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58" w:rsidRDefault="00214D3E">
      <w:pPr>
        <w:rPr>
          <w:rFonts w:ascii="Times New Roman" w:hAnsi="Times New Roman" w:cs="Times New Roman"/>
          <w:b/>
          <w:sz w:val="32"/>
          <w:szCs w:val="32"/>
        </w:rPr>
      </w:pPr>
      <w:r w:rsidRPr="00214D3E">
        <w:rPr>
          <w:rFonts w:ascii="Times New Roman" w:hAnsi="Times New Roman" w:cs="Times New Roman"/>
          <w:b/>
          <w:sz w:val="32"/>
          <w:szCs w:val="32"/>
        </w:rPr>
        <w:t>Technická specifikace a požadavky na výbavu</w:t>
      </w:r>
    </w:p>
    <w:p w:rsidR="007D09F6" w:rsidRPr="007D09F6" w:rsidRDefault="007D09F6">
      <w:pPr>
        <w:rPr>
          <w:rFonts w:ascii="Times New Roman" w:hAnsi="Times New Roman" w:cs="Times New Roman"/>
          <w:sz w:val="24"/>
          <w:szCs w:val="24"/>
        </w:rPr>
      </w:pPr>
      <w:r w:rsidRPr="007D09F6">
        <w:rPr>
          <w:rFonts w:ascii="Times New Roman" w:hAnsi="Times New Roman" w:cs="Times New Roman"/>
          <w:b/>
          <w:sz w:val="24"/>
          <w:szCs w:val="24"/>
        </w:rPr>
        <w:t>Typ vozidla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SUV nebo </w:t>
      </w:r>
      <w:r w:rsidR="0064212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rossover </w:t>
      </w:r>
    </w:p>
    <w:p w:rsidR="00214D3E" w:rsidRDefault="00214D3E" w:rsidP="00E923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D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Palivo: </w:t>
      </w:r>
      <w:r w:rsidRPr="00214D3E">
        <w:rPr>
          <w:rFonts w:ascii="Times New Roman" w:eastAsia="Times New Roman" w:hAnsi="Times New Roman" w:cs="Times New Roman"/>
          <w:sz w:val="24"/>
          <w:szCs w:val="24"/>
          <w:lang w:eastAsia="cs-CZ"/>
        </w:rPr>
        <w:t>benzín, min. oktanové číslo 95</w:t>
      </w:r>
    </w:p>
    <w:p w:rsidR="00214D3E" w:rsidRDefault="00214D3E" w:rsidP="00E92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r w:rsidRPr="00214D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Objem motoru: </w:t>
      </w:r>
      <w:r w:rsidR="00E923D0" w:rsidRPr="00E923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max. 1000</w:t>
      </w:r>
      <w:r w:rsidRPr="00214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</w:t>
      </w:r>
      <w:r w:rsidRPr="00214D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214D3E" w:rsidRDefault="00214D3E" w:rsidP="00E92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D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Výkon motoru: </w:t>
      </w:r>
      <w:r w:rsidRPr="00214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 </w:t>
      </w:r>
      <w:r w:rsidR="00E923D0">
        <w:rPr>
          <w:rFonts w:ascii="Times New Roman" w:eastAsia="Times New Roman" w:hAnsi="Times New Roman" w:cs="Times New Roman"/>
          <w:sz w:val="24"/>
          <w:szCs w:val="24"/>
          <w:lang w:eastAsia="cs-CZ"/>
        </w:rPr>
        <w:t>85</w:t>
      </w:r>
      <w:r w:rsidRPr="00214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</w:t>
      </w:r>
    </w:p>
    <w:p w:rsidR="00214D3E" w:rsidRDefault="00214D3E" w:rsidP="00E92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D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Emisní norma: </w:t>
      </w:r>
      <w:r w:rsidRPr="00214D3E">
        <w:rPr>
          <w:rFonts w:ascii="Times New Roman" w:eastAsia="Times New Roman" w:hAnsi="Times New Roman" w:cs="Times New Roman"/>
          <w:sz w:val="24"/>
          <w:szCs w:val="24"/>
          <w:lang w:eastAsia="cs-CZ"/>
        </w:rPr>
        <w:t>min</w:t>
      </w:r>
      <w:r w:rsidR="0070265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14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 6</w:t>
      </w:r>
    </w:p>
    <w:p w:rsidR="00214D3E" w:rsidRDefault="00214D3E" w:rsidP="00E92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D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Převodovka: </w:t>
      </w:r>
      <w:r w:rsidRPr="00214D3E">
        <w:rPr>
          <w:rFonts w:ascii="Times New Roman" w:eastAsia="Times New Roman" w:hAnsi="Times New Roman" w:cs="Times New Roman"/>
          <w:sz w:val="24"/>
          <w:szCs w:val="24"/>
          <w:lang w:eastAsia="cs-CZ"/>
        </w:rPr>
        <w:t>šestistupňo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vá, manuální</w:t>
      </w:r>
    </w:p>
    <w:p w:rsidR="00214D3E" w:rsidRDefault="00214D3E" w:rsidP="00E92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D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Přeprava osob: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pěti</w:t>
      </w:r>
      <w:r w:rsidRPr="00214D3E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místné prov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edení</w:t>
      </w:r>
    </w:p>
    <w:p w:rsidR="00E923D0" w:rsidRDefault="00E923D0" w:rsidP="00E92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23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Interiér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tmavý, černý</w:t>
      </w:r>
    </w:p>
    <w:p w:rsidR="00867EDB" w:rsidRDefault="00867EDB" w:rsidP="00867E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</w:t>
      </w:r>
      <w:r w:rsidRPr="00E923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orizovaný servis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25 km od Nového Strašecí </w:t>
      </w:r>
    </w:p>
    <w:p w:rsidR="0070265F" w:rsidRPr="0070265F" w:rsidRDefault="0070265F" w:rsidP="007026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26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Bezpečnost, funkce, komfort</w:t>
      </w:r>
    </w:p>
    <w:p w:rsidR="007D09F6" w:rsidRDefault="00E923D0" w:rsidP="007026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zamykání</w:t>
      </w:r>
      <w:r w:rsidR="00062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dálkovým ovládáním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62720">
        <w:rPr>
          <w:rFonts w:ascii="Times New Roman" w:eastAsia="Times New Roman" w:hAnsi="Times New Roman" w:cs="Times New Roman"/>
          <w:sz w:val="24"/>
          <w:szCs w:val="24"/>
          <w:lang w:eastAsia="cs-CZ"/>
        </w:rPr>
        <w:t>multifunkční v</w:t>
      </w:r>
      <w:r w:rsidR="00E5704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062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lant včetně </w:t>
      </w:r>
      <w:proofErr w:type="spellStart"/>
      <w:r w:rsidR="00062720">
        <w:rPr>
          <w:rFonts w:ascii="Times New Roman" w:eastAsia="Times New Roman" w:hAnsi="Times New Roman" w:cs="Times New Roman"/>
          <w:sz w:val="24"/>
          <w:szCs w:val="24"/>
          <w:lang w:eastAsia="cs-CZ"/>
        </w:rPr>
        <w:t>Bluetooth</w:t>
      </w:r>
      <w:proofErr w:type="spellEnd"/>
      <w:r w:rsidR="00062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led hlavní světlomety,</w:t>
      </w:r>
      <w:r w:rsidR="00062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mlhové světlomety, automatická klimatizace,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intervalový spínač stěračů, </w:t>
      </w:r>
      <w:r w:rsidR="007026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stěrač zadního okna s ostřikovačem,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dešťový senzor,</w:t>
      </w:r>
      <w:r w:rsidR="0070265F" w:rsidRPr="007026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26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rádio, boční airbag vpředu a vzadu s hlavovým airbagem, výškově nastavitelné opěrky vpředu, hlavové opěrky vzadu (3ks), palubní počítač, tempomat,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mechanicky nasta</w:t>
      </w:r>
      <w:r w:rsidR="0070265F">
        <w:rPr>
          <w:rFonts w:ascii="Times New Roman" w:eastAsia="Times New Roman" w:hAnsi="Times New Roman" w:cs="Times New Roman"/>
          <w:sz w:val="24"/>
          <w:szCs w:val="24"/>
          <w:lang w:eastAsia="cs-CZ"/>
        </w:rPr>
        <w:t>vitel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 přední sedadla,</w:t>
      </w:r>
      <w:r w:rsidR="007026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vyhřívání předních sedadel,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alubní počítač, loketní opěrka, asistent rozjezdu do kopce, m</w:t>
      </w:r>
      <w:r w:rsidR="00214D3E">
        <w:rPr>
          <w:rFonts w:ascii="Times New Roman" w:eastAsia="Times New Roman" w:hAnsi="Times New Roman" w:cs="Times New Roman"/>
          <w:sz w:val="24"/>
          <w:szCs w:val="24"/>
          <w:lang w:eastAsia="cs-CZ"/>
        </w:rPr>
        <w:t>lhová světla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integrovaná, kola z lehké slitiny, rezervní kolo,</w:t>
      </w:r>
      <w:r w:rsidR="00214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zadní parkovací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senzory</w:t>
      </w:r>
      <w:r w:rsidR="0070265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denní </w:t>
      </w:r>
      <w:r w:rsidR="00062720">
        <w:rPr>
          <w:rFonts w:ascii="Times New Roman" w:eastAsia="Times New Roman" w:hAnsi="Times New Roman" w:cs="Times New Roman"/>
          <w:sz w:val="24"/>
          <w:szCs w:val="24"/>
          <w:lang w:eastAsia="cs-CZ"/>
        </w:rPr>
        <w:t>svícení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12 V zásuvka k zavazadlovém prostoru, </w:t>
      </w:r>
      <w:r w:rsidR="007026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elektrické ovládání oken, prodloužený servisní interval, záruka 5 let, nebo 100 000km, </w:t>
      </w:r>
    </w:p>
    <w:p w:rsidR="007D09F6" w:rsidRDefault="007D09F6" w:rsidP="007026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65F" w:rsidRPr="00642123" w:rsidRDefault="007D09F6" w:rsidP="007026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21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 důvodu využití vozidla pro</w:t>
      </w:r>
      <w:r w:rsidR="006421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převoz </w:t>
      </w:r>
      <w:r w:rsidRPr="006421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klient</w:t>
      </w:r>
      <w:r w:rsidR="006421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ů</w:t>
      </w:r>
      <w:r w:rsidRPr="006421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Domova seniorů</w:t>
      </w:r>
      <w:r w:rsidR="006421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Nové Strašecí</w:t>
      </w:r>
      <w:r w:rsidRPr="006421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kteří jsou méně pohybliví </w:t>
      </w:r>
      <w:proofErr w:type="gramStart"/>
      <w:r w:rsidRPr="006421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</w:t>
      </w:r>
      <w:proofErr w:type="gramEnd"/>
      <w:r w:rsidRPr="006421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třeba, aby celková výška vozu byla minimálně 1500 mm a světlá výška minimálně 175 mm (</w:t>
      </w:r>
      <w:bookmarkStart w:id="0" w:name="_GoBack"/>
      <w:bookmarkEnd w:id="0"/>
      <w:r w:rsidRPr="006421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lepší nasedání klientů).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12 V zásuvka v zavazadlovém prostoru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2 USB Typ-C vpředu a 2 USB Typ-C vzadu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3-bodový bezpeč. samonavíjecí pás vzadu, vnější se štítkem ECE-homologace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8 reproduktorů (pasivní)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Antény pouze pro FM příjem, výběrový příjem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Asistent rozjezdu do kopce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Bederní opěra v předních sedadlech, ručně nastavitelná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Bez adaptéru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Bez multimédií ve vozidle ale s Mirror Link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Bluetooth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Boční airbag vpředu a vzadu s hlavovým airbagem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Centrální zamykání "Keyless-Entry" bez bezpečnostní pojistky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Chlazená schránka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Climatronic s regulací vzduchu, bez freonů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Denní tlumené světlo s asistenčním světlem a funkcí "coming home"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Deštník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Elektronický program stability ESP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Full LED hlavní světlomety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Hlavové opěrky vzadu - 3 kusy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Intervalový spínač stěračů se světelným/dešťovým senzorem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Kontrola bezp.pásů,E-control Rozšířené bezpečnostní vybavení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Kotoučové brzdy zadní - Geomet D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Loketní opěra "Jumbobox"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Mechanické výškové seřizování obou předních sedadel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·</w:t>
      </w:r>
    </w:p>
    <w:p w:rsidR="00E923D0" w:rsidRPr="00E923D0" w:rsidRDefault="00E923D0" w:rsidP="00E923D0">
      <w:pPr>
        <w:spacing w:after="0" w:line="360" w:lineRule="atLeast"/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</w:pPr>
      <w:r w:rsidRPr="00E923D0">
        <w:rPr>
          <w:rFonts w:ascii="SkodaPro" w:eastAsia="Times New Roman" w:hAnsi="SkodaPro" w:cs="Helvetica"/>
          <w:vanish/>
          <w:color w:val="2B2B2B"/>
          <w:sz w:val="21"/>
          <w:szCs w:val="21"/>
          <w:lang w:eastAsia="cs-CZ"/>
        </w:rPr>
        <w:t>Mlhový přední světlomet (integro</w:t>
      </w:r>
    </w:p>
    <w:p w:rsidR="00214D3E" w:rsidRPr="00214D3E" w:rsidRDefault="00214D3E">
      <w:pPr>
        <w:rPr>
          <w:rFonts w:ascii="Times New Roman" w:hAnsi="Times New Roman" w:cs="Times New Roman"/>
          <w:sz w:val="24"/>
          <w:szCs w:val="24"/>
        </w:rPr>
      </w:pPr>
    </w:p>
    <w:sectPr w:rsidR="00214D3E" w:rsidRPr="0021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koda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67"/>
    <w:rsid w:val="00062720"/>
    <w:rsid w:val="00214D3E"/>
    <w:rsid w:val="00642123"/>
    <w:rsid w:val="0070265F"/>
    <w:rsid w:val="007D09F6"/>
    <w:rsid w:val="007D1767"/>
    <w:rsid w:val="00867EDB"/>
    <w:rsid w:val="00E5704B"/>
    <w:rsid w:val="00E923D0"/>
    <w:rsid w:val="00E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2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76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9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94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21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42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323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7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07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7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62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1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05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549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42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90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74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8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49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6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2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13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6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3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483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44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34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6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02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0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4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04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68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0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78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421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5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53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03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9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62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48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91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1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4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83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22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50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64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11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31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32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87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06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51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87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71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7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0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4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asistent</cp:lastModifiedBy>
  <cp:revision>6</cp:revision>
  <cp:lastPrinted>2019-10-14T06:44:00Z</cp:lastPrinted>
  <dcterms:created xsi:type="dcterms:W3CDTF">2019-09-24T08:04:00Z</dcterms:created>
  <dcterms:modified xsi:type="dcterms:W3CDTF">2019-10-14T06:49:00Z</dcterms:modified>
</cp:coreProperties>
</file>