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D6E6" w14:textId="77777777" w:rsidR="003D4A74" w:rsidRDefault="00EE53E9" w:rsidP="00774277">
      <w:pPr>
        <w:pStyle w:val="Header"/>
        <w:pBdr>
          <w:bottom w:val="nil"/>
        </w:pBdr>
        <w:spacing w:after="120" w:line="240" w:lineRule="auto"/>
        <w:jc w:val="center"/>
        <w:rPr>
          <w:rFonts w:ascii="Calibri" w:hAnsi="Calibri" w:cs="Calibri"/>
          <w:sz w:val="22"/>
          <w:szCs w:val="22"/>
        </w:rPr>
      </w:pPr>
      <w:r>
        <w:rPr>
          <w:rFonts w:ascii="Calibri" w:hAnsi="Calibri" w:cs="Calibri"/>
          <w:sz w:val="22"/>
          <w:szCs w:val="22"/>
        </w:rPr>
        <w:t xml:space="preserve">Příloha č. 2 - </w:t>
      </w:r>
      <w:bookmarkStart w:id="0" w:name="_Hlk75127615"/>
      <w:r>
        <w:rPr>
          <w:rFonts w:ascii="Calibri" w:hAnsi="Calibri" w:cs="Calibri"/>
          <w:sz w:val="22"/>
          <w:szCs w:val="22"/>
        </w:rPr>
        <w:t xml:space="preserve">Návrh smlouvy – editovatelná verze </w:t>
      </w:r>
      <w:bookmarkEnd w:id="0"/>
      <w:r>
        <w:rPr>
          <w:rFonts w:ascii="Calibri" w:hAnsi="Calibri" w:cs="Calibri"/>
          <w:sz w:val="22"/>
          <w:szCs w:val="22"/>
        </w:rPr>
        <w:t xml:space="preserve"> </w:t>
      </w:r>
    </w:p>
    <w:p w14:paraId="50A6FBD6" w14:textId="77777777" w:rsidR="003D4A74" w:rsidRDefault="003D4A74" w:rsidP="00774277">
      <w:pPr>
        <w:pStyle w:val="Header"/>
        <w:pBdr>
          <w:bottom w:val="nil"/>
        </w:pBdr>
        <w:spacing w:after="120" w:line="240" w:lineRule="auto"/>
        <w:rPr>
          <w:rFonts w:ascii="Calibri" w:hAnsi="Calibri" w:cs="Calibri"/>
          <w:sz w:val="22"/>
          <w:szCs w:val="22"/>
        </w:rPr>
      </w:pPr>
    </w:p>
    <w:p w14:paraId="3118291E" w14:textId="3F374F9E" w:rsidR="003D4A74" w:rsidRDefault="008019DE" w:rsidP="00774277">
      <w:pPr>
        <w:pStyle w:val="RLNzevsmlouvy"/>
        <w:rPr>
          <w:rFonts w:ascii="Calibri" w:hAnsi="Calibri" w:cs="Calibri"/>
          <w:sz w:val="28"/>
          <w:szCs w:val="28"/>
        </w:rPr>
      </w:pPr>
      <w:r w:rsidRPr="008019DE">
        <w:rPr>
          <w:rFonts w:ascii="Calibri" w:hAnsi="Calibri" w:cs="Calibri"/>
          <w:sz w:val="28"/>
          <w:szCs w:val="28"/>
        </w:rPr>
        <w:t>Smlouva o poskytování služeb bezpečnostního hardeningu informačních systémů</w:t>
      </w:r>
    </w:p>
    <w:p w14:paraId="06EE3EB7" w14:textId="78E006AF" w:rsidR="003D4A74" w:rsidRDefault="00EE53E9" w:rsidP="00774277">
      <w:pPr>
        <w:pStyle w:val="RLdajeosmluvnstran"/>
        <w:spacing w:line="240" w:lineRule="auto"/>
        <w:rPr>
          <w:rFonts w:ascii="Calibri" w:hAnsi="Calibri" w:cs="Calibri"/>
          <w:sz w:val="22"/>
          <w:szCs w:val="22"/>
        </w:rPr>
      </w:pPr>
      <w:bookmarkStart w:id="1" w:name="OLE_LINK1"/>
      <w:bookmarkStart w:id="2" w:name="OLE_LINK2"/>
      <w:bookmarkStart w:id="3" w:name="_Hlk7164507"/>
      <w:bookmarkEnd w:id="1"/>
      <w:bookmarkEnd w:id="2"/>
      <w:r>
        <w:rPr>
          <w:rFonts w:ascii="Calibri" w:hAnsi="Calibri" w:cs="Calibri"/>
          <w:sz w:val="22"/>
          <w:szCs w:val="22"/>
        </w:rPr>
        <w:t>Smluvní strany:</w:t>
      </w:r>
    </w:p>
    <w:p w14:paraId="7CE8ABA6" w14:textId="77777777" w:rsidR="003D4A74" w:rsidRDefault="003D4A74" w:rsidP="00774277">
      <w:pPr>
        <w:pStyle w:val="RLdajeosmluvnstran"/>
        <w:spacing w:line="240" w:lineRule="auto"/>
        <w:rPr>
          <w:rFonts w:ascii="Calibri" w:hAnsi="Calibri" w:cs="Calibri"/>
          <w:sz w:val="22"/>
          <w:szCs w:val="22"/>
        </w:rPr>
      </w:pPr>
    </w:p>
    <w:p w14:paraId="050DEFDA" w14:textId="77777777" w:rsidR="003D4A74" w:rsidRDefault="00EE53E9" w:rsidP="00774277">
      <w:pPr>
        <w:pStyle w:val="RLdajeosmluvnstran"/>
        <w:spacing w:line="240" w:lineRule="auto"/>
        <w:rPr>
          <w:rFonts w:ascii="Calibri" w:hAnsi="Calibri" w:cs="Calibri"/>
          <w:b/>
          <w:sz w:val="22"/>
          <w:szCs w:val="22"/>
        </w:rPr>
      </w:pPr>
      <w:r>
        <w:rPr>
          <w:rFonts w:ascii="Calibri" w:hAnsi="Calibri" w:cs="Calibri"/>
          <w:b/>
          <w:sz w:val="22"/>
          <w:szCs w:val="22"/>
        </w:rPr>
        <w:t xml:space="preserve">Zdravotnická záchranná služba Středočeského kraje, příspěvková organizace </w:t>
      </w:r>
    </w:p>
    <w:p w14:paraId="02B72AEE"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 xml:space="preserve">se sídlem: </w:t>
      </w:r>
      <w:r>
        <w:rPr>
          <w:rFonts w:asciiTheme="minorHAnsi" w:hAnsiTheme="minorHAnsi" w:cstheme="minorHAnsi"/>
          <w:sz w:val="22"/>
          <w:szCs w:val="22"/>
        </w:rPr>
        <w:t>Vančurova 1544, 272 01 Kladno</w:t>
      </w:r>
      <w:r>
        <w:rPr>
          <w:rFonts w:ascii="Calibri" w:hAnsi="Calibri" w:cs="Calibri"/>
          <w:sz w:val="22"/>
          <w:szCs w:val="22"/>
        </w:rPr>
        <w:t xml:space="preserve"> </w:t>
      </w:r>
    </w:p>
    <w:p w14:paraId="47F6B0CC"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 xml:space="preserve">IČO: </w:t>
      </w:r>
      <w:r>
        <w:rPr>
          <w:rFonts w:asciiTheme="minorHAnsi" w:hAnsiTheme="minorHAnsi" w:cstheme="minorHAnsi"/>
          <w:sz w:val="22"/>
          <w:szCs w:val="22"/>
        </w:rPr>
        <w:t>75030926</w:t>
      </w:r>
    </w:p>
    <w:p w14:paraId="5DE94EC3"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bank. spojení: Česká spořitelna, a.s.</w:t>
      </w:r>
    </w:p>
    <w:p w14:paraId="5A7F78B6"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č. účtu: 6522192/0800</w:t>
      </w:r>
    </w:p>
    <w:p w14:paraId="6746D134"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zastoupená: </w:t>
      </w:r>
      <w:r>
        <w:rPr>
          <w:rFonts w:asciiTheme="minorHAnsi" w:hAnsiTheme="minorHAnsi" w:cstheme="minorHAnsi"/>
          <w:sz w:val="22"/>
          <w:szCs w:val="22"/>
        </w:rPr>
        <w:t>MUDr. Pavel Rusý, ředitel ZZS SK</w:t>
      </w:r>
    </w:p>
    <w:p w14:paraId="22D4B818"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(dále jen „</w:t>
      </w:r>
      <w:r>
        <w:rPr>
          <w:rFonts w:ascii="Calibri" w:hAnsi="Calibri" w:cs="Calibri"/>
          <w:b/>
          <w:sz w:val="22"/>
          <w:szCs w:val="22"/>
        </w:rPr>
        <w:t>Objednatel</w:t>
      </w:r>
      <w:r>
        <w:rPr>
          <w:rFonts w:ascii="Calibri" w:hAnsi="Calibri" w:cs="Calibri"/>
          <w:sz w:val="22"/>
          <w:szCs w:val="22"/>
        </w:rPr>
        <w:t>“)</w:t>
      </w:r>
    </w:p>
    <w:p w14:paraId="55A74264" w14:textId="77777777" w:rsidR="003D4A74" w:rsidRDefault="00EE53E9" w:rsidP="00774277">
      <w:pPr>
        <w:spacing w:line="240" w:lineRule="auto"/>
        <w:jc w:val="center"/>
        <w:rPr>
          <w:rFonts w:ascii="Calibri" w:hAnsi="Calibri" w:cs="Calibri"/>
          <w:sz w:val="22"/>
          <w:szCs w:val="22"/>
          <w:lang w:eastAsia="en-US"/>
        </w:rPr>
      </w:pPr>
      <w:r>
        <w:rPr>
          <w:rFonts w:ascii="Calibri" w:hAnsi="Calibri" w:cs="Calibri"/>
          <w:sz w:val="22"/>
          <w:szCs w:val="22"/>
          <w:lang w:eastAsia="en-US"/>
        </w:rPr>
        <w:t>a</w:t>
      </w:r>
    </w:p>
    <w:p w14:paraId="0CAACFB9" w14:textId="77777777" w:rsidR="003D4A74" w:rsidRDefault="00EE53E9" w:rsidP="00774277">
      <w:pPr>
        <w:pStyle w:val="RLdajeosmluvnstran"/>
        <w:spacing w:line="240" w:lineRule="auto"/>
        <w:rPr>
          <w:rFonts w:ascii="Calibri" w:hAnsi="Calibri" w:cs="Calibri"/>
          <w:b/>
          <w:bCs/>
          <w:sz w:val="22"/>
          <w:szCs w:val="22"/>
        </w:rPr>
      </w:pPr>
      <w:bookmarkStart w:id="4" w:name="_Hlk7079501"/>
      <w:r>
        <w:rPr>
          <w:rFonts w:ascii="Calibri" w:hAnsi="Calibri" w:cs="Calibri"/>
          <w:b/>
          <w:sz w:val="22"/>
          <w:szCs w:val="22"/>
          <w:highlight w:val="cyan"/>
          <w:lang w:eastAsia="x-none"/>
        </w:rPr>
        <w:t>[DOPLNÍ DODAVATEL]</w:t>
      </w:r>
      <w:r>
        <w:rPr>
          <w:rFonts w:ascii="Calibri" w:hAnsi="Calibri" w:cs="Calibri"/>
          <w:b/>
          <w:bCs/>
          <w:sz w:val="22"/>
          <w:szCs w:val="22"/>
        </w:rPr>
        <w:t xml:space="preserve"> </w:t>
      </w:r>
      <w:bookmarkEnd w:id="4"/>
    </w:p>
    <w:p w14:paraId="0FEF9412" w14:textId="77777777" w:rsidR="003D4A74" w:rsidRDefault="00EE53E9" w:rsidP="00774277">
      <w:pPr>
        <w:pStyle w:val="RLdajeosmluvnstran"/>
        <w:spacing w:line="240" w:lineRule="auto"/>
        <w:rPr>
          <w:rFonts w:ascii="Calibri" w:hAnsi="Calibri" w:cs="Calibri"/>
          <w:b/>
          <w:bCs/>
          <w:sz w:val="22"/>
          <w:szCs w:val="22"/>
        </w:rPr>
      </w:pPr>
      <w:r>
        <w:rPr>
          <w:rFonts w:ascii="Calibri" w:hAnsi="Calibri" w:cs="Calibri"/>
          <w:sz w:val="22"/>
          <w:szCs w:val="22"/>
        </w:rPr>
        <w:t xml:space="preserve">se sídlem: </w:t>
      </w:r>
      <w:r>
        <w:rPr>
          <w:rFonts w:ascii="Calibri" w:hAnsi="Calibri" w:cs="Calibri"/>
          <w:b/>
          <w:sz w:val="22"/>
          <w:szCs w:val="22"/>
          <w:highlight w:val="cyan"/>
          <w:lang w:eastAsia="x-none"/>
        </w:rPr>
        <w:t>[DOPLNÍ DODAVATEL]</w:t>
      </w:r>
      <w:r>
        <w:rPr>
          <w:rFonts w:ascii="Calibri" w:hAnsi="Calibri" w:cs="Calibri"/>
          <w:b/>
          <w:bCs/>
          <w:sz w:val="22"/>
          <w:szCs w:val="22"/>
        </w:rPr>
        <w:t xml:space="preserve"> </w:t>
      </w:r>
    </w:p>
    <w:p w14:paraId="7510424A"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IČO: </w:t>
      </w:r>
      <w:r>
        <w:rPr>
          <w:rFonts w:ascii="Calibri" w:hAnsi="Calibri" w:cs="Calibri"/>
          <w:sz w:val="22"/>
          <w:szCs w:val="22"/>
          <w:highlight w:val="cyan"/>
          <w:lang w:eastAsia="x-none"/>
        </w:rPr>
        <w:t>[DOPLNÍ DODAVATEL]</w:t>
      </w:r>
      <w:r>
        <w:rPr>
          <w:rFonts w:ascii="Calibri" w:hAnsi="Calibri" w:cs="Calibri"/>
          <w:bCs/>
          <w:sz w:val="22"/>
          <w:szCs w:val="22"/>
        </w:rPr>
        <w:t>,</w:t>
      </w:r>
      <w:r>
        <w:rPr>
          <w:rFonts w:ascii="Calibri" w:hAnsi="Calibri" w:cs="Calibri"/>
          <w:sz w:val="22"/>
          <w:szCs w:val="22"/>
        </w:rPr>
        <w:t xml:space="preserve"> DIČ: </w:t>
      </w:r>
      <w:r>
        <w:rPr>
          <w:rFonts w:ascii="Calibri" w:hAnsi="Calibri" w:cs="Calibri"/>
          <w:sz w:val="22"/>
          <w:szCs w:val="22"/>
          <w:highlight w:val="cyan"/>
          <w:lang w:eastAsia="x-none"/>
        </w:rPr>
        <w:t>[DOPLNÍ DODAVATEL]</w:t>
      </w:r>
    </w:p>
    <w:p w14:paraId="0BCC033A" w14:textId="77777777" w:rsidR="003D4A74" w:rsidRDefault="00EE53E9" w:rsidP="00774277">
      <w:pPr>
        <w:pStyle w:val="RLdajeosmluvnstran"/>
        <w:spacing w:line="240" w:lineRule="auto"/>
        <w:rPr>
          <w:rFonts w:ascii="Calibri" w:hAnsi="Calibri" w:cs="Calibri"/>
          <w:b/>
          <w:bCs/>
          <w:sz w:val="22"/>
          <w:szCs w:val="22"/>
        </w:rPr>
      </w:pPr>
      <w:r>
        <w:rPr>
          <w:rFonts w:ascii="Calibri" w:hAnsi="Calibri" w:cs="Calibri"/>
          <w:sz w:val="22"/>
          <w:szCs w:val="22"/>
        </w:rPr>
        <w:t xml:space="preserve">společnost zapsaná v obchodním rejstříku vedeném </w:t>
      </w:r>
      <w:r>
        <w:rPr>
          <w:rFonts w:ascii="Calibri" w:hAnsi="Calibri" w:cs="Calibri"/>
          <w:sz w:val="22"/>
          <w:szCs w:val="22"/>
          <w:highlight w:val="cyan"/>
          <w:lang w:eastAsia="x-none"/>
        </w:rPr>
        <w:t>[DOPLNÍ DODAVATEL]</w:t>
      </w:r>
      <w:r>
        <w:rPr>
          <w:rFonts w:ascii="Calibri" w:hAnsi="Calibri" w:cs="Calibri"/>
          <w:sz w:val="22"/>
          <w:szCs w:val="22"/>
          <w:lang w:eastAsia="x-none"/>
        </w:rPr>
        <w:t>,</w:t>
      </w:r>
    </w:p>
    <w:p w14:paraId="2CA48297"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 spis. zn. </w:t>
      </w:r>
      <w:r>
        <w:rPr>
          <w:rFonts w:ascii="Calibri" w:hAnsi="Calibri" w:cs="Calibri"/>
          <w:sz w:val="22"/>
          <w:szCs w:val="22"/>
          <w:highlight w:val="cyan"/>
          <w:lang w:eastAsia="x-none"/>
        </w:rPr>
        <w:t>[DOPLNÍ DODAVATEL]</w:t>
      </w:r>
      <w:r>
        <w:rPr>
          <w:rFonts w:ascii="Calibri" w:hAnsi="Calibri" w:cs="Calibri"/>
          <w:bCs/>
          <w:sz w:val="22"/>
          <w:szCs w:val="22"/>
        </w:rPr>
        <w:t xml:space="preserve"> </w:t>
      </w:r>
    </w:p>
    <w:p w14:paraId="3E32AF60"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bank. spojení: </w:t>
      </w:r>
      <w:r>
        <w:rPr>
          <w:rFonts w:ascii="Calibri" w:hAnsi="Calibri" w:cs="Calibri"/>
          <w:sz w:val="22"/>
          <w:szCs w:val="22"/>
          <w:highlight w:val="cyan"/>
          <w:lang w:eastAsia="x-none"/>
        </w:rPr>
        <w:t>[DOPLNÍ DODAVATEL]</w:t>
      </w:r>
    </w:p>
    <w:p w14:paraId="397ECB85"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č. účtu: </w:t>
      </w:r>
      <w:r>
        <w:rPr>
          <w:rFonts w:ascii="Calibri" w:hAnsi="Calibri" w:cs="Calibri"/>
          <w:sz w:val="22"/>
          <w:szCs w:val="22"/>
          <w:highlight w:val="cyan"/>
          <w:lang w:eastAsia="x-none"/>
        </w:rPr>
        <w:t>[DOPLNÍ DODAVATEL]</w:t>
      </w:r>
    </w:p>
    <w:p w14:paraId="50527865"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zastoupená: </w:t>
      </w:r>
      <w:r>
        <w:rPr>
          <w:rFonts w:ascii="Calibri" w:hAnsi="Calibri" w:cs="Calibri"/>
          <w:sz w:val="22"/>
          <w:szCs w:val="22"/>
          <w:highlight w:val="cyan"/>
          <w:lang w:eastAsia="x-none"/>
        </w:rPr>
        <w:t>[DOPLNÍ DODAVATEL]</w:t>
      </w:r>
    </w:p>
    <w:p w14:paraId="06E194AF"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(dále jen „</w:t>
      </w:r>
      <w:r>
        <w:rPr>
          <w:rFonts w:ascii="Calibri" w:hAnsi="Calibri" w:cs="Calibri"/>
          <w:b/>
          <w:bCs/>
          <w:sz w:val="22"/>
          <w:szCs w:val="22"/>
        </w:rPr>
        <w:t>Dodavatel</w:t>
      </w:r>
      <w:r>
        <w:rPr>
          <w:rFonts w:ascii="Calibri" w:hAnsi="Calibri" w:cs="Calibri"/>
          <w:sz w:val="22"/>
          <w:szCs w:val="22"/>
        </w:rPr>
        <w:t>“)</w:t>
      </w:r>
    </w:p>
    <w:p w14:paraId="1711B6D2" w14:textId="77777777" w:rsidR="003D4A74" w:rsidRDefault="003D4A74" w:rsidP="00774277">
      <w:pPr>
        <w:pStyle w:val="RLdajeosmluvnstran"/>
        <w:spacing w:line="240" w:lineRule="auto"/>
        <w:jc w:val="left"/>
        <w:rPr>
          <w:rFonts w:ascii="Calibri" w:hAnsi="Calibri" w:cs="Calibri"/>
          <w:sz w:val="22"/>
          <w:szCs w:val="22"/>
        </w:rPr>
      </w:pPr>
    </w:p>
    <w:p w14:paraId="1D9F6770"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(Objednatel a Dodavatel dále společně jen „</w:t>
      </w:r>
      <w:r>
        <w:rPr>
          <w:rFonts w:ascii="Calibri" w:hAnsi="Calibri" w:cs="Calibri"/>
          <w:b/>
          <w:sz w:val="22"/>
          <w:szCs w:val="22"/>
        </w:rPr>
        <w:t>Smluvní strany</w:t>
      </w:r>
      <w:r>
        <w:rPr>
          <w:rFonts w:ascii="Calibri" w:hAnsi="Calibri" w:cs="Calibri"/>
          <w:sz w:val="22"/>
          <w:szCs w:val="22"/>
        </w:rPr>
        <w:t>“ anebo samostatně „</w:t>
      </w:r>
      <w:r>
        <w:rPr>
          <w:rFonts w:ascii="Calibri" w:hAnsi="Calibri" w:cs="Calibri"/>
          <w:b/>
          <w:sz w:val="22"/>
          <w:szCs w:val="22"/>
        </w:rPr>
        <w:t>Smluvní strana</w:t>
      </w:r>
      <w:r>
        <w:rPr>
          <w:rFonts w:ascii="Calibri" w:hAnsi="Calibri" w:cs="Calibri"/>
          <w:sz w:val="22"/>
          <w:szCs w:val="22"/>
        </w:rPr>
        <w:t>“)</w:t>
      </w:r>
      <w:bookmarkEnd w:id="3"/>
    </w:p>
    <w:p w14:paraId="075002AA" w14:textId="77777777" w:rsidR="003D4A74" w:rsidRDefault="003D4A74" w:rsidP="00774277">
      <w:pPr>
        <w:spacing w:line="240" w:lineRule="auto"/>
        <w:jc w:val="center"/>
        <w:rPr>
          <w:rFonts w:ascii="Calibri" w:hAnsi="Calibri" w:cs="Calibri"/>
          <w:sz w:val="22"/>
          <w:szCs w:val="22"/>
          <w:lang w:eastAsia="en-US"/>
        </w:rPr>
      </w:pPr>
    </w:p>
    <w:p w14:paraId="2382F878" w14:textId="77777777" w:rsidR="003D4A74" w:rsidRDefault="00EE53E9" w:rsidP="00774277">
      <w:pPr>
        <w:spacing w:line="240" w:lineRule="auto"/>
        <w:jc w:val="center"/>
        <w:rPr>
          <w:rFonts w:ascii="Calibri" w:hAnsi="Calibri" w:cs="Calibri"/>
          <w:sz w:val="22"/>
          <w:szCs w:val="22"/>
          <w:lang w:eastAsia="en-US"/>
        </w:rPr>
      </w:pPr>
      <w:r>
        <w:rPr>
          <w:rFonts w:ascii="Calibri" w:hAnsi="Calibri" w:cs="Calibri"/>
          <w:sz w:val="22"/>
          <w:szCs w:val="22"/>
          <w:lang w:eastAsia="en-US"/>
        </w:rPr>
        <w:t xml:space="preserve">dnešního dne uzavřely tuto Smlouvu v souladu s ustanovením § 1746 odst. 2 zákona č. 89/2012 Sb., občanský zákoník, ve znění pozdějších předpisů </w:t>
      </w:r>
      <w:r>
        <w:rPr>
          <w:rFonts w:ascii="Calibri" w:hAnsi="Calibri" w:cs="Calibri"/>
          <w:sz w:val="22"/>
          <w:szCs w:val="22"/>
          <w:lang w:eastAsia="en-US"/>
        </w:rPr>
        <w:br/>
        <w:t>(dále jen „</w:t>
      </w:r>
      <w:r>
        <w:rPr>
          <w:rFonts w:ascii="Calibri" w:hAnsi="Calibri" w:cs="Calibri"/>
          <w:b/>
          <w:sz w:val="22"/>
          <w:szCs w:val="22"/>
          <w:lang w:eastAsia="en-US"/>
        </w:rPr>
        <w:t>OZ</w:t>
      </w:r>
      <w:r>
        <w:rPr>
          <w:rFonts w:ascii="Calibri" w:hAnsi="Calibri" w:cs="Calibri"/>
          <w:sz w:val="22"/>
          <w:szCs w:val="22"/>
          <w:lang w:eastAsia="en-US"/>
        </w:rPr>
        <w:t>“ a „</w:t>
      </w:r>
      <w:r>
        <w:rPr>
          <w:rFonts w:ascii="Calibri" w:hAnsi="Calibri" w:cs="Calibri"/>
          <w:b/>
          <w:sz w:val="22"/>
          <w:szCs w:val="22"/>
          <w:lang w:eastAsia="en-US"/>
        </w:rPr>
        <w:t>Smlouva</w:t>
      </w:r>
      <w:r>
        <w:rPr>
          <w:rFonts w:ascii="Calibri" w:hAnsi="Calibri" w:cs="Calibri"/>
          <w:sz w:val="22"/>
          <w:szCs w:val="22"/>
          <w:lang w:eastAsia="en-US"/>
        </w:rPr>
        <w:t>“)</w:t>
      </w:r>
    </w:p>
    <w:p w14:paraId="7282DCB9" w14:textId="77777777" w:rsidR="003D4A74" w:rsidRDefault="003D4A74" w:rsidP="00774277">
      <w:pPr>
        <w:spacing w:line="240" w:lineRule="auto"/>
        <w:jc w:val="center"/>
        <w:rPr>
          <w:rFonts w:ascii="Calibri" w:hAnsi="Calibri" w:cs="Calibri"/>
          <w:sz w:val="22"/>
          <w:szCs w:val="22"/>
          <w:lang w:eastAsia="en-US"/>
        </w:rPr>
      </w:pPr>
    </w:p>
    <w:p w14:paraId="215A89D7" w14:textId="77777777" w:rsidR="003D4A74" w:rsidRDefault="00EE53E9" w:rsidP="00774277">
      <w:pPr>
        <w:pStyle w:val="RLProhlensmluvnchstran"/>
        <w:keepNext/>
        <w:spacing w:line="240" w:lineRule="auto"/>
        <w:rPr>
          <w:rFonts w:ascii="Calibri" w:hAnsi="Calibri" w:cs="Calibri"/>
          <w:sz w:val="22"/>
          <w:szCs w:val="22"/>
        </w:rPr>
      </w:pPr>
      <w:r>
        <w:rPr>
          <w:rFonts w:ascii="Calibri" w:hAnsi="Calibri" w:cs="Calibri"/>
          <w:sz w:val="22"/>
          <w:szCs w:val="22"/>
        </w:rPr>
        <w:t>Smluvní strany, vědomy si svých závazků obsažených v této Smlouvě a s úmyslem být touto Smlouvou vázány, se dohodly na následujícím znění Smlouvy:</w:t>
      </w:r>
    </w:p>
    <w:p w14:paraId="2966AE7C" w14:textId="77777777" w:rsidR="003D4A74" w:rsidRDefault="003D4A74" w:rsidP="00774277">
      <w:pPr>
        <w:pStyle w:val="RLProhlensmluvnchstran"/>
        <w:keepNext/>
        <w:spacing w:line="240" w:lineRule="auto"/>
        <w:rPr>
          <w:rFonts w:ascii="Calibri" w:hAnsi="Calibri" w:cs="Calibri"/>
          <w:sz w:val="22"/>
          <w:szCs w:val="22"/>
        </w:rPr>
      </w:pPr>
    </w:p>
    <w:p w14:paraId="6340996C" w14:textId="77777777" w:rsidR="003D4A74" w:rsidRDefault="003D4A74" w:rsidP="00774277">
      <w:pPr>
        <w:pStyle w:val="RLProhlensmluvnchstran"/>
        <w:keepNext/>
        <w:spacing w:line="240" w:lineRule="auto"/>
        <w:rPr>
          <w:rFonts w:ascii="Calibri" w:hAnsi="Calibri" w:cs="Calibri"/>
          <w:sz w:val="22"/>
          <w:szCs w:val="22"/>
        </w:rPr>
      </w:pPr>
    </w:p>
    <w:p w14:paraId="404A9DED" w14:textId="77777777" w:rsidR="003D4A74" w:rsidRDefault="00EE53E9" w:rsidP="00774277">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t>ÚVODNÍ USTANOVENÍ</w:t>
      </w:r>
    </w:p>
    <w:p w14:paraId="099950D6"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prohlašuje, že:</w:t>
      </w:r>
    </w:p>
    <w:p w14:paraId="59BEDD02"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je veřejnoprávní korporací, a</w:t>
      </w:r>
    </w:p>
    <w:p w14:paraId="0A318992"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splňuje veškeré podmínky a požadavky v této Smlouvě stanovené a je oprávněn tuto Smlouvu uzavřít a řádně plnit závazky v ní obsažené.</w:t>
      </w:r>
    </w:p>
    <w:p w14:paraId="29775279"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w:t>
      </w:r>
    </w:p>
    <w:p w14:paraId="61A3BAC8"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je podnikatelem dle ustanovení § 420 a násl. OZ; </w:t>
      </w:r>
    </w:p>
    <w:p w14:paraId="614167CA"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splňuje veškeré podmínky a požadavky ve Smlouvě stanovené a je oprávněn Smlouvu uzavřít a řádně plnit závazky v ní obsažené;</w:t>
      </w:r>
    </w:p>
    <w:p w14:paraId="2537A81F" w14:textId="77777777" w:rsidR="003D4A74" w:rsidRPr="003D5599"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ke dni uzavření Smlouvy vůči němu není vedeno řízení dle zákona č. 182/2006 Sb., o úpadku a způsobech jeho řešení, ve znění pozdějších předpisů, a zároveň se zavazuje Objednatele o všech skutečnostech o hrozícím úpadku </w:t>
      </w:r>
      <w:r w:rsidRPr="003D5599">
        <w:rPr>
          <w:rFonts w:asciiTheme="minorHAnsi" w:hAnsiTheme="minorHAnsi" w:cstheme="minorHAnsi"/>
          <w:sz w:val="22"/>
          <w:szCs w:val="22"/>
        </w:rPr>
        <w:t>bezodkladně informovat;</w:t>
      </w:r>
    </w:p>
    <w:p w14:paraId="63396AC7" w14:textId="796235E4" w:rsidR="003D4A74" w:rsidRDefault="00EE53E9" w:rsidP="00774277">
      <w:pPr>
        <w:pStyle w:val="RLTextlnkuslovan"/>
        <w:numPr>
          <w:ilvl w:val="2"/>
          <w:numId w:val="1"/>
        </w:numPr>
        <w:spacing w:line="240" w:lineRule="auto"/>
        <w:rPr>
          <w:rFonts w:asciiTheme="minorHAnsi" w:hAnsiTheme="minorHAnsi" w:cstheme="minorHAnsi"/>
          <w:sz w:val="22"/>
          <w:szCs w:val="22"/>
        </w:rPr>
      </w:pPr>
      <w:r w:rsidRPr="003D5599">
        <w:rPr>
          <w:rFonts w:asciiTheme="minorHAnsi" w:hAnsiTheme="minorHAnsi" w:cstheme="minorHAnsi"/>
          <w:sz w:val="22"/>
          <w:szCs w:val="22"/>
        </w:rPr>
        <w:t xml:space="preserve">se náležitě seznámil se všemi podklady, které byly součástí zadávací dokumentace veřejné zakázky s názvem </w:t>
      </w:r>
      <w:r w:rsidR="003D5599" w:rsidRPr="003D5599">
        <w:rPr>
          <w:rFonts w:asciiTheme="minorHAnsi" w:hAnsiTheme="minorHAnsi" w:cstheme="minorHAnsi"/>
          <w:sz w:val="22"/>
          <w:szCs w:val="22"/>
        </w:rPr>
        <w:t>„</w:t>
      </w:r>
      <w:r w:rsidR="00EE019B" w:rsidRPr="004F6E33">
        <w:rPr>
          <w:rFonts w:asciiTheme="minorHAnsi" w:hAnsiTheme="minorHAnsi" w:cstheme="minorHAnsi"/>
          <w:i/>
          <w:iCs/>
          <w:color w:val="000000" w:themeColor="text1"/>
          <w:sz w:val="22"/>
          <w:szCs w:val="22"/>
        </w:rPr>
        <w:t xml:space="preserve">Zabezpečení </w:t>
      </w:r>
      <w:proofErr w:type="spellStart"/>
      <w:r w:rsidR="00EE019B" w:rsidRPr="004F6E33">
        <w:rPr>
          <w:rFonts w:asciiTheme="minorHAnsi" w:hAnsiTheme="minorHAnsi" w:cstheme="minorHAnsi"/>
          <w:i/>
          <w:iCs/>
          <w:color w:val="000000" w:themeColor="text1"/>
          <w:sz w:val="22"/>
          <w:szCs w:val="22"/>
        </w:rPr>
        <w:t>Active</w:t>
      </w:r>
      <w:proofErr w:type="spellEnd"/>
      <w:r w:rsidR="00EE019B" w:rsidRPr="004F6E33">
        <w:rPr>
          <w:rFonts w:asciiTheme="minorHAnsi" w:hAnsiTheme="minorHAnsi" w:cstheme="minorHAnsi"/>
          <w:i/>
          <w:iCs/>
          <w:color w:val="000000" w:themeColor="text1"/>
          <w:sz w:val="22"/>
          <w:szCs w:val="22"/>
        </w:rPr>
        <w:t xml:space="preserve"> </w:t>
      </w:r>
      <w:proofErr w:type="spellStart"/>
      <w:r w:rsidR="00EE019B" w:rsidRPr="004F6E33">
        <w:rPr>
          <w:rFonts w:asciiTheme="minorHAnsi" w:hAnsiTheme="minorHAnsi" w:cstheme="minorHAnsi"/>
          <w:i/>
          <w:iCs/>
          <w:color w:val="000000" w:themeColor="text1"/>
          <w:sz w:val="22"/>
          <w:szCs w:val="22"/>
        </w:rPr>
        <w:t>Directory</w:t>
      </w:r>
      <w:proofErr w:type="spellEnd"/>
      <w:r w:rsidR="00EE019B" w:rsidRPr="004F6E33">
        <w:rPr>
          <w:rFonts w:asciiTheme="minorHAnsi" w:hAnsiTheme="minorHAnsi" w:cstheme="minorHAnsi"/>
          <w:i/>
          <w:iCs/>
          <w:color w:val="000000" w:themeColor="text1"/>
          <w:sz w:val="22"/>
          <w:szCs w:val="22"/>
        </w:rPr>
        <w:t xml:space="preserve"> a</w:t>
      </w:r>
      <w:r w:rsidR="0066119B">
        <w:rPr>
          <w:rFonts w:asciiTheme="minorHAnsi" w:hAnsiTheme="minorHAnsi" w:cstheme="minorHAnsi"/>
          <w:i/>
          <w:iCs/>
          <w:color w:val="000000" w:themeColor="text1"/>
          <w:sz w:val="22"/>
          <w:szCs w:val="22"/>
        </w:rPr>
        <w:t> </w:t>
      </w:r>
      <w:r w:rsidR="00EE019B" w:rsidRPr="004F6E33">
        <w:rPr>
          <w:rFonts w:asciiTheme="minorHAnsi" w:hAnsiTheme="minorHAnsi" w:cstheme="minorHAnsi"/>
          <w:i/>
          <w:iCs/>
          <w:color w:val="000000" w:themeColor="text1"/>
          <w:sz w:val="22"/>
          <w:szCs w:val="22"/>
        </w:rPr>
        <w:t>operačních systémů Microsoft</w:t>
      </w:r>
      <w:r w:rsidR="003D5599" w:rsidRPr="004F6E33">
        <w:rPr>
          <w:rFonts w:asciiTheme="minorHAnsi" w:hAnsiTheme="minorHAnsi" w:cstheme="minorHAnsi"/>
          <w:sz w:val="22"/>
          <w:szCs w:val="22"/>
        </w:rPr>
        <w:t>“</w:t>
      </w:r>
      <w:r w:rsidR="00A43653" w:rsidRPr="004F6E33">
        <w:rPr>
          <w:rFonts w:asciiTheme="minorHAnsi" w:hAnsiTheme="minorHAnsi" w:cstheme="minorHAnsi"/>
          <w:sz w:val="22"/>
          <w:szCs w:val="22"/>
        </w:rPr>
        <w:t xml:space="preserve"> </w:t>
      </w:r>
      <w:r w:rsidR="00A43653" w:rsidRPr="00A43653">
        <w:rPr>
          <w:rFonts w:asciiTheme="minorHAnsi" w:hAnsiTheme="minorHAnsi" w:cstheme="minorHAnsi"/>
          <w:sz w:val="22"/>
          <w:szCs w:val="22"/>
        </w:rPr>
        <w:t>včetně všech</w:t>
      </w:r>
      <w:r w:rsidR="003D5599" w:rsidRPr="00190EB9">
        <w:rPr>
          <w:rFonts w:asciiTheme="minorHAnsi" w:hAnsiTheme="minorHAnsi" w:cstheme="minorHAnsi"/>
          <w:i/>
          <w:iCs/>
          <w:sz w:val="22"/>
          <w:szCs w:val="22"/>
        </w:rPr>
        <w:t xml:space="preserve"> </w:t>
      </w:r>
      <w:r w:rsidRPr="003D5599">
        <w:rPr>
          <w:rFonts w:asciiTheme="minorHAnsi" w:hAnsiTheme="minorHAnsi" w:cstheme="minorHAnsi"/>
          <w:sz w:val="22"/>
          <w:szCs w:val="22"/>
        </w:rPr>
        <w:t>jej</w:t>
      </w:r>
      <w:r w:rsidR="002509F3">
        <w:rPr>
          <w:rFonts w:asciiTheme="minorHAnsi" w:hAnsiTheme="minorHAnsi" w:cstheme="minorHAnsi"/>
          <w:sz w:val="22"/>
          <w:szCs w:val="22"/>
        </w:rPr>
        <w:t>í</w:t>
      </w:r>
      <w:r w:rsidRPr="003D5599">
        <w:rPr>
          <w:rFonts w:asciiTheme="minorHAnsi" w:hAnsiTheme="minorHAnsi" w:cstheme="minorHAnsi"/>
          <w:sz w:val="22"/>
          <w:szCs w:val="22"/>
        </w:rPr>
        <w:t>ch příloh (dále</w:t>
      </w:r>
      <w:r w:rsidR="0066119B">
        <w:rPr>
          <w:rFonts w:asciiTheme="minorHAnsi" w:hAnsiTheme="minorHAnsi" w:cstheme="minorHAnsi"/>
          <w:sz w:val="22"/>
          <w:szCs w:val="22"/>
        </w:rPr>
        <w:t> </w:t>
      </w:r>
      <w:r w:rsidRPr="003D5599">
        <w:rPr>
          <w:rFonts w:asciiTheme="minorHAnsi" w:hAnsiTheme="minorHAnsi" w:cstheme="minorHAnsi"/>
          <w:sz w:val="22"/>
          <w:szCs w:val="22"/>
        </w:rPr>
        <w:t>jen</w:t>
      </w:r>
      <w:r w:rsidR="0066119B">
        <w:rPr>
          <w:rFonts w:asciiTheme="minorHAnsi" w:hAnsiTheme="minorHAnsi" w:cstheme="minorHAnsi"/>
          <w:sz w:val="22"/>
          <w:szCs w:val="22"/>
        </w:rPr>
        <w:t> </w:t>
      </w:r>
      <w:r w:rsidRPr="003D5599">
        <w:rPr>
          <w:rFonts w:asciiTheme="minorHAnsi" w:hAnsiTheme="minorHAnsi" w:cstheme="minorHAnsi"/>
          <w:sz w:val="22"/>
          <w:szCs w:val="22"/>
        </w:rPr>
        <w:t>„</w:t>
      </w:r>
      <w:r w:rsidRPr="003D5599">
        <w:rPr>
          <w:rFonts w:asciiTheme="minorHAnsi" w:hAnsiTheme="minorHAnsi" w:cstheme="minorHAnsi"/>
          <w:b/>
          <w:bCs/>
          <w:sz w:val="22"/>
          <w:szCs w:val="22"/>
        </w:rPr>
        <w:t>Veřejná zakázka</w:t>
      </w:r>
      <w:r w:rsidRPr="003D5599">
        <w:rPr>
          <w:rFonts w:asciiTheme="minorHAnsi" w:hAnsiTheme="minorHAnsi" w:cstheme="minorHAnsi"/>
          <w:sz w:val="22"/>
          <w:szCs w:val="22"/>
        </w:rPr>
        <w:t>“)</w:t>
      </w:r>
      <w:r w:rsidR="005B5F9D" w:rsidRPr="003D5599">
        <w:rPr>
          <w:rFonts w:asciiTheme="minorHAnsi" w:hAnsiTheme="minorHAnsi" w:cstheme="minorHAnsi"/>
          <w:sz w:val="22"/>
          <w:szCs w:val="22"/>
        </w:rPr>
        <w:t>,</w:t>
      </w:r>
      <w:r w:rsidRPr="003D5599">
        <w:rPr>
          <w:rFonts w:asciiTheme="minorHAnsi" w:hAnsiTheme="minorHAnsi" w:cstheme="minorHAnsi"/>
          <w:sz w:val="22"/>
          <w:szCs w:val="22"/>
        </w:rPr>
        <w:t xml:space="preserve"> a které stanovují požadavky na</w:t>
      </w:r>
      <w:r w:rsidR="00DE31DC">
        <w:rPr>
          <w:rFonts w:asciiTheme="minorHAnsi" w:hAnsiTheme="minorHAnsi" w:cstheme="minorHAnsi"/>
          <w:sz w:val="22"/>
          <w:szCs w:val="22"/>
        </w:rPr>
        <w:t> </w:t>
      </w:r>
      <w:r>
        <w:rPr>
          <w:rFonts w:asciiTheme="minorHAnsi" w:hAnsiTheme="minorHAnsi" w:cstheme="minorHAnsi"/>
          <w:sz w:val="22"/>
          <w:szCs w:val="22"/>
        </w:rPr>
        <w:t>plnění dle</w:t>
      </w:r>
      <w:r w:rsidR="00191B6F">
        <w:rPr>
          <w:rFonts w:asciiTheme="minorHAnsi" w:hAnsiTheme="minorHAnsi" w:cstheme="minorHAnsi"/>
          <w:sz w:val="22"/>
          <w:szCs w:val="22"/>
        </w:rPr>
        <w:t> </w:t>
      </w:r>
      <w:r>
        <w:rPr>
          <w:rFonts w:asciiTheme="minorHAnsi" w:hAnsiTheme="minorHAnsi" w:cstheme="minorHAnsi"/>
          <w:sz w:val="22"/>
          <w:szCs w:val="22"/>
        </w:rPr>
        <w:t xml:space="preserve">Veřejné zakázky; zadávací dokumentace je ke dni uzavření Smlouvy dostupná na profilu Objednatele jako zadavatele; </w:t>
      </w:r>
    </w:p>
    <w:p w14:paraId="2CC23301"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je odborně způsobilý ke splnění všech svých závazků podle Smlouvy;</w:t>
      </w:r>
    </w:p>
    <w:p w14:paraId="312B779E" w14:textId="2B0A1DD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se detailně seznámil s rozsahem a povahou plnění dle Veřejné zakázky, a to</w:t>
      </w:r>
      <w:r w:rsidR="00DE31DC">
        <w:rPr>
          <w:rFonts w:asciiTheme="minorHAnsi" w:hAnsiTheme="minorHAnsi" w:cstheme="minorHAnsi"/>
          <w:sz w:val="22"/>
          <w:szCs w:val="22"/>
        </w:rPr>
        <w:t> </w:t>
      </w:r>
      <w:r>
        <w:rPr>
          <w:rFonts w:asciiTheme="minorHAnsi" w:hAnsiTheme="minorHAnsi" w:cstheme="minorHAnsi"/>
          <w:sz w:val="22"/>
          <w:szCs w:val="22"/>
        </w:rPr>
        <w:t>tak, že jsou mu známy veškeré relevantní technické, kvalitativní a jiné podmínky nezbytné k realizaci této Smlouvy</w:t>
      </w:r>
      <w:r w:rsidR="005B5F9D">
        <w:rPr>
          <w:rFonts w:asciiTheme="minorHAnsi" w:hAnsiTheme="minorHAnsi" w:cstheme="minorHAnsi"/>
          <w:sz w:val="22"/>
          <w:szCs w:val="22"/>
        </w:rPr>
        <w:t>,</w:t>
      </w:r>
      <w:r>
        <w:rPr>
          <w:rFonts w:asciiTheme="minorHAnsi" w:hAnsiTheme="minorHAnsi" w:cstheme="minorHAnsi"/>
          <w:sz w:val="22"/>
          <w:szCs w:val="22"/>
        </w:rPr>
        <w:t xml:space="preserve"> a že disponuje takovými kapacitami a odbornými znalostmi, které jsou nezbytné pro realizaci této Smlouvy za dohodnuté smluvní ceny uvedené ve Smlouvě; </w:t>
      </w:r>
    </w:p>
    <w:p w14:paraId="6B98C276"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jím poskytované plnění dle této Smlouvy odpovídá všem požadavkům vyplývajícím z platných právních předpisů, které se na plnění vztahují.</w:t>
      </w:r>
    </w:p>
    <w:p w14:paraId="5E690F7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Pojmy s velkými počátečními písmeny definované ve Smlouvě budou mít význam, jenž je jim ve Smlouvě, včetně jejích příloh a dodatků, připisován.</w:t>
      </w:r>
    </w:p>
    <w:p w14:paraId="7F825583" w14:textId="3E27806C"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oznámil dne </w:t>
      </w:r>
      <w:r w:rsidRPr="0085426C">
        <w:rPr>
          <w:rFonts w:ascii="Calibri" w:hAnsi="Calibri" w:cs="Calibri"/>
          <w:sz w:val="22"/>
          <w:szCs w:val="22"/>
          <w:highlight w:val="lightGray"/>
          <w:lang w:eastAsia="x-none"/>
        </w:rPr>
        <w:t>[</w:t>
      </w:r>
      <w:r w:rsidR="00EC7F7F" w:rsidRPr="0085426C">
        <w:rPr>
          <w:rFonts w:ascii="Calibri" w:hAnsi="Calibri" w:cs="Calibri"/>
          <w:sz w:val="22"/>
          <w:szCs w:val="22"/>
          <w:highlight w:val="lightGray"/>
          <w:lang w:eastAsia="x-none"/>
        </w:rPr>
        <w:t>BUDE DOPLNĚNO</w:t>
      </w:r>
      <w:r w:rsidRPr="0085426C">
        <w:rPr>
          <w:rFonts w:ascii="Calibri" w:hAnsi="Calibri" w:cs="Calibri"/>
          <w:sz w:val="22"/>
          <w:szCs w:val="22"/>
          <w:highlight w:val="lightGray"/>
          <w:lang w:eastAsia="x-none"/>
        </w:rPr>
        <w:t>]</w:t>
      </w:r>
      <w:r>
        <w:rPr>
          <w:rFonts w:ascii="Calibri" w:hAnsi="Calibri" w:cs="Calibri"/>
          <w:bCs/>
          <w:sz w:val="22"/>
          <w:szCs w:val="22"/>
        </w:rPr>
        <w:t xml:space="preserve"> </w:t>
      </w:r>
      <w:r>
        <w:rPr>
          <w:rFonts w:asciiTheme="minorHAnsi" w:hAnsiTheme="minorHAnsi" w:cstheme="minorHAnsi"/>
          <w:sz w:val="22"/>
          <w:szCs w:val="22"/>
        </w:rPr>
        <w:t>oznámením otevřeného řízení svůj záměr zadat Veřejnou zakázku dle zákona č. 134/2016 Sb., o zadávání veřejných zakázek, ve</w:t>
      </w:r>
      <w:r w:rsidR="00DE31DC">
        <w:rPr>
          <w:rFonts w:asciiTheme="minorHAnsi" w:hAnsiTheme="minorHAnsi" w:cstheme="minorHAnsi"/>
          <w:sz w:val="22"/>
          <w:szCs w:val="22"/>
        </w:rPr>
        <w:t> </w:t>
      </w:r>
      <w:r>
        <w:rPr>
          <w:rFonts w:asciiTheme="minorHAnsi" w:hAnsiTheme="minorHAnsi" w:cstheme="minorHAnsi"/>
          <w:sz w:val="22"/>
          <w:szCs w:val="22"/>
        </w:rPr>
        <w:t>znění pozdějších předpisů (dále jen „</w:t>
      </w:r>
      <w:r>
        <w:rPr>
          <w:rFonts w:asciiTheme="minorHAnsi" w:hAnsiTheme="minorHAnsi" w:cstheme="minorHAnsi"/>
          <w:b/>
          <w:sz w:val="22"/>
          <w:szCs w:val="22"/>
        </w:rPr>
        <w:t>ZZVZ</w:t>
      </w:r>
      <w:r>
        <w:rPr>
          <w:rFonts w:asciiTheme="minorHAnsi" w:hAnsiTheme="minorHAnsi" w:cstheme="minorHAnsi"/>
          <w:sz w:val="22"/>
          <w:szCs w:val="22"/>
        </w:rPr>
        <w:t>“), kdy Objednatel v zadávacím řízení vyhodnotil nabídku Dodavatele jako nejvhodnější ze všech hodnocených nabídek podaných v rámci Veřejné zakázky. Objednatel se rozhodl realizovat Veřejnou zakázku prostřednictvím Dodavatele a Dodavatel je ochoten se na realizaci podílet v souladu s podmínkami stanovenými v této Smlouvě a zadávacími podmínkami Veřejné zakázky.</w:t>
      </w:r>
    </w:p>
    <w:p w14:paraId="46177F45" w14:textId="77777777" w:rsidR="003D4A74" w:rsidRDefault="00EE53E9" w:rsidP="00774277">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t>ÚČEL SMLOUVY</w:t>
      </w:r>
    </w:p>
    <w:p w14:paraId="2488EFEC" w14:textId="23E5CE93" w:rsidR="008E03CC" w:rsidRPr="00FA0C12" w:rsidRDefault="004C44CF" w:rsidP="001C0CD0">
      <w:pPr>
        <w:pStyle w:val="RLTextlnkuslovan"/>
        <w:spacing w:line="240" w:lineRule="auto"/>
        <w:rPr>
          <w:rFonts w:asciiTheme="minorHAnsi" w:hAnsiTheme="minorHAnsi" w:cstheme="minorHAnsi"/>
          <w:sz w:val="22"/>
          <w:szCs w:val="22"/>
        </w:rPr>
      </w:pPr>
      <w:r w:rsidRPr="004C44CF">
        <w:rPr>
          <w:rFonts w:asciiTheme="minorHAnsi" w:hAnsiTheme="minorHAnsi" w:cstheme="minorHAnsi"/>
          <w:sz w:val="22"/>
          <w:szCs w:val="22"/>
        </w:rPr>
        <w:t xml:space="preserve">Účelem této Smlouvy je realizace Veřejné zakázky dle zadávacích podmínek Veřejné zakázky, spočívající zejména v poskytnutí odborných služeb v oblasti bezpečnostního </w:t>
      </w:r>
      <w:proofErr w:type="spellStart"/>
      <w:r w:rsidRPr="004C44CF">
        <w:rPr>
          <w:rFonts w:asciiTheme="minorHAnsi" w:hAnsiTheme="minorHAnsi" w:cstheme="minorHAnsi"/>
          <w:sz w:val="22"/>
          <w:szCs w:val="22"/>
        </w:rPr>
        <w:t>hardeningu</w:t>
      </w:r>
      <w:proofErr w:type="spellEnd"/>
      <w:r w:rsidRPr="004C44CF">
        <w:rPr>
          <w:rFonts w:asciiTheme="minorHAnsi" w:hAnsiTheme="minorHAnsi" w:cstheme="minorHAnsi"/>
          <w:sz w:val="22"/>
          <w:szCs w:val="22"/>
        </w:rPr>
        <w:t xml:space="preserve"> informačních systémů Objednatele. Plnění zahrnuje provedení analýzy stávajícího stavu, návrh bezpečnostních </w:t>
      </w:r>
      <w:proofErr w:type="spellStart"/>
      <w:r w:rsidRPr="004C44CF">
        <w:rPr>
          <w:rFonts w:asciiTheme="minorHAnsi" w:hAnsiTheme="minorHAnsi" w:cstheme="minorHAnsi"/>
          <w:sz w:val="22"/>
          <w:szCs w:val="22"/>
        </w:rPr>
        <w:t>baseline</w:t>
      </w:r>
      <w:proofErr w:type="spellEnd"/>
      <w:r w:rsidRPr="004C44CF">
        <w:rPr>
          <w:rFonts w:asciiTheme="minorHAnsi" w:hAnsiTheme="minorHAnsi" w:cstheme="minorHAnsi"/>
          <w:sz w:val="22"/>
          <w:szCs w:val="22"/>
        </w:rPr>
        <w:t xml:space="preserve"> konfigurací, jejich implementaci do</w:t>
      </w:r>
      <w:r w:rsidR="00191B6F">
        <w:rPr>
          <w:rFonts w:asciiTheme="minorHAnsi" w:hAnsiTheme="minorHAnsi" w:cstheme="minorHAnsi"/>
          <w:sz w:val="22"/>
          <w:szCs w:val="22"/>
        </w:rPr>
        <w:t> </w:t>
      </w:r>
      <w:r w:rsidRPr="004C44CF">
        <w:rPr>
          <w:rFonts w:asciiTheme="minorHAnsi" w:hAnsiTheme="minorHAnsi" w:cstheme="minorHAnsi"/>
          <w:sz w:val="22"/>
          <w:szCs w:val="22"/>
        </w:rPr>
        <w:t xml:space="preserve">prostředí Objednatele, ověření souladu konfigurací s relevantními bezpečnostními standardy a metodikami a dodání související dokumentace, a to vše v rozsahu stanoveném touto Smlouvou a blíže specifikovaném v </w:t>
      </w:r>
      <w:r w:rsidRPr="001C0CD0">
        <w:rPr>
          <w:rFonts w:asciiTheme="minorHAnsi" w:hAnsiTheme="minorHAnsi" w:cstheme="minorHAnsi"/>
          <w:b/>
          <w:bCs/>
          <w:sz w:val="22"/>
          <w:szCs w:val="22"/>
          <w:u w:val="single"/>
        </w:rPr>
        <w:t>Příloze č. 1</w:t>
      </w:r>
      <w:r w:rsidRPr="004C44CF">
        <w:rPr>
          <w:rFonts w:asciiTheme="minorHAnsi" w:hAnsiTheme="minorHAnsi" w:cstheme="minorHAnsi"/>
          <w:sz w:val="22"/>
          <w:szCs w:val="22"/>
        </w:rPr>
        <w:t xml:space="preserve"> – Technická specifikace. Plnění bude poskytováno v souladu s požadavky Objednatele uvedenými v této Smlouvě a zadávacích podmínkách Veřejné zakázky</w:t>
      </w:r>
      <w:r w:rsidR="008E03CC" w:rsidRPr="008E03CC">
        <w:rPr>
          <w:rFonts w:asciiTheme="minorHAnsi" w:hAnsiTheme="minorHAnsi" w:cstheme="minorHAnsi"/>
          <w:sz w:val="22"/>
          <w:szCs w:val="22"/>
        </w:rPr>
        <w:t>.</w:t>
      </w:r>
    </w:p>
    <w:p w14:paraId="491FA809"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Účelem Smlouvy je dále naplnění cílů a realizace části projektu ZAJIŠTĚNÍ KYBERNETICKÉ BEZPEČNOSTI ZDRAVOTNICKÉ ZÁCHRANNÉ SLUŽBY STŘEDOČESKÉHO KRAJE I, registrační číslo projektu: CZ.31.2.0/0.0/0.0/23_095/0008815, financovaného na základě dotace z programu Národní plán obnovy poskytovatele Ministerstva vnitra (dále jen „</w:t>
      </w:r>
      <w:r>
        <w:rPr>
          <w:rFonts w:asciiTheme="minorHAnsi" w:hAnsiTheme="minorHAnsi" w:cstheme="minorHAnsi"/>
          <w:b/>
          <w:bCs/>
          <w:sz w:val="22"/>
          <w:szCs w:val="22"/>
        </w:rPr>
        <w:t>Projekt</w:t>
      </w:r>
      <w:r>
        <w:rPr>
          <w:rFonts w:asciiTheme="minorHAnsi" w:hAnsiTheme="minorHAnsi" w:cstheme="minorHAnsi"/>
          <w:sz w:val="22"/>
          <w:szCs w:val="22"/>
        </w:rPr>
        <w:t xml:space="preserve">“). </w:t>
      </w:r>
    </w:p>
    <w:p w14:paraId="5E7E3915"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Dodavatel touto Smlouvou garantuje Objednateli splnění zadání Veřejné zakázky a všech z toho vyplývajících podmínek a povinností podle zadávací dokumentace Veřejné zakázky. Tato garance je nadřazena ostatním podmínkám a garancím uvedeným v této Smlouvě. Pro vyloučení jakýchkoliv pochybností to znamená, že:</w:t>
      </w:r>
    </w:p>
    <w:p w14:paraId="2B60D656" w14:textId="5C4E7F3E"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v případě jakékoliv nejistoty ohledně výkladu ustanovení této Smlouvy budou tato ustanovení vykládána tak, aby v co nejširší míře zohledňovala účel Veřejné zakázky vyjádřený zadávací dokumentací Veřejné zakázky a</w:t>
      </w:r>
      <w:r w:rsidR="00DE31DC">
        <w:rPr>
          <w:rFonts w:asciiTheme="minorHAnsi" w:hAnsiTheme="minorHAnsi" w:cstheme="minorHAnsi"/>
          <w:sz w:val="22"/>
          <w:szCs w:val="22"/>
        </w:rPr>
        <w:t> </w:t>
      </w:r>
      <w:r>
        <w:rPr>
          <w:rFonts w:asciiTheme="minorHAnsi" w:hAnsiTheme="minorHAnsi" w:cstheme="minorHAnsi"/>
          <w:sz w:val="22"/>
          <w:szCs w:val="22"/>
        </w:rPr>
        <w:t xml:space="preserve">náležitosti dle </w:t>
      </w:r>
      <w:r w:rsidR="00625B65">
        <w:rPr>
          <w:rFonts w:asciiTheme="minorHAnsi" w:hAnsiTheme="minorHAnsi" w:cstheme="minorHAnsi"/>
          <w:sz w:val="22"/>
          <w:szCs w:val="22"/>
        </w:rPr>
        <w:t>p</w:t>
      </w:r>
      <w:r>
        <w:rPr>
          <w:rFonts w:asciiTheme="minorHAnsi" w:hAnsiTheme="minorHAnsi" w:cstheme="minorHAnsi"/>
          <w:sz w:val="22"/>
          <w:szCs w:val="22"/>
        </w:rPr>
        <w:t>okynu vlastníka komponent 1.1, 1.2 a 4.4. pro žadatele a</w:t>
      </w:r>
      <w:r w:rsidR="00DE31DC">
        <w:rPr>
          <w:rFonts w:asciiTheme="minorHAnsi" w:hAnsiTheme="minorHAnsi" w:cstheme="minorHAnsi"/>
          <w:sz w:val="22"/>
          <w:szCs w:val="22"/>
        </w:rPr>
        <w:t> </w:t>
      </w:r>
      <w:r>
        <w:rPr>
          <w:rFonts w:asciiTheme="minorHAnsi" w:hAnsiTheme="minorHAnsi" w:cstheme="minorHAnsi"/>
          <w:sz w:val="22"/>
          <w:szCs w:val="22"/>
        </w:rPr>
        <w:t xml:space="preserve">příjemce finanční podpory dostupného na adrese: </w:t>
      </w:r>
      <w:hyperlink r:id="rId11">
        <w:r w:rsidR="003D4A74">
          <w:rPr>
            <w:rStyle w:val="Hyperlink"/>
            <w:rFonts w:asciiTheme="minorHAnsi" w:hAnsiTheme="minorHAnsi" w:cstheme="minorHAnsi"/>
            <w:sz w:val="22"/>
            <w:szCs w:val="22"/>
          </w:rPr>
          <w:t>https://mv.gov.cz/npo/clanek/dokumenty-programove-dokumenty-programove-dokumenty.aspx</w:t>
        </w:r>
      </w:hyperlink>
      <w:r>
        <w:rPr>
          <w:rFonts w:asciiTheme="minorHAnsi" w:hAnsiTheme="minorHAnsi" w:cstheme="minorHAnsi"/>
          <w:sz w:val="22"/>
          <w:szCs w:val="22"/>
        </w:rPr>
        <w:t>;</w:t>
      </w:r>
    </w:p>
    <w:p w14:paraId="3D0B76D0"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v případě chybějících ustanovení této Smlouvy budou použita dostatečně konkrétní ustanovení zadávací dokumentace Veřejné zakázky;</w:t>
      </w:r>
    </w:p>
    <w:p w14:paraId="7BD9CDAB"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v případě rozporu ustanovení libovolné Přílohy této Smlouvy s textem uvedeným ve Smlouvě, bude použito ustanovení této Smlouvy;</w:t>
      </w:r>
    </w:p>
    <w:p w14:paraId="6DB41D98"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 xml:space="preserve">Dodavatel je vázán svou nabídkou předloženou Objednateli v rámci zadávacího řízení na zadání Veřejné zakázky, která se pro úpravu vzájemných vztahů vyplývajících z této Smlouvy použije subsidiárně. </w:t>
      </w:r>
    </w:p>
    <w:p w14:paraId="31E02F74" w14:textId="77777777" w:rsidR="003D4A74" w:rsidRDefault="00EE53E9" w:rsidP="00774277">
      <w:pPr>
        <w:pStyle w:val="RLlneksmlouvy"/>
        <w:spacing w:line="240" w:lineRule="auto"/>
        <w:rPr>
          <w:rFonts w:asciiTheme="minorHAnsi" w:hAnsiTheme="minorHAnsi" w:cstheme="minorHAnsi"/>
          <w:sz w:val="22"/>
          <w:szCs w:val="22"/>
        </w:rPr>
      </w:pPr>
      <w:bookmarkStart w:id="5" w:name="_Toc212632746"/>
      <w:r>
        <w:rPr>
          <w:rFonts w:asciiTheme="minorHAnsi" w:hAnsiTheme="minorHAnsi" w:cstheme="minorHAnsi"/>
          <w:sz w:val="22"/>
          <w:szCs w:val="22"/>
        </w:rPr>
        <w:t xml:space="preserve">PŘEDMĚT </w:t>
      </w:r>
      <w:bookmarkEnd w:id="5"/>
      <w:r>
        <w:rPr>
          <w:rFonts w:asciiTheme="minorHAnsi" w:hAnsiTheme="minorHAnsi" w:cstheme="minorHAnsi"/>
          <w:sz w:val="22"/>
          <w:szCs w:val="22"/>
        </w:rPr>
        <w:t>SMLOUVY</w:t>
      </w:r>
    </w:p>
    <w:p w14:paraId="008949E4" w14:textId="04C42C79" w:rsidR="003D4A74" w:rsidRPr="004C44CF" w:rsidRDefault="004C44CF" w:rsidP="001C0CD0">
      <w:pPr>
        <w:pStyle w:val="RLTextlnkuslovan"/>
        <w:spacing w:line="240" w:lineRule="auto"/>
        <w:rPr>
          <w:rFonts w:asciiTheme="minorHAnsi" w:hAnsiTheme="minorHAnsi" w:cstheme="minorHAnsi"/>
          <w:sz w:val="22"/>
          <w:szCs w:val="22"/>
        </w:rPr>
      </w:pPr>
      <w:bookmarkStart w:id="6" w:name="_Ref213334908"/>
      <w:bookmarkStart w:id="7" w:name="_Ref313894952"/>
      <w:r w:rsidRPr="004C44CF">
        <w:rPr>
          <w:rFonts w:asciiTheme="minorHAnsi" w:hAnsiTheme="minorHAnsi" w:cstheme="minorHAnsi"/>
          <w:sz w:val="22"/>
          <w:szCs w:val="22"/>
        </w:rPr>
        <w:t xml:space="preserve">Předmětem této Smlouvy je poskytnutí odborných služeb spočívajících v provedení bezpečnostního </w:t>
      </w:r>
      <w:proofErr w:type="spellStart"/>
      <w:r w:rsidRPr="004C44CF">
        <w:rPr>
          <w:rFonts w:asciiTheme="minorHAnsi" w:hAnsiTheme="minorHAnsi" w:cstheme="minorHAnsi"/>
          <w:sz w:val="22"/>
          <w:szCs w:val="22"/>
        </w:rPr>
        <w:t>hardeningu</w:t>
      </w:r>
      <w:proofErr w:type="spellEnd"/>
      <w:r w:rsidRPr="004C44CF">
        <w:rPr>
          <w:rFonts w:asciiTheme="minorHAnsi" w:hAnsiTheme="minorHAnsi" w:cstheme="minorHAnsi"/>
          <w:sz w:val="22"/>
          <w:szCs w:val="22"/>
        </w:rPr>
        <w:t xml:space="preserve"> vybraných informačních systémů Objednatele, zahrnující zejména analýzu stávajícího stavu, návrh bezpečnostních </w:t>
      </w:r>
      <w:proofErr w:type="spellStart"/>
      <w:r w:rsidRPr="004C44CF">
        <w:rPr>
          <w:rFonts w:asciiTheme="minorHAnsi" w:hAnsiTheme="minorHAnsi" w:cstheme="minorHAnsi"/>
          <w:sz w:val="22"/>
          <w:szCs w:val="22"/>
        </w:rPr>
        <w:t>baseline</w:t>
      </w:r>
      <w:proofErr w:type="spellEnd"/>
      <w:r w:rsidRPr="004C44CF">
        <w:rPr>
          <w:rFonts w:asciiTheme="minorHAnsi" w:hAnsiTheme="minorHAnsi" w:cstheme="minorHAnsi"/>
          <w:sz w:val="22"/>
          <w:szCs w:val="22"/>
        </w:rPr>
        <w:t xml:space="preserve"> konfigurací, jejich implementaci do prostředí Objednatele, validaci funkčnosti, provedení kontrolního auditu souladu konfigurací s příslušnými bezpečnostními standardy a dodání související dokumentace (dále jen „</w:t>
      </w:r>
      <w:r w:rsidRPr="001C0CD0">
        <w:rPr>
          <w:rFonts w:asciiTheme="minorHAnsi" w:hAnsiTheme="minorHAnsi" w:cstheme="minorHAnsi"/>
          <w:b/>
          <w:bCs/>
          <w:sz w:val="22"/>
          <w:szCs w:val="22"/>
        </w:rPr>
        <w:t>Plnění</w:t>
      </w:r>
      <w:r w:rsidRPr="004C44CF">
        <w:rPr>
          <w:rFonts w:asciiTheme="minorHAnsi" w:hAnsiTheme="minorHAnsi" w:cstheme="minorHAnsi"/>
          <w:sz w:val="22"/>
          <w:szCs w:val="22"/>
        </w:rPr>
        <w:t>“).</w:t>
      </w:r>
      <w:r>
        <w:rPr>
          <w:rFonts w:asciiTheme="minorHAnsi" w:hAnsiTheme="minorHAnsi" w:cstheme="minorHAnsi"/>
          <w:sz w:val="22"/>
          <w:szCs w:val="22"/>
        </w:rPr>
        <w:t xml:space="preserve"> </w:t>
      </w:r>
      <w:r w:rsidRPr="004C44CF">
        <w:rPr>
          <w:rFonts w:asciiTheme="minorHAnsi" w:hAnsiTheme="minorHAnsi" w:cstheme="minorHAnsi"/>
          <w:sz w:val="22"/>
          <w:szCs w:val="22"/>
        </w:rPr>
        <w:t>Detailní technická specifikace, rozsah a</w:t>
      </w:r>
      <w:r w:rsidR="00191B6F">
        <w:rPr>
          <w:rFonts w:asciiTheme="minorHAnsi" w:hAnsiTheme="minorHAnsi" w:cstheme="minorHAnsi"/>
          <w:sz w:val="22"/>
          <w:szCs w:val="22"/>
        </w:rPr>
        <w:t> </w:t>
      </w:r>
      <w:r w:rsidRPr="004C44CF">
        <w:rPr>
          <w:rFonts w:asciiTheme="minorHAnsi" w:hAnsiTheme="minorHAnsi" w:cstheme="minorHAnsi"/>
          <w:sz w:val="22"/>
          <w:szCs w:val="22"/>
        </w:rPr>
        <w:t xml:space="preserve">požadavky na jednotlivé části Plnění jsou uvedeny v </w:t>
      </w:r>
      <w:r w:rsidRPr="001C0CD0">
        <w:rPr>
          <w:rFonts w:asciiTheme="minorHAnsi" w:hAnsiTheme="minorHAnsi" w:cstheme="minorHAnsi"/>
          <w:b/>
          <w:bCs/>
          <w:sz w:val="22"/>
          <w:szCs w:val="22"/>
          <w:u w:val="single"/>
        </w:rPr>
        <w:t>Příloze č. 1</w:t>
      </w:r>
      <w:r w:rsidRPr="004C44CF">
        <w:rPr>
          <w:rFonts w:asciiTheme="minorHAnsi" w:hAnsiTheme="minorHAnsi" w:cstheme="minorHAnsi"/>
          <w:sz w:val="22"/>
          <w:szCs w:val="22"/>
        </w:rPr>
        <w:t xml:space="preserve"> této Smlouvy</w:t>
      </w:r>
      <w:r>
        <w:rPr>
          <w:rFonts w:asciiTheme="minorHAnsi" w:hAnsiTheme="minorHAnsi" w:cstheme="minorHAnsi"/>
          <w:sz w:val="22"/>
          <w:szCs w:val="22"/>
        </w:rPr>
        <w:t>.</w:t>
      </w:r>
      <w:bookmarkEnd w:id="6"/>
      <w:r w:rsidR="00EE53E9" w:rsidRPr="004C44CF">
        <w:rPr>
          <w:rFonts w:asciiTheme="minorHAnsi" w:hAnsiTheme="minorHAnsi" w:cstheme="minorHAnsi"/>
          <w:sz w:val="22"/>
          <w:szCs w:val="22"/>
        </w:rPr>
        <w:t xml:space="preserve"> </w:t>
      </w:r>
    </w:p>
    <w:p w14:paraId="2DE44DA7" w14:textId="77777777" w:rsidR="003D4A74" w:rsidRPr="00F162A4" w:rsidRDefault="00EE53E9" w:rsidP="00774277">
      <w:pPr>
        <w:pStyle w:val="RLTextlnkuslovan"/>
        <w:spacing w:line="240" w:lineRule="auto"/>
        <w:rPr>
          <w:rFonts w:asciiTheme="minorHAnsi" w:hAnsiTheme="minorHAnsi" w:cstheme="minorHAnsi"/>
          <w:sz w:val="22"/>
          <w:szCs w:val="22"/>
        </w:rPr>
      </w:pPr>
      <w:bookmarkStart w:id="8" w:name="_Ref311631992"/>
      <w:bookmarkStart w:id="9" w:name="_Ref212856175"/>
      <w:bookmarkStart w:id="10" w:name="_Ref456102056"/>
      <w:bookmarkEnd w:id="8"/>
      <w:bookmarkEnd w:id="9"/>
      <w:r w:rsidRPr="00F162A4">
        <w:rPr>
          <w:rFonts w:asciiTheme="minorHAnsi" w:hAnsiTheme="minorHAnsi" w:cstheme="minorHAnsi"/>
          <w:sz w:val="22"/>
          <w:szCs w:val="22"/>
        </w:rPr>
        <w:t>Předmět Plnění Dodavatele se skládá především z:</w:t>
      </w:r>
      <w:bookmarkEnd w:id="10"/>
    </w:p>
    <w:p w14:paraId="1B2B9C38" w14:textId="39A83B0B" w:rsidR="003D4A74" w:rsidRDefault="00DA2D60" w:rsidP="001C0CD0">
      <w:pPr>
        <w:pStyle w:val="ListParagraph"/>
        <w:numPr>
          <w:ilvl w:val="2"/>
          <w:numId w:val="1"/>
        </w:numPr>
        <w:spacing w:line="240" w:lineRule="auto"/>
        <w:contextualSpacing w:val="0"/>
        <w:jc w:val="both"/>
        <w:rPr>
          <w:rFonts w:asciiTheme="minorHAnsi" w:hAnsiTheme="minorHAnsi" w:cstheme="minorHAnsi"/>
          <w:sz w:val="22"/>
          <w:szCs w:val="22"/>
        </w:rPr>
      </w:pPr>
      <w:bookmarkStart w:id="11" w:name="_Ref456102149"/>
      <w:bookmarkStart w:id="12" w:name="_Ref175747664"/>
      <w:bookmarkStart w:id="13" w:name="_Ref212558369"/>
      <w:r w:rsidRPr="00DA2D60">
        <w:rPr>
          <w:rFonts w:asciiTheme="minorHAnsi" w:hAnsiTheme="minorHAnsi" w:cstheme="minorHAnsi"/>
          <w:b/>
          <w:bCs/>
          <w:sz w:val="22"/>
          <w:szCs w:val="22"/>
        </w:rPr>
        <w:t>provedení analýzy současného stavu bezpečnostních konfigurací systémů</w:t>
      </w:r>
      <w:r w:rsidRPr="001C0CD0">
        <w:rPr>
          <w:rFonts w:asciiTheme="minorHAnsi" w:hAnsiTheme="minorHAnsi" w:cstheme="minorHAnsi"/>
          <w:sz w:val="22"/>
          <w:szCs w:val="22"/>
        </w:rPr>
        <w:t xml:space="preserve"> </w:t>
      </w:r>
      <w:r w:rsidRPr="00DA2D60">
        <w:rPr>
          <w:rFonts w:asciiTheme="minorHAnsi" w:hAnsiTheme="minorHAnsi" w:cstheme="minorHAnsi"/>
          <w:b/>
          <w:bCs/>
          <w:sz w:val="22"/>
          <w:szCs w:val="22"/>
        </w:rPr>
        <w:t>Objednatele</w:t>
      </w:r>
      <w:r w:rsidRPr="001C0CD0">
        <w:rPr>
          <w:rFonts w:asciiTheme="minorHAnsi" w:hAnsiTheme="minorHAnsi" w:cstheme="minorHAnsi"/>
          <w:sz w:val="22"/>
          <w:szCs w:val="22"/>
        </w:rPr>
        <w:t xml:space="preserve">, včetně </w:t>
      </w:r>
      <w:proofErr w:type="spellStart"/>
      <w:r w:rsidRPr="001C0CD0">
        <w:rPr>
          <w:rFonts w:asciiTheme="minorHAnsi" w:hAnsiTheme="minorHAnsi" w:cstheme="minorHAnsi"/>
          <w:sz w:val="22"/>
          <w:szCs w:val="22"/>
        </w:rPr>
        <w:t>Active</w:t>
      </w:r>
      <w:proofErr w:type="spellEnd"/>
      <w:r w:rsidRPr="001C0CD0">
        <w:rPr>
          <w:rFonts w:asciiTheme="minorHAnsi" w:hAnsiTheme="minorHAnsi" w:cstheme="minorHAnsi"/>
          <w:sz w:val="22"/>
          <w:szCs w:val="22"/>
        </w:rPr>
        <w:t xml:space="preserve"> </w:t>
      </w:r>
      <w:proofErr w:type="spellStart"/>
      <w:r w:rsidRPr="001C0CD0">
        <w:rPr>
          <w:rFonts w:asciiTheme="minorHAnsi" w:hAnsiTheme="minorHAnsi" w:cstheme="minorHAnsi"/>
          <w:sz w:val="22"/>
          <w:szCs w:val="22"/>
        </w:rPr>
        <w:t>Directory</w:t>
      </w:r>
      <w:proofErr w:type="spellEnd"/>
      <w:r w:rsidRPr="001C0CD0">
        <w:rPr>
          <w:rFonts w:asciiTheme="minorHAnsi" w:hAnsiTheme="minorHAnsi" w:cstheme="minorHAnsi"/>
          <w:sz w:val="22"/>
          <w:szCs w:val="22"/>
        </w:rPr>
        <w:t xml:space="preserve">, klientských stanic, serverových systémů, firewallů, webových aplikačních firewallů a dalších prvků uvedených v </w:t>
      </w:r>
      <w:r w:rsidRPr="001C0CD0">
        <w:rPr>
          <w:rFonts w:asciiTheme="minorHAnsi" w:hAnsiTheme="minorHAnsi" w:cstheme="minorHAnsi"/>
          <w:b/>
          <w:bCs/>
          <w:sz w:val="22"/>
          <w:szCs w:val="22"/>
          <w:u w:val="single"/>
        </w:rPr>
        <w:t>Příloze č. 1</w:t>
      </w:r>
      <w:r w:rsidR="00165367" w:rsidRPr="002C3B1D">
        <w:rPr>
          <w:rFonts w:asciiTheme="minorHAnsi" w:hAnsiTheme="minorHAnsi" w:cstheme="minorHAnsi"/>
          <w:b/>
          <w:bCs/>
          <w:sz w:val="22"/>
          <w:szCs w:val="22"/>
        </w:rPr>
        <w:t xml:space="preserve"> </w:t>
      </w:r>
      <w:r w:rsidR="00165367" w:rsidRPr="002C3B1D">
        <w:rPr>
          <w:rFonts w:asciiTheme="minorHAnsi" w:hAnsiTheme="minorHAnsi" w:cstheme="minorHAnsi"/>
          <w:sz w:val="22"/>
          <w:szCs w:val="22"/>
        </w:rPr>
        <w:t>této Smlouvy</w:t>
      </w:r>
      <w:bookmarkEnd w:id="11"/>
      <w:bookmarkEnd w:id="12"/>
      <w:r w:rsidR="00F162A4" w:rsidRPr="002C3B1D">
        <w:rPr>
          <w:rFonts w:asciiTheme="minorHAnsi" w:hAnsiTheme="minorHAnsi" w:cstheme="minorHAnsi"/>
          <w:sz w:val="22"/>
          <w:szCs w:val="22"/>
        </w:rPr>
        <w:t>;</w:t>
      </w:r>
      <w:bookmarkEnd w:id="13"/>
    </w:p>
    <w:p w14:paraId="7314CDAB" w14:textId="5B00AB3E" w:rsidR="003D4A74" w:rsidRPr="001C0CD0" w:rsidRDefault="00DA2D60" w:rsidP="00DA2D60">
      <w:pPr>
        <w:pStyle w:val="ListParagraph"/>
        <w:numPr>
          <w:ilvl w:val="2"/>
          <w:numId w:val="1"/>
        </w:numPr>
        <w:spacing w:line="240" w:lineRule="auto"/>
        <w:contextualSpacing w:val="0"/>
        <w:jc w:val="both"/>
        <w:rPr>
          <w:rFonts w:asciiTheme="minorHAnsi" w:hAnsiTheme="minorHAnsi" w:cstheme="minorHAnsi"/>
          <w:bCs/>
          <w:sz w:val="22"/>
          <w:szCs w:val="22"/>
        </w:rPr>
      </w:pPr>
      <w:bookmarkStart w:id="14" w:name="_Ref188438483"/>
      <w:bookmarkStart w:id="15" w:name="_Ref9352207"/>
      <w:bookmarkStart w:id="16" w:name="_Ref188439196"/>
      <w:bookmarkStart w:id="17" w:name="_Ref175747296"/>
      <w:bookmarkStart w:id="18" w:name="_Ref456265653"/>
      <w:bookmarkStart w:id="19" w:name="_Ref216963750"/>
      <w:bookmarkEnd w:id="14"/>
      <w:r w:rsidRPr="00DA2D60">
        <w:rPr>
          <w:rFonts w:asciiTheme="minorHAnsi" w:hAnsiTheme="minorHAnsi" w:cstheme="minorHAnsi"/>
          <w:b/>
          <w:sz w:val="22"/>
          <w:szCs w:val="22"/>
        </w:rPr>
        <w:t xml:space="preserve">zpracování návrhu bezpečnostních </w:t>
      </w:r>
      <w:proofErr w:type="spellStart"/>
      <w:r w:rsidRPr="00DA2D60">
        <w:rPr>
          <w:rFonts w:asciiTheme="minorHAnsi" w:hAnsiTheme="minorHAnsi" w:cstheme="minorHAnsi"/>
          <w:b/>
          <w:sz w:val="22"/>
          <w:szCs w:val="22"/>
        </w:rPr>
        <w:t>baseline</w:t>
      </w:r>
      <w:proofErr w:type="spellEnd"/>
      <w:r w:rsidRPr="00DA2D60">
        <w:rPr>
          <w:rFonts w:asciiTheme="minorHAnsi" w:hAnsiTheme="minorHAnsi" w:cstheme="minorHAnsi"/>
          <w:b/>
          <w:sz w:val="22"/>
          <w:szCs w:val="22"/>
        </w:rPr>
        <w:t xml:space="preserve"> konfigurací dle relevantních bezpečnostních standardů</w:t>
      </w:r>
      <w:r w:rsidR="00E477F2">
        <w:rPr>
          <w:rFonts w:asciiTheme="minorHAnsi" w:hAnsiTheme="minorHAnsi" w:cstheme="minorHAnsi"/>
          <w:bCs/>
          <w:sz w:val="22"/>
          <w:szCs w:val="22"/>
        </w:rPr>
        <w:t xml:space="preserve"> dle </w:t>
      </w:r>
      <w:r w:rsidR="00E477F2">
        <w:rPr>
          <w:rFonts w:asciiTheme="minorHAnsi" w:hAnsiTheme="minorHAnsi" w:cstheme="minorHAnsi"/>
          <w:b/>
          <w:sz w:val="22"/>
          <w:szCs w:val="22"/>
          <w:u w:val="single"/>
        </w:rPr>
        <w:t>Přílohy č.</w:t>
      </w:r>
      <w:r w:rsidR="00165367">
        <w:rPr>
          <w:rFonts w:asciiTheme="minorHAnsi" w:hAnsiTheme="minorHAnsi" w:cstheme="minorHAnsi"/>
          <w:b/>
          <w:sz w:val="22"/>
          <w:szCs w:val="22"/>
          <w:u w:val="single"/>
        </w:rPr>
        <w:t xml:space="preserve"> </w:t>
      </w:r>
      <w:r w:rsidR="00E477F2">
        <w:rPr>
          <w:rFonts w:asciiTheme="minorHAnsi" w:hAnsiTheme="minorHAnsi" w:cstheme="minorHAnsi"/>
          <w:b/>
          <w:sz w:val="22"/>
          <w:szCs w:val="22"/>
          <w:u w:val="single"/>
        </w:rPr>
        <w:t>1</w:t>
      </w:r>
      <w:r w:rsidR="00165367" w:rsidRPr="002C3B1D">
        <w:rPr>
          <w:rFonts w:asciiTheme="minorHAnsi" w:hAnsiTheme="minorHAnsi" w:cstheme="minorHAnsi"/>
          <w:b/>
          <w:sz w:val="22"/>
          <w:szCs w:val="22"/>
        </w:rPr>
        <w:t xml:space="preserve"> </w:t>
      </w:r>
      <w:r w:rsidR="00165367" w:rsidRPr="002C3B1D">
        <w:rPr>
          <w:rFonts w:asciiTheme="minorHAnsi" w:hAnsiTheme="minorHAnsi" w:cstheme="minorHAnsi"/>
          <w:bCs/>
          <w:sz w:val="22"/>
          <w:szCs w:val="22"/>
        </w:rPr>
        <w:t>této Smlouvy</w:t>
      </w:r>
      <w:r w:rsidRPr="002C3B1D">
        <w:rPr>
          <w:rFonts w:asciiTheme="minorHAnsi" w:hAnsiTheme="minorHAnsi" w:cstheme="minorHAnsi"/>
          <w:bCs/>
          <w:sz w:val="22"/>
          <w:szCs w:val="22"/>
        </w:rPr>
        <w:t>,</w:t>
      </w:r>
      <w:r w:rsidRPr="001C0CD0">
        <w:rPr>
          <w:rFonts w:asciiTheme="minorHAnsi" w:hAnsiTheme="minorHAnsi" w:cstheme="minorHAnsi"/>
          <w:bCs/>
          <w:sz w:val="22"/>
          <w:szCs w:val="22"/>
        </w:rPr>
        <w:t xml:space="preserve"> včetně definice výjimek a postupu jejich aplikace</w:t>
      </w:r>
      <w:bookmarkEnd w:id="7"/>
      <w:bookmarkEnd w:id="15"/>
      <w:bookmarkEnd w:id="16"/>
      <w:bookmarkEnd w:id="17"/>
      <w:bookmarkEnd w:id="18"/>
      <w:r w:rsidR="00EE53E9" w:rsidRPr="001C0CD0">
        <w:rPr>
          <w:rFonts w:asciiTheme="minorHAnsi" w:hAnsiTheme="minorHAnsi" w:cstheme="minorHAnsi"/>
          <w:bCs/>
          <w:sz w:val="22"/>
          <w:szCs w:val="22"/>
        </w:rPr>
        <w:t>;</w:t>
      </w:r>
      <w:bookmarkEnd w:id="19"/>
    </w:p>
    <w:p w14:paraId="00231FF5" w14:textId="2A834DD4" w:rsidR="003D4A74" w:rsidRPr="002C3B1D" w:rsidRDefault="00DA2D60" w:rsidP="00F9414A">
      <w:pPr>
        <w:pStyle w:val="ListParagraph"/>
        <w:numPr>
          <w:ilvl w:val="2"/>
          <w:numId w:val="1"/>
        </w:numPr>
        <w:spacing w:line="240" w:lineRule="auto"/>
        <w:contextualSpacing w:val="0"/>
        <w:jc w:val="both"/>
        <w:rPr>
          <w:rFonts w:asciiTheme="minorHAnsi" w:hAnsiTheme="minorHAnsi" w:cstheme="minorHAnsi"/>
          <w:sz w:val="22"/>
          <w:szCs w:val="22"/>
        </w:rPr>
      </w:pPr>
      <w:bookmarkStart w:id="20" w:name="_Ref213859401"/>
      <w:bookmarkStart w:id="21" w:name="_Ref216963762"/>
      <w:r w:rsidRPr="00DA2D60">
        <w:rPr>
          <w:rFonts w:asciiTheme="minorHAnsi" w:hAnsiTheme="minorHAnsi" w:cstheme="minorHAnsi"/>
          <w:b/>
          <w:bCs/>
          <w:sz w:val="22"/>
          <w:szCs w:val="22"/>
        </w:rPr>
        <w:t xml:space="preserve">implementace schválených </w:t>
      </w:r>
      <w:proofErr w:type="spellStart"/>
      <w:r w:rsidRPr="00DA2D60">
        <w:rPr>
          <w:rFonts w:asciiTheme="minorHAnsi" w:hAnsiTheme="minorHAnsi" w:cstheme="minorHAnsi"/>
          <w:b/>
          <w:bCs/>
          <w:sz w:val="22"/>
          <w:szCs w:val="22"/>
        </w:rPr>
        <w:t>baseline</w:t>
      </w:r>
      <w:proofErr w:type="spellEnd"/>
      <w:r w:rsidRPr="00DA2D60">
        <w:rPr>
          <w:rFonts w:asciiTheme="minorHAnsi" w:hAnsiTheme="minorHAnsi" w:cstheme="minorHAnsi"/>
          <w:b/>
          <w:bCs/>
          <w:sz w:val="22"/>
          <w:szCs w:val="22"/>
        </w:rPr>
        <w:t xml:space="preserve"> konfigurací do prostředí Objednatele</w:t>
      </w:r>
      <w:r w:rsidRPr="001C0CD0">
        <w:rPr>
          <w:rFonts w:asciiTheme="minorHAnsi" w:hAnsiTheme="minorHAnsi" w:cstheme="minorHAnsi"/>
          <w:sz w:val="22"/>
          <w:szCs w:val="22"/>
        </w:rPr>
        <w:t xml:space="preserve">, zahrnující mimo jiné úpravu konfigurací </w:t>
      </w:r>
      <w:proofErr w:type="spellStart"/>
      <w:r w:rsidRPr="001C0CD0">
        <w:rPr>
          <w:rFonts w:asciiTheme="minorHAnsi" w:hAnsiTheme="minorHAnsi" w:cstheme="minorHAnsi"/>
          <w:sz w:val="22"/>
          <w:szCs w:val="22"/>
        </w:rPr>
        <w:t>Active</w:t>
      </w:r>
      <w:proofErr w:type="spellEnd"/>
      <w:r w:rsidRPr="001C0CD0">
        <w:rPr>
          <w:rFonts w:asciiTheme="minorHAnsi" w:hAnsiTheme="minorHAnsi" w:cstheme="minorHAnsi"/>
          <w:sz w:val="22"/>
          <w:szCs w:val="22"/>
        </w:rPr>
        <w:t xml:space="preserve"> </w:t>
      </w:r>
      <w:proofErr w:type="spellStart"/>
      <w:r w:rsidRPr="001C0CD0">
        <w:rPr>
          <w:rFonts w:asciiTheme="minorHAnsi" w:hAnsiTheme="minorHAnsi" w:cstheme="minorHAnsi"/>
          <w:sz w:val="22"/>
          <w:szCs w:val="22"/>
        </w:rPr>
        <w:t>Directory</w:t>
      </w:r>
      <w:proofErr w:type="spellEnd"/>
      <w:r w:rsidRPr="001C0CD0">
        <w:rPr>
          <w:rFonts w:asciiTheme="minorHAnsi" w:hAnsiTheme="minorHAnsi" w:cstheme="minorHAnsi"/>
          <w:sz w:val="22"/>
          <w:szCs w:val="22"/>
        </w:rPr>
        <w:t xml:space="preserve">, zavedení principů least </w:t>
      </w:r>
      <w:proofErr w:type="spellStart"/>
      <w:r w:rsidRPr="001C0CD0">
        <w:rPr>
          <w:rFonts w:asciiTheme="minorHAnsi" w:hAnsiTheme="minorHAnsi" w:cstheme="minorHAnsi"/>
          <w:sz w:val="22"/>
          <w:szCs w:val="22"/>
        </w:rPr>
        <w:t>privilege</w:t>
      </w:r>
      <w:proofErr w:type="spellEnd"/>
      <w:r w:rsidRPr="001C0CD0">
        <w:rPr>
          <w:rFonts w:asciiTheme="minorHAnsi" w:hAnsiTheme="minorHAnsi" w:cstheme="minorHAnsi"/>
          <w:sz w:val="22"/>
          <w:szCs w:val="22"/>
        </w:rPr>
        <w:t xml:space="preserve"> a modelu </w:t>
      </w:r>
      <w:proofErr w:type="spellStart"/>
      <w:r w:rsidRPr="001C0CD0">
        <w:rPr>
          <w:rFonts w:asciiTheme="minorHAnsi" w:hAnsiTheme="minorHAnsi" w:cstheme="minorHAnsi"/>
          <w:sz w:val="22"/>
          <w:szCs w:val="22"/>
        </w:rPr>
        <w:t>legacy</w:t>
      </w:r>
      <w:proofErr w:type="spellEnd"/>
      <w:r w:rsidRPr="001C0CD0">
        <w:rPr>
          <w:rFonts w:asciiTheme="minorHAnsi" w:hAnsiTheme="minorHAnsi" w:cstheme="minorHAnsi"/>
          <w:sz w:val="22"/>
          <w:szCs w:val="22"/>
        </w:rPr>
        <w:t xml:space="preserve"> AD </w:t>
      </w:r>
      <w:proofErr w:type="spellStart"/>
      <w:r w:rsidRPr="001C0CD0">
        <w:rPr>
          <w:rFonts w:asciiTheme="minorHAnsi" w:hAnsiTheme="minorHAnsi" w:cstheme="minorHAnsi"/>
          <w:sz w:val="22"/>
          <w:szCs w:val="22"/>
        </w:rPr>
        <w:t>tieringu</w:t>
      </w:r>
      <w:proofErr w:type="spellEnd"/>
      <w:r w:rsidRPr="001C0CD0">
        <w:rPr>
          <w:rFonts w:asciiTheme="minorHAnsi" w:hAnsiTheme="minorHAnsi" w:cstheme="minorHAnsi"/>
          <w:sz w:val="22"/>
          <w:szCs w:val="22"/>
        </w:rPr>
        <w:t>, aplikaci politik prostřednictvím GPO, implementaci bezpečnostních opatření na Linuxových systémech a</w:t>
      </w:r>
      <w:r w:rsidR="00165367">
        <w:rPr>
          <w:rFonts w:asciiTheme="minorHAnsi" w:hAnsiTheme="minorHAnsi" w:cstheme="minorHAnsi"/>
          <w:sz w:val="22"/>
          <w:szCs w:val="22"/>
        </w:rPr>
        <w:t> </w:t>
      </w:r>
      <w:r w:rsidRPr="001C0CD0">
        <w:rPr>
          <w:rFonts w:asciiTheme="minorHAnsi" w:hAnsiTheme="minorHAnsi" w:cstheme="minorHAnsi"/>
          <w:sz w:val="22"/>
          <w:szCs w:val="22"/>
        </w:rPr>
        <w:t xml:space="preserve">konfiguraci firewallů a WAF, to vše v rozsahu uvedeném v </w:t>
      </w:r>
      <w:r w:rsidRPr="001C0CD0">
        <w:rPr>
          <w:rFonts w:asciiTheme="minorHAnsi" w:hAnsiTheme="minorHAnsi" w:cstheme="minorHAnsi"/>
          <w:b/>
          <w:bCs/>
          <w:sz w:val="22"/>
          <w:szCs w:val="22"/>
          <w:u w:val="single"/>
        </w:rPr>
        <w:t>Příloze č. 1</w:t>
      </w:r>
      <w:r w:rsidR="00165367">
        <w:rPr>
          <w:rFonts w:asciiTheme="minorHAnsi" w:hAnsiTheme="minorHAnsi" w:cstheme="minorHAnsi"/>
          <w:b/>
          <w:bCs/>
          <w:sz w:val="22"/>
          <w:szCs w:val="22"/>
          <w:u w:val="single"/>
        </w:rPr>
        <w:t xml:space="preserve"> </w:t>
      </w:r>
      <w:r w:rsidR="00165367" w:rsidRPr="002C3B1D">
        <w:rPr>
          <w:rFonts w:asciiTheme="minorHAnsi" w:hAnsiTheme="minorHAnsi" w:cstheme="minorHAnsi"/>
          <w:sz w:val="22"/>
          <w:szCs w:val="22"/>
        </w:rPr>
        <w:t>této Smlouvy</w:t>
      </w:r>
      <w:bookmarkStart w:id="22" w:name="_Ref212552414"/>
      <w:bookmarkEnd w:id="20"/>
      <w:r w:rsidRPr="002C3B1D">
        <w:rPr>
          <w:rFonts w:asciiTheme="minorHAnsi" w:hAnsiTheme="minorHAnsi" w:cstheme="minorHAnsi"/>
          <w:sz w:val="22"/>
          <w:szCs w:val="22"/>
        </w:rPr>
        <w:t>;</w:t>
      </w:r>
      <w:bookmarkEnd w:id="21"/>
      <w:bookmarkEnd w:id="22"/>
    </w:p>
    <w:p w14:paraId="4FB2C4B2" w14:textId="3DC40C3E" w:rsidR="00DA2D60" w:rsidRDefault="00DA2D60" w:rsidP="00F9414A">
      <w:pPr>
        <w:pStyle w:val="ListParagraph"/>
        <w:numPr>
          <w:ilvl w:val="2"/>
          <w:numId w:val="1"/>
        </w:numPr>
        <w:spacing w:line="240" w:lineRule="auto"/>
        <w:contextualSpacing w:val="0"/>
        <w:jc w:val="both"/>
        <w:rPr>
          <w:rFonts w:asciiTheme="minorHAnsi" w:hAnsiTheme="minorHAnsi" w:cstheme="minorHAnsi"/>
          <w:sz w:val="22"/>
          <w:szCs w:val="22"/>
        </w:rPr>
      </w:pPr>
      <w:bookmarkStart w:id="23" w:name="_Ref216963778"/>
      <w:r w:rsidRPr="001C0CD0">
        <w:rPr>
          <w:rFonts w:asciiTheme="minorHAnsi" w:hAnsiTheme="minorHAnsi" w:cstheme="minorHAnsi"/>
          <w:b/>
          <w:bCs/>
          <w:sz w:val="22"/>
          <w:szCs w:val="22"/>
        </w:rPr>
        <w:t>provedení ověření správnosti a funkčnosti implementovaných konfigurací</w:t>
      </w:r>
      <w:r w:rsidRPr="00DA2D60">
        <w:rPr>
          <w:rFonts w:asciiTheme="minorHAnsi" w:hAnsiTheme="minorHAnsi" w:cstheme="minorHAnsi"/>
          <w:sz w:val="22"/>
          <w:szCs w:val="22"/>
        </w:rPr>
        <w:t>, včetně provedení automatizovaného auditu souladu konfigurací s</w:t>
      </w:r>
      <w:r w:rsidR="00165367">
        <w:rPr>
          <w:rFonts w:asciiTheme="minorHAnsi" w:hAnsiTheme="minorHAnsi" w:cstheme="minorHAnsi"/>
          <w:sz w:val="22"/>
          <w:szCs w:val="22"/>
        </w:rPr>
        <w:t> </w:t>
      </w:r>
      <w:r w:rsidRPr="00DA2D60">
        <w:rPr>
          <w:rFonts w:asciiTheme="minorHAnsi" w:hAnsiTheme="minorHAnsi" w:cstheme="minorHAnsi"/>
          <w:sz w:val="22"/>
          <w:szCs w:val="22"/>
        </w:rPr>
        <w:t>bezpečnostními standardy pomocí nástrojů kompatibilních se SCAP, a</w:t>
      </w:r>
      <w:r w:rsidR="00165367">
        <w:rPr>
          <w:rFonts w:asciiTheme="minorHAnsi" w:hAnsiTheme="minorHAnsi" w:cstheme="minorHAnsi"/>
          <w:sz w:val="22"/>
          <w:szCs w:val="22"/>
        </w:rPr>
        <w:t> </w:t>
      </w:r>
      <w:r w:rsidRPr="00DA2D60">
        <w:rPr>
          <w:rFonts w:asciiTheme="minorHAnsi" w:hAnsiTheme="minorHAnsi" w:cstheme="minorHAnsi"/>
          <w:sz w:val="22"/>
          <w:szCs w:val="22"/>
        </w:rPr>
        <w:t>zapracování případných zjištěných nedostatků</w:t>
      </w:r>
      <w:bookmarkEnd w:id="23"/>
      <w:r w:rsidR="00165367">
        <w:rPr>
          <w:rFonts w:asciiTheme="minorHAnsi" w:hAnsiTheme="minorHAnsi" w:cstheme="minorHAnsi"/>
          <w:sz w:val="22"/>
          <w:szCs w:val="22"/>
        </w:rPr>
        <w:t>;</w:t>
      </w:r>
    </w:p>
    <w:p w14:paraId="07A70C19" w14:textId="47E2BA33" w:rsidR="00DA2D60" w:rsidRPr="00DA2D60" w:rsidRDefault="00DA2D60" w:rsidP="00F9414A">
      <w:pPr>
        <w:pStyle w:val="ListParagraph"/>
        <w:numPr>
          <w:ilvl w:val="2"/>
          <w:numId w:val="1"/>
        </w:numPr>
        <w:spacing w:line="240" w:lineRule="auto"/>
        <w:contextualSpacing w:val="0"/>
        <w:jc w:val="both"/>
        <w:rPr>
          <w:rFonts w:asciiTheme="minorHAnsi" w:hAnsiTheme="minorHAnsi" w:cstheme="minorHAnsi"/>
          <w:sz w:val="22"/>
          <w:szCs w:val="22"/>
        </w:rPr>
      </w:pPr>
      <w:bookmarkStart w:id="24" w:name="_Ref216963790"/>
      <w:r w:rsidRPr="001C0CD0">
        <w:rPr>
          <w:rFonts w:asciiTheme="minorHAnsi" w:hAnsiTheme="minorHAnsi" w:cstheme="minorHAnsi"/>
          <w:b/>
          <w:bCs/>
          <w:sz w:val="22"/>
          <w:szCs w:val="22"/>
        </w:rPr>
        <w:t>vypracování a předání výstupní dokumentace</w:t>
      </w:r>
      <w:r w:rsidRPr="00DA2D60">
        <w:rPr>
          <w:rFonts w:asciiTheme="minorHAnsi" w:hAnsiTheme="minorHAnsi" w:cstheme="minorHAnsi"/>
          <w:sz w:val="22"/>
          <w:szCs w:val="22"/>
        </w:rPr>
        <w:t xml:space="preserve"> zahrnující zejména přehled aplikovaných konfigurací, výsledky bezpečnostního auditu, doporučení pro</w:t>
      </w:r>
      <w:r w:rsidR="00165367">
        <w:rPr>
          <w:rFonts w:asciiTheme="minorHAnsi" w:hAnsiTheme="minorHAnsi" w:cstheme="minorHAnsi"/>
          <w:sz w:val="22"/>
          <w:szCs w:val="22"/>
        </w:rPr>
        <w:t> </w:t>
      </w:r>
      <w:r w:rsidRPr="00DA2D60">
        <w:rPr>
          <w:rFonts w:asciiTheme="minorHAnsi" w:hAnsiTheme="minorHAnsi" w:cstheme="minorHAnsi"/>
          <w:sz w:val="22"/>
          <w:szCs w:val="22"/>
        </w:rPr>
        <w:t xml:space="preserve">další správu a údržbu bezpečnostních opatření a další materiály uvedené v </w:t>
      </w:r>
      <w:r w:rsidRPr="001C0CD0">
        <w:rPr>
          <w:rFonts w:asciiTheme="minorHAnsi" w:hAnsiTheme="minorHAnsi" w:cstheme="minorHAnsi"/>
          <w:b/>
          <w:bCs/>
          <w:sz w:val="22"/>
          <w:szCs w:val="22"/>
          <w:u w:val="single"/>
        </w:rPr>
        <w:t>Příloze č. 1</w:t>
      </w:r>
      <w:r w:rsidR="00165367">
        <w:rPr>
          <w:rFonts w:asciiTheme="minorHAnsi" w:hAnsiTheme="minorHAnsi" w:cstheme="minorHAnsi"/>
          <w:b/>
          <w:bCs/>
          <w:sz w:val="22"/>
          <w:szCs w:val="22"/>
          <w:u w:val="single"/>
        </w:rPr>
        <w:t xml:space="preserve"> </w:t>
      </w:r>
      <w:r w:rsidR="00165367" w:rsidRPr="002C3B1D">
        <w:rPr>
          <w:rFonts w:asciiTheme="minorHAnsi" w:hAnsiTheme="minorHAnsi" w:cstheme="minorHAnsi"/>
          <w:sz w:val="22"/>
          <w:szCs w:val="22"/>
        </w:rPr>
        <w:t>této Smlouvy</w:t>
      </w:r>
      <w:r w:rsidRPr="002C3B1D">
        <w:rPr>
          <w:rFonts w:asciiTheme="minorHAnsi" w:hAnsiTheme="minorHAnsi" w:cstheme="minorHAnsi"/>
          <w:sz w:val="22"/>
          <w:szCs w:val="22"/>
        </w:rPr>
        <w:t>.</w:t>
      </w:r>
      <w:bookmarkEnd w:id="24"/>
    </w:p>
    <w:p w14:paraId="5E8DBB6A" w14:textId="513B84EB" w:rsidR="003D4A74" w:rsidRPr="00DA2D60" w:rsidRDefault="00DA2D60" w:rsidP="00774277">
      <w:pPr>
        <w:pStyle w:val="RLTextlnkuslovan"/>
        <w:spacing w:line="240" w:lineRule="auto"/>
        <w:rPr>
          <w:rFonts w:asciiTheme="minorHAnsi" w:hAnsiTheme="minorHAnsi" w:cstheme="minorHAnsi"/>
          <w:sz w:val="22"/>
          <w:szCs w:val="22"/>
        </w:rPr>
      </w:pPr>
      <w:r w:rsidRPr="001C0CD0">
        <w:rPr>
          <w:rFonts w:asciiTheme="minorHAnsi" w:hAnsiTheme="minorHAnsi" w:cstheme="minorHAnsi"/>
          <w:sz w:val="22"/>
          <w:szCs w:val="22"/>
        </w:rPr>
        <w:t>Objednatel se zavazuje zaplatit Dodavateli cenu za řádně a včas poskytnuté Plnění, a</w:t>
      </w:r>
      <w:r w:rsidR="00191B6F">
        <w:rPr>
          <w:rFonts w:asciiTheme="minorHAnsi" w:hAnsiTheme="minorHAnsi" w:cstheme="minorHAnsi"/>
          <w:sz w:val="22"/>
          <w:szCs w:val="22"/>
        </w:rPr>
        <w:t> </w:t>
      </w:r>
      <w:r w:rsidRPr="001C0CD0">
        <w:rPr>
          <w:rFonts w:asciiTheme="minorHAnsi" w:hAnsiTheme="minorHAnsi" w:cstheme="minorHAnsi"/>
          <w:sz w:val="22"/>
          <w:szCs w:val="22"/>
        </w:rPr>
        <w:t>to způsobem a za podmínek stanovených v této Smlouvě</w:t>
      </w:r>
      <w:r w:rsidR="00EE53E9" w:rsidRPr="00DA2D60">
        <w:rPr>
          <w:rFonts w:asciiTheme="minorHAnsi" w:hAnsiTheme="minorHAnsi" w:cstheme="minorHAnsi"/>
          <w:sz w:val="22"/>
          <w:szCs w:val="22"/>
        </w:rPr>
        <w:t>.</w:t>
      </w:r>
    </w:p>
    <w:p w14:paraId="7E5BC14C" w14:textId="77777777" w:rsidR="003D4A74" w:rsidRDefault="00EE53E9" w:rsidP="00774277">
      <w:pPr>
        <w:pStyle w:val="RLTextlnkuslovan"/>
        <w:spacing w:line="240" w:lineRule="auto"/>
        <w:rPr>
          <w:rFonts w:asciiTheme="minorHAnsi" w:hAnsiTheme="minorHAnsi" w:cstheme="minorHAnsi"/>
          <w:sz w:val="22"/>
          <w:szCs w:val="22"/>
        </w:rPr>
      </w:pPr>
      <w:bookmarkStart w:id="25" w:name="_Ref368938526"/>
      <w:bookmarkStart w:id="26" w:name="_Ref59186081"/>
      <w:bookmarkStart w:id="27" w:name="_Ref421094086"/>
      <w:bookmarkStart w:id="28" w:name="_Ref457928239"/>
      <w:bookmarkStart w:id="29" w:name="_Ref372629544"/>
      <w:r>
        <w:rPr>
          <w:rFonts w:asciiTheme="minorHAnsi" w:hAnsiTheme="minorHAnsi" w:cstheme="minorHAnsi"/>
          <w:sz w:val="22"/>
          <w:szCs w:val="22"/>
          <w:lang w:eastAsia="en-US"/>
        </w:rPr>
        <w:t>Dodavatel se zavazuje poskytovat Plnění sám, nebo s využitím poddodavatelů uvedených v </w:t>
      </w:r>
      <w:r>
        <w:rPr>
          <w:rFonts w:asciiTheme="minorHAnsi" w:hAnsiTheme="minorHAnsi" w:cstheme="minorHAnsi"/>
          <w:b/>
          <w:bCs/>
          <w:sz w:val="22"/>
          <w:szCs w:val="22"/>
          <w:u w:val="single"/>
          <w:lang w:eastAsia="en-US"/>
        </w:rPr>
        <w:t>Příloze č. 4</w:t>
      </w:r>
      <w:r>
        <w:rPr>
          <w:rFonts w:asciiTheme="minorHAnsi" w:hAnsiTheme="minorHAnsi" w:cstheme="minorHAnsi"/>
          <w:sz w:val="22"/>
          <w:szCs w:val="22"/>
          <w:lang w:eastAsia="en-US"/>
        </w:rPr>
        <w:t xml:space="preserve"> této Smlouvy. Jakákoliv dodatečná změna osoby poddodavatele nebo rozsahu Plnění svěřeného poddodavateli musí být předem písemně schválena Objednatelem, ledaže by plnění původně svěřené poddodavateli realizoval Dodavatel sám. Smluvní strany výslovně uvádějí, že při poskytování Plnění prostřednictvím jakékoliv třetí osoby dle tohoto odstavce má Dodavatel odpovědnost, jako by poskytování Plnění realizoval sám</w:t>
      </w:r>
      <w:r>
        <w:rPr>
          <w:rFonts w:asciiTheme="minorHAnsi" w:hAnsiTheme="minorHAnsi" w:cstheme="minorHAnsi"/>
          <w:i/>
          <w:sz w:val="22"/>
          <w:szCs w:val="22"/>
          <w:lang w:eastAsia="en-US"/>
        </w:rPr>
        <w:t>.</w:t>
      </w:r>
      <w:bookmarkEnd w:id="25"/>
      <w:bookmarkEnd w:id="26"/>
      <w:bookmarkEnd w:id="27"/>
      <w:bookmarkEnd w:id="28"/>
      <w:bookmarkEnd w:id="29"/>
    </w:p>
    <w:p w14:paraId="21138F80" w14:textId="73670E20" w:rsidR="003D4A74" w:rsidRPr="00F34224" w:rsidRDefault="00EE53E9" w:rsidP="00774277">
      <w:pPr>
        <w:pStyle w:val="RLTextlnkuslovan"/>
        <w:spacing w:line="240" w:lineRule="auto"/>
        <w:rPr>
          <w:rFonts w:asciiTheme="minorHAnsi" w:hAnsiTheme="minorHAnsi" w:cstheme="minorHAnsi"/>
          <w:sz w:val="22"/>
          <w:szCs w:val="22"/>
          <w:lang w:eastAsia="en-US"/>
        </w:rPr>
      </w:pPr>
      <w:bookmarkStart w:id="30" w:name="_Ref59186069"/>
      <w:r w:rsidRPr="00F34224">
        <w:rPr>
          <w:rFonts w:asciiTheme="minorHAnsi" w:hAnsiTheme="minorHAnsi" w:cstheme="minorHAnsi"/>
          <w:sz w:val="22"/>
          <w:szCs w:val="22"/>
          <w:lang w:eastAsia="en-US"/>
        </w:rPr>
        <w:t>Dodavatel se zavazuje alokovat na poskytování Plnění dle této Smlouvy kapacity členů realizačního týmu Dodavatele a poskytovat Plnění dle Smlouvy za účasti členů realizačního týmu uvedeného v </w:t>
      </w:r>
      <w:r w:rsidRPr="00F34224">
        <w:rPr>
          <w:rFonts w:asciiTheme="minorHAnsi" w:hAnsiTheme="minorHAnsi" w:cstheme="minorHAnsi"/>
          <w:b/>
          <w:bCs/>
          <w:sz w:val="22"/>
          <w:szCs w:val="22"/>
          <w:u w:val="single"/>
          <w:lang w:eastAsia="en-US"/>
        </w:rPr>
        <w:t xml:space="preserve">Příloze </w:t>
      </w:r>
      <w:r w:rsidR="00480023">
        <w:rPr>
          <w:rFonts w:asciiTheme="minorHAnsi" w:hAnsiTheme="minorHAnsi" w:cstheme="minorHAnsi"/>
          <w:b/>
          <w:bCs/>
          <w:sz w:val="22"/>
          <w:szCs w:val="22"/>
          <w:u w:val="single"/>
          <w:lang w:eastAsia="en-US"/>
        </w:rPr>
        <w:t>č. 7</w:t>
      </w:r>
      <w:r w:rsidRPr="00F34224">
        <w:rPr>
          <w:rFonts w:asciiTheme="minorHAnsi" w:hAnsiTheme="minorHAnsi" w:cstheme="minorHAnsi"/>
          <w:b/>
          <w:bCs/>
          <w:sz w:val="22"/>
          <w:szCs w:val="22"/>
          <w:u w:val="single"/>
          <w:lang w:eastAsia="en-US"/>
        </w:rPr>
        <w:t xml:space="preserve"> </w:t>
      </w:r>
      <w:r w:rsidRPr="00F34224">
        <w:rPr>
          <w:rFonts w:asciiTheme="minorHAnsi" w:hAnsiTheme="minorHAnsi" w:cstheme="minorHAnsi"/>
          <w:sz w:val="22"/>
          <w:szCs w:val="22"/>
          <w:lang w:eastAsia="en-US"/>
        </w:rPr>
        <w:t>této Smlouvy, jimiž Dodavatel prokázal svou kvalifikaci v zadávacím řízení Veřejné zakázky. Alokací kapacity se rozumí dostupnost kteréhokoliv člena realizačního týmu nebo jeho odpovídajícího náhradníka, jenž má minimálně stejnou kvalifikaci jako nahrazovaný člen. Jakákoliv dodatečná změna členů realizačního týmu musí být předem projednána a písemně schválena Objednatelem, přičemž změna bude Objednatelem schválena v případě, že Dodavatel nahradí osobu realizačního týmu takovou osobou, která prokazatelně disponuje znalostmi a odbornou kvalifikací alespoň na úrovni, která byla u nahrazované osoby předmětem posouzení v rámci zadávacího řízení Veřejné zakázky.</w:t>
      </w:r>
      <w:bookmarkEnd w:id="30"/>
    </w:p>
    <w:p w14:paraId="214F069A" w14:textId="77777777" w:rsidR="003D4A74" w:rsidRPr="00CC105C" w:rsidRDefault="00EE53E9" w:rsidP="00774277">
      <w:pPr>
        <w:pStyle w:val="RLlneksmlouvy"/>
        <w:spacing w:line="240" w:lineRule="auto"/>
        <w:rPr>
          <w:rFonts w:asciiTheme="minorHAnsi" w:hAnsiTheme="minorHAnsi" w:cstheme="minorHAnsi"/>
          <w:sz w:val="22"/>
          <w:szCs w:val="22"/>
        </w:rPr>
      </w:pPr>
      <w:bookmarkStart w:id="31" w:name="_Ref175817544"/>
      <w:r w:rsidRPr="00CC105C">
        <w:rPr>
          <w:rFonts w:asciiTheme="minorHAnsi" w:hAnsiTheme="minorHAnsi" w:cstheme="minorHAnsi"/>
          <w:sz w:val="22"/>
          <w:szCs w:val="22"/>
        </w:rPr>
        <w:t>DOBA A MÍSTO PLNĚNÍ</w:t>
      </w:r>
      <w:bookmarkEnd w:id="31"/>
    </w:p>
    <w:p w14:paraId="687C04DE" w14:textId="77777777" w:rsidR="00F13AE5" w:rsidRDefault="00F13AE5" w:rsidP="00F13AE5">
      <w:pPr>
        <w:pStyle w:val="RLTextlnkuslovan"/>
        <w:spacing w:line="240" w:lineRule="auto"/>
        <w:rPr>
          <w:rFonts w:asciiTheme="minorHAnsi" w:hAnsiTheme="minorHAnsi" w:cstheme="minorHAnsi"/>
          <w:sz w:val="22"/>
          <w:szCs w:val="22"/>
        </w:rPr>
      </w:pPr>
      <w:bookmarkStart w:id="32" w:name="_Ref218696240"/>
      <w:r w:rsidRPr="00F13AE5">
        <w:rPr>
          <w:rFonts w:asciiTheme="minorHAnsi" w:hAnsiTheme="minorHAnsi" w:cstheme="minorHAnsi"/>
          <w:sz w:val="22"/>
          <w:szCs w:val="22"/>
        </w:rPr>
        <w:t>Dodavatel se touto Smlouvou zavazuje provést Plnění v rozsahu stanoveném touto Smlouvou a jejími přílohami, a to v jednotlivých navazujících etapách vymezených v</w:t>
      </w:r>
      <w:r>
        <w:rPr>
          <w:rFonts w:asciiTheme="minorHAnsi" w:hAnsiTheme="minorHAnsi" w:cstheme="minorHAnsi"/>
          <w:sz w:val="22"/>
          <w:szCs w:val="22"/>
        </w:rPr>
        <w:t> </w:t>
      </w:r>
      <w:r w:rsidRPr="00F13AE5">
        <w:rPr>
          <w:rFonts w:asciiTheme="minorHAnsi" w:hAnsiTheme="minorHAnsi" w:cstheme="minorHAnsi"/>
          <w:sz w:val="22"/>
          <w:szCs w:val="22"/>
        </w:rPr>
        <w:t xml:space="preserve">Harmonogramu uvedeném v </w:t>
      </w:r>
      <w:r w:rsidRPr="001C0CD0">
        <w:rPr>
          <w:rFonts w:asciiTheme="minorHAnsi" w:hAnsiTheme="minorHAnsi" w:cstheme="minorHAnsi"/>
          <w:b/>
          <w:bCs/>
          <w:sz w:val="22"/>
          <w:szCs w:val="22"/>
          <w:u w:val="single"/>
        </w:rPr>
        <w:t>Příloze č. 2</w:t>
      </w:r>
      <w:r w:rsidRPr="00F13AE5">
        <w:rPr>
          <w:rFonts w:asciiTheme="minorHAnsi" w:hAnsiTheme="minorHAnsi" w:cstheme="minorHAnsi"/>
          <w:sz w:val="22"/>
          <w:szCs w:val="22"/>
        </w:rPr>
        <w:t xml:space="preserve"> této Smlouvy (dále jen „</w:t>
      </w:r>
      <w:r w:rsidRPr="001C0CD0">
        <w:rPr>
          <w:rFonts w:asciiTheme="minorHAnsi" w:hAnsiTheme="minorHAnsi" w:cstheme="minorHAnsi"/>
          <w:b/>
          <w:bCs/>
          <w:sz w:val="22"/>
          <w:szCs w:val="22"/>
        </w:rPr>
        <w:t>Harmonogram</w:t>
      </w:r>
      <w:r w:rsidRPr="00F13AE5">
        <w:rPr>
          <w:rFonts w:asciiTheme="minorHAnsi" w:hAnsiTheme="minorHAnsi" w:cstheme="minorHAnsi"/>
          <w:sz w:val="22"/>
          <w:szCs w:val="22"/>
        </w:rPr>
        <w:t>“). Etapy Plnění zahrnují zejména</w:t>
      </w:r>
      <w:r>
        <w:rPr>
          <w:rFonts w:asciiTheme="minorHAnsi" w:hAnsiTheme="minorHAnsi" w:cstheme="minorHAnsi"/>
          <w:sz w:val="22"/>
          <w:szCs w:val="22"/>
        </w:rPr>
        <w:t>:</w:t>
      </w:r>
      <w:bookmarkEnd w:id="32"/>
    </w:p>
    <w:p w14:paraId="7952D792" w14:textId="77777777" w:rsidR="00F13AE5" w:rsidRDefault="00F13AE5" w:rsidP="00F13AE5">
      <w:pPr>
        <w:pStyle w:val="RLTextlnkuslovan"/>
        <w:numPr>
          <w:ilvl w:val="2"/>
          <w:numId w:val="1"/>
        </w:numPr>
        <w:spacing w:line="240" w:lineRule="auto"/>
        <w:rPr>
          <w:rFonts w:asciiTheme="minorHAnsi" w:hAnsiTheme="minorHAnsi" w:cstheme="minorHAnsi"/>
          <w:sz w:val="22"/>
          <w:szCs w:val="22"/>
        </w:rPr>
      </w:pPr>
      <w:bookmarkStart w:id="33" w:name="_Ref216886889"/>
      <w:r w:rsidRPr="00F13AE5">
        <w:rPr>
          <w:rFonts w:asciiTheme="minorHAnsi" w:hAnsiTheme="minorHAnsi" w:cstheme="minorHAnsi"/>
          <w:sz w:val="22"/>
          <w:szCs w:val="22"/>
        </w:rPr>
        <w:t>analytickou etapu,</w:t>
      </w:r>
      <w:bookmarkEnd w:id="33"/>
    </w:p>
    <w:p w14:paraId="6F253DDB" w14:textId="77777777" w:rsidR="00F13AE5" w:rsidRDefault="00F13AE5" w:rsidP="00F13AE5">
      <w:pPr>
        <w:pStyle w:val="RLTextlnkuslovan"/>
        <w:numPr>
          <w:ilvl w:val="2"/>
          <w:numId w:val="1"/>
        </w:numPr>
        <w:spacing w:line="240" w:lineRule="auto"/>
        <w:rPr>
          <w:rFonts w:asciiTheme="minorHAnsi" w:hAnsiTheme="minorHAnsi" w:cstheme="minorHAnsi"/>
          <w:sz w:val="22"/>
          <w:szCs w:val="22"/>
        </w:rPr>
      </w:pPr>
      <w:bookmarkStart w:id="34" w:name="_Ref216886924"/>
      <w:r w:rsidRPr="00F13AE5">
        <w:rPr>
          <w:rFonts w:asciiTheme="minorHAnsi" w:hAnsiTheme="minorHAnsi" w:cstheme="minorHAnsi"/>
          <w:sz w:val="22"/>
          <w:szCs w:val="22"/>
        </w:rPr>
        <w:t xml:space="preserve">etapu návrhu bezpečnostních </w:t>
      </w:r>
      <w:proofErr w:type="spellStart"/>
      <w:r w:rsidRPr="00F13AE5">
        <w:rPr>
          <w:rFonts w:asciiTheme="minorHAnsi" w:hAnsiTheme="minorHAnsi" w:cstheme="minorHAnsi"/>
          <w:sz w:val="22"/>
          <w:szCs w:val="22"/>
        </w:rPr>
        <w:t>baseline</w:t>
      </w:r>
      <w:proofErr w:type="spellEnd"/>
      <w:r w:rsidRPr="00F13AE5">
        <w:rPr>
          <w:rFonts w:asciiTheme="minorHAnsi" w:hAnsiTheme="minorHAnsi" w:cstheme="minorHAnsi"/>
          <w:sz w:val="22"/>
          <w:szCs w:val="22"/>
        </w:rPr>
        <w:t>,</w:t>
      </w:r>
      <w:bookmarkEnd w:id="34"/>
    </w:p>
    <w:p w14:paraId="2261F6C7" w14:textId="77777777" w:rsidR="00F13AE5" w:rsidRDefault="00F13AE5" w:rsidP="00F13AE5">
      <w:pPr>
        <w:pStyle w:val="RLTextlnkuslovan"/>
        <w:numPr>
          <w:ilvl w:val="2"/>
          <w:numId w:val="1"/>
        </w:numPr>
        <w:spacing w:line="240" w:lineRule="auto"/>
        <w:rPr>
          <w:rFonts w:asciiTheme="minorHAnsi" w:hAnsiTheme="minorHAnsi" w:cstheme="minorHAnsi"/>
          <w:sz w:val="22"/>
          <w:szCs w:val="22"/>
        </w:rPr>
      </w:pPr>
      <w:bookmarkStart w:id="35" w:name="_Ref216886939"/>
      <w:r w:rsidRPr="00F13AE5">
        <w:rPr>
          <w:rFonts w:asciiTheme="minorHAnsi" w:hAnsiTheme="minorHAnsi" w:cstheme="minorHAnsi"/>
          <w:sz w:val="22"/>
          <w:szCs w:val="22"/>
        </w:rPr>
        <w:t>implementační etapu,</w:t>
      </w:r>
      <w:bookmarkEnd w:id="35"/>
    </w:p>
    <w:p w14:paraId="7FE592DA" w14:textId="77777777" w:rsidR="00F13AE5" w:rsidRDefault="00F13AE5" w:rsidP="00F13AE5">
      <w:pPr>
        <w:pStyle w:val="RLTextlnkuslovan"/>
        <w:numPr>
          <w:ilvl w:val="2"/>
          <w:numId w:val="1"/>
        </w:numPr>
        <w:spacing w:line="240" w:lineRule="auto"/>
        <w:rPr>
          <w:rFonts w:asciiTheme="minorHAnsi" w:hAnsiTheme="minorHAnsi" w:cstheme="minorHAnsi"/>
          <w:sz w:val="22"/>
          <w:szCs w:val="22"/>
        </w:rPr>
      </w:pPr>
      <w:bookmarkStart w:id="36" w:name="_Ref216886953"/>
      <w:r w:rsidRPr="00F13AE5">
        <w:rPr>
          <w:rFonts w:asciiTheme="minorHAnsi" w:hAnsiTheme="minorHAnsi" w:cstheme="minorHAnsi"/>
          <w:sz w:val="22"/>
          <w:szCs w:val="22"/>
        </w:rPr>
        <w:t>etapu ověřování a auditů</w:t>
      </w:r>
      <w:r>
        <w:rPr>
          <w:rFonts w:asciiTheme="minorHAnsi" w:hAnsiTheme="minorHAnsi" w:cstheme="minorHAnsi"/>
          <w:sz w:val="22"/>
          <w:szCs w:val="22"/>
        </w:rPr>
        <w:t>,</w:t>
      </w:r>
      <w:r w:rsidRPr="00F13AE5">
        <w:rPr>
          <w:rFonts w:asciiTheme="minorHAnsi" w:hAnsiTheme="minorHAnsi" w:cstheme="minorHAnsi"/>
          <w:sz w:val="22"/>
          <w:szCs w:val="22"/>
        </w:rPr>
        <w:t xml:space="preserve"> a</w:t>
      </w:r>
      <w:bookmarkEnd w:id="36"/>
    </w:p>
    <w:p w14:paraId="4C6A96B9" w14:textId="77777777" w:rsidR="00F13AE5" w:rsidRDefault="00F13AE5" w:rsidP="00F13AE5">
      <w:pPr>
        <w:pStyle w:val="RLTextlnkuslovan"/>
        <w:numPr>
          <w:ilvl w:val="2"/>
          <w:numId w:val="1"/>
        </w:numPr>
        <w:spacing w:line="240" w:lineRule="auto"/>
        <w:rPr>
          <w:rFonts w:asciiTheme="minorHAnsi" w:hAnsiTheme="minorHAnsi" w:cstheme="minorHAnsi"/>
          <w:sz w:val="22"/>
          <w:szCs w:val="22"/>
        </w:rPr>
      </w:pPr>
      <w:bookmarkStart w:id="37" w:name="_Ref216886968"/>
      <w:r w:rsidRPr="00F13AE5">
        <w:rPr>
          <w:rFonts w:asciiTheme="minorHAnsi" w:hAnsiTheme="minorHAnsi" w:cstheme="minorHAnsi"/>
          <w:sz w:val="22"/>
          <w:szCs w:val="22"/>
        </w:rPr>
        <w:t>etapu vypracování a předání dokumentace.</w:t>
      </w:r>
      <w:bookmarkEnd w:id="37"/>
    </w:p>
    <w:p w14:paraId="6FBCFDBC" w14:textId="3485001D" w:rsidR="003D4A74" w:rsidRDefault="00F13AE5" w:rsidP="001C0CD0">
      <w:pPr>
        <w:pStyle w:val="RLTextlnkuslovan"/>
        <w:numPr>
          <w:ilvl w:val="0"/>
          <w:numId w:val="0"/>
        </w:numPr>
        <w:spacing w:line="240" w:lineRule="auto"/>
        <w:ind w:left="1560"/>
        <w:rPr>
          <w:rFonts w:asciiTheme="minorHAnsi" w:hAnsiTheme="minorHAnsi" w:cstheme="minorHAnsi"/>
          <w:sz w:val="22"/>
          <w:szCs w:val="22"/>
        </w:rPr>
      </w:pPr>
      <w:r w:rsidRPr="00F13AE5">
        <w:rPr>
          <w:rFonts w:asciiTheme="minorHAnsi" w:hAnsiTheme="minorHAnsi" w:cstheme="minorHAnsi"/>
          <w:sz w:val="22"/>
          <w:szCs w:val="22"/>
        </w:rPr>
        <w:t>Podrobný obsah a časové vymezení jednotlivých etap je uvedeno v</w:t>
      </w:r>
      <w:r>
        <w:rPr>
          <w:rFonts w:asciiTheme="minorHAnsi" w:hAnsiTheme="minorHAnsi" w:cstheme="minorHAnsi"/>
          <w:sz w:val="22"/>
          <w:szCs w:val="22"/>
        </w:rPr>
        <w:t> </w:t>
      </w:r>
      <w:r w:rsidRPr="001C0CD0">
        <w:rPr>
          <w:rFonts w:asciiTheme="minorHAnsi" w:hAnsiTheme="minorHAnsi" w:cstheme="minorHAnsi"/>
          <w:b/>
          <w:bCs/>
          <w:sz w:val="22"/>
          <w:szCs w:val="22"/>
          <w:u w:val="single"/>
        </w:rPr>
        <w:t>Příloze č.</w:t>
      </w:r>
      <w:r w:rsidR="00165367" w:rsidRPr="001C0CD0">
        <w:rPr>
          <w:rFonts w:asciiTheme="minorHAnsi" w:hAnsiTheme="minorHAnsi" w:cstheme="minorHAnsi"/>
          <w:b/>
          <w:bCs/>
          <w:sz w:val="22"/>
          <w:szCs w:val="22"/>
          <w:u w:val="single"/>
        </w:rPr>
        <w:t xml:space="preserve"> </w:t>
      </w:r>
      <w:r w:rsidRPr="001C0CD0">
        <w:rPr>
          <w:rFonts w:asciiTheme="minorHAnsi" w:hAnsiTheme="minorHAnsi" w:cstheme="minorHAnsi"/>
          <w:b/>
          <w:bCs/>
          <w:sz w:val="22"/>
          <w:szCs w:val="22"/>
        </w:rPr>
        <w:t>1</w:t>
      </w:r>
      <w:r>
        <w:rPr>
          <w:rFonts w:asciiTheme="minorHAnsi" w:hAnsiTheme="minorHAnsi" w:cstheme="minorHAnsi"/>
          <w:sz w:val="22"/>
          <w:szCs w:val="22"/>
        </w:rPr>
        <w:t xml:space="preserve"> a</w:t>
      </w:r>
      <w:r w:rsidR="00191B6F">
        <w:rPr>
          <w:rFonts w:asciiTheme="minorHAnsi" w:hAnsiTheme="minorHAnsi" w:cstheme="minorHAnsi"/>
          <w:sz w:val="22"/>
          <w:szCs w:val="22"/>
        </w:rPr>
        <w:t> </w:t>
      </w:r>
      <w:r w:rsidRPr="001C0CD0">
        <w:rPr>
          <w:rFonts w:asciiTheme="minorHAnsi" w:hAnsiTheme="minorHAnsi" w:cstheme="minorHAnsi"/>
          <w:b/>
          <w:bCs/>
          <w:sz w:val="22"/>
          <w:szCs w:val="22"/>
          <w:u w:val="single"/>
        </w:rPr>
        <w:t>Příloze č</w:t>
      </w:r>
      <w:r w:rsidR="00A75F2F">
        <w:rPr>
          <w:rFonts w:asciiTheme="minorHAnsi" w:hAnsiTheme="minorHAnsi" w:cstheme="minorHAnsi"/>
          <w:b/>
          <w:bCs/>
          <w:sz w:val="22"/>
          <w:szCs w:val="22"/>
          <w:u w:val="single"/>
        </w:rPr>
        <w:t>.</w:t>
      </w:r>
      <w:r w:rsidRPr="001C0CD0">
        <w:rPr>
          <w:rFonts w:asciiTheme="minorHAnsi" w:hAnsiTheme="minorHAnsi" w:cstheme="minorHAnsi"/>
          <w:b/>
          <w:bCs/>
          <w:sz w:val="22"/>
          <w:szCs w:val="22"/>
          <w:u w:val="single"/>
        </w:rPr>
        <w:t xml:space="preserve"> 2</w:t>
      </w:r>
      <w:r>
        <w:rPr>
          <w:rFonts w:asciiTheme="minorHAnsi" w:hAnsiTheme="minorHAnsi" w:cstheme="minorHAnsi"/>
          <w:sz w:val="22"/>
          <w:szCs w:val="22"/>
        </w:rPr>
        <w:t xml:space="preserve"> Smlouvy</w:t>
      </w:r>
      <w:r w:rsidRPr="00F13AE5">
        <w:rPr>
          <w:rFonts w:asciiTheme="minorHAnsi" w:hAnsiTheme="minorHAnsi" w:cstheme="minorHAnsi"/>
          <w:sz w:val="22"/>
          <w:szCs w:val="22"/>
        </w:rPr>
        <w:t>.</w:t>
      </w:r>
    </w:p>
    <w:p w14:paraId="405F138D"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Místem plnění je sídlo Objednatele na adrese Vančurova 1544, 272 01 Kladno, kam bude Dodavatelem dodáno veškeré Plnění dle této Smlouvy. V odůvodněných případech může být část Plnění realizována i v jiných prostorách určených Objednatelem, a to na základě jeho předchozího písemného nebo e-mailového pokynu.</w:t>
      </w:r>
    </w:p>
    <w:p w14:paraId="031A6297" w14:textId="686A7E9E" w:rsidR="005A4798" w:rsidRPr="00DA2D60" w:rsidRDefault="005A4798" w:rsidP="001C0CD0">
      <w:pPr>
        <w:pStyle w:val="RLTextlnkuslovan"/>
        <w:rPr>
          <w:rFonts w:asciiTheme="minorHAnsi" w:hAnsiTheme="minorHAnsi" w:cstheme="minorHAnsi"/>
          <w:sz w:val="22"/>
          <w:szCs w:val="22"/>
        </w:rPr>
      </w:pPr>
      <w:r w:rsidRPr="005A4798">
        <w:rPr>
          <w:rFonts w:asciiTheme="minorHAnsi" w:hAnsiTheme="minorHAnsi" w:cstheme="minorHAnsi"/>
          <w:sz w:val="22"/>
          <w:szCs w:val="22"/>
        </w:rPr>
        <w:t xml:space="preserve">Pokud to povaha </w:t>
      </w:r>
      <w:r w:rsidR="00A84E81">
        <w:rPr>
          <w:rFonts w:asciiTheme="minorHAnsi" w:hAnsiTheme="minorHAnsi" w:cstheme="minorHAnsi"/>
          <w:sz w:val="22"/>
          <w:szCs w:val="22"/>
        </w:rPr>
        <w:t>Plnění</w:t>
      </w:r>
      <w:r w:rsidRPr="005A4798">
        <w:rPr>
          <w:rFonts w:asciiTheme="minorHAnsi" w:hAnsiTheme="minorHAnsi" w:cstheme="minorHAnsi"/>
          <w:sz w:val="22"/>
          <w:szCs w:val="22"/>
        </w:rPr>
        <w:t xml:space="preserve"> umožňuje a Objednatel vůči tomu nemá výhrady, je </w:t>
      </w:r>
      <w:r w:rsidR="008019DE">
        <w:rPr>
          <w:rFonts w:asciiTheme="minorHAnsi" w:hAnsiTheme="minorHAnsi" w:cstheme="minorHAnsi"/>
          <w:sz w:val="22"/>
          <w:szCs w:val="22"/>
        </w:rPr>
        <w:t>Dodavatel</w:t>
      </w:r>
      <w:r w:rsidR="008019DE" w:rsidRPr="005A4798">
        <w:rPr>
          <w:rFonts w:asciiTheme="minorHAnsi" w:hAnsiTheme="minorHAnsi" w:cstheme="minorHAnsi"/>
          <w:sz w:val="22"/>
          <w:szCs w:val="22"/>
        </w:rPr>
        <w:t xml:space="preserve"> </w:t>
      </w:r>
      <w:r w:rsidRPr="005A4798">
        <w:rPr>
          <w:rFonts w:asciiTheme="minorHAnsi" w:hAnsiTheme="minorHAnsi" w:cstheme="minorHAnsi"/>
          <w:sz w:val="22"/>
          <w:szCs w:val="22"/>
        </w:rPr>
        <w:t xml:space="preserve">oprávněn poskytovat </w:t>
      </w:r>
      <w:r w:rsidR="00A84E81">
        <w:rPr>
          <w:rFonts w:asciiTheme="minorHAnsi" w:hAnsiTheme="minorHAnsi" w:cstheme="minorHAnsi"/>
          <w:sz w:val="22"/>
          <w:szCs w:val="22"/>
        </w:rPr>
        <w:t>Plnění</w:t>
      </w:r>
      <w:r w:rsidRPr="005A4798">
        <w:rPr>
          <w:rFonts w:asciiTheme="minorHAnsi" w:hAnsiTheme="minorHAnsi" w:cstheme="minorHAnsi"/>
          <w:sz w:val="22"/>
          <w:szCs w:val="22"/>
        </w:rPr>
        <w:t xml:space="preserve"> dle této Smlouvy také vzdáleným přístupem.</w:t>
      </w:r>
    </w:p>
    <w:p w14:paraId="31DAEBB8" w14:textId="77777777" w:rsidR="003D4A74" w:rsidRDefault="00EE53E9" w:rsidP="00774277">
      <w:pPr>
        <w:pStyle w:val="RLlneksmlouvy"/>
        <w:spacing w:line="240" w:lineRule="auto"/>
        <w:rPr>
          <w:rFonts w:asciiTheme="minorHAnsi" w:hAnsiTheme="minorHAnsi" w:cstheme="minorHAnsi"/>
          <w:sz w:val="22"/>
          <w:szCs w:val="22"/>
        </w:rPr>
      </w:pPr>
      <w:bookmarkStart w:id="38" w:name="_Ref59180975"/>
      <w:r>
        <w:rPr>
          <w:rFonts w:asciiTheme="minorHAnsi" w:hAnsiTheme="minorHAnsi" w:cstheme="minorHAnsi"/>
          <w:sz w:val="22"/>
          <w:szCs w:val="22"/>
        </w:rPr>
        <w:t>ZPŮSOB PLNĚNÍ</w:t>
      </w:r>
      <w:bookmarkEnd w:id="38"/>
    </w:p>
    <w:p w14:paraId="126AE84F" w14:textId="3CE0800F"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Dodavatel se touto Smlouvou zavazuje poskytnout pro Objednatele Plnění, a</w:t>
      </w:r>
      <w:r w:rsidR="00753616">
        <w:rPr>
          <w:rFonts w:asciiTheme="minorHAnsi" w:hAnsiTheme="minorHAnsi" w:cstheme="minorHAnsi"/>
          <w:sz w:val="22"/>
          <w:szCs w:val="22"/>
        </w:rPr>
        <w:t> </w:t>
      </w:r>
      <w:r>
        <w:rPr>
          <w:rFonts w:asciiTheme="minorHAnsi" w:hAnsiTheme="minorHAnsi" w:cstheme="minorHAnsi"/>
          <w:sz w:val="22"/>
          <w:szCs w:val="22"/>
        </w:rPr>
        <w:t>to</w:t>
      </w:r>
      <w:r w:rsidR="00753616">
        <w:rPr>
          <w:rFonts w:asciiTheme="minorHAnsi" w:hAnsiTheme="minorHAnsi" w:cstheme="minorHAnsi"/>
          <w:sz w:val="22"/>
          <w:szCs w:val="22"/>
        </w:rPr>
        <w:t> </w:t>
      </w:r>
      <w:r>
        <w:rPr>
          <w:rFonts w:asciiTheme="minorHAnsi" w:hAnsiTheme="minorHAnsi" w:cstheme="minorHAnsi"/>
          <w:sz w:val="22"/>
          <w:szCs w:val="22"/>
        </w:rPr>
        <w:t>v rozsahu a za podmínek dle této Smlouvy a jejích příloh.</w:t>
      </w:r>
      <w:r w:rsidR="00DE6667">
        <w:rPr>
          <w:rFonts w:asciiTheme="minorHAnsi" w:hAnsiTheme="minorHAnsi" w:cstheme="minorHAnsi"/>
          <w:sz w:val="22"/>
          <w:szCs w:val="22"/>
        </w:rPr>
        <w:t xml:space="preserve"> D</w:t>
      </w:r>
      <w:r w:rsidR="00DE6667" w:rsidRPr="00DE6667">
        <w:rPr>
          <w:rFonts w:asciiTheme="minorHAnsi" w:hAnsiTheme="minorHAnsi" w:cstheme="minorHAnsi"/>
          <w:sz w:val="22"/>
          <w:szCs w:val="22"/>
        </w:rPr>
        <w:t>odavatel je povinen vykonávat veškeré činnosti s odbornou péčí, v souladu s obecně uznávanými standardy v oblasti kybernetické bezpečnosti a s ohledem na specifika prostředí Objednatele.</w:t>
      </w:r>
    </w:p>
    <w:p w14:paraId="6F47D60B" w14:textId="0EBB01ED" w:rsidR="00DE6667" w:rsidRPr="00DE6667" w:rsidRDefault="00DE6667" w:rsidP="00DE6667">
      <w:pPr>
        <w:pStyle w:val="RLTextlnkuslovan"/>
        <w:rPr>
          <w:rFonts w:asciiTheme="minorHAnsi" w:hAnsiTheme="minorHAnsi" w:cstheme="minorHAnsi"/>
          <w:sz w:val="22"/>
          <w:szCs w:val="22"/>
          <w:lang w:eastAsia="en-US"/>
        </w:rPr>
      </w:pPr>
      <w:r w:rsidRPr="00DE6667">
        <w:rPr>
          <w:rFonts w:asciiTheme="minorHAnsi" w:hAnsiTheme="minorHAnsi" w:cstheme="minorHAnsi"/>
          <w:sz w:val="22"/>
          <w:szCs w:val="22"/>
          <w:lang w:eastAsia="en-US"/>
        </w:rPr>
        <w:t xml:space="preserve">V analytické etapě </w:t>
      </w:r>
      <w:r>
        <w:rPr>
          <w:rFonts w:asciiTheme="minorHAnsi" w:hAnsiTheme="minorHAnsi" w:cstheme="minorHAnsi"/>
          <w:sz w:val="22"/>
          <w:szCs w:val="22"/>
          <w:lang w:eastAsia="en-US"/>
        </w:rPr>
        <w:t xml:space="preserve">dle čl. </w:t>
      </w:r>
      <w:r w:rsidR="00255CC1">
        <w:rPr>
          <w:rFonts w:asciiTheme="minorHAnsi" w:hAnsiTheme="minorHAnsi" w:cstheme="minorHAnsi"/>
          <w:sz w:val="22"/>
          <w:szCs w:val="22"/>
          <w:lang w:eastAsia="en-US"/>
        </w:rPr>
        <w:fldChar w:fldCharType="begin"/>
      </w:r>
      <w:r w:rsidR="00255CC1">
        <w:rPr>
          <w:rFonts w:asciiTheme="minorHAnsi" w:hAnsiTheme="minorHAnsi" w:cstheme="minorHAnsi"/>
          <w:sz w:val="22"/>
          <w:szCs w:val="22"/>
          <w:lang w:eastAsia="en-US"/>
        </w:rPr>
        <w:instrText xml:space="preserve"> REF _Ref216886889 \n \h </w:instrText>
      </w:r>
      <w:r w:rsidR="00255CC1">
        <w:rPr>
          <w:rFonts w:asciiTheme="minorHAnsi" w:hAnsiTheme="minorHAnsi" w:cstheme="minorHAnsi"/>
          <w:sz w:val="22"/>
          <w:szCs w:val="22"/>
          <w:lang w:eastAsia="en-US"/>
        </w:rPr>
      </w:r>
      <w:r w:rsidR="00255CC1">
        <w:rPr>
          <w:rFonts w:asciiTheme="minorHAnsi" w:hAnsiTheme="minorHAnsi" w:cstheme="minorHAnsi"/>
          <w:sz w:val="22"/>
          <w:szCs w:val="22"/>
          <w:lang w:eastAsia="en-US"/>
        </w:rPr>
        <w:fldChar w:fldCharType="separate"/>
      </w:r>
      <w:r w:rsidR="004A0173">
        <w:rPr>
          <w:rFonts w:asciiTheme="minorHAnsi" w:hAnsiTheme="minorHAnsi" w:cstheme="minorHAnsi"/>
          <w:sz w:val="22"/>
          <w:szCs w:val="22"/>
          <w:lang w:eastAsia="en-US"/>
        </w:rPr>
        <w:t>4.1.1</w:t>
      </w:r>
      <w:r w:rsidR="00255CC1">
        <w:rPr>
          <w:rFonts w:asciiTheme="minorHAnsi" w:hAnsiTheme="minorHAnsi" w:cstheme="minorHAnsi"/>
          <w:sz w:val="22"/>
          <w:szCs w:val="22"/>
          <w:lang w:eastAsia="en-US"/>
        </w:rPr>
        <w:fldChar w:fldCharType="end"/>
      </w:r>
      <w:r w:rsidR="00255CC1">
        <w:rPr>
          <w:rFonts w:asciiTheme="minorHAnsi" w:hAnsiTheme="minorHAnsi" w:cstheme="minorHAnsi"/>
          <w:sz w:val="22"/>
          <w:szCs w:val="22"/>
          <w:lang w:eastAsia="en-US"/>
        </w:rPr>
        <w:t xml:space="preserve"> </w:t>
      </w:r>
      <w:r w:rsidRPr="00DE6667">
        <w:rPr>
          <w:rFonts w:asciiTheme="minorHAnsi" w:hAnsiTheme="minorHAnsi" w:cstheme="minorHAnsi"/>
          <w:sz w:val="22"/>
          <w:szCs w:val="22"/>
          <w:lang w:eastAsia="en-US"/>
        </w:rPr>
        <w:t>Plnění Dodavatel zejména:</w:t>
      </w:r>
    </w:p>
    <w:p w14:paraId="31EB536A" w14:textId="22C59B4B" w:rsidR="00DE6667" w:rsidRPr="00DE6667" w:rsidRDefault="00DE6667" w:rsidP="001C0CD0">
      <w:pPr>
        <w:pStyle w:val="RLTextlnkuslovan"/>
        <w:numPr>
          <w:ilvl w:val="2"/>
          <w:numId w:val="1"/>
        </w:numPr>
        <w:rPr>
          <w:rFonts w:asciiTheme="minorHAnsi" w:hAnsiTheme="minorHAnsi" w:cstheme="minorHAnsi"/>
          <w:sz w:val="22"/>
          <w:szCs w:val="22"/>
          <w:lang w:eastAsia="en-US"/>
        </w:rPr>
      </w:pPr>
      <w:r w:rsidRPr="00DE6667">
        <w:rPr>
          <w:rFonts w:asciiTheme="minorHAnsi" w:hAnsiTheme="minorHAnsi" w:cstheme="minorHAnsi"/>
          <w:sz w:val="22"/>
          <w:szCs w:val="22"/>
          <w:lang w:eastAsia="en-US"/>
        </w:rPr>
        <w:t xml:space="preserve">zjišťuje a dokumentuje stávající stav konfigurací systémů, které jsou předmětem </w:t>
      </w:r>
      <w:proofErr w:type="spellStart"/>
      <w:r w:rsidRPr="00DE6667">
        <w:rPr>
          <w:rFonts w:asciiTheme="minorHAnsi" w:hAnsiTheme="minorHAnsi" w:cstheme="minorHAnsi"/>
          <w:sz w:val="22"/>
          <w:szCs w:val="22"/>
          <w:lang w:eastAsia="en-US"/>
        </w:rPr>
        <w:t>hardeningu</w:t>
      </w:r>
      <w:proofErr w:type="spellEnd"/>
      <w:r w:rsidRPr="00DE6667">
        <w:rPr>
          <w:rFonts w:asciiTheme="minorHAnsi" w:hAnsiTheme="minorHAnsi" w:cstheme="minorHAnsi"/>
          <w:sz w:val="22"/>
          <w:szCs w:val="22"/>
          <w:lang w:eastAsia="en-US"/>
        </w:rPr>
        <w:t>, včetně zejména nastavení oprávnění, autentizačních a autorizačních mechanismů, logování a relevantních síťových vazeb;</w:t>
      </w:r>
    </w:p>
    <w:p w14:paraId="3DFCBAB1" w14:textId="18E27398" w:rsidR="00DE6667" w:rsidRDefault="00DE6667" w:rsidP="00DE6667">
      <w:pPr>
        <w:pStyle w:val="RLTextlnkuslovan"/>
        <w:numPr>
          <w:ilvl w:val="2"/>
          <w:numId w:val="1"/>
        </w:numPr>
        <w:rPr>
          <w:rFonts w:asciiTheme="minorHAnsi" w:hAnsiTheme="minorHAnsi" w:cstheme="minorHAnsi"/>
          <w:sz w:val="22"/>
          <w:szCs w:val="22"/>
          <w:lang w:eastAsia="en-US"/>
        </w:rPr>
      </w:pPr>
      <w:r w:rsidRPr="00DE6667">
        <w:rPr>
          <w:rFonts w:asciiTheme="minorHAnsi" w:hAnsiTheme="minorHAnsi" w:cstheme="minorHAnsi"/>
          <w:sz w:val="22"/>
          <w:szCs w:val="22"/>
          <w:lang w:eastAsia="en-US"/>
        </w:rPr>
        <w:t>identifikuje nedostatky a odchylky od požadovaných bezpečnostních standardů</w:t>
      </w:r>
      <w:r>
        <w:rPr>
          <w:rFonts w:asciiTheme="minorHAnsi" w:hAnsiTheme="minorHAnsi" w:cstheme="minorHAnsi"/>
          <w:sz w:val="22"/>
          <w:szCs w:val="22"/>
          <w:lang w:eastAsia="en-US"/>
        </w:rPr>
        <w:t>;</w:t>
      </w:r>
    </w:p>
    <w:p w14:paraId="5A873A24" w14:textId="76E8DD65" w:rsidR="00DE6667" w:rsidRDefault="00DE6667" w:rsidP="00DE6667">
      <w:pPr>
        <w:pStyle w:val="RLTextlnkuslovan"/>
        <w:numPr>
          <w:ilvl w:val="2"/>
          <w:numId w:val="1"/>
        </w:numPr>
        <w:rPr>
          <w:rFonts w:asciiTheme="minorHAnsi" w:hAnsiTheme="minorHAnsi" w:cstheme="minorHAnsi"/>
          <w:sz w:val="22"/>
          <w:szCs w:val="22"/>
          <w:lang w:eastAsia="en-US"/>
        </w:rPr>
      </w:pPr>
      <w:r w:rsidRPr="00DE6667">
        <w:rPr>
          <w:rFonts w:asciiTheme="minorHAnsi" w:hAnsiTheme="minorHAnsi" w:cstheme="minorHAnsi"/>
          <w:sz w:val="22"/>
          <w:szCs w:val="22"/>
          <w:lang w:eastAsia="en-US"/>
        </w:rPr>
        <w:t>navrhuje, ve spolupráci s Objednatelem, rozsah a prioritu bezpečnostních opatření, která mají být v dalším průběhu Plnění realizována</w:t>
      </w:r>
      <w:r>
        <w:rPr>
          <w:rFonts w:asciiTheme="minorHAnsi" w:hAnsiTheme="minorHAnsi" w:cstheme="minorHAnsi"/>
          <w:sz w:val="22"/>
          <w:szCs w:val="22"/>
          <w:lang w:eastAsia="en-US"/>
        </w:rPr>
        <w:t>.</w:t>
      </w:r>
    </w:p>
    <w:p w14:paraId="53247669" w14:textId="0597E39A" w:rsidR="00DE6667" w:rsidRDefault="00DE6667" w:rsidP="00DE6667">
      <w:pPr>
        <w:pStyle w:val="RLTextlnkuslovan"/>
        <w:rPr>
          <w:rFonts w:asciiTheme="minorHAnsi" w:hAnsiTheme="minorHAnsi" w:cstheme="minorHAnsi"/>
          <w:sz w:val="22"/>
          <w:szCs w:val="22"/>
          <w:lang w:eastAsia="en-US"/>
        </w:rPr>
      </w:pPr>
      <w:r w:rsidRPr="00DE6667">
        <w:rPr>
          <w:rFonts w:asciiTheme="minorHAnsi" w:hAnsiTheme="minorHAnsi" w:cstheme="minorHAnsi"/>
          <w:sz w:val="22"/>
          <w:szCs w:val="22"/>
          <w:lang w:eastAsia="en-US"/>
        </w:rPr>
        <w:t xml:space="preserve">V etapě návrhu bezpečnostních </w:t>
      </w:r>
      <w:proofErr w:type="spellStart"/>
      <w:r w:rsidRPr="00DE6667">
        <w:rPr>
          <w:rFonts w:asciiTheme="minorHAnsi" w:hAnsiTheme="minorHAnsi" w:cstheme="minorHAnsi"/>
          <w:sz w:val="22"/>
          <w:szCs w:val="22"/>
          <w:lang w:eastAsia="en-US"/>
        </w:rPr>
        <w:t>baseline</w:t>
      </w:r>
      <w:proofErr w:type="spellEnd"/>
      <w:r w:rsidRPr="00DE6667">
        <w:rPr>
          <w:rFonts w:asciiTheme="minorHAnsi" w:hAnsiTheme="minorHAnsi" w:cstheme="minorHAnsi"/>
          <w:sz w:val="22"/>
          <w:szCs w:val="22"/>
          <w:lang w:eastAsia="en-US"/>
        </w:rPr>
        <w:t xml:space="preserve"> </w:t>
      </w:r>
      <w:r w:rsidR="00255CC1">
        <w:rPr>
          <w:rFonts w:asciiTheme="minorHAnsi" w:hAnsiTheme="minorHAnsi" w:cstheme="minorHAnsi"/>
          <w:sz w:val="22"/>
          <w:szCs w:val="22"/>
          <w:lang w:eastAsia="en-US"/>
        </w:rPr>
        <w:t xml:space="preserve">dle </w:t>
      </w:r>
      <w:proofErr w:type="spellStart"/>
      <w:r w:rsidR="00255CC1">
        <w:rPr>
          <w:rFonts w:asciiTheme="minorHAnsi" w:hAnsiTheme="minorHAnsi" w:cstheme="minorHAnsi"/>
          <w:sz w:val="22"/>
          <w:szCs w:val="22"/>
          <w:lang w:eastAsia="en-US"/>
        </w:rPr>
        <w:t>čl</w:t>
      </w:r>
      <w:proofErr w:type="spellEnd"/>
      <w:r w:rsidR="00255CC1">
        <w:rPr>
          <w:rFonts w:asciiTheme="minorHAnsi" w:hAnsiTheme="minorHAnsi" w:cstheme="minorHAnsi"/>
          <w:sz w:val="22"/>
          <w:szCs w:val="22"/>
          <w:lang w:eastAsia="en-US"/>
        </w:rPr>
        <w:t xml:space="preserve"> </w:t>
      </w:r>
      <w:r w:rsidR="00255CC1">
        <w:rPr>
          <w:rFonts w:asciiTheme="minorHAnsi" w:hAnsiTheme="minorHAnsi" w:cstheme="minorHAnsi"/>
          <w:sz w:val="22"/>
          <w:szCs w:val="22"/>
          <w:lang w:eastAsia="en-US"/>
        </w:rPr>
        <w:fldChar w:fldCharType="begin"/>
      </w:r>
      <w:r w:rsidR="00255CC1">
        <w:rPr>
          <w:rFonts w:asciiTheme="minorHAnsi" w:hAnsiTheme="minorHAnsi" w:cstheme="minorHAnsi"/>
          <w:sz w:val="22"/>
          <w:szCs w:val="22"/>
          <w:lang w:eastAsia="en-US"/>
        </w:rPr>
        <w:instrText xml:space="preserve"> REF _Ref216886924 \n \h </w:instrText>
      </w:r>
      <w:r w:rsidR="00255CC1">
        <w:rPr>
          <w:rFonts w:asciiTheme="minorHAnsi" w:hAnsiTheme="minorHAnsi" w:cstheme="minorHAnsi"/>
          <w:sz w:val="22"/>
          <w:szCs w:val="22"/>
          <w:lang w:eastAsia="en-US"/>
        </w:rPr>
      </w:r>
      <w:r w:rsidR="00255CC1">
        <w:rPr>
          <w:rFonts w:asciiTheme="minorHAnsi" w:hAnsiTheme="minorHAnsi" w:cstheme="minorHAnsi"/>
          <w:sz w:val="22"/>
          <w:szCs w:val="22"/>
          <w:lang w:eastAsia="en-US"/>
        </w:rPr>
        <w:fldChar w:fldCharType="separate"/>
      </w:r>
      <w:r w:rsidR="004A0173">
        <w:rPr>
          <w:rFonts w:asciiTheme="minorHAnsi" w:hAnsiTheme="minorHAnsi" w:cstheme="minorHAnsi"/>
          <w:sz w:val="22"/>
          <w:szCs w:val="22"/>
          <w:lang w:eastAsia="en-US"/>
        </w:rPr>
        <w:t>4.1.2</w:t>
      </w:r>
      <w:r w:rsidR="00255CC1">
        <w:rPr>
          <w:rFonts w:asciiTheme="minorHAnsi" w:hAnsiTheme="minorHAnsi" w:cstheme="minorHAnsi"/>
          <w:sz w:val="22"/>
          <w:szCs w:val="22"/>
          <w:lang w:eastAsia="en-US"/>
        </w:rPr>
        <w:fldChar w:fldCharType="end"/>
      </w:r>
      <w:r w:rsidR="00255CC1">
        <w:rPr>
          <w:rFonts w:asciiTheme="minorHAnsi" w:hAnsiTheme="minorHAnsi" w:cstheme="minorHAnsi"/>
          <w:sz w:val="22"/>
          <w:szCs w:val="22"/>
          <w:lang w:eastAsia="en-US"/>
        </w:rPr>
        <w:t xml:space="preserve"> </w:t>
      </w:r>
      <w:r w:rsidRPr="00DE6667">
        <w:rPr>
          <w:rFonts w:asciiTheme="minorHAnsi" w:hAnsiTheme="minorHAnsi" w:cstheme="minorHAnsi"/>
          <w:sz w:val="22"/>
          <w:szCs w:val="22"/>
          <w:lang w:eastAsia="en-US"/>
        </w:rPr>
        <w:t>Plnění Dodavatel zejména:</w:t>
      </w:r>
    </w:p>
    <w:p w14:paraId="23E93F64" w14:textId="37C14EE0" w:rsidR="00255CC1" w:rsidRPr="00255CC1" w:rsidRDefault="00255CC1" w:rsidP="00255CC1">
      <w:pPr>
        <w:pStyle w:val="RLTextlnkuslovan"/>
        <w:numPr>
          <w:ilvl w:val="2"/>
          <w:numId w:val="1"/>
        </w:numPr>
        <w:rPr>
          <w:rFonts w:asciiTheme="minorHAnsi" w:hAnsiTheme="minorHAnsi" w:cstheme="minorHAnsi"/>
          <w:sz w:val="22"/>
          <w:szCs w:val="22"/>
          <w:lang w:eastAsia="en-US"/>
        </w:rPr>
      </w:pPr>
      <w:r w:rsidRPr="00255CC1">
        <w:rPr>
          <w:rFonts w:asciiTheme="minorHAnsi" w:hAnsiTheme="minorHAnsi" w:cstheme="minorHAnsi"/>
          <w:sz w:val="22"/>
          <w:szCs w:val="22"/>
          <w:lang w:eastAsia="en-US"/>
        </w:rPr>
        <w:t xml:space="preserve">připravuje návrhy bezpečnostních </w:t>
      </w:r>
      <w:proofErr w:type="spellStart"/>
      <w:r w:rsidRPr="00255CC1">
        <w:rPr>
          <w:rFonts w:asciiTheme="minorHAnsi" w:hAnsiTheme="minorHAnsi" w:cstheme="minorHAnsi"/>
          <w:sz w:val="22"/>
          <w:szCs w:val="22"/>
          <w:lang w:eastAsia="en-US"/>
        </w:rPr>
        <w:t>baseline</w:t>
      </w:r>
      <w:proofErr w:type="spellEnd"/>
      <w:r w:rsidRPr="00255CC1">
        <w:rPr>
          <w:rFonts w:asciiTheme="minorHAnsi" w:hAnsiTheme="minorHAnsi" w:cstheme="minorHAnsi"/>
          <w:sz w:val="22"/>
          <w:szCs w:val="22"/>
          <w:lang w:eastAsia="en-US"/>
        </w:rPr>
        <w:t xml:space="preserve"> konfigurací a souvisejících opatření pro jednotlivé skupiny systémů, včetně případných výjimek odůvodněných provozními nebo technickými požadavky;</w:t>
      </w:r>
    </w:p>
    <w:p w14:paraId="46319D72" w14:textId="2A1B8991" w:rsidR="00255CC1" w:rsidRPr="00255CC1" w:rsidRDefault="00255CC1" w:rsidP="00255CC1">
      <w:pPr>
        <w:pStyle w:val="RLTextlnkuslovan"/>
        <w:numPr>
          <w:ilvl w:val="2"/>
          <w:numId w:val="1"/>
        </w:numPr>
        <w:rPr>
          <w:rFonts w:asciiTheme="minorHAnsi" w:hAnsiTheme="minorHAnsi" w:cstheme="minorHAnsi"/>
          <w:sz w:val="22"/>
          <w:szCs w:val="22"/>
          <w:lang w:eastAsia="en-US"/>
        </w:rPr>
      </w:pPr>
      <w:r w:rsidRPr="00255CC1">
        <w:rPr>
          <w:rFonts w:asciiTheme="minorHAnsi" w:hAnsiTheme="minorHAnsi" w:cstheme="minorHAnsi"/>
          <w:sz w:val="22"/>
          <w:szCs w:val="22"/>
          <w:lang w:eastAsia="en-US"/>
        </w:rPr>
        <w:t>předkládá návrhy Objednateli k připomínkám a ke schválení, a to v podobě umožňující jejich posouzení z pohledu bezpečnostního i provozního;</w:t>
      </w:r>
    </w:p>
    <w:p w14:paraId="2226E11E" w14:textId="1F2839BC" w:rsidR="00DE6667" w:rsidRDefault="00255CC1" w:rsidP="00255CC1">
      <w:pPr>
        <w:pStyle w:val="RLTextlnkuslovan"/>
        <w:numPr>
          <w:ilvl w:val="2"/>
          <w:numId w:val="1"/>
        </w:numPr>
        <w:rPr>
          <w:rFonts w:asciiTheme="minorHAnsi" w:hAnsiTheme="minorHAnsi" w:cstheme="minorHAnsi"/>
          <w:sz w:val="22"/>
          <w:szCs w:val="22"/>
          <w:lang w:eastAsia="en-US"/>
        </w:rPr>
      </w:pPr>
      <w:r w:rsidRPr="00255CC1">
        <w:rPr>
          <w:rFonts w:asciiTheme="minorHAnsi" w:hAnsiTheme="minorHAnsi" w:cstheme="minorHAnsi"/>
          <w:sz w:val="22"/>
          <w:szCs w:val="22"/>
          <w:lang w:eastAsia="en-US"/>
        </w:rPr>
        <w:t xml:space="preserve">zapracovává odůvodněné připomínky Objednatele tak, aby výsledné </w:t>
      </w:r>
      <w:proofErr w:type="spellStart"/>
      <w:r w:rsidRPr="00255CC1">
        <w:rPr>
          <w:rFonts w:asciiTheme="minorHAnsi" w:hAnsiTheme="minorHAnsi" w:cstheme="minorHAnsi"/>
          <w:sz w:val="22"/>
          <w:szCs w:val="22"/>
          <w:lang w:eastAsia="en-US"/>
        </w:rPr>
        <w:t>baseline</w:t>
      </w:r>
      <w:proofErr w:type="spellEnd"/>
      <w:r w:rsidRPr="00255CC1">
        <w:rPr>
          <w:rFonts w:asciiTheme="minorHAnsi" w:hAnsiTheme="minorHAnsi" w:cstheme="minorHAnsi"/>
          <w:sz w:val="22"/>
          <w:szCs w:val="22"/>
          <w:lang w:eastAsia="en-US"/>
        </w:rPr>
        <w:t xml:space="preserve"> konfigurace byly použitelné v prostředí Objednatele a byly v</w:t>
      </w:r>
      <w:r w:rsidR="00191B6F">
        <w:rPr>
          <w:rFonts w:asciiTheme="minorHAnsi" w:hAnsiTheme="minorHAnsi" w:cstheme="minorHAnsi"/>
          <w:sz w:val="22"/>
          <w:szCs w:val="22"/>
          <w:lang w:eastAsia="en-US"/>
        </w:rPr>
        <w:t> </w:t>
      </w:r>
      <w:r w:rsidRPr="00255CC1">
        <w:rPr>
          <w:rFonts w:asciiTheme="minorHAnsi" w:hAnsiTheme="minorHAnsi" w:cstheme="minorHAnsi"/>
          <w:sz w:val="22"/>
          <w:szCs w:val="22"/>
          <w:lang w:eastAsia="en-US"/>
        </w:rPr>
        <w:t xml:space="preserve">souladu s bezpečnostními standardy uvedenými v </w:t>
      </w:r>
      <w:r w:rsidR="009E163B" w:rsidRPr="001361F6">
        <w:rPr>
          <w:rFonts w:asciiTheme="minorHAnsi" w:hAnsiTheme="minorHAnsi" w:cstheme="minorHAnsi"/>
          <w:b/>
          <w:bCs/>
          <w:sz w:val="22"/>
          <w:szCs w:val="22"/>
          <w:u w:val="single"/>
          <w:lang w:eastAsia="en-US"/>
        </w:rPr>
        <w:t xml:space="preserve">Příloze </w:t>
      </w:r>
      <w:r w:rsidR="00820ABD" w:rsidRPr="001361F6">
        <w:rPr>
          <w:rFonts w:asciiTheme="minorHAnsi" w:hAnsiTheme="minorHAnsi" w:cstheme="minorHAnsi"/>
          <w:b/>
          <w:bCs/>
          <w:sz w:val="22"/>
          <w:szCs w:val="22"/>
          <w:u w:val="single"/>
          <w:lang w:eastAsia="en-US"/>
        </w:rPr>
        <w:t>č. 1</w:t>
      </w:r>
      <w:r w:rsidR="00820ABD">
        <w:rPr>
          <w:rFonts w:asciiTheme="minorHAnsi" w:hAnsiTheme="minorHAnsi" w:cstheme="minorHAnsi"/>
          <w:sz w:val="22"/>
          <w:szCs w:val="22"/>
          <w:lang w:eastAsia="en-US"/>
        </w:rPr>
        <w:t xml:space="preserve"> této Smlouvy</w:t>
      </w:r>
      <w:r w:rsidRPr="00255CC1">
        <w:rPr>
          <w:rFonts w:asciiTheme="minorHAnsi" w:hAnsiTheme="minorHAnsi" w:cstheme="minorHAnsi"/>
          <w:sz w:val="22"/>
          <w:szCs w:val="22"/>
          <w:lang w:eastAsia="en-US"/>
        </w:rPr>
        <w:t>.</w:t>
      </w:r>
    </w:p>
    <w:p w14:paraId="579C09C8" w14:textId="297EB26B" w:rsidR="00255CC1" w:rsidRDefault="00255CC1" w:rsidP="00255CC1">
      <w:pPr>
        <w:pStyle w:val="RLTextlnkuslovan"/>
        <w:rPr>
          <w:rFonts w:asciiTheme="minorHAnsi" w:hAnsiTheme="minorHAnsi" w:cstheme="minorHAnsi"/>
          <w:sz w:val="22"/>
          <w:szCs w:val="22"/>
          <w:lang w:eastAsia="en-US"/>
        </w:rPr>
      </w:pPr>
      <w:r w:rsidRPr="001C0CD0">
        <w:rPr>
          <w:rFonts w:asciiTheme="minorHAnsi" w:hAnsiTheme="minorHAnsi" w:cstheme="minorHAnsi"/>
          <w:sz w:val="22"/>
          <w:szCs w:val="22"/>
          <w:lang w:eastAsia="en-US"/>
        </w:rPr>
        <w:t>V implementační etapě</w:t>
      </w:r>
      <w:r>
        <w:rPr>
          <w:rFonts w:asciiTheme="minorHAnsi" w:hAnsiTheme="minorHAnsi" w:cstheme="minorHAnsi"/>
          <w:sz w:val="22"/>
          <w:szCs w:val="22"/>
          <w:lang w:eastAsia="en-US"/>
        </w:rPr>
        <w:t xml:space="preserve"> dle čl. </w:t>
      </w:r>
      <w:r>
        <w:rPr>
          <w:rFonts w:asciiTheme="minorHAnsi" w:hAnsiTheme="minorHAnsi" w:cstheme="minorHAnsi"/>
          <w:sz w:val="22"/>
          <w:szCs w:val="22"/>
          <w:lang w:eastAsia="en-US"/>
        </w:rPr>
        <w:fldChar w:fldCharType="begin"/>
      </w:r>
      <w:r>
        <w:rPr>
          <w:rFonts w:asciiTheme="minorHAnsi" w:hAnsiTheme="minorHAnsi" w:cstheme="minorHAnsi"/>
          <w:sz w:val="22"/>
          <w:szCs w:val="22"/>
          <w:lang w:eastAsia="en-US"/>
        </w:rPr>
        <w:instrText xml:space="preserve"> REF _Ref216886939 \n \h </w:instrText>
      </w:r>
      <w:r>
        <w:rPr>
          <w:rFonts w:asciiTheme="minorHAnsi" w:hAnsiTheme="minorHAnsi" w:cstheme="minorHAnsi"/>
          <w:sz w:val="22"/>
          <w:szCs w:val="22"/>
          <w:lang w:eastAsia="en-US"/>
        </w:rPr>
      </w:r>
      <w:r>
        <w:rPr>
          <w:rFonts w:asciiTheme="minorHAnsi" w:hAnsiTheme="minorHAnsi" w:cstheme="minorHAnsi"/>
          <w:sz w:val="22"/>
          <w:szCs w:val="22"/>
          <w:lang w:eastAsia="en-US"/>
        </w:rPr>
        <w:fldChar w:fldCharType="separate"/>
      </w:r>
      <w:r w:rsidR="004A0173">
        <w:rPr>
          <w:rFonts w:asciiTheme="minorHAnsi" w:hAnsiTheme="minorHAnsi" w:cstheme="minorHAnsi"/>
          <w:sz w:val="22"/>
          <w:szCs w:val="22"/>
          <w:lang w:eastAsia="en-US"/>
        </w:rPr>
        <w:t>4.1.3</w:t>
      </w:r>
      <w:r>
        <w:rPr>
          <w:rFonts w:asciiTheme="minorHAnsi" w:hAnsiTheme="minorHAnsi" w:cstheme="minorHAnsi"/>
          <w:sz w:val="22"/>
          <w:szCs w:val="22"/>
          <w:lang w:eastAsia="en-US"/>
        </w:rPr>
        <w:fldChar w:fldCharType="end"/>
      </w:r>
      <w:r w:rsidRPr="001C0CD0">
        <w:rPr>
          <w:rFonts w:asciiTheme="minorHAnsi" w:hAnsiTheme="minorHAnsi" w:cstheme="minorHAnsi"/>
          <w:sz w:val="22"/>
          <w:szCs w:val="22"/>
          <w:lang w:eastAsia="en-US"/>
        </w:rPr>
        <w:t xml:space="preserve"> Plnění Dodavatel zejména</w:t>
      </w:r>
      <w:r>
        <w:rPr>
          <w:rFonts w:asciiTheme="minorHAnsi" w:hAnsiTheme="minorHAnsi" w:cstheme="minorHAnsi"/>
          <w:sz w:val="22"/>
          <w:szCs w:val="22"/>
          <w:lang w:eastAsia="en-US"/>
        </w:rPr>
        <w:t>:</w:t>
      </w:r>
    </w:p>
    <w:p w14:paraId="7FD78A61" w14:textId="49204713" w:rsidR="00255CC1" w:rsidRPr="00255CC1" w:rsidRDefault="00255CC1" w:rsidP="00255CC1">
      <w:pPr>
        <w:pStyle w:val="RLTextlnkuslovan"/>
        <w:numPr>
          <w:ilvl w:val="2"/>
          <w:numId w:val="1"/>
        </w:numPr>
        <w:rPr>
          <w:rFonts w:asciiTheme="minorHAnsi" w:hAnsiTheme="minorHAnsi" w:cstheme="minorHAnsi"/>
          <w:sz w:val="22"/>
          <w:szCs w:val="22"/>
          <w:lang w:eastAsia="en-US"/>
        </w:rPr>
      </w:pPr>
      <w:r w:rsidRPr="00255CC1">
        <w:rPr>
          <w:rFonts w:asciiTheme="minorHAnsi" w:hAnsiTheme="minorHAnsi" w:cstheme="minorHAnsi"/>
          <w:sz w:val="22"/>
          <w:szCs w:val="22"/>
          <w:lang w:eastAsia="en-US"/>
        </w:rPr>
        <w:t xml:space="preserve">aplikuje schválené </w:t>
      </w:r>
      <w:proofErr w:type="spellStart"/>
      <w:r w:rsidRPr="00255CC1">
        <w:rPr>
          <w:rFonts w:asciiTheme="minorHAnsi" w:hAnsiTheme="minorHAnsi" w:cstheme="minorHAnsi"/>
          <w:sz w:val="22"/>
          <w:szCs w:val="22"/>
          <w:lang w:eastAsia="en-US"/>
        </w:rPr>
        <w:t>baseline</w:t>
      </w:r>
      <w:proofErr w:type="spellEnd"/>
      <w:r w:rsidRPr="00255CC1">
        <w:rPr>
          <w:rFonts w:asciiTheme="minorHAnsi" w:hAnsiTheme="minorHAnsi" w:cstheme="minorHAnsi"/>
          <w:sz w:val="22"/>
          <w:szCs w:val="22"/>
          <w:lang w:eastAsia="en-US"/>
        </w:rPr>
        <w:t xml:space="preserve"> konfigurace do prostředí Objednatele způsobem dohodnutým Smluvními stranami (např. prostřednictvím konfiguračních nástrojů, Group </w:t>
      </w:r>
      <w:proofErr w:type="spellStart"/>
      <w:r w:rsidRPr="00255CC1">
        <w:rPr>
          <w:rFonts w:asciiTheme="minorHAnsi" w:hAnsiTheme="minorHAnsi" w:cstheme="minorHAnsi"/>
          <w:sz w:val="22"/>
          <w:szCs w:val="22"/>
          <w:lang w:eastAsia="en-US"/>
        </w:rPr>
        <w:t>Policy</w:t>
      </w:r>
      <w:proofErr w:type="spellEnd"/>
      <w:r w:rsidRPr="00255CC1">
        <w:rPr>
          <w:rFonts w:asciiTheme="minorHAnsi" w:hAnsiTheme="minorHAnsi" w:cstheme="minorHAnsi"/>
          <w:sz w:val="22"/>
          <w:szCs w:val="22"/>
          <w:lang w:eastAsia="en-US"/>
        </w:rPr>
        <w:t xml:space="preserve"> </w:t>
      </w:r>
      <w:proofErr w:type="spellStart"/>
      <w:r w:rsidRPr="00255CC1">
        <w:rPr>
          <w:rFonts w:asciiTheme="minorHAnsi" w:hAnsiTheme="minorHAnsi" w:cstheme="minorHAnsi"/>
          <w:sz w:val="22"/>
          <w:szCs w:val="22"/>
          <w:lang w:eastAsia="en-US"/>
        </w:rPr>
        <w:t>Objects</w:t>
      </w:r>
      <w:proofErr w:type="spellEnd"/>
      <w:r w:rsidRPr="00255CC1">
        <w:rPr>
          <w:rFonts w:asciiTheme="minorHAnsi" w:hAnsiTheme="minorHAnsi" w:cstheme="minorHAnsi"/>
          <w:sz w:val="22"/>
          <w:szCs w:val="22"/>
          <w:lang w:eastAsia="en-US"/>
        </w:rPr>
        <w:t>, skriptů či jiných mechanismů);</w:t>
      </w:r>
    </w:p>
    <w:p w14:paraId="0AE4A6CC" w14:textId="6935E442" w:rsidR="00255CC1" w:rsidRPr="00255CC1" w:rsidRDefault="00255CC1" w:rsidP="00255CC1">
      <w:pPr>
        <w:pStyle w:val="RLTextlnkuslovan"/>
        <w:numPr>
          <w:ilvl w:val="2"/>
          <w:numId w:val="1"/>
        </w:numPr>
        <w:rPr>
          <w:rFonts w:asciiTheme="minorHAnsi" w:hAnsiTheme="minorHAnsi" w:cstheme="minorHAnsi"/>
          <w:sz w:val="22"/>
          <w:szCs w:val="22"/>
          <w:lang w:eastAsia="en-US"/>
        </w:rPr>
      </w:pPr>
      <w:r w:rsidRPr="00255CC1">
        <w:rPr>
          <w:rFonts w:asciiTheme="minorHAnsi" w:hAnsiTheme="minorHAnsi" w:cstheme="minorHAnsi"/>
          <w:sz w:val="22"/>
          <w:szCs w:val="22"/>
          <w:lang w:eastAsia="en-US"/>
        </w:rPr>
        <w:t>provádí změny konfigurací tak, aby byly v maximální možné míře omezeny dopady na provozní dostupnost a funkčnost systémů;</w:t>
      </w:r>
    </w:p>
    <w:p w14:paraId="27BF2C5F" w14:textId="13E1EA68" w:rsidR="00255CC1" w:rsidRDefault="00255CC1" w:rsidP="001C0CD0">
      <w:pPr>
        <w:pStyle w:val="RLTextlnkuslovan"/>
        <w:numPr>
          <w:ilvl w:val="2"/>
          <w:numId w:val="1"/>
        </w:numPr>
        <w:rPr>
          <w:rFonts w:asciiTheme="minorHAnsi" w:hAnsiTheme="minorHAnsi" w:cstheme="minorHAnsi"/>
          <w:sz w:val="22"/>
          <w:szCs w:val="22"/>
          <w:lang w:eastAsia="en-US"/>
        </w:rPr>
      </w:pPr>
      <w:r w:rsidRPr="00255CC1">
        <w:rPr>
          <w:rFonts w:asciiTheme="minorHAnsi" w:hAnsiTheme="minorHAnsi" w:cstheme="minorHAnsi"/>
          <w:sz w:val="22"/>
          <w:szCs w:val="22"/>
          <w:lang w:eastAsia="en-US"/>
        </w:rPr>
        <w:t>v případech, kdy je to možné a účelné, provádí nasazení nejprve v testovacím nebo pilotním prostředí a až následně v produkčním prostředí.</w:t>
      </w:r>
    </w:p>
    <w:p w14:paraId="0DDE0E16" w14:textId="277DF1AA" w:rsidR="00255CC1" w:rsidRDefault="00255CC1" w:rsidP="00255CC1">
      <w:pPr>
        <w:pStyle w:val="RLTextlnkuslovan"/>
        <w:rPr>
          <w:rFonts w:asciiTheme="minorHAnsi" w:hAnsiTheme="minorHAnsi" w:cstheme="minorHAnsi"/>
          <w:sz w:val="22"/>
          <w:szCs w:val="22"/>
          <w:lang w:eastAsia="en-US"/>
        </w:rPr>
      </w:pPr>
      <w:r w:rsidRPr="00255CC1">
        <w:rPr>
          <w:rFonts w:asciiTheme="minorHAnsi" w:hAnsiTheme="minorHAnsi" w:cstheme="minorHAnsi"/>
          <w:sz w:val="22"/>
          <w:szCs w:val="22"/>
          <w:lang w:eastAsia="en-US"/>
        </w:rPr>
        <w:t xml:space="preserve">V etapě ověřování a auditů </w:t>
      </w:r>
      <w:r>
        <w:rPr>
          <w:rFonts w:asciiTheme="minorHAnsi" w:hAnsiTheme="minorHAnsi" w:cstheme="minorHAnsi"/>
          <w:sz w:val="22"/>
          <w:szCs w:val="22"/>
          <w:lang w:eastAsia="en-US"/>
        </w:rPr>
        <w:t xml:space="preserve">dle čl. </w:t>
      </w:r>
      <w:r>
        <w:rPr>
          <w:rFonts w:asciiTheme="minorHAnsi" w:hAnsiTheme="minorHAnsi" w:cstheme="minorHAnsi"/>
          <w:sz w:val="22"/>
          <w:szCs w:val="22"/>
          <w:lang w:eastAsia="en-US"/>
        </w:rPr>
        <w:fldChar w:fldCharType="begin"/>
      </w:r>
      <w:r>
        <w:rPr>
          <w:rFonts w:asciiTheme="minorHAnsi" w:hAnsiTheme="minorHAnsi" w:cstheme="minorHAnsi"/>
          <w:sz w:val="22"/>
          <w:szCs w:val="22"/>
          <w:lang w:eastAsia="en-US"/>
        </w:rPr>
        <w:instrText xml:space="preserve"> REF _Ref216886953 \n \h </w:instrText>
      </w:r>
      <w:r>
        <w:rPr>
          <w:rFonts w:asciiTheme="minorHAnsi" w:hAnsiTheme="minorHAnsi" w:cstheme="minorHAnsi"/>
          <w:sz w:val="22"/>
          <w:szCs w:val="22"/>
          <w:lang w:eastAsia="en-US"/>
        </w:rPr>
      </w:r>
      <w:r>
        <w:rPr>
          <w:rFonts w:asciiTheme="minorHAnsi" w:hAnsiTheme="minorHAnsi" w:cstheme="minorHAnsi"/>
          <w:sz w:val="22"/>
          <w:szCs w:val="22"/>
          <w:lang w:eastAsia="en-US"/>
        </w:rPr>
        <w:fldChar w:fldCharType="separate"/>
      </w:r>
      <w:r w:rsidR="004A0173">
        <w:rPr>
          <w:rFonts w:asciiTheme="minorHAnsi" w:hAnsiTheme="minorHAnsi" w:cstheme="minorHAnsi"/>
          <w:sz w:val="22"/>
          <w:szCs w:val="22"/>
          <w:lang w:eastAsia="en-US"/>
        </w:rPr>
        <w:t>4.1.4</w:t>
      </w:r>
      <w:r>
        <w:rPr>
          <w:rFonts w:asciiTheme="minorHAnsi" w:hAnsiTheme="minorHAnsi" w:cstheme="minorHAnsi"/>
          <w:sz w:val="22"/>
          <w:szCs w:val="22"/>
          <w:lang w:eastAsia="en-US"/>
        </w:rPr>
        <w:fldChar w:fldCharType="end"/>
      </w:r>
      <w:r>
        <w:rPr>
          <w:rFonts w:asciiTheme="minorHAnsi" w:hAnsiTheme="minorHAnsi" w:cstheme="minorHAnsi"/>
          <w:sz w:val="22"/>
          <w:szCs w:val="22"/>
          <w:lang w:eastAsia="en-US"/>
        </w:rPr>
        <w:t xml:space="preserve"> </w:t>
      </w:r>
      <w:r w:rsidRPr="00255CC1">
        <w:rPr>
          <w:rFonts w:asciiTheme="minorHAnsi" w:hAnsiTheme="minorHAnsi" w:cstheme="minorHAnsi"/>
          <w:sz w:val="22"/>
          <w:szCs w:val="22"/>
          <w:lang w:eastAsia="en-US"/>
        </w:rPr>
        <w:t>Plnění Dodavatel zejména:</w:t>
      </w:r>
    </w:p>
    <w:p w14:paraId="313B0466" w14:textId="16714861" w:rsidR="00255CC1" w:rsidRPr="00255CC1" w:rsidRDefault="00255CC1" w:rsidP="00255CC1">
      <w:pPr>
        <w:pStyle w:val="RLTextlnkuslovan"/>
        <w:numPr>
          <w:ilvl w:val="2"/>
          <w:numId w:val="1"/>
        </w:numPr>
        <w:rPr>
          <w:rFonts w:asciiTheme="minorHAnsi" w:hAnsiTheme="minorHAnsi" w:cstheme="minorHAnsi"/>
          <w:sz w:val="22"/>
          <w:szCs w:val="22"/>
          <w:lang w:eastAsia="en-US"/>
        </w:rPr>
      </w:pPr>
      <w:r w:rsidRPr="00255CC1">
        <w:rPr>
          <w:rFonts w:asciiTheme="minorHAnsi" w:hAnsiTheme="minorHAnsi" w:cstheme="minorHAnsi"/>
          <w:sz w:val="22"/>
          <w:szCs w:val="22"/>
          <w:lang w:eastAsia="en-US"/>
        </w:rPr>
        <w:t>provádí testy funkčnosti systémů po nasazení změn a vyhodnocuje jejich výsledky;</w:t>
      </w:r>
    </w:p>
    <w:p w14:paraId="4024862F" w14:textId="6FA075F0" w:rsidR="00255CC1" w:rsidRPr="00255CC1" w:rsidRDefault="00255CC1" w:rsidP="00255CC1">
      <w:pPr>
        <w:pStyle w:val="RLTextlnkuslovan"/>
        <w:numPr>
          <w:ilvl w:val="2"/>
          <w:numId w:val="1"/>
        </w:numPr>
        <w:rPr>
          <w:rFonts w:asciiTheme="minorHAnsi" w:hAnsiTheme="minorHAnsi" w:cstheme="minorHAnsi"/>
          <w:sz w:val="22"/>
          <w:szCs w:val="22"/>
          <w:lang w:eastAsia="en-US"/>
        </w:rPr>
      </w:pPr>
      <w:r w:rsidRPr="00255CC1">
        <w:rPr>
          <w:rFonts w:asciiTheme="minorHAnsi" w:hAnsiTheme="minorHAnsi" w:cstheme="minorHAnsi"/>
          <w:sz w:val="22"/>
          <w:szCs w:val="22"/>
          <w:lang w:eastAsia="en-US"/>
        </w:rPr>
        <w:t xml:space="preserve">provádí kontrolu souladu aplikovaných konfigurací s bezpečnostními standardy uvedenými v </w:t>
      </w:r>
      <w:r w:rsidR="00820ABD" w:rsidRPr="001361F6">
        <w:rPr>
          <w:rFonts w:asciiTheme="minorHAnsi" w:hAnsiTheme="minorHAnsi" w:cstheme="minorHAnsi"/>
          <w:b/>
          <w:bCs/>
          <w:sz w:val="22"/>
          <w:szCs w:val="22"/>
          <w:u w:val="single"/>
          <w:lang w:eastAsia="en-US"/>
        </w:rPr>
        <w:t>Příloze č. 1</w:t>
      </w:r>
      <w:r w:rsidR="00820ABD">
        <w:rPr>
          <w:rFonts w:asciiTheme="minorHAnsi" w:hAnsiTheme="minorHAnsi" w:cstheme="minorHAnsi"/>
          <w:sz w:val="22"/>
          <w:szCs w:val="22"/>
          <w:lang w:eastAsia="en-US"/>
        </w:rPr>
        <w:t xml:space="preserve"> této Smlouvy</w:t>
      </w:r>
      <w:r w:rsidRPr="00255CC1">
        <w:rPr>
          <w:rFonts w:asciiTheme="minorHAnsi" w:hAnsiTheme="minorHAnsi" w:cstheme="minorHAnsi"/>
          <w:sz w:val="22"/>
          <w:szCs w:val="22"/>
          <w:lang w:eastAsia="en-US"/>
        </w:rPr>
        <w:t>, případně s využitím nástrojů pro automatizovaný audit;</w:t>
      </w:r>
    </w:p>
    <w:p w14:paraId="63CE00CE" w14:textId="2ABC183B" w:rsidR="00255CC1" w:rsidRDefault="00255CC1" w:rsidP="001C0CD0">
      <w:pPr>
        <w:pStyle w:val="RLTextlnkuslovan"/>
        <w:numPr>
          <w:ilvl w:val="2"/>
          <w:numId w:val="1"/>
        </w:numPr>
        <w:rPr>
          <w:rFonts w:asciiTheme="minorHAnsi" w:hAnsiTheme="minorHAnsi" w:cstheme="minorHAnsi"/>
          <w:sz w:val="22"/>
          <w:szCs w:val="22"/>
          <w:lang w:eastAsia="en-US"/>
        </w:rPr>
      </w:pPr>
      <w:r w:rsidRPr="00255CC1">
        <w:rPr>
          <w:rFonts w:asciiTheme="minorHAnsi" w:hAnsiTheme="minorHAnsi" w:cstheme="minorHAnsi"/>
          <w:sz w:val="22"/>
          <w:szCs w:val="22"/>
          <w:lang w:eastAsia="en-US"/>
        </w:rPr>
        <w:t>identifikuje případné nedostatky a navrhuje nápravná opatření, která po</w:t>
      </w:r>
      <w:r w:rsidR="00F81876">
        <w:rPr>
          <w:rFonts w:asciiTheme="minorHAnsi" w:hAnsiTheme="minorHAnsi" w:cstheme="minorHAnsi"/>
          <w:sz w:val="22"/>
          <w:szCs w:val="22"/>
          <w:lang w:eastAsia="en-US"/>
        </w:rPr>
        <w:t> </w:t>
      </w:r>
      <w:r w:rsidRPr="00255CC1">
        <w:rPr>
          <w:rFonts w:asciiTheme="minorHAnsi" w:hAnsiTheme="minorHAnsi" w:cstheme="minorHAnsi"/>
          <w:sz w:val="22"/>
          <w:szCs w:val="22"/>
          <w:lang w:eastAsia="en-US"/>
        </w:rPr>
        <w:t>dohodě s Objednatelem realizuje.</w:t>
      </w:r>
    </w:p>
    <w:p w14:paraId="3ED59287" w14:textId="7311AC2F" w:rsidR="00255CC1" w:rsidRDefault="00255CC1" w:rsidP="00255CC1">
      <w:pPr>
        <w:pStyle w:val="RLTextlnkuslovan"/>
        <w:rPr>
          <w:rFonts w:asciiTheme="minorHAnsi" w:hAnsiTheme="minorHAnsi" w:cstheme="minorHAnsi"/>
          <w:sz w:val="22"/>
          <w:szCs w:val="22"/>
          <w:lang w:eastAsia="en-US"/>
        </w:rPr>
      </w:pPr>
      <w:r w:rsidRPr="00255CC1">
        <w:rPr>
          <w:rFonts w:asciiTheme="minorHAnsi" w:hAnsiTheme="minorHAnsi" w:cstheme="minorHAnsi"/>
          <w:sz w:val="22"/>
          <w:szCs w:val="22"/>
          <w:lang w:eastAsia="en-US"/>
        </w:rPr>
        <w:t>V etapě vypracování a předání dokumentace</w:t>
      </w:r>
      <w:r>
        <w:rPr>
          <w:rFonts w:asciiTheme="minorHAnsi" w:hAnsiTheme="minorHAnsi" w:cstheme="minorHAnsi"/>
          <w:sz w:val="22"/>
          <w:szCs w:val="22"/>
          <w:lang w:eastAsia="en-US"/>
        </w:rPr>
        <w:t xml:space="preserve"> dle čl. </w:t>
      </w:r>
      <w:r>
        <w:rPr>
          <w:rFonts w:asciiTheme="minorHAnsi" w:hAnsiTheme="minorHAnsi" w:cstheme="minorHAnsi"/>
          <w:sz w:val="22"/>
          <w:szCs w:val="22"/>
          <w:lang w:eastAsia="en-US"/>
        </w:rPr>
        <w:fldChar w:fldCharType="begin"/>
      </w:r>
      <w:r>
        <w:rPr>
          <w:rFonts w:asciiTheme="minorHAnsi" w:hAnsiTheme="minorHAnsi" w:cstheme="minorHAnsi"/>
          <w:sz w:val="22"/>
          <w:szCs w:val="22"/>
          <w:lang w:eastAsia="en-US"/>
        </w:rPr>
        <w:instrText xml:space="preserve"> REF _Ref216886968 \n \h </w:instrText>
      </w:r>
      <w:r>
        <w:rPr>
          <w:rFonts w:asciiTheme="minorHAnsi" w:hAnsiTheme="minorHAnsi" w:cstheme="minorHAnsi"/>
          <w:sz w:val="22"/>
          <w:szCs w:val="22"/>
          <w:lang w:eastAsia="en-US"/>
        </w:rPr>
      </w:r>
      <w:r>
        <w:rPr>
          <w:rFonts w:asciiTheme="minorHAnsi" w:hAnsiTheme="minorHAnsi" w:cstheme="minorHAnsi"/>
          <w:sz w:val="22"/>
          <w:szCs w:val="22"/>
          <w:lang w:eastAsia="en-US"/>
        </w:rPr>
        <w:fldChar w:fldCharType="separate"/>
      </w:r>
      <w:r w:rsidR="004A0173">
        <w:rPr>
          <w:rFonts w:asciiTheme="minorHAnsi" w:hAnsiTheme="minorHAnsi" w:cstheme="minorHAnsi"/>
          <w:sz w:val="22"/>
          <w:szCs w:val="22"/>
          <w:lang w:eastAsia="en-US"/>
        </w:rPr>
        <w:t>4.1.5</w:t>
      </w:r>
      <w:r>
        <w:rPr>
          <w:rFonts w:asciiTheme="minorHAnsi" w:hAnsiTheme="minorHAnsi" w:cstheme="minorHAnsi"/>
          <w:sz w:val="22"/>
          <w:szCs w:val="22"/>
          <w:lang w:eastAsia="en-US"/>
        </w:rPr>
        <w:fldChar w:fldCharType="end"/>
      </w:r>
      <w:r w:rsidRPr="00255CC1">
        <w:rPr>
          <w:rFonts w:asciiTheme="minorHAnsi" w:hAnsiTheme="minorHAnsi" w:cstheme="minorHAnsi"/>
          <w:sz w:val="22"/>
          <w:szCs w:val="22"/>
          <w:lang w:eastAsia="en-US"/>
        </w:rPr>
        <w:t xml:space="preserve"> Plnění Dodavatel zejména:</w:t>
      </w:r>
    </w:p>
    <w:p w14:paraId="6C8419D2" w14:textId="05F6A386" w:rsidR="00255CC1" w:rsidRPr="00255CC1" w:rsidRDefault="00255CC1" w:rsidP="00255CC1">
      <w:pPr>
        <w:pStyle w:val="RLTextlnkuslovan"/>
        <w:numPr>
          <w:ilvl w:val="2"/>
          <w:numId w:val="1"/>
        </w:numPr>
        <w:rPr>
          <w:rFonts w:asciiTheme="minorHAnsi" w:hAnsiTheme="minorHAnsi" w:cstheme="minorHAnsi"/>
          <w:sz w:val="22"/>
          <w:szCs w:val="22"/>
          <w:lang w:eastAsia="en-US"/>
        </w:rPr>
      </w:pPr>
      <w:r w:rsidRPr="00255CC1">
        <w:rPr>
          <w:rFonts w:asciiTheme="minorHAnsi" w:hAnsiTheme="minorHAnsi" w:cstheme="minorHAnsi"/>
          <w:sz w:val="22"/>
          <w:szCs w:val="22"/>
          <w:lang w:eastAsia="en-US"/>
        </w:rPr>
        <w:t>vede průběžnou evidenci podstatných kroků a změn provedených v</w:t>
      </w:r>
      <w:r w:rsidR="00F81876">
        <w:rPr>
          <w:rFonts w:asciiTheme="minorHAnsi" w:hAnsiTheme="minorHAnsi" w:cstheme="minorHAnsi"/>
          <w:sz w:val="22"/>
          <w:szCs w:val="22"/>
          <w:lang w:eastAsia="en-US"/>
        </w:rPr>
        <w:t> </w:t>
      </w:r>
      <w:r w:rsidRPr="00255CC1">
        <w:rPr>
          <w:rFonts w:asciiTheme="minorHAnsi" w:hAnsiTheme="minorHAnsi" w:cstheme="minorHAnsi"/>
          <w:sz w:val="22"/>
          <w:szCs w:val="22"/>
          <w:lang w:eastAsia="en-US"/>
        </w:rPr>
        <w:t>prostředí Objednatele v rámci Plnění;</w:t>
      </w:r>
    </w:p>
    <w:p w14:paraId="22DF7524" w14:textId="714B06A4" w:rsidR="00255CC1" w:rsidRPr="00255CC1" w:rsidRDefault="00255CC1" w:rsidP="00255CC1">
      <w:pPr>
        <w:pStyle w:val="RLTextlnkuslovan"/>
        <w:numPr>
          <w:ilvl w:val="2"/>
          <w:numId w:val="1"/>
        </w:numPr>
        <w:rPr>
          <w:rFonts w:asciiTheme="minorHAnsi" w:hAnsiTheme="minorHAnsi" w:cstheme="minorHAnsi"/>
          <w:sz w:val="22"/>
          <w:szCs w:val="22"/>
          <w:lang w:eastAsia="en-US"/>
        </w:rPr>
      </w:pPr>
      <w:bookmarkStart w:id="39" w:name="_Ref218252677"/>
      <w:r w:rsidRPr="00255CC1">
        <w:rPr>
          <w:rFonts w:asciiTheme="minorHAnsi" w:hAnsiTheme="minorHAnsi" w:cstheme="minorHAnsi"/>
          <w:sz w:val="22"/>
          <w:szCs w:val="22"/>
          <w:lang w:eastAsia="en-US"/>
        </w:rPr>
        <w:t xml:space="preserve">zpracuje a Objednateli předá výstupní dokumentaci v rozsahu stanoveném touto Smlouvou a </w:t>
      </w:r>
      <w:r w:rsidR="00820ABD" w:rsidRPr="001361F6">
        <w:rPr>
          <w:rFonts w:asciiTheme="minorHAnsi" w:hAnsiTheme="minorHAnsi" w:cstheme="minorHAnsi"/>
          <w:b/>
          <w:bCs/>
          <w:sz w:val="22"/>
          <w:szCs w:val="22"/>
          <w:u w:val="single"/>
          <w:lang w:eastAsia="en-US"/>
        </w:rPr>
        <w:t>Přílohou č. 1</w:t>
      </w:r>
      <w:r w:rsidR="00820ABD">
        <w:rPr>
          <w:rFonts w:asciiTheme="minorHAnsi" w:hAnsiTheme="minorHAnsi" w:cstheme="minorHAnsi"/>
          <w:sz w:val="22"/>
          <w:szCs w:val="22"/>
          <w:lang w:eastAsia="en-US"/>
        </w:rPr>
        <w:t xml:space="preserve"> této Smlouvy</w:t>
      </w:r>
      <w:r w:rsidRPr="00255CC1">
        <w:rPr>
          <w:rFonts w:asciiTheme="minorHAnsi" w:hAnsiTheme="minorHAnsi" w:cstheme="minorHAnsi"/>
          <w:sz w:val="22"/>
          <w:szCs w:val="22"/>
          <w:lang w:eastAsia="en-US"/>
        </w:rPr>
        <w:t>, zejména přehled aplikovaných konfigurací, popis realizovaných opatření, výsledky provedených testů a</w:t>
      </w:r>
      <w:r w:rsidR="00F81876">
        <w:rPr>
          <w:rFonts w:asciiTheme="minorHAnsi" w:hAnsiTheme="minorHAnsi" w:cstheme="minorHAnsi"/>
          <w:sz w:val="22"/>
          <w:szCs w:val="22"/>
          <w:lang w:eastAsia="en-US"/>
        </w:rPr>
        <w:t> </w:t>
      </w:r>
      <w:r w:rsidRPr="00255CC1">
        <w:rPr>
          <w:rFonts w:asciiTheme="minorHAnsi" w:hAnsiTheme="minorHAnsi" w:cstheme="minorHAnsi"/>
          <w:sz w:val="22"/>
          <w:szCs w:val="22"/>
          <w:lang w:eastAsia="en-US"/>
        </w:rPr>
        <w:t>auditů a doporučení pro další provoz a údržbu;</w:t>
      </w:r>
      <w:bookmarkEnd w:id="39"/>
    </w:p>
    <w:p w14:paraId="3F3F0424" w14:textId="28EF3A35" w:rsidR="00255CC1" w:rsidRDefault="00255CC1" w:rsidP="001C0CD0">
      <w:pPr>
        <w:pStyle w:val="RLTextlnkuslovan"/>
        <w:numPr>
          <w:ilvl w:val="2"/>
          <w:numId w:val="1"/>
        </w:numPr>
        <w:rPr>
          <w:rFonts w:asciiTheme="minorHAnsi" w:hAnsiTheme="minorHAnsi" w:cstheme="minorHAnsi"/>
          <w:sz w:val="22"/>
          <w:szCs w:val="22"/>
          <w:lang w:eastAsia="en-US"/>
        </w:rPr>
      </w:pPr>
      <w:r w:rsidRPr="00255CC1">
        <w:rPr>
          <w:rFonts w:asciiTheme="minorHAnsi" w:hAnsiTheme="minorHAnsi" w:cstheme="minorHAnsi"/>
          <w:sz w:val="22"/>
          <w:szCs w:val="22"/>
          <w:lang w:eastAsia="en-US"/>
        </w:rPr>
        <w:t>na žádost Objednatele provede přiměřené vysvětlení a objasnění předané dokumentace a výsledků Plnění osobám určeným Objednatelem.</w:t>
      </w:r>
    </w:p>
    <w:p w14:paraId="02738688" w14:textId="16ADF98D" w:rsidR="00255CC1" w:rsidRDefault="00255CC1" w:rsidP="00255CC1">
      <w:pPr>
        <w:pStyle w:val="RLTextlnkuslovan"/>
        <w:rPr>
          <w:rFonts w:asciiTheme="minorHAnsi" w:hAnsiTheme="minorHAnsi" w:cstheme="minorHAnsi"/>
          <w:sz w:val="22"/>
          <w:szCs w:val="22"/>
          <w:lang w:eastAsia="en-US"/>
        </w:rPr>
      </w:pPr>
      <w:bookmarkStart w:id="40" w:name="_Ref218252580"/>
      <w:r w:rsidRPr="00255CC1">
        <w:rPr>
          <w:rFonts w:asciiTheme="minorHAnsi" w:hAnsiTheme="minorHAnsi" w:cstheme="minorHAnsi"/>
          <w:sz w:val="22"/>
          <w:szCs w:val="22"/>
          <w:lang w:eastAsia="en-US"/>
        </w:rPr>
        <w:t>Dodavatel je povinen provádět změny v prostředí Objednatele tak, aby byly v případě potřeby vratné. Za tím účelem je povinen před provedením zásadních změn uchovat stav klíčových konfiguračních prvků nebo zajistit jiný přiměřený mechanismus umožňující návrat do původního stavu (</w:t>
      </w:r>
      <w:proofErr w:type="spellStart"/>
      <w:r w:rsidRPr="00255CC1">
        <w:rPr>
          <w:rFonts w:asciiTheme="minorHAnsi" w:hAnsiTheme="minorHAnsi" w:cstheme="minorHAnsi"/>
          <w:sz w:val="22"/>
          <w:szCs w:val="22"/>
          <w:lang w:eastAsia="en-US"/>
        </w:rPr>
        <w:t>rollback</w:t>
      </w:r>
      <w:proofErr w:type="spellEnd"/>
      <w:r w:rsidRPr="00255CC1">
        <w:rPr>
          <w:rFonts w:asciiTheme="minorHAnsi" w:hAnsiTheme="minorHAnsi" w:cstheme="minorHAnsi"/>
          <w:sz w:val="22"/>
          <w:szCs w:val="22"/>
          <w:lang w:eastAsia="en-US"/>
        </w:rPr>
        <w:t xml:space="preserve">), není-li mezi Smluvními </w:t>
      </w:r>
      <w:r w:rsidR="003F1AB0">
        <w:rPr>
          <w:rFonts w:asciiTheme="minorHAnsi" w:hAnsiTheme="minorHAnsi" w:cstheme="minorHAnsi"/>
          <w:sz w:val="22"/>
          <w:szCs w:val="22"/>
          <w:lang w:eastAsia="en-US"/>
        </w:rPr>
        <w:t>s</w:t>
      </w:r>
      <w:r w:rsidRPr="00255CC1">
        <w:rPr>
          <w:rFonts w:asciiTheme="minorHAnsi" w:hAnsiTheme="minorHAnsi" w:cstheme="minorHAnsi"/>
          <w:sz w:val="22"/>
          <w:szCs w:val="22"/>
          <w:lang w:eastAsia="en-US"/>
        </w:rPr>
        <w:t>tranami dohodnuto jinak.</w:t>
      </w:r>
      <w:bookmarkEnd w:id="40"/>
    </w:p>
    <w:p w14:paraId="37CB7D17" w14:textId="576263C7" w:rsidR="00255CC1" w:rsidRDefault="00255CC1" w:rsidP="00255CC1">
      <w:pPr>
        <w:pStyle w:val="RLTextlnkuslovan"/>
        <w:rPr>
          <w:rFonts w:asciiTheme="minorHAnsi" w:hAnsiTheme="minorHAnsi" w:cstheme="minorHAnsi"/>
          <w:sz w:val="22"/>
          <w:szCs w:val="22"/>
          <w:lang w:eastAsia="en-US"/>
        </w:rPr>
      </w:pPr>
      <w:bookmarkStart w:id="41" w:name="_Ref218252608"/>
      <w:r w:rsidRPr="00255CC1">
        <w:rPr>
          <w:rFonts w:asciiTheme="minorHAnsi" w:hAnsiTheme="minorHAnsi" w:cstheme="minorHAnsi"/>
          <w:sz w:val="22"/>
          <w:szCs w:val="22"/>
          <w:lang w:eastAsia="en-US"/>
        </w:rPr>
        <w:t>Použije-li Dodavatel při poskytování Plnění vlastní nástroje nebo nástroje třetích osob, odpovídá za to, že má k jejich použití pro účely plnění této Smlouvy potřebná oprávnění. Trvalá instalace nebo ponechání takových nástrojů v prostředí Objednatele je přípustné pouze na základě předchozího souhlasu Objednatele a v rozsahu tímto souhlasem stanoveném.</w:t>
      </w:r>
      <w:bookmarkEnd w:id="41"/>
    </w:p>
    <w:p w14:paraId="1C52A074" w14:textId="09D232E8" w:rsidR="00255CC1" w:rsidRDefault="00255CC1" w:rsidP="00255CC1">
      <w:pPr>
        <w:pStyle w:val="RLTextlnkuslovan"/>
        <w:rPr>
          <w:rFonts w:asciiTheme="minorHAnsi" w:hAnsiTheme="minorHAnsi" w:cstheme="minorHAnsi"/>
          <w:sz w:val="22"/>
          <w:szCs w:val="22"/>
          <w:lang w:eastAsia="en-US"/>
        </w:rPr>
      </w:pPr>
      <w:bookmarkStart w:id="42" w:name="_Ref218252629"/>
      <w:r w:rsidRPr="00255CC1">
        <w:rPr>
          <w:rFonts w:asciiTheme="minorHAnsi" w:hAnsiTheme="minorHAnsi" w:cstheme="minorHAnsi"/>
          <w:sz w:val="22"/>
          <w:szCs w:val="22"/>
          <w:lang w:eastAsia="en-US"/>
        </w:rPr>
        <w:t>Dodavatel je při poskytování Plnění povinen respektovat interní bezpečnostní, provozní a organizační pravidla Objednatele, s nimiž byl prokazatelně seznámen, a</w:t>
      </w:r>
      <w:r w:rsidR="00F81876">
        <w:rPr>
          <w:rFonts w:asciiTheme="minorHAnsi" w:hAnsiTheme="minorHAnsi" w:cstheme="minorHAnsi"/>
          <w:sz w:val="22"/>
          <w:szCs w:val="22"/>
          <w:lang w:eastAsia="en-US"/>
        </w:rPr>
        <w:t> </w:t>
      </w:r>
      <w:r w:rsidRPr="00255CC1">
        <w:rPr>
          <w:rFonts w:asciiTheme="minorHAnsi" w:hAnsiTheme="minorHAnsi" w:cstheme="minorHAnsi"/>
          <w:sz w:val="22"/>
          <w:szCs w:val="22"/>
          <w:lang w:eastAsia="en-US"/>
        </w:rPr>
        <w:t>postupovat tak, aby nedocházelo k ohrožení důvěrnosti, integrity a dostupnosti informačních systémů Objednatele.</w:t>
      </w:r>
      <w:bookmarkEnd w:id="42"/>
    </w:p>
    <w:p w14:paraId="4E63B316" w14:textId="1BFFB190" w:rsidR="00255CC1" w:rsidRPr="001C0CD0" w:rsidRDefault="00255CC1" w:rsidP="001C0CD0">
      <w:pPr>
        <w:pStyle w:val="RLTextlnkuslovan"/>
        <w:rPr>
          <w:rFonts w:asciiTheme="minorHAnsi" w:hAnsiTheme="minorHAnsi" w:cstheme="minorHAnsi"/>
          <w:sz w:val="22"/>
          <w:szCs w:val="22"/>
          <w:lang w:eastAsia="en-US"/>
        </w:rPr>
      </w:pPr>
      <w:bookmarkStart w:id="43" w:name="_Ref218252643"/>
      <w:r w:rsidRPr="00255CC1">
        <w:rPr>
          <w:rFonts w:asciiTheme="minorHAnsi" w:hAnsiTheme="minorHAnsi" w:cstheme="minorHAnsi"/>
          <w:sz w:val="22"/>
          <w:szCs w:val="22"/>
          <w:lang w:eastAsia="en-US"/>
        </w:rPr>
        <w:t>Dodavatel se zavazuje v přiměřeném rozsahu průběžně informovat Objednatele o</w:t>
      </w:r>
      <w:r w:rsidR="00F81876">
        <w:rPr>
          <w:rFonts w:asciiTheme="minorHAnsi" w:hAnsiTheme="minorHAnsi" w:cstheme="minorHAnsi"/>
          <w:sz w:val="22"/>
          <w:szCs w:val="22"/>
          <w:lang w:eastAsia="en-US"/>
        </w:rPr>
        <w:t> </w:t>
      </w:r>
      <w:r w:rsidRPr="00255CC1">
        <w:rPr>
          <w:rFonts w:asciiTheme="minorHAnsi" w:hAnsiTheme="minorHAnsi" w:cstheme="minorHAnsi"/>
          <w:sz w:val="22"/>
          <w:szCs w:val="22"/>
          <w:lang w:eastAsia="en-US"/>
        </w:rPr>
        <w:t>stavu Plnění, zejména o skutečnostech, které mohou mít podstatný vliv na</w:t>
      </w:r>
      <w:r w:rsidR="00F81876">
        <w:rPr>
          <w:rFonts w:asciiTheme="minorHAnsi" w:hAnsiTheme="minorHAnsi" w:cstheme="minorHAnsi"/>
          <w:sz w:val="22"/>
          <w:szCs w:val="22"/>
          <w:lang w:eastAsia="en-US"/>
        </w:rPr>
        <w:t> </w:t>
      </w:r>
      <w:r w:rsidRPr="00255CC1">
        <w:rPr>
          <w:rFonts w:asciiTheme="minorHAnsi" w:hAnsiTheme="minorHAnsi" w:cstheme="minorHAnsi"/>
          <w:sz w:val="22"/>
          <w:szCs w:val="22"/>
          <w:lang w:eastAsia="en-US"/>
        </w:rPr>
        <w:t>bezpečnost nebo provoz prostředí Objednatele, a bez zbytečného odkladu upozorňovat na zjištění, která mohou mít dopad i mimo rámec sjednaného Plnění. Rozhodnutí o realizaci takových dalších opatření náleží výlučně Objednateli.</w:t>
      </w:r>
      <w:bookmarkEnd w:id="43"/>
    </w:p>
    <w:p w14:paraId="5C8DCB4D" w14:textId="77777777" w:rsidR="003D4A74" w:rsidRDefault="00EE53E9" w:rsidP="00774277">
      <w:pPr>
        <w:pStyle w:val="RLlneksmlouvy"/>
        <w:spacing w:line="240" w:lineRule="auto"/>
        <w:rPr>
          <w:rFonts w:asciiTheme="minorHAnsi" w:hAnsiTheme="minorHAnsi" w:cstheme="minorHAnsi"/>
          <w:sz w:val="22"/>
          <w:szCs w:val="22"/>
        </w:rPr>
      </w:pPr>
      <w:bookmarkStart w:id="44" w:name="_Ref59523776"/>
      <w:bookmarkStart w:id="45" w:name="_Ref51092115"/>
      <w:bookmarkStart w:id="46" w:name="_Ref372211386"/>
      <w:bookmarkStart w:id="47" w:name="_Ref278929011"/>
      <w:bookmarkEnd w:id="44"/>
      <w:bookmarkEnd w:id="45"/>
      <w:bookmarkEnd w:id="46"/>
      <w:bookmarkEnd w:id="47"/>
      <w:r>
        <w:rPr>
          <w:rFonts w:asciiTheme="minorHAnsi" w:hAnsiTheme="minorHAnsi" w:cstheme="minorHAnsi"/>
          <w:sz w:val="22"/>
          <w:szCs w:val="22"/>
        </w:rPr>
        <w:t>SOUČINNOST OBJEDNATELE</w:t>
      </w:r>
    </w:p>
    <w:p w14:paraId="46BD26EF"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se zavazuje poskytnout Dodavateli ke splnění závazků dle této Smlouvy nezbytně nutnou součinnost, zejména se zavazuje oprávněné osoby Dodavatele včas informovat o všech organizačních změnách, poznatcích z kontrolní činnosti a dalších skutečnostech významných pro plnění předmětu Smlouvy. </w:t>
      </w:r>
    </w:p>
    <w:p w14:paraId="618B871F"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 rámci součinnosti se Objednatel zavazuje umožnit Dodavateli užití vybraných hardware a software prostředků Objednatele, a to výhradně za účelem plnění předmětu této Smlouvy a pouze po dobu účinnosti této Smlouvy. Dodavatel se zavazuje užívat tyto prostředky řádně a v souladu s provozními a bezpečnostními postupy či pokyny Objednatele. Dodavatel se dále zavazuje, že nebude s těmito prostředky Objednatele nakládat nebo je používat v rozporu s touto Smlouvou.</w:t>
      </w:r>
    </w:p>
    <w:p w14:paraId="40CBAA78" w14:textId="22F247B0"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je povinen zajistit Dodavateli veškerou potřebnou součinnost zaměstnanců Objednatele nebo třetích stran zajišťujících pro Objednatele služby v oblasti ICT v rozsahu potřebném pro řádné plnění dle této Smlouvy. Nesplnění pokynů při plnění pouze v důsledku nezajištění výše uvedené součinnosti nebude považováno za porušení nebo nedodržení požadované kvality Plnění a nemůže být důvodem pro neakceptování výkazu plnění Objednatelem. </w:t>
      </w:r>
    </w:p>
    <w:p w14:paraId="6057A13F" w14:textId="77777777" w:rsidR="003D4A74" w:rsidRDefault="00EE53E9" w:rsidP="00774277">
      <w:pPr>
        <w:pStyle w:val="RLlneksmlouvy"/>
        <w:spacing w:line="240" w:lineRule="auto"/>
        <w:rPr>
          <w:rFonts w:asciiTheme="minorHAnsi" w:hAnsiTheme="minorHAnsi" w:cstheme="minorHAnsi"/>
          <w:sz w:val="22"/>
          <w:szCs w:val="22"/>
        </w:rPr>
      </w:pPr>
      <w:bookmarkStart w:id="48" w:name="_Ref457930033"/>
      <w:r>
        <w:rPr>
          <w:rFonts w:asciiTheme="minorHAnsi" w:hAnsiTheme="minorHAnsi" w:cstheme="minorHAnsi"/>
          <w:sz w:val="22"/>
          <w:szCs w:val="22"/>
        </w:rPr>
        <w:t>AKCEPTACE</w:t>
      </w:r>
      <w:bookmarkEnd w:id="48"/>
    </w:p>
    <w:p w14:paraId="7772CEA7" w14:textId="18C12528" w:rsidR="003D4A74" w:rsidRDefault="00EE53E9" w:rsidP="00774277">
      <w:pPr>
        <w:pStyle w:val="RLTextlnkuslovan"/>
        <w:spacing w:line="240" w:lineRule="auto"/>
        <w:rPr>
          <w:rFonts w:asciiTheme="minorHAnsi" w:hAnsiTheme="minorHAnsi" w:cstheme="minorHAnsi"/>
          <w:sz w:val="22"/>
          <w:szCs w:val="22"/>
          <w:lang w:eastAsia="en-US"/>
        </w:rPr>
      </w:pPr>
      <w:bookmarkStart w:id="49" w:name="_Ref456186608"/>
      <w:r>
        <w:rPr>
          <w:rFonts w:asciiTheme="minorHAnsi" w:hAnsiTheme="minorHAnsi" w:cstheme="minorHAnsi"/>
          <w:sz w:val="22"/>
          <w:szCs w:val="22"/>
        </w:rPr>
        <w:t>Plnění dle této Smlouvy</w:t>
      </w:r>
      <w:r>
        <w:rPr>
          <w:rFonts w:asciiTheme="minorHAnsi" w:hAnsiTheme="minorHAnsi" w:cstheme="minorHAnsi"/>
          <w:sz w:val="22"/>
          <w:szCs w:val="22"/>
          <w:lang w:eastAsia="en-US"/>
        </w:rPr>
        <w:t>, tvořící logický a funkční celek, stejně jako každá část Plnění, které představuje samostatný předmět způsobilý přejímky (dále jen „</w:t>
      </w:r>
      <w:r>
        <w:rPr>
          <w:rFonts w:asciiTheme="minorHAnsi" w:hAnsiTheme="minorHAnsi" w:cstheme="minorHAnsi"/>
          <w:b/>
          <w:sz w:val="22"/>
          <w:szCs w:val="22"/>
          <w:lang w:eastAsia="en-US"/>
        </w:rPr>
        <w:t>dílčí plnění</w:t>
      </w:r>
      <w:r>
        <w:rPr>
          <w:rFonts w:asciiTheme="minorHAnsi" w:hAnsiTheme="minorHAnsi" w:cstheme="minorHAnsi"/>
          <w:sz w:val="22"/>
          <w:szCs w:val="22"/>
          <w:lang w:eastAsia="en-US"/>
        </w:rPr>
        <w:t>“), bude Objednatelem akceptováno na základě akceptační procedury. Akceptační procedura zahrnuje ověření, zda Dodavatelem poskytnuté Plnění je výsledkem, ke kterému se Dodavatel zavázal, a to porovnáním skutečných vlastností jednotlivých dílčích plnění Dodavatele s jejich závaznou specifikací uvedenou ve Smlouvě vč. jejich příloh za využití akceptačních kritérií zde stanovených nebo později pro tento účel dohodnutých Smluvními stranami.</w:t>
      </w:r>
      <w:bookmarkEnd w:id="49"/>
    </w:p>
    <w:p w14:paraId="0A6EE784"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Prostřednictvím akceptační procedury je prověřováno především:</w:t>
      </w:r>
    </w:p>
    <w:p w14:paraId="5BB45665"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řádné a úplné poskytnutí předmětného Plnění; a</w:t>
      </w:r>
    </w:p>
    <w:p w14:paraId="3063374F"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plná funkčnost a úplnost požadovaných vlastností poskytnutého Plnění.</w:t>
      </w:r>
    </w:p>
    <w:p w14:paraId="694DAAA3" w14:textId="5AAA85E5"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Předání a převzetí Objednatelem objednaného a Dodavatelem řádně provedeného dílčího plnění </w:t>
      </w:r>
      <w:r>
        <w:rPr>
          <w:rFonts w:asciiTheme="minorHAnsi" w:hAnsiTheme="minorHAnsi" w:cstheme="minorHAnsi"/>
          <w:sz w:val="22"/>
          <w:szCs w:val="22"/>
        </w:rPr>
        <w:t>bude probíhat postupně akceptací jednotlivých dílčích plnění, a</w:t>
      </w:r>
      <w:r w:rsidR="00753616">
        <w:rPr>
          <w:rFonts w:asciiTheme="minorHAnsi" w:hAnsiTheme="minorHAnsi" w:cstheme="minorHAnsi"/>
          <w:sz w:val="22"/>
          <w:szCs w:val="22"/>
        </w:rPr>
        <w:t> </w:t>
      </w:r>
      <w:r>
        <w:rPr>
          <w:rFonts w:asciiTheme="minorHAnsi" w:hAnsiTheme="minorHAnsi" w:cstheme="minorHAnsi"/>
          <w:sz w:val="22"/>
          <w:szCs w:val="22"/>
        </w:rPr>
        <w:t>to</w:t>
      </w:r>
      <w:r w:rsidR="00753616">
        <w:rPr>
          <w:rFonts w:asciiTheme="minorHAnsi" w:hAnsiTheme="minorHAnsi" w:cstheme="minorHAnsi"/>
          <w:sz w:val="22"/>
          <w:szCs w:val="22"/>
        </w:rPr>
        <w:t> </w:t>
      </w:r>
      <w:r>
        <w:rPr>
          <w:rFonts w:asciiTheme="minorHAnsi" w:hAnsiTheme="minorHAnsi" w:cstheme="minorHAnsi"/>
          <w:sz w:val="22"/>
          <w:szCs w:val="22"/>
        </w:rPr>
        <w:t>v termínech uvedených v této Smlouvě, resp. dle </w:t>
      </w:r>
      <w:r>
        <w:rPr>
          <w:rFonts w:asciiTheme="minorHAnsi" w:hAnsiTheme="minorHAnsi" w:cstheme="minorHAnsi"/>
          <w:b/>
          <w:bCs/>
          <w:sz w:val="22"/>
          <w:szCs w:val="22"/>
          <w:u w:val="single"/>
        </w:rPr>
        <w:t>Přílohy č. 2</w:t>
      </w:r>
      <w:r>
        <w:rPr>
          <w:rFonts w:asciiTheme="minorHAnsi" w:hAnsiTheme="minorHAnsi" w:cstheme="minorHAnsi"/>
          <w:sz w:val="22"/>
          <w:szCs w:val="22"/>
        </w:rPr>
        <w:t xml:space="preserve"> této Smlouvy nebo po</w:t>
      </w:r>
      <w:r w:rsidR="00753616">
        <w:rPr>
          <w:rFonts w:asciiTheme="minorHAnsi" w:hAnsiTheme="minorHAnsi" w:cstheme="minorHAnsi"/>
          <w:sz w:val="22"/>
          <w:szCs w:val="22"/>
        </w:rPr>
        <w:t> </w:t>
      </w:r>
      <w:r>
        <w:rPr>
          <w:rFonts w:asciiTheme="minorHAnsi" w:hAnsiTheme="minorHAnsi" w:cstheme="minorHAnsi"/>
          <w:sz w:val="22"/>
          <w:szCs w:val="22"/>
        </w:rPr>
        <w:t>předchozí dohodě Smluvních stran.</w:t>
      </w:r>
      <w:r w:rsidR="00BA3456">
        <w:rPr>
          <w:rFonts w:asciiTheme="minorHAnsi" w:hAnsiTheme="minorHAnsi" w:cstheme="minorHAnsi"/>
          <w:sz w:val="22"/>
          <w:szCs w:val="22"/>
        </w:rPr>
        <w:t xml:space="preserve"> Pro účely fakturace dle čl. </w:t>
      </w:r>
      <w:r w:rsidR="00BA3456">
        <w:rPr>
          <w:rFonts w:asciiTheme="minorHAnsi" w:hAnsiTheme="minorHAnsi" w:cstheme="minorHAnsi"/>
          <w:sz w:val="22"/>
          <w:szCs w:val="22"/>
        </w:rPr>
        <w:fldChar w:fldCharType="begin"/>
      </w:r>
      <w:r w:rsidR="00BA3456">
        <w:rPr>
          <w:rFonts w:asciiTheme="minorHAnsi" w:hAnsiTheme="minorHAnsi" w:cstheme="minorHAnsi"/>
          <w:sz w:val="22"/>
          <w:szCs w:val="22"/>
        </w:rPr>
        <w:instrText xml:space="preserve"> REF _Ref218696225 \r \h </w:instrText>
      </w:r>
      <w:r w:rsidR="00BA3456">
        <w:rPr>
          <w:rFonts w:asciiTheme="minorHAnsi" w:hAnsiTheme="minorHAnsi" w:cstheme="minorHAnsi"/>
          <w:sz w:val="22"/>
          <w:szCs w:val="22"/>
        </w:rPr>
      </w:r>
      <w:r w:rsidR="00BA3456">
        <w:rPr>
          <w:rFonts w:asciiTheme="minorHAnsi" w:hAnsiTheme="minorHAnsi" w:cstheme="minorHAnsi"/>
          <w:sz w:val="22"/>
          <w:szCs w:val="22"/>
        </w:rPr>
        <w:fldChar w:fldCharType="separate"/>
      </w:r>
      <w:r w:rsidR="004A0173">
        <w:rPr>
          <w:rFonts w:asciiTheme="minorHAnsi" w:hAnsiTheme="minorHAnsi" w:cstheme="minorHAnsi"/>
          <w:sz w:val="22"/>
          <w:szCs w:val="22"/>
        </w:rPr>
        <w:t>8</w:t>
      </w:r>
      <w:r w:rsidR="00BA3456">
        <w:rPr>
          <w:rFonts w:asciiTheme="minorHAnsi" w:hAnsiTheme="minorHAnsi" w:cstheme="minorHAnsi"/>
          <w:sz w:val="22"/>
          <w:szCs w:val="22"/>
        </w:rPr>
        <w:fldChar w:fldCharType="end"/>
      </w:r>
      <w:r w:rsidR="00BA3456">
        <w:rPr>
          <w:rFonts w:asciiTheme="minorHAnsi" w:hAnsiTheme="minorHAnsi" w:cstheme="minorHAnsi"/>
          <w:sz w:val="22"/>
          <w:szCs w:val="22"/>
        </w:rPr>
        <w:t xml:space="preserve"> této Smlouvy se za samostatné dílčí plnění považuje každá z etap uvedených v čl. </w:t>
      </w:r>
      <w:r w:rsidR="00BA3456">
        <w:rPr>
          <w:rFonts w:asciiTheme="minorHAnsi" w:hAnsiTheme="minorHAnsi" w:cstheme="minorHAnsi"/>
          <w:sz w:val="22"/>
          <w:szCs w:val="22"/>
        </w:rPr>
        <w:fldChar w:fldCharType="begin"/>
      </w:r>
      <w:r w:rsidR="00BA3456">
        <w:rPr>
          <w:rFonts w:asciiTheme="minorHAnsi" w:hAnsiTheme="minorHAnsi" w:cstheme="minorHAnsi"/>
          <w:sz w:val="22"/>
          <w:szCs w:val="22"/>
        </w:rPr>
        <w:instrText xml:space="preserve"> REF _Ref218696240 \r \h </w:instrText>
      </w:r>
      <w:r w:rsidR="00BA3456">
        <w:rPr>
          <w:rFonts w:asciiTheme="minorHAnsi" w:hAnsiTheme="minorHAnsi" w:cstheme="minorHAnsi"/>
          <w:sz w:val="22"/>
          <w:szCs w:val="22"/>
        </w:rPr>
      </w:r>
      <w:r w:rsidR="00BA3456">
        <w:rPr>
          <w:rFonts w:asciiTheme="minorHAnsi" w:hAnsiTheme="minorHAnsi" w:cstheme="minorHAnsi"/>
          <w:sz w:val="22"/>
          <w:szCs w:val="22"/>
        </w:rPr>
        <w:fldChar w:fldCharType="separate"/>
      </w:r>
      <w:r w:rsidR="004A0173">
        <w:rPr>
          <w:rFonts w:asciiTheme="minorHAnsi" w:hAnsiTheme="minorHAnsi" w:cstheme="minorHAnsi"/>
          <w:sz w:val="22"/>
          <w:szCs w:val="22"/>
        </w:rPr>
        <w:t>4.1</w:t>
      </w:r>
      <w:r w:rsidR="00BA3456">
        <w:rPr>
          <w:rFonts w:asciiTheme="minorHAnsi" w:hAnsiTheme="minorHAnsi" w:cstheme="minorHAnsi"/>
          <w:sz w:val="22"/>
          <w:szCs w:val="22"/>
        </w:rPr>
        <w:fldChar w:fldCharType="end"/>
      </w:r>
      <w:r w:rsidR="00BA3456">
        <w:rPr>
          <w:rFonts w:asciiTheme="minorHAnsi" w:hAnsiTheme="minorHAnsi" w:cstheme="minorHAnsi"/>
          <w:sz w:val="22"/>
          <w:szCs w:val="22"/>
        </w:rPr>
        <w:t xml:space="preserve"> této Smlouvy.</w:t>
      </w:r>
    </w:p>
    <w:p w14:paraId="6398205B" w14:textId="4729EAD3"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Akceptační procedura zahrnuje ověření řádného provedení jednotlivých dílčích plnění porovnáním jejich skutečných vlastností s jejich specifikací stanovenou Smlouvou; specifikací se rozumí i akceptační kritéria, jsou-li stanovena. Akceptační procedura zahrnuje také ověření, že dílčí plnění k danému dni plně odpovídá platné legislativě</w:t>
      </w:r>
      <w:r w:rsidR="007E26AA">
        <w:rPr>
          <w:rFonts w:asciiTheme="minorHAnsi" w:hAnsiTheme="minorHAnsi" w:cstheme="minorHAnsi"/>
          <w:sz w:val="22"/>
          <w:szCs w:val="22"/>
        </w:rPr>
        <w:t>,</w:t>
      </w:r>
      <w:r>
        <w:rPr>
          <w:rFonts w:asciiTheme="minorHAnsi" w:hAnsiTheme="minorHAnsi" w:cstheme="minorHAnsi"/>
          <w:sz w:val="22"/>
          <w:szCs w:val="22"/>
        </w:rPr>
        <w:t xml:space="preserve"> a že nevyžaduje provedení jeho údržby. </w:t>
      </w:r>
    </w:p>
    <w:p w14:paraId="5E1E2789" w14:textId="4C6F1C04"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Akceptační procedura bude zahrnovat akceptační testy, které budou probíhat na základě specifikace akceptačních testů připraven</w:t>
      </w:r>
      <w:r w:rsidR="007E26AA">
        <w:rPr>
          <w:rFonts w:asciiTheme="minorHAnsi" w:hAnsiTheme="minorHAnsi" w:cstheme="minorHAnsi"/>
          <w:sz w:val="22"/>
          <w:szCs w:val="22"/>
        </w:rPr>
        <w:t>ých</w:t>
      </w:r>
      <w:r>
        <w:rPr>
          <w:rFonts w:asciiTheme="minorHAnsi" w:hAnsiTheme="minorHAnsi" w:cstheme="minorHAnsi"/>
          <w:sz w:val="22"/>
          <w:szCs w:val="22"/>
        </w:rPr>
        <w:t xml:space="preserve"> Dodavatelem. Nedohodnou-li se Smluvní strany jinak, přípravu scénářů, příkladů a dat na akceptační test zajistí Dodavatel za přiměřené součinnosti Objednatele, a to s ohledem na účel akceptační procedury dle čl. </w:t>
      </w:r>
      <w:r>
        <w:rPr>
          <w:rFonts w:ascii="Calibri" w:hAnsi="Calibri" w:cs="Calibri"/>
          <w:sz w:val="22"/>
          <w:szCs w:val="22"/>
        </w:rPr>
        <w:fldChar w:fldCharType="begin"/>
      </w:r>
      <w:r>
        <w:rPr>
          <w:rFonts w:ascii="Calibri" w:hAnsi="Calibri" w:cs="Calibri"/>
          <w:sz w:val="22"/>
          <w:szCs w:val="22"/>
        </w:rPr>
        <w:instrText xml:space="preserve"> REF _Ref456186608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7.1</w:t>
      </w:r>
      <w:r>
        <w:rPr>
          <w:rFonts w:ascii="Calibri" w:hAnsi="Calibri" w:cs="Calibri"/>
          <w:sz w:val="22"/>
          <w:szCs w:val="22"/>
        </w:rPr>
        <w:fldChar w:fldCharType="end"/>
      </w:r>
      <w:r>
        <w:rPr>
          <w:rFonts w:asciiTheme="minorHAnsi" w:hAnsiTheme="minorHAnsi" w:cstheme="minorHAnsi"/>
          <w:sz w:val="22"/>
          <w:szCs w:val="22"/>
        </w:rPr>
        <w:t xml:space="preserve"> Smlouvy. Objednatel má právo vyjadřovat se a požadovat zapracování svých odůvodněných připomínek ke specifikaci akceptačních testů a dalším parametrům testování.</w:t>
      </w:r>
    </w:p>
    <w:p w14:paraId="45DFA2DD" w14:textId="77777777" w:rsidR="003D4A74" w:rsidRDefault="00EE53E9" w:rsidP="00774277">
      <w:pPr>
        <w:pStyle w:val="RLTextlnkuslovan"/>
        <w:spacing w:line="240" w:lineRule="auto"/>
        <w:rPr>
          <w:rFonts w:asciiTheme="minorHAnsi" w:hAnsiTheme="minorHAnsi" w:cstheme="minorHAnsi"/>
          <w:sz w:val="22"/>
          <w:szCs w:val="22"/>
        </w:rPr>
      </w:pPr>
      <w:bookmarkStart w:id="50" w:name="_Ref195929845"/>
      <w:r>
        <w:rPr>
          <w:rFonts w:asciiTheme="minorHAnsi" w:hAnsiTheme="minorHAnsi" w:cstheme="minorHAnsi"/>
          <w:sz w:val="22"/>
          <w:szCs w:val="22"/>
          <w:lang w:eastAsia="en-US"/>
        </w:rPr>
        <w:t>Dodavatel písemně (vč. e-mailu) vyzve Objednatele k účasti na akceptační proceduře nejméně tři (3) pracovní dny před jejím zahájením. Pokud se Objednatel nedostaví v termínu určeném pro provedení akceptačních testů, přestože byl Dodavatelem k účasti řádně vyzván, je Dodavatel oprávněn provést příslušné akceptační testy bez jeho přítomnosti. O průběhu akceptačních testů vyhotoví Dodavatel písemný záznam, v němž zejména uvede, zda testy prokázaly chyby. Objednateli budou poskytnuty originály veškerých dokumentů vypracovaných v souvislosti s provedením akceptačních testů.</w:t>
      </w:r>
      <w:bookmarkEnd w:id="50"/>
    </w:p>
    <w:p w14:paraId="2F77C7EF" w14:textId="5C6EB7FF"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Nestanoví-li specifikace akceptačních testů jinak, má se za to, že dílčí plnění splňuje stanovená akceptační kritéria za předpokladu, že toto dílčí plnění nemá žádnou vadu ve smyslu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_Ref457929426 \r \r \h </w:instrText>
      </w:r>
      <w:r>
        <w:rPr>
          <w:rFonts w:ascii="Calibri" w:hAnsi="Calibri" w:cs="Calibri"/>
          <w:sz w:val="22"/>
          <w:szCs w:val="22"/>
          <w:lang w:eastAsia="en-US"/>
        </w:rPr>
      </w:r>
      <w:r>
        <w:rPr>
          <w:rFonts w:ascii="Calibri" w:hAnsi="Calibri" w:cs="Calibri"/>
          <w:sz w:val="22"/>
          <w:szCs w:val="22"/>
          <w:lang w:eastAsia="en-US"/>
        </w:rPr>
        <w:fldChar w:fldCharType="separate"/>
      </w:r>
      <w:r w:rsidR="004A0173">
        <w:rPr>
          <w:rFonts w:ascii="Calibri" w:hAnsi="Calibri" w:cs="Calibri"/>
          <w:sz w:val="22"/>
          <w:szCs w:val="22"/>
          <w:lang w:eastAsia="en-US"/>
        </w:rPr>
        <w:t>10</w:t>
      </w:r>
      <w:r>
        <w:rPr>
          <w:rFonts w:ascii="Calibri" w:hAnsi="Calibri" w:cs="Calibri"/>
          <w:sz w:val="22"/>
          <w:szCs w:val="22"/>
          <w:lang w:eastAsia="en-US"/>
        </w:rPr>
        <w:fldChar w:fldCharType="end"/>
      </w:r>
      <w:r>
        <w:rPr>
          <w:rFonts w:asciiTheme="minorHAnsi" w:hAnsiTheme="minorHAnsi" w:cstheme="minorHAnsi"/>
          <w:sz w:val="22"/>
          <w:szCs w:val="22"/>
          <w:lang w:eastAsia="en-US"/>
        </w:rPr>
        <w:t> této Smlouvy. Objednatel je oprávněn dílčí plnění převzít i v případech, kdy počet a/nebo druh vad překračuje maximální počet stanovený pro</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splnění akceptačních kritérií.</w:t>
      </w:r>
    </w:p>
    <w:p w14:paraId="213DF8E3" w14:textId="1A5F076D" w:rsidR="003D4A74" w:rsidRDefault="00EE53E9" w:rsidP="00774277">
      <w:pPr>
        <w:pStyle w:val="RLTextlnkuslovan"/>
        <w:spacing w:line="240" w:lineRule="auto"/>
        <w:rPr>
          <w:rFonts w:asciiTheme="minorHAnsi" w:hAnsiTheme="minorHAnsi" w:cstheme="minorHAnsi"/>
          <w:sz w:val="22"/>
          <w:szCs w:val="22"/>
          <w:lang w:eastAsia="en-US"/>
        </w:rPr>
      </w:pPr>
      <w:bookmarkStart w:id="51" w:name="_Ref195956270"/>
      <w:bookmarkStart w:id="52" w:name="_Ref195949411"/>
      <w:bookmarkStart w:id="53" w:name="_Ref311706832"/>
      <w:r>
        <w:rPr>
          <w:rFonts w:asciiTheme="minorHAnsi" w:hAnsiTheme="minorHAnsi" w:cstheme="minorHAnsi"/>
          <w:sz w:val="22"/>
          <w:szCs w:val="22"/>
          <w:lang w:eastAsia="en-US"/>
        </w:rPr>
        <w:t>Jestliže jednotlivé dílčí plnění splní akceptační kritéria akceptačních testů, Dodavatel se zavazuje nejpozději v pracovní den následující po ukončení akceptačních testů umožnit Objednateli toto dílčí plnění převzít a Objednatel se zavazuje k jeho převzetí nejpozději do tří (3) pracovních dnů. Smluvní strany se zavazují o tomto převzetí sepsat akceptační protokol</w:t>
      </w:r>
      <w:bookmarkEnd w:id="51"/>
      <w:bookmarkEnd w:id="52"/>
      <w:r>
        <w:rPr>
          <w:rFonts w:asciiTheme="minorHAnsi" w:hAnsiTheme="minorHAnsi" w:cstheme="minorHAnsi"/>
          <w:sz w:val="22"/>
          <w:szCs w:val="22"/>
          <w:lang w:eastAsia="en-US"/>
        </w:rPr>
        <w:t>.</w:t>
      </w:r>
      <w:bookmarkEnd w:id="53"/>
    </w:p>
    <w:p w14:paraId="6181E6DE" w14:textId="15E2A59C" w:rsidR="003D4A74" w:rsidRDefault="00EE53E9" w:rsidP="00774277">
      <w:pPr>
        <w:pStyle w:val="RLTextlnkuslovan"/>
        <w:spacing w:line="240" w:lineRule="auto"/>
        <w:rPr>
          <w:rFonts w:asciiTheme="minorHAnsi" w:hAnsiTheme="minorHAnsi" w:cstheme="minorHAnsi"/>
          <w:sz w:val="22"/>
          <w:szCs w:val="22"/>
          <w:lang w:eastAsia="en-US"/>
        </w:rPr>
      </w:pPr>
      <w:bookmarkStart w:id="54" w:name="_Ref398630424"/>
      <w:r>
        <w:rPr>
          <w:rFonts w:asciiTheme="minorHAnsi" w:hAnsiTheme="minorHAnsi" w:cstheme="minorHAnsi"/>
          <w:sz w:val="22"/>
          <w:szCs w:val="22"/>
          <w:lang w:eastAsia="en-US"/>
        </w:rPr>
        <w:t>Pokud kterékoliv z jednotlivých dílčích plnění nesplňuje stanovená akceptační kritéria nebo je splňuje s vadami, které jsou přípustné, sdělí Objednatel své připomínky písemně Dodavateli; pokud Objednatel takové dílčí plnění současně akceptuje, uvede své připomínky v akceptačním protokolu. Nesdělení připomínek nebo neoznámení některé vady při akceptaci nemá vliv na povinnost Dodavatele tuto vadu odstranit, pokud o ní ví, dodatečně ji zjistí či mu bude dodatečně oznámena.</w:t>
      </w:r>
      <w:bookmarkEnd w:id="54"/>
    </w:p>
    <w:p w14:paraId="4F82BAA6" w14:textId="6A4B3688"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je povinen vypořádat připomínky Objednatele bez zbytečného odkladu a neprodleně předložit příslušné dílčí plnění k opakované akceptaci dle této Smlouvy, za přiměřeného použití ostatních ustanovení tohoto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_Ref457930033 \r \r \h </w:instrText>
      </w:r>
      <w:r>
        <w:rPr>
          <w:rFonts w:ascii="Calibri" w:hAnsi="Calibri" w:cs="Calibri"/>
          <w:sz w:val="22"/>
          <w:szCs w:val="22"/>
          <w:lang w:eastAsia="en-US"/>
        </w:rPr>
      </w:r>
      <w:r>
        <w:rPr>
          <w:rFonts w:ascii="Calibri" w:hAnsi="Calibri" w:cs="Calibri"/>
          <w:sz w:val="22"/>
          <w:szCs w:val="22"/>
          <w:lang w:eastAsia="en-US"/>
        </w:rPr>
        <w:fldChar w:fldCharType="separate"/>
      </w:r>
      <w:r w:rsidR="004A0173">
        <w:rPr>
          <w:rFonts w:ascii="Calibri" w:hAnsi="Calibri" w:cs="Calibri"/>
          <w:sz w:val="22"/>
          <w:szCs w:val="22"/>
          <w:lang w:eastAsia="en-US"/>
        </w:rPr>
        <w:t>7</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Smlouvy. Akceptační procedura, včetně procesu testování a případných následných oprav, se bude opakovat, dokud příslušné dílčí plnění nesplní akceptační kritéria pro příslušný akceptační test. V případě, že se jedná o vypořádání připomínek k dílčímu plnění, které již bylo akceptováno, namísto akceptačního protokolu Smluvní strany potvrdí písemně, že připomínky byly vypořádány.</w:t>
      </w:r>
    </w:p>
    <w:p w14:paraId="653F50A3" w14:textId="506DD4AB"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Dohodnuté termíny pro akceptaci dílčího plnění nejsou dotčeny trváním akceptační procedury ani jakýmkoli jejím prodloužením z důvodu vad bránících akceptaci.</w:t>
      </w:r>
    </w:p>
    <w:p w14:paraId="4905715A" w14:textId="0541B6D5" w:rsidR="003D4A74" w:rsidRDefault="00EE53E9" w:rsidP="00774277">
      <w:pPr>
        <w:pStyle w:val="RLTextlnkuslovan"/>
        <w:spacing w:line="240" w:lineRule="auto"/>
        <w:rPr>
          <w:rFonts w:asciiTheme="minorHAnsi" w:hAnsiTheme="minorHAnsi" w:cstheme="minorHAnsi"/>
          <w:sz w:val="22"/>
          <w:szCs w:val="22"/>
          <w:lang w:eastAsia="en-US"/>
        </w:rPr>
      </w:pPr>
      <w:bookmarkStart w:id="55" w:name="_Ref457926032"/>
      <w:r>
        <w:rPr>
          <w:rFonts w:asciiTheme="minorHAnsi" w:hAnsiTheme="minorHAnsi" w:cstheme="minorHAnsi"/>
          <w:sz w:val="22"/>
          <w:szCs w:val="22"/>
          <w:lang w:eastAsia="en-US"/>
        </w:rPr>
        <w:t xml:space="preserve">Nejpozději v den podpisu akceptačního protokolu jednotlivého dílčího plnění je Dodavatel povinen předat Objednateli </w:t>
      </w:r>
      <w:r>
        <w:rPr>
          <w:rFonts w:asciiTheme="minorHAnsi" w:hAnsiTheme="minorHAnsi" w:cstheme="minorHAnsi"/>
          <w:sz w:val="22"/>
          <w:szCs w:val="22"/>
        </w:rPr>
        <w:t>veškerou dokumentaci k dodávanému dílčímu plnění</w:t>
      </w:r>
      <w:bookmarkEnd w:id="55"/>
      <w:r w:rsidR="00BA3456">
        <w:rPr>
          <w:rFonts w:asciiTheme="minorHAnsi" w:hAnsiTheme="minorHAnsi" w:cstheme="minorHAnsi"/>
          <w:sz w:val="22"/>
          <w:szCs w:val="22"/>
          <w:lang w:eastAsia="en-US"/>
        </w:rPr>
        <w:t xml:space="preserve"> a výkaz skutečně odpracovaných člověkodnů (</w:t>
      </w:r>
      <w:r w:rsidR="00DE41E1">
        <w:rPr>
          <w:rFonts w:asciiTheme="minorHAnsi" w:hAnsiTheme="minorHAnsi" w:cstheme="minorHAnsi"/>
          <w:sz w:val="22"/>
          <w:szCs w:val="22"/>
          <w:lang w:eastAsia="en-US"/>
        </w:rPr>
        <w:t>dále jen „</w:t>
      </w:r>
      <w:r w:rsidR="00BA3456" w:rsidRPr="004F6E33">
        <w:rPr>
          <w:rFonts w:asciiTheme="minorHAnsi" w:hAnsiTheme="minorHAnsi" w:cstheme="minorHAnsi"/>
          <w:b/>
          <w:bCs/>
          <w:sz w:val="22"/>
          <w:szCs w:val="22"/>
          <w:lang w:eastAsia="en-US"/>
        </w:rPr>
        <w:t>MD</w:t>
      </w:r>
      <w:r w:rsidR="00DE41E1">
        <w:rPr>
          <w:rFonts w:asciiTheme="minorHAnsi" w:hAnsiTheme="minorHAnsi" w:cstheme="minorHAnsi"/>
          <w:sz w:val="22"/>
          <w:szCs w:val="22"/>
          <w:lang w:eastAsia="en-US"/>
        </w:rPr>
        <w:t>“</w:t>
      </w:r>
      <w:r w:rsidR="00BA3456">
        <w:rPr>
          <w:rFonts w:asciiTheme="minorHAnsi" w:hAnsiTheme="minorHAnsi" w:cstheme="minorHAnsi"/>
          <w:sz w:val="22"/>
          <w:szCs w:val="22"/>
          <w:lang w:eastAsia="en-US"/>
        </w:rPr>
        <w:t>) za příslušnou etapu Plnění</w:t>
      </w:r>
      <w:r>
        <w:rPr>
          <w:rFonts w:asciiTheme="minorHAnsi" w:hAnsiTheme="minorHAnsi" w:cstheme="minorHAnsi"/>
          <w:sz w:val="22"/>
          <w:szCs w:val="22"/>
          <w:lang w:eastAsia="en-US"/>
        </w:rPr>
        <w:t>.</w:t>
      </w:r>
      <w:r w:rsidR="00BA3456">
        <w:rPr>
          <w:rFonts w:asciiTheme="minorHAnsi" w:hAnsiTheme="minorHAnsi" w:cstheme="minorHAnsi"/>
          <w:sz w:val="22"/>
          <w:szCs w:val="22"/>
          <w:lang w:eastAsia="en-US"/>
        </w:rPr>
        <w:t xml:space="preserve"> Výkaz odpracovaných MD musí obsahovat minimálně: identifikaci člena realizačního týmu, datum výkonu </w:t>
      </w:r>
      <w:r w:rsidR="004F6E33">
        <w:rPr>
          <w:rFonts w:asciiTheme="minorHAnsi" w:hAnsiTheme="minorHAnsi" w:cstheme="minorHAnsi"/>
          <w:sz w:val="22"/>
          <w:szCs w:val="22"/>
          <w:lang w:eastAsia="en-US"/>
        </w:rPr>
        <w:t>činnosti</w:t>
      </w:r>
      <w:r w:rsidR="00BA3456">
        <w:rPr>
          <w:rFonts w:asciiTheme="minorHAnsi" w:hAnsiTheme="minorHAnsi" w:cstheme="minorHAnsi"/>
          <w:sz w:val="22"/>
          <w:szCs w:val="22"/>
          <w:lang w:eastAsia="en-US"/>
        </w:rPr>
        <w:t xml:space="preserve">, počet odpracovaných MD a stručný popis vykonané činnosti dle </w:t>
      </w:r>
      <w:r w:rsidR="00BA3456" w:rsidRPr="004F6E33">
        <w:rPr>
          <w:rFonts w:asciiTheme="minorHAnsi" w:hAnsiTheme="minorHAnsi" w:cstheme="minorHAnsi"/>
          <w:b/>
          <w:bCs/>
          <w:sz w:val="22"/>
          <w:szCs w:val="22"/>
          <w:u w:val="single"/>
          <w:lang w:eastAsia="en-US"/>
        </w:rPr>
        <w:t>Přílohy č. 5</w:t>
      </w:r>
      <w:r w:rsidR="00BA3456">
        <w:rPr>
          <w:rFonts w:asciiTheme="minorHAnsi" w:hAnsiTheme="minorHAnsi" w:cstheme="minorHAnsi"/>
          <w:sz w:val="22"/>
          <w:szCs w:val="22"/>
          <w:lang w:eastAsia="en-US"/>
        </w:rPr>
        <w:t xml:space="preserve"> této Smlouvy. Objednatel je oprávněn výkaz MD zkontrolovat a v případě zjištění nesrovnalostí požadovat jejich vysvětlení nebo opravu. Odsouhlasený výkaz MD je podmínkou pro vystavení faktury za příslušnou etapu Plnění.</w:t>
      </w:r>
    </w:p>
    <w:p w14:paraId="70DA785D" w14:textId="77777777" w:rsidR="003D4A74" w:rsidRDefault="00EE53E9" w:rsidP="0023441B">
      <w:pPr>
        <w:pStyle w:val="RLlneksmlouvy"/>
        <w:spacing w:line="240" w:lineRule="auto"/>
        <w:rPr>
          <w:rFonts w:asciiTheme="minorHAnsi" w:hAnsiTheme="minorHAnsi" w:cstheme="minorHAnsi"/>
          <w:sz w:val="22"/>
          <w:szCs w:val="22"/>
        </w:rPr>
      </w:pPr>
      <w:bookmarkStart w:id="56" w:name="_Ref311706864"/>
      <w:bookmarkStart w:id="57" w:name="_Hlt313951238"/>
      <w:bookmarkStart w:id="58" w:name="_Hlt313951187"/>
      <w:bookmarkStart w:id="59" w:name="_Ref216858920"/>
      <w:bookmarkStart w:id="60" w:name="_Ref218696225"/>
      <w:bookmarkEnd w:id="56"/>
      <w:bookmarkEnd w:id="57"/>
      <w:bookmarkEnd w:id="58"/>
      <w:r>
        <w:rPr>
          <w:rFonts w:asciiTheme="minorHAnsi" w:hAnsiTheme="minorHAnsi" w:cstheme="minorHAnsi"/>
          <w:sz w:val="22"/>
          <w:szCs w:val="22"/>
        </w:rPr>
        <w:t>CENA</w:t>
      </w:r>
      <w:bookmarkEnd w:id="59"/>
      <w:bookmarkEnd w:id="60"/>
    </w:p>
    <w:p w14:paraId="08486C7E" w14:textId="77777777" w:rsidR="003D4A74" w:rsidRDefault="00EE53E9" w:rsidP="0085426C">
      <w:pPr>
        <w:pStyle w:val="RLTextlnkuslovan"/>
        <w:keepNext/>
        <w:numPr>
          <w:ilvl w:val="0"/>
          <w:numId w:val="0"/>
        </w:numPr>
        <w:spacing w:line="240" w:lineRule="auto"/>
        <w:ind w:left="1474" w:hanging="737"/>
        <w:rPr>
          <w:rFonts w:asciiTheme="minorHAnsi" w:hAnsiTheme="minorHAnsi" w:cstheme="minorHAnsi"/>
          <w:b/>
          <w:bCs/>
          <w:i/>
          <w:iCs/>
          <w:sz w:val="22"/>
          <w:szCs w:val="22"/>
        </w:rPr>
      </w:pPr>
      <w:r>
        <w:rPr>
          <w:rFonts w:asciiTheme="minorHAnsi" w:hAnsiTheme="minorHAnsi" w:cstheme="minorHAnsi"/>
          <w:b/>
          <w:bCs/>
          <w:i/>
          <w:iCs/>
          <w:sz w:val="22"/>
          <w:szCs w:val="22"/>
        </w:rPr>
        <w:t>Společná cenová ujednání:</w:t>
      </w:r>
    </w:p>
    <w:p w14:paraId="31CE6116" w14:textId="2A59E2D0" w:rsidR="00381445" w:rsidRDefault="002C0CCC" w:rsidP="00774277">
      <w:pPr>
        <w:pStyle w:val="RLTextlnkuslovan"/>
        <w:tabs>
          <w:tab w:val="left" w:pos="1872"/>
        </w:tabs>
        <w:spacing w:line="240" w:lineRule="auto"/>
        <w:rPr>
          <w:rFonts w:asciiTheme="minorHAnsi" w:hAnsiTheme="minorHAnsi" w:cstheme="minorHAnsi"/>
          <w:sz w:val="22"/>
          <w:szCs w:val="22"/>
        </w:rPr>
      </w:pPr>
      <w:bookmarkStart w:id="61" w:name="_Ref457930253"/>
      <w:bookmarkStart w:id="62" w:name="_Ref216856537"/>
      <w:r w:rsidRPr="002C0CCC">
        <w:rPr>
          <w:rFonts w:asciiTheme="minorHAnsi" w:hAnsiTheme="minorHAnsi" w:cstheme="minorHAnsi"/>
          <w:sz w:val="22"/>
          <w:szCs w:val="22"/>
        </w:rPr>
        <w:t xml:space="preserve">Cena za Plnění bude stanovena v režimu </w:t>
      </w:r>
      <w:proofErr w:type="spellStart"/>
      <w:r w:rsidRPr="002C0CCC">
        <w:rPr>
          <w:rFonts w:asciiTheme="minorHAnsi" w:hAnsiTheme="minorHAnsi" w:cstheme="minorHAnsi"/>
          <w:sz w:val="22"/>
          <w:szCs w:val="22"/>
        </w:rPr>
        <w:t>time</w:t>
      </w:r>
      <w:proofErr w:type="spellEnd"/>
      <w:r w:rsidRPr="002C0CCC">
        <w:rPr>
          <w:rFonts w:asciiTheme="minorHAnsi" w:hAnsiTheme="minorHAnsi" w:cstheme="minorHAnsi"/>
          <w:sz w:val="22"/>
          <w:szCs w:val="22"/>
        </w:rPr>
        <w:t xml:space="preserve"> and </w:t>
      </w:r>
      <w:proofErr w:type="spellStart"/>
      <w:r w:rsidRPr="002C0CCC">
        <w:rPr>
          <w:rFonts w:asciiTheme="minorHAnsi" w:hAnsiTheme="minorHAnsi" w:cstheme="minorHAnsi"/>
          <w:sz w:val="22"/>
          <w:szCs w:val="22"/>
        </w:rPr>
        <w:t>material</w:t>
      </w:r>
      <w:proofErr w:type="spellEnd"/>
      <w:r w:rsidRPr="002C0CCC">
        <w:rPr>
          <w:rFonts w:asciiTheme="minorHAnsi" w:hAnsiTheme="minorHAnsi" w:cstheme="minorHAnsi"/>
          <w:sz w:val="22"/>
          <w:szCs w:val="22"/>
        </w:rPr>
        <w:t xml:space="preserve"> (T&amp;M) jako cena odvozená od skutečně provedených člověkodnů (MD) a jednotkových sazeb za jeden (1) MD uvedených v </w:t>
      </w:r>
      <w:r w:rsidRPr="001C0CD0">
        <w:rPr>
          <w:rFonts w:asciiTheme="minorHAnsi" w:hAnsiTheme="minorHAnsi" w:cstheme="minorHAnsi"/>
          <w:b/>
          <w:bCs/>
          <w:sz w:val="22"/>
          <w:szCs w:val="22"/>
          <w:u w:val="single"/>
        </w:rPr>
        <w:t>Příloze č. 5</w:t>
      </w:r>
      <w:r w:rsidRPr="002C0CCC">
        <w:rPr>
          <w:rFonts w:asciiTheme="minorHAnsi" w:hAnsiTheme="minorHAnsi" w:cstheme="minorHAnsi"/>
          <w:sz w:val="22"/>
          <w:szCs w:val="22"/>
        </w:rPr>
        <w:t xml:space="preserve"> této Smlouvy. Jednotkové sazby dle </w:t>
      </w:r>
      <w:r w:rsidRPr="001C0CD0">
        <w:rPr>
          <w:rFonts w:asciiTheme="minorHAnsi" w:hAnsiTheme="minorHAnsi" w:cstheme="minorHAnsi"/>
          <w:b/>
          <w:bCs/>
          <w:sz w:val="22"/>
          <w:szCs w:val="22"/>
          <w:u w:val="single"/>
        </w:rPr>
        <w:t xml:space="preserve">Přílohy č. 5 </w:t>
      </w:r>
      <w:r w:rsidRPr="002C0CCC">
        <w:rPr>
          <w:rFonts w:asciiTheme="minorHAnsi" w:hAnsiTheme="minorHAnsi" w:cstheme="minorHAnsi"/>
          <w:sz w:val="22"/>
          <w:szCs w:val="22"/>
        </w:rPr>
        <w:t xml:space="preserve">zahrnují veškeré náklady Dodavatele spojené s </w:t>
      </w:r>
      <w:r>
        <w:rPr>
          <w:rFonts w:asciiTheme="minorHAnsi" w:hAnsiTheme="minorHAnsi" w:cstheme="minorHAnsi"/>
          <w:sz w:val="22"/>
          <w:szCs w:val="22"/>
        </w:rPr>
        <w:t>P</w:t>
      </w:r>
      <w:r w:rsidRPr="002C0CCC">
        <w:rPr>
          <w:rFonts w:asciiTheme="minorHAnsi" w:hAnsiTheme="minorHAnsi" w:cstheme="minorHAnsi"/>
          <w:sz w:val="22"/>
          <w:szCs w:val="22"/>
        </w:rPr>
        <w:t>lněním dle této Smlouvy.</w:t>
      </w:r>
      <w:bookmarkEnd w:id="61"/>
      <w:bookmarkEnd w:id="62"/>
    </w:p>
    <w:p w14:paraId="072B6BF7" w14:textId="1F233C92" w:rsidR="002C0CCC" w:rsidRPr="0032018E" w:rsidRDefault="00381445" w:rsidP="001C0CD0">
      <w:pPr>
        <w:pStyle w:val="RLTextlnkuslovan"/>
        <w:spacing w:line="240" w:lineRule="auto"/>
        <w:rPr>
          <w:rFonts w:asciiTheme="minorHAnsi" w:hAnsiTheme="minorHAnsi" w:cstheme="minorHAnsi"/>
          <w:sz w:val="22"/>
          <w:szCs w:val="22"/>
        </w:rPr>
      </w:pPr>
      <w:r w:rsidRPr="00604937">
        <w:rPr>
          <w:rFonts w:asciiTheme="minorHAnsi" w:hAnsiTheme="minorHAnsi" w:cstheme="minorHAnsi"/>
          <w:sz w:val="22"/>
          <w:szCs w:val="22"/>
        </w:rPr>
        <w:t xml:space="preserve">Smluvní strany sjednávají, že maximální celková cena za veškeré Plnění poskytované Dodavatelem dle této Smlouvy činí nejvýše </w:t>
      </w:r>
      <w:r w:rsidR="004F6E33" w:rsidRPr="0032018E">
        <w:rPr>
          <w:rFonts w:asciiTheme="minorHAnsi" w:hAnsiTheme="minorHAnsi" w:cstheme="minorHAnsi"/>
          <w:sz w:val="22"/>
          <w:szCs w:val="22"/>
        </w:rPr>
        <w:t>5 927 900</w:t>
      </w:r>
      <w:r w:rsidRPr="00604937">
        <w:rPr>
          <w:rFonts w:asciiTheme="minorHAnsi" w:hAnsiTheme="minorHAnsi" w:cstheme="minorHAnsi"/>
          <w:sz w:val="22"/>
          <w:szCs w:val="22"/>
        </w:rPr>
        <w:t xml:space="preserve"> Kč bez DPH; Dodavatel není oprávněn tento limit překročit a Objednatel není povinen uhradit jakékoli částky nad tento limit, ledaže bude navýšení limitu předem písemně sjednáno dodatkem k této Smlouvě.</w:t>
      </w:r>
      <w:r w:rsidR="003641CF">
        <w:rPr>
          <w:rFonts w:asciiTheme="minorHAnsi" w:hAnsiTheme="minorHAnsi" w:cstheme="minorHAnsi"/>
          <w:sz w:val="22"/>
          <w:szCs w:val="22"/>
        </w:rPr>
        <w:t xml:space="preserve"> S</w:t>
      </w:r>
      <w:r w:rsidR="00BA3456" w:rsidRPr="00604937">
        <w:rPr>
          <w:rFonts w:asciiTheme="minorHAnsi" w:hAnsiTheme="minorHAnsi" w:cstheme="minorHAnsi"/>
          <w:sz w:val="22"/>
          <w:szCs w:val="22"/>
        </w:rPr>
        <w:t>oučet všech fakturovaných částek za jednotlivé etapy nesmí překročit maximální celkovou cenu stanovenou v tomto článku.</w:t>
      </w:r>
    </w:p>
    <w:p w14:paraId="60F59120"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Ceny poskytnutého Plnění jsou pro Smluvní strany závazné (nejvýše přípustné) po celou dobu účinnosti této Smlouvy. Tyto ceny bude možné překročit pouze v souvislosti se změnou daňových předpisů týkajících se DPH, a to nejvýše o částku odpovídající této legislativní změně.</w:t>
      </w:r>
    </w:p>
    <w:p w14:paraId="47CD5ED4"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výslovně prohlašuje, že cena za předmět Plnění poskytovaný Dodavatelem dle Smlouvy již v sobě bude zahrnovat veškeré náklady Dodavatele spojené s plněním dle této Smlouvy vč. nákladů na dopravu do místa plnění, nákladů na balení, cla, celních poplatků, licenčních a jiných poplatků. Ceny uvedené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této Smlouvy jsou cenami konečnými, nejvýše přípustnými a nemohou být změněny.</w:t>
      </w:r>
    </w:p>
    <w:p w14:paraId="2CBBBB91" w14:textId="304838D6" w:rsidR="003D4A74" w:rsidRDefault="00EE53E9" w:rsidP="00774277">
      <w:pPr>
        <w:pStyle w:val="RLTextlnkuslovan"/>
        <w:tabs>
          <w:tab w:val="left" w:pos="1872"/>
        </w:tabs>
        <w:spacing w:line="240" w:lineRule="auto"/>
        <w:rPr>
          <w:rFonts w:asciiTheme="minorHAnsi" w:hAnsiTheme="minorHAnsi" w:cstheme="minorHAnsi"/>
          <w:sz w:val="22"/>
          <w:szCs w:val="22"/>
        </w:rPr>
      </w:pPr>
      <w:bookmarkStart w:id="63" w:name="_Ref305772235"/>
      <w:r>
        <w:rPr>
          <w:rFonts w:asciiTheme="minorHAnsi" w:hAnsiTheme="minorHAnsi" w:cstheme="minorHAnsi"/>
          <w:sz w:val="22"/>
          <w:szCs w:val="22"/>
        </w:rPr>
        <w:t xml:space="preserve">Cena za Plnění bude Objednatelem Dodavateli hrazena </w:t>
      </w:r>
      <w:r w:rsidR="00604937">
        <w:rPr>
          <w:rFonts w:asciiTheme="minorHAnsi" w:hAnsiTheme="minorHAnsi" w:cstheme="minorHAnsi"/>
          <w:sz w:val="22"/>
          <w:szCs w:val="22"/>
        </w:rPr>
        <w:t xml:space="preserve">postupně po jednotlivých etapách </w:t>
      </w:r>
      <w:r>
        <w:rPr>
          <w:rFonts w:asciiTheme="minorHAnsi" w:hAnsiTheme="minorHAnsi" w:cstheme="minorHAnsi"/>
          <w:sz w:val="22"/>
          <w:szCs w:val="22"/>
        </w:rPr>
        <w:t>na základě daňového dokladu – faktury (dále jen „</w:t>
      </w:r>
      <w:r>
        <w:rPr>
          <w:rFonts w:asciiTheme="minorHAnsi" w:hAnsiTheme="minorHAnsi" w:cstheme="minorHAnsi"/>
          <w:b/>
          <w:sz w:val="22"/>
          <w:szCs w:val="22"/>
        </w:rPr>
        <w:t>faktura</w:t>
      </w:r>
      <w:r>
        <w:rPr>
          <w:rFonts w:asciiTheme="minorHAnsi" w:hAnsiTheme="minorHAnsi" w:cstheme="minorHAnsi"/>
          <w:sz w:val="22"/>
          <w:szCs w:val="22"/>
        </w:rPr>
        <w:t xml:space="preserve">“). Dodavatel </w:t>
      </w:r>
      <w:r w:rsidR="00604937">
        <w:rPr>
          <w:rFonts w:asciiTheme="minorHAnsi" w:hAnsiTheme="minorHAnsi" w:cstheme="minorHAnsi"/>
          <w:sz w:val="22"/>
          <w:szCs w:val="22"/>
        </w:rPr>
        <w:t xml:space="preserve">je oprávněn předložit </w:t>
      </w:r>
      <w:r>
        <w:rPr>
          <w:rFonts w:asciiTheme="minorHAnsi" w:hAnsiTheme="minorHAnsi" w:cstheme="minorHAnsi"/>
          <w:sz w:val="22"/>
          <w:szCs w:val="22"/>
        </w:rPr>
        <w:t xml:space="preserve">Objednateli fakturu po řádné akceptaci </w:t>
      </w:r>
      <w:r w:rsidR="00604937">
        <w:rPr>
          <w:rFonts w:asciiTheme="minorHAnsi" w:hAnsiTheme="minorHAnsi" w:cstheme="minorHAnsi"/>
          <w:sz w:val="22"/>
          <w:szCs w:val="22"/>
        </w:rPr>
        <w:t xml:space="preserve">každé jednotlivé etapy </w:t>
      </w:r>
      <w:r>
        <w:rPr>
          <w:rFonts w:asciiTheme="minorHAnsi" w:hAnsiTheme="minorHAnsi" w:cstheme="minorHAnsi"/>
          <w:sz w:val="22"/>
          <w:szCs w:val="22"/>
        </w:rPr>
        <w:t xml:space="preserve">Plnění </w:t>
      </w:r>
      <w:r w:rsidR="00604937">
        <w:rPr>
          <w:rFonts w:asciiTheme="minorHAnsi" w:hAnsiTheme="minorHAnsi" w:cstheme="minorHAnsi"/>
          <w:sz w:val="22"/>
          <w:szCs w:val="22"/>
        </w:rPr>
        <w:t xml:space="preserve">dle čl. </w:t>
      </w:r>
      <w:r w:rsidR="00604937">
        <w:rPr>
          <w:rFonts w:asciiTheme="minorHAnsi" w:hAnsiTheme="minorHAnsi" w:cstheme="minorHAnsi"/>
          <w:sz w:val="22"/>
          <w:szCs w:val="22"/>
        </w:rPr>
        <w:fldChar w:fldCharType="begin"/>
      </w:r>
      <w:r w:rsidR="00604937">
        <w:rPr>
          <w:rFonts w:asciiTheme="minorHAnsi" w:hAnsiTheme="minorHAnsi" w:cstheme="minorHAnsi"/>
          <w:sz w:val="22"/>
          <w:szCs w:val="22"/>
        </w:rPr>
        <w:instrText xml:space="preserve"> REF _Ref218696240 \r \h </w:instrText>
      </w:r>
      <w:r w:rsidR="00604937">
        <w:rPr>
          <w:rFonts w:asciiTheme="minorHAnsi" w:hAnsiTheme="minorHAnsi" w:cstheme="minorHAnsi"/>
          <w:sz w:val="22"/>
          <w:szCs w:val="22"/>
        </w:rPr>
      </w:r>
      <w:r w:rsidR="00604937">
        <w:rPr>
          <w:rFonts w:asciiTheme="minorHAnsi" w:hAnsiTheme="minorHAnsi" w:cstheme="minorHAnsi"/>
          <w:sz w:val="22"/>
          <w:szCs w:val="22"/>
        </w:rPr>
        <w:fldChar w:fldCharType="separate"/>
      </w:r>
      <w:r w:rsidR="004A0173">
        <w:rPr>
          <w:rFonts w:asciiTheme="minorHAnsi" w:hAnsiTheme="minorHAnsi" w:cstheme="minorHAnsi"/>
          <w:sz w:val="22"/>
          <w:szCs w:val="22"/>
        </w:rPr>
        <w:t>4.1</w:t>
      </w:r>
      <w:r w:rsidR="00604937">
        <w:rPr>
          <w:rFonts w:asciiTheme="minorHAnsi" w:hAnsiTheme="minorHAnsi" w:cstheme="minorHAnsi"/>
          <w:sz w:val="22"/>
          <w:szCs w:val="22"/>
        </w:rPr>
        <w:fldChar w:fldCharType="end"/>
      </w:r>
      <w:r w:rsidR="00604937">
        <w:rPr>
          <w:rFonts w:asciiTheme="minorHAnsi" w:hAnsiTheme="minorHAnsi" w:cstheme="minorHAnsi"/>
          <w:sz w:val="22"/>
          <w:szCs w:val="22"/>
        </w:rPr>
        <w:t xml:space="preserve"> této Smlouvy. Fakturovaná částka za každou etapu bude odpovídat skutečně vykázaným a </w:t>
      </w:r>
      <w:r>
        <w:rPr>
          <w:rFonts w:asciiTheme="minorHAnsi" w:hAnsiTheme="minorHAnsi" w:cstheme="minorHAnsi"/>
          <w:sz w:val="22"/>
          <w:szCs w:val="22"/>
        </w:rPr>
        <w:t>Objednatelem</w:t>
      </w:r>
      <w:r w:rsidR="00604937">
        <w:rPr>
          <w:rFonts w:asciiTheme="minorHAnsi" w:hAnsiTheme="minorHAnsi" w:cstheme="minorHAnsi"/>
          <w:sz w:val="22"/>
          <w:szCs w:val="22"/>
        </w:rPr>
        <w:t xml:space="preserve"> odsouhlaseným </w:t>
      </w:r>
      <w:r w:rsidR="0032018E">
        <w:rPr>
          <w:rFonts w:asciiTheme="minorHAnsi" w:hAnsiTheme="minorHAnsi" w:cstheme="minorHAnsi"/>
          <w:sz w:val="22"/>
          <w:szCs w:val="22"/>
        </w:rPr>
        <w:t>MD</w:t>
      </w:r>
      <w:r w:rsidR="00604937">
        <w:rPr>
          <w:rFonts w:asciiTheme="minorHAnsi" w:hAnsiTheme="minorHAnsi" w:cstheme="minorHAnsi"/>
          <w:sz w:val="22"/>
          <w:szCs w:val="22"/>
        </w:rPr>
        <w:t xml:space="preserve"> v rámci dané etapy vynásobeným příslušnými jednotkovými sazbami dle </w:t>
      </w:r>
      <w:r w:rsidR="00604937" w:rsidRPr="0032018E">
        <w:rPr>
          <w:rFonts w:asciiTheme="minorHAnsi" w:hAnsiTheme="minorHAnsi" w:cstheme="minorHAnsi"/>
          <w:b/>
          <w:bCs/>
          <w:sz w:val="22"/>
          <w:szCs w:val="22"/>
          <w:u w:val="single"/>
        </w:rPr>
        <w:t>Přílohy č</w:t>
      </w:r>
      <w:r w:rsidRPr="0032018E">
        <w:rPr>
          <w:rFonts w:asciiTheme="minorHAnsi" w:hAnsiTheme="minorHAnsi" w:cstheme="minorHAnsi"/>
          <w:b/>
          <w:bCs/>
          <w:sz w:val="22"/>
          <w:szCs w:val="22"/>
          <w:u w:val="single"/>
        </w:rPr>
        <w:t xml:space="preserve">. </w:t>
      </w:r>
      <w:r w:rsidR="00604937" w:rsidRPr="0032018E">
        <w:rPr>
          <w:rFonts w:asciiTheme="minorHAnsi" w:hAnsiTheme="minorHAnsi" w:cstheme="minorHAnsi"/>
          <w:b/>
          <w:bCs/>
          <w:sz w:val="22"/>
          <w:szCs w:val="22"/>
          <w:u w:val="single"/>
        </w:rPr>
        <w:t>5</w:t>
      </w:r>
      <w:r w:rsidR="00604937">
        <w:rPr>
          <w:rFonts w:asciiTheme="minorHAnsi" w:hAnsiTheme="minorHAnsi" w:cstheme="minorHAnsi"/>
          <w:sz w:val="22"/>
          <w:szCs w:val="22"/>
        </w:rPr>
        <w:t xml:space="preserve"> této Smlouvy. </w:t>
      </w:r>
      <w:r>
        <w:rPr>
          <w:rFonts w:asciiTheme="minorHAnsi" w:hAnsiTheme="minorHAnsi" w:cstheme="minorHAnsi"/>
          <w:sz w:val="22"/>
          <w:szCs w:val="22"/>
        </w:rPr>
        <w:t xml:space="preserve">Objednatelem potvrzený akceptační protokol </w:t>
      </w:r>
      <w:r w:rsidR="00604937">
        <w:rPr>
          <w:rFonts w:asciiTheme="minorHAnsi" w:hAnsiTheme="minorHAnsi" w:cstheme="minorHAnsi"/>
          <w:sz w:val="22"/>
          <w:szCs w:val="22"/>
        </w:rPr>
        <w:t xml:space="preserve">a odsouhlasený výkaz odpracovaných MD budou </w:t>
      </w:r>
      <w:r>
        <w:rPr>
          <w:rFonts w:asciiTheme="minorHAnsi" w:hAnsiTheme="minorHAnsi" w:cstheme="minorHAnsi"/>
          <w:sz w:val="22"/>
          <w:szCs w:val="22"/>
        </w:rPr>
        <w:t>nedílnou přílohou každé faktury.</w:t>
      </w:r>
    </w:p>
    <w:bookmarkEnd w:id="63"/>
    <w:p w14:paraId="516F3B57" w14:textId="77777777" w:rsidR="003D4A74" w:rsidRDefault="00EE53E9" w:rsidP="00774277">
      <w:pPr>
        <w:pStyle w:val="RLTextlnkuslovan"/>
        <w:keepNext/>
        <w:numPr>
          <w:ilvl w:val="0"/>
          <w:numId w:val="0"/>
        </w:numPr>
        <w:spacing w:line="240" w:lineRule="auto"/>
        <w:ind w:left="737"/>
        <w:rPr>
          <w:rFonts w:asciiTheme="minorHAnsi" w:hAnsiTheme="minorHAnsi" w:cstheme="minorHAnsi"/>
          <w:b/>
          <w:i/>
          <w:sz w:val="22"/>
          <w:szCs w:val="22"/>
        </w:rPr>
      </w:pPr>
      <w:r>
        <w:rPr>
          <w:rFonts w:asciiTheme="minorHAnsi" w:hAnsiTheme="minorHAnsi" w:cstheme="minorHAnsi"/>
          <w:b/>
          <w:i/>
          <w:sz w:val="22"/>
          <w:szCs w:val="22"/>
        </w:rPr>
        <w:t>Platební podmínky</w:t>
      </w:r>
    </w:p>
    <w:p w14:paraId="3344555F" w14:textId="5EA54EA2"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Splatnost jednotlivých daňových dokladů – faktur se sjednává na třicet (30) dnů ode</w:t>
      </w:r>
      <w:r w:rsidR="00753616">
        <w:rPr>
          <w:rFonts w:asciiTheme="minorHAnsi" w:hAnsiTheme="minorHAnsi" w:cstheme="minorHAnsi"/>
          <w:sz w:val="22"/>
          <w:szCs w:val="22"/>
        </w:rPr>
        <w:t> </w:t>
      </w:r>
      <w:r>
        <w:rPr>
          <w:rFonts w:asciiTheme="minorHAnsi" w:hAnsiTheme="minorHAnsi" w:cstheme="minorHAnsi"/>
          <w:sz w:val="22"/>
          <w:szCs w:val="22"/>
        </w:rPr>
        <w:t xml:space="preserve">dne jejich doručení povinné Smluvní straně. Toto ustanovení se uplatní i v případě hrazení smluvních pokut. Cena bude považována za uhrazenou dnem odeslání příslušné částky z účtu Objednatele na účet Dodavatele. Faktura musí být zaslána elektronicky na adresu </w:t>
      </w:r>
      <w:hyperlink r:id="rId12">
        <w:r w:rsidR="003D4A74">
          <w:rPr>
            <w:rStyle w:val="Hyperlink"/>
            <w:rFonts w:asciiTheme="minorHAnsi" w:hAnsiTheme="minorHAnsi" w:cstheme="minorHAnsi"/>
            <w:sz w:val="22"/>
            <w:szCs w:val="22"/>
          </w:rPr>
          <w:t>podatelna@zachranka.cz</w:t>
        </w:r>
      </w:hyperlink>
      <w:r>
        <w:rPr>
          <w:rFonts w:asciiTheme="minorHAnsi" w:hAnsiTheme="minorHAnsi" w:cstheme="minorHAnsi"/>
          <w:sz w:val="22"/>
          <w:szCs w:val="22"/>
        </w:rPr>
        <w:t>.</w:t>
      </w:r>
    </w:p>
    <w:p w14:paraId="5F8BD9AD" w14:textId="78A47771"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Všechny faktury musí splňovat náležitosti řádného daňového dokladu požadované § 435 OZ a zákonem č. 235/2004 Sb., o dani z přidané hodnoty, ve znění pozdějších předpisů</w:t>
      </w:r>
      <w:r w:rsidR="00A56D29">
        <w:rPr>
          <w:rFonts w:asciiTheme="minorHAnsi" w:hAnsiTheme="minorHAnsi" w:cstheme="minorHAnsi"/>
          <w:sz w:val="22"/>
          <w:szCs w:val="22"/>
        </w:rPr>
        <w:t xml:space="preserve"> (dále jen „</w:t>
      </w:r>
      <w:r w:rsidR="00A56D29" w:rsidRPr="00194161">
        <w:rPr>
          <w:rFonts w:asciiTheme="minorHAnsi" w:hAnsiTheme="minorHAnsi" w:cstheme="minorHAnsi"/>
          <w:b/>
          <w:bCs/>
          <w:sz w:val="22"/>
          <w:szCs w:val="22"/>
        </w:rPr>
        <w:t>Zákon o DPH</w:t>
      </w:r>
      <w:r w:rsidR="00A56D29">
        <w:rPr>
          <w:rFonts w:asciiTheme="minorHAnsi" w:hAnsiTheme="minorHAnsi" w:cstheme="minorHAnsi"/>
          <w:sz w:val="22"/>
          <w:szCs w:val="22"/>
        </w:rPr>
        <w:t>“)</w:t>
      </w:r>
      <w:r>
        <w:rPr>
          <w:rFonts w:asciiTheme="minorHAnsi" w:hAnsiTheme="minorHAnsi" w:cstheme="minorHAnsi"/>
          <w:sz w:val="22"/>
          <w:szCs w:val="22"/>
        </w:rPr>
        <w:t>, a vždy musí výslovně obsahovat následující údaje: označení Smluvních stran a jejich adresy, IČO, DIČ (je-li přiděleno), údaj o tom, že vystavovatel faktury je zapsán v obchodním rejstříku včetně spisové značky, označení této Smlouvy, označení poskytnutého Plnění, označení registračního čísla dotačního Projektu, jeho rozsah, jednotkovou a celkovou cenu, číslo faktury, den vystavení a lhůtu splatnosti faktury, označení peněžního ústavu a číslo účtu, na který se má platit, fakturovanou částku, razítko a podpis oprávněné osoby. Faktura bude vždy obsahovat příslušné dodací listy, akceptační protokoly vztahující se k jednotlivým částem Plnění a jiné přílohy požadované Objednatelem. Faktury budou znít na částku v české měně (Kč).</w:t>
      </w:r>
    </w:p>
    <w:p w14:paraId="132ABC95" w14:textId="5887218F"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Nebude-li faktura obsahovat stanovené náležitosti a přílohy, nebo v ní nebudou správně uvedené údaje dle této Smlouvy, je Objednatel oprávněn vrátit ji ve lhůtě její splatnosti Dodavateli. V takovém případě se přeruší běh lhůty splatnosti a nová lhůta splatnosti </w:t>
      </w:r>
      <w:r w:rsidR="00A56D29">
        <w:rPr>
          <w:rFonts w:asciiTheme="minorHAnsi" w:hAnsiTheme="minorHAnsi" w:cstheme="minorHAnsi"/>
          <w:sz w:val="22"/>
          <w:szCs w:val="22"/>
        </w:rPr>
        <w:t>za</w:t>
      </w:r>
      <w:r>
        <w:rPr>
          <w:rFonts w:asciiTheme="minorHAnsi" w:hAnsiTheme="minorHAnsi" w:cstheme="minorHAnsi"/>
          <w:sz w:val="22"/>
          <w:szCs w:val="22"/>
        </w:rPr>
        <w:t>počne běžet doručením opravené faktury.</w:t>
      </w:r>
    </w:p>
    <w:p w14:paraId="699167D5" w14:textId="15C67E8F"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0A49501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neposkytuje Dodavateli na předmět Plnění této Smlouvy jakékoliv zálohy. </w:t>
      </w:r>
    </w:p>
    <w:p w14:paraId="39914F0E"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 případě prodlení kterékoliv Smluvní strany se zaplacením peněžité částky vzniká oprávněné Smluvní straně nárok na úrok z prodlení v zákonné výši dlužné částky za každý i započatý den prodlení. Tím není dotčen ani omezen nárok na náhradu vzniklé újmy.</w:t>
      </w:r>
    </w:p>
    <w:p w14:paraId="16928C61" w14:textId="531F605C" w:rsidR="003D4A74" w:rsidRDefault="00EE53E9" w:rsidP="00774277">
      <w:pPr>
        <w:pStyle w:val="RLTextlnkuslovan"/>
        <w:tabs>
          <w:tab w:val="left" w:pos="2155"/>
        </w:tabs>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bude hradit přijaté faktury pouze na bankovní účty Dodavatele zveřejněné správcem daně způsobem umožňujícím dálkový přístup ve smyslu § 96 odst. 2 </w:t>
      </w:r>
      <w:r w:rsidR="00A56D29">
        <w:rPr>
          <w:rFonts w:asciiTheme="minorHAnsi" w:hAnsiTheme="minorHAnsi" w:cstheme="minorHAnsi"/>
          <w:sz w:val="22"/>
          <w:szCs w:val="22"/>
        </w:rPr>
        <w:t>Z</w:t>
      </w:r>
      <w:r>
        <w:rPr>
          <w:rFonts w:asciiTheme="minorHAnsi" w:hAnsiTheme="minorHAnsi" w:cstheme="minorHAnsi"/>
          <w:sz w:val="22"/>
          <w:szCs w:val="22"/>
        </w:rPr>
        <w:t xml:space="preserve">ákona o DPH. V případě, že Dodavatel nebude mít svůj bankovní účet tímto způsobem zveřejněn, uhradí Objednatel Dodavateli pouze základ daně, přičemž DPH uhradí Dodavateli až po zveřejnění příslušného účtu Dodavatele v registru plátců a identifikovaných osob Dodavatelem. </w:t>
      </w:r>
    </w:p>
    <w:p w14:paraId="0F2012DF" w14:textId="75C09B76" w:rsidR="003D4A74" w:rsidRDefault="00EE53E9" w:rsidP="00774277">
      <w:pPr>
        <w:pStyle w:val="RLTextlnkuslovan"/>
        <w:tabs>
          <w:tab w:val="left" w:pos="2155"/>
        </w:tabs>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prohlašuje, že správce daně před uzavřením této Smlouvy nerozhodl, že Dodavatel je nespolehlivým plátcem ve smyslu § 106a </w:t>
      </w:r>
      <w:r w:rsidR="00A56D29">
        <w:rPr>
          <w:rFonts w:asciiTheme="minorHAnsi" w:hAnsiTheme="minorHAnsi" w:cstheme="minorHAnsi"/>
          <w:sz w:val="22"/>
          <w:szCs w:val="22"/>
        </w:rPr>
        <w:t>Z</w:t>
      </w:r>
      <w:r>
        <w:rPr>
          <w:rFonts w:asciiTheme="minorHAnsi" w:hAnsiTheme="minorHAnsi" w:cstheme="minorHAnsi"/>
          <w:sz w:val="22"/>
          <w:szCs w:val="22"/>
        </w:rPr>
        <w:t>ákona o DPH (dále jen „</w:t>
      </w:r>
      <w:r>
        <w:rPr>
          <w:rFonts w:asciiTheme="minorHAnsi" w:hAnsiTheme="minorHAnsi" w:cstheme="minorHAnsi"/>
          <w:b/>
          <w:sz w:val="22"/>
          <w:szCs w:val="22"/>
        </w:rPr>
        <w:t>nespolehlivý plátce</w:t>
      </w:r>
      <w:r>
        <w:rPr>
          <w:rFonts w:asciiTheme="minorHAnsi" w:hAnsiTheme="minorHAnsi" w:cstheme="minorHAnsi"/>
          <w:sz w:val="22"/>
          <w:szCs w:val="22"/>
        </w:rPr>
        <w:t>“). V případě, že správce daně rozhodne o tom, že Dodavatel je nespolehlivým plátcem, zavazuje se Dodavatel o tomto informovat Objednatele do dvou (2) pracovních dní. Stane-li se Dodavatel nespolehlivým plátcem, uhradí Objednatel Dodavateli pouze základ daně, přičemž DPH bude Objednatelem uhrazena Dodavateli až po písemném doložení Dodavatele o jeho úhradě této DPH příslušnému správci daně.</w:t>
      </w:r>
    </w:p>
    <w:p w14:paraId="5C80C03D" w14:textId="77777777" w:rsidR="003D4A74" w:rsidRDefault="00EE53E9" w:rsidP="00774277">
      <w:pPr>
        <w:pStyle w:val="RLlneksmlouvy"/>
        <w:spacing w:line="240" w:lineRule="auto"/>
        <w:rPr>
          <w:rFonts w:asciiTheme="minorHAnsi" w:hAnsiTheme="minorHAnsi" w:cstheme="minorHAnsi"/>
          <w:sz w:val="22"/>
          <w:szCs w:val="22"/>
        </w:rPr>
      </w:pPr>
      <w:bookmarkStart w:id="64" w:name="_Ref456270112"/>
      <w:r>
        <w:rPr>
          <w:rFonts w:asciiTheme="minorHAnsi" w:hAnsiTheme="minorHAnsi" w:cstheme="minorHAnsi"/>
          <w:sz w:val="22"/>
          <w:szCs w:val="22"/>
        </w:rPr>
        <w:t>PRÁVA A POVINNOSTI DODAVATELE</w:t>
      </w:r>
      <w:bookmarkEnd w:id="64"/>
      <w:r>
        <w:rPr>
          <w:rFonts w:asciiTheme="minorHAnsi" w:hAnsiTheme="minorHAnsi" w:cstheme="minorHAnsi"/>
          <w:sz w:val="22"/>
          <w:szCs w:val="22"/>
        </w:rPr>
        <w:t xml:space="preserve"> </w:t>
      </w:r>
    </w:p>
    <w:p w14:paraId="525BCC16" w14:textId="77777777" w:rsidR="003D4A74" w:rsidRDefault="00EE53E9" w:rsidP="00774277">
      <w:pPr>
        <w:pStyle w:val="RLTextlnkuslovan"/>
        <w:keepNext/>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se zavazuje: </w:t>
      </w:r>
    </w:p>
    <w:p w14:paraId="26B13F5C" w14:textId="604841CB" w:rsidR="003D4A74" w:rsidRDefault="00EE53E9" w:rsidP="00774277">
      <w:pPr>
        <w:pStyle w:val="RLTextlnkuslovan"/>
        <w:keepNext/>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poskytovat Plnění podle této Smlouvy vlastním jménem, na vlastní odpovědnost a v souladu s pokyny Objednatele řádně a včas</w:t>
      </w:r>
      <w:r>
        <w:rPr>
          <w:rFonts w:asciiTheme="minorHAnsi" w:hAnsiTheme="minorHAnsi" w:cstheme="minorHAnsi"/>
          <w:sz w:val="22"/>
          <w:szCs w:val="22"/>
          <w:lang w:eastAsia="en-US"/>
        </w:rPr>
        <w:t xml:space="preserve"> a s péčí řádného hospodáře odpovídající podmínkám sjednaným v této Smlouvě</w:t>
      </w:r>
      <w:r>
        <w:rPr>
          <w:rFonts w:asciiTheme="minorHAnsi" w:hAnsiTheme="minorHAnsi" w:cstheme="minorHAnsi"/>
          <w:sz w:val="22"/>
          <w:szCs w:val="22"/>
        </w:rPr>
        <w:t xml:space="preserve"> a</w:t>
      </w:r>
      <w:r w:rsidR="00753616">
        <w:rPr>
          <w:rFonts w:asciiTheme="minorHAnsi" w:hAnsiTheme="minorHAnsi" w:cstheme="minorHAnsi"/>
          <w:sz w:val="22"/>
          <w:szCs w:val="22"/>
        </w:rPr>
        <w:t> </w:t>
      </w:r>
      <w:r>
        <w:rPr>
          <w:rFonts w:asciiTheme="minorHAnsi" w:hAnsiTheme="minorHAnsi" w:cstheme="minorHAnsi"/>
          <w:sz w:val="22"/>
          <w:szCs w:val="22"/>
        </w:rPr>
        <w:t xml:space="preserve">s procesy </w:t>
      </w:r>
      <w:r>
        <w:rPr>
          <w:rFonts w:asciiTheme="minorHAnsi" w:hAnsiTheme="minorHAnsi" w:cstheme="minorHAnsi"/>
          <w:i/>
          <w:sz w:val="22"/>
          <w:szCs w:val="22"/>
        </w:rPr>
        <w:t>„</w:t>
      </w:r>
      <w:proofErr w:type="spellStart"/>
      <w:r>
        <w:rPr>
          <w:rFonts w:asciiTheme="minorHAnsi" w:hAnsiTheme="minorHAnsi" w:cstheme="minorHAnsi"/>
          <w:i/>
          <w:sz w:val="22"/>
          <w:szCs w:val="22"/>
        </w:rPr>
        <w:t>best</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practice</w:t>
      </w:r>
      <w:proofErr w:type="spellEnd"/>
      <w:r>
        <w:rPr>
          <w:rFonts w:asciiTheme="minorHAnsi" w:hAnsiTheme="minorHAnsi" w:cstheme="minorHAnsi"/>
          <w:i/>
          <w:sz w:val="22"/>
          <w:szCs w:val="22"/>
        </w:rPr>
        <w:t>“</w:t>
      </w:r>
      <w:r>
        <w:rPr>
          <w:rFonts w:asciiTheme="minorHAnsi" w:hAnsiTheme="minorHAnsi" w:cstheme="minorHAnsi"/>
          <w:sz w:val="22"/>
          <w:szCs w:val="22"/>
          <w:lang w:eastAsia="en-US"/>
        </w:rPr>
        <w:t>;</w:t>
      </w:r>
    </w:p>
    <w:p w14:paraId="2472D7B9" w14:textId="4F1102A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dostane-li se Dodavatel do prodlení se svým </w:t>
      </w:r>
      <w:r w:rsidR="003961C8">
        <w:rPr>
          <w:rFonts w:asciiTheme="minorHAnsi" w:hAnsiTheme="minorHAnsi" w:cstheme="minorHAnsi"/>
          <w:sz w:val="22"/>
          <w:szCs w:val="22"/>
          <w:lang w:eastAsia="en-US"/>
        </w:rPr>
        <w:t>P</w:t>
      </w:r>
      <w:r>
        <w:rPr>
          <w:rFonts w:asciiTheme="minorHAnsi" w:hAnsiTheme="minorHAnsi" w:cstheme="minorHAnsi"/>
          <w:sz w:val="22"/>
          <w:szCs w:val="22"/>
          <w:lang w:eastAsia="en-US"/>
        </w:rPr>
        <w:t>lněním bez toho, aby</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to způsobil Objednatel či nastaly </w:t>
      </w:r>
      <w:r>
        <w:rPr>
          <w:rFonts w:asciiTheme="minorHAnsi" w:hAnsiTheme="minorHAnsi" w:cstheme="minorHAnsi"/>
          <w:sz w:val="22"/>
          <w:szCs w:val="22"/>
        </w:rPr>
        <w:t xml:space="preserve">překážky </w:t>
      </w:r>
      <w:r>
        <w:rPr>
          <w:rFonts w:asciiTheme="minorHAnsi" w:hAnsiTheme="minorHAnsi" w:cstheme="minorHAnsi"/>
          <w:sz w:val="22"/>
          <w:szCs w:val="22"/>
          <w:lang w:eastAsia="en-US"/>
        </w:rPr>
        <w:t>vylučující povinnost k náhradě újmy po dobu delší než třicet (30) dnů, je Objednatel oprávněn zajistit náhradní plnění po dobu prodlení Dodavatele jinou osobou; v takovém případě se Dodavatel zavazuje nahradit v plném rozsahu náklady spojené s náhradním plněním</w:t>
      </w:r>
      <w:bookmarkStart w:id="65" w:name="_Hlk7171512"/>
      <w:r>
        <w:rPr>
          <w:rFonts w:asciiTheme="minorHAnsi" w:hAnsiTheme="minorHAnsi" w:cstheme="minorHAnsi"/>
          <w:sz w:val="22"/>
          <w:szCs w:val="22"/>
          <w:lang w:eastAsia="en-US"/>
        </w:rPr>
        <w:t>;</w:t>
      </w:r>
      <w:bookmarkEnd w:id="65"/>
    </w:p>
    <w:p w14:paraId="64CA9611" w14:textId="284456DD" w:rsidR="003D4A74" w:rsidRDefault="00D70CDA" w:rsidP="00774277">
      <w:pPr>
        <w:pStyle w:val="RLTextlnkuslovan"/>
        <w:numPr>
          <w:ilvl w:val="2"/>
          <w:numId w:val="1"/>
        </w:numPr>
        <w:spacing w:line="240" w:lineRule="auto"/>
        <w:rPr>
          <w:rFonts w:asciiTheme="minorHAnsi" w:hAnsiTheme="minorHAnsi" w:cstheme="minorHAnsi"/>
          <w:sz w:val="22"/>
          <w:szCs w:val="22"/>
          <w:lang w:eastAsia="en-US"/>
        </w:rPr>
      </w:pPr>
      <w:r w:rsidRPr="00D70CDA">
        <w:rPr>
          <w:rFonts w:asciiTheme="minorHAnsi" w:hAnsiTheme="minorHAnsi" w:cstheme="minorHAnsi"/>
          <w:sz w:val="22"/>
          <w:szCs w:val="22"/>
          <w:lang w:eastAsia="en-US"/>
        </w:rPr>
        <w:t>zajistit, aby všechny osoby podílející se na Plnění měly odpovídající odbornou kvalifikaci, zkušenosti a znalosti v oblasti správy a zabezpečení systémů, které jsou předmětem Plnění, a byly řádně seznámeny s touto Smlouvou a</w:t>
      </w:r>
      <w:r w:rsidR="00191B6F">
        <w:rPr>
          <w:rFonts w:asciiTheme="minorHAnsi" w:hAnsiTheme="minorHAnsi" w:cstheme="minorHAnsi"/>
          <w:sz w:val="22"/>
          <w:szCs w:val="22"/>
          <w:lang w:eastAsia="en-US"/>
        </w:rPr>
        <w:t> </w:t>
      </w:r>
      <w:r w:rsidRPr="00D70CDA">
        <w:rPr>
          <w:rFonts w:asciiTheme="minorHAnsi" w:hAnsiTheme="minorHAnsi" w:cstheme="minorHAnsi"/>
          <w:sz w:val="22"/>
          <w:szCs w:val="22"/>
          <w:lang w:eastAsia="en-US"/>
        </w:rPr>
        <w:t>s</w:t>
      </w:r>
      <w:r w:rsidR="00191B6F">
        <w:rPr>
          <w:rFonts w:asciiTheme="minorHAnsi" w:hAnsiTheme="minorHAnsi" w:cstheme="minorHAnsi"/>
          <w:sz w:val="22"/>
          <w:szCs w:val="22"/>
          <w:lang w:eastAsia="en-US"/>
        </w:rPr>
        <w:t> </w:t>
      </w:r>
      <w:r w:rsidRPr="00D70CDA">
        <w:rPr>
          <w:rFonts w:asciiTheme="minorHAnsi" w:hAnsiTheme="minorHAnsi" w:cstheme="minorHAnsi"/>
          <w:sz w:val="22"/>
          <w:szCs w:val="22"/>
          <w:lang w:eastAsia="en-US"/>
        </w:rPr>
        <w:t>relevantními bezpečnostními a provozními pravidly Objednatele; na</w:t>
      </w:r>
      <w:r w:rsidR="00191B6F">
        <w:rPr>
          <w:rFonts w:asciiTheme="minorHAnsi" w:hAnsiTheme="minorHAnsi" w:cstheme="minorHAnsi"/>
          <w:sz w:val="22"/>
          <w:szCs w:val="22"/>
          <w:lang w:eastAsia="en-US"/>
        </w:rPr>
        <w:t> </w:t>
      </w:r>
      <w:r w:rsidRPr="00D70CDA">
        <w:rPr>
          <w:rFonts w:asciiTheme="minorHAnsi" w:hAnsiTheme="minorHAnsi" w:cstheme="minorHAnsi"/>
          <w:sz w:val="22"/>
          <w:szCs w:val="22"/>
          <w:lang w:eastAsia="en-US"/>
        </w:rPr>
        <w:t>žádost Objednatele se Dodavatel zavazuje tuto skutečnost přiměřeným způsobem doložit;</w:t>
      </w:r>
    </w:p>
    <w:p w14:paraId="4AEBFD6A" w14:textId="2F082DF8" w:rsidR="003D4A74" w:rsidRDefault="00D70CDA" w:rsidP="00774277">
      <w:pPr>
        <w:pStyle w:val="RLTextlnkuslovan"/>
        <w:numPr>
          <w:ilvl w:val="2"/>
          <w:numId w:val="1"/>
        </w:numPr>
        <w:spacing w:line="240" w:lineRule="auto"/>
        <w:rPr>
          <w:rFonts w:asciiTheme="minorHAnsi" w:hAnsiTheme="minorHAnsi" w:cstheme="minorHAnsi"/>
          <w:sz w:val="22"/>
          <w:szCs w:val="22"/>
          <w:lang w:eastAsia="en-US"/>
        </w:rPr>
      </w:pPr>
      <w:bookmarkStart w:id="66" w:name="_Ref412724152"/>
      <w:r w:rsidRPr="00D70CDA">
        <w:rPr>
          <w:rFonts w:asciiTheme="minorHAnsi" w:hAnsiTheme="minorHAnsi" w:cstheme="minorHAnsi"/>
          <w:sz w:val="22"/>
          <w:szCs w:val="22"/>
          <w:lang w:eastAsia="en-US"/>
        </w:rPr>
        <w:t xml:space="preserve">poskytovat Plnění dle této Smlouvy prostřednictvím pracovníků, kteří jsou oprávněni k provádění zásahů do systémů Objednatele na území České republiky a jsou řádně proškoleni pro provádění bezpečnostních konfigurací, </w:t>
      </w:r>
      <w:proofErr w:type="spellStart"/>
      <w:r w:rsidRPr="00D70CDA">
        <w:rPr>
          <w:rFonts w:asciiTheme="minorHAnsi" w:hAnsiTheme="minorHAnsi" w:cstheme="minorHAnsi"/>
          <w:sz w:val="22"/>
          <w:szCs w:val="22"/>
          <w:lang w:eastAsia="en-US"/>
        </w:rPr>
        <w:t>hardeningu</w:t>
      </w:r>
      <w:proofErr w:type="spellEnd"/>
      <w:r w:rsidRPr="00D70CDA">
        <w:rPr>
          <w:rFonts w:asciiTheme="minorHAnsi" w:hAnsiTheme="minorHAnsi" w:cstheme="minorHAnsi"/>
          <w:sz w:val="22"/>
          <w:szCs w:val="22"/>
          <w:lang w:eastAsia="en-US"/>
        </w:rPr>
        <w:t xml:space="preserve"> a souvisejících činností;</w:t>
      </w:r>
      <w:bookmarkEnd w:id="66"/>
    </w:p>
    <w:p w14:paraId="5A65B348"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upozorňovat Objednatele na všechny hrozící vady svého Plnění či potenciální výpadky Plnění, jakož i poskytovat Objednateli veškeré informace, které jsou pro plnění předmětu Smlouvy nezbytné;</w:t>
      </w:r>
    </w:p>
    <w:p w14:paraId="0A9BC0F4"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neprodleně oznámit Objednateli jakékoli překážky, které mu brání v plnění předmětu Smlouvy a výkonu dalších činností souvisejících s plněním předmětu Smlouvy;</w:t>
      </w:r>
    </w:p>
    <w:p w14:paraId="1446046B"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upozornit Objednatele na potenciální rizika vzniku škod a provést včas a řádně na své náklady taková opatření, které riziko sníží nebo zcela vyloučí;</w:t>
      </w:r>
    </w:p>
    <w:p w14:paraId="5D24440D" w14:textId="00A6AA7E"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upozorňovat Objednatele v odůvodněných případech na případnou nevhodnost pokynů Objednatele;</w:t>
      </w:r>
    </w:p>
    <w:p w14:paraId="535395FE"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i bez pokynů Objednatele provést nutné úkony, které, ač nejsou předmětem této Smlouvy, budou s</w:t>
      </w:r>
      <w:r>
        <w:rPr>
          <w:rFonts w:asciiTheme="minorHAnsi" w:hAnsiTheme="minorHAnsi" w:cstheme="minorHAnsi"/>
          <w:sz w:val="22"/>
          <w:szCs w:val="22"/>
        </w:rPr>
        <w:t> </w:t>
      </w:r>
      <w:r>
        <w:rPr>
          <w:rFonts w:asciiTheme="minorHAnsi" w:hAnsiTheme="minorHAnsi" w:cstheme="minorHAnsi"/>
          <w:sz w:val="22"/>
          <w:szCs w:val="22"/>
          <w:lang w:eastAsia="en-US"/>
        </w:rPr>
        <w:t>ohledem na nepředvídatelné okolnosti pro plnění Smlouvy nezbytné nebo jsou nezbytné pro zamezení vzniku škody;</w:t>
      </w:r>
    </w:p>
    <w:p w14:paraId="48AE00FF"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dodržovat bezpečnostní, hygienické, požární, organizační a ekologické předpisy Objednatele, se kterými byl prokazatelně seznámen nebo které jsou všeobecně známé; </w:t>
      </w:r>
    </w:p>
    <w:p w14:paraId="56691AAA" w14:textId="5A9FAED0"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řešit písemné požadavky či dotazy Objednatele vztahující se k předmětu Plnění dle této Smlouvy, a to nejpozději ve lhůtě pěti (5) pracovních dnů ode</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dne jejich doručení Dodavateli. </w:t>
      </w:r>
    </w:p>
    <w:p w14:paraId="1930D868" w14:textId="77777777" w:rsidR="003D4A74" w:rsidRDefault="00EE53E9" w:rsidP="00774277">
      <w:pPr>
        <w:pStyle w:val="RLTextlnkuslovan"/>
        <w:spacing w:line="240" w:lineRule="auto"/>
        <w:rPr>
          <w:rFonts w:asciiTheme="minorHAnsi" w:hAnsiTheme="minorHAnsi" w:cstheme="minorHAnsi"/>
          <w:sz w:val="22"/>
          <w:szCs w:val="22"/>
        </w:rPr>
      </w:pPr>
      <w:bookmarkStart w:id="67" w:name="_Ref372629098"/>
      <w:r>
        <w:rPr>
          <w:rFonts w:asciiTheme="minorHAnsi" w:hAnsiTheme="minorHAnsi" w:cstheme="minorHAnsi"/>
          <w:sz w:val="22"/>
          <w:szCs w:val="22"/>
        </w:rPr>
        <w:t xml:space="preserve">Dodavatel se dále zavazuje udržovat v platnosti a účinnosti po celou dobu účinnosti Smlouvy pojistnou smlouvu, jejímž předmětem je pojištění odpovědnosti za škodu způsobenou Dodavatelem třetí osobě (zejména Objednateli), a to tak, že limit pojistného plnění vyplývající z pojistné smlouvy, nesmí být nižší než </w:t>
      </w:r>
      <w:r w:rsidRPr="0032018E">
        <w:rPr>
          <w:rFonts w:asciiTheme="minorHAnsi" w:hAnsiTheme="minorHAnsi" w:cstheme="minorHAnsi"/>
          <w:sz w:val="22"/>
          <w:szCs w:val="22"/>
        </w:rPr>
        <w:t>10.000.000</w:t>
      </w:r>
      <w:r>
        <w:rPr>
          <w:rFonts w:asciiTheme="minorHAnsi" w:hAnsiTheme="minorHAnsi" w:cstheme="minorHAnsi"/>
          <w:sz w:val="22"/>
          <w:szCs w:val="22"/>
        </w:rPr>
        <w:t xml:space="preserve"> Kč za rok, a to se spoluúčastí max. deset (10) %. </w:t>
      </w:r>
      <w:bookmarkEnd w:id="67"/>
      <w:r>
        <w:rPr>
          <w:rFonts w:asciiTheme="minorHAnsi" w:hAnsiTheme="minorHAnsi" w:cstheme="minorHAnsi"/>
          <w:sz w:val="22"/>
          <w:szCs w:val="22"/>
        </w:rPr>
        <w:t>Pojistnou smlouvu dle tohoto odstavce, pojistku potvrzující uzavření takové smlouvy nebo pojistný certifikát potvrzující uzavření takové smlouvy je Dodavatel povinen kdykoliv na požádání Objednatele poskytnout Objednateli, a to bez zbytečného odkladu, avšak nejpozději ve lhůtě deseti (10) pracovních dnů od doručení výzvy k jejímu předložení Dodavateli. Nepředložením pojistné smlouvy, pojistky nebo pojistného certifikátu ve výše uvedené lhůtě vzniká právo Objednatele na odstoupení od Smlouvy.</w:t>
      </w:r>
    </w:p>
    <w:p w14:paraId="01EACFCC" w14:textId="124E063C"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Smlouvy podílejí (a bez ohledu na to, zda budou činnosti prováděny Dodavatelem či jeho poddodavateli). Dodavatel se také zavazuje zajistit, že všechny osoby, které se na plnění Smlouvy podílejí (bez ohledu na to, zda budou činnosti prováděny Dodavatelem či jeho poddodavateli), jsou vedeny v příslušných registrech, jako například v registru pojištěnců ČSSZ, a mají příslušná povolení k pobytu v ČR. Dodavatel je povinen vůči poddodavatelům zajistit srovnatelnou úroveň Objednatelem určených smluvních podmínek s podmínkami této Smlouvy a</w:t>
      </w:r>
      <w:r w:rsidR="00753616">
        <w:rPr>
          <w:rFonts w:asciiTheme="minorHAnsi" w:hAnsiTheme="minorHAnsi" w:cstheme="minorHAnsi"/>
          <w:sz w:val="22"/>
          <w:szCs w:val="22"/>
        </w:rPr>
        <w:t> </w:t>
      </w:r>
      <w:r>
        <w:rPr>
          <w:rFonts w:asciiTheme="minorHAnsi" w:hAnsiTheme="minorHAnsi" w:cstheme="minorHAnsi"/>
          <w:sz w:val="22"/>
          <w:szCs w:val="22"/>
        </w:rPr>
        <w:t>řádné a včasné hradit své finanční závazky.</w:t>
      </w:r>
    </w:p>
    <w:p w14:paraId="28327990" w14:textId="5651E365"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je dále povinen zajistit, že všechny osoby, které se na plnění Smlouvy podílejí (bez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 ohledem na předmět plnění Smlouvy vyžadováno. V případě, že Dodavatel (či jeho poddodavatel) bude v rámci řízení zahájeného dle tohoto odstavce Smlouvy orgánem veřejné moci pravomocně uznán vinným ze spáchání přestupku, správního deliktu či jiného obdobného protiprávního jednání, je Dodavatel povinen přijmout nápravná opatření a o těchto, včetně jejich realizace, písemně informovat Objednatele, a to v přiměřené lhůtě stanovené po</w:t>
      </w:r>
      <w:r w:rsidR="00753616">
        <w:rPr>
          <w:rFonts w:asciiTheme="minorHAnsi" w:hAnsiTheme="minorHAnsi" w:cstheme="minorHAnsi"/>
          <w:sz w:val="22"/>
          <w:szCs w:val="22"/>
        </w:rPr>
        <w:t> </w:t>
      </w:r>
      <w:r>
        <w:rPr>
          <w:rFonts w:asciiTheme="minorHAnsi" w:hAnsiTheme="minorHAnsi" w:cstheme="minorHAnsi"/>
          <w:sz w:val="22"/>
          <w:szCs w:val="22"/>
        </w:rPr>
        <w:t xml:space="preserve">dohodě s Objednatelem. Objednatel je oprávněn odstoupit od této Smlouvy, pokud Dodavatel nebo jeho poddodavatel bude orgánem veřejné moci uznán pravomocně vinným ze spáchání přestupku či správního deliktu, popř. jiného obdobného protiprávního jednání, v řízení dle tohoto odstavce Smlouvy. </w:t>
      </w:r>
    </w:p>
    <w:p w14:paraId="336E427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musí po celou dobu trvání Smlouvy sjednat a dodržovat srovnatelné smluvní podmínky v oblasti rozdělení rizika a smluvních pokut se svými poddodavateli s ohledem na charakter, rozsah a cenu plnění poddodavatele, jako jsou sjednané v této Smlouvě.</w:t>
      </w:r>
    </w:p>
    <w:p w14:paraId="27F9703B" w14:textId="004C8320"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 celou dobu trvání Smlouvy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se zejména zavazuje dodržovat zásadu „významného nepoškození“ životního prostředí v kontextu základních principů Projektu. Dodavatel je povinen při</w:t>
      </w:r>
      <w:r w:rsidR="00753616">
        <w:rPr>
          <w:rFonts w:asciiTheme="minorHAnsi" w:hAnsiTheme="minorHAnsi" w:cstheme="minorHAnsi"/>
          <w:sz w:val="22"/>
          <w:szCs w:val="22"/>
        </w:rPr>
        <w:t> </w:t>
      </w:r>
      <w:r>
        <w:rPr>
          <w:rFonts w:asciiTheme="minorHAnsi" w:hAnsiTheme="minorHAnsi" w:cstheme="minorHAnsi"/>
          <w:sz w:val="22"/>
          <w:szCs w:val="22"/>
        </w:rPr>
        <w:t>plnění Veřejné zakázky a veškeré administrativní činnosti postupovat tak, aby</w:t>
      </w:r>
      <w:r w:rsidR="00753616">
        <w:rPr>
          <w:rFonts w:asciiTheme="minorHAnsi" w:hAnsiTheme="minorHAnsi" w:cstheme="minorHAnsi"/>
          <w:sz w:val="22"/>
          <w:szCs w:val="22"/>
        </w:rPr>
        <w:t> </w:t>
      </w:r>
      <w:r>
        <w:rPr>
          <w:rFonts w:asciiTheme="minorHAnsi" w:hAnsiTheme="minorHAnsi" w:cstheme="minorHAnsi"/>
          <w:sz w:val="22"/>
          <w:szCs w:val="22"/>
        </w:rPr>
        <w:t>minimalizoval produkci všech druhů odpadů. V případě jejich vzniku je Dodavatel povinen přednostně a v co největší míře usilovat o jejich další využití, recyklaci a další ekologicky šetrná řešení, a to i nad rámec povinností stanovených zákonem č.</w:t>
      </w:r>
      <w:r w:rsidR="00753616">
        <w:rPr>
          <w:rFonts w:asciiTheme="minorHAnsi" w:hAnsiTheme="minorHAnsi" w:cstheme="minorHAnsi"/>
          <w:sz w:val="22"/>
          <w:szCs w:val="22"/>
        </w:rPr>
        <w:t> </w:t>
      </w:r>
      <w:r>
        <w:rPr>
          <w:rFonts w:asciiTheme="minorHAnsi" w:hAnsiTheme="minorHAnsi" w:cstheme="minorHAnsi"/>
          <w:sz w:val="22"/>
          <w:szCs w:val="22"/>
        </w:rPr>
        <w:t>541/2020 Sb., o odpadech, ve znění pozdějších předpisů.</w:t>
      </w:r>
    </w:p>
    <w:p w14:paraId="2753517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 případě, že Dodavatel (či jeho poddodavatel) bude v rámci řízení zahájeného orgánem veřejné moci pravomocně uznán vinným ze spáchání přestupku či jiného závažného protiprávního jednání v oblasti práva životního prostředí, je Dodavatel povinen:</w:t>
      </w:r>
    </w:p>
    <w:p w14:paraId="42690764" w14:textId="549B04CE"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o této skutečnosti nejpozději do</w:t>
      </w:r>
      <w:r w:rsidR="00C74DBA">
        <w:rPr>
          <w:rFonts w:asciiTheme="minorHAnsi" w:hAnsiTheme="minorHAnsi" w:cstheme="minorHAnsi"/>
          <w:sz w:val="22"/>
          <w:szCs w:val="22"/>
        </w:rPr>
        <w:t xml:space="preserve"> sedmi</w:t>
      </w:r>
      <w:r>
        <w:rPr>
          <w:rFonts w:asciiTheme="minorHAnsi" w:hAnsiTheme="minorHAnsi" w:cstheme="minorHAnsi"/>
          <w:sz w:val="22"/>
          <w:szCs w:val="22"/>
        </w:rPr>
        <w:t xml:space="preserve"> </w:t>
      </w:r>
      <w:r w:rsidR="00C74DBA">
        <w:rPr>
          <w:rFonts w:asciiTheme="minorHAnsi" w:hAnsiTheme="minorHAnsi" w:cstheme="minorHAnsi"/>
          <w:sz w:val="22"/>
          <w:szCs w:val="22"/>
        </w:rPr>
        <w:t>(</w:t>
      </w:r>
      <w:r>
        <w:rPr>
          <w:rFonts w:asciiTheme="minorHAnsi" w:hAnsiTheme="minorHAnsi" w:cstheme="minorHAnsi"/>
          <w:sz w:val="22"/>
          <w:szCs w:val="22"/>
        </w:rPr>
        <w:t>7</w:t>
      </w:r>
      <w:r w:rsidR="00C74DBA">
        <w:rPr>
          <w:rFonts w:asciiTheme="minorHAnsi" w:hAnsiTheme="minorHAnsi" w:cstheme="minorHAnsi"/>
          <w:sz w:val="22"/>
          <w:szCs w:val="22"/>
        </w:rPr>
        <w:t>)</w:t>
      </w:r>
      <w:r>
        <w:rPr>
          <w:rFonts w:asciiTheme="minorHAnsi" w:hAnsiTheme="minorHAnsi" w:cstheme="minorHAnsi"/>
          <w:sz w:val="22"/>
          <w:szCs w:val="22"/>
        </w:rPr>
        <w:t xml:space="preserve"> pracovních dnů písemně informovat Objednatele, </w:t>
      </w:r>
    </w:p>
    <w:p w14:paraId="524D53E7"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68" w:name="_Ref74752863"/>
      <w:r>
        <w:rPr>
          <w:rFonts w:asciiTheme="minorHAnsi" w:hAnsiTheme="minorHAnsi" w:cstheme="minorHAnsi"/>
          <w:sz w:val="22"/>
          <w:szCs w:val="22"/>
        </w:rPr>
        <w:t>přijmout nápravná opatření k odstranění trvání protiprávního stavu a tento v přiměřené lhůtě odstranit a/nebo učinit prevenční nápravná opatření za účelem zamezení opakování předmětného protiprávního jednání,</w:t>
      </w:r>
      <w:bookmarkEnd w:id="68"/>
    </w:p>
    <w:p w14:paraId="7B98B72E" w14:textId="2A4C833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písemně informovat Objednatele o opatřeních dle čl. </w:t>
      </w:r>
      <w:r>
        <w:rPr>
          <w:rFonts w:ascii="Calibri" w:hAnsi="Calibri" w:cs="Calibri"/>
          <w:sz w:val="22"/>
          <w:szCs w:val="22"/>
        </w:rPr>
        <w:fldChar w:fldCharType="begin"/>
      </w:r>
      <w:r>
        <w:rPr>
          <w:rFonts w:ascii="Calibri" w:hAnsi="Calibri" w:cs="Calibri"/>
          <w:sz w:val="22"/>
          <w:szCs w:val="22"/>
        </w:rPr>
        <w:instrText xml:space="preserve"> REF _Ref74752863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9.7.2</w:t>
      </w:r>
      <w:r>
        <w:rPr>
          <w:rFonts w:ascii="Calibri" w:hAnsi="Calibri" w:cs="Calibri"/>
          <w:sz w:val="22"/>
          <w:szCs w:val="22"/>
        </w:rPr>
        <w:fldChar w:fldCharType="end"/>
      </w:r>
      <w:r>
        <w:rPr>
          <w:rFonts w:asciiTheme="minorHAnsi" w:hAnsiTheme="minorHAnsi" w:cstheme="minorHAnsi"/>
          <w:sz w:val="22"/>
          <w:szCs w:val="22"/>
        </w:rPr>
        <w:t xml:space="preserve"> této Smlouvy, včetně jejich realizace, a to bezodkladně nebo v Objednatelem stanovené lhůtě (bude-li ze strany Objednatele stanovena). </w:t>
      </w:r>
    </w:p>
    <w:p w14:paraId="2CB85FFD"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v rámci svých vnitřních procesů zavazuje k podpoře firemní kultury založené na motivaci pracovníků k zavádění inovativních prvků, procesů či technologií v rámci tzv. Best </w:t>
      </w:r>
      <w:proofErr w:type="spellStart"/>
      <w:r>
        <w:rPr>
          <w:rFonts w:asciiTheme="minorHAnsi" w:hAnsiTheme="minorHAnsi" w:cstheme="minorHAnsi"/>
          <w:sz w:val="22"/>
          <w:szCs w:val="22"/>
        </w:rPr>
        <w:t>Practices</w:t>
      </w:r>
      <w:proofErr w:type="spellEnd"/>
      <w:r>
        <w:rPr>
          <w:rFonts w:asciiTheme="minorHAnsi" w:hAnsiTheme="minorHAnsi" w:cstheme="minorHAnsi"/>
          <w:sz w:val="22"/>
          <w:szCs w:val="22"/>
        </w:rPr>
        <w:t>.</w:t>
      </w:r>
    </w:p>
    <w:p w14:paraId="3847458D" w14:textId="77777777" w:rsidR="003D4A74" w:rsidRPr="00604937"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zavazuje uchovávat </w:t>
      </w:r>
      <w:r w:rsidRPr="001C6167">
        <w:rPr>
          <w:rFonts w:asciiTheme="minorHAnsi" w:hAnsiTheme="minorHAnsi" w:cstheme="minorHAnsi"/>
          <w:sz w:val="22"/>
          <w:szCs w:val="22"/>
        </w:rPr>
        <w:t xml:space="preserve">veškerou dokumentaci související s realizací Projektu včetně účetních dokladů </w:t>
      </w:r>
      <w:r w:rsidRPr="00604937">
        <w:rPr>
          <w:rFonts w:asciiTheme="minorHAnsi" w:hAnsiTheme="minorHAnsi" w:cstheme="minorHAnsi"/>
          <w:sz w:val="22"/>
          <w:szCs w:val="22"/>
        </w:rPr>
        <w:t xml:space="preserve">minimálně </w:t>
      </w:r>
      <w:r w:rsidRPr="00604937">
        <w:rPr>
          <w:rFonts w:asciiTheme="minorHAnsi" w:hAnsiTheme="minorHAnsi"/>
          <w:sz w:val="22"/>
        </w:rPr>
        <w:t xml:space="preserve">do </w:t>
      </w:r>
      <w:r w:rsidRPr="0032018E">
        <w:rPr>
          <w:rFonts w:asciiTheme="minorHAnsi" w:hAnsiTheme="minorHAnsi"/>
          <w:sz w:val="22"/>
        </w:rPr>
        <w:t>31. 12. 2036</w:t>
      </w:r>
      <w:r w:rsidRPr="0032018E">
        <w:rPr>
          <w:rFonts w:asciiTheme="minorHAnsi" w:hAnsiTheme="minorHAnsi" w:cstheme="minorHAnsi"/>
          <w:sz w:val="22"/>
          <w:szCs w:val="22"/>
        </w:rPr>
        <w:t>.</w:t>
      </w:r>
      <w:r w:rsidRPr="00604937">
        <w:rPr>
          <w:rFonts w:asciiTheme="minorHAnsi" w:hAnsiTheme="minorHAnsi" w:cstheme="minorHAnsi"/>
          <w:sz w:val="22"/>
          <w:szCs w:val="22"/>
        </w:rPr>
        <w:t xml:space="preserve"> </w:t>
      </w:r>
    </w:p>
    <w:p w14:paraId="3A529A1B" w14:textId="7CAB70A9" w:rsidR="003D4A74" w:rsidRDefault="00EE53E9" w:rsidP="00774277">
      <w:pPr>
        <w:pStyle w:val="RLTextlnkuslovan"/>
        <w:spacing w:line="240" w:lineRule="auto"/>
        <w:rPr>
          <w:rFonts w:asciiTheme="minorHAnsi" w:hAnsiTheme="minorHAnsi" w:cstheme="minorHAnsi"/>
          <w:sz w:val="22"/>
          <w:szCs w:val="22"/>
        </w:rPr>
      </w:pPr>
      <w:r w:rsidRPr="00604937">
        <w:rPr>
          <w:rFonts w:asciiTheme="minorHAnsi" w:hAnsiTheme="minorHAnsi" w:cstheme="minorHAnsi"/>
          <w:sz w:val="22"/>
          <w:szCs w:val="22"/>
        </w:rPr>
        <w:t xml:space="preserve">Dodavatel se zavazuje minimálně </w:t>
      </w:r>
      <w:r w:rsidRPr="00604937">
        <w:rPr>
          <w:rFonts w:asciiTheme="minorHAnsi" w:hAnsiTheme="minorHAnsi"/>
          <w:sz w:val="22"/>
        </w:rPr>
        <w:t xml:space="preserve">do </w:t>
      </w:r>
      <w:r w:rsidRPr="0032018E">
        <w:rPr>
          <w:rFonts w:asciiTheme="minorHAnsi" w:hAnsiTheme="minorHAnsi"/>
          <w:sz w:val="22"/>
        </w:rPr>
        <w:t>31. 12. 2036</w:t>
      </w:r>
      <w:r w:rsidRPr="00604937">
        <w:rPr>
          <w:rFonts w:asciiTheme="minorHAnsi" w:hAnsiTheme="minorHAnsi" w:cstheme="minorHAnsi"/>
          <w:sz w:val="22"/>
          <w:szCs w:val="22"/>
        </w:rPr>
        <w:t xml:space="preserve"> poskytovat</w:t>
      </w:r>
      <w:r w:rsidRPr="001C6167">
        <w:rPr>
          <w:rFonts w:asciiTheme="minorHAnsi" w:hAnsiTheme="minorHAnsi" w:cstheme="minorHAnsi"/>
          <w:sz w:val="22"/>
          <w:szCs w:val="22"/>
        </w:rPr>
        <w:t xml:space="preserve"> požadované informace a dokumentaci související s realizací Projektu</w:t>
      </w:r>
      <w:r>
        <w:rPr>
          <w:rFonts w:asciiTheme="minorHAnsi" w:hAnsiTheme="minorHAnsi" w:cstheme="minorHAnsi"/>
          <w:sz w:val="22"/>
          <w:szCs w:val="22"/>
        </w:rPr>
        <w:t xml:space="preserve"> zaměstnancům nebo zmocněncům pověřených orgánů (CRR, MMR, MF, Evropské komise, Evropského účetního dvora, Nejvyššího kontrolního úřadu či příslušného orgánu finanční správy a dalších oprávněných orgánů státní správy) a je povinen vytvořit výše uvedeným osobám podmínky k provedení kontroly vztahující se k realizaci </w:t>
      </w:r>
      <w:r w:rsidR="00C74DBA">
        <w:rPr>
          <w:rFonts w:asciiTheme="minorHAnsi" w:hAnsiTheme="minorHAnsi" w:cstheme="minorHAnsi"/>
          <w:sz w:val="22"/>
          <w:szCs w:val="22"/>
        </w:rPr>
        <w:t>P</w:t>
      </w:r>
      <w:r>
        <w:rPr>
          <w:rFonts w:asciiTheme="minorHAnsi" w:hAnsiTheme="minorHAnsi" w:cstheme="minorHAnsi"/>
          <w:sz w:val="22"/>
          <w:szCs w:val="22"/>
        </w:rPr>
        <w:t>rojektu a poskytnout jim</w:t>
      </w:r>
      <w:r w:rsidR="00753616">
        <w:rPr>
          <w:rFonts w:asciiTheme="minorHAnsi" w:hAnsiTheme="minorHAnsi" w:cstheme="minorHAnsi"/>
          <w:sz w:val="22"/>
          <w:szCs w:val="22"/>
        </w:rPr>
        <w:t> </w:t>
      </w:r>
      <w:r>
        <w:rPr>
          <w:rFonts w:asciiTheme="minorHAnsi" w:hAnsiTheme="minorHAnsi" w:cstheme="minorHAnsi"/>
          <w:sz w:val="22"/>
          <w:szCs w:val="22"/>
        </w:rPr>
        <w:t>při</w:t>
      </w:r>
      <w:r w:rsidR="00753616">
        <w:rPr>
          <w:rFonts w:asciiTheme="minorHAnsi" w:hAnsiTheme="minorHAnsi" w:cstheme="minorHAnsi"/>
          <w:sz w:val="22"/>
          <w:szCs w:val="22"/>
        </w:rPr>
        <w:t> </w:t>
      </w:r>
      <w:r>
        <w:rPr>
          <w:rFonts w:asciiTheme="minorHAnsi" w:hAnsiTheme="minorHAnsi" w:cstheme="minorHAnsi"/>
          <w:sz w:val="22"/>
          <w:szCs w:val="22"/>
        </w:rPr>
        <w:t>provádění kontroly součinnost.</w:t>
      </w:r>
    </w:p>
    <w:p w14:paraId="0DEEDB8C" w14:textId="77777777" w:rsidR="003D4A74" w:rsidRDefault="00EE53E9" w:rsidP="00774277">
      <w:pPr>
        <w:pStyle w:val="RLlneksmlouvy"/>
        <w:spacing w:line="240" w:lineRule="auto"/>
        <w:rPr>
          <w:rFonts w:asciiTheme="minorHAnsi" w:hAnsiTheme="minorHAnsi" w:cstheme="minorHAnsi"/>
          <w:sz w:val="22"/>
          <w:szCs w:val="22"/>
        </w:rPr>
      </w:pPr>
      <w:bookmarkStart w:id="69" w:name="_Ref457929426"/>
      <w:r>
        <w:rPr>
          <w:rFonts w:asciiTheme="minorHAnsi" w:hAnsiTheme="minorHAnsi" w:cstheme="minorHAnsi"/>
          <w:sz w:val="22"/>
          <w:szCs w:val="22"/>
        </w:rPr>
        <w:t>ODPOVĚDNOST ZA VADY, ZÁRUKA</w:t>
      </w:r>
      <w:bookmarkEnd w:id="69"/>
    </w:p>
    <w:p w14:paraId="1F69464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poskytuje záruku, že každá část Plnění má ke dni její akceptace funkční vlastnosti stanovené touto Smlouvou a je způsobilá k použití pro účely stanovené v této Smlouvě nebo v souladu s touto Smlouvou. </w:t>
      </w:r>
    </w:p>
    <w:p w14:paraId="24B8EE8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před dodáním Plnění dle Smlouvy předloží na vyžádání prohlášení výrobce dodávaného zařízení či jeho oficiálního zastoupení o tom, že na dodávané Plnění (seznam sériových čísel) Objednateli jako koncovému zákazníkovi bude poskytnuta k dodávanému Plnění záruka výrobce v plném výrobcem poskytovaném rozsahu.</w:t>
      </w:r>
    </w:p>
    <w:p w14:paraId="4981E669" w14:textId="381BC38B"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poskytuje záruku za jakost každé jednotlivé části Plnění od okamžiku její akceptace po dobu pěti (5) let od akceptace poslední dílčí</w:t>
      </w:r>
      <w:r w:rsidR="00D70CDA">
        <w:rPr>
          <w:rFonts w:asciiTheme="minorHAnsi" w:hAnsiTheme="minorHAnsi" w:cstheme="minorHAnsi"/>
          <w:sz w:val="22"/>
          <w:szCs w:val="22"/>
        </w:rPr>
        <w:t>ho Plnění</w:t>
      </w:r>
      <w:r>
        <w:rPr>
          <w:rFonts w:asciiTheme="minorHAnsi" w:hAnsiTheme="minorHAnsi" w:cstheme="minorHAnsi"/>
          <w:sz w:val="22"/>
          <w:szCs w:val="22"/>
        </w:rPr>
        <w:t xml:space="preserve"> v souladu s </w:t>
      </w:r>
      <w:r>
        <w:rPr>
          <w:rFonts w:asciiTheme="minorHAnsi" w:hAnsiTheme="minorHAnsi" w:cstheme="minorHAnsi"/>
          <w:b/>
          <w:bCs/>
          <w:sz w:val="22"/>
          <w:szCs w:val="22"/>
          <w:u w:val="single"/>
        </w:rPr>
        <w:t>Přílohou č.</w:t>
      </w:r>
      <w:r w:rsidR="002E1418">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 xml:space="preserve">1 a Přílohou č. </w:t>
      </w:r>
      <w:r w:rsidR="00480023">
        <w:rPr>
          <w:rFonts w:asciiTheme="minorHAnsi" w:hAnsiTheme="minorHAnsi" w:cstheme="minorHAnsi"/>
          <w:b/>
          <w:bCs/>
          <w:sz w:val="22"/>
          <w:szCs w:val="22"/>
          <w:u w:val="single"/>
        </w:rPr>
        <w:t>2</w:t>
      </w:r>
      <w:r>
        <w:rPr>
          <w:rFonts w:asciiTheme="minorHAnsi" w:hAnsiTheme="minorHAnsi" w:cstheme="minorHAnsi"/>
          <w:b/>
          <w:bCs/>
          <w:sz w:val="22"/>
          <w:szCs w:val="22"/>
          <w:u w:val="single"/>
        </w:rPr>
        <w:t xml:space="preserve"> </w:t>
      </w:r>
      <w:r>
        <w:rPr>
          <w:rFonts w:asciiTheme="minorHAnsi" w:hAnsiTheme="minorHAnsi" w:cstheme="minorHAnsi"/>
          <w:sz w:val="22"/>
          <w:szCs w:val="22"/>
        </w:rPr>
        <w:t>této Smlouvy.</w:t>
      </w:r>
    </w:p>
    <w:p w14:paraId="177118D2"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je oprávněn vady Plnění nahlásit Dodavateli kdykoli v průběhu záruční doby bez ohledu na to, kdy je zjistil, aniž by tím byla jeho práva ze záruky či práva z vad jakkoli dotčena.</w:t>
      </w:r>
    </w:p>
    <w:p w14:paraId="68D1FF7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Doba od zjištění vady do jejího odstranění se do trvání záruční doby nezapočítává.</w:t>
      </w:r>
    </w:p>
    <w:p w14:paraId="5B433806" w14:textId="77777777" w:rsidR="003D4A74" w:rsidRDefault="00EE53E9" w:rsidP="00774277">
      <w:pPr>
        <w:pStyle w:val="RLTextlnkuslovan"/>
        <w:spacing w:line="240" w:lineRule="auto"/>
        <w:rPr>
          <w:rFonts w:asciiTheme="minorHAnsi" w:hAnsiTheme="minorHAnsi" w:cstheme="minorHAnsi"/>
          <w:sz w:val="22"/>
          <w:szCs w:val="22"/>
        </w:rPr>
      </w:pPr>
      <w:bookmarkStart w:id="70" w:name="_Ref421221806"/>
      <w:r>
        <w:rPr>
          <w:rFonts w:asciiTheme="minorHAnsi" w:hAnsiTheme="minorHAnsi" w:cstheme="minorHAnsi"/>
          <w:sz w:val="22"/>
          <w:szCs w:val="22"/>
        </w:rPr>
        <w:t>Plnění má vady, zejména pokud nebylo poskytnuto ve sjednaném druhu, množství a jakosti. Za vady Plnění se považují i vady v návodech (manuálech) k použití, dokladech a dokumentech.</w:t>
      </w:r>
      <w:bookmarkEnd w:id="70"/>
    </w:p>
    <w:p w14:paraId="3CC9214F"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rPr>
        <w:t>V případě, že je dodáno Plnění s vadami, či se na Plnění vady v záruční době vyskytnou, je Dodavatel povinen vady odstranit opravou, dodáním náhradního Plnění, či pokud Objednatel takový požadavek uvede v oznámení vad, přiměřenou slevou z ceny Plnění.</w:t>
      </w:r>
    </w:p>
    <w:p w14:paraId="0B0FB975" w14:textId="77777777" w:rsidR="003D4A74" w:rsidRDefault="00EE53E9" w:rsidP="00774277">
      <w:pPr>
        <w:pStyle w:val="RLTextlnkuslovan"/>
        <w:spacing w:line="240" w:lineRule="auto"/>
        <w:rPr>
          <w:rFonts w:asciiTheme="minorHAnsi" w:hAnsiTheme="minorHAnsi" w:cstheme="minorHAnsi"/>
          <w:sz w:val="22"/>
          <w:szCs w:val="22"/>
          <w:lang w:eastAsia="en-US"/>
        </w:rPr>
      </w:pPr>
      <w:bookmarkStart w:id="71" w:name="_Ref357438136"/>
      <w:r>
        <w:rPr>
          <w:rFonts w:asciiTheme="minorHAnsi" w:hAnsiTheme="minorHAnsi" w:cstheme="minorHAnsi"/>
          <w:sz w:val="22"/>
          <w:szCs w:val="22"/>
          <w:lang w:eastAsia="en-US"/>
        </w:rPr>
        <w:t>Nároky z vad Plnění se nedotýkají nároku Objednatele na náhradu újmy nebo na smluvní pokutu.</w:t>
      </w:r>
      <w:bookmarkEnd w:id="71"/>
    </w:p>
    <w:p w14:paraId="754A643D" w14:textId="77777777" w:rsidR="003D4A74" w:rsidRDefault="00EE53E9" w:rsidP="00774277">
      <w:pPr>
        <w:pStyle w:val="RLlneksmlouvy"/>
        <w:spacing w:line="240" w:lineRule="auto"/>
        <w:rPr>
          <w:rFonts w:asciiTheme="minorHAnsi" w:hAnsiTheme="minorHAnsi" w:cstheme="minorHAnsi"/>
          <w:sz w:val="22"/>
          <w:szCs w:val="22"/>
        </w:rPr>
      </w:pPr>
      <w:bookmarkStart w:id="72" w:name="_Ref314542799"/>
      <w:r>
        <w:rPr>
          <w:rFonts w:asciiTheme="minorHAnsi" w:hAnsiTheme="minorHAnsi" w:cstheme="minorHAnsi"/>
          <w:sz w:val="22"/>
          <w:szCs w:val="22"/>
        </w:rPr>
        <w:t>VLASTNICKÉ PRÁVO A UŽÍVACÍ PRÁVA</w:t>
      </w:r>
      <w:bookmarkEnd w:id="72"/>
    </w:p>
    <w:p w14:paraId="41F474D7" w14:textId="77777777" w:rsidR="003D4A74" w:rsidRDefault="00EE53E9" w:rsidP="00774277">
      <w:pPr>
        <w:pStyle w:val="RLTextlnkuslovan"/>
        <w:numPr>
          <w:ilvl w:val="0"/>
          <w:numId w:val="0"/>
        </w:numPr>
        <w:tabs>
          <w:tab w:val="left" w:pos="708"/>
        </w:tabs>
        <w:spacing w:line="240" w:lineRule="auto"/>
        <w:ind w:left="1474" w:hanging="737"/>
        <w:rPr>
          <w:rFonts w:asciiTheme="minorHAnsi" w:hAnsiTheme="minorHAnsi" w:cstheme="minorHAnsi"/>
          <w:b/>
          <w:i/>
          <w:sz w:val="22"/>
          <w:szCs w:val="22"/>
        </w:rPr>
      </w:pPr>
      <w:bookmarkStart w:id="73" w:name="_Ref224699397"/>
      <w:r>
        <w:rPr>
          <w:rFonts w:asciiTheme="minorHAnsi" w:hAnsiTheme="minorHAnsi" w:cstheme="minorHAnsi"/>
          <w:b/>
          <w:i/>
          <w:sz w:val="22"/>
          <w:szCs w:val="22"/>
        </w:rPr>
        <w:t>Vlastnické právo</w:t>
      </w:r>
    </w:p>
    <w:p w14:paraId="5A333F89" w14:textId="77777777" w:rsidR="003D4A74" w:rsidRDefault="00EE53E9" w:rsidP="00774277">
      <w:pPr>
        <w:pStyle w:val="RLTextlnkuslovan"/>
        <w:spacing w:line="240" w:lineRule="auto"/>
        <w:rPr>
          <w:rFonts w:asciiTheme="minorHAnsi" w:hAnsiTheme="minorHAnsi" w:cstheme="minorHAnsi"/>
          <w:sz w:val="22"/>
          <w:szCs w:val="22"/>
        </w:rPr>
      </w:pPr>
      <w:bookmarkStart w:id="74" w:name="_Ref311708606"/>
      <w:r>
        <w:rPr>
          <w:rFonts w:asciiTheme="minorHAnsi" w:hAnsiTheme="minorHAnsi" w:cstheme="minorHAnsi"/>
          <w:sz w:val="22"/>
          <w:szCs w:val="22"/>
        </w:rPr>
        <w:t>V případě, že součástí Plnění Dodavatele podle této Smlouvy jsou věci, které se mají stát vlastnictvím Objednatele, nabývá Objednatel vlastnické právo k těmto věcem dnem předání takového plnění Objednateli na základě akceptačního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Smluvních stran.</w:t>
      </w:r>
      <w:bookmarkEnd w:id="74"/>
    </w:p>
    <w:p w14:paraId="7B19460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 okamžiku nabytí vlastnického práva uděluje Dodavatel Objednateli právo dodané zboží užívat v rozsahu a způsobem, jenž vyplývá z účelu této Smlouvy, a to bez vzniku jakýchkoliv dodatečných finančních nároků nad rámec ceny sjednané v této Smlouvě. Užití zboží nezpůsobuje fikci převzetí zboží ani podpisu akceptace.</w:t>
      </w:r>
    </w:p>
    <w:p w14:paraId="13A083E4" w14:textId="77777777" w:rsidR="003D4A74" w:rsidRDefault="00EE53E9" w:rsidP="00774277">
      <w:pPr>
        <w:pStyle w:val="RLTextlnkuslovan"/>
        <w:keepNext/>
        <w:numPr>
          <w:ilvl w:val="0"/>
          <w:numId w:val="0"/>
        </w:numPr>
        <w:tabs>
          <w:tab w:val="left" w:pos="708"/>
        </w:tabs>
        <w:spacing w:line="240" w:lineRule="auto"/>
        <w:ind w:left="1474" w:hanging="737"/>
        <w:rPr>
          <w:rFonts w:asciiTheme="minorHAnsi" w:hAnsiTheme="minorHAnsi" w:cstheme="minorHAnsi"/>
          <w:b/>
          <w:i/>
          <w:sz w:val="22"/>
          <w:szCs w:val="22"/>
        </w:rPr>
      </w:pPr>
      <w:r>
        <w:rPr>
          <w:rFonts w:asciiTheme="minorHAnsi" w:hAnsiTheme="minorHAnsi" w:cstheme="minorHAnsi"/>
          <w:b/>
          <w:i/>
          <w:sz w:val="22"/>
          <w:szCs w:val="22"/>
        </w:rPr>
        <w:t>Základní rozsah licence</w:t>
      </w:r>
    </w:p>
    <w:p w14:paraId="0FF0735C" w14:textId="1C298989" w:rsidR="003D4A74" w:rsidRDefault="00EE53E9" w:rsidP="00774277">
      <w:pPr>
        <w:pStyle w:val="RLTextlnkuslovan"/>
        <w:keepNext/>
        <w:spacing w:line="240" w:lineRule="auto"/>
        <w:rPr>
          <w:rFonts w:asciiTheme="minorHAnsi" w:hAnsiTheme="minorHAnsi" w:cstheme="minorHAnsi"/>
          <w:sz w:val="22"/>
          <w:szCs w:val="22"/>
        </w:rPr>
      </w:pPr>
      <w:bookmarkStart w:id="75" w:name="_Ref395773295"/>
      <w:bookmarkStart w:id="76" w:name="_Ref422241176"/>
      <w:r>
        <w:rPr>
          <w:rFonts w:asciiTheme="minorHAnsi" w:hAnsiTheme="minorHAnsi" w:cstheme="minorHAnsi"/>
          <w:sz w:val="22"/>
          <w:szCs w:val="22"/>
        </w:rPr>
        <w:t xml:space="preserve">Vzhledem k tomu, že součástí Plnění dle této Smlouvy </w:t>
      </w:r>
      <w:r w:rsidR="00D70CDA">
        <w:rPr>
          <w:rFonts w:asciiTheme="minorHAnsi" w:hAnsiTheme="minorHAnsi" w:cstheme="minorHAnsi"/>
          <w:sz w:val="22"/>
          <w:szCs w:val="22"/>
        </w:rPr>
        <w:t xml:space="preserve">může být </w:t>
      </w:r>
      <w:r>
        <w:rPr>
          <w:rFonts w:asciiTheme="minorHAnsi" w:hAnsiTheme="minorHAnsi" w:cstheme="minorHAnsi"/>
          <w:sz w:val="22"/>
          <w:szCs w:val="22"/>
        </w:rPr>
        <w:t>i plnění, které ve smyslu zákona č. 121/2000 Sb., o právu autorském, o právech souvisejících s právem autorským a o změně některých zákonů (autorský zákon), ve znění pozdějších předpisů (dále jen „</w:t>
      </w:r>
      <w:r>
        <w:rPr>
          <w:rStyle w:val="RLProhlensmluvnchstranChar"/>
          <w:rFonts w:asciiTheme="minorHAnsi" w:hAnsiTheme="minorHAnsi" w:cstheme="minorHAnsi"/>
          <w:sz w:val="22"/>
          <w:szCs w:val="22"/>
        </w:rPr>
        <w:t>autorský zákon</w:t>
      </w:r>
      <w:r>
        <w:rPr>
          <w:rFonts w:asciiTheme="minorHAnsi" w:hAnsiTheme="minorHAnsi" w:cstheme="minorHAnsi"/>
          <w:sz w:val="22"/>
          <w:szCs w:val="22"/>
        </w:rPr>
        <w:t>“), může naplňovat znaky autorského díla či být považováno za autorské dílo ve smyslu autorského zákona (dále společně jen</w:t>
      </w:r>
      <w:r w:rsidR="00753616">
        <w:rPr>
          <w:rFonts w:asciiTheme="minorHAnsi" w:hAnsiTheme="minorHAnsi" w:cstheme="minorHAnsi"/>
          <w:sz w:val="22"/>
          <w:szCs w:val="22"/>
        </w:rPr>
        <w:t> </w:t>
      </w:r>
      <w:r>
        <w:rPr>
          <w:rFonts w:asciiTheme="minorHAnsi" w:hAnsiTheme="minorHAnsi" w:cstheme="minorHAnsi"/>
          <w:sz w:val="22"/>
          <w:szCs w:val="22"/>
        </w:rPr>
        <w:t>„</w:t>
      </w:r>
      <w:r>
        <w:rPr>
          <w:rFonts w:asciiTheme="minorHAnsi" w:hAnsiTheme="minorHAnsi" w:cstheme="minorHAnsi"/>
          <w:b/>
          <w:sz w:val="22"/>
          <w:szCs w:val="22"/>
        </w:rPr>
        <w:t>autorská díla</w:t>
      </w:r>
      <w:r>
        <w:rPr>
          <w:rFonts w:asciiTheme="minorHAnsi" w:hAnsiTheme="minorHAnsi" w:cstheme="minorHAnsi"/>
          <w:sz w:val="22"/>
          <w:szCs w:val="22"/>
        </w:rPr>
        <w:t>“), je k tomuto plnění poskytována, postupována či zprostředkovávána (dále také společně jen „</w:t>
      </w:r>
      <w:r>
        <w:rPr>
          <w:rFonts w:asciiTheme="minorHAnsi" w:hAnsiTheme="minorHAnsi" w:cstheme="minorHAnsi"/>
          <w:b/>
          <w:sz w:val="22"/>
          <w:szCs w:val="22"/>
        </w:rPr>
        <w:t>poskytování</w:t>
      </w:r>
      <w:r>
        <w:rPr>
          <w:rFonts w:asciiTheme="minorHAnsi" w:hAnsiTheme="minorHAnsi" w:cstheme="minorHAnsi"/>
          <w:sz w:val="22"/>
          <w:szCs w:val="22"/>
        </w:rPr>
        <w:t>“) licence či podlicence (dále společně jen „</w:t>
      </w:r>
      <w:r>
        <w:rPr>
          <w:rFonts w:asciiTheme="minorHAnsi" w:hAnsiTheme="minorHAnsi" w:cstheme="minorHAnsi"/>
          <w:b/>
          <w:sz w:val="22"/>
          <w:szCs w:val="22"/>
        </w:rPr>
        <w:t>licence</w:t>
      </w:r>
      <w:r>
        <w:rPr>
          <w:rFonts w:asciiTheme="minorHAnsi" w:hAnsiTheme="minorHAnsi" w:cstheme="minorHAnsi"/>
          <w:sz w:val="22"/>
          <w:szCs w:val="22"/>
        </w:rPr>
        <w:t>“) za podmínek sjednaných dále v tomto článku Smlouvy.</w:t>
      </w:r>
      <w:bookmarkEnd w:id="75"/>
      <w:bookmarkEnd w:id="76"/>
    </w:p>
    <w:p w14:paraId="16864660" w14:textId="0251883E"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77" w:name="_Ref207105750"/>
      <w:bookmarkStart w:id="78" w:name="_Ref224700536"/>
      <w:bookmarkStart w:id="79" w:name="_Ref207365701"/>
      <w:bookmarkStart w:id="80" w:name="_Ref212301466"/>
      <w:bookmarkEnd w:id="77"/>
      <w:bookmarkEnd w:id="78"/>
      <w:r>
        <w:rPr>
          <w:rFonts w:asciiTheme="minorHAnsi" w:hAnsiTheme="minorHAnsi" w:cstheme="minorHAnsi"/>
          <w:sz w:val="22"/>
          <w:szCs w:val="22"/>
        </w:rPr>
        <w:t xml:space="preserve">Objednatel je oprávněn od okamžiku účinnosti poskytnutí licence k autorskému dílu dle čl. </w:t>
      </w:r>
      <w:r>
        <w:rPr>
          <w:rFonts w:ascii="Calibri" w:hAnsi="Calibri" w:cs="Calibri"/>
          <w:sz w:val="22"/>
          <w:szCs w:val="22"/>
        </w:rPr>
        <w:fldChar w:fldCharType="begin"/>
      </w:r>
      <w:r>
        <w:rPr>
          <w:rFonts w:ascii="Calibri" w:hAnsi="Calibri" w:cs="Calibri"/>
          <w:sz w:val="22"/>
          <w:szCs w:val="22"/>
        </w:rPr>
        <w:instrText xml:space="preserve"> REF _Ref7090391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11.3.3</w:t>
      </w:r>
      <w:r>
        <w:rPr>
          <w:rFonts w:ascii="Calibri" w:hAnsi="Calibri" w:cs="Calibri"/>
          <w:sz w:val="22"/>
          <w:szCs w:val="22"/>
        </w:rPr>
        <w:fldChar w:fldCharType="end"/>
      </w:r>
      <w:r>
        <w:rPr>
          <w:rFonts w:asciiTheme="minorHAnsi" w:hAnsiTheme="minorHAnsi" w:cstheme="minorHAnsi"/>
          <w:sz w:val="22"/>
          <w:szCs w:val="22"/>
        </w:rPr>
        <w:t xml:space="preserve"> této Smlouvy užívat toto autorské dílo k jakémukoliv účelu a v rozsahu, v jakém uzná za nezbytné, vhodné či přiměřené. Pro vyloučení pochybností to znamená, že Objednatel je oprávněn užívat autorské dílo v neomezeném množstevním a územním rozsahu, a to všemi v úvahu přicházejícími způsoby a s časovým </w:t>
      </w:r>
      <w:bookmarkStart w:id="81" w:name="_Ref207104459"/>
      <w:r>
        <w:rPr>
          <w:rFonts w:asciiTheme="minorHAnsi" w:hAnsiTheme="minorHAnsi" w:cstheme="minorHAnsi"/>
          <w:sz w:val="22"/>
          <w:szCs w:val="22"/>
        </w:rPr>
        <w:t>rozsahem omezeným pouze dobou trvání majetkových autorských práv k </w:t>
      </w:r>
      <w:bookmarkEnd w:id="81"/>
      <w:r>
        <w:rPr>
          <w:rFonts w:asciiTheme="minorHAnsi" w:hAnsiTheme="minorHAnsi" w:cstheme="minorHAnsi"/>
          <w:sz w:val="22"/>
          <w:szCs w:val="22"/>
        </w:rPr>
        <w:t>takovémuto autorskému dílu.</w:t>
      </w:r>
      <w:bookmarkEnd w:id="79"/>
      <w:r>
        <w:rPr>
          <w:rFonts w:asciiTheme="minorHAnsi" w:hAnsiTheme="minorHAnsi" w:cstheme="minorHAnsi"/>
          <w:sz w:val="22"/>
          <w:szCs w:val="22"/>
        </w:rPr>
        <w:t xml:space="preserve"> </w:t>
      </w:r>
      <w:bookmarkEnd w:id="80"/>
    </w:p>
    <w:p w14:paraId="38467BF6" w14:textId="4731C3DF"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82" w:name="_Ref313634542"/>
      <w:r>
        <w:rPr>
          <w:rFonts w:asciiTheme="minorHAnsi" w:hAnsiTheme="minorHAnsi" w:cstheme="minorHAnsi"/>
          <w:sz w:val="22"/>
          <w:szCs w:val="22"/>
        </w:rPr>
        <w:t>Licence k autorskému dílu je poskytována jako nevýhradní. Objednatel není povinen licenci využít.</w:t>
      </w:r>
      <w:bookmarkEnd w:id="82"/>
    </w:p>
    <w:p w14:paraId="030E50DB" w14:textId="017A9DD2" w:rsidR="003D4A74" w:rsidRDefault="00EE53E9" w:rsidP="00774277">
      <w:pPr>
        <w:pStyle w:val="ListParagraph"/>
        <w:numPr>
          <w:ilvl w:val="2"/>
          <w:numId w:val="1"/>
        </w:numPr>
        <w:spacing w:line="240" w:lineRule="auto"/>
        <w:jc w:val="both"/>
        <w:rPr>
          <w:rFonts w:asciiTheme="minorHAnsi" w:hAnsiTheme="minorHAnsi" w:cstheme="minorHAnsi"/>
          <w:sz w:val="22"/>
          <w:szCs w:val="22"/>
        </w:rPr>
      </w:pPr>
      <w:bookmarkStart w:id="83" w:name="_Ref7090391"/>
      <w:r>
        <w:rPr>
          <w:rFonts w:asciiTheme="minorHAnsi" w:hAnsiTheme="minorHAnsi" w:cstheme="minorHAnsi"/>
          <w:sz w:val="22"/>
          <w:szCs w:val="22"/>
        </w:rPr>
        <w:t>Účinnost licence nastává okamžikem akceptace dílčího plnění, které příslušné autorské dílo obsahuje; do té doby je Objednatel oprávněn autorské dílo užít v rozsahu a způsobem nezbytným k provedení akceptace příslušného dílčího plnění.</w:t>
      </w:r>
      <w:bookmarkEnd w:id="83"/>
    </w:p>
    <w:p w14:paraId="574095C8" w14:textId="42720429"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Udělení licence nelze ze strany Dodavatele do doby trvání této Smlouvy vypovědět a její účinnost trvá minimálně po dobu trvání této Smlouvy, nedohodnou-li se Smluvní strany výslovně jinak.</w:t>
      </w:r>
    </w:p>
    <w:p w14:paraId="63BF0AA6" w14:textId="3060A8BA"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Pro vyloučení veškerých pochybností Smluvní strany výslovně prohlašují, že pokud při poskytování Plnění dle této Smlouvy vznikne činností Dodavatele a Objednatele dílo spoluautorů a nedohodnou-li se Smluvní strany výslovně jinak, platí, že k okamžiku vzniku takového díla spoluautorů postoupil Dodavatel Objednateli právo vykonávat majetková autorská práva k dílu spoluautorů a udělil Objednateli souhlas k jakékoliv změně nebo jinému zásahu do díla spoluautorů. Cena za dodání Plnění dle čl. </w:t>
      </w:r>
      <w:r w:rsidR="00E74869">
        <w:rPr>
          <w:rFonts w:asciiTheme="minorHAnsi" w:hAnsiTheme="minorHAnsi" w:cstheme="minorHAnsi"/>
          <w:sz w:val="22"/>
          <w:szCs w:val="22"/>
        </w:rPr>
        <w:fldChar w:fldCharType="begin"/>
      </w:r>
      <w:r w:rsidR="00E74869">
        <w:rPr>
          <w:rFonts w:asciiTheme="minorHAnsi" w:hAnsiTheme="minorHAnsi" w:cstheme="minorHAnsi"/>
          <w:sz w:val="22"/>
          <w:szCs w:val="22"/>
        </w:rPr>
        <w:instrText xml:space="preserve"> REF _Ref216858920 \n \h </w:instrText>
      </w:r>
      <w:r w:rsidR="00E74869">
        <w:rPr>
          <w:rFonts w:asciiTheme="minorHAnsi" w:hAnsiTheme="minorHAnsi" w:cstheme="minorHAnsi"/>
          <w:sz w:val="22"/>
          <w:szCs w:val="22"/>
        </w:rPr>
      </w:r>
      <w:r w:rsidR="00E74869">
        <w:rPr>
          <w:rFonts w:asciiTheme="minorHAnsi" w:hAnsiTheme="minorHAnsi" w:cstheme="minorHAnsi"/>
          <w:sz w:val="22"/>
          <w:szCs w:val="22"/>
        </w:rPr>
        <w:fldChar w:fldCharType="separate"/>
      </w:r>
      <w:r w:rsidR="004A0173">
        <w:rPr>
          <w:rFonts w:asciiTheme="minorHAnsi" w:hAnsiTheme="minorHAnsi" w:cstheme="minorHAnsi"/>
          <w:sz w:val="22"/>
          <w:szCs w:val="22"/>
        </w:rPr>
        <w:t>8</w:t>
      </w:r>
      <w:r w:rsidR="00E74869">
        <w:rPr>
          <w:rFonts w:asciiTheme="minorHAnsi" w:hAnsiTheme="minorHAnsi" w:cstheme="minorHAnsi"/>
          <w:sz w:val="22"/>
          <w:szCs w:val="22"/>
        </w:rPr>
        <w:fldChar w:fldCharType="end"/>
      </w:r>
      <w:r>
        <w:rPr>
          <w:rFonts w:asciiTheme="minorHAnsi" w:hAnsiTheme="minorHAnsi" w:cstheme="minorHAnsi"/>
          <w:sz w:val="22"/>
          <w:szCs w:val="22"/>
        </w:rPr>
        <w:t xml:space="preserve"> Smlouvy je stanovena se zohledněním tohoto ustanovení a Dodavateli nevzniknou v případě vytvoření díla spoluautorů žádné nové nároky na odměnu. </w:t>
      </w:r>
    </w:p>
    <w:p w14:paraId="33086FDA" w14:textId="7B53C4BA"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84" w:name="_Ref395774036"/>
      <w:r>
        <w:rPr>
          <w:rFonts w:asciiTheme="minorHAnsi" w:hAnsiTheme="minorHAnsi" w:cstheme="minorHAnsi"/>
          <w:sz w:val="22"/>
          <w:szCs w:val="22"/>
        </w:rPr>
        <w:t>Dodavatel je povinen postupovat tak, aby udělení licence k autorskému dílu dle této Smlouvy včetně oprávnění udělit podlicenci a souvisejících oprávnění zabezpečil, a to bez újmy na právech třetích osob.</w:t>
      </w:r>
      <w:bookmarkEnd w:id="84"/>
      <w:r>
        <w:rPr>
          <w:rFonts w:asciiTheme="minorHAnsi" w:hAnsiTheme="minorHAnsi" w:cstheme="minorHAnsi"/>
          <w:sz w:val="22"/>
          <w:szCs w:val="22"/>
        </w:rPr>
        <w:t xml:space="preserve"> </w:t>
      </w:r>
    </w:p>
    <w:p w14:paraId="1F97823D" w14:textId="5985DF89" w:rsidR="003D4A74" w:rsidRDefault="00EE53E9" w:rsidP="00774277">
      <w:pPr>
        <w:pStyle w:val="RLTextlnkuslovan"/>
        <w:numPr>
          <w:ilvl w:val="0"/>
          <w:numId w:val="0"/>
        </w:numPr>
        <w:tabs>
          <w:tab w:val="left" w:pos="708"/>
        </w:tabs>
        <w:spacing w:line="240" w:lineRule="auto"/>
        <w:ind w:left="1474" w:hanging="737"/>
        <w:rPr>
          <w:rFonts w:asciiTheme="minorHAnsi" w:hAnsiTheme="minorHAnsi" w:cstheme="minorHAnsi"/>
          <w:b/>
          <w:i/>
          <w:sz w:val="22"/>
          <w:szCs w:val="22"/>
        </w:rPr>
      </w:pPr>
      <w:r>
        <w:rPr>
          <w:rFonts w:asciiTheme="minorHAnsi" w:hAnsiTheme="minorHAnsi" w:cstheme="minorHAnsi"/>
          <w:b/>
          <w:i/>
          <w:sz w:val="22"/>
          <w:szCs w:val="22"/>
        </w:rPr>
        <w:t>Přechod práv, licenční odměna a garance rozsahu licence</w:t>
      </w:r>
    </w:p>
    <w:p w14:paraId="126C2844"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Práva získaná v rámci plnění této Smlouvy přechází i na případného právního nástupce Objednatele. Případná změna v osobě Dodavatele (např. právní nástupnictví) nebude mít vliv na oprávnění udělená v rámci této Smlouvy Dodavatelem Objednateli.</w:t>
      </w:r>
    </w:p>
    <w:p w14:paraId="5A5184D4" w14:textId="0C22896D"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Bez ohledu na formu uzavření licenční smlouvy platí, že Dodavatel je vždy povinen zajistit poskytnutí licence dle podmínek stanovených Smlouvou, a to bez ohledu na</w:t>
      </w:r>
      <w:r w:rsidR="00753616">
        <w:rPr>
          <w:rFonts w:asciiTheme="minorHAnsi" w:hAnsiTheme="minorHAnsi" w:cstheme="minorHAnsi"/>
          <w:sz w:val="22"/>
          <w:szCs w:val="22"/>
        </w:rPr>
        <w:t> </w:t>
      </w:r>
      <w:r>
        <w:rPr>
          <w:rFonts w:asciiTheme="minorHAnsi" w:hAnsiTheme="minorHAnsi" w:cstheme="minorHAnsi"/>
          <w:sz w:val="22"/>
          <w:szCs w:val="22"/>
        </w:rPr>
        <w:t>případný rozdílný obsah standardních licenčních podmínek vykonavatele majetkových práv k </w:t>
      </w:r>
      <w:r>
        <w:rPr>
          <w:rFonts w:asciiTheme="minorHAnsi" w:hAnsiTheme="minorHAnsi" w:cstheme="minorHAnsi"/>
          <w:sz w:val="22"/>
          <w:szCs w:val="22"/>
          <w:lang w:eastAsia="en-US" w:bidi="en-US"/>
        </w:rPr>
        <w:t>takovým autorským dílům</w:t>
      </w:r>
      <w:bookmarkEnd w:id="73"/>
      <w:r>
        <w:rPr>
          <w:rFonts w:asciiTheme="minorHAnsi" w:hAnsiTheme="minorHAnsi" w:cstheme="minorHAnsi"/>
          <w:sz w:val="22"/>
          <w:szCs w:val="22"/>
        </w:rPr>
        <w:t xml:space="preserve">. </w:t>
      </w:r>
    </w:p>
    <w:p w14:paraId="0461A7D7" w14:textId="77777777" w:rsidR="003D4A74" w:rsidRDefault="00EE53E9" w:rsidP="00774277">
      <w:pPr>
        <w:pStyle w:val="RLlneksmlouvy"/>
        <w:spacing w:line="240" w:lineRule="auto"/>
        <w:rPr>
          <w:rFonts w:asciiTheme="minorHAnsi" w:hAnsiTheme="minorHAnsi" w:cstheme="minorHAnsi"/>
          <w:sz w:val="22"/>
          <w:szCs w:val="22"/>
        </w:rPr>
      </w:pPr>
      <w:bookmarkStart w:id="85" w:name="_Ref306279061"/>
      <w:bookmarkStart w:id="86" w:name="_Ref369494000"/>
      <w:r>
        <w:rPr>
          <w:rFonts w:asciiTheme="minorHAnsi" w:hAnsiTheme="minorHAnsi" w:cstheme="minorHAnsi"/>
          <w:sz w:val="22"/>
          <w:szCs w:val="22"/>
        </w:rPr>
        <w:t>OPRÁVNĚNÉ OSOBY</w:t>
      </w:r>
      <w:bookmarkEnd w:id="85"/>
      <w:bookmarkEnd w:id="86"/>
    </w:p>
    <w:p w14:paraId="31708905" w14:textId="77777777" w:rsidR="003D4A74" w:rsidRDefault="00EE53E9" w:rsidP="00774277">
      <w:pPr>
        <w:pStyle w:val="RLTextlnkuslovan"/>
        <w:spacing w:line="240" w:lineRule="auto"/>
        <w:rPr>
          <w:rFonts w:asciiTheme="minorHAnsi" w:hAnsiTheme="minorHAnsi" w:cstheme="minorHAnsi"/>
          <w:sz w:val="22"/>
          <w:szCs w:val="22"/>
        </w:rPr>
      </w:pPr>
      <w:bookmarkStart w:id="87" w:name="_Ref378234141"/>
      <w:r>
        <w:rPr>
          <w:rFonts w:asciiTheme="minorHAnsi" w:hAnsiTheme="minorHAnsi" w:cstheme="minorHAnsi"/>
          <w:sz w:val="22"/>
          <w:szCs w:val="22"/>
        </w:rPr>
        <w:t>Každá ze Smluvních stran jmenuje oprávněnou osobu, popř. zástupce oprávněné osoby. Oprávněné osoby budou zastupovat Smluvní stranu ve smluvních, obchodních a technických záležitostech souvisejících s plněním této Smlouvy.</w:t>
      </w:r>
      <w:bookmarkEnd w:id="87"/>
    </w:p>
    <w:p w14:paraId="45455B35"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Oprávněné osoby jsou oprávněny jménem Smluvních stran provádět zejména veškeré úkony v rámci realizace Smlouvy, zastupovat Smluvní strany ve změnovém řízení a připravovat dodatky ke Smlouvě pro jejich písemné schválení osobám oprávněným zavazovat Smluvní strany (statutárním orgánům), nebo jejich zplnomocněným zástupcům.</w:t>
      </w:r>
    </w:p>
    <w:p w14:paraId="10C8EAA8"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Oprávněné osoby nejsou zmocněny k jednání, jež by mělo za přímý následek změnu této Smlouvy nebo jejího předmětu.</w:t>
      </w:r>
    </w:p>
    <w:p w14:paraId="06DEDFD0"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Jména oprávněných osob jsou uvedena v </w:t>
      </w:r>
      <w:r>
        <w:rPr>
          <w:rFonts w:asciiTheme="minorHAnsi" w:hAnsiTheme="minorHAnsi" w:cstheme="minorHAnsi"/>
          <w:b/>
          <w:bCs/>
          <w:sz w:val="22"/>
          <w:szCs w:val="22"/>
          <w:u w:val="single"/>
        </w:rPr>
        <w:t>Příloze č. 3</w:t>
      </w:r>
      <w:r>
        <w:rPr>
          <w:rFonts w:asciiTheme="minorHAnsi" w:hAnsiTheme="minorHAnsi" w:cstheme="minorHAnsi"/>
          <w:sz w:val="22"/>
          <w:szCs w:val="22"/>
        </w:rPr>
        <w:t> této Smlouvy a jejich role stanoví tato Smlouva.</w:t>
      </w:r>
    </w:p>
    <w:p w14:paraId="2F3CEB8E" w14:textId="6DEEAB31"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jsou oprávněny změnit oprávněné osoby, jsou však povinny na</w:t>
      </w:r>
      <w:r w:rsidR="000945C9">
        <w:rPr>
          <w:rFonts w:asciiTheme="minorHAnsi" w:hAnsiTheme="minorHAnsi" w:cstheme="minorHAnsi"/>
          <w:sz w:val="22"/>
          <w:szCs w:val="22"/>
        </w:rPr>
        <w:t> </w:t>
      </w:r>
      <w:r>
        <w:rPr>
          <w:rFonts w:asciiTheme="minorHAnsi" w:hAnsiTheme="minorHAnsi" w:cstheme="minorHAnsi"/>
          <w:sz w:val="22"/>
          <w:szCs w:val="22"/>
        </w:rPr>
        <w:t>takovou změnu druhou Smluvní stranu písemně upozornit ve lhůtě tří (3) dnů. Zmocnění zástupce oprávněné osoby musí být písemné s uvedením rozsahu zmocnění.</w:t>
      </w:r>
    </w:p>
    <w:p w14:paraId="4F257AE1" w14:textId="31C5BB05"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tímto prohlašují, že budou jako samostatní správci zpracovávat osobní údaje fyzických osob jednajících na straně druhé Smluvní strany (zejména pokud se</w:t>
      </w:r>
      <w:r w:rsidR="00753616">
        <w:rPr>
          <w:rFonts w:asciiTheme="minorHAnsi" w:hAnsiTheme="minorHAnsi" w:cstheme="minorHAnsi"/>
          <w:sz w:val="22"/>
          <w:szCs w:val="22"/>
        </w:rPr>
        <w:t> </w:t>
      </w:r>
      <w:r>
        <w:rPr>
          <w:rFonts w:asciiTheme="minorHAnsi" w:hAnsiTheme="minorHAnsi" w:cstheme="minorHAnsi"/>
          <w:sz w:val="22"/>
          <w:szCs w:val="22"/>
        </w:rPr>
        <w:t>jedná o identifikační a kontaktní údaje oprávněných osob) a případně dalších osob podílejících se na plnění Smlouvy (jako subjekty údajů) pro účely plnění Smlouvy, interní evidence správce a ochranu jeho práv, dodržování zákonných povinností vztahujících se ke správci.</w:t>
      </w:r>
    </w:p>
    <w:p w14:paraId="6BE7F0D6"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Právní základ pro takové zpracování osobních údajů je oprávněný zájem správce na řádném plnění uzavřené Smlouvy, oprávněný zájem správce na evidenci smluv, ve kterých je správce smluvní stranou, a na ochraně jeho práv, nutnost plnění zákonných povinností, kterým správce podléhá, zejména v oblasti daňových a účetních zákonů.</w:t>
      </w:r>
    </w:p>
    <w:p w14:paraId="3C0F3F8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Osobní údaje musí být uchovávány po dobu trvání této Smlouvy a plnění povinností z ní vyplývajících a po dobu nezbytnou k plnění právních povinností Smluvních stran.</w:t>
      </w:r>
    </w:p>
    <w:p w14:paraId="3005B6CD"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Subjekt osobních údajů má právo na:</w:t>
      </w:r>
    </w:p>
    <w:p w14:paraId="6642A140"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přístup k jeho osobním údajům;</w:t>
      </w:r>
    </w:p>
    <w:p w14:paraId="2530F8BB"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opravu, doplnění nebo vymazání osobních údajů správcem;</w:t>
      </w:r>
    </w:p>
    <w:p w14:paraId="62C2E7A9"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omezení zpracování osobních údajů správcem;</w:t>
      </w:r>
    </w:p>
    <w:p w14:paraId="6A3E3468"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vysvětlení zpracování osobních údajů správcem;</w:t>
      </w:r>
    </w:p>
    <w:p w14:paraId="6F6D56D7"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námitku proti zpracování osobních údajů;</w:t>
      </w:r>
    </w:p>
    <w:p w14:paraId="50A966DF"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získání osobních údajů od správce v rámci práva na přenositelnost údajů;</w:t>
      </w:r>
    </w:p>
    <w:p w14:paraId="0DDC6117"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podání stížnosti k dozorovému úřadu.</w:t>
      </w:r>
    </w:p>
    <w:p w14:paraId="5A856E4B"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Obě Smluvní strany se zavazují informovat své zaměstnance a dodavatele o zpracování jejich osobních údajů jinou Smluvní stranou na základě této Smlouvy bez zbytečného odkladu.</w:t>
      </w:r>
    </w:p>
    <w:p w14:paraId="4BE52343" w14:textId="77777777" w:rsidR="003D4A74" w:rsidRDefault="00EE53E9" w:rsidP="00774277">
      <w:pPr>
        <w:pStyle w:val="RLlneksmlouvy"/>
        <w:spacing w:line="240" w:lineRule="auto"/>
        <w:rPr>
          <w:rFonts w:asciiTheme="minorHAnsi" w:hAnsiTheme="minorHAnsi" w:cstheme="minorHAnsi"/>
          <w:sz w:val="22"/>
          <w:szCs w:val="22"/>
        </w:rPr>
      </w:pPr>
      <w:bookmarkStart w:id="88" w:name="_Toc295034739"/>
      <w:bookmarkStart w:id="89" w:name="_Ref202766041"/>
      <w:bookmarkStart w:id="90" w:name="_Toc212632756"/>
      <w:r>
        <w:rPr>
          <w:rFonts w:asciiTheme="minorHAnsi" w:hAnsiTheme="minorHAnsi" w:cstheme="minorHAnsi"/>
          <w:sz w:val="22"/>
          <w:szCs w:val="22"/>
        </w:rPr>
        <w:t>OCHRANA INFORMACÍ</w:t>
      </w:r>
      <w:bookmarkEnd w:id="88"/>
      <w:bookmarkEnd w:id="89"/>
      <w:bookmarkEnd w:id="90"/>
    </w:p>
    <w:p w14:paraId="3086B063"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jsou si vědomy toho, že v rámci plnění závazků z této Smlouvy:</w:t>
      </w:r>
    </w:p>
    <w:p w14:paraId="3A2980C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si mohou vzájemně vědomě nebo opominutím poskytnout informace, které budou považovány za důvěrné (dále jen „</w:t>
      </w:r>
      <w:r>
        <w:rPr>
          <w:rStyle w:val="RLProhlensmluvnchstranChar"/>
          <w:rFonts w:asciiTheme="minorHAnsi" w:hAnsiTheme="minorHAnsi" w:cstheme="minorHAnsi"/>
          <w:sz w:val="22"/>
          <w:szCs w:val="22"/>
        </w:rPr>
        <w:t>Důvěrné informace</w:t>
      </w:r>
      <w:r>
        <w:rPr>
          <w:rFonts w:asciiTheme="minorHAnsi" w:hAnsiTheme="minorHAnsi" w:cstheme="minorHAnsi"/>
          <w:sz w:val="22"/>
          <w:szCs w:val="22"/>
        </w:rPr>
        <w:t>“),</w:t>
      </w:r>
    </w:p>
    <w:p w14:paraId="653E690C"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91" w:name="_Ref402768991"/>
      <w:r>
        <w:rPr>
          <w:rFonts w:asciiTheme="minorHAnsi" w:hAnsiTheme="minorHAnsi" w:cstheme="minorHAnsi"/>
          <w:sz w:val="22"/>
          <w:szCs w:val="22"/>
        </w:rPr>
        <w:t>mohou jejich zaměstnanci a osoby v obdobném postavení získat vědomou činností druhé Smluvní strany nebo i jejím opominutím přístup k Důvěrným informacím druhé Smluvní strany.</w:t>
      </w:r>
      <w:bookmarkEnd w:id="91"/>
    </w:p>
    <w:p w14:paraId="2650DCE2" w14:textId="77777777" w:rsidR="003D4A74" w:rsidRDefault="00EE53E9" w:rsidP="00774277">
      <w:pPr>
        <w:pStyle w:val="RLTextlnkuslovan"/>
        <w:spacing w:line="240" w:lineRule="auto"/>
        <w:rPr>
          <w:rFonts w:asciiTheme="minorHAnsi" w:hAnsiTheme="minorHAnsi" w:cstheme="minorHAnsi"/>
          <w:sz w:val="22"/>
          <w:szCs w:val="22"/>
        </w:rPr>
      </w:pPr>
      <w:bookmarkStart w:id="92" w:name="_Ref202765128"/>
      <w:r>
        <w:rPr>
          <w:rFonts w:asciiTheme="minorHAnsi" w:hAnsiTheme="minorHAnsi" w:cstheme="minorHAnsi"/>
          <w:sz w:val="22"/>
          <w:szCs w:val="22"/>
        </w:rPr>
        <w:t>Smluvní strany se zavazují, že žádná z nich nezpřístupní třetí osobě Důvěrné informace, které při plnění této Smlouvy získala od druhé Smluvní strany.</w:t>
      </w:r>
      <w:bookmarkEnd w:id="92"/>
      <w:r>
        <w:rPr>
          <w:rFonts w:asciiTheme="minorHAnsi" w:hAnsiTheme="minorHAnsi" w:cstheme="minorHAnsi"/>
          <w:sz w:val="22"/>
          <w:szCs w:val="22"/>
        </w:rPr>
        <w:t xml:space="preserve"> </w:t>
      </w:r>
    </w:p>
    <w:p w14:paraId="073696AF" w14:textId="3B0A7024" w:rsidR="003D4A74" w:rsidRDefault="00EE53E9" w:rsidP="00774277">
      <w:pPr>
        <w:pStyle w:val="RLTextlnkuslovan"/>
        <w:spacing w:line="240" w:lineRule="auto"/>
        <w:rPr>
          <w:rFonts w:asciiTheme="minorHAnsi" w:hAnsiTheme="minorHAnsi" w:cstheme="minorHAnsi"/>
          <w:sz w:val="22"/>
          <w:szCs w:val="22"/>
        </w:rPr>
      </w:pPr>
      <w:bookmarkStart w:id="93" w:name="_Ref225082917"/>
      <w:r>
        <w:rPr>
          <w:rFonts w:asciiTheme="minorHAnsi" w:hAnsiTheme="minorHAnsi" w:cstheme="minorHAnsi"/>
          <w:sz w:val="22"/>
          <w:szCs w:val="22"/>
        </w:rPr>
        <w:t>Za třetí osoby podle čl. </w:t>
      </w:r>
      <w:r>
        <w:rPr>
          <w:rFonts w:ascii="Calibri" w:hAnsi="Calibri" w:cs="Calibri"/>
          <w:sz w:val="22"/>
          <w:szCs w:val="22"/>
        </w:rPr>
        <w:fldChar w:fldCharType="begin"/>
      </w:r>
      <w:r>
        <w:rPr>
          <w:rFonts w:ascii="Calibri" w:hAnsi="Calibri" w:cs="Calibri"/>
          <w:sz w:val="22"/>
          <w:szCs w:val="22"/>
        </w:rPr>
        <w:instrText xml:space="preserve"> REF _Ref202765128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13.2</w:t>
      </w:r>
      <w:r>
        <w:rPr>
          <w:rFonts w:ascii="Calibri" w:hAnsi="Calibri" w:cs="Calibri"/>
          <w:sz w:val="22"/>
          <w:szCs w:val="22"/>
        </w:rPr>
        <w:fldChar w:fldCharType="end"/>
      </w:r>
      <w:r>
        <w:rPr>
          <w:rFonts w:asciiTheme="minorHAnsi" w:hAnsiTheme="minorHAnsi" w:cstheme="minorHAnsi"/>
          <w:sz w:val="22"/>
          <w:szCs w:val="22"/>
        </w:rPr>
        <w:t xml:space="preserve"> Smlouvy se nepovažují:</w:t>
      </w:r>
      <w:bookmarkEnd w:id="93"/>
    </w:p>
    <w:p w14:paraId="543F5D1D"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94" w:name="_Ref202766324"/>
      <w:r>
        <w:rPr>
          <w:rFonts w:asciiTheme="minorHAnsi" w:hAnsiTheme="minorHAnsi" w:cstheme="minorHAnsi"/>
          <w:sz w:val="22"/>
          <w:szCs w:val="22"/>
        </w:rPr>
        <w:t>zaměstnanci Smluvních stran a osoby v obdobném postavení,</w:t>
      </w:r>
      <w:bookmarkEnd w:id="94"/>
      <w:r>
        <w:rPr>
          <w:rFonts w:asciiTheme="minorHAnsi" w:hAnsiTheme="minorHAnsi" w:cstheme="minorHAnsi"/>
          <w:sz w:val="22"/>
          <w:szCs w:val="22"/>
        </w:rPr>
        <w:t xml:space="preserve"> </w:t>
      </w:r>
    </w:p>
    <w:p w14:paraId="1DE3FB74"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95" w:name="_Ref202766325"/>
      <w:r>
        <w:rPr>
          <w:rFonts w:asciiTheme="minorHAnsi" w:hAnsiTheme="minorHAnsi" w:cstheme="minorHAnsi"/>
          <w:sz w:val="22"/>
          <w:szCs w:val="22"/>
        </w:rPr>
        <w:t>orgány Smluvních stran a jejich členové,</w:t>
      </w:r>
      <w:bookmarkEnd w:id="95"/>
      <w:r>
        <w:rPr>
          <w:rFonts w:asciiTheme="minorHAnsi" w:hAnsiTheme="minorHAnsi" w:cstheme="minorHAnsi"/>
          <w:sz w:val="22"/>
          <w:szCs w:val="22"/>
        </w:rPr>
        <w:t xml:space="preserve"> </w:t>
      </w:r>
    </w:p>
    <w:p w14:paraId="4E32436B"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96" w:name="_Ref202766329"/>
      <w:r>
        <w:rPr>
          <w:rFonts w:asciiTheme="minorHAnsi" w:hAnsiTheme="minorHAnsi" w:cstheme="minorHAnsi"/>
          <w:sz w:val="22"/>
          <w:szCs w:val="22"/>
        </w:rPr>
        <w:t>ve vztahu k Důvěrným informacím Objednatele poddodavatelé Dodavatele,</w:t>
      </w:r>
      <w:bookmarkEnd w:id="96"/>
      <w:r>
        <w:rPr>
          <w:rFonts w:asciiTheme="minorHAnsi" w:hAnsiTheme="minorHAnsi" w:cstheme="minorHAnsi"/>
          <w:sz w:val="22"/>
          <w:szCs w:val="22"/>
        </w:rPr>
        <w:t xml:space="preserve"> </w:t>
      </w:r>
    </w:p>
    <w:p w14:paraId="79513523"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ve vztahu k Důvěrným informacím Dodavatele externí Dodavatelé Objednatele, a to i potenciální,</w:t>
      </w:r>
    </w:p>
    <w:p w14:paraId="3B7074AE" w14:textId="77777777" w:rsidR="003D4A74" w:rsidRDefault="00EE53E9" w:rsidP="00774277">
      <w:pPr>
        <w:pStyle w:val="RLTextlnkuslovan"/>
        <w:numPr>
          <w:ilvl w:val="0"/>
          <w:numId w:val="0"/>
        </w:numPr>
        <w:spacing w:line="240" w:lineRule="auto"/>
        <w:ind w:left="1474"/>
        <w:rPr>
          <w:rFonts w:asciiTheme="minorHAnsi" w:hAnsiTheme="minorHAnsi" w:cstheme="minorHAnsi"/>
          <w:sz w:val="22"/>
          <w:szCs w:val="22"/>
        </w:rPr>
      </w:pPr>
      <w:r>
        <w:rPr>
          <w:rFonts w:asciiTheme="minorHAnsi" w:hAnsiTheme="minorHAnsi" w:cstheme="minorHAnsi"/>
          <w:sz w:val="22"/>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438FF84" w14:textId="782A5608"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se zavazují v plném rozsahu zachovávat povinnost mlčenlivosti a povinnost chránit Důvěrné informace vyplývající z této Smlouvy a též</w:t>
      </w:r>
      <w:r w:rsidR="000945C9">
        <w:rPr>
          <w:rFonts w:asciiTheme="minorHAnsi" w:hAnsiTheme="minorHAnsi" w:cstheme="minorHAnsi"/>
          <w:sz w:val="22"/>
          <w:szCs w:val="22"/>
        </w:rPr>
        <w:t> </w:t>
      </w:r>
      <w:r>
        <w:rPr>
          <w:rFonts w:asciiTheme="minorHAnsi" w:hAnsiTheme="minorHAnsi" w:cstheme="minorHAnsi"/>
          <w:sz w:val="22"/>
          <w:szCs w:val="22"/>
        </w:rPr>
        <w:t>z příslušných právních předpisů, zejména povinnosti vyplývající z nařízení Evropského parlamentu a Rady (EU) 2016/679 o ochraně fyzických osob v souvislosti se zpracováním osobních údajů a o volném pohybu těchto údajů a o zrušení směrnice 95/46/ES (obecné nařízení o ochraně osobních údajů), CELEX: 32016R0679 (dále jen „</w:t>
      </w:r>
      <w:r>
        <w:rPr>
          <w:rFonts w:asciiTheme="minorHAnsi" w:hAnsiTheme="minorHAnsi" w:cstheme="minorHAnsi"/>
          <w:b/>
          <w:sz w:val="22"/>
          <w:szCs w:val="22"/>
        </w:rPr>
        <w:t>Nařízení</w:t>
      </w:r>
      <w:r>
        <w:rPr>
          <w:rFonts w:asciiTheme="minorHAnsi" w:hAnsiTheme="minorHAnsi" w:cstheme="minorHAnsi"/>
          <w:sz w:val="22"/>
          <w:szCs w:val="22"/>
        </w:rPr>
        <w:t xml:space="preserve">“). </w:t>
      </w:r>
    </w:p>
    <w:p w14:paraId="79AF4FA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Smluvní strany pro vyloučení pochybností prohlašují, že při zpracování osobních údajů dle této Smlouvy vystupují jako samostatní správci dle Nařízení. V případě potřeb Smluvní strany uzavřou samostatnou Smlouvu o zpracování osobních údajů. </w:t>
      </w:r>
    </w:p>
    <w:p w14:paraId="558FBEAA"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0692697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Budou-li údaje, ke kterým Dodavatel získá přístup v souvislosti s plněním dle této Smlouvy mít povahu osobních údajů dle Nařízení, je Dodavatel povinen přijmout veškerá opatření k tomu, aby nemohlo dojít k neoprávněnému nebo nahodilému přístupu k těmto osobním údajům, jejich změně, zničení či ztrátě, neoprávněným přenosům či jinému zneužití, a zajistit nakládání s osobními údaji v souladu s Nařízením a příslušnými právními předpisy na ochranu osobních údajů.</w:t>
      </w:r>
    </w:p>
    <w:p w14:paraId="39E578D6" w14:textId="09A469DD"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Veškeré Důvěrné informace zůstávají výhradním vlastnictvím předávající Smluvní strany a přijímající Smluvní strana vyvine pro zachování jejich důvěrnosti a pro jejich ochranu stejné úsilí, jako by se jednalo o její vlastní Důvěrné informace. S výjimkou rozsahu, který je nezbytný pro plnění této Smlouvy, se obě Smluvní strany zavazují neduplikovat žádným způsobem Důvěrné informace druhé Smluvní strany, nepředat je třetí straně ani svým vlastním zaměstnancům a zástupcům s výjimkou těch, kteří s nimi potřebují být seznámeni, aby mohli plnit tuto Smlouvu. Obě Smluvní strany se zároveň zavazují nepoužít Důvěrné informace druhé Smluvní strany jinak, než</w:t>
      </w:r>
      <w:r w:rsidR="00753616">
        <w:rPr>
          <w:rFonts w:asciiTheme="minorHAnsi" w:hAnsiTheme="minorHAnsi" w:cstheme="minorHAnsi"/>
          <w:sz w:val="22"/>
          <w:szCs w:val="22"/>
        </w:rPr>
        <w:t> </w:t>
      </w:r>
      <w:r>
        <w:rPr>
          <w:rFonts w:asciiTheme="minorHAnsi" w:hAnsiTheme="minorHAnsi" w:cstheme="minorHAnsi"/>
          <w:sz w:val="22"/>
          <w:szCs w:val="22"/>
        </w:rPr>
        <w:t xml:space="preserve">za účelem plnění této Smlouvy. </w:t>
      </w:r>
    </w:p>
    <w:p w14:paraId="33598BD3"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Smluvní stranou by předávající straně mohlo způsobit újmu.</w:t>
      </w:r>
    </w:p>
    <w:p w14:paraId="0D55EE94" w14:textId="2FADCBAE"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Bez ohledu na výše uvedená ustanovení se veškeré informace vztahující se k předmětu této Smlouvy a příslušné dokumentaci považují výlučně za Důvěrné informace Objednatele a Dodavatel je povinen tyto informace chránit v souladu s touto Smlouvou. Dodavatel při tom bere na vědomí, že povinnost ochrany těchto informací podle tohoto čl. </w:t>
      </w:r>
      <w:r>
        <w:rPr>
          <w:rFonts w:ascii="Calibri" w:hAnsi="Calibri" w:cs="Calibri"/>
          <w:sz w:val="22"/>
          <w:szCs w:val="22"/>
        </w:rPr>
        <w:fldChar w:fldCharType="begin"/>
      </w:r>
      <w:r>
        <w:rPr>
          <w:rFonts w:ascii="Calibri" w:hAnsi="Calibri" w:cs="Calibri"/>
          <w:sz w:val="22"/>
          <w:szCs w:val="22"/>
        </w:rPr>
        <w:instrText xml:space="preserve"> REF _Ref202766041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13</w:t>
      </w:r>
      <w:r>
        <w:rPr>
          <w:rFonts w:ascii="Calibri" w:hAnsi="Calibri" w:cs="Calibri"/>
          <w:sz w:val="22"/>
          <w:szCs w:val="22"/>
        </w:rPr>
        <w:fldChar w:fldCharType="end"/>
      </w:r>
      <w:r>
        <w:rPr>
          <w:rFonts w:asciiTheme="minorHAnsi" w:hAnsiTheme="minorHAnsi" w:cstheme="minorHAnsi"/>
          <w:sz w:val="22"/>
          <w:szCs w:val="22"/>
        </w:rPr>
        <w:t xml:space="preserve"> Smlouvy se vztahuje pouze na Dodavatele.</w:t>
      </w:r>
    </w:p>
    <w:p w14:paraId="34AE5DD6"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052ABD1"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Bez ohledu na výše uvedená ustanovení se za důvěrné nepovažují informace, které:</w:t>
      </w:r>
    </w:p>
    <w:p w14:paraId="1E9638EF" w14:textId="77777777" w:rsidR="003D4A74" w:rsidRDefault="00EE53E9" w:rsidP="00774277">
      <w:pPr>
        <w:pStyle w:val="RLTextlnkuslovan"/>
        <w:keepNext/>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se staly veřejně známými, aniž by jejich zveřejněním došlo k porušení závazků přijímající Smluvní strany či právních předpisů,</w:t>
      </w:r>
    </w:p>
    <w:p w14:paraId="0412F1A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mají být zpřístupněny Objednatelem na základě zákona, například zákona č. 106/1999 Sb., o svobodném přístupu k informacím, ve znění pozdějších předpisů, či jiného právního předpisu včetně práva EU nebo závazného rozhodnutí oprávněného orgánu veřejné moci, a Smluvní strany si v takovém případě poskytnou nezbytnou součinnost ke splnění takové zákonné povinnosti,</w:t>
      </w:r>
    </w:p>
    <w:p w14:paraId="65CD82C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měla přijímající Smluvní strana prokazatelně legálně k dispozici před uzavřením této Smlouvy, pokud takové informace nebyly předmětem jiné, dříve mezi Smluvními stranami uzavřené Smlouvy o ochraně informací,</w:t>
      </w:r>
    </w:p>
    <w:p w14:paraId="181F412C"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jsou výsledkem postupu, při kterém k nim přijímající Smluvní strana dospěje nezávisle a je to schopna doložit svými záznamy nebo důvěrnými informacemi třetí strany,</w:t>
      </w:r>
    </w:p>
    <w:p w14:paraId="0213FAE6"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po podpisu této Smlouvy poskytne přijímající straně třetí osoba, jež není omezena v takovém nakládání s informacemi,</w:t>
      </w:r>
    </w:p>
    <w:p w14:paraId="538CE8B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jsou obsažené ve Smlouvě a jsou uveřejněné dle zákona č. 340/2015 Sb., o registru smluv, ve znění pozdějších předpisů (dále jen „</w:t>
      </w:r>
      <w:r>
        <w:rPr>
          <w:rFonts w:asciiTheme="minorHAnsi" w:hAnsiTheme="minorHAnsi" w:cstheme="minorHAnsi"/>
          <w:b/>
          <w:bCs/>
          <w:sz w:val="22"/>
          <w:szCs w:val="22"/>
        </w:rPr>
        <w:t>Zákon o registru smluv</w:t>
      </w:r>
      <w:r>
        <w:rPr>
          <w:rFonts w:asciiTheme="minorHAnsi" w:hAnsiTheme="minorHAnsi" w:cstheme="minorHAnsi"/>
          <w:sz w:val="22"/>
          <w:szCs w:val="22"/>
        </w:rPr>
        <w:t>“) a v souladu se ZZVZ.</w:t>
      </w:r>
    </w:p>
    <w:p w14:paraId="5FC8F0A0" w14:textId="6FBD6289"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Za porušení povinnosti mlčenlivosti Smluvní stranou se považují též případy, kdy tuto povinnost poruší kterákoliv z osob uvedených v čl. </w:t>
      </w:r>
      <w:r>
        <w:rPr>
          <w:rFonts w:ascii="Calibri" w:hAnsi="Calibri" w:cs="Calibri"/>
          <w:sz w:val="22"/>
          <w:szCs w:val="22"/>
        </w:rPr>
        <w:fldChar w:fldCharType="begin"/>
      </w:r>
      <w:r>
        <w:rPr>
          <w:rFonts w:ascii="Calibri" w:hAnsi="Calibri" w:cs="Calibri"/>
          <w:sz w:val="22"/>
          <w:szCs w:val="22"/>
        </w:rPr>
        <w:instrText xml:space="preserve"> REF _Ref225082917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13.3</w:t>
      </w:r>
      <w:r>
        <w:rPr>
          <w:rFonts w:ascii="Calibri" w:hAnsi="Calibri" w:cs="Calibri"/>
          <w:sz w:val="22"/>
          <w:szCs w:val="22"/>
        </w:rPr>
        <w:fldChar w:fldCharType="end"/>
      </w:r>
      <w:r>
        <w:rPr>
          <w:rFonts w:asciiTheme="minorHAnsi" w:hAnsiTheme="minorHAnsi" w:cstheme="minorHAnsi"/>
          <w:sz w:val="22"/>
          <w:szCs w:val="22"/>
        </w:rPr>
        <w:t xml:space="preserve"> Smlouvy, které daná Smluvní strana poskytla Důvěrné informace druhé Smluvní strany.</w:t>
      </w:r>
    </w:p>
    <w:p w14:paraId="3AC41ECA" w14:textId="77777777" w:rsidR="003D4A74" w:rsidRDefault="00EE53E9" w:rsidP="00774277">
      <w:pPr>
        <w:pStyle w:val="RLTextlnkuslovan"/>
        <w:spacing w:line="240" w:lineRule="auto"/>
        <w:rPr>
          <w:rFonts w:asciiTheme="minorHAnsi" w:hAnsiTheme="minorHAnsi" w:cstheme="minorHAnsi"/>
          <w:sz w:val="22"/>
          <w:szCs w:val="22"/>
        </w:rPr>
      </w:pPr>
      <w:bookmarkStart w:id="97" w:name="_Ref224730501"/>
      <w:r>
        <w:rPr>
          <w:rFonts w:asciiTheme="minorHAnsi" w:hAnsiTheme="minorHAnsi" w:cstheme="minorHAnsi"/>
          <w:sz w:val="22"/>
          <w:szCs w:val="22"/>
        </w:rPr>
        <w:t>Poruší-li Dodavatel povinnosti vyplývající z této Smlouvy ohledně ochrany Důvěrných informací, je povinen zaplatit Objednateli smluvní pokutu ve výši 1.000.000 Kč za každé nikoliv nepodstatné porušení takové povinnosti</w:t>
      </w:r>
      <w:bookmarkEnd w:id="97"/>
      <w:r>
        <w:rPr>
          <w:rFonts w:asciiTheme="minorHAnsi" w:hAnsiTheme="minorHAnsi" w:cstheme="minorHAnsi"/>
          <w:sz w:val="22"/>
          <w:szCs w:val="22"/>
        </w:rPr>
        <w:t>.</w:t>
      </w:r>
    </w:p>
    <w:p w14:paraId="10DDFE1B" w14:textId="17B60A6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Ukončení platnosti této Smlouvy z jakéhokoliv důvodu se nedotkne ustanovení tohoto čl. </w:t>
      </w:r>
      <w:r>
        <w:rPr>
          <w:rFonts w:ascii="Calibri" w:hAnsi="Calibri" w:cs="Calibri"/>
          <w:sz w:val="22"/>
          <w:szCs w:val="22"/>
        </w:rPr>
        <w:fldChar w:fldCharType="begin"/>
      </w:r>
      <w:r>
        <w:rPr>
          <w:rFonts w:ascii="Calibri" w:hAnsi="Calibri" w:cs="Calibri"/>
          <w:sz w:val="22"/>
          <w:szCs w:val="22"/>
        </w:rPr>
        <w:instrText xml:space="preserve"> REF _Ref202766041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13</w:t>
      </w:r>
      <w:r>
        <w:rPr>
          <w:rFonts w:ascii="Calibri" w:hAnsi="Calibri" w:cs="Calibri"/>
          <w:sz w:val="22"/>
          <w:szCs w:val="22"/>
        </w:rPr>
        <w:fldChar w:fldCharType="end"/>
      </w:r>
      <w:r>
        <w:rPr>
          <w:rFonts w:asciiTheme="minorHAnsi" w:hAnsiTheme="minorHAnsi" w:cstheme="minorHAnsi"/>
          <w:sz w:val="22"/>
          <w:szCs w:val="22"/>
        </w:rPr>
        <w:t xml:space="preserve"> Smlouvy a jejich účinnost přetrvá i po ukončení účinnosti této Smlouvy.</w:t>
      </w:r>
    </w:p>
    <w:p w14:paraId="2F6A19AB" w14:textId="0B336C04"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dále výslovně prohlašuje a bere na vědomí, že tato Smlouva nepředstavuje jeho obchodní tajemství ani neobsahuje jeho Důvěrné informace a souhlasí s tím, aby tato Smlouva byla v plném rozsahu zveřejněna v souladu se</w:t>
      </w:r>
      <w:r w:rsidR="000945C9">
        <w:rPr>
          <w:rFonts w:asciiTheme="minorHAnsi" w:hAnsiTheme="minorHAnsi" w:cstheme="minorHAnsi"/>
          <w:sz w:val="22"/>
          <w:szCs w:val="22"/>
        </w:rPr>
        <w:t> </w:t>
      </w:r>
      <w:r>
        <w:rPr>
          <w:rFonts w:asciiTheme="minorHAnsi" w:hAnsiTheme="minorHAnsi" w:cstheme="minorHAnsi"/>
          <w:sz w:val="22"/>
          <w:szCs w:val="22"/>
        </w:rPr>
        <w:t xml:space="preserve">zákonnými povinnostmi Objednatele. </w:t>
      </w:r>
    </w:p>
    <w:p w14:paraId="22B0FE97" w14:textId="77777777" w:rsidR="00211740" w:rsidRPr="00211740" w:rsidRDefault="00211740" w:rsidP="00FA0C12">
      <w:pPr>
        <w:pStyle w:val="RLlneksmlouvy"/>
        <w:spacing w:line="240" w:lineRule="auto"/>
        <w:rPr>
          <w:rFonts w:asciiTheme="minorHAnsi" w:hAnsiTheme="minorHAnsi" w:cstheme="minorHAnsi"/>
          <w:sz w:val="22"/>
          <w:szCs w:val="22"/>
        </w:rPr>
      </w:pPr>
      <w:bookmarkStart w:id="98" w:name="_Toc295034740"/>
      <w:bookmarkStart w:id="99" w:name="_Toc212632757"/>
      <w:r w:rsidRPr="00211740">
        <w:rPr>
          <w:rFonts w:asciiTheme="minorHAnsi" w:hAnsiTheme="minorHAnsi" w:cstheme="minorHAnsi"/>
          <w:sz w:val="22"/>
          <w:szCs w:val="22"/>
        </w:rPr>
        <w:t>OCHRANA OSOBNÍCH ÚDAJŮ</w:t>
      </w:r>
    </w:p>
    <w:p w14:paraId="5BD461ED" w14:textId="77777777" w:rsidR="00211740" w:rsidRPr="00FA0C12" w:rsidRDefault="00211740"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lang w:eastAsia="en-US"/>
        </w:rPr>
        <w:t>Smluvní strany se zavazují plně dodržovat veškeré povinnosti vyplývající z nařízení Evropského parlamentu a Rady (EU) 2016/679 o ochraně fyzických osob v souvislosti se zpracováním osobních údajů a o volném pohybu těchto údajů a o zrušení směrnice 95/46/ES (dále jen „</w:t>
      </w:r>
      <w:r w:rsidRPr="00FA0C12">
        <w:rPr>
          <w:rFonts w:asciiTheme="minorHAnsi" w:hAnsiTheme="minorHAnsi" w:cstheme="minorHAnsi"/>
          <w:b/>
          <w:bCs/>
          <w:sz w:val="22"/>
          <w:szCs w:val="22"/>
          <w:lang w:eastAsia="en-US"/>
        </w:rPr>
        <w:t>GDPR</w:t>
      </w:r>
      <w:r w:rsidRPr="00FA0C12">
        <w:rPr>
          <w:rFonts w:asciiTheme="minorHAnsi" w:hAnsiTheme="minorHAnsi" w:cstheme="minorHAnsi"/>
          <w:sz w:val="22"/>
          <w:szCs w:val="22"/>
          <w:lang w:eastAsia="en-US"/>
        </w:rPr>
        <w:t>“ nebo „</w:t>
      </w:r>
      <w:r w:rsidRPr="00FA0C12">
        <w:rPr>
          <w:rFonts w:asciiTheme="minorHAnsi" w:hAnsiTheme="minorHAnsi" w:cstheme="minorHAnsi"/>
          <w:b/>
          <w:bCs/>
          <w:sz w:val="22"/>
          <w:szCs w:val="22"/>
          <w:lang w:eastAsia="en-US"/>
        </w:rPr>
        <w:t>Nařízení</w:t>
      </w:r>
      <w:r w:rsidRPr="00FA0C12">
        <w:rPr>
          <w:rFonts w:asciiTheme="minorHAnsi" w:hAnsiTheme="minorHAnsi" w:cstheme="minorHAnsi"/>
          <w:sz w:val="22"/>
          <w:szCs w:val="22"/>
          <w:lang w:eastAsia="en-US"/>
        </w:rPr>
        <w:t>“).</w:t>
      </w:r>
    </w:p>
    <w:p w14:paraId="7DBDB0D0" w14:textId="75ABEEC6" w:rsidR="00211740" w:rsidRPr="00FA0C12" w:rsidRDefault="00211740"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lang w:eastAsia="en-US"/>
        </w:rPr>
        <w:t xml:space="preserve">Objednatel vystupuje při zpracování osobních údajů jako správce osobních údajů, zatímco </w:t>
      </w:r>
      <w:r w:rsidR="00F81876">
        <w:rPr>
          <w:rFonts w:asciiTheme="minorHAnsi" w:hAnsiTheme="minorHAnsi" w:cstheme="minorHAnsi"/>
          <w:sz w:val="22"/>
          <w:szCs w:val="22"/>
          <w:lang w:eastAsia="en-US"/>
        </w:rPr>
        <w:t xml:space="preserve">Dodavatel </w:t>
      </w:r>
      <w:r w:rsidRPr="00FA0C12">
        <w:rPr>
          <w:rFonts w:asciiTheme="minorHAnsi" w:hAnsiTheme="minorHAnsi" w:cstheme="minorHAnsi"/>
          <w:sz w:val="22"/>
          <w:szCs w:val="22"/>
          <w:lang w:eastAsia="en-US"/>
        </w:rPr>
        <w:t>vystupuje jako zpracovatel osobních údajů ve smyslu Nařízení, a</w:t>
      </w:r>
      <w:r w:rsidR="00753616">
        <w:rPr>
          <w:rFonts w:asciiTheme="minorHAnsi" w:hAnsiTheme="minorHAnsi" w:cstheme="minorHAnsi"/>
          <w:sz w:val="22"/>
          <w:szCs w:val="22"/>
          <w:lang w:eastAsia="en-US"/>
        </w:rPr>
        <w:t> </w:t>
      </w:r>
      <w:r w:rsidRPr="00FA0C12">
        <w:rPr>
          <w:rFonts w:asciiTheme="minorHAnsi" w:hAnsiTheme="minorHAnsi" w:cstheme="minorHAnsi"/>
          <w:sz w:val="22"/>
          <w:szCs w:val="22"/>
          <w:lang w:eastAsia="en-US"/>
        </w:rPr>
        <w:t>to</w:t>
      </w:r>
      <w:r w:rsidR="00EC2F7F">
        <w:rPr>
          <w:rFonts w:asciiTheme="minorHAnsi" w:hAnsiTheme="minorHAnsi" w:cstheme="minorHAnsi"/>
          <w:sz w:val="22"/>
          <w:szCs w:val="22"/>
          <w:lang w:eastAsia="en-US"/>
        </w:rPr>
        <w:t> </w:t>
      </w:r>
      <w:r w:rsidRPr="00FA0C12">
        <w:rPr>
          <w:rFonts w:asciiTheme="minorHAnsi" w:hAnsiTheme="minorHAnsi" w:cstheme="minorHAnsi"/>
          <w:sz w:val="22"/>
          <w:szCs w:val="22"/>
          <w:lang w:eastAsia="en-US"/>
        </w:rPr>
        <w:t xml:space="preserve">ve vztahu ke všem osobním údajům zpracovávaným v souvislosti s poskytováním </w:t>
      </w:r>
      <w:r w:rsidR="00F81876">
        <w:rPr>
          <w:rFonts w:asciiTheme="minorHAnsi" w:hAnsiTheme="minorHAnsi" w:cstheme="minorHAnsi"/>
          <w:sz w:val="22"/>
          <w:szCs w:val="22"/>
          <w:lang w:eastAsia="en-US"/>
        </w:rPr>
        <w:t>Plnění</w:t>
      </w:r>
      <w:r w:rsidRPr="00FA0C12">
        <w:rPr>
          <w:rFonts w:asciiTheme="minorHAnsi" w:hAnsiTheme="minorHAnsi" w:cstheme="minorHAnsi"/>
          <w:sz w:val="22"/>
          <w:szCs w:val="22"/>
          <w:lang w:eastAsia="en-US"/>
        </w:rPr>
        <w:t xml:space="preserve">. </w:t>
      </w:r>
      <w:r w:rsidR="00F81876">
        <w:rPr>
          <w:rFonts w:asciiTheme="minorHAnsi" w:hAnsiTheme="minorHAnsi" w:cstheme="minorHAnsi"/>
          <w:sz w:val="22"/>
          <w:szCs w:val="22"/>
          <w:lang w:eastAsia="en-US"/>
        </w:rPr>
        <w:t>Dodavatel</w:t>
      </w:r>
      <w:r w:rsidR="00F81876" w:rsidRPr="00FA0C12">
        <w:rPr>
          <w:rFonts w:asciiTheme="minorHAnsi" w:hAnsiTheme="minorHAnsi" w:cstheme="minorHAnsi"/>
          <w:sz w:val="22"/>
          <w:szCs w:val="22"/>
          <w:lang w:eastAsia="en-US"/>
        </w:rPr>
        <w:t xml:space="preserve"> </w:t>
      </w:r>
      <w:r w:rsidRPr="00FA0C12">
        <w:rPr>
          <w:rFonts w:asciiTheme="minorHAnsi" w:hAnsiTheme="minorHAnsi" w:cstheme="minorHAnsi"/>
          <w:sz w:val="22"/>
          <w:szCs w:val="22"/>
          <w:lang w:eastAsia="en-US"/>
        </w:rPr>
        <w:t>je oprávněn zpracovávat osobní údaje výhradně na</w:t>
      </w:r>
      <w:r w:rsidR="00753616">
        <w:rPr>
          <w:rFonts w:asciiTheme="minorHAnsi" w:hAnsiTheme="minorHAnsi" w:cstheme="minorHAnsi"/>
          <w:sz w:val="22"/>
          <w:szCs w:val="22"/>
          <w:lang w:eastAsia="en-US"/>
        </w:rPr>
        <w:t> </w:t>
      </w:r>
      <w:r w:rsidRPr="00FA0C12">
        <w:rPr>
          <w:rFonts w:asciiTheme="minorHAnsi" w:hAnsiTheme="minorHAnsi" w:cstheme="minorHAnsi"/>
          <w:sz w:val="22"/>
          <w:szCs w:val="22"/>
          <w:lang w:eastAsia="en-US"/>
        </w:rPr>
        <w:t>základě</w:t>
      </w:r>
      <w:r w:rsidR="00753616">
        <w:rPr>
          <w:rFonts w:asciiTheme="minorHAnsi" w:hAnsiTheme="minorHAnsi" w:cstheme="minorHAnsi"/>
          <w:sz w:val="22"/>
          <w:szCs w:val="22"/>
          <w:lang w:eastAsia="en-US"/>
        </w:rPr>
        <w:t> </w:t>
      </w:r>
      <w:r w:rsidRPr="00FA0C12">
        <w:rPr>
          <w:rFonts w:asciiTheme="minorHAnsi" w:hAnsiTheme="minorHAnsi" w:cstheme="minorHAnsi"/>
          <w:sz w:val="22"/>
          <w:szCs w:val="22"/>
          <w:lang w:eastAsia="en-US"/>
        </w:rPr>
        <w:t xml:space="preserve">pokynů Objednatele, pouze pro účely poskytování </w:t>
      </w:r>
      <w:r w:rsidR="00F81876">
        <w:rPr>
          <w:rFonts w:asciiTheme="minorHAnsi" w:hAnsiTheme="minorHAnsi" w:cstheme="minorHAnsi"/>
          <w:sz w:val="22"/>
          <w:szCs w:val="22"/>
          <w:lang w:eastAsia="en-US"/>
        </w:rPr>
        <w:t xml:space="preserve">Plnění </w:t>
      </w:r>
      <w:r w:rsidRPr="00FA0C12">
        <w:rPr>
          <w:rFonts w:asciiTheme="minorHAnsi" w:hAnsiTheme="minorHAnsi" w:cstheme="minorHAnsi"/>
          <w:sz w:val="22"/>
          <w:szCs w:val="22"/>
          <w:lang w:eastAsia="en-US"/>
        </w:rPr>
        <w:t>a v rozsahu stanoveném v</w:t>
      </w:r>
      <w:r w:rsidR="0032018E">
        <w:rPr>
          <w:rFonts w:asciiTheme="minorHAnsi" w:hAnsiTheme="minorHAnsi" w:cstheme="minorHAnsi"/>
          <w:sz w:val="22"/>
          <w:szCs w:val="22"/>
          <w:lang w:eastAsia="en-US"/>
        </w:rPr>
        <w:t> </w:t>
      </w:r>
      <w:r w:rsidRPr="0032018E">
        <w:rPr>
          <w:rFonts w:asciiTheme="minorHAnsi" w:hAnsiTheme="minorHAnsi" w:cstheme="minorHAnsi"/>
          <w:b/>
          <w:bCs/>
          <w:sz w:val="22"/>
          <w:szCs w:val="22"/>
          <w:u w:val="single"/>
          <w:lang w:eastAsia="en-US"/>
        </w:rPr>
        <w:t>Příloze</w:t>
      </w:r>
      <w:r w:rsidR="0032018E">
        <w:rPr>
          <w:rFonts w:asciiTheme="minorHAnsi" w:hAnsiTheme="minorHAnsi" w:cstheme="minorHAnsi"/>
          <w:b/>
          <w:bCs/>
          <w:sz w:val="22"/>
          <w:szCs w:val="22"/>
          <w:u w:val="single"/>
          <w:lang w:eastAsia="en-US"/>
        </w:rPr>
        <w:t> </w:t>
      </w:r>
      <w:r w:rsidR="00480023" w:rsidRPr="0032018E">
        <w:rPr>
          <w:rFonts w:asciiTheme="minorHAnsi" w:hAnsiTheme="minorHAnsi" w:cstheme="minorHAnsi"/>
          <w:b/>
          <w:bCs/>
          <w:sz w:val="22"/>
          <w:szCs w:val="22"/>
          <w:u w:val="single"/>
          <w:lang w:eastAsia="en-US"/>
        </w:rPr>
        <w:t>č.</w:t>
      </w:r>
      <w:r w:rsidR="00034B17">
        <w:rPr>
          <w:rFonts w:asciiTheme="minorHAnsi" w:hAnsiTheme="minorHAnsi" w:cstheme="minorHAnsi"/>
          <w:b/>
          <w:bCs/>
          <w:sz w:val="22"/>
          <w:szCs w:val="22"/>
          <w:u w:val="single"/>
          <w:lang w:eastAsia="en-US"/>
        </w:rPr>
        <w:t> </w:t>
      </w:r>
      <w:r w:rsidR="00480023" w:rsidRPr="0032018E">
        <w:rPr>
          <w:rFonts w:asciiTheme="minorHAnsi" w:hAnsiTheme="minorHAnsi" w:cstheme="minorHAnsi"/>
          <w:b/>
          <w:bCs/>
          <w:sz w:val="22"/>
          <w:szCs w:val="22"/>
          <w:u w:val="single"/>
          <w:lang w:eastAsia="en-US"/>
        </w:rPr>
        <w:t>8</w:t>
      </w:r>
      <w:r w:rsidRPr="00FA0C12">
        <w:rPr>
          <w:rFonts w:asciiTheme="minorHAnsi" w:hAnsiTheme="minorHAnsi" w:cstheme="minorHAnsi"/>
          <w:sz w:val="22"/>
          <w:szCs w:val="22"/>
          <w:lang w:eastAsia="en-US"/>
        </w:rPr>
        <w:t xml:space="preserve"> této Smlouvy. </w:t>
      </w:r>
      <w:r w:rsidR="00F81876">
        <w:rPr>
          <w:rFonts w:asciiTheme="minorHAnsi" w:hAnsiTheme="minorHAnsi" w:cstheme="minorHAnsi"/>
          <w:sz w:val="22"/>
          <w:szCs w:val="22"/>
          <w:lang w:eastAsia="en-US"/>
        </w:rPr>
        <w:t>Dodavate</w:t>
      </w:r>
      <w:r w:rsidR="00F81876" w:rsidRPr="00FA0C12">
        <w:rPr>
          <w:rFonts w:asciiTheme="minorHAnsi" w:hAnsiTheme="minorHAnsi" w:cstheme="minorHAnsi"/>
          <w:sz w:val="22"/>
          <w:szCs w:val="22"/>
          <w:lang w:eastAsia="en-US"/>
        </w:rPr>
        <w:t xml:space="preserve">l </w:t>
      </w:r>
      <w:r w:rsidRPr="00FA0C12">
        <w:rPr>
          <w:rFonts w:asciiTheme="minorHAnsi" w:hAnsiTheme="minorHAnsi" w:cstheme="minorHAnsi"/>
          <w:sz w:val="22"/>
          <w:szCs w:val="22"/>
          <w:lang w:eastAsia="en-US"/>
        </w:rPr>
        <w:t xml:space="preserve">není oprávněn zpracovávat osobní údaje pro vlastní účely ani je zpřístupnit jakékoli třetí osobě, není-li to nezbytné pro poskytování </w:t>
      </w:r>
      <w:r w:rsidR="00F81876">
        <w:rPr>
          <w:rFonts w:asciiTheme="minorHAnsi" w:hAnsiTheme="minorHAnsi" w:cstheme="minorHAnsi"/>
          <w:sz w:val="22"/>
          <w:szCs w:val="22"/>
          <w:lang w:eastAsia="en-US"/>
        </w:rPr>
        <w:t>Plnění</w:t>
      </w:r>
      <w:r w:rsidR="00F81876" w:rsidRPr="00FA0C12">
        <w:rPr>
          <w:rFonts w:asciiTheme="minorHAnsi" w:hAnsiTheme="minorHAnsi" w:cstheme="minorHAnsi"/>
          <w:sz w:val="22"/>
          <w:szCs w:val="22"/>
          <w:lang w:eastAsia="en-US"/>
        </w:rPr>
        <w:t xml:space="preserve"> </w:t>
      </w:r>
      <w:r w:rsidRPr="00FA0C12">
        <w:rPr>
          <w:rFonts w:asciiTheme="minorHAnsi" w:hAnsiTheme="minorHAnsi" w:cstheme="minorHAnsi"/>
          <w:sz w:val="22"/>
          <w:szCs w:val="22"/>
          <w:lang w:eastAsia="en-US"/>
        </w:rPr>
        <w:t>a</w:t>
      </w:r>
      <w:r w:rsidR="00EC2F7F">
        <w:rPr>
          <w:rFonts w:asciiTheme="minorHAnsi" w:hAnsiTheme="minorHAnsi" w:cstheme="minorHAnsi"/>
          <w:sz w:val="22"/>
          <w:szCs w:val="22"/>
          <w:lang w:eastAsia="en-US"/>
        </w:rPr>
        <w:t> </w:t>
      </w:r>
      <w:r w:rsidRPr="00FA0C12">
        <w:rPr>
          <w:rFonts w:asciiTheme="minorHAnsi" w:hAnsiTheme="minorHAnsi" w:cstheme="minorHAnsi"/>
          <w:sz w:val="22"/>
          <w:szCs w:val="22"/>
          <w:lang w:eastAsia="en-US"/>
        </w:rPr>
        <w:t>v</w:t>
      </w:r>
      <w:r w:rsidR="00EC2F7F">
        <w:rPr>
          <w:rFonts w:asciiTheme="minorHAnsi" w:hAnsiTheme="minorHAnsi" w:cstheme="minorHAnsi"/>
          <w:sz w:val="22"/>
          <w:szCs w:val="22"/>
          <w:lang w:eastAsia="en-US"/>
        </w:rPr>
        <w:t> </w:t>
      </w:r>
      <w:r w:rsidRPr="00FA0C12">
        <w:rPr>
          <w:rFonts w:asciiTheme="minorHAnsi" w:hAnsiTheme="minorHAnsi" w:cstheme="minorHAnsi"/>
          <w:sz w:val="22"/>
          <w:szCs w:val="22"/>
          <w:lang w:eastAsia="en-US"/>
        </w:rPr>
        <w:t>souladu s pokyny Objednatele.</w:t>
      </w:r>
    </w:p>
    <w:p w14:paraId="26D144D3" w14:textId="4FFC705D" w:rsidR="00211740" w:rsidRPr="00FA0C12" w:rsidRDefault="00211740"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lang w:eastAsia="en-US"/>
        </w:rPr>
        <w:t xml:space="preserve">Zpracování osobních údajů bude </w:t>
      </w:r>
      <w:r w:rsidR="00F81876">
        <w:rPr>
          <w:rFonts w:asciiTheme="minorHAnsi" w:hAnsiTheme="minorHAnsi" w:cstheme="minorHAnsi"/>
          <w:sz w:val="22"/>
          <w:szCs w:val="22"/>
          <w:lang w:eastAsia="en-US"/>
        </w:rPr>
        <w:t>Dodavatel</w:t>
      </w:r>
      <w:r w:rsidR="00F81876" w:rsidRPr="00FA0C12">
        <w:rPr>
          <w:rFonts w:asciiTheme="minorHAnsi" w:hAnsiTheme="minorHAnsi" w:cstheme="minorHAnsi"/>
          <w:sz w:val="22"/>
          <w:szCs w:val="22"/>
          <w:lang w:eastAsia="en-US"/>
        </w:rPr>
        <w:t xml:space="preserve"> </w:t>
      </w:r>
      <w:r w:rsidRPr="00FA0C12">
        <w:rPr>
          <w:rFonts w:asciiTheme="minorHAnsi" w:hAnsiTheme="minorHAnsi" w:cstheme="minorHAnsi"/>
          <w:sz w:val="22"/>
          <w:szCs w:val="22"/>
          <w:lang w:eastAsia="en-US"/>
        </w:rPr>
        <w:t xml:space="preserve">provádět jako součást poskytování </w:t>
      </w:r>
      <w:r w:rsidR="00034B17">
        <w:rPr>
          <w:rFonts w:asciiTheme="minorHAnsi" w:hAnsiTheme="minorHAnsi" w:cstheme="minorHAnsi"/>
          <w:sz w:val="22"/>
          <w:szCs w:val="22"/>
          <w:lang w:eastAsia="en-US"/>
        </w:rPr>
        <w:t>Plnění</w:t>
      </w:r>
      <w:r w:rsidR="00034B17" w:rsidRPr="00FA0C12">
        <w:rPr>
          <w:rFonts w:asciiTheme="minorHAnsi" w:hAnsiTheme="minorHAnsi" w:cstheme="minorHAnsi"/>
          <w:sz w:val="22"/>
          <w:szCs w:val="22"/>
          <w:lang w:eastAsia="en-US"/>
        </w:rPr>
        <w:t xml:space="preserve"> </w:t>
      </w:r>
      <w:r w:rsidRPr="00FA0C12">
        <w:rPr>
          <w:rFonts w:asciiTheme="minorHAnsi" w:hAnsiTheme="minorHAnsi" w:cstheme="minorHAnsi"/>
          <w:sz w:val="22"/>
          <w:szCs w:val="22"/>
          <w:lang w:eastAsia="en-US"/>
        </w:rPr>
        <w:t xml:space="preserve">dle této Smlouvy, kdy odměna </w:t>
      </w:r>
      <w:r w:rsidR="00F81876">
        <w:rPr>
          <w:rFonts w:asciiTheme="minorHAnsi" w:hAnsiTheme="minorHAnsi" w:cstheme="minorHAnsi"/>
          <w:sz w:val="22"/>
          <w:szCs w:val="22"/>
          <w:lang w:eastAsia="en-US"/>
        </w:rPr>
        <w:t xml:space="preserve">Dodavatele </w:t>
      </w:r>
      <w:r w:rsidRPr="00FA0C12">
        <w:rPr>
          <w:rFonts w:asciiTheme="minorHAnsi" w:hAnsiTheme="minorHAnsi" w:cstheme="minorHAnsi"/>
          <w:sz w:val="22"/>
          <w:szCs w:val="22"/>
          <w:lang w:eastAsia="en-US"/>
        </w:rPr>
        <w:t xml:space="preserve">za zpracování osobních údajů je součástí ceny dle čl. 8 této Smlouvy. </w:t>
      </w:r>
    </w:p>
    <w:p w14:paraId="14677005" w14:textId="7E3087A8" w:rsidR="003D4A74" w:rsidRDefault="00EE53E9" w:rsidP="00774277">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t>SOUČINNOST A VZÁJEMNÁ KOMUNIKACE</w:t>
      </w:r>
      <w:bookmarkEnd w:id="98"/>
      <w:bookmarkEnd w:id="99"/>
    </w:p>
    <w:p w14:paraId="5F411A73"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lang w:eastAsia="en-US"/>
        </w:rPr>
        <w:t xml:space="preserve">Smluvní </w:t>
      </w:r>
      <w:r>
        <w:rPr>
          <w:rFonts w:asciiTheme="minorHAnsi" w:hAnsiTheme="minorHAnsi" w:cstheme="minorHAnsi"/>
          <w:sz w:val="22"/>
          <w:szCs w:val="22"/>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FA0952D" w14:textId="4EC399B6"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jsou povinny plnit své závazky vyplývající z této Smlouvy tak, aby</w:t>
      </w:r>
      <w:r w:rsidR="000945C9">
        <w:rPr>
          <w:rFonts w:asciiTheme="minorHAnsi" w:hAnsiTheme="minorHAnsi" w:cstheme="minorHAnsi"/>
          <w:sz w:val="22"/>
          <w:szCs w:val="22"/>
        </w:rPr>
        <w:t> </w:t>
      </w:r>
      <w:r>
        <w:rPr>
          <w:rFonts w:asciiTheme="minorHAnsi" w:hAnsiTheme="minorHAnsi" w:cstheme="minorHAnsi"/>
          <w:sz w:val="22"/>
          <w:szCs w:val="22"/>
        </w:rPr>
        <w:t>nedocházelo k prodlení s plněním jednotlivých termínů a s prodlením splatnosti jednotlivých peněžních závazků.</w:t>
      </w:r>
    </w:p>
    <w:p w14:paraId="2E87D2AA" w14:textId="77777777" w:rsidR="003D4A74" w:rsidRDefault="00EE53E9" w:rsidP="00774277">
      <w:pPr>
        <w:pStyle w:val="RLTextlnkuslovan"/>
        <w:spacing w:line="240" w:lineRule="auto"/>
        <w:rPr>
          <w:rFonts w:asciiTheme="minorHAnsi" w:hAnsiTheme="minorHAnsi" w:cstheme="minorHAnsi"/>
          <w:sz w:val="22"/>
          <w:szCs w:val="22"/>
        </w:rPr>
      </w:pPr>
      <w:bookmarkStart w:id="100" w:name="_Ref372876241"/>
      <w:r>
        <w:rPr>
          <w:rFonts w:asciiTheme="minorHAnsi" w:hAnsiTheme="minorHAnsi" w:cstheme="minorHAnsi"/>
          <w:sz w:val="22"/>
          <w:szCs w:val="22"/>
        </w:rPr>
        <w:t>Veškerá komunikace mezi Smluvními stranami bude probíhat prostřednictvím oprávněných osob vymezených v </w:t>
      </w:r>
      <w:r>
        <w:rPr>
          <w:rFonts w:asciiTheme="minorHAnsi" w:hAnsiTheme="minorHAnsi" w:cstheme="minorHAnsi"/>
          <w:b/>
          <w:bCs/>
          <w:sz w:val="22"/>
          <w:szCs w:val="22"/>
          <w:u w:val="single"/>
        </w:rPr>
        <w:t>Příloze č. 3</w:t>
      </w:r>
      <w:r>
        <w:rPr>
          <w:rFonts w:asciiTheme="minorHAnsi" w:hAnsiTheme="minorHAnsi" w:cstheme="minorHAnsi"/>
          <w:sz w:val="22"/>
          <w:szCs w:val="22"/>
        </w:rPr>
        <w:t xml:space="preserve"> této Smlouvy, statutárních orgánů Smluvních stran, popř. jimi písemně pověřených pracovníků.</w:t>
      </w:r>
      <w:bookmarkEnd w:id="100"/>
    </w:p>
    <w:p w14:paraId="2BA98C24" w14:textId="24709BCB" w:rsidR="003D4A74" w:rsidRDefault="00EE53E9" w:rsidP="00774277">
      <w:pPr>
        <w:pStyle w:val="RLTextlnkuslovan"/>
        <w:spacing w:line="240" w:lineRule="auto"/>
        <w:rPr>
          <w:rFonts w:asciiTheme="minorHAnsi" w:hAnsiTheme="minorHAnsi" w:cstheme="minorHAnsi"/>
          <w:sz w:val="22"/>
          <w:szCs w:val="22"/>
        </w:rPr>
      </w:pPr>
      <w:bookmarkStart w:id="101" w:name="_Ref372876268"/>
      <w:r>
        <w:rPr>
          <w:rFonts w:asciiTheme="minorHAnsi" w:hAnsiTheme="minorHAnsi" w:cstheme="minorHAnsi"/>
          <w:sz w:val="22"/>
          <w:szCs w:val="22"/>
        </w:rPr>
        <w:t>Všechna oznámení mezi Smluvními stranami, která se vztahují k této Smlouvě, nebo která mají být učiněna na základě této Smlouvy, musí být učiněna v písemné podobě a druhé Smluvní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w:t>
      </w:r>
      <w:r w:rsidR="00753616">
        <w:rPr>
          <w:rFonts w:asciiTheme="minorHAnsi" w:hAnsiTheme="minorHAnsi" w:cstheme="minorHAnsi"/>
          <w:sz w:val="22"/>
          <w:szCs w:val="22"/>
        </w:rPr>
        <w:t> </w:t>
      </w:r>
      <w:r>
        <w:rPr>
          <w:rFonts w:asciiTheme="minorHAnsi" w:hAnsiTheme="minorHAnsi" w:cstheme="minorHAnsi"/>
          <w:sz w:val="22"/>
          <w:szCs w:val="22"/>
        </w:rPr>
        <w:t>též doručení prostřednictvím e-mailu na adresy uvedené v </w:t>
      </w:r>
      <w:r>
        <w:rPr>
          <w:rFonts w:asciiTheme="minorHAnsi" w:hAnsiTheme="minorHAnsi" w:cstheme="minorHAnsi"/>
          <w:b/>
          <w:bCs/>
          <w:sz w:val="22"/>
          <w:szCs w:val="22"/>
          <w:u w:val="single"/>
        </w:rPr>
        <w:t>Příloze č. 3</w:t>
      </w:r>
      <w:r>
        <w:rPr>
          <w:rFonts w:asciiTheme="minorHAnsi" w:hAnsiTheme="minorHAnsi" w:cstheme="minorHAnsi"/>
          <w:sz w:val="22"/>
          <w:szCs w:val="22"/>
        </w:rPr>
        <w:t> této Smlouvy. Dodavatel je oprávněn komunikovat s Objednatelem prostřednictvím datové schránky.</w:t>
      </w:r>
      <w:bookmarkEnd w:id="101"/>
      <w:r>
        <w:rPr>
          <w:rFonts w:asciiTheme="minorHAnsi" w:hAnsiTheme="minorHAnsi" w:cstheme="minorHAnsi"/>
          <w:sz w:val="22"/>
          <w:szCs w:val="22"/>
        </w:rPr>
        <w:t xml:space="preserve"> </w:t>
      </w:r>
    </w:p>
    <w:p w14:paraId="22720664" w14:textId="4D745AD6"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Ukládá-li Smlouva doručit některý dokument v písemné podobě, může být doručen buď v tištěné podobě nebo v elektronické (digitální) podobě jako dokument aplikace MS Word verze 2003 nebo vyšší, MS Excel 2003 nebo vyšší či PDF (verze založena na specifikaci ISO 32000-1:2008) na dohodnutém médiu.</w:t>
      </w:r>
    </w:p>
    <w:p w14:paraId="0B6BDE7B"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Smluvní strany se zavazují, že v případě změny své poštovní adresy, nebo </w:t>
      </w:r>
      <w:r>
        <w:rPr>
          <w:rFonts w:asciiTheme="minorHAnsi" w:hAnsiTheme="minorHAnsi" w:cstheme="minorHAnsi"/>
          <w:sz w:val="22"/>
          <w:szCs w:val="22"/>
        </w:rPr>
        <w:br/>
        <w:t>e-mailové adresy budou o této změně druhou Smluvní stranu informovat nejpozději do tří (3) dnů.</w:t>
      </w:r>
    </w:p>
    <w:p w14:paraId="4442D858"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zavazuje ve lhůtě pěti (5) pracovních dnů ode dne doručení odůvodněné písemné žádosti Objednatele o výměnu oprávněné osoby Dodavatele podílející se na plnění této Smlouvy, s níž Objednatel nebyl z jakéhokoliv důvodu spokojen, nahradit jinou vhodnou osobou s odpovídající kvalifikací. </w:t>
      </w:r>
    </w:p>
    <w:p w14:paraId="537282A2"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6B0A5272" w14:textId="77777777" w:rsidR="003D4A74" w:rsidRDefault="00EE53E9" w:rsidP="00774277">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t>NÁHRADA ÚJMY</w:t>
      </w:r>
    </w:p>
    <w:p w14:paraId="0609D834"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Každá ze Smluvních stran nese odpovědnost za způsobenou újmu v rámci platných právních předpisů a této Smlouvy. Obě Smluvní strany se zavazují k vyvinutí maximálního úsilí k předcházení škodám a k minimalizaci vzniklých škod.</w:t>
      </w:r>
    </w:p>
    <w:p w14:paraId="42B7EEE0"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Žádná ze Smluvních stran neodpovídá za újmu, která vznikla v důsledku věcně nesprávného nebo jinak chybného zadání, které obdržela od druhé Smluvní strany. V případě, že Objednatel poskytl Dodavateli chybné zadání a Dodavatel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14:paraId="2553D2C1" w14:textId="5C46BBB4"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Žádná ze Smluvních stran není odpovědná za újmu a není ani v prodlení, pokud k tomuto došlo výlučně v důsledku prodlení s plněním závazků druhé Smluvní strany nebo v důsledku překážek vylučujících povinnost k náhradě újmy ve smyslu § 2913 odst. 2 OZ (dále jen „</w:t>
      </w:r>
      <w:r>
        <w:rPr>
          <w:rFonts w:asciiTheme="minorHAnsi" w:hAnsiTheme="minorHAnsi" w:cstheme="minorHAnsi"/>
          <w:b/>
          <w:sz w:val="22"/>
          <w:szCs w:val="22"/>
        </w:rPr>
        <w:t>vyšší moc</w:t>
      </w:r>
      <w:r>
        <w:rPr>
          <w:rFonts w:asciiTheme="minorHAnsi" w:hAnsiTheme="minorHAnsi" w:cstheme="minorHAnsi"/>
          <w:sz w:val="22"/>
          <w:szCs w:val="22"/>
        </w:rPr>
        <w:t>“).</w:t>
      </w:r>
    </w:p>
    <w:p w14:paraId="1BC9059D" w14:textId="03679E7A"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Za vyšší moc se podle této Smlouvy považují mimořádné nepředvídatelné a nepřekonatelné překážky bránící dočasně nebo trvale plnění povinností stanovených v této Smlouvě, pokud nastaly po jejím uzavření nezávisle na vůli povinné Smluvní strany a jestliže tyto překážky nemohly být povinnou Smluvní stranou odvráceny ani při vynaložení veškerého úsilí, které lze rozumně v dané situaci požadovat. </w:t>
      </w:r>
    </w:p>
    <w:p w14:paraId="09E9272A" w14:textId="58140F52"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lang w:eastAsia="en-US"/>
        </w:rPr>
        <w:t>Za vyšší moc se však nepokládají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w:t>
      </w:r>
      <w:r>
        <w:rPr>
          <w:rFonts w:asciiTheme="minorHAnsi" w:hAnsiTheme="minorHAnsi" w:cstheme="minorHAnsi"/>
          <w:sz w:val="22"/>
          <w:szCs w:val="22"/>
        </w:rPr>
        <w:t>, které se</w:t>
      </w:r>
      <w:r w:rsidR="00753616">
        <w:rPr>
          <w:rFonts w:asciiTheme="minorHAnsi" w:hAnsiTheme="minorHAnsi" w:cstheme="minorHAnsi"/>
          <w:sz w:val="22"/>
          <w:szCs w:val="22"/>
        </w:rPr>
        <w:t> </w:t>
      </w:r>
      <w:r>
        <w:rPr>
          <w:rFonts w:asciiTheme="minorHAnsi" w:hAnsiTheme="minorHAnsi" w:cstheme="minorHAnsi"/>
          <w:sz w:val="22"/>
          <w:szCs w:val="22"/>
        </w:rPr>
        <w:t xml:space="preserve">projevily až v době, kdy povinná Smluvní strana již byla v prodlení. </w:t>
      </w:r>
    </w:p>
    <w:p w14:paraId="5090228A"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se zavazují upozornit druhou Smluvní stranu bez zbytečného odkladu na vzniklé překážky vylučující povinnost k náhradě újmy. Smluvní strany se zavazují k vyvinutí maximálního úsilí k odvrácení a překonání překážek vylučujících povinnost k náhradě újmy. Každá ze Smluvních stran je oprávněna požadovat náhradu újmy v plném rozsahu i v   případě, že se jedná o porušení povinnosti, na kterou se dle této Smlouvy vztahuje smluvní pokuta nebo sleva z ceny.</w:t>
      </w:r>
    </w:p>
    <w:p w14:paraId="4489EF62"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Případná náhrada újmy bude zaplacena v měně platné na území České republiky, přičemž pro propočet na tuto měnu je rozhodný kurs České národní banky ke dni vzniku újmy.</w:t>
      </w:r>
    </w:p>
    <w:p w14:paraId="7AB167FA" w14:textId="56A16D40"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Každá ze Smluvních stran je oprávněna požadovat náhradu újmy i v případě, že</w:t>
      </w:r>
      <w:r w:rsidR="000945C9">
        <w:rPr>
          <w:rFonts w:asciiTheme="minorHAnsi" w:hAnsiTheme="minorHAnsi" w:cstheme="minorHAnsi"/>
          <w:sz w:val="22"/>
          <w:szCs w:val="22"/>
        </w:rPr>
        <w:t> </w:t>
      </w:r>
      <w:r>
        <w:rPr>
          <w:rFonts w:asciiTheme="minorHAnsi" w:hAnsiTheme="minorHAnsi" w:cstheme="minorHAnsi"/>
          <w:sz w:val="22"/>
          <w:szCs w:val="22"/>
        </w:rPr>
        <w:t>se</w:t>
      </w:r>
      <w:r w:rsidR="000945C9">
        <w:rPr>
          <w:rFonts w:asciiTheme="minorHAnsi" w:hAnsiTheme="minorHAnsi" w:cstheme="minorHAnsi"/>
          <w:sz w:val="22"/>
          <w:szCs w:val="22"/>
        </w:rPr>
        <w:t> </w:t>
      </w:r>
      <w:r>
        <w:rPr>
          <w:rFonts w:asciiTheme="minorHAnsi" w:hAnsiTheme="minorHAnsi" w:cstheme="minorHAnsi"/>
          <w:sz w:val="22"/>
          <w:szCs w:val="22"/>
        </w:rPr>
        <w:t>jedná o porušení povinnosti, na kterou se vztahuje smluvní pokuta nebo sleva z ceny, a to v celém rozsahu nebo slevy z ceny dle této Smlouvy.</w:t>
      </w:r>
    </w:p>
    <w:p w14:paraId="02EED8CF" w14:textId="77777777" w:rsidR="003D4A74" w:rsidRDefault="00EE53E9" w:rsidP="00774277">
      <w:pPr>
        <w:pStyle w:val="RLlneksmlouvy"/>
        <w:spacing w:line="240" w:lineRule="auto"/>
        <w:rPr>
          <w:rFonts w:asciiTheme="minorHAnsi" w:hAnsiTheme="minorHAnsi" w:cstheme="minorHAnsi"/>
          <w:sz w:val="22"/>
          <w:szCs w:val="22"/>
        </w:rPr>
      </w:pPr>
      <w:bookmarkStart w:id="102" w:name="_Toc212632760"/>
      <w:bookmarkStart w:id="103" w:name="_Ref212860308"/>
      <w:r>
        <w:rPr>
          <w:rFonts w:asciiTheme="minorHAnsi" w:hAnsiTheme="minorHAnsi" w:cstheme="minorHAnsi"/>
          <w:sz w:val="22"/>
          <w:szCs w:val="22"/>
        </w:rPr>
        <w:t>SANKCE</w:t>
      </w:r>
      <w:bookmarkEnd w:id="102"/>
      <w:bookmarkEnd w:id="103"/>
    </w:p>
    <w:p w14:paraId="200041C3"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Smluvní strany se dohodly, že:</w:t>
      </w:r>
    </w:p>
    <w:p w14:paraId="44E79109" w14:textId="0DA87737" w:rsidR="003D4A74" w:rsidRPr="00604937" w:rsidRDefault="00EE53E9" w:rsidP="00774277">
      <w:pPr>
        <w:pStyle w:val="RLTextlnkuslovan"/>
        <w:keepNext/>
        <w:numPr>
          <w:ilvl w:val="2"/>
          <w:numId w:val="1"/>
        </w:numPr>
        <w:spacing w:line="240" w:lineRule="auto"/>
        <w:rPr>
          <w:rFonts w:asciiTheme="minorHAnsi" w:hAnsiTheme="minorHAnsi" w:cstheme="minorHAnsi"/>
          <w:sz w:val="22"/>
          <w:szCs w:val="22"/>
        </w:rPr>
      </w:pPr>
      <w:r w:rsidRPr="00604937">
        <w:rPr>
          <w:rFonts w:asciiTheme="minorHAnsi" w:hAnsiTheme="minorHAnsi" w:cstheme="minorHAnsi"/>
          <w:sz w:val="22"/>
          <w:szCs w:val="22"/>
        </w:rPr>
        <w:t>V případě, že Dodavatel je v prodlení s</w:t>
      </w:r>
      <w:r w:rsidR="008228E3">
        <w:rPr>
          <w:rFonts w:asciiTheme="minorHAnsi" w:hAnsiTheme="minorHAnsi" w:cstheme="minorHAnsi"/>
          <w:sz w:val="22"/>
          <w:szCs w:val="22"/>
        </w:rPr>
        <w:t xml:space="preserve"> dokončením poslední etapy </w:t>
      </w:r>
      <w:r w:rsidR="00D70CDA" w:rsidRPr="00604937">
        <w:rPr>
          <w:rFonts w:asciiTheme="minorHAnsi" w:hAnsiTheme="minorHAnsi" w:cstheme="minorHAnsi"/>
          <w:sz w:val="22"/>
          <w:szCs w:val="22"/>
        </w:rPr>
        <w:t xml:space="preserve">Plnění </w:t>
      </w:r>
      <w:r w:rsidR="008228E3">
        <w:rPr>
          <w:rFonts w:asciiTheme="minorHAnsi" w:hAnsiTheme="minorHAnsi" w:cstheme="minorHAnsi"/>
          <w:sz w:val="22"/>
          <w:szCs w:val="22"/>
        </w:rPr>
        <w:t xml:space="preserve">(etapa 5) </w:t>
      </w:r>
      <w:r w:rsidRPr="00604937">
        <w:rPr>
          <w:rFonts w:asciiTheme="minorHAnsi" w:hAnsiTheme="minorHAnsi" w:cstheme="minorHAnsi"/>
          <w:sz w:val="22"/>
          <w:szCs w:val="22"/>
        </w:rPr>
        <w:t xml:space="preserve">dle Harmonogramu, je Dodavatel povinen uhradit a Objednatel je oprávněn po </w:t>
      </w:r>
      <w:r w:rsidR="000945C9" w:rsidRPr="00604937">
        <w:rPr>
          <w:rFonts w:asciiTheme="minorHAnsi" w:hAnsiTheme="minorHAnsi" w:cstheme="minorHAnsi"/>
          <w:sz w:val="22"/>
          <w:szCs w:val="22"/>
        </w:rPr>
        <w:t>Dodavateli</w:t>
      </w:r>
      <w:r w:rsidRPr="00604937">
        <w:rPr>
          <w:rFonts w:asciiTheme="minorHAnsi" w:hAnsiTheme="minorHAnsi" w:cstheme="minorHAnsi"/>
          <w:sz w:val="22"/>
          <w:szCs w:val="22"/>
        </w:rPr>
        <w:t xml:space="preserve"> požadovat uhrazení smluvní pokuty ve výši 0,1 % z celkové ceny </w:t>
      </w:r>
      <w:proofErr w:type="gramStart"/>
      <w:r w:rsidR="00607A57" w:rsidRPr="00604937">
        <w:rPr>
          <w:rFonts w:asciiTheme="minorHAnsi" w:hAnsiTheme="minorHAnsi" w:cstheme="minorHAnsi"/>
          <w:sz w:val="22"/>
          <w:szCs w:val="22"/>
        </w:rPr>
        <w:t xml:space="preserve">Plnění </w:t>
      </w:r>
      <w:r w:rsidRPr="00604937">
        <w:rPr>
          <w:rFonts w:asciiTheme="minorHAnsi" w:hAnsiTheme="minorHAnsi" w:cstheme="minorHAnsi"/>
          <w:sz w:val="22"/>
          <w:szCs w:val="22"/>
        </w:rPr>
        <w:t>,</w:t>
      </w:r>
      <w:proofErr w:type="gramEnd"/>
      <w:r w:rsidRPr="00604937">
        <w:rPr>
          <w:rFonts w:asciiTheme="minorHAnsi" w:hAnsiTheme="minorHAnsi" w:cstheme="minorHAnsi"/>
          <w:sz w:val="22"/>
          <w:szCs w:val="22"/>
        </w:rPr>
        <w:t xml:space="preserve"> a to za každý i započatý den prodlení.</w:t>
      </w:r>
    </w:p>
    <w:p w14:paraId="079D6694" w14:textId="1B0B33A2" w:rsidR="00191B6F" w:rsidRPr="00604937" w:rsidRDefault="00191B6F" w:rsidP="00191B6F">
      <w:pPr>
        <w:pStyle w:val="RLTextlnkuslovan"/>
        <w:keepNext/>
        <w:numPr>
          <w:ilvl w:val="2"/>
          <w:numId w:val="1"/>
        </w:numPr>
        <w:spacing w:line="240" w:lineRule="auto"/>
        <w:rPr>
          <w:rFonts w:asciiTheme="minorHAnsi" w:hAnsiTheme="minorHAnsi" w:cstheme="minorHAnsi"/>
          <w:sz w:val="22"/>
          <w:szCs w:val="22"/>
        </w:rPr>
      </w:pPr>
      <w:r w:rsidRPr="00604937">
        <w:rPr>
          <w:rFonts w:asciiTheme="minorHAnsi" w:hAnsiTheme="minorHAnsi" w:cstheme="minorHAnsi"/>
          <w:sz w:val="22"/>
          <w:szCs w:val="22"/>
        </w:rPr>
        <w:t xml:space="preserve">V případě, že Dodavatel poruší povinnost dle čl. </w:t>
      </w:r>
      <w:r w:rsidRPr="00604937">
        <w:rPr>
          <w:rFonts w:asciiTheme="minorHAnsi" w:hAnsiTheme="minorHAnsi" w:cstheme="minorHAnsi"/>
          <w:sz w:val="22"/>
          <w:szCs w:val="22"/>
        </w:rPr>
        <w:fldChar w:fldCharType="begin"/>
      </w:r>
      <w:r w:rsidRPr="00604937">
        <w:rPr>
          <w:rFonts w:asciiTheme="minorHAnsi" w:hAnsiTheme="minorHAnsi" w:cstheme="minorHAnsi"/>
          <w:sz w:val="22"/>
          <w:szCs w:val="22"/>
        </w:rPr>
        <w:instrText xml:space="preserve"> REF _Ref218252580 \r \h </w:instrText>
      </w:r>
      <w:r w:rsidR="00604937">
        <w:rPr>
          <w:rFonts w:asciiTheme="minorHAnsi" w:hAnsiTheme="minorHAnsi" w:cstheme="minorHAnsi"/>
          <w:sz w:val="22"/>
          <w:szCs w:val="22"/>
        </w:rPr>
        <w:instrText xml:space="preserve"> \* MERGEFORMAT </w:instrText>
      </w:r>
      <w:r w:rsidRPr="00604937">
        <w:rPr>
          <w:rFonts w:asciiTheme="minorHAnsi" w:hAnsiTheme="minorHAnsi" w:cstheme="minorHAnsi"/>
          <w:sz w:val="22"/>
          <w:szCs w:val="22"/>
        </w:rPr>
      </w:r>
      <w:r w:rsidRPr="00604937">
        <w:rPr>
          <w:rFonts w:asciiTheme="minorHAnsi" w:hAnsiTheme="minorHAnsi" w:cstheme="minorHAnsi"/>
          <w:sz w:val="22"/>
          <w:szCs w:val="22"/>
        </w:rPr>
        <w:fldChar w:fldCharType="separate"/>
      </w:r>
      <w:r w:rsidR="004A0173">
        <w:rPr>
          <w:rFonts w:asciiTheme="minorHAnsi" w:hAnsiTheme="minorHAnsi" w:cstheme="minorHAnsi"/>
          <w:sz w:val="22"/>
          <w:szCs w:val="22"/>
        </w:rPr>
        <w:t>5.7</w:t>
      </w:r>
      <w:r w:rsidRPr="00604937">
        <w:rPr>
          <w:rFonts w:asciiTheme="minorHAnsi" w:hAnsiTheme="minorHAnsi" w:cstheme="minorHAnsi"/>
          <w:sz w:val="22"/>
          <w:szCs w:val="22"/>
        </w:rPr>
        <w:fldChar w:fldCharType="end"/>
      </w:r>
      <w:r w:rsidRPr="00604937">
        <w:rPr>
          <w:rFonts w:asciiTheme="minorHAnsi" w:hAnsiTheme="minorHAnsi" w:cstheme="minorHAnsi"/>
          <w:sz w:val="22"/>
          <w:szCs w:val="22"/>
        </w:rPr>
        <w:t xml:space="preserve"> této Smlouvy (vratnost změn/</w:t>
      </w:r>
      <w:proofErr w:type="spellStart"/>
      <w:r w:rsidRPr="00604937">
        <w:rPr>
          <w:rFonts w:asciiTheme="minorHAnsi" w:hAnsiTheme="minorHAnsi" w:cstheme="minorHAnsi"/>
          <w:sz w:val="22"/>
          <w:szCs w:val="22"/>
        </w:rPr>
        <w:t>rollback</w:t>
      </w:r>
      <w:proofErr w:type="spellEnd"/>
      <w:r w:rsidRPr="00604937">
        <w:rPr>
          <w:rFonts w:asciiTheme="minorHAnsi" w:hAnsiTheme="minorHAnsi" w:cstheme="minorHAnsi"/>
          <w:sz w:val="22"/>
          <w:szCs w:val="22"/>
        </w:rPr>
        <w:t xml:space="preserve">), je Dodavatel povinen uhradit Objednateli smluvní pokutu ve výši </w:t>
      </w:r>
      <w:r w:rsidRPr="0032018E">
        <w:rPr>
          <w:rFonts w:asciiTheme="minorHAnsi" w:hAnsiTheme="minorHAnsi" w:cstheme="minorHAnsi"/>
          <w:sz w:val="22"/>
          <w:szCs w:val="22"/>
        </w:rPr>
        <w:t>100.000 Kč</w:t>
      </w:r>
      <w:r w:rsidRPr="00604937">
        <w:rPr>
          <w:rFonts w:asciiTheme="minorHAnsi" w:hAnsiTheme="minorHAnsi" w:cstheme="minorHAnsi"/>
          <w:sz w:val="22"/>
          <w:szCs w:val="22"/>
        </w:rPr>
        <w:t xml:space="preserve"> za každý jednotlivý případ porušení.</w:t>
      </w:r>
    </w:p>
    <w:p w14:paraId="3C74EB32" w14:textId="03D3D125" w:rsidR="00191B6F" w:rsidRPr="00604937" w:rsidRDefault="00191B6F" w:rsidP="00191B6F">
      <w:pPr>
        <w:pStyle w:val="RLTextlnkuslovan"/>
        <w:keepNext/>
        <w:numPr>
          <w:ilvl w:val="2"/>
          <w:numId w:val="1"/>
        </w:numPr>
        <w:spacing w:line="240" w:lineRule="auto"/>
        <w:rPr>
          <w:rFonts w:asciiTheme="minorHAnsi" w:hAnsiTheme="minorHAnsi" w:cstheme="minorHAnsi"/>
          <w:sz w:val="22"/>
          <w:szCs w:val="22"/>
        </w:rPr>
      </w:pPr>
      <w:r w:rsidRPr="00604937">
        <w:rPr>
          <w:rFonts w:asciiTheme="minorHAnsi" w:hAnsiTheme="minorHAnsi" w:cstheme="minorHAnsi"/>
          <w:sz w:val="22"/>
          <w:szCs w:val="22"/>
        </w:rPr>
        <w:t xml:space="preserve">V případě, že Dodavatel poruší povinnost dle čl. </w:t>
      </w:r>
      <w:r w:rsidRPr="00604937">
        <w:rPr>
          <w:rFonts w:asciiTheme="minorHAnsi" w:hAnsiTheme="minorHAnsi" w:cstheme="minorHAnsi"/>
          <w:sz w:val="22"/>
          <w:szCs w:val="22"/>
        </w:rPr>
        <w:fldChar w:fldCharType="begin"/>
      </w:r>
      <w:r w:rsidRPr="00604937">
        <w:rPr>
          <w:rFonts w:asciiTheme="minorHAnsi" w:hAnsiTheme="minorHAnsi" w:cstheme="minorHAnsi"/>
          <w:sz w:val="22"/>
          <w:szCs w:val="22"/>
        </w:rPr>
        <w:instrText xml:space="preserve"> REF _Ref218252608 \r \h </w:instrText>
      </w:r>
      <w:r w:rsidR="00604937">
        <w:rPr>
          <w:rFonts w:asciiTheme="minorHAnsi" w:hAnsiTheme="minorHAnsi" w:cstheme="minorHAnsi"/>
          <w:sz w:val="22"/>
          <w:szCs w:val="22"/>
        </w:rPr>
        <w:instrText xml:space="preserve"> \* MERGEFORMAT </w:instrText>
      </w:r>
      <w:r w:rsidRPr="00604937">
        <w:rPr>
          <w:rFonts w:asciiTheme="minorHAnsi" w:hAnsiTheme="minorHAnsi" w:cstheme="minorHAnsi"/>
          <w:sz w:val="22"/>
          <w:szCs w:val="22"/>
        </w:rPr>
      </w:r>
      <w:r w:rsidRPr="00604937">
        <w:rPr>
          <w:rFonts w:asciiTheme="minorHAnsi" w:hAnsiTheme="minorHAnsi" w:cstheme="minorHAnsi"/>
          <w:sz w:val="22"/>
          <w:szCs w:val="22"/>
        </w:rPr>
        <w:fldChar w:fldCharType="separate"/>
      </w:r>
      <w:r w:rsidR="004A0173">
        <w:rPr>
          <w:rFonts w:asciiTheme="minorHAnsi" w:hAnsiTheme="minorHAnsi" w:cstheme="minorHAnsi"/>
          <w:sz w:val="22"/>
          <w:szCs w:val="22"/>
        </w:rPr>
        <w:t>5.8</w:t>
      </w:r>
      <w:r w:rsidRPr="00604937">
        <w:rPr>
          <w:rFonts w:asciiTheme="minorHAnsi" w:hAnsiTheme="minorHAnsi" w:cstheme="minorHAnsi"/>
          <w:sz w:val="22"/>
          <w:szCs w:val="22"/>
        </w:rPr>
        <w:fldChar w:fldCharType="end"/>
      </w:r>
      <w:r w:rsidRPr="00604937">
        <w:rPr>
          <w:rFonts w:asciiTheme="minorHAnsi" w:hAnsiTheme="minorHAnsi" w:cstheme="minorHAnsi"/>
          <w:sz w:val="22"/>
          <w:szCs w:val="22"/>
        </w:rPr>
        <w:t xml:space="preserve"> této Smlouvy (použití nástrojů bez potřebných oprávnění a/nebo trvalá instalace či ponechání nástrojů v prostředí Objednatele bez předchozího souhlasu Objednatele), je Dodavatel povinen uhradit Objednateli smluvní pokutu ve výši </w:t>
      </w:r>
      <w:r w:rsidRPr="0032018E">
        <w:rPr>
          <w:rFonts w:asciiTheme="minorHAnsi" w:hAnsiTheme="minorHAnsi" w:cstheme="minorHAnsi"/>
          <w:sz w:val="22"/>
          <w:szCs w:val="22"/>
        </w:rPr>
        <w:t>100.000 Kč</w:t>
      </w:r>
      <w:r w:rsidRPr="00604937">
        <w:rPr>
          <w:rFonts w:asciiTheme="minorHAnsi" w:hAnsiTheme="minorHAnsi" w:cstheme="minorHAnsi"/>
          <w:sz w:val="22"/>
          <w:szCs w:val="22"/>
        </w:rPr>
        <w:t xml:space="preserve"> za každý jednotlivý případ porušení.</w:t>
      </w:r>
    </w:p>
    <w:p w14:paraId="6C6FB62D" w14:textId="7991F1AB" w:rsidR="00191B6F" w:rsidRPr="00604937" w:rsidRDefault="00191B6F" w:rsidP="00191B6F">
      <w:pPr>
        <w:pStyle w:val="RLTextlnkuslovan"/>
        <w:keepNext/>
        <w:numPr>
          <w:ilvl w:val="2"/>
          <w:numId w:val="1"/>
        </w:numPr>
        <w:spacing w:line="240" w:lineRule="auto"/>
        <w:rPr>
          <w:rFonts w:asciiTheme="minorHAnsi" w:hAnsiTheme="minorHAnsi" w:cstheme="minorHAnsi"/>
          <w:sz w:val="22"/>
          <w:szCs w:val="22"/>
        </w:rPr>
      </w:pPr>
      <w:r w:rsidRPr="00604937">
        <w:rPr>
          <w:rFonts w:asciiTheme="minorHAnsi" w:hAnsiTheme="minorHAnsi" w:cstheme="minorHAnsi"/>
          <w:sz w:val="22"/>
          <w:szCs w:val="22"/>
        </w:rPr>
        <w:t xml:space="preserve">V případě, že Dodavatel poruší povinnost dle čl. </w:t>
      </w:r>
      <w:r w:rsidRPr="00604937">
        <w:rPr>
          <w:rFonts w:asciiTheme="minorHAnsi" w:hAnsiTheme="minorHAnsi" w:cstheme="minorHAnsi"/>
          <w:sz w:val="22"/>
          <w:szCs w:val="22"/>
        </w:rPr>
        <w:fldChar w:fldCharType="begin"/>
      </w:r>
      <w:r w:rsidRPr="00604937">
        <w:rPr>
          <w:rFonts w:asciiTheme="minorHAnsi" w:hAnsiTheme="minorHAnsi" w:cstheme="minorHAnsi"/>
          <w:sz w:val="22"/>
          <w:szCs w:val="22"/>
        </w:rPr>
        <w:instrText xml:space="preserve"> REF _Ref218252629 \r \h </w:instrText>
      </w:r>
      <w:r w:rsidR="00604937">
        <w:rPr>
          <w:rFonts w:asciiTheme="minorHAnsi" w:hAnsiTheme="minorHAnsi" w:cstheme="minorHAnsi"/>
          <w:sz w:val="22"/>
          <w:szCs w:val="22"/>
        </w:rPr>
        <w:instrText xml:space="preserve"> \* MERGEFORMAT </w:instrText>
      </w:r>
      <w:r w:rsidRPr="00604937">
        <w:rPr>
          <w:rFonts w:asciiTheme="minorHAnsi" w:hAnsiTheme="minorHAnsi" w:cstheme="minorHAnsi"/>
          <w:sz w:val="22"/>
          <w:szCs w:val="22"/>
        </w:rPr>
      </w:r>
      <w:r w:rsidRPr="00604937">
        <w:rPr>
          <w:rFonts w:asciiTheme="minorHAnsi" w:hAnsiTheme="minorHAnsi" w:cstheme="minorHAnsi"/>
          <w:sz w:val="22"/>
          <w:szCs w:val="22"/>
        </w:rPr>
        <w:fldChar w:fldCharType="separate"/>
      </w:r>
      <w:r w:rsidR="004A0173">
        <w:rPr>
          <w:rFonts w:asciiTheme="minorHAnsi" w:hAnsiTheme="minorHAnsi" w:cstheme="minorHAnsi"/>
          <w:sz w:val="22"/>
          <w:szCs w:val="22"/>
        </w:rPr>
        <w:t>5.9</w:t>
      </w:r>
      <w:r w:rsidRPr="00604937">
        <w:rPr>
          <w:rFonts w:asciiTheme="minorHAnsi" w:hAnsiTheme="minorHAnsi" w:cstheme="minorHAnsi"/>
          <w:sz w:val="22"/>
          <w:szCs w:val="22"/>
        </w:rPr>
        <w:fldChar w:fldCharType="end"/>
      </w:r>
      <w:r w:rsidRPr="00604937">
        <w:rPr>
          <w:rFonts w:asciiTheme="minorHAnsi" w:hAnsiTheme="minorHAnsi" w:cstheme="minorHAnsi"/>
          <w:sz w:val="22"/>
          <w:szCs w:val="22"/>
        </w:rPr>
        <w:t xml:space="preserve"> této Smlouvy (nedodržení interních bezpečnostních, provozních a organizačních pravidel Objednatele), je Dodavatel povinen uhradit Objednateli smluvní pokutu ve výši </w:t>
      </w:r>
      <w:r w:rsidRPr="0032018E">
        <w:rPr>
          <w:rFonts w:asciiTheme="minorHAnsi" w:hAnsiTheme="minorHAnsi" w:cstheme="minorHAnsi"/>
          <w:sz w:val="22"/>
          <w:szCs w:val="22"/>
        </w:rPr>
        <w:t>50.000 Kč</w:t>
      </w:r>
      <w:r w:rsidRPr="00604937">
        <w:rPr>
          <w:rFonts w:asciiTheme="minorHAnsi" w:hAnsiTheme="minorHAnsi" w:cstheme="minorHAnsi"/>
          <w:sz w:val="22"/>
          <w:szCs w:val="22"/>
        </w:rPr>
        <w:t xml:space="preserve"> za každý jednotlivý případ porušení.</w:t>
      </w:r>
    </w:p>
    <w:p w14:paraId="14ACD476" w14:textId="31FAC237" w:rsidR="00191B6F" w:rsidRPr="00604937" w:rsidRDefault="00191B6F" w:rsidP="00191B6F">
      <w:pPr>
        <w:pStyle w:val="RLTextlnkuslovan"/>
        <w:keepNext/>
        <w:numPr>
          <w:ilvl w:val="2"/>
          <w:numId w:val="1"/>
        </w:numPr>
        <w:spacing w:line="240" w:lineRule="auto"/>
        <w:rPr>
          <w:rFonts w:asciiTheme="minorHAnsi" w:hAnsiTheme="minorHAnsi" w:cstheme="minorHAnsi"/>
          <w:sz w:val="22"/>
          <w:szCs w:val="22"/>
        </w:rPr>
      </w:pPr>
      <w:r w:rsidRPr="00604937">
        <w:rPr>
          <w:rFonts w:asciiTheme="minorHAnsi" w:hAnsiTheme="minorHAnsi" w:cstheme="minorHAnsi"/>
          <w:sz w:val="22"/>
          <w:szCs w:val="22"/>
        </w:rPr>
        <w:t xml:space="preserve">V případě, že Dodavatel poruší povinnost dle čl. </w:t>
      </w:r>
      <w:r w:rsidRPr="00604937">
        <w:rPr>
          <w:rFonts w:asciiTheme="minorHAnsi" w:hAnsiTheme="minorHAnsi" w:cstheme="minorHAnsi"/>
          <w:sz w:val="22"/>
          <w:szCs w:val="22"/>
        </w:rPr>
        <w:fldChar w:fldCharType="begin"/>
      </w:r>
      <w:r w:rsidRPr="00604937">
        <w:rPr>
          <w:rFonts w:asciiTheme="minorHAnsi" w:hAnsiTheme="minorHAnsi" w:cstheme="minorHAnsi"/>
          <w:sz w:val="22"/>
          <w:szCs w:val="22"/>
        </w:rPr>
        <w:instrText xml:space="preserve"> REF _Ref218252643 \r \h </w:instrText>
      </w:r>
      <w:r w:rsidR="00604937">
        <w:rPr>
          <w:rFonts w:asciiTheme="minorHAnsi" w:hAnsiTheme="minorHAnsi" w:cstheme="minorHAnsi"/>
          <w:sz w:val="22"/>
          <w:szCs w:val="22"/>
        </w:rPr>
        <w:instrText xml:space="preserve"> \* MERGEFORMAT </w:instrText>
      </w:r>
      <w:r w:rsidRPr="00604937">
        <w:rPr>
          <w:rFonts w:asciiTheme="minorHAnsi" w:hAnsiTheme="minorHAnsi" w:cstheme="minorHAnsi"/>
          <w:sz w:val="22"/>
          <w:szCs w:val="22"/>
        </w:rPr>
      </w:r>
      <w:r w:rsidRPr="00604937">
        <w:rPr>
          <w:rFonts w:asciiTheme="minorHAnsi" w:hAnsiTheme="minorHAnsi" w:cstheme="minorHAnsi"/>
          <w:sz w:val="22"/>
          <w:szCs w:val="22"/>
        </w:rPr>
        <w:fldChar w:fldCharType="separate"/>
      </w:r>
      <w:r w:rsidR="004A0173">
        <w:rPr>
          <w:rFonts w:asciiTheme="minorHAnsi" w:hAnsiTheme="minorHAnsi" w:cstheme="minorHAnsi"/>
          <w:sz w:val="22"/>
          <w:szCs w:val="22"/>
        </w:rPr>
        <w:t>5.10</w:t>
      </w:r>
      <w:r w:rsidRPr="00604937">
        <w:rPr>
          <w:rFonts w:asciiTheme="minorHAnsi" w:hAnsiTheme="minorHAnsi" w:cstheme="minorHAnsi"/>
          <w:sz w:val="22"/>
          <w:szCs w:val="22"/>
        </w:rPr>
        <w:fldChar w:fldCharType="end"/>
      </w:r>
      <w:r w:rsidRPr="00604937">
        <w:rPr>
          <w:rFonts w:asciiTheme="minorHAnsi" w:hAnsiTheme="minorHAnsi" w:cstheme="minorHAnsi"/>
          <w:sz w:val="22"/>
          <w:szCs w:val="22"/>
        </w:rPr>
        <w:t xml:space="preserve"> této Smlouvy (průběžné informování Objednatele / upozornění na podstatná zjištění bez zbytečného odkladu), je Dodavatel povinen uhradit Objednateli smluvní pokutu ve výši </w:t>
      </w:r>
      <w:r w:rsidRPr="0032018E">
        <w:rPr>
          <w:rFonts w:asciiTheme="minorHAnsi" w:hAnsiTheme="minorHAnsi" w:cstheme="minorHAnsi"/>
          <w:sz w:val="22"/>
          <w:szCs w:val="22"/>
        </w:rPr>
        <w:t>20.000 Kč</w:t>
      </w:r>
      <w:r w:rsidRPr="00604937">
        <w:rPr>
          <w:rFonts w:asciiTheme="minorHAnsi" w:hAnsiTheme="minorHAnsi" w:cstheme="minorHAnsi"/>
          <w:sz w:val="22"/>
          <w:szCs w:val="22"/>
        </w:rPr>
        <w:t xml:space="preserve"> za každý jednotlivý případ porušení.</w:t>
      </w:r>
    </w:p>
    <w:p w14:paraId="1DE27381"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rPr>
      </w:pPr>
      <w:bookmarkStart w:id="104" w:name="_Ref398627332"/>
      <w:r w:rsidRPr="00604937">
        <w:rPr>
          <w:rFonts w:asciiTheme="minorHAnsi" w:hAnsiTheme="minorHAnsi" w:cstheme="minorHAnsi"/>
          <w:sz w:val="22"/>
          <w:szCs w:val="22"/>
        </w:rPr>
        <w:t>V případě, že v průběhu záruční doby Objednatel zjistí, že vlastnosti (zejm. technické</w:t>
      </w:r>
      <w:r>
        <w:rPr>
          <w:rFonts w:asciiTheme="minorHAnsi" w:hAnsiTheme="minorHAnsi" w:cstheme="minorHAnsi"/>
          <w:sz w:val="22"/>
          <w:szCs w:val="22"/>
        </w:rPr>
        <w:t xml:space="preserve"> parametry) zboží jsou prokazatelně v rozporu s touto Smlouvou (nesplňují minimální požadované parametry uvedené v zadávací dokumentaci), může Objednatel požadovat po Dodavateli jednorázovou smluvní pokutu ve výši 500.000 Kč. Současně bude mít Objednatel právo odstoupit od této Smlouvy z důvodu podstatného porušení Smlouvy.</w:t>
      </w:r>
      <w:bookmarkEnd w:id="104"/>
    </w:p>
    <w:p w14:paraId="1375ED17" w14:textId="2F5F0258"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Pro případ prokazatelného porušení povinnosti Dodavatele dle</w:t>
      </w:r>
      <w:r w:rsidR="000945C9">
        <w:rPr>
          <w:rFonts w:asciiTheme="minorHAnsi" w:hAnsiTheme="minorHAnsi" w:cstheme="minorHAnsi"/>
          <w:sz w:val="22"/>
          <w:szCs w:val="22"/>
        </w:rPr>
        <w:t> </w:t>
      </w:r>
      <w:r>
        <w:rPr>
          <w:rFonts w:asciiTheme="minorHAnsi" w:hAnsiTheme="minorHAnsi" w:cstheme="minorHAnsi"/>
          <w:sz w:val="22"/>
          <w:szCs w:val="22"/>
        </w:rPr>
        <w:t>čl.</w:t>
      </w:r>
      <w:r w:rsidR="000945C9">
        <w:rPr>
          <w:rFonts w:asciiTheme="minorHAnsi" w:hAnsiTheme="minorHAnsi" w:cstheme="minorHAnsi"/>
          <w:sz w:val="22"/>
          <w:szCs w:val="22"/>
        </w:rPr>
        <w:t> </w:t>
      </w:r>
      <w:r>
        <w:rPr>
          <w:rFonts w:ascii="Calibri" w:hAnsi="Calibri" w:cs="Calibri"/>
          <w:sz w:val="22"/>
          <w:szCs w:val="22"/>
        </w:rPr>
        <w:fldChar w:fldCharType="begin"/>
      </w:r>
      <w:r>
        <w:rPr>
          <w:rFonts w:ascii="Calibri" w:hAnsi="Calibri" w:cs="Calibri"/>
          <w:sz w:val="22"/>
          <w:szCs w:val="22"/>
        </w:rPr>
        <w:instrText xml:space="preserve"> REF _Ref456270112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9</w:t>
      </w:r>
      <w:r>
        <w:rPr>
          <w:rFonts w:ascii="Calibri" w:hAnsi="Calibri" w:cs="Calibri"/>
          <w:sz w:val="22"/>
          <w:szCs w:val="22"/>
        </w:rPr>
        <w:fldChar w:fldCharType="end"/>
      </w:r>
      <w:r w:rsidR="000945C9">
        <w:rPr>
          <w:rFonts w:asciiTheme="minorHAnsi" w:hAnsiTheme="minorHAnsi" w:cstheme="minorHAnsi"/>
          <w:sz w:val="22"/>
          <w:szCs w:val="22"/>
        </w:rPr>
        <w:t> </w:t>
      </w:r>
      <w:r>
        <w:rPr>
          <w:rFonts w:asciiTheme="minorHAnsi" w:hAnsiTheme="minorHAnsi" w:cstheme="minorHAnsi"/>
          <w:sz w:val="22"/>
          <w:szCs w:val="22"/>
        </w:rPr>
        <w:t xml:space="preserve">Smlouvy vzniká Objednateli, nárok na smluvní pokutu ve výši </w:t>
      </w:r>
      <w:r w:rsidR="00171A05">
        <w:rPr>
          <w:rFonts w:asciiTheme="minorHAnsi" w:hAnsiTheme="minorHAnsi" w:cstheme="minorHAnsi"/>
          <w:sz w:val="22"/>
          <w:szCs w:val="22"/>
        </w:rPr>
        <w:t>10</w:t>
      </w:r>
      <w:r>
        <w:rPr>
          <w:rFonts w:asciiTheme="minorHAnsi" w:hAnsiTheme="minorHAnsi" w:cstheme="minorHAnsi"/>
          <w:sz w:val="22"/>
          <w:szCs w:val="22"/>
        </w:rPr>
        <w:t>.000 Kč za každé jednotlivé porušení;</w:t>
      </w:r>
    </w:p>
    <w:p w14:paraId="2E153AF0" w14:textId="76132CA6" w:rsidR="003D4A74" w:rsidRDefault="00EE53E9" w:rsidP="00774277">
      <w:pPr>
        <w:pStyle w:val="ListParagraph"/>
        <w:numPr>
          <w:ilvl w:val="2"/>
          <w:numId w:val="1"/>
        </w:numPr>
        <w:spacing w:line="240" w:lineRule="auto"/>
        <w:jc w:val="both"/>
        <w:rPr>
          <w:rFonts w:asciiTheme="minorHAnsi" w:hAnsiTheme="minorHAnsi" w:cstheme="minorHAnsi"/>
          <w:sz w:val="22"/>
          <w:szCs w:val="22"/>
        </w:rPr>
      </w:pPr>
      <w:r>
        <w:rPr>
          <w:rFonts w:asciiTheme="minorHAnsi" w:hAnsiTheme="minorHAnsi" w:cstheme="minorHAnsi"/>
          <w:sz w:val="22"/>
          <w:szCs w:val="22"/>
        </w:rPr>
        <w:t>Za porušení povinnosti uvedené v čl. </w:t>
      </w:r>
      <w:r>
        <w:rPr>
          <w:rFonts w:ascii="Calibri" w:hAnsi="Calibri" w:cs="Calibri"/>
          <w:sz w:val="22"/>
          <w:szCs w:val="22"/>
        </w:rPr>
        <w:fldChar w:fldCharType="begin"/>
      </w:r>
      <w:r>
        <w:rPr>
          <w:rFonts w:ascii="Calibri" w:hAnsi="Calibri" w:cs="Calibri"/>
          <w:sz w:val="22"/>
          <w:szCs w:val="22"/>
        </w:rPr>
        <w:instrText xml:space="preserve"> REF _Ref372629098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9.2</w:t>
      </w:r>
      <w:r>
        <w:rPr>
          <w:rFonts w:ascii="Calibri" w:hAnsi="Calibri" w:cs="Calibri"/>
          <w:sz w:val="22"/>
          <w:szCs w:val="22"/>
        </w:rPr>
        <w:fldChar w:fldCharType="end"/>
      </w:r>
      <w:r>
        <w:rPr>
          <w:rFonts w:asciiTheme="minorHAnsi" w:hAnsiTheme="minorHAnsi" w:cstheme="minorHAnsi"/>
          <w:sz w:val="22"/>
          <w:szCs w:val="22"/>
        </w:rPr>
        <w:t xml:space="preserve"> této Smlouvy, tj. porušení povinnosti Dodavatele mít po celou dobu platnosti Smlouvy sjednáno pojištění odpovědnosti za škodu způsobenou v souvislosti s výkonem podnikatelské činnosti v rozsahu stanoveném v čl. </w:t>
      </w:r>
      <w:r>
        <w:rPr>
          <w:rFonts w:ascii="Calibri" w:hAnsi="Calibri" w:cs="Calibri"/>
          <w:sz w:val="22"/>
          <w:szCs w:val="22"/>
        </w:rPr>
        <w:fldChar w:fldCharType="begin"/>
      </w:r>
      <w:r>
        <w:rPr>
          <w:rFonts w:ascii="Calibri" w:hAnsi="Calibri" w:cs="Calibri"/>
          <w:sz w:val="22"/>
          <w:szCs w:val="22"/>
        </w:rPr>
        <w:instrText xml:space="preserve"> REF _Ref372629098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9.2</w:t>
      </w:r>
      <w:r>
        <w:rPr>
          <w:rFonts w:ascii="Calibri" w:hAnsi="Calibri" w:cs="Calibri"/>
          <w:sz w:val="22"/>
          <w:szCs w:val="22"/>
        </w:rPr>
        <w:fldChar w:fldCharType="end"/>
      </w:r>
      <w:r>
        <w:rPr>
          <w:rFonts w:asciiTheme="minorHAnsi" w:hAnsiTheme="minorHAnsi" w:cstheme="minorHAnsi"/>
          <w:sz w:val="22"/>
          <w:szCs w:val="22"/>
        </w:rPr>
        <w:t xml:space="preserve"> této Smlouvy, uhradí Dodavatel smluvní pokutu ve výši 100.000 Kč.</w:t>
      </w:r>
    </w:p>
    <w:p w14:paraId="7F82C9C6" w14:textId="77777777" w:rsidR="003D4A74" w:rsidRDefault="00EE53E9" w:rsidP="00774277">
      <w:pPr>
        <w:pStyle w:val="RLTextlnkuslovan"/>
        <w:spacing w:line="240" w:lineRule="auto"/>
        <w:rPr>
          <w:rFonts w:asciiTheme="minorHAnsi" w:hAnsiTheme="minorHAnsi" w:cstheme="minorHAnsi"/>
          <w:sz w:val="22"/>
          <w:szCs w:val="22"/>
        </w:rPr>
      </w:pPr>
      <w:bookmarkStart w:id="105" w:name="_Ref212695375"/>
      <w:bookmarkStart w:id="106" w:name="_Ref228244903"/>
      <w:bookmarkStart w:id="107" w:name="_Ref224695460"/>
      <w:bookmarkEnd w:id="105"/>
      <w:bookmarkEnd w:id="106"/>
      <w:r>
        <w:rPr>
          <w:rFonts w:asciiTheme="minorHAnsi" w:hAnsiTheme="minorHAnsi" w:cstheme="minorHAnsi"/>
          <w:sz w:val="22"/>
          <w:szCs w:val="22"/>
        </w:rPr>
        <w:t>Smluvní strany se dále dohodly, že:</w:t>
      </w:r>
      <w:bookmarkEnd w:id="107"/>
    </w:p>
    <w:p w14:paraId="5783A0CC" w14:textId="63CD5844" w:rsidR="003D4A74" w:rsidRDefault="00EE53E9" w:rsidP="00774277">
      <w:pPr>
        <w:pStyle w:val="RLTextlnkuslovan"/>
        <w:numPr>
          <w:ilvl w:val="2"/>
          <w:numId w:val="1"/>
        </w:numPr>
        <w:spacing w:line="240" w:lineRule="auto"/>
        <w:ind w:left="2296"/>
        <w:rPr>
          <w:rFonts w:asciiTheme="minorHAnsi" w:hAnsiTheme="minorHAnsi" w:cstheme="minorHAnsi"/>
          <w:sz w:val="22"/>
          <w:szCs w:val="22"/>
        </w:rPr>
      </w:pPr>
      <w:r>
        <w:rPr>
          <w:rFonts w:asciiTheme="minorHAnsi" w:hAnsiTheme="minorHAnsi" w:cstheme="minorHAnsi"/>
          <w:sz w:val="22"/>
          <w:szCs w:val="22"/>
        </w:rPr>
        <w:t>V případě, že Dodavatel bude k poskytování Plnění využívat poddodavatele nebo členy realizačního týmu v rozporu s ustanoveními čl. </w:t>
      </w:r>
      <w:r>
        <w:rPr>
          <w:rFonts w:asciiTheme="minorHAnsi" w:hAnsiTheme="minorHAnsi" w:cstheme="minorHAnsi"/>
          <w:sz w:val="22"/>
          <w:szCs w:val="22"/>
        </w:rPr>
        <w:fldChar w:fldCharType="begin"/>
      </w:r>
      <w:r>
        <w:rPr>
          <w:rFonts w:ascii="Calibri" w:hAnsi="Calibri" w:cs="Calibri"/>
          <w:sz w:val="22"/>
          <w:szCs w:val="22"/>
        </w:rPr>
        <w:instrText xml:space="preserve"> REF _Ref59186069 \r \r \h </w:instrText>
      </w:r>
      <w:r>
        <w:rPr>
          <w:rFonts w:asciiTheme="minorHAnsi" w:hAnsiTheme="minorHAnsi" w:cstheme="minorHAnsi"/>
          <w:sz w:val="22"/>
          <w:szCs w:val="22"/>
        </w:rPr>
      </w:r>
      <w:r>
        <w:rPr>
          <w:rFonts w:ascii="Calibri" w:hAnsi="Calibri" w:cs="Calibri"/>
          <w:sz w:val="22"/>
          <w:szCs w:val="22"/>
        </w:rPr>
        <w:fldChar w:fldCharType="separate"/>
      </w:r>
      <w:r w:rsidR="004A0173">
        <w:rPr>
          <w:rFonts w:ascii="Calibri" w:hAnsi="Calibri" w:cs="Calibri"/>
          <w:sz w:val="22"/>
          <w:szCs w:val="22"/>
        </w:rPr>
        <w:t>3.5</w:t>
      </w:r>
      <w:r>
        <w:rPr>
          <w:rFonts w:ascii="Calibri" w:hAnsi="Calibri" w:cs="Calibri"/>
          <w:sz w:val="22"/>
          <w:szCs w:val="22"/>
        </w:rPr>
        <w:fldChar w:fldCharType="end"/>
      </w:r>
      <w:r>
        <w:rPr>
          <w:rFonts w:asciiTheme="minorHAnsi" w:hAnsiTheme="minorHAnsi" w:cstheme="minorHAnsi"/>
          <w:sz w:val="22"/>
          <w:szCs w:val="22"/>
        </w:rPr>
        <w:t xml:space="preserve"> nebo čl. </w:t>
      </w:r>
      <w:r>
        <w:rPr>
          <w:rFonts w:asciiTheme="minorHAnsi" w:hAnsiTheme="minorHAnsi" w:cstheme="minorHAnsi"/>
          <w:sz w:val="22"/>
          <w:szCs w:val="22"/>
        </w:rPr>
        <w:fldChar w:fldCharType="begin"/>
      </w:r>
      <w:r>
        <w:rPr>
          <w:rFonts w:ascii="Calibri" w:hAnsi="Calibri" w:cs="Calibri"/>
          <w:sz w:val="22"/>
          <w:szCs w:val="22"/>
        </w:rPr>
        <w:instrText xml:space="preserve"> REF _Ref59186081 \r \r \h </w:instrText>
      </w:r>
      <w:r>
        <w:rPr>
          <w:rFonts w:asciiTheme="minorHAnsi" w:hAnsiTheme="minorHAnsi" w:cstheme="minorHAnsi"/>
          <w:sz w:val="22"/>
          <w:szCs w:val="22"/>
        </w:rPr>
      </w:r>
      <w:r>
        <w:rPr>
          <w:rFonts w:ascii="Calibri" w:hAnsi="Calibri" w:cs="Calibri"/>
          <w:sz w:val="22"/>
          <w:szCs w:val="22"/>
        </w:rPr>
        <w:fldChar w:fldCharType="separate"/>
      </w:r>
      <w:r w:rsidR="004A0173">
        <w:rPr>
          <w:rFonts w:ascii="Calibri" w:hAnsi="Calibri" w:cs="Calibri"/>
          <w:sz w:val="22"/>
          <w:szCs w:val="22"/>
        </w:rPr>
        <w:t>3.4</w:t>
      </w:r>
      <w:r>
        <w:rPr>
          <w:rFonts w:ascii="Calibri" w:hAnsi="Calibri" w:cs="Calibri"/>
          <w:sz w:val="22"/>
          <w:szCs w:val="22"/>
        </w:rPr>
        <w:fldChar w:fldCharType="end"/>
      </w:r>
      <w:r w:rsidR="00EC2F7F">
        <w:rPr>
          <w:rFonts w:asciiTheme="minorHAnsi" w:hAnsiTheme="minorHAnsi" w:cstheme="minorHAnsi"/>
          <w:sz w:val="22"/>
          <w:szCs w:val="22"/>
        </w:rPr>
        <w:t> </w:t>
      </w:r>
      <w:r>
        <w:rPr>
          <w:rFonts w:asciiTheme="minorHAnsi" w:hAnsiTheme="minorHAnsi" w:cstheme="minorHAnsi"/>
          <w:sz w:val="22"/>
          <w:szCs w:val="22"/>
        </w:rPr>
        <w:t>této Smlouvy, vzniká Objednateli nárok na zaplacení smluvní pokuty ve výši 20.000 Kč za každý jednotlivý případ takového porušení Smlouvy.</w:t>
      </w:r>
    </w:p>
    <w:p w14:paraId="4312C181" w14:textId="01BD4028" w:rsidR="00171A05" w:rsidRDefault="00171A05" w:rsidP="00EE53A7">
      <w:pPr>
        <w:pStyle w:val="RLlneksmlouvy"/>
        <w:numPr>
          <w:ilvl w:val="2"/>
          <w:numId w:val="14"/>
        </w:numPr>
        <w:spacing w:before="0" w:line="240" w:lineRule="auto"/>
        <w:rPr>
          <w:rFonts w:asciiTheme="minorHAnsi" w:hAnsiTheme="minorHAnsi" w:cstheme="minorHAnsi"/>
          <w:b w:val="0"/>
          <w:sz w:val="22"/>
          <w:szCs w:val="22"/>
        </w:rPr>
      </w:pPr>
      <w:bookmarkStart w:id="108" w:name="_Ref7099708"/>
      <w:r>
        <w:rPr>
          <w:rFonts w:asciiTheme="minorHAnsi" w:hAnsiTheme="minorHAnsi" w:cstheme="minorHAnsi"/>
          <w:b w:val="0"/>
          <w:sz w:val="22"/>
          <w:szCs w:val="22"/>
        </w:rPr>
        <w:t xml:space="preserve">Za porušení povinnosti mlčenlivosti specifikované v čl. </w:t>
      </w:r>
      <w:r>
        <w:rPr>
          <w:rFonts w:ascii="Calibri" w:hAnsi="Calibri" w:cs="Calibri"/>
          <w:b w:val="0"/>
          <w:sz w:val="22"/>
          <w:szCs w:val="22"/>
        </w:rPr>
        <w:fldChar w:fldCharType="begin"/>
      </w:r>
      <w:r>
        <w:rPr>
          <w:rFonts w:ascii="Calibri" w:hAnsi="Calibri" w:cs="Calibri"/>
          <w:b w:val="0"/>
          <w:sz w:val="22"/>
          <w:szCs w:val="22"/>
        </w:rPr>
        <w:instrText xml:space="preserve"> REF _Ref202766041 \r \r \h </w:instrText>
      </w:r>
      <w:r>
        <w:rPr>
          <w:rFonts w:ascii="Calibri" w:hAnsi="Calibri" w:cs="Calibri"/>
          <w:b w:val="0"/>
          <w:sz w:val="22"/>
          <w:szCs w:val="22"/>
        </w:rPr>
      </w:r>
      <w:r>
        <w:rPr>
          <w:rFonts w:ascii="Calibri" w:hAnsi="Calibri" w:cs="Calibri"/>
          <w:b w:val="0"/>
          <w:sz w:val="22"/>
          <w:szCs w:val="22"/>
        </w:rPr>
        <w:fldChar w:fldCharType="separate"/>
      </w:r>
      <w:r w:rsidR="004A0173">
        <w:rPr>
          <w:rFonts w:ascii="Calibri" w:hAnsi="Calibri" w:cs="Calibri"/>
          <w:b w:val="0"/>
          <w:sz w:val="22"/>
          <w:szCs w:val="22"/>
        </w:rPr>
        <w:t>13</w:t>
      </w:r>
      <w:r>
        <w:rPr>
          <w:rFonts w:ascii="Calibri" w:hAnsi="Calibri" w:cs="Calibri"/>
          <w:b w:val="0"/>
          <w:sz w:val="22"/>
          <w:szCs w:val="22"/>
        </w:rPr>
        <w:fldChar w:fldCharType="end"/>
      </w:r>
      <w:r>
        <w:rPr>
          <w:rFonts w:asciiTheme="minorHAnsi" w:hAnsiTheme="minorHAnsi" w:cstheme="minorHAnsi"/>
          <w:b w:val="0"/>
          <w:sz w:val="22"/>
          <w:szCs w:val="22"/>
        </w:rPr>
        <w:t xml:space="preserve"> této Smlouvy uhradí Dodavatel Objednateli částku 50.000 Kč za každý jednotlivý případ porušení této povinnosti. </w:t>
      </w:r>
    </w:p>
    <w:p w14:paraId="6FBC934A" w14:textId="0C09F4B1" w:rsidR="003D4A74" w:rsidRDefault="00EE53E9" w:rsidP="00774277">
      <w:pPr>
        <w:pStyle w:val="ListParagraph"/>
        <w:numPr>
          <w:ilvl w:val="2"/>
          <w:numId w:val="1"/>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V případě porušení jakékoliv povinnosti Dodavatele dle čl. </w:t>
      </w:r>
      <w:r>
        <w:rPr>
          <w:rFonts w:ascii="Calibri" w:hAnsi="Calibri" w:cs="Calibri"/>
          <w:sz w:val="22"/>
          <w:szCs w:val="22"/>
        </w:rPr>
        <w:fldChar w:fldCharType="begin"/>
      </w:r>
      <w:r>
        <w:rPr>
          <w:rFonts w:ascii="Calibri" w:hAnsi="Calibri" w:cs="Calibri"/>
          <w:sz w:val="22"/>
          <w:szCs w:val="22"/>
        </w:rPr>
        <w:instrText xml:space="preserve"> REF _Ref7099667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20</w:t>
      </w:r>
      <w:r>
        <w:rPr>
          <w:rFonts w:ascii="Calibri" w:hAnsi="Calibri" w:cs="Calibri"/>
          <w:sz w:val="22"/>
          <w:szCs w:val="22"/>
        </w:rPr>
        <w:fldChar w:fldCharType="end"/>
      </w:r>
      <w:r>
        <w:rPr>
          <w:rFonts w:asciiTheme="minorHAnsi" w:hAnsiTheme="minorHAnsi" w:cstheme="minorHAnsi"/>
          <w:sz w:val="22"/>
          <w:szCs w:val="22"/>
        </w:rPr>
        <w:t xml:space="preserve"> Smlouvy vzniká Objednateli nárok na zaplacení smluvní pokuty ve výši 100.000 Kč za každý jednotlivý případ porušení.</w:t>
      </w:r>
      <w:bookmarkEnd w:id="108"/>
    </w:p>
    <w:p w14:paraId="306B6E47" w14:textId="77777777" w:rsidR="003D4A74" w:rsidRDefault="003D4A74" w:rsidP="00774277">
      <w:pPr>
        <w:pStyle w:val="ListParagraph"/>
        <w:spacing w:after="0" w:line="240" w:lineRule="auto"/>
        <w:ind w:left="2297"/>
        <w:jc w:val="both"/>
        <w:rPr>
          <w:rFonts w:asciiTheme="minorHAnsi" w:hAnsiTheme="minorHAnsi" w:cstheme="minorHAnsi"/>
          <w:sz w:val="22"/>
          <w:szCs w:val="22"/>
        </w:rPr>
      </w:pPr>
    </w:p>
    <w:p w14:paraId="52B18337" w14:textId="5978D3AD" w:rsidR="003D4A74" w:rsidRDefault="00EE53E9" w:rsidP="00774277">
      <w:pPr>
        <w:pStyle w:val="RLTextlnkuslovan"/>
        <w:spacing w:line="240" w:lineRule="auto"/>
        <w:rPr>
          <w:rFonts w:asciiTheme="minorHAnsi" w:hAnsiTheme="minorHAnsi" w:cstheme="minorHAnsi"/>
          <w:sz w:val="22"/>
          <w:szCs w:val="22"/>
        </w:rPr>
      </w:pPr>
      <w:bookmarkStart w:id="109" w:name="_Ref7099738"/>
      <w:r>
        <w:rPr>
          <w:rFonts w:asciiTheme="minorHAnsi" w:hAnsiTheme="minorHAnsi" w:cstheme="minorHAnsi"/>
          <w:sz w:val="22"/>
          <w:szCs w:val="22"/>
        </w:rPr>
        <w:t>Smluvní pokuty a/nebo úroky z prodlení jsou splatné třicátý (30.) den ode</w:t>
      </w:r>
      <w:r w:rsidR="00EC2F7F">
        <w:rPr>
          <w:rFonts w:asciiTheme="minorHAnsi" w:hAnsiTheme="minorHAnsi" w:cstheme="minorHAnsi"/>
          <w:sz w:val="22"/>
          <w:szCs w:val="22"/>
        </w:rPr>
        <w:t> </w:t>
      </w:r>
      <w:r>
        <w:rPr>
          <w:rFonts w:asciiTheme="minorHAnsi" w:hAnsiTheme="minorHAnsi" w:cstheme="minorHAnsi"/>
          <w:sz w:val="22"/>
          <w:szCs w:val="22"/>
        </w:rPr>
        <w:t>dne</w:t>
      </w:r>
      <w:r w:rsidR="00EC2F7F">
        <w:rPr>
          <w:rFonts w:asciiTheme="minorHAnsi" w:hAnsiTheme="minorHAnsi" w:cstheme="minorHAnsi"/>
          <w:sz w:val="22"/>
          <w:szCs w:val="22"/>
        </w:rPr>
        <w:t> </w:t>
      </w:r>
      <w:r>
        <w:rPr>
          <w:rFonts w:asciiTheme="minorHAnsi" w:hAnsiTheme="minorHAnsi" w:cstheme="minorHAnsi"/>
          <w:sz w:val="22"/>
          <w:szCs w:val="22"/>
        </w:rPr>
        <w:t>doručení písemné výzvy oprávněné Smluvní strany k jejich úhradě povinnou Smluvní stranou, není-li ve výzvě uvedena lhůta delší.</w:t>
      </w:r>
      <w:bookmarkEnd w:id="109"/>
    </w:p>
    <w:p w14:paraId="7F03C73E" w14:textId="77777777" w:rsidR="003D4A74" w:rsidRDefault="00EE53E9" w:rsidP="00774277">
      <w:pPr>
        <w:pStyle w:val="RLTextlnkuslovan"/>
        <w:spacing w:line="240" w:lineRule="auto"/>
        <w:rPr>
          <w:rFonts w:asciiTheme="minorHAnsi" w:hAnsiTheme="minorHAnsi" w:cstheme="minorHAnsi"/>
          <w:sz w:val="22"/>
          <w:szCs w:val="22"/>
        </w:rPr>
      </w:pPr>
      <w:bookmarkStart w:id="110" w:name="_Ref7099753"/>
      <w:r>
        <w:rPr>
          <w:rFonts w:asciiTheme="minorHAnsi" w:hAnsiTheme="minorHAnsi" w:cstheme="minorHAnsi"/>
          <w:sz w:val="22"/>
          <w:szCs w:val="22"/>
        </w:rPr>
        <w:t>Není-li dále stanoveno jinak, zaplacení jakékoliv sjednané smluvní pokuty nezbavuje povinnou Smluvní stranu povinnosti splnit své závazky.</w:t>
      </w:r>
      <w:bookmarkEnd w:id="110"/>
      <w:r>
        <w:rPr>
          <w:rFonts w:asciiTheme="minorHAnsi" w:hAnsiTheme="minorHAnsi" w:cstheme="minorHAnsi"/>
          <w:sz w:val="22"/>
          <w:szCs w:val="22"/>
        </w:rPr>
        <w:t xml:space="preserve"> </w:t>
      </w:r>
    </w:p>
    <w:p w14:paraId="4EFF95CD"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rPr>
        <w:t>Zaplacením smluvní pokuty není dotčeno právo Objednatele na náhradu újmy v celém rozsahu. Výše smluvních pokut se do výše náhrady újmy nezapočítává.</w:t>
      </w:r>
    </w:p>
    <w:p w14:paraId="3E22B21D" w14:textId="77777777" w:rsidR="003D4A74" w:rsidRDefault="00EE53E9" w:rsidP="00774277">
      <w:pPr>
        <w:pStyle w:val="RLlneksmlouvy"/>
        <w:spacing w:line="240" w:lineRule="auto"/>
        <w:rPr>
          <w:rFonts w:asciiTheme="minorHAnsi" w:hAnsiTheme="minorHAnsi" w:cstheme="minorHAnsi"/>
          <w:sz w:val="22"/>
          <w:szCs w:val="22"/>
        </w:rPr>
      </w:pPr>
      <w:bookmarkStart w:id="111" w:name="_Toc295034741"/>
      <w:bookmarkStart w:id="112" w:name="_Ref313252295"/>
      <w:bookmarkEnd w:id="111"/>
      <w:r>
        <w:rPr>
          <w:rFonts w:asciiTheme="minorHAnsi" w:hAnsiTheme="minorHAnsi" w:cstheme="minorHAnsi"/>
          <w:sz w:val="22"/>
          <w:szCs w:val="22"/>
        </w:rPr>
        <w:t>ZMĚNOVÉ ŘÍZENÍ</w:t>
      </w:r>
      <w:bookmarkEnd w:id="112"/>
      <w:r>
        <w:rPr>
          <w:rFonts w:asciiTheme="minorHAnsi" w:hAnsiTheme="minorHAnsi" w:cstheme="minorHAnsi"/>
          <w:sz w:val="22"/>
          <w:szCs w:val="22"/>
        </w:rPr>
        <w:t>, VYHRAZENÁ ZMĚNA ZÁVAZKU</w:t>
      </w:r>
    </w:p>
    <w:p w14:paraId="5417D7CD"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Kterákoliv ze Smluvních stran je v průběhu trvání této Smlouvy oprávněna písemně navrhnout změny specifikace Plnění. V případě, že změnu specifikace navrhne Objednatel, je Dodavatel povinen vynaložit veškeré úsilí k tomu, aby změnu specifikace přijal. Objednatel není povinen přijmout změnu specifikace navrhovanou Dodavatelem. </w:t>
      </w:r>
    </w:p>
    <w:p w14:paraId="31BEC870" w14:textId="7255A434"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Objednatel však bez přiměřeného důvodu neodepře změnu specifikace spočívající v nahrazení zařízení nebo komponentu jeho produktovým nástupcem, pokud bude splňovat minimální technické požadavky stanovené Objednatelem na původní zařízení nebo komponentu uvedené v zadávací dokumentaci a bude nabízen za</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shodnou nebo nižší cenu. Případnou změnu specifikace dle předchozí věty si</w:t>
      </w:r>
      <w:r w:rsidR="00753616">
        <w:rPr>
          <w:rFonts w:asciiTheme="minorHAnsi" w:hAnsiTheme="minorHAnsi" w:cstheme="minorHAnsi"/>
          <w:sz w:val="22"/>
          <w:szCs w:val="22"/>
          <w:lang w:eastAsia="en-US"/>
        </w:rPr>
        <w:t> </w:t>
      </w:r>
      <w:r>
        <w:rPr>
          <w:rFonts w:asciiTheme="minorHAnsi" w:hAnsiTheme="minorHAnsi" w:cstheme="minorHAnsi"/>
          <w:sz w:val="22"/>
          <w:szCs w:val="22"/>
          <w:lang w:eastAsia="en-US"/>
        </w:rPr>
        <w:t>Smluvní strany vyhrazují ve smyslu § 100 odst. 1 ZZVZ.</w:t>
      </w:r>
    </w:p>
    <w:p w14:paraId="7F1C38EA"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se na písemnou výzvu Objednatele zavazuje do deseti (10) pracovních dnů vyhodnotit důsledky navržených změn specifikace Plnění, které budou zahrnovat hodnocení dopadů těchto změn na cenu a rozsah Plnění, dohodnuté termíny plnění, rozsah potřebné součinnosti a jakékoliv další relevantní aspekty smluvního vztahu (dále jen „</w:t>
      </w:r>
      <w:r>
        <w:rPr>
          <w:rFonts w:asciiTheme="minorHAnsi" w:hAnsiTheme="minorHAnsi" w:cstheme="minorHAnsi"/>
          <w:b/>
          <w:sz w:val="22"/>
          <w:szCs w:val="22"/>
          <w:lang w:eastAsia="en-US"/>
        </w:rPr>
        <w:t>Hodnocení důsledků</w:t>
      </w:r>
      <w:r>
        <w:rPr>
          <w:rFonts w:asciiTheme="minorHAnsi" w:hAnsiTheme="minorHAnsi" w:cstheme="minorHAnsi"/>
          <w:sz w:val="22"/>
          <w:szCs w:val="22"/>
          <w:lang w:eastAsia="en-US"/>
        </w:rPr>
        <w:t xml:space="preserve">“). Pokud si vypracování Hodnocení důsledků vyžádá dodatečné náklady nebo pokud by jeho vypracování mohlo mít negativní dopad na plnění závazků Dodavatele dle této Smlouvy, vypracuje Dodavatel Hodnocení důsledků na základě písemné dohody s Objednatelem o úhradě nákladů na vypracování Hodnocení důsledků a o úpravě dalších smluvních podmínek, kterých se vypracování Hodnocení důsledků může dotknout. </w:t>
      </w:r>
    </w:p>
    <w:p w14:paraId="78C06D1A" w14:textId="176797C6"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Jakékoliv změny specifikace Plnění či poskytování služeb dle Smlouvy musí být dohodnuty formou písemného dodatku k této Smlouvě podle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_Ref305054129 \r \r \h </w:instrText>
      </w:r>
      <w:r>
        <w:rPr>
          <w:rFonts w:ascii="Calibri" w:hAnsi="Calibri" w:cs="Calibri"/>
          <w:sz w:val="22"/>
          <w:szCs w:val="22"/>
          <w:lang w:eastAsia="en-US"/>
        </w:rPr>
      </w:r>
      <w:r>
        <w:rPr>
          <w:rFonts w:ascii="Calibri" w:hAnsi="Calibri" w:cs="Calibri"/>
          <w:sz w:val="22"/>
          <w:szCs w:val="22"/>
          <w:lang w:eastAsia="en-US"/>
        </w:rPr>
        <w:fldChar w:fldCharType="separate"/>
      </w:r>
      <w:r w:rsidR="004A0173">
        <w:rPr>
          <w:rFonts w:ascii="Calibri" w:hAnsi="Calibri" w:cs="Calibri"/>
          <w:sz w:val="22"/>
          <w:szCs w:val="22"/>
          <w:lang w:eastAsia="en-US"/>
        </w:rPr>
        <w:t>22.1</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Smlouvy, kterým dojde k úpravě smluvních podmínek v souladu s Hodnocením důsledků, není-li touto Smlouvou stanoveno jinak.</w:t>
      </w:r>
    </w:p>
    <w:p w14:paraId="092687A5"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Jakékoliv změny technické specifikace Plnění uvedené v </w:t>
      </w:r>
      <w:r>
        <w:rPr>
          <w:rFonts w:asciiTheme="minorHAnsi" w:hAnsiTheme="minorHAnsi" w:cstheme="minorHAnsi"/>
          <w:b/>
          <w:bCs/>
          <w:sz w:val="22"/>
          <w:szCs w:val="22"/>
          <w:u w:val="single"/>
          <w:lang w:eastAsia="en-US"/>
        </w:rPr>
        <w:t>Příloze č. 1</w:t>
      </w:r>
      <w:r>
        <w:rPr>
          <w:rFonts w:asciiTheme="minorHAnsi" w:hAnsiTheme="minorHAnsi" w:cstheme="minorHAnsi"/>
          <w:sz w:val="22"/>
          <w:szCs w:val="22"/>
          <w:lang w:eastAsia="en-US"/>
        </w:rPr>
        <w:t xml:space="preserve"> Smlouvy musí být sjednány v souladu s příslušnými právními předpisy včetně ZZVZ. </w:t>
      </w:r>
    </w:p>
    <w:p w14:paraId="262E6889" w14:textId="77777777" w:rsidR="003D4A74" w:rsidRDefault="00EE53E9" w:rsidP="00774277">
      <w:pPr>
        <w:pStyle w:val="RLlneksmlouvy"/>
        <w:spacing w:line="240" w:lineRule="auto"/>
        <w:rPr>
          <w:rFonts w:asciiTheme="minorHAnsi" w:hAnsiTheme="minorHAnsi" w:cstheme="minorHAnsi"/>
          <w:sz w:val="22"/>
          <w:szCs w:val="22"/>
        </w:rPr>
      </w:pPr>
      <w:bookmarkStart w:id="113" w:name="_Ref228185766"/>
      <w:bookmarkStart w:id="114" w:name="_Toc295034743"/>
      <w:r>
        <w:rPr>
          <w:rFonts w:asciiTheme="minorHAnsi" w:hAnsiTheme="minorHAnsi" w:cstheme="minorHAnsi"/>
          <w:sz w:val="22"/>
          <w:szCs w:val="22"/>
        </w:rPr>
        <w:t xml:space="preserve">PLATNOST A ÚČINNOST </w:t>
      </w:r>
      <w:bookmarkEnd w:id="113"/>
      <w:bookmarkEnd w:id="114"/>
      <w:r>
        <w:rPr>
          <w:rFonts w:asciiTheme="minorHAnsi" w:hAnsiTheme="minorHAnsi" w:cstheme="minorHAnsi"/>
          <w:sz w:val="22"/>
          <w:szCs w:val="22"/>
        </w:rPr>
        <w:t>SMLOUVY</w:t>
      </w:r>
    </w:p>
    <w:p w14:paraId="5D6D0DF5" w14:textId="03739614" w:rsidR="003D4A74" w:rsidRDefault="00EE53E9" w:rsidP="00774277">
      <w:pPr>
        <w:pStyle w:val="RLTextlnkuslovan"/>
        <w:spacing w:line="240" w:lineRule="auto"/>
        <w:rPr>
          <w:rFonts w:asciiTheme="minorHAnsi" w:hAnsiTheme="minorHAnsi" w:cstheme="minorHAnsi"/>
          <w:sz w:val="22"/>
          <w:szCs w:val="22"/>
        </w:rPr>
      </w:pPr>
      <w:bookmarkStart w:id="115" w:name="_Hlk7166423"/>
      <w:bookmarkStart w:id="116" w:name="_Ref370380924"/>
      <w:bookmarkStart w:id="117" w:name="_Ref372631475"/>
      <w:r>
        <w:rPr>
          <w:rFonts w:asciiTheme="minorHAnsi" w:hAnsiTheme="minorHAnsi" w:cstheme="minorHAnsi"/>
          <w:sz w:val="22"/>
          <w:szCs w:val="22"/>
        </w:rPr>
        <w:t>Tato Smlouva nabývá platnosti dnem jejího podpisu oběma Smluvními stranami a účinnosti dnem uveřejnění v registru smluv dle Zákona o registru smluv</w:t>
      </w:r>
      <w:bookmarkEnd w:id="115"/>
      <w:r>
        <w:rPr>
          <w:rFonts w:asciiTheme="minorHAnsi" w:hAnsiTheme="minorHAnsi" w:cstheme="minorHAnsi"/>
          <w:sz w:val="22"/>
          <w:szCs w:val="22"/>
        </w:rPr>
        <w:t xml:space="preserve"> a uzavírá se</w:t>
      </w:r>
      <w:r w:rsidR="00753616">
        <w:rPr>
          <w:rFonts w:asciiTheme="minorHAnsi" w:hAnsiTheme="minorHAnsi" w:cstheme="minorHAnsi"/>
          <w:sz w:val="22"/>
          <w:szCs w:val="22"/>
        </w:rPr>
        <w:t> </w:t>
      </w:r>
      <w:r>
        <w:rPr>
          <w:rFonts w:asciiTheme="minorHAnsi" w:hAnsiTheme="minorHAnsi" w:cstheme="minorHAnsi"/>
          <w:sz w:val="22"/>
          <w:szCs w:val="22"/>
        </w:rPr>
        <w:t>na dobu určitou v délce pěti (5) let ode dne akceptace posledn</w:t>
      </w:r>
      <w:r w:rsidR="00D70CDA">
        <w:rPr>
          <w:rFonts w:asciiTheme="minorHAnsi" w:hAnsiTheme="minorHAnsi" w:cstheme="minorHAnsi"/>
          <w:sz w:val="22"/>
          <w:szCs w:val="22"/>
        </w:rPr>
        <w:t xml:space="preserve">ího </w:t>
      </w:r>
      <w:r w:rsidR="002746B3">
        <w:rPr>
          <w:rFonts w:asciiTheme="minorHAnsi" w:hAnsiTheme="minorHAnsi" w:cstheme="minorHAnsi"/>
          <w:sz w:val="22"/>
          <w:szCs w:val="22"/>
        </w:rPr>
        <w:t xml:space="preserve">dílčího </w:t>
      </w:r>
      <w:r w:rsidR="00D70CDA">
        <w:rPr>
          <w:rFonts w:asciiTheme="minorHAnsi" w:hAnsiTheme="minorHAnsi" w:cstheme="minorHAnsi"/>
          <w:sz w:val="22"/>
          <w:szCs w:val="22"/>
        </w:rPr>
        <w:t>Plnění</w:t>
      </w:r>
      <w:bookmarkEnd w:id="116"/>
      <w:r>
        <w:rPr>
          <w:rFonts w:asciiTheme="minorHAnsi" w:hAnsiTheme="minorHAnsi" w:cstheme="minorHAnsi"/>
          <w:sz w:val="22"/>
          <w:szCs w:val="22"/>
        </w:rPr>
        <w:t xml:space="preserve"> dle</w:t>
      </w:r>
      <w:r w:rsidR="00EC2F7F">
        <w:rPr>
          <w:rFonts w:asciiTheme="minorHAnsi" w:hAnsiTheme="minorHAnsi" w:cstheme="minorHAnsi"/>
          <w:sz w:val="22"/>
          <w:szCs w:val="22"/>
        </w:rPr>
        <w:t> </w:t>
      </w:r>
      <w:r>
        <w:rPr>
          <w:rFonts w:asciiTheme="minorHAnsi" w:hAnsiTheme="minorHAnsi" w:cstheme="minorHAnsi"/>
          <w:sz w:val="22"/>
          <w:szCs w:val="22"/>
        </w:rPr>
        <w:t>této Smlouvy.</w:t>
      </w:r>
      <w:bookmarkEnd w:id="117"/>
      <w:r>
        <w:rPr>
          <w:rFonts w:asciiTheme="minorHAnsi" w:hAnsiTheme="minorHAnsi" w:cstheme="minorHAnsi"/>
          <w:sz w:val="22"/>
          <w:szCs w:val="22"/>
        </w:rPr>
        <w:t xml:space="preserve"> </w:t>
      </w:r>
    </w:p>
    <w:p w14:paraId="3BBD6711" w14:textId="77777777" w:rsidR="003D4A74" w:rsidRDefault="00EE53E9" w:rsidP="00774277">
      <w:pPr>
        <w:pStyle w:val="RLTextlnkuslovan"/>
        <w:spacing w:line="240" w:lineRule="auto"/>
        <w:rPr>
          <w:rFonts w:asciiTheme="minorHAnsi" w:hAnsiTheme="minorHAnsi" w:cstheme="minorHAnsi"/>
          <w:sz w:val="22"/>
          <w:szCs w:val="22"/>
        </w:rPr>
      </w:pPr>
      <w:bookmarkStart w:id="118" w:name="_Ref371012264"/>
      <w:bookmarkStart w:id="119" w:name="_Ref311472254"/>
      <w:bookmarkEnd w:id="118"/>
      <w:bookmarkEnd w:id="119"/>
      <w:r>
        <w:rPr>
          <w:rFonts w:asciiTheme="minorHAnsi" w:hAnsiTheme="minorHAnsi" w:cstheme="minorHAnsi"/>
          <w:sz w:val="22"/>
          <w:szCs w:val="22"/>
        </w:rPr>
        <w:t>Každá Smluvní strana je oprávněna odstoupit od této Smlouvy z důvodů stanovených touto Smlouvou.</w:t>
      </w:r>
    </w:p>
    <w:p w14:paraId="6C27C2B3" w14:textId="77777777" w:rsidR="003D4A74" w:rsidRDefault="00EE53E9" w:rsidP="00774277">
      <w:pPr>
        <w:pStyle w:val="RLTextlnkuslovan"/>
        <w:keepNext/>
        <w:spacing w:line="240" w:lineRule="auto"/>
        <w:rPr>
          <w:rFonts w:asciiTheme="minorHAnsi" w:hAnsiTheme="minorHAnsi" w:cstheme="minorHAnsi"/>
          <w:sz w:val="22"/>
          <w:szCs w:val="22"/>
        </w:rPr>
      </w:pPr>
      <w:bookmarkStart w:id="120" w:name="_Ref195960005"/>
      <w:r>
        <w:rPr>
          <w:rFonts w:asciiTheme="minorHAnsi" w:hAnsiTheme="minorHAnsi" w:cstheme="minorHAnsi"/>
          <w:sz w:val="22"/>
          <w:szCs w:val="22"/>
        </w:rPr>
        <w:t>Objednatel je oprávněn odstoupit od této Smlouvy v případě</w:t>
      </w:r>
      <w:bookmarkEnd w:id="120"/>
      <w:r>
        <w:rPr>
          <w:rFonts w:asciiTheme="minorHAnsi" w:hAnsiTheme="minorHAnsi" w:cstheme="minorHAnsi"/>
          <w:sz w:val="22"/>
          <w:szCs w:val="22"/>
        </w:rPr>
        <w:t>, že:</w:t>
      </w:r>
    </w:p>
    <w:p w14:paraId="4C6550D3" w14:textId="77777777" w:rsidR="003D4A74" w:rsidRDefault="00EE53E9" w:rsidP="00774277">
      <w:pPr>
        <w:pStyle w:val="RLTextlnkuslovan"/>
        <w:keepNext/>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Dodavatel opakovaně (nejméně dvakrát) v průběhu jednoho kalendářního měsíce poskytne vadné Plnění, které způsobí nebo může reálně způsobit výpadek IT infrastruktury Objednatele či jeho podstatné části; nebo</w:t>
      </w:r>
    </w:p>
    <w:p w14:paraId="65DA9BF9" w14:textId="3CD67D01"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Dodavatel je v prodlení s plněním svých povinností déle než patnáct (15) kalendářních dní a nezjedná nápravu ani do deseti (10) kalendářních dnů ode</w:t>
      </w:r>
      <w:r w:rsidR="00475B0E">
        <w:rPr>
          <w:rFonts w:asciiTheme="minorHAnsi" w:hAnsiTheme="minorHAnsi" w:cstheme="minorHAnsi"/>
          <w:sz w:val="22"/>
          <w:szCs w:val="22"/>
        </w:rPr>
        <w:t> </w:t>
      </w:r>
      <w:r>
        <w:rPr>
          <w:rFonts w:asciiTheme="minorHAnsi" w:hAnsiTheme="minorHAnsi" w:cstheme="minorHAnsi"/>
          <w:sz w:val="22"/>
          <w:szCs w:val="22"/>
        </w:rPr>
        <w:t>dne doručení písemného oznámení Objednatele o takovém prodlení; nebo</w:t>
      </w:r>
    </w:p>
    <w:p w14:paraId="0E9E79D3" w14:textId="0A28F148"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121" w:name="_Ref378171688"/>
      <w:r>
        <w:rPr>
          <w:rFonts w:asciiTheme="minorHAnsi" w:hAnsiTheme="minorHAnsi" w:cstheme="minorHAnsi"/>
          <w:sz w:val="22"/>
          <w:szCs w:val="22"/>
        </w:rPr>
        <w:t>dojde k porušení povinnosti ochrany důvěrných informací dle této Smlouvy ze strany Dodavatele;</w:t>
      </w:r>
      <w:bookmarkEnd w:id="121"/>
    </w:p>
    <w:p w14:paraId="70B44960"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na majetek Dodavatele je prohlášen úpadek, Dodavatel sám podá dlužnický návrh na zahájení insolvenčního řízení nebo insolvenční návrh je zamítnut proto, že majetek nepostačuje k úhradě nákladů insolvenčního řízení (ve znění insolvenčního zákona); nebo</w:t>
      </w:r>
    </w:p>
    <w:p w14:paraId="4F6FCAC8"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Dodavatel vstoupí do likvidace;</w:t>
      </w:r>
    </w:p>
    <w:p w14:paraId="0EC32B82" w14:textId="4AAFF3D2"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Dodavatel předem neoznámí Objednateli jakoukoliv změnu osoby poddodavatele nebo zvětšení rozsahu plnění svěřeného poddodavateli ve smyslu čl. </w:t>
      </w:r>
      <w:r>
        <w:rPr>
          <w:rFonts w:ascii="Calibri" w:hAnsi="Calibri" w:cs="Calibri"/>
          <w:sz w:val="22"/>
          <w:szCs w:val="22"/>
        </w:rPr>
        <w:fldChar w:fldCharType="begin"/>
      </w:r>
      <w:r>
        <w:rPr>
          <w:rFonts w:ascii="Calibri" w:hAnsi="Calibri" w:cs="Calibri"/>
          <w:sz w:val="22"/>
          <w:szCs w:val="22"/>
        </w:rPr>
        <w:instrText xml:space="preserve"> REF _Ref59186081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3.4</w:t>
      </w:r>
      <w:r>
        <w:rPr>
          <w:rFonts w:ascii="Calibri" w:hAnsi="Calibri" w:cs="Calibri"/>
          <w:sz w:val="22"/>
          <w:szCs w:val="22"/>
        </w:rPr>
        <w:fldChar w:fldCharType="end"/>
      </w:r>
      <w:r>
        <w:rPr>
          <w:rFonts w:asciiTheme="minorHAnsi" w:hAnsiTheme="minorHAnsi" w:cstheme="minorHAnsi"/>
          <w:sz w:val="22"/>
          <w:szCs w:val="22"/>
        </w:rPr>
        <w:t xml:space="preserve"> této Smlouvy, nebo k takovéto změně Objednatel nedá předem souhlas dle téhož článku.</w:t>
      </w:r>
    </w:p>
    <w:p w14:paraId="7068CD53" w14:textId="548CC296"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je oprávněn odstoupit od této Smlouvy v případě prodlení Objednatele se</w:t>
      </w:r>
      <w:r w:rsidR="00EC2F7F">
        <w:rPr>
          <w:rFonts w:asciiTheme="minorHAnsi" w:hAnsiTheme="minorHAnsi" w:cstheme="minorHAnsi"/>
          <w:sz w:val="22"/>
          <w:szCs w:val="22"/>
        </w:rPr>
        <w:t> </w:t>
      </w:r>
      <w:r>
        <w:rPr>
          <w:rFonts w:asciiTheme="minorHAnsi" w:hAnsiTheme="minorHAnsi" w:cstheme="minorHAnsi"/>
          <w:sz w:val="22"/>
          <w:szCs w:val="22"/>
        </w:rPr>
        <w:t>zaplacením jakékoliv splatné částky dle této Smlouvy po dobu delší než šedesát (60) kalendářních dnů, pokud Objednatel nezjedná nápravu ani v dodatečné přiměřené lhůtě, kterou mu k tomu Dodavatel poskytne v písemné výzvě ke splnění povinnosti, přičemž tato lhůta nesmí být kratší než patnáct (15) kalendářních dnů od doručení takovéto výzvy.</w:t>
      </w:r>
    </w:p>
    <w:p w14:paraId="7F99E4B5" w14:textId="77777777" w:rsidR="003D4A74" w:rsidRDefault="00EE53E9" w:rsidP="00774277">
      <w:pPr>
        <w:pStyle w:val="RLTextlnkuslovan"/>
        <w:spacing w:line="240" w:lineRule="auto"/>
        <w:rPr>
          <w:rFonts w:asciiTheme="minorHAnsi" w:hAnsiTheme="minorHAnsi" w:cstheme="minorHAnsi"/>
          <w:sz w:val="22"/>
          <w:szCs w:val="22"/>
        </w:rPr>
      </w:pPr>
      <w:bookmarkStart w:id="122" w:name="_Ref378171675"/>
      <w:r>
        <w:rPr>
          <w:rFonts w:asciiTheme="minorHAnsi" w:hAnsiTheme="minorHAnsi" w:cstheme="minorHAnsi"/>
          <w:sz w:val="22"/>
          <w:szCs w:val="22"/>
        </w:rPr>
        <w:t>Účinky odstoupení od Smlouvy nastávají dnem doručení písemného oznámení o odstoupení druhé Smluvní straně.</w:t>
      </w:r>
      <w:bookmarkEnd w:id="122"/>
      <w:r>
        <w:rPr>
          <w:rFonts w:asciiTheme="minorHAnsi" w:hAnsiTheme="minorHAnsi" w:cstheme="minorHAnsi"/>
          <w:sz w:val="22"/>
          <w:szCs w:val="22"/>
        </w:rPr>
        <w:t xml:space="preserve"> </w:t>
      </w:r>
    </w:p>
    <w:p w14:paraId="4DE7E1D3" w14:textId="77777777" w:rsidR="003D4A74" w:rsidRDefault="00EE53E9" w:rsidP="00774277">
      <w:pPr>
        <w:pStyle w:val="RLTextlnkuslovan"/>
        <w:spacing w:line="240" w:lineRule="auto"/>
        <w:rPr>
          <w:rFonts w:asciiTheme="minorHAnsi" w:hAnsiTheme="minorHAnsi" w:cstheme="minorHAnsi"/>
          <w:sz w:val="22"/>
          <w:szCs w:val="22"/>
        </w:rPr>
      </w:pPr>
      <w:bookmarkStart w:id="123" w:name="_Ref370978531"/>
      <w:bookmarkStart w:id="124" w:name="_Ref402540663"/>
      <w:r>
        <w:rPr>
          <w:rFonts w:asciiTheme="minorHAnsi" w:hAnsiTheme="minorHAnsi" w:cstheme="minorHAnsi"/>
          <w:sz w:val="22"/>
          <w:szCs w:val="22"/>
        </w:rPr>
        <w:t>Objednatel je oprávněn tuto Smlouvu písemně vypovědět (a to i částečně) bez udání důvodů, a to s jedno (1) měsíční výpovědní dobou</w:t>
      </w:r>
      <w:bookmarkStart w:id="125" w:name="_Ref372234489"/>
      <w:bookmarkStart w:id="126" w:name="_Ref378235672"/>
      <w:bookmarkEnd w:id="123"/>
      <w:r>
        <w:rPr>
          <w:rFonts w:asciiTheme="minorHAnsi" w:hAnsiTheme="minorHAnsi" w:cstheme="minorHAnsi"/>
          <w:sz w:val="22"/>
          <w:szCs w:val="22"/>
        </w:rPr>
        <w:t xml:space="preserve">, která uplyne ke konci měsíce následujícího po měsíci doručení písemné výpovědi Dodavateli. Tuto výpověď nebo částečnou výpověď je Objednatel oprávněn učinit kdykoliv po dobu trvání této </w:t>
      </w:r>
      <w:bookmarkEnd w:id="125"/>
      <w:r>
        <w:rPr>
          <w:rFonts w:asciiTheme="minorHAnsi" w:hAnsiTheme="minorHAnsi" w:cstheme="minorHAnsi"/>
          <w:sz w:val="22"/>
          <w:szCs w:val="22"/>
        </w:rPr>
        <w:t>Smlouvy.</w:t>
      </w:r>
      <w:bookmarkEnd w:id="124"/>
      <w:bookmarkEnd w:id="126"/>
    </w:p>
    <w:p w14:paraId="53CF2F0C" w14:textId="5CAC0E3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Ukončením platnosti této Smlouvy nejsou dotčena ustanovení Smlouvy týkající se licencí, záruk, práv z vady, povinnosti nahradit újmu a povinnosti hradit smluvní pokuty, ustanovení o ochraně informací, ani další ustanovení a nároky, z jejichž povahy vyplývá, že mají trvat i po zániku platnosti této Smlouvy.</w:t>
      </w:r>
    </w:p>
    <w:p w14:paraId="4E4CBF91" w14:textId="77777777" w:rsidR="003D4A74" w:rsidRDefault="00EE53E9" w:rsidP="00774277">
      <w:pPr>
        <w:pStyle w:val="RLTextlnkuslovan"/>
        <w:spacing w:line="240" w:lineRule="auto"/>
        <w:rPr>
          <w:rFonts w:asciiTheme="minorHAnsi" w:hAnsiTheme="minorHAnsi" w:cstheme="minorHAnsi"/>
          <w:sz w:val="22"/>
          <w:szCs w:val="22"/>
        </w:rPr>
      </w:pPr>
      <w:bookmarkStart w:id="127" w:name="_Ref212855694"/>
      <w:bookmarkStart w:id="128" w:name="_Ref212861074"/>
      <w:r>
        <w:rPr>
          <w:rFonts w:asciiTheme="minorHAnsi" w:hAnsiTheme="minorHAnsi" w:cstheme="minorHAnsi"/>
          <w:sz w:val="22"/>
          <w:szCs w:val="22"/>
        </w:rPr>
        <w:t>Zánikem platnosti této Smlouvy není dotčeno vzájemné plnění, pokud bylo řádně poskytnuto ani práva a nároky z takových plnění vyplývající. V případě, kdy by však Objednatel odstoupil od Smlouvy z důvodu takového porušení smluvní povinnosti Dodavatele, že se plnění Dodavatele stalo pro Objednatele nepotřebným, bude toto plnění Dodavateli vráceno a ten bude povinen vrátit Objednateli zaplacenou cenu.</w:t>
      </w:r>
      <w:bookmarkEnd w:id="127"/>
      <w:bookmarkEnd w:id="128"/>
    </w:p>
    <w:p w14:paraId="715E0034" w14:textId="77777777" w:rsidR="003D4A74" w:rsidRDefault="00EE53E9" w:rsidP="00774277">
      <w:pPr>
        <w:pStyle w:val="RLlneksmlouvy"/>
        <w:spacing w:line="240" w:lineRule="auto"/>
        <w:rPr>
          <w:rFonts w:asciiTheme="minorHAnsi" w:hAnsiTheme="minorHAnsi" w:cstheme="minorHAnsi"/>
          <w:sz w:val="22"/>
          <w:szCs w:val="22"/>
        </w:rPr>
      </w:pPr>
      <w:bookmarkStart w:id="129" w:name="_Ref7099667"/>
      <w:r>
        <w:rPr>
          <w:rFonts w:asciiTheme="minorHAnsi" w:hAnsiTheme="minorHAnsi" w:cstheme="minorHAnsi"/>
          <w:sz w:val="22"/>
          <w:szCs w:val="22"/>
        </w:rPr>
        <w:t>KYBERNETICKÁ BEZPEČNOST</w:t>
      </w:r>
      <w:bookmarkEnd w:id="129"/>
    </w:p>
    <w:p w14:paraId="6FBC52D4"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 je poskytovatelem regulované služby ve smyslu zákona č. 264/2025 Sb., o kybernetické bezpečnosti, ve znění pozdějších předpisů.</w:t>
      </w:r>
    </w:p>
    <w:p w14:paraId="26C288B3" w14:textId="0B86524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plnit a dodržovat veškeré povinnosti, které se</w:t>
      </w:r>
      <w:r w:rsidR="000945C9">
        <w:rPr>
          <w:rFonts w:asciiTheme="minorHAnsi" w:hAnsiTheme="minorHAnsi" w:cstheme="minorHAnsi"/>
          <w:sz w:val="22"/>
          <w:szCs w:val="22"/>
        </w:rPr>
        <w:t> </w:t>
      </w:r>
      <w:r>
        <w:rPr>
          <w:rFonts w:asciiTheme="minorHAnsi" w:hAnsiTheme="minorHAnsi" w:cstheme="minorHAnsi"/>
          <w:sz w:val="22"/>
          <w:szCs w:val="22"/>
        </w:rPr>
        <w:t>na</w:t>
      </w:r>
      <w:r w:rsidR="000945C9">
        <w:rPr>
          <w:rFonts w:asciiTheme="minorHAnsi" w:hAnsiTheme="minorHAnsi" w:cstheme="minorHAnsi"/>
          <w:sz w:val="22"/>
          <w:szCs w:val="22"/>
        </w:rPr>
        <w:t> </w:t>
      </w:r>
      <w:r>
        <w:rPr>
          <w:rFonts w:asciiTheme="minorHAnsi" w:hAnsiTheme="minorHAnsi" w:cstheme="minorHAnsi"/>
          <w:sz w:val="22"/>
          <w:szCs w:val="22"/>
        </w:rPr>
        <w:t>Dodavatele v</w:t>
      </w:r>
      <w:r w:rsidR="00475B0E">
        <w:rPr>
          <w:rFonts w:asciiTheme="minorHAnsi" w:hAnsiTheme="minorHAnsi" w:cstheme="minorHAnsi"/>
          <w:sz w:val="22"/>
          <w:szCs w:val="22"/>
        </w:rPr>
        <w:t> </w:t>
      </w:r>
      <w:r>
        <w:rPr>
          <w:rFonts w:asciiTheme="minorHAnsi" w:hAnsiTheme="minorHAnsi" w:cstheme="minorHAnsi"/>
          <w:sz w:val="22"/>
          <w:szCs w:val="22"/>
        </w:rPr>
        <w:t xml:space="preserve">této souvislosti vztahují. </w:t>
      </w:r>
    </w:p>
    <w:p w14:paraId="10031445" w14:textId="3711D52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 má implementována veškerá bezpečnostní opatření k zajištění důvěrnosti, integrity a dostupnosti regulované služby v souladu se zákonem o kybernetické bezpečnosti a příslušnými prováděcími předpisy, a to minimálně v rozsahu požadavků uvedených v </w:t>
      </w:r>
      <w:r>
        <w:rPr>
          <w:rFonts w:asciiTheme="minorHAnsi" w:hAnsiTheme="minorHAnsi" w:cstheme="minorHAnsi"/>
          <w:b/>
          <w:bCs/>
          <w:sz w:val="22"/>
          <w:szCs w:val="22"/>
          <w:u w:val="single"/>
        </w:rPr>
        <w:t xml:space="preserve">Příloze </w:t>
      </w:r>
      <w:r w:rsidR="00480023">
        <w:rPr>
          <w:rFonts w:asciiTheme="minorHAnsi" w:hAnsiTheme="minorHAnsi" w:cstheme="minorHAnsi"/>
          <w:b/>
          <w:bCs/>
          <w:sz w:val="22"/>
          <w:szCs w:val="22"/>
          <w:u w:val="single"/>
        </w:rPr>
        <w:t>č. 6</w:t>
      </w:r>
      <w:r>
        <w:rPr>
          <w:rFonts w:asciiTheme="minorHAnsi" w:hAnsiTheme="minorHAnsi" w:cstheme="minorHAnsi"/>
          <w:sz w:val="22"/>
          <w:szCs w:val="22"/>
          <w:u w:val="single"/>
        </w:rPr>
        <w:t xml:space="preserve"> </w:t>
      </w:r>
      <w:r>
        <w:rPr>
          <w:rFonts w:asciiTheme="minorHAnsi" w:hAnsiTheme="minorHAnsi" w:cstheme="minorHAnsi"/>
          <w:sz w:val="22"/>
          <w:szCs w:val="22"/>
        </w:rPr>
        <w:t>této Smlouvy (dále jen „</w:t>
      </w:r>
      <w:r>
        <w:rPr>
          <w:rFonts w:asciiTheme="minorHAnsi" w:hAnsiTheme="minorHAnsi" w:cstheme="minorHAnsi"/>
          <w:b/>
          <w:bCs/>
          <w:sz w:val="22"/>
          <w:szCs w:val="22"/>
        </w:rPr>
        <w:t>Kybernetické požadavky</w:t>
      </w:r>
      <w:r>
        <w:rPr>
          <w:rFonts w:asciiTheme="minorHAnsi" w:hAnsiTheme="minorHAnsi" w:cstheme="minorHAnsi"/>
          <w:sz w:val="22"/>
          <w:szCs w:val="22"/>
        </w:rPr>
        <w:t>“).</w:t>
      </w:r>
    </w:p>
    <w:p w14:paraId="612D5B5A" w14:textId="422AF8C8"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umožní Objednateli v roční periodě po dobu trvání této Smlouvy a jeden (1) rok po ukončení trvání této Smlouvy provedení zákaznického auditu v souladu s požadavky </w:t>
      </w:r>
      <w:r>
        <w:rPr>
          <w:rFonts w:asciiTheme="minorHAnsi" w:hAnsiTheme="minorHAnsi" w:cstheme="minorHAnsi"/>
          <w:b/>
          <w:bCs/>
          <w:sz w:val="22"/>
          <w:szCs w:val="22"/>
          <w:u w:val="single"/>
        </w:rPr>
        <w:t xml:space="preserve">Přílohy </w:t>
      </w:r>
      <w:r w:rsidR="00480023">
        <w:rPr>
          <w:rFonts w:asciiTheme="minorHAnsi" w:hAnsiTheme="minorHAnsi" w:cstheme="minorHAnsi"/>
          <w:b/>
          <w:bCs/>
          <w:sz w:val="22"/>
          <w:szCs w:val="22"/>
          <w:u w:val="single"/>
        </w:rPr>
        <w:t>č. 6</w:t>
      </w:r>
      <w:r>
        <w:rPr>
          <w:rFonts w:asciiTheme="minorHAnsi" w:hAnsiTheme="minorHAnsi" w:cstheme="minorHAnsi"/>
          <w:b/>
          <w:bCs/>
          <w:sz w:val="22"/>
          <w:szCs w:val="22"/>
          <w:u w:val="single"/>
        </w:rPr>
        <w:t xml:space="preserve"> </w:t>
      </w:r>
      <w:r w:rsidRPr="00190EB9">
        <w:rPr>
          <w:rFonts w:asciiTheme="minorHAnsi" w:hAnsiTheme="minorHAnsi" w:cstheme="minorHAnsi"/>
          <w:sz w:val="22"/>
          <w:szCs w:val="22"/>
        </w:rPr>
        <w:t>této Smlouvy</w:t>
      </w:r>
      <w:r w:rsidRPr="00A90CED">
        <w:rPr>
          <w:rFonts w:asciiTheme="minorHAnsi" w:hAnsiTheme="minorHAnsi" w:cstheme="minorHAnsi"/>
          <w:sz w:val="22"/>
          <w:szCs w:val="22"/>
        </w:rPr>
        <w:t>:</w:t>
      </w:r>
    </w:p>
    <w:p w14:paraId="2416860E"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jehož rozsah bude ohraničen využíváním ICT prostředků Dodavatele pro potřeby plnění této Smlouvy a uloženými či zpracovávanými daty a informacemi Objednatele v ICT prostředí Dodavatele; a</w:t>
      </w:r>
    </w:p>
    <w:p w14:paraId="0F219251" w14:textId="0596F2AB"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jehož předmětem bude naplnění Kybernetických požadavků a hodnocení rizik dle </w:t>
      </w:r>
      <w:r>
        <w:rPr>
          <w:rFonts w:asciiTheme="minorHAnsi" w:hAnsiTheme="minorHAnsi" w:cstheme="minorHAnsi"/>
          <w:b/>
          <w:bCs/>
          <w:sz w:val="22"/>
          <w:szCs w:val="22"/>
          <w:u w:val="single"/>
        </w:rPr>
        <w:t xml:space="preserve">Přílohy </w:t>
      </w:r>
      <w:r w:rsidR="00480023">
        <w:rPr>
          <w:rFonts w:asciiTheme="minorHAnsi" w:hAnsiTheme="minorHAnsi" w:cstheme="minorHAnsi"/>
          <w:b/>
          <w:bCs/>
          <w:sz w:val="22"/>
          <w:szCs w:val="22"/>
          <w:u w:val="single"/>
        </w:rPr>
        <w:t>č. 6</w:t>
      </w:r>
      <w:r>
        <w:rPr>
          <w:rFonts w:asciiTheme="minorHAnsi" w:hAnsiTheme="minorHAnsi" w:cstheme="minorHAnsi"/>
          <w:sz w:val="22"/>
          <w:szCs w:val="22"/>
        </w:rPr>
        <w:t xml:space="preserve"> této Smlouvy.</w:t>
      </w:r>
    </w:p>
    <w:p w14:paraId="15F6EEFE"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je oprávněn při kontrole Kybernetických požadavků využít třetí stranu. V případě využití třetí strany bude Objednatel odpovídat za třetí stranu, jako by kontrolu prováděl sám, včetně odpovědnosti za způsobenou újmu.</w:t>
      </w:r>
    </w:p>
    <w:p w14:paraId="3D3B374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umožní Objednateli kontrolu Kybernetických požadavků provedenou prostředky Objednatele nebo třetí strany, a to v lokalitě Dodavatele i vzdáleně, pokud to technické prostředky Dodavatele umožňují.</w:t>
      </w:r>
    </w:p>
    <w:p w14:paraId="23C470B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poskytnout Objednateli součinnost minimálně v rozsahu deset (10) ČD při provádění každého zákaznického auditu ze strany Objednatele a pro tuto činnost zajistit účast kvalifikovaných pracovníků.</w:t>
      </w:r>
    </w:p>
    <w:p w14:paraId="4223FE3B" w14:textId="082E83AD" w:rsidR="003D4A74" w:rsidRDefault="00EE53E9" w:rsidP="00774277">
      <w:pPr>
        <w:pStyle w:val="RLTextlnkuslovan"/>
        <w:tabs>
          <w:tab w:val="left" w:pos="2297"/>
        </w:tabs>
        <w:spacing w:line="240" w:lineRule="auto"/>
        <w:rPr>
          <w:rFonts w:asciiTheme="minorHAnsi" w:hAnsiTheme="minorHAnsi" w:cstheme="minorHAnsi"/>
          <w:sz w:val="22"/>
          <w:szCs w:val="22"/>
        </w:rPr>
      </w:pPr>
      <w:r>
        <w:rPr>
          <w:rFonts w:asciiTheme="minorHAnsi" w:hAnsiTheme="minorHAnsi" w:cstheme="minorHAnsi"/>
          <w:sz w:val="22"/>
          <w:szCs w:val="22"/>
        </w:rPr>
        <w:t xml:space="preserve">Dále se Dodavatel zavazuje nedostatky zjištěné na základě provedeného hodnocení rizik dle </w:t>
      </w:r>
      <w:r>
        <w:rPr>
          <w:rFonts w:asciiTheme="minorHAnsi" w:hAnsiTheme="minorHAnsi" w:cstheme="minorHAnsi"/>
          <w:b/>
          <w:bCs/>
          <w:sz w:val="22"/>
          <w:szCs w:val="22"/>
          <w:u w:val="single"/>
        </w:rPr>
        <w:t xml:space="preserve">Přílohy </w:t>
      </w:r>
      <w:r w:rsidR="00480023">
        <w:rPr>
          <w:rFonts w:asciiTheme="minorHAnsi" w:hAnsiTheme="minorHAnsi" w:cstheme="minorHAnsi"/>
          <w:b/>
          <w:bCs/>
          <w:sz w:val="22"/>
          <w:szCs w:val="22"/>
          <w:u w:val="single"/>
        </w:rPr>
        <w:t>č. 6</w:t>
      </w:r>
      <w:r w:rsidR="002F5EFF">
        <w:rPr>
          <w:rFonts w:asciiTheme="minorHAnsi" w:hAnsiTheme="minorHAnsi" w:cstheme="minorHAnsi"/>
          <w:b/>
          <w:bCs/>
          <w:sz w:val="22"/>
          <w:szCs w:val="22"/>
          <w:u w:val="single"/>
        </w:rPr>
        <w:t xml:space="preserve"> </w:t>
      </w:r>
      <w:r>
        <w:rPr>
          <w:rFonts w:asciiTheme="minorHAnsi" w:hAnsiTheme="minorHAnsi" w:cstheme="minorHAnsi"/>
          <w:sz w:val="22"/>
          <w:szCs w:val="22"/>
        </w:rPr>
        <w:t xml:space="preserve">této Smlouvy nebo v rámci provedeného auditu dle této Smlouvy a </w:t>
      </w:r>
      <w:r>
        <w:rPr>
          <w:rFonts w:asciiTheme="minorHAnsi" w:hAnsiTheme="minorHAnsi" w:cstheme="minorHAnsi"/>
          <w:b/>
          <w:bCs/>
          <w:sz w:val="22"/>
          <w:szCs w:val="22"/>
          <w:u w:val="single"/>
        </w:rPr>
        <w:t xml:space="preserve">Přílohy </w:t>
      </w:r>
      <w:r w:rsidR="00480023">
        <w:rPr>
          <w:rFonts w:asciiTheme="minorHAnsi" w:hAnsiTheme="minorHAnsi" w:cstheme="minorHAnsi"/>
          <w:b/>
          <w:bCs/>
          <w:sz w:val="22"/>
          <w:szCs w:val="22"/>
          <w:u w:val="single"/>
        </w:rPr>
        <w:t>č. 6</w:t>
      </w:r>
      <w:r>
        <w:rPr>
          <w:rFonts w:asciiTheme="minorHAnsi" w:hAnsiTheme="minorHAnsi" w:cstheme="minorHAnsi"/>
          <w:sz w:val="22"/>
          <w:szCs w:val="22"/>
        </w:rPr>
        <w:t xml:space="preserve"> této Smlouvy odstranit ve lhůtě určené v písemném oznámení Objednatele. Nestanoví-li Objednatel lhůtu v písemném oznámení, zavazují se</w:t>
      </w:r>
      <w:r w:rsidR="00475B0E">
        <w:rPr>
          <w:rFonts w:asciiTheme="minorHAnsi" w:hAnsiTheme="minorHAnsi" w:cstheme="minorHAnsi"/>
          <w:sz w:val="22"/>
          <w:szCs w:val="22"/>
        </w:rPr>
        <w:t> </w:t>
      </w:r>
      <w:r>
        <w:rPr>
          <w:rFonts w:asciiTheme="minorHAnsi" w:hAnsiTheme="minorHAnsi" w:cstheme="minorHAnsi"/>
          <w:sz w:val="22"/>
          <w:szCs w:val="22"/>
        </w:rPr>
        <w:t>Smluvní strany dohodnout na lhůtě pro odstranění nedostatku, která nepřevýší devadesát (90) dnů.</w:t>
      </w:r>
    </w:p>
    <w:p w14:paraId="79DD05A8"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dále dle této Smlouvy zavazuje:</w:t>
      </w:r>
    </w:p>
    <w:p w14:paraId="2F2EF146"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poskytnout na vyžádání Objednateli dokumenty a obdobné vstupy, které budou prokazovat naplnění Kybernetických požadavků;</w:t>
      </w:r>
    </w:p>
    <w:p w14:paraId="36EACBD8"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na požádání s Objednatelem konzultovat kdykoli v průběhu poskytování Služeb dle této Smlouvy detailní nastavení bezpečnostních opatření k naplnění Kybernetických požadavků a pro takovéto konzultace zajistit účast kvalifikovaných pracovníků;</w:t>
      </w:r>
    </w:p>
    <w:p w14:paraId="689AE6E5"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neprodleně informovat Objednatele o všech významných změnách v naplnění Kybernetických požadavků, které nastanou kdykoli v průběhu trvání této Smlouvy;</w:t>
      </w:r>
    </w:p>
    <w:p w14:paraId="1998DFB2" w14:textId="77B38ED0"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informovat Objednatele o významné změně ovládání Dodavatele. Ovládáním se rozumí vliv, ovládání či řízení dle § 71 a násl. zákona č. 90/2012 Sb., o obchodních společnostech a družstvech (zákon</w:t>
      </w:r>
      <w:r w:rsidR="000945C9">
        <w:rPr>
          <w:rFonts w:asciiTheme="minorHAnsi" w:hAnsiTheme="minorHAnsi" w:cstheme="minorHAnsi"/>
          <w:sz w:val="22"/>
          <w:szCs w:val="22"/>
        </w:rPr>
        <w:t> </w:t>
      </w:r>
      <w:r>
        <w:rPr>
          <w:rFonts w:asciiTheme="minorHAnsi" w:hAnsiTheme="minorHAnsi" w:cstheme="minorHAnsi"/>
          <w:sz w:val="22"/>
          <w:szCs w:val="22"/>
        </w:rPr>
        <w:t>o obchodních korporacích);</w:t>
      </w:r>
    </w:p>
    <w:p w14:paraId="18CA76D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bezodkladně a s vyvinutím nejlepšího úsilí zajistit náhradní způsob naplnění Kybernetických požadavků, pokud stávající řešení přestalo být funkční a efektivní;</w:t>
      </w:r>
    </w:p>
    <w:p w14:paraId="2A3E2BBD"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bezodkladně informovat Objednatele o bezpečnostních incidentech, které mohou ovlivnit poskytování Služeb dle této Smlouvy; a</w:t>
      </w:r>
    </w:p>
    <w:p w14:paraId="2E20C163" w14:textId="7B7E2E2E"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při výkonu své činnosti včas a prokazatelně upozornit Objednatele na zřejmou nevhodnost jeho příkazů či doporučení vztahující se ke Kybernetickým požadavkům a jejichž následkem může vzniknout újma nebo nesoulad se ZKB</w:t>
      </w:r>
      <w:r w:rsidR="00EC2F7F">
        <w:rPr>
          <w:rFonts w:asciiTheme="minorHAnsi" w:hAnsiTheme="minorHAnsi" w:cstheme="minorHAnsi"/>
          <w:sz w:val="22"/>
          <w:szCs w:val="22"/>
        </w:rPr>
        <w:t> </w:t>
      </w:r>
      <w:r>
        <w:rPr>
          <w:rFonts w:asciiTheme="minorHAnsi" w:hAnsiTheme="minorHAnsi" w:cstheme="minorHAnsi"/>
          <w:sz w:val="22"/>
          <w:szCs w:val="22"/>
        </w:rPr>
        <w:t>nebo jinými obecně závaznými právními předpisy.</w:t>
      </w:r>
    </w:p>
    <w:p w14:paraId="39A7B0A2" w14:textId="46A20B92"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Dodavatel se zavazuje dodávat pouze </w:t>
      </w:r>
      <w:r w:rsidR="00DE31DC">
        <w:rPr>
          <w:rFonts w:asciiTheme="minorHAnsi" w:hAnsiTheme="minorHAnsi" w:cstheme="minorHAnsi"/>
          <w:sz w:val="22"/>
          <w:szCs w:val="22"/>
        </w:rPr>
        <w:t>soft</w:t>
      </w:r>
      <w:r>
        <w:rPr>
          <w:rFonts w:asciiTheme="minorHAnsi" w:hAnsiTheme="minorHAnsi" w:cstheme="minorHAnsi"/>
          <w:sz w:val="22"/>
          <w:szCs w:val="22"/>
        </w:rPr>
        <w:t xml:space="preserve">ware, které splňuje požadavky právních </w:t>
      </w:r>
      <w:r>
        <w:rPr>
          <w:rFonts w:ascii="Calibri" w:hAnsi="Calibri" w:cs="Calibri"/>
          <w:sz w:val="22"/>
          <w:szCs w:val="22"/>
        </w:rPr>
        <w:t xml:space="preserve">předpisů na kybernetickou bezpečnost a digitální odolnost </w:t>
      </w:r>
      <w:r w:rsidR="00DE31DC">
        <w:rPr>
          <w:rFonts w:ascii="Calibri" w:hAnsi="Calibri" w:cs="Calibri"/>
          <w:sz w:val="22"/>
          <w:szCs w:val="22"/>
        </w:rPr>
        <w:t>soft</w:t>
      </w:r>
      <w:r>
        <w:rPr>
          <w:rFonts w:ascii="Calibri" w:hAnsi="Calibri" w:cs="Calibri"/>
          <w:sz w:val="22"/>
          <w:szCs w:val="22"/>
        </w:rPr>
        <w:t>ware jakožto věci s digitálním obsahem a digitálními prvky tak, aby</w:t>
      </w:r>
      <w:r w:rsidR="00AB4D11">
        <w:rPr>
          <w:rFonts w:ascii="Calibri" w:hAnsi="Calibri" w:cs="Calibri"/>
          <w:sz w:val="22"/>
          <w:szCs w:val="22"/>
        </w:rPr>
        <w:t> </w:t>
      </w:r>
      <w:r>
        <w:rPr>
          <w:rFonts w:ascii="Calibri" w:hAnsi="Calibri" w:cs="Calibri"/>
          <w:sz w:val="22"/>
          <w:szCs w:val="22"/>
        </w:rPr>
        <w:t>je Dodavatel mohl bez omezení provozovat na území EHP.</w:t>
      </w:r>
    </w:p>
    <w:p w14:paraId="712FFD22" w14:textId="77777777" w:rsidR="003D4A74" w:rsidRDefault="00EE53E9" w:rsidP="00774277">
      <w:pPr>
        <w:pStyle w:val="RLlneksmlouvy"/>
        <w:spacing w:line="240" w:lineRule="auto"/>
        <w:rPr>
          <w:rFonts w:asciiTheme="minorHAnsi" w:hAnsiTheme="minorHAnsi" w:cstheme="minorHAnsi"/>
          <w:sz w:val="22"/>
          <w:szCs w:val="22"/>
        </w:rPr>
      </w:pPr>
      <w:bookmarkStart w:id="130" w:name="_Toc295034744"/>
      <w:bookmarkStart w:id="131" w:name="_Toc212632764"/>
      <w:r>
        <w:rPr>
          <w:rFonts w:asciiTheme="minorHAnsi" w:hAnsiTheme="minorHAnsi" w:cstheme="minorHAnsi"/>
          <w:sz w:val="22"/>
          <w:szCs w:val="22"/>
        </w:rPr>
        <w:t>ŘEŠENÍ SPORŮ</w:t>
      </w:r>
      <w:bookmarkEnd w:id="130"/>
      <w:bookmarkEnd w:id="131"/>
    </w:p>
    <w:p w14:paraId="590EE9BA" w14:textId="32BE8C9A"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Práva a povinnosti Smluvních stran touto Smlouvou výslovně neupravené se řídí OZ</w:t>
      </w:r>
      <w:r w:rsidR="00EC2F7F">
        <w:rPr>
          <w:rFonts w:asciiTheme="minorHAnsi" w:hAnsiTheme="minorHAnsi" w:cstheme="minorHAnsi"/>
          <w:sz w:val="22"/>
          <w:szCs w:val="22"/>
        </w:rPr>
        <w:t> </w:t>
      </w:r>
      <w:r>
        <w:rPr>
          <w:rFonts w:asciiTheme="minorHAnsi" w:hAnsiTheme="minorHAnsi" w:cstheme="minorHAnsi"/>
          <w:sz w:val="22"/>
          <w:szCs w:val="22"/>
        </w:rPr>
        <w:t>a</w:t>
      </w:r>
      <w:r w:rsidR="00475B0E">
        <w:rPr>
          <w:rFonts w:asciiTheme="minorHAnsi" w:hAnsiTheme="minorHAnsi" w:cstheme="minorHAnsi"/>
          <w:sz w:val="22"/>
          <w:szCs w:val="22"/>
        </w:rPr>
        <w:t> </w:t>
      </w:r>
      <w:r>
        <w:rPr>
          <w:rFonts w:asciiTheme="minorHAnsi" w:hAnsiTheme="minorHAnsi" w:cstheme="minorHAnsi"/>
          <w:sz w:val="22"/>
          <w:szCs w:val="22"/>
        </w:rPr>
        <w:t>příslušnými právními předpisy souvisejícími.</w:t>
      </w:r>
    </w:p>
    <w:p w14:paraId="2C295F76" w14:textId="77777777" w:rsidR="003D4A74" w:rsidRDefault="00EE53E9" w:rsidP="00774277">
      <w:pPr>
        <w:pStyle w:val="RLTextlnkuslovan"/>
        <w:spacing w:line="240" w:lineRule="auto"/>
        <w:rPr>
          <w:rFonts w:asciiTheme="minorHAnsi" w:hAnsiTheme="minorHAnsi" w:cstheme="minorHAnsi"/>
          <w:sz w:val="22"/>
          <w:szCs w:val="22"/>
        </w:rPr>
      </w:pPr>
      <w:bookmarkStart w:id="132" w:name="_Ref212281042"/>
      <w:r>
        <w:rPr>
          <w:rFonts w:asciiTheme="minorHAnsi" w:hAnsiTheme="minorHAnsi" w:cstheme="minorHAnsi"/>
          <w:sz w:val="22"/>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a to do šedesáti (60) kalendářních dnů ode dne doručení výzvy ke smírnému vyřešení sporu zaslané kteroukoliv Smluvní stranou druhé Smluvní straně.</w:t>
      </w:r>
      <w:bookmarkStart w:id="133" w:name="_Ref378169791"/>
      <w:bookmarkEnd w:id="132"/>
      <w:bookmarkEnd w:id="133"/>
    </w:p>
    <w:p w14:paraId="4A3FF201" w14:textId="6457AA81"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Nebude-li sporná záležitost vyřešena dle čl. </w:t>
      </w:r>
      <w:r>
        <w:rPr>
          <w:rFonts w:ascii="Calibri" w:hAnsi="Calibri" w:cs="Calibri"/>
          <w:sz w:val="22"/>
          <w:szCs w:val="22"/>
        </w:rPr>
        <w:fldChar w:fldCharType="begin"/>
      </w:r>
      <w:r>
        <w:rPr>
          <w:rFonts w:ascii="Calibri" w:hAnsi="Calibri" w:cs="Calibri"/>
          <w:sz w:val="22"/>
          <w:szCs w:val="22"/>
        </w:rPr>
        <w:instrText xml:space="preserve"> REF _Ref212281042 \r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21.2</w:t>
      </w:r>
      <w:r>
        <w:rPr>
          <w:rFonts w:ascii="Calibri" w:hAnsi="Calibri" w:cs="Calibri"/>
          <w:sz w:val="22"/>
          <w:szCs w:val="22"/>
        </w:rPr>
        <w:fldChar w:fldCharType="end"/>
      </w:r>
      <w:r>
        <w:rPr>
          <w:rFonts w:asciiTheme="minorHAnsi" w:hAnsiTheme="minorHAnsi" w:cstheme="minorHAnsi"/>
          <w:sz w:val="22"/>
          <w:szCs w:val="22"/>
        </w:rPr>
        <w:t xml:space="preserve"> této Smlouvy do šedesáti (60) kalendářních dnů ode dne doručení výzvy ke smírnému vyřešení sporu zaslané kteroukoliv Smluvní stranou druhé Smluvní straně, bude tento spor rozhodován s konečnou platností u příslušného obecného soudu České republiky. Smluvní strany se dohodly, že místně příslušným soudem pro řešení případných sporů bude soud příslušný dle místa sídla Objednatele.</w:t>
      </w:r>
    </w:p>
    <w:p w14:paraId="1233FCCA" w14:textId="77777777" w:rsidR="003D4A74" w:rsidRDefault="00EE53E9" w:rsidP="00774277">
      <w:pPr>
        <w:pStyle w:val="RLlneksmlouvy"/>
        <w:spacing w:line="240" w:lineRule="auto"/>
        <w:rPr>
          <w:rFonts w:asciiTheme="minorHAnsi" w:hAnsiTheme="minorHAnsi" w:cstheme="minorHAnsi"/>
          <w:sz w:val="22"/>
          <w:szCs w:val="22"/>
        </w:rPr>
      </w:pPr>
      <w:bookmarkStart w:id="134" w:name="_Toc295034745"/>
      <w:bookmarkStart w:id="135" w:name="_Toc212632765"/>
      <w:r>
        <w:rPr>
          <w:rFonts w:asciiTheme="minorHAnsi" w:hAnsiTheme="minorHAnsi" w:cstheme="minorHAnsi"/>
          <w:sz w:val="22"/>
          <w:szCs w:val="22"/>
        </w:rPr>
        <w:t>ZÁVĚREČNÁ USTANOVENÍ</w:t>
      </w:r>
      <w:bookmarkEnd w:id="134"/>
      <w:bookmarkEnd w:id="135"/>
    </w:p>
    <w:p w14:paraId="6F757E7D" w14:textId="77777777" w:rsidR="003D4A74" w:rsidRDefault="00EE53E9" w:rsidP="00774277">
      <w:pPr>
        <w:pStyle w:val="RLTextlnkuslovan"/>
        <w:spacing w:line="240" w:lineRule="auto"/>
        <w:rPr>
          <w:rFonts w:asciiTheme="minorHAnsi" w:hAnsiTheme="minorHAnsi" w:cstheme="minorHAnsi"/>
          <w:sz w:val="22"/>
          <w:szCs w:val="22"/>
        </w:rPr>
      </w:pPr>
      <w:bookmarkStart w:id="136" w:name="_Ref305054129"/>
      <w:r>
        <w:rPr>
          <w:rFonts w:asciiTheme="minorHAnsi" w:hAnsiTheme="minorHAnsi" w:cstheme="minorHAnsi"/>
          <w:sz w:val="22"/>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 přičemž jakákoliv změna Smlouvy bude provedena v souladu se ZZVZ.</w:t>
      </w:r>
      <w:bookmarkEnd w:id="136"/>
    </w:p>
    <w:p w14:paraId="09826897" w14:textId="079ED6EA"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w:t>
      </w:r>
      <w:r w:rsidR="000945C9">
        <w:rPr>
          <w:rFonts w:asciiTheme="minorHAnsi" w:hAnsiTheme="minorHAnsi" w:cstheme="minorHAnsi"/>
          <w:sz w:val="22"/>
          <w:szCs w:val="22"/>
        </w:rPr>
        <w:t> </w:t>
      </w:r>
      <w:r>
        <w:rPr>
          <w:rFonts w:asciiTheme="minorHAnsi" w:hAnsiTheme="minorHAnsi" w:cstheme="minorHAnsi"/>
          <w:sz w:val="22"/>
          <w:szCs w:val="22"/>
        </w:rPr>
        <w:t>zavazují takové neplatné či nevynutitelné ustanovení nahradit v souladu se ZZVZ platným a vynutitelným ustanovením, které je svým obsahem nejbližší účelu neplatného či nevynutitelného ustanovení.</w:t>
      </w:r>
    </w:p>
    <w:p w14:paraId="6AF320F9" w14:textId="7AA3DF0E"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souhlasí s uveřejněním plného znění této Smlouvy v registru smluv podle zákona č. 340/2015 Sb., o zvláštních podmínkách účinnosti některých smluv, uveřejňování těchto smluv a o registru smluv (zákon o registru smluv), a rovněž na</w:t>
      </w:r>
      <w:r w:rsidR="00475B0E">
        <w:rPr>
          <w:rFonts w:asciiTheme="minorHAnsi" w:hAnsiTheme="minorHAnsi" w:cstheme="minorHAnsi"/>
          <w:sz w:val="22"/>
          <w:szCs w:val="22"/>
        </w:rPr>
        <w:t> </w:t>
      </w:r>
      <w:r>
        <w:rPr>
          <w:rFonts w:asciiTheme="minorHAnsi" w:hAnsiTheme="minorHAnsi" w:cstheme="minorHAnsi"/>
          <w:sz w:val="22"/>
          <w:szCs w:val="22"/>
        </w:rPr>
        <w:t>profilu Objednatele, případně i na dalších místech, kde tak stanoví právní předpis. Uveřejnění Smlouvy prostřednictvím registru smluv zajistí Objednatel.</w:t>
      </w:r>
    </w:p>
    <w:p w14:paraId="0C44F289"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Právní vztahy v této Smlouvě neupravené nebo upravené jen částečně se řídí právním řádem České republiky, zejména příslušnými ustanoveními zákona č. 89/2012 Sb., občanský zákoník, ve znění pozdějších předpisů.</w:t>
      </w:r>
    </w:p>
    <w:p w14:paraId="4C1931D5" w14:textId="73A78840" w:rsidR="003D4A74" w:rsidRDefault="00EE53E9" w:rsidP="00774277">
      <w:pPr>
        <w:pStyle w:val="RLTextlnkuslovan"/>
        <w:spacing w:line="240" w:lineRule="auto"/>
        <w:rPr>
          <w:rFonts w:asciiTheme="minorHAnsi" w:hAnsiTheme="minorHAnsi" w:cstheme="minorHAnsi"/>
          <w:sz w:val="22"/>
          <w:szCs w:val="22"/>
        </w:rPr>
      </w:pPr>
      <w:bookmarkStart w:id="137" w:name="_Ref214189956"/>
      <w:r>
        <w:rPr>
          <w:rFonts w:asciiTheme="minorHAnsi" w:hAnsiTheme="minorHAnsi" w:cstheme="minorHAnsi"/>
          <w:sz w:val="22"/>
          <w:szCs w:val="22"/>
        </w:rPr>
        <w:t>Veškerá práva a povinnosti vyplývající z této Smlouvy přecházejí, pokud to</w:t>
      </w:r>
      <w:r w:rsidR="000945C9">
        <w:rPr>
          <w:rFonts w:asciiTheme="minorHAnsi" w:hAnsiTheme="minorHAnsi" w:cstheme="minorHAnsi"/>
          <w:sz w:val="22"/>
          <w:szCs w:val="22"/>
        </w:rPr>
        <w:t> </w:t>
      </w:r>
      <w:r>
        <w:rPr>
          <w:rFonts w:asciiTheme="minorHAnsi" w:hAnsiTheme="minorHAnsi" w:cstheme="minorHAnsi"/>
          <w:sz w:val="22"/>
          <w:szCs w:val="22"/>
        </w:rPr>
        <w:t>povaha těchto práv a povinností nevylučuje, na právní nástupce Smluvních stran.</w:t>
      </w:r>
      <w:bookmarkEnd w:id="137"/>
      <w:r>
        <w:rPr>
          <w:rFonts w:asciiTheme="minorHAnsi" w:hAnsiTheme="minorHAnsi" w:cstheme="minorHAnsi"/>
          <w:sz w:val="22"/>
          <w:szCs w:val="22"/>
        </w:rPr>
        <w:t xml:space="preserve"> </w:t>
      </w:r>
    </w:p>
    <w:p w14:paraId="7D999DD4" w14:textId="77777777" w:rsidR="003D4A74" w:rsidRDefault="00EE53E9" w:rsidP="00774277">
      <w:pPr>
        <w:pStyle w:val="RLTextlnkuslovan"/>
        <w:tabs>
          <w:tab w:val="left" w:pos="1560"/>
        </w:tabs>
        <w:spacing w:line="240" w:lineRule="auto"/>
        <w:rPr>
          <w:rFonts w:asciiTheme="minorHAnsi" w:hAnsiTheme="minorHAnsi" w:cstheme="minorHAnsi"/>
          <w:sz w:val="22"/>
          <w:szCs w:val="22"/>
        </w:rPr>
      </w:pPr>
      <w:r>
        <w:rPr>
          <w:rFonts w:asciiTheme="minorHAnsi" w:hAnsiTheme="minorHAnsi" w:cstheme="minorHAnsi"/>
          <w:sz w:val="22"/>
          <w:szCs w:val="22"/>
        </w:rPr>
        <w:t>Dodavatel není oprávněn postoupit peněžité nároky vůči Objednateli na třetí osobu bez předchozího písemného souhlasu Objednatele.</w:t>
      </w:r>
    </w:p>
    <w:p w14:paraId="0948CBF9" w14:textId="77777777" w:rsidR="003D4A74" w:rsidRDefault="00EE53E9" w:rsidP="00774277">
      <w:pPr>
        <w:pStyle w:val="RLTextlnkuslovan"/>
        <w:tabs>
          <w:tab w:val="left" w:pos="1276"/>
          <w:tab w:val="left" w:pos="1560"/>
        </w:tabs>
        <w:spacing w:line="240" w:lineRule="auto"/>
        <w:rPr>
          <w:rFonts w:asciiTheme="minorHAnsi" w:hAnsiTheme="minorHAnsi" w:cstheme="minorHAnsi"/>
          <w:sz w:val="22"/>
          <w:szCs w:val="22"/>
        </w:rPr>
      </w:pPr>
      <w:r>
        <w:rPr>
          <w:rFonts w:asciiTheme="minorHAnsi" w:hAnsiTheme="minorHAnsi" w:cstheme="minorHAnsi"/>
          <w:sz w:val="22"/>
          <w:szCs w:val="22"/>
        </w:rPr>
        <w:t>Nedílnou součást Smlouvy tvoří tyto přílohy:</w:t>
      </w:r>
    </w:p>
    <w:tbl>
      <w:tblPr>
        <w:tblW w:w="5000" w:type="pct"/>
        <w:jc w:val="center"/>
        <w:tblLayout w:type="fixed"/>
        <w:tblLook w:val="01E0" w:firstRow="1" w:lastRow="1" w:firstColumn="1" w:lastColumn="1" w:noHBand="0" w:noVBand="0"/>
      </w:tblPr>
      <w:tblGrid>
        <w:gridCol w:w="4057"/>
        <w:gridCol w:w="5013"/>
      </w:tblGrid>
      <w:tr w:rsidR="003D4A74" w14:paraId="09320681" w14:textId="77777777" w:rsidTr="001C0CD0">
        <w:trPr>
          <w:trHeight w:val="371"/>
          <w:jc w:val="center"/>
        </w:trPr>
        <w:tc>
          <w:tcPr>
            <w:tcW w:w="4057" w:type="dxa"/>
          </w:tcPr>
          <w:p w14:paraId="48C5CFF8" w14:textId="77777777" w:rsidR="003D4A74" w:rsidRDefault="00EE53E9" w:rsidP="00774277">
            <w:pPr>
              <w:pStyle w:val="Seznamploh"/>
              <w:spacing w:line="240" w:lineRule="auto"/>
              <w:rPr>
                <w:rFonts w:asciiTheme="minorHAnsi" w:hAnsiTheme="minorHAnsi" w:cstheme="minorHAnsi"/>
                <w:sz w:val="22"/>
                <w:szCs w:val="22"/>
              </w:rPr>
            </w:pPr>
            <w:r>
              <w:rPr>
                <w:rFonts w:asciiTheme="minorHAnsi" w:hAnsiTheme="minorHAnsi" w:cstheme="minorHAnsi"/>
                <w:b/>
                <w:bCs/>
                <w:sz w:val="22"/>
                <w:szCs w:val="22"/>
              </w:rPr>
              <w:t>Příloha č. 1</w:t>
            </w:r>
            <w:r>
              <w:rPr>
                <w:rFonts w:asciiTheme="minorHAnsi" w:hAnsiTheme="minorHAnsi" w:cstheme="minorHAnsi"/>
                <w:sz w:val="22"/>
                <w:szCs w:val="22"/>
              </w:rPr>
              <w:t>:</w:t>
            </w:r>
          </w:p>
        </w:tc>
        <w:tc>
          <w:tcPr>
            <w:tcW w:w="5013" w:type="dxa"/>
          </w:tcPr>
          <w:p w14:paraId="67C845FE"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 xml:space="preserve">Detailní technická specifikace Plnění </w:t>
            </w:r>
          </w:p>
        </w:tc>
      </w:tr>
      <w:tr w:rsidR="003D4A74" w14:paraId="5A8C69FC" w14:textId="77777777" w:rsidTr="001C0CD0">
        <w:trPr>
          <w:trHeight w:val="371"/>
          <w:jc w:val="center"/>
        </w:trPr>
        <w:tc>
          <w:tcPr>
            <w:tcW w:w="4057" w:type="dxa"/>
          </w:tcPr>
          <w:p w14:paraId="5F30458C" w14:textId="77777777" w:rsidR="003D4A74" w:rsidRDefault="00EE53E9" w:rsidP="00774277">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Příloha č. 2:</w:t>
            </w:r>
          </w:p>
        </w:tc>
        <w:tc>
          <w:tcPr>
            <w:tcW w:w="5013" w:type="dxa"/>
          </w:tcPr>
          <w:p w14:paraId="59E8FF06"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 xml:space="preserve">Harmonogram </w:t>
            </w:r>
          </w:p>
        </w:tc>
      </w:tr>
      <w:tr w:rsidR="003D4A74" w14:paraId="541F358E" w14:textId="77777777" w:rsidTr="001C0CD0">
        <w:trPr>
          <w:trHeight w:val="382"/>
          <w:jc w:val="center"/>
        </w:trPr>
        <w:tc>
          <w:tcPr>
            <w:tcW w:w="4057" w:type="dxa"/>
          </w:tcPr>
          <w:p w14:paraId="57CADC76" w14:textId="77777777" w:rsidR="003D4A74" w:rsidRDefault="00EE53E9" w:rsidP="00774277">
            <w:pPr>
              <w:pStyle w:val="Seznamploh"/>
              <w:spacing w:line="240" w:lineRule="auto"/>
              <w:rPr>
                <w:rFonts w:asciiTheme="minorHAnsi" w:hAnsiTheme="minorHAnsi" w:cstheme="minorHAnsi"/>
                <w:sz w:val="22"/>
                <w:szCs w:val="22"/>
              </w:rPr>
            </w:pPr>
            <w:bookmarkStart w:id="138" w:name="ListAnnex02"/>
            <w:r>
              <w:rPr>
                <w:rFonts w:asciiTheme="minorHAnsi" w:hAnsiTheme="minorHAnsi" w:cstheme="minorHAnsi"/>
                <w:b/>
                <w:bCs/>
                <w:sz w:val="22"/>
                <w:szCs w:val="22"/>
              </w:rPr>
              <w:t>Příloha č. 3</w:t>
            </w:r>
            <w:r>
              <w:rPr>
                <w:rFonts w:asciiTheme="minorHAnsi" w:hAnsiTheme="minorHAnsi" w:cstheme="minorHAnsi"/>
                <w:sz w:val="22"/>
                <w:szCs w:val="22"/>
              </w:rPr>
              <w:t>:</w:t>
            </w:r>
            <w:bookmarkEnd w:id="138"/>
          </w:p>
        </w:tc>
        <w:tc>
          <w:tcPr>
            <w:tcW w:w="5013" w:type="dxa"/>
          </w:tcPr>
          <w:p w14:paraId="1C7874A2"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lang w:eastAsia="en-US"/>
              </w:rPr>
              <w:t xml:space="preserve">Oprávněné osoby </w:t>
            </w:r>
          </w:p>
        </w:tc>
      </w:tr>
      <w:tr w:rsidR="003D4A74" w14:paraId="381F9219" w14:textId="77777777" w:rsidTr="001C0CD0">
        <w:trPr>
          <w:trHeight w:val="371"/>
          <w:jc w:val="center"/>
        </w:trPr>
        <w:tc>
          <w:tcPr>
            <w:tcW w:w="4057" w:type="dxa"/>
          </w:tcPr>
          <w:p w14:paraId="4C566619" w14:textId="77777777" w:rsidR="003D4A74" w:rsidRDefault="00EE53E9" w:rsidP="00774277">
            <w:pPr>
              <w:pStyle w:val="Seznamploh"/>
              <w:spacing w:line="240" w:lineRule="auto"/>
              <w:rPr>
                <w:rFonts w:asciiTheme="minorHAnsi" w:hAnsiTheme="minorHAnsi" w:cstheme="minorHAnsi"/>
                <w:sz w:val="22"/>
                <w:szCs w:val="22"/>
              </w:rPr>
            </w:pPr>
            <w:bookmarkStart w:id="139" w:name="ListAnnex03"/>
            <w:r>
              <w:rPr>
                <w:rFonts w:asciiTheme="minorHAnsi" w:hAnsiTheme="minorHAnsi" w:cstheme="minorHAnsi"/>
                <w:b/>
                <w:bCs/>
                <w:sz w:val="22"/>
                <w:szCs w:val="22"/>
              </w:rPr>
              <w:t>Příloha č. 4</w:t>
            </w:r>
            <w:r>
              <w:rPr>
                <w:rFonts w:asciiTheme="minorHAnsi" w:hAnsiTheme="minorHAnsi" w:cstheme="minorHAnsi"/>
                <w:sz w:val="22"/>
                <w:szCs w:val="22"/>
              </w:rPr>
              <w:t>:</w:t>
            </w:r>
            <w:bookmarkEnd w:id="139"/>
          </w:p>
        </w:tc>
        <w:tc>
          <w:tcPr>
            <w:tcW w:w="5013" w:type="dxa"/>
          </w:tcPr>
          <w:p w14:paraId="29979AEF"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Seznam poddodavatelů</w:t>
            </w:r>
          </w:p>
        </w:tc>
      </w:tr>
      <w:tr w:rsidR="003D4A74" w14:paraId="6845EE54" w14:textId="77777777" w:rsidTr="001C0CD0">
        <w:trPr>
          <w:trHeight w:val="371"/>
          <w:jc w:val="center"/>
        </w:trPr>
        <w:tc>
          <w:tcPr>
            <w:tcW w:w="4057" w:type="dxa"/>
          </w:tcPr>
          <w:p w14:paraId="2E34A9AA" w14:textId="77777777" w:rsidR="003D4A74" w:rsidRDefault="00EE53E9" w:rsidP="00774277">
            <w:pPr>
              <w:pStyle w:val="Seznamploh"/>
              <w:spacing w:line="240" w:lineRule="auto"/>
              <w:rPr>
                <w:rFonts w:asciiTheme="minorHAnsi" w:hAnsiTheme="minorHAnsi" w:cstheme="minorHAnsi"/>
                <w:sz w:val="22"/>
                <w:szCs w:val="22"/>
              </w:rPr>
            </w:pPr>
            <w:bookmarkStart w:id="140" w:name="ListAnnex04"/>
            <w:r>
              <w:rPr>
                <w:rFonts w:asciiTheme="minorHAnsi" w:hAnsiTheme="minorHAnsi" w:cstheme="minorHAnsi"/>
                <w:b/>
                <w:bCs/>
                <w:sz w:val="22"/>
                <w:szCs w:val="22"/>
              </w:rPr>
              <w:t>Příloha č. 5</w:t>
            </w:r>
            <w:r>
              <w:rPr>
                <w:rFonts w:asciiTheme="minorHAnsi" w:hAnsiTheme="minorHAnsi" w:cstheme="minorHAnsi"/>
                <w:sz w:val="22"/>
                <w:szCs w:val="22"/>
              </w:rPr>
              <w:t>:</w:t>
            </w:r>
            <w:bookmarkEnd w:id="140"/>
          </w:p>
        </w:tc>
        <w:tc>
          <w:tcPr>
            <w:tcW w:w="5013" w:type="dxa"/>
          </w:tcPr>
          <w:p w14:paraId="355DBDC5"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lang w:eastAsia="en-US"/>
              </w:rPr>
              <w:t>Specifikace ceny</w:t>
            </w:r>
          </w:p>
        </w:tc>
      </w:tr>
      <w:tr w:rsidR="003D4A74" w14:paraId="7F0D6C2F" w14:textId="77777777" w:rsidTr="001C0CD0">
        <w:trPr>
          <w:trHeight w:val="371"/>
          <w:jc w:val="center"/>
        </w:trPr>
        <w:tc>
          <w:tcPr>
            <w:tcW w:w="4057" w:type="dxa"/>
          </w:tcPr>
          <w:p w14:paraId="6D3E3F31" w14:textId="1D024180" w:rsidR="003D4A74" w:rsidRDefault="00EE53E9" w:rsidP="00774277">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 xml:space="preserve">Příloha č. </w:t>
            </w:r>
            <w:r w:rsidR="00480023">
              <w:rPr>
                <w:rFonts w:asciiTheme="minorHAnsi" w:hAnsiTheme="minorHAnsi" w:cstheme="minorHAnsi"/>
                <w:b/>
                <w:bCs/>
                <w:sz w:val="22"/>
                <w:szCs w:val="22"/>
              </w:rPr>
              <w:t>6</w:t>
            </w:r>
            <w:r>
              <w:rPr>
                <w:rFonts w:asciiTheme="minorHAnsi" w:hAnsiTheme="minorHAnsi" w:cstheme="minorHAnsi"/>
                <w:b/>
                <w:bCs/>
                <w:sz w:val="22"/>
                <w:szCs w:val="22"/>
              </w:rPr>
              <w:t>:</w:t>
            </w:r>
          </w:p>
          <w:p w14:paraId="6720C2CD" w14:textId="7A978DCF" w:rsidR="003D4A74" w:rsidRDefault="00EE53E9" w:rsidP="00774277">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 xml:space="preserve">Příloha č. </w:t>
            </w:r>
            <w:r w:rsidR="00480023">
              <w:rPr>
                <w:rFonts w:asciiTheme="minorHAnsi" w:hAnsiTheme="minorHAnsi" w:cstheme="minorHAnsi"/>
                <w:b/>
                <w:bCs/>
                <w:sz w:val="22"/>
                <w:szCs w:val="22"/>
              </w:rPr>
              <w:t>7</w:t>
            </w:r>
            <w:r>
              <w:rPr>
                <w:rFonts w:asciiTheme="minorHAnsi" w:hAnsiTheme="minorHAnsi" w:cstheme="minorHAnsi"/>
                <w:b/>
                <w:bCs/>
                <w:sz w:val="22"/>
                <w:szCs w:val="22"/>
              </w:rPr>
              <w:t>:</w:t>
            </w:r>
          </w:p>
          <w:p w14:paraId="080B29D9" w14:textId="232834E3" w:rsidR="00211740" w:rsidRDefault="00211740" w:rsidP="00774277">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Příloha č.</w:t>
            </w:r>
            <w:r w:rsidR="00480023">
              <w:rPr>
                <w:rFonts w:asciiTheme="minorHAnsi" w:hAnsiTheme="minorHAnsi" w:cstheme="minorHAnsi"/>
                <w:b/>
                <w:bCs/>
                <w:sz w:val="22"/>
                <w:szCs w:val="22"/>
              </w:rPr>
              <w:t>8</w:t>
            </w:r>
            <w:r>
              <w:rPr>
                <w:rFonts w:asciiTheme="minorHAnsi" w:hAnsiTheme="minorHAnsi" w:cstheme="minorHAnsi"/>
                <w:b/>
                <w:bCs/>
                <w:sz w:val="22"/>
                <w:szCs w:val="22"/>
              </w:rPr>
              <w:t>:</w:t>
            </w:r>
          </w:p>
        </w:tc>
        <w:tc>
          <w:tcPr>
            <w:tcW w:w="5013" w:type="dxa"/>
          </w:tcPr>
          <w:p w14:paraId="2F5124A7"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 xml:space="preserve">Kybernetická bezpečnost </w:t>
            </w:r>
          </w:p>
          <w:p w14:paraId="0051956B"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Seznam členů realizačního týmu</w:t>
            </w:r>
          </w:p>
          <w:p w14:paraId="56F7E4B2" w14:textId="70EA7F57" w:rsidR="00211740" w:rsidRPr="00480023" w:rsidRDefault="00211740" w:rsidP="00774277">
            <w:pPr>
              <w:spacing w:line="240" w:lineRule="auto"/>
              <w:rPr>
                <w:rFonts w:asciiTheme="minorHAnsi" w:hAnsiTheme="minorHAnsi" w:cstheme="minorHAnsi"/>
                <w:bCs/>
                <w:sz w:val="22"/>
                <w:szCs w:val="22"/>
              </w:rPr>
            </w:pPr>
            <w:r w:rsidRPr="001C0CD0">
              <w:rPr>
                <w:rFonts w:asciiTheme="minorHAnsi" w:hAnsiTheme="minorHAnsi" w:cstheme="minorHAnsi"/>
                <w:bCs/>
                <w:sz w:val="22"/>
                <w:szCs w:val="22"/>
              </w:rPr>
              <w:t>Ujednání o ochraně a zpracování osobních údajů</w:t>
            </w:r>
          </w:p>
        </w:tc>
      </w:tr>
    </w:tbl>
    <w:p w14:paraId="4C374CFC" w14:textId="2F147C2F" w:rsidR="008D0A0A" w:rsidRDefault="008D0A0A" w:rsidP="0085426C">
      <w:pPr>
        <w:spacing w:line="240" w:lineRule="auto"/>
      </w:pPr>
    </w:p>
    <w:tbl>
      <w:tblPr>
        <w:tblW w:w="5000" w:type="pct"/>
        <w:jc w:val="center"/>
        <w:tblLayout w:type="fixed"/>
        <w:tblLook w:val="01E0" w:firstRow="1" w:lastRow="1" w:firstColumn="1" w:lastColumn="1" w:noHBand="0" w:noVBand="0"/>
      </w:tblPr>
      <w:tblGrid>
        <w:gridCol w:w="4057"/>
        <w:gridCol w:w="5013"/>
      </w:tblGrid>
      <w:tr w:rsidR="003D4A74" w14:paraId="4E23286D" w14:textId="77777777">
        <w:trPr>
          <w:trHeight w:val="371"/>
          <w:jc w:val="center"/>
        </w:trPr>
        <w:tc>
          <w:tcPr>
            <w:tcW w:w="3930" w:type="dxa"/>
          </w:tcPr>
          <w:p w14:paraId="6ED1B7F8" w14:textId="77777777" w:rsidR="003D4A74" w:rsidRDefault="003D4A74" w:rsidP="00774277">
            <w:pPr>
              <w:pStyle w:val="Seznamploh"/>
              <w:spacing w:line="240" w:lineRule="auto"/>
              <w:ind w:left="0" w:firstLine="0"/>
              <w:rPr>
                <w:rFonts w:asciiTheme="minorHAnsi" w:hAnsiTheme="minorHAnsi" w:cstheme="minorHAnsi"/>
                <w:sz w:val="22"/>
                <w:szCs w:val="22"/>
              </w:rPr>
            </w:pPr>
          </w:p>
        </w:tc>
        <w:tc>
          <w:tcPr>
            <w:tcW w:w="4856" w:type="dxa"/>
          </w:tcPr>
          <w:p w14:paraId="7E8BA418" w14:textId="77777777" w:rsidR="003D4A74" w:rsidRDefault="003D4A74" w:rsidP="00774277">
            <w:pPr>
              <w:spacing w:line="240" w:lineRule="auto"/>
              <w:rPr>
                <w:rFonts w:asciiTheme="minorHAnsi" w:hAnsiTheme="minorHAnsi" w:cstheme="minorHAnsi"/>
                <w:sz w:val="22"/>
                <w:szCs w:val="22"/>
              </w:rPr>
            </w:pPr>
          </w:p>
        </w:tc>
      </w:tr>
    </w:tbl>
    <w:p w14:paraId="35D2B33E" w14:textId="77777777" w:rsidR="003D4A74" w:rsidRDefault="00EE53E9" w:rsidP="00774277">
      <w:pPr>
        <w:pStyle w:val="RLTextlnkuslovan"/>
        <w:numPr>
          <w:ilvl w:val="0"/>
          <w:numId w:val="0"/>
        </w:numPr>
        <w:spacing w:line="240" w:lineRule="auto"/>
        <w:jc w:val="center"/>
        <w:rPr>
          <w:rFonts w:asciiTheme="minorHAnsi" w:hAnsiTheme="minorHAnsi" w:cstheme="minorHAnsi"/>
          <w:b/>
          <w:bCs/>
          <w:sz w:val="22"/>
          <w:szCs w:val="22"/>
        </w:rPr>
      </w:pPr>
      <w:r>
        <w:rPr>
          <w:rFonts w:asciiTheme="minorHAnsi" w:hAnsiTheme="minorHAnsi" w:cstheme="minorHAnsi"/>
          <w:b/>
          <w:bCs/>
          <w:sz w:val="22"/>
          <w:szCs w:val="22"/>
        </w:rPr>
        <w:t>Smluvní strany prohlašují, že si tuto Smlouvu přečetly, že s jejím obsahem souhlasí a na důkaz toho k ní připojují svoje podpisy.</w:t>
      </w:r>
    </w:p>
    <w:p w14:paraId="6F331C99" w14:textId="77777777" w:rsidR="003D4A74" w:rsidRDefault="003D4A74" w:rsidP="00774277">
      <w:pPr>
        <w:pStyle w:val="RLProhlensmluvnchstran"/>
        <w:spacing w:line="240" w:lineRule="auto"/>
        <w:rPr>
          <w:rFonts w:asciiTheme="minorHAnsi" w:hAnsiTheme="minorHAnsi" w:cstheme="minorHAnsi"/>
          <w:sz w:val="22"/>
          <w:szCs w:val="22"/>
        </w:rPr>
      </w:pPr>
    </w:p>
    <w:tbl>
      <w:tblPr>
        <w:tblW w:w="8787" w:type="dxa"/>
        <w:jc w:val="center"/>
        <w:tblLayout w:type="fixed"/>
        <w:tblLook w:val="01E0" w:firstRow="1" w:lastRow="1" w:firstColumn="1" w:lastColumn="1" w:noHBand="0" w:noVBand="0"/>
      </w:tblPr>
      <w:tblGrid>
        <w:gridCol w:w="4367"/>
        <w:gridCol w:w="4420"/>
      </w:tblGrid>
      <w:tr w:rsidR="003D4A74" w14:paraId="0D6727C5" w14:textId="77777777">
        <w:trPr>
          <w:jc w:val="center"/>
        </w:trPr>
        <w:tc>
          <w:tcPr>
            <w:tcW w:w="4367" w:type="dxa"/>
          </w:tcPr>
          <w:p w14:paraId="16DD19F0" w14:textId="77777777" w:rsidR="003D4A74" w:rsidRDefault="00EE53E9" w:rsidP="00774277">
            <w:pPr>
              <w:pStyle w:val="RLProhlensmluvnchstran"/>
              <w:spacing w:line="240" w:lineRule="auto"/>
              <w:rPr>
                <w:rFonts w:asciiTheme="minorHAnsi" w:hAnsiTheme="minorHAnsi" w:cstheme="minorHAnsi"/>
                <w:sz w:val="22"/>
                <w:szCs w:val="22"/>
              </w:rPr>
            </w:pPr>
            <w:r>
              <w:rPr>
                <w:rFonts w:asciiTheme="minorHAnsi" w:hAnsiTheme="minorHAnsi" w:cstheme="minorHAnsi"/>
                <w:sz w:val="22"/>
                <w:szCs w:val="22"/>
              </w:rPr>
              <w:t>Objednatel</w:t>
            </w:r>
          </w:p>
          <w:p w14:paraId="3B38C582" w14:textId="77777777" w:rsidR="003D4A74" w:rsidRDefault="003D4A74" w:rsidP="00774277">
            <w:pPr>
              <w:pStyle w:val="RLdajeosmluvnstran0"/>
              <w:spacing w:line="240" w:lineRule="auto"/>
              <w:rPr>
                <w:rFonts w:asciiTheme="minorHAnsi" w:hAnsiTheme="minorHAnsi" w:cstheme="minorHAnsi"/>
                <w:sz w:val="22"/>
                <w:szCs w:val="22"/>
              </w:rPr>
            </w:pPr>
          </w:p>
          <w:p w14:paraId="0BFDE459"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V _______ dne _</w:t>
            </w:r>
            <w:proofErr w:type="gramStart"/>
            <w:r>
              <w:rPr>
                <w:rFonts w:asciiTheme="minorHAnsi" w:hAnsiTheme="minorHAnsi" w:cstheme="minorHAnsi"/>
                <w:sz w:val="22"/>
                <w:szCs w:val="22"/>
              </w:rPr>
              <w:t>_.__._</w:t>
            </w:r>
            <w:proofErr w:type="gramEnd"/>
            <w:r>
              <w:rPr>
                <w:rFonts w:asciiTheme="minorHAnsi" w:hAnsiTheme="minorHAnsi" w:cstheme="minorHAnsi"/>
                <w:sz w:val="22"/>
                <w:szCs w:val="22"/>
              </w:rPr>
              <w:t>_____</w:t>
            </w:r>
          </w:p>
          <w:p w14:paraId="262DCED3" w14:textId="77777777" w:rsidR="003D4A74" w:rsidRDefault="003D4A74" w:rsidP="00774277">
            <w:pPr>
              <w:pStyle w:val="RLdajeosmluvnstran0"/>
              <w:spacing w:line="240" w:lineRule="auto"/>
              <w:rPr>
                <w:rFonts w:asciiTheme="minorHAnsi" w:hAnsiTheme="minorHAnsi" w:cstheme="minorHAnsi"/>
                <w:sz w:val="22"/>
                <w:szCs w:val="22"/>
              </w:rPr>
            </w:pPr>
          </w:p>
          <w:p w14:paraId="466439BC" w14:textId="77777777" w:rsidR="003D4A74" w:rsidRDefault="003D4A74" w:rsidP="00774277">
            <w:pPr>
              <w:spacing w:line="240" w:lineRule="auto"/>
              <w:rPr>
                <w:rFonts w:asciiTheme="minorHAnsi" w:hAnsiTheme="minorHAnsi" w:cstheme="minorHAnsi"/>
                <w:sz w:val="22"/>
                <w:szCs w:val="22"/>
              </w:rPr>
            </w:pPr>
          </w:p>
        </w:tc>
        <w:tc>
          <w:tcPr>
            <w:tcW w:w="4419" w:type="dxa"/>
          </w:tcPr>
          <w:p w14:paraId="0E07CD46" w14:textId="77777777" w:rsidR="003D4A74" w:rsidRDefault="00EE53E9" w:rsidP="00774277">
            <w:pPr>
              <w:pStyle w:val="RLProhlensmluvnchstran"/>
              <w:spacing w:line="240" w:lineRule="auto"/>
              <w:rPr>
                <w:rFonts w:asciiTheme="minorHAnsi" w:hAnsiTheme="minorHAnsi" w:cstheme="minorHAnsi"/>
                <w:sz w:val="22"/>
                <w:szCs w:val="22"/>
              </w:rPr>
            </w:pPr>
            <w:r>
              <w:rPr>
                <w:rFonts w:asciiTheme="minorHAnsi" w:hAnsiTheme="minorHAnsi" w:cstheme="minorHAnsi"/>
                <w:sz w:val="22"/>
                <w:szCs w:val="22"/>
              </w:rPr>
              <w:t>Dodavatel</w:t>
            </w:r>
          </w:p>
          <w:p w14:paraId="5C5AA017" w14:textId="77777777" w:rsidR="003D4A74" w:rsidRDefault="003D4A74" w:rsidP="00774277">
            <w:pPr>
              <w:pStyle w:val="RLdajeosmluvnstran0"/>
              <w:spacing w:line="240" w:lineRule="auto"/>
              <w:rPr>
                <w:rFonts w:asciiTheme="minorHAnsi" w:hAnsiTheme="minorHAnsi" w:cstheme="minorHAnsi"/>
                <w:sz w:val="22"/>
                <w:szCs w:val="22"/>
              </w:rPr>
            </w:pPr>
          </w:p>
          <w:p w14:paraId="1BBC6BE6"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V _______ dne _</w:t>
            </w:r>
            <w:proofErr w:type="gramStart"/>
            <w:r>
              <w:rPr>
                <w:rFonts w:asciiTheme="minorHAnsi" w:hAnsiTheme="minorHAnsi" w:cstheme="minorHAnsi"/>
                <w:sz w:val="22"/>
                <w:szCs w:val="22"/>
              </w:rPr>
              <w:t>_.__._</w:t>
            </w:r>
            <w:proofErr w:type="gramEnd"/>
            <w:r>
              <w:rPr>
                <w:rFonts w:asciiTheme="minorHAnsi" w:hAnsiTheme="minorHAnsi" w:cstheme="minorHAnsi"/>
                <w:sz w:val="22"/>
                <w:szCs w:val="22"/>
              </w:rPr>
              <w:t>_____</w:t>
            </w:r>
          </w:p>
          <w:p w14:paraId="26840C5B" w14:textId="77777777" w:rsidR="003D4A74" w:rsidRDefault="003D4A74" w:rsidP="00774277">
            <w:pPr>
              <w:pStyle w:val="RLdajeosmluvnstran0"/>
              <w:spacing w:line="240" w:lineRule="auto"/>
              <w:rPr>
                <w:rFonts w:asciiTheme="minorHAnsi" w:hAnsiTheme="minorHAnsi" w:cstheme="minorHAnsi"/>
                <w:sz w:val="22"/>
                <w:szCs w:val="22"/>
              </w:rPr>
            </w:pPr>
          </w:p>
          <w:p w14:paraId="32DAC292" w14:textId="77777777" w:rsidR="003D4A74" w:rsidRDefault="003D4A74" w:rsidP="00774277">
            <w:pPr>
              <w:spacing w:line="240" w:lineRule="auto"/>
              <w:rPr>
                <w:rFonts w:asciiTheme="minorHAnsi" w:hAnsiTheme="minorHAnsi" w:cstheme="minorHAnsi"/>
                <w:sz w:val="22"/>
                <w:szCs w:val="22"/>
              </w:rPr>
            </w:pPr>
          </w:p>
        </w:tc>
      </w:tr>
      <w:tr w:rsidR="003D4A74" w14:paraId="0515D74B" w14:textId="77777777">
        <w:trPr>
          <w:jc w:val="center"/>
        </w:trPr>
        <w:tc>
          <w:tcPr>
            <w:tcW w:w="4367" w:type="dxa"/>
          </w:tcPr>
          <w:p w14:paraId="496D640B"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w:t>
            </w:r>
          </w:p>
          <w:p w14:paraId="04A3CBAC" w14:textId="77777777" w:rsidR="003D4A74" w:rsidRDefault="00EE53E9" w:rsidP="00774277">
            <w:pPr>
              <w:pStyle w:val="RLdajeosmluvnstran0"/>
              <w:spacing w:line="240" w:lineRule="auto"/>
              <w:rPr>
                <w:rFonts w:asciiTheme="minorHAnsi" w:hAnsiTheme="minorHAnsi" w:cstheme="minorHAnsi"/>
                <w:sz w:val="22"/>
                <w:szCs w:val="22"/>
                <w:highlight w:val="green"/>
              </w:rPr>
            </w:pPr>
            <w:r>
              <w:rPr>
                <w:rFonts w:asciiTheme="minorHAnsi" w:hAnsiTheme="minorHAnsi" w:cstheme="minorHAnsi"/>
                <w:sz w:val="22"/>
                <w:szCs w:val="22"/>
              </w:rPr>
              <w:t>Zdravotnická záchranná služba Středočeského kraje, příspěvková organizace</w:t>
            </w:r>
            <w:r>
              <w:rPr>
                <w:rFonts w:asciiTheme="minorHAnsi" w:hAnsiTheme="minorHAnsi" w:cstheme="minorHAnsi"/>
                <w:sz w:val="22"/>
                <w:szCs w:val="22"/>
                <w:highlight w:val="green"/>
              </w:rPr>
              <w:t xml:space="preserve"> </w:t>
            </w:r>
          </w:p>
          <w:p w14:paraId="1AC93883" w14:textId="77777777" w:rsidR="003D4A74" w:rsidRDefault="00EE53E9" w:rsidP="00774277">
            <w:pPr>
              <w:pStyle w:val="RLdajeosmluvnstran0"/>
              <w:spacing w:line="240" w:lineRule="auto"/>
              <w:rPr>
                <w:rFonts w:asciiTheme="minorHAnsi" w:hAnsiTheme="minorHAnsi" w:cstheme="minorHAnsi"/>
                <w:sz w:val="22"/>
                <w:szCs w:val="22"/>
                <w:highlight w:val="green"/>
              </w:rPr>
            </w:pPr>
            <w:r>
              <w:rPr>
                <w:rFonts w:asciiTheme="minorHAnsi" w:hAnsiTheme="minorHAnsi" w:cstheme="minorHAnsi"/>
                <w:sz w:val="22"/>
                <w:szCs w:val="22"/>
              </w:rPr>
              <w:t>MUDr. Pavel Rusý</w:t>
            </w:r>
            <w:r>
              <w:rPr>
                <w:rFonts w:asciiTheme="minorHAnsi" w:hAnsiTheme="minorHAnsi" w:cstheme="minorHAnsi"/>
                <w:sz w:val="22"/>
                <w:szCs w:val="22"/>
                <w:highlight w:val="green"/>
              </w:rPr>
              <w:t xml:space="preserve"> </w:t>
            </w:r>
          </w:p>
          <w:p w14:paraId="3489C7D1"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 xml:space="preserve">ředitel ZZS SK </w:t>
            </w:r>
          </w:p>
        </w:tc>
        <w:tc>
          <w:tcPr>
            <w:tcW w:w="4419" w:type="dxa"/>
          </w:tcPr>
          <w:p w14:paraId="24C368AE"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w:t>
            </w:r>
          </w:p>
          <w:p w14:paraId="7793A72F" w14:textId="77777777" w:rsidR="003D4A74" w:rsidRDefault="00EE53E9" w:rsidP="00774277">
            <w:pPr>
              <w:pStyle w:val="doplnuchaze"/>
              <w:spacing w:line="240" w:lineRule="auto"/>
              <w:jc w:val="left"/>
              <w:rPr>
                <w:rFonts w:asciiTheme="minorHAnsi" w:hAnsiTheme="minorHAnsi" w:cstheme="minorHAnsi"/>
                <w:b w:val="0"/>
                <w:sz w:val="22"/>
                <w:highlight w:val="cyan"/>
              </w:rPr>
            </w:pPr>
            <w:r>
              <w:rPr>
                <w:rFonts w:asciiTheme="minorHAnsi" w:hAnsiTheme="minorHAnsi" w:cstheme="minorHAnsi"/>
                <w:b w:val="0"/>
                <w:bCs/>
                <w:sz w:val="22"/>
              </w:rPr>
              <w:t xml:space="preserve">                      </w:t>
            </w:r>
            <w:r>
              <w:rPr>
                <w:rFonts w:asciiTheme="minorHAnsi" w:hAnsiTheme="minorHAnsi" w:cstheme="minorHAnsi"/>
                <w:b w:val="0"/>
                <w:bCs/>
                <w:sz w:val="22"/>
                <w:highlight w:val="cyan"/>
              </w:rPr>
              <w:t>[DOPLNÍ DODAVATEL]</w:t>
            </w:r>
          </w:p>
          <w:p w14:paraId="7681BD51" w14:textId="77777777" w:rsidR="003D4A74" w:rsidRDefault="00EE53E9" w:rsidP="00774277">
            <w:pPr>
              <w:pStyle w:val="doplnuchaze"/>
              <w:spacing w:line="240" w:lineRule="auto"/>
              <w:rPr>
                <w:rFonts w:asciiTheme="minorHAnsi" w:hAnsiTheme="minorHAnsi" w:cstheme="minorHAnsi"/>
                <w:sz w:val="22"/>
                <w:highlight w:val="cyan"/>
              </w:rPr>
            </w:pPr>
            <w:r>
              <w:rPr>
                <w:rFonts w:asciiTheme="minorHAnsi" w:hAnsiTheme="minorHAnsi" w:cstheme="minorHAnsi"/>
                <w:b w:val="0"/>
                <w:sz w:val="22"/>
                <w:highlight w:val="cyan"/>
              </w:rPr>
              <w:t>[DOPLNÍ DODAVATEL]</w:t>
            </w:r>
          </w:p>
          <w:p w14:paraId="6A48C761" w14:textId="77777777" w:rsidR="003D4A74" w:rsidRDefault="00EE53E9" w:rsidP="00774277">
            <w:pPr>
              <w:pStyle w:val="doplnuchaze"/>
              <w:spacing w:line="240" w:lineRule="auto"/>
              <w:rPr>
                <w:rFonts w:asciiTheme="minorHAnsi" w:hAnsiTheme="minorHAnsi" w:cstheme="minorHAnsi"/>
                <w:sz w:val="22"/>
              </w:rPr>
            </w:pPr>
            <w:r>
              <w:rPr>
                <w:rFonts w:asciiTheme="minorHAnsi" w:hAnsiTheme="minorHAnsi" w:cstheme="minorHAnsi"/>
                <w:b w:val="0"/>
                <w:sz w:val="22"/>
                <w:highlight w:val="cyan"/>
              </w:rPr>
              <w:t>[DOPLNÍ DODAVATEL]</w:t>
            </w:r>
            <w:r>
              <w:rPr>
                <w:rFonts w:asciiTheme="minorHAnsi" w:hAnsiTheme="minorHAnsi" w:cstheme="minorHAnsi"/>
                <w:b w:val="0"/>
                <w:sz w:val="22"/>
              </w:rPr>
              <w:t xml:space="preserve"> </w:t>
            </w:r>
          </w:p>
        </w:tc>
      </w:tr>
      <w:tr w:rsidR="003D4A74" w14:paraId="60099183" w14:textId="77777777">
        <w:trPr>
          <w:jc w:val="center"/>
        </w:trPr>
        <w:tc>
          <w:tcPr>
            <w:tcW w:w="4367" w:type="dxa"/>
          </w:tcPr>
          <w:p w14:paraId="31F0FFCF" w14:textId="77777777" w:rsidR="003D4A74" w:rsidRDefault="003D4A74" w:rsidP="00774277">
            <w:pPr>
              <w:pStyle w:val="RLdajeosmluvnstran0"/>
              <w:spacing w:line="240" w:lineRule="auto"/>
              <w:rPr>
                <w:rFonts w:asciiTheme="minorHAnsi" w:hAnsiTheme="minorHAnsi" w:cstheme="minorHAnsi"/>
                <w:sz w:val="22"/>
                <w:szCs w:val="22"/>
              </w:rPr>
            </w:pPr>
          </w:p>
        </w:tc>
        <w:tc>
          <w:tcPr>
            <w:tcW w:w="4419" w:type="dxa"/>
          </w:tcPr>
          <w:p w14:paraId="05927E72" w14:textId="77777777" w:rsidR="003D4A74" w:rsidRDefault="003D4A74" w:rsidP="00774277">
            <w:pPr>
              <w:pStyle w:val="RLdajeosmluvnstran0"/>
              <w:spacing w:line="240" w:lineRule="auto"/>
              <w:rPr>
                <w:rFonts w:asciiTheme="minorHAnsi" w:hAnsiTheme="minorHAnsi" w:cstheme="minorHAnsi"/>
                <w:sz w:val="22"/>
                <w:szCs w:val="22"/>
              </w:rPr>
            </w:pPr>
          </w:p>
        </w:tc>
      </w:tr>
    </w:tbl>
    <w:p w14:paraId="6A202DF9" w14:textId="491CA4CF" w:rsidR="00B267C3" w:rsidRDefault="00B267C3" w:rsidP="00774277">
      <w:pPr>
        <w:spacing w:after="0" w:line="240" w:lineRule="auto"/>
        <w:rPr>
          <w:rFonts w:asciiTheme="minorHAnsi" w:hAnsiTheme="minorHAnsi" w:cstheme="minorHAnsi"/>
          <w:sz w:val="22"/>
          <w:szCs w:val="22"/>
        </w:rPr>
      </w:pPr>
      <w:bookmarkStart w:id="141" w:name="_Příloha_č._1"/>
      <w:bookmarkEnd w:id="141"/>
    </w:p>
    <w:p w14:paraId="6AEB7270" w14:textId="4ABDB550" w:rsidR="00B267C3" w:rsidRDefault="00B267C3">
      <w:pPr>
        <w:spacing w:after="0" w:line="240" w:lineRule="auto"/>
        <w:rPr>
          <w:rFonts w:asciiTheme="minorHAnsi" w:hAnsiTheme="minorHAnsi" w:cstheme="minorHAnsi"/>
          <w:sz w:val="22"/>
          <w:szCs w:val="22"/>
        </w:rPr>
      </w:pPr>
    </w:p>
    <w:p w14:paraId="62D965A0" w14:textId="77777777" w:rsidR="003D4A74" w:rsidRDefault="003D4A74" w:rsidP="00774277">
      <w:pPr>
        <w:spacing w:after="0" w:line="240" w:lineRule="auto"/>
        <w:rPr>
          <w:rFonts w:asciiTheme="minorHAnsi" w:hAnsiTheme="minorHAnsi" w:cstheme="minorHAnsi"/>
          <w:sz w:val="22"/>
          <w:szCs w:val="22"/>
        </w:rPr>
      </w:pPr>
    </w:p>
    <w:p w14:paraId="6F908C0F" w14:textId="77777777" w:rsidR="003D4A74" w:rsidRDefault="00EE53E9" w:rsidP="00774277">
      <w:pPr>
        <w:pStyle w:val="Heading1"/>
        <w:spacing w:before="0" w:line="240" w:lineRule="auto"/>
        <w:jc w:val="center"/>
        <w:rPr>
          <w:rFonts w:ascii="Calibri" w:hAnsi="Calibri" w:cs="Calibri"/>
          <w:sz w:val="22"/>
          <w:szCs w:val="22"/>
        </w:rPr>
      </w:pPr>
      <w:bookmarkStart w:id="142" w:name="Annex01"/>
      <w:r>
        <w:rPr>
          <w:rFonts w:ascii="Calibri" w:hAnsi="Calibri" w:cs="Calibri"/>
          <w:sz w:val="22"/>
          <w:szCs w:val="22"/>
        </w:rPr>
        <w:t>Příloha č. 1</w:t>
      </w:r>
      <w:bookmarkEnd w:id="142"/>
    </w:p>
    <w:p w14:paraId="175A1D27"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Technická specifikace Plnění</w:t>
      </w:r>
    </w:p>
    <w:p w14:paraId="15705601" w14:textId="4C3EB9A8" w:rsidR="00FD40E6" w:rsidRDefault="00FD40E6" w:rsidP="00774277">
      <w:pPr>
        <w:spacing w:line="240" w:lineRule="auto"/>
        <w:jc w:val="center"/>
        <w:rPr>
          <w:rFonts w:ascii="Calibri" w:hAnsi="Calibri" w:cs="Calibri"/>
          <w:bCs/>
          <w:i/>
          <w:iCs/>
          <w:sz w:val="22"/>
          <w:szCs w:val="22"/>
        </w:rPr>
      </w:pPr>
      <w:r w:rsidRPr="00FD40E6">
        <w:rPr>
          <w:rFonts w:ascii="Calibri" w:hAnsi="Calibri" w:cs="Calibri"/>
          <w:bCs/>
          <w:i/>
          <w:iCs/>
          <w:sz w:val="22"/>
          <w:szCs w:val="22"/>
        </w:rPr>
        <w:t>(</w:t>
      </w:r>
      <w:r>
        <w:rPr>
          <w:rFonts w:ascii="Calibri" w:hAnsi="Calibri" w:cs="Calibri"/>
          <w:bCs/>
          <w:i/>
          <w:iCs/>
          <w:sz w:val="22"/>
          <w:szCs w:val="22"/>
        </w:rPr>
        <w:t>V</w:t>
      </w:r>
      <w:r w:rsidRPr="00FD40E6">
        <w:rPr>
          <w:rFonts w:ascii="Calibri" w:hAnsi="Calibri" w:cs="Calibri"/>
          <w:bCs/>
          <w:i/>
          <w:iCs/>
          <w:sz w:val="22"/>
          <w:szCs w:val="22"/>
        </w:rPr>
        <w:t xml:space="preserve">olná příloha </w:t>
      </w:r>
      <w:r>
        <w:rPr>
          <w:rFonts w:ascii="Calibri" w:hAnsi="Calibri" w:cs="Calibri"/>
          <w:bCs/>
          <w:i/>
          <w:iCs/>
          <w:sz w:val="22"/>
          <w:szCs w:val="22"/>
        </w:rPr>
        <w:t>S</w:t>
      </w:r>
      <w:r w:rsidRPr="00FD40E6">
        <w:rPr>
          <w:rFonts w:ascii="Calibri" w:hAnsi="Calibri" w:cs="Calibri"/>
          <w:bCs/>
          <w:i/>
          <w:iCs/>
          <w:sz w:val="22"/>
          <w:szCs w:val="22"/>
        </w:rPr>
        <w:t>mlouvy)</w:t>
      </w:r>
    </w:p>
    <w:p w14:paraId="5F21C670" w14:textId="77777777" w:rsidR="00FD40E6" w:rsidRDefault="00FD40E6">
      <w:pPr>
        <w:spacing w:after="0" w:line="240" w:lineRule="auto"/>
        <w:rPr>
          <w:rFonts w:ascii="Calibri" w:hAnsi="Calibri" w:cs="Calibri"/>
          <w:bCs/>
          <w:i/>
          <w:iCs/>
          <w:sz w:val="22"/>
          <w:szCs w:val="22"/>
        </w:rPr>
      </w:pPr>
      <w:r>
        <w:rPr>
          <w:rFonts w:ascii="Calibri" w:hAnsi="Calibri" w:cs="Calibri"/>
          <w:bCs/>
          <w:i/>
          <w:iCs/>
          <w:sz w:val="22"/>
          <w:szCs w:val="22"/>
        </w:rPr>
        <w:br w:type="page"/>
      </w:r>
    </w:p>
    <w:p w14:paraId="62275099" w14:textId="77777777" w:rsidR="003D4A74" w:rsidRPr="004B687A" w:rsidRDefault="00EE53E9" w:rsidP="00774277">
      <w:pPr>
        <w:pStyle w:val="Heading1"/>
        <w:spacing w:line="240" w:lineRule="auto"/>
        <w:jc w:val="center"/>
        <w:rPr>
          <w:rFonts w:ascii="Calibri" w:hAnsi="Calibri" w:cs="Calibri"/>
          <w:sz w:val="22"/>
          <w:szCs w:val="22"/>
        </w:rPr>
      </w:pPr>
      <w:r w:rsidRPr="004B687A">
        <w:rPr>
          <w:rFonts w:ascii="Calibri" w:hAnsi="Calibri" w:cs="Calibri"/>
          <w:sz w:val="22"/>
          <w:szCs w:val="22"/>
        </w:rPr>
        <w:t>Příloha č. 2</w:t>
      </w:r>
    </w:p>
    <w:p w14:paraId="194BE729" w14:textId="77777777" w:rsidR="003D4A74" w:rsidRDefault="00EE53E9" w:rsidP="00774277">
      <w:pPr>
        <w:spacing w:line="240" w:lineRule="auto"/>
        <w:jc w:val="center"/>
        <w:rPr>
          <w:rFonts w:ascii="Calibri" w:hAnsi="Calibri" w:cs="Calibri"/>
          <w:b/>
          <w:sz w:val="22"/>
          <w:szCs w:val="22"/>
        </w:rPr>
      </w:pPr>
      <w:r w:rsidRPr="004B687A">
        <w:rPr>
          <w:rFonts w:ascii="Calibri" w:hAnsi="Calibri" w:cs="Calibri"/>
          <w:b/>
          <w:sz w:val="22"/>
          <w:szCs w:val="22"/>
        </w:rPr>
        <w:t>Harmonogram</w:t>
      </w:r>
      <w:r>
        <w:rPr>
          <w:rFonts w:ascii="Calibri" w:hAnsi="Calibri" w:cs="Calibri"/>
          <w:b/>
          <w:sz w:val="22"/>
          <w:szCs w:val="22"/>
        </w:rPr>
        <w:t xml:space="preserve"> </w:t>
      </w:r>
    </w:p>
    <w:p w14:paraId="7BC249B5" w14:textId="77777777" w:rsidR="003D4A74" w:rsidRDefault="003D4A74" w:rsidP="00774277">
      <w:pPr>
        <w:spacing w:after="0" w:line="240" w:lineRule="auto"/>
        <w:rPr>
          <w:rFonts w:ascii="Calibri" w:hAnsi="Calibri" w:cs="Calibri"/>
          <w:b/>
          <w:sz w:val="22"/>
          <w:szCs w:val="22"/>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7"/>
        <w:gridCol w:w="1647"/>
        <w:gridCol w:w="2366"/>
      </w:tblGrid>
      <w:tr w:rsidR="003D4A74" w14:paraId="697F071D" w14:textId="77777777" w:rsidTr="001C0CD0">
        <w:trPr>
          <w:trHeight w:val="619"/>
        </w:trPr>
        <w:tc>
          <w:tcPr>
            <w:tcW w:w="5147" w:type="dxa"/>
            <w:shd w:val="clear" w:color="auto" w:fill="A6A6A6" w:themeFill="background1" w:themeFillShade="A6"/>
            <w:vAlign w:val="center"/>
          </w:tcPr>
          <w:p w14:paraId="67929B4A" w14:textId="77777777" w:rsidR="003D4A74" w:rsidRDefault="003D4A74" w:rsidP="00774277">
            <w:pPr>
              <w:keepNext/>
              <w:spacing w:after="0" w:line="240" w:lineRule="auto"/>
              <w:ind w:left="10" w:right="693" w:hanging="10"/>
              <w:rPr>
                <w:rFonts w:ascii="Calibri" w:hAnsi="Calibri" w:cs="Calibri"/>
                <w:b/>
                <w:bCs/>
                <w:sz w:val="22"/>
                <w:szCs w:val="22"/>
              </w:rPr>
            </w:pPr>
          </w:p>
        </w:tc>
        <w:tc>
          <w:tcPr>
            <w:tcW w:w="1647" w:type="dxa"/>
            <w:shd w:val="clear" w:color="auto" w:fill="A6A6A6" w:themeFill="background1" w:themeFillShade="A6"/>
            <w:vAlign w:val="center"/>
          </w:tcPr>
          <w:p w14:paraId="7E5C4D5B" w14:textId="77777777" w:rsidR="003D4A74" w:rsidRDefault="00EE53E9" w:rsidP="00774277">
            <w:pPr>
              <w:keepNext/>
              <w:spacing w:after="0" w:line="240" w:lineRule="auto"/>
              <w:ind w:left="10" w:right="-108" w:hanging="10"/>
              <w:rPr>
                <w:rFonts w:ascii="Calibri" w:hAnsi="Calibri" w:cs="Calibri"/>
                <w:b/>
                <w:bCs/>
                <w:sz w:val="22"/>
                <w:szCs w:val="22"/>
              </w:rPr>
            </w:pPr>
            <w:r>
              <w:rPr>
                <w:rFonts w:ascii="Calibri" w:hAnsi="Calibri" w:cs="Calibri"/>
                <w:b/>
                <w:bCs/>
                <w:color w:val="000000"/>
                <w:sz w:val="22"/>
                <w:szCs w:val="22"/>
              </w:rPr>
              <w:t>Termín</w:t>
            </w:r>
          </w:p>
          <w:p w14:paraId="36109658" w14:textId="77777777" w:rsidR="003D4A74" w:rsidRDefault="00EE53E9" w:rsidP="00774277">
            <w:pPr>
              <w:keepNext/>
              <w:spacing w:after="0" w:line="240" w:lineRule="auto"/>
              <w:ind w:left="10" w:hanging="10"/>
              <w:jc w:val="center"/>
              <w:rPr>
                <w:rFonts w:ascii="Calibri" w:hAnsi="Calibri" w:cs="Calibri"/>
                <w:b/>
                <w:bCs/>
                <w:sz w:val="22"/>
                <w:szCs w:val="22"/>
              </w:rPr>
            </w:pPr>
            <w:r>
              <w:rPr>
                <w:rFonts w:ascii="Calibri" w:hAnsi="Calibri" w:cs="Calibri"/>
                <w:b/>
                <w:bCs/>
                <w:color w:val="000000"/>
                <w:sz w:val="22"/>
                <w:szCs w:val="22"/>
              </w:rPr>
              <w:t>zahájení</w:t>
            </w:r>
          </w:p>
        </w:tc>
        <w:tc>
          <w:tcPr>
            <w:tcW w:w="2366" w:type="dxa"/>
            <w:shd w:val="clear" w:color="auto" w:fill="A6A6A6" w:themeFill="background1" w:themeFillShade="A6"/>
            <w:vAlign w:val="center"/>
          </w:tcPr>
          <w:p w14:paraId="3564723B" w14:textId="77777777" w:rsidR="003D4A74" w:rsidRDefault="00EE53E9" w:rsidP="00774277">
            <w:pPr>
              <w:keepNext/>
              <w:spacing w:after="0" w:line="240" w:lineRule="auto"/>
              <w:ind w:left="10" w:right="34" w:hanging="10"/>
              <w:jc w:val="center"/>
              <w:rPr>
                <w:rFonts w:ascii="Calibri" w:hAnsi="Calibri" w:cs="Calibri"/>
                <w:b/>
                <w:bCs/>
                <w:sz w:val="22"/>
                <w:szCs w:val="22"/>
              </w:rPr>
            </w:pPr>
            <w:r>
              <w:rPr>
                <w:rFonts w:ascii="Calibri" w:hAnsi="Calibri" w:cs="Calibri"/>
                <w:b/>
                <w:bCs/>
                <w:color w:val="000000"/>
                <w:sz w:val="22"/>
                <w:szCs w:val="22"/>
              </w:rPr>
              <w:t xml:space="preserve">Nejzazší doba pro realizaci </w:t>
            </w:r>
          </w:p>
        </w:tc>
      </w:tr>
      <w:tr w:rsidR="003D4A74" w14:paraId="09D06E97" w14:textId="77777777" w:rsidTr="001C0CD0">
        <w:trPr>
          <w:trHeight w:val="400"/>
        </w:trPr>
        <w:tc>
          <w:tcPr>
            <w:tcW w:w="5147" w:type="dxa"/>
            <w:shd w:val="clear" w:color="auto" w:fill="A6A6A6" w:themeFill="background1" w:themeFillShade="A6"/>
            <w:vAlign w:val="center"/>
          </w:tcPr>
          <w:p w14:paraId="4940E0E4" w14:textId="036A0EA2" w:rsidR="003D4A74" w:rsidRDefault="00E87F0E" w:rsidP="00774277">
            <w:pPr>
              <w:spacing w:before="99" w:after="0" w:line="240" w:lineRule="auto"/>
              <w:ind w:right="34"/>
              <w:rPr>
                <w:rFonts w:ascii="Calibri" w:hAnsi="Calibri" w:cs="Calibri"/>
                <w:b/>
                <w:bCs/>
                <w:color w:val="000000"/>
                <w:sz w:val="22"/>
                <w:szCs w:val="22"/>
              </w:rPr>
            </w:pPr>
            <w:r>
              <w:rPr>
                <w:rStyle w:val="Strong"/>
                <w:color w:val="000000"/>
              </w:rPr>
              <w:t>Etapa 1 – Analytická etapa</w:t>
            </w:r>
          </w:p>
        </w:tc>
        <w:tc>
          <w:tcPr>
            <w:tcW w:w="1647" w:type="dxa"/>
            <w:shd w:val="clear" w:color="auto" w:fill="A6A6A6" w:themeFill="background1" w:themeFillShade="A6"/>
            <w:vAlign w:val="center"/>
          </w:tcPr>
          <w:p w14:paraId="5900603F" w14:textId="77777777" w:rsidR="003D4A74" w:rsidRDefault="003D4A74" w:rsidP="00774277">
            <w:pPr>
              <w:spacing w:after="0" w:line="240" w:lineRule="auto"/>
              <w:ind w:left="10" w:right="33" w:hanging="10"/>
              <w:jc w:val="center"/>
              <w:rPr>
                <w:rFonts w:ascii="Calibri" w:hAnsi="Calibri" w:cs="Calibri"/>
                <w:sz w:val="22"/>
                <w:szCs w:val="22"/>
              </w:rPr>
            </w:pPr>
          </w:p>
        </w:tc>
        <w:tc>
          <w:tcPr>
            <w:tcW w:w="2366" w:type="dxa"/>
            <w:shd w:val="clear" w:color="auto" w:fill="A6A6A6" w:themeFill="background1" w:themeFillShade="A6"/>
            <w:vAlign w:val="center"/>
          </w:tcPr>
          <w:p w14:paraId="7E792D6B" w14:textId="77777777" w:rsidR="003D4A74" w:rsidRDefault="003D4A74" w:rsidP="00774277">
            <w:pPr>
              <w:spacing w:after="0" w:line="240" w:lineRule="auto"/>
              <w:ind w:left="10" w:right="34" w:hanging="10"/>
              <w:jc w:val="center"/>
              <w:rPr>
                <w:rFonts w:ascii="Calibri" w:hAnsi="Calibri" w:cs="Calibri"/>
                <w:sz w:val="22"/>
                <w:szCs w:val="22"/>
              </w:rPr>
            </w:pPr>
          </w:p>
        </w:tc>
      </w:tr>
      <w:tr w:rsidR="003D4A74" w14:paraId="61B683D5" w14:textId="77777777" w:rsidTr="001C0CD0">
        <w:trPr>
          <w:trHeight w:val="929"/>
        </w:trPr>
        <w:tc>
          <w:tcPr>
            <w:tcW w:w="5147" w:type="dxa"/>
            <w:vAlign w:val="center"/>
          </w:tcPr>
          <w:p w14:paraId="1C2F4EFB" w14:textId="18AEC544" w:rsidR="00A90CED" w:rsidRDefault="00786838" w:rsidP="00FA0C12">
            <w:pPr>
              <w:spacing w:after="0" w:line="240" w:lineRule="auto"/>
              <w:ind w:right="34"/>
              <w:rPr>
                <w:rFonts w:ascii="Calibri" w:hAnsi="Calibri" w:cs="Calibri"/>
                <w:sz w:val="22"/>
                <w:szCs w:val="22"/>
              </w:rPr>
            </w:pPr>
            <w:r w:rsidRPr="00786838">
              <w:rPr>
                <w:rFonts w:ascii="Calibri" w:hAnsi="Calibri" w:cs="Calibri"/>
                <w:sz w:val="22"/>
                <w:szCs w:val="22"/>
              </w:rPr>
              <w:t xml:space="preserve">Provedení Analytické etapy dle čl. </w:t>
            </w:r>
            <w:r>
              <w:rPr>
                <w:rFonts w:ascii="Calibri" w:hAnsi="Calibri" w:cs="Calibri"/>
                <w:sz w:val="22"/>
                <w:szCs w:val="22"/>
              </w:rPr>
              <w:fldChar w:fldCharType="begin"/>
            </w:r>
            <w:r>
              <w:rPr>
                <w:rFonts w:ascii="Calibri" w:hAnsi="Calibri" w:cs="Calibri"/>
                <w:sz w:val="22"/>
                <w:szCs w:val="22"/>
              </w:rPr>
              <w:instrText xml:space="preserve"> REF _Ref212558369 \r \h </w:instrText>
            </w:r>
            <w:r>
              <w:rPr>
                <w:rFonts w:ascii="Calibri" w:hAnsi="Calibri" w:cs="Calibri"/>
                <w:sz w:val="22"/>
                <w:szCs w:val="22"/>
              </w:rPr>
            </w:r>
            <w:r>
              <w:rPr>
                <w:rFonts w:ascii="Calibri" w:hAnsi="Calibri" w:cs="Calibri"/>
                <w:sz w:val="22"/>
                <w:szCs w:val="22"/>
              </w:rPr>
              <w:fldChar w:fldCharType="separate"/>
            </w:r>
            <w:r w:rsidR="004A0173">
              <w:rPr>
                <w:rFonts w:ascii="Calibri" w:hAnsi="Calibri" w:cs="Calibri"/>
                <w:sz w:val="22"/>
                <w:szCs w:val="22"/>
              </w:rPr>
              <w:t>3.2.1</w:t>
            </w:r>
            <w:r>
              <w:rPr>
                <w:rFonts w:ascii="Calibri" w:hAnsi="Calibri" w:cs="Calibri"/>
                <w:sz w:val="22"/>
                <w:szCs w:val="22"/>
              </w:rPr>
              <w:fldChar w:fldCharType="end"/>
            </w:r>
            <w:r>
              <w:rPr>
                <w:rFonts w:ascii="Calibri" w:hAnsi="Calibri" w:cs="Calibri"/>
                <w:sz w:val="22"/>
                <w:szCs w:val="22"/>
              </w:rPr>
              <w:t xml:space="preserve"> </w:t>
            </w:r>
            <w:r w:rsidRPr="00786838">
              <w:rPr>
                <w:rFonts w:ascii="Calibri" w:hAnsi="Calibri" w:cs="Calibri"/>
                <w:sz w:val="22"/>
                <w:szCs w:val="22"/>
              </w:rPr>
              <w:t xml:space="preserve">této Smlouvy v rozsahu dle </w:t>
            </w:r>
            <w:r w:rsidRPr="001C0CD0">
              <w:rPr>
                <w:rFonts w:ascii="Calibri" w:hAnsi="Calibri" w:cs="Calibri"/>
                <w:b/>
                <w:bCs/>
                <w:sz w:val="22"/>
                <w:szCs w:val="22"/>
                <w:u w:val="single"/>
              </w:rPr>
              <w:t>Přílohy č. 1</w:t>
            </w:r>
            <w:r w:rsidRPr="00786838">
              <w:rPr>
                <w:rFonts w:ascii="Calibri" w:hAnsi="Calibri" w:cs="Calibri"/>
                <w:sz w:val="22"/>
                <w:szCs w:val="22"/>
              </w:rPr>
              <w:t xml:space="preserve"> této Smlouvy.</w:t>
            </w:r>
            <w:r w:rsidRPr="00786838" w:rsidDel="00786838">
              <w:rPr>
                <w:rFonts w:ascii="Calibri" w:hAnsi="Calibri" w:cs="Calibri"/>
                <w:sz w:val="22"/>
                <w:szCs w:val="22"/>
              </w:rPr>
              <w:t xml:space="preserve"> </w:t>
            </w:r>
          </w:p>
        </w:tc>
        <w:tc>
          <w:tcPr>
            <w:tcW w:w="1647" w:type="dxa"/>
            <w:vAlign w:val="center"/>
          </w:tcPr>
          <w:p w14:paraId="5DF5A888" w14:textId="77777777" w:rsidR="003D4A74" w:rsidRPr="003641CF" w:rsidRDefault="00EE53E9" w:rsidP="00774277">
            <w:pPr>
              <w:spacing w:after="0" w:line="240" w:lineRule="auto"/>
              <w:ind w:left="10" w:right="33" w:hanging="10"/>
              <w:jc w:val="center"/>
              <w:rPr>
                <w:rFonts w:ascii="Calibri" w:hAnsi="Calibri" w:cs="Calibri"/>
                <w:sz w:val="22"/>
                <w:szCs w:val="22"/>
              </w:rPr>
            </w:pPr>
            <w:r w:rsidRPr="003641CF">
              <w:rPr>
                <w:rFonts w:ascii="Calibri" w:hAnsi="Calibri" w:cs="Calibri"/>
                <w:color w:val="000000"/>
                <w:sz w:val="22"/>
                <w:szCs w:val="22"/>
              </w:rPr>
              <w:t>T0</w:t>
            </w:r>
          </w:p>
        </w:tc>
        <w:tc>
          <w:tcPr>
            <w:tcW w:w="2366" w:type="dxa"/>
            <w:vAlign w:val="center"/>
          </w:tcPr>
          <w:p w14:paraId="344F4FD6" w14:textId="6A4F7C76" w:rsidR="003D4A74" w:rsidRPr="0032018E" w:rsidRDefault="00EE53E9" w:rsidP="00774277">
            <w:pPr>
              <w:spacing w:after="0" w:line="240" w:lineRule="auto"/>
              <w:ind w:left="10" w:right="34" w:hanging="10"/>
              <w:jc w:val="center"/>
              <w:rPr>
                <w:rFonts w:ascii="Calibri" w:hAnsi="Calibri" w:cs="Calibri"/>
                <w:sz w:val="22"/>
                <w:szCs w:val="22"/>
              </w:rPr>
            </w:pPr>
            <w:r w:rsidRPr="0032018E">
              <w:rPr>
                <w:rFonts w:ascii="Calibri" w:hAnsi="Calibri" w:cs="Calibri"/>
                <w:color w:val="000000"/>
                <w:sz w:val="22"/>
                <w:szCs w:val="22"/>
              </w:rPr>
              <w:t xml:space="preserve">T0 + max. </w:t>
            </w:r>
            <w:r w:rsidR="00295DBD" w:rsidRPr="0032018E">
              <w:rPr>
                <w:rFonts w:ascii="Calibri" w:hAnsi="Calibri" w:cs="Calibri"/>
                <w:color w:val="000000"/>
                <w:sz w:val="22"/>
                <w:szCs w:val="22"/>
              </w:rPr>
              <w:t>10</w:t>
            </w:r>
            <w:r w:rsidR="00475B0E" w:rsidRPr="0032018E">
              <w:rPr>
                <w:rFonts w:ascii="Calibri" w:hAnsi="Calibri" w:cs="Calibri"/>
                <w:color w:val="000000"/>
                <w:sz w:val="22"/>
                <w:szCs w:val="22"/>
              </w:rPr>
              <w:t xml:space="preserve"> </w:t>
            </w:r>
            <w:r w:rsidR="00F834E6" w:rsidRPr="0032018E">
              <w:rPr>
                <w:rFonts w:ascii="Calibri" w:hAnsi="Calibri" w:cs="Calibri"/>
                <w:color w:val="000000"/>
                <w:sz w:val="22"/>
                <w:szCs w:val="22"/>
              </w:rPr>
              <w:t>kalendářních dnů</w:t>
            </w:r>
            <w:r w:rsidRPr="0032018E">
              <w:rPr>
                <w:rFonts w:ascii="Calibri" w:hAnsi="Calibri" w:cs="Calibri"/>
                <w:color w:val="000000"/>
                <w:sz w:val="22"/>
                <w:szCs w:val="22"/>
              </w:rPr>
              <w:t xml:space="preserve"> = T1</w:t>
            </w:r>
          </w:p>
        </w:tc>
      </w:tr>
      <w:tr w:rsidR="00475B0E" w14:paraId="4745645C" w14:textId="77777777" w:rsidTr="001C0CD0">
        <w:trPr>
          <w:trHeight w:val="418"/>
        </w:trPr>
        <w:tc>
          <w:tcPr>
            <w:tcW w:w="5147" w:type="dxa"/>
            <w:shd w:val="clear" w:color="auto" w:fill="A6A6A6" w:themeFill="background1" w:themeFillShade="A6"/>
            <w:vAlign w:val="center"/>
          </w:tcPr>
          <w:p w14:paraId="0F4416EC" w14:textId="411D14F0" w:rsidR="00475B0E" w:rsidRPr="00E87F0E" w:rsidRDefault="00E87F0E" w:rsidP="00774277">
            <w:pPr>
              <w:spacing w:before="99" w:after="0" w:line="240" w:lineRule="auto"/>
              <w:rPr>
                <w:rFonts w:ascii="Calibri" w:hAnsi="Calibri" w:cs="Calibri"/>
                <w:b/>
                <w:bCs/>
                <w:color w:val="000000"/>
                <w:sz w:val="22"/>
                <w:szCs w:val="22"/>
              </w:rPr>
            </w:pPr>
            <w:r w:rsidRPr="001C0CD0">
              <w:rPr>
                <w:rFonts w:ascii="Calibri" w:hAnsi="Calibri" w:cs="Calibri"/>
                <w:b/>
                <w:bCs/>
                <w:sz w:val="22"/>
                <w:szCs w:val="22"/>
              </w:rPr>
              <w:t xml:space="preserve">Etapa 2 – Etapa návrhu bezpečnostních </w:t>
            </w:r>
            <w:proofErr w:type="spellStart"/>
            <w:r w:rsidRPr="001C0CD0">
              <w:rPr>
                <w:rFonts w:ascii="Calibri" w:hAnsi="Calibri" w:cs="Calibri"/>
                <w:b/>
                <w:bCs/>
                <w:sz w:val="22"/>
                <w:szCs w:val="22"/>
              </w:rPr>
              <w:t>baseline</w:t>
            </w:r>
            <w:proofErr w:type="spellEnd"/>
          </w:p>
        </w:tc>
        <w:tc>
          <w:tcPr>
            <w:tcW w:w="1647" w:type="dxa"/>
            <w:shd w:val="clear" w:color="auto" w:fill="A6A6A6" w:themeFill="background1" w:themeFillShade="A6"/>
            <w:vAlign w:val="center"/>
          </w:tcPr>
          <w:p w14:paraId="423020F8" w14:textId="77777777" w:rsidR="00475B0E" w:rsidRPr="003641CF" w:rsidRDefault="00475B0E" w:rsidP="00774277">
            <w:pPr>
              <w:spacing w:after="0" w:line="240" w:lineRule="auto"/>
              <w:ind w:left="10" w:hanging="10"/>
              <w:jc w:val="center"/>
              <w:rPr>
                <w:rFonts w:ascii="Calibri" w:hAnsi="Calibri" w:cs="Calibri"/>
                <w:sz w:val="22"/>
                <w:szCs w:val="22"/>
              </w:rPr>
            </w:pPr>
          </w:p>
        </w:tc>
        <w:tc>
          <w:tcPr>
            <w:tcW w:w="2366" w:type="dxa"/>
            <w:shd w:val="clear" w:color="auto" w:fill="A6A6A6" w:themeFill="background1" w:themeFillShade="A6"/>
            <w:vAlign w:val="center"/>
          </w:tcPr>
          <w:p w14:paraId="4B6D9DA3" w14:textId="77777777" w:rsidR="00475B0E" w:rsidRPr="0032018E" w:rsidRDefault="00475B0E" w:rsidP="00774277">
            <w:pPr>
              <w:spacing w:after="0" w:line="240" w:lineRule="auto"/>
              <w:ind w:left="10" w:right="34" w:hanging="10"/>
              <w:jc w:val="center"/>
              <w:rPr>
                <w:rFonts w:ascii="Calibri" w:hAnsi="Calibri" w:cs="Calibri"/>
                <w:sz w:val="22"/>
                <w:szCs w:val="22"/>
              </w:rPr>
            </w:pPr>
          </w:p>
        </w:tc>
      </w:tr>
      <w:tr w:rsidR="00475B0E" w14:paraId="10244921" w14:textId="77777777" w:rsidTr="001C0CD0">
        <w:trPr>
          <w:trHeight w:val="418"/>
        </w:trPr>
        <w:tc>
          <w:tcPr>
            <w:tcW w:w="5147" w:type="dxa"/>
            <w:shd w:val="clear" w:color="auto" w:fill="FFFFFF" w:themeFill="background1"/>
            <w:vAlign w:val="center"/>
          </w:tcPr>
          <w:p w14:paraId="4C27F7B6" w14:textId="3DA0E378" w:rsidR="00475B0E" w:rsidRDefault="00786838" w:rsidP="00774277">
            <w:pPr>
              <w:spacing w:before="99" w:after="0" w:line="240" w:lineRule="auto"/>
              <w:rPr>
                <w:rFonts w:ascii="Calibri" w:hAnsi="Calibri" w:cs="Calibri"/>
                <w:b/>
                <w:bCs/>
                <w:color w:val="000000"/>
                <w:sz w:val="22"/>
                <w:szCs w:val="22"/>
              </w:rPr>
            </w:pPr>
            <w:r w:rsidRPr="00786838">
              <w:rPr>
                <w:rFonts w:ascii="Calibri" w:hAnsi="Calibri" w:cs="Calibri"/>
                <w:color w:val="000000"/>
                <w:sz w:val="22"/>
                <w:szCs w:val="22"/>
              </w:rPr>
              <w:t xml:space="preserve">Provedení Etapy návrhu bezpečnostních </w:t>
            </w:r>
            <w:proofErr w:type="spellStart"/>
            <w:r w:rsidRPr="00786838">
              <w:rPr>
                <w:rFonts w:ascii="Calibri" w:hAnsi="Calibri" w:cs="Calibri"/>
                <w:color w:val="000000"/>
                <w:sz w:val="22"/>
                <w:szCs w:val="22"/>
              </w:rPr>
              <w:t>baseline</w:t>
            </w:r>
            <w:proofErr w:type="spellEnd"/>
            <w:r w:rsidRPr="00786838">
              <w:rPr>
                <w:rFonts w:ascii="Calibri" w:hAnsi="Calibri" w:cs="Calibri"/>
                <w:color w:val="000000"/>
                <w:sz w:val="22"/>
                <w:szCs w:val="22"/>
              </w:rPr>
              <w:t xml:space="preserve"> dle čl. </w:t>
            </w:r>
            <w:r>
              <w:rPr>
                <w:rFonts w:ascii="Calibri" w:hAnsi="Calibri" w:cs="Calibri"/>
                <w:color w:val="000000"/>
                <w:sz w:val="22"/>
                <w:szCs w:val="22"/>
              </w:rPr>
              <w:fldChar w:fldCharType="begin"/>
            </w:r>
            <w:r>
              <w:rPr>
                <w:rFonts w:ascii="Calibri" w:hAnsi="Calibri" w:cs="Calibri"/>
                <w:color w:val="000000"/>
                <w:sz w:val="22"/>
                <w:szCs w:val="22"/>
              </w:rPr>
              <w:instrText xml:space="preserve"> REF _Ref216963750 \r \h  \* MERGEFORMAT </w:instrText>
            </w:r>
            <w:r>
              <w:rPr>
                <w:rFonts w:ascii="Calibri" w:hAnsi="Calibri" w:cs="Calibri"/>
                <w:color w:val="000000"/>
                <w:sz w:val="22"/>
                <w:szCs w:val="22"/>
              </w:rPr>
            </w:r>
            <w:r>
              <w:rPr>
                <w:rFonts w:ascii="Calibri" w:hAnsi="Calibri" w:cs="Calibri"/>
                <w:color w:val="000000"/>
                <w:sz w:val="22"/>
                <w:szCs w:val="22"/>
              </w:rPr>
              <w:fldChar w:fldCharType="separate"/>
            </w:r>
            <w:r w:rsidR="004A0173">
              <w:rPr>
                <w:rFonts w:ascii="Calibri" w:hAnsi="Calibri" w:cs="Calibri"/>
                <w:color w:val="000000"/>
                <w:sz w:val="22"/>
                <w:szCs w:val="22"/>
              </w:rPr>
              <w:t>3.2.2</w:t>
            </w:r>
            <w:r>
              <w:rPr>
                <w:rFonts w:ascii="Calibri" w:hAnsi="Calibri" w:cs="Calibri"/>
                <w:color w:val="000000"/>
                <w:sz w:val="22"/>
                <w:szCs w:val="22"/>
              </w:rPr>
              <w:fldChar w:fldCharType="end"/>
            </w:r>
            <w:r>
              <w:rPr>
                <w:rFonts w:ascii="Calibri" w:hAnsi="Calibri" w:cs="Calibri"/>
                <w:color w:val="000000"/>
                <w:sz w:val="22"/>
                <w:szCs w:val="22"/>
              </w:rPr>
              <w:t xml:space="preserve"> </w:t>
            </w:r>
            <w:r w:rsidRPr="00786838">
              <w:rPr>
                <w:rFonts w:ascii="Calibri" w:hAnsi="Calibri" w:cs="Calibri"/>
                <w:color w:val="000000"/>
                <w:sz w:val="22"/>
                <w:szCs w:val="22"/>
              </w:rPr>
              <w:t xml:space="preserve">této Smlouvy v rozsahu dle </w:t>
            </w:r>
            <w:r w:rsidRPr="001C0CD0">
              <w:rPr>
                <w:rFonts w:ascii="Calibri" w:hAnsi="Calibri" w:cs="Calibri"/>
                <w:b/>
                <w:bCs/>
                <w:color w:val="000000"/>
                <w:sz w:val="22"/>
                <w:szCs w:val="22"/>
                <w:u w:val="single"/>
              </w:rPr>
              <w:t>Přílohy č. 1</w:t>
            </w:r>
            <w:r w:rsidRPr="00786838">
              <w:rPr>
                <w:rFonts w:ascii="Calibri" w:hAnsi="Calibri" w:cs="Calibri"/>
                <w:color w:val="000000"/>
                <w:sz w:val="22"/>
                <w:szCs w:val="22"/>
              </w:rPr>
              <w:t xml:space="preserve"> této Smlouvy.</w:t>
            </w:r>
          </w:p>
        </w:tc>
        <w:tc>
          <w:tcPr>
            <w:tcW w:w="1647" w:type="dxa"/>
            <w:shd w:val="clear" w:color="auto" w:fill="FFFFFF" w:themeFill="background1"/>
            <w:vAlign w:val="center"/>
          </w:tcPr>
          <w:p w14:paraId="3456D63D" w14:textId="28404464" w:rsidR="00475B0E" w:rsidRPr="003641CF" w:rsidRDefault="00475B0E" w:rsidP="00774277">
            <w:pPr>
              <w:spacing w:after="0" w:line="240" w:lineRule="auto"/>
              <w:ind w:left="10" w:hanging="10"/>
              <w:jc w:val="center"/>
              <w:rPr>
                <w:rFonts w:ascii="Calibri" w:hAnsi="Calibri" w:cs="Calibri"/>
                <w:sz w:val="22"/>
                <w:szCs w:val="22"/>
              </w:rPr>
            </w:pPr>
            <w:r w:rsidRPr="003641CF">
              <w:rPr>
                <w:rFonts w:ascii="Calibri" w:hAnsi="Calibri" w:cs="Calibri"/>
                <w:sz w:val="22"/>
                <w:szCs w:val="22"/>
              </w:rPr>
              <w:t>T1</w:t>
            </w:r>
          </w:p>
        </w:tc>
        <w:tc>
          <w:tcPr>
            <w:tcW w:w="2366" w:type="dxa"/>
            <w:shd w:val="clear" w:color="auto" w:fill="FFFFFF" w:themeFill="background1"/>
            <w:vAlign w:val="center"/>
          </w:tcPr>
          <w:p w14:paraId="0265A2D4" w14:textId="5DF77D36" w:rsidR="00475B0E" w:rsidRPr="0032018E" w:rsidRDefault="00475B0E" w:rsidP="00774277">
            <w:pPr>
              <w:spacing w:after="0" w:line="240" w:lineRule="auto"/>
              <w:ind w:left="10" w:right="34" w:hanging="10"/>
              <w:jc w:val="center"/>
              <w:rPr>
                <w:rFonts w:ascii="Calibri" w:hAnsi="Calibri" w:cs="Calibri"/>
                <w:sz w:val="22"/>
                <w:szCs w:val="22"/>
              </w:rPr>
            </w:pPr>
            <w:r w:rsidRPr="0032018E">
              <w:rPr>
                <w:rFonts w:ascii="Calibri" w:hAnsi="Calibri" w:cs="Calibri"/>
                <w:sz w:val="22"/>
                <w:szCs w:val="22"/>
              </w:rPr>
              <w:t xml:space="preserve">T1 + max </w:t>
            </w:r>
            <w:r w:rsidR="00295DBD" w:rsidRPr="0032018E">
              <w:rPr>
                <w:rFonts w:ascii="Calibri" w:hAnsi="Calibri" w:cs="Calibri"/>
                <w:sz w:val="22"/>
                <w:szCs w:val="22"/>
              </w:rPr>
              <w:t>10</w:t>
            </w:r>
            <w:r w:rsidRPr="0032018E">
              <w:rPr>
                <w:rFonts w:ascii="Calibri" w:hAnsi="Calibri" w:cs="Calibri"/>
                <w:sz w:val="22"/>
                <w:szCs w:val="22"/>
              </w:rPr>
              <w:t xml:space="preserve"> kalendářních dnů = T2</w:t>
            </w:r>
          </w:p>
        </w:tc>
      </w:tr>
      <w:tr w:rsidR="003D4A74" w14:paraId="370D629D" w14:textId="77777777" w:rsidTr="001C0CD0">
        <w:trPr>
          <w:trHeight w:val="418"/>
        </w:trPr>
        <w:tc>
          <w:tcPr>
            <w:tcW w:w="5147" w:type="dxa"/>
            <w:shd w:val="clear" w:color="auto" w:fill="A6A6A6" w:themeFill="background1" w:themeFillShade="A6"/>
            <w:vAlign w:val="center"/>
          </w:tcPr>
          <w:p w14:paraId="31EC59F9" w14:textId="6CCBDBEC" w:rsidR="003D4A74" w:rsidRDefault="00E87F0E" w:rsidP="00774277">
            <w:pPr>
              <w:spacing w:before="99" w:after="0" w:line="240" w:lineRule="auto"/>
              <w:rPr>
                <w:rFonts w:ascii="Calibri" w:hAnsi="Calibri" w:cs="Calibri"/>
                <w:b/>
                <w:bCs/>
                <w:color w:val="000000"/>
                <w:sz w:val="22"/>
                <w:szCs w:val="22"/>
              </w:rPr>
            </w:pPr>
            <w:r w:rsidRPr="00E87F0E">
              <w:rPr>
                <w:rFonts w:ascii="Calibri" w:hAnsi="Calibri" w:cs="Calibri"/>
                <w:b/>
                <w:bCs/>
                <w:color w:val="000000"/>
                <w:sz w:val="22"/>
                <w:szCs w:val="22"/>
              </w:rPr>
              <w:t>Etapa 3 – Implementační etapa</w:t>
            </w:r>
          </w:p>
        </w:tc>
        <w:tc>
          <w:tcPr>
            <w:tcW w:w="1647" w:type="dxa"/>
            <w:shd w:val="clear" w:color="auto" w:fill="A6A6A6" w:themeFill="background1" w:themeFillShade="A6"/>
            <w:vAlign w:val="center"/>
          </w:tcPr>
          <w:p w14:paraId="534465E5" w14:textId="77777777" w:rsidR="003D4A74" w:rsidRPr="003641CF" w:rsidRDefault="003D4A74" w:rsidP="00774277">
            <w:pPr>
              <w:spacing w:after="0" w:line="240" w:lineRule="auto"/>
              <w:ind w:left="10" w:hanging="10"/>
              <w:jc w:val="center"/>
              <w:rPr>
                <w:rFonts w:ascii="Calibri" w:hAnsi="Calibri" w:cs="Calibri"/>
                <w:sz w:val="22"/>
                <w:szCs w:val="22"/>
              </w:rPr>
            </w:pPr>
          </w:p>
        </w:tc>
        <w:tc>
          <w:tcPr>
            <w:tcW w:w="2366" w:type="dxa"/>
            <w:shd w:val="clear" w:color="auto" w:fill="A6A6A6" w:themeFill="background1" w:themeFillShade="A6"/>
            <w:vAlign w:val="center"/>
          </w:tcPr>
          <w:p w14:paraId="0205E420" w14:textId="77777777" w:rsidR="003D4A74" w:rsidRPr="0032018E" w:rsidRDefault="003D4A74" w:rsidP="00774277">
            <w:pPr>
              <w:spacing w:after="0" w:line="240" w:lineRule="auto"/>
              <w:ind w:left="10" w:right="34" w:hanging="10"/>
              <w:jc w:val="center"/>
              <w:rPr>
                <w:rFonts w:ascii="Calibri" w:hAnsi="Calibri" w:cs="Calibri"/>
                <w:sz w:val="22"/>
                <w:szCs w:val="22"/>
              </w:rPr>
            </w:pPr>
          </w:p>
        </w:tc>
      </w:tr>
      <w:tr w:rsidR="003D4A74" w14:paraId="6963BEBD" w14:textId="77777777" w:rsidTr="001C0CD0">
        <w:trPr>
          <w:trHeight w:val="552"/>
        </w:trPr>
        <w:tc>
          <w:tcPr>
            <w:tcW w:w="5147" w:type="dxa"/>
            <w:shd w:val="clear" w:color="auto" w:fill="FFFFFF"/>
            <w:vAlign w:val="center"/>
          </w:tcPr>
          <w:p w14:paraId="178CE35A" w14:textId="0DA7B4BA" w:rsidR="003D4A74" w:rsidRDefault="00786838" w:rsidP="00774277">
            <w:pPr>
              <w:spacing w:after="0" w:line="240" w:lineRule="auto"/>
              <w:ind w:left="10" w:hanging="10"/>
              <w:rPr>
                <w:rFonts w:ascii="Calibri" w:hAnsi="Calibri" w:cs="Calibri"/>
                <w:sz w:val="22"/>
                <w:szCs w:val="22"/>
              </w:rPr>
            </w:pPr>
            <w:r w:rsidRPr="00786838">
              <w:rPr>
                <w:rFonts w:ascii="Calibri" w:hAnsi="Calibri" w:cs="Calibri"/>
                <w:color w:val="000000"/>
                <w:sz w:val="22"/>
                <w:szCs w:val="22"/>
              </w:rPr>
              <w:t xml:space="preserve">Provedení Implementační etapy dle čl. </w:t>
            </w:r>
            <w:r>
              <w:rPr>
                <w:rFonts w:ascii="Calibri" w:hAnsi="Calibri" w:cs="Calibri"/>
                <w:color w:val="000000"/>
                <w:sz w:val="22"/>
                <w:szCs w:val="22"/>
              </w:rPr>
              <w:fldChar w:fldCharType="begin"/>
            </w:r>
            <w:r>
              <w:rPr>
                <w:rFonts w:ascii="Calibri" w:hAnsi="Calibri" w:cs="Calibri"/>
                <w:color w:val="000000"/>
                <w:sz w:val="22"/>
                <w:szCs w:val="22"/>
              </w:rPr>
              <w:instrText xml:space="preserve"> REF _Ref216963762 \r \h </w:instrText>
            </w:r>
            <w:r>
              <w:rPr>
                <w:rFonts w:ascii="Calibri" w:hAnsi="Calibri" w:cs="Calibri"/>
                <w:color w:val="000000"/>
                <w:sz w:val="22"/>
                <w:szCs w:val="22"/>
              </w:rPr>
            </w:r>
            <w:r>
              <w:rPr>
                <w:rFonts w:ascii="Calibri" w:hAnsi="Calibri" w:cs="Calibri"/>
                <w:color w:val="000000"/>
                <w:sz w:val="22"/>
                <w:szCs w:val="22"/>
              </w:rPr>
              <w:fldChar w:fldCharType="separate"/>
            </w:r>
            <w:r w:rsidR="004A0173">
              <w:rPr>
                <w:rFonts w:ascii="Calibri" w:hAnsi="Calibri" w:cs="Calibri"/>
                <w:color w:val="000000"/>
                <w:sz w:val="22"/>
                <w:szCs w:val="22"/>
              </w:rPr>
              <w:t>3.2.3</w:t>
            </w:r>
            <w:r>
              <w:rPr>
                <w:rFonts w:ascii="Calibri" w:hAnsi="Calibri" w:cs="Calibri"/>
                <w:color w:val="000000"/>
                <w:sz w:val="22"/>
                <w:szCs w:val="22"/>
              </w:rPr>
              <w:fldChar w:fldCharType="end"/>
            </w:r>
            <w:r>
              <w:rPr>
                <w:rFonts w:ascii="Calibri" w:hAnsi="Calibri" w:cs="Calibri"/>
                <w:color w:val="000000"/>
                <w:sz w:val="22"/>
                <w:szCs w:val="22"/>
              </w:rPr>
              <w:t xml:space="preserve"> </w:t>
            </w:r>
            <w:r w:rsidRPr="00786838">
              <w:rPr>
                <w:rFonts w:ascii="Calibri" w:hAnsi="Calibri" w:cs="Calibri"/>
                <w:color w:val="000000"/>
                <w:sz w:val="22"/>
                <w:szCs w:val="22"/>
              </w:rPr>
              <w:t xml:space="preserve">této Smlouvy v rozsahu dle </w:t>
            </w:r>
            <w:r w:rsidRPr="001C0CD0">
              <w:rPr>
                <w:rFonts w:ascii="Calibri" w:hAnsi="Calibri" w:cs="Calibri"/>
                <w:b/>
                <w:bCs/>
                <w:color w:val="000000"/>
                <w:sz w:val="22"/>
                <w:szCs w:val="22"/>
                <w:u w:val="single"/>
              </w:rPr>
              <w:t>Přílohy č. 1</w:t>
            </w:r>
            <w:r w:rsidRPr="00786838">
              <w:rPr>
                <w:rFonts w:ascii="Calibri" w:hAnsi="Calibri" w:cs="Calibri"/>
                <w:color w:val="000000"/>
                <w:sz w:val="22"/>
                <w:szCs w:val="22"/>
              </w:rPr>
              <w:t xml:space="preserve"> této Smlouvy.</w:t>
            </w:r>
          </w:p>
        </w:tc>
        <w:tc>
          <w:tcPr>
            <w:tcW w:w="1647" w:type="dxa"/>
            <w:shd w:val="clear" w:color="auto" w:fill="FFFFFF"/>
            <w:vAlign w:val="center"/>
          </w:tcPr>
          <w:p w14:paraId="12FAB4A9" w14:textId="770B074D" w:rsidR="003D4A74" w:rsidRPr="003641CF" w:rsidRDefault="00EE53E9" w:rsidP="00774277">
            <w:pPr>
              <w:spacing w:after="0" w:line="240" w:lineRule="auto"/>
              <w:ind w:left="10" w:hanging="10"/>
              <w:jc w:val="center"/>
              <w:rPr>
                <w:rFonts w:ascii="Calibri" w:hAnsi="Calibri" w:cs="Calibri"/>
                <w:sz w:val="22"/>
                <w:szCs w:val="22"/>
              </w:rPr>
            </w:pPr>
            <w:r w:rsidRPr="003641CF">
              <w:rPr>
                <w:rFonts w:ascii="Calibri" w:hAnsi="Calibri" w:cs="Calibri"/>
                <w:sz w:val="22"/>
                <w:szCs w:val="22"/>
              </w:rPr>
              <w:t>T</w:t>
            </w:r>
            <w:r w:rsidR="00475B0E" w:rsidRPr="003641CF">
              <w:rPr>
                <w:rFonts w:ascii="Calibri" w:hAnsi="Calibri" w:cs="Calibri"/>
                <w:sz w:val="22"/>
                <w:szCs w:val="22"/>
              </w:rPr>
              <w:t>2</w:t>
            </w:r>
          </w:p>
        </w:tc>
        <w:tc>
          <w:tcPr>
            <w:tcW w:w="2366" w:type="dxa"/>
            <w:shd w:val="clear" w:color="auto" w:fill="FFFFFF"/>
            <w:vAlign w:val="center"/>
          </w:tcPr>
          <w:p w14:paraId="36F17D61" w14:textId="500001D4" w:rsidR="003D4A74" w:rsidRPr="0032018E" w:rsidRDefault="00EE53E9" w:rsidP="00774277">
            <w:pPr>
              <w:spacing w:after="0" w:line="240" w:lineRule="auto"/>
              <w:ind w:left="10" w:right="34" w:hanging="10"/>
              <w:jc w:val="center"/>
              <w:rPr>
                <w:rFonts w:ascii="Calibri" w:hAnsi="Calibri" w:cs="Calibri"/>
                <w:sz w:val="22"/>
                <w:szCs w:val="22"/>
              </w:rPr>
            </w:pPr>
            <w:r w:rsidRPr="0032018E">
              <w:rPr>
                <w:rFonts w:ascii="Calibri" w:hAnsi="Calibri" w:cs="Calibri"/>
                <w:sz w:val="22"/>
                <w:szCs w:val="22"/>
              </w:rPr>
              <w:t>T</w:t>
            </w:r>
            <w:r w:rsidR="00475B0E" w:rsidRPr="0032018E">
              <w:rPr>
                <w:rFonts w:ascii="Calibri" w:hAnsi="Calibri" w:cs="Calibri"/>
                <w:sz w:val="22"/>
                <w:szCs w:val="22"/>
              </w:rPr>
              <w:t>2</w:t>
            </w:r>
            <w:r w:rsidRPr="0032018E">
              <w:rPr>
                <w:rFonts w:ascii="Calibri" w:hAnsi="Calibri" w:cs="Calibri"/>
                <w:sz w:val="22"/>
                <w:szCs w:val="22"/>
              </w:rPr>
              <w:t xml:space="preserve"> + </w:t>
            </w:r>
            <w:r w:rsidR="00295DBD" w:rsidRPr="0032018E">
              <w:rPr>
                <w:rFonts w:ascii="Calibri" w:hAnsi="Calibri" w:cs="Calibri"/>
                <w:sz w:val="22"/>
                <w:szCs w:val="22"/>
              </w:rPr>
              <w:t xml:space="preserve">20 </w:t>
            </w:r>
            <w:r w:rsidR="00E87F0E" w:rsidRPr="0032018E">
              <w:rPr>
                <w:rFonts w:ascii="Calibri" w:hAnsi="Calibri" w:cs="Calibri"/>
                <w:sz w:val="22"/>
                <w:szCs w:val="22"/>
              </w:rPr>
              <w:t>kalendářních dnů</w:t>
            </w:r>
            <w:r w:rsidRPr="0032018E">
              <w:rPr>
                <w:rFonts w:ascii="Calibri" w:hAnsi="Calibri" w:cs="Calibri"/>
                <w:sz w:val="22"/>
                <w:szCs w:val="22"/>
              </w:rPr>
              <w:t xml:space="preserve"> </w:t>
            </w:r>
            <w:r w:rsidRPr="0032018E">
              <w:rPr>
                <w:rFonts w:ascii="Calibri" w:hAnsi="Calibri" w:cs="Calibri"/>
                <w:color w:val="000000"/>
                <w:sz w:val="22"/>
                <w:szCs w:val="22"/>
              </w:rPr>
              <w:t>= T</w:t>
            </w:r>
            <w:r w:rsidR="00475B0E" w:rsidRPr="0032018E">
              <w:rPr>
                <w:rFonts w:ascii="Calibri" w:hAnsi="Calibri" w:cs="Calibri"/>
                <w:color w:val="000000"/>
                <w:sz w:val="22"/>
                <w:szCs w:val="22"/>
              </w:rPr>
              <w:t>3</w:t>
            </w:r>
          </w:p>
        </w:tc>
      </w:tr>
      <w:tr w:rsidR="003052C6" w14:paraId="281D26B1" w14:textId="77777777" w:rsidTr="001C0CD0">
        <w:trPr>
          <w:trHeight w:val="494"/>
        </w:trPr>
        <w:tc>
          <w:tcPr>
            <w:tcW w:w="5147" w:type="dxa"/>
            <w:shd w:val="clear" w:color="auto" w:fill="A6A6A6" w:themeFill="background1" w:themeFillShade="A6"/>
            <w:vAlign w:val="center"/>
          </w:tcPr>
          <w:p w14:paraId="4CA1422A" w14:textId="49769ED6" w:rsidR="003052C6" w:rsidRPr="0085426C" w:rsidRDefault="00E87F0E" w:rsidP="0085426C">
            <w:pPr>
              <w:spacing w:before="99" w:after="0" w:line="240" w:lineRule="auto"/>
              <w:rPr>
                <w:rFonts w:ascii="Calibri" w:hAnsi="Calibri" w:cs="Calibri"/>
                <w:b/>
                <w:bCs/>
                <w:color w:val="000000"/>
                <w:sz w:val="22"/>
                <w:szCs w:val="22"/>
              </w:rPr>
            </w:pPr>
            <w:r w:rsidRPr="00E87F0E">
              <w:rPr>
                <w:rFonts w:ascii="Calibri" w:hAnsi="Calibri" w:cs="Calibri"/>
                <w:b/>
                <w:bCs/>
                <w:color w:val="000000"/>
                <w:sz w:val="22"/>
                <w:szCs w:val="22"/>
              </w:rPr>
              <w:t>Etapa 4 – Etapa ověřování a auditů</w:t>
            </w:r>
          </w:p>
        </w:tc>
        <w:tc>
          <w:tcPr>
            <w:tcW w:w="1647" w:type="dxa"/>
            <w:shd w:val="clear" w:color="auto" w:fill="A6A6A6" w:themeFill="background1" w:themeFillShade="A6"/>
            <w:vAlign w:val="center"/>
          </w:tcPr>
          <w:p w14:paraId="61741D99" w14:textId="77777777" w:rsidR="003052C6" w:rsidRPr="003641CF" w:rsidRDefault="003052C6" w:rsidP="0085426C">
            <w:pPr>
              <w:spacing w:before="99" w:after="0" w:line="240" w:lineRule="auto"/>
              <w:jc w:val="center"/>
              <w:rPr>
                <w:rFonts w:ascii="Calibri" w:hAnsi="Calibri" w:cs="Calibri"/>
                <w:b/>
                <w:bCs/>
                <w:color w:val="000000"/>
                <w:sz w:val="22"/>
                <w:szCs w:val="22"/>
              </w:rPr>
            </w:pPr>
          </w:p>
        </w:tc>
        <w:tc>
          <w:tcPr>
            <w:tcW w:w="2366" w:type="dxa"/>
            <w:shd w:val="clear" w:color="auto" w:fill="A6A6A6" w:themeFill="background1" w:themeFillShade="A6"/>
            <w:vAlign w:val="center"/>
          </w:tcPr>
          <w:p w14:paraId="3EA05657" w14:textId="77777777" w:rsidR="003052C6" w:rsidRPr="0032018E" w:rsidRDefault="003052C6" w:rsidP="0085426C">
            <w:pPr>
              <w:spacing w:before="99" w:after="0" w:line="240" w:lineRule="auto"/>
              <w:ind w:right="34"/>
              <w:jc w:val="center"/>
              <w:rPr>
                <w:rFonts w:ascii="Calibri" w:hAnsi="Calibri" w:cs="Calibri"/>
                <w:b/>
                <w:bCs/>
                <w:color w:val="000000"/>
                <w:sz w:val="22"/>
                <w:szCs w:val="22"/>
              </w:rPr>
            </w:pPr>
          </w:p>
        </w:tc>
      </w:tr>
      <w:tr w:rsidR="003052C6" w14:paraId="7FCC6A19" w14:textId="77777777" w:rsidTr="001C0CD0">
        <w:trPr>
          <w:trHeight w:val="552"/>
        </w:trPr>
        <w:tc>
          <w:tcPr>
            <w:tcW w:w="5147" w:type="dxa"/>
            <w:shd w:val="clear" w:color="auto" w:fill="FFFFFF"/>
            <w:vAlign w:val="center"/>
          </w:tcPr>
          <w:p w14:paraId="01621B0A" w14:textId="5608782E" w:rsidR="003052C6" w:rsidRDefault="00786838" w:rsidP="003052C6">
            <w:pPr>
              <w:spacing w:after="0" w:line="240" w:lineRule="auto"/>
              <w:ind w:left="10" w:hanging="10"/>
              <w:rPr>
                <w:rFonts w:ascii="Calibri" w:hAnsi="Calibri" w:cs="Calibri"/>
                <w:color w:val="000000"/>
                <w:sz w:val="22"/>
                <w:szCs w:val="22"/>
              </w:rPr>
            </w:pPr>
            <w:r w:rsidRPr="00786838">
              <w:rPr>
                <w:rFonts w:ascii="Calibri" w:hAnsi="Calibri" w:cs="Calibri"/>
                <w:color w:val="000000"/>
                <w:sz w:val="22"/>
                <w:szCs w:val="22"/>
              </w:rPr>
              <w:t xml:space="preserve">Provedení Etapy ověřování a auditů dle čl. </w:t>
            </w:r>
            <w:r>
              <w:rPr>
                <w:rFonts w:ascii="Calibri" w:hAnsi="Calibri" w:cs="Calibri"/>
                <w:color w:val="000000"/>
                <w:sz w:val="22"/>
                <w:szCs w:val="22"/>
              </w:rPr>
              <w:fldChar w:fldCharType="begin"/>
            </w:r>
            <w:r>
              <w:rPr>
                <w:rFonts w:ascii="Calibri" w:hAnsi="Calibri" w:cs="Calibri"/>
                <w:color w:val="000000"/>
                <w:sz w:val="22"/>
                <w:szCs w:val="22"/>
              </w:rPr>
              <w:instrText xml:space="preserve"> REF _Ref216963778 \r \h </w:instrText>
            </w:r>
            <w:r>
              <w:rPr>
                <w:rFonts w:ascii="Calibri" w:hAnsi="Calibri" w:cs="Calibri"/>
                <w:color w:val="000000"/>
                <w:sz w:val="22"/>
                <w:szCs w:val="22"/>
              </w:rPr>
            </w:r>
            <w:r>
              <w:rPr>
                <w:rFonts w:ascii="Calibri" w:hAnsi="Calibri" w:cs="Calibri"/>
                <w:color w:val="000000"/>
                <w:sz w:val="22"/>
                <w:szCs w:val="22"/>
              </w:rPr>
              <w:fldChar w:fldCharType="separate"/>
            </w:r>
            <w:r w:rsidR="004A0173">
              <w:rPr>
                <w:rFonts w:ascii="Calibri" w:hAnsi="Calibri" w:cs="Calibri"/>
                <w:color w:val="000000"/>
                <w:sz w:val="22"/>
                <w:szCs w:val="22"/>
              </w:rPr>
              <w:t>3.2.4</w:t>
            </w:r>
            <w:r>
              <w:rPr>
                <w:rFonts w:ascii="Calibri" w:hAnsi="Calibri" w:cs="Calibri"/>
                <w:color w:val="000000"/>
                <w:sz w:val="22"/>
                <w:szCs w:val="22"/>
              </w:rPr>
              <w:fldChar w:fldCharType="end"/>
            </w:r>
            <w:r>
              <w:rPr>
                <w:rFonts w:ascii="Calibri" w:hAnsi="Calibri" w:cs="Calibri"/>
                <w:color w:val="000000"/>
                <w:sz w:val="22"/>
                <w:szCs w:val="22"/>
              </w:rPr>
              <w:t xml:space="preserve"> </w:t>
            </w:r>
            <w:r w:rsidRPr="00786838">
              <w:rPr>
                <w:rFonts w:ascii="Calibri" w:hAnsi="Calibri" w:cs="Calibri"/>
                <w:color w:val="000000"/>
                <w:sz w:val="22"/>
                <w:szCs w:val="22"/>
              </w:rPr>
              <w:t xml:space="preserve">této Smlouvy v rozsahu dle </w:t>
            </w:r>
            <w:r w:rsidRPr="001C0CD0">
              <w:rPr>
                <w:rFonts w:ascii="Calibri" w:hAnsi="Calibri" w:cs="Calibri"/>
                <w:b/>
                <w:bCs/>
                <w:color w:val="000000"/>
                <w:sz w:val="22"/>
                <w:szCs w:val="22"/>
                <w:u w:val="single"/>
              </w:rPr>
              <w:t xml:space="preserve">Přílohy č. 1 </w:t>
            </w:r>
            <w:r w:rsidRPr="00786838">
              <w:rPr>
                <w:rFonts w:ascii="Calibri" w:hAnsi="Calibri" w:cs="Calibri"/>
                <w:color w:val="000000"/>
                <w:sz w:val="22"/>
                <w:szCs w:val="22"/>
              </w:rPr>
              <w:t>této Smlouvy.</w:t>
            </w:r>
          </w:p>
        </w:tc>
        <w:tc>
          <w:tcPr>
            <w:tcW w:w="1647" w:type="dxa"/>
            <w:shd w:val="clear" w:color="auto" w:fill="FFFFFF"/>
            <w:vAlign w:val="center"/>
          </w:tcPr>
          <w:p w14:paraId="2BB3EDBB" w14:textId="2CC9F449" w:rsidR="003052C6" w:rsidRPr="003641CF" w:rsidRDefault="00475B0E" w:rsidP="003052C6">
            <w:pPr>
              <w:spacing w:after="0" w:line="240" w:lineRule="auto"/>
              <w:ind w:left="10" w:hanging="10"/>
              <w:jc w:val="center"/>
              <w:rPr>
                <w:rFonts w:ascii="Calibri" w:hAnsi="Calibri" w:cs="Calibri"/>
                <w:sz w:val="22"/>
                <w:szCs w:val="22"/>
              </w:rPr>
            </w:pPr>
            <w:r w:rsidRPr="003641CF">
              <w:rPr>
                <w:rFonts w:ascii="Calibri" w:hAnsi="Calibri" w:cs="Calibri"/>
                <w:sz w:val="22"/>
                <w:szCs w:val="22"/>
              </w:rPr>
              <w:t>T</w:t>
            </w:r>
            <w:r w:rsidR="00786838" w:rsidRPr="003641CF">
              <w:rPr>
                <w:rFonts w:ascii="Calibri" w:hAnsi="Calibri" w:cs="Calibri"/>
                <w:sz w:val="22"/>
                <w:szCs w:val="22"/>
              </w:rPr>
              <w:t>3</w:t>
            </w:r>
          </w:p>
        </w:tc>
        <w:tc>
          <w:tcPr>
            <w:tcW w:w="2366" w:type="dxa"/>
            <w:shd w:val="clear" w:color="auto" w:fill="FFFFFF"/>
            <w:vAlign w:val="center"/>
          </w:tcPr>
          <w:p w14:paraId="30B3E106" w14:textId="26F111F7" w:rsidR="003052C6" w:rsidRPr="0032018E" w:rsidRDefault="003052C6" w:rsidP="003052C6">
            <w:pPr>
              <w:spacing w:after="0" w:line="240" w:lineRule="auto"/>
              <w:ind w:left="10" w:right="34" w:hanging="10"/>
              <w:jc w:val="center"/>
              <w:rPr>
                <w:rFonts w:ascii="Calibri" w:hAnsi="Calibri" w:cs="Calibri"/>
                <w:sz w:val="22"/>
                <w:szCs w:val="22"/>
              </w:rPr>
            </w:pPr>
            <w:r w:rsidRPr="0032018E">
              <w:rPr>
                <w:rFonts w:ascii="Calibri" w:hAnsi="Calibri" w:cs="Calibri"/>
                <w:sz w:val="22"/>
                <w:szCs w:val="22"/>
              </w:rPr>
              <w:t>T</w:t>
            </w:r>
            <w:r w:rsidR="00786838" w:rsidRPr="0032018E">
              <w:rPr>
                <w:rFonts w:ascii="Calibri" w:hAnsi="Calibri" w:cs="Calibri"/>
                <w:sz w:val="22"/>
                <w:szCs w:val="22"/>
              </w:rPr>
              <w:t>3</w:t>
            </w:r>
            <w:r w:rsidRPr="0032018E">
              <w:rPr>
                <w:rFonts w:ascii="Calibri" w:hAnsi="Calibri" w:cs="Calibri"/>
                <w:sz w:val="22"/>
                <w:szCs w:val="22"/>
              </w:rPr>
              <w:t xml:space="preserve"> + </w:t>
            </w:r>
            <w:r w:rsidR="00295DBD" w:rsidRPr="0032018E">
              <w:rPr>
                <w:rFonts w:ascii="Calibri" w:hAnsi="Calibri" w:cs="Calibri"/>
                <w:sz w:val="22"/>
                <w:szCs w:val="22"/>
              </w:rPr>
              <w:t>10</w:t>
            </w:r>
            <w:r w:rsidR="00475B0E" w:rsidRPr="0032018E">
              <w:rPr>
                <w:rFonts w:ascii="Calibri" w:hAnsi="Calibri" w:cs="Calibri"/>
                <w:sz w:val="22"/>
                <w:szCs w:val="22"/>
              </w:rPr>
              <w:t xml:space="preserve"> kalendářních dnů</w:t>
            </w:r>
            <w:r w:rsidRPr="0032018E">
              <w:rPr>
                <w:rFonts w:ascii="Calibri" w:hAnsi="Calibri" w:cs="Calibri"/>
                <w:sz w:val="22"/>
                <w:szCs w:val="22"/>
              </w:rPr>
              <w:t xml:space="preserve"> </w:t>
            </w:r>
            <w:r w:rsidRPr="0032018E">
              <w:rPr>
                <w:rFonts w:ascii="Calibri" w:hAnsi="Calibri" w:cs="Calibri"/>
                <w:color w:val="000000"/>
                <w:sz w:val="22"/>
                <w:szCs w:val="22"/>
              </w:rPr>
              <w:t>= T</w:t>
            </w:r>
            <w:r w:rsidR="00786838" w:rsidRPr="0032018E">
              <w:rPr>
                <w:rFonts w:ascii="Calibri" w:hAnsi="Calibri" w:cs="Calibri"/>
                <w:color w:val="000000"/>
                <w:sz w:val="22"/>
                <w:szCs w:val="22"/>
              </w:rPr>
              <w:t>4</w:t>
            </w:r>
          </w:p>
        </w:tc>
      </w:tr>
      <w:tr w:rsidR="00E87F0E" w14:paraId="2B0F8302" w14:textId="77777777" w:rsidTr="001C0CD0">
        <w:trPr>
          <w:trHeight w:val="552"/>
        </w:trPr>
        <w:tc>
          <w:tcPr>
            <w:tcW w:w="5147" w:type="dxa"/>
            <w:shd w:val="clear" w:color="auto" w:fill="7F7F7F" w:themeFill="text1" w:themeFillTint="80"/>
            <w:vAlign w:val="center"/>
          </w:tcPr>
          <w:p w14:paraId="0841F5D9" w14:textId="53B9EB1B" w:rsidR="00E87F0E" w:rsidRPr="001C0CD0" w:rsidRDefault="00E87F0E" w:rsidP="003052C6">
            <w:pPr>
              <w:spacing w:after="0" w:line="240" w:lineRule="auto"/>
              <w:ind w:left="10" w:hanging="10"/>
              <w:rPr>
                <w:rFonts w:ascii="Calibri" w:hAnsi="Calibri" w:cs="Calibri"/>
                <w:b/>
                <w:bCs/>
                <w:color w:val="000000"/>
                <w:sz w:val="22"/>
                <w:szCs w:val="22"/>
              </w:rPr>
            </w:pPr>
            <w:r w:rsidRPr="001C0CD0">
              <w:rPr>
                <w:rFonts w:ascii="Calibri" w:hAnsi="Calibri" w:cs="Calibri"/>
                <w:b/>
                <w:bCs/>
                <w:color w:val="000000"/>
                <w:sz w:val="22"/>
                <w:szCs w:val="22"/>
              </w:rPr>
              <w:t>Etapa 5 – Etapa vypracování a předání dokumentace</w:t>
            </w:r>
          </w:p>
        </w:tc>
        <w:tc>
          <w:tcPr>
            <w:tcW w:w="1647" w:type="dxa"/>
            <w:shd w:val="clear" w:color="auto" w:fill="7F7F7F" w:themeFill="text1" w:themeFillTint="80"/>
            <w:vAlign w:val="center"/>
          </w:tcPr>
          <w:p w14:paraId="65812FA4" w14:textId="77777777" w:rsidR="00E87F0E" w:rsidRPr="003641CF" w:rsidRDefault="00E87F0E" w:rsidP="003052C6">
            <w:pPr>
              <w:spacing w:after="0" w:line="240" w:lineRule="auto"/>
              <w:ind w:left="10" w:hanging="10"/>
              <w:jc w:val="center"/>
              <w:rPr>
                <w:rFonts w:ascii="Calibri" w:hAnsi="Calibri" w:cs="Calibri"/>
                <w:sz w:val="22"/>
                <w:szCs w:val="22"/>
              </w:rPr>
            </w:pPr>
          </w:p>
        </w:tc>
        <w:tc>
          <w:tcPr>
            <w:tcW w:w="2366" w:type="dxa"/>
            <w:shd w:val="clear" w:color="auto" w:fill="7F7F7F" w:themeFill="text1" w:themeFillTint="80"/>
            <w:vAlign w:val="center"/>
          </w:tcPr>
          <w:p w14:paraId="280D8E0E" w14:textId="77777777" w:rsidR="00E87F0E" w:rsidRPr="0032018E" w:rsidRDefault="00E87F0E" w:rsidP="003052C6">
            <w:pPr>
              <w:spacing w:after="0" w:line="240" w:lineRule="auto"/>
              <w:ind w:left="10" w:right="34" w:hanging="10"/>
              <w:jc w:val="center"/>
              <w:rPr>
                <w:rFonts w:ascii="Calibri" w:hAnsi="Calibri" w:cs="Calibri"/>
                <w:sz w:val="22"/>
                <w:szCs w:val="22"/>
              </w:rPr>
            </w:pPr>
          </w:p>
        </w:tc>
      </w:tr>
      <w:tr w:rsidR="00E87F0E" w14:paraId="0D9AD74A" w14:textId="77777777" w:rsidTr="001C0CD0">
        <w:trPr>
          <w:trHeight w:val="69"/>
        </w:trPr>
        <w:tc>
          <w:tcPr>
            <w:tcW w:w="5147" w:type="dxa"/>
            <w:shd w:val="clear" w:color="auto" w:fill="FFFFFF"/>
            <w:vAlign w:val="center"/>
          </w:tcPr>
          <w:p w14:paraId="6CEB0FF6" w14:textId="38CB0257" w:rsidR="00E87F0E" w:rsidRDefault="00786838" w:rsidP="003052C6">
            <w:pPr>
              <w:spacing w:after="0" w:line="240" w:lineRule="auto"/>
              <w:ind w:left="10" w:hanging="10"/>
              <w:rPr>
                <w:rFonts w:ascii="Calibri" w:hAnsi="Calibri" w:cs="Calibri"/>
                <w:color w:val="000000"/>
                <w:sz w:val="22"/>
                <w:szCs w:val="22"/>
              </w:rPr>
            </w:pPr>
            <w:r w:rsidRPr="00786838">
              <w:rPr>
                <w:rFonts w:ascii="Calibri" w:hAnsi="Calibri" w:cs="Calibri"/>
                <w:color w:val="000000"/>
                <w:sz w:val="22"/>
                <w:szCs w:val="22"/>
              </w:rPr>
              <w:t xml:space="preserve">Provedení Etapy vypracování a předání dokumentace dle čl. </w:t>
            </w:r>
            <w:r>
              <w:rPr>
                <w:rFonts w:ascii="Calibri" w:hAnsi="Calibri" w:cs="Calibri"/>
                <w:color w:val="000000"/>
                <w:sz w:val="22"/>
                <w:szCs w:val="22"/>
              </w:rPr>
              <w:fldChar w:fldCharType="begin"/>
            </w:r>
            <w:r>
              <w:rPr>
                <w:rFonts w:ascii="Calibri" w:hAnsi="Calibri" w:cs="Calibri"/>
                <w:color w:val="000000"/>
                <w:sz w:val="22"/>
                <w:szCs w:val="22"/>
              </w:rPr>
              <w:instrText xml:space="preserve"> REF _Ref216963790 \r \h </w:instrText>
            </w:r>
            <w:r>
              <w:rPr>
                <w:rFonts w:ascii="Calibri" w:hAnsi="Calibri" w:cs="Calibri"/>
                <w:color w:val="000000"/>
                <w:sz w:val="22"/>
                <w:szCs w:val="22"/>
              </w:rPr>
            </w:r>
            <w:r>
              <w:rPr>
                <w:rFonts w:ascii="Calibri" w:hAnsi="Calibri" w:cs="Calibri"/>
                <w:color w:val="000000"/>
                <w:sz w:val="22"/>
                <w:szCs w:val="22"/>
              </w:rPr>
              <w:fldChar w:fldCharType="separate"/>
            </w:r>
            <w:r w:rsidR="004A0173">
              <w:rPr>
                <w:rFonts w:ascii="Calibri" w:hAnsi="Calibri" w:cs="Calibri"/>
                <w:color w:val="000000"/>
                <w:sz w:val="22"/>
                <w:szCs w:val="22"/>
              </w:rPr>
              <w:t>3.2.5</w:t>
            </w:r>
            <w:r>
              <w:rPr>
                <w:rFonts w:ascii="Calibri" w:hAnsi="Calibri" w:cs="Calibri"/>
                <w:color w:val="000000"/>
                <w:sz w:val="22"/>
                <w:szCs w:val="22"/>
              </w:rPr>
              <w:fldChar w:fldCharType="end"/>
            </w:r>
            <w:r>
              <w:rPr>
                <w:rFonts w:ascii="Calibri" w:hAnsi="Calibri" w:cs="Calibri"/>
                <w:color w:val="000000"/>
                <w:sz w:val="22"/>
                <w:szCs w:val="22"/>
              </w:rPr>
              <w:t xml:space="preserve"> </w:t>
            </w:r>
            <w:r w:rsidRPr="00786838">
              <w:rPr>
                <w:rFonts w:ascii="Calibri" w:hAnsi="Calibri" w:cs="Calibri"/>
                <w:color w:val="000000"/>
                <w:sz w:val="22"/>
                <w:szCs w:val="22"/>
              </w:rPr>
              <w:t xml:space="preserve">této Smlouvy v rozsahu dle </w:t>
            </w:r>
            <w:r w:rsidRPr="001C0CD0">
              <w:rPr>
                <w:rFonts w:ascii="Calibri" w:hAnsi="Calibri" w:cs="Calibri"/>
                <w:b/>
                <w:bCs/>
                <w:color w:val="000000"/>
                <w:sz w:val="22"/>
                <w:szCs w:val="22"/>
                <w:u w:val="single"/>
              </w:rPr>
              <w:t>Přílohy č. 1</w:t>
            </w:r>
            <w:r w:rsidRPr="00786838">
              <w:rPr>
                <w:rFonts w:ascii="Calibri" w:hAnsi="Calibri" w:cs="Calibri"/>
                <w:color w:val="000000"/>
                <w:sz w:val="22"/>
                <w:szCs w:val="22"/>
              </w:rPr>
              <w:t xml:space="preserve"> této Smlouvy.</w:t>
            </w:r>
          </w:p>
        </w:tc>
        <w:tc>
          <w:tcPr>
            <w:tcW w:w="1647" w:type="dxa"/>
            <w:shd w:val="clear" w:color="auto" w:fill="FFFFFF"/>
            <w:vAlign w:val="center"/>
          </w:tcPr>
          <w:p w14:paraId="10D02FD4" w14:textId="2C6A4DAB" w:rsidR="00E87F0E" w:rsidRPr="003641CF" w:rsidRDefault="00786838" w:rsidP="003052C6">
            <w:pPr>
              <w:spacing w:after="0" w:line="240" w:lineRule="auto"/>
              <w:ind w:left="10" w:hanging="10"/>
              <w:jc w:val="center"/>
              <w:rPr>
                <w:rFonts w:ascii="Calibri" w:hAnsi="Calibri" w:cs="Calibri"/>
                <w:sz w:val="22"/>
                <w:szCs w:val="22"/>
              </w:rPr>
            </w:pPr>
            <w:r w:rsidRPr="003641CF">
              <w:rPr>
                <w:rFonts w:ascii="Calibri" w:hAnsi="Calibri" w:cs="Calibri"/>
                <w:sz w:val="22"/>
                <w:szCs w:val="22"/>
              </w:rPr>
              <w:t>T4</w:t>
            </w:r>
          </w:p>
        </w:tc>
        <w:tc>
          <w:tcPr>
            <w:tcW w:w="2366" w:type="dxa"/>
            <w:shd w:val="clear" w:color="auto" w:fill="FFFFFF"/>
            <w:vAlign w:val="center"/>
          </w:tcPr>
          <w:p w14:paraId="1DC79B3B" w14:textId="63253DF8" w:rsidR="00E87F0E" w:rsidRPr="0032018E" w:rsidRDefault="00B267C3" w:rsidP="003052C6">
            <w:pPr>
              <w:spacing w:after="0" w:line="240" w:lineRule="auto"/>
              <w:ind w:left="10" w:right="34" w:hanging="10"/>
              <w:jc w:val="center"/>
              <w:rPr>
                <w:rFonts w:ascii="Calibri" w:hAnsi="Calibri" w:cs="Calibri"/>
                <w:sz w:val="22"/>
                <w:szCs w:val="22"/>
              </w:rPr>
            </w:pPr>
            <w:r w:rsidRPr="0032018E">
              <w:rPr>
                <w:rFonts w:ascii="Calibri" w:hAnsi="Calibri" w:cs="Calibri"/>
                <w:sz w:val="22"/>
                <w:szCs w:val="22"/>
              </w:rPr>
              <w:t xml:space="preserve">T0 + </w:t>
            </w:r>
            <w:r w:rsidR="00295DBD" w:rsidRPr="0032018E">
              <w:rPr>
                <w:rFonts w:ascii="Calibri" w:hAnsi="Calibri" w:cs="Calibri"/>
                <w:sz w:val="22"/>
                <w:szCs w:val="22"/>
              </w:rPr>
              <w:t>60 kalendářních dnů</w:t>
            </w:r>
            <w:r w:rsidR="00786838" w:rsidRPr="0032018E">
              <w:rPr>
                <w:rFonts w:ascii="Calibri" w:hAnsi="Calibri" w:cs="Calibri"/>
                <w:sz w:val="22"/>
                <w:szCs w:val="22"/>
              </w:rPr>
              <w:t>= T5</w:t>
            </w:r>
          </w:p>
        </w:tc>
      </w:tr>
    </w:tbl>
    <w:p w14:paraId="3E0CADD2" w14:textId="77777777" w:rsidR="003D4A74" w:rsidRDefault="003D4A74" w:rsidP="00774277">
      <w:pPr>
        <w:spacing w:after="0" w:line="240" w:lineRule="auto"/>
        <w:rPr>
          <w:rFonts w:ascii="Calibri" w:hAnsi="Calibri" w:cs="Calibri"/>
          <w:b/>
          <w:sz w:val="22"/>
          <w:szCs w:val="22"/>
        </w:rPr>
      </w:pPr>
    </w:p>
    <w:p w14:paraId="077517F3" w14:textId="77777777" w:rsidR="003D4A74" w:rsidRDefault="00EE53E9" w:rsidP="00774277">
      <w:pPr>
        <w:spacing w:line="240" w:lineRule="auto"/>
        <w:rPr>
          <w:rFonts w:ascii="Calibri" w:hAnsi="Calibri" w:cs="Calibri"/>
          <w:bCs/>
          <w:sz w:val="22"/>
          <w:szCs w:val="22"/>
        </w:rPr>
      </w:pPr>
      <w:r>
        <w:rPr>
          <w:rFonts w:ascii="Calibri" w:hAnsi="Calibri" w:cs="Calibri"/>
          <w:b/>
          <w:sz w:val="22"/>
          <w:szCs w:val="22"/>
        </w:rPr>
        <w:t xml:space="preserve">T0 </w:t>
      </w:r>
      <w:r>
        <w:rPr>
          <w:rFonts w:ascii="Calibri" w:hAnsi="Calibri" w:cs="Calibri"/>
          <w:bCs/>
          <w:sz w:val="22"/>
          <w:szCs w:val="22"/>
        </w:rPr>
        <w:t>= den účinnosti Smlouvy.</w:t>
      </w:r>
    </w:p>
    <w:p w14:paraId="322483C5" w14:textId="68E0FC18" w:rsidR="003D4A74" w:rsidRDefault="00EE53E9" w:rsidP="00774277">
      <w:pPr>
        <w:spacing w:line="240" w:lineRule="auto"/>
        <w:rPr>
          <w:rFonts w:ascii="Calibri" w:hAnsi="Calibri" w:cs="Calibri"/>
          <w:bCs/>
          <w:sz w:val="22"/>
          <w:szCs w:val="22"/>
        </w:rPr>
      </w:pPr>
      <w:r>
        <w:rPr>
          <w:rFonts w:ascii="Calibri" w:hAnsi="Calibri" w:cs="Calibri"/>
          <w:b/>
          <w:sz w:val="22"/>
          <w:szCs w:val="22"/>
        </w:rPr>
        <w:t xml:space="preserve">T1 </w:t>
      </w:r>
      <w:r>
        <w:rPr>
          <w:rFonts w:ascii="Calibri" w:hAnsi="Calibri" w:cs="Calibri"/>
          <w:bCs/>
          <w:sz w:val="22"/>
          <w:szCs w:val="22"/>
        </w:rPr>
        <w:t xml:space="preserve">= den akceptace </w:t>
      </w:r>
      <w:r w:rsidR="00786838" w:rsidRPr="00B267C3">
        <w:rPr>
          <w:rFonts w:ascii="Calibri" w:hAnsi="Calibri" w:cs="Calibri"/>
          <w:sz w:val="22"/>
          <w:szCs w:val="22"/>
        </w:rPr>
        <w:t xml:space="preserve">Etapy 1 </w:t>
      </w:r>
      <w:r w:rsidR="00786838" w:rsidRPr="001C0CD0">
        <w:rPr>
          <w:rFonts w:ascii="Calibri" w:hAnsi="Calibri" w:cs="Calibri"/>
          <w:sz w:val="22"/>
          <w:szCs w:val="22"/>
        </w:rPr>
        <w:t>– Analytická etapa</w:t>
      </w:r>
      <w:r w:rsidRPr="00B267C3">
        <w:rPr>
          <w:rFonts w:ascii="Calibri" w:hAnsi="Calibri" w:cs="Calibri"/>
          <w:sz w:val="22"/>
          <w:szCs w:val="22"/>
        </w:rPr>
        <w:t>.</w:t>
      </w:r>
    </w:p>
    <w:p w14:paraId="41A43FCC" w14:textId="1A342287" w:rsidR="00DE31DC" w:rsidRPr="00343018" w:rsidRDefault="00DE31DC" w:rsidP="00774277">
      <w:pPr>
        <w:spacing w:line="240" w:lineRule="auto"/>
        <w:rPr>
          <w:rFonts w:ascii="Calibri" w:hAnsi="Calibri" w:cs="Calibri"/>
          <w:sz w:val="22"/>
          <w:szCs w:val="22"/>
        </w:rPr>
      </w:pPr>
      <w:r w:rsidRPr="00FA0C12">
        <w:rPr>
          <w:rFonts w:ascii="Calibri" w:hAnsi="Calibri" w:cs="Calibri"/>
          <w:b/>
          <w:sz w:val="22"/>
          <w:szCs w:val="22"/>
        </w:rPr>
        <w:t xml:space="preserve">T2 </w:t>
      </w:r>
      <w:r>
        <w:rPr>
          <w:rFonts w:ascii="Calibri" w:hAnsi="Calibri" w:cs="Calibri"/>
          <w:bCs/>
          <w:sz w:val="22"/>
          <w:szCs w:val="22"/>
        </w:rPr>
        <w:t xml:space="preserve">= den akceptace </w:t>
      </w:r>
      <w:r w:rsidR="00786838">
        <w:rPr>
          <w:rFonts w:ascii="Calibri" w:hAnsi="Calibri" w:cs="Calibri"/>
          <w:bCs/>
          <w:sz w:val="22"/>
          <w:szCs w:val="22"/>
        </w:rPr>
        <w:t xml:space="preserve">Etapy 2 – </w:t>
      </w:r>
      <w:r w:rsidR="00786838" w:rsidRPr="001C0CD0">
        <w:rPr>
          <w:rFonts w:ascii="Calibri" w:hAnsi="Calibri" w:cs="Calibri"/>
          <w:sz w:val="22"/>
          <w:szCs w:val="22"/>
        </w:rPr>
        <w:t xml:space="preserve">Etapa návrhu bezpečnostních </w:t>
      </w:r>
      <w:proofErr w:type="spellStart"/>
      <w:r w:rsidR="00786838" w:rsidRPr="001C0CD0">
        <w:rPr>
          <w:rFonts w:ascii="Calibri" w:hAnsi="Calibri" w:cs="Calibri"/>
          <w:sz w:val="22"/>
          <w:szCs w:val="22"/>
        </w:rPr>
        <w:t>baseline</w:t>
      </w:r>
      <w:proofErr w:type="spellEnd"/>
      <w:r w:rsidR="00343018">
        <w:rPr>
          <w:rFonts w:ascii="Calibri" w:hAnsi="Calibri" w:cs="Calibri"/>
          <w:sz w:val="22"/>
          <w:szCs w:val="22"/>
        </w:rPr>
        <w:t>.</w:t>
      </w:r>
    </w:p>
    <w:p w14:paraId="62E21D14" w14:textId="7CFE508D" w:rsidR="00786838" w:rsidRDefault="00786838" w:rsidP="00774277">
      <w:pPr>
        <w:spacing w:line="240" w:lineRule="auto"/>
        <w:rPr>
          <w:rFonts w:ascii="Calibri" w:hAnsi="Calibri" w:cs="Calibri"/>
          <w:bCs/>
          <w:sz w:val="22"/>
          <w:szCs w:val="22"/>
        </w:rPr>
      </w:pPr>
      <w:r w:rsidRPr="001C0CD0">
        <w:rPr>
          <w:rFonts w:ascii="Calibri" w:hAnsi="Calibri" w:cs="Calibri"/>
          <w:b/>
          <w:sz w:val="22"/>
          <w:szCs w:val="22"/>
        </w:rPr>
        <w:t>T3</w:t>
      </w:r>
      <w:r>
        <w:rPr>
          <w:rFonts w:ascii="Calibri" w:hAnsi="Calibri" w:cs="Calibri"/>
          <w:bCs/>
          <w:sz w:val="22"/>
          <w:szCs w:val="22"/>
        </w:rPr>
        <w:t xml:space="preserve"> = den akceptace Etapy 3 – </w:t>
      </w:r>
      <w:r w:rsidRPr="00786838">
        <w:rPr>
          <w:rFonts w:ascii="Calibri" w:hAnsi="Calibri" w:cs="Calibri"/>
          <w:bCs/>
          <w:sz w:val="22"/>
          <w:szCs w:val="22"/>
        </w:rPr>
        <w:t>Implementační etapa</w:t>
      </w:r>
      <w:r w:rsidR="00343018">
        <w:rPr>
          <w:rFonts w:ascii="Calibri" w:hAnsi="Calibri" w:cs="Calibri"/>
          <w:bCs/>
          <w:sz w:val="22"/>
          <w:szCs w:val="22"/>
        </w:rPr>
        <w:t>.</w:t>
      </w:r>
    </w:p>
    <w:p w14:paraId="1509B5C6" w14:textId="474E89AB" w:rsidR="00475B0E" w:rsidRDefault="00475B0E" w:rsidP="00774277">
      <w:pPr>
        <w:spacing w:line="240" w:lineRule="auto"/>
        <w:rPr>
          <w:rFonts w:ascii="Calibri" w:hAnsi="Calibri" w:cs="Calibri"/>
          <w:b/>
          <w:bCs/>
          <w:color w:val="000000"/>
          <w:sz w:val="22"/>
          <w:szCs w:val="22"/>
        </w:rPr>
      </w:pPr>
      <w:r w:rsidRPr="00FA0C12">
        <w:rPr>
          <w:rFonts w:ascii="Calibri" w:hAnsi="Calibri" w:cs="Calibri"/>
          <w:b/>
          <w:sz w:val="22"/>
          <w:szCs w:val="22"/>
        </w:rPr>
        <w:t>T4</w:t>
      </w:r>
      <w:r>
        <w:rPr>
          <w:rFonts w:ascii="Calibri" w:hAnsi="Calibri" w:cs="Calibri"/>
          <w:bCs/>
          <w:sz w:val="22"/>
          <w:szCs w:val="22"/>
        </w:rPr>
        <w:t xml:space="preserve"> = </w:t>
      </w:r>
      <w:r w:rsidR="00786838">
        <w:rPr>
          <w:rFonts w:ascii="Calibri" w:hAnsi="Calibri" w:cs="Calibri"/>
          <w:bCs/>
          <w:sz w:val="22"/>
          <w:szCs w:val="22"/>
        </w:rPr>
        <w:t xml:space="preserve">den akceptace Etapy 4 – </w:t>
      </w:r>
      <w:r w:rsidR="00786838" w:rsidRPr="001C0CD0">
        <w:rPr>
          <w:rFonts w:ascii="Calibri" w:hAnsi="Calibri" w:cs="Calibri"/>
          <w:color w:val="000000"/>
          <w:sz w:val="22"/>
          <w:szCs w:val="22"/>
        </w:rPr>
        <w:t>Etapa ověřování a auditů</w:t>
      </w:r>
      <w:r w:rsidR="00343018">
        <w:rPr>
          <w:rFonts w:ascii="Calibri" w:hAnsi="Calibri" w:cs="Calibri"/>
          <w:color w:val="000000"/>
          <w:sz w:val="22"/>
          <w:szCs w:val="22"/>
        </w:rPr>
        <w:t>.</w:t>
      </w:r>
    </w:p>
    <w:p w14:paraId="3DDFE2C6" w14:textId="77777777" w:rsidR="003D4A74" w:rsidRDefault="00EE53E9" w:rsidP="00774277">
      <w:pPr>
        <w:spacing w:line="240" w:lineRule="auto"/>
        <w:jc w:val="both"/>
        <w:rPr>
          <w:rFonts w:ascii="Calibri" w:hAnsi="Calibri" w:cs="Calibri"/>
          <w:bCs/>
          <w:sz w:val="22"/>
          <w:szCs w:val="22"/>
        </w:rPr>
      </w:pPr>
      <w:r>
        <w:rPr>
          <w:rFonts w:ascii="Calibri" w:hAnsi="Calibri" w:cs="Calibri"/>
          <w:bCs/>
          <w:sz w:val="22"/>
          <w:szCs w:val="22"/>
        </w:rPr>
        <w:t>Týden (T) dle tohoto Harmonogramu začíná vždy pondělím.</w:t>
      </w:r>
    </w:p>
    <w:p w14:paraId="510BA756" w14:textId="77777777" w:rsidR="003D4A74" w:rsidRDefault="00EE53E9" w:rsidP="00774277">
      <w:pPr>
        <w:spacing w:after="0" w:line="240" w:lineRule="auto"/>
        <w:jc w:val="both"/>
        <w:rPr>
          <w:rFonts w:ascii="Calibri" w:hAnsi="Calibri" w:cs="Calibri"/>
          <w:bCs/>
          <w:sz w:val="22"/>
          <w:szCs w:val="22"/>
        </w:rPr>
      </w:pPr>
      <w:r>
        <w:rPr>
          <w:rFonts w:ascii="Calibri" w:hAnsi="Calibri" w:cs="Calibri"/>
          <w:bCs/>
          <w:sz w:val="22"/>
          <w:szCs w:val="22"/>
        </w:rPr>
        <w:t>Harmonogram Smlouvy plyne z technických důvodů na straně Objednatele a Objednatel považuje porušení Harmonogramu za podstatné porušení Smlouvy.</w:t>
      </w:r>
      <w:r>
        <w:br w:type="page"/>
      </w:r>
    </w:p>
    <w:p w14:paraId="471F6D2D" w14:textId="77777777" w:rsidR="003D4A74" w:rsidRDefault="003D4A74" w:rsidP="00774277">
      <w:pPr>
        <w:spacing w:after="0" w:line="240" w:lineRule="auto"/>
        <w:rPr>
          <w:rFonts w:ascii="Calibri" w:hAnsi="Calibri" w:cs="Calibri"/>
          <w:b/>
          <w:sz w:val="22"/>
          <w:szCs w:val="22"/>
        </w:rPr>
      </w:pPr>
    </w:p>
    <w:p w14:paraId="1BAC3682" w14:textId="77777777" w:rsidR="003D4A74" w:rsidRDefault="00EE53E9" w:rsidP="00774277">
      <w:pPr>
        <w:pStyle w:val="Heading1"/>
        <w:spacing w:line="240" w:lineRule="auto"/>
        <w:jc w:val="center"/>
        <w:rPr>
          <w:rFonts w:ascii="Calibri" w:hAnsi="Calibri" w:cs="Calibri"/>
          <w:sz w:val="22"/>
          <w:szCs w:val="22"/>
        </w:rPr>
      </w:pPr>
      <w:bookmarkStart w:id="143" w:name="_Příloha_č._2"/>
      <w:bookmarkStart w:id="144" w:name="Annex02"/>
      <w:bookmarkEnd w:id="143"/>
      <w:r>
        <w:rPr>
          <w:rFonts w:ascii="Calibri" w:hAnsi="Calibri" w:cs="Calibri"/>
          <w:sz w:val="22"/>
          <w:szCs w:val="22"/>
        </w:rPr>
        <w:t>Příloha č. 3</w:t>
      </w:r>
      <w:bookmarkEnd w:id="144"/>
    </w:p>
    <w:p w14:paraId="38B3E6EE"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Oprávněné osoby</w:t>
      </w:r>
    </w:p>
    <w:p w14:paraId="68AEF9CC" w14:textId="77777777" w:rsidR="003D4A74" w:rsidRDefault="003D4A74" w:rsidP="00774277">
      <w:pPr>
        <w:spacing w:line="240" w:lineRule="auto"/>
        <w:rPr>
          <w:rFonts w:ascii="Calibri" w:hAnsi="Calibri" w:cs="Calibri"/>
          <w:b/>
          <w:sz w:val="22"/>
          <w:szCs w:val="22"/>
        </w:rPr>
      </w:pPr>
    </w:p>
    <w:p w14:paraId="1BB1EFF0" w14:textId="77777777" w:rsidR="003D4A74" w:rsidRDefault="00EE53E9" w:rsidP="00774277">
      <w:pPr>
        <w:spacing w:line="240" w:lineRule="auto"/>
        <w:rPr>
          <w:rFonts w:ascii="Calibri" w:hAnsi="Calibri" w:cs="Calibri"/>
          <w:b/>
          <w:sz w:val="22"/>
          <w:szCs w:val="22"/>
        </w:rPr>
      </w:pPr>
      <w:r>
        <w:rPr>
          <w:rFonts w:ascii="Calibri" w:hAnsi="Calibri" w:cs="Calibri"/>
          <w:b/>
          <w:sz w:val="22"/>
          <w:szCs w:val="22"/>
        </w:rPr>
        <w:t>Za Objednatele:</w:t>
      </w:r>
    </w:p>
    <w:p w14:paraId="144E8216"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smluvních:</w:t>
      </w:r>
    </w:p>
    <w:tbl>
      <w:tblPr>
        <w:tblW w:w="8323" w:type="dxa"/>
        <w:tblInd w:w="737" w:type="dxa"/>
        <w:tblLayout w:type="fixed"/>
        <w:tblLook w:val="04A0" w:firstRow="1" w:lastRow="0" w:firstColumn="1" w:lastColumn="0" w:noHBand="0" w:noVBand="1"/>
      </w:tblPr>
      <w:tblGrid>
        <w:gridCol w:w="2162"/>
        <w:gridCol w:w="6161"/>
      </w:tblGrid>
      <w:tr w:rsidR="003D4A74" w14:paraId="5B96FBE2"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22E14CCD"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vAlign w:val="center"/>
          </w:tcPr>
          <w:p w14:paraId="384C20E6" w14:textId="77777777" w:rsidR="003D4A74" w:rsidRDefault="00EE53E9" w:rsidP="00774277">
            <w:pPr>
              <w:pStyle w:val="RLdajeosmluvnstran"/>
              <w:keepNext/>
              <w:spacing w:line="240" w:lineRule="auto"/>
              <w:jc w:val="left"/>
              <w:rPr>
                <w:rFonts w:ascii="Calibri" w:hAnsi="Calibri" w:cs="Calibri"/>
                <w:sz w:val="22"/>
                <w:szCs w:val="22"/>
                <w:highlight w:val="yellow"/>
              </w:rPr>
            </w:pPr>
            <w:r>
              <w:rPr>
                <w:rFonts w:ascii="Calibri" w:hAnsi="Calibri" w:cs="Calibri"/>
                <w:sz w:val="22"/>
                <w:szCs w:val="22"/>
                <w:highlight w:val="lightGray"/>
              </w:rPr>
              <w:t>[BUDE DOPLNĚNO PŘED PODPISEM SMLOUVY]</w:t>
            </w:r>
          </w:p>
        </w:tc>
      </w:tr>
      <w:tr w:rsidR="003D4A74" w14:paraId="0CB1B6F7"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4A49EF42"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tcPr>
          <w:p w14:paraId="116C8EDF" w14:textId="77777777" w:rsidR="003D4A74" w:rsidRDefault="00EE53E9" w:rsidP="00774277">
            <w:pPr>
              <w:spacing w:line="240" w:lineRule="auto"/>
              <w:rPr>
                <w:rFonts w:ascii="Calibri" w:hAnsi="Calibri" w:cs="Calibri"/>
                <w:sz w:val="22"/>
                <w:szCs w:val="22"/>
              </w:rPr>
            </w:pPr>
            <w:r>
              <w:rPr>
                <w:rFonts w:ascii="Calibri" w:hAnsi="Calibri" w:cs="Calibri"/>
                <w:sz w:val="22"/>
                <w:szCs w:val="22"/>
                <w:highlight w:val="lightGray"/>
              </w:rPr>
              <w:t>[BUDE DOPLNĚNO PŘED PODPISEM SMLOUVY]</w:t>
            </w:r>
          </w:p>
        </w:tc>
      </w:tr>
      <w:tr w:rsidR="003D4A74" w14:paraId="7684C0BB"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18C4CCD1"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tcPr>
          <w:p w14:paraId="50F23269"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0A70FD8E"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5DE2B6ED"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tcPr>
          <w:p w14:paraId="5D9078A3"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2BBBD920" w14:textId="77777777" w:rsidR="003D4A74" w:rsidRDefault="003D4A74" w:rsidP="00774277">
      <w:pPr>
        <w:spacing w:line="240" w:lineRule="auto"/>
        <w:rPr>
          <w:rFonts w:ascii="Calibri" w:hAnsi="Calibri" w:cs="Calibri"/>
          <w:sz w:val="22"/>
          <w:szCs w:val="22"/>
        </w:rPr>
      </w:pPr>
    </w:p>
    <w:p w14:paraId="60855E5D"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obchodních:</w:t>
      </w:r>
    </w:p>
    <w:tbl>
      <w:tblPr>
        <w:tblW w:w="8323" w:type="dxa"/>
        <w:tblInd w:w="737" w:type="dxa"/>
        <w:tblLayout w:type="fixed"/>
        <w:tblLook w:val="04A0" w:firstRow="1" w:lastRow="0" w:firstColumn="1" w:lastColumn="0" w:noHBand="0" w:noVBand="1"/>
      </w:tblPr>
      <w:tblGrid>
        <w:gridCol w:w="2162"/>
        <w:gridCol w:w="6161"/>
      </w:tblGrid>
      <w:tr w:rsidR="003D4A74" w14:paraId="2FC11BE3"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77820965"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tcPr>
          <w:p w14:paraId="52AF724F"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 xml:space="preserve">[BUDE DOPLNĚNO PŘED PODPISEM SMLOUVY] </w:t>
            </w:r>
          </w:p>
        </w:tc>
      </w:tr>
      <w:tr w:rsidR="003D4A74" w14:paraId="34CA33F2"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1E57AF7B"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tcPr>
          <w:p w14:paraId="24F3B742"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24664281"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4C37A401"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tcPr>
          <w:p w14:paraId="0D9B9315"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720C9A9E"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02121959"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tcPr>
          <w:p w14:paraId="0B630D94"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6894848A" w14:textId="77777777" w:rsidR="003D4A74" w:rsidRDefault="003D4A74" w:rsidP="00774277">
      <w:pPr>
        <w:spacing w:line="240" w:lineRule="auto"/>
        <w:rPr>
          <w:rFonts w:ascii="Calibri" w:hAnsi="Calibri" w:cs="Calibri"/>
          <w:sz w:val="22"/>
          <w:szCs w:val="22"/>
          <w:lang w:eastAsia="en-US"/>
        </w:rPr>
      </w:pPr>
    </w:p>
    <w:p w14:paraId="24AD9B4B"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technických:</w:t>
      </w:r>
    </w:p>
    <w:tbl>
      <w:tblPr>
        <w:tblW w:w="8323" w:type="dxa"/>
        <w:tblInd w:w="737" w:type="dxa"/>
        <w:tblLayout w:type="fixed"/>
        <w:tblLook w:val="04A0" w:firstRow="1" w:lastRow="0" w:firstColumn="1" w:lastColumn="0" w:noHBand="0" w:noVBand="1"/>
      </w:tblPr>
      <w:tblGrid>
        <w:gridCol w:w="2162"/>
        <w:gridCol w:w="6161"/>
      </w:tblGrid>
      <w:tr w:rsidR="003D4A74" w14:paraId="53412438"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332B5B12"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tcPr>
          <w:p w14:paraId="21519EAD"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 xml:space="preserve">[BUDE DOPLNĚNO PŘED PODPISEM SMLOUVY] </w:t>
            </w:r>
          </w:p>
        </w:tc>
      </w:tr>
      <w:tr w:rsidR="003D4A74" w14:paraId="01BD3421"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05175C3A"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tcPr>
          <w:p w14:paraId="6C39D56A"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530D14DF"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528589C3"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tcPr>
          <w:p w14:paraId="6802EB63"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0FEED60D"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37E69C08"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tcPr>
          <w:p w14:paraId="24FCC3C3"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58966BC4" w14:textId="77777777" w:rsidR="003D4A74" w:rsidRDefault="003D4A74" w:rsidP="00774277">
      <w:pPr>
        <w:spacing w:line="240" w:lineRule="auto"/>
        <w:rPr>
          <w:rFonts w:ascii="Calibri" w:hAnsi="Calibri" w:cs="Calibri"/>
          <w:b/>
          <w:sz w:val="22"/>
          <w:szCs w:val="22"/>
        </w:rPr>
      </w:pPr>
    </w:p>
    <w:p w14:paraId="1DB11D24" w14:textId="77777777" w:rsidR="003D4A74" w:rsidRDefault="003D4A74" w:rsidP="00774277">
      <w:pPr>
        <w:spacing w:after="0" w:line="240" w:lineRule="auto"/>
        <w:rPr>
          <w:rFonts w:ascii="Calibri" w:hAnsi="Calibri" w:cs="Calibri"/>
          <w:b/>
          <w:sz w:val="22"/>
          <w:szCs w:val="22"/>
        </w:rPr>
      </w:pPr>
    </w:p>
    <w:p w14:paraId="2EB7A6E0" w14:textId="77777777" w:rsidR="003D4A74" w:rsidRDefault="00EE53E9" w:rsidP="00774277">
      <w:pPr>
        <w:spacing w:after="0" w:line="240" w:lineRule="auto"/>
        <w:rPr>
          <w:rFonts w:ascii="Calibri" w:hAnsi="Calibri" w:cs="Calibri"/>
          <w:b/>
          <w:sz w:val="22"/>
          <w:szCs w:val="22"/>
        </w:rPr>
      </w:pPr>
      <w:r>
        <w:br w:type="page"/>
      </w:r>
    </w:p>
    <w:p w14:paraId="5689AD13" w14:textId="77777777" w:rsidR="003D4A74" w:rsidRDefault="003D4A74" w:rsidP="00774277">
      <w:pPr>
        <w:spacing w:after="0" w:line="240" w:lineRule="auto"/>
        <w:rPr>
          <w:rFonts w:ascii="Calibri" w:hAnsi="Calibri" w:cs="Calibri"/>
          <w:b/>
          <w:sz w:val="22"/>
          <w:szCs w:val="22"/>
        </w:rPr>
      </w:pPr>
    </w:p>
    <w:p w14:paraId="7AC1999A" w14:textId="77777777" w:rsidR="003D4A74" w:rsidRDefault="003D4A74" w:rsidP="00774277">
      <w:pPr>
        <w:spacing w:after="0" w:line="240" w:lineRule="auto"/>
        <w:rPr>
          <w:rFonts w:ascii="Calibri" w:hAnsi="Calibri" w:cs="Calibri"/>
          <w:b/>
          <w:sz w:val="22"/>
          <w:szCs w:val="22"/>
        </w:rPr>
      </w:pPr>
    </w:p>
    <w:p w14:paraId="702E91C4" w14:textId="77777777" w:rsidR="003D4A74" w:rsidRDefault="00EE53E9" w:rsidP="00774277">
      <w:pPr>
        <w:spacing w:after="0" w:line="240" w:lineRule="auto"/>
        <w:rPr>
          <w:rFonts w:ascii="Calibri" w:hAnsi="Calibri" w:cs="Calibri"/>
          <w:b/>
          <w:sz w:val="22"/>
          <w:szCs w:val="22"/>
        </w:rPr>
      </w:pPr>
      <w:r>
        <w:rPr>
          <w:rFonts w:ascii="Calibri" w:hAnsi="Calibri" w:cs="Calibri"/>
          <w:b/>
          <w:sz w:val="22"/>
          <w:szCs w:val="22"/>
        </w:rPr>
        <w:t>Za Dodavatele:</w:t>
      </w:r>
    </w:p>
    <w:p w14:paraId="459B10E7"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 xml:space="preserve">ve věcech smluvních: </w:t>
      </w:r>
    </w:p>
    <w:tbl>
      <w:tblPr>
        <w:tblW w:w="8323" w:type="dxa"/>
        <w:tblInd w:w="737" w:type="dxa"/>
        <w:tblLayout w:type="fixed"/>
        <w:tblLook w:val="04A0" w:firstRow="1" w:lastRow="0" w:firstColumn="1" w:lastColumn="0" w:noHBand="0" w:noVBand="1"/>
      </w:tblPr>
      <w:tblGrid>
        <w:gridCol w:w="2159"/>
        <w:gridCol w:w="6164"/>
      </w:tblGrid>
      <w:tr w:rsidR="003D4A74" w14:paraId="21C6EFB1"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8E43BC4"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vAlign w:val="center"/>
          </w:tcPr>
          <w:p w14:paraId="16D5C3D8"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5570A93"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7E611F2"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3" w:type="dxa"/>
            <w:tcBorders>
              <w:top w:val="single" w:sz="4" w:space="0" w:color="000000"/>
              <w:left w:val="single" w:sz="4" w:space="0" w:color="000000"/>
              <w:bottom w:val="single" w:sz="4" w:space="0" w:color="000000"/>
              <w:right w:val="single" w:sz="4" w:space="0" w:color="000000"/>
            </w:tcBorders>
          </w:tcPr>
          <w:p w14:paraId="004B570C"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3AB1DCF3"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573D917A"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7002E902"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2A1965D"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54762D6B"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54B9453A"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bl>
    <w:p w14:paraId="6C1254E2" w14:textId="77777777" w:rsidR="003D4A74" w:rsidRDefault="003D4A74" w:rsidP="00774277">
      <w:pPr>
        <w:spacing w:line="240" w:lineRule="auto"/>
        <w:rPr>
          <w:rFonts w:ascii="Calibri" w:hAnsi="Calibri" w:cs="Calibri"/>
          <w:sz w:val="22"/>
          <w:szCs w:val="22"/>
          <w:lang w:eastAsia="en-US"/>
        </w:rPr>
      </w:pPr>
    </w:p>
    <w:p w14:paraId="164F5FE9"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obchodních:</w:t>
      </w:r>
    </w:p>
    <w:tbl>
      <w:tblPr>
        <w:tblW w:w="8323" w:type="dxa"/>
        <w:tblInd w:w="737" w:type="dxa"/>
        <w:tblLayout w:type="fixed"/>
        <w:tblLook w:val="04A0" w:firstRow="1" w:lastRow="0" w:firstColumn="1" w:lastColumn="0" w:noHBand="0" w:noVBand="1"/>
      </w:tblPr>
      <w:tblGrid>
        <w:gridCol w:w="2159"/>
        <w:gridCol w:w="6164"/>
      </w:tblGrid>
      <w:tr w:rsidR="003D4A74" w14:paraId="7D8D7A86"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7E1F2038"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tcPr>
          <w:p w14:paraId="0B23F57D"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79C73FD3"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37A256C6"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3" w:type="dxa"/>
            <w:tcBorders>
              <w:top w:val="single" w:sz="4" w:space="0" w:color="000000"/>
              <w:left w:val="single" w:sz="4" w:space="0" w:color="000000"/>
              <w:bottom w:val="single" w:sz="4" w:space="0" w:color="000000"/>
              <w:right w:val="single" w:sz="4" w:space="0" w:color="000000"/>
            </w:tcBorders>
          </w:tcPr>
          <w:p w14:paraId="69E7B994"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23FFDB4B"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BE8726B"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4F7A5AF2"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28765199"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298C9CDF"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126ADB93"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bl>
    <w:p w14:paraId="5E252117" w14:textId="77777777" w:rsidR="003D4A74" w:rsidRDefault="003D4A74" w:rsidP="00774277">
      <w:pPr>
        <w:spacing w:line="240" w:lineRule="auto"/>
        <w:rPr>
          <w:rFonts w:ascii="Calibri" w:hAnsi="Calibri" w:cs="Calibri"/>
          <w:sz w:val="22"/>
          <w:szCs w:val="22"/>
          <w:lang w:eastAsia="en-US"/>
        </w:rPr>
      </w:pPr>
    </w:p>
    <w:p w14:paraId="51734646"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technických:</w:t>
      </w:r>
    </w:p>
    <w:tbl>
      <w:tblPr>
        <w:tblW w:w="8323" w:type="dxa"/>
        <w:tblInd w:w="737" w:type="dxa"/>
        <w:tblLayout w:type="fixed"/>
        <w:tblLook w:val="04A0" w:firstRow="1" w:lastRow="0" w:firstColumn="1" w:lastColumn="0" w:noHBand="0" w:noVBand="1"/>
      </w:tblPr>
      <w:tblGrid>
        <w:gridCol w:w="2159"/>
        <w:gridCol w:w="6164"/>
      </w:tblGrid>
      <w:tr w:rsidR="003D4A74" w14:paraId="2A3281AC"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4E5BB9E1"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tcPr>
          <w:p w14:paraId="2FF6CD66"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A5E882D"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EA55F20"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3" w:type="dxa"/>
            <w:tcBorders>
              <w:top w:val="single" w:sz="4" w:space="0" w:color="000000"/>
              <w:left w:val="single" w:sz="4" w:space="0" w:color="000000"/>
              <w:bottom w:val="single" w:sz="4" w:space="0" w:color="000000"/>
              <w:right w:val="single" w:sz="4" w:space="0" w:color="000000"/>
            </w:tcBorders>
          </w:tcPr>
          <w:p w14:paraId="593F3EF1"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2054EBC1"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479B2460"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25CF64A6"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58E9D40"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74E50E79"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12691D1D"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bl>
    <w:p w14:paraId="2B33978A" w14:textId="77777777" w:rsidR="003D4A74" w:rsidRDefault="003D4A74" w:rsidP="00774277">
      <w:pPr>
        <w:pStyle w:val="RLProhlensmluvnchstran"/>
        <w:spacing w:line="240" w:lineRule="auto"/>
        <w:rPr>
          <w:rFonts w:ascii="Calibri" w:hAnsi="Calibri" w:cs="Calibri"/>
          <w:sz w:val="22"/>
          <w:szCs w:val="22"/>
        </w:rPr>
      </w:pPr>
    </w:p>
    <w:p w14:paraId="75494333" w14:textId="77777777" w:rsidR="003D4A74" w:rsidRDefault="003D4A74" w:rsidP="00774277">
      <w:pPr>
        <w:spacing w:after="0" w:line="240" w:lineRule="auto"/>
        <w:rPr>
          <w:rFonts w:ascii="Calibri" w:hAnsi="Calibri" w:cs="Calibri"/>
          <w:sz w:val="22"/>
          <w:szCs w:val="22"/>
        </w:rPr>
      </w:pPr>
    </w:p>
    <w:p w14:paraId="16A3F2F7" w14:textId="77777777" w:rsidR="003D4A74" w:rsidRDefault="003D4A74" w:rsidP="00774277">
      <w:pPr>
        <w:spacing w:after="0" w:line="240" w:lineRule="auto"/>
        <w:rPr>
          <w:rFonts w:ascii="Calibri" w:hAnsi="Calibri" w:cs="Calibri"/>
          <w:sz w:val="22"/>
          <w:szCs w:val="22"/>
        </w:rPr>
      </w:pPr>
    </w:p>
    <w:p w14:paraId="2AACB5BD" w14:textId="77777777" w:rsidR="003D4A74" w:rsidRDefault="003D4A74" w:rsidP="00774277">
      <w:pPr>
        <w:pStyle w:val="RLProhlensmluvnchstran"/>
        <w:spacing w:line="240" w:lineRule="auto"/>
        <w:rPr>
          <w:rFonts w:ascii="Calibri" w:hAnsi="Calibri" w:cs="Calibri"/>
          <w:sz w:val="22"/>
          <w:szCs w:val="22"/>
        </w:rPr>
      </w:pPr>
    </w:p>
    <w:p w14:paraId="3EC4DC7E" w14:textId="77777777" w:rsidR="003D4A74" w:rsidRDefault="003D4A74" w:rsidP="00774277">
      <w:pPr>
        <w:spacing w:line="240" w:lineRule="auto"/>
        <w:jc w:val="center"/>
        <w:rPr>
          <w:rFonts w:ascii="Calibri" w:hAnsi="Calibri" w:cs="Calibri"/>
          <w:b/>
          <w:sz w:val="22"/>
          <w:szCs w:val="22"/>
        </w:rPr>
      </w:pPr>
    </w:p>
    <w:p w14:paraId="214B9688" w14:textId="77777777" w:rsidR="003D4A74" w:rsidRDefault="00EE53E9" w:rsidP="00774277">
      <w:pPr>
        <w:spacing w:after="0" w:line="240" w:lineRule="auto"/>
        <w:rPr>
          <w:rFonts w:ascii="Calibri" w:hAnsi="Calibri" w:cs="Calibri"/>
          <w:b/>
          <w:sz w:val="22"/>
          <w:szCs w:val="22"/>
        </w:rPr>
      </w:pPr>
      <w:r>
        <w:br w:type="page"/>
      </w:r>
    </w:p>
    <w:p w14:paraId="6BDAA131" w14:textId="77777777" w:rsidR="003D4A74" w:rsidRDefault="003D4A74" w:rsidP="00774277">
      <w:pPr>
        <w:spacing w:after="0" w:line="240" w:lineRule="auto"/>
        <w:rPr>
          <w:rFonts w:ascii="Calibri" w:hAnsi="Calibri" w:cs="Calibri"/>
          <w:b/>
          <w:sz w:val="22"/>
          <w:szCs w:val="22"/>
        </w:rPr>
      </w:pPr>
    </w:p>
    <w:p w14:paraId="3D66C113" w14:textId="77777777" w:rsidR="003D4A74" w:rsidRDefault="00EE53E9" w:rsidP="00774277">
      <w:pPr>
        <w:pStyle w:val="Heading1"/>
        <w:spacing w:line="240" w:lineRule="auto"/>
        <w:jc w:val="center"/>
        <w:rPr>
          <w:rFonts w:ascii="Calibri" w:hAnsi="Calibri" w:cs="Calibri"/>
          <w:sz w:val="22"/>
          <w:szCs w:val="22"/>
        </w:rPr>
      </w:pPr>
      <w:bookmarkStart w:id="145" w:name="_Příloha_č._3"/>
      <w:bookmarkStart w:id="146" w:name="Annex03"/>
      <w:bookmarkEnd w:id="145"/>
      <w:r>
        <w:rPr>
          <w:rFonts w:ascii="Calibri" w:hAnsi="Calibri" w:cs="Calibri"/>
          <w:sz w:val="22"/>
          <w:szCs w:val="22"/>
        </w:rPr>
        <w:t>Příloha č. 4</w:t>
      </w:r>
      <w:bookmarkEnd w:id="146"/>
    </w:p>
    <w:p w14:paraId="2A09BB83"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Seznam poddodavatelů</w:t>
      </w:r>
    </w:p>
    <w:p w14:paraId="526B609D" w14:textId="77777777" w:rsidR="003D4A74" w:rsidRDefault="003D4A74" w:rsidP="00774277">
      <w:pPr>
        <w:pStyle w:val="RLProhlensmluvnchstran"/>
        <w:spacing w:line="240" w:lineRule="auto"/>
        <w:rPr>
          <w:rFonts w:ascii="Calibri" w:hAnsi="Calibri" w:cs="Calibri"/>
          <w:sz w:val="22"/>
          <w:szCs w:val="22"/>
        </w:rPr>
      </w:pPr>
    </w:p>
    <w:p w14:paraId="7C664092" w14:textId="77777777" w:rsidR="003D4A74" w:rsidRDefault="00EE53E9" w:rsidP="00774277">
      <w:pPr>
        <w:spacing w:line="240" w:lineRule="auto"/>
        <w:rPr>
          <w:rFonts w:ascii="Calibri" w:hAnsi="Calibri" w:cs="Calibri"/>
          <w:b/>
          <w:sz w:val="22"/>
          <w:szCs w:val="22"/>
        </w:rPr>
      </w:pPr>
      <w:r>
        <w:rPr>
          <w:rFonts w:ascii="Calibri" w:hAnsi="Calibri" w:cs="Calibri"/>
          <w:b/>
          <w:sz w:val="22"/>
          <w:szCs w:val="22"/>
        </w:rPr>
        <w:t xml:space="preserve">1) </w:t>
      </w:r>
    </w:p>
    <w:p w14:paraId="79C82390"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Název:</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0E093531"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124A3F3E"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Právní forma: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4568E7F8"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Identifikační číslo: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6497E2A5" w14:textId="77777777" w:rsidR="003D4A74" w:rsidRDefault="00EE53E9" w:rsidP="00774277">
      <w:pPr>
        <w:tabs>
          <w:tab w:val="left" w:pos="2340"/>
        </w:tabs>
        <w:spacing w:line="240" w:lineRule="auto"/>
        <w:ind w:left="4248" w:hanging="4248"/>
        <w:rPr>
          <w:rFonts w:ascii="Calibri" w:hAnsi="Calibri" w:cs="Calibri"/>
          <w:b/>
          <w:sz w:val="22"/>
          <w:szCs w:val="22"/>
        </w:rPr>
      </w:pPr>
      <w:r>
        <w:rPr>
          <w:rFonts w:ascii="Calibri" w:hAnsi="Calibri" w:cs="Calibri"/>
          <w:b/>
          <w:sz w:val="22"/>
          <w:szCs w:val="22"/>
        </w:rPr>
        <w:t>Rozsah a identifikace plnění Smlouvy:</w:t>
      </w:r>
      <w:r>
        <w:rPr>
          <w:rFonts w:ascii="Calibri" w:hAnsi="Calibri" w:cs="Calibri"/>
          <w:b/>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 – procentuální rozsah a popis plnění poddodavatele</w:t>
      </w:r>
      <w:r>
        <w:rPr>
          <w:rFonts w:ascii="Calibri" w:hAnsi="Calibri" w:cs="Calibri"/>
          <w:sz w:val="22"/>
          <w:szCs w:val="22"/>
          <w:highlight w:val="cyan"/>
          <w:lang w:val="x-none" w:eastAsia="x-none"/>
        </w:rPr>
        <w:t>]</w:t>
      </w:r>
      <w:r>
        <w:rPr>
          <w:rFonts w:ascii="Calibri" w:hAnsi="Calibri" w:cs="Calibri"/>
          <w:b/>
          <w:sz w:val="22"/>
          <w:szCs w:val="22"/>
        </w:rPr>
        <w:tab/>
      </w:r>
    </w:p>
    <w:p w14:paraId="31DEADB5" w14:textId="77777777" w:rsidR="003D4A74" w:rsidRDefault="003D4A74" w:rsidP="00774277">
      <w:pPr>
        <w:spacing w:line="240" w:lineRule="auto"/>
        <w:rPr>
          <w:rFonts w:ascii="Calibri" w:hAnsi="Calibri" w:cs="Calibri"/>
          <w:b/>
          <w:sz w:val="22"/>
          <w:szCs w:val="22"/>
        </w:rPr>
      </w:pPr>
    </w:p>
    <w:p w14:paraId="46BAC375" w14:textId="77777777" w:rsidR="003D4A74" w:rsidRDefault="00EE53E9" w:rsidP="00774277">
      <w:pPr>
        <w:spacing w:line="240" w:lineRule="auto"/>
        <w:rPr>
          <w:rFonts w:ascii="Calibri" w:hAnsi="Calibri" w:cs="Calibri"/>
          <w:b/>
          <w:sz w:val="22"/>
          <w:szCs w:val="22"/>
        </w:rPr>
      </w:pPr>
      <w:r>
        <w:rPr>
          <w:rFonts w:ascii="Calibri" w:hAnsi="Calibri" w:cs="Calibri"/>
          <w:b/>
          <w:sz w:val="22"/>
          <w:szCs w:val="22"/>
        </w:rPr>
        <w:t>2)</w:t>
      </w:r>
    </w:p>
    <w:p w14:paraId="05E93D05"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Název:</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5FD6904D"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456ACF9C"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Právní forma: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2DAB7442"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Identifikační číslo: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2597C0A0" w14:textId="77777777" w:rsidR="003D4A74" w:rsidRDefault="00EE53E9" w:rsidP="00774277">
      <w:pPr>
        <w:tabs>
          <w:tab w:val="left" w:pos="2340"/>
        </w:tabs>
        <w:spacing w:line="240" w:lineRule="auto"/>
        <w:ind w:left="4248" w:hanging="4248"/>
        <w:rPr>
          <w:rFonts w:ascii="Calibri" w:hAnsi="Calibri" w:cs="Calibri"/>
          <w:b/>
          <w:sz w:val="22"/>
          <w:szCs w:val="22"/>
        </w:rPr>
      </w:pPr>
      <w:r>
        <w:rPr>
          <w:rFonts w:ascii="Calibri" w:hAnsi="Calibri" w:cs="Calibri"/>
          <w:b/>
          <w:sz w:val="22"/>
          <w:szCs w:val="22"/>
        </w:rPr>
        <w:t>Rozsah a identifikace plnění Smlouvy:</w:t>
      </w:r>
      <w:r>
        <w:rPr>
          <w:rFonts w:ascii="Calibri" w:hAnsi="Calibri" w:cs="Calibri"/>
          <w:b/>
          <w:sz w:val="22"/>
          <w:szCs w:val="22"/>
        </w:rPr>
        <w:tab/>
      </w:r>
      <w:r>
        <w:rPr>
          <w:rFonts w:ascii="Calibri" w:hAnsi="Calibri" w:cs="Calibri"/>
          <w:sz w:val="22"/>
          <w:szCs w:val="22"/>
          <w:highlight w:val="cyan"/>
          <w:lang w:val="x-none" w:eastAsia="x-none"/>
        </w:rPr>
        <w:t>[DOPLNÍ DODAVATEL – procentuální rozsah a popis plnění poddodavatele]</w:t>
      </w:r>
      <w:r>
        <w:rPr>
          <w:rFonts w:ascii="Calibri" w:hAnsi="Calibri" w:cs="Calibri"/>
          <w:sz w:val="22"/>
          <w:szCs w:val="22"/>
          <w:lang w:val="x-none" w:eastAsia="x-none"/>
        </w:rPr>
        <w:tab/>
      </w:r>
    </w:p>
    <w:p w14:paraId="49C579E4" w14:textId="77777777" w:rsidR="003D4A74" w:rsidRDefault="003D4A74" w:rsidP="00774277">
      <w:pPr>
        <w:tabs>
          <w:tab w:val="left" w:pos="2340"/>
        </w:tabs>
        <w:spacing w:line="240" w:lineRule="auto"/>
        <w:rPr>
          <w:rFonts w:ascii="Calibri" w:hAnsi="Calibri" w:cs="Calibri"/>
          <w:sz w:val="22"/>
          <w:szCs w:val="22"/>
        </w:rPr>
      </w:pPr>
    </w:p>
    <w:p w14:paraId="37E1E969" w14:textId="77777777" w:rsidR="003D4A74" w:rsidRDefault="00EE53E9" w:rsidP="00774277">
      <w:pPr>
        <w:spacing w:line="240" w:lineRule="auto"/>
        <w:rPr>
          <w:rFonts w:ascii="Calibri" w:hAnsi="Calibri" w:cs="Calibri"/>
          <w:sz w:val="22"/>
          <w:szCs w:val="22"/>
        </w:rPr>
      </w:pPr>
      <w:r>
        <w:rPr>
          <w:rFonts w:ascii="Calibri" w:hAnsi="Calibri" w:cs="Calibri"/>
          <w:b/>
          <w:sz w:val="22"/>
          <w:szCs w:val="22"/>
        </w:rPr>
        <w:t xml:space="preserve">atd.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70C422DB" w14:textId="77777777" w:rsidR="003D4A74" w:rsidRDefault="00EE53E9" w:rsidP="00774277">
      <w:pPr>
        <w:spacing w:after="0" w:line="240" w:lineRule="auto"/>
        <w:rPr>
          <w:rFonts w:ascii="Calibri" w:hAnsi="Calibri" w:cs="Calibri"/>
          <w:b/>
          <w:sz w:val="22"/>
          <w:szCs w:val="22"/>
        </w:rPr>
      </w:pPr>
      <w:r>
        <w:br w:type="page"/>
      </w:r>
    </w:p>
    <w:p w14:paraId="2F7A10DD" w14:textId="77777777" w:rsidR="003D4A74" w:rsidRDefault="003D4A74" w:rsidP="00774277">
      <w:pPr>
        <w:spacing w:after="0" w:line="240" w:lineRule="auto"/>
        <w:rPr>
          <w:rFonts w:ascii="Calibri" w:hAnsi="Calibri" w:cs="Calibri"/>
          <w:b/>
          <w:sz w:val="22"/>
          <w:szCs w:val="22"/>
        </w:rPr>
      </w:pPr>
    </w:p>
    <w:p w14:paraId="78E5B7F0" w14:textId="77777777" w:rsidR="003D4A74" w:rsidRDefault="00EE53E9" w:rsidP="00774277">
      <w:pPr>
        <w:pStyle w:val="Heading1"/>
        <w:spacing w:line="240" w:lineRule="auto"/>
        <w:jc w:val="center"/>
        <w:rPr>
          <w:rFonts w:ascii="Calibri" w:hAnsi="Calibri" w:cs="Calibri"/>
          <w:sz w:val="22"/>
          <w:szCs w:val="22"/>
        </w:rPr>
      </w:pPr>
      <w:bookmarkStart w:id="147" w:name="Annex04"/>
      <w:r>
        <w:rPr>
          <w:rFonts w:ascii="Calibri" w:hAnsi="Calibri" w:cs="Calibri"/>
          <w:sz w:val="22"/>
          <w:szCs w:val="22"/>
        </w:rPr>
        <w:t>Příloha č. 5</w:t>
      </w:r>
      <w:bookmarkEnd w:id="147"/>
    </w:p>
    <w:p w14:paraId="1FCE613C"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Specifikace ceny</w:t>
      </w:r>
    </w:p>
    <w:p w14:paraId="4B74F59D" w14:textId="77777777" w:rsidR="003D4A74" w:rsidRDefault="00EE53E9" w:rsidP="00774277">
      <w:pPr>
        <w:spacing w:line="240" w:lineRule="auto"/>
        <w:jc w:val="center"/>
        <w:rPr>
          <w:rFonts w:ascii="Calibri" w:hAnsi="Calibri" w:cs="Calibri"/>
          <w:bCs/>
          <w:i/>
          <w:iCs/>
          <w:sz w:val="22"/>
          <w:szCs w:val="22"/>
        </w:rPr>
      </w:pPr>
      <w:r>
        <w:rPr>
          <w:rFonts w:ascii="Calibri" w:hAnsi="Calibri" w:cs="Calibri"/>
          <w:bCs/>
          <w:i/>
          <w:iCs/>
          <w:sz w:val="22"/>
          <w:szCs w:val="22"/>
        </w:rPr>
        <w:t>(Volná příloha Smlouvy)</w:t>
      </w:r>
    </w:p>
    <w:p w14:paraId="60FF786D" w14:textId="55BC0D4E" w:rsidR="003D4A74" w:rsidRDefault="00EE53E9" w:rsidP="00774277">
      <w:pPr>
        <w:spacing w:line="240" w:lineRule="auto"/>
        <w:jc w:val="center"/>
        <w:outlineLvl w:val="1"/>
        <w:rPr>
          <w:rFonts w:ascii="Calibri" w:hAnsi="Calibri" w:cs="Calibri"/>
          <w:b/>
          <w:iCs/>
          <w:sz w:val="22"/>
          <w:szCs w:val="22"/>
          <w:lang w:eastAsia="en-US"/>
        </w:rPr>
      </w:pPr>
      <w:r>
        <w:br w:type="page"/>
      </w:r>
    </w:p>
    <w:p w14:paraId="14CBA2D5" w14:textId="4DC7E551" w:rsidR="003D4A74" w:rsidRDefault="003D4A74" w:rsidP="00774277">
      <w:pPr>
        <w:spacing w:after="0" w:line="240" w:lineRule="auto"/>
        <w:jc w:val="both"/>
      </w:pPr>
    </w:p>
    <w:p w14:paraId="6332867D" w14:textId="77777777" w:rsidR="003D4A74" w:rsidRDefault="003D4A74" w:rsidP="00774277">
      <w:pPr>
        <w:spacing w:after="0" w:line="240" w:lineRule="auto"/>
        <w:jc w:val="both"/>
        <w:rPr>
          <w:rFonts w:ascii="Calibri" w:hAnsi="Calibri" w:cs="Calibri"/>
          <w:i/>
          <w:iCs/>
          <w:sz w:val="22"/>
          <w:szCs w:val="22"/>
        </w:rPr>
      </w:pPr>
    </w:p>
    <w:p w14:paraId="245E63B2" w14:textId="08B52A5F" w:rsidR="003D4A74" w:rsidRDefault="00EE53E9" w:rsidP="00774277">
      <w:pPr>
        <w:spacing w:line="240" w:lineRule="auto"/>
        <w:jc w:val="center"/>
        <w:outlineLvl w:val="1"/>
        <w:rPr>
          <w:rFonts w:ascii="Calibri" w:hAnsi="Calibri" w:cs="Calibri"/>
          <w:b/>
          <w:iCs/>
          <w:sz w:val="22"/>
          <w:szCs w:val="22"/>
          <w:lang w:eastAsia="en-US"/>
        </w:rPr>
      </w:pPr>
      <w:bookmarkStart w:id="148" w:name="_Příloha_č._5"/>
      <w:bookmarkStart w:id="149" w:name="_Příloha_č._5_1"/>
      <w:bookmarkEnd w:id="148"/>
      <w:bookmarkEnd w:id="149"/>
      <w:r>
        <w:rPr>
          <w:rFonts w:ascii="Calibri" w:hAnsi="Calibri" w:cs="Calibri"/>
          <w:b/>
          <w:iCs/>
          <w:sz w:val="22"/>
          <w:szCs w:val="22"/>
          <w:lang w:eastAsia="en-US"/>
        </w:rPr>
        <w:t xml:space="preserve">Příloha č. </w:t>
      </w:r>
      <w:r w:rsidR="008019DE">
        <w:rPr>
          <w:rFonts w:ascii="Calibri" w:hAnsi="Calibri" w:cs="Calibri"/>
          <w:b/>
          <w:iCs/>
          <w:sz w:val="22"/>
          <w:szCs w:val="22"/>
          <w:lang w:eastAsia="en-US"/>
        </w:rPr>
        <w:t>6</w:t>
      </w:r>
    </w:p>
    <w:p w14:paraId="542367EC" w14:textId="77777777" w:rsidR="003D4A74" w:rsidRDefault="00EE53E9" w:rsidP="00774277">
      <w:pPr>
        <w:spacing w:before="120" w:line="240" w:lineRule="auto"/>
        <w:jc w:val="center"/>
        <w:outlineLvl w:val="1"/>
        <w:rPr>
          <w:rFonts w:asciiTheme="minorHAnsi" w:hAnsiTheme="minorHAnsi" w:cstheme="minorHAnsi"/>
          <w:b/>
          <w:iCs/>
          <w:sz w:val="22"/>
          <w:szCs w:val="22"/>
          <w:lang w:eastAsia="en-US"/>
        </w:rPr>
      </w:pPr>
      <w:bookmarkStart w:id="150" w:name="_Hlk7169022"/>
      <w:r>
        <w:rPr>
          <w:rFonts w:ascii="Calibri" w:hAnsi="Calibri" w:cs="Calibri"/>
          <w:b/>
          <w:iCs/>
          <w:sz w:val="22"/>
          <w:szCs w:val="22"/>
          <w:lang w:eastAsia="en-US"/>
        </w:rPr>
        <w:t xml:space="preserve">Kybernetická bezpečnost </w:t>
      </w:r>
      <w:bookmarkEnd w:id="150"/>
      <w:r>
        <w:rPr>
          <w:rFonts w:asciiTheme="minorHAnsi" w:hAnsiTheme="minorHAnsi" w:cstheme="minorHAnsi"/>
          <w:b/>
          <w:iCs/>
          <w:sz w:val="22"/>
          <w:szCs w:val="22"/>
          <w:lang w:eastAsia="en-US"/>
        </w:rPr>
        <w:t xml:space="preserve"> </w:t>
      </w:r>
    </w:p>
    <w:p w14:paraId="6D56B4C7" w14:textId="29273F1A" w:rsidR="003D4A74" w:rsidRDefault="00EE53E9" w:rsidP="00774277">
      <w:pPr>
        <w:pStyle w:val="slovanpododstavec"/>
        <w:spacing w:line="240" w:lineRule="auto"/>
        <w:ind w:left="0" w:firstLine="0"/>
        <w:rPr>
          <w:rFonts w:asciiTheme="minorHAnsi" w:hAnsiTheme="minorHAnsi" w:cstheme="minorHAnsi"/>
        </w:rPr>
      </w:pPr>
      <w:r>
        <w:rPr>
          <w:rFonts w:asciiTheme="minorHAnsi" w:hAnsiTheme="minorHAnsi" w:cstheme="minorHAnsi"/>
        </w:rPr>
        <w:t xml:space="preserve">Za účelem povinností stanovených Objednateli jakožto poskytovali regulované služby v oblasti řízení bezpečnosti dodavatelského řetězce, je Dodavatel povinen nad rámec povinností stanovených Smlouvou plnit níže uvedené povinnosti zejm. součinnostního a bezpečnostního charakteru dle této </w:t>
      </w:r>
      <w:r>
        <w:rPr>
          <w:rFonts w:asciiTheme="minorHAnsi" w:hAnsiTheme="minorHAnsi" w:cstheme="minorHAnsi"/>
          <w:b/>
          <w:bCs/>
          <w:u w:val="single"/>
        </w:rPr>
        <w:t xml:space="preserve">Přílohy </w:t>
      </w:r>
      <w:r w:rsidR="00480023">
        <w:rPr>
          <w:rFonts w:asciiTheme="minorHAnsi" w:hAnsiTheme="minorHAnsi" w:cstheme="minorHAnsi"/>
          <w:b/>
          <w:bCs/>
          <w:u w:val="single"/>
        </w:rPr>
        <w:t>č. 6</w:t>
      </w:r>
      <w:r>
        <w:rPr>
          <w:rFonts w:asciiTheme="minorHAnsi" w:hAnsiTheme="minorHAnsi" w:cstheme="minorHAnsi"/>
          <w:b/>
          <w:bCs/>
        </w:rPr>
        <w:t xml:space="preserve"> </w:t>
      </w:r>
      <w:r>
        <w:rPr>
          <w:rFonts w:asciiTheme="minorHAnsi" w:hAnsiTheme="minorHAnsi" w:cstheme="minorHAnsi"/>
        </w:rPr>
        <w:t>této Smlouvy.</w:t>
      </w:r>
    </w:p>
    <w:p w14:paraId="326233A6" w14:textId="61AC91F3" w:rsidR="003D4A74" w:rsidRDefault="00EE53E9" w:rsidP="00774277">
      <w:pPr>
        <w:pStyle w:val="slovanpododstavec"/>
        <w:spacing w:line="240" w:lineRule="auto"/>
        <w:ind w:left="0" w:firstLine="0"/>
        <w:rPr>
          <w:rFonts w:asciiTheme="minorHAnsi" w:hAnsiTheme="minorHAnsi" w:cstheme="minorHAnsi"/>
        </w:rPr>
      </w:pPr>
      <w:r>
        <w:rPr>
          <w:rFonts w:asciiTheme="minorHAnsi" w:hAnsiTheme="minorHAnsi" w:cstheme="minorHAnsi"/>
        </w:rPr>
        <w:t xml:space="preserve">Dodavatel je povinen plnit relevantní povinnosti v rozsahu a způsobem, aby byl naplněn účel právní úpravy bezpečnostních opatření, kybernetických bezpečnostních incidentů, protiopatření,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Dodavatele přiměřenou součinnost i nad rámec povinností stanovených v této </w:t>
      </w:r>
      <w:r>
        <w:rPr>
          <w:rFonts w:asciiTheme="minorHAnsi" w:hAnsiTheme="minorHAnsi" w:cstheme="minorHAnsi"/>
          <w:b/>
          <w:bCs/>
          <w:u w:val="single"/>
        </w:rPr>
        <w:t>Příloze </w:t>
      </w:r>
      <w:r w:rsidR="00480023">
        <w:rPr>
          <w:rFonts w:asciiTheme="minorHAnsi" w:hAnsiTheme="minorHAnsi" w:cstheme="minorHAnsi"/>
          <w:b/>
          <w:bCs/>
          <w:u w:val="single"/>
        </w:rPr>
        <w:t>č. 6</w:t>
      </w:r>
      <w:r>
        <w:rPr>
          <w:rFonts w:asciiTheme="minorHAnsi" w:hAnsiTheme="minorHAnsi" w:cstheme="minorHAnsi"/>
        </w:rPr>
        <w:t xml:space="preserve"> této Smlouvy, avšak vždy pouze za účelem zajištění plnění povinnosti Dodavatele z oblasti kybernetické bezpečnosti ve smyslu shora uvedeného.</w:t>
      </w:r>
    </w:p>
    <w:p w14:paraId="7C643CCB" w14:textId="77777777" w:rsidR="003D4A74" w:rsidRDefault="003D4A74" w:rsidP="00774277">
      <w:pPr>
        <w:pStyle w:val="slovanpododstavec"/>
        <w:spacing w:line="240" w:lineRule="auto"/>
        <w:ind w:left="0" w:firstLine="0"/>
        <w:rPr>
          <w:rFonts w:asciiTheme="minorHAnsi" w:hAnsiTheme="minorHAnsi" w:cstheme="minorHAnsi"/>
        </w:rPr>
      </w:pPr>
    </w:p>
    <w:p w14:paraId="2C7D419E" w14:textId="77777777" w:rsidR="003D4A74" w:rsidRDefault="00EE53E9" w:rsidP="00774277">
      <w:pPr>
        <w:pStyle w:val="RLlnek"/>
        <w:numPr>
          <w:ilvl w:val="0"/>
          <w:numId w:val="10"/>
        </w:numPr>
        <w:suppressAutoHyphens/>
        <w:rPr>
          <w:rFonts w:cstheme="minorHAnsi"/>
          <w:szCs w:val="22"/>
        </w:rPr>
      </w:pPr>
      <w:r>
        <w:rPr>
          <w:rFonts w:cstheme="minorHAnsi"/>
          <w:szCs w:val="22"/>
        </w:rPr>
        <w:t>OBECNÁ USTANOVENÍ</w:t>
      </w:r>
    </w:p>
    <w:p w14:paraId="5C4B0644" w14:textId="311922BC" w:rsidR="003D4A74" w:rsidRDefault="00EE53E9" w:rsidP="00774277">
      <w:pPr>
        <w:pStyle w:val="RLOdstavec"/>
        <w:numPr>
          <w:ilvl w:val="1"/>
          <w:numId w:val="10"/>
        </w:numPr>
        <w:suppressAutoHyphens/>
        <w:rPr>
          <w:rFonts w:cstheme="minorHAnsi"/>
          <w:szCs w:val="22"/>
        </w:rPr>
      </w:pPr>
      <w:r>
        <w:rPr>
          <w:rFonts w:cstheme="minorHAnsi"/>
          <w:szCs w:val="22"/>
        </w:rPr>
        <w:t>Tato příloha (dále jen „</w:t>
      </w:r>
      <w:r>
        <w:rPr>
          <w:rFonts w:cstheme="minorHAnsi"/>
          <w:b/>
          <w:szCs w:val="22"/>
        </w:rPr>
        <w:t>Příloha</w:t>
      </w:r>
      <w:r>
        <w:rPr>
          <w:rFonts w:cstheme="minorHAnsi"/>
          <w:szCs w:val="22"/>
        </w:rPr>
        <w:t xml:space="preserve">“) tvoří nedílnou součást Smlouvy. Povinnosti Dodavatele uvedené v této </w:t>
      </w:r>
      <w:r w:rsidR="00AC21E0">
        <w:rPr>
          <w:rFonts w:cstheme="minorHAnsi"/>
          <w:szCs w:val="22"/>
        </w:rPr>
        <w:t>P</w:t>
      </w:r>
      <w:r>
        <w:rPr>
          <w:rFonts w:cstheme="minorHAnsi"/>
          <w:szCs w:val="22"/>
        </w:rPr>
        <w:t xml:space="preserve">říloze se vztahují výhradně ke Službám, které jsou předmětem Smlouvy. </w:t>
      </w:r>
    </w:p>
    <w:p w14:paraId="453C3D90" w14:textId="77777777" w:rsidR="003D4A74" w:rsidRDefault="00EE53E9" w:rsidP="00774277">
      <w:pPr>
        <w:pStyle w:val="RLOdstavec"/>
        <w:numPr>
          <w:ilvl w:val="1"/>
          <w:numId w:val="10"/>
        </w:numPr>
        <w:suppressAutoHyphens/>
        <w:rPr>
          <w:rFonts w:cstheme="minorHAnsi"/>
          <w:szCs w:val="22"/>
        </w:rPr>
      </w:pPr>
      <w:r>
        <w:rPr>
          <w:rFonts w:cstheme="minorHAnsi"/>
          <w:szCs w:val="22"/>
        </w:rPr>
        <w:t>Není-li dále stanoveno jinak nebo nevyplývá-li jinak z kontextu, mají pojmy počínající velkým písmenem v této Příloze shodný význam, jaký mají ve Smlouvě. Smluvní strany nad rámec Smlouvy vymezují následující pojmy:</w:t>
      </w:r>
    </w:p>
    <w:p w14:paraId="33129581" w14:textId="3467F863" w:rsidR="003D4A74" w:rsidRDefault="00EE53E9" w:rsidP="00774277">
      <w:pPr>
        <w:pStyle w:val="RLOdstavec"/>
        <w:numPr>
          <w:ilvl w:val="2"/>
          <w:numId w:val="10"/>
        </w:numPr>
        <w:suppressAutoHyphens/>
        <w:rPr>
          <w:rFonts w:cstheme="minorHAnsi"/>
          <w:szCs w:val="22"/>
        </w:rPr>
      </w:pPr>
      <w:r>
        <w:rPr>
          <w:rFonts w:cstheme="minorHAnsi"/>
          <w:b/>
          <w:szCs w:val="22"/>
        </w:rPr>
        <w:t>Data</w:t>
      </w:r>
      <w:r>
        <w:rPr>
          <w:rFonts w:cstheme="minorHAnsi"/>
          <w:szCs w:val="22"/>
        </w:rPr>
        <w:t xml:space="preserve"> znamenají data, záznamy, soubory, obsah, osobní údaje a další informace Objednatele, (a) shromážděné, přijaté nebo uchovávané Dodavatelem v souvislosti s plněním Smlouvy; (b) poskytnuté Objednatelem; nebo (c)</w:t>
      </w:r>
      <w:r w:rsidR="00EC2F7F">
        <w:rPr>
          <w:rFonts w:cstheme="minorHAnsi"/>
          <w:szCs w:val="22"/>
        </w:rPr>
        <w:t> </w:t>
      </w:r>
      <w:r>
        <w:rPr>
          <w:rFonts w:cstheme="minorHAnsi"/>
          <w:szCs w:val="22"/>
        </w:rPr>
        <w:t>odvozené z (a) a (b). Data podle této Smlouvy jsou klasifikována jako důvěrné informace, nebo se z jiných důvodů jedná o údaje vyžadující ochranu před neoprávněným přístupem, únikem, porušením nebo jiným odhalením;</w:t>
      </w:r>
    </w:p>
    <w:p w14:paraId="6AFE47AF" w14:textId="77777777" w:rsidR="003D4A74" w:rsidRDefault="00EE53E9" w:rsidP="00774277">
      <w:pPr>
        <w:pStyle w:val="RLOdstavec"/>
        <w:numPr>
          <w:ilvl w:val="2"/>
          <w:numId w:val="10"/>
        </w:numPr>
        <w:suppressAutoHyphens/>
        <w:rPr>
          <w:rFonts w:cstheme="minorHAnsi"/>
          <w:szCs w:val="22"/>
        </w:rPr>
      </w:pPr>
      <w:r>
        <w:rPr>
          <w:rFonts w:cstheme="minorHAnsi"/>
          <w:b/>
          <w:szCs w:val="22"/>
        </w:rPr>
        <w:t xml:space="preserve">ZKB </w:t>
      </w:r>
      <w:r>
        <w:rPr>
          <w:rFonts w:cstheme="minorHAnsi"/>
          <w:bCs/>
          <w:szCs w:val="22"/>
        </w:rPr>
        <w:t>znamená zákon č. 264/2025 Sb., o kybernetické bezpečnosti a o změně souvisejících zákonů, ve znění pozdějších předpisů.</w:t>
      </w:r>
    </w:p>
    <w:p w14:paraId="3810EBE7" w14:textId="77777777" w:rsidR="003D4A74" w:rsidRDefault="00EE53E9" w:rsidP="00774277">
      <w:pPr>
        <w:pStyle w:val="RLOdstavec"/>
        <w:numPr>
          <w:ilvl w:val="1"/>
          <w:numId w:val="10"/>
        </w:numPr>
        <w:suppressAutoHyphens/>
        <w:rPr>
          <w:rFonts w:cstheme="minorHAnsi"/>
          <w:szCs w:val="22"/>
        </w:rPr>
      </w:pPr>
      <w:r>
        <w:rPr>
          <w:rFonts w:cstheme="minorHAnsi"/>
          <w:szCs w:val="22"/>
        </w:rPr>
        <w:t>Rozsah zapojení Dodavatele na rozvoji a provozu primárních a podpůrných aktiv Objednatele je určen předmětem Smlouvy a jejími přílohami včetně této Přílohy. Rozsah zapojení Dodavatele na zajištění bezpečnosti těchto aktiv je určen zejména touto Přílohou.</w:t>
      </w:r>
    </w:p>
    <w:p w14:paraId="7C36C2F9" w14:textId="77777777" w:rsidR="003D4A74" w:rsidRDefault="00EE53E9" w:rsidP="00774277">
      <w:pPr>
        <w:pStyle w:val="RLlnek"/>
        <w:numPr>
          <w:ilvl w:val="0"/>
          <w:numId w:val="10"/>
        </w:numPr>
        <w:suppressAutoHyphens/>
        <w:rPr>
          <w:rFonts w:cstheme="minorHAnsi"/>
          <w:szCs w:val="22"/>
        </w:rPr>
      </w:pPr>
      <w:r>
        <w:rPr>
          <w:rFonts w:cstheme="minorHAnsi"/>
          <w:szCs w:val="22"/>
        </w:rPr>
        <w:t>BEZPEČNOST INFORMACÍ</w:t>
      </w:r>
    </w:p>
    <w:p w14:paraId="5BE2C44A" w14:textId="13B0B107" w:rsidR="003D4A74" w:rsidRDefault="00EE53E9" w:rsidP="00774277">
      <w:pPr>
        <w:pStyle w:val="RLOdstavec"/>
        <w:numPr>
          <w:ilvl w:val="1"/>
          <w:numId w:val="10"/>
        </w:numPr>
        <w:suppressAutoHyphens/>
        <w:rPr>
          <w:rFonts w:cstheme="minorHAnsi"/>
          <w:szCs w:val="22"/>
        </w:rPr>
      </w:pPr>
      <w:r>
        <w:rPr>
          <w:rFonts w:cstheme="minorHAnsi"/>
          <w:szCs w:val="22"/>
        </w:rPr>
        <w:t>Dodavatel se zavazuje při nakládání s Daty chránit jejich důvěrnost, dostupnost a integritu s ohledem na jejich povahu a klasifikaci v souladu s touto Přílohou a dále v souladu se</w:t>
      </w:r>
      <w:r w:rsidR="00EC2F7F">
        <w:rPr>
          <w:rFonts w:cstheme="minorHAnsi"/>
          <w:szCs w:val="22"/>
        </w:rPr>
        <w:t> </w:t>
      </w:r>
      <w:r>
        <w:rPr>
          <w:rFonts w:cstheme="minorHAnsi"/>
          <w:szCs w:val="22"/>
        </w:rPr>
        <w:t xml:space="preserve">standardním bezpečnostním rámcem ISO 27001, případně dalším bezpečnostním rámcem jako např. NIST </w:t>
      </w:r>
      <w:proofErr w:type="spellStart"/>
      <w:r>
        <w:rPr>
          <w:rFonts w:cstheme="minorHAnsi"/>
          <w:szCs w:val="22"/>
        </w:rPr>
        <w:t>Cyber</w:t>
      </w:r>
      <w:proofErr w:type="spellEnd"/>
      <w:r>
        <w:rPr>
          <w:rFonts w:cstheme="minorHAnsi"/>
          <w:szCs w:val="22"/>
        </w:rPr>
        <w:t xml:space="preserve"> </w:t>
      </w:r>
      <w:proofErr w:type="spellStart"/>
      <w:r>
        <w:rPr>
          <w:rFonts w:cstheme="minorHAnsi"/>
          <w:szCs w:val="22"/>
        </w:rPr>
        <w:t>Security</w:t>
      </w:r>
      <w:proofErr w:type="spellEnd"/>
      <w:r>
        <w:rPr>
          <w:rFonts w:cstheme="minorHAnsi"/>
          <w:szCs w:val="22"/>
        </w:rPr>
        <w:t xml:space="preserve"> Framework nebo SSAE 18 SOC 2, a to do té míry, do jaké to není v rozporu s touto Přílohou.</w:t>
      </w:r>
    </w:p>
    <w:p w14:paraId="25913210"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je povinen zavést vhodná bezpečnostní opatření pro ochranu Dat alespoň v rozsahu této Přílohy. </w:t>
      </w:r>
    </w:p>
    <w:p w14:paraId="4E3A47DC" w14:textId="2C5663E2" w:rsidR="003D4A74" w:rsidRDefault="00EE53E9" w:rsidP="00774277">
      <w:pPr>
        <w:pStyle w:val="RLOdstavec"/>
        <w:numPr>
          <w:ilvl w:val="1"/>
          <w:numId w:val="10"/>
        </w:numPr>
        <w:suppressAutoHyphens/>
        <w:rPr>
          <w:rFonts w:cstheme="minorHAnsi"/>
          <w:szCs w:val="22"/>
        </w:rPr>
      </w:pPr>
      <w:r>
        <w:rPr>
          <w:rFonts w:cstheme="minorHAnsi"/>
          <w:szCs w:val="22"/>
        </w:rPr>
        <w:t>Dodavatel jmenuje odpovědnou kontaktní osobu ve věcech kybernetické bezpečnosti pro</w:t>
      </w:r>
      <w:r w:rsidR="000945C9">
        <w:rPr>
          <w:rFonts w:cstheme="minorHAnsi"/>
          <w:szCs w:val="22"/>
        </w:rPr>
        <w:t> </w:t>
      </w:r>
      <w:r>
        <w:rPr>
          <w:rFonts w:cstheme="minorHAnsi"/>
          <w:szCs w:val="22"/>
        </w:rPr>
        <w:t xml:space="preserve">potřeby zajištění plnění požadavků podle této Přílohy a Smlouvy v oblasti kybernetické bezpečnosti a související komunikace s Objednatelem. Poskytovatel je povinen oznámit kontaktní údaje této osoby Objednateli v </w:t>
      </w:r>
      <w:r>
        <w:rPr>
          <w:rFonts w:cstheme="minorHAnsi"/>
          <w:b/>
          <w:bCs/>
          <w:szCs w:val="22"/>
        </w:rPr>
        <w:t>Příloze č. 3</w:t>
      </w:r>
      <w:r>
        <w:rPr>
          <w:rFonts w:cstheme="minorHAnsi"/>
          <w:szCs w:val="22"/>
        </w:rPr>
        <w:t xml:space="preserve"> Smlouvy – „Oprávněné osoby“.</w:t>
      </w:r>
    </w:p>
    <w:p w14:paraId="2CE397AB" w14:textId="77777777" w:rsidR="003D4A74" w:rsidRDefault="00EE53E9" w:rsidP="00774277">
      <w:pPr>
        <w:pStyle w:val="RLlnek"/>
        <w:numPr>
          <w:ilvl w:val="0"/>
          <w:numId w:val="10"/>
        </w:numPr>
        <w:suppressAutoHyphens/>
        <w:rPr>
          <w:rFonts w:cstheme="minorHAnsi"/>
          <w:szCs w:val="22"/>
        </w:rPr>
      </w:pPr>
      <w:r>
        <w:rPr>
          <w:rFonts w:cstheme="minorHAnsi"/>
          <w:szCs w:val="22"/>
        </w:rPr>
        <w:t>UŽITÍ A ZPŘÍSTUPNĚNÍ DAT</w:t>
      </w:r>
    </w:p>
    <w:p w14:paraId="323E3F4F" w14:textId="77777777" w:rsidR="003D4A74" w:rsidRDefault="00EE53E9" w:rsidP="00774277">
      <w:pPr>
        <w:pStyle w:val="RLOdstavec"/>
        <w:numPr>
          <w:ilvl w:val="1"/>
          <w:numId w:val="10"/>
        </w:numPr>
        <w:suppressAutoHyphens/>
        <w:rPr>
          <w:rFonts w:cstheme="minorHAnsi"/>
          <w:szCs w:val="22"/>
        </w:rPr>
      </w:pPr>
      <w:bookmarkStart w:id="151" w:name="_Ref124512344"/>
      <w:r>
        <w:rPr>
          <w:rFonts w:cstheme="minorHAnsi"/>
          <w:szCs w:val="22"/>
        </w:rPr>
        <w:t>Dodavatel je oprávněn používat nebo sdílet Data pouze pro účely a způsobem, který stanoví Smlouva a její přílohy, a v souladu s příslušnými právními předpisy, po dobu trvání Smlouvy a po jejím ukončení, dokud má Dodavatel Data nadále ve své dispozici.</w:t>
      </w:r>
      <w:bookmarkEnd w:id="151"/>
    </w:p>
    <w:p w14:paraId="190F786B"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bere na vědomí, že veškerá Data zůstávají předmětem výhradních práv Objednatele, který je jediným vlastníkem Dat a pořizovatelem databází, ve kterých jsou Data uložena.</w:t>
      </w:r>
    </w:p>
    <w:p w14:paraId="018B55A0"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se zavazuje zachovávat mlčenlivost o Datech a jejich obsahu. </w:t>
      </w:r>
    </w:p>
    <w:p w14:paraId="596089CE"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šifrovat v prostředí Poskytovatele uložená Data minimálně v souladu se standardem šifrování dat AES-256.</w:t>
      </w:r>
    </w:p>
    <w:p w14:paraId="679383E5" w14:textId="34B91E6C" w:rsidR="003D4A74" w:rsidRDefault="00EE53E9" w:rsidP="00774277">
      <w:pPr>
        <w:pStyle w:val="RLOdstavec"/>
        <w:numPr>
          <w:ilvl w:val="1"/>
          <w:numId w:val="10"/>
        </w:numPr>
        <w:suppressAutoHyphens/>
        <w:rPr>
          <w:rFonts w:cstheme="minorHAnsi"/>
          <w:szCs w:val="22"/>
        </w:rPr>
      </w:pPr>
      <w:bookmarkStart w:id="152" w:name="_Ref124512346"/>
      <w:r>
        <w:rPr>
          <w:rFonts w:cstheme="minorHAnsi"/>
          <w:szCs w:val="22"/>
        </w:rPr>
        <w:t>Dodavatel je povinen omezit přístup k Datům Objednatele pouze na ty zaměstnance a</w:t>
      </w:r>
      <w:r w:rsidR="000945C9">
        <w:rPr>
          <w:rFonts w:cstheme="minorHAnsi"/>
          <w:szCs w:val="22"/>
        </w:rPr>
        <w:t> </w:t>
      </w:r>
      <w:r>
        <w:rPr>
          <w:rFonts w:cstheme="minorHAnsi"/>
          <w:szCs w:val="22"/>
        </w:rPr>
        <w:t>třetí strany, u kterých přístup vyžaduje plnění Smlouvy nebo plnění zákonných povinností. Dodavatel nesmí umožnit přístup k Datům Objednatele jiným třetím stranám bez předchozího písemného souhlasu Objednatele. Vysloví-li Objednatel v souladu se</w:t>
      </w:r>
      <w:r w:rsidR="000945C9">
        <w:rPr>
          <w:rFonts w:cstheme="minorHAnsi"/>
          <w:szCs w:val="22"/>
        </w:rPr>
        <w:t> </w:t>
      </w:r>
      <w:r>
        <w:rPr>
          <w:rFonts w:cstheme="minorHAnsi"/>
          <w:szCs w:val="22"/>
        </w:rPr>
        <w:t>Smlouvou nebo jinak písemně souhlas se zapojením konkrétního poddodavatele do</w:t>
      </w:r>
      <w:r w:rsidR="000945C9">
        <w:rPr>
          <w:rFonts w:cstheme="minorHAnsi"/>
          <w:szCs w:val="22"/>
        </w:rPr>
        <w:t> </w:t>
      </w:r>
      <w:r>
        <w:rPr>
          <w:rFonts w:cstheme="minorHAnsi"/>
          <w:szCs w:val="22"/>
        </w:rPr>
        <w:t>plnění Smlouvy, uděluje tím souhlas se zpřístupněním Dat Objednatele poddodavateli v rozsahu nezbytném pro plnění Smlouvy poddodavatelem.</w:t>
      </w:r>
      <w:bookmarkEnd w:id="152"/>
    </w:p>
    <w:p w14:paraId="2137C840" w14:textId="77777777" w:rsidR="003D4A74" w:rsidRDefault="00EE53E9" w:rsidP="00774277">
      <w:pPr>
        <w:pStyle w:val="RLOdstavec"/>
        <w:numPr>
          <w:ilvl w:val="1"/>
          <w:numId w:val="10"/>
        </w:numPr>
        <w:suppressAutoHyphens/>
        <w:rPr>
          <w:rFonts w:cstheme="minorHAnsi"/>
          <w:szCs w:val="22"/>
        </w:rPr>
      </w:pPr>
      <w:r>
        <w:rPr>
          <w:rFonts w:cstheme="minorHAnsi"/>
          <w:szCs w:val="22"/>
        </w:rPr>
        <w:t>V případě, že Objednatel při hodnocení rizik spojených se Smlouvou identifikuje skutečnosti, jejichž existence tvoří:</w:t>
      </w:r>
    </w:p>
    <w:p w14:paraId="740A13D7" w14:textId="46F9ED2A" w:rsidR="003D4A74" w:rsidRDefault="00EE53E9" w:rsidP="00774277">
      <w:pPr>
        <w:pStyle w:val="RLOdstavec"/>
        <w:numPr>
          <w:ilvl w:val="2"/>
          <w:numId w:val="10"/>
        </w:numPr>
        <w:suppressAutoHyphens/>
        <w:rPr>
          <w:rFonts w:cstheme="minorHAnsi"/>
          <w:szCs w:val="22"/>
        </w:rPr>
      </w:pPr>
      <w:r>
        <w:rPr>
          <w:rFonts w:cstheme="minorHAnsi"/>
          <w:szCs w:val="22"/>
        </w:rPr>
        <w:t>kybernetickou hrozbu a výskyt této hrozby je velmi pravděpodobný až</w:t>
      </w:r>
      <w:r w:rsidR="000945C9">
        <w:rPr>
          <w:rFonts w:cstheme="minorHAnsi"/>
          <w:szCs w:val="22"/>
        </w:rPr>
        <w:t> </w:t>
      </w:r>
      <w:r>
        <w:rPr>
          <w:rFonts w:cstheme="minorHAnsi"/>
          <w:szCs w:val="22"/>
        </w:rPr>
        <w:t>víceméně jistý či předpokládaná realizace hrozby je častější než jednou za</w:t>
      </w:r>
      <w:r w:rsidR="000945C9">
        <w:rPr>
          <w:rFonts w:cstheme="minorHAnsi"/>
          <w:szCs w:val="22"/>
        </w:rPr>
        <w:t> </w:t>
      </w:r>
      <w:r>
        <w:rPr>
          <w:rFonts w:cstheme="minorHAnsi"/>
          <w:szCs w:val="22"/>
        </w:rPr>
        <w:t xml:space="preserve">měsíc, nebo </w:t>
      </w:r>
    </w:p>
    <w:p w14:paraId="41A82215" w14:textId="7D0C3720" w:rsidR="003D4A74" w:rsidRDefault="00EE53E9" w:rsidP="00774277">
      <w:pPr>
        <w:pStyle w:val="RLOdstavec"/>
        <w:numPr>
          <w:ilvl w:val="2"/>
          <w:numId w:val="10"/>
        </w:numPr>
        <w:suppressAutoHyphens/>
        <w:rPr>
          <w:rFonts w:cstheme="minorHAnsi"/>
          <w:szCs w:val="22"/>
        </w:rPr>
      </w:pPr>
      <w:r>
        <w:rPr>
          <w:rFonts w:cstheme="minorHAnsi"/>
          <w:szCs w:val="22"/>
        </w:rPr>
        <w:t>riziko pro předmět Smlouvy a toto riziko je na natolik závažné (kritické), že</w:t>
      </w:r>
      <w:r w:rsidR="000945C9">
        <w:rPr>
          <w:rFonts w:cstheme="minorHAnsi"/>
          <w:szCs w:val="22"/>
        </w:rPr>
        <w:t> </w:t>
      </w:r>
      <w:r>
        <w:rPr>
          <w:rFonts w:cstheme="minorHAnsi"/>
          <w:szCs w:val="22"/>
        </w:rPr>
        <w:t>jeho existence je nepřípustná a musí být neprodleně zahájeny kroky k jeho odstranění,</w:t>
      </w:r>
    </w:p>
    <w:p w14:paraId="6A304695" w14:textId="77777777" w:rsidR="003D4A74" w:rsidRDefault="00EE53E9" w:rsidP="00774277">
      <w:pPr>
        <w:pStyle w:val="RLOdstavec"/>
        <w:numPr>
          <w:ilvl w:val="0"/>
          <w:numId w:val="0"/>
        </w:numPr>
        <w:suppressAutoHyphens/>
        <w:ind w:left="720"/>
        <w:rPr>
          <w:rFonts w:cstheme="minorHAnsi"/>
          <w:szCs w:val="22"/>
        </w:rPr>
      </w:pPr>
      <w:bookmarkStart w:id="153" w:name="_Ref124512366"/>
      <w:r>
        <w:rPr>
          <w:rFonts w:cstheme="minorHAnsi"/>
          <w:szCs w:val="22"/>
        </w:rPr>
        <w:t>může Objednatel Dodavateli uložit přijetí dalších bezpečnostních opatření ve smyslu ZKB, případně zákona, který ZKB nahradí. Objednatel při naplnění podmínek výše předá Dodavateli popis vybraných bezpečnostních opatření, která navrhuje zavést ke snížení identifikovaného rizika. Dodavatel je oprávněn bez zbytečného odkladu, nejpozději však do 15 pracovních dní, podat připomínky k formě zvolených bezpečnostních opatření (včetně přehledu očekávaných finančních dopadů na zavedení bezpečnostních opatřeních na straně Dodavatele) a případně navrhnout jinou formu zvolených bezpečnostních opatření. Dohodnou-li se Objednatel a Dodavatel na zavedení bezpečnostních opatření, na termínu jejich zavedení a na tom, kdo ponese náklady na jejich zavedení, je Dodavatel povinen bez zbytečného odkladu zavést daná bezpečnostní opatření a jejich zavedení oznámit Objednateli.</w:t>
      </w:r>
      <w:bookmarkEnd w:id="153"/>
    </w:p>
    <w:p w14:paraId="5910C2DB" w14:textId="77777777" w:rsidR="003D4A74" w:rsidRDefault="00EE53E9" w:rsidP="00774277">
      <w:pPr>
        <w:pStyle w:val="RLOdstavec"/>
        <w:numPr>
          <w:ilvl w:val="1"/>
          <w:numId w:val="10"/>
        </w:numPr>
        <w:suppressAutoHyphens/>
        <w:rPr>
          <w:rFonts w:cstheme="minorHAnsi"/>
          <w:szCs w:val="22"/>
        </w:rPr>
      </w:pPr>
      <w:r>
        <w:rPr>
          <w:rFonts w:cstheme="minorHAnsi"/>
          <w:szCs w:val="22"/>
        </w:rPr>
        <w:t>V případě, že cizozemský orgán požádá o zpřístupnění nebo předání Dat zpracovávaných na území cizího státu, Objednatel takové žádosti vyhoví:</w:t>
      </w:r>
    </w:p>
    <w:p w14:paraId="731027A5" w14:textId="77777777" w:rsidR="003D4A74" w:rsidRDefault="00EE53E9" w:rsidP="00774277">
      <w:pPr>
        <w:pStyle w:val="RLOdstavec"/>
        <w:numPr>
          <w:ilvl w:val="2"/>
          <w:numId w:val="10"/>
        </w:numPr>
        <w:suppressAutoHyphens/>
        <w:rPr>
          <w:rFonts w:cstheme="minorHAnsi"/>
          <w:szCs w:val="22"/>
        </w:rPr>
      </w:pPr>
      <w:r>
        <w:rPr>
          <w:rFonts w:cstheme="minorHAnsi"/>
          <w:szCs w:val="22"/>
        </w:rPr>
        <w:t>až po provedení přezkoumání zákonnosti žádosti,</w:t>
      </w:r>
    </w:p>
    <w:p w14:paraId="4DCDC7D9" w14:textId="58ABC2C8" w:rsidR="003D4A74" w:rsidRDefault="00EE53E9" w:rsidP="00774277">
      <w:pPr>
        <w:pStyle w:val="RLOdstavec"/>
        <w:numPr>
          <w:ilvl w:val="2"/>
          <w:numId w:val="10"/>
        </w:numPr>
        <w:suppressAutoHyphens/>
        <w:rPr>
          <w:rFonts w:cstheme="minorHAnsi"/>
          <w:szCs w:val="22"/>
        </w:rPr>
      </w:pPr>
      <w:r>
        <w:rPr>
          <w:rFonts w:cstheme="minorHAnsi"/>
          <w:szCs w:val="22"/>
        </w:rPr>
        <w:t>až po vynaložení veškerého úsilí k zabránění zpřístupnění nebo předání Dat v rámci možností daných právním řádem, v jehož působnosti dochází ke</w:t>
      </w:r>
      <w:r w:rsidR="000945C9">
        <w:rPr>
          <w:rFonts w:cstheme="minorHAnsi"/>
          <w:szCs w:val="22"/>
        </w:rPr>
        <w:t> </w:t>
      </w:r>
      <w:r>
        <w:rPr>
          <w:rFonts w:cstheme="minorHAnsi"/>
          <w:szCs w:val="22"/>
        </w:rPr>
        <w:t>zpracování Dat nebo podle kterého byla žádost podána,</w:t>
      </w:r>
    </w:p>
    <w:p w14:paraId="6A78A0AD" w14:textId="77777777" w:rsidR="003D4A74" w:rsidRDefault="00EE53E9" w:rsidP="00774277">
      <w:pPr>
        <w:pStyle w:val="RLOdstavec"/>
        <w:numPr>
          <w:ilvl w:val="2"/>
          <w:numId w:val="10"/>
        </w:numPr>
        <w:suppressAutoHyphens/>
        <w:rPr>
          <w:rFonts w:cstheme="minorHAnsi"/>
          <w:szCs w:val="22"/>
        </w:rPr>
      </w:pPr>
      <w:bookmarkStart w:id="154" w:name="_Ref367102941"/>
      <w:r>
        <w:rPr>
          <w:rFonts w:cstheme="minorHAnsi"/>
          <w:szCs w:val="22"/>
        </w:rPr>
        <w:t>pouze v nezbytném rozsahu.</w:t>
      </w:r>
      <w:bookmarkEnd w:id="154"/>
    </w:p>
    <w:p w14:paraId="30B90CAD" w14:textId="77777777" w:rsidR="003D4A74" w:rsidRDefault="00EE53E9" w:rsidP="00774277">
      <w:pPr>
        <w:pStyle w:val="RLlnek"/>
        <w:numPr>
          <w:ilvl w:val="0"/>
          <w:numId w:val="10"/>
        </w:numPr>
        <w:suppressAutoHyphens/>
        <w:rPr>
          <w:rFonts w:cstheme="minorHAnsi"/>
          <w:szCs w:val="22"/>
        </w:rPr>
      </w:pPr>
      <w:r>
        <w:rPr>
          <w:rFonts w:cstheme="minorHAnsi"/>
          <w:szCs w:val="22"/>
        </w:rPr>
        <w:t>AUTORSTVÍ PROGRAMOVÉHO KÓDU A LICENCE</w:t>
      </w:r>
    </w:p>
    <w:p w14:paraId="46281E0B"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Smluvní strany ve Smlouvě sjednaly právo Objednatele k předmětům duševního vlastnictví. Úprava práv Objednatele k předmětům duševního vlastnictví se řídí Smlouvou. </w:t>
      </w:r>
    </w:p>
    <w:p w14:paraId="0C1553A2" w14:textId="77777777" w:rsidR="003D4A74" w:rsidRDefault="00EE53E9" w:rsidP="00774277">
      <w:pPr>
        <w:pStyle w:val="RLlnek"/>
        <w:numPr>
          <w:ilvl w:val="0"/>
          <w:numId w:val="10"/>
        </w:numPr>
        <w:suppressAutoHyphens/>
        <w:rPr>
          <w:rFonts w:cstheme="minorHAnsi"/>
          <w:szCs w:val="22"/>
        </w:rPr>
      </w:pPr>
      <w:r>
        <w:rPr>
          <w:rFonts w:cstheme="minorHAnsi"/>
          <w:szCs w:val="22"/>
        </w:rPr>
        <w:t>BEZPEČNOSTNÍ DOKUMENTACE</w:t>
      </w:r>
    </w:p>
    <w:p w14:paraId="293613D8"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v souvislosti s řízením kybernetické bezpečnosti zavazuje vypracovat a udržovat příslušnou bezpečnostní dokumentaci týkající se nastaveného systému řízení bezpečnosti informací a zabezpečení plnění Smlouvy, minimálně v rozsahu dle této Přílohy.</w:t>
      </w:r>
    </w:p>
    <w:p w14:paraId="1AA3FC78"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je povinen bezpečnostní dokumentaci podle této Přílohy pravidelně revidovat a aktualizovat, nejméně však 1× za rok, a kdykoli při významné změně a materiální změně skutečností zachycených v bezpečnostní dokumentaci. </w:t>
      </w:r>
    </w:p>
    <w:p w14:paraId="20194783" w14:textId="77777777" w:rsidR="003D4A74" w:rsidRDefault="00EE53E9" w:rsidP="00774277">
      <w:pPr>
        <w:pStyle w:val="RLlnek"/>
        <w:numPr>
          <w:ilvl w:val="0"/>
          <w:numId w:val="10"/>
        </w:numPr>
        <w:suppressAutoHyphens/>
        <w:rPr>
          <w:rFonts w:cstheme="minorHAnsi"/>
          <w:szCs w:val="22"/>
        </w:rPr>
      </w:pPr>
      <w:r>
        <w:rPr>
          <w:rFonts w:cstheme="minorHAnsi"/>
          <w:szCs w:val="22"/>
        </w:rPr>
        <w:t>ŘÍZENÍ AKTIV</w:t>
      </w:r>
    </w:p>
    <w:p w14:paraId="04D91DBF"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1856E1DC" w14:textId="77777777" w:rsidR="003D4A74" w:rsidRDefault="00EE53E9" w:rsidP="00774277">
      <w:pPr>
        <w:pStyle w:val="RLOdstavec"/>
        <w:numPr>
          <w:ilvl w:val="2"/>
          <w:numId w:val="10"/>
        </w:numPr>
        <w:suppressAutoHyphens/>
        <w:rPr>
          <w:rFonts w:cstheme="minorHAnsi"/>
          <w:szCs w:val="22"/>
        </w:rPr>
      </w:pPr>
      <w:r>
        <w:rPr>
          <w:rFonts w:cstheme="minorHAnsi"/>
          <w:szCs w:val="22"/>
        </w:rPr>
        <w:t>identifikovat primární a podpůrná aktiva využívaná pro plnění Smlouvy;</w:t>
      </w:r>
    </w:p>
    <w:p w14:paraId="5823749C" w14:textId="77777777" w:rsidR="003D4A74" w:rsidRDefault="00EE53E9" w:rsidP="00774277">
      <w:pPr>
        <w:pStyle w:val="RLOdstavec"/>
        <w:numPr>
          <w:ilvl w:val="2"/>
          <w:numId w:val="10"/>
        </w:numPr>
        <w:suppressAutoHyphens/>
        <w:rPr>
          <w:rFonts w:cstheme="minorHAnsi"/>
          <w:szCs w:val="22"/>
        </w:rPr>
      </w:pPr>
      <w:r>
        <w:rPr>
          <w:rFonts w:cstheme="minorHAnsi"/>
          <w:szCs w:val="22"/>
        </w:rPr>
        <w:t>určit vazby mezi primárními a podpůrnými aktivy a případně určit vazby na současná aktiva Objednatele;</w:t>
      </w:r>
    </w:p>
    <w:p w14:paraId="261706A5" w14:textId="505C4BBF" w:rsidR="003D4A74" w:rsidRPr="00FD755D" w:rsidRDefault="00EE53E9" w:rsidP="00774277">
      <w:pPr>
        <w:pStyle w:val="RLOdstavec"/>
        <w:numPr>
          <w:ilvl w:val="2"/>
          <w:numId w:val="10"/>
        </w:numPr>
        <w:suppressAutoHyphens/>
        <w:rPr>
          <w:rFonts w:cstheme="minorHAnsi"/>
          <w:szCs w:val="22"/>
        </w:rPr>
      </w:pPr>
      <w:r>
        <w:rPr>
          <w:rFonts w:cstheme="minorHAnsi"/>
          <w:szCs w:val="22"/>
        </w:rPr>
        <w:t>tento seznam aktiv a jejich vazby udržovat aktuální a na vyžádání ho</w:t>
      </w:r>
      <w:r w:rsidR="000945C9">
        <w:rPr>
          <w:rFonts w:cstheme="minorHAnsi"/>
          <w:szCs w:val="22"/>
        </w:rPr>
        <w:t> </w:t>
      </w:r>
      <w:r>
        <w:rPr>
          <w:rFonts w:cstheme="minorHAnsi"/>
          <w:szCs w:val="22"/>
        </w:rPr>
        <w:t>zpřístupnit (ve formě nahlédnutí) Objednateli.</w:t>
      </w:r>
    </w:p>
    <w:p w14:paraId="5C66B51E" w14:textId="77777777" w:rsidR="003D4A74" w:rsidRDefault="00EE53E9" w:rsidP="00774277">
      <w:pPr>
        <w:pStyle w:val="RLlnek"/>
        <w:numPr>
          <w:ilvl w:val="0"/>
          <w:numId w:val="10"/>
        </w:numPr>
        <w:suppressAutoHyphens/>
        <w:rPr>
          <w:rFonts w:cstheme="minorHAnsi"/>
          <w:szCs w:val="22"/>
        </w:rPr>
      </w:pPr>
      <w:r>
        <w:rPr>
          <w:rFonts w:cstheme="minorHAnsi"/>
          <w:szCs w:val="22"/>
        </w:rPr>
        <w:t>ŘÍZENÍ RIZIK</w:t>
      </w:r>
    </w:p>
    <w:p w14:paraId="6B3F1D2F"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6F4F7361"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řídit rizika, která mohou ovlivnit poskytování předmětu plnění Smlouvy, v souladu s následujícími minimálními požadavky na řízení rizik: </w:t>
      </w:r>
    </w:p>
    <w:p w14:paraId="560A523D" w14:textId="77777777" w:rsidR="003D4A74" w:rsidRDefault="00EE53E9" w:rsidP="00774277">
      <w:pPr>
        <w:pStyle w:val="RLOdstavec"/>
        <w:numPr>
          <w:ilvl w:val="3"/>
          <w:numId w:val="10"/>
        </w:numPr>
        <w:suppressAutoHyphens/>
        <w:rPr>
          <w:rFonts w:cstheme="minorHAnsi"/>
          <w:szCs w:val="22"/>
        </w:rPr>
      </w:pPr>
      <w:r>
        <w:rPr>
          <w:rFonts w:cstheme="minorHAnsi"/>
          <w:szCs w:val="22"/>
        </w:rPr>
        <w:t>stanovit metodiku pro určování a hodnocení rizik, včetně kritérií pro akceptovatelnost rizik,</w:t>
      </w:r>
    </w:p>
    <w:p w14:paraId="6501CDB1" w14:textId="77777777" w:rsidR="003D4A74" w:rsidRDefault="00EE53E9" w:rsidP="00774277">
      <w:pPr>
        <w:pStyle w:val="RLOdstavec"/>
        <w:numPr>
          <w:ilvl w:val="3"/>
          <w:numId w:val="10"/>
        </w:numPr>
        <w:suppressAutoHyphens/>
        <w:rPr>
          <w:rFonts w:cstheme="minorHAnsi"/>
          <w:szCs w:val="22"/>
        </w:rPr>
      </w:pPr>
      <w:r>
        <w:rPr>
          <w:rFonts w:cstheme="minorHAnsi"/>
          <w:szCs w:val="22"/>
        </w:rPr>
        <w:t>při určování rizik s ohledem na aktiva určit relevantní hrozby a zranitelnosti,</w:t>
      </w:r>
    </w:p>
    <w:p w14:paraId="113CEFD9" w14:textId="7FD2B719" w:rsidR="003D4A74" w:rsidRDefault="00EE53E9" w:rsidP="00774277">
      <w:pPr>
        <w:pStyle w:val="RLOdstavec"/>
        <w:numPr>
          <w:ilvl w:val="3"/>
          <w:numId w:val="10"/>
        </w:numPr>
        <w:suppressAutoHyphens/>
        <w:rPr>
          <w:rFonts w:cstheme="minorHAnsi"/>
          <w:szCs w:val="22"/>
        </w:rPr>
      </w:pPr>
      <w:r>
        <w:rPr>
          <w:rFonts w:cstheme="minorHAnsi"/>
          <w:szCs w:val="22"/>
        </w:rPr>
        <w:t>provádět hodnocení rizik v pravidelných intervalech alespoň jednou ročně a při významných změnách, přičemž budou zohledněny relevantní hrozby a zranitelnosti a posouzeny možné dopady na</w:t>
      </w:r>
      <w:r w:rsidR="000945C9">
        <w:rPr>
          <w:rFonts w:cstheme="minorHAnsi"/>
          <w:szCs w:val="22"/>
        </w:rPr>
        <w:t> </w:t>
      </w:r>
      <w:r>
        <w:rPr>
          <w:rFonts w:cstheme="minorHAnsi"/>
          <w:szCs w:val="22"/>
        </w:rPr>
        <w:t xml:space="preserve">aktiva využívaná pro plnění Smlouvy, </w:t>
      </w:r>
    </w:p>
    <w:p w14:paraId="69CA0490" w14:textId="77777777" w:rsidR="003D4A74" w:rsidRDefault="00EE53E9" w:rsidP="00774277">
      <w:pPr>
        <w:pStyle w:val="RLOdstavec"/>
        <w:numPr>
          <w:ilvl w:val="3"/>
          <w:numId w:val="10"/>
        </w:numPr>
        <w:suppressAutoHyphens/>
        <w:rPr>
          <w:rFonts w:cstheme="minorHAnsi"/>
          <w:szCs w:val="22"/>
        </w:rPr>
      </w:pPr>
      <w:r>
        <w:rPr>
          <w:rFonts w:cstheme="minorHAnsi"/>
          <w:szCs w:val="22"/>
        </w:rPr>
        <w:t>zpracovat přehled všech bezpečnostních opatření, která byla aplikována, včetně způsobu plnění,</w:t>
      </w:r>
    </w:p>
    <w:p w14:paraId="061DF304" w14:textId="51C73CAE" w:rsidR="003D4A74" w:rsidRDefault="00EE53E9" w:rsidP="00774277">
      <w:pPr>
        <w:pStyle w:val="RLOdstavec"/>
        <w:numPr>
          <w:ilvl w:val="3"/>
          <w:numId w:val="10"/>
        </w:numPr>
        <w:suppressAutoHyphens/>
        <w:rPr>
          <w:rFonts w:cstheme="minorHAnsi"/>
          <w:szCs w:val="22"/>
        </w:rPr>
      </w:pPr>
      <w:r>
        <w:rPr>
          <w:rFonts w:cstheme="minorHAnsi"/>
          <w:szCs w:val="22"/>
        </w:rPr>
        <w:t>zpracovat plán zvládání rizik, který obsahuje minimálně popis bezpečnostních opatření a konkrétní způsob jejich realizace, cíle a</w:t>
      </w:r>
      <w:r w:rsidR="000945C9">
        <w:rPr>
          <w:rFonts w:cstheme="minorHAnsi"/>
          <w:szCs w:val="22"/>
        </w:rPr>
        <w:t> </w:t>
      </w:r>
      <w:r>
        <w:rPr>
          <w:rFonts w:cstheme="minorHAnsi"/>
          <w:szCs w:val="22"/>
        </w:rPr>
        <w:t>přínosy bezpečnostních opatření a určení odpovědností,</w:t>
      </w:r>
    </w:p>
    <w:p w14:paraId="460086BE" w14:textId="77777777" w:rsidR="003D4A74" w:rsidRDefault="00EE53E9" w:rsidP="00774277">
      <w:pPr>
        <w:pStyle w:val="RLOdstavec"/>
        <w:numPr>
          <w:ilvl w:val="3"/>
          <w:numId w:val="10"/>
        </w:numPr>
        <w:suppressAutoHyphens/>
        <w:rPr>
          <w:rFonts w:cstheme="minorHAnsi"/>
          <w:szCs w:val="22"/>
        </w:rPr>
      </w:pPr>
      <w:r>
        <w:rPr>
          <w:rFonts w:cstheme="minorHAnsi"/>
          <w:szCs w:val="22"/>
        </w:rPr>
        <w:t>zavádět bezpečnostní opatření v souladu s plánem zvládání rizik;</w:t>
      </w:r>
    </w:p>
    <w:p w14:paraId="1D3DF9E6" w14:textId="77777777" w:rsidR="003D4A74" w:rsidRDefault="00EE53E9" w:rsidP="00774277">
      <w:pPr>
        <w:pStyle w:val="RLOdstavec"/>
        <w:numPr>
          <w:ilvl w:val="2"/>
          <w:numId w:val="10"/>
        </w:numPr>
        <w:suppressAutoHyphens/>
        <w:rPr>
          <w:rFonts w:cstheme="minorHAnsi"/>
          <w:szCs w:val="22"/>
        </w:rPr>
      </w:pPr>
      <w:r>
        <w:rPr>
          <w:rFonts w:cstheme="minorHAnsi"/>
          <w:szCs w:val="22"/>
        </w:rPr>
        <w:t>informovat Objednatele o způsobu řízení rizik, zbytkových rizicích souvisejících s plněním Smlouvy a předložit Objednateli zprávu o hodnocení aktiv a rizik, která jsou využívána pro plnění Smlouvy a o zbytkových rizicích souvisejících s aktivy využívanými pro plnění Smlouvy do 30 dnů od data účinnosti Smlouvy a následně v intervalu jednou za dva roky nebo v případě významné změny ovlivňující bezpečnost těchto aktiv;</w:t>
      </w:r>
    </w:p>
    <w:p w14:paraId="6DA89BFB" w14:textId="77777777" w:rsidR="003D4A74" w:rsidRDefault="00EE53E9" w:rsidP="00774277">
      <w:pPr>
        <w:pStyle w:val="RLOdstavec"/>
        <w:numPr>
          <w:ilvl w:val="2"/>
          <w:numId w:val="10"/>
        </w:numPr>
        <w:suppressAutoHyphens/>
        <w:rPr>
          <w:rFonts w:cstheme="minorHAnsi"/>
          <w:szCs w:val="22"/>
        </w:rPr>
      </w:pPr>
      <w:r>
        <w:rPr>
          <w:rFonts w:cstheme="minorHAnsi"/>
          <w:szCs w:val="22"/>
        </w:rPr>
        <w:t>reagovat na změny a upravit na své straně bezpečnostní opatření tak, aby odpovídala novému stavu po provedení změny;</w:t>
      </w:r>
    </w:p>
    <w:p w14:paraId="7874EB8F" w14:textId="7C8422D2" w:rsidR="003D4A74" w:rsidRDefault="00EE53E9" w:rsidP="00774277">
      <w:pPr>
        <w:pStyle w:val="RLOdstavec"/>
        <w:numPr>
          <w:ilvl w:val="2"/>
          <w:numId w:val="10"/>
        </w:numPr>
        <w:suppressAutoHyphens/>
        <w:rPr>
          <w:rFonts w:cstheme="minorHAnsi"/>
          <w:szCs w:val="22"/>
        </w:rPr>
      </w:pPr>
      <w:r>
        <w:rPr>
          <w:rFonts w:cstheme="minorHAnsi"/>
          <w:szCs w:val="22"/>
        </w:rPr>
        <w:t xml:space="preserve">pravidelně (minimálně 1× ročně) testovat zranitelnosti poskytovaných </w:t>
      </w:r>
      <w:r w:rsidR="00AC21E0">
        <w:rPr>
          <w:rFonts w:cstheme="minorHAnsi"/>
          <w:szCs w:val="22"/>
        </w:rPr>
        <w:t>s</w:t>
      </w:r>
      <w:r>
        <w:rPr>
          <w:rFonts w:cstheme="minorHAnsi"/>
          <w:szCs w:val="22"/>
        </w:rPr>
        <w:t xml:space="preserve">lužeb, a to prostřednictvím pravidelného penetračního testování a kontroly nasazených aktualizací, aby bylo zajištěno, že jsou bezpečnostní opatření aktuální vůči novým hrozbám. </w:t>
      </w:r>
      <w:r w:rsidR="00AC21E0">
        <w:rPr>
          <w:rFonts w:cstheme="minorHAnsi"/>
          <w:szCs w:val="22"/>
        </w:rPr>
        <w:t xml:space="preserve">Dodavatel </w:t>
      </w:r>
      <w:r>
        <w:rPr>
          <w:rFonts w:cstheme="minorHAnsi"/>
          <w:szCs w:val="22"/>
        </w:rPr>
        <w:t>je povinen o výsledcích testování dle</w:t>
      </w:r>
      <w:r w:rsidR="00EC2F7F">
        <w:rPr>
          <w:rFonts w:cstheme="minorHAnsi"/>
          <w:szCs w:val="22"/>
        </w:rPr>
        <w:t> </w:t>
      </w:r>
      <w:r>
        <w:rPr>
          <w:rFonts w:cstheme="minorHAnsi"/>
          <w:szCs w:val="22"/>
        </w:rPr>
        <w:t>tohoto odstavce Objednatele písemně informovat neprodleně po</w:t>
      </w:r>
      <w:r w:rsidR="000945C9">
        <w:rPr>
          <w:rFonts w:cstheme="minorHAnsi"/>
          <w:szCs w:val="22"/>
        </w:rPr>
        <w:t> </w:t>
      </w:r>
      <w:r>
        <w:rPr>
          <w:rFonts w:cstheme="minorHAnsi"/>
          <w:szCs w:val="22"/>
        </w:rPr>
        <w:t>vyhotovení závěrečné zprávy z takového testování.</w:t>
      </w:r>
    </w:p>
    <w:p w14:paraId="387DC50F" w14:textId="77777777" w:rsidR="003D4A74" w:rsidRDefault="00EE53E9" w:rsidP="00774277">
      <w:pPr>
        <w:pStyle w:val="RLlnek"/>
        <w:numPr>
          <w:ilvl w:val="0"/>
          <w:numId w:val="10"/>
        </w:numPr>
        <w:suppressAutoHyphens/>
        <w:rPr>
          <w:rFonts w:cstheme="minorHAnsi"/>
          <w:szCs w:val="22"/>
        </w:rPr>
      </w:pPr>
      <w:r>
        <w:rPr>
          <w:rFonts w:cstheme="minorHAnsi"/>
          <w:szCs w:val="22"/>
        </w:rPr>
        <w:t>BEZPEČNOST LIDSKÝCH ZDROJŮ</w:t>
      </w:r>
    </w:p>
    <w:p w14:paraId="4BFDB0E2" w14:textId="29757F4F" w:rsidR="003D4A74" w:rsidRDefault="00AC21E0" w:rsidP="00774277">
      <w:pPr>
        <w:pStyle w:val="RLOdstavec"/>
        <w:keepNext/>
        <w:numPr>
          <w:ilvl w:val="1"/>
          <w:numId w:val="10"/>
        </w:numPr>
        <w:suppressAutoHyphens/>
        <w:rPr>
          <w:rFonts w:cstheme="minorHAnsi"/>
          <w:szCs w:val="22"/>
        </w:rPr>
      </w:pPr>
      <w:bookmarkStart w:id="155" w:name="_Ref182183629"/>
      <w:r>
        <w:rPr>
          <w:rFonts w:cstheme="minorHAnsi"/>
          <w:szCs w:val="22"/>
        </w:rPr>
        <w:t>Dodavatel se zavazuje minimálně:</w:t>
      </w:r>
      <w:bookmarkEnd w:id="155"/>
    </w:p>
    <w:p w14:paraId="5E779F2C" w14:textId="77777777" w:rsidR="003D4A74" w:rsidRDefault="00EE53E9" w:rsidP="00774277">
      <w:pPr>
        <w:pStyle w:val="RLOdstavec"/>
        <w:keepNext/>
        <w:numPr>
          <w:ilvl w:val="2"/>
          <w:numId w:val="10"/>
        </w:numPr>
        <w:suppressAutoHyphens/>
        <w:rPr>
          <w:rFonts w:cstheme="minorHAnsi"/>
          <w:szCs w:val="22"/>
        </w:rPr>
      </w:pPr>
      <w:bookmarkStart w:id="156" w:name="_Ref161786210"/>
      <w:r>
        <w:rPr>
          <w:rFonts w:cstheme="minorHAnsi"/>
          <w:szCs w:val="22"/>
        </w:rPr>
        <w:t>prověřit každého pracovníka před umožněním přístupu k aktivům Objednatele nebo před jeho zapojením do činností, které by mohly ovlivnit předmět plnění Smlouvy, a to alespoň z hlediska:</w:t>
      </w:r>
      <w:bookmarkEnd w:id="156"/>
    </w:p>
    <w:p w14:paraId="2E22495B" w14:textId="77777777" w:rsidR="003D4A74" w:rsidRDefault="00EE53E9" w:rsidP="00774277">
      <w:pPr>
        <w:pStyle w:val="RLOdstavec"/>
        <w:numPr>
          <w:ilvl w:val="3"/>
          <w:numId w:val="10"/>
        </w:numPr>
        <w:suppressAutoHyphens/>
        <w:rPr>
          <w:rFonts w:cstheme="minorHAnsi"/>
          <w:szCs w:val="22"/>
        </w:rPr>
      </w:pPr>
      <w:r>
        <w:rPr>
          <w:rFonts w:cstheme="minorHAnsi"/>
          <w:szCs w:val="22"/>
        </w:rPr>
        <w:t>kontroly dosaženého vzdělání a odborné kvalifikace,</w:t>
      </w:r>
    </w:p>
    <w:p w14:paraId="7464F0E3" w14:textId="77777777" w:rsidR="003D4A74" w:rsidRDefault="00EE53E9" w:rsidP="00774277">
      <w:pPr>
        <w:pStyle w:val="RLOdstavec"/>
        <w:numPr>
          <w:ilvl w:val="3"/>
          <w:numId w:val="10"/>
        </w:numPr>
        <w:suppressAutoHyphens/>
        <w:rPr>
          <w:rFonts w:cstheme="minorHAnsi"/>
          <w:szCs w:val="22"/>
        </w:rPr>
      </w:pPr>
      <w:r>
        <w:rPr>
          <w:rFonts w:cstheme="minorHAnsi"/>
          <w:szCs w:val="22"/>
        </w:rPr>
        <w:t>profesních zkušeností, jde-li o pracovníky, kteří mají zastávat bezpečnostní nebo administrátorské role;</w:t>
      </w:r>
    </w:p>
    <w:p w14:paraId="5F7A2395" w14:textId="77777777" w:rsidR="003D4A74" w:rsidRDefault="00EE53E9" w:rsidP="00774277">
      <w:pPr>
        <w:pStyle w:val="RLOdstavec"/>
        <w:numPr>
          <w:ilvl w:val="2"/>
          <w:numId w:val="10"/>
        </w:numPr>
        <w:suppressAutoHyphens/>
        <w:rPr>
          <w:rFonts w:cstheme="minorHAnsi"/>
          <w:szCs w:val="22"/>
        </w:rPr>
      </w:pPr>
      <w:bookmarkStart w:id="157" w:name="_Ref161786212"/>
      <w:r>
        <w:rPr>
          <w:rFonts w:cstheme="minorHAnsi"/>
          <w:szCs w:val="22"/>
        </w:rPr>
        <w:t>zavést pravidelné školení svých pracovníků v oblasti kybernetické bezpečnosti a základní kybernetické hygieny a vést o tomto školení spolehlivou evidenci</w:t>
      </w:r>
      <w:bookmarkEnd w:id="157"/>
      <w:r>
        <w:rPr>
          <w:rFonts w:cstheme="minorHAnsi"/>
          <w:szCs w:val="22"/>
        </w:rPr>
        <w:t>;</w:t>
      </w:r>
    </w:p>
    <w:p w14:paraId="6BB3F35A" w14:textId="77777777" w:rsidR="003D4A74" w:rsidRDefault="00EE53E9" w:rsidP="00774277">
      <w:pPr>
        <w:pStyle w:val="RLOdstavec"/>
        <w:numPr>
          <w:ilvl w:val="2"/>
          <w:numId w:val="10"/>
        </w:numPr>
        <w:suppressAutoHyphens/>
        <w:rPr>
          <w:rFonts w:cstheme="minorHAnsi"/>
          <w:szCs w:val="22"/>
        </w:rPr>
      </w:pPr>
      <w:r>
        <w:rPr>
          <w:rFonts w:cstheme="minorHAnsi"/>
          <w:szCs w:val="22"/>
        </w:rPr>
        <w:t>poučit své pracovníky o požadavcích dle této Přílohy před umožněním jejich přístupu k Datům nebo před jejich zapojením do činností, které by mohly ovlivnit bezpečnost v souvislosti s předmětem plnění Smlouvy;</w:t>
      </w:r>
    </w:p>
    <w:p w14:paraId="718BB6EF"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pracovníci před umožněním jejich přístupu k Datům nebo před zapojením do činností, které by mohly ovlivnit bezpečnost předmětu plnění Smlouvy, měli uzavřenou dohodu o zachování mlčenlivosti (důvěrnosti) Dat s adekvátní dobou trvání povinnosti mlčenlivosti;</w:t>
      </w:r>
    </w:p>
    <w:p w14:paraId="17F5D69A" w14:textId="41688EF3" w:rsidR="003D4A74" w:rsidRDefault="00EE53E9" w:rsidP="00774277">
      <w:pPr>
        <w:pStyle w:val="RLOdstavec"/>
        <w:numPr>
          <w:ilvl w:val="2"/>
          <w:numId w:val="10"/>
        </w:numPr>
        <w:suppressAutoHyphens/>
        <w:rPr>
          <w:rFonts w:cstheme="minorHAnsi"/>
          <w:szCs w:val="22"/>
        </w:rPr>
      </w:pPr>
      <w:r>
        <w:rPr>
          <w:rFonts w:cstheme="minorHAnsi"/>
          <w:szCs w:val="22"/>
        </w:rPr>
        <w:t>zajistit procesy a pravidla vedení disciplinárního řízení (zejména</w:t>
      </w:r>
      <w:r w:rsidR="000D00C5">
        <w:rPr>
          <w:rFonts w:cstheme="minorHAnsi"/>
          <w:szCs w:val="22"/>
        </w:rPr>
        <w:t> </w:t>
      </w:r>
      <w:r>
        <w:rPr>
          <w:rFonts w:cstheme="minorHAnsi"/>
          <w:szCs w:val="22"/>
        </w:rPr>
        <w:t>odstupňované reakce) a v případě potřeby provádět disciplinární řízení k</w:t>
      </w:r>
      <w:r w:rsidR="000945C9">
        <w:rPr>
          <w:rFonts w:cstheme="minorHAnsi"/>
          <w:szCs w:val="22"/>
        </w:rPr>
        <w:t> </w:t>
      </w:r>
      <w:r>
        <w:rPr>
          <w:rFonts w:cstheme="minorHAnsi"/>
          <w:szCs w:val="22"/>
        </w:rPr>
        <w:t>přijetí opatření vůči pracovníkům, kteří porušili povinnosti v oblasti kybernetické bezpečnosti;</w:t>
      </w:r>
    </w:p>
    <w:p w14:paraId="4D369B73"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zajistit dostatečnou míru zastupitelnosti pro technické bezpečnostní aspekty plnění Smlouvy. </w:t>
      </w:r>
    </w:p>
    <w:p w14:paraId="42F66BE2" w14:textId="0C7AF64B" w:rsidR="003D4A74" w:rsidRDefault="00EE53E9" w:rsidP="00774277">
      <w:pPr>
        <w:pStyle w:val="RLOdstavec"/>
        <w:numPr>
          <w:ilvl w:val="1"/>
          <w:numId w:val="10"/>
        </w:numPr>
        <w:suppressAutoHyphens/>
        <w:rPr>
          <w:rFonts w:cstheme="minorHAnsi"/>
          <w:szCs w:val="22"/>
        </w:rPr>
      </w:pPr>
      <w:r>
        <w:rPr>
          <w:rFonts w:cstheme="minorHAnsi"/>
          <w:szCs w:val="22"/>
        </w:rPr>
        <w:t xml:space="preserve">Poddodavatel Dodavatele, který přistupuje k Datům, je povinen dodržovat veškeré povinnosti uvedené v čl. </w:t>
      </w:r>
      <w:r>
        <w:rPr>
          <w:rFonts w:cstheme="minorHAnsi"/>
          <w:szCs w:val="22"/>
        </w:rPr>
        <w:fldChar w:fldCharType="begin"/>
      </w:r>
      <w:r>
        <w:rPr>
          <w:rFonts w:cs="Calibri"/>
          <w:szCs w:val="22"/>
        </w:rPr>
        <w:instrText xml:space="preserve"> REF _Ref182183629 \r \r \h </w:instrText>
      </w:r>
      <w:r>
        <w:rPr>
          <w:rFonts w:cstheme="minorHAnsi"/>
          <w:szCs w:val="22"/>
        </w:rPr>
      </w:r>
      <w:r>
        <w:rPr>
          <w:rFonts w:cs="Calibri"/>
          <w:szCs w:val="22"/>
        </w:rPr>
        <w:fldChar w:fldCharType="separate"/>
      </w:r>
      <w:r w:rsidR="004A0173">
        <w:rPr>
          <w:rFonts w:cs="Calibri"/>
          <w:szCs w:val="22"/>
        </w:rPr>
        <w:t>8.1</w:t>
      </w:r>
      <w:r>
        <w:rPr>
          <w:rFonts w:cs="Calibri"/>
          <w:szCs w:val="22"/>
        </w:rPr>
        <w:fldChar w:fldCharType="end"/>
      </w:r>
      <w:r>
        <w:rPr>
          <w:rFonts w:cstheme="minorHAnsi"/>
          <w:szCs w:val="22"/>
        </w:rPr>
        <w:t xml:space="preserve"> této Přílohy ve vztahu ke svým zaměstnancům, případně dalším osobám, které se podílejí na realizaci předmětu plnění Smlouvy dle pokynů poddodavatele Dodavatele. Dodavatel je povinen poddodavatele o povinnostech plynoucích z čl. </w:t>
      </w:r>
      <w:r>
        <w:rPr>
          <w:rFonts w:cstheme="minorHAnsi"/>
          <w:szCs w:val="22"/>
        </w:rPr>
        <w:fldChar w:fldCharType="begin"/>
      </w:r>
      <w:r>
        <w:rPr>
          <w:rFonts w:cs="Calibri"/>
          <w:szCs w:val="22"/>
        </w:rPr>
        <w:instrText xml:space="preserve"> REF _Ref182183629 \r \r \h </w:instrText>
      </w:r>
      <w:r>
        <w:rPr>
          <w:rFonts w:cstheme="minorHAnsi"/>
          <w:szCs w:val="22"/>
        </w:rPr>
      </w:r>
      <w:r>
        <w:rPr>
          <w:rFonts w:cs="Calibri"/>
          <w:szCs w:val="22"/>
        </w:rPr>
        <w:fldChar w:fldCharType="separate"/>
      </w:r>
      <w:r w:rsidR="004A0173">
        <w:rPr>
          <w:rFonts w:cs="Calibri"/>
          <w:szCs w:val="22"/>
        </w:rPr>
        <w:t>8.1</w:t>
      </w:r>
      <w:r>
        <w:rPr>
          <w:rFonts w:cs="Calibri"/>
          <w:szCs w:val="22"/>
        </w:rPr>
        <w:fldChar w:fldCharType="end"/>
      </w:r>
      <w:r>
        <w:rPr>
          <w:rFonts w:cstheme="minorHAnsi"/>
          <w:szCs w:val="22"/>
        </w:rPr>
        <w:t xml:space="preserve"> této Přílohy řádně poučit a uzavřít s poddodavatelem písemnou smlouvu v souladu s čl. </w:t>
      </w:r>
      <w:r>
        <w:rPr>
          <w:rFonts w:cstheme="minorHAnsi"/>
          <w:szCs w:val="22"/>
        </w:rPr>
        <w:fldChar w:fldCharType="begin"/>
      </w:r>
      <w:r>
        <w:rPr>
          <w:rFonts w:cs="Calibri"/>
          <w:szCs w:val="22"/>
        </w:rPr>
        <w:instrText xml:space="preserve"> REF _Ref182159899 \r \r \h </w:instrText>
      </w:r>
      <w:r>
        <w:rPr>
          <w:rFonts w:cstheme="minorHAnsi"/>
          <w:szCs w:val="22"/>
        </w:rPr>
      </w:r>
      <w:r>
        <w:rPr>
          <w:rFonts w:cs="Calibri"/>
          <w:szCs w:val="22"/>
        </w:rPr>
        <w:fldChar w:fldCharType="separate"/>
      </w:r>
      <w:r w:rsidR="004A0173">
        <w:rPr>
          <w:rFonts w:cs="Calibri"/>
          <w:szCs w:val="22"/>
        </w:rPr>
        <w:t>23</w:t>
      </w:r>
      <w:r>
        <w:rPr>
          <w:rFonts w:cs="Calibri"/>
          <w:szCs w:val="22"/>
        </w:rPr>
        <w:fldChar w:fldCharType="end"/>
      </w:r>
      <w:r>
        <w:rPr>
          <w:rFonts w:cstheme="minorHAnsi"/>
          <w:szCs w:val="22"/>
        </w:rPr>
        <w:t xml:space="preserve"> této Přílohy.</w:t>
      </w:r>
    </w:p>
    <w:p w14:paraId="0295A688" w14:textId="77777777" w:rsidR="003D4A74" w:rsidRDefault="00EE53E9" w:rsidP="00774277">
      <w:pPr>
        <w:pStyle w:val="RLlnek"/>
        <w:numPr>
          <w:ilvl w:val="0"/>
          <w:numId w:val="10"/>
        </w:numPr>
        <w:suppressAutoHyphens/>
        <w:rPr>
          <w:rFonts w:cstheme="minorHAnsi"/>
          <w:szCs w:val="22"/>
        </w:rPr>
      </w:pPr>
      <w:r>
        <w:rPr>
          <w:rFonts w:cstheme="minorHAnsi"/>
          <w:szCs w:val="22"/>
        </w:rPr>
        <w:t>ŘÍZENÍ PROVOZU</w:t>
      </w:r>
    </w:p>
    <w:p w14:paraId="42225253"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39BD065C"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stanovit práva a povinnosti administrátorů, uživatelů a osob zastávajících bezpečnostní role; </w:t>
      </w:r>
    </w:p>
    <w:p w14:paraId="23A9B77D"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stanovit pravidla a postupy pro ochranu před škodlivým kódem; </w:t>
      </w:r>
    </w:p>
    <w:p w14:paraId="40F0F580"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stanovit pravidla a postupy pro řízení technických zranitelností; </w:t>
      </w:r>
    </w:p>
    <w:p w14:paraId="77070717"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stanovit pravidla a postupy k provádění pravidelného zálohování a kontroly použitelnosti prováděných záloh; </w:t>
      </w:r>
    </w:p>
    <w:p w14:paraId="63A7E428" w14:textId="77777777" w:rsidR="003D4A74" w:rsidRDefault="00EE53E9" w:rsidP="00774277">
      <w:pPr>
        <w:pStyle w:val="RLOdstavec"/>
        <w:numPr>
          <w:ilvl w:val="2"/>
          <w:numId w:val="10"/>
        </w:numPr>
        <w:suppressAutoHyphens/>
        <w:rPr>
          <w:rFonts w:cstheme="minorHAnsi"/>
          <w:szCs w:val="22"/>
        </w:rPr>
      </w:pPr>
      <w:r>
        <w:rPr>
          <w:rFonts w:cstheme="minorHAnsi"/>
          <w:szCs w:val="22"/>
        </w:rPr>
        <w:t>stanovit pravidla pro zajištění oddělení vývojového, testovacího a provozního prostředí.</w:t>
      </w:r>
    </w:p>
    <w:p w14:paraId="3AE8B477" w14:textId="77777777" w:rsidR="003D4A74" w:rsidRDefault="00EE53E9" w:rsidP="00774277">
      <w:pPr>
        <w:pStyle w:val="RLlnek"/>
        <w:numPr>
          <w:ilvl w:val="0"/>
          <w:numId w:val="10"/>
        </w:numPr>
        <w:suppressAutoHyphens/>
        <w:rPr>
          <w:rFonts w:cstheme="minorHAnsi"/>
          <w:szCs w:val="22"/>
        </w:rPr>
      </w:pPr>
      <w:bookmarkStart w:id="158" w:name="_Ref161799255"/>
      <w:r>
        <w:rPr>
          <w:rFonts w:cstheme="minorHAnsi"/>
          <w:szCs w:val="22"/>
        </w:rPr>
        <w:t>Ř</w:t>
      </w:r>
      <w:bookmarkEnd w:id="158"/>
      <w:r>
        <w:rPr>
          <w:rFonts w:cstheme="minorHAnsi"/>
          <w:szCs w:val="22"/>
        </w:rPr>
        <w:t>ÍZENÍ ZMĚN</w:t>
      </w:r>
    </w:p>
    <w:p w14:paraId="0C5FFC38" w14:textId="77777777" w:rsidR="003D4A74" w:rsidRDefault="00EE53E9" w:rsidP="00774277">
      <w:pPr>
        <w:pStyle w:val="RLOdstavec"/>
        <w:keepNext/>
        <w:numPr>
          <w:ilvl w:val="1"/>
          <w:numId w:val="10"/>
        </w:numPr>
        <w:suppressAutoHyphens/>
        <w:rPr>
          <w:rFonts w:cstheme="minorHAnsi"/>
          <w:szCs w:val="22"/>
        </w:rPr>
      </w:pPr>
      <w:r>
        <w:rPr>
          <w:rFonts w:cstheme="minorHAnsi"/>
          <w:szCs w:val="22"/>
        </w:rPr>
        <w:t>Dodavatel se zavazuje minimálně:</w:t>
      </w:r>
    </w:p>
    <w:p w14:paraId="595BB2A7" w14:textId="77777777" w:rsidR="003D4A74" w:rsidRDefault="00EE53E9" w:rsidP="00774277">
      <w:pPr>
        <w:pStyle w:val="RLOdstavec"/>
        <w:keepNext/>
        <w:numPr>
          <w:ilvl w:val="2"/>
          <w:numId w:val="10"/>
        </w:numPr>
        <w:suppressAutoHyphens/>
        <w:rPr>
          <w:rFonts w:cstheme="minorHAnsi"/>
          <w:szCs w:val="22"/>
        </w:rPr>
      </w:pPr>
      <w:r>
        <w:rPr>
          <w:rFonts w:cstheme="minorHAnsi"/>
          <w:szCs w:val="22"/>
        </w:rPr>
        <w:t>sledovat a identifikovat změny, které mají nebo mohou mít vliv na zajištění kybernetické bezpečnosti Dat a informovat Objednatele o této skutečnosti;</w:t>
      </w:r>
    </w:p>
    <w:p w14:paraId="2DE1A75B" w14:textId="77777777" w:rsidR="003D4A74" w:rsidRDefault="00EE53E9" w:rsidP="00774277">
      <w:pPr>
        <w:pStyle w:val="RLOdstavec"/>
        <w:keepNext/>
        <w:numPr>
          <w:ilvl w:val="2"/>
          <w:numId w:val="10"/>
        </w:numPr>
        <w:suppressAutoHyphens/>
        <w:rPr>
          <w:rFonts w:cstheme="minorHAnsi"/>
          <w:szCs w:val="22"/>
        </w:rPr>
      </w:pPr>
      <w:r>
        <w:rPr>
          <w:rFonts w:cstheme="minorHAnsi"/>
          <w:szCs w:val="22"/>
        </w:rPr>
        <w:t>poskytnout Objednateli veškeré potřebné informace a součinnost v procesu řízení a evidence změn. Informace musí být poskytnuty v rozsahu, který Objednateli umožní:</w:t>
      </w:r>
    </w:p>
    <w:p w14:paraId="44DE1D1C" w14:textId="77777777" w:rsidR="003D4A74" w:rsidRDefault="00EE53E9" w:rsidP="00774277">
      <w:pPr>
        <w:pStyle w:val="RLOdstavec"/>
        <w:numPr>
          <w:ilvl w:val="3"/>
          <w:numId w:val="10"/>
        </w:numPr>
        <w:suppressAutoHyphens/>
        <w:rPr>
          <w:rFonts w:cstheme="minorHAnsi"/>
          <w:szCs w:val="22"/>
        </w:rPr>
      </w:pPr>
      <w:r>
        <w:rPr>
          <w:rFonts w:cstheme="minorHAnsi"/>
          <w:szCs w:val="22"/>
        </w:rPr>
        <w:t>posoudit, zda změna ve vztahu k plnění dle Smlouvy je významnou změnou,</w:t>
      </w:r>
    </w:p>
    <w:p w14:paraId="180F86DA" w14:textId="488C9320" w:rsidR="003D4A74" w:rsidRDefault="00EE53E9" w:rsidP="00774277">
      <w:pPr>
        <w:pStyle w:val="RLOdstavec"/>
        <w:numPr>
          <w:ilvl w:val="3"/>
          <w:numId w:val="10"/>
        </w:numPr>
        <w:suppressAutoHyphens/>
        <w:rPr>
          <w:rFonts w:cstheme="minorHAnsi"/>
          <w:szCs w:val="22"/>
        </w:rPr>
      </w:pPr>
      <w:r>
        <w:rPr>
          <w:rFonts w:cstheme="minorHAnsi"/>
          <w:szCs w:val="22"/>
        </w:rPr>
        <w:t>posoudit rizika související s významnou změnou ve vztahu k</w:t>
      </w:r>
      <w:r w:rsidR="000945C9">
        <w:rPr>
          <w:rFonts w:cstheme="minorHAnsi"/>
          <w:szCs w:val="22"/>
        </w:rPr>
        <w:t> </w:t>
      </w:r>
      <w:r>
        <w:rPr>
          <w:rFonts w:cstheme="minorHAnsi"/>
          <w:szCs w:val="22"/>
        </w:rPr>
        <w:t>plnění dle Smlouvy, testovat změnu před nasazením do provozu a</w:t>
      </w:r>
      <w:r w:rsidR="000945C9">
        <w:rPr>
          <w:rFonts w:cstheme="minorHAnsi"/>
          <w:szCs w:val="22"/>
        </w:rPr>
        <w:t> </w:t>
      </w:r>
      <w:r>
        <w:rPr>
          <w:rFonts w:cstheme="minorHAnsi"/>
          <w:szCs w:val="22"/>
        </w:rPr>
        <w:t>posoudit možnost případného navrácení do původního stavu,</w:t>
      </w:r>
    </w:p>
    <w:p w14:paraId="26B51E35" w14:textId="53F5026C" w:rsidR="003D4A74" w:rsidRDefault="00EE53E9" w:rsidP="00774277">
      <w:pPr>
        <w:pStyle w:val="RLOdstavec"/>
        <w:numPr>
          <w:ilvl w:val="3"/>
          <w:numId w:val="10"/>
        </w:numPr>
        <w:suppressAutoHyphens/>
        <w:rPr>
          <w:rFonts w:cstheme="minorHAnsi"/>
          <w:szCs w:val="22"/>
        </w:rPr>
      </w:pPr>
      <w:r>
        <w:rPr>
          <w:rFonts w:cstheme="minorHAnsi"/>
          <w:szCs w:val="22"/>
        </w:rPr>
        <w:t>přijmout přiměřená opatření ke zvládání rizik souvisejících s</w:t>
      </w:r>
      <w:r w:rsidR="000945C9">
        <w:rPr>
          <w:rFonts w:cstheme="minorHAnsi"/>
          <w:szCs w:val="22"/>
        </w:rPr>
        <w:t> </w:t>
      </w:r>
      <w:r>
        <w:rPr>
          <w:rFonts w:cstheme="minorHAnsi"/>
          <w:szCs w:val="22"/>
        </w:rPr>
        <w:t>touto změnou, nebo změnu vůbec neprovést, pokud nelze přijmout opatření snižující tato rizika na akceptovatelnou úroveň,</w:t>
      </w:r>
    </w:p>
    <w:p w14:paraId="0D5495E6" w14:textId="77777777" w:rsidR="003D4A74" w:rsidRDefault="00EE53E9" w:rsidP="00774277">
      <w:pPr>
        <w:pStyle w:val="RLOdstavec"/>
        <w:numPr>
          <w:ilvl w:val="3"/>
          <w:numId w:val="10"/>
        </w:numPr>
        <w:suppressAutoHyphens/>
        <w:rPr>
          <w:rFonts w:cstheme="minorHAnsi"/>
          <w:szCs w:val="22"/>
        </w:rPr>
      </w:pPr>
      <w:r>
        <w:rPr>
          <w:rFonts w:cstheme="minorHAnsi"/>
          <w:szCs w:val="22"/>
        </w:rPr>
        <w:t>dokumentovat posouzení rizik souvisejících s významnou změnou ve vztahu k plnění dle Smlouvy a přijatá opatření, a</w:t>
      </w:r>
    </w:p>
    <w:p w14:paraId="01074657" w14:textId="77777777" w:rsidR="003D4A74" w:rsidRDefault="00EE53E9" w:rsidP="00774277">
      <w:pPr>
        <w:pStyle w:val="RLOdstavec"/>
        <w:numPr>
          <w:ilvl w:val="3"/>
          <w:numId w:val="10"/>
        </w:numPr>
        <w:suppressAutoHyphens/>
        <w:rPr>
          <w:rFonts w:cstheme="minorHAnsi"/>
          <w:szCs w:val="22"/>
        </w:rPr>
      </w:pPr>
      <w:r>
        <w:rPr>
          <w:rFonts w:cstheme="minorHAnsi"/>
          <w:szCs w:val="22"/>
        </w:rPr>
        <w:t>provést další činnosti u významných změn dle potřeb Objednatele;</w:t>
      </w:r>
    </w:p>
    <w:p w14:paraId="0F222A69" w14:textId="77777777" w:rsidR="003D4A74" w:rsidRDefault="00EE53E9" w:rsidP="00774277">
      <w:pPr>
        <w:pStyle w:val="RLOdstavec"/>
        <w:numPr>
          <w:ilvl w:val="2"/>
          <w:numId w:val="10"/>
        </w:numPr>
        <w:suppressAutoHyphens/>
        <w:rPr>
          <w:rFonts w:cstheme="minorHAnsi"/>
          <w:szCs w:val="22"/>
        </w:rPr>
      </w:pPr>
      <w:r>
        <w:rPr>
          <w:rFonts w:cstheme="minorHAnsi"/>
          <w:szCs w:val="22"/>
        </w:rPr>
        <w:t>reagovat na významné změny, zejména aktualizovat hodnocení rizik, bezpečnostní a provozní dokumentaci a upravit na své straně bezpečnostní opatření tak, aby odpovídala novému stavu po provedení změny.</w:t>
      </w:r>
    </w:p>
    <w:p w14:paraId="2CC1B778" w14:textId="77777777" w:rsidR="003D4A74" w:rsidRDefault="00EE53E9" w:rsidP="00774277">
      <w:pPr>
        <w:pStyle w:val="RLlnek"/>
        <w:numPr>
          <w:ilvl w:val="0"/>
          <w:numId w:val="10"/>
        </w:numPr>
        <w:suppressAutoHyphens/>
        <w:rPr>
          <w:rFonts w:cstheme="minorHAnsi"/>
          <w:szCs w:val="22"/>
        </w:rPr>
      </w:pPr>
      <w:r>
        <w:rPr>
          <w:rFonts w:cstheme="minorHAnsi"/>
          <w:szCs w:val="22"/>
        </w:rPr>
        <w:t>ŘÍZENÍ KONTINUITY ČINNOSTÍ</w:t>
      </w:r>
    </w:p>
    <w:p w14:paraId="1EA833DA"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v rozsahu předmětu plnění dle Smlouvy zavazuje zavést a udržovat vhodná opatření pro zajištění kontinuity činností. Zejména se Dodavatel zavazuje:</w:t>
      </w:r>
    </w:p>
    <w:p w14:paraId="35D9E556" w14:textId="7438C4DA" w:rsidR="003D4A74" w:rsidRDefault="00EE53E9" w:rsidP="00774277">
      <w:pPr>
        <w:pStyle w:val="RLOdstavec"/>
        <w:numPr>
          <w:ilvl w:val="2"/>
          <w:numId w:val="10"/>
        </w:numPr>
        <w:suppressAutoHyphens/>
        <w:rPr>
          <w:rFonts w:cstheme="minorHAnsi"/>
          <w:szCs w:val="22"/>
        </w:rPr>
      </w:pPr>
      <w:r>
        <w:rPr>
          <w:rFonts w:cstheme="minorHAnsi"/>
          <w:szCs w:val="22"/>
        </w:rPr>
        <w:t>zajistit adekvátní kontinuitu aktiv, která jsou potřebná k poskytování plnění dle</w:t>
      </w:r>
      <w:r w:rsidR="00EC2F7F">
        <w:rPr>
          <w:rFonts w:cstheme="minorHAnsi"/>
          <w:szCs w:val="22"/>
        </w:rPr>
        <w:t> </w:t>
      </w:r>
      <w:r>
        <w:rPr>
          <w:rFonts w:cstheme="minorHAnsi"/>
          <w:szCs w:val="22"/>
        </w:rPr>
        <w:t>Smlouvy; a</w:t>
      </w:r>
    </w:p>
    <w:p w14:paraId="033FD9BE" w14:textId="796AD43B" w:rsidR="003D4A74" w:rsidRDefault="00EE53E9" w:rsidP="00774277">
      <w:pPr>
        <w:pStyle w:val="RLOdstavec"/>
        <w:numPr>
          <w:ilvl w:val="2"/>
          <w:numId w:val="10"/>
        </w:numPr>
        <w:suppressAutoHyphens/>
        <w:rPr>
          <w:rFonts w:cstheme="minorHAnsi"/>
          <w:szCs w:val="22"/>
        </w:rPr>
      </w:pPr>
      <w:r>
        <w:rPr>
          <w:rFonts w:cstheme="minorHAnsi"/>
          <w:szCs w:val="22"/>
        </w:rPr>
        <w:t>pravidelně kontrolovat a testovat, že je schopen zajistit kontinuitu aktiv při</w:t>
      </w:r>
      <w:r w:rsidR="000945C9">
        <w:rPr>
          <w:rFonts w:cstheme="minorHAnsi"/>
          <w:szCs w:val="22"/>
        </w:rPr>
        <w:t> </w:t>
      </w:r>
      <w:r>
        <w:rPr>
          <w:rFonts w:cstheme="minorHAnsi"/>
          <w:szCs w:val="22"/>
        </w:rPr>
        <w:t>dodržení sjednané úrovně plnění dle Smlouvy.</w:t>
      </w:r>
    </w:p>
    <w:p w14:paraId="43910073" w14:textId="125CC3F6" w:rsidR="003D4A74" w:rsidRDefault="00EE53E9" w:rsidP="00774277">
      <w:pPr>
        <w:pStyle w:val="RLOdstavec"/>
        <w:numPr>
          <w:ilvl w:val="1"/>
          <w:numId w:val="10"/>
        </w:numPr>
        <w:suppressAutoHyphens/>
        <w:rPr>
          <w:rFonts w:cstheme="minorHAnsi"/>
          <w:szCs w:val="22"/>
        </w:rPr>
      </w:pPr>
      <w:r>
        <w:rPr>
          <w:rFonts w:cstheme="minorHAnsi"/>
          <w:szCs w:val="22"/>
        </w:rPr>
        <w:t>Dodavatel se zavazuje poskytnout nezbytnou součinnost při zpracování a testování plánů kontinuity, plánů obnovy a havarijních plánů a plnění dalších povinností Objednatele a následně v případě aktivace plánů kontinuity, plánů obnovy nebo havarijních plánů, poskytnout nezbytnou součinnost při jejich plnění. Objednatel se</w:t>
      </w:r>
      <w:r w:rsidR="000945C9">
        <w:rPr>
          <w:rFonts w:cstheme="minorHAnsi"/>
          <w:szCs w:val="22"/>
        </w:rPr>
        <w:t> </w:t>
      </w:r>
      <w:r>
        <w:rPr>
          <w:rFonts w:cstheme="minorHAnsi"/>
          <w:szCs w:val="22"/>
        </w:rPr>
        <w:t>zavazuje uhradit Dodavateli účelně vynaložené náklady na poskytnutí této součinnosti.</w:t>
      </w:r>
    </w:p>
    <w:p w14:paraId="2CCB1EFC" w14:textId="77777777" w:rsidR="003D4A74" w:rsidRDefault="00EE53E9" w:rsidP="001C0CD0">
      <w:pPr>
        <w:pStyle w:val="RLlnek"/>
        <w:numPr>
          <w:ilvl w:val="0"/>
          <w:numId w:val="10"/>
        </w:numPr>
        <w:suppressAutoHyphens/>
        <w:rPr>
          <w:rFonts w:cstheme="minorHAnsi"/>
          <w:szCs w:val="22"/>
        </w:rPr>
      </w:pPr>
      <w:r>
        <w:rPr>
          <w:rFonts w:cstheme="minorHAnsi"/>
          <w:szCs w:val="22"/>
        </w:rPr>
        <w:t>AKVIZICE, VÝVOJ A ÚDRŽBA</w:t>
      </w:r>
    </w:p>
    <w:p w14:paraId="077086E9" w14:textId="77777777" w:rsidR="003D4A74" w:rsidRDefault="00EE53E9" w:rsidP="001C0CD0">
      <w:pPr>
        <w:pStyle w:val="RLOdstavec"/>
        <w:keepNext/>
        <w:numPr>
          <w:ilvl w:val="1"/>
          <w:numId w:val="10"/>
        </w:numPr>
        <w:suppressAutoHyphens/>
        <w:rPr>
          <w:rFonts w:cstheme="minorHAnsi"/>
          <w:szCs w:val="22"/>
        </w:rPr>
      </w:pPr>
      <w:r>
        <w:rPr>
          <w:rFonts w:cstheme="minorHAnsi"/>
          <w:szCs w:val="22"/>
        </w:rPr>
        <w:t>Dodavatel se zavazuje minimálně:</w:t>
      </w:r>
    </w:p>
    <w:p w14:paraId="02F45890" w14:textId="77777777" w:rsidR="003D4A74" w:rsidRDefault="00EE53E9" w:rsidP="001C0CD0">
      <w:pPr>
        <w:pStyle w:val="RLOdstavec"/>
        <w:keepNext/>
        <w:numPr>
          <w:ilvl w:val="2"/>
          <w:numId w:val="10"/>
        </w:numPr>
        <w:suppressAutoHyphens/>
        <w:rPr>
          <w:rFonts w:cstheme="minorHAnsi"/>
          <w:szCs w:val="22"/>
        </w:rPr>
      </w:pPr>
      <w:r>
        <w:rPr>
          <w:rFonts w:cstheme="minorHAnsi"/>
          <w:szCs w:val="22"/>
        </w:rPr>
        <w:t xml:space="preserve">zajistit, aby zajištění bezpečnosti informací bylo zahrnuto do všech vývojových, implementačních či akvizičních projektů, kde je reálné narušení informační bezpečnosti Dat a ochrany soukromí, a vyčlenit pro tento účel potřebné zdroje; </w:t>
      </w:r>
    </w:p>
    <w:p w14:paraId="72F63D76" w14:textId="77777777" w:rsidR="003D4A74" w:rsidRDefault="00EE53E9" w:rsidP="00774277">
      <w:pPr>
        <w:pStyle w:val="RLOdstavec"/>
        <w:numPr>
          <w:ilvl w:val="2"/>
          <w:numId w:val="10"/>
        </w:numPr>
        <w:suppressAutoHyphens/>
        <w:rPr>
          <w:rFonts w:cstheme="minorHAnsi"/>
          <w:szCs w:val="22"/>
        </w:rPr>
      </w:pPr>
      <w:r>
        <w:rPr>
          <w:rFonts w:cstheme="minorHAnsi"/>
          <w:szCs w:val="22"/>
        </w:rPr>
        <w:t>zajistit oddělení vývojového, testovacího a provozního prostředí;</w:t>
      </w:r>
    </w:p>
    <w:p w14:paraId="6BA0DE10" w14:textId="77777777" w:rsidR="003D4A74" w:rsidRDefault="00EE53E9" w:rsidP="00774277">
      <w:pPr>
        <w:pStyle w:val="RLOdstavec"/>
        <w:numPr>
          <w:ilvl w:val="2"/>
          <w:numId w:val="10"/>
        </w:numPr>
        <w:suppressAutoHyphens/>
        <w:rPr>
          <w:rFonts w:cstheme="minorHAnsi"/>
          <w:szCs w:val="22"/>
        </w:rPr>
      </w:pPr>
      <w:r>
        <w:rPr>
          <w:rFonts w:cstheme="minorHAnsi"/>
          <w:szCs w:val="22"/>
        </w:rPr>
        <w:t>dodržovat nejlepší praxi v oblasti bezpečného vývoje a postupovat při vývoji v souladu s dalšími pokyny Objednatele.</w:t>
      </w:r>
    </w:p>
    <w:p w14:paraId="157408DF" w14:textId="77777777" w:rsidR="003D4A74" w:rsidRDefault="00EE53E9" w:rsidP="00774277">
      <w:pPr>
        <w:pStyle w:val="RLlnek"/>
        <w:numPr>
          <w:ilvl w:val="0"/>
          <w:numId w:val="10"/>
        </w:numPr>
        <w:suppressAutoHyphens/>
        <w:rPr>
          <w:rFonts w:cstheme="minorHAnsi"/>
          <w:szCs w:val="22"/>
        </w:rPr>
      </w:pPr>
      <w:r>
        <w:rPr>
          <w:rFonts w:cstheme="minorHAnsi"/>
          <w:szCs w:val="22"/>
        </w:rPr>
        <w:t>ŘÍZENÍ PŘÍSTUPU</w:t>
      </w:r>
    </w:p>
    <w:p w14:paraId="1F850CA2"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4E42707A" w14:textId="77777777" w:rsidR="003D4A74" w:rsidRDefault="00EE53E9" w:rsidP="00774277">
      <w:pPr>
        <w:pStyle w:val="RLOdstavec"/>
        <w:numPr>
          <w:ilvl w:val="2"/>
          <w:numId w:val="10"/>
        </w:numPr>
        <w:suppressAutoHyphens/>
        <w:rPr>
          <w:rFonts w:cstheme="minorHAnsi"/>
          <w:szCs w:val="22"/>
        </w:rPr>
      </w:pPr>
      <w:r>
        <w:rPr>
          <w:rFonts w:cstheme="minorHAnsi"/>
          <w:szCs w:val="22"/>
        </w:rPr>
        <w:t>provozovat ke zpracování Dat pouze taková aktiva, která umožňují správu rolí a uživatelů a která neumožní činnost uživatelů bez autentizace a zároveň umožňují ochranu autentizačního mechanismu před neoprávněným přístupem a prolomením autentizačních parametrů;</w:t>
      </w:r>
    </w:p>
    <w:p w14:paraId="65E1D90D"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uživatelské účty byly adekvátně chráněny prostřednictvím autentizačních mechanismů;</w:t>
      </w:r>
    </w:p>
    <w:p w14:paraId="2450B4AC"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uživatelé chránili své uživatelské účty, zejména své autentizační údaje a nástroje a aby neposkytli tyto údaje třetí straně;</w:t>
      </w:r>
    </w:p>
    <w:p w14:paraId="472FE202" w14:textId="77777777" w:rsidR="003D4A74" w:rsidRDefault="00EE53E9" w:rsidP="00774277">
      <w:pPr>
        <w:pStyle w:val="RLOdstavec"/>
        <w:numPr>
          <w:ilvl w:val="2"/>
          <w:numId w:val="10"/>
        </w:numPr>
        <w:suppressAutoHyphens/>
        <w:rPr>
          <w:rFonts w:cstheme="minorHAnsi"/>
          <w:szCs w:val="22"/>
        </w:rPr>
      </w:pPr>
      <w:r>
        <w:rPr>
          <w:rFonts w:cstheme="minorHAnsi"/>
          <w:szCs w:val="22"/>
        </w:rPr>
        <w:t>udělovat přístup pracovníkům podle zásady „</w:t>
      </w:r>
      <w:proofErr w:type="spellStart"/>
      <w:r>
        <w:rPr>
          <w:rFonts w:cstheme="minorHAnsi"/>
          <w:szCs w:val="22"/>
        </w:rPr>
        <w:t>need</w:t>
      </w:r>
      <w:proofErr w:type="spellEnd"/>
      <w:r>
        <w:rPr>
          <w:rFonts w:cstheme="minorHAnsi"/>
          <w:szCs w:val="22"/>
        </w:rPr>
        <w:t>-to-</w:t>
      </w:r>
      <w:proofErr w:type="spellStart"/>
      <w:r>
        <w:rPr>
          <w:rFonts w:cstheme="minorHAnsi"/>
          <w:szCs w:val="22"/>
        </w:rPr>
        <w:t>know</w:t>
      </w:r>
      <w:proofErr w:type="spellEnd"/>
      <w:r>
        <w:rPr>
          <w:rFonts w:cstheme="minorHAnsi"/>
          <w:szCs w:val="22"/>
        </w:rPr>
        <w:t>“ a průběžně kontrolovat a vyhodnocovat oprávněnost a potřebu přístupu;</w:t>
      </w:r>
    </w:p>
    <w:p w14:paraId="12FE310F" w14:textId="77777777" w:rsidR="003D4A74" w:rsidRDefault="00EE53E9" w:rsidP="00774277">
      <w:pPr>
        <w:pStyle w:val="RLOdstavec"/>
        <w:numPr>
          <w:ilvl w:val="2"/>
          <w:numId w:val="10"/>
        </w:numPr>
        <w:suppressAutoHyphens/>
        <w:rPr>
          <w:rFonts w:cstheme="minorHAnsi"/>
          <w:szCs w:val="22"/>
        </w:rPr>
      </w:pPr>
      <w:r>
        <w:rPr>
          <w:rFonts w:cstheme="minorHAnsi"/>
          <w:szCs w:val="22"/>
        </w:rPr>
        <w:t>zajistit kontrolu podezřelých přístupů a aktivit;</w:t>
      </w:r>
    </w:p>
    <w:p w14:paraId="3CACC71E"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v případě potřeby bezodkladně odebrat přístupová oprávnění, zejména pokud </w:t>
      </w:r>
    </w:p>
    <w:p w14:paraId="4B5FAC5B" w14:textId="093537BA" w:rsidR="003D4A74" w:rsidRDefault="00EE53E9" w:rsidP="00774277">
      <w:pPr>
        <w:pStyle w:val="RLOdstavec"/>
        <w:numPr>
          <w:ilvl w:val="3"/>
          <w:numId w:val="10"/>
        </w:numPr>
        <w:suppressAutoHyphens/>
        <w:rPr>
          <w:rFonts w:cstheme="minorHAnsi"/>
          <w:szCs w:val="22"/>
        </w:rPr>
      </w:pPr>
      <w:r>
        <w:rPr>
          <w:rFonts w:cstheme="minorHAnsi"/>
          <w:szCs w:val="22"/>
        </w:rPr>
        <w:t>zaměstnanec již nepotřebuje přístup k plnění svých pracovních povinností (např. pokud došlo ke změně pozice zaměstnance/odchod z </w:t>
      </w:r>
      <w:r w:rsidR="000945C9">
        <w:rPr>
          <w:rFonts w:cstheme="minorHAnsi"/>
          <w:szCs w:val="22"/>
        </w:rPr>
        <w:t>p</w:t>
      </w:r>
      <w:r>
        <w:rPr>
          <w:rFonts w:cstheme="minorHAnsi"/>
          <w:szCs w:val="22"/>
        </w:rPr>
        <w:t>rojektu apod.),</w:t>
      </w:r>
    </w:p>
    <w:p w14:paraId="3063EC76" w14:textId="40E4D50F" w:rsidR="003D4A74" w:rsidRDefault="00EE53E9" w:rsidP="00774277">
      <w:pPr>
        <w:pStyle w:val="RLOdstavec"/>
        <w:numPr>
          <w:ilvl w:val="3"/>
          <w:numId w:val="10"/>
        </w:numPr>
        <w:suppressAutoHyphens/>
        <w:rPr>
          <w:rFonts w:cstheme="minorHAnsi"/>
          <w:szCs w:val="22"/>
        </w:rPr>
      </w:pPr>
      <w:r>
        <w:rPr>
          <w:rFonts w:cstheme="minorHAnsi"/>
          <w:szCs w:val="22"/>
        </w:rPr>
        <w:t>zaměstnanec se dopustil závažného porušení povinností v</w:t>
      </w:r>
      <w:r w:rsidR="000D00C5">
        <w:rPr>
          <w:rFonts w:cstheme="minorHAnsi"/>
          <w:szCs w:val="22"/>
        </w:rPr>
        <w:t> </w:t>
      </w:r>
      <w:r>
        <w:rPr>
          <w:rFonts w:cstheme="minorHAnsi"/>
          <w:szCs w:val="22"/>
        </w:rPr>
        <w:t>oblasti kybernetické bezpečnosti nebo existují důvodné obavy, že</w:t>
      </w:r>
      <w:r w:rsidR="000D00C5">
        <w:rPr>
          <w:rFonts w:cstheme="minorHAnsi"/>
          <w:szCs w:val="22"/>
        </w:rPr>
        <w:t> </w:t>
      </w:r>
      <w:r>
        <w:rPr>
          <w:rFonts w:cstheme="minorHAnsi"/>
          <w:szCs w:val="22"/>
        </w:rPr>
        <w:t>se</w:t>
      </w:r>
      <w:r w:rsidR="00EC2F7F">
        <w:rPr>
          <w:rFonts w:cstheme="minorHAnsi"/>
          <w:szCs w:val="22"/>
        </w:rPr>
        <w:t> </w:t>
      </w:r>
      <w:r>
        <w:rPr>
          <w:rFonts w:cstheme="minorHAnsi"/>
          <w:szCs w:val="22"/>
        </w:rPr>
        <w:t>takového porušení dopustí,</w:t>
      </w:r>
    </w:p>
    <w:p w14:paraId="047336B3" w14:textId="77777777" w:rsidR="003D4A74" w:rsidRDefault="00EE53E9" w:rsidP="00774277">
      <w:pPr>
        <w:pStyle w:val="RLOdstavec"/>
        <w:numPr>
          <w:ilvl w:val="3"/>
          <w:numId w:val="10"/>
        </w:numPr>
        <w:suppressAutoHyphens/>
        <w:rPr>
          <w:rFonts w:cstheme="minorHAnsi"/>
          <w:szCs w:val="22"/>
        </w:rPr>
      </w:pPr>
      <w:r>
        <w:rPr>
          <w:rFonts w:cstheme="minorHAnsi"/>
          <w:szCs w:val="22"/>
        </w:rPr>
        <w:t>zaměstnanec nesplňuje požadavky na přístup k Datům nebo požadavky na zapojení do činností, které by mohly ovlivnit bezpečnost předmětu plnění Smlouvy,</w:t>
      </w:r>
    </w:p>
    <w:p w14:paraId="53061D9C" w14:textId="122BDAD6" w:rsidR="003D4A74" w:rsidRDefault="00EE53E9" w:rsidP="00774277">
      <w:pPr>
        <w:pStyle w:val="RLOdstavec"/>
        <w:numPr>
          <w:ilvl w:val="3"/>
          <w:numId w:val="10"/>
        </w:numPr>
        <w:suppressAutoHyphens/>
        <w:rPr>
          <w:rFonts w:cstheme="minorHAnsi"/>
          <w:szCs w:val="22"/>
        </w:rPr>
      </w:pPr>
      <w:r>
        <w:rPr>
          <w:rFonts w:cstheme="minorHAnsi"/>
          <w:szCs w:val="22"/>
        </w:rPr>
        <w:t xml:space="preserve">se ukáže potřeba přijmout mimořádné bezpečností opatření spočívající v odebrání přístupu (zejména pokud </w:t>
      </w:r>
      <w:r w:rsidR="00967F01">
        <w:rPr>
          <w:rFonts w:cstheme="minorHAnsi"/>
          <w:szCs w:val="22"/>
        </w:rPr>
        <w:t xml:space="preserve">Dodavatel </w:t>
      </w:r>
      <w:r>
        <w:rPr>
          <w:rFonts w:cstheme="minorHAnsi"/>
          <w:szCs w:val="22"/>
        </w:rPr>
        <w:t>dal zaměstnanci výpověď z výpovědního důvodu podle</w:t>
      </w:r>
      <w:r w:rsidR="000D00C5">
        <w:rPr>
          <w:rFonts w:cstheme="minorHAnsi"/>
          <w:szCs w:val="22"/>
        </w:rPr>
        <w:t> </w:t>
      </w:r>
      <w:r>
        <w:rPr>
          <w:rFonts w:cstheme="minorHAnsi"/>
          <w:szCs w:val="22"/>
        </w:rPr>
        <w:t>§</w:t>
      </w:r>
      <w:r w:rsidR="000D00C5">
        <w:rPr>
          <w:rFonts w:cstheme="minorHAnsi"/>
          <w:szCs w:val="22"/>
        </w:rPr>
        <w:t> </w:t>
      </w:r>
      <w:r>
        <w:rPr>
          <w:rFonts w:cstheme="minorHAnsi"/>
          <w:szCs w:val="22"/>
        </w:rPr>
        <w:t>52</w:t>
      </w:r>
      <w:r w:rsidR="000D00C5">
        <w:rPr>
          <w:rFonts w:cstheme="minorHAnsi"/>
          <w:szCs w:val="22"/>
        </w:rPr>
        <w:t> </w:t>
      </w:r>
      <w:r>
        <w:rPr>
          <w:rFonts w:cstheme="minorHAnsi"/>
          <w:szCs w:val="22"/>
        </w:rPr>
        <w:t>písm.</w:t>
      </w:r>
      <w:r w:rsidR="000D00C5">
        <w:rPr>
          <w:rFonts w:cstheme="minorHAnsi"/>
          <w:szCs w:val="22"/>
        </w:rPr>
        <w:t> </w:t>
      </w:r>
      <w:r>
        <w:rPr>
          <w:rFonts w:cstheme="minorHAnsi"/>
          <w:szCs w:val="22"/>
        </w:rPr>
        <w:t>f),</w:t>
      </w:r>
      <w:r w:rsidR="000D00C5">
        <w:rPr>
          <w:rFonts w:cstheme="minorHAnsi"/>
          <w:szCs w:val="22"/>
        </w:rPr>
        <w:t> </w:t>
      </w:r>
      <w:r>
        <w:rPr>
          <w:rFonts w:cstheme="minorHAnsi"/>
          <w:szCs w:val="22"/>
        </w:rPr>
        <w:t>g)</w:t>
      </w:r>
      <w:r w:rsidR="000D00C5">
        <w:rPr>
          <w:rFonts w:cstheme="minorHAnsi"/>
          <w:szCs w:val="22"/>
        </w:rPr>
        <w:t> </w:t>
      </w:r>
      <w:r>
        <w:rPr>
          <w:rFonts w:cstheme="minorHAnsi"/>
          <w:szCs w:val="22"/>
        </w:rPr>
        <w:t>a</w:t>
      </w:r>
      <w:r w:rsidR="000D00C5">
        <w:rPr>
          <w:rFonts w:cstheme="minorHAnsi"/>
          <w:szCs w:val="22"/>
        </w:rPr>
        <w:t> </w:t>
      </w:r>
      <w:r>
        <w:rPr>
          <w:rFonts w:cstheme="minorHAnsi"/>
          <w:szCs w:val="22"/>
        </w:rPr>
        <w:t>h) zákoníku práce),</w:t>
      </w:r>
    </w:p>
    <w:p w14:paraId="2CAAC66F" w14:textId="77777777" w:rsidR="003D4A74" w:rsidRDefault="00EE53E9" w:rsidP="00774277">
      <w:pPr>
        <w:pStyle w:val="RLOdstavec"/>
        <w:numPr>
          <w:ilvl w:val="3"/>
          <w:numId w:val="10"/>
        </w:numPr>
        <w:suppressAutoHyphens/>
        <w:rPr>
          <w:rFonts w:cstheme="minorHAnsi"/>
          <w:szCs w:val="22"/>
        </w:rPr>
      </w:pPr>
      <w:r>
        <w:rPr>
          <w:rFonts w:cstheme="minorHAnsi"/>
          <w:szCs w:val="22"/>
        </w:rPr>
        <w:t>byl ukončen pracovní poměr (nebyl-li přístup odebrán dříve),</w:t>
      </w:r>
    </w:p>
    <w:p w14:paraId="2E8B6538" w14:textId="77777777" w:rsidR="003D4A74" w:rsidRDefault="00EE53E9" w:rsidP="00774277">
      <w:pPr>
        <w:pStyle w:val="RLOdstavec"/>
        <w:numPr>
          <w:ilvl w:val="3"/>
          <w:numId w:val="10"/>
        </w:numPr>
        <w:suppressAutoHyphens/>
        <w:rPr>
          <w:rFonts w:cstheme="minorHAnsi"/>
          <w:szCs w:val="22"/>
        </w:rPr>
      </w:pPr>
      <w:r>
        <w:rPr>
          <w:rFonts w:cstheme="minorHAnsi"/>
          <w:szCs w:val="22"/>
        </w:rPr>
        <w:t>došlo k úniku autentizačních údajů (hesla);</w:t>
      </w:r>
    </w:p>
    <w:p w14:paraId="34B6E777" w14:textId="77777777" w:rsidR="003D4A74" w:rsidRDefault="00EE53E9" w:rsidP="00774277">
      <w:pPr>
        <w:pStyle w:val="RLOdstavec"/>
        <w:numPr>
          <w:ilvl w:val="2"/>
          <w:numId w:val="10"/>
        </w:numPr>
        <w:suppressAutoHyphens/>
        <w:rPr>
          <w:rFonts w:cstheme="minorHAnsi"/>
          <w:szCs w:val="22"/>
        </w:rPr>
      </w:pPr>
      <w:r>
        <w:rPr>
          <w:rFonts w:cstheme="minorHAnsi"/>
          <w:szCs w:val="22"/>
        </w:rPr>
        <w:t>vést evidenci o udělených a odebraných přístupových oprávněních;</w:t>
      </w:r>
    </w:p>
    <w:p w14:paraId="67DA9D11" w14:textId="77777777" w:rsidR="003D4A74" w:rsidRDefault="00EE53E9" w:rsidP="00774277">
      <w:pPr>
        <w:pStyle w:val="RLOdstavec"/>
        <w:numPr>
          <w:ilvl w:val="2"/>
          <w:numId w:val="10"/>
        </w:numPr>
        <w:suppressAutoHyphens/>
        <w:rPr>
          <w:rFonts w:cstheme="minorHAnsi"/>
          <w:szCs w:val="22"/>
        </w:rPr>
      </w:pPr>
      <w:r>
        <w:rPr>
          <w:rFonts w:cstheme="minorHAnsi"/>
          <w:szCs w:val="22"/>
        </w:rPr>
        <w:t>vést evidenci o všech přístupech k Datům Objednatele, kdy je Dodavatel povinen archivovat záznamy o všech přístupech po dobu 1 roku;</w:t>
      </w:r>
    </w:p>
    <w:p w14:paraId="48C8710A" w14:textId="25CE6FA6" w:rsidR="003D4A74" w:rsidRDefault="00EE53E9" w:rsidP="00774277">
      <w:pPr>
        <w:pStyle w:val="RLOdstavec"/>
        <w:numPr>
          <w:ilvl w:val="2"/>
          <w:numId w:val="10"/>
        </w:numPr>
        <w:suppressAutoHyphens/>
        <w:rPr>
          <w:rFonts w:cstheme="minorHAnsi"/>
          <w:szCs w:val="22"/>
        </w:rPr>
      </w:pPr>
      <w:r>
        <w:rPr>
          <w:rFonts w:cstheme="minorHAnsi"/>
          <w:szCs w:val="22"/>
        </w:rPr>
        <w:t>zajistit zabezpečení a správu koncových zařízení (pracovní stanice typu osobní počítač nebo notebook, mobilní koncová zařízení – přenosná zařízení typu telefon, tablet, notebook, netbook, PDA apod.) prostřednictvím kterých lze</w:t>
      </w:r>
      <w:r w:rsidR="00EC2F7F">
        <w:rPr>
          <w:rFonts w:cstheme="minorHAnsi"/>
          <w:szCs w:val="22"/>
        </w:rPr>
        <w:t> </w:t>
      </w:r>
      <w:r>
        <w:rPr>
          <w:rFonts w:cstheme="minorHAnsi"/>
          <w:szCs w:val="22"/>
        </w:rPr>
        <w:t>přistupovat k Datům, a to minimálně v rozsahu seznámení uživatelů a</w:t>
      </w:r>
      <w:r w:rsidR="000945C9">
        <w:rPr>
          <w:rFonts w:cstheme="minorHAnsi"/>
          <w:szCs w:val="22"/>
        </w:rPr>
        <w:t> </w:t>
      </w:r>
      <w:r>
        <w:rPr>
          <w:rFonts w:cstheme="minorHAnsi"/>
          <w:szCs w:val="22"/>
        </w:rPr>
        <w:t xml:space="preserve">zajištění souladu s politikou pro šifrování Dodavatele. </w:t>
      </w:r>
    </w:p>
    <w:p w14:paraId="4CA55AA2" w14:textId="77777777" w:rsidR="003D4A74" w:rsidRDefault="00EE53E9" w:rsidP="00774277">
      <w:pPr>
        <w:pStyle w:val="RLlnek"/>
        <w:numPr>
          <w:ilvl w:val="0"/>
          <w:numId w:val="10"/>
        </w:numPr>
        <w:suppressAutoHyphens/>
        <w:rPr>
          <w:rFonts w:cstheme="minorHAnsi"/>
          <w:szCs w:val="22"/>
        </w:rPr>
      </w:pPr>
      <w:r>
        <w:rPr>
          <w:rFonts w:cstheme="minorHAnsi"/>
          <w:szCs w:val="22"/>
        </w:rPr>
        <w:t>ZVLÁDÁNÍ KYBERNETICKÝCH BEZPEČNOSTNÍCH UDÁLOSTÍ A INCIDENTŮ</w:t>
      </w:r>
    </w:p>
    <w:p w14:paraId="7E92D60F"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622AFC27"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jeho pracovníci a poddodavatelé oznamovali neobvyklé chování technických aktiv a podezření na jakékoliv zranitelnosti a hrozby;</w:t>
      </w:r>
    </w:p>
    <w:p w14:paraId="26184401" w14:textId="77777777" w:rsidR="003D4A74" w:rsidRDefault="00EE53E9" w:rsidP="00774277">
      <w:pPr>
        <w:pStyle w:val="RLOdstavec"/>
        <w:numPr>
          <w:ilvl w:val="2"/>
          <w:numId w:val="10"/>
        </w:numPr>
        <w:suppressAutoHyphens/>
        <w:rPr>
          <w:rFonts w:cstheme="minorHAnsi"/>
          <w:szCs w:val="22"/>
        </w:rPr>
      </w:pPr>
      <w:r>
        <w:rPr>
          <w:rFonts w:cstheme="minorHAnsi"/>
          <w:szCs w:val="22"/>
        </w:rPr>
        <w:t>po dobu 6 měsíců vést a uchovávat záznamy o kybernetických bezpečnostních incidentech a o jejich zvládání;</w:t>
      </w:r>
    </w:p>
    <w:p w14:paraId="0BF59A0E" w14:textId="77777777" w:rsidR="003D4A74" w:rsidRDefault="00EE53E9" w:rsidP="00774277">
      <w:pPr>
        <w:pStyle w:val="RLOdstavec"/>
        <w:numPr>
          <w:ilvl w:val="2"/>
          <w:numId w:val="10"/>
        </w:numPr>
        <w:suppressAutoHyphens/>
        <w:rPr>
          <w:rFonts w:cstheme="minorHAnsi"/>
          <w:szCs w:val="22"/>
        </w:rPr>
      </w:pPr>
      <w:r>
        <w:rPr>
          <w:rFonts w:cstheme="minorHAnsi"/>
          <w:szCs w:val="22"/>
        </w:rPr>
        <w:t>prošetřit a určit příčiny kybernetického bezpečnostního incidentu;</w:t>
      </w:r>
    </w:p>
    <w:p w14:paraId="6823CDB2" w14:textId="77777777" w:rsidR="003D4A74" w:rsidRDefault="00EE53E9" w:rsidP="00774277">
      <w:pPr>
        <w:pStyle w:val="RLOdstavec"/>
        <w:numPr>
          <w:ilvl w:val="2"/>
          <w:numId w:val="10"/>
        </w:numPr>
        <w:suppressAutoHyphens/>
        <w:rPr>
          <w:rFonts w:cstheme="minorHAnsi"/>
          <w:szCs w:val="22"/>
        </w:rPr>
      </w:pPr>
      <w:r>
        <w:rPr>
          <w:rFonts w:cstheme="minorHAnsi"/>
          <w:szCs w:val="22"/>
        </w:rPr>
        <w:t>poskytnout Objednateli aktivní součinnost a relevantní informace o příčinách, podezřelém zařízení či osobě na straně Dodavatele v případě kybernetického bezpečnostního incidentu souvisejícího s Daty;</w:t>
      </w:r>
    </w:p>
    <w:p w14:paraId="409711DC" w14:textId="6C8373A8" w:rsidR="003D4A74" w:rsidRDefault="00EE53E9" w:rsidP="00774277">
      <w:pPr>
        <w:pStyle w:val="RLOdstavec"/>
        <w:numPr>
          <w:ilvl w:val="2"/>
          <w:numId w:val="10"/>
        </w:numPr>
        <w:suppressAutoHyphens/>
        <w:rPr>
          <w:rFonts w:cstheme="minorHAnsi"/>
          <w:szCs w:val="22"/>
        </w:rPr>
      </w:pPr>
      <w:r>
        <w:rPr>
          <w:rFonts w:cstheme="minorHAnsi"/>
          <w:szCs w:val="22"/>
        </w:rPr>
        <w:t>navrhnout a realizovat Dodavatelem odsouhlasená bezpečnostní opatření dle požadavků Objednatele v dohodnutých termínech pro odvrácení a</w:t>
      </w:r>
      <w:r w:rsidR="000945C9">
        <w:rPr>
          <w:rFonts w:cstheme="minorHAnsi"/>
          <w:szCs w:val="22"/>
        </w:rPr>
        <w:t> </w:t>
      </w:r>
      <w:r>
        <w:rPr>
          <w:rFonts w:cstheme="minorHAnsi"/>
          <w:szCs w:val="22"/>
        </w:rPr>
        <w:t>zmírnění dopadu kybernetického bezpečnostního incidentu nebo hrozby;</w:t>
      </w:r>
    </w:p>
    <w:p w14:paraId="7E9509D9"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vypracovat plán reakce na incidenty, který bude obsahovat konkrétní plán kroků, které musí Dodavatel případně i Objednatel, dodržet v případě bezpečnostního incidentu, a to ve vztahu k jednotlivým potenciálním druhům incidentů, a postupovat v souladu s tímto plánem. </w:t>
      </w:r>
    </w:p>
    <w:p w14:paraId="36A7BD5F" w14:textId="77777777" w:rsidR="003D4A74" w:rsidRDefault="00EE53E9" w:rsidP="00774277">
      <w:pPr>
        <w:pStyle w:val="RLlnek"/>
        <w:numPr>
          <w:ilvl w:val="0"/>
          <w:numId w:val="10"/>
        </w:numPr>
        <w:suppressAutoHyphens/>
        <w:rPr>
          <w:rFonts w:cstheme="minorHAnsi"/>
          <w:szCs w:val="22"/>
        </w:rPr>
      </w:pPr>
      <w:r>
        <w:rPr>
          <w:rFonts w:cstheme="minorHAnsi"/>
          <w:szCs w:val="22"/>
        </w:rPr>
        <w:t>FYZICKÁ BEZPEČNOST</w:t>
      </w:r>
    </w:p>
    <w:p w14:paraId="5C18C2CC"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3CF5EB6B" w14:textId="77777777" w:rsidR="003D4A74" w:rsidRDefault="00EE53E9" w:rsidP="00774277">
      <w:pPr>
        <w:pStyle w:val="RLOdstavec"/>
        <w:numPr>
          <w:ilvl w:val="2"/>
          <w:numId w:val="10"/>
        </w:numPr>
        <w:suppressAutoHyphens/>
        <w:rPr>
          <w:rFonts w:cstheme="minorHAnsi"/>
          <w:szCs w:val="22"/>
        </w:rPr>
      </w:pPr>
      <w:r>
        <w:rPr>
          <w:rFonts w:cstheme="minorHAnsi"/>
          <w:szCs w:val="22"/>
        </w:rPr>
        <w:t>zajistit dodržování politiky čistého stolu;</w:t>
      </w:r>
    </w:p>
    <w:p w14:paraId="41554382" w14:textId="77777777" w:rsidR="003D4A74" w:rsidRDefault="00EE53E9" w:rsidP="00774277">
      <w:pPr>
        <w:pStyle w:val="RLOdstavec"/>
        <w:numPr>
          <w:ilvl w:val="2"/>
          <w:numId w:val="10"/>
        </w:numPr>
        <w:suppressAutoHyphens/>
        <w:rPr>
          <w:rFonts w:cstheme="minorHAnsi"/>
          <w:szCs w:val="22"/>
        </w:rPr>
      </w:pPr>
      <w:r>
        <w:rPr>
          <w:rFonts w:cstheme="minorHAnsi"/>
          <w:szCs w:val="22"/>
        </w:rPr>
        <w:t>zajistit kanceláře, pracovní místnosti a prostory v případě jejich opuštění tak, aby nemohlo dojít k nedovolenému vstupu neoprávněných osob;</w:t>
      </w:r>
    </w:p>
    <w:p w14:paraId="7F0BB1AF" w14:textId="77777777" w:rsidR="003D4A74" w:rsidRDefault="00EE53E9" w:rsidP="00774277">
      <w:pPr>
        <w:pStyle w:val="RLOdstavec"/>
        <w:numPr>
          <w:ilvl w:val="2"/>
          <w:numId w:val="10"/>
        </w:numPr>
        <w:suppressAutoHyphens/>
        <w:rPr>
          <w:rFonts w:cstheme="minorHAnsi"/>
          <w:szCs w:val="22"/>
        </w:rPr>
      </w:pPr>
      <w:r>
        <w:rPr>
          <w:rFonts w:cstheme="minorHAnsi"/>
          <w:szCs w:val="22"/>
        </w:rPr>
        <w:t>zajistit uzamykání pracovních stolů, skříní, kontrolovat uzavření oken;</w:t>
      </w:r>
    </w:p>
    <w:p w14:paraId="7EAC7025" w14:textId="77777777" w:rsidR="003D4A74" w:rsidRDefault="00EE53E9" w:rsidP="00774277">
      <w:pPr>
        <w:pStyle w:val="RLOdstavec"/>
        <w:numPr>
          <w:ilvl w:val="2"/>
          <w:numId w:val="10"/>
        </w:numPr>
        <w:suppressAutoHyphens/>
        <w:rPr>
          <w:rFonts w:cstheme="minorHAnsi"/>
          <w:szCs w:val="22"/>
        </w:rPr>
      </w:pPr>
      <w:bookmarkStart w:id="159" w:name="_Toc6056462"/>
      <w:bookmarkStart w:id="160" w:name="_Toc134036897"/>
      <w:r>
        <w:rPr>
          <w:rFonts w:cstheme="minorHAnsi"/>
          <w:szCs w:val="22"/>
        </w:rPr>
        <w:t>zajistit dodržování režimových opatřeních v případě režimových pracovišť (perimetr s řízeným vstupem)</w:t>
      </w:r>
      <w:bookmarkEnd w:id="159"/>
      <w:bookmarkEnd w:id="160"/>
      <w:r>
        <w:rPr>
          <w:rFonts w:cstheme="minorHAnsi"/>
          <w:szCs w:val="22"/>
        </w:rPr>
        <w:t>.</w:t>
      </w:r>
    </w:p>
    <w:p w14:paraId="38573919" w14:textId="77777777" w:rsidR="003D4A74" w:rsidRDefault="00EE53E9" w:rsidP="00774277">
      <w:pPr>
        <w:pStyle w:val="RLlnek"/>
        <w:numPr>
          <w:ilvl w:val="0"/>
          <w:numId w:val="10"/>
        </w:numPr>
        <w:suppressAutoHyphens/>
        <w:rPr>
          <w:rFonts w:cstheme="minorHAnsi"/>
          <w:szCs w:val="22"/>
        </w:rPr>
      </w:pPr>
      <w:r>
        <w:rPr>
          <w:rFonts w:cstheme="minorHAnsi"/>
          <w:szCs w:val="22"/>
        </w:rPr>
        <w:t>BEZPEČNOST KOMUNIKAČNÍCH SÍTÍ</w:t>
      </w:r>
    </w:p>
    <w:p w14:paraId="05363F17"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0D1F0204" w14:textId="77777777" w:rsidR="003D4A74" w:rsidRDefault="00EE53E9" w:rsidP="00774277">
      <w:pPr>
        <w:pStyle w:val="RLOdstavec"/>
        <w:numPr>
          <w:ilvl w:val="2"/>
          <w:numId w:val="10"/>
        </w:numPr>
        <w:suppressAutoHyphens/>
        <w:rPr>
          <w:rFonts w:cstheme="minorHAnsi"/>
          <w:szCs w:val="22"/>
        </w:rPr>
      </w:pPr>
      <w:r>
        <w:rPr>
          <w:rFonts w:cstheme="minorHAnsi"/>
          <w:szCs w:val="22"/>
        </w:rPr>
        <w:t>zajistit vhodnou segmentaci komunikační sítě;</w:t>
      </w:r>
    </w:p>
    <w:p w14:paraId="799D10D1"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komunikační síť byla chráněna bezpečným rozhraním, přičemž bude povolena pouze nutná komunikace;</w:t>
      </w:r>
    </w:p>
    <w:p w14:paraId="199B1910"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na síťových zařízeních byly spuštěny pouze nutné služby;</w:t>
      </w:r>
    </w:p>
    <w:p w14:paraId="6E1D4D4E" w14:textId="2C76EDB9" w:rsidR="003D4A74" w:rsidRDefault="00EE53E9" w:rsidP="00774277">
      <w:pPr>
        <w:pStyle w:val="RLOdstavec"/>
        <w:numPr>
          <w:ilvl w:val="2"/>
          <w:numId w:val="10"/>
        </w:numPr>
        <w:suppressAutoHyphens/>
        <w:rPr>
          <w:rFonts w:cstheme="minorHAnsi"/>
          <w:szCs w:val="22"/>
        </w:rPr>
      </w:pPr>
      <w:r>
        <w:rPr>
          <w:rFonts w:cstheme="minorHAnsi"/>
          <w:szCs w:val="22"/>
        </w:rPr>
        <w:t>zajistit, aby byly sledovány zranitelnosti nasazených síťových zařízení a</w:t>
      </w:r>
      <w:r w:rsidR="000D00C5">
        <w:rPr>
          <w:rFonts w:cstheme="minorHAnsi"/>
          <w:szCs w:val="22"/>
        </w:rPr>
        <w:t> </w:t>
      </w:r>
      <w:r>
        <w:rPr>
          <w:rFonts w:cstheme="minorHAnsi"/>
          <w:szCs w:val="22"/>
        </w:rPr>
        <w:t>aby</w:t>
      </w:r>
      <w:r w:rsidR="000D00C5">
        <w:rPr>
          <w:rFonts w:cstheme="minorHAnsi"/>
          <w:szCs w:val="22"/>
        </w:rPr>
        <w:t> </w:t>
      </w:r>
      <w:r>
        <w:rPr>
          <w:rFonts w:cstheme="minorHAnsi"/>
          <w:szCs w:val="22"/>
        </w:rPr>
        <w:t>zjištěné zranitelnosti byly odstraňovány v dostatečných intervalech;</w:t>
      </w:r>
    </w:p>
    <w:p w14:paraId="752BA903"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přenos informací a dat v rámci komunikační sítě byl šifrován.</w:t>
      </w:r>
    </w:p>
    <w:p w14:paraId="26FFC5B6" w14:textId="77777777" w:rsidR="003D4A74" w:rsidRDefault="00EE53E9" w:rsidP="00774277">
      <w:pPr>
        <w:pStyle w:val="RLlnek"/>
        <w:numPr>
          <w:ilvl w:val="0"/>
          <w:numId w:val="10"/>
        </w:numPr>
        <w:suppressAutoHyphens/>
        <w:rPr>
          <w:rFonts w:cstheme="minorHAnsi"/>
          <w:szCs w:val="22"/>
        </w:rPr>
      </w:pPr>
      <w:r>
        <w:rPr>
          <w:rFonts w:cstheme="minorHAnsi"/>
          <w:szCs w:val="22"/>
        </w:rPr>
        <w:t>SPRÁVA A OVĚŘOVÁNÍ IDENTIT</w:t>
      </w:r>
    </w:p>
    <w:p w14:paraId="3D50A711"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5A2609BF" w14:textId="77777777" w:rsidR="003D4A74" w:rsidRDefault="00EE53E9" w:rsidP="00774277">
      <w:pPr>
        <w:pStyle w:val="RLOdstavec"/>
        <w:numPr>
          <w:ilvl w:val="2"/>
          <w:numId w:val="10"/>
        </w:numPr>
        <w:suppressAutoHyphens/>
        <w:rPr>
          <w:rFonts w:cstheme="minorHAnsi"/>
          <w:szCs w:val="22"/>
        </w:rPr>
      </w:pPr>
      <w:r>
        <w:rPr>
          <w:rFonts w:cstheme="minorHAnsi"/>
          <w:szCs w:val="22"/>
        </w:rPr>
        <w:t>používat nástroj pro správu a ověření identity (autentizační mechanismus), který přenáší a ukládá autentizační parametry v šifrované podobě;</w:t>
      </w:r>
    </w:p>
    <w:p w14:paraId="0050C4AC" w14:textId="77777777" w:rsidR="003D4A74" w:rsidRDefault="00EE53E9" w:rsidP="00774277">
      <w:pPr>
        <w:pStyle w:val="RLOdstavec"/>
        <w:numPr>
          <w:ilvl w:val="2"/>
          <w:numId w:val="10"/>
        </w:numPr>
        <w:suppressAutoHyphens/>
        <w:rPr>
          <w:rFonts w:cstheme="minorHAnsi"/>
          <w:szCs w:val="22"/>
        </w:rPr>
      </w:pPr>
      <w:r>
        <w:rPr>
          <w:rFonts w:cstheme="minorHAnsi"/>
          <w:szCs w:val="22"/>
        </w:rPr>
        <w:t>používat autentizační mechanismus, který je založený na více faktorové autentizaci s nejméně dvěma různými typy faktorů, pokud je to možné;</w:t>
      </w:r>
    </w:p>
    <w:p w14:paraId="3595BD9F" w14:textId="77777777" w:rsidR="003D4A74" w:rsidRDefault="00EE53E9" w:rsidP="00774277">
      <w:pPr>
        <w:pStyle w:val="RLOdstavec"/>
        <w:numPr>
          <w:ilvl w:val="2"/>
          <w:numId w:val="10"/>
        </w:numPr>
        <w:suppressAutoHyphens/>
        <w:rPr>
          <w:rFonts w:cstheme="minorHAnsi"/>
          <w:szCs w:val="22"/>
        </w:rPr>
      </w:pPr>
      <w:r>
        <w:rPr>
          <w:rFonts w:cstheme="minorHAnsi"/>
          <w:szCs w:val="22"/>
        </w:rPr>
        <w:t>v případě ztráty, vyzrazení nebo podezření na kompromitaci autentizačních nástrojů nebo parametrů okamžitě změnit parametry autentizace;</w:t>
      </w:r>
    </w:p>
    <w:p w14:paraId="4C984D03" w14:textId="77777777" w:rsidR="003D4A74" w:rsidRDefault="00EE53E9" w:rsidP="00774277">
      <w:pPr>
        <w:pStyle w:val="RLOdstavec"/>
        <w:numPr>
          <w:ilvl w:val="2"/>
          <w:numId w:val="10"/>
        </w:numPr>
        <w:suppressAutoHyphens/>
        <w:rPr>
          <w:rFonts w:cstheme="minorHAnsi"/>
          <w:szCs w:val="22"/>
        </w:rPr>
      </w:pPr>
      <w:r>
        <w:rPr>
          <w:rFonts w:cstheme="minorHAnsi"/>
          <w:szCs w:val="22"/>
        </w:rPr>
        <w:t>aktiva, která nepodporují více faktorovou autentizaci, dočasně zajistit autentizací pomocí podobně silných kryptografických klíčů nebo hesel;</w:t>
      </w:r>
    </w:p>
    <w:p w14:paraId="09CF4290" w14:textId="77777777" w:rsidR="003D4A74" w:rsidRDefault="00EE53E9" w:rsidP="00774277">
      <w:pPr>
        <w:pStyle w:val="RLOdstavec"/>
        <w:numPr>
          <w:ilvl w:val="2"/>
          <w:numId w:val="10"/>
        </w:numPr>
        <w:suppressAutoHyphens/>
        <w:rPr>
          <w:rFonts w:cstheme="minorHAnsi"/>
          <w:szCs w:val="22"/>
        </w:rPr>
      </w:pPr>
      <w:r>
        <w:rPr>
          <w:rFonts w:cstheme="minorHAnsi"/>
          <w:szCs w:val="22"/>
        </w:rPr>
        <w:t>v rámci systému vynucovat hesla s vlastnostmi podle aktuální nejlepší praxe, pokud je autentizace založena na heslech a nevyužívá se více faktorové autentizace.</w:t>
      </w:r>
    </w:p>
    <w:p w14:paraId="6F3932F3" w14:textId="77777777" w:rsidR="003D4A74" w:rsidRDefault="00EE53E9" w:rsidP="00774277">
      <w:pPr>
        <w:pStyle w:val="RLlnek"/>
        <w:numPr>
          <w:ilvl w:val="0"/>
          <w:numId w:val="10"/>
        </w:numPr>
        <w:suppressAutoHyphens/>
        <w:rPr>
          <w:rFonts w:cstheme="minorHAnsi"/>
          <w:szCs w:val="22"/>
        </w:rPr>
      </w:pPr>
      <w:r>
        <w:rPr>
          <w:rFonts w:cstheme="minorHAnsi"/>
          <w:szCs w:val="22"/>
        </w:rPr>
        <w:t>OCHRANA PŘED ŠKODLIVÝM KÓDEM</w:t>
      </w:r>
    </w:p>
    <w:p w14:paraId="00648DAA"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2C9B7020"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zajistit použití nástroje pro nepřetržitou automatickou ochranu koncových zařízení; </w:t>
      </w:r>
    </w:p>
    <w:p w14:paraId="62294C66"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monitorovat a řídit používání výměnných zařízení a datových nosičů a řídit jejich automatické spouštění; </w:t>
      </w:r>
    </w:p>
    <w:p w14:paraId="6564C5EF"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provádět pravidelnou a účinnou aktualizaci nástroje pro ochranu před škodlivým kódem. </w:t>
      </w:r>
    </w:p>
    <w:p w14:paraId="660A5CB4" w14:textId="77777777" w:rsidR="003D4A74" w:rsidRDefault="00EE53E9" w:rsidP="00774277">
      <w:pPr>
        <w:pStyle w:val="RLlnek"/>
        <w:numPr>
          <w:ilvl w:val="0"/>
          <w:numId w:val="10"/>
        </w:numPr>
        <w:suppressAutoHyphens/>
        <w:rPr>
          <w:rFonts w:cstheme="minorHAnsi"/>
          <w:szCs w:val="22"/>
        </w:rPr>
      </w:pPr>
      <w:r>
        <w:rPr>
          <w:rFonts w:cstheme="minorHAnsi"/>
          <w:szCs w:val="22"/>
        </w:rPr>
        <w:t>DETEKCE, ZAZNAMENÁVÁNÍ A VYHODNOCOVÁNÍ KYBERNETICKÝCH BEZPEČNOSTNÍCH UDÁLOSTÍ</w:t>
      </w:r>
    </w:p>
    <w:p w14:paraId="36936166"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4F0C5122"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všechny klíčové prvky propojující významné uzly interních komunikačních sítí, bezpečnostní síťové prvky a všechny prvky na vnějším perimetru měly aktivní monitorování kybernetických bezpečnostních událostí;</w:t>
      </w:r>
    </w:p>
    <w:p w14:paraId="26915F58"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monitorování sítě zajišťovalo ověření a kontrolu přenášených dat v rámci komunikační sítě a mezi komunikačními sítěmi, ověření a kontrolu přenášených dat na perimetru komunikační sítě;</w:t>
      </w:r>
    </w:p>
    <w:p w14:paraId="32036C37"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detekovaná nežádoucí komunikace byla automaticky blokována;</w:t>
      </w:r>
    </w:p>
    <w:p w14:paraId="485B4B21" w14:textId="698AA42D" w:rsidR="003D4A74" w:rsidRDefault="00EE53E9" w:rsidP="00774277">
      <w:pPr>
        <w:pStyle w:val="RLOdstavec"/>
        <w:numPr>
          <w:ilvl w:val="2"/>
          <w:numId w:val="10"/>
        </w:numPr>
        <w:suppressAutoHyphens/>
        <w:rPr>
          <w:rFonts w:cstheme="minorHAnsi"/>
          <w:szCs w:val="22"/>
        </w:rPr>
      </w:pPr>
      <w:r>
        <w:rPr>
          <w:rFonts w:cstheme="minorHAnsi"/>
          <w:szCs w:val="22"/>
        </w:rPr>
        <w:t>zajistit, aby po dobu 6 měsíců byly zaznamenávány kybernetické bezpečnostní události narušující integritu síťových prvků nebo síťové komunikace, aby tyto záznamy byly uchovány a poskytnuty Objednateli na</w:t>
      </w:r>
      <w:r w:rsidR="0005432F">
        <w:rPr>
          <w:rFonts w:cstheme="minorHAnsi"/>
          <w:szCs w:val="22"/>
        </w:rPr>
        <w:t> </w:t>
      </w:r>
      <w:r>
        <w:rPr>
          <w:rFonts w:cstheme="minorHAnsi"/>
          <w:szCs w:val="22"/>
        </w:rPr>
        <w:t>vyžádání;</w:t>
      </w:r>
    </w:p>
    <w:p w14:paraId="715DFFF6"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primární reakcí byla eskalace bezpečnostní události nebo incidentu do příslušných hlášení, případně přímá eskalace na příslušné odpovědné pracovníky.</w:t>
      </w:r>
    </w:p>
    <w:p w14:paraId="3E316B71" w14:textId="77777777" w:rsidR="003D4A74" w:rsidRDefault="00EE53E9" w:rsidP="00774277">
      <w:pPr>
        <w:pStyle w:val="RLlnek"/>
        <w:numPr>
          <w:ilvl w:val="0"/>
          <w:numId w:val="10"/>
        </w:numPr>
        <w:suppressAutoHyphens/>
        <w:rPr>
          <w:rFonts w:cstheme="minorHAnsi"/>
          <w:szCs w:val="22"/>
        </w:rPr>
      </w:pPr>
      <w:r>
        <w:rPr>
          <w:rFonts w:cstheme="minorHAnsi"/>
          <w:szCs w:val="22"/>
        </w:rPr>
        <w:t>APLIKAČNÍ BEZPEČNOST</w:t>
      </w:r>
    </w:p>
    <w:p w14:paraId="08F39742"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03FE8437" w14:textId="77777777" w:rsidR="003D4A74" w:rsidRDefault="00EE53E9" w:rsidP="00774277">
      <w:pPr>
        <w:pStyle w:val="RLOdstavec"/>
        <w:numPr>
          <w:ilvl w:val="2"/>
          <w:numId w:val="10"/>
        </w:numPr>
        <w:suppressAutoHyphens/>
        <w:rPr>
          <w:rFonts w:cstheme="minorHAnsi"/>
          <w:szCs w:val="22"/>
        </w:rPr>
      </w:pPr>
      <w:r>
        <w:rPr>
          <w:rFonts w:cstheme="minorHAnsi"/>
          <w:szCs w:val="22"/>
        </w:rPr>
        <w:t>užívat technická aktiva, která jsou podporována;</w:t>
      </w:r>
    </w:p>
    <w:p w14:paraId="5622DF29" w14:textId="77777777" w:rsidR="003D4A74" w:rsidRDefault="00EE53E9" w:rsidP="00774277">
      <w:pPr>
        <w:pStyle w:val="RLOdstavec"/>
        <w:numPr>
          <w:ilvl w:val="2"/>
          <w:numId w:val="10"/>
        </w:numPr>
        <w:suppressAutoHyphens/>
        <w:rPr>
          <w:rFonts w:cstheme="minorHAnsi"/>
          <w:szCs w:val="22"/>
        </w:rPr>
      </w:pPr>
      <w:r>
        <w:rPr>
          <w:rFonts w:cstheme="minorHAnsi"/>
          <w:szCs w:val="22"/>
        </w:rPr>
        <w:t>sledovat dostupnost opravných balíčků nebo záplat a zajistit bezodkladnou bezpečnostní aktualizaci;</w:t>
      </w:r>
    </w:p>
    <w:p w14:paraId="12D8160B" w14:textId="77777777" w:rsidR="003D4A74" w:rsidRDefault="00EE53E9" w:rsidP="00774277">
      <w:pPr>
        <w:pStyle w:val="RLOdstavec"/>
        <w:numPr>
          <w:ilvl w:val="2"/>
          <w:numId w:val="10"/>
        </w:numPr>
        <w:suppressAutoHyphens/>
        <w:rPr>
          <w:rFonts w:cstheme="minorHAnsi"/>
          <w:szCs w:val="22"/>
        </w:rPr>
      </w:pPr>
      <w:r>
        <w:rPr>
          <w:rFonts w:cstheme="minorHAnsi"/>
          <w:szCs w:val="22"/>
        </w:rPr>
        <w:t>pokud není bezpečnostní aktualizace dostupná, zajistit jiné kompenzační řešení, případně zranitelnost může být akceptována.</w:t>
      </w:r>
    </w:p>
    <w:p w14:paraId="06D257ED" w14:textId="77777777" w:rsidR="003D4A74" w:rsidRDefault="00EE53E9" w:rsidP="00774277">
      <w:pPr>
        <w:pStyle w:val="RLlnek"/>
        <w:numPr>
          <w:ilvl w:val="0"/>
          <w:numId w:val="10"/>
        </w:numPr>
        <w:suppressAutoHyphens/>
        <w:rPr>
          <w:rFonts w:cstheme="minorHAnsi"/>
          <w:szCs w:val="22"/>
        </w:rPr>
      </w:pPr>
      <w:r>
        <w:rPr>
          <w:rFonts w:cstheme="minorHAnsi"/>
          <w:szCs w:val="22"/>
        </w:rPr>
        <w:t>KRYPTOGRAFICKÉ ALGORITMY</w:t>
      </w:r>
    </w:p>
    <w:p w14:paraId="4E83CDDA"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317D0B39"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používat pouze aktuálně doporučované a odolné kryptografické algoritmy a kryptografické klíče podle nejlepší praxe. </w:t>
      </w:r>
    </w:p>
    <w:p w14:paraId="25245A2F" w14:textId="77777777" w:rsidR="003D4A74" w:rsidRDefault="00EE53E9" w:rsidP="00774277">
      <w:pPr>
        <w:pStyle w:val="RLlnek"/>
        <w:numPr>
          <w:ilvl w:val="0"/>
          <w:numId w:val="10"/>
        </w:numPr>
        <w:suppressAutoHyphens/>
        <w:rPr>
          <w:rFonts w:cstheme="minorHAnsi"/>
          <w:szCs w:val="22"/>
        </w:rPr>
      </w:pPr>
      <w:r>
        <w:rPr>
          <w:rFonts w:cstheme="minorHAnsi"/>
          <w:szCs w:val="22"/>
        </w:rPr>
        <w:t>KONTROLA A AUDIT</w:t>
      </w:r>
    </w:p>
    <w:p w14:paraId="7EA473B2" w14:textId="06C9479D" w:rsidR="003D4A74" w:rsidRDefault="00EE53E9" w:rsidP="00774277">
      <w:pPr>
        <w:pStyle w:val="RLOdstavec"/>
        <w:numPr>
          <w:ilvl w:val="1"/>
          <w:numId w:val="10"/>
        </w:numPr>
        <w:suppressAutoHyphens/>
        <w:rPr>
          <w:rFonts w:cstheme="minorHAnsi"/>
          <w:szCs w:val="22"/>
        </w:rPr>
      </w:pPr>
      <w:r>
        <w:rPr>
          <w:rFonts w:cstheme="minorHAnsi"/>
          <w:szCs w:val="22"/>
        </w:rPr>
        <w:t>Objednatel je oprávněn, na základě předchozí výzvy ze strany Objednatele doručené v přiměřeném časovém předstihu (nejméně však 30 dní předem), provést kontrolu a</w:t>
      </w:r>
      <w:r w:rsidR="0005432F">
        <w:rPr>
          <w:rFonts w:cstheme="minorHAnsi"/>
          <w:szCs w:val="22"/>
        </w:rPr>
        <w:t> </w:t>
      </w:r>
      <w:r>
        <w:rPr>
          <w:rFonts w:cstheme="minorHAnsi"/>
          <w:szCs w:val="22"/>
        </w:rPr>
        <w:t>audit údajů, účtů, záznamů, pracovních postupů, dokumentace, aktiv, prostor (včetně kontroly fyzického perimetru) a technických prostředků vztahujících se k plnění Smlouvy a této Přílohy, a to za účelem ověření plnění povinností vyplývajících ze Smlouvy, jejích příloh a této Přílohy (dále jen „</w:t>
      </w:r>
      <w:r>
        <w:rPr>
          <w:rFonts w:cstheme="minorHAnsi"/>
          <w:b/>
          <w:szCs w:val="22"/>
        </w:rPr>
        <w:t>Audit</w:t>
      </w:r>
      <w:r>
        <w:rPr>
          <w:rFonts w:cstheme="minorHAnsi"/>
          <w:szCs w:val="22"/>
        </w:rPr>
        <w:t xml:space="preserve">“). </w:t>
      </w:r>
    </w:p>
    <w:p w14:paraId="05F75D77" w14:textId="77777777" w:rsidR="003D4A74" w:rsidRDefault="00EE53E9" w:rsidP="00774277">
      <w:pPr>
        <w:pStyle w:val="RLOdstavec"/>
        <w:numPr>
          <w:ilvl w:val="1"/>
          <w:numId w:val="10"/>
        </w:numPr>
        <w:suppressAutoHyphens/>
        <w:rPr>
          <w:rFonts w:cstheme="minorHAnsi"/>
          <w:szCs w:val="22"/>
        </w:rPr>
      </w:pPr>
      <w:r>
        <w:rPr>
          <w:rFonts w:cstheme="minorHAnsi"/>
          <w:szCs w:val="22"/>
        </w:rPr>
        <w:t>Audit bude prováděn dle potřeb Objednatele a pak mimořádně v případech bezpečnostních událostí, důvodného podezření na nedostatečnou úroveň ochrany aktiv Objednatele, důvodného podezření na nakládání s aktivy v rozporu s relevantními ustanoveními Smlouvy a důvodného podezření na nedodržení bezpečnostních opatření, podle této Přílohy.</w:t>
      </w:r>
    </w:p>
    <w:p w14:paraId="7DC963FC" w14:textId="77777777" w:rsidR="003D4A74" w:rsidRDefault="00EE53E9" w:rsidP="00774277">
      <w:pPr>
        <w:pStyle w:val="RLOdstavec"/>
        <w:numPr>
          <w:ilvl w:val="1"/>
          <w:numId w:val="10"/>
        </w:numPr>
        <w:suppressAutoHyphens/>
        <w:rPr>
          <w:rFonts w:cstheme="minorHAnsi"/>
          <w:szCs w:val="22"/>
        </w:rPr>
      </w:pPr>
      <w:r>
        <w:rPr>
          <w:rFonts w:cstheme="minorHAnsi"/>
          <w:szCs w:val="22"/>
        </w:rPr>
        <w:t>Audit bude prováděn Objednatelem nebo jím pověřenou třetí stranou smluvně zavázanou k mlčenlivosti minimálně v rozsahu odpovídajícím povinnostem mlčenlivosti Objednatele dle Smlouvy, a která není k Dodavateli v soutěžním nebo jiném konkurenčním postavení.</w:t>
      </w:r>
    </w:p>
    <w:p w14:paraId="320DBEDF" w14:textId="334F7ACF" w:rsidR="003D4A74" w:rsidRDefault="00EE53E9" w:rsidP="00774277">
      <w:pPr>
        <w:pStyle w:val="RLOdstavec"/>
        <w:numPr>
          <w:ilvl w:val="1"/>
          <w:numId w:val="10"/>
        </w:numPr>
        <w:suppressAutoHyphens/>
        <w:rPr>
          <w:rFonts w:cstheme="minorHAnsi"/>
          <w:szCs w:val="22"/>
        </w:rPr>
      </w:pPr>
      <w:r>
        <w:rPr>
          <w:rFonts w:cstheme="minorHAnsi"/>
          <w:szCs w:val="22"/>
        </w:rPr>
        <w:t>Dodavatel poskytne veškerou nezbytnou součinnost k řádnému provedení a</w:t>
      </w:r>
      <w:r w:rsidR="0005432F">
        <w:rPr>
          <w:rFonts w:cstheme="minorHAnsi"/>
          <w:szCs w:val="22"/>
        </w:rPr>
        <w:t> </w:t>
      </w:r>
      <w:r>
        <w:rPr>
          <w:rFonts w:cstheme="minorHAnsi"/>
          <w:szCs w:val="22"/>
        </w:rPr>
        <w:t>dokončení Auditu, zejména umožní přístup k údajům, účtům, záznamům, pracovním postupům, dokumentaci, jiným dokladům či podkladům, k aktivům, do prostor (včetně</w:t>
      </w:r>
      <w:r w:rsidR="000D00C5">
        <w:rPr>
          <w:rFonts w:cstheme="minorHAnsi"/>
          <w:szCs w:val="22"/>
        </w:rPr>
        <w:t> </w:t>
      </w:r>
      <w:r>
        <w:rPr>
          <w:rFonts w:cstheme="minorHAnsi"/>
          <w:szCs w:val="22"/>
        </w:rPr>
        <w:t>kontroly fyzického perimetru) a k technickým prostředkům vztahujícím se</w:t>
      </w:r>
      <w:r w:rsidR="000D00C5">
        <w:rPr>
          <w:rFonts w:cstheme="minorHAnsi"/>
          <w:szCs w:val="22"/>
        </w:rPr>
        <w:t> </w:t>
      </w:r>
      <w:r>
        <w:rPr>
          <w:rFonts w:cstheme="minorHAnsi"/>
          <w:szCs w:val="22"/>
        </w:rPr>
        <w:t>k</w:t>
      </w:r>
      <w:r w:rsidR="000D00C5">
        <w:rPr>
          <w:rFonts w:cstheme="minorHAnsi"/>
          <w:szCs w:val="22"/>
        </w:rPr>
        <w:t> </w:t>
      </w:r>
      <w:r>
        <w:rPr>
          <w:rFonts w:cstheme="minorHAnsi"/>
          <w:szCs w:val="22"/>
        </w:rPr>
        <w:t>plnění Smlouvy a této Přílohy za účelem uskutečnění Auditu. Dodavatel zajistí součinnost kvalifikovaných pracovníků.</w:t>
      </w:r>
    </w:p>
    <w:p w14:paraId="5460424F" w14:textId="0B272F18" w:rsidR="003D4A74" w:rsidRDefault="00EE53E9" w:rsidP="00774277">
      <w:pPr>
        <w:pStyle w:val="RLOdstavec"/>
        <w:numPr>
          <w:ilvl w:val="1"/>
          <w:numId w:val="10"/>
        </w:numPr>
        <w:suppressAutoHyphens/>
        <w:rPr>
          <w:rFonts w:cstheme="minorHAnsi"/>
          <w:szCs w:val="22"/>
        </w:rPr>
      </w:pPr>
      <w:r>
        <w:rPr>
          <w:rFonts w:cstheme="minorHAnsi"/>
          <w:szCs w:val="22"/>
        </w:rPr>
        <w:t>Jakákoliv data, informace nebo jiná aktiva získaná při Auditu mohou být použita výhradně pro účely Auditu, vyhodnocení jeho výsledků a přijetí navazujících opatření, a</w:t>
      </w:r>
      <w:r w:rsidR="0005432F">
        <w:rPr>
          <w:rFonts w:cstheme="minorHAnsi"/>
          <w:szCs w:val="22"/>
        </w:rPr>
        <w:t> </w:t>
      </w:r>
      <w:r>
        <w:rPr>
          <w:rFonts w:cstheme="minorHAnsi"/>
          <w:szCs w:val="22"/>
        </w:rPr>
        <w:t>další potřeby Objednatele při řízení vztahu s Dodavatelem.</w:t>
      </w:r>
    </w:p>
    <w:p w14:paraId="0BDCAD9D" w14:textId="7B9E0CEA" w:rsidR="003D4A74" w:rsidRDefault="00EE53E9" w:rsidP="00774277">
      <w:pPr>
        <w:pStyle w:val="RLOdstavec"/>
        <w:numPr>
          <w:ilvl w:val="1"/>
          <w:numId w:val="10"/>
        </w:numPr>
        <w:suppressAutoHyphens/>
        <w:rPr>
          <w:rFonts w:cstheme="minorHAnsi"/>
          <w:szCs w:val="22"/>
        </w:rPr>
      </w:pPr>
      <w:r>
        <w:rPr>
          <w:rFonts w:cstheme="minorHAnsi"/>
          <w:szCs w:val="22"/>
        </w:rPr>
        <w:t>Dodavatel je povinen bez zbytečného odkladu, nejpozději však do 1 měsíce od</w:t>
      </w:r>
      <w:r w:rsidR="0005432F">
        <w:rPr>
          <w:rFonts w:cstheme="minorHAnsi"/>
          <w:szCs w:val="22"/>
        </w:rPr>
        <w:t> </w:t>
      </w:r>
      <w:r>
        <w:rPr>
          <w:rFonts w:cstheme="minorHAnsi"/>
          <w:szCs w:val="22"/>
        </w:rPr>
        <w:t>ukončení auditu, předložit Objednateli návrhy opatření napravujících nedostatky zjištěné při Auditu. Jednotlivá opatření navržená v návaznosti na výsledky Auditu podléhají před jejich přijetím Dodavatelem předchozímu schválení ze strany Objednatele. Návrhy zřejmě nevhodných či neúčinných opatření Objednatel odmítne a Dodavatel je povinen v</w:t>
      </w:r>
      <w:r w:rsidR="00EC2F7F">
        <w:rPr>
          <w:rFonts w:cstheme="minorHAnsi"/>
          <w:szCs w:val="22"/>
        </w:rPr>
        <w:t> </w:t>
      </w:r>
      <w:r>
        <w:rPr>
          <w:rFonts w:cstheme="minorHAnsi"/>
          <w:szCs w:val="22"/>
        </w:rPr>
        <w:t>přiměřené lhůtě stanovené Objednatelem navrhnout jiná vhodná opatření. Dodavatel je taktéž povinen se na výzvu Objednatele podrobit dodatečné kontrole ze</w:t>
      </w:r>
      <w:r w:rsidR="0005432F">
        <w:rPr>
          <w:rFonts w:cstheme="minorHAnsi"/>
          <w:szCs w:val="22"/>
        </w:rPr>
        <w:t> </w:t>
      </w:r>
      <w:r>
        <w:rPr>
          <w:rFonts w:cstheme="minorHAnsi"/>
          <w:szCs w:val="22"/>
        </w:rPr>
        <w:t>strany Objednatele nebo osoby, která Audit provedla, za účelem ověření nápravy nedostatků zjištěných při Auditu a kontroly přijatých opatření.</w:t>
      </w:r>
    </w:p>
    <w:p w14:paraId="2BFD1C81" w14:textId="77777777" w:rsidR="003D4A74" w:rsidRDefault="00EE53E9" w:rsidP="00774277">
      <w:pPr>
        <w:pStyle w:val="RLlnek"/>
        <w:numPr>
          <w:ilvl w:val="0"/>
          <w:numId w:val="10"/>
        </w:numPr>
        <w:suppressAutoHyphens/>
        <w:rPr>
          <w:rFonts w:cstheme="minorHAnsi"/>
          <w:szCs w:val="22"/>
        </w:rPr>
      </w:pPr>
      <w:bookmarkStart w:id="161" w:name="_Ref182159899"/>
      <w:r>
        <w:rPr>
          <w:rFonts w:cstheme="minorHAnsi"/>
          <w:szCs w:val="22"/>
        </w:rPr>
        <w:t>PODDODAVATELÉ A JEJICH ŘETĚZENÍ</w:t>
      </w:r>
      <w:bookmarkEnd w:id="161"/>
    </w:p>
    <w:p w14:paraId="283B4ABF" w14:textId="69FB5E23" w:rsidR="003D4A74" w:rsidRDefault="00EE53E9" w:rsidP="00774277">
      <w:pPr>
        <w:pStyle w:val="RLOdstavec"/>
        <w:numPr>
          <w:ilvl w:val="1"/>
          <w:numId w:val="10"/>
        </w:numPr>
        <w:suppressAutoHyphens/>
        <w:rPr>
          <w:rFonts w:cstheme="minorHAnsi"/>
          <w:szCs w:val="22"/>
        </w:rPr>
      </w:pPr>
      <w:r>
        <w:rPr>
          <w:rFonts w:cstheme="minorHAnsi"/>
          <w:szCs w:val="22"/>
        </w:rPr>
        <w:t>Dodavatel se zavazuje, že pravidla dle této Přílohy budou dodržovat i poddodavatelé Dodavatele a jejich pracovníci podílející se na plnění Smlouvy. Dodavatel Objednateli na písemné vyžádání doloží, že u poddodavatelů smluvně vyžaduje dodržování pravidel dle této Přílohy, a to poskytnutím příslušné smlouvy s konkrétním poddodavatelem do</w:t>
      </w:r>
      <w:r w:rsidR="0005432F">
        <w:rPr>
          <w:rFonts w:cstheme="minorHAnsi"/>
          <w:szCs w:val="22"/>
        </w:rPr>
        <w:t> </w:t>
      </w:r>
      <w:r>
        <w:rPr>
          <w:rFonts w:cstheme="minorHAnsi"/>
          <w:szCs w:val="22"/>
        </w:rPr>
        <w:t>10</w:t>
      </w:r>
      <w:r w:rsidR="0005432F">
        <w:rPr>
          <w:rFonts w:cstheme="minorHAnsi"/>
          <w:szCs w:val="22"/>
        </w:rPr>
        <w:t> </w:t>
      </w:r>
      <w:r>
        <w:rPr>
          <w:rFonts w:cstheme="minorHAnsi"/>
          <w:szCs w:val="22"/>
        </w:rPr>
        <w:t>dnů ode dne jejího vyžádání Objednatelem (Dodavatel může anonymizovat části smlouvy, které považuje za obchodní tajemství do té míry, aby anonymizace nebránila Objednateli v kontrole plnění povinnosti dle tohoto článku).</w:t>
      </w:r>
    </w:p>
    <w:p w14:paraId="05AF389D"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se zavazuje soustavně (případně pravidelně dle povahy) dohlížet na plnění této Přílohy ze strany jeho poddodavatelů a jejich pracovníků, vyžadovat a vymáhat její plnění. </w:t>
      </w:r>
    </w:p>
    <w:p w14:paraId="2E1B8D7E" w14:textId="79627680" w:rsidR="003D4A74" w:rsidRDefault="00EE53E9" w:rsidP="00774277">
      <w:pPr>
        <w:pStyle w:val="RLOdstavec"/>
        <w:numPr>
          <w:ilvl w:val="1"/>
          <w:numId w:val="10"/>
        </w:numPr>
        <w:suppressAutoHyphens/>
        <w:rPr>
          <w:rFonts w:cstheme="minorHAnsi"/>
          <w:szCs w:val="22"/>
        </w:rPr>
      </w:pPr>
      <w:r>
        <w:rPr>
          <w:rFonts w:cstheme="minorHAnsi"/>
          <w:szCs w:val="22"/>
        </w:rPr>
        <w:t>Za porušení pravidel dle této Přílohy poddodavatelem odpovídá Dodavatel Objednateli jako by je porušil sám. Dodavatel odpovídá za zajištění dostatečné znalosti pravidel dle</w:t>
      </w:r>
      <w:r w:rsidR="00EC2F7F">
        <w:rPr>
          <w:rFonts w:cstheme="minorHAnsi"/>
          <w:szCs w:val="22"/>
        </w:rPr>
        <w:t> </w:t>
      </w:r>
      <w:r>
        <w:rPr>
          <w:rFonts w:cstheme="minorHAnsi"/>
          <w:szCs w:val="22"/>
        </w:rPr>
        <w:t>této Přílohy ze strany poddodavatelů a jejich pracovníků.</w:t>
      </w:r>
    </w:p>
    <w:p w14:paraId="720FE5EC"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je oprávněn využít k plnění dle Smlouvy poddodavatele za podmínek stanovených Smlouvou.</w:t>
      </w:r>
    </w:p>
    <w:p w14:paraId="66F4960E" w14:textId="77777777" w:rsidR="003D4A74" w:rsidRDefault="00EE53E9" w:rsidP="00774277">
      <w:pPr>
        <w:pStyle w:val="RLlnek"/>
        <w:numPr>
          <w:ilvl w:val="0"/>
          <w:numId w:val="10"/>
        </w:numPr>
        <w:suppressAutoHyphens/>
        <w:rPr>
          <w:rFonts w:cstheme="minorHAnsi"/>
          <w:szCs w:val="22"/>
        </w:rPr>
      </w:pPr>
      <w:bookmarkStart w:id="162" w:name="_Ref181211036"/>
      <w:r>
        <w:rPr>
          <w:rFonts w:cstheme="minorHAnsi"/>
          <w:szCs w:val="22"/>
        </w:rPr>
        <w:t>PŘEDÁNÍ A LIKVIDACE DAT</w:t>
      </w:r>
      <w:bookmarkEnd w:id="162"/>
    </w:p>
    <w:p w14:paraId="502D7293" w14:textId="5168F254" w:rsidR="003D4A74" w:rsidRDefault="00EE53E9" w:rsidP="00774277">
      <w:pPr>
        <w:pStyle w:val="RLOdstavec"/>
        <w:numPr>
          <w:ilvl w:val="1"/>
          <w:numId w:val="10"/>
        </w:numPr>
        <w:suppressAutoHyphens/>
        <w:rPr>
          <w:rFonts w:cstheme="minorHAnsi"/>
          <w:szCs w:val="22"/>
        </w:rPr>
      </w:pPr>
      <w:bookmarkStart w:id="163" w:name="_Ref174638816"/>
      <w:r>
        <w:rPr>
          <w:rFonts w:cstheme="minorHAnsi"/>
          <w:szCs w:val="22"/>
        </w:rPr>
        <w:t>Dodavatel se zavazuje na základě výzvy Objednatele bez zbytečného odkladu předat Objednateli bezpečným způsobem, ve strojově čitelné podobě a ve formátu zaručujícím kompatibilitu v procesu migrace jakákoli Data v dispoziční sféře Dodavatele (pokud</w:t>
      </w:r>
      <w:r w:rsidR="000D00C5">
        <w:rPr>
          <w:rFonts w:cstheme="minorHAnsi"/>
          <w:szCs w:val="22"/>
        </w:rPr>
        <w:t> </w:t>
      </w:r>
      <w:r>
        <w:rPr>
          <w:rFonts w:cstheme="minorHAnsi"/>
          <w:szCs w:val="22"/>
        </w:rPr>
        <w:t>jde</w:t>
      </w:r>
      <w:r w:rsidR="000D00C5">
        <w:rPr>
          <w:rFonts w:cstheme="minorHAnsi"/>
          <w:szCs w:val="22"/>
        </w:rPr>
        <w:t> </w:t>
      </w:r>
      <w:r>
        <w:rPr>
          <w:rFonts w:cstheme="minorHAnsi"/>
          <w:szCs w:val="22"/>
        </w:rPr>
        <w:t>o data v databázích pak ve standardním exportním formátu dané databáze, aby</w:t>
      </w:r>
      <w:r w:rsidR="00EC2F7F">
        <w:rPr>
          <w:rFonts w:cstheme="minorHAnsi"/>
          <w:szCs w:val="22"/>
        </w:rPr>
        <w:t> </w:t>
      </w:r>
      <w:r>
        <w:rPr>
          <w:rFonts w:cstheme="minorHAnsi"/>
          <w:szCs w:val="22"/>
        </w:rPr>
        <w:t>bylo možné předaný soubor co nejjednodušším způsobem bez nutnosti dalších nedůvodných úprav nasadit do databáze na produkčním prostředí). Dodavatel se k výzvě Objednatele zavazuje poskytnout nezbytnou součinnost, přičemž si Smluvní strany mohou písemně dohodnout jiný způsob předání Dat. Dodavatel je povinen, i bez výzvy Objednatele, předat Objednateli Data do sedmi (7) dnů po skončení účinnosti Smlouvy.</w:t>
      </w:r>
      <w:bookmarkEnd w:id="163"/>
      <w:r>
        <w:rPr>
          <w:rFonts w:cstheme="minorHAnsi"/>
          <w:szCs w:val="22"/>
        </w:rPr>
        <w:t xml:space="preserve"> </w:t>
      </w:r>
    </w:p>
    <w:p w14:paraId="7A9142EC" w14:textId="2A3AEC61" w:rsidR="003D4A74" w:rsidRDefault="00EE53E9" w:rsidP="00774277">
      <w:pPr>
        <w:pStyle w:val="RLOdstavec"/>
        <w:numPr>
          <w:ilvl w:val="1"/>
          <w:numId w:val="10"/>
        </w:numPr>
        <w:suppressAutoHyphens/>
        <w:rPr>
          <w:rFonts w:cstheme="minorHAnsi"/>
          <w:szCs w:val="22"/>
        </w:rPr>
      </w:pPr>
      <w:bookmarkStart w:id="164" w:name="_Ref161794255"/>
      <w:bookmarkStart w:id="165" w:name="_Ref161794483"/>
      <w:r>
        <w:rPr>
          <w:rFonts w:cstheme="minorHAnsi"/>
          <w:szCs w:val="22"/>
        </w:rPr>
        <w:t>Smluvní strany při ukončení Smlouvy z jakéhokoli důvodu vyvinou veškeré úsilí k</w:t>
      </w:r>
      <w:r w:rsidR="0005432F">
        <w:rPr>
          <w:rFonts w:cstheme="minorHAnsi"/>
          <w:szCs w:val="22"/>
        </w:rPr>
        <w:t> </w:t>
      </w:r>
      <w:r>
        <w:rPr>
          <w:rFonts w:cstheme="minorHAnsi"/>
          <w:szCs w:val="22"/>
        </w:rPr>
        <w:t>tomu, aby do doby dokončení migrace Dat či převodu plnění dle Smlouvy k Objednateli nebo jinému dodavateli, nedošlo k narušení parametrů plnění ve Smlouvě do té doby definovaných, a aby případný nový dodavatel dostal veškeré informace o plnění Smlouvy potřebné pro pokračování nebo nahrazení takového plnění.</w:t>
      </w:r>
      <w:bookmarkEnd w:id="164"/>
      <w:bookmarkEnd w:id="165"/>
      <w:r>
        <w:rPr>
          <w:rFonts w:cstheme="minorHAnsi"/>
          <w:szCs w:val="22"/>
        </w:rPr>
        <w:t xml:space="preserve"> </w:t>
      </w:r>
    </w:p>
    <w:p w14:paraId="31C1498D" w14:textId="7FC25EFC" w:rsidR="003D4A74" w:rsidRDefault="00EE53E9" w:rsidP="00774277">
      <w:pPr>
        <w:pStyle w:val="RLOdstavec"/>
        <w:numPr>
          <w:ilvl w:val="1"/>
          <w:numId w:val="10"/>
        </w:numPr>
        <w:suppressAutoHyphens/>
        <w:rPr>
          <w:rFonts w:cstheme="minorHAnsi"/>
          <w:szCs w:val="22"/>
        </w:rPr>
      </w:pPr>
      <w:bookmarkStart w:id="166" w:name="_Ref174638818"/>
      <w:r>
        <w:rPr>
          <w:rFonts w:cstheme="minorHAnsi"/>
          <w:szCs w:val="22"/>
        </w:rPr>
        <w:t>Dodavatel se zavazuje do</w:t>
      </w:r>
      <w:r w:rsidR="00881577">
        <w:rPr>
          <w:rFonts w:cstheme="minorHAnsi"/>
          <w:szCs w:val="22"/>
        </w:rPr>
        <w:t xml:space="preserve"> třiceti</w:t>
      </w:r>
      <w:r>
        <w:rPr>
          <w:rFonts w:cstheme="minorHAnsi"/>
          <w:szCs w:val="22"/>
        </w:rPr>
        <w:t xml:space="preserve"> </w:t>
      </w:r>
      <w:r w:rsidR="00881577">
        <w:rPr>
          <w:rFonts w:cstheme="minorHAnsi"/>
          <w:szCs w:val="22"/>
        </w:rPr>
        <w:t>(</w:t>
      </w:r>
      <w:r>
        <w:rPr>
          <w:rFonts w:cstheme="minorHAnsi"/>
          <w:szCs w:val="22"/>
        </w:rPr>
        <w:t>30</w:t>
      </w:r>
      <w:r w:rsidR="00881577">
        <w:rPr>
          <w:rFonts w:cstheme="minorHAnsi"/>
          <w:szCs w:val="22"/>
        </w:rPr>
        <w:t>)</w:t>
      </w:r>
      <w:r>
        <w:rPr>
          <w:rFonts w:cstheme="minorHAnsi"/>
          <w:szCs w:val="22"/>
        </w:rPr>
        <w:t xml:space="preserve"> dnů od obdržení výzvy Objednatele předat Objednateli:</w:t>
      </w:r>
      <w:bookmarkEnd w:id="166"/>
    </w:p>
    <w:p w14:paraId="5F2F7CC3"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aktualizovanou dokumentaci, kterou vytvořil nebo spravuje, </w:t>
      </w:r>
    </w:p>
    <w:p w14:paraId="3BD23D2D"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úplný a aktuální zdrojový kód v případech, kde se Smlouvou zavázal k jeho předání, </w:t>
      </w:r>
    </w:p>
    <w:p w14:paraId="0B81B640" w14:textId="77777777" w:rsidR="003D4A74" w:rsidRDefault="00EE53E9" w:rsidP="00774277">
      <w:pPr>
        <w:pStyle w:val="RLOdstavec"/>
        <w:numPr>
          <w:ilvl w:val="2"/>
          <w:numId w:val="10"/>
        </w:numPr>
        <w:suppressAutoHyphens/>
        <w:rPr>
          <w:rFonts w:cstheme="minorHAnsi"/>
          <w:szCs w:val="22"/>
        </w:rPr>
      </w:pPr>
      <w:r>
        <w:rPr>
          <w:rFonts w:cstheme="minorHAnsi"/>
          <w:szCs w:val="22"/>
        </w:rPr>
        <w:t>seznam platných administrátorských účtů využívaných v prostředí Objednatele,</w:t>
      </w:r>
    </w:p>
    <w:p w14:paraId="0A3972FF" w14:textId="5EF3822B" w:rsidR="003D4A74" w:rsidRDefault="00EE53E9" w:rsidP="00774277">
      <w:pPr>
        <w:pStyle w:val="RLOdstavec"/>
        <w:numPr>
          <w:ilvl w:val="2"/>
          <w:numId w:val="10"/>
        </w:numPr>
        <w:suppressAutoHyphens/>
        <w:rPr>
          <w:rFonts w:cstheme="minorHAnsi"/>
          <w:szCs w:val="22"/>
        </w:rPr>
      </w:pPr>
      <w:r>
        <w:rPr>
          <w:rFonts w:cstheme="minorHAnsi"/>
          <w:szCs w:val="22"/>
        </w:rPr>
        <w:t>úplnou „</w:t>
      </w:r>
      <w:proofErr w:type="spellStart"/>
      <w:r>
        <w:rPr>
          <w:rFonts w:cstheme="minorHAnsi"/>
          <w:szCs w:val="22"/>
        </w:rPr>
        <w:t>knowledge</w:t>
      </w:r>
      <w:proofErr w:type="spellEnd"/>
      <w:r>
        <w:rPr>
          <w:rFonts w:cstheme="minorHAnsi"/>
          <w:szCs w:val="22"/>
        </w:rPr>
        <w:t xml:space="preserve"> base“ týkající se poskytování Služeb, vč. popisu a</w:t>
      </w:r>
      <w:r w:rsidR="0005432F">
        <w:rPr>
          <w:rFonts w:cstheme="minorHAnsi"/>
          <w:szCs w:val="22"/>
        </w:rPr>
        <w:t> </w:t>
      </w:r>
      <w:r>
        <w:rPr>
          <w:rFonts w:cstheme="minorHAnsi"/>
          <w:szCs w:val="22"/>
        </w:rPr>
        <w:t>seznamu uzavřených a neuzavřených servisních požadavků,</w:t>
      </w:r>
    </w:p>
    <w:p w14:paraId="58FD4786" w14:textId="77777777" w:rsidR="003D4A74" w:rsidRDefault="00EE53E9" w:rsidP="00774277">
      <w:pPr>
        <w:pStyle w:val="RLOdstavec"/>
        <w:numPr>
          <w:ilvl w:val="2"/>
          <w:numId w:val="10"/>
        </w:numPr>
        <w:suppressAutoHyphens/>
        <w:rPr>
          <w:rFonts w:cstheme="minorHAnsi"/>
          <w:szCs w:val="22"/>
        </w:rPr>
      </w:pPr>
      <w:r>
        <w:rPr>
          <w:rFonts w:cstheme="minorHAnsi"/>
          <w:szCs w:val="22"/>
        </w:rPr>
        <w:t>aktuální seznam standardních provozních úkonů pro údržbu aktiv Objednatele, kterých se Smlouva týká.</w:t>
      </w:r>
    </w:p>
    <w:p w14:paraId="07ADC3F0" w14:textId="6600BF64" w:rsidR="003D4A74" w:rsidRDefault="00EE53E9" w:rsidP="00774277">
      <w:pPr>
        <w:pStyle w:val="RLOdstavec"/>
        <w:numPr>
          <w:ilvl w:val="1"/>
          <w:numId w:val="10"/>
        </w:numPr>
        <w:suppressAutoHyphens/>
        <w:rPr>
          <w:rFonts w:cstheme="minorHAnsi"/>
          <w:szCs w:val="22"/>
        </w:rPr>
      </w:pPr>
      <w:bookmarkStart w:id="167" w:name="_Ref161794586"/>
      <w:r>
        <w:rPr>
          <w:rFonts w:cstheme="minorHAnsi"/>
          <w:szCs w:val="22"/>
        </w:rPr>
        <w:t>Dodavatel se zavazuje při ukončení účinnosti Smlouvy, případně na písemnou žádost Objednatele, bez zbytečného odkladu po předání Dat, nejpozději však do 14 dnů, zlikvidovat Data v souladu s touto Přílohou za podpůrného užití pravidel v následující tabulce, to vše za možného dozoru zástupce Objednatele.</w:t>
      </w:r>
      <w:bookmarkEnd w:id="167"/>
      <w:r>
        <w:rPr>
          <w:rFonts w:cstheme="minorHAnsi"/>
          <w:szCs w:val="22"/>
        </w:rPr>
        <w:t xml:space="preserve"> Tato povinnost se nevztahuje na</w:t>
      </w:r>
      <w:r w:rsidR="00EC2F7F">
        <w:rPr>
          <w:rFonts w:cstheme="minorHAnsi"/>
          <w:szCs w:val="22"/>
        </w:rPr>
        <w:t> </w:t>
      </w:r>
      <w:r>
        <w:rPr>
          <w:rFonts w:cstheme="minorHAnsi"/>
          <w:szCs w:val="22"/>
        </w:rPr>
        <w:t>Data, která Dodavatel potřebuje za účelem plnění zákonné povinnosti či povinnosti stanovené mu rozhodnutím správního orgánu či za účelem hájení oprávněných zájmu Dodavatele (například v případě probíhajícího či hrozícího sporu).</w:t>
      </w:r>
    </w:p>
    <w:p w14:paraId="42733DD2" w14:textId="7F75368E" w:rsidR="00881577" w:rsidRDefault="00881577" w:rsidP="00774277">
      <w:pPr>
        <w:pStyle w:val="RLOdstavec"/>
        <w:numPr>
          <w:ilvl w:val="0"/>
          <w:numId w:val="0"/>
        </w:numPr>
        <w:suppressAutoHyphens/>
        <w:ind w:left="1069"/>
        <w:rPr>
          <w:rFonts w:cstheme="minorHAnsi"/>
          <w:szCs w:val="22"/>
        </w:rPr>
      </w:pPr>
      <w:r>
        <w:rPr>
          <w:rFonts w:cstheme="minorHAnsi"/>
          <w:szCs w:val="22"/>
        </w:rPr>
        <w:br w:type="page"/>
      </w:r>
    </w:p>
    <w:p w14:paraId="30428303" w14:textId="77777777" w:rsidR="003D4A74" w:rsidRDefault="00EE53E9" w:rsidP="00774277">
      <w:pPr>
        <w:pStyle w:val="RLOdstavec"/>
        <w:numPr>
          <w:ilvl w:val="1"/>
          <w:numId w:val="10"/>
        </w:numPr>
        <w:suppressAutoHyphens/>
        <w:rPr>
          <w:rFonts w:cstheme="minorHAnsi"/>
          <w:szCs w:val="22"/>
        </w:rPr>
      </w:pPr>
      <w:r>
        <w:rPr>
          <w:rFonts w:cstheme="minorHAnsi"/>
          <w:szCs w:val="22"/>
        </w:rPr>
        <w:t>Tabulka č. 1: Pravidla pro likvidaci dat</w:t>
      </w:r>
    </w:p>
    <w:tbl>
      <w:tblPr>
        <w:tblStyle w:val="JRtabulka"/>
        <w:tblW w:w="9060" w:type="dxa"/>
        <w:tblLayout w:type="fixed"/>
        <w:tblLook w:val="04A0" w:firstRow="1" w:lastRow="0" w:firstColumn="1" w:lastColumn="0" w:noHBand="0" w:noVBand="1"/>
      </w:tblPr>
      <w:tblGrid>
        <w:gridCol w:w="1133"/>
        <w:gridCol w:w="5973"/>
        <w:gridCol w:w="1954"/>
      </w:tblGrid>
      <w:tr w:rsidR="003D4A74" w14:paraId="24904F62" w14:textId="77777777" w:rsidTr="003D4A74">
        <w:trPr>
          <w:cnfStyle w:val="100000000000" w:firstRow="1" w:lastRow="0" w:firstColumn="0" w:lastColumn="0" w:oddVBand="0" w:evenVBand="0" w:oddHBand="0" w:evenHBand="0" w:firstRowFirstColumn="0" w:firstRowLastColumn="0" w:lastRowFirstColumn="0" w:lastRowLastColumn="0"/>
        </w:trPr>
        <w:tc>
          <w:tcPr>
            <w:tcW w:w="9060" w:type="dxa"/>
            <w:gridSpan w:val="3"/>
            <w:shd w:val="clear" w:color="auto" w:fill="A6A6A6" w:themeFill="background1" w:themeFillShade="A6"/>
            <w:vAlign w:val="center"/>
          </w:tcPr>
          <w:p w14:paraId="02A8E61B" w14:textId="77777777" w:rsidR="003D4A74" w:rsidRDefault="00EE53E9" w:rsidP="00774277">
            <w:pPr>
              <w:pStyle w:val="JRTabulkatunmaldoleva"/>
              <w:suppressAutoHyphens/>
              <w:jc w:val="center"/>
              <w:rPr>
                <w:rFonts w:asciiTheme="minorHAnsi" w:hAnsiTheme="minorHAnsi" w:cstheme="minorHAnsi"/>
                <w:sz w:val="22"/>
                <w:szCs w:val="22"/>
              </w:rPr>
            </w:pPr>
            <w:r>
              <w:rPr>
                <w:rFonts w:asciiTheme="minorHAnsi" w:hAnsiTheme="minorHAnsi" w:cstheme="minorHAnsi"/>
                <w:sz w:val="22"/>
                <w:szCs w:val="22"/>
              </w:rPr>
              <w:t>Přípustný způsob likvidace podle úrovně důležitosti aktiva</w:t>
            </w:r>
          </w:p>
        </w:tc>
      </w:tr>
      <w:tr w:rsidR="003D4A74" w14:paraId="26E45110" w14:textId="77777777" w:rsidTr="003D4A74">
        <w:tc>
          <w:tcPr>
            <w:tcW w:w="1133" w:type="dxa"/>
          </w:tcPr>
          <w:p w14:paraId="4F423792"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Způsob likvidace</w:t>
            </w:r>
          </w:p>
        </w:tc>
        <w:tc>
          <w:tcPr>
            <w:tcW w:w="5973" w:type="dxa"/>
          </w:tcPr>
          <w:p w14:paraId="3A5ACC22"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Popis způsobu likvidace</w:t>
            </w:r>
          </w:p>
        </w:tc>
        <w:tc>
          <w:tcPr>
            <w:tcW w:w="1954" w:type="dxa"/>
          </w:tcPr>
          <w:p w14:paraId="48560400"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Přípustnost využití způsobu likvidace dle úrovně důležitosti aktiva</w:t>
            </w:r>
          </w:p>
        </w:tc>
      </w:tr>
      <w:tr w:rsidR="003D4A74" w14:paraId="688C98E2" w14:textId="77777777" w:rsidTr="003D4A74">
        <w:trPr>
          <w:trHeight w:val="1095"/>
        </w:trPr>
        <w:tc>
          <w:tcPr>
            <w:tcW w:w="1133" w:type="dxa"/>
          </w:tcPr>
          <w:p w14:paraId="20069D38"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Odstranění</w:t>
            </w:r>
          </w:p>
        </w:tc>
        <w:tc>
          <w:tcPr>
            <w:tcW w:w="5973" w:type="dxa"/>
          </w:tcPr>
          <w:p w14:paraId="38CA2EFB"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Způsob likvidace nosičů informací a Dat tak, aby byla nedostupná (například odstranění datového souboru, vyhození nosiče do odpadu).</w:t>
            </w:r>
          </w:p>
          <w:p w14:paraId="3F793185"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V případě získání nosiče informací a Dat je možné s vynaložením určitého úsilí informace a Data obnovit.</w:t>
            </w:r>
          </w:p>
          <w:p w14:paraId="276D8918"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Tato metoda není vhodná pro nosiče informací a Dat neumožňující opětovný zápis.</w:t>
            </w:r>
          </w:p>
        </w:tc>
        <w:tc>
          <w:tcPr>
            <w:tcW w:w="1954" w:type="dxa"/>
          </w:tcPr>
          <w:p w14:paraId="30312607"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Nízká (Neveřejné)</w:t>
            </w:r>
          </w:p>
        </w:tc>
      </w:tr>
      <w:tr w:rsidR="003D4A74" w14:paraId="0D9F7642" w14:textId="77777777" w:rsidTr="003D4A74">
        <w:trPr>
          <w:trHeight w:val="1829"/>
        </w:trPr>
        <w:tc>
          <w:tcPr>
            <w:tcW w:w="1133" w:type="dxa"/>
          </w:tcPr>
          <w:p w14:paraId="74D1F4BC"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Přepsání</w:t>
            </w:r>
          </w:p>
        </w:tc>
        <w:tc>
          <w:tcPr>
            <w:tcW w:w="5973" w:type="dxa"/>
          </w:tcPr>
          <w:p w14:paraId="35A6B9F2"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Způsob likvidace spočívá v opakovaném přepsání informací a Dat náhodnými hodnotami.</w:t>
            </w:r>
          </w:p>
          <w:p w14:paraId="58385719"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Volně dostupné nástroje neumožňují obnovení po násobném přepsání informací a Dat.</w:t>
            </w:r>
          </w:p>
          <w:p w14:paraId="0472404A"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Přepsání může být nahrazeno nebo kombinováno s bezpečnou likvidací kryptografických klíčů k zašifrovaným informacím a Datům.</w:t>
            </w:r>
          </w:p>
          <w:p w14:paraId="2E190112"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Tato metoda není vhodná pro poškozené nosiče, nosiče neumožňující opětovný zápis, případně pro nosiče s velkou paměťovou kapacitou.</w:t>
            </w:r>
          </w:p>
        </w:tc>
        <w:tc>
          <w:tcPr>
            <w:tcW w:w="1954" w:type="dxa"/>
          </w:tcPr>
          <w:p w14:paraId="104ACD22"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Nízká (Neveřejné)</w:t>
            </w:r>
          </w:p>
          <w:p w14:paraId="20AC50AB"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Střední (Pro vnitřní potřebu)</w:t>
            </w:r>
          </w:p>
        </w:tc>
      </w:tr>
      <w:tr w:rsidR="003D4A74" w14:paraId="777EC1CE" w14:textId="77777777" w:rsidTr="003D4A74">
        <w:trPr>
          <w:trHeight w:val="1259"/>
        </w:trPr>
        <w:tc>
          <w:tcPr>
            <w:tcW w:w="1133" w:type="dxa"/>
          </w:tcPr>
          <w:p w14:paraId="3988760D"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Fyzická likvidace</w:t>
            </w:r>
          </w:p>
        </w:tc>
        <w:tc>
          <w:tcPr>
            <w:tcW w:w="5973" w:type="dxa"/>
          </w:tcPr>
          <w:p w14:paraId="4325B3C7"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Způsob likvidace spočívající ve zničení nosiče informací a Dat, popřípadě v rozebrání nosiče a následného zničení (například mechanickým, či chemickým působením vč. tepelného).</w:t>
            </w:r>
          </w:p>
          <w:p w14:paraId="186EB814"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Nosič informací a Dat po fyzické likvidaci nelze znovu použít. Informace a Data není možné z tohoto nosiče obnovit ani při vynaložení značného množství prostředků a úsilí.</w:t>
            </w:r>
          </w:p>
        </w:tc>
        <w:tc>
          <w:tcPr>
            <w:tcW w:w="1954" w:type="dxa"/>
          </w:tcPr>
          <w:p w14:paraId="6A98A87C"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Nízká (Neveřejné)</w:t>
            </w:r>
          </w:p>
          <w:p w14:paraId="7D849959"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Střední (Pro vnitřní potřebu)</w:t>
            </w:r>
          </w:p>
          <w:p w14:paraId="62FBF8A5"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Vysoká a kritická (Chráněné)</w:t>
            </w:r>
          </w:p>
        </w:tc>
      </w:tr>
    </w:tbl>
    <w:p w14:paraId="54DE034E" w14:textId="77777777" w:rsidR="003D4A74" w:rsidRDefault="003D4A74" w:rsidP="00774277">
      <w:pPr>
        <w:spacing w:line="240" w:lineRule="auto"/>
        <w:rPr>
          <w:rFonts w:asciiTheme="minorHAnsi" w:hAnsiTheme="minorHAnsi" w:cstheme="minorHAnsi"/>
          <w:sz w:val="22"/>
          <w:szCs w:val="22"/>
        </w:rPr>
      </w:pPr>
    </w:p>
    <w:p w14:paraId="6431B0C2" w14:textId="77777777" w:rsidR="003D4A74" w:rsidRDefault="00EE53E9" w:rsidP="00774277">
      <w:pPr>
        <w:pStyle w:val="RLlnek"/>
        <w:numPr>
          <w:ilvl w:val="0"/>
          <w:numId w:val="10"/>
        </w:numPr>
        <w:suppressAutoHyphens/>
        <w:rPr>
          <w:rFonts w:cstheme="minorHAnsi"/>
          <w:szCs w:val="22"/>
        </w:rPr>
      </w:pPr>
      <w:bookmarkStart w:id="168" w:name="_Ref213341983"/>
      <w:r>
        <w:rPr>
          <w:rFonts w:cstheme="minorHAnsi"/>
          <w:szCs w:val="22"/>
        </w:rPr>
        <w:t>ZÁVĚREČNÁ UJEDNÁNÍ</w:t>
      </w:r>
      <w:bookmarkEnd w:id="168"/>
    </w:p>
    <w:p w14:paraId="6156F21E" w14:textId="77777777" w:rsidR="003D4A74" w:rsidRDefault="00EE53E9" w:rsidP="00774277">
      <w:pPr>
        <w:pStyle w:val="RLOdstavec"/>
        <w:numPr>
          <w:ilvl w:val="1"/>
          <w:numId w:val="10"/>
        </w:numPr>
        <w:suppressAutoHyphens/>
        <w:rPr>
          <w:rFonts w:cstheme="minorHAnsi"/>
          <w:szCs w:val="22"/>
        </w:rPr>
      </w:pPr>
      <w:r>
        <w:rPr>
          <w:rFonts w:cstheme="minorHAnsi"/>
          <w:szCs w:val="22"/>
        </w:rPr>
        <w:t>Smluvní strany se zavazují postupovat v souladu s relevantními obecně závaznými právními předpisy.</w:t>
      </w:r>
    </w:p>
    <w:p w14:paraId="5F935B76"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postupovat v souladu s bezpečnostními politikami, které mu budou Objednatelem zpřístupněny.</w:t>
      </w:r>
    </w:p>
    <w:p w14:paraId="3328B3A8" w14:textId="45BB55B7" w:rsidR="003D4A74" w:rsidRDefault="00EE53E9" w:rsidP="00774277">
      <w:pPr>
        <w:pStyle w:val="RLOdstavec"/>
        <w:numPr>
          <w:ilvl w:val="1"/>
          <w:numId w:val="10"/>
        </w:numPr>
        <w:suppressAutoHyphens/>
        <w:rPr>
          <w:rFonts w:cstheme="minorHAnsi"/>
          <w:szCs w:val="22"/>
        </w:rPr>
      </w:pPr>
      <w:r>
        <w:rPr>
          <w:rFonts w:cstheme="minorHAnsi"/>
          <w:szCs w:val="22"/>
        </w:rPr>
        <w:t>Dodavatel se zavazuje přenést na jakéhokoli poddodavatele, který bude schválen Objednatelem, ujednání k zajištění kybernetické bezpečnosti uvedené ve Smlouvě a</w:t>
      </w:r>
      <w:r w:rsidR="0005432F">
        <w:rPr>
          <w:rFonts w:cstheme="minorHAnsi"/>
          <w:szCs w:val="22"/>
        </w:rPr>
        <w:t> </w:t>
      </w:r>
      <w:r>
        <w:rPr>
          <w:rFonts w:cstheme="minorHAnsi"/>
          <w:szCs w:val="22"/>
        </w:rPr>
        <w:t>v této Příloze v rozsahu, který je relevantní pro plnění poskytovaná daným poddodavatelem a</w:t>
      </w:r>
      <w:r w:rsidR="00EC2F7F">
        <w:rPr>
          <w:rFonts w:cstheme="minorHAnsi"/>
          <w:szCs w:val="22"/>
        </w:rPr>
        <w:t> </w:t>
      </w:r>
      <w:r>
        <w:rPr>
          <w:rFonts w:cstheme="minorHAnsi"/>
          <w:szCs w:val="22"/>
        </w:rPr>
        <w:t>tato ujednání nesmí být v rozporu s požadavky uvedenými ve Smlouvě a v této Příloze.</w:t>
      </w:r>
    </w:p>
    <w:p w14:paraId="3B80FC30" w14:textId="228A393A" w:rsidR="003D4A74" w:rsidRDefault="00EE53E9" w:rsidP="00774277">
      <w:pPr>
        <w:pStyle w:val="RLOdstavec"/>
        <w:numPr>
          <w:ilvl w:val="1"/>
          <w:numId w:val="10"/>
        </w:numPr>
        <w:suppressAutoHyphens/>
        <w:rPr>
          <w:rFonts w:cstheme="minorHAnsi"/>
          <w:szCs w:val="22"/>
        </w:rPr>
      </w:pPr>
      <w:r>
        <w:rPr>
          <w:rFonts w:cstheme="minorHAnsi"/>
          <w:szCs w:val="22"/>
        </w:rPr>
        <w:t>Dodavatel se zavazuje při výkonu své činnosti včas a prokazatelně upozornit Objednatele na zřejmou nevhodnost jeho příkazů či doporučení vztahujících se</w:t>
      </w:r>
      <w:r w:rsidR="0005432F">
        <w:rPr>
          <w:rFonts w:cstheme="minorHAnsi"/>
          <w:szCs w:val="22"/>
        </w:rPr>
        <w:t> </w:t>
      </w:r>
      <w:r>
        <w:rPr>
          <w:rFonts w:cstheme="minorHAnsi"/>
          <w:szCs w:val="22"/>
        </w:rPr>
        <w:t>k pravidlům bezpečnosti, jejichž následkem může vzniknout újma nebo nesoulad s právními předpisy a zajistit ve spolupráci s Objednatelem náhradní způsob naplnění pravidel bezpečnosti, pokud stávající řešení přestalo být funkční nebo efektivní.</w:t>
      </w:r>
    </w:p>
    <w:p w14:paraId="5E579434" w14:textId="77777777" w:rsidR="003D4A74" w:rsidRDefault="00EE53E9" w:rsidP="00774277">
      <w:pPr>
        <w:pStyle w:val="RLOdstavec"/>
        <w:numPr>
          <w:ilvl w:val="1"/>
          <w:numId w:val="10"/>
        </w:numPr>
        <w:suppressAutoHyphens/>
        <w:rPr>
          <w:rFonts w:cstheme="minorHAnsi"/>
          <w:szCs w:val="22"/>
        </w:rPr>
      </w:pPr>
      <w:r>
        <w:rPr>
          <w:rFonts w:cstheme="minorHAnsi"/>
          <w:szCs w:val="22"/>
        </w:rPr>
        <w:t>Pokud není ve Smlouvě nebo v této Příloze uvedeno jinak, odměna za provádění povinností a opatření dle této Přílohy je součástí odměny dle Smlouvy.</w:t>
      </w:r>
    </w:p>
    <w:p w14:paraId="60DD75C4" w14:textId="2DDC56F3" w:rsidR="003D4A74" w:rsidRPr="000D00C5" w:rsidRDefault="00EE53E9" w:rsidP="00774277">
      <w:pPr>
        <w:pStyle w:val="RLslovanpododstavec"/>
        <w:numPr>
          <w:ilvl w:val="1"/>
          <w:numId w:val="10"/>
        </w:numPr>
        <w:spacing w:line="240" w:lineRule="auto"/>
        <w:rPr>
          <w:rFonts w:asciiTheme="minorHAnsi" w:hAnsiTheme="minorHAnsi" w:cstheme="minorHAnsi"/>
          <w:b w:val="0"/>
          <w:bCs w:val="0"/>
          <w:sz w:val="22"/>
          <w:szCs w:val="22"/>
        </w:rPr>
      </w:pPr>
      <w:r w:rsidRPr="00E21D90">
        <w:rPr>
          <w:rFonts w:asciiTheme="minorHAnsi" w:hAnsiTheme="minorHAnsi"/>
          <w:b w:val="0"/>
          <w:sz w:val="22"/>
        </w:rPr>
        <w:t xml:space="preserve">Čl. </w:t>
      </w:r>
      <w:r w:rsidRPr="00E21D90">
        <w:rPr>
          <w:rFonts w:asciiTheme="minorHAnsi" w:eastAsia="Calibri" w:hAnsiTheme="minorHAnsi"/>
          <w:b w:val="0"/>
          <w:sz w:val="22"/>
        </w:rPr>
        <w:fldChar w:fldCharType="begin"/>
      </w:r>
      <w:r w:rsidRPr="00E21D90">
        <w:rPr>
          <w:rFonts w:asciiTheme="minorHAnsi" w:eastAsia="Calibri" w:hAnsiTheme="minorHAnsi"/>
          <w:b w:val="0"/>
          <w:sz w:val="22"/>
        </w:rPr>
        <w:instrText xml:space="preserve"> REF _Ref181211036 \r \r \h </w:instrText>
      </w:r>
      <w:r w:rsidR="00FA5970" w:rsidRPr="00E21D90">
        <w:rPr>
          <w:rFonts w:asciiTheme="minorHAnsi" w:hAnsiTheme="minorHAnsi"/>
          <w:b w:val="0"/>
          <w:sz w:val="22"/>
        </w:rPr>
        <w:instrText xml:space="preserve"> \* MERGEFORMAT </w:instrText>
      </w:r>
      <w:r w:rsidRPr="00E21D90">
        <w:rPr>
          <w:rFonts w:asciiTheme="minorHAnsi" w:eastAsia="Calibri" w:hAnsiTheme="minorHAnsi"/>
          <w:b w:val="0"/>
          <w:sz w:val="22"/>
        </w:rPr>
      </w:r>
      <w:r w:rsidRPr="00E21D90">
        <w:rPr>
          <w:rFonts w:asciiTheme="minorHAnsi" w:eastAsia="Calibri" w:hAnsiTheme="minorHAnsi"/>
          <w:b w:val="0"/>
          <w:sz w:val="22"/>
        </w:rPr>
        <w:fldChar w:fldCharType="separate"/>
      </w:r>
      <w:r w:rsidR="004A0173">
        <w:rPr>
          <w:rFonts w:asciiTheme="minorHAnsi" w:eastAsia="Calibri" w:hAnsiTheme="minorHAnsi"/>
          <w:b w:val="0"/>
          <w:sz w:val="22"/>
        </w:rPr>
        <w:t>24</w:t>
      </w:r>
      <w:r w:rsidRPr="00E21D90">
        <w:rPr>
          <w:rFonts w:asciiTheme="minorHAnsi" w:eastAsia="Calibri" w:hAnsiTheme="minorHAnsi"/>
          <w:b w:val="0"/>
          <w:sz w:val="22"/>
        </w:rPr>
        <w:fldChar w:fldCharType="end"/>
      </w:r>
      <w:r w:rsidRPr="00E21D90">
        <w:rPr>
          <w:rFonts w:asciiTheme="minorHAnsi" w:hAnsiTheme="minorHAnsi"/>
          <w:b w:val="0"/>
          <w:sz w:val="22"/>
        </w:rPr>
        <w:t xml:space="preserve"> této Přílohy</w:t>
      </w:r>
      <w:r w:rsidR="000D00C5" w:rsidRPr="00E21D90">
        <w:rPr>
          <w:rFonts w:asciiTheme="minorHAnsi" w:hAnsiTheme="minorHAnsi"/>
          <w:b w:val="0"/>
          <w:sz w:val="22"/>
        </w:rPr>
        <w:t xml:space="preserve"> </w:t>
      </w:r>
      <w:r w:rsidR="000D00C5" w:rsidRPr="000D00C5">
        <w:rPr>
          <w:rFonts w:asciiTheme="minorHAnsi" w:hAnsiTheme="minorHAnsi" w:cstheme="minorHAnsi"/>
          <w:b w:val="0"/>
          <w:bCs w:val="0"/>
          <w:sz w:val="22"/>
          <w:szCs w:val="22"/>
        </w:rPr>
        <w:t>upravující</w:t>
      </w:r>
      <w:r w:rsidR="000D00C5">
        <w:rPr>
          <w:rFonts w:asciiTheme="minorHAnsi" w:hAnsiTheme="minorHAnsi" w:cstheme="minorHAnsi"/>
          <w:b w:val="0"/>
          <w:bCs w:val="0"/>
          <w:sz w:val="22"/>
          <w:szCs w:val="22"/>
        </w:rPr>
        <w:t xml:space="preserve"> likvidaci a předání dat</w:t>
      </w:r>
      <w:r w:rsidRPr="000D00C5">
        <w:rPr>
          <w:rFonts w:asciiTheme="minorHAnsi" w:hAnsiTheme="minorHAnsi" w:cstheme="minorHAnsi"/>
          <w:b w:val="0"/>
          <w:bCs w:val="0"/>
          <w:sz w:val="22"/>
          <w:szCs w:val="22"/>
        </w:rPr>
        <w:t xml:space="preserve"> </w:t>
      </w:r>
      <w:r w:rsidRPr="00E21D90">
        <w:rPr>
          <w:rFonts w:asciiTheme="minorHAnsi" w:hAnsiTheme="minorHAnsi"/>
          <w:b w:val="0"/>
          <w:sz w:val="22"/>
        </w:rPr>
        <w:t>se uplatní podpůrně s ohledem na</w:t>
      </w:r>
      <w:r w:rsidR="000D00C5">
        <w:rPr>
          <w:rFonts w:asciiTheme="minorHAnsi" w:hAnsiTheme="minorHAnsi" w:cstheme="minorHAnsi"/>
          <w:b w:val="0"/>
          <w:bCs w:val="0"/>
          <w:sz w:val="22"/>
          <w:szCs w:val="22"/>
        </w:rPr>
        <w:t> </w:t>
      </w:r>
      <w:r w:rsidRPr="00E21D90">
        <w:rPr>
          <w:rFonts w:asciiTheme="minorHAnsi" w:hAnsiTheme="minorHAnsi"/>
          <w:b w:val="0"/>
          <w:sz w:val="22"/>
        </w:rPr>
        <w:t>čl.</w:t>
      </w:r>
      <w:r w:rsidR="000D00C5">
        <w:rPr>
          <w:rFonts w:asciiTheme="minorHAnsi" w:hAnsiTheme="minorHAnsi" w:cstheme="minorHAnsi"/>
          <w:b w:val="0"/>
          <w:bCs w:val="0"/>
          <w:sz w:val="22"/>
          <w:szCs w:val="22"/>
        </w:rPr>
        <w:t> </w:t>
      </w:r>
      <w:r w:rsidRPr="00E21D90">
        <w:rPr>
          <w:rFonts w:asciiTheme="minorHAnsi" w:eastAsia="Calibri" w:hAnsiTheme="minorHAnsi"/>
          <w:b w:val="0"/>
          <w:sz w:val="22"/>
        </w:rPr>
        <w:fldChar w:fldCharType="begin"/>
      </w:r>
      <w:r w:rsidRPr="00E21D90">
        <w:rPr>
          <w:rFonts w:asciiTheme="minorHAnsi" w:eastAsia="Calibri" w:hAnsiTheme="minorHAnsi"/>
          <w:b w:val="0"/>
          <w:sz w:val="22"/>
        </w:rPr>
        <w:instrText xml:space="preserve"> REF _Ref202766041 \n \n \h </w:instrText>
      </w:r>
      <w:r w:rsidR="00FA5970" w:rsidRPr="00E21D90">
        <w:rPr>
          <w:rFonts w:asciiTheme="minorHAnsi" w:hAnsiTheme="minorHAnsi"/>
          <w:b w:val="0"/>
          <w:sz w:val="22"/>
        </w:rPr>
        <w:instrText xml:space="preserve"> \* MERGEFORMAT </w:instrText>
      </w:r>
      <w:r w:rsidRPr="00E21D90">
        <w:rPr>
          <w:rFonts w:asciiTheme="minorHAnsi" w:eastAsia="Calibri" w:hAnsiTheme="minorHAnsi"/>
          <w:b w:val="0"/>
          <w:sz w:val="22"/>
        </w:rPr>
      </w:r>
      <w:r w:rsidRPr="00E21D90">
        <w:rPr>
          <w:rFonts w:asciiTheme="minorHAnsi" w:eastAsia="Calibri" w:hAnsiTheme="minorHAnsi"/>
          <w:b w:val="0"/>
          <w:sz w:val="22"/>
        </w:rPr>
        <w:fldChar w:fldCharType="separate"/>
      </w:r>
      <w:r w:rsidR="004A0173">
        <w:rPr>
          <w:rFonts w:asciiTheme="minorHAnsi" w:eastAsia="Calibri" w:hAnsiTheme="minorHAnsi"/>
          <w:b w:val="0"/>
          <w:sz w:val="22"/>
        </w:rPr>
        <w:t>13</w:t>
      </w:r>
      <w:r w:rsidRPr="00E21D90">
        <w:rPr>
          <w:rFonts w:asciiTheme="minorHAnsi" w:eastAsia="Calibri" w:hAnsiTheme="minorHAnsi"/>
          <w:b w:val="0"/>
          <w:sz w:val="22"/>
        </w:rPr>
        <w:fldChar w:fldCharType="end"/>
      </w:r>
      <w:r w:rsidRPr="00E21D90">
        <w:rPr>
          <w:rFonts w:asciiTheme="minorHAnsi" w:hAnsiTheme="minorHAnsi"/>
          <w:b w:val="0"/>
          <w:sz w:val="22"/>
        </w:rPr>
        <w:t xml:space="preserve"> Smlouvy</w:t>
      </w:r>
      <w:r w:rsidR="000D00C5">
        <w:rPr>
          <w:rFonts w:asciiTheme="minorHAnsi" w:hAnsiTheme="minorHAnsi" w:cstheme="minorHAnsi"/>
          <w:b w:val="0"/>
          <w:bCs w:val="0"/>
          <w:sz w:val="22"/>
          <w:szCs w:val="22"/>
        </w:rPr>
        <w:t xml:space="preserve"> upravující ochranu informací</w:t>
      </w:r>
      <w:r w:rsidRPr="00E21D90">
        <w:rPr>
          <w:rFonts w:asciiTheme="minorHAnsi" w:hAnsiTheme="minorHAnsi"/>
          <w:b w:val="0"/>
          <w:sz w:val="22"/>
        </w:rPr>
        <w:t>.</w:t>
      </w:r>
    </w:p>
    <w:p w14:paraId="2AFBC91B" w14:textId="77777777" w:rsidR="003D4A74" w:rsidRDefault="00EE53E9" w:rsidP="00774277">
      <w:pPr>
        <w:spacing w:after="0" w:line="240" w:lineRule="auto"/>
        <w:rPr>
          <w:rFonts w:asciiTheme="minorHAnsi" w:hAnsiTheme="minorHAnsi" w:cstheme="minorHAnsi"/>
          <w:spacing w:val="-4"/>
          <w:sz w:val="22"/>
          <w:szCs w:val="22"/>
        </w:rPr>
      </w:pPr>
      <w:r>
        <w:br w:type="page"/>
      </w:r>
    </w:p>
    <w:p w14:paraId="185ECFAD" w14:textId="3ED42705" w:rsidR="003D4A74" w:rsidRDefault="00EE53E9" w:rsidP="00774277">
      <w:pPr>
        <w:pStyle w:val="Heading1"/>
        <w:spacing w:before="0" w:line="240" w:lineRule="auto"/>
        <w:jc w:val="center"/>
        <w:rPr>
          <w:rFonts w:asciiTheme="minorHAnsi" w:hAnsiTheme="minorHAnsi" w:cstheme="minorHAnsi"/>
          <w:sz w:val="22"/>
          <w:szCs w:val="22"/>
        </w:rPr>
      </w:pPr>
      <w:bookmarkStart w:id="169" w:name="_Příloha_č._7"/>
      <w:bookmarkStart w:id="170" w:name="Annex05"/>
      <w:bookmarkEnd w:id="169"/>
      <w:r>
        <w:rPr>
          <w:rFonts w:asciiTheme="minorHAnsi" w:hAnsiTheme="minorHAnsi" w:cstheme="minorHAnsi"/>
          <w:sz w:val="22"/>
          <w:szCs w:val="22"/>
        </w:rPr>
        <w:t xml:space="preserve">Příloha č. </w:t>
      </w:r>
      <w:r w:rsidR="008019DE">
        <w:rPr>
          <w:rFonts w:asciiTheme="minorHAnsi" w:hAnsiTheme="minorHAnsi" w:cstheme="minorHAnsi"/>
          <w:sz w:val="22"/>
          <w:szCs w:val="22"/>
        </w:rPr>
        <w:t>7</w:t>
      </w:r>
      <w:bookmarkEnd w:id="170"/>
    </w:p>
    <w:p w14:paraId="0851E28A" w14:textId="77777777" w:rsidR="003D4A74" w:rsidRDefault="00EE53E9" w:rsidP="00774277">
      <w:pPr>
        <w:spacing w:line="240" w:lineRule="auto"/>
        <w:jc w:val="center"/>
        <w:rPr>
          <w:rFonts w:asciiTheme="minorHAnsi" w:hAnsiTheme="minorHAnsi" w:cstheme="minorHAnsi"/>
          <w:b/>
          <w:sz w:val="22"/>
          <w:szCs w:val="22"/>
        </w:rPr>
      </w:pPr>
      <w:r>
        <w:rPr>
          <w:rFonts w:asciiTheme="minorHAnsi" w:hAnsiTheme="minorHAnsi" w:cstheme="minorHAnsi"/>
          <w:b/>
          <w:sz w:val="22"/>
          <w:szCs w:val="22"/>
        </w:rPr>
        <w:t>Seznam členů realizačního týmu</w:t>
      </w:r>
    </w:p>
    <w:p w14:paraId="486C6E92" w14:textId="77777777" w:rsidR="003D4A74" w:rsidRDefault="003D4A74" w:rsidP="00774277">
      <w:pPr>
        <w:spacing w:line="240" w:lineRule="auto"/>
        <w:jc w:val="center"/>
        <w:rPr>
          <w:rFonts w:asciiTheme="minorHAnsi" w:hAnsiTheme="minorHAnsi" w:cstheme="minorHAnsi"/>
          <w:b/>
          <w:sz w:val="22"/>
          <w:szCs w:val="22"/>
        </w:rPr>
      </w:pPr>
    </w:p>
    <w:tbl>
      <w:tblPr>
        <w:tblStyle w:val="TableGrid"/>
        <w:tblW w:w="9062" w:type="dxa"/>
        <w:tblLayout w:type="fixed"/>
        <w:tblLook w:val="04A0" w:firstRow="1" w:lastRow="0" w:firstColumn="1" w:lastColumn="0" w:noHBand="0" w:noVBand="1"/>
      </w:tblPr>
      <w:tblGrid>
        <w:gridCol w:w="3397"/>
        <w:gridCol w:w="2644"/>
        <w:gridCol w:w="3021"/>
      </w:tblGrid>
      <w:tr w:rsidR="007E6765" w14:paraId="46CEB1DB" w14:textId="77777777" w:rsidTr="0032018E">
        <w:trPr>
          <w:trHeight w:val="790"/>
        </w:trPr>
        <w:tc>
          <w:tcPr>
            <w:tcW w:w="3397" w:type="dxa"/>
            <w:shd w:val="pct10" w:color="auto" w:fill="auto"/>
          </w:tcPr>
          <w:p w14:paraId="02DAB7DA" w14:textId="77777777" w:rsidR="003D4A74" w:rsidRDefault="00EE53E9" w:rsidP="00774277">
            <w:pPr>
              <w:spacing w:line="240" w:lineRule="auto"/>
              <w:jc w:val="center"/>
              <w:rPr>
                <w:rFonts w:asciiTheme="minorHAnsi" w:hAnsiTheme="minorHAnsi" w:cstheme="minorHAnsi"/>
                <w:b/>
              </w:rPr>
            </w:pPr>
            <w:r>
              <w:rPr>
                <w:rFonts w:asciiTheme="minorHAnsi" w:hAnsiTheme="minorHAnsi" w:cstheme="minorHAnsi"/>
                <w:b/>
              </w:rPr>
              <w:t>Pozice (role)</w:t>
            </w:r>
          </w:p>
        </w:tc>
        <w:tc>
          <w:tcPr>
            <w:tcW w:w="2644" w:type="dxa"/>
            <w:shd w:val="pct10" w:color="auto" w:fill="auto"/>
          </w:tcPr>
          <w:p w14:paraId="1BCBCD63" w14:textId="77777777" w:rsidR="003D4A74" w:rsidRDefault="00EE53E9" w:rsidP="00774277">
            <w:pPr>
              <w:spacing w:line="240" w:lineRule="auto"/>
              <w:jc w:val="center"/>
              <w:rPr>
                <w:rFonts w:asciiTheme="minorHAnsi" w:hAnsiTheme="minorHAnsi" w:cstheme="minorHAnsi"/>
                <w:b/>
              </w:rPr>
            </w:pPr>
            <w:r>
              <w:rPr>
                <w:rFonts w:asciiTheme="minorHAnsi" w:hAnsiTheme="minorHAnsi" w:cstheme="minorHAnsi"/>
                <w:b/>
              </w:rPr>
              <w:t>Identifikační údaje osoby</w:t>
            </w:r>
          </w:p>
        </w:tc>
        <w:tc>
          <w:tcPr>
            <w:tcW w:w="3021" w:type="dxa"/>
            <w:shd w:val="pct10" w:color="auto" w:fill="auto"/>
          </w:tcPr>
          <w:p w14:paraId="7493025D" w14:textId="77777777" w:rsidR="003D4A74" w:rsidRDefault="00EE53E9" w:rsidP="00774277">
            <w:pPr>
              <w:spacing w:line="240" w:lineRule="auto"/>
              <w:jc w:val="center"/>
              <w:rPr>
                <w:rFonts w:asciiTheme="minorHAnsi" w:hAnsiTheme="minorHAnsi" w:cstheme="minorHAnsi"/>
                <w:b/>
              </w:rPr>
            </w:pPr>
            <w:r>
              <w:rPr>
                <w:rFonts w:asciiTheme="minorHAnsi" w:hAnsiTheme="minorHAnsi" w:cstheme="minorHAnsi"/>
                <w:b/>
              </w:rPr>
              <w:t>Dodavatel/ člen společnosti dodavatelů / poddodavatel, k němuž osoba patří</w:t>
            </w:r>
          </w:p>
        </w:tc>
      </w:tr>
      <w:tr w:rsidR="003D4A74" w14:paraId="438A4DFE" w14:textId="77777777" w:rsidTr="0032018E">
        <w:trPr>
          <w:trHeight w:val="536"/>
        </w:trPr>
        <w:tc>
          <w:tcPr>
            <w:tcW w:w="3397" w:type="dxa"/>
          </w:tcPr>
          <w:p w14:paraId="0289F302" w14:textId="6C82C710" w:rsidR="003D4A74" w:rsidRPr="0032018E" w:rsidRDefault="00295DBD" w:rsidP="009E18A5">
            <w:pPr>
              <w:pStyle w:val="RLOdstavec"/>
              <w:numPr>
                <w:ilvl w:val="0"/>
                <w:numId w:val="0"/>
              </w:numPr>
              <w:suppressAutoHyphens/>
              <w:ind w:left="22" w:hanging="22"/>
              <w:jc w:val="left"/>
              <w:rPr>
                <w:b/>
              </w:rPr>
            </w:pPr>
            <w:r w:rsidRPr="0032018E">
              <w:rPr>
                <w:rFonts w:cstheme="minorHAnsi"/>
                <w:b/>
                <w:bCs/>
                <w:szCs w:val="22"/>
              </w:rPr>
              <w:t xml:space="preserve">Technický specialista 1 – </w:t>
            </w:r>
            <w:proofErr w:type="spellStart"/>
            <w:r w:rsidRPr="0032018E">
              <w:rPr>
                <w:rFonts w:cstheme="minorHAnsi"/>
                <w:b/>
                <w:bCs/>
                <w:szCs w:val="22"/>
              </w:rPr>
              <w:t>Hardening</w:t>
            </w:r>
            <w:proofErr w:type="spellEnd"/>
            <w:r w:rsidRPr="0032018E">
              <w:rPr>
                <w:rFonts w:cstheme="minorHAnsi"/>
                <w:b/>
                <w:bCs/>
                <w:szCs w:val="22"/>
              </w:rPr>
              <w:t xml:space="preserve"> </w:t>
            </w:r>
            <w:proofErr w:type="spellStart"/>
            <w:r w:rsidRPr="0032018E">
              <w:rPr>
                <w:rFonts w:cstheme="minorHAnsi"/>
                <w:b/>
                <w:bCs/>
                <w:szCs w:val="22"/>
              </w:rPr>
              <w:t>Active</w:t>
            </w:r>
            <w:proofErr w:type="spellEnd"/>
            <w:r w:rsidRPr="0032018E">
              <w:rPr>
                <w:rFonts w:cstheme="minorHAnsi"/>
                <w:b/>
                <w:bCs/>
                <w:szCs w:val="22"/>
              </w:rPr>
              <w:t xml:space="preserve"> </w:t>
            </w:r>
            <w:proofErr w:type="spellStart"/>
            <w:r w:rsidRPr="0032018E">
              <w:rPr>
                <w:rFonts w:cstheme="minorHAnsi"/>
                <w:b/>
                <w:bCs/>
                <w:szCs w:val="22"/>
              </w:rPr>
              <w:t>Directory</w:t>
            </w:r>
            <w:proofErr w:type="spellEnd"/>
          </w:p>
        </w:tc>
        <w:tc>
          <w:tcPr>
            <w:tcW w:w="2644" w:type="dxa"/>
            <w:vAlign w:val="center"/>
          </w:tcPr>
          <w:p w14:paraId="013C3C0B"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c>
          <w:tcPr>
            <w:tcW w:w="3021" w:type="dxa"/>
            <w:vAlign w:val="center"/>
          </w:tcPr>
          <w:p w14:paraId="7ED81AD5"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31C6B" w14:paraId="20BE6012" w14:textId="77777777" w:rsidTr="0032018E">
        <w:trPr>
          <w:trHeight w:val="533"/>
        </w:trPr>
        <w:tc>
          <w:tcPr>
            <w:tcW w:w="3397" w:type="dxa"/>
          </w:tcPr>
          <w:p w14:paraId="2BDED03B" w14:textId="3A43F2A2" w:rsidR="00331C6B" w:rsidRPr="0032018E" w:rsidRDefault="00295DBD" w:rsidP="0032018E">
            <w:pPr>
              <w:pStyle w:val="RLOdstavec"/>
              <w:numPr>
                <w:ilvl w:val="0"/>
                <w:numId w:val="0"/>
              </w:numPr>
              <w:suppressAutoHyphens/>
              <w:ind w:left="22" w:hanging="22"/>
              <w:jc w:val="left"/>
              <w:rPr>
                <w:rFonts w:cstheme="minorHAnsi"/>
                <w:b/>
                <w:bCs/>
                <w:szCs w:val="22"/>
              </w:rPr>
            </w:pPr>
            <w:r w:rsidRPr="0032018E">
              <w:rPr>
                <w:rFonts w:cstheme="minorHAnsi"/>
                <w:b/>
                <w:bCs/>
                <w:szCs w:val="22"/>
              </w:rPr>
              <w:t>Technický specialista 2 –</w:t>
            </w:r>
            <w:proofErr w:type="spellStart"/>
            <w:r w:rsidRPr="0032018E">
              <w:rPr>
                <w:rFonts w:cstheme="minorHAnsi"/>
                <w:b/>
                <w:bCs/>
                <w:szCs w:val="22"/>
              </w:rPr>
              <w:t>Hardening</w:t>
            </w:r>
            <w:proofErr w:type="spellEnd"/>
            <w:r w:rsidR="00127229">
              <w:rPr>
                <w:rFonts w:cstheme="minorHAnsi"/>
                <w:b/>
                <w:bCs/>
                <w:szCs w:val="22"/>
              </w:rPr>
              <w:t> </w:t>
            </w:r>
            <w:proofErr w:type="spellStart"/>
            <w:r w:rsidRPr="0032018E">
              <w:rPr>
                <w:rFonts w:cstheme="minorHAnsi"/>
                <w:b/>
                <w:bCs/>
                <w:szCs w:val="22"/>
              </w:rPr>
              <w:t>Active</w:t>
            </w:r>
            <w:proofErr w:type="spellEnd"/>
            <w:r w:rsidR="00127229">
              <w:rPr>
                <w:rFonts w:cstheme="minorHAnsi"/>
                <w:b/>
                <w:bCs/>
                <w:szCs w:val="22"/>
              </w:rPr>
              <w:t> </w:t>
            </w:r>
            <w:proofErr w:type="spellStart"/>
            <w:r w:rsidRPr="0032018E">
              <w:rPr>
                <w:rFonts w:cstheme="minorHAnsi"/>
                <w:b/>
                <w:bCs/>
                <w:szCs w:val="22"/>
              </w:rPr>
              <w:t>Directory</w:t>
            </w:r>
            <w:proofErr w:type="spellEnd"/>
          </w:p>
        </w:tc>
        <w:tc>
          <w:tcPr>
            <w:tcW w:w="2644" w:type="dxa"/>
            <w:vAlign w:val="center"/>
          </w:tcPr>
          <w:p w14:paraId="1DE741CD" w14:textId="77777777" w:rsidR="00331C6B" w:rsidRDefault="00331C6B" w:rsidP="00331C6B">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c>
          <w:tcPr>
            <w:tcW w:w="3021" w:type="dxa"/>
            <w:vAlign w:val="center"/>
          </w:tcPr>
          <w:p w14:paraId="4BD40B32" w14:textId="77777777" w:rsidR="00331C6B" w:rsidRDefault="00331C6B" w:rsidP="00331C6B">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bl>
    <w:p w14:paraId="2BB2C38B" w14:textId="77777777" w:rsidR="003D4A74" w:rsidRDefault="003D4A74" w:rsidP="00774277">
      <w:pPr>
        <w:spacing w:line="240" w:lineRule="auto"/>
        <w:jc w:val="center"/>
        <w:rPr>
          <w:rFonts w:asciiTheme="minorHAnsi" w:hAnsiTheme="minorHAnsi" w:cstheme="minorHAnsi"/>
          <w:b/>
          <w:sz w:val="22"/>
          <w:szCs w:val="22"/>
        </w:rPr>
      </w:pPr>
    </w:p>
    <w:p w14:paraId="040472E8" w14:textId="7952E36B" w:rsidR="003D4A74" w:rsidRPr="003A1063" w:rsidRDefault="003D4A74" w:rsidP="003A1063">
      <w:pPr>
        <w:pStyle w:val="RLProhlensmluvnchstran"/>
        <w:spacing w:line="240" w:lineRule="auto"/>
        <w:jc w:val="left"/>
        <w:rPr>
          <w:rFonts w:asciiTheme="minorHAnsi" w:hAnsiTheme="minorHAnsi" w:cstheme="minorHAnsi"/>
          <w:b w:val="0"/>
          <w:bCs/>
          <w:i/>
          <w:iCs/>
          <w:sz w:val="22"/>
          <w:szCs w:val="22"/>
        </w:rPr>
      </w:pPr>
    </w:p>
    <w:p w14:paraId="39B8E5BB" w14:textId="5F2C918F" w:rsidR="00A55B62" w:rsidRDefault="00A55B62">
      <w:pPr>
        <w:spacing w:after="0" w:line="240" w:lineRule="auto"/>
      </w:pPr>
      <w:r>
        <w:br w:type="page"/>
      </w:r>
    </w:p>
    <w:p w14:paraId="53A290B5" w14:textId="5667E4A6" w:rsidR="00A55B62" w:rsidRDefault="00A55B62" w:rsidP="00A55B62">
      <w:pPr>
        <w:pStyle w:val="Heading1"/>
        <w:spacing w:before="0" w:line="240" w:lineRule="auto"/>
        <w:jc w:val="center"/>
        <w:rPr>
          <w:rFonts w:asciiTheme="minorHAnsi" w:hAnsiTheme="minorHAnsi" w:cstheme="minorHAnsi"/>
          <w:sz w:val="22"/>
          <w:szCs w:val="22"/>
        </w:rPr>
      </w:pPr>
      <w:r>
        <w:rPr>
          <w:rFonts w:asciiTheme="minorHAnsi" w:hAnsiTheme="minorHAnsi" w:cstheme="minorHAnsi"/>
          <w:sz w:val="22"/>
          <w:szCs w:val="22"/>
        </w:rPr>
        <w:t xml:space="preserve">Příloha č. </w:t>
      </w:r>
      <w:r w:rsidR="008019DE">
        <w:rPr>
          <w:rFonts w:asciiTheme="minorHAnsi" w:hAnsiTheme="minorHAnsi" w:cstheme="minorHAnsi"/>
          <w:sz w:val="22"/>
          <w:szCs w:val="22"/>
        </w:rPr>
        <w:t>8</w:t>
      </w:r>
    </w:p>
    <w:p w14:paraId="1E9641CE" w14:textId="0542DF79" w:rsidR="00A55B62" w:rsidRDefault="00A55B62" w:rsidP="00A55B62">
      <w:pPr>
        <w:spacing w:line="240" w:lineRule="auto"/>
        <w:jc w:val="center"/>
        <w:rPr>
          <w:rFonts w:asciiTheme="minorHAnsi" w:hAnsiTheme="minorHAnsi" w:cstheme="minorHAnsi"/>
          <w:b/>
          <w:sz w:val="22"/>
          <w:szCs w:val="22"/>
        </w:rPr>
      </w:pPr>
      <w:r w:rsidRPr="00A55B62">
        <w:rPr>
          <w:rFonts w:asciiTheme="minorHAnsi" w:hAnsiTheme="minorHAnsi" w:cstheme="minorHAnsi"/>
          <w:b/>
          <w:sz w:val="22"/>
          <w:szCs w:val="22"/>
        </w:rPr>
        <w:t>Ujednání o ochraně a zpracování osobních údajů</w:t>
      </w:r>
    </w:p>
    <w:p w14:paraId="5F24C98C" w14:textId="40C2791A" w:rsidR="00A55B62" w:rsidRPr="00FA0C12" w:rsidRDefault="00A55B62" w:rsidP="00FA0C12">
      <w:pPr>
        <w:pStyle w:val="RLOdstavec"/>
        <w:numPr>
          <w:ilvl w:val="0"/>
          <w:numId w:val="0"/>
        </w:numPr>
        <w:suppressAutoHyphens/>
        <w:rPr>
          <w:rFonts w:cstheme="minorHAnsi"/>
          <w:szCs w:val="22"/>
        </w:rPr>
      </w:pPr>
      <w:r w:rsidRPr="00FA0C12">
        <w:rPr>
          <w:rFonts w:cstheme="minorHAnsi"/>
          <w:szCs w:val="22"/>
        </w:rPr>
        <w:t xml:space="preserve">S ohledem na předmět této Smlouvy, v jejichž rámci může Dodavatel zpracovávat osobní údaje fyzických osob, jejichž osobní údaje jsou v souvislosti s </w:t>
      </w:r>
      <w:r w:rsidR="002C0CCC">
        <w:rPr>
          <w:rFonts w:cstheme="minorHAnsi"/>
          <w:szCs w:val="22"/>
        </w:rPr>
        <w:t>Plněním</w:t>
      </w:r>
      <w:r w:rsidRPr="00FA0C12">
        <w:rPr>
          <w:rFonts w:cstheme="minorHAnsi"/>
          <w:szCs w:val="22"/>
        </w:rPr>
        <w:t xml:space="preserve"> evidovány, se smluvní strany dohodly, že tato </w:t>
      </w:r>
      <w:r w:rsidR="00480023">
        <w:rPr>
          <w:rFonts w:cstheme="minorHAnsi"/>
          <w:szCs w:val="22"/>
        </w:rPr>
        <w:t>Příloha č. 8</w:t>
      </w:r>
      <w:r w:rsidRPr="00FA0C12">
        <w:rPr>
          <w:rFonts w:cstheme="minorHAnsi"/>
          <w:szCs w:val="22"/>
        </w:rPr>
        <w:t xml:space="preserve"> upravuje podmínky zpracování osobních údajů Dodavatelem. Objednatel vystupuje v postavení správce osobních údajů a Dodavatel v postavení zpracovatele osobních údajů ve smyslu čl.</w:t>
      </w:r>
      <w:r w:rsidR="00EC2F7F">
        <w:rPr>
          <w:rFonts w:cstheme="minorHAnsi"/>
          <w:szCs w:val="22"/>
        </w:rPr>
        <w:t> </w:t>
      </w:r>
      <w:r w:rsidRPr="00FA0C12">
        <w:rPr>
          <w:rFonts w:cstheme="minorHAnsi"/>
          <w:szCs w:val="22"/>
        </w:rPr>
        <w:t>4 odst. 7 a 8 GDPR. Dodavatel je povinen plnit povinnosti stanovené touto Přílohou, Smlouvou a</w:t>
      </w:r>
      <w:r w:rsidR="00EC2F7F">
        <w:rPr>
          <w:rFonts w:cstheme="minorHAnsi"/>
          <w:szCs w:val="22"/>
        </w:rPr>
        <w:t> </w:t>
      </w:r>
      <w:r w:rsidRPr="00FA0C12">
        <w:rPr>
          <w:rFonts w:cstheme="minorHAnsi"/>
          <w:szCs w:val="22"/>
        </w:rPr>
        <w:t>přímo použitelnými právními předpisy v oblasti ochrany osobních údajů, a to v rozsahu a způsobem nezbytným k zajištění řádného plnění povinností Objednatele jako správce osobních údajů, včetně povinností vyplývajících ze změn příslušné právní úpravy.</w:t>
      </w:r>
    </w:p>
    <w:p w14:paraId="2154F713" w14:textId="77777777" w:rsidR="00A55B62" w:rsidRPr="00FA0C12" w:rsidRDefault="00A55B62" w:rsidP="00EE53A7">
      <w:pPr>
        <w:pStyle w:val="RLlneksmlouvy"/>
        <w:numPr>
          <w:ilvl w:val="0"/>
          <w:numId w:val="13"/>
        </w:numPr>
        <w:spacing w:line="240" w:lineRule="auto"/>
        <w:rPr>
          <w:rFonts w:asciiTheme="minorHAnsi" w:hAnsiTheme="minorHAnsi" w:cstheme="minorHAnsi"/>
          <w:b w:val="0"/>
          <w:sz w:val="22"/>
          <w:szCs w:val="22"/>
        </w:rPr>
      </w:pPr>
      <w:bookmarkStart w:id="171" w:name="_Ref120781379"/>
      <w:r w:rsidRPr="00FA0C12">
        <w:rPr>
          <w:rFonts w:asciiTheme="minorHAnsi" w:hAnsiTheme="minorHAnsi" w:cstheme="minorHAnsi"/>
          <w:sz w:val="22"/>
          <w:szCs w:val="22"/>
        </w:rPr>
        <w:t>ÚVODNÍ USTANOVENÍ</w:t>
      </w:r>
      <w:bookmarkEnd w:id="171"/>
    </w:p>
    <w:p w14:paraId="53975E01"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Pro účely této přílohy se smluvní strany dohodly, že Objednatel vystupuje v postavení správce osobních údajů (dále jen „</w:t>
      </w:r>
      <w:r w:rsidRPr="001C0CD0">
        <w:rPr>
          <w:rFonts w:asciiTheme="minorHAnsi" w:hAnsiTheme="minorHAnsi" w:cstheme="minorHAnsi"/>
          <w:b/>
          <w:bCs/>
          <w:sz w:val="22"/>
          <w:szCs w:val="22"/>
        </w:rPr>
        <w:t>Správce</w:t>
      </w:r>
      <w:r w:rsidRPr="00FA0C12">
        <w:rPr>
          <w:rFonts w:asciiTheme="minorHAnsi" w:hAnsiTheme="minorHAnsi" w:cstheme="minorHAnsi"/>
          <w:sz w:val="22"/>
          <w:szCs w:val="22"/>
        </w:rPr>
        <w:t>“) a Dodavatel vystupuje v postavení zpracovatele osobních údajů (dále jen „</w:t>
      </w:r>
      <w:r w:rsidRPr="001C0CD0">
        <w:rPr>
          <w:rFonts w:asciiTheme="minorHAnsi" w:hAnsiTheme="minorHAnsi" w:cstheme="minorHAnsi"/>
          <w:b/>
          <w:bCs/>
          <w:sz w:val="22"/>
          <w:szCs w:val="22"/>
        </w:rPr>
        <w:t>Zpracovatel</w:t>
      </w:r>
      <w:r w:rsidRPr="00FA0C12">
        <w:rPr>
          <w:rFonts w:asciiTheme="minorHAnsi" w:hAnsiTheme="minorHAnsi" w:cstheme="minorHAnsi"/>
          <w:sz w:val="22"/>
          <w:szCs w:val="22"/>
        </w:rPr>
        <w:t>“).</w:t>
      </w:r>
    </w:p>
    <w:p w14:paraId="70FE3EDA" w14:textId="7FACC12B" w:rsidR="00A55B62" w:rsidRPr="00FA0C12" w:rsidRDefault="00FF1FB5" w:rsidP="00FA0C12">
      <w:pPr>
        <w:pStyle w:val="RLTextlnkuslovan"/>
        <w:spacing w:line="240" w:lineRule="auto"/>
        <w:rPr>
          <w:rFonts w:asciiTheme="minorHAnsi" w:hAnsiTheme="minorHAnsi" w:cstheme="minorHAnsi"/>
          <w:sz w:val="22"/>
          <w:szCs w:val="22"/>
        </w:rPr>
      </w:pPr>
      <w:r w:rsidRPr="00FF1FB5">
        <w:rPr>
          <w:rFonts w:asciiTheme="minorHAnsi" w:hAnsiTheme="minorHAnsi" w:cstheme="minorHAnsi"/>
          <w:sz w:val="22"/>
          <w:szCs w:val="22"/>
        </w:rPr>
        <w:t xml:space="preserve">Zpracovatel poskytuje Správci služby spočívající zejména v provádění bezpečnostního </w:t>
      </w:r>
      <w:proofErr w:type="spellStart"/>
      <w:r w:rsidRPr="00FF1FB5">
        <w:rPr>
          <w:rFonts w:asciiTheme="minorHAnsi" w:hAnsiTheme="minorHAnsi" w:cstheme="minorHAnsi"/>
          <w:sz w:val="22"/>
          <w:szCs w:val="22"/>
        </w:rPr>
        <w:t>hardeningu</w:t>
      </w:r>
      <w:proofErr w:type="spellEnd"/>
      <w:r w:rsidRPr="00FF1FB5">
        <w:rPr>
          <w:rFonts w:asciiTheme="minorHAnsi" w:hAnsiTheme="minorHAnsi" w:cstheme="minorHAnsi"/>
          <w:sz w:val="22"/>
          <w:szCs w:val="22"/>
        </w:rPr>
        <w:t xml:space="preserve"> vybraných informačních systémů Správce (zejména prostředí </w:t>
      </w:r>
      <w:proofErr w:type="spellStart"/>
      <w:r w:rsidRPr="00FF1FB5">
        <w:rPr>
          <w:rFonts w:asciiTheme="minorHAnsi" w:hAnsiTheme="minorHAnsi" w:cstheme="minorHAnsi"/>
          <w:sz w:val="22"/>
          <w:szCs w:val="22"/>
        </w:rPr>
        <w:t>Active</w:t>
      </w:r>
      <w:proofErr w:type="spellEnd"/>
      <w:r w:rsidRPr="00FF1FB5">
        <w:rPr>
          <w:rFonts w:asciiTheme="minorHAnsi" w:hAnsiTheme="minorHAnsi" w:cstheme="minorHAnsi"/>
          <w:sz w:val="22"/>
          <w:szCs w:val="22"/>
        </w:rPr>
        <w:t xml:space="preserve"> </w:t>
      </w:r>
      <w:proofErr w:type="spellStart"/>
      <w:r w:rsidRPr="00FF1FB5">
        <w:rPr>
          <w:rFonts w:asciiTheme="minorHAnsi" w:hAnsiTheme="minorHAnsi" w:cstheme="minorHAnsi"/>
          <w:sz w:val="22"/>
          <w:szCs w:val="22"/>
        </w:rPr>
        <w:t>Directory</w:t>
      </w:r>
      <w:proofErr w:type="spellEnd"/>
      <w:r w:rsidRPr="00FF1FB5">
        <w:rPr>
          <w:rFonts w:asciiTheme="minorHAnsi" w:hAnsiTheme="minorHAnsi" w:cstheme="minorHAnsi"/>
          <w:sz w:val="22"/>
          <w:szCs w:val="22"/>
        </w:rPr>
        <w:t>, serverové a síťové infrastruktury) na základě Smlouvy o poskytování služeb ze dne</w:t>
      </w:r>
      <w:r>
        <w:rPr>
          <w:rFonts w:asciiTheme="minorHAnsi" w:hAnsiTheme="minorHAnsi" w:cstheme="minorHAnsi"/>
          <w:sz w:val="22"/>
          <w:szCs w:val="22"/>
        </w:rPr>
        <w:t xml:space="preserve"> </w:t>
      </w:r>
      <w:r w:rsidRPr="001C0CD0">
        <w:rPr>
          <w:rFonts w:asciiTheme="minorHAnsi" w:hAnsiTheme="minorHAnsi" w:cstheme="minorHAnsi"/>
          <w:sz w:val="22"/>
          <w:szCs w:val="22"/>
          <w:highlight w:val="lightGray"/>
        </w:rPr>
        <w:t>[BUDE DOPLNĚNO]</w:t>
      </w:r>
      <w:r w:rsidRPr="00FF1FB5">
        <w:rPr>
          <w:rFonts w:asciiTheme="minorHAnsi" w:hAnsiTheme="minorHAnsi" w:cstheme="minorHAnsi"/>
          <w:sz w:val="22"/>
          <w:szCs w:val="22"/>
        </w:rPr>
        <w:t xml:space="preserve"> (dále jen „</w:t>
      </w:r>
      <w:r w:rsidRPr="001C0CD0">
        <w:rPr>
          <w:rFonts w:asciiTheme="minorHAnsi" w:hAnsiTheme="minorHAnsi" w:cstheme="minorHAnsi"/>
          <w:b/>
          <w:bCs/>
          <w:sz w:val="22"/>
          <w:szCs w:val="22"/>
        </w:rPr>
        <w:t>Hlavní smlouva</w:t>
      </w:r>
      <w:r w:rsidRPr="00FF1FB5">
        <w:rPr>
          <w:rFonts w:asciiTheme="minorHAnsi" w:hAnsiTheme="minorHAnsi" w:cstheme="minorHAnsi"/>
          <w:sz w:val="22"/>
          <w:szCs w:val="22"/>
        </w:rPr>
        <w:t>“)</w:t>
      </w:r>
      <w:r w:rsidR="00A55B62" w:rsidRPr="00FA0C12">
        <w:rPr>
          <w:rFonts w:asciiTheme="minorHAnsi" w:hAnsiTheme="minorHAnsi" w:cstheme="minorHAnsi"/>
          <w:sz w:val="22"/>
          <w:szCs w:val="22"/>
        </w:rPr>
        <w:t>.</w:t>
      </w:r>
    </w:p>
    <w:p w14:paraId="64BE2003" w14:textId="77DBE726" w:rsidR="00A55B62" w:rsidRPr="00FA0C12" w:rsidRDefault="00A55B62" w:rsidP="001C0CD0">
      <w:pPr>
        <w:pStyle w:val="RLTextlnkuslovan"/>
        <w:numPr>
          <w:ilvl w:val="0"/>
          <w:numId w:val="0"/>
        </w:numPr>
        <w:spacing w:line="240" w:lineRule="auto"/>
        <w:ind w:left="1474"/>
        <w:rPr>
          <w:rFonts w:asciiTheme="minorHAnsi" w:hAnsiTheme="minorHAnsi" w:cstheme="minorHAnsi"/>
          <w:sz w:val="22"/>
          <w:szCs w:val="22"/>
        </w:rPr>
      </w:pPr>
      <w:r w:rsidRPr="00FA0C12">
        <w:rPr>
          <w:rFonts w:asciiTheme="minorHAnsi" w:hAnsiTheme="minorHAnsi" w:cstheme="minorHAnsi"/>
          <w:sz w:val="22"/>
          <w:szCs w:val="22"/>
        </w:rPr>
        <w:t>(dále jen „</w:t>
      </w:r>
      <w:r w:rsidRPr="001C0CD0">
        <w:rPr>
          <w:rFonts w:asciiTheme="minorHAnsi" w:hAnsiTheme="minorHAnsi" w:cstheme="minorHAnsi"/>
          <w:b/>
          <w:bCs/>
          <w:sz w:val="22"/>
          <w:szCs w:val="22"/>
        </w:rPr>
        <w:t>Předmět</w:t>
      </w:r>
      <w:r w:rsidRPr="00FA0C12">
        <w:rPr>
          <w:rFonts w:asciiTheme="minorHAnsi" w:hAnsiTheme="minorHAnsi" w:cstheme="minorHAnsi"/>
          <w:sz w:val="22"/>
          <w:szCs w:val="22"/>
        </w:rPr>
        <w:t>“)</w:t>
      </w:r>
    </w:p>
    <w:p w14:paraId="6CDF05CD" w14:textId="1C4E2463"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Vzhledem k tomu, že bude ze strany Zpracovatele docházet ke zpracování osobních údajů pro Správce, zavazují se Smluvní strany touto přílohou ve smyslu čl. 28</w:t>
      </w:r>
      <w:r w:rsidR="00EC2F7F">
        <w:rPr>
          <w:rFonts w:asciiTheme="minorHAnsi" w:hAnsiTheme="minorHAnsi" w:cstheme="minorHAnsi"/>
          <w:sz w:val="22"/>
          <w:szCs w:val="22"/>
        </w:rPr>
        <w:t> </w:t>
      </w:r>
      <w:r w:rsidRPr="00FA0C12">
        <w:rPr>
          <w:rFonts w:asciiTheme="minorHAnsi" w:hAnsiTheme="minorHAnsi" w:cstheme="minorHAnsi"/>
          <w:sz w:val="22"/>
          <w:szCs w:val="22"/>
        </w:rPr>
        <w:t>odst. 3</w:t>
      </w:r>
      <w:r w:rsidR="00EC2F7F">
        <w:rPr>
          <w:rFonts w:asciiTheme="minorHAnsi" w:hAnsiTheme="minorHAnsi" w:cstheme="minorHAnsi"/>
          <w:sz w:val="22"/>
          <w:szCs w:val="22"/>
        </w:rPr>
        <w:t> </w:t>
      </w:r>
      <w:r w:rsidRPr="00FA0C12">
        <w:rPr>
          <w:rFonts w:asciiTheme="minorHAnsi" w:hAnsiTheme="minorHAnsi" w:cstheme="minorHAnsi"/>
          <w:sz w:val="22"/>
          <w:szCs w:val="22"/>
        </w:rPr>
        <w:t>Nařízení Evropského parlamentu a Rady (EU) 2016/679 ze dne 27. dubna 2016 o ochraně fyzických osob v souvislosti se zpracováním osobních údajů a o volném pohybu těchto údajů a o zrušení směrnice 95/46/ES (dále jen „</w:t>
      </w:r>
      <w:r w:rsidRPr="001C0CD0">
        <w:rPr>
          <w:rFonts w:asciiTheme="minorHAnsi" w:hAnsiTheme="minorHAnsi" w:cstheme="minorHAnsi"/>
          <w:b/>
          <w:bCs/>
          <w:sz w:val="22"/>
          <w:szCs w:val="22"/>
        </w:rPr>
        <w:t>GDPR</w:t>
      </w:r>
      <w:r w:rsidRPr="00FA0C12">
        <w:rPr>
          <w:rFonts w:asciiTheme="minorHAnsi" w:hAnsiTheme="minorHAnsi" w:cstheme="minorHAnsi"/>
          <w:sz w:val="22"/>
          <w:szCs w:val="22"/>
        </w:rPr>
        <w:t>“).</w:t>
      </w:r>
    </w:p>
    <w:p w14:paraId="42EE8D32" w14:textId="7CD6ABE6" w:rsidR="00A55B62" w:rsidRPr="00FA0C12" w:rsidRDefault="00A55B62" w:rsidP="00FA0C12">
      <w:pPr>
        <w:pStyle w:val="RLTextlnkuslovan"/>
        <w:spacing w:line="240" w:lineRule="auto"/>
        <w:rPr>
          <w:rFonts w:asciiTheme="minorHAnsi" w:hAnsiTheme="minorHAnsi" w:cstheme="minorHAnsi"/>
          <w:sz w:val="22"/>
          <w:szCs w:val="22"/>
        </w:rPr>
      </w:pPr>
      <w:bookmarkStart w:id="172" w:name="_Hlk99711990"/>
      <w:r w:rsidRPr="00FA0C12">
        <w:rPr>
          <w:rFonts w:asciiTheme="minorHAnsi" w:hAnsiTheme="minorHAnsi" w:cstheme="minorHAnsi"/>
          <w:sz w:val="22"/>
          <w:szCs w:val="22"/>
        </w:rPr>
        <w:t>Smluvní strany se dohodly, že pokud to bude potřebné ke splnění požadavků předpisů na ochranu osobních údajů (tyto zahrnují například zákon č. 110/2019 Sb., o</w:t>
      </w:r>
      <w:r w:rsidR="00EC2F7F">
        <w:rPr>
          <w:rFonts w:asciiTheme="minorHAnsi" w:hAnsiTheme="minorHAnsi" w:cstheme="minorHAnsi"/>
          <w:sz w:val="22"/>
          <w:szCs w:val="22"/>
        </w:rPr>
        <w:t> </w:t>
      </w:r>
      <w:r w:rsidRPr="00FA0C12">
        <w:rPr>
          <w:rFonts w:asciiTheme="minorHAnsi" w:hAnsiTheme="minorHAnsi" w:cstheme="minorHAnsi"/>
          <w:sz w:val="22"/>
          <w:szCs w:val="22"/>
        </w:rPr>
        <w:t>zpracování osobních údajů, a GDPR; dále společně jen „</w:t>
      </w:r>
      <w:r w:rsidRPr="001C0CD0">
        <w:rPr>
          <w:rFonts w:asciiTheme="minorHAnsi" w:hAnsiTheme="minorHAnsi" w:cstheme="minorHAnsi"/>
          <w:b/>
          <w:bCs/>
          <w:sz w:val="22"/>
          <w:szCs w:val="22"/>
        </w:rPr>
        <w:t>POOÚ</w:t>
      </w:r>
      <w:r w:rsidRPr="00FA0C12">
        <w:rPr>
          <w:rFonts w:asciiTheme="minorHAnsi" w:hAnsiTheme="minorHAnsi" w:cstheme="minorHAnsi"/>
          <w:sz w:val="22"/>
          <w:szCs w:val="22"/>
        </w:rPr>
        <w:t>“), uzavřou bez zbytečného odkladu po výzvě kterékoli Smluvní strany písemný dodatek Hlavní smlouvy zohledňující takové požadavky.</w:t>
      </w:r>
    </w:p>
    <w:bookmarkEnd w:id="172"/>
    <w:p w14:paraId="54AB9D71"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Pojmy použité v této přílohy, které v této příloze nejsou definovány, mají význam uvedený v GDPR.</w:t>
      </w:r>
    </w:p>
    <w:p w14:paraId="56C3CF91"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Smluvní strany jsou povinny jednat v souladu s POOÚ a pravidly dopadajícími na jejich jednotlivé role v rámci zpracování osobních údajů, jak je blíže specifikováno dále v této příloze.</w:t>
      </w:r>
    </w:p>
    <w:p w14:paraId="30FECD83" w14:textId="77777777" w:rsidR="00A55B62" w:rsidRPr="00FA0C12" w:rsidRDefault="00A55B62" w:rsidP="00FA0C12">
      <w:pPr>
        <w:pStyle w:val="RLlneksmlouvy"/>
        <w:spacing w:line="240" w:lineRule="auto"/>
        <w:rPr>
          <w:rFonts w:asciiTheme="minorHAnsi" w:hAnsiTheme="minorHAnsi" w:cstheme="minorHAnsi"/>
          <w:sz w:val="22"/>
          <w:szCs w:val="22"/>
        </w:rPr>
      </w:pPr>
      <w:r w:rsidRPr="00FA0C12">
        <w:rPr>
          <w:rFonts w:asciiTheme="minorHAnsi" w:hAnsiTheme="minorHAnsi" w:cstheme="minorHAnsi"/>
          <w:sz w:val="22"/>
          <w:szCs w:val="22"/>
        </w:rPr>
        <w:t>PŘEDMĚT</w:t>
      </w:r>
    </w:p>
    <w:p w14:paraId="3A1EDA48"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 xml:space="preserve">Správce tímto pověřuje Zpracovatele zpracováním osobních údajů subjektů údajů poskytovaných Správcem </w:t>
      </w:r>
      <w:bookmarkStart w:id="173" w:name="_Hlk99712324"/>
      <w:r w:rsidRPr="00FA0C12">
        <w:rPr>
          <w:rFonts w:asciiTheme="minorHAnsi" w:hAnsiTheme="minorHAnsi" w:cstheme="minorHAnsi"/>
          <w:sz w:val="22"/>
          <w:szCs w:val="22"/>
        </w:rPr>
        <w:t xml:space="preserve">v rámci plnění </w:t>
      </w:r>
      <w:bookmarkEnd w:id="173"/>
      <w:r w:rsidRPr="00FA0C12">
        <w:rPr>
          <w:rFonts w:asciiTheme="minorHAnsi" w:hAnsiTheme="minorHAnsi" w:cstheme="minorHAnsi"/>
          <w:sz w:val="22"/>
          <w:szCs w:val="22"/>
        </w:rPr>
        <w:t>Hlavní smlouvy. Zpracovatel je povinen zpracovávat osobní údaje pro Správce na základě jeho pokynů a v rozsahu nezbytném k řádnému plnění povinností Zpracovatele vyplývajících z Hlavní smlouvy.</w:t>
      </w:r>
    </w:p>
    <w:p w14:paraId="4CA8BEC4" w14:textId="77777777" w:rsidR="00A55B62" w:rsidRPr="00FA0C12" w:rsidRDefault="00A55B62" w:rsidP="00FA0C12">
      <w:pPr>
        <w:pStyle w:val="RLlneksmlouvy"/>
        <w:spacing w:line="240" w:lineRule="auto"/>
        <w:rPr>
          <w:rFonts w:asciiTheme="minorHAnsi" w:hAnsiTheme="minorHAnsi" w:cstheme="minorHAnsi"/>
          <w:sz w:val="22"/>
          <w:szCs w:val="22"/>
        </w:rPr>
      </w:pPr>
      <w:r w:rsidRPr="00FA0C12">
        <w:rPr>
          <w:rFonts w:asciiTheme="minorHAnsi" w:hAnsiTheme="minorHAnsi" w:cstheme="minorHAnsi"/>
          <w:sz w:val="22"/>
          <w:szCs w:val="22"/>
        </w:rPr>
        <w:t>PŘEDMĚT ZPRACOVÁNÍ, KATEGORIE SUBJEKTŮ ÚDAJŮ A TYP OSOBNÍCH ÚDAJŮ</w:t>
      </w:r>
    </w:p>
    <w:p w14:paraId="00AB5167" w14:textId="711F01A1" w:rsidR="00A55B62" w:rsidRPr="00FF1FB5" w:rsidRDefault="00FF1FB5" w:rsidP="001C0CD0">
      <w:pPr>
        <w:pStyle w:val="RLTextlnkuslovan"/>
        <w:spacing w:line="240" w:lineRule="auto"/>
        <w:rPr>
          <w:rFonts w:asciiTheme="minorHAnsi" w:hAnsiTheme="minorHAnsi" w:cstheme="minorHAnsi"/>
          <w:sz w:val="22"/>
          <w:szCs w:val="22"/>
        </w:rPr>
      </w:pPr>
      <w:r w:rsidRPr="00FF1FB5">
        <w:rPr>
          <w:rFonts w:asciiTheme="minorHAnsi" w:hAnsiTheme="minorHAnsi" w:cstheme="minorHAnsi"/>
          <w:sz w:val="22"/>
          <w:szCs w:val="22"/>
        </w:rPr>
        <w:t>Předmětem zpracování jsou osobní údaje subjektů údajů, zejména zaměstnanců Správce, uživatelů IT systémů, spolupracovníků a dalších osob, jejichž osobní údaje jsou zpracovávány v rámci provozu, správy, zabezpečení a monitoringu informačních systémů Správce, které jsou předmětem Hlavní smlouvy, a případně další údaje poskytnuté Správcem či třetími stranami z pokynu Správce (dále jen „</w:t>
      </w:r>
      <w:r w:rsidRPr="001C0CD0">
        <w:rPr>
          <w:rFonts w:asciiTheme="minorHAnsi" w:hAnsiTheme="minorHAnsi" w:cstheme="minorHAnsi"/>
          <w:b/>
          <w:bCs/>
          <w:sz w:val="22"/>
          <w:szCs w:val="22"/>
        </w:rPr>
        <w:t>Osobní údaje</w:t>
      </w:r>
      <w:r w:rsidRPr="00FF1FB5">
        <w:rPr>
          <w:rFonts w:asciiTheme="minorHAnsi" w:hAnsiTheme="minorHAnsi" w:cstheme="minorHAnsi"/>
          <w:sz w:val="22"/>
          <w:szCs w:val="22"/>
        </w:rPr>
        <w:t>“).</w:t>
      </w:r>
    </w:p>
    <w:p w14:paraId="475E9AFC" w14:textId="4D8E6FD4" w:rsidR="00A55B62" w:rsidRPr="00FA0C12" w:rsidRDefault="005B6ED9" w:rsidP="00FA0C12">
      <w:pPr>
        <w:pStyle w:val="RLTextlnkuslovan"/>
        <w:spacing w:line="240" w:lineRule="auto"/>
        <w:rPr>
          <w:rFonts w:asciiTheme="minorHAnsi" w:hAnsiTheme="minorHAnsi" w:cstheme="minorHAnsi"/>
          <w:sz w:val="22"/>
          <w:szCs w:val="22"/>
        </w:rPr>
      </w:pPr>
      <w:r w:rsidRPr="005B6ED9">
        <w:rPr>
          <w:rFonts w:asciiTheme="minorHAnsi" w:hAnsiTheme="minorHAnsi" w:cstheme="minorHAnsi"/>
          <w:sz w:val="22"/>
          <w:szCs w:val="22"/>
        </w:rPr>
        <w:t>Subjekty údajů jsou zejména zaměstnanci Správce, uživatelé IT systémů, členové realizačních týmů, spolupracovníci a další fyzické osoby, jejichž osobní údaje jsou zpracovávány v rámci provozu, správy, zabezpečení a monitoringu informačních systémů Správce podle Hlavní smlouvy, případně další fyzické osoby, jejichž osobní údaje se v těchto informačních systémech nacházejí nebo jsou zpracovávány na</w:t>
      </w:r>
      <w:r w:rsidR="00EC2F7F">
        <w:rPr>
          <w:rFonts w:asciiTheme="minorHAnsi" w:hAnsiTheme="minorHAnsi" w:cstheme="minorHAnsi"/>
          <w:sz w:val="22"/>
          <w:szCs w:val="22"/>
        </w:rPr>
        <w:t> </w:t>
      </w:r>
      <w:r w:rsidRPr="005B6ED9">
        <w:rPr>
          <w:rFonts w:asciiTheme="minorHAnsi" w:hAnsiTheme="minorHAnsi" w:cstheme="minorHAnsi"/>
          <w:sz w:val="22"/>
          <w:szCs w:val="22"/>
        </w:rPr>
        <w:t>základě pokynu Správce</w:t>
      </w:r>
      <w:r w:rsidR="00A55B62" w:rsidRPr="00FA0C12">
        <w:rPr>
          <w:rFonts w:asciiTheme="minorHAnsi" w:hAnsiTheme="minorHAnsi" w:cstheme="minorHAnsi"/>
          <w:sz w:val="22"/>
          <w:szCs w:val="22"/>
        </w:rPr>
        <w:t>.</w:t>
      </w:r>
    </w:p>
    <w:p w14:paraId="136C82BA" w14:textId="77777777" w:rsidR="00A55B62" w:rsidRPr="00FA0C12" w:rsidRDefault="00A55B62" w:rsidP="00FA0C12">
      <w:pPr>
        <w:pStyle w:val="RLlneksmlouvy"/>
        <w:spacing w:line="240" w:lineRule="auto"/>
        <w:rPr>
          <w:rFonts w:asciiTheme="minorHAnsi" w:hAnsiTheme="minorHAnsi" w:cstheme="minorHAnsi"/>
          <w:sz w:val="22"/>
          <w:szCs w:val="22"/>
        </w:rPr>
      </w:pPr>
      <w:r w:rsidRPr="00FA0C12">
        <w:rPr>
          <w:rFonts w:asciiTheme="minorHAnsi" w:hAnsiTheme="minorHAnsi" w:cstheme="minorHAnsi"/>
          <w:sz w:val="22"/>
          <w:szCs w:val="22"/>
        </w:rPr>
        <w:t>POVAHA A ÚČEL ZPRACOVÁNÍ</w:t>
      </w:r>
    </w:p>
    <w:p w14:paraId="44DFDBF5" w14:textId="78AD6412" w:rsidR="00A55B62" w:rsidRPr="00FA0C12" w:rsidRDefault="00A55B62" w:rsidP="00FA0C12">
      <w:pPr>
        <w:pStyle w:val="RLTextlnkuslovan"/>
        <w:spacing w:line="240" w:lineRule="auto"/>
        <w:rPr>
          <w:rFonts w:asciiTheme="minorHAnsi" w:hAnsiTheme="minorHAnsi" w:cstheme="minorHAnsi"/>
          <w:sz w:val="22"/>
          <w:szCs w:val="22"/>
        </w:rPr>
      </w:pPr>
      <w:bookmarkStart w:id="174" w:name="_Hlk125116738"/>
      <w:r w:rsidRPr="00FA0C12">
        <w:rPr>
          <w:rFonts w:asciiTheme="minorHAnsi" w:hAnsiTheme="minorHAnsi" w:cstheme="minorHAnsi"/>
          <w:sz w:val="22"/>
          <w:szCs w:val="22"/>
        </w:rPr>
        <w:t>Zpracovatel bude zpracovávat Osobní údaje automatizovaně s užitím statistických a</w:t>
      </w:r>
      <w:r w:rsidR="00EC2F7F">
        <w:rPr>
          <w:rFonts w:asciiTheme="minorHAnsi" w:hAnsiTheme="minorHAnsi" w:cstheme="minorHAnsi"/>
          <w:sz w:val="22"/>
          <w:szCs w:val="22"/>
        </w:rPr>
        <w:t> </w:t>
      </w:r>
      <w:r w:rsidRPr="00FA0C12">
        <w:rPr>
          <w:rFonts w:asciiTheme="minorHAnsi" w:hAnsiTheme="minorHAnsi" w:cstheme="minorHAnsi"/>
          <w:sz w:val="22"/>
          <w:szCs w:val="22"/>
        </w:rPr>
        <w:t>analytických metod s přispěním výpočetní techniky. Příležitostně může docházet k</w:t>
      </w:r>
      <w:r w:rsidR="00EC2F7F">
        <w:rPr>
          <w:rFonts w:asciiTheme="minorHAnsi" w:hAnsiTheme="minorHAnsi" w:cstheme="minorHAnsi"/>
          <w:sz w:val="22"/>
          <w:szCs w:val="22"/>
        </w:rPr>
        <w:t> </w:t>
      </w:r>
      <w:r w:rsidRPr="00FA0C12">
        <w:rPr>
          <w:rFonts w:asciiTheme="minorHAnsi" w:hAnsiTheme="minorHAnsi" w:cstheme="minorHAnsi"/>
          <w:sz w:val="22"/>
          <w:szCs w:val="22"/>
        </w:rPr>
        <w:t xml:space="preserve">ručnímu zpracování dat. </w:t>
      </w:r>
    </w:p>
    <w:p w14:paraId="5B061D4B" w14:textId="2EE5028C" w:rsidR="00A55B62" w:rsidRPr="00FA0C12" w:rsidRDefault="005B6ED9" w:rsidP="00FA0C12">
      <w:pPr>
        <w:pStyle w:val="RLTextlnkuslovan"/>
        <w:spacing w:line="240" w:lineRule="auto"/>
        <w:rPr>
          <w:rFonts w:asciiTheme="minorHAnsi" w:hAnsiTheme="minorHAnsi" w:cstheme="minorHAnsi"/>
          <w:sz w:val="22"/>
          <w:szCs w:val="22"/>
        </w:rPr>
      </w:pPr>
      <w:r w:rsidRPr="005B6ED9">
        <w:rPr>
          <w:rFonts w:asciiTheme="minorHAnsi" w:hAnsiTheme="minorHAnsi" w:cstheme="minorHAnsi"/>
          <w:sz w:val="22"/>
          <w:szCs w:val="22"/>
        </w:rPr>
        <w:t xml:space="preserve">Účel zpracování Osobních údajů subjektů údajů je vymezen účelem plnění Hlavní smlouvy, přičemž se jedná zejména o zajištění zabezpečení a bezpečnostního </w:t>
      </w:r>
      <w:proofErr w:type="spellStart"/>
      <w:r w:rsidRPr="005B6ED9">
        <w:rPr>
          <w:rFonts w:asciiTheme="minorHAnsi" w:hAnsiTheme="minorHAnsi" w:cstheme="minorHAnsi"/>
          <w:sz w:val="22"/>
          <w:szCs w:val="22"/>
        </w:rPr>
        <w:t>hardeningu</w:t>
      </w:r>
      <w:proofErr w:type="spellEnd"/>
      <w:r w:rsidRPr="005B6ED9">
        <w:rPr>
          <w:rFonts w:asciiTheme="minorHAnsi" w:hAnsiTheme="minorHAnsi" w:cstheme="minorHAnsi"/>
          <w:sz w:val="22"/>
          <w:szCs w:val="22"/>
        </w:rPr>
        <w:t xml:space="preserve"> vybraných informačních systémů Správce</w:t>
      </w:r>
      <w:r w:rsidR="00A55B62" w:rsidRPr="00FA0C12">
        <w:rPr>
          <w:rFonts w:asciiTheme="minorHAnsi" w:hAnsiTheme="minorHAnsi" w:cstheme="minorHAnsi"/>
          <w:sz w:val="22"/>
          <w:szCs w:val="22"/>
        </w:rPr>
        <w:t>.</w:t>
      </w:r>
      <w:bookmarkEnd w:id="174"/>
    </w:p>
    <w:p w14:paraId="149EB78A" w14:textId="77777777" w:rsidR="00A55B62" w:rsidRPr="00FA0C12" w:rsidRDefault="00A55B62" w:rsidP="00FA0C12">
      <w:pPr>
        <w:pStyle w:val="RLlneksmlouvy"/>
        <w:spacing w:line="240" w:lineRule="auto"/>
        <w:rPr>
          <w:rFonts w:asciiTheme="minorHAnsi" w:hAnsiTheme="minorHAnsi" w:cstheme="minorHAnsi"/>
          <w:sz w:val="22"/>
          <w:szCs w:val="22"/>
        </w:rPr>
      </w:pPr>
      <w:r w:rsidRPr="00FA0C12">
        <w:rPr>
          <w:rFonts w:asciiTheme="minorHAnsi" w:hAnsiTheme="minorHAnsi" w:cstheme="minorHAnsi"/>
          <w:sz w:val="22"/>
          <w:szCs w:val="22"/>
        </w:rPr>
        <w:t>DOBA ZPRACOVÁNÍ</w:t>
      </w:r>
    </w:p>
    <w:p w14:paraId="27F3F530"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 xml:space="preserve">Zpracování Osobních údajů bude probíhat po dobu účinnosti </w:t>
      </w:r>
      <w:bookmarkStart w:id="175" w:name="_Hlk125111416"/>
      <w:r w:rsidRPr="00FA0C12">
        <w:rPr>
          <w:rFonts w:asciiTheme="minorHAnsi" w:hAnsiTheme="minorHAnsi" w:cstheme="minorHAnsi"/>
          <w:sz w:val="22"/>
          <w:szCs w:val="22"/>
        </w:rPr>
        <w:t>Hlavní smlouvy</w:t>
      </w:r>
      <w:bookmarkEnd w:id="175"/>
      <w:r w:rsidRPr="00FA0C12">
        <w:rPr>
          <w:rFonts w:asciiTheme="minorHAnsi" w:hAnsiTheme="minorHAnsi" w:cstheme="minorHAnsi"/>
          <w:sz w:val="22"/>
          <w:szCs w:val="22"/>
        </w:rPr>
        <w:t>. Povinnosti Zpracovatele týkající se ochrany Osobních údajů se Zpracovatel zavazuje plnit po celou dobu účinnosti Hlavní smlouvy, pokud z Hlavní smlouvy nebo této přílohy nevyplývá, že mají trvat i po zániku její účinnosti.</w:t>
      </w:r>
    </w:p>
    <w:p w14:paraId="5511F3ED" w14:textId="77777777" w:rsidR="00A55B62" w:rsidRPr="00FA0C12" w:rsidRDefault="00A55B62" w:rsidP="00FA0C12">
      <w:pPr>
        <w:pStyle w:val="RLlneksmlouvy"/>
        <w:spacing w:line="240" w:lineRule="auto"/>
        <w:rPr>
          <w:rFonts w:asciiTheme="minorHAnsi" w:hAnsiTheme="minorHAnsi" w:cstheme="minorHAnsi"/>
          <w:sz w:val="22"/>
          <w:szCs w:val="22"/>
        </w:rPr>
      </w:pPr>
      <w:r w:rsidRPr="00FA0C12">
        <w:rPr>
          <w:rFonts w:asciiTheme="minorHAnsi" w:hAnsiTheme="minorHAnsi" w:cstheme="minorHAnsi"/>
          <w:sz w:val="22"/>
          <w:szCs w:val="22"/>
        </w:rPr>
        <w:t>PRÁVA A POVINNOSTI ZPRACOVATELE</w:t>
      </w:r>
    </w:p>
    <w:p w14:paraId="2CC79B7F" w14:textId="3C754974" w:rsidR="00A55B62" w:rsidRPr="00FA0C12" w:rsidRDefault="00A55B62" w:rsidP="00FA0C12">
      <w:pPr>
        <w:pStyle w:val="RLTextlnkuslovan"/>
        <w:spacing w:line="240" w:lineRule="auto"/>
        <w:rPr>
          <w:rFonts w:asciiTheme="minorHAnsi" w:hAnsiTheme="minorHAnsi" w:cstheme="minorHAnsi"/>
          <w:sz w:val="22"/>
          <w:szCs w:val="22"/>
        </w:rPr>
      </w:pPr>
      <w:bookmarkStart w:id="176" w:name="_Ref25052603"/>
      <w:r w:rsidRPr="00FA0C12">
        <w:rPr>
          <w:rFonts w:asciiTheme="minorHAnsi" w:hAnsiTheme="minorHAnsi" w:cstheme="minorHAnsi"/>
          <w:sz w:val="22"/>
          <w:szCs w:val="22"/>
        </w:rPr>
        <w:t>Zpracovatel se zavazuje dodržovat všechny povinnosti, které vyplývají z POOÚ, jakož i</w:t>
      </w:r>
      <w:r w:rsidR="00EC2F7F">
        <w:rPr>
          <w:rFonts w:asciiTheme="minorHAnsi" w:hAnsiTheme="minorHAnsi" w:cstheme="minorHAnsi"/>
          <w:sz w:val="22"/>
          <w:szCs w:val="22"/>
        </w:rPr>
        <w:t> </w:t>
      </w:r>
      <w:r w:rsidRPr="00FA0C12">
        <w:rPr>
          <w:rFonts w:asciiTheme="minorHAnsi" w:hAnsiTheme="minorHAnsi" w:cstheme="minorHAnsi"/>
          <w:sz w:val="22"/>
          <w:szCs w:val="22"/>
        </w:rPr>
        <w:t>z interních předpisů Správce a rozhodnutí či doporučení nebo stanovisek vydaných pro Správce příslušným orgánem státní správy, s nimiž byl seznámen, a to včetně rozhodnutí či stanovisek nebo doporučení vydaných v budoucnu.</w:t>
      </w:r>
    </w:p>
    <w:p w14:paraId="00A52D29" w14:textId="77777777" w:rsidR="00A55B62" w:rsidRPr="00FA0C12" w:rsidRDefault="00A55B62" w:rsidP="00FA0C12">
      <w:pPr>
        <w:pStyle w:val="RLTextlnkuslovan"/>
        <w:spacing w:line="240" w:lineRule="auto"/>
        <w:rPr>
          <w:rFonts w:asciiTheme="minorHAnsi" w:hAnsiTheme="minorHAnsi" w:cstheme="minorHAnsi"/>
          <w:sz w:val="22"/>
          <w:szCs w:val="22"/>
        </w:rPr>
      </w:pPr>
      <w:bookmarkStart w:id="177" w:name="_Ref53391980"/>
      <w:bookmarkStart w:id="178" w:name="_Ref25054178"/>
      <w:r w:rsidRPr="00FA0C12">
        <w:rPr>
          <w:rFonts w:asciiTheme="minorHAnsi" w:hAnsiTheme="minorHAnsi" w:cstheme="minorHAnsi"/>
          <w:sz w:val="22"/>
          <w:szCs w:val="22"/>
        </w:rPr>
        <w:t>Zpracovatel při zpracování Osobních údajů:</w:t>
      </w:r>
      <w:bookmarkEnd w:id="176"/>
      <w:bookmarkEnd w:id="177"/>
      <w:bookmarkEnd w:id="178"/>
    </w:p>
    <w:p w14:paraId="5BC21F16" w14:textId="009CAA4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zpracovává Osobní údaje výlučně na základě doložených pokynů Správce; pro vyloučení pochybností zpracování Osobních údajů v souladu s</w:t>
      </w:r>
      <w:r w:rsidR="00EC2F7F">
        <w:rPr>
          <w:rFonts w:asciiTheme="minorHAnsi" w:hAnsiTheme="minorHAnsi" w:cstheme="minorHAnsi"/>
          <w:sz w:val="22"/>
          <w:szCs w:val="22"/>
        </w:rPr>
        <w:t> </w:t>
      </w:r>
      <w:r w:rsidRPr="00FA0C12">
        <w:rPr>
          <w:rFonts w:asciiTheme="minorHAnsi" w:hAnsiTheme="minorHAnsi" w:cstheme="minorHAnsi"/>
          <w:sz w:val="22"/>
          <w:szCs w:val="22"/>
        </w:rPr>
        <w:t>povinnostmi Zpracovatele dohodnutými v rámci Hlavní smlouvy a této přílohy se považuje za prováděné v souladu s pokyny Správce;</w:t>
      </w:r>
    </w:p>
    <w:p w14:paraId="412F7ABE" w14:textId="153D1946"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řídí se instrukcemi Správce v otázkách předání Osobních údajů do třetí země nebo mezinárodní organizaci, pokud mu toto zpracování již neukládá právo Evropské unie nebo členského státu, které se na Zpracovatele vztahuje; v</w:t>
      </w:r>
      <w:r w:rsidR="00EC2F7F">
        <w:rPr>
          <w:rFonts w:asciiTheme="minorHAnsi" w:hAnsiTheme="minorHAnsi" w:cstheme="minorHAnsi"/>
          <w:sz w:val="22"/>
          <w:szCs w:val="22"/>
        </w:rPr>
        <w:t> </w:t>
      </w:r>
      <w:r w:rsidRPr="00FA0C12">
        <w:rPr>
          <w:rFonts w:asciiTheme="minorHAnsi" w:hAnsiTheme="minorHAnsi" w:cstheme="minorHAnsi"/>
          <w:sz w:val="22"/>
          <w:szCs w:val="22"/>
        </w:rPr>
        <w:t>takovém případě Zpracovatel Správce informuje o tomto právním požadavku před zpracováním, ledaže by tyto právní předpisy toto informování zakazovaly z důležitých důvodů veřejného zájmu;</w:t>
      </w:r>
    </w:p>
    <w:p w14:paraId="5584919B" w14:textId="53A97A32"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v případě, kdy je ze strany Úřadu pro ochranu osobních údajů či jiného správního orgánu provedena kontrola zpracování Osobních údajů Zpracovatelem či v případě zahájení správního řízení ze strany Úřadu pro</w:t>
      </w:r>
      <w:r w:rsidR="00EC2F7F">
        <w:rPr>
          <w:rFonts w:asciiTheme="minorHAnsi" w:hAnsiTheme="minorHAnsi" w:cstheme="minorHAnsi"/>
          <w:sz w:val="22"/>
          <w:szCs w:val="22"/>
        </w:rPr>
        <w:t> </w:t>
      </w:r>
      <w:r w:rsidRPr="00FA0C12">
        <w:rPr>
          <w:rFonts w:asciiTheme="minorHAnsi" w:hAnsiTheme="minorHAnsi" w:cstheme="minorHAnsi"/>
          <w:sz w:val="22"/>
          <w:szCs w:val="22"/>
        </w:rPr>
        <w:t>ochranu osobních údajů či jiného správního orgánu ve vztahu ke</w:t>
      </w:r>
      <w:r w:rsidR="00EC2F7F">
        <w:rPr>
          <w:rFonts w:asciiTheme="minorHAnsi" w:hAnsiTheme="minorHAnsi" w:cstheme="minorHAnsi"/>
          <w:sz w:val="22"/>
          <w:szCs w:val="22"/>
        </w:rPr>
        <w:t> </w:t>
      </w:r>
      <w:r w:rsidRPr="00FA0C12">
        <w:rPr>
          <w:rFonts w:asciiTheme="minorHAnsi" w:hAnsiTheme="minorHAnsi" w:cstheme="minorHAnsi"/>
          <w:sz w:val="22"/>
          <w:szCs w:val="22"/>
        </w:rPr>
        <w:t>zpracování Osobních údajů Zpracovatelem, oznámí tuto skutečnost okamžitě Správci a poskytne mu veškeré informace o průběhu a výsledcích této kontroly, resp. průběhu a výsledcích takového řízení;</w:t>
      </w:r>
    </w:p>
    <w:p w14:paraId="59D2C531" w14:textId="4B533DA8"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poskytne Správci součinnost při komunikaci s dozorovým orgánem a</w:t>
      </w:r>
      <w:r w:rsidR="00EC2F7F">
        <w:rPr>
          <w:rFonts w:asciiTheme="minorHAnsi" w:hAnsiTheme="minorHAnsi" w:cstheme="minorHAnsi"/>
          <w:sz w:val="22"/>
          <w:szCs w:val="22"/>
        </w:rPr>
        <w:t> </w:t>
      </w:r>
      <w:r w:rsidRPr="00FA0C12">
        <w:rPr>
          <w:rFonts w:asciiTheme="minorHAnsi" w:hAnsiTheme="minorHAnsi" w:cstheme="minorHAnsi"/>
          <w:sz w:val="22"/>
          <w:szCs w:val="22"/>
        </w:rPr>
        <w:t>dle</w:t>
      </w:r>
      <w:r w:rsidR="00EC2F7F">
        <w:rPr>
          <w:rFonts w:asciiTheme="minorHAnsi" w:hAnsiTheme="minorHAnsi" w:cstheme="minorHAnsi"/>
          <w:sz w:val="22"/>
          <w:szCs w:val="22"/>
        </w:rPr>
        <w:t> </w:t>
      </w:r>
      <w:r w:rsidRPr="00FA0C12">
        <w:rPr>
          <w:rFonts w:asciiTheme="minorHAnsi" w:hAnsiTheme="minorHAnsi" w:cstheme="minorHAnsi"/>
          <w:sz w:val="22"/>
          <w:szCs w:val="22"/>
        </w:rPr>
        <w:t>pokynů Správce bude spolupracovat při přípravě odpovědí dozorovému úřadu ohledně činností prováděných Zpracovatelem;</w:t>
      </w:r>
    </w:p>
    <w:p w14:paraId="05E3D97F"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nezpracovává Osobní údaje získané za účelem plnění Hlavní smlouvy pro své vlastní účely;</w:t>
      </w:r>
    </w:p>
    <w:p w14:paraId="111B97CF"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bookmarkStart w:id="179" w:name="Odst726"/>
      <w:bookmarkStart w:id="180" w:name="_Ref505273752"/>
      <w:bookmarkEnd w:id="179"/>
      <w:r w:rsidRPr="00FA0C12">
        <w:rPr>
          <w:rFonts w:asciiTheme="minorHAnsi" w:hAnsiTheme="minorHAnsi" w:cstheme="minorHAnsi"/>
          <w:sz w:val="22"/>
          <w:szCs w:val="22"/>
        </w:rPr>
        <w:t>nezapojí do zpracování žádného dalšího zpracovatele bez předchozího konkrétního nebo obecného písemného povolení Správce;</w:t>
      </w:r>
      <w:bookmarkEnd w:id="180"/>
    </w:p>
    <w:p w14:paraId="6A9B9C4A"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bookmarkStart w:id="181" w:name="_Hlk25054047"/>
      <w:r w:rsidRPr="00FA0C12">
        <w:rPr>
          <w:rFonts w:asciiTheme="minorHAnsi" w:hAnsiTheme="minorHAnsi" w:cstheme="minorHAnsi"/>
          <w:sz w:val="22"/>
          <w:szCs w:val="22"/>
        </w:rPr>
        <w:t xml:space="preserve">při zohlednění povahy zpracování </w:t>
      </w:r>
      <w:bookmarkEnd w:id="181"/>
      <w:r w:rsidRPr="00FA0C12">
        <w:rPr>
          <w:rFonts w:asciiTheme="minorHAnsi" w:hAnsiTheme="minorHAnsi" w:cstheme="minorHAnsi"/>
          <w:sz w:val="22"/>
          <w:szCs w:val="22"/>
        </w:rPr>
        <w:t>je Správci nápomocen prostřednictvím vhodných technických a organizačních opatření, pokud je to možné, pro splnění Správcovy povinnosti reagovat na žádosti o výkon práv subjektů údajů;</w:t>
      </w:r>
    </w:p>
    <w:p w14:paraId="6EC7B6A5" w14:textId="38408FF1"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je Správci nápomocen při zajišťování souladu s povinnostmi Správce (i)</w:t>
      </w:r>
      <w:r w:rsidR="00EC2F7F">
        <w:rPr>
          <w:rFonts w:asciiTheme="minorHAnsi" w:hAnsiTheme="minorHAnsi" w:cstheme="minorHAnsi"/>
          <w:sz w:val="22"/>
          <w:szCs w:val="22"/>
        </w:rPr>
        <w:t> </w:t>
      </w:r>
      <w:r w:rsidRPr="00FA0C12">
        <w:rPr>
          <w:rFonts w:asciiTheme="minorHAnsi" w:hAnsiTheme="minorHAnsi" w:cstheme="minorHAnsi"/>
          <w:sz w:val="22"/>
          <w:szCs w:val="22"/>
        </w:rPr>
        <w:t>zajistit úroveň zabezpečení zpracování, (</w:t>
      </w:r>
      <w:proofErr w:type="spellStart"/>
      <w:r w:rsidRPr="00FA0C12">
        <w:rPr>
          <w:rFonts w:asciiTheme="minorHAnsi" w:hAnsiTheme="minorHAnsi" w:cstheme="minorHAnsi"/>
          <w:sz w:val="22"/>
          <w:szCs w:val="22"/>
        </w:rPr>
        <w:t>ii</w:t>
      </w:r>
      <w:proofErr w:type="spellEnd"/>
      <w:r w:rsidRPr="00FA0C12">
        <w:rPr>
          <w:rFonts w:asciiTheme="minorHAnsi" w:hAnsiTheme="minorHAnsi" w:cstheme="minorHAnsi"/>
          <w:sz w:val="22"/>
          <w:szCs w:val="22"/>
        </w:rPr>
        <w:t>) ohlašovat případy porušení zabezpečení Osobních údajů Úřadu pro ochranu osobních údajů a případně též subjektům údajů, (</w:t>
      </w:r>
      <w:proofErr w:type="spellStart"/>
      <w:r w:rsidRPr="00FA0C12">
        <w:rPr>
          <w:rFonts w:asciiTheme="minorHAnsi" w:hAnsiTheme="minorHAnsi" w:cstheme="minorHAnsi"/>
          <w:sz w:val="22"/>
          <w:szCs w:val="22"/>
        </w:rPr>
        <w:t>iii</w:t>
      </w:r>
      <w:proofErr w:type="spellEnd"/>
      <w:r w:rsidRPr="00FA0C12">
        <w:rPr>
          <w:rFonts w:asciiTheme="minorHAnsi" w:hAnsiTheme="minorHAnsi" w:cstheme="minorHAnsi"/>
          <w:sz w:val="22"/>
          <w:szCs w:val="22"/>
        </w:rPr>
        <w:t>) posuzovat vliv na ochranu Osobních údajů (výstupem tohoto posouzení bude poskytnutí podkladových materiálů a vlastních odborných vyjádření) a (</w:t>
      </w:r>
      <w:proofErr w:type="spellStart"/>
      <w:r w:rsidRPr="00FA0C12">
        <w:rPr>
          <w:rFonts w:asciiTheme="minorHAnsi" w:hAnsiTheme="minorHAnsi" w:cstheme="minorHAnsi"/>
          <w:sz w:val="22"/>
          <w:szCs w:val="22"/>
        </w:rPr>
        <w:t>iv</w:t>
      </w:r>
      <w:proofErr w:type="spellEnd"/>
      <w:r w:rsidRPr="00FA0C12">
        <w:rPr>
          <w:rFonts w:asciiTheme="minorHAnsi" w:hAnsiTheme="minorHAnsi" w:cstheme="minorHAnsi"/>
          <w:sz w:val="22"/>
          <w:szCs w:val="22"/>
        </w:rPr>
        <w:t>) realizovat předchozí konzultace s</w:t>
      </w:r>
      <w:r w:rsidR="00EC2F7F">
        <w:rPr>
          <w:rFonts w:asciiTheme="minorHAnsi" w:hAnsiTheme="minorHAnsi" w:cstheme="minorHAnsi"/>
          <w:sz w:val="22"/>
          <w:szCs w:val="22"/>
        </w:rPr>
        <w:t> </w:t>
      </w:r>
      <w:r w:rsidRPr="00FA0C12">
        <w:rPr>
          <w:rFonts w:asciiTheme="minorHAnsi" w:hAnsiTheme="minorHAnsi" w:cstheme="minorHAnsi"/>
          <w:sz w:val="22"/>
          <w:szCs w:val="22"/>
        </w:rPr>
        <w:t>Úřadem pro ochranu osobních údajů, a to při zohlednění povahy zpracování a informací, jež má Zpracovatel k dispozici;</w:t>
      </w:r>
    </w:p>
    <w:p w14:paraId="7EB6CA21"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 xml:space="preserve">v souladu s rozhodnutím Správce všechny Osobní údaje buď vymaže, nebo vrátí Správci </w:t>
      </w:r>
      <w:bookmarkStart w:id="182" w:name="_Hlk25054131"/>
      <w:r w:rsidRPr="00FA0C12">
        <w:rPr>
          <w:rFonts w:asciiTheme="minorHAnsi" w:hAnsiTheme="minorHAnsi" w:cstheme="minorHAnsi"/>
          <w:sz w:val="22"/>
          <w:szCs w:val="22"/>
        </w:rPr>
        <w:t>po ukončení poskytování plnění dle Hlavní smlouvy</w:t>
      </w:r>
      <w:bookmarkEnd w:id="182"/>
      <w:r w:rsidRPr="00FA0C12">
        <w:rPr>
          <w:rFonts w:asciiTheme="minorHAnsi" w:hAnsiTheme="minorHAnsi" w:cstheme="minorHAnsi"/>
          <w:sz w:val="22"/>
          <w:szCs w:val="22"/>
        </w:rPr>
        <w:t>, a vymaže existující kopie, pokud právo Evropské unie nebo členského státu nepožaduje uložení daných Osobních údajů;</w:t>
      </w:r>
    </w:p>
    <w:p w14:paraId="45754D4C"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bookmarkStart w:id="183" w:name="_Ref479777532"/>
      <w:r w:rsidRPr="00FA0C12">
        <w:rPr>
          <w:rFonts w:asciiTheme="minorHAnsi" w:hAnsiTheme="minorHAnsi" w:cstheme="minorHAnsi"/>
          <w:sz w:val="22"/>
          <w:szCs w:val="22"/>
        </w:rPr>
        <w:t>poskytuje Správci veškeré informace a dokumenty potřebné k doložení toho, že byly splněny povinnosti stanovené touto přílohou a POOÚ;</w:t>
      </w:r>
      <w:bookmarkEnd w:id="183"/>
    </w:p>
    <w:p w14:paraId="40233972"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není oprávněn Osobní údaje jím zpracovávané či k nimž mu byl umožněn přístup žádným způsobem ukládat, kopírovat, tisknout, opisovat, činit z nich výpisky či opisy či je pozměňovat, pokud toto není nezbytné pro plnění jeho povinností dle Hlavní smlouvy nebo této přílohy;</w:t>
      </w:r>
    </w:p>
    <w:p w14:paraId="225FA647" w14:textId="1FDEF22F"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zajišťuje, aby se osoby oprávněné zpracovávat Osobní údaje zavázaly k</w:t>
      </w:r>
      <w:r w:rsidR="00EC2F7F">
        <w:rPr>
          <w:rFonts w:asciiTheme="minorHAnsi" w:hAnsiTheme="minorHAnsi" w:cstheme="minorHAnsi"/>
          <w:sz w:val="22"/>
          <w:szCs w:val="22"/>
        </w:rPr>
        <w:t> </w:t>
      </w:r>
      <w:r w:rsidRPr="00FA0C12">
        <w:rPr>
          <w:rFonts w:asciiTheme="minorHAnsi" w:hAnsiTheme="minorHAnsi" w:cstheme="minorHAnsi"/>
          <w:sz w:val="22"/>
          <w:szCs w:val="22"/>
        </w:rPr>
        <w:t>mlčenlivosti nebo aby se na ně vztahovala zákonná povinnost mlčenlivosti;</w:t>
      </w:r>
    </w:p>
    <w:p w14:paraId="4A7ABFCB" w14:textId="1F1A3DC9"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umožní Správci na vyžádání kontrolu dodržování povinností dle tohoto čl. </w:t>
      </w:r>
      <w:r w:rsidRPr="00FA0C12">
        <w:rPr>
          <w:rFonts w:asciiTheme="minorHAnsi" w:hAnsiTheme="minorHAnsi" w:cstheme="minorHAnsi"/>
          <w:sz w:val="22"/>
          <w:szCs w:val="22"/>
        </w:rPr>
        <w:fldChar w:fldCharType="begin"/>
      </w:r>
      <w:r w:rsidRPr="00FA0C12">
        <w:rPr>
          <w:rFonts w:asciiTheme="minorHAnsi" w:hAnsiTheme="minorHAnsi" w:cstheme="minorHAnsi"/>
          <w:sz w:val="22"/>
          <w:szCs w:val="22"/>
        </w:rPr>
        <w:instrText xml:space="preserve"> REF _Ref53391980 \r \h  \* MERGEFORMAT </w:instrText>
      </w:r>
      <w:r w:rsidRPr="00FA0C12">
        <w:rPr>
          <w:rFonts w:asciiTheme="minorHAnsi" w:hAnsiTheme="minorHAnsi" w:cstheme="minorHAnsi"/>
          <w:sz w:val="22"/>
          <w:szCs w:val="22"/>
        </w:rPr>
      </w:r>
      <w:r w:rsidRPr="00FA0C12">
        <w:rPr>
          <w:rFonts w:asciiTheme="minorHAnsi" w:hAnsiTheme="minorHAnsi" w:cstheme="minorHAnsi"/>
          <w:sz w:val="22"/>
          <w:szCs w:val="22"/>
        </w:rPr>
        <w:fldChar w:fldCharType="separate"/>
      </w:r>
      <w:r w:rsidR="004A0173">
        <w:rPr>
          <w:rFonts w:asciiTheme="minorHAnsi" w:hAnsiTheme="minorHAnsi" w:cstheme="minorHAnsi"/>
          <w:sz w:val="22"/>
          <w:szCs w:val="22"/>
        </w:rPr>
        <w:t>6.2</w:t>
      </w:r>
      <w:r w:rsidRPr="00FA0C12">
        <w:rPr>
          <w:rFonts w:asciiTheme="minorHAnsi" w:hAnsiTheme="minorHAnsi" w:cstheme="minorHAnsi"/>
          <w:sz w:val="22"/>
          <w:szCs w:val="22"/>
        </w:rPr>
        <w:fldChar w:fldCharType="end"/>
      </w:r>
      <w:r w:rsidR="00EC2F7F">
        <w:rPr>
          <w:rFonts w:asciiTheme="minorHAnsi" w:hAnsiTheme="minorHAnsi" w:cstheme="minorHAnsi"/>
          <w:sz w:val="22"/>
          <w:szCs w:val="22"/>
        </w:rPr>
        <w:t> </w:t>
      </w:r>
      <w:r w:rsidRPr="00FA0C12">
        <w:rPr>
          <w:rFonts w:asciiTheme="minorHAnsi" w:hAnsiTheme="minorHAnsi" w:cstheme="minorHAnsi"/>
          <w:sz w:val="22"/>
          <w:szCs w:val="22"/>
        </w:rPr>
        <w:t>této přílohy, zejména přístupy do prostor, v nichž jsou Osobní údaje uchovávány, předložení seznamu osob s přístupem k Osobním údajům či</w:t>
      </w:r>
      <w:r w:rsidR="00EC2F7F">
        <w:rPr>
          <w:rFonts w:asciiTheme="minorHAnsi" w:hAnsiTheme="minorHAnsi" w:cstheme="minorHAnsi"/>
          <w:sz w:val="22"/>
          <w:szCs w:val="22"/>
        </w:rPr>
        <w:t> </w:t>
      </w:r>
      <w:r w:rsidRPr="00FA0C12">
        <w:rPr>
          <w:rFonts w:asciiTheme="minorHAnsi" w:hAnsiTheme="minorHAnsi" w:cstheme="minorHAnsi"/>
          <w:sz w:val="22"/>
          <w:szCs w:val="22"/>
        </w:rPr>
        <w:t>doložení, že veškeré osoby přistupující k Osobním údajům splňují požadavky Pověřené osoby, jak je tato definována níže; a</w:t>
      </w:r>
    </w:p>
    <w:p w14:paraId="621CABF5"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umožní Správci přístup do informačního systému užívaného pro zpracování Osobních údajů a k probíhajícím operacím zpracování.</w:t>
      </w:r>
    </w:p>
    <w:p w14:paraId="00FDAE59"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Zpracovatel umožní Správci či jinému auditorovi, kterého Správce pověří, provést audit, včetně inspekcí, způsobu zpracování Osobních údajů a technických a organizačních opatření zavedených Zpracovatelem k ochraně Osobních údajů a k takovému auditu přispěje. Správce je povinen o záměru provést audit vyrozumět Zpracovatele nejméně s předstihem 3 pracovních dnů. Oznámení podle předchozí věty není potřeba v případě, kdy hrozí ohrožení Osobních údajů nebo již k takovému ohrožení již došlo. Každá ze Smluvních stran nese své vlastní náklady související s provedením auditu. Ustanovení předchozí věty neplatí v případě, že během auditu budou zjištěna závažná pochybení Zpracovatele a v takovém případě nese veškeré náklady na provedení auditu Zpracovatel.</w:t>
      </w:r>
    </w:p>
    <w:p w14:paraId="1F1645BB"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V souvislosti se zpracováním Osobních údajů vede Zpracovatel v souladu s POOÚ záznamy o všech kategoriích činností zpracování prováděných pro Správce v písemné či elektronické formě, jež obsahují zejména:</w:t>
      </w:r>
    </w:p>
    <w:p w14:paraId="347DCFA8"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jméno a kontaktní údaje Zpracovatele, Správce a případného zástupce Správce nebo Zpracovatele a pověřence pro ochranu osobních údajů;</w:t>
      </w:r>
    </w:p>
    <w:p w14:paraId="59943244"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kategorie zpracování prováděného pro Správce;</w:t>
      </w:r>
    </w:p>
    <w:p w14:paraId="25592ED0"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informace o případném předání Osobních údajů do třetí země nebo mezinárodní organizaci; a</w:t>
      </w:r>
    </w:p>
    <w:p w14:paraId="6965A419" w14:textId="5606E70C"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popis technických a organizačních bezpečnostních opatření</w:t>
      </w:r>
      <w:r w:rsidR="00EB19E3" w:rsidRPr="00EB19E3">
        <w:rPr>
          <w:rFonts w:asciiTheme="minorHAnsi" w:hAnsiTheme="minorHAnsi" w:cstheme="minorHAnsi"/>
          <w:sz w:val="22"/>
          <w:szCs w:val="22"/>
        </w:rPr>
        <w:t>.</w:t>
      </w:r>
    </w:p>
    <w:p w14:paraId="7B55384F" w14:textId="77777777" w:rsidR="00A55B62" w:rsidRPr="00FA0C12" w:rsidRDefault="00A55B62" w:rsidP="00FA0C12">
      <w:pPr>
        <w:pStyle w:val="RLTextlnkuslovan"/>
        <w:rPr>
          <w:rFonts w:asciiTheme="minorHAnsi" w:hAnsiTheme="minorHAnsi" w:cstheme="minorHAnsi"/>
          <w:sz w:val="22"/>
          <w:szCs w:val="22"/>
        </w:rPr>
      </w:pPr>
      <w:r w:rsidRPr="00FA0C12">
        <w:rPr>
          <w:rFonts w:asciiTheme="minorHAnsi" w:hAnsiTheme="minorHAnsi" w:cstheme="minorHAnsi"/>
          <w:sz w:val="22"/>
          <w:szCs w:val="22"/>
        </w:rPr>
        <w:t>Zpracovatel se na základě písemné výzvy Správce zavazuje Správci vedené záznamy bez zbytečného odkladu zpřístupnit.</w:t>
      </w:r>
    </w:p>
    <w:p w14:paraId="0F5E17C1"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 xml:space="preserve">Zpracovatel zajišťuje, kontroluje a odpovídá za: </w:t>
      </w:r>
    </w:p>
    <w:p w14:paraId="27C1ED8E"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plnění pokynů pro zpracování Osobních údajů osobami, které mají bezprostřední přístup k Osobním údajům;</w:t>
      </w:r>
    </w:p>
    <w:p w14:paraId="55C31B07" w14:textId="657764B6"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zabránění neoprávněným osobám přistupovat k Osobním údajům a</w:t>
      </w:r>
      <w:r w:rsidR="00EC2F7F">
        <w:rPr>
          <w:rFonts w:asciiTheme="minorHAnsi" w:hAnsiTheme="minorHAnsi" w:cstheme="minorHAnsi"/>
          <w:sz w:val="22"/>
          <w:szCs w:val="22"/>
        </w:rPr>
        <w:t> </w:t>
      </w:r>
      <w:r w:rsidRPr="00FA0C12">
        <w:rPr>
          <w:rFonts w:asciiTheme="minorHAnsi" w:hAnsiTheme="minorHAnsi" w:cstheme="minorHAnsi"/>
          <w:sz w:val="22"/>
          <w:szCs w:val="22"/>
        </w:rPr>
        <w:t>k</w:t>
      </w:r>
      <w:r w:rsidR="00EC2F7F">
        <w:rPr>
          <w:rFonts w:asciiTheme="minorHAnsi" w:hAnsiTheme="minorHAnsi" w:cstheme="minorHAnsi"/>
          <w:sz w:val="22"/>
          <w:szCs w:val="22"/>
        </w:rPr>
        <w:t> </w:t>
      </w:r>
      <w:r w:rsidRPr="00FA0C12">
        <w:rPr>
          <w:rFonts w:asciiTheme="minorHAnsi" w:hAnsiTheme="minorHAnsi" w:cstheme="minorHAnsi"/>
          <w:sz w:val="22"/>
          <w:szCs w:val="22"/>
        </w:rPr>
        <w:t>prostředkům pro jejich zpracování;</w:t>
      </w:r>
    </w:p>
    <w:p w14:paraId="38F0CF75" w14:textId="305F91DB"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zabránění neoprávněnému čtení, vytváření, kopírování, přenosu, úpravě či</w:t>
      </w:r>
      <w:r w:rsidR="00EC2F7F">
        <w:rPr>
          <w:rFonts w:asciiTheme="minorHAnsi" w:hAnsiTheme="minorHAnsi" w:cstheme="minorHAnsi"/>
          <w:sz w:val="22"/>
          <w:szCs w:val="22"/>
        </w:rPr>
        <w:t> </w:t>
      </w:r>
      <w:r w:rsidRPr="00FA0C12">
        <w:rPr>
          <w:rFonts w:asciiTheme="minorHAnsi" w:hAnsiTheme="minorHAnsi" w:cstheme="minorHAnsi"/>
          <w:sz w:val="22"/>
          <w:szCs w:val="22"/>
        </w:rPr>
        <w:t xml:space="preserve">vymazání záznamů obsahujících Osobní údaje; a </w:t>
      </w:r>
    </w:p>
    <w:p w14:paraId="09539546"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opatření, která umožní určit a ověřit, komu byly Osobní údaje předány.</w:t>
      </w:r>
    </w:p>
    <w:p w14:paraId="669242C5"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V případě, že je podle POOÚ vyžadováno jakékoli oznámení nebo jiný úkon vůči správnímu orgánu, upozorní Zpracovatel na tuto skutečnost Správce v dostatečném předstihu a v případě, že tím Správce Zpracovatele pověří a zmocní, zajistí provedení těchto úkonů.</w:t>
      </w:r>
    </w:p>
    <w:p w14:paraId="14185D14" w14:textId="75EC839C"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Pokud Zpracovatel zjistí, že Správce porušuje povinnosti podle POOÚ, je povinen jej</w:t>
      </w:r>
      <w:r w:rsidR="00EC2F7F">
        <w:rPr>
          <w:rFonts w:asciiTheme="minorHAnsi" w:hAnsiTheme="minorHAnsi" w:cstheme="minorHAnsi"/>
          <w:sz w:val="22"/>
          <w:szCs w:val="22"/>
        </w:rPr>
        <w:t> </w:t>
      </w:r>
      <w:r w:rsidRPr="00FA0C12">
        <w:rPr>
          <w:rFonts w:asciiTheme="minorHAnsi" w:hAnsiTheme="minorHAnsi" w:cstheme="minorHAnsi"/>
          <w:sz w:val="22"/>
          <w:szCs w:val="22"/>
        </w:rPr>
        <w:t>na</w:t>
      </w:r>
      <w:r w:rsidR="00EC2F7F">
        <w:rPr>
          <w:rFonts w:asciiTheme="minorHAnsi" w:hAnsiTheme="minorHAnsi" w:cstheme="minorHAnsi"/>
          <w:sz w:val="22"/>
          <w:szCs w:val="22"/>
        </w:rPr>
        <w:t> </w:t>
      </w:r>
      <w:r w:rsidRPr="00FA0C12">
        <w:rPr>
          <w:rFonts w:asciiTheme="minorHAnsi" w:hAnsiTheme="minorHAnsi" w:cstheme="minorHAnsi"/>
          <w:sz w:val="22"/>
          <w:szCs w:val="22"/>
        </w:rPr>
        <w:t>to neprodleně upozornit.</w:t>
      </w:r>
    </w:p>
    <w:p w14:paraId="05B7961F"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Vznikne-li Správci v důsledku nesplnění povinnosti Zpracovatele dle POOÚ újma (škoda i nemajetková újma), zavazuje se Zpracovatel Správci tuto újmu v plném rozsahu nahradit. Újmou vzniklou Správci se pro účely tohoto ustanovení rozumí zejména (i) náhrada újmy (škody i nemajetkové újmy) subjektům údajů ve smyslu POOÚ a (</w:t>
      </w:r>
      <w:proofErr w:type="spellStart"/>
      <w:r w:rsidRPr="00FA0C12">
        <w:rPr>
          <w:rFonts w:asciiTheme="minorHAnsi" w:hAnsiTheme="minorHAnsi" w:cstheme="minorHAnsi"/>
          <w:sz w:val="22"/>
          <w:szCs w:val="22"/>
        </w:rPr>
        <w:t>ii</w:t>
      </w:r>
      <w:proofErr w:type="spellEnd"/>
      <w:r w:rsidRPr="00FA0C12">
        <w:rPr>
          <w:rFonts w:asciiTheme="minorHAnsi" w:hAnsiTheme="minorHAnsi" w:cstheme="minorHAnsi"/>
          <w:sz w:val="22"/>
          <w:szCs w:val="22"/>
        </w:rPr>
        <w:t>) pokuty uložené Úřadem pro ochranu osobních údajů či jiným správním úřadem.</w:t>
      </w:r>
    </w:p>
    <w:p w14:paraId="6F06CC2C"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Plnění povinností a součinnost Zpracovatele dle této přílohy je součástí ceny za služby poskytované dle Hlavní smlouvy.</w:t>
      </w:r>
    </w:p>
    <w:p w14:paraId="72D39490" w14:textId="77777777" w:rsidR="00A55B62" w:rsidRPr="00FA0C12" w:rsidRDefault="00A55B62" w:rsidP="00FA0C12">
      <w:pPr>
        <w:pStyle w:val="RLlneksmlouvy"/>
        <w:spacing w:line="240" w:lineRule="auto"/>
        <w:rPr>
          <w:rFonts w:asciiTheme="minorHAnsi" w:hAnsiTheme="minorHAnsi" w:cstheme="minorHAnsi"/>
          <w:sz w:val="22"/>
          <w:szCs w:val="22"/>
        </w:rPr>
      </w:pPr>
      <w:r w:rsidRPr="00FA0C12">
        <w:rPr>
          <w:rFonts w:asciiTheme="minorHAnsi" w:hAnsiTheme="minorHAnsi" w:cstheme="minorHAnsi"/>
          <w:sz w:val="22"/>
          <w:szCs w:val="22"/>
        </w:rPr>
        <w:t>ZAPOJENÍ DALŠÍCH ZPRACOVATELŮ</w:t>
      </w:r>
    </w:p>
    <w:p w14:paraId="39F75DC3" w14:textId="258525E4"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 xml:space="preserve">V návaznosti na čl. </w:t>
      </w:r>
      <w:r w:rsidRPr="00FA0C12">
        <w:rPr>
          <w:rFonts w:asciiTheme="minorHAnsi" w:hAnsiTheme="minorHAnsi" w:cstheme="minorHAnsi"/>
          <w:sz w:val="22"/>
          <w:szCs w:val="22"/>
        </w:rPr>
        <w:fldChar w:fldCharType="begin"/>
      </w:r>
      <w:r w:rsidRPr="00FA0C12">
        <w:rPr>
          <w:rFonts w:asciiTheme="minorHAnsi" w:hAnsiTheme="minorHAnsi" w:cstheme="minorHAnsi"/>
          <w:sz w:val="22"/>
          <w:szCs w:val="22"/>
        </w:rPr>
        <w:instrText xml:space="preserve"> REF Odst726 \n \h  \* MERGEFORMAT </w:instrText>
      </w:r>
      <w:r w:rsidRPr="00FA0C12">
        <w:rPr>
          <w:rFonts w:asciiTheme="minorHAnsi" w:hAnsiTheme="minorHAnsi" w:cstheme="minorHAnsi"/>
          <w:sz w:val="22"/>
          <w:szCs w:val="22"/>
        </w:rPr>
      </w:r>
      <w:r w:rsidRPr="00FA0C12">
        <w:rPr>
          <w:rFonts w:asciiTheme="minorHAnsi" w:hAnsiTheme="minorHAnsi" w:cstheme="minorHAnsi"/>
          <w:sz w:val="22"/>
          <w:szCs w:val="22"/>
        </w:rPr>
        <w:fldChar w:fldCharType="separate"/>
      </w:r>
      <w:r w:rsidR="004A0173">
        <w:rPr>
          <w:rFonts w:asciiTheme="minorHAnsi" w:hAnsiTheme="minorHAnsi" w:cstheme="minorHAnsi"/>
          <w:sz w:val="22"/>
          <w:szCs w:val="22"/>
        </w:rPr>
        <w:t>6.2.6</w:t>
      </w:r>
      <w:r w:rsidRPr="00FA0C12">
        <w:rPr>
          <w:rFonts w:asciiTheme="minorHAnsi" w:hAnsiTheme="minorHAnsi" w:cstheme="minorHAnsi"/>
          <w:sz w:val="22"/>
          <w:szCs w:val="22"/>
        </w:rPr>
        <w:fldChar w:fldCharType="end"/>
      </w:r>
      <w:r w:rsidRPr="00FA0C12">
        <w:rPr>
          <w:rFonts w:asciiTheme="minorHAnsi" w:hAnsiTheme="minorHAnsi" w:cstheme="minorHAnsi"/>
          <w:sz w:val="22"/>
          <w:szCs w:val="22"/>
        </w:rPr>
        <w:t xml:space="preserve"> této přílohy, Správce nesouhlasí se zapojením dalších zpracovatelů do zpracování Osobních údajů. Zpracovatel je povinen písemně oznámit Správce záměr zapojit do zpracování Osobních údajů dle tohoto článku dalšího zpracovatele včetně konkrétní identifikace tohoto dalšího zpracovatele a vyžádat si</w:t>
      </w:r>
      <w:r w:rsidR="00EC2F7F">
        <w:rPr>
          <w:rFonts w:asciiTheme="minorHAnsi" w:hAnsiTheme="minorHAnsi" w:cstheme="minorHAnsi"/>
          <w:sz w:val="22"/>
          <w:szCs w:val="22"/>
        </w:rPr>
        <w:t> </w:t>
      </w:r>
      <w:r w:rsidRPr="00FA0C12">
        <w:rPr>
          <w:rFonts w:asciiTheme="minorHAnsi" w:hAnsiTheme="minorHAnsi" w:cstheme="minorHAnsi"/>
          <w:sz w:val="22"/>
          <w:szCs w:val="22"/>
        </w:rPr>
        <w:t>jeho souhlas.</w:t>
      </w:r>
    </w:p>
    <w:p w14:paraId="61D4C8A5" w14:textId="314352B1"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Pokud Zpracovatel zapojí do zpracování Osobních údajů dalšího zpracovatele, musí se</w:t>
      </w:r>
      <w:r w:rsidR="00EC2F7F">
        <w:rPr>
          <w:rFonts w:asciiTheme="minorHAnsi" w:hAnsiTheme="minorHAnsi" w:cstheme="minorHAnsi"/>
          <w:sz w:val="22"/>
          <w:szCs w:val="22"/>
        </w:rPr>
        <w:t> </w:t>
      </w:r>
      <w:r w:rsidRPr="00FA0C12">
        <w:rPr>
          <w:rFonts w:asciiTheme="minorHAnsi" w:hAnsiTheme="minorHAnsi" w:cstheme="minorHAnsi"/>
          <w:sz w:val="22"/>
          <w:szCs w:val="22"/>
        </w:rPr>
        <w:t>tento další zpracovatel smluvně zavázat k dodržování stejných povinností na</w:t>
      </w:r>
      <w:r w:rsidR="00EC2F7F">
        <w:rPr>
          <w:rFonts w:asciiTheme="minorHAnsi" w:hAnsiTheme="minorHAnsi" w:cstheme="minorHAnsi"/>
          <w:sz w:val="22"/>
          <w:szCs w:val="22"/>
        </w:rPr>
        <w:t> </w:t>
      </w:r>
      <w:r w:rsidRPr="00FA0C12">
        <w:rPr>
          <w:rFonts w:asciiTheme="minorHAnsi" w:hAnsiTheme="minorHAnsi" w:cstheme="minorHAnsi"/>
          <w:sz w:val="22"/>
          <w:szCs w:val="22"/>
        </w:rPr>
        <w:t>ochranu Osobních údajů, jako jsou dohodnuty mezi Správcem a Zpracovatelem, a</w:t>
      </w:r>
      <w:r w:rsidR="00EC2F7F">
        <w:rPr>
          <w:rFonts w:asciiTheme="minorHAnsi" w:hAnsiTheme="minorHAnsi" w:cstheme="minorHAnsi"/>
          <w:sz w:val="22"/>
          <w:szCs w:val="22"/>
        </w:rPr>
        <w:t> </w:t>
      </w:r>
      <w:r w:rsidRPr="00FA0C12">
        <w:rPr>
          <w:rFonts w:asciiTheme="minorHAnsi" w:hAnsiTheme="minorHAnsi" w:cstheme="minorHAnsi"/>
          <w:sz w:val="22"/>
          <w:szCs w:val="22"/>
        </w:rPr>
        <w:t>to zejména k zavedení vhodných technických a organizačních opatření.</w:t>
      </w:r>
    </w:p>
    <w:p w14:paraId="3B2254BB" w14:textId="77777777" w:rsidR="00A55B62" w:rsidRPr="00FA0C12" w:rsidRDefault="00A55B62" w:rsidP="00FA0C12">
      <w:pPr>
        <w:pStyle w:val="RLlneksmlouvy"/>
        <w:spacing w:line="240" w:lineRule="auto"/>
        <w:rPr>
          <w:rFonts w:asciiTheme="minorHAnsi" w:hAnsiTheme="minorHAnsi" w:cstheme="minorHAnsi"/>
          <w:sz w:val="22"/>
          <w:szCs w:val="22"/>
        </w:rPr>
      </w:pPr>
      <w:r w:rsidRPr="00FA0C12">
        <w:rPr>
          <w:rFonts w:asciiTheme="minorHAnsi" w:hAnsiTheme="minorHAnsi" w:cstheme="minorHAnsi"/>
          <w:sz w:val="22"/>
          <w:szCs w:val="22"/>
        </w:rPr>
        <w:t>ZABEZPEČENÍ OSOBNÍCH ÚDAJŮ</w:t>
      </w:r>
    </w:p>
    <w:p w14:paraId="2F196E44"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Zpracovatel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7DA7E27E" w14:textId="5E816A35" w:rsidR="00A55B62" w:rsidRPr="00FA0C12" w:rsidRDefault="00A55B62" w:rsidP="00FA0C12">
      <w:pPr>
        <w:pStyle w:val="RLTextlnkuslovan"/>
        <w:spacing w:line="240" w:lineRule="auto"/>
        <w:rPr>
          <w:rFonts w:asciiTheme="minorHAnsi" w:hAnsiTheme="minorHAnsi" w:cstheme="minorHAnsi"/>
          <w:sz w:val="22"/>
          <w:szCs w:val="22"/>
        </w:rPr>
      </w:pPr>
      <w:bookmarkStart w:id="184" w:name="_Ref53413436"/>
      <w:bookmarkStart w:id="185" w:name="_Ref25051826"/>
      <w:r w:rsidRPr="00FA0C12">
        <w:rPr>
          <w:rFonts w:asciiTheme="minorHAnsi" w:hAnsiTheme="minorHAnsi" w:cstheme="minorHAnsi"/>
          <w:sz w:val="22"/>
          <w:szCs w:val="22"/>
        </w:rPr>
        <w:t>Zpracovatel je povinen zajistit, že přístup k Osobním údajům bude umožněn výlučně pověřeným osobám, které budou v pracovněprávním, příkazním či jiném obdobném poměru ke Zpracovateli, budou předem prokazatelně seznámeny s povahou Osobních údajů a rozsahem a účelem jejich zpracování a budou povinny zachovávat mlčenlivost o všech okolnostech, o nichž se dozví v souvislosti se zpřístupněním Osobních údajů a</w:t>
      </w:r>
      <w:r w:rsidR="00EC2F7F">
        <w:rPr>
          <w:rFonts w:asciiTheme="minorHAnsi" w:hAnsiTheme="minorHAnsi" w:cstheme="minorHAnsi"/>
          <w:sz w:val="22"/>
          <w:szCs w:val="22"/>
        </w:rPr>
        <w:t> </w:t>
      </w:r>
      <w:r w:rsidRPr="00FA0C12">
        <w:rPr>
          <w:rFonts w:asciiTheme="minorHAnsi" w:hAnsiTheme="minorHAnsi" w:cstheme="minorHAnsi"/>
          <w:sz w:val="22"/>
          <w:szCs w:val="22"/>
        </w:rPr>
        <w:t>jejich zpracováním (dále jen „Pověřené osoby“). Splnění této povinnosti zajistí Zpracovatel vhodným způsobem, zejména vydáním svých vnitřních předpisů, příp.</w:t>
      </w:r>
      <w:r w:rsidR="00EC2F7F">
        <w:rPr>
          <w:rFonts w:asciiTheme="minorHAnsi" w:hAnsiTheme="minorHAnsi" w:cstheme="minorHAnsi"/>
          <w:sz w:val="22"/>
          <w:szCs w:val="22"/>
        </w:rPr>
        <w:t> </w:t>
      </w:r>
      <w:r w:rsidRPr="00FA0C12">
        <w:rPr>
          <w:rFonts w:asciiTheme="minorHAnsi" w:hAnsiTheme="minorHAnsi" w:cstheme="minorHAnsi"/>
          <w:sz w:val="22"/>
          <w:szCs w:val="22"/>
        </w:rPr>
        <w:t>prostřednictvím zvláštních smluvních ujednání. Přístup k Osobním údajům bude Pověřeným osobám umožněn výlučně pro účely zpracování Osobních údajů v rozsahu a za účelem stanoveným v této příloze.</w:t>
      </w:r>
      <w:bookmarkEnd w:id="184"/>
      <w:bookmarkEnd w:id="185"/>
    </w:p>
    <w:p w14:paraId="2CA8FA07" w14:textId="32173684"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Zpracovatel dále vhodným způsobem zajistí, že Pověřené osoby budou zpracovávat Osobní údaje na základě smlouvy se Zpracovatelem a že budou zpracovávat Osobní údaje pouze za podmínek a v rozsahu Zpracovatelem stanoveném a odpovídajícím této příloze a právním předpisům, zejména zajistí zachování mlčenlivosti o</w:t>
      </w:r>
      <w:r w:rsidR="00EC2F7F">
        <w:rPr>
          <w:rFonts w:asciiTheme="minorHAnsi" w:hAnsiTheme="minorHAnsi" w:cstheme="minorHAnsi"/>
          <w:sz w:val="22"/>
          <w:szCs w:val="22"/>
        </w:rPr>
        <w:t> </w:t>
      </w:r>
      <w:r w:rsidRPr="00FA0C12">
        <w:rPr>
          <w:rFonts w:asciiTheme="minorHAnsi" w:hAnsiTheme="minorHAnsi" w:cstheme="minorHAnsi"/>
          <w:sz w:val="22"/>
          <w:szCs w:val="22"/>
        </w:rPr>
        <w:t>bezpečnostních opatřeních, jejichž zveřejnění by ohrozilo zabezpečení Osobních údajů, a to i pro dobu po skončení zaměstnání nebo příslušných prací Pověřených osob.</w:t>
      </w:r>
    </w:p>
    <w:p w14:paraId="698CBAED"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Zpracovatel vyvine maximální možné úsilí k tomu, aby:</w:t>
      </w:r>
    </w:p>
    <w:p w14:paraId="56EC14E0"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zajistil, aby Pověřené osoby měly přístup pouze k Osobním údajům odpovídajícím oprávnění Pověřených osob, a to na základě zvláštních uživatelských oprávnění zřízených výlučně pro tyto osoby;</w:t>
      </w:r>
    </w:p>
    <w:p w14:paraId="39E9BC1A" w14:textId="0A65B593"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pořizoval elektronické záznamy, které umožní určit a ověřit, kdy, kým a</w:t>
      </w:r>
      <w:r w:rsidR="00EC2F7F">
        <w:rPr>
          <w:rFonts w:asciiTheme="minorHAnsi" w:hAnsiTheme="minorHAnsi" w:cstheme="minorHAnsi"/>
          <w:sz w:val="22"/>
          <w:szCs w:val="22"/>
        </w:rPr>
        <w:t> </w:t>
      </w:r>
      <w:r w:rsidRPr="00FA0C12">
        <w:rPr>
          <w:rFonts w:asciiTheme="minorHAnsi" w:hAnsiTheme="minorHAnsi" w:cstheme="minorHAnsi"/>
          <w:sz w:val="22"/>
          <w:szCs w:val="22"/>
        </w:rPr>
        <w:t>z</w:t>
      </w:r>
      <w:r w:rsidR="00EC2F7F">
        <w:rPr>
          <w:rFonts w:asciiTheme="minorHAnsi" w:hAnsiTheme="minorHAnsi" w:cstheme="minorHAnsi"/>
          <w:sz w:val="22"/>
          <w:szCs w:val="22"/>
        </w:rPr>
        <w:t> </w:t>
      </w:r>
      <w:r w:rsidRPr="00FA0C12">
        <w:rPr>
          <w:rFonts w:asciiTheme="minorHAnsi" w:hAnsiTheme="minorHAnsi" w:cstheme="minorHAnsi"/>
          <w:sz w:val="22"/>
          <w:szCs w:val="22"/>
        </w:rPr>
        <w:t>jakého důvodu byly Osobní údaje zaznamenány nebo jinak zpracovány;</w:t>
      </w:r>
    </w:p>
    <w:p w14:paraId="56E20C68"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zabránil neoprávněnému přístupu k datovým nosičům.</w:t>
      </w:r>
    </w:p>
    <w:p w14:paraId="3902DF41" w14:textId="77777777" w:rsidR="00A55B62" w:rsidRPr="00FA0C12" w:rsidRDefault="00A55B62" w:rsidP="00FA0C12">
      <w:pPr>
        <w:pStyle w:val="RLTextlnkuslovan"/>
        <w:spacing w:line="240" w:lineRule="auto"/>
        <w:rPr>
          <w:rFonts w:asciiTheme="minorHAnsi" w:hAnsiTheme="minorHAnsi" w:cstheme="minorHAnsi"/>
          <w:sz w:val="22"/>
          <w:szCs w:val="22"/>
        </w:rPr>
      </w:pPr>
      <w:bookmarkStart w:id="186" w:name="_Ref53413410"/>
      <w:r w:rsidRPr="00FA0C12">
        <w:rPr>
          <w:rFonts w:asciiTheme="minorHAnsi" w:hAnsiTheme="minorHAnsi" w:cstheme="minorHAnsi"/>
          <w:sz w:val="22"/>
          <w:szCs w:val="22"/>
        </w:rPr>
        <w:t>Zpracovatel přijme zejména následující opatření k zajištění přiměřené úrovně zabezpečení:</w:t>
      </w:r>
      <w:bookmarkEnd w:id="186"/>
    </w:p>
    <w:p w14:paraId="3E3B828D"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 xml:space="preserve">víceúrovňový firewall; </w:t>
      </w:r>
    </w:p>
    <w:p w14:paraId="0C0C2F12"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 xml:space="preserve">antivirovou ochranu a kontrolu neoprávněných přístupů; </w:t>
      </w:r>
    </w:p>
    <w:p w14:paraId="4A7682D5"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 xml:space="preserve">přístup k Osobním údajům mají pouze Pověřené osoby; a </w:t>
      </w:r>
    </w:p>
    <w:p w14:paraId="3F85EF2F"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servery s Osobními údaji jsou uzamčeny v datacentrech Zpracovatele.</w:t>
      </w:r>
    </w:p>
    <w:p w14:paraId="1035B4B2" w14:textId="7AF38132"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Zpracovatel se dále zavazuje přijmout následující opatření, jsou-li s přihlédnutím ke</w:t>
      </w:r>
      <w:r w:rsidR="00EC2F7F">
        <w:rPr>
          <w:rFonts w:asciiTheme="minorHAnsi" w:hAnsiTheme="minorHAnsi" w:cstheme="minorHAnsi"/>
          <w:sz w:val="22"/>
          <w:szCs w:val="22"/>
        </w:rPr>
        <w:t> </w:t>
      </w:r>
      <w:r w:rsidRPr="00FA0C12">
        <w:rPr>
          <w:rFonts w:asciiTheme="minorHAnsi" w:hAnsiTheme="minorHAnsi" w:cstheme="minorHAnsi"/>
          <w:sz w:val="22"/>
          <w:szCs w:val="22"/>
        </w:rPr>
        <w:t xml:space="preserve">stavu techniky, nákladům na provedení, povaze, rozsahu, kontextu a účelům zpracování i k různě pravděpodobným a různě závažným rizikům pro práva a svobody fyzických osob nezbytná k zajištění odpovídající úrovně zabezpečení: </w:t>
      </w:r>
    </w:p>
    <w:p w14:paraId="7761C33D"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 xml:space="preserve">pseudonymizace a šifrování Osobních údajů; </w:t>
      </w:r>
    </w:p>
    <w:p w14:paraId="7C8BEC4C"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 xml:space="preserve">schopnost zajistit neustálou důvěrnost, integritu, dostupnost a odolnost systémů a služeb zpracování – zavedená opatření a jejich korektní fungování budou pravidelně kontrolovány; </w:t>
      </w:r>
    </w:p>
    <w:p w14:paraId="1EF52A74" w14:textId="08DC4BDA"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schopnost obnovit dostupnost Osobních údajů a přístup k nim včas a</w:t>
      </w:r>
      <w:r w:rsidR="00EC2F7F">
        <w:rPr>
          <w:rFonts w:asciiTheme="minorHAnsi" w:hAnsiTheme="minorHAnsi" w:cstheme="minorHAnsi"/>
          <w:sz w:val="22"/>
          <w:szCs w:val="22"/>
        </w:rPr>
        <w:t> </w:t>
      </w:r>
      <w:r w:rsidRPr="00FA0C12">
        <w:rPr>
          <w:rFonts w:asciiTheme="minorHAnsi" w:hAnsiTheme="minorHAnsi" w:cstheme="minorHAnsi"/>
          <w:sz w:val="22"/>
          <w:szCs w:val="22"/>
        </w:rPr>
        <w:t>v</w:t>
      </w:r>
      <w:r w:rsidR="00EC2F7F">
        <w:rPr>
          <w:rFonts w:asciiTheme="minorHAnsi" w:hAnsiTheme="minorHAnsi" w:cstheme="minorHAnsi"/>
          <w:sz w:val="22"/>
          <w:szCs w:val="22"/>
        </w:rPr>
        <w:t> </w:t>
      </w:r>
      <w:r w:rsidRPr="00FA0C12">
        <w:rPr>
          <w:rFonts w:asciiTheme="minorHAnsi" w:hAnsiTheme="minorHAnsi" w:cstheme="minorHAnsi"/>
          <w:sz w:val="22"/>
          <w:szCs w:val="22"/>
        </w:rPr>
        <w:t xml:space="preserve">případě fyzických či technických incidentů; </w:t>
      </w:r>
    </w:p>
    <w:p w14:paraId="3E6A6DF2"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 xml:space="preserve">proces pravidelného testování, posuzování a hodnocení účinnosti zavedených technických a organizačních opatření pro zajištění bezpečnosti zpracování; </w:t>
      </w:r>
    </w:p>
    <w:p w14:paraId="1408B389"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 xml:space="preserve">šifrovaný přenos dat; a </w:t>
      </w:r>
    </w:p>
    <w:p w14:paraId="2CDC4159" w14:textId="77777777" w:rsidR="00A55B62" w:rsidRPr="00FA0C12" w:rsidRDefault="00A55B62" w:rsidP="00FA0C12">
      <w:pPr>
        <w:pStyle w:val="RLTextlnkuslovan"/>
        <w:numPr>
          <w:ilvl w:val="2"/>
          <w:numId w:val="1"/>
        </w:numPr>
        <w:spacing w:line="240" w:lineRule="auto"/>
        <w:rPr>
          <w:rFonts w:asciiTheme="minorHAnsi" w:hAnsiTheme="minorHAnsi" w:cstheme="minorHAnsi"/>
          <w:sz w:val="22"/>
          <w:szCs w:val="22"/>
        </w:rPr>
      </w:pPr>
      <w:r w:rsidRPr="00FA0C12">
        <w:rPr>
          <w:rFonts w:asciiTheme="minorHAnsi" w:hAnsiTheme="minorHAnsi" w:cstheme="minorHAnsi"/>
          <w:sz w:val="22"/>
          <w:szCs w:val="22"/>
        </w:rPr>
        <w:t>zálohy dat se provádějí do oddělené geografické lokality, data jsou šifrovaná během přenosu i po uložení a přístup k nim mají pouze Pověřené osoby.</w:t>
      </w:r>
    </w:p>
    <w:p w14:paraId="18C3BE1D" w14:textId="06568D44" w:rsidR="00A55B62" w:rsidRPr="00FA0C12" w:rsidRDefault="00A55B62" w:rsidP="00FA0C12">
      <w:pPr>
        <w:pStyle w:val="RLTextlnkuslovan"/>
        <w:spacing w:line="240" w:lineRule="auto"/>
        <w:rPr>
          <w:rFonts w:asciiTheme="minorHAnsi" w:hAnsiTheme="minorHAnsi" w:cstheme="minorHAnsi"/>
          <w:sz w:val="22"/>
          <w:szCs w:val="22"/>
        </w:rPr>
      </w:pPr>
      <w:bookmarkStart w:id="187" w:name="_Hlk54346388"/>
      <w:r w:rsidRPr="00FA0C12">
        <w:rPr>
          <w:rFonts w:asciiTheme="minorHAnsi" w:hAnsiTheme="minorHAnsi" w:cstheme="minorHAnsi"/>
          <w:sz w:val="22"/>
          <w:szCs w:val="22"/>
        </w:rPr>
        <w:t>Při zpracování Osobních údajů budou Osobní údaje uchovávány výlučně na zabezpečených serverech nebo na zabezpečených nosičích dat, jedná-li se o Osobní údaje v elektronické podobě. Zpracovatel nesmí ukládat Osobní údaje na</w:t>
      </w:r>
      <w:r w:rsidR="00EC2F7F">
        <w:rPr>
          <w:rFonts w:asciiTheme="minorHAnsi" w:hAnsiTheme="minorHAnsi" w:cstheme="minorHAnsi"/>
          <w:sz w:val="22"/>
          <w:szCs w:val="22"/>
        </w:rPr>
        <w:t> </w:t>
      </w:r>
      <w:r w:rsidRPr="00FA0C12">
        <w:rPr>
          <w:rFonts w:asciiTheme="minorHAnsi" w:hAnsiTheme="minorHAnsi" w:cstheme="minorHAnsi"/>
          <w:sz w:val="22"/>
          <w:szCs w:val="22"/>
        </w:rPr>
        <w:t xml:space="preserve">veřejná uložiště bez předchozího svolení Správce. </w:t>
      </w:r>
    </w:p>
    <w:bookmarkEnd w:id="187"/>
    <w:p w14:paraId="28611CA7"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Při zpracování Osobních údajů v jiné, než elektronické podobě budou Osobní údaje uchovány v místnostech s náležitou úrovní zabezpečení, do kterých budou mít přístup výlučně Pověřené osoby.</w:t>
      </w:r>
    </w:p>
    <w:p w14:paraId="3094FC66" w14:textId="4896928F"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Zpracovatel se zavazuje na písemnou žádost Správce přijmout v přiměřené lhůtě stanovené Správcem další záruky za účelem technického a organizačního zabezpečení Osobních údajů, zejména přijmout taková opatření, aby nemohlo dojít k</w:t>
      </w:r>
      <w:r w:rsidR="00EC2F7F">
        <w:rPr>
          <w:rFonts w:asciiTheme="minorHAnsi" w:hAnsiTheme="minorHAnsi" w:cstheme="minorHAnsi"/>
          <w:sz w:val="22"/>
          <w:szCs w:val="22"/>
        </w:rPr>
        <w:t> </w:t>
      </w:r>
      <w:r w:rsidRPr="00FA0C12">
        <w:rPr>
          <w:rFonts w:asciiTheme="minorHAnsi" w:hAnsiTheme="minorHAnsi" w:cstheme="minorHAnsi"/>
          <w:sz w:val="22"/>
          <w:szCs w:val="22"/>
        </w:rPr>
        <w:t>neoprávněnému nebo nahodilému přístupu k Osobním údajům.</w:t>
      </w:r>
    </w:p>
    <w:p w14:paraId="5EA3A4B4" w14:textId="77777777" w:rsidR="00A55B62"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V případě zjištění porušení záruk dle tohoto článku je Zpracovatel povinen zajistit stav odpovídající zárukám neprodleně poté, co zjistí, že záruky porušuje, nejpozději však do 3 pracovních dnů poté, co je k tomu Správcem vyzván.</w:t>
      </w:r>
    </w:p>
    <w:p w14:paraId="4BD8F610" w14:textId="53814F3D" w:rsidR="003D4A74" w:rsidRPr="00FA0C12" w:rsidRDefault="00A55B62" w:rsidP="00FA0C12">
      <w:pPr>
        <w:pStyle w:val="RLTextlnkuslovan"/>
        <w:spacing w:line="240" w:lineRule="auto"/>
        <w:rPr>
          <w:rFonts w:asciiTheme="minorHAnsi" w:hAnsiTheme="minorHAnsi" w:cstheme="minorHAnsi"/>
          <w:sz w:val="22"/>
          <w:szCs w:val="22"/>
        </w:rPr>
      </w:pPr>
      <w:r w:rsidRPr="00FA0C12">
        <w:rPr>
          <w:rFonts w:asciiTheme="minorHAnsi" w:hAnsiTheme="minorHAnsi" w:cstheme="minorHAnsi"/>
          <w:sz w:val="22"/>
          <w:szCs w:val="22"/>
        </w:rPr>
        <w:t>V případě, že se Zpracovatel po dobu účinnosti Hlavní smlouvy dozví o porušení zabezpečení Osobních údajů zpracovávaných Zpracovatelem, je povinen ohlásit Správci, že došlo k porušení zabezpečení Osobních údajů bez zbytečného odkladu, nejpozději do 24 hodin, poté, kdy se o něm dozvěděl. Následně bez zbytečného odkladu od okamžiku, kdy se Zpracovatel dozvěděl o případu porušení zabezpečení Osobních údajů, je Zpracovatel povinen Správci ohlásit popis povahy daného případu porušení zabezpečení Osobních údajů včetně, pokud je to možné, kategorií a</w:t>
      </w:r>
      <w:r w:rsidR="00EC2F7F">
        <w:rPr>
          <w:rFonts w:asciiTheme="minorHAnsi" w:hAnsiTheme="minorHAnsi" w:cstheme="minorHAnsi"/>
          <w:sz w:val="22"/>
          <w:szCs w:val="22"/>
        </w:rPr>
        <w:t> </w:t>
      </w:r>
      <w:r w:rsidRPr="00FA0C12">
        <w:rPr>
          <w:rFonts w:asciiTheme="minorHAnsi" w:hAnsiTheme="minorHAnsi" w:cstheme="minorHAnsi"/>
          <w:sz w:val="22"/>
          <w:szCs w:val="22"/>
        </w:rPr>
        <w:t>přibližného počtu dotčených osob a kategorií a přibližného množství dotčených záznamů Osobních údajů a popis pravděpodobných důsledků porušení zabezpečení Osobních údajů</w:t>
      </w:r>
      <w:r w:rsidR="00EB19E3">
        <w:rPr>
          <w:rFonts w:asciiTheme="minorHAnsi" w:hAnsiTheme="minorHAnsi" w:cstheme="minorHAnsi"/>
          <w:sz w:val="22"/>
          <w:szCs w:val="22"/>
        </w:rPr>
        <w:t>.</w:t>
      </w:r>
    </w:p>
    <w:sectPr w:rsidR="003D4A74" w:rsidRPr="00FA0C12">
      <w:headerReference w:type="default" r:id="rId13"/>
      <w:footerReference w:type="default" r:id="rId14"/>
      <w:headerReference w:type="first" r:id="rId15"/>
      <w:footerReference w:type="first" r:id="rId16"/>
      <w:pgSz w:w="11906" w:h="16838"/>
      <w:pgMar w:top="1418" w:right="1418" w:bottom="1418" w:left="1418" w:header="709" w:footer="709" w:gutter="0"/>
      <w:pgNumType w:start="1"/>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5D5FB" w14:textId="77777777" w:rsidR="006F217B" w:rsidRDefault="006F217B">
      <w:pPr>
        <w:spacing w:after="0" w:line="240" w:lineRule="auto"/>
      </w:pPr>
      <w:r>
        <w:separator/>
      </w:r>
    </w:p>
  </w:endnote>
  <w:endnote w:type="continuationSeparator" w:id="0">
    <w:p w14:paraId="0CDCB694" w14:textId="77777777" w:rsidR="006F217B" w:rsidRDefault="006F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aramond">
    <w:charset w:val="EE"/>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778299"/>
      <w:docPartObj>
        <w:docPartGallery w:val="Page Numbers (Bottom of Page)"/>
        <w:docPartUnique/>
      </w:docPartObj>
    </w:sdtPr>
    <w:sdtEndPr/>
    <w:sdtContent>
      <w:p w14:paraId="5E9476BB" w14:textId="77777777" w:rsidR="003D4A74" w:rsidRDefault="00EE53E9">
        <w:pPr>
          <w:pStyle w:val="Footer"/>
          <w:jc w:val="right"/>
        </w:pPr>
        <w:r>
          <w:fldChar w:fldCharType="begin"/>
        </w:r>
        <w:r>
          <w:instrText xml:space="preserve"> PAGE </w:instrText>
        </w:r>
        <w:r>
          <w:fldChar w:fldCharType="separate"/>
        </w:r>
        <w:r>
          <w:t>21</w:t>
        </w:r>
        <w:r>
          <w:fldChar w:fldCharType="end"/>
        </w:r>
      </w:p>
    </w:sdtContent>
  </w:sdt>
  <w:p w14:paraId="009BD036" w14:textId="77777777" w:rsidR="003D4A74" w:rsidRDefault="003D4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7C71" w14:textId="77777777" w:rsidR="003D4A74" w:rsidRDefault="003D4A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095F" w14:textId="77777777" w:rsidR="006F217B" w:rsidRDefault="006F217B">
      <w:pPr>
        <w:spacing w:after="0" w:line="240" w:lineRule="auto"/>
      </w:pPr>
      <w:r>
        <w:separator/>
      </w:r>
    </w:p>
  </w:footnote>
  <w:footnote w:type="continuationSeparator" w:id="0">
    <w:p w14:paraId="0B0C5C56" w14:textId="77777777" w:rsidR="006F217B" w:rsidRDefault="006F2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F466" w14:textId="77777777" w:rsidR="003D4A74" w:rsidRDefault="00EE53E9">
    <w:r>
      <w:rPr>
        <w:noProof/>
      </w:rPr>
      <w:drawing>
        <wp:anchor distT="0" distB="0" distL="0" distR="0" simplePos="0" relativeHeight="251658240" behindDoc="1" locked="0" layoutInCell="0" allowOverlap="1" wp14:anchorId="33F2BD2C" wp14:editId="02500C11">
          <wp:simplePos x="0" y="0"/>
          <wp:positionH relativeFrom="margin">
            <wp:posOffset>-292735</wp:posOffset>
          </wp:positionH>
          <wp:positionV relativeFrom="paragraph">
            <wp:posOffset>154940</wp:posOffset>
          </wp:positionV>
          <wp:extent cx="1978660" cy="572770"/>
          <wp:effectExtent l="0" t="0" r="0" b="0"/>
          <wp:wrapNone/>
          <wp:docPr id="5" name="Obrázek5" descr="Obsah obrázku Písmo, text,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5" descr="Obsah obrázku Písmo, text, symbol, logo&#10;&#10;Popis byl vytvořen automaticky"/>
                  <pic:cNvPicPr>
                    <a:picLocks noChangeAspect="1" noChangeArrowheads="1"/>
                  </pic:cNvPicPr>
                </pic:nvPicPr>
                <pic:blipFill>
                  <a:blip r:embed="rId1"/>
                  <a:srcRect l="10489" t="29597" r="11282" b="30138"/>
                  <a:stretch>
                    <a:fillRect/>
                  </a:stretch>
                </pic:blipFill>
                <pic:spPr bwMode="auto">
                  <a:xfrm>
                    <a:off x="0" y="0"/>
                    <a:ext cx="1978660" cy="572770"/>
                  </a:xfrm>
                  <a:prstGeom prst="rect">
                    <a:avLst/>
                  </a:prstGeom>
                </pic:spPr>
              </pic:pic>
            </a:graphicData>
          </a:graphic>
        </wp:anchor>
      </w:drawing>
    </w:r>
    <w:r>
      <w:rPr>
        <w:noProof/>
      </w:rPr>
      <w:drawing>
        <wp:anchor distT="0" distB="0" distL="0" distR="0" simplePos="0" relativeHeight="251658241" behindDoc="1" locked="0" layoutInCell="1" allowOverlap="1" wp14:anchorId="53EB9BCD" wp14:editId="10C4E716">
          <wp:simplePos x="0" y="0"/>
          <wp:positionH relativeFrom="column">
            <wp:posOffset>3602990</wp:posOffset>
          </wp:positionH>
          <wp:positionV relativeFrom="paragraph">
            <wp:posOffset>71755</wp:posOffset>
          </wp:positionV>
          <wp:extent cx="2190115" cy="655955"/>
          <wp:effectExtent l="0" t="0" r="0" b="0"/>
          <wp:wrapNone/>
          <wp:docPr id="6" name="Obrázek2"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2" descr="Obsah obrázku Písmo, text, snímek obrazovky, Elektricky modrá&#10;&#10;Popis byl vytvořen automaticky"/>
                  <pic:cNvPicPr>
                    <a:picLocks noChangeAspect="1" noChangeArrowheads="1"/>
                  </pic:cNvPicPr>
                </pic:nvPicPr>
                <pic:blipFill>
                  <a:blip r:embed="rId2"/>
                  <a:stretch>
                    <a:fillRect/>
                  </a:stretch>
                </pic:blipFill>
                <pic:spPr bwMode="auto">
                  <a:xfrm>
                    <a:off x="0" y="0"/>
                    <a:ext cx="2190115" cy="655955"/>
                  </a:xfrm>
                  <a:prstGeom prst="rect">
                    <a:avLst/>
                  </a:prstGeom>
                </pic:spPr>
              </pic:pic>
            </a:graphicData>
          </a:graphic>
        </wp:anchor>
      </w:drawing>
    </w:r>
  </w:p>
  <w:p w14:paraId="40DBCF23" w14:textId="77777777" w:rsidR="003D4A74" w:rsidRDefault="003D4A74">
    <w:pPr>
      <w:pStyle w:val="Header"/>
      <w:rPr>
        <w:rFonts w:ascii="Garamond" w:hAnsi="Garamond" w:cs="Tahoma"/>
      </w:rPr>
    </w:pPr>
  </w:p>
  <w:p w14:paraId="4BA642A3" w14:textId="77777777" w:rsidR="003D4A74" w:rsidRDefault="003D4A74">
    <w:pPr>
      <w:pStyle w:val="Header"/>
      <w:rPr>
        <w:rFonts w:ascii="Garamond" w:hAnsi="Garamond" w:cs="Tahoma"/>
      </w:rPr>
    </w:pPr>
  </w:p>
  <w:p w14:paraId="445747A6" w14:textId="77777777" w:rsidR="003D4A74" w:rsidRDefault="003D4A74">
    <w:pPr>
      <w:pStyle w:val="Header"/>
      <w:rPr>
        <w:rFonts w:ascii="Garamond" w:hAnsi="Garamond" w:cs="Tahoma"/>
      </w:rPr>
    </w:pPr>
  </w:p>
  <w:p w14:paraId="63647C60" w14:textId="77777777" w:rsidR="003D4A74" w:rsidRDefault="003D4A74">
    <w:pPr>
      <w:pStyle w:val="Header"/>
      <w:rPr>
        <w:rFonts w:ascii="Garamond" w:hAnsi="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02B8" w14:textId="77777777" w:rsidR="003D4A74" w:rsidRDefault="003D4A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023"/>
    <w:multiLevelType w:val="multilevel"/>
    <w:tmpl w:val="7DEEA94C"/>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suff w:val="nothing"/>
      <w:lvlText w:val=""/>
      <w:lvlJc w:val="left"/>
      <w:pPr>
        <w:tabs>
          <w:tab w:val="num" w:pos="0"/>
        </w:tabs>
        <w:ind w:left="731" w:firstLine="0"/>
      </w:pPr>
      <w:rPr>
        <w:color w:val="auto"/>
      </w:rPr>
    </w:lvl>
    <w:lvl w:ilvl="4">
      <w:start w:val="1"/>
      <w:numFmt w:val="none"/>
      <w:suff w:val="nothing"/>
      <w:lvlText w:val=""/>
      <w:lvlJc w:val="left"/>
      <w:pPr>
        <w:tabs>
          <w:tab w:val="num" w:pos="0"/>
        </w:tabs>
        <w:ind w:left="1128" w:firstLine="0"/>
      </w:pPr>
    </w:lvl>
    <w:lvl w:ilvl="5">
      <w:start w:val="1"/>
      <w:numFmt w:val="none"/>
      <w:suff w:val="nothing"/>
      <w:lvlText w:val=""/>
      <w:lvlJc w:val="left"/>
      <w:pPr>
        <w:tabs>
          <w:tab w:val="num" w:pos="0"/>
        </w:tabs>
        <w:ind w:left="1695" w:firstLine="0"/>
      </w:pPr>
    </w:lvl>
    <w:lvl w:ilvl="6">
      <w:start w:val="1"/>
      <w:numFmt w:val="decimal"/>
      <w:lvlText w:val="%7."/>
      <w:lvlJc w:val="left"/>
      <w:pPr>
        <w:tabs>
          <w:tab w:val="num" w:pos="0"/>
        </w:tabs>
        <w:ind w:left="5034" w:hanging="360"/>
      </w:pPr>
    </w:lvl>
    <w:lvl w:ilvl="7">
      <w:start w:val="1"/>
      <w:numFmt w:val="lowerLetter"/>
      <w:lvlText w:val="%8."/>
      <w:lvlJc w:val="left"/>
      <w:pPr>
        <w:tabs>
          <w:tab w:val="num" w:pos="0"/>
        </w:tabs>
        <w:ind w:left="5754" w:hanging="360"/>
      </w:pPr>
    </w:lvl>
    <w:lvl w:ilvl="8">
      <w:start w:val="1"/>
      <w:numFmt w:val="lowerRoman"/>
      <w:lvlText w:val="%9."/>
      <w:lvlJc w:val="right"/>
      <w:pPr>
        <w:tabs>
          <w:tab w:val="num" w:pos="0"/>
        </w:tabs>
        <w:ind w:left="6474" w:hanging="180"/>
      </w:pPr>
    </w:lvl>
  </w:abstractNum>
  <w:abstractNum w:abstractNumId="1" w15:restartNumberingAfterBreak="0">
    <w:nsid w:val="194D4F92"/>
    <w:multiLevelType w:val="multilevel"/>
    <w:tmpl w:val="B3729412"/>
    <w:lvl w:ilvl="0">
      <w:start w:val="1"/>
      <w:numFmt w:val="decimal"/>
      <w:pStyle w:val="RLlnek"/>
      <w:lvlText w:val="%1."/>
      <w:lvlJc w:val="left"/>
      <w:pPr>
        <w:tabs>
          <w:tab w:val="num" w:pos="0"/>
        </w:tabs>
        <w:ind w:left="360" w:hanging="360"/>
      </w:pPr>
      <w:rPr>
        <w:b/>
        <w:bCs/>
      </w:rPr>
    </w:lvl>
    <w:lvl w:ilvl="1">
      <w:start w:val="1"/>
      <w:numFmt w:val="decimal"/>
      <w:pStyle w:val="RLOdstavec"/>
      <w:lvlText w:val="%1.%2"/>
      <w:lvlJc w:val="left"/>
      <w:pPr>
        <w:tabs>
          <w:tab w:val="num" w:pos="720"/>
        </w:tabs>
        <w:ind w:left="720" w:hanging="720"/>
      </w:pPr>
      <w:rPr>
        <w:b w:val="0"/>
        <w:sz w:val="22"/>
        <w:szCs w:val="22"/>
      </w:rPr>
    </w:lvl>
    <w:lvl w:ilvl="2">
      <w:start w:val="1"/>
      <w:numFmt w:val="decimal"/>
      <w:lvlText w:val="%1.%2.%3"/>
      <w:lvlJc w:val="left"/>
      <w:pPr>
        <w:tabs>
          <w:tab w:val="num" w:pos="1474"/>
        </w:tabs>
        <w:ind w:left="1474" w:hanging="754"/>
      </w:pPr>
      <w:rPr>
        <w:rFonts w:asciiTheme="minorHAnsi" w:hAnsiTheme="minorHAnsi" w:cstheme="minorHAnsi"/>
        <w:b w:val="0"/>
        <w:i w:val="0"/>
        <w:iCs w:val="0"/>
        <w:sz w:val="22"/>
        <w:szCs w:val="22"/>
      </w:rPr>
    </w:lvl>
    <w:lvl w:ilvl="3">
      <w:start w:val="1"/>
      <w:numFmt w:val="lowerLetter"/>
      <w:lvlText w:val="%4)"/>
      <w:lvlJc w:val="left"/>
      <w:pPr>
        <w:tabs>
          <w:tab w:val="num" w:pos="1474"/>
        </w:tabs>
        <w:ind w:left="1814" w:hanging="340"/>
      </w:pPr>
    </w:lvl>
    <w:lvl w:ilvl="4">
      <w:start w:val="1"/>
      <w:numFmt w:val="lowerRoman"/>
      <w:lvlText w:val="(%5)"/>
      <w:lvlJc w:val="left"/>
      <w:pPr>
        <w:tabs>
          <w:tab w:val="num" w:pos="2211"/>
        </w:tabs>
        <w:ind w:left="2211" w:hanging="397"/>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1F18123C"/>
    <w:multiLevelType w:val="multilevel"/>
    <w:tmpl w:val="5D1453CE"/>
    <w:lvl w:ilvl="0">
      <w:start w:val="2"/>
      <w:numFmt w:val="decimal"/>
      <w:pStyle w:val="1Nadpisbod"/>
      <w:lvlText w:val="%1"/>
      <w:lvlJc w:val="left"/>
      <w:pPr>
        <w:tabs>
          <w:tab w:val="num" w:pos="432"/>
        </w:tabs>
        <w:ind w:left="432" w:hanging="432"/>
      </w:pPr>
      <w:rPr>
        <w:rFonts w:ascii="Arial" w:hAnsi="Arial" w:cs="Times New Roman"/>
        <w:b/>
        <w:i w:val="0"/>
        <w:sz w:val="24"/>
        <w:szCs w:val="24"/>
      </w:rPr>
    </w:lvl>
    <w:lvl w:ilvl="1">
      <w:start w:val="1"/>
      <w:numFmt w:val="decimal"/>
      <w:pStyle w:val="11nadpispodbod"/>
      <w:lvlText w:val="%1.%2"/>
      <w:lvlJc w:val="left"/>
      <w:pPr>
        <w:tabs>
          <w:tab w:val="num" w:pos="576"/>
        </w:tabs>
        <w:ind w:left="576" w:hanging="576"/>
      </w:pPr>
      <w:rPr>
        <w:rFonts w:ascii="Arial" w:hAnsi="Arial" w:cs="Times New Roman"/>
        <w:b/>
        <w:i w:val="0"/>
        <w:sz w:val="24"/>
        <w:szCs w:val="24"/>
      </w:rPr>
    </w:lvl>
    <w:lvl w:ilvl="2">
      <w:start w:val="2"/>
      <w:numFmt w:val="none"/>
      <w:pStyle w:val="111podnadpispodbod"/>
      <w:suff w:val="nothing"/>
      <w:lvlText w:val="2"/>
      <w:lvlJc w:val="left"/>
      <w:pPr>
        <w:tabs>
          <w:tab w:val="num" w:pos="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34276E79"/>
    <w:multiLevelType w:val="multilevel"/>
    <w:tmpl w:val="DD906F5A"/>
    <w:lvl w:ilvl="0">
      <w:start w:val="1"/>
      <w:numFmt w:val="decimal"/>
      <w:pStyle w:val="slovanseznam1"/>
      <w:lvlText w:val="%1."/>
      <w:lvlJc w:val="left"/>
      <w:pPr>
        <w:tabs>
          <w:tab w:val="num" w:pos="720"/>
        </w:tabs>
        <w:ind w:left="720" w:hanging="360"/>
      </w:pPr>
      <w:rPr>
        <w:rFonts w:ascii="Verdana" w:hAnsi="Verdana"/>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7EA3991"/>
    <w:multiLevelType w:val="multilevel"/>
    <w:tmpl w:val="A6D00B16"/>
    <w:lvl w:ilvl="0">
      <w:start w:val="1"/>
      <w:numFmt w:val="decimal"/>
      <w:pStyle w:val="RLlneksmlouvy"/>
      <w:lvlText w:val="%1."/>
      <w:lvlJc w:val="left"/>
      <w:pPr>
        <w:tabs>
          <w:tab w:val="num" w:pos="737"/>
        </w:tabs>
        <w:ind w:left="737" w:hanging="737"/>
      </w:pPr>
      <w:rPr>
        <w:b/>
        <w:i w:val="0"/>
        <w:caps/>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b w:val="0"/>
        <w:bCs/>
        <w:i w:val="0"/>
        <w:iCs w:val="0"/>
      </w:rPr>
    </w:lvl>
    <w:lvl w:ilvl="2">
      <w:start w:val="1"/>
      <w:numFmt w:val="decimal"/>
      <w:lvlText w:val="%1.%2.%3"/>
      <w:lvlJc w:val="left"/>
      <w:pPr>
        <w:tabs>
          <w:tab w:val="num" w:pos="2297"/>
        </w:tabs>
        <w:ind w:left="2297" w:hanging="737"/>
      </w:pPr>
      <w:rPr>
        <w:rFonts w:ascii="Calibri" w:hAnsi="Calibri" w:cs="Calibri"/>
        <w:b w:val="0"/>
        <w:bCs/>
        <w:sz w:val="22"/>
        <w:szCs w:val="22"/>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1E10BA1"/>
    <w:multiLevelType w:val="multilevel"/>
    <w:tmpl w:val="97120AF4"/>
    <w:lvl w:ilvl="0">
      <w:start w:val="1"/>
      <w:numFmt w:val="upperLetter"/>
      <w:pStyle w:val="Ploha1"/>
      <w:lvlText w:val="Příloha %1"/>
      <w:lvlJc w:val="left"/>
      <w:pPr>
        <w:tabs>
          <w:tab w:val="num" w:pos="851"/>
        </w:tabs>
        <w:ind w:left="851" w:hanging="851"/>
      </w:pPr>
      <w:rPr>
        <w:sz w:val="28"/>
        <w:szCs w:val="28"/>
      </w:rPr>
    </w:lvl>
    <w:lvl w:ilvl="1">
      <w:start w:val="1"/>
      <w:numFmt w:val="decimal"/>
      <w:pStyle w:val="Ploha2"/>
      <w:lvlText w:val="%1.%2"/>
      <w:lvlJc w:val="left"/>
      <w:pPr>
        <w:tabs>
          <w:tab w:val="num" w:pos="851"/>
        </w:tabs>
        <w:ind w:left="851" w:hanging="851"/>
      </w:pPr>
    </w:lvl>
    <w:lvl w:ilvl="2">
      <w:start w:val="1"/>
      <w:numFmt w:val="decimal"/>
      <w:pStyle w:val="Ploha3"/>
      <w:lvlText w:val="%1.%2.%3"/>
      <w:lvlJc w:val="left"/>
      <w:pPr>
        <w:tabs>
          <w:tab w:val="num" w:pos="851"/>
        </w:tabs>
        <w:ind w:left="851" w:hanging="851"/>
      </w:pPr>
    </w:lvl>
    <w:lvl w:ilvl="3">
      <w:start w:val="1"/>
      <w:numFmt w:val="none"/>
      <w:pStyle w:val="Ploha4"/>
      <w:suff w:val="nothing"/>
      <w:lvlText w:val=""/>
      <w:lvlJc w:val="left"/>
      <w:pPr>
        <w:tabs>
          <w:tab w:val="num" w:pos="0"/>
        </w:tabs>
        <w:ind w:left="851" w:firstLine="0"/>
      </w:pPr>
    </w:lvl>
    <w:lvl w:ilvl="4">
      <w:start w:val="1"/>
      <w:numFmt w:val="none"/>
      <w:suff w:val="nothing"/>
      <w:lvlText w:val=""/>
      <w:lvlJc w:val="left"/>
      <w:pPr>
        <w:tabs>
          <w:tab w:val="num" w:pos="0"/>
        </w:tabs>
        <w:ind w:left="851" w:hanging="851"/>
      </w:pPr>
    </w:lvl>
    <w:lvl w:ilvl="5">
      <w:start w:val="1"/>
      <w:numFmt w:val="upperRoman"/>
      <w:lvlText w:val="%6"/>
      <w:lvlJc w:val="left"/>
      <w:pPr>
        <w:tabs>
          <w:tab w:val="num" w:pos="1418"/>
        </w:tabs>
        <w:ind w:left="1418" w:hanging="567"/>
      </w:pPr>
    </w:lvl>
    <w:lvl w:ilvl="6">
      <w:start w:val="1"/>
      <w:numFmt w:val="lowerLetter"/>
      <w:lvlText w:val="%6.%7"/>
      <w:lvlJc w:val="left"/>
      <w:pPr>
        <w:tabs>
          <w:tab w:val="num" w:pos="1418"/>
        </w:tabs>
        <w:ind w:left="1418" w:hanging="567"/>
      </w:pPr>
    </w:lvl>
    <w:lvl w:ilvl="7">
      <w:start w:val="1"/>
      <w:numFmt w:val="none"/>
      <w:suff w:val="nothing"/>
      <w:lvlText w:val=""/>
      <w:lvlJc w:val="left"/>
      <w:pPr>
        <w:tabs>
          <w:tab w:val="num" w:pos="0"/>
        </w:tabs>
        <w:ind w:left="851" w:hanging="851"/>
      </w:pPr>
    </w:lvl>
    <w:lvl w:ilvl="8">
      <w:start w:val="1"/>
      <w:numFmt w:val="none"/>
      <w:suff w:val="nothing"/>
      <w:lvlText w:val=""/>
      <w:lvlJc w:val="left"/>
      <w:pPr>
        <w:tabs>
          <w:tab w:val="num" w:pos="0"/>
        </w:tabs>
        <w:ind w:left="851" w:hanging="851"/>
      </w:pPr>
    </w:lvl>
  </w:abstractNum>
  <w:abstractNum w:abstractNumId="6" w15:restartNumberingAfterBreak="0">
    <w:nsid w:val="4D5E47EF"/>
    <w:multiLevelType w:val="multilevel"/>
    <w:tmpl w:val="BFDC0348"/>
    <w:lvl w:ilvl="0">
      <w:start w:val="1"/>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7" w15:restartNumberingAfterBreak="0">
    <w:nsid w:val="50F50A43"/>
    <w:multiLevelType w:val="multilevel"/>
    <w:tmpl w:val="BEC41718"/>
    <w:lvl w:ilvl="0">
      <w:start w:val="1"/>
      <w:numFmt w:val="decimal"/>
      <w:lvlText w:val="%1."/>
      <w:lvlJc w:val="left"/>
      <w:pPr>
        <w:tabs>
          <w:tab w:val="num" w:pos="567"/>
        </w:tabs>
        <w:ind w:left="567" w:hanging="567"/>
      </w:pPr>
      <w:rPr>
        <w:rFonts w:ascii="Times New Roman" w:hAnsi="Times New Roman"/>
        <w:sz w:val="22"/>
      </w:rPr>
    </w:lvl>
    <w:lvl w:ilvl="1">
      <w:start w:val="1"/>
      <w:numFmt w:val="decimal"/>
      <w:lvlText w:val="%1.%2"/>
      <w:lvlJc w:val="left"/>
      <w:pPr>
        <w:tabs>
          <w:tab w:val="num" w:pos="567"/>
        </w:tabs>
        <w:ind w:left="567" w:hanging="567"/>
      </w:pPr>
      <w:rPr>
        <w:rFonts w:ascii="Times New Roman" w:hAnsi="Times New Roman"/>
        <w:b/>
        <w:i w:val="0"/>
        <w:color w:val="auto"/>
        <w:sz w:val="22"/>
      </w:rPr>
    </w:lvl>
    <w:lvl w:ilvl="2">
      <w:start w:val="1"/>
      <w:numFmt w:val="lowerLetter"/>
      <w:pStyle w:val="clanekavdefinicich"/>
      <w:lvlText w:val="(%3)"/>
      <w:lvlJc w:val="left"/>
      <w:pPr>
        <w:tabs>
          <w:tab w:val="num" w:pos="1134"/>
        </w:tabs>
        <w:ind w:left="1134" w:hanging="567"/>
      </w:pPr>
      <w:rPr>
        <w:b w:val="0"/>
        <w:color w:val="auto"/>
      </w:rPr>
    </w:lvl>
    <w:lvl w:ilvl="3">
      <w:start w:val="1"/>
      <w:numFmt w:val="lowerRoman"/>
      <w:lvlText w:val="(%4)"/>
      <w:lvlJc w:val="left"/>
      <w:pPr>
        <w:tabs>
          <w:tab w:val="num" w:pos="1701"/>
        </w:tabs>
        <w:ind w:left="1701" w:hanging="283"/>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549D6200"/>
    <w:multiLevelType w:val="multilevel"/>
    <w:tmpl w:val="D5360B6E"/>
    <w:lvl w:ilvl="0">
      <w:start w:val="1"/>
      <w:numFmt w:val="decimal"/>
      <w:pStyle w:val="GDPRNADPIS"/>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 w15:restartNumberingAfterBreak="0">
    <w:nsid w:val="62F33FD4"/>
    <w:multiLevelType w:val="multilevel"/>
    <w:tmpl w:val="F89AD5A2"/>
    <w:lvl w:ilvl="0">
      <w:start w:val="1"/>
      <w:numFmt w:val="decimal"/>
      <w:pStyle w:val="SAPtextcisl"/>
      <w:lvlText w:val="%1."/>
      <w:lvlJc w:val="left"/>
      <w:pPr>
        <w:tabs>
          <w:tab w:val="num" w:pos="900"/>
        </w:tabs>
        <w:ind w:left="900" w:hanging="360"/>
      </w:pPr>
    </w:lvl>
    <w:lvl w:ilvl="1">
      <w:start w:val="1"/>
      <w:numFmt w:val="lowerLetter"/>
      <w:pStyle w:val="SAPtextabc"/>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C32521C"/>
    <w:multiLevelType w:val="multilevel"/>
    <w:tmpl w:val="733E9A2C"/>
    <w:lvl w:ilvl="0">
      <w:start w:val="1"/>
      <w:numFmt w:val="upperRoman"/>
      <w:pStyle w:val="RLNadpis1rovn"/>
      <w:suff w:val="space"/>
      <w:lvlText w:val="Část %1."/>
      <w:lvlJc w:val="left"/>
      <w:pPr>
        <w:tabs>
          <w:tab w:val="num" w:pos="0"/>
        </w:tabs>
        <w:ind w:left="0" w:firstLine="0"/>
      </w:pPr>
      <w:rPr>
        <w:rFonts w:ascii="Calibri" w:hAnsi="Calibri"/>
        <w:b/>
        <w:i w:val="0"/>
        <w:caps w:val="0"/>
        <w:smallCaps w:val="0"/>
        <w:strike w:val="0"/>
        <w:dstrike w:val="0"/>
        <w:vanish w:val="0"/>
        <w:color w:val="394A58"/>
        <w:spacing w:val="0"/>
        <w:position w:val="0"/>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b w:val="0"/>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737" w:firstLine="0"/>
      </w:pPr>
    </w:lvl>
    <w:lvl w:ilvl="6">
      <w:start w:val="1"/>
      <w:numFmt w:val="none"/>
      <w:suff w:val="nothing"/>
      <w:lvlText w:val=""/>
      <w:lvlJc w:val="left"/>
      <w:pPr>
        <w:tabs>
          <w:tab w:val="num" w:pos="0"/>
        </w:tabs>
        <w:ind w:left="1134" w:firstLine="0"/>
      </w:pPr>
      <w:rPr>
        <w:color w:val="auto"/>
      </w:rPr>
    </w:lvl>
    <w:lvl w:ilvl="7">
      <w:start w:val="1"/>
      <w:numFmt w:val="none"/>
      <w:suff w:val="nothing"/>
      <w:lvlText w:val=""/>
      <w:lvlJc w:val="left"/>
      <w:pPr>
        <w:tabs>
          <w:tab w:val="num" w:pos="0"/>
        </w:tabs>
        <w:ind w:left="1701" w:firstLine="0"/>
      </w:pPr>
    </w:lvl>
    <w:lvl w:ilvl="8">
      <w:start w:val="1"/>
      <w:numFmt w:val="none"/>
      <w:suff w:val="nothing"/>
      <w:lvlText w:val=""/>
      <w:lvlJc w:val="left"/>
      <w:pPr>
        <w:tabs>
          <w:tab w:val="num" w:pos="0"/>
        </w:tabs>
        <w:ind w:left="0" w:firstLine="0"/>
      </w:pPr>
    </w:lvl>
  </w:abstractNum>
  <w:abstractNum w:abstractNumId="11" w15:restartNumberingAfterBreak="0">
    <w:nsid w:val="7C326EB5"/>
    <w:multiLevelType w:val="multilevel"/>
    <w:tmpl w:val="CEFC14CE"/>
    <w:lvl w:ilvl="0">
      <w:numFmt w:val="bullet"/>
      <w:pStyle w:val="ListBullet"/>
      <w:lvlText w:val=""/>
      <w:lvlJc w:val="left"/>
      <w:pPr>
        <w:tabs>
          <w:tab w:val="num" w:pos="0"/>
        </w:tabs>
        <w:ind w:left="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16956847">
    <w:abstractNumId w:val="4"/>
  </w:num>
  <w:num w:numId="2" w16cid:durableId="1095243417">
    <w:abstractNumId w:val="0"/>
  </w:num>
  <w:num w:numId="3" w16cid:durableId="552737619">
    <w:abstractNumId w:val="10"/>
  </w:num>
  <w:num w:numId="4" w16cid:durableId="1727531685">
    <w:abstractNumId w:val="3"/>
  </w:num>
  <w:num w:numId="5" w16cid:durableId="1097287875">
    <w:abstractNumId w:val="11"/>
  </w:num>
  <w:num w:numId="6" w16cid:durableId="1449659494">
    <w:abstractNumId w:val="9"/>
  </w:num>
  <w:num w:numId="7" w16cid:durableId="2101094904">
    <w:abstractNumId w:val="5"/>
  </w:num>
  <w:num w:numId="8" w16cid:durableId="571425486">
    <w:abstractNumId w:val="2"/>
  </w:num>
  <w:num w:numId="9" w16cid:durableId="1811287067">
    <w:abstractNumId w:val="7"/>
  </w:num>
  <w:num w:numId="10" w16cid:durableId="403920683">
    <w:abstractNumId w:val="6"/>
  </w:num>
  <w:num w:numId="11" w16cid:durableId="301234757">
    <w:abstractNumId w:val="1"/>
  </w:num>
  <w:num w:numId="12" w16cid:durableId="1419794316">
    <w:abstractNumId w:val="8"/>
  </w:num>
  <w:num w:numId="13" w16cid:durableId="1885557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4534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74"/>
    <w:rsid w:val="00010773"/>
    <w:rsid w:val="00034B17"/>
    <w:rsid w:val="00051955"/>
    <w:rsid w:val="0005432F"/>
    <w:rsid w:val="00063FA4"/>
    <w:rsid w:val="00070EA4"/>
    <w:rsid w:val="00087742"/>
    <w:rsid w:val="00093C39"/>
    <w:rsid w:val="000945C9"/>
    <w:rsid w:val="00096A92"/>
    <w:rsid w:val="000A0148"/>
    <w:rsid w:val="000A07C5"/>
    <w:rsid w:val="000D00C5"/>
    <w:rsid w:val="000F31A1"/>
    <w:rsid w:val="0012098B"/>
    <w:rsid w:val="00126FDD"/>
    <w:rsid w:val="00127229"/>
    <w:rsid w:val="00131594"/>
    <w:rsid w:val="00135CD8"/>
    <w:rsid w:val="001361F6"/>
    <w:rsid w:val="00140E75"/>
    <w:rsid w:val="00145F03"/>
    <w:rsid w:val="001508BD"/>
    <w:rsid w:val="0015178E"/>
    <w:rsid w:val="00165367"/>
    <w:rsid w:val="00171A05"/>
    <w:rsid w:val="00173626"/>
    <w:rsid w:val="001765A0"/>
    <w:rsid w:val="00190EB9"/>
    <w:rsid w:val="00191B6F"/>
    <w:rsid w:val="00194161"/>
    <w:rsid w:val="001949FF"/>
    <w:rsid w:val="001C0CD0"/>
    <w:rsid w:val="001C6167"/>
    <w:rsid w:val="001C67FC"/>
    <w:rsid w:val="0020082E"/>
    <w:rsid w:val="00211740"/>
    <w:rsid w:val="00220B46"/>
    <w:rsid w:val="00227354"/>
    <w:rsid w:val="0022771E"/>
    <w:rsid w:val="0023441B"/>
    <w:rsid w:val="002509F3"/>
    <w:rsid w:val="00253CDE"/>
    <w:rsid w:val="0025483F"/>
    <w:rsid w:val="00255CC1"/>
    <w:rsid w:val="00271C88"/>
    <w:rsid w:val="00272999"/>
    <w:rsid w:val="002746B3"/>
    <w:rsid w:val="00283DF7"/>
    <w:rsid w:val="00295DBD"/>
    <w:rsid w:val="00296A9C"/>
    <w:rsid w:val="002A6E0C"/>
    <w:rsid w:val="002C0CCC"/>
    <w:rsid w:val="002C3B1D"/>
    <w:rsid w:val="002E1418"/>
    <w:rsid w:val="002E51F3"/>
    <w:rsid w:val="002F2749"/>
    <w:rsid w:val="002F5EFF"/>
    <w:rsid w:val="003052C6"/>
    <w:rsid w:val="003059FB"/>
    <w:rsid w:val="00307E5B"/>
    <w:rsid w:val="0032018E"/>
    <w:rsid w:val="003308B4"/>
    <w:rsid w:val="00331C6B"/>
    <w:rsid w:val="00343018"/>
    <w:rsid w:val="003433FD"/>
    <w:rsid w:val="003641CF"/>
    <w:rsid w:val="00372614"/>
    <w:rsid w:val="00373935"/>
    <w:rsid w:val="00381445"/>
    <w:rsid w:val="003961C8"/>
    <w:rsid w:val="003A1063"/>
    <w:rsid w:val="003D4A74"/>
    <w:rsid w:val="003D5599"/>
    <w:rsid w:val="003E1CCF"/>
    <w:rsid w:val="003E549F"/>
    <w:rsid w:val="003F1AB0"/>
    <w:rsid w:val="00406A88"/>
    <w:rsid w:val="004625B2"/>
    <w:rsid w:val="00475B0E"/>
    <w:rsid w:val="00480023"/>
    <w:rsid w:val="004A0173"/>
    <w:rsid w:val="004A0F76"/>
    <w:rsid w:val="004A177E"/>
    <w:rsid w:val="004B687A"/>
    <w:rsid w:val="004C44CF"/>
    <w:rsid w:val="004C5CE6"/>
    <w:rsid w:val="004F6E33"/>
    <w:rsid w:val="00503A6E"/>
    <w:rsid w:val="0050769B"/>
    <w:rsid w:val="00507E7A"/>
    <w:rsid w:val="00513B8C"/>
    <w:rsid w:val="00527F0F"/>
    <w:rsid w:val="00541E7E"/>
    <w:rsid w:val="005873D0"/>
    <w:rsid w:val="005A4798"/>
    <w:rsid w:val="005B5F9D"/>
    <w:rsid w:val="005B6ED9"/>
    <w:rsid w:val="005B6F3B"/>
    <w:rsid w:val="005E7EA6"/>
    <w:rsid w:val="00601738"/>
    <w:rsid w:val="00604937"/>
    <w:rsid w:val="00607A57"/>
    <w:rsid w:val="0061450F"/>
    <w:rsid w:val="0062397F"/>
    <w:rsid w:val="00623A15"/>
    <w:rsid w:val="00625145"/>
    <w:rsid w:val="00625B65"/>
    <w:rsid w:val="00632865"/>
    <w:rsid w:val="0066119B"/>
    <w:rsid w:val="006641C2"/>
    <w:rsid w:val="00672232"/>
    <w:rsid w:val="00680568"/>
    <w:rsid w:val="00684C91"/>
    <w:rsid w:val="006F217B"/>
    <w:rsid w:val="006F676E"/>
    <w:rsid w:val="006F769B"/>
    <w:rsid w:val="006F769E"/>
    <w:rsid w:val="007217F8"/>
    <w:rsid w:val="007250EE"/>
    <w:rsid w:val="00736163"/>
    <w:rsid w:val="00753616"/>
    <w:rsid w:val="00774277"/>
    <w:rsid w:val="00786838"/>
    <w:rsid w:val="007E26AA"/>
    <w:rsid w:val="007E6765"/>
    <w:rsid w:val="007F51B6"/>
    <w:rsid w:val="008019DE"/>
    <w:rsid w:val="00815D67"/>
    <w:rsid w:val="00820ABD"/>
    <w:rsid w:val="008228E3"/>
    <w:rsid w:val="00832BC3"/>
    <w:rsid w:val="0084789C"/>
    <w:rsid w:val="0085426C"/>
    <w:rsid w:val="00867A4C"/>
    <w:rsid w:val="00867B22"/>
    <w:rsid w:val="00881577"/>
    <w:rsid w:val="008D0A0A"/>
    <w:rsid w:val="008E03CC"/>
    <w:rsid w:val="00913389"/>
    <w:rsid w:val="00913C6B"/>
    <w:rsid w:val="00917510"/>
    <w:rsid w:val="00922155"/>
    <w:rsid w:val="009253AD"/>
    <w:rsid w:val="00931228"/>
    <w:rsid w:val="00955FDB"/>
    <w:rsid w:val="00967F01"/>
    <w:rsid w:val="00991719"/>
    <w:rsid w:val="00993CC6"/>
    <w:rsid w:val="009A24D0"/>
    <w:rsid w:val="009D14B7"/>
    <w:rsid w:val="009E163B"/>
    <w:rsid w:val="009E18A5"/>
    <w:rsid w:val="00A02A35"/>
    <w:rsid w:val="00A353AA"/>
    <w:rsid w:val="00A43653"/>
    <w:rsid w:val="00A43ECE"/>
    <w:rsid w:val="00A552C8"/>
    <w:rsid w:val="00A55B62"/>
    <w:rsid w:val="00A56D29"/>
    <w:rsid w:val="00A75F2F"/>
    <w:rsid w:val="00A84E81"/>
    <w:rsid w:val="00A90CED"/>
    <w:rsid w:val="00AA7134"/>
    <w:rsid w:val="00AB4626"/>
    <w:rsid w:val="00AB4D11"/>
    <w:rsid w:val="00AC21E0"/>
    <w:rsid w:val="00AC2CFA"/>
    <w:rsid w:val="00AE0E7C"/>
    <w:rsid w:val="00AF05D4"/>
    <w:rsid w:val="00AF35C3"/>
    <w:rsid w:val="00B03A6F"/>
    <w:rsid w:val="00B17229"/>
    <w:rsid w:val="00B267C3"/>
    <w:rsid w:val="00B562CC"/>
    <w:rsid w:val="00B60C56"/>
    <w:rsid w:val="00BA3456"/>
    <w:rsid w:val="00BC32E6"/>
    <w:rsid w:val="00C405B2"/>
    <w:rsid w:val="00C74DBA"/>
    <w:rsid w:val="00C90508"/>
    <w:rsid w:val="00CB70CC"/>
    <w:rsid w:val="00CB7B0D"/>
    <w:rsid w:val="00CC105C"/>
    <w:rsid w:val="00CD4B35"/>
    <w:rsid w:val="00CE4B5E"/>
    <w:rsid w:val="00CF787D"/>
    <w:rsid w:val="00D237B8"/>
    <w:rsid w:val="00D52B8A"/>
    <w:rsid w:val="00D62DE5"/>
    <w:rsid w:val="00D70CDA"/>
    <w:rsid w:val="00D77AE4"/>
    <w:rsid w:val="00D82F41"/>
    <w:rsid w:val="00DA2D60"/>
    <w:rsid w:val="00DC366E"/>
    <w:rsid w:val="00DD76CE"/>
    <w:rsid w:val="00DE31DC"/>
    <w:rsid w:val="00DE3D52"/>
    <w:rsid w:val="00DE41E1"/>
    <w:rsid w:val="00DE5895"/>
    <w:rsid w:val="00DE6667"/>
    <w:rsid w:val="00DF0026"/>
    <w:rsid w:val="00E12FB7"/>
    <w:rsid w:val="00E21D90"/>
    <w:rsid w:val="00E21EC6"/>
    <w:rsid w:val="00E477F2"/>
    <w:rsid w:val="00E52F29"/>
    <w:rsid w:val="00E54B28"/>
    <w:rsid w:val="00E72D63"/>
    <w:rsid w:val="00E74869"/>
    <w:rsid w:val="00E87F0E"/>
    <w:rsid w:val="00E914C4"/>
    <w:rsid w:val="00E91B1B"/>
    <w:rsid w:val="00EA41AB"/>
    <w:rsid w:val="00EA77D0"/>
    <w:rsid w:val="00EB19E3"/>
    <w:rsid w:val="00EC2F7F"/>
    <w:rsid w:val="00EC7F7F"/>
    <w:rsid w:val="00EE019B"/>
    <w:rsid w:val="00EE53A7"/>
    <w:rsid w:val="00EE53E9"/>
    <w:rsid w:val="00EE7EBD"/>
    <w:rsid w:val="00EF569F"/>
    <w:rsid w:val="00F05E25"/>
    <w:rsid w:val="00F07159"/>
    <w:rsid w:val="00F13AE5"/>
    <w:rsid w:val="00F162A4"/>
    <w:rsid w:val="00F24DB3"/>
    <w:rsid w:val="00F34224"/>
    <w:rsid w:val="00F400A7"/>
    <w:rsid w:val="00F646D9"/>
    <w:rsid w:val="00F716CF"/>
    <w:rsid w:val="00F74515"/>
    <w:rsid w:val="00F81876"/>
    <w:rsid w:val="00F834E6"/>
    <w:rsid w:val="00F86FE9"/>
    <w:rsid w:val="00F93401"/>
    <w:rsid w:val="00F9414A"/>
    <w:rsid w:val="00FA0C12"/>
    <w:rsid w:val="00FA5970"/>
    <w:rsid w:val="00FA6CF6"/>
    <w:rsid w:val="00FC528F"/>
    <w:rsid w:val="00FD40E6"/>
    <w:rsid w:val="00FD755D"/>
    <w:rsid w:val="00FE2C4A"/>
    <w:rsid w:val="00FE3F35"/>
    <w:rsid w:val="00FF1FB5"/>
    <w:rsid w:val="00FF490E"/>
    <w:rsid w:val="00FF79B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6B50"/>
  <w15:docId w15:val="{C07036EC-87D0-4E5B-AE34-44BFD31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B62"/>
    <w:pPr>
      <w:spacing w:after="120" w:line="280" w:lineRule="exact"/>
    </w:pPr>
    <w:rPr>
      <w:rFonts w:ascii="Arial" w:hAnsi="Arial"/>
      <w:szCs w:val="24"/>
    </w:rPr>
  </w:style>
  <w:style w:type="paragraph" w:styleId="Heading1">
    <w:name w:val="heading 1"/>
    <w:basedOn w:val="Normal"/>
    <w:next w:val="Normal"/>
    <w:link w:val="Heading1Char"/>
    <w:qFormat/>
    <w:rsid w:val="005F76F9"/>
    <w:pPr>
      <w:keepNext/>
      <w:spacing w:before="240" w:after="60"/>
      <w:outlineLvl w:val="0"/>
    </w:pPr>
    <w:rPr>
      <w:rFonts w:cs="Arial"/>
      <w:b/>
      <w:bCs/>
      <w:kern w:val="2"/>
      <w:sz w:val="32"/>
      <w:szCs w:val="32"/>
    </w:rPr>
  </w:style>
  <w:style w:type="paragraph" w:styleId="Heading2">
    <w:name w:val="heading 2"/>
    <w:basedOn w:val="Normal"/>
    <w:next w:val="Normal"/>
    <w:link w:val="Heading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Heading3">
    <w:name w:val="heading 3"/>
    <w:basedOn w:val="Normal"/>
    <w:next w:val="Normal"/>
    <w:link w:val="Heading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Heading4">
    <w:name w:val="heading 4"/>
    <w:basedOn w:val="Normal"/>
    <w:next w:val="Normal"/>
    <w:link w:val="Heading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
    </w:rPr>
  </w:style>
  <w:style w:type="paragraph" w:styleId="Heading5">
    <w:name w:val="heading 5"/>
    <w:basedOn w:val="Normal"/>
    <w:next w:val="Normal"/>
    <w:link w:val="Heading5Char"/>
    <w:qFormat/>
    <w:rsid w:val="00A55951"/>
    <w:pPr>
      <w:keepNext/>
      <w:keepLines/>
      <w:spacing w:before="120" w:after="0" w:line="240" w:lineRule="atLeast"/>
      <w:ind w:left="1008" w:hanging="1008"/>
      <w:jc w:val="both"/>
      <w:outlineLvl w:val="4"/>
    </w:pPr>
    <w:rPr>
      <w:rFonts w:ascii="Garamond" w:hAnsi="Garamond"/>
      <w:b/>
      <w:kern w:val="2"/>
      <w:szCs w:val="22"/>
    </w:rPr>
  </w:style>
  <w:style w:type="paragraph" w:styleId="Heading6">
    <w:name w:val="heading 6"/>
    <w:basedOn w:val="Normal"/>
    <w:next w:val="Normal"/>
    <w:link w:val="Heading6Char"/>
    <w:qFormat/>
    <w:rsid w:val="00A55951"/>
    <w:pPr>
      <w:keepNext/>
      <w:keepLines/>
      <w:spacing w:before="120" w:after="0" w:line="240" w:lineRule="atLeast"/>
      <w:ind w:left="1152" w:hanging="1152"/>
      <w:jc w:val="both"/>
      <w:outlineLvl w:val="5"/>
    </w:pPr>
    <w:rPr>
      <w:rFonts w:ascii="Garamond" w:hAnsi="Garamond"/>
      <w:i/>
      <w:spacing w:val="5"/>
      <w:kern w:val="2"/>
      <w:szCs w:val="22"/>
    </w:rPr>
  </w:style>
  <w:style w:type="paragraph" w:styleId="Heading7">
    <w:name w:val="heading 7"/>
    <w:basedOn w:val="Normal"/>
    <w:next w:val="Normal"/>
    <w:link w:val="Heading7Char"/>
    <w:qFormat/>
    <w:rsid w:val="000A36E5"/>
    <w:pPr>
      <w:keepNext/>
      <w:keepLines/>
      <w:spacing w:before="120" w:after="0" w:line="240" w:lineRule="atLeast"/>
      <w:ind w:left="1296" w:hanging="1296"/>
      <w:jc w:val="both"/>
      <w:outlineLvl w:val="6"/>
    </w:pPr>
    <w:rPr>
      <w:rFonts w:ascii="Garamond" w:hAnsi="Garamond" w:cs="Garamond"/>
      <w:caps/>
      <w:kern w:val="2"/>
      <w:sz w:val="18"/>
      <w:szCs w:val="18"/>
    </w:rPr>
  </w:style>
  <w:style w:type="paragraph" w:styleId="Heading8">
    <w:name w:val="heading 8"/>
    <w:basedOn w:val="Normal"/>
    <w:next w:val="Normal"/>
    <w:link w:val="Heading8Char"/>
    <w:qFormat/>
    <w:rsid w:val="00A55951"/>
    <w:pPr>
      <w:keepNext/>
      <w:keepLines/>
      <w:spacing w:before="120" w:after="0" w:line="240" w:lineRule="atLeast"/>
      <w:ind w:left="1440" w:hanging="1440"/>
      <w:jc w:val="both"/>
      <w:outlineLvl w:val="7"/>
    </w:pPr>
    <w:rPr>
      <w:rFonts w:ascii="Garamond" w:hAnsi="Garamond" w:cs="Garamond"/>
      <w:i/>
      <w:spacing w:val="5"/>
      <w:kern w:val="2"/>
      <w:szCs w:val="22"/>
    </w:rPr>
  </w:style>
  <w:style w:type="paragraph" w:styleId="Heading9">
    <w:name w:val="heading 9"/>
    <w:basedOn w:val="Normal"/>
    <w:next w:val="Normal"/>
    <w:link w:val="Heading9Char"/>
    <w:qFormat/>
    <w:rsid w:val="00A55951"/>
    <w:pPr>
      <w:keepNext/>
      <w:keepLines/>
      <w:spacing w:before="120" w:after="0" w:line="240" w:lineRule="atLeast"/>
      <w:ind w:left="1584" w:hanging="1584"/>
      <w:jc w:val="both"/>
      <w:outlineLvl w:val="8"/>
    </w:pPr>
    <w:rPr>
      <w:rFonts w:ascii="Garamond" w:hAnsi="Garamond" w:cs="Garamond"/>
      <w:spacing w:val="-5"/>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LTextlnkuslovanChar">
    <w:name w:val="RL Text článku číslovaný Char"/>
    <w:basedOn w:val="DefaultParagraphFont"/>
    <w:link w:val="RLTextlnkuslovan"/>
    <w:qFormat/>
    <w:rsid w:val="00CB4254"/>
    <w:rPr>
      <w:rFonts w:ascii="Arial" w:hAnsi="Arial"/>
      <w:szCs w:val="24"/>
    </w:rPr>
  </w:style>
  <w:style w:type="character" w:customStyle="1" w:styleId="RLlneksmlouvyCharChar">
    <w:name w:val="RL Článek smlouvy Char Char"/>
    <w:basedOn w:val="DefaultParagraphFont"/>
    <w:link w:val="RLlneksmlouvy"/>
    <w:qFormat/>
    <w:rsid w:val="001A1E34"/>
    <w:rPr>
      <w:rFonts w:ascii="Arial" w:hAnsi="Arial"/>
      <w:b/>
      <w:szCs w:val="24"/>
      <w:lang w:eastAsia="en-US"/>
    </w:rPr>
  </w:style>
  <w:style w:type="character" w:customStyle="1" w:styleId="RLProhlensmluvnchstranChar">
    <w:name w:val="RL Prohlášení smluvních stran Char"/>
    <w:basedOn w:val="DefaultParagraphFont"/>
    <w:link w:val="RLProhlensmluvnchstran"/>
    <w:qFormat/>
    <w:rsid w:val="00F021AC"/>
    <w:rPr>
      <w:rFonts w:ascii="Arial" w:hAnsi="Arial"/>
      <w:b/>
      <w:szCs w:val="24"/>
    </w:rPr>
  </w:style>
  <w:style w:type="character" w:styleId="Hyperlink">
    <w:name w:val="Hyperlink"/>
    <w:basedOn w:val="DefaultParagraphFont"/>
    <w:uiPriority w:val="99"/>
    <w:qFormat/>
    <w:rsid w:val="00094A1C"/>
    <w:rPr>
      <w:color w:val="0000FF"/>
      <w:u w:val="single"/>
    </w:rPr>
  </w:style>
  <w:style w:type="character" w:styleId="CommentReference">
    <w:name w:val="annotation reference"/>
    <w:basedOn w:val="DefaultParagraphFont"/>
    <w:uiPriority w:val="99"/>
    <w:qFormat/>
    <w:rsid w:val="00EC245F"/>
    <w:rPr>
      <w:sz w:val="16"/>
      <w:szCs w:val="16"/>
    </w:rPr>
  </w:style>
  <w:style w:type="character" w:styleId="FollowedHyperlink">
    <w:name w:val="FollowedHyperlink"/>
    <w:basedOn w:val="DefaultParagraphFont"/>
    <w:rsid w:val="00094A1C"/>
    <w:rPr>
      <w:color w:val="0000FF"/>
      <w:u w:val="single"/>
    </w:rPr>
  </w:style>
  <w:style w:type="character" w:customStyle="1" w:styleId="Kurzva">
    <w:name w:val="Kurzíva"/>
    <w:basedOn w:val="DefaultParagraphFont"/>
    <w:qFormat/>
    <w:rsid w:val="00094A1C"/>
    <w:rPr>
      <w:i/>
    </w:rPr>
  </w:style>
  <w:style w:type="character" w:styleId="PageNumber">
    <w:name w:val="page number"/>
    <w:basedOn w:val="DefaultParagraphFont"/>
    <w:uiPriority w:val="99"/>
    <w:rsid w:val="00F2138F"/>
  </w:style>
  <w:style w:type="character" w:customStyle="1" w:styleId="CommentTextChar">
    <w:name w:val="Comment Text Char"/>
    <w:basedOn w:val="DefaultParagraphFont"/>
    <w:link w:val="CommentText"/>
    <w:uiPriority w:val="99"/>
    <w:qFormat/>
    <w:rsid w:val="003944BD"/>
    <w:rPr>
      <w:rFonts w:ascii="Arial" w:hAnsi="Arial"/>
    </w:rPr>
  </w:style>
  <w:style w:type="character" w:customStyle="1" w:styleId="RLlneksmlouvyChar">
    <w:name w:val="RL Článek smlouvy Char"/>
    <w:qFormat/>
    <w:rsid w:val="001E4289"/>
    <w:rPr>
      <w:rFonts w:ascii="Calibri" w:hAnsi="Calibri"/>
      <w:b/>
      <w:sz w:val="22"/>
      <w:szCs w:val="24"/>
      <w:lang w:eastAsia="en-US"/>
    </w:rPr>
  </w:style>
  <w:style w:type="character" w:customStyle="1" w:styleId="BodyTextChar1">
    <w:name w:val="Body Text Char1"/>
    <w:basedOn w:val="DefaultParagraphFont"/>
    <w:link w:val="BodyText"/>
    <w:qFormat/>
    <w:rsid w:val="001E4289"/>
    <w:rPr>
      <w:rFonts w:ascii="Garamond" w:hAnsi="Garamond"/>
      <w:sz w:val="24"/>
      <w:szCs w:val="24"/>
    </w:rPr>
  </w:style>
  <w:style w:type="character" w:customStyle="1" w:styleId="ZKLADNChar">
    <w:name w:val="ZÁKLADNÍ Char"/>
    <w:basedOn w:val="BodyTextChar1"/>
    <w:link w:val="ZKLADN"/>
    <w:qFormat/>
    <w:locked/>
    <w:rsid w:val="001E4289"/>
    <w:rPr>
      <w:rFonts w:ascii="Garamond" w:hAnsi="Garamond"/>
      <w:sz w:val="24"/>
      <w:szCs w:val="24"/>
    </w:rPr>
  </w:style>
  <w:style w:type="character" w:customStyle="1" w:styleId="SeznamplohChar">
    <w:name w:val="Seznam příloh Char"/>
    <w:link w:val="Seznamploh"/>
    <w:qFormat/>
    <w:rsid w:val="001E4289"/>
    <w:rPr>
      <w:rFonts w:ascii="Arial" w:hAnsi="Arial"/>
      <w:szCs w:val="24"/>
      <w:lang w:eastAsia="en-US"/>
    </w:rPr>
  </w:style>
  <w:style w:type="character" w:customStyle="1" w:styleId="doplnuchazeChar">
    <w:name w:val="doplní uchazeč Char"/>
    <w:link w:val="doplnuchaze"/>
    <w:qFormat/>
    <w:rsid w:val="001E4289"/>
    <w:rPr>
      <w:rFonts w:ascii="Arial" w:hAnsi="Arial"/>
      <w:b/>
      <w:szCs w:val="22"/>
    </w:rPr>
  </w:style>
  <w:style w:type="character" w:customStyle="1" w:styleId="FootnoteTextChar">
    <w:name w:val="Footnote Text Char"/>
    <w:basedOn w:val="DefaultParagraphFont"/>
    <w:link w:val="FootnoteText"/>
    <w:qFormat/>
    <w:rsid w:val="00325F41"/>
    <w:rPr>
      <w:rFonts w:ascii="Arial" w:hAnsi="Arial"/>
    </w:rPr>
  </w:style>
  <w:style w:type="character" w:customStyle="1" w:styleId="Znakypropoznmkupodarou">
    <w:name w:val="Znaky pro poznámku pod čarou"/>
    <w:qFormat/>
    <w:rsid w:val="00325F41"/>
    <w:rPr>
      <w:rFonts w:cs="Times New Roman"/>
      <w:vertAlign w:val="superscript"/>
    </w:rPr>
  </w:style>
  <w:style w:type="character" w:styleId="FootnoteReference">
    <w:name w:val="footnote reference"/>
    <w:rPr>
      <w:rFonts w:cs="Times New Roman"/>
      <w:vertAlign w:val="superscript"/>
    </w:rPr>
  </w:style>
  <w:style w:type="character" w:customStyle="1" w:styleId="Heading3Char">
    <w:name w:val="Heading 3 Char"/>
    <w:basedOn w:val="DefaultParagraphFont"/>
    <w:link w:val="Heading3"/>
    <w:qFormat/>
    <w:rsid w:val="000A36E5"/>
    <w:rPr>
      <w:rFonts w:ascii="Garamond" w:hAnsi="Garamond"/>
      <w:b/>
      <w:smallCaps/>
    </w:rPr>
  </w:style>
  <w:style w:type="character" w:customStyle="1" w:styleId="Heading4Char">
    <w:name w:val="Heading 4 Char"/>
    <w:basedOn w:val="DefaultParagraphFont"/>
    <w:link w:val="Heading4"/>
    <w:qFormat/>
    <w:rsid w:val="000A36E5"/>
    <w:rPr>
      <w:rFonts w:ascii="Garamond" w:hAnsi="Garamond"/>
      <w:b/>
      <w:i/>
      <w:spacing w:val="5"/>
      <w:kern w:val="2"/>
      <w:szCs w:val="24"/>
    </w:rPr>
  </w:style>
  <w:style w:type="character" w:customStyle="1" w:styleId="Heading5Char">
    <w:name w:val="Heading 5 Char"/>
    <w:basedOn w:val="DefaultParagraphFont"/>
    <w:link w:val="Heading5"/>
    <w:qFormat/>
    <w:rsid w:val="000A36E5"/>
    <w:rPr>
      <w:rFonts w:ascii="Garamond" w:hAnsi="Garamond"/>
      <w:b/>
      <w:kern w:val="2"/>
      <w:szCs w:val="22"/>
    </w:rPr>
  </w:style>
  <w:style w:type="character" w:customStyle="1" w:styleId="Heading6Char">
    <w:name w:val="Heading 6 Char"/>
    <w:basedOn w:val="DefaultParagraphFont"/>
    <w:link w:val="Heading6"/>
    <w:qFormat/>
    <w:rsid w:val="000A36E5"/>
    <w:rPr>
      <w:rFonts w:ascii="Garamond" w:hAnsi="Garamond"/>
      <w:i/>
      <w:spacing w:val="5"/>
      <w:kern w:val="2"/>
      <w:szCs w:val="22"/>
    </w:rPr>
  </w:style>
  <w:style w:type="character" w:customStyle="1" w:styleId="Heading7Char">
    <w:name w:val="Heading 7 Char"/>
    <w:basedOn w:val="DefaultParagraphFont"/>
    <w:link w:val="Heading7"/>
    <w:qFormat/>
    <w:rsid w:val="000A36E5"/>
    <w:rPr>
      <w:rFonts w:ascii="Garamond" w:hAnsi="Garamond" w:cs="Garamond"/>
      <w:caps/>
      <w:kern w:val="2"/>
      <w:sz w:val="18"/>
      <w:szCs w:val="18"/>
    </w:rPr>
  </w:style>
  <w:style w:type="character" w:customStyle="1" w:styleId="Heading8Char">
    <w:name w:val="Heading 8 Char"/>
    <w:basedOn w:val="DefaultParagraphFont"/>
    <w:link w:val="Heading8"/>
    <w:qFormat/>
    <w:rsid w:val="000A36E5"/>
    <w:rPr>
      <w:rFonts w:ascii="Garamond" w:hAnsi="Garamond" w:cs="Garamond"/>
      <w:i/>
      <w:spacing w:val="5"/>
      <w:kern w:val="2"/>
      <w:szCs w:val="22"/>
    </w:rPr>
  </w:style>
  <w:style w:type="character" w:customStyle="1" w:styleId="Heading9Char">
    <w:name w:val="Heading 9 Char"/>
    <w:basedOn w:val="DefaultParagraphFont"/>
    <w:link w:val="Heading9"/>
    <w:qFormat/>
    <w:rsid w:val="000A36E5"/>
    <w:rPr>
      <w:rFonts w:ascii="Garamond" w:hAnsi="Garamond" w:cs="Garamond"/>
      <w:spacing w:val="-5"/>
      <w:kern w:val="2"/>
      <w:szCs w:val="22"/>
    </w:rPr>
  </w:style>
  <w:style w:type="character" w:customStyle="1" w:styleId="Heading1Char">
    <w:name w:val="Heading 1 Char"/>
    <w:basedOn w:val="DefaultParagraphFont"/>
    <w:link w:val="Heading1"/>
    <w:qFormat/>
    <w:rsid w:val="000A36E5"/>
    <w:rPr>
      <w:rFonts w:ascii="Arial" w:hAnsi="Arial" w:cs="Arial"/>
      <w:b/>
      <w:bCs/>
      <w:kern w:val="2"/>
      <w:sz w:val="32"/>
      <w:szCs w:val="32"/>
    </w:rPr>
  </w:style>
  <w:style w:type="character" w:customStyle="1" w:styleId="Heading2Char">
    <w:name w:val="Heading 2 Char"/>
    <w:basedOn w:val="DefaultParagraphFont"/>
    <w:link w:val="Heading2"/>
    <w:qFormat/>
    <w:rsid w:val="000A36E5"/>
    <w:rPr>
      <w:rFonts w:ascii="Garamond" w:hAnsi="Garamond"/>
      <w:b/>
      <w:smallCaps/>
      <w:color w:val="244061"/>
      <w:spacing w:val="10"/>
      <w:sz w:val="28"/>
      <w:szCs w:val="18"/>
    </w:rPr>
  </w:style>
  <w:style w:type="character" w:customStyle="1" w:styleId="EndnoteTextChar">
    <w:name w:val="Endnote Text Char"/>
    <w:basedOn w:val="DefaultParagraphFont"/>
    <w:link w:val="EndnoteText"/>
    <w:qFormat/>
    <w:rsid w:val="000A36E5"/>
    <w:rPr>
      <w:rFonts w:ascii="Garamond" w:hAnsi="Garamond" w:cs="Garamond"/>
      <w:szCs w:val="22"/>
    </w:rPr>
  </w:style>
  <w:style w:type="character" w:customStyle="1" w:styleId="MacroTextChar">
    <w:name w:val="Macro Text Char"/>
    <w:basedOn w:val="DefaultParagraphFont"/>
    <w:link w:val="MacroText"/>
    <w:qFormat/>
    <w:rsid w:val="000A36E5"/>
    <w:rPr>
      <w:rFonts w:ascii="Courier New" w:hAnsi="Courier New" w:cs="Courier New"/>
      <w:szCs w:val="22"/>
    </w:rPr>
  </w:style>
  <w:style w:type="character" w:customStyle="1" w:styleId="SubtitleChar">
    <w:name w:val="Subtitle Char"/>
    <w:basedOn w:val="DefaultParagraphFont"/>
    <w:link w:val="Subtitle"/>
    <w:qFormat/>
    <w:rsid w:val="000A36E5"/>
    <w:rPr>
      <w:rFonts w:ascii="Garamond" w:hAnsi="Garamond" w:cs="Garamond"/>
      <w:smallCaps/>
      <w:spacing w:val="20"/>
      <w:sz w:val="28"/>
      <w:szCs w:val="22"/>
    </w:rPr>
  </w:style>
  <w:style w:type="character" w:customStyle="1" w:styleId="TitleChar">
    <w:name w:val="Title Char"/>
    <w:basedOn w:val="DefaultParagraphFont"/>
    <w:link w:val="Title"/>
    <w:qFormat/>
    <w:rsid w:val="000A36E5"/>
    <w:rPr>
      <w:rFonts w:ascii="Arial" w:hAnsi="Arial" w:cs="Arial"/>
      <w:b/>
      <w:bCs/>
      <w:kern w:val="2"/>
      <w:sz w:val="32"/>
      <w:szCs w:val="32"/>
    </w:rPr>
  </w:style>
  <w:style w:type="character" w:customStyle="1" w:styleId="BodyTextChar">
    <w:name w:val="Body Text Char"/>
    <w:basedOn w:val="DefaultParagraphFont"/>
    <w:qFormat/>
    <w:rsid w:val="000A36E5"/>
  </w:style>
  <w:style w:type="character" w:customStyle="1" w:styleId="BlockQuotationChar">
    <w:name w:val="Block Quotation Char"/>
    <w:basedOn w:val="DefaultParagraphFont"/>
    <w:link w:val="Citace1"/>
    <w:qFormat/>
    <w:rsid w:val="000A36E5"/>
    <w:rPr>
      <w:rFonts w:ascii="Garamond" w:hAnsi="Garamond" w:cs="Garamond"/>
      <w:i/>
      <w:szCs w:val="22"/>
      <w:lang w:bidi="cs-CZ"/>
    </w:rPr>
  </w:style>
  <w:style w:type="character" w:customStyle="1" w:styleId="NumberedListChar">
    <w:name w:val="Numbered List Char"/>
    <w:basedOn w:val="DefaultParagraphFont"/>
    <w:link w:val="slovanseznam1"/>
    <w:qFormat/>
    <w:rsid w:val="000A36E5"/>
    <w:rPr>
      <w:rFonts w:ascii="Garamond" w:hAnsi="Garamond" w:cs="Garamond"/>
      <w:szCs w:val="22"/>
      <w:lang w:bidi="cs-CZ"/>
    </w:rPr>
  </w:style>
  <w:style w:type="character" w:customStyle="1" w:styleId="NumberedListBoldChar">
    <w:name w:val="Numbered List Bold Char"/>
    <w:basedOn w:val="DefaultParagraphFont"/>
    <w:link w:val="slovanseznamtun"/>
    <w:qFormat/>
    <w:rsid w:val="000A36E5"/>
    <w:rPr>
      <w:rFonts w:ascii="Garamond" w:hAnsi="Garamond" w:cs="Garamond"/>
      <w:b/>
      <w:bCs/>
      <w:szCs w:val="22"/>
      <w:lang w:bidi="cs-CZ"/>
    </w:rPr>
  </w:style>
  <w:style w:type="character" w:customStyle="1" w:styleId="Znakyprovysvtlivky">
    <w:name w:val="Znaky pro vysvětlivky"/>
    <w:qFormat/>
    <w:rsid w:val="000A36E5"/>
    <w:rPr>
      <w:vertAlign w:val="superscript"/>
    </w:rPr>
  </w:style>
  <w:style w:type="character" w:styleId="EndnoteReference">
    <w:name w:val="endnote reference"/>
    <w:rPr>
      <w:vertAlign w:val="superscript"/>
    </w:rPr>
  </w:style>
  <w:style w:type="character" w:customStyle="1" w:styleId="Znakcitace">
    <w:name w:val="Znak citace"/>
    <w:basedOn w:val="DefaultParagraphFont"/>
    <w:link w:val="BlockQuotation"/>
    <w:qFormat/>
    <w:locked/>
    <w:rsid w:val="000A36E5"/>
    <w:rPr>
      <w:rFonts w:ascii="Garamond" w:hAnsi="Garamond" w:cs="Garamond"/>
      <w:szCs w:val="22"/>
    </w:rPr>
  </w:style>
  <w:style w:type="character" w:customStyle="1" w:styleId="Hlavnzvraznn">
    <w:name w:val="Hlavní zvýraznění"/>
    <w:qFormat/>
    <w:rsid w:val="000A36E5"/>
    <w:rPr>
      <w:caps/>
      <w:sz w:val="18"/>
      <w:lang w:val="cs-CZ" w:eastAsia="cs-CZ" w:bidi="cs-CZ"/>
    </w:rPr>
  </w:style>
  <w:style w:type="character" w:customStyle="1" w:styleId="Znakslovanhoseznamu">
    <w:name w:val="Znak číslovaného seznamu"/>
    <w:basedOn w:val="DefaultParagraphFont"/>
    <w:link w:val="NumberedList"/>
    <w:qFormat/>
    <w:locked/>
    <w:rsid w:val="000A36E5"/>
    <w:rPr>
      <w:rFonts w:ascii="Garamond" w:hAnsi="Garamond" w:cs="Garamond"/>
      <w:szCs w:val="22"/>
    </w:rPr>
  </w:style>
  <w:style w:type="character" w:customStyle="1" w:styleId="Znakslovanhoseznamutun">
    <w:name w:val="Znak číslovaného seznamu – tučný"/>
    <w:basedOn w:val="Znakslovanhoseznamu"/>
    <w:link w:val="NumberedListBold"/>
    <w:qFormat/>
    <w:locked/>
    <w:rsid w:val="000A36E5"/>
    <w:rPr>
      <w:rFonts w:ascii="Garamond" w:hAnsi="Garamond" w:cs="Garamond"/>
      <w:szCs w:val="22"/>
    </w:rPr>
  </w:style>
  <w:style w:type="character" w:customStyle="1" w:styleId="HeaderChar">
    <w:name w:val="Header Char"/>
    <w:basedOn w:val="DefaultParagraphFont"/>
    <w:link w:val="Header"/>
    <w:uiPriority w:val="99"/>
    <w:qFormat/>
    <w:rsid w:val="000A36E5"/>
    <w:rPr>
      <w:rFonts w:ascii="Arial" w:hAnsi="Arial"/>
      <w:b/>
      <w:sz w:val="16"/>
      <w:szCs w:val="24"/>
    </w:rPr>
  </w:style>
  <w:style w:type="character" w:customStyle="1" w:styleId="FooterChar">
    <w:name w:val="Footer Char"/>
    <w:basedOn w:val="DefaultParagraphFont"/>
    <w:link w:val="Footer"/>
    <w:uiPriority w:val="99"/>
    <w:qFormat/>
    <w:rsid w:val="000A36E5"/>
    <w:rPr>
      <w:rFonts w:ascii="Arial" w:hAnsi="Arial"/>
      <w:color w:val="808080"/>
      <w:sz w:val="16"/>
      <w:szCs w:val="24"/>
    </w:rPr>
  </w:style>
  <w:style w:type="character" w:customStyle="1" w:styleId="CommentSubjectChar">
    <w:name w:val="Comment Subject Char"/>
    <w:basedOn w:val="CommentTextChar"/>
    <w:link w:val="CommentSubject"/>
    <w:qFormat/>
    <w:rsid w:val="000A36E5"/>
    <w:rPr>
      <w:rFonts w:ascii="Arial" w:hAnsi="Arial"/>
      <w:b/>
      <w:bCs/>
    </w:rPr>
  </w:style>
  <w:style w:type="character" w:customStyle="1" w:styleId="BalloonTextChar">
    <w:name w:val="Balloon Text Char"/>
    <w:basedOn w:val="DefaultParagraphFont"/>
    <w:link w:val="BalloonText"/>
    <w:qFormat/>
    <w:rsid w:val="000A36E5"/>
    <w:rPr>
      <w:rFonts w:ascii="Tahoma" w:hAnsi="Tahoma" w:cs="Tahoma"/>
      <w:sz w:val="16"/>
      <w:szCs w:val="16"/>
    </w:rPr>
  </w:style>
  <w:style w:type="character" w:styleId="PlaceholderText">
    <w:name w:val="Placeholder Text"/>
    <w:basedOn w:val="DefaultParagraphFont"/>
    <w:uiPriority w:val="99"/>
    <w:semiHidden/>
    <w:qFormat/>
    <w:rsid w:val="000A36E5"/>
    <w:rPr>
      <w:color w:val="808080"/>
    </w:rPr>
  </w:style>
  <w:style w:type="character" w:customStyle="1" w:styleId="CopyrigntChar">
    <w:name w:val="Copyrignt Char"/>
    <w:basedOn w:val="FooterChar"/>
    <w:link w:val="Copyrignt"/>
    <w:qFormat/>
    <w:rsid w:val="000A36E5"/>
    <w:rPr>
      <w:rFonts w:ascii="Garamond" w:hAnsi="Garamond" w:cs="Garamond"/>
      <w:color w:val="808080"/>
      <w:sz w:val="18"/>
      <w:szCs w:val="24"/>
    </w:rPr>
  </w:style>
  <w:style w:type="character" w:customStyle="1" w:styleId="ListParagraphChar">
    <w:name w:val="List Paragraph Char"/>
    <w:link w:val="ListParagraph"/>
    <w:uiPriority w:val="99"/>
    <w:qFormat/>
    <w:locked/>
    <w:rsid w:val="000A36E5"/>
    <w:rPr>
      <w:rFonts w:ascii="Arial" w:hAnsi="Arial"/>
      <w:szCs w:val="24"/>
    </w:rPr>
  </w:style>
  <w:style w:type="character" w:customStyle="1" w:styleId="Nadpis2Char1">
    <w:name w:val="Nadpis 2 Char1"/>
    <w:basedOn w:val="DefaultParagraphFont"/>
    <w:semiHidden/>
    <w:qFormat/>
    <w:rsid w:val="000A36E5"/>
    <w:rPr>
      <w:rFonts w:asciiTheme="majorHAnsi" w:eastAsiaTheme="majorEastAsia" w:hAnsiTheme="majorHAnsi" w:cstheme="majorBidi"/>
      <w:b/>
      <w:bCs/>
      <w:color w:val="4F81BD" w:themeColor="accent1"/>
      <w:sz w:val="26"/>
      <w:szCs w:val="26"/>
    </w:rPr>
  </w:style>
  <w:style w:type="character" w:customStyle="1" w:styleId="TextkomenteChar1">
    <w:name w:val="Text komentáře Char1"/>
    <w:basedOn w:val="DefaultParagraphFont"/>
    <w:uiPriority w:val="99"/>
    <w:qFormat/>
    <w:locked/>
    <w:rsid w:val="00C04C14"/>
    <w:rPr>
      <w:rFonts w:ascii="Arial" w:hAnsi="Arial" w:cs="Arial"/>
    </w:rPr>
  </w:style>
  <w:style w:type="character" w:customStyle="1" w:styleId="TSTextlnkuslovanChar">
    <w:name w:val="TS Text článku číslovaný Char"/>
    <w:basedOn w:val="DefaultParagraphFont"/>
    <w:link w:val="TSTextlnkuslovan"/>
    <w:qFormat/>
    <w:rsid w:val="00F53005"/>
    <w:rPr>
      <w:rFonts w:ascii="Arial" w:hAnsi="Arial"/>
      <w:sz w:val="22"/>
      <w:szCs w:val="24"/>
    </w:rPr>
  </w:style>
  <w:style w:type="character" w:customStyle="1" w:styleId="Odstavec2Char">
    <w:name w:val="Odstavec 2 Char"/>
    <w:basedOn w:val="DefaultParagraphFont"/>
    <w:link w:val="Odstavec2"/>
    <w:qFormat/>
    <w:rsid w:val="00E33B99"/>
    <w:rPr>
      <w:szCs w:val="24"/>
    </w:rPr>
  </w:style>
  <w:style w:type="character" w:customStyle="1" w:styleId="PlohyChar">
    <w:name w:val="Přílohy Char"/>
    <w:basedOn w:val="RLTextlnkuslovanChar"/>
    <w:link w:val="Plohy"/>
    <w:qFormat/>
    <w:rsid w:val="005A5610"/>
    <w:rPr>
      <w:rFonts w:ascii="Calibri" w:eastAsia="Calibri" w:hAnsi="Calibri"/>
      <w:color w:val="0000FF"/>
      <w:sz w:val="22"/>
      <w:szCs w:val="24"/>
      <w:u w:val="single"/>
      <w:lang w:eastAsia="en-US"/>
    </w:rPr>
  </w:style>
  <w:style w:type="character" w:customStyle="1" w:styleId="Nevyeenzmnka1">
    <w:name w:val="Nevyřešená zmínka1"/>
    <w:basedOn w:val="DefaultParagraphFont"/>
    <w:uiPriority w:val="99"/>
    <w:semiHidden/>
    <w:unhideWhenUsed/>
    <w:qFormat/>
    <w:rsid w:val="00DA3566"/>
    <w:rPr>
      <w:color w:val="605E5C"/>
      <w:shd w:val="clear" w:color="auto" w:fill="E1DFDD"/>
    </w:rPr>
  </w:style>
  <w:style w:type="character" w:customStyle="1" w:styleId="clanekavdefinicichChar">
    <w:name w:val="clanek (a) v definicich Char"/>
    <w:basedOn w:val="DefaultParagraphFont"/>
    <w:link w:val="clanekavdefinicich"/>
    <w:qFormat/>
    <w:rsid w:val="00E13168"/>
    <w:rPr>
      <w:sz w:val="22"/>
      <w:szCs w:val="24"/>
      <w:lang w:eastAsia="en-US"/>
    </w:rPr>
  </w:style>
  <w:style w:type="character" w:customStyle="1" w:styleId="RLslovanodstavecChar">
    <w:name w:val="RL Číslovaný odstavec Char"/>
    <w:basedOn w:val="DefaultParagraphFont"/>
    <w:link w:val="RLslovanodstavec"/>
    <w:qFormat/>
    <w:locked/>
    <w:rsid w:val="00087BCC"/>
    <w:rPr>
      <w:rFonts w:ascii="Arial" w:hAnsi="Arial"/>
      <w:spacing w:val="-4"/>
      <w:szCs w:val="24"/>
    </w:rPr>
  </w:style>
  <w:style w:type="character" w:customStyle="1" w:styleId="RLslovanpododstavecChar">
    <w:name w:val="RL Číslovaný pododstavec Char"/>
    <w:basedOn w:val="RLslovanodstavecChar"/>
    <w:link w:val="RLslovanpododstavec"/>
    <w:qFormat/>
    <w:locked/>
    <w:rsid w:val="00087BCC"/>
    <w:rPr>
      <w:rFonts w:ascii="Arial" w:hAnsi="Arial"/>
      <w:b/>
      <w:bCs/>
      <w:spacing w:val="-4"/>
      <w:szCs w:val="24"/>
    </w:rPr>
  </w:style>
  <w:style w:type="character" w:customStyle="1" w:styleId="slovanodst-3roveChar">
    <w:name w:val="Číslovaný odst - 3. úroveň Char"/>
    <w:basedOn w:val="DefaultParagraphFont"/>
    <w:link w:val="slovanodst-3rove"/>
    <w:qFormat/>
    <w:rsid w:val="008409FA"/>
    <w:rPr>
      <w:rFonts w:ascii="Palatino Linotype" w:eastAsia="Calibri" w:hAnsi="Palatino Linotype"/>
      <w:sz w:val="22"/>
    </w:rPr>
  </w:style>
  <w:style w:type="character" w:customStyle="1" w:styleId="slovanpododstavecChar">
    <w:name w:val="Číslovaný pododstavec Char"/>
    <w:basedOn w:val="DefaultParagraphFont"/>
    <w:link w:val="slovanpododstavec"/>
    <w:qFormat/>
    <w:rsid w:val="00094170"/>
    <w:rPr>
      <w:rFonts w:ascii="Palatino Linotype" w:eastAsia="Calibri" w:hAnsi="Palatino Linotype"/>
      <w:sz w:val="22"/>
    </w:rPr>
  </w:style>
  <w:style w:type="character" w:styleId="UnresolvedMention">
    <w:name w:val="Unresolved Mention"/>
    <w:basedOn w:val="DefaultParagraphFont"/>
    <w:uiPriority w:val="99"/>
    <w:semiHidden/>
    <w:unhideWhenUsed/>
    <w:qFormat/>
    <w:rsid w:val="00131847"/>
    <w:rPr>
      <w:color w:val="605E5C"/>
      <w:shd w:val="clear" w:color="auto" w:fill="E1DFDD"/>
    </w:rPr>
  </w:style>
  <w:style w:type="character" w:customStyle="1" w:styleId="SilnTextChar">
    <w:name w:val="SilnýText Char"/>
    <w:basedOn w:val="DefaultParagraphFont"/>
    <w:link w:val="SilnText"/>
    <w:qFormat/>
    <w:rsid w:val="00E3717B"/>
    <w:rPr>
      <w:rFonts w:ascii="Calibri" w:eastAsia="Calibri" w:hAnsi="Calibri" w:cs="Calibri"/>
      <w:b/>
      <w:szCs w:val="22"/>
      <w:lang w:eastAsia="en-US"/>
    </w:rPr>
  </w:style>
  <w:style w:type="character" w:styleId="LineNumber">
    <w:name w:val="line number"/>
  </w:style>
  <w:style w:type="character" w:customStyle="1" w:styleId="Tun">
    <w:name w:val="Tučně"/>
    <w:basedOn w:val="DefaultParagraphFont"/>
    <w:uiPriority w:val="1"/>
    <w:qFormat/>
    <w:rsid w:val="00CE7ABA"/>
    <w:rPr>
      <w:b/>
    </w:rPr>
  </w:style>
  <w:style w:type="paragraph" w:customStyle="1" w:styleId="Nadpis">
    <w:name w:val="Nadpis"/>
    <w:basedOn w:val="Normal"/>
    <w:next w:val="BodyText"/>
    <w:qFormat/>
    <w:pPr>
      <w:keepNext/>
      <w:spacing w:before="240"/>
    </w:pPr>
    <w:rPr>
      <w:rFonts w:ascii="Liberation Sans" w:eastAsia="Noto Sans CJK SC" w:hAnsi="Liberation Sans" w:cs="Noto Sans Devanagari"/>
      <w:sz w:val="28"/>
      <w:szCs w:val="28"/>
    </w:rPr>
  </w:style>
  <w:style w:type="paragraph" w:styleId="BodyText">
    <w:name w:val="Body Text"/>
    <w:basedOn w:val="Normal"/>
    <w:link w:val="BodyTextChar1"/>
    <w:rsid w:val="001E4289"/>
    <w:rPr>
      <w:rFonts w:ascii="Garamond" w:hAnsi="Garamond"/>
      <w:sz w:val="24"/>
    </w:rPr>
  </w:style>
  <w:style w:type="paragraph" w:styleId="List">
    <w:name w:val="List"/>
    <w:basedOn w:val="BodyText"/>
    <w:rPr>
      <w:rFonts w:cs="Noto Sans Devanagari"/>
    </w:rPr>
  </w:style>
  <w:style w:type="paragraph" w:styleId="Caption">
    <w:name w:val="caption"/>
    <w:basedOn w:val="Normal"/>
    <w:next w:val="Normal"/>
    <w:qFormat/>
    <w:rsid w:val="00A55951"/>
    <w:pPr>
      <w:spacing w:before="120" w:after="240" w:line="240" w:lineRule="auto"/>
      <w:contextualSpacing/>
      <w:jc w:val="center"/>
    </w:pPr>
    <w:rPr>
      <w:rFonts w:ascii="Garamond" w:hAnsi="Garamond" w:cs="Garamond"/>
      <w:i/>
      <w:szCs w:val="22"/>
    </w:rPr>
  </w:style>
  <w:style w:type="paragraph" w:customStyle="1" w:styleId="Rejstk">
    <w:name w:val="Rejstřík"/>
    <w:basedOn w:val="Normal"/>
    <w:qFormat/>
    <w:pPr>
      <w:suppressLineNumbers/>
    </w:pPr>
    <w:rPr>
      <w:rFonts w:cs="Noto Sans Devanagari"/>
    </w:rPr>
  </w:style>
  <w:style w:type="paragraph" w:customStyle="1" w:styleId="RLTextlnkuslovan">
    <w:name w:val="RL Text článku číslovaný"/>
    <w:basedOn w:val="Normal"/>
    <w:link w:val="RLTextlnkuslovanChar"/>
    <w:qFormat/>
    <w:rsid w:val="00A55951"/>
    <w:pPr>
      <w:numPr>
        <w:ilvl w:val="1"/>
        <w:numId w:val="1"/>
      </w:numPr>
      <w:jc w:val="both"/>
    </w:pPr>
  </w:style>
  <w:style w:type="paragraph" w:customStyle="1" w:styleId="RLlneksmlouvy">
    <w:name w:val="RL Článek smlouvy"/>
    <w:basedOn w:val="Normal"/>
    <w:next w:val="RLTextlnkuslovan"/>
    <w:link w:val="RLlneksmlouvyCharChar"/>
    <w:qFormat/>
    <w:rsid w:val="00A55951"/>
    <w:pPr>
      <w:keepNext/>
      <w:numPr>
        <w:numId w:val="1"/>
      </w:numPr>
      <w:spacing w:before="360"/>
      <w:jc w:val="both"/>
      <w:outlineLvl w:val="0"/>
    </w:pPr>
    <w:rPr>
      <w:b/>
      <w:lang w:eastAsia="en-US"/>
    </w:rPr>
  </w:style>
  <w:style w:type="paragraph" w:customStyle="1" w:styleId="RLdajeosmluvnstran">
    <w:name w:val="RL Údaje o smluvní straně"/>
    <w:basedOn w:val="Normal"/>
    <w:qFormat/>
    <w:rsid w:val="00A55951"/>
    <w:pPr>
      <w:jc w:val="center"/>
    </w:pPr>
    <w:rPr>
      <w:lang w:eastAsia="en-US"/>
    </w:rPr>
  </w:style>
  <w:style w:type="paragraph" w:customStyle="1" w:styleId="RLProhlensmluvnchstran">
    <w:name w:val="RL Prohlášení smluvních stran"/>
    <w:basedOn w:val="Normal"/>
    <w:link w:val="RLProhlensmluvnchstranChar"/>
    <w:qFormat/>
    <w:rsid w:val="00A55951"/>
    <w:pPr>
      <w:jc w:val="center"/>
    </w:pPr>
    <w:rPr>
      <w:b/>
    </w:rPr>
  </w:style>
  <w:style w:type="paragraph" w:styleId="Title">
    <w:name w:val="Title"/>
    <w:basedOn w:val="Normal"/>
    <w:link w:val="TitleChar"/>
    <w:qFormat/>
    <w:rsid w:val="00A02DFC"/>
    <w:pPr>
      <w:spacing w:before="240" w:after="60"/>
      <w:jc w:val="center"/>
      <w:outlineLvl w:val="0"/>
    </w:pPr>
    <w:rPr>
      <w:rFonts w:cs="Arial"/>
      <w:b/>
      <w:bCs/>
      <w:kern w:val="2"/>
      <w:sz w:val="32"/>
      <w:szCs w:val="32"/>
    </w:rPr>
  </w:style>
  <w:style w:type="paragraph" w:customStyle="1" w:styleId="RLSeznamploh">
    <w:name w:val="RL Seznam příloh"/>
    <w:basedOn w:val="RLTextlnkuslovan"/>
    <w:qFormat/>
    <w:rsid w:val="00A55951"/>
    <w:pPr>
      <w:numPr>
        <w:ilvl w:val="0"/>
        <w:numId w:val="0"/>
      </w:numPr>
      <w:ind w:left="3572" w:hanging="1361"/>
    </w:pPr>
    <w:rPr>
      <w:szCs w:val="20"/>
      <w:lang w:eastAsia="en-US"/>
    </w:rPr>
  </w:style>
  <w:style w:type="paragraph" w:customStyle="1" w:styleId="RLNzevsmlouvy">
    <w:name w:val="RL Název smlouvy"/>
    <w:basedOn w:val="Normal"/>
    <w:next w:val="Normal"/>
    <w:qFormat/>
    <w:rsid w:val="00A55951"/>
    <w:pPr>
      <w:spacing w:before="120" w:after="1200" w:line="240" w:lineRule="auto"/>
      <w:jc w:val="center"/>
    </w:pPr>
    <w:rPr>
      <w:rFonts w:cs="Arial"/>
      <w:b/>
      <w:bCs/>
      <w:caps/>
      <w:spacing w:val="40"/>
      <w:kern w:val="2"/>
      <w:sz w:val="32"/>
      <w:szCs w:val="32"/>
    </w:rPr>
  </w:style>
  <w:style w:type="paragraph" w:customStyle="1" w:styleId="Zhlavazpat">
    <w:name w:val="Záhlaví a zápatí"/>
    <w:basedOn w:val="Normal"/>
    <w:qFormat/>
  </w:style>
  <w:style w:type="paragraph" w:styleId="Footer">
    <w:name w:val="footer"/>
    <w:basedOn w:val="Normal"/>
    <w:link w:val="FooterChar"/>
    <w:uiPriority w:val="99"/>
    <w:rsid w:val="00A55951"/>
    <w:pPr>
      <w:pBdr>
        <w:top w:val="dotted" w:sz="6" w:space="6" w:color="000000"/>
      </w:pBdr>
      <w:spacing w:after="0"/>
      <w:jc w:val="center"/>
    </w:pPr>
    <w:rPr>
      <w:color w:val="808080"/>
      <w:sz w:val="16"/>
    </w:rPr>
  </w:style>
  <w:style w:type="paragraph" w:styleId="Header">
    <w:name w:val="header"/>
    <w:basedOn w:val="Normal"/>
    <w:link w:val="HeaderChar"/>
    <w:uiPriority w:val="99"/>
    <w:rsid w:val="00A55951"/>
    <w:pPr>
      <w:pBdr>
        <w:bottom w:val="single" w:sz="6" w:space="6" w:color="808080"/>
      </w:pBdr>
      <w:tabs>
        <w:tab w:val="center" w:pos="4536"/>
        <w:tab w:val="right" w:pos="9072"/>
      </w:tabs>
      <w:spacing w:after="0"/>
    </w:pPr>
    <w:rPr>
      <w:b/>
      <w:sz w:val="16"/>
    </w:rPr>
  </w:style>
  <w:style w:type="paragraph" w:styleId="CommentText">
    <w:name w:val="annotation text"/>
    <w:basedOn w:val="Normal"/>
    <w:link w:val="CommentTextChar"/>
    <w:uiPriority w:val="99"/>
    <w:qFormat/>
    <w:rsid w:val="00A55951"/>
    <w:rPr>
      <w:szCs w:val="20"/>
    </w:rPr>
  </w:style>
  <w:style w:type="paragraph" w:styleId="CommentSubject">
    <w:name w:val="annotation subject"/>
    <w:basedOn w:val="CommentText"/>
    <w:next w:val="CommentText"/>
    <w:link w:val="CommentSubjectChar"/>
    <w:qFormat/>
    <w:rsid w:val="00A55951"/>
    <w:rPr>
      <w:b/>
      <w:bCs/>
    </w:rPr>
  </w:style>
  <w:style w:type="paragraph" w:styleId="BalloonText">
    <w:name w:val="Balloon Text"/>
    <w:basedOn w:val="Normal"/>
    <w:link w:val="BalloonTextChar"/>
    <w:qFormat/>
    <w:rsid w:val="00EC245F"/>
    <w:rPr>
      <w:rFonts w:ascii="Tahoma" w:hAnsi="Tahoma" w:cs="Tahoma"/>
      <w:sz w:val="16"/>
      <w:szCs w:val="16"/>
    </w:rPr>
  </w:style>
  <w:style w:type="paragraph" w:customStyle="1" w:styleId="RLslovanodstavec">
    <w:name w:val="RL Číslovaný odstavec"/>
    <w:basedOn w:val="Normal"/>
    <w:link w:val="RLslovanodstavecChar"/>
    <w:qFormat/>
    <w:rsid w:val="00A55951"/>
    <w:pPr>
      <w:numPr>
        <w:numId w:val="2"/>
      </w:numPr>
      <w:spacing w:line="340" w:lineRule="exact"/>
      <w:jc w:val="both"/>
    </w:pPr>
    <w:rPr>
      <w:spacing w:val="-4"/>
    </w:rPr>
  </w:style>
  <w:style w:type="paragraph" w:styleId="Revision">
    <w:name w:val="Revision"/>
    <w:uiPriority w:val="99"/>
    <w:semiHidden/>
    <w:qFormat/>
    <w:rsid w:val="00516E47"/>
    <w:rPr>
      <w:rFonts w:ascii="Calibri" w:hAnsi="Calibri"/>
      <w:sz w:val="22"/>
      <w:szCs w:val="24"/>
    </w:rPr>
  </w:style>
  <w:style w:type="paragraph" w:customStyle="1" w:styleId="RLNadpis1rovn">
    <w:name w:val="RL Nadpis 1. úrovně"/>
    <w:basedOn w:val="Normal"/>
    <w:next w:val="Normal"/>
    <w:qFormat/>
    <w:rsid w:val="00A55951"/>
    <w:pPr>
      <w:pageBreakBefore/>
      <w:numPr>
        <w:numId w:val="3"/>
      </w:numPr>
      <w:spacing w:after="1000" w:line="560" w:lineRule="exact"/>
    </w:pPr>
    <w:rPr>
      <w:b/>
      <w:sz w:val="40"/>
      <w:szCs w:val="40"/>
    </w:rPr>
  </w:style>
  <w:style w:type="paragraph" w:customStyle="1" w:styleId="RLNadpis2rovn">
    <w:name w:val="RL Nadpis 2. úrovně"/>
    <w:basedOn w:val="Normal"/>
    <w:next w:val="Normal"/>
    <w:qFormat/>
    <w:rsid w:val="00A55951"/>
    <w:pPr>
      <w:keepNext/>
      <w:numPr>
        <w:ilvl w:val="1"/>
        <w:numId w:val="3"/>
      </w:numPr>
      <w:spacing w:before="360" w:line="340" w:lineRule="exact"/>
    </w:pPr>
    <w:rPr>
      <w:b/>
      <w:spacing w:val="20"/>
      <w:sz w:val="23"/>
    </w:rPr>
  </w:style>
  <w:style w:type="paragraph" w:customStyle="1" w:styleId="RLNadpis3rovn">
    <w:name w:val="RL Nadpis 3. úrovně"/>
    <w:basedOn w:val="Normal"/>
    <w:next w:val="RLslovanodstavec"/>
    <w:qFormat/>
    <w:rsid w:val="00A55951"/>
    <w:pPr>
      <w:keepNext/>
      <w:numPr>
        <w:ilvl w:val="2"/>
        <w:numId w:val="3"/>
      </w:numPr>
      <w:spacing w:before="360" w:line="340" w:lineRule="exact"/>
    </w:pPr>
    <w:rPr>
      <w:b/>
      <w:szCs w:val="22"/>
    </w:rPr>
  </w:style>
  <w:style w:type="paragraph" w:customStyle="1" w:styleId="RLdajeosmluvnstran0">
    <w:name w:val="RL  údaje o smluvní straně"/>
    <w:basedOn w:val="Normal"/>
    <w:qFormat/>
    <w:rsid w:val="00A55951"/>
    <w:pPr>
      <w:jc w:val="center"/>
    </w:pPr>
    <w:rPr>
      <w:lang w:eastAsia="en-US"/>
    </w:rPr>
  </w:style>
  <w:style w:type="paragraph" w:customStyle="1" w:styleId="RLnzevsmlouvy1">
    <w:name w:val="RL název smlouvy1"/>
    <w:basedOn w:val="Normal"/>
    <w:next w:val="Normal"/>
    <w:qFormat/>
    <w:rsid w:val="00A55951"/>
    <w:pPr>
      <w:spacing w:before="120" w:after="1200" w:line="240" w:lineRule="auto"/>
      <w:jc w:val="center"/>
    </w:pPr>
    <w:rPr>
      <w:rFonts w:cs="Arial"/>
      <w:b/>
      <w:bCs/>
      <w:caps/>
      <w:spacing w:val="40"/>
      <w:kern w:val="2"/>
      <w:sz w:val="32"/>
      <w:szCs w:val="32"/>
    </w:rPr>
  </w:style>
  <w:style w:type="paragraph" w:customStyle="1" w:styleId="ZKLADN">
    <w:name w:val="ZÁKLADNÍ"/>
    <w:basedOn w:val="BodyText"/>
    <w:link w:val="ZKLADNChar"/>
    <w:qFormat/>
    <w:rsid w:val="001E4289"/>
    <w:pPr>
      <w:widowControl w:val="0"/>
      <w:spacing w:before="120" w:line="280" w:lineRule="atLeast"/>
      <w:jc w:val="both"/>
    </w:pPr>
  </w:style>
  <w:style w:type="paragraph" w:customStyle="1" w:styleId="Seznamploh">
    <w:name w:val="Seznam příloh"/>
    <w:basedOn w:val="RLTextlnkuslovan"/>
    <w:link w:val="SeznamplohChar"/>
    <w:qFormat/>
    <w:rsid w:val="00A55951"/>
    <w:pPr>
      <w:numPr>
        <w:ilvl w:val="0"/>
        <w:numId w:val="0"/>
      </w:numPr>
      <w:ind w:left="3572" w:hanging="1361"/>
    </w:pPr>
    <w:rPr>
      <w:lang w:eastAsia="en-US"/>
    </w:rPr>
  </w:style>
  <w:style w:type="paragraph" w:customStyle="1" w:styleId="doplnuchaze">
    <w:name w:val="doplní uchazeč"/>
    <w:basedOn w:val="Normal"/>
    <w:link w:val="doplnuchazeChar"/>
    <w:qFormat/>
    <w:rsid w:val="00A55951"/>
    <w:pPr>
      <w:jc w:val="center"/>
    </w:pPr>
    <w:rPr>
      <w:b/>
      <w:szCs w:val="22"/>
    </w:rPr>
  </w:style>
  <w:style w:type="paragraph" w:styleId="FootnoteText">
    <w:name w:val="footnote text"/>
    <w:basedOn w:val="Normal"/>
    <w:link w:val="FootnoteTextChar"/>
    <w:rsid w:val="00325F41"/>
    <w:pPr>
      <w:spacing w:after="0" w:line="240" w:lineRule="auto"/>
      <w:jc w:val="both"/>
    </w:pPr>
    <w:rPr>
      <w:szCs w:val="20"/>
    </w:rPr>
  </w:style>
  <w:style w:type="paragraph" w:styleId="ListParagraph">
    <w:name w:val="List Paragraph"/>
    <w:basedOn w:val="Normal"/>
    <w:link w:val="ListParagraphChar"/>
    <w:uiPriority w:val="99"/>
    <w:qFormat/>
    <w:rsid w:val="00A55951"/>
    <w:pPr>
      <w:ind w:left="720"/>
      <w:contextualSpacing/>
    </w:pPr>
  </w:style>
  <w:style w:type="paragraph" w:customStyle="1" w:styleId="Nadpis21">
    <w:name w:val="Nadpis 21"/>
    <w:basedOn w:val="Normal"/>
    <w:next w:val="Normal"/>
    <w:qFormat/>
    <w:rsid w:val="000A36E5"/>
    <w:pPr>
      <w:keepNext/>
      <w:keepLines/>
      <w:tabs>
        <w:tab w:val="left" w:pos="567"/>
        <w:tab w:val="left" w:pos="1474"/>
      </w:tabs>
      <w:spacing w:before="240" w:line="240" w:lineRule="auto"/>
      <w:ind w:left="576" w:hanging="737"/>
      <w:jc w:val="both"/>
      <w:outlineLvl w:val="1"/>
    </w:pPr>
    <w:rPr>
      <w:rFonts w:ascii="Garamond" w:hAnsi="Garamond"/>
      <w:b/>
      <w:smallCaps/>
      <w:color w:val="244061"/>
      <w:spacing w:val="10"/>
      <w:sz w:val="28"/>
      <w:szCs w:val="18"/>
    </w:rPr>
  </w:style>
  <w:style w:type="paragraph" w:styleId="Index1">
    <w:name w:val="index 1"/>
    <w:basedOn w:val="Normal"/>
    <w:rsid w:val="000A36E5"/>
    <w:pPr>
      <w:spacing w:before="120" w:after="0" w:line="240" w:lineRule="auto"/>
      <w:jc w:val="both"/>
    </w:pPr>
    <w:rPr>
      <w:rFonts w:ascii="Garamond" w:hAnsi="Garamond" w:cs="Garamond"/>
      <w:sz w:val="21"/>
      <w:szCs w:val="21"/>
    </w:rPr>
  </w:style>
  <w:style w:type="paragraph" w:styleId="Index2">
    <w:name w:val="index 2"/>
    <w:basedOn w:val="Normal"/>
    <w:rsid w:val="000A36E5"/>
    <w:pPr>
      <w:spacing w:before="120" w:after="0" w:line="240" w:lineRule="auto"/>
      <w:ind w:hanging="240"/>
      <w:jc w:val="both"/>
    </w:pPr>
    <w:rPr>
      <w:rFonts w:ascii="Garamond" w:hAnsi="Garamond" w:cs="Garamond"/>
      <w:sz w:val="21"/>
      <w:szCs w:val="21"/>
    </w:rPr>
  </w:style>
  <w:style w:type="paragraph" w:styleId="Index3">
    <w:name w:val="index 3"/>
    <w:basedOn w:val="Normal"/>
    <w:rsid w:val="000A36E5"/>
    <w:pPr>
      <w:spacing w:before="120" w:after="0" w:line="240" w:lineRule="auto"/>
      <w:ind w:left="480" w:hanging="240"/>
      <w:jc w:val="both"/>
    </w:pPr>
    <w:rPr>
      <w:rFonts w:ascii="Garamond" w:hAnsi="Garamond" w:cs="Garamond"/>
      <w:sz w:val="21"/>
      <w:szCs w:val="21"/>
    </w:rPr>
  </w:style>
  <w:style w:type="paragraph" w:styleId="Index4">
    <w:name w:val="index 4"/>
    <w:basedOn w:val="Normal"/>
    <w:qFormat/>
    <w:rsid w:val="000A36E5"/>
    <w:pPr>
      <w:spacing w:before="120" w:after="0" w:line="240" w:lineRule="auto"/>
      <w:ind w:left="600" w:hanging="240"/>
      <w:jc w:val="both"/>
    </w:pPr>
    <w:rPr>
      <w:rFonts w:ascii="Garamond" w:hAnsi="Garamond" w:cs="Garamond"/>
      <w:sz w:val="21"/>
      <w:szCs w:val="21"/>
    </w:rPr>
  </w:style>
  <w:style w:type="paragraph" w:styleId="Index5">
    <w:name w:val="index 5"/>
    <w:basedOn w:val="Normal"/>
    <w:qFormat/>
    <w:rsid w:val="000A36E5"/>
    <w:pPr>
      <w:spacing w:before="120" w:after="0" w:line="240" w:lineRule="auto"/>
      <w:ind w:left="840"/>
      <w:jc w:val="both"/>
    </w:pPr>
    <w:rPr>
      <w:rFonts w:ascii="Garamond" w:hAnsi="Garamond" w:cs="Garamond"/>
      <w:sz w:val="21"/>
      <w:szCs w:val="21"/>
    </w:rPr>
  </w:style>
  <w:style w:type="paragraph" w:styleId="TOC1">
    <w:name w:val="toc 1"/>
    <w:basedOn w:val="Normal"/>
    <w:uiPriority w:val="39"/>
    <w:rsid w:val="00A55951"/>
    <w:pPr>
      <w:tabs>
        <w:tab w:val="left" w:pos="426"/>
        <w:tab w:val="right" w:leader="dot" w:pos="9498"/>
      </w:tabs>
      <w:spacing w:before="60" w:after="0" w:line="240" w:lineRule="auto"/>
      <w:ind w:left="425" w:hanging="425"/>
      <w:jc w:val="both"/>
    </w:pPr>
    <w:rPr>
      <w:rFonts w:ascii="Garamond" w:hAnsi="Garamond" w:cs="Garamond"/>
      <w:szCs w:val="22"/>
    </w:rPr>
  </w:style>
  <w:style w:type="paragraph" w:styleId="TOC2">
    <w:name w:val="toc 2"/>
    <w:basedOn w:val="TOC1"/>
    <w:uiPriority w:val="39"/>
    <w:rsid w:val="00A55951"/>
    <w:pPr>
      <w:tabs>
        <w:tab w:val="clear" w:pos="426"/>
        <w:tab w:val="left" w:pos="567"/>
      </w:tabs>
      <w:ind w:left="567"/>
    </w:pPr>
  </w:style>
  <w:style w:type="paragraph" w:styleId="TOC3">
    <w:name w:val="toc 3"/>
    <w:basedOn w:val="TOC2"/>
    <w:uiPriority w:val="39"/>
    <w:rsid w:val="00A55951"/>
    <w:pPr>
      <w:tabs>
        <w:tab w:val="clear" w:pos="567"/>
        <w:tab w:val="left" w:pos="851"/>
      </w:tabs>
      <w:ind w:left="851" w:hanging="567"/>
    </w:pPr>
    <w:rPr>
      <w:i/>
    </w:rPr>
  </w:style>
  <w:style w:type="paragraph" w:styleId="TOC4">
    <w:name w:val="toc 4"/>
    <w:basedOn w:val="Normal"/>
    <w:rsid w:val="00A55951"/>
    <w:pPr>
      <w:tabs>
        <w:tab w:val="right" w:leader="dot" w:pos="5040"/>
      </w:tabs>
      <w:spacing w:before="120" w:after="0" w:line="240" w:lineRule="auto"/>
      <w:jc w:val="both"/>
    </w:pPr>
    <w:rPr>
      <w:rFonts w:ascii="Garamond" w:hAnsi="Garamond" w:cs="Garamond"/>
      <w:i/>
      <w:szCs w:val="22"/>
    </w:rPr>
  </w:style>
  <w:style w:type="paragraph" w:styleId="TOC5">
    <w:name w:val="toc 5"/>
    <w:basedOn w:val="Normal"/>
    <w:rsid w:val="00A55951"/>
    <w:pPr>
      <w:spacing w:before="120" w:after="0" w:line="240" w:lineRule="auto"/>
      <w:jc w:val="both"/>
    </w:pPr>
    <w:rPr>
      <w:rFonts w:ascii="Garamond" w:hAnsi="Garamond" w:cs="Garamond"/>
      <w:i/>
      <w:szCs w:val="22"/>
    </w:rPr>
  </w:style>
  <w:style w:type="paragraph" w:styleId="IndexHeading">
    <w:name w:val="index heading"/>
    <w:basedOn w:val="Normal"/>
    <w:next w:val="Index1"/>
    <w:rsid w:val="000A36E5"/>
    <w:pPr>
      <w:spacing w:before="120" w:after="0" w:line="480" w:lineRule="atLeast"/>
      <w:jc w:val="both"/>
    </w:pPr>
    <w:rPr>
      <w:rFonts w:ascii="Garamond" w:hAnsi="Garamond" w:cs="Garamond"/>
      <w:spacing w:val="-5"/>
      <w:sz w:val="28"/>
      <w:szCs w:val="28"/>
    </w:rPr>
  </w:style>
  <w:style w:type="paragraph" w:styleId="TableofFigures">
    <w:name w:val="table of figures"/>
    <w:basedOn w:val="Normal"/>
    <w:rsid w:val="00A55951"/>
    <w:pPr>
      <w:spacing w:before="120" w:after="0" w:line="240" w:lineRule="auto"/>
      <w:jc w:val="both"/>
    </w:pPr>
    <w:rPr>
      <w:rFonts w:ascii="Garamond" w:hAnsi="Garamond" w:cs="Garamond"/>
      <w:szCs w:val="22"/>
    </w:rPr>
  </w:style>
  <w:style w:type="paragraph" w:styleId="EndnoteText">
    <w:name w:val="endnote text"/>
    <w:basedOn w:val="Normal"/>
    <w:link w:val="EndnoteTextChar"/>
    <w:rsid w:val="00A55951"/>
    <w:pPr>
      <w:spacing w:before="120" w:after="0" w:line="240" w:lineRule="auto"/>
      <w:jc w:val="both"/>
    </w:pPr>
    <w:rPr>
      <w:rFonts w:ascii="Garamond" w:hAnsi="Garamond" w:cs="Garamond"/>
      <w:szCs w:val="22"/>
    </w:rPr>
  </w:style>
  <w:style w:type="paragraph" w:styleId="TableofAuthorities">
    <w:name w:val="table of authorities"/>
    <w:basedOn w:val="Normal"/>
    <w:rsid w:val="00A55951"/>
    <w:pPr>
      <w:tabs>
        <w:tab w:val="right" w:leader="dot" w:pos="7560"/>
      </w:tabs>
      <w:spacing w:before="120" w:after="0" w:line="240" w:lineRule="auto"/>
      <w:jc w:val="both"/>
    </w:pPr>
    <w:rPr>
      <w:rFonts w:ascii="Garamond" w:hAnsi="Garamond" w:cs="Garamond"/>
      <w:szCs w:val="22"/>
    </w:rPr>
  </w:style>
  <w:style w:type="paragraph" w:styleId="MacroText">
    <w:name w:val="macro"/>
    <w:basedOn w:val="Normal"/>
    <w:link w:val="MacroTextChar"/>
    <w:qFormat/>
    <w:rsid w:val="00A55951"/>
    <w:pPr>
      <w:spacing w:before="120" w:after="0" w:line="240" w:lineRule="auto"/>
      <w:jc w:val="both"/>
    </w:pPr>
    <w:rPr>
      <w:rFonts w:ascii="Courier New" w:hAnsi="Courier New" w:cs="Courier New"/>
      <w:szCs w:val="22"/>
    </w:rPr>
  </w:style>
  <w:style w:type="paragraph" w:styleId="TOAHeading">
    <w:name w:val="toa heading"/>
    <w:basedOn w:val="Normal"/>
    <w:next w:val="TableofAuthorities"/>
    <w:qFormat/>
    <w:rsid w:val="00A55951"/>
    <w:pPr>
      <w:keepNext/>
      <w:spacing w:before="120" w:after="0" w:line="720" w:lineRule="atLeast"/>
      <w:jc w:val="both"/>
    </w:pPr>
    <w:rPr>
      <w:rFonts w:ascii="Garamond" w:hAnsi="Garamond" w:cs="Garamond"/>
      <w:caps/>
      <w:spacing w:val="-10"/>
      <w:kern w:val="2"/>
      <w:szCs w:val="22"/>
    </w:rPr>
  </w:style>
  <w:style w:type="paragraph" w:styleId="ListBullet">
    <w:name w:val="List Bullet"/>
    <w:basedOn w:val="Normal"/>
    <w:rsid w:val="00A55951"/>
    <w:pPr>
      <w:numPr>
        <w:numId w:val="5"/>
      </w:numPr>
      <w:spacing w:before="120" w:after="240" w:line="240" w:lineRule="atLeast"/>
      <w:ind w:right="720"/>
      <w:jc w:val="both"/>
    </w:pPr>
    <w:rPr>
      <w:rFonts w:ascii="Garamond" w:hAnsi="Garamond" w:cs="Garamond"/>
      <w:szCs w:val="22"/>
    </w:rPr>
  </w:style>
  <w:style w:type="paragraph" w:styleId="Subtitle">
    <w:name w:val="Subtitle"/>
    <w:basedOn w:val="Normal"/>
    <w:next w:val="Normal"/>
    <w:link w:val="SubtitleChar"/>
    <w:qFormat/>
    <w:rsid w:val="000A36E5"/>
    <w:pPr>
      <w:spacing w:before="120" w:after="0" w:line="240" w:lineRule="auto"/>
      <w:jc w:val="center"/>
    </w:pPr>
    <w:rPr>
      <w:rFonts w:ascii="Garamond" w:hAnsi="Garamond" w:cs="Garamond"/>
      <w:smallCaps/>
      <w:spacing w:val="20"/>
      <w:sz w:val="28"/>
      <w:szCs w:val="22"/>
    </w:rPr>
  </w:style>
  <w:style w:type="paragraph" w:customStyle="1" w:styleId="Citace1">
    <w:name w:val="Citace1"/>
    <w:basedOn w:val="Normal"/>
    <w:link w:val="BlockQuotationChar"/>
    <w:qFormat/>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BodyText"/>
    <w:qFormat/>
    <w:rsid w:val="000A36E5"/>
    <w:pPr>
      <w:pBdr>
        <w:bottom w:val="nil"/>
      </w:pBdr>
      <w:spacing w:before="0" w:after="0" w:line="440" w:lineRule="atLeast"/>
    </w:pPr>
    <w:rPr>
      <w:color w:val="auto"/>
      <w:spacing w:val="30"/>
      <w:sz w:val="52"/>
      <w:szCs w:val="56"/>
    </w:rPr>
  </w:style>
  <w:style w:type="paragraph" w:customStyle="1" w:styleId="Nadpistitulnstrnky">
    <w:name w:val="Nadpis titulní stránky"/>
    <w:basedOn w:val="Normal"/>
    <w:next w:val="Podnadpistitulnstrnky"/>
    <w:qFormat/>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
      <w:sz w:val="64"/>
      <w:szCs w:val="80"/>
      <w:lang w:bidi="cs-CZ"/>
    </w:rPr>
  </w:style>
  <w:style w:type="paragraph" w:customStyle="1" w:styleId="Zhlavsloupc">
    <w:name w:val="Záhlaví sloupců"/>
    <w:basedOn w:val="Normal"/>
    <w:qFormat/>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al"/>
    <w:next w:val="Normal"/>
    <w:qFormat/>
    <w:rsid w:val="000A36E5"/>
    <w:pPr>
      <w:keepLines/>
      <w:spacing w:before="120" w:after="0" w:line="240" w:lineRule="auto"/>
      <w:jc w:val="center"/>
    </w:pPr>
    <w:rPr>
      <w:rFonts w:ascii="Garamond" w:hAnsi="Garamond" w:cs="Garamond"/>
      <w:b/>
      <w:smallCaps/>
      <w:spacing w:val="75"/>
      <w:kern w:val="2"/>
      <w:sz w:val="32"/>
      <w:szCs w:val="22"/>
      <w:lang w:bidi="cs-CZ"/>
    </w:rPr>
  </w:style>
  <w:style w:type="paragraph" w:customStyle="1" w:styleId="Popiskydk">
    <w:name w:val="Popisky řádků"/>
    <w:basedOn w:val="Normal"/>
    <w:qFormat/>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al"/>
    <w:qFormat/>
    <w:rsid w:val="000A36E5"/>
    <w:pPr>
      <w:spacing w:before="40" w:after="0" w:line="240" w:lineRule="auto"/>
      <w:jc w:val="center"/>
    </w:pPr>
    <w:rPr>
      <w:rFonts w:ascii="Garamond" w:hAnsi="Garamond" w:cs="Garamond"/>
      <w:sz w:val="18"/>
      <w:szCs w:val="18"/>
      <w:lang w:bidi="cs-CZ"/>
    </w:rPr>
  </w:style>
  <w:style w:type="paragraph" w:customStyle="1" w:styleId="slovanseznam1">
    <w:name w:val="Číslovaný seznam1"/>
    <w:basedOn w:val="Normal"/>
    <w:link w:val="NumberedListChar"/>
    <w:qFormat/>
    <w:rsid w:val="00A55951"/>
    <w:pPr>
      <w:numPr>
        <w:numId w:val="4"/>
      </w:numPr>
      <w:spacing w:before="120" w:after="240" w:line="312" w:lineRule="auto"/>
      <w:contextualSpacing/>
      <w:jc w:val="both"/>
    </w:pPr>
    <w:rPr>
      <w:rFonts w:ascii="Garamond" w:hAnsi="Garamond" w:cs="Garamond"/>
      <w:szCs w:val="22"/>
      <w:lang w:bidi="cs-CZ"/>
    </w:rPr>
  </w:style>
  <w:style w:type="paragraph" w:customStyle="1" w:styleId="slovanseznamtun">
    <w:name w:val="Číslovaný seznam – tučný"/>
    <w:basedOn w:val="slovanseznam1"/>
    <w:link w:val="NumberedListBoldChar"/>
    <w:qFormat/>
    <w:rsid w:val="00A55951"/>
    <w:rPr>
      <w:b/>
      <w:bCs/>
    </w:rPr>
  </w:style>
  <w:style w:type="paragraph" w:customStyle="1" w:styleId="dkovn">
    <w:name w:val="Řádkování"/>
    <w:basedOn w:val="Normal"/>
    <w:qFormat/>
    <w:rsid w:val="000A36E5"/>
    <w:pPr>
      <w:spacing w:before="120" w:after="0" w:line="240" w:lineRule="auto"/>
      <w:jc w:val="both"/>
    </w:pPr>
    <w:rPr>
      <w:rFonts w:ascii="Verdana" w:hAnsi="Verdana" w:cs="Verdana"/>
      <w:sz w:val="12"/>
      <w:szCs w:val="12"/>
      <w:lang w:bidi="cs-CZ"/>
    </w:rPr>
  </w:style>
  <w:style w:type="paragraph" w:customStyle="1" w:styleId="BlockQuotation">
    <w:name w:val="Block Quotation"/>
    <w:basedOn w:val="Normal"/>
    <w:link w:val="Znakcitace"/>
    <w:qFormat/>
    <w:rsid w:val="00A55951"/>
    <w:pPr>
      <w:spacing w:before="120" w:after="0" w:line="240" w:lineRule="auto"/>
      <w:jc w:val="both"/>
    </w:pPr>
    <w:rPr>
      <w:rFonts w:ascii="Garamond" w:hAnsi="Garamond" w:cs="Garamond"/>
      <w:szCs w:val="22"/>
    </w:rPr>
  </w:style>
  <w:style w:type="paragraph" w:customStyle="1" w:styleId="NumberedList">
    <w:name w:val="Numbered List"/>
    <w:basedOn w:val="Normal"/>
    <w:link w:val="Znakslovanhoseznamu"/>
    <w:qFormat/>
    <w:rsid w:val="00A55951"/>
    <w:pPr>
      <w:spacing w:before="120" w:after="0" w:line="240" w:lineRule="auto"/>
      <w:jc w:val="both"/>
    </w:pPr>
    <w:rPr>
      <w:rFonts w:ascii="Garamond" w:hAnsi="Garamond" w:cs="Garamond"/>
      <w:szCs w:val="22"/>
    </w:rPr>
  </w:style>
  <w:style w:type="paragraph" w:customStyle="1" w:styleId="NumberedListBold">
    <w:name w:val="Numbered List Bold"/>
    <w:basedOn w:val="Normal"/>
    <w:link w:val="Znakslovanhoseznamutun"/>
    <w:qFormat/>
    <w:rsid w:val="00A55951"/>
    <w:pPr>
      <w:spacing w:before="120" w:after="0" w:line="240" w:lineRule="auto"/>
      <w:jc w:val="both"/>
    </w:pPr>
    <w:rPr>
      <w:rFonts w:ascii="Garamond" w:hAnsi="Garamond" w:cs="Garamond"/>
      <w:szCs w:val="22"/>
    </w:rPr>
  </w:style>
  <w:style w:type="paragraph" w:styleId="TOCHeading">
    <w:name w:val="TOC Heading"/>
    <w:basedOn w:val="Heading1"/>
    <w:next w:val="Normal"/>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paragraph" w:customStyle="1" w:styleId="Copyrignt">
    <w:name w:val="Copyrignt"/>
    <w:basedOn w:val="Footer"/>
    <w:link w:val="CopyrigntChar"/>
    <w:qFormat/>
    <w:rsid w:val="000A36E5"/>
    <w:pPr>
      <w:pBdr>
        <w:top w:val="nil"/>
      </w:pBdr>
      <w:tabs>
        <w:tab w:val="center" w:pos="5103"/>
        <w:tab w:val="right" w:pos="9498"/>
      </w:tabs>
      <w:spacing w:line="240" w:lineRule="auto"/>
    </w:pPr>
    <w:rPr>
      <w:rFonts w:ascii="Garamond" w:hAnsi="Garamond" w:cs="Garamond"/>
      <w:sz w:val="18"/>
    </w:rPr>
  </w:style>
  <w:style w:type="paragraph" w:customStyle="1" w:styleId="Dvrnostinformac">
    <w:name w:val="Důvěrnost informací"/>
    <w:basedOn w:val="Normal"/>
    <w:qFormat/>
    <w:rsid w:val="00A55951"/>
    <w:pPr>
      <w:spacing w:after="0" w:line="240" w:lineRule="auto"/>
      <w:jc w:val="both"/>
    </w:pPr>
    <w:rPr>
      <w:rFonts w:ascii="Garamond" w:hAnsi="Garamond" w:cs="Garamond"/>
      <w:i/>
      <w:szCs w:val="22"/>
    </w:rPr>
  </w:style>
  <w:style w:type="paragraph" w:customStyle="1" w:styleId="Podtitulvelk">
    <w:name w:val="Podtitul velký"/>
    <w:basedOn w:val="Normal"/>
    <w:next w:val="Normal"/>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al"/>
    <w:next w:val="Normal"/>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
      <w:sz w:val="48"/>
      <w:szCs w:val="64"/>
      <w:lang w:bidi="cs-CZ"/>
    </w:rPr>
  </w:style>
  <w:style w:type="paragraph" w:customStyle="1" w:styleId="odsazentabulky">
    <w:name w:val="odsazení tabulky"/>
    <w:basedOn w:val="Normal"/>
    <w:next w:val="Normal"/>
    <w:qFormat/>
    <w:rsid w:val="000A36E5"/>
    <w:pPr>
      <w:spacing w:after="0" w:line="240" w:lineRule="auto"/>
      <w:jc w:val="both"/>
    </w:pPr>
    <w:rPr>
      <w:rFonts w:ascii="Garamond" w:hAnsi="Garamond" w:cs="Garamond"/>
      <w:sz w:val="10"/>
      <w:szCs w:val="22"/>
    </w:rPr>
  </w:style>
  <w:style w:type="paragraph" w:styleId="ListNumber">
    <w:name w:val="List Number"/>
    <w:basedOn w:val="Normal"/>
    <w:rsid w:val="00A55951"/>
    <w:pPr>
      <w:tabs>
        <w:tab w:val="left" w:pos="340"/>
      </w:tabs>
      <w:spacing w:before="120" w:after="60" w:line="240" w:lineRule="auto"/>
      <w:ind w:left="340" w:hanging="340"/>
      <w:contextualSpacing/>
      <w:jc w:val="both"/>
    </w:pPr>
    <w:rPr>
      <w:kern w:val="2"/>
      <w:sz w:val="24"/>
    </w:rPr>
  </w:style>
  <w:style w:type="paragraph" w:customStyle="1" w:styleId="SAPtextcisl">
    <w:name w:val="SAP_text_cisl"/>
    <w:basedOn w:val="Normal"/>
    <w:qFormat/>
    <w:rsid w:val="00A55951"/>
    <w:pPr>
      <w:numPr>
        <w:numId w:val="6"/>
      </w:numPr>
      <w:tabs>
        <w:tab w:val="left" w:pos="360"/>
      </w:tabs>
      <w:spacing w:before="120" w:after="60" w:line="240" w:lineRule="auto"/>
      <w:ind w:left="0" w:firstLine="0"/>
      <w:jc w:val="both"/>
    </w:pPr>
    <w:rPr>
      <w:kern w:val="2"/>
      <w:sz w:val="24"/>
    </w:rPr>
  </w:style>
  <w:style w:type="paragraph" w:customStyle="1" w:styleId="SAPtextabc">
    <w:name w:val="SAP_text_abc"/>
    <w:basedOn w:val="Normal"/>
    <w:qFormat/>
    <w:rsid w:val="00A55951"/>
    <w:pPr>
      <w:numPr>
        <w:ilvl w:val="1"/>
        <w:numId w:val="6"/>
      </w:numPr>
      <w:spacing w:before="120" w:after="60" w:line="240" w:lineRule="auto"/>
      <w:jc w:val="both"/>
    </w:pPr>
    <w:rPr>
      <w:kern w:val="2"/>
      <w:sz w:val="24"/>
    </w:rPr>
  </w:style>
  <w:style w:type="paragraph" w:customStyle="1" w:styleId="Ploha1">
    <w:name w:val="Příloha 1"/>
    <w:basedOn w:val="Heading1"/>
    <w:next w:val="BodyText"/>
    <w:uiPriority w:val="99"/>
    <w:qFormat/>
    <w:rsid w:val="00A109C4"/>
    <w:pPr>
      <w:pageBreakBefore/>
      <w:numPr>
        <w:numId w:val="7"/>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Heading2"/>
    <w:next w:val="BodyText"/>
    <w:uiPriority w:val="99"/>
    <w:qFormat/>
    <w:rsid w:val="00A109C4"/>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Heading3"/>
    <w:next w:val="BodyText"/>
    <w:uiPriority w:val="99"/>
    <w:qFormat/>
    <w:rsid w:val="00A109C4"/>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Heading4"/>
    <w:next w:val="BodyText"/>
    <w:uiPriority w:val="99"/>
    <w:qFormat/>
    <w:rsid w:val="00A109C4"/>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Heading1"/>
    <w:qFormat/>
    <w:rsid w:val="00C04C14"/>
    <w:pPr>
      <w:pageBreakBefore/>
      <w:numPr>
        <w:numId w:val="8"/>
      </w:numPr>
      <w:tabs>
        <w:tab w:val="left" w:pos="643"/>
      </w:tabs>
      <w:spacing w:before="0" w:after="0" w:line="240" w:lineRule="auto"/>
    </w:pPr>
    <w:rPr>
      <w:i/>
      <w:kern w:val="0"/>
      <w:sz w:val="40"/>
    </w:rPr>
  </w:style>
  <w:style w:type="paragraph" w:customStyle="1" w:styleId="111podnadpispodbod">
    <w:name w:val="1.1.1 podnadpis podbodů"/>
    <w:basedOn w:val="Normal"/>
    <w:qFormat/>
    <w:rsid w:val="00C04C14"/>
    <w:pPr>
      <w:numPr>
        <w:ilvl w:val="2"/>
        <w:numId w:val="8"/>
      </w:numPr>
      <w:tabs>
        <w:tab w:val="left" w:pos="643"/>
      </w:tabs>
      <w:spacing w:after="0" w:line="240" w:lineRule="auto"/>
      <w:jc w:val="both"/>
      <w:outlineLvl w:val="0"/>
    </w:pPr>
    <w:rPr>
      <w:b/>
      <w:sz w:val="28"/>
      <w:szCs w:val="20"/>
    </w:rPr>
  </w:style>
  <w:style w:type="paragraph" w:customStyle="1" w:styleId="11nadpispodbod">
    <w:name w:val="1.1 nadpis podbodů"/>
    <w:basedOn w:val="Normal"/>
    <w:qFormat/>
    <w:rsid w:val="00C04C14"/>
    <w:pPr>
      <w:numPr>
        <w:ilvl w:val="1"/>
        <w:numId w:val="8"/>
      </w:numPr>
      <w:spacing w:after="0" w:line="240" w:lineRule="auto"/>
    </w:pPr>
    <w:rPr>
      <w:b/>
      <w:sz w:val="36"/>
      <w:szCs w:val="20"/>
    </w:rPr>
  </w:style>
  <w:style w:type="paragraph" w:customStyle="1" w:styleId="StyleStyleHeading3LatinVerdanaComplexArial10ptNotB">
    <w:name w:val="Style Style Heading 3 + (Latin) Verdana (Complex) Arial 10 pt Not B..."/>
    <w:basedOn w:val="Normal"/>
    <w:qFormat/>
    <w:rsid w:val="00A546F8"/>
    <w:pPr>
      <w:keepNext/>
      <w:tabs>
        <w:tab w:val="left"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al"/>
    <w:link w:val="TSTextlnkuslovanChar"/>
    <w:qFormat/>
    <w:rsid w:val="00F53005"/>
    <w:pPr>
      <w:tabs>
        <w:tab w:val="left" w:pos="737"/>
      </w:tabs>
      <w:ind w:left="737" w:hanging="737"/>
      <w:jc w:val="both"/>
    </w:pPr>
    <w:rPr>
      <w:sz w:val="22"/>
    </w:rPr>
  </w:style>
  <w:style w:type="paragraph" w:customStyle="1" w:styleId="TSlneksmlouvy">
    <w:name w:val="TS Článek smlouvy"/>
    <w:basedOn w:val="Normal"/>
    <w:next w:val="TSTextlnkuslovan"/>
    <w:qFormat/>
    <w:rsid w:val="00F53005"/>
    <w:pPr>
      <w:keepNext/>
      <w:spacing w:before="480" w:after="240"/>
      <w:ind w:left="2977"/>
      <w:jc w:val="center"/>
      <w:outlineLvl w:val="0"/>
    </w:pPr>
    <w:rPr>
      <w:b/>
      <w:sz w:val="22"/>
      <w:u w:val="single"/>
      <w:lang w:eastAsia="en-US"/>
    </w:rPr>
  </w:style>
  <w:style w:type="paragraph" w:customStyle="1" w:styleId="lnek">
    <w:name w:val="Článek"/>
    <w:basedOn w:val="Heading1"/>
    <w:qFormat/>
    <w:rsid w:val="00E33B99"/>
    <w:pPr>
      <w:tabs>
        <w:tab w:val="left" w:pos="432"/>
      </w:tabs>
      <w:spacing w:after="120" w:line="360" w:lineRule="auto"/>
      <w:ind w:left="432" w:hanging="432"/>
      <w:jc w:val="center"/>
    </w:pPr>
    <w:rPr>
      <w:rFonts w:ascii="Times New Roman" w:hAnsi="Times New Roman"/>
      <w:sz w:val="20"/>
    </w:rPr>
  </w:style>
  <w:style w:type="paragraph" w:customStyle="1" w:styleId="Odstavec2">
    <w:name w:val="Odstavec 2"/>
    <w:basedOn w:val="Normal"/>
    <w:link w:val="Odstavec2Char"/>
    <w:qFormat/>
    <w:rsid w:val="00E33B99"/>
    <w:pPr>
      <w:tabs>
        <w:tab w:val="left" w:pos="624"/>
      </w:tabs>
      <w:spacing w:line="360" w:lineRule="auto"/>
      <w:ind w:left="624" w:hanging="624"/>
      <w:jc w:val="both"/>
    </w:pPr>
    <w:rPr>
      <w:rFonts w:ascii="Times New Roman" w:hAnsi="Times New Roman"/>
    </w:rPr>
  </w:style>
  <w:style w:type="paragraph" w:customStyle="1" w:styleId="Plohy">
    <w:name w:val="Přílohy"/>
    <w:basedOn w:val="RLTextlnkuslovan"/>
    <w:link w:val="PlohyChar"/>
    <w:qFormat/>
    <w:rsid w:val="005A5610"/>
    <w:rPr>
      <w:rFonts w:ascii="Calibri" w:eastAsia="Calibri" w:hAnsi="Calibri"/>
      <w:color w:val="0000FF"/>
      <w:sz w:val="22"/>
      <w:u w:val="single"/>
      <w:lang w:eastAsia="en-US"/>
    </w:rPr>
  </w:style>
  <w:style w:type="paragraph" w:customStyle="1" w:styleId="clanekavdefinicich">
    <w:name w:val="clanek (a) v definicich"/>
    <w:basedOn w:val="Normal"/>
    <w:link w:val="clanekavdefinicichChar"/>
    <w:qFormat/>
    <w:rsid w:val="00E13168"/>
    <w:pPr>
      <w:keepLines/>
      <w:widowControl w:val="0"/>
      <w:numPr>
        <w:ilvl w:val="2"/>
        <w:numId w:val="9"/>
      </w:numPr>
      <w:spacing w:before="120" w:line="240" w:lineRule="auto"/>
      <w:jc w:val="both"/>
    </w:pPr>
    <w:rPr>
      <w:rFonts w:ascii="Times New Roman" w:hAnsi="Times New Roman"/>
      <w:sz w:val="22"/>
      <w:lang w:eastAsia="en-US"/>
    </w:rPr>
  </w:style>
  <w:style w:type="paragraph" w:customStyle="1" w:styleId="Clanek11">
    <w:name w:val="Clanek 1.1"/>
    <w:basedOn w:val="Heading2"/>
    <w:qFormat/>
    <w:rsid w:val="00DD6DB0"/>
    <w:pPr>
      <w:keepNext w:val="0"/>
      <w:keepLines w:val="0"/>
      <w:widowControl w:val="0"/>
      <w:tabs>
        <w:tab w:val="left" w:pos="567"/>
      </w:tabs>
      <w:spacing w:before="120" w:after="120" w:line="240" w:lineRule="auto"/>
      <w:ind w:left="567" w:hanging="567"/>
      <w:jc w:val="both"/>
    </w:pPr>
    <w:rPr>
      <w:rFonts w:ascii="Times New Roman" w:hAnsi="Times New Roman" w:cs="Arial"/>
      <w:b w:val="0"/>
      <w:bCs/>
      <w:iCs/>
      <w:smallCaps w:val="0"/>
      <w:color w:val="auto"/>
      <w:spacing w:val="0"/>
      <w:sz w:val="22"/>
      <w:szCs w:val="28"/>
      <w:lang w:eastAsia="en-US"/>
    </w:rPr>
  </w:style>
  <w:style w:type="paragraph" w:customStyle="1" w:styleId="Claneka">
    <w:name w:val="Clanek (a)"/>
    <w:basedOn w:val="Normal"/>
    <w:qFormat/>
    <w:rsid w:val="00DD6DB0"/>
    <w:pPr>
      <w:keepLines/>
      <w:widowControl w:val="0"/>
      <w:tabs>
        <w:tab w:val="left" w:pos="992"/>
      </w:tabs>
      <w:spacing w:before="120" w:line="240" w:lineRule="auto"/>
      <w:ind w:left="992" w:hanging="425"/>
      <w:jc w:val="both"/>
    </w:pPr>
    <w:rPr>
      <w:rFonts w:ascii="Times New Roman" w:hAnsi="Times New Roman"/>
      <w:sz w:val="22"/>
      <w:lang w:eastAsia="en-US"/>
    </w:rPr>
  </w:style>
  <w:style w:type="paragraph" w:customStyle="1" w:styleId="Claneki">
    <w:name w:val="Clanek (i)"/>
    <w:basedOn w:val="Normal"/>
    <w:qFormat/>
    <w:rsid w:val="00DD6DB0"/>
    <w:pPr>
      <w:keepNext/>
      <w:tabs>
        <w:tab w:val="left" w:pos="1418"/>
      </w:tabs>
      <w:spacing w:before="120" w:line="240" w:lineRule="auto"/>
      <w:ind w:left="1418" w:hanging="426"/>
      <w:jc w:val="both"/>
    </w:pPr>
    <w:rPr>
      <w:rFonts w:ascii="Times New Roman" w:hAnsi="Times New Roman"/>
      <w:color w:val="000000"/>
      <w:sz w:val="22"/>
      <w:lang w:eastAsia="en-US"/>
    </w:rPr>
  </w:style>
  <w:style w:type="paragraph" w:customStyle="1" w:styleId="RLslovanpododstavec">
    <w:name w:val="RL Číslovaný pododstavec"/>
    <w:basedOn w:val="RLslovanodstavec"/>
    <w:link w:val="RLslovanpododstavecChar"/>
    <w:qFormat/>
    <w:rsid w:val="00087BCC"/>
    <w:pPr>
      <w:numPr>
        <w:numId w:val="0"/>
      </w:numPr>
      <w:ind w:left="792" w:hanging="432"/>
    </w:pPr>
    <w:rPr>
      <w:b/>
      <w:bCs/>
    </w:rPr>
  </w:style>
  <w:style w:type="paragraph" w:customStyle="1" w:styleId="Default">
    <w:name w:val="Default"/>
    <w:qFormat/>
    <w:rsid w:val="00C1107E"/>
    <w:rPr>
      <w:rFonts w:ascii="Arial" w:hAnsi="Arial" w:cs="Arial"/>
      <w:color w:val="000000"/>
      <w:sz w:val="24"/>
      <w:szCs w:val="24"/>
    </w:rPr>
  </w:style>
  <w:style w:type="paragraph" w:customStyle="1" w:styleId="slovanpododstavec">
    <w:name w:val="Číslovaný pododstavec"/>
    <w:basedOn w:val="ListParagraph"/>
    <w:link w:val="slovanpododstavecChar"/>
    <w:qFormat/>
    <w:rsid w:val="008409FA"/>
    <w:pPr>
      <w:spacing w:line="340" w:lineRule="exact"/>
      <w:ind w:left="851" w:hanging="851"/>
      <w:contextualSpacing w:val="0"/>
      <w:jc w:val="both"/>
    </w:pPr>
    <w:rPr>
      <w:rFonts w:ascii="Palatino Linotype" w:eastAsia="Calibri" w:hAnsi="Palatino Linotype"/>
      <w:sz w:val="22"/>
      <w:szCs w:val="20"/>
    </w:rPr>
  </w:style>
  <w:style w:type="paragraph" w:customStyle="1" w:styleId="slovanodst-3rove">
    <w:name w:val="Číslovaný odst - 3. úroveň"/>
    <w:basedOn w:val="slovanpododstavec"/>
    <w:link w:val="slovanodst-3roveChar"/>
    <w:qFormat/>
    <w:rsid w:val="008409FA"/>
    <w:pPr>
      <w:ind w:left="1702"/>
    </w:pPr>
  </w:style>
  <w:style w:type="paragraph" w:customStyle="1" w:styleId="SilnText">
    <w:name w:val="SilnýText"/>
    <w:basedOn w:val="Normal"/>
    <w:next w:val="Normal"/>
    <w:link w:val="SilnTextChar"/>
    <w:qFormat/>
    <w:rsid w:val="00E3717B"/>
    <w:pPr>
      <w:keepNext/>
      <w:keepLines/>
      <w:widowControl w:val="0"/>
      <w:spacing w:before="120" w:line="240" w:lineRule="auto"/>
      <w:ind w:left="170"/>
    </w:pPr>
    <w:rPr>
      <w:rFonts w:ascii="Calibri" w:eastAsia="Calibri" w:hAnsi="Calibri" w:cs="Calibri"/>
      <w:b/>
      <w:szCs w:val="22"/>
      <w:lang w:eastAsia="en-US"/>
    </w:rPr>
  </w:style>
  <w:style w:type="paragraph" w:customStyle="1" w:styleId="NormalJustified">
    <w:name w:val="Normal (Justified)"/>
    <w:basedOn w:val="Normal"/>
    <w:qFormat/>
    <w:rsid w:val="00BF23B1"/>
    <w:pPr>
      <w:widowControl w:val="0"/>
      <w:spacing w:after="0" w:line="240" w:lineRule="auto"/>
      <w:jc w:val="both"/>
    </w:pPr>
    <w:rPr>
      <w:rFonts w:ascii="Calibri" w:hAnsi="Calibri"/>
      <w:kern w:val="2"/>
      <w:sz w:val="24"/>
    </w:rPr>
  </w:style>
  <w:style w:type="paragraph" w:styleId="NormalWeb">
    <w:name w:val="Normal (Web)"/>
    <w:basedOn w:val="Normal"/>
    <w:semiHidden/>
    <w:unhideWhenUsed/>
    <w:qFormat/>
    <w:rsid w:val="003764D8"/>
    <w:rPr>
      <w:rFonts w:ascii="Times New Roman" w:hAnsi="Times New Roman"/>
      <w:sz w:val="24"/>
    </w:rPr>
  </w:style>
  <w:style w:type="paragraph" w:customStyle="1" w:styleId="Koment">
    <w:name w:val="Komentář"/>
    <w:basedOn w:val="Normal"/>
    <w:qFormat/>
    <w:rPr>
      <w:szCs w:val="20"/>
    </w:rPr>
  </w:style>
  <w:style w:type="paragraph" w:customStyle="1" w:styleId="RLlnek">
    <w:name w:val="RL Článek"/>
    <w:basedOn w:val="Normal"/>
    <w:next w:val="RLOdstavec"/>
    <w:qFormat/>
    <w:rsid w:val="00CE7ABA"/>
    <w:pPr>
      <w:keepNext/>
      <w:numPr>
        <w:numId w:val="11"/>
      </w:numPr>
      <w:tabs>
        <w:tab w:val="left" w:pos="720"/>
      </w:tabs>
      <w:suppressAutoHyphens w:val="0"/>
      <w:spacing w:before="480" w:after="360" w:line="240" w:lineRule="auto"/>
      <w:jc w:val="both"/>
      <w:textAlignment w:val="baseline"/>
    </w:pPr>
    <w:rPr>
      <w:rFonts w:asciiTheme="minorHAnsi" w:hAnsiTheme="minorHAnsi" w:cs="Arial"/>
      <w:b/>
      <w:sz w:val="22"/>
      <w:szCs w:val="20"/>
    </w:rPr>
  </w:style>
  <w:style w:type="paragraph" w:customStyle="1" w:styleId="RLOdstavec">
    <w:name w:val="RL Odstavec"/>
    <w:basedOn w:val="Normal"/>
    <w:qFormat/>
    <w:rsid w:val="00CE7ABA"/>
    <w:pPr>
      <w:numPr>
        <w:ilvl w:val="1"/>
        <w:numId w:val="11"/>
      </w:numPr>
      <w:suppressAutoHyphens w:val="0"/>
      <w:spacing w:before="120" w:line="240" w:lineRule="auto"/>
      <w:jc w:val="both"/>
      <w:textAlignment w:val="baseline"/>
    </w:pPr>
    <w:rPr>
      <w:rFonts w:asciiTheme="minorHAnsi" w:hAnsiTheme="minorHAnsi" w:cs="Arial"/>
      <w:sz w:val="22"/>
      <w:szCs w:val="20"/>
    </w:rPr>
  </w:style>
  <w:style w:type="paragraph" w:customStyle="1" w:styleId="JRTabulkatunmaldoleva">
    <w:name w:val="JR Tabulka tučný malý doleva"/>
    <w:basedOn w:val="Normal"/>
    <w:qFormat/>
    <w:rsid w:val="00CE7ABA"/>
    <w:pPr>
      <w:suppressAutoHyphens w:val="0"/>
      <w:spacing w:before="20" w:after="20" w:line="240" w:lineRule="auto"/>
    </w:pPr>
    <w:rPr>
      <w:rFonts w:eastAsia="Calibri"/>
      <w:b/>
      <w:sz w:val="18"/>
      <w:szCs w:val="17"/>
    </w:rPr>
  </w:style>
  <w:style w:type="paragraph" w:customStyle="1" w:styleId="JRTabulkamaldoleva">
    <w:name w:val="JR Tabulka malý doleva"/>
    <w:basedOn w:val="Normal"/>
    <w:qFormat/>
    <w:rsid w:val="00CE7ABA"/>
    <w:pPr>
      <w:suppressAutoHyphens w:val="0"/>
      <w:spacing w:before="20" w:after="20" w:line="240" w:lineRule="auto"/>
    </w:pPr>
    <w:rPr>
      <w:rFonts w:eastAsia="Calibri"/>
      <w:sz w:val="18"/>
      <w:szCs w:val="17"/>
    </w:rPr>
  </w:style>
  <w:style w:type="numbering" w:customStyle="1" w:styleId="Bezseznamu1">
    <w:name w:val="Bez seznamu1"/>
    <w:uiPriority w:val="99"/>
    <w:semiHidden/>
    <w:unhideWhenUsed/>
    <w:qFormat/>
    <w:rsid w:val="000A36E5"/>
  </w:style>
  <w:style w:type="numbering" w:customStyle="1" w:styleId="Aktulnseznam1">
    <w:name w:val="Aktuální seznam1"/>
    <w:uiPriority w:val="99"/>
    <w:qFormat/>
    <w:rsid w:val="00BF23B1"/>
  </w:style>
  <w:style w:type="numbering" w:customStyle="1" w:styleId="Aktulnseznam2">
    <w:name w:val="Aktuální seznam2"/>
    <w:uiPriority w:val="99"/>
    <w:qFormat/>
    <w:rsid w:val="00BF23B1"/>
  </w:style>
  <w:style w:type="numbering" w:customStyle="1" w:styleId="Aktulnseznam3">
    <w:name w:val="Aktuální seznam3"/>
    <w:uiPriority w:val="99"/>
    <w:qFormat/>
    <w:rsid w:val="00BF23B1"/>
  </w:style>
  <w:style w:type="table" w:styleId="TableGrid">
    <w:name w:val="Table Grid"/>
    <w:basedOn w:val="TableNormal"/>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lntabulka1">
    <w:name w:val="Normální tabulka1"/>
    <w:semiHidden/>
    <w:rsid w:val="000A36E5"/>
    <w:tblPr>
      <w:tblCellMar>
        <w:top w:w="0" w:type="dxa"/>
        <w:left w:w="108" w:type="dxa"/>
        <w:bottom w:w="0" w:type="dxa"/>
        <w:right w:w="108" w:type="dxa"/>
      </w:tblCellMar>
    </w:tblPr>
  </w:style>
  <w:style w:type="table" w:customStyle="1" w:styleId="Barevnmkazvraznn11">
    <w:name w:val="Barevná mřížka – zvýraznění 11"/>
    <w:basedOn w:val="TableNormal"/>
    <w:uiPriority w:val="73"/>
    <w:rsid w:val="000A36E5"/>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rPr>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TableNormal"/>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ednseznam2zvraznn11">
    <w:name w:val="Střední seznam 2 – zvýraznění 11"/>
    <w:basedOn w:val="TableNormal"/>
    <w:uiPriority w:val="66"/>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TableNormal"/>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TableNormal"/>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ColorfulGrid-Accent1">
    <w:name w:val="Colorful Grid Accent 1"/>
    <w:basedOn w:val="TableNormal"/>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1">
    <w:name w:val="Medium List 2 Accent 1"/>
    <w:basedOn w:val="TableNormal"/>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JRtabulka">
    <w:name w:val="JR tabulka"/>
    <w:basedOn w:val="TableNormal"/>
    <w:uiPriority w:val="99"/>
    <w:rsid w:val="00CE7ABA"/>
    <w:rPr>
      <w:rFonts w:eastAsiaTheme="minorHAnsi"/>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cPr>
      <w:shd w:val="clear" w:color="auto" w:fill="auto"/>
    </w:tcPr>
    <w:tblStylePr w:type="firstRow">
      <w:tblPr/>
      <w:tcPr>
        <w:shd w:val="clear" w:color="auto" w:fill="BACEEF"/>
      </w:tcPr>
    </w:tblStylePr>
  </w:style>
  <w:style w:type="paragraph" w:customStyle="1" w:styleId="GDPRNADPIS">
    <w:name w:val="GDPR NADPIS"/>
    <w:basedOn w:val="RLlnek"/>
    <w:qFormat/>
    <w:rsid w:val="00736163"/>
    <w:pPr>
      <w:numPr>
        <w:numId w:val="12"/>
      </w:numPr>
      <w:suppressAutoHyphens/>
    </w:pPr>
    <w:rPr>
      <w:rFonts w:cstheme="minorHAnsi"/>
      <w:szCs w:val="22"/>
    </w:rPr>
  </w:style>
  <w:style w:type="character" w:styleId="Strong">
    <w:name w:val="Strong"/>
    <w:basedOn w:val="DefaultParagraphFont"/>
    <w:uiPriority w:val="22"/>
    <w:qFormat/>
    <w:rsid w:val="00E87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zachrank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npo/clanek/dokumenty-programove-dokumenty-programove-dokumenty.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7F4C866A-9650-7D48-90CB-13576504525E}">
  <we:reference id="64e0d386-2b26-4558-8ef6-58419db83b24" version="0.0.1.0" store="EXCatalog" storeType="EX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A2D320E-2706-9841-8F73-929495312483}">
  <we:reference id="wa200007408" version="1.0.0.0" store="cs-CZ" storeType="OMEX"/>
  <we:alternateReferences>
    <we:reference id="wa200007408" version="1.0.0.0" store="wa200007408"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6FF6861A-5CE6-2840-9DD0-D64333AF1392}">
  <we:reference id="6cec9104-4737-421b-a03d-239e5c3d9697" version="1.0.3.0" store="EXCatalog" storeType="EXCatalog"/>
  <we:alternateReferences>
    <we:reference id="WA200007740" version="1.0.3.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f1404015e76b2785b45e8596e307d9b4">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cacefb246145a9db898cc420b0cf7862"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3F5E9200-5D18-4089-8250-7A178F7548AA}">
  <ds:schemaRefs>
    <ds:schemaRef ds:uri="http://schemas.openxmlformats.org/officeDocument/2006/bibliography"/>
  </ds:schemaRefs>
</ds:datastoreItem>
</file>

<file path=customXml/itemProps2.xml><?xml version="1.0" encoding="utf-8"?>
<ds:datastoreItem xmlns:ds="http://schemas.openxmlformats.org/officeDocument/2006/customXml" ds:itemID="{C7BDF410-0C56-42AD-BF1F-8E647802AE75}">
  <ds:schemaRefs>
    <ds:schemaRef ds:uri="http://schemas.microsoft.com/sharepoint/v3/contenttype/forms"/>
  </ds:schemaRefs>
</ds:datastoreItem>
</file>

<file path=customXml/itemProps3.xml><?xml version="1.0" encoding="utf-8"?>
<ds:datastoreItem xmlns:ds="http://schemas.openxmlformats.org/officeDocument/2006/customXml" ds:itemID="{8C17D150-B5E9-4706-9A00-1AD0325C0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B7BC4-24FD-4B2D-9699-99F9F42D4550}">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18283</Words>
  <Characters>104218</Characters>
  <Application>Microsoft Office Word</Application>
  <DocSecurity>4</DocSecurity>
  <Lines>868</Lines>
  <Paragraphs>244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122257</CharactersWithSpaces>
  <SharedDoc>false</SharedDoc>
  <HLinks>
    <vt:vector size="12" baseType="variant">
      <vt:variant>
        <vt:i4>524322</vt:i4>
      </vt:variant>
      <vt:variant>
        <vt:i4>36</vt:i4>
      </vt:variant>
      <vt:variant>
        <vt:i4>0</vt:i4>
      </vt:variant>
      <vt:variant>
        <vt:i4>5</vt:i4>
      </vt:variant>
      <vt:variant>
        <vt:lpwstr>mailto:podatelna@zachranka.cz</vt:lpwstr>
      </vt:variant>
      <vt:variant>
        <vt:lpwstr/>
      </vt:variant>
      <vt:variant>
        <vt:i4>1966161</vt:i4>
      </vt:variant>
      <vt:variant>
        <vt:i4>0</vt:i4>
      </vt:variant>
      <vt:variant>
        <vt:i4>0</vt:i4>
      </vt:variant>
      <vt:variant>
        <vt:i4>5</vt:i4>
      </vt:variant>
      <vt:variant>
        <vt:lpwstr>https://mv.gov.cz/npo/clanek/dokumenty-programove-dokumenty-programove-dokumenty.aspx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Vavrečková</dc:creator>
  <cp:keywords/>
  <dc:description/>
  <cp:lastModifiedBy>KAROLAS</cp:lastModifiedBy>
  <cp:revision>7</cp:revision>
  <cp:lastPrinted>2026-01-09T23:40:00Z</cp:lastPrinted>
  <dcterms:created xsi:type="dcterms:W3CDTF">2026-01-11T19:42:00Z</dcterms:created>
  <dcterms:modified xsi:type="dcterms:W3CDTF">2026-01-28T16:54:00Z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