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ČESTNÉ PROHLÁŠENÍ O NEEXISTENCE STŘETU ZÁJMŮ, MEZINÁRODNÍ SANKCE</w:t>
      </w:r>
    </w:p>
    <w:p w:rsidR="00000000" w:rsidDel="00000000" w:rsidP="00000000" w:rsidRDefault="00000000" w:rsidRPr="00000000" w14:paraId="00000002">
      <w:pPr>
        <w:spacing w:after="0" w:line="240" w:lineRule="auto"/>
        <w:jc w:val="center"/>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03">
      <w:pPr>
        <w:spacing w:before="40" w:line="264"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w:t>
      </w:r>
      <w:r w:rsidDel="00000000" w:rsidR="00000000" w:rsidRPr="00000000">
        <w:rPr>
          <w:rFonts w:ascii="Arial" w:cs="Arial" w:eastAsia="Arial" w:hAnsi="Arial"/>
          <w:b w:val="1"/>
          <w:sz w:val="28"/>
          <w:szCs w:val="28"/>
          <w:rtl w:val="0"/>
        </w:rPr>
        <w:t xml:space="preserve">Nákup nábytku”</w:t>
      </w:r>
      <w:r w:rsidDel="00000000" w:rsidR="00000000" w:rsidRPr="00000000">
        <w:rPr>
          <w:rtl w:val="0"/>
        </w:rPr>
      </w:r>
    </w:p>
    <w:p w:rsidR="00000000" w:rsidDel="00000000" w:rsidP="00000000" w:rsidRDefault="00000000" w:rsidRPr="00000000" w14:paraId="00000004">
      <w:pPr>
        <w:tabs>
          <w:tab w:val="left" w:leader="none" w:pos="2552"/>
        </w:tabs>
        <w:rPr>
          <w:rFonts w:ascii="Arial" w:cs="Arial" w:eastAsia="Arial" w:hAnsi="Arial"/>
          <w:sz w:val="20"/>
          <w:szCs w:val="20"/>
        </w:rPr>
      </w:pPr>
      <w:r w:rsidDel="00000000" w:rsidR="00000000" w:rsidRPr="00000000">
        <w:rPr>
          <w:rFonts w:ascii="Arial" w:cs="Arial" w:eastAsia="Arial" w:hAnsi="Arial"/>
          <w:b w:val="1"/>
          <w:sz w:val="20"/>
          <w:szCs w:val="20"/>
          <w:rtl w:val="0"/>
        </w:rPr>
        <w:t xml:space="preserve">Zadavatel:         Gymnázium a Střední odborná škola pedagogická, Čáslav, Masarykova 248</w:t>
        <w:br w:type="textWrapping"/>
        <w:t xml:space="preserve"> se sídlem:        Masarykova 248, Čáslav</w:t>
        <w:br w:type="textWrapping"/>
        <w:t xml:space="preserve">IČO:                   619 240 41</w:t>
      </w: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Mezinárodní sankce</w:t>
      </w:r>
    </w:p>
    <w:p w:rsidR="00000000" w:rsidDel="00000000" w:rsidP="00000000" w:rsidRDefault="00000000" w:rsidRPr="00000000" w14:paraId="00000006">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Dodavatel </w:t>
      </w:r>
      <w:r w:rsidDel="00000000" w:rsidR="00000000" w:rsidRPr="00000000">
        <w:rPr>
          <w:rFonts w:ascii="Arial" w:cs="Arial" w:eastAsia="Arial" w:hAnsi="Arial"/>
          <w:sz w:val="20"/>
          <w:szCs w:val="20"/>
          <w:highlight w:val="yellow"/>
          <w:rtl w:val="0"/>
        </w:rPr>
        <w:t xml:space="preserve">[k doplnění]</w:t>
      </w:r>
      <w:r w:rsidDel="00000000" w:rsidR="00000000" w:rsidRPr="00000000">
        <w:rPr>
          <w:rFonts w:ascii="Arial" w:cs="Arial" w:eastAsia="Arial" w:hAnsi="Arial"/>
          <w:sz w:val="20"/>
          <w:szCs w:val="20"/>
          <w:rtl w:val="0"/>
        </w:rPr>
        <w:t xml:space="preserve">, se sídlem </w:t>
      </w:r>
      <w:r w:rsidDel="00000000" w:rsidR="00000000" w:rsidRPr="00000000">
        <w:rPr>
          <w:rFonts w:ascii="Arial" w:cs="Arial" w:eastAsia="Arial" w:hAnsi="Arial"/>
          <w:sz w:val="20"/>
          <w:szCs w:val="20"/>
          <w:highlight w:val="yellow"/>
          <w:rtl w:val="0"/>
        </w:rPr>
        <w:t xml:space="preserve">[k doplnění]</w:t>
      </w:r>
      <w:r w:rsidDel="00000000" w:rsidR="00000000" w:rsidRPr="00000000">
        <w:rPr>
          <w:rFonts w:ascii="Arial" w:cs="Arial" w:eastAsia="Arial" w:hAnsi="Arial"/>
          <w:sz w:val="20"/>
          <w:szCs w:val="20"/>
          <w:rtl w:val="0"/>
        </w:rPr>
        <w:t xml:space="preserve">, IČO </w:t>
      </w:r>
      <w:r w:rsidDel="00000000" w:rsidR="00000000" w:rsidRPr="00000000">
        <w:rPr>
          <w:rFonts w:ascii="Arial" w:cs="Arial" w:eastAsia="Arial" w:hAnsi="Arial"/>
          <w:sz w:val="20"/>
          <w:szCs w:val="20"/>
          <w:highlight w:val="yellow"/>
          <w:rtl w:val="0"/>
        </w:rPr>
        <w:t xml:space="preserve">[k doplnění]</w:t>
      </w:r>
      <w:r w:rsidDel="00000000" w:rsidR="00000000" w:rsidRPr="00000000">
        <w:rPr>
          <w:rFonts w:ascii="Arial" w:cs="Arial" w:eastAsia="Arial" w:hAnsi="Arial"/>
          <w:sz w:val="20"/>
          <w:szCs w:val="20"/>
          <w:rtl w:val="0"/>
        </w:rPr>
        <w:t xml:space="preserve"> (dále jen „</w:t>
      </w:r>
      <w:r w:rsidDel="00000000" w:rsidR="00000000" w:rsidRPr="00000000">
        <w:rPr>
          <w:rFonts w:ascii="Arial" w:cs="Arial" w:eastAsia="Arial" w:hAnsi="Arial"/>
          <w:b w:val="1"/>
          <w:i w:val="1"/>
          <w:sz w:val="20"/>
          <w:szCs w:val="20"/>
          <w:rtl w:val="0"/>
        </w:rPr>
        <w:t xml:space="preserve">Dodavatel</w:t>
      </w:r>
      <w:r w:rsidDel="00000000" w:rsidR="00000000" w:rsidRPr="00000000">
        <w:rPr>
          <w:rFonts w:ascii="Arial" w:cs="Arial" w:eastAsia="Arial" w:hAnsi="Arial"/>
          <w:sz w:val="20"/>
          <w:szCs w:val="20"/>
          <w:rtl w:val="0"/>
        </w:rPr>
        <w:t xml:space="preserve">“) tímto prohlašuje, že není:</w:t>
      </w:r>
    </w:p>
    <w:p w:rsidR="00000000" w:rsidDel="00000000" w:rsidP="00000000" w:rsidRDefault="00000000" w:rsidRPr="00000000" w14:paraId="00000008">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není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Sankcionovanou osobou</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nebo</w:t>
      </w:r>
    </w:p>
    <w:p w:rsidR="00000000" w:rsidDel="00000000" w:rsidP="00000000" w:rsidRDefault="00000000" w:rsidRPr="00000000" w14:paraId="00000009">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neporušuje jakékoli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Sankce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A">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přičemž pro výše uvedené pojmy kurzívou platí následující definice:</w:t>
      </w:r>
    </w:p>
    <w:p w:rsidR="00000000" w:rsidDel="00000000" w:rsidP="00000000" w:rsidRDefault="00000000" w:rsidRPr="00000000" w14:paraId="0000000B">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keepNext w:val="1"/>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Sankcionovaná osoba</w:t>
      </w:r>
      <w:r w:rsidDel="00000000" w:rsidR="00000000" w:rsidRPr="00000000">
        <w:rPr>
          <w:rFonts w:ascii="Arial" w:cs="Arial" w:eastAsia="Arial" w:hAnsi="Arial"/>
          <w:sz w:val="20"/>
          <w:szCs w:val="20"/>
          <w:rtl w:val="0"/>
        </w:rPr>
        <w:t xml:space="preserve">“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rsidR="00000000" w:rsidDel="00000000" w:rsidP="00000000" w:rsidRDefault="00000000" w:rsidRPr="00000000" w14:paraId="0000000D">
      <w:pPr>
        <w:keepNext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Sankce</w:t>
      </w:r>
      <w:r w:rsidDel="00000000" w:rsidR="00000000" w:rsidRPr="00000000">
        <w:rPr>
          <w:rFonts w:ascii="Arial" w:cs="Arial" w:eastAsia="Arial" w:hAnsi="Arial"/>
          <w:sz w:val="20"/>
          <w:szCs w:val="20"/>
          <w:rtl w:val="0"/>
        </w:rPr>
        <w:t xml:space="preserv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rsidR="00000000" w:rsidDel="00000000" w:rsidP="00000000" w:rsidRDefault="00000000" w:rsidRPr="00000000" w14:paraId="0000000E">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Organizací spojených národů a jakoukoli agenturu nebo osobu, která je řádně jmenována, zmocněna nebo oprávněna Organizací spojených národů k přijímání, správě, provádění a/nebo uplatňování těchto opatření;</w:t>
      </w:r>
    </w:p>
    <w:p w:rsidR="00000000" w:rsidDel="00000000" w:rsidP="00000000" w:rsidRDefault="00000000" w:rsidRPr="00000000" w14:paraId="0000000F">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Evropskou unií a jakoukoli agenturu nebo osobu, která je řádně jmenována, zmocněna nebo oprávněna Evropskou unií k přijímání, správě, provádění a/nebo uplatňování těchto opatření; a</w:t>
      </w:r>
    </w:p>
    <w:p w:rsidR="00000000" w:rsidDel="00000000" w:rsidP="00000000" w:rsidRDefault="00000000" w:rsidRPr="00000000" w14:paraId="00000010">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vláda Spojených států amerických a jakékoli její ministerstvo, divize, agentura nebo kancelář, včetně Úřadu pro kontrolu zahraničních aktiv (OFAC) ministerstva financí USA, ministerstva zahraničí USA a/nebo ministerstvo obchodu USA.</w:t>
      </w:r>
    </w:p>
    <w:p w:rsidR="00000000" w:rsidDel="00000000" w:rsidP="00000000" w:rsidRDefault="00000000" w:rsidRPr="00000000" w14:paraId="00000011">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spacing w:after="0" w:line="240" w:lineRule="auto"/>
        <w:jc w:val="cente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Střet zájmů</w:t>
      </w:r>
    </w:p>
    <w:p w:rsidR="00000000" w:rsidDel="00000000" w:rsidP="00000000" w:rsidRDefault="00000000" w:rsidRPr="00000000" w14:paraId="00000013">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keepNext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Dodavatel prohlašuje, že není obchodní společnosti, ve které veřejný funkcionář</w:t>
      </w:r>
      <w:r w:rsidDel="00000000" w:rsidR="00000000" w:rsidRPr="00000000">
        <w:rPr>
          <w:rFonts w:ascii="Arial" w:cs="Arial" w:eastAsia="Arial" w:hAnsi="Arial"/>
          <w:sz w:val="20"/>
          <w:szCs w:val="20"/>
          <w:vertAlign w:val="superscript"/>
        </w:rPr>
        <w:footnoteReference w:customMarkFollows="0" w:id="0"/>
      </w:r>
      <w:r w:rsidDel="00000000" w:rsidR="00000000" w:rsidRPr="00000000">
        <w:rPr>
          <w:rFonts w:ascii="Arial" w:cs="Arial" w:eastAsia="Arial" w:hAnsi="Arial"/>
          <w:sz w:val="20"/>
          <w:szCs w:val="20"/>
          <w:rtl w:val="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rsidR="00000000" w:rsidDel="00000000" w:rsidP="00000000" w:rsidRDefault="00000000" w:rsidRPr="00000000" w14:paraId="00000015">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 </w:t>
      </w:r>
      <w:r w:rsidDel="00000000" w:rsidR="00000000" w:rsidRPr="00000000">
        <w:rPr>
          <w:rFonts w:ascii="Arial" w:cs="Arial" w:eastAsia="Arial" w:hAnsi="Arial"/>
          <w:sz w:val="20"/>
          <w:szCs w:val="20"/>
          <w:highlight w:val="yellow"/>
          <w:rtl w:val="0"/>
        </w:rPr>
        <w:t xml:space="preserve">[k doplnění]</w:t>
      </w:r>
      <w:r w:rsidDel="00000000" w:rsidR="00000000" w:rsidRPr="00000000">
        <w:rPr>
          <w:rFonts w:ascii="Arial" w:cs="Arial" w:eastAsia="Arial" w:hAnsi="Arial"/>
          <w:sz w:val="20"/>
          <w:szCs w:val="20"/>
          <w:rtl w:val="0"/>
        </w:rPr>
        <w:t xml:space="preserve"> dne </w:t>
      </w:r>
      <w:r w:rsidDel="00000000" w:rsidR="00000000" w:rsidRPr="00000000">
        <w:rPr>
          <w:rFonts w:ascii="Arial" w:cs="Arial" w:eastAsia="Arial" w:hAnsi="Arial"/>
          <w:sz w:val="20"/>
          <w:szCs w:val="20"/>
          <w:highlight w:val="yellow"/>
          <w:rtl w:val="0"/>
        </w:rPr>
        <w:t xml:space="preserve">[k doplnění]</w:t>
      </w: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spacing w:after="0" w:line="240" w:lineRule="auto"/>
        <w:ind w:left="4248" w:firstLine="708.000000000000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9">
      <w:pPr>
        <w:spacing w:after="0" w:line="240" w:lineRule="auto"/>
        <w:ind w:left="4248" w:firstLine="708.0000000000001"/>
        <w:jc w:val="both"/>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Jméno, příjmení, funkce a podpis osoby</w:t>
      </w:r>
    </w:p>
    <w:p w:rsidR="00000000" w:rsidDel="00000000" w:rsidP="00000000" w:rsidRDefault="00000000" w:rsidRPr="00000000" w14:paraId="0000001A">
      <w:pPr>
        <w:spacing w:after="0" w:line="240" w:lineRule="auto"/>
        <w:ind w:left="4248" w:firstLine="708.0000000000001"/>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oprávněné jednat za Dodavatele</w:t>
      </w:r>
      <w:r w:rsidDel="00000000" w:rsidR="00000000" w:rsidRPr="00000000">
        <w:rPr>
          <w:rtl w:val="0"/>
        </w:rPr>
      </w:r>
    </w:p>
    <w:sectPr>
      <w:head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člen vlády nebo vedoucí jiného ústředního správního úřadu, v jehož čele není člen vlády</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Příloha č. 4</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Odstavecseseznamem">
    <w:name w:val="List Paragraph"/>
    <w:basedOn w:val="Normln"/>
    <w:uiPriority w:val="34"/>
    <w:qFormat w:val="1"/>
    <w:rsid w:val="000D0268"/>
    <w:pPr>
      <w:ind w:left="720"/>
      <w:contextualSpacing w:val="1"/>
    </w:pPr>
  </w:style>
  <w:style w:type="table" w:styleId="Mkatabulky">
    <w:name w:val="Table Grid"/>
    <w:basedOn w:val="Normlntabulka"/>
    <w:uiPriority w:val="59"/>
    <w:rsid w:val="000D026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Zhlav">
    <w:name w:val="header"/>
    <w:basedOn w:val="Normln"/>
    <w:link w:val="ZhlavChar"/>
    <w:unhideWhenUsed w:val="1"/>
    <w:rsid w:val="00B672DB"/>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B672DB"/>
  </w:style>
  <w:style w:type="paragraph" w:styleId="Zpat">
    <w:name w:val="footer"/>
    <w:basedOn w:val="Normln"/>
    <w:link w:val="ZpatChar"/>
    <w:uiPriority w:val="99"/>
    <w:unhideWhenUsed w:val="1"/>
    <w:rsid w:val="00B672DB"/>
    <w:pPr>
      <w:tabs>
        <w:tab w:val="center" w:pos="4536"/>
        <w:tab w:val="right" w:pos="9072"/>
      </w:tabs>
      <w:spacing w:after="0" w:line="240" w:lineRule="auto"/>
    </w:pPr>
  </w:style>
  <w:style w:type="character" w:styleId="ZpatChar" w:customStyle="1">
    <w:name w:val="Zápatí Char"/>
    <w:basedOn w:val="Standardnpsmoodstavce"/>
    <w:link w:val="Zpat"/>
    <w:uiPriority w:val="99"/>
    <w:rsid w:val="00B672DB"/>
  </w:style>
  <w:style w:type="paragraph" w:styleId="Textbubliny">
    <w:name w:val="Balloon Text"/>
    <w:basedOn w:val="Normln"/>
    <w:link w:val="TextbublinyChar"/>
    <w:uiPriority w:val="99"/>
    <w:semiHidden w:val="1"/>
    <w:unhideWhenUsed w:val="1"/>
    <w:rsid w:val="00B70CD2"/>
    <w:pPr>
      <w:spacing w:after="0" w:line="240" w:lineRule="auto"/>
    </w:pPr>
    <w:rPr>
      <w:rFonts w:ascii="Tahoma" w:cs="Tahoma" w:hAnsi="Tahoma"/>
      <w:sz w:val="16"/>
      <w:szCs w:val="16"/>
    </w:rPr>
  </w:style>
  <w:style w:type="character" w:styleId="TextbublinyChar" w:customStyle="1">
    <w:name w:val="Text bubliny Char"/>
    <w:basedOn w:val="Standardnpsmoodstavce"/>
    <w:link w:val="Textbubliny"/>
    <w:uiPriority w:val="99"/>
    <w:semiHidden w:val="1"/>
    <w:rsid w:val="00B70CD2"/>
    <w:rPr>
      <w:rFonts w:ascii="Tahoma" w:cs="Tahoma" w:hAnsi="Tahoma"/>
      <w:sz w:val="16"/>
      <w:szCs w:val="16"/>
    </w:rPr>
  </w:style>
  <w:style w:type="character" w:styleId="Odkaznakoment">
    <w:name w:val="annotation reference"/>
    <w:basedOn w:val="Standardnpsmoodstavce"/>
    <w:uiPriority w:val="99"/>
    <w:semiHidden w:val="1"/>
    <w:unhideWhenUsed w:val="1"/>
    <w:rsid w:val="003567C3"/>
    <w:rPr>
      <w:sz w:val="16"/>
      <w:szCs w:val="16"/>
    </w:rPr>
  </w:style>
  <w:style w:type="paragraph" w:styleId="Textkomente">
    <w:name w:val="annotation text"/>
    <w:basedOn w:val="Normln"/>
    <w:link w:val="TextkomenteChar"/>
    <w:uiPriority w:val="99"/>
    <w:semiHidden w:val="1"/>
    <w:unhideWhenUsed w:val="1"/>
    <w:rsid w:val="003567C3"/>
    <w:pPr>
      <w:spacing w:line="240" w:lineRule="auto"/>
    </w:pPr>
    <w:rPr>
      <w:sz w:val="20"/>
      <w:szCs w:val="20"/>
    </w:rPr>
  </w:style>
  <w:style w:type="character" w:styleId="TextkomenteChar" w:customStyle="1">
    <w:name w:val="Text komentáře Char"/>
    <w:basedOn w:val="Standardnpsmoodstavce"/>
    <w:link w:val="Textkomente"/>
    <w:uiPriority w:val="99"/>
    <w:semiHidden w:val="1"/>
    <w:rsid w:val="003567C3"/>
    <w:rPr>
      <w:sz w:val="20"/>
      <w:szCs w:val="20"/>
    </w:rPr>
  </w:style>
  <w:style w:type="paragraph" w:styleId="Pedmtkomente">
    <w:name w:val="annotation subject"/>
    <w:basedOn w:val="Textkomente"/>
    <w:next w:val="Textkomente"/>
    <w:link w:val="PedmtkomenteChar"/>
    <w:uiPriority w:val="99"/>
    <w:semiHidden w:val="1"/>
    <w:unhideWhenUsed w:val="1"/>
    <w:rsid w:val="003567C3"/>
    <w:rPr>
      <w:b w:val="1"/>
      <w:bCs w:val="1"/>
    </w:rPr>
  </w:style>
  <w:style w:type="character" w:styleId="PedmtkomenteChar" w:customStyle="1">
    <w:name w:val="Předmět komentáře Char"/>
    <w:basedOn w:val="TextkomenteChar"/>
    <w:link w:val="Pedmtkomente"/>
    <w:uiPriority w:val="99"/>
    <w:semiHidden w:val="1"/>
    <w:rsid w:val="003567C3"/>
    <w:rPr>
      <w:b w:val="1"/>
      <w:bCs w:val="1"/>
      <w:sz w:val="20"/>
      <w:szCs w:val="20"/>
    </w:rPr>
  </w:style>
  <w:style w:type="paragraph" w:styleId="NoIndentEIB" w:customStyle="1">
    <w:name w:val="No Indent EIB"/>
    <w:basedOn w:val="Normln"/>
    <w:qFormat w:val="1"/>
    <w:rsid w:val="00EB17D3"/>
    <w:pPr>
      <w:keepLines w:val="1"/>
      <w:spacing w:after="120" w:line="240" w:lineRule="auto"/>
    </w:pPr>
    <w:rPr>
      <w:rFonts w:ascii="Arial" w:cs="Arial" w:eastAsia="Arial" w:hAnsi="Arial"/>
      <w:color w:val="000000"/>
      <w:sz w:val="20"/>
      <w:szCs w:val="20"/>
    </w:rPr>
  </w:style>
  <w:style w:type="paragraph" w:styleId="Textpoznpodarou">
    <w:name w:val="footnote text"/>
    <w:basedOn w:val="Normln"/>
    <w:link w:val="TextpoznpodarouChar"/>
    <w:uiPriority w:val="99"/>
    <w:semiHidden w:val="1"/>
    <w:unhideWhenUsed w:val="1"/>
    <w:rsid w:val="00617AD5"/>
    <w:pPr>
      <w:spacing w:after="0" w:line="240" w:lineRule="auto"/>
    </w:pPr>
    <w:rPr>
      <w:sz w:val="20"/>
      <w:szCs w:val="20"/>
    </w:rPr>
  </w:style>
  <w:style w:type="character" w:styleId="TextpoznpodarouChar" w:customStyle="1">
    <w:name w:val="Text pozn. pod čarou Char"/>
    <w:basedOn w:val="Standardnpsmoodstavce"/>
    <w:link w:val="Textpoznpodarou"/>
    <w:uiPriority w:val="99"/>
    <w:semiHidden w:val="1"/>
    <w:rsid w:val="00617AD5"/>
    <w:rPr>
      <w:sz w:val="20"/>
      <w:szCs w:val="20"/>
    </w:rPr>
  </w:style>
  <w:style w:type="character" w:styleId="Znakapoznpodarou">
    <w:name w:val="footnote reference"/>
    <w:basedOn w:val="Standardnpsmoodstavce"/>
    <w:uiPriority w:val="99"/>
    <w:semiHidden w:val="1"/>
    <w:unhideWhenUsed w:val="1"/>
    <w:rsid w:val="00617AD5"/>
    <w:rPr>
      <w:vertAlign w:val="superscript"/>
    </w:rPr>
  </w:style>
  <w:style w:type="character" w:styleId="Nadpis1Char" w:customStyle="1">
    <w:name w:val="Nadpis 1 Char"/>
    <w:basedOn w:val="Standardnpsmoodstavce"/>
    <w:link w:val="Nadpis1"/>
    <w:uiPriority w:val="9"/>
    <w:rsid w:val="00617AD5"/>
    <w:rPr>
      <w:rFonts w:asciiTheme="majorHAnsi" w:cstheme="majorBidi" w:eastAsiaTheme="majorEastAsia" w:hAnsiTheme="majorHAnsi"/>
      <w:color w:val="365f91" w:themeColor="accent1" w:themeShade="0000BF"/>
      <w:sz w:val="32"/>
      <w:szCs w:val="3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KWx0k5SV+N/picTzngulkUYsCA==">CgMxLjA4AHIhMXpoQ2I1WkJTMF9hai1BQldJemNJeHNoaEFMTHpUYVl6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2018-05-08T13:32:00Z</dcterms:created>
</cp:coreProperties>
</file>