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D241" w14:textId="77777777" w:rsidR="003054A9" w:rsidRDefault="003054A9" w:rsidP="003054A9">
      <w:pPr>
        <w:pStyle w:val="Nadpis1"/>
      </w:pPr>
      <w:r>
        <w:t>Příloha č. 2 – Technická specifikace pro výběrové řízení</w:t>
      </w:r>
    </w:p>
    <w:p w14:paraId="4F28D577" w14:textId="77777777" w:rsidR="003054A9" w:rsidRDefault="003054A9" w:rsidP="003054A9">
      <w:r>
        <w:t>„Dodávka a instalace počítačových sestav do učebny PC“</w:t>
      </w:r>
    </w:p>
    <w:p w14:paraId="6C920581" w14:textId="77777777" w:rsidR="003054A9" w:rsidRDefault="003054A9" w:rsidP="003054A9">
      <w:r>
        <w:t>Počet požadovaných počítačových sestav: 21 kusů</w:t>
      </w:r>
    </w:p>
    <w:p w14:paraId="38EA0672" w14:textId="77777777" w:rsidR="003054A9" w:rsidRDefault="003054A9" w:rsidP="003054A9">
      <w:pPr>
        <w:pStyle w:val="Nadpis2"/>
      </w:pPr>
      <w:r>
        <w:t>1. Obecné požadavky</w:t>
      </w:r>
    </w:p>
    <w:p w14:paraId="05062281" w14:textId="77777777" w:rsidR="003054A9" w:rsidRDefault="003054A9" w:rsidP="003054A9">
      <w:r>
        <w:t>Počítačová sestava musí být dodána jako kompletní, plně funkční a sestavený celek připravený k okamžitému použití. Určeno pro výuku a vzdělávací účely, s důrazem na plynulý chod výukového softwaru, běh více aplikací současně a dlouhodobou provozní stabilitu. Součástí dodávky je instalace, zprovoznění a základní test funkčnosti.</w:t>
      </w:r>
    </w:p>
    <w:p w14:paraId="57664F3B" w14:textId="77777777" w:rsidR="003054A9" w:rsidRDefault="003054A9" w:rsidP="003054A9">
      <w:pPr>
        <w:pStyle w:val="Nadpis2"/>
      </w:pPr>
      <w:r>
        <w:t>2. Skříň a napájení</w:t>
      </w:r>
    </w:p>
    <w:p w14:paraId="0AFA7642" w14:textId="77777777" w:rsidR="003054A9" w:rsidRDefault="003054A9" w:rsidP="003054A9">
      <w:r>
        <w:t xml:space="preserve">• Typ: Mini Tower nebo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(</w:t>
      </w:r>
      <w:proofErr w:type="spellStart"/>
      <w:r>
        <w:t>SFF</w:t>
      </w:r>
      <w:proofErr w:type="spellEnd"/>
      <w:r>
        <w:t>)</w:t>
      </w:r>
      <w:r>
        <w:br/>
        <w:t>• Barva: neutrální (např. černá nebo šedá)</w:t>
      </w:r>
      <w:r>
        <w:br/>
        <w:t>• Přední rozhraní: minimálně 2× USB 3.0 a 2× USB 2.0 port</w:t>
      </w:r>
      <w:r>
        <w:br/>
        <w:t>• Zdroj: minimálně 300 W s účinností min. 85 % (certifikace 80 PLUS Bronze nebo vyšší)</w:t>
      </w:r>
      <w:r>
        <w:br/>
        <w:t xml:space="preserve">• Chlazení: dostatečné pro stabilní provoz </w:t>
      </w:r>
      <w:proofErr w:type="spellStart"/>
      <w:r>
        <w:t>vícejádrového</w:t>
      </w:r>
      <w:proofErr w:type="spellEnd"/>
      <w:r>
        <w:t xml:space="preserve"> procesoru</w:t>
      </w:r>
    </w:p>
    <w:p w14:paraId="45978410" w14:textId="77777777" w:rsidR="003054A9" w:rsidRDefault="003054A9" w:rsidP="003054A9">
      <w:pPr>
        <w:pStyle w:val="Nadpis2"/>
      </w:pPr>
      <w:r>
        <w:t>3. Operační systém</w:t>
      </w:r>
    </w:p>
    <w:p w14:paraId="60B23B98" w14:textId="77777777" w:rsidR="003054A9" w:rsidRDefault="003054A9" w:rsidP="003054A9">
      <w:r>
        <w:t>• Operační systém: Windows 11 Pro (64bit) nebo plně kompatibilní systém</w:t>
      </w:r>
      <w:r>
        <w:br/>
        <w:t>• Jazyková verze: česká</w:t>
      </w:r>
      <w:r>
        <w:br/>
        <w:t>• Licencování: pro vzdělávací účely (EDU licence nebo ekvivalent)</w:t>
      </w:r>
      <w:r>
        <w:br/>
        <w:t>• Uživatelská dokumentace: v českém jazyce</w:t>
      </w:r>
    </w:p>
    <w:p w14:paraId="30A511A2" w14:textId="77777777" w:rsidR="003054A9" w:rsidRDefault="003054A9" w:rsidP="003054A9">
      <w:pPr>
        <w:pStyle w:val="Nadpis2"/>
      </w:pPr>
      <w:r>
        <w:t>4. Základní deska</w:t>
      </w:r>
    </w:p>
    <w:p w14:paraId="47A23E68" w14:textId="77777777" w:rsidR="003054A9" w:rsidRDefault="003054A9" w:rsidP="003054A9">
      <w:r>
        <w:t>• Kompatibilní s aktuální generací procesorů uvedených na trh v posledních dvou letech</w:t>
      </w:r>
      <w:r>
        <w:br/>
        <w:t>• Podpora pamětí DDR4 nebo vyšších</w:t>
      </w:r>
      <w:r>
        <w:br/>
        <w:t xml:space="preserve">• Minimálně jeden slot M.2 </w:t>
      </w:r>
      <w:proofErr w:type="spellStart"/>
      <w:r>
        <w:t>NVMe</w:t>
      </w:r>
      <w:proofErr w:type="spellEnd"/>
      <w:r>
        <w:t xml:space="preserve"> </w:t>
      </w:r>
      <w:proofErr w:type="spellStart"/>
      <w:r>
        <w:t>PCIe</w:t>
      </w:r>
      <w:proofErr w:type="spellEnd"/>
      <w:r>
        <w:br/>
        <w:t xml:space="preserve">• Integrované rozhraní: Gigabit LAN, USB 3.0, audio, HDMI / </w:t>
      </w:r>
      <w:proofErr w:type="spellStart"/>
      <w:r>
        <w:t>DisplayPort</w:t>
      </w:r>
      <w:proofErr w:type="spellEnd"/>
      <w:r>
        <w:t xml:space="preserve"> výstup</w:t>
      </w:r>
    </w:p>
    <w:p w14:paraId="3640EB5B" w14:textId="77777777" w:rsidR="003054A9" w:rsidRDefault="003054A9" w:rsidP="003054A9">
      <w:pPr>
        <w:pStyle w:val="Nadpis2"/>
      </w:pPr>
      <w:r>
        <w:t>5. Procesor</w:t>
      </w:r>
    </w:p>
    <w:p w14:paraId="7391D826" w14:textId="77777777" w:rsidR="003054A9" w:rsidRDefault="003054A9" w:rsidP="003054A9">
      <w:r>
        <w:t xml:space="preserve">• </w:t>
      </w:r>
      <w:proofErr w:type="spellStart"/>
      <w:r>
        <w:t>Vícejádrový</w:t>
      </w:r>
      <w:proofErr w:type="spellEnd"/>
      <w:r>
        <w:t xml:space="preserve"> procesor současné nebo předchozí generace (ne starší než 2 roky od data uvedení na trh)</w:t>
      </w:r>
      <w:r>
        <w:br/>
        <w:t>• Minimálně 10 výpočetních jader a 16 vláken</w:t>
      </w:r>
      <w:r>
        <w:br/>
        <w:t>• Základní takt minimálně 2,5 GHz</w:t>
      </w:r>
      <w:r>
        <w:br/>
        <w:t xml:space="preserve">• Výkon odpovídající minimálně 15 000 bodům v </w:t>
      </w:r>
      <w:proofErr w:type="spellStart"/>
      <w:r>
        <w:t>PassMark</w:t>
      </w:r>
      <w:proofErr w:type="spellEnd"/>
      <w:r>
        <w:t xml:space="preserve"> CPU Benchmark (Single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min. 2500)</w:t>
      </w:r>
      <w:r>
        <w:br/>
        <w:t>• Integrované grafické jádro s podporou rozlišení Full HD (1920×1080)</w:t>
      </w:r>
      <w:r>
        <w:br/>
        <w:t>• Architektura určená pro moderní 64bitové operační systémy</w:t>
      </w:r>
      <w:r>
        <w:br/>
        <w:t>• Procesory základní třídy (např. i3 nebo ekvivalentní úsporné varianty) nejsou přípustné</w:t>
      </w:r>
    </w:p>
    <w:p w14:paraId="3D1E1EB1" w14:textId="77777777" w:rsidR="003054A9" w:rsidRDefault="003054A9" w:rsidP="003054A9">
      <w:pPr>
        <w:pStyle w:val="Nadpis2"/>
      </w:pPr>
      <w:r>
        <w:lastRenderedPageBreak/>
        <w:t>6. Operační paměť (RAM)</w:t>
      </w:r>
    </w:p>
    <w:p w14:paraId="478C53ED" w14:textId="77777777" w:rsidR="003054A9" w:rsidRDefault="003054A9" w:rsidP="003054A9">
      <w:r>
        <w:t>• Kapacita: minimálně 16 GB DDR4 nebo vyšší typ</w:t>
      </w:r>
      <w:r>
        <w:br/>
        <w:t>• Frekvence: minimálně 3200 MHz nebo ekvivalentní rychlost</w:t>
      </w:r>
      <w:r>
        <w:br/>
        <w:t>• Konfigurace: minimálně 1 modul s možností budoucího rozšíření</w:t>
      </w:r>
    </w:p>
    <w:p w14:paraId="6D7C8CF4" w14:textId="77777777" w:rsidR="003054A9" w:rsidRDefault="003054A9" w:rsidP="003054A9">
      <w:pPr>
        <w:pStyle w:val="Nadpis2"/>
      </w:pPr>
      <w:r>
        <w:t>7. Úložiště</w:t>
      </w:r>
    </w:p>
    <w:p w14:paraId="5E384F05" w14:textId="77777777" w:rsidR="003054A9" w:rsidRDefault="003054A9" w:rsidP="003054A9">
      <w:r>
        <w:t xml:space="preserve">• Typ: SSD </w:t>
      </w:r>
      <w:proofErr w:type="spellStart"/>
      <w:r>
        <w:t>NVMe</w:t>
      </w:r>
      <w:proofErr w:type="spellEnd"/>
      <w:r>
        <w:t xml:space="preserve"> M.2 </w:t>
      </w:r>
      <w:proofErr w:type="spellStart"/>
      <w:r>
        <w:t>PCIe</w:t>
      </w:r>
      <w:proofErr w:type="spellEnd"/>
      <w:r>
        <w:t xml:space="preserve"> 4.0 nebo ekvivalentní rozhraní</w:t>
      </w:r>
      <w:r>
        <w:br/>
        <w:t>• Kapacita: minimálně 500 GB</w:t>
      </w:r>
      <w:r>
        <w:br/>
        <w:t xml:space="preserve">• Rychlost čtení: alespoň 3000 MB/s, zápisu alespoň 2000 </w:t>
      </w:r>
      <w:proofErr w:type="spellStart"/>
      <w:r>
        <w:t>MB/s</w:t>
      </w:r>
      <w:proofErr w:type="spellEnd"/>
    </w:p>
    <w:p w14:paraId="313C5FB0" w14:textId="77777777" w:rsidR="003054A9" w:rsidRDefault="003054A9" w:rsidP="003054A9">
      <w:pPr>
        <w:pStyle w:val="Nadpis2"/>
      </w:pPr>
      <w:r>
        <w:t>8. Periferní zařízení</w:t>
      </w:r>
    </w:p>
    <w:p w14:paraId="183AB15C" w14:textId="77777777" w:rsidR="009C05B6" w:rsidRDefault="003054A9" w:rsidP="003054A9">
      <w:r>
        <w:t>• Monitor:</w:t>
      </w:r>
      <w:r>
        <w:br/>
        <w:t xml:space="preserve">  - Typ: LED/LCD</w:t>
      </w:r>
      <w:r>
        <w:br/>
        <w:t xml:space="preserve">  - Úhlopříčka: minimálně 23,8"</w:t>
      </w:r>
      <w:r>
        <w:br/>
        <w:t xml:space="preserve">  - Rozlišení: Full HD (1920×1080)</w:t>
      </w:r>
      <w:r>
        <w:br/>
        <w:t xml:space="preserve">  - Vstupy: minimálně HDMI a VGA nebo </w:t>
      </w:r>
      <w:proofErr w:type="spellStart"/>
      <w:r>
        <w:t>DisplayPort</w:t>
      </w:r>
      <w:proofErr w:type="spellEnd"/>
    </w:p>
    <w:p w14:paraId="742FB9DA" w14:textId="3326A044" w:rsidR="003054A9" w:rsidRDefault="009C05B6" w:rsidP="003054A9">
      <w:r>
        <w:t xml:space="preserve">  - Možnost standartního uchycení VESA</w:t>
      </w:r>
      <w:r w:rsidR="003054A9">
        <w:br/>
      </w:r>
      <w:r w:rsidR="003054A9">
        <w:br/>
        <w:t>• Klávesnice:</w:t>
      </w:r>
      <w:r w:rsidR="003054A9">
        <w:br/>
        <w:t xml:space="preserve">  - USB, české rozložení kláves, standardní velikost</w:t>
      </w:r>
      <w:r w:rsidR="003054A9">
        <w:br/>
      </w:r>
      <w:r w:rsidR="003054A9">
        <w:br/>
        <w:t>• Myš:</w:t>
      </w:r>
      <w:r w:rsidR="003054A9">
        <w:br/>
        <w:t xml:space="preserve">  - USB optická, minimálně 2 tlačítka a kolečko</w:t>
      </w:r>
      <w:r w:rsidR="003054A9">
        <w:br/>
        <w:t xml:space="preserve">  - Symetrická konstrukce vhodná pro praváky i leváky</w:t>
      </w:r>
    </w:p>
    <w:p w14:paraId="65F9D502" w14:textId="77777777" w:rsidR="003054A9" w:rsidRDefault="003054A9" w:rsidP="003054A9">
      <w:pPr>
        <w:pStyle w:val="Nadpis2"/>
      </w:pPr>
      <w:r>
        <w:t>9. Další požadavky</w:t>
      </w:r>
    </w:p>
    <w:p w14:paraId="3C6D8E76" w14:textId="4E1031F3" w:rsidR="003054A9" w:rsidRDefault="003054A9" w:rsidP="003054A9">
      <w:r>
        <w:t>• Plná kompatibilita s běžnými periferiemi (tiskárny, projektory, skenery apod.)</w:t>
      </w:r>
      <w:r>
        <w:br/>
        <w:t>• Kompatibilita s operačním systémem Windows 11</w:t>
      </w:r>
      <w:r>
        <w:br/>
        <w:t xml:space="preserve">• Záruka minimálně </w:t>
      </w:r>
      <w:r w:rsidR="009C05B6">
        <w:t>24</w:t>
      </w:r>
      <w:r>
        <w:t xml:space="preserve"> měsíců</w:t>
      </w:r>
      <w:r>
        <w:br/>
        <w:t>• Servisní podpora a zajištění oprav na území České republiky</w:t>
      </w:r>
      <w:r>
        <w:br/>
        <w:t>• Všechny komponenty musí být nové, nepoužité, ne repasované a odpovídat technologii uvedené na trh nejdéle před dvěma lety</w:t>
      </w:r>
    </w:p>
    <w:p w14:paraId="07113B2A" w14:textId="77777777" w:rsidR="004D0C9C" w:rsidRPr="003054A9" w:rsidRDefault="004D0C9C" w:rsidP="003054A9"/>
    <w:sectPr w:rsidR="004D0C9C" w:rsidRPr="00305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15BD" w14:textId="77777777" w:rsidR="000D5981" w:rsidRDefault="000D5981" w:rsidP="006400DC">
      <w:pPr>
        <w:spacing w:after="0" w:line="240" w:lineRule="auto"/>
      </w:pPr>
      <w:r>
        <w:separator/>
      </w:r>
    </w:p>
  </w:endnote>
  <w:endnote w:type="continuationSeparator" w:id="0">
    <w:p w14:paraId="46F7FCCB" w14:textId="77777777" w:rsidR="000D5981" w:rsidRDefault="000D5981" w:rsidP="0064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C3FF" w14:textId="77777777" w:rsidR="000D5981" w:rsidRDefault="000D5981" w:rsidP="006400DC">
      <w:pPr>
        <w:spacing w:after="0" w:line="240" w:lineRule="auto"/>
      </w:pPr>
      <w:r>
        <w:separator/>
      </w:r>
    </w:p>
  </w:footnote>
  <w:footnote w:type="continuationSeparator" w:id="0">
    <w:p w14:paraId="30C77F31" w14:textId="77777777" w:rsidR="000D5981" w:rsidRDefault="000D5981" w:rsidP="0064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3054" w14:textId="6A3CC475" w:rsidR="006400DC" w:rsidRDefault="006400DC" w:rsidP="006400DC">
    <w:pPr>
      <w:pStyle w:val="Zhlav"/>
      <w:jc w:val="right"/>
    </w:pPr>
    <w:r>
      <w:t>Příloha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A21"/>
    <w:multiLevelType w:val="multilevel"/>
    <w:tmpl w:val="AC80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3C87"/>
    <w:multiLevelType w:val="multilevel"/>
    <w:tmpl w:val="93D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58EA"/>
    <w:multiLevelType w:val="multilevel"/>
    <w:tmpl w:val="8CD6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15ADC"/>
    <w:multiLevelType w:val="multilevel"/>
    <w:tmpl w:val="EA3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E4C13"/>
    <w:multiLevelType w:val="multilevel"/>
    <w:tmpl w:val="78B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80252"/>
    <w:multiLevelType w:val="multilevel"/>
    <w:tmpl w:val="636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246F"/>
    <w:multiLevelType w:val="multilevel"/>
    <w:tmpl w:val="E8A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461EB"/>
    <w:multiLevelType w:val="multilevel"/>
    <w:tmpl w:val="8C76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E2501"/>
    <w:multiLevelType w:val="multilevel"/>
    <w:tmpl w:val="C4E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31775">
    <w:abstractNumId w:val="6"/>
  </w:num>
  <w:num w:numId="2" w16cid:durableId="584346073">
    <w:abstractNumId w:val="0"/>
  </w:num>
  <w:num w:numId="3" w16cid:durableId="1764912456">
    <w:abstractNumId w:val="7"/>
  </w:num>
  <w:num w:numId="4" w16cid:durableId="469783366">
    <w:abstractNumId w:val="3"/>
  </w:num>
  <w:num w:numId="5" w16cid:durableId="1128006871">
    <w:abstractNumId w:val="8"/>
  </w:num>
  <w:num w:numId="6" w16cid:durableId="724724084">
    <w:abstractNumId w:val="5"/>
  </w:num>
  <w:num w:numId="7" w16cid:durableId="1831827108">
    <w:abstractNumId w:val="2"/>
  </w:num>
  <w:num w:numId="8" w16cid:durableId="477192529">
    <w:abstractNumId w:val="4"/>
  </w:num>
  <w:num w:numId="9" w16cid:durableId="40901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4"/>
    <w:rsid w:val="00065536"/>
    <w:rsid w:val="00067F54"/>
    <w:rsid w:val="000A4DD5"/>
    <w:rsid w:val="000D5981"/>
    <w:rsid w:val="001B49DC"/>
    <w:rsid w:val="003054A9"/>
    <w:rsid w:val="004D0C9C"/>
    <w:rsid w:val="005142DC"/>
    <w:rsid w:val="006400DC"/>
    <w:rsid w:val="008267CC"/>
    <w:rsid w:val="009C05B6"/>
    <w:rsid w:val="00AE2235"/>
    <w:rsid w:val="00B3651E"/>
    <w:rsid w:val="00E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454"/>
  <w15:chartTrackingRefBased/>
  <w15:docId w15:val="{34F44D2C-C81B-426B-80F7-64246A28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7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F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0DC"/>
  </w:style>
  <w:style w:type="paragraph" w:styleId="Zpat">
    <w:name w:val="footer"/>
    <w:basedOn w:val="Normln"/>
    <w:link w:val="ZpatChar"/>
    <w:uiPriority w:val="99"/>
    <w:unhideWhenUsed/>
    <w:rsid w:val="0064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Fajglová</dc:creator>
  <cp:keywords/>
  <dc:description/>
  <cp:lastModifiedBy>Kristýna Fajglová</cp:lastModifiedBy>
  <cp:revision>4</cp:revision>
  <cp:lastPrinted>2025-10-23T13:58:00Z</cp:lastPrinted>
  <dcterms:created xsi:type="dcterms:W3CDTF">2025-11-11T10:14:00Z</dcterms:created>
  <dcterms:modified xsi:type="dcterms:W3CDTF">2025-11-12T03:44:00Z</dcterms:modified>
</cp:coreProperties>
</file>