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697" w:rsidRDefault="00D14754">
      <w:pPr>
        <w:spacing w:before="120" w:after="120"/>
        <w:jc w:val="center"/>
        <w:rPr>
          <w:rFonts w:ascii="Arial" w:eastAsia="Arial" w:hAnsi="Arial" w:cs="Arial"/>
          <w:b/>
          <w:smallCaps/>
        </w:rPr>
      </w:pPr>
      <w:bookmarkStart w:id="0" w:name="_GoBack"/>
      <w:bookmarkEnd w:id="0"/>
      <w:r>
        <w:rPr>
          <w:rFonts w:ascii="Arial" w:eastAsia="Arial" w:hAnsi="Arial" w:cs="Arial"/>
          <w:b/>
          <w:smallCaps/>
        </w:rPr>
        <w:t xml:space="preserve">ČESTNÉ PROHLÁŠENÍ K PROKÁZÁNÍ KVALIFIKACE A UVEDENÍ PODDODAVATELŮ  </w:t>
      </w:r>
      <w:r>
        <w:rPr>
          <w:rFonts w:ascii="Arial" w:eastAsia="Arial" w:hAnsi="Arial" w:cs="Arial"/>
          <w:b/>
          <w:smallCaps/>
        </w:rPr>
        <w:br/>
      </w:r>
    </w:p>
    <w:p w:rsidR="00835697" w:rsidRDefault="00D14754">
      <w:pPr>
        <w:spacing w:before="120" w:after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Identifikační údaje dodavatele:</w:t>
      </w:r>
    </w:p>
    <w:p w:rsidR="00835697" w:rsidRDefault="00D14754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Název: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highlight w:val="yellow"/>
        </w:rPr>
        <w:t>[DOPLNÍ ÚČASTNÍK]</w:t>
      </w:r>
    </w:p>
    <w:p w:rsidR="00835697" w:rsidRDefault="00D14754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IČO: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highlight w:val="yellow"/>
        </w:rPr>
        <w:t>[DOPLNÍ ÚČASTNÍK]</w:t>
      </w:r>
    </w:p>
    <w:p w:rsidR="00835697" w:rsidRDefault="00D14754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sídlem: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highlight w:val="yellow"/>
        </w:rPr>
        <w:t>[DOPLNÍ ÚČASTNÍK]</w:t>
      </w:r>
    </w:p>
    <w:p w:rsidR="00835697" w:rsidRDefault="00D14754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zastoupený: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highlight w:val="yellow"/>
        </w:rPr>
        <w:t>[DOPLNÍ ÚČASTNÍK]</w:t>
      </w:r>
    </w:p>
    <w:p w:rsidR="00835697" w:rsidRDefault="00D14754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zapsaný v obchodním rejstříku vedeném </w:t>
      </w:r>
      <w:r>
        <w:rPr>
          <w:rFonts w:ascii="Arial" w:eastAsia="Arial" w:hAnsi="Arial" w:cs="Arial"/>
          <w:highlight w:val="yellow"/>
        </w:rPr>
        <w:t>[DOPLNÍ ÚČASTNÍK]</w:t>
      </w:r>
      <w:r>
        <w:rPr>
          <w:rFonts w:ascii="Arial" w:eastAsia="Arial" w:hAnsi="Arial" w:cs="Arial"/>
        </w:rPr>
        <w:t xml:space="preserve"> pod sp. zn. </w:t>
      </w:r>
      <w:r>
        <w:rPr>
          <w:rFonts w:ascii="Arial" w:eastAsia="Arial" w:hAnsi="Arial" w:cs="Arial"/>
          <w:highlight w:val="yellow"/>
        </w:rPr>
        <w:t>[DOPLNÍ ÚČASTNÍK]</w:t>
      </w:r>
      <w:r>
        <w:rPr>
          <w:rFonts w:ascii="Arial" w:eastAsia="Arial" w:hAnsi="Arial" w:cs="Arial"/>
        </w:rPr>
        <w:t>,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 Narrow" w:eastAsia="Aptos Narrow" w:hAnsi="Aptos Narrow" w:cs="Aptos Narrow"/>
          <w:color w:val="000000"/>
          <w:sz w:val="24"/>
          <w:szCs w:val="24"/>
        </w:rPr>
      </w:pPr>
      <w:r>
        <w:rPr>
          <w:rFonts w:ascii="Aptos Narrow" w:eastAsia="Aptos Narrow" w:hAnsi="Aptos Narrow" w:cs="Aptos Narrow"/>
          <w:color w:val="000000"/>
          <w:sz w:val="24"/>
          <w:szCs w:val="24"/>
        </w:rPr>
        <w:t>tímto</w:t>
      </w:r>
      <w:r>
        <w:rPr>
          <w:rFonts w:ascii="Aptos Narrow" w:eastAsia="Aptos Narrow" w:hAnsi="Aptos Narrow" w:cs="Aptos Narrow"/>
          <w:b/>
          <w:color w:val="000000"/>
          <w:sz w:val="24"/>
          <w:szCs w:val="24"/>
        </w:rPr>
        <w:t xml:space="preserve"> </w:t>
      </w:r>
      <w:r>
        <w:rPr>
          <w:rFonts w:ascii="Aptos Narrow" w:eastAsia="Aptos Narrow" w:hAnsi="Aptos Narrow" w:cs="Aptos Narrow"/>
          <w:color w:val="000000"/>
          <w:sz w:val="24"/>
          <w:szCs w:val="24"/>
        </w:rPr>
        <w:t xml:space="preserve">ve vztahu k veřejné zakázce malého rozsahu s názvem </w:t>
      </w:r>
    </w:p>
    <w:p w:rsidR="00835697" w:rsidRDefault="00D14754">
      <w:pPr>
        <w:spacing w:after="0" w:line="240" w:lineRule="auto"/>
        <w:jc w:val="center"/>
        <w:rPr>
          <w:rFonts w:ascii="Aptos Narrow" w:eastAsia="Aptos Narrow" w:hAnsi="Aptos Narrow" w:cs="Aptos Narrow"/>
          <w:b/>
          <w:color w:val="000000"/>
          <w:sz w:val="24"/>
          <w:szCs w:val="24"/>
          <w:highlight w:val="green"/>
        </w:rPr>
      </w:pPr>
      <w:r>
        <w:rPr>
          <w:rFonts w:ascii="Aptos Narrow" w:eastAsia="Aptos Narrow" w:hAnsi="Aptos Narrow" w:cs="Aptos Narrow"/>
          <w:b/>
          <w:sz w:val="24"/>
          <w:szCs w:val="24"/>
        </w:rPr>
        <w:t>„Inovace počítačových učeben – IT vybavení 1“</w:t>
      </w: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 Narrow" w:eastAsia="Aptos Narrow" w:hAnsi="Aptos Narrow" w:cs="Aptos Narrow"/>
          <w:b/>
          <w:color w:val="000000"/>
          <w:sz w:val="24"/>
          <w:szCs w:val="24"/>
        </w:rPr>
      </w:pP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(dále jen „</w:t>
      </w:r>
      <w:r>
        <w:rPr>
          <w:rFonts w:ascii="Arial" w:eastAsia="Arial" w:hAnsi="Arial" w:cs="Arial"/>
          <w:b/>
          <w:color w:val="000000"/>
        </w:rPr>
        <w:t>Veřejná zakázka</w:t>
      </w:r>
      <w:r>
        <w:rPr>
          <w:rFonts w:ascii="Arial" w:eastAsia="Arial" w:hAnsi="Arial" w:cs="Arial"/>
          <w:color w:val="000000"/>
        </w:rPr>
        <w:t>“), zadávané zadavatelem: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Název: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252525"/>
        </w:rPr>
        <w:t>Gymnázium Václava Beneše Třebízského, Slaný, Smetanovo nám. 1310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IČO: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</w:rPr>
        <w:t>61894427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se sídlem:</w:t>
      </w:r>
      <w:r>
        <w:rPr>
          <w:rFonts w:ascii="Arial" w:eastAsia="Arial" w:hAnsi="Arial" w:cs="Arial"/>
        </w:rPr>
        <w:tab/>
        <w:t>Smetanovo náměstí 1310, 274 01 Slaný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(dále jen </w:t>
      </w:r>
      <w:r>
        <w:rPr>
          <w:rFonts w:ascii="Arial" w:eastAsia="Arial" w:hAnsi="Arial" w:cs="Arial"/>
          <w:i/>
          <w:color w:val="000000"/>
        </w:rPr>
        <w:t>„</w:t>
      </w:r>
      <w:r>
        <w:rPr>
          <w:rFonts w:ascii="Arial" w:eastAsia="Arial" w:hAnsi="Arial" w:cs="Arial"/>
          <w:b/>
          <w:i/>
          <w:color w:val="000000"/>
        </w:rPr>
        <w:t>Zadavatel</w:t>
      </w:r>
      <w:r>
        <w:rPr>
          <w:rFonts w:ascii="Arial" w:eastAsia="Arial" w:hAnsi="Arial" w:cs="Arial"/>
          <w:i/>
          <w:color w:val="000000"/>
        </w:rPr>
        <w:t>“</w:t>
      </w:r>
      <w:r>
        <w:rPr>
          <w:rFonts w:ascii="Arial" w:eastAsia="Arial" w:hAnsi="Arial" w:cs="Arial"/>
          <w:color w:val="000000"/>
        </w:rPr>
        <w:t>),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:rsidR="00835697" w:rsidRDefault="00D147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425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za účelem prokázání Zadavatelem požadované základní způsobilosti čestně prohlašuje, že je dodavatelem, který:</w:t>
      </w:r>
    </w:p>
    <w:p w:rsidR="00835697" w:rsidRDefault="00D147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nebyl v zemi svého sídla v posledních 5 letech před zahájením zadávacího řízení pravomocně odsouzen pro trestný čin uvedený v příloze č. 3 k zákon</w:t>
      </w:r>
      <w:r>
        <w:rPr>
          <w:rFonts w:ascii="Arial" w:eastAsia="Arial" w:hAnsi="Arial" w:cs="Arial"/>
          <w:color w:val="000000"/>
        </w:rPr>
        <w:t>u č. 134/2016 Sb., o zadávání veřejných zakázek, ve znění pozdějších předpisů, nebo obdobný trestný čin podle právního řádu země sídla dodavatele; k zahlazeným odsouzením se nepřihlíží; je-li dodavatelem právnická osoba, dodavatel čestně prohlašuje, že pod</w:t>
      </w:r>
      <w:r>
        <w:rPr>
          <w:rFonts w:ascii="Arial" w:eastAsia="Arial" w:hAnsi="Arial" w:cs="Arial"/>
          <w:color w:val="000000"/>
        </w:rPr>
        <w:t xml:space="preserve">mínku dle první věty splňuje jak tato právnická osoba, tak i každý člen jejího statutárního orgánu; je-li členem statutárního orgánu dodavatele právnická osoba, dodavatel dále čestně prohlašuje, že podmínku dle první věty splňuje jak tato právnická osoba, </w:t>
      </w:r>
      <w:r>
        <w:rPr>
          <w:rFonts w:ascii="Arial" w:eastAsia="Arial" w:hAnsi="Arial" w:cs="Arial"/>
          <w:color w:val="000000"/>
        </w:rPr>
        <w:t>tak i každý člen statutárního orgánu této právnické osoby a osoba zastupující tuto právnickou osobu v statutárním orgánu dodavatele;</w:t>
      </w:r>
    </w:p>
    <w:p w:rsidR="00835697" w:rsidRDefault="00D147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nemá v České republice nebo v zemi svého sídla v evidenci daní zachycen splatný daňový nedoplatek,</w:t>
      </w:r>
    </w:p>
    <w:p w:rsidR="00835697" w:rsidRDefault="00D147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nemá v České republice nebo v zemi svého sídla splatný nedoplatek na pojistném nebo na penále na veřejné zdravotní pojištění,</w:t>
      </w:r>
    </w:p>
    <w:p w:rsidR="00835697" w:rsidRDefault="00D147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nemá v České republice nebo v zemi svého sídla splatný nedoplatek na pojistném nebo na penále na sociální zabezpečení a příspěvku </w:t>
      </w:r>
      <w:r>
        <w:rPr>
          <w:rFonts w:ascii="Arial" w:eastAsia="Arial" w:hAnsi="Arial" w:cs="Arial"/>
          <w:color w:val="000000"/>
        </w:rPr>
        <w:t>na státní politiku zaměstnanosti,</w:t>
      </w:r>
    </w:p>
    <w:p w:rsidR="00835697" w:rsidRDefault="00D147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není v likvidaci, nebylo proti němu vydáno rozhodnutí o úpadku, nebyla vůči němu nařízena nucená správa podle jiného právního předpisu, ani není v obdobné situaci podle právního řádu země sídla dodavatele;</w:t>
      </w: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/>
        <w:jc w:val="both"/>
        <w:rPr>
          <w:rFonts w:ascii="Arial" w:eastAsia="Arial" w:hAnsi="Arial" w:cs="Arial"/>
          <w:color w:val="000000"/>
        </w:rPr>
      </w:pPr>
    </w:p>
    <w:p w:rsidR="00835697" w:rsidRDefault="00D147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za účelem proká</w:t>
      </w:r>
      <w:r>
        <w:rPr>
          <w:rFonts w:ascii="Arial" w:eastAsia="Arial" w:hAnsi="Arial" w:cs="Arial"/>
          <w:color w:val="000000"/>
        </w:rPr>
        <w:t>zání Zadavatelem požadované profesní způsobilosti čestně prohlašuje,</w:t>
      </w:r>
    </w:p>
    <w:p w:rsidR="00835697" w:rsidRDefault="00D147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že je zapsán v obchodním rejstříku, vedeném </w:t>
      </w:r>
      <w:r>
        <w:rPr>
          <w:rFonts w:ascii="Arial" w:eastAsia="Arial" w:hAnsi="Arial" w:cs="Arial"/>
          <w:color w:val="000000"/>
          <w:highlight w:val="yellow"/>
        </w:rPr>
        <w:t xml:space="preserve">[DOPLNÍ ÚČASTNÍK] </w:t>
      </w:r>
      <w:r>
        <w:rPr>
          <w:rFonts w:ascii="Arial" w:eastAsia="Arial" w:hAnsi="Arial" w:cs="Arial"/>
          <w:color w:val="000000"/>
        </w:rPr>
        <w:t xml:space="preserve">pod sp. zn. </w:t>
      </w:r>
      <w:r>
        <w:rPr>
          <w:rFonts w:ascii="Arial" w:eastAsia="Arial" w:hAnsi="Arial" w:cs="Arial"/>
          <w:color w:val="000000"/>
          <w:highlight w:val="yellow"/>
        </w:rPr>
        <w:t>[DOPLNÍ ÚČASTNÍK]</w:t>
      </w:r>
      <w:r>
        <w:rPr>
          <w:rFonts w:ascii="Arial" w:eastAsia="Arial" w:hAnsi="Arial" w:cs="Arial"/>
          <w:color w:val="000000"/>
        </w:rPr>
        <w:t xml:space="preserve"> 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/>
        <w:jc w:val="both"/>
        <w:rPr>
          <w:rFonts w:ascii="Arial" w:eastAsia="Arial" w:hAnsi="Arial" w:cs="Arial"/>
          <w:i/>
          <w:color w:val="000000"/>
          <w:highlight w:val="yellow"/>
        </w:rPr>
      </w:pPr>
      <w:r>
        <w:rPr>
          <w:rFonts w:ascii="Arial" w:eastAsia="Arial" w:hAnsi="Arial" w:cs="Arial"/>
          <w:i/>
          <w:color w:val="000000"/>
          <w:highlight w:val="yellow"/>
        </w:rPr>
        <w:t xml:space="preserve">alternativa pro případ zápisu v jiné evidenci: je zapsán v [JINOU EVIDENCI DOPLNÍ ÚČASTNÍK], vedené [DOPLNÍ ÚČASTNÍK] pod sp. zn. [DOPLNÍ ÚČASTNÍK] 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/>
        <w:jc w:val="both"/>
        <w:rPr>
          <w:rFonts w:ascii="Arial" w:eastAsia="Arial" w:hAnsi="Arial" w:cs="Arial"/>
          <w:i/>
          <w:color w:val="000000"/>
          <w:highlight w:val="yellow"/>
        </w:rPr>
      </w:pPr>
      <w:r>
        <w:rPr>
          <w:rFonts w:ascii="Arial" w:eastAsia="Arial" w:hAnsi="Arial" w:cs="Arial"/>
          <w:i/>
          <w:color w:val="000000"/>
          <w:highlight w:val="yellow"/>
        </w:rPr>
        <w:t>alternativa pro případ, že dodavatel není zapsán v žádné evidenci a právní předpisy takový zápis nevyžadují: není zapsán v obchodním rejstříku či jiné obdobné evidenci a právní předpisy jeho zápis do takové evidence nevyžaduje</w:t>
      </w:r>
    </w:p>
    <w:p w:rsidR="00835697" w:rsidRDefault="00D147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má oprávnění k podnikání v ro</w:t>
      </w:r>
      <w:r>
        <w:rPr>
          <w:rFonts w:ascii="Arial" w:eastAsia="Arial" w:hAnsi="Arial" w:cs="Arial"/>
          <w:i/>
          <w:color w:val="000000"/>
        </w:rPr>
        <w:t xml:space="preserve">zsahu odpovídajícím předmětu Veřejné zakázky, zejména příslušné živnostenské oprávnění či licenci k předmětu podnikání </w:t>
      </w:r>
      <w:r>
        <w:rPr>
          <w:rFonts w:ascii="Arial" w:eastAsia="Arial" w:hAnsi="Arial" w:cs="Arial"/>
          <w:i/>
          <w:color w:val="000000"/>
          <w:highlight w:val="yellow"/>
        </w:rPr>
        <w:t>[BUDE DOPLNĚNO]</w:t>
      </w:r>
      <w:r>
        <w:rPr>
          <w:rFonts w:ascii="Arial" w:eastAsia="Arial" w:hAnsi="Arial" w:cs="Arial"/>
          <w:i/>
          <w:color w:val="000000"/>
        </w:rPr>
        <w:t>;</w:t>
      </w:r>
    </w:p>
    <w:p w:rsidR="00835697" w:rsidRDefault="00D147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 účelem prokázání Zadavatelem požadované technické kvalifikace, čestně prohlašuje, že poskytnul za poslední 3 roky pře</w:t>
      </w:r>
      <w:r>
        <w:rPr>
          <w:rFonts w:ascii="Arial" w:eastAsia="Arial" w:hAnsi="Arial" w:cs="Arial"/>
          <w:color w:val="000000"/>
        </w:rPr>
        <w:t>d zahájením poptávkového řízení tyto dodávky:</w:t>
      </w:r>
    </w:p>
    <w:tbl>
      <w:tblPr>
        <w:tblStyle w:val="a1"/>
        <w:tblW w:w="8646" w:type="dxa"/>
        <w:tblInd w:w="416" w:type="dxa"/>
        <w:tblLayout w:type="fixed"/>
        <w:tblLook w:val="0400" w:firstRow="0" w:lastRow="0" w:firstColumn="0" w:lastColumn="0" w:noHBand="0" w:noVBand="1"/>
      </w:tblPr>
      <w:tblGrid>
        <w:gridCol w:w="2693"/>
        <w:gridCol w:w="2977"/>
        <w:gridCol w:w="2976"/>
      </w:tblGrid>
      <w:tr w:rsidR="00835697">
        <w:trPr>
          <w:cantSplit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Název zakázky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835697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Název dodávek</w:t>
            </w:r>
          </w:p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(vypovídající stručný popis) realizovaných dodavatelem za poslední 3 roky před zahájením výběrového řízení</w:t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t>[1]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835697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Cena v Kč bez DPH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835697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Doba plnění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835697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Objednatel</w:t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footnoteReference w:id="2"/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t>[2]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835697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Označení a kontakt na osobu, u níž lze informace ověřit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5697" w:rsidRDefault="00D1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</w:tbl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D147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 účelem předložení seznamu poddodavatelů, dodavatel čestně prohlašuje, že:</w:t>
      </w: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Arial" w:eastAsia="Arial" w:hAnsi="Arial" w:cs="Arial"/>
          <w:color w:val="000000"/>
        </w:rPr>
      </w:pPr>
    </w:p>
    <w:p w:rsidR="00835697" w:rsidRDefault="00D14754">
      <w:pPr>
        <w:tabs>
          <w:tab w:val="left" w:pos="426"/>
        </w:tabs>
        <w:spacing w:before="120" w:after="120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  <w:highlight w:val="green"/>
        </w:rPr>
        <w:t>Varianta 1:</w:t>
      </w: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Arial" w:eastAsia="Arial" w:hAnsi="Arial" w:cs="Arial"/>
          <w:color w:val="000000"/>
        </w:rPr>
      </w:pPr>
    </w:p>
    <w:p w:rsidR="00835697" w:rsidRDefault="00D14754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má v úmyslu zadat část Veřejné zakázky jiné osobě (poddodavateli) a níže předkládá seznam poddodavatelů, kteří se budou podílet na plnění předmětu Veřejné zakázky: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6"/>
        <w:gridCol w:w="3020"/>
        <w:gridCol w:w="3016"/>
      </w:tblGrid>
      <w:tr w:rsidR="00835697">
        <w:tc>
          <w:tcPr>
            <w:tcW w:w="3026" w:type="dxa"/>
            <w:shd w:val="clear" w:color="auto" w:fill="BFBFBF"/>
            <w:vAlign w:val="center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Identifikační údaje subdodavatele</w:t>
            </w:r>
          </w:p>
        </w:tc>
        <w:tc>
          <w:tcPr>
            <w:tcW w:w="3020" w:type="dxa"/>
            <w:shd w:val="clear" w:color="auto" w:fill="BFBFBF"/>
            <w:vAlign w:val="center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Věcné vymezení dodávaného plnění</w:t>
            </w:r>
          </w:p>
        </w:tc>
        <w:tc>
          <w:tcPr>
            <w:tcW w:w="3016" w:type="dxa"/>
            <w:shd w:val="clear" w:color="auto" w:fill="BFBFBF"/>
            <w:vAlign w:val="center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Finanční podíl [%]</w:t>
            </w:r>
          </w:p>
        </w:tc>
      </w:tr>
      <w:tr w:rsidR="00835697">
        <w:tc>
          <w:tcPr>
            <w:tcW w:w="3026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[DOPLNIT]</w:t>
            </w:r>
          </w:p>
        </w:tc>
        <w:tc>
          <w:tcPr>
            <w:tcW w:w="3020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  <w:tc>
          <w:tcPr>
            <w:tcW w:w="3016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</w:tr>
      <w:tr w:rsidR="00835697">
        <w:tc>
          <w:tcPr>
            <w:tcW w:w="3026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[DOPLNIT]</w:t>
            </w:r>
          </w:p>
        </w:tc>
        <w:tc>
          <w:tcPr>
            <w:tcW w:w="3020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  <w:tc>
          <w:tcPr>
            <w:tcW w:w="3016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</w:tr>
      <w:tr w:rsidR="00835697">
        <w:tc>
          <w:tcPr>
            <w:tcW w:w="3026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[DOPLNIT]</w:t>
            </w:r>
          </w:p>
        </w:tc>
        <w:tc>
          <w:tcPr>
            <w:tcW w:w="3020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  <w:tc>
          <w:tcPr>
            <w:tcW w:w="3016" w:type="dxa"/>
          </w:tcPr>
          <w:p w:rsidR="00835697" w:rsidRDefault="00D14754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</w:tr>
    </w:tbl>
    <w:p w:rsidR="00835697" w:rsidRDefault="00835697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</w:p>
    <w:p w:rsidR="00835697" w:rsidRDefault="00D14754">
      <w:pPr>
        <w:tabs>
          <w:tab w:val="left" w:pos="426"/>
        </w:tabs>
        <w:spacing w:before="120" w:after="120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  <w:highlight w:val="green"/>
        </w:rPr>
        <w:t>Varianta 2:</w:t>
      </w:r>
    </w:p>
    <w:p w:rsidR="00835697" w:rsidRDefault="00835697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</w:p>
    <w:p w:rsidR="00835697" w:rsidRDefault="00D14754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nemá v úmyslu zadat část Veřejné zakázky jiné osobě (poddodavateli).</w:t>
      </w: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835697">
      <w:pPr>
        <w:spacing w:before="120" w:after="120"/>
        <w:rPr>
          <w:rFonts w:ascii="Arial" w:eastAsia="Arial" w:hAnsi="Arial" w:cs="Arial"/>
        </w:rPr>
      </w:pP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 </w:t>
      </w:r>
      <w:r>
        <w:rPr>
          <w:rFonts w:ascii="Arial" w:eastAsia="Arial" w:hAnsi="Arial" w:cs="Arial"/>
          <w:color w:val="000000"/>
          <w:highlight w:val="yellow"/>
        </w:rPr>
        <w:t>[DOPLNÍ ÚČASTNÍK]</w:t>
      </w:r>
      <w:r>
        <w:rPr>
          <w:rFonts w:ascii="Arial" w:eastAsia="Arial" w:hAnsi="Arial" w:cs="Arial"/>
          <w:color w:val="000000"/>
        </w:rPr>
        <w:t xml:space="preserve"> dne </w:t>
      </w:r>
      <w:r>
        <w:rPr>
          <w:rFonts w:ascii="Arial" w:eastAsia="Arial" w:hAnsi="Arial" w:cs="Arial"/>
          <w:color w:val="000000"/>
          <w:highlight w:val="yellow"/>
        </w:rPr>
        <w:t>[DOPLNÍ ÚČASTNÍK]</w:t>
      </w: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835697" w:rsidRDefault="0083569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</w:t>
      </w:r>
    </w:p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yellow"/>
        </w:rPr>
        <w:t>[DOPLNÍ ÚČASTNÍK]</w:t>
      </w:r>
    </w:p>
    <w:sectPr w:rsidR="008356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14754">
      <w:pPr>
        <w:spacing w:after="0" w:line="240" w:lineRule="auto"/>
      </w:pPr>
      <w:r>
        <w:separator/>
      </w:r>
    </w:p>
  </w:endnote>
  <w:endnote w:type="continuationSeparator" w:id="0">
    <w:p w:rsidR="00000000" w:rsidRDefault="00D14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747EC4A-6345-440A-9B13-F42B273F135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49A9B582-02FC-4233-8B43-B4BB517C278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68D4E502-CA03-4DE9-9F09-4BE0756F0D44}"/>
  </w:font>
  <w:font w:name="Times New Roman Bold">
    <w:panose1 w:val="00000000000000000000"/>
    <w:charset w:val="00"/>
    <w:family w:val="roman"/>
    <w:notTrueType/>
    <w:pitch w:val="default"/>
  </w:font>
  <w:font w:name="Aptos Narrow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24E28E6D-0DBF-4915-8B4A-AE3A10151520}"/>
    <w:embedItalic r:id="rId5" w:fontKey="{8D60C972-C693-4F8E-9908-ACABF23F6FF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F4CC038-DAEE-4FD9-9D0D-2F13C5F39DC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697" w:rsidRDefault="008356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697" w:rsidRDefault="00D147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noProof/>
        <w:color w:val="000000"/>
      </w:rPr>
      <w:t>2</w:t>
    </w:r>
    <w:r>
      <w:rPr>
        <w:rFonts w:ascii="Arial" w:eastAsia="Arial" w:hAnsi="Arial" w:cs="Arial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697" w:rsidRDefault="008356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14754">
      <w:pPr>
        <w:spacing w:after="0" w:line="240" w:lineRule="auto"/>
      </w:pPr>
      <w:r>
        <w:separator/>
      </w:r>
    </w:p>
  </w:footnote>
  <w:footnote w:type="continuationSeparator" w:id="0">
    <w:p w:rsidR="00000000" w:rsidRDefault="00D14754">
      <w:pPr>
        <w:spacing w:after="0" w:line="240" w:lineRule="auto"/>
      </w:pPr>
      <w:r>
        <w:continuationSeparator/>
      </w:r>
    </w:p>
  </w:footnote>
  <w:footnote w:id="1"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[1]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i/>
          <w:color w:val="000000"/>
          <w:sz w:val="18"/>
          <w:szCs w:val="18"/>
        </w:rPr>
        <w:t>Pouze pro stavební práce: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Výše uvedená doba se nepovažuje za splněnou, pokud stavební práce v tomto seznamu nebyla v průběhu této doby uvedena alespoň do zkušebního provozu. </w:t>
      </w:r>
    </w:p>
  </w:footnote>
  <w:footnote w:id="2">
    <w:p w:rsidR="00835697" w:rsidRDefault="00D14754">
      <w:p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[2]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  <w:r>
        <w:rPr>
          <w:rFonts w:ascii="Arial" w:eastAsia="Arial" w:hAnsi="Arial" w:cs="Arial"/>
          <w:color w:val="000000"/>
          <w:sz w:val="18"/>
          <w:szCs w:val="18"/>
        </w:rPr>
        <w:tab/>
        <w:t>Objednatelem se pro účely tohoto seznamu rozumí osoba objednatele, s níž je dodavatel ve smluvním vz</w:t>
      </w:r>
      <w:r>
        <w:rPr>
          <w:rFonts w:ascii="Arial" w:eastAsia="Arial" w:hAnsi="Arial" w:cs="Arial"/>
          <w:color w:val="000000"/>
          <w:sz w:val="18"/>
          <w:szCs w:val="18"/>
        </w:rPr>
        <w:t>tahu na realizaci příslušné veřejné zakázky.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697" w:rsidRDefault="008356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697" w:rsidRDefault="00D147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Příloha č. 2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697" w:rsidRDefault="008356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E5155"/>
    <w:multiLevelType w:val="multilevel"/>
    <w:tmpl w:val="FBD6F4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A679F7"/>
    <w:multiLevelType w:val="multilevel"/>
    <w:tmpl w:val="8AEABA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F67FAC"/>
    <w:multiLevelType w:val="multilevel"/>
    <w:tmpl w:val="6756ECBC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697"/>
    <w:rsid w:val="00835697"/>
    <w:rsid w:val="00D1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EA3BB6-9DA7-4270-9191-D0E4383E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pat">
    <w:name w:val="footer"/>
    <w:link w:val="ZpatChar"/>
    <w:uiPriority w:val="99"/>
    <w:rsid w:val="00F94DD5"/>
    <w:pPr>
      <w:tabs>
        <w:tab w:val="center" w:pos="4536"/>
        <w:tab w:val="right" w:pos="9072"/>
      </w:tabs>
    </w:pPr>
    <w:rPr>
      <w:rFonts w:ascii="Arial" w:hAnsi="Arial"/>
      <w:szCs w:val="24"/>
      <w:lang w:val="cs-CZ"/>
    </w:rPr>
  </w:style>
  <w:style w:type="character" w:customStyle="1" w:styleId="ZpatChar">
    <w:name w:val="Zápatí Char"/>
    <w:basedOn w:val="Standardnpsmoodstavce"/>
    <w:link w:val="Zpat"/>
    <w:uiPriority w:val="99"/>
    <w:rsid w:val="00F94DD5"/>
    <w:rPr>
      <w:rFonts w:ascii="Arial" w:eastAsia="Times New Roman" w:hAnsi="Arial" w:cs="Times New Roman"/>
      <w:szCs w:val="24"/>
      <w:lang w:eastAsia="cs-CZ"/>
    </w:rPr>
  </w:style>
  <w:style w:type="table" w:styleId="Mkatabulky">
    <w:name w:val="Table Grid"/>
    <w:basedOn w:val="Normlntabulka"/>
    <w:uiPriority w:val="39"/>
    <w:rsid w:val="00F94DD5"/>
    <w:pPr>
      <w:spacing w:after="0" w:line="240" w:lineRule="auto"/>
    </w:pPr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FZFnormln">
    <w:name w:val="AKFZF_normální"/>
    <w:link w:val="AKFZFnormlnChar"/>
    <w:qFormat/>
    <w:rsid w:val="00F94DD5"/>
    <w:pPr>
      <w:spacing w:after="100" w:line="288" w:lineRule="auto"/>
      <w:jc w:val="both"/>
    </w:pPr>
    <w:rPr>
      <w:rFonts w:ascii="Arial" w:eastAsia="Calibri" w:hAnsi="Arial" w:cs="Calibri"/>
    </w:rPr>
  </w:style>
  <w:style w:type="character" w:customStyle="1" w:styleId="AKFZFnormlnChar">
    <w:name w:val="AKFZF_normální Char"/>
    <w:basedOn w:val="Standardnpsmoodstavce"/>
    <w:link w:val="AKFZFnormln"/>
    <w:rsid w:val="00F94DD5"/>
    <w:rPr>
      <w:rFonts w:ascii="Arial" w:eastAsia="Calibri" w:hAnsi="Arial" w:cs="Calibri"/>
    </w:rPr>
  </w:style>
  <w:style w:type="paragraph" w:customStyle="1" w:styleId="AKFZFpodpis">
    <w:name w:val="AKFZF_podpis"/>
    <w:basedOn w:val="AKFZFnormln"/>
    <w:link w:val="AKFZFpodpisChar"/>
    <w:qFormat/>
    <w:rsid w:val="00F94DD5"/>
    <w:pPr>
      <w:spacing w:after="0"/>
    </w:pPr>
  </w:style>
  <w:style w:type="character" w:customStyle="1" w:styleId="AKFZFpodpisChar">
    <w:name w:val="AKFZF_podpis Char"/>
    <w:basedOn w:val="AKFZFnormlnChar"/>
    <w:link w:val="AKFZFpodpis"/>
    <w:rsid w:val="00F94DD5"/>
    <w:rPr>
      <w:rFonts w:ascii="Arial" w:eastAsia="Calibri" w:hAnsi="Arial" w:cs="Calibri"/>
    </w:rPr>
  </w:style>
  <w:style w:type="paragraph" w:styleId="Zhlav">
    <w:name w:val="header"/>
    <w:link w:val="ZhlavChar"/>
    <w:uiPriority w:val="99"/>
    <w:unhideWhenUsed/>
    <w:rsid w:val="00F94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4DD5"/>
    <w:rPr>
      <w:rFonts w:ascii="Times New Roman" w:eastAsia="Times New Roman" w:hAnsi="Times New Roman" w:cs="Times New Roman"/>
      <w:lang w:val="en-US" w:bidi="en-US"/>
    </w:rPr>
  </w:style>
  <w:style w:type="paragraph" w:styleId="Odstavecseseznamem">
    <w:name w:val="List Paragraph"/>
    <w:uiPriority w:val="34"/>
    <w:qFormat/>
    <w:rsid w:val="00607EE3"/>
    <w:pPr>
      <w:ind w:left="720"/>
      <w:contextualSpacing/>
    </w:pPr>
  </w:style>
  <w:style w:type="paragraph" w:styleId="Textpoznpodarou">
    <w:name w:val="footnote text"/>
    <w:aliases w:val="fn"/>
    <w:link w:val="TextpoznpodarouChar"/>
    <w:uiPriority w:val="99"/>
    <w:semiHidden/>
    <w:unhideWhenUsed/>
    <w:rsid w:val="00607EE3"/>
    <w:rPr>
      <w:rFonts w:ascii="Arial" w:hAnsi="Arial"/>
      <w:sz w:val="20"/>
      <w:szCs w:val="20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uiPriority w:val="99"/>
    <w:semiHidden/>
    <w:rsid w:val="00607EE3"/>
    <w:rPr>
      <w:rFonts w:ascii="Arial" w:eastAsia="Times New Roman" w:hAnsi="Arial" w:cs="Times New Roman"/>
      <w:sz w:val="20"/>
      <w:szCs w:val="20"/>
      <w:lang w:val="en-US"/>
    </w:rPr>
  </w:style>
  <w:style w:type="character" w:styleId="Znakapoznpodarou">
    <w:name w:val="footnote reference"/>
    <w:uiPriority w:val="99"/>
    <w:semiHidden/>
    <w:unhideWhenUsed/>
    <w:rsid w:val="00607EE3"/>
    <w:rPr>
      <w:rFonts w:ascii="Tahoma" w:hAnsi="Tahoma"/>
      <w:vertAlign w:val="superscript"/>
      <w:lang w:val="en-US" w:eastAsia="en-US" w:bidi="ar-SA"/>
    </w:rPr>
  </w:style>
  <w:style w:type="character" w:styleId="Odkaznakoment">
    <w:name w:val="annotation reference"/>
    <w:basedOn w:val="Standardnpsmoodstavce"/>
    <w:uiPriority w:val="99"/>
    <w:unhideWhenUsed/>
    <w:rsid w:val="00204034"/>
    <w:rPr>
      <w:sz w:val="16"/>
      <w:szCs w:val="16"/>
    </w:rPr>
  </w:style>
  <w:style w:type="paragraph" w:styleId="Textkomente">
    <w:name w:val="annotation text"/>
    <w:link w:val="TextkomenteChar"/>
    <w:unhideWhenUsed/>
    <w:rsid w:val="00204034"/>
    <w:pPr>
      <w:spacing w:after="100" w:line="240" w:lineRule="auto"/>
      <w:jc w:val="both"/>
    </w:pPr>
    <w:rPr>
      <w:rFonts w:ascii="Arial" w:eastAsia="Calibri" w:hAnsi="Arial" w:cs="Calibri"/>
      <w:sz w:val="20"/>
      <w:szCs w:val="20"/>
      <w:lang w:val="cs-CZ"/>
    </w:rPr>
  </w:style>
  <w:style w:type="character" w:customStyle="1" w:styleId="TextkomenteChar">
    <w:name w:val="Text komentáře Char"/>
    <w:basedOn w:val="Standardnpsmoodstavce"/>
    <w:link w:val="Textkomente"/>
    <w:rsid w:val="00204034"/>
    <w:rPr>
      <w:rFonts w:ascii="Arial" w:eastAsia="Calibri" w:hAnsi="Arial" w:cs="Calibri"/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rsid w:val="00204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4034"/>
    <w:rPr>
      <w:rFonts w:ascii="Segoe UI" w:eastAsia="Times New Roman" w:hAnsi="Segoe UI" w:cs="Segoe UI"/>
      <w:sz w:val="18"/>
      <w:szCs w:val="18"/>
      <w:lang w:val="en-US"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04034"/>
    <w:pPr>
      <w:spacing w:after="200"/>
      <w:jc w:val="left"/>
    </w:pPr>
    <w:rPr>
      <w:rFonts w:ascii="Times New Roman" w:eastAsia="Times New Roman" w:hAnsi="Times New Roman" w:cs="Times New Roman"/>
      <w:b/>
      <w:bCs/>
      <w:lang w:val="en-US" w:bidi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04034"/>
    <w:rPr>
      <w:rFonts w:ascii="Times New Roman" w:eastAsia="Times New Roman" w:hAnsi="Times New Roman" w:cs="Times New Roman"/>
      <w:b/>
      <w:bCs/>
      <w:sz w:val="20"/>
      <w:szCs w:val="20"/>
      <w:lang w:val="en-US" w:bidi="en-US"/>
    </w:rPr>
  </w:style>
  <w:style w:type="character" w:customStyle="1" w:styleId="ZkladntextChar">
    <w:name w:val="Základní text Char"/>
    <w:aliases w:val="subtitle2 Char,Základní tZákladní text Char,Body Text Char,b Char"/>
    <w:basedOn w:val="Standardnpsmoodstavce"/>
    <w:link w:val="Zkladntext"/>
    <w:locked/>
    <w:rsid w:val="00FA4B74"/>
  </w:style>
  <w:style w:type="paragraph" w:styleId="Zkladntext">
    <w:name w:val="Body Text"/>
    <w:aliases w:val="subtitle2,Základní tZákladní text,Body Text,b"/>
    <w:link w:val="ZkladntextChar"/>
    <w:unhideWhenUsed/>
    <w:rsid w:val="00FA4B74"/>
    <w:pPr>
      <w:spacing w:after="0" w:line="240" w:lineRule="auto"/>
      <w:jc w:val="both"/>
    </w:pPr>
    <w:rPr>
      <w:rFonts w:asciiTheme="minorHAnsi" w:eastAsiaTheme="minorHAnsi" w:hAnsiTheme="minorHAnsi" w:cstheme="minorBidi"/>
      <w:lang w:val="cs-CZ"/>
    </w:rPr>
  </w:style>
  <w:style w:type="character" w:customStyle="1" w:styleId="ZkladntextChar1">
    <w:name w:val="Základní text Char1"/>
    <w:basedOn w:val="Standardnpsmoodstavce"/>
    <w:uiPriority w:val="99"/>
    <w:semiHidden/>
    <w:rsid w:val="00FA4B74"/>
    <w:rPr>
      <w:rFonts w:ascii="Times New Roman" w:eastAsia="Times New Roman" w:hAnsi="Times New Roman" w:cs="Times New Roman"/>
      <w:lang w:val="en-US" w:bidi="en-US"/>
    </w:rPr>
  </w:style>
  <w:style w:type="character" w:customStyle="1" w:styleId="platne1">
    <w:name w:val="platne1"/>
    <w:uiPriority w:val="99"/>
    <w:rsid w:val="005868E9"/>
    <w:rPr>
      <w:w w:val="120"/>
    </w:rPr>
  </w:style>
  <w:style w:type="paragraph" w:customStyle="1" w:styleId="CharChar10Char">
    <w:name w:val="Char Char10 Char"/>
    <w:rsid w:val="005868E9"/>
    <w:pPr>
      <w:widowControl w:val="0"/>
      <w:adjustRightInd w:val="0"/>
      <w:spacing w:after="160" w:line="240" w:lineRule="exact"/>
      <w:jc w:val="both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Default">
    <w:name w:val="Default"/>
    <w:rsid w:val="00B13DA3"/>
    <w:pPr>
      <w:autoSpaceDE w:val="0"/>
      <w:autoSpaceDN w:val="0"/>
      <w:adjustRightInd w:val="0"/>
      <w:spacing w:after="0" w:line="240" w:lineRule="auto"/>
    </w:pPr>
    <w:rPr>
      <w:rFonts w:ascii="Aptos Narrow" w:hAnsi="Aptos Narrow" w:cs="Aptos Narrow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802A84"/>
    <w:pPr>
      <w:spacing w:after="0" w:line="240" w:lineRule="auto"/>
    </w:pPr>
    <w:rPr>
      <w:lang w:val="en-US" w:bidi="en-US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CQH/KdXasI71XEOUdSFjHKZYrw==">CgMxLjA4AHIhMU9tM3lkMXNNUFhCbUxQOVprdkxrUnNMTHBDLWJmcXFR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591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ucetni</cp:lastModifiedBy>
  <cp:revision>2</cp:revision>
  <dcterms:created xsi:type="dcterms:W3CDTF">2025-11-06T09:54:00Z</dcterms:created>
  <dcterms:modified xsi:type="dcterms:W3CDTF">2025-11-06T09:54:00Z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0x010100D7612AF7E03E5E43957F54B3F9247BD1</vt:lpwstr>
  </property>
</Properties>
</file>