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FA07" w14:textId="77777777" w:rsidR="003B7276" w:rsidRPr="00362F44" w:rsidRDefault="003B7276" w:rsidP="003B7276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362F44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8 </w:t>
      </w:r>
      <w:r w:rsidRPr="00362F44">
        <w:rPr>
          <w:sz w:val="22"/>
          <w:szCs w:val="22"/>
        </w:rPr>
        <w:t>–</w:t>
      </w:r>
      <w:r>
        <w:rPr>
          <w:sz w:val="22"/>
          <w:szCs w:val="22"/>
        </w:rPr>
        <w:tab/>
        <w:t>Další náležitosti Stavebního deníku</w:t>
      </w:r>
    </w:p>
    <w:p w14:paraId="0EF28AC1" w14:textId="77777777" w:rsidR="003B7276" w:rsidRDefault="003B7276" w:rsidP="003B7276">
      <w:pPr>
        <w:pStyle w:val="Textodst1sl"/>
        <w:numPr>
          <w:ilvl w:val="0"/>
          <w:numId w:val="0"/>
        </w:numPr>
        <w:jc w:val="center"/>
        <w:rPr>
          <w:sz w:val="22"/>
          <w:szCs w:val="22"/>
        </w:rPr>
      </w:pPr>
    </w:p>
    <w:p w14:paraId="09C1C809" w14:textId="77777777" w:rsidR="003B7276" w:rsidRDefault="003B7276" w:rsidP="003B7276">
      <w:pPr>
        <w:pStyle w:val="Textodst1sl"/>
        <w:numPr>
          <w:ilvl w:val="0"/>
          <w:numId w:val="0"/>
        </w:numPr>
        <w:spacing w:after="360"/>
        <w:jc w:val="center"/>
        <w:rPr>
          <w:sz w:val="22"/>
          <w:szCs w:val="22"/>
        </w:rPr>
      </w:pPr>
      <w:r>
        <w:rPr>
          <w:b/>
          <w:bCs/>
          <w:i/>
          <w:iCs/>
          <w:sz w:val="48"/>
          <w:szCs w:val="48"/>
          <w:u w:val="single"/>
        </w:rPr>
        <w:t>Stavební deník</w:t>
      </w:r>
    </w:p>
    <w:p w14:paraId="6A23C467" w14:textId="637F43DB" w:rsidR="003B7276" w:rsidRDefault="003B7276" w:rsidP="003B7276">
      <w:pPr>
        <w:pStyle w:val="Odstavecseseznamem"/>
        <w:numPr>
          <w:ilvl w:val="0"/>
          <w:numId w:val="25"/>
        </w:numPr>
        <w:ind w:left="426"/>
      </w:pPr>
      <w:r>
        <w:t>Stavební deník bude veden v elektronické formě</w:t>
      </w:r>
    </w:p>
    <w:p w14:paraId="2870932C" w14:textId="0C83B33B" w:rsidR="003B7276" w:rsidRDefault="00BD4E0A" w:rsidP="003B7276">
      <w:pPr>
        <w:pStyle w:val="Odstavecseseznamem"/>
        <w:numPr>
          <w:ilvl w:val="0"/>
          <w:numId w:val="25"/>
        </w:numPr>
        <w:ind w:left="426"/>
      </w:pPr>
      <w:r>
        <w:t xml:space="preserve">Vedení Stavebního deníku </w:t>
      </w:r>
      <w:r w:rsidR="00303EC2">
        <w:t xml:space="preserve">v elektronické formě </w:t>
      </w:r>
      <w:r>
        <w:t xml:space="preserve">zajistí </w:t>
      </w:r>
      <w:r w:rsidR="00C52667">
        <w:t>Zhotovitel na vlastní náklady</w:t>
      </w:r>
      <w:r w:rsidR="00303EC2">
        <w:t>, který bude nad rámec povinností dle příslušných právních předpisů</w:t>
      </w:r>
      <w:r w:rsidR="00F15A8F">
        <w:t xml:space="preserve"> splňovat následující požadavky Objednatele:</w:t>
      </w:r>
    </w:p>
    <w:p w14:paraId="0B417CC7" w14:textId="7B85A291" w:rsidR="00B83D72" w:rsidRPr="00834E15" w:rsidRDefault="008379FF" w:rsidP="00F15A8F">
      <w:pPr>
        <w:pStyle w:val="Odstavecseseznamem"/>
        <w:numPr>
          <w:ilvl w:val="1"/>
          <w:numId w:val="25"/>
        </w:numPr>
        <w:rPr>
          <w:szCs w:val="24"/>
        </w:rPr>
      </w:pPr>
      <w:r w:rsidRPr="00834E15">
        <w:rPr>
          <w:rFonts w:eastAsia="Calibri"/>
          <w:szCs w:val="24"/>
          <w:lang w:eastAsia="en-US"/>
        </w:rPr>
        <w:t xml:space="preserve">osoby přistupující k elektronickému stavebnímu deníku mohou provést identifikaci a autentizaci prostředkem pro elektronickou identifikaci nejméně v úrovni značná, a to dle </w:t>
      </w:r>
      <w:r w:rsidRPr="00834E15">
        <w:rPr>
          <w:rFonts w:eastAsia="Calibri"/>
          <w:color w:val="000000"/>
          <w:szCs w:val="24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  <w:p w14:paraId="39F66F71" w14:textId="13FFE002" w:rsidR="00461929" w:rsidRPr="00461929" w:rsidRDefault="00461929" w:rsidP="00461929">
      <w:pPr>
        <w:pStyle w:val="Odstavecseseznamem"/>
        <w:numPr>
          <w:ilvl w:val="1"/>
          <w:numId w:val="25"/>
        </w:numPr>
      </w:pPr>
      <w:r w:rsidRPr="00461929">
        <w:t xml:space="preserve">technické řešení elektronického </w:t>
      </w:r>
      <w:r>
        <w:t xml:space="preserve">Stavebního deníku </w:t>
      </w:r>
      <w:r w:rsidRPr="00461929">
        <w:t>musí</w:t>
      </w:r>
      <w:r>
        <w:t xml:space="preserve"> zajišťovat</w:t>
      </w:r>
      <w:r w:rsidR="002B6212">
        <w:t>,</w:t>
      </w:r>
      <w:r w:rsidRPr="00461929">
        <w:t xml:space="preserve"> že </w:t>
      </w:r>
      <w:r w:rsidR="00167BB2">
        <w:t>o veškerých jeho úpravách bude pořízeno neupravitelné časové razítko</w:t>
      </w:r>
      <w:r w:rsidR="005B7A79">
        <w:t>, a to v době úpravy;</w:t>
      </w:r>
    </w:p>
    <w:p w14:paraId="3FB7A38C" w14:textId="77777777" w:rsidR="000C4076" w:rsidRDefault="000C4076" w:rsidP="000C4076">
      <w:pPr>
        <w:pStyle w:val="Odstavecseseznamem"/>
        <w:numPr>
          <w:ilvl w:val="1"/>
          <w:numId w:val="25"/>
        </w:numPr>
      </w:pPr>
      <w:r>
        <w:t xml:space="preserve">elektronický stavební deník musí být uchován na náklady a nebezpečí zhotovitele po dobu, po kterou trvá záruka za jakost, byť i části stavby, nejméně však po dobu 10 let od vydání kolaudačního souhlasu, popřípadě od provedení díla, pokud se kolaudační souhlas nevyžaduje, nedohodnou-li se smluvní strany jinak. </w:t>
      </w:r>
    </w:p>
    <w:p w14:paraId="7217BEB9" w14:textId="1A23A678" w:rsidR="006D1E14" w:rsidRDefault="00EC04EE" w:rsidP="00EC04EE">
      <w:pPr>
        <w:pStyle w:val="Odstavecseseznamem"/>
        <w:numPr>
          <w:ilvl w:val="0"/>
          <w:numId w:val="25"/>
        </w:numPr>
        <w:ind w:left="426"/>
      </w:pPr>
      <w:r>
        <w:t>Zhotovitel dále zajistí proškolení příslušného personálu Objednatele</w:t>
      </w:r>
      <w:r w:rsidR="00812CA5">
        <w:t>, TDS a AD v práci s programem Stavebního deníku; k proškolené dojde vždy v čase a místě určeném:</w:t>
      </w:r>
    </w:p>
    <w:p w14:paraId="33CBD7F2" w14:textId="61DF5891" w:rsidR="00812CA5" w:rsidRDefault="00812CA5" w:rsidP="00812CA5">
      <w:pPr>
        <w:pStyle w:val="Odstavecseseznamem"/>
        <w:numPr>
          <w:ilvl w:val="1"/>
          <w:numId w:val="25"/>
        </w:numPr>
      </w:pPr>
      <w:r>
        <w:t>Pro personál Objednatele Objednatelem</w:t>
      </w:r>
    </w:p>
    <w:p w14:paraId="19F96F4A" w14:textId="184E1A65" w:rsidR="00812CA5" w:rsidRDefault="00812CA5" w:rsidP="00812CA5">
      <w:pPr>
        <w:pStyle w:val="Odstavecseseznamem"/>
        <w:numPr>
          <w:ilvl w:val="1"/>
          <w:numId w:val="25"/>
        </w:numPr>
      </w:pPr>
      <w:r>
        <w:t xml:space="preserve">Pro personál TDS </w:t>
      </w:r>
      <w:r w:rsidR="00426B0F">
        <w:t>ze strany TDS</w:t>
      </w:r>
    </w:p>
    <w:p w14:paraId="508F0681" w14:textId="34D33E21" w:rsidR="00812CA5" w:rsidRDefault="00812CA5" w:rsidP="00426B0F">
      <w:pPr>
        <w:pStyle w:val="Odstavecseseznamem"/>
        <w:numPr>
          <w:ilvl w:val="1"/>
          <w:numId w:val="25"/>
        </w:numPr>
      </w:pPr>
      <w:r>
        <w:t xml:space="preserve">Pro personál </w:t>
      </w:r>
      <w:r w:rsidR="00426B0F">
        <w:t>AD ze strany AD</w:t>
      </w:r>
    </w:p>
    <w:p w14:paraId="03AFAB30" w14:textId="77777777" w:rsidR="003B7276" w:rsidRDefault="003B7276" w:rsidP="003B7276"/>
    <w:sectPr w:rsidR="003B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509A"/>
    <w:multiLevelType w:val="hybridMultilevel"/>
    <w:tmpl w:val="9B4E679E"/>
    <w:lvl w:ilvl="0" w:tplc="7A80FDF2">
      <w:start w:val="1"/>
      <w:numFmt w:val="decimal"/>
      <w:lvlText w:val="%1."/>
      <w:lvlJc w:val="left"/>
      <w:pPr>
        <w:ind w:left="1430" w:hanging="360"/>
      </w:p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B202E21"/>
    <w:multiLevelType w:val="multilevel"/>
    <w:tmpl w:val="60C260B6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843"/>
        </w:tabs>
        <w:ind w:left="1843" w:hanging="708"/>
      </w:pPr>
      <w:rPr>
        <w:rFonts w:hint="default"/>
        <w:b w:val="0"/>
        <w:i w:val="0"/>
        <w:sz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355E20D9"/>
    <w:multiLevelType w:val="hybridMultilevel"/>
    <w:tmpl w:val="CC603554"/>
    <w:lvl w:ilvl="0" w:tplc="26C80C46">
      <w:start w:val="1"/>
      <w:numFmt w:val="decimal"/>
      <w:pStyle w:val="Bezmez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pStyle w:val="Nadpis4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05472"/>
    <w:multiLevelType w:val="hybridMultilevel"/>
    <w:tmpl w:val="5316D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810E1"/>
    <w:multiLevelType w:val="hybridMultilevel"/>
    <w:tmpl w:val="5316D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E51D2"/>
    <w:multiLevelType w:val="multilevel"/>
    <w:tmpl w:val="27463430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7FD25C6"/>
    <w:multiLevelType w:val="multilevel"/>
    <w:tmpl w:val="1DB2AFB2"/>
    <w:lvl w:ilvl="0">
      <w:start w:val="1"/>
      <w:numFmt w:val="decimal"/>
      <w:pStyle w:val="Nadpis3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3335041">
    <w:abstractNumId w:val="5"/>
  </w:num>
  <w:num w:numId="2" w16cid:durableId="1502891444">
    <w:abstractNumId w:val="5"/>
  </w:num>
  <w:num w:numId="3" w16cid:durableId="1531527445">
    <w:abstractNumId w:val="5"/>
  </w:num>
  <w:num w:numId="4" w16cid:durableId="868109975">
    <w:abstractNumId w:val="5"/>
  </w:num>
  <w:num w:numId="5" w16cid:durableId="507601474">
    <w:abstractNumId w:val="5"/>
  </w:num>
  <w:num w:numId="6" w16cid:durableId="1878656959">
    <w:abstractNumId w:val="5"/>
  </w:num>
  <w:num w:numId="7" w16cid:durableId="368798233">
    <w:abstractNumId w:val="5"/>
  </w:num>
  <w:num w:numId="8" w16cid:durableId="320080277">
    <w:abstractNumId w:val="5"/>
  </w:num>
  <w:num w:numId="9" w16cid:durableId="1562859686">
    <w:abstractNumId w:val="5"/>
  </w:num>
  <w:num w:numId="10" w16cid:durableId="1768310649">
    <w:abstractNumId w:val="5"/>
  </w:num>
  <w:num w:numId="11" w16cid:durableId="1764109952">
    <w:abstractNumId w:val="5"/>
  </w:num>
  <w:num w:numId="12" w16cid:durableId="1026172325">
    <w:abstractNumId w:val="2"/>
  </w:num>
  <w:num w:numId="13" w16cid:durableId="1667129218">
    <w:abstractNumId w:val="1"/>
  </w:num>
  <w:num w:numId="14" w16cid:durableId="2020043494">
    <w:abstractNumId w:val="0"/>
  </w:num>
  <w:num w:numId="15" w16cid:durableId="1035469961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8992033">
    <w:abstractNumId w:val="6"/>
  </w:num>
  <w:num w:numId="17" w16cid:durableId="91975680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8777119">
    <w:abstractNumId w:val="0"/>
  </w:num>
  <w:num w:numId="19" w16cid:durableId="1065563143">
    <w:abstractNumId w:val="6"/>
  </w:num>
  <w:num w:numId="20" w16cid:durableId="87316439">
    <w:abstractNumId w:val="0"/>
  </w:num>
  <w:num w:numId="21" w16cid:durableId="374895131">
    <w:abstractNumId w:val="6"/>
  </w:num>
  <w:num w:numId="22" w16cid:durableId="301734174">
    <w:abstractNumId w:val="6"/>
  </w:num>
  <w:num w:numId="23" w16cid:durableId="1086001837">
    <w:abstractNumId w:val="6"/>
  </w:num>
  <w:num w:numId="24" w16cid:durableId="567762157">
    <w:abstractNumId w:val="4"/>
  </w:num>
  <w:num w:numId="25" w16cid:durableId="1647854744">
    <w:abstractNumId w:val="3"/>
  </w:num>
  <w:num w:numId="26" w16cid:durableId="360865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43"/>
    <w:rsid w:val="00057F1E"/>
    <w:rsid w:val="000C4076"/>
    <w:rsid w:val="000F523A"/>
    <w:rsid w:val="00104DCB"/>
    <w:rsid w:val="00120CE9"/>
    <w:rsid w:val="0014250B"/>
    <w:rsid w:val="00167BB2"/>
    <w:rsid w:val="001831D5"/>
    <w:rsid w:val="002046D5"/>
    <w:rsid w:val="00217EC5"/>
    <w:rsid w:val="002B6212"/>
    <w:rsid w:val="002D53D4"/>
    <w:rsid w:val="00303EC2"/>
    <w:rsid w:val="003264BC"/>
    <w:rsid w:val="003700C3"/>
    <w:rsid w:val="00390525"/>
    <w:rsid w:val="003A765C"/>
    <w:rsid w:val="003B7276"/>
    <w:rsid w:val="003C74C5"/>
    <w:rsid w:val="003F3701"/>
    <w:rsid w:val="004058ED"/>
    <w:rsid w:val="00426B0F"/>
    <w:rsid w:val="00461929"/>
    <w:rsid w:val="0048490A"/>
    <w:rsid w:val="00526E66"/>
    <w:rsid w:val="005B7A79"/>
    <w:rsid w:val="005E33F4"/>
    <w:rsid w:val="0060171A"/>
    <w:rsid w:val="006131CB"/>
    <w:rsid w:val="00662769"/>
    <w:rsid w:val="006846B8"/>
    <w:rsid w:val="00697028"/>
    <w:rsid w:val="006B7E39"/>
    <w:rsid w:val="006D1E14"/>
    <w:rsid w:val="006D1FBA"/>
    <w:rsid w:val="00721B57"/>
    <w:rsid w:val="00722159"/>
    <w:rsid w:val="00762B6D"/>
    <w:rsid w:val="007736A4"/>
    <w:rsid w:val="00773C5B"/>
    <w:rsid w:val="007764BD"/>
    <w:rsid w:val="007C7A63"/>
    <w:rsid w:val="00812CA5"/>
    <w:rsid w:val="008247D3"/>
    <w:rsid w:val="00834E15"/>
    <w:rsid w:val="008379FF"/>
    <w:rsid w:val="00872877"/>
    <w:rsid w:val="00882241"/>
    <w:rsid w:val="00895597"/>
    <w:rsid w:val="008E5FEE"/>
    <w:rsid w:val="00903A49"/>
    <w:rsid w:val="00957109"/>
    <w:rsid w:val="009C7C25"/>
    <w:rsid w:val="009E6F65"/>
    <w:rsid w:val="009F1EFD"/>
    <w:rsid w:val="00A14642"/>
    <w:rsid w:val="00A63116"/>
    <w:rsid w:val="00A80E43"/>
    <w:rsid w:val="00AB12EA"/>
    <w:rsid w:val="00AB656B"/>
    <w:rsid w:val="00AC5B91"/>
    <w:rsid w:val="00AE0CB6"/>
    <w:rsid w:val="00B83D72"/>
    <w:rsid w:val="00BC71B3"/>
    <w:rsid w:val="00BD4E0A"/>
    <w:rsid w:val="00C1398B"/>
    <w:rsid w:val="00C52667"/>
    <w:rsid w:val="00CA56CB"/>
    <w:rsid w:val="00CF2267"/>
    <w:rsid w:val="00D96749"/>
    <w:rsid w:val="00DA19BD"/>
    <w:rsid w:val="00DD7DBC"/>
    <w:rsid w:val="00E1153F"/>
    <w:rsid w:val="00E20C24"/>
    <w:rsid w:val="00E25D0D"/>
    <w:rsid w:val="00E26179"/>
    <w:rsid w:val="00E8363C"/>
    <w:rsid w:val="00E90FF6"/>
    <w:rsid w:val="00E94AF6"/>
    <w:rsid w:val="00EA5816"/>
    <w:rsid w:val="00EC04EE"/>
    <w:rsid w:val="00EC68D7"/>
    <w:rsid w:val="00F0383F"/>
    <w:rsid w:val="00F15351"/>
    <w:rsid w:val="00F15A8F"/>
    <w:rsid w:val="00F174F8"/>
    <w:rsid w:val="00F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6FF8"/>
  <w15:chartTrackingRefBased/>
  <w15:docId w15:val="{5046B4DA-EA51-49FF-B1B8-8A220E5A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E43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D53D4"/>
    <w:pPr>
      <w:outlineLvl w:val="0"/>
    </w:pPr>
    <w:rPr>
      <w:b/>
      <w:bCs/>
    </w:rPr>
  </w:style>
  <w:style w:type="paragraph" w:styleId="Nadpis2">
    <w:name w:val="heading 2"/>
    <w:basedOn w:val="Bezmezer"/>
    <w:next w:val="Nadpis3"/>
    <w:link w:val="Nadpis2Char"/>
    <w:qFormat/>
    <w:rsid w:val="006131CB"/>
    <w:pPr>
      <w:spacing w:before="120" w:after="120" w:line="276" w:lineRule="auto"/>
      <w:jc w:val="center"/>
      <w:outlineLvl w:val="1"/>
    </w:pPr>
    <w:rPr>
      <w:rFonts w:eastAsia="Times New Roman" w:cs="Times New Roman"/>
      <w:b/>
      <w:caps/>
      <w:kern w:val="0"/>
      <w:lang w:eastAsia="cs-CZ"/>
    </w:rPr>
  </w:style>
  <w:style w:type="paragraph" w:styleId="Nadpis3">
    <w:name w:val="heading 3"/>
    <w:basedOn w:val="Odstavecseseznamem"/>
    <w:next w:val="Odstavecseseznamem"/>
    <w:link w:val="Nadpis3Char"/>
    <w:autoRedefine/>
    <w:qFormat/>
    <w:rsid w:val="00E25D0D"/>
    <w:pPr>
      <w:numPr>
        <w:ilvl w:val="0"/>
      </w:numPr>
      <w:outlineLvl w:val="2"/>
    </w:pPr>
    <w:rPr>
      <w:b/>
      <w:bCs/>
      <w:u w:val="single"/>
    </w:rPr>
  </w:style>
  <w:style w:type="paragraph" w:styleId="Nadpis4">
    <w:name w:val="heading 4"/>
    <w:basedOn w:val="Bezmezer"/>
    <w:next w:val="Nadpis5"/>
    <w:link w:val="Nadpis4Char"/>
    <w:autoRedefine/>
    <w:qFormat/>
    <w:rsid w:val="002046D5"/>
    <w:pPr>
      <w:numPr>
        <w:ilvl w:val="2"/>
      </w:numPr>
      <w:spacing w:before="120" w:after="120" w:line="276" w:lineRule="auto"/>
      <w:jc w:val="both"/>
      <w:outlineLvl w:val="3"/>
    </w:pPr>
    <w:rPr>
      <w:rFonts w:eastAsia="Times New Roman" w:cs="Times New Roman"/>
      <w:kern w:val="0"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131CB"/>
    <w:pPr>
      <w:keepNext/>
      <w:keepLines/>
      <w:numPr>
        <w:ilvl w:val="3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E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0E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0E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0E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174F8"/>
    <w:rPr>
      <w:rFonts w:ascii="Times New Roman" w:eastAsia="Times New Roman" w:hAnsi="Times New Roman" w:cs="Times New Roman"/>
      <w:b/>
      <w:caps/>
      <w:kern w:val="0"/>
      <w:lang w:eastAsia="cs-CZ"/>
    </w:rPr>
  </w:style>
  <w:style w:type="paragraph" w:styleId="Bezmezer">
    <w:name w:val="No Spacing"/>
    <w:uiPriority w:val="1"/>
    <w:qFormat/>
    <w:rsid w:val="009E6F65"/>
    <w:pPr>
      <w:numPr>
        <w:numId w:val="12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E25D0D"/>
    <w:rPr>
      <w:rFonts w:ascii="Times New Roman" w:eastAsia="Times New Roman" w:hAnsi="Times New Roman" w:cs="Times New Roman"/>
      <w:b/>
      <w:bCs/>
      <w:kern w:val="0"/>
      <w:sz w:val="24"/>
      <w:szCs w:val="20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53D4"/>
    <w:rPr>
      <w:rFonts w:ascii="Times New Roman" w:hAnsi="Times New Roman"/>
      <w:b/>
      <w:bCs/>
      <w:kern w:val="0"/>
      <w:sz w:val="24"/>
    </w:rPr>
  </w:style>
  <w:style w:type="character" w:customStyle="1" w:styleId="Nadpis4Char">
    <w:name w:val="Nadpis 4 Char"/>
    <w:basedOn w:val="Standardnpsmoodstavce"/>
    <w:link w:val="Nadpis4"/>
    <w:rsid w:val="002046D5"/>
    <w:rPr>
      <w:rFonts w:ascii="Times New Roman" w:eastAsia="Times New Roman" w:hAnsi="Times New Roman" w:cs="Times New Roman"/>
      <w:kern w:val="0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264BC"/>
    <w:rPr>
      <w:rFonts w:ascii="Times New Roman" w:eastAsiaTheme="majorEastAsia" w:hAnsi="Times New Roman" w:cstheme="majorBidi"/>
      <w:kern w:val="0"/>
    </w:rPr>
  </w:style>
  <w:style w:type="character" w:customStyle="1" w:styleId="Styl2">
    <w:name w:val="Styl2"/>
    <w:basedOn w:val="Standardnpsmoodstavce"/>
    <w:uiPriority w:val="1"/>
    <w:rsid w:val="00A14642"/>
    <w:rPr>
      <w:b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1398B"/>
    <w:pPr>
      <w:spacing w:after="120"/>
      <w:contextualSpacing/>
      <w:jc w:val="center"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398B"/>
    <w:rPr>
      <w:rFonts w:ascii="Times New Roman" w:eastAsiaTheme="majorEastAsia" w:hAnsi="Times New Roman" w:cstheme="majorBidi"/>
      <w:b/>
      <w:spacing w:val="-10"/>
      <w:kern w:val="28"/>
      <w:sz w:val="36"/>
      <w:szCs w:val="3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E43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0E43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0E43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0E43"/>
    <w:rPr>
      <w:rFonts w:eastAsiaTheme="majorEastAsia" w:cstheme="majorBidi"/>
      <w:color w:val="272727" w:themeColor="text1" w:themeTint="D8"/>
      <w:kern w:val="0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0E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0E43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0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0E43"/>
    <w:rPr>
      <w:rFonts w:ascii="Times New Roman" w:hAnsi="Times New Roman"/>
      <w:i/>
      <w:iCs/>
      <w:color w:val="404040" w:themeColor="text1" w:themeTint="BF"/>
      <w:kern w:val="0"/>
      <w:sz w:val="24"/>
    </w:rPr>
  </w:style>
  <w:style w:type="paragraph" w:styleId="Odstavecseseznamem">
    <w:name w:val="List Paragraph"/>
    <w:basedOn w:val="Normln"/>
    <w:uiPriority w:val="34"/>
    <w:qFormat/>
    <w:rsid w:val="00CF2267"/>
    <w:pPr>
      <w:numPr>
        <w:ilvl w:val="1"/>
        <w:numId w:val="16"/>
      </w:numPr>
      <w:tabs>
        <w:tab w:val="clear" w:pos="284"/>
      </w:tabs>
      <w:spacing w:after="120"/>
    </w:pPr>
  </w:style>
  <w:style w:type="character" w:styleId="Zdraznnintenzivn">
    <w:name w:val="Intense Emphasis"/>
    <w:basedOn w:val="Standardnpsmoodstavce"/>
    <w:uiPriority w:val="21"/>
    <w:qFormat/>
    <w:rsid w:val="00A80E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0E43"/>
    <w:rPr>
      <w:rFonts w:ascii="Times New Roman" w:hAnsi="Times New Roman"/>
      <w:i/>
      <w:iCs/>
      <w:color w:val="0F4761" w:themeColor="accent1" w:themeShade="BF"/>
      <w:kern w:val="0"/>
      <w:sz w:val="24"/>
    </w:rPr>
  </w:style>
  <w:style w:type="character" w:styleId="Odkazintenzivn">
    <w:name w:val="Intense Reference"/>
    <w:basedOn w:val="Standardnpsmoodstavce"/>
    <w:uiPriority w:val="32"/>
    <w:qFormat/>
    <w:rsid w:val="00A80E43"/>
    <w:rPr>
      <w:b/>
      <w:bCs/>
      <w:smallCaps/>
      <w:color w:val="0F4761" w:themeColor="accent1" w:themeShade="BF"/>
      <w:spacing w:val="5"/>
    </w:rPr>
  </w:style>
  <w:style w:type="paragraph" w:customStyle="1" w:styleId="Textodst1sl">
    <w:name w:val="Text odst.1čísl"/>
    <w:basedOn w:val="Normln"/>
    <w:link w:val="Textodst1slChar"/>
    <w:uiPriority w:val="99"/>
    <w:rsid w:val="00A80E43"/>
    <w:pPr>
      <w:numPr>
        <w:ilvl w:val="1"/>
        <w:numId w:val="13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A80E43"/>
    <w:pPr>
      <w:numPr>
        <w:ilvl w:val="3"/>
      </w:numPr>
      <w:tabs>
        <w:tab w:val="clear" w:pos="1753"/>
      </w:tabs>
      <w:spacing w:before="0"/>
      <w:ind w:left="907" w:hanging="340"/>
      <w:outlineLvl w:val="3"/>
    </w:pPr>
  </w:style>
  <w:style w:type="paragraph" w:customStyle="1" w:styleId="Textodst2slovan">
    <w:name w:val="Text odst.2 číslovaný"/>
    <w:basedOn w:val="Textodst1sl"/>
    <w:uiPriority w:val="99"/>
    <w:rsid w:val="00A80E43"/>
    <w:pPr>
      <w:numPr>
        <w:ilvl w:val="2"/>
      </w:numPr>
      <w:tabs>
        <w:tab w:val="clear" w:pos="0"/>
        <w:tab w:val="clear" w:pos="284"/>
        <w:tab w:val="clear" w:pos="1843"/>
      </w:tabs>
      <w:spacing w:before="0"/>
      <w:ind w:left="851" w:hanging="397"/>
      <w:outlineLvl w:val="2"/>
    </w:pPr>
  </w:style>
  <w:style w:type="character" w:customStyle="1" w:styleId="Textodst1slChar">
    <w:name w:val="Text odst.1čísl Char"/>
    <w:link w:val="Textodst1sl"/>
    <w:uiPriority w:val="99"/>
    <w:rsid w:val="00A80E43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6627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6276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62769"/>
    <w:rPr>
      <w:rFonts w:ascii="Times New Roman" w:eastAsia="Times New Roman" w:hAnsi="Times New Roman" w:cs="Times New Roman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Props1.xml><?xml version="1.0" encoding="utf-8"?>
<ds:datastoreItem xmlns:ds="http://schemas.openxmlformats.org/officeDocument/2006/customXml" ds:itemID="{67B01D4D-5968-46E4-9F19-F730C307E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AFE61-2BD0-4EA9-9034-122B4EE3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DE8EC-14BE-4BFD-B17D-DD751890A3F1}">
  <ds:schemaRefs>
    <ds:schemaRef ds:uri="http://schemas.microsoft.com/office/2006/metadata/properties"/>
    <ds:schemaRef ds:uri="http://schemas.microsoft.com/office/infopath/2007/PartnerControls"/>
    <ds:schemaRef ds:uri="14030b43-ab77-4b64-908f-f640d3232cad"/>
    <ds:schemaRef ds:uri="1e67d486-04ec-4614-9acf-5dea31061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1227</Characters>
  <Application>Microsoft Office Word</Application>
  <DocSecurity>0</DocSecurity>
  <Lines>10</Lines>
  <Paragraphs>2</Paragraphs>
  <ScaleCrop>false</ScaleCrop>
  <Company>Krajska sprava a udrzba silnic stredoceskeho kraje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Balog Lukáš</cp:lastModifiedBy>
  <cp:revision>3</cp:revision>
  <dcterms:created xsi:type="dcterms:W3CDTF">2025-10-09T21:17:00Z</dcterms:created>
  <dcterms:modified xsi:type="dcterms:W3CDTF">2025-10-09T21:39:00Z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