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5076" w14:textId="507EBF3B" w:rsidR="00B05BB0" w:rsidRPr="00C1469F" w:rsidRDefault="00B05BB0" w:rsidP="00637114">
      <w:pPr>
        <w:pStyle w:val="Bezmezer"/>
        <w:spacing w:after="120"/>
        <w:jc w:val="center"/>
        <w:rPr>
          <w:rFonts w:ascii="Times New Roman" w:hAnsi="Times New Roman"/>
          <w:b/>
          <w:sz w:val="28"/>
        </w:rPr>
      </w:pPr>
      <w:r w:rsidRPr="00C1469F">
        <w:rPr>
          <w:rFonts w:ascii="Times New Roman" w:hAnsi="Times New Roman"/>
          <w:b/>
          <w:sz w:val="28"/>
        </w:rPr>
        <w:t>ČESTNÉ PROHLÁŠENÍ</w:t>
      </w:r>
    </w:p>
    <w:p w14:paraId="723F64D2" w14:textId="59DE414C" w:rsidR="00C1469F" w:rsidRPr="00C1469F" w:rsidRDefault="00C1469F" w:rsidP="00B05BB0">
      <w:pPr>
        <w:pStyle w:val="Bezmezer"/>
        <w:spacing w:before="240" w:after="360"/>
        <w:jc w:val="center"/>
        <w:rPr>
          <w:rFonts w:ascii="Times New Roman" w:hAnsi="Times New Roman"/>
          <w:b/>
          <w:sz w:val="28"/>
        </w:rPr>
      </w:pPr>
      <w:r w:rsidRPr="00C1469F">
        <w:rPr>
          <w:rFonts w:ascii="Times New Roman" w:hAnsi="Times New Roman"/>
          <w:b/>
          <w:sz w:val="28"/>
        </w:rPr>
        <w:t>k mezinárodním sankcím a střetu zájmů</w:t>
      </w:r>
    </w:p>
    <w:p w14:paraId="497561E1" w14:textId="0CCEBA54" w:rsidR="00B05BB0" w:rsidRDefault="00B05BB0" w:rsidP="00B05BB0">
      <w:pPr>
        <w:pStyle w:val="Bezmezer"/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Dodavatel: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highlight w:val="green"/>
        </w:rPr>
        <w:t>[</w:t>
      </w:r>
      <w:r>
        <w:rPr>
          <w:rFonts w:ascii="Times New Roman" w:hAnsi="Times New Roman"/>
          <w:b/>
          <w:bCs/>
          <w:sz w:val="24"/>
          <w:szCs w:val="24"/>
          <w:highlight w:val="green"/>
        </w:rPr>
        <w:t>Název/jméno</w:t>
      </w:r>
      <w:r>
        <w:rPr>
          <w:rFonts w:ascii="Times New Roman" w:hAnsi="Times New Roman"/>
          <w:sz w:val="24"/>
          <w:szCs w:val="24"/>
          <w:highlight w:val="green"/>
        </w:rPr>
        <w:t>]</w:t>
      </w:r>
      <w:r>
        <w:rPr>
          <w:rFonts w:ascii="Times New Roman" w:hAnsi="Times New Roman"/>
          <w:sz w:val="24"/>
          <w:szCs w:val="24"/>
        </w:rPr>
        <w:t xml:space="preserve">, sídlo: </w:t>
      </w:r>
      <w:r>
        <w:rPr>
          <w:rFonts w:ascii="Times New Roman" w:hAnsi="Times New Roman"/>
          <w:sz w:val="24"/>
          <w:szCs w:val="24"/>
          <w:highlight w:val="green"/>
        </w:rPr>
        <w:t>[adresa sídla]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  <w:highlight w:val="green"/>
        </w:rPr>
        <w:t>[IČO]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  <w:highlight w:val="green"/>
        </w:rPr>
        <w:t>[DIČ]</w:t>
      </w:r>
      <w:r>
        <w:rPr>
          <w:rFonts w:ascii="Times New Roman" w:hAnsi="Times New Roman"/>
          <w:sz w:val="24"/>
          <w:szCs w:val="24"/>
        </w:rPr>
        <w:t>, zapsána v </w:t>
      </w:r>
      <w:r>
        <w:rPr>
          <w:rFonts w:ascii="Times New Roman" w:hAnsi="Times New Roman"/>
          <w:sz w:val="24"/>
          <w:szCs w:val="24"/>
          <w:highlight w:val="green"/>
        </w:rPr>
        <w:t>[údaj o zápisu ve veřejném rejstříku]</w:t>
      </w:r>
      <w:r>
        <w:rPr>
          <w:rFonts w:ascii="Times New Roman" w:hAnsi="Times New Roman"/>
          <w:sz w:val="24"/>
          <w:szCs w:val="24"/>
        </w:rPr>
        <w:t xml:space="preserve">, zastoupena: </w:t>
      </w:r>
      <w:r>
        <w:rPr>
          <w:rFonts w:ascii="Times New Roman" w:hAnsi="Times New Roman"/>
          <w:sz w:val="24"/>
          <w:szCs w:val="24"/>
          <w:highlight w:val="green"/>
        </w:rPr>
        <w:t>[jméno a funkce]</w:t>
      </w:r>
    </w:p>
    <w:p w14:paraId="3738CE94" w14:textId="77777777" w:rsidR="00B05BB0" w:rsidRDefault="00B05BB0" w:rsidP="00B05BB0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6F8A1AEA" w14:textId="02F73F60" w:rsidR="00B05BB0" w:rsidRPr="00B76E1A" w:rsidRDefault="00B05BB0" w:rsidP="00B76E1A">
      <w:pPr>
        <w:pStyle w:val="Nadpis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E1A">
        <w:rPr>
          <w:rFonts w:ascii="Times New Roman" w:hAnsi="Times New Roman" w:cs="Times New Roman"/>
          <w:color w:val="auto"/>
          <w:sz w:val="24"/>
          <w:szCs w:val="24"/>
        </w:rPr>
        <w:t xml:space="preserve">Dodavatel tímto pro účely </w:t>
      </w:r>
      <w:r w:rsidR="00130C10" w:rsidRPr="00B76E1A">
        <w:rPr>
          <w:rFonts w:ascii="Times New Roman" w:hAnsi="Times New Roman" w:cs="Times New Roman"/>
          <w:color w:val="auto"/>
          <w:sz w:val="24"/>
          <w:szCs w:val="24"/>
        </w:rPr>
        <w:t xml:space="preserve">zadávacího řízení na </w:t>
      </w:r>
      <w:r w:rsidR="00574E57">
        <w:rPr>
          <w:rFonts w:ascii="Times New Roman" w:hAnsi="Times New Roman" w:cs="Times New Roman"/>
          <w:color w:val="auto"/>
          <w:sz w:val="24"/>
          <w:szCs w:val="24"/>
        </w:rPr>
        <w:t>pod</w:t>
      </w:r>
      <w:r w:rsidRPr="00B76E1A">
        <w:rPr>
          <w:rFonts w:ascii="Times New Roman" w:hAnsi="Times New Roman" w:cs="Times New Roman"/>
          <w:color w:val="auto"/>
          <w:sz w:val="24"/>
          <w:szCs w:val="24"/>
        </w:rPr>
        <w:t>limitní veřejn</w:t>
      </w:r>
      <w:r w:rsidR="00130C10" w:rsidRPr="00B76E1A">
        <w:rPr>
          <w:rFonts w:ascii="Times New Roman" w:hAnsi="Times New Roman" w:cs="Times New Roman"/>
          <w:color w:val="auto"/>
          <w:sz w:val="24"/>
          <w:szCs w:val="24"/>
        </w:rPr>
        <w:t>ou</w:t>
      </w:r>
      <w:r w:rsidRPr="00B76E1A">
        <w:rPr>
          <w:rFonts w:ascii="Times New Roman" w:hAnsi="Times New Roman" w:cs="Times New Roman"/>
          <w:color w:val="auto"/>
          <w:sz w:val="24"/>
          <w:szCs w:val="24"/>
        </w:rPr>
        <w:t xml:space="preserve"> zakázk</w:t>
      </w:r>
      <w:r w:rsidR="00130C10" w:rsidRPr="00B76E1A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B76E1A">
        <w:rPr>
          <w:rFonts w:ascii="Times New Roman" w:hAnsi="Times New Roman" w:cs="Times New Roman"/>
          <w:color w:val="auto"/>
          <w:sz w:val="24"/>
          <w:szCs w:val="24"/>
        </w:rPr>
        <w:t xml:space="preserve"> s názvem „</w:t>
      </w:r>
      <w:r w:rsidR="009C1D8A">
        <w:rPr>
          <w:rFonts w:ascii="Times New Roman" w:hAnsi="Times New Roman" w:cs="Times New Roman"/>
          <w:b/>
          <w:bCs/>
          <w:color w:val="auto"/>
          <w:sz w:val="24"/>
          <w:szCs w:val="24"/>
        </w:rPr>
        <w:t>Právní služby 2025</w:t>
      </w:r>
      <w:r w:rsidRPr="00B76E1A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B76E1A">
        <w:rPr>
          <w:rFonts w:ascii="Times New Roman" w:hAnsi="Times New Roman"/>
          <w:color w:val="auto"/>
          <w:sz w:val="24"/>
          <w:szCs w:val="24"/>
        </w:rPr>
        <w:t xml:space="preserve"> (dále jen „</w:t>
      </w:r>
      <w:r w:rsidRPr="00B76E1A">
        <w:rPr>
          <w:rFonts w:ascii="Times New Roman" w:hAnsi="Times New Roman"/>
          <w:b/>
          <w:color w:val="auto"/>
          <w:sz w:val="24"/>
          <w:szCs w:val="24"/>
        </w:rPr>
        <w:t>Veřejná zakázka</w:t>
      </w:r>
      <w:r w:rsidRPr="00B76E1A">
        <w:rPr>
          <w:rFonts w:ascii="Times New Roman" w:hAnsi="Times New Roman"/>
          <w:color w:val="auto"/>
          <w:sz w:val="24"/>
          <w:szCs w:val="24"/>
        </w:rPr>
        <w:t>“), prohlašuje, že</w:t>
      </w:r>
    </w:p>
    <w:p w14:paraId="2B3D8FB4" w14:textId="1A34F952" w:rsidR="00C052FF" w:rsidRDefault="00B05BB0" w:rsidP="00C052FF">
      <w:pPr>
        <w:pStyle w:val="Bezmezer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na něj </w:t>
      </w:r>
      <w:r w:rsidR="00C052FF">
        <w:rPr>
          <w:rFonts w:ascii="Times New Roman" w:hAnsi="Times New Roman"/>
          <w:sz w:val="24"/>
          <w:szCs w:val="24"/>
        </w:rPr>
        <w:t xml:space="preserve">ani na žádného jeho poddodavatele (pokud jej hodlá pro plnění Veřejné zakázky využít) </w:t>
      </w:r>
      <w:r>
        <w:rPr>
          <w:rFonts w:ascii="Times New Roman" w:hAnsi="Times New Roman"/>
          <w:sz w:val="24"/>
          <w:szCs w:val="24"/>
        </w:rPr>
        <w:t xml:space="preserve">nevztahuje žádná mezinárodní sankce </w:t>
      </w:r>
      <w:r w:rsidRPr="00B05BB0">
        <w:rPr>
          <w:rFonts w:ascii="Times New Roman" w:hAnsi="Times New Roman"/>
          <w:sz w:val="24"/>
          <w:szCs w:val="24"/>
        </w:rPr>
        <w:t>podle zákona upravujícího provádění mezinárodních sankcí</w:t>
      </w:r>
      <w:r w:rsidR="00C052FF">
        <w:rPr>
          <w:rFonts w:ascii="Times New Roman" w:hAnsi="Times New Roman"/>
          <w:sz w:val="24"/>
          <w:szCs w:val="24"/>
        </w:rPr>
        <w:t>;</w:t>
      </w:r>
    </w:p>
    <w:p w14:paraId="6A3F256A" w14:textId="77777777" w:rsidR="003B33DA" w:rsidRPr="003B33DA" w:rsidRDefault="003B33DA" w:rsidP="003B33DA">
      <w:pPr>
        <w:pStyle w:val="Bezmezer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B33DA">
        <w:rPr>
          <w:rFonts w:ascii="Times New Roman" w:hAnsi="Times New Roman"/>
          <w:sz w:val="24"/>
          <w:szCs w:val="24"/>
        </w:rPr>
        <w:t>není na seznamu tzv. sankcionovaných osob ve smyslu nařízení Rady (EU) č. 269/2014, nařízení Rady (EU) č. 208/2014 a nařízení Rady (ES) č. 765/2006;</w:t>
      </w:r>
    </w:p>
    <w:p w14:paraId="5FAD661A" w14:textId="77777777" w:rsidR="003B33DA" w:rsidRPr="003B33DA" w:rsidRDefault="003B33DA" w:rsidP="003B33DA">
      <w:pPr>
        <w:pStyle w:val="Bezmezer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B33DA">
        <w:rPr>
          <w:rFonts w:ascii="Times New Roman" w:hAnsi="Times New Roman"/>
          <w:sz w:val="24"/>
          <w:szCs w:val="24"/>
        </w:rPr>
        <w:t>není dodavatelem ve smyslu nařízení Rady (EU) č. 2022/576, tj. že není:</w:t>
      </w:r>
    </w:p>
    <w:p w14:paraId="2E15FBED" w14:textId="77777777" w:rsidR="003B33DA" w:rsidRDefault="003B33DA" w:rsidP="003B33DA">
      <w:pPr>
        <w:pStyle w:val="Bezmezer"/>
        <w:numPr>
          <w:ilvl w:val="1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B33DA">
        <w:rPr>
          <w:rFonts w:ascii="Times New Roman" w:hAnsi="Times New Roman"/>
          <w:sz w:val="24"/>
          <w:szCs w:val="24"/>
        </w:rPr>
        <w:t>ruským státním příslušníkem, fyzickou či právnickou osobou, subjektem či orgánem se sídlem v Rusku,</w:t>
      </w:r>
    </w:p>
    <w:p w14:paraId="6C4470E7" w14:textId="77777777" w:rsidR="003B33DA" w:rsidRDefault="003B33DA" w:rsidP="003B33DA">
      <w:pPr>
        <w:pStyle w:val="Bezmezer"/>
        <w:numPr>
          <w:ilvl w:val="1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B33DA">
        <w:rPr>
          <w:rFonts w:ascii="Times New Roman" w:hAnsi="Times New Roman"/>
          <w:sz w:val="24"/>
          <w:szCs w:val="24"/>
        </w:rPr>
        <w:t>právnickou osobou, subjektem nebo orgánem, který je z více než 50 % přímo či nepřímo vlastněný některým ze subjektů uvedených v</w:t>
      </w:r>
      <w:r>
        <w:rPr>
          <w:rFonts w:ascii="Times New Roman" w:hAnsi="Times New Roman"/>
          <w:sz w:val="24"/>
          <w:szCs w:val="24"/>
        </w:rPr>
        <w:t> bodě i</w:t>
      </w:r>
      <w:r w:rsidRPr="003B33DA">
        <w:rPr>
          <w:rFonts w:ascii="Times New Roman" w:hAnsi="Times New Roman"/>
          <w:sz w:val="24"/>
          <w:szCs w:val="24"/>
        </w:rPr>
        <w:t>), nebo</w:t>
      </w:r>
    </w:p>
    <w:p w14:paraId="2682201C" w14:textId="17063D5A" w:rsidR="003B33DA" w:rsidRPr="003B33DA" w:rsidRDefault="003B33DA" w:rsidP="003B33DA">
      <w:pPr>
        <w:pStyle w:val="Bezmezer"/>
        <w:numPr>
          <w:ilvl w:val="1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B33DA">
        <w:rPr>
          <w:rFonts w:ascii="Times New Roman" w:hAnsi="Times New Roman"/>
          <w:sz w:val="24"/>
          <w:szCs w:val="24"/>
        </w:rPr>
        <w:t xml:space="preserve">fyzickou nebo právnickou osobou, subjektem nebo orgánem, který jedná jménem nebo na pokyn některého ze subjektů uvedených v </w:t>
      </w:r>
      <w:r>
        <w:rPr>
          <w:rFonts w:ascii="Times New Roman" w:hAnsi="Times New Roman"/>
          <w:sz w:val="24"/>
          <w:szCs w:val="24"/>
        </w:rPr>
        <w:t>bodě</w:t>
      </w:r>
      <w:r w:rsidRPr="003B33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3B33DA">
        <w:rPr>
          <w:rFonts w:ascii="Times New Roman" w:hAnsi="Times New Roman"/>
          <w:sz w:val="24"/>
          <w:szCs w:val="24"/>
        </w:rPr>
        <w:t xml:space="preserve">) nebo </w:t>
      </w:r>
      <w:r>
        <w:rPr>
          <w:rFonts w:ascii="Times New Roman" w:hAnsi="Times New Roman"/>
          <w:sz w:val="24"/>
          <w:szCs w:val="24"/>
        </w:rPr>
        <w:t>ii</w:t>
      </w:r>
      <w:r w:rsidRPr="003B33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6916A8F0" w14:textId="74BF5EAC" w:rsidR="003B33DA" w:rsidRPr="003B33DA" w:rsidRDefault="003B33DA" w:rsidP="003B33DA">
      <w:pPr>
        <w:pStyle w:val="Bezmezer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B33DA">
        <w:rPr>
          <w:rFonts w:ascii="Times New Roman" w:hAnsi="Times New Roman"/>
          <w:sz w:val="24"/>
          <w:szCs w:val="24"/>
        </w:rPr>
        <w:t xml:space="preserve">při plnění veřejné zakázky </w:t>
      </w:r>
      <w:r>
        <w:rPr>
          <w:rFonts w:ascii="Times New Roman" w:hAnsi="Times New Roman"/>
          <w:sz w:val="24"/>
          <w:szCs w:val="24"/>
        </w:rPr>
        <w:t>ne</w:t>
      </w:r>
      <w:r w:rsidRPr="003B33DA">
        <w:rPr>
          <w:rFonts w:ascii="Times New Roman" w:hAnsi="Times New Roman"/>
          <w:sz w:val="24"/>
          <w:szCs w:val="24"/>
        </w:rPr>
        <w:t>využije poddodavatele, který by plnil více než 10</w:t>
      </w:r>
      <w:r>
        <w:rPr>
          <w:rFonts w:ascii="Times New Roman" w:hAnsi="Times New Roman"/>
          <w:sz w:val="24"/>
          <w:szCs w:val="24"/>
        </w:rPr>
        <w:t> </w:t>
      </w:r>
      <w:r w:rsidRPr="003B33DA">
        <w:rPr>
          <w:rFonts w:ascii="Times New Roman" w:hAnsi="Times New Roman"/>
          <w:sz w:val="24"/>
          <w:szCs w:val="24"/>
        </w:rPr>
        <w:t>% hodnoty zakázky, a který by zároveň naplnil výše uveden</w:t>
      </w:r>
      <w:r>
        <w:rPr>
          <w:rFonts w:ascii="Times New Roman" w:hAnsi="Times New Roman"/>
          <w:sz w:val="24"/>
          <w:szCs w:val="24"/>
        </w:rPr>
        <w:t>é pí</w:t>
      </w:r>
      <w:r w:rsidRPr="003B33DA">
        <w:rPr>
          <w:rFonts w:ascii="Times New Roman" w:hAnsi="Times New Roman"/>
          <w:sz w:val="24"/>
          <w:szCs w:val="24"/>
        </w:rPr>
        <w:t>sm. c)</w:t>
      </w:r>
      <w:r>
        <w:rPr>
          <w:rFonts w:ascii="Times New Roman" w:hAnsi="Times New Roman"/>
          <w:sz w:val="24"/>
          <w:szCs w:val="24"/>
        </w:rPr>
        <w:t>;</w:t>
      </w:r>
    </w:p>
    <w:p w14:paraId="1959D571" w14:textId="06138B0F" w:rsidR="00B05BB0" w:rsidRPr="00B20FFB" w:rsidRDefault="00C052FF" w:rsidP="00B05BB0">
      <w:pPr>
        <w:pStyle w:val="Bezmezer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52FF">
        <w:rPr>
          <w:rFonts w:ascii="Times New Roman" w:hAnsi="Times New Roman"/>
          <w:sz w:val="24"/>
          <w:szCs w:val="24"/>
        </w:rPr>
        <w:t>není obchodní společnosti, ve které veřejný funkcionář uvedený v §</w:t>
      </w:r>
      <w:r>
        <w:rPr>
          <w:rFonts w:ascii="Times New Roman" w:hAnsi="Times New Roman"/>
          <w:sz w:val="24"/>
          <w:szCs w:val="24"/>
        </w:rPr>
        <w:t> </w:t>
      </w:r>
      <w:r w:rsidRPr="00C052FF">
        <w:rPr>
          <w:rFonts w:ascii="Times New Roman" w:hAnsi="Times New Roman"/>
          <w:sz w:val="24"/>
          <w:szCs w:val="24"/>
        </w:rPr>
        <w:t>2 odst. 1 písm. c) zák</w:t>
      </w:r>
      <w:r>
        <w:rPr>
          <w:rFonts w:ascii="Times New Roman" w:hAnsi="Times New Roman"/>
          <w:sz w:val="24"/>
          <w:szCs w:val="24"/>
        </w:rPr>
        <w:t>ona</w:t>
      </w:r>
      <w:r w:rsidRPr="00C052FF">
        <w:rPr>
          <w:rFonts w:ascii="Times New Roman" w:hAnsi="Times New Roman"/>
          <w:sz w:val="24"/>
          <w:szCs w:val="24"/>
        </w:rPr>
        <w:t xml:space="preserve"> č. 159/2006 Sb., o střetu zájmů, ve znění pozdějších předpisů, nebo jím ovládaná osoba vlastní podíl představující alespoň 25</w:t>
      </w:r>
      <w:r>
        <w:rPr>
          <w:rFonts w:ascii="Times New Roman" w:hAnsi="Times New Roman"/>
          <w:sz w:val="24"/>
          <w:szCs w:val="24"/>
        </w:rPr>
        <w:t> </w:t>
      </w:r>
      <w:r w:rsidRPr="00C052FF">
        <w:rPr>
          <w:rFonts w:ascii="Times New Roman" w:hAnsi="Times New Roman"/>
          <w:sz w:val="24"/>
          <w:szCs w:val="24"/>
        </w:rPr>
        <w:t>% účasti společníka v obchodní společnosti, a dále prohlašuje, že takovou obchodní společnosti není ani žádný z jeho poddodavatelů, prostřednictvím kterého Dodavatel prokazuje kvalifikaci</w:t>
      </w:r>
    </w:p>
    <w:p w14:paraId="265E0314" w14:textId="17D316C8" w:rsidR="00B05BB0" w:rsidRDefault="00C052FF" w:rsidP="00B05BB0">
      <w:pPr>
        <w:pStyle w:val="Bezmezer"/>
        <w:spacing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Dojde-li v době, kdy je dodavatel účastníkem zadávacího řízení na Veřejnou zakázku, k jakékoliv změně ohledně výše uvedených prohlášení, je dodavatel povinen tuto skutečnost zadavateli neprodleně </w:t>
      </w:r>
      <w:r w:rsidR="008D3B0A">
        <w:rPr>
          <w:rFonts w:ascii="Times New Roman" w:hAnsi="Times New Roman"/>
          <w:sz w:val="24"/>
          <w:szCs w:val="24"/>
        </w:rPr>
        <w:t xml:space="preserve">písemně </w:t>
      </w:r>
      <w:r>
        <w:rPr>
          <w:rFonts w:ascii="Times New Roman" w:hAnsi="Times New Roman"/>
          <w:sz w:val="24"/>
          <w:szCs w:val="24"/>
        </w:rPr>
        <w:t>oznámit</w:t>
      </w:r>
      <w:r w:rsidR="00C268F0">
        <w:rPr>
          <w:rFonts w:ascii="Times New Roman" w:hAnsi="Times New Roman"/>
          <w:sz w:val="24"/>
          <w:szCs w:val="24"/>
        </w:rPr>
        <w:t xml:space="preserve"> prostřednictvím elektronického nástroje </w:t>
      </w:r>
      <w:r w:rsidR="00323E3E">
        <w:rPr>
          <w:rFonts w:ascii="Times New Roman" w:hAnsi="Times New Roman"/>
          <w:sz w:val="24"/>
          <w:szCs w:val="24"/>
        </w:rPr>
        <w:t>E-ZAK</w:t>
      </w:r>
      <w:r w:rsidR="00C268F0">
        <w:rPr>
          <w:rFonts w:ascii="Times New Roman" w:hAnsi="Times New Roman"/>
          <w:sz w:val="24"/>
          <w:szCs w:val="24"/>
        </w:rPr>
        <w:t xml:space="preserve"> nebo prostřednictvím datové schránky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1"/>
        <w:gridCol w:w="4571"/>
      </w:tblGrid>
      <w:tr w:rsidR="00B05BB0" w14:paraId="3E657B19" w14:textId="77777777" w:rsidTr="00B05BB0">
        <w:tc>
          <w:tcPr>
            <w:tcW w:w="4606" w:type="dxa"/>
            <w:hideMark/>
          </w:tcPr>
          <w:p w14:paraId="7FA8E47D" w14:textId="77777777" w:rsidR="00B05BB0" w:rsidRDefault="00B05BB0">
            <w:pPr>
              <w:pStyle w:val="Bezmezer"/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[místo]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dne 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[datum]</w:t>
            </w:r>
          </w:p>
        </w:tc>
        <w:tc>
          <w:tcPr>
            <w:tcW w:w="4606" w:type="dxa"/>
          </w:tcPr>
          <w:p w14:paraId="0D528188" w14:textId="744DC06D" w:rsidR="00B05BB0" w:rsidRDefault="00B05BB0">
            <w:pPr>
              <w:pStyle w:val="Bezmezer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="006C3474">
              <w:rPr>
                <w:rFonts w:ascii="Times New Roman" w:hAnsi="Times New Roman"/>
                <w:sz w:val="24"/>
                <w:szCs w:val="24"/>
              </w:rPr>
              <w:t>dodavatele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13FE419" w14:textId="77777777" w:rsidR="00B05BB0" w:rsidRDefault="00B05BB0">
            <w:pPr>
              <w:pStyle w:val="Bezmezer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F3570" w14:textId="77777777" w:rsidR="00B05BB0" w:rsidRDefault="00B05BB0">
            <w:pPr>
              <w:pStyle w:val="Bezmezer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1DFC7" w14:textId="77777777" w:rsidR="00B05BB0" w:rsidRDefault="00B05BB0">
            <w:pPr>
              <w:pStyle w:val="Bezmezer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19932E57" w14:textId="75F3ED83" w:rsidR="00B05BB0" w:rsidRDefault="00B05BB0" w:rsidP="003529FD">
            <w:pPr>
              <w:pStyle w:val="Bezmezer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(podpis oprávněné osoby)</w:t>
            </w:r>
          </w:p>
        </w:tc>
      </w:tr>
    </w:tbl>
    <w:p w14:paraId="689231B0" w14:textId="65DC04A4" w:rsidR="000D0268" w:rsidRPr="00CD0665" w:rsidRDefault="000D0268" w:rsidP="006C3474">
      <w:pPr>
        <w:spacing w:after="0" w:line="240" w:lineRule="auto"/>
        <w:rPr>
          <w:rFonts w:cstheme="minorHAnsi"/>
        </w:rPr>
      </w:pPr>
    </w:p>
    <w:sectPr w:rsidR="000D0268" w:rsidRPr="00CD0665" w:rsidSect="00032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8F97" w14:textId="77777777" w:rsidR="00F87FFD" w:rsidRDefault="00F87FFD" w:rsidP="00B672DB">
      <w:pPr>
        <w:spacing w:after="0" w:line="240" w:lineRule="auto"/>
      </w:pPr>
      <w:r>
        <w:separator/>
      </w:r>
    </w:p>
  </w:endnote>
  <w:endnote w:type="continuationSeparator" w:id="0">
    <w:p w14:paraId="3D77D4F4" w14:textId="77777777" w:rsidR="00F87FFD" w:rsidRDefault="00F87FFD" w:rsidP="00B672DB">
      <w:pPr>
        <w:spacing w:after="0" w:line="240" w:lineRule="auto"/>
      </w:pPr>
      <w:r>
        <w:continuationSeparator/>
      </w:r>
    </w:p>
  </w:endnote>
  <w:endnote w:type="continuationNotice" w:id="1">
    <w:p w14:paraId="3609B1A5" w14:textId="77777777" w:rsidR="00F87FFD" w:rsidRDefault="00F87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D4E7" w14:textId="77777777" w:rsidR="00F87FFD" w:rsidRDefault="00F87FFD" w:rsidP="00B672DB">
      <w:pPr>
        <w:spacing w:after="0" w:line="240" w:lineRule="auto"/>
      </w:pPr>
      <w:r>
        <w:separator/>
      </w:r>
    </w:p>
  </w:footnote>
  <w:footnote w:type="continuationSeparator" w:id="0">
    <w:p w14:paraId="45F646AA" w14:textId="77777777" w:rsidR="00F87FFD" w:rsidRDefault="00F87FFD" w:rsidP="00B672DB">
      <w:pPr>
        <w:spacing w:after="0" w:line="240" w:lineRule="auto"/>
      </w:pPr>
      <w:r>
        <w:continuationSeparator/>
      </w:r>
    </w:p>
  </w:footnote>
  <w:footnote w:type="continuationNotice" w:id="1">
    <w:p w14:paraId="1FFD1852" w14:textId="77777777" w:rsidR="00F87FFD" w:rsidRDefault="00F87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32EE" w14:textId="185648C7" w:rsidR="00B76E1A" w:rsidRDefault="00B76E1A">
    <w:pPr>
      <w:pStyle w:val="Zhlav"/>
    </w:pPr>
    <w:r>
      <w:t xml:space="preserve">Příloha č. </w:t>
    </w:r>
    <w:r w:rsidR="009C1D8A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5"/>
    <w:multiLevelType w:val="hybridMultilevel"/>
    <w:tmpl w:val="4A1A1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56E5"/>
    <w:multiLevelType w:val="hybridMultilevel"/>
    <w:tmpl w:val="D24AE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925961541">
    <w:abstractNumId w:val="0"/>
  </w:num>
  <w:num w:numId="2" w16cid:durableId="1581519470">
    <w:abstractNumId w:val="6"/>
  </w:num>
  <w:num w:numId="3" w16cid:durableId="1880121195">
    <w:abstractNumId w:val="5"/>
  </w:num>
  <w:num w:numId="4" w16cid:durableId="1332490829">
    <w:abstractNumId w:val="2"/>
  </w:num>
  <w:num w:numId="5" w16cid:durableId="1660378736">
    <w:abstractNumId w:val="4"/>
  </w:num>
  <w:num w:numId="6" w16cid:durableId="348876700">
    <w:abstractNumId w:val="1"/>
  </w:num>
  <w:num w:numId="7" w16cid:durableId="79715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3216C"/>
    <w:rsid w:val="0003762D"/>
    <w:rsid w:val="00044AEE"/>
    <w:rsid w:val="00093748"/>
    <w:rsid w:val="000C1C5C"/>
    <w:rsid w:val="000D0268"/>
    <w:rsid w:val="00130C10"/>
    <w:rsid w:val="00160415"/>
    <w:rsid w:val="001A77B0"/>
    <w:rsid w:val="001E3FD5"/>
    <w:rsid w:val="00251000"/>
    <w:rsid w:val="00315DF3"/>
    <w:rsid w:val="00323E3E"/>
    <w:rsid w:val="003529FD"/>
    <w:rsid w:val="003567C3"/>
    <w:rsid w:val="003735B6"/>
    <w:rsid w:val="003B33DA"/>
    <w:rsid w:val="003F4648"/>
    <w:rsid w:val="00485CF9"/>
    <w:rsid w:val="004C037A"/>
    <w:rsid w:val="004C30C7"/>
    <w:rsid w:val="005040B8"/>
    <w:rsid w:val="00513D6D"/>
    <w:rsid w:val="00574E57"/>
    <w:rsid w:val="005C28B2"/>
    <w:rsid w:val="005E23B9"/>
    <w:rsid w:val="005F2EA1"/>
    <w:rsid w:val="00617AD5"/>
    <w:rsid w:val="00637114"/>
    <w:rsid w:val="006A288C"/>
    <w:rsid w:val="006A7187"/>
    <w:rsid w:val="006B2D75"/>
    <w:rsid w:val="006B3FF2"/>
    <w:rsid w:val="006C0A85"/>
    <w:rsid w:val="006C3474"/>
    <w:rsid w:val="006C47B0"/>
    <w:rsid w:val="006C711C"/>
    <w:rsid w:val="0074135D"/>
    <w:rsid w:val="00756383"/>
    <w:rsid w:val="00795BFE"/>
    <w:rsid w:val="007D6479"/>
    <w:rsid w:val="008401D4"/>
    <w:rsid w:val="00841BFE"/>
    <w:rsid w:val="00854256"/>
    <w:rsid w:val="008920E7"/>
    <w:rsid w:val="008A74D0"/>
    <w:rsid w:val="008A766D"/>
    <w:rsid w:val="008D3B0A"/>
    <w:rsid w:val="00941C9D"/>
    <w:rsid w:val="009C1D8A"/>
    <w:rsid w:val="009D0C6B"/>
    <w:rsid w:val="00A115E3"/>
    <w:rsid w:val="00A161F4"/>
    <w:rsid w:val="00A440E7"/>
    <w:rsid w:val="00A5712A"/>
    <w:rsid w:val="00AB3FBE"/>
    <w:rsid w:val="00AC1601"/>
    <w:rsid w:val="00AC3622"/>
    <w:rsid w:val="00AC4ADC"/>
    <w:rsid w:val="00B05BB0"/>
    <w:rsid w:val="00B13D31"/>
    <w:rsid w:val="00B20FFB"/>
    <w:rsid w:val="00B4659F"/>
    <w:rsid w:val="00B672DB"/>
    <w:rsid w:val="00B70CD2"/>
    <w:rsid w:val="00B76E1A"/>
    <w:rsid w:val="00B963DA"/>
    <w:rsid w:val="00C0284D"/>
    <w:rsid w:val="00C052FF"/>
    <w:rsid w:val="00C1469F"/>
    <w:rsid w:val="00C268F0"/>
    <w:rsid w:val="00C73693"/>
    <w:rsid w:val="00CA1474"/>
    <w:rsid w:val="00CD0665"/>
    <w:rsid w:val="00D212DF"/>
    <w:rsid w:val="00D6175D"/>
    <w:rsid w:val="00DF1508"/>
    <w:rsid w:val="00DF46F2"/>
    <w:rsid w:val="00E42C82"/>
    <w:rsid w:val="00EB17D3"/>
    <w:rsid w:val="00EB53C0"/>
    <w:rsid w:val="00F0072E"/>
    <w:rsid w:val="00F57922"/>
    <w:rsid w:val="00F87FFD"/>
    <w:rsid w:val="00FB4CB4"/>
    <w:rsid w:val="00FE0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  <w15:docId w15:val="{B49ED91D-8EFA-4EF1-AC4E-B037B085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mezer">
    <w:name w:val="No Spacing"/>
    <w:uiPriority w:val="99"/>
    <w:qFormat/>
    <w:rsid w:val="00B05BB0"/>
    <w:pPr>
      <w:spacing w:after="0" w:line="240" w:lineRule="auto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574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08BE-4FC5-40AB-853A-D88ECC7E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Formáčková Eva</dc:creator>
  <cp:lastModifiedBy>Formáčková Eva</cp:lastModifiedBy>
  <cp:revision>4</cp:revision>
  <dcterms:created xsi:type="dcterms:W3CDTF">2025-08-26T08:40:00Z</dcterms:created>
  <dcterms:modified xsi:type="dcterms:W3CDTF">2025-08-26T09:22:00Z</dcterms:modified>
</cp:coreProperties>
</file>