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bookmarkStart w:id="0" w:name="_Hlk201587292"/>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bookmarkEnd w:id="0"/>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w:t>
      </w:r>
      <w:proofErr w:type="spellStart"/>
      <w:r w:rsidR="00F94DD5" w:rsidRPr="008E4235">
        <w:rPr>
          <w:rFonts w:ascii="Arial" w:hAnsi="Arial" w:cs="Arial"/>
          <w:sz w:val="20"/>
          <w:szCs w:val="20"/>
          <w:lang w:val="cs-CZ" w:bidi="ar-SA"/>
        </w:rPr>
        <w:t>sp</w:t>
      </w:r>
      <w:proofErr w:type="spellEnd"/>
      <w:r w:rsidR="00F94DD5" w:rsidRPr="008E4235">
        <w:rPr>
          <w:rFonts w:ascii="Arial" w:hAnsi="Arial" w:cs="Arial"/>
          <w:sz w:val="20"/>
          <w:szCs w:val="20"/>
          <w:lang w:val="cs-CZ" w:bidi="ar-SA"/>
        </w:rPr>
        <w:t xml:space="preserve">.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51F6EBC5" w14:textId="2B2C15F9" w:rsidR="00BF1526" w:rsidRPr="009A4979" w:rsidRDefault="00F94DD5" w:rsidP="00454043">
      <w:pPr>
        <w:pStyle w:val="AKFZFnormln"/>
        <w:rPr>
          <w:rFonts w:cs="Arial"/>
          <w:b/>
          <w:bCs/>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8E4235">
        <w:rPr>
          <w:rFonts w:cs="Arial"/>
          <w:sz w:val="20"/>
          <w:szCs w:val="20"/>
        </w:rPr>
        <w:t>názvem</w:t>
      </w:r>
      <w:r w:rsidR="009116BA" w:rsidRPr="008E4235">
        <w:rPr>
          <w:rFonts w:cs="Arial"/>
          <w:sz w:val="20"/>
          <w:szCs w:val="20"/>
        </w:rPr>
        <w:t xml:space="preserve"> </w:t>
      </w:r>
      <w:r w:rsidR="0043396A">
        <w:rPr>
          <w:rFonts w:cs="Arial"/>
          <w:sz w:val="20"/>
          <w:szCs w:val="20"/>
        </w:rPr>
        <w:t>„</w:t>
      </w:r>
      <w:r w:rsidR="00454043" w:rsidRPr="00454043">
        <w:rPr>
          <w:rFonts w:cs="Arial"/>
          <w:b/>
          <w:bCs/>
          <w:sz w:val="20"/>
          <w:szCs w:val="20"/>
        </w:rPr>
        <w:t>Oprava fasády a zateplení plochých střech ve vnitrobloku budovy</w:t>
      </w:r>
      <w:r w:rsidR="00454043">
        <w:rPr>
          <w:rFonts w:cs="Arial"/>
          <w:b/>
          <w:bCs/>
          <w:sz w:val="20"/>
          <w:szCs w:val="20"/>
        </w:rPr>
        <w:t xml:space="preserve"> </w:t>
      </w:r>
      <w:r w:rsidR="00454043" w:rsidRPr="00454043">
        <w:rPr>
          <w:rFonts w:cs="Arial"/>
          <w:b/>
          <w:bCs/>
          <w:sz w:val="20"/>
          <w:szCs w:val="20"/>
        </w:rPr>
        <w:t>(budova Preslova 354)</w:t>
      </w:r>
      <w:r w:rsidR="00C515A9">
        <w:rPr>
          <w:rFonts w:cs="Arial"/>
          <w:b/>
          <w:bCs/>
          <w:sz w:val="20"/>
          <w:szCs w:val="20"/>
        </w:rPr>
        <w:t>“</w:t>
      </w:r>
      <w:r w:rsidR="0043396A" w:rsidRPr="008E4235">
        <w:rPr>
          <w:rFonts w:cs="Arial"/>
          <w:sz w:val="20"/>
          <w:szCs w:val="20"/>
        </w:rPr>
        <w:t xml:space="preserve"> </w:t>
      </w:r>
      <w:r w:rsidR="00A5730A" w:rsidRPr="008E4235">
        <w:rPr>
          <w:rFonts w:cs="Arial"/>
          <w:sz w:val="20"/>
          <w:szCs w:val="20"/>
        </w:rPr>
        <w:t>(dále jen „</w:t>
      </w:r>
      <w:r w:rsidR="00A5730A" w:rsidRPr="008E4235">
        <w:rPr>
          <w:rFonts w:cs="Arial"/>
          <w:b/>
          <w:sz w:val="20"/>
          <w:szCs w:val="20"/>
        </w:rPr>
        <w:t>Veřejná zakázka</w:t>
      </w:r>
      <w:r w:rsidR="00A5730A" w:rsidRPr="008E4235">
        <w:rPr>
          <w:rFonts w:cs="Arial"/>
          <w:sz w:val="20"/>
          <w:szCs w:val="20"/>
        </w:rPr>
        <w:t>“)</w:t>
      </w:r>
      <w:r w:rsidRPr="008E4235">
        <w:rPr>
          <w:rFonts w:cs="Arial"/>
          <w:sz w:val="20"/>
          <w:szCs w:val="20"/>
        </w:rPr>
        <w:t>, zadávané zadavatelem</w:t>
      </w:r>
      <w:r w:rsidR="00BF1526" w:rsidRPr="008E4235">
        <w:rPr>
          <w:rFonts w:cs="Arial"/>
          <w:sz w:val="20"/>
          <w:szCs w:val="20"/>
        </w:rPr>
        <w:t>:</w:t>
      </w:r>
    </w:p>
    <w:p w14:paraId="0071A331" w14:textId="0A408E6C" w:rsidR="00BF1526" w:rsidRPr="008E4235" w:rsidRDefault="00BF1526" w:rsidP="005000F5">
      <w:pPr>
        <w:pStyle w:val="AKFZFnormln"/>
        <w:spacing w:line="276" w:lineRule="auto"/>
        <w:rPr>
          <w:rFonts w:cs="Arial"/>
          <w:b/>
          <w:sz w:val="20"/>
          <w:szCs w:val="20"/>
        </w:rPr>
      </w:pPr>
      <w:r w:rsidRPr="008E4235">
        <w:rPr>
          <w:rFonts w:cs="Arial"/>
          <w:sz w:val="20"/>
          <w:szCs w:val="20"/>
        </w:rPr>
        <w:t>Název:</w:t>
      </w:r>
      <w:r w:rsidRPr="008E4235">
        <w:rPr>
          <w:rFonts w:cs="Arial"/>
          <w:sz w:val="20"/>
          <w:szCs w:val="20"/>
        </w:rPr>
        <w:tab/>
      </w:r>
      <w:r w:rsidR="00B75282" w:rsidRPr="008E4235">
        <w:rPr>
          <w:rFonts w:cs="Arial"/>
          <w:sz w:val="20"/>
          <w:szCs w:val="20"/>
        </w:rPr>
        <w:t xml:space="preserve"> </w:t>
      </w:r>
      <w:r w:rsidR="00B75282" w:rsidRPr="008E4235">
        <w:rPr>
          <w:rFonts w:cs="Arial"/>
          <w:b/>
          <w:bCs/>
          <w:sz w:val="20"/>
          <w:szCs w:val="20"/>
        </w:rPr>
        <w:t>Středočeský kraj</w:t>
      </w:r>
      <w:r w:rsidRPr="008E4235">
        <w:rPr>
          <w:rFonts w:cs="Arial"/>
          <w:sz w:val="20"/>
          <w:szCs w:val="20"/>
        </w:rPr>
        <w:tab/>
      </w:r>
    </w:p>
    <w:p w14:paraId="69307634" w14:textId="2EC93C78" w:rsidR="00BF1526" w:rsidRPr="008E4235" w:rsidRDefault="00BF1526" w:rsidP="005000F5">
      <w:pPr>
        <w:pStyle w:val="AKFZFnormln"/>
        <w:spacing w:line="276" w:lineRule="auto"/>
        <w:rPr>
          <w:rFonts w:cs="Arial"/>
          <w:bCs/>
          <w:sz w:val="20"/>
          <w:szCs w:val="20"/>
        </w:rPr>
      </w:pPr>
      <w:r w:rsidRPr="008E4235">
        <w:rPr>
          <w:rFonts w:cs="Arial"/>
          <w:bCs/>
          <w:sz w:val="20"/>
          <w:szCs w:val="20"/>
        </w:rPr>
        <w:t>IČO:</w:t>
      </w:r>
      <w:r w:rsidRPr="008E4235">
        <w:rPr>
          <w:rFonts w:cs="Arial"/>
          <w:bCs/>
          <w:sz w:val="20"/>
          <w:szCs w:val="20"/>
        </w:rPr>
        <w:tab/>
      </w:r>
      <w:r w:rsidR="00B75282" w:rsidRPr="008E4235">
        <w:rPr>
          <w:rFonts w:cs="Arial"/>
          <w:bCs/>
          <w:sz w:val="20"/>
          <w:szCs w:val="20"/>
        </w:rPr>
        <w:t>70891095</w:t>
      </w:r>
      <w:r w:rsidRPr="008E4235">
        <w:rPr>
          <w:rFonts w:cs="Arial"/>
          <w:bCs/>
          <w:sz w:val="20"/>
          <w:szCs w:val="20"/>
        </w:rPr>
        <w:tab/>
      </w:r>
    </w:p>
    <w:p w14:paraId="462CC28F" w14:textId="77777777" w:rsidR="00B75282" w:rsidRPr="008E4235" w:rsidRDefault="00BF1526" w:rsidP="00BF1526">
      <w:pPr>
        <w:pStyle w:val="AKFZFnormln"/>
        <w:spacing w:line="276" w:lineRule="auto"/>
        <w:rPr>
          <w:rFonts w:cs="Arial"/>
          <w:bCs/>
          <w:sz w:val="20"/>
          <w:szCs w:val="20"/>
        </w:rPr>
      </w:pPr>
      <w:r w:rsidRPr="008E4235">
        <w:rPr>
          <w:rFonts w:cs="Arial"/>
          <w:bCs/>
          <w:sz w:val="20"/>
          <w:szCs w:val="20"/>
        </w:rPr>
        <w:t>se sídlem:</w:t>
      </w:r>
      <w:r w:rsidR="00B75282" w:rsidRPr="008E4235">
        <w:rPr>
          <w:rFonts w:cs="Arial"/>
          <w:bCs/>
          <w:sz w:val="20"/>
          <w:szCs w:val="20"/>
        </w:rPr>
        <w:t xml:space="preserve"> Zborovská 11, 150 21 Praha 5 </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5101C5B2" w14:textId="77777777" w:rsidR="00C67A72" w:rsidRDefault="00F55411" w:rsidP="00F55411">
      <w:pPr>
        <w:spacing w:after="60"/>
        <w:jc w:val="center"/>
        <w:rPr>
          <w:rFonts w:ascii="Arial" w:hAnsi="Arial" w:cs="Arial"/>
          <w:b/>
          <w:color w:val="FF0000"/>
          <w:sz w:val="20"/>
          <w:szCs w:val="20"/>
        </w:rPr>
      </w:pPr>
      <w:proofErr w:type="spellStart"/>
      <w:r w:rsidRPr="008E4235">
        <w:rPr>
          <w:rFonts w:ascii="Arial" w:hAnsi="Arial" w:cs="Arial"/>
          <w:b/>
          <w:color w:val="FF0000"/>
          <w:sz w:val="20"/>
          <w:szCs w:val="20"/>
        </w:rPr>
        <w:t>Účastník</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vybere</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1 </w:t>
      </w:r>
      <w:proofErr w:type="spellStart"/>
      <w:r w:rsidRPr="008E4235">
        <w:rPr>
          <w:rFonts w:ascii="Arial" w:hAnsi="Arial" w:cs="Arial"/>
          <w:b/>
          <w:color w:val="FF0000"/>
          <w:sz w:val="20"/>
          <w:szCs w:val="20"/>
        </w:rPr>
        <w:t>nebo</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2</w:t>
      </w:r>
      <w:r w:rsidR="00C67A72">
        <w:rPr>
          <w:rFonts w:ascii="Arial" w:hAnsi="Arial" w:cs="Arial"/>
          <w:b/>
          <w:color w:val="FF0000"/>
          <w:sz w:val="20"/>
          <w:szCs w:val="20"/>
        </w:rPr>
        <w:t xml:space="preserve"> </w:t>
      </w:r>
    </w:p>
    <w:p w14:paraId="25460144" w14:textId="56E55720" w:rsidR="00F55411" w:rsidRPr="009A4979" w:rsidRDefault="00C67A72" w:rsidP="00F55411">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w:t>
      </w:r>
      <w:r w:rsidR="009A4979" w:rsidRPr="009A4979">
        <w:rPr>
          <w:rFonts w:ascii="Arial" w:hAnsi="Arial" w:cs="Arial"/>
          <w:color w:val="FF0000"/>
          <w:sz w:val="20"/>
          <w:szCs w:val="20"/>
          <w:lang w:val="cs-CZ"/>
        </w:rPr>
        <w:t>nevybranou alternativu vymaže - alternativu 2 až po datum</w:t>
      </w:r>
      <w:r w:rsidRPr="009A4979">
        <w:rPr>
          <w:rFonts w:ascii="Arial" w:hAnsi="Arial" w:cs="Arial"/>
          <w:color w:val="FF0000"/>
          <w:sz w:val="20"/>
          <w:szCs w:val="20"/>
          <w:lang w:val="cs-CZ"/>
        </w:rPr>
        <w:t>)</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0E6D34" w:rsidRDefault="00F55411" w:rsidP="00F55411">
      <w:pPr>
        <w:spacing w:after="60"/>
        <w:jc w:val="both"/>
        <w:rPr>
          <w:rFonts w:ascii="Arial" w:hAnsi="Arial" w:cs="Arial"/>
          <w:b/>
          <w:color w:val="FF0000"/>
          <w:sz w:val="20"/>
          <w:szCs w:val="20"/>
        </w:rPr>
      </w:pPr>
      <w:r w:rsidRPr="000E6D34">
        <w:rPr>
          <w:rFonts w:ascii="Arial" w:hAnsi="Arial" w:cs="Arial"/>
          <w:b/>
          <w:color w:val="FF0000"/>
          <w:sz w:val="20"/>
          <w:szCs w:val="20"/>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1" w:name="_Hlk146173184"/>
      <w:r w:rsidRPr="008E4235">
        <w:rPr>
          <w:rFonts w:ascii="Arial" w:eastAsia="Calibri" w:hAnsi="Arial" w:cs="Arial"/>
          <w:sz w:val="20"/>
          <w:szCs w:val="20"/>
          <w:lang w:val="cs-CZ" w:bidi="ar-SA"/>
        </w:rPr>
        <w:t>v úmyslu zad</w:t>
      </w:r>
      <w:bookmarkEnd w:id="1"/>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0E6D34" w:rsidRDefault="00F55411" w:rsidP="007C727A">
      <w:pPr>
        <w:spacing w:after="60" w:line="360" w:lineRule="auto"/>
        <w:jc w:val="both"/>
        <w:rPr>
          <w:rFonts w:ascii="Arial" w:hAnsi="Arial" w:cs="Arial"/>
          <w:b/>
          <w:color w:val="FF0000"/>
          <w:sz w:val="20"/>
          <w:szCs w:val="20"/>
        </w:rPr>
      </w:pPr>
      <w:r w:rsidRPr="000E6D34">
        <w:rPr>
          <w:rFonts w:ascii="Arial" w:hAnsi="Arial" w:cs="Arial"/>
          <w:b/>
          <w:color w:val="FF0000"/>
          <w:sz w:val="20"/>
          <w:szCs w:val="20"/>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w:t>
      </w:r>
      <w:r w:rsidRPr="00F24735">
        <w:rPr>
          <w:rFonts w:ascii="Arial" w:hAnsi="Arial" w:cs="Arial"/>
          <w:bCs/>
          <w:sz w:val="20"/>
          <w:lang w:val="cs-CZ" w:bidi="ar-SA"/>
        </w:rPr>
        <w:lastRenderedPageBreak/>
        <w:t>určeného k plnění veřejné zakázky nebo k poskytnutí věcí nebo práv, s nimiž bude dodavatel oprávněn 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2" w:name="_Toc459112228"/>
      <w:bookmarkStart w:id="3"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2"/>
      <w:bookmarkEnd w:id="3"/>
    </w:p>
    <w:p w14:paraId="0BDD5A32" w14:textId="77777777" w:rsidR="00F24735" w:rsidRPr="00F24735" w:rsidRDefault="00F24735" w:rsidP="00F24735">
      <w:pPr>
        <w:rPr>
          <w:lang w:val="cs-CZ" w:bidi="ar-SA"/>
        </w:rPr>
      </w:pPr>
    </w:p>
    <w:p w14:paraId="344A1AEA" w14:textId="77777777" w:rsidR="00A260CC" w:rsidRPr="00804FFA" w:rsidRDefault="00A260CC" w:rsidP="00A260CC">
      <w:pPr>
        <w:spacing w:after="0" w:line="240" w:lineRule="auto"/>
        <w:jc w:val="both"/>
        <w:rPr>
          <w:rFonts w:ascii="Arial" w:hAnsi="Arial" w:cs="Arial"/>
          <w:sz w:val="20"/>
          <w:szCs w:val="20"/>
        </w:rPr>
      </w:pPr>
      <w:r w:rsidRPr="00804FFA">
        <w:rPr>
          <w:rFonts w:ascii="Arial" w:hAnsi="Arial" w:cs="Arial"/>
          <w:sz w:val="20"/>
          <w:szCs w:val="20"/>
        </w:rPr>
        <w:t xml:space="preserve">V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r w:rsidRPr="00804FFA">
        <w:rPr>
          <w:rFonts w:ascii="Arial" w:hAnsi="Arial" w:cs="Arial"/>
          <w:sz w:val="20"/>
          <w:szCs w:val="20"/>
        </w:rPr>
        <w:t xml:space="preserve"> </w:t>
      </w:r>
      <w:proofErr w:type="spellStart"/>
      <w:r w:rsidRPr="00804FFA">
        <w:rPr>
          <w:rFonts w:ascii="Arial" w:hAnsi="Arial" w:cs="Arial"/>
          <w:sz w:val="20"/>
          <w:szCs w:val="20"/>
        </w:rPr>
        <w:t>dne</w:t>
      </w:r>
      <w:proofErr w:type="spellEnd"/>
      <w:r w:rsidRPr="00804FFA">
        <w:rPr>
          <w:rFonts w:ascii="Arial" w:hAnsi="Arial" w:cs="Arial"/>
          <w:sz w:val="20"/>
          <w:szCs w:val="20"/>
        </w:rPr>
        <w:t xml:space="preserve">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p>
    <w:p w14:paraId="19F74CAA" w14:textId="77777777" w:rsidR="00A260CC" w:rsidRPr="00804FFA" w:rsidRDefault="00A260CC" w:rsidP="00A260CC">
      <w:pPr>
        <w:spacing w:after="0" w:line="240" w:lineRule="auto"/>
        <w:jc w:val="both"/>
        <w:rPr>
          <w:rFonts w:ascii="Arial" w:hAnsi="Arial" w:cs="Arial"/>
          <w:sz w:val="20"/>
          <w:szCs w:val="20"/>
        </w:rPr>
      </w:pPr>
    </w:p>
    <w:p w14:paraId="3F44DE70" w14:textId="77777777" w:rsidR="00A260CC" w:rsidRPr="00804FFA" w:rsidRDefault="00A260CC" w:rsidP="00A260CC">
      <w:pPr>
        <w:spacing w:after="0" w:line="240" w:lineRule="auto"/>
        <w:jc w:val="both"/>
        <w:rPr>
          <w:rFonts w:ascii="Arial" w:hAnsi="Arial" w:cs="Arial"/>
          <w:sz w:val="20"/>
          <w:szCs w:val="20"/>
        </w:rPr>
      </w:pPr>
    </w:p>
    <w:p w14:paraId="50164FDE" w14:textId="77777777" w:rsidR="00A260CC" w:rsidRPr="00804FFA" w:rsidRDefault="00A260CC" w:rsidP="00A260CC">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0302E80B" w14:textId="77777777" w:rsidR="00A260CC" w:rsidRPr="00804FFA" w:rsidRDefault="00A260CC" w:rsidP="00A260CC">
      <w:pPr>
        <w:spacing w:after="0" w:line="240" w:lineRule="auto"/>
        <w:ind w:left="4248" w:firstLine="708"/>
        <w:jc w:val="both"/>
        <w:rPr>
          <w:rFonts w:ascii="Arial" w:hAnsi="Arial" w:cs="Arial"/>
          <w:sz w:val="20"/>
          <w:szCs w:val="20"/>
          <w:highlight w:val="yellow"/>
        </w:rPr>
      </w:pPr>
      <w:proofErr w:type="spellStart"/>
      <w:r w:rsidRPr="00804FFA">
        <w:rPr>
          <w:rFonts w:ascii="Arial" w:hAnsi="Arial" w:cs="Arial"/>
          <w:sz w:val="20"/>
          <w:szCs w:val="20"/>
          <w:highlight w:val="yellow"/>
        </w:rPr>
        <w:t>Jméno</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příjmení</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funkce</w:t>
      </w:r>
      <w:proofErr w:type="spellEnd"/>
      <w:r w:rsidRPr="00804FFA">
        <w:rPr>
          <w:rFonts w:ascii="Arial" w:hAnsi="Arial" w:cs="Arial"/>
          <w:sz w:val="20"/>
          <w:szCs w:val="20"/>
          <w:highlight w:val="yellow"/>
        </w:rPr>
        <w:t xml:space="preserve"> a </w:t>
      </w:r>
      <w:proofErr w:type="spellStart"/>
      <w:r w:rsidRPr="00804FFA">
        <w:rPr>
          <w:rFonts w:ascii="Arial" w:hAnsi="Arial" w:cs="Arial"/>
          <w:sz w:val="20"/>
          <w:szCs w:val="20"/>
          <w:highlight w:val="yellow"/>
        </w:rPr>
        <w:t>podpis</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osoby</w:t>
      </w:r>
      <w:proofErr w:type="spellEnd"/>
    </w:p>
    <w:p w14:paraId="218CB328" w14:textId="77777777" w:rsidR="00A260CC" w:rsidRPr="00804FFA" w:rsidRDefault="00A260CC" w:rsidP="00A260CC">
      <w:pPr>
        <w:spacing w:after="0" w:line="240" w:lineRule="auto"/>
        <w:ind w:left="4248" w:firstLine="708"/>
        <w:jc w:val="both"/>
        <w:rPr>
          <w:rFonts w:ascii="Arial" w:hAnsi="Arial" w:cs="Arial"/>
          <w:sz w:val="20"/>
          <w:szCs w:val="20"/>
        </w:rPr>
      </w:pPr>
      <w:proofErr w:type="spellStart"/>
      <w:r w:rsidRPr="00804FFA">
        <w:rPr>
          <w:rFonts w:ascii="Arial" w:hAnsi="Arial" w:cs="Arial"/>
          <w:sz w:val="20"/>
          <w:szCs w:val="20"/>
          <w:highlight w:val="yellow"/>
        </w:rPr>
        <w:t>oprávněné</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jednat</w:t>
      </w:r>
      <w:proofErr w:type="spellEnd"/>
      <w:r w:rsidRPr="00804FFA">
        <w:rPr>
          <w:rFonts w:ascii="Arial" w:hAnsi="Arial" w:cs="Arial"/>
          <w:sz w:val="20"/>
          <w:szCs w:val="20"/>
          <w:highlight w:val="yellow"/>
        </w:rPr>
        <w:t xml:space="preserve"> za </w:t>
      </w:r>
      <w:proofErr w:type="spellStart"/>
      <w:r w:rsidRPr="00804FFA">
        <w:rPr>
          <w:rFonts w:ascii="Arial" w:hAnsi="Arial" w:cs="Arial"/>
          <w:sz w:val="20"/>
          <w:szCs w:val="20"/>
          <w:highlight w:val="yellow"/>
        </w:rPr>
        <w:t>Dodavatele</w:t>
      </w:r>
      <w:proofErr w:type="spellEnd"/>
    </w:p>
    <w:p w14:paraId="3FD65633" w14:textId="30F7FA4D" w:rsidR="00F94DD5" w:rsidRPr="008E4235" w:rsidRDefault="00F94DD5" w:rsidP="00A260CC">
      <w:pPr>
        <w:pStyle w:val="AKFZFpodpis"/>
        <w:spacing w:line="276" w:lineRule="auto"/>
        <w:jc w:val="left"/>
        <w:rPr>
          <w:rFonts w:cs="Arial"/>
          <w:sz w:val="20"/>
          <w:szCs w:val="20"/>
        </w:rPr>
      </w:pPr>
    </w:p>
    <w:sectPr w:rsidR="00F94DD5" w:rsidRPr="008E4235" w:rsidSect="007C727A">
      <w:headerReference w:type="default" r:id="rId8"/>
      <w:footerReference w:type="default" r:id="rId9"/>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8E7F" w14:textId="77777777" w:rsidR="00827D3D" w:rsidRDefault="00827D3D" w:rsidP="00F94DD5">
      <w:pPr>
        <w:spacing w:after="0" w:line="240" w:lineRule="auto"/>
      </w:pPr>
      <w:r>
        <w:separator/>
      </w:r>
    </w:p>
  </w:endnote>
  <w:endnote w:type="continuationSeparator" w:id="0">
    <w:p w14:paraId="3A2CAC08" w14:textId="77777777" w:rsidR="00827D3D" w:rsidRDefault="00827D3D"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7D1" w14:textId="77777777" w:rsidR="00827D3D" w:rsidRDefault="00827D3D" w:rsidP="00F94DD5">
      <w:pPr>
        <w:spacing w:after="0" w:line="240" w:lineRule="auto"/>
      </w:pPr>
      <w:r>
        <w:separator/>
      </w:r>
    </w:p>
  </w:footnote>
  <w:footnote w:type="continuationSeparator" w:id="0">
    <w:p w14:paraId="19FD90CD" w14:textId="77777777" w:rsidR="00827D3D" w:rsidRDefault="00827D3D"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143DEED7" w:rsidR="00902DC7" w:rsidRDefault="00902DC7" w:rsidP="009553B1">
    <w:pPr>
      <w:pStyle w:val="Zhlav"/>
      <w:ind w:firstLine="708"/>
      <w:jc w:val="center"/>
      <w:rPr>
        <w:rFonts w:ascii="Arial" w:eastAsiaTheme="minorHAnsi" w:hAnsi="Arial" w:cs="Arial"/>
        <w:i/>
        <w:iCs/>
        <w:noProof/>
        <w:sz w:val="18"/>
        <w:lang w:val="cs-CZ" w:eastAsia="cs-CZ" w:bidi="ar-SA"/>
      </w:rPr>
    </w:pP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178FD"/>
    <w:rsid w:val="00034831"/>
    <w:rsid w:val="00045E48"/>
    <w:rsid w:val="00045FAC"/>
    <w:rsid w:val="00054215"/>
    <w:rsid w:val="0006558D"/>
    <w:rsid w:val="00092BFF"/>
    <w:rsid w:val="000E6D34"/>
    <w:rsid w:val="00104C2F"/>
    <w:rsid w:val="00106C45"/>
    <w:rsid w:val="00110898"/>
    <w:rsid w:val="001154E6"/>
    <w:rsid w:val="00117CF4"/>
    <w:rsid w:val="00125EFA"/>
    <w:rsid w:val="001629AE"/>
    <w:rsid w:val="00180A8E"/>
    <w:rsid w:val="00184D70"/>
    <w:rsid w:val="00190262"/>
    <w:rsid w:val="00196C8D"/>
    <w:rsid w:val="001B3308"/>
    <w:rsid w:val="001B5B54"/>
    <w:rsid w:val="00202655"/>
    <w:rsid w:val="00204034"/>
    <w:rsid w:val="0021488F"/>
    <w:rsid w:val="00245FDD"/>
    <w:rsid w:val="00246A4B"/>
    <w:rsid w:val="00254EC2"/>
    <w:rsid w:val="002A5487"/>
    <w:rsid w:val="002F0BCB"/>
    <w:rsid w:val="003002C1"/>
    <w:rsid w:val="00306381"/>
    <w:rsid w:val="00311240"/>
    <w:rsid w:val="0032544E"/>
    <w:rsid w:val="003260F8"/>
    <w:rsid w:val="00327C74"/>
    <w:rsid w:val="00341E33"/>
    <w:rsid w:val="00345313"/>
    <w:rsid w:val="00351BFB"/>
    <w:rsid w:val="00365390"/>
    <w:rsid w:val="003670B5"/>
    <w:rsid w:val="003700C3"/>
    <w:rsid w:val="003956AD"/>
    <w:rsid w:val="003B22F0"/>
    <w:rsid w:val="003C055A"/>
    <w:rsid w:val="003C07CB"/>
    <w:rsid w:val="003D1E57"/>
    <w:rsid w:val="00401745"/>
    <w:rsid w:val="00406AED"/>
    <w:rsid w:val="0043396A"/>
    <w:rsid w:val="00454043"/>
    <w:rsid w:val="00457255"/>
    <w:rsid w:val="00471085"/>
    <w:rsid w:val="004B5434"/>
    <w:rsid w:val="004C5F17"/>
    <w:rsid w:val="004D560E"/>
    <w:rsid w:val="004F1AC7"/>
    <w:rsid w:val="005000F5"/>
    <w:rsid w:val="00566F76"/>
    <w:rsid w:val="005868E9"/>
    <w:rsid w:val="005B2316"/>
    <w:rsid w:val="005C14A5"/>
    <w:rsid w:val="005C7F42"/>
    <w:rsid w:val="005F4D64"/>
    <w:rsid w:val="006004DF"/>
    <w:rsid w:val="00607EE3"/>
    <w:rsid w:val="00633C6C"/>
    <w:rsid w:val="006418C5"/>
    <w:rsid w:val="00671A4D"/>
    <w:rsid w:val="0068764F"/>
    <w:rsid w:val="006B4480"/>
    <w:rsid w:val="006D060F"/>
    <w:rsid w:val="006F7520"/>
    <w:rsid w:val="00702BC3"/>
    <w:rsid w:val="0071264B"/>
    <w:rsid w:val="0073044D"/>
    <w:rsid w:val="00791848"/>
    <w:rsid w:val="007B62D5"/>
    <w:rsid w:val="007C6898"/>
    <w:rsid w:val="007C727A"/>
    <w:rsid w:val="007D6A8F"/>
    <w:rsid w:val="007E1472"/>
    <w:rsid w:val="007F2268"/>
    <w:rsid w:val="007F2DB6"/>
    <w:rsid w:val="00806993"/>
    <w:rsid w:val="00807D0B"/>
    <w:rsid w:val="00811984"/>
    <w:rsid w:val="0082103E"/>
    <w:rsid w:val="00827D3D"/>
    <w:rsid w:val="00833827"/>
    <w:rsid w:val="008B0B47"/>
    <w:rsid w:val="008C5343"/>
    <w:rsid w:val="008C60B8"/>
    <w:rsid w:val="008D1FB9"/>
    <w:rsid w:val="008E41BB"/>
    <w:rsid w:val="008E4235"/>
    <w:rsid w:val="00902DC7"/>
    <w:rsid w:val="00904C92"/>
    <w:rsid w:val="009116BA"/>
    <w:rsid w:val="00920E8C"/>
    <w:rsid w:val="0092454F"/>
    <w:rsid w:val="009310B4"/>
    <w:rsid w:val="009437D4"/>
    <w:rsid w:val="009553B1"/>
    <w:rsid w:val="00962F0E"/>
    <w:rsid w:val="00970753"/>
    <w:rsid w:val="009761CE"/>
    <w:rsid w:val="00980C4C"/>
    <w:rsid w:val="009A1F84"/>
    <w:rsid w:val="009A4979"/>
    <w:rsid w:val="009C1DC8"/>
    <w:rsid w:val="009C24AE"/>
    <w:rsid w:val="009F610F"/>
    <w:rsid w:val="00A260CC"/>
    <w:rsid w:val="00A5730A"/>
    <w:rsid w:val="00A7731B"/>
    <w:rsid w:val="00B20672"/>
    <w:rsid w:val="00B505CF"/>
    <w:rsid w:val="00B50CB8"/>
    <w:rsid w:val="00B75282"/>
    <w:rsid w:val="00B9199B"/>
    <w:rsid w:val="00B962EE"/>
    <w:rsid w:val="00BB31A4"/>
    <w:rsid w:val="00BD3250"/>
    <w:rsid w:val="00BD36C5"/>
    <w:rsid w:val="00BF1526"/>
    <w:rsid w:val="00C35B3D"/>
    <w:rsid w:val="00C44A5B"/>
    <w:rsid w:val="00C515A9"/>
    <w:rsid w:val="00C67A72"/>
    <w:rsid w:val="00C911CE"/>
    <w:rsid w:val="00CB3D53"/>
    <w:rsid w:val="00CB4B09"/>
    <w:rsid w:val="00CF3442"/>
    <w:rsid w:val="00CF4A96"/>
    <w:rsid w:val="00CF6429"/>
    <w:rsid w:val="00D044AC"/>
    <w:rsid w:val="00D34C1B"/>
    <w:rsid w:val="00D43E23"/>
    <w:rsid w:val="00D603F8"/>
    <w:rsid w:val="00D62536"/>
    <w:rsid w:val="00D629E0"/>
    <w:rsid w:val="00D63BE6"/>
    <w:rsid w:val="00D712CC"/>
    <w:rsid w:val="00D9009E"/>
    <w:rsid w:val="00D94DE8"/>
    <w:rsid w:val="00DA170A"/>
    <w:rsid w:val="00DE1563"/>
    <w:rsid w:val="00DE1F6D"/>
    <w:rsid w:val="00E01AF2"/>
    <w:rsid w:val="00E0674C"/>
    <w:rsid w:val="00E12C74"/>
    <w:rsid w:val="00E42FAC"/>
    <w:rsid w:val="00E46377"/>
    <w:rsid w:val="00E55DFE"/>
    <w:rsid w:val="00EC2491"/>
    <w:rsid w:val="00ED0C44"/>
    <w:rsid w:val="00ED6637"/>
    <w:rsid w:val="00F07959"/>
    <w:rsid w:val="00F24735"/>
    <w:rsid w:val="00F44377"/>
    <w:rsid w:val="00F45D3A"/>
    <w:rsid w:val="00F55411"/>
    <w:rsid w:val="00F63D77"/>
    <w:rsid w:val="00F94DD5"/>
    <w:rsid w:val="00FA4B74"/>
    <w:rsid w:val="00FB0887"/>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15:docId w15:val="{9AC75E5B-4FDC-42A0-BED3-3CE3D7B6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Babický Zbyněk</cp:lastModifiedBy>
  <cp:revision>3</cp:revision>
  <dcterms:created xsi:type="dcterms:W3CDTF">2025-06-23T14:10:00Z</dcterms:created>
  <dcterms:modified xsi:type="dcterms:W3CDTF">2025-07-28T10:08:00Z</dcterms:modified>
</cp:coreProperties>
</file>