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344F8" w14:textId="77777777" w:rsidR="00C139DD" w:rsidRDefault="00C4061B">
      <w:pPr>
        <w:pStyle w:val="Styl1Nzevsmlouvy"/>
        <w:rPr>
          <w:smallCaps w:val="0"/>
          <w:color w:val="1F497D"/>
          <w:sz w:val="44"/>
          <w:szCs w:val="44"/>
          <w:lang w:eastAsia="cs-CZ"/>
        </w:rPr>
      </w:pPr>
      <w:r>
        <w:rPr>
          <w:smallCaps w:val="0"/>
          <w:color w:val="1F497D"/>
          <w:sz w:val="44"/>
          <w:szCs w:val="44"/>
          <w:lang w:eastAsia="cs-CZ"/>
        </w:rPr>
        <w:t>Kupní smlouva</w:t>
      </w:r>
    </w:p>
    <w:p w14:paraId="7969E3EA" w14:textId="318FFC23" w:rsidR="00C139DD" w:rsidRDefault="00C4061B">
      <w:pPr>
        <w:pStyle w:val="Styl2popisknzvusmlouvy"/>
        <w:rPr>
          <w:b/>
          <w:color w:val="1F497D"/>
          <w:sz w:val="32"/>
          <w:szCs w:val="32"/>
        </w:rPr>
      </w:pPr>
      <w:r>
        <w:rPr>
          <w:b/>
          <w:color w:val="1F497D"/>
          <w:sz w:val="32"/>
          <w:szCs w:val="32"/>
        </w:rPr>
        <w:t xml:space="preserve">Dodávka </w:t>
      </w:r>
      <w:r w:rsidR="00AA6546">
        <w:rPr>
          <w:b/>
          <w:color w:val="1F497D"/>
          <w:sz w:val="32"/>
          <w:szCs w:val="32"/>
        </w:rPr>
        <w:t>kancelářského nábytku</w:t>
      </w:r>
      <w:r>
        <w:rPr>
          <w:b/>
          <w:color w:val="1F497D"/>
          <w:sz w:val="32"/>
          <w:szCs w:val="32"/>
        </w:rPr>
        <w:t xml:space="preserve"> </w:t>
      </w:r>
    </w:p>
    <w:p w14:paraId="6E5971BB" w14:textId="77777777" w:rsidR="00C139DD" w:rsidRDefault="00C4061B">
      <w:pPr>
        <w:pStyle w:val="Styl2popisknzvusmlouvy"/>
      </w:pPr>
      <w:r>
        <w:t xml:space="preserve"> (dále jen „Smlouva“)</w:t>
      </w:r>
    </w:p>
    <w:p w14:paraId="786CF829" w14:textId="7BC88F32" w:rsidR="00C139DD" w:rsidRDefault="00C4061B">
      <w:pPr>
        <w:pStyle w:val="Styl2popisknzvusmlouvy"/>
        <w:spacing w:after="480"/>
      </w:pPr>
      <w:r>
        <w:t xml:space="preserve">uzavřená dle ustanovení § </w:t>
      </w:r>
      <w:smartTag w:uri="urn:schemas-microsoft-com:office:smarttags" w:element="metricconverter">
        <w:smartTagPr>
          <w:attr w:name="ProductID" w:val="2079 a"/>
        </w:smartTagPr>
        <w:r>
          <w:t>2079 a</w:t>
        </w:r>
      </w:smartTag>
      <w:r>
        <w:t xml:space="preserve"> násl. zákona č. 89/2012 Sb., občanského zákoníku</w:t>
      </w:r>
      <w:r w:rsidR="00E241AA">
        <w:t>, ve znění pozdějších předpisů</w:t>
      </w:r>
      <w:r>
        <w:t xml:space="preserve"> (dále jen „Občanský zákoník“) </w:t>
      </w:r>
    </w:p>
    <w:p w14:paraId="07792606" w14:textId="77777777" w:rsidR="00C139DD" w:rsidRDefault="00C4061B">
      <w:pPr>
        <w:pStyle w:val="Styl2popisknzvusmlouvy"/>
        <w:spacing w:after="480"/>
      </w:pPr>
      <w:r>
        <w:t xml:space="preserve">č.j. </w:t>
      </w:r>
      <w:r>
        <w:rPr>
          <w:highlight w:val="yellow"/>
        </w:rPr>
        <w:t>XXXXX</w:t>
      </w:r>
    </w:p>
    <w:p w14:paraId="4DB461A9" w14:textId="582A721D" w:rsidR="00C139DD" w:rsidRPr="00A11663" w:rsidRDefault="00AA6546">
      <w:pPr>
        <w:pStyle w:val="Styl3-Smluvnstranytun"/>
      </w:pPr>
      <w:r w:rsidRPr="00A11663">
        <w:t>Střední škola designu Lysá nad Labem, příspěvková organizace</w:t>
      </w:r>
    </w:p>
    <w:p w14:paraId="1C13740D" w14:textId="6F68B399" w:rsidR="00C139DD" w:rsidRPr="00A11663" w:rsidRDefault="00C4061B">
      <w:pPr>
        <w:pStyle w:val="Styl3-Smluvnstranytun"/>
        <w:rPr>
          <w:b w:val="0"/>
        </w:rPr>
      </w:pPr>
      <w:r w:rsidRPr="00AA6546">
        <w:rPr>
          <w:b w:val="0"/>
        </w:rPr>
        <w:t xml:space="preserve">IČO: </w:t>
      </w:r>
      <w:r w:rsidR="00AA6546" w:rsidRPr="00A11663">
        <w:rPr>
          <w:b w:val="0"/>
        </w:rPr>
        <w:t>00663565</w:t>
      </w:r>
    </w:p>
    <w:p w14:paraId="3157E087" w14:textId="1EEC6856" w:rsidR="00C139DD" w:rsidRPr="00A11663" w:rsidRDefault="00C4061B">
      <w:pPr>
        <w:pStyle w:val="Styl3-Smluvnstranytun"/>
        <w:rPr>
          <w:b w:val="0"/>
        </w:rPr>
      </w:pPr>
      <w:r w:rsidRPr="00AA6546">
        <w:rPr>
          <w:b w:val="0"/>
        </w:rPr>
        <w:t>DIČ:</w:t>
      </w:r>
      <w:r w:rsidR="00AA6546" w:rsidRPr="00AA6546">
        <w:rPr>
          <w:b w:val="0"/>
        </w:rPr>
        <w:t xml:space="preserve"> neplátce DPH</w:t>
      </w:r>
    </w:p>
    <w:p w14:paraId="134D71AA" w14:textId="5518FD80" w:rsidR="00C139DD" w:rsidRPr="00AA6546" w:rsidRDefault="00C4061B">
      <w:pPr>
        <w:pStyle w:val="Styl3-Smluvnstrany"/>
      </w:pPr>
      <w:r w:rsidRPr="00A11663">
        <w:t>zastoupen</w:t>
      </w:r>
      <w:r w:rsidR="00AA6546">
        <w:t>á</w:t>
      </w:r>
      <w:r w:rsidRPr="00A11663">
        <w:t>:</w:t>
      </w:r>
      <w:r w:rsidR="00AA6546" w:rsidRPr="00A11663">
        <w:t xml:space="preserve"> Ing. Bc. Iva Valenová, ředitelka</w:t>
      </w:r>
    </w:p>
    <w:p w14:paraId="1D0E3956" w14:textId="40A46220" w:rsidR="00C139DD" w:rsidRPr="00AA6546" w:rsidRDefault="00C4061B">
      <w:pPr>
        <w:pStyle w:val="Styl3-Smluvnstrany"/>
      </w:pPr>
      <w:r w:rsidRPr="00AA6546">
        <w:t xml:space="preserve">bankovní spojení: </w:t>
      </w:r>
      <w:r w:rsidR="00AA6546" w:rsidRPr="00AA6546">
        <w:t>7935191/0100, KB a.s.</w:t>
      </w:r>
    </w:p>
    <w:p w14:paraId="45BA6305" w14:textId="7D554AED" w:rsidR="00C139DD" w:rsidRPr="00AA6546" w:rsidRDefault="00C4061B">
      <w:pPr>
        <w:pStyle w:val="Styl3-Smluvnstrany"/>
      </w:pPr>
      <w:r w:rsidRPr="00AA6546">
        <w:t xml:space="preserve">ID datové schránky: </w:t>
      </w:r>
      <w:r w:rsidR="00AA6546" w:rsidRPr="00AA6546">
        <w:t>y58w9ef</w:t>
      </w:r>
    </w:p>
    <w:p w14:paraId="1A759B4C" w14:textId="77777777" w:rsidR="00C139DD" w:rsidRDefault="00C4061B">
      <w:pPr>
        <w:pStyle w:val="Styl3-Smluvnstrany"/>
      </w:pPr>
      <w:r w:rsidRPr="00AA6546">
        <w:t>(dále jen „Kupující“)</w:t>
      </w:r>
    </w:p>
    <w:p w14:paraId="2CD37C57" w14:textId="77777777" w:rsidR="00C139DD" w:rsidRDefault="00C139DD">
      <w:pPr>
        <w:pStyle w:val="Styl3-Smluvnstrany"/>
      </w:pPr>
    </w:p>
    <w:p w14:paraId="2248CBAD" w14:textId="77777777" w:rsidR="00C139DD" w:rsidRDefault="00C4061B">
      <w:r>
        <w:t>a</w:t>
      </w:r>
    </w:p>
    <w:p w14:paraId="5DBA7640" w14:textId="77777777" w:rsidR="00C139DD" w:rsidRDefault="00C139DD"/>
    <w:p w14:paraId="55575D40" w14:textId="77777777" w:rsidR="00C139DD" w:rsidRDefault="00C4061B">
      <w:pPr>
        <w:pStyle w:val="Styl3-Smluvnstranytun"/>
      </w:pPr>
      <w:r>
        <w:rPr>
          <w:highlight w:val="yellow"/>
        </w:rPr>
        <w:t xml:space="preserve">název právnické osoby (včetně označení právní </w:t>
      </w:r>
      <w:proofErr w:type="gramStart"/>
      <w:r>
        <w:rPr>
          <w:highlight w:val="yellow"/>
        </w:rPr>
        <w:t>formy)/</w:t>
      </w:r>
      <w:proofErr w:type="gramEnd"/>
      <w:r>
        <w:rPr>
          <w:highlight w:val="yellow"/>
        </w:rPr>
        <w:t xml:space="preserve"> jméno člověka</w:t>
      </w:r>
    </w:p>
    <w:p w14:paraId="13A13E96" w14:textId="77777777" w:rsidR="00C139DD" w:rsidRDefault="00C4061B">
      <w:pPr>
        <w:pStyle w:val="Styl3-Smluvnstrany"/>
      </w:pPr>
      <w:r>
        <w:t>Sídlo:</w:t>
      </w:r>
    </w:p>
    <w:p w14:paraId="2BEACE45" w14:textId="77777777" w:rsidR="00C139DD" w:rsidRDefault="00C4061B">
      <w:pPr>
        <w:pStyle w:val="Styl3-Smluvnstrany"/>
      </w:pPr>
      <w:r>
        <w:t>zapsaný/á v obchodním rejstříku pod spisovou značkou [</w:t>
      </w:r>
      <w:proofErr w:type="gramStart"/>
      <w:r>
        <w:t>•]vedenou</w:t>
      </w:r>
      <w:proofErr w:type="gramEnd"/>
      <w:r>
        <w:t xml:space="preserve"> u [• soudu v •] </w:t>
      </w:r>
    </w:p>
    <w:p w14:paraId="69F7F55F" w14:textId="77777777" w:rsidR="00C139DD" w:rsidRDefault="00C4061B">
      <w:pPr>
        <w:pStyle w:val="Styl3-Smluvnstrany"/>
      </w:pPr>
      <w:proofErr w:type="gramStart"/>
      <w:r>
        <w:t>zastoupená:[</w:t>
      </w:r>
      <w:proofErr w:type="gramEnd"/>
      <w:r>
        <w:t>jméno], [funkce]</w:t>
      </w:r>
    </w:p>
    <w:p w14:paraId="688D2237" w14:textId="77777777" w:rsidR="00C139DD" w:rsidRDefault="00C4061B">
      <w:pPr>
        <w:pStyle w:val="Styl3-Smluvnstrany"/>
      </w:pPr>
      <w:r>
        <w:t>IČO:</w:t>
      </w:r>
    </w:p>
    <w:p w14:paraId="0966769E" w14:textId="77777777" w:rsidR="00C139DD" w:rsidRDefault="00C4061B">
      <w:pPr>
        <w:pStyle w:val="Styl3-Smluvnstrany"/>
      </w:pPr>
      <w:r>
        <w:t>DIČ:</w:t>
      </w:r>
    </w:p>
    <w:p w14:paraId="3AE14EAF" w14:textId="77777777" w:rsidR="00C139DD" w:rsidRDefault="00C4061B">
      <w:pPr>
        <w:pStyle w:val="Styl3-Smluvnstrany"/>
      </w:pPr>
      <w:r>
        <w:t xml:space="preserve">bankovní spojení: [Banka], [číslo účtu] </w:t>
      </w:r>
    </w:p>
    <w:p w14:paraId="70946DC2" w14:textId="77777777" w:rsidR="00C139DD" w:rsidRDefault="00C4061B">
      <w:pPr>
        <w:pStyle w:val="Styl3-Smluvnstrany"/>
      </w:pPr>
      <w:r>
        <w:t xml:space="preserve">ID datové schránky: </w:t>
      </w:r>
    </w:p>
    <w:p w14:paraId="094391AF" w14:textId="77777777" w:rsidR="00C139DD" w:rsidRDefault="00C4061B">
      <w:pPr>
        <w:pStyle w:val="Styl3-Smluvnstrany"/>
      </w:pPr>
      <w:r>
        <w:t>(dále jen „Prodávající“)</w:t>
      </w:r>
    </w:p>
    <w:p w14:paraId="003890C3" w14:textId="77777777" w:rsidR="00C139DD" w:rsidRDefault="00C139DD">
      <w:pPr>
        <w:pStyle w:val="Styl3-Smluvnstrany"/>
      </w:pPr>
    </w:p>
    <w:p w14:paraId="1516466F" w14:textId="77777777" w:rsidR="00C139DD" w:rsidRDefault="00C4061B">
      <w:pPr>
        <w:pStyle w:val="Styl3-Smluvnstrany"/>
        <w:jc w:val="center"/>
      </w:pPr>
      <w:r>
        <w:t>(Kupující a Prodávající společně dále též jen jako „Smluvní strany“ a jednotlivě jako „Smluvní strana“).</w:t>
      </w:r>
    </w:p>
    <w:p w14:paraId="1298CFA5" w14:textId="77777777" w:rsidR="00C139DD" w:rsidRDefault="00C4061B">
      <w:pPr>
        <w:pStyle w:val="Nadpis1"/>
        <w:ind w:left="3904"/>
        <w:jc w:val="left"/>
      </w:pPr>
      <w:r>
        <w:t>Předmět Smlouvy</w:t>
      </w:r>
    </w:p>
    <w:p w14:paraId="0B629B15" w14:textId="77777777" w:rsidR="00C139DD" w:rsidRDefault="00C4061B">
      <w:pPr>
        <w:pStyle w:val="Nadpis2"/>
        <w:tabs>
          <w:tab w:val="num" w:pos="576"/>
        </w:tabs>
        <w:ind w:left="786"/>
      </w:pPr>
      <w:r>
        <w:t xml:space="preserve">Prodávající prohlašuje, že je, nebo včas bude výlučným vlastníkem dále specifikovaných movitých věcí (dále jen „Předmět koupě“). </w:t>
      </w:r>
    </w:p>
    <w:p w14:paraId="60E42BC1" w14:textId="77777777" w:rsidR="00C139DD" w:rsidRDefault="00C4061B">
      <w:pPr>
        <w:pStyle w:val="Nadpis2"/>
        <w:tabs>
          <w:tab w:val="num" w:pos="576"/>
        </w:tabs>
        <w:ind w:left="786"/>
      </w:pPr>
      <w:r>
        <w:t>Prodávající se zavazuje, že Kupujícímu odevzdá Předmět koupě a převede na Kupujícího vlastnické právo k němu.</w:t>
      </w:r>
    </w:p>
    <w:p w14:paraId="2C6F872D" w14:textId="77777777" w:rsidR="00C139DD" w:rsidRDefault="00C4061B">
      <w:pPr>
        <w:pStyle w:val="Nadpis2"/>
        <w:tabs>
          <w:tab w:val="num" w:pos="576"/>
        </w:tabs>
        <w:ind w:left="786"/>
      </w:pPr>
      <w:r>
        <w:t>Kupující se zavazuje Předmět koupě převzít a zaplatit za něj kupní cenu dále Smluvními stranami sjednanou.</w:t>
      </w:r>
    </w:p>
    <w:p w14:paraId="4DA1A343" w14:textId="77777777" w:rsidR="00C139DD" w:rsidRDefault="00C4061B">
      <w:pPr>
        <w:pStyle w:val="Nadpis1"/>
        <w:ind w:left="3904"/>
        <w:jc w:val="left"/>
      </w:pPr>
      <w:r>
        <w:t>Předmět koupě</w:t>
      </w:r>
    </w:p>
    <w:p w14:paraId="4D0119FB" w14:textId="77777777" w:rsidR="00C139DD" w:rsidRDefault="00C4061B">
      <w:pPr>
        <w:pStyle w:val="Nadpis2"/>
        <w:tabs>
          <w:tab w:val="num" w:pos="576"/>
        </w:tabs>
        <w:ind w:left="786"/>
      </w:pPr>
      <w:r>
        <w:t>Předmět koupě tvoří následující movité věci (části Předmětu koupě):</w:t>
      </w:r>
    </w:p>
    <w:p w14:paraId="5DA01D8D" w14:textId="32771D49" w:rsidR="00D96697" w:rsidRDefault="00AA6546" w:rsidP="00A11663">
      <w:pPr>
        <w:pStyle w:val="Nadpis3"/>
        <w:numPr>
          <w:ilvl w:val="0"/>
          <w:numId w:val="0"/>
        </w:numPr>
        <w:ind w:left="1080"/>
        <w:rPr>
          <w:lang w:eastAsia="en-US"/>
        </w:rPr>
      </w:pPr>
      <w:r>
        <w:rPr>
          <w:b/>
          <w:lang w:eastAsia="en-US"/>
        </w:rPr>
        <w:t xml:space="preserve">Kancelářský nábytek </w:t>
      </w:r>
      <w:r w:rsidR="00D96697">
        <w:rPr>
          <w:lang w:eastAsia="en-US"/>
        </w:rPr>
        <w:t xml:space="preserve">v množství </w:t>
      </w:r>
      <w:r w:rsidR="00D96697">
        <w:rPr>
          <w:highlight w:val="yellow"/>
          <w:lang w:eastAsia="en-US"/>
        </w:rPr>
        <w:t>XXX</w:t>
      </w:r>
      <w:r w:rsidR="00D96697">
        <w:rPr>
          <w:lang w:eastAsia="en-US"/>
        </w:rPr>
        <w:t xml:space="preserve"> ks dle technické specifikace uvedené v Příloze č. 1 této Smlouvy.</w:t>
      </w:r>
    </w:p>
    <w:p w14:paraId="466FCB69" w14:textId="4430143F" w:rsidR="00C139DD" w:rsidRDefault="00C4061B">
      <w:pPr>
        <w:pStyle w:val="Nadpis2"/>
        <w:ind w:left="851" w:hanging="425"/>
        <w:rPr>
          <w:lang w:eastAsia="en-US"/>
        </w:rPr>
      </w:pPr>
      <w:r>
        <w:rPr>
          <w:lang w:eastAsia="en-US"/>
        </w:rPr>
        <w:t>Prodávající závazně prohlašuje, že Předmět koupě odpovídá požadavkům uvedeným v zadávacích podmínkách k veřejné zakázce „</w:t>
      </w:r>
      <w:r w:rsidR="00AA6546">
        <w:rPr>
          <w:lang w:eastAsia="en-US"/>
        </w:rPr>
        <w:t>Kancelářský nábytek</w:t>
      </w:r>
      <w:r>
        <w:rPr>
          <w:lang w:eastAsia="en-US"/>
        </w:rPr>
        <w:t>“ a že veškeré součásti Předmětu koupě specifikované v Příloze č. 1 této Smlouvy budou nové a nepoužité.</w:t>
      </w:r>
    </w:p>
    <w:p w14:paraId="49DB4F97" w14:textId="77777777" w:rsidR="00C139DD" w:rsidRDefault="00C4061B">
      <w:pPr>
        <w:pStyle w:val="Nadpis1"/>
        <w:ind w:left="3904"/>
        <w:jc w:val="left"/>
      </w:pPr>
      <w:r>
        <w:lastRenderedPageBreak/>
        <w:t>Způsob plnění</w:t>
      </w:r>
    </w:p>
    <w:p w14:paraId="7D892287" w14:textId="19E706F2" w:rsidR="00C139DD" w:rsidRDefault="00C4061B">
      <w:pPr>
        <w:pStyle w:val="Nadpis2"/>
        <w:tabs>
          <w:tab w:val="num" w:pos="576"/>
        </w:tabs>
        <w:ind w:left="786"/>
      </w:pPr>
      <w:r>
        <w:t>Předmět koupě je Prodávající povinen předat</w:t>
      </w:r>
      <w:r w:rsidR="00AA6546">
        <w:t>, nastěhovat a instalovat</w:t>
      </w:r>
      <w:r>
        <w:t xml:space="preserve"> na adres</w:t>
      </w:r>
      <w:r w:rsidR="00AA6546">
        <w:t>e</w:t>
      </w:r>
      <w:r>
        <w:t xml:space="preserve"> Kupujícího</w:t>
      </w:r>
      <w:r w:rsidR="00AA6546">
        <w:t xml:space="preserve">: </w:t>
      </w:r>
      <w:proofErr w:type="spellStart"/>
      <w:r w:rsidR="00AA6546">
        <w:t>Stržiště</w:t>
      </w:r>
      <w:proofErr w:type="spellEnd"/>
      <w:r w:rsidR="00AA6546">
        <w:t xml:space="preserve"> 475, Lysá nad Labem</w:t>
      </w:r>
      <w:r>
        <w:t xml:space="preserve"> (dále jen „Míst</w:t>
      </w:r>
      <w:r w:rsidR="00AA6546">
        <w:t>o</w:t>
      </w:r>
      <w:r>
        <w:t xml:space="preserve"> plnění“) </w:t>
      </w:r>
      <w:r w:rsidRPr="00687CEB">
        <w:t xml:space="preserve">do </w:t>
      </w:r>
      <w:r w:rsidR="00A11663">
        <w:t>6</w:t>
      </w:r>
      <w:r w:rsidR="0066698A" w:rsidRPr="00CD0DCC">
        <w:t xml:space="preserve"> </w:t>
      </w:r>
      <w:r w:rsidRPr="00CD0DCC">
        <w:t>týdnů</w:t>
      </w:r>
      <w:r>
        <w:t xml:space="preserve"> od účinnosti Smlouvy</w:t>
      </w:r>
      <w:r w:rsidR="00180477">
        <w:t>, nedohodnou-li se smluvní strany jinak.</w:t>
      </w:r>
    </w:p>
    <w:p w14:paraId="10FE8A9C" w14:textId="1052FB25" w:rsidR="00C139DD" w:rsidRDefault="00C4061B">
      <w:pPr>
        <w:pStyle w:val="Nadpis2"/>
        <w:tabs>
          <w:tab w:val="num" w:pos="576"/>
        </w:tabs>
        <w:ind w:left="786"/>
      </w:pPr>
      <w:r>
        <w:t>Prodávající včas dohodne s Kupujícím datum a čas předání Předmětu koupě. Nedohodnou-li se Smluvní strany na oboustranně vyhovujícím datu a čase předání, platí, že Předmět koupě bude předán v Místech plnění poslední den lhůty v</w:t>
      </w:r>
      <w:r w:rsidR="004A2D24">
        <w:t> </w:t>
      </w:r>
      <w:r>
        <w:t>15</w:t>
      </w:r>
      <w:r w:rsidR="004A2D24">
        <w:t>,</w:t>
      </w:r>
      <w:r w:rsidR="005E7398">
        <w:t>00</w:t>
      </w:r>
      <w:r>
        <w:t xml:space="preserve"> hod.</w:t>
      </w:r>
    </w:p>
    <w:p w14:paraId="0BDC61BD" w14:textId="77777777" w:rsidR="00C139DD" w:rsidRDefault="00C4061B">
      <w:pPr>
        <w:pStyle w:val="Nadpis1"/>
        <w:ind w:left="3901" w:hanging="357"/>
        <w:jc w:val="left"/>
      </w:pPr>
      <w:r>
        <w:t>Cena a platební podmínky</w:t>
      </w:r>
    </w:p>
    <w:p w14:paraId="0E117E93" w14:textId="6AD0CEA8" w:rsidR="009B64B4" w:rsidRPr="009B64B4" w:rsidRDefault="009B64B4" w:rsidP="00A11663">
      <w:pPr>
        <w:pStyle w:val="Nadpis2"/>
        <w:tabs>
          <w:tab w:val="num" w:pos="576"/>
        </w:tabs>
        <w:ind w:left="786"/>
      </w:pPr>
      <w:r w:rsidRPr="00AA6546">
        <w:rPr>
          <w:bCs w:val="0"/>
          <w:szCs w:val="24"/>
        </w:rPr>
        <w:t>Cena za Předmět plnění dle této Kupní smlouvy činí **</w:t>
      </w:r>
      <w:proofErr w:type="gramStart"/>
      <w:r w:rsidRPr="00AA6546">
        <w:rPr>
          <w:bCs w:val="0"/>
          <w:szCs w:val="24"/>
        </w:rPr>
        <w:t>*,-</w:t>
      </w:r>
      <w:proofErr w:type="gramEnd"/>
      <w:r w:rsidRPr="00AA6546">
        <w:rPr>
          <w:bCs w:val="0"/>
          <w:szCs w:val="24"/>
        </w:rPr>
        <w:t xml:space="preserve"> Kč bez DPH, sazba DPH činí ***%, DPH činí **</w:t>
      </w:r>
      <w:proofErr w:type="gramStart"/>
      <w:r w:rsidRPr="00AA6546">
        <w:rPr>
          <w:bCs w:val="0"/>
          <w:szCs w:val="24"/>
        </w:rPr>
        <w:t>*,-</w:t>
      </w:r>
      <w:proofErr w:type="gramEnd"/>
      <w:r w:rsidRPr="00AA6546">
        <w:rPr>
          <w:bCs w:val="0"/>
          <w:szCs w:val="24"/>
        </w:rPr>
        <w:t xml:space="preserve"> Kč, Cena za Předmět plnění včetně DPH činí **</w:t>
      </w:r>
      <w:proofErr w:type="gramStart"/>
      <w:r w:rsidRPr="00AA6546">
        <w:rPr>
          <w:bCs w:val="0"/>
          <w:szCs w:val="24"/>
        </w:rPr>
        <w:t>*,-</w:t>
      </w:r>
      <w:proofErr w:type="gramEnd"/>
      <w:r w:rsidRPr="00AA6546">
        <w:rPr>
          <w:bCs w:val="0"/>
          <w:szCs w:val="24"/>
        </w:rPr>
        <w:t xml:space="preserve"> Kč</w:t>
      </w:r>
      <w:r>
        <w:t>.</w:t>
      </w:r>
    </w:p>
    <w:p w14:paraId="58259CBD" w14:textId="44726957" w:rsidR="00C139DD" w:rsidRDefault="00C4061B" w:rsidP="00A11663">
      <w:pPr>
        <w:pStyle w:val="Nadpis2"/>
        <w:numPr>
          <w:ilvl w:val="0"/>
          <w:numId w:val="0"/>
        </w:numPr>
        <w:ind w:left="851"/>
      </w:pPr>
      <w:bookmarkStart w:id="0" w:name="_Hlk203120526"/>
      <w:r>
        <w:t>Předmět koupě bude uhrazen na základě jedné faktury. Prodávající vystaví po předání Předmětu koupě Kupujícímu fakturu. Fakturu doručí Prodávající Kupujícímu do 5 pracovních dnů od předání Předmětu koupě. Přílohou faktury bude kopie dodacího listu nebo kopie více dodacích listů na Předmět koupě, který bude potvrzen Kupujícím.</w:t>
      </w:r>
    </w:p>
    <w:bookmarkEnd w:id="0"/>
    <w:p w14:paraId="35FAEED4" w14:textId="437BF358" w:rsidR="00C139DD" w:rsidRDefault="00C139DD" w:rsidP="00A11663"/>
    <w:p w14:paraId="76A911A1" w14:textId="6BF0CF70" w:rsidR="00C139DD" w:rsidRDefault="00C4061B">
      <w:pPr>
        <w:pStyle w:val="Nadpis2"/>
        <w:tabs>
          <w:tab w:val="num" w:pos="576"/>
        </w:tabs>
        <w:ind w:left="786"/>
      </w:pPr>
      <w:r>
        <w:t xml:space="preserve">Faktura bude obsahovat náležitosti obchodní listiny dle § 435 Občanského zákoníku a v případě, že jde o daňový doklad, také náležitosti dle </w:t>
      </w:r>
      <w:r w:rsidR="00D12639">
        <w:t>ZDPH</w:t>
      </w:r>
      <w:r>
        <w:t>. Faktura musí dále obsahovat:</w:t>
      </w:r>
    </w:p>
    <w:p w14:paraId="4F164CCA" w14:textId="77777777" w:rsidR="00C139DD" w:rsidRDefault="00C4061B">
      <w:pPr>
        <w:pStyle w:val="Nadpis3"/>
      </w:pPr>
      <w:r>
        <w:t>identifikaci Předmětu koupě podle Smlouvy;</w:t>
      </w:r>
    </w:p>
    <w:p w14:paraId="258CD29A" w14:textId="77777777" w:rsidR="00C139DD" w:rsidRDefault="00C4061B">
      <w:pPr>
        <w:pStyle w:val="Nadpis3"/>
      </w:pPr>
      <w:r>
        <w:t xml:space="preserve">uvedení dílčích cen; </w:t>
      </w:r>
    </w:p>
    <w:p w14:paraId="26782308" w14:textId="77777777" w:rsidR="00C139DD" w:rsidRDefault="00C4061B">
      <w:pPr>
        <w:pStyle w:val="Nadpis3"/>
      </w:pPr>
      <w:r>
        <w:t>zakázkové číslo Smlouvy, které slouží jako identifikátor platby;</w:t>
      </w:r>
    </w:p>
    <w:p w14:paraId="69E4AF83" w14:textId="77777777" w:rsidR="00C139DD" w:rsidRDefault="00C4061B">
      <w:pPr>
        <w:pStyle w:val="Nadpis3"/>
      </w:pPr>
      <w:r>
        <w:t>úplné bankovní spojení Prodávajícího.</w:t>
      </w:r>
    </w:p>
    <w:p w14:paraId="052E2AFB" w14:textId="4442CF5E" w:rsidR="00C139DD" w:rsidRDefault="00C4061B">
      <w:pPr>
        <w:pStyle w:val="Nadpis2"/>
        <w:tabs>
          <w:tab w:val="num" w:pos="576"/>
        </w:tabs>
        <w:ind w:left="786"/>
      </w:pPr>
      <w:r>
        <w:t xml:space="preserve">Splatnost řádně vystavené faktury činí 30 kalendářních dnů ode dne doručení Kupujícímu na adresu uvedenou v záhlaví této Smlouvy u Kupujícího, nebo do </w:t>
      </w:r>
      <w:r w:rsidR="00D12639">
        <w:t xml:space="preserve">jeho </w:t>
      </w:r>
      <w:r>
        <w:t>datové schránky.</w:t>
      </w:r>
    </w:p>
    <w:p w14:paraId="5733925C" w14:textId="77777777" w:rsidR="00C139DD" w:rsidRDefault="00C4061B">
      <w:pPr>
        <w:pStyle w:val="Nadpis2"/>
        <w:tabs>
          <w:tab w:val="num" w:pos="576"/>
        </w:tabs>
        <w:ind w:left="786"/>
      </w:pPr>
      <w:r>
        <w:t>Kupující má právo fakturu Prodávajícímu před uplynutím lhůty splatnosti vrátit, aniž by došlo k prodlení s její úhradou, obsahuje-li nesprávné náležitosti nebo údaje, chybí-li na faktuře některá z náležitostí nebo údajů nebo chybí-li kopie dodacího listu. Ode dne doručení opravené faktury běží Kupujícímu nová lhůta splatnosti v délce 30 kalendářních dnů.</w:t>
      </w:r>
    </w:p>
    <w:p w14:paraId="0BCBFA6A" w14:textId="77777777" w:rsidR="00C139DD" w:rsidRDefault="00C4061B">
      <w:pPr>
        <w:pStyle w:val="Nadpis1"/>
        <w:ind w:left="3904"/>
        <w:jc w:val="left"/>
      </w:pPr>
      <w:r>
        <w:t>Práva a povinnosti Smluvních stran</w:t>
      </w:r>
    </w:p>
    <w:p w14:paraId="2B525FD1" w14:textId="77777777" w:rsidR="00C139DD" w:rsidRDefault="00C4061B">
      <w:pPr>
        <w:pStyle w:val="Nadpis2"/>
        <w:tabs>
          <w:tab w:val="num" w:pos="576"/>
        </w:tabs>
        <w:ind w:left="786"/>
      </w:pPr>
      <w:r>
        <w:t>Povinnosti Kupujícího</w:t>
      </w:r>
    </w:p>
    <w:p w14:paraId="1232AE51" w14:textId="77777777" w:rsidR="00C139DD" w:rsidRDefault="00C4061B">
      <w:pPr>
        <w:pStyle w:val="Nadpis3"/>
      </w:pPr>
      <w:r>
        <w:t>Kupující dohodne s Prodávajícím rozsah oprávnění Prodávajícího ke vstupu a vjezdu do objektu na adrese, kde má být předán Předmět koupě.</w:t>
      </w:r>
    </w:p>
    <w:p w14:paraId="3D5627A7" w14:textId="77777777" w:rsidR="00C139DD" w:rsidRDefault="00C4061B">
      <w:pPr>
        <w:pStyle w:val="Nadpis3"/>
      </w:pPr>
      <w:r>
        <w:t xml:space="preserve">Kupující se zavazuje vytvořit podmínky pro řádné a bezpečné předání Předmětu koupě a poskytnout potřebnou součinnost, kterou lze po něm spravedlivě požadovat při řešení všech záležitostí související s předáním Předmětu koupě. </w:t>
      </w:r>
    </w:p>
    <w:p w14:paraId="2D3BFD6C" w14:textId="77777777" w:rsidR="00C139DD" w:rsidRDefault="00C4061B">
      <w:pPr>
        <w:pStyle w:val="Nadpis3"/>
      </w:pPr>
      <w:r>
        <w:t>Kupující se zavazuje zkontrolovat soulad dodacího listu se skutečně dodaným Předmětem koupě a v případě jakýchkoliv nesrovnalostí uvést všechny výhrady ohledně předávaného Předmětu koupě do dodacího listu. Kupující je dále povinen dodací list podepsat. Nejsou-li na dodacím listu uvedeny žádné výhrady, má se za to, že Kupující Předmět koupě přejímá bez výhrad.</w:t>
      </w:r>
    </w:p>
    <w:p w14:paraId="7175E435" w14:textId="77777777" w:rsidR="00C139DD" w:rsidRDefault="00C4061B">
      <w:pPr>
        <w:pStyle w:val="Nadpis3"/>
      </w:pPr>
      <w:r>
        <w:t>Kupující se zavazuje zaplatit včas Kupní cenu.</w:t>
      </w:r>
    </w:p>
    <w:p w14:paraId="52C0CC80" w14:textId="77777777" w:rsidR="00C139DD" w:rsidRDefault="00C4061B">
      <w:pPr>
        <w:pStyle w:val="Nadpis2"/>
        <w:tabs>
          <w:tab w:val="num" w:pos="576"/>
        </w:tabs>
        <w:ind w:left="786"/>
      </w:pPr>
      <w:r>
        <w:t>Povinnosti Prodávajícího</w:t>
      </w:r>
    </w:p>
    <w:p w14:paraId="49721F18" w14:textId="77777777" w:rsidR="00C139DD" w:rsidRDefault="00C4061B">
      <w:pPr>
        <w:pStyle w:val="Nadpis3"/>
      </w:pPr>
      <w:r>
        <w:t>Prodávající se zavazuje včas předat Kupujícímu Předmět koupě a převést k Předmětu koupě vlastnické právo na Kupujícího.</w:t>
      </w:r>
    </w:p>
    <w:p w14:paraId="3A1FB855" w14:textId="77777777" w:rsidR="00C139DD" w:rsidRDefault="00C4061B">
      <w:pPr>
        <w:pStyle w:val="Nadpis3"/>
      </w:pPr>
      <w:r>
        <w:t xml:space="preserve">Prodávající při odevzdání Předmětu koupě předloží Kupujícímu dodací list ve dvou vyhotoveních. </w:t>
      </w:r>
    </w:p>
    <w:p w14:paraId="1188170C" w14:textId="646AA22C" w:rsidR="00C139DD" w:rsidRDefault="00C4061B">
      <w:pPr>
        <w:pStyle w:val="Nadpis3"/>
      </w:pPr>
      <w:r>
        <w:t>Prodávající je povinen uchovávat veškeré originální dokumenty související s realizací veřejné zakázky po dobu uvedenou v závazných právních předpisech upravujících oblast zadávání veřejných zakázek, nejméně však po dobu 10 let od finančního ukončení projektu, zároveň minimálně do roku 203</w:t>
      </w:r>
      <w:r w:rsidR="0060145A">
        <w:t>5</w:t>
      </w:r>
      <w:r>
        <w:t>. Po tuto dobu je Prodávající povinen umožnit osobám oprávněným k výkonu kontroly projektů provést kontrolu dokladů souvisejících s realizací veřejné zakázky.</w:t>
      </w:r>
    </w:p>
    <w:p w14:paraId="7F928DB5" w14:textId="77777777" w:rsidR="00C139DD" w:rsidRDefault="00C4061B">
      <w:pPr>
        <w:pStyle w:val="Nadpis1"/>
        <w:spacing w:before="120"/>
        <w:ind w:left="3904"/>
        <w:jc w:val="left"/>
      </w:pPr>
      <w:r>
        <w:t>Vlastnické právo</w:t>
      </w:r>
    </w:p>
    <w:p w14:paraId="34535955" w14:textId="09A92850" w:rsidR="00C139DD" w:rsidRDefault="00C4061B">
      <w:pPr>
        <w:pStyle w:val="Nadpis2"/>
        <w:tabs>
          <w:tab w:val="num" w:pos="576"/>
        </w:tabs>
        <w:ind w:left="786"/>
      </w:pPr>
      <w:r>
        <w:t xml:space="preserve">Vlastnické právo k Předmětu koupě se převádí jeho předáním Kupujícímu, tj. podpisem dodacího listu, tak jak je uvedeno v čl. V odst. 2 písm. c) této Smlouvy bez ohledu na případné výhrady. </w:t>
      </w:r>
    </w:p>
    <w:p w14:paraId="1374764F" w14:textId="77777777" w:rsidR="00C139DD" w:rsidRDefault="00C4061B">
      <w:pPr>
        <w:pStyle w:val="Nadpis1"/>
        <w:ind w:left="3904"/>
        <w:jc w:val="left"/>
      </w:pPr>
      <w:r>
        <w:t xml:space="preserve">Odpovědnost za vady  </w:t>
      </w:r>
    </w:p>
    <w:p w14:paraId="75EB5E22" w14:textId="4EFB73FE" w:rsidR="00C139DD" w:rsidRDefault="00C4061B" w:rsidP="00F614AD">
      <w:pPr>
        <w:pStyle w:val="Nadpis2"/>
        <w:tabs>
          <w:tab w:val="num" w:pos="576"/>
        </w:tabs>
        <w:ind w:left="786"/>
      </w:pPr>
      <w:r>
        <w:t xml:space="preserve">Prodávající prohlašuje, že Předmět koupě, nebo jeho část nemá žádné vady. </w:t>
      </w:r>
      <w:r w:rsidR="00F614AD">
        <w:t>Prodávající prohlašuje, že jakékoliv plnění dle této Smlouvy je bez právních vad, zejména že není a nebude zatíženo žádnými právy třetích osob, z nichž by pro Kupujícího vyplynul jakýkoliv finanční nebo jiný závazek ve prospěch třetí strany. V případě, že bude toto oznámení nepravdivé, je Prodávající v plném rozsahu odpovědný za případné následky takového jednání, přičemž právo Kupujícího na případnou náhradu škody a smluvní pokutu zůstává nedotčeno.</w:t>
      </w:r>
    </w:p>
    <w:p w14:paraId="61872959" w14:textId="654D6947" w:rsidR="00C139DD" w:rsidRDefault="00C4061B">
      <w:pPr>
        <w:pStyle w:val="Nadpis2"/>
        <w:tabs>
          <w:tab w:val="num" w:pos="576"/>
        </w:tabs>
        <w:ind w:left="786"/>
      </w:pPr>
      <w:r w:rsidRPr="009E5C39">
        <w:t xml:space="preserve">Smluvní strany si ujednaly záruku za jakost ve smyslu § </w:t>
      </w:r>
      <w:smartTag w:uri="urn:schemas-microsoft-com:office:smarttags" w:element="metricconverter">
        <w:smartTagPr>
          <w:attr w:name="ProductID" w:val="2113 a"/>
        </w:smartTagPr>
        <w:r w:rsidRPr="009E5C39">
          <w:t>2113 a</w:t>
        </w:r>
      </w:smartTag>
      <w:r w:rsidRPr="009E5C39">
        <w:t xml:space="preserve"> násl</w:t>
      </w:r>
      <w:r w:rsidR="00EE3F5C" w:rsidRPr="009E5C39">
        <w:t>. Občanského zákoníku v </w:t>
      </w:r>
      <w:r w:rsidR="00EE3F5C" w:rsidRPr="005047A0">
        <w:t xml:space="preserve">délce </w:t>
      </w:r>
      <w:r w:rsidR="009B64B4">
        <w:t>24</w:t>
      </w:r>
      <w:r w:rsidRPr="005047A0">
        <w:t xml:space="preserve"> měsíců ode</w:t>
      </w:r>
      <w:r w:rsidRPr="009E5C39">
        <w:t xml:space="preserve"> dne převzetí Předmětu koupě, nebo jeho části (není-li v Příloze č. 1 Smlouvy stanoveno jinak</w:t>
      </w:r>
      <w:r>
        <w:t xml:space="preserve">), </w:t>
      </w:r>
      <w:bookmarkStart w:id="1" w:name="_Hlk11739006"/>
      <w:r>
        <w:t>tj. ode dne podpisu příslušného dodacího listu bez ohledu na případné výhrady</w:t>
      </w:r>
      <w:bookmarkEnd w:id="1"/>
      <w:r>
        <w:t>.</w:t>
      </w:r>
    </w:p>
    <w:p w14:paraId="194A23DC" w14:textId="77777777" w:rsidR="00C139DD" w:rsidRDefault="00C4061B">
      <w:pPr>
        <w:pStyle w:val="Nadpis2"/>
        <w:tabs>
          <w:tab w:val="num" w:pos="576"/>
        </w:tabs>
        <w:ind w:left="786"/>
      </w:pPr>
      <w:r>
        <w:t>Kupující je oprávněn uplatnit vady u Prodávajícího kdykoliv během záruční doby bez ohledu na to, kdy Kupující takové vady zjistil nebo mohl zjistit. Pro vyloučení pochybností se sjednává, že převzetím jednotlivých částí Předmětu koupě není dotčeno právo Kupujícího uplatňovat práva z vad, které byly zjistitelné, ale nebyly zjištěny při převzetí.</w:t>
      </w:r>
    </w:p>
    <w:p w14:paraId="785DBAFD" w14:textId="7BFF34C1" w:rsidR="00C139DD" w:rsidRDefault="00C4061B">
      <w:pPr>
        <w:pStyle w:val="Nadpis2"/>
        <w:tabs>
          <w:tab w:val="num" w:pos="576"/>
        </w:tabs>
        <w:ind w:left="786"/>
      </w:pPr>
      <w:r>
        <w:t xml:space="preserve">Vada bude nahlášena prostřednictvím Kontaktní osoby v pracovní době Kupujícího ústně na tel. č. </w:t>
      </w:r>
      <w:r>
        <w:rPr>
          <w:i/>
          <w:highlight w:val="yellow"/>
        </w:rPr>
        <w:t>(bude doplněno)</w:t>
      </w:r>
      <w:r>
        <w:t xml:space="preserve"> a nejpozději bezprostředně poté i písemně prostřednictvím e</w:t>
      </w:r>
      <w:r>
        <w:noBreakHyphen/>
        <w:t xml:space="preserve">mailové zprávy zaslané na adresu </w:t>
      </w:r>
      <w:r>
        <w:rPr>
          <w:i/>
          <w:highlight w:val="yellow"/>
        </w:rPr>
        <w:t>(bude doplněno)</w:t>
      </w:r>
      <w:r>
        <w:t xml:space="preserve">. </w:t>
      </w:r>
    </w:p>
    <w:p w14:paraId="3EDB6D34" w14:textId="0897C2D5" w:rsidR="00C139DD" w:rsidRDefault="00C4061B">
      <w:pPr>
        <w:pStyle w:val="Nadpis2"/>
        <w:tabs>
          <w:tab w:val="num" w:pos="576"/>
        </w:tabs>
        <w:ind w:left="786"/>
      </w:pPr>
      <w:r>
        <w:t xml:space="preserve">V případě neodstranitelné vady Předmětu koupě bude tento vadný kus Předmětu koupě nahrazen kusem novým, a to do </w:t>
      </w:r>
      <w:r w:rsidR="009B64B4">
        <w:t>30</w:t>
      </w:r>
      <w:r>
        <w:t xml:space="preserve"> pracovních dní od prokazatelného nahlášení vady způsobem dle tohoto článku. </w:t>
      </w:r>
    </w:p>
    <w:p w14:paraId="6838D325" w14:textId="255B2C1F" w:rsidR="00C139DD" w:rsidRDefault="00C139DD" w:rsidP="00A11663">
      <w:pPr>
        <w:pStyle w:val="Nadpis2"/>
        <w:numPr>
          <w:ilvl w:val="0"/>
          <w:numId w:val="0"/>
        </w:numPr>
        <w:ind w:left="786"/>
      </w:pPr>
    </w:p>
    <w:p w14:paraId="67093111" w14:textId="77777777" w:rsidR="00C139DD" w:rsidRDefault="00C4061B">
      <w:pPr>
        <w:pStyle w:val="Nadpis1"/>
        <w:ind w:left="3904"/>
        <w:jc w:val="left"/>
      </w:pPr>
      <w:r>
        <w:t>Odpovědnost za škodu</w:t>
      </w:r>
    </w:p>
    <w:p w14:paraId="66AC5854" w14:textId="77777777" w:rsidR="00C139DD" w:rsidRDefault="00C4061B">
      <w:pPr>
        <w:pStyle w:val="Nadpis2"/>
        <w:tabs>
          <w:tab w:val="num" w:pos="576"/>
        </w:tabs>
        <w:ind w:left="786"/>
      </w:pPr>
      <w:r>
        <w:t>Kupující odpovídá za každé zaviněné porušení smluvní povinnosti.</w:t>
      </w:r>
    </w:p>
    <w:p w14:paraId="7CC571B8" w14:textId="77777777" w:rsidR="00C139DD" w:rsidRDefault="00C4061B">
      <w:pPr>
        <w:pStyle w:val="Nadpis2"/>
        <w:tabs>
          <w:tab w:val="num" w:pos="576"/>
        </w:tabs>
        <w:ind w:left="786"/>
      </w:pPr>
      <w:r>
        <w:t>Škodu hradí škůdce v penězích, nežádá-li poškozený uvedení do předešlého stavu.</w:t>
      </w:r>
    </w:p>
    <w:p w14:paraId="3DA88C91" w14:textId="77777777" w:rsidR="00C139DD" w:rsidRDefault="00C4061B">
      <w:pPr>
        <w:pStyle w:val="Nadpis2"/>
        <w:tabs>
          <w:tab w:val="num" w:pos="851"/>
        </w:tabs>
        <w:ind w:left="786"/>
      </w:pPr>
      <w:r>
        <w:t>Náhrada škody je splatná ve lhůtě 30 dnů od doručení písemné výzvy oprávněné Smluvní strany Smluvní straně povinné z náhrady škody.</w:t>
      </w:r>
    </w:p>
    <w:p w14:paraId="06255FBC" w14:textId="77777777" w:rsidR="00C139DD" w:rsidRDefault="00C4061B">
      <w:pPr>
        <w:pStyle w:val="Nadpis1"/>
        <w:ind w:left="4111" w:hanging="567"/>
        <w:jc w:val="left"/>
      </w:pPr>
      <w:r>
        <w:t>Sankce</w:t>
      </w:r>
    </w:p>
    <w:p w14:paraId="62D66698" w14:textId="77777777" w:rsidR="00C139DD" w:rsidRDefault="00C4061B">
      <w:pPr>
        <w:pStyle w:val="Nadpis2"/>
        <w:tabs>
          <w:tab w:val="num" w:pos="576"/>
        </w:tabs>
        <w:ind w:left="786"/>
      </w:pPr>
      <w:r>
        <w:t>V případě prodlení Prodávajícího s dodáním Předmětu koupě ve lhůtě vyplývající z této Smlouvy má Kupující právo uplatnit vůči Prodávajícímu smluvní pokutu ve výši 0,1 % z Kupní ceny za nedodanou část Předmětu koupě za každý započatý den prodlení.</w:t>
      </w:r>
    </w:p>
    <w:p w14:paraId="3ED560C2" w14:textId="77777777" w:rsidR="00C139DD" w:rsidRDefault="00C4061B">
      <w:pPr>
        <w:pStyle w:val="Nadpis2"/>
        <w:tabs>
          <w:tab w:val="num" w:pos="576"/>
        </w:tabs>
        <w:ind w:left="786"/>
      </w:pPr>
      <w:r>
        <w:t xml:space="preserve">Při prodlení Kupujícího se zaplacením řádně vystavené faktury je Prodávající oprávněn požadovat zaplacení úroku z prodlení ve výši stanovené právními předpisy. </w:t>
      </w:r>
    </w:p>
    <w:p w14:paraId="30E3842B" w14:textId="77777777" w:rsidR="00C139DD" w:rsidRDefault="00C4061B">
      <w:pPr>
        <w:pStyle w:val="Nadpis2"/>
        <w:tabs>
          <w:tab w:val="num" w:pos="576"/>
        </w:tabs>
        <w:ind w:left="786"/>
      </w:pPr>
      <w:r>
        <w:t>Smluvní pokuta je splatná ve lhůtě 7 dnů od doručení písemné výzvy oprávněné Smluvní strany Smluvní straně povinné ze smluvní pokuty.</w:t>
      </w:r>
    </w:p>
    <w:p w14:paraId="2352228A" w14:textId="77777777" w:rsidR="00C139DD" w:rsidRDefault="00C4061B">
      <w:pPr>
        <w:pStyle w:val="Nadpis2"/>
        <w:tabs>
          <w:tab w:val="num" w:pos="576"/>
        </w:tabs>
        <w:ind w:left="786"/>
      </w:pPr>
      <w:r>
        <w:t xml:space="preserve">Ujednáním o smluvní pokutě není dotčeno právo poškozené Smluvní strany domáhat se náhrady škody v plné výši. </w:t>
      </w:r>
    </w:p>
    <w:p w14:paraId="2103D576" w14:textId="77777777" w:rsidR="00C139DD" w:rsidRDefault="00C4061B">
      <w:pPr>
        <w:pStyle w:val="Nadpis2"/>
        <w:tabs>
          <w:tab w:val="num" w:pos="576"/>
        </w:tabs>
        <w:ind w:left="786"/>
      </w:pPr>
      <w:r>
        <w:t>Smluvní strany se dohodly na vyloučení aplikace § 1806 Občanského zákoníku.</w:t>
      </w:r>
    </w:p>
    <w:p w14:paraId="2B20D4BA" w14:textId="77777777" w:rsidR="00C139DD" w:rsidRDefault="00C4061B">
      <w:pPr>
        <w:pStyle w:val="Nadpis1"/>
        <w:ind w:left="3904"/>
        <w:jc w:val="left"/>
      </w:pPr>
      <w:r>
        <w:t>Ukončení Smlouvy</w:t>
      </w:r>
    </w:p>
    <w:p w14:paraId="258DBAA4" w14:textId="77777777" w:rsidR="00C139DD" w:rsidRDefault="00C4061B">
      <w:pPr>
        <w:pStyle w:val="Nadpis2"/>
        <w:tabs>
          <w:tab w:val="num" w:pos="576"/>
        </w:tabs>
        <w:ind w:left="786"/>
      </w:pPr>
      <w:r>
        <w:t>Smlouva může být ukončena dohodou Smluvních stran.</w:t>
      </w:r>
    </w:p>
    <w:p w14:paraId="493DDB9A" w14:textId="77777777" w:rsidR="00C139DD" w:rsidRDefault="00C4061B">
      <w:pPr>
        <w:pStyle w:val="Nadpis2"/>
        <w:tabs>
          <w:tab w:val="num" w:pos="576"/>
        </w:tabs>
        <w:ind w:left="786"/>
      </w:pPr>
      <w:r>
        <w:t>Kupující je oprávněn od Smlouvy odstoupit v následujících případech:</w:t>
      </w:r>
    </w:p>
    <w:p w14:paraId="651E7B5C" w14:textId="77777777" w:rsidR="00C139DD" w:rsidRDefault="00C4061B">
      <w:pPr>
        <w:pStyle w:val="Nadpis3"/>
      </w:pPr>
      <w:r>
        <w:t>bude rozhodnuto o likvidaci Prodávajícího;</w:t>
      </w:r>
    </w:p>
    <w:p w14:paraId="5D6F5F26" w14:textId="77777777" w:rsidR="00C139DD" w:rsidRDefault="00C4061B">
      <w:pPr>
        <w:pStyle w:val="Nadpis3"/>
      </w:pPr>
      <w:r>
        <w:t>Prodávající podá insolvenční návrh ohledně své osoby, bude rozhodnuto o úpadku Prodávajícího, nebo bude ve vztahu k Prodávajícímu vydáno jiné rozhodnutí s obdobnými účinky;</w:t>
      </w:r>
    </w:p>
    <w:p w14:paraId="14A20FC5" w14:textId="77777777" w:rsidR="00C139DD" w:rsidRDefault="00C4061B">
      <w:pPr>
        <w:pStyle w:val="Nadpis3"/>
      </w:pPr>
      <w:r>
        <w:t>Prodávající bude pravomocně odsouzen za úmyslný majetkový nebo hospodářský trestný čin.</w:t>
      </w:r>
    </w:p>
    <w:p w14:paraId="2843BFAD" w14:textId="77777777" w:rsidR="00C139DD" w:rsidRDefault="00C4061B">
      <w:pPr>
        <w:pStyle w:val="Nadpis2"/>
        <w:tabs>
          <w:tab w:val="num" w:pos="576"/>
        </w:tabs>
        <w:ind w:left="786"/>
        <w:rPr>
          <w:color w:val="000000" w:themeColor="text1"/>
        </w:rPr>
      </w:pPr>
      <w:r>
        <w:t xml:space="preserve">Prodávající je oprávněn od této Smlouvy odstoupit v případě, že Kupující neuhradí Kupní cenu ani v dodatečně </w:t>
      </w:r>
      <w:r>
        <w:rPr>
          <w:color w:val="000000" w:themeColor="text1"/>
        </w:rPr>
        <w:t>poskytnuté přiměřené lhůtě.</w:t>
      </w:r>
    </w:p>
    <w:p w14:paraId="4A1D11C9" w14:textId="77777777" w:rsidR="00C139DD" w:rsidRDefault="00C4061B">
      <w:pPr>
        <w:pStyle w:val="Nadpis2"/>
        <w:tabs>
          <w:tab w:val="num" w:pos="576"/>
        </w:tabs>
        <w:ind w:left="786"/>
        <w:rPr>
          <w:color w:val="000000" w:themeColor="text1"/>
        </w:rPr>
      </w:pPr>
      <w:r>
        <w:rPr>
          <w:color w:val="000000" w:themeColor="text1"/>
        </w:rPr>
        <w:t xml:space="preserve">Smluvní strany jsou vždy oprávněny od této Smlouvy odstoupit, nastanou-li okolnosti předvídané ustanovením § 2002 Občanského zákoníku. </w:t>
      </w:r>
    </w:p>
    <w:p w14:paraId="58401FDD" w14:textId="77777777" w:rsidR="00C139DD" w:rsidRDefault="00C4061B">
      <w:pPr>
        <w:pStyle w:val="Nadpis2"/>
        <w:tabs>
          <w:tab w:val="num" w:pos="576"/>
        </w:tabs>
        <w:ind w:left="786"/>
        <w:rPr>
          <w:color w:val="000000" w:themeColor="text1"/>
        </w:rPr>
      </w:pPr>
      <w:r>
        <w:rPr>
          <w:color w:val="000000" w:themeColor="text1"/>
        </w:rPr>
        <w:t>Za podstatné porušení Smlouvy Prodávajícím ve smyslu § 2002 Občanského zákoníku se považuje zejména:</w:t>
      </w:r>
    </w:p>
    <w:p w14:paraId="2F1344F1" w14:textId="77777777" w:rsidR="00C139DD" w:rsidRDefault="00C4061B">
      <w:pPr>
        <w:pStyle w:val="Nadpis3"/>
        <w:rPr>
          <w:color w:val="000000" w:themeColor="text1"/>
        </w:rPr>
      </w:pPr>
      <w:r>
        <w:rPr>
          <w:color w:val="000000" w:themeColor="text1"/>
        </w:rPr>
        <w:t>prodlení Prodávajícího s dodáním Předmětu koupě o více než 30 kalendářních dní po termínu plnění;</w:t>
      </w:r>
    </w:p>
    <w:p w14:paraId="11489B5C" w14:textId="77777777" w:rsidR="00C139DD" w:rsidRDefault="00C4061B">
      <w:pPr>
        <w:pStyle w:val="Nadpis3"/>
      </w:pPr>
      <w:r>
        <w:t>porušení povinnosti Prodávajícího odstranit vady Předmětu koupě ve lhůtě 30 kalendářních dní od jejich oznámení Kupujícím;</w:t>
      </w:r>
    </w:p>
    <w:p w14:paraId="297CC8AD" w14:textId="77777777" w:rsidR="00C139DD" w:rsidRDefault="00C4061B">
      <w:pPr>
        <w:pStyle w:val="Nadpis3"/>
      </w:pPr>
      <w:r>
        <w:t xml:space="preserve">vícečetné porušování smluvních či jiných právních povinností v souvislosti s plněním Smlouvy; </w:t>
      </w:r>
    </w:p>
    <w:p w14:paraId="332B6DCA" w14:textId="77777777" w:rsidR="00C139DD" w:rsidRDefault="00C4061B">
      <w:pPr>
        <w:pStyle w:val="Nadpis3"/>
      </w:pPr>
      <w:r>
        <w:t>jakékoliv porušení povinností Prodávajícího, které nebude odstraněno či napraveno ani do 30 kalendářních dní od porušení povinnosti, je-li náprava možná.</w:t>
      </w:r>
    </w:p>
    <w:p w14:paraId="241FA92A" w14:textId="77777777" w:rsidR="00C139DD" w:rsidRDefault="00C4061B">
      <w:pPr>
        <w:pStyle w:val="Nadpis2"/>
        <w:tabs>
          <w:tab w:val="num" w:pos="576"/>
        </w:tabs>
        <w:ind w:left="786"/>
      </w:pPr>
      <w:r>
        <w:t>Za podstatné porušení Smlouvy Kupujícím ve smyslu § 2002 Občanského zákoníku se považuje zejména prodlení Kupujícího s úhradou faktury o více než 60 kalendářních dní.</w:t>
      </w:r>
    </w:p>
    <w:p w14:paraId="6DA96E5F" w14:textId="77777777" w:rsidR="00C139DD" w:rsidRDefault="00C4061B">
      <w:pPr>
        <w:pStyle w:val="Nadpis2"/>
        <w:tabs>
          <w:tab w:val="num" w:pos="576"/>
        </w:tabs>
        <w:ind w:left="786"/>
      </w:pPr>
      <w:r>
        <w:t>Odstoupením od této Smlouvy se závazek touto Smlouvou založený zrušuje od počátku a Smluvní strany si jsou povinny vrátit vše, co si plnily, a to bez zbytečného odkladu, nejpozději však do 30 dnů od doručení oznámení odstupující Smluvní strany o odstoupení od této Smlouvy druhé Smluvní straně. Ustanovení odst. 4 tohoto článku není dotčeno.</w:t>
      </w:r>
    </w:p>
    <w:p w14:paraId="17FC229B" w14:textId="77777777" w:rsidR="00C139DD" w:rsidRDefault="00C4061B">
      <w:pPr>
        <w:pStyle w:val="Nadpis2"/>
        <w:tabs>
          <w:tab w:val="num" w:pos="576"/>
        </w:tabs>
        <w:ind w:left="786"/>
      </w:pPr>
      <w:r>
        <w:t>Kupující může od Smlouvy odstoupit také pouze ohledně nesplněného zbytku plnění, plnil-li Prodávající jen zčásti, pokud má přijaté dílčí plnění pro Kupujícího význam.</w:t>
      </w:r>
    </w:p>
    <w:p w14:paraId="3EC863F5" w14:textId="77777777" w:rsidR="00C139DD" w:rsidRDefault="00C4061B">
      <w:pPr>
        <w:pStyle w:val="Nadpis2"/>
        <w:tabs>
          <w:tab w:val="num" w:pos="576"/>
        </w:tabs>
        <w:ind w:left="786"/>
      </w:pPr>
      <w:r>
        <w:t>Odstoupení od Smlouvy musí být písemné, jinak nemá právní účinky. Odstoupení je účinné ode dne, kdy bylo doručeno druhé Smluvní straně.</w:t>
      </w:r>
    </w:p>
    <w:p w14:paraId="28AF8B11" w14:textId="77777777" w:rsidR="00C139DD" w:rsidRDefault="00C4061B">
      <w:pPr>
        <w:pStyle w:val="Nadpis2"/>
        <w:tabs>
          <w:tab w:val="num" w:pos="576"/>
        </w:tabs>
        <w:ind w:left="786"/>
      </w:pPr>
      <w:r>
        <w:t>Odstoupení od Smlouvy se nedotýká práva na zaplacení smluvní pokuty nebo úroku z prodlení, pokud už dospěl, práva na náhradu škody vzniklé z porušení smluvní povinnosti ani ujednání, které má vzhledem ke své povaze zavazovat Smluvní strany i po odstoupení od této Smlouvy. Odstoupení od Smlouvy se nedotýká ani práv poskytnutých ve smyslu čl. VII. této Smlouvy.</w:t>
      </w:r>
    </w:p>
    <w:p w14:paraId="7176D594" w14:textId="77777777" w:rsidR="00C139DD" w:rsidRDefault="00C4061B">
      <w:pPr>
        <w:pStyle w:val="Nadpis1"/>
        <w:ind w:left="3904"/>
        <w:jc w:val="left"/>
      </w:pPr>
      <w:r>
        <w:t>Závěrečná ustanovení</w:t>
      </w:r>
    </w:p>
    <w:p w14:paraId="76EC76C3" w14:textId="77777777" w:rsidR="00C139DD" w:rsidRDefault="00C4061B">
      <w:pPr>
        <w:pStyle w:val="Nadpis2"/>
        <w:tabs>
          <w:tab w:val="num" w:pos="576"/>
        </w:tabs>
        <w:ind w:left="786"/>
      </w:pPr>
      <w:r>
        <w:t>Oznámení nebo jiná sdělení podle této Smlouvy musí být učiněna písemně v českém jazyce. Jakékoliv úkony směřující ke skončení této Smlouvy</w:t>
      </w:r>
      <w:bookmarkStart w:id="2" w:name="_Hlk11741667"/>
      <w:r>
        <w:t xml:space="preserve"> a oznámení o změně bankovních údajů</w:t>
      </w:r>
      <w:bookmarkEnd w:id="2"/>
      <w:r>
        <w:t xml:space="preserve"> musí být oznámeny druhé Smluvní straně datovou zprávou nebo formou doporučeného dopisu. Oznámení nebo jiná sdělení podle této Smlouvy se budou považovat za řádně učiněná, pokud budou doručena osobně, poštou, emailem či kurýrem na adresy uvedené v tomto odstavci nebo na jinou adresu, kterou příslušná Smluvní strana v předstihu písemně oznámí druhé Smluvní straně.</w:t>
      </w:r>
    </w:p>
    <w:p w14:paraId="68951B89" w14:textId="77777777" w:rsidR="00C139DD" w:rsidRDefault="00C4061B">
      <w:pPr>
        <w:pStyle w:val="Nadpis3"/>
      </w:pPr>
      <w:r>
        <w:t>Kupující:</w:t>
      </w:r>
      <w:r>
        <w:rPr>
          <w:i/>
        </w:rPr>
        <w:t xml:space="preserve"> </w:t>
      </w:r>
      <w:r>
        <w:rPr>
          <w:i/>
          <w:highlight w:val="yellow"/>
        </w:rPr>
        <w:t>doplní Kupující</w:t>
      </w:r>
      <w:r>
        <w:rPr>
          <w:i/>
        </w:rPr>
        <w:t xml:space="preserve"> </w:t>
      </w:r>
    </w:p>
    <w:p w14:paraId="3B4E4AFC" w14:textId="77777777" w:rsidR="00C139DD" w:rsidRDefault="00C4061B">
      <w:pPr>
        <w:pStyle w:val="Nadpis2bezslovn"/>
        <w:ind w:left="1080"/>
        <w:rPr>
          <w:highlight w:val="magenta"/>
        </w:rPr>
      </w:pPr>
      <w:r>
        <w:t xml:space="preserve">Jméno: </w:t>
      </w:r>
    </w:p>
    <w:p w14:paraId="459F74D2" w14:textId="77777777" w:rsidR="00C139DD" w:rsidRDefault="00C4061B">
      <w:pPr>
        <w:pStyle w:val="Nadpis2bezslovn"/>
        <w:ind w:left="1080"/>
      </w:pPr>
      <w:r>
        <w:t xml:space="preserve">Adresa: </w:t>
      </w:r>
    </w:p>
    <w:p w14:paraId="11517CE0" w14:textId="77777777" w:rsidR="00C139DD" w:rsidRDefault="00C4061B">
      <w:pPr>
        <w:pStyle w:val="Nadpis2bezslovn"/>
        <w:ind w:left="1080"/>
      </w:pPr>
      <w:r>
        <w:t xml:space="preserve">E-mail: </w:t>
      </w:r>
    </w:p>
    <w:p w14:paraId="7E305604" w14:textId="77777777" w:rsidR="00C139DD" w:rsidRDefault="00C4061B">
      <w:pPr>
        <w:pStyle w:val="Nadpis2bezslovn"/>
        <w:ind w:left="1080"/>
      </w:pPr>
      <w:r>
        <w:t xml:space="preserve">Datová schránka: </w:t>
      </w:r>
    </w:p>
    <w:p w14:paraId="1F60E3F2" w14:textId="77777777" w:rsidR="00C139DD" w:rsidRDefault="00C4061B">
      <w:pPr>
        <w:pStyle w:val="Nadpis3"/>
      </w:pPr>
      <w:r>
        <w:t>Prodávající:</w:t>
      </w:r>
      <w:r>
        <w:rPr>
          <w:i/>
          <w:highlight w:val="yellow"/>
        </w:rPr>
        <w:t xml:space="preserve"> doplní vybraný dodavatel</w:t>
      </w:r>
    </w:p>
    <w:p w14:paraId="63158491" w14:textId="77777777" w:rsidR="00C139DD" w:rsidRDefault="00C4061B">
      <w:pPr>
        <w:pStyle w:val="Nadpis2bezslovn"/>
        <w:ind w:left="1080"/>
        <w:rPr>
          <w:i/>
        </w:rPr>
      </w:pPr>
      <w:r>
        <w:t xml:space="preserve">Jméno: </w:t>
      </w:r>
    </w:p>
    <w:p w14:paraId="4B8B9DB8" w14:textId="77777777" w:rsidR="00C139DD" w:rsidRDefault="00C4061B">
      <w:pPr>
        <w:pStyle w:val="Nadpis2bezslovn"/>
        <w:ind w:left="1080"/>
      </w:pPr>
      <w:r>
        <w:t>Adresa: [•]</w:t>
      </w:r>
    </w:p>
    <w:p w14:paraId="462E7D07" w14:textId="77777777" w:rsidR="00C139DD" w:rsidRDefault="00C4061B">
      <w:pPr>
        <w:pStyle w:val="Nadpis2bezslovn"/>
        <w:ind w:left="1080"/>
      </w:pPr>
      <w:r>
        <w:t>E-mail: [•]</w:t>
      </w:r>
    </w:p>
    <w:p w14:paraId="007F3F94" w14:textId="77777777" w:rsidR="00C139DD" w:rsidRDefault="00C4061B">
      <w:pPr>
        <w:pStyle w:val="Nadpis2bezslovn"/>
        <w:ind w:left="1080"/>
      </w:pPr>
      <w:r>
        <w:t>Datová schránka: [•]</w:t>
      </w:r>
    </w:p>
    <w:p w14:paraId="2CB6AF90" w14:textId="77777777" w:rsidR="00C139DD" w:rsidRDefault="00C4061B">
      <w:pPr>
        <w:pStyle w:val="Nadpis2"/>
        <w:tabs>
          <w:tab w:val="num" w:pos="576"/>
        </w:tabs>
        <w:ind w:left="786"/>
      </w:pPr>
      <w:r>
        <w:t xml:space="preserve">Smluvní strany se dohodly na určení kontaktní osoby za každou Smluvní stranu (dále jen „Kontaktní osoba“). Kontaktní osoby jsou oprávněny ke všem jednáním týkajícím se této Smlouvy, s výjimkou změn Smlouvy nebo ukončení této Smlouvy a oznámení o změně bankovních údajů, není-li ve Smlouvě stanoveno jinak. </w:t>
      </w:r>
    </w:p>
    <w:p w14:paraId="7779F3E3" w14:textId="77777777" w:rsidR="00C139DD" w:rsidRDefault="00C4061B">
      <w:pPr>
        <w:pStyle w:val="Nadpis3"/>
        <w:keepNext/>
        <w:keepLines/>
      </w:pPr>
      <w:r>
        <w:t xml:space="preserve">Kontaktní osobou Kupujícího je </w:t>
      </w:r>
      <w:r>
        <w:rPr>
          <w:i/>
          <w:highlight w:val="yellow"/>
        </w:rPr>
        <w:t>doplní Kupující</w:t>
      </w:r>
      <w:r>
        <w:t xml:space="preserve"> e-mail </w:t>
      </w:r>
      <w:r>
        <w:rPr>
          <w:i/>
          <w:highlight w:val="yellow"/>
        </w:rPr>
        <w:t>doplní Kupující</w:t>
      </w:r>
      <w:r>
        <w:t xml:space="preserve"> a další zaměstnanci Kupujícího jím písemně pověření. </w:t>
      </w:r>
    </w:p>
    <w:p w14:paraId="1C8E493C" w14:textId="77777777" w:rsidR="00C139DD" w:rsidRDefault="00C4061B">
      <w:pPr>
        <w:pStyle w:val="Nadpis3"/>
        <w:keepNext/>
        <w:keepLines/>
      </w:pPr>
      <w:r>
        <w:t xml:space="preserve">Kontaktní osobou Prodávajícího je: </w:t>
      </w:r>
      <w:r>
        <w:rPr>
          <w:i/>
          <w:highlight w:val="yellow"/>
        </w:rPr>
        <w:t xml:space="preserve">doplní vybraný dodavatel </w:t>
      </w:r>
      <w:r>
        <w:t xml:space="preserve">[funkce], [tel. číslo], [e-mail], a další zaměstnanci či jiné osoby jím písemně pověření. </w:t>
      </w:r>
    </w:p>
    <w:p w14:paraId="199C451C" w14:textId="37366C5D" w:rsidR="00C139DD" w:rsidRDefault="00C4061B">
      <w:pPr>
        <w:pStyle w:val="Nadpis2"/>
        <w:tabs>
          <w:tab w:val="num" w:pos="576"/>
        </w:tabs>
        <w:ind w:left="786"/>
      </w:pPr>
      <w:r>
        <w:t xml:space="preserve">Ke změně Smlouvy, </w:t>
      </w:r>
      <w:r w:rsidR="00B03E92">
        <w:t xml:space="preserve">ukončení </w:t>
      </w:r>
      <w:r>
        <w:t xml:space="preserve">Smlouvy, nebo změně bankovních údajů je za Kupujícího oprávněn </w:t>
      </w:r>
      <w:r w:rsidR="00180477" w:rsidRPr="00A11663">
        <w:rPr>
          <w:iCs/>
        </w:rPr>
        <w:t>statutární orgán organizace</w:t>
      </w:r>
      <w:r w:rsidRPr="00180477">
        <w:rPr>
          <w:iCs/>
        </w:rPr>
        <w:t>.</w:t>
      </w:r>
      <w:r>
        <w:t xml:space="preserve"> Ke změně Smlouvy nebo ukončení Smlouvy je oprávněn za Prodávajícího sám Prodávající (pokud je fyzickou osobou – podnikatelem) nebo statutární orgán Prodávajícího, a to dle způsobu jednání uvedeného v obchodním rejstříku (dále jen „Odpovědné osoby pro věci smluvní“). Odpovědné osoby pro věci smluvní mají současně všechna oprávnění Kontaktních osob.</w:t>
      </w:r>
    </w:p>
    <w:p w14:paraId="1B14137F" w14:textId="77777777" w:rsidR="00C139DD" w:rsidRDefault="00C4061B">
      <w:pPr>
        <w:pStyle w:val="Nadpis2"/>
        <w:tabs>
          <w:tab w:val="num" w:pos="576"/>
        </w:tabs>
        <w:ind w:left="786"/>
      </w:pPr>
      <w:r>
        <w:t xml:space="preserve">Jakékoliv změny kontaktních údajů a Kontaktních osob je příslušná Smluvní strana oprávněna provádět jednostranně a je povinna tyto změny neprodleně oznámit druhé Smluvní straně. </w:t>
      </w:r>
    </w:p>
    <w:p w14:paraId="6C3CBE2F" w14:textId="7089EB7F" w:rsidR="00C139DD" w:rsidRDefault="00C4061B">
      <w:pPr>
        <w:pStyle w:val="Nadpis2"/>
        <w:tabs>
          <w:tab w:val="num" w:pos="576"/>
        </w:tabs>
        <w:ind w:left="786"/>
      </w:pPr>
      <w:r>
        <w:t xml:space="preserve">Smluvní strany souhlasí s tím, že podepsaná Smlouva (včetně příloh), jakož i její text, může být v elektronické podobě </w:t>
      </w:r>
      <w:r w:rsidR="00B03E92">
        <w:t>u</w:t>
      </w:r>
      <w:r>
        <w:t xml:space="preserve">veřejněna v registru smluv, na internetových stránkách Kupujícího, na profilu zadavatele (Kupujícího) ve smyslu zákona o zadávání veřejných zakázek, a dále v souladu s povinnostmi vyplývajícími z jiných právních předpisů, a to bez časového omezení. </w:t>
      </w:r>
    </w:p>
    <w:p w14:paraId="7159031D" w14:textId="77777777" w:rsidR="00C139DD" w:rsidRDefault="00C4061B">
      <w:pPr>
        <w:pStyle w:val="Nadpis2"/>
        <w:tabs>
          <w:tab w:val="num" w:pos="576"/>
        </w:tabs>
        <w:ind w:left="786"/>
      </w:pPr>
      <w:r>
        <w:t>Prodávající bere na vědomí, že osobní údaje jeho, či jeho zaměstnanců, specifikované v této Smlouvě jsou ze strany Kupujícího zpracovávány v souvislosti s plněním povinností dle této Smlouvy a v souladu s Nařízením Evropského parlamentu a Rady (EU) 2016/679 ze dne 27. dubna 2016 obecného nařízení o ochraně osobních údajů a zákonem č. 110/2019, o zpracování osobních údajů, v platném znění.</w:t>
      </w:r>
    </w:p>
    <w:p w14:paraId="7ED95B0E" w14:textId="77777777" w:rsidR="00C139DD" w:rsidRDefault="00C4061B">
      <w:pPr>
        <w:pStyle w:val="Nadpis2"/>
        <w:tabs>
          <w:tab w:val="num" w:pos="576"/>
        </w:tabs>
        <w:ind w:left="786"/>
      </w:pPr>
      <w:r>
        <w:t>Tato Smlouva se řídí právními předpisy České republiky. Smluvní strany pro vyloučení pochybností sjednávají, že tato Smlouva se řídí subsidiárně ustanoveními Občanského zákoníku o koupi.</w:t>
      </w:r>
    </w:p>
    <w:p w14:paraId="73871B19" w14:textId="77777777" w:rsidR="00C139DD" w:rsidRDefault="00C4061B">
      <w:pPr>
        <w:pStyle w:val="Nadpis2"/>
        <w:tabs>
          <w:tab w:val="num" w:pos="576"/>
        </w:tabs>
        <w:ind w:left="786"/>
      </w:pPr>
      <w:r>
        <w:t xml:space="preserve">Stane-li se kterékoli ustanovení této Smlouvy neplatným, neúčinným nebo 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 </w:t>
      </w:r>
    </w:p>
    <w:p w14:paraId="21278765" w14:textId="77777777" w:rsidR="00C139DD" w:rsidRDefault="00C4061B">
      <w:pPr>
        <w:pStyle w:val="Nadpis2"/>
        <w:tabs>
          <w:tab w:val="num" w:pos="576"/>
        </w:tabs>
        <w:ind w:left="786"/>
      </w:pPr>
      <w:r>
        <w:t>Jestliže kterákoli ze Smluvních stran neuplatní nárok nebo nevykoná právo podle této Smlouvy, nebo je vykoná se zpožděním či pouze částečně, nebude to znamenat vzdání se těchto nároků nebo práv. Vzdání se práva z titulu porušení této Smlouvy nebo práva na nápravu anebo jakéhokoliv jiného práva podle této Smlouvy musí být vyhotoveno písemně a podepsáno Smluvní stranou, která takové vzdání se činí.</w:t>
      </w:r>
    </w:p>
    <w:p w14:paraId="0481E42B" w14:textId="77777777" w:rsidR="00C139DD" w:rsidRDefault="00C4061B">
      <w:pPr>
        <w:pStyle w:val="Nadpis2"/>
        <w:tabs>
          <w:tab w:val="num" w:pos="576"/>
        </w:tabs>
        <w:ind w:left="786"/>
      </w:pPr>
      <w:r>
        <w:t>Žádná ze Smluvních stran není oprávněna bez souhlasu druhé Smluvní strany postoupit Smlouvu, jednotlivý závazek ze Smlouvy ani pohledávky vzniklé v souvislosti s touto Smlouvou na třetí osoby, ani učinit jakékoliv právní jednání, v jehož důsledku by došlo k převodu či přechodu práv či povinností vyplývajících z této Smlouvy.</w:t>
      </w:r>
    </w:p>
    <w:p w14:paraId="061AFB20" w14:textId="77777777" w:rsidR="00C139DD" w:rsidRDefault="00C4061B">
      <w:pPr>
        <w:pStyle w:val="Nadpis2"/>
        <w:tabs>
          <w:tab w:val="num" w:pos="576"/>
        </w:tabs>
        <w:ind w:left="786"/>
      </w:pPr>
      <w:r>
        <w:t>Smluvní strany se dohodly, že všechny spory vyplývající z této Smlouvy nebo spory o existenci této Smlouvy (včetně otázky vzniku a platnosti této Smlouvy) budou rozhodovány s konečnou platností před věcně a místně příslušným soudem České republiky.</w:t>
      </w:r>
    </w:p>
    <w:p w14:paraId="4ED15A7B" w14:textId="77777777" w:rsidR="00BE2907" w:rsidRDefault="00BE2907" w:rsidP="00BE2907">
      <w:pPr>
        <w:pStyle w:val="Nadpis2"/>
        <w:tabs>
          <w:tab w:val="num" w:pos="576"/>
        </w:tabs>
        <w:ind w:left="786"/>
      </w:pPr>
      <w:r>
        <w:t xml:space="preserve">Tato Smlouva je vyhotovena </w:t>
      </w:r>
      <w:r w:rsidRPr="00A0199C">
        <w:t>v 1 vyhotovení v českém jazyce s platností originálu s elektronickými podpisy obou Smluvních stran</w:t>
      </w:r>
      <w:r>
        <w:t>.</w:t>
      </w:r>
      <w:r w:rsidRPr="00A0199C">
        <w:t xml:space="preserve"> </w:t>
      </w:r>
      <w:r w:rsidRPr="00E46E5B">
        <w:rPr>
          <w:i/>
          <w:highlight w:val="green"/>
        </w:rPr>
        <w:t xml:space="preserve">(Případně bude upraveno před uzavřením smlouvy – </w:t>
      </w:r>
      <w:r>
        <w:rPr>
          <w:i/>
          <w:highlight w:val="green"/>
        </w:rPr>
        <w:t>listinné</w:t>
      </w:r>
      <w:r w:rsidRPr="00FF38EB">
        <w:rPr>
          <w:i/>
          <w:highlight w:val="green"/>
        </w:rPr>
        <w:t xml:space="preserve"> podepisování</w:t>
      </w:r>
      <w:r>
        <w:rPr>
          <w:i/>
          <w:highlight w:val="green"/>
        </w:rPr>
        <w:t>,</w:t>
      </w:r>
      <w:r w:rsidRPr="00D12B85">
        <w:rPr>
          <w:i/>
          <w:highlight w:val="green"/>
        </w:rPr>
        <w:t xml:space="preserve"> </w:t>
      </w:r>
      <w:r w:rsidRPr="00E46E5B">
        <w:rPr>
          <w:i/>
          <w:highlight w:val="green"/>
        </w:rPr>
        <w:t>počty originálů</w:t>
      </w:r>
      <w:r>
        <w:rPr>
          <w:i/>
          <w:highlight w:val="green"/>
        </w:rPr>
        <w:t>)</w:t>
      </w:r>
    </w:p>
    <w:p w14:paraId="02FDC18E" w14:textId="77777777" w:rsidR="00C139DD" w:rsidRDefault="00C4061B">
      <w:pPr>
        <w:pStyle w:val="Nadpis2"/>
        <w:tabs>
          <w:tab w:val="num" w:pos="576"/>
        </w:tabs>
        <w:ind w:left="786"/>
      </w:pPr>
      <w:r>
        <w:t xml:space="preserve">Změny nebo doplňky této Smlouvy včetně jejích příloh musejí být vyhotoveny písemně a podepsány oběma Smluvními stranami s podpisy Smluvních stran na jedné listině. </w:t>
      </w:r>
    </w:p>
    <w:p w14:paraId="5BF71690" w14:textId="77777777" w:rsidR="00C139DD" w:rsidRDefault="00C4061B">
      <w:pPr>
        <w:pStyle w:val="Nadpis2"/>
        <w:tabs>
          <w:tab w:val="num" w:pos="576"/>
        </w:tabs>
        <w:ind w:left="786"/>
      </w:pPr>
      <w:r>
        <w:t>Nedílnou součástí této Smlouvy jsou přílohy:</w:t>
      </w:r>
    </w:p>
    <w:p w14:paraId="31297213" w14:textId="77777777" w:rsidR="00C139DD" w:rsidRDefault="00C4061B">
      <w:pPr>
        <w:ind w:firstLine="708"/>
      </w:pPr>
      <w:r>
        <w:t xml:space="preserve">Příloha č. </w:t>
      </w:r>
      <w:proofErr w:type="gramStart"/>
      <w:r>
        <w:t>1:  Technická</w:t>
      </w:r>
      <w:proofErr w:type="gramEnd"/>
      <w:r>
        <w:t xml:space="preserve"> specifikace</w:t>
      </w:r>
    </w:p>
    <w:p w14:paraId="639D8CD0" w14:textId="49D48FD7" w:rsidR="00C139DD" w:rsidRPr="00BD7C53" w:rsidRDefault="00C4061B" w:rsidP="00BD7C53">
      <w:pPr>
        <w:pStyle w:val="Nadpis2"/>
        <w:tabs>
          <w:tab w:val="num" w:pos="576"/>
        </w:tabs>
        <w:ind w:left="786"/>
      </w:pPr>
      <w:r>
        <w:t>Tato Smlouva nabývá platnosti okamžikem podpisu oběma Smluvními stranami a účinnosti dnem uveřejnění v registru smlu</w:t>
      </w:r>
      <w:r w:rsidR="00180477">
        <w:t>v, které provede kupující</w:t>
      </w:r>
      <w:r>
        <w:t>.</w:t>
      </w:r>
    </w:p>
    <w:p w14:paraId="2E2FEFF0" w14:textId="77777777" w:rsidR="00C139DD" w:rsidRDefault="00C139DD"/>
    <w:p w14:paraId="0014A501" w14:textId="77777777" w:rsidR="00C139DD" w:rsidRDefault="00C139DD"/>
    <w:tbl>
      <w:tblPr>
        <w:tblW w:w="0" w:type="auto"/>
        <w:tblLook w:val="00A0" w:firstRow="1" w:lastRow="0" w:firstColumn="1" w:lastColumn="0" w:noHBand="0" w:noVBand="0"/>
      </w:tblPr>
      <w:tblGrid>
        <w:gridCol w:w="4606"/>
        <w:gridCol w:w="4606"/>
      </w:tblGrid>
      <w:tr w:rsidR="00C139DD" w14:paraId="275F0803" w14:textId="77777777">
        <w:trPr>
          <w:trHeight w:val="1192"/>
        </w:trPr>
        <w:tc>
          <w:tcPr>
            <w:tcW w:w="4606" w:type="dxa"/>
          </w:tcPr>
          <w:p w14:paraId="330AD089" w14:textId="77777777" w:rsidR="00C139DD" w:rsidRDefault="00C4061B">
            <w:pPr>
              <w:jc w:val="center"/>
            </w:pPr>
            <w:r>
              <w:t>V Praze dne ______</w:t>
            </w:r>
          </w:p>
        </w:tc>
        <w:tc>
          <w:tcPr>
            <w:tcW w:w="4606" w:type="dxa"/>
          </w:tcPr>
          <w:p w14:paraId="40EEE1F3" w14:textId="77777777" w:rsidR="00C139DD" w:rsidRDefault="00C4061B">
            <w:pPr>
              <w:jc w:val="center"/>
            </w:pPr>
            <w:r>
              <w:t>V ______________ dne _____</w:t>
            </w:r>
          </w:p>
        </w:tc>
      </w:tr>
      <w:tr w:rsidR="00C139DD" w14:paraId="570E83D7" w14:textId="77777777">
        <w:trPr>
          <w:trHeight w:val="567"/>
        </w:trPr>
        <w:tc>
          <w:tcPr>
            <w:tcW w:w="4606" w:type="dxa"/>
          </w:tcPr>
          <w:p w14:paraId="03C321AD" w14:textId="77777777" w:rsidR="00C139DD" w:rsidRDefault="00C4061B">
            <w:pPr>
              <w:jc w:val="center"/>
            </w:pPr>
            <w:r>
              <w:t>______________________</w:t>
            </w:r>
          </w:p>
        </w:tc>
        <w:tc>
          <w:tcPr>
            <w:tcW w:w="4606" w:type="dxa"/>
          </w:tcPr>
          <w:p w14:paraId="6FEFA15E" w14:textId="77777777" w:rsidR="00C139DD" w:rsidRDefault="00C4061B">
            <w:pPr>
              <w:jc w:val="center"/>
            </w:pPr>
            <w:r>
              <w:t>______________________</w:t>
            </w:r>
          </w:p>
        </w:tc>
      </w:tr>
      <w:tr w:rsidR="00C139DD" w14:paraId="5480F0CC" w14:textId="77777777">
        <w:trPr>
          <w:trHeight w:val="567"/>
        </w:trPr>
        <w:tc>
          <w:tcPr>
            <w:tcW w:w="4606" w:type="dxa"/>
          </w:tcPr>
          <w:p w14:paraId="62E4B023" w14:textId="77777777" w:rsidR="00C139DD" w:rsidRDefault="00C4061B">
            <w:pPr>
              <w:jc w:val="center"/>
            </w:pPr>
            <w:r>
              <w:t>Kupující</w:t>
            </w:r>
          </w:p>
          <w:p w14:paraId="7A46112B" w14:textId="77777777" w:rsidR="00C139DD" w:rsidRDefault="00C4061B">
            <w:pPr>
              <w:jc w:val="center"/>
              <w:rPr>
                <w:highlight w:val="yellow"/>
              </w:rPr>
            </w:pPr>
            <w:r>
              <w:rPr>
                <w:b/>
              </w:rPr>
              <w:t xml:space="preserve"> </w:t>
            </w:r>
            <w:r>
              <w:rPr>
                <w:highlight w:val="yellow"/>
              </w:rPr>
              <w:t>(jméno, funkce)</w:t>
            </w:r>
          </w:p>
          <w:p w14:paraId="6D0D9262" w14:textId="77777777" w:rsidR="00C139DD" w:rsidRDefault="00C4061B">
            <w:pPr>
              <w:jc w:val="center"/>
            </w:pPr>
            <w:r>
              <w:rPr>
                <w:i/>
                <w:highlight w:val="yellow"/>
              </w:rPr>
              <w:t>doplní Kupující</w:t>
            </w:r>
          </w:p>
        </w:tc>
        <w:tc>
          <w:tcPr>
            <w:tcW w:w="4606" w:type="dxa"/>
          </w:tcPr>
          <w:p w14:paraId="3CB5ABDE" w14:textId="77777777" w:rsidR="00C139DD" w:rsidRDefault="00C4061B">
            <w:pPr>
              <w:jc w:val="center"/>
            </w:pPr>
            <w:r>
              <w:t>Prodávající</w:t>
            </w:r>
          </w:p>
          <w:p w14:paraId="208F3DA4" w14:textId="77777777" w:rsidR="00C139DD" w:rsidRDefault="00C4061B">
            <w:pPr>
              <w:jc w:val="center"/>
              <w:rPr>
                <w:highlight w:val="yellow"/>
              </w:rPr>
            </w:pPr>
            <w:r>
              <w:t>[</w:t>
            </w:r>
            <w:r>
              <w:rPr>
                <w:highlight w:val="yellow"/>
              </w:rPr>
              <w:t>Jméno jednající osoby]</w:t>
            </w:r>
          </w:p>
          <w:p w14:paraId="323C75D3" w14:textId="77777777" w:rsidR="00C139DD" w:rsidRDefault="00C4061B">
            <w:pPr>
              <w:jc w:val="center"/>
            </w:pPr>
            <w:r>
              <w:rPr>
                <w:highlight w:val="yellow"/>
              </w:rPr>
              <w:t>[funkce]</w:t>
            </w:r>
          </w:p>
        </w:tc>
      </w:tr>
    </w:tbl>
    <w:p w14:paraId="71A2B772" w14:textId="77777777" w:rsidR="00C139DD" w:rsidRDefault="00C139DD">
      <w:pPr>
        <w:rPr>
          <w:b/>
        </w:rPr>
      </w:pPr>
    </w:p>
    <w:sectPr w:rsidR="00C139DD">
      <w:pgSz w:w="11906" w:h="16838" w:code="9"/>
      <w:pgMar w:top="1134" w:right="1134" w:bottom="902"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D7475A"/>
    <w:multiLevelType w:val="hybridMultilevel"/>
    <w:tmpl w:val="201E7A38"/>
    <w:lvl w:ilvl="0" w:tplc="FD066A48">
      <w:start w:val="1"/>
      <w:numFmt w:val="decimal"/>
      <w:lvlText w:val="(%1)"/>
      <w:lvlJc w:val="right"/>
      <w:pPr>
        <w:ind w:left="1571" w:hanging="360"/>
      </w:pPr>
      <w:rPr>
        <w:rFonts w:ascii="Tahoma" w:eastAsia="Times New Roman" w:hAnsi="Tahoma" w:cs="Tahoma" w:hint="default"/>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 w15:restartNumberingAfterBreak="0">
    <w:nsid w:val="509C3D92"/>
    <w:multiLevelType w:val="hybridMultilevel"/>
    <w:tmpl w:val="EE3E42A8"/>
    <w:lvl w:ilvl="0" w:tplc="9E800E3A">
      <w:start w:val="1"/>
      <w:numFmt w:val="decimal"/>
      <w:pStyle w:val="Styl1"/>
      <w:lvlText w:val="%1)"/>
      <w:lvlJc w:val="left"/>
      <w:pPr>
        <w:ind w:left="1077" w:hanging="360"/>
      </w:pPr>
      <w:rPr>
        <w:rFonts w:cs="Times New Roman"/>
      </w:rPr>
    </w:lvl>
    <w:lvl w:ilvl="1" w:tplc="04190019">
      <w:start w:val="1"/>
      <w:numFmt w:val="lowerLetter"/>
      <w:lvlText w:val="%2."/>
      <w:lvlJc w:val="left"/>
      <w:pPr>
        <w:ind w:left="1797" w:hanging="360"/>
      </w:pPr>
      <w:rPr>
        <w:rFonts w:cs="Times New Roman"/>
      </w:rPr>
    </w:lvl>
    <w:lvl w:ilvl="2" w:tplc="0419001B">
      <w:start w:val="1"/>
      <w:numFmt w:val="lowerRoman"/>
      <w:lvlText w:val="%3."/>
      <w:lvlJc w:val="right"/>
      <w:pPr>
        <w:ind w:left="2517" w:hanging="180"/>
      </w:pPr>
      <w:rPr>
        <w:rFonts w:cs="Times New Roman"/>
      </w:rPr>
    </w:lvl>
    <w:lvl w:ilvl="3" w:tplc="0419000F">
      <w:start w:val="1"/>
      <w:numFmt w:val="decimal"/>
      <w:lvlText w:val="%4."/>
      <w:lvlJc w:val="left"/>
      <w:pPr>
        <w:ind w:left="3237" w:hanging="360"/>
      </w:pPr>
      <w:rPr>
        <w:rFonts w:cs="Times New Roman"/>
      </w:rPr>
    </w:lvl>
    <w:lvl w:ilvl="4" w:tplc="04190019">
      <w:start w:val="1"/>
      <w:numFmt w:val="lowerLetter"/>
      <w:lvlText w:val="%5."/>
      <w:lvlJc w:val="left"/>
      <w:pPr>
        <w:ind w:left="3957" w:hanging="360"/>
      </w:pPr>
      <w:rPr>
        <w:rFonts w:cs="Times New Roman"/>
      </w:rPr>
    </w:lvl>
    <w:lvl w:ilvl="5" w:tplc="0419001B">
      <w:start w:val="1"/>
      <w:numFmt w:val="lowerRoman"/>
      <w:lvlText w:val="%6."/>
      <w:lvlJc w:val="right"/>
      <w:pPr>
        <w:ind w:left="4677" w:hanging="180"/>
      </w:pPr>
      <w:rPr>
        <w:rFonts w:cs="Times New Roman"/>
      </w:rPr>
    </w:lvl>
    <w:lvl w:ilvl="6" w:tplc="0419000F">
      <w:start w:val="1"/>
      <w:numFmt w:val="decimal"/>
      <w:lvlText w:val="%7."/>
      <w:lvlJc w:val="left"/>
      <w:pPr>
        <w:ind w:left="5397" w:hanging="360"/>
      </w:pPr>
      <w:rPr>
        <w:rFonts w:cs="Times New Roman"/>
      </w:rPr>
    </w:lvl>
    <w:lvl w:ilvl="7" w:tplc="04190019">
      <w:start w:val="1"/>
      <w:numFmt w:val="lowerLetter"/>
      <w:lvlText w:val="%8."/>
      <w:lvlJc w:val="left"/>
      <w:pPr>
        <w:ind w:left="6117" w:hanging="360"/>
      </w:pPr>
      <w:rPr>
        <w:rFonts w:cs="Times New Roman"/>
      </w:rPr>
    </w:lvl>
    <w:lvl w:ilvl="8" w:tplc="0419001B">
      <w:start w:val="1"/>
      <w:numFmt w:val="lowerRoman"/>
      <w:lvlText w:val="%9."/>
      <w:lvlJc w:val="right"/>
      <w:pPr>
        <w:ind w:left="6837" w:hanging="180"/>
      </w:pPr>
      <w:rPr>
        <w:rFonts w:cs="Times New Roman"/>
      </w:rPr>
    </w:lvl>
  </w:abstractNum>
  <w:abstractNum w:abstractNumId="2" w15:restartNumberingAfterBreak="0">
    <w:nsid w:val="57120E24"/>
    <w:multiLevelType w:val="multilevel"/>
    <w:tmpl w:val="DB38826E"/>
    <w:lvl w:ilvl="0">
      <w:start w:val="1"/>
      <w:numFmt w:val="upperRoman"/>
      <w:pStyle w:val="Nadpis1"/>
      <w:lvlText w:val="%1."/>
      <w:lvlJc w:val="left"/>
      <w:pPr>
        <w:ind w:left="3479" w:hanging="360"/>
      </w:pPr>
      <w:rPr>
        <w:rFonts w:cs="Times New Roman"/>
        <w:color w:val="000000" w:themeColor="text1"/>
      </w:rPr>
    </w:lvl>
    <w:lvl w:ilvl="1">
      <w:start w:val="1"/>
      <w:numFmt w:val="decimal"/>
      <w:pStyle w:val="Nadpis2"/>
      <w:lvlText w:val="%2)"/>
      <w:lvlJc w:val="left"/>
      <w:pPr>
        <w:ind w:left="1211" w:hanging="360"/>
      </w:pPr>
      <w:rPr>
        <w:rFonts w:cs="Times New Roman" w:hint="default"/>
        <w:color w:val="000000" w:themeColor="text1"/>
      </w:rPr>
    </w:lvl>
    <w:lvl w:ilvl="2">
      <w:start w:val="1"/>
      <w:numFmt w:val="lowerLetter"/>
      <w:pStyle w:val="Nadpis3"/>
      <w:lvlText w:val="%3)"/>
      <w:lvlJc w:val="left"/>
      <w:pPr>
        <w:ind w:left="1080" w:hanging="360"/>
      </w:pPr>
      <w:rPr>
        <w:rFonts w:cs="Times New Roman" w:hint="default"/>
        <w:b w:val="0"/>
        <w:i w:val="0"/>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16cid:durableId="2018464794">
    <w:abstractNumId w:val="2"/>
  </w:num>
  <w:num w:numId="2" w16cid:durableId="8962824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4957836">
    <w:abstractNumId w:val="2"/>
  </w:num>
  <w:num w:numId="4" w16cid:durableId="1996106000">
    <w:abstractNumId w:val="2"/>
  </w:num>
  <w:num w:numId="5" w16cid:durableId="15131095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5686369">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9DD"/>
    <w:rsid w:val="00072F92"/>
    <w:rsid w:val="00087AA2"/>
    <w:rsid w:val="00176F51"/>
    <w:rsid w:val="00180477"/>
    <w:rsid w:val="001F131E"/>
    <w:rsid w:val="00202D7C"/>
    <w:rsid w:val="00223898"/>
    <w:rsid w:val="00267182"/>
    <w:rsid w:val="00270E54"/>
    <w:rsid w:val="003542D6"/>
    <w:rsid w:val="003A0E64"/>
    <w:rsid w:val="003B0A68"/>
    <w:rsid w:val="003E44EE"/>
    <w:rsid w:val="00410C6B"/>
    <w:rsid w:val="00470DDA"/>
    <w:rsid w:val="0049652D"/>
    <w:rsid w:val="004A12C6"/>
    <w:rsid w:val="004A2D24"/>
    <w:rsid w:val="005047A0"/>
    <w:rsid w:val="005E7398"/>
    <w:rsid w:val="0060145A"/>
    <w:rsid w:val="00616F73"/>
    <w:rsid w:val="00624D35"/>
    <w:rsid w:val="0066698A"/>
    <w:rsid w:val="00687CEB"/>
    <w:rsid w:val="00711CC1"/>
    <w:rsid w:val="00784830"/>
    <w:rsid w:val="00890D6A"/>
    <w:rsid w:val="008A4D6E"/>
    <w:rsid w:val="008D5A27"/>
    <w:rsid w:val="009B64B4"/>
    <w:rsid w:val="009D7F42"/>
    <w:rsid w:val="009E2DD9"/>
    <w:rsid w:val="009E5C39"/>
    <w:rsid w:val="009F4F60"/>
    <w:rsid w:val="00A11663"/>
    <w:rsid w:val="00A72C0E"/>
    <w:rsid w:val="00AA6546"/>
    <w:rsid w:val="00AD7041"/>
    <w:rsid w:val="00B03E92"/>
    <w:rsid w:val="00BA46B1"/>
    <w:rsid w:val="00BB6857"/>
    <w:rsid w:val="00BD7C53"/>
    <w:rsid w:val="00BE2907"/>
    <w:rsid w:val="00C1092D"/>
    <w:rsid w:val="00C139DD"/>
    <w:rsid w:val="00C4061B"/>
    <w:rsid w:val="00C40E9E"/>
    <w:rsid w:val="00C767AA"/>
    <w:rsid w:val="00CB0BA5"/>
    <w:rsid w:val="00CD0DCC"/>
    <w:rsid w:val="00D12639"/>
    <w:rsid w:val="00D24686"/>
    <w:rsid w:val="00D96697"/>
    <w:rsid w:val="00E241AA"/>
    <w:rsid w:val="00E34A09"/>
    <w:rsid w:val="00E43986"/>
    <w:rsid w:val="00E70F55"/>
    <w:rsid w:val="00EA4E15"/>
    <w:rsid w:val="00EE3F5C"/>
    <w:rsid w:val="00F06ABA"/>
    <w:rsid w:val="00F23C6A"/>
    <w:rsid w:val="00F61266"/>
    <w:rsid w:val="00F614AD"/>
    <w:rsid w:val="00F874BC"/>
    <w:rsid w:val="00FF42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B7D03D5"/>
  <w15:docId w15:val="{90944B8B-39F4-4E63-AC08-BA60BB93F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aliases w:val="Nadpis 1 - Článek smlouvy,ASAPHeading 1,V_Head1,Záhlaví 1,Kapitola,Nadpis 11,H1,h1,Nadpis dokumentu,Základní kapitola,RFP,Aliatel,JK Chapter,AL Chapter,A,PA Chapter,Heading A,Heading1,H1-Heading 1,1,Header 1,l1,Legal Line 1,head 1,list 1,II+"/>
    <w:basedOn w:val="Normln"/>
    <w:next w:val="Normln"/>
    <w:link w:val="Nadpis1Char"/>
    <w:uiPriority w:val="99"/>
    <w:qFormat/>
    <w:pPr>
      <w:keepNext/>
      <w:widowControl w:val="0"/>
      <w:numPr>
        <w:numId w:val="1"/>
      </w:numPr>
      <w:spacing w:before="360" w:after="120"/>
      <w:ind w:left="5747"/>
      <w:contextualSpacing/>
      <w:jc w:val="center"/>
      <w:outlineLvl w:val="0"/>
    </w:pPr>
    <w:rPr>
      <w:b/>
      <w:bCs/>
      <w:szCs w:val="28"/>
    </w:rPr>
  </w:style>
  <w:style w:type="paragraph" w:styleId="Nadpis2">
    <w:name w:val="heading 2"/>
    <w:aliases w:val="Nadpis 2 - Odstavec,Podkapitola základní kapitoly,Podkapitola1,F2,Nadpis kapitoly,V_Head2,V_Head21,V_Head22,hlavicka,h2,F21,Záhlaví 2,Clanek2,H2,Outline2,2,l2,list + change bar,???,Titre 2,PA Major Section,I2,chapitre,Überschrift 2 Anhang"/>
    <w:basedOn w:val="Normln"/>
    <w:next w:val="Normln"/>
    <w:link w:val="Nadpis2Char"/>
    <w:uiPriority w:val="99"/>
    <w:qFormat/>
    <w:pPr>
      <w:widowControl w:val="0"/>
      <w:numPr>
        <w:ilvl w:val="1"/>
        <w:numId w:val="1"/>
      </w:numPr>
      <w:spacing w:before="120" w:after="120"/>
      <w:jc w:val="both"/>
      <w:outlineLvl w:val="1"/>
    </w:pPr>
    <w:rPr>
      <w:bCs/>
      <w:szCs w:val="26"/>
    </w:rPr>
  </w:style>
  <w:style w:type="paragraph" w:styleId="Nadpis3">
    <w:name w:val="heading 3"/>
    <w:aliases w:val="Nadpis 3 - Pododstavec"/>
    <w:basedOn w:val="Normln"/>
    <w:next w:val="Normln"/>
    <w:link w:val="Nadpis3Char"/>
    <w:uiPriority w:val="99"/>
    <w:qFormat/>
    <w:pPr>
      <w:numPr>
        <w:ilvl w:val="2"/>
        <w:numId w:val="1"/>
      </w:numPr>
      <w:spacing w:before="120" w:after="120"/>
      <w:jc w:val="both"/>
      <w:outlineLvl w:val="2"/>
    </w:pPr>
    <w:rPr>
      <w:bCs/>
    </w:rPr>
  </w:style>
  <w:style w:type="paragraph" w:styleId="Nadpis4">
    <w:name w:val="heading 4"/>
    <w:basedOn w:val="Normln"/>
    <w:next w:val="Normln"/>
    <w:link w:val="Nadpis4Char"/>
    <w:uiPriority w:val="99"/>
    <w:qFormat/>
    <w:locked/>
    <w:pPr>
      <w:keepNext/>
      <w:tabs>
        <w:tab w:val="num" w:pos="864"/>
      </w:tabs>
      <w:spacing w:before="240" w:after="60"/>
      <w:ind w:left="864" w:hanging="864"/>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ASAPHeading 1 Char,V_Head1 Char,Záhlaví 1 Char,Kapitola Char,Nadpis 11 Char,H1 Char,h1 Char,Nadpis dokumentu Char,Základní kapitola Char,RFP Char,Aliatel Char,JK Chapter Char,AL Chapter Char,A Char,1 Char"/>
    <w:basedOn w:val="Standardnpsmoodstavce"/>
    <w:link w:val="Nadpis1"/>
    <w:uiPriority w:val="99"/>
    <w:locked/>
    <w:rPr>
      <w:b/>
      <w:bCs/>
      <w:sz w:val="24"/>
      <w:szCs w:val="28"/>
    </w:rPr>
  </w:style>
  <w:style w:type="character" w:customStyle="1" w:styleId="Nadpis2Char">
    <w:name w:val="Nadpis 2 Char"/>
    <w:aliases w:val="Nadpis 2 - Odstavec Char,Podkapitola základní kapitoly Char,Podkapitola1 Char,F2 Char,Nadpis kapitoly Char,V_Head2 Char,V_Head21 Char,V_Head22 Char,hlavicka Char,h2 Char,F21 Char,Záhlaví 2 Char,Clanek2 Char,H2 Char,Outline2 Char,2 Char"/>
    <w:basedOn w:val="Standardnpsmoodstavce"/>
    <w:link w:val="Nadpis2"/>
    <w:uiPriority w:val="99"/>
    <w:locked/>
    <w:rPr>
      <w:bCs/>
      <w:sz w:val="24"/>
      <w:szCs w:val="26"/>
    </w:rPr>
  </w:style>
  <w:style w:type="character" w:customStyle="1" w:styleId="Nadpis3Char">
    <w:name w:val="Nadpis 3 Char"/>
    <w:aliases w:val="Nadpis 3 - Pododstavec Char"/>
    <w:basedOn w:val="Standardnpsmoodstavce"/>
    <w:link w:val="Nadpis3"/>
    <w:uiPriority w:val="99"/>
    <w:locked/>
    <w:rPr>
      <w:bCs/>
      <w:sz w:val="24"/>
      <w:szCs w:val="24"/>
    </w:rPr>
  </w:style>
  <w:style w:type="character" w:customStyle="1" w:styleId="Nadpis4Char">
    <w:name w:val="Nadpis 4 Char"/>
    <w:basedOn w:val="Standardnpsmoodstavce"/>
    <w:link w:val="Nadpis4"/>
    <w:uiPriority w:val="99"/>
    <w:locked/>
    <w:rPr>
      <w:rFonts w:ascii="Calibri" w:hAnsi="Calibri" w:cs="Times New Roman"/>
      <w:b/>
      <w:bCs/>
      <w:sz w:val="28"/>
      <w:szCs w:val="28"/>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Tahoma" w:hAnsi="Tahoma" w:cs="Tahoma"/>
      <w:sz w:val="16"/>
      <w:szCs w:val="16"/>
      <w:lang w:eastAsia="cs-CZ"/>
    </w:rPr>
  </w:style>
  <w:style w:type="paragraph" w:customStyle="1" w:styleId="Styl1Nzevsmlouvy">
    <w:name w:val="Styl 1: Název smlouvy"/>
    <w:basedOn w:val="Normln"/>
    <w:link w:val="Styl1NzevsmlouvyChar"/>
    <w:uiPriority w:val="99"/>
    <w:pPr>
      <w:keepNext/>
      <w:spacing w:after="120"/>
      <w:jc w:val="center"/>
    </w:pPr>
    <w:rPr>
      <w:b/>
      <w:smallCaps/>
      <w:sz w:val="36"/>
      <w:lang w:eastAsia="en-US"/>
    </w:rPr>
  </w:style>
  <w:style w:type="character" w:customStyle="1" w:styleId="Styl1NzevsmlouvyChar">
    <w:name w:val="Styl 1: Název smlouvy Char"/>
    <w:basedOn w:val="Standardnpsmoodstavce"/>
    <w:link w:val="Styl1Nzevsmlouvy"/>
    <w:uiPriority w:val="99"/>
    <w:locked/>
    <w:rPr>
      <w:rFonts w:cs="Times New Roman"/>
      <w:b/>
      <w:smallCaps/>
      <w:sz w:val="24"/>
      <w:szCs w:val="24"/>
    </w:rPr>
  </w:style>
  <w:style w:type="paragraph" w:customStyle="1" w:styleId="Styl2popisknzvusmlouvy">
    <w:name w:val="Styl2: popis k názvu smlouvy"/>
    <w:basedOn w:val="Normln"/>
    <w:link w:val="Styl2popisknzvusmlouvyChar"/>
    <w:uiPriority w:val="99"/>
    <w:pPr>
      <w:spacing w:after="240"/>
      <w:contextualSpacing/>
      <w:jc w:val="center"/>
    </w:pPr>
  </w:style>
  <w:style w:type="paragraph" w:customStyle="1" w:styleId="Styl3-Smluvnstrany">
    <w:name w:val="Styl3 - Smluvní strany"/>
    <w:basedOn w:val="Styl2popisknzvusmlouvy"/>
    <w:link w:val="Styl3-SmluvnstranyChar"/>
    <w:uiPriority w:val="99"/>
    <w:pPr>
      <w:spacing w:after="360"/>
      <w:jc w:val="left"/>
    </w:pPr>
  </w:style>
  <w:style w:type="character" w:customStyle="1" w:styleId="Styl2popisknzvusmlouvyChar">
    <w:name w:val="Styl2: popis k názvu smlouvy Char"/>
    <w:basedOn w:val="Standardnpsmoodstavce"/>
    <w:link w:val="Styl2popisknzvusmlouvy"/>
    <w:uiPriority w:val="99"/>
    <w:locked/>
    <w:rPr>
      <w:rFonts w:cs="Times New Roman"/>
      <w:sz w:val="24"/>
      <w:szCs w:val="24"/>
      <w:lang w:eastAsia="cs-CZ"/>
    </w:rPr>
  </w:style>
  <w:style w:type="paragraph" w:customStyle="1" w:styleId="Styl3-Smluvnstranytun">
    <w:name w:val="Styl3 - Smluvní strany tučné"/>
    <w:basedOn w:val="Styl3-Smluvnstrany"/>
    <w:link w:val="Styl3-SmluvnstranytunChar"/>
    <w:uiPriority w:val="99"/>
    <w:pPr>
      <w:spacing w:after="0"/>
    </w:pPr>
    <w:rPr>
      <w:b/>
    </w:rPr>
  </w:style>
  <w:style w:type="character" w:customStyle="1" w:styleId="Styl3-SmluvnstranyChar">
    <w:name w:val="Styl3 - Smluvní strany Char"/>
    <w:basedOn w:val="Styl2popisknzvusmlouvyChar"/>
    <w:link w:val="Styl3-Smluvnstrany"/>
    <w:uiPriority w:val="99"/>
    <w:locked/>
    <w:rPr>
      <w:rFonts w:cs="Times New Roman"/>
      <w:sz w:val="24"/>
      <w:szCs w:val="24"/>
      <w:lang w:eastAsia="cs-CZ"/>
    </w:rPr>
  </w:style>
  <w:style w:type="character" w:styleId="Odkaznakoment">
    <w:name w:val="annotation reference"/>
    <w:basedOn w:val="Standardnpsmoodstavce"/>
    <w:uiPriority w:val="99"/>
    <w:semiHidden/>
    <w:rPr>
      <w:rFonts w:cs="Times New Roman"/>
      <w:sz w:val="16"/>
      <w:szCs w:val="16"/>
    </w:rPr>
  </w:style>
  <w:style w:type="character" w:customStyle="1" w:styleId="Styl3-SmluvnstranytunChar">
    <w:name w:val="Styl3 - Smluvní strany tučné Char"/>
    <w:basedOn w:val="Styl3-SmluvnstranyChar"/>
    <w:link w:val="Styl3-Smluvnstranytun"/>
    <w:uiPriority w:val="99"/>
    <w:locked/>
    <w:rPr>
      <w:rFonts w:cs="Times New Roman"/>
      <w:b/>
      <w:sz w:val="24"/>
      <w:szCs w:val="24"/>
      <w:lang w:eastAsia="cs-CZ"/>
    </w:rPr>
  </w:style>
  <w:style w:type="paragraph" w:styleId="Textkomente">
    <w:name w:val="annotation text"/>
    <w:basedOn w:val="Normln"/>
    <w:link w:val="TextkomenteChar"/>
    <w:uiPriority w:val="99"/>
    <w:rPr>
      <w:sz w:val="20"/>
      <w:szCs w:val="20"/>
    </w:rPr>
  </w:style>
  <w:style w:type="character" w:customStyle="1" w:styleId="TextkomenteChar">
    <w:name w:val="Text komentáře Char"/>
    <w:basedOn w:val="Standardnpsmoodstavce"/>
    <w:link w:val="Textkomente"/>
    <w:uiPriority w:val="99"/>
    <w:locked/>
    <w:rPr>
      <w:rFonts w:cs="Times New Roman"/>
      <w:lang w:eastAsia="cs-CZ"/>
    </w:rPr>
  </w:style>
  <w:style w:type="paragraph" w:styleId="Pedmtkomente">
    <w:name w:val="annotation subject"/>
    <w:basedOn w:val="Textkomente"/>
    <w:next w:val="Textkomente"/>
    <w:link w:val="PedmtkomenteChar"/>
    <w:uiPriority w:val="99"/>
    <w:semiHidden/>
    <w:rPr>
      <w:b/>
      <w:bCs/>
    </w:rPr>
  </w:style>
  <w:style w:type="character" w:customStyle="1" w:styleId="PedmtkomenteChar">
    <w:name w:val="Předmět komentáře Char"/>
    <w:basedOn w:val="TextkomenteChar"/>
    <w:link w:val="Pedmtkomente"/>
    <w:uiPriority w:val="99"/>
    <w:semiHidden/>
    <w:locked/>
    <w:rPr>
      <w:rFonts w:cs="Times New Roman"/>
      <w:b/>
      <w:bCs/>
      <w:lang w:eastAsia="cs-CZ"/>
    </w:rPr>
  </w:style>
  <w:style w:type="paragraph" w:customStyle="1" w:styleId="Nadpis2bezslovn">
    <w:name w:val="Nadpis 2 bez číslování"/>
    <w:basedOn w:val="Nadpis2"/>
    <w:link w:val="Nadpis2bezslovnChar"/>
    <w:uiPriority w:val="99"/>
    <w:pPr>
      <w:numPr>
        <w:ilvl w:val="0"/>
        <w:numId w:val="0"/>
      </w:numPr>
      <w:ind w:left="357"/>
    </w:pPr>
  </w:style>
  <w:style w:type="table" w:styleId="Mkatabulky">
    <w:name w:val="Table Grid"/>
    <w:basedOn w:val="Normlntabulka"/>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bezslovnChar">
    <w:name w:val="Nadpis 2 bez číslování Char"/>
    <w:basedOn w:val="Nadpis2Char"/>
    <w:link w:val="Nadpis2bezslovn"/>
    <w:uiPriority w:val="99"/>
    <w:locked/>
    <w:rPr>
      <w:bCs/>
      <w:sz w:val="24"/>
      <w:szCs w:val="26"/>
    </w:rPr>
  </w:style>
  <w:style w:type="paragraph" w:styleId="Zkladntext">
    <w:name w:val="Body Text"/>
    <w:basedOn w:val="Normln"/>
    <w:link w:val="ZkladntextChar"/>
    <w:uiPriority w:val="99"/>
    <w:pPr>
      <w:widowControl w:val="0"/>
      <w:snapToGrid w:val="0"/>
      <w:jc w:val="both"/>
    </w:pPr>
    <w:rPr>
      <w:i/>
      <w:szCs w:val="20"/>
    </w:rPr>
  </w:style>
  <w:style w:type="character" w:customStyle="1" w:styleId="ZkladntextChar">
    <w:name w:val="Základní text Char"/>
    <w:basedOn w:val="Standardnpsmoodstavce"/>
    <w:link w:val="Zkladntext"/>
    <w:uiPriority w:val="99"/>
    <w:locked/>
    <w:rPr>
      <w:rFonts w:cs="Times New Roman"/>
      <w:i/>
      <w:sz w:val="20"/>
      <w:szCs w:val="20"/>
    </w:rPr>
  </w:style>
  <w:style w:type="character" w:customStyle="1" w:styleId="OdstavecseseznamemChar">
    <w:name w:val="Odstavec se seznamem Char"/>
    <w:link w:val="Odstavecseseznamem"/>
    <w:uiPriority w:val="99"/>
    <w:locked/>
    <w:rPr>
      <w:sz w:val="20"/>
    </w:rPr>
  </w:style>
  <w:style w:type="paragraph" w:styleId="Odstavecseseznamem">
    <w:name w:val="List Paragraph"/>
    <w:basedOn w:val="Normln"/>
    <w:link w:val="OdstavecseseznamemChar"/>
    <w:uiPriority w:val="99"/>
    <w:qFormat/>
    <w:pPr>
      <w:ind w:left="720"/>
      <w:contextualSpacing/>
    </w:pPr>
    <w:rPr>
      <w:sz w:val="20"/>
      <w:szCs w:val="20"/>
    </w:rPr>
  </w:style>
  <w:style w:type="paragraph" w:customStyle="1" w:styleId="Styl1">
    <w:name w:val="Styl1"/>
    <w:basedOn w:val="Odstavecseseznamem"/>
    <w:uiPriority w:val="99"/>
    <w:pPr>
      <w:keepNext/>
      <w:keepLines/>
      <w:numPr>
        <w:numId w:val="2"/>
      </w:numPr>
      <w:spacing w:after="160"/>
      <w:ind w:left="284" w:hanging="284"/>
      <w:jc w:val="both"/>
    </w:pPr>
  </w:style>
  <w:style w:type="character" w:styleId="Zdraznn">
    <w:name w:val="Emphasis"/>
    <w:basedOn w:val="Standardnpsmoodstavce"/>
    <w:uiPriority w:val="99"/>
    <w:qFormat/>
    <w:locked/>
    <w:rPr>
      <w:rFonts w:cs="Times New Roman"/>
      <w:i/>
      <w:iCs/>
    </w:rPr>
  </w:style>
  <w:style w:type="paragraph" w:styleId="Revize">
    <w:name w:val="Revision"/>
    <w:hidden/>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345884">
      <w:bodyDiv w:val="1"/>
      <w:marLeft w:val="0"/>
      <w:marRight w:val="0"/>
      <w:marTop w:val="0"/>
      <w:marBottom w:val="0"/>
      <w:divBdr>
        <w:top w:val="none" w:sz="0" w:space="0" w:color="auto"/>
        <w:left w:val="none" w:sz="0" w:space="0" w:color="auto"/>
        <w:bottom w:val="none" w:sz="0" w:space="0" w:color="auto"/>
        <w:right w:val="none" w:sz="0" w:space="0" w:color="auto"/>
      </w:divBdr>
    </w:div>
    <w:div w:id="993290555">
      <w:bodyDiv w:val="1"/>
      <w:marLeft w:val="0"/>
      <w:marRight w:val="0"/>
      <w:marTop w:val="0"/>
      <w:marBottom w:val="0"/>
      <w:divBdr>
        <w:top w:val="none" w:sz="0" w:space="0" w:color="auto"/>
        <w:left w:val="none" w:sz="0" w:space="0" w:color="auto"/>
        <w:bottom w:val="none" w:sz="0" w:space="0" w:color="auto"/>
        <w:right w:val="none" w:sz="0" w:space="0" w:color="auto"/>
      </w:divBdr>
    </w:div>
    <w:div w:id="1398942434">
      <w:bodyDiv w:val="1"/>
      <w:marLeft w:val="0"/>
      <w:marRight w:val="0"/>
      <w:marTop w:val="0"/>
      <w:marBottom w:val="0"/>
      <w:divBdr>
        <w:top w:val="none" w:sz="0" w:space="0" w:color="auto"/>
        <w:left w:val="none" w:sz="0" w:space="0" w:color="auto"/>
        <w:bottom w:val="none" w:sz="0" w:space="0" w:color="auto"/>
        <w:right w:val="none" w:sz="0" w:space="0" w:color="auto"/>
      </w:divBdr>
    </w:div>
    <w:div w:id="1461992275">
      <w:marLeft w:val="0"/>
      <w:marRight w:val="0"/>
      <w:marTop w:val="0"/>
      <w:marBottom w:val="0"/>
      <w:divBdr>
        <w:top w:val="none" w:sz="0" w:space="0" w:color="auto"/>
        <w:left w:val="none" w:sz="0" w:space="0" w:color="auto"/>
        <w:bottom w:val="none" w:sz="0" w:space="0" w:color="auto"/>
        <w:right w:val="none" w:sz="0" w:space="0" w:color="auto"/>
      </w:divBdr>
    </w:div>
    <w:div w:id="1461992276">
      <w:marLeft w:val="0"/>
      <w:marRight w:val="0"/>
      <w:marTop w:val="0"/>
      <w:marBottom w:val="0"/>
      <w:divBdr>
        <w:top w:val="none" w:sz="0" w:space="0" w:color="auto"/>
        <w:left w:val="none" w:sz="0" w:space="0" w:color="auto"/>
        <w:bottom w:val="none" w:sz="0" w:space="0" w:color="auto"/>
        <w:right w:val="none" w:sz="0" w:space="0" w:color="auto"/>
      </w:divBdr>
    </w:div>
    <w:div w:id="1461992277">
      <w:marLeft w:val="0"/>
      <w:marRight w:val="0"/>
      <w:marTop w:val="0"/>
      <w:marBottom w:val="0"/>
      <w:divBdr>
        <w:top w:val="none" w:sz="0" w:space="0" w:color="auto"/>
        <w:left w:val="none" w:sz="0" w:space="0" w:color="auto"/>
        <w:bottom w:val="none" w:sz="0" w:space="0" w:color="auto"/>
        <w:right w:val="none" w:sz="0" w:space="0" w:color="auto"/>
      </w:divBdr>
    </w:div>
    <w:div w:id="1461992278">
      <w:marLeft w:val="0"/>
      <w:marRight w:val="0"/>
      <w:marTop w:val="0"/>
      <w:marBottom w:val="0"/>
      <w:divBdr>
        <w:top w:val="none" w:sz="0" w:space="0" w:color="auto"/>
        <w:left w:val="none" w:sz="0" w:space="0" w:color="auto"/>
        <w:bottom w:val="none" w:sz="0" w:space="0" w:color="auto"/>
        <w:right w:val="none" w:sz="0" w:space="0" w:color="auto"/>
      </w:divBdr>
    </w:div>
    <w:div w:id="1461992279">
      <w:marLeft w:val="0"/>
      <w:marRight w:val="0"/>
      <w:marTop w:val="0"/>
      <w:marBottom w:val="0"/>
      <w:divBdr>
        <w:top w:val="none" w:sz="0" w:space="0" w:color="auto"/>
        <w:left w:val="none" w:sz="0" w:space="0" w:color="auto"/>
        <w:bottom w:val="none" w:sz="0" w:space="0" w:color="auto"/>
        <w:right w:val="none" w:sz="0" w:space="0" w:color="auto"/>
      </w:divBdr>
    </w:div>
    <w:div w:id="1461992280">
      <w:marLeft w:val="0"/>
      <w:marRight w:val="0"/>
      <w:marTop w:val="0"/>
      <w:marBottom w:val="0"/>
      <w:divBdr>
        <w:top w:val="none" w:sz="0" w:space="0" w:color="auto"/>
        <w:left w:val="none" w:sz="0" w:space="0" w:color="auto"/>
        <w:bottom w:val="none" w:sz="0" w:space="0" w:color="auto"/>
        <w:right w:val="none" w:sz="0" w:space="0" w:color="auto"/>
      </w:divBdr>
    </w:div>
    <w:div w:id="14619922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939\Desktop\Smlouva_kupn&#237;%20vzor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570A98-9895-419A-A3DE-85CC51C34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Smlouva_kupní vzor_final.dotx</Template>
  <TotalTime>26</TotalTime>
  <Pages>6</Pages>
  <Words>2287</Words>
  <Characters>13052</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KUPNÍ SMLOUVA</vt:lpstr>
    </vt:vector>
  </TitlesOfParts>
  <Company>Ministerstvo financí</Company>
  <LinksUpToDate>false</LinksUpToDate>
  <CharactersWithSpaces>15309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Stehlíček Štěpán Mgr.</dc:creator>
  <cp:lastModifiedBy>E Poláčková Hedvika</cp:lastModifiedBy>
  <cp:revision>4</cp:revision>
  <cp:lastPrinted>2025-07-11T08:10:00Z</cp:lastPrinted>
  <dcterms:created xsi:type="dcterms:W3CDTF">2025-07-11T08:09:00Z</dcterms:created>
  <dcterms:modified xsi:type="dcterms:W3CDTF">2025-07-11T08:51:00Z</dcterms:modified>
</cp:coreProperties>
</file>