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CB" w:rsidRDefault="00785CCB" w:rsidP="00785CCB">
      <w:pPr>
        <w:jc w:val="right"/>
      </w:pPr>
    </w:p>
    <w:p w:rsidR="00741CD1" w:rsidRDefault="00741CD1" w:rsidP="00741CD1">
      <w:pPr>
        <w:pStyle w:val="Nzev"/>
        <w:jc w:val="center"/>
      </w:pPr>
      <w:r>
        <w:t>Technická specifikace zakázky</w:t>
      </w:r>
    </w:p>
    <w:p w:rsidR="00741CD1" w:rsidRDefault="00741CD1" w:rsidP="00741CD1">
      <w:pPr>
        <w:pStyle w:val="AKFZFnormln"/>
        <w:spacing w:line="276" w:lineRule="auto"/>
        <w:jc w:val="center"/>
        <w:rPr>
          <w:bCs/>
        </w:rPr>
      </w:pPr>
    </w:p>
    <w:p w:rsidR="00741CD1" w:rsidRPr="00734C8B" w:rsidRDefault="00741CD1" w:rsidP="00741CD1">
      <w:pPr>
        <w:pStyle w:val="AKFZFnormln"/>
        <w:spacing w:line="276" w:lineRule="auto"/>
        <w:jc w:val="center"/>
        <w:rPr>
          <w:bCs/>
        </w:rPr>
      </w:pPr>
      <w:r w:rsidRPr="00734C8B">
        <w:rPr>
          <w:bCs/>
        </w:rPr>
        <w:t>Zadavatel:</w:t>
      </w:r>
    </w:p>
    <w:p w:rsidR="00741CD1" w:rsidRPr="00734C8B" w:rsidRDefault="00741CD1" w:rsidP="00741CD1">
      <w:pPr>
        <w:pStyle w:val="AKFZFnormln"/>
        <w:spacing w:before="120" w:line="276" w:lineRule="auto"/>
        <w:jc w:val="center"/>
        <w:rPr>
          <w:b/>
          <w:bCs/>
        </w:rPr>
      </w:pPr>
      <w:r w:rsidRPr="00734C8B">
        <w:rPr>
          <w:b/>
          <w:bCs/>
        </w:rPr>
        <w:t>Gymnázium, Kladno, nám. Edvarda Beneše 1573</w:t>
      </w:r>
    </w:p>
    <w:p w:rsidR="00741CD1" w:rsidRPr="00734C8B" w:rsidRDefault="00741CD1" w:rsidP="00741CD1">
      <w:pPr>
        <w:pStyle w:val="AKFZFnormln"/>
        <w:spacing w:before="120" w:line="276" w:lineRule="auto"/>
        <w:jc w:val="center"/>
      </w:pPr>
      <w:r w:rsidRPr="00734C8B">
        <w:t>se sídlem nám. E. Beneše 1573, 272 00, Kladno</w:t>
      </w:r>
    </w:p>
    <w:p w:rsidR="00741CD1" w:rsidRPr="00734C8B" w:rsidRDefault="00741CD1" w:rsidP="00741CD1">
      <w:pPr>
        <w:pStyle w:val="AKFZFnormln"/>
        <w:spacing w:before="120" w:line="276" w:lineRule="auto"/>
        <w:jc w:val="center"/>
      </w:pPr>
      <w:r w:rsidRPr="00734C8B">
        <w:t>IČO: 61 894 435</w:t>
      </w:r>
    </w:p>
    <w:p w:rsidR="00741CD1" w:rsidRPr="00734C8B" w:rsidRDefault="00741CD1" w:rsidP="00741CD1">
      <w:pPr>
        <w:pStyle w:val="AKFZFnormln"/>
        <w:spacing w:line="276" w:lineRule="auto"/>
        <w:jc w:val="center"/>
      </w:pPr>
      <w:r w:rsidRPr="00734C8B">
        <w:t>veřejná zakázka malého rozsahu s názvem</w:t>
      </w:r>
    </w:p>
    <w:p w:rsidR="00741CD1" w:rsidRPr="00734C8B" w:rsidRDefault="00741CD1" w:rsidP="00741CD1">
      <w:pPr>
        <w:pStyle w:val="AKFZFnormln"/>
        <w:spacing w:line="276" w:lineRule="auto"/>
        <w:jc w:val="center"/>
      </w:pPr>
    </w:p>
    <w:p w:rsidR="00741CD1" w:rsidRPr="00734C8B" w:rsidRDefault="00741CD1" w:rsidP="00741CD1">
      <w:pPr>
        <w:pStyle w:val="AKFZFnormln"/>
        <w:spacing w:line="276" w:lineRule="auto"/>
        <w:jc w:val="center"/>
        <w:rPr>
          <w:rFonts w:cs="Arial"/>
          <w:b/>
        </w:rPr>
      </w:pPr>
      <w:bookmarkStart w:id="0" w:name="_Hlk199151373"/>
      <w:r w:rsidRPr="00734C8B">
        <w:rPr>
          <w:rFonts w:cs="Arial"/>
          <w:b/>
        </w:rPr>
        <w:t>„</w:t>
      </w:r>
      <w:r w:rsidR="007062E7">
        <w:rPr>
          <w:rFonts w:cs="Arial"/>
          <w:b/>
        </w:rPr>
        <w:t>IT učebna</w:t>
      </w:r>
      <w:r w:rsidRPr="00734C8B">
        <w:rPr>
          <w:rFonts w:cs="Arial"/>
          <w:b/>
        </w:rPr>
        <w:t>“</w:t>
      </w:r>
    </w:p>
    <w:bookmarkEnd w:id="0"/>
    <w:p w:rsidR="00741CD1" w:rsidRPr="00734C8B" w:rsidRDefault="00741CD1" w:rsidP="00741CD1">
      <w:pPr>
        <w:pStyle w:val="AKFZFnormln"/>
        <w:spacing w:line="276" w:lineRule="auto"/>
        <w:jc w:val="center"/>
      </w:pPr>
      <w:r w:rsidRPr="00734C8B">
        <w:t xml:space="preserve">zadávaná mimo režim zákona č. 134/2016 Sb., o zadávání veřejných zakázek (dále jen </w:t>
      </w:r>
      <w:r w:rsidRPr="00734C8B">
        <w:rPr>
          <w:i/>
          <w:iCs/>
        </w:rPr>
        <w:t>„</w:t>
      </w:r>
      <w:r w:rsidRPr="00734C8B">
        <w:rPr>
          <w:b/>
          <w:i/>
          <w:iCs/>
        </w:rPr>
        <w:t>zákon</w:t>
      </w:r>
      <w:r w:rsidRPr="00734C8B">
        <w:rPr>
          <w:i/>
          <w:iCs/>
        </w:rPr>
        <w:t>“</w:t>
      </w:r>
      <w:r w:rsidRPr="00734C8B">
        <w:t>)</w:t>
      </w:r>
    </w:p>
    <w:p w:rsidR="00741CD1" w:rsidRDefault="00741CD1" w:rsidP="00741CD1">
      <w:pPr>
        <w:pStyle w:val="Nadpis1"/>
      </w:pPr>
      <w:r>
        <w:t>Technická specifikace zakázky</w:t>
      </w:r>
    </w:p>
    <w:p w:rsidR="00741CD1" w:rsidRDefault="00741CD1" w:rsidP="002E5DF6"/>
    <w:p w:rsidR="00741CD1" w:rsidRDefault="00741CD1" w:rsidP="002E5DF6">
      <w:r>
        <w:t xml:space="preserve">Zakázka obsahuje následující položky: </w:t>
      </w:r>
    </w:p>
    <w:p w:rsidR="0028499A" w:rsidRPr="002656E3" w:rsidRDefault="0028499A" w:rsidP="0028499A">
      <w:pPr>
        <w:rPr>
          <w:b/>
          <w:bCs/>
        </w:rPr>
      </w:pPr>
      <w:r w:rsidRPr="002656E3">
        <w:rPr>
          <w:b/>
          <w:bCs/>
        </w:rPr>
        <w:t>1. Pracovní stanice (32+1 ks)</w:t>
      </w:r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>Mini PC s možností uchycení VESA</w:t>
      </w:r>
      <w:r>
        <w:t>, držák je součástí dodávky</w:t>
      </w:r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 xml:space="preserve">CPU: min. 6jader, uvedeno na trh 2023 a později, </w:t>
      </w:r>
      <w:proofErr w:type="spellStart"/>
      <w:r w:rsidRPr="0031716D">
        <w:t>Passmark</w:t>
      </w:r>
      <w:proofErr w:type="spellEnd"/>
      <w:r w:rsidRPr="0031716D">
        <w:t xml:space="preserve"> min 20000 bodů</w:t>
      </w:r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>RAM: min. 16 GB</w:t>
      </w:r>
    </w:p>
    <w:p w:rsidR="0028499A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 xml:space="preserve">SSD: min. 512 GB </w:t>
      </w:r>
      <w:proofErr w:type="spellStart"/>
      <w:r w:rsidRPr="0031716D">
        <w:t>NVMe</w:t>
      </w:r>
      <w:proofErr w:type="spellEnd"/>
    </w:p>
    <w:p w:rsidR="0028499A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>
        <w:t xml:space="preserve">Síťová karta </w:t>
      </w:r>
      <w:proofErr w:type="spellStart"/>
      <w:r>
        <w:t>GbLAN</w:t>
      </w:r>
      <w:proofErr w:type="spellEnd"/>
      <w:r>
        <w:t xml:space="preserve"> RJ45</w:t>
      </w:r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 xml:space="preserve">Grafické výstupy: min. 2, učitelský počítač 3, podpora </w:t>
      </w:r>
      <w:proofErr w:type="gramStart"/>
      <w:r w:rsidRPr="0031716D">
        <w:t>4K</w:t>
      </w:r>
      <w:proofErr w:type="gramEnd"/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>OS: Windows 11 Pro</w:t>
      </w:r>
      <w:r>
        <w:t>/Edu</w:t>
      </w:r>
      <w:r w:rsidRPr="0031716D">
        <w:t>, licence nesmí být druhotné</w:t>
      </w:r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>Záruka: min. 36 měsíců on-</w:t>
      </w:r>
      <w:proofErr w:type="spellStart"/>
      <w:r w:rsidRPr="0031716D">
        <w:t>site</w:t>
      </w:r>
      <w:proofErr w:type="spellEnd"/>
      <w:r w:rsidRPr="0031716D">
        <w:t xml:space="preserve"> NBD zajišťovaná výrobcem</w:t>
      </w:r>
    </w:p>
    <w:p w:rsidR="0028499A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>Ovladače musí být poskytované výrobcem</w:t>
      </w:r>
      <w:r>
        <w:t xml:space="preserve"> počítače</w:t>
      </w:r>
      <w:r w:rsidRPr="0031716D">
        <w:t>, vč. nástroje na bezobslužnou automatickou instalaci a aktualizaci.</w:t>
      </w:r>
    </w:p>
    <w:p w:rsidR="0028499A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>
        <w:t>Klávesnice, myš a potřebné kabely</w:t>
      </w:r>
    </w:p>
    <w:p w:rsidR="0028499A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7D76F2">
        <w:t>Nabízené počítače musí být sériově vyráběné modely od výrobce s dlouhodobou historií – musí se jednat o modely určené pro firemní a institucionální zákazníky, s doložitelnou historií a kontinuitou výroby v předchozích letech.</w:t>
      </w:r>
    </w:p>
    <w:p w:rsidR="0028499A" w:rsidRPr="002656E3" w:rsidRDefault="0028499A" w:rsidP="0028499A">
      <w:pPr>
        <w:rPr>
          <w:b/>
          <w:bCs/>
        </w:rPr>
      </w:pPr>
      <w:r w:rsidRPr="002656E3">
        <w:rPr>
          <w:b/>
          <w:bCs/>
        </w:rPr>
        <w:t>2. Monitory (32+2 ks)</w:t>
      </w:r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>Velikost: 2</w:t>
      </w:r>
      <w:r>
        <w:t>3</w:t>
      </w:r>
      <w:r w:rsidRPr="0031716D">
        <w:t>–</w:t>
      </w:r>
      <w:r>
        <w:t>25</w:t>
      </w:r>
      <w:r w:rsidRPr="0031716D">
        <w:t>"</w:t>
      </w:r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>
        <w:t>t</w:t>
      </w:r>
      <w:r w:rsidRPr="0031716D">
        <w:t xml:space="preserve">yp: IPS, </w:t>
      </w:r>
      <w:r>
        <w:t xml:space="preserve">min </w:t>
      </w:r>
      <w:r w:rsidRPr="0031716D">
        <w:t>Full HD (1920×1080)</w:t>
      </w:r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>Jas: min. 250 cd/m2</w:t>
      </w:r>
    </w:p>
    <w:p w:rsidR="0028499A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>Konektivita: HDMI</w:t>
      </w:r>
      <w:r>
        <w:t xml:space="preserve"> nebo</w:t>
      </w:r>
      <w:r w:rsidRPr="0031716D">
        <w:t xml:space="preserve"> DP</w:t>
      </w:r>
    </w:p>
    <w:p w:rsidR="0028499A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>
        <w:lastRenderedPageBreak/>
        <w:t>VESA montáž</w:t>
      </w:r>
    </w:p>
    <w:p w:rsidR="0028499A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 w:rsidRPr="0031716D">
        <w:t>Záruka: min. 36 měsíců on-</w:t>
      </w:r>
      <w:proofErr w:type="spellStart"/>
      <w:r w:rsidRPr="0031716D">
        <w:t>site</w:t>
      </w:r>
      <w:proofErr w:type="spellEnd"/>
      <w:r w:rsidRPr="0031716D">
        <w:t xml:space="preserve"> NBD zajišťovaná výrobcem</w:t>
      </w:r>
    </w:p>
    <w:p w:rsidR="0028499A" w:rsidRPr="0031716D" w:rsidRDefault="0028499A" w:rsidP="0028499A">
      <w:pPr>
        <w:pStyle w:val="Odstavecseseznamem"/>
        <w:numPr>
          <w:ilvl w:val="0"/>
          <w:numId w:val="3"/>
        </w:numPr>
        <w:spacing w:after="80"/>
        <w:ind w:left="714" w:hanging="357"/>
        <w:contextualSpacing w:val="0"/>
      </w:pPr>
      <w:r>
        <w:t>Monitory musí být od stejného výrobce, jako počítače</w:t>
      </w:r>
    </w:p>
    <w:p w:rsidR="0028499A" w:rsidRPr="002656E3" w:rsidRDefault="0028499A" w:rsidP="0028499A">
      <w:pPr>
        <w:rPr>
          <w:b/>
          <w:bCs/>
        </w:rPr>
      </w:pPr>
      <w:r w:rsidRPr="002656E3">
        <w:rPr>
          <w:b/>
          <w:bCs/>
        </w:rPr>
        <w:t>3. Síťová infrastruktura</w:t>
      </w:r>
    </w:p>
    <w:p w:rsidR="0028499A" w:rsidRPr="0031716D" w:rsidRDefault="0028499A" w:rsidP="0028499A">
      <w:pPr>
        <w:pStyle w:val="Odstavecseseznamem"/>
        <w:numPr>
          <w:ilvl w:val="0"/>
          <w:numId w:val="5"/>
        </w:numPr>
        <w:spacing w:after="80"/>
        <w:ind w:left="714" w:hanging="357"/>
        <w:contextualSpacing w:val="0"/>
      </w:pPr>
      <w:proofErr w:type="spellStart"/>
      <w:r w:rsidRPr="0031716D">
        <w:t>Switch</w:t>
      </w:r>
      <w:proofErr w:type="spellEnd"/>
      <w:r w:rsidRPr="0031716D">
        <w:t xml:space="preserve">: 48x 1 </w:t>
      </w:r>
      <w:proofErr w:type="spellStart"/>
      <w:r w:rsidRPr="0031716D">
        <w:t>GbE</w:t>
      </w:r>
      <w:proofErr w:type="spellEnd"/>
      <w:r w:rsidRPr="0031716D">
        <w:t xml:space="preserve"> + 4x SFP+ 10GbE, </w:t>
      </w:r>
      <w:proofErr w:type="spellStart"/>
      <w:r w:rsidRPr="0031716D">
        <w:t>spravovatelný</w:t>
      </w:r>
      <w:proofErr w:type="spellEnd"/>
      <w:r>
        <w:t xml:space="preserve">, omezená doživotní záruka s NBD výměnou vč. modulu </w:t>
      </w:r>
      <w:r w:rsidRPr="0031716D">
        <w:t>SFP+: 10Gbps, RJ-45, min. 30 m</w:t>
      </w:r>
    </w:p>
    <w:p w:rsidR="0028499A" w:rsidRDefault="0028499A" w:rsidP="0028499A">
      <w:pPr>
        <w:pStyle w:val="Odstavecseseznamem"/>
        <w:numPr>
          <w:ilvl w:val="0"/>
          <w:numId w:val="5"/>
        </w:numPr>
        <w:spacing w:after="80"/>
        <w:ind w:left="714" w:hanging="357"/>
        <w:contextualSpacing w:val="0"/>
      </w:pPr>
      <w:r w:rsidRPr="0031716D">
        <w:t xml:space="preserve">Wi-Fi AP: Wi-Fi 6 nebo 7, min. 2.5 </w:t>
      </w:r>
      <w:proofErr w:type="spellStart"/>
      <w:r w:rsidRPr="0031716D">
        <w:t>GbE</w:t>
      </w:r>
      <w:proofErr w:type="spellEnd"/>
      <w:r w:rsidRPr="0031716D">
        <w:t xml:space="preserve">, </w:t>
      </w:r>
      <w:proofErr w:type="spellStart"/>
      <w:r w:rsidRPr="0031716D">
        <w:t>PoE</w:t>
      </w:r>
      <w:proofErr w:type="spellEnd"/>
      <w:r w:rsidRPr="0031716D">
        <w:t>+</w:t>
      </w:r>
      <w:r>
        <w:t xml:space="preserve"> kompatibilní se standardem </w:t>
      </w:r>
      <w:proofErr w:type="spellStart"/>
      <w:r>
        <w:t>Unifi</w:t>
      </w:r>
      <w:proofErr w:type="spellEnd"/>
    </w:p>
    <w:p w:rsidR="0001690A" w:rsidRDefault="0001690A" w:rsidP="0028499A">
      <w:pPr>
        <w:pStyle w:val="Odstavecseseznamem"/>
        <w:numPr>
          <w:ilvl w:val="0"/>
          <w:numId w:val="5"/>
        </w:numPr>
        <w:spacing w:after="80"/>
        <w:ind w:left="714" w:hanging="357"/>
        <w:contextualSpacing w:val="0"/>
      </w:pPr>
      <w:r>
        <w:t>Zajištění kompatibility se stávajícím síťovým zabezpečení školy</w:t>
      </w:r>
      <w:bookmarkStart w:id="1" w:name="_GoBack"/>
      <w:bookmarkEnd w:id="1"/>
    </w:p>
    <w:p w:rsidR="0028499A" w:rsidRPr="00D84226" w:rsidRDefault="0028499A" w:rsidP="0028499A">
      <w:pPr>
        <w:rPr>
          <w:b/>
          <w:bCs/>
        </w:rPr>
      </w:pPr>
      <w:r w:rsidRPr="00D84226">
        <w:rPr>
          <w:b/>
          <w:bCs/>
        </w:rPr>
        <w:t>4. Rozvody</w:t>
      </w:r>
    </w:p>
    <w:p w:rsidR="0028499A" w:rsidRPr="0031716D" w:rsidRDefault="0028499A" w:rsidP="0028499A">
      <w:pPr>
        <w:jc w:val="both"/>
      </w:pPr>
      <w:r>
        <w:t xml:space="preserve">Silnoproudá i slaboproudá kabeláž bude vedená v lištách nebo parapetních kanálech zakončená v rozvaděčích v učebně. Na každém žákovském pracovišti bude silová i datová zásuvka, tak aby bylo možné celé pracoviště připojit a na učitelském bude konektivita dvojnásobná. Strukturovaná kabeláž bude na minimálně standardu </w:t>
      </w:r>
      <w:proofErr w:type="spellStart"/>
      <w:r>
        <w:t>Cat</w:t>
      </w:r>
      <w:proofErr w:type="spellEnd"/>
      <w:r>
        <w:t xml:space="preserve"> 5e.</w:t>
      </w:r>
    </w:p>
    <w:p w:rsidR="0028499A" w:rsidRPr="0031716D" w:rsidRDefault="0028499A" w:rsidP="0028499A">
      <w:pPr>
        <w:jc w:val="both"/>
      </w:pPr>
      <w:r>
        <w:t xml:space="preserve">Silnoproudé i slaboproudé rozvaděče, kabely, zásuvky, i jejich zapojení, vč. vstupní </w:t>
      </w:r>
      <w:proofErr w:type="spellStart"/>
      <w:r>
        <w:t>elektrorevize</w:t>
      </w:r>
      <w:proofErr w:type="spellEnd"/>
      <w:r>
        <w:t xml:space="preserve"> jsou součástí dodávky. Spotřebu kabelů lze spočítat z přiloženého půdorysu.</w:t>
      </w:r>
    </w:p>
    <w:p w:rsidR="0028499A" w:rsidRPr="00C373D7" w:rsidRDefault="0028499A" w:rsidP="0028499A">
      <w:pPr>
        <w:rPr>
          <w:b/>
          <w:bCs/>
        </w:rPr>
      </w:pPr>
      <w:r w:rsidRPr="00C373D7">
        <w:rPr>
          <w:b/>
          <w:bCs/>
        </w:rPr>
        <w:t xml:space="preserve">5. </w:t>
      </w:r>
      <w:r>
        <w:rPr>
          <w:b/>
          <w:bCs/>
        </w:rPr>
        <w:t>AV technika</w:t>
      </w:r>
    </w:p>
    <w:p w:rsidR="0028499A" w:rsidRPr="0031716D" w:rsidRDefault="0028499A" w:rsidP="0028499A">
      <w:pPr>
        <w:pStyle w:val="Odstavecseseznamem"/>
        <w:numPr>
          <w:ilvl w:val="0"/>
          <w:numId w:val="6"/>
        </w:numPr>
        <w:spacing w:after="80"/>
        <w:ind w:left="714" w:hanging="357"/>
        <w:contextualSpacing w:val="0"/>
      </w:pPr>
      <w:r w:rsidRPr="0031716D">
        <w:t xml:space="preserve">Projektor: </w:t>
      </w:r>
      <w:r>
        <w:t xml:space="preserve">3LCD, </w:t>
      </w:r>
      <w:r w:rsidRPr="0031716D">
        <w:t xml:space="preserve">4000+ </w:t>
      </w:r>
      <w:proofErr w:type="spellStart"/>
      <w:r w:rsidRPr="0031716D">
        <w:t>lm</w:t>
      </w:r>
      <w:proofErr w:type="spellEnd"/>
      <w:r w:rsidRPr="0031716D">
        <w:t xml:space="preserve">, podpora </w:t>
      </w:r>
      <w:proofErr w:type="gramStart"/>
      <w:r w:rsidRPr="0031716D">
        <w:t>4K</w:t>
      </w:r>
      <w:proofErr w:type="gramEnd"/>
    </w:p>
    <w:p w:rsidR="0028499A" w:rsidRPr="0031716D" w:rsidRDefault="0028499A" w:rsidP="0028499A">
      <w:pPr>
        <w:pStyle w:val="Odstavecseseznamem"/>
        <w:numPr>
          <w:ilvl w:val="0"/>
          <w:numId w:val="6"/>
        </w:numPr>
        <w:spacing w:after="80"/>
        <w:ind w:left="714" w:hanging="357"/>
        <w:contextualSpacing w:val="0"/>
      </w:pPr>
      <w:r w:rsidRPr="0031716D">
        <w:t>Projekční plátno: elektrické, min. šíře 2,6 m, 16:9</w:t>
      </w:r>
    </w:p>
    <w:p w:rsidR="0028499A" w:rsidRPr="0031716D" w:rsidRDefault="0028499A" w:rsidP="0028499A">
      <w:pPr>
        <w:pStyle w:val="Odstavecseseznamem"/>
        <w:numPr>
          <w:ilvl w:val="0"/>
          <w:numId w:val="6"/>
        </w:numPr>
        <w:spacing w:after="80"/>
        <w:ind w:left="714" w:hanging="357"/>
        <w:contextualSpacing w:val="0"/>
      </w:pPr>
      <w:r w:rsidRPr="0031716D">
        <w:t>Tabule: keramická, matná,</w:t>
      </w:r>
      <w:r>
        <w:t xml:space="preserve"> bílá,</w:t>
      </w:r>
      <w:r w:rsidRPr="0031716D">
        <w:t xml:space="preserve"> min. 240 × 120 cm</w:t>
      </w:r>
    </w:p>
    <w:p w:rsidR="0028499A" w:rsidRDefault="0028499A" w:rsidP="0028499A">
      <w:pPr>
        <w:pStyle w:val="Odstavecseseznamem"/>
        <w:numPr>
          <w:ilvl w:val="0"/>
          <w:numId w:val="6"/>
        </w:numPr>
        <w:spacing w:after="80"/>
        <w:ind w:left="714" w:hanging="357"/>
        <w:contextualSpacing w:val="0"/>
      </w:pPr>
      <w:r>
        <w:t>Potřebná kabeláž, držáky</w:t>
      </w:r>
    </w:p>
    <w:p w:rsidR="0028499A" w:rsidRPr="0031716D" w:rsidRDefault="0028499A" w:rsidP="0028499A">
      <w:pPr>
        <w:pStyle w:val="Odstavecseseznamem"/>
        <w:numPr>
          <w:ilvl w:val="0"/>
          <w:numId w:val="6"/>
        </w:numPr>
        <w:spacing w:after="80"/>
        <w:ind w:left="714" w:hanging="357"/>
        <w:contextualSpacing w:val="0"/>
      </w:pPr>
      <w:r>
        <w:t>Ozvučení: dvě regálové reprosoustavy na čelní stěně, potřebný zesilovač a kabeláž</w:t>
      </w:r>
    </w:p>
    <w:p w:rsidR="0028499A" w:rsidRPr="00F641C8" w:rsidRDefault="0028499A" w:rsidP="0028499A">
      <w:pPr>
        <w:rPr>
          <w:b/>
          <w:bCs/>
        </w:rPr>
      </w:pPr>
      <w:r w:rsidRPr="00F641C8">
        <w:rPr>
          <w:b/>
          <w:bCs/>
        </w:rPr>
        <w:t>6. Nábytek</w:t>
      </w:r>
    </w:p>
    <w:p w:rsidR="0028499A" w:rsidRDefault="0028499A" w:rsidP="0028499A">
      <w:pPr>
        <w:pStyle w:val="Odstavecseseznamem"/>
        <w:numPr>
          <w:ilvl w:val="0"/>
          <w:numId w:val="7"/>
        </w:numPr>
        <w:spacing w:after="80"/>
        <w:ind w:left="714" w:hanging="357"/>
        <w:contextualSpacing w:val="0"/>
      </w:pPr>
      <w:r w:rsidRPr="0031716D">
        <w:t>St</w:t>
      </w:r>
      <w:r>
        <w:t>ůl</w:t>
      </w:r>
      <w:r w:rsidRPr="0031716D">
        <w:t xml:space="preserve"> žákovsk</w:t>
      </w:r>
      <w:r>
        <w:t>ý</w:t>
      </w:r>
      <w:r w:rsidRPr="0031716D">
        <w:t xml:space="preserve"> (3</w:t>
      </w:r>
      <w:r>
        <w:t>2</w:t>
      </w:r>
      <w:r w:rsidRPr="0031716D">
        <w:t xml:space="preserve"> ks): 90×70 cm, s elektrickým výsuvem monitoru</w:t>
      </w:r>
    </w:p>
    <w:p w:rsidR="0028499A" w:rsidRPr="0031716D" w:rsidRDefault="0028499A" w:rsidP="0028499A">
      <w:pPr>
        <w:pStyle w:val="Odstavecseseznamem"/>
        <w:numPr>
          <w:ilvl w:val="0"/>
          <w:numId w:val="7"/>
        </w:numPr>
        <w:spacing w:after="80"/>
        <w:ind w:left="714" w:hanging="357"/>
        <w:contextualSpacing w:val="0"/>
      </w:pPr>
      <w:r w:rsidRPr="0031716D">
        <w:t>St</w:t>
      </w:r>
      <w:r>
        <w:t>ůl</w:t>
      </w:r>
      <w:r w:rsidRPr="0031716D">
        <w:t xml:space="preserve"> žákovsk</w:t>
      </w:r>
      <w:r>
        <w:t>ý</w:t>
      </w:r>
      <w:r w:rsidRPr="0031716D">
        <w:t xml:space="preserve"> (</w:t>
      </w:r>
      <w:r>
        <w:t>1</w:t>
      </w:r>
      <w:r w:rsidRPr="0031716D">
        <w:t xml:space="preserve"> ks): 90×70 cm, </w:t>
      </w:r>
      <w:r>
        <w:t>odkládací</w:t>
      </w:r>
    </w:p>
    <w:p w:rsidR="0028499A" w:rsidRPr="0031716D" w:rsidRDefault="0028499A" w:rsidP="0028499A">
      <w:pPr>
        <w:pStyle w:val="Odstavecseseznamem"/>
        <w:numPr>
          <w:ilvl w:val="0"/>
          <w:numId w:val="7"/>
        </w:numPr>
        <w:spacing w:after="80"/>
        <w:ind w:left="714" w:hanging="357"/>
        <w:contextualSpacing w:val="0"/>
      </w:pPr>
      <w:r w:rsidRPr="0031716D">
        <w:t>Stůl učitelský (1 ks): 135×70 cm, s výsuvem pro 2 monitory</w:t>
      </w:r>
    </w:p>
    <w:p w:rsidR="0028499A" w:rsidRPr="0031716D" w:rsidRDefault="0028499A" w:rsidP="0028499A">
      <w:pPr>
        <w:pStyle w:val="Odstavecseseznamem"/>
        <w:numPr>
          <w:ilvl w:val="0"/>
          <w:numId w:val="7"/>
        </w:numPr>
        <w:spacing w:after="80"/>
        <w:ind w:left="714" w:hanging="357"/>
        <w:contextualSpacing w:val="0"/>
      </w:pPr>
      <w:r w:rsidRPr="0031716D">
        <w:t>Stůl učitelský odkládací (1 ks): 135×70 cm, včetně skříněk</w:t>
      </w:r>
    </w:p>
    <w:p w:rsidR="0028499A" w:rsidRPr="0031716D" w:rsidRDefault="0028499A" w:rsidP="0028499A">
      <w:pPr>
        <w:pStyle w:val="Odstavecseseznamem"/>
        <w:numPr>
          <w:ilvl w:val="0"/>
          <w:numId w:val="7"/>
        </w:numPr>
        <w:spacing w:after="80"/>
        <w:ind w:left="714" w:hanging="357"/>
        <w:contextualSpacing w:val="0"/>
      </w:pPr>
      <w:r w:rsidRPr="0031716D">
        <w:t>Stůl pro tiskárnu (1 ks): 100×70 cm</w:t>
      </w:r>
    </w:p>
    <w:p w:rsidR="0028499A" w:rsidRPr="0031716D" w:rsidRDefault="0028499A" w:rsidP="0028499A">
      <w:pPr>
        <w:pStyle w:val="Odstavecseseznamem"/>
        <w:numPr>
          <w:ilvl w:val="0"/>
          <w:numId w:val="7"/>
        </w:numPr>
        <w:spacing w:after="80"/>
        <w:ind w:left="714" w:hanging="357"/>
        <w:contextualSpacing w:val="0"/>
      </w:pPr>
      <w:r w:rsidRPr="0031716D">
        <w:t>Židle žákovské (33 ks): otočné, bez koleček, píst 370–490 mm</w:t>
      </w:r>
    </w:p>
    <w:p w:rsidR="0028499A" w:rsidRDefault="0028499A" w:rsidP="0028499A">
      <w:pPr>
        <w:pStyle w:val="Odstavecseseznamem"/>
        <w:numPr>
          <w:ilvl w:val="0"/>
          <w:numId w:val="7"/>
        </w:numPr>
        <w:spacing w:after="80"/>
        <w:ind w:left="714" w:hanging="357"/>
        <w:contextualSpacing w:val="0"/>
      </w:pPr>
      <w:r w:rsidRPr="0031716D">
        <w:t>Židle učitelská (1 ks): ergonomická, s opěrkou ze síťoviny</w:t>
      </w:r>
    </w:p>
    <w:p w:rsidR="0028499A" w:rsidRPr="0031716D" w:rsidRDefault="0028499A" w:rsidP="0028499A">
      <w:pPr>
        <w:pStyle w:val="Odstavecseseznamem"/>
        <w:numPr>
          <w:ilvl w:val="0"/>
          <w:numId w:val="7"/>
        </w:numPr>
        <w:spacing w:after="80"/>
        <w:ind w:left="714" w:hanging="357"/>
        <w:contextualSpacing w:val="0"/>
      </w:pPr>
      <w:r>
        <w:t>Výsuvy monitorů musí být možné ovládat z katedry centrálně</w:t>
      </w:r>
    </w:p>
    <w:p w:rsidR="0028499A" w:rsidRDefault="0028499A" w:rsidP="0028499A">
      <w:pPr>
        <w:rPr>
          <w:b/>
          <w:bCs/>
        </w:rPr>
      </w:pPr>
      <w:r>
        <w:rPr>
          <w:b/>
          <w:bCs/>
        </w:rPr>
        <w:t>7</w:t>
      </w:r>
      <w:r w:rsidRPr="00F641C8">
        <w:rPr>
          <w:b/>
          <w:bCs/>
        </w:rPr>
        <w:t xml:space="preserve">. </w:t>
      </w:r>
      <w:r>
        <w:rPr>
          <w:b/>
          <w:bCs/>
        </w:rPr>
        <w:t>Ostatní</w:t>
      </w:r>
    </w:p>
    <w:p w:rsidR="0028499A" w:rsidRPr="004D7BBB" w:rsidRDefault="0028499A" w:rsidP="0028499A">
      <w:r>
        <w:t>Součástí dodávky je kompletní zapojení a zprovoznění v místě instalace. Součástí dodávky není softwarová instalace počítačů.</w:t>
      </w:r>
    </w:p>
    <w:p w:rsidR="00B459F6" w:rsidRDefault="006762BA" w:rsidP="00B459F6">
      <w:r>
        <w:t>Součástí technické specifikace je nákres půdorysu učebn</w:t>
      </w:r>
      <w:r w:rsidR="0034343C">
        <w:t>y s rozmístěním (viz příloha č.</w:t>
      </w:r>
      <w:r w:rsidR="00106894">
        <w:t>5</w:t>
      </w:r>
      <w:r>
        <w:t xml:space="preserve">). </w:t>
      </w:r>
    </w:p>
    <w:p w:rsidR="006762BA" w:rsidRDefault="00B459F6" w:rsidP="00D93681">
      <w:pPr>
        <w:jc w:val="right"/>
      </w:pPr>
      <w:r>
        <w:t>Bc. Václav Kohout, IT správce školy</w:t>
      </w:r>
    </w:p>
    <w:p w:rsidR="002E5DF6" w:rsidRDefault="002E5DF6" w:rsidP="00B459F6">
      <w:pPr>
        <w:jc w:val="right"/>
      </w:pPr>
      <w:r>
        <w:t>PhDr. Lukáš Eichenmann, Ph.D.</w:t>
      </w:r>
      <w:r w:rsidR="00B459F6">
        <w:t xml:space="preserve">, </w:t>
      </w:r>
      <w:r w:rsidR="00D93681">
        <w:t>ředitel školy</w:t>
      </w:r>
    </w:p>
    <w:sectPr w:rsidR="002E5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9D" w:rsidRDefault="000F489D" w:rsidP="00785CCB">
      <w:pPr>
        <w:spacing w:after="0" w:line="240" w:lineRule="auto"/>
      </w:pPr>
      <w:r>
        <w:separator/>
      </w:r>
    </w:p>
  </w:endnote>
  <w:endnote w:type="continuationSeparator" w:id="0">
    <w:p w:rsidR="000F489D" w:rsidRDefault="000F489D" w:rsidP="0078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7E" w:rsidRDefault="006C2E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7E" w:rsidRDefault="006C2E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7E" w:rsidRDefault="006C2E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9D" w:rsidRDefault="000F489D" w:rsidP="00785CCB">
      <w:pPr>
        <w:spacing w:after="0" w:line="240" w:lineRule="auto"/>
      </w:pPr>
      <w:r>
        <w:separator/>
      </w:r>
    </w:p>
  </w:footnote>
  <w:footnote w:type="continuationSeparator" w:id="0">
    <w:p w:rsidR="000F489D" w:rsidRDefault="000F489D" w:rsidP="0078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7E" w:rsidRDefault="006C2E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CD1" w:rsidRDefault="006C2E7E" w:rsidP="00741CD1">
    <w:pPr>
      <w:pStyle w:val="Zhlav"/>
      <w:jc w:val="right"/>
    </w:pPr>
    <w:r>
      <w:t>Příloha č.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7E" w:rsidRDefault="006C2E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3BBF"/>
    <w:multiLevelType w:val="hybridMultilevel"/>
    <w:tmpl w:val="3584898E"/>
    <w:lvl w:ilvl="0" w:tplc="F8740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0766"/>
    <w:multiLevelType w:val="hybridMultilevel"/>
    <w:tmpl w:val="2728AE46"/>
    <w:lvl w:ilvl="0" w:tplc="3D7AC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778F4"/>
    <w:multiLevelType w:val="hybridMultilevel"/>
    <w:tmpl w:val="E4F8A91A"/>
    <w:lvl w:ilvl="0" w:tplc="3D7AC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120A2"/>
    <w:multiLevelType w:val="hybridMultilevel"/>
    <w:tmpl w:val="56987830"/>
    <w:lvl w:ilvl="0" w:tplc="3D7AC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80A5E"/>
    <w:multiLevelType w:val="hybridMultilevel"/>
    <w:tmpl w:val="5CA82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4388"/>
    <w:multiLevelType w:val="multilevel"/>
    <w:tmpl w:val="7EFE685A"/>
    <w:lvl w:ilvl="0">
      <w:start w:val="1"/>
      <w:numFmt w:val="decimal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4D59CC"/>
    <w:multiLevelType w:val="hybridMultilevel"/>
    <w:tmpl w:val="4DF66A92"/>
    <w:lvl w:ilvl="0" w:tplc="3D7AC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F6"/>
    <w:rsid w:val="0001690A"/>
    <w:rsid w:val="000F489D"/>
    <w:rsid w:val="00106894"/>
    <w:rsid w:val="0028499A"/>
    <w:rsid w:val="002E5DF6"/>
    <w:rsid w:val="0034343C"/>
    <w:rsid w:val="003C4377"/>
    <w:rsid w:val="00407691"/>
    <w:rsid w:val="006762BA"/>
    <w:rsid w:val="006C2E7E"/>
    <w:rsid w:val="006D521B"/>
    <w:rsid w:val="00703F8C"/>
    <w:rsid w:val="007062E7"/>
    <w:rsid w:val="00741CD1"/>
    <w:rsid w:val="00785CCB"/>
    <w:rsid w:val="00AC4A23"/>
    <w:rsid w:val="00B459F6"/>
    <w:rsid w:val="00C777A5"/>
    <w:rsid w:val="00CE7712"/>
    <w:rsid w:val="00CF1BF3"/>
    <w:rsid w:val="00D93681"/>
    <w:rsid w:val="00DB6B03"/>
    <w:rsid w:val="00DD61EA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4C847F"/>
  <w15:chartTrackingRefBased/>
  <w15:docId w15:val="{DE492AB8-8394-4819-A2EB-BD619F44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5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2E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8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CCB"/>
  </w:style>
  <w:style w:type="paragraph" w:styleId="Zpat">
    <w:name w:val="footer"/>
    <w:basedOn w:val="Normln"/>
    <w:link w:val="ZpatChar"/>
    <w:uiPriority w:val="99"/>
    <w:unhideWhenUsed/>
    <w:rsid w:val="0078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CCB"/>
  </w:style>
  <w:style w:type="character" w:styleId="Hypertextovodkaz">
    <w:name w:val="Hyperlink"/>
    <w:basedOn w:val="Standardnpsmoodstavce"/>
    <w:uiPriority w:val="99"/>
    <w:unhideWhenUsed/>
    <w:rsid w:val="00741CD1"/>
    <w:rPr>
      <w:color w:val="0563C1" w:themeColor="hyperlink"/>
      <w:u w:val="single"/>
    </w:rPr>
  </w:style>
  <w:style w:type="paragraph" w:customStyle="1" w:styleId="AKFZFnormln">
    <w:name w:val="AKFZF_normální"/>
    <w:link w:val="AKFZFnormlnChar"/>
    <w:qFormat/>
    <w:rsid w:val="00741CD1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741CD1"/>
    <w:rPr>
      <w:rFonts w:ascii="Arial" w:eastAsia="Calibri" w:hAnsi="Arial" w:cs="Calibri"/>
    </w:rPr>
  </w:style>
  <w:style w:type="paragraph" w:customStyle="1" w:styleId="AKFZFnovNadpis1">
    <w:name w:val="AKFZF_nový Nadpis 1"/>
    <w:basedOn w:val="AKFZFnormln"/>
    <w:qFormat/>
    <w:rsid w:val="00741CD1"/>
    <w:pPr>
      <w:keepNext/>
      <w:numPr>
        <w:numId w:val="1"/>
      </w:numPr>
      <w:tabs>
        <w:tab w:val="clear" w:pos="851"/>
        <w:tab w:val="num" w:pos="360"/>
      </w:tabs>
      <w:spacing w:before="240" w:after="240"/>
      <w:ind w:left="0" w:firstLine="0"/>
      <w:outlineLvl w:val="0"/>
    </w:pPr>
    <w:rPr>
      <w:b/>
      <w:caps/>
    </w:rPr>
  </w:style>
  <w:style w:type="paragraph" w:customStyle="1" w:styleId="AKFZFnovnadpis3">
    <w:name w:val="AKFZF_nový nadpis 3"/>
    <w:basedOn w:val="AKFZFnormln"/>
    <w:qFormat/>
    <w:rsid w:val="00741CD1"/>
    <w:pPr>
      <w:keepNext/>
      <w:numPr>
        <w:ilvl w:val="2"/>
        <w:numId w:val="1"/>
      </w:numPr>
      <w:tabs>
        <w:tab w:val="clear" w:pos="851"/>
        <w:tab w:val="num" w:pos="360"/>
      </w:tabs>
      <w:spacing w:before="240" w:after="240"/>
      <w:ind w:left="0" w:firstLine="0"/>
      <w:outlineLvl w:val="2"/>
    </w:pPr>
    <w:rPr>
      <w:b/>
    </w:rPr>
  </w:style>
  <w:style w:type="paragraph" w:customStyle="1" w:styleId="AKFZFnovnadpis2">
    <w:name w:val="AKFZF_nový nadpis 2"/>
    <w:basedOn w:val="AKFZFnormln"/>
    <w:qFormat/>
    <w:rsid w:val="00741CD1"/>
    <w:pPr>
      <w:keepNext/>
      <w:numPr>
        <w:ilvl w:val="1"/>
        <w:numId w:val="1"/>
      </w:numPr>
      <w:tabs>
        <w:tab w:val="clear" w:pos="851"/>
        <w:tab w:val="num" w:pos="360"/>
      </w:tabs>
      <w:spacing w:before="240" w:after="240"/>
      <w:ind w:left="0" w:firstLine="0"/>
      <w:outlineLvl w:val="1"/>
    </w:pPr>
    <w:rPr>
      <w:b/>
    </w:rPr>
  </w:style>
  <w:style w:type="paragraph" w:customStyle="1" w:styleId="AKFZFnovnadpis4">
    <w:name w:val="AKFZF_nový nadpis 4"/>
    <w:basedOn w:val="Normln"/>
    <w:qFormat/>
    <w:rsid w:val="00741CD1"/>
    <w:pPr>
      <w:keepNext/>
      <w:numPr>
        <w:ilvl w:val="3"/>
        <w:numId w:val="1"/>
      </w:numPr>
      <w:spacing w:before="240" w:after="240" w:line="288" w:lineRule="auto"/>
      <w:jc w:val="both"/>
      <w:outlineLvl w:val="3"/>
    </w:pPr>
    <w:rPr>
      <w:rFonts w:ascii="Arial" w:eastAsia="Calibri" w:hAnsi="Arial" w:cs="Calibri"/>
      <w:i/>
    </w:rPr>
  </w:style>
  <w:style w:type="paragraph" w:customStyle="1" w:styleId="AKFZFnovnadpis5">
    <w:name w:val="AKFZF_nový nadpis 5"/>
    <w:basedOn w:val="AKFZFnormln"/>
    <w:qFormat/>
    <w:rsid w:val="00741CD1"/>
    <w:pPr>
      <w:keepNext/>
      <w:numPr>
        <w:ilvl w:val="4"/>
        <w:numId w:val="1"/>
      </w:numPr>
      <w:tabs>
        <w:tab w:val="clear" w:pos="1418"/>
        <w:tab w:val="num" w:pos="360"/>
      </w:tabs>
      <w:spacing w:before="240" w:after="240"/>
      <w:ind w:left="0" w:firstLine="0"/>
    </w:pPr>
  </w:style>
  <w:style w:type="paragraph" w:customStyle="1" w:styleId="AKFZFnovnadpis6">
    <w:name w:val="AKFZF_nový nadpis 6"/>
    <w:basedOn w:val="AKFZFnormln"/>
    <w:qFormat/>
    <w:rsid w:val="00741CD1"/>
    <w:pPr>
      <w:keepNext/>
      <w:numPr>
        <w:ilvl w:val="5"/>
        <w:numId w:val="1"/>
      </w:numPr>
      <w:tabs>
        <w:tab w:val="clear" w:pos="1418"/>
        <w:tab w:val="num" w:pos="360"/>
      </w:tabs>
      <w:spacing w:before="240" w:after="240"/>
      <w:ind w:left="0" w:firstLine="0"/>
    </w:pPr>
    <w:rPr>
      <w:i/>
    </w:rPr>
  </w:style>
  <w:style w:type="paragraph" w:styleId="Nzev">
    <w:name w:val="Title"/>
    <w:basedOn w:val="Normln"/>
    <w:next w:val="Normln"/>
    <w:link w:val="NzevChar"/>
    <w:uiPriority w:val="10"/>
    <w:qFormat/>
    <w:rsid w:val="00741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74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Gymnasium Kladno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Eichenmann</dc:creator>
  <cp:keywords/>
  <dc:description/>
  <cp:lastModifiedBy>Lukáš Eichenmann</cp:lastModifiedBy>
  <cp:revision>16</cp:revision>
  <dcterms:created xsi:type="dcterms:W3CDTF">2025-05-26T10:51:00Z</dcterms:created>
  <dcterms:modified xsi:type="dcterms:W3CDTF">2025-06-23T09:20:00Z</dcterms:modified>
</cp:coreProperties>
</file>