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984A" w14:textId="32A59378" w:rsidR="005064C4" w:rsidRDefault="005064C4" w:rsidP="00705D4D">
      <w:pPr>
        <w:spacing w:after="0" w:line="240" w:lineRule="auto"/>
        <w:jc w:val="center"/>
        <w:rPr>
          <w:rFonts w:ascii="Arial" w:hAnsi="Arial" w:cs="Arial"/>
          <w:b/>
          <w:bCs/>
          <w:sz w:val="32"/>
          <w:szCs w:val="32"/>
          <w:lang w:eastAsia="cs-CZ"/>
        </w:rPr>
      </w:pPr>
    </w:p>
    <w:p w14:paraId="74BF36CE" w14:textId="77777777" w:rsidR="005064C4" w:rsidRPr="00111C9E" w:rsidRDefault="005064C4" w:rsidP="005F5D02">
      <w:pPr>
        <w:rPr>
          <w:rFonts w:asciiTheme="minorHAnsi" w:hAnsiTheme="minorHAnsi" w:cstheme="minorHAnsi"/>
        </w:rPr>
      </w:pPr>
    </w:p>
    <w:p w14:paraId="66A67A90" w14:textId="77777777" w:rsidR="005064C4" w:rsidRPr="00BD4323" w:rsidRDefault="005064C4">
      <w:pPr>
        <w:jc w:val="center"/>
        <w:rPr>
          <w:rFonts w:asciiTheme="minorHAnsi" w:hAnsiTheme="minorHAnsi" w:cstheme="minorHAnsi"/>
          <w:b/>
          <w:bCs/>
          <w:sz w:val="36"/>
          <w:szCs w:val="36"/>
        </w:rPr>
      </w:pPr>
    </w:p>
    <w:p w14:paraId="1BB8DEBA" w14:textId="77777777" w:rsidR="00651A8D" w:rsidRPr="00BD4323" w:rsidRDefault="00651A8D" w:rsidP="00651A8D">
      <w:pPr>
        <w:spacing w:after="0" w:line="240" w:lineRule="auto"/>
        <w:jc w:val="center"/>
        <w:rPr>
          <w:rFonts w:asciiTheme="minorHAnsi" w:hAnsiTheme="minorHAnsi" w:cstheme="minorHAnsi"/>
          <w:b/>
          <w:bCs/>
          <w:sz w:val="36"/>
          <w:szCs w:val="36"/>
          <w:lang w:eastAsia="cs-CZ"/>
        </w:rPr>
      </w:pPr>
      <w:r w:rsidRPr="00BD4323">
        <w:rPr>
          <w:rFonts w:asciiTheme="minorHAnsi" w:hAnsiTheme="minorHAnsi" w:cstheme="minorHAnsi"/>
          <w:b/>
          <w:bCs/>
          <w:sz w:val="36"/>
          <w:szCs w:val="36"/>
          <w:lang w:eastAsia="cs-CZ"/>
        </w:rPr>
        <w:t>ZADÁVACÍ DOKUMENTACE</w:t>
      </w:r>
    </w:p>
    <w:p w14:paraId="1E453514" w14:textId="77777777" w:rsidR="00651A8D" w:rsidRPr="00BD4323" w:rsidRDefault="00651A8D" w:rsidP="00651A8D">
      <w:pPr>
        <w:spacing w:after="0" w:line="240" w:lineRule="auto"/>
        <w:jc w:val="center"/>
        <w:rPr>
          <w:rFonts w:asciiTheme="minorHAnsi" w:hAnsiTheme="minorHAnsi" w:cstheme="minorHAnsi"/>
          <w:b/>
          <w:bCs/>
          <w:lang w:eastAsia="cs-CZ"/>
        </w:rPr>
      </w:pPr>
    </w:p>
    <w:p w14:paraId="6011F9E2" w14:textId="77777777" w:rsidR="000666E9" w:rsidRPr="00BD4323" w:rsidRDefault="000666E9" w:rsidP="000666E9">
      <w:pPr>
        <w:spacing w:after="0" w:line="240" w:lineRule="auto"/>
        <w:jc w:val="center"/>
        <w:rPr>
          <w:rFonts w:asciiTheme="minorHAnsi" w:hAnsiTheme="minorHAnsi" w:cstheme="minorHAnsi"/>
        </w:rPr>
      </w:pPr>
      <w:r w:rsidRPr="00BD4323">
        <w:rPr>
          <w:rFonts w:asciiTheme="minorHAnsi" w:hAnsiTheme="minorHAnsi" w:cstheme="minorHAnsi"/>
        </w:rPr>
        <w:t>veřejné zakázky</w:t>
      </w:r>
      <w:r w:rsidR="00651A8D" w:rsidRPr="00BD4323">
        <w:rPr>
          <w:rFonts w:asciiTheme="minorHAnsi" w:hAnsiTheme="minorHAnsi" w:cstheme="minorHAnsi"/>
        </w:rPr>
        <w:t xml:space="preserve"> dle zákona č. 134/2016 Sb., o zadávání veřejných zakázek,</w:t>
      </w:r>
    </w:p>
    <w:p w14:paraId="2CAC4718" w14:textId="77777777" w:rsidR="00651A8D" w:rsidRPr="00BD4323" w:rsidRDefault="00651A8D" w:rsidP="000666E9">
      <w:pPr>
        <w:spacing w:after="0" w:line="240" w:lineRule="auto"/>
        <w:jc w:val="center"/>
        <w:rPr>
          <w:rFonts w:asciiTheme="minorHAnsi" w:hAnsiTheme="minorHAnsi" w:cstheme="minorHAnsi"/>
        </w:rPr>
      </w:pPr>
      <w:r w:rsidRPr="00BD4323">
        <w:rPr>
          <w:rFonts w:asciiTheme="minorHAnsi" w:hAnsiTheme="minorHAnsi" w:cstheme="minorHAnsi"/>
        </w:rPr>
        <w:t>ve znění pozdějších předpisů (dále jen „ZZVZ“)</w:t>
      </w:r>
    </w:p>
    <w:p w14:paraId="68301E16" w14:textId="77777777" w:rsidR="00651A8D" w:rsidRPr="00BD4323" w:rsidRDefault="00651A8D" w:rsidP="00651A8D">
      <w:pPr>
        <w:spacing w:after="0" w:line="240" w:lineRule="auto"/>
        <w:jc w:val="center"/>
        <w:rPr>
          <w:rFonts w:asciiTheme="minorHAnsi" w:hAnsiTheme="minorHAnsi" w:cstheme="minorHAnsi"/>
          <w:b/>
          <w:bCs/>
          <w:lang w:eastAsia="cs-CZ"/>
        </w:rPr>
      </w:pPr>
    </w:p>
    <w:p w14:paraId="18FF1EF1" w14:textId="77777777" w:rsidR="00BD4323" w:rsidRDefault="00651A8D" w:rsidP="00651A8D">
      <w:pPr>
        <w:spacing w:after="0" w:line="240" w:lineRule="auto"/>
        <w:jc w:val="center"/>
        <w:rPr>
          <w:rFonts w:asciiTheme="minorHAnsi" w:hAnsiTheme="minorHAnsi" w:cstheme="minorHAnsi"/>
          <w:lang w:eastAsia="cs-CZ"/>
        </w:rPr>
      </w:pPr>
      <w:r w:rsidRPr="00BD4323">
        <w:rPr>
          <w:rFonts w:asciiTheme="minorHAnsi" w:hAnsiTheme="minorHAnsi" w:cstheme="minorHAnsi"/>
          <w:lang w:eastAsia="cs-CZ"/>
        </w:rPr>
        <w:t>s</w:t>
      </w:r>
      <w:r w:rsidR="00BD4323">
        <w:rPr>
          <w:rFonts w:asciiTheme="minorHAnsi" w:hAnsiTheme="minorHAnsi" w:cstheme="minorHAnsi"/>
          <w:lang w:eastAsia="cs-CZ"/>
        </w:rPr>
        <w:t> </w:t>
      </w:r>
      <w:r w:rsidRPr="00BD4323">
        <w:rPr>
          <w:rFonts w:asciiTheme="minorHAnsi" w:hAnsiTheme="minorHAnsi" w:cstheme="minorHAnsi"/>
          <w:lang w:eastAsia="cs-CZ"/>
        </w:rPr>
        <w:t>názvem</w:t>
      </w:r>
    </w:p>
    <w:p w14:paraId="0E52BB13" w14:textId="77777777" w:rsidR="00BD4323" w:rsidRDefault="00BD4323" w:rsidP="00651A8D">
      <w:pPr>
        <w:spacing w:after="0" w:line="240" w:lineRule="auto"/>
        <w:jc w:val="center"/>
        <w:rPr>
          <w:rFonts w:asciiTheme="minorHAnsi" w:hAnsiTheme="minorHAnsi" w:cstheme="minorHAnsi"/>
          <w:lang w:eastAsia="cs-CZ"/>
        </w:rPr>
      </w:pPr>
    </w:p>
    <w:p w14:paraId="16DF923C" w14:textId="77777777" w:rsidR="00651A8D" w:rsidRPr="00BD4323" w:rsidRDefault="00651A8D" w:rsidP="00651A8D">
      <w:pPr>
        <w:spacing w:after="0" w:line="240" w:lineRule="auto"/>
        <w:jc w:val="center"/>
        <w:rPr>
          <w:rFonts w:asciiTheme="minorHAnsi" w:hAnsiTheme="minorHAnsi" w:cstheme="minorHAnsi"/>
          <w:lang w:eastAsia="cs-CZ"/>
        </w:rPr>
      </w:pPr>
      <w:r w:rsidRPr="00BD4323">
        <w:rPr>
          <w:rFonts w:asciiTheme="minorHAnsi" w:hAnsiTheme="minorHAnsi" w:cstheme="minorHAnsi"/>
          <w:lang w:eastAsia="cs-CZ"/>
        </w:rPr>
        <w:t xml:space="preserve"> </w:t>
      </w:r>
    </w:p>
    <w:p w14:paraId="19F9C278" w14:textId="77777777" w:rsidR="00651A8D" w:rsidRPr="00111C9E" w:rsidRDefault="00651A8D" w:rsidP="00651A8D">
      <w:pPr>
        <w:spacing w:after="0" w:line="240" w:lineRule="auto"/>
        <w:jc w:val="center"/>
        <w:rPr>
          <w:rFonts w:asciiTheme="minorHAnsi" w:hAnsiTheme="minorHAnsi" w:cstheme="minorHAnsi"/>
          <w:b/>
          <w:bCs/>
          <w:sz w:val="32"/>
          <w:szCs w:val="32"/>
          <w:lang w:eastAsia="cs-CZ"/>
        </w:rPr>
      </w:pPr>
    </w:p>
    <w:p w14:paraId="406F2E7C" w14:textId="77777777" w:rsidR="00D37532" w:rsidRPr="00D37532" w:rsidRDefault="00651A8D" w:rsidP="00D37532">
      <w:pPr>
        <w:jc w:val="center"/>
        <w:rPr>
          <w:rFonts w:asciiTheme="minorHAnsi" w:hAnsiTheme="minorHAnsi" w:cstheme="minorHAnsi"/>
          <w:b/>
          <w:bCs/>
          <w:sz w:val="44"/>
          <w:szCs w:val="44"/>
        </w:rPr>
      </w:pPr>
      <w:r w:rsidRPr="00111C9E">
        <w:rPr>
          <w:rFonts w:asciiTheme="minorHAnsi" w:hAnsiTheme="minorHAnsi" w:cstheme="minorHAnsi"/>
          <w:b/>
          <w:bCs/>
          <w:sz w:val="32"/>
          <w:szCs w:val="32"/>
        </w:rPr>
        <w:t>„</w:t>
      </w:r>
      <w:r w:rsidR="00D37532" w:rsidRPr="00D37532">
        <w:rPr>
          <w:rFonts w:asciiTheme="minorHAnsi" w:hAnsiTheme="minorHAnsi" w:cstheme="minorHAnsi"/>
          <w:b/>
          <w:bCs/>
          <w:sz w:val="44"/>
          <w:szCs w:val="44"/>
        </w:rPr>
        <w:t xml:space="preserve">Půdní vestavba Gymnázium J. S. Machara </w:t>
      </w:r>
    </w:p>
    <w:p w14:paraId="1DA631B0" w14:textId="3300E82A" w:rsidR="00651A8D" w:rsidRPr="00111C9E" w:rsidRDefault="00D37532" w:rsidP="00D37532">
      <w:pPr>
        <w:jc w:val="center"/>
        <w:rPr>
          <w:rFonts w:asciiTheme="minorHAnsi" w:hAnsiTheme="minorHAnsi" w:cstheme="minorHAnsi"/>
          <w:b/>
          <w:bCs/>
          <w:sz w:val="32"/>
          <w:szCs w:val="32"/>
        </w:rPr>
      </w:pPr>
      <w:r w:rsidRPr="00D37532">
        <w:rPr>
          <w:rFonts w:asciiTheme="minorHAnsi" w:hAnsiTheme="minorHAnsi" w:cstheme="minorHAnsi"/>
          <w:b/>
          <w:bCs/>
          <w:sz w:val="44"/>
          <w:szCs w:val="44"/>
        </w:rPr>
        <w:t xml:space="preserve">Brandýs n. </w:t>
      </w:r>
      <w:r w:rsidR="00461687" w:rsidRPr="00D37532">
        <w:rPr>
          <w:rFonts w:asciiTheme="minorHAnsi" w:hAnsiTheme="minorHAnsi" w:cstheme="minorHAnsi"/>
          <w:b/>
          <w:bCs/>
          <w:sz w:val="44"/>
          <w:szCs w:val="44"/>
        </w:rPr>
        <w:t>Labem – PD</w:t>
      </w:r>
      <w:r w:rsidR="00651A8D" w:rsidRPr="000666E9">
        <w:rPr>
          <w:rFonts w:asciiTheme="minorHAnsi" w:hAnsiTheme="minorHAnsi" w:cstheme="minorHAnsi"/>
          <w:b/>
          <w:bCs/>
          <w:sz w:val="44"/>
          <w:szCs w:val="44"/>
        </w:rPr>
        <w:t>“</w:t>
      </w:r>
    </w:p>
    <w:p w14:paraId="0BCCFA58" w14:textId="77777777" w:rsidR="00651A8D" w:rsidRPr="00111C9E" w:rsidRDefault="00651A8D" w:rsidP="00651A8D">
      <w:pPr>
        <w:jc w:val="center"/>
        <w:rPr>
          <w:rFonts w:asciiTheme="minorHAnsi" w:hAnsiTheme="minorHAnsi" w:cstheme="minorHAnsi"/>
        </w:rPr>
      </w:pPr>
      <w:r>
        <w:rPr>
          <w:rFonts w:asciiTheme="minorHAnsi" w:hAnsiTheme="minorHAnsi" w:cstheme="minorHAnsi"/>
        </w:rPr>
        <w:t>(dále v textu jen „veřejná zakázka“)</w:t>
      </w:r>
    </w:p>
    <w:p w14:paraId="51ACA76F" w14:textId="77777777" w:rsidR="00651A8D" w:rsidRPr="00111C9E" w:rsidRDefault="00651A8D" w:rsidP="00651A8D">
      <w:pPr>
        <w:jc w:val="center"/>
        <w:rPr>
          <w:rFonts w:asciiTheme="minorHAnsi" w:hAnsiTheme="minorHAnsi" w:cstheme="minorHAnsi"/>
          <w:b/>
          <w:bCs/>
        </w:rPr>
      </w:pPr>
    </w:p>
    <w:p w14:paraId="67A02045" w14:textId="77777777" w:rsidR="00651A8D" w:rsidRPr="00111C9E" w:rsidRDefault="00651A8D" w:rsidP="00651A8D">
      <w:pPr>
        <w:rPr>
          <w:rFonts w:asciiTheme="minorHAnsi" w:hAnsiTheme="minorHAnsi" w:cstheme="minorHAnsi"/>
          <w:bCs/>
        </w:rPr>
      </w:pPr>
    </w:p>
    <w:p w14:paraId="0502D3D5" w14:textId="77777777" w:rsidR="00651A8D" w:rsidRPr="00111C9E" w:rsidRDefault="00651A8D" w:rsidP="00651A8D">
      <w:pPr>
        <w:rPr>
          <w:rFonts w:asciiTheme="minorHAnsi" w:hAnsiTheme="minorHAnsi" w:cstheme="minorHAnsi"/>
          <w:bCs/>
        </w:rPr>
      </w:pPr>
    </w:p>
    <w:p w14:paraId="588540E9" w14:textId="77777777" w:rsidR="00651A8D" w:rsidRPr="00111C9E" w:rsidRDefault="00651A8D" w:rsidP="00651A8D">
      <w:pPr>
        <w:rPr>
          <w:rFonts w:asciiTheme="minorHAnsi" w:hAnsiTheme="minorHAnsi" w:cstheme="minorHAnsi"/>
          <w:kern w:val="3"/>
          <w:lang w:eastAsia="ar-SA"/>
        </w:rPr>
      </w:pPr>
    </w:p>
    <w:p w14:paraId="0B17FCC5" w14:textId="77777777" w:rsidR="00651A8D" w:rsidRPr="00111C9E" w:rsidRDefault="00651A8D" w:rsidP="00651A8D">
      <w:pPr>
        <w:rPr>
          <w:rFonts w:asciiTheme="minorHAnsi" w:hAnsiTheme="minorHAnsi" w:cstheme="minorHAnsi"/>
          <w:lang w:eastAsia="ar-SA"/>
        </w:rPr>
      </w:pPr>
    </w:p>
    <w:p w14:paraId="3248C80A" w14:textId="77777777" w:rsidR="00651A8D" w:rsidRPr="00111C9E" w:rsidRDefault="00651A8D" w:rsidP="00651A8D">
      <w:pPr>
        <w:rPr>
          <w:rFonts w:asciiTheme="minorHAnsi" w:hAnsiTheme="minorHAnsi" w:cstheme="minorHAnsi"/>
          <w:lang w:eastAsia="ar-SA"/>
        </w:rPr>
      </w:pPr>
    </w:p>
    <w:p w14:paraId="2D2F037F" w14:textId="77777777" w:rsidR="00651A8D" w:rsidRDefault="00651A8D" w:rsidP="00651A8D">
      <w:pPr>
        <w:jc w:val="both"/>
        <w:rPr>
          <w:rFonts w:asciiTheme="minorHAnsi" w:hAnsiTheme="minorHAnsi" w:cstheme="minorHAnsi"/>
          <w:bCs/>
        </w:rPr>
      </w:pPr>
    </w:p>
    <w:p w14:paraId="4D83C17B" w14:textId="77777777" w:rsidR="001C649D" w:rsidRDefault="001C649D" w:rsidP="00651A8D">
      <w:pPr>
        <w:jc w:val="both"/>
        <w:rPr>
          <w:rFonts w:asciiTheme="minorHAnsi" w:hAnsiTheme="minorHAnsi" w:cstheme="minorHAnsi"/>
          <w:bCs/>
        </w:rPr>
      </w:pPr>
    </w:p>
    <w:p w14:paraId="3C990648" w14:textId="77777777" w:rsidR="001C649D" w:rsidRDefault="001C649D" w:rsidP="00651A8D">
      <w:pPr>
        <w:jc w:val="both"/>
        <w:rPr>
          <w:rFonts w:asciiTheme="minorHAnsi" w:hAnsiTheme="minorHAnsi" w:cstheme="minorHAnsi"/>
          <w:bCs/>
        </w:rPr>
      </w:pPr>
    </w:p>
    <w:p w14:paraId="7B7541FB" w14:textId="77777777" w:rsidR="001C649D" w:rsidRDefault="001C649D" w:rsidP="00651A8D">
      <w:pPr>
        <w:jc w:val="both"/>
        <w:rPr>
          <w:rFonts w:asciiTheme="minorHAnsi" w:hAnsiTheme="minorHAnsi" w:cstheme="minorHAnsi"/>
          <w:bCs/>
        </w:rPr>
      </w:pPr>
    </w:p>
    <w:p w14:paraId="7C10D9C8" w14:textId="77777777" w:rsidR="001C649D" w:rsidRDefault="001C649D" w:rsidP="00651A8D">
      <w:pPr>
        <w:jc w:val="both"/>
        <w:rPr>
          <w:rFonts w:asciiTheme="minorHAnsi" w:hAnsiTheme="minorHAnsi" w:cstheme="minorHAnsi"/>
          <w:bCs/>
        </w:rPr>
      </w:pPr>
    </w:p>
    <w:p w14:paraId="19F26F4A" w14:textId="77777777" w:rsidR="001C649D" w:rsidRDefault="001C649D" w:rsidP="00651A8D">
      <w:pPr>
        <w:jc w:val="both"/>
        <w:rPr>
          <w:rFonts w:asciiTheme="minorHAnsi" w:hAnsiTheme="minorHAnsi" w:cstheme="minorHAnsi"/>
          <w:bCs/>
        </w:rPr>
      </w:pPr>
    </w:p>
    <w:p w14:paraId="2B769103" w14:textId="77777777" w:rsidR="001C649D" w:rsidRPr="00111C9E" w:rsidRDefault="001C649D" w:rsidP="00651A8D">
      <w:pPr>
        <w:jc w:val="both"/>
        <w:rPr>
          <w:rFonts w:asciiTheme="minorHAnsi" w:hAnsiTheme="minorHAnsi" w:cstheme="minorHAnsi"/>
          <w:bCs/>
        </w:rPr>
      </w:pPr>
    </w:p>
    <w:p w14:paraId="7FA5ED22" w14:textId="77777777" w:rsidR="00651A8D" w:rsidRPr="00111C9E" w:rsidRDefault="00651A8D" w:rsidP="00651A8D">
      <w:pPr>
        <w:jc w:val="both"/>
        <w:rPr>
          <w:rFonts w:asciiTheme="minorHAnsi" w:hAnsiTheme="minorHAnsi" w:cstheme="minorHAnsi"/>
          <w:bCs/>
        </w:rPr>
      </w:pPr>
    </w:p>
    <w:p w14:paraId="1B8734EE" w14:textId="77777777" w:rsidR="00651A8D" w:rsidRDefault="00651A8D" w:rsidP="00651A8D">
      <w:pPr>
        <w:jc w:val="both"/>
        <w:rPr>
          <w:rFonts w:asciiTheme="minorHAnsi" w:hAnsiTheme="minorHAnsi" w:cstheme="minorHAnsi"/>
          <w:bCs/>
        </w:rPr>
      </w:pPr>
    </w:p>
    <w:p w14:paraId="71A9C13B" w14:textId="59B26115" w:rsidR="00D37532" w:rsidRDefault="00651A8D" w:rsidP="00071F80">
      <w:pPr>
        <w:jc w:val="both"/>
        <w:rPr>
          <w:rFonts w:asciiTheme="minorHAnsi" w:hAnsiTheme="minorHAnsi" w:cstheme="minorHAnsi"/>
          <w:bCs/>
        </w:rPr>
      </w:pPr>
      <w:r>
        <w:rPr>
          <w:rFonts w:asciiTheme="minorHAnsi" w:hAnsiTheme="minorHAnsi" w:cstheme="minorHAnsi"/>
          <w:bCs/>
        </w:rPr>
        <w:t>Tato dokumentace</w:t>
      </w:r>
      <w:r w:rsidR="000666E9">
        <w:rPr>
          <w:rFonts w:asciiTheme="minorHAnsi" w:hAnsiTheme="minorHAnsi" w:cstheme="minorHAnsi"/>
          <w:bCs/>
        </w:rPr>
        <w:t xml:space="preserve"> včetně jejích příloh </w:t>
      </w:r>
      <w:r>
        <w:rPr>
          <w:rFonts w:asciiTheme="minorHAnsi" w:hAnsiTheme="minorHAnsi" w:cstheme="minorHAnsi"/>
          <w:bCs/>
        </w:rPr>
        <w:t>(d</w:t>
      </w:r>
      <w:r w:rsidR="005327CF">
        <w:rPr>
          <w:rFonts w:asciiTheme="minorHAnsi" w:hAnsiTheme="minorHAnsi" w:cstheme="minorHAnsi"/>
          <w:bCs/>
        </w:rPr>
        <w:t>á</w:t>
      </w:r>
      <w:r>
        <w:rPr>
          <w:rFonts w:asciiTheme="minorHAnsi" w:hAnsiTheme="minorHAnsi" w:cstheme="minorHAnsi"/>
          <w:bCs/>
        </w:rPr>
        <w:t xml:space="preserve">le jen „ZD“) </w:t>
      </w:r>
      <w:r w:rsidR="000666E9">
        <w:rPr>
          <w:rFonts w:asciiTheme="minorHAnsi" w:hAnsiTheme="minorHAnsi" w:cstheme="minorHAnsi"/>
          <w:bCs/>
        </w:rPr>
        <w:t xml:space="preserve">tvoří společně s případnými formuláři podle </w:t>
      </w:r>
      <w:r w:rsidR="00705D4D">
        <w:rPr>
          <w:rFonts w:asciiTheme="minorHAnsi" w:hAnsiTheme="minorHAnsi" w:cstheme="minorHAnsi"/>
          <w:bCs/>
        </w:rPr>
        <w:t>§ </w:t>
      </w:r>
      <w:r w:rsidR="008C22E8">
        <w:rPr>
          <w:rFonts w:asciiTheme="minorHAnsi" w:hAnsiTheme="minorHAnsi" w:cstheme="minorHAnsi"/>
          <w:bCs/>
        </w:rPr>
        <w:t>212 ZZVZ kompletní zadávací dokumentaci veřejné zakázky ve smyslu</w:t>
      </w:r>
      <w:r>
        <w:rPr>
          <w:rFonts w:asciiTheme="minorHAnsi" w:hAnsiTheme="minorHAnsi" w:cstheme="minorHAnsi"/>
          <w:bCs/>
        </w:rPr>
        <w:t xml:space="preserve"> § 28 </w:t>
      </w:r>
      <w:r w:rsidR="008C22E8">
        <w:rPr>
          <w:rFonts w:asciiTheme="minorHAnsi" w:hAnsiTheme="minorHAnsi" w:cstheme="minorHAnsi"/>
          <w:bCs/>
        </w:rPr>
        <w:t xml:space="preserve">odst. 1 písm. b) </w:t>
      </w:r>
      <w:r>
        <w:rPr>
          <w:rFonts w:asciiTheme="minorHAnsi" w:hAnsiTheme="minorHAnsi" w:cstheme="minorHAnsi"/>
          <w:bCs/>
        </w:rPr>
        <w:t>ZZVZ</w:t>
      </w:r>
      <w:r w:rsidR="008C22E8">
        <w:rPr>
          <w:rFonts w:asciiTheme="minorHAnsi" w:hAnsiTheme="minorHAnsi" w:cstheme="minorHAnsi"/>
          <w:bCs/>
        </w:rPr>
        <w:t>.</w:t>
      </w:r>
    </w:p>
    <w:p w14:paraId="2B435319" w14:textId="77777777" w:rsidR="00D37532" w:rsidRDefault="00D37532">
      <w:pPr>
        <w:spacing w:after="0" w:line="240" w:lineRule="auto"/>
        <w:rPr>
          <w:rFonts w:asciiTheme="minorHAnsi" w:hAnsiTheme="minorHAnsi" w:cstheme="minorHAnsi"/>
          <w:bCs/>
        </w:rPr>
      </w:pPr>
      <w:r>
        <w:rPr>
          <w:rFonts w:asciiTheme="minorHAnsi" w:hAnsiTheme="minorHAnsi" w:cstheme="minorHAnsi"/>
          <w:bCs/>
        </w:rPr>
        <w:br w:type="page"/>
      </w:r>
    </w:p>
    <w:p w14:paraId="1866E042" w14:textId="77777777" w:rsidR="005064C4" w:rsidRPr="000C6471" w:rsidRDefault="0085129F" w:rsidP="00D37532">
      <w:pPr>
        <w:pStyle w:val="Nadpis1"/>
        <w:numPr>
          <w:ilvl w:val="0"/>
          <w:numId w:val="4"/>
        </w:numPr>
        <w:pBdr>
          <w:top w:val="single" w:sz="4" w:space="1" w:color="auto"/>
          <w:left w:val="single" w:sz="4" w:space="25" w:color="auto"/>
          <w:bottom w:val="single" w:sz="4" w:space="1" w:color="auto"/>
          <w:right w:val="single" w:sz="4" w:space="4" w:color="auto"/>
        </w:pBdr>
        <w:spacing w:before="0" w:after="100" w:line="288" w:lineRule="auto"/>
        <w:ind w:left="284" w:hanging="142"/>
        <w:rPr>
          <w:rFonts w:asciiTheme="minorHAnsi" w:hAnsiTheme="minorHAnsi" w:cstheme="minorHAnsi"/>
          <w:sz w:val="22"/>
          <w:szCs w:val="22"/>
        </w:rPr>
      </w:pPr>
      <w:r w:rsidRPr="000C6471">
        <w:rPr>
          <w:rFonts w:asciiTheme="minorHAnsi" w:hAnsiTheme="minorHAnsi" w:cstheme="minorHAnsi"/>
          <w:sz w:val="22"/>
          <w:szCs w:val="22"/>
        </w:rPr>
        <w:lastRenderedPageBreak/>
        <w:t>ZÁKLADNÍ ÚDAJE O ZADAVATELI</w:t>
      </w:r>
    </w:p>
    <w:tbl>
      <w:tblPr>
        <w:tblW w:w="9782"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2779"/>
        <w:gridCol w:w="7003"/>
      </w:tblGrid>
      <w:tr w:rsidR="005064C4" w:rsidRPr="00111C9E" w14:paraId="0B165578" w14:textId="77777777" w:rsidTr="0054303E">
        <w:trPr>
          <w:trHeight w:val="565"/>
        </w:trPr>
        <w:tc>
          <w:tcPr>
            <w:tcW w:w="9782" w:type="dxa"/>
            <w:gridSpan w:val="2"/>
            <w:tcBorders>
              <w:top w:val="single" w:sz="4" w:space="0" w:color="auto"/>
              <w:left w:val="single" w:sz="4" w:space="0" w:color="auto"/>
              <w:bottom w:val="single" w:sz="4" w:space="0" w:color="auto"/>
              <w:right w:val="single" w:sz="4" w:space="0" w:color="auto"/>
            </w:tcBorders>
            <w:shd w:val="clear" w:color="auto" w:fill="EEECE1" w:themeFill="background2"/>
            <w:tcMar>
              <w:top w:w="80" w:type="dxa"/>
              <w:left w:w="80" w:type="dxa"/>
              <w:bottom w:w="80" w:type="dxa"/>
              <w:right w:w="80" w:type="dxa"/>
            </w:tcMar>
            <w:vAlign w:val="center"/>
          </w:tcPr>
          <w:p w14:paraId="3DB60624" w14:textId="77777777" w:rsidR="005064C4" w:rsidRPr="00111C9E" w:rsidRDefault="005064C4" w:rsidP="00CF4726">
            <w:pPr>
              <w:spacing w:after="0" w:line="240" w:lineRule="auto"/>
              <w:rPr>
                <w:rFonts w:asciiTheme="minorHAnsi" w:hAnsiTheme="minorHAnsi" w:cstheme="minorHAnsi"/>
                <w:b/>
                <w:bCs/>
              </w:rPr>
            </w:pPr>
            <w:r w:rsidRPr="00111C9E">
              <w:rPr>
                <w:rFonts w:asciiTheme="minorHAnsi" w:hAnsiTheme="minorHAnsi" w:cstheme="minorHAnsi"/>
                <w:b/>
                <w:bCs/>
              </w:rPr>
              <w:t>Zadavatel:</w:t>
            </w:r>
          </w:p>
        </w:tc>
      </w:tr>
      <w:tr w:rsidR="00367438" w:rsidRPr="00111C9E" w14:paraId="5417E4B9" w14:textId="77777777" w:rsidTr="0054303E">
        <w:trPr>
          <w:trHeight w:val="352"/>
        </w:trPr>
        <w:tc>
          <w:tcPr>
            <w:tcW w:w="2779" w:type="dxa"/>
            <w:tcBorders>
              <w:top w:val="single" w:sz="4" w:space="0" w:color="auto"/>
              <w:left w:val="single" w:sz="4" w:space="0" w:color="000000"/>
              <w:bottom w:val="single" w:sz="4" w:space="0" w:color="000000"/>
              <w:right w:val="single" w:sz="4" w:space="0" w:color="000000"/>
            </w:tcBorders>
            <w:shd w:val="clear" w:color="auto" w:fill="EEECE1" w:themeFill="background2"/>
            <w:tcMar>
              <w:top w:w="80" w:type="dxa"/>
              <w:left w:w="80" w:type="dxa"/>
              <w:bottom w:w="80" w:type="dxa"/>
              <w:right w:w="80" w:type="dxa"/>
            </w:tcMar>
            <w:vAlign w:val="center"/>
          </w:tcPr>
          <w:p w14:paraId="72D98D85" w14:textId="77777777" w:rsidR="00367438" w:rsidRPr="00111C9E" w:rsidRDefault="00367438" w:rsidP="00367438">
            <w:pPr>
              <w:spacing w:after="0" w:line="240" w:lineRule="auto"/>
              <w:rPr>
                <w:rFonts w:asciiTheme="minorHAnsi" w:hAnsiTheme="minorHAnsi" w:cstheme="minorHAnsi"/>
                <w:b/>
                <w:bCs/>
              </w:rPr>
            </w:pPr>
            <w:bookmarkStart w:id="0" w:name="_Hlk131972282"/>
            <w:r w:rsidRPr="00111C9E">
              <w:rPr>
                <w:rFonts w:asciiTheme="minorHAnsi" w:hAnsiTheme="minorHAnsi" w:cstheme="minorHAnsi"/>
                <w:b/>
                <w:bCs/>
              </w:rPr>
              <w:t>Název:</w:t>
            </w:r>
          </w:p>
        </w:tc>
        <w:tc>
          <w:tcPr>
            <w:tcW w:w="7003"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1F17189C" w14:textId="017B95F0" w:rsidR="00367438" w:rsidRPr="00111C9E" w:rsidRDefault="00D37532" w:rsidP="00705D4D">
            <w:pPr>
              <w:spacing w:after="0"/>
              <w:rPr>
                <w:rFonts w:asciiTheme="minorHAnsi" w:hAnsiTheme="minorHAnsi" w:cstheme="minorHAnsi"/>
                <w:b/>
                <w:bCs/>
              </w:rPr>
            </w:pPr>
            <w:r>
              <w:rPr>
                <w:rFonts w:asciiTheme="minorHAnsi" w:hAnsiTheme="minorHAnsi" w:cstheme="minorHAnsi"/>
                <w:b/>
                <w:bCs/>
              </w:rPr>
              <w:t>Gymnázium J. S. Machara, Brandýs nad Labem – Stará Boleslav, příspěvková organizace</w:t>
            </w:r>
          </w:p>
        </w:tc>
      </w:tr>
      <w:tr w:rsidR="00367438" w:rsidRPr="00111C9E" w14:paraId="573AAAD9" w14:textId="77777777" w:rsidTr="0054303E">
        <w:trPr>
          <w:trHeight w:val="518"/>
        </w:trPr>
        <w:tc>
          <w:tcPr>
            <w:tcW w:w="277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80" w:type="dxa"/>
              <w:left w:w="80" w:type="dxa"/>
              <w:bottom w:w="80" w:type="dxa"/>
              <w:right w:w="80" w:type="dxa"/>
            </w:tcMar>
            <w:vAlign w:val="center"/>
          </w:tcPr>
          <w:p w14:paraId="33AE750F" w14:textId="77777777" w:rsidR="00367438" w:rsidRPr="00111C9E" w:rsidRDefault="00367438" w:rsidP="00367438">
            <w:pPr>
              <w:spacing w:after="0"/>
              <w:rPr>
                <w:rFonts w:asciiTheme="minorHAnsi" w:hAnsiTheme="minorHAnsi" w:cstheme="minorHAnsi"/>
                <w:b/>
                <w:bCs/>
              </w:rPr>
            </w:pPr>
            <w:r w:rsidRPr="00111C9E">
              <w:rPr>
                <w:rFonts w:asciiTheme="minorHAnsi" w:hAnsiTheme="minorHAnsi" w:cstheme="minorHAnsi"/>
                <w:b/>
                <w:bCs/>
              </w:rPr>
              <w:t>Sídlo:</w:t>
            </w:r>
          </w:p>
        </w:tc>
        <w:tc>
          <w:tcPr>
            <w:tcW w:w="7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D80A4D" w14:textId="77777777" w:rsidR="00367438" w:rsidRDefault="00D37532" w:rsidP="00A37F28">
            <w:pPr>
              <w:spacing w:after="0"/>
              <w:rPr>
                <w:rFonts w:asciiTheme="minorHAnsi" w:hAnsiTheme="minorHAnsi" w:cstheme="minorHAnsi"/>
              </w:rPr>
            </w:pPr>
            <w:r>
              <w:rPr>
                <w:rFonts w:asciiTheme="minorHAnsi" w:hAnsiTheme="minorHAnsi" w:cstheme="minorHAnsi"/>
              </w:rPr>
              <w:t>Královická 668/23, Brandýs nad Labem,</w:t>
            </w:r>
          </w:p>
          <w:p w14:paraId="46CD90D9" w14:textId="58B66397" w:rsidR="00D37532" w:rsidRPr="00AD1318" w:rsidRDefault="00D37532" w:rsidP="00A37F28">
            <w:pPr>
              <w:spacing w:after="0"/>
              <w:rPr>
                <w:rFonts w:asciiTheme="minorHAnsi" w:hAnsiTheme="minorHAnsi" w:cstheme="minorHAnsi"/>
              </w:rPr>
            </w:pPr>
            <w:r>
              <w:rPr>
                <w:rFonts w:asciiTheme="minorHAnsi" w:hAnsiTheme="minorHAnsi" w:cstheme="minorHAnsi"/>
              </w:rPr>
              <w:t>250 01 Brandýs nad Labem – Stará Boleslav</w:t>
            </w:r>
          </w:p>
        </w:tc>
      </w:tr>
      <w:tr w:rsidR="00367438" w:rsidRPr="00111C9E" w14:paraId="42590A9F" w14:textId="77777777" w:rsidTr="0054303E">
        <w:trPr>
          <w:trHeight w:val="403"/>
        </w:trPr>
        <w:tc>
          <w:tcPr>
            <w:tcW w:w="277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80" w:type="dxa"/>
              <w:left w:w="80" w:type="dxa"/>
              <w:bottom w:w="80" w:type="dxa"/>
              <w:right w:w="80" w:type="dxa"/>
            </w:tcMar>
            <w:vAlign w:val="center"/>
          </w:tcPr>
          <w:p w14:paraId="00B934C2" w14:textId="2310098F" w:rsidR="00367438" w:rsidRPr="00111C9E" w:rsidRDefault="00367438" w:rsidP="00367438">
            <w:pPr>
              <w:spacing w:after="0"/>
              <w:rPr>
                <w:rFonts w:asciiTheme="minorHAnsi" w:hAnsiTheme="minorHAnsi" w:cstheme="minorHAnsi"/>
                <w:b/>
                <w:bCs/>
              </w:rPr>
            </w:pPr>
            <w:r w:rsidRPr="00111C9E">
              <w:rPr>
                <w:rFonts w:asciiTheme="minorHAnsi" w:hAnsiTheme="minorHAnsi" w:cstheme="minorHAnsi"/>
                <w:b/>
                <w:bCs/>
              </w:rPr>
              <w:t>IČO:</w:t>
            </w:r>
          </w:p>
        </w:tc>
        <w:tc>
          <w:tcPr>
            <w:tcW w:w="7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29957F" w14:textId="663DCDA9" w:rsidR="00367438" w:rsidRPr="00AD1318" w:rsidRDefault="00D37532" w:rsidP="00367438">
            <w:pPr>
              <w:spacing w:after="0"/>
              <w:rPr>
                <w:rFonts w:asciiTheme="minorHAnsi" w:hAnsiTheme="minorHAnsi" w:cstheme="minorHAnsi"/>
              </w:rPr>
            </w:pPr>
            <w:r>
              <w:rPr>
                <w:rFonts w:asciiTheme="minorHAnsi" w:hAnsiTheme="minorHAnsi" w:cstheme="minorHAnsi"/>
              </w:rPr>
              <w:t>613 88 939</w:t>
            </w:r>
          </w:p>
        </w:tc>
      </w:tr>
      <w:tr w:rsidR="005064C4" w:rsidRPr="00111C9E" w14:paraId="04241177" w14:textId="77777777" w:rsidTr="0054303E">
        <w:trPr>
          <w:trHeight w:val="403"/>
        </w:trPr>
        <w:tc>
          <w:tcPr>
            <w:tcW w:w="277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80" w:type="dxa"/>
              <w:left w:w="80" w:type="dxa"/>
              <w:bottom w:w="80" w:type="dxa"/>
              <w:right w:w="80" w:type="dxa"/>
            </w:tcMar>
            <w:vAlign w:val="center"/>
          </w:tcPr>
          <w:p w14:paraId="6CF940C3" w14:textId="77777777" w:rsidR="005064C4" w:rsidRPr="00111C9E" w:rsidRDefault="005064C4" w:rsidP="0033072A">
            <w:pPr>
              <w:spacing w:after="0"/>
              <w:rPr>
                <w:rFonts w:asciiTheme="minorHAnsi" w:hAnsiTheme="minorHAnsi" w:cstheme="minorHAnsi"/>
                <w:b/>
                <w:bCs/>
              </w:rPr>
            </w:pPr>
            <w:r w:rsidRPr="00111C9E">
              <w:rPr>
                <w:rFonts w:asciiTheme="minorHAnsi" w:hAnsiTheme="minorHAnsi" w:cstheme="minorHAnsi"/>
                <w:b/>
                <w:bCs/>
              </w:rPr>
              <w:t>Platný profil zadavatele:</w:t>
            </w:r>
          </w:p>
        </w:tc>
        <w:tc>
          <w:tcPr>
            <w:tcW w:w="7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36723A" w14:textId="77777777" w:rsidR="00517348" w:rsidRDefault="00367438" w:rsidP="0033072A">
            <w:pPr>
              <w:spacing w:after="0"/>
              <w:rPr>
                <w:rStyle w:val="dn"/>
                <w:rFonts w:asciiTheme="minorHAnsi" w:hAnsiTheme="minorHAnsi" w:cstheme="minorHAnsi"/>
              </w:rPr>
            </w:pPr>
            <w:r w:rsidRPr="00111C9E">
              <w:rPr>
                <w:rStyle w:val="dn"/>
                <w:rFonts w:asciiTheme="minorHAnsi" w:hAnsiTheme="minorHAnsi" w:cstheme="minorHAnsi"/>
              </w:rPr>
              <w:t xml:space="preserve">Zadávací dokumentace je uveřejněna na profilu </w:t>
            </w:r>
            <w:r w:rsidR="005327CF">
              <w:rPr>
                <w:rStyle w:val="dn"/>
                <w:rFonts w:asciiTheme="minorHAnsi" w:hAnsiTheme="minorHAnsi" w:cstheme="minorHAnsi"/>
              </w:rPr>
              <w:t>z</w:t>
            </w:r>
            <w:r w:rsidRPr="00111C9E">
              <w:rPr>
                <w:rStyle w:val="dn"/>
                <w:rFonts w:asciiTheme="minorHAnsi" w:hAnsiTheme="minorHAnsi" w:cstheme="minorHAnsi"/>
              </w:rPr>
              <w:t>adavatele v plném rozsahu na tomto odkazu:</w:t>
            </w:r>
            <w:r w:rsidR="00A063AC">
              <w:rPr>
                <w:rStyle w:val="dn"/>
                <w:rFonts w:asciiTheme="minorHAnsi" w:hAnsiTheme="minorHAnsi" w:cstheme="minorHAnsi"/>
              </w:rPr>
              <w:t xml:space="preserve"> </w:t>
            </w:r>
          </w:p>
          <w:p w14:paraId="10C8D871" w14:textId="1439FFC4" w:rsidR="00517348" w:rsidRPr="00111C9E" w:rsidRDefault="00D37532" w:rsidP="0033072A">
            <w:pPr>
              <w:spacing w:after="0"/>
              <w:rPr>
                <w:rFonts w:asciiTheme="minorHAnsi" w:hAnsiTheme="minorHAnsi" w:cstheme="minorHAnsi"/>
              </w:rPr>
            </w:pPr>
            <w:r w:rsidRPr="00D37532">
              <w:rPr>
                <w:rStyle w:val="dn"/>
                <w:rFonts w:asciiTheme="minorHAnsi" w:hAnsiTheme="minorHAnsi" w:cstheme="minorHAnsi"/>
              </w:rPr>
              <w:t>https://zakazky.kr-stredocesky.cz/company_detail_135.html</w:t>
            </w:r>
          </w:p>
        </w:tc>
      </w:tr>
      <w:bookmarkEnd w:id="0"/>
      <w:tr w:rsidR="005064C4" w:rsidRPr="00111C9E" w14:paraId="41CE4FB4" w14:textId="77777777" w:rsidTr="0054303E">
        <w:trPr>
          <w:trHeight w:val="510"/>
        </w:trPr>
        <w:tc>
          <w:tcPr>
            <w:tcW w:w="277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80" w:type="dxa"/>
              <w:left w:w="80" w:type="dxa"/>
              <w:bottom w:w="80" w:type="dxa"/>
              <w:right w:w="80" w:type="dxa"/>
            </w:tcMar>
            <w:vAlign w:val="center"/>
          </w:tcPr>
          <w:p w14:paraId="76BEAE5C" w14:textId="77777777" w:rsidR="005064C4" w:rsidRPr="00111C9E" w:rsidRDefault="005064C4" w:rsidP="0033072A">
            <w:pPr>
              <w:spacing w:after="0"/>
              <w:rPr>
                <w:rFonts w:asciiTheme="minorHAnsi" w:hAnsiTheme="minorHAnsi" w:cstheme="minorHAnsi"/>
                <w:b/>
                <w:bCs/>
              </w:rPr>
            </w:pPr>
            <w:r w:rsidRPr="00111C9E">
              <w:rPr>
                <w:rFonts w:asciiTheme="minorHAnsi" w:hAnsiTheme="minorHAnsi" w:cstheme="minorHAnsi"/>
                <w:b/>
                <w:bCs/>
              </w:rPr>
              <w:t xml:space="preserve">Osoba oprávněná jednat za </w:t>
            </w:r>
            <w:r w:rsidR="00C45848">
              <w:rPr>
                <w:rFonts w:asciiTheme="minorHAnsi" w:hAnsiTheme="minorHAnsi" w:cstheme="minorHAnsi"/>
                <w:b/>
                <w:bCs/>
              </w:rPr>
              <w:t>z</w:t>
            </w:r>
            <w:r w:rsidRPr="00111C9E">
              <w:rPr>
                <w:rFonts w:asciiTheme="minorHAnsi" w:hAnsiTheme="minorHAnsi" w:cstheme="minorHAnsi"/>
                <w:b/>
                <w:bCs/>
              </w:rPr>
              <w:t>adavatele:</w:t>
            </w:r>
          </w:p>
        </w:tc>
        <w:tc>
          <w:tcPr>
            <w:tcW w:w="7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33FF1A" w14:textId="647A9052" w:rsidR="005064C4" w:rsidRPr="00111C9E" w:rsidRDefault="00D37532" w:rsidP="00111C9E">
            <w:pPr>
              <w:spacing w:after="0"/>
              <w:rPr>
                <w:rFonts w:asciiTheme="minorHAnsi" w:hAnsiTheme="minorHAnsi" w:cstheme="minorHAnsi"/>
                <w:bCs/>
              </w:rPr>
            </w:pPr>
            <w:r>
              <w:rPr>
                <w:rFonts w:asciiTheme="minorHAnsi" w:hAnsiTheme="minorHAnsi" w:cstheme="minorHAnsi"/>
                <w:bCs/>
              </w:rPr>
              <w:t>PhDr. Ing. Miroslava Zachariášová</w:t>
            </w:r>
          </w:p>
        </w:tc>
      </w:tr>
      <w:tr w:rsidR="005064C4" w:rsidRPr="00111C9E" w14:paraId="183B7CBE" w14:textId="77777777" w:rsidTr="0054303E">
        <w:trPr>
          <w:trHeight w:val="510"/>
        </w:trPr>
        <w:tc>
          <w:tcPr>
            <w:tcW w:w="277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80" w:type="dxa"/>
              <w:left w:w="80" w:type="dxa"/>
              <w:bottom w:w="80" w:type="dxa"/>
              <w:right w:w="80" w:type="dxa"/>
            </w:tcMar>
            <w:vAlign w:val="center"/>
          </w:tcPr>
          <w:p w14:paraId="22D47C44" w14:textId="77777777" w:rsidR="005064C4" w:rsidRPr="00111C9E" w:rsidRDefault="005064C4" w:rsidP="0033072A">
            <w:pPr>
              <w:widowControl w:val="0"/>
              <w:spacing w:after="0" w:line="276" w:lineRule="auto"/>
              <w:rPr>
                <w:rFonts w:asciiTheme="minorHAnsi" w:hAnsiTheme="minorHAnsi" w:cstheme="minorHAnsi"/>
                <w:b/>
                <w:bCs/>
                <w:lang w:eastAsia="cs-CZ"/>
              </w:rPr>
            </w:pPr>
            <w:r w:rsidRPr="00111C9E">
              <w:rPr>
                <w:rFonts w:asciiTheme="minorHAnsi" w:hAnsiTheme="minorHAnsi" w:cstheme="minorHAnsi"/>
                <w:b/>
                <w:bCs/>
                <w:lang w:eastAsia="cs-CZ"/>
              </w:rPr>
              <w:t xml:space="preserve">Zástupce zadavatele podle </w:t>
            </w:r>
            <w:proofErr w:type="spellStart"/>
            <w:r w:rsidRPr="00111C9E">
              <w:rPr>
                <w:rFonts w:asciiTheme="minorHAnsi" w:hAnsiTheme="minorHAnsi" w:cstheme="minorHAnsi"/>
                <w:b/>
                <w:bCs/>
                <w:lang w:eastAsia="cs-CZ"/>
              </w:rPr>
              <w:t>ust</w:t>
            </w:r>
            <w:proofErr w:type="spellEnd"/>
            <w:r w:rsidRPr="00111C9E">
              <w:rPr>
                <w:rFonts w:asciiTheme="minorHAnsi" w:hAnsiTheme="minorHAnsi" w:cstheme="minorHAnsi"/>
                <w:b/>
                <w:bCs/>
                <w:lang w:eastAsia="cs-CZ"/>
              </w:rPr>
              <w:t>. § 43 zákona:</w:t>
            </w:r>
          </w:p>
        </w:tc>
        <w:tc>
          <w:tcPr>
            <w:tcW w:w="70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B0084E" w14:textId="0680EA4C" w:rsidR="005064C4" w:rsidRPr="00111C9E" w:rsidRDefault="005064C4" w:rsidP="0033072A">
            <w:pPr>
              <w:widowControl w:val="0"/>
              <w:spacing w:after="0" w:line="276" w:lineRule="auto"/>
              <w:rPr>
                <w:rFonts w:asciiTheme="minorHAnsi" w:hAnsiTheme="minorHAnsi" w:cstheme="minorHAnsi"/>
                <w:bCs/>
                <w:lang w:eastAsia="cs-CZ"/>
              </w:rPr>
            </w:pPr>
            <w:r w:rsidRPr="00111C9E">
              <w:rPr>
                <w:rFonts w:asciiTheme="minorHAnsi" w:hAnsiTheme="minorHAnsi" w:cstheme="minorHAnsi"/>
                <w:lang w:eastAsia="cs-CZ"/>
              </w:rPr>
              <w:t>Zadavatele v celém zadávacím řízení zastupuje jeho zřizovatel (koná administrativní úkony v zadávacím řízení), kterým je: Středočeský kraj, se sídlem: Zborovská 11, Praha 5 – Smíchov, PSČ: 150 21, IČO: 708 91 095 (dále jen „zástupce zadavatele“).</w:t>
            </w:r>
          </w:p>
        </w:tc>
      </w:tr>
      <w:tr w:rsidR="005064C4" w:rsidRPr="00111C9E" w14:paraId="5C268E79" w14:textId="77777777" w:rsidTr="0054303E">
        <w:trPr>
          <w:trHeight w:val="1126"/>
        </w:trPr>
        <w:tc>
          <w:tcPr>
            <w:tcW w:w="277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80" w:type="dxa"/>
              <w:left w:w="80" w:type="dxa"/>
              <w:bottom w:w="80" w:type="dxa"/>
              <w:right w:w="80" w:type="dxa"/>
            </w:tcMar>
            <w:vAlign w:val="center"/>
          </w:tcPr>
          <w:p w14:paraId="3D2D47C9" w14:textId="77777777" w:rsidR="005064C4" w:rsidRPr="00111C9E" w:rsidRDefault="005064C4" w:rsidP="0033072A">
            <w:pPr>
              <w:keepNext/>
              <w:keepLines/>
              <w:spacing w:after="0" w:line="276" w:lineRule="auto"/>
              <w:rPr>
                <w:rFonts w:asciiTheme="minorHAnsi" w:hAnsiTheme="minorHAnsi" w:cstheme="minorHAnsi"/>
                <w:b/>
                <w:bCs/>
                <w:lang w:eastAsia="cs-CZ"/>
              </w:rPr>
            </w:pPr>
            <w:r w:rsidRPr="00111C9E">
              <w:rPr>
                <w:rFonts w:asciiTheme="minorHAnsi" w:hAnsiTheme="minorHAnsi" w:cstheme="minorHAnsi"/>
                <w:b/>
                <w:bCs/>
                <w:lang w:eastAsia="cs-CZ"/>
              </w:rPr>
              <w:t>Kontaktní osoba k veřejné zakázce</w:t>
            </w:r>
          </w:p>
        </w:tc>
        <w:tc>
          <w:tcPr>
            <w:tcW w:w="7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27BDCB" w14:textId="77777777" w:rsidR="00E02588" w:rsidRDefault="00111C9E" w:rsidP="00AA5DBD">
            <w:pPr>
              <w:widowControl w:val="0"/>
              <w:autoSpaceDE w:val="0"/>
              <w:autoSpaceDN w:val="0"/>
              <w:adjustRightInd w:val="0"/>
              <w:spacing w:after="0" w:line="288" w:lineRule="auto"/>
              <w:rPr>
                <w:rFonts w:asciiTheme="minorHAnsi" w:hAnsiTheme="minorHAnsi" w:cstheme="minorHAnsi"/>
                <w:bdr w:val="none" w:sz="0" w:space="0" w:color="auto" w:frame="1"/>
                <w:lang w:eastAsia="cs-CZ"/>
              </w:rPr>
            </w:pPr>
            <w:r>
              <w:rPr>
                <w:rFonts w:asciiTheme="minorHAnsi" w:hAnsiTheme="minorHAnsi" w:cstheme="minorHAnsi"/>
                <w:bdr w:val="none" w:sz="0" w:space="0" w:color="auto" w:frame="1"/>
                <w:lang w:eastAsia="cs-CZ"/>
              </w:rPr>
              <w:t xml:space="preserve">Ing. Martina Chauturová </w:t>
            </w:r>
          </w:p>
          <w:p w14:paraId="48A8CB12" w14:textId="77777777" w:rsidR="00111C9E" w:rsidRDefault="00111C9E" w:rsidP="00AA5DBD">
            <w:pPr>
              <w:widowControl w:val="0"/>
              <w:autoSpaceDE w:val="0"/>
              <w:autoSpaceDN w:val="0"/>
              <w:adjustRightInd w:val="0"/>
              <w:spacing w:after="0" w:line="288" w:lineRule="auto"/>
              <w:rPr>
                <w:rFonts w:asciiTheme="minorHAnsi" w:hAnsiTheme="minorHAnsi" w:cstheme="minorHAnsi"/>
                <w:bdr w:val="none" w:sz="0" w:space="0" w:color="auto" w:frame="1"/>
                <w:lang w:eastAsia="cs-CZ"/>
              </w:rPr>
            </w:pPr>
            <w:r>
              <w:rPr>
                <w:rFonts w:asciiTheme="minorHAnsi" w:hAnsiTheme="minorHAnsi" w:cstheme="minorHAnsi"/>
                <w:bdr w:val="none" w:sz="0" w:space="0" w:color="auto" w:frame="1"/>
                <w:lang w:eastAsia="cs-CZ"/>
              </w:rPr>
              <w:t>Krajský úřad Středočeského kraje</w:t>
            </w:r>
          </w:p>
          <w:p w14:paraId="0E833F78" w14:textId="77777777" w:rsidR="00111C9E" w:rsidRPr="00111C9E" w:rsidRDefault="00111C9E" w:rsidP="00AA5DBD">
            <w:pPr>
              <w:widowControl w:val="0"/>
              <w:autoSpaceDE w:val="0"/>
              <w:autoSpaceDN w:val="0"/>
              <w:adjustRightInd w:val="0"/>
              <w:spacing w:after="0" w:line="288" w:lineRule="auto"/>
              <w:rPr>
                <w:rFonts w:asciiTheme="minorHAnsi" w:hAnsiTheme="minorHAnsi" w:cstheme="minorHAnsi"/>
                <w:bCs/>
                <w:highlight w:val="yellow"/>
                <w:lang w:eastAsia="cs-CZ"/>
              </w:rPr>
            </w:pPr>
            <w:r>
              <w:rPr>
                <w:rFonts w:asciiTheme="minorHAnsi" w:hAnsiTheme="minorHAnsi" w:cstheme="minorHAnsi"/>
                <w:bdr w:val="none" w:sz="0" w:space="0" w:color="auto" w:frame="1"/>
                <w:lang w:eastAsia="cs-CZ"/>
              </w:rPr>
              <w:t>chauturova@kr-s.cz</w:t>
            </w:r>
          </w:p>
        </w:tc>
      </w:tr>
    </w:tbl>
    <w:p w14:paraId="4E34946B" w14:textId="77777777" w:rsidR="003A3566" w:rsidRDefault="003A3566">
      <w:pPr>
        <w:spacing w:after="0" w:line="240" w:lineRule="auto"/>
        <w:rPr>
          <w:rFonts w:asciiTheme="minorHAnsi" w:hAnsiTheme="minorHAnsi" w:cstheme="minorHAnsi"/>
          <w:b/>
        </w:rPr>
      </w:pPr>
    </w:p>
    <w:p w14:paraId="522EAC41" w14:textId="77777777" w:rsidR="0085129F" w:rsidRDefault="00F07A60" w:rsidP="002B470D">
      <w:pPr>
        <w:pStyle w:val="Nadpis1"/>
        <w:numPr>
          <w:ilvl w:val="0"/>
          <w:numId w:val="4"/>
        </w:numPr>
        <w:pBdr>
          <w:top w:val="single" w:sz="4" w:space="1" w:color="auto"/>
          <w:left w:val="single" w:sz="4" w:space="21" w:color="auto"/>
          <w:bottom w:val="single" w:sz="4" w:space="1" w:color="auto"/>
          <w:right w:val="single" w:sz="4" w:space="4" w:color="auto"/>
        </w:pBdr>
        <w:spacing w:before="0" w:after="100" w:line="288" w:lineRule="auto"/>
        <w:ind w:left="284" w:hanging="142"/>
        <w:rPr>
          <w:rFonts w:asciiTheme="minorHAnsi" w:hAnsiTheme="minorHAnsi" w:cstheme="minorHAnsi"/>
          <w:sz w:val="22"/>
          <w:szCs w:val="22"/>
        </w:rPr>
      </w:pPr>
      <w:r>
        <w:rPr>
          <w:rFonts w:asciiTheme="minorHAnsi" w:hAnsiTheme="minorHAnsi" w:cstheme="minorHAnsi"/>
          <w:sz w:val="22"/>
          <w:szCs w:val="22"/>
        </w:rPr>
        <w:t>ZÁKLADNÍ ÚDAJE O VEŘEJNÉ ZAKÁZCE</w:t>
      </w:r>
    </w:p>
    <w:tbl>
      <w:tblPr>
        <w:tblStyle w:val="Svtlmkatabulky10"/>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8"/>
      </w:tblGrid>
      <w:tr w:rsidR="00CA1B4E" w:rsidRPr="00CA1B4E" w14:paraId="4765DC29" w14:textId="77777777" w:rsidTr="00AD1E46">
        <w:trPr>
          <w:trHeight w:val="825"/>
        </w:trPr>
        <w:tc>
          <w:tcPr>
            <w:tcW w:w="2694" w:type="dxa"/>
            <w:shd w:val="clear" w:color="auto" w:fill="EEECE1" w:themeFill="background2"/>
            <w:vAlign w:val="center"/>
          </w:tcPr>
          <w:p w14:paraId="63931C38" w14:textId="77777777" w:rsidR="00CA1B4E" w:rsidRPr="00CA1B4E" w:rsidRDefault="00CA1B4E" w:rsidP="00B72D08">
            <w:pPr>
              <w:spacing w:before="120" w:after="120"/>
              <w:rPr>
                <w:rFonts w:cstheme="minorHAnsi"/>
                <w:b/>
                <w:bCs/>
              </w:rPr>
            </w:pPr>
            <w:r w:rsidRPr="00CA1B4E">
              <w:rPr>
                <w:rFonts w:cstheme="minorHAnsi"/>
                <w:b/>
                <w:bCs/>
              </w:rPr>
              <w:t>Název veřejné zakázky:</w:t>
            </w:r>
          </w:p>
        </w:tc>
        <w:tc>
          <w:tcPr>
            <w:tcW w:w="7088" w:type="dxa"/>
            <w:vAlign w:val="center"/>
          </w:tcPr>
          <w:p w14:paraId="1DAE6BAF" w14:textId="2D6FB302" w:rsidR="00CA1B4E" w:rsidRPr="00CA1B4E" w:rsidRDefault="00D37532" w:rsidP="00D37532">
            <w:pPr>
              <w:spacing w:before="120" w:after="120" w:line="240" w:lineRule="auto"/>
              <w:rPr>
                <w:rFonts w:cstheme="minorHAnsi"/>
                <w:b/>
                <w:bCs/>
              </w:rPr>
            </w:pPr>
            <w:r w:rsidRPr="00D37532">
              <w:rPr>
                <w:rFonts w:cstheme="minorHAnsi"/>
                <w:b/>
                <w:bCs/>
              </w:rPr>
              <w:t xml:space="preserve">Půdní vestavba Gymnázium J. S. Machara Brandýs n. </w:t>
            </w:r>
            <w:r w:rsidR="006D41FE" w:rsidRPr="00D37532">
              <w:rPr>
                <w:rFonts w:cstheme="minorHAnsi"/>
                <w:b/>
                <w:bCs/>
              </w:rPr>
              <w:t>Labem – PD</w:t>
            </w:r>
          </w:p>
        </w:tc>
      </w:tr>
      <w:tr w:rsidR="00CA1B4E" w:rsidRPr="00CA1B4E" w14:paraId="5262BB73" w14:textId="77777777" w:rsidTr="00AD1E46">
        <w:trPr>
          <w:trHeight w:val="552"/>
        </w:trPr>
        <w:tc>
          <w:tcPr>
            <w:tcW w:w="2694" w:type="dxa"/>
            <w:shd w:val="clear" w:color="auto" w:fill="EEECE1" w:themeFill="background2"/>
            <w:vAlign w:val="center"/>
          </w:tcPr>
          <w:p w14:paraId="29BBE497" w14:textId="77777777" w:rsidR="00CA1B4E" w:rsidRPr="00CA1B4E" w:rsidRDefault="00CA1B4E" w:rsidP="00B72D08">
            <w:pPr>
              <w:spacing w:before="120" w:after="120"/>
              <w:rPr>
                <w:rFonts w:cstheme="minorHAnsi"/>
                <w:b/>
                <w:bCs/>
              </w:rPr>
            </w:pPr>
            <w:r w:rsidRPr="00CA1B4E">
              <w:rPr>
                <w:rFonts w:cstheme="minorHAnsi"/>
                <w:b/>
                <w:bCs/>
              </w:rPr>
              <w:t>Druh veřejné zakázky:</w:t>
            </w:r>
          </w:p>
        </w:tc>
        <w:tc>
          <w:tcPr>
            <w:tcW w:w="7088" w:type="dxa"/>
            <w:vAlign w:val="center"/>
          </w:tcPr>
          <w:p w14:paraId="283D4A93" w14:textId="77777777" w:rsidR="00CA1B4E" w:rsidRPr="00CA1B4E" w:rsidRDefault="00193434" w:rsidP="00B72D08">
            <w:pPr>
              <w:spacing w:before="120" w:after="120"/>
              <w:rPr>
                <w:rFonts w:cstheme="minorHAnsi"/>
              </w:rPr>
            </w:pPr>
            <w:r>
              <w:rPr>
                <w:rFonts w:cstheme="minorHAnsi"/>
              </w:rPr>
              <w:t>služby</w:t>
            </w:r>
          </w:p>
        </w:tc>
      </w:tr>
      <w:tr w:rsidR="00CA1B4E" w:rsidRPr="00CA1B4E" w14:paraId="17BCE6BA" w14:textId="77777777" w:rsidTr="00AD1E46">
        <w:trPr>
          <w:trHeight w:val="561"/>
        </w:trPr>
        <w:tc>
          <w:tcPr>
            <w:tcW w:w="2694" w:type="dxa"/>
            <w:shd w:val="clear" w:color="auto" w:fill="EEECE1" w:themeFill="background2"/>
            <w:vAlign w:val="center"/>
          </w:tcPr>
          <w:p w14:paraId="30BE00A5" w14:textId="77777777" w:rsidR="00CA1B4E" w:rsidRPr="00CA1B4E" w:rsidRDefault="00AD354F" w:rsidP="00B72D08">
            <w:pPr>
              <w:spacing w:before="120" w:after="120"/>
              <w:rPr>
                <w:rFonts w:cstheme="minorHAnsi"/>
                <w:b/>
                <w:bCs/>
              </w:rPr>
            </w:pPr>
            <w:r w:rsidRPr="007552CA">
              <w:rPr>
                <w:rFonts w:cstheme="minorHAnsi"/>
                <w:b/>
                <w:bCs/>
              </w:rPr>
              <w:t>Režim veřejné zakázky</w:t>
            </w:r>
            <w:r w:rsidR="00CA1B4E" w:rsidRPr="00CA1B4E">
              <w:rPr>
                <w:rFonts w:cstheme="minorHAnsi"/>
                <w:b/>
                <w:bCs/>
              </w:rPr>
              <w:t>:</w:t>
            </w:r>
          </w:p>
        </w:tc>
        <w:tc>
          <w:tcPr>
            <w:tcW w:w="7088" w:type="dxa"/>
            <w:shd w:val="clear" w:color="auto" w:fill="FFFFFF" w:themeFill="background1"/>
            <w:vAlign w:val="center"/>
          </w:tcPr>
          <w:p w14:paraId="042B99EE" w14:textId="3D594A5A" w:rsidR="00CA1B4E" w:rsidRPr="00CA1B4E" w:rsidRDefault="00D37532" w:rsidP="00B72D08">
            <w:pPr>
              <w:spacing w:before="120" w:after="120"/>
              <w:rPr>
                <w:rFonts w:cstheme="minorHAnsi"/>
                <w:highlight w:val="yellow"/>
              </w:rPr>
            </w:pPr>
            <w:r>
              <w:rPr>
                <w:rFonts w:cstheme="minorHAnsi"/>
              </w:rPr>
              <w:t>nadlimitní (§ 25</w:t>
            </w:r>
            <w:r w:rsidR="00B204DC" w:rsidRPr="00B204DC">
              <w:rPr>
                <w:rFonts w:cstheme="minorHAnsi"/>
              </w:rPr>
              <w:t xml:space="preserve"> ZZVZ)</w:t>
            </w:r>
          </w:p>
        </w:tc>
      </w:tr>
      <w:tr w:rsidR="00B72D08" w:rsidRPr="00CA1B4E" w14:paraId="4CE2693C" w14:textId="77777777" w:rsidTr="00AD1E46">
        <w:trPr>
          <w:trHeight w:val="561"/>
        </w:trPr>
        <w:tc>
          <w:tcPr>
            <w:tcW w:w="2694" w:type="dxa"/>
            <w:shd w:val="clear" w:color="auto" w:fill="EEECE1" w:themeFill="background2"/>
            <w:vAlign w:val="center"/>
          </w:tcPr>
          <w:p w14:paraId="44EC27F1" w14:textId="77777777" w:rsidR="00B72D08" w:rsidRPr="007552CA" w:rsidRDefault="00B72D08" w:rsidP="00B72D08">
            <w:pPr>
              <w:spacing w:before="120" w:after="120"/>
              <w:rPr>
                <w:rFonts w:cstheme="minorHAnsi"/>
                <w:b/>
                <w:bCs/>
              </w:rPr>
            </w:pPr>
            <w:r w:rsidRPr="007552CA">
              <w:rPr>
                <w:rFonts w:cstheme="minorHAnsi"/>
                <w:b/>
                <w:bCs/>
              </w:rPr>
              <w:t>Druh zadávacího řízení:</w:t>
            </w:r>
          </w:p>
        </w:tc>
        <w:tc>
          <w:tcPr>
            <w:tcW w:w="7088" w:type="dxa"/>
            <w:shd w:val="clear" w:color="auto" w:fill="FFFFFF" w:themeFill="background1"/>
            <w:vAlign w:val="center"/>
          </w:tcPr>
          <w:p w14:paraId="32C50F22" w14:textId="59C499BD" w:rsidR="00B72D08" w:rsidRPr="00CA1B4E" w:rsidRDefault="007B1D6E" w:rsidP="007B1D6E">
            <w:pPr>
              <w:spacing w:before="120" w:after="120"/>
              <w:rPr>
                <w:rFonts w:cstheme="minorHAnsi"/>
              </w:rPr>
            </w:pPr>
            <w:r>
              <w:rPr>
                <w:rFonts w:cstheme="minorHAnsi"/>
              </w:rPr>
              <w:t xml:space="preserve">otevřené </w:t>
            </w:r>
            <w:r w:rsidR="00B204DC">
              <w:rPr>
                <w:rFonts w:cstheme="minorHAnsi"/>
              </w:rPr>
              <w:t xml:space="preserve">řízení </w:t>
            </w:r>
            <w:r w:rsidR="00CF7800">
              <w:rPr>
                <w:rFonts w:cstheme="minorHAnsi"/>
              </w:rPr>
              <w:t>(§ 5</w:t>
            </w:r>
            <w:r>
              <w:rPr>
                <w:rFonts w:cstheme="minorHAnsi"/>
              </w:rPr>
              <w:t>6</w:t>
            </w:r>
            <w:r w:rsidR="00CF7800">
              <w:rPr>
                <w:rFonts w:cstheme="minorHAnsi"/>
              </w:rPr>
              <w:t xml:space="preserve"> ZZVZ)</w:t>
            </w:r>
          </w:p>
        </w:tc>
      </w:tr>
    </w:tbl>
    <w:p w14:paraId="24EC137E" w14:textId="77777777" w:rsidR="001E5A83" w:rsidRPr="001E5A83" w:rsidRDefault="001E5A83" w:rsidP="001E5A83">
      <w:pPr>
        <w:spacing w:before="120" w:after="120" w:line="360" w:lineRule="auto"/>
        <w:jc w:val="both"/>
        <w:rPr>
          <w:rFonts w:asciiTheme="minorHAnsi" w:hAnsiTheme="minorHAnsi" w:cstheme="minorHAnsi"/>
          <w:lang w:eastAsia="cs-CZ"/>
        </w:rPr>
      </w:pPr>
    </w:p>
    <w:p w14:paraId="0FB48372" w14:textId="77777777" w:rsidR="00B72D08" w:rsidRPr="00B24718" w:rsidRDefault="00B24718" w:rsidP="00B24718">
      <w:pPr>
        <w:spacing w:before="120" w:after="120" w:line="360" w:lineRule="auto"/>
        <w:ind w:left="284" w:hanging="426"/>
        <w:jc w:val="both"/>
        <w:rPr>
          <w:rFonts w:asciiTheme="minorHAnsi" w:hAnsiTheme="minorHAnsi" w:cstheme="minorHAnsi"/>
          <w:lang w:eastAsia="cs-CZ"/>
        </w:rPr>
      </w:pPr>
      <w:r>
        <w:rPr>
          <w:rFonts w:asciiTheme="minorHAnsi" w:hAnsiTheme="minorHAnsi" w:cstheme="minorHAnsi"/>
          <w:lang w:eastAsia="cs-CZ"/>
        </w:rPr>
        <w:t xml:space="preserve">2.1 </w:t>
      </w:r>
      <w:r w:rsidR="00B72D08" w:rsidRPr="00B24718">
        <w:rPr>
          <w:rFonts w:asciiTheme="minorHAnsi" w:hAnsiTheme="minorHAnsi" w:cstheme="minorHAnsi"/>
          <w:lang w:eastAsia="cs-CZ"/>
        </w:rPr>
        <w:t xml:space="preserve">V souladu se ZZVZ vymezuje ZD předmět veřejné zakázky v podrobnostech nezbytných pro zpracování nabídky a účast </w:t>
      </w:r>
      <w:r w:rsidR="00C604A5">
        <w:rPr>
          <w:rFonts w:asciiTheme="minorHAnsi" w:hAnsiTheme="minorHAnsi" w:cstheme="minorHAnsi"/>
          <w:lang w:eastAsia="cs-CZ"/>
        </w:rPr>
        <w:t>dodavatel</w:t>
      </w:r>
      <w:r w:rsidR="00B72D08" w:rsidRPr="00B24718">
        <w:rPr>
          <w:rFonts w:asciiTheme="minorHAnsi" w:hAnsiTheme="minorHAnsi" w:cstheme="minorHAnsi"/>
          <w:lang w:eastAsia="cs-CZ"/>
        </w:rPr>
        <w:t xml:space="preserve">e v zadávacím řízení. Pro </w:t>
      </w:r>
      <w:r w:rsidR="00F630F1">
        <w:rPr>
          <w:rFonts w:asciiTheme="minorHAnsi" w:hAnsiTheme="minorHAnsi" w:cstheme="minorHAnsi"/>
          <w:lang w:eastAsia="cs-CZ"/>
        </w:rPr>
        <w:t>ú</w:t>
      </w:r>
      <w:r w:rsidR="00A33964" w:rsidRPr="00B24718">
        <w:rPr>
          <w:rFonts w:asciiTheme="minorHAnsi" w:hAnsiTheme="minorHAnsi" w:cstheme="minorHAnsi"/>
          <w:lang w:eastAsia="cs-CZ"/>
        </w:rPr>
        <w:t>častník</w:t>
      </w:r>
      <w:r w:rsidR="00B72D08" w:rsidRPr="00B24718">
        <w:rPr>
          <w:rFonts w:asciiTheme="minorHAnsi" w:hAnsiTheme="minorHAnsi" w:cstheme="minorHAnsi"/>
          <w:lang w:eastAsia="cs-CZ"/>
        </w:rPr>
        <w:t xml:space="preserve">y zadávacího řízení je ZD závazná, přičemž její součástí jsou všechny v ní uvedené přílohy. </w:t>
      </w:r>
    </w:p>
    <w:p w14:paraId="1B236882" w14:textId="77777777" w:rsidR="00B72D08" w:rsidRPr="00B24718" w:rsidRDefault="00B24718" w:rsidP="00B24718">
      <w:pPr>
        <w:spacing w:before="120" w:after="120" w:line="360" w:lineRule="auto"/>
        <w:ind w:left="284" w:hanging="426"/>
        <w:jc w:val="both"/>
        <w:rPr>
          <w:rFonts w:asciiTheme="minorHAnsi" w:hAnsiTheme="minorHAnsi" w:cstheme="minorHAnsi"/>
          <w:lang w:eastAsia="cs-CZ"/>
        </w:rPr>
      </w:pPr>
      <w:r>
        <w:rPr>
          <w:rFonts w:asciiTheme="minorHAnsi" w:hAnsiTheme="minorHAnsi" w:cstheme="minorHAnsi"/>
          <w:lang w:eastAsia="cs-CZ"/>
        </w:rPr>
        <w:t>2.2</w:t>
      </w:r>
      <w:r>
        <w:rPr>
          <w:rFonts w:asciiTheme="minorHAnsi" w:hAnsiTheme="minorHAnsi" w:cstheme="minorHAnsi"/>
          <w:lang w:eastAsia="cs-CZ"/>
        </w:rPr>
        <w:tab/>
      </w:r>
      <w:r w:rsidR="00B72D08" w:rsidRPr="00B24718">
        <w:rPr>
          <w:rFonts w:asciiTheme="minorHAnsi" w:hAnsiTheme="minorHAnsi" w:cstheme="minorHAnsi"/>
          <w:lang w:eastAsia="cs-CZ"/>
        </w:rPr>
        <w:t>Práva, povinnosti či podmínky uvedené v ZD se řídí ZZVZ a dalšími obecně závaznými právními předpisy.</w:t>
      </w:r>
    </w:p>
    <w:p w14:paraId="386D10A1" w14:textId="77777777" w:rsidR="00B72D08" w:rsidRPr="00B24718" w:rsidRDefault="00B24718" w:rsidP="00B24718">
      <w:pPr>
        <w:spacing w:before="120" w:after="120" w:line="360" w:lineRule="auto"/>
        <w:ind w:left="284" w:hanging="426"/>
        <w:jc w:val="both"/>
        <w:rPr>
          <w:rFonts w:asciiTheme="minorHAnsi" w:hAnsiTheme="minorHAnsi" w:cstheme="minorHAnsi"/>
          <w:lang w:eastAsia="cs-CZ"/>
        </w:rPr>
      </w:pPr>
      <w:r>
        <w:rPr>
          <w:rFonts w:asciiTheme="minorHAnsi" w:hAnsiTheme="minorHAnsi" w:cstheme="minorHAnsi"/>
          <w:lang w:eastAsia="cs-CZ"/>
        </w:rPr>
        <w:lastRenderedPageBreak/>
        <w:t>2.3</w:t>
      </w:r>
      <w:r>
        <w:rPr>
          <w:rFonts w:asciiTheme="minorHAnsi" w:hAnsiTheme="minorHAnsi" w:cstheme="minorHAnsi"/>
          <w:lang w:eastAsia="cs-CZ"/>
        </w:rPr>
        <w:tab/>
      </w:r>
      <w:r w:rsidR="00B72D08" w:rsidRPr="00B24718">
        <w:rPr>
          <w:rFonts w:asciiTheme="minorHAnsi" w:hAnsiTheme="minorHAnsi" w:cstheme="minorHAnsi"/>
          <w:lang w:eastAsia="cs-CZ"/>
        </w:rPr>
        <w:t xml:space="preserve">Podáním nabídky do tohoto zadávacího řízení </w:t>
      </w:r>
      <w:r w:rsidR="00C604A5">
        <w:rPr>
          <w:rFonts w:asciiTheme="minorHAnsi" w:hAnsiTheme="minorHAnsi" w:cstheme="minorHAnsi"/>
          <w:lang w:eastAsia="cs-CZ"/>
        </w:rPr>
        <w:t>ú</w:t>
      </w:r>
      <w:r w:rsidR="00A33964" w:rsidRPr="00B24718">
        <w:rPr>
          <w:rFonts w:asciiTheme="minorHAnsi" w:hAnsiTheme="minorHAnsi" w:cstheme="minorHAnsi"/>
          <w:lang w:eastAsia="cs-CZ"/>
        </w:rPr>
        <w:t>častník</w:t>
      </w:r>
      <w:r w:rsidR="00D35860" w:rsidRPr="00B24718">
        <w:rPr>
          <w:rFonts w:asciiTheme="minorHAnsi" w:hAnsiTheme="minorHAnsi" w:cstheme="minorHAnsi"/>
          <w:lang w:eastAsia="cs-CZ"/>
        </w:rPr>
        <w:t xml:space="preserve"> zadávacího řízení</w:t>
      </w:r>
      <w:r w:rsidR="00B72D08" w:rsidRPr="00B24718">
        <w:rPr>
          <w:rFonts w:asciiTheme="minorHAnsi" w:hAnsiTheme="minorHAnsi" w:cstheme="minorHAnsi"/>
          <w:lang w:eastAsia="cs-CZ"/>
        </w:rPr>
        <w:t xml:space="preserve"> (dále také „</w:t>
      </w:r>
      <w:r w:rsidR="00C604A5">
        <w:rPr>
          <w:rFonts w:asciiTheme="minorHAnsi" w:hAnsiTheme="minorHAnsi" w:cstheme="minorHAnsi"/>
          <w:lang w:eastAsia="cs-CZ"/>
        </w:rPr>
        <w:t>ú</w:t>
      </w:r>
      <w:r w:rsidR="00A33964" w:rsidRPr="00B24718">
        <w:rPr>
          <w:rFonts w:asciiTheme="minorHAnsi" w:hAnsiTheme="minorHAnsi" w:cstheme="minorHAnsi"/>
          <w:lang w:eastAsia="cs-CZ"/>
        </w:rPr>
        <w:t>častník</w:t>
      </w:r>
      <w:r w:rsidR="00B72D08" w:rsidRPr="00B24718">
        <w:rPr>
          <w:rFonts w:asciiTheme="minorHAnsi" w:hAnsiTheme="minorHAnsi" w:cstheme="minorHAnsi"/>
          <w:lang w:eastAsia="cs-CZ"/>
        </w:rPr>
        <w:t>“) přijímá a akceptuje plně a bez výhrad zadávací dokumentace včetně případných vysvětlení k zadávacím podmínkám.</w:t>
      </w:r>
    </w:p>
    <w:p w14:paraId="4B23BC51" w14:textId="7971EF72" w:rsidR="007077BB" w:rsidRPr="00B24718" w:rsidRDefault="00B24718" w:rsidP="00F630F1">
      <w:pPr>
        <w:spacing w:before="120" w:after="120" w:line="360" w:lineRule="auto"/>
        <w:ind w:left="284" w:hanging="426"/>
        <w:jc w:val="both"/>
        <w:rPr>
          <w:rFonts w:asciiTheme="minorHAnsi" w:hAnsiTheme="minorHAnsi" w:cstheme="minorHAnsi"/>
          <w:lang w:eastAsia="cs-CZ"/>
        </w:rPr>
      </w:pPr>
      <w:r>
        <w:rPr>
          <w:rFonts w:asciiTheme="minorHAnsi" w:hAnsiTheme="minorHAnsi" w:cstheme="minorHAnsi"/>
          <w:lang w:eastAsia="cs-CZ"/>
        </w:rPr>
        <w:t xml:space="preserve">2.4 </w:t>
      </w:r>
      <w:r>
        <w:rPr>
          <w:rFonts w:asciiTheme="minorHAnsi" w:hAnsiTheme="minorHAnsi" w:cstheme="minorHAnsi"/>
          <w:lang w:eastAsia="cs-CZ"/>
        </w:rPr>
        <w:tab/>
      </w:r>
      <w:r w:rsidR="007077BB" w:rsidRPr="00B24718">
        <w:rPr>
          <w:rFonts w:asciiTheme="minorHAnsi" w:hAnsiTheme="minorHAnsi" w:cstheme="minorHAnsi"/>
          <w:lang w:eastAsia="cs-CZ"/>
        </w:rPr>
        <w:t xml:space="preserve">Termín </w:t>
      </w:r>
      <w:r w:rsidR="00C604A5">
        <w:rPr>
          <w:rFonts w:asciiTheme="minorHAnsi" w:hAnsiTheme="minorHAnsi" w:cstheme="minorHAnsi"/>
          <w:lang w:eastAsia="cs-CZ"/>
        </w:rPr>
        <w:t>dodavatel</w:t>
      </w:r>
      <w:r w:rsidR="007077BB" w:rsidRPr="00B24718">
        <w:rPr>
          <w:rFonts w:asciiTheme="minorHAnsi" w:hAnsiTheme="minorHAnsi" w:cstheme="minorHAnsi"/>
          <w:lang w:eastAsia="cs-CZ"/>
        </w:rPr>
        <w:t xml:space="preserve"> a </w:t>
      </w:r>
      <w:r w:rsidR="00C604A5">
        <w:rPr>
          <w:rFonts w:asciiTheme="minorHAnsi" w:hAnsiTheme="minorHAnsi" w:cstheme="minorHAnsi"/>
          <w:lang w:eastAsia="cs-CZ"/>
        </w:rPr>
        <w:t>ú</w:t>
      </w:r>
      <w:r w:rsidR="00A33964" w:rsidRPr="00B24718">
        <w:rPr>
          <w:rFonts w:asciiTheme="minorHAnsi" w:hAnsiTheme="minorHAnsi" w:cstheme="minorHAnsi"/>
          <w:lang w:eastAsia="cs-CZ"/>
        </w:rPr>
        <w:t>častník</w:t>
      </w:r>
      <w:r w:rsidR="00C15B14" w:rsidRPr="00B24718">
        <w:rPr>
          <w:rFonts w:asciiTheme="minorHAnsi" w:hAnsiTheme="minorHAnsi" w:cstheme="minorHAnsi"/>
          <w:lang w:eastAsia="cs-CZ"/>
        </w:rPr>
        <w:t xml:space="preserve"> jsou</w:t>
      </w:r>
      <w:r w:rsidR="007077BB" w:rsidRPr="00B24718">
        <w:rPr>
          <w:rFonts w:asciiTheme="minorHAnsi" w:hAnsiTheme="minorHAnsi" w:cstheme="minorHAnsi"/>
          <w:lang w:eastAsia="cs-CZ"/>
        </w:rPr>
        <w:t xml:space="preserve"> v zadávací dokumentaci používány zaměnitelně.</w:t>
      </w:r>
    </w:p>
    <w:p w14:paraId="34FC425F" w14:textId="77777777" w:rsidR="0085129F" w:rsidRPr="00B24718" w:rsidRDefault="00B24718" w:rsidP="00B24718">
      <w:pPr>
        <w:spacing w:before="120" w:after="120" w:line="360" w:lineRule="auto"/>
        <w:ind w:left="284" w:hanging="426"/>
        <w:jc w:val="both"/>
        <w:rPr>
          <w:rFonts w:asciiTheme="minorHAnsi" w:hAnsiTheme="minorHAnsi" w:cstheme="minorHAnsi"/>
          <w:lang w:eastAsia="cs-CZ"/>
        </w:rPr>
      </w:pPr>
      <w:r>
        <w:rPr>
          <w:rFonts w:asciiTheme="minorHAnsi" w:hAnsiTheme="minorHAnsi" w:cstheme="minorHAnsi"/>
          <w:lang w:eastAsia="cs-CZ"/>
        </w:rPr>
        <w:t>2.5</w:t>
      </w:r>
      <w:r>
        <w:rPr>
          <w:rFonts w:asciiTheme="minorHAnsi" w:hAnsiTheme="minorHAnsi" w:cstheme="minorHAnsi"/>
          <w:lang w:eastAsia="cs-CZ"/>
        </w:rPr>
        <w:tab/>
      </w:r>
      <w:r w:rsidR="00B72D08" w:rsidRPr="00B24718">
        <w:rPr>
          <w:rFonts w:asciiTheme="minorHAnsi" w:hAnsiTheme="minorHAnsi" w:cstheme="minorHAnsi"/>
          <w:lang w:eastAsia="cs-CZ"/>
        </w:rPr>
        <w:t>Výsledkem zadávacího řízení bude uzavření</w:t>
      </w:r>
      <w:r w:rsidR="00C75B91" w:rsidRPr="00B24718">
        <w:rPr>
          <w:rFonts w:asciiTheme="minorHAnsi" w:hAnsiTheme="minorHAnsi" w:cstheme="minorHAnsi"/>
          <w:lang w:eastAsia="cs-CZ"/>
        </w:rPr>
        <w:t xml:space="preserve"> smlouvy</w:t>
      </w:r>
      <w:r w:rsidR="007F0DAF" w:rsidRPr="00B24718">
        <w:rPr>
          <w:rFonts w:asciiTheme="minorHAnsi" w:hAnsiTheme="minorHAnsi" w:cstheme="minorHAnsi"/>
          <w:lang w:eastAsia="cs-CZ"/>
        </w:rPr>
        <w:t xml:space="preserve"> o dílo</w:t>
      </w:r>
      <w:r w:rsidR="00B72D08" w:rsidRPr="00B24718">
        <w:rPr>
          <w:rFonts w:asciiTheme="minorHAnsi" w:hAnsiTheme="minorHAnsi" w:cstheme="minorHAnsi"/>
          <w:lang w:eastAsia="cs-CZ"/>
        </w:rPr>
        <w:t xml:space="preserve"> s jedním vybraným </w:t>
      </w:r>
      <w:r w:rsidR="00F630F1">
        <w:rPr>
          <w:rFonts w:asciiTheme="minorHAnsi" w:hAnsiTheme="minorHAnsi" w:cstheme="minorHAnsi"/>
          <w:lang w:eastAsia="cs-CZ"/>
        </w:rPr>
        <w:t>d</w:t>
      </w:r>
      <w:r w:rsidR="00C604A5">
        <w:rPr>
          <w:rFonts w:asciiTheme="minorHAnsi" w:hAnsiTheme="minorHAnsi" w:cstheme="minorHAnsi"/>
          <w:lang w:eastAsia="cs-CZ"/>
        </w:rPr>
        <w:t>odavatel</w:t>
      </w:r>
      <w:r w:rsidR="00B72D08" w:rsidRPr="00B24718">
        <w:rPr>
          <w:rFonts w:asciiTheme="minorHAnsi" w:hAnsiTheme="minorHAnsi" w:cstheme="minorHAnsi"/>
          <w:lang w:eastAsia="cs-CZ"/>
        </w:rPr>
        <w:t xml:space="preserve">em, přičemž závazný návrh </w:t>
      </w:r>
      <w:r w:rsidR="00C75B91" w:rsidRPr="00B24718">
        <w:rPr>
          <w:rFonts w:asciiTheme="minorHAnsi" w:hAnsiTheme="minorHAnsi" w:cstheme="minorHAnsi"/>
          <w:lang w:eastAsia="cs-CZ"/>
        </w:rPr>
        <w:t>smlouvy</w:t>
      </w:r>
      <w:r w:rsidR="00B72D08" w:rsidRPr="00B24718">
        <w:rPr>
          <w:rFonts w:asciiTheme="minorHAnsi" w:hAnsiTheme="minorHAnsi" w:cstheme="minorHAnsi"/>
          <w:lang w:eastAsia="cs-CZ"/>
        </w:rPr>
        <w:t xml:space="preserve"> </w:t>
      </w:r>
      <w:r w:rsidR="00F630F1">
        <w:rPr>
          <w:rFonts w:asciiTheme="minorHAnsi" w:hAnsiTheme="minorHAnsi" w:cstheme="minorHAnsi"/>
          <w:lang w:eastAsia="cs-CZ"/>
        </w:rPr>
        <w:t xml:space="preserve">o dílo </w:t>
      </w:r>
      <w:r w:rsidR="00B72D08" w:rsidRPr="00B24718">
        <w:rPr>
          <w:rFonts w:asciiTheme="minorHAnsi" w:hAnsiTheme="minorHAnsi" w:cstheme="minorHAnsi"/>
          <w:lang w:eastAsia="cs-CZ"/>
        </w:rPr>
        <w:t xml:space="preserve">je přílohou </w:t>
      </w:r>
      <w:r w:rsidR="00B72D08" w:rsidRPr="00647C6E">
        <w:rPr>
          <w:rFonts w:asciiTheme="minorHAnsi" w:hAnsiTheme="minorHAnsi" w:cstheme="minorHAnsi"/>
          <w:shd w:val="clear" w:color="auto" w:fill="FFFFFF" w:themeFill="background1"/>
          <w:lang w:eastAsia="cs-CZ"/>
        </w:rPr>
        <w:t xml:space="preserve">č. </w:t>
      </w:r>
      <w:r w:rsidR="00647C6E" w:rsidRPr="00647C6E">
        <w:rPr>
          <w:rFonts w:asciiTheme="minorHAnsi" w:hAnsiTheme="minorHAnsi" w:cstheme="minorHAnsi"/>
          <w:shd w:val="clear" w:color="auto" w:fill="FFFFFF" w:themeFill="background1"/>
          <w:lang w:eastAsia="cs-CZ"/>
        </w:rPr>
        <w:t>2</w:t>
      </w:r>
      <w:r w:rsidR="00B72D08" w:rsidRPr="00647C6E">
        <w:rPr>
          <w:rFonts w:asciiTheme="minorHAnsi" w:hAnsiTheme="minorHAnsi" w:cstheme="minorHAnsi"/>
          <w:shd w:val="clear" w:color="auto" w:fill="FFFFFF" w:themeFill="background1"/>
          <w:lang w:eastAsia="cs-CZ"/>
        </w:rPr>
        <w:t xml:space="preserve"> </w:t>
      </w:r>
      <w:r w:rsidR="00624C9C" w:rsidRPr="00647C6E">
        <w:rPr>
          <w:rFonts w:asciiTheme="minorHAnsi" w:hAnsiTheme="minorHAnsi" w:cstheme="minorHAnsi"/>
          <w:shd w:val="clear" w:color="auto" w:fill="FFFFFF" w:themeFill="background1"/>
          <w:lang w:eastAsia="cs-CZ"/>
        </w:rPr>
        <w:t xml:space="preserve">této </w:t>
      </w:r>
      <w:r w:rsidR="00B72D08" w:rsidRPr="00647C6E">
        <w:rPr>
          <w:rFonts w:asciiTheme="minorHAnsi" w:hAnsiTheme="minorHAnsi" w:cstheme="minorHAnsi"/>
          <w:shd w:val="clear" w:color="auto" w:fill="FFFFFF" w:themeFill="background1"/>
          <w:lang w:eastAsia="cs-CZ"/>
        </w:rPr>
        <w:t>ZD.</w:t>
      </w:r>
    </w:p>
    <w:p w14:paraId="4C8B1346" w14:textId="7E5DD039" w:rsidR="007F0DAF" w:rsidRPr="00B24718" w:rsidRDefault="00B24718" w:rsidP="00B24718">
      <w:pPr>
        <w:spacing w:before="120" w:after="120" w:line="360" w:lineRule="auto"/>
        <w:ind w:left="284" w:hanging="426"/>
        <w:jc w:val="both"/>
        <w:rPr>
          <w:rFonts w:asciiTheme="minorHAnsi" w:hAnsiTheme="minorHAnsi" w:cstheme="minorHAnsi"/>
          <w:lang w:eastAsia="cs-CZ"/>
        </w:rPr>
      </w:pPr>
      <w:r>
        <w:rPr>
          <w:rFonts w:asciiTheme="minorHAnsi" w:hAnsiTheme="minorHAnsi" w:cstheme="minorHAnsi"/>
          <w:color w:val="000000" w:themeColor="text1"/>
          <w:shd w:val="clear" w:color="auto" w:fill="FFFFFF" w:themeFill="background1"/>
          <w:lang w:eastAsia="cs-CZ"/>
        </w:rPr>
        <w:t xml:space="preserve">2.6 </w:t>
      </w:r>
      <w:r>
        <w:rPr>
          <w:rFonts w:asciiTheme="minorHAnsi" w:hAnsiTheme="minorHAnsi" w:cstheme="minorHAnsi"/>
          <w:color w:val="000000" w:themeColor="text1"/>
          <w:shd w:val="clear" w:color="auto" w:fill="FFFFFF" w:themeFill="background1"/>
          <w:lang w:eastAsia="cs-CZ"/>
        </w:rPr>
        <w:tab/>
      </w:r>
      <w:r w:rsidR="007F0DAF" w:rsidRPr="00B24718">
        <w:rPr>
          <w:rFonts w:asciiTheme="minorHAnsi" w:hAnsiTheme="minorHAnsi" w:cstheme="minorHAnsi"/>
          <w:color w:val="000000" w:themeColor="text1"/>
          <w:shd w:val="clear" w:color="auto" w:fill="FFFFFF" w:themeFill="background1"/>
          <w:lang w:eastAsia="cs-CZ"/>
        </w:rPr>
        <w:t>Zadavatel v souladu s § 36 ods</w:t>
      </w:r>
      <w:r w:rsidR="005646C3">
        <w:rPr>
          <w:rFonts w:asciiTheme="minorHAnsi" w:hAnsiTheme="minorHAnsi" w:cstheme="minorHAnsi"/>
          <w:color w:val="000000" w:themeColor="text1"/>
          <w:shd w:val="clear" w:color="auto" w:fill="FFFFFF" w:themeFill="background1"/>
          <w:lang w:eastAsia="cs-CZ"/>
        </w:rPr>
        <w:t>t.</w:t>
      </w:r>
      <w:r w:rsidR="007F0DAF" w:rsidRPr="00B24718">
        <w:rPr>
          <w:rFonts w:asciiTheme="minorHAnsi" w:hAnsiTheme="minorHAnsi" w:cstheme="minorHAnsi"/>
          <w:color w:val="000000" w:themeColor="text1"/>
          <w:shd w:val="clear" w:color="auto" w:fill="FFFFFF" w:themeFill="background1"/>
          <w:lang w:eastAsia="cs-CZ"/>
        </w:rPr>
        <w:t xml:space="preserve"> 4 ZZVZ uvádí, že část zadávacích podmínek byla vypracována osobou odlišnou od zadavatele</w:t>
      </w:r>
      <w:r w:rsidR="00497F4B">
        <w:rPr>
          <w:rFonts w:asciiTheme="minorHAnsi" w:hAnsiTheme="minorHAnsi" w:cstheme="minorHAnsi"/>
          <w:color w:val="000000" w:themeColor="text1"/>
          <w:shd w:val="clear" w:color="auto" w:fill="FFFFFF" w:themeFill="background1"/>
          <w:lang w:eastAsia="cs-CZ"/>
        </w:rPr>
        <w:t xml:space="preserve">. </w:t>
      </w:r>
      <w:r w:rsidR="000F3764">
        <w:rPr>
          <w:rFonts w:asciiTheme="minorHAnsi" w:hAnsiTheme="minorHAnsi" w:cstheme="minorHAnsi"/>
          <w:color w:val="000000" w:themeColor="text1"/>
          <w:shd w:val="clear" w:color="auto" w:fill="FFFFFF" w:themeFill="background1"/>
          <w:lang w:eastAsia="cs-CZ"/>
        </w:rPr>
        <w:t>Konkrétně se jedná o přílohu</w:t>
      </w:r>
      <w:r w:rsidR="00497F4B">
        <w:rPr>
          <w:rFonts w:asciiTheme="minorHAnsi" w:hAnsiTheme="minorHAnsi" w:cstheme="minorHAnsi"/>
          <w:color w:val="000000" w:themeColor="text1"/>
          <w:shd w:val="clear" w:color="auto" w:fill="FFFFFF" w:themeFill="background1"/>
          <w:lang w:eastAsia="cs-CZ"/>
        </w:rPr>
        <w:t xml:space="preserve"> č. 1 – Studie proveditelnosti</w:t>
      </w:r>
      <w:r w:rsidR="000F3764">
        <w:rPr>
          <w:rFonts w:asciiTheme="minorHAnsi" w:hAnsiTheme="minorHAnsi" w:cstheme="minorHAnsi"/>
          <w:color w:val="000000" w:themeColor="text1"/>
          <w:shd w:val="clear" w:color="auto" w:fill="FFFFFF" w:themeFill="background1"/>
          <w:lang w:eastAsia="cs-CZ"/>
        </w:rPr>
        <w:t>, která</w:t>
      </w:r>
      <w:r w:rsidR="00497F4B">
        <w:rPr>
          <w:rFonts w:asciiTheme="minorHAnsi" w:hAnsiTheme="minorHAnsi" w:cstheme="minorHAnsi"/>
          <w:color w:val="000000" w:themeColor="text1"/>
          <w:shd w:val="clear" w:color="auto" w:fill="FFFFFF" w:themeFill="background1"/>
          <w:lang w:eastAsia="cs-CZ"/>
        </w:rPr>
        <w:t xml:space="preserve"> byla </w:t>
      </w:r>
      <w:r w:rsidR="00497F4B" w:rsidRPr="007B1D6E">
        <w:rPr>
          <w:rFonts w:asciiTheme="minorHAnsi" w:hAnsiTheme="minorHAnsi" w:cstheme="minorHAnsi"/>
          <w:color w:val="000000" w:themeColor="text1"/>
          <w:shd w:val="clear" w:color="auto" w:fill="FFFFFF" w:themeFill="background1"/>
          <w:lang w:eastAsia="cs-CZ"/>
        </w:rPr>
        <w:t>zpracována Ing.</w:t>
      </w:r>
      <w:r w:rsidR="006B06BD" w:rsidRPr="007B1D6E">
        <w:rPr>
          <w:rFonts w:asciiTheme="minorHAnsi" w:hAnsiTheme="minorHAnsi" w:cstheme="minorHAnsi"/>
          <w:color w:val="000000" w:themeColor="text1"/>
          <w:shd w:val="clear" w:color="auto" w:fill="FFFFFF" w:themeFill="background1"/>
          <w:lang w:eastAsia="cs-CZ"/>
        </w:rPr>
        <w:t xml:space="preserve"> arch. </w:t>
      </w:r>
      <w:r w:rsidR="007B1D6E" w:rsidRPr="007B1D6E">
        <w:rPr>
          <w:rFonts w:asciiTheme="minorHAnsi" w:hAnsiTheme="minorHAnsi" w:cstheme="minorHAnsi"/>
          <w:color w:val="000000" w:themeColor="text1"/>
          <w:shd w:val="clear" w:color="auto" w:fill="FFFFFF" w:themeFill="background1"/>
          <w:lang w:eastAsia="cs-CZ"/>
        </w:rPr>
        <w:t>Michael</w:t>
      </w:r>
      <w:r w:rsidR="00A74AA8">
        <w:rPr>
          <w:rFonts w:asciiTheme="minorHAnsi" w:hAnsiTheme="minorHAnsi" w:cstheme="minorHAnsi"/>
          <w:color w:val="000000" w:themeColor="text1"/>
          <w:shd w:val="clear" w:color="auto" w:fill="FFFFFF" w:themeFill="background1"/>
          <w:lang w:eastAsia="cs-CZ"/>
        </w:rPr>
        <w:t>ou</w:t>
      </w:r>
      <w:r w:rsidR="007B1D6E" w:rsidRPr="007B1D6E">
        <w:rPr>
          <w:rFonts w:asciiTheme="minorHAnsi" w:hAnsiTheme="minorHAnsi" w:cstheme="minorHAnsi"/>
          <w:color w:val="000000" w:themeColor="text1"/>
          <w:shd w:val="clear" w:color="auto" w:fill="FFFFFF" w:themeFill="background1"/>
          <w:lang w:eastAsia="cs-CZ"/>
        </w:rPr>
        <w:t xml:space="preserve"> Dvořákov</w:t>
      </w:r>
      <w:r w:rsidR="00A74AA8">
        <w:rPr>
          <w:rFonts w:asciiTheme="minorHAnsi" w:hAnsiTheme="minorHAnsi" w:cstheme="minorHAnsi"/>
          <w:color w:val="000000" w:themeColor="text1"/>
          <w:shd w:val="clear" w:color="auto" w:fill="FFFFFF" w:themeFill="background1"/>
          <w:lang w:eastAsia="cs-CZ"/>
        </w:rPr>
        <w:t>ou</w:t>
      </w:r>
      <w:r w:rsidR="006B06BD" w:rsidRPr="007B1D6E">
        <w:rPr>
          <w:rFonts w:asciiTheme="minorHAnsi" w:hAnsiTheme="minorHAnsi" w:cstheme="minorHAnsi"/>
          <w:color w:val="000000" w:themeColor="text1"/>
          <w:shd w:val="clear" w:color="auto" w:fill="FFFFFF" w:themeFill="background1"/>
          <w:lang w:eastAsia="cs-CZ"/>
        </w:rPr>
        <w:t xml:space="preserve">, IČO: </w:t>
      </w:r>
      <w:r w:rsidR="007B1D6E" w:rsidRPr="007B1D6E">
        <w:rPr>
          <w:rFonts w:asciiTheme="minorHAnsi" w:hAnsiTheme="minorHAnsi" w:cstheme="minorHAnsi"/>
          <w:color w:val="000000" w:themeColor="text1"/>
          <w:shd w:val="clear" w:color="auto" w:fill="FFFFFF" w:themeFill="background1"/>
          <w:lang w:eastAsia="cs-CZ"/>
        </w:rPr>
        <w:t>67469241</w:t>
      </w:r>
      <w:r w:rsidR="006B06BD" w:rsidRPr="007B1D6E">
        <w:rPr>
          <w:rFonts w:asciiTheme="minorHAnsi" w:hAnsiTheme="minorHAnsi" w:cstheme="minorHAnsi"/>
          <w:color w:val="000000" w:themeColor="text1"/>
          <w:shd w:val="clear" w:color="auto" w:fill="FFFFFF" w:themeFill="background1"/>
          <w:lang w:eastAsia="cs-CZ"/>
        </w:rPr>
        <w:t xml:space="preserve">, </w:t>
      </w:r>
      <w:r w:rsidR="007B1D6E" w:rsidRPr="007B1D6E">
        <w:rPr>
          <w:rFonts w:asciiTheme="minorHAnsi" w:hAnsiTheme="minorHAnsi" w:cstheme="minorHAnsi"/>
          <w:color w:val="000000" w:themeColor="text1"/>
          <w:shd w:val="clear" w:color="auto" w:fill="FFFFFF" w:themeFill="background1"/>
          <w:lang w:eastAsia="cs-CZ"/>
        </w:rPr>
        <w:t>Veverkova 1101/1</w:t>
      </w:r>
      <w:r w:rsidR="006B06BD" w:rsidRPr="007B1D6E">
        <w:rPr>
          <w:rFonts w:asciiTheme="minorHAnsi" w:hAnsiTheme="minorHAnsi" w:cstheme="minorHAnsi"/>
          <w:color w:val="000000" w:themeColor="text1"/>
          <w:shd w:val="clear" w:color="auto" w:fill="FFFFFF" w:themeFill="background1"/>
          <w:lang w:eastAsia="cs-CZ"/>
        </w:rPr>
        <w:t>, 1</w:t>
      </w:r>
      <w:r w:rsidR="007B1D6E" w:rsidRPr="007B1D6E">
        <w:rPr>
          <w:rFonts w:asciiTheme="minorHAnsi" w:hAnsiTheme="minorHAnsi" w:cstheme="minorHAnsi"/>
          <w:color w:val="000000" w:themeColor="text1"/>
          <w:shd w:val="clear" w:color="auto" w:fill="FFFFFF" w:themeFill="background1"/>
          <w:lang w:eastAsia="cs-CZ"/>
        </w:rPr>
        <w:t>7</w:t>
      </w:r>
      <w:r w:rsidR="006B06BD" w:rsidRPr="007B1D6E">
        <w:rPr>
          <w:rFonts w:asciiTheme="minorHAnsi" w:hAnsiTheme="minorHAnsi" w:cstheme="minorHAnsi"/>
          <w:color w:val="000000" w:themeColor="text1"/>
          <w:shd w:val="clear" w:color="auto" w:fill="FFFFFF" w:themeFill="background1"/>
          <w:lang w:eastAsia="cs-CZ"/>
        </w:rPr>
        <w:t xml:space="preserve">0 00 Praha </w:t>
      </w:r>
      <w:r w:rsidR="007B1D6E" w:rsidRPr="007B1D6E">
        <w:rPr>
          <w:rFonts w:asciiTheme="minorHAnsi" w:hAnsiTheme="minorHAnsi" w:cstheme="minorHAnsi"/>
          <w:color w:val="000000" w:themeColor="text1"/>
          <w:shd w:val="clear" w:color="auto" w:fill="FFFFFF" w:themeFill="background1"/>
          <w:lang w:eastAsia="cs-CZ"/>
        </w:rPr>
        <w:t>7</w:t>
      </w:r>
      <w:r w:rsidR="00497F4B" w:rsidRPr="007B1D6E">
        <w:rPr>
          <w:rFonts w:asciiTheme="minorHAnsi" w:hAnsiTheme="minorHAnsi" w:cstheme="minorHAnsi"/>
          <w:color w:val="000000" w:themeColor="text1"/>
          <w:shd w:val="clear" w:color="auto" w:fill="FFFFFF" w:themeFill="background1"/>
          <w:lang w:eastAsia="cs-CZ"/>
        </w:rPr>
        <w:t>.</w:t>
      </w:r>
    </w:p>
    <w:p w14:paraId="0E6F3954" w14:textId="77777777" w:rsidR="00604654" w:rsidRDefault="008F6E19" w:rsidP="00B24718">
      <w:pPr>
        <w:pStyle w:val="Nadpis1"/>
        <w:pBdr>
          <w:top w:val="single" w:sz="4" w:space="1" w:color="auto"/>
          <w:left w:val="single" w:sz="4" w:space="4" w:color="auto"/>
          <w:bottom w:val="single" w:sz="4" w:space="1" w:color="auto"/>
          <w:right w:val="single" w:sz="4" w:space="4" w:color="auto"/>
        </w:pBdr>
        <w:spacing w:before="240" w:after="240" w:line="360" w:lineRule="auto"/>
        <w:ind w:left="426" w:hanging="426"/>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000C3FD8" w:rsidRPr="000C6471">
        <w:rPr>
          <w:rFonts w:asciiTheme="minorHAnsi" w:hAnsiTheme="minorHAnsi" w:cstheme="minorHAnsi"/>
          <w:sz w:val="22"/>
          <w:szCs w:val="22"/>
        </w:rPr>
        <w:t>PŘEDMĚT VEŘEJNÉ</w:t>
      </w:r>
      <w:r w:rsidR="000C3FD8">
        <w:rPr>
          <w:rFonts w:asciiTheme="minorHAnsi" w:hAnsiTheme="minorHAnsi" w:cstheme="minorHAnsi"/>
          <w:sz w:val="22"/>
          <w:szCs w:val="22"/>
        </w:rPr>
        <w:t xml:space="preserve"> ZAKÁZKY</w:t>
      </w:r>
    </w:p>
    <w:p w14:paraId="46EFBAF3" w14:textId="47A743FF" w:rsidR="007B1D6E" w:rsidRDefault="00173F39" w:rsidP="00C97157">
      <w:pPr>
        <w:spacing w:before="120" w:after="120" w:line="360" w:lineRule="auto"/>
        <w:ind w:left="-142"/>
        <w:jc w:val="both"/>
        <w:rPr>
          <w:rFonts w:asciiTheme="minorHAnsi" w:hAnsiTheme="minorHAnsi" w:cstheme="minorHAnsi"/>
        </w:rPr>
      </w:pPr>
      <w:r w:rsidRPr="006921ED">
        <w:rPr>
          <w:rFonts w:asciiTheme="minorHAnsi" w:hAnsiTheme="minorHAnsi" w:cstheme="minorHAnsi"/>
        </w:rPr>
        <w:t xml:space="preserve">Předmětem veřejné zakázky </w:t>
      </w:r>
      <w:r w:rsidR="00B63FEB" w:rsidRPr="006921ED">
        <w:rPr>
          <w:rFonts w:asciiTheme="minorHAnsi" w:hAnsiTheme="minorHAnsi" w:cstheme="minorHAnsi"/>
        </w:rPr>
        <w:t>je vypracování projektové dokumentace</w:t>
      </w:r>
      <w:r w:rsidR="00787332" w:rsidRPr="006921ED">
        <w:rPr>
          <w:rStyle w:val="Znakapoznpodarou"/>
          <w:rFonts w:asciiTheme="minorHAnsi" w:hAnsiTheme="minorHAnsi" w:cstheme="minorHAnsi"/>
        </w:rPr>
        <w:footnoteReference w:id="1"/>
      </w:r>
      <w:r w:rsidR="00787332" w:rsidRPr="006921ED">
        <w:rPr>
          <w:rFonts w:asciiTheme="minorHAnsi" w:hAnsiTheme="minorHAnsi" w:cstheme="minorHAnsi"/>
        </w:rPr>
        <w:t xml:space="preserve"> </w:t>
      </w:r>
      <w:r w:rsidR="00B63FEB" w:rsidRPr="006921ED">
        <w:rPr>
          <w:rFonts w:asciiTheme="minorHAnsi" w:hAnsiTheme="minorHAnsi" w:cstheme="minorHAnsi"/>
        </w:rPr>
        <w:t>(dále jen „PD</w:t>
      </w:r>
      <w:r w:rsidR="009662C5" w:rsidRPr="006921ED">
        <w:rPr>
          <w:rFonts w:asciiTheme="minorHAnsi" w:hAnsiTheme="minorHAnsi" w:cstheme="minorHAnsi"/>
        </w:rPr>
        <w:t xml:space="preserve">“) </w:t>
      </w:r>
      <w:r w:rsidR="00C45E4A">
        <w:rPr>
          <w:rFonts w:asciiTheme="minorHAnsi" w:hAnsiTheme="minorHAnsi" w:cstheme="minorHAnsi"/>
        </w:rPr>
        <w:t xml:space="preserve">půdní </w:t>
      </w:r>
      <w:r w:rsidR="00461687">
        <w:rPr>
          <w:rFonts w:asciiTheme="minorHAnsi" w:hAnsiTheme="minorHAnsi" w:cstheme="minorHAnsi"/>
        </w:rPr>
        <w:t xml:space="preserve">vestavby </w:t>
      </w:r>
      <w:r w:rsidR="00461687" w:rsidRPr="006921ED">
        <w:rPr>
          <w:rFonts w:asciiTheme="minorHAnsi" w:hAnsiTheme="minorHAnsi" w:cstheme="minorHAnsi"/>
        </w:rPr>
        <w:t>Gymnázia</w:t>
      </w:r>
      <w:r w:rsidR="00B63FEB" w:rsidRPr="006921ED">
        <w:rPr>
          <w:rFonts w:asciiTheme="minorHAnsi" w:hAnsiTheme="minorHAnsi" w:cstheme="minorHAnsi"/>
        </w:rPr>
        <w:t xml:space="preserve"> </w:t>
      </w:r>
      <w:r w:rsidR="007B1D6E">
        <w:rPr>
          <w:rFonts w:asciiTheme="minorHAnsi" w:hAnsiTheme="minorHAnsi" w:cstheme="minorHAnsi"/>
        </w:rPr>
        <w:t>J. S. Machara, Brandýs nad Labem – Stará Boleslav, příspěvkov</w:t>
      </w:r>
      <w:r w:rsidR="00A74AA8">
        <w:rPr>
          <w:rFonts w:asciiTheme="minorHAnsi" w:hAnsiTheme="minorHAnsi" w:cstheme="minorHAnsi"/>
        </w:rPr>
        <w:t>é</w:t>
      </w:r>
      <w:r w:rsidR="007B1D6E">
        <w:rPr>
          <w:rFonts w:asciiTheme="minorHAnsi" w:hAnsiTheme="minorHAnsi" w:cstheme="minorHAnsi"/>
        </w:rPr>
        <w:t xml:space="preserve"> organizace (dále jen „</w:t>
      </w:r>
      <w:r w:rsidR="00CD1DEE">
        <w:rPr>
          <w:rFonts w:asciiTheme="minorHAnsi" w:hAnsiTheme="minorHAnsi" w:cstheme="minorHAnsi"/>
        </w:rPr>
        <w:t>Gymnázium J. S. Machara“)</w:t>
      </w:r>
      <w:r w:rsidR="007B1D6E">
        <w:rPr>
          <w:rFonts w:asciiTheme="minorHAnsi" w:hAnsiTheme="minorHAnsi" w:cstheme="minorHAnsi"/>
        </w:rPr>
        <w:t>,</w:t>
      </w:r>
      <w:r w:rsidR="00B63FEB" w:rsidRPr="006921ED">
        <w:rPr>
          <w:rFonts w:asciiTheme="minorHAnsi" w:hAnsiTheme="minorHAnsi" w:cstheme="minorHAnsi"/>
        </w:rPr>
        <w:t xml:space="preserve"> v rozsahu </w:t>
      </w:r>
      <w:r w:rsidR="00455173">
        <w:rPr>
          <w:rFonts w:asciiTheme="minorHAnsi" w:hAnsiTheme="minorHAnsi" w:cstheme="minorHAnsi"/>
        </w:rPr>
        <w:t>dokumentace pro povolení stavby včetně</w:t>
      </w:r>
      <w:r w:rsidR="00455173" w:rsidRPr="006921ED">
        <w:rPr>
          <w:rFonts w:asciiTheme="minorHAnsi" w:hAnsiTheme="minorHAnsi" w:cstheme="minorHAnsi"/>
        </w:rPr>
        <w:t xml:space="preserve"> </w:t>
      </w:r>
      <w:r w:rsidR="00455173">
        <w:rPr>
          <w:rFonts w:asciiTheme="minorHAnsi" w:hAnsiTheme="minorHAnsi" w:cstheme="minorHAnsi"/>
        </w:rPr>
        <w:t xml:space="preserve">projednání s dotčenými orgány státní správy a </w:t>
      </w:r>
      <w:r w:rsidR="00B63FEB" w:rsidRPr="00466A7F">
        <w:rPr>
          <w:rFonts w:asciiTheme="minorHAnsi" w:hAnsiTheme="minorHAnsi" w:cstheme="minorHAnsi"/>
        </w:rPr>
        <w:t xml:space="preserve">podání řádné žádosti o vydání povolení </w:t>
      </w:r>
      <w:r w:rsidR="00455173" w:rsidRPr="00466A7F">
        <w:rPr>
          <w:rFonts w:asciiTheme="minorHAnsi" w:hAnsiTheme="minorHAnsi" w:cstheme="minorHAnsi"/>
        </w:rPr>
        <w:t>záměru včetně jeho vydání</w:t>
      </w:r>
      <w:r w:rsidR="00B63FEB" w:rsidRPr="00466A7F">
        <w:rPr>
          <w:rFonts w:asciiTheme="minorHAnsi" w:hAnsiTheme="minorHAnsi" w:cstheme="minorHAnsi"/>
        </w:rPr>
        <w:t>,</w:t>
      </w:r>
      <w:r w:rsidR="00B63FEB" w:rsidRPr="006921ED">
        <w:rPr>
          <w:rFonts w:asciiTheme="minorHAnsi" w:hAnsiTheme="minorHAnsi" w:cstheme="minorHAnsi"/>
        </w:rPr>
        <w:t xml:space="preserve"> </w:t>
      </w:r>
      <w:r w:rsidR="00455173">
        <w:rPr>
          <w:rFonts w:asciiTheme="minorHAnsi" w:hAnsiTheme="minorHAnsi" w:cstheme="minorHAnsi"/>
        </w:rPr>
        <w:t xml:space="preserve">projektové dokumentace </w:t>
      </w:r>
      <w:r w:rsidR="00B63FEB" w:rsidRPr="006921ED">
        <w:rPr>
          <w:rFonts w:asciiTheme="minorHAnsi" w:hAnsiTheme="minorHAnsi" w:cstheme="minorHAnsi"/>
        </w:rPr>
        <w:t>pro provádění stavby (DPS)</w:t>
      </w:r>
      <w:r w:rsidR="00AA3016" w:rsidRPr="006921ED">
        <w:rPr>
          <w:rFonts w:asciiTheme="minorHAnsi" w:hAnsiTheme="minorHAnsi" w:cstheme="minorHAnsi"/>
        </w:rPr>
        <w:t>. Součástí vypracování PD je výkon autorského dozoru a dalších souvisejících plnění.</w:t>
      </w:r>
    </w:p>
    <w:p w14:paraId="5BF6F746" w14:textId="09C77A87" w:rsidR="00256465" w:rsidRPr="006921ED" w:rsidRDefault="00787332" w:rsidP="00C97157">
      <w:pPr>
        <w:spacing w:before="120" w:after="120" w:line="360" w:lineRule="auto"/>
        <w:ind w:left="-142"/>
        <w:jc w:val="both"/>
        <w:rPr>
          <w:rFonts w:asciiTheme="minorHAnsi" w:hAnsiTheme="minorHAnsi" w:cstheme="minorHAnsi"/>
        </w:rPr>
      </w:pPr>
      <w:r w:rsidRPr="00787332">
        <w:rPr>
          <w:rFonts w:asciiTheme="minorHAnsi" w:hAnsiTheme="minorHAnsi" w:cstheme="minorHAnsi"/>
        </w:rPr>
        <w:t xml:space="preserve">Zadavatel v rámci plnění veřejné zakázky požaduje i </w:t>
      </w:r>
      <w:r>
        <w:rPr>
          <w:rFonts w:asciiTheme="minorHAnsi" w:hAnsiTheme="minorHAnsi" w:cstheme="minorHAnsi"/>
        </w:rPr>
        <w:t xml:space="preserve">kompletní </w:t>
      </w:r>
      <w:r w:rsidRPr="00787332">
        <w:rPr>
          <w:rFonts w:asciiTheme="minorHAnsi" w:hAnsiTheme="minorHAnsi" w:cstheme="minorHAnsi"/>
        </w:rPr>
        <w:t xml:space="preserve">vyhotovení </w:t>
      </w:r>
      <w:r w:rsidR="001F0D27">
        <w:rPr>
          <w:rFonts w:asciiTheme="minorHAnsi" w:hAnsiTheme="minorHAnsi" w:cstheme="minorHAnsi"/>
        </w:rPr>
        <w:t xml:space="preserve">plánů aktuálního stavu budovy gymnázia v elektronické </w:t>
      </w:r>
      <w:r w:rsidR="00461687">
        <w:rPr>
          <w:rFonts w:asciiTheme="minorHAnsi" w:hAnsiTheme="minorHAnsi" w:cstheme="minorHAnsi"/>
        </w:rPr>
        <w:t>podobě, zpracování</w:t>
      </w:r>
      <w:r w:rsidR="001F0D27">
        <w:rPr>
          <w:rFonts w:asciiTheme="minorHAnsi" w:hAnsiTheme="minorHAnsi" w:cstheme="minorHAnsi"/>
        </w:rPr>
        <w:t xml:space="preserve"> </w:t>
      </w:r>
      <w:r w:rsidRPr="00787332">
        <w:rPr>
          <w:rFonts w:asciiTheme="minorHAnsi" w:hAnsiTheme="minorHAnsi" w:cstheme="minorHAnsi"/>
        </w:rPr>
        <w:t>požárně bezpečnostního řešení celé budovy</w:t>
      </w:r>
      <w:r w:rsidR="00455173">
        <w:rPr>
          <w:rFonts w:asciiTheme="minorHAnsi" w:hAnsiTheme="minorHAnsi" w:cstheme="minorHAnsi"/>
        </w:rPr>
        <w:t xml:space="preserve"> a protokolu určení vnějších vlivů</w:t>
      </w:r>
      <w:r w:rsidRPr="00787332">
        <w:rPr>
          <w:rFonts w:asciiTheme="minorHAnsi" w:hAnsiTheme="minorHAnsi" w:cstheme="minorHAnsi"/>
        </w:rPr>
        <w:t xml:space="preserve"> Gymnázia J. S. Machara, Brandýs nad Labem – Stará Boleslav, příspěvková organizace na adrese: Královická 668/23, Brandýs nad Labem, 250 01 Brandýs nad Labem – Stará Boleslav.</w:t>
      </w:r>
    </w:p>
    <w:p w14:paraId="2C791544" w14:textId="6BB84C4A" w:rsidR="00AA3016" w:rsidRPr="006921ED" w:rsidRDefault="00AA3016" w:rsidP="00C97157">
      <w:pPr>
        <w:spacing w:before="120" w:after="120" w:line="360" w:lineRule="auto"/>
        <w:ind w:left="-142"/>
        <w:jc w:val="both"/>
        <w:rPr>
          <w:rFonts w:asciiTheme="minorHAnsi" w:hAnsiTheme="minorHAnsi" w:cstheme="minorHAnsi"/>
        </w:rPr>
      </w:pPr>
      <w:r w:rsidRPr="006921ED">
        <w:rPr>
          <w:rFonts w:asciiTheme="minorHAnsi" w:hAnsiTheme="minorHAnsi" w:cstheme="minorHAnsi"/>
        </w:rPr>
        <w:t xml:space="preserve">Součástí předmětu plnění této veřejné zakázky je i výkon autorského dozoru </w:t>
      </w:r>
      <w:r w:rsidR="00787332">
        <w:rPr>
          <w:rFonts w:asciiTheme="minorHAnsi" w:hAnsiTheme="minorHAnsi" w:cstheme="minorHAnsi"/>
        </w:rPr>
        <w:t xml:space="preserve">jak </w:t>
      </w:r>
      <w:r w:rsidR="00C97157" w:rsidRPr="006921ED">
        <w:rPr>
          <w:rFonts w:asciiTheme="minorHAnsi" w:hAnsiTheme="minorHAnsi" w:cstheme="minorHAnsi"/>
        </w:rPr>
        <w:t xml:space="preserve">při </w:t>
      </w:r>
      <w:r w:rsidR="00787332">
        <w:rPr>
          <w:rFonts w:asciiTheme="minorHAnsi" w:hAnsiTheme="minorHAnsi" w:cstheme="minorHAnsi"/>
        </w:rPr>
        <w:t xml:space="preserve">výběru dodavatele na </w:t>
      </w:r>
      <w:r w:rsidR="00C97157" w:rsidRPr="006921ED">
        <w:rPr>
          <w:rFonts w:asciiTheme="minorHAnsi" w:hAnsiTheme="minorHAnsi" w:cstheme="minorHAnsi"/>
        </w:rPr>
        <w:t xml:space="preserve">provádění stavby </w:t>
      </w:r>
      <w:r w:rsidR="007B1D6E">
        <w:rPr>
          <w:rFonts w:asciiTheme="minorHAnsi" w:hAnsiTheme="minorHAnsi" w:cstheme="minorHAnsi"/>
        </w:rPr>
        <w:t xml:space="preserve">– nástavba </w:t>
      </w:r>
      <w:r w:rsidR="00CD1DEE">
        <w:rPr>
          <w:rFonts w:asciiTheme="minorHAnsi" w:hAnsiTheme="minorHAnsi" w:cstheme="minorHAnsi"/>
        </w:rPr>
        <w:t>Gymnázia</w:t>
      </w:r>
      <w:r w:rsidR="00CD1DEE" w:rsidRPr="00CD1DEE">
        <w:rPr>
          <w:rFonts w:asciiTheme="minorHAnsi" w:hAnsiTheme="minorHAnsi" w:cstheme="minorHAnsi"/>
        </w:rPr>
        <w:t xml:space="preserve"> J. S. Machara</w:t>
      </w:r>
      <w:r w:rsidR="00C97157" w:rsidRPr="006921ED">
        <w:rPr>
          <w:rFonts w:asciiTheme="minorHAnsi" w:hAnsiTheme="minorHAnsi" w:cstheme="minorHAnsi"/>
        </w:rPr>
        <w:t xml:space="preserve">, </w:t>
      </w:r>
      <w:r w:rsidR="00787332">
        <w:rPr>
          <w:rFonts w:asciiTheme="minorHAnsi" w:hAnsiTheme="minorHAnsi" w:cstheme="minorHAnsi"/>
        </w:rPr>
        <w:t xml:space="preserve">tak i po celou </w:t>
      </w:r>
      <w:r w:rsidR="00C97157" w:rsidRPr="006921ED">
        <w:rPr>
          <w:rFonts w:asciiTheme="minorHAnsi" w:hAnsiTheme="minorHAnsi" w:cstheme="minorHAnsi"/>
        </w:rPr>
        <w:t>dobu výstavby</w:t>
      </w:r>
      <w:r w:rsidR="005B4F22" w:rsidRPr="006921ED">
        <w:rPr>
          <w:rFonts w:asciiTheme="minorHAnsi" w:hAnsiTheme="minorHAnsi" w:cstheme="minorHAnsi"/>
        </w:rPr>
        <w:t>.</w:t>
      </w:r>
    </w:p>
    <w:p w14:paraId="3C31AD91" w14:textId="77777777" w:rsidR="00C97157" w:rsidRPr="006921ED" w:rsidRDefault="00C97157" w:rsidP="00C97157">
      <w:pPr>
        <w:spacing w:before="120" w:after="120" w:line="360" w:lineRule="auto"/>
        <w:ind w:left="-142"/>
        <w:jc w:val="both"/>
        <w:rPr>
          <w:rFonts w:asciiTheme="minorHAnsi" w:hAnsiTheme="minorHAnsi" w:cstheme="minorHAnsi"/>
        </w:rPr>
      </w:pPr>
      <w:r w:rsidRPr="006921ED">
        <w:rPr>
          <w:rFonts w:asciiTheme="minorHAnsi" w:hAnsiTheme="minorHAnsi" w:cstheme="minorHAnsi"/>
        </w:rPr>
        <w:t>Předmět plnění VZ je podrobně specifikován v závazném návrhu smlouvy o dílo (příloha č. 2 ZD – návrh smlouvy o dílo).</w:t>
      </w:r>
    </w:p>
    <w:p w14:paraId="58DC61AD" w14:textId="77777777" w:rsidR="0085129F" w:rsidRDefault="00BD4323" w:rsidP="00B24718">
      <w:pPr>
        <w:pStyle w:val="Nadpis1"/>
        <w:pBdr>
          <w:top w:val="single" w:sz="4" w:space="1" w:color="auto"/>
          <w:left w:val="single" w:sz="4" w:space="4" w:color="auto"/>
          <w:bottom w:val="single" w:sz="4" w:space="1" w:color="auto"/>
          <w:right w:val="single" w:sz="4" w:space="4" w:color="auto"/>
        </w:pBdr>
        <w:spacing w:before="240" w:after="240" w:line="360" w:lineRule="auto"/>
        <w:ind w:left="426" w:hanging="426"/>
        <w:rPr>
          <w:rFonts w:asciiTheme="minorHAnsi" w:hAnsiTheme="minorHAnsi" w:cstheme="minorHAnsi"/>
          <w:sz w:val="22"/>
          <w:szCs w:val="22"/>
        </w:rPr>
      </w:pPr>
      <w:r>
        <w:rPr>
          <w:rFonts w:asciiTheme="minorHAnsi" w:hAnsiTheme="minorHAnsi" w:cstheme="minorHAnsi"/>
          <w:sz w:val="22"/>
          <w:szCs w:val="22"/>
        </w:rPr>
        <w:t xml:space="preserve">4. </w:t>
      </w:r>
      <w:r w:rsidR="008F6E19">
        <w:rPr>
          <w:rFonts w:asciiTheme="minorHAnsi" w:hAnsiTheme="minorHAnsi" w:cstheme="minorHAnsi"/>
          <w:sz w:val="22"/>
          <w:szCs w:val="22"/>
        </w:rPr>
        <w:t xml:space="preserve">    </w:t>
      </w:r>
      <w:r w:rsidR="00961D8A">
        <w:rPr>
          <w:rFonts w:asciiTheme="minorHAnsi" w:hAnsiTheme="minorHAnsi" w:cstheme="minorHAnsi"/>
          <w:sz w:val="22"/>
          <w:szCs w:val="22"/>
        </w:rPr>
        <w:t>PŘEDPOKLÁDANÁ HODNOTA</w:t>
      </w:r>
      <w:r w:rsidR="00632DFE">
        <w:rPr>
          <w:rFonts w:asciiTheme="minorHAnsi" w:hAnsiTheme="minorHAnsi" w:cstheme="minorHAnsi"/>
          <w:sz w:val="22"/>
          <w:szCs w:val="22"/>
        </w:rPr>
        <w:t xml:space="preserve"> A</w:t>
      </w:r>
      <w:r w:rsidR="0031179C">
        <w:rPr>
          <w:rFonts w:asciiTheme="minorHAnsi" w:hAnsiTheme="minorHAnsi" w:cstheme="minorHAnsi"/>
          <w:sz w:val="22"/>
          <w:szCs w:val="22"/>
        </w:rPr>
        <w:t xml:space="preserve"> </w:t>
      </w:r>
      <w:r w:rsidR="00632DFE">
        <w:rPr>
          <w:rFonts w:asciiTheme="minorHAnsi" w:hAnsiTheme="minorHAnsi" w:cstheme="minorHAnsi"/>
          <w:sz w:val="22"/>
          <w:szCs w:val="22"/>
        </w:rPr>
        <w:t>KLASIFIKACE</w:t>
      </w:r>
      <w:r w:rsidR="00961D8A">
        <w:rPr>
          <w:rFonts w:asciiTheme="minorHAnsi" w:hAnsiTheme="minorHAnsi" w:cstheme="minorHAnsi"/>
          <w:sz w:val="22"/>
          <w:szCs w:val="22"/>
        </w:rPr>
        <w:t xml:space="preserve"> VEŘEJNÉ ZAKÁZKY </w:t>
      </w:r>
    </w:p>
    <w:p w14:paraId="199C0710" w14:textId="77777777" w:rsidR="00B730E8" w:rsidRDefault="00B24718" w:rsidP="005276CC">
      <w:pPr>
        <w:pStyle w:val="Odstavecseseznamem"/>
        <w:spacing w:before="120" w:after="120" w:line="360" w:lineRule="auto"/>
        <w:ind w:left="284" w:hanging="426"/>
        <w:contextualSpacing w:val="0"/>
        <w:jc w:val="both"/>
        <w:rPr>
          <w:rFonts w:asciiTheme="minorHAnsi" w:hAnsiTheme="minorHAnsi" w:cstheme="minorHAnsi"/>
          <w:b/>
          <w:bCs/>
          <w:lang w:eastAsia="cs-CZ"/>
        </w:rPr>
      </w:pPr>
      <w:r w:rsidRPr="00B24718">
        <w:rPr>
          <w:rFonts w:asciiTheme="minorHAnsi" w:hAnsiTheme="minorHAnsi" w:cstheme="minorHAnsi"/>
          <w:b/>
          <w:bCs/>
          <w:lang w:eastAsia="cs-CZ"/>
        </w:rPr>
        <w:t>4.</w:t>
      </w:r>
      <w:r w:rsidR="005276CC" w:rsidRPr="00B24718">
        <w:rPr>
          <w:rFonts w:asciiTheme="minorHAnsi" w:hAnsiTheme="minorHAnsi" w:cstheme="minorHAnsi"/>
          <w:b/>
          <w:bCs/>
          <w:lang w:eastAsia="cs-CZ"/>
        </w:rPr>
        <w:t>1</w:t>
      </w:r>
      <w:r w:rsidR="005276CC">
        <w:rPr>
          <w:rFonts w:asciiTheme="minorHAnsi" w:hAnsiTheme="minorHAnsi" w:cstheme="minorHAnsi"/>
          <w:b/>
          <w:bCs/>
          <w:lang w:eastAsia="cs-CZ"/>
        </w:rPr>
        <w:t xml:space="preserve"> </w:t>
      </w:r>
      <w:r w:rsidR="005276CC">
        <w:rPr>
          <w:rFonts w:asciiTheme="minorHAnsi" w:hAnsiTheme="minorHAnsi" w:cstheme="minorHAnsi"/>
          <w:b/>
          <w:bCs/>
          <w:lang w:eastAsia="cs-CZ"/>
        </w:rPr>
        <w:tab/>
      </w:r>
      <w:r w:rsidR="00B730E8">
        <w:rPr>
          <w:rFonts w:asciiTheme="minorHAnsi" w:hAnsiTheme="minorHAnsi" w:cstheme="minorHAnsi"/>
          <w:b/>
          <w:bCs/>
          <w:lang w:eastAsia="cs-CZ"/>
        </w:rPr>
        <w:t>Předpokládaná hodnota</w:t>
      </w:r>
    </w:p>
    <w:p w14:paraId="11C7A2CB" w14:textId="3353D7E6" w:rsidR="006C40CC" w:rsidRPr="00E002FC" w:rsidRDefault="00701DC4" w:rsidP="00B24718">
      <w:pPr>
        <w:pStyle w:val="Odstavecseseznamem"/>
        <w:spacing w:before="120" w:after="120" w:line="360" w:lineRule="auto"/>
        <w:ind w:left="-142"/>
        <w:contextualSpacing w:val="0"/>
        <w:jc w:val="both"/>
        <w:rPr>
          <w:lang w:eastAsia="cs-CZ"/>
        </w:rPr>
      </w:pPr>
      <w:r w:rsidRPr="00E002FC">
        <w:rPr>
          <w:lang w:eastAsia="cs-CZ"/>
        </w:rPr>
        <w:t xml:space="preserve">Zadavatel stanovil </w:t>
      </w:r>
      <w:r w:rsidRPr="00B730E8">
        <w:rPr>
          <w:lang w:eastAsia="cs-CZ"/>
        </w:rPr>
        <w:t>předpokládanou hodnotu</w:t>
      </w:r>
      <w:r w:rsidRPr="00E002FC">
        <w:rPr>
          <w:lang w:eastAsia="cs-CZ"/>
        </w:rPr>
        <w:t xml:space="preserve"> veřejné zakázky ve </w:t>
      </w:r>
      <w:r w:rsidR="000A0565" w:rsidRPr="00E002FC">
        <w:rPr>
          <w:lang w:eastAsia="cs-CZ"/>
        </w:rPr>
        <w:t xml:space="preserve">výši </w:t>
      </w:r>
      <w:r w:rsidR="00CD1DEE">
        <w:rPr>
          <w:b/>
          <w:bCs/>
          <w:u w:val="single"/>
          <w:lang w:eastAsia="cs-CZ"/>
        </w:rPr>
        <w:t>8</w:t>
      </w:r>
      <w:r w:rsidR="00755EB9">
        <w:rPr>
          <w:b/>
          <w:bCs/>
          <w:u w:val="single"/>
          <w:lang w:eastAsia="cs-CZ"/>
        </w:rPr>
        <w:t> </w:t>
      </w:r>
      <w:r w:rsidR="00CD1DEE">
        <w:rPr>
          <w:b/>
          <w:bCs/>
          <w:u w:val="single"/>
          <w:lang w:eastAsia="cs-CZ"/>
        </w:rPr>
        <w:t>640</w:t>
      </w:r>
      <w:r w:rsidR="00755EB9">
        <w:rPr>
          <w:b/>
          <w:bCs/>
          <w:u w:val="single"/>
          <w:lang w:eastAsia="cs-CZ"/>
        </w:rPr>
        <w:t xml:space="preserve"> 000</w:t>
      </w:r>
      <w:r w:rsidR="00E109FE" w:rsidRPr="00E002FC">
        <w:rPr>
          <w:b/>
          <w:bCs/>
          <w:u w:val="single"/>
          <w:lang w:eastAsia="cs-CZ"/>
        </w:rPr>
        <w:t xml:space="preserve"> </w:t>
      </w:r>
      <w:r w:rsidRPr="00E002FC">
        <w:rPr>
          <w:b/>
          <w:bCs/>
          <w:u w:val="single"/>
          <w:lang w:eastAsia="cs-CZ"/>
        </w:rPr>
        <w:t>Kč bez DPH</w:t>
      </w:r>
      <w:r w:rsidRPr="00E002FC">
        <w:rPr>
          <w:lang w:eastAsia="cs-CZ"/>
        </w:rPr>
        <w:t>.</w:t>
      </w:r>
    </w:p>
    <w:p w14:paraId="32BCFF24" w14:textId="77777777" w:rsidR="006C40CC" w:rsidRPr="00E002FC" w:rsidRDefault="006C40CC" w:rsidP="00B24718">
      <w:pPr>
        <w:pStyle w:val="Odstavecseseznamem"/>
        <w:spacing w:before="120" w:after="120" w:line="360" w:lineRule="auto"/>
        <w:ind w:left="-142"/>
        <w:contextualSpacing w:val="0"/>
        <w:jc w:val="both"/>
        <w:rPr>
          <w:lang w:eastAsia="cs-CZ"/>
        </w:rPr>
      </w:pPr>
      <w:r w:rsidRPr="00E002FC">
        <w:rPr>
          <w:lang w:eastAsia="cs-CZ"/>
        </w:rPr>
        <w:lastRenderedPageBreak/>
        <w:t xml:space="preserve">Předpokládaná hodnota veřejné zakázky byla stanovena v souladu s § 16 ZZVZ, jako předpokládaná výše peněžitého závazku </w:t>
      </w:r>
      <w:r w:rsidR="00F630F1">
        <w:rPr>
          <w:lang w:eastAsia="cs-CZ"/>
        </w:rPr>
        <w:t>z</w:t>
      </w:r>
      <w:r w:rsidRPr="00E002FC">
        <w:rPr>
          <w:lang w:eastAsia="cs-CZ"/>
        </w:rPr>
        <w:t xml:space="preserve">adavatele vůči </w:t>
      </w:r>
      <w:r w:rsidR="00F630F1">
        <w:rPr>
          <w:lang w:eastAsia="cs-CZ"/>
        </w:rPr>
        <w:t>d</w:t>
      </w:r>
      <w:r w:rsidR="00C604A5">
        <w:rPr>
          <w:lang w:eastAsia="cs-CZ"/>
        </w:rPr>
        <w:t>odavatel</w:t>
      </w:r>
      <w:r w:rsidRPr="00E002FC">
        <w:rPr>
          <w:lang w:eastAsia="cs-CZ"/>
        </w:rPr>
        <w:t xml:space="preserve">i vyplývající z plnění veřejné zakázky. </w:t>
      </w:r>
    </w:p>
    <w:p w14:paraId="1794E72A" w14:textId="77777777" w:rsidR="005276CC" w:rsidRDefault="004C1FF5" w:rsidP="00B24718">
      <w:pPr>
        <w:spacing w:before="120" w:after="120" w:line="360" w:lineRule="auto"/>
        <w:ind w:left="-142"/>
        <w:jc w:val="both"/>
      </w:pPr>
      <w:r w:rsidRPr="00E002FC">
        <w:t xml:space="preserve">Předpokládaná hodnota veřejné zakázky, je stanovena jako limitní hodnota a nejvýše přípustná nabídková cena. Pokud nabídková cena </w:t>
      </w:r>
      <w:r w:rsidR="00F630F1">
        <w:t>d</w:t>
      </w:r>
      <w:r w:rsidR="00C604A5">
        <w:t>odavatel</w:t>
      </w:r>
      <w:r w:rsidRPr="00E002FC">
        <w:t xml:space="preserve">e překročí výše uvedenou předpokládanou hodnotu veřejné zakázky, bude taková nabídka vyřazena a </w:t>
      </w:r>
      <w:r w:rsidR="00F630F1">
        <w:t>d</w:t>
      </w:r>
      <w:r w:rsidR="00C604A5">
        <w:t>odavatel</w:t>
      </w:r>
      <w:r w:rsidRPr="00E002FC">
        <w:t xml:space="preserve"> z další účasti v zadávacím řízení veřejné zakázky vyloučen.</w:t>
      </w:r>
    </w:p>
    <w:p w14:paraId="4674FCFD" w14:textId="77777777" w:rsidR="00FA7950" w:rsidRPr="005276CC" w:rsidRDefault="00B24718" w:rsidP="005276CC">
      <w:pPr>
        <w:spacing w:before="120" w:after="120" w:line="360" w:lineRule="auto"/>
        <w:ind w:left="284" w:hanging="426"/>
        <w:jc w:val="both"/>
      </w:pPr>
      <w:r w:rsidRPr="00B24718">
        <w:rPr>
          <w:b/>
          <w:bCs/>
        </w:rPr>
        <w:t>4.</w:t>
      </w:r>
      <w:r w:rsidR="005276CC" w:rsidRPr="00B24718">
        <w:rPr>
          <w:b/>
          <w:bCs/>
        </w:rPr>
        <w:t>2</w:t>
      </w:r>
      <w:r w:rsidR="005276CC">
        <w:t xml:space="preserve">. </w:t>
      </w:r>
      <w:r w:rsidR="005276CC">
        <w:tab/>
      </w:r>
      <w:r w:rsidR="00772E12" w:rsidRPr="005276CC">
        <w:rPr>
          <w:rFonts w:asciiTheme="minorHAnsi" w:hAnsiTheme="minorHAnsi" w:cstheme="minorHAnsi"/>
          <w:b/>
          <w:bCs/>
          <w:lang w:eastAsia="cs-CZ"/>
        </w:rPr>
        <w:t>Klasifikace předmětu plnění veřejné zakázky:</w:t>
      </w:r>
    </w:p>
    <w:p w14:paraId="111A61BC" w14:textId="77777777" w:rsidR="00FA7950" w:rsidRDefault="00755EB9" w:rsidP="005276CC">
      <w:pPr>
        <w:pStyle w:val="Odstavecseseznamem"/>
        <w:numPr>
          <w:ilvl w:val="0"/>
          <w:numId w:val="5"/>
        </w:numPr>
        <w:spacing w:before="120" w:after="240"/>
        <w:ind w:left="709" w:hanging="426"/>
        <w:contextualSpacing w:val="0"/>
        <w:jc w:val="both"/>
        <w:rPr>
          <w:rFonts w:asciiTheme="minorHAnsi" w:hAnsiTheme="minorHAnsi" w:cstheme="minorHAnsi"/>
          <w:lang w:eastAsia="cs-CZ"/>
        </w:rPr>
      </w:pPr>
      <w:r>
        <w:rPr>
          <w:rFonts w:asciiTheme="minorHAnsi" w:hAnsiTheme="minorHAnsi" w:cstheme="minorHAnsi"/>
          <w:lang w:eastAsia="cs-CZ"/>
        </w:rPr>
        <w:t>71250000-5 Architektonické, technické a zeměměřické služby</w:t>
      </w:r>
    </w:p>
    <w:p w14:paraId="3C242B62" w14:textId="77777777" w:rsidR="00755EB9" w:rsidRDefault="00755EB9" w:rsidP="00755EB9">
      <w:pPr>
        <w:pStyle w:val="Odstavecseseznamem"/>
        <w:numPr>
          <w:ilvl w:val="0"/>
          <w:numId w:val="5"/>
        </w:numPr>
        <w:spacing w:before="120" w:after="240"/>
        <w:ind w:left="709" w:hanging="426"/>
        <w:contextualSpacing w:val="0"/>
        <w:jc w:val="both"/>
        <w:rPr>
          <w:rFonts w:asciiTheme="minorHAnsi" w:hAnsiTheme="minorHAnsi" w:cstheme="minorHAnsi"/>
          <w:lang w:eastAsia="cs-CZ"/>
        </w:rPr>
      </w:pPr>
      <w:r>
        <w:rPr>
          <w:rFonts w:asciiTheme="minorHAnsi" w:hAnsiTheme="minorHAnsi" w:cstheme="minorHAnsi"/>
          <w:lang w:eastAsia="cs-CZ"/>
        </w:rPr>
        <w:t>71320000-7 Technické projektování</w:t>
      </w:r>
    </w:p>
    <w:p w14:paraId="52A13062" w14:textId="2DE32C7E" w:rsidR="00A5022A" w:rsidRDefault="00A5022A" w:rsidP="00755EB9">
      <w:pPr>
        <w:pStyle w:val="Odstavecseseznamem"/>
        <w:numPr>
          <w:ilvl w:val="0"/>
          <w:numId w:val="5"/>
        </w:numPr>
        <w:spacing w:before="120" w:after="240"/>
        <w:ind w:left="709" w:hanging="426"/>
        <w:contextualSpacing w:val="0"/>
        <w:jc w:val="both"/>
        <w:rPr>
          <w:rFonts w:asciiTheme="minorHAnsi" w:hAnsiTheme="minorHAnsi" w:cstheme="minorHAnsi"/>
          <w:lang w:eastAsia="cs-CZ"/>
        </w:rPr>
      </w:pPr>
      <w:r>
        <w:rPr>
          <w:rFonts w:asciiTheme="minorHAnsi" w:hAnsiTheme="minorHAnsi" w:cstheme="minorHAnsi"/>
          <w:lang w:eastAsia="cs-CZ"/>
        </w:rPr>
        <w:t>71300000-</w:t>
      </w:r>
      <w:r w:rsidR="00A21E42">
        <w:rPr>
          <w:rFonts w:asciiTheme="minorHAnsi" w:hAnsiTheme="minorHAnsi" w:cstheme="minorHAnsi"/>
          <w:lang w:eastAsia="cs-CZ"/>
        </w:rPr>
        <w:t>1</w:t>
      </w:r>
      <w:r>
        <w:rPr>
          <w:rFonts w:asciiTheme="minorHAnsi" w:hAnsiTheme="minorHAnsi" w:cstheme="minorHAnsi"/>
          <w:lang w:eastAsia="cs-CZ"/>
        </w:rPr>
        <w:t xml:space="preserve"> Technicko-inženýrské služby</w:t>
      </w:r>
    </w:p>
    <w:p w14:paraId="0CC9FB04" w14:textId="77777777" w:rsidR="00A5022A" w:rsidRDefault="00C6323C" w:rsidP="00755EB9">
      <w:pPr>
        <w:pStyle w:val="Odstavecseseznamem"/>
        <w:numPr>
          <w:ilvl w:val="0"/>
          <w:numId w:val="5"/>
        </w:numPr>
        <w:spacing w:before="120" w:after="240"/>
        <w:ind w:left="709" w:hanging="426"/>
        <w:contextualSpacing w:val="0"/>
        <w:jc w:val="both"/>
        <w:rPr>
          <w:rFonts w:asciiTheme="minorHAnsi" w:hAnsiTheme="minorHAnsi" w:cstheme="minorHAnsi"/>
          <w:lang w:eastAsia="cs-CZ"/>
        </w:rPr>
      </w:pPr>
      <w:r>
        <w:rPr>
          <w:rFonts w:asciiTheme="minorHAnsi" w:hAnsiTheme="minorHAnsi" w:cstheme="minorHAnsi"/>
          <w:lang w:eastAsia="cs-CZ"/>
        </w:rPr>
        <w:t>71000000-8 Architektonické, stavební, technické a inspekční služby</w:t>
      </w:r>
    </w:p>
    <w:p w14:paraId="3BAF9302" w14:textId="77777777" w:rsidR="00C619C5" w:rsidRDefault="00C619C5" w:rsidP="00755EB9">
      <w:pPr>
        <w:pStyle w:val="Odstavecseseznamem"/>
        <w:numPr>
          <w:ilvl w:val="0"/>
          <w:numId w:val="5"/>
        </w:numPr>
        <w:spacing w:before="120" w:after="240"/>
        <w:ind w:left="709" w:hanging="426"/>
        <w:contextualSpacing w:val="0"/>
        <w:jc w:val="both"/>
        <w:rPr>
          <w:rFonts w:asciiTheme="minorHAnsi" w:hAnsiTheme="minorHAnsi" w:cstheme="minorHAnsi"/>
          <w:lang w:eastAsia="cs-CZ"/>
        </w:rPr>
      </w:pPr>
      <w:r>
        <w:rPr>
          <w:rFonts w:asciiTheme="minorHAnsi" w:hAnsiTheme="minorHAnsi" w:cstheme="minorHAnsi"/>
          <w:lang w:eastAsia="cs-CZ"/>
        </w:rPr>
        <w:t>71248000-8 Dohled nad projektem a dokumentací</w:t>
      </w:r>
    </w:p>
    <w:p w14:paraId="59A7834D" w14:textId="77777777" w:rsidR="00C619C5" w:rsidRPr="00755EB9" w:rsidRDefault="00C619C5" w:rsidP="00755EB9">
      <w:pPr>
        <w:pStyle w:val="Odstavecseseznamem"/>
        <w:numPr>
          <w:ilvl w:val="0"/>
          <w:numId w:val="5"/>
        </w:numPr>
        <w:spacing w:before="120" w:after="240"/>
        <w:ind w:left="709" w:hanging="426"/>
        <w:contextualSpacing w:val="0"/>
        <w:jc w:val="both"/>
        <w:rPr>
          <w:rFonts w:asciiTheme="minorHAnsi" w:hAnsiTheme="minorHAnsi" w:cstheme="minorHAnsi"/>
          <w:lang w:eastAsia="cs-CZ"/>
        </w:rPr>
      </w:pPr>
      <w:r>
        <w:rPr>
          <w:rFonts w:asciiTheme="minorHAnsi" w:hAnsiTheme="minorHAnsi" w:cstheme="minorHAnsi"/>
          <w:lang w:eastAsia="cs-CZ"/>
        </w:rPr>
        <w:t>71246000-4 Určování a sestavov</w:t>
      </w:r>
      <w:r w:rsidR="00AA504E">
        <w:rPr>
          <w:rFonts w:asciiTheme="minorHAnsi" w:hAnsiTheme="minorHAnsi" w:cstheme="minorHAnsi"/>
          <w:lang w:eastAsia="cs-CZ"/>
        </w:rPr>
        <w:t>ání výkazu výměr pro stavbu</w:t>
      </w:r>
    </w:p>
    <w:p w14:paraId="0A64F712" w14:textId="147174BA" w:rsidR="001B3672" w:rsidRPr="001B3672" w:rsidRDefault="001B3672" w:rsidP="00B24718">
      <w:pPr>
        <w:pStyle w:val="Nadpis1"/>
        <w:pBdr>
          <w:top w:val="single" w:sz="4" w:space="1" w:color="auto"/>
          <w:left w:val="single" w:sz="4" w:space="4" w:color="auto"/>
          <w:bottom w:val="single" w:sz="4" w:space="1" w:color="auto"/>
          <w:right w:val="single" w:sz="4" w:space="4" w:color="auto"/>
        </w:pBdr>
        <w:spacing w:before="240" w:after="240" w:line="360" w:lineRule="auto"/>
        <w:ind w:left="426" w:hanging="426"/>
        <w:rPr>
          <w:rFonts w:asciiTheme="minorHAnsi" w:hAnsiTheme="minorHAnsi" w:cstheme="minorHAnsi"/>
          <w:sz w:val="22"/>
          <w:szCs w:val="22"/>
        </w:rPr>
      </w:pPr>
      <w:r>
        <w:rPr>
          <w:rFonts w:asciiTheme="minorHAnsi" w:hAnsiTheme="minorHAnsi" w:cstheme="minorHAnsi"/>
          <w:sz w:val="22"/>
          <w:szCs w:val="22"/>
        </w:rPr>
        <w:t xml:space="preserve">5. </w:t>
      </w:r>
      <w:r>
        <w:rPr>
          <w:rFonts w:asciiTheme="minorHAnsi" w:hAnsiTheme="minorHAnsi" w:cstheme="minorHAnsi"/>
          <w:sz w:val="22"/>
          <w:szCs w:val="22"/>
        </w:rPr>
        <w:tab/>
        <w:t>DOBA A MÍSTO PLNĚNÍ VEŘEJNÉ ZAKÁZKY, PROHLÍDKA MÍSTA PLNĚNÍ</w:t>
      </w:r>
    </w:p>
    <w:p w14:paraId="5E6715B3" w14:textId="77777777" w:rsidR="00755EB9" w:rsidRDefault="00B24718" w:rsidP="00755EB9">
      <w:pPr>
        <w:spacing w:before="240" w:after="0" w:line="360" w:lineRule="auto"/>
        <w:ind w:left="284" w:hanging="284"/>
        <w:jc w:val="both"/>
        <w:rPr>
          <w:rFonts w:asciiTheme="minorHAnsi" w:hAnsiTheme="minorHAnsi" w:cstheme="minorHAnsi"/>
          <w:b/>
          <w:bCs/>
          <w:lang w:eastAsia="cs-CZ"/>
        </w:rPr>
      </w:pPr>
      <w:r>
        <w:rPr>
          <w:rFonts w:asciiTheme="minorHAnsi" w:hAnsiTheme="minorHAnsi" w:cstheme="minorHAnsi"/>
          <w:b/>
          <w:bCs/>
          <w:lang w:eastAsia="cs-CZ"/>
        </w:rPr>
        <w:t xml:space="preserve">5.1 </w:t>
      </w:r>
      <w:r>
        <w:rPr>
          <w:rFonts w:asciiTheme="minorHAnsi" w:hAnsiTheme="minorHAnsi" w:cstheme="minorHAnsi"/>
          <w:b/>
          <w:bCs/>
          <w:lang w:eastAsia="cs-CZ"/>
        </w:rPr>
        <w:tab/>
        <w:t>Doba</w:t>
      </w:r>
      <w:r w:rsidR="00736618" w:rsidRPr="005276CC">
        <w:rPr>
          <w:rFonts w:asciiTheme="minorHAnsi" w:hAnsiTheme="minorHAnsi" w:cstheme="minorHAnsi"/>
          <w:b/>
          <w:bCs/>
          <w:lang w:eastAsia="cs-CZ"/>
        </w:rPr>
        <w:t xml:space="preserve"> plnění veřejné zakázky </w:t>
      </w:r>
    </w:p>
    <w:p w14:paraId="33B85BA7" w14:textId="77777777" w:rsidR="00755EB9" w:rsidRDefault="00755EB9" w:rsidP="00755EB9">
      <w:pPr>
        <w:spacing w:before="120" w:after="120" w:line="360" w:lineRule="auto"/>
        <w:ind w:left="284" w:hanging="284"/>
        <w:jc w:val="both"/>
        <w:rPr>
          <w:rFonts w:asciiTheme="minorHAnsi" w:hAnsiTheme="minorHAnsi" w:cstheme="minorHAnsi"/>
          <w:lang w:eastAsia="cs-CZ"/>
        </w:rPr>
      </w:pPr>
      <w:r w:rsidRPr="00755EB9">
        <w:rPr>
          <w:rFonts w:asciiTheme="minorHAnsi" w:hAnsiTheme="minorHAnsi" w:cstheme="minorHAnsi"/>
          <w:lang w:eastAsia="cs-CZ"/>
        </w:rPr>
        <w:t xml:space="preserve">Doba plnění PD je podrobně specifikována ustanovením smlouvy o dílo. </w:t>
      </w:r>
    </w:p>
    <w:p w14:paraId="42A0F786" w14:textId="77777777" w:rsidR="00736618" w:rsidRPr="00467573" w:rsidRDefault="00B24718" w:rsidP="004907B7">
      <w:pPr>
        <w:spacing w:before="120" w:after="120" w:line="360" w:lineRule="auto"/>
        <w:ind w:left="284" w:hanging="284"/>
        <w:jc w:val="both"/>
        <w:rPr>
          <w:b/>
          <w:bCs/>
          <w:lang w:eastAsia="cs-CZ"/>
        </w:rPr>
      </w:pPr>
      <w:r>
        <w:rPr>
          <w:b/>
          <w:bCs/>
          <w:lang w:eastAsia="cs-CZ"/>
        </w:rPr>
        <w:t>5.</w:t>
      </w:r>
      <w:r w:rsidR="005276CC" w:rsidRPr="00467573">
        <w:rPr>
          <w:b/>
          <w:bCs/>
          <w:lang w:eastAsia="cs-CZ"/>
        </w:rPr>
        <w:t xml:space="preserve">2 </w:t>
      </w:r>
      <w:r w:rsidR="00467573" w:rsidRPr="00467573">
        <w:rPr>
          <w:b/>
          <w:bCs/>
          <w:lang w:eastAsia="cs-CZ"/>
        </w:rPr>
        <w:tab/>
      </w:r>
      <w:r w:rsidR="00E23568" w:rsidRPr="00467573">
        <w:rPr>
          <w:b/>
          <w:bCs/>
          <w:lang w:eastAsia="cs-CZ"/>
        </w:rPr>
        <w:t xml:space="preserve">Místo plnění veřejné zakázky </w:t>
      </w:r>
    </w:p>
    <w:p w14:paraId="3444B210" w14:textId="7AD37A88" w:rsidR="0025791A" w:rsidRPr="00467573" w:rsidRDefault="00E23568" w:rsidP="003701A6">
      <w:pPr>
        <w:pStyle w:val="Odstavecseseznamem"/>
        <w:spacing w:before="120" w:after="120" w:line="360" w:lineRule="auto"/>
        <w:ind w:left="0"/>
        <w:contextualSpacing w:val="0"/>
        <w:jc w:val="both"/>
      </w:pPr>
      <w:r w:rsidRPr="00467573">
        <w:rPr>
          <w:lang w:eastAsia="cs-CZ"/>
        </w:rPr>
        <w:t xml:space="preserve">Místem plnění je budova zadavatele </w:t>
      </w:r>
      <w:r w:rsidR="00AD1318" w:rsidRPr="00467573">
        <w:rPr>
          <w:lang w:eastAsia="cs-CZ"/>
        </w:rPr>
        <w:t xml:space="preserve">na adrese: </w:t>
      </w:r>
      <w:r w:rsidR="006C3500">
        <w:t>Gymnázium J. S. Machara, Brandýs nad Labem – Stará Boleslav, příspěvková organizace</w:t>
      </w:r>
      <w:r w:rsidR="00755EB9">
        <w:t xml:space="preserve">, </w:t>
      </w:r>
      <w:r w:rsidR="006C3500">
        <w:t>Královická 668/23, Brandýs nad Labem, 250 01 Brandýs nad Labem – Stará Boleslav</w:t>
      </w:r>
      <w:r w:rsidR="00C545DE">
        <w:rPr>
          <w:rFonts w:asciiTheme="minorHAnsi" w:hAnsiTheme="minorHAnsi" w:cstheme="minorHAnsi"/>
        </w:rPr>
        <w:t>.</w:t>
      </w:r>
    </w:p>
    <w:p w14:paraId="4A6FD63F" w14:textId="77777777" w:rsidR="0058637C" w:rsidRPr="00467573" w:rsidRDefault="00B24718" w:rsidP="004907B7">
      <w:pPr>
        <w:spacing w:before="120" w:after="120" w:line="360" w:lineRule="auto"/>
        <w:ind w:left="284" w:hanging="284"/>
        <w:jc w:val="both"/>
        <w:rPr>
          <w:b/>
          <w:bCs/>
        </w:rPr>
      </w:pPr>
      <w:r>
        <w:rPr>
          <w:b/>
          <w:bCs/>
        </w:rPr>
        <w:t>5.</w:t>
      </w:r>
      <w:r w:rsidR="00467573" w:rsidRPr="00467573">
        <w:rPr>
          <w:b/>
          <w:bCs/>
        </w:rPr>
        <w:t xml:space="preserve">3 </w:t>
      </w:r>
      <w:r w:rsidR="00467573" w:rsidRPr="00467573">
        <w:rPr>
          <w:b/>
          <w:bCs/>
        </w:rPr>
        <w:tab/>
      </w:r>
      <w:r w:rsidR="00EA0CDC" w:rsidRPr="00467573">
        <w:rPr>
          <w:b/>
          <w:bCs/>
        </w:rPr>
        <w:t xml:space="preserve">Prohlídka místa plnění </w:t>
      </w:r>
    </w:p>
    <w:p w14:paraId="3F7AFED6" w14:textId="2DD6C829" w:rsidR="00EA0CDC" w:rsidRDefault="009811EF" w:rsidP="00EE7115">
      <w:pPr>
        <w:pStyle w:val="Odstavecseseznamem"/>
        <w:spacing w:before="120" w:after="120" w:line="360" w:lineRule="auto"/>
        <w:ind w:left="0"/>
        <w:contextualSpacing w:val="0"/>
        <w:jc w:val="both"/>
      </w:pPr>
      <w:r>
        <w:t>Zadavatel v souladu s </w:t>
      </w:r>
      <w:proofErr w:type="spellStart"/>
      <w:r>
        <w:t>ust</w:t>
      </w:r>
      <w:proofErr w:type="spellEnd"/>
      <w:r>
        <w:t xml:space="preserve"> § 36 odst. 6 ZZVZ ve spojení s § 97 ZZVZ umožní </w:t>
      </w:r>
      <w:r w:rsidR="00C604A5">
        <w:t>dodavatel</w:t>
      </w:r>
      <w:r>
        <w:t>ům prohlídku místa plnění, která se bude kon</w:t>
      </w:r>
      <w:r w:rsidR="006C3500">
        <w:t>at</w:t>
      </w:r>
      <w:r>
        <w:t xml:space="preserve"> v jeden čas pro všechny </w:t>
      </w:r>
      <w:r w:rsidR="00C604A5">
        <w:t>dodavatel</w:t>
      </w:r>
      <w:r>
        <w:t xml:space="preserve">e. </w:t>
      </w:r>
    </w:p>
    <w:p w14:paraId="286B9AEC" w14:textId="77777777" w:rsidR="006C3500" w:rsidRDefault="009811EF" w:rsidP="00EE7115">
      <w:pPr>
        <w:pStyle w:val="Odstavecseseznamem"/>
        <w:spacing w:before="120" w:after="120" w:line="360" w:lineRule="auto"/>
        <w:ind w:left="0"/>
        <w:contextualSpacing w:val="0"/>
        <w:jc w:val="both"/>
      </w:pPr>
      <w:r w:rsidRPr="006B2DB3">
        <w:rPr>
          <w:u w:val="single"/>
        </w:rPr>
        <w:t>Termín a čas prohlídky místa plnění je uveden na profilu zadavatele</w:t>
      </w:r>
      <w:r>
        <w:t xml:space="preserve">: </w:t>
      </w:r>
    </w:p>
    <w:p w14:paraId="454CA989" w14:textId="77777777" w:rsidR="006C3500" w:rsidRDefault="006C3500" w:rsidP="00EE7115">
      <w:pPr>
        <w:pStyle w:val="Odstavecseseznamem"/>
        <w:spacing w:before="120" w:after="120" w:line="360" w:lineRule="auto"/>
        <w:ind w:left="0"/>
        <w:contextualSpacing w:val="0"/>
        <w:jc w:val="both"/>
      </w:pPr>
      <w:r w:rsidRPr="006C3500">
        <w:t xml:space="preserve">https://zakazky.kr-stredocesky.cz/company_detail_135.html </w:t>
      </w:r>
    </w:p>
    <w:p w14:paraId="4B571F58" w14:textId="788C3312" w:rsidR="009811EF" w:rsidRDefault="009811EF" w:rsidP="00EE7115">
      <w:pPr>
        <w:pStyle w:val="Odstavecseseznamem"/>
        <w:spacing w:before="120" w:after="120" w:line="360" w:lineRule="auto"/>
        <w:ind w:left="0"/>
        <w:contextualSpacing w:val="0"/>
        <w:jc w:val="both"/>
      </w:pPr>
      <w:r>
        <w:t xml:space="preserve">Pověření zástupci zadavatele budou očekávat zástupce </w:t>
      </w:r>
      <w:r w:rsidR="00C545DE">
        <w:t>dodavatelů</w:t>
      </w:r>
      <w:r>
        <w:t xml:space="preserve"> v čas počátku prohlídky místa plnění u vchodu do budovy školy na adrese: </w:t>
      </w:r>
      <w:r w:rsidR="006C3500" w:rsidRPr="006C3500">
        <w:rPr>
          <w:rFonts w:asciiTheme="minorHAnsi" w:hAnsiTheme="minorHAnsi" w:cstheme="minorHAnsi"/>
        </w:rPr>
        <w:t>Královická 668/23, Brandýs nad Labem, 250 01 Brandýs nad Labem – Stará Boleslav</w:t>
      </w:r>
      <w:r w:rsidR="00A4020F">
        <w:t>.</w:t>
      </w:r>
    </w:p>
    <w:p w14:paraId="685A5C8A" w14:textId="77777777" w:rsidR="009811EF" w:rsidRPr="00E002FC" w:rsidRDefault="00730D3B" w:rsidP="00EE7115">
      <w:pPr>
        <w:pStyle w:val="Odstavecseseznamem"/>
        <w:spacing w:before="120" w:after="120" w:line="360" w:lineRule="auto"/>
        <w:ind w:left="0"/>
        <w:contextualSpacing w:val="0"/>
        <w:jc w:val="both"/>
      </w:pPr>
      <w:r>
        <w:t xml:space="preserve">V průběhu prohlídky místa plnění </w:t>
      </w:r>
      <w:r w:rsidRPr="006B2DB3">
        <w:rPr>
          <w:b/>
          <w:bCs/>
        </w:rPr>
        <w:t xml:space="preserve">nebudou </w:t>
      </w:r>
      <w:r>
        <w:t xml:space="preserve">osoby pověřené zadavatelem osobám přítomným za </w:t>
      </w:r>
      <w:r w:rsidR="00C604A5">
        <w:t>dodavatel</w:t>
      </w:r>
      <w:r>
        <w:t xml:space="preserve">e odpovídat na otázky týkající se předmětu plnění veřejné zakázky a textu zadávací </w:t>
      </w:r>
      <w:r>
        <w:lastRenderedPageBreak/>
        <w:t xml:space="preserve">dokumentace. Pokud bude </w:t>
      </w:r>
      <w:r w:rsidR="00C604A5">
        <w:t>dodavatel</w:t>
      </w:r>
      <w:r>
        <w:t xml:space="preserve"> požadovat dodatečné informace, má možnost požádat zadavatele o vysvětlení zadávací dokumentace prostřednictvím elektronického nástroje E-ZAK. </w:t>
      </w:r>
    </w:p>
    <w:p w14:paraId="6D9D17B6" w14:textId="77777777" w:rsidR="005064C4" w:rsidRPr="00111C9E" w:rsidRDefault="00B93812" w:rsidP="00B24718">
      <w:pPr>
        <w:pStyle w:val="Nadpis1"/>
        <w:pBdr>
          <w:top w:val="single" w:sz="4" w:space="1" w:color="auto"/>
          <w:left w:val="single" w:sz="4" w:space="4" w:color="auto"/>
          <w:bottom w:val="single" w:sz="4" w:space="1" w:color="auto"/>
          <w:right w:val="single" w:sz="4" w:space="4" w:color="auto"/>
        </w:pBdr>
        <w:spacing w:before="0" w:after="100" w:line="288" w:lineRule="auto"/>
        <w:ind w:left="432" w:hanging="432"/>
        <w:rPr>
          <w:rFonts w:asciiTheme="minorHAnsi" w:hAnsiTheme="minorHAnsi" w:cstheme="minorHAnsi"/>
          <w:sz w:val="22"/>
          <w:szCs w:val="22"/>
        </w:rPr>
      </w:pPr>
      <w:r>
        <w:rPr>
          <w:rFonts w:asciiTheme="minorHAnsi" w:hAnsiTheme="minorHAnsi" w:cstheme="minorHAnsi"/>
          <w:sz w:val="22"/>
          <w:szCs w:val="22"/>
        </w:rPr>
        <w:t>6</w:t>
      </w:r>
      <w:r w:rsidR="00310867">
        <w:rPr>
          <w:rFonts w:asciiTheme="minorHAnsi" w:hAnsiTheme="minorHAnsi" w:cstheme="minorHAnsi"/>
          <w:sz w:val="22"/>
          <w:szCs w:val="22"/>
        </w:rPr>
        <w:t>.</w:t>
      </w:r>
      <w:r w:rsidR="008F6E19">
        <w:rPr>
          <w:rFonts w:asciiTheme="minorHAnsi" w:hAnsiTheme="minorHAnsi" w:cstheme="minorHAnsi"/>
          <w:sz w:val="22"/>
          <w:szCs w:val="22"/>
        </w:rPr>
        <w:tab/>
      </w:r>
      <w:r w:rsidR="005064C4" w:rsidRPr="00111C9E">
        <w:rPr>
          <w:rFonts w:asciiTheme="minorHAnsi" w:hAnsiTheme="minorHAnsi" w:cstheme="minorHAnsi"/>
          <w:sz w:val="22"/>
          <w:szCs w:val="22"/>
        </w:rPr>
        <w:t>TECHNICKÉ PODMÍNKY</w:t>
      </w:r>
    </w:p>
    <w:p w14:paraId="3EA38B71" w14:textId="7F23C479" w:rsidR="007D0ED7" w:rsidRPr="00111C9E" w:rsidRDefault="00E0167F" w:rsidP="006D5C00">
      <w:pPr>
        <w:spacing w:before="240" w:after="240" w:line="360" w:lineRule="auto"/>
        <w:jc w:val="both"/>
        <w:rPr>
          <w:rFonts w:asciiTheme="minorHAnsi" w:hAnsiTheme="minorHAnsi" w:cstheme="minorHAnsi"/>
        </w:rPr>
      </w:pPr>
      <w:r>
        <w:rPr>
          <w:rFonts w:asciiTheme="minorHAnsi" w:hAnsiTheme="minorHAnsi" w:cstheme="minorHAnsi"/>
        </w:rPr>
        <w:t xml:space="preserve">Pokud </w:t>
      </w:r>
      <w:r w:rsidR="00D36227">
        <w:rPr>
          <w:rFonts w:asciiTheme="minorHAnsi" w:hAnsiTheme="minorHAnsi" w:cstheme="minorHAnsi"/>
        </w:rPr>
        <w:t xml:space="preserve">technická specifikace nebo jiná část zadávací dokumentace včetně všech jejích příloh obsahuje </w:t>
      </w:r>
      <w:r>
        <w:rPr>
          <w:rFonts w:asciiTheme="minorHAnsi" w:hAnsiTheme="minorHAnsi" w:cstheme="minorHAnsi"/>
        </w:rPr>
        <w:t xml:space="preserve">odkazy na určité </w:t>
      </w:r>
      <w:r w:rsidR="00C604A5">
        <w:rPr>
          <w:rFonts w:asciiTheme="minorHAnsi" w:hAnsiTheme="minorHAnsi" w:cstheme="minorHAnsi"/>
        </w:rPr>
        <w:t>dodavatel</w:t>
      </w:r>
      <w:r w:rsidR="00C259E1">
        <w:rPr>
          <w:rFonts w:asciiTheme="minorHAnsi" w:hAnsiTheme="minorHAnsi" w:cstheme="minorHAnsi"/>
        </w:rPr>
        <w:t>e</w:t>
      </w:r>
      <w:r>
        <w:rPr>
          <w:rFonts w:asciiTheme="minorHAnsi" w:hAnsiTheme="minorHAnsi" w:cstheme="minorHAnsi"/>
        </w:rPr>
        <w:t xml:space="preserve"> nebo výrobky, patenty, vynálezy, užitné vzory, průmyslové vzory, ochranné známky nebo označení původu, zadavatel </w:t>
      </w:r>
      <w:r w:rsidR="00D36227">
        <w:rPr>
          <w:rFonts w:asciiTheme="minorHAnsi" w:hAnsiTheme="minorHAnsi" w:cstheme="minorHAnsi"/>
        </w:rPr>
        <w:t xml:space="preserve">výslovně uvádí, že umožňuje </w:t>
      </w:r>
      <w:r>
        <w:rPr>
          <w:rFonts w:asciiTheme="minorHAnsi" w:hAnsiTheme="minorHAnsi" w:cstheme="minorHAnsi"/>
        </w:rPr>
        <w:t>použití i jiných, kvalitativně a technicky rovnocenných řešení</w:t>
      </w:r>
      <w:r w:rsidR="00D36227">
        <w:rPr>
          <w:rFonts w:asciiTheme="minorHAnsi" w:hAnsiTheme="minorHAnsi" w:cstheme="minorHAnsi"/>
        </w:rPr>
        <w:t xml:space="preserve">, které budou splňovat požadavky </w:t>
      </w:r>
      <w:r w:rsidR="004408C8">
        <w:rPr>
          <w:rFonts w:asciiTheme="minorHAnsi" w:hAnsiTheme="minorHAnsi" w:cstheme="minorHAnsi"/>
        </w:rPr>
        <w:t>n</w:t>
      </w:r>
      <w:r w:rsidR="00D36227">
        <w:rPr>
          <w:rFonts w:asciiTheme="minorHAnsi" w:hAnsiTheme="minorHAnsi" w:cstheme="minorHAnsi"/>
        </w:rPr>
        <w:t>a předmět plnění veřejné zakázky.</w:t>
      </w:r>
    </w:p>
    <w:p w14:paraId="23293E4D" w14:textId="77777777" w:rsidR="005064C4" w:rsidRPr="00111C9E" w:rsidRDefault="00B93812" w:rsidP="00B24718">
      <w:pPr>
        <w:pStyle w:val="Nadpis1"/>
        <w:pBdr>
          <w:top w:val="single" w:sz="4" w:space="1" w:color="auto"/>
          <w:left w:val="single" w:sz="4" w:space="4" w:color="auto"/>
          <w:bottom w:val="single" w:sz="4" w:space="1" w:color="auto"/>
          <w:right w:val="single" w:sz="4" w:space="4" w:color="auto"/>
        </w:pBdr>
        <w:shd w:val="clear" w:color="auto" w:fill="FFFFFF" w:themeFill="background1"/>
        <w:spacing w:before="0" w:after="100" w:line="288" w:lineRule="auto"/>
        <w:ind w:left="432" w:hanging="432"/>
        <w:rPr>
          <w:rFonts w:asciiTheme="minorHAnsi" w:hAnsiTheme="minorHAnsi" w:cstheme="minorHAnsi"/>
          <w:sz w:val="22"/>
          <w:szCs w:val="22"/>
        </w:rPr>
      </w:pPr>
      <w:r>
        <w:rPr>
          <w:rFonts w:asciiTheme="minorHAnsi" w:hAnsiTheme="minorHAnsi" w:cstheme="minorHAnsi"/>
          <w:sz w:val="22"/>
          <w:szCs w:val="22"/>
        </w:rPr>
        <w:t>7</w:t>
      </w:r>
      <w:r w:rsidR="00310867" w:rsidRPr="00B24718">
        <w:rPr>
          <w:rFonts w:asciiTheme="minorHAnsi" w:hAnsiTheme="minorHAnsi" w:cstheme="minorHAnsi"/>
          <w:sz w:val="22"/>
          <w:szCs w:val="22"/>
          <w:shd w:val="clear" w:color="auto" w:fill="FFFFFF" w:themeFill="background1"/>
        </w:rPr>
        <w:t>.</w:t>
      </w:r>
      <w:r w:rsidR="005064C4" w:rsidRPr="00B24718">
        <w:rPr>
          <w:rFonts w:asciiTheme="minorHAnsi" w:hAnsiTheme="minorHAnsi" w:cstheme="minorHAnsi"/>
          <w:sz w:val="22"/>
          <w:szCs w:val="22"/>
          <w:shd w:val="clear" w:color="auto" w:fill="FFFFFF" w:themeFill="background1"/>
        </w:rPr>
        <w:tab/>
      </w:r>
      <w:r w:rsidR="00B60F97" w:rsidRPr="00B24718">
        <w:rPr>
          <w:rFonts w:asciiTheme="minorHAnsi" w:hAnsiTheme="minorHAnsi" w:cstheme="minorHAnsi"/>
          <w:sz w:val="22"/>
          <w:szCs w:val="22"/>
          <w:shd w:val="clear" w:color="auto" w:fill="FFFFFF" w:themeFill="background1"/>
        </w:rPr>
        <w:t xml:space="preserve">OPOVĚDNÉ ZADÁVÁNÍ </w:t>
      </w:r>
      <w:r w:rsidR="00A731D1" w:rsidRPr="00B24718">
        <w:rPr>
          <w:rFonts w:asciiTheme="minorHAnsi" w:hAnsiTheme="minorHAnsi" w:cstheme="minorHAnsi"/>
          <w:sz w:val="22"/>
          <w:szCs w:val="22"/>
          <w:shd w:val="clear" w:color="auto" w:fill="FFFFFF" w:themeFill="background1"/>
        </w:rPr>
        <w:t>A INOVACE PŘI PLNĚNÍ VEŘEJNÉ ZAKÁZKY</w:t>
      </w:r>
    </w:p>
    <w:p w14:paraId="0047D80F" w14:textId="77777777" w:rsidR="00B60F97" w:rsidRPr="009F72E3" w:rsidRDefault="00B24718" w:rsidP="004907B7">
      <w:pPr>
        <w:pStyle w:val="paragraph"/>
        <w:spacing w:before="240" w:beforeAutospacing="0" w:after="120" w:afterAutospacing="0"/>
        <w:ind w:left="284" w:hanging="284"/>
        <w:jc w:val="both"/>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7.</w:t>
      </w:r>
      <w:r w:rsidR="004907B7">
        <w:rPr>
          <w:rStyle w:val="normaltextrun"/>
          <w:rFonts w:asciiTheme="minorHAnsi" w:hAnsiTheme="minorHAnsi" w:cstheme="minorHAnsi"/>
          <w:b/>
          <w:bCs/>
          <w:sz w:val="22"/>
          <w:szCs w:val="22"/>
        </w:rPr>
        <w:t xml:space="preserve">1 </w:t>
      </w:r>
      <w:r w:rsidR="00DC72C2" w:rsidRPr="009F72E3">
        <w:rPr>
          <w:rStyle w:val="normaltextrun"/>
          <w:rFonts w:asciiTheme="minorHAnsi" w:hAnsiTheme="minorHAnsi" w:cstheme="minorHAnsi"/>
          <w:b/>
          <w:bCs/>
          <w:sz w:val="22"/>
          <w:szCs w:val="22"/>
        </w:rPr>
        <w:t xml:space="preserve">Sociálně odpovědné zadávání </w:t>
      </w:r>
    </w:p>
    <w:p w14:paraId="5F3860E2" w14:textId="77777777" w:rsidR="000C6471" w:rsidRPr="009F72E3" w:rsidRDefault="00C604A5" w:rsidP="00A90CE1">
      <w:pPr>
        <w:pStyle w:val="paragraph"/>
        <w:spacing w:before="120" w:beforeAutospacing="0" w:after="120" w:afterAutospacing="0" w:line="360"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Dodavatel</w:t>
      </w:r>
      <w:r w:rsidR="00A90CE1" w:rsidRPr="009F72E3">
        <w:rPr>
          <w:rStyle w:val="normaltextrun"/>
          <w:rFonts w:asciiTheme="minorHAnsi" w:hAnsiTheme="minorHAnsi" w:cstheme="minorHAnsi"/>
          <w:sz w:val="22"/>
          <w:szCs w:val="22"/>
        </w:rPr>
        <w:t>, se kterým bude uzavřená smlouva, bude povinen zajistit po celou dobu plnění veřejné zakázky dodržování veškerých právních předpisů České republiky s důrazem na legální zaměstnání, spravedlivé odměňování a dodržování bezpečnosti a ochrany zdraví při práci</w:t>
      </w:r>
      <w:r w:rsidR="00E25CAD">
        <w:rPr>
          <w:rStyle w:val="normaltextrun"/>
          <w:rFonts w:asciiTheme="minorHAnsi" w:hAnsiTheme="minorHAnsi" w:cstheme="minorHAnsi"/>
          <w:sz w:val="22"/>
          <w:szCs w:val="22"/>
        </w:rPr>
        <w:t>. Vůči pod</w:t>
      </w:r>
      <w:r>
        <w:rPr>
          <w:rStyle w:val="normaltextrun"/>
          <w:rFonts w:asciiTheme="minorHAnsi" w:hAnsiTheme="minorHAnsi" w:cstheme="minorHAnsi"/>
          <w:sz w:val="22"/>
          <w:szCs w:val="22"/>
        </w:rPr>
        <w:t>dodavatel</w:t>
      </w:r>
      <w:r w:rsidR="00E25CAD">
        <w:rPr>
          <w:rStyle w:val="normaltextrun"/>
          <w:rFonts w:asciiTheme="minorHAnsi" w:hAnsiTheme="minorHAnsi" w:cstheme="minorHAnsi"/>
          <w:sz w:val="22"/>
          <w:szCs w:val="22"/>
        </w:rPr>
        <w:t xml:space="preserve">ům bude takový </w:t>
      </w:r>
      <w:r>
        <w:rPr>
          <w:rStyle w:val="normaltextrun"/>
          <w:rFonts w:asciiTheme="minorHAnsi" w:hAnsiTheme="minorHAnsi" w:cstheme="minorHAnsi"/>
          <w:sz w:val="22"/>
          <w:szCs w:val="22"/>
        </w:rPr>
        <w:t>dodavatel</w:t>
      </w:r>
      <w:r w:rsidR="00E25CAD">
        <w:rPr>
          <w:rStyle w:val="normaltextrun"/>
          <w:rFonts w:asciiTheme="minorHAnsi" w:hAnsiTheme="minorHAnsi" w:cstheme="minorHAnsi"/>
          <w:sz w:val="22"/>
          <w:szCs w:val="22"/>
        </w:rPr>
        <w:t xml:space="preserve"> povinen zajistit řádné</w:t>
      </w:r>
      <w:r w:rsidR="00A90CE1" w:rsidRPr="009F72E3">
        <w:rPr>
          <w:rStyle w:val="normaltextrun"/>
          <w:rFonts w:asciiTheme="minorHAnsi" w:hAnsiTheme="minorHAnsi" w:cstheme="minorHAnsi"/>
          <w:sz w:val="22"/>
          <w:szCs w:val="22"/>
        </w:rPr>
        <w:t xml:space="preserve"> </w:t>
      </w:r>
      <w:r w:rsidR="00E25CAD">
        <w:rPr>
          <w:rStyle w:val="normaltextrun"/>
          <w:rFonts w:asciiTheme="minorHAnsi" w:hAnsiTheme="minorHAnsi" w:cstheme="minorHAnsi"/>
          <w:sz w:val="22"/>
          <w:szCs w:val="22"/>
        </w:rPr>
        <w:t xml:space="preserve">a včasné uhrazení svých finančních závazků. </w:t>
      </w:r>
      <w:r w:rsidR="002D2B2B">
        <w:rPr>
          <w:rStyle w:val="normaltextrun"/>
          <w:rFonts w:asciiTheme="minorHAnsi" w:hAnsiTheme="minorHAnsi" w:cstheme="minorHAnsi"/>
          <w:sz w:val="22"/>
          <w:szCs w:val="22"/>
        </w:rPr>
        <w:t xml:space="preserve">Za tímto účelem </w:t>
      </w:r>
      <w:r>
        <w:rPr>
          <w:rStyle w:val="normaltextrun"/>
          <w:rFonts w:asciiTheme="minorHAnsi" w:hAnsiTheme="minorHAnsi" w:cstheme="minorHAnsi"/>
          <w:sz w:val="22"/>
          <w:szCs w:val="22"/>
        </w:rPr>
        <w:t>dodavatel</w:t>
      </w:r>
      <w:r w:rsidR="002D2B2B">
        <w:rPr>
          <w:rStyle w:val="normaltextrun"/>
          <w:rFonts w:asciiTheme="minorHAnsi" w:hAnsiTheme="minorHAnsi" w:cstheme="minorHAnsi"/>
          <w:sz w:val="22"/>
          <w:szCs w:val="22"/>
        </w:rPr>
        <w:t xml:space="preserve"> předloží v nabídce čestné prohlášení k sociálně odpovědnému plnění veřejné zakázky v rozsahu uvedeném v příloze č. </w:t>
      </w:r>
      <w:r w:rsidR="009662C5">
        <w:rPr>
          <w:rStyle w:val="normaltextrun"/>
          <w:rFonts w:asciiTheme="minorHAnsi" w:hAnsiTheme="minorHAnsi" w:cstheme="minorHAnsi"/>
          <w:sz w:val="22"/>
          <w:szCs w:val="22"/>
        </w:rPr>
        <w:t>3</w:t>
      </w:r>
      <w:r w:rsidR="002D2B2B" w:rsidRPr="00647C6E">
        <w:rPr>
          <w:rStyle w:val="normaltextrun"/>
          <w:rFonts w:asciiTheme="minorHAnsi" w:hAnsiTheme="minorHAnsi" w:cstheme="minorHAnsi"/>
          <w:sz w:val="22"/>
          <w:szCs w:val="22"/>
        </w:rPr>
        <w:t xml:space="preserve"> ZD – Formulář nabídky.</w:t>
      </w:r>
      <w:r w:rsidR="002D2B2B">
        <w:rPr>
          <w:rStyle w:val="normaltextrun"/>
          <w:rFonts w:asciiTheme="minorHAnsi" w:hAnsiTheme="minorHAnsi" w:cstheme="minorHAnsi"/>
          <w:sz w:val="22"/>
          <w:szCs w:val="22"/>
        </w:rPr>
        <w:t xml:space="preserve"> </w:t>
      </w:r>
    </w:p>
    <w:p w14:paraId="10E9A91B" w14:textId="77777777" w:rsidR="001E621F" w:rsidRDefault="00B24718" w:rsidP="00A90CE1">
      <w:pPr>
        <w:pStyle w:val="paragraph"/>
        <w:spacing w:before="120" w:beforeAutospacing="0" w:after="120" w:afterAutospacing="0" w:line="360" w:lineRule="auto"/>
        <w:jc w:val="both"/>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7.</w:t>
      </w:r>
      <w:r w:rsidR="004907B7">
        <w:rPr>
          <w:rStyle w:val="normaltextrun"/>
          <w:rFonts w:asciiTheme="minorHAnsi" w:hAnsiTheme="minorHAnsi" w:cstheme="minorHAnsi"/>
          <w:b/>
          <w:bCs/>
          <w:sz w:val="22"/>
          <w:szCs w:val="22"/>
        </w:rPr>
        <w:t xml:space="preserve">2 </w:t>
      </w:r>
      <w:r w:rsidR="001E621F" w:rsidRPr="004461DD">
        <w:rPr>
          <w:rStyle w:val="normaltextrun"/>
          <w:rFonts w:asciiTheme="minorHAnsi" w:hAnsiTheme="minorHAnsi" w:cstheme="minorHAnsi"/>
          <w:b/>
          <w:bCs/>
          <w:sz w:val="22"/>
          <w:szCs w:val="22"/>
        </w:rPr>
        <w:t xml:space="preserve">Environmentálně odpovědné zadávání </w:t>
      </w:r>
    </w:p>
    <w:p w14:paraId="6F091AFE" w14:textId="77777777" w:rsidR="00DE33C1" w:rsidRPr="00DE33C1" w:rsidRDefault="00DE33C1" w:rsidP="00A90CE1">
      <w:pPr>
        <w:pStyle w:val="paragraph"/>
        <w:spacing w:before="120" w:beforeAutospacing="0" w:after="120" w:afterAutospacing="0" w:line="360"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Z</w:t>
      </w:r>
      <w:r w:rsidR="00324E3E">
        <w:rPr>
          <w:rStyle w:val="normaltextrun"/>
          <w:rFonts w:asciiTheme="minorHAnsi" w:hAnsiTheme="minorHAnsi" w:cstheme="minorHAnsi"/>
          <w:sz w:val="22"/>
          <w:szCs w:val="22"/>
        </w:rPr>
        <w:t>adavatel s ohledem na povahu a smysl veřejné zakázky nestanovil dodavateli, se kterým bude uzavřena smlouva, povinnost v oblasti environmentálně odpovědného zadávání.</w:t>
      </w:r>
    </w:p>
    <w:p w14:paraId="4B5D663A" w14:textId="77777777" w:rsidR="00FA00C8" w:rsidRPr="009F72E3" w:rsidRDefault="00B24718" w:rsidP="00A90CE1">
      <w:pPr>
        <w:pStyle w:val="paragraph"/>
        <w:spacing w:before="120" w:beforeAutospacing="0" w:after="120" w:afterAutospacing="0" w:line="360" w:lineRule="auto"/>
        <w:jc w:val="both"/>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 xml:space="preserve">7.3 </w:t>
      </w:r>
      <w:r w:rsidRPr="009F72E3">
        <w:rPr>
          <w:rStyle w:val="normaltextrun"/>
          <w:rFonts w:asciiTheme="minorHAnsi" w:hAnsiTheme="minorHAnsi" w:cstheme="minorHAnsi"/>
          <w:b/>
          <w:bCs/>
          <w:sz w:val="22"/>
          <w:szCs w:val="22"/>
        </w:rPr>
        <w:t>Inovace</w:t>
      </w:r>
    </w:p>
    <w:p w14:paraId="5927A4E6" w14:textId="77777777" w:rsidR="002D2B2B" w:rsidRDefault="00EE7115" w:rsidP="002D2B2B">
      <w:pPr>
        <w:pStyle w:val="paragraph"/>
        <w:spacing w:before="120" w:beforeAutospacing="0" w:after="120" w:afterAutospacing="0" w:line="360"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 ohledem na povahu a smysl VZ nepožaduje zadavatel v rámci jejího plnění prov</w:t>
      </w:r>
      <w:r w:rsidR="00324E3E">
        <w:rPr>
          <w:rStyle w:val="normaltextrun"/>
          <w:rFonts w:asciiTheme="minorHAnsi" w:hAnsiTheme="minorHAnsi" w:cstheme="minorHAnsi"/>
          <w:sz w:val="22"/>
          <w:szCs w:val="22"/>
        </w:rPr>
        <w:t>ést</w:t>
      </w:r>
      <w:r>
        <w:rPr>
          <w:rStyle w:val="normaltextrun"/>
          <w:rFonts w:asciiTheme="minorHAnsi" w:hAnsiTheme="minorHAnsi" w:cstheme="minorHAnsi"/>
          <w:sz w:val="22"/>
          <w:szCs w:val="22"/>
        </w:rPr>
        <w:t xml:space="preserve"> jakékoliv inovace</w:t>
      </w:r>
      <w:r w:rsidR="00324E3E">
        <w:rPr>
          <w:rStyle w:val="normaltextrun"/>
          <w:rFonts w:asciiTheme="minorHAnsi" w:hAnsiTheme="minorHAnsi" w:cstheme="minorHAnsi"/>
          <w:sz w:val="22"/>
          <w:szCs w:val="22"/>
        </w:rPr>
        <w:t>.</w:t>
      </w:r>
      <w:r>
        <w:rPr>
          <w:rStyle w:val="normaltextrun"/>
          <w:rFonts w:asciiTheme="minorHAnsi" w:hAnsiTheme="minorHAnsi" w:cstheme="minorHAnsi"/>
          <w:sz w:val="22"/>
          <w:szCs w:val="22"/>
        </w:rPr>
        <w:t xml:space="preserve"> </w:t>
      </w:r>
    </w:p>
    <w:p w14:paraId="60EDDF9F" w14:textId="77777777" w:rsidR="009F72E3" w:rsidRDefault="009F72E3" w:rsidP="00E8778A">
      <w:pPr>
        <w:pStyle w:val="paragraph"/>
        <w:spacing w:before="120" w:beforeAutospacing="0" w:after="120" w:afterAutospacing="0" w:line="360"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Podmínky odpovědného zadávání budou obsaženy také v návrhu smlouvy. Podpisem smlouvy se </w:t>
      </w:r>
      <w:r w:rsidR="00C604A5">
        <w:rPr>
          <w:rStyle w:val="normaltextrun"/>
          <w:rFonts w:asciiTheme="minorHAnsi" w:hAnsiTheme="minorHAnsi" w:cstheme="minorHAnsi"/>
          <w:sz w:val="22"/>
          <w:szCs w:val="22"/>
        </w:rPr>
        <w:t>dodavatel</w:t>
      </w:r>
      <w:r>
        <w:rPr>
          <w:rStyle w:val="normaltextrun"/>
          <w:rFonts w:asciiTheme="minorHAnsi" w:hAnsiTheme="minorHAnsi" w:cstheme="minorHAnsi"/>
          <w:sz w:val="22"/>
          <w:szCs w:val="22"/>
        </w:rPr>
        <w:t xml:space="preserve"> zavazuje dodržovat podmínky odpovědného zadávání. </w:t>
      </w:r>
    </w:p>
    <w:p w14:paraId="20A8CF53" w14:textId="56C05E57" w:rsidR="00B60F97" w:rsidRPr="00111C9E" w:rsidRDefault="001F5825" w:rsidP="00B24718">
      <w:pPr>
        <w:pStyle w:val="Nadpis1"/>
        <w:pBdr>
          <w:top w:val="single" w:sz="4" w:space="1" w:color="auto"/>
          <w:left w:val="single" w:sz="4" w:space="4" w:color="auto"/>
          <w:bottom w:val="single" w:sz="4" w:space="1" w:color="auto"/>
          <w:right w:val="single" w:sz="4" w:space="4" w:color="auto"/>
        </w:pBdr>
        <w:shd w:val="clear" w:color="auto" w:fill="FFFFFF" w:themeFill="background1"/>
        <w:spacing w:before="0" w:after="100" w:line="288" w:lineRule="auto"/>
        <w:ind w:left="432" w:hanging="432"/>
        <w:rPr>
          <w:rFonts w:asciiTheme="minorHAnsi" w:hAnsiTheme="minorHAnsi" w:cstheme="minorHAnsi"/>
          <w:sz w:val="22"/>
          <w:szCs w:val="22"/>
        </w:rPr>
      </w:pPr>
      <w:r w:rsidRPr="000C6471">
        <w:rPr>
          <w:rFonts w:asciiTheme="minorHAnsi" w:hAnsiTheme="minorHAnsi" w:cstheme="minorHAnsi"/>
          <w:sz w:val="22"/>
          <w:szCs w:val="22"/>
        </w:rPr>
        <w:t>8</w:t>
      </w:r>
      <w:r w:rsidR="00310867">
        <w:rPr>
          <w:rFonts w:asciiTheme="minorHAnsi" w:hAnsiTheme="minorHAnsi" w:cstheme="minorHAnsi"/>
          <w:sz w:val="22"/>
          <w:szCs w:val="22"/>
        </w:rPr>
        <w:t>.</w:t>
      </w:r>
      <w:r w:rsidR="001A6036">
        <w:rPr>
          <w:rFonts w:asciiTheme="minorHAnsi" w:hAnsiTheme="minorHAnsi" w:cstheme="minorHAnsi"/>
          <w:sz w:val="22"/>
          <w:szCs w:val="22"/>
        </w:rPr>
        <w:t xml:space="preserve"> ZÁKAZ ZADÁNÍ VEŘEJNÉ ZAKÁZKY </w:t>
      </w:r>
    </w:p>
    <w:p w14:paraId="25CE7D3D" w14:textId="77777777" w:rsidR="00B03504" w:rsidRPr="00B03504" w:rsidRDefault="00B03504" w:rsidP="00B03504">
      <w:pPr>
        <w:pStyle w:val="paragraph"/>
        <w:spacing w:before="240" w:after="120" w:line="360" w:lineRule="auto"/>
        <w:jc w:val="both"/>
        <w:textAlignment w:val="baseline"/>
        <w:rPr>
          <w:rStyle w:val="normaltextrun"/>
          <w:rFonts w:asciiTheme="minorHAnsi" w:hAnsiTheme="minorHAnsi" w:cstheme="minorHAnsi"/>
          <w:sz w:val="22"/>
          <w:szCs w:val="22"/>
        </w:rPr>
      </w:pPr>
      <w:r w:rsidRPr="00B03504">
        <w:rPr>
          <w:rStyle w:val="normaltextrun"/>
          <w:rFonts w:asciiTheme="minorHAnsi" w:hAnsiTheme="minorHAnsi" w:cstheme="minorHAnsi"/>
          <w:sz w:val="22"/>
          <w:szCs w:val="22"/>
        </w:rPr>
        <w:t>Účastník podáním své nabídky čestně prohlašuje, že se na něj nevztahují omezující opatření (mezinárodní sankce) ekonomického a individuálního charakteru přijatá Evropskou unií vůči Rusku a Bělorusku v souvislosti s ruskou agresí na území Ukrajiny.</w:t>
      </w:r>
    </w:p>
    <w:p w14:paraId="7DA74727" w14:textId="77777777" w:rsidR="00B03504" w:rsidRPr="00B03504" w:rsidRDefault="00B03504" w:rsidP="00B03504">
      <w:pPr>
        <w:pStyle w:val="paragraph"/>
        <w:spacing w:before="240" w:after="120" w:line="360" w:lineRule="auto"/>
        <w:jc w:val="both"/>
        <w:textAlignment w:val="baseline"/>
        <w:rPr>
          <w:rStyle w:val="normaltextrun"/>
          <w:rFonts w:asciiTheme="minorHAnsi" w:hAnsiTheme="minorHAnsi" w:cstheme="minorHAnsi"/>
          <w:b/>
          <w:bCs/>
          <w:sz w:val="22"/>
          <w:szCs w:val="22"/>
        </w:rPr>
      </w:pPr>
      <w:r w:rsidRPr="00B03504">
        <w:rPr>
          <w:rStyle w:val="normaltextrun"/>
          <w:rFonts w:asciiTheme="minorHAnsi" w:hAnsiTheme="minorHAnsi" w:cstheme="minorHAnsi"/>
          <w:b/>
          <w:bCs/>
          <w:sz w:val="22"/>
          <w:szCs w:val="22"/>
        </w:rPr>
        <w:t xml:space="preserve">1. Mezinárodní sankce stanovené v článku 5k nařízení Rady (EU) č. 833/2014 ze dne 31. července 2014 o omezujících opatřeních s ohledem na kroky Ruska destabilizující situaci na Ukrajině ve znění pozměněném nařízením Rady (EU) č. 2022/576 ze dne 8. dubna 2022. </w:t>
      </w:r>
    </w:p>
    <w:p w14:paraId="48BF5512" w14:textId="77777777" w:rsidR="00D73D45" w:rsidRDefault="00D73D45" w:rsidP="00B03504">
      <w:pPr>
        <w:pStyle w:val="paragraph"/>
        <w:spacing w:before="240" w:after="120" w:line="360" w:lineRule="auto"/>
        <w:jc w:val="both"/>
        <w:textAlignment w:val="baseline"/>
        <w:rPr>
          <w:rStyle w:val="normaltextrun"/>
          <w:rFonts w:asciiTheme="minorHAnsi" w:hAnsiTheme="minorHAnsi" w:cstheme="minorHAnsi"/>
          <w:sz w:val="22"/>
          <w:szCs w:val="22"/>
        </w:rPr>
      </w:pPr>
    </w:p>
    <w:p w14:paraId="156193A3" w14:textId="6F2F5D44" w:rsidR="00B03504" w:rsidRPr="00B03504" w:rsidRDefault="00B03504" w:rsidP="00B03504">
      <w:pPr>
        <w:pStyle w:val="paragraph"/>
        <w:spacing w:before="240" w:after="120" w:line="360" w:lineRule="auto"/>
        <w:jc w:val="both"/>
        <w:textAlignment w:val="baseline"/>
        <w:rPr>
          <w:rStyle w:val="normaltextrun"/>
          <w:rFonts w:asciiTheme="minorHAnsi" w:hAnsiTheme="minorHAnsi" w:cstheme="minorHAnsi"/>
          <w:sz w:val="22"/>
          <w:szCs w:val="22"/>
        </w:rPr>
      </w:pPr>
      <w:r w:rsidRPr="00B03504">
        <w:rPr>
          <w:rStyle w:val="normaltextrun"/>
          <w:rFonts w:asciiTheme="minorHAnsi" w:hAnsiTheme="minorHAnsi" w:cstheme="minorHAnsi"/>
          <w:sz w:val="22"/>
          <w:szCs w:val="22"/>
        </w:rPr>
        <w:lastRenderedPageBreak/>
        <w:t>Účastník čestně prohlašuje, že není</w:t>
      </w:r>
    </w:p>
    <w:p w14:paraId="5B69A06A" w14:textId="3E6C80E7" w:rsidR="00B03504" w:rsidRPr="00B03504" w:rsidRDefault="00B03504" w:rsidP="003D0397">
      <w:pPr>
        <w:pStyle w:val="paragraph"/>
        <w:numPr>
          <w:ilvl w:val="0"/>
          <w:numId w:val="52"/>
        </w:numPr>
        <w:spacing w:before="240" w:after="120" w:line="360" w:lineRule="auto"/>
        <w:jc w:val="both"/>
        <w:textAlignment w:val="baseline"/>
        <w:rPr>
          <w:rStyle w:val="normaltextrun"/>
          <w:rFonts w:asciiTheme="minorHAnsi" w:hAnsiTheme="minorHAnsi" w:cstheme="minorHAnsi"/>
          <w:sz w:val="22"/>
          <w:szCs w:val="22"/>
        </w:rPr>
      </w:pPr>
      <w:r w:rsidRPr="00B03504">
        <w:rPr>
          <w:rStyle w:val="normaltextrun"/>
          <w:rFonts w:asciiTheme="minorHAnsi" w:hAnsiTheme="minorHAnsi" w:cstheme="minorHAnsi"/>
          <w:sz w:val="22"/>
          <w:szCs w:val="22"/>
        </w:rPr>
        <w:t>jakýmkoliv ruským státním příslušníkem, fyzickou či právnickou osobou nebo subjektem či orgánem se sídlem v Rusku,</w:t>
      </w:r>
    </w:p>
    <w:p w14:paraId="7E3BF84B" w14:textId="1E291442" w:rsidR="00B03504" w:rsidRPr="00B03504" w:rsidRDefault="00B03504" w:rsidP="003D0397">
      <w:pPr>
        <w:pStyle w:val="paragraph"/>
        <w:numPr>
          <w:ilvl w:val="0"/>
          <w:numId w:val="52"/>
        </w:numPr>
        <w:spacing w:before="240" w:after="120" w:line="360" w:lineRule="auto"/>
        <w:jc w:val="both"/>
        <w:textAlignment w:val="baseline"/>
        <w:rPr>
          <w:rStyle w:val="normaltextrun"/>
          <w:rFonts w:asciiTheme="minorHAnsi" w:hAnsiTheme="minorHAnsi" w:cstheme="minorHAnsi"/>
          <w:sz w:val="22"/>
          <w:szCs w:val="22"/>
        </w:rPr>
      </w:pPr>
      <w:r w:rsidRPr="00B03504">
        <w:rPr>
          <w:rStyle w:val="normaltextrun"/>
          <w:rFonts w:asciiTheme="minorHAnsi" w:hAnsiTheme="minorHAnsi" w:cstheme="minorHAnsi"/>
          <w:sz w:val="22"/>
          <w:szCs w:val="22"/>
        </w:rPr>
        <w:t>právnickou osobou, subjektem nebo orgánem, které jsou z více než 50 % přímo či nepřímo vlastněny některým ze subjektů uvedených v písmeni a), nebo</w:t>
      </w:r>
    </w:p>
    <w:p w14:paraId="5DB143C4" w14:textId="28FADD41" w:rsidR="00B03504" w:rsidRPr="00B03504" w:rsidRDefault="00B03504" w:rsidP="003D0397">
      <w:pPr>
        <w:pStyle w:val="paragraph"/>
        <w:numPr>
          <w:ilvl w:val="0"/>
          <w:numId w:val="52"/>
        </w:numPr>
        <w:spacing w:before="240" w:after="120" w:line="360" w:lineRule="auto"/>
        <w:jc w:val="both"/>
        <w:textAlignment w:val="baseline"/>
        <w:rPr>
          <w:rStyle w:val="normaltextrun"/>
          <w:rFonts w:asciiTheme="minorHAnsi" w:hAnsiTheme="minorHAnsi" w:cstheme="minorHAnsi"/>
          <w:sz w:val="22"/>
          <w:szCs w:val="22"/>
        </w:rPr>
      </w:pPr>
      <w:r w:rsidRPr="00B03504">
        <w:rPr>
          <w:rStyle w:val="normaltextrun"/>
          <w:rFonts w:asciiTheme="minorHAnsi" w:hAnsiTheme="minorHAnsi" w:cstheme="minorHAnsi"/>
          <w:sz w:val="22"/>
          <w:szCs w:val="22"/>
        </w:rPr>
        <w:t>fyzickou nebo právnickou osobou, subjektem nebo orgánem, které jednají jménem nebo na pokyn některého ze subjektů uvedených v písmeni a) nebo b),</w:t>
      </w:r>
    </w:p>
    <w:p w14:paraId="74818D0B" w14:textId="3B06BFB6" w:rsidR="00B03504" w:rsidRPr="00B03504" w:rsidRDefault="00B03504" w:rsidP="003D0397">
      <w:pPr>
        <w:pStyle w:val="paragraph"/>
        <w:numPr>
          <w:ilvl w:val="0"/>
          <w:numId w:val="52"/>
        </w:numPr>
        <w:spacing w:before="240" w:after="120" w:line="360" w:lineRule="auto"/>
        <w:jc w:val="both"/>
        <w:textAlignment w:val="baseline"/>
        <w:rPr>
          <w:rStyle w:val="normaltextrun"/>
          <w:rFonts w:asciiTheme="minorHAnsi" w:hAnsiTheme="minorHAnsi" w:cstheme="minorHAnsi"/>
          <w:sz w:val="22"/>
          <w:szCs w:val="22"/>
        </w:rPr>
      </w:pPr>
      <w:r w:rsidRPr="00B03504">
        <w:rPr>
          <w:rStyle w:val="normaltextrun"/>
          <w:rFonts w:asciiTheme="minorHAnsi" w:hAnsiTheme="minorHAnsi" w:cstheme="minorHAnsi"/>
          <w:sz w:val="22"/>
          <w:szCs w:val="22"/>
        </w:rPr>
        <w:t>dodavatelem, který by v rámci této veřejné zakázky využíval poddodavatele, dodavatele nebo subjekty, jejichž způsobilost je využívána ve smyslu směrnic o zadávání veřejných zakázek, pokud představují více než 10 % hodnoty zakázky a naplňují některou z definic podle písm. a) až c).</w:t>
      </w:r>
    </w:p>
    <w:p w14:paraId="290CCCD8" w14:textId="77777777" w:rsidR="00B03504" w:rsidRPr="00B03504" w:rsidRDefault="00B03504" w:rsidP="00B03504">
      <w:pPr>
        <w:pStyle w:val="paragraph"/>
        <w:spacing w:before="240" w:after="120" w:line="360" w:lineRule="auto"/>
        <w:jc w:val="both"/>
        <w:textAlignment w:val="baseline"/>
        <w:rPr>
          <w:rStyle w:val="normaltextrun"/>
          <w:rFonts w:asciiTheme="minorHAnsi" w:hAnsiTheme="minorHAnsi" w:cstheme="minorHAnsi"/>
          <w:b/>
          <w:bCs/>
          <w:sz w:val="22"/>
          <w:szCs w:val="22"/>
        </w:rPr>
      </w:pPr>
      <w:r w:rsidRPr="00B03504">
        <w:rPr>
          <w:rStyle w:val="normaltextrun"/>
          <w:rFonts w:asciiTheme="minorHAnsi" w:hAnsiTheme="minorHAnsi" w:cstheme="minorHAnsi"/>
          <w:b/>
          <w:bCs/>
          <w:sz w:val="22"/>
          <w:szCs w:val="22"/>
        </w:rPr>
        <w:t>2. Zákaz nákupu, dovozu nebo převážení blíže definovaného zboží, které se nachází v Rusku nebo Bělorusku či z Ruska nebo Běloruska pochází.</w:t>
      </w:r>
    </w:p>
    <w:p w14:paraId="6B1B3908" w14:textId="77777777" w:rsidR="00B03504" w:rsidRPr="00B03504" w:rsidRDefault="00B03504" w:rsidP="00B03504">
      <w:pPr>
        <w:pStyle w:val="paragraph"/>
        <w:spacing w:before="240" w:after="120" w:line="360" w:lineRule="auto"/>
        <w:jc w:val="both"/>
        <w:textAlignment w:val="baseline"/>
        <w:rPr>
          <w:rStyle w:val="normaltextrun"/>
          <w:rFonts w:asciiTheme="minorHAnsi" w:hAnsiTheme="minorHAnsi" w:cstheme="minorHAnsi"/>
          <w:sz w:val="22"/>
          <w:szCs w:val="22"/>
        </w:rPr>
      </w:pPr>
      <w:r w:rsidRPr="00B03504">
        <w:rPr>
          <w:rStyle w:val="normaltextrun"/>
          <w:rFonts w:asciiTheme="minorHAnsi" w:hAnsiTheme="minorHAnsi" w:cstheme="minorHAnsi"/>
          <w:sz w:val="22"/>
          <w:szCs w:val="22"/>
        </w:rPr>
        <w:t>Účastník čestně prohlašuje, že neobchoduje se sankcionovaným zbožím, které se nachází v Rusku nebo Bělorusku či z Ruska nebo Běloruska pochází a nenabízí takové zboží v rámci plnění veřejných zakázek.</w:t>
      </w:r>
    </w:p>
    <w:p w14:paraId="4F32EEAC" w14:textId="77777777" w:rsidR="003D0397" w:rsidRDefault="00B03504" w:rsidP="003D0397">
      <w:pPr>
        <w:pStyle w:val="paragraph"/>
        <w:spacing w:before="240" w:after="120" w:line="360" w:lineRule="auto"/>
        <w:jc w:val="both"/>
        <w:textAlignment w:val="baseline"/>
        <w:rPr>
          <w:rStyle w:val="normaltextrun"/>
          <w:rFonts w:asciiTheme="minorHAnsi" w:hAnsiTheme="minorHAnsi" w:cstheme="minorHAnsi"/>
          <w:b/>
          <w:bCs/>
          <w:sz w:val="22"/>
          <w:szCs w:val="22"/>
        </w:rPr>
      </w:pPr>
      <w:r w:rsidRPr="003D0397">
        <w:rPr>
          <w:rStyle w:val="normaltextrun"/>
          <w:rFonts w:asciiTheme="minorHAnsi" w:hAnsiTheme="minorHAnsi" w:cstheme="minorHAnsi"/>
          <w:b/>
          <w:bCs/>
          <w:sz w:val="22"/>
          <w:szCs w:val="22"/>
        </w:rPr>
        <w:t>3. Individuální finanční sankce</w:t>
      </w:r>
    </w:p>
    <w:p w14:paraId="3D36B0BF" w14:textId="2C54E070" w:rsidR="00B03504" w:rsidRDefault="00B03504" w:rsidP="003D0397">
      <w:pPr>
        <w:pStyle w:val="paragraph"/>
        <w:spacing w:before="240" w:after="120" w:line="360" w:lineRule="auto"/>
        <w:jc w:val="both"/>
        <w:textAlignment w:val="baseline"/>
        <w:rPr>
          <w:rStyle w:val="normaltextrun"/>
          <w:rFonts w:asciiTheme="minorHAnsi" w:hAnsiTheme="minorHAnsi" w:cstheme="minorHAnsi"/>
          <w:sz w:val="22"/>
          <w:szCs w:val="22"/>
        </w:rPr>
      </w:pPr>
      <w:r w:rsidRPr="00B03504">
        <w:rPr>
          <w:rStyle w:val="normaltextrun"/>
          <w:rFonts w:asciiTheme="minorHAnsi" w:hAnsiTheme="minorHAnsi" w:cstheme="minorHAnsi"/>
          <w:sz w:val="22"/>
          <w:szCs w:val="22"/>
        </w:rPr>
        <w:t>Účastník čestně prohlašuje, že se na něj nevztahují sankční režimy přijaté nařízením Rady (EU) č. 269/2014, nařízením rady (EU) č. 208/2014 a nařízením Rady (ES) č. 765/2006, která stanovují mimo jiné i individuální finanční sankce pro fyzické nebo právnické osoby, subjekty či orgány uvedené na sankčním seznamu.</w:t>
      </w:r>
    </w:p>
    <w:p w14:paraId="109BE912" w14:textId="77777777" w:rsidR="005064C4" w:rsidRPr="00B70892" w:rsidRDefault="0036245B" w:rsidP="00B24718">
      <w:pPr>
        <w:pStyle w:val="Nadpis1"/>
        <w:pBdr>
          <w:top w:val="single" w:sz="4" w:space="1" w:color="auto"/>
          <w:left w:val="single" w:sz="4" w:space="4" w:color="auto"/>
          <w:bottom w:val="single" w:sz="4" w:space="1" w:color="auto"/>
          <w:right w:val="single" w:sz="4" w:space="4" w:color="auto"/>
        </w:pBdr>
        <w:shd w:val="clear" w:color="auto" w:fill="FFFFFF" w:themeFill="background1"/>
        <w:spacing w:before="0" w:after="100" w:line="288" w:lineRule="auto"/>
        <w:ind w:left="432" w:hanging="432"/>
        <w:rPr>
          <w:rFonts w:asciiTheme="minorHAnsi" w:hAnsiTheme="minorHAnsi" w:cstheme="minorHAnsi"/>
          <w:sz w:val="22"/>
          <w:szCs w:val="22"/>
        </w:rPr>
      </w:pPr>
      <w:r w:rsidRPr="00B70892">
        <w:rPr>
          <w:rFonts w:asciiTheme="minorHAnsi" w:hAnsiTheme="minorHAnsi" w:cstheme="minorHAnsi"/>
          <w:sz w:val="22"/>
          <w:szCs w:val="22"/>
        </w:rPr>
        <w:t>9</w:t>
      </w:r>
      <w:r w:rsidR="00310867" w:rsidRPr="00B70892">
        <w:rPr>
          <w:rFonts w:asciiTheme="minorHAnsi" w:hAnsiTheme="minorHAnsi" w:cstheme="minorHAnsi"/>
          <w:sz w:val="22"/>
          <w:szCs w:val="22"/>
        </w:rPr>
        <w:t>.</w:t>
      </w:r>
      <w:r w:rsidRPr="00B70892">
        <w:rPr>
          <w:rFonts w:asciiTheme="minorHAnsi" w:hAnsiTheme="minorHAnsi" w:cstheme="minorHAnsi"/>
          <w:sz w:val="22"/>
          <w:szCs w:val="22"/>
        </w:rPr>
        <w:t xml:space="preserve"> </w:t>
      </w:r>
      <w:r w:rsidR="00804D11" w:rsidRPr="00B70892">
        <w:rPr>
          <w:rFonts w:asciiTheme="minorHAnsi" w:hAnsiTheme="minorHAnsi" w:cstheme="minorHAnsi"/>
          <w:sz w:val="22"/>
          <w:szCs w:val="22"/>
        </w:rPr>
        <w:tab/>
      </w:r>
      <w:r w:rsidR="009D54FC" w:rsidRPr="00B70892">
        <w:rPr>
          <w:rFonts w:asciiTheme="minorHAnsi" w:hAnsiTheme="minorHAnsi" w:cstheme="minorHAnsi"/>
          <w:sz w:val="22"/>
          <w:szCs w:val="22"/>
        </w:rPr>
        <w:t xml:space="preserve">KVALIFIKACE </w:t>
      </w:r>
      <w:r w:rsidR="00C604A5" w:rsidRPr="00B70892">
        <w:rPr>
          <w:rFonts w:asciiTheme="minorHAnsi" w:hAnsiTheme="minorHAnsi" w:cstheme="minorHAnsi"/>
          <w:sz w:val="22"/>
          <w:szCs w:val="22"/>
        </w:rPr>
        <w:t>DODAVATEL</w:t>
      </w:r>
      <w:r w:rsidR="009D54FC" w:rsidRPr="00B70892">
        <w:rPr>
          <w:rFonts w:asciiTheme="minorHAnsi" w:hAnsiTheme="minorHAnsi" w:cstheme="minorHAnsi"/>
          <w:sz w:val="22"/>
          <w:szCs w:val="22"/>
        </w:rPr>
        <w:t>Ů</w:t>
      </w:r>
    </w:p>
    <w:p w14:paraId="484908EB" w14:textId="77777777" w:rsidR="00451B5E" w:rsidRPr="005B7CD3" w:rsidRDefault="00B24718" w:rsidP="00027AA2">
      <w:pPr>
        <w:spacing w:before="240" w:after="120" w:line="360" w:lineRule="auto"/>
        <w:ind w:left="284" w:hanging="284"/>
        <w:jc w:val="both"/>
        <w:rPr>
          <w:rFonts w:asciiTheme="minorHAnsi" w:hAnsiTheme="minorHAnsi" w:cstheme="minorHAnsi"/>
          <w:b/>
          <w:bCs/>
        </w:rPr>
      </w:pPr>
      <w:r>
        <w:rPr>
          <w:rFonts w:asciiTheme="minorHAnsi" w:hAnsiTheme="minorHAnsi" w:cstheme="minorHAnsi"/>
          <w:b/>
          <w:bCs/>
        </w:rPr>
        <w:t>9.</w:t>
      </w:r>
      <w:r w:rsidR="00027AA2">
        <w:rPr>
          <w:rFonts w:asciiTheme="minorHAnsi" w:hAnsiTheme="minorHAnsi" w:cstheme="minorHAnsi"/>
          <w:b/>
          <w:bCs/>
        </w:rPr>
        <w:t xml:space="preserve">1 </w:t>
      </w:r>
      <w:r w:rsidR="00027AA2" w:rsidRPr="005B7CD3">
        <w:rPr>
          <w:rFonts w:asciiTheme="minorHAnsi" w:hAnsiTheme="minorHAnsi" w:cstheme="minorHAnsi"/>
          <w:b/>
          <w:bCs/>
        </w:rPr>
        <w:t>O</w:t>
      </w:r>
      <w:r w:rsidR="003E4E69" w:rsidRPr="005B7CD3">
        <w:rPr>
          <w:rFonts w:asciiTheme="minorHAnsi" w:hAnsiTheme="minorHAnsi" w:cstheme="minorHAnsi"/>
          <w:b/>
          <w:bCs/>
        </w:rPr>
        <w:t>becná pravidla prokazování kvalifikace</w:t>
      </w:r>
    </w:p>
    <w:p w14:paraId="04CA0875" w14:textId="77777777" w:rsidR="007267BF" w:rsidRDefault="00C604A5" w:rsidP="007267BF">
      <w:pPr>
        <w:pStyle w:val="Odstavecseseznamem"/>
        <w:numPr>
          <w:ilvl w:val="0"/>
          <w:numId w:val="32"/>
        </w:numPr>
        <w:spacing w:before="120" w:after="120" w:line="360" w:lineRule="auto"/>
        <w:jc w:val="both"/>
        <w:rPr>
          <w:rFonts w:asciiTheme="minorHAnsi" w:hAnsiTheme="minorHAnsi" w:cstheme="minorHAnsi"/>
        </w:rPr>
      </w:pPr>
      <w:r w:rsidRPr="005B7CD3">
        <w:rPr>
          <w:rFonts w:asciiTheme="minorHAnsi" w:hAnsiTheme="minorHAnsi" w:cstheme="minorHAnsi"/>
        </w:rPr>
        <w:t>Dodavatel</w:t>
      </w:r>
      <w:r w:rsidR="003E4E69" w:rsidRPr="005B7CD3">
        <w:rPr>
          <w:rFonts w:asciiTheme="minorHAnsi" w:hAnsiTheme="minorHAnsi" w:cstheme="minorHAnsi"/>
        </w:rPr>
        <w:t xml:space="preserve"> </w:t>
      </w:r>
      <w:r w:rsidR="007267BF">
        <w:rPr>
          <w:rFonts w:asciiTheme="minorHAnsi" w:hAnsiTheme="minorHAnsi" w:cstheme="minorHAnsi"/>
        </w:rPr>
        <w:t xml:space="preserve">prokáže kvalifikaci v souladu § 74 až § 88 ZZVZ, § 228 a § 234 ZZVZ ve spojení s § 45 ZZVZ v rozsahu stanoveném ZD. </w:t>
      </w:r>
    </w:p>
    <w:p w14:paraId="55B324A7" w14:textId="27CEA7BA" w:rsidR="007267BF" w:rsidRPr="002107AC" w:rsidRDefault="007267BF" w:rsidP="007267BF">
      <w:pPr>
        <w:pStyle w:val="Odstavecseseznamem"/>
        <w:numPr>
          <w:ilvl w:val="0"/>
          <w:numId w:val="32"/>
        </w:numPr>
        <w:spacing w:before="120" w:after="120" w:line="360" w:lineRule="auto"/>
        <w:jc w:val="both"/>
        <w:rPr>
          <w:rFonts w:asciiTheme="minorHAnsi" w:hAnsiTheme="minorHAnsi" w:cstheme="minorHAnsi"/>
        </w:rPr>
      </w:pPr>
      <w:r>
        <w:rPr>
          <w:rFonts w:asciiTheme="minorHAnsi" w:hAnsiTheme="minorHAnsi" w:cstheme="minorHAnsi"/>
        </w:rPr>
        <w:t xml:space="preserve">Dodavatel může v nabídce předložit doklady o kvalifikaci v prostých kopiích (skenech) nebo není-li dále stanoveno jinak, nahradit předložení těchto dokladů čestným prohlášením. Zadavatel doporučuje použití </w:t>
      </w:r>
      <w:r w:rsidRPr="00160DBC">
        <w:rPr>
          <w:rFonts w:asciiTheme="minorHAnsi" w:hAnsiTheme="minorHAnsi" w:cstheme="minorHAnsi"/>
        </w:rPr>
        <w:t xml:space="preserve">přílohy </w:t>
      </w:r>
      <w:r w:rsidR="00AC2FFA">
        <w:rPr>
          <w:rFonts w:asciiTheme="minorHAnsi" w:hAnsiTheme="minorHAnsi" w:cstheme="minorHAnsi"/>
        </w:rPr>
        <w:t xml:space="preserve">č. </w:t>
      </w:r>
      <w:r w:rsidRPr="00160DBC">
        <w:rPr>
          <w:rFonts w:asciiTheme="minorHAnsi" w:hAnsiTheme="minorHAnsi" w:cstheme="minorHAnsi"/>
        </w:rPr>
        <w:t>3 ZD</w:t>
      </w:r>
      <w:r>
        <w:rPr>
          <w:rFonts w:asciiTheme="minorHAnsi" w:hAnsiTheme="minorHAnsi" w:cstheme="minorHAnsi"/>
        </w:rPr>
        <w:t xml:space="preserve"> – Formuláře nabídky k prokazování příslušných, ve Formuláři nabídky uvedených, částí kvalifikace. </w:t>
      </w:r>
    </w:p>
    <w:p w14:paraId="549204B1" w14:textId="77777777" w:rsidR="007267BF" w:rsidRPr="002107AC" w:rsidRDefault="007267BF" w:rsidP="007267BF">
      <w:pPr>
        <w:pStyle w:val="Odstavecseseznamem"/>
        <w:numPr>
          <w:ilvl w:val="0"/>
          <w:numId w:val="32"/>
        </w:numPr>
        <w:spacing w:before="120" w:after="120" w:line="360" w:lineRule="auto"/>
        <w:jc w:val="both"/>
        <w:rPr>
          <w:rFonts w:asciiTheme="minorHAnsi" w:hAnsiTheme="minorHAnsi" w:cstheme="minorHAnsi"/>
        </w:rPr>
      </w:pPr>
      <w:r>
        <w:rPr>
          <w:rFonts w:asciiTheme="minorHAnsi" w:hAnsiTheme="minorHAnsi" w:cstheme="minorHAnsi"/>
        </w:rPr>
        <w:t xml:space="preserve">Základní a profesní způsobilost může dodavatel prokázat také předložením výpisu ze Seznamu kvalifikovaných dodavatelů, a to v tom rozsahu, v jakém údaje ve výpisu prokazují splnění požadovaných kritérií. </w:t>
      </w:r>
    </w:p>
    <w:p w14:paraId="01265B0C" w14:textId="00CAD4F8" w:rsidR="00787332" w:rsidRDefault="00787332" w:rsidP="007267BF">
      <w:pPr>
        <w:pStyle w:val="Odstavecseseznamem"/>
        <w:numPr>
          <w:ilvl w:val="0"/>
          <w:numId w:val="32"/>
        </w:numPr>
        <w:spacing w:before="120" w:after="120" w:line="360" w:lineRule="auto"/>
        <w:jc w:val="both"/>
        <w:rPr>
          <w:rFonts w:asciiTheme="minorHAnsi" w:hAnsiTheme="minorHAnsi" w:cstheme="minorHAnsi"/>
          <w:b/>
          <w:bCs/>
        </w:rPr>
      </w:pPr>
      <w:r>
        <w:rPr>
          <w:rFonts w:asciiTheme="minorHAnsi" w:hAnsiTheme="minorHAnsi" w:cstheme="minorHAnsi"/>
          <w:b/>
          <w:bCs/>
        </w:rPr>
        <w:br w:type="page"/>
      </w:r>
    </w:p>
    <w:p w14:paraId="429D66E4" w14:textId="0DE0B903" w:rsidR="00862C0E" w:rsidRDefault="00B24718" w:rsidP="00A86D84">
      <w:pPr>
        <w:spacing w:before="120" w:after="120" w:line="360" w:lineRule="auto"/>
        <w:ind w:left="284" w:hanging="284"/>
        <w:jc w:val="both"/>
        <w:rPr>
          <w:rFonts w:asciiTheme="minorHAnsi" w:hAnsiTheme="minorHAnsi" w:cstheme="minorHAnsi"/>
          <w:b/>
          <w:bCs/>
        </w:rPr>
      </w:pPr>
      <w:r>
        <w:rPr>
          <w:rFonts w:asciiTheme="minorHAnsi" w:hAnsiTheme="minorHAnsi" w:cstheme="minorHAnsi"/>
          <w:b/>
          <w:bCs/>
        </w:rPr>
        <w:lastRenderedPageBreak/>
        <w:t>9.</w:t>
      </w:r>
      <w:r w:rsidR="00A86D84">
        <w:rPr>
          <w:rFonts w:asciiTheme="minorHAnsi" w:hAnsiTheme="minorHAnsi" w:cstheme="minorHAnsi"/>
          <w:b/>
          <w:bCs/>
        </w:rPr>
        <w:t xml:space="preserve">2 </w:t>
      </w:r>
      <w:r w:rsidR="00B56A78">
        <w:rPr>
          <w:rFonts w:asciiTheme="minorHAnsi" w:hAnsiTheme="minorHAnsi" w:cstheme="minorHAnsi"/>
          <w:b/>
          <w:bCs/>
        </w:rPr>
        <w:t>Základní způsobilost dle § 74 odst. 1 až 3 ZZVZ a způsob jej</w:t>
      </w:r>
      <w:r w:rsidR="00A613B9">
        <w:rPr>
          <w:rFonts w:asciiTheme="minorHAnsi" w:hAnsiTheme="minorHAnsi" w:cstheme="minorHAnsi"/>
          <w:b/>
          <w:bCs/>
        </w:rPr>
        <w:t>ího</w:t>
      </w:r>
      <w:r w:rsidR="00B56A78">
        <w:rPr>
          <w:rFonts w:asciiTheme="minorHAnsi" w:hAnsiTheme="minorHAnsi" w:cstheme="minorHAnsi"/>
          <w:b/>
          <w:bCs/>
        </w:rPr>
        <w:t xml:space="preserve"> prokázání </w:t>
      </w:r>
    </w:p>
    <w:tbl>
      <w:tblPr>
        <w:tblStyle w:val="Mkatabulky"/>
        <w:tblW w:w="0" w:type="auto"/>
        <w:tblLook w:val="04A0" w:firstRow="1" w:lastRow="0" w:firstColumn="1" w:lastColumn="0" w:noHBand="0" w:noVBand="1"/>
      </w:tblPr>
      <w:tblGrid>
        <w:gridCol w:w="4530"/>
        <w:gridCol w:w="4531"/>
      </w:tblGrid>
      <w:tr w:rsidR="00D56BA7" w14:paraId="2576FA8E" w14:textId="77777777" w:rsidTr="00B93812">
        <w:tc>
          <w:tcPr>
            <w:tcW w:w="4530" w:type="dxa"/>
            <w:shd w:val="clear" w:color="auto" w:fill="EEECE1" w:themeFill="background2"/>
          </w:tcPr>
          <w:p w14:paraId="2B810699" w14:textId="77777777" w:rsidR="00D56BA7" w:rsidRPr="001E4C4E" w:rsidRDefault="00D56BA7" w:rsidP="00445EBC">
            <w:pPr>
              <w:spacing w:before="120" w:after="120" w:line="360" w:lineRule="auto"/>
              <w:jc w:val="both"/>
              <w:rPr>
                <w:rFonts w:asciiTheme="minorHAnsi" w:hAnsiTheme="minorHAnsi" w:cstheme="minorHAnsi"/>
                <w:b/>
                <w:bCs/>
              </w:rPr>
            </w:pPr>
            <w:r w:rsidRPr="001E4C4E">
              <w:rPr>
                <w:rFonts w:asciiTheme="minorHAnsi" w:hAnsiTheme="minorHAnsi" w:cstheme="minorHAnsi"/>
                <w:b/>
                <w:bCs/>
              </w:rPr>
              <w:t xml:space="preserve">Způsobilý je </w:t>
            </w:r>
            <w:r w:rsidR="00C604A5">
              <w:rPr>
                <w:rFonts w:asciiTheme="minorHAnsi" w:hAnsiTheme="minorHAnsi" w:cstheme="minorHAnsi"/>
                <w:b/>
                <w:bCs/>
              </w:rPr>
              <w:t>dodavatel</w:t>
            </w:r>
            <w:r w:rsidRPr="001E4C4E">
              <w:rPr>
                <w:rFonts w:asciiTheme="minorHAnsi" w:hAnsiTheme="minorHAnsi" w:cstheme="minorHAnsi"/>
                <w:b/>
                <w:bCs/>
              </w:rPr>
              <w:t xml:space="preserve">, který: </w:t>
            </w:r>
          </w:p>
        </w:tc>
        <w:tc>
          <w:tcPr>
            <w:tcW w:w="4531" w:type="dxa"/>
            <w:shd w:val="clear" w:color="auto" w:fill="EEECE1" w:themeFill="background2"/>
          </w:tcPr>
          <w:p w14:paraId="0FE6D49B" w14:textId="77777777" w:rsidR="00D56BA7" w:rsidRPr="001E4C4E" w:rsidRDefault="00D56BA7" w:rsidP="00445EBC">
            <w:pPr>
              <w:spacing w:before="120" w:after="120" w:line="360" w:lineRule="auto"/>
              <w:jc w:val="both"/>
              <w:rPr>
                <w:rFonts w:asciiTheme="minorHAnsi" w:hAnsiTheme="minorHAnsi" w:cstheme="minorHAnsi"/>
                <w:b/>
                <w:bCs/>
              </w:rPr>
            </w:pPr>
            <w:r w:rsidRPr="001E4C4E">
              <w:rPr>
                <w:rFonts w:asciiTheme="minorHAnsi" w:hAnsiTheme="minorHAnsi" w:cstheme="minorHAnsi"/>
                <w:b/>
                <w:bCs/>
              </w:rPr>
              <w:t xml:space="preserve">Způsob prokázání: </w:t>
            </w:r>
          </w:p>
        </w:tc>
      </w:tr>
      <w:tr w:rsidR="00D56BA7" w14:paraId="6230722E" w14:textId="77777777" w:rsidTr="00E70533">
        <w:trPr>
          <w:trHeight w:val="1521"/>
        </w:trPr>
        <w:tc>
          <w:tcPr>
            <w:tcW w:w="4530" w:type="dxa"/>
          </w:tcPr>
          <w:p w14:paraId="6076CE8F" w14:textId="77777777" w:rsidR="00D56BA7" w:rsidRDefault="006F5BA7" w:rsidP="006F5BA7">
            <w:pPr>
              <w:spacing w:after="0" w:line="360" w:lineRule="auto"/>
              <w:jc w:val="both"/>
              <w:rPr>
                <w:rFonts w:asciiTheme="minorHAnsi" w:hAnsiTheme="minorHAnsi" w:cstheme="minorHAnsi"/>
                <w:color w:val="000000"/>
              </w:rPr>
            </w:pPr>
            <w:r w:rsidRPr="001E4C4E">
              <w:rPr>
                <w:rFonts w:asciiTheme="minorHAnsi" w:hAnsiTheme="minorHAnsi" w:cstheme="minorHAnsi"/>
                <w:color w:val="000000"/>
              </w:rPr>
              <w:t>Nebyl</w:t>
            </w:r>
            <w:r w:rsidR="00D56BA7" w:rsidRPr="001E4C4E">
              <w:rPr>
                <w:rFonts w:asciiTheme="minorHAnsi" w:hAnsiTheme="minorHAnsi" w:cstheme="minorHAnsi"/>
                <w:color w:val="000000"/>
              </w:rPr>
              <w:t xml:space="preserve"> v zemi svého sídla v posledních 5 letech před zahájením zadávacího řízení pravomocně odsouzen pro trestný čin uvedený v příloze č. 3 k ZZVZ nebo obdobný trestný čin podle právního řádu země sídla </w:t>
            </w:r>
            <w:r w:rsidR="00C604A5">
              <w:rPr>
                <w:rFonts w:asciiTheme="minorHAnsi" w:hAnsiTheme="minorHAnsi" w:cstheme="minorHAnsi"/>
                <w:color w:val="000000"/>
              </w:rPr>
              <w:t>dodavatel</w:t>
            </w:r>
            <w:r w:rsidR="00D56BA7" w:rsidRPr="001E4C4E">
              <w:rPr>
                <w:rFonts w:asciiTheme="minorHAnsi" w:hAnsiTheme="minorHAnsi" w:cstheme="minorHAnsi"/>
                <w:color w:val="000000"/>
              </w:rPr>
              <w:t>e; k zahlazeným odsouzením se nepřihlíží</w:t>
            </w:r>
            <w:r w:rsidRPr="001E4C4E">
              <w:rPr>
                <w:rFonts w:asciiTheme="minorHAnsi" w:hAnsiTheme="minorHAnsi" w:cstheme="minorHAnsi"/>
                <w:color w:val="000000"/>
              </w:rPr>
              <w:t>;</w:t>
            </w:r>
          </w:p>
          <w:p w14:paraId="48DF2DE6" w14:textId="77777777" w:rsidR="00A613B9" w:rsidRPr="001E4C4E" w:rsidRDefault="00A613B9" w:rsidP="006F5BA7">
            <w:pPr>
              <w:spacing w:after="0" w:line="360" w:lineRule="auto"/>
              <w:jc w:val="both"/>
              <w:rPr>
                <w:rFonts w:asciiTheme="minorHAnsi" w:hAnsiTheme="minorHAnsi" w:cstheme="minorHAnsi"/>
                <w:color w:val="000000"/>
              </w:rPr>
            </w:pPr>
          </w:p>
          <w:p w14:paraId="34F0A440" w14:textId="58A58E6A" w:rsidR="006F5BA7" w:rsidRPr="001E4C4E" w:rsidRDefault="006F5BA7" w:rsidP="006F5BA7">
            <w:pPr>
              <w:spacing w:after="0" w:line="360" w:lineRule="auto"/>
              <w:jc w:val="both"/>
              <w:rPr>
                <w:rFonts w:asciiTheme="minorHAnsi" w:hAnsiTheme="minorHAnsi" w:cstheme="minorHAnsi"/>
              </w:rPr>
            </w:pPr>
            <w:r w:rsidRPr="001E4C4E">
              <w:rPr>
                <w:rFonts w:asciiTheme="minorHAnsi" w:hAnsiTheme="minorHAnsi" w:cstheme="minorHAnsi"/>
              </w:rPr>
              <w:t xml:space="preserve">Jde-li o právnickou osobu, musí tuto podmínku splňovat tato právnická osoba, každý člen jejího statutárního orgánu a osoba zastupující tuto právnickou osobu v statutárním orgánu </w:t>
            </w:r>
            <w:r w:rsidR="00C604A5">
              <w:rPr>
                <w:rFonts w:asciiTheme="minorHAnsi" w:hAnsiTheme="minorHAnsi" w:cstheme="minorHAnsi"/>
              </w:rPr>
              <w:t>dodavatel</w:t>
            </w:r>
            <w:r w:rsidRPr="001E4C4E">
              <w:rPr>
                <w:rFonts w:asciiTheme="minorHAnsi" w:hAnsiTheme="minorHAnsi" w:cstheme="minorHAnsi"/>
              </w:rPr>
              <w:t>e</w:t>
            </w:r>
            <w:r w:rsidR="00AC2FFA">
              <w:rPr>
                <w:rFonts w:asciiTheme="minorHAnsi" w:hAnsiTheme="minorHAnsi" w:cstheme="minorHAnsi"/>
              </w:rPr>
              <w:t>.</w:t>
            </w:r>
          </w:p>
        </w:tc>
        <w:tc>
          <w:tcPr>
            <w:tcW w:w="4531" w:type="dxa"/>
            <w:vAlign w:val="center"/>
          </w:tcPr>
          <w:p w14:paraId="0EDA00F9" w14:textId="77777777" w:rsidR="00D56BA7" w:rsidRPr="001E4C4E" w:rsidRDefault="001E4C4E" w:rsidP="006F5BA7">
            <w:pPr>
              <w:spacing w:after="120" w:line="240" w:lineRule="auto"/>
              <w:jc w:val="both"/>
              <w:rPr>
                <w:rFonts w:asciiTheme="minorHAnsi" w:hAnsiTheme="minorHAnsi" w:cstheme="minorHAnsi"/>
              </w:rPr>
            </w:pPr>
            <w:r>
              <w:rPr>
                <w:rFonts w:asciiTheme="minorHAnsi" w:hAnsiTheme="minorHAnsi" w:cstheme="minorHAnsi"/>
              </w:rPr>
              <w:t xml:space="preserve">  </w:t>
            </w:r>
            <w:r w:rsidR="006F5BA7" w:rsidRPr="001E4C4E">
              <w:rPr>
                <w:rFonts w:asciiTheme="minorHAnsi" w:hAnsiTheme="minorHAnsi" w:cstheme="minorHAnsi"/>
              </w:rPr>
              <w:t>Výpis z evidence Rejstříku trestů pro:</w:t>
            </w:r>
          </w:p>
          <w:p w14:paraId="5C63FC24" w14:textId="77777777" w:rsidR="006F5BA7" w:rsidRPr="001E4C4E" w:rsidRDefault="006F5BA7" w:rsidP="006F5BA7">
            <w:pPr>
              <w:pStyle w:val="Odstavecseseznamem"/>
              <w:numPr>
                <w:ilvl w:val="0"/>
                <w:numId w:val="24"/>
              </w:numPr>
              <w:spacing w:after="0" w:line="240" w:lineRule="auto"/>
              <w:contextualSpacing w:val="0"/>
              <w:jc w:val="both"/>
              <w:rPr>
                <w:rFonts w:asciiTheme="minorHAnsi" w:hAnsiTheme="minorHAnsi" w:cstheme="minorHAnsi"/>
              </w:rPr>
            </w:pPr>
            <w:r w:rsidRPr="001E4C4E">
              <w:rPr>
                <w:rFonts w:asciiTheme="minorHAnsi" w:hAnsiTheme="minorHAnsi" w:cstheme="minorHAnsi"/>
              </w:rPr>
              <w:t xml:space="preserve">každou právnickou osobu </w:t>
            </w:r>
          </w:p>
          <w:p w14:paraId="02CCC6F3" w14:textId="77777777" w:rsidR="006F5BA7" w:rsidRPr="001E4C4E" w:rsidRDefault="006F5BA7" w:rsidP="006F5BA7">
            <w:pPr>
              <w:pStyle w:val="Odstavecseseznamem"/>
              <w:spacing w:after="0" w:line="240" w:lineRule="auto"/>
              <w:contextualSpacing w:val="0"/>
              <w:jc w:val="both"/>
              <w:rPr>
                <w:rFonts w:asciiTheme="minorHAnsi" w:hAnsiTheme="minorHAnsi" w:cstheme="minorHAnsi"/>
              </w:rPr>
            </w:pPr>
            <w:r w:rsidRPr="001E4C4E">
              <w:rPr>
                <w:rFonts w:asciiTheme="minorHAnsi" w:hAnsiTheme="minorHAnsi" w:cstheme="minorHAnsi"/>
              </w:rPr>
              <w:t xml:space="preserve">                        a</w:t>
            </w:r>
          </w:p>
          <w:p w14:paraId="04F911E7" w14:textId="77777777" w:rsidR="006F5BA7" w:rsidRPr="001E4C4E" w:rsidRDefault="006F5BA7" w:rsidP="006F5BA7">
            <w:pPr>
              <w:pStyle w:val="Odstavecseseznamem"/>
              <w:numPr>
                <w:ilvl w:val="0"/>
                <w:numId w:val="24"/>
              </w:numPr>
              <w:spacing w:after="0" w:line="240" w:lineRule="auto"/>
              <w:ind w:left="714" w:hanging="357"/>
              <w:contextualSpacing w:val="0"/>
              <w:jc w:val="both"/>
              <w:rPr>
                <w:rFonts w:asciiTheme="minorHAnsi" w:hAnsiTheme="minorHAnsi" w:cstheme="minorHAnsi"/>
                <w:b/>
                <w:bCs/>
              </w:rPr>
            </w:pPr>
            <w:r w:rsidRPr="001E4C4E">
              <w:rPr>
                <w:rFonts w:asciiTheme="minorHAnsi" w:hAnsiTheme="minorHAnsi" w:cstheme="minorHAnsi"/>
              </w:rPr>
              <w:t>každou fyzickou osobu, pro niž je dle ZZVZ vyžadován.</w:t>
            </w:r>
          </w:p>
        </w:tc>
      </w:tr>
      <w:tr w:rsidR="00D56BA7" w14:paraId="7BE98A48" w14:textId="77777777" w:rsidTr="00163912">
        <w:trPr>
          <w:trHeight w:val="1674"/>
        </w:trPr>
        <w:tc>
          <w:tcPr>
            <w:tcW w:w="4530" w:type="dxa"/>
            <w:vAlign w:val="center"/>
          </w:tcPr>
          <w:p w14:paraId="7799466F" w14:textId="62556F0B" w:rsidR="006F5BA7" w:rsidRPr="001E4C4E" w:rsidRDefault="006F5BA7" w:rsidP="006F5BA7">
            <w:pPr>
              <w:spacing w:before="120" w:after="120" w:line="240" w:lineRule="auto"/>
              <w:jc w:val="both"/>
              <w:textAlignment w:val="baseline"/>
              <w:rPr>
                <w:rFonts w:asciiTheme="minorHAnsi" w:hAnsiTheme="minorHAnsi" w:cstheme="minorHAnsi"/>
                <w:color w:val="000000"/>
              </w:rPr>
            </w:pPr>
            <w:r w:rsidRPr="001E4C4E">
              <w:rPr>
                <w:rFonts w:asciiTheme="minorHAnsi" w:hAnsiTheme="minorHAnsi" w:cstheme="minorHAnsi"/>
                <w:color w:val="000000"/>
              </w:rPr>
              <w:t>Nemá v České republice nebo v zemi svého sídla v evidenci daní zachycen splatný daňový nedoplatek</w:t>
            </w:r>
            <w:r w:rsidR="00AC2FFA">
              <w:rPr>
                <w:rFonts w:asciiTheme="minorHAnsi" w:hAnsiTheme="minorHAnsi" w:cstheme="minorHAnsi"/>
                <w:color w:val="000000"/>
              </w:rPr>
              <w:t>.</w:t>
            </w:r>
          </w:p>
          <w:p w14:paraId="4E300B48" w14:textId="77777777" w:rsidR="00D56BA7" w:rsidRPr="001E4C4E" w:rsidRDefault="00D56BA7" w:rsidP="00445EBC">
            <w:pPr>
              <w:spacing w:before="120" w:after="120" w:line="360" w:lineRule="auto"/>
              <w:jc w:val="both"/>
              <w:rPr>
                <w:rFonts w:asciiTheme="minorHAnsi" w:hAnsiTheme="minorHAnsi" w:cstheme="minorHAnsi"/>
                <w:b/>
                <w:bCs/>
              </w:rPr>
            </w:pPr>
          </w:p>
        </w:tc>
        <w:tc>
          <w:tcPr>
            <w:tcW w:w="4531" w:type="dxa"/>
            <w:vAlign w:val="center"/>
          </w:tcPr>
          <w:p w14:paraId="242DA5D8" w14:textId="77777777" w:rsidR="006F5BA7" w:rsidRPr="001E4C4E" w:rsidRDefault="006F5BA7" w:rsidP="006F5BA7">
            <w:pPr>
              <w:spacing w:after="0" w:line="360" w:lineRule="auto"/>
              <w:jc w:val="center"/>
              <w:rPr>
                <w:rFonts w:asciiTheme="minorHAnsi" w:hAnsiTheme="minorHAnsi" w:cstheme="minorHAnsi"/>
              </w:rPr>
            </w:pPr>
            <w:r w:rsidRPr="001E4C4E">
              <w:rPr>
                <w:rFonts w:asciiTheme="minorHAnsi" w:hAnsiTheme="minorHAnsi" w:cstheme="minorHAnsi"/>
              </w:rPr>
              <w:t>Potvrzení příslušného finančního úřadu</w:t>
            </w:r>
          </w:p>
          <w:p w14:paraId="06401D66" w14:textId="77777777" w:rsidR="006F5BA7" w:rsidRPr="001E4C4E" w:rsidRDefault="006F5BA7" w:rsidP="006F5BA7">
            <w:pPr>
              <w:spacing w:after="0" w:line="360" w:lineRule="auto"/>
              <w:jc w:val="center"/>
              <w:rPr>
                <w:rFonts w:asciiTheme="minorHAnsi" w:hAnsiTheme="minorHAnsi" w:cstheme="minorHAnsi"/>
              </w:rPr>
            </w:pPr>
            <w:r w:rsidRPr="001E4C4E">
              <w:rPr>
                <w:rFonts w:asciiTheme="minorHAnsi" w:hAnsiTheme="minorHAnsi" w:cstheme="minorHAnsi"/>
              </w:rPr>
              <w:t>a</w:t>
            </w:r>
          </w:p>
          <w:p w14:paraId="64B481EF" w14:textId="4675B740" w:rsidR="00D56BA7" w:rsidRPr="001E4C4E" w:rsidRDefault="006F5BA7" w:rsidP="006F5BA7">
            <w:pPr>
              <w:spacing w:after="0" w:line="240" w:lineRule="auto"/>
              <w:jc w:val="center"/>
              <w:rPr>
                <w:rFonts w:asciiTheme="minorHAnsi" w:hAnsiTheme="minorHAnsi" w:cstheme="minorHAnsi"/>
              </w:rPr>
            </w:pPr>
            <w:r w:rsidRPr="001E4C4E">
              <w:rPr>
                <w:rFonts w:asciiTheme="minorHAnsi" w:hAnsiTheme="minorHAnsi" w:cstheme="minorHAnsi"/>
              </w:rPr>
              <w:t>Písemné čestné prohlášení ve vztahu ke spotřební dani</w:t>
            </w:r>
          </w:p>
        </w:tc>
      </w:tr>
      <w:tr w:rsidR="00D56BA7" w14:paraId="704988E3" w14:textId="77777777" w:rsidTr="00E70533">
        <w:trPr>
          <w:trHeight w:val="1353"/>
        </w:trPr>
        <w:tc>
          <w:tcPr>
            <w:tcW w:w="4530" w:type="dxa"/>
          </w:tcPr>
          <w:p w14:paraId="496AF1E7" w14:textId="090E1C9F" w:rsidR="00D56BA7" w:rsidRPr="001E4C4E" w:rsidRDefault="006F5BA7" w:rsidP="006F5BA7">
            <w:pPr>
              <w:spacing w:before="120" w:after="120" w:line="360" w:lineRule="auto"/>
              <w:jc w:val="both"/>
              <w:textAlignment w:val="baseline"/>
              <w:rPr>
                <w:rFonts w:asciiTheme="minorHAnsi" w:hAnsiTheme="minorHAnsi" w:cstheme="minorHAnsi"/>
                <w:color w:val="000000"/>
              </w:rPr>
            </w:pPr>
            <w:r w:rsidRPr="001E4C4E">
              <w:rPr>
                <w:rFonts w:asciiTheme="minorHAnsi" w:hAnsiTheme="minorHAnsi" w:cstheme="minorHAnsi"/>
                <w:color w:val="000000"/>
              </w:rPr>
              <w:t xml:space="preserve">Nemá v České republice nebo v zemi svého sídla splatný nedoplatek na pojistném nebo na penále na veřejné zdravotní </w:t>
            </w:r>
            <w:r w:rsidR="00D73D45" w:rsidRPr="001E4C4E">
              <w:rPr>
                <w:rFonts w:asciiTheme="minorHAnsi" w:hAnsiTheme="minorHAnsi" w:cstheme="minorHAnsi"/>
                <w:color w:val="000000"/>
              </w:rPr>
              <w:t>pojištění.</w:t>
            </w:r>
          </w:p>
        </w:tc>
        <w:tc>
          <w:tcPr>
            <w:tcW w:w="4531" w:type="dxa"/>
            <w:vAlign w:val="center"/>
          </w:tcPr>
          <w:p w14:paraId="26CF0D9A" w14:textId="791537CA" w:rsidR="00D56BA7" w:rsidRPr="001E4C4E" w:rsidRDefault="00E70533" w:rsidP="00E70533">
            <w:pPr>
              <w:spacing w:before="120" w:after="120" w:line="360" w:lineRule="auto"/>
              <w:rPr>
                <w:rFonts w:asciiTheme="minorHAnsi" w:hAnsiTheme="minorHAnsi" w:cstheme="minorHAnsi"/>
              </w:rPr>
            </w:pPr>
            <w:r w:rsidRPr="001E4C4E">
              <w:rPr>
                <w:rFonts w:asciiTheme="minorHAnsi" w:hAnsiTheme="minorHAnsi" w:cstheme="minorHAnsi"/>
              </w:rPr>
              <w:t xml:space="preserve">    </w:t>
            </w:r>
            <w:r w:rsidR="006F5BA7" w:rsidRPr="001E4C4E">
              <w:rPr>
                <w:rFonts w:asciiTheme="minorHAnsi" w:hAnsiTheme="minorHAnsi" w:cstheme="minorHAnsi"/>
              </w:rPr>
              <w:t xml:space="preserve">Písemné čestné prohlášení </w:t>
            </w:r>
            <w:r w:rsidR="00C604A5">
              <w:rPr>
                <w:rFonts w:asciiTheme="minorHAnsi" w:hAnsiTheme="minorHAnsi" w:cstheme="minorHAnsi"/>
              </w:rPr>
              <w:t>dodavatel</w:t>
            </w:r>
            <w:r w:rsidR="006F5BA7" w:rsidRPr="001E4C4E">
              <w:rPr>
                <w:rFonts w:asciiTheme="minorHAnsi" w:hAnsiTheme="minorHAnsi" w:cstheme="minorHAnsi"/>
              </w:rPr>
              <w:t>e</w:t>
            </w:r>
          </w:p>
        </w:tc>
      </w:tr>
      <w:tr w:rsidR="00961DA4" w14:paraId="51A7647E" w14:textId="77777777" w:rsidTr="00E70533">
        <w:trPr>
          <w:trHeight w:val="1353"/>
        </w:trPr>
        <w:tc>
          <w:tcPr>
            <w:tcW w:w="4530" w:type="dxa"/>
          </w:tcPr>
          <w:p w14:paraId="5015524B" w14:textId="64B45D00" w:rsidR="00961DA4" w:rsidRPr="001E4C4E" w:rsidRDefault="00961DA4" w:rsidP="006F5BA7">
            <w:pPr>
              <w:spacing w:before="120" w:after="120" w:line="360" w:lineRule="auto"/>
              <w:jc w:val="both"/>
              <w:textAlignment w:val="baseline"/>
              <w:rPr>
                <w:rFonts w:asciiTheme="minorHAnsi" w:hAnsiTheme="minorHAnsi" w:cstheme="minorHAnsi"/>
                <w:color w:val="000000"/>
              </w:rPr>
            </w:pPr>
            <w:r w:rsidRPr="001E4C4E">
              <w:rPr>
                <w:rFonts w:asciiTheme="minorHAnsi" w:hAnsiTheme="minorHAnsi" w:cstheme="minorHAnsi"/>
                <w:color w:val="000000"/>
              </w:rPr>
              <w:t xml:space="preserve">Nemá v České republice nebo v zemi svého sídla splatný nedoplatek na pojistném nebo na penále na </w:t>
            </w:r>
            <w:r>
              <w:rPr>
                <w:rFonts w:asciiTheme="minorHAnsi" w:hAnsiTheme="minorHAnsi" w:cstheme="minorHAnsi"/>
                <w:color w:val="000000"/>
              </w:rPr>
              <w:t>sociálním zabezpečení a příspěvku na státní politiku zaměstnanosti</w:t>
            </w:r>
            <w:r w:rsidR="00AC2FFA">
              <w:rPr>
                <w:rFonts w:asciiTheme="minorHAnsi" w:hAnsiTheme="minorHAnsi" w:cstheme="minorHAnsi"/>
                <w:color w:val="000000"/>
              </w:rPr>
              <w:t>.</w:t>
            </w:r>
          </w:p>
        </w:tc>
        <w:tc>
          <w:tcPr>
            <w:tcW w:w="4531" w:type="dxa"/>
            <w:vAlign w:val="center"/>
          </w:tcPr>
          <w:p w14:paraId="5D02DB64" w14:textId="77777777" w:rsidR="00961DA4" w:rsidRPr="001E4C4E" w:rsidRDefault="00961DA4" w:rsidP="00961DA4">
            <w:pPr>
              <w:spacing w:before="120" w:after="120" w:line="360" w:lineRule="auto"/>
              <w:jc w:val="center"/>
              <w:rPr>
                <w:rFonts w:asciiTheme="minorHAnsi" w:hAnsiTheme="minorHAnsi" w:cstheme="minorHAnsi"/>
              </w:rPr>
            </w:pPr>
            <w:r>
              <w:rPr>
                <w:rFonts w:asciiTheme="minorHAnsi" w:hAnsiTheme="minorHAnsi" w:cstheme="minorHAnsi"/>
              </w:rPr>
              <w:t>Potvrzení příslušné okresní správy sociálního zabezpečení</w:t>
            </w:r>
          </w:p>
        </w:tc>
      </w:tr>
      <w:tr w:rsidR="00D56BA7" w14:paraId="0644B79B" w14:textId="77777777" w:rsidTr="00D56BA7">
        <w:tc>
          <w:tcPr>
            <w:tcW w:w="4530" w:type="dxa"/>
          </w:tcPr>
          <w:p w14:paraId="1DC71576" w14:textId="3E0A32CC" w:rsidR="00D56BA7" w:rsidRPr="001E4C4E" w:rsidRDefault="001E4C4E" w:rsidP="00445EBC">
            <w:pPr>
              <w:spacing w:before="120" w:after="120" w:line="360" w:lineRule="auto"/>
              <w:jc w:val="both"/>
              <w:rPr>
                <w:rFonts w:asciiTheme="minorHAnsi" w:hAnsiTheme="minorHAnsi" w:cstheme="minorHAnsi"/>
                <w:b/>
                <w:bCs/>
              </w:rPr>
            </w:pPr>
            <w:r w:rsidRPr="001E4C4E">
              <w:rPr>
                <w:rFonts w:asciiTheme="minorHAnsi" w:hAnsiTheme="minorHAnsi" w:cstheme="minorHAnsi"/>
              </w:rPr>
              <w:t xml:space="preserve">Není v likvidaci, nebylo proti němu vydáno rozhodnutí o úpadku, </w:t>
            </w:r>
            <w:r w:rsidR="007B526E" w:rsidRPr="001E4C4E">
              <w:rPr>
                <w:rFonts w:asciiTheme="minorHAnsi" w:hAnsiTheme="minorHAnsi" w:cstheme="minorHAnsi"/>
              </w:rPr>
              <w:t>nebyla</w:t>
            </w:r>
            <w:r w:rsidRPr="001E4C4E">
              <w:rPr>
                <w:rFonts w:asciiTheme="minorHAnsi" w:hAnsiTheme="minorHAnsi" w:cstheme="minorHAnsi"/>
              </w:rPr>
              <w:t xml:space="preserve"> vůči němu nařízena nucená správa podle jiného právního předpisu nebo v obdobné situaci podle právního řádu země sídla </w:t>
            </w:r>
            <w:r w:rsidR="00C604A5">
              <w:rPr>
                <w:rFonts w:asciiTheme="minorHAnsi" w:hAnsiTheme="minorHAnsi" w:cstheme="minorHAnsi"/>
              </w:rPr>
              <w:t>dodavatel</w:t>
            </w:r>
            <w:r w:rsidRPr="001E4C4E">
              <w:rPr>
                <w:rFonts w:asciiTheme="minorHAnsi" w:hAnsiTheme="minorHAnsi" w:cstheme="minorHAnsi"/>
              </w:rPr>
              <w:t>e</w:t>
            </w:r>
            <w:r w:rsidR="00AC2FFA">
              <w:rPr>
                <w:rFonts w:asciiTheme="minorHAnsi" w:hAnsiTheme="minorHAnsi" w:cstheme="minorHAnsi"/>
              </w:rPr>
              <w:t>.</w:t>
            </w:r>
          </w:p>
        </w:tc>
        <w:tc>
          <w:tcPr>
            <w:tcW w:w="4531" w:type="dxa"/>
          </w:tcPr>
          <w:p w14:paraId="798F019E" w14:textId="77777777" w:rsidR="00D56BA7" w:rsidRPr="001E4C4E" w:rsidRDefault="001E4C4E" w:rsidP="001E4C4E">
            <w:pPr>
              <w:spacing w:after="0" w:line="360" w:lineRule="auto"/>
              <w:jc w:val="center"/>
              <w:rPr>
                <w:rFonts w:asciiTheme="minorHAnsi" w:hAnsiTheme="minorHAnsi" w:cstheme="minorHAnsi"/>
              </w:rPr>
            </w:pPr>
            <w:r w:rsidRPr="001E4C4E">
              <w:rPr>
                <w:rFonts w:asciiTheme="minorHAnsi" w:hAnsiTheme="minorHAnsi" w:cstheme="minorHAnsi"/>
              </w:rPr>
              <w:t>Výpis z obchodního rejstříku</w:t>
            </w:r>
          </w:p>
          <w:p w14:paraId="7E3DFB9D" w14:textId="77777777" w:rsidR="001E4C4E" w:rsidRPr="001E4C4E" w:rsidRDefault="001E4C4E" w:rsidP="001E4C4E">
            <w:pPr>
              <w:spacing w:after="0" w:line="360" w:lineRule="auto"/>
              <w:jc w:val="center"/>
              <w:rPr>
                <w:rFonts w:asciiTheme="minorHAnsi" w:hAnsiTheme="minorHAnsi" w:cstheme="minorHAnsi"/>
              </w:rPr>
            </w:pPr>
            <w:r w:rsidRPr="001E4C4E">
              <w:rPr>
                <w:rFonts w:asciiTheme="minorHAnsi" w:hAnsiTheme="minorHAnsi" w:cstheme="minorHAnsi"/>
              </w:rPr>
              <w:t>nebo</w:t>
            </w:r>
          </w:p>
          <w:p w14:paraId="2AEAA18F" w14:textId="77777777" w:rsidR="001E4C4E" w:rsidRPr="001E4C4E" w:rsidRDefault="001E4C4E" w:rsidP="001E4C4E">
            <w:pPr>
              <w:spacing w:after="0" w:line="240" w:lineRule="auto"/>
              <w:jc w:val="center"/>
              <w:rPr>
                <w:rFonts w:asciiTheme="minorHAnsi" w:hAnsiTheme="minorHAnsi" w:cstheme="minorHAnsi"/>
                <w:b/>
                <w:bCs/>
              </w:rPr>
            </w:pPr>
            <w:r w:rsidRPr="001E4C4E">
              <w:rPr>
                <w:rFonts w:asciiTheme="minorHAnsi" w:hAnsiTheme="minorHAnsi" w:cstheme="minorHAnsi"/>
              </w:rPr>
              <w:t xml:space="preserve">Písemné čestné prohlášení </w:t>
            </w:r>
            <w:r w:rsidR="00C604A5">
              <w:rPr>
                <w:rFonts w:asciiTheme="minorHAnsi" w:hAnsiTheme="minorHAnsi" w:cstheme="minorHAnsi"/>
              </w:rPr>
              <w:t>dodavatel</w:t>
            </w:r>
            <w:r w:rsidRPr="001E4C4E">
              <w:rPr>
                <w:rFonts w:asciiTheme="minorHAnsi" w:hAnsiTheme="minorHAnsi" w:cstheme="minorHAnsi"/>
              </w:rPr>
              <w:t>e ve vztahu k naplnění daných požadavků, není-li v Obchodním rejstříku zapsán.</w:t>
            </w:r>
          </w:p>
        </w:tc>
      </w:tr>
      <w:tr w:rsidR="001E4C4E" w14:paraId="7B6964B7" w14:textId="77777777" w:rsidTr="00AD46EE">
        <w:tc>
          <w:tcPr>
            <w:tcW w:w="9061" w:type="dxa"/>
            <w:gridSpan w:val="2"/>
          </w:tcPr>
          <w:p w14:paraId="154461D2" w14:textId="21D7F43C" w:rsidR="001E4C4E" w:rsidRPr="001E4C4E" w:rsidRDefault="003F4AE4" w:rsidP="00445EBC">
            <w:pPr>
              <w:spacing w:before="120" w:after="120" w:line="360" w:lineRule="auto"/>
              <w:jc w:val="both"/>
              <w:rPr>
                <w:rFonts w:asciiTheme="minorHAnsi" w:hAnsiTheme="minorHAnsi" w:cstheme="minorHAnsi"/>
              </w:rPr>
            </w:pPr>
            <w:r>
              <w:rPr>
                <w:rFonts w:asciiTheme="minorHAnsi" w:hAnsiTheme="minorHAnsi" w:cstheme="minorHAnsi"/>
              </w:rPr>
              <w:t xml:space="preserve">Předkládané doklady </w:t>
            </w:r>
            <w:r w:rsidR="007267BF">
              <w:rPr>
                <w:rFonts w:asciiTheme="minorHAnsi" w:hAnsiTheme="minorHAnsi" w:cstheme="minorHAnsi"/>
              </w:rPr>
              <w:t>musí prokazovat splnění základní způsobilosti nejpozději v době 3 měsíců přede dnem zahájení zadávacího řízení. K předložení písemných čestných prohlášení doporučuje Zadavatel využít Formulář nabídky.</w:t>
            </w:r>
          </w:p>
        </w:tc>
      </w:tr>
    </w:tbl>
    <w:p w14:paraId="368BAA7C" w14:textId="77777777" w:rsidR="006F5C0F" w:rsidRDefault="006F5C0F" w:rsidP="00B93812">
      <w:pPr>
        <w:spacing w:before="240" w:after="120"/>
        <w:jc w:val="both"/>
        <w:rPr>
          <w:rFonts w:asciiTheme="minorHAnsi" w:hAnsiTheme="minorHAnsi" w:cstheme="minorHAnsi"/>
          <w:b/>
          <w:bCs/>
        </w:rPr>
      </w:pPr>
    </w:p>
    <w:p w14:paraId="2ACC7D96" w14:textId="77777777" w:rsidR="009F1978" w:rsidRDefault="009F1978">
      <w:pPr>
        <w:spacing w:after="0" w:line="240" w:lineRule="auto"/>
        <w:rPr>
          <w:rFonts w:asciiTheme="minorHAnsi" w:hAnsiTheme="minorHAnsi" w:cstheme="minorHAnsi"/>
          <w:b/>
          <w:bCs/>
        </w:rPr>
      </w:pPr>
      <w:r>
        <w:rPr>
          <w:rFonts w:asciiTheme="minorHAnsi" w:hAnsiTheme="minorHAnsi" w:cstheme="minorHAnsi"/>
          <w:b/>
          <w:bCs/>
        </w:rPr>
        <w:br w:type="page"/>
      </w:r>
    </w:p>
    <w:p w14:paraId="1549BFDD" w14:textId="4B738BF1" w:rsidR="00847E1C" w:rsidRDefault="00B24718" w:rsidP="00B93812">
      <w:pPr>
        <w:spacing w:before="240" w:after="120"/>
        <w:jc w:val="both"/>
        <w:rPr>
          <w:rFonts w:asciiTheme="minorHAnsi" w:hAnsiTheme="minorHAnsi" w:cstheme="minorHAnsi"/>
          <w:b/>
          <w:bCs/>
        </w:rPr>
      </w:pPr>
      <w:r>
        <w:rPr>
          <w:rFonts w:asciiTheme="minorHAnsi" w:hAnsiTheme="minorHAnsi" w:cstheme="minorHAnsi"/>
          <w:b/>
          <w:bCs/>
        </w:rPr>
        <w:lastRenderedPageBreak/>
        <w:t>9.</w:t>
      </w:r>
      <w:r w:rsidR="00A86D84">
        <w:rPr>
          <w:rFonts w:asciiTheme="minorHAnsi" w:hAnsiTheme="minorHAnsi" w:cstheme="minorHAnsi"/>
          <w:b/>
          <w:bCs/>
        </w:rPr>
        <w:t xml:space="preserve">3 </w:t>
      </w:r>
      <w:r w:rsidR="003339CF" w:rsidRPr="003339CF">
        <w:rPr>
          <w:rFonts w:asciiTheme="minorHAnsi" w:hAnsiTheme="minorHAnsi" w:cstheme="minorHAnsi"/>
          <w:b/>
          <w:bCs/>
        </w:rPr>
        <w:t xml:space="preserve">Profesní způsobilost </w:t>
      </w:r>
      <w:r w:rsidR="00A840D7">
        <w:rPr>
          <w:rFonts w:asciiTheme="minorHAnsi" w:hAnsiTheme="minorHAnsi" w:cstheme="minorHAnsi"/>
          <w:b/>
          <w:bCs/>
        </w:rPr>
        <w:t>dle § 77 ZZVZ a způsob je</w:t>
      </w:r>
      <w:r w:rsidR="00F212E5">
        <w:rPr>
          <w:rFonts w:asciiTheme="minorHAnsi" w:hAnsiTheme="minorHAnsi" w:cstheme="minorHAnsi"/>
          <w:b/>
          <w:bCs/>
        </w:rPr>
        <w:t>jího</w:t>
      </w:r>
      <w:r w:rsidR="00A840D7">
        <w:rPr>
          <w:rFonts w:asciiTheme="minorHAnsi" w:hAnsiTheme="minorHAnsi" w:cstheme="minorHAnsi"/>
          <w:b/>
          <w:bCs/>
        </w:rPr>
        <w:t xml:space="preserve"> prokázání</w:t>
      </w:r>
    </w:p>
    <w:tbl>
      <w:tblPr>
        <w:tblStyle w:val="Mkatabulky"/>
        <w:tblW w:w="0" w:type="auto"/>
        <w:tblLook w:val="04A0" w:firstRow="1" w:lastRow="0" w:firstColumn="1" w:lastColumn="0" w:noHBand="0" w:noVBand="1"/>
      </w:tblPr>
      <w:tblGrid>
        <w:gridCol w:w="4530"/>
        <w:gridCol w:w="4531"/>
      </w:tblGrid>
      <w:tr w:rsidR="00693435" w14:paraId="3F1C44CA" w14:textId="77777777" w:rsidTr="00B93812">
        <w:tc>
          <w:tcPr>
            <w:tcW w:w="4530" w:type="dxa"/>
            <w:shd w:val="clear" w:color="auto" w:fill="EEECE1" w:themeFill="background2"/>
          </w:tcPr>
          <w:p w14:paraId="49522CAB" w14:textId="77777777" w:rsidR="00693435" w:rsidRPr="001E4C4E" w:rsidRDefault="00693435" w:rsidP="00671BDF">
            <w:pPr>
              <w:spacing w:before="120" w:after="120" w:line="360" w:lineRule="auto"/>
              <w:jc w:val="both"/>
              <w:rPr>
                <w:rFonts w:asciiTheme="minorHAnsi" w:hAnsiTheme="minorHAnsi" w:cstheme="minorHAnsi"/>
                <w:b/>
                <w:bCs/>
              </w:rPr>
            </w:pPr>
            <w:r>
              <w:rPr>
                <w:rFonts w:asciiTheme="minorHAnsi" w:hAnsiTheme="minorHAnsi" w:cstheme="minorHAnsi"/>
                <w:b/>
                <w:bCs/>
              </w:rPr>
              <w:t xml:space="preserve">Profesní způsobilost splňuje </w:t>
            </w:r>
            <w:r w:rsidR="00C604A5">
              <w:rPr>
                <w:rFonts w:asciiTheme="minorHAnsi" w:hAnsiTheme="minorHAnsi" w:cstheme="minorHAnsi"/>
                <w:b/>
                <w:bCs/>
              </w:rPr>
              <w:t>dodavatel</w:t>
            </w:r>
            <w:r>
              <w:rPr>
                <w:rFonts w:asciiTheme="minorHAnsi" w:hAnsiTheme="minorHAnsi" w:cstheme="minorHAnsi"/>
                <w:b/>
                <w:bCs/>
              </w:rPr>
              <w:t xml:space="preserve">, který: </w:t>
            </w:r>
          </w:p>
        </w:tc>
        <w:tc>
          <w:tcPr>
            <w:tcW w:w="4531" w:type="dxa"/>
            <w:shd w:val="clear" w:color="auto" w:fill="EEECE1" w:themeFill="background2"/>
          </w:tcPr>
          <w:p w14:paraId="70887C7A" w14:textId="77777777" w:rsidR="00693435" w:rsidRPr="001E4C4E" w:rsidRDefault="00693435" w:rsidP="00671BDF">
            <w:pPr>
              <w:spacing w:before="120" w:after="120" w:line="360" w:lineRule="auto"/>
              <w:jc w:val="both"/>
              <w:rPr>
                <w:rFonts w:asciiTheme="minorHAnsi" w:hAnsiTheme="minorHAnsi" w:cstheme="minorHAnsi"/>
                <w:b/>
                <w:bCs/>
              </w:rPr>
            </w:pPr>
            <w:r w:rsidRPr="001E4C4E">
              <w:rPr>
                <w:rFonts w:asciiTheme="minorHAnsi" w:hAnsiTheme="minorHAnsi" w:cstheme="minorHAnsi"/>
                <w:b/>
                <w:bCs/>
              </w:rPr>
              <w:t xml:space="preserve">Způsob prokázání: </w:t>
            </w:r>
          </w:p>
        </w:tc>
      </w:tr>
      <w:tr w:rsidR="00693435" w14:paraId="5D42CBCD" w14:textId="77777777" w:rsidTr="00163912">
        <w:trPr>
          <w:trHeight w:val="1437"/>
        </w:trPr>
        <w:tc>
          <w:tcPr>
            <w:tcW w:w="4530" w:type="dxa"/>
            <w:vAlign w:val="center"/>
          </w:tcPr>
          <w:p w14:paraId="3A87C596" w14:textId="77777777" w:rsidR="00693435" w:rsidRPr="001E4C4E" w:rsidRDefault="00A840D7" w:rsidP="00671BDF">
            <w:pPr>
              <w:spacing w:after="0" w:line="360" w:lineRule="auto"/>
              <w:jc w:val="both"/>
              <w:rPr>
                <w:rFonts w:asciiTheme="minorHAnsi" w:hAnsiTheme="minorHAnsi" w:cstheme="minorHAnsi"/>
              </w:rPr>
            </w:pPr>
            <w:r>
              <w:rPr>
                <w:rFonts w:asciiTheme="minorHAnsi" w:hAnsiTheme="minorHAnsi" w:cstheme="minorHAnsi"/>
              </w:rPr>
              <w:t>Předloží výpis z obchodního rejstříku nebo jiné obdobné evidence, pokud jiný právní předpis zápis do takové evidence vyžaduje</w:t>
            </w:r>
          </w:p>
        </w:tc>
        <w:tc>
          <w:tcPr>
            <w:tcW w:w="4531" w:type="dxa"/>
            <w:vAlign w:val="center"/>
          </w:tcPr>
          <w:p w14:paraId="05B3DAEC" w14:textId="77777777" w:rsidR="00A840D7" w:rsidRPr="00A840D7" w:rsidRDefault="00693435" w:rsidP="00A840D7">
            <w:pPr>
              <w:spacing w:after="120" w:line="240" w:lineRule="auto"/>
              <w:jc w:val="both"/>
              <w:rPr>
                <w:rFonts w:asciiTheme="minorHAnsi" w:hAnsiTheme="minorHAnsi" w:cstheme="minorHAnsi"/>
                <w:b/>
                <w:bCs/>
              </w:rPr>
            </w:pPr>
            <w:r>
              <w:rPr>
                <w:rFonts w:asciiTheme="minorHAnsi" w:hAnsiTheme="minorHAnsi" w:cstheme="minorHAnsi"/>
              </w:rPr>
              <w:t xml:space="preserve">  </w:t>
            </w:r>
            <w:r w:rsidR="00A840D7">
              <w:rPr>
                <w:rFonts w:asciiTheme="minorHAnsi" w:hAnsiTheme="minorHAnsi" w:cstheme="minorHAnsi"/>
              </w:rPr>
              <w:t xml:space="preserve">               </w:t>
            </w:r>
            <w:r w:rsidR="00A840D7" w:rsidRPr="00A840D7">
              <w:rPr>
                <w:rFonts w:asciiTheme="minorHAnsi" w:hAnsiTheme="minorHAnsi" w:cstheme="minorHAnsi"/>
              </w:rPr>
              <w:t>Výpis z obchodního rejstříku</w:t>
            </w:r>
          </w:p>
          <w:p w14:paraId="5FE23187" w14:textId="77777777" w:rsidR="00693435" w:rsidRPr="00A840D7" w:rsidRDefault="00A840D7" w:rsidP="00A840D7">
            <w:pPr>
              <w:spacing w:after="0" w:line="240" w:lineRule="auto"/>
              <w:jc w:val="center"/>
              <w:rPr>
                <w:rFonts w:asciiTheme="minorHAnsi" w:hAnsiTheme="minorHAnsi" w:cstheme="minorHAnsi"/>
              </w:rPr>
            </w:pPr>
            <w:r w:rsidRPr="00A840D7">
              <w:rPr>
                <w:rFonts w:asciiTheme="minorHAnsi" w:hAnsiTheme="minorHAnsi" w:cstheme="minorHAnsi"/>
              </w:rPr>
              <w:t>nebo</w:t>
            </w:r>
          </w:p>
          <w:p w14:paraId="0392DED0" w14:textId="77777777" w:rsidR="00A840D7" w:rsidRPr="00A840D7" w:rsidRDefault="00A840D7" w:rsidP="00A840D7">
            <w:pPr>
              <w:spacing w:after="0" w:line="240" w:lineRule="auto"/>
              <w:jc w:val="center"/>
              <w:rPr>
                <w:rFonts w:asciiTheme="minorHAnsi" w:hAnsiTheme="minorHAnsi" w:cstheme="minorHAnsi"/>
              </w:rPr>
            </w:pPr>
            <w:r w:rsidRPr="00A840D7">
              <w:rPr>
                <w:rFonts w:asciiTheme="minorHAnsi" w:hAnsiTheme="minorHAnsi" w:cstheme="minorHAnsi"/>
              </w:rPr>
              <w:t>výpis z jiné obdobné evidence, pokud jiný právní předpis zápis do takové evidence vyžaduje</w:t>
            </w:r>
          </w:p>
          <w:p w14:paraId="347A9214" w14:textId="77777777" w:rsidR="00A840D7" w:rsidRPr="00693435" w:rsidRDefault="00A840D7" w:rsidP="00693435">
            <w:pPr>
              <w:spacing w:after="0" w:line="240" w:lineRule="auto"/>
              <w:jc w:val="both"/>
              <w:rPr>
                <w:rFonts w:asciiTheme="minorHAnsi" w:hAnsiTheme="minorHAnsi" w:cstheme="minorHAnsi"/>
                <w:b/>
                <w:bCs/>
              </w:rPr>
            </w:pPr>
          </w:p>
        </w:tc>
      </w:tr>
      <w:tr w:rsidR="00C814B5" w14:paraId="5B745411" w14:textId="77777777" w:rsidTr="00163912">
        <w:trPr>
          <w:trHeight w:val="1437"/>
        </w:trPr>
        <w:tc>
          <w:tcPr>
            <w:tcW w:w="4530" w:type="dxa"/>
            <w:vAlign w:val="center"/>
          </w:tcPr>
          <w:p w14:paraId="66915CB3" w14:textId="77777777" w:rsidR="00C814B5" w:rsidRDefault="005C5155" w:rsidP="00671BDF">
            <w:pPr>
              <w:spacing w:after="0" w:line="360" w:lineRule="auto"/>
              <w:jc w:val="both"/>
              <w:rPr>
                <w:rFonts w:asciiTheme="minorHAnsi" w:hAnsiTheme="minorHAnsi" w:cstheme="minorHAnsi"/>
              </w:rPr>
            </w:pPr>
            <w:r>
              <w:rPr>
                <w:rFonts w:asciiTheme="minorHAnsi" w:hAnsiTheme="minorHAnsi" w:cstheme="minorHAnsi"/>
              </w:rPr>
              <w:t>Doklad o oprávnění k podnikání v rozsahu odpovídající předmětu veřejné zakázky</w:t>
            </w:r>
          </w:p>
        </w:tc>
        <w:tc>
          <w:tcPr>
            <w:tcW w:w="4531" w:type="dxa"/>
            <w:vAlign w:val="center"/>
          </w:tcPr>
          <w:p w14:paraId="2A505B43" w14:textId="3180BB98" w:rsidR="006F5C0F" w:rsidRDefault="005C5155" w:rsidP="004245BB">
            <w:pPr>
              <w:spacing w:before="120" w:after="120" w:line="240" w:lineRule="auto"/>
              <w:jc w:val="center"/>
              <w:rPr>
                <w:rFonts w:asciiTheme="minorHAnsi" w:hAnsiTheme="minorHAnsi" w:cstheme="minorHAnsi"/>
              </w:rPr>
            </w:pPr>
            <w:r>
              <w:rPr>
                <w:rFonts w:asciiTheme="minorHAnsi" w:hAnsiTheme="minorHAnsi" w:cstheme="minorHAnsi"/>
              </w:rPr>
              <w:t>Výpis</w:t>
            </w:r>
            <w:r w:rsidR="00E162AD">
              <w:rPr>
                <w:rFonts w:asciiTheme="minorHAnsi" w:hAnsiTheme="minorHAnsi" w:cstheme="minorHAnsi"/>
              </w:rPr>
              <w:t xml:space="preserve"> </w:t>
            </w:r>
            <w:r>
              <w:rPr>
                <w:rFonts w:asciiTheme="minorHAnsi" w:hAnsiTheme="minorHAnsi" w:cstheme="minorHAnsi"/>
              </w:rPr>
              <w:t>z živnostenského rejstříku v rozsahu odpovídacím předmětu plnění veřejné zakázky</w:t>
            </w:r>
            <w:r w:rsidR="009A6A9B">
              <w:rPr>
                <w:rFonts w:asciiTheme="minorHAnsi" w:hAnsiTheme="minorHAnsi" w:cstheme="minorHAnsi"/>
              </w:rPr>
              <w:t>. Oprávnění k podnikání v rozsahu činnosti:</w:t>
            </w:r>
          </w:p>
          <w:p w14:paraId="49B4CDFF" w14:textId="77777777" w:rsidR="006F5C0F" w:rsidRDefault="009A6A9B" w:rsidP="006F5C0F">
            <w:pPr>
              <w:spacing w:after="120" w:line="240" w:lineRule="auto"/>
              <w:jc w:val="center"/>
              <w:rPr>
                <w:rFonts w:asciiTheme="minorHAnsi" w:hAnsiTheme="minorHAnsi" w:cstheme="minorHAnsi"/>
              </w:rPr>
            </w:pPr>
            <w:r w:rsidRPr="009A6A9B">
              <w:rPr>
                <w:rFonts w:asciiTheme="minorHAnsi" w:hAnsiTheme="minorHAnsi" w:cstheme="minorHAnsi"/>
                <w:b/>
                <w:bCs/>
              </w:rPr>
              <w:t>„Projektová činnost ve výstavbě“</w:t>
            </w:r>
            <w:r w:rsidR="00032C75">
              <w:rPr>
                <w:rFonts w:asciiTheme="minorHAnsi" w:hAnsiTheme="minorHAnsi" w:cstheme="minorHAnsi"/>
              </w:rPr>
              <w:t xml:space="preserve"> </w:t>
            </w:r>
          </w:p>
          <w:p w14:paraId="661531BA" w14:textId="384F7C70" w:rsidR="00D03DEC" w:rsidRDefault="00032C75" w:rsidP="006F5C0F">
            <w:pPr>
              <w:spacing w:after="120" w:line="240" w:lineRule="auto"/>
              <w:jc w:val="center"/>
              <w:rPr>
                <w:rFonts w:asciiTheme="minorHAnsi" w:hAnsiTheme="minorHAnsi" w:cstheme="minorHAnsi"/>
              </w:rPr>
            </w:pPr>
            <w:r>
              <w:rPr>
                <w:rFonts w:asciiTheme="minorHAnsi" w:hAnsiTheme="minorHAnsi" w:cstheme="minorHAnsi"/>
              </w:rPr>
              <w:t>a</w:t>
            </w:r>
          </w:p>
          <w:p w14:paraId="719E2813" w14:textId="119496DA" w:rsidR="00C814B5" w:rsidRDefault="00032C75" w:rsidP="006F5C0F">
            <w:pPr>
              <w:spacing w:after="120" w:line="240" w:lineRule="auto"/>
              <w:jc w:val="center"/>
              <w:rPr>
                <w:rFonts w:asciiTheme="minorHAnsi" w:hAnsiTheme="minorHAnsi" w:cstheme="minorHAnsi"/>
              </w:rPr>
            </w:pPr>
            <w:r>
              <w:rPr>
                <w:rFonts w:asciiTheme="minorHAnsi" w:hAnsiTheme="minorHAnsi" w:cstheme="minorHAnsi"/>
              </w:rPr>
              <w:t>„</w:t>
            </w:r>
            <w:r w:rsidR="00D03DEC" w:rsidRPr="00D03DEC">
              <w:rPr>
                <w:rFonts w:asciiTheme="minorHAnsi" w:hAnsiTheme="minorHAnsi" w:cstheme="minorHAnsi"/>
                <w:b/>
                <w:bCs/>
              </w:rPr>
              <w:t>P</w:t>
            </w:r>
            <w:r w:rsidRPr="00D03DEC">
              <w:rPr>
                <w:rFonts w:asciiTheme="minorHAnsi" w:hAnsiTheme="minorHAnsi" w:cstheme="minorHAnsi"/>
                <w:b/>
                <w:bCs/>
              </w:rPr>
              <w:t>oradenská a konzultační činnost, zpracování odborných studií a posudků</w:t>
            </w:r>
            <w:r w:rsidR="00D03DEC">
              <w:rPr>
                <w:rFonts w:asciiTheme="minorHAnsi" w:hAnsiTheme="minorHAnsi" w:cstheme="minorHAnsi"/>
                <w:b/>
                <w:bCs/>
              </w:rPr>
              <w:t>“</w:t>
            </w:r>
          </w:p>
        </w:tc>
      </w:tr>
      <w:tr w:rsidR="00693435" w14:paraId="1631A0F9" w14:textId="77777777" w:rsidTr="00671BDF">
        <w:tc>
          <w:tcPr>
            <w:tcW w:w="9061" w:type="dxa"/>
            <w:gridSpan w:val="2"/>
          </w:tcPr>
          <w:p w14:paraId="18C9F110" w14:textId="3CFE8015" w:rsidR="00693435" w:rsidRPr="001E4C4E" w:rsidRDefault="00600413" w:rsidP="00671BDF">
            <w:pPr>
              <w:spacing w:before="120" w:after="120" w:line="360" w:lineRule="auto"/>
              <w:jc w:val="both"/>
              <w:rPr>
                <w:rFonts w:asciiTheme="minorHAnsi" w:hAnsiTheme="minorHAnsi" w:cstheme="minorHAnsi"/>
              </w:rPr>
            </w:pPr>
            <w:r>
              <w:rPr>
                <w:rFonts w:asciiTheme="minorHAnsi" w:hAnsiTheme="minorHAnsi" w:cstheme="minorHAnsi"/>
              </w:rPr>
              <w:t>Výpis z obchodního rejstříku/jiné obdobné evidence musí prokazovat splnění profesní způsobilosti nejpozději v době 3 měsíců přede dnem zahájení zadávacího řízení.</w:t>
            </w:r>
          </w:p>
        </w:tc>
      </w:tr>
    </w:tbl>
    <w:p w14:paraId="08F91FBE" w14:textId="77777777" w:rsidR="001600EB" w:rsidRDefault="00B24718" w:rsidP="001600EB">
      <w:pPr>
        <w:pStyle w:val="Odstavecseseznamem"/>
        <w:spacing w:before="240" w:after="120" w:line="360" w:lineRule="auto"/>
        <w:ind w:left="0"/>
        <w:contextualSpacing w:val="0"/>
        <w:jc w:val="both"/>
        <w:rPr>
          <w:rFonts w:asciiTheme="minorHAnsi" w:hAnsiTheme="minorHAnsi" w:cstheme="minorHAnsi"/>
          <w:b/>
          <w:bCs/>
        </w:rPr>
      </w:pPr>
      <w:r>
        <w:rPr>
          <w:rFonts w:asciiTheme="minorHAnsi" w:hAnsiTheme="minorHAnsi" w:cstheme="minorHAnsi"/>
          <w:b/>
          <w:bCs/>
        </w:rPr>
        <w:t>9.</w:t>
      </w:r>
      <w:r w:rsidR="00A86D84">
        <w:rPr>
          <w:rFonts w:asciiTheme="minorHAnsi" w:hAnsiTheme="minorHAnsi" w:cstheme="minorHAnsi"/>
          <w:b/>
          <w:bCs/>
        </w:rPr>
        <w:t xml:space="preserve">4 </w:t>
      </w:r>
      <w:r w:rsidR="00F26F33">
        <w:rPr>
          <w:rFonts w:asciiTheme="minorHAnsi" w:hAnsiTheme="minorHAnsi" w:cstheme="minorHAnsi"/>
          <w:b/>
          <w:bCs/>
        </w:rPr>
        <w:tab/>
      </w:r>
      <w:r w:rsidR="00DD3818">
        <w:rPr>
          <w:rFonts w:asciiTheme="minorHAnsi" w:hAnsiTheme="minorHAnsi" w:cstheme="minorHAnsi"/>
          <w:b/>
          <w:bCs/>
        </w:rPr>
        <w:t xml:space="preserve">Technická kvalifikace </w:t>
      </w:r>
      <w:r w:rsidR="00A840D7">
        <w:rPr>
          <w:rFonts w:asciiTheme="minorHAnsi" w:hAnsiTheme="minorHAnsi" w:cstheme="minorHAnsi"/>
          <w:b/>
          <w:bCs/>
        </w:rPr>
        <w:t>dle § 79 odst. 2 ZZVZ a způsob je</w:t>
      </w:r>
      <w:r w:rsidR="004E1D7C">
        <w:rPr>
          <w:rFonts w:asciiTheme="minorHAnsi" w:hAnsiTheme="minorHAnsi" w:cstheme="minorHAnsi"/>
          <w:b/>
          <w:bCs/>
        </w:rPr>
        <w:t>jího</w:t>
      </w:r>
      <w:r w:rsidR="00A840D7">
        <w:rPr>
          <w:rFonts w:asciiTheme="minorHAnsi" w:hAnsiTheme="minorHAnsi" w:cstheme="minorHAnsi"/>
          <w:b/>
          <w:bCs/>
        </w:rPr>
        <w:t xml:space="preserve"> prokázání</w:t>
      </w:r>
    </w:p>
    <w:p w14:paraId="584360BD" w14:textId="77777777" w:rsidR="001600EB" w:rsidRPr="001600EB" w:rsidRDefault="001600EB" w:rsidP="002B6154">
      <w:pPr>
        <w:pStyle w:val="Odstavecseseznamem"/>
        <w:numPr>
          <w:ilvl w:val="2"/>
          <w:numId w:val="43"/>
        </w:numPr>
        <w:spacing w:before="120" w:after="120" w:line="360" w:lineRule="auto"/>
        <w:ind w:left="567"/>
        <w:contextualSpacing w:val="0"/>
        <w:jc w:val="both"/>
        <w:rPr>
          <w:rFonts w:asciiTheme="minorHAnsi" w:hAnsiTheme="minorHAnsi" w:cstheme="minorHAnsi"/>
        </w:rPr>
      </w:pPr>
      <w:r w:rsidRPr="001600EB">
        <w:rPr>
          <w:rFonts w:asciiTheme="minorHAnsi" w:hAnsiTheme="minorHAnsi" w:cstheme="minorHAnsi"/>
          <w:color w:val="000000"/>
          <w:lang w:eastAsia="cs-CZ"/>
        </w:rPr>
        <w:t>Seznam významných služeb dle §79 odst. 2 písm. b) ZZVZ</w:t>
      </w:r>
      <w:r w:rsidRPr="00F57498">
        <w:rPr>
          <w:rFonts w:asciiTheme="minorHAnsi" w:hAnsiTheme="minorHAnsi" w:cstheme="minorHAnsi"/>
          <w:color w:val="000000"/>
          <w:lang w:eastAsia="cs-CZ"/>
        </w:rPr>
        <w:t>;</w:t>
      </w:r>
    </w:p>
    <w:p w14:paraId="2BE30CA7" w14:textId="77777777" w:rsidR="001600EB" w:rsidRPr="00F26F33" w:rsidRDefault="001600EB" w:rsidP="002B6154">
      <w:pPr>
        <w:pStyle w:val="Odstavecseseznamem"/>
        <w:numPr>
          <w:ilvl w:val="2"/>
          <w:numId w:val="43"/>
        </w:numPr>
        <w:autoSpaceDE w:val="0"/>
        <w:autoSpaceDN w:val="0"/>
        <w:adjustRightInd w:val="0"/>
        <w:spacing w:before="120" w:after="120" w:line="360" w:lineRule="auto"/>
        <w:ind w:left="567" w:hanging="357"/>
        <w:contextualSpacing w:val="0"/>
        <w:rPr>
          <w:rFonts w:asciiTheme="minorHAnsi" w:hAnsiTheme="minorHAnsi" w:cstheme="minorHAnsi"/>
          <w:color w:val="000000"/>
          <w:lang w:eastAsia="cs-CZ"/>
        </w:rPr>
      </w:pPr>
      <w:r w:rsidRPr="00F26F33">
        <w:rPr>
          <w:rFonts w:asciiTheme="minorHAnsi" w:hAnsiTheme="minorHAnsi" w:cstheme="minorHAnsi"/>
          <w:color w:val="000000"/>
          <w:lang w:eastAsia="cs-CZ"/>
        </w:rPr>
        <w:t xml:space="preserve">Seznam členů realizačního týmu dle §79 odst. 2 písm. c) </w:t>
      </w:r>
      <w:r w:rsidR="00F57498" w:rsidRPr="00F26F33">
        <w:rPr>
          <w:rFonts w:asciiTheme="minorHAnsi" w:hAnsiTheme="minorHAnsi" w:cstheme="minorHAnsi"/>
          <w:color w:val="000000"/>
          <w:lang w:eastAsia="cs-CZ"/>
        </w:rPr>
        <w:t>ZZVZ;</w:t>
      </w:r>
    </w:p>
    <w:p w14:paraId="1844A665" w14:textId="2F9159CD" w:rsidR="009B2399" w:rsidRDefault="009B2399" w:rsidP="009B2399">
      <w:pPr>
        <w:numPr>
          <w:ilvl w:val="2"/>
          <w:numId w:val="57"/>
        </w:numPr>
        <w:autoSpaceDE w:val="0"/>
        <w:autoSpaceDN w:val="0"/>
        <w:adjustRightInd w:val="0"/>
        <w:spacing w:after="0" w:line="240" w:lineRule="auto"/>
        <w:ind w:left="567"/>
        <w:contextualSpacing/>
        <w:rPr>
          <w:color w:val="000000"/>
          <w:lang w:eastAsia="cs-CZ"/>
        </w:rPr>
      </w:pPr>
      <w:r w:rsidRPr="009B2399">
        <w:rPr>
          <w:color w:val="000000"/>
          <w:lang w:eastAsia="cs-CZ"/>
        </w:rPr>
        <w:t xml:space="preserve">Osvědčení o odborné kvalifikaci </w:t>
      </w:r>
      <w:r w:rsidR="0057110E">
        <w:rPr>
          <w:color w:val="000000"/>
          <w:lang w:eastAsia="cs-CZ"/>
        </w:rPr>
        <w:t>členů realizačního týmu</w:t>
      </w:r>
      <w:r w:rsidRPr="009B2399">
        <w:rPr>
          <w:color w:val="000000"/>
          <w:lang w:eastAsia="cs-CZ"/>
        </w:rPr>
        <w:t xml:space="preserve"> dle §79 odst. 2 písm. d) ZZVZ v rozsahu: </w:t>
      </w:r>
    </w:p>
    <w:p w14:paraId="1B60B128" w14:textId="77777777" w:rsidR="001600EB" w:rsidRPr="0057110E" w:rsidRDefault="001600EB" w:rsidP="009B2399">
      <w:pPr>
        <w:autoSpaceDE w:val="0"/>
        <w:autoSpaceDN w:val="0"/>
        <w:adjustRightInd w:val="0"/>
        <w:spacing w:before="240" w:after="120" w:line="360" w:lineRule="auto"/>
        <w:ind w:left="284" w:firstLine="709"/>
        <w:rPr>
          <w:rFonts w:asciiTheme="minorHAnsi" w:hAnsiTheme="minorHAnsi" w:cstheme="minorHAnsi"/>
          <w:lang w:eastAsia="cs-CZ"/>
        </w:rPr>
      </w:pPr>
      <w:r w:rsidRPr="0057110E">
        <w:rPr>
          <w:rFonts w:asciiTheme="minorHAnsi" w:hAnsiTheme="minorHAnsi" w:cstheme="minorHAnsi"/>
          <w:lang w:eastAsia="cs-CZ"/>
        </w:rPr>
        <w:t>i. osvědčení o odborné kvalifikaci</w:t>
      </w:r>
      <w:r w:rsidR="00F26F33" w:rsidRPr="0057110E">
        <w:rPr>
          <w:rFonts w:asciiTheme="minorHAnsi" w:hAnsiTheme="minorHAnsi" w:cstheme="minorHAnsi"/>
          <w:lang w:eastAsia="cs-CZ"/>
        </w:rPr>
        <w:t>;</w:t>
      </w:r>
    </w:p>
    <w:p w14:paraId="5F7B3558" w14:textId="4507AD79" w:rsidR="00EB3AF9" w:rsidRPr="0057110E" w:rsidRDefault="001600EB" w:rsidP="00F42A31">
      <w:pPr>
        <w:spacing w:before="120" w:after="120" w:line="360" w:lineRule="auto"/>
        <w:ind w:left="992"/>
        <w:jc w:val="both"/>
        <w:rPr>
          <w:rFonts w:asciiTheme="minorHAnsi" w:hAnsiTheme="minorHAnsi" w:cstheme="minorHAnsi"/>
          <w:lang w:eastAsia="cs-CZ"/>
        </w:rPr>
      </w:pPr>
      <w:proofErr w:type="spellStart"/>
      <w:r w:rsidRPr="0057110E">
        <w:rPr>
          <w:rFonts w:asciiTheme="minorHAnsi" w:hAnsiTheme="minorHAnsi" w:cstheme="minorHAnsi"/>
          <w:lang w:eastAsia="cs-CZ"/>
        </w:rPr>
        <w:t>ii</w:t>
      </w:r>
      <w:proofErr w:type="spellEnd"/>
      <w:r w:rsidRPr="0057110E">
        <w:rPr>
          <w:rFonts w:asciiTheme="minorHAnsi" w:hAnsiTheme="minorHAnsi" w:cstheme="minorHAnsi"/>
          <w:lang w:eastAsia="cs-CZ"/>
        </w:rPr>
        <w:t>. seznam referenčních služe</w:t>
      </w:r>
      <w:r w:rsidR="001B2AF7" w:rsidRPr="0057110E">
        <w:rPr>
          <w:rFonts w:asciiTheme="minorHAnsi" w:hAnsiTheme="minorHAnsi" w:cstheme="minorHAnsi"/>
          <w:lang w:eastAsia="cs-CZ"/>
        </w:rPr>
        <w:t>b</w:t>
      </w:r>
      <w:r w:rsidR="00F26F33" w:rsidRPr="0057110E">
        <w:rPr>
          <w:rFonts w:asciiTheme="minorHAnsi" w:hAnsiTheme="minorHAnsi" w:cstheme="minorHAnsi"/>
          <w:lang w:eastAsia="cs-CZ"/>
        </w:rPr>
        <w:t>.</w:t>
      </w:r>
    </w:p>
    <w:p w14:paraId="1D8A7B25" w14:textId="0C32D5E9" w:rsidR="00500A7A" w:rsidRPr="001C649D" w:rsidRDefault="00500A7A" w:rsidP="00500A7A">
      <w:pPr>
        <w:pStyle w:val="Odstavecseseznamem"/>
        <w:spacing w:before="120" w:after="120" w:line="360" w:lineRule="auto"/>
        <w:ind w:left="0"/>
        <w:jc w:val="both"/>
        <w:rPr>
          <w:b/>
          <w:bCs/>
        </w:rPr>
      </w:pPr>
      <w:r w:rsidRPr="001C649D">
        <w:rPr>
          <w:b/>
          <w:bCs/>
          <w:u w:val="single"/>
        </w:rPr>
        <w:t>Dodavatel nemůže v nabídce nahradit doklady k prokázání kvalifikace dle bodu 9.4 ZD čestným prohlášením</w:t>
      </w:r>
      <w:r w:rsidRPr="001C649D">
        <w:rPr>
          <w:b/>
          <w:bCs/>
        </w:rPr>
        <w:t>.</w:t>
      </w:r>
    </w:p>
    <w:p w14:paraId="2BFAB1F0" w14:textId="77777777" w:rsidR="00F26F33" w:rsidRPr="00F26F33" w:rsidRDefault="00F26F33" w:rsidP="00F26F33">
      <w:pPr>
        <w:spacing w:before="120" w:after="120" w:line="360" w:lineRule="auto"/>
        <w:jc w:val="both"/>
        <w:rPr>
          <w:rFonts w:asciiTheme="minorHAnsi" w:hAnsiTheme="minorHAnsi" w:cstheme="minorHAnsi"/>
          <w:b/>
          <w:bCs/>
          <w:color w:val="000000"/>
          <w:lang w:eastAsia="cs-CZ"/>
        </w:rPr>
      </w:pPr>
      <w:r w:rsidRPr="00F26F33">
        <w:rPr>
          <w:rFonts w:asciiTheme="minorHAnsi" w:hAnsiTheme="minorHAnsi" w:cstheme="minorHAnsi"/>
          <w:b/>
          <w:bCs/>
          <w:color w:val="000000"/>
          <w:lang w:eastAsia="cs-CZ"/>
        </w:rPr>
        <w:t xml:space="preserve">9.4.1 </w:t>
      </w:r>
      <w:r w:rsidRPr="00F26F33">
        <w:rPr>
          <w:rFonts w:asciiTheme="minorHAnsi" w:hAnsiTheme="minorHAnsi" w:cstheme="minorHAnsi"/>
          <w:b/>
          <w:bCs/>
          <w:color w:val="000000"/>
          <w:lang w:eastAsia="cs-CZ"/>
        </w:rPr>
        <w:tab/>
      </w:r>
      <w:r w:rsidRPr="001600EB">
        <w:rPr>
          <w:rFonts w:asciiTheme="minorHAnsi" w:hAnsiTheme="minorHAnsi" w:cstheme="minorHAnsi"/>
          <w:b/>
          <w:bCs/>
          <w:color w:val="000000"/>
          <w:lang w:eastAsia="cs-CZ"/>
        </w:rPr>
        <w:t>Seznam významných služeb dle §79 odst. 2 písm. b) ZZVZ</w:t>
      </w:r>
    </w:p>
    <w:p w14:paraId="4B890D51" w14:textId="30D4CC1F" w:rsidR="00F26F33" w:rsidRPr="00F26F33" w:rsidRDefault="00F26F33" w:rsidP="00F26F33">
      <w:pPr>
        <w:pStyle w:val="Default"/>
        <w:spacing w:before="120" w:after="120" w:line="360" w:lineRule="auto"/>
        <w:jc w:val="both"/>
        <w:rPr>
          <w:rFonts w:asciiTheme="minorHAnsi" w:hAnsiTheme="minorHAnsi" w:cstheme="minorHAnsi"/>
          <w:sz w:val="22"/>
          <w:szCs w:val="22"/>
        </w:rPr>
      </w:pPr>
      <w:r w:rsidRPr="00F26F33">
        <w:rPr>
          <w:rFonts w:asciiTheme="minorHAnsi" w:hAnsiTheme="minorHAnsi" w:cstheme="minorHAnsi"/>
          <w:sz w:val="22"/>
          <w:szCs w:val="22"/>
        </w:rPr>
        <w:t xml:space="preserve">Zadavatel požaduje po dodavateli předložit seznam významných služeb poskytnutých dodavatelem za posledních </w:t>
      </w:r>
      <w:r w:rsidR="0008211C">
        <w:rPr>
          <w:rFonts w:asciiTheme="minorHAnsi" w:hAnsiTheme="minorHAnsi" w:cstheme="minorHAnsi"/>
          <w:sz w:val="22"/>
          <w:szCs w:val="22"/>
        </w:rPr>
        <w:t>5</w:t>
      </w:r>
      <w:r w:rsidRPr="00F26F33">
        <w:rPr>
          <w:rFonts w:asciiTheme="minorHAnsi" w:hAnsiTheme="minorHAnsi" w:cstheme="minorHAnsi"/>
          <w:sz w:val="22"/>
          <w:szCs w:val="22"/>
        </w:rPr>
        <w:t xml:space="preserve"> </w:t>
      </w:r>
      <w:r w:rsidR="0008211C">
        <w:rPr>
          <w:rFonts w:asciiTheme="minorHAnsi" w:hAnsiTheme="minorHAnsi" w:cstheme="minorHAnsi"/>
          <w:sz w:val="22"/>
          <w:szCs w:val="22"/>
        </w:rPr>
        <w:t>let</w:t>
      </w:r>
      <w:r w:rsidRPr="00F26F33">
        <w:rPr>
          <w:rFonts w:asciiTheme="minorHAnsi" w:hAnsiTheme="minorHAnsi" w:cstheme="minorHAnsi"/>
          <w:sz w:val="22"/>
          <w:szCs w:val="22"/>
        </w:rPr>
        <w:t xml:space="preserve"> před zahájením výběrového řízení včetně uvedení ceny a doby jejich poskytnutí a identifikace objednatele. V seznamu významných služeb bude uvedena cena a doba jejich poskytnutí, investiční náklady stavby, identifikace objednatele a kontaktní osoba objednatele pro možnost ověření. Rovnocenným dokladem k prokázání kritérií technické kvalifikace je zejména smlouva s objednatelem a doklad o uskutečnění plnění dodavatele. Zadavatel je v případě nejasností oprávněn vyžádat si případné další doklady, ze kterých bude vyplývat splnění požadavků stanovených touto zadávací dokumentací. </w:t>
      </w:r>
    </w:p>
    <w:p w14:paraId="239B6C86" w14:textId="05395F74" w:rsidR="00F26F33" w:rsidRPr="00F26F33" w:rsidRDefault="00F26F33" w:rsidP="0032720F">
      <w:pPr>
        <w:pStyle w:val="Default"/>
        <w:spacing w:before="120" w:after="120" w:line="360" w:lineRule="auto"/>
        <w:jc w:val="both"/>
        <w:rPr>
          <w:rFonts w:asciiTheme="minorHAnsi" w:hAnsiTheme="minorHAnsi" w:cstheme="minorHAnsi"/>
          <w:sz w:val="22"/>
          <w:szCs w:val="22"/>
        </w:rPr>
      </w:pPr>
      <w:r w:rsidRPr="00F26F33">
        <w:rPr>
          <w:rFonts w:asciiTheme="minorHAnsi" w:hAnsiTheme="minorHAnsi" w:cstheme="minorHAnsi"/>
          <w:sz w:val="22"/>
          <w:szCs w:val="22"/>
        </w:rPr>
        <w:t xml:space="preserve">Zadavatel v rámci daného kritéria požaduje prokázání realizace </w:t>
      </w:r>
      <w:r w:rsidR="0032720F" w:rsidRPr="0032720F">
        <w:rPr>
          <w:rFonts w:asciiTheme="minorHAnsi" w:hAnsiTheme="minorHAnsi" w:cstheme="minorHAnsi"/>
          <w:b/>
          <w:bCs/>
          <w:sz w:val="22"/>
          <w:szCs w:val="22"/>
        </w:rPr>
        <w:t>alespoň 3</w:t>
      </w:r>
      <w:r w:rsidRPr="0032720F">
        <w:rPr>
          <w:rFonts w:asciiTheme="minorHAnsi" w:hAnsiTheme="minorHAnsi" w:cstheme="minorHAnsi"/>
          <w:b/>
          <w:bCs/>
          <w:sz w:val="22"/>
          <w:szCs w:val="22"/>
        </w:rPr>
        <w:t xml:space="preserve"> referenčních zakázek</w:t>
      </w:r>
      <w:r w:rsidR="00032C75" w:rsidRPr="00D03DEC">
        <w:rPr>
          <w:rFonts w:asciiTheme="minorHAnsi" w:hAnsiTheme="minorHAnsi" w:cstheme="minorHAnsi"/>
          <w:sz w:val="22"/>
          <w:szCs w:val="22"/>
        </w:rPr>
        <w:t>,</w:t>
      </w:r>
      <w:r w:rsidRPr="00D03DEC">
        <w:rPr>
          <w:rFonts w:asciiTheme="minorHAnsi" w:hAnsiTheme="minorHAnsi" w:cstheme="minorHAnsi"/>
          <w:sz w:val="22"/>
          <w:szCs w:val="22"/>
        </w:rPr>
        <w:t xml:space="preserve"> </w:t>
      </w:r>
      <w:r w:rsidR="00032C75" w:rsidRPr="00D03DEC">
        <w:rPr>
          <w:rFonts w:asciiTheme="minorHAnsi" w:hAnsiTheme="minorHAnsi" w:cstheme="minorHAnsi"/>
          <w:sz w:val="22"/>
          <w:szCs w:val="22"/>
        </w:rPr>
        <w:t xml:space="preserve">jejichž předmětem je plnění obdobného charakteru, jako je předmět veřejné zakázky poskytnuté účastníkem za </w:t>
      </w:r>
      <w:r w:rsidR="00032C75" w:rsidRPr="00D03DEC">
        <w:rPr>
          <w:rFonts w:asciiTheme="minorHAnsi" w:hAnsiTheme="minorHAnsi" w:cstheme="minorHAnsi"/>
          <w:sz w:val="22"/>
          <w:szCs w:val="22"/>
        </w:rPr>
        <w:lastRenderedPageBreak/>
        <w:t xml:space="preserve">posledních </w:t>
      </w:r>
      <w:r w:rsidR="00032C75" w:rsidRPr="00863910">
        <w:rPr>
          <w:rFonts w:asciiTheme="minorHAnsi" w:hAnsiTheme="minorHAnsi" w:cstheme="minorHAnsi"/>
          <w:b/>
          <w:bCs/>
          <w:color w:val="EE0000"/>
          <w:sz w:val="22"/>
          <w:szCs w:val="22"/>
        </w:rPr>
        <w:t xml:space="preserve">5 let </w:t>
      </w:r>
      <w:r w:rsidR="00863910" w:rsidRPr="00863910">
        <w:rPr>
          <w:rFonts w:asciiTheme="minorHAnsi" w:hAnsiTheme="minorHAnsi" w:cstheme="minorHAnsi"/>
          <w:b/>
          <w:bCs/>
          <w:color w:val="EE0000"/>
          <w:sz w:val="22"/>
          <w:szCs w:val="22"/>
        </w:rPr>
        <w:t>před zahájením výběrového řízení</w:t>
      </w:r>
      <w:r w:rsidR="00032C75" w:rsidRPr="00863910">
        <w:rPr>
          <w:rFonts w:asciiTheme="minorHAnsi" w:hAnsiTheme="minorHAnsi" w:cstheme="minorHAnsi"/>
          <w:b/>
          <w:bCs/>
          <w:color w:val="EE0000"/>
          <w:sz w:val="22"/>
          <w:szCs w:val="22"/>
        </w:rPr>
        <w:t xml:space="preserve">. </w:t>
      </w:r>
      <w:r w:rsidR="00032C75" w:rsidRPr="00D03DEC">
        <w:rPr>
          <w:rFonts w:asciiTheme="minorHAnsi" w:hAnsiTheme="minorHAnsi" w:cstheme="minorHAnsi"/>
          <w:sz w:val="22"/>
          <w:szCs w:val="22"/>
        </w:rPr>
        <w:t>Za plnění obdobného charakteru je považováno zpracování dokončené projektové dokumentace min. ve stupni pro územní řízení (DÚR), ve stupni pro stavební povolení (DSP) a ve stupni pro provedení stavby (DPS)</w:t>
      </w:r>
      <w:r w:rsidR="009306A4">
        <w:rPr>
          <w:rFonts w:asciiTheme="minorHAnsi" w:hAnsiTheme="minorHAnsi" w:cstheme="minorHAnsi"/>
          <w:sz w:val="22"/>
          <w:szCs w:val="22"/>
        </w:rPr>
        <w:t xml:space="preserve"> </w:t>
      </w:r>
      <w:r w:rsidR="009306A4" w:rsidRPr="009306A4">
        <w:rPr>
          <w:rFonts w:asciiTheme="minorHAnsi" w:hAnsiTheme="minorHAnsi" w:cstheme="minorHAnsi"/>
          <w:sz w:val="22"/>
          <w:szCs w:val="22"/>
        </w:rPr>
        <w:t>dle původního znění vyhlášky č. 499/2006 Sb., o dokumentaci staveb nebo je považováno zpracování dokončené projektové dokumentace ve stupni pro povolení stavby a ve stupni pro provádění stavby dle vyhlášky č. 131/2024 Sb., o dokumentaci staveb na budovách</w:t>
      </w:r>
      <w:r w:rsidR="00032C75" w:rsidRPr="00D03DEC">
        <w:rPr>
          <w:rFonts w:asciiTheme="minorHAnsi" w:hAnsiTheme="minorHAnsi" w:cstheme="minorHAnsi"/>
          <w:sz w:val="22"/>
          <w:szCs w:val="22"/>
        </w:rPr>
        <w:t xml:space="preserve"> budov pozemních staveb pro novostavby, přístavby, nástavby či rekonstrukce s hodnotou stavebních prací (investičních nákladů) min. </w:t>
      </w:r>
      <w:r w:rsidR="009306A4">
        <w:rPr>
          <w:rFonts w:asciiTheme="minorHAnsi" w:hAnsiTheme="minorHAnsi" w:cstheme="minorHAnsi"/>
          <w:b/>
          <w:bCs/>
          <w:sz w:val="22"/>
          <w:szCs w:val="22"/>
        </w:rPr>
        <w:t>40</w:t>
      </w:r>
      <w:r w:rsidR="009306A4" w:rsidRPr="00D03DEC">
        <w:rPr>
          <w:rFonts w:asciiTheme="minorHAnsi" w:hAnsiTheme="minorHAnsi" w:cstheme="minorHAnsi"/>
          <w:b/>
          <w:bCs/>
          <w:sz w:val="22"/>
          <w:szCs w:val="22"/>
        </w:rPr>
        <w:t xml:space="preserve"> </w:t>
      </w:r>
      <w:r w:rsidR="00032C75" w:rsidRPr="00D03DEC">
        <w:rPr>
          <w:rFonts w:asciiTheme="minorHAnsi" w:hAnsiTheme="minorHAnsi" w:cstheme="minorHAnsi"/>
          <w:b/>
          <w:bCs/>
          <w:sz w:val="22"/>
          <w:szCs w:val="22"/>
        </w:rPr>
        <w:t>000 000,00</w:t>
      </w:r>
      <w:r w:rsidR="00032C75" w:rsidRPr="00D03DEC">
        <w:rPr>
          <w:rFonts w:asciiTheme="minorHAnsi" w:hAnsiTheme="minorHAnsi" w:cstheme="minorHAnsi"/>
          <w:sz w:val="22"/>
          <w:szCs w:val="22"/>
        </w:rPr>
        <w:t xml:space="preserve"> Kč bez DPH u každé referenční </w:t>
      </w:r>
      <w:r w:rsidR="00032C75" w:rsidRPr="000F1DEC">
        <w:rPr>
          <w:rFonts w:asciiTheme="minorHAnsi" w:hAnsiTheme="minorHAnsi" w:cstheme="minorHAnsi"/>
          <w:sz w:val="22"/>
          <w:szCs w:val="22"/>
        </w:rPr>
        <w:t>zakázky</w:t>
      </w:r>
      <w:r w:rsidR="000F1DEC" w:rsidRPr="000F1DEC">
        <w:rPr>
          <w:rFonts w:asciiTheme="minorHAnsi" w:hAnsiTheme="minorHAnsi" w:cstheme="minorHAnsi"/>
          <w:sz w:val="22"/>
          <w:szCs w:val="22"/>
        </w:rPr>
        <w:t>.</w:t>
      </w:r>
    </w:p>
    <w:p w14:paraId="1C9F0821" w14:textId="58F9D320" w:rsidR="00F26F33" w:rsidRPr="00F26F33" w:rsidRDefault="00F26F33" w:rsidP="00F26F33">
      <w:pPr>
        <w:pStyle w:val="Default"/>
        <w:spacing w:before="120" w:after="120" w:line="360" w:lineRule="auto"/>
        <w:jc w:val="both"/>
        <w:rPr>
          <w:rFonts w:asciiTheme="minorHAnsi" w:hAnsiTheme="minorHAnsi" w:cstheme="minorHAnsi"/>
          <w:sz w:val="22"/>
          <w:szCs w:val="22"/>
        </w:rPr>
      </w:pPr>
      <w:r w:rsidRPr="00F26F33">
        <w:rPr>
          <w:rFonts w:asciiTheme="minorHAnsi" w:hAnsiTheme="minorHAnsi" w:cstheme="minorHAnsi"/>
          <w:sz w:val="22"/>
          <w:szCs w:val="22"/>
        </w:rPr>
        <w:t xml:space="preserve">Pro posouzení rozhodného období poskytnutí významných služeb je podstatný termín dokončení služby. Významná služba se považuje za dokončenou, pokud bylo vydáno pravomocné stavební povolení a dokumentace pro provádění stavby byla převzata objednatelem. V případě, že termín dokončení služby nebude spadat do rozhodného období, má se za to, že služba nebyla provedena v posledních </w:t>
      </w:r>
      <w:r w:rsidR="0008211C">
        <w:rPr>
          <w:rFonts w:asciiTheme="minorHAnsi" w:hAnsiTheme="minorHAnsi" w:cstheme="minorHAnsi"/>
          <w:sz w:val="22"/>
          <w:szCs w:val="22"/>
        </w:rPr>
        <w:t xml:space="preserve">pěti </w:t>
      </w:r>
      <w:r w:rsidRPr="00F26F33">
        <w:rPr>
          <w:rFonts w:asciiTheme="minorHAnsi" w:hAnsiTheme="minorHAnsi" w:cstheme="minorHAnsi"/>
          <w:sz w:val="22"/>
          <w:szCs w:val="22"/>
        </w:rPr>
        <w:t xml:space="preserve">letech před zahájením výběrového řízení. </w:t>
      </w:r>
    </w:p>
    <w:p w14:paraId="1C079D5A" w14:textId="77777777" w:rsidR="00F26F33" w:rsidRDefault="00F26F33" w:rsidP="00F26F33">
      <w:pPr>
        <w:pStyle w:val="Default"/>
        <w:spacing w:before="120" w:after="120" w:line="360" w:lineRule="auto"/>
        <w:jc w:val="both"/>
        <w:rPr>
          <w:rFonts w:asciiTheme="minorHAnsi" w:hAnsiTheme="minorHAnsi" w:cstheme="minorHAnsi"/>
          <w:sz w:val="22"/>
          <w:szCs w:val="22"/>
        </w:rPr>
      </w:pPr>
      <w:r w:rsidRPr="00F26F33">
        <w:rPr>
          <w:rFonts w:asciiTheme="minorHAnsi" w:hAnsiTheme="minorHAnsi" w:cstheme="minorHAnsi"/>
          <w:sz w:val="22"/>
          <w:szCs w:val="22"/>
        </w:rPr>
        <w:t>Zadavatel dle ustanovení § 79 odst. 4 ZZVZ připouští možnost použít k prokázání splnění tohoto kritéria kvalifikace i služby, které účastník poskytl společně s jinými dodavateli, nebo jako poddodavatel, přičemž ale z předložených dokladů musí být jednoznačně patrné, v jakém rozsahu se na plnění těchto zakázek podílel a zároveň že tento podíl splňuje uvedené požadavky zadavatele</w:t>
      </w:r>
      <w:r w:rsidR="0024353F">
        <w:rPr>
          <w:rFonts w:asciiTheme="minorHAnsi" w:hAnsiTheme="minorHAnsi" w:cstheme="minorHAnsi"/>
          <w:sz w:val="22"/>
          <w:szCs w:val="22"/>
        </w:rPr>
        <w:t>.</w:t>
      </w:r>
    </w:p>
    <w:p w14:paraId="6B2C447C" w14:textId="77777777" w:rsidR="00611EBF" w:rsidRPr="00611EBF" w:rsidRDefault="00611EBF" w:rsidP="00F26F33">
      <w:pPr>
        <w:pStyle w:val="Default"/>
        <w:spacing w:before="120" w:after="120" w:line="360" w:lineRule="auto"/>
        <w:jc w:val="both"/>
        <w:rPr>
          <w:rFonts w:asciiTheme="minorHAnsi" w:hAnsiTheme="minorHAnsi" w:cstheme="minorHAnsi"/>
          <w:b/>
          <w:bCs/>
          <w:sz w:val="22"/>
          <w:szCs w:val="22"/>
        </w:rPr>
      </w:pPr>
      <w:r w:rsidRPr="00611EBF">
        <w:rPr>
          <w:rFonts w:asciiTheme="minorHAnsi" w:hAnsiTheme="minorHAnsi" w:cstheme="minorHAnsi"/>
          <w:b/>
          <w:bCs/>
          <w:sz w:val="22"/>
          <w:szCs w:val="22"/>
        </w:rPr>
        <w:t xml:space="preserve">9.4.2 Seznam členů realizačního týmu </w:t>
      </w:r>
    </w:p>
    <w:p w14:paraId="1C4C2B21" w14:textId="1EC20E59" w:rsidR="00AC3243" w:rsidRPr="00AC3243" w:rsidRDefault="00AC3243" w:rsidP="00DE7549">
      <w:pPr>
        <w:autoSpaceDE w:val="0"/>
        <w:autoSpaceDN w:val="0"/>
        <w:adjustRightInd w:val="0"/>
        <w:spacing w:before="120" w:after="120" w:line="360" w:lineRule="auto"/>
        <w:jc w:val="both"/>
        <w:rPr>
          <w:rFonts w:asciiTheme="minorHAnsi" w:hAnsiTheme="minorHAnsi" w:cstheme="minorHAnsi"/>
          <w:color w:val="000000"/>
          <w:lang w:eastAsia="cs-CZ"/>
        </w:rPr>
      </w:pPr>
      <w:r w:rsidRPr="00AC3243">
        <w:rPr>
          <w:rFonts w:asciiTheme="minorHAnsi" w:hAnsiTheme="minorHAnsi" w:cstheme="minorHAnsi"/>
          <w:color w:val="000000"/>
          <w:lang w:eastAsia="cs-CZ"/>
        </w:rPr>
        <w:t>Zadavatel požaduje po dodavateli předložení seznam</w:t>
      </w:r>
      <w:r w:rsidR="00B616E0">
        <w:rPr>
          <w:rFonts w:asciiTheme="minorHAnsi" w:hAnsiTheme="minorHAnsi" w:cstheme="minorHAnsi"/>
          <w:color w:val="000000"/>
          <w:lang w:eastAsia="cs-CZ"/>
        </w:rPr>
        <w:t>u</w:t>
      </w:r>
      <w:r w:rsidR="00C33C3C">
        <w:rPr>
          <w:rFonts w:asciiTheme="minorHAnsi" w:hAnsiTheme="minorHAnsi" w:cstheme="minorHAnsi"/>
          <w:color w:val="000000"/>
          <w:lang w:eastAsia="cs-CZ"/>
        </w:rPr>
        <w:t xml:space="preserve"> členů realizačního</w:t>
      </w:r>
      <w:r w:rsidR="00B616E0">
        <w:rPr>
          <w:rFonts w:asciiTheme="minorHAnsi" w:hAnsiTheme="minorHAnsi" w:cstheme="minorHAnsi"/>
          <w:color w:val="000000"/>
          <w:lang w:eastAsia="cs-CZ"/>
        </w:rPr>
        <w:t xml:space="preserve"> týmu</w:t>
      </w:r>
      <w:r w:rsidRPr="00AC3243">
        <w:rPr>
          <w:rFonts w:asciiTheme="minorHAnsi" w:hAnsiTheme="minorHAnsi" w:cstheme="minorHAnsi"/>
          <w:color w:val="000000"/>
          <w:lang w:eastAsia="cs-CZ"/>
        </w:rPr>
        <w:t xml:space="preserve">, kteří se budou podílet na plnění veřejné zakázky, bez ohledu na to, zda jde o zaměstnance dodavatele nebo osoby v jiném vztahu k dodavateli. Zadavatel dále požaduje ke každému členu realizačního týmu doložení osvědčení o vzdělání a odborné kvalifikaci splňující níže uvedené požadavky. </w:t>
      </w:r>
    </w:p>
    <w:p w14:paraId="311F61FD" w14:textId="55FE30F6" w:rsidR="00F57498" w:rsidRDefault="00AC3243" w:rsidP="00DE7549">
      <w:pPr>
        <w:spacing w:before="120" w:after="120" w:line="360" w:lineRule="auto"/>
        <w:jc w:val="both"/>
        <w:rPr>
          <w:rFonts w:asciiTheme="minorHAnsi" w:hAnsiTheme="minorHAnsi" w:cstheme="minorHAnsi"/>
          <w:color w:val="000000"/>
          <w:lang w:eastAsia="cs-CZ"/>
        </w:rPr>
      </w:pPr>
      <w:r w:rsidRPr="00AC3243">
        <w:rPr>
          <w:rFonts w:asciiTheme="minorHAnsi" w:hAnsiTheme="minorHAnsi" w:cstheme="minorHAnsi"/>
          <w:color w:val="000000"/>
          <w:lang w:eastAsia="cs-CZ"/>
        </w:rPr>
        <w:t xml:space="preserve">Dodavatel prokáže splnění předmětného technického kvalifikačního kritéria předložením seznamu </w:t>
      </w:r>
      <w:r w:rsidR="00B616E0">
        <w:rPr>
          <w:rFonts w:asciiTheme="minorHAnsi" w:hAnsiTheme="minorHAnsi" w:cstheme="minorHAnsi"/>
          <w:color w:val="000000"/>
          <w:lang w:eastAsia="cs-CZ"/>
        </w:rPr>
        <w:t xml:space="preserve">členů </w:t>
      </w:r>
      <w:r w:rsidRPr="00AC3243">
        <w:rPr>
          <w:rFonts w:asciiTheme="minorHAnsi" w:hAnsiTheme="minorHAnsi" w:cstheme="minorHAnsi"/>
          <w:color w:val="000000"/>
          <w:lang w:eastAsia="cs-CZ"/>
        </w:rPr>
        <w:t>realizačního týmu, kte</w:t>
      </w:r>
      <w:r w:rsidR="00B616E0">
        <w:rPr>
          <w:rFonts w:asciiTheme="minorHAnsi" w:hAnsiTheme="minorHAnsi" w:cstheme="minorHAnsi"/>
          <w:color w:val="000000"/>
          <w:lang w:eastAsia="cs-CZ"/>
        </w:rPr>
        <w:t>ří</w:t>
      </w:r>
      <w:r w:rsidRPr="00AC3243">
        <w:rPr>
          <w:rFonts w:asciiTheme="minorHAnsi" w:hAnsiTheme="minorHAnsi" w:cstheme="minorHAnsi"/>
          <w:color w:val="000000"/>
          <w:lang w:eastAsia="cs-CZ"/>
        </w:rPr>
        <w:t xml:space="preserve"> se bud</w:t>
      </w:r>
      <w:r w:rsidR="00B616E0">
        <w:rPr>
          <w:rFonts w:asciiTheme="minorHAnsi" w:hAnsiTheme="minorHAnsi" w:cstheme="minorHAnsi"/>
          <w:color w:val="000000"/>
          <w:lang w:eastAsia="cs-CZ"/>
        </w:rPr>
        <w:t>ou</w:t>
      </w:r>
      <w:r w:rsidRPr="00AC3243">
        <w:rPr>
          <w:rFonts w:asciiTheme="minorHAnsi" w:hAnsiTheme="minorHAnsi" w:cstheme="minorHAnsi"/>
          <w:color w:val="000000"/>
          <w:lang w:eastAsia="cs-CZ"/>
        </w:rPr>
        <w:t xml:space="preserve"> podílet na plnění veřejné zakázky, a to v níže uvedeném složení, a současně ke každému členu realizačního týmu předložením profesního životopisu a dalších dokladů, ze kterých bude vyplývat splnění požadovaných podmínek.</w:t>
      </w:r>
      <w:r w:rsidR="00C33C3C">
        <w:rPr>
          <w:rFonts w:asciiTheme="minorHAnsi" w:hAnsiTheme="minorHAnsi" w:cstheme="minorHAnsi"/>
          <w:color w:val="000000"/>
          <w:lang w:eastAsia="cs-CZ"/>
        </w:rPr>
        <w:t xml:space="preserve"> Zadavatel doporučuje použít seznam členů realizačního týmu v přílo</w:t>
      </w:r>
      <w:r w:rsidR="00AC2FFA">
        <w:rPr>
          <w:rFonts w:asciiTheme="minorHAnsi" w:hAnsiTheme="minorHAnsi" w:cstheme="minorHAnsi"/>
          <w:color w:val="000000"/>
          <w:lang w:eastAsia="cs-CZ"/>
        </w:rPr>
        <w:t>ze</w:t>
      </w:r>
      <w:r w:rsidR="00C33C3C">
        <w:rPr>
          <w:rFonts w:asciiTheme="minorHAnsi" w:hAnsiTheme="minorHAnsi" w:cstheme="minorHAnsi"/>
          <w:color w:val="000000"/>
          <w:lang w:eastAsia="cs-CZ"/>
        </w:rPr>
        <w:t xml:space="preserve"> č. 3</w:t>
      </w:r>
      <w:r w:rsidR="00AC2FFA">
        <w:rPr>
          <w:rFonts w:asciiTheme="minorHAnsi" w:hAnsiTheme="minorHAnsi" w:cstheme="minorHAnsi"/>
          <w:color w:val="000000"/>
          <w:lang w:eastAsia="cs-CZ"/>
        </w:rPr>
        <w:t xml:space="preserve"> </w:t>
      </w:r>
      <w:r w:rsidR="004245BB">
        <w:rPr>
          <w:rFonts w:asciiTheme="minorHAnsi" w:hAnsiTheme="minorHAnsi" w:cstheme="minorHAnsi"/>
          <w:color w:val="000000"/>
          <w:lang w:eastAsia="cs-CZ"/>
        </w:rPr>
        <w:t>ZD – Formulář</w:t>
      </w:r>
      <w:r w:rsidR="00AC2FFA">
        <w:rPr>
          <w:rFonts w:asciiTheme="minorHAnsi" w:hAnsiTheme="minorHAnsi" w:cstheme="minorHAnsi"/>
          <w:color w:val="000000"/>
          <w:lang w:eastAsia="cs-CZ"/>
        </w:rPr>
        <w:t xml:space="preserve"> nabídky</w:t>
      </w:r>
      <w:r w:rsidR="00C33C3C">
        <w:rPr>
          <w:rFonts w:asciiTheme="minorHAnsi" w:hAnsiTheme="minorHAnsi" w:cstheme="minorHAnsi"/>
          <w:color w:val="000000"/>
          <w:lang w:eastAsia="cs-CZ"/>
        </w:rPr>
        <w:t xml:space="preserve">. </w:t>
      </w:r>
    </w:p>
    <w:p w14:paraId="1E458CB2" w14:textId="77777777" w:rsidR="009306A4" w:rsidRPr="00A90F1C" w:rsidRDefault="009306A4" w:rsidP="009306A4">
      <w:pPr>
        <w:numPr>
          <w:ilvl w:val="0"/>
          <w:numId w:val="48"/>
        </w:numPr>
        <w:spacing w:after="100" w:line="276" w:lineRule="auto"/>
        <w:jc w:val="both"/>
        <w:rPr>
          <w:rFonts w:asciiTheme="minorHAnsi" w:hAnsiTheme="minorHAnsi" w:cstheme="minorHAnsi"/>
          <w:b/>
        </w:rPr>
      </w:pPr>
      <w:r w:rsidRPr="00A90F1C">
        <w:rPr>
          <w:rFonts w:asciiTheme="minorHAnsi" w:hAnsiTheme="minorHAnsi" w:cstheme="minorHAnsi"/>
          <w:b/>
        </w:rPr>
        <w:t>Hlavní inženýr projektu</w:t>
      </w:r>
    </w:p>
    <w:p w14:paraId="6D334A26" w14:textId="0055D880" w:rsidR="009306A4" w:rsidRPr="00A90F1C" w:rsidRDefault="00F470A5" w:rsidP="004A58DD">
      <w:pPr>
        <w:numPr>
          <w:ilvl w:val="1"/>
          <w:numId w:val="48"/>
        </w:numPr>
        <w:spacing w:before="120" w:after="120" w:line="360" w:lineRule="auto"/>
        <w:jc w:val="both"/>
        <w:rPr>
          <w:rFonts w:asciiTheme="minorHAnsi" w:hAnsiTheme="minorHAnsi" w:cstheme="minorHAnsi"/>
        </w:rPr>
      </w:pPr>
      <w:r w:rsidRPr="00A90F1C">
        <w:rPr>
          <w:rFonts w:asciiTheme="minorHAnsi" w:hAnsiTheme="minorHAnsi" w:cstheme="minorHAnsi"/>
        </w:rPr>
        <w:t>D</w:t>
      </w:r>
      <w:r w:rsidR="009306A4" w:rsidRPr="00A90F1C">
        <w:rPr>
          <w:rFonts w:asciiTheme="minorHAnsi" w:hAnsiTheme="minorHAnsi" w:cstheme="minorHAnsi"/>
        </w:rPr>
        <w:t xml:space="preserve">oklad (osvědčení) o autorizaci ve smyslu zákona č. 360/1992 Sb., o výkonu povolání autorizovaných architektů a o výkonu povolání autorizovaných inženýrů a techniků činných ve výstavbě, ve znění pozdějších předpisů; hlavní inženýr projektu bude autorizovanou osobou (byla jí udělena autorizace), nebo usazenou či hostující osobou (byla tak registrována) pro obor </w:t>
      </w:r>
      <w:r w:rsidR="009306A4" w:rsidRPr="00A90F1C">
        <w:rPr>
          <w:rFonts w:asciiTheme="minorHAnsi" w:hAnsiTheme="minorHAnsi" w:cstheme="minorHAnsi"/>
          <w:b/>
          <w:bCs/>
        </w:rPr>
        <w:t>architektura</w:t>
      </w:r>
      <w:r w:rsidR="009306A4" w:rsidRPr="00A90F1C">
        <w:rPr>
          <w:rFonts w:asciiTheme="minorHAnsi" w:hAnsiTheme="minorHAnsi" w:cstheme="minorHAnsi"/>
        </w:rPr>
        <w:t xml:space="preserve"> nebo </w:t>
      </w:r>
      <w:r w:rsidR="009306A4" w:rsidRPr="00A90F1C">
        <w:rPr>
          <w:rFonts w:asciiTheme="minorHAnsi" w:hAnsiTheme="minorHAnsi" w:cstheme="minorHAnsi"/>
          <w:b/>
        </w:rPr>
        <w:t>pozemní stavby</w:t>
      </w:r>
      <w:r w:rsidR="009306A4" w:rsidRPr="00A90F1C">
        <w:rPr>
          <w:rFonts w:asciiTheme="minorHAnsi" w:hAnsiTheme="minorHAnsi" w:cstheme="minorHAnsi"/>
          <w:bCs/>
        </w:rPr>
        <w:t>, ve stupni minimálně autorizovaný technik</w:t>
      </w:r>
      <w:r w:rsidRPr="00A90F1C">
        <w:rPr>
          <w:rFonts w:asciiTheme="minorHAnsi" w:hAnsiTheme="minorHAnsi" w:cstheme="minorHAnsi"/>
          <w:bCs/>
        </w:rPr>
        <w:t>.</w:t>
      </w:r>
    </w:p>
    <w:p w14:paraId="63B08A90" w14:textId="67AB2686" w:rsidR="009306A4" w:rsidRPr="00A90F1C" w:rsidRDefault="009306A4" w:rsidP="004A58DD">
      <w:pPr>
        <w:numPr>
          <w:ilvl w:val="1"/>
          <w:numId w:val="48"/>
        </w:numPr>
        <w:spacing w:before="120" w:after="120" w:line="360" w:lineRule="auto"/>
        <w:jc w:val="both"/>
        <w:rPr>
          <w:rFonts w:asciiTheme="minorHAnsi" w:hAnsiTheme="minorHAnsi" w:cstheme="minorHAnsi"/>
        </w:rPr>
      </w:pPr>
      <w:r w:rsidRPr="00A90F1C">
        <w:rPr>
          <w:rFonts w:asciiTheme="minorHAnsi" w:hAnsiTheme="minorHAnsi" w:cstheme="minorHAnsi"/>
        </w:rPr>
        <w:t xml:space="preserve">Požadovaná </w:t>
      </w:r>
      <w:r w:rsidRPr="00A90F1C">
        <w:rPr>
          <w:rFonts w:asciiTheme="minorHAnsi" w:hAnsiTheme="minorHAnsi" w:cstheme="minorHAnsi"/>
          <w:b/>
        </w:rPr>
        <w:t>délka praxe</w:t>
      </w:r>
      <w:r w:rsidRPr="00A90F1C">
        <w:rPr>
          <w:rFonts w:asciiTheme="minorHAnsi" w:hAnsiTheme="minorHAnsi" w:cstheme="minorHAnsi"/>
        </w:rPr>
        <w:t xml:space="preserve"> v oboru – </w:t>
      </w:r>
      <w:r w:rsidRPr="00A90F1C">
        <w:rPr>
          <w:rFonts w:asciiTheme="minorHAnsi" w:hAnsiTheme="minorHAnsi" w:cstheme="minorHAnsi"/>
          <w:b/>
        </w:rPr>
        <w:t>5 let</w:t>
      </w:r>
      <w:r w:rsidRPr="00A90F1C">
        <w:rPr>
          <w:rFonts w:asciiTheme="minorHAnsi" w:hAnsiTheme="minorHAnsi" w:cstheme="minorHAnsi"/>
        </w:rPr>
        <w:t xml:space="preserve"> od získání příslušné autorizace</w:t>
      </w:r>
      <w:r w:rsidR="00F470A5" w:rsidRPr="00A90F1C">
        <w:rPr>
          <w:rFonts w:asciiTheme="minorHAnsi" w:hAnsiTheme="minorHAnsi" w:cstheme="minorHAnsi"/>
        </w:rPr>
        <w:t>.</w:t>
      </w:r>
    </w:p>
    <w:p w14:paraId="630CD47D" w14:textId="222DCBCF" w:rsidR="00D37DC5" w:rsidRPr="004A58DD" w:rsidRDefault="009306A4" w:rsidP="004A58DD">
      <w:pPr>
        <w:numPr>
          <w:ilvl w:val="1"/>
          <w:numId w:val="48"/>
        </w:numPr>
        <w:spacing w:before="120" w:after="120" w:line="360" w:lineRule="auto"/>
        <w:jc w:val="both"/>
        <w:rPr>
          <w:rFonts w:asciiTheme="minorHAnsi" w:hAnsiTheme="minorHAnsi" w:cstheme="minorHAnsi"/>
        </w:rPr>
      </w:pPr>
      <w:r w:rsidRPr="00A90F1C">
        <w:rPr>
          <w:rFonts w:asciiTheme="minorHAnsi" w:hAnsiTheme="minorHAnsi" w:cstheme="minorHAnsi"/>
        </w:rPr>
        <w:lastRenderedPageBreak/>
        <w:t xml:space="preserve">V posledních 5 letech přede dnem zahájení tohoto výběrového řízení tato osoba </w:t>
      </w:r>
      <w:r w:rsidRPr="00A90F1C">
        <w:rPr>
          <w:rFonts w:asciiTheme="minorHAnsi" w:hAnsiTheme="minorHAnsi" w:cstheme="minorHAnsi"/>
          <w:b/>
          <w:bCs/>
        </w:rPr>
        <w:t>alespoň jednou zastávala pozici hlavního inženýra projektu</w:t>
      </w:r>
      <w:r w:rsidRPr="00A90F1C">
        <w:rPr>
          <w:rFonts w:asciiTheme="minorHAnsi" w:hAnsiTheme="minorHAnsi" w:cstheme="minorHAnsi"/>
        </w:rPr>
        <w:t xml:space="preserve">, při projektové činnosti ke stavbě zpracování PD ve stupni pro územní řízení (DÚR) a ve stupni pro stavební povolení (DSP) a ve stupni pro provedení stavby (DPS) dle původního znění vyhlášky č. 499/2006Sb., o dokumentaci staveb </w:t>
      </w:r>
      <w:r w:rsidRPr="00A90F1C">
        <w:rPr>
          <w:rFonts w:asciiTheme="minorHAnsi" w:hAnsiTheme="minorHAnsi" w:cstheme="minorHAnsi"/>
          <w:b/>
          <w:bCs/>
        </w:rPr>
        <w:t>nebo</w:t>
      </w:r>
      <w:r w:rsidRPr="00A90F1C">
        <w:rPr>
          <w:rFonts w:asciiTheme="minorHAnsi" w:hAnsiTheme="minorHAnsi" w:cstheme="minorHAnsi"/>
        </w:rPr>
        <w:t xml:space="preserve"> je považováno zpracování dokončené projektové dokumentace ve stupni pro povolení stavby a ve stupni pro provádění stavby dle vyhlášky č. 131/2024 Sb., o dokumentaci staveb </w:t>
      </w:r>
      <w:bookmarkStart w:id="1" w:name="_Hlk192749389"/>
      <w:r w:rsidR="00F470A5" w:rsidRPr="00A90F1C">
        <w:rPr>
          <w:rFonts w:asciiTheme="minorHAnsi" w:hAnsiTheme="minorHAnsi" w:cstheme="minorHAnsi"/>
        </w:rPr>
        <w:t>budov pozemních staveb pro novostavby, přístavby, nástavby či rekonstrukce</w:t>
      </w:r>
      <w:bookmarkEnd w:id="1"/>
      <w:r w:rsidR="00F470A5" w:rsidRPr="00A90F1C">
        <w:rPr>
          <w:rFonts w:asciiTheme="minorHAnsi" w:hAnsiTheme="minorHAnsi" w:cstheme="minorHAnsi"/>
        </w:rPr>
        <w:t xml:space="preserve"> </w:t>
      </w:r>
      <w:r w:rsidRPr="00A90F1C">
        <w:rPr>
          <w:rFonts w:asciiTheme="minorHAnsi" w:hAnsiTheme="minorHAnsi" w:cstheme="minorHAnsi"/>
          <w:b/>
          <w:bCs/>
        </w:rPr>
        <w:t>s investičními náklady stavby nejméně 40 000 000,00 Kč bez DPH</w:t>
      </w:r>
      <w:r w:rsidR="00F470A5" w:rsidRPr="00A90F1C">
        <w:rPr>
          <w:rFonts w:asciiTheme="minorHAnsi" w:hAnsiTheme="minorHAnsi" w:cstheme="minorHAnsi"/>
          <w:b/>
          <w:bCs/>
        </w:rPr>
        <w:t>.</w:t>
      </w:r>
    </w:p>
    <w:p w14:paraId="6F7D79B9" w14:textId="6179C546" w:rsidR="00D37DC5" w:rsidRPr="00A90F1C" w:rsidRDefault="00D37DC5" w:rsidP="004A58DD">
      <w:pPr>
        <w:numPr>
          <w:ilvl w:val="0"/>
          <w:numId w:val="48"/>
        </w:numPr>
        <w:spacing w:before="120" w:after="120" w:line="360" w:lineRule="auto"/>
        <w:jc w:val="both"/>
        <w:rPr>
          <w:rFonts w:asciiTheme="minorHAnsi" w:hAnsiTheme="minorHAnsi" w:cstheme="minorHAnsi"/>
          <w:b/>
        </w:rPr>
      </w:pPr>
      <w:r w:rsidRPr="00A90F1C">
        <w:rPr>
          <w:rFonts w:asciiTheme="minorHAnsi" w:hAnsiTheme="minorHAnsi" w:cstheme="minorHAnsi"/>
          <w:b/>
        </w:rPr>
        <w:t>Projektant v oboru statika a dynamika staveb</w:t>
      </w:r>
    </w:p>
    <w:p w14:paraId="3BB393BC" w14:textId="6D3039A2" w:rsidR="00D37DC5" w:rsidRPr="00A90F1C" w:rsidRDefault="00D37DC5" w:rsidP="004A58DD">
      <w:pPr>
        <w:numPr>
          <w:ilvl w:val="1"/>
          <w:numId w:val="48"/>
        </w:numPr>
        <w:spacing w:before="120" w:after="120" w:line="360" w:lineRule="auto"/>
        <w:jc w:val="both"/>
        <w:rPr>
          <w:rFonts w:asciiTheme="minorHAnsi" w:hAnsiTheme="minorHAnsi" w:cstheme="minorHAnsi"/>
        </w:rPr>
      </w:pPr>
      <w:r w:rsidRPr="00A90F1C">
        <w:rPr>
          <w:rFonts w:asciiTheme="minorHAnsi" w:hAnsiTheme="minorHAnsi" w:cstheme="minorHAnsi"/>
        </w:rPr>
        <w:t xml:space="preserve">Doklad (osvědčení) o autorizaci ve smyslu zákona č. 360/1992 Sb., o výkonu povolání autorizovaných architektů a o výkonu povolání autorizovaných inženýrů a techniků činných ve výstavbě, ve znění pozdějších předpisů; hlavní inženýr projektu bude autorizovanou osobou (byla jí udělena autorizace), nebo usazenou či hostující osobou (byla tak registrována) pro obor </w:t>
      </w:r>
      <w:r w:rsidRPr="00A90F1C">
        <w:rPr>
          <w:rFonts w:asciiTheme="minorHAnsi" w:hAnsiTheme="minorHAnsi" w:cstheme="minorHAnsi"/>
          <w:b/>
          <w:bCs/>
        </w:rPr>
        <w:t>statika a dynamika staveb</w:t>
      </w:r>
      <w:r w:rsidRPr="00A90F1C">
        <w:rPr>
          <w:rFonts w:asciiTheme="minorHAnsi" w:hAnsiTheme="minorHAnsi" w:cstheme="minorHAnsi"/>
          <w:bCs/>
        </w:rPr>
        <w:t>.</w:t>
      </w:r>
    </w:p>
    <w:p w14:paraId="4E788200" w14:textId="77777777" w:rsidR="00D37DC5" w:rsidRPr="00A90F1C" w:rsidRDefault="00D37DC5" w:rsidP="004A58DD">
      <w:pPr>
        <w:numPr>
          <w:ilvl w:val="1"/>
          <w:numId w:val="48"/>
        </w:numPr>
        <w:spacing w:before="120" w:after="120" w:line="360" w:lineRule="auto"/>
        <w:jc w:val="both"/>
        <w:rPr>
          <w:rFonts w:asciiTheme="minorHAnsi" w:hAnsiTheme="minorHAnsi" w:cstheme="minorHAnsi"/>
        </w:rPr>
      </w:pPr>
      <w:r w:rsidRPr="00A90F1C">
        <w:rPr>
          <w:rFonts w:asciiTheme="minorHAnsi" w:hAnsiTheme="minorHAnsi" w:cstheme="minorHAnsi"/>
        </w:rPr>
        <w:t xml:space="preserve">Požadovaná </w:t>
      </w:r>
      <w:r w:rsidRPr="00A90F1C">
        <w:rPr>
          <w:rFonts w:asciiTheme="minorHAnsi" w:hAnsiTheme="minorHAnsi" w:cstheme="minorHAnsi"/>
          <w:b/>
        </w:rPr>
        <w:t>délka praxe</w:t>
      </w:r>
      <w:r w:rsidRPr="00A90F1C">
        <w:rPr>
          <w:rFonts w:asciiTheme="minorHAnsi" w:hAnsiTheme="minorHAnsi" w:cstheme="minorHAnsi"/>
        </w:rPr>
        <w:t xml:space="preserve"> v oboru – </w:t>
      </w:r>
      <w:r w:rsidRPr="00A90F1C">
        <w:rPr>
          <w:rFonts w:asciiTheme="minorHAnsi" w:hAnsiTheme="minorHAnsi" w:cstheme="minorHAnsi"/>
          <w:b/>
        </w:rPr>
        <w:t>5 let</w:t>
      </w:r>
      <w:r w:rsidRPr="00A90F1C">
        <w:rPr>
          <w:rFonts w:asciiTheme="minorHAnsi" w:hAnsiTheme="minorHAnsi" w:cstheme="minorHAnsi"/>
        </w:rPr>
        <w:t xml:space="preserve"> od získání příslušné autorizace.</w:t>
      </w:r>
    </w:p>
    <w:p w14:paraId="2996FE18" w14:textId="6186498B" w:rsidR="009306A4" w:rsidRPr="004A58DD" w:rsidRDefault="00D37DC5" w:rsidP="004A58DD">
      <w:pPr>
        <w:numPr>
          <w:ilvl w:val="1"/>
          <w:numId w:val="48"/>
        </w:numPr>
        <w:spacing w:before="120" w:after="120" w:line="360" w:lineRule="auto"/>
        <w:jc w:val="both"/>
        <w:rPr>
          <w:rFonts w:asciiTheme="minorHAnsi" w:hAnsiTheme="minorHAnsi" w:cstheme="minorHAnsi"/>
        </w:rPr>
      </w:pPr>
      <w:r w:rsidRPr="00A90F1C">
        <w:rPr>
          <w:rFonts w:asciiTheme="minorHAnsi" w:hAnsiTheme="minorHAnsi" w:cstheme="minorHAnsi"/>
        </w:rPr>
        <w:t xml:space="preserve">V posledních 5 letech přede dnem zahájení tohoto výběrového řízení tato osoba </w:t>
      </w:r>
      <w:r w:rsidRPr="00A90F1C">
        <w:rPr>
          <w:rFonts w:asciiTheme="minorHAnsi" w:hAnsiTheme="minorHAnsi" w:cstheme="minorHAnsi"/>
          <w:b/>
          <w:bCs/>
        </w:rPr>
        <w:t>alespoň jednou zastávala pozici projektanta v oboru statika a dynamika staveb</w:t>
      </w:r>
      <w:r w:rsidRPr="00A90F1C">
        <w:rPr>
          <w:rFonts w:asciiTheme="minorHAnsi" w:hAnsiTheme="minorHAnsi" w:cstheme="minorHAnsi"/>
        </w:rPr>
        <w:t xml:space="preserve">, při projektové činnosti ke stavbě zpracování PD ve stupni pro územní řízení (DÚR) a ve stupni pro stavební povolení (DSP) a ve stupni pro provedení stavby (DPS) dle původního znění vyhlášky č. 499/2006Sb., o dokumentaci staveb </w:t>
      </w:r>
      <w:r w:rsidRPr="00A90F1C">
        <w:rPr>
          <w:rFonts w:asciiTheme="minorHAnsi" w:hAnsiTheme="minorHAnsi" w:cstheme="minorHAnsi"/>
          <w:b/>
          <w:bCs/>
        </w:rPr>
        <w:t>nebo</w:t>
      </w:r>
      <w:r w:rsidRPr="00A90F1C">
        <w:rPr>
          <w:rFonts w:asciiTheme="minorHAnsi" w:hAnsiTheme="minorHAnsi" w:cstheme="minorHAnsi"/>
        </w:rPr>
        <w:t xml:space="preserve"> je považováno zpracování dokončené projektové dokumentace ve stupni pro povolení stavby a ve stupni pro provádění stavby dle vyhlášky č. 131/2024 Sb., o dokumentaci staveb budov pozemních staveb pro novostavby, přístavby, nástavby či rekonstrukce </w:t>
      </w:r>
      <w:r w:rsidRPr="00A90F1C">
        <w:rPr>
          <w:rFonts w:asciiTheme="minorHAnsi" w:hAnsiTheme="minorHAnsi" w:cstheme="minorHAnsi"/>
          <w:b/>
          <w:bCs/>
        </w:rPr>
        <w:t>s investičními náklady stavby nejméně 40 000 000,00 Kč bez DPH.</w:t>
      </w:r>
    </w:p>
    <w:p w14:paraId="209E9FFC" w14:textId="77777777" w:rsidR="009306A4" w:rsidRPr="00A90F1C" w:rsidRDefault="009306A4" w:rsidP="004A58DD">
      <w:pPr>
        <w:numPr>
          <w:ilvl w:val="0"/>
          <w:numId w:val="48"/>
        </w:numPr>
        <w:spacing w:before="120" w:after="120" w:line="360" w:lineRule="auto"/>
        <w:jc w:val="both"/>
        <w:rPr>
          <w:rFonts w:asciiTheme="minorHAnsi" w:hAnsiTheme="minorHAnsi" w:cstheme="minorHAnsi"/>
          <w:b/>
        </w:rPr>
      </w:pPr>
      <w:r w:rsidRPr="00A90F1C">
        <w:rPr>
          <w:rFonts w:asciiTheme="minorHAnsi" w:hAnsiTheme="minorHAnsi" w:cstheme="minorHAnsi"/>
          <w:b/>
        </w:rPr>
        <w:t>Projektant pro obory technika prostředí staveb</w:t>
      </w:r>
    </w:p>
    <w:p w14:paraId="006C420B" w14:textId="493959FE" w:rsidR="009306A4" w:rsidRPr="00A90F1C" w:rsidRDefault="00F470A5" w:rsidP="004A58DD">
      <w:pPr>
        <w:numPr>
          <w:ilvl w:val="1"/>
          <w:numId w:val="48"/>
        </w:numPr>
        <w:spacing w:before="120" w:after="120" w:line="360" w:lineRule="auto"/>
        <w:jc w:val="both"/>
        <w:rPr>
          <w:rFonts w:asciiTheme="minorHAnsi" w:hAnsiTheme="minorHAnsi" w:cstheme="minorHAnsi"/>
        </w:rPr>
      </w:pPr>
      <w:r w:rsidRPr="00A90F1C">
        <w:rPr>
          <w:rFonts w:asciiTheme="minorHAnsi" w:hAnsiTheme="minorHAnsi" w:cstheme="minorHAnsi"/>
        </w:rPr>
        <w:t>D</w:t>
      </w:r>
      <w:r w:rsidR="009306A4" w:rsidRPr="00A90F1C">
        <w:rPr>
          <w:rFonts w:asciiTheme="minorHAnsi" w:hAnsiTheme="minorHAnsi" w:cstheme="minorHAnsi"/>
        </w:rPr>
        <w:t xml:space="preserve">oklad (osvědčení) o autorizaci ve smyslu zákona č. 360/1992 Sb., o výkonu povolání autorizovaných architektů a o výkonu povolání autorizovaných inženýrů a techniků činných ve výstavbě, ve znění pozdějších předpisů; projektant pro obory vzduchotechnika, vytápění a chlazení bude autorizovanou osobou (byla jí udělena autorizace), nebo usazenou či hostující osobou (byla tak registrována) pro obor </w:t>
      </w:r>
      <w:r w:rsidR="009306A4" w:rsidRPr="00A90F1C">
        <w:rPr>
          <w:rFonts w:asciiTheme="minorHAnsi" w:hAnsiTheme="minorHAnsi" w:cstheme="minorHAnsi"/>
          <w:b/>
        </w:rPr>
        <w:t>technika prostředí staveb, technická zařízení</w:t>
      </w:r>
      <w:r w:rsidRPr="00A90F1C">
        <w:rPr>
          <w:rFonts w:asciiTheme="minorHAnsi" w:hAnsiTheme="minorHAnsi" w:cstheme="minorHAnsi"/>
          <w:bCs/>
        </w:rPr>
        <w:t xml:space="preserve"> nebo </w:t>
      </w:r>
      <w:r w:rsidRPr="00A90F1C">
        <w:rPr>
          <w:rFonts w:asciiTheme="minorHAnsi" w:hAnsiTheme="minorHAnsi" w:cstheme="minorHAnsi"/>
          <w:b/>
        </w:rPr>
        <w:t>kombinaci autorizací technika prostředí, specializace vytápění a vzduchotechnika a zároveň technika prostředí, specializace zdravotní technika.</w:t>
      </w:r>
    </w:p>
    <w:p w14:paraId="542E5C03" w14:textId="456F1739" w:rsidR="009306A4" w:rsidRPr="00A90F1C" w:rsidRDefault="009306A4" w:rsidP="004A58DD">
      <w:pPr>
        <w:numPr>
          <w:ilvl w:val="1"/>
          <w:numId w:val="48"/>
        </w:numPr>
        <w:spacing w:before="120" w:after="120" w:line="360" w:lineRule="auto"/>
        <w:jc w:val="both"/>
        <w:rPr>
          <w:rFonts w:asciiTheme="minorHAnsi" w:hAnsiTheme="minorHAnsi" w:cstheme="minorHAnsi"/>
          <w:b/>
        </w:rPr>
      </w:pPr>
      <w:r w:rsidRPr="00A90F1C">
        <w:rPr>
          <w:rFonts w:asciiTheme="minorHAnsi" w:hAnsiTheme="minorHAnsi" w:cstheme="minorHAnsi"/>
        </w:rPr>
        <w:t xml:space="preserve">Požadovaná </w:t>
      </w:r>
      <w:r w:rsidRPr="00A90F1C">
        <w:rPr>
          <w:rFonts w:asciiTheme="minorHAnsi" w:hAnsiTheme="minorHAnsi" w:cstheme="minorHAnsi"/>
          <w:b/>
        </w:rPr>
        <w:t>délka praxe</w:t>
      </w:r>
      <w:r w:rsidRPr="00A90F1C">
        <w:rPr>
          <w:rFonts w:asciiTheme="minorHAnsi" w:hAnsiTheme="minorHAnsi" w:cstheme="minorHAnsi"/>
        </w:rPr>
        <w:t xml:space="preserve"> v oboru – </w:t>
      </w:r>
      <w:r w:rsidR="00F470A5" w:rsidRPr="00A90F1C">
        <w:rPr>
          <w:rFonts w:asciiTheme="minorHAnsi" w:hAnsiTheme="minorHAnsi" w:cstheme="minorHAnsi"/>
          <w:b/>
        </w:rPr>
        <w:t>5</w:t>
      </w:r>
      <w:r w:rsidRPr="00A90F1C">
        <w:rPr>
          <w:rFonts w:asciiTheme="minorHAnsi" w:hAnsiTheme="minorHAnsi" w:cstheme="minorHAnsi"/>
          <w:b/>
        </w:rPr>
        <w:t xml:space="preserve"> let</w:t>
      </w:r>
      <w:r w:rsidRPr="00A90F1C">
        <w:rPr>
          <w:rFonts w:asciiTheme="minorHAnsi" w:hAnsiTheme="minorHAnsi" w:cstheme="minorHAnsi"/>
        </w:rPr>
        <w:t xml:space="preserve"> od získání příslušné autorizace</w:t>
      </w:r>
      <w:r w:rsidR="00E43C62">
        <w:rPr>
          <w:rFonts w:asciiTheme="minorHAnsi" w:hAnsiTheme="minorHAnsi" w:cstheme="minorHAnsi"/>
        </w:rPr>
        <w:t>.</w:t>
      </w:r>
    </w:p>
    <w:p w14:paraId="61769EE0" w14:textId="61E22863" w:rsidR="009306A4" w:rsidRPr="004A58DD" w:rsidRDefault="009306A4" w:rsidP="004A58DD">
      <w:pPr>
        <w:numPr>
          <w:ilvl w:val="1"/>
          <w:numId w:val="48"/>
        </w:numPr>
        <w:spacing w:before="120" w:after="120" w:line="360" w:lineRule="auto"/>
        <w:jc w:val="both"/>
        <w:rPr>
          <w:rFonts w:asciiTheme="minorHAnsi" w:hAnsiTheme="minorHAnsi" w:cstheme="minorHAnsi"/>
        </w:rPr>
      </w:pPr>
      <w:r w:rsidRPr="00A90F1C">
        <w:rPr>
          <w:rFonts w:asciiTheme="minorHAnsi" w:hAnsiTheme="minorHAnsi" w:cstheme="minorHAnsi"/>
        </w:rPr>
        <w:lastRenderedPageBreak/>
        <w:t xml:space="preserve">V posledních 5 letech přede dnem zahájení tohoto výběrového řízení tato osoba </w:t>
      </w:r>
      <w:r w:rsidRPr="00A90F1C">
        <w:rPr>
          <w:rFonts w:asciiTheme="minorHAnsi" w:hAnsiTheme="minorHAnsi" w:cstheme="minorHAnsi"/>
          <w:b/>
          <w:bCs/>
        </w:rPr>
        <w:t>alespoň jednou zastávala pozici projektant pro obory technika prostředí staveb</w:t>
      </w:r>
      <w:r w:rsidRPr="00A90F1C">
        <w:rPr>
          <w:rFonts w:asciiTheme="minorHAnsi" w:hAnsiTheme="minorHAnsi" w:cstheme="minorHAnsi"/>
        </w:rPr>
        <w:t xml:space="preserve">, při projektové činnosti ke stavbě zpracování PD ve stupni pro územní řízení (DÚR) a ve stupni pro stavební povolení (DSP) a ve stupni pro provedení stavby (DPS) dle původního znění vyhlášky č. 499/2006 Sb., o dokumentaci staveb nebo je považováno zpracování dokončené projektové dokumentace ve stupni pro povolení stavby a ve stupni pro provádění stavby dle vyhlášky č. 131/2024S., o dokumentaci staveb </w:t>
      </w:r>
      <w:r w:rsidR="00F470A5" w:rsidRPr="00A90F1C">
        <w:rPr>
          <w:rFonts w:asciiTheme="minorHAnsi" w:hAnsiTheme="minorHAnsi" w:cstheme="minorHAnsi"/>
        </w:rPr>
        <w:t>budov pozemních staveb pro novostavby, přístavby, nástavby či rekonstrukce</w:t>
      </w:r>
      <w:r w:rsidRPr="00A90F1C">
        <w:rPr>
          <w:rFonts w:asciiTheme="minorHAnsi" w:hAnsiTheme="minorHAnsi" w:cstheme="minorHAnsi"/>
        </w:rPr>
        <w:t xml:space="preserve"> </w:t>
      </w:r>
      <w:r w:rsidRPr="00A90F1C">
        <w:rPr>
          <w:rFonts w:asciiTheme="minorHAnsi" w:hAnsiTheme="minorHAnsi" w:cstheme="minorHAnsi"/>
          <w:b/>
          <w:bCs/>
        </w:rPr>
        <w:t>s investičními náklady stavby nejméně 40 000 000,00 Kč bez DPH</w:t>
      </w:r>
      <w:r w:rsidR="00D37DC5" w:rsidRPr="00A90F1C">
        <w:rPr>
          <w:rFonts w:asciiTheme="minorHAnsi" w:hAnsiTheme="minorHAnsi" w:cstheme="minorHAnsi"/>
        </w:rPr>
        <w:t>.</w:t>
      </w:r>
    </w:p>
    <w:p w14:paraId="1EB9E84B" w14:textId="77777777" w:rsidR="009306A4" w:rsidRPr="00A90F1C" w:rsidRDefault="009306A4" w:rsidP="004A58DD">
      <w:pPr>
        <w:pStyle w:val="Odstavecseseznamem"/>
        <w:numPr>
          <w:ilvl w:val="0"/>
          <w:numId w:val="48"/>
        </w:numPr>
        <w:spacing w:before="120" w:after="120" w:line="360" w:lineRule="auto"/>
        <w:contextualSpacing w:val="0"/>
        <w:jc w:val="both"/>
        <w:rPr>
          <w:rFonts w:asciiTheme="minorHAnsi" w:hAnsiTheme="minorHAnsi" w:cstheme="minorHAnsi"/>
          <w:b/>
        </w:rPr>
      </w:pPr>
      <w:r w:rsidRPr="00A90F1C">
        <w:rPr>
          <w:rFonts w:asciiTheme="minorHAnsi" w:hAnsiTheme="minorHAnsi" w:cstheme="minorHAnsi"/>
          <w:b/>
        </w:rPr>
        <w:t>Projektant v oboru požární bezpečnost staveb</w:t>
      </w:r>
    </w:p>
    <w:p w14:paraId="5D1154D2" w14:textId="2B1D07FC" w:rsidR="009306A4" w:rsidRPr="00A90F1C" w:rsidRDefault="005D77DA" w:rsidP="004A58DD">
      <w:pPr>
        <w:pStyle w:val="Odstavecseseznamem"/>
        <w:numPr>
          <w:ilvl w:val="1"/>
          <w:numId w:val="48"/>
        </w:numPr>
        <w:spacing w:before="120" w:after="120" w:line="360" w:lineRule="auto"/>
        <w:ind w:left="1434" w:hanging="357"/>
        <w:contextualSpacing w:val="0"/>
        <w:jc w:val="both"/>
        <w:rPr>
          <w:rFonts w:asciiTheme="minorHAnsi" w:hAnsiTheme="minorHAnsi" w:cstheme="minorHAnsi"/>
          <w:b/>
        </w:rPr>
      </w:pPr>
      <w:r>
        <w:rPr>
          <w:rFonts w:asciiTheme="minorHAnsi" w:hAnsiTheme="minorHAnsi" w:cstheme="minorHAnsi"/>
        </w:rPr>
        <w:t>D</w:t>
      </w:r>
      <w:r w:rsidR="009306A4" w:rsidRPr="00A90F1C">
        <w:rPr>
          <w:rFonts w:asciiTheme="minorHAnsi" w:hAnsiTheme="minorHAnsi" w:cstheme="minorHAnsi"/>
        </w:rPr>
        <w:t xml:space="preserve">oklad (osvědčení) o autorizaci ve smyslu zákona č. 360/1992 Sb., o výkonu </w:t>
      </w:r>
      <w:r w:rsidR="009306A4" w:rsidRPr="00A90F1C">
        <w:rPr>
          <w:rFonts w:asciiTheme="minorHAnsi" w:hAnsiTheme="minorHAnsi" w:cstheme="minorHAnsi"/>
          <w:bCs/>
        </w:rPr>
        <w:t>povolání autorizovaných architektů a o výkonu povolání autorizovaných</w:t>
      </w:r>
      <w:r w:rsidR="009306A4" w:rsidRPr="00A90F1C">
        <w:rPr>
          <w:rFonts w:asciiTheme="minorHAnsi" w:hAnsiTheme="minorHAnsi" w:cstheme="minorHAnsi"/>
        </w:rPr>
        <w:t xml:space="preserve"> inženýrů a techniků činných ve výstavbě, ve znění pozdějších předpisů; projektant pro obor požární bezpečnost staveb bude autorizovanou osobou (byla jí udělena autorizace), nebo usazenou či hostující osobou (byla tak registrována) pro obor </w:t>
      </w:r>
      <w:r w:rsidR="009306A4" w:rsidRPr="00A90F1C">
        <w:rPr>
          <w:rFonts w:asciiTheme="minorHAnsi" w:hAnsiTheme="minorHAnsi" w:cstheme="minorHAnsi"/>
          <w:b/>
        </w:rPr>
        <w:t>požární bezpečnost staveb</w:t>
      </w:r>
      <w:r w:rsidR="00D37DC5" w:rsidRPr="00A90F1C">
        <w:rPr>
          <w:rFonts w:asciiTheme="minorHAnsi" w:hAnsiTheme="minorHAnsi" w:cstheme="minorHAnsi"/>
        </w:rPr>
        <w:t>.</w:t>
      </w:r>
    </w:p>
    <w:p w14:paraId="7CEFD261" w14:textId="3FC323CC" w:rsidR="009306A4" w:rsidRPr="00A90F1C" w:rsidRDefault="009306A4" w:rsidP="004A58DD">
      <w:pPr>
        <w:pStyle w:val="Odstavecseseznamem"/>
        <w:numPr>
          <w:ilvl w:val="1"/>
          <w:numId w:val="48"/>
        </w:numPr>
        <w:spacing w:before="120" w:after="120" w:line="360" w:lineRule="auto"/>
        <w:ind w:left="1434" w:hanging="357"/>
        <w:contextualSpacing w:val="0"/>
        <w:jc w:val="both"/>
        <w:rPr>
          <w:rFonts w:asciiTheme="minorHAnsi" w:hAnsiTheme="minorHAnsi" w:cstheme="minorHAnsi"/>
          <w:b/>
        </w:rPr>
      </w:pPr>
      <w:r w:rsidRPr="00A90F1C">
        <w:rPr>
          <w:rFonts w:asciiTheme="minorHAnsi" w:hAnsiTheme="minorHAnsi" w:cstheme="minorHAnsi"/>
        </w:rPr>
        <w:t xml:space="preserve">Požadovaná </w:t>
      </w:r>
      <w:r w:rsidRPr="00A90F1C">
        <w:rPr>
          <w:rFonts w:asciiTheme="minorHAnsi" w:hAnsiTheme="minorHAnsi" w:cstheme="minorHAnsi"/>
          <w:b/>
        </w:rPr>
        <w:t>délka praxe</w:t>
      </w:r>
      <w:r w:rsidRPr="00A90F1C">
        <w:rPr>
          <w:rFonts w:asciiTheme="minorHAnsi" w:hAnsiTheme="minorHAnsi" w:cstheme="minorHAnsi"/>
        </w:rPr>
        <w:t xml:space="preserve"> v oboru – </w:t>
      </w:r>
      <w:r w:rsidR="00D37DC5" w:rsidRPr="00A90F1C">
        <w:rPr>
          <w:rFonts w:asciiTheme="minorHAnsi" w:hAnsiTheme="minorHAnsi" w:cstheme="minorHAnsi"/>
          <w:b/>
        </w:rPr>
        <w:t>5</w:t>
      </w:r>
      <w:r w:rsidRPr="00A90F1C">
        <w:rPr>
          <w:rFonts w:asciiTheme="minorHAnsi" w:hAnsiTheme="minorHAnsi" w:cstheme="minorHAnsi"/>
          <w:b/>
        </w:rPr>
        <w:t xml:space="preserve"> let</w:t>
      </w:r>
      <w:r w:rsidRPr="00A90F1C">
        <w:rPr>
          <w:rFonts w:asciiTheme="minorHAnsi" w:hAnsiTheme="minorHAnsi" w:cstheme="minorHAnsi"/>
        </w:rPr>
        <w:t xml:space="preserve"> od získání příslušné autorizace</w:t>
      </w:r>
      <w:r w:rsidR="005D77DA">
        <w:rPr>
          <w:rFonts w:asciiTheme="minorHAnsi" w:hAnsiTheme="minorHAnsi" w:cstheme="minorHAnsi"/>
        </w:rPr>
        <w:t>.</w:t>
      </w:r>
    </w:p>
    <w:p w14:paraId="5D185B40" w14:textId="22C2F6F2" w:rsidR="009306A4" w:rsidRPr="00AA7097" w:rsidRDefault="009306A4" w:rsidP="004A58DD">
      <w:pPr>
        <w:pStyle w:val="Odstavecseseznamem"/>
        <w:numPr>
          <w:ilvl w:val="1"/>
          <w:numId w:val="48"/>
        </w:numPr>
        <w:spacing w:before="120" w:after="120" w:line="360" w:lineRule="auto"/>
        <w:ind w:left="1434" w:hanging="357"/>
        <w:contextualSpacing w:val="0"/>
        <w:jc w:val="both"/>
        <w:rPr>
          <w:rFonts w:asciiTheme="minorHAnsi" w:hAnsiTheme="minorHAnsi" w:cstheme="minorHAnsi"/>
          <w:b/>
        </w:rPr>
      </w:pPr>
      <w:r w:rsidRPr="005D77DA">
        <w:rPr>
          <w:rFonts w:asciiTheme="minorHAnsi" w:hAnsiTheme="minorHAnsi" w:cstheme="minorHAnsi"/>
          <w:bCs/>
        </w:rPr>
        <w:t>V</w:t>
      </w:r>
      <w:r w:rsidRPr="00A90F1C">
        <w:rPr>
          <w:rFonts w:asciiTheme="minorHAnsi" w:hAnsiTheme="minorHAnsi" w:cstheme="minorHAnsi"/>
          <w:b/>
        </w:rPr>
        <w:t xml:space="preserve"> </w:t>
      </w:r>
      <w:r w:rsidRPr="00A90F1C">
        <w:rPr>
          <w:rFonts w:asciiTheme="minorHAnsi" w:hAnsiTheme="minorHAnsi" w:cstheme="minorHAnsi"/>
        </w:rPr>
        <w:t xml:space="preserve">posledních 5 letech přede dnem zahájení tohoto výběrového řízení tato osoba </w:t>
      </w:r>
      <w:r w:rsidRPr="00A90F1C">
        <w:rPr>
          <w:rFonts w:asciiTheme="minorHAnsi" w:hAnsiTheme="minorHAnsi" w:cstheme="minorHAnsi"/>
          <w:b/>
          <w:bCs/>
        </w:rPr>
        <w:t>alespoň jednou zastávala pozici projektant v oboru požární bezpečnost staveb</w:t>
      </w:r>
      <w:r w:rsidRPr="00A90F1C">
        <w:rPr>
          <w:rFonts w:asciiTheme="minorHAnsi" w:hAnsiTheme="minorHAnsi" w:cstheme="minorHAnsi"/>
        </w:rPr>
        <w:t xml:space="preserve">, při projektové činnosti ke stavbě zpracování PD ve stupni pro územní řízení (DÚR) a ve stupni pro stavební povolení (DSP) a ve stupni pro provedení stavby (DPS) dle původního znění vyhlášky č. 499/2006 Sb., o dokumentaci staveb nebo je považováno zpracování dokončené projektové dokumentace ve stupni pro povolení stavby a ve stupni pro provádění stavby dle vyhlášky č. 131/2024S., o dokumentaci staveb </w:t>
      </w:r>
      <w:r w:rsidR="00D37DC5" w:rsidRPr="00A90F1C">
        <w:rPr>
          <w:rFonts w:asciiTheme="minorHAnsi" w:hAnsiTheme="minorHAnsi" w:cstheme="minorHAnsi"/>
        </w:rPr>
        <w:t>budov pozemních staveb pro novostavby, přístavby, nástavby či rekonstrukce</w:t>
      </w:r>
      <w:r w:rsidRPr="00A90F1C">
        <w:rPr>
          <w:rFonts w:asciiTheme="minorHAnsi" w:hAnsiTheme="minorHAnsi" w:cstheme="minorHAnsi"/>
        </w:rPr>
        <w:t xml:space="preserve"> </w:t>
      </w:r>
      <w:r w:rsidRPr="00A90F1C">
        <w:rPr>
          <w:rFonts w:asciiTheme="minorHAnsi" w:hAnsiTheme="minorHAnsi" w:cstheme="minorHAnsi"/>
          <w:b/>
          <w:bCs/>
        </w:rPr>
        <w:t>s investičními náklady stavby nejméně 40 000 000,00 Kč bez DPH</w:t>
      </w:r>
      <w:r w:rsidR="00D37DC5" w:rsidRPr="00A90F1C">
        <w:rPr>
          <w:rFonts w:asciiTheme="minorHAnsi" w:hAnsiTheme="minorHAnsi" w:cstheme="minorHAnsi"/>
        </w:rPr>
        <w:t>.</w:t>
      </w:r>
    </w:p>
    <w:p w14:paraId="0BE34529" w14:textId="77777777" w:rsidR="009306A4" w:rsidRPr="00A90F1C" w:rsidRDefault="009306A4" w:rsidP="004A58DD">
      <w:pPr>
        <w:numPr>
          <w:ilvl w:val="0"/>
          <w:numId w:val="48"/>
        </w:numPr>
        <w:spacing w:before="120" w:after="120" w:line="360" w:lineRule="auto"/>
        <w:jc w:val="both"/>
        <w:rPr>
          <w:rFonts w:asciiTheme="minorHAnsi" w:hAnsiTheme="minorHAnsi" w:cstheme="minorHAnsi"/>
          <w:b/>
        </w:rPr>
      </w:pPr>
      <w:r w:rsidRPr="00A90F1C">
        <w:rPr>
          <w:rFonts w:asciiTheme="minorHAnsi" w:hAnsiTheme="minorHAnsi" w:cstheme="minorHAnsi"/>
          <w:b/>
        </w:rPr>
        <w:t xml:space="preserve">Koordinátor BOZP </w:t>
      </w:r>
    </w:p>
    <w:p w14:paraId="28E0F4E9" w14:textId="1C2F0412" w:rsidR="009306A4" w:rsidRPr="00A90F1C" w:rsidRDefault="00D37DC5" w:rsidP="004A58DD">
      <w:pPr>
        <w:numPr>
          <w:ilvl w:val="1"/>
          <w:numId w:val="48"/>
        </w:numPr>
        <w:spacing w:before="120" w:after="120" w:line="360" w:lineRule="auto"/>
        <w:jc w:val="both"/>
        <w:rPr>
          <w:rFonts w:asciiTheme="minorHAnsi" w:hAnsiTheme="minorHAnsi" w:cstheme="minorHAnsi"/>
        </w:rPr>
      </w:pPr>
      <w:r w:rsidRPr="00A90F1C">
        <w:rPr>
          <w:rFonts w:asciiTheme="minorHAnsi" w:hAnsiTheme="minorHAnsi" w:cstheme="minorHAnsi"/>
          <w:b/>
        </w:rPr>
        <w:t>D</w:t>
      </w:r>
      <w:r w:rsidR="009306A4" w:rsidRPr="00A90F1C">
        <w:rPr>
          <w:rFonts w:asciiTheme="minorHAnsi" w:hAnsiTheme="minorHAnsi" w:cstheme="minorHAnsi"/>
          <w:b/>
        </w:rPr>
        <w:t>oklad o úspěšně vykonané zkoušce z odborné způsobilosti</w:t>
      </w:r>
      <w:r w:rsidR="009306A4" w:rsidRPr="00A90F1C">
        <w:rPr>
          <w:rFonts w:asciiTheme="minorHAnsi" w:hAnsiTheme="minorHAnsi" w:cstheme="minorHAnsi"/>
        </w:rPr>
        <w:t xml:space="preserve"> nebo zvláštní odborné způsobilosti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r w:rsidRPr="00A90F1C">
        <w:rPr>
          <w:rFonts w:asciiTheme="minorHAnsi" w:hAnsiTheme="minorHAnsi" w:cstheme="minorHAnsi"/>
        </w:rPr>
        <w:t>.</w:t>
      </w:r>
    </w:p>
    <w:p w14:paraId="7003DF1D" w14:textId="6C38C68D" w:rsidR="00D72FCD" w:rsidRPr="005D77DA" w:rsidRDefault="009306A4" w:rsidP="00AA7097">
      <w:pPr>
        <w:numPr>
          <w:ilvl w:val="1"/>
          <w:numId w:val="48"/>
        </w:numPr>
        <w:spacing w:before="120" w:after="120" w:line="360" w:lineRule="auto"/>
        <w:jc w:val="both"/>
        <w:rPr>
          <w:rFonts w:asciiTheme="minorHAnsi" w:hAnsiTheme="minorHAnsi" w:cstheme="minorHAnsi"/>
          <w:b/>
        </w:rPr>
      </w:pPr>
      <w:r w:rsidRPr="00A90F1C">
        <w:rPr>
          <w:rFonts w:asciiTheme="minorHAnsi" w:hAnsiTheme="minorHAnsi" w:cstheme="minorHAnsi"/>
        </w:rPr>
        <w:t xml:space="preserve">Požadovaná </w:t>
      </w:r>
      <w:r w:rsidRPr="00A90F1C">
        <w:rPr>
          <w:rFonts w:asciiTheme="minorHAnsi" w:hAnsiTheme="minorHAnsi" w:cstheme="minorHAnsi"/>
          <w:b/>
        </w:rPr>
        <w:t>délka praxe</w:t>
      </w:r>
      <w:r w:rsidRPr="00A90F1C">
        <w:rPr>
          <w:rFonts w:asciiTheme="minorHAnsi" w:hAnsiTheme="minorHAnsi" w:cstheme="minorHAnsi"/>
        </w:rPr>
        <w:t xml:space="preserve"> v oboru –</w:t>
      </w:r>
      <w:r w:rsidRPr="00A90F1C">
        <w:rPr>
          <w:rFonts w:asciiTheme="minorHAnsi" w:hAnsiTheme="minorHAnsi" w:cstheme="minorHAnsi"/>
          <w:b/>
        </w:rPr>
        <w:t xml:space="preserve"> 5 let</w:t>
      </w:r>
      <w:r w:rsidRPr="00A90F1C">
        <w:rPr>
          <w:rFonts w:asciiTheme="minorHAnsi" w:hAnsiTheme="minorHAnsi" w:cstheme="minorHAnsi"/>
        </w:rPr>
        <w:t xml:space="preserve"> od získání příslušného osvědčení</w:t>
      </w:r>
      <w:r w:rsidR="00D37DC5" w:rsidRPr="00A90F1C">
        <w:rPr>
          <w:rFonts w:asciiTheme="minorHAnsi" w:hAnsiTheme="minorHAnsi" w:cstheme="minorHAnsi"/>
        </w:rPr>
        <w:t>.</w:t>
      </w:r>
    </w:p>
    <w:p w14:paraId="7D3B983E" w14:textId="77777777" w:rsidR="005D77DA" w:rsidRPr="00AA7097" w:rsidRDefault="005D77DA" w:rsidP="005D77DA">
      <w:pPr>
        <w:spacing w:before="120" w:after="120" w:line="360" w:lineRule="auto"/>
        <w:ind w:left="1440"/>
        <w:jc w:val="both"/>
        <w:rPr>
          <w:rFonts w:asciiTheme="minorHAnsi" w:hAnsiTheme="minorHAnsi" w:cstheme="minorHAnsi"/>
          <w:b/>
        </w:rPr>
      </w:pPr>
    </w:p>
    <w:p w14:paraId="221941AF" w14:textId="77777777" w:rsidR="009306A4" w:rsidRPr="00A90F1C" w:rsidRDefault="009306A4" w:rsidP="004A58DD">
      <w:pPr>
        <w:numPr>
          <w:ilvl w:val="0"/>
          <w:numId w:val="48"/>
        </w:numPr>
        <w:spacing w:before="120" w:after="120" w:line="360" w:lineRule="auto"/>
        <w:jc w:val="both"/>
        <w:rPr>
          <w:rFonts w:asciiTheme="minorHAnsi" w:hAnsiTheme="minorHAnsi" w:cstheme="minorHAnsi"/>
          <w:b/>
        </w:rPr>
      </w:pPr>
      <w:r w:rsidRPr="00A90F1C">
        <w:rPr>
          <w:rFonts w:asciiTheme="minorHAnsi" w:hAnsiTheme="minorHAnsi" w:cstheme="minorHAnsi"/>
          <w:b/>
        </w:rPr>
        <w:lastRenderedPageBreak/>
        <w:t>Osoba poskytující služby v oboru tvorby a kontroly rozpočtů</w:t>
      </w:r>
    </w:p>
    <w:p w14:paraId="3DF99D15" w14:textId="724C77EF" w:rsidR="009306A4" w:rsidRPr="00A90F1C" w:rsidRDefault="009306A4" w:rsidP="004A58DD">
      <w:pPr>
        <w:numPr>
          <w:ilvl w:val="1"/>
          <w:numId w:val="48"/>
        </w:numPr>
        <w:spacing w:before="120" w:after="120" w:line="360" w:lineRule="auto"/>
        <w:jc w:val="both"/>
        <w:rPr>
          <w:rFonts w:asciiTheme="minorHAnsi" w:hAnsiTheme="minorHAnsi" w:cstheme="minorHAnsi"/>
        </w:rPr>
      </w:pPr>
      <w:r w:rsidRPr="00A90F1C">
        <w:rPr>
          <w:rFonts w:asciiTheme="minorHAnsi" w:hAnsiTheme="minorHAnsi" w:cstheme="minorHAnsi"/>
        </w:rPr>
        <w:t>Středoškolské nebo vysokoškolské vzdělání</w:t>
      </w:r>
      <w:r w:rsidR="005D77DA">
        <w:rPr>
          <w:rFonts w:asciiTheme="minorHAnsi" w:hAnsiTheme="minorHAnsi" w:cstheme="minorHAnsi"/>
        </w:rPr>
        <w:t>.</w:t>
      </w:r>
    </w:p>
    <w:p w14:paraId="2C0C058C" w14:textId="138CFFD5" w:rsidR="009306A4" w:rsidRPr="00A90F1C" w:rsidRDefault="009306A4" w:rsidP="004A58DD">
      <w:pPr>
        <w:numPr>
          <w:ilvl w:val="1"/>
          <w:numId w:val="48"/>
        </w:numPr>
        <w:spacing w:before="120" w:after="120" w:line="360" w:lineRule="auto"/>
        <w:jc w:val="both"/>
        <w:rPr>
          <w:rFonts w:asciiTheme="minorHAnsi" w:hAnsiTheme="minorHAnsi" w:cstheme="minorHAnsi"/>
        </w:rPr>
      </w:pPr>
      <w:r w:rsidRPr="00A90F1C">
        <w:rPr>
          <w:rFonts w:asciiTheme="minorHAnsi" w:hAnsiTheme="minorHAnsi" w:cstheme="minorHAnsi"/>
        </w:rPr>
        <w:t xml:space="preserve">Požadovaná </w:t>
      </w:r>
      <w:r w:rsidRPr="00A90F1C">
        <w:rPr>
          <w:rFonts w:asciiTheme="minorHAnsi" w:hAnsiTheme="minorHAnsi" w:cstheme="minorHAnsi"/>
          <w:b/>
        </w:rPr>
        <w:t>délka praxe min. 5 let</w:t>
      </w:r>
      <w:r w:rsidRPr="00A90F1C">
        <w:rPr>
          <w:rFonts w:asciiTheme="minorHAnsi" w:hAnsiTheme="minorHAnsi" w:cstheme="minorHAnsi"/>
        </w:rPr>
        <w:t xml:space="preserve"> v oboru tvorby a kontroly rozpočtů pozemních staveb</w:t>
      </w:r>
      <w:r w:rsidR="004A58DD">
        <w:rPr>
          <w:rFonts w:asciiTheme="minorHAnsi" w:hAnsiTheme="minorHAnsi" w:cstheme="minorHAnsi"/>
        </w:rPr>
        <w:t>.</w:t>
      </w:r>
    </w:p>
    <w:p w14:paraId="719CE404" w14:textId="25D15AC8" w:rsidR="005064C4" w:rsidRPr="00111C9E" w:rsidRDefault="0036245B" w:rsidP="000A14D4">
      <w:pPr>
        <w:pStyle w:val="Nadpis1"/>
        <w:pBdr>
          <w:top w:val="single" w:sz="4" w:space="1" w:color="auto"/>
          <w:left w:val="single" w:sz="4" w:space="4" w:color="auto"/>
          <w:bottom w:val="single" w:sz="4" w:space="1" w:color="auto"/>
          <w:right w:val="single" w:sz="4" w:space="4" w:color="auto"/>
        </w:pBdr>
        <w:shd w:val="clear" w:color="auto" w:fill="FFFFFF" w:themeFill="background1"/>
        <w:spacing w:before="0" w:after="100" w:line="288" w:lineRule="auto"/>
        <w:rPr>
          <w:rFonts w:asciiTheme="minorHAnsi" w:hAnsiTheme="minorHAnsi" w:cstheme="minorHAnsi"/>
          <w:sz w:val="22"/>
          <w:szCs w:val="22"/>
        </w:rPr>
      </w:pPr>
      <w:r>
        <w:rPr>
          <w:rFonts w:asciiTheme="minorHAnsi" w:hAnsiTheme="minorHAnsi" w:cstheme="minorHAnsi"/>
          <w:sz w:val="22"/>
          <w:szCs w:val="22"/>
        </w:rPr>
        <w:t>1</w:t>
      </w:r>
      <w:r w:rsidR="009A6A9B">
        <w:rPr>
          <w:rFonts w:asciiTheme="minorHAnsi" w:hAnsiTheme="minorHAnsi" w:cstheme="minorHAnsi"/>
          <w:sz w:val="22"/>
          <w:szCs w:val="22"/>
        </w:rPr>
        <w:t>0</w:t>
      </w:r>
      <w:r w:rsidR="003B09AF">
        <w:rPr>
          <w:rFonts w:asciiTheme="minorHAnsi" w:hAnsiTheme="minorHAnsi" w:cstheme="minorHAnsi"/>
          <w:sz w:val="22"/>
          <w:szCs w:val="22"/>
        </w:rPr>
        <w:t>.</w:t>
      </w:r>
      <w:r w:rsidR="005064C4" w:rsidRPr="00111C9E">
        <w:rPr>
          <w:rFonts w:asciiTheme="minorHAnsi" w:hAnsiTheme="minorHAnsi" w:cstheme="minorHAnsi"/>
          <w:sz w:val="22"/>
          <w:szCs w:val="22"/>
        </w:rPr>
        <w:tab/>
      </w:r>
      <w:r w:rsidR="009D54FC">
        <w:rPr>
          <w:rFonts w:asciiTheme="minorHAnsi" w:hAnsiTheme="minorHAnsi" w:cstheme="minorHAnsi"/>
          <w:sz w:val="22"/>
          <w:szCs w:val="22"/>
        </w:rPr>
        <w:t>ZPŮSOB ZPRACOVÁNÍ NABÍDKO</w:t>
      </w:r>
      <w:r w:rsidR="00EA1C05">
        <w:rPr>
          <w:rFonts w:asciiTheme="minorHAnsi" w:hAnsiTheme="minorHAnsi" w:cstheme="minorHAnsi"/>
          <w:sz w:val="22"/>
          <w:szCs w:val="22"/>
        </w:rPr>
        <w:t>V</w:t>
      </w:r>
      <w:r w:rsidR="009D54FC">
        <w:rPr>
          <w:rFonts w:asciiTheme="minorHAnsi" w:hAnsiTheme="minorHAnsi" w:cstheme="minorHAnsi"/>
          <w:sz w:val="22"/>
          <w:szCs w:val="22"/>
        </w:rPr>
        <w:t xml:space="preserve">É CENY </w:t>
      </w:r>
    </w:p>
    <w:p w14:paraId="2AE464BE" w14:textId="77777777" w:rsidR="00AB5AF4" w:rsidRDefault="00AB5AF4" w:rsidP="00D17F7E">
      <w:pPr>
        <w:spacing w:before="240" w:after="120" w:line="360" w:lineRule="auto"/>
        <w:ind w:left="-142"/>
        <w:jc w:val="both"/>
        <w:rPr>
          <w:sz w:val="20"/>
          <w:szCs w:val="20"/>
        </w:rPr>
      </w:pPr>
      <w:r w:rsidRPr="00AB5AF4">
        <w:t>Celková nabídková cena za celý předmět plnění této veřejné zakázky se rozumí celková nabídková cena za poskytnutí služeb v požadovaném rozsahu, tedy zpracování PD tak, jak jsou definované v zadávacích podmínkách pro tuto VZ, včetně záruky 60 měsíců a včetně výkonu autorského dozoru dle podmínek vymezených zadávací dokumentací a příslušného návrhu smlouvy</w:t>
      </w:r>
      <w:r>
        <w:rPr>
          <w:sz w:val="20"/>
          <w:szCs w:val="20"/>
        </w:rPr>
        <w:t>.</w:t>
      </w:r>
    </w:p>
    <w:p w14:paraId="7DC074CA" w14:textId="77777777" w:rsidR="00AB5AF4" w:rsidRPr="00AB5AF4" w:rsidRDefault="00AB5AF4" w:rsidP="00FD17D3">
      <w:pPr>
        <w:spacing w:before="240" w:after="120" w:line="360" w:lineRule="auto"/>
        <w:ind w:left="-142"/>
        <w:jc w:val="both"/>
        <w:rPr>
          <w:rFonts w:asciiTheme="minorHAnsi" w:hAnsiTheme="minorHAnsi" w:cstheme="minorHAnsi"/>
        </w:rPr>
      </w:pPr>
      <w:r w:rsidRPr="00AB5AF4">
        <w:t>Celková nabídková cena za celý předmět plnění musí být dodavatelem stanovena v souladu se zadávacími podmínkami této VZ a bude stanovena jako nejvýše přípustná a musí obsahovat veškeré náklady dodavatele nutné k realizaci celého předmětu veřejné zakázky včetně všech nákladů souvisejících, tedy veškeré náklady spojené s plněním předmětu veřejné zakázky, včetně záruky 60 měsíců a včetně výkonu autorského dozoru dle podmínek vymezených zadávací dokumentací a příslušného návrhu smlouvy.</w:t>
      </w:r>
    </w:p>
    <w:p w14:paraId="5B4D57C0" w14:textId="77777777" w:rsidR="00D17F7E" w:rsidRDefault="00C604A5" w:rsidP="00237357">
      <w:pPr>
        <w:spacing w:before="240" w:after="120" w:line="360" w:lineRule="auto"/>
        <w:ind w:left="-142"/>
        <w:jc w:val="both"/>
        <w:rPr>
          <w:rFonts w:asciiTheme="minorHAnsi" w:hAnsiTheme="minorHAnsi" w:cstheme="minorHAnsi"/>
        </w:rPr>
      </w:pPr>
      <w:r>
        <w:rPr>
          <w:rFonts w:asciiTheme="minorHAnsi" w:hAnsiTheme="minorHAnsi" w:cstheme="minorHAnsi"/>
        </w:rPr>
        <w:t>Dodavatel</w:t>
      </w:r>
      <w:r w:rsidR="00D17F7E">
        <w:rPr>
          <w:rFonts w:asciiTheme="minorHAnsi" w:hAnsiTheme="minorHAnsi" w:cstheme="minorHAnsi"/>
        </w:rPr>
        <w:t xml:space="preserve"> zpracuje nabídkovou cenu </w:t>
      </w:r>
      <w:r w:rsidR="00237357">
        <w:rPr>
          <w:rFonts w:asciiTheme="minorHAnsi" w:hAnsiTheme="minorHAnsi" w:cstheme="minorHAnsi"/>
        </w:rPr>
        <w:t xml:space="preserve">a doplní jí do návrhu smlouvy o dílo. </w:t>
      </w:r>
      <w:r w:rsidR="00D17F7E">
        <w:rPr>
          <w:rFonts w:asciiTheme="minorHAnsi" w:hAnsiTheme="minorHAnsi" w:cstheme="minorHAnsi"/>
        </w:rPr>
        <w:t xml:space="preserve">Neocenění, přidání, vynechání nebo ocenění položky </w:t>
      </w:r>
      <w:r w:rsidR="00237357">
        <w:rPr>
          <w:rFonts w:asciiTheme="minorHAnsi" w:hAnsiTheme="minorHAnsi" w:cstheme="minorHAnsi"/>
        </w:rPr>
        <w:t>ve smlouvě o dílo</w:t>
      </w:r>
      <w:r w:rsidR="00D17F7E">
        <w:rPr>
          <w:rFonts w:asciiTheme="minorHAnsi" w:hAnsiTheme="minorHAnsi" w:cstheme="minorHAnsi"/>
        </w:rPr>
        <w:t xml:space="preserve"> nulou bude hodnoceno jako nedodržení zadávacích podmínek. Práva zadavatele dle </w:t>
      </w:r>
      <w:proofErr w:type="spellStart"/>
      <w:r w:rsidR="00D17F7E">
        <w:rPr>
          <w:rFonts w:asciiTheme="minorHAnsi" w:hAnsiTheme="minorHAnsi" w:cstheme="minorHAnsi"/>
        </w:rPr>
        <w:t>ust</w:t>
      </w:r>
      <w:proofErr w:type="spellEnd"/>
      <w:r w:rsidR="00D17F7E">
        <w:rPr>
          <w:rFonts w:asciiTheme="minorHAnsi" w:hAnsiTheme="minorHAnsi" w:cstheme="minorHAnsi"/>
        </w:rPr>
        <w:t>. § 46 ZZVZ tím nejsou dotčena.</w:t>
      </w:r>
    </w:p>
    <w:p w14:paraId="412C5005" w14:textId="77777777" w:rsidR="00D17F7E" w:rsidRDefault="00C604A5" w:rsidP="002D1023">
      <w:pPr>
        <w:spacing w:before="120" w:after="120" w:line="360" w:lineRule="auto"/>
        <w:ind w:left="-142"/>
        <w:rPr>
          <w:rFonts w:asciiTheme="minorHAnsi" w:hAnsiTheme="minorHAnsi" w:cstheme="minorHAnsi"/>
        </w:rPr>
      </w:pPr>
      <w:r>
        <w:rPr>
          <w:rFonts w:asciiTheme="minorHAnsi" w:hAnsiTheme="minorHAnsi" w:cstheme="minorHAnsi"/>
        </w:rPr>
        <w:t>Dodavatel</w:t>
      </w:r>
      <w:r w:rsidR="00D17F7E">
        <w:rPr>
          <w:rFonts w:asciiTheme="minorHAnsi" w:hAnsiTheme="minorHAnsi" w:cstheme="minorHAnsi"/>
        </w:rPr>
        <w:t xml:space="preserve"> uvede veškeré částky v Kč bez DPH zaokrouhlené na dvě desetinná místa. </w:t>
      </w:r>
    </w:p>
    <w:p w14:paraId="5C069F8A" w14:textId="77777777" w:rsidR="005064C4" w:rsidRDefault="005064C4" w:rsidP="000A14D4">
      <w:pPr>
        <w:pStyle w:val="Nadpis1"/>
        <w:pBdr>
          <w:top w:val="single" w:sz="4" w:space="1" w:color="auto"/>
          <w:left w:val="single" w:sz="4" w:space="4" w:color="auto"/>
          <w:bottom w:val="single" w:sz="4" w:space="1" w:color="auto"/>
          <w:right w:val="single" w:sz="4" w:space="4" w:color="auto"/>
        </w:pBdr>
        <w:shd w:val="clear" w:color="auto" w:fill="FFFFFF" w:themeFill="background1"/>
        <w:spacing w:before="0" w:after="100" w:line="288" w:lineRule="auto"/>
        <w:ind w:left="432" w:hanging="432"/>
        <w:rPr>
          <w:rFonts w:asciiTheme="minorHAnsi" w:hAnsiTheme="minorHAnsi" w:cstheme="minorHAnsi"/>
          <w:sz w:val="22"/>
          <w:szCs w:val="22"/>
        </w:rPr>
      </w:pPr>
      <w:r w:rsidRPr="00111C9E">
        <w:rPr>
          <w:rFonts w:asciiTheme="minorHAnsi" w:hAnsiTheme="minorHAnsi" w:cstheme="minorHAnsi"/>
          <w:sz w:val="22"/>
          <w:szCs w:val="22"/>
        </w:rPr>
        <w:t>1</w:t>
      </w:r>
      <w:r w:rsidR="00E665EA">
        <w:rPr>
          <w:rFonts w:asciiTheme="minorHAnsi" w:hAnsiTheme="minorHAnsi" w:cstheme="minorHAnsi"/>
          <w:sz w:val="22"/>
          <w:szCs w:val="22"/>
        </w:rPr>
        <w:t>1</w:t>
      </w:r>
      <w:r w:rsidR="006C0C98">
        <w:rPr>
          <w:rFonts w:asciiTheme="minorHAnsi" w:hAnsiTheme="minorHAnsi" w:cstheme="minorHAnsi"/>
          <w:sz w:val="22"/>
          <w:szCs w:val="22"/>
        </w:rPr>
        <w:t>.</w:t>
      </w:r>
      <w:r w:rsidRPr="00111C9E">
        <w:rPr>
          <w:rFonts w:asciiTheme="minorHAnsi" w:hAnsiTheme="minorHAnsi" w:cstheme="minorHAnsi"/>
          <w:sz w:val="22"/>
          <w:szCs w:val="22"/>
        </w:rPr>
        <w:tab/>
      </w:r>
      <w:r w:rsidR="009D54FC">
        <w:rPr>
          <w:rFonts w:asciiTheme="minorHAnsi" w:hAnsiTheme="minorHAnsi" w:cstheme="minorHAnsi"/>
          <w:sz w:val="22"/>
          <w:szCs w:val="22"/>
        </w:rPr>
        <w:t>OBCHODNÍ PODMÍNKY</w:t>
      </w:r>
    </w:p>
    <w:p w14:paraId="75242C66" w14:textId="7D6CAAC4" w:rsidR="00966171" w:rsidRDefault="00933647" w:rsidP="00D73D45">
      <w:pPr>
        <w:spacing w:before="240" w:after="120" w:line="360" w:lineRule="auto"/>
        <w:ind w:left="-142"/>
        <w:jc w:val="both"/>
      </w:pPr>
      <w:r>
        <w:t xml:space="preserve">Obchodní </w:t>
      </w:r>
      <w:r w:rsidR="00BD1CBE">
        <w:t xml:space="preserve">a jiné smluvní podmínky </w:t>
      </w:r>
      <w:r>
        <w:t xml:space="preserve">jsou stanoveny formou návrhu </w:t>
      </w:r>
      <w:r w:rsidR="00ED1471">
        <w:t>smlouvy</w:t>
      </w:r>
      <w:r w:rsidR="00084C00">
        <w:t xml:space="preserve"> o dílo</w:t>
      </w:r>
      <w:r w:rsidR="00ED1471">
        <w:t>, kter</w:t>
      </w:r>
      <w:r w:rsidR="00A01E87">
        <w:t>ý</w:t>
      </w:r>
      <w:r w:rsidR="00ED1471">
        <w:t xml:space="preserve"> je přílohou č</w:t>
      </w:r>
      <w:r w:rsidR="00AA5BFA">
        <w:t>.</w:t>
      </w:r>
      <w:r w:rsidR="00ED1471">
        <w:t xml:space="preserve"> </w:t>
      </w:r>
      <w:r w:rsidR="00BD1CBE">
        <w:t>2</w:t>
      </w:r>
      <w:r w:rsidR="00ED1471">
        <w:t xml:space="preserve"> této ZD</w:t>
      </w:r>
      <w:r>
        <w:t xml:space="preserve">. </w:t>
      </w:r>
      <w:r w:rsidR="00C604A5">
        <w:t>Dodavatel</w:t>
      </w:r>
      <w:r>
        <w:t xml:space="preserve"> je povinen přijmout závazné znění návrhu</w:t>
      </w:r>
      <w:r w:rsidR="00084C00">
        <w:t xml:space="preserve"> </w:t>
      </w:r>
      <w:r>
        <w:t>smlouvy</w:t>
      </w:r>
      <w:r w:rsidR="00084C00">
        <w:t xml:space="preserve"> o dílo</w:t>
      </w:r>
      <w:r>
        <w:t xml:space="preserve">. </w:t>
      </w:r>
      <w:r w:rsidR="00C604A5">
        <w:t>Dodavatel</w:t>
      </w:r>
      <w:r>
        <w:t xml:space="preserve"> je oprávněn upravit návrh smlouvy</w:t>
      </w:r>
      <w:r w:rsidR="00084C00">
        <w:t xml:space="preserve"> o dílo</w:t>
      </w:r>
      <w:r>
        <w:t xml:space="preserve"> pouze na </w:t>
      </w:r>
      <w:r w:rsidRPr="00ED29D4">
        <w:rPr>
          <w:highlight w:val="yellow"/>
        </w:rPr>
        <w:t xml:space="preserve">žlutě označených </w:t>
      </w:r>
      <w:r w:rsidR="003A4A14" w:rsidRPr="00ED29D4">
        <w:rPr>
          <w:highlight w:val="yellow"/>
        </w:rPr>
        <w:t>místech</w:t>
      </w:r>
      <w:r w:rsidR="003A4A14">
        <w:t xml:space="preserve"> </w:t>
      </w:r>
      <w:r w:rsidR="00084C00">
        <w:t>z</w:t>
      </w:r>
      <w:r w:rsidR="003A4A14">
        <w:t>adavatelem</w:t>
      </w:r>
      <w:r>
        <w:t xml:space="preserve"> k tomu určený</w:t>
      </w:r>
      <w:r w:rsidR="00A126FF">
        <w:t>ch</w:t>
      </w:r>
      <w:r>
        <w:t>.</w:t>
      </w:r>
      <w:r w:rsidR="002D1023">
        <w:t xml:space="preserve"> </w:t>
      </w:r>
    </w:p>
    <w:p w14:paraId="3397D29B" w14:textId="77777777" w:rsidR="005D77DA" w:rsidRDefault="005D77DA" w:rsidP="00D73D45">
      <w:pPr>
        <w:spacing w:before="240" w:after="120" w:line="360" w:lineRule="auto"/>
        <w:ind w:left="-142"/>
        <w:jc w:val="both"/>
      </w:pPr>
    </w:p>
    <w:p w14:paraId="14C05362" w14:textId="77777777" w:rsidR="005D77DA" w:rsidRDefault="005D77DA" w:rsidP="00D73D45">
      <w:pPr>
        <w:spacing w:before="240" w:after="120" w:line="360" w:lineRule="auto"/>
        <w:ind w:left="-142"/>
        <w:jc w:val="both"/>
      </w:pPr>
    </w:p>
    <w:p w14:paraId="3786F28B" w14:textId="77777777" w:rsidR="00F96218" w:rsidRPr="00111C9E" w:rsidRDefault="00F96218" w:rsidP="000A14D4">
      <w:pPr>
        <w:pStyle w:val="Nadpis1"/>
        <w:pBdr>
          <w:top w:val="single" w:sz="4" w:space="1" w:color="auto"/>
          <w:left w:val="single" w:sz="4" w:space="6" w:color="auto"/>
          <w:bottom w:val="single" w:sz="4" w:space="1" w:color="auto"/>
          <w:right w:val="single" w:sz="4" w:space="4" w:color="auto"/>
        </w:pBdr>
        <w:shd w:val="clear" w:color="auto" w:fill="FFFFFF" w:themeFill="background1"/>
        <w:spacing w:before="0" w:after="100" w:line="288" w:lineRule="auto"/>
        <w:ind w:left="432" w:hanging="432"/>
        <w:rPr>
          <w:rFonts w:asciiTheme="minorHAnsi" w:hAnsiTheme="minorHAnsi" w:cstheme="minorHAnsi"/>
          <w:sz w:val="22"/>
          <w:szCs w:val="22"/>
        </w:rPr>
      </w:pPr>
      <w:r w:rsidRPr="00111C9E">
        <w:rPr>
          <w:rFonts w:asciiTheme="minorHAnsi" w:hAnsiTheme="minorHAnsi" w:cstheme="minorHAnsi"/>
          <w:sz w:val="22"/>
          <w:szCs w:val="22"/>
        </w:rPr>
        <w:t>1</w:t>
      </w:r>
      <w:r w:rsidR="00E665EA">
        <w:rPr>
          <w:rFonts w:asciiTheme="minorHAnsi" w:hAnsiTheme="minorHAnsi" w:cstheme="minorHAnsi"/>
          <w:sz w:val="22"/>
          <w:szCs w:val="22"/>
        </w:rPr>
        <w:t>2</w:t>
      </w:r>
      <w:r>
        <w:rPr>
          <w:rFonts w:asciiTheme="minorHAnsi" w:hAnsiTheme="minorHAnsi" w:cstheme="minorHAnsi"/>
          <w:sz w:val="22"/>
          <w:szCs w:val="22"/>
        </w:rPr>
        <w:t>.</w:t>
      </w:r>
      <w:r w:rsidRPr="00111C9E">
        <w:rPr>
          <w:rFonts w:asciiTheme="minorHAnsi" w:hAnsiTheme="minorHAnsi" w:cstheme="minorHAnsi"/>
          <w:sz w:val="22"/>
          <w:szCs w:val="22"/>
        </w:rPr>
        <w:tab/>
      </w:r>
      <w:r>
        <w:rPr>
          <w:rFonts w:asciiTheme="minorHAnsi" w:hAnsiTheme="minorHAnsi" w:cstheme="minorHAnsi"/>
          <w:sz w:val="22"/>
          <w:szCs w:val="22"/>
        </w:rPr>
        <w:t>HODNOTÍCÍ KRITÉRIA</w:t>
      </w:r>
    </w:p>
    <w:p w14:paraId="4F138082" w14:textId="77777777" w:rsidR="00F96218" w:rsidRPr="00796A0E" w:rsidRDefault="00B24718" w:rsidP="004869D2">
      <w:pPr>
        <w:spacing w:before="240" w:after="120" w:line="360" w:lineRule="auto"/>
        <w:ind w:left="-142"/>
        <w:jc w:val="both"/>
        <w:rPr>
          <w:rFonts w:asciiTheme="minorHAnsi" w:hAnsiTheme="minorHAnsi" w:cstheme="minorHAnsi"/>
          <w:b/>
          <w:bCs/>
        </w:rPr>
      </w:pPr>
      <w:r>
        <w:rPr>
          <w:rFonts w:asciiTheme="minorHAnsi" w:hAnsiTheme="minorHAnsi" w:cstheme="minorHAnsi"/>
          <w:b/>
          <w:bCs/>
        </w:rPr>
        <w:t>1</w:t>
      </w:r>
      <w:r w:rsidR="00E665EA">
        <w:rPr>
          <w:rFonts w:asciiTheme="minorHAnsi" w:hAnsiTheme="minorHAnsi" w:cstheme="minorHAnsi"/>
          <w:b/>
          <w:bCs/>
        </w:rPr>
        <w:t>2</w:t>
      </w:r>
      <w:r>
        <w:rPr>
          <w:rFonts w:asciiTheme="minorHAnsi" w:hAnsiTheme="minorHAnsi" w:cstheme="minorHAnsi"/>
          <w:b/>
          <w:bCs/>
        </w:rPr>
        <w:t>.1</w:t>
      </w:r>
      <w:r w:rsidR="004869D2">
        <w:rPr>
          <w:rFonts w:asciiTheme="minorHAnsi" w:hAnsiTheme="minorHAnsi" w:cstheme="minorHAnsi"/>
          <w:b/>
          <w:bCs/>
        </w:rPr>
        <w:t xml:space="preserve"> </w:t>
      </w:r>
      <w:r w:rsidR="00F96218" w:rsidRPr="00796A0E">
        <w:rPr>
          <w:rFonts w:asciiTheme="minorHAnsi" w:hAnsiTheme="minorHAnsi" w:cstheme="minorHAnsi"/>
          <w:b/>
          <w:bCs/>
        </w:rPr>
        <w:t xml:space="preserve">Hodnotící kritéria </w:t>
      </w:r>
    </w:p>
    <w:p w14:paraId="3A35D60A" w14:textId="77777777" w:rsidR="0060306C" w:rsidRDefault="0060306C" w:rsidP="0060306C">
      <w:pPr>
        <w:spacing w:before="120" w:after="120" w:line="360" w:lineRule="auto"/>
        <w:ind w:left="-142"/>
        <w:jc w:val="both"/>
        <w:rPr>
          <w:rFonts w:asciiTheme="minorHAnsi" w:hAnsiTheme="minorHAnsi" w:cstheme="minorHAnsi"/>
        </w:rPr>
      </w:pPr>
      <w:r w:rsidRPr="0060306C">
        <w:rPr>
          <w:rFonts w:asciiTheme="minorHAnsi" w:hAnsiTheme="minorHAnsi" w:cstheme="minorHAnsi"/>
          <w:color w:val="000000"/>
          <w:lang w:eastAsia="cs-CZ"/>
        </w:rPr>
        <w:t xml:space="preserve">Nabídky budou v souladu s § 114 odst. 1 ZZVZ hodnoceny podle jejich ekonomické výhodnosti. Ekonomická výhodnost nabídek bude v souladu s § 114 odst. 2 ZZVZ hodnocena podle nejvýhodnějšího poměru nabídkové ceny a kvality. </w:t>
      </w:r>
    </w:p>
    <w:p w14:paraId="3E611D2B" w14:textId="77777777" w:rsidR="0060306C" w:rsidRPr="0060306C" w:rsidRDefault="0060306C" w:rsidP="0060306C">
      <w:pPr>
        <w:spacing w:before="120" w:after="120" w:line="360" w:lineRule="auto"/>
        <w:ind w:left="-142"/>
        <w:jc w:val="both"/>
        <w:rPr>
          <w:rFonts w:asciiTheme="minorHAnsi" w:hAnsiTheme="minorHAnsi" w:cstheme="minorHAnsi"/>
        </w:rPr>
      </w:pPr>
      <w:r w:rsidRPr="0060306C">
        <w:rPr>
          <w:rFonts w:asciiTheme="minorHAnsi" w:hAnsiTheme="minorHAnsi" w:cstheme="minorHAnsi"/>
          <w:color w:val="000000"/>
          <w:lang w:eastAsia="cs-CZ"/>
        </w:rPr>
        <w:t xml:space="preserve">Ekonomicky nejvýhodnější nabídkou bude nabídka s nejvyšším celkovým počtem bodů. </w:t>
      </w:r>
    </w:p>
    <w:p w14:paraId="509E3759" w14:textId="7D187FCC" w:rsidR="007D2325" w:rsidRPr="0074654B" w:rsidRDefault="0060306C" w:rsidP="0074654B">
      <w:pPr>
        <w:spacing w:before="120" w:after="120" w:line="360" w:lineRule="auto"/>
        <w:ind w:left="-142"/>
        <w:jc w:val="both"/>
        <w:rPr>
          <w:rFonts w:asciiTheme="minorHAnsi" w:hAnsiTheme="minorHAnsi" w:cstheme="minorHAnsi"/>
          <w:color w:val="000000"/>
          <w:lang w:eastAsia="cs-CZ"/>
        </w:rPr>
      </w:pPr>
      <w:r w:rsidRPr="0060306C">
        <w:rPr>
          <w:rFonts w:asciiTheme="minorHAnsi" w:hAnsiTheme="minorHAnsi" w:cstheme="minorHAnsi"/>
          <w:color w:val="000000"/>
          <w:lang w:eastAsia="cs-CZ"/>
        </w:rPr>
        <w:lastRenderedPageBreak/>
        <w:t>Kritéria hodnocení nejvýhodnějšího poměru nabídkové ceny a kvality jsou následující:</w:t>
      </w:r>
    </w:p>
    <w:tbl>
      <w:tblPr>
        <w:tblStyle w:val="Mkatabulky"/>
        <w:tblW w:w="9498" w:type="dxa"/>
        <w:tblInd w:w="-147" w:type="dxa"/>
        <w:tblLook w:val="04A0" w:firstRow="1" w:lastRow="0" w:firstColumn="1" w:lastColumn="0" w:noHBand="0" w:noVBand="1"/>
      </w:tblPr>
      <w:tblGrid>
        <w:gridCol w:w="1843"/>
        <w:gridCol w:w="5387"/>
        <w:gridCol w:w="2268"/>
      </w:tblGrid>
      <w:tr w:rsidR="0060306C" w14:paraId="161568EB" w14:textId="77777777" w:rsidTr="0074654B">
        <w:tc>
          <w:tcPr>
            <w:tcW w:w="1843" w:type="dxa"/>
            <w:shd w:val="clear" w:color="auto" w:fill="F2F2F2" w:themeFill="background1" w:themeFillShade="F2"/>
          </w:tcPr>
          <w:p w14:paraId="1B92BF92" w14:textId="380E3774" w:rsidR="0060306C" w:rsidRPr="002A7812" w:rsidRDefault="0060306C" w:rsidP="0060306C">
            <w:pPr>
              <w:spacing w:before="120" w:after="120" w:line="360" w:lineRule="auto"/>
              <w:jc w:val="center"/>
              <w:rPr>
                <w:rFonts w:asciiTheme="minorHAnsi" w:hAnsiTheme="minorHAnsi" w:cstheme="minorHAnsi"/>
                <w:b/>
                <w:bCs/>
                <w:sz w:val="22"/>
                <w:szCs w:val="22"/>
              </w:rPr>
            </w:pPr>
            <w:r w:rsidRPr="002A7812">
              <w:rPr>
                <w:rFonts w:asciiTheme="minorHAnsi" w:hAnsiTheme="minorHAnsi" w:cstheme="minorHAnsi"/>
                <w:b/>
                <w:bCs/>
                <w:sz w:val="22"/>
                <w:szCs w:val="22"/>
              </w:rPr>
              <w:t>Pořadové číslo</w:t>
            </w:r>
          </w:p>
        </w:tc>
        <w:tc>
          <w:tcPr>
            <w:tcW w:w="5387" w:type="dxa"/>
            <w:shd w:val="clear" w:color="auto" w:fill="F2F2F2" w:themeFill="background1" w:themeFillShade="F2"/>
          </w:tcPr>
          <w:p w14:paraId="67CC085F" w14:textId="77777777" w:rsidR="0060306C" w:rsidRPr="002A7812" w:rsidRDefault="0060306C" w:rsidP="0060306C">
            <w:pPr>
              <w:spacing w:before="120" w:after="120" w:line="360" w:lineRule="auto"/>
              <w:jc w:val="center"/>
              <w:rPr>
                <w:rFonts w:asciiTheme="minorHAnsi" w:hAnsiTheme="minorHAnsi" w:cstheme="minorHAnsi"/>
                <w:b/>
                <w:bCs/>
                <w:sz w:val="22"/>
                <w:szCs w:val="22"/>
              </w:rPr>
            </w:pPr>
            <w:r w:rsidRPr="002A7812">
              <w:rPr>
                <w:rFonts w:asciiTheme="minorHAnsi" w:hAnsiTheme="minorHAnsi" w:cstheme="minorHAnsi"/>
                <w:b/>
                <w:bCs/>
                <w:sz w:val="22"/>
                <w:szCs w:val="22"/>
              </w:rPr>
              <w:t>Název</w:t>
            </w:r>
          </w:p>
        </w:tc>
        <w:tc>
          <w:tcPr>
            <w:tcW w:w="2268" w:type="dxa"/>
            <w:shd w:val="clear" w:color="auto" w:fill="F2F2F2" w:themeFill="background1" w:themeFillShade="F2"/>
          </w:tcPr>
          <w:p w14:paraId="196A1788" w14:textId="77777777" w:rsidR="0060306C" w:rsidRPr="002A7812" w:rsidRDefault="0060306C" w:rsidP="0060306C">
            <w:pPr>
              <w:spacing w:before="120" w:after="120" w:line="360" w:lineRule="auto"/>
              <w:jc w:val="center"/>
              <w:rPr>
                <w:rFonts w:asciiTheme="minorHAnsi" w:hAnsiTheme="minorHAnsi" w:cstheme="minorHAnsi"/>
                <w:b/>
                <w:bCs/>
                <w:sz w:val="22"/>
                <w:szCs w:val="22"/>
              </w:rPr>
            </w:pPr>
            <w:r w:rsidRPr="002A7812">
              <w:rPr>
                <w:rFonts w:asciiTheme="minorHAnsi" w:hAnsiTheme="minorHAnsi" w:cstheme="minorHAnsi"/>
                <w:b/>
                <w:bCs/>
                <w:sz w:val="22"/>
                <w:szCs w:val="22"/>
              </w:rPr>
              <w:t>Váha</w:t>
            </w:r>
          </w:p>
        </w:tc>
      </w:tr>
      <w:tr w:rsidR="0060306C" w14:paraId="7CAA56E3" w14:textId="77777777" w:rsidTr="0074654B">
        <w:tc>
          <w:tcPr>
            <w:tcW w:w="1843" w:type="dxa"/>
          </w:tcPr>
          <w:p w14:paraId="4E66AECD" w14:textId="77777777" w:rsidR="0060306C" w:rsidRPr="002A7812" w:rsidRDefault="0060306C" w:rsidP="0060306C">
            <w:pPr>
              <w:spacing w:before="120" w:after="120" w:line="360" w:lineRule="auto"/>
              <w:jc w:val="center"/>
              <w:rPr>
                <w:rFonts w:asciiTheme="minorHAnsi" w:hAnsiTheme="minorHAnsi" w:cstheme="minorHAnsi"/>
                <w:sz w:val="22"/>
                <w:szCs w:val="22"/>
              </w:rPr>
            </w:pPr>
            <w:r w:rsidRPr="002A7812">
              <w:rPr>
                <w:rFonts w:asciiTheme="minorHAnsi" w:hAnsiTheme="minorHAnsi" w:cstheme="minorHAnsi"/>
                <w:sz w:val="22"/>
                <w:szCs w:val="22"/>
              </w:rPr>
              <w:t>1</w:t>
            </w:r>
          </w:p>
        </w:tc>
        <w:tc>
          <w:tcPr>
            <w:tcW w:w="5387" w:type="dxa"/>
          </w:tcPr>
          <w:p w14:paraId="544CC77D" w14:textId="5DB9BD6D" w:rsidR="0060306C" w:rsidRPr="002A7812" w:rsidRDefault="0060306C" w:rsidP="00F96218">
            <w:pPr>
              <w:spacing w:before="120" w:after="120" w:line="360" w:lineRule="auto"/>
              <w:jc w:val="both"/>
              <w:rPr>
                <w:rFonts w:asciiTheme="minorHAnsi" w:hAnsiTheme="minorHAnsi" w:cstheme="minorHAnsi"/>
                <w:sz w:val="22"/>
                <w:szCs w:val="22"/>
              </w:rPr>
            </w:pPr>
            <w:r w:rsidRPr="002A7812">
              <w:rPr>
                <w:rFonts w:asciiTheme="minorHAnsi" w:hAnsiTheme="minorHAnsi" w:cstheme="minorHAnsi"/>
                <w:sz w:val="22"/>
                <w:szCs w:val="22"/>
              </w:rPr>
              <w:t xml:space="preserve">Kritérium 1 </w:t>
            </w:r>
            <w:r w:rsidR="009451BE">
              <w:rPr>
                <w:rFonts w:asciiTheme="minorHAnsi" w:hAnsiTheme="minorHAnsi" w:cstheme="minorHAnsi"/>
                <w:sz w:val="22"/>
                <w:szCs w:val="22"/>
              </w:rPr>
              <w:t xml:space="preserve">- </w:t>
            </w:r>
            <w:r w:rsidRPr="002A7812">
              <w:rPr>
                <w:rFonts w:asciiTheme="minorHAnsi" w:hAnsiTheme="minorHAnsi" w:cstheme="minorHAnsi"/>
                <w:sz w:val="22"/>
                <w:szCs w:val="22"/>
              </w:rPr>
              <w:t>celková nabídková cena v Kč bez DPH</w:t>
            </w:r>
          </w:p>
        </w:tc>
        <w:tc>
          <w:tcPr>
            <w:tcW w:w="2268" w:type="dxa"/>
          </w:tcPr>
          <w:p w14:paraId="208DD829" w14:textId="16F4AE91" w:rsidR="0060306C" w:rsidRPr="002A7812" w:rsidRDefault="006F5C0F" w:rsidP="0060306C">
            <w:pPr>
              <w:spacing w:before="120" w:after="120" w:line="360" w:lineRule="auto"/>
              <w:jc w:val="center"/>
              <w:rPr>
                <w:rFonts w:asciiTheme="minorHAnsi" w:hAnsiTheme="minorHAnsi" w:cstheme="minorHAnsi"/>
                <w:sz w:val="22"/>
                <w:szCs w:val="22"/>
              </w:rPr>
            </w:pPr>
            <w:r>
              <w:rPr>
                <w:rFonts w:asciiTheme="minorHAnsi" w:hAnsiTheme="minorHAnsi" w:cstheme="minorHAnsi"/>
                <w:sz w:val="22"/>
                <w:szCs w:val="22"/>
              </w:rPr>
              <w:t>6</w:t>
            </w:r>
            <w:r w:rsidR="0060306C" w:rsidRPr="002A7812">
              <w:rPr>
                <w:rFonts w:asciiTheme="minorHAnsi" w:hAnsiTheme="minorHAnsi" w:cstheme="minorHAnsi"/>
                <w:sz w:val="22"/>
                <w:szCs w:val="22"/>
              </w:rPr>
              <w:t>0 %</w:t>
            </w:r>
          </w:p>
        </w:tc>
      </w:tr>
      <w:tr w:rsidR="0060306C" w14:paraId="4005C040" w14:textId="77777777" w:rsidTr="0074654B">
        <w:tc>
          <w:tcPr>
            <w:tcW w:w="1843" w:type="dxa"/>
          </w:tcPr>
          <w:p w14:paraId="2DD432EF" w14:textId="77777777" w:rsidR="0060306C" w:rsidRPr="002A7812" w:rsidRDefault="0060306C" w:rsidP="0060306C">
            <w:pPr>
              <w:spacing w:before="120" w:after="120" w:line="360" w:lineRule="auto"/>
              <w:jc w:val="center"/>
              <w:rPr>
                <w:rFonts w:asciiTheme="minorHAnsi" w:hAnsiTheme="minorHAnsi" w:cstheme="minorHAnsi"/>
                <w:sz w:val="22"/>
                <w:szCs w:val="22"/>
              </w:rPr>
            </w:pPr>
            <w:r w:rsidRPr="002A7812">
              <w:rPr>
                <w:rFonts w:asciiTheme="minorHAnsi" w:hAnsiTheme="minorHAnsi" w:cstheme="minorHAnsi"/>
                <w:sz w:val="22"/>
                <w:szCs w:val="22"/>
              </w:rPr>
              <w:t>2</w:t>
            </w:r>
          </w:p>
        </w:tc>
        <w:tc>
          <w:tcPr>
            <w:tcW w:w="5387" w:type="dxa"/>
          </w:tcPr>
          <w:p w14:paraId="40B2C707" w14:textId="536A7C18" w:rsidR="0060306C" w:rsidRPr="002A7812" w:rsidRDefault="0060306C" w:rsidP="00F96218">
            <w:pPr>
              <w:spacing w:before="120" w:after="120" w:line="360" w:lineRule="auto"/>
              <w:jc w:val="both"/>
              <w:rPr>
                <w:rFonts w:asciiTheme="minorHAnsi" w:hAnsiTheme="minorHAnsi" w:cstheme="minorHAnsi"/>
                <w:sz w:val="22"/>
                <w:szCs w:val="22"/>
              </w:rPr>
            </w:pPr>
            <w:r w:rsidRPr="002A7812">
              <w:rPr>
                <w:rFonts w:asciiTheme="minorHAnsi" w:hAnsiTheme="minorHAnsi" w:cstheme="minorHAnsi"/>
                <w:sz w:val="22"/>
                <w:szCs w:val="22"/>
              </w:rPr>
              <w:t xml:space="preserve">Kritérium 2 </w:t>
            </w:r>
            <w:r w:rsidR="009451BE">
              <w:rPr>
                <w:rFonts w:asciiTheme="minorHAnsi" w:hAnsiTheme="minorHAnsi" w:cstheme="minorHAnsi"/>
                <w:sz w:val="22"/>
                <w:szCs w:val="22"/>
              </w:rPr>
              <w:t xml:space="preserve">- </w:t>
            </w:r>
            <w:r w:rsidRPr="002A7812">
              <w:rPr>
                <w:rFonts w:asciiTheme="minorHAnsi" w:hAnsiTheme="minorHAnsi" w:cstheme="minorHAnsi"/>
                <w:sz w:val="22"/>
                <w:szCs w:val="22"/>
              </w:rPr>
              <w:t>zkušenost hlavního</w:t>
            </w:r>
            <w:r w:rsidR="00501C5D">
              <w:rPr>
                <w:rFonts w:asciiTheme="minorHAnsi" w:hAnsiTheme="minorHAnsi" w:cstheme="minorHAnsi"/>
                <w:sz w:val="22"/>
                <w:szCs w:val="22"/>
              </w:rPr>
              <w:t xml:space="preserve"> inženýra projektu </w:t>
            </w:r>
          </w:p>
        </w:tc>
        <w:tc>
          <w:tcPr>
            <w:tcW w:w="2268" w:type="dxa"/>
          </w:tcPr>
          <w:p w14:paraId="258A26F8" w14:textId="04C58A1F" w:rsidR="0060306C" w:rsidRPr="002A7812" w:rsidRDefault="006F5C0F" w:rsidP="0060306C">
            <w:pPr>
              <w:spacing w:before="120" w:after="120" w:line="360" w:lineRule="auto"/>
              <w:jc w:val="center"/>
              <w:rPr>
                <w:rFonts w:asciiTheme="minorHAnsi" w:hAnsiTheme="minorHAnsi" w:cstheme="minorHAnsi"/>
                <w:sz w:val="22"/>
                <w:szCs w:val="22"/>
              </w:rPr>
            </w:pPr>
            <w:r>
              <w:rPr>
                <w:rFonts w:asciiTheme="minorHAnsi" w:hAnsiTheme="minorHAnsi" w:cstheme="minorHAnsi"/>
                <w:sz w:val="22"/>
                <w:szCs w:val="22"/>
              </w:rPr>
              <w:t>2</w:t>
            </w:r>
            <w:r w:rsidR="0060306C" w:rsidRPr="002A7812">
              <w:rPr>
                <w:rFonts w:asciiTheme="minorHAnsi" w:hAnsiTheme="minorHAnsi" w:cstheme="minorHAnsi"/>
                <w:sz w:val="22"/>
                <w:szCs w:val="22"/>
              </w:rPr>
              <w:t>0 %</w:t>
            </w:r>
          </w:p>
        </w:tc>
      </w:tr>
      <w:tr w:rsidR="006F5C0F" w14:paraId="30316EB4" w14:textId="77777777" w:rsidTr="0074654B">
        <w:tc>
          <w:tcPr>
            <w:tcW w:w="1843" w:type="dxa"/>
          </w:tcPr>
          <w:p w14:paraId="35D78599" w14:textId="7370AC61" w:rsidR="006F5C0F" w:rsidRPr="006F5C0F" w:rsidRDefault="006F5C0F" w:rsidP="0060306C">
            <w:pPr>
              <w:spacing w:before="120" w:after="120" w:line="360" w:lineRule="auto"/>
              <w:jc w:val="center"/>
              <w:rPr>
                <w:rFonts w:asciiTheme="minorHAnsi" w:hAnsiTheme="minorHAnsi" w:cstheme="minorHAnsi"/>
                <w:sz w:val="22"/>
                <w:szCs w:val="22"/>
              </w:rPr>
            </w:pPr>
            <w:r w:rsidRPr="006F5C0F">
              <w:rPr>
                <w:rFonts w:asciiTheme="minorHAnsi" w:hAnsiTheme="minorHAnsi" w:cstheme="minorHAnsi"/>
                <w:sz w:val="22"/>
                <w:szCs w:val="22"/>
              </w:rPr>
              <w:t>3</w:t>
            </w:r>
          </w:p>
        </w:tc>
        <w:tc>
          <w:tcPr>
            <w:tcW w:w="5387" w:type="dxa"/>
          </w:tcPr>
          <w:p w14:paraId="282D14FA" w14:textId="3BD2E37D" w:rsidR="006F5C0F" w:rsidRPr="006F5C0F" w:rsidRDefault="006F5C0F" w:rsidP="002D33D4">
            <w:pPr>
              <w:spacing w:before="120" w:after="120" w:line="240" w:lineRule="auto"/>
              <w:jc w:val="both"/>
              <w:rPr>
                <w:rFonts w:asciiTheme="minorHAnsi" w:hAnsiTheme="minorHAnsi" w:cstheme="minorHAnsi"/>
                <w:sz w:val="22"/>
                <w:szCs w:val="22"/>
              </w:rPr>
            </w:pPr>
            <w:r w:rsidRPr="006F5C0F">
              <w:rPr>
                <w:rFonts w:asciiTheme="minorHAnsi" w:hAnsiTheme="minorHAnsi" w:cstheme="minorHAnsi"/>
                <w:sz w:val="22"/>
                <w:szCs w:val="22"/>
              </w:rPr>
              <w:t>Kritérium</w:t>
            </w:r>
            <w:r w:rsidR="009451BE">
              <w:rPr>
                <w:rFonts w:asciiTheme="minorHAnsi" w:hAnsiTheme="minorHAnsi" w:cstheme="minorHAnsi"/>
                <w:sz w:val="22"/>
                <w:szCs w:val="22"/>
              </w:rPr>
              <w:t xml:space="preserve"> 3 - </w:t>
            </w:r>
            <w:bookmarkStart w:id="2" w:name="_Hlk195532359"/>
            <w:r>
              <w:rPr>
                <w:rFonts w:asciiTheme="minorHAnsi" w:hAnsiTheme="minorHAnsi" w:cstheme="minorHAnsi"/>
                <w:sz w:val="22"/>
                <w:szCs w:val="22"/>
              </w:rPr>
              <w:t>z</w:t>
            </w:r>
            <w:r w:rsidRPr="006F5C0F">
              <w:rPr>
                <w:rFonts w:asciiTheme="minorHAnsi" w:hAnsiTheme="minorHAnsi" w:cstheme="minorHAnsi"/>
                <w:sz w:val="22"/>
                <w:szCs w:val="22"/>
              </w:rPr>
              <w:t>kušenosti projektanta v oboru statika a dynamika staveb</w:t>
            </w:r>
            <w:bookmarkEnd w:id="2"/>
          </w:p>
        </w:tc>
        <w:tc>
          <w:tcPr>
            <w:tcW w:w="2268" w:type="dxa"/>
          </w:tcPr>
          <w:p w14:paraId="648A7EDA" w14:textId="0FDD7232" w:rsidR="006F5C0F" w:rsidRPr="006F5C0F" w:rsidRDefault="006F5C0F" w:rsidP="0060306C">
            <w:pPr>
              <w:spacing w:before="120" w:after="120" w:line="360" w:lineRule="auto"/>
              <w:jc w:val="center"/>
              <w:rPr>
                <w:rFonts w:asciiTheme="minorHAnsi" w:hAnsiTheme="minorHAnsi" w:cstheme="minorHAnsi"/>
                <w:sz w:val="22"/>
                <w:szCs w:val="22"/>
              </w:rPr>
            </w:pPr>
            <w:r w:rsidRPr="006F5C0F">
              <w:rPr>
                <w:rFonts w:asciiTheme="minorHAnsi" w:hAnsiTheme="minorHAnsi" w:cstheme="minorHAnsi"/>
                <w:sz w:val="22"/>
                <w:szCs w:val="22"/>
              </w:rPr>
              <w:t>20 %</w:t>
            </w:r>
          </w:p>
        </w:tc>
      </w:tr>
    </w:tbl>
    <w:p w14:paraId="37AD2E05" w14:textId="0922F1E0" w:rsidR="002A7812" w:rsidRPr="002A7812" w:rsidRDefault="002A7812" w:rsidP="002A7812">
      <w:pPr>
        <w:spacing w:before="240" w:after="120" w:line="360" w:lineRule="auto"/>
        <w:ind w:left="-142"/>
        <w:jc w:val="both"/>
        <w:rPr>
          <w:rFonts w:asciiTheme="minorHAnsi" w:hAnsiTheme="minorHAnsi" w:cstheme="minorHAnsi"/>
        </w:rPr>
      </w:pPr>
      <w:r w:rsidRPr="002A7812">
        <w:rPr>
          <w:rFonts w:asciiTheme="minorHAnsi" w:hAnsiTheme="minorHAnsi" w:cstheme="minorHAnsi"/>
        </w:rPr>
        <w:t>Nabídky budou hodnoceny a budou jim přidělovány body v souladu s ustanovením A</w:t>
      </w:r>
      <w:r w:rsidR="00FD5F9A">
        <w:rPr>
          <w:rFonts w:asciiTheme="minorHAnsi" w:hAnsiTheme="minorHAnsi" w:cstheme="minorHAnsi"/>
        </w:rPr>
        <w:t xml:space="preserve">, </w:t>
      </w:r>
      <w:r w:rsidRPr="002A7812">
        <w:rPr>
          <w:rFonts w:asciiTheme="minorHAnsi" w:hAnsiTheme="minorHAnsi" w:cstheme="minorHAnsi"/>
        </w:rPr>
        <w:t>B</w:t>
      </w:r>
      <w:r w:rsidR="00FD5F9A">
        <w:rPr>
          <w:rFonts w:asciiTheme="minorHAnsi" w:hAnsiTheme="minorHAnsi" w:cstheme="minorHAnsi"/>
        </w:rPr>
        <w:t xml:space="preserve"> a C</w:t>
      </w:r>
      <w:r w:rsidRPr="002A7812">
        <w:rPr>
          <w:rFonts w:asciiTheme="minorHAnsi" w:hAnsiTheme="minorHAnsi" w:cstheme="minorHAnsi"/>
        </w:rPr>
        <w:t xml:space="preserve"> této zadávací dokumentace. Body získané na základě jednotlivých kritérií budou zaokrouhleny na dvě desetinná místa a sečteny. Nabídka dodavatele může obdržet maximálně 100 bodů:</w:t>
      </w:r>
    </w:p>
    <w:p w14:paraId="09CB3655" w14:textId="4A90BFF6" w:rsidR="002A7812" w:rsidRPr="006F5C0F" w:rsidRDefault="006F5C0F" w:rsidP="006F5C0F">
      <w:pPr>
        <w:pStyle w:val="Odstavecseseznamem"/>
        <w:numPr>
          <w:ilvl w:val="0"/>
          <w:numId w:val="47"/>
        </w:numPr>
        <w:spacing w:before="120" w:after="120" w:line="360" w:lineRule="auto"/>
        <w:jc w:val="both"/>
        <w:rPr>
          <w:rFonts w:asciiTheme="minorHAnsi" w:hAnsiTheme="minorHAnsi" w:cstheme="minorHAnsi"/>
        </w:rPr>
      </w:pPr>
      <w:r w:rsidRPr="006F5C0F">
        <w:rPr>
          <w:rFonts w:asciiTheme="minorHAnsi" w:hAnsiTheme="minorHAnsi" w:cstheme="minorHAnsi"/>
        </w:rPr>
        <w:t>6</w:t>
      </w:r>
      <w:r w:rsidR="002A7812" w:rsidRPr="006F5C0F">
        <w:rPr>
          <w:rFonts w:asciiTheme="minorHAnsi" w:hAnsiTheme="minorHAnsi" w:cstheme="minorHAnsi"/>
        </w:rPr>
        <w:t xml:space="preserve">0 bodů v kritériu 1 </w:t>
      </w:r>
      <w:r w:rsidR="00B47AF0" w:rsidRPr="006F5C0F">
        <w:rPr>
          <w:rFonts w:asciiTheme="minorHAnsi" w:hAnsiTheme="minorHAnsi" w:cstheme="minorHAnsi"/>
        </w:rPr>
        <w:t xml:space="preserve">- </w:t>
      </w:r>
      <w:r w:rsidR="002A7812" w:rsidRPr="006F5C0F">
        <w:rPr>
          <w:rFonts w:asciiTheme="minorHAnsi" w:hAnsiTheme="minorHAnsi" w:cstheme="minorHAnsi"/>
        </w:rPr>
        <w:t>celková nabídková cena v Kč bez DPH</w:t>
      </w:r>
    </w:p>
    <w:p w14:paraId="747645E9" w14:textId="519278E7" w:rsidR="006F5C0F" w:rsidRDefault="006F5C0F" w:rsidP="006F5C0F">
      <w:pPr>
        <w:pStyle w:val="Odstavecseseznamem"/>
        <w:numPr>
          <w:ilvl w:val="0"/>
          <w:numId w:val="47"/>
        </w:numPr>
        <w:spacing w:before="120" w:after="240" w:line="360" w:lineRule="auto"/>
        <w:jc w:val="both"/>
        <w:rPr>
          <w:rFonts w:asciiTheme="minorHAnsi" w:hAnsiTheme="minorHAnsi" w:cstheme="minorHAnsi"/>
        </w:rPr>
      </w:pPr>
      <w:r w:rsidRPr="006F5C0F">
        <w:rPr>
          <w:rFonts w:asciiTheme="minorHAnsi" w:hAnsiTheme="minorHAnsi" w:cstheme="minorHAnsi"/>
        </w:rPr>
        <w:t>2</w:t>
      </w:r>
      <w:r w:rsidR="002A7812" w:rsidRPr="006F5C0F">
        <w:rPr>
          <w:rFonts w:asciiTheme="minorHAnsi" w:hAnsiTheme="minorHAnsi" w:cstheme="minorHAnsi"/>
        </w:rPr>
        <w:t xml:space="preserve">0 bodů v kritériu 2 - zkušenosti hlavního </w:t>
      </w:r>
      <w:r w:rsidR="00E03528">
        <w:rPr>
          <w:rFonts w:asciiTheme="minorHAnsi" w:hAnsiTheme="minorHAnsi" w:cstheme="minorHAnsi"/>
        </w:rPr>
        <w:t>inženýra</w:t>
      </w:r>
    </w:p>
    <w:p w14:paraId="0FC7A6FA" w14:textId="6AE6E1FA" w:rsidR="006F5C0F" w:rsidRPr="006F5C0F" w:rsidRDefault="006F5C0F" w:rsidP="006F5C0F">
      <w:pPr>
        <w:pStyle w:val="Odstavecseseznamem"/>
        <w:numPr>
          <w:ilvl w:val="0"/>
          <w:numId w:val="47"/>
        </w:numPr>
        <w:spacing w:before="120" w:after="240" w:line="360" w:lineRule="auto"/>
        <w:jc w:val="both"/>
        <w:rPr>
          <w:rFonts w:asciiTheme="minorHAnsi" w:hAnsiTheme="minorHAnsi" w:cstheme="minorHAnsi"/>
        </w:rPr>
      </w:pPr>
      <w:r>
        <w:rPr>
          <w:rFonts w:asciiTheme="minorHAnsi" w:hAnsiTheme="minorHAnsi" w:cstheme="minorHAnsi"/>
        </w:rPr>
        <w:t xml:space="preserve">20 bodů v kritériu 3 - </w:t>
      </w:r>
      <w:r w:rsidRPr="006F5C0F">
        <w:rPr>
          <w:rFonts w:asciiTheme="minorHAnsi" w:hAnsiTheme="minorHAnsi" w:cstheme="minorHAnsi"/>
        </w:rPr>
        <w:t>zkušenosti projektanta v oboru statika a dynamika staveb</w:t>
      </w:r>
    </w:p>
    <w:p w14:paraId="3DA550BD" w14:textId="77777777" w:rsidR="0060306C" w:rsidRPr="001C172C" w:rsidRDefault="00E665EA" w:rsidP="00F96218">
      <w:pPr>
        <w:spacing w:before="120" w:after="120" w:line="360" w:lineRule="auto"/>
        <w:ind w:left="-142"/>
        <w:jc w:val="both"/>
        <w:rPr>
          <w:rFonts w:asciiTheme="minorHAnsi" w:hAnsiTheme="minorHAnsi" w:cstheme="minorHAnsi"/>
          <w:u w:val="single"/>
        </w:rPr>
      </w:pPr>
      <w:r w:rsidRPr="001C172C">
        <w:rPr>
          <w:b/>
          <w:bCs/>
          <w:u w:val="single"/>
        </w:rPr>
        <w:t>A. Kritérium 1 – celková nabídková cena v Kč bez DPH</w:t>
      </w:r>
    </w:p>
    <w:p w14:paraId="0A17255A" w14:textId="1378F9DF" w:rsidR="00E665EA" w:rsidRPr="00E665EA" w:rsidRDefault="00E665EA" w:rsidP="00FE6460">
      <w:pPr>
        <w:autoSpaceDE w:val="0"/>
        <w:autoSpaceDN w:val="0"/>
        <w:adjustRightInd w:val="0"/>
        <w:spacing w:before="120" w:after="120" w:line="360" w:lineRule="auto"/>
        <w:ind w:left="-142"/>
        <w:rPr>
          <w:rFonts w:asciiTheme="minorHAnsi" w:hAnsiTheme="minorHAnsi" w:cstheme="minorHAnsi"/>
          <w:color w:val="000000"/>
          <w:lang w:eastAsia="cs-CZ"/>
        </w:rPr>
      </w:pPr>
      <w:r w:rsidRPr="00E665EA">
        <w:rPr>
          <w:rFonts w:asciiTheme="minorHAnsi" w:hAnsiTheme="minorHAnsi" w:cstheme="minorHAnsi"/>
          <w:color w:val="000000"/>
          <w:lang w:eastAsia="cs-CZ"/>
        </w:rPr>
        <w:t>Při vyhodnocení tohoto kritéria použije zadavatel celkovou nabídkovou cenu zpracovanou dle požadavků uvedených v bod</w:t>
      </w:r>
      <w:r w:rsidR="003D0397">
        <w:rPr>
          <w:rFonts w:asciiTheme="minorHAnsi" w:hAnsiTheme="minorHAnsi" w:cstheme="minorHAnsi"/>
          <w:color w:val="000000"/>
          <w:lang w:eastAsia="cs-CZ"/>
        </w:rPr>
        <w:t>ě</w:t>
      </w:r>
      <w:r w:rsidRPr="00E665EA">
        <w:rPr>
          <w:rFonts w:asciiTheme="minorHAnsi" w:hAnsiTheme="minorHAnsi" w:cstheme="minorHAnsi"/>
          <w:color w:val="000000"/>
          <w:lang w:eastAsia="cs-CZ"/>
        </w:rPr>
        <w:t xml:space="preserve"> </w:t>
      </w:r>
      <w:r>
        <w:rPr>
          <w:rFonts w:asciiTheme="minorHAnsi" w:hAnsiTheme="minorHAnsi" w:cstheme="minorHAnsi"/>
          <w:color w:val="000000"/>
          <w:lang w:eastAsia="cs-CZ"/>
        </w:rPr>
        <w:t>10</w:t>
      </w:r>
      <w:r w:rsidRPr="00E665EA">
        <w:rPr>
          <w:rFonts w:asciiTheme="minorHAnsi" w:hAnsiTheme="minorHAnsi" w:cstheme="minorHAnsi"/>
          <w:color w:val="000000"/>
          <w:lang w:eastAsia="cs-CZ"/>
        </w:rPr>
        <w:t xml:space="preserve">. této zadávací dokumentace. Předmětem hodnocení bude celková nabídková cena v Kč bez DPH. </w:t>
      </w:r>
    </w:p>
    <w:p w14:paraId="52BF7F32" w14:textId="32BEB1BC" w:rsidR="00921336" w:rsidRPr="0054303E" w:rsidRDefault="00921336" w:rsidP="006A7683">
      <w:pPr>
        <w:spacing w:before="120" w:after="120" w:line="360" w:lineRule="auto"/>
        <w:ind w:left="-142"/>
        <w:jc w:val="both"/>
        <w:rPr>
          <w:rFonts w:asciiTheme="minorHAnsi" w:hAnsiTheme="minorHAnsi" w:cstheme="minorHAnsi"/>
        </w:rPr>
      </w:pPr>
      <w:r w:rsidRPr="0054303E">
        <w:rPr>
          <w:rFonts w:asciiTheme="minorHAnsi" w:hAnsiTheme="minorHAnsi" w:cstheme="minorHAnsi"/>
        </w:rPr>
        <w:t xml:space="preserve">Nejlépe bude hodnocena nabídka s nejnižší nabídkovou cenou, které bude v tomto dílčím hodnotícím kritériu přiřazeno </w:t>
      </w:r>
      <w:r w:rsidR="009451BE">
        <w:rPr>
          <w:rFonts w:asciiTheme="minorHAnsi" w:hAnsiTheme="minorHAnsi" w:cstheme="minorHAnsi"/>
        </w:rPr>
        <w:t>60</w:t>
      </w:r>
      <w:r w:rsidRPr="0054303E">
        <w:rPr>
          <w:rFonts w:asciiTheme="minorHAnsi" w:hAnsiTheme="minorHAnsi" w:cstheme="minorHAnsi"/>
        </w:rPr>
        <w:t xml:space="preserve"> bodů. Každá další hodnocená nabídka získá bodovou hodnotu, která vznikne poměr</w:t>
      </w:r>
      <w:r w:rsidR="008068A4">
        <w:rPr>
          <w:rFonts w:asciiTheme="minorHAnsi" w:hAnsiTheme="minorHAnsi" w:cstheme="minorHAnsi"/>
        </w:rPr>
        <w:t>em</w:t>
      </w:r>
      <w:r w:rsidRPr="0054303E">
        <w:rPr>
          <w:rFonts w:asciiTheme="minorHAnsi" w:hAnsiTheme="minorHAnsi" w:cstheme="minorHAnsi"/>
        </w:rPr>
        <w:t xml:space="preserve"> hodnoty nejvýhodnější nabídky k hodnocené nabídce. Počet takto udělených bodů bude následně vynásoben vahou dílčího hodnotícího kritéria.</w:t>
      </w:r>
    </w:p>
    <w:p w14:paraId="723FBD28" w14:textId="1D6457FE" w:rsidR="00E665EA" w:rsidRPr="00FD32F8" w:rsidRDefault="00E665EA" w:rsidP="00FD32F8">
      <w:pPr>
        <w:spacing w:before="120" w:after="120" w:line="360" w:lineRule="auto"/>
        <w:ind w:left="-142"/>
        <w:jc w:val="both"/>
        <w:rPr>
          <w:rFonts w:asciiTheme="minorHAnsi" w:hAnsiTheme="minorHAnsi" w:cstheme="minorHAnsi"/>
          <w:color w:val="000000"/>
          <w:lang w:eastAsia="cs-CZ"/>
        </w:rPr>
      </w:pPr>
      <w:r w:rsidRPr="00E665EA">
        <w:rPr>
          <w:rFonts w:asciiTheme="minorHAnsi" w:hAnsiTheme="minorHAnsi" w:cstheme="minorHAnsi"/>
          <w:color w:val="000000"/>
          <w:lang w:eastAsia="cs-CZ"/>
        </w:rPr>
        <w:t xml:space="preserve">Hodnocení tohoto kritéria bude provedeno dle následujícího vzorce: </w:t>
      </w:r>
    </w:p>
    <w:tbl>
      <w:tblPr>
        <w:tblStyle w:val="Mkatabulky"/>
        <w:tblW w:w="0" w:type="auto"/>
        <w:tblInd w:w="-142" w:type="dxa"/>
        <w:tblLook w:val="04A0" w:firstRow="1" w:lastRow="0" w:firstColumn="1" w:lastColumn="0" w:noHBand="0" w:noVBand="1"/>
      </w:tblPr>
      <w:tblGrid>
        <w:gridCol w:w="1413"/>
        <w:gridCol w:w="5670"/>
        <w:gridCol w:w="1978"/>
      </w:tblGrid>
      <w:tr w:rsidR="00E665EA" w14:paraId="55FA6AE8" w14:textId="6074F3CB" w:rsidTr="00E665EA">
        <w:tc>
          <w:tcPr>
            <w:tcW w:w="1413" w:type="dxa"/>
            <w:vMerge w:val="restart"/>
            <w:tcBorders>
              <w:top w:val="nil"/>
              <w:left w:val="nil"/>
              <w:bottom w:val="nil"/>
              <w:right w:val="nil"/>
            </w:tcBorders>
            <w:vAlign w:val="center"/>
          </w:tcPr>
          <w:p w14:paraId="12489B73" w14:textId="375D9461" w:rsidR="00E665EA" w:rsidRPr="00E665EA" w:rsidRDefault="00E665EA" w:rsidP="00E665EA">
            <w:pPr>
              <w:spacing w:before="120" w:after="120" w:line="360" w:lineRule="auto"/>
              <w:jc w:val="both"/>
              <w:rPr>
                <w:rFonts w:asciiTheme="minorHAnsi" w:hAnsiTheme="minorHAnsi" w:cstheme="minorHAnsi"/>
                <w:b/>
                <w:bCs/>
                <w:color w:val="000000"/>
                <w:sz w:val="22"/>
                <w:szCs w:val="22"/>
                <w:lang w:eastAsia="cs-CZ"/>
              </w:rPr>
            </w:pPr>
            <w:r w:rsidRPr="00E665EA">
              <w:rPr>
                <w:rFonts w:asciiTheme="minorHAnsi" w:hAnsiTheme="minorHAnsi" w:cstheme="minorHAnsi"/>
                <w:b/>
                <w:bCs/>
                <w:color w:val="000000"/>
                <w:sz w:val="22"/>
                <w:szCs w:val="22"/>
                <w:lang w:eastAsia="cs-CZ"/>
              </w:rPr>
              <w:t>Počet bodů =</w:t>
            </w:r>
          </w:p>
        </w:tc>
        <w:tc>
          <w:tcPr>
            <w:tcW w:w="5670" w:type="dxa"/>
            <w:tcBorders>
              <w:top w:val="nil"/>
              <w:left w:val="nil"/>
              <w:bottom w:val="single" w:sz="4" w:space="0" w:color="auto"/>
              <w:right w:val="nil"/>
            </w:tcBorders>
          </w:tcPr>
          <w:p w14:paraId="06803E42" w14:textId="7B6CEA3C" w:rsidR="00E665EA" w:rsidRPr="00E665EA" w:rsidRDefault="00E665EA" w:rsidP="00E665EA">
            <w:pPr>
              <w:spacing w:before="120" w:after="120" w:line="360" w:lineRule="auto"/>
              <w:jc w:val="both"/>
              <w:rPr>
                <w:rFonts w:asciiTheme="minorHAnsi" w:hAnsiTheme="minorHAnsi" w:cstheme="minorHAnsi"/>
                <w:b/>
                <w:bCs/>
                <w:color w:val="000000"/>
                <w:sz w:val="22"/>
                <w:szCs w:val="22"/>
                <w:lang w:eastAsia="cs-CZ"/>
              </w:rPr>
            </w:pPr>
            <w:r w:rsidRPr="00E665EA">
              <w:rPr>
                <w:rFonts w:asciiTheme="minorHAnsi" w:hAnsiTheme="minorHAnsi" w:cstheme="minorHAnsi"/>
                <w:b/>
                <w:bCs/>
                <w:color w:val="000000"/>
                <w:sz w:val="22"/>
                <w:szCs w:val="22"/>
                <w:lang w:eastAsia="cs-CZ"/>
              </w:rPr>
              <w:t xml:space="preserve">hodnota nejnižší celkové nabídkové ceny v Kč bez DPH         </w:t>
            </w:r>
          </w:p>
        </w:tc>
        <w:tc>
          <w:tcPr>
            <w:tcW w:w="1978" w:type="dxa"/>
            <w:vMerge w:val="restart"/>
            <w:tcBorders>
              <w:top w:val="nil"/>
              <w:left w:val="nil"/>
              <w:bottom w:val="nil"/>
              <w:right w:val="nil"/>
            </w:tcBorders>
            <w:vAlign w:val="center"/>
          </w:tcPr>
          <w:p w14:paraId="00E1154A" w14:textId="6677A92E" w:rsidR="00E665EA" w:rsidRPr="00E665EA" w:rsidRDefault="00E665EA" w:rsidP="00A55836">
            <w:pPr>
              <w:spacing w:before="120" w:after="120" w:line="360" w:lineRule="auto"/>
              <w:jc w:val="both"/>
              <w:rPr>
                <w:rFonts w:asciiTheme="minorHAnsi" w:hAnsiTheme="minorHAnsi" w:cstheme="minorHAnsi"/>
                <w:b/>
                <w:bCs/>
                <w:color w:val="000000"/>
                <w:sz w:val="22"/>
                <w:szCs w:val="22"/>
                <w:lang w:eastAsia="cs-CZ"/>
              </w:rPr>
            </w:pPr>
            <w:r w:rsidRPr="00E665EA">
              <w:rPr>
                <w:rFonts w:asciiTheme="minorHAnsi" w:hAnsiTheme="minorHAnsi" w:cstheme="minorHAnsi"/>
                <w:b/>
                <w:bCs/>
                <w:color w:val="000000"/>
                <w:sz w:val="22"/>
                <w:szCs w:val="22"/>
                <w:lang w:eastAsia="cs-CZ"/>
              </w:rPr>
              <w:t xml:space="preserve">x </w:t>
            </w:r>
            <w:r w:rsidR="00A55836">
              <w:rPr>
                <w:rFonts w:asciiTheme="minorHAnsi" w:hAnsiTheme="minorHAnsi" w:cstheme="minorHAnsi"/>
                <w:b/>
                <w:bCs/>
                <w:color w:val="000000"/>
                <w:sz w:val="22"/>
                <w:szCs w:val="22"/>
                <w:lang w:eastAsia="cs-CZ"/>
              </w:rPr>
              <w:t>6</w:t>
            </w:r>
            <w:r w:rsidRPr="00E665EA">
              <w:rPr>
                <w:rFonts w:asciiTheme="minorHAnsi" w:hAnsiTheme="minorHAnsi" w:cstheme="minorHAnsi"/>
                <w:b/>
                <w:bCs/>
                <w:color w:val="000000"/>
                <w:sz w:val="22"/>
                <w:szCs w:val="22"/>
                <w:lang w:eastAsia="cs-CZ"/>
              </w:rPr>
              <w:t>0</w:t>
            </w:r>
          </w:p>
        </w:tc>
      </w:tr>
      <w:tr w:rsidR="00E665EA" w14:paraId="0CC84CDD" w14:textId="74328FB1" w:rsidTr="00E665EA">
        <w:tc>
          <w:tcPr>
            <w:tcW w:w="1413" w:type="dxa"/>
            <w:vMerge/>
            <w:tcBorders>
              <w:top w:val="nil"/>
              <w:left w:val="nil"/>
              <w:bottom w:val="nil"/>
              <w:right w:val="nil"/>
            </w:tcBorders>
          </w:tcPr>
          <w:p w14:paraId="02E43AE0" w14:textId="01B9ABE9" w:rsidR="00E665EA" w:rsidRDefault="00E665EA" w:rsidP="00E665EA">
            <w:pPr>
              <w:spacing w:before="120" w:after="120" w:line="360" w:lineRule="auto"/>
              <w:jc w:val="both"/>
              <w:rPr>
                <w:rFonts w:ascii="Cambria Math" w:hAnsi="Cambria Math" w:cs="Cambria Math"/>
                <w:color w:val="000000"/>
                <w:lang w:eastAsia="cs-CZ"/>
              </w:rPr>
            </w:pPr>
          </w:p>
        </w:tc>
        <w:tc>
          <w:tcPr>
            <w:tcW w:w="5670" w:type="dxa"/>
            <w:tcBorders>
              <w:top w:val="single" w:sz="4" w:space="0" w:color="auto"/>
              <w:left w:val="nil"/>
              <w:bottom w:val="nil"/>
              <w:right w:val="nil"/>
            </w:tcBorders>
          </w:tcPr>
          <w:p w14:paraId="08B3543B" w14:textId="0E3192F3" w:rsidR="00E665EA" w:rsidRDefault="00E665EA" w:rsidP="00E665EA">
            <w:pPr>
              <w:spacing w:before="120" w:after="120" w:line="360" w:lineRule="auto"/>
              <w:jc w:val="both"/>
              <w:rPr>
                <w:rFonts w:ascii="Cambria Math" w:hAnsi="Cambria Math" w:cs="Cambria Math"/>
                <w:color w:val="000000"/>
                <w:lang w:eastAsia="cs-CZ"/>
              </w:rPr>
            </w:pPr>
            <w:r w:rsidRPr="00E665EA">
              <w:rPr>
                <w:rFonts w:asciiTheme="minorHAnsi" w:hAnsiTheme="minorHAnsi" w:cstheme="minorHAnsi"/>
                <w:b/>
                <w:bCs/>
                <w:color w:val="000000"/>
                <w:sz w:val="22"/>
                <w:szCs w:val="22"/>
                <w:lang w:eastAsia="cs-CZ"/>
              </w:rPr>
              <w:t xml:space="preserve">hodnota hodnocené celkové nabídkové ceny v Kč bez DPH  </w:t>
            </w:r>
          </w:p>
        </w:tc>
        <w:tc>
          <w:tcPr>
            <w:tcW w:w="1978" w:type="dxa"/>
            <w:vMerge/>
            <w:tcBorders>
              <w:top w:val="nil"/>
              <w:left w:val="nil"/>
              <w:bottom w:val="nil"/>
              <w:right w:val="nil"/>
            </w:tcBorders>
          </w:tcPr>
          <w:p w14:paraId="62B31F65" w14:textId="1EDF364B" w:rsidR="00E665EA" w:rsidRDefault="00E665EA" w:rsidP="00E665EA">
            <w:pPr>
              <w:spacing w:before="120" w:after="120" w:line="360" w:lineRule="auto"/>
              <w:jc w:val="both"/>
              <w:rPr>
                <w:rFonts w:ascii="Cambria Math" w:hAnsi="Cambria Math" w:cs="Cambria Math"/>
                <w:color w:val="000000"/>
                <w:lang w:eastAsia="cs-CZ"/>
              </w:rPr>
            </w:pPr>
          </w:p>
        </w:tc>
      </w:tr>
    </w:tbl>
    <w:p w14:paraId="7B39630B" w14:textId="77777777" w:rsidR="001C172C" w:rsidRDefault="001C172C" w:rsidP="00FD32F8">
      <w:pPr>
        <w:spacing w:after="0" w:line="360" w:lineRule="auto"/>
        <w:jc w:val="both"/>
        <w:rPr>
          <w:b/>
          <w:bCs/>
          <w:u w:val="single"/>
        </w:rPr>
      </w:pPr>
    </w:p>
    <w:p w14:paraId="63999601" w14:textId="1B4E5C38" w:rsidR="00E665EA" w:rsidRPr="001C172C" w:rsidRDefault="00165041" w:rsidP="00A3518E">
      <w:pPr>
        <w:spacing w:after="120" w:line="360" w:lineRule="auto"/>
        <w:ind w:left="-142"/>
        <w:jc w:val="both"/>
        <w:rPr>
          <w:b/>
          <w:bCs/>
          <w:u w:val="single"/>
        </w:rPr>
      </w:pPr>
      <w:r w:rsidRPr="001C172C">
        <w:rPr>
          <w:b/>
          <w:bCs/>
          <w:u w:val="single"/>
        </w:rPr>
        <w:t xml:space="preserve">B. Kritérium 2 - zkušenosti hlavního </w:t>
      </w:r>
      <w:r w:rsidR="0061024A">
        <w:rPr>
          <w:b/>
          <w:bCs/>
          <w:u w:val="single"/>
        </w:rPr>
        <w:t>inženýra</w:t>
      </w:r>
    </w:p>
    <w:p w14:paraId="7D59C791" w14:textId="39F80272" w:rsidR="00032C75" w:rsidRPr="0054303E" w:rsidRDefault="00032C75" w:rsidP="00A02F35">
      <w:pPr>
        <w:spacing w:before="120" w:after="120" w:line="360" w:lineRule="auto"/>
        <w:ind w:left="-142"/>
        <w:jc w:val="both"/>
        <w:rPr>
          <w:rFonts w:asciiTheme="minorHAnsi" w:hAnsiTheme="minorHAnsi" w:cstheme="minorHAnsi"/>
          <w:bCs/>
        </w:rPr>
      </w:pPr>
      <w:r w:rsidRPr="0054303E">
        <w:rPr>
          <w:rFonts w:asciiTheme="minorHAnsi" w:hAnsiTheme="minorHAnsi" w:cstheme="minorHAnsi"/>
          <w:bCs/>
        </w:rPr>
        <w:t xml:space="preserve">Účastník v nabídce předloží </w:t>
      </w:r>
      <w:r w:rsidRPr="0054303E">
        <w:rPr>
          <w:rFonts w:asciiTheme="minorHAnsi" w:hAnsiTheme="minorHAnsi" w:cstheme="minorHAnsi"/>
          <w:bCs/>
          <w:u w:val="single"/>
        </w:rPr>
        <w:t xml:space="preserve">seznam referenčních zakázek </w:t>
      </w:r>
      <w:r w:rsidRPr="0054303E">
        <w:rPr>
          <w:rFonts w:asciiTheme="minorHAnsi" w:hAnsiTheme="minorHAnsi" w:cstheme="minorHAnsi"/>
          <w:bCs/>
        </w:rPr>
        <w:t xml:space="preserve">jako je předmět zakázky tj. zpracování PD </w:t>
      </w:r>
      <w:r w:rsidR="00A6469B" w:rsidRPr="00A6469B">
        <w:rPr>
          <w:rFonts w:asciiTheme="minorHAnsi" w:hAnsiTheme="minorHAnsi" w:cstheme="minorHAnsi"/>
          <w:bCs/>
        </w:rPr>
        <w:t xml:space="preserve">ve stupni pro územní řízení (DÚR) a ve stupni pro stavební povolení (DSP) a ve stupni pro provedení stavby (DPS) dle původního znění vyhlášky č. 499/2006Sb., o dokumentaci staveb nebo zpracování dokončené projektové dokumentace ve stupni pro povolení stavby a ve stupni pro provádění stavby dle vyhlášky č. </w:t>
      </w:r>
      <w:r w:rsidR="00A6469B" w:rsidRPr="00A6469B">
        <w:rPr>
          <w:rFonts w:asciiTheme="minorHAnsi" w:hAnsiTheme="minorHAnsi" w:cstheme="minorHAnsi"/>
          <w:bCs/>
        </w:rPr>
        <w:lastRenderedPageBreak/>
        <w:t>131/2024 Sb., o dokumentaci staveb</w:t>
      </w:r>
      <w:r w:rsidRPr="0054303E">
        <w:rPr>
          <w:rFonts w:asciiTheme="minorHAnsi" w:hAnsiTheme="minorHAnsi" w:cstheme="minorHAnsi"/>
          <w:bCs/>
        </w:rPr>
        <w:t xml:space="preserve"> pro projekty stavebních úprav či novostaveb budov </w:t>
      </w:r>
      <w:r w:rsidR="00921336">
        <w:rPr>
          <w:rFonts w:asciiTheme="minorHAnsi" w:hAnsiTheme="minorHAnsi" w:cstheme="minorHAnsi"/>
          <w:b/>
        </w:rPr>
        <w:t>pozemních staveb</w:t>
      </w:r>
      <w:r w:rsidRPr="0054303E">
        <w:rPr>
          <w:rFonts w:asciiTheme="minorHAnsi" w:hAnsiTheme="minorHAnsi" w:cstheme="minorHAnsi"/>
          <w:bCs/>
        </w:rPr>
        <w:t xml:space="preserve">, provedených osobou uvedenou na pozici </w:t>
      </w:r>
      <w:r w:rsidRPr="0054303E">
        <w:rPr>
          <w:rFonts w:asciiTheme="minorHAnsi" w:hAnsiTheme="minorHAnsi" w:cstheme="minorHAnsi"/>
          <w:b/>
          <w:u w:val="single"/>
        </w:rPr>
        <w:t>Hlavní inženýr projektu ve stejné nebo obdobné funkci</w:t>
      </w:r>
      <w:r w:rsidRPr="0054303E">
        <w:rPr>
          <w:rFonts w:asciiTheme="minorHAnsi" w:hAnsiTheme="minorHAnsi" w:cstheme="minorHAnsi"/>
          <w:bCs/>
        </w:rPr>
        <w:t xml:space="preserve">, s hodnotou investičních nákladů stavby minimálně </w:t>
      </w:r>
      <w:r w:rsidR="00A6469B">
        <w:rPr>
          <w:rFonts w:asciiTheme="minorHAnsi" w:hAnsiTheme="minorHAnsi" w:cstheme="minorHAnsi"/>
          <w:b/>
        </w:rPr>
        <w:t>40</w:t>
      </w:r>
      <w:r w:rsidR="00A6469B" w:rsidRPr="0054303E">
        <w:rPr>
          <w:rFonts w:asciiTheme="minorHAnsi" w:hAnsiTheme="minorHAnsi" w:cstheme="minorHAnsi"/>
          <w:b/>
        </w:rPr>
        <w:t xml:space="preserve"> </w:t>
      </w:r>
      <w:r w:rsidRPr="0054303E">
        <w:rPr>
          <w:rFonts w:asciiTheme="minorHAnsi" w:hAnsiTheme="minorHAnsi" w:cstheme="minorHAnsi"/>
          <w:b/>
        </w:rPr>
        <w:t>000 000,00 Kč bez DPH</w:t>
      </w:r>
      <w:r w:rsidRPr="0054303E">
        <w:rPr>
          <w:rFonts w:asciiTheme="minorHAnsi" w:hAnsiTheme="minorHAnsi" w:cstheme="minorHAnsi"/>
          <w:bCs/>
        </w:rPr>
        <w:t xml:space="preserve"> za každou uvedenou referenční zakázku. Uvedené referenční zakázky musí být plněny (dokončeny) v posledních 5 letech přede dnem podáním nabídky. </w:t>
      </w:r>
    </w:p>
    <w:p w14:paraId="784A0606" w14:textId="713A83CC" w:rsidR="00032C75" w:rsidRPr="0054303E" w:rsidRDefault="00032C75" w:rsidP="00A02F35">
      <w:pPr>
        <w:spacing w:before="120" w:after="120" w:line="360" w:lineRule="auto"/>
        <w:ind w:left="-142"/>
        <w:jc w:val="both"/>
        <w:rPr>
          <w:rFonts w:asciiTheme="minorHAnsi" w:hAnsiTheme="minorHAnsi" w:cstheme="minorHAnsi"/>
          <w:bCs/>
        </w:rPr>
      </w:pPr>
      <w:r w:rsidRPr="0054303E">
        <w:rPr>
          <w:rFonts w:asciiTheme="minorHAnsi" w:hAnsiTheme="minorHAnsi" w:cstheme="minorHAnsi"/>
          <w:bCs/>
        </w:rPr>
        <w:t xml:space="preserve">Referenčních zakázek může </w:t>
      </w:r>
      <w:r w:rsidR="00A3518E" w:rsidRPr="0054303E">
        <w:rPr>
          <w:rFonts w:asciiTheme="minorHAnsi" w:hAnsiTheme="minorHAnsi" w:cstheme="minorHAnsi"/>
          <w:bCs/>
        </w:rPr>
        <w:t>účastník předložit</w:t>
      </w:r>
      <w:r w:rsidRPr="0054303E">
        <w:rPr>
          <w:rFonts w:asciiTheme="minorHAnsi" w:hAnsiTheme="minorHAnsi" w:cstheme="minorHAnsi"/>
          <w:bCs/>
        </w:rPr>
        <w:t xml:space="preserve"> </w:t>
      </w:r>
      <w:r w:rsidRPr="0054303E">
        <w:rPr>
          <w:rFonts w:asciiTheme="minorHAnsi" w:hAnsiTheme="minorHAnsi" w:cstheme="minorHAnsi"/>
          <w:b/>
        </w:rPr>
        <w:t>celkem</w:t>
      </w:r>
      <w:r w:rsidRPr="0054303E">
        <w:rPr>
          <w:rFonts w:asciiTheme="minorHAnsi" w:hAnsiTheme="minorHAnsi" w:cstheme="minorHAnsi"/>
          <w:bCs/>
        </w:rPr>
        <w:t xml:space="preserve"> </w:t>
      </w:r>
      <w:r w:rsidRPr="0054303E">
        <w:rPr>
          <w:rFonts w:asciiTheme="minorHAnsi" w:hAnsiTheme="minorHAnsi" w:cstheme="minorHAnsi"/>
          <w:b/>
        </w:rPr>
        <w:t>maximálně 5</w:t>
      </w:r>
      <w:r w:rsidRPr="0054303E">
        <w:rPr>
          <w:rFonts w:asciiTheme="minorHAnsi" w:hAnsiTheme="minorHAnsi" w:cstheme="minorHAnsi"/>
          <w:bCs/>
        </w:rPr>
        <w:t>. Nejlépe bude hodnocena nabídka s nejvyšším počtem referenčních zakázek uvedených na seznamu. Každá hodnocená nabídka získá bodovou hodnotu, která vznikne poměr</w:t>
      </w:r>
      <w:r w:rsidR="008068A4">
        <w:rPr>
          <w:rFonts w:asciiTheme="minorHAnsi" w:hAnsiTheme="minorHAnsi" w:cstheme="minorHAnsi"/>
          <w:bCs/>
        </w:rPr>
        <w:t>em</w:t>
      </w:r>
      <w:r w:rsidRPr="0054303E">
        <w:rPr>
          <w:rFonts w:asciiTheme="minorHAnsi" w:hAnsiTheme="minorHAnsi" w:cstheme="minorHAnsi"/>
          <w:bCs/>
        </w:rPr>
        <w:t xml:space="preserve"> hodnoty</w:t>
      </w:r>
      <w:r w:rsidR="008068A4">
        <w:rPr>
          <w:rFonts w:asciiTheme="minorHAnsi" w:hAnsiTheme="minorHAnsi" w:cstheme="minorHAnsi"/>
          <w:bCs/>
        </w:rPr>
        <w:t xml:space="preserve"> doložených referenčních zakázek</w:t>
      </w:r>
      <w:r w:rsidRPr="0054303E">
        <w:rPr>
          <w:rFonts w:asciiTheme="minorHAnsi" w:hAnsiTheme="minorHAnsi" w:cstheme="minorHAnsi"/>
          <w:bCs/>
        </w:rPr>
        <w:t xml:space="preserve"> hodnocené nabídky k maximálnímu počtu </w:t>
      </w:r>
      <w:r w:rsidR="008068A4">
        <w:rPr>
          <w:rFonts w:asciiTheme="minorHAnsi" w:hAnsiTheme="minorHAnsi" w:cstheme="minorHAnsi"/>
          <w:bCs/>
        </w:rPr>
        <w:t xml:space="preserve">doložených </w:t>
      </w:r>
      <w:r w:rsidRPr="0054303E">
        <w:rPr>
          <w:rFonts w:asciiTheme="minorHAnsi" w:hAnsiTheme="minorHAnsi" w:cstheme="minorHAnsi"/>
          <w:bCs/>
        </w:rPr>
        <w:t>referenčních zakázek. Počet takto udělených bodů bude následně vynásoben vahou dílčího hodnotícího kritéria.</w:t>
      </w:r>
    </w:p>
    <w:p w14:paraId="13822E7B" w14:textId="6354C59C" w:rsidR="008068A4" w:rsidRPr="004245BB" w:rsidRDefault="008068A4" w:rsidP="004245BB">
      <w:pPr>
        <w:spacing w:before="120" w:after="120" w:line="360" w:lineRule="auto"/>
        <w:ind w:left="-142"/>
        <w:jc w:val="both"/>
        <w:rPr>
          <w:rFonts w:asciiTheme="minorHAnsi" w:hAnsiTheme="minorHAnsi" w:cstheme="minorHAnsi"/>
          <w:color w:val="000000"/>
          <w:lang w:eastAsia="cs-CZ"/>
        </w:rPr>
      </w:pPr>
      <w:r w:rsidRPr="00E665EA">
        <w:rPr>
          <w:rFonts w:asciiTheme="minorHAnsi" w:hAnsiTheme="minorHAnsi" w:cstheme="minorHAnsi"/>
          <w:color w:val="000000"/>
          <w:lang w:eastAsia="cs-CZ"/>
        </w:rPr>
        <w:t>Hodnocení tohoto kritéria bude provedeno dle následujícího vzorce:</w:t>
      </w:r>
    </w:p>
    <w:tbl>
      <w:tblPr>
        <w:tblStyle w:val="Mkatabulky"/>
        <w:tblW w:w="0" w:type="auto"/>
        <w:tblInd w:w="-142" w:type="dxa"/>
        <w:tblLook w:val="04A0" w:firstRow="1" w:lastRow="0" w:firstColumn="1" w:lastColumn="0" w:noHBand="0" w:noVBand="1"/>
      </w:tblPr>
      <w:tblGrid>
        <w:gridCol w:w="1413"/>
        <w:gridCol w:w="5670"/>
        <w:gridCol w:w="1978"/>
      </w:tblGrid>
      <w:tr w:rsidR="008068A4" w14:paraId="3B6C4A3A" w14:textId="77777777" w:rsidTr="00CC1457">
        <w:tc>
          <w:tcPr>
            <w:tcW w:w="1413" w:type="dxa"/>
            <w:vMerge w:val="restart"/>
            <w:tcBorders>
              <w:top w:val="nil"/>
              <w:left w:val="nil"/>
              <w:bottom w:val="nil"/>
              <w:right w:val="nil"/>
            </w:tcBorders>
            <w:vAlign w:val="center"/>
          </w:tcPr>
          <w:p w14:paraId="043DE919" w14:textId="77777777" w:rsidR="008068A4" w:rsidRPr="00E665EA" w:rsidRDefault="008068A4" w:rsidP="00CC1457">
            <w:pPr>
              <w:spacing w:before="120" w:after="120" w:line="360" w:lineRule="auto"/>
              <w:jc w:val="both"/>
              <w:rPr>
                <w:rFonts w:asciiTheme="minorHAnsi" w:hAnsiTheme="minorHAnsi" w:cstheme="minorHAnsi"/>
                <w:b/>
                <w:bCs/>
                <w:color w:val="000000"/>
                <w:sz w:val="22"/>
                <w:szCs w:val="22"/>
                <w:lang w:eastAsia="cs-CZ"/>
              </w:rPr>
            </w:pPr>
            <w:r w:rsidRPr="00E665EA">
              <w:rPr>
                <w:rFonts w:asciiTheme="minorHAnsi" w:hAnsiTheme="minorHAnsi" w:cstheme="minorHAnsi"/>
                <w:b/>
                <w:bCs/>
                <w:color w:val="000000"/>
                <w:sz w:val="22"/>
                <w:szCs w:val="22"/>
                <w:lang w:eastAsia="cs-CZ"/>
              </w:rPr>
              <w:t>Počet bodů =</w:t>
            </w:r>
          </w:p>
        </w:tc>
        <w:tc>
          <w:tcPr>
            <w:tcW w:w="5670" w:type="dxa"/>
            <w:tcBorders>
              <w:top w:val="nil"/>
              <w:left w:val="nil"/>
              <w:bottom w:val="single" w:sz="4" w:space="0" w:color="auto"/>
              <w:right w:val="nil"/>
            </w:tcBorders>
          </w:tcPr>
          <w:p w14:paraId="56241156" w14:textId="1EAB9A57" w:rsidR="008068A4" w:rsidRPr="00E665EA" w:rsidRDefault="007B5DA5" w:rsidP="00CC1457">
            <w:pPr>
              <w:spacing w:before="120" w:after="120" w:line="360" w:lineRule="auto"/>
              <w:jc w:val="both"/>
              <w:rPr>
                <w:rFonts w:asciiTheme="minorHAnsi" w:hAnsiTheme="minorHAnsi" w:cstheme="minorHAnsi"/>
                <w:b/>
                <w:bCs/>
                <w:color w:val="000000"/>
                <w:sz w:val="22"/>
                <w:szCs w:val="22"/>
                <w:lang w:eastAsia="cs-CZ"/>
              </w:rPr>
            </w:pPr>
            <w:r>
              <w:rPr>
                <w:rFonts w:asciiTheme="minorHAnsi" w:hAnsiTheme="minorHAnsi" w:cstheme="minorHAnsi"/>
                <w:b/>
                <w:bCs/>
                <w:color w:val="000000"/>
                <w:sz w:val="22"/>
                <w:szCs w:val="22"/>
                <w:lang w:eastAsia="cs-CZ"/>
              </w:rPr>
              <w:t>P</w:t>
            </w:r>
            <w:r w:rsidR="008068A4" w:rsidRPr="008068A4">
              <w:rPr>
                <w:rFonts w:asciiTheme="minorHAnsi" w:hAnsiTheme="minorHAnsi" w:cstheme="minorHAnsi"/>
                <w:b/>
                <w:bCs/>
                <w:color w:val="000000"/>
                <w:sz w:val="22"/>
                <w:szCs w:val="22"/>
                <w:lang w:eastAsia="cs-CZ"/>
              </w:rPr>
              <w:t>očet referenčních zakázek hodnocené nabídky</w:t>
            </w:r>
            <w:r w:rsidR="008068A4" w:rsidRPr="00E665EA">
              <w:rPr>
                <w:rFonts w:asciiTheme="minorHAnsi" w:hAnsiTheme="minorHAnsi" w:cstheme="minorHAnsi"/>
                <w:b/>
                <w:bCs/>
                <w:color w:val="000000"/>
                <w:sz w:val="22"/>
                <w:szCs w:val="22"/>
                <w:lang w:eastAsia="cs-CZ"/>
              </w:rPr>
              <w:t xml:space="preserve">         </w:t>
            </w:r>
          </w:p>
        </w:tc>
        <w:tc>
          <w:tcPr>
            <w:tcW w:w="1978" w:type="dxa"/>
            <w:vMerge w:val="restart"/>
            <w:tcBorders>
              <w:top w:val="nil"/>
              <w:left w:val="nil"/>
              <w:bottom w:val="nil"/>
              <w:right w:val="nil"/>
            </w:tcBorders>
            <w:vAlign w:val="center"/>
          </w:tcPr>
          <w:p w14:paraId="40BA055B" w14:textId="7EFBB974" w:rsidR="008068A4" w:rsidRPr="00E665EA" w:rsidRDefault="008068A4" w:rsidP="00A55836">
            <w:pPr>
              <w:spacing w:before="120" w:after="120" w:line="360" w:lineRule="auto"/>
              <w:jc w:val="both"/>
              <w:rPr>
                <w:rFonts w:asciiTheme="minorHAnsi" w:hAnsiTheme="minorHAnsi" w:cstheme="minorHAnsi"/>
                <w:b/>
                <w:bCs/>
                <w:color w:val="000000"/>
                <w:sz w:val="22"/>
                <w:szCs w:val="22"/>
                <w:lang w:eastAsia="cs-CZ"/>
              </w:rPr>
            </w:pPr>
            <w:r w:rsidRPr="00E665EA">
              <w:rPr>
                <w:rFonts w:asciiTheme="minorHAnsi" w:hAnsiTheme="minorHAnsi" w:cstheme="minorHAnsi"/>
                <w:b/>
                <w:bCs/>
                <w:color w:val="000000"/>
                <w:sz w:val="22"/>
                <w:szCs w:val="22"/>
                <w:lang w:eastAsia="cs-CZ"/>
              </w:rPr>
              <w:t xml:space="preserve">x </w:t>
            </w:r>
            <w:r w:rsidR="00A55836">
              <w:rPr>
                <w:rFonts w:asciiTheme="minorHAnsi" w:hAnsiTheme="minorHAnsi" w:cstheme="minorHAnsi"/>
                <w:b/>
                <w:bCs/>
                <w:color w:val="000000"/>
                <w:sz w:val="22"/>
                <w:szCs w:val="22"/>
                <w:lang w:eastAsia="cs-CZ"/>
              </w:rPr>
              <w:t>20</w:t>
            </w:r>
          </w:p>
        </w:tc>
      </w:tr>
      <w:tr w:rsidR="008068A4" w14:paraId="320E3877" w14:textId="77777777" w:rsidTr="00CC1457">
        <w:tc>
          <w:tcPr>
            <w:tcW w:w="1413" w:type="dxa"/>
            <w:vMerge/>
            <w:tcBorders>
              <w:top w:val="nil"/>
              <w:left w:val="nil"/>
              <w:bottom w:val="nil"/>
              <w:right w:val="nil"/>
            </w:tcBorders>
          </w:tcPr>
          <w:p w14:paraId="44686890" w14:textId="77777777" w:rsidR="008068A4" w:rsidRDefault="008068A4" w:rsidP="00CC1457">
            <w:pPr>
              <w:spacing w:before="120" w:after="120" w:line="360" w:lineRule="auto"/>
              <w:jc w:val="both"/>
              <w:rPr>
                <w:rFonts w:ascii="Cambria Math" w:hAnsi="Cambria Math" w:cs="Cambria Math"/>
                <w:color w:val="000000"/>
                <w:lang w:eastAsia="cs-CZ"/>
              </w:rPr>
            </w:pPr>
          </w:p>
        </w:tc>
        <w:tc>
          <w:tcPr>
            <w:tcW w:w="5670" w:type="dxa"/>
            <w:tcBorders>
              <w:top w:val="single" w:sz="4" w:space="0" w:color="auto"/>
              <w:left w:val="nil"/>
              <w:bottom w:val="nil"/>
              <w:right w:val="nil"/>
            </w:tcBorders>
          </w:tcPr>
          <w:p w14:paraId="74803FD0" w14:textId="24AB8624" w:rsidR="008068A4" w:rsidRDefault="008068A4" w:rsidP="00CC1457">
            <w:pPr>
              <w:spacing w:before="120" w:after="120" w:line="360" w:lineRule="auto"/>
              <w:jc w:val="both"/>
              <w:rPr>
                <w:rFonts w:ascii="Cambria Math" w:hAnsi="Cambria Math" w:cs="Cambria Math"/>
                <w:color w:val="000000"/>
                <w:lang w:eastAsia="cs-CZ"/>
              </w:rPr>
            </w:pPr>
            <w:r>
              <w:rPr>
                <w:rFonts w:asciiTheme="minorHAnsi" w:hAnsiTheme="minorHAnsi" w:cstheme="minorHAnsi"/>
                <w:b/>
                <w:bCs/>
                <w:color w:val="000000"/>
                <w:sz w:val="22"/>
                <w:szCs w:val="22"/>
                <w:lang w:eastAsia="cs-CZ"/>
              </w:rPr>
              <w:t>Maximální počet doložených referenčních zakázek</w:t>
            </w:r>
            <w:r w:rsidRPr="00E665EA">
              <w:rPr>
                <w:rFonts w:asciiTheme="minorHAnsi" w:hAnsiTheme="minorHAnsi" w:cstheme="minorHAnsi"/>
                <w:b/>
                <w:bCs/>
                <w:color w:val="000000"/>
                <w:sz w:val="22"/>
                <w:szCs w:val="22"/>
                <w:lang w:eastAsia="cs-CZ"/>
              </w:rPr>
              <w:t xml:space="preserve">  </w:t>
            </w:r>
          </w:p>
        </w:tc>
        <w:tc>
          <w:tcPr>
            <w:tcW w:w="1978" w:type="dxa"/>
            <w:vMerge/>
            <w:tcBorders>
              <w:top w:val="nil"/>
              <w:left w:val="nil"/>
              <w:bottom w:val="nil"/>
              <w:right w:val="nil"/>
            </w:tcBorders>
          </w:tcPr>
          <w:p w14:paraId="771D1727" w14:textId="77777777" w:rsidR="008068A4" w:rsidRDefault="008068A4" w:rsidP="00CC1457">
            <w:pPr>
              <w:spacing w:before="120" w:after="120" w:line="360" w:lineRule="auto"/>
              <w:jc w:val="both"/>
              <w:rPr>
                <w:rFonts w:ascii="Cambria Math" w:hAnsi="Cambria Math" w:cs="Cambria Math"/>
                <w:color w:val="000000"/>
                <w:lang w:eastAsia="cs-CZ"/>
              </w:rPr>
            </w:pPr>
          </w:p>
        </w:tc>
      </w:tr>
    </w:tbl>
    <w:p w14:paraId="41E6E203" w14:textId="43A7EF80" w:rsidR="00057893" w:rsidRPr="00057893" w:rsidRDefault="00057893" w:rsidP="006019E6">
      <w:pPr>
        <w:spacing w:before="120" w:after="120" w:line="360" w:lineRule="auto"/>
        <w:ind w:left="-142"/>
        <w:jc w:val="both"/>
        <w:rPr>
          <w:rFonts w:asciiTheme="minorHAnsi" w:hAnsiTheme="minorHAnsi" w:cstheme="minorHAnsi"/>
          <w:bCs/>
        </w:rPr>
      </w:pPr>
      <w:r w:rsidRPr="00057893">
        <w:rPr>
          <w:rFonts w:asciiTheme="minorHAnsi" w:hAnsiTheme="minorHAnsi" w:cstheme="minorHAnsi"/>
          <w:bCs/>
        </w:rPr>
        <w:t xml:space="preserve">Dodavatel pro předložení seznamu referenčních zakázek pro účely hodnocení využije vzor seznamu referenčních zakázek k hodnocení, který tvoří </w:t>
      </w:r>
      <w:r w:rsidRPr="00D97BA9">
        <w:rPr>
          <w:rFonts w:asciiTheme="minorHAnsi" w:hAnsiTheme="minorHAnsi" w:cstheme="minorHAnsi"/>
          <w:b/>
          <w:u w:val="single"/>
        </w:rPr>
        <w:t>přílohu č. 4 této ZD</w:t>
      </w:r>
      <w:r w:rsidRPr="00D97BA9">
        <w:rPr>
          <w:rFonts w:asciiTheme="minorHAnsi" w:hAnsiTheme="minorHAnsi" w:cstheme="minorHAnsi"/>
          <w:b/>
        </w:rPr>
        <w:t>.</w:t>
      </w:r>
    </w:p>
    <w:p w14:paraId="71DEAF74" w14:textId="6B0C6BA4" w:rsidR="007C7CF6" w:rsidRPr="004C43ED" w:rsidRDefault="007C7CF6" w:rsidP="004C43ED">
      <w:pPr>
        <w:shd w:val="clear" w:color="auto" w:fill="FFFFFF" w:themeFill="background1"/>
        <w:spacing w:after="120" w:line="360" w:lineRule="auto"/>
        <w:ind w:left="-142"/>
        <w:jc w:val="both"/>
        <w:rPr>
          <w:b/>
          <w:bCs/>
          <w:u w:val="single"/>
        </w:rPr>
      </w:pPr>
      <w:r w:rsidRPr="004C43ED">
        <w:rPr>
          <w:b/>
          <w:bCs/>
          <w:u w:val="single"/>
        </w:rPr>
        <w:t>C. Kritérium 3 - zkušenosti projektanta v oboru statika a dynamika staveb</w:t>
      </w:r>
    </w:p>
    <w:p w14:paraId="0540DE8E" w14:textId="4DBF5111" w:rsidR="00FD5F9A" w:rsidRPr="0054303E" w:rsidRDefault="00FD5F9A" w:rsidP="00FD5F9A">
      <w:pPr>
        <w:spacing w:before="120" w:after="120" w:line="360" w:lineRule="auto"/>
        <w:ind w:left="-142"/>
        <w:jc w:val="both"/>
        <w:rPr>
          <w:rFonts w:asciiTheme="minorHAnsi" w:hAnsiTheme="minorHAnsi" w:cstheme="minorHAnsi"/>
          <w:bCs/>
        </w:rPr>
      </w:pPr>
      <w:r w:rsidRPr="0054303E">
        <w:rPr>
          <w:rFonts w:asciiTheme="minorHAnsi" w:hAnsiTheme="minorHAnsi" w:cstheme="minorHAnsi"/>
          <w:bCs/>
        </w:rPr>
        <w:t xml:space="preserve">Účastník v nabídce předloží </w:t>
      </w:r>
      <w:r w:rsidRPr="0054303E">
        <w:rPr>
          <w:rFonts w:asciiTheme="minorHAnsi" w:hAnsiTheme="minorHAnsi" w:cstheme="minorHAnsi"/>
          <w:bCs/>
          <w:u w:val="single"/>
        </w:rPr>
        <w:t xml:space="preserve">seznam referenčních zakázek </w:t>
      </w:r>
      <w:r w:rsidRPr="0054303E">
        <w:rPr>
          <w:rFonts w:asciiTheme="minorHAnsi" w:hAnsiTheme="minorHAnsi" w:cstheme="minorHAnsi"/>
          <w:bCs/>
        </w:rPr>
        <w:t xml:space="preserve">jako je předmět zakázky tj. zpracování PD </w:t>
      </w:r>
      <w:r w:rsidRPr="00A6469B">
        <w:rPr>
          <w:rFonts w:asciiTheme="minorHAnsi" w:hAnsiTheme="minorHAnsi" w:cstheme="minorHAnsi"/>
          <w:bCs/>
        </w:rPr>
        <w:t>ve stupni pro územní řízení (DÚR) a ve stupni pro stavební povolení (DSP) a ve stupni pro provedení stavby (DPS) dle původního znění vyhlášky č. 499/2006Sb., o dokumentaci staveb nebo zpracování dokončené projektové dokumentace ve stupni pro povolení stavby a ve stupni pro provádění stavby dle vyhlášky č. 131/2024 Sb., o dokumentaci staveb</w:t>
      </w:r>
      <w:r w:rsidRPr="0054303E">
        <w:rPr>
          <w:rFonts w:asciiTheme="minorHAnsi" w:hAnsiTheme="minorHAnsi" w:cstheme="minorHAnsi"/>
          <w:bCs/>
        </w:rPr>
        <w:t xml:space="preserve"> pro projekty stavebních úprav či novostaveb budov </w:t>
      </w:r>
      <w:r>
        <w:rPr>
          <w:rFonts w:asciiTheme="minorHAnsi" w:hAnsiTheme="minorHAnsi" w:cstheme="minorHAnsi"/>
          <w:b/>
        </w:rPr>
        <w:t>pozemních staveb</w:t>
      </w:r>
      <w:r w:rsidRPr="0054303E">
        <w:rPr>
          <w:rFonts w:asciiTheme="minorHAnsi" w:hAnsiTheme="minorHAnsi" w:cstheme="minorHAnsi"/>
          <w:bCs/>
        </w:rPr>
        <w:t xml:space="preserve">, provedených osobou uvedenou na pozici </w:t>
      </w:r>
      <w:r>
        <w:rPr>
          <w:rFonts w:asciiTheme="minorHAnsi" w:hAnsiTheme="minorHAnsi" w:cstheme="minorHAnsi"/>
          <w:b/>
          <w:u w:val="single"/>
        </w:rPr>
        <w:t>projektant v oboru statika a dynamika staveb</w:t>
      </w:r>
      <w:r w:rsidRPr="0054303E">
        <w:rPr>
          <w:rFonts w:asciiTheme="minorHAnsi" w:hAnsiTheme="minorHAnsi" w:cstheme="minorHAnsi"/>
          <w:bCs/>
        </w:rPr>
        <w:t xml:space="preserve">, s hodnotou investičních nákladů stavby minimálně </w:t>
      </w:r>
      <w:r>
        <w:rPr>
          <w:rFonts w:asciiTheme="minorHAnsi" w:hAnsiTheme="minorHAnsi" w:cstheme="minorHAnsi"/>
          <w:b/>
        </w:rPr>
        <w:t>40</w:t>
      </w:r>
      <w:r w:rsidRPr="0054303E">
        <w:rPr>
          <w:rFonts w:asciiTheme="minorHAnsi" w:hAnsiTheme="minorHAnsi" w:cstheme="minorHAnsi"/>
          <w:b/>
        </w:rPr>
        <w:t xml:space="preserve"> 000 000,00 Kč bez DPH</w:t>
      </w:r>
      <w:r w:rsidRPr="0054303E">
        <w:rPr>
          <w:rFonts w:asciiTheme="minorHAnsi" w:hAnsiTheme="minorHAnsi" w:cstheme="minorHAnsi"/>
          <w:bCs/>
        </w:rPr>
        <w:t xml:space="preserve"> za každou uvedenou referenční zakázku. Uvedené referenční zakázky musí být plněny (dokončeny) v posledních 5 letech přede dnem podáním nabídky. </w:t>
      </w:r>
    </w:p>
    <w:p w14:paraId="019787B2" w14:textId="62CF6479" w:rsidR="00D73D45" w:rsidRPr="0054303E" w:rsidRDefault="00FD5F9A" w:rsidP="00FD32F8">
      <w:pPr>
        <w:spacing w:before="120" w:after="120" w:line="360" w:lineRule="auto"/>
        <w:ind w:left="-142"/>
        <w:jc w:val="both"/>
        <w:rPr>
          <w:rFonts w:asciiTheme="minorHAnsi" w:hAnsiTheme="minorHAnsi" w:cstheme="minorHAnsi"/>
          <w:bCs/>
        </w:rPr>
      </w:pPr>
      <w:r w:rsidRPr="0054303E">
        <w:rPr>
          <w:rFonts w:asciiTheme="minorHAnsi" w:hAnsiTheme="minorHAnsi" w:cstheme="minorHAnsi"/>
          <w:bCs/>
        </w:rPr>
        <w:t xml:space="preserve">Referenčních zakázek může účastník předložit </w:t>
      </w:r>
      <w:r w:rsidRPr="0054303E">
        <w:rPr>
          <w:rFonts w:asciiTheme="minorHAnsi" w:hAnsiTheme="minorHAnsi" w:cstheme="minorHAnsi"/>
          <w:b/>
        </w:rPr>
        <w:t>celkem</w:t>
      </w:r>
      <w:r w:rsidRPr="0054303E">
        <w:rPr>
          <w:rFonts w:asciiTheme="minorHAnsi" w:hAnsiTheme="minorHAnsi" w:cstheme="minorHAnsi"/>
          <w:bCs/>
        </w:rPr>
        <w:t xml:space="preserve"> </w:t>
      </w:r>
      <w:r w:rsidRPr="0054303E">
        <w:rPr>
          <w:rFonts w:asciiTheme="minorHAnsi" w:hAnsiTheme="minorHAnsi" w:cstheme="minorHAnsi"/>
          <w:b/>
        </w:rPr>
        <w:t>maximálně 5</w:t>
      </w:r>
      <w:r w:rsidRPr="0054303E">
        <w:rPr>
          <w:rFonts w:asciiTheme="minorHAnsi" w:hAnsiTheme="minorHAnsi" w:cstheme="minorHAnsi"/>
          <w:bCs/>
        </w:rPr>
        <w:t>. Nejlépe bude hodnocena nabídka s nejvyšším počtem referenčních zakázek uvedených na seznamu. Každá hodnocená nabídka získá bodovou hodnotu, která vznikne poměr</w:t>
      </w:r>
      <w:r>
        <w:rPr>
          <w:rFonts w:asciiTheme="minorHAnsi" w:hAnsiTheme="minorHAnsi" w:cstheme="minorHAnsi"/>
          <w:bCs/>
        </w:rPr>
        <w:t>em</w:t>
      </w:r>
      <w:r w:rsidRPr="0054303E">
        <w:rPr>
          <w:rFonts w:asciiTheme="minorHAnsi" w:hAnsiTheme="minorHAnsi" w:cstheme="minorHAnsi"/>
          <w:bCs/>
        </w:rPr>
        <w:t xml:space="preserve"> hodnoty</w:t>
      </w:r>
      <w:r>
        <w:rPr>
          <w:rFonts w:asciiTheme="minorHAnsi" w:hAnsiTheme="minorHAnsi" w:cstheme="minorHAnsi"/>
          <w:bCs/>
        </w:rPr>
        <w:t xml:space="preserve"> doložených referenčních zakázek</w:t>
      </w:r>
      <w:r w:rsidRPr="0054303E">
        <w:rPr>
          <w:rFonts w:asciiTheme="minorHAnsi" w:hAnsiTheme="minorHAnsi" w:cstheme="minorHAnsi"/>
          <w:bCs/>
        </w:rPr>
        <w:t xml:space="preserve"> hodnocené nabídky k maximálnímu počtu </w:t>
      </w:r>
      <w:r>
        <w:rPr>
          <w:rFonts w:asciiTheme="minorHAnsi" w:hAnsiTheme="minorHAnsi" w:cstheme="minorHAnsi"/>
          <w:bCs/>
        </w:rPr>
        <w:t xml:space="preserve">doložených </w:t>
      </w:r>
      <w:r w:rsidRPr="0054303E">
        <w:rPr>
          <w:rFonts w:asciiTheme="minorHAnsi" w:hAnsiTheme="minorHAnsi" w:cstheme="minorHAnsi"/>
          <w:bCs/>
        </w:rPr>
        <w:t>referenčních zakázek. Počet takto udělených bodů bude následně vynásoben vahou dílčího hodnotícího kritéria.</w:t>
      </w:r>
    </w:p>
    <w:p w14:paraId="7BD879A7" w14:textId="37DEE589" w:rsidR="007D2325" w:rsidRPr="00D73D45" w:rsidRDefault="00FD5F9A" w:rsidP="0074654B">
      <w:pPr>
        <w:spacing w:before="120" w:after="120" w:line="360" w:lineRule="auto"/>
        <w:ind w:left="-142"/>
        <w:jc w:val="both"/>
        <w:rPr>
          <w:rFonts w:asciiTheme="minorHAnsi" w:hAnsiTheme="minorHAnsi" w:cstheme="minorHAnsi"/>
          <w:color w:val="000000"/>
          <w:lang w:eastAsia="cs-CZ"/>
        </w:rPr>
      </w:pPr>
      <w:r w:rsidRPr="00E665EA">
        <w:rPr>
          <w:rFonts w:asciiTheme="minorHAnsi" w:hAnsiTheme="minorHAnsi" w:cstheme="minorHAnsi"/>
          <w:color w:val="000000"/>
          <w:lang w:eastAsia="cs-CZ"/>
        </w:rPr>
        <w:t xml:space="preserve">Hodnocení tohoto kritéria bude provedeno dle následujícího vzorce: </w:t>
      </w:r>
    </w:p>
    <w:tbl>
      <w:tblPr>
        <w:tblStyle w:val="Mkatabulky"/>
        <w:tblW w:w="0" w:type="auto"/>
        <w:tblInd w:w="-142" w:type="dxa"/>
        <w:tblLook w:val="04A0" w:firstRow="1" w:lastRow="0" w:firstColumn="1" w:lastColumn="0" w:noHBand="0" w:noVBand="1"/>
      </w:tblPr>
      <w:tblGrid>
        <w:gridCol w:w="1413"/>
        <w:gridCol w:w="5670"/>
        <w:gridCol w:w="1978"/>
      </w:tblGrid>
      <w:tr w:rsidR="00FD5F9A" w14:paraId="41764144" w14:textId="77777777" w:rsidTr="009D2F7C">
        <w:tc>
          <w:tcPr>
            <w:tcW w:w="1413" w:type="dxa"/>
            <w:vMerge w:val="restart"/>
            <w:tcBorders>
              <w:top w:val="nil"/>
              <w:left w:val="nil"/>
              <w:bottom w:val="nil"/>
              <w:right w:val="nil"/>
            </w:tcBorders>
            <w:vAlign w:val="center"/>
          </w:tcPr>
          <w:p w14:paraId="1A77BEE3" w14:textId="77777777" w:rsidR="00FD5F9A" w:rsidRPr="00E665EA" w:rsidRDefault="00FD5F9A" w:rsidP="009D2F7C">
            <w:pPr>
              <w:spacing w:before="120" w:after="120" w:line="360" w:lineRule="auto"/>
              <w:jc w:val="both"/>
              <w:rPr>
                <w:rFonts w:asciiTheme="minorHAnsi" w:hAnsiTheme="minorHAnsi" w:cstheme="minorHAnsi"/>
                <w:b/>
                <w:bCs/>
                <w:color w:val="000000"/>
                <w:sz w:val="22"/>
                <w:szCs w:val="22"/>
                <w:lang w:eastAsia="cs-CZ"/>
              </w:rPr>
            </w:pPr>
            <w:r w:rsidRPr="00E665EA">
              <w:rPr>
                <w:rFonts w:asciiTheme="minorHAnsi" w:hAnsiTheme="minorHAnsi" w:cstheme="minorHAnsi"/>
                <w:b/>
                <w:bCs/>
                <w:color w:val="000000"/>
                <w:sz w:val="22"/>
                <w:szCs w:val="22"/>
                <w:lang w:eastAsia="cs-CZ"/>
              </w:rPr>
              <w:lastRenderedPageBreak/>
              <w:t>Počet bodů =</w:t>
            </w:r>
          </w:p>
        </w:tc>
        <w:tc>
          <w:tcPr>
            <w:tcW w:w="5670" w:type="dxa"/>
            <w:tcBorders>
              <w:top w:val="nil"/>
              <w:left w:val="nil"/>
              <w:bottom w:val="single" w:sz="4" w:space="0" w:color="auto"/>
              <w:right w:val="nil"/>
            </w:tcBorders>
          </w:tcPr>
          <w:p w14:paraId="7EE2D311" w14:textId="77777777" w:rsidR="00FD5F9A" w:rsidRPr="00E665EA" w:rsidRDefault="00FD5F9A" w:rsidP="009D2F7C">
            <w:pPr>
              <w:spacing w:before="120" w:after="120" w:line="360" w:lineRule="auto"/>
              <w:jc w:val="both"/>
              <w:rPr>
                <w:rFonts w:asciiTheme="minorHAnsi" w:hAnsiTheme="minorHAnsi" w:cstheme="minorHAnsi"/>
                <w:b/>
                <w:bCs/>
                <w:color w:val="000000"/>
                <w:sz w:val="22"/>
                <w:szCs w:val="22"/>
                <w:lang w:eastAsia="cs-CZ"/>
              </w:rPr>
            </w:pPr>
            <w:r>
              <w:rPr>
                <w:rFonts w:asciiTheme="minorHAnsi" w:hAnsiTheme="minorHAnsi" w:cstheme="minorHAnsi"/>
                <w:b/>
                <w:bCs/>
                <w:color w:val="000000"/>
                <w:sz w:val="22"/>
                <w:szCs w:val="22"/>
                <w:lang w:eastAsia="cs-CZ"/>
              </w:rPr>
              <w:t>P</w:t>
            </w:r>
            <w:r w:rsidRPr="008068A4">
              <w:rPr>
                <w:rFonts w:asciiTheme="minorHAnsi" w:hAnsiTheme="minorHAnsi" w:cstheme="minorHAnsi"/>
                <w:b/>
                <w:bCs/>
                <w:color w:val="000000"/>
                <w:sz w:val="22"/>
                <w:szCs w:val="22"/>
                <w:lang w:eastAsia="cs-CZ"/>
              </w:rPr>
              <w:t>očet referenčních zakázek hodnocené nabídky</w:t>
            </w:r>
            <w:r w:rsidRPr="00E665EA">
              <w:rPr>
                <w:rFonts w:asciiTheme="minorHAnsi" w:hAnsiTheme="minorHAnsi" w:cstheme="minorHAnsi"/>
                <w:b/>
                <w:bCs/>
                <w:color w:val="000000"/>
                <w:sz w:val="22"/>
                <w:szCs w:val="22"/>
                <w:lang w:eastAsia="cs-CZ"/>
              </w:rPr>
              <w:t xml:space="preserve">         </w:t>
            </w:r>
          </w:p>
        </w:tc>
        <w:tc>
          <w:tcPr>
            <w:tcW w:w="1978" w:type="dxa"/>
            <w:vMerge w:val="restart"/>
            <w:tcBorders>
              <w:top w:val="nil"/>
              <w:left w:val="nil"/>
              <w:bottom w:val="nil"/>
              <w:right w:val="nil"/>
            </w:tcBorders>
            <w:vAlign w:val="center"/>
          </w:tcPr>
          <w:p w14:paraId="5EC833C0" w14:textId="77777777" w:rsidR="00FD5F9A" w:rsidRPr="00E665EA" w:rsidRDefault="00FD5F9A" w:rsidP="009D2F7C">
            <w:pPr>
              <w:spacing w:before="120" w:after="120" w:line="360" w:lineRule="auto"/>
              <w:jc w:val="both"/>
              <w:rPr>
                <w:rFonts w:asciiTheme="minorHAnsi" w:hAnsiTheme="minorHAnsi" w:cstheme="minorHAnsi"/>
                <w:b/>
                <w:bCs/>
                <w:color w:val="000000"/>
                <w:sz w:val="22"/>
                <w:szCs w:val="22"/>
                <w:lang w:eastAsia="cs-CZ"/>
              </w:rPr>
            </w:pPr>
            <w:r w:rsidRPr="00E665EA">
              <w:rPr>
                <w:rFonts w:asciiTheme="minorHAnsi" w:hAnsiTheme="minorHAnsi" w:cstheme="minorHAnsi"/>
                <w:b/>
                <w:bCs/>
                <w:color w:val="000000"/>
                <w:sz w:val="22"/>
                <w:szCs w:val="22"/>
                <w:lang w:eastAsia="cs-CZ"/>
              </w:rPr>
              <w:t xml:space="preserve">x </w:t>
            </w:r>
            <w:r>
              <w:rPr>
                <w:rFonts w:asciiTheme="minorHAnsi" w:hAnsiTheme="minorHAnsi" w:cstheme="minorHAnsi"/>
                <w:b/>
                <w:bCs/>
                <w:color w:val="000000"/>
                <w:sz w:val="22"/>
                <w:szCs w:val="22"/>
                <w:lang w:eastAsia="cs-CZ"/>
              </w:rPr>
              <w:t>20</w:t>
            </w:r>
          </w:p>
        </w:tc>
      </w:tr>
      <w:tr w:rsidR="00FD5F9A" w14:paraId="195EF036" w14:textId="77777777" w:rsidTr="009D2F7C">
        <w:tc>
          <w:tcPr>
            <w:tcW w:w="1413" w:type="dxa"/>
            <w:vMerge/>
            <w:tcBorders>
              <w:top w:val="nil"/>
              <w:left w:val="nil"/>
              <w:bottom w:val="nil"/>
              <w:right w:val="nil"/>
            </w:tcBorders>
          </w:tcPr>
          <w:p w14:paraId="70B2927C" w14:textId="77777777" w:rsidR="00FD5F9A" w:rsidRDefault="00FD5F9A" w:rsidP="009D2F7C">
            <w:pPr>
              <w:spacing w:before="120" w:after="120" w:line="360" w:lineRule="auto"/>
              <w:jc w:val="both"/>
              <w:rPr>
                <w:rFonts w:ascii="Cambria Math" w:hAnsi="Cambria Math" w:cs="Cambria Math"/>
                <w:color w:val="000000"/>
                <w:lang w:eastAsia="cs-CZ"/>
              </w:rPr>
            </w:pPr>
          </w:p>
        </w:tc>
        <w:tc>
          <w:tcPr>
            <w:tcW w:w="5670" w:type="dxa"/>
            <w:tcBorders>
              <w:top w:val="single" w:sz="4" w:space="0" w:color="auto"/>
              <w:left w:val="nil"/>
              <w:bottom w:val="nil"/>
              <w:right w:val="nil"/>
            </w:tcBorders>
          </w:tcPr>
          <w:p w14:paraId="0DAA9583" w14:textId="77777777" w:rsidR="00FD5F9A" w:rsidRDefault="00FD5F9A" w:rsidP="009D2F7C">
            <w:pPr>
              <w:spacing w:before="120" w:after="120" w:line="360" w:lineRule="auto"/>
              <w:jc w:val="both"/>
              <w:rPr>
                <w:rFonts w:ascii="Cambria Math" w:hAnsi="Cambria Math" w:cs="Cambria Math"/>
                <w:color w:val="000000"/>
                <w:lang w:eastAsia="cs-CZ"/>
              </w:rPr>
            </w:pPr>
            <w:r>
              <w:rPr>
                <w:rFonts w:asciiTheme="minorHAnsi" w:hAnsiTheme="minorHAnsi" w:cstheme="minorHAnsi"/>
                <w:b/>
                <w:bCs/>
                <w:color w:val="000000"/>
                <w:sz w:val="22"/>
                <w:szCs w:val="22"/>
                <w:lang w:eastAsia="cs-CZ"/>
              </w:rPr>
              <w:t>Maximální počet doložených referenčních zakázek</w:t>
            </w:r>
            <w:r w:rsidRPr="00E665EA">
              <w:rPr>
                <w:rFonts w:asciiTheme="minorHAnsi" w:hAnsiTheme="minorHAnsi" w:cstheme="minorHAnsi"/>
                <w:b/>
                <w:bCs/>
                <w:color w:val="000000"/>
                <w:sz w:val="22"/>
                <w:szCs w:val="22"/>
                <w:lang w:eastAsia="cs-CZ"/>
              </w:rPr>
              <w:t xml:space="preserve">  </w:t>
            </w:r>
          </w:p>
        </w:tc>
        <w:tc>
          <w:tcPr>
            <w:tcW w:w="1978" w:type="dxa"/>
            <w:vMerge/>
            <w:tcBorders>
              <w:top w:val="nil"/>
              <w:left w:val="nil"/>
              <w:bottom w:val="nil"/>
              <w:right w:val="nil"/>
            </w:tcBorders>
          </w:tcPr>
          <w:p w14:paraId="64367CCF" w14:textId="77777777" w:rsidR="00FD5F9A" w:rsidRDefault="00FD5F9A" w:rsidP="009D2F7C">
            <w:pPr>
              <w:spacing w:before="120" w:after="120" w:line="360" w:lineRule="auto"/>
              <w:jc w:val="both"/>
              <w:rPr>
                <w:rFonts w:ascii="Cambria Math" w:hAnsi="Cambria Math" w:cs="Cambria Math"/>
                <w:color w:val="000000"/>
                <w:lang w:eastAsia="cs-CZ"/>
              </w:rPr>
            </w:pPr>
          </w:p>
        </w:tc>
      </w:tr>
    </w:tbl>
    <w:p w14:paraId="045EC7D4" w14:textId="7BD76274" w:rsidR="00A3518E" w:rsidRPr="00A3518E" w:rsidRDefault="00A3518E" w:rsidP="00A3518E">
      <w:pPr>
        <w:spacing w:before="120" w:after="120" w:line="360" w:lineRule="auto"/>
        <w:ind w:left="-142"/>
        <w:jc w:val="both"/>
        <w:rPr>
          <w:rFonts w:asciiTheme="minorHAnsi" w:hAnsiTheme="minorHAnsi" w:cstheme="minorHAnsi"/>
        </w:rPr>
      </w:pPr>
      <w:r w:rsidRPr="00A3518E">
        <w:rPr>
          <w:rFonts w:asciiTheme="minorHAnsi" w:hAnsiTheme="minorHAnsi" w:cstheme="minorHAnsi"/>
        </w:rPr>
        <w:t xml:space="preserve">Dodavatel pro předložení seznamu referenčních zakázek pro účely hodnocení využije vzor seznamu referenčních zakázek k hodnocení, který tvoří </w:t>
      </w:r>
      <w:r w:rsidRPr="00D97BA9">
        <w:rPr>
          <w:rFonts w:asciiTheme="minorHAnsi" w:hAnsiTheme="minorHAnsi" w:cstheme="minorHAnsi"/>
          <w:b/>
          <w:bCs/>
          <w:u w:val="single"/>
        </w:rPr>
        <w:t xml:space="preserve">přílohu č. </w:t>
      </w:r>
      <w:r w:rsidR="006019E6" w:rsidRPr="00D97BA9">
        <w:rPr>
          <w:rFonts w:asciiTheme="minorHAnsi" w:hAnsiTheme="minorHAnsi" w:cstheme="minorHAnsi"/>
          <w:b/>
          <w:bCs/>
          <w:u w:val="single"/>
        </w:rPr>
        <w:t>5</w:t>
      </w:r>
      <w:r w:rsidRPr="00D97BA9">
        <w:rPr>
          <w:rFonts w:asciiTheme="minorHAnsi" w:hAnsiTheme="minorHAnsi" w:cstheme="minorHAnsi"/>
          <w:b/>
          <w:bCs/>
          <w:u w:val="single"/>
        </w:rPr>
        <w:t xml:space="preserve"> této ZD</w:t>
      </w:r>
      <w:r w:rsidR="004C43ED" w:rsidRPr="006019E6">
        <w:rPr>
          <w:rFonts w:asciiTheme="minorHAnsi" w:hAnsiTheme="minorHAnsi" w:cstheme="minorHAnsi"/>
          <w:u w:val="single"/>
        </w:rPr>
        <w:t>.</w:t>
      </w:r>
    </w:p>
    <w:p w14:paraId="5197E9F0" w14:textId="670D4D63" w:rsidR="00921336" w:rsidRPr="00B764A3" w:rsidRDefault="00921336" w:rsidP="008E0834">
      <w:pPr>
        <w:pBdr>
          <w:top w:val="single" w:sz="4" w:space="1" w:color="auto"/>
          <w:left w:val="single" w:sz="4" w:space="4" w:color="auto"/>
          <w:bottom w:val="single" w:sz="4" w:space="1" w:color="auto"/>
          <w:right w:val="single" w:sz="4" w:space="4" w:color="auto"/>
        </w:pBdr>
        <w:spacing w:before="120" w:after="120" w:line="360" w:lineRule="auto"/>
        <w:ind w:left="-142"/>
        <w:jc w:val="both"/>
        <w:rPr>
          <w:rFonts w:asciiTheme="minorHAnsi" w:hAnsiTheme="minorHAnsi" w:cstheme="minorHAnsi"/>
          <w:b/>
        </w:rPr>
      </w:pPr>
      <w:r w:rsidRPr="00B764A3">
        <w:rPr>
          <w:rFonts w:asciiTheme="minorHAnsi" w:hAnsiTheme="minorHAnsi" w:cstheme="minorHAnsi"/>
          <w:b/>
        </w:rPr>
        <w:t xml:space="preserve">Zadavatel důrazně žádá účastníky ZŘ, aby v nabídce jasně a zřetelně rozlišili referenční zakázky předložené k prokázání splnění technické kvalifikace a referenční zakázky pro účely hodnocení. Referenční zakázky k prokázání splnění technické kvalifikace </w:t>
      </w:r>
      <w:r w:rsidRPr="00B764A3">
        <w:rPr>
          <w:rFonts w:asciiTheme="minorHAnsi" w:hAnsiTheme="minorHAnsi" w:cstheme="minorHAnsi"/>
          <w:b/>
          <w:color w:val="000000" w:themeColor="text1"/>
          <w:u w:val="single"/>
        </w:rPr>
        <w:t>nesmí být shodné</w:t>
      </w:r>
      <w:r w:rsidRPr="00B764A3">
        <w:rPr>
          <w:rFonts w:asciiTheme="minorHAnsi" w:hAnsiTheme="minorHAnsi" w:cstheme="minorHAnsi"/>
          <w:b/>
          <w:color w:val="000000" w:themeColor="text1"/>
        </w:rPr>
        <w:t xml:space="preserve"> </w:t>
      </w:r>
      <w:r w:rsidRPr="00B764A3">
        <w:rPr>
          <w:rFonts w:asciiTheme="minorHAnsi" w:hAnsiTheme="minorHAnsi" w:cstheme="minorHAnsi"/>
          <w:b/>
        </w:rPr>
        <w:t>s referenčními zakázkami pro účely hodnocení. Referenční zakázka pro účely hodnocení shodná s referenční zakázkou k prokázání splnění technické kvalifikac</w:t>
      </w:r>
      <w:r w:rsidRPr="00B764A3">
        <w:rPr>
          <w:rFonts w:asciiTheme="minorHAnsi" w:hAnsiTheme="minorHAnsi" w:cstheme="minorHAnsi"/>
          <w:b/>
          <w:u w:val="single"/>
        </w:rPr>
        <w:t>e</w:t>
      </w:r>
      <w:r w:rsidRPr="00B764A3">
        <w:rPr>
          <w:rFonts w:asciiTheme="minorHAnsi" w:hAnsiTheme="minorHAnsi" w:cstheme="minorHAnsi"/>
          <w:b/>
          <w:color w:val="000000" w:themeColor="text1"/>
          <w:u w:val="single"/>
        </w:rPr>
        <w:t xml:space="preserve"> nebude</w:t>
      </w:r>
      <w:r w:rsidRPr="00B764A3">
        <w:rPr>
          <w:rFonts w:asciiTheme="minorHAnsi" w:hAnsiTheme="minorHAnsi" w:cstheme="minorHAnsi"/>
          <w:b/>
          <w:color w:val="000000" w:themeColor="text1"/>
        </w:rPr>
        <w:t xml:space="preserve"> </w:t>
      </w:r>
      <w:r w:rsidRPr="00B764A3">
        <w:rPr>
          <w:rFonts w:asciiTheme="minorHAnsi" w:hAnsiTheme="minorHAnsi" w:cstheme="minorHAnsi"/>
          <w:b/>
        </w:rPr>
        <w:t>zařazena do hodnocení.</w:t>
      </w:r>
    </w:p>
    <w:p w14:paraId="71AE7C05" w14:textId="541442D2" w:rsidR="00796A0E" w:rsidRDefault="00921336" w:rsidP="00A3518E">
      <w:pPr>
        <w:spacing w:before="120" w:after="120" w:line="360" w:lineRule="auto"/>
        <w:ind w:left="-142"/>
        <w:jc w:val="both"/>
        <w:rPr>
          <w:rFonts w:asciiTheme="minorHAnsi" w:hAnsiTheme="minorHAnsi" w:cstheme="minorHAnsi"/>
        </w:rPr>
      </w:pPr>
      <w:r w:rsidRPr="0054303E">
        <w:rPr>
          <w:rFonts w:asciiTheme="minorHAnsi" w:hAnsiTheme="minorHAnsi" w:cstheme="minorHAnsi"/>
        </w:rPr>
        <w:t xml:space="preserve">Účastník zadávacího řízení není oprávněn podmínit jím navrhované podmínky, které jsou předmětem hodnocení, další podmínkou. Podmínění nebo uvedení několika rozdílných hodnot podmínek, které jsou předmětem hodnocení, je důvodem pro vyloučení účastníka zadávacího řízení. Obdobně bude zadavatel postupovat v případě, že dojde k uvedení hodnoty podmínky v jiné veličině či </w:t>
      </w:r>
      <w:r w:rsidR="00923270" w:rsidRPr="0054303E">
        <w:rPr>
          <w:rFonts w:asciiTheme="minorHAnsi" w:hAnsiTheme="minorHAnsi" w:cstheme="minorHAnsi"/>
        </w:rPr>
        <w:t>formě</w:t>
      </w:r>
      <w:r w:rsidRPr="0054303E">
        <w:rPr>
          <w:rFonts w:asciiTheme="minorHAnsi" w:hAnsiTheme="minorHAnsi" w:cstheme="minorHAnsi"/>
        </w:rPr>
        <w:t xml:space="preserve"> než zadavatel požaduje.</w:t>
      </w:r>
    </w:p>
    <w:p w14:paraId="06C0B721" w14:textId="1171E0C1" w:rsidR="00F96218" w:rsidRPr="00796A0E" w:rsidRDefault="00B24718" w:rsidP="00796A0E">
      <w:pPr>
        <w:spacing w:before="120" w:after="120" w:line="360" w:lineRule="auto"/>
        <w:ind w:left="-142"/>
        <w:jc w:val="both"/>
        <w:rPr>
          <w:rFonts w:asciiTheme="minorHAnsi" w:hAnsiTheme="minorHAnsi" w:cstheme="minorHAnsi"/>
        </w:rPr>
      </w:pPr>
      <w:r>
        <w:rPr>
          <w:rFonts w:asciiTheme="minorHAnsi" w:hAnsiTheme="minorHAnsi" w:cstheme="minorHAnsi"/>
          <w:b/>
          <w:bCs/>
        </w:rPr>
        <w:t>1</w:t>
      </w:r>
      <w:r w:rsidR="007B2BFE">
        <w:rPr>
          <w:rFonts w:asciiTheme="minorHAnsi" w:hAnsiTheme="minorHAnsi" w:cstheme="minorHAnsi"/>
          <w:b/>
          <w:bCs/>
        </w:rPr>
        <w:t>2</w:t>
      </w:r>
      <w:r>
        <w:rPr>
          <w:rFonts w:asciiTheme="minorHAnsi" w:hAnsiTheme="minorHAnsi" w:cstheme="minorHAnsi"/>
          <w:b/>
          <w:bCs/>
        </w:rPr>
        <w:t>.</w:t>
      </w:r>
      <w:r w:rsidR="00A37E21">
        <w:rPr>
          <w:rFonts w:asciiTheme="minorHAnsi" w:hAnsiTheme="minorHAnsi" w:cstheme="minorHAnsi"/>
          <w:b/>
          <w:bCs/>
        </w:rPr>
        <w:t>2</w:t>
      </w:r>
      <w:r w:rsidR="004869D2">
        <w:rPr>
          <w:rFonts w:asciiTheme="minorHAnsi" w:hAnsiTheme="minorHAnsi" w:cstheme="minorHAnsi"/>
          <w:b/>
          <w:bCs/>
        </w:rPr>
        <w:t xml:space="preserve"> </w:t>
      </w:r>
      <w:r w:rsidR="00F96218" w:rsidRPr="00796A0E">
        <w:rPr>
          <w:rFonts w:asciiTheme="minorHAnsi" w:hAnsiTheme="minorHAnsi" w:cstheme="minorHAnsi"/>
          <w:b/>
          <w:bCs/>
        </w:rPr>
        <w:t xml:space="preserve">Mimořádně nízká nabídková cena </w:t>
      </w:r>
    </w:p>
    <w:p w14:paraId="1052E89F" w14:textId="714D1490" w:rsidR="00E51958" w:rsidRPr="00F96218" w:rsidRDefault="00F96218" w:rsidP="00E51958">
      <w:pPr>
        <w:spacing w:before="120" w:after="120" w:line="360" w:lineRule="auto"/>
        <w:ind w:left="-142"/>
        <w:jc w:val="both"/>
        <w:rPr>
          <w:rFonts w:asciiTheme="minorHAnsi" w:hAnsiTheme="minorHAnsi" w:cstheme="minorHAnsi"/>
        </w:rPr>
      </w:pPr>
      <w:r w:rsidRPr="00CB7BCD">
        <w:rPr>
          <w:rFonts w:asciiTheme="minorHAnsi" w:hAnsiTheme="minorHAnsi" w:cstheme="minorHAnsi"/>
        </w:rPr>
        <w:t>V</w:t>
      </w:r>
      <w:r w:rsidR="003024F9">
        <w:rPr>
          <w:rFonts w:asciiTheme="minorHAnsi" w:hAnsiTheme="minorHAnsi" w:cstheme="minorHAnsi"/>
        </w:rPr>
        <w:t> případě, že nabídková cena účastníka bude vyhodnocena jako mimořádně nízká, bude zadavatel postupovat podle § 113 odst. 4 ZZVZ.</w:t>
      </w:r>
      <w:r w:rsidR="00E51958">
        <w:rPr>
          <w:rFonts w:asciiTheme="minorHAnsi" w:hAnsiTheme="minorHAnsi" w:cstheme="minorHAnsi"/>
        </w:rPr>
        <w:t xml:space="preserve"> </w:t>
      </w:r>
    </w:p>
    <w:p w14:paraId="2DD796BD" w14:textId="095EEF2A" w:rsidR="000E5E49" w:rsidRPr="00111C9E" w:rsidRDefault="000E5E49" w:rsidP="000A14D4">
      <w:pPr>
        <w:pStyle w:val="Nadpis1"/>
        <w:pBdr>
          <w:top w:val="single" w:sz="4" w:space="1" w:color="auto"/>
          <w:left w:val="single" w:sz="4" w:space="4" w:color="auto"/>
          <w:bottom w:val="single" w:sz="4" w:space="1" w:color="auto"/>
          <w:right w:val="single" w:sz="4" w:space="4" w:color="auto"/>
        </w:pBdr>
        <w:shd w:val="clear" w:color="auto" w:fill="FFFFFF" w:themeFill="background1"/>
        <w:spacing w:before="120" w:after="120" w:line="360" w:lineRule="auto"/>
        <w:ind w:left="431" w:hanging="431"/>
        <w:rPr>
          <w:rFonts w:asciiTheme="minorHAnsi" w:hAnsiTheme="minorHAnsi" w:cstheme="minorHAnsi"/>
          <w:sz w:val="22"/>
          <w:szCs w:val="22"/>
        </w:rPr>
      </w:pPr>
      <w:bookmarkStart w:id="3" w:name="_Hlk158287137"/>
      <w:r w:rsidRPr="00111C9E">
        <w:rPr>
          <w:rFonts w:asciiTheme="minorHAnsi" w:hAnsiTheme="minorHAnsi" w:cstheme="minorHAnsi"/>
          <w:sz w:val="22"/>
          <w:szCs w:val="22"/>
        </w:rPr>
        <w:t>1</w:t>
      </w:r>
      <w:r w:rsidR="00DF0888">
        <w:rPr>
          <w:rFonts w:asciiTheme="minorHAnsi" w:hAnsiTheme="minorHAnsi" w:cstheme="minorHAnsi"/>
          <w:sz w:val="22"/>
          <w:szCs w:val="22"/>
        </w:rPr>
        <w:t>3</w:t>
      </w:r>
      <w:r w:rsidR="00B93812">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r w:rsidR="00B409E1">
        <w:rPr>
          <w:rFonts w:asciiTheme="minorHAnsi" w:hAnsiTheme="minorHAnsi" w:cstheme="minorHAnsi"/>
          <w:sz w:val="22"/>
          <w:szCs w:val="22"/>
        </w:rPr>
        <w:t>POŽADAVKY NA FORMU A OBSAH NABÍDKY</w:t>
      </w:r>
    </w:p>
    <w:bookmarkEnd w:id="3"/>
    <w:p w14:paraId="42BE99A4" w14:textId="3644F50C" w:rsidR="00A26696" w:rsidRDefault="00A26696" w:rsidP="00A26696">
      <w:pPr>
        <w:spacing w:before="240" w:after="120" w:line="360" w:lineRule="auto"/>
        <w:ind w:left="-142"/>
        <w:jc w:val="both"/>
        <w:rPr>
          <w:rFonts w:asciiTheme="minorHAnsi" w:hAnsiTheme="minorHAnsi" w:cstheme="minorHAnsi"/>
          <w:b/>
          <w:bCs/>
        </w:rPr>
      </w:pPr>
      <w:r w:rsidRPr="00A26696">
        <w:rPr>
          <w:rFonts w:asciiTheme="minorHAnsi" w:hAnsiTheme="minorHAnsi" w:cstheme="minorHAnsi"/>
          <w:b/>
          <w:bCs/>
        </w:rPr>
        <w:t>1</w:t>
      </w:r>
      <w:r w:rsidR="00DF0888">
        <w:rPr>
          <w:rFonts w:asciiTheme="minorHAnsi" w:hAnsiTheme="minorHAnsi" w:cstheme="minorHAnsi"/>
          <w:b/>
          <w:bCs/>
        </w:rPr>
        <w:t>3</w:t>
      </w:r>
      <w:r w:rsidR="00091713">
        <w:rPr>
          <w:rFonts w:asciiTheme="minorHAnsi" w:hAnsiTheme="minorHAnsi" w:cstheme="minorHAnsi"/>
          <w:b/>
          <w:bCs/>
        </w:rPr>
        <w:t>.</w:t>
      </w:r>
      <w:r w:rsidR="00B24718">
        <w:rPr>
          <w:rFonts w:asciiTheme="minorHAnsi" w:hAnsiTheme="minorHAnsi" w:cstheme="minorHAnsi"/>
          <w:b/>
          <w:bCs/>
        </w:rPr>
        <w:t>1</w:t>
      </w:r>
      <w:r w:rsidR="00091713">
        <w:rPr>
          <w:rFonts w:asciiTheme="minorHAnsi" w:hAnsiTheme="minorHAnsi" w:cstheme="minorHAnsi"/>
          <w:b/>
          <w:bCs/>
        </w:rPr>
        <w:t xml:space="preserve"> </w:t>
      </w:r>
      <w:r w:rsidRPr="00A26696">
        <w:rPr>
          <w:rFonts w:asciiTheme="minorHAnsi" w:hAnsiTheme="minorHAnsi" w:cstheme="minorHAnsi"/>
          <w:b/>
          <w:bCs/>
        </w:rPr>
        <w:t>Forma nabídky</w:t>
      </w:r>
    </w:p>
    <w:p w14:paraId="2518FF46" w14:textId="5FC6FC0E" w:rsidR="000E5E49" w:rsidRPr="00A26696" w:rsidRDefault="000E5E49" w:rsidP="00A26696">
      <w:pPr>
        <w:spacing w:before="120" w:after="120" w:line="360" w:lineRule="auto"/>
        <w:ind w:left="-142"/>
        <w:jc w:val="both"/>
        <w:rPr>
          <w:rFonts w:asciiTheme="minorHAnsi" w:hAnsiTheme="minorHAnsi" w:cstheme="minorHAnsi"/>
          <w:b/>
          <w:bCs/>
        </w:rPr>
      </w:pPr>
      <w:r>
        <w:rPr>
          <w:rFonts w:asciiTheme="minorHAnsi" w:hAnsiTheme="minorHAnsi" w:cstheme="minorHAnsi"/>
        </w:rPr>
        <w:t>Nabídky se podávají v písemné formě, v elektronické podobě (nikoliv v listinné podobě)</w:t>
      </w:r>
      <w:r w:rsidR="00EC224B">
        <w:rPr>
          <w:rFonts w:asciiTheme="minorHAnsi" w:hAnsiTheme="minorHAnsi" w:cstheme="minorHAnsi"/>
        </w:rPr>
        <w:t>,</w:t>
      </w:r>
      <w:r>
        <w:rPr>
          <w:rFonts w:asciiTheme="minorHAnsi" w:hAnsiTheme="minorHAnsi" w:cstheme="minorHAnsi"/>
        </w:rPr>
        <w:t xml:space="preserve"> a to pomocí elektronického nástroje E-ZAK. </w:t>
      </w:r>
      <w:r w:rsidR="00C604A5">
        <w:rPr>
          <w:rFonts w:asciiTheme="minorHAnsi" w:hAnsiTheme="minorHAnsi" w:cstheme="minorHAnsi"/>
        </w:rPr>
        <w:t>Dodavatel</w:t>
      </w:r>
      <w:r>
        <w:rPr>
          <w:rFonts w:asciiTheme="minorHAnsi" w:hAnsiTheme="minorHAnsi" w:cstheme="minorHAnsi"/>
        </w:rPr>
        <w:t xml:space="preserve"> do elektronického nástroje vloží všechny dokumenty, které mají být součástí nabídky </w:t>
      </w:r>
      <w:r w:rsidR="00237E35">
        <w:rPr>
          <w:rFonts w:asciiTheme="minorHAnsi" w:hAnsiTheme="minorHAnsi" w:cstheme="minorHAnsi"/>
        </w:rPr>
        <w:t>ú</w:t>
      </w:r>
      <w:r>
        <w:rPr>
          <w:rFonts w:asciiTheme="minorHAnsi" w:hAnsiTheme="minorHAnsi" w:cstheme="minorHAnsi"/>
        </w:rPr>
        <w:t xml:space="preserve">častníka. </w:t>
      </w:r>
    </w:p>
    <w:p w14:paraId="4B05D9F9" w14:textId="77777777" w:rsidR="000E5E49" w:rsidRDefault="000E5E49" w:rsidP="000E5E49">
      <w:pPr>
        <w:spacing w:before="120" w:after="120" w:line="360" w:lineRule="auto"/>
        <w:ind w:left="-142"/>
        <w:jc w:val="both"/>
        <w:rPr>
          <w:rFonts w:asciiTheme="minorHAnsi" w:hAnsiTheme="minorHAnsi" w:cstheme="minorHAnsi"/>
        </w:rPr>
      </w:pPr>
      <w:r>
        <w:rPr>
          <w:rFonts w:asciiTheme="minorHAnsi" w:hAnsiTheme="minorHAnsi" w:cstheme="minorHAnsi"/>
        </w:rPr>
        <w:t xml:space="preserve">Pro elektronické podání nabídky mohou být použity obecně dostupné formáty a programy Microsoft Office, Adobe </w:t>
      </w:r>
      <w:proofErr w:type="spellStart"/>
      <w:r>
        <w:rPr>
          <w:rFonts w:asciiTheme="minorHAnsi" w:hAnsiTheme="minorHAnsi" w:cstheme="minorHAnsi"/>
        </w:rPr>
        <w:t>Reader</w:t>
      </w:r>
      <w:proofErr w:type="spellEnd"/>
      <w:r>
        <w:rPr>
          <w:rFonts w:asciiTheme="minorHAnsi" w:hAnsiTheme="minorHAnsi" w:cstheme="minorHAnsi"/>
        </w:rPr>
        <w:t xml:space="preserve">, Open Office apod. Zadavatel upřednostňuje, aby </w:t>
      </w:r>
      <w:r w:rsidR="00E21219">
        <w:rPr>
          <w:rFonts w:asciiTheme="minorHAnsi" w:hAnsiTheme="minorHAnsi" w:cstheme="minorHAnsi"/>
        </w:rPr>
        <w:t>Ú</w:t>
      </w:r>
      <w:r>
        <w:rPr>
          <w:rFonts w:asciiTheme="minorHAnsi" w:hAnsiTheme="minorHAnsi" w:cstheme="minorHAnsi"/>
        </w:rPr>
        <w:t xml:space="preserve">častníci dokumenty neskenovali, ale použili při podání nabídek elektronické originály, zejména není nutné vkládat jeden celistvý oskenovaný dokument coby nabídku, ale je možné a vítané, aby nabídku tvořilo více souborů elektronických originálů požadovaných dokumentů nabídky. </w:t>
      </w:r>
    </w:p>
    <w:p w14:paraId="3A88127A" w14:textId="77777777" w:rsidR="000E5E49" w:rsidRDefault="000E5E49" w:rsidP="000E5E49">
      <w:pPr>
        <w:spacing w:before="120" w:after="120" w:line="360" w:lineRule="auto"/>
        <w:ind w:left="-142"/>
        <w:jc w:val="both"/>
        <w:rPr>
          <w:rFonts w:asciiTheme="minorHAnsi" w:hAnsiTheme="minorHAnsi" w:cstheme="minorHAnsi"/>
        </w:rPr>
      </w:pPr>
      <w:r>
        <w:rPr>
          <w:rFonts w:asciiTheme="minorHAnsi" w:hAnsiTheme="minorHAnsi" w:cstheme="minorHAnsi"/>
        </w:rPr>
        <w:t xml:space="preserve">V případě, že chce </w:t>
      </w:r>
      <w:r w:rsidR="00237E35">
        <w:rPr>
          <w:rFonts w:asciiTheme="minorHAnsi" w:hAnsiTheme="minorHAnsi" w:cstheme="minorHAnsi"/>
        </w:rPr>
        <w:t>ú</w:t>
      </w:r>
      <w:r>
        <w:rPr>
          <w:rFonts w:asciiTheme="minorHAnsi" w:hAnsiTheme="minorHAnsi" w:cstheme="minorHAnsi"/>
        </w:rPr>
        <w:t>častník předložit elektronický originál dokumentu, nesmí být s tímto dokumentem manipulováno (dokument nesmí být upraven, spojen s jiným PDF dokumentem apod.).</w:t>
      </w:r>
    </w:p>
    <w:p w14:paraId="1139B72D" w14:textId="77777777" w:rsidR="000E5E49" w:rsidRDefault="000E5E49" w:rsidP="000E5E49">
      <w:pPr>
        <w:spacing w:before="120" w:after="120" w:line="360" w:lineRule="auto"/>
        <w:ind w:left="-142"/>
        <w:jc w:val="both"/>
        <w:rPr>
          <w:rFonts w:asciiTheme="minorHAnsi" w:hAnsiTheme="minorHAnsi" w:cstheme="minorHAnsi"/>
        </w:rPr>
      </w:pPr>
      <w:r>
        <w:rPr>
          <w:rFonts w:asciiTheme="minorHAnsi" w:hAnsiTheme="minorHAnsi" w:cstheme="minorHAnsi"/>
        </w:rPr>
        <w:t xml:space="preserve">Nabídka musí být zpracovaná v českém jazyce. </w:t>
      </w:r>
    </w:p>
    <w:p w14:paraId="6E34FF8E" w14:textId="77777777" w:rsidR="00A26696" w:rsidRDefault="00A26696" w:rsidP="000E5E49">
      <w:pPr>
        <w:spacing w:before="120" w:after="120" w:line="360" w:lineRule="auto"/>
        <w:ind w:left="-142"/>
        <w:jc w:val="both"/>
        <w:rPr>
          <w:rFonts w:asciiTheme="minorHAnsi" w:hAnsiTheme="minorHAnsi" w:cstheme="minorHAnsi"/>
        </w:rPr>
      </w:pPr>
      <w:r>
        <w:rPr>
          <w:rFonts w:asciiTheme="minorHAnsi" w:hAnsiTheme="minorHAnsi" w:cstheme="minorHAnsi"/>
        </w:rPr>
        <w:t xml:space="preserve">Varianty nabídek nejsou přípustné. </w:t>
      </w:r>
    </w:p>
    <w:p w14:paraId="023CCBFF" w14:textId="0E799E5C" w:rsidR="000E5E49" w:rsidRPr="00DE29C1" w:rsidRDefault="00B24718" w:rsidP="000E5E49">
      <w:pPr>
        <w:spacing w:before="120" w:after="120" w:line="360" w:lineRule="auto"/>
        <w:ind w:left="-142"/>
        <w:jc w:val="both"/>
        <w:rPr>
          <w:rFonts w:asciiTheme="minorHAnsi" w:hAnsiTheme="minorHAnsi" w:cstheme="minorHAnsi"/>
          <w:b/>
          <w:bCs/>
        </w:rPr>
      </w:pPr>
      <w:r>
        <w:rPr>
          <w:rFonts w:asciiTheme="minorHAnsi" w:hAnsiTheme="minorHAnsi" w:cstheme="minorHAnsi"/>
          <w:b/>
          <w:bCs/>
        </w:rPr>
        <w:lastRenderedPageBreak/>
        <w:t>1</w:t>
      </w:r>
      <w:r w:rsidR="00DF0888">
        <w:rPr>
          <w:rFonts w:asciiTheme="minorHAnsi" w:hAnsiTheme="minorHAnsi" w:cstheme="minorHAnsi"/>
          <w:b/>
          <w:bCs/>
        </w:rPr>
        <w:t>3</w:t>
      </w:r>
      <w:r>
        <w:rPr>
          <w:rFonts w:asciiTheme="minorHAnsi" w:hAnsiTheme="minorHAnsi" w:cstheme="minorHAnsi"/>
          <w:b/>
          <w:bCs/>
        </w:rPr>
        <w:t>.</w:t>
      </w:r>
      <w:r w:rsidR="00091713">
        <w:rPr>
          <w:rFonts w:asciiTheme="minorHAnsi" w:hAnsiTheme="minorHAnsi" w:cstheme="minorHAnsi"/>
          <w:b/>
          <w:bCs/>
        </w:rPr>
        <w:t xml:space="preserve">2 </w:t>
      </w:r>
      <w:r w:rsidR="000E5E49" w:rsidRPr="00DE29C1">
        <w:rPr>
          <w:rFonts w:asciiTheme="minorHAnsi" w:hAnsiTheme="minorHAnsi" w:cstheme="minorHAnsi"/>
          <w:b/>
          <w:bCs/>
        </w:rPr>
        <w:t xml:space="preserve">Požadavky na obsah nabídky </w:t>
      </w:r>
    </w:p>
    <w:p w14:paraId="15C7078D" w14:textId="77777777" w:rsidR="00600413" w:rsidRPr="00766282" w:rsidRDefault="00600413" w:rsidP="00600413">
      <w:pPr>
        <w:spacing w:before="120" w:after="120" w:line="360" w:lineRule="auto"/>
        <w:ind w:left="-142"/>
        <w:jc w:val="both"/>
        <w:rPr>
          <w:rFonts w:asciiTheme="minorHAnsi" w:hAnsiTheme="minorHAnsi" w:cstheme="minorHAnsi"/>
        </w:rPr>
      </w:pPr>
      <w:r>
        <w:rPr>
          <w:rFonts w:asciiTheme="minorHAnsi" w:hAnsiTheme="minorHAnsi" w:cstheme="minorHAnsi"/>
        </w:rPr>
        <w:t>Zadavatel doporučuje, aby nabídka obsahovala všechny níže vyjmenované dokumenty:</w:t>
      </w:r>
    </w:p>
    <w:p w14:paraId="0F796805" w14:textId="77777777" w:rsidR="00600413" w:rsidRDefault="00600413" w:rsidP="00600413">
      <w:pPr>
        <w:numPr>
          <w:ilvl w:val="0"/>
          <w:numId w:val="27"/>
        </w:numPr>
        <w:spacing w:before="120" w:after="120" w:line="360" w:lineRule="auto"/>
        <w:contextualSpacing/>
        <w:jc w:val="both"/>
        <w:rPr>
          <w:rFonts w:asciiTheme="minorHAnsi" w:hAnsiTheme="minorHAnsi" w:cstheme="minorHAnsi"/>
        </w:rPr>
      </w:pPr>
      <w:bookmarkStart w:id="4" w:name="_Toc325009700"/>
      <w:r w:rsidRPr="00FC571A">
        <w:rPr>
          <w:rFonts w:asciiTheme="minorHAnsi" w:hAnsiTheme="minorHAnsi" w:cstheme="minorHAnsi"/>
          <w:b/>
          <w:bCs/>
        </w:rPr>
        <w:t>Doklady prokazující splnění kvalifikace.</w:t>
      </w:r>
      <w:r>
        <w:rPr>
          <w:rFonts w:asciiTheme="minorHAnsi" w:hAnsiTheme="minorHAnsi" w:cstheme="minorHAnsi"/>
        </w:rPr>
        <w:t xml:space="preserve"> Doklady předloženy v rozsahu vyplývajícím z této ZD </w:t>
      </w:r>
      <w:r>
        <w:rPr>
          <w:rFonts w:asciiTheme="minorHAnsi" w:hAnsiTheme="minorHAnsi" w:cstheme="minorHAnsi"/>
        </w:rPr>
        <w:br/>
        <w:t xml:space="preserve">a ZZVZ. </w:t>
      </w:r>
    </w:p>
    <w:p w14:paraId="3F983958" w14:textId="77777777" w:rsidR="00600413" w:rsidRPr="00450CEE" w:rsidRDefault="00600413" w:rsidP="00600413">
      <w:pPr>
        <w:numPr>
          <w:ilvl w:val="0"/>
          <w:numId w:val="27"/>
        </w:numPr>
        <w:spacing w:before="120" w:after="120" w:line="360" w:lineRule="auto"/>
        <w:contextualSpacing/>
        <w:jc w:val="both"/>
        <w:rPr>
          <w:rFonts w:asciiTheme="minorHAnsi" w:hAnsiTheme="minorHAnsi" w:cstheme="minorHAnsi"/>
        </w:rPr>
      </w:pPr>
      <w:r>
        <w:rPr>
          <w:rFonts w:asciiTheme="minorHAnsi" w:hAnsiTheme="minorHAnsi" w:cstheme="minorHAnsi"/>
        </w:rPr>
        <w:t xml:space="preserve">Formulář nabídky </w:t>
      </w:r>
      <w:r w:rsidRPr="00EA6D9A">
        <w:rPr>
          <w:rFonts w:asciiTheme="minorHAnsi" w:hAnsiTheme="minorHAnsi" w:cstheme="minorHAnsi"/>
          <w:i/>
          <w:iCs/>
        </w:rPr>
        <w:t>(příloha č. 3 této ZD)</w:t>
      </w:r>
      <w:r>
        <w:rPr>
          <w:rFonts w:asciiTheme="minorHAnsi" w:hAnsiTheme="minorHAnsi" w:cstheme="minorHAnsi"/>
        </w:rPr>
        <w:t xml:space="preserve"> nebo jiné rovnocenné doklady. Účelem Formuláře nabídky je zjednodušení zpracování nabídky a posouzení splnění podmínek účasti dodavatele v zadávacím řízení, proto zadavatel doporučuje jeho použití. Dodavatel může Formulář nabídky nahradit v nabídce jinými rovnocennými doklady.</w:t>
      </w:r>
    </w:p>
    <w:p w14:paraId="28EFB89B" w14:textId="16CCA875" w:rsidR="00600413" w:rsidRPr="00C00F6A" w:rsidRDefault="00600413" w:rsidP="00600413">
      <w:pPr>
        <w:numPr>
          <w:ilvl w:val="0"/>
          <w:numId w:val="27"/>
        </w:numPr>
        <w:spacing w:before="120" w:after="120" w:line="360" w:lineRule="auto"/>
        <w:contextualSpacing/>
        <w:jc w:val="both"/>
        <w:rPr>
          <w:rFonts w:asciiTheme="minorHAnsi" w:hAnsiTheme="minorHAnsi" w:cstheme="minorHAnsi"/>
        </w:rPr>
      </w:pPr>
      <w:r>
        <w:rPr>
          <w:rFonts w:asciiTheme="minorHAnsi" w:hAnsiTheme="minorHAnsi" w:cstheme="minorHAnsi"/>
        </w:rPr>
        <w:t>V</w:t>
      </w:r>
      <w:r w:rsidRPr="00111C9E">
        <w:rPr>
          <w:rFonts w:asciiTheme="minorHAnsi" w:hAnsiTheme="minorHAnsi" w:cstheme="minorHAnsi"/>
        </w:rPr>
        <w:t xml:space="preserve">yplněný návrh </w:t>
      </w:r>
      <w:r>
        <w:rPr>
          <w:rFonts w:asciiTheme="minorHAnsi" w:hAnsiTheme="minorHAnsi" w:cstheme="minorHAnsi"/>
        </w:rPr>
        <w:t>s</w:t>
      </w:r>
      <w:r w:rsidRPr="00111C9E">
        <w:rPr>
          <w:rFonts w:asciiTheme="minorHAnsi" w:hAnsiTheme="minorHAnsi" w:cstheme="minorHAnsi"/>
        </w:rPr>
        <w:t>mlouvy v souladu se závazným vzorem</w:t>
      </w:r>
      <w:r w:rsidR="005D656F">
        <w:rPr>
          <w:rFonts w:asciiTheme="minorHAnsi" w:hAnsiTheme="minorHAnsi" w:cstheme="minorHAnsi"/>
        </w:rPr>
        <w:t xml:space="preserve"> </w:t>
      </w:r>
      <w:r w:rsidRPr="00A21D31">
        <w:rPr>
          <w:rFonts w:asciiTheme="minorHAnsi" w:hAnsiTheme="minorHAnsi" w:cstheme="minorHAnsi"/>
          <w:i/>
          <w:iCs/>
        </w:rPr>
        <w:t xml:space="preserve">(příloha č. </w:t>
      </w:r>
      <w:r>
        <w:rPr>
          <w:rFonts w:asciiTheme="minorHAnsi" w:hAnsiTheme="minorHAnsi" w:cstheme="minorHAnsi"/>
          <w:i/>
          <w:iCs/>
        </w:rPr>
        <w:t>2</w:t>
      </w:r>
      <w:r w:rsidRPr="00A21D31">
        <w:rPr>
          <w:rFonts w:asciiTheme="minorHAnsi" w:hAnsiTheme="minorHAnsi" w:cstheme="minorHAnsi"/>
          <w:i/>
          <w:iCs/>
        </w:rPr>
        <w:t xml:space="preserve"> této ZD),</w:t>
      </w:r>
    </w:p>
    <w:p w14:paraId="23205FEF" w14:textId="3720E36C" w:rsidR="00C00F6A" w:rsidRPr="003A17A5" w:rsidRDefault="00C00F6A" w:rsidP="00600413">
      <w:pPr>
        <w:numPr>
          <w:ilvl w:val="0"/>
          <w:numId w:val="27"/>
        </w:numPr>
        <w:spacing w:before="120" w:after="120" w:line="360" w:lineRule="auto"/>
        <w:contextualSpacing/>
        <w:jc w:val="both"/>
        <w:rPr>
          <w:rFonts w:asciiTheme="minorHAnsi" w:hAnsiTheme="minorHAnsi" w:cstheme="minorHAnsi"/>
        </w:rPr>
      </w:pPr>
      <w:bookmarkStart w:id="5" w:name="_Hlk196289165"/>
      <w:r w:rsidRPr="003A17A5">
        <w:rPr>
          <w:rFonts w:asciiTheme="minorHAnsi" w:hAnsiTheme="minorHAnsi" w:cstheme="minorHAnsi"/>
        </w:rPr>
        <w:t>Vyplněný</w:t>
      </w:r>
      <w:r w:rsidR="003A17A5" w:rsidRPr="003A17A5">
        <w:rPr>
          <w:rFonts w:asciiTheme="minorHAnsi" w:hAnsiTheme="minorHAnsi" w:cstheme="minorHAnsi"/>
        </w:rPr>
        <w:t xml:space="preserve"> Seznam referenčních zakázek pro účely hodnocení – Zkušenost hlavního inženýra projektu </w:t>
      </w:r>
      <w:r w:rsidR="003A17A5" w:rsidRPr="003A17A5">
        <w:rPr>
          <w:rFonts w:asciiTheme="minorHAnsi" w:hAnsiTheme="minorHAnsi" w:cstheme="minorHAnsi"/>
          <w:i/>
          <w:iCs/>
        </w:rPr>
        <w:t>(příloha č. 4 této ZD).</w:t>
      </w:r>
    </w:p>
    <w:bookmarkEnd w:id="5"/>
    <w:p w14:paraId="30A612B9" w14:textId="2B303E01" w:rsidR="003A17A5" w:rsidRPr="00FA0DBE" w:rsidRDefault="003A17A5" w:rsidP="003A17A5">
      <w:pPr>
        <w:numPr>
          <w:ilvl w:val="0"/>
          <w:numId w:val="27"/>
        </w:numPr>
        <w:spacing w:before="120" w:after="120" w:line="360" w:lineRule="auto"/>
        <w:contextualSpacing/>
        <w:jc w:val="both"/>
        <w:rPr>
          <w:rFonts w:asciiTheme="minorHAnsi" w:hAnsiTheme="minorHAnsi" w:cstheme="minorHAnsi"/>
        </w:rPr>
      </w:pPr>
      <w:r w:rsidRPr="003A17A5">
        <w:rPr>
          <w:rFonts w:asciiTheme="minorHAnsi" w:hAnsiTheme="minorHAnsi" w:cstheme="minorHAnsi"/>
        </w:rPr>
        <w:t xml:space="preserve">Vyplněný Seznam referenčních zakázek pro účely hodnocení – Zkušenost </w:t>
      </w:r>
      <w:r>
        <w:rPr>
          <w:rFonts w:asciiTheme="minorHAnsi" w:hAnsiTheme="minorHAnsi" w:cstheme="minorHAnsi"/>
        </w:rPr>
        <w:t xml:space="preserve">projektanta v oboru statika a dynamika staveb </w:t>
      </w:r>
      <w:r w:rsidRPr="003A17A5">
        <w:rPr>
          <w:rFonts w:asciiTheme="minorHAnsi" w:hAnsiTheme="minorHAnsi" w:cstheme="minorHAnsi"/>
          <w:i/>
          <w:iCs/>
        </w:rPr>
        <w:t xml:space="preserve">(příloha č. </w:t>
      </w:r>
      <w:r>
        <w:rPr>
          <w:rFonts w:asciiTheme="minorHAnsi" w:hAnsiTheme="minorHAnsi" w:cstheme="minorHAnsi"/>
          <w:i/>
          <w:iCs/>
        </w:rPr>
        <w:t>5</w:t>
      </w:r>
      <w:r w:rsidRPr="003A17A5">
        <w:rPr>
          <w:rFonts w:asciiTheme="minorHAnsi" w:hAnsiTheme="minorHAnsi" w:cstheme="minorHAnsi"/>
          <w:i/>
          <w:iCs/>
        </w:rPr>
        <w:t xml:space="preserve"> této ZD).</w:t>
      </w:r>
    </w:p>
    <w:p w14:paraId="38E324FA" w14:textId="440FED0F" w:rsidR="00FA0DBE" w:rsidRPr="00FA0DBE" w:rsidRDefault="00FA0DBE" w:rsidP="003A17A5">
      <w:pPr>
        <w:numPr>
          <w:ilvl w:val="0"/>
          <w:numId w:val="27"/>
        </w:numPr>
        <w:spacing w:before="120" w:after="120" w:line="360" w:lineRule="auto"/>
        <w:contextualSpacing/>
        <w:jc w:val="both"/>
        <w:rPr>
          <w:rFonts w:asciiTheme="minorHAnsi" w:hAnsiTheme="minorHAnsi" w:cstheme="minorHAnsi"/>
        </w:rPr>
      </w:pPr>
      <w:r w:rsidRPr="00FA0DBE">
        <w:rPr>
          <w:rFonts w:asciiTheme="minorHAnsi" w:hAnsiTheme="minorHAnsi" w:cstheme="minorHAnsi"/>
        </w:rPr>
        <w:t>Doklady k členům realizačního týmu.</w:t>
      </w:r>
    </w:p>
    <w:p w14:paraId="0F89D6CC" w14:textId="77777777" w:rsidR="00600413" w:rsidRDefault="00600413" w:rsidP="00600413">
      <w:pPr>
        <w:numPr>
          <w:ilvl w:val="0"/>
          <w:numId w:val="27"/>
        </w:numPr>
        <w:spacing w:before="120" w:after="120" w:line="360" w:lineRule="auto"/>
        <w:contextualSpacing/>
        <w:jc w:val="both"/>
        <w:rPr>
          <w:rFonts w:asciiTheme="minorHAnsi" w:hAnsiTheme="minorHAnsi" w:cstheme="minorHAnsi"/>
        </w:rPr>
      </w:pPr>
      <w:r>
        <w:rPr>
          <w:rFonts w:asciiTheme="minorHAnsi" w:hAnsiTheme="minorHAnsi" w:cstheme="minorHAnsi"/>
        </w:rPr>
        <w:t>Informace o poddodávkách. Dodavatel v souladu s </w:t>
      </w:r>
      <w:proofErr w:type="spellStart"/>
      <w:r>
        <w:rPr>
          <w:rFonts w:asciiTheme="minorHAnsi" w:hAnsiTheme="minorHAnsi" w:cstheme="minorHAnsi"/>
        </w:rPr>
        <w:t>ust</w:t>
      </w:r>
      <w:proofErr w:type="spellEnd"/>
      <w:r>
        <w:rPr>
          <w:rFonts w:asciiTheme="minorHAnsi" w:hAnsiTheme="minorHAnsi" w:cstheme="minorHAnsi"/>
        </w:rPr>
        <w:t xml:space="preserve">. § 105 odst. 1 ZZVZ specifikuje část VZ, kterou má v úmyslu zadat jednomu či více poddodavatelům (není-li poddodávka zadavatelem v tomto rozsahu vyloučena), a uvede seznam těchto poddodavatelů, pokud jsou mu známi; dodavatel při tom popíše poddodavatelský systém spolu s uvedením, jakou část VZ bude konkrétní poddodavatel realizovat (s uvedením druhu dodávek nebo služeb s uvedením procentuálního finančního podílu na veřejné zakázce). V případě, že dodavatel nemá v úmyslu zadat žádnou část veřejné zakázky poddodavateli, předloží prohlášení, ve kterém tuto skutečnost uvede. Zadavatel doporučuje využít k doplnění vzor uvedený ve Formuláři nabídky. </w:t>
      </w:r>
    </w:p>
    <w:bookmarkEnd w:id="4"/>
    <w:p w14:paraId="40C30C98" w14:textId="53CBC9C2" w:rsidR="00600413" w:rsidRPr="00600413" w:rsidRDefault="00600413" w:rsidP="00600413">
      <w:pPr>
        <w:numPr>
          <w:ilvl w:val="0"/>
          <w:numId w:val="27"/>
        </w:numPr>
        <w:spacing w:before="120" w:after="240" w:line="360" w:lineRule="auto"/>
        <w:ind w:left="714" w:hanging="357"/>
        <w:rPr>
          <w:rFonts w:asciiTheme="minorHAnsi" w:hAnsiTheme="minorHAnsi" w:cstheme="minorHAnsi"/>
        </w:rPr>
      </w:pPr>
      <w:r>
        <w:rPr>
          <w:rFonts w:asciiTheme="minorHAnsi" w:hAnsiTheme="minorHAnsi" w:cstheme="minorHAnsi"/>
        </w:rPr>
        <w:t xml:space="preserve">Další dokumenty, které mají dle </w:t>
      </w:r>
      <w:r w:rsidR="00B03504">
        <w:rPr>
          <w:rFonts w:asciiTheme="minorHAnsi" w:hAnsiTheme="minorHAnsi" w:cstheme="minorHAnsi"/>
        </w:rPr>
        <w:t>ú</w:t>
      </w:r>
      <w:r>
        <w:rPr>
          <w:rFonts w:asciiTheme="minorHAnsi" w:hAnsiTheme="minorHAnsi" w:cstheme="minorHAnsi"/>
        </w:rPr>
        <w:t>častníka tvořit obsah nabídky.</w:t>
      </w:r>
    </w:p>
    <w:p w14:paraId="0BBC4462" w14:textId="6ABCF075" w:rsidR="000E5E49" w:rsidRDefault="002D1DD5" w:rsidP="000A14D4">
      <w:pPr>
        <w:keepNext/>
        <w:keepLines/>
        <w:pBdr>
          <w:top w:val="single" w:sz="4" w:space="1" w:color="auto"/>
          <w:left w:val="single" w:sz="4" w:space="4" w:color="auto"/>
          <w:bottom w:val="single" w:sz="4" w:space="1" w:color="auto"/>
          <w:right w:val="single" w:sz="4" w:space="4" w:color="auto"/>
        </w:pBdr>
        <w:shd w:val="clear" w:color="auto" w:fill="FFFFFF" w:themeFill="background1"/>
        <w:spacing w:after="100" w:line="288" w:lineRule="auto"/>
        <w:ind w:left="432" w:hanging="432"/>
        <w:outlineLvl w:val="0"/>
        <w:rPr>
          <w:rFonts w:asciiTheme="minorHAnsi" w:hAnsiTheme="minorHAnsi" w:cstheme="minorHAnsi"/>
          <w:b/>
          <w:bCs/>
        </w:rPr>
      </w:pPr>
      <w:r w:rsidRPr="002D1DD5">
        <w:rPr>
          <w:rFonts w:asciiTheme="minorHAnsi" w:hAnsiTheme="minorHAnsi" w:cstheme="minorHAnsi"/>
          <w:b/>
          <w:bCs/>
        </w:rPr>
        <w:t>1</w:t>
      </w:r>
      <w:r w:rsidR="00DF0888">
        <w:rPr>
          <w:rFonts w:asciiTheme="minorHAnsi" w:hAnsiTheme="minorHAnsi" w:cstheme="minorHAnsi"/>
          <w:b/>
          <w:bCs/>
        </w:rPr>
        <w:t>4</w:t>
      </w:r>
      <w:r w:rsidRPr="002D1DD5">
        <w:rPr>
          <w:rFonts w:asciiTheme="minorHAnsi" w:hAnsiTheme="minorHAnsi" w:cstheme="minorHAnsi"/>
          <w:b/>
          <w:bCs/>
        </w:rPr>
        <w:t xml:space="preserve">. </w:t>
      </w:r>
      <w:r w:rsidRPr="002D1DD5">
        <w:rPr>
          <w:rFonts w:asciiTheme="minorHAnsi" w:hAnsiTheme="minorHAnsi" w:cstheme="minorHAnsi"/>
          <w:b/>
          <w:bCs/>
        </w:rPr>
        <w:tab/>
      </w:r>
      <w:r>
        <w:rPr>
          <w:rFonts w:asciiTheme="minorHAnsi" w:hAnsiTheme="minorHAnsi" w:cstheme="minorHAnsi"/>
          <w:b/>
          <w:bCs/>
        </w:rPr>
        <w:t xml:space="preserve">MÍSTO A LHŮTA PRO PODÁNÍ NABÍDEK </w:t>
      </w:r>
    </w:p>
    <w:p w14:paraId="328D0A6E" w14:textId="2239A045" w:rsidR="001D6588" w:rsidRDefault="002D1DD5" w:rsidP="0056343E">
      <w:pPr>
        <w:spacing w:before="240" w:after="120" w:line="360" w:lineRule="auto"/>
        <w:rPr>
          <w:rStyle w:val="dn"/>
          <w:rFonts w:asciiTheme="minorHAnsi" w:hAnsiTheme="minorHAnsi" w:cstheme="minorHAnsi"/>
        </w:rPr>
      </w:pPr>
      <w:r>
        <w:rPr>
          <w:rFonts w:asciiTheme="minorHAnsi" w:hAnsiTheme="minorHAnsi" w:cstheme="minorHAnsi"/>
        </w:rPr>
        <w:t xml:space="preserve">Nabídky se podávají výlučně prostřednictvím elektronického nástroje pro zadávaní veřejných zakázek </w:t>
      </w:r>
      <w:r w:rsidR="0056343E">
        <w:rPr>
          <w:rFonts w:asciiTheme="minorHAnsi" w:hAnsiTheme="minorHAnsi" w:cstheme="minorHAnsi"/>
        </w:rPr>
        <w:br/>
      </w:r>
      <w:r>
        <w:rPr>
          <w:rFonts w:asciiTheme="minorHAnsi" w:hAnsiTheme="minorHAnsi" w:cstheme="minorHAnsi"/>
        </w:rPr>
        <w:t xml:space="preserve">E-ZAK, dostupného na internetové adrese profilu zadavatele: </w:t>
      </w:r>
      <w:r w:rsidR="0056343E">
        <w:rPr>
          <w:rFonts w:asciiTheme="minorHAnsi" w:hAnsiTheme="minorHAnsi" w:cstheme="minorHAnsi"/>
        </w:rPr>
        <w:br/>
      </w:r>
      <w:hyperlink r:id="rId8" w:history="1">
        <w:r w:rsidR="0056343E" w:rsidRPr="004D7996">
          <w:rPr>
            <w:rStyle w:val="Hypertextovodkaz"/>
            <w:rFonts w:asciiTheme="minorHAnsi" w:hAnsiTheme="minorHAnsi" w:cstheme="minorHAnsi"/>
          </w:rPr>
          <w:t>https://zakazky.kr-stredocesky.cz/profile_display_135.html</w:t>
        </w:r>
      </w:hyperlink>
    </w:p>
    <w:p w14:paraId="6AB5FF42" w14:textId="77777777" w:rsidR="006C3500" w:rsidRPr="006C3500" w:rsidRDefault="006C3500" w:rsidP="006C3500">
      <w:pPr>
        <w:spacing w:before="120" w:after="120" w:line="360" w:lineRule="auto"/>
        <w:jc w:val="both"/>
        <w:rPr>
          <w:rFonts w:asciiTheme="minorHAnsi" w:hAnsiTheme="minorHAnsi" w:cstheme="minorHAnsi"/>
        </w:rPr>
      </w:pPr>
      <w:r w:rsidRPr="006C3500">
        <w:rPr>
          <w:rFonts w:asciiTheme="minorHAnsi" w:hAnsiTheme="minorHAnsi" w:cstheme="minorHAnsi"/>
        </w:rPr>
        <w:t xml:space="preserve">Pro podání nabídek je nutná registrace v elektronické nástroji E-ZAK, přičemž k registraci je vyžadován zaručený elektronický podpis založený na kvalifikovaném certifikátu. Podrobné informace o fungování elektronického nástroje jsou uvedeny na stránkách provozovatele elektronického nástroje </w:t>
      </w:r>
      <w:hyperlink r:id="rId9" w:history="1">
        <w:r w:rsidRPr="006C3500">
          <w:rPr>
            <w:rStyle w:val="Hypertextovodkaz"/>
            <w:rFonts w:asciiTheme="minorHAnsi" w:hAnsiTheme="minorHAnsi" w:cstheme="minorHAnsi"/>
            <w:color w:val="auto"/>
          </w:rPr>
          <w:t>http://www.ezak.cz/</w:t>
        </w:r>
      </w:hyperlink>
      <w:r w:rsidRPr="006C3500">
        <w:rPr>
          <w:rFonts w:asciiTheme="minorHAnsi" w:hAnsiTheme="minorHAnsi" w:cstheme="minorHAnsi"/>
        </w:rPr>
        <w:t xml:space="preserve"> </w:t>
      </w:r>
    </w:p>
    <w:p w14:paraId="630E6EAD" w14:textId="77777777" w:rsidR="006C3500" w:rsidRPr="006C3500" w:rsidRDefault="006C3500" w:rsidP="006C3500">
      <w:pPr>
        <w:spacing w:before="120" w:after="120" w:line="360" w:lineRule="auto"/>
        <w:jc w:val="both"/>
        <w:rPr>
          <w:rStyle w:val="Hypertextovodkaz"/>
          <w:color w:val="auto"/>
        </w:rPr>
      </w:pPr>
      <w:r w:rsidRPr="006C3500">
        <w:rPr>
          <w:rFonts w:asciiTheme="minorHAnsi" w:hAnsiTheme="minorHAnsi" w:cstheme="minorHAnsi"/>
        </w:rPr>
        <w:t xml:space="preserve">Všechny systémové a technické požadavky k použití elektronického nástroje jsou dostupné na webové stránce provozovatele elektronického nástroje: </w:t>
      </w:r>
      <w:hyperlink r:id="rId10" w:history="1">
        <w:r w:rsidRPr="006C3500">
          <w:rPr>
            <w:rStyle w:val="Hypertextovodkaz"/>
            <w:color w:val="auto"/>
          </w:rPr>
          <w:t>https://vhodne-uverejneni.cz</w:t>
        </w:r>
      </w:hyperlink>
      <w:r w:rsidRPr="006C3500">
        <w:t xml:space="preserve">, tel: +420 538 702 705, </w:t>
      </w:r>
      <w:r w:rsidRPr="006C3500">
        <w:br/>
        <w:t xml:space="preserve">e-mailová podpora: </w:t>
      </w:r>
      <w:hyperlink r:id="rId11" w:history="1">
        <w:r w:rsidRPr="006C3500">
          <w:rPr>
            <w:rStyle w:val="Hypertextovodkaz"/>
            <w:color w:val="auto"/>
          </w:rPr>
          <w:t>podpora@qcm.cz</w:t>
        </w:r>
      </w:hyperlink>
      <w:r w:rsidRPr="006C3500">
        <w:rPr>
          <w:rStyle w:val="Hypertextovodkaz"/>
          <w:rFonts w:asciiTheme="minorHAnsi" w:hAnsiTheme="minorHAnsi" w:cstheme="minorHAnsi"/>
          <w:color w:val="auto"/>
        </w:rPr>
        <w:t xml:space="preserve"> </w:t>
      </w:r>
    </w:p>
    <w:p w14:paraId="3BB8CBAC" w14:textId="77777777" w:rsidR="006C3500" w:rsidRPr="006C3500" w:rsidRDefault="006C3500" w:rsidP="006C3500">
      <w:pPr>
        <w:spacing w:before="120" w:after="240" w:line="360" w:lineRule="auto"/>
        <w:jc w:val="both"/>
        <w:rPr>
          <w:rFonts w:asciiTheme="minorHAnsi" w:hAnsiTheme="minorHAnsi" w:cstheme="minorHAnsi"/>
        </w:rPr>
      </w:pPr>
      <w:r w:rsidRPr="006C3500">
        <w:rPr>
          <w:rStyle w:val="Hypertextovodkaz"/>
          <w:rFonts w:asciiTheme="minorHAnsi" w:hAnsiTheme="minorHAnsi" w:cstheme="minorHAnsi"/>
          <w:b/>
          <w:bCs/>
          <w:color w:val="auto"/>
        </w:rPr>
        <w:lastRenderedPageBreak/>
        <w:t>Lhůta pro podání nabídek je uvedena na</w:t>
      </w:r>
      <w:r w:rsidRPr="006C3500">
        <w:rPr>
          <w:rStyle w:val="Hypertextovodkaz"/>
          <w:rFonts w:asciiTheme="minorHAnsi" w:hAnsiTheme="minorHAnsi" w:cstheme="minorHAnsi"/>
          <w:color w:val="auto"/>
        </w:rPr>
        <w:t xml:space="preserve"> </w:t>
      </w:r>
      <w:r w:rsidRPr="006C3500">
        <w:rPr>
          <w:rStyle w:val="Hypertextovodkaz"/>
          <w:rFonts w:asciiTheme="minorHAnsi" w:hAnsiTheme="minorHAnsi" w:cstheme="minorHAnsi"/>
          <w:b/>
          <w:bCs/>
          <w:color w:val="auto"/>
        </w:rPr>
        <w:t xml:space="preserve">profilu zadavatele a stejně tak ve Věstníku veřejných zakázek a </w:t>
      </w:r>
      <w:proofErr w:type="spellStart"/>
      <w:r w:rsidRPr="006C3500">
        <w:rPr>
          <w:rStyle w:val="Hypertextovodkaz"/>
          <w:rFonts w:asciiTheme="minorHAnsi" w:hAnsiTheme="minorHAnsi" w:cstheme="minorHAnsi"/>
          <w:b/>
          <w:bCs/>
          <w:color w:val="auto"/>
        </w:rPr>
        <w:t>TEDu</w:t>
      </w:r>
      <w:proofErr w:type="spellEnd"/>
      <w:r w:rsidRPr="006C3500">
        <w:rPr>
          <w:rStyle w:val="Hypertextovodkaz"/>
          <w:rFonts w:asciiTheme="minorHAnsi" w:hAnsiTheme="minorHAnsi" w:cstheme="minorHAnsi"/>
          <w:color w:val="auto"/>
        </w:rPr>
        <w:t xml:space="preserve">. </w:t>
      </w:r>
      <w:r w:rsidRPr="006C3500">
        <w:rPr>
          <w:rStyle w:val="Hypertextovodkaz"/>
          <w:rFonts w:asciiTheme="minorHAnsi" w:hAnsiTheme="minorHAnsi" w:cstheme="minorHAnsi"/>
          <w:color w:val="auto"/>
          <w:u w:val="none"/>
        </w:rPr>
        <w:t xml:space="preserve">Lhůta pro podání nabídek se v průběhu zadávacího řízení může měnit, proto zadavatel doporučuje sledovat profil zadavatele, kde je vždy uvedena aktuální lhůta pro podání nabídek. </w:t>
      </w:r>
    </w:p>
    <w:p w14:paraId="2823BD5C" w14:textId="6D61ABD1" w:rsidR="005064C4" w:rsidRPr="00111C9E" w:rsidRDefault="005064C4" w:rsidP="000A14D4">
      <w:pPr>
        <w:pStyle w:val="Nadpis1"/>
        <w:pBdr>
          <w:top w:val="single" w:sz="4" w:space="1" w:color="auto"/>
          <w:left w:val="single" w:sz="4" w:space="0" w:color="auto"/>
          <w:bottom w:val="single" w:sz="4" w:space="1" w:color="auto"/>
          <w:right w:val="single" w:sz="4" w:space="4" w:color="auto"/>
        </w:pBdr>
        <w:shd w:val="clear" w:color="auto" w:fill="FFFFFF" w:themeFill="background1"/>
        <w:spacing w:before="0" w:after="100" w:line="288" w:lineRule="auto"/>
        <w:ind w:left="432" w:hanging="432"/>
        <w:rPr>
          <w:rFonts w:asciiTheme="minorHAnsi" w:hAnsiTheme="minorHAnsi" w:cstheme="minorHAnsi"/>
          <w:sz w:val="22"/>
          <w:szCs w:val="22"/>
        </w:rPr>
      </w:pPr>
      <w:r w:rsidRPr="00111C9E">
        <w:rPr>
          <w:rFonts w:asciiTheme="minorHAnsi" w:hAnsiTheme="minorHAnsi" w:cstheme="minorHAnsi"/>
          <w:sz w:val="22"/>
          <w:szCs w:val="22"/>
        </w:rPr>
        <w:t>1</w:t>
      </w:r>
      <w:r w:rsidR="00DF0888">
        <w:rPr>
          <w:rFonts w:asciiTheme="minorHAnsi" w:hAnsiTheme="minorHAnsi" w:cstheme="minorHAnsi"/>
          <w:sz w:val="22"/>
          <w:szCs w:val="22"/>
        </w:rPr>
        <w:t>5</w:t>
      </w:r>
      <w:r w:rsidR="004C66FD">
        <w:rPr>
          <w:rFonts w:asciiTheme="minorHAnsi" w:hAnsiTheme="minorHAnsi" w:cstheme="minorHAnsi"/>
          <w:sz w:val="22"/>
          <w:szCs w:val="22"/>
        </w:rPr>
        <w:t xml:space="preserve">. </w:t>
      </w:r>
      <w:r w:rsidR="00E6739B">
        <w:rPr>
          <w:rFonts w:asciiTheme="minorHAnsi" w:hAnsiTheme="minorHAnsi" w:cstheme="minorHAnsi"/>
          <w:sz w:val="22"/>
          <w:szCs w:val="22"/>
        </w:rPr>
        <w:t xml:space="preserve">VYSVĚTLENÍ ZADÁVACÍ DOKUMENTACE </w:t>
      </w:r>
    </w:p>
    <w:p w14:paraId="7E24278B" w14:textId="57095FAB" w:rsidR="00841D51" w:rsidRDefault="00091713" w:rsidP="003464BD">
      <w:pPr>
        <w:spacing w:before="240" w:after="120" w:line="360" w:lineRule="auto"/>
        <w:rPr>
          <w:rFonts w:asciiTheme="minorHAnsi" w:hAnsiTheme="minorHAnsi" w:cstheme="minorHAnsi"/>
          <w:b/>
          <w:bCs/>
        </w:rPr>
      </w:pPr>
      <w:r>
        <w:rPr>
          <w:rFonts w:asciiTheme="minorHAnsi" w:hAnsiTheme="minorHAnsi" w:cstheme="minorHAnsi"/>
          <w:b/>
          <w:bCs/>
        </w:rPr>
        <w:t>1</w:t>
      </w:r>
      <w:r w:rsidR="00DF0888">
        <w:rPr>
          <w:rFonts w:asciiTheme="minorHAnsi" w:hAnsiTheme="minorHAnsi" w:cstheme="minorHAnsi"/>
          <w:b/>
          <w:bCs/>
        </w:rPr>
        <w:t>5</w:t>
      </w:r>
      <w:r>
        <w:rPr>
          <w:rFonts w:asciiTheme="minorHAnsi" w:hAnsiTheme="minorHAnsi" w:cstheme="minorHAnsi"/>
          <w:b/>
          <w:bCs/>
        </w:rPr>
        <w:t>.</w:t>
      </w:r>
      <w:r w:rsidR="00B24718">
        <w:rPr>
          <w:rFonts w:asciiTheme="minorHAnsi" w:hAnsiTheme="minorHAnsi" w:cstheme="minorHAnsi"/>
          <w:b/>
          <w:bCs/>
        </w:rPr>
        <w:t>1</w:t>
      </w:r>
      <w:r>
        <w:rPr>
          <w:rFonts w:asciiTheme="minorHAnsi" w:hAnsiTheme="minorHAnsi" w:cstheme="minorHAnsi"/>
          <w:b/>
          <w:bCs/>
        </w:rPr>
        <w:t xml:space="preserve"> </w:t>
      </w:r>
      <w:r w:rsidR="00841D51" w:rsidRPr="00841D51">
        <w:rPr>
          <w:rFonts w:asciiTheme="minorHAnsi" w:hAnsiTheme="minorHAnsi" w:cstheme="minorHAnsi"/>
          <w:b/>
          <w:bCs/>
        </w:rPr>
        <w:t>Způsob komunikace</w:t>
      </w:r>
    </w:p>
    <w:p w14:paraId="4C0DF762" w14:textId="77777777" w:rsidR="00577DA1" w:rsidRDefault="00577DA1" w:rsidP="00714A0D">
      <w:pPr>
        <w:spacing w:before="120" w:after="120" w:line="360" w:lineRule="auto"/>
        <w:jc w:val="both"/>
        <w:rPr>
          <w:rFonts w:asciiTheme="minorHAnsi" w:hAnsiTheme="minorHAnsi" w:cstheme="minorHAnsi"/>
        </w:rPr>
      </w:pPr>
      <w:r>
        <w:rPr>
          <w:rFonts w:asciiTheme="minorHAnsi" w:hAnsiTheme="minorHAnsi" w:cstheme="minorHAnsi"/>
        </w:rPr>
        <w:t>Zadavatel stanovuje, že veškerá komunikace se zadavatele musí být realizována v souladu s </w:t>
      </w:r>
      <w:proofErr w:type="spellStart"/>
      <w:r>
        <w:rPr>
          <w:rFonts w:asciiTheme="minorHAnsi" w:hAnsiTheme="minorHAnsi" w:cstheme="minorHAnsi"/>
        </w:rPr>
        <w:t>ust</w:t>
      </w:r>
      <w:proofErr w:type="spellEnd"/>
      <w:r>
        <w:rPr>
          <w:rFonts w:asciiTheme="minorHAnsi" w:hAnsiTheme="minorHAnsi" w:cstheme="minorHAnsi"/>
        </w:rPr>
        <w:t xml:space="preserve">. § 213 ZZVZ pouze elektronicky, tj. prostřednictvím elektronického nástroje E-ZAK, e-mailem (pouze s platným elektronickým podpisem), datovou schránkou ve smyslu zákona č. 300/2008 Sb., o elektronických úkonech a autorizované konverzi dokumentů, ve znění pozdějších předpisů. Jakýkoliv jiný způsob, např. osobní jednání, telefonická komunikace je zcela vyloučen. </w:t>
      </w:r>
    </w:p>
    <w:p w14:paraId="4ED8360E" w14:textId="77777777" w:rsidR="00D50B04" w:rsidRPr="00D50B04" w:rsidRDefault="00D50B04" w:rsidP="00714A0D">
      <w:pPr>
        <w:spacing w:before="120" w:after="120" w:line="360" w:lineRule="auto"/>
        <w:jc w:val="both"/>
        <w:rPr>
          <w:rFonts w:asciiTheme="minorHAnsi" w:hAnsiTheme="minorHAnsi" w:cstheme="minorHAnsi"/>
          <w:u w:val="single"/>
        </w:rPr>
      </w:pPr>
      <w:r w:rsidRPr="00AE6AED">
        <w:rPr>
          <w:rFonts w:asciiTheme="minorHAnsi" w:hAnsiTheme="minorHAnsi" w:cstheme="minorHAnsi"/>
          <w:b/>
          <w:bCs/>
          <w:u w:val="single"/>
        </w:rPr>
        <w:t xml:space="preserve">Zadavatel doporučuje při komunikaci mezi </w:t>
      </w:r>
      <w:r w:rsidR="00C604A5">
        <w:rPr>
          <w:rFonts w:asciiTheme="minorHAnsi" w:hAnsiTheme="minorHAnsi" w:cstheme="minorHAnsi"/>
          <w:b/>
          <w:bCs/>
          <w:u w:val="single"/>
        </w:rPr>
        <w:t>dodavatel</w:t>
      </w:r>
      <w:r w:rsidRPr="00AE6AED">
        <w:rPr>
          <w:rFonts w:asciiTheme="minorHAnsi" w:hAnsiTheme="minorHAnsi" w:cstheme="minorHAnsi"/>
          <w:b/>
          <w:bCs/>
          <w:u w:val="single"/>
        </w:rPr>
        <w:t>em a zadavatelem využívat elektronický nástroj E-ZAK.</w:t>
      </w:r>
      <w:r w:rsidR="003207E6" w:rsidRPr="003207E6">
        <w:rPr>
          <w:rFonts w:asciiTheme="minorHAnsi" w:hAnsiTheme="minorHAnsi" w:cstheme="minorHAnsi"/>
        </w:rPr>
        <w:t xml:space="preserve"> </w:t>
      </w:r>
      <w:r w:rsidR="00C604A5">
        <w:rPr>
          <w:rFonts w:asciiTheme="minorHAnsi" w:hAnsiTheme="minorHAnsi" w:cstheme="minorHAnsi"/>
        </w:rPr>
        <w:t>Dodavatel</w:t>
      </w:r>
      <w:r w:rsidR="003207E6">
        <w:rPr>
          <w:rFonts w:asciiTheme="minorHAnsi" w:hAnsiTheme="minorHAnsi" w:cstheme="minorHAnsi"/>
        </w:rPr>
        <w:t xml:space="preserve"> bere na vědomí, že pro komunikaci se </w:t>
      </w:r>
      <w:r w:rsidR="00AE6AED">
        <w:rPr>
          <w:rFonts w:asciiTheme="minorHAnsi" w:hAnsiTheme="minorHAnsi" w:cstheme="minorHAnsi"/>
        </w:rPr>
        <w:t>z</w:t>
      </w:r>
      <w:r w:rsidR="003207E6">
        <w:rPr>
          <w:rFonts w:asciiTheme="minorHAnsi" w:hAnsiTheme="minorHAnsi" w:cstheme="minorHAnsi"/>
        </w:rPr>
        <w:t>adavatelem je nutná registrace do elektronického nástroje.</w:t>
      </w:r>
    </w:p>
    <w:p w14:paraId="579E8D8D" w14:textId="1DA80EF2" w:rsidR="00905B8B" w:rsidRDefault="00B24718" w:rsidP="00841D51">
      <w:pPr>
        <w:spacing w:before="120" w:after="120" w:line="360" w:lineRule="auto"/>
        <w:jc w:val="both"/>
        <w:rPr>
          <w:rFonts w:asciiTheme="minorHAnsi" w:hAnsiTheme="minorHAnsi" w:cstheme="minorHAnsi"/>
          <w:b/>
          <w:bCs/>
        </w:rPr>
      </w:pPr>
      <w:r>
        <w:rPr>
          <w:rFonts w:asciiTheme="minorHAnsi" w:hAnsiTheme="minorHAnsi" w:cstheme="minorHAnsi"/>
          <w:b/>
          <w:bCs/>
        </w:rPr>
        <w:t>1</w:t>
      </w:r>
      <w:r w:rsidR="00DF0888">
        <w:rPr>
          <w:rFonts w:asciiTheme="minorHAnsi" w:hAnsiTheme="minorHAnsi" w:cstheme="minorHAnsi"/>
          <w:b/>
          <w:bCs/>
        </w:rPr>
        <w:t>5</w:t>
      </w:r>
      <w:r>
        <w:rPr>
          <w:rFonts w:asciiTheme="minorHAnsi" w:hAnsiTheme="minorHAnsi" w:cstheme="minorHAnsi"/>
          <w:b/>
          <w:bCs/>
        </w:rPr>
        <w:t>.2</w:t>
      </w:r>
      <w:r w:rsidR="00091713">
        <w:rPr>
          <w:rFonts w:asciiTheme="minorHAnsi" w:hAnsiTheme="minorHAnsi" w:cstheme="minorHAnsi"/>
          <w:b/>
          <w:bCs/>
        </w:rPr>
        <w:t xml:space="preserve"> </w:t>
      </w:r>
      <w:r w:rsidR="00905B8B" w:rsidRPr="00905B8B">
        <w:rPr>
          <w:rFonts w:asciiTheme="minorHAnsi" w:hAnsiTheme="minorHAnsi" w:cstheme="minorHAnsi"/>
          <w:b/>
          <w:bCs/>
        </w:rPr>
        <w:t xml:space="preserve">Vysvětlení zadávací dokumentace </w:t>
      </w:r>
    </w:p>
    <w:p w14:paraId="0F288F4A" w14:textId="77777777" w:rsidR="001D6588" w:rsidRDefault="001D6588" w:rsidP="001D6588">
      <w:pPr>
        <w:spacing w:before="120" w:after="120" w:line="360" w:lineRule="auto"/>
        <w:jc w:val="both"/>
        <w:rPr>
          <w:rFonts w:asciiTheme="minorHAnsi" w:hAnsiTheme="minorHAnsi" w:cstheme="minorHAnsi"/>
        </w:rPr>
      </w:pPr>
      <w:r w:rsidRPr="003A5E4B">
        <w:rPr>
          <w:rFonts w:asciiTheme="minorHAnsi" w:hAnsiTheme="minorHAnsi" w:cstheme="minorHAnsi"/>
        </w:rPr>
        <w:t>Pro vysvětlení ZD bude zadavatel</w:t>
      </w:r>
      <w:r>
        <w:rPr>
          <w:rFonts w:asciiTheme="minorHAnsi" w:hAnsiTheme="minorHAnsi" w:cstheme="minorHAnsi"/>
        </w:rPr>
        <w:t xml:space="preserve"> postupovat podle § 98 ZZVZ. Zadavatel doporučuje podávat žádost </w:t>
      </w:r>
      <w:r>
        <w:rPr>
          <w:rFonts w:asciiTheme="minorHAnsi" w:hAnsiTheme="minorHAnsi" w:cstheme="minorHAnsi"/>
        </w:rPr>
        <w:br/>
        <w:t xml:space="preserve">o vysvětlení prostřednictvím profilu zadavatele </w:t>
      </w:r>
    </w:p>
    <w:p w14:paraId="220DBD96" w14:textId="77777777" w:rsidR="001D6588" w:rsidRPr="00184128" w:rsidRDefault="001D6588" w:rsidP="001D6588">
      <w:pPr>
        <w:spacing w:before="120" w:after="120" w:line="360" w:lineRule="auto"/>
        <w:jc w:val="both"/>
        <w:rPr>
          <w:rFonts w:asciiTheme="minorHAnsi" w:hAnsiTheme="minorHAnsi" w:cstheme="minorHAnsi"/>
          <w:b/>
          <w:bCs/>
        </w:rPr>
      </w:pPr>
      <w:hyperlink r:id="rId12" w:history="1">
        <w:r w:rsidRPr="00B42941">
          <w:rPr>
            <w:rStyle w:val="Hypertextovodkaz"/>
            <w:rFonts w:cs="Calibri"/>
          </w:rPr>
          <w:t>https://zakazky.kr-stredocesky.cz/profile_display_135.html</w:t>
        </w:r>
      </w:hyperlink>
    </w:p>
    <w:p w14:paraId="042EE3B6" w14:textId="77777777" w:rsidR="001D6588" w:rsidRPr="00AD27FC" w:rsidRDefault="001D6588" w:rsidP="001D6588">
      <w:pPr>
        <w:spacing w:before="240" w:after="120" w:line="360" w:lineRule="auto"/>
        <w:jc w:val="both"/>
        <w:rPr>
          <w:rFonts w:ascii="Tahoma" w:hAnsi="Tahoma" w:cs="Tahoma"/>
          <w:color w:val="000000"/>
          <w:sz w:val="19"/>
          <w:szCs w:val="19"/>
          <w:shd w:val="clear" w:color="auto" w:fill="FFFFFF"/>
        </w:rPr>
      </w:pPr>
      <w:r w:rsidRPr="00157446">
        <w:t xml:space="preserve">Případné další informace k textu ZD a odpovědi na žádosti o vysvětlení ZD budou uveřejňovány </w:t>
      </w:r>
      <w:r>
        <w:br/>
      </w:r>
      <w:r w:rsidRPr="00157446">
        <w:t>na profilu zadavatele, tj.:</w:t>
      </w:r>
      <w:r>
        <w:rPr>
          <w:u w:val="double"/>
        </w:rPr>
        <w:t xml:space="preserve"> </w:t>
      </w:r>
      <w:hyperlink r:id="rId13" w:history="1">
        <w:r w:rsidRPr="00B42941">
          <w:rPr>
            <w:rStyle w:val="Hypertextovodkaz"/>
            <w:rFonts w:cs="Calibri"/>
          </w:rPr>
          <w:t>https://zakazky.kr-stredocesky.cz/profile_display_135.html</w:t>
        </w:r>
      </w:hyperlink>
    </w:p>
    <w:p w14:paraId="5BB378A7" w14:textId="14F99EE0" w:rsidR="001D6588" w:rsidRPr="001D6588" w:rsidRDefault="001D6588" w:rsidP="001D6588">
      <w:pPr>
        <w:spacing w:before="120" w:after="240" w:line="360" w:lineRule="auto"/>
        <w:jc w:val="both"/>
        <w:rPr>
          <w:rFonts w:asciiTheme="minorHAnsi" w:hAnsiTheme="minorHAnsi" w:cstheme="minorHAnsi"/>
        </w:rPr>
      </w:pPr>
      <w:r>
        <w:rPr>
          <w:rFonts w:asciiTheme="minorHAnsi" w:hAnsiTheme="minorHAnsi" w:cstheme="minorHAnsi"/>
        </w:rPr>
        <w:t xml:space="preserve">Veškeré písemnosti zasílané prostřednictvím elektronického nástroje se považují za řádně doručené okamžikem jejich doručení do uživatelského účtu adresáta písemnosti v elektronickém nástroji. </w:t>
      </w:r>
      <w:r>
        <w:rPr>
          <w:rFonts w:asciiTheme="minorHAnsi" w:hAnsiTheme="minorHAnsi" w:cstheme="minorHAnsi"/>
        </w:rPr>
        <w:br/>
        <w:t xml:space="preserve">Na doručení písemnosti nemá vliv, zda byla písemnost jejím adresátem přečtena, případně, zda elektronický nástroj adresátovi odeslal na kontaktní e-mailovou adresu upozornění o tom, že na jeho uživatelský účet byla doručena nová zpráva, či nikoliv. </w:t>
      </w:r>
    </w:p>
    <w:p w14:paraId="61B269A0" w14:textId="53521C00" w:rsidR="00693466" w:rsidRPr="00111C9E" w:rsidRDefault="00693466" w:rsidP="000A14D4">
      <w:pPr>
        <w:pStyle w:val="Nadpis1"/>
        <w:pBdr>
          <w:top w:val="single" w:sz="4" w:space="1" w:color="auto"/>
          <w:left w:val="single" w:sz="4" w:space="3" w:color="auto"/>
          <w:bottom w:val="single" w:sz="4" w:space="1" w:color="auto"/>
          <w:right w:val="single" w:sz="4" w:space="4" w:color="auto"/>
        </w:pBdr>
        <w:shd w:val="clear" w:color="auto" w:fill="FFFFFF" w:themeFill="background1"/>
        <w:spacing w:before="0" w:after="100" w:line="288" w:lineRule="auto"/>
        <w:ind w:left="432" w:hanging="432"/>
        <w:rPr>
          <w:rFonts w:asciiTheme="minorHAnsi" w:hAnsiTheme="minorHAnsi" w:cstheme="minorHAnsi"/>
          <w:sz w:val="22"/>
          <w:szCs w:val="22"/>
        </w:rPr>
      </w:pPr>
      <w:r w:rsidRPr="00111C9E">
        <w:rPr>
          <w:rFonts w:asciiTheme="minorHAnsi" w:hAnsiTheme="minorHAnsi" w:cstheme="minorHAnsi"/>
          <w:sz w:val="22"/>
          <w:szCs w:val="22"/>
        </w:rPr>
        <w:t>1</w:t>
      </w:r>
      <w:r w:rsidR="00DF0888">
        <w:rPr>
          <w:rFonts w:asciiTheme="minorHAnsi" w:hAnsiTheme="minorHAnsi" w:cstheme="minorHAnsi"/>
          <w:sz w:val="22"/>
          <w:szCs w:val="22"/>
        </w:rPr>
        <w:t>6</w:t>
      </w:r>
      <w:r>
        <w:rPr>
          <w:rFonts w:asciiTheme="minorHAnsi" w:hAnsiTheme="minorHAnsi" w:cstheme="minorHAnsi"/>
          <w:sz w:val="22"/>
          <w:szCs w:val="22"/>
        </w:rPr>
        <w:t>.</w:t>
      </w:r>
      <w:r w:rsidRPr="000A14D4">
        <w:rPr>
          <w:rFonts w:asciiTheme="minorHAnsi" w:hAnsiTheme="minorHAnsi" w:cstheme="minorHAnsi"/>
          <w:sz w:val="22"/>
          <w:szCs w:val="22"/>
          <w:shd w:val="clear" w:color="auto" w:fill="FFFFFF" w:themeFill="background1"/>
        </w:rPr>
        <w:tab/>
        <w:t>DATUM A MÍSTO OTEVÍRÁNÍ NABÍDEK</w:t>
      </w:r>
      <w:r>
        <w:rPr>
          <w:rFonts w:asciiTheme="minorHAnsi" w:hAnsiTheme="minorHAnsi" w:cstheme="minorHAnsi"/>
          <w:sz w:val="22"/>
          <w:szCs w:val="22"/>
        </w:rPr>
        <w:t xml:space="preserve"> </w:t>
      </w:r>
    </w:p>
    <w:p w14:paraId="148AF871" w14:textId="77777777" w:rsidR="00693466" w:rsidRDefault="00D215EA" w:rsidP="00103874">
      <w:pPr>
        <w:spacing w:before="240" w:after="120" w:line="360" w:lineRule="auto"/>
        <w:jc w:val="both"/>
        <w:rPr>
          <w:rFonts w:asciiTheme="minorHAnsi" w:hAnsiTheme="minorHAnsi" w:cstheme="minorHAnsi"/>
        </w:rPr>
      </w:pPr>
      <w:r>
        <w:rPr>
          <w:rFonts w:asciiTheme="minorHAnsi" w:hAnsiTheme="minorHAnsi" w:cstheme="minorHAnsi"/>
        </w:rPr>
        <w:t xml:space="preserve">Vzhledem k tomu, že je přípustné podání nabídky pouze v elektronické podobě, nebude se konat </w:t>
      </w:r>
      <w:r w:rsidR="00573EB9">
        <w:rPr>
          <w:rFonts w:asciiTheme="minorHAnsi" w:hAnsiTheme="minorHAnsi" w:cstheme="minorHAnsi"/>
        </w:rPr>
        <w:t xml:space="preserve">jejich </w:t>
      </w:r>
      <w:r>
        <w:rPr>
          <w:rFonts w:asciiTheme="minorHAnsi" w:hAnsiTheme="minorHAnsi" w:cstheme="minorHAnsi"/>
        </w:rPr>
        <w:t xml:space="preserve">veřejné otevírání. Otevírání </w:t>
      </w:r>
      <w:r w:rsidR="001550E8">
        <w:rPr>
          <w:rFonts w:asciiTheme="minorHAnsi" w:hAnsiTheme="minorHAnsi" w:cstheme="minorHAnsi"/>
        </w:rPr>
        <w:t xml:space="preserve">nabídek proběhne dle </w:t>
      </w:r>
      <w:proofErr w:type="spellStart"/>
      <w:r w:rsidR="001550E8">
        <w:rPr>
          <w:rFonts w:asciiTheme="minorHAnsi" w:hAnsiTheme="minorHAnsi" w:cstheme="minorHAnsi"/>
        </w:rPr>
        <w:t>ust</w:t>
      </w:r>
      <w:proofErr w:type="spellEnd"/>
      <w:r w:rsidR="001550E8">
        <w:rPr>
          <w:rFonts w:asciiTheme="minorHAnsi" w:hAnsiTheme="minorHAnsi" w:cstheme="minorHAnsi"/>
        </w:rPr>
        <w:t xml:space="preserve">. § 109 ZZVZ. </w:t>
      </w:r>
    </w:p>
    <w:p w14:paraId="3269CE4F" w14:textId="10090DC9" w:rsidR="00CB5472" w:rsidRPr="00111C9E" w:rsidRDefault="00CB5472" w:rsidP="000A14D4">
      <w:pPr>
        <w:pStyle w:val="Nadpis1"/>
        <w:pBdr>
          <w:top w:val="single" w:sz="4" w:space="1" w:color="auto"/>
          <w:left w:val="single" w:sz="4" w:space="4" w:color="auto"/>
          <w:bottom w:val="single" w:sz="4" w:space="1" w:color="auto"/>
          <w:right w:val="single" w:sz="4" w:space="4" w:color="auto"/>
        </w:pBdr>
        <w:shd w:val="clear" w:color="auto" w:fill="FFFFFF" w:themeFill="background1"/>
        <w:spacing w:before="0" w:after="100" w:line="288" w:lineRule="auto"/>
        <w:ind w:left="432" w:hanging="432"/>
        <w:rPr>
          <w:rFonts w:asciiTheme="minorHAnsi" w:hAnsiTheme="minorHAnsi" w:cstheme="minorHAnsi"/>
          <w:sz w:val="22"/>
          <w:szCs w:val="22"/>
        </w:rPr>
      </w:pPr>
      <w:r w:rsidRPr="00111C9E">
        <w:rPr>
          <w:rFonts w:asciiTheme="minorHAnsi" w:hAnsiTheme="minorHAnsi" w:cstheme="minorHAnsi"/>
          <w:sz w:val="22"/>
          <w:szCs w:val="22"/>
        </w:rPr>
        <w:t>1</w:t>
      </w:r>
      <w:r w:rsidR="00DF0888">
        <w:rPr>
          <w:rFonts w:asciiTheme="minorHAnsi" w:hAnsiTheme="minorHAnsi" w:cstheme="minorHAnsi"/>
          <w:sz w:val="22"/>
          <w:szCs w:val="22"/>
        </w:rPr>
        <w:t>7</w:t>
      </w:r>
      <w:r>
        <w:rPr>
          <w:rFonts w:asciiTheme="minorHAnsi" w:hAnsiTheme="minorHAnsi" w:cstheme="minorHAnsi"/>
          <w:sz w:val="22"/>
          <w:szCs w:val="22"/>
        </w:rPr>
        <w:t>.</w:t>
      </w:r>
      <w:r w:rsidRPr="00111C9E">
        <w:rPr>
          <w:rFonts w:asciiTheme="minorHAnsi" w:hAnsiTheme="minorHAnsi" w:cstheme="minorHAnsi"/>
          <w:sz w:val="22"/>
          <w:szCs w:val="22"/>
        </w:rPr>
        <w:tab/>
      </w:r>
      <w:r>
        <w:rPr>
          <w:rFonts w:asciiTheme="minorHAnsi" w:hAnsiTheme="minorHAnsi" w:cstheme="minorHAnsi"/>
          <w:sz w:val="22"/>
          <w:szCs w:val="22"/>
        </w:rPr>
        <w:t xml:space="preserve">DALŠÍ POŽADAVKY ZADAVATELE </w:t>
      </w:r>
    </w:p>
    <w:p w14:paraId="201C7C93" w14:textId="0A05D7D6" w:rsidR="009736D4" w:rsidRPr="00B24718" w:rsidRDefault="00B24718" w:rsidP="00733AA8">
      <w:pPr>
        <w:spacing w:before="120" w:after="120" w:line="360" w:lineRule="auto"/>
        <w:ind w:left="426" w:hanging="568"/>
        <w:jc w:val="both"/>
        <w:rPr>
          <w:rFonts w:asciiTheme="minorHAnsi" w:hAnsiTheme="minorHAnsi" w:cstheme="minorHAnsi"/>
        </w:rPr>
      </w:pPr>
      <w:r>
        <w:rPr>
          <w:rFonts w:asciiTheme="minorHAnsi" w:hAnsiTheme="minorHAnsi" w:cstheme="minorHAnsi"/>
        </w:rPr>
        <w:t>1</w:t>
      </w:r>
      <w:r w:rsidR="00DF0888">
        <w:rPr>
          <w:rFonts w:asciiTheme="minorHAnsi" w:hAnsiTheme="minorHAnsi" w:cstheme="minorHAnsi"/>
        </w:rPr>
        <w:t>7</w:t>
      </w:r>
      <w:r>
        <w:rPr>
          <w:rFonts w:asciiTheme="minorHAnsi" w:hAnsiTheme="minorHAnsi" w:cstheme="minorHAnsi"/>
        </w:rPr>
        <w:t xml:space="preserve">.1 </w:t>
      </w:r>
      <w:r w:rsidR="00733AA8">
        <w:rPr>
          <w:rFonts w:asciiTheme="minorHAnsi" w:hAnsiTheme="minorHAnsi" w:cstheme="minorHAnsi"/>
        </w:rPr>
        <w:tab/>
      </w:r>
      <w:r w:rsidR="001077DF" w:rsidRPr="00B24718">
        <w:rPr>
          <w:rFonts w:asciiTheme="minorHAnsi" w:hAnsiTheme="minorHAnsi" w:cstheme="minorHAnsi"/>
        </w:rPr>
        <w:t>Jednotliv</w:t>
      </w:r>
      <w:r w:rsidR="0035397A">
        <w:rPr>
          <w:rFonts w:asciiTheme="minorHAnsi" w:hAnsiTheme="minorHAnsi" w:cstheme="minorHAnsi"/>
        </w:rPr>
        <w:t>í</w:t>
      </w:r>
      <w:r w:rsidR="001077DF" w:rsidRPr="00B24718">
        <w:rPr>
          <w:rFonts w:asciiTheme="minorHAnsi" w:hAnsiTheme="minorHAnsi" w:cstheme="minorHAnsi"/>
        </w:rPr>
        <w:t xml:space="preserve"> </w:t>
      </w:r>
      <w:r w:rsidR="0035397A">
        <w:rPr>
          <w:rFonts w:asciiTheme="minorHAnsi" w:hAnsiTheme="minorHAnsi" w:cstheme="minorHAnsi"/>
        </w:rPr>
        <w:t>ú</w:t>
      </w:r>
      <w:r w:rsidR="001077DF" w:rsidRPr="00B24718">
        <w:rPr>
          <w:rFonts w:asciiTheme="minorHAnsi" w:hAnsiTheme="minorHAnsi" w:cstheme="minorHAnsi"/>
        </w:rPr>
        <w:t xml:space="preserve">častníci jsou povinni se zdržet jakýchkoliv jednání, která by mohla narušit transparentní a nediskriminační průběh zadávacího řízení, zejména pak jednání, v jejich důsledku by mohlo dojít k narušení soutěže mezi </w:t>
      </w:r>
      <w:r w:rsidR="00A33964" w:rsidRPr="00B24718">
        <w:rPr>
          <w:rFonts w:asciiTheme="minorHAnsi" w:hAnsiTheme="minorHAnsi" w:cstheme="minorHAnsi"/>
        </w:rPr>
        <w:t>Účastník</w:t>
      </w:r>
      <w:r w:rsidR="001077DF" w:rsidRPr="00B24718">
        <w:rPr>
          <w:rFonts w:asciiTheme="minorHAnsi" w:hAnsiTheme="minorHAnsi" w:cstheme="minorHAnsi"/>
        </w:rPr>
        <w:t xml:space="preserve">y v rámci zadávání veřejné zakázky. </w:t>
      </w:r>
    </w:p>
    <w:p w14:paraId="7FE3DF00" w14:textId="4DCAB618" w:rsidR="00D43D51" w:rsidRPr="00B24718" w:rsidRDefault="00B24718" w:rsidP="00733AA8">
      <w:pPr>
        <w:spacing w:before="120" w:after="120" w:line="360" w:lineRule="auto"/>
        <w:ind w:left="426" w:hanging="568"/>
        <w:jc w:val="both"/>
        <w:rPr>
          <w:rFonts w:asciiTheme="minorHAnsi" w:hAnsiTheme="minorHAnsi" w:cstheme="minorHAnsi"/>
        </w:rPr>
      </w:pPr>
      <w:r>
        <w:rPr>
          <w:rFonts w:asciiTheme="minorHAnsi" w:hAnsiTheme="minorHAnsi" w:cstheme="minorHAnsi"/>
        </w:rPr>
        <w:lastRenderedPageBreak/>
        <w:t>1</w:t>
      </w:r>
      <w:r w:rsidR="00DF0888">
        <w:rPr>
          <w:rFonts w:asciiTheme="minorHAnsi" w:hAnsiTheme="minorHAnsi" w:cstheme="minorHAnsi"/>
        </w:rPr>
        <w:t>7</w:t>
      </w:r>
      <w:r>
        <w:rPr>
          <w:rFonts w:asciiTheme="minorHAnsi" w:hAnsiTheme="minorHAnsi" w:cstheme="minorHAnsi"/>
        </w:rPr>
        <w:t xml:space="preserve">.2 </w:t>
      </w:r>
      <w:r w:rsidR="00733AA8">
        <w:rPr>
          <w:rFonts w:asciiTheme="minorHAnsi" w:hAnsiTheme="minorHAnsi" w:cstheme="minorHAnsi"/>
        </w:rPr>
        <w:tab/>
      </w:r>
      <w:r w:rsidR="00D43D51" w:rsidRPr="00B24718">
        <w:rPr>
          <w:rFonts w:asciiTheme="minorHAnsi" w:hAnsiTheme="minorHAnsi" w:cstheme="minorHAnsi"/>
        </w:rPr>
        <w:t xml:space="preserve">Kompletní ZD s výjimkou formulářů podle § 212 ZZVZ, je volně k dispozici na profilu zadavatele. </w:t>
      </w:r>
    </w:p>
    <w:p w14:paraId="63EF0DC4" w14:textId="74B8864A" w:rsidR="0039719E" w:rsidRPr="00B24718" w:rsidRDefault="00B24718" w:rsidP="00733AA8">
      <w:pPr>
        <w:spacing w:before="120" w:after="120" w:line="360" w:lineRule="auto"/>
        <w:ind w:left="426" w:hanging="568"/>
        <w:jc w:val="both"/>
        <w:rPr>
          <w:rFonts w:asciiTheme="minorHAnsi" w:hAnsiTheme="minorHAnsi" w:cstheme="minorHAnsi"/>
        </w:rPr>
      </w:pPr>
      <w:r>
        <w:rPr>
          <w:rFonts w:asciiTheme="minorHAnsi" w:hAnsiTheme="minorHAnsi" w:cstheme="minorHAnsi"/>
        </w:rPr>
        <w:t>1</w:t>
      </w:r>
      <w:r w:rsidR="00DF0888">
        <w:rPr>
          <w:rFonts w:asciiTheme="minorHAnsi" w:hAnsiTheme="minorHAnsi" w:cstheme="minorHAnsi"/>
        </w:rPr>
        <w:t>7</w:t>
      </w:r>
      <w:r>
        <w:rPr>
          <w:rFonts w:asciiTheme="minorHAnsi" w:hAnsiTheme="minorHAnsi" w:cstheme="minorHAnsi"/>
        </w:rPr>
        <w:t xml:space="preserve">.3 </w:t>
      </w:r>
      <w:r w:rsidR="00733AA8">
        <w:rPr>
          <w:rFonts w:asciiTheme="minorHAnsi" w:hAnsiTheme="minorHAnsi" w:cstheme="minorHAnsi"/>
        </w:rPr>
        <w:tab/>
      </w:r>
      <w:r w:rsidR="001077DF" w:rsidRPr="00B24718">
        <w:rPr>
          <w:rFonts w:asciiTheme="minorHAnsi" w:hAnsiTheme="minorHAnsi" w:cstheme="minorHAnsi"/>
        </w:rPr>
        <w:t xml:space="preserve">Zadavatel může </w:t>
      </w:r>
      <w:r w:rsidR="00D43D51" w:rsidRPr="00B24718">
        <w:rPr>
          <w:rFonts w:asciiTheme="minorHAnsi" w:hAnsiTheme="minorHAnsi" w:cstheme="minorHAnsi"/>
        </w:rPr>
        <w:t xml:space="preserve">ověřovat věrohodnost </w:t>
      </w:r>
      <w:r w:rsidR="00C604A5">
        <w:rPr>
          <w:rFonts w:asciiTheme="minorHAnsi" w:hAnsiTheme="minorHAnsi" w:cstheme="minorHAnsi"/>
        </w:rPr>
        <w:t>dodavatel</w:t>
      </w:r>
      <w:r w:rsidR="00D43D51" w:rsidRPr="00B24718">
        <w:rPr>
          <w:rFonts w:asciiTheme="minorHAnsi" w:hAnsiTheme="minorHAnsi" w:cstheme="minorHAnsi"/>
        </w:rPr>
        <w:t>em poskytnutých údajů, dokladů, vzorků nebo modelů a může si je opatřovat také sám.</w:t>
      </w:r>
      <w:r w:rsidR="00115E65" w:rsidRPr="00B24718">
        <w:rPr>
          <w:rFonts w:asciiTheme="minorHAnsi" w:hAnsiTheme="minorHAnsi" w:cstheme="minorHAnsi"/>
        </w:rPr>
        <w:t xml:space="preserve"> </w:t>
      </w:r>
      <w:r w:rsidR="00B37D43" w:rsidRPr="00B24718">
        <w:rPr>
          <w:rFonts w:asciiTheme="minorHAnsi" w:hAnsiTheme="minorHAnsi" w:cstheme="minorHAnsi"/>
        </w:rPr>
        <w:t xml:space="preserve"> </w:t>
      </w:r>
    </w:p>
    <w:p w14:paraId="64F00153" w14:textId="6604C156" w:rsidR="0039719E" w:rsidRPr="00B24718" w:rsidRDefault="00B24718" w:rsidP="00733AA8">
      <w:pPr>
        <w:spacing w:before="120" w:after="120" w:line="360" w:lineRule="auto"/>
        <w:ind w:left="426" w:hanging="568"/>
        <w:jc w:val="both"/>
        <w:rPr>
          <w:rFonts w:asciiTheme="minorHAnsi" w:hAnsiTheme="minorHAnsi" w:cstheme="minorHAnsi"/>
        </w:rPr>
      </w:pPr>
      <w:r>
        <w:rPr>
          <w:rFonts w:asciiTheme="minorHAnsi" w:hAnsiTheme="minorHAnsi" w:cstheme="minorHAnsi"/>
        </w:rPr>
        <w:t>1</w:t>
      </w:r>
      <w:r w:rsidR="00DF0888">
        <w:rPr>
          <w:rFonts w:asciiTheme="minorHAnsi" w:hAnsiTheme="minorHAnsi" w:cstheme="minorHAnsi"/>
        </w:rPr>
        <w:t>7</w:t>
      </w:r>
      <w:r>
        <w:rPr>
          <w:rFonts w:asciiTheme="minorHAnsi" w:hAnsiTheme="minorHAnsi" w:cstheme="minorHAnsi"/>
        </w:rPr>
        <w:t xml:space="preserve">.4 </w:t>
      </w:r>
      <w:r w:rsidR="00733AA8">
        <w:rPr>
          <w:rFonts w:asciiTheme="minorHAnsi" w:hAnsiTheme="minorHAnsi" w:cstheme="minorHAnsi"/>
        </w:rPr>
        <w:tab/>
      </w:r>
      <w:r w:rsidR="00C604A5">
        <w:rPr>
          <w:rFonts w:asciiTheme="minorHAnsi" w:hAnsiTheme="minorHAnsi" w:cstheme="minorHAnsi"/>
        </w:rPr>
        <w:t>Dodavatel</w:t>
      </w:r>
      <w:r w:rsidR="00D43D51" w:rsidRPr="00B24718">
        <w:rPr>
          <w:rFonts w:asciiTheme="minorHAnsi" w:hAnsiTheme="minorHAnsi" w:cstheme="minorHAnsi"/>
        </w:rPr>
        <w:t xml:space="preserve"> nemá právo na náhradu nákladů spojených s účastí v tomto zadávacím řízení. </w:t>
      </w:r>
    </w:p>
    <w:p w14:paraId="666FC749" w14:textId="4218104A" w:rsidR="00425E61" w:rsidRPr="00B24718" w:rsidRDefault="004C43ED" w:rsidP="00733AA8">
      <w:pPr>
        <w:spacing w:before="120" w:after="120" w:line="360" w:lineRule="auto"/>
        <w:ind w:left="426" w:hanging="568"/>
        <w:jc w:val="both"/>
        <w:rPr>
          <w:rFonts w:asciiTheme="minorHAnsi" w:hAnsiTheme="minorHAnsi" w:cstheme="minorHAnsi"/>
        </w:rPr>
      </w:pPr>
      <w:r>
        <w:rPr>
          <w:rFonts w:asciiTheme="minorHAnsi" w:hAnsiTheme="minorHAnsi" w:cstheme="minorHAnsi"/>
        </w:rPr>
        <w:t xml:space="preserve">17.5 </w:t>
      </w:r>
      <w:r w:rsidR="00B03504">
        <w:rPr>
          <w:rFonts w:asciiTheme="minorHAnsi" w:hAnsiTheme="minorHAnsi" w:cstheme="minorHAnsi"/>
        </w:rPr>
        <w:tab/>
      </w:r>
      <w:r>
        <w:rPr>
          <w:rFonts w:asciiTheme="minorHAnsi" w:hAnsiTheme="minorHAnsi" w:cstheme="minorHAnsi"/>
        </w:rPr>
        <w:t>Vybraný</w:t>
      </w:r>
      <w:r w:rsidR="00425E61" w:rsidRPr="00B24718">
        <w:rPr>
          <w:rFonts w:asciiTheme="minorHAnsi" w:hAnsiTheme="minorHAnsi" w:cstheme="minorHAnsi"/>
        </w:rPr>
        <w:t xml:space="preserve"> </w:t>
      </w:r>
      <w:r w:rsidR="00C604A5">
        <w:rPr>
          <w:rFonts w:asciiTheme="minorHAnsi" w:hAnsiTheme="minorHAnsi" w:cstheme="minorHAnsi"/>
        </w:rPr>
        <w:t>dodavatel</w:t>
      </w:r>
      <w:r w:rsidR="00425E61" w:rsidRPr="00B24718">
        <w:rPr>
          <w:rFonts w:asciiTheme="minorHAnsi" w:hAnsiTheme="minorHAnsi" w:cstheme="minorHAnsi"/>
        </w:rPr>
        <w:t xml:space="preserve"> bude mít na vlastní náklady sjednáno pojištění</w:t>
      </w:r>
      <w:r w:rsidR="007C7CF6">
        <w:t>, ze kterého bude vyplý</w:t>
      </w:r>
      <w:r w:rsidR="002405A7">
        <w:t xml:space="preserve">vat, že je pojištěn v rozsahu stanoveném v obchodních podmínkách. </w:t>
      </w:r>
    </w:p>
    <w:p w14:paraId="693D1834" w14:textId="64C0BA7C" w:rsidR="00B24718" w:rsidRDefault="00B24718" w:rsidP="00733AA8">
      <w:pPr>
        <w:spacing w:before="120" w:after="120" w:line="360" w:lineRule="auto"/>
        <w:ind w:left="426" w:hanging="568"/>
        <w:jc w:val="both"/>
        <w:rPr>
          <w:rFonts w:asciiTheme="minorHAnsi" w:hAnsiTheme="minorHAnsi" w:cstheme="minorHAnsi"/>
        </w:rPr>
      </w:pPr>
      <w:r>
        <w:rPr>
          <w:rFonts w:asciiTheme="minorHAnsi" w:hAnsiTheme="minorHAnsi" w:cstheme="minorHAnsi"/>
        </w:rPr>
        <w:t>1</w:t>
      </w:r>
      <w:r w:rsidR="00DF0888">
        <w:rPr>
          <w:rFonts w:asciiTheme="minorHAnsi" w:hAnsiTheme="minorHAnsi" w:cstheme="minorHAnsi"/>
        </w:rPr>
        <w:t>7</w:t>
      </w:r>
      <w:r>
        <w:rPr>
          <w:rFonts w:asciiTheme="minorHAnsi" w:hAnsiTheme="minorHAnsi" w:cstheme="minorHAnsi"/>
        </w:rPr>
        <w:t xml:space="preserve">.6 </w:t>
      </w:r>
      <w:r w:rsidR="00733AA8">
        <w:rPr>
          <w:rFonts w:asciiTheme="minorHAnsi" w:hAnsiTheme="minorHAnsi" w:cstheme="minorHAnsi"/>
        </w:rPr>
        <w:tab/>
      </w:r>
      <w:r w:rsidR="00A33964" w:rsidRPr="00B24718">
        <w:rPr>
          <w:rFonts w:asciiTheme="minorHAnsi" w:hAnsiTheme="minorHAnsi" w:cstheme="minorHAnsi"/>
        </w:rPr>
        <w:t>Účastník</w:t>
      </w:r>
      <w:r w:rsidR="00800859" w:rsidRPr="00B24718">
        <w:rPr>
          <w:rFonts w:asciiTheme="minorHAnsi" w:hAnsiTheme="minorHAnsi" w:cstheme="minorHAnsi"/>
        </w:rPr>
        <w:t xml:space="preserve"> může podat pouze jednu nabídku</w:t>
      </w:r>
      <w:r w:rsidR="00D43D51" w:rsidRPr="00B24718">
        <w:rPr>
          <w:rFonts w:asciiTheme="minorHAnsi" w:hAnsiTheme="minorHAnsi" w:cstheme="minorHAnsi"/>
        </w:rPr>
        <w:t xml:space="preserve"> na celé plnění VZ</w:t>
      </w:r>
      <w:r w:rsidR="00800859" w:rsidRPr="00B24718">
        <w:rPr>
          <w:rFonts w:asciiTheme="minorHAnsi" w:hAnsiTheme="minorHAnsi" w:cstheme="minorHAnsi"/>
        </w:rPr>
        <w:t xml:space="preserve">. Pokud </w:t>
      </w:r>
      <w:r w:rsidR="00AE6AED" w:rsidRPr="00B24718">
        <w:rPr>
          <w:rFonts w:asciiTheme="minorHAnsi" w:hAnsiTheme="minorHAnsi" w:cstheme="minorHAnsi"/>
        </w:rPr>
        <w:t>ú</w:t>
      </w:r>
      <w:r w:rsidR="00A33964" w:rsidRPr="00B24718">
        <w:rPr>
          <w:rFonts w:asciiTheme="minorHAnsi" w:hAnsiTheme="minorHAnsi" w:cstheme="minorHAnsi"/>
        </w:rPr>
        <w:t>častník</w:t>
      </w:r>
      <w:r w:rsidR="00800859" w:rsidRPr="00B24718">
        <w:rPr>
          <w:rFonts w:asciiTheme="minorHAnsi" w:hAnsiTheme="minorHAnsi" w:cstheme="minorHAnsi"/>
        </w:rPr>
        <w:t xml:space="preserve"> podá více nabídek samostatně nebo společně s dalšími </w:t>
      </w:r>
      <w:r w:rsidR="00AE6AED" w:rsidRPr="00B24718">
        <w:rPr>
          <w:rFonts w:asciiTheme="minorHAnsi" w:hAnsiTheme="minorHAnsi" w:cstheme="minorHAnsi"/>
        </w:rPr>
        <w:t>ú</w:t>
      </w:r>
      <w:r w:rsidR="00A33964" w:rsidRPr="00B24718">
        <w:rPr>
          <w:rFonts w:asciiTheme="minorHAnsi" w:hAnsiTheme="minorHAnsi" w:cstheme="minorHAnsi"/>
        </w:rPr>
        <w:t>častník</w:t>
      </w:r>
      <w:r w:rsidR="00800859" w:rsidRPr="00B24718">
        <w:rPr>
          <w:rFonts w:asciiTheme="minorHAnsi" w:hAnsiTheme="minorHAnsi" w:cstheme="minorHAnsi"/>
        </w:rPr>
        <w:t xml:space="preserve">y, nebo podal nabídku a současně je osobou, jejímž prostřednictvím jiný </w:t>
      </w:r>
      <w:r w:rsidR="00A33964" w:rsidRPr="00B24718">
        <w:rPr>
          <w:rFonts w:asciiTheme="minorHAnsi" w:hAnsiTheme="minorHAnsi" w:cstheme="minorHAnsi"/>
        </w:rPr>
        <w:t>Účastník</w:t>
      </w:r>
      <w:r w:rsidR="00800859" w:rsidRPr="00B24718">
        <w:rPr>
          <w:rFonts w:asciiTheme="minorHAnsi" w:hAnsiTheme="minorHAnsi" w:cstheme="minorHAnsi"/>
        </w:rPr>
        <w:t xml:space="preserve"> v tomto zadávacím řízení prokazuje kvalifikaci, zadavatel tohoto </w:t>
      </w:r>
      <w:r w:rsidR="00AE6AED" w:rsidRPr="00B24718">
        <w:rPr>
          <w:rFonts w:asciiTheme="minorHAnsi" w:hAnsiTheme="minorHAnsi" w:cstheme="minorHAnsi"/>
        </w:rPr>
        <w:t>ú</w:t>
      </w:r>
      <w:r w:rsidR="00A33964" w:rsidRPr="00B24718">
        <w:rPr>
          <w:rFonts w:asciiTheme="minorHAnsi" w:hAnsiTheme="minorHAnsi" w:cstheme="minorHAnsi"/>
        </w:rPr>
        <w:t>častník</w:t>
      </w:r>
      <w:r w:rsidR="00800859" w:rsidRPr="00B24718">
        <w:rPr>
          <w:rFonts w:asciiTheme="minorHAnsi" w:hAnsiTheme="minorHAnsi" w:cstheme="minorHAnsi"/>
        </w:rPr>
        <w:t xml:space="preserve">a vyloučí ze zadávacího řízení. </w:t>
      </w:r>
    </w:p>
    <w:p w14:paraId="67D6772D" w14:textId="50BF04C8" w:rsidR="00F027E7" w:rsidRPr="00B24718" w:rsidRDefault="00B24718" w:rsidP="00733AA8">
      <w:pPr>
        <w:spacing w:before="120" w:after="120" w:line="360" w:lineRule="auto"/>
        <w:ind w:left="426" w:hanging="568"/>
        <w:jc w:val="both"/>
        <w:rPr>
          <w:rFonts w:asciiTheme="minorHAnsi" w:hAnsiTheme="minorHAnsi" w:cstheme="minorHAnsi"/>
        </w:rPr>
      </w:pPr>
      <w:r>
        <w:rPr>
          <w:rFonts w:asciiTheme="minorHAnsi" w:hAnsiTheme="minorHAnsi" w:cstheme="minorHAnsi"/>
        </w:rPr>
        <w:t>1</w:t>
      </w:r>
      <w:r w:rsidR="00DF0888">
        <w:rPr>
          <w:rFonts w:asciiTheme="minorHAnsi" w:hAnsiTheme="minorHAnsi" w:cstheme="minorHAnsi"/>
        </w:rPr>
        <w:t>7</w:t>
      </w:r>
      <w:r>
        <w:rPr>
          <w:rFonts w:asciiTheme="minorHAnsi" w:hAnsiTheme="minorHAnsi" w:cstheme="minorHAnsi"/>
        </w:rPr>
        <w:t>.7</w:t>
      </w:r>
      <w:r w:rsidR="00733AA8">
        <w:rPr>
          <w:rFonts w:asciiTheme="minorHAnsi" w:hAnsiTheme="minorHAnsi" w:cstheme="minorHAnsi"/>
        </w:rPr>
        <w:tab/>
      </w:r>
      <w:r>
        <w:rPr>
          <w:rFonts w:asciiTheme="minorHAnsi" w:hAnsiTheme="minorHAnsi" w:cstheme="minorHAnsi"/>
        </w:rPr>
        <w:t xml:space="preserve"> </w:t>
      </w:r>
      <w:r w:rsidR="00A33964" w:rsidRPr="00B24718">
        <w:rPr>
          <w:rFonts w:asciiTheme="minorHAnsi" w:hAnsiTheme="minorHAnsi" w:cstheme="minorHAnsi"/>
        </w:rPr>
        <w:t>Účastník</w:t>
      </w:r>
      <w:r w:rsidR="00F027E7" w:rsidRPr="00B24718">
        <w:rPr>
          <w:rFonts w:asciiTheme="minorHAnsi" w:hAnsiTheme="minorHAnsi" w:cstheme="minorHAnsi"/>
        </w:rPr>
        <w:t xml:space="preserve"> podáním nabídky uděluje zadavateli svůj výslovný souhlas se zveřejněním podmínek jeho nabídky v rozsahu a za podmínek vyplývajících z příslušných právních předpisů (zejména zákona č. 340/2015 Sb., o zvláštních podmínkách účinnosti některých smluv, uveřejňování těchto smluv a o registru smluv (zákona o registru smluv), ve znění pozdějších předpisů, a zákona č. 106/1999 Sb., o svobodném přístupu k informacím, ve z</w:t>
      </w:r>
      <w:r w:rsidR="00621583" w:rsidRPr="00B24718">
        <w:rPr>
          <w:rFonts w:asciiTheme="minorHAnsi" w:hAnsiTheme="minorHAnsi" w:cstheme="minorHAnsi"/>
        </w:rPr>
        <w:t>n</w:t>
      </w:r>
      <w:r w:rsidR="00F027E7" w:rsidRPr="00B24718">
        <w:rPr>
          <w:rFonts w:asciiTheme="minorHAnsi" w:hAnsiTheme="minorHAnsi" w:cstheme="minorHAnsi"/>
        </w:rPr>
        <w:t>ění pozdějších předpisů).</w:t>
      </w:r>
    </w:p>
    <w:p w14:paraId="29A6F5F5" w14:textId="4B274F69" w:rsidR="00BB5C3F" w:rsidRPr="00B24718" w:rsidRDefault="00B24718" w:rsidP="00733AA8">
      <w:pPr>
        <w:spacing w:before="120" w:after="120" w:line="360" w:lineRule="auto"/>
        <w:ind w:left="426" w:hanging="568"/>
        <w:jc w:val="both"/>
        <w:rPr>
          <w:rFonts w:asciiTheme="minorHAnsi" w:hAnsiTheme="minorHAnsi" w:cstheme="minorHAnsi"/>
        </w:rPr>
      </w:pPr>
      <w:r>
        <w:rPr>
          <w:rFonts w:asciiTheme="minorHAnsi" w:hAnsiTheme="minorHAnsi" w:cstheme="minorHAnsi"/>
        </w:rPr>
        <w:t>1</w:t>
      </w:r>
      <w:r w:rsidR="00DF0888">
        <w:rPr>
          <w:rFonts w:asciiTheme="minorHAnsi" w:hAnsiTheme="minorHAnsi" w:cstheme="minorHAnsi"/>
        </w:rPr>
        <w:t>7</w:t>
      </w:r>
      <w:r>
        <w:rPr>
          <w:rFonts w:asciiTheme="minorHAnsi" w:hAnsiTheme="minorHAnsi" w:cstheme="minorHAnsi"/>
        </w:rPr>
        <w:t xml:space="preserve">.8 </w:t>
      </w:r>
      <w:r w:rsidR="00733AA8">
        <w:rPr>
          <w:rFonts w:asciiTheme="minorHAnsi" w:hAnsiTheme="minorHAnsi" w:cstheme="minorHAnsi"/>
        </w:rPr>
        <w:tab/>
      </w:r>
      <w:r w:rsidR="00BB5C3F" w:rsidRPr="00B24718">
        <w:rPr>
          <w:rFonts w:asciiTheme="minorHAnsi" w:hAnsiTheme="minorHAnsi" w:cstheme="minorHAnsi"/>
        </w:rPr>
        <w:t xml:space="preserve">Zadavatel si vyhrazuje právo zrušit zadávací řízení za podmínek stanovených v § 127 ZZVZ. </w:t>
      </w:r>
    </w:p>
    <w:p w14:paraId="712F82E5" w14:textId="77777777" w:rsidR="00D73D45" w:rsidRDefault="00B24718" w:rsidP="00D73D45">
      <w:pPr>
        <w:shd w:val="clear" w:color="auto" w:fill="FFFFFF" w:themeFill="background1"/>
        <w:spacing w:before="120" w:after="120" w:line="360" w:lineRule="auto"/>
        <w:ind w:left="426" w:hanging="568"/>
        <w:jc w:val="both"/>
        <w:rPr>
          <w:rFonts w:asciiTheme="minorHAnsi" w:hAnsiTheme="minorHAnsi" w:cstheme="minorHAnsi"/>
        </w:rPr>
      </w:pPr>
      <w:r>
        <w:rPr>
          <w:rFonts w:asciiTheme="minorHAnsi" w:hAnsiTheme="minorHAnsi" w:cstheme="minorHAnsi"/>
        </w:rPr>
        <w:t>1</w:t>
      </w:r>
      <w:r w:rsidR="00DF0888">
        <w:rPr>
          <w:rFonts w:asciiTheme="minorHAnsi" w:hAnsiTheme="minorHAnsi" w:cstheme="minorHAnsi"/>
        </w:rPr>
        <w:t>7</w:t>
      </w:r>
      <w:r>
        <w:rPr>
          <w:rFonts w:asciiTheme="minorHAnsi" w:hAnsiTheme="minorHAnsi" w:cstheme="minorHAnsi"/>
        </w:rPr>
        <w:t xml:space="preserve">.9 </w:t>
      </w:r>
      <w:r w:rsidR="00733AA8">
        <w:rPr>
          <w:rFonts w:asciiTheme="minorHAnsi" w:hAnsiTheme="minorHAnsi" w:cstheme="minorHAnsi"/>
        </w:rPr>
        <w:tab/>
      </w:r>
      <w:r w:rsidR="006B5F14" w:rsidRPr="00B24718">
        <w:rPr>
          <w:rFonts w:asciiTheme="minorHAnsi" w:hAnsiTheme="minorHAnsi" w:cstheme="minorHAnsi"/>
        </w:rPr>
        <w:t>Práva a povinnosti výslovně v ZD neupravené se řídí ZZVZ</w:t>
      </w:r>
      <w:r w:rsidR="00D43D51" w:rsidRPr="00B24718">
        <w:rPr>
          <w:rFonts w:asciiTheme="minorHAnsi" w:hAnsiTheme="minorHAnsi" w:cstheme="minorHAnsi"/>
        </w:rPr>
        <w:t>.</w:t>
      </w:r>
    </w:p>
    <w:p w14:paraId="1CF34EDA" w14:textId="77777777" w:rsidR="00D73D45" w:rsidRPr="00D73D45" w:rsidRDefault="00D73D45" w:rsidP="00D73D45">
      <w:pPr>
        <w:keepNext/>
        <w:keepLines/>
        <w:pBdr>
          <w:top w:val="single" w:sz="4" w:space="1" w:color="auto"/>
          <w:left w:val="single" w:sz="4" w:space="4" w:color="auto"/>
          <w:bottom w:val="single" w:sz="4" w:space="1" w:color="auto"/>
          <w:right w:val="single" w:sz="4" w:space="4" w:color="auto"/>
        </w:pBdr>
        <w:shd w:val="clear" w:color="auto" w:fill="FFFFFF" w:themeFill="background1"/>
        <w:spacing w:after="100" w:line="288" w:lineRule="auto"/>
        <w:ind w:left="432" w:hanging="432"/>
        <w:outlineLvl w:val="0"/>
        <w:rPr>
          <w:rFonts w:asciiTheme="minorHAnsi" w:hAnsiTheme="minorHAnsi" w:cstheme="minorHAnsi"/>
          <w:b/>
          <w:bCs/>
        </w:rPr>
      </w:pPr>
      <w:r w:rsidRPr="00D73D45">
        <w:rPr>
          <w:rFonts w:asciiTheme="minorHAnsi" w:hAnsiTheme="minorHAnsi" w:cstheme="minorHAnsi"/>
          <w:b/>
          <w:bCs/>
        </w:rPr>
        <w:t>18.</w:t>
      </w:r>
      <w:r w:rsidRPr="00D73D45">
        <w:rPr>
          <w:rFonts w:asciiTheme="minorHAnsi" w:hAnsiTheme="minorHAnsi" w:cstheme="minorHAnsi"/>
          <w:b/>
          <w:bCs/>
        </w:rPr>
        <w:tab/>
        <w:t>PŘÍLOHY ZADÁVACÍ DOKUMENTACE</w:t>
      </w:r>
    </w:p>
    <w:p w14:paraId="3D24C90D" w14:textId="77777777" w:rsidR="00D73D45" w:rsidRPr="00D73D45" w:rsidRDefault="00D73D45" w:rsidP="00FD32F8">
      <w:pPr>
        <w:spacing w:before="240" w:after="120" w:line="360" w:lineRule="auto"/>
        <w:ind w:left="431" w:hanging="431"/>
        <w:rPr>
          <w:rFonts w:asciiTheme="minorHAnsi" w:hAnsiTheme="minorHAnsi" w:cstheme="minorHAnsi"/>
        </w:rPr>
      </w:pPr>
      <w:r w:rsidRPr="00D73D45">
        <w:rPr>
          <w:rFonts w:asciiTheme="minorHAnsi" w:hAnsiTheme="minorHAnsi" w:cstheme="minorHAnsi"/>
        </w:rPr>
        <w:t xml:space="preserve">Příloha č. 1 Studie proveditelnosti </w:t>
      </w:r>
    </w:p>
    <w:p w14:paraId="4741D8FB" w14:textId="77777777" w:rsidR="00D73D45" w:rsidRPr="00D73D45" w:rsidRDefault="00D73D45" w:rsidP="00D73D45">
      <w:pPr>
        <w:spacing w:before="120" w:after="120" w:line="360" w:lineRule="auto"/>
        <w:ind w:left="432" w:hanging="432"/>
        <w:rPr>
          <w:rFonts w:asciiTheme="minorHAnsi" w:hAnsiTheme="minorHAnsi" w:cstheme="minorHAnsi"/>
        </w:rPr>
      </w:pPr>
      <w:r w:rsidRPr="00D73D45">
        <w:rPr>
          <w:rFonts w:asciiTheme="minorHAnsi" w:hAnsiTheme="minorHAnsi" w:cstheme="minorHAnsi"/>
        </w:rPr>
        <w:t>Příloha č. 2 Návrh smlouvy o dílo</w:t>
      </w:r>
    </w:p>
    <w:p w14:paraId="442DE62E" w14:textId="77777777" w:rsidR="00D73D45" w:rsidRPr="00D73D45" w:rsidRDefault="00D73D45" w:rsidP="00D73D45">
      <w:pPr>
        <w:spacing w:before="120" w:after="120" w:line="360" w:lineRule="auto"/>
        <w:ind w:left="432" w:hanging="432"/>
        <w:rPr>
          <w:rFonts w:asciiTheme="minorHAnsi" w:hAnsiTheme="minorHAnsi" w:cstheme="minorHAnsi"/>
        </w:rPr>
      </w:pPr>
      <w:r w:rsidRPr="00D73D45">
        <w:rPr>
          <w:rFonts w:asciiTheme="minorHAnsi" w:hAnsiTheme="minorHAnsi" w:cstheme="minorHAnsi"/>
        </w:rPr>
        <w:t>Příloha č. 3 Formulář nabídky</w:t>
      </w:r>
    </w:p>
    <w:p w14:paraId="2FE45A1D" w14:textId="262E9FF5" w:rsidR="00D73D45" w:rsidRPr="00D73D45" w:rsidRDefault="00D73D45" w:rsidP="00D73D45">
      <w:pPr>
        <w:spacing w:before="120" w:after="120" w:line="360" w:lineRule="auto"/>
        <w:ind w:left="432" w:hanging="432"/>
        <w:rPr>
          <w:rFonts w:asciiTheme="minorHAnsi" w:hAnsiTheme="minorHAnsi" w:cstheme="minorHAnsi"/>
        </w:rPr>
      </w:pPr>
      <w:r w:rsidRPr="00D73D45">
        <w:rPr>
          <w:rFonts w:asciiTheme="minorHAnsi" w:hAnsiTheme="minorHAnsi" w:cstheme="minorHAnsi"/>
        </w:rPr>
        <w:t xml:space="preserve">Příloha č. 4 Seznam referenčních zakázek pro účely </w:t>
      </w:r>
      <w:r w:rsidR="00D97BA9" w:rsidRPr="00D73D45">
        <w:rPr>
          <w:rFonts w:asciiTheme="minorHAnsi" w:hAnsiTheme="minorHAnsi" w:cstheme="minorHAnsi"/>
        </w:rPr>
        <w:t>hodnocení – Hlavní</w:t>
      </w:r>
      <w:r w:rsidRPr="00D73D45">
        <w:rPr>
          <w:rFonts w:asciiTheme="minorHAnsi" w:hAnsiTheme="minorHAnsi" w:cstheme="minorHAnsi"/>
        </w:rPr>
        <w:t xml:space="preserve"> inženýr projektu</w:t>
      </w:r>
    </w:p>
    <w:p w14:paraId="6661D77C" w14:textId="594C7C4C" w:rsidR="00D73D45" w:rsidRDefault="00D73D45" w:rsidP="00D73D45">
      <w:pPr>
        <w:spacing w:before="120" w:after="120" w:line="240" w:lineRule="auto"/>
        <w:ind w:left="993" w:hanging="993"/>
        <w:rPr>
          <w:rFonts w:asciiTheme="minorHAnsi" w:hAnsiTheme="minorHAnsi" w:cstheme="minorHAnsi"/>
        </w:rPr>
      </w:pPr>
      <w:r w:rsidRPr="00D73D45">
        <w:rPr>
          <w:rFonts w:asciiTheme="minorHAnsi" w:hAnsiTheme="minorHAnsi" w:cstheme="minorHAnsi"/>
        </w:rPr>
        <w:t xml:space="preserve">Příloha č. 5 Seznam referenčních zakázek pro účely </w:t>
      </w:r>
      <w:r w:rsidR="00D97BA9" w:rsidRPr="00D73D45">
        <w:rPr>
          <w:rFonts w:asciiTheme="minorHAnsi" w:hAnsiTheme="minorHAnsi" w:cstheme="minorHAnsi"/>
        </w:rPr>
        <w:t>hodnocení – Projektant</w:t>
      </w:r>
      <w:r w:rsidRPr="00D73D45">
        <w:rPr>
          <w:rFonts w:asciiTheme="minorHAnsi" w:hAnsiTheme="minorHAnsi" w:cstheme="minorHAnsi"/>
        </w:rPr>
        <w:t xml:space="preserve"> v oboru statiky a dynamiky   staveb</w:t>
      </w:r>
    </w:p>
    <w:p w14:paraId="2A562019" w14:textId="77777777" w:rsidR="00FD32F8" w:rsidRPr="00D73D45" w:rsidRDefault="00FD32F8" w:rsidP="00A26807">
      <w:pPr>
        <w:spacing w:before="120" w:after="120" w:line="240" w:lineRule="auto"/>
        <w:rPr>
          <w:rFonts w:asciiTheme="minorHAnsi" w:hAnsiTheme="minorHAnsi" w:cstheme="minorHAnsi"/>
        </w:rPr>
      </w:pPr>
    </w:p>
    <w:p w14:paraId="5640EF9A" w14:textId="77777777" w:rsidR="005064C4" w:rsidRDefault="005064C4" w:rsidP="000C1B10">
      <w:pPr>
        <w:rPr>
          <w:rFonts w:asciiTheme="minorHAnsi" w:hAnsiTheme="minorHAnsi" w:cstheme="minorHAnsi"/>
        </w:rPr>
      </w:pPr>
    </w:p>
    <w:p w14:paraId="5D4265AE" w14:textId="77777777" w:rsidR="00D97BA9" w:rsidRDefault="00D97BA9" w:rsidP="000C1B10">
      <w:pPr>
        <w:rPr>
          <w:rFonts w:asciiTheme="minorHAnsi" w:hAnsiTheme="minorHAnsi" w:cstheme="minorHAnsi"/>
        </w:rPr>
      </w:pPr>
    </w:p>
    <w:p w14:paraId="630E8967" w14:textId="172CF077" w:rsidR="0004502D" w:rsidRDefault="0004502D" w:rsidP="0004502D">
      <w:pPr>
        <w:spacing w:after="0" w:line="240" w:lineRule="auto"/>
        <w:rPr>
          <w:rFonts w:asciiTheme="minorHAnsi" w:hAnsiTheme="minorHAnsi" w:cstheme="minorHAnsi"/>
        </w:rPr>
      </w:pPr>
      <w:r>
        <w:rPr>
          <w:rFonts w:asciiTheme="minorHAnsi" w:hAnsiTheme="minorHAnsi" w:cstheme="minorHAnsi"/>
        </w:rPr>
        <w:t xml:space="preserve">                                                                                                        </w:t>
      </w:r>
      <w:r w:rsidR="007C7CF6">
        <w:rPr>
          <w:rFonts w:asciiTheme="minorHAnsi" w:hAnsiTheme="minorHAnsi" w:cstheme="minorHAnsi"/>
        </w:rPr>
        <w:t>PhDr. Ing. Miroslava Zachariášová</w:t>
      </w:r>
    </w:p>
    <w:p w14:paraId="5401F961" w14:textId="26CF4E80" w:rsidR="0004502D" w:rsidRDefault="0004502D" w:rsidP="0004502D">
      <w:pPr>
        <w:spacing w:after="0" w:line="240" w:lineRule="auto"/>
        <w:rPr>
          <w:rFonts w:asciiTheme="minorHAnsi" w:hAnsiTheme="minorHAnsi" w:cstheme="minorHAnsi"/>
        </w:rPr>
      </w:pPr>
      <w:r>
        <w:rPr>
          <w:rFonts w:asciiTheme="minorHAnsi" w:hAnsiTheme="minorHAnsi" w:cstheme="minorHAnsi"/>
        </w:rPr>
        <w:t xml:space="preserve">                                                                                                                           </w:t>
      </w:r>
      <w:r w:rsidR="007C7CF6">
        <w:rPr>
          <w:rFonts w:asciiTheme="minorHAnsi" w:hAnsiTheme="minorHAnsi" w:cstheme="minorHAnsi"/>
        </w:rPr>
        <w:t>ř</w:t>
      </w:r>
      <w:r>
        <w:rPr>
          <w:rFonts w:asciiTheme="minorHAnsi" w:hAnsiTheme="minorHAnsi" w:cstheme="minorHAnsi"/>
        </w:rPr>
        <w:t>editelka</w:t>
      </w:r>
      <w:r w:rsidR="007C7CF6">
        <w:rPr>
          <w:rFonts w:asciiTheme="minorHAnsi" w:hAnsiTheme="minorHAnsi" w:cstheme="minorHAnsi"/>
        </w:rPr>
        <w:t xml:space="preserve"> školy</w:t>
      </w:r>
    </w:p>
    <w:p w14:paraId="0F42E19B" w14:textId="77777777" w:rsidR="007C7CF6" w:rsidRDefault="007C7CF6" w:rsidP="0004502D">
      <w:pPr>
        <w:spacing w:after="0" w:line="240" w:lineRule="auto"/>
        <w:ind w:left="3540" w:firstLine="708"/>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Gymnázium J. S. Machara,</w:t>
      </w:r>
    </w:p>
    <w:p w14:paraId="0A05302A" w14:textId="48DC3B51" w:rsidR="007C7CF6" w:rsidRDefault="007C7CF6" w:rsidP="0004502D">
      <w:pPr>
        <w:spacing w:after="0" w:line="240" w:lineRule="auto"/>
        <w:ind w:left="3540" w:firstLine="708"/>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 xml:space="preserve">    Brandýs nad Labem – Stará Boleslav, </w:t>
      </w:r>
    </w:p>
    <w:p w14:paraId="0E17CC61" w14:textId="004A424C" w:rsidR="00001CDB" w:rsidRPr="0004502D" w:rsidRDefault="007C7CF6" w:rsidP="0004502D">
      <w:pPr>
        <w:spacing w:after="0" w:line="240" w:lineRule="auto"/>
        <w:ind w:left="3540" w:firstLine="708"/>
        <w:rPr>
          <w:rFonts w:asciiTheme="minorHAnsi" w:hAnsiTheme="minorHAnsi" w:cstheme="minorHAnsi"/>
        </w:rPr>
      </w:pPr>
      <w:r>
        <w:rPr>
          <w:rFonts w:asciiTheme="minorHAnsi" w:hAnsiTheme="minorHAnsi" w:cstheme="minorHAnsi"/>
        </w:rPr>
        <w:t xml:space="preserve">                               příspěvková organizace</w:t>
      </w:r>
      <w:r w:rsidR="00520583">
        <w:rPr>
          <w:rFonts w:asciiTheme="minorHAnsi" w:hAnsiTheme="minorHAnsi" w:cstheme="minorHAnsi"/>
          <w:b/>
        </w:rPr>
        <w:t xml:space="preserve">                                                  </w:t>
      </w:r>
    </w:p>
    <w:p w14:paraId="42084C80" w14:textId="77777777" w:rsidR="00520583" w:rsidRPr="00520583" w:rsidRDefault="00520583" w:rsidP="00520583">
      <w:pPr>
        <w:spacing w:after="0"/>
        <w:rPr>
          <w:rFonts w:asciiTheme="minorHAnsi" w:hAnsiTheme="minorHAnsi" w:cstheme="minorHAnsi"/>
          <w:bCs/>
        </w:rPr>
      </w:pPr>
    </w:p>
    <w:sectPr w:rsidR="00520583" w:rsidRPr="00520583" w:rsidSect="00A26807">
      <w:headerReference w:type="default" r:id="rId14"/>
      <w:footerReference w:type="default" r:id="rId15"/>
      <w:pgSz w:w="11906" w:h="16838"/>
      <w:pgMar w:top="567" w:right="1133" w:bottom="851" w:left="1418" w:header="708" w:footer="603"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3FA2" w14:textId="77777777" w:rsidR="00CF3333" w:rsidRDefault="00CF3333">
      <w:pPr>
        <w:spacing w:after="0" w:line="240" w:lineRule="auto"/>
      </w:pPr>
      <w:r>
        <w:separator/>
      </w:r>
    </w:p>
  </w:endnote>
  <w:endnote w:type="continuationSeparator" w:id="0">
    <w:p w14:paraId="43737935" w14:textId="77777777" w:rsidR="00CF3333" w:rsidRDefault="00CF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8429" w14:textId="77777777" w:rsidR="00A82FDA" w:rsidRDefault="00A55EC6">
    <w:pPr>
      <w:pStyle w:val="Zpat"/>
      <w:jc w:val="right"/>
    </w:pPr>
    <w:r>
      <w:rPr>
        <w:rFonts w:ascii="Arial" w:hAnsi="Arial" w:cs="Arial"/>
        <w:sz w:val="20"/>
      </w:rPr>
      <w:fldChar w:fldCharType="begin"/>
    </w:r>
    <w:r w:rsidR="00A82FDA">
      <w:rPr>
        <w:rFonts w:ascii="Arial" w:hAnsi="Arial" w:cs="Arial"/>
        <w:sz w:val="20"/>
      </w:rPr>
      <w:instrText>PAGE</w:instrText>
    </w:r>
    <w:r>
      <w:rPr>
        <w:rFonts w:ascii="Arial" w:hAnsi="Arial" w:cs="Arial"/>
        <w:sz w:val="20"/>
      </w:rPr>
      <w:fldChar w:fldCharType="separate"/>
    </w:r>
    <w:r w:rsidR="00305DD9">
      <w:rPr>
        <w:rFonts w:ascii="Arial" w:hAnsi="Arial" w:cs="Arial"/>
        <w:noProof/>
        <w:sz w:val="20"/>
      </w:rPr>
      <w:t>16</w:t>
    </w:r>
    <w:r>
      <w:rPr>
        <w:rFonts w:ascii="Arial" w:hAnsi="Arial" w:cs="Arial"/>
        <w:sz w:val="20"/>
      </w:rPr>
      <w:fldChar w:fldCharType="end"/>
    </w:r>
  </w:p>
  <w:p w14:paraId="02F8FF40" w14:textId="77777777" w:rsidR="00A82FDA" w:rsidRDefault="00A82F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35E6" w14:textId="77777777" w:rsidR="00CF3333" w:rsidRDefault="00CF3333">
      <w:pPr>
        <w:spacing w:after="0" w:line="240" w:lineRule="auto"/>
      </w:pPr>
      <w:r>
        <w:separator/>
      </w:r>
    </w:p>
  </w:footnote>
  <w:footnote w:type="continuationSeparator" w:id="0">
    <w:p w14:paraId="1D0F3FB7" w14:textId="77777777" w:rsidR="00CF3333" w:rsidRDefault="00CF3333">
      <w:pPr>
        <w:spacing w:after="0" w:line="240" w:lineRule="auto"/>
      </w:pPr>
      <w:r>
        <w:continuationSeparator/>
      </w:r>
    </w:p>
  </w:footnote>
  <w:footnote w:id="1">
    <w:p w14:paraId="0397C7EF" w14:textId="1171B1EB" w:rsidR="00787332" w:rsidRDefault="00787332" w:rsidP="00A74AA8">
      <w:pPr>
        <w:pStyle w:val="Textpoznpodarou"/>
        <w:jc w:val="both"/>
      </w:pPr>
      <w:r>
        <w:rPr>
          <w:rStyle w:val="Znakapoznpodarou"/>
        </w:rPr>
        <w:footnoteRef/>
      </w:r>
      <w:r>
        <w:t xml:space="preserve"> </w:t>
      </w:r>
      <w:r w:rsidRPr="004270A7">
        <w:rPr>
          <w:sz w:val="16"/>
          <w:szCs w:val="16"/>
        </w:rPr>
        <w:t xml:space="preserve">Dokumentace bude zpracována ve smyslu Zákona o územním plánování a stavebním řádu č. 183/2006 Sb. stavební zákon, ve znění pozdějších předpisů (dále jen „stavební zákon“) a musí bezpodmínečně splňovat podmínky a požadavky na zadávací dokumentaci dle zákona č.134/2016 Sb. o zadávání veřejných zakázek, ve znění pozdějších předpisů a prováděcích předpisů k tomuto zákonu, a ve znění vyhlášky 405/2017 Sb. </w:t>
      </w:r>
      <w:r w:rsidR="00A74AA8">
        <w:rPr>
          <w:sz w:val="16"/>
          <w:szCs w:val="16"/>
        </w:rPr>
        <w:br/>
      </w:r>
      <w:r w:rsidRPr="004270A7">
        <w:rPr>
          <w:sz w:val="16"/>
          <w:szCs w:val="16"/>
        </w:rPr>
        <w:t xml:space="preserve">o dokumentaci staveb, ve znění vyhlášky č. 62/2013 Sb., a vyhlášky č. 169/2016 Sb., o stanovení rozsahu dokumentace veřejné zakázky </w:t>
      </w:r>
      <w:r w:rsidR="00A74AA8">
        <w:rPr>
          <w:sz w:val="16"/>
          <w:szCs w:val="16"/>
        </w:rPr>
        <w:br/>
      </w:r>
      <w:r w:rsidRPr="004270A7">
        <w:rPr>
          <w:sz w:val="16"/>
          <w:szCs w:val="16"/>
        </w:rPr>
        <w:t>na stavební práce a soupisu stavebních prací, dodávek a služeb s soupisem výměr ve znění pozdějších předpisů.</w:t>
      </w:r>
      <w:r>
        <w:rPr>
          <w:sz w:val="8"/>
          <w:szCs w:val="8"/>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1C39" w14:textId="77777777" w:rsidR="00A82FDA" w:rsidRDefault="00A82FDA" w:rsidP="003A3566">
    <w:pPr>
      <w:pStyle w:val="Zhlav"/>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3A9"/>
    <w:multiLevelType w:val="multilevel"/>
    <w:tmpl w:val="CAA6D8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E354E"/>
    <w:multiLevelType w:val="hybridMultilevel"/>
    <w:tmpl w:val="43E2B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1F5E9F"/>
    <w:multiLevelType w:val="hybridMultilevel"/>
    <w:tmpl w:val="88F0E17E"/>
    <w:lvl w:ilvl="0" w:tplc="E2102C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108AD"/>
    <w:multiLevelType w:val="hybridMultilevel"/>
    <w:tmpl w:val="FCF839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50208A"/>
    <w:multiLevelType w:val="hybridMultilevel"/>
    <w:tmpl w:val="3E8E1F0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12B54"/>
    <w:multiLevelType w:val="hybridMultilevel"/>
    <w:tmpl w:val="4A0AD6B0"/>
    <w:lvl w:ilvl="0" w:tplc="4228706C">
      <w:start w:val="1"/>
      <w:numFmt w:val="lowerLetter"/>
      <w:lvlText w:val="%1)"/>
      <w:lvlJc w:val="left"/>
      <w:pPr>
        <w:ind w:left="1419" w:hanging="71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A1611BD"/>
    <w:multiLevelType w:val="multilevel"/>
    <w:tmpl w:val="825A3768"/>
    <w:lvl w:ilvl="0">
      <w:start w:val="1"/>
      <w:numFmt w:val="decimal"/>
      <w:lvlText w:val="%1."/>
      <w:lvlJc w:val="left"/>
      <w:pPr>
        <w:ind w:left="5039" w:hanging="360"/>
      </w:pPr>
      <w:rPr>
        <w:rFonts w:hint="default"/>
      </w:rPr>
    </w:lvl>
    <w:lvl w:ilvl="1">
      <w:start w:val="1"/>
      <w:numFmt w:val="decimal"/>
      <w:isLgl/>
      <w:lvlText w:val="%1.%2"/>
      <w:lvlJc w:val="left"/>
      <w:pPr>
        <w:ind w:left="2847" w:hanging="360"/>
      </w:pPr>
      <w:rPr>
        <w:rFonts w:hint="default"/>
      </w:rPr>
    </w:lvl>
    <w:lvl w:ilvl="2">
      <w:start w:val="1"/>
      <w:numFmt w:val="decimal"/>
      <w:isLgl/>
      <w:lvlText w:val="%1.%2.%3"/>
      <w:lvlJc w:val="left"/>
      <w:pPr>
        <w:ind w:left="3207"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3567" w:hanging="1080"/>
      </w:pPr>
      <w:rPr>
        <w:rFonts w:hint="default"/>
      </w:rPr>
    </w:lvl>
    <w:lvl w:ilvl="5">
      <w:start w:val="1"/>
      <w:numFmt w:val="decimal"/>
      <w:isLgl/>
      <w:lvlText w:val="%1.%2.%3.%4.%5.%6"/>
      <w:lvlJc w:val="left"/>
      <w:pPr>
        <w:ind w:left="3567" w:hanging="1080"/>
      </w:pPr>
      <w:rPr>
        <w:rFonts w:hint="default"/>
      </w:rPr>
    </w:lvl>
    <w:lvl w:ilvl="6">
      <w:start w:val="1"/>
      <w:numFmt w:val="decimal"/>
      <w:isLgl/>
      <w:lvlText w:val="%1.%2.%3.%4.%5.%6.%7"/>
      <w:lvlJc w:val="left"/>
      <w:pPr>
        <w:ind w:left="3927" w:hanging="1440"/>
      </w:pPr>
      <w:rPr>
        <w:rFonts w:hint="default"/>
      </w:rPr>
    </w:lvl>
    <w:lvl w:ilvl="7">
      <w:start w:val="1"/>
      <w:numFmt w:val="decimal"/>
      <w:isLgl/>
      <w:lvlText w:val="%1.%2.%3.%4.%5.%6.%7.%8"/>
      <w:lvlJc w:val="left"/>
      <w:pPr>
        <w:ind w:left="3927" w:hanging="1440"/>
      </w:pPr>
      <w:rPr>
        <w:rFonts w:hint="default"/>
      </w:rPr>
    </w:lvl>
    <w:lvl w:ilvl="8">
      <w:start w:val="1"/>
      <w:numFmt w:val="decimal"/>
      <w:isLgl/>
      <w:lvlText w:val="%1.%2.%3.%4.%5.%6.%7.%8.%9"/>
      <w:lvlJc w:val="left"/>
      <w:pPr>
        <w:ind w:left="3927" w:hanging="1440"/>
      </w:pPr>
      <w:rPr>
        <w:rFonts w:hint="default"/>
      </w:rPr>
    </w:lvl>
  </w:abstractNum>
  <w:abstractNum w:abstractNumId="7" w15:restartNumberingAfterBreak="0">
    <w:nsid w:val="0ED83068"/>
    <w:multiLevelType w:val="hybridMultilevel"/>
    <w:tmpl w:val="9D822C72"/>
    <w:lvl w:ilvl="0" w:tplc="1ACC6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047A1"/>
    <w:multiLevelType w:val="hybridMultilevel"/>
    <w:tmpl w:val="56824E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0CB782F"/>
    <w:multiLevelType w:val="hybridMultilevel"/>
    <w:tmpl w:val="E2A8D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A744A1"/>
    <w:multiLevelType w:val="hybridMultilevel"/>
    <w:tmpl w:val="4AA6205C"/>
    <w:lvl w:ilvl="0" w:tplc="04050005">
      <w:start w:val="1"/>
      <w:numFmt w:val="bullet"/>
      <w:lvlText w:val=""/>
      <w:lvlJc w:val="left"/>
      <w:pPr>
        <w:ind w:left="1712" w:hanging="360"/>
      </w:pPr>
      <w:rPr>
        <w:rFonts w:ascii="Wingdings" w:hAnsi="Wingdings"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14C152C4"/>
    <w:multiLevelType w:val="hybridMultilevel"/>
    <w:tmpl w:val="DFAEDB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64577C"/>
    <w:multiLevelType w:val="hybridMultilevel"/>
    <w:tmpl w:val="E17CF6E0"/>
    <w:lvl w:ilvl="0" w:tplc="3FC849C4">
      <w:start w:val="1"/>
      <w:numFmt w:val="bullet"/>
      <w:lvlText w:val="-"/>
      <w:lvlJc w:val="left"/>
      <w:pPr>
        <w:ind w:left="1701" w:hanging="360"/>
      </w:pPr>
      <w:rPr>
        <w:rFonts w:ascii="Times New Roman" w:hAnsi="Times New Roman" w:cs="Times New Roman" w:hint="default"/>
      </w:rPr>
    </w:lvl>
    <w:lvl w:ilvl="1" w:tplc="04050003" w:tentative="1">
      <w:start w:val="1"/>
      <w:numFmt w:val="bullet"/>
      <w:lvlText w:val="o"/>
      <w:lvlJc w:val="left"/>
      <w:pPr>
        <w:ind w:left="2421" w:hanging="360"/>
      </w:pPr>
      <w:rPr>
        <w:rFonts w:ascii="Courier New" w:hAnsi="Courier New" w:cs="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cs="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cs="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3" w15:restartNumberingAfterBreak="0">
    <w:nsid w:val="174E2F23"/>
    <w:multiLevelType w:val="hybridMultilevel"/>
    <w:tmpl w:val="4F6093C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174276"/>
    <w:multiLevelType w:val="hybridMultilevel"/>
    <w:tmpl w:val="BD0873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DC2BE8"/>
    <w:multiLevelType w:val="hybridMultilevel"/>
    <w:tmpl w:val="60C6E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537522"/>
    <w:multiLevelType w:val="hybridMultilevel"/>
    <w:tmpl w:val="B7C0DC82"/>
    <w:lvl w:ilvl="0" w:tplc="04050017">
      <w:start w:val="1"/>
      <w:numFmt w:val="lowerLetter"/>
      <w:lvlText w:val="%1)"/>
      <w:lvlJc w:val="left"/>
      <w:pPr>
        <w:ind w:left="7448" w:hanging="360"/>
      </w:pPr>
    </w:lvl>
    <w:lvl w:ilvl="1" w:tplc="04050019" w:tentative="1">
      <w:start w:val="1"/>
      <w:numFmt w:val="lowerLetter"/>
      <w:lvlText w:val="%2."/>
      <w:lvlJc w:val="left"/>
      <w:pPr>
        <w:ind w:left="8168" w:hanging="360"/>
      </w:pPr>
    </w:lvl>
    <w:lvl w:ilvl="2" w:tplc="0405001B" w:tentative="1">
      <w:start w:val="1"/>
      <w:numFmt w:val="lowerRoman"/>
      <w:lvlText w:val="%3."/>
      <w:lvlJc w:val="right"/>
      <w:pPr>
        <w:ind w:left="8888" w:hanging="180"/>
      </w:pPr>
    </w:lvl>
    <w:lvl w:ilvl="3" w:tplc="0405000F" w:tentative="1">
      <w:start w:val="1"/>
      <w:numFmt w:val="decimal"/>
      <w:lvlText w:val="%4."/>
      <w:lvlJc w:val="left"/>
      <w:pPr>
        <w:ind w:left="9608" w:hanging="360"/>
      </w:pPr>
    </w:lvl>
    <w:lvl w:ilvl="4" w:tplc="04050019" w:tentative="1">
      <w:start w:val="1"/>
      <w:numFmt w:val="lowerLetter"/>
      <w:lvlText w:val="%5."/>
      <w:lvlJc w:val="left"/>
      <w:pPr>
        <w:ind w:left="10328" w:hanging="360"/>
      </w:pPr>
    </w:lvl>
    <w:lvl w:ilvl="5" w:tplc="0405001B" w:tentative="1">
      <w:start w:val="1"/>
      <w:numFmt w:val="lowerRoman"/>
      <w:lvlText w:val="%6."/>
      <w:lvlJc w:val="right"/>
      <w:pPr>
        <w:ind w:left="11048" w:hanging="180"/>
      </w:pPr>
    </w:lvl>
    <w:lvl w:ilvl="6" w:tplc="0405000F" w:tentative="1">
      <w:start w:val="1"/>
      <w:numFmt w:val="decimal"/>
      <w:lvlText w:val="%7."/>
      <w:lvlJc w:val="left"/>
      <w:pPr>
        <w:ind w:left="11768" w:hanging="360"/>
      </w:pPr>
    </w:lvl>
    <w:lvl w:ilvl="7" w:tplc="04050019" w:tentative="1">
      <w:start w:val="1"/>
      <w:numFmt w:val="lowerLetter"/>
      <w:lvlText w:val="%8."/>
      <w:lvlJc w:val="left"/>
      <w:pPr>
        <w:ind w:left="12488" w:hanging="360"/>
      </w:pPr>
    </w:lvl>
    <w:lvl w:ilvl="8" w:tplc="0405001B" w:tentative="1">
      <w:start w:val="1"/>
      <w:numFmt w:val="lowerRoman"/>
      <w:lvlText w:val="%9."/>
      <w:lvlJc w:val="right"/>
      <w:pPr>
        <w:ind w:left="13208" w:hanging="180"/>
      </w:pPr>
    </w:lvl>
  </w:abstractNum>
  <w:abstractNum w:abstractNumId="17" w15:restartNumberingAfterBreak="0">
    <w:nsid w:val="1FBE60F7"/>
    <w:multiLevelType w:val="hybridMultilevel"/>
    <w:tmpl w:val="61A80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602ABF"/>
    <w:multiLevelType w:val="hybridMultilevel"/>
    <w:tmpl w:val="5652D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1D07368"/>
    <w:multiLevelType w:val="hybridMultilevel"/>
    <w:tmpl w:val="9984EC98"/>
    <w:lvl w:ilvl="0" w:tplc="93FA5264">
      <w:start w:val="1"/>
      <w:numFmt w:val="lowerLetter"/>
      <w:lvlText w:val="%1)"/>
      <w:lvlJc w:val="left"/>
      <w:pPr>
        <w:ind w:left="360" w:hanging="360"/>
      </w:pPr>
      <w:rPr>
        <w:b/>
      </w:rPr>
    </w:lvl>
    <w:lvl w:ilvl="1" w:tplc="0405001B">
      <w:start w:val="1"/>
      <w:numFmt w:val="lowerRoman"/>
      <w:lvlText w:val="%2."/>
      <w:lvlJc w:val="righ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9320EC"/>
    <w:multiLevelType w:val="hybridMultilevel"/>
    <w:tmpl w:val="2536D4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9652EC"/>
    <w:multiLevelType w:val="hybridMultilevel"/>
    <w:tmpl w:val="693EE9F6"/>
    <w:lvl w:ilvl="0" w:tplc="00E26100">
      <w:numFmt w:val="bullet"/>
      <w:lvlText w:val="-"/>
      <w:lvlJc w:val="left"/>
      <w:pPr>
        <w:ind w:left="2160" w:hanging="360"/>
      </w:pPr>
      <w:rPr>
        <w:rFonts w:ascii="CIDFont+F2" w:eastAsiaTheme="minorHAnsi" w:hAnsi="CIDFont+F2" w:cs="CIDFont+F2"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2" w15:restartNumberingAfterBreak="0">
    <w:nsid w:val="34D50E43"/>
    <w:multiLevelType w:val="hybridMultilevel"/>
    <w:tmpl w:val="91F036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6D2D74"/>
    <w:multiLevelType w:val="hybridMultilevel"/>
    <w:tmpl w:val="61989604"/>
    <w:lvl w:ilvl="0" w:tplc="A836C44A">
      <w:start w:val="1"/>
      <w:numFmt w:val="decimal"/>
      <w:lvlText w:val="%1."/>
      <w:lvlJc w:val="left"/>
      <w:pPr>
        <w:ind w:left="36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C83390"/>
    <w:multiLevelType w:val="hybridMultilevel"/>
    <w:tmpl w:val="FBACAD2E"/>
    <w:lvl w:ilvl="0" w:tplc="CEECC668">
      <w:start w:val="1"/>
      <w:numFmt w:val="lowerLetter"/>
      <w:lvlText w:val="%1)"/>
      <w:lvlJc w:val="left"/>
      <w:pPr>
        <w:ind w:left="4260" w:hanging="360"/>
      </w:pPr>
      <w:rPr>
        <w:rFonts w:hint="default"/>
      </w:rPr>
    </w:lvl>
    <w:lvl w:ilvl="1" w:tplc="04050019">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25" w15:restartNumberingAfterBreak="0">
    <w:nsid w:val="38460A18"/>
    <w:multiLevelType w:val="multilevel"/>
    <w:tmpl w:val="2FA4FC20"/>
    <w:lvl w:ilvl="0">
      <w:start w:val="1"/>
      <w:numFmt w:val="decimal"/>
      <w:pStyle w:val="Moj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0C4DE2"/>
    <w:multiLevelType w:val="hybridMultilevel"/>
    <w:tmpl w:val="2626F1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A9064A9"/>
    <w:multiLevelType w:val="hybridMultilevel"/>
    <w:tmpl w:val="C690384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40DD1596"/>
    <w:multiLevelType w:val="multilevel"/>
    <w:tmpl w:val="DB1671BC"/>
    <w:lvl w:ilvl="0">
      <w:start w:val="1"/>
      <w:numFmt w:val="bullet"/>
      <w:lvlText w:val=""/>
      <w:lvlJc w:val="left"/>
      <w:pPr>
        <w:tabs>
          <w:tab w:val="num" w:pos="397"/>
        </w:tabs>
        <w:ind w:left="397" w:hanging="397"/>
      </w:pPr>
      <w:rPr>
        <w:rFonts w:ascii="Symbol" w:hAnsi="Symbol" w:hint="default"/>
        <w:b w:val="0"/>
      </w:rPr>
    </w:lvl>
    <w:lvl w:ilvl="1">
      <w:start w:val="1"/>
      <w:numFmt w:val="lowerRoman"/>
      <w:lvlText w:val="(%2)"/>
      <w:lvlJc w:val="left"/>
      <w:rPr>
        <w:rFonts w:ascii="Calibri" w:hAnsi="Calibri" w:cs="Times New Roman" w:hint="default"/>
        <w:b/>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1645"/>
        </w:tabs>
        <w:ind w:left="1645" w:hanging="51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4334734D"/>
    <w:multiLevelType w:val="hybridMultilevel"/>
    <w:tmpl w:val="069601CE"/>
    <w:lvl w:ilvl="0" w:tplc="A3E06AC8">
      <w:start w:val="9"/>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3414FFD"/>
    <w:multiLevelType w:val="hybridMultilevel"/>
    <w:tmpl w:val="91AC1052"/>
    <w:lvl w:ilvl="0" w:tplc="0405000F">
      <w:start w:val="1"/>
      <w:numFmt w:val="decimal"/>
      <w:lvlText w:val="%1."/>
      <w:lvlJc w:val="left"/>
      <w:pPr>
        <w:ind w:left="720" w:hanging="360"/>
      </w:pPr>
    </w:lvl>
    <w:lvl w:ilvl="1" w:tplc="964A0990">
      <w:start w:val="1"/>
      <w:numFmt w:val="decimal"/>
      <w:lvlText w:val="%2."/>
      <w:lvlJc w:val="left"/>
      <w:pPr>
        <w:ind w:left="1440" w:hanging="360"/>
      </w:pPr>
      <w:rPr>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4C16827"/>
    <w:multiLevelType w:val="hybridMultilevel"/>
    <w:tmpl w:val="C1BCF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61D7D93"/>
    <w:multiLevelType w:val="hybridMultilevel"/>
    <w:tmpl w:val="299E1B06"/>
    <w:lvl w:ilvl="0" w:tplc="251CFFAC">
      <w:start w:val="1"/>
      <w:numFmt w:val="lowerLetter"/>
      <w:lvlText w:val="(%1)"/>
      <w:lvlJc w:val="left"/>
      <w:pPr>
        <w:ind w:left="4330" w:hanging="360"/>
      </w:pPr>
      <w:rPr>
        <w:rFonts w:hint="default"/>
      </w:rPr>
    </w:lvl>
    <w:lvl w:ilvl="1" w:tplc="1682F858">
      <w:start w:val="1"/>
      <w:numFmt w:val="lowerLetter"/>
      <w:lvlText w:val="%2)"/>
      <w:lvlJc w:val="left"/>
      <w:pPr>
        <w:ind w:left="5050" w:hanging="360"/>
      </w:pPr>
      <w:rPr>
        <w:rFonts w:hint="default"/>
      </w:r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3" w15:restartNumberingAfterBreak="0">
    <w:nsid w:val="49AC1E10"/>
    <w:multiLevelType w:val="multilevel"/>
    <w:tmpl w:val="17D8364E"/>
    <w:lvl w:ilvl="0">
      <w:start w:val="5"/>
      <w:numFmt w:val="decimal"/>
      <w:lvlText w:val="%1"/>
      <w:lvlJc w:val="left"/>
      <w:pPr>
        <w:ind w:left="360" w:hanging="360"/>
      </w:pPr>
      <w:rPr>
        <w:rFonts w:hint="default"/>
      </w:rPr>
    </w:lvl>
    <w:lvl w:ilvl="1">
      <w:start w:val="1"/>
      <w:numFmt w:val="decimal"/>
      <w:lvlText w:val="%1.%2"/>
      <w:lvlJc w:val="left"/>
      <w:pPr>
        <w:ind w:left="2847" w:hanging="360"/>
      </w:pPr>
      <w:rPr>
        <w:rFonts w:hint="default"/>
      </w:rPr>
    </w:lvl>
    <w:lvl w:ilvl="2">
      <w:start w:val="1"/>
      <w:numFmt w:val="decimal"/>
      <w:lvlText w:val="%1.%2.%3"/>
      <w:lvlJc w:val="left"/>
      <w:pPr>
        <w:ind w:left="5694" w:hanging="720"/>
      </w:pPr>
      <w:rPr>
        <w:rFonts w:hint="default"/>
      </w:rPr>
    </w:lvl>
    <w:lvl w:ilvl="3">
      <w:start w:val="1"/>
      <w:numFmt w:val="decimal"/>
      <w:lvlText w:val="%1.%2.%3.%4"/>
      <w:lvlJc w:val="left"/>
      <w:pPr>
        <w:ind w:left="8181" w:hanging="720"/>
      </w:pPr>
      <w:rPr>
        <w:rFonts w:hint="default"/>
      </w:rPr>
    </w:lvl>
    <w:lvl w:ilvl="4">
      <w:start w:val="1"/>
      <w:numFmt w:val="decimal"/>
      <w:lvlText w:val="%1.%2.%3.%4.%5"/>
      <w:lvlJc w:val="left"/>
      <w:pPr>
        <w:ind w:left="11028" w:hanging="1080"/>
      </w:pPr>
      <w:rPr>
        <w:rFonts w:hint="default"/>
      </w:rPr>
    </w:lvl>
    <w:lvl w:ilvl="5">
      <w:start w:val="1"/>
      <w:numFmt w:val="decimal"/>
      <w:lvlText w:val="%1.%2.%3.%4.%5.%6"/>
      <w:lvlJc w:val="left"/>
      <w:pPr>
        <w:ind w:left="13515" w:hanging="1080"/>
      </w:pPr>
      <w:rPr>
        <w:rFonts w:hint="default"/>
      </w:rPr>
    </w:lvl>
    <w:lvl w:ilvl="6">
      <w:start w:val="1"/>
      <w:numFmt w:val="decimal"/>
      <w:lvlText w:val="%1.%2.%3.%4.%5.%6.%7"/>
      <w:lvlJc w:val="left"/>
      <w:pPr>
        <w:ind w:left="16362" w:hanging="1440"/>
      </w:pPr>
      <w:rPr>
        <w:rFonts w:hint="default"/>
      </w:rPr>
    </w:lvl>
    <w:lvl w:ilvl="7">
      <w:start w:val="1"/>
      <w:numFmt w:val="decimal"/>
      <w:lvlText w:val="%1.%2.%3.%4.%5.%6.%7.%8"/>
      <w:lvlJc w:val="left"/>
      <w:pPr>
        <w:ind w:left="18849" w:hanging="1440"/>
      </w:pPr>
      <w:rPr>
        <w:rFonts w:hint="default"/>
      </w:rPr>
    </w:lvl>
    <w:lvl w:ilvl="8">
      <w:start w:val="1"/>
      <w:numFmt w:val="decimal"/>
      <w:lvlText w:val="%1.%2.%3.%4.%5.%6.%7.%8.%9"/>
      <w:lvlJc w:val="left"/>
      <w:pPr>
        <w:ind w:left="21696" w:hanging="1800"/>
      </w:pPr>
      <w:rPr>
        <w:rFonts w:hint="default"/>
      </w:rPr>
    </w:lvl>
  </w:abstractNum>
  <w:abstractNum w:abstractNumId="34" w15:restartNumberingAfterBreak="0">
    <w:nsid w:val="4A9D1EAA"/>
    <w:multiLevelType w:val="hybridMultilevel"/>
    <w:tmpl w:val="6D864EE6"/>
    <w:lvl w:ilvl="0" w:tplc="0405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2D5ED6"/>
    <w:multiLevelType w:val="multilevel"/>
    <w:tmpl w:val="1C765612"/>
    <w:lvl w:ilvl="0">
      <w:start w:val="1"/>
      <w:numFmt w:val="decimal"/>
      <w:lvlText w:val="%1."/>
      <w:lvlJc w:val="left"/>
      <w:pPr>
        <w:ind w:left="5039" w:hanging="360"/>
      </w:pPr>
      <w:rPr>
        <w:rFonts w:hint="default"/>
      </w:rPr>
    </w:lvl>
    <w:lvl w:ilvl="1">
      <w:start w:val="1"/>
      <w:numFmt w:val="decimal"/>
      <w:lvlText w:val="%2."/>
      <w:lvlJc w:val="left"/>
      <w:pPr>
        <w:ind w:left="2847" w:hanging="360"/>
      </w:pPr>
    </w:lvl>
    <w:lvl w:ilvl="2">
      <w:start w:val="1"/>
      <w:numFmt w:val="decimal"/>
      <w:isLgl/>
      <w:lvlText w:val="%1.%2.%3"/>
      <w:lvlJc w:val="left"/>
      <w:pPr>
        <w:ind w:left="3207"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3567" w:hanging="1080"/>
      </w:pPr>
      <w:rPr>
        <w:rFonts w:hint="default"/>
      </w:rPr>
    </w:lvl>
    <w:lvl w:ilvl="5">
      <w:start w:val="1"/>
      <w:numFmt w:val="decimal"/>
      <w:isLgl/>
      <w:lvlText w:val="%1.%2.%3.%4.%5.%6"/>
      <w:lvlJc w:val="left"/>
      <w:pPr>
        <w:ind w:left="3567" w:hanging="1080"/>
      </w:pPr>
      <w:rPr>
        <w:rFonts w:hint="default"/>
      </w:rPr>
    </w:lvl>
    <w:lvl w:ilvl="6">
      <w:start w:val="1"/>
      <w:numFmt w:val="decimal"/>
      <w:isLgl/>
      <w:lvlText w:val="%1.%2.%3.%4.%5.%6.%7"/>
      <w:lvlJc w:val="left"/>
      <w:pPr>
        <w:ind w:left="3927" w:hanging="1440"/>
      </w:pPr>
      <w:rPr>
        <w:rFonts w:hint="default"/>
      </w:rPr>
    </w:lvl>
    <w:lvl w:ilvl="7">
      <w:start w:val="1"/>
      <w:numFmt w:val="decimal"/>
      <w:isLgl/>
      <w:lvlText w:val="%1.%2.%3.%4.%5.%6.%7.%8"/>
      <w:lvlJc w:val="left"/>
      <w:pPr>
        <w:ind w:left="3927" w:hanging="1440"/>
      </w:pPr>
      <w:rPr>
        <w:rFonts w:hint="default"/>
      </w:rPr>
    </w:lvl>
    <w:lvl w:ilvl="8">
      <w:start w:val="1"/>
      <w:numFmt w:val="decimal"/>
      <w:isLgl/>
      <w:lvlText w:val="%1.%2.%3.%4.%5.%6.%7.%8.%9"/>
      <w:lvlJc w:val="left"/>
      <w:pPr>
        <w:ind w:left="3927" w:hanging="1440"/>
      </w:pPr>
      <w:rPr>
        <w:rFonts w:hint="default"/>
      </w:rPr>
    </w:lvl>
  </w:abstractNum>
  <w:abstractNum w:abstractNumId="36" w15:restartNumberingAfterBreak="0">
    <w:nsid w:val="51B41A65"/>
    <w:multiLevelType w:val="hybridMultilevel"/>
    <w:tmpl w:val="A0C64D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25C4FA2"/>
    <w:multiLevelType w:val="hybridMultilevel"/>
    <w:tmpl w:val="DEE0F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2E42EEC"/>
    <w:multiLevelType w:val="hybridMultilevel"/>
    <w:tmpl w:val="7FE4E2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7EB2572"/>
    <w:multiLevelType w:val="multilevel"/>
    <w:tmpl w:val="741E01C6"/>
    <w:lvl w:ilvl="0">
      <w:start w:val="4"/>
      <w:numFmt w:val="decimal"/>
      <w:lvlText w:val="%1"/>
      <w:lvlJc w:val="left"/>
      <w:pPr>
        <w:ind w:left="360" w:hanging="360"/>
      </w:pPr>
      <w:rPr>
        <w:rFonts w:hint="default"/>
      </w:rPr>
    </w:lvl>
    <w:lvl w:ilvl="1">
      <w:start w:val="1"/>
      <w:numFmt w:val="decimal"/>
      <w:lvlText w:val="%1.%2"/>
      <w:lvlJc w:val="left"/>
      <w:pPr>
        <w:ind w:left="2847" w:hanging="360"/>
      </w:pPr>
      <w:rPr>
        <w:rFonts w:hint="default"/>
      </w:rPr>
    </w:lvl>
    <w:lvl w:ilvl="2">
      <w:start w:val="1"/>
      <w:numFmt w:val="decimal"/>
      <w:lvlText w:val="%1.%2.%3"/>
      <w:lvlJc w:val="left"/>
      <w:pPr>
        <w:ind w:left="5694" w:hanging="720"/>
      </w:pPr>
      <w:rPr>
        <w:rFonts w:hint="default"/>
      </w:rPr>
    </w:lvl>
    <w:lvl w:ilvl="3">
      <w:start w:val="1"/>
      <w:numFmt w:val="decimal"/>
      <w:lvlText w:val="%1.%2.%3.%4"/>
      <w:lvlJc w:val="left"/>
      <w:pPr>
        <w:ind w:left="8181" w:hanging="720"/>
      </w:pPr>
      <w:rPr>
        <w:rFonts w:hint="default"/>
      </w:rPr>
    </w:lvl>
    <w:lvl w:ilvl="4">
      <w:start w:val="1"/>
      <w:numFmt w:val="decimal"/>
      <w:lvlText w:val="%1.%2.%3.%4.%5"/>
      <w:lvlJc w:val="left"/>
      <w:pPr>
        <w:ind w:left="11028" w:hanging="1080"/>
      </w:pPr>
      <w:rPr>
        <w:rFonts w:hint="default"/>
      </w:rPr>
    </w:lvl>
    <w:lvl w:ilvl="5">
      <w:start w:val="1"/>
      <w:numFmt w:val="decimal"/>
      <w:lvlText w:val="%1.%2.%3.%4.%5.%6"/>
      <w:lvlJc w:val="left"/>
      <w:pPr>
        <w:ind w:left="13515" w:hanging="1080"/>
      </w:pPr>
      <w:rPr>
        <w:rFonts w:hint="default"/>
      </w:rPr>
    </w:lvl>
    <w:lvl w:ilvl="6">
      <w:start w:val="1"/>
      <w:numFmt w:val="decimal"/>
      <w:lvlText w:val="%1.%2.%3.%4.%5.%6.%7"/>
      <w:lvlJc w:val="left"/>
      <w:pPr>
        <w:ind w:left="16362" w:hanging="1440"/>
      </w:pPr>
      <w:rPr>
        <w:rFonts w:hint="default"/>
      </w:rPr>
    </w:lvl>
    <w:lvl w:ilvl="7">
      <w:start w:val="1"/>
      <w:numFmt w:val="decimal"/>
      <w:lvlText w:val="%1.%2.%3.%4.%5.%6.%7.%8"/>
      <w:lvlJc w:val="left"/>
      <w:pPr>
        <w:ind w:left="18849" w:hanging="1440"/>
      </w:pPr>
      <w:rPr>
        <w:rFonts w:hint="default"/>
      </w:rPr>
    </w:lvl>
    <w:lvl w:ilvl="8">
      <w:start w:val="1"/>
      <w:numFmt w:val="decimal"/>
      <w:lvlText w:val="%1.%2.%3.%4.%5.%6.%7.%8.%9"/>
      <w:lvlJc w:val="left"/>
      <w:pPr>
        <w:ind w:left="21696" w:hanging="1800"/>
      </w:pPr>
      <w:rPr>
        <w:rFonts w:hint="default"/>
      </w:rPr>
    </w:lvl>
  </w:abstractNum>
  <w:abstractNum w:abstractNumId="40" w15:restartNumberingAfterBreak="0">
    <w:nsid w:val="5A374821"/>
    <w:multiLevelType w:val="hybridMultilevel"/>
    <w:tmpl w:val="C85037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B1E69F4"/>
    <w:multiLevelType w:val="hybridMultilevel"/>
    <w:tmpl w:val="21A2CB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B301B16"/>
    <w:multiLevelType w:val="hybridMultilevel"/>
    <w:tmpl w:val="D6FC23A8"/>
    <w:lvl w:ilvl="0" w:tplc="04050017">
      <w:start w:val="1"/>
      <w:numFmt w:val="lowerLetter"/>
      <w:lvlText w:val="%1)"/>
      <w:lvlJc w:val="left"/>
      <w:pPr>
        <w:ind w:left="720" w:hanging="360"/>
      </w:pPr>
    </w:lvl>
    <w:lvl w:ilvl="1" w:tplc="E6C259AA">
      <w:start w:val="1"/>
      <w:numFmt w:val="decimal"/>
      <w:lvlText w:val="%2."/>
      <w:lvlJc w:val="left"/>
      <w:pPr>
        <w:ind w:left="1440" w:hanging="360"/>
      </w:pPr>
      <w:rPr>
        <w:rFonts w:hint="default"/>
      </w:rPr>
    </w:lvl>
    <w:lvl w:ilvl="2" w:tplc="4CBAE736">
      <w:start w:val="1"/>
      <w:numFmt w:val="upperLetter"/>
      <w:lvlText w:val="%3)"/>
      <w:lvlJc w:val="left"/>
      <w:pPr>
        <w:ind w:left="2340" w:hanging="360"/>
      </w:pPr>
      <w:rPr>
        <w:rFonts w:hint="default"/>
        <w:color w:val="000000"/>
      </w:rPr>
    </w:lvl>
    <w:lvl w:ilvl="3" w:tplc="41ACC6B8">
      <w:numFmt w:val="bullet"/>
      <w:lvlText w:val="•"/>
      <w:lvlJc w:val="left"/>
      <w:pPr>
        <w:ind w:left="2880" w:hanging="360"/>
      </w:pPr>
      <w:rPr>
        <w:rFonts w:ascii="Calibri" w:eastAsia="Calibri"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DFB3807"/>
    <w:multiLevelType w:val="hybridMultilevel"/>
    <w:tmpl w:val="9D6CC980"/>
    <w:lvl w:ilvl="0" w:tplc="00E26100">
      <w:numFmt w:val="bullet"/>
      <w:lvlText w:val="-"/>
      <w:lvlJc w:val="left"/>
      <w:pPr>
        <w:ind w:left="2160" w:hanging="360"/>
      </w:pPr>
      <w:rPr>
        <w:rFonts w:ascii="CIDFont+F2" w:eastAsiaTheme="minorHAnsi" w:hAnsi="CIDFont+F2" w:cs="CIDFont+F2"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4" w15:restartNumberingAfterBreak="0">
    <w:nsid w:val="629B2328"/>
    <w:multiLevelType w:val="hybridMultilevel"/>
    <w:tmpl w:val="C12E93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3E10812"/>
    <w:multiLevelType w:val="multilevel"/>
    <w:tmpl w:val="9E860BF4"/>
    <w:lvl w:ilvl="0">
      <w:start w:val="1"/>
      <w:numFmt w:val="lowerLetter"/>
      <w:lvlText w:val="%1)"/>
      <w:lvlJc w:val="left"/>
      <w:pPr>
        <w:ind w:left="4045" w:hanging="360"/>
      </w:pPr>
    </w:lvl>
    <w:lvl w:ilvl="1">
      <w:start w:val="1"/>
      <w:numFmt w:val="lowerLetter"/>
      <w:lvlText w:val="%2."/>
      <w:lvlJc w:val="left"/>
      <w:pPr>
        <w:ind w:left="4765" w:hanging="360"/>
      </w:pPr>
    </w:lvl>
    <w:lvl w:ilvl="2">
      <w:start w:val="1"/>
      <w:numFmt w:val="lowerRoman"/>
      <w:lvlText w:val="%3."/>
      <w:lvlJc w:val="right"/>
      <w:pPr>
        <w:ind w:left="5485" w:hanging="180"/>
      </w:pPr>
    </w:lvl>
    <w:lvl w:ilvl="3">
      <w:start w:val="1"/>
      <w:numFmt w:val="decimal"/>
      <w:lvlText w:val="%4."/>
      <w:lvlJc w:val="left"/>
      <w:pPr>
        <w:ind w:left="6205" w:hanging="360"/>
      </w:pPr>
    </w:lvl>
    <w:lvl w:ilvl="4">
      <w:start w:val="1"/>
      <w:numFmt w:val="lowerLetter"/>
      <w:lvlText w:val="%5."/>
      <w:lvlJc w:val="left"/>
      <w:pPr>
        <w:ind w:left="6925" w:hanging="360"/>
      </w:pPr>
    </w:lvl>
    <w:lvl w:ilvl="5">
      <w:start w:val="1"/>
      <w:numFmt w:val="lowerRoman"/>
      <w:lvlText w:val="%6."/>
      <w:lvlJc w:val="right"/>
      <w:pPr>
        <w:ind w:left="7645" w:hanging="180"/>
      </w:pPr>
    </w:lvl>
    <w:lvl w:ilvl="6">
      <w:start w:val="1"/>
      <w:numFmt w:val="decimal"/>
      <w:lvlText w:val="%7."/>
      <w:lvlJc w:val="left"/>
      <w:pPr>
        <w:ind w:left="8365" w:hanging="360"/>
      </w:pPr>
    </w:lvl>
    <w:lvl w:ilvl="7">
      <w:start w:val="1"/>
      <w:numFmt w:val="lowerLetter"/>
      <w:lvlText w:val="%8."/>
      <w:lvlJc w:val="left"/>
      <w:pPr>
        <w:ind w:left="9085" w:hanging="360"/>
      </w:pPr>
    </w:lvl>
    <w:lvl w:ilvl="8">
      <w:start w:val="1"/>
      <w:numFmt w:val="lowerRoman"/>
      <w:lvlText w:val="%9."/>
      <w:lvlJc w:val="right"/>
      <w:pPr>
        <w:ind w:left="9805" w:hanging="180"/>
      </w:pPr>
    </w:lvl>
  </w:abstractNum>
  <w:abstractNum w:abstractNumId="46" w15:restartNumberingAfterBreak="0">
    <w:nsid w:val="6465518F"/>
    <w:multiLevelType w:val="hybridMultilevel"/>
    <w:tmpl w:val="3560361A"/>
    <w:lvl w:ilvl="0" w:tplc="E2102C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97865C2"/>
    <w:multiLevelType w:val="hybridMultilevel"/>
    <w:tmpl w:val="1C5E8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A1D2D65"/>
    <w:multiLevelType w:val="hybridMultilevel"/>
    <w:tmpl w:val="B46AF0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E0629A0"/>
    <w:multiLevelType w:val="hybridMultilevel"/>
    <w:tmpl w:val="139A38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61254E3"/>
    <w:multiLevelType w:val="multilevel"/>
    <w:tmpl w:val="67C43D34"/>
    <w:styleLink w:val="Aktulnseznam1"/>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96D213B"/>
    <w:multiLevelType w:val="multilevel"/>
    <w:tmpl w:val="08920E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BA1C67"/>
    <w:multiLevelType w:val="multilevel"/>
    <w:tmpl w:val="C7D61992"/>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4" w15:restartNumberingAfterBreak="0">
    <w:nsid w:val="7AD91814"/>
    <w:multiLevelType w:val="hybridMultilevel"/>
    <w:tmpl w:val="4A1ED240"/>
    <w:lvl w:ilvl="0" w:tplc="85D6C3BA">
      <w:start w:val="1"/>
      <w:numFmt w:val="lowerLetter"/>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4179022">
    <w:abstractNumId w:val="53"/>
    <w:lvlOverride w:ilvl="0">
      <w:lvl w:ilvl="0">
        <w:start w:val="1"/>
        <w:numFmt w:val="lowerLetter"/>
        <w:lvlText w:val="%1)"/>
        <w:lvlJc w:val="left"/>
        <w:pPr>
          <w:ind w:left="360" w:hanging="360"/>
        </w:pPr>
        <w:rPr>
          <w:rFonts w:cs="Times New Roman"/>
        </w:rPr>
      </w:lvl>
    </w:lvlOverride>
    <w:lvlOverride w:ilvl="1">
      <w:lvl w:ilvl="1">
        <w:start w:val="1"/>
        <w:numFmt w:val="lowerLetter"/>
        <w:lvlText w:val="%2."/>
        <w:lvlJc w:val="left"/>
        <w:pPr>
          <w:ind w:left="1080" w:hanging="360"/>
        </w:pPr>
        <w:rPr>
          <w:rFonts w:cs="Times New Roman"/>
        </w:rPr>
      </w:lvl>
    </w:lvlOverride>
    <w:lvlOverride w:ilvl="2">
      <w:lvl w:ilvl="2">
        <w:start w:val="1"/>
        <w:numFmt w:val="lowerRoman"/>
        <w:lvlText w:val="%3."/>
        <w:lvlJc w:val="right"/>
        <w:pPr>
          <w:ind w:left="1800" w:hanging="180"/>
        </w:pPr>
        <w:rPr>
          <w:rFonts w:cs="Times New Roman"/>
        </w:rPr>
      </w:lvl>
    </w:lvlOverride>
    <w:lvlOverride w:ilvl="3">
      <w:lvl w:ilvl="3" w:tentative="1">
        <w:start w:val="1"/>
        <w:numFmt w:val="decimal"/>
        <w:lvlText w:val="%4."/>
        <w:lvlJc w:val="left"/>
        <w:pPr>
          <w:ind w:left="2520" w:hanging="360"/>
        </w:pPr>
        <w:rPr>
          <w:rFonts w:cs="Times New Roman"/>
        </w:rPr>
      </w:lvl>
    </w:lvlOverride>
    <w:lvlOverride w:ilvl="4">
      <w:lvl w:ilvl="4" w:tentative="1">
        <w:start w:val="1"/>
        <w:numFmt w:val="lowerLetter"/>
        <w:lvlText w:val="%5."/>
        <w:lvlJc w:val="left"/>
        <w:pPr>
          <w:ind w:left="3240" w:hanging="360"/>
        </w:pPr>
        <w:rPr>
          <w:rFonts w:cs="Times New Roman"/>
        </w:rPr>
      </w:lvl>
    </w:lvlOverride>
    <w:lvlOverride w:ilvl="5">
      <w:lvl w:ilvl="5" w:tentative="1">
        <w:start w:val="1"/>
        <w:numFmt w:val="lowerRoman"/>
        <w:lvlText w:val="%6."/>
        <w:lvlJc w:val="right"/>
        <w:pPr>
          <w:ind w:left="3960" w:hanging="180"/>
        </w:pPr>
        <w:rPr>
          <w:rFonts w:cs="Times New Roman"/>
        </w:rPr>
      </w:lvl>
    </w:lvlOverride>
    <w:lvlOverride w:ilvl="6">
      <w:lvl w:ilvl="6" w:tentative="1">
        <w:start w:val="1"/>
        <w:numFmt w:val="decimal"/>
        <w:lvlText w:val="%7."/>
        <w:lvlJc w:val="left"/>
        <w:pPr>
          <w:ind w:left="4680" w:hanging="360"/>
        </w:pPr>
        <w:rPr>
          <w:rFonts w:cs="Times New Roman"/>
        </w:rPr>
      </w:lvl>
    </w:lvlOverride>
    <w:lvlOverride w:ilvl="7">
      <w:lvl w:ilvl="7" w:tentative="1">
        <w:start w:val="1"/>
        <w:numFmt w:val="lowerLetter"/>
        <w:lvlText w:val="%8."/>
        <w:lvlJc w:val="left"/>
        <w:pPr>
          <w:ind w:left="5400" w:hanging="360"/>
        </w:pPr>
        <w:rPr>
          <w:rFonts w:cs="Times New Roman"/>
        </w:rPr>
      </w:lvl>
    </w:lvlOverride>
    <w:lvlOverride w:ilvl="8">
      <w:lvl w:ilvl="8" w:tentative="1">
        <w:start w:val="1"/>
        <w:numFmt w:val="lowerRoman"/>
        <w:lvlText w:val="%9."/>
        <w:lvlJc w:val="right"/>
        <w:pPr>
          <w:ind w:left="6120" w:hanging="180"/>
        </w:pPr>
        <w:rPr>
          <w:rFonts w:cs="Times New Roman"/>
        </w:rPr>
      </w:lvl>
    </w:lvlOverride>
  </w:num>
  <w:num w:numId="2" w16cid:durableId="744255050">
    <w:abstractNumId w:val="28"/>
  </w:num>
  <w:num w:numId="3" w16cid:durableId="1181315551">
    <w:abstractNumId w:val="25"/>
  </w:num>
  <w:num w:numId="4" w16cid:durableId="817107960">
    <w:abstractNumId w:val="6"/>
  </w:num>
  <w:num w:numId="5" w16cid:durableId="1779639596">
    <w:abstractNumId w:val="32"/>
  </w:num>
  <w:num w:numId="6" w16cid:durableId="1314486176">
    <w:abstractNumId w:val="3"/>
  </w:num>
  <w:num w:numId="7" w16cid:durableId="725959033">
    <w:abstractNumId w:val="7"/>
  </w:num>
  <w:num w:numId="8" w16cid:durableId="1157921972">
    <w:abstractNumId w:val="16"/>
  </w:num>
  <w:num w:numId="9" w16cid:durableId="1862089937">
    <w:abstractNumId w:val="22"/>
  </w:num>
  <w:num w:numId="10" w16cid:durableId="382681044">
    <w:abstractNumId w:val="46"/>
  </w:num>
  <w:num w:numId="11" w16cid:durableId="1494027735">
    <w:abstractNumId w:val="1"/>
  </w:num>
  <w:num w:numId="12" w16cid:durableId="100343757">
    <w:abstractNumId w:val="26"/>
  </w:num>
  <w:num w:numId="13" w16cid:durableId="702100272">
    <w:abstractNumId w:val="2"/>
  </w:num>
  <w:num w:numId="14" w16cid:durableId="1425304990">
    <w:abstractNumId w:val="24"/>
  </w:num>
  <w:num w:numId="15" w16cid:durableId="1212689272">
    <w:abstractNumId w:val="13"/>
  </w:num>
  <w:num w:numId="16" w16cid:durableId="2035842900">
    <w:abstractNumId w:val="4"/>
  </w:num>
  <w:num w:numId="17" w16cid:durableId="161819808">
    <w:abstractNumId w:val="36"/>
  </w:num>
  <w:num w:numId="18" w16cid:durableId="1295021700">
    <w:abstractNumId w:val="47"/>
  </w:num>
  <w:num w:numId="19" w16cid:durableId="65955811">
    <w:abstractNumId w:val="8"/>
  </w:num>
  <w:num w:numId="20" w16cid:durableId="166527120">
    <w:abstractNumId w:val="31"/>
  </w:num>
  <w:num w:numId="21" w16cid:durableId="1874228621">
    <w:abstractNumId w:val="42"/>
  </w:num>
  <w:num w:numId="22" w16cid:durableId="923995440">
    <w:abstractNumId w:val="14"/>
  </w:num>
  <w:num w:numId="23" w16cid:durableId="2008897316">
    <w:abstractNumId w:val="38"/>
  </w:num>
  <w:num w:numId="24" w16cid:durableId="667101076">
    <w:abstractNumId w:val="29"/>
  </w:num>
  <w:num w:numId="25" w16cid:durableId="152642292">
    <w:abstractNumId w:val="9"/>
  </w:num>
  <w:num w:numId="26" w16cid:durableId="594677131">
    <w:abstractNumId w:val="15"/>
  </w:num>
  <w:num w:numId="27" w16cid:durableId="1246767438">
    <w:abstractNumId w:val="20"/>
  </w:num>
  <w:num w:numId="28" w16cid:durableId="1383940558">
    <w:abstractNumId w:val="39"/>
  </w:num>
  <w:num w:numId="29" w16cid:durableId="202060298">
    <w:abstractNumId w:val="33"/>
  </w:num>
  <w:num w:numId="30" w16cid:durableId="85616923">
    <w:abstractNumId w:val="52"/>
  </w:num>
  <w:num w:numId="31" w16cid:durableId="605578249">
    <w:abstractNumId w:val="0"/>
  </w:num>
  <w:num w:numId="32" w16cid:durableId="1412504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0213068">
    <w:abstractNumId w:val="48"/>
  </w:num>
  <w:num w:numId="34" w16cid:durableId="171535401">
    <w:abstractNumId w:val="50"/>
  </w:num>
  <w:num w:numId="35" w16cid:durableId="818300873">
    <w:abstractNumId w:val="49"/>
  </w:num>
  <w:num w:numId="36" w16cid:durableId="738476615">
    <w:abstractNumId w:val="30"/>
  </w:num>
  <w:num w:numId="37" w16cid:durableId="72507189">
    <w:abstractNumId w:val="41"/>
  </w:num>
  <w:num w:numId="38" w16cid:durableId="877932894">
    <w:abstractNumId w:val="11"/>
  </w:num>
  <w:num w:numId="39" w16cid:durableId="462384421">
    <w:abstractNumId w:val="34"/>
  </w:num>
  <w:num w:numId="40" w16cid:durableId="552665906">
    <w:abstractNumId w:val="23"/>
  </w:num>
  <w:num w:numId="41" w16cid:durableId="1052119212">
    <w:abstractNumId w:val="35"/>
  </w:num>
  <w:num w:numId="42" w16cid:durableId="13554260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918468">
    <w:abstractNumId w:val="18"/>
  </w:num>
  <w:num w:numId="44" w16cid:durableId="358550970">
    <w:abstractNumId w:val="27"/>
  </w:num>
  <w:num w:numId="45" w16cid:durableId="1620985751">
    <w:abstractNumId w:val="5"/>
  </w:num>
  <w:num w:numId="46" w16cid:durableId="1605311069">
    <w:abstractNumId w:val="51"/>
  </w:num>
  <w:num w:numId="47" w16cid:durableId="2082171588">
    <w:abstractNumId w:val="37"/>
  </w:num>
  <w:num w:numId="48" w16cid:durableId="788858758">
    <w:abstractNumId w:val="19"/>
  </w:num>
  <w:num w:numId="49" w16cid:durableId="38211429">
    <w:abstractNumId w:val="21"/>
  </w:num>
  <w:num w:numId="50" w16cid:durableId="305866458">
    <w:abstractNumId w:val="43"/>
  </w:num>
  <w:num w:numId="51" w16cid:durableId="1521355950">
    <w:abstractNumId w:val="12"/>
  </w:num>
  <w:num w:numId="52" w16cid:durableId="2018194549">
    <w:abstractNumId w:val="17"/>
  </w:num>
  <w:num w:numId="53" w16cid:durableId="521286223">
    <w:abstractNumId w:val="54"/>
  </w:num>
  <w:num w:numId="54" w16cid:durableId="251360444">
    <w:abstractNumId w:val="10"/>
  </w:num>
  <w:num w:numId="55" w16cid:durableId="1064571189">
    <w:abstractNumId w:val="40"/>
  </w:num>
  <w:num w:numId="56" w16cid:durableId="1368680700">
    <w:abstractNumId w:val="44"/>
  </w:num>
  <w:num w:numId="57" w16cid:durableId="58689084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47"/>
    <w:rsid w:val="00000252"/>
    <w:rsid w:val="00001B3B"/>
    <w:rsid w:val="00001CDB"/>
    <w:rsid w:val="0000376D"/>
    <w:rsid w:val="00003A34"/>
    <w:rsid w:val="00005460"/>
    <w:rsid w:val="00005689"/>
    <w:rsid w:val="0000572E"/>
    <w:rsid w:val="00007A9F"/>
    <w:rsid w:val="000157FA"/>
    <w:rsid w:val="000254FD"/>
    <w:rsid w:val="00025516"/>
    <w:rsid w:val="00025B18"/>
    <w:rsid w:val="00025C46"/>
    <w:rsid w:val="00027AA2"/>
    <w:rsid w:val="00032C75"/>
    <w:rsid w:val="000349B2"/>
    <w:rsid w:val="000361E2"/>
    <w:rsid w:val="000372C2"/>
    <w:rsid w:val="000409A7"/>
    <w:rsid w:val="00041F5E"/>
    <w:rsid w:val="00043DCA"/>
    <w:rsid w:val="0004502D"/>
    <w:rsid w:val="0004560A"/>
    <w:rsid w:val="00047CA1"/>
    <w:rsid w:val="00050A6C"/>
    <w:rsid w:val="00052693"/>
    <w:rsid w:val="00052A8F"/>
    <w:rsid w:val="000552F2"/>
    <w:rsid w:val="00055312"/>
    <w:rsid w:val="00057893"/>
    <w:rsid w:val="000608F3"/>
    <w:rsid w:val="000657FB"/>
    <w:rsid w:val="000666E9"/>
    <w:rsid w:val="000708CC"/>
    <w:rsid w:val="00071094"/>
    <w:rsid w:val="00071F80"/>
    <w:rsid w:val="00074CFA"/>
    <w:rsid w:val="000759E6"/>
    <w:rsid w:val="00075F84"/>
    <w:rsid w:val="000761FC"/>
    <w:rsid w:val="000806E4"/>
    <w:rsid w:val="0008211C"/>
    <w:rsid w:val="00082CB3"/>
    <w:rsid w:val="00084C00"/>
    <w:rsid w:val="00085215"/>
    <w:rsid w:val="00087F04"/>
    <w:rsid w:val="00091713"/>
    <w:rsid w:val="00092358"/>
    <w:rsid w:val="000929F7"/>
    <w:rsid w:val="00092A7A"/>
    <w:rsid w:val="00097598"/>
    <w:rsid w:val="000A03F5"/>
    <w:rsid w:val="000A0565"/>
    <w:rsid w:val="000A14D4"/>
    <w:rsid w:val="000A25F2"/>
    <w:rsid w:val="000A3148"/>
    <w:rsid w:val="000A6915"/>
    <w:rsid w:val="000B3AF9"/>
    <w:rsid w:val="000B655E"/>
    <w:rsid w:val="000B6DE5"/>
    <w:rsid w:val="000C059E"/>
    <w:rsid w:val="000C1B10"/>
    <w:rsid w:val="000C31B2"/>
    <w:rsid w:val="000C3FD8"/>
    <w:rsid w:val="000C4FC8"/>
    <w:rsid w:val="000C6471"/>
    <w:rsid w:val="000C7349"/>
    <w:rsid w:val="000C7642"/>
    <w:rsid w:val="000D3446"/>
    <w:rsid w:val="000D737D"/>
    <w:rsid w:val="000E4FAE"/>
    <w:rsid w:val="000E5E49"/>
    <w:rsid w:val="000E73BA"/>
    <w:rsid w:val="000F1645"/>
    <w:rsid w:val="000F1DEC"/>
    <w:rsid w:val="000F3764"/>
    <w:rsid w:val="000F432E"/>
    <w:rsid w:val="000F45CE"/>
    <w:rsid w:val="000F5717"/>
    <w:rsid w:val="0010016C"/>
    <w:rsid w:val="00100FDF"/>
    <w:rsid w:val="001016A2"/>
    <w:rsid w:val="00102254"/>
    <w:rsid w:val="00103874"/>
    <w:rsid w:val="00105824"/>
    <w:rsid w:val="0010626F"/>
    <w:rsid w:val="001077DF"/>
    <w:rsid w:val="00107DC2"/>
    <w:rsid w:val="00110F88"/>
    <w:rsid w:val="00111C9E"/>
    <w:rsid w:val="00115E65"/>
    <w:rsid w:val="00120ECE"/>
    <w:rsid w:val="0012323E"/>
    <w:rsid w:val="0012412B"/>
    <w:rsid w:val="0012494A"/>
    <w:rsid w:val="001258D0"/>
    <w:rsid w:val="00126B90"/>
    <w:rsid w:val="001277A0"/>
    <w:rsid w:val="001277D8"/>
    <w:rsid w:val="00130E80"/>
    <w:rsid w:val="00131653"/>
    <w:rsid w:val="00132CF9"/>
    <w:rsid w:val="0013325D"/>
    <w:rsid w:val="001332B7"/>
    <w:rsid w:val="00135D14"/>
    <w:rsid w:val="00135FB4"/>
    <w:rsid w:val="00136E20"/>
    <w:rsid w:val="001401A1"/>
    <w:rsid w:val="001401D2"/>
    <w:rsid w:val="0014057F"/>
    <w:rsid w:val="00142C33"/>
    <w:rsid w:val="00143B60"/>
    <w:rsid w:val="001449A3"/>
    <w:rsid w:val="00152834"/>
    <w:rsid w:val="00153966"/>
    <w:rsid w:val="00153E7B"/>
    <w:rsid w:val="001550E8"/>
    <w:rsid w:val="00155190"/>
    <w:rsid w:val="00155430"/>
    <w:rsid w:val="00156638"/>
    <w:rsid w:val="001600EB"/>
    <w:rsid w:val="001638DF"/>
    <w:rsid w:val="00163912"/>
    <w:rsid w:val="00163BA4"/>
    <w:rsid w:val="00163D58"/>
    <w:rsid w:val="00165041"/>
    <w:rsid w:val="00165284"/>
    <w:rsid w:val="0016671C"/>
    <w:rsid w:val="001669BF"/>
    <w:rsid w:val="0017132F"/>
    <w:rsid w:val="00171CBA"/>
    <w:rsid w:val="00171E49"/>
    <w:rsid w:val="001729BB"/>
    <w:rsid w:val="00173F39"/>
    <w:rsid w:val="001750E7"/>
    <w:rsid w:val="0017574D"/>
    <w:rsid w:val="001765DD"/>
    <w:rsid w:val="00190BC3"/>
    <w:rsid w:val="00193434"/>
    <w:rsid w:val="00195B7B"/>
    <w:rsid w:val="001A25B0"/>
    <w:rsid w:val="001A3A19"/>
    <w:rsid w:val="001A6036"/>
    <w:rsid w:val="001A6AB9"/>
    <w:rsid w:val="001A6B2E"/>
    <w:rsid w:val="001A755D"/>
    <w:rsid w:val="001B052B"/>
    <w:rsid w:val="001B0A73"/>
    <w:rsid w:val="001B0C91"/>
    <w:rsid w:val="001B2AF7"/>
    <w:rsid w:val="001B2BF0"/>
    <w:rsid w:val="001B3672"/>
    <w:rsid w:val="001B390C"/>
    <w:rsid w:val="001B48BD"/>
    <w:rsid w:val="001B5B9E"/>
    <w:rsid w:val="001B6AEC"/>
    <w:rsid w:val="001B7157"/>
    <w:rsid w:val="001C172C"/>
    <w:rsid w:val="001C2235"/>
    <w:rsid w:val="001C28F7"/>
    <w:rsid w:val="001C4D0A"/>
    <w:rsid w:val="001C649D"/>
    <w:rsid w:val="001C7681"/>
    <w:rsid w:val="001D30BD"/>
    <w:rsid w:val="001D6588"/>
    <w:rsid w:val="001E166E"/>
    <w:rsid w:val="001E16E9"/>
    <w:rsid w:val="001E3C31"/>
    <w:rsid w:val="001E3CC3"/>
    <w:rsid w:val="001E45C4"/>
    <w:rsid w:val="001E4C4E"/>
    <w:rsid w:val="001E52B2"/>
    <w:rsid w:val="001E5A83"/>
    <w:rsid w:val="001E621F"/>
    <w:rsid w:val="001E6F50"/>
    <w:rsid w:val="001F0D27"/>
    <w:rsid w:val="001F1DAF"/>
    <w:rsid w:val="001F2A50"/>
    <w:rsid w:val="001F5825"/>
    <w:rsid w:val="001F5DA4"/>
    <w:rsid w:val="001F6633"/>
    <w:rsid w:val="001F665F"/>
    <w:rsid w:val="001F7CE5"/>
    <w:rsid w:val="002031DF"/>
    <w:rsid w:val="00204C3E"/>
    <w:rsid w:val="00204C94"/>
    <w:rsid w:val="00205A47"/>
    <w:rsid w:val="00205F3E"/>
    <w:rsid w:val="0020621C"/>
    <w:rsid w:val="0020654E"/>
    <w:rsid w:val="00206B4A"/>
    <w:rsid w:val="00212D73"/>
    <w:rsid w:val="00213E64"/>
    <w:rsid w:val="00214394"/>
    <w:rsid w:val="00214D20"/>
    <w:rsid w:val="00217CD5"/>
    <w:rsid w:val="0022093E"/>
    <w:rsid w:val="00223F88"/>
    <w:rsid w:val="002249FF"/>
    <w:rsid w:val="002274E6"/>
    <w:rsid w:val="0022760C"/>
    <w:rsid w:val="00231961"/>
    <w:rsid w:val="00233367"/>
    <w:rsid w:val="00233B01"/>
    <w:rsid w:val="002350AE"/>
    <w:rsid w:val="00235A12"/>
    <w:rsid w:val="00236F09"/>
    <w:rsid w:val="00237357"/>
    <w:rsid w:val="00237BE5"/>
    <w:rsid w:val="00237E35"/>
    <w:rsid w:val="002405A7"/>
    <w:rsid w:val="00241677"/>
    <w:rsid w:val="00241E4A"/>
    <w:rsid w:val="00242CE8"/>
    <w:rsid w:val="0024353F"/>
    <w:rsid w:val="00244801"/>
    <w:rsid w:val="002500E5"/>
    <w:rsid w:val="00250551"/>
    <w:rsid w:val="00250B02"/>
    <w:rsid w:val="00251A45"/>
    <w:rsid w:val="002541D2"/>
    <w:rsid w:val="00255734"/>
    <w:rsid w:val="00256465"/>
    <w:rsid w:val="0025791A"/>
    <w:rsid w:val="00261559"/>
    <w:rsid w:val="00262296"/>
    <w:rsid w:val="00262512"/>
    <w:rsid w:val="00262CF1"/>
    <w:rsid w:val="00264975"/>
    <w:rsid w:val="00264F4C"/>
    <w:rsid w:val="00265637"/>
    <w:rsid w:val="0026564B"/>
    <w:rsid w:val="0026627B"/>
    <w:rsid w:val="00267BD8"/>
    <w:rsid w:val="00271BCD"/>
    <w:rsid w:val="00274421"/>
    <w:rsid w:val="00275CA8"/>
    <w:rsid w:val="00285BF5"/>
    <w:rsid w:val="00290AB5"/>
    <w:rsid w:val="0029228F"/>
    <w:rsid w:val="00292AF1"/>
    <w:rsid w:val="00295BD4"/>
    <w:rsid w:val="00296A86"/>
    <w:rsid w:val="002971DB"/>
    <w:rsid w:val="002A18E9"/>
    <w:rsid w:val="002A31CB"/>
    <w:rsid w:val="002A7812"/>
    <w:rsid w:val="002B12A3"/>
    <w:rsid w:val="002B16DE"/>
    <w:rsid w:val="002B43C5"/>
    <w:rsid w:val="002B470D"/>
    <w:rsid w:val="002B50F0"/>
    <w:rsid w:val="002B6154"/>
    <w:rsid w:val="002B7301"/>
    <w:rsid w:val="002C1125"/>
    <w:rsid w:val="002C160A"/>
    <w:rsid w:val="002C19B0"/>
    <w:rsid w:val="002C2C20"/>
    <w:rsid w:val="002C4267"/>
    <w:rsid w:val="002C5199"/>
    <w:rsid w:val="002C697D"/>
    <w:rsid w:val="002C7954"/>
    <w:rsid w:val="002D1023"/>
    <w:rsid w:val="002D1DD5"/>
    <w:rsid w:val="002D2B2B"/>
    <w:rsid w:val="002D2F6D"/>
    <w:rsid w:val="002D33D4"/>
    <w:rsid w:val="002E2437"/>
    <w:rsid w:val="002E6636"/>
    <w:rsid w:val="002F0E7A"/>
    <w:rsid w:val="002F1A12"/>
    <w:rsid w:val="002F1D56"/>
    <w:rsid w:val="002F217E"/>
    <w:rsid w:val="002F3680"/>
    <w:rsid w:val="002F4221"/>
    <w:rsid w:val="002F536C"/>
    <w:rsid w:val="002F5B45"/>
    <w:rsid w:val="002F681A"/>
    <w:rsid w:val="003024F9"/>
    <w:rsid w:val="003029E5"/>
    <w:rsid w:val="00304883"/>
    <w:rsid w:val="003051B4"/>
    <w:rsid w:val="00305AEB"/>
    <w:rsid w:val="00305DD9"/>
    <w:rsid w:val="003073A2"/>
    <w:rsid w:val="00307971"/>
    <w:rsid w:val="00310867"/>
    <w:rsid w:val="0031179C"/>
    <w:rsid w:val="00312494"/>
    <w:rsid w:val="003145FC"/>
    <w:rsid w:val="00320496"/>
    <w:rsid w:val="003207E6"/>
    <w:rsid w:val="00321F8D"/>
    <w:rsid w:val="00322472"/>
    <w:rsid w:val="00324E3E"/>
    <w:rsid w:val="00326D21"/>
    <w:rsid w:val="0032720F"/>
    <w:rsid w:val="0033072A"/>
    <w:rsid w:val="00330B91"/>
    <w:rsid w:val="0033141C"/>
    <w:rsid w:val="003339CF"/>
    <w:rsid w:val="00334F84"/>
    <w:rsid w:val="003370EA"/>
    <w:rsid w:val="00337811"/>
    <w:rsid w:val="00340012"/>
    <w:rsid w:val="00340CC0"/>
    <w:rsid w:val="003464BD"/>
    <w:rsid w:val="00351A84"/>
    <w:rsid w:val="0035282C"/>
    <w:rsid w:val="00352EDC"/>
    <w:rsid w:val="0035397A"/>
    <w:rsid w:val="00353BD0"/>
    <w:rsid w:val="00354FF0"/>
    <w:rsid w:val="003557BF"/>
    <w:rsid w:val="003575E0"/>
    <w:rsid w:val="0036245B"/>
    <w:rsid w:val="00362B9B"/>
    <w:rsid w:val="003632E1"/>
    <w:rsid w:val="00363E5A"/>
    <w:rsid w:val="00365DA3"/>
    <w:rsid w:val="003666F7"/>
    <w:rsid w:val="00367438"/>
    <w:rsid w:val="003675AD"/>
    <w:rsid w:val="00367797"/>
    <w:rsid w:val="003701A6"/>
    <w:rsid w:val="0037059A"/>
    <w:rsid w:val="00372935"/>
    <w:rsid w:val="00373D95"/>
    <w:rsid w:val="003757A4"/>
    <w:rsid w:val="00376899"/>
    <w:rsid w:val="003771CB"/>
    <w:rsid w:val="00377F6C"/>
    <w:rsid w:val="0038187D"/>
    <w:rsid w:val="003820AA"/>
    <w:rsid w:val="003836A3"/>
    <w:rsid w:val="00386AEE"/>
    <w:rsid w:val="0038761D"/>
    <w:rsid w:val="00387754"/>
    <w:rsid w:val="00390D5D"/>
    <w:rsid w:val="00393103"/>
    <w:rsid w:val="00396245"/>
    <w:rsid w:val="00396A3D"/>
    <w:rsid w:val="0039719E"/>
    <w:rsid w:val="003A0F86"/>
    <w:rsid w:val="003A17A5"/>
    <w:rsid w:val="003A2EE3"/>
    <w:rsid w:val="003A3566"/>
    <w:rsid w:val="003A4137"/>
    <w:rsid w:val="003A4A14"/>
    <w:rsid w:val="003A5376"/>
    <w:rsid w:val="003A53DB"/>
    <w:rsid w:val="003A5703"/>
    <w:rsid w:val="003A786B"/>
    <w:rsid w:val="003A7DE3"/>
    <w:rsid w:val="003B09AF"/>
    <w:rsid w:val="003B0A76"/>
    <w:rsid w:val="003B1A40"/>
    <w:rsid w:val="003B390B"/>
    <w:rsid w:val="003B5A98"/>
    <w:rsid w:val="003C16B7"/>
    <w:rsid w:val="003C1A7F"/>
    <w:rsid w:val="003C32D1"/>
    <w:rsid w:val="003C6C60"/>
    <w:rsid w:val="003D0397"/>
    <w:rsid w:val="003D183B"/>
    <w:rsid w:val="003D2D0F"/>
    <w:rsid w:val="003D3C84"/>
    <w:rsid w:val="003D41F0"/>
    <w:rsid w:val="003D7681"/>
    <w:rsid w:val="003E034D"/>
    <w:rsid w:val="003E1F18"/>
    <w:rsid w:val="003E2C72"/>
    <w:rsid w:val="003E38D9"/>
    <w:rsid w:val="003E4E69"/>
    <w:rsid w:val="003E6AD2"/>
    <w:rsid w:val="003F35D2"/>
    <w:rsid w:val="003F40C4"/>
    <w:rsid w:val="003F47F3"/>
    <w:rsid w:val="003F4AE4"/>
    <w:rsid w:val="003F6A7A"/>
    <w:rsid w:val="004006B1"/>
    <w:rsid w:val="004014A9"/>
    <w:rsid w:val="00402CB9"/>
    <w:rsid w:val="004038F2"/>
    <w:rsid w:val="004044A5"/>
    <w:rsid w:val="00405026"/>
    <w:rsid w:val="0040743A"/>
    <w:rsid w:val="0040795F"/>
    <w:rsid w:val="0041111B"/>
    <w:rsid w:val="00411AA3"/>
    <w:rsid w:val="00411F89"/>
    <w:rsid w:val="00412E32"/>
    <w:rsid w:val="0041312C"/>
    <w:rsid w:val="00414644"/>
    <w:rsid w:val="00415938"/>
    <w:rsid w:val="00417082"/>
    <w:rsid w:val="00417B3B"/>
    <w:rsid w:val="0042020B"/>
    <w:rsid w:val="00422FF3"/>
    <w:rsid w:val="0042343D"/>
    <w:rsid w:val="00423ECA"/>
    <w:rsid w:val="004245BB"/>
    <w:rsid w:val="00424E6E"/>
    <w:rsid w:val="0042597D"/>
    <w:rsid w:val="00425C65"/>
    <w:rsid w:val="00425E61"/>
    <w:rsid w:val="004270A7"/>
    <w:rsid w:val="0042742C"/>
    <w:rsid w:val="00433B57"/>
    <w:rsid w:val="00433C77"/>
    <w:rsid w:val="00435543"/>
    <w:rsid w:val="00435C9F"/>
    <w:rsid w:val="00436FA8"/>
    <w:rsid w:val="004408C8"/>
    <w:rsid w:val="00441DA5"/>
    <w:rsid w:val="0044285A"/>
    <w:rsid w:val="00445EBC"/>
    <w:rsid w:val="004461DD"/>
    <w:rsid w:val="00451B5E"/>
    <w:rsid w:val="00453565"/>
    <w:rsid w:val="00453C5E"/>
    <w:rsid w:val="00454D5E"/>
    <w:rsid w:val="00455173"/>
    <w:rsid w:val="0045552C"/>
    <w:rsid w:val="004611F2"/>
    <w:rsid w:val="00461687"/>
    <w:rsid w:val="00461829"/>
    <w:rsid w:val="00462A1A"/>
    <w:rsid w:val="004646E4"/>
    <w:rsid w:val="0046579B"/>
    <w:rsid w:val="00466A7F"/>
    <w:rsid w:val="00466CA8"/>
    <w:rsid w:val="00467573"/>
    <w:rsid w:val="00467F5E"/>
    <w:rsid w:val="00467FCE"/>
    <w:rsid w:val="00470EB5"/>
    <w:rsid w:val="004716EA"/>
    <w:rsid w:val="00474042"/>
    <w:rsid w:val="00480F8A"/>
    <w:rsid w:val="004869D2"/>
    <w:rsid w:val="004907B7"/>
    <w:rsid w:val="00492830"/>
    <w:rsid w:val="00496595"/>
    <w:rsid w:val="004968FC"/>
    <w:rsid w:val="00497F4B"/>
    <w:rsid w:val="004A0738"/>
    <w:rsid w:val="004A0ABC"/>
    <w:rsid w:val="004A0B2E"/>
    <w:rsid w:val="004A16BA"/>
    <w:rsid w:val="004A58DD"/>
    <w:rsid w:val="004A64FD"/>
    <w:rsid w:val="004A7289"/>
    <w:rsid w:val="004A75ED"/>
    <w:rsid w:val="004B34E1"/>
    <w:rsid w:val="004B530D"/>
    <w:rsid w:val="004B5B9E"/>
    <w:rsid w:val="004C0F83"/>
    <w:rsid w:val="004C14DB"/>
    <w:rsid w:val="004C1FF5"/>
    <w:rsid w:val="004C3570"/>
    <w:rsid w:val="004C43ED"/>
    <w:rsid w:val="004C66FD"/>
    <w:rsid w:val="004C757D"/>
    <w:rsid w:val="004D090A"/>
    <w:rsid w:val="004D0AD9"/>
    <w:rsid w:val="004D1C8D"/>
    <w:rsid w:val="004D2F4A"/>
    <w:rsid w:val="004D6830"/>
    <w:rsid w:val="004D7A38"/>
    <w:rsid w:val="004E0848"/>
    <w:rsid w:val="004E0F75"/>
    <w:rsid w:val="004E1D7C"/>
    <w:rsid w:val="004E31EA"/>
    <w:rsid w:val="004E7D9E"/>
    <w:rsid w:val="004F01AF"/>
    <w:rsid w:val="004F0AF6"/>
    <w:rsid w:val="004F11F7"/>
    <w:rsid w:val="004F2C4C"/>
    <w:rsid w:val="004F4CDA"/>
    <w:rsid w:val="004F55FF"/>
    <w:rsid w:val="00500A7A"/>
    <w:rsid w:val="00501C0E"/>
    <w:rsid w:val="00501C5D"/>
    <w:rsid w:val="00504E2F"/>
    <w:rsid w:val="005064C4"/>
    <w:rsid w:val="00511D03"/>
    <w:rsid w:val="005141F8"/>
    <w:rsid w:val="00515249"/>
    <w:rsid w:val="00515B19"/>
    <w:rsid w:val="00517348"/>
    <w:rsid w:val="00520583"/>
    <w:rsid w:val="00521256"/>
    <w:rsid w:val="00522AF8"/>
    <w:rsid w:val="0052739E"/>
    <w:rsid w:val="005276CC"/>
    <w:rsid w:val="005327CF"/>
    <w:rsid w:val="00532866"/>
    <w:rsid w:val="00536DD5"/>
    <w:rsid w:val="005378CE"/>
    <w:rsid w:val="005402CB"/>
    <w:rsid w:val="0054058B"/>
    <w:rsid w:val="0054200E"/>
    <w:rsid w:val="0054303E"/>
    <w:rsid w:val="0054348E"/>
    <w:rsid w:val="0054457B"/>
    <w:rsid w:val="005504F0"/>
    <w:rsid w:val="00551A23"/>
    <w:rsid w:val="00551AA9"/>
    <w:rsid w:val="005530C6"/>
    <w:rsid w:val="0055706D"/>
    <w:rsid w:val="00557126"/>
    <w:rsid w:val="00557CE2"/>
    <w:rsid w:val="00557CE9"/>
    <w:rsid w:val="005609DB"/>
    <w:rsid w:val="0056343E"/>
    <w:rsid w:val="005646C3"/>
    <w:rsid w:val="00564947"/>
    <w:rsid w:val="005657BC"/>
    <w:rsid w:val="00570C5C"/>
    <w:rsid w:val="0057110E"/>
    <w:rsid w:val="00571B8B"/>
    <w:rsid w:val="00572E48"/>
    <w:rsid w:val="00572FC9"/>
    <w:rsid w:val="00573EB9"/>
    <w:rsid w:val="00577DA1"/>
    <w:rsid w:val="00584A3C"/>
    <w:rsid w:val="00584C49"/>
    <w:rsid w:val="00584E9A"/>
    <w:rsid w:val="0058637C"/>
    <w:rsid w:val="00587AB9"/>
    <w:rsid w:val="00590437"/>
    <w:rsid w:val="0059097C"/>
    <w:rsid w:val="005916C5"/>
    <w:rsid w:val="005963A5"/>
    <w:rsid w:val="005966AE"/>
    <w:rsid w:val="0059798A"/>
    <w:rsid w:val="005A1ED9"/>
    <w:rsid w:val="005A3F4F"/>
    <w:rsid w:val="005A5B31"/>
    <w:rsid w:val="005A76B0"/>
    <w:rsid w:val="005B2421"/>
    <w:rsid w:val="005B45EF"/>
    <w:rsid w:val="005B4F22"/>
    <w:rsid w:val="005B5575"/>
    <w:rsid w:val="005B69D6"/>
    <w:rsid w:val="005B7CD3"/>
    <w:rsid w:val="005C0557"/>
    <w:rsid w:val="005C0956"/>
    <w:rsid w:val="005C0AD5"/>
    <w:rsid w:val="005C5155"/>
    <w:rsid w:val="005C592E"/>
    <w:rsid w:val="005C6EEA"/>
    <w:rsid w:val="005D0B53"/>
    <w:rsid w:val="005D1205"/>
    <w:rsid w:val="005D12A8"/>
    <w:rsid w:val="005D12C4"/>
    <w:rsid w:val="005D2068"/>
    <w:rsid w:val="005D46E8"/>
    <w:rsid w:val="005D4EC4"/>
    <w:rsid w:val="005D656F"/>
    <w:rsid w:val="005D6578"/>
    <w:rsid w:val="005D69B0"/>
    <w:rsid w:val="005D77DA"/>
    <w:rsid w:val="005E02CF"/>
    <w:rsid w:val="005E0C8E"/>
    <w:rsid w:val="005E3A7A"/>
    <w:rsid w:val="005E5209"/>
    <w:rsid w:val="005E6317"/>
    <w:rsid w:val="005E7E93"/>
    <w:rsid w:val="005F0675"/>
    <w:rsid w:val="005F5D02"/>
    <w:rsid w:val="00600413"/>
    <w:rsid w:val="006019E6"/>
    <w:rsid w:val="0060306C"/>
    <w:rsid w:val="00604654"/>
    <w:rsid w:val="00604B82"/>
    <w:rsid w:val="00606018"/>
    <w:rsid w:val="006068A2"/>
    <w:rsid w:val="00607E44"/>
    <w:rsid w:val="0061024A"/>
    <w:rsid w:val="00610387"/>
    <w:rsid w:val="00610BE7"/>
    <w:rsid w:val="00611276"/>
    <w:rsid w:val="0061152D"/>
    <w:rsid w:val="00611EBF"/>
    <w:rsid w:val="00612BCA"/>
    <w:rsid w:val="00613CA8"/>
    <w:rsid w:val="006140EC"/>
    <w:rsid w:val="0061537F"/>
    <w:rsid w:val="00615405"/>
    <w:rsid w:val="00621583"/>
    <w:rsid w:val="00621885"/>
    <w:rsid w:val="00622F66"/>
    <w:rsid w:val="00623CAB"/>
    <w:rsid w:val="0062483B"/>
    <w:rsid w:val="00624AA1"/>
    <w:rsid w:val="00624C9C"/>
    <w:rsid w:val="00624C9F"/>
    <w:rsid w:val="006279F7"/>
    <w:rsid w:val="006328A0"/>
    <w:rsid w:val="00632DFE"/>
    <w:rsid w:val="00635573"/>
    <w:rsid w:val="0063579C"/>
    <w:rsid w:val="00640881"/>
    <w:rsid w:val="00641031"/>
    <w:rsid w:val="006431B7"/>
    <w:rsid w:val="00643EF3"/>
    <w:rsid w:val="00644578"/>
    <w:rsid w:val="0064624E"/>
    <w:rsid w:val="0064772A"/>
    <w:rsid w:val="00647C6E"/>
    <w:rsid w:val="006505F8"/>
    <w:rsid w:val="006506EB"/>
    <w:rsid w:val="00651A8D"/>
    <w:rsid w:val="00651D12"/>
    <w:rsid w:val="006530D9"/>
    <w:rsid w:val="00654C9A"/>
    <w:rsid w:val="0065679F"/>
    <w:rsid w:val="00665778"/>
    <w:rsid w:val="0066615B"/>
    <w:rsid w:val="006700A1"/>
    <w:rsid w:val="00670EDF"/>
    <w:rsid w:val="006718EC"/>
    <w:rsid w:val="00673A8F"/>
    <w:rsid w:val="00674807"/>
    <w:rsid w:val="00676690"/>
    <w:rsid w:val="00676E7B"/>
    <w:rsid w:val="00677B0E"/>
    <w:rsid w:val="006804FC"/>
    <w:rsid w:val="006809C9"/>
    <w:rsid w:val="00682FEB"/>
    <w:rsid w:val="006840A8"/>
    <w:rsid w:val="00685080"/>
    <w:rsid w:val="0068550D"/>
    <w:rsid w:val="00685AAA"/>
    <w:rsid w:val="00686405"/>
    <w:rsid w:val="00687119"/>
    <w:rsid w:val="00687D07"/>
    <w:rsid w:val="00691448"/>
    <w:rsid w:val="006921ED"/>
    <w:rsid w:val="00693435"/>
    <w:rsid w:val="00693466"/>
    <w:rsid w:val="00694152"/>
    <w:rsid w:val="00694AF0"/>
    <w:rsid w:val="006957E5"/>
    <w:rsid w:val="00695DB2"/>
    <w:rsid w:val="00697014"/>
    <w:rsid w:val="006A2535"/>
    <w:rsid w:val="006A374A"/>
    <w:rsid w:val="006A4C2F"/>
    <w:rsid w:val="006A5DE1"/>
    <w:rsid w:val="006A7632"/>
    <w:rsid w:val="006A7683"/>
    <w:rsid w:val="006B0560"/>
    <w:rsid w:val="006B06BD"/>
    <w:rsid w:val="006B1A4F"/>
    <w:rsid w:val="006B2DB3"/>
    <w:rsid w:val="006B414F"/>
    <w:rsid w:val="006B564F"/>
    <w:rsid w:val="006B5F14"/>
    <w:rsid w:val="006B7D9B"/>
    <w:rsid w:val="006B7EC7"/>
    <w:rsid w:val="006C0C98"/>
    <w:rsid w:val="006C1464"/>
    <w:rsid w:val="006C15A2"/>
    <w:rsid w:val="006C3500"/>
    <w:rsid w:val="006C40CC"/>
    <w:rsid w:val="006C4D68"/>
    <w:rsid w:val="006C56E9"/>
    <w:rsid w:val="006C6C59"/>
    <w:rsid w:val="006D1A36"/>
    <w:rsid w:val="006D2DAC"/>
    <w:rsid w:val="006D4038"/>
    <w:rsid w:val="006D41FE"/>
    <w:rsid w:val="006D53BC"/>
    <w:rsid w:val="006D5C00"/>
    <w:rsid w:val="006D7636"/>
    <w:rsid w:val="006E28C0"/>
    <w:rsid w:val="006E28FC"/>
    <w:rsid w:val="006E2C3D"/>
    <w:rsid w:val="006E3D3C"/>
    <w:rsid w:val="006E45DB"/>
    <w:rsid w:val="006E7FF0"/>
    <w:rsid w:val="006F098A"/>
    <w:rsid w:val="006F22F2"/>
    <w:rsid w:val="006F4880"/>
    <w:rsid w:val="006F5707"/>
    <w:rsid w:val="006F5BA7"/>
    <w:rsid w:val="006F5C0F"/>
    <w:rsid w:val="006F7EA1"/>
    <w:rsid w:val="00700168"/>
    <w:rsid w:val="00700368"/>
    <w:rsid w:val="007006CB"/>
    <w:rsid w:val="00701DC4"/>
    <w:rsid w:val="007053D0"/>
    <w:rsid w:val="00705CA4"/>
    <w:rsid w:val="00705D4D"/>
    <w:rsid w:val="00706ACF"/>
    <w:rsid w:val="007077BB"/>
    <w:rsid w:val="00707E5B"/>
    <w:rsid w:val="0071037C"/>
    <w:rsid w:val="00714A0D"/>
    <w:rsid w:val="00715894"/>
    <w:rsid w:val="00715BD5"/>
    <w:rsid w:val="00721832"/>
    <w:rsid w:val="00723F92"/>
    <w:rsid w:val="0072517D"/>
    <w:rsid w:val="00725603"/>
    <w:rsid w:val="0072669C"/>
    <w:rsid w:val="007267BF"/>
    <w:rsid w:val="0073031D"/>
    <w:rsid w:val="00730D3B"/>
    <w:rsid w:val="00733AA8"/>
    <w:rsid w:val="00735F36"/>
    <w:rsid w:val="00736618"/>
    <w:rsid w:val="007368F0"/>
    <w:rsid w:val="007369C9"/>
    <w:rsid w:val="00736EE9"/>
    <w:rsid w:val="0073776C"/>
    <w:rsid w:val="00740A74"/>
    <w:rsid w:val="007453ED"/>
    <w:rsid w:val="0074654B"/>
    <w:rsid w:val="007479F2"/>
    <w:rsid w:val="00750000"/>
    <w:rsid w:val="0075158F"/>
    <w:rsid w:val="0075261E"/>
    <w:rsid w:val="00753169"/>
    <w:rsid w:val="0075322D"/>
    <w:rsid w:val="00754170"/>
    <w:rsid w:val="007552CA"/>
    <w:rsid w:val="00755EB9"/>
    <w:rsid w:val="00755EF1"/>
    <w:rsid w:val="00755F39"/>
    <w:rsid w:val="0076120F"/>
    <w:rsid w:val="00763635"/>
    <w:rsid w:val="00764A0B"/>
    <w:rsid w:val="0076523B"/>
    <w:rsid w:val="00766282"/>
    <w:rsid w:val="0076648A"/>
    <w:rsid w:val="00767618"/>
    <w:rsid w:val="007704EB"/>
    <w:rsid w:val="00772E12"/>
    <w:rsid w:val="00773863"/>
    <w:rsid w:val="00774D96"/>
    <w:rsid w:val="00780F36"/>
    <w:rsid w:val="00781D6E"/>
    <w:rsid w:val="00782AB1"/>
    <w:rsid w:val="007849BF"/>
    <w:rsid w:val="00785939"/>
    <w:rsid w:val="00786F39"/>
    <w:rsid w:val="0078704D"/>
    <w:rsid w:val="00787332"/>
    <w:rsid w:val="007952A6"/>
    <w:rsid w:val="00796A0E"/>
    <w:rsid w:val="007A2964"/>
    <w:rsid w:val="007A2D18"/>
    <w:rsid w:val="007A7B8B"/>
    <w:rsid w:val="007B1D6E"/>
    <w:rsid w:val="007B2BFE"/>
    <w:rsid w:val="007B526E"/>
    <w:rsid w:val="007B5DA5"/>
    <w:rsid w:val="007B7B84"/>
    <w:rsid w:val="007C0048"/>
    <w:rsid w:val="007C37EA"/>
    <w:rsid w:val="007C4C6A"/>
    <w:rsid w:val="007C7861"/>
    <w:rsid w:val="007C7CF6"/>
    <w:rsid w:val="007D0ED7"/>
    <w:rsid w:val="007D105A"/>
    <w:rsid w:val="007D1C59"/>
    <w:rsid w:val="007D2325"/>
    <w:rsid w:val="007D799F"/>
    <w:rsid w:val="007E0052"/>
    <w:rsid w:val="007E0995"/>
    <w:rsid w:val="007E0E36"/>
    <w:rsid w:val="007E24CF"/>
    <w:rsid w:val="007E74A2"/>
    <w:rsid w:val="007E7B5F"/>
    <w:rsid w:val="007E7CC0"/>
    <w:rsid w:val="007F0DAF"/>
    <w:rsid w:val="007F1802"/>
    <w:rsid w:val="007F1925"/>
    <w:rsid w:val="007F1E5F"/>
    <w:rsid w:val="007F20DB"/>
    <w:rsid w:val="007F3E7F"/>
    <w:rsid w:val="007F5628"/>
    <w:rsid w:val="00800859"/>
    <w:rsid w:val="0080087B"/>
    <w:rsid w:val="00804834"/>
    <w:rsid w:val="00804D11"/>
    <w:rsid w:val="00805712"/>
    <w:rsid w:val="00805889"/>
    <w:rsid w:val="008068A4"/>
    <w:rsid w:val="00807868"/>
    <w:rsid w:val="00814F51"/>
    <w:rsid w:val="008154C8"/>
    <w:rsid w:val="0082177B"/>
    <w:rsid w:val="00822574"/>
    <w:rsid w:val="00822D69"/>
    <w:rsid w:val="00824CBE"/>
    <w:rsid w:val="00824E42"/>
    <w:rsid w:val="00825ABC"/>
    <w:rsid w:val="00826322"/>
    <w:rsid w:val="008265B4"/>
    <w:rsid w:val="0083244D"/>
    <w:rsid w:val="00833074"/>
    <w:rsid w:val="00834084"/>
    <w:rsid w:val="00841ACF"/>
    <w:rsid w:val="00841D51"/>
    <w:rsid w:val="00842840"/>
    <w:rsid w:val="00843116"/>
    <w:rsid w:val="008434B0"/>
    <w:rsid w:val="00843739"/>
    <w:rsid w:val="00844259"/>
    <w:rsid w:val="00844E56"/>
    <w:rsid w:val="00845B0F"/>
    <w:rsid w:val="0084652B"/>
    <w:rsid w:val="00847E1C"/>
    <w:rsid w:val="00850A77"/>
    <w:rsid w:val="0085129F"/>
    <w:rsid w:val="008522E2"/>
    <w:rsid w:val="00852FC4"/>
    <w:rsid w:val="00853292"/>
    <w:rsid w:val="0085556D"/>
    <w:rsid w:val="00855824"/>
    <w:rsid w:val="008578C8"/>
    <w:rsid w:val="008616B8"/>
    <w:rsid w:val="00862C0E"/>
    <w:rsid w:val="00863178"/>
    <w:rsid w:val="00863910"/>
    <w:rsid w:val="008650DF"/>
    <w:rsid w:val="008652B1"/>
    <w:rsid w:val="008655BC"/>
    <w:rsid w:val="00867D9F"/>
    <w:rsid w:val="00871616"/>
    <w:rsid w:val="00873D00"/>
    <w:rsid w:val="008742D8"/>
    <w:rsid w:val="00876267"/>
    <w:rsid w:val="0088037B"/>
    <w:rsid w:val="00880DE6"/>
    <w:rsid w:val="008921C5"/>
    <w:rsid w:val="008947C0"/>
    <w:rsid w:val="00895764"/>
    <w:rsid w:val="00895A83"/>
    <w:rsid w:val="008A1315"/>
    <w:rsid w:val="008A4A77"/>
    <w:rsid w:val="008A7B00"/>
    <w:rsid w:val="008B09CF"/>
    <w:rsid w:val="008B1D5E"/>
    <w:rsid w:val="008B2D04"/>
    <w:rsid w:val="008B3C4D"/>
    <w:rsid w:val="008B3FA6"/>
    <w:rsid w:val="008B693C"/>
    <w:rsid w:val="008C1375"/>
    <w:rsid w:val="008C22E8"/>
    <w:rsid w:val="008C4046"/>
    <w:rsid w:val="008C49BC"/>
    <w:rsid w:val="008C65F3"/>
    <w:rsid w:val="008C719F"/>
    <w:rsid w:val="008C7D02"/>
    <w:rsid w:val="008D0874"/>
    <w:rsid w:val="008D101B"/>
    <w:rsid w:val="008D35ED"/>
    <w:rsid w:val="008D6415"/>
    <w:rsid w:val="008E0834"/>
    <w:rsid w:val="008E6B9F"/>
    <w:rsid w:val="008F02D0"/>
    <w:rsid w:val="008F13AC"/>
    <w:rsid w:val="008F1954"/>
    <w:rsid w:val="008F6E19"/>
    <w:rsid w:val="008F7564"/>
    <w:rsid w:val="00905B8B"/>
    <w:rsid w:val="00905D90"/>
    <w:rsid w:val="00907462"/>
    <w:rsid w:val="00907BB5"/>
    <w:rsid w:val="0091155B"/>
    <w:rsid w:val="009153C4"/>
    <w:rsid w:val="00920111"/>
    <w:rsid w:val="009209A5"/>
    <w:rsid w:val="00921336"/>
    <w:rsid w:val="00921FD7"/>
    <w:rsid w:val="00923270"/>
    <w:rsid w:val="00926151"/>
    <w:rsid w:val="009271E8"/>
    <w:rsid w:val="00927321"/>
    <w:rsid w:val="009306A4"/>
    <w:rsid w:val="00932253"/>
    <w:rsid w:val="009329F1"/>
    <w:rsid w:val="009335EE"/>
    <w:rsid w:val="00933647"/>
    <w:rsid w:val="0093424E"/>
    <w:rsid w:val="00937BB8"/>
    <w:rsid w:val="009427FE"/>
    <w:rsid w:val="00943F2D"/>
    <w:rsid w:val="009451BE"/>
    <w:rsid w:val="00945D5E"/>
    <w:rsid w:val="0094683E"/>
    <w:rsid w:val="00950910"/>
    <w:rsid w:val="009524DA"/>
    <w:rsid w:val="00954551"/>
    <w:rsid w:val="0095484B"/>
    <w:rsid w:val="009549B7"/>
    <w:rsid w:val="00956EB8"/>
    <w:rsid w:val="00961D8A"/>
    <w:rsid w:val="00961DA4"/>
    <w:rsid w:val="00961DAB"/>
    <w:rsid w:val="00961F47"/>
    <w:rsid w:val="00965389"/>
    <w:rsid w:val="00966171"/>
    <w:rsid w:val="009662C5"/>
    <w:rsid w:val="00966D3C"/>
    <w:rsid w:val="00971699"/>
    <w:rsid w:val="009736D4"/>
    <w:rsid w:val="00973ACA"/>
    <w:rsid w:val="00974241"/>
    <w:rsid w:val="00976C21"/>
    <w:rsid w:val="00977780"/>
    <w:rsid w:val="009779DC"/>
    <w:rsid w:val="009811EF"/>
    <w:rsid w:val="009814EE"/>
    <w:rsid w:val="0098159C"/>
    <w:rsid w:val="00981B48"/>
    <w:rsid w:val="00983A9C"/>
    <w:rsid w:val="00983BF7"/>
    <w:rsid w:val="00984958"/>
    <w:rsid w:val="009867C9"/>
    <w:rsid w:val="009870F5"/>
    <w:rsid w:val="00992478"/>
    <w:rsid w:val="009928A0"/>
    <w:rsid w:val="00993BBF"/>
    <w:rsid w:val="00994E27"/>
    <w:rsid w:val="00997950"/>
    <w:rsid w:val="00997D3F"/>
    <w:rsid w:val="009A01A9"/>
    <w:rsid w:val="009A6A9B"/>
    <w:rsid w:val="009A757D"/>
    <w:rsid w:val="009B1A6B"/>
    <w:rsid w:val="009B2399"/>
    <w:rsid w:val="009B3F7F"/>
    <w:rsid w:val="009B402A"/>
    <w:rsid w:val="009B496B"/>
    <w:rsid w:val="009C07E0"/>
    <w:rsid w:val="009C0E6D"/>
    <w:rsid w:val="009C2448"/>
    <w:rsid w:val="009C3A54"/>
    <w:rsid w:val="009D2227"/>
    <w:rsid w:val="009D54FC"/>
    <w:rsid w:val="009D64DF"/>
    <w:rsid w:val="009D76A3"/>
    <w:rsid w:val="009E19A1"/>
    <w:rsid w:val="009E270F"/>
    <w:rsid w:val="009E343D"/>
    <w:rsid w:val="009E7201"/>
    <w:rsid w:val="009F07AF"/>
    <w:rsid w:val="009F09ED"/>
    <w:rsid w:val="009F10CF"/>
    <w:rsid w:val="009F1978"/>
    <w:rsid w:val="009F5F46"/>
    <w:rsid w:val="009F642E"/>
    <w:rsid w:val="009F72E3"/>
    <w:rsid w:val="009F7E58"/>
    <w:rsid w:val="00A01C6B"/>
    <w:rsid w:val="00A01E87"/>
    <w:rsid w:val="00A02246"/>
    <w:rsid w:val="00A02F35"/>
    <w:rsid w:val="00A03300"/>
    <w:rsid w:val="00A0585C"/>
    <w:rsid w:val="00A063AC"/>
    <w:rsid w:val="00A10C88"/>
    <w:rsid w:val="00A1131A"/>
    <w:rsid w:val="00A11AC2"/>
    <w:rsid w:val="00A126FF"/>
    <w:rsid w:val="00A128EE"/>
    <w:rsid w:val="00A12EFF"/>
    <w:rsid w:val="00A13293"/>
    <w:rsid w:val="00A149BD"/>
    <w:rsid w:val="00A15230"/>
    <w:rsid w:val="00A1524C"/>
    <w:rsid w:val="00A17CFE"/>
    <w:rsid w:val="00A21E42"/>
    <w:rsid w:val="00A22501"/>
    <w:rsid w:val="00A24CC9"/>
    <w:rsid w:val="00A24E16"/>
    <w:rsid w:val="00A24EAB"/>
    <w:rsid w:val="00A26696"/>
    <w:rsid w:val="00A26807"/>
    <w:rsid w:val="00A269A7"/>
    <w:rsid w:val="00A31F6B"/>
    <w:rsid w:val="00A327F2"/>
    <w:rsid w:val="00A32A26"/>
    <w:rsid w:val="00A33964"/>
    <w:rsid w:val="00A34691"/>
    <w:rsid w:val="00A3518E"/>
    <w:rsid w:val="00A375E0"/>
    <w:rsid w:val="00A37E21"/>
    <w:rsid w:val="00A37F28"/>
    <w:rsid w:val="00A4020F"/>
    <w:rsid w:val="00A40CDC"/>
    <w:rsid w:val="00A4322F"/>
    <w:rsid w:val="00A43838"/>
    <w:rsid w:val="00A4469D"/>
    <w:rsid w:val="00A45E0C"/>
    <w:rsid w:val="00A4683D"/>
    <w:rsid w:val="00A46D03"/>
    <w:rsid w:val="00A474F3"/>
    <w:rsid w:val="00A5022A"/>
    <w:rsid w:val="00A50D0D"/>
    <w:rsid w:val="00A50D90"/>
    <w:rsid w:val="00A517FA"/>
    <w:rsid w:val="00A51F03"/>
    <w:rsid w:val="00A52A20"/>
    <w:rsid w:val="00A530CF"/>
    <w:rsid w:val="00A54941"/>
    <w:rsid w:val="00A55836"/>
    <w:rsid w:val="00A55EC6"/>
    <w:rsid w:val="00A57A15"/>
    <w:rsid w:val="00A6009E"/>
    <w:rsid w:val="00A613B9"/>
    <w:rsid w:val="00A61B9F"/>
    <w:rsid w:val="00A61F50"/>
    <w:rsid w:val="00A63EE3"/>
    <w:rsid w:val="00A6469B"/>
    <w:rsid w:val="00A64916"/>
    <w:rsid w:val="00A66623"/>
    <w:rsid w:val="00A67971"/>
    <w:rsid w:val="00A67EC9"/>
    <w:rsid w:val="00A701CD"/>
    <w:rsid w:val="00A71C92"/>
    <w:rsid w:val="00A72135"/>
    <w:rsid w:val="00A731D1"/>
    <w:rsid w:val="00A73AE3"/>
    <w:rsid w:val="00A74AA8"/>
    <w:rsid w:val="00A74FE4"/>
    <w:rsid w:val="00A759ED"/>
    <w:rsid w:val="00A7689E"/>
    <w:rsid w:val="00A76BC4"/>
    <w:rsid w:val="00A76C87"/>
    <w:rsid w:val="00A82FDA"/>
    <w:rsid w:val="00A840D7"/>
    <w:rsid w:val="00A85133"/>
    <w:rsid w:val="00A86D84"/>
    <w:rsid w:val="00A87365"/>
    <w:rsid w:val="00A87867"/>
    <w:rsid w:val="00A87A20"/>
    <w:rsid w:val="00A87D4D"/>
    <w:rsid w:val="00A9048F"/>
    <w:rsid w:val="00A906A9"/>
    <w:rsid w:val="00A90CE1"/>
    <w:rsid w:val="00A90F1C"/>
    <w:rsid w:val="00A910EC"/>
    <w:rsid w:val="00A9378C"/>
    <w:rsid w:val="00A9410C"/>
    <w:rsid w:val="00A9431D"/>
    <w:rsid w:val="00A94B2B"/>
    <w:rsid w:val="00A951C1"/>
    <w:rsid w:val="00AA0592"/>
    <w:rsid w:val="00AA18FA"/>
    <w:rsid w:val="00AA3016"/>
    <w:rsid w:val="00AA345D"/>
    <w:rsid w:val="00AA3547"/>
    <w:rsid w:val="00AA35E6"/>
    <w:rsid w:val="00AA36C0"/>
    <w:rsid w:val="00AA4A07"/>
    <w:rsid w:val="00AA504E"/>
    <w:rsid w:val="00AA5BFA"/>
    <w:rsid w:val="00AA5DBD"/>
    <w:rsid w:val="00AA7097"/>
    <w:rsid w:val="00AA7D0B"/>
    <w:rsid w:val="00AB0A01"/>
    <w:rsid w:val="00AB1935"/>
    <w:rsid w:val="00AB1FD7"/>
    <w:rsid w:val="00AB335F"/>
    <w:rsid w:val="00AB4BBF"/>
    <w:rsid w:val="00AB508A"/>
    <w:rsid w:val="00AB5205"/>
    <w:rsid w:val="00AB5AF4"/>
    <w:rsid w:val="00AB5E25"/>
    <w:rsid w:val="00AB663D"/>
    <w:rsid w:val="00AC108E"/>
    <w:rsid w:val="00AC2FFA"/>
    <w:rsid w:val="00AC3243"/>
    <w:rsid w:val="00AC37DE"/>
    <w:rsid w:val="00AC44FC"/>
    <w:rsid w:val="00AC6D6A"/>
    <w:rsid w:val="00AC7B85"/>
    <w:rsid w:val="00AD1318"/>
    <w:rsid w:val="00AD1B6F"/>
    <w:rsid w:val="00AD1E46"/>
    <w:rsid w:val="00AD32C8"/>
    <w:rsid w:val="00AD354F"/>
    <w:rsid w:val="00AD5213"/>
    <w:rsid w:val="00AD5F18"/>
    <w:rsid w:val="00AE123F"/>
    <w:rsid w:val="00AE3E0C"/>
    <w:rsid w:val="00AE6AED"/>
    <w:rsid w:val="00AE7085"/>
    <w:rsid w:val="00AF1EE2"/>
    <w:rsid w:val="00AF2472"/>
    <w:rsid w:val="00AF462E"/>
    <w:rsid w:val="00AF5825"/>
    <w:rsid w:val="00AF671C"/>
    <w:rsid w:val="00AF6E94"/>
    <w:rsid w:val="00AF74CE"/>
    <w:rsid w:val="00B00039"/>
    <w:rsid w:val="00B00BA4"/>
    <w:rsid w:val="00B03504"/>
    <w:rsid w:val="00B045A9"/>
    <w:rsid w:val="00B06A89"/>
    <w:rsid w:val="00B10769"/>
    <w:rsid w:val="00B127D7"/>
    <w:rsid w:val="00B170C2"/>
    <w:rsid w:val="00B204DC"/>
    <w:rsid w:val="00B20D7A"/>
    <w:rsid w:val="00B2141A"/>
    <w:rsid w:val="00B21987"/>
    <w:rsid w:val="00B222BB"/>
    <w:rsid w:val="00B239A0"/>
    <w:rsid w:val="00B24584"/>
    <w:rsid w:val="00B246A4"/>
    <w:rsid w:val="00B24718"/>
    <w:rsid w:val="00B25298"/>
    <w:rsid w:val="00B25B1F"/>
    <w:rsid w:val="00B30A3A"/>
    <w:rsid w:val="00B31A02"/>
    <w:rsid w:val="00B31F98"/>
    <w:rsid w:val="00B32353"/>
    <w:rsid w:val="00B33C3E"/>
    <w:rsid w:val="00B342DB"/>
    <w:rsid w:val="00B35738"/>
    <w:rsid w:val="00B37D43"/>
    <w:rsid w:val="00B409E1"/>
    <w:rsid w:val="00B445DE"/>
    <w:rsid w:val="00B4477F"/>
    <w:rsid w:val="00B4627C"/>
    <w:rsid w:val="00B47301"/>
    <w:rsid w:val="00B47AF0"/>
    <w:rsid w:val="00B556D9"/>
    <w:rsid w:val="00B561F0"/>
    <w:rsid w:val="00B56A78"/>
    <w:rsid w:val="00B60F97"/>
    <w:rsid w:val="00B60F99"/>
    <w:rsid w:val="00B616E0"/>
    <w:rsid w:val="00B61947"/>
    <w:rsid w:val="00B6291D"/>
    <w:rsid w:val="00B62D66"/>
    <w:rsid w:val="00B63FEB"/>
    <w:rsid w:val="00B6558E"/>
    <w:rsid w:val="00B66ED5"/>
    <w:rsid w:val="00B7034F"/>
    <w:rsid w:val="00B70892"/>
    <w:rsid w:val="00B70E49"/>
    <w:rsid w:val="00B710D2"/>
    <w:rsid w:val="00B72D08"/>
    <w:rsid w:val="00B730E8"/>
    <w:rsid w:val="00B73F74"/>
    <w:rsid w:val="00B74702"/>
    <w:rsid w:val="00B764A3"/>
    <w:rsid w:val="00B76C0E"/>
    <w:rsid w:val="00B77ED1"/>
    <w:rsid w:val="00B84E64"/>
    <w:rsid w:val="00B84F11"/>
    <w:rsid w:val="00B85375"/>
    <w:rsid w:val="00B8789C"/>
    <w:rsid w:val="00B90A2B"/>
    <w:rsid w:val="00B93812"/>
    <w:rsid w:val="00B97F84"/>
    <w:rsid w:val="00BA0954"/>
    <w:rsid w:val="00BA149D"/>
    <w:rsid w:val="00BA6DFF"/>
    <w:rsid w:val="00BB0510"/>
    <w:rsid w:val="00BB0AE0"/>
    <w:rsid w:val="00BB0BE2"/>
    <w:rsid w:val="00BB1A55"/>
    <w:rsid w:val="00BB31D5"/>
    <w:rsid w:val="00BB40B4"/>
    <w:rsid w:val="00BB488D"/>
    <w:rsid w:val="00BB5C3F"/>
    <w:rsid w:val="00BB7726"/>
    <w:rsid w:val="00BC3424"/>
    <w:rsid w:val="00BC3A9E"/>
    <w:rsid w:val="00BC5F67"/>
    <w:rsid w:val="00BC7035"/>
    <w:rsid w:val="00BD0EC4"/>
    <w:rsid w:val="00BD1CBE"/>
    <w:rsid w:val="00BD4323"/>
    <w:rsid w:val="00BE009A"/>
    <w:rsid w:val="00BE06EF"/>
    <w:rsid w:val="00BE2EDF"/>
    <w:rsid w:val="00BE34C1"/>
    <w:rsid w:val="00BE484E"/>
    <w:rsid w:val="00BE4BAB"/>
    <w:rsid w:val="00BE50B0"/>
    <w:rsid w:val="00BE55AA"/>
    <w:rsid w:val="00BE5DAA"/>
    <w:rsid w:val="00BE6E12"/>
    <w:rsid w:val="00BF108A"/>
    <w:rsid w:val="00BF232C"/>
    <w:rsid w:val="00BF3980"/>
    <w:rsid w:val="00BF3D11"/>
    <w:rsid w:val="00BF61B1"/>
    <w:rsid w:val="00C00325"/>
    <w:rsid w:val="00C00F6A"/>
    <w:rsid w:val="00C0279C"/>
    <w:rsid w:val="00C0279D"/>
    <w:rsid w:val="00C0346B"/>
    <w:rsid w:val="00C036A9"/>
    <w:rsid w:val="00C059CE"/>
    <w:rsid w:val="00C07233"/>
    <w:rsid w:val="00C07612"/>
    <w:rsid w:val="00C076CE"/>
    <w:rsid w:val="00C07A59"/>
    <w:rsid w:val="00C10F23"/>
    <w:rsid w:val="00C142DD"/>
    <w:rsid w:val="00C15B14"/>
    <w:rsid w:val="00C20827"/>
    <w:rsid w:val="00C229B3"/>
    <w:rsid w:val="00C246B7"/>
    <w:rsid w:val="00C24932"/>
    <w:rsid w:val="00C24DCD"/>
    <w:rsid w:val="00C24FA7"/>
    <w:rsid w:val="00C259E1"/>
    <w:rsid w:val="00C25D31"/>
    <w:rsid w:val="00C30459"/>
    <w:rsid w:val="00C30BA1"/>
    <w:rsid w:val="00C31C92"/>
    <w:rsid w:val="00C32BA6"/>
    <w:rsid w:val="00C332B9"/>
    <w:rsid w:val="00C33C3C"/>
    <w:rsid w:val="00C36051"/>
    <w:rsid w:val="00C36AEB"/>
    <w:rsid w:val="00C36E45"/>
    <w:rsid w:val="00C37B2B"/>
    <w:rsid w:val="00C44178"/>
    <w:rsid w:val="00C441FE"/>
    <w:rsid w:val="00C44A06"/>
    <w:rsid w:val="00C45848"/>
    <w:rsid w:val="00C45E4A"/>
    <w:rsid w:val="00C4604E"/>
    <w:rsid w:val="00C53977"/>
    <w:rsid w:val="00C545DE"/>
    <w:rsid w:val="00C5584A"/>
    <w:rsid w:val="00C55E1C"/>
    <w:rsid w:val="00C574DC"/>
    <w:rsid w:val="00C6032C"/>
    <w:rsid w:val="00C604A5"/>
    <w:rsid w:val="00C60DB1"/>
    <w:rsid w:val="00C6101F"/>
    <w:rsid w:val="00C619C5"/>
    <w:rsid w:val="00C61EE3"/>
    <w:rsid w:val="00C629D4"/>
    <w:rsid w:val="00C6323C"/>
    <w:rsid w:val="00C64584"/>
    <w:rsid w:val="00C651D3"/>
    <w:rsid w:val="00C65E18"/>
    <w:rsid w:val="00C66C47"/>
    <w:rsid w:val="00C6702F"/>
    <w:rsid w:val="00C70A60"/>
    <w:rsid w:val="00C75B91"/>
    <w:rsid w:val="00C779D4"/>
    <w:rsid w:val="00C814B5"/>
    <w:rsid w:val="00C85B45"/>
    <w:rsid w:val="00C9007A"/>
    <w:rsid w:val="00C904FB"/>
    <w:rsid w:val="00C9099C"/>
    <w:rsid w:val="00C913E7"/>
    <w:rsid w:val="00C93122"/>
    <w:rsid w:val="00C9349E"/>
    <w:rsid w:val="00C94CDB"/>
    <w:rsid w:val="00C957CE"/>
    <w:rsid w:val="00C95CF8"/>
    <w:rsid w:val="00C97157"/>
    <w:rsid w:val="00CA0254"/>
    <w:rsid w:val="00CA03DB"/>
    <w:rsid w:val="00CA1B4E"/>
    <w:rsid w:val="00CA5300"/>
    <w:rsid w:val="00CB1E8E"/>
    <w:rsid w:val="00CB2869"/>
    <w:rsid w:val="00CB3D5A"/>
    <w:rsid w:val="00CB4AC4"/>
    <w:rsid w:val="00CB5472"/>
    <w:rsid w:val="00CB5703"/>
    <w:rsid w:val="00CB778F"/>
    <w:rsid w:val="00CB7BCD"/>
    <w:rsid w:val="00CB7DE1"/>
    <w:rsid w:val="00CC0745"/>
    <w:rsid w:val="00CC1F45"/>
    <w:rsid w:val="00CC4023"/>
    <w:rsid w:val="00CC701B"/>
    <w:rsid w:val="00CD1DEE"/>
    <w:rsid w:val="00CD1E21"/>
    <w:rsid w:val="00CE02B8"/>
    <w:rsid w:val="00CE044A"/>
    <w:rsid w:val="00CE356B"/>
    <w:rsid w:val="00CE4880"/>
    <w:rsid w:val="00CF0278"/>
    <w:rsid w:val="00CF2894"/>
    <w:rsid w:val="00CF3333"/>
    <w:rsid w:val="00CF3F39"/>
    <w:rsid w:val="00CF4726"/>
    <w:rsid w:val="00CF4FBC"/>
    <w:rsid w:val="00CF54B7"/>
    <w:rsid w:val="00CF61DE"/>
    <w:rsid w:val="00CF7800"/>
    <w:rsid w:val="00D015A8"/>
    <w:rsid w:val="00D03DEC"/>
    <w:rsid w:val="00D051A1"/>
    <w:rsid w:val="00D11F6B"/>
    <w:rsid w:val="00D12CE3"/>
    <w:rsid w:val="00D13BF7"/>
    <w:rsid w:val="00D14B91"/>
    <w:rsid w:val="00D15820"/>
    <w:rsid w:val="00D15FA9"/>
    <w:rsid w:val="00D17F7E"/>
    <w:rsid w:val="00D20269"/>
    <w:rsid w:val="00D215B9"/>
    <w:rsid w:val="00D215EA"/>
    <w:rsid w:val="00D22AF3"/>
    <w:rsid w:val="00D25A56"/>
    <w:rsid w:val="00D305A5"/>
    <w:rsid w:val="00D31172"/>
    <w:rsid w:val="00D31FC7"/>
    <w:rsid w:val="00D328C7"/>
    <w:rsid w:val="00D33DF6"/>
    <w:rsid w:val="00D34ACA"/>
    <w:rsid w:val="00D34EAA"/>
    <w:rsid w:val="00D35860"/>
    <w:rsid w:val="00D36227"/>
    <w:rsid w:val="00D36FD5"/>
    <w:rsid w:val="00D37532"/>
    <w:rsid w:val="00D37DC5"/>
    <w:rsid w:val="00D43D51"/>
    <w:rsid w:val="00D43FD6"/>
    <w:rsid w:val="00D45F33"/>
    <w:rsid w:val="00D46B47"/>
    <w:rsid w:val="00D50B04"/>
    <w:rsid w:val="00D54A6C"/>
    <w:rsid w:val="00D554B7"/>
    <w:rsid w:val="00D5570B"/>
    <w:rsid w:val="00D56BA7"/>
    <w:rsid w:val="00D5719E"/>
    <w:rsid w:val="00D575F6"/>
    <w:rsid w:val="00D5786C"/>
    <w:rsid w:val="00D57F4E"/>
    <w:rsid w:val="00D6434C"/>
    <w:rsid w:val="00D64958"/>
    <w:rsid w:val="00D64982"/>
    <w:rsid w:val="00D67557"/>
    <w:rsid w:val="00D677C5"/>
    <w:rsid w:val="00D71B6B"/>
    <w:rsid w:val="00D726D4"/>
    <w:rsid w:val="00D7270D"/>
    <w:rsid w:val="00D72FCD"/>
    <w:rsid w:val="00D73D45"/>
    <w:rsid w:val="00D7466A"/>
    <w:rsid w:val="00D753E1"/>
    <w:rsid w:val="00D75E4F"/>
    <w:rsid w:val="00D80067"/>
    <w:rsid w:val="00D8049C"/>
    <w:rsid w:val="00D81B78"/>
    <w:rsid w:val="00D8211F"/>
    <w:rsid w:val="00D823B0"/>
    <w:rsid w:val="00D83FDD"/>
    <w:rsid w:val="00D842B2"/>
    <w:rsid w:val="00D862E7"/>
    <w:rsid w:val="00D86388"/>
    <w:rsid w:val="00D92266"/>
    <w:rsid w:val="00D9251C"/>
    <w:rsid w:val="00D9435D"/>
    <w:rsid w:val="00D949D4"/>
    <w:rsid w:val="00D963CE"/>
    <w:rsid w:val="00D96A35"/>
    <w:rsid w:val="00D97BA9"/>
    <w:rsid w:val="00DA0112"/>
    <w:rsid w:val="00DA3CA4"/>
    <w:rsid w:val="00DA4A92"/>
    <w:rsid w:val="00DA6247"/>
    <w:rsid w:val="00DB0144"/>
    <w:rsid w:val="00DB087C"/>
    <w:rsid w:val="00DB1DB6"/>
    <w:rsid w:val="00DB4217"/>
    <w:rsid w:val="00DB431C"/>
    <w:rsid w:val="00DB52BA"/>
    <w:rsid w:val="00DB54C7"/>
    <w:rsid w:val="00DB5561"/>
    <w:rsid w:val="00DB5731"/>
    <w:rsid w:val="00DB5E5B"/>
    <w:rsid w:val="00DB71E7"/>
    <w:rsid w:val="00DB7CE5"/>
    <w:rsid w:val="00DC0841"/>
    <w:rsid w:val="00DC100F"/>
    <w:rsid w:val="00DC2EF9"/>
    <w:rsid w:val="00DC3F9D"/>
    <w:rsid w:val="00DC55C2"/>
    <w:rsid w:val="00DC6411"/>
    <w:rsid w:val="00DC72C2"/>
    <w:rsid w:val="00DD0EE1"/>
    <w:rsid w:val="00DD147B"/>
    <w:rsid w:val="00DD1B07"/>
    <w:rsid w:val="00DD28ED"/>
    <w:rsid w:val="00DD3818"/>
    <w:rsid w:val="00DD4508"/>
    <w:rsid w:val="00DE013A"/>
    <w:rsid w:val="00DE29C1"/>
    <w:rsid w:val="00DE33C1"/>
    <w:rsid w:val="00DE4801"/>
    <w:rsid w:val="00DE7549"/>
    <w:rsid w:val="00DF0888"/>
    <w:rsid w:val="00DF10CD"/>
    <w:rsid w:val="00DF24C9"/>
    <w:rsid w:val="00DF6B7D"/>
    <w:rsid w:val="00DF7893"/>
    <w:rsid w:val="00E002FC"/>
    <w:rsid w:val="00E0167F"/>
    <w:rsid w:val="00E017A5"/>
    <w:rsid w:val="00E02588"/>
    <w:rsid w:val="00E0304C"/>
    <w:rsid w:val="00E03528"/>
    <w:rsid w:val="00E04291"/>
    <w:rsid w:val="00E04837"/>
    <w:rsid w:val="00E04B61"/>
    <w:rsid w:val="00E051DD"/>
    <w:rsid w:val="00E05348"/>
    <w:rsid w:val="00E107EB"/>
    <w:rsid w:val="00E109FE"/>
    <w:rsid w:val="00E11288"/>
    <w:rsid w:val="00E11E8A"/>
    <w:rsid w:val="00E12E62"/>
    <w:rsid w:val="00E13C25"/>
    <w:rsid w:val="00E162AD"/>
    <w:rsid w:val="00E16B6D"/>
    <w:rsid w:val="00E21219"/>
    <w:rsid w:val="00E22BE2"/>
    <w:rsid w:val="00E22C8A"/>
    <w:rsid w:val="00E23568"/>
    <w:rsid w:val="00E2474E"/>
    <w:rsid w:val="00E25CAD"/>
    <w:rsid w:val="00E26115"/>
    <w:rsid w:val="00E2732B"/>
    <w:rsid w:val="00E305F5"/>
    <w:rsid w:val="00E312C8"/>
    <w:rsid w:val="00E320F4"/>
    <w:rsid w:val="00E348E5"/>
    <w:rsid w:val="00E35701"/>
    <w:rsid w:val="00E3591D"/>
    <w:rsid w:val="00E36977"/>
    <w:rsid w:val="00E369B7"/>
    <w:rsid w:val="00E36BD9"/>
    <w:rsid w:val="00E43C62"/>
    <w:rsid w:val="00E43D3A"/>
    <w:rsid w:val="00E447B2"/>
    <w:rsid w:val="00E51238"/>
    <w:rsid w:val="00E51958"/>
    <w:rsid w:val="00E5255A"/>
    <w:rsid w:val="00E5330E"/>
    <w:rsid w:val="00E53543"/>
    <w:rsid w:val="00E55104"/>
    <w:rsid w:val="00E556A6"/>
    <w:rsid w:val="00E55B11"/>
    <w:rsid w:val="00E5729F"/>
    <w:rsid w:val="00E57B32"/>
    <w:rsid w:val="00E6026F"/>
    <w:rsid w:val="00E63994"/>
    <w:rsid w:val="00E63CF4"/>
    <w:rsid w:val="00E64697"/>
    <w:rsid w:val="00E6507D"/>
    <w:rsid w:val="00E665EA"/>
    <w:rsid w:val="00E66F66"/>
    <w:rsid w:val="00E6739B"/>
    <w:rsid w:val="00E6749A"/>
    <w:rsid w:val="00E70533"/>
    <w:rsid w:val="00E72D5D"/>
    <w:rsid w:val="00E74836"/>
    <w:rsid w:val="00E74E89"/>
    <w:rsid w:val="00E75070"/>
    <w:rsid w:val="00E77911"/>
    <w:rsid w:val="00E77C19"/>
    <w:rsid w:val="00E77C80"/>
    <w:rsid w:val="00E8060D"/>
    <w:rsid w:val="00E80798"/>
    <w:rsid w:val="00E80FA3"/>
    <w:rsid w:val="00E81011"/>
    <w:rsid w:val="00E8257F"/>
    <w:rsid w:val="00E855A3"/>
    <w:rsid w:val="00E8778A"/>
    <w:rsid w:val="00E90551"/>
    <w:rsid w:val="00E90E04"/>
    <w:rsid w:val="00E91505"/>
    <w:rsid w:val="00E92769"/>
    <w:rsid w:val="00E9345C"/>
    <w:rsid w:val="00E95056"/>
    <w:rsid w:val="00E9679C"/>
    <w:rsid w:val="00E97D54"/>
    <w:rsid w:val="00EA06A0"/>
    <w:rsid w:val="00EA0C76"/>
    <w:rsid w:val="00EA0CDC"/>
    <w:rsid w:val="00EA1C05"/>
    <w:rsid w:val="00EA361C"/>
    <w:rsid w:val="00EB0A86"/>
    <w:rsid w:val="00EB13BF"/>
    <w:rsid w:val="00EB2E58"/>
    <w:rsid w:val="00EB31B0"/>
    <w:rsid w:val="00EB3584"/>
    <w:rsid w:val="00EB3AF9"/>
    <w:rsid w:val="00EB42C6"/>
    <w:rsid w:val="00EB6C40"/>
    <w:rsid w:val="00EB7E6D"/>
    <w:rsid w:val="00EC224B"/>
    <w:rsid w:val="00EC448E"/>
    <w:rsid w:val="00EC4879"/>
    <w:rsid w:val="00EC5992"/>
    <w:rsid w:val="00EC6B16"/>
    <w:rsid w:val="00EC6E95"/>
    <w:rsid w:val="00EC704F"/>
    <w:rsid w:val="00EC763C"/>
    <w:rsid w:val="00EC774C"/>
    <w:rsid w:val="00ED0AE6"/>
    <w:rsid w:val="00ED1471"/>
    <w:rsid w:val="00ED2774"/>
    <w:rsid w:val="00ED29D4"/>
    <w:rsid w:val="00ED2DE6"/>
    <w:rsid w:val="00ED5BAE"/>
    <w:rsid w:val="00EE4A5B"/>
    <w:rsid w:val="00EE62E6"/>
    <w:rsid w:val="00EE66C3"/>
    <w:rsid w:val="00EE7115"/>
    <w:rsid w:val="00EE7F8F"/>
    <w:rsid w:val="00EF120E"/>
    <w:rsid w:val="00EF19D4"/>
    <w:rsid w:val="00EF1F6B"/>
    <w:rsid w:val="00EF475F"/>
    <w:rsid w:val="00EF545C"/>
    <w:rsid w:val="00EF5BFC"/>
    <w:rsid w:val="00EF5C53"/>
    <w:rsid w:val="00EF5F90"/>
    <w:rsid w:val="00EF648E"/>
    <w:rsid w:val="00F0085D"/>
    <w:rsid w:val="00F00F0F"/>
    <w:rsid w:val="00F027E7"/>
    <w:rsid w:val="00F029CE"/>
    <w:rsid w:val="00F06A34"/>
    <w:rsid w:val="00F07560"/>
    <w:rsid w:val="00F07952"/>
    <w:rsid w:val="00F07998"/>
    <w:rsid w:val="00F07A60"/>
    <w:rsid w:val="00F11C6C"/>
    <w:rsid w:val="00F11D73"/>
    <w:rsid w:val="00F1387A"/>
    <w:rsid w:val="00F15E3E"/>
    <w:rsid w:val="00F1736D"/>
    <w:rsid w:val="00F17F34"/>
    <w:rsid w:val="00F20E2B"/>
    <w:rsid w:val="00F212E5"/>
    <w:rsid w:val="00F26F33"/>
    <w:rsid w:val="00F27871"/>
    <w:rsid w:val="00F3113B"/>
    <w:rsid w:val="00F357B4"/>
    <w:rsid w:val="00F36121"/>
    <w:rsid w:val="00F36615"/>
    <w:rsid w:val="00F36A40"/>
    <w:rsid w:val="00F37277"/>
    <w:rsid w:val="00F37E71"/>
    <w:rsid w:val="00F410ED"/>
    <w:rsid w:val="00F415F8"/>
    <w:rsid w:val="00F42A31"/>
    <w:rsid w:val="00F4385D"/>
    <w:rsid w:val="00F4583E"/>
    <w:rsid w:val="00F470A5"/>
    <w:rsid w:val="00F53967"/>
    <w:rsid w:val="00F57498"/>
    <w:rsid w:val="00F613C0"/>
    <w:rsid w:val="00F630F1"/>
    <w:rsid w:val="00F63640"/>
    <w:rsid w:val="00F63847"/>
    <w:rsid w:val="00F6404B"/>
    <w:rsid w:val="00F64777"/>
    <w:rsid w:val="00F66035"/>
    <w:rsid w:val="00F6673B"/>
    <w:rsid w:val="00F66DD4"/>
    <w:rsid w:val="00F711B6"/>
    <w:rsid w:val="00F7186F"/>
    <w:rsid w:val="00F733DE"/>
    <w:rsid w:val="00F807FC"/>
    <w:rsid w:val="00F80C59"/>
    <w:rsid w:val="00F83D94"/>
    <w:rsid w:val="00F85099"/>
    <w:rsid w:val="00F853A8"/>
    <w:rsid w:val="00F8609D"/>
    <w:rsid w:val="00F86130"/>
    <w:rsid w:val="00F878B3"/>
    <w:rsid w:val="00F90380"/>
    <w:rsid w:val="00F91F7E"/>
    <w:rsid w:val="00F923CF"/>
    <w:rsid w:val="00F92D7E"/>
    <w:rsid w:val="00F9392D"/>
    <w:rsid w:val="00F93D34"/>
    <w:rsid w:val="00F93ED3"/>
    <w:rsid w:val="00F94814"/>
    <w:rsid w:val="00F96218"/>
    <w:rsid w:val="00F97305"/>
    <w:rsid w:val="00FA00C8"/>
    <w:rsid w:val="00FA0DBE"/>
    <w:rsid w:val="00FA17BB"/>
    <w:rsid w:val="00FA1DA4"/>
    <w:rsid w:val="00FA281E"/>
    <w:rsid w:val="00FA3BBC"/>
    <w:rsid w:val="00FA7950"/>
    <w:rsid w:val="00FB01D1"/>
    <w:rsid w:val="00FB0371"/>
    <w:rsid w:val="00FB0DD2"/>
    <w:rsid w:val="00FB25E5"/>
    <w:rsid w:val="00FB4F50"/>
    <w:rsid w:val="00FB7609"/>
    <w:rsid w:val="00FC03C1"/>
    <w:rsid w:val="00FC1587"/>
    <w:rsid w:val="00FC16AE"/>
    <w:rsid w:val="00FC20C9"/>
    <w:rsid w:val="00FC46D2"/>
    <w:rsid w:val="00FC6539"/>
    <w:rsid w:val="00FC68C9"/>
    <w:rsid w:val="00FC7199"/>
    <w:rsid w:val="00FC77DA"/>
    <w:rsid w:val="00FC7FE6"/>
    <w:rsid w:val="00FD09F3"/>
    <w:rsid w:val="00FD0C73"/>
    <w:rsid w:val="00FD17D3"/>
    <w:rsid w:val="00FD1C19"/>
    <w:rsid w:val="00FD1D9E"/>
    <w:rsid w:val="00FD32DD"/>
    <w:rsid w:val="00FD32F8"/>
    <w:rsid w:val="00FD3D00"/>
    <w:rsid w:val="00FD45C7"/>
    <w:rsid w:val="00FD49B6"/>
    <w:rsid w:val="00FD4C0F"/>
    <w:rsid w:val="00FD56CD"/>
    <w:rsid w:val="00FD5F9A"/>
    <w:rsid w:val="00FD709B"/>
    <w:rsid w:val="00FE2643"/>
    <w:rsid w:val="00FE2CC5"/>
    <w:rsid w:val="00FE2EC9"/>
    <w:rsid w:val="00FE2F08"/>
    <w:rsid w:val="00FE42F7"/>
    <w:rsid w:val="00FE4820"/>
    <w:rsid w:val="00FE5585"/>
    <w:rsid w:val="00FE6460"/>
    <w:rsid w:val="00FF13CF"/>
    <w:rsid w:val="00FF1699"/>
    <w:rsid w:val="00FF2E0D"/>
    <w:rsid w:val="00FF5387"/>
    <w:rsid w:val="00FF71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12BD5C"/>
  <w15:docId w15:val="{B7B30EBE-8B61-4746-B353-B7781B51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1DD5"/>
    <w:pPr>
      <w:spacing w:after="160" w:line="259" w:lineRule="auto"/>
    </w:pPr>
    <w:rPr>
      <w:lang w:eastAsia="en-US"/>
    </w:rPr>
  </w:style>
  <w:style w:type="paragraph" w:styleId="Nadpis1">
    <w:name w:val="heading 1"/>
    <w:basedOn w:val="Normln"/>
    <w:next w:val="Normln"/>
    <w:link w:val="Nadpis1Char"/>
    <w:uiPriority w:val="99"/>
    <w:qFormat/>
    <w:rsid w:val="00CC701B"/>
    <w:pPr>
      <w:keepNext/>
      <w:keepLines/>
      <w:spacing w:before="480" w:after="0" w:line="240" w:lineRule="auto"/>
      <w:outlineLvl w:val="0"/>
    </w:pPr>
    <w:rPr>
      <w:rFonts w:ascii="Verdana" w:hAnsi="Verdana" w:cs="Calibri Light"/>
      <w:b/>
      <w:bCs/>
      <w:sz w:val="28"/>
      <w:szCs w:val="28"/>
    </w:rPr>
  </w:style>
  <w:style w:type="paragraph" w:styleId="Nadpis2">
    <w:name w:val="heading 2"/>
    <w:basedOn w:val="Normln"/>
    <w:next w:val="Normln"/>
    <w:link w:val="Nadpis2Char"/>
    <w:uiPriority w:val="99"/>
    <w:qFormat/>
    <w:rsid w:val="00CC701B"/>
    <w:pPr>
      <w:keepNext/>
      <w:keepLines/>
      <w:spacing w:before="200" w:after="0" w:line="240" w:lineRule="auto"/>
      <w:outlineLvl w:val="1"/>
    </w:pPr>
    <w:rPr>
      <w:rFonts w:ascii="Verdana" w:hAnsi="Verdana" w:cs="Calibri Light"/>
      <w:b/>
      <w:bCs/>
      <w:color w:val="000000"/>
      <w:sz w:val="24"/>
      <w:szCs w:val="26"/>
    </w:rPr>
  </w:style>
  <w:style w:type="paragraph" w:styleId="Nadpis3">
    <w:name w:val="heading 3"/>
    <w:basedOn w:val="Normln"/>
    <w:next w:val="Normln"/>
    <w:link w:val="Nadpis3Char"/>
    <w:uiPriority w:val="99"/>
    <w:qFormat/>
    <w:rsid w:val="00CC701B"/>
    <w:pPr>
      <w:keepNext/>
      <w:keepLines/>
      <w:spacing w:before="200" w:after="0" w:line="240" w:lineRule="auto"/>
      <w:outlineLvl w:val="2"/>
    </w:pPr>
    <w:rPr>
      <w:rFonts w:ascii="Verdana" w:hAnsi="Verdana" w:cs="Calibri Light"/>
      <w:b/>
      <w:bCs/>
      <w:i/>
      <w:color w:val="000000"/>
      <w:u w:val="single"/>
    </w:rPr>
  </w:style>
  <w:style w:type="paragraph" w:styleId="Nadpis4">
    <w:name w:val="heading 4"/>
    <w:basedOn w:val="Normln"/>
    <w:next w:val="Normln"/>
    <w:link w:val="Nadpis4Char"/>
    <w:uiPriority w:val="99"/>
    <w:qFormat/>
    <w:rsid w:val="00CC701B"/>
    <w:pPr>
      <w:keepNext/>
      <w:keepLines/>
      <w:spacing w:before="200" w:after="0" w:line="240" w:lineRule="auto"/>
      <w:outlineLvl w:val="3"/>
    </w:pPr>
    <w:rPr>
      <w:rFonts w:ascii="Calibri Light" w:hAnsi="Calibri Light" w:cs="Calibri Light"/>
      <w:b/>
      <w:bCs/>
      <w:i/>
      <w:iCs/>
      <w:color w:val="5B9BD5"/>
    </w:rPr>
  </w:style>
  <w:style w:type="paragraph" w:styleId="Nadpis5">
    <w:name w:val="heading 5"/>
    <w:basedOn w:val="Normln"/>
    <w:next w:val="Normln"/>
    <w:link w:val="Nadpis5Char"/>
    <w:uiPriority w:val="99"/>
    <w:qFormat/>
    <w:rsid w:val="00CC701B"/>
    <w:pPr>
      <w:keepNext/>
      <w:keepLines/>
      <w:spacing w:before="200" w:after="0" w:line="240" w:lineRule="auto"/>
      <w:outlineLvl w:val="4"/>
    </w:pPr>
    <w:rPr>
      <w:rFonts w:ascii="Calibri Light" w:hAnsi="Calibri Light" w:cs="Calibri Light"/>
      <w:color w:val="1F4D78"/>
    </w:rPr>
  </w:style>
  <w:style w:type="paragraph" w:styleId="Nadpis6">
    <w:name w:val="heading 6"/>
    <w:basedOn w:val="Normln"/>
    <w:next w:val="Normln"/>
    <w:link w:val="Nadpis6Char"/>
    <w:uiPriority w:val="99"/>
    <w:qFormat/>
    <w:rsid w:val="00CC701B"/>
    <w:pPr>
      <w:keepNext/>
      <w:keepLines/>
      <w:spacing w:before="200" w:after="0" w:line="240" w:lineRule="auto"/>
      <w:outlineLvl w:val="5"/>
    </w:pPr>
    <w:rPr>
      <w:rFonts w:ascii="Calibri Light" w:hAnsi="Calibri Light" w:cs="Calibri Light"/>
      <w:i/>
      <w:iCs/>
      <w:color w:val="1F4D78"/>
    </w:rPr>
  </w:style>
  <w:style w:type="paragraph" w:styleId="Nadpis7">
    <w:name w:val="heading 7"/>
    <w:basedOn w:val="Normln"/>
    <w:next w:val="Normln"/>
    <w:link w:val="Nadpis7Char"/>
    <w:uiPriority w:val="99"/>
    <w:qFormat/>
    <w:rsid w:val="00CC701B"/>
    <w:pPr>
      <w:keepNext/>
      <w:keepLines/>
      <w:spacing w:before="200" w:after="0" w:line="240" w:lineRule="auto"/>
      <w:outlineLvl w:val="6"/>
    </w:pPr>
    <w:rPr>
      <w:rFonts w:ascii="Calibri Light" w:hAnsi="Calibri Light" w:cs="Calibri Light"/>
      <w:i/>
      <w:iCs/>
      <w:color w:val="404040"/>
    </w:rPr>
  </w:style>
  <w:style w:type="paragraph" w:styleId="Nadpis8">
    <w:name w:val="heading 8"/>
    <w:basedOn w:val="Normln"/>
    <w:next w:val="Normln"/>
    <w:link w:val="Nadpis8Char"/>
    <w:uiPriority w:val="99"/>
    <w:qFormat/>
    <w:rsid w:val="00CC701B"/>
    <w:pPr>
      <w:keepNext/>
      <w:keepLines/>
      <w:spacing w:before="200" w:after="0" w:line="240" w:lineRule="auto"/>
      <w:outlineLvl w:val="7"/>
    </w:pPr>
    <w:rPr>
      <w:rFonts w:ascii="Calibri Light" w:hAnsi="Calibri Light" w:cs="Calibri Light"/>
      <w:color w:val="404040"/>
      <w:sz w:val="20"/>
      <w:szCs w:val="20"/>
    </w:rPr>
  </w:style>
  <w:style w:type="paragraph" w:styleId="Nadpis9">
    <w:name w:val="heading 9"/>
    <w:basedOn w:val="Normln"/>
    <w:next w:val="Normln"/>
    <w:link w:val="Nadpis9Char"/>
    <w:uiPriority w:val="99"/>
    <w:qFormat/>
    <w:rsid w:val="00CC701B"/>
    <w:pPr>
      <w:keepNext/>
      <w:keepLines/>
      <w:spacing w:before="200" w:after="0" w:line="240" w:lineRule="auto"/>
      <w:outlineLvl w:val="8"/>
    </w:pPr>
    <w:rPr>
      <w:rFonts w:ascii="Calibri Light" w:hAnsi="Calibri Light" w:cs="Calibri Light"/>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C701B"/>
    <w:rPr>
      <w:rFonts w:ascii="Verdana" w:eastAsia="Times New Roman" w:hAnsi="Verdana" w:cs="Calibri Light"/>
      <w:b/>
      <w:bCs/>
      <w:sz w:val="28"/>
      <w:szCs w:val="28"/>
    </w:rPr>
  </w:style>
  <w:style w:type="character" w:customStyle="1" w:styleId="Nadpis2Char">
    <w:name w:val="Nadpis 2 Char"/>
    <w:basedOn w:val="Standardnpsmoodstavce"/>
    <w:link w:val="Nadpis2"/>
    <w:uiPriority w:val="99"/>
    <w:locked/>
    <w:rsid w:val="00CC701B"/>
    <w:rPr>
      <w:rFonts w:ascii="Verdana" w:eastAsia="Times New Roman" w:hAnsi="Verdana" w:cs="Calibri Light"/>
      <w:b/>
      <w:bCs/>
      <w:color w:val="000000"/>
      <w:sz w:val="26"/>
      <w:szCs w:val="26"/>
    </w:rPr>
  </w:style>
  <w:style w:type="character" w:customStyle="1" w:styleId="Nadpis3Char">
    <w:name w:val="Nadpis 3 Char"/>
    <w:basedOn w:val="Standardnpsmoodstavce"/>
    <w:link w:val="Nadpis3"/>
    <w:uiPriority w:val="99"/>
    <w:locked/>
    <w:rsid w:val="00CC701B"/>
    <w:rPr>
      <w:rFonts w:ascii="Verdana" w:eastAsia="Times New Roman" w:hAnsi="Verdana" w:cs="Calibri Light"/>
      <w:b/>
      <w:bCs/>
      <w:i/>
      <w:color w:val="000000"/>
      <w:u w:val="single"/>
    </w:rPr>
  </w:style>
  <w:style w:type="character" w:customStyle="1" w:styleId="Nadpis4Char">
    <w:name w:val="Nadpis 4 Char"/>
    <w:basedOn w:val="Standardnpsmoodstavce"/>
    <w:link w:val="Nadpis4"/>
    <w:uiPriority w:val="99"/>
    <w:semiHidden/>
    <w:locked/>
    <w:rsid w:val="00CC701B"/>
    <w:rPr>
      <w:rFonts w:ascii="Calibri Light" w:eastAsia="Times New Roman" w:hAnsi="Calibri Light" w:cs="Calibri Light"/>
      <w:b/>
      <w:bCs/>
      <w:i/>
      <w:iCs/>
      <w:color w:val="5B9BD5"/>
    </w:rPr>
  </w:style>
  <w:style w:type="character" w:customStyle="1" w:styleId="Nadpis5Char">
    <w:name w:val="Nadpis 5 Char"/>
    <w:basedOn w:val="Standardnpsmoodstavce"/>
    <w:link w:val="Nadpis5"/>
    <w:uiPriority w:val="99"/>
    <w:semiHidden/>
    <w:locked/>
    <w:rsid w:val="00CC701B"/>
    <w:rPr>
      <w:rFonts w:ascii="Calibri Light" w:eastAsia="Times New Roman" w:hAnsi="Calibri Light" w:cs="Calibri Light"/>
      <w:color w:val="1F4D78"/>
    </w:rPr>
  </w:style>
  <w:style w:type="character" w:customStyle="1" w:styleId="Nadpis6Char">
    <w:name w:val="Nadpis 6 Char"/>
    <w:basedOn w:val="Standardnpsmoodstavce"/>
    <w:link w:val="Nadpis6"/>
    <w:uiPriority w:val="99"/>
    <w:locked/>
    <w:rsid w:val="00CC701B"/>
    <w:rPr>
      <w:rFonts w:ascii="Calibri Light" w:eastAsia="Times New Roman" w:hAnsi="Calibri Light" w:cs="Calibri Light"/>
      <w:i/>
      <w:iCs/>
      <w:color w:val="1F4D78"/>
    </w:rPr>
  </w:style>
  <w:style w:type="character" w:customStyle="1" w:styleId="Nadpis7Char">
    <w:name w:val="Nadpis 7 Char"/>
    <w:basedOn w:val="Standardnpsmoodstavce"/>
    <w:link w:val="Nadpis7"/>
    <w:uiPriority w:val="99"/>
    <w:locked/>
    <w:rsid w:val="00CC701B"/>
    <w:rPr>
      <w:rFonts w:ascii="Calibri Light" w:eastAsia="Times New Roman" w:hAnsi="Calibri Light" w:cs="Calibri Light"/>
      <w:i/>
      <w:iCs/>
      <w:color w:val="404040"/>
    </w:rPr>
  </w:style>
  <w:style w:type="character" w:customStyle="1" w:styleId="Nadpis8Char">
    <w:name w:val="Nadpis 8 Char"/>
    <w:basedOn w:val="Standardnpsmoodstavce"/>
    <w:link w:val="Nadpis8"/>
    <w:uiPriority w:val="99"/>
    <w:locked/>
    <w:rsid w:val="00CC701B"/>
    <w:rPr>
      <w:rFonts w:ascii="Calibri Light" w:eastAsia="Times New Roman" w:hAnsi="Calibri Light" w:cs="Calibri Light"/>
      <w:color w:val="404040"/>
      <w:sz w:val="20"/>
      <w:szCs w:val="20"/>
    </w:rPr>
  </w:style>
  <w:style w:type="character" w:customStyle="1" w:styleId="Nadpis9Char">
    <w:name w:val="Nadpis 9 Char"/>
    <w:basedOn w:val="Standardnpsmoodstavce"/>
    <w:link w:val="Nadpis9"/>
    <w:uiPriority w:val="99"/>
    <w:locked/>
    <w:rsid w:val="00CC701B"/>
    <w:rPr>
      <w:rFonts w:ascii="Calibri Light" w:eastAsia="Times New Roman" w:hAnsi="Calibri Light" w:cs="Calibri Light"/>
      <w:i/>
      <w:iCs/>
      <w:color w:val="404040"/>
      <w:sz w:val="20"/>
      <w:szCs w:val="20"/>
    </w:rPr>
  </w:style>
  <w:style w:type="character" w:customStyle="1" w:styleId="ZhlavChar">
    <w:name w:val="Záhlaví Char"/>
    <w:basedOn w:val="Standardnpsmoodstavce"/>
    <w:link w:val="Zhlav"/>
    <w:uiPriority w:val="99"/>
    <w:locked/>
    <w:rsid w:val="00CC701B"/>
    <w:rPr>
      <w:rFonts w:ascii="Verdana" w:hAnsi="Verdana" w:cs="Times New Roman"/>
    </w:rPr>
  </w:style>
  <w:style w:type="character" w:customStyle="1" w:styleId="ZpatChar">
    <w:name w:val="Zápatí Char"/>
    <w:basedOn w:val="Standardnpsmoodstavce"/>
    <w:link w:val="Zpat"/>
    <w:uiPriority w:val="99"/>
    <w:locked/>
    <w:rsid w:val="00CC701B"/>
    <w:rPr>
      <w:rFonts w:ascii="Verdana" w:hAnsi="Verdana" w:cs="Times New Roman"/>
    </w:rPr>
  </w:style>
  <w:style w:type="character" w:customStyle="1" w:styleId="Internetovodkaz">
    <w:name w:val="Internetový odkaz"/>
    <w:basedOn w:val="Standardnpsmoodstavce"/>
    <w:uiPriority w:val="99"/>
    <w:rsid w:val="00CC701B"/>
    <w:rPr>
      <w:rFonts w:cs="Times New Roman"/>
      <w:color w:val="0563C1"/>
      <w:u w:val="single"/>
    </w:rPr>
  </w:style>
  <w:style w:type="character" w:customStyle="1" w:styleId="TextbublinyChar">
    <w:name w:val="Text bubliny Char"/>
    <w:basedOn w:val="Standardnpsmoodstavce"/>
    <w:link w:val="Textbubliny"/>
    <w:uiPriority w:val="99"/>
    <w:semiHidden/>
    <w:locked/>
    <w:rsid w:val="00CC701B"/>
    <w:rPr>
      <w:rFonts w:ascii="Arial" w:hAnsi="Arial" w:cs="Arial"/>
      <w:sz w:val="18"/>
      <w:szCs w:val="18"/>
    </w:rPr>
  </w:style>
  <w:style w:type="character" w:styleId="Odkaznakoment">
    <w:name w:val="annotation reference"/>
    <w:basedOn w:val="Standardnpsmoodstavce"/>
    <w:uiPriority w:val="99"/>
    <w:semiHidden/>
    <w:rsid w:val="00CC701B"/>
    <w:rPr>
      <w:rFonts w:cs="Times New Roman"/>
      <w:sz w:val="16"/>
      <w:szCs w:val="16"/>
    </w:rPr>
  </w:style>
  <w:style w:type="character" w:customStyle="1" w:styleId="TextkomenteChar">
    <w:name w:val="Text komentáře Char"/>
    <w:basedOn w:val="Standardnpsmoodstavce"/>
    <w:link w:val="Textkomente"/>
    <w:uiPriority w:val="99"/>
    <w:semiHidden/>
    <w:locked/>
    <w:rsid w:val="00CC701B"/>
    <w:rPr>
      <w:rFonts w:cs="Times New Roman"/>
      <w:sz w:val="20"/>
      <w:szCs w:val="20"/>
    </w:rPr>
  </w:style>
  <w:style w:type="character" w:customStyle="1" w:styleId="PedmtkomenteChar">
    <w:name w:val="Předmět komentáře Char"/>
    <w:basedOn w:val="TextkomenteChar"/>
    <w:link w:val="Pedmtkomente"/>
    <w:uiPriority w:val="99"/>
    <w:semiHidden/>
    <w:locked/>
    <w:rsid w:val="00CC701B"/>
    <w:rPr>
      <w:rFonts w:cs="Times New Roman"/>
      <w:b/>
      <w:bCs/>
      <w:sz w:val="20"/>
      <w:szCs w:val="20"/>
    </w:rPr>
  </w:style>
  <w:style w:type="character" w:styleId="Sledovanodkaz">
    <w:name w:val="FollowedHyperlink"/>
    <w:basedOn w:val="Standardnpsmoodstavce"/>
    <w:uiPriority w:val="99"/>
    <w:semiHidden/>
    <w:rsid w:val="00CC701B"/>
    <w:rPr>
      <w:rFonts w:cs="Times New Roman"/>
      <w:color w:val="954F72"/>
      <w:u w:val="single"/>
    </w:rPr>
  </w:style>
  <w:style w:type="character" w:customStyle="1" w:styleId="Nevyeenzmnka1">
    <w:name w:val="Nevyřešená zmínka1"/>
    <w:basedOn w:val="Standardnpsmoodstavce"/>
    <w:uiPriority w:val="99"/>
    <w:semiHidden/>
    <w:rsid w:val="00CC701B"/>
    <w:rPr>
      <w:rFonts w:cs="Times New Roman"/>
      <w:color w:val="605E5C"/>
      <w:shd w:val="clear" w:color="auto" w:fill="E1DFDD"/>
    </w:rPr>
  </w:style>
  <w:style w:type="character" w:customStyle="1" w:styleId="ListLabel1">
    <w:name w:val="ListLabel 1"/>
    <w:uiPriority w:val="99"/>
    <w:rsid w:val="004B5B9E"/>
  </w:style>
  <w:style w:type="character" w:customStyle="1" w:styleId="ListLabel2">
    <w:name w:val="ListLabel 2"/>
    <w:uiPriority w:val="99"/>
    <w:rsid w:val="004B5B9E"/>
  </w:style>
  <w:style w:type="character" w:customStyle="1" w:styleId="ListLabel3">
    <w:name w:val="ListLabel 3"/>
    <w:uiPriority w:val="99"/>
    <w:rsid w:val="004B5B9E"/>
  </w:style>
  <w:style w:type="character" w:customStyle="1" w:styleId="ListLabel4">
    <w:name w:val="ListLabel 4"/>
    <w:uiPriority w:val="99"/>
    <w:rsid w:val="004B5B9E"/>
  </w:style>
  <w:style w:type="character" w:customStyle="1" w:styleId="ListLabel5">
    <w:name w:val="ListLabel 5"/>
    <w:uiPriority w:val="99"/>
    <w:rsid w:val="004B5B9E"/>
  </w:style>
  <w:style w:type="character" w:customStyle="1" w:styleId="ListLabel6">
    <w:name w:val="ListLabel 6"/>
    <w:uiPriority w:val="99"/>
    <w:rsid w:val="004B5B9E"/>
    <w:rPr>
      <w:b/>
      <w:spacing w:val="0"/>
      <w:kern w:val="0"/>
      <w:position w:val="0"/>
      <w:sz w:val="22"/>
      <w:u w:val="none"/>
      <w:vertAlign w:val="baseline"/>
      <w:em w:val="none"/>
    </w:rPr>
  </w:style>
  <w:style w:type="character" w:customStyle="1" w:styleId="ListLabel7">
    <w:name w:val="ListLabel 7"/>
    <w:uiPriority w:val="99"/>
    <w:rsid w:val="004B5B9E"/>
  </w:style>
  <w:style w:type="character" w:customStyle="1" w:styleId="ListLabel8">
    <w:name w:val="ListLabel 8"/>
    <w:uiPriority w:val="99"/>
    <w:rsid w:val="004B5B9E"/>
  </w:style>
  <w:style w:type="character" w:customStyle="1" w:styleId="ListLabel9">
    <w:name w:val="ListLabel 9"/>
    <w:uiPriority w:val="99"/>
    <w:rsid w:val="004B5B9E"/>
  </w:style>
  <w:style w:type="character" w:customStyle="1" w:styleId="ListLabel10">
    <w:name w:val="ListLabel 10"/>
    <w:uiPriority w:val="99"/>
    <w:rsid w:val="004B5B9E"/>
  </w:style>
  <w:style w:type="character" w:customStyle="1" w:styleId="ListLabel11">
    <w:name w:val="ListLabel 11"/>
    <w:uiPriority w:val="99"/>
    <w:rsid w:val="004B5B9E"/>
  </w:style>
  <w:style w:type="character" w:customStyle="1" w:styleId="ListLabel12">
    <w:name w:val="ListLabel 12"/>
    <w:uiPriority w:val="99"/>
    <w:rsid w:val="004B5B9E"/>
  </w:style>
  <w:style w:type="character" w:customStyle="1" w:styleId="ListLabel13">
    <w:name w:val="ListLabel 13"/>
    <w:uiPriority w:val="99"/>
    <w:rsid w:val="004B5B9E"/>
    <w:rPr>
      <w:rFonts w:ascii="Arial" w:hAnsi="Arial"/>
      <w:color w:val="0000FF"/>
    </w:rPr>
  </w:style>
  <w:style w:type="character" w:customStyle="1" w:styleId="ListLabel14">
    <w:name w:val="ListLabel 14"/>
    <w:uiPriority w:val="99"/>
    <w:rsid w:val="004B5B9E"/>
    <w:rPr>
      <w:rFonts w:ascii="Arial" w:hAnsi="Arial"/>
    </w:rPr>
  </w:style>
  <w:style w:type="character" w:customStyle="1" w:styleId="ListLabel15">
    <w:name w:val="ListLabel 15"/>
    <w:uiPriority w:val="99"/>
    <w:rsid w:val="004B5B9E"/>
    <w:rPr>
      <w:rFonts w:ascii="Arial" w:hAnsi="Arial"/>
    </w:rPr>
  </w:style>
  <w:style w:type="character" w:customStyle="1" w:styleId="ListLabel16">
    <w:name w:val="ListLabel 16"/>
    <w:uiPriority w:val="99"/>
    <w:rsid w:val="004B5B9E"/>
  </w:style>
  <w:style w:type="character" w:customStyle="1" w:styleId="ListLabel17">
    <w:name w:val="ListLabel 17"/>
    <w:uiPriority w:val="99"/>
    <w:rsid w:val="004B5B9E"/>
  </w:style>
  <w:style w:type="character" w:customStyle="1" w:styleId="ListLabel18">
    <w:name w:val="ListLabel 18"/>
    <w:uiPriority w:val="99"/>
    <w:rsid w:val="004B5B9E"/>
  </w:style>
  <w:style w:type="character" w:customStyle="1" w:styleId="ListLabel19">
    <w:name w:val="ListLabel 19"/>
    <w:uiPriority w:val="99"/>
    <w:rsid w:val="004B5B9E"/>
  </w:style>
  <w:style w:type="character" w:customStyle="1" w:styleId="ListLabel20">
    <w:name w:val="ListLabel 20"/>
    <w:uiPriority w:val="99"/>
    <w:rsid w:val="004B5B9E"/>
  </w:style>
  <w:style w:type="character" w:customStyle="1" w:styleId="ListLabel21">
    <w:name w:val="ListLabel 21"/>
    <w:uiPriority w:val="99"/>
    <w:rsid w:val="004B5B9E"/>
  </w:style>
  <w:style w:type="character" w:customStyle="1" w:styleId="ListLabel22">
    <w:name w:val="ListLabel 22"/>
    <w:uiPriority w:val="99"/>
    <w:rsid w:val="004B5B9E"/>
  </w:style>
  <w:style w:type="character" w:customStyle="1" w:styleId="ListLabel23">
    <w:name w:val="ListLabel 23"/>
    <w:uiPriority w:val="99"/>
    <w:rsid w:val="004B5B9E"/>
  </w:style>
  <w:style w:type="character" w:customStyle="1" w:styleId="ListLabel24">
    <w:name w:val="ListLabel 24"/>
    <w:uiPriority w:val="99"/>
    <w:rsid w:val="004B5B9E"/>
  </w:style>
  <w:style w:type="character" w:customStyle="1" w:styleId="ListLabel25">
    <w:name w:val="ListLabel 25"/>
    <w:uiPriority w:val="99"/>
    <w:rsid w:val="004B5B9E"/>
    <w:rPr>
      <w:b/>
      <w:spacing w:val="0"/>
      <w:kern w:val="0"/>
      <w:position w:val="0"/>
      <w:sz w:val="22"/>
      <w:u w:val="none"/>
      <w:vertAlign w:val="baseline"/>
      <w:em w:val="none"/>
    </w:rPr>
  </w:style>
  <w:style w:type="character" w:customStyle="1" w:styleId="ListLabel26">
    <w:name w:val="ListLabel 26"/>
    <w:uiPriority w:val="99"/>
    <w:rsid w:val="004B5B9E"/>
    <w:rPr>
      <w:rFonts w:ascii="Arial" w:hAnsi="Arial"/>
    </w:rPr>
  </w:style>
  <w:style w:type="character" w:customStyle="1" w:styleId="ListLabel27">
    <w:name w:val="ListLabel 27"/>
    <w:uiPriority w:val="99"/>
    <w:rsid w:val="004B5B9E"/>
  </w:style>
  <w:style w:type="character" w:customStyle="1" w:styleId="ListLabel28">
    <w:name w:val="ListLabel 28"/>
    <w:uiPriority w:val="99"/>
    <w:rsid w:val="004B5B9E"/>
  </w:style>
  <w:style w:type="character" w:customStyle="1" w:styleId="ListLabel29">
    <w:name w:val="ListLabel 29"/>
    <w:uiPriority w:val="99"/>
    <w:rsid w:val="004B5B9E"/>
  </w:style>
  <w:style w:type="character" w:customStyle="1" w:styleId="ListLabel30">
    <w:name w:val="ListLabel 30"/>
    <w:uiPriority w:val="99"/>
    <w:rsid w:val="004B5B9E"/>
  </w:style>
  <w:style w:type="character" w:customStyle="1" w:styleId="ListLabel31">
    <w:name w:val="ListLabel 31"/>
    <w:uiPriority w:val="99"/>
    <w:rsid w:val="004B5B9E"/>
  </w:style>
  <w:style w:type="character" w:customStyle="1" w:styleId="ListLabel32">
    <w:name w:val="ListLabel 32"/>
    <w:uiPriority w:val="99"/>
    <w:rsid w:val="004B5B9E"/>
  </w:style>
  <w:style w:type="character" w:customStyle="1" w:styleId="ListLabel33">
    <w:name w:val="ListLabel 33"/>
    <w:uiPriority w:val="99"/>
    <w:rsid w:val="004B5B9E"/>
  </w:style>
  <w:style w:type="character" w:customStyle="1" w:styleId="ListLabel34">
    <w:name w:val="ListLabel 34"/>
    <w:uiPriority w:val="99"/>
    <w:rsid w:val="004B5B9E"/>
  </w:style>
  <w:style w:type="character" w:customStyle="1" w:styleId="ListLabel35">
    <w:name w:val="ListLabel 35"/>
    <w:uiPriority w:val="99"/>
    <w:rsid w:val="004B5B9E"/>
    <w:rPr>
      <w:rFonts w:ascii="Arial" w:hAnsi="Arial"/>
      <w:color w:val="0000FF"/>
    </w:rPr>
  </w:style>
  <w:style w:type="character" w:customStyle="1" w:styleId="ListLabel36">
    <w:name w:val="ListLabel 36"/>
    <w:uiPriority w:val="99"/>
    <w:rsid w:val="004B5B9E"/>
    <w:rPr>
      <w:rFonts w:ascii="Arial" w:hAnsi="Arial"/>
    </w:rPr>
  </w:style>
  <w:style w:type="character" w:customStyle="1" w:styleId="ListLabel37">
    <w:name w:val="ListLabel 37"/>
    <w:uiPriority w:val="99"/>
    <w:rsid w:val="004B5B9E"/>
    <w:rPr>
      <w:rFonts w:ascii="Arial" w:hAnsi="Arial"/>
    </w:rPr>
  </w:style>
  <w:style w:type="character" w:customStyle="1" w:styleId="ListLabel38">
    <w:name w:val="ListLabel 38"/>
    <w:uiPriority w:val="99"/>
    <w:rsid w:val="004B5B9E"/>
  </w:style>
  <w:style w:type="character" w:customStyle="1" w:styleId="ListLabel39">
    <w:name w:val="ListLabel 39"/>
    <w:uiPriority w:val="99"/>
    <w:rsid w:val="004B5B9E"/>
  </w:style>
  <w:style w:type="character" w:customStyle="1" w:styleId="ListLabel40">
    <w:name w:val="ListLabel 40"/>
    <w:uiPriority w:val="99"/>
    <w:rsid w:val="004B5B9E"/>
  </w:style>
  <w:style w:type="character" w:customStyle="1" w:styleId="ListLabel41">
    <w:name w:val="ListLabel 41"/>
    <w:uiPriority w:val="99"/>
    <w:rsid w:val="004B5B9E"/>
  </w:style>
  <w:style w:type="character" w:customStyle="1" w:styleId="ListLabel42">
    <w:name w:val="ListLabel 42"/>
    <w:uiPriority w:val="99"/>
    <w:rsid w:val="004B5B9E"/>
  </w:style>
  <w:style w:type="character" w:customStyle="1" w:styleId="ListLabel43">
    <w:name w:val="ListLabel 43"/>
    <w:uiPriority w:val="99"/>
    <w:rsid w:val="004B5B9E"/>
  </w:style>
  <w:style w:type="character" w:customStyle="1" w:styleId="ListLabel44">
    <w:name w:val="ListLabel 44"/>
    <w:uiPriority w:val="99"/>
    <w:rsid w:val="004B5B9E"/>
  </w:style>
  <w:style w:type="character" w:customStyle="1" w:styleId="ListLabel45">
    <w:name w:val="ListLabel 45"/>
    <w:uiPriority w:val="99"/>
    <w:rsid w:val="004B5B9E"/>
  </w:style>
  <w:style w:type="character" w:customStyle="1" w:styleId="ListLabel46">
    <w:name w:val="ListLabel 46"/>
    <w:uiPriority w:val="99"/>
    <w:rsid w:val="004B5B9E"/>
  </w:style>
  <w:style w:type="character" w:customStyle="1" w:styleId="ListLabel47">
    <w:name w:val="ListLabel 47"/>
    <w:uiPriority w:val="99"/>
    <w:rsid w:val="004B5B9E"/>
    <w:rPr>
      <w:b/>
      <w:spacing w:val="0"/>
      <w:kern w:val="0"/>
      <w:position w:val="0"/>
      <w:sz w:val="22"/>
      <w:u w:val="none"/>
      <w:vertAlign w:val="baseline"/>
      <w:em w:val="none"/>
    </w:rPr>
  </w:style>
  <w:style w:type="character" w:customStyle="1" w:styleId="ListLabel48">
    <w:name w:val="ListLabel 48"/>
    <w:uiPriority w:val="99"/>
    <w:rsid w:val="004B5B9E"/>
    <w:rPr>
      <w:rFonts w:ascii="Arial" w:hAnsi="Arial"/>
    </w:rPr>
  </w:style>
  <w:style w:type="character" w:customStyle="1" w:styleId="ListLabel49">
    <w:name w:val="ListLabel 49"/>
    <w:uiPriority w:val="99"/>
    <w:rsid w:val="004B5B9E"/>
  </w:style>
  <w:style w:type="character" w:customStyle="1" w:styleId="ListLabel50">
    <w:name w:val="ListLabel 50"/>
    <w:uiPriority w:val="99"/>
    <w:rsid w:val="004B5B9E"/>
  </w:style>
  <w:style w:type="character" w:customStyle="1" w:styleId="ListLabel51">
    <w:name w:val="ListLabel 51"/>
    <w:uiPriority w:val="99"/>
    <w:rsid w:val="004B5B9E"/>
  </w:style>
  <w:style w:type="character" w:customStyle="1" w:styleId="ListLabel52">
    <w:name w:val="ListLabel 52"/>
    <w:uiPriority w:val="99"/>
    <w:rsid w:val="004B5B9E"/>
  </w:style>
  <w:style w:type="character" w:customStyle="1" w:styleId="ListLabel53">
    <w:name w:val="ListLabel 53"/>
    <w:uiPriority w:val="99"/>
    <w:rsid w:val="004B5B9E"/>
  </w:style>
  <w:style w:type="character" w:customStyle="1" w:styleId="ListLabel54">
    <w:name w:val="ListLabel 54"/>
    <w:uiPriority w:val="99"/>
    <w:rsid w:val="004B5B9E"/>
  </w:style>
  <w:style w:type="character" w:customStyle="1" w:styleId="ListLabel55">
    <w:name w:val="ListLabel 55"/>
    <w:uiPriority w:val="99"/>
    <w:rsid w:val="004B5B9E"/>
  </w:style>
  <w:style w:type="character" w:customStyle="1" w:styleId="ListLabel56">
    <w:name w:val="ListLabel 56"/>
    <w:uiPriority w:val="99"/>
    <w:rsid w:val="004B5B9E"/>
  </w:style>
  <w:style w:type="character" w:customStyle="1" w:styleId="ListLabel57">
    <w:name w:val="ListLabel 57"/>
    <w:uiPriority w:val="99"/>
    <w:rsid w:val="004B5B9E"/>
    <w:rPr>
      <w:rFonts w:ascii="Arial" w:hAnsi="Arial"/>
      <w:color w:val="0000FF"/>
    </w:rPr>
  </w:style>
  <w:style w:type="character" w:customStyle="1" w:styleId="ListLabel58">
    <w:name w:val="ListLabel 58"/>
    <w:uiPriority w:val="99"/>
    <w:rsid w:val="004B5B9E"/>
    <w:rPr>
      <w:rFonts w:ascii="Arial" w:hAnsi="Arial"/>
    </w:rPr>
  </w:style>
  <w:style w:type="paragraph" w:customStyle="1" w:styleId="Nadpis">
    <w:name w:val="Nadpis"/>
    <w:basedOn w:val="Normln"/>
    <w:next w:val="Zkladntext"/>
    <w:uiPriority w:val="99"/>
    <w:rsid w:val="004B5B9E"/>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4B5B9E"/>
    <w:pPr>
      <w:spacing w:after="140" w:line="276" w:lineRule="auto"/>
    </w:pPr>
  </w:style>
  <w:style w:type="character" w:customStyle="1" w:styleId="ZkladntextChar">
    <w:name w:val="Základní text Char"/>
    <w:basedOn w:val="Standardnpsmoodstavce"/>
    <w:link w:val="Zkladntext"/>
    <w:uiPriority w:val="99"/>
    <w:semiHidden/>
    <w:rsid w:val="00C8048C"/>
    <w:rPr>
      <w:lang w:eastAsia="en-US"/>
    </w:rPr>
  </w:style>
  <w:style w:type="paragraph" w:styleId="Seznam">
    <w:name w:val="List"/>
    <w:basedOn w:val="Zkladntext"/>
    <w:uiPriority w:val="99"/>
    <w:rsid w:val="004B5B9E"/>
    <w:rPr>
      <w:rFonts w:cs="Arial"/>
    </w:rPr>
  </w:style>
  <w:style w:type="paragraph" w:styleId="Titulek">
    <w:name w:val="caption"/>
    <w:basedOn w:val="Normln"/>
    <w:uiPriority w:val="99"/>
    <w:qFormat/>
    <w:rsid w:val="004B5B9E"/>
    <w:pPr>
      <w:suppressLineNumbers/>
      <w:spacing w:before="120" w:after="120"/>
    </w:pPr>
    <w:rPr>
      <w:rFonts w:cs="Arial"/>
      <w:i/>
      <w:iCs/>
      <w:sz w:val="24"/>
      <w:szCs w:val="24"/>
    </w:rPr>
  </w:style>
  <w:style w:type="paragraph" w:customStyle="1" w:styleId="Rejstk">
    <w:name w:val="Rejstřík"/>
    <w:basedOn w:val="Normln"/>
    <w:uiPriority w:val="99"/>
    <w:rsid w:val="004B5B9E"/>
    <w:pPr>
      <w:suppressLineNumbers/>
    </w:pPr>
    <w:rPr>
      <w:rFonts w:cs="Arial"/>
    </w:rPr>
  </w:style>
  <w:style w:type="paragraph" w:styleId="Zhlav">
    <w:name w:val="header"/>
    <w:basedOn w:val="Normln"/>
    <w:link w:val="ZhlavChar"/>
    <w:uiPriority w:val="99"/>
    <w:rsid w:val="00CC701B"/>
    <w:pPr>
      <w:tabs>
        <w:tab w:val="center" w:pos="4536"/>
        <w:tab w:val="right" w:pos="9072"/>
      </w:tabs>
      <w:spacing w:after="0" w:line="240" w:lineRule="auto"/>
    </w:pPr>
    <w:rPr>
      <w:rFonts w:ascii="Verdana" w:hAnsi="Verdana"/>
    </w:rPr>
  </w:style>
  <w:style w:type="character" w:customStyle="1" w:styleId="HeaderChar1">
    <w:name w:val="Header Char1"/>
    <w:basedOn w:val="Standardnpsmoodstavce"/>
    <w:uiPriority w:val="99"/>
    <w:semiHidden/>
    <w:rsid w:val="00C8048C"/>
    <w:rPr>
      <w:lang w:eastAsia="en-US"/>
    </w:rPr>
  </w:style>
  <w:style w:type="paragraph" w:styleId="Zpat">
    <w:name w:val="footer"/>
    <w:basedOn w:val="Normln"/>
    <w:link w:val="ZpatChar"/>
    <w:uiPriority w:val="99"/>
    <w:rsid w:val="00CC701B"/>
    <w:pPr>
      <w:tabs>
        <w:tab w:val="center" w:pos="4536"/>
        <w:tab w:val="right" w:pos="9072"/>
      </w:tabs>
      <w:spacing w:after="0" w:line="240" w:lineRule="auto"/>
    </w:pPr>
    <w:rPr>
      <w:rFonts w:ascii="Verdana" w:hAnsi="Verdana"/>
    </w:rPr>
  </w:style>
  <w:style w:type="character" w:customStyle="1" w:styleId="FooterChar1">
    <w:name w:val="Footer Char1"/>
    <w:basedOn w:val="Standardnpsmoodstavce"/>
    <w:uiPriority w:val="99"/>
    <w:semiHidden/>
    <w:rsid w:val="00C8048C"/>
    <w:rPr>
      <w:lang w:eastAsia="en-US"/>
    </w:rPr>
  </w:style>
  <w:style w:type="paragraph" w:customStyle="1" w:styleId="Odrazka2">
    <w:name w:val="Odrazka 2"/>
    <w:basedOn w:val="Normln"/>
    <w:uiPriority w:val="99"/>
    <w:rsid w:val="00CC701B"/>
    <w:pPr>
      <w:spacing w:before="60" w:after="60" w:line="276" w:lineRule="auto"/>
      <w:jc w:val="both"/>
    </w:pPr>
    <w:rPr>
      <w:rFonts w:eastAsia="Times New Roman" w:cs="Times New Roman"/>
      <w:szCs w:val="24"/>
    </w:rPr>
  </w:style>
  <w:style w:type="paragraph" w:styleId="Textbubliny">
    <w:name w:val="Balloon Text"/>
    <w:basedOn w:val="Normln"/>
    <w:link w:val="TextbublinyChar"/>
    <w:uiPriority w:val="99"/>
    <w:semiHidden/>
    <w:rsid w:val="00CC701B"/>
    <w:pPr>
      <w:spacing w:after="0" w:line="240" w:lineRule="auto"/>
    </w:pPr>
    <w:rPr>
      <w:rFonts w:ascii="Arial" w:hAnsi="Arial" w:cs="Arial"/>
      <w:sz w:val="18"/>
      <w:szCs w:val="18"/>
    </w:rPr>
  </w:style>
  <w:style w:type="character" w:customStyle="1" w:styleId="BalloonTextChar1">
    <w:name w:val="Balloon Text Char1"/>
    <w:basedOn w:val="Standardnpsmoodstavce"/>
    <w:uiPriority w:val="99"/>
    <w:semiHidden/>
    <w:rsid w:val="00C8048C"/>
    <w:rPr>
      <w:rFonts w:ascii="Times New Roman" w:hAnsi="Times New Roman"/>
      <w:sz w:val="0"/>
      <w:szCs w:val="0"/>
      <w:lang w:eastAsia="en-US"/>
    </w:rPr>
  </w:style>
  <w:style w:type="paragraph" w:styleId="Textkomente">
    <w:name w:val="annotation text"/>
    <w:basedOn w:val="Normln"/>
    <w:link w:val="TextkomenteChar"/>
    <w:uiPriority w:val="99"/>
    <w:semiHidden/>
    <w:rsid w:val="00CC701B"/>
    <w:pPr>
      <w:spacing w:line="240" w:lineRule="auto"/>
    </w:pPr>
    <w:rPr>
      <w:sz w:val="20"/>
      <w:szCs w:val="20"/>
    </w:rPr>
  </w:style>
  <w:style w:type="character" w:customStyle="1" w:styleId="CommentTextChar1">
    <w:name w:val="Comment Text Char1"/>
    <w:basedOn w:val="Standardnpsmoodstavce"/>
    <w:uiPriority w:val="99"/>
    <w:semiHidden/>
    <w:rsid w:val="00C8048C"/>
    <w:rPr>
      <w:sz w:val="20"/>
      <w:szCs w:val="20"/>
      <w:lang w:eastAsia="en-US"/>
    </w:rPr>
  </w:style>
  <w:style w:type="paragraph" w:styleId="Pedmtkomente">
    <w:name w:val="annotation subject"/>
    <w:basedOn w:val="Textkomente"/>
    <w:next w:val="Textkomente"/>
    <w:link w:val="PedmtkomenteChar"/>
    <w:uiPriority w:val="99"/>
    <w:semiHidden/>
    <w:rsid w:val="00CC701B"/>
    <w:rPr>
      <w:b/>
      <w:bCs/>
    </w:rPr>
  </w:style>
  <w:style w:type="character" w:customStyle="1" w:styleId="CommentSubjectChar1">
    <w:name w:val="Comment Subject Char1"/>
    <w:basedOn w:val="TextkomenteChar"/>
    <w:uiPriority w:val="99"/>
    <w:semiHidden/>
    <w:rsid w:val="00C8048C"/>
    <w:rPr>
      <w:rFonts w:cs="Times New Roman"/>
      <w:b/>
      <w:bCs/>
      <w:sz w:val="20"/>
      <w:szCs w:val="20"/>
      <w:lang w:eastAsia="en-US"/>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nad 1"/>
    <w:basedOn w:val="Normln"/>
    <w:link w:val="OdstavecseseznamemChar"/>
    <w:uiPriority w:val="34"/>
    <w:qFormat/>
    <w:rsid w:val="00CC701B"/>
    <w:pPr>
      <w:ind w:left="720"/>
      <w:contextualSpacing/>
    </w:pPr>
  </w:style>
  <w:style w:type="table" w:styleId="Mkatabulky">
    <w:name w:val="Table Grid"/>
    <w:basedOn w:val="Normlntabulka"/>
    <w:uiPriority w:val="99"/>
    <w:rsid w:val="00CC7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n">
    <w:name w:val="Žádný"/>
    <w:uiPriority w:val="99"/>
    <w:rsid w:val="005E0C8E"/>
  </w:style>
  <w:style w:type="character" w:styleId="Hypertextovodkaz">
    <w:name w:val="Hyperlink"/>
    <w:basedOn w:val="Standardnpsmoodstavce"/>
    <w:uiPriority w:val="99"/>
    <w:rsid w:val="00ED0AE6"/>
    <w:rPr>
      <w:rFonts w:cs="Times New Roman"/>
      <w:color w:val="0563C1"/>
      <w:u w:val="single"/>
    </w:rPr>
  </w:style>
  <w:style w:type="character" w:customStyle="1" w:styleId="Nevyeenzmnka2">
    <w:name w:val="Nevyřešená zmínka2"/>
    <w:basedOn w:val="Standardnpsmoodstavce"/>
    <w:uiPriority w:val="99"/>
    <w:semiHidden/>
    <w:rsid w:val="00217CD5"/>
    <w:rPr>
      <w:rFonts w:cs="Times New Roman"/>
      <w:color w:val="605E5C"/>
      <w:shd w:val="clear" w:color="auto" w:fill="E1DFDD"/>
    </w:rPr>
  </w:style>
  <w:style w:type="paragraph" w:styleId="Revize">
    <w:name w:val="Revision"/>
    <w:hidden/>
    <w:uiPriority w:val="99"/>
    <w:semiHidden/>
    <w:rsid w:val="00A61F50"/>
    <w:rPr>
      <w:lang w:eastAsia="en-US"/>
    </w:rPr>
  </w:style>
  <w:style w:type="character" w:customStyle="1" w:styleId="normaltextrun">
    <w:name w:val="normaltextrun"/>
    <w:basedOn w:val="Standardnpsmoodstavce"/>
    <w:uiPriority w:val="99"/>
    <w:rsid w:val="00A87A20"/>
    <w:rPr>
      <w:rFonts w:cs="Times New Roman"/>
    </w:rPr>
  </w:style>
  <w:style w:type="character" w:customStyle="1" w:styleId="eop">
    <w:name w:val="eop"/>
    <w:basedOn w:val="Standardnpsmoodstavce"/>
    <w:uiPriority w:val="99"/>
    <w:rsid w:val="00A87A20"/>
    <w:rPr>
      <w:rFonts w:cs="Times New Roman"/>
    </w:rPr>
  </w:style>
  <w:style w:type="paragraph" w:customStyle="1" w:styleId="paragraph">
    <w:name w:val="paragraph"/>
    <w:basedOn w:val="Normln"/>
    <w:uiPriority w:val="99"/>
    <w:rsid w:val="00A87A2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3">
    <w:name w:val="Nevyřešená zmínka3"/>
    <w:basedOn w:val="Standardnpsmoodstavce"/>
    <w:uiPriority w:val="99"/>
    <w:semiHidden/>
    <w:unhideWhenUsed/>
    <w:rsid w:val="000C059E"/>
    <w:rPr>
      <w:color w:val="605E5C"/>
      <w:shd w:val="clear" w:color="auto" w:fill="E1DFDD"/>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qFormat/>
    <w:locked/>
    <w:rsid w:val="00F63640"/>
    <w:rPr>
      <w:lang w:eastAsia="en-US"/>
    </w:rPr>
  </w:style>
  <w:style w:type="paragraph" w:customStyle="1" w:styleId="Default">
    <w:name w:val="Default"/>
    <w:rsid w:val="00F63640"/>
    <w:pPr>
      <w:autoSpaceDE w:val="0"/>
      <w:autoSpaceDN w:val="0"/>
      <w:adjustRightInd w:val="0"/>
    </w:pPr>
    <w:rPr>
      <w:rFonts w:ascii="Arial" w:hAnsi="Arial" w:cs="Arial"/>
      <w:color w:val="000000"/>
      <w:sz w:val="24"/>
      <w:szCs w:val="24"/>
    </w:rPr>
  </w:style>
  <w:style w:type="paragraph" w:customStyle="1" w:styleId="Moje1">
    <w:name w:val="Moje 1"/>
    <w:basedOn w:val="Nadpis"/>
    <w:link w:val="Moje1Char"/>
    <w:qFormat/>
    <w:rsid w:val="00367438"/>
    <w:pPr>
      <w:keepNext w:val="0"/>
      <w:numPr>
        <w:numId w:val="3"/>
      </w:numPr>
      <w:spacing w:line="240" w:lineRule="auto"/>
      <w:contextualSpacing/>
    </w:pPr>
    <w:rPr>
      <w:rFonts w:ascii="Arial" w:eastAsiaTheme="minorHAnsi" w:hAnsi="Arial"/>
      <w:b/>
      <w:bCs/>
      <w:kern w:val="2"/>
      <w:sz w:val="24"/>
      <w:szCs w:val="24"/>
    </w:rPr>
  </w:style>
  <w:style w:type="character" w:customStyle="1" w:styleId="Moje1Char">
    <w:name w:val="Moje 1 Char"/>
    <w:basedOn w:val="Standardnpsmoodstavce"/>
    <w:link w:val="Moje1"/>
    <w:rsid w:val="00367438"/>
    <w:rPr>
      <w:rFonts w:ascii="Arial" w:eastAsiaTheme="minorHAnsi" w:hAnsi="Arial" w:cs="Arial"/>
      <w:b/>
      <w:bCs/>
      <w:kern w:val="2"/>
      <w:sz w:val="24"/>
      <w:szCs w:val="24"/>
      <w:lang w:eastAsia="en-US"/>
    </w:rPr>
  </w:style>
  <w:style w:type="table" w:customStyle="1" w:styleId="Svtlmkatabulky1">
    <w:name w:val="Světlá mřížka tabulky1"/>
    <w:basedOn w:val="Normlntabulka"/>
    <w:uiPriority w:val="40"/>
    <w:rsid w:val="00367438"/>
    <w:rPr>
      <w:rFonts w:asciiTheme="minorHAnsi" w:eastAsiaTheme="minorHAnsi" w:hAnsiTheme="minorHAnsi" w:cstheme="minorBidi"/>
      <w:kern w:val="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mkatabulky10">
    <w:name w:val="Světlá mřížka tabulky1"/>
    <w:basedOn w:val="Normlntabulka"/>
    <w:next w:val="Svtlmkatabulky1"/>
    <w:uiPriority w:val="40"/>
    <w:rsid w:val="00CA1B4E"/>
    <w:rPr>
      <w:rFonts w:asciiTheme="minorHAnsi" w:eastAsiaTheme="minorHAnsi" w:hAnsiTheme="minorHAnsi" w:cstheme="minorBidi"/>
      <w:kern w:val="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4">
    <w:name w:val="Nevyřešená zmínka4"/>
    <w:basedOn w:val="Standardnpsmoodstavce"/>
    <w:uiPriority w:val="99"/>
    <w:semiHidden/>
    <w:unhideWhenUsed/>
    <w:rsid w:val="00AB5E25"/>
    <w:rPr>
      <w:color w:val="605E5C"/>
      <w:shd w:val="clear" w:color="auto" w:fill="E1DFDD"/>
    </w:rPr>
  </w:style>
  <w:style w:type="character" w:customStyle="1" w:styleId="cf01">
    <w:name w:val="cf01"/>
    <w:basedOn w:val="Standardnpsmoodstavce"/>
    <w:rsid w:val="009C0E6D"/>
    <w:rPr>
      <w:rFonts w:ascii="Segoe UI" w:hAnsi="Segoe UI" w:cs="Segoe UI" w:hint="default"/>
      <w:color w:val="FF0000"/>
      <w:sz w:val="18"/>
      <w:szCs w:val="18"/>
    </w:rPr>
  </w:style>
  <w:style w:type="character" w:customStyle="1" w:styleId="Nevyeenzmnka5">
    <w:name w:val="Nevyřešená zmínka5"/>
    <w:basedOn w:val="Standardnpsmoodstavce"/>
    <w:uiPriority w:val="99"/>
    <w:semiHidden/>
    <w:unhideWhenUsed/>
    <w:rsid w:val="00950910"/>
    <w:rPr>
      <w:color w:val="605E5C"/>
      <w:shd w:val="clear" w:color="auto" w:fill="E1DFDD"/>
    </w:rPr>
  </w:style>
  <w:style w:type="character" w:customStyle="1" w:styleId="AKFZFnormlnChar">
    <w:name w:val="AKFZF_normální Char"/>
    <w:basedOn w:val="Standardnpsmoodstavce"/>
    <w:link w:val="AKFZFnormln"/>
    <w:locked/>
    <w:rsid w:val="00DD1B07"/>
    <w:rPr>
      <w:rFonts w:ascii="Arial" w:hAnsi="Arial"/>
    </w:rPr>
  </w:style>
  <w:style w:type="paragraph" w:customStyle="1" w:styleId="AKFZFnormln">
    <w:name w:val="AKFZF_normální"/>
    <w:link w:val="AKFZFnormlnChar"/>
    <w:qFormat/>
    <w:rsid w:val="00DD1B07"/>
    <w:pPr>
      <w:spacing w:after="100" w:line="288" w:lineRule="auto"/>
      <w:jc w:val="both"/>
    </w:pPr>
    <w:rPr>
      <w:rFonts w:ascii="Arial" w:hAnsi="Arial"/>
    </w:rPr>
  </w:style>
  <w:style w:type="paragraph" w:styleId="Textpoznpodarou">
    <w:name w:val="footnote text"/>
    <w:basedOn w:val="Normln"/>
    <w:link w:val="TextpoznpodarouChar"/>
    <w:uiPriority w:val="99"/>
    <w:semiHidden/>
    <w:unhideWhenUsed/>
    <w:rsid w:val="004270A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270A7"/>
    <w:rPr>
      <w:sz w:val="20"/>
      <w:szCs w:val="20"/>
      <w:lang w:eastAsia="en-US"/>
    </w:rPr>
  </w:style>
  <w:style w:type="character" w:styleId="Znakapoznpodarou">
    <w:name w:val="footnote reference"/>
    <w:basedOn w:val="Standardnpsmoodstavce"/>
    <w:uiPriority w:val="99"/>
    <w:semiHidden/>
    <w:unhideWhenUsed/>
    <w:rsid w:val="004270A7"/>
    <w:rPr>
      <w:vertAlign w:val="superscript"/>
    </w:rPr>
  </w:style>
  <w:style w:type="numbering" w:customStyle="1" w:styleId="Aktulnseznam1">
    <w:name w:val="Aktuální seznam1"/>
    <w:uiPriority w:val="99"/>
    <w:rsid w:val="00F07560"/>
    <w:pPr>
      <w:numPr>
        <w:numId w:val="46"/>
      </w:numPr>
    </w:pPr>
  </w:style>
  <w:style w:type="paragraph" w:styleId="Rozloendokumentu">
    <w:name w:val="Document Map"/>
    <w:basedOn w:val="Normln"/>
    <w:link w:val="RozloendokumentuChar"/>
    <w:uiPriority w:val="99"/>
    <w:semiHidden/>
    <w:unhideWhenUsed/>
    <w:rsid w:val="00705D4D"/>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705D4D"/>
    <w:rPr>
      <w:rFonts w:ascii="Tahoma" w:hAnsi="Tahoma" w:cs="Tahoma"/>
      <w:sz w:val="16"/>
      <w:szCs w:val="16"/>
      <w:lang w:eastAsia="en-US"/>
    </w:rPr>
  </w:style>
  <w:style w:type="character" w:customStyle="1" w:styleId="Nevyeenzmnka6">
    <w:name w:val="Nevyřešená zmínka6"/>
    <w:basedOn w:val="Standardnpsmoodstavce"/>
    <w:uiPriority w:val="99"/>
    <w:semiHidden/>
    <w:unhideWhenUsed/>
    <w:rsid w:val="001D6588"/>
    <w:rPr>
      <w:color w:val="605E5C"/>
      <w:shd w:val="clear" w:color="auto" w:fill="E1DFDD"/>
    </w:rPr>
  </w:style>
  <w:style w:type="character" w:styleId="Nevyeenzmnka">
    <w:name w:val="Unresolved Mention"/>
    <w:basedOn w:val="Standardnpsmoodstavce"/>
    <w:uiPriority w:val="99"/>
    <w:semiHidden/>
    <w:unhideWhenUsed/>
    <w:rsid w:val="00563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0865">
      <w:bodyDiv w:val="1"/>
      <w:marLeft w:val="0"/>
      <w:marRight w:val="0"/>
      <w:marTop w:val="0"/>
      <w:marBottom w:val="0"/>
      <w:divBdr>
        <w:top w:val="none" w:sz="0" w:space="0" w:color="auto"/>
        <w:left w:val="none" w:sz="0" w:space="0" w:color="auto"/>
        <w:bottom w:val="none" w:sz="0" w:space="0" w:color="auto"/>
        <w:right w:val="none" w:sz="0" w:space="0" w:color="auto"/>
      </w:divBdr>
    </w:div>
    <w:div w:id="641472505">
      <w:bodyDiv w:val="1"/>
      <w:marLeft w:val="0"/>
      <w:marRight w:val="0"/>
      <w:marTop w:val="0"/>
      <w:marBottom w:val="0"/>
      <w:divBdr>
        <w:top w:val="none" w:sz="0" w:space="0" w:color="auto"/>
        <w:left w:val="none" w:sz="0" w:space="0" w:color="auto"/>
        <w:bottom w:val="none" w:sz="0" w:space="0" w:color="auto"/>
        <w:right w:val="none" w:sz="0" w:space="0" w:color="auto"/>
      </w:divBdr>
    </w:div>
    <w:div w:id="945504647">
      <w:bodyDiv w:val="1"/>
      <w:marLeft w:val="0"/>
      <w:marRight w:val="0"/>
      <w:marTop w:val="0"/>
      <w:marBottom w:val="0"/>
      <w:divBdr>
        <w:top w:val="none" w:sz="0" w:space="0" w:color="auto"/>
        <w:left w:val="none" w:sz="0" w:space="0" w:color="auto"/>
        <w:bottom w:val="none" w:sz="0" w:space="0" w:color="auto"/>
        <w:right w:val="none" w:sz="0" w:space="0" w:color="auto"/>
      </w:divBdr>
    </w:div>
    <w:div w:id="1059864401">
      <w:bodyDiv w:val="1"/>
      <w:marLeft w:val="0"/>
      <w:marRight w:val="0"/>
      <w:marTop w:val="0"/>
      <w:marBottom w:val="0"/>
      <w:divBdr>
        <w:top w:val="none" w:sz="0" w:space="0" w:color="auto"/>
        <w:left w:val="none" w:sz="0" w:space="0" w:color="auto"/>
        <w:bottom w:val="none" w:sz="0" w:space="0" w:color="auto"/>
        <w:right w:val="none" w:sz="0" w:space="0" w:color="auto"/>
      </w:divBdr>
    </w:div>
    <w:div w:id="1236815960">
      <w:bodyDiv w:val="1"/>
      <w:marLeft w:val="0"/>
      <w:marRight w:val="0"/>
      <w:marTop w:val="0"/>
      <w:marBottom w:val="0"/>
      <w:divBdr>
        <w:top w:val="none" w:sz="0" w:space="0" w:color="auto"/>
        <w:left w:val="none" w:sz="0" w:space="0" w:color="auto"/>
        <w:bottom w:val="none" w:sz="0" w:space="0" w:color="auto"/>
        <w:right w:val="none" w:sz="0" w:space="0" w:color="auto"/>
      </w:divBdr>
    </w:div>
    <w:div w:id="1442383233">
      <w:bodyDiv w:val="1"/>
      <w:marLeft w:val="0"/>
      <w:marRight w:val="0"/>
      <w:marTop w:val="0"/>
      <w:marBottom w:val="0"/>
      <w:divBdr>
        <w:top w:val="none" w:sz="0" w:space="0" w:color="auto"/>
        <w:left w:val="none" w:sz="0" w:space="0" w:color="auto"/>
        <w:bottom w:val="none" w:sz="0" w:space="0" w:color="auto"/>
        <w:right w:val="none" w:sz="0" w:space="0" w:color="auto"/>
      </w:divBdr>
    </w:div>
    <w:div w:id="174984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kr-stredocesky.cz/profile_display_135.html" TargetMode="External"/><Relationship Id="rId13" Type="http://schemas.openxmlformats.org/officeDocument/2006/relationships/hyperlink" Target="https://zakazky.kr-stredocesky.cz/profile_display_13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kr-stredocesky.cz/profile_display_13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pora@qcm.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hodne-uverejneni.cz" TargetMode="External"/><Relationship Id="rId4" Type="http://schemas.openxmlformats.org/officeDocument/2006/relationships/settings" Target="settings.xml"/><Relationship Id="rId9" Type="http://schemas.openxmlformats.org/officeDocument/2006/relationships/hyperlink" Target="http://www.ezak.c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F15AC-62A5-4B5F-8E77-FB710817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5427</Words>
  <Characters>33634</Characters>
  <Application>Microsoft Office Word</Application>
  <DocSecurity>0</DocSecurity>
  <Lines>280</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Rylichová Dana</dc:creator>
  <cp:lastModifiedBy>Chauturová Martina</cp:lastModifiedBy>
  <cp:revision>3</cp:revision>
  <cp:lastPrinted>2024-11-11T13:08:00Z</cp:lastPrinted>
  <dcterms:created xsi:type="dcterms:W3CDTF">2025-06-19T08:54:00Z</dcterms:created>
  <dcterms:modified xsi:type="dcterms:W3CDTF">2025-06-20T07:13:00Z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