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6BE7B01E" w:rsidR="00A26949" w:rsidRDefault="00A26949" w:rsidP="00902E9F">
            <w:pPr>
              <w:pStyle w:val="16NzevVZ"/>
            </w:pPr>
            <w:r>
              <w:t>„</w:t>
            </w:r>
            <w:r w:rsidR="00A717EE">
              <w:t>Zpracování přiznání k dani z příjmů PO a daňové poradenství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Pr="00A717EE" w:rsidRDefault="00101C2F" w:rsidP="00101C2F">
      <w:pPr>
        <w:pStyle w:val="07Psmeno"/>
      </w:pPr>
      <w:r>
        <w:t xml:space="preserve">je zapsán v obchodním rejstříku nebo jiné obdobné evidenci, pokud právní předpis zápis do takové </w:t>
      </w:r>
      <w:r w:rsidRPr="00A717EE">
        <w:t>evidence vyžaduje, a</w:t>
      </w:r>
    </w:p>
    <w:p w14:paraId="2945980B" w14:textId="68601A94" w:rsidR="00101C2F" w:rsidRPr="00A717EE" w:rsidRDefault="006C39B8" w:rsidP="00101C2F">
      <w:pPr>
        <w:pStyle w:val="07Psmeno"/>
      </w:pPr>
      <w:r w:rsidRPr="00A717EE">
        <w:t>je oprávněn podnikat v rozsahu odpovídajícím celému předmětu veřejné zakázky.</w:t>
      </w:r>
    </w:p>
    <w:p w14:paraId="61F08EF4" w14:textId="470BAF43" w:rsidR="00101C2F" w:rsidRPr="00A717EE" w:rsidRDefault="00101C2F" w:rsidP="00101C2F">
      <w:pPr>
        <w:pStyle w:val="03Podlnek"/>
      </w:pPr>
      <w:r w:rsidRPr="00A717EE">
        <w:t>Technická kvalifikace</w:t>
      </w:r>
    </w:p>
    <w:p w14:paraId="49C779CB" w14:textId="5158F819" w:rsidR="006550BD" w:rsidRDefault="00E337A5" w:rsidP="006550BD">
      <w:pPr>
        <w:pStyle w:val="06Odstavecneslovan"/>
      </w:pPr>
      <w:r>
        <w:t>Zadavatel ve výběrovém řízení nepožaduje prokázání technické kvalifikace.</w:t>
      </w: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FEE7" w14:textId="77777777" w:rsidR="008656B1" w:rsidRDefault="008656B1" w:rsidP="00F237E9">
      <w:pPr>
        <w:spacing w:after="0" w:line="240" w:lineRule="auto"/>
      </w:pPr>
      <w:r>
        <w:separator/>
      </w:r>
    </w:p>
  </w:endnote>
  <w:endnote w:type="continuationSeparator" w:id="0">
    <w:p w14:paraId="3247572E" w14:textId="77777777" w:rsidR="008656B1" w:rsidRDefault="008656B1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45C1" w14:textId="77777777" w:rsidR="008656B1" w:rsidRDefault="008656B1" w:rsidP="00F237E9">
      <w:pPr>
        <w:spacing w:after="0" w:line="240" w:lineRule="auto"/>
      </w:pPr>
      <w:r>
        <w:separator/>
      </w:r>
    </w:p>
  </w:footnote>
  <w:footnote w:type="continuationSeparator" w:id="0">
    <w:p w14:paraId="34E868CB" w14:textId="77777777" w:rsidR="008656B1" w:rsidRDefault="008656B1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A717EE" w14:paraId="19616FCF" w14:textId="77777777" w:rsidTr="00CD6182">
      <w:trPr>
        <w:trHeight w:val="475"/>
      </w:trPr>
      <w:tc>
        <w:tcPr>
          <w:tcW w:w="3024" w:type="dxa"/>
          <w:vAlign w:val="bottom"/>
        </w:tcPr>
        <w:p w14:paraId="3547752D" w14:textId="77777777" w:rsidR="00A717EE" w:rsidRPr="00925433" w:rsidRDefault="00A717EE" w:rsidP="00A717EE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Zpracování přiznání k dani z příjmů PO a daňové poradenství</w:t>
          </w:r>
        </w:p>
      </w:tc>
      <w:tc>
        <w:tcPr>
          <w:tcW w:w="3024" w:type="dxa"/>
        </w:tcPr>
        <w:p w14:paraId="116710CC" w14:textId="77777777" w:rsidR="00A717EE" w:rsidRPr="00925433" w:rsidRDefault="00A717EE" w:rsidP="00A717EE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 w:rsidRPr="003953CF">
            <w:rPr>
              <w:noProof/>
              <w:color w:val="auto"/>
            </w:rPr>
            <w:drawing>
              <wp:inline distT="0" distB="0" distL="0" distR="0" wp14:anchorId="4A0B22D4" wp14:editId="2843F58F">
                <wp:extent cx="1350429" cy="370797"/>
                <wp:effectExtent l="0" t="0" r="2540" b="0"/>
                <wp:docPr id="1376680660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39FC2698" w14:textId="77777777" w:rsidR="00A717EE" w:rsidRPr="00925433" w:rsidRDefault="00A717EE" w:rsidP="00A717EE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3645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3AB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656B1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17EE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Pochmon, Zbyněk</cp:lastModifiedBy>
  <cp:revision>77</cp:revision>
  <dcterms:created xsi:type="dcterms:W3CDTF">2024-01-29T17:45:00Z</dcterms:created>
  <dcterms:modified xsi:type="dcterms:W3CDTF">2025-05-13T12:38:00Z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