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6CF17" w14:textId="77777777" w:rsidR="00B1449C" w:rsidRPr="00FF1E1D" w:rsidRDefault="00B1449C" w:rsidP="00B1449C">
      <w:pPr>
        <w:jc w:val="center"/>
        <w:rPr>
          <w:b/>
          <w:sz w:val="22"/>
          <w:szCs w:val="22"/>
        </w:rPr>
      </w:pPr>
      <w:r w:rsidRPr="00FF1E1D">
        <w:rPr>
          <w:b/>
          <w:sz w:val="22"/>
          <w:szCs w:val="22"/>
        </w:rPr>
        <w:t>ZADÁVACÍ DOKUMENTACE</w:t>
      </w:r>
    </w:p>
    <w:p w14:paraId="6DD36A83" w14:textId="3CE3AACF" w:rsidR="00B1449C" w:rsidRPr="00FF1E1D" w:rsidRDefault="00ED02CE" w:rsidP="00B1449C">
      <w:pPr>
        <w:jc w:val="center"/>
        <w:rPr>
          <w:b/>
          <w:sz w:val="22"/>
          <w:szCs w:val="22"/>
        </w:rPr>
      </w:pPr>
      <w:r w:rsidRPr="00FF1E1D">
        <w:rPr>
          <w:b/>
          <w:sz w:val="22"/>
          <w:szCs w:val="22"/>
        </w:rPr>
        <w:t xml:space="preserve">Příloha č. </w:t>
      </w:r>
      <w:r w:rsidR="00C421C4">
        <w:rPr>
          <w:b/>
          <w:sz w:val="22"/>
          <w:szCs w:val="22"/>
        </w:rPr>
        <w:t>1</w:t>
      </w:r>
      <w:r w:rsidR="00C066FB" w:rsidRPr="00FF1E1D">
        <w:rPr>
          <w:b/>
          <w:sz w:val="22"/>
          <w:szCs w:val="22"/>
        </w:rPr>
        <w:t xml:space="preserve"> </w:t>
      </w:r>
      <w:r w:rsidR="00B1449C" w:rsidRPr="00FF1E1D">
        <w:rPr>
          <w:b/>
          <w:sz w:val="22"/>
          <w:szCs w:val="22"/>
        </w:rPr>
        <w:t>Technická specifikace plnění</w:t>
      </w:r>
    </w:p>
    <w:p w14:paraId="62AA1687" w14:textId="7D662E29" w:rsidR="00B1449C" w:rsidRPr="00FF1E1D" w:rsidRDefault="00C066FB" w:rsidP="00B1449C">
      <w:pPr>
        <w:jc w:val="center"/>
        <w:rPr>
          <w:b/>
          <w:sz w:val="22"/>
          <w:szCs w:val="22"/>
        </w:rPr>
      </w:pPr>
      <w:r w:rsidRPr="00FF1E1D">
        <w:rPr>
          <w:b/>
          <w:sz w:val="22"/>
          <w:szCs w:val="22"/>
        </w:rPr>
        <w:t xml:space="preserve"> </w:t>
      </w:r>
      <w:r w:rsidR="00B1449C" w:rsidRPr="00FF1E1D">
        <w:rPr>
          <w:b/>
          <w:sz w:val="22"/>
          <w:szCs w:val="22"/>
        </w:rPr>
        <w:t>„</w:t>
      </w:r>
      <w:r w:rsidR="00E9646F">
        <w:rPr>
          <w:b/>
          <w:bCs/>
          <w:sz w:val="22"/>
          <w:szCs w:val="22"/>
        </w:rPr>
        <w:t xml:space="preserve">Aktualizace a vyhodnocení </w:t>
      </w:r>
      <w:r w:rsidR="00E9646F" w:rsidRPr="003B157D">
        <w:rPr>
          <w:b/>
          <w:bCs/>
          <w:sz w:val="22"/>
          <w:szCs w:val="22"/>
        </w:rPr>
        <w:t>dat v systému hospodaření s vozovkou Středočeského kraje</w:t>
      </w:r>
      <w:r w:rsidR="00E9646F">
        <w:rPr>
          <w:b/>
          <w:bCs/>
          <w:sz w:val="22"/>
          <w:szCs w:val="22"/>
        </w:rPr>
        <w:t xml:space="preserve"> na komunikacích II. tříd</w:t>
      </w:r>
      <w:r w:rsidR="00B1449C" w:rsidRPr="00FF1E1D">
        <w:rPr>
          <w:b/>
          <w:sz w:val="22"/>
          <w:szCs w:val="22"/>
        </w:rPr>
        <w:t>“</w:t>
      </w:r>
    </w:p>
    <w:p w14:paraId="322F2B76" w14:textId="77777777" w:rsidR="00C066FB" w:rsidRPr="00FF1E1D" w:rsidRDefault="00C066FB" w:rsidP="00C066FB">
      <w:pPr>
        <w:jc w:val="center"/>
        <w:rPr>
          <w:b/>
          <w:sz w:val="22"/>
          <w:szCs w:val="22"/>
        </w:rPr>
      </w:pPr>
      <w:r w:rsidRPr="00FF1E1D">
        <w:rPr>
          <w:b/>
          <w:sz w:val="22"/>
          <w:szCs w:val="22"/>
        </w:rPr>
        <w:t>V SOULADU SE ZÁKONEM Č. 134/2016 SB., O ZADÁVÁNÍ VEŘEJNÝCH ZAKÁZEK</w:t>
      </w:r>
    </w:p>
    <w:p w14:paraId="56A30F5A" w14:textId="77777777" w:rsidR="00C066FB" w:rsidRDefault="00C066FB" w:rsidP="00B1449C">
      <w:pPr>
        <w:jc w:val="center"/>
        <w:rPr>
          <w:rFonts w:asciiTheme="minorHAnsi" w:hAnsiTheme="minorHAnsi" w:cstheme="minorHAnsi"/>
          <w:b/>
          <w:sz w:val="22"/>
          <w:szCs w:val="22"/>
        </w:rPr>
      </w:pPr>
    </w:p>
    <w:p w14:paraId="4890E675" w14:textId="77777777" w:rsidR="00B1449C" w:rsidRPr="00B1449C" w:rsidRDefault="00B1449C" w:rsidP="00B1449C">
      <w:pPr>
        <w:jc w:val="center"/>
        <w:rPr>
          <w:rFonts w:asciiTheme="minorHAnsi" w:hAnsiTheme="minorHAnsi" w:cstheme="minorHAnsi"/>
          <w:sz w:val="22"/>
          <w:szCs w:val="22"/>
        </w:rPr>
      </w:pPr>
    </w:p>
    <w:sdt>
      <w:sdtPr>
        <w:rPr>
          <w:rFonts w:ascii="Times New Roman" w:hAnsi="Times New Roman"/>
          <w:color w:val="auto"/>
          <w:sz w:val="24"/>
          <w:szCs w:val="24"/>
        </w:rPr>
        <w:id w:val="1439958542"/>
        <w:docPartObj>
          <w:docPartGallery w:val="Table of Contents"/>
          <w:docPartUnique/>
        </w:docPartObj>
      </w:sdtPr>
      <w:sdtEndPr>
        <w:rPr>
          <w:b/>
          <w:bCs/>
        </w:rPr>
      </w:sdtEndPr>
      <w:sdtContent>
        <w:p w14:paraId="79E5EC85" w14:textId="77777777" w:rsidR="009C7C25" w:rsidRPr="00B03D37" w:rsidRDefault="009C7C25">
          <w:pPr>
            <w:pStyle w:val="Nadpisobsahu"/>
            <w:rPr>
              <w:rFonts w:ascii="Times New Roman" w:hAnsi="Times New Roman"/>
              <w:color w:val="auto"/>
              <w:sz w:val="22"/>
              <w:szCs w:val="22"/>
            </w:rPr>
          </w:pPr>
          <w:r w:rsidRPr="00B03D37">
            <w:rPr>
              <w:rFonts w:ascii="Times New Roman" w:hAnsi="Times New Roman"/>
              <w:color w:val="auto"/>
              <w:sz w:val="22"/>
              <w:szCs w:val="22"/>
            </w:rPr>
            <w:t>Obsah</w:t>
          </w:r>
        </w:p>
        <w:p w14:paraId="72C7563F" w14:textId="4754B2EA" w:rsidR="00C421C4" w:rsidRPr="00B03D37" w:rsidRDefault="009C7C25">
          <w:pPr>
            <w:pStyle w:val="Obsah1"/>
            <w:tabs>
              <w:tab w:val="left" w:pos="440"/>
              <w:tab w:val="right" w:leader="dot" w:pos="9219"/>
            </w:tabs>
            <w:rPr>
              <w:rFonts w:asciiTheme="minorHAnsi" w:eastAsiaTheme="minorEastAsia" w:hAnsiTheme="minorHAnsi" w:cstheme="minorBidi"/>
              <w:noProof/>
              <w:sz w:val="22"/>
              <w:szCs w:val="22"/>
            </w:rPr>
          </w:pPr>
          <w:r w:rsidRPr="00B03D37">
            <w:rPr>
              <w:b/>
              <w:bCs/>
              <w:sz w:val="22"/>
              <w:szCs w:val="22"/>
            </w:rPr>
            <w:fldChar w:fldCharType="begin"/>
          </w:r>
          <w:r w:rsidRPr="00B03D37">
            <w:rPr>
              <w:b/>
              <w:bCs/>
              <w:sz w:val="22"/>
              <w:szCs w:val="22"/>
            </w:rPr>
            <w:instrText xml:space="preserve"> TOC \o "1-3" \h \z \u </w:instrText>
          </w:r>
          <w:r w:rsidRPr="00B03D37">
            <w:rPr>
              <w:b/>
              <w:bCs/>
              <w:sz w:val="22"/>
              <w:szCs w:val="22"/>
            </w:rPr>
            <w:fldChar w:fldCharType="separate"/>
          </w:r>
          <w:hyperlink w:anchor="_Toc73598885" w:history="1">
            <w:r w:rsidR="00C421C4" w:rsidRPr="00B03D37">
              <w:rPr>
                <w:rStyle w:val="Hypertextovodkaz"/>
                <w:noProof/>
                <w:sz w:val="22"/>
                <w:szCs w:val="22"/>
              </w:rPr>
              <w:t>1.</w:t>
            </w:r>
            <w:r w:rsidR="00C421C4" w:rsidRPr="00B03D37">
              <w:rPr>
                <w:rFonts w:asciiTheme="minorHAnsi" w:eastAsiaTheme="minorEastAsia" w:hAnsiTheme="minorHAnsi" w:cstheme="minorBidi"/>
                <w:noProof/>
                <w:sz w:val="22"/>
                <w:szCs w:val="22"/>
              </w:rPr>
              <w:tab/>
            </w:r>
            <w:r w:rsidR="00C421C4" w:rsidRPr="00B03D37">
              <w:rPr>
                <w:rStyle w:val="Hypertextovodkaz"/>
                <w:noProof/>
                <w:sz w:val="22"/>
                <w:szCs w:val="22"/>
              </w:rPr>
              <w:t>Technické podmínky</w:t>
            </w:r>
            <w:r w:rsidR="00C421C4" w:rsidRPr="00B03D37">
              <w:rPr>
                <w:noProof/>
                <w:webHidden/>
                <w:sz w:val="22"/>
                <w:szCs w:val="22"/>
              </w:rPr>
              <w:tab/>
            </w:r>
            <w:r w:rsidR="00C421C4" w:rsidRPr="00B03D37">
              <w:rPr>
                <w:noProof/>
                <w:webHidden/>
                <w:sz w:val="22"/>
                <w:szCs w:val="22"/>
              </w:rPr>
              <w:fldChar w:fldCharType="begin"/>
            </w:r>
            <w:r w:rsidR="00C421C4" w:rsidRPr="00B03D37">
              <w:rPr>
                <w:noProof/>
                <w:webHidden/>
                <w:sz w:val="22"/>
                <w:szCs w:val="22"/>
              </w:rPr>
              <w:instrText xml:space="preserve"> PAGEREF _Toc73598885 \h </w:instrText>
            </w:r>
            <w:r w:rsidR="00C421C4" w:rsidRPr="00B03D37">
              <w:rPr>
                <w:noProof/>
                <w:webHidden/>
                <w:sz w:val="22"/>
                <w:szCs w:val="22"/>
              </w:rPr>
            </w:r>
            <w:r w:rsidR="00C421C4" w:rsidRPr="00B03D37">
              <w:rPr>
                <w:noProof/>
                <w:webHidden/>
                <w:sz w:val="22"/>
                <w:szCs w:val="22"/>
              </w:rPr>
              <w:fldChar w:fldCharType="separate"/>
            </w:r>
            <w:r w:rsidR="00E84202">
              <w:rPr>
                <w:noProof/>
                <w:webHidden/>
                <w:sz w:val="22"/>
                <w:szCs w:val="22"/>
              </w:rPr>
              <w:t>1</w:t>
            </w:r>
            <w:r w:rsidR="00C421C4" w:rsidRPr="00B03D37">
              <w:rPr>
                <w:noProof/>
                <w:webHidden/>
                <w:sz w:val="22"/>
                <w:szCs w:val="22"/>
              </w:rPr>
              <w:fldChar w:fldCharType="end"/>
            </w:r>
          </w:hyperlink>
        </w:p>
        <w:p w14:paraId="6444A665" w14:textId="238E171D" w:rsidR="00C421C4" w:rsidRPr="00B03D37" w:rsidRDefault="00C421C4">
          <w:pPr>
            <w:pStyle w:val="Obsah2"/>
            <w:tabs>
              <w:tab w:val="right" w:leader="dot" w:pos="9219"/>
            </w:tabs>
            <w:rPr>
              <w:rFonts w:asciiTheme="minorHAnsi" w:eastAsiaTheme="minorEastAsia" w:hAnsiTheme="minorHAnsi" w:cstheme="minorBidi"/>
              <w:noProof/>
              <w:sz w:val="22"/>
              <w:szCs w:val="22"/>
            </w:rPr>
          </w:pPr>
          <w:hyperlink w:anchor="_Toc73598886" w:history="1">
            <w:r w:rsidRPr="00B03D37">
              <w:rPr>
                <w:rStyle w:val="Hypertextovodkaz"/>
                <w:noProof/>
                <w:sz w:val="22"/>
                <w:szCs w:val="22"/>
              </w:rPr>
              <w:t>Aktualizace a vyhodnocení dat v Systému hospodaření s vozovkou Středočeského kraje o stavu silnic II. třídy o celkové délce 24</w:t>
            </w:r>
            <w:r w:rsidR="00141CFB">
              <w:rPr>
                <w:rStyle w:val="Hypertextovodkaz"/>
                <w:noProof/>
                <w:sz w:val="22"/>
                <w:szCs w:val="22"/>
              </w:rPr>
              <w:t>18</w:t>
            </w:r>
            <w:r w:rsidRPr="00B03D37">
              <w:rPr>
                <w:rStyle w:val="Hypertextovodkaz"/>
                <w:noProof/>
                <w:sz w:val="22"/>
                <w:szCs w:val="22"/>
              </w:rPr>
              <w:t xml:space="preserve"> km, vč. vyhodnocení a to v rozsahu:</w:t>
            </w:r>
            <w:r w:rsidRPr="00B03D37">
              <w:rPr>
                <w:noProof/>
                <w:webHidden/>
                <w:sz w:val="22"/>
                <w:szCs w:val="22"/>
              </w:rPr>
              <w:tab/>
            </w:r>
            <w:r w:rsidRPr="00B03D37">
              <w:rPr>
                <w:noProof/>
                <w:webHidden/>
                <w:sz w:val="22"/>
                <w:szCs w:val="22"/>
              </w:rPr>
              <w:fldChar w:fldCharType="begin"/>
            </w:r>
            <w:r w:rsidRPr="00B03D37">
              <w:rPr>
                <w:noProof/>
                <w:webHidden/>
                <w:sz w:val="22"/>
                <w:szCs w:val="22"/>
              </w:rPr>
              <w:instrText xml:space="preserve"> PAGEREF _Toc73598886 \h </w:instrText>
            </w:r>
            <w:r w:rsidRPr="00B03D37">
              <w:rPr>
                <w:noProof/>
                <w:webHidden/>
                <w:sz w:val="22"/>
                <w:szCs w:val="22"/>
              </w:rPr>
            </w:r>
            <w:r w:rsidRPr="00B03D37">
              <w:rPr>
                <w:noProof/>
                <w:webHidden/>
                <w:sz w:val="22"/>
                <w:szCs w:val="22"/>
              </w:rPr>
              <w:fldChar w:fldCharType="separate"/>
            </w:r>
            <w:r w:rsidR="00E84202">
              <w:rPr>
                <w:noProof/>
                <w:webHidden/>
                <w:sz w:val="22"/>
                <w:szCs w:val="22"/>
              </w:rPr>
              <w:t>1</w:t>
            </w:r>
            <w:r w:rsidRPr="00B03D37">
              <w:rPr>
                <w:noProof/>
                <w:webHidden/>
                <w:sz w:val="22"/>
                <w:szCs w:val="22"/>
              </w:rPr>
              <w:fldChar w:fldCharType="end"/>
            </w:r>
          </w:hyperlink>
        </w:p>
        <w:p w14:paraId="38B0661B" w14:textId="3EB28806" w:rsidR="00C421C4" w:rsidRPr="00B03D37" w:rsidRDefault="00C421C4">
          <w:pPr>
            <w:pStyle w:val="Obsah1"/>
            <w:tabs>
              <w:tab w:val="left" w:pos="660"/>
              <w:tab w:val="right" w:leader="dot" w:pos="9219"/>
            </w:tabs>
            <w:rPr>
              <w:rFonts w:asciiTheme="minorHAnsi" w:eastAsiaTheme="minorEastAsia" w:hAnsiTheme="minorHAnsi" w:cstheme="minorBidi"/>
              <w:noProof/>
              <w:sz w:val="22"/>
              <w:szCs w:val="22"/>
            </w:rPr>
          </w:pPr>
          <w:hyperlink w:anchor="_Toc73598887" w:history="1">
            <w:r w:rsidRPr="00B03D37">
              <w:rPr>
                <w:rStyle w:val="Hypertextovodkaz"/>
                <w:noProof/>
                <w:sz w:val="22"/>
                <w:szCs w:val="22"/>
              </w:rPr>
              <w:t>1.1.</w:t>
            </w:r>
            <w:r w:rsidRPr="00B03D37">
              <w:rPr>
                <w:rFonts w:asciiTheme="minorHAnsi" w:eastAsiaTheme="minorEastAsia" w:hAnsiTheme="minorHAnsi" w:cstheme="minorBidi"/>
                <w:noProof/>
                <w:sz w:val="22"/>
                <w:szCs w:val="22"/>
              </w:rPr>
              <w:tab/>
            </w:r>
            <w:r w:rsidRPr="00B03D37">
              <w:rPr>
                <w:rStyle w:val="Hypertextovodkaz"/>
                <w:noProof/>
                <w:sz w:val="22"/>
                <w:szCs w:val="22"/>
              </w:rPr>
              <w:t>Požadavky na měření a vyhodnocení proměnných parametrů vozovek</w:t>
            </w:r>
            <w:r w:rsidRPr="00B03D37">
              <w:rPr>
                <w:noProof/>
                <w:webHidden/>
                <w:sz w:val="22"/>
                <w:szCs w:val="22"/>
              </w:rPr>
              <w:tab/>
            </w:r>
            <w:r w:rsidRPr="00B03D37">
              <w:rPr>
                <w:noProof/>
                <w:webHidden/>
                <w:sz w:val="22"/>
                <w:szCs w:val="22"/>
              </w:rPr>
              <w:fldChar w:fldCharType="begin"/>
            </w:r>
            <w:r w:rsidRPr="00B03D37">
              <w:rPr>
                <w:noProof/>
                <w:webHidden/>
                <w:sz w:val="22"/>
                <w:szCs w:val="22"/>
              </w:rPr>
              <w:instrText xml:space="preserve"> PAGEREF _Toc73598887 \h </w:instrText>
            </w:r>
            <w:r w:rsidRPr="00B03D37">
              <w:rPr>
                <w:noProof/>
                <w:webHidden/>
                <w:sz w:val="22"/>
                <w:szCs w:val="22"/>
              </w:rPr>
            </w:r>
            <w:r w:rsidRPr="00B03D37">
              <w:rPr>
                <w:noProof/>
                <w:webHidden/>
                <w:sz w:val="22"/>
                <w:szCs w:val="22"/>
              </w:rPr>
              <w:fldChar w:fldCharType="separate"/>
            </w:r>
            <w:r w:rsidR="00E84202">
              <w:rPr>
                <w:noProof/>
                <w:webHidden/>
                <w:sz w:val="22"/>
                <w:szCs w:val="22"/>
              </w:rPr>
              <w:t>1</w:t>
            </w:r>
            <w:r w:rsidRPr="00B03D37">
              <w:rPr>
                <w:noProof/>
                <w:webHidden/>
                <w:sz w:val="22"/>
                <w:szCs w:val="22"/>
              </w:rPr>
              <w:fldChar w:fldCharType="end"/>
            </w:r>
          </w:hyperlink>
        </w:p>
        <w:p w14:paraId="6249E57C" w14:textId="0E47BD99" w:rsidR="00C421C4" w:rsidRPr="00B03D37" w:rsidRDefault="00C421C4">
          <w:pPr>
            <w:pStyle w:val="Obsah1"/>
            <w:tabs>
              <w:tab w:val="left" w:pos="660"/>
              <w:tab w:val="right" w:leader="dot" w:pos="9219"/>
            </w:tabs>
            <w:rPr>
              <w:rFonts w:asciiTheme="minorHAnsi" w:eastAsiaTheme="minorEastAsia" w:hAnsiTheme="minorHAnsi" w:cstheme="minorBidi"/>
              <w:noProof/>
              <w:sz w:val="22"/>
              <w:szCs w:val="22"/>
            </w:rPr>
          </w:pPr>
          <w:hyperlink w:anchor="_Toc73598888" w:history="1">
            <w:r w:rsidRPr="00B03D37">
              <w:rPr>
                <w:rStyle w:val="Hypertextovodkaz"/>
                <w:noProof/>
                <w:sz w:val="22"/>
                <w:szCs w:val="22"/>
              </w:rPr>
              <w:t>1.2.</w:t>
            </w:r>
            <w:r w:rsidRPr="00B03D37">
              <w:rPr>
                <w:rFonts w:asciiTheme="minorHAnsi" w:eastAsiaTheme="minorEastAsia" w:hAnsiTheme="minorHAnsi" w:cstheme="minorBidi"/>
                <w:noProof/>
                <w:sz w:val="22"/>
                <w:szCs w:val="22"/>
              </w:rPr>
              <w:tab/>
            </w:r>
            <w:r w:rsidRPr="00B03D37">
              <w:rPr>
                <w:rStyle w:val="Hypertextovodkaz"/>
                <w:noProof/>
                <w:sz w:val="22"/>
                <w:szCs w:val="22"/>
              </w:rPr>
              <w:t>Pořízení fotodokumentace vozovky, jejího nejbližšího okolí a zpracování evidence majetku</w:t>
            </w:r>
            <w:r w:rsidRPr="00B03D37">
              <w:rPr>
                <w:noProof/>
                <w:webHidden/>
                <w:sz w:val="22"/>
                <w:szCs w:val="22"/>
              </w:rPr>
              <w:tab/>
            </w:r>
            <w:r w:rsidRPr="00B03D37">
              <w:rPr>
                <w:noProof/>
                <w:webHidden/>
                <w:sz w:val="22"/>
                <w:szCs w:val="22"/>
              </w:rPr>
              <w:fldChar w:fldCharType="begin"/>
            </w:r>
            <w:r w:rsidRPr="00B03D37">
              <w:rPr>
                <w:noProof/>
                <w:webHidden/>
                <w:sz w:val="22"/>
                <w:szCs w:val="22"/>
              </w:rPr>
              <w:instrText xml:space="preserve"> PAGEREF _Toc73598888 \h </w:instrText>
            </w:r>
            <w:r w:rsidRPr="00B03D37">
              <w:rPr>
                <w:noProof/>
                <w:webHidden/>
                <w:sz w:val="22"/>
                <w:szCs w:val="22"/>
              </w:rPr>
            </w:r>
            <w:r w:rsidRPr="00B03D37">
              <w:rPr>
                <w:noProof/>
                <w:webHidden/>
                <w:sz w:val="22"/>
                <w:szCs w:val="22"/>
              </w:rPr>
              <w:fldChar w:fldCharType="separate"/>
            </w:r>
            <w:r w:rsidR="00E84202">
              <w:rPr>
                <w:noProof/>
                <w:webHidden/>
                <w:sz w:val="22"/>
                <w:szCs w:val="22"/>
              </w:rPr>
              <w:t>2</w:t>
            </w:r>
            <w:r w:rsidRPr="00B03D37">
              <w:rPr>
                <w:noProof/>
                <w:webHidden/>
                <w:sz w:val="22"/>
                <w:szCs w:val="22"/>
              </w:rPr>
              <w:fldChar w:fldCharType="end"/>
            </w:r>
          </w:hyperlink>
        </w:p>
        <w:p w14:paraId="47F5B16B" w14:textId="2343D3BE" w:rsidR="00C421C4" w:rsidRPr="00B03D37" w:rsidRDefault="00C421C4">
          <w:pPr>
            <w:pStyle w:val="Obsah1"/>
            <w:tabs>
              <w:tab w:val="left" w:pos="660"/>
              <w:tab w:val="right" w:leader="dot" w:pos="9219"/>
            </w:tabs>
            <w:rPr>
              <w:rFonts w:asciiTheme="minorHAnsi" w:eastAsiaTheme="minorEastAsia" w:hAnsiTheme="minorHAnsi" w:cstheme="minorBidi"/>
              <w:noProof/>
              <w:sz w:val="22"/>
              <w:szCs w:val="22"/>
            </w:rPr>
          </w:pPr>
          <w:hyperlink w:anchor="_Toc73598889" w:history="1">
            <w:r w:rsidRPr="00B03D37">
              <w:rPr>
                <w:rStyle w:val="Hypertextovodkaz"/>
                <w:noProof/>
                <w:sz w:val="22"/>
                <w:szCs w:val="22"/>
              </w:rPr>
              <w:t>1.3.</w:t>
            </w:r>
            <w:r w:rsidRPr="00B03D37">
              <w:rPr>
                <w:rFonts w:asciiTheme="minorHAnsi" w:eastAsiaTheme="minorEastAsia" w:hAnsiTheme="minorHAnsi" w:cstheme="minorBidi"/>
                <w:noProof/>
                <w:sz w:val="22"/>
                <w:szCs w:val="22"/>
              </w:rPr>
              <w:tab/>
            </w:r>
            <w:r w:rsidRPr="00B03D37">
              <w:rPr>
                <w:rStyle w:val="Hypertextovodkaz"/>
                <w:noProof/>
                <w:sz w:val="22"/>
                <w:szCs w:val="22"/>
              </w:rPr>
              <w:t>Klasifikace stavu vozovek</w:t>
            </w:r>
            <w:r w:rsidRPr="00B03D37">
              <w:rPr>
                <w:noProof/>
                <w:webHidden/>
                <w:sz w:val="22"/>
                <w:szCs w:val="22"/>
              </w:rPr>
              <w:tab/>
            </w:r>
            <w:r w:rsidRPr="00B03D37">
              <w:rPr>
                <w:noProof/>
                <w:webHidden/>
                <w:sz w:val="22"/>
                <w:szCs w:val="22"/>
              </w:rPr>
              <w:fldChar w:fldCharType="begin"/>
            </w:r>
            <w:r w:rsidRPr="00B03D37">
              <w:rPr>
                <w:noProof/>
                <w:webHidden/>
                <w:sz w:val="22"/>
                <w:szCs w:val="22"/>
              </w:rPr>
              <w:instrText xml:space="preserve"> PAGEREF _Toc73598889 \h </w:instrText>
            </w:r>
            <w:r w:rsidRPr="00B03D37">
              <w:rPr>
                <w:noProof/>
                <w:webHidden/>
                <w:sz w:val="22"/>
                <w:szCs w:val="22"/>
              </w:rPr>
            </w:r>
            <w:r w:rsidRPr="00B03D37">
              <w:rPr>
                <w:noProof/>
                <w:webHidden/>
                <w:sz w:val="22"/>
                <w:szCs w:val="22"/>
              </w:rPr>
              <w:fldChar w:fldCharType="separate"/>
            </w:r>
            <w:r w:rsidR="00E84202">
              <w:rPr>
                <w:noProof/>
                <w:webHidden/>
                <w:sz w:val="22"/>
                <w:szCs w:val="22"/>
              </w:rPr>
              <w:t>2</w:t>
            </w:r>
            <w:r w:rsidRPr="00B03D37">
              <w:rPr>
                <w:noProof/>
                <w:webHidden/>
                <w:sz w:val="22"/>
                <w:szCs w:val="22"/>
              </w:rPr>
              <w:fldChar w:fldCharType="end"/>
            </w:r>
          </w:hyperlink>
        </w:p>
        <w:p w14:paraId="37A43AE0" w14:textId="48019EBB" w:rsidR="00C421C4" w:rsidRPr="00B03D37" w:rsidRDefault="00C421C4">
          <w:pPr>
            <w:pStyle w:val="Obsah1"/>
            <w:tabs>
              <w:tab w:val="left" w:pos="660"/>
              <w:tab w:val="right" w:leader="dot" w:pos="9219"/>
            </w:tabs>
            <w:rPr>
              <w:rFonts w:asciiTheme="minorHAnsi" w:eastAsiaTheme="minorEastAsia" w:hAnsiTheme="minorHAnsi" w:cstheme="minorBidi"/>
              <w:noProof/>
              <w:sz w:val="22"/>
              <w:szCs w:val="22"/>
            </w:rPr>
          </w:pPr>
          <w:hyperlink w:anchor="_Toc73598890" w:history="1">
            <w:r w:rsidRPr="00B03D37">
              <w:rPr>
                <w:rStyle w:val="Hypertextovodkaz"/>
                <w:noProof/>
                <w:sz w:val="22"/>
                <w:szCs w:val="22"/>
              </w:rPr>
              <w:t>1.4.</w:t>
            </w:r>
            <w:r w:rsidRPr="00B03D37">
              <w:rPr>
                <w:rFonts w:asciiTheme="minorHAnsi" w:eastAsiaTheme="minorEastAsia" w:hAnsiTheme="minorHAnsi" w:cstheme="minorBidi"/>
                <w:noProof/>
                <w:sz w:val="22"/>
                <w:szCs w:val="22"/>
              </w:rPr>
              <w:tab/>
            </w:r>
            <w:r w:rsidRPr="00B03D37">
              <w:rPr>
                <w:rStyle w:val="Hypertextovodkaz"/>
                <w:noProof/>
                <w:sz w:val="22"/>
                <w:szCs w:val="22"/>
              </w:rPr>
              <w:t>Výpočet plánů údržby a oprav vozovek na 5leté období a jejich optimalizace</w:t>
            </w:r>
            <w:r w:rsidRPr="00B03D37">
              <w:rPr>
                <w:noProof/>
                <w:webHidden/>
                <w:sz w:val="22"/>
                <w:szCs w:val="22"/>
              </w:rPr>
              <w:tab/>
            </w:r>
            <w:r w:rsidRPr="00B03D37">
              <w:rPr>
                <w:noProof/>
                <w:webHidden/>
                <w:sz w:val="22"/>
                <w:szCs w:val="22"/>
              </w:rPr>
              <w:fldChar w:fldCharType="begin"/>
            </w:r>
            <w:r w:rsidRPr="00B03D37">
              <w:rPr>
                <w:noProof/>
                <w:webHidden/>
                <w:sz w:val="22"/>
                <w:szCs w:val="22"/>
              </w:rPr>
              <w:instrText xml:space="preserve"> PAGEREF _Toc73598890 \h </w:instrText>
            </w:r>
            <w:r w:rsidRPr="00B03D37">
              <w:rPr>
                <w:noProof/>
                <w:webHidden/>
                <w:sz w:val="22"/>
                <w:szCs w:val="22"/>
              </w:rPr>
            </w:r>
            <w:r w:rsidRPr="00B03D37">
              <w:rPr>
                <w:noProof/>
                <w:webHidden/>
                <w:sz w:val="22"/>
                <w:szCs w:val="22"/>
              </w:rPr>
              <w:fldChar w:fldCharType="separate"/>
            </w:r>
            <w:r w:rsidR="00E84202">
              <w:rPr>
                <w:noProof/>
                <w:webHidden/>
                <w:sz w:val="22"/>
                <w:szCs w:val="22"/>
              </w:rPr>
              <w:t>2</w:t>
            </w:r>
            <w:r w:rsidRPr="00B03D37">
              <w:rPr>
                <w:noProof/>
                <w:webHidden/>
                <w:sz w:val="22"/>
                <w:szCs w:val="22"/>
              </w:rPr>
              <w:fldChar w:fldCharType="end"/>
            </w:r>
          </w:hyperlink>
        </w:p>
        <w:p w14:paraId="32737785" w14:textId="5558F8E1" w:rsidR="00C421C4" w:rsidRPr="00B03D37" w:rsidRDefault="00C421C4">
          <w:pPr>
            <w:pStyle w:val="Obsah1"/>
            <w:tabs>
              <w:tab w:val="left" w:pos="440"/>
              <w:tab w:val="right" w:leader="dot" w:pos="9219"/>
            </w:tabs>
            <w:rPr>
              <w:rFonts w:asciiTheme="minorHAnsi" w:eastAsiaTheme="minorEastAsia" w:hAnsiTheme="minorHAnsi" w:cstheme="minorBidi"/>
              <w:noProof/>
              <w:sz w:val="22"/>
              <w:szCs w:val="22"/>
            </w:rPr>
          </w:pPr>
          <w:hyperlink w:anchor="_Toc73598891" w:history="1">
            <w:r w:rsidRPr="00B03D37">
              <w:rPr>
                <w:rStyle w:val="Hypertextovodkaz"/>
                <w:noProof/>
                <w:sz w:val="22"/>
                <w:szCs w:val="22"/>
              </w:rPr>
              <w:t>2.</w:t>
            </w:r>
            <w:r w:rsidRPr="00B03D37">
              <w:rPr>
                <w:rFonts w:asciiTheme="minorHAnsi" w:eastAsiaTheme="minorEastAsia" w:hAnsiTheme="minorHAnsi" w:cstheme="minorBidi"/>
                <w:noProof/>
                <w:sz w:val="22"/>
                <w:szCs w:val="22"/>
              </w:rPr>
              <w:tab/>
            </w:r>
            <w:r w:rsidRPr="00B03D37">
              <w:rPr>
                <w:rStyle w:val="Hypertextovodkaz"/>
                <w:noProof/>
                <w:sz w:val="22"/>
                <w:szCs w:val="22"/>
              </w:rPr>
              <w:t>Požadavky na realizaci zakázky</w:t>
            </w:r>
            <w:r w:rsidRPr="00B03D37">
              <w:rPr>
                <w:noProof/>
                <w:webHidden/>
                <w:sz w:val="22"/>
                <w:szCs w:val="22"/>
              </w:rPr>
              <w:tab/>
            </w:r>
            <w:r w:rsidRPr="00B03D37">
              <w:rPr>
                <w:noProof/>
                <w:webHidden/>
                <w:sz w:val="22"/>
                <w:szCs w:val="22"/>
              </w:rPr>
              <w:fldChar w:fldCharType="begin"/>
            </w:r>
            <w:r w:rsidRPr="00B03D37">
              <w:rPr>
                <w:noProof/>
                <w:webHidden/>
                <w:sz w:val="22"/>
                <w:szCs w:val="22"/>
              </w:rPr>
              <w:instrText xml:space="preserve"> PAGEREF _Toc73598891 \h </w:instrText>
            </w:r>
            <w:r w:rsidRPr="00B03D37">
              <w:rPr>
                <w:noProof/>
                <w:webHidden/>
                <w:sz w:val="22"/>
                <w:szCs w:val="22"/>
              </w:rPr>
            </w:r>
            <w:r w:rsidRPr="00B03D37">
              <w:rPr>
                <w:noProof/>
                <w:webHidden/>
                <w:sz w:val="22"/>
                <w:szCs w:val="22"/>
              </w:rPr>
              <w:fldChar w:fldCharType="separate"/>
            </w:r>
            <w:r w:rsidR="00E84202">
              <w:rPr>
                <w:noProof/>
                <w:webHidden/>
                <w:sz w:val="22"/>
                <w:szCs w:val="22"/>
              </w:rPr>
              <w:t>2</w:t>
            </w:r>
            <w:r w:rsidRPr="00B03D37">
              <w:rPr>
                <w:noProof/>
                <w:webHidden/>
                <w:sz w:val="22"/>
                <w:szCs w:val="22"/>
              </w:rPr>
              <w:fldChar w:fldCharType="end"/>
            </w:r>
          </w:hyperlink>
        </w:p>
        <w:p w14:paraId="12BD027C" w14:textId="6F4EDAEA" w:rsidR="00C421C4" w:rsidRPr="00B03D37" w:rsidRDefault="00C421C4">
          <w:pPr>
            <w:pStyle w:val="Obsah1"/>
            <w:tabs>
              <w:tab w:val="left" w:pos="660"/>
              <w:tab w:val="right" w:leader="dot" w:pos="9219"/>
            </w:tabs>
            <w:rPr>
              <w:rFonts w:asciiTheme="minorHAnsi" w:eastAsiaTheme="minorEastAsia" w:hAnsiTheme="minorHAnsi" w:cstheme="minorBidi"/>
              <w:noProof/>
              <w:sz w:val="22"/>
              <w:szCs w:val="22"/>
            </w:rPr>
          </w:pPr>
          <w:hyperlink w:anchor="_Toc73598892" w:history="1">
            <w:r w:rsidRPr="00B03D37">
              <w:rPr>
                <w:rStyle w:val="Hypertextovodkaz"/>
                <w:noProof/>
                <w:sz w:val="22"/>
                <w:szCs w:val="22"/>
              </w:rPr>
              <w:t>2.1.</w:t>
            </w:r>
            <w:r w:rsidRPr="00B03D37">
              <w:rPr>
                <w:rFonts w:asciiTheme="minorHAnsi" w:eastAsiaTheme="minorEastAsia" w:hAnsiTheme="minorHAnsi" w:cstheme="minorBidi"/>
                <w:noProof/>
                <w:sz w:val="22"/>
                <w:szCs w:val="22"/>
              </w:rPr>
              <w:tab/>
            </w:r>
            <w:r w:rsidRPr="00B03D37">
              <w:rPr>
                <w:rStyle w:val="Hypertextovodkaz"/>
                <w:noProof/>
                <w:sz w:val="22"/>
                <w:szCs w:val="22"/>
              </w:rPr>
              <w:t>Požadavky na měření a měřicí zařízení určená k měření proměnných parametrů, požadavky na přesnost měření, zpracování dat</w:t>
            </w:r>
            <w:r w:rsidRPr="00B03D37">
              <w:rPr>
                <w:noProof/>
                <w:webHidden/>
                <w:sz w:val="22"/>
                <w:szCs w:val="22"/>
              </w:rPr>
              <w:tab/>
            </w:r>
            <w:r w:rsidRPr="00B03D37">
              <w:rPr>
                <w:noProof/>
                <w:webHidden/>
                <w:sz w:val="22"/>
                <w:szCs w:val="22"/>
              </w:rPr>
              <w:fldChar w:fldCharType="begin"/>
            </w:r>
            <w:r w:rsidRPr="00B03D37">
              <w:rPr>
                <w:noProof/>
                <w:webHidden/>
                <w:sz w:val="22"/>
                <w:szCs w:val="22"/>
              </w:rPr>
              <w:instrText xml:space="preserve"> PAGEREF _Toc73598892 \h </w:instrText>
            </w:r>
            <w:r w:rsidRPr="00B03D37">
              <w:rPr>
                <w:noProof/>
                <w:webHidden/>
                <w:sz w:val="22"/>
                <w:szCs w:val="22"/>
              </w:rPr>
            </w:r>
            <w:r w:rsidRPr="00B03D37">
              <w:rPr>
                <w:noProof/>
                <w:webHidden/>
                <w:sz w:val="22"/>
                <w:szCs w:val="22"/>
              </w:rPr>
              <w:fldChar w:fldCharType="separate"/>
            </w:r>
            <w:r w:rsidR="00E84202">
              <w:rPr>
                <w:noProof/>
                <w:webHidden/>
                <w:sz w:val="22"/>
                <w:szCs w:val="22"/>
              </w:rPr>
              <w:t>2</w:t>
            </w:r>
            <w:r w:rsidRPr="00B03D37">
              <w:rPr>
                <w:noProof/>
                <w:webHidden/>
                <w:sz w:val="22"/>
                <w:szCs w:val="22"/>
              </w:rPr>
              <w:fldChar w:fldCharType="end"/>
            </w:r>
          </w:hyperlink>
        </w:p>
        <w:p w14:paraId="7815085D" w14:textId="09964FB9" w:rsidR="00C421C4" w:rsidRPr="00B03D37" w:rsidRDefault="00C421C4">
          <w:pPr>
            <w:pStyle w:val="Obsah1"/>
            <w:tabs>
              <w:tab w:val="left" w:pos="660"/>
              <w:tab w:val="right" w:leader="dot" w:pos="9219"/>
            </w:tabs>
            <w:rPr>
              <w:rFonts w:asciiTheme="minorHAnsi" w:eastAsiaTheme="minorEastAsia" w:hAnsiTheme="minorHAnsi" w:cstheme="minorBidi"/>
              <w:noProof/>
              <w:sz w:val="22"/>
              <w:szCs w:val="22"/>
            </w:rPr>
          </w:pPr>
          <w:hyperlink w:anchor="_Toc73598893" w:history="1">
            <w:r w:rsidRPr="00B03D37">
              <w:rPr>
                <w:rStyle w:val="Hypertextovodkaz"/>
                <w:noProof/>
                <w:sz w:val="22"/>
                <w:szCs w:val="22"/>
              </w:rPr>
              <w:t>2.2.</w:t>
            </w:r>
            <w:r w:rsidRPr="00B03D37">
              <w:rPr>
                <w:rFonts w:asciiTheme="minorHAnsi" w:eastAsiaTheme="minorEastAsia" w:hAnsiTheme="minorHAnsi" w:cstheme="minorBidi"/>
                <w:noProof/>
                <w:sz w:val="22"/>
                <w:szCs w:val="22"/>
              </w:rPr>
              <w:tab/>
            </w:r>
            <w:r w:rsidRPr="00B03D37">
              <w:rPr>
                <w:rStyle w:val="Hypertextovodkaz"/>
                <w:noProof/>
                <w:sz w:val="22"/>
                <w:szCs w:val="22"/>
              </w:rPr>
              <w:t>Závazné předpisy a normy</w:t>
            </w:r>
            <w:r w:rsidRPr="00B03D37">
              <w:rPr>
                <w:noProof/>
                <w:webHidden/>
                <w:sz w:val="22"/>
                <w:szCs w:val="22"/>
              </w:rPr>
              <w:tab/>
            </w:r>
            <w:r w:rsidRPr="00B03D37">
              <w:rPr>
                <w:noProof/>
                <w:webHidden/>
                <w:sz w:val="22"/>
                <w:szCs w:val="22"/>
              </w:rPr>
              <w:fldChar w:fldCharType="begin"/>
            </w:r>
            <w:r w:rsidRPr="00B03D37">
              <w:rPr>
                <w:noProof/>
                <w:webHidden/>
                <w:sz w:val="22"/>
                <w:szCs w:val="22"/>
              </w:rPr>
              <w:instrText xml:space="preserve"> PAGEREF _Toc73598893 \h </w:instrText>
            </w:r>
            <w:r w:rsidRPr="00B03D37">
              <w:rPr>
                <w:noProof/>
                <w:webHidden/>
                <w:sz w:val="22"/>
                <w:szCs w:val="22"/>
              </w:rPr>
            </w:r>
            <w:r w:rsidRPr="00B03D37">
              <w:rPr>
                <w:noProof/>
                <w:webHidden/>
                <w:sz w:val="22"/>
                <w:szCs w:val="22"/>
              </w:rPr>
              <w:fldChar w:fldCharType="separate"/>
            </w:r>
            <w:r w:rsidR="00E84202">
              <w:rPr>
                <w:noProof/>
                <w:webHidden/>
                <w:sz w:val="22"/>
                <w:szCs w:val="22"/>
              </w:rPr>
              <w:t>3</w:t>
            </w:r>
            <w:r w:rsidRPr="00B03D37">
              <w:rPr>
                <w:noProof/>
                <w:webHidden/>
                <w:sz w:val="22"/>
                <w:szCs w:val="22"/>
              </w:rPr>
              <w:fldChar w:fldCharType="end"/>
            </w:r>
          </w:hyperlink>
        </w:p>
        <w:p w14:paraId="3A9EB98F" w14:textId="0D36CBF0" w:rsidR="00C421C4" w:rsidRPr="00B03D37" w:rsidRDefault="00C421C4">
          <w:pPr>
            <w:pStyle w:val="Obsah1"/>
            <w:tabs>
              <w:tab w:val="left" w:pos="440"/>
              <w:tab w:val="right" w:leader="dot" w:pos="9219"/>
            </w:tabs>
            <w:rPr>
              <w:rFonts w:asciiTheme="minorHAnsi" w:eastAsiaTheme="minorEastAsia" w:hAnsiTheme="minorHAnsi" w:cstheme="minorBidi"/>
              <w:noProof/>
              <w:sz w:val="22"/>
              <w:szCs w:val="22"/>
            </w:rPr>
          </w:pPr>
          <w:hyperlink w:anchor="_Toc73598895" w:history="1">
            <w:r w:rsidRPr="00B03D37">
              <w:rPr>
                <w:rStyle w:val="Hypertextovodkaz"/>
                <w:noProof/>
                <w:sz w:val="22"/>
                <w:szCs w:val="22"/>
              </w:rPr>
              <w:t>3.</w:t>
            </w:r>
            <w:r w:rsidRPr="00B03D37">
              <w:rPr>
                <w:rFonts w:asciiTheme="minorHAnsi" w:eastAsiaTheme="minorEastAsia" w:hAnsiTheme="minorHAnsi" w:cstheme="minorBidi"/>
                <w:noProof/>
                <w:sz w:val="22"/>
                <w:szCs w:val="22"/>
              </w:rPr>
              <w:tab/>
            </w:r>
            <w:r w:rsidRPr="00B03D37">
              <w:rPr>
                <w:rStyle w:val="Hypertextovodkaz"/>
                <w:noProof/>
                <w:sz w:val="22"/>
                <w:szCs w:val="22"/>
              </w:rPr>
              <w:t xml:space="preserve">Zpřístupnění dat o stavu silnic a majetku ve webové aplikaci provozovaných na serverech účastníka po dobu </w:t>
            </w:r>
            <w:r w:rsidR="00E84202">
              <w:rPr>
                <w:rStyle w:val="Hypertextovodkaz"/>
                <w:noProof/>
                <w:sz w:val="22"/>
                <w:szCs w:val="22"/>
              </w:rPr>
              <w:t>1 roku</w:t>
            </w:r>
            <w:r w:rsidRPr="00B03D37">
              <w:rPr>
                <w:noProof/>
                <w:webHidden/>
                <w:sz w:val="22"/>
                <w:szCs w:val="22"/>
              </w:rPr>
              <w:tab/>
            </w:r>
            <w:r w:rsidRPr="00B03D37">
              <w:rPr>
                <w:noProof/>
                <w:webHidden/>
                <w:sz w:val="22"/>
                <w:szCs w:val="22"/>
              </w:rPr>
              <w:fldChar w:fldCharType="begin"/>
            </w:r>
            <w:r w:rsidRPr="00B03D37">
              <w:rPr>
                <w:noProof/>
                <w:webHidden/>
                <w:sz w:val="22"/>
                <w:szCs w:val="22"/>
              </w:rPr>
              <w:instrText xml:space="preserve"> PAGEREF _Toc73598895 \h </w:instrText>
            </w:r>
            <w:r w:rsidRPr="00B03D37">
              <w:rPr>
                <w:noProof/>
                <w:webHidden/>
                <w:sz w:val="22"/>
                <w:szCs w:val="22"/>
              </w:rPr>
            </w:r>
            <w:r w:rsidRPr="00B03D37">
              <w:rPr>
                <w:noProof/>
                <w:webHidden/>
                <w:sz w:val="22"/>
                <w:szCs w:val="22"/>
              </w:rPr>
              <w:fldChar w:fldCharType="separate"/>
            </w:r>
            <w:r w:rsidR="00E84202">
              <w:rPr>
                <w:noProof/>
                <w:webHidden/>
                <w:sz w:val="22"/>
                <w:szCs w:val="22"/>
              </w:rPr>
              <w:t>8</w:t>
            </w:r>
            <w:r w:rsidRPr="00B03D37">
              <w:rPr>
                <w:noProof/>
                <w:webHidden/>
                <w:sz w:val="22"/>
                <w:szCs w:val="22"/>
              </w:rPr>
              <w:fldChar w:fldCharType="end"/>
            </w:r>
          </w:hyperlink>
        </w:p>
        <w:p w14:paraId="1B871164" w14:textId="7F4AEC40" w:rsidR="009C7C25" w:rsidRPr="00FF1E1D" w:rsidRDefault="009C7C25">
          <w:r w:rsidRPr="00B03D37">
            <w:rPr>
              <w:b/>
              <w:bCs/>
              <w:sz w:val="22"/>
              <w:szCs w:val="22"/>
            </w:rPr>
            <w:fldChar w:fldCharType="end"/>
          </w:r>
        </w:p>
      </w:sdtContent>
    </w:sdt>
    <w:p w14:paraId="27B2F5FB" w14:textId="77777777" w:rsidR="00C272F5" w:rsidRPr="00FF1E1D" w:rsidRDefault="00C272F5" w:rsidP="00C272F5">
      <w:pPr>
        <w:rPr>
          <w:b/>
          <w:sz w:val="22"/>
          <w:szCs w:val="22"/>
          <w:lang w:eastAsia="x-none"/>
        </w:rPr>
      </w:pPr>
    </w:p>
    <w:p w14:paraId="1793710F" w14:textId="77777777" w:rsidR="00AB58F8" w:rsidRPr="00FF1E1D" w:rsidRDefault="00C272F5" w:rsidP="00AB58F8">
      <w:pPr>
        <w:pStyle w:val="Nadpis1"/>
        <w:numPr>
          <w:ilvl w:val="0"/>
          <w:numId w:val="25"/>
        </w:numPr>
        <w:overflowPunct w:val="0"/>
        <w:autoSpaceDE w:val="0"/>
        <w:autoSpaceDN w:val="0"/>
        <w:adjustRightInd w:val="0"/>
        <w:spacing w:before="240" w:after="60"/>
        <w:textAlignment w:val="baseline"/>
        <w:rPr>
          <w:sz w:val="22"/>
          <w:szCs w:val="22"/>
        </w:rPr>
      </w:pPr>
      <w:bookmarkStart w:id="0" w:name="_Toc43369637"/>
      <w:bookmarkStart w:id="1" w:name="_Toc73598885"/>
      <w:r w:rsidRPr="00FF1E1D">
        <w:rPr>
          <w:sz w:val="22"/>
          <w:szCs w:val="22"/>
        </w:rPr>
        <w:t>Technické podmínky</w:t>
      </w:r>
      <w:bookmarkEnd w:id="0"/>
      <w:bookmarkEnd w:id="1"/>
    </w:p>
    <w:p w14:paraId="0E64FBE2" w14:textId="6F972145" w:rsidR="00C272F5" w:rsidRPr="00FF1E1D" w:rsidRDefault="00D91802" w:rsidP="00AB58F8">
      <w:pPr>
        <w:pStyle w:val="Nadpis2"/>
        <w:keepNext w:val="0"/>
        <w:tabs>
          <w:tab w:val="left" w:pos="567"/>
        </w:tabs>
        <w:overflowPunct w:val="0"/>
        <w:autoSpaceDE w:val="0"/>
        <w:autoSpaceDN w:val="0"/>
        <w:adjustRightInd w:val="0"/>
        <w:spacing w:before="120" w:after="120"/>
        <w:jc w:val="both"/>
        <w:textAlignment w:val="baseline"/>
        <w:rPr>
          <w:rFonts w:ascii="Times New Roman" w:hAnsi="Times New Roman"/>
          <w:sz w:val="22"/>
          <w:szCs w:val="22"/>
        </w:rPr>
      </w:pPr>
      <w:bookmarkStart w:id="2" w:name="_Toc43369638"/>
      <w:bookmarkStart w:id="3" w:name="_Toc73598886"/>
      <w:r w:rsidRPr="00FF1E1D">
        <w:rPr>
          <w:rFonts w:ascii="Times New Roman" w:hAnsi="Times New Roman"/>
          <w:sz w:val="22"/>
          <w:szCs w:val="22"/>
        </w:rPr>
        <w:t>A</w:t>
      </w:r>
      <w:r w:rsidR="00D73E47" w:rsidRPr="00FF1E1D">
        <w:rPr>
          <w:rFonts w:ascii="Times New Roman" w:hAnsi="Times New Roman"/>
          <w:sz w:val="22"/>
          <w:szCs w:val="22"/>
        </w:rPr>
        <w:t>ktualizace</w:t>
      </w:r>
      <w:r w:rsidR="00AD3529">
        <w:rPr>
          <w:rFonts w:ascii="Times New Roman" w:hAnsi="Times New Roman"/>
          <w:sz w:val="22"/>
          <w:szCs w:val="22"/>
        </w:rPr>
        <w:t xml:space="preserve"> a vyhodnocení</w:t>
      </w:r>
      <w:r w:rsidR="00D73E47" w:rsidRPr="00FF1E1D">
        <w:rPr>
          <w:rFonts w:ascii="Times New Roman" w:hAnsi="Times New Roman"/>
          <w:sz w:val="22"/>
          <w:szCs w:val="22"/>
        </w:rPr>
        <w:t xml:space="preserve"> dat v Systému hospodaření s vozovkou Středočeského kraje </w:t>
      </w:r>
      <w:r w:rsidR="00F17716">
        <w:rPr>
          <w:rFonts w:ascii="Times New Roman" w:hAnsi="Times New Roman"/>
          <w:sz w:val="22"/>
          <w:szCs w:val="22"/>
        </w:rPr>
        <w:t>o stavu silnic I</w:t>
      </w:r>
      <w:r w:rsidR="009A07B0" w:rsidRPr="00FF1E1D">
        <w:rPr>
          <w:rFonts w:ascii="Times New Roman" w:hAnsi="Times New Roman"/>
          <w:sz w:val="22"/>
          <w:szCs w:val="22"/>
        </w:rPr>
        <w:t>I</w:t>
      </w:r>
      <w:r w:rsidR="000A402C" w:rsidRPr="00FF1E1D">
        <w:rPr>
          <w:rFonts w:ascii="Times New Roman" w:hAnsi="Times New Roman"/>
          <w:sz w:val="22"/>
          <w:szCs w:val="22"/>
        </w:rPr>
        <w:t>.</w:t>
      </w:r>
      <w:r w:rsidR="000F6D0F" w:rsidRPr="00FF1E1D">
        <w:rPr>
          <w:rFonts w:ascii="Times New Roman" w:hAnsi="Times New Roman"/>
          <w:sz w:val="22"/>
          <w:szCs w:val="22"/>
        </w:rPr>
        <w:t xml:space="preserve"> </w:t>
      </w:r>
      <w:r w:rsidR="00C272F5" w:rsidRPr="00FF1E1D">
        <w:rPr>
          <w:rFonts w:ascii="Times New Roman" w:hAnsi="Times New Roman"/>
          <w:sz w:val="22"/>
          <w:szCs w:val="22"/>
        </w:rPr>
        <w:t xml:space="preserve">třídy </w:t>
      </w:r>
      <w:r w:rsidR="0003455E" w:rsidRPr="00FF1E1D">
        <w:rPr>
          <w:rFonts w:ascii="Times New Roman" w:hAnsi="Times New Roman"/>
          <w:sz w:val="22"/>
          <w:szCs w:val="22"/>
        </w:rPr>
        <w:t>o</w:t>
      </w:r>
      <w:r w:rsidR="00C272F5" w:rsidRPr="00FF1E1D">
        <w:rPr>
          <w:rFonts w:ascii="Times New Roman" w:hAnsi="Times New Roman"/>
          <w:sz w:val="22"/>
          <w:szCs w:val="22"/>
        </w:rPr>
        <w:t xml:space="preserve"> celkové délce </w:t>
      </w:r>
      <w:r w:rsidR="00F17716">
        <w:rPr>
          <w:rFonts w:ascii="Times New Roman" w:hAnsi="Times New Roman"/>
          <w:sz w:val="22"/>
          <w:szCs w:val="22"/>
        </w:rPr>
        <w:t>24</w:t>
      </w:r>
      <w:r w:rsidR="00141CFB">
        <w:rPr>
          <w:rFonts w:ascii="Times New Roman" w:hAnsi="Times New Roman"/>
          <w:sz w:val="22"/>
          <w:szCs w:val="22"/>
        </w:rPr>
        <w:t>18</w:t>
      </w:r>
      <w:r w:rsidR="00D73E47" w:rsidRPr="00FF1E1D">
        <w:rPr>
          <w:rFonts w:ascii="Times New Roman" w:hAnsi="Times New Roman"/>
          <w:sz w:val="22"/>
          <w:szCs w:val="22"/>
        </w:rPr>
        <w:t xml:space="preserve"> km, </w:t>
      </w:r>
      <w:r w:rsidR="00C272F5" w:rsidRPr="00FF1E1D">
        <w:rPr>
          <w:rFonts w:ascii="Times New Roman" w:hAnsi="Times New Roman"/>
          <w:sz w:val="22"/>
          <w:szCs w:val="22"/>
        </w:rPr>
        <w:t xml:space="preserve">vč. </w:t>
      </w:r>
      <w:proofErr w:type="gramStart"/>
      <w:r w:rsidR="00C272F5" w:rsidRPr="00FF1E1D">
        <w:rPr>
          <w:rFonts w:ascii="Times New Roman" w:hAnsi="Times New Roman"/>
          <w:sz w:val="22"/>
          <w:szCs w:val="22"/>
        </w:rPr>
        <w:t>vyhodnocení</w:t>
      </w:r>
      <w:proofErr w:type="gramEnd"/>
      <w:r w:rsidR="00D73E47" w:rsidRPr="00FF1E1D">
        <w:rPr>
          <w:rFonts w:ascii="Times New Roman" w:hAnsi="Times New Roman"/>
          <w:sz w:val="22"/>
          <w:szCs w:val="22"/>
        </w:rPr>
        <w:t xml:space="preserve"> a to v rozsahu:</w:t>
      </w:r>
      <w:bookmarkEnd w:id="2"/>
      <w:bookmarkEnd w:id="3"/>
    </w:p>
    <w:p w14:paraId="531FBFC1" w14:textId="77777777" w:rsidR="00C272F5" w:rsidRPr="00FF1E1D" w:rsidRDefault="00AB58F8" w:rsidP="005532A3">
      <w:pPr>
        <w:numPr>
          <w:ilvl w:val="0"/>
          <w:numId w:val="6"/>
        </w:numPr>
        <w:tabs>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M</w:t>
      </w:r>
      <w:r w:rsidR="00C272F5" w:rsidRPr="00FF1E1D">
        <w:rPr>
          <w:sz w:val="22"/>
          <w:szCs w:val="22"/>
        </w:rPr>
        <w:t xml:space="preserve">ěření </w:t>
      </w:r>
      <w:r w:rsidR="00D73E47" w:rsidRPr="00FF1E1D">
        <w:rPr>
          <w:sz w:val="22"/>
          <w:szCs w:val="22"/>
        </w:rPr>
        <w:t xml:space="preserve">a vyhodnocení </w:t>
      </w:r>
      <w:r w:rsidR="00C272F5" w:rsidRPr="00FF1E1D">
        <w:rPr>
          <w:sz w:val="22"/>
          <w:szCs w:val="22"/>
        </w:rPr>
        <w:t>proměnných parametrů (povrchových vlastností) vozovek</w:t>
      </w:r>
      <w:r w:rsidRPr="00FF1E1D">
        <w:rPr>
          <w:sz w:val="22"/>
          <w:szCs w:val="22"/>
        </w:rPr>
        <w:t>.</w:t>
      </w:r>
    </w:p>
    <w:p w14:paraId="040C20DD" w14:textId="6BE14C8D" w:rsidR="00C272F5" w:rsidRPr="00FF1E1D" w:rsidRDefault="00AB58F8" w:rsidP="005532A3">
      <w:pPr>
        <w:numPr>
          <w:ilvl w:val="0"/>
          <w:numId w:val="6"/>
        </w:numPr>
        <w:tabs>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P</w:t>
      </w:r>
      <w:r w:rsidR="00C272F5" w:rsidRPr="00FF1E1D">
        <w:rPr>
          <w:sz w:val="22"/>
          <w:szCs w:val="22"/>
        </w:rPr>
        <w:t>ořízení fotodokumentace vozovky a jejího nejbližšího okolí (2D snímky vozovky, šikmé snímky z přední a zadní kamery)</w:t>
      </w:r>
      <w:r w:rsidR="00F17716">
        <w:rPr>
          <w:sz w:val="22"/>
          <w:szCs w:val="22"/>
        </w:rPr>
        <w:t xml:space="preserve"> a zpracování evidence majetku.</w:t>
      </w:r>
    </w:p>
    <w:p w14:paraId="60557847" w14:textId="77777777" w:rsidR="00C272F5" w:rsidRPr="00FF1E1D" w:rsidRDefault="00AB58F8" w:rsidP="005532A3">
      <w:pPr>
        <w:numPr>
          <w:ilvl w:val="0"/>
          <w:numId w:val="6"/>
        </w:numPr>
        <w:tabs>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K</w:t>
      </w:r>
      <w:r w:rsidR="00C272F5" w:rsidRPr="00FF1E1D">
        <w:rPr>
          <w:sz w:val="22"/>
          <w:szCs w:val="22"/>
        </w:rPr>
        <w:t>lasifikace stavu vozovek</w:t>
      </w:r>
      <w:r w:rsidRPr="00FF1E1D">
        <w:rPr>
          <w:sz w:val="22"/>
          <w:szCs w:val="22"/>
        </w:rPr>
        <w:t>.</w:t>
      </w:r>
    </w:p>
    <w:p w14:paraId="49F42C43" w14:textId="39B9DCC1" w:rsidR="00C272F5" w:rsidRPr="00267431" w:rsidRDefault="00AB58F8" w:rsidP="00D91802">
      <w:pPr>
        <w:numPr>
          <w:ilvl w:val="0"/>
          <w:numId w:val="6"/>
        </w:numPr>
        <w:tabs>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V</w:t>
      </w:r>
      <w:r w:rsidR="00C272F5" w:rsidRPr="00FF1E1D">
        <w:rPr>
          <w:sz w:val="22"/>
          <w:szCs w:val="22"/>
        </w:rPr>
        <w:t>ýpočet plánů údržby a oprav vozovek na 5leté období a jejich optimalizace</w:t>
      </w:r>
      <w:r w:rsidRPr="00FF1E1D">
        <w:rPr>
          <w:sz w:val="22"/>
          <w:szCs w:val="22"/>
        </w:rPr>
        <w:t>.</w:t>
      </w:r>
    </w:p>
    <w:p w14:paraId="3752D278" w14:textId="77777777" w:rsidR="00D91802" w:rsidRPr="00FF1E1D" w:rsidRDefault="00D91802" w:rsidP="00D91802">
      <w:pPr>
        <w:tabs>
          <w:tab w:val="left" w:pos="1134"/>
        </w:tabs>
        <w:overflowPunct w:val="0"/>
        <w:autoSpaceDE w:val="0"/>
        <w:autoSpaceDN w:val="0"/>
        <w:adjustRightInd w:val="0"/>
        <w:spacing w:before="120"/>
        <w:ind w:left="1134"/>
        <w:jc w:val="both"/>
        <w:textAlignment w:val="baseline"/>
        <w:rPr>
          <w:b/>
          <w:sz w:val="22"/>
          <w:szCs w:val="22"/>
        </w:rPr>
      </w:pPr>
    </w:p>
    <w:p w14:paraId="7F610E0C" w14:textId="77777777" w:rsidR="00AB58F8" w:rsidRPr="00FF1E1D" w:rsidRDefault="00AB58F8" w:rsidP="00AB58F8">
      <w:pPr>
        <w:pStyle w:val="Nadpis1"/>
        <w:numPr>
          <w:ilvl w:val="1"/>
          <w:numId w:val="25"/>
        </w:numPr>
        <w:overflowPunct w:val="0"/>
        <w:autoSpaceDE w:val="0"/>
        <w:autoSpaceDN w:val="0"/>
        <w:adjustRightInd w:val="0"/>
        <w:spacing w:before="240" w:after="60"/>
        <w:textAlignment w:val="baseline"/>
        <w:rPr>
          <w:sz w:val="22"/>
          <w:szCs w:val="22"/>
        </w:rPr>
      </w:pPr>
      <w:bookmarkStart w:id="4" w:name="_Toc43369639"/>
      <w:bookmarkStart w:id="5" w:name="_Toc73598887"/>
      <w:r w:rsidRPr="00FF1E1D">
        <w:rPr>
          <w:sz w:val="22"/>
          <w:szCs w:val="22"/>
        </w:rPr>
        <w:t>Požadavky na měření a vyhodnocení proměnných parametrů vozovek</w:t>
      </w:r>
      <w:bookmarkEnd w:id="4"/>
      <w:bookmarkEnd w:id="5"/>
    </w:p>
    <w:p w14:paraId="4964D500" w14:textId="77777777" w:rsidR="00C272F5" w:rsidRPr="00FF1E1D" w:rsidRDefault="00C272F5" w:rsidP="00D91802">
      <w:pPr>
        <w:spacing w:before="120" w:after="120"/>
        <w:jc w:val="both"/>
        <w:rPr>
          <w:b/>
          <w:sz w:val="22"/>
          <w:szCs w:val="22"/>
        </w:rPr>
      </w:pPr>
      <w:r w:rsidRPr="00FF1E1D">
        <w:rPr>
          <w:sz w:val="22"/>
          <w:szCs w:val="22"/>
        </w:rPr>
        <w:t xml:space="preserve">Dodavatel naměří, zpracuje a dodá požadovaná data. </w:t>
      </w:r>
    </w:p>
    <w:p w14:paraId="3C4C378B" w14:textId="77777777" w:rsidR="00C272F5" w:rsidRPr="00FF1E1D" w:rsidRDefault="000A402C" w:rsidP="00D91802">
      <w:pPr>
        <w:spacing w:before="120" w:after="120"/>
        <w:jc w:val="both"/>
        <w:rPr>
          <w:sz w:val="22"/>
          <w:szCs w:val="22"/>
        </w:rPr>
      </w:pPr>
      <w:r w:rsidRPr="00FF1E1D">
        <w:rPr>
          <w:sz w:val="22"/>
          <w:szCs w:val="22"/>
        </w:rPr>
        <w:t>Požadované proměnné parametry budou měřeny automatizovaným zařízením pracujícím na bezkontaktním způsobu snímání parametrů vozovky při pojezdu vozidla. Požadavky na měřící zařízení a zpracování dat jsou podrobně popsány v tomto dokumentu.</w:t>
      </w:r>
    </w:p>
    <w:p w14:paraId="52FBA178" w14:textId="77777777" w:rsidR="00C272F5" w:rsidRPr="00FF1E1D" w:rsidRDefault="00C272F5" w:rsidP="00D91802">
      <w:pPr>
        <w:spacing w:before="120"/>
        <w:jc w:val="both"/>
        <w:rPr>
          <w:b/>
          <w:sz w:val="22"/>
          <w:szCs w:val="22"/>
        </w:rPr>
      </w:pPr>
      <w:r w:rsidRPr="00FF1E1D">
        <w:rPr>
          <w:sz w:val="22"/>
          <w:szCs w:val="22"/>
        </w:rPr>
        <w:t>Požadovaná data:</w:t>
      </w:r>
    </w:p>
    <w:p w14:paraId="1A6E477F" w14:textId="77777777" w:rsidR="00F53456" w:rsidRPr="00FF1E1D" w:rsidRDefault="00D73E47" w:rsidP="00F53456">
      <w:pPr>
        <w:numPr>
          <w:ilvl w:val="0"/>
          <w:numId w:val="10"/>
        </w:numPr>
        <w:overflowPunct w:val="0"/>
        <w:autoSpaceDE w:val="0"/>
        <w:autoSpaceDN w:val="0"/>
        <w:adjustRightInd w:val="0"/>
        <w:spacing w:before="120"/>
        <w:ind w:left="1134" w:hanging="425"/>
        <w:jc w:val="both"/>
        <w:textAlignment w:val="baseline"/>
        <w:rPr>
          <w:b/>
          <w:sz w:val="22"/>
          <w:szCs w:val="22"/>
        </w:rPr>
      </w:pPr>
      <w:r w:rsidRPr="00FF1E1D">
        <w:rPr>
          <w:sz w:val="22"/>
          <w:szCs w:val="22"/>
        </w:rPr>
        <w:t>P</w:t>
      </w:r>
      <w:r w:rsidR="00C272F5" w:rsidRPr="00FF1E1D">
        <w:rPr>
          <w:sz w:val="22"/>
          <w:szCs w:val="22"/>
        </w:rPr>
        <w:t>odéln</w:t>
      </w:r>
      <w:r w:rsidRPr="00FF1E1D">
        <w:rPr>
          <w:sz w:val="22"/>
          <w:szCs w:val="22"/>
        </w:rPr>
        <w:t>ý profil</w:t>
      </w:r>
      <w:r w:rsidR="00C272F5" w:rsidRPr="00FF1E1D">
        <w:rPr>
          <w:sz w:val="22"/>
          <w:szCs w:val="22"/>
        </w:rPr>
        <w:t xml:space="preserve"> nerovnost</w:t>
      </w:r>
      <w:r w:rsidRPr="00FF1E1D">
        <w:rPr>
          <w:sz w:val="22"/>
          <w:szCs w:val="22"/>
        </w:rPr>
        <w:t>i</w:t>
      </w:r>
      <w:r w:rsidR="00C272F5" w:rsidRPr="00FF1E1D">
        <w:rPr>
          <w:sz w:val="22"/>
          <w:szCs w:val="22"/>
        </w:rPr>
        <w:t xml:space="preserve"> </w:t>
      </w:r>
      <w:r w:rsidRPr="00FF1E1D">
        <w:rPr>
          <w:sz w:val="22"/>
          <w:szCs w:val="22"/>
        </w:rPr>
        <w:t xml:space="preserve">(vyj. mezinárodním indexem </w:t>
      </w:r>
      <w:r w:rsidR="00C272F5" w:rsidRPr="00FF1E1D">
        <w:rPr>
          <w:sz w:val="22"/>
          <w:szCs w:val="22"/>
        </w:rPr>
        <w:t>IRI</w:t>
      </w:r>
      <w:r w:rsidRPr="00FF1E1D">
        <w:rPr>
          <w:sz w:val="22"/>
          <w:szCs w:val="22"/>
        </w:rPr>
        <w:t xml:space="preserve">), nejméně v jedné jízdní stopě </w:t>
      </w:r>
    </w:p>
    <w:p w14:paraId="13B990E1" w14:textId="77777777" w:rsidR="00C272F5" w:rsidRPr="00FF1E1D" w:rsidRDefault="00D73E47" w:rsidP="00F53456">
      <w:pPr>
        <w:numPr>
          <w:ilvl w:val="0"/>
          <w:numId w:val="10"/>
        </w:numPr>
        <w:overflowPunct w:val="0"/>
        <w:autoSpaceDE w:val="0"/>
        <w:autoSpaceDN w:val="0"/>
        <w:adjustRightInd w:val="0"/>
        <w:spacing w:before="120"/>
        <w:ind w:left="1134" w:hanging="425"/>
        <w:jc w:val="both"/>
        <w:textAlignment w:val="baseline"/>
        <w:rPr>
          <w:b/>
          <w:sz w:val="22"/>
          <w:szCs w:val="22"/>
        </w:rPr>
      </w:pPr>
      <w:proofErr w:type="spellStart"/>
      <w:r w:rsidRPr="00FF1E1D">
        <w:rPr>
          <w:sz w:val="22"/>
          <w:szCs w:val="22"/>
        </w:rPr>
        <w:t>M</w:t>
      </w:r>
      <w:r w:rsidR="00C272F5" w:rsidRPr="00FF1E1D">
        <w:rPr>
          <w:sz w:val="22"/>
          <w:szCs w:val="22"/>
        </w:rPr>
        <w:t>akrotextura</w:t>
      </w:r>
      <w:proofErr w:type="spellEnd"/>
      <w:r w:rsidR="00C272F5" w:rsidRPr="00FF1E1D">
        <w:rPr>
          <w:sz w:val="22"/>
          <w:szCs w:val="22"/>
        </w:rPr>
        <w:t xml:space="preserve"> </w:t>
      </w:r>
      <w:r w:rsidR="00F53456" w:rsidRPr="00FF1E1D">
        <w:rPr>
          <w:sz w:val="22"/>
          <w:szCs w:val="22"/>
        </w:rPr>
        <w:t xml:space="preserve">(střední hloubka profilu povrchu vozovky MPD) </w:t>
      </w:r>
      <w:r w:rsidR="00C272F5" w:rsidRPr="00FF1E1D">
        <w:rPr>
          <w:sz w:val="22"/>
          <w:szCs w:val="22"/>
        </w:rPr>
        <w:t>v</w:t>
      </w:r>
      <w:r w:rsidRPr="00FF1E1D">
        <w:rPr>
          <w:sz w:val="22"/>
          <w:szCs w:val="22"/>
        </w:rPr>
        <w:t xml:space="preserve"> minimálně </w:t>
      </w:r>
      <w:r w:rsidR="00F53456" w:rsidRPr="00FF1E1D">
        <w:rPr>
          <w:sz w:val="22"/>
          <w:szCs w:val="22"/>
        </w:rPr>
        <w:t xml:space="preserve">jedné jízdní stopě měřícího vozidla a mimo jízdní stopu, tzn. uprostřed mezi jízdními stopami vozidla.  </w:t>
      </w:r>
    </w:p>
    <w:p w14:paraId="50F7D4FD" w14:textId="77777777" w:rsidR="00C272F5" w:rsidRPr="00FF1E1D" w:rsidRDefault="00F53456" w:rsidP="005532A3">
      <w:pPr>
        <w:numPr>
          <w:ilvl w:val="0"/>
          <w:numId w:val="10"/>
        </w:numPr>
        <w:overflowPunct w:val="0"/>
        <w:autoSpaceDE w:val="0"/>
        <w:autoSpaceDN w:val="0"/>
        <w:adjustRightInd w:val="0"/>
        <w:spacing w:before="120"/>
        <w:ind w:left="1134" w:hanging="425"/>
        <w:jc w:val="both"/>
        <w:textAlignment w:val="baseline"/>
        <w:rPr>
          <w:b/>
          <w:sz w:val="22"/>
          <w:szCs w:val="22"/>
        </w:rPr>
      </w:pPr>
      <w:r w:rsidRPr="00FF1E1D">
        <w:rPr>
          <w:sz w:val="22"/>
          <w:szCs w:val="22"/>
        </w:rPr>
        <w:t>P</w:t>
      </w:r>
      <w:r w:rsidR="00C272F5" w:rsidRPr="00FF1E1D">
        <w:rPr>
          <w:sz w:val="22"/>
          <w:szCs w:val="22"/>
        </w:rPr>
        <w:t>říčn</w:t>
      </w:r>
      <w:r w:rsidRPr="00FF1E1D">
        <w:rPr>
          <w:sz w:val="22"/>
          <w:szCs w:val="22"/>
        </w:rPr>
        <w:t xml:space="preserve">é </w:t>
      </w:r>
      <w:r w:rsidR="00C272F5" w:rsidRPr="00FF1E1D">
        <w:rPr>
          <w:sz w:val="22"/>
          <w:szCs w:val="22"/>
        </w:rPr>
        <w:t>nerovnost</w:t>
      </w:r>
      <w:r w:rsidRPr="00FF1E1D">
        <w:rPr>
          <w:sz w:val="22"/>
          <w:szCs w:val="22"/>
        </w:rPr>
        <w:t>i</w:t>
      </w:r>
      <w:r w:rsidR="00C272F5" w:rsidRPr="00FF1E1D">
        <w:rPr>
          <w:sz w:val="22"/>
          <w:szCs w:val="22"/>
        </w:rPr>
        <w:t xml:space="preserve"> – hloubka vyjeté koleje</w:t>
      </w:r>
      <w:r w:rsidRPr="00FF1E1D">
        <w:rPr>
          <w:sz w:val="22"/>
          <w:szCs w:val="22"/>
        </w:rPr>
        <w:t xml:space="preserve"> „R“,</w:t>
      </w:r>
      <w:r w:rsidR="00C272F5" w:rsidRPr="00FF1E1D">
        <w:rPr>
          <w:sz w:val="22"/>
          <w:szCs w:val="22"/>
        </w:rPr>
        <w:t xml:space="preserve"> hloubka vody ve vyjeté koleji</w:t>
      </w:r>
      <w:r w:rsidRPr="00FF1E1D">
        <w:rPr>
          <w:sz w:val="22"/>
          <w:szCs w:val="22"/>
        </w:rPr>
        <w:t xml:space="preserve"> „W“</w:t>
      </w:r>
      <w:r w:rsidR="00C272F5" w:rsidRPr="00FF1E1D">
        <w:rPr>
          <w:sz w:val="22"/>
          <w:szCs w:val="22"/>
        </w:rPr>
        <w:t>,</w:t>
      </w:r>
      <w:r w:rsidRPr="00FF1E1D">
        <w:rPr>
          <w:sz w:val="22"/>
          <w:szCs w:val="22"/>
        </w:rPr>
        <w:t xml:space="preserve"> příčný sklon vozovky měřeného pruhu</w:t>
      </w:r>
    </w:p>
    <w:p w14:paraId="4EB2D22A" w14:textId="77777777" w:rsidR="00C272F5" w:rsidRPr="00FF1E1D" w:rsidRDefault="00806107" w:rsidP="005532A3">
      <w:pPr>
        <w:numPr>
          <w:ilvl w:val="0"/>
          <w:numId w:val="10"/>
        </w:numPr>
        <w:overflowPunct w:val="0"/>
        <w:autoSpaceDE w:val="0"/>
        <w:autoSpaceDN w:val="0"/>
        <w:adjustRightInd w:val="0"/>
        <w:spacing w:before="120"/>
        <w:ind w:left="1134" w:hanging="425"/>
        <w:jc w:val="both"/>
        <w:textAlignment w:val="baseline"/>
        <w:rPr>
          <w:b/>
          <w:sz w:val="22"/>
          <w:szCs w:val="22"/>
        </w:rPr>
      </w:pPr>
      <w:r w:rsidRPr="00FF1E1D">
        <w:rPr>
          <w:sz w:val="22"/>
          <w:szCs w:val="22"/>
        </w:rPr>
        <w:t>Sběr p</w:t>
      </w:r>
      <w:r w:rsidR="00C272F5" w:rsidRPr="00FF1E1D">
        <w:rPr>
          <w:sz w:val="22"/>
          <w:szCs w:val="22"/>
        </w:rPr>
        <w:t>oruchy vozovky</w:t>
      </w:r>
      <w:r w:rsidR="00F53456" w:rsidRPr="00FF1E1D">
        <w:rPr>
          <w:sz w:val="22"/>
          <w:szCs w:val="22"/>
        </w:rPr>
        <w:t xml:space="preserve"> –</w:t>
      </w:r>
      <w:r w:rsidR="00753234" w:rsidRPr="00FF1E1D">
        <w:rPr>
          <w:sz w:val="22"/>
          <w:szCs w:val="22"/>
        </w:rPr>
        <w:t xml:space="preserve"> </w:t>
      </w:r>
      <w:r w:rsidR="00F53456" w:rsidRPr="00FF1E1D">
        <w:rPr>
          <w:sz w:val="22"/>
          <w:szCs w:val="22"/>
        </w:rPr>
        <w:t>dle TP 82</w:t>
      </w:r>
      <w:r w:rsidRPr="00FF1E1D">
        <w:rPr>
          <w:sz w:val="22"/>
          <w:szCs w:val="22"/>
        </w:rPr>
        <w:t xml:space="preserve"> – Katalog poruch netuhých vozovek</w:t>
      </w:r>
    </w:p>
    <w:p w14:paraId="3D357072" w14:textId="77777777" w:rsidR="00D91802" w:rsidRPr="00FF1E1D" w:rsidRDefault="00D91802" w:rsidP="00D91802">
      <w:pPr>
        <w:overflowPunct w:val="0"/>
        <w:autoSpaceDE w:val="0"/>
        <w:autoSpaceDN w:val="0"/>
        <w:adjustRightInd w:val="0"/>
        <w:spacing w:before="120"/>
        <w:ind w:left="1134"/>
        <w:jc w:val="both"/>
        <w:textAlignment w:val="baseline"/>
        <w:rPr>
          <w:b/>
          <w:sz w:val="22"/>
          <w:szCs w:val="22"/>
        </w:rPr>
      </w:pPr>
    </w:p>
    <w:p w14:paraId="4627A16D" w14:textId="29634DAB" w:rsidR="00AB58F8" w:rsidRPr="00FF1E1D" w:rsidRDefault="00AB58F8" w:rsidP="00AB58F8">
      <w:pPr>
        <w:pStyle w:val="Nadpis1"/>
        <w:numPr>
          <w:ilvl w:val="1"/>
          <w:numId w:val="25"/>
        </w:numPr>
        <w:overflowPunct w:val="0"/>
        <w:autoSpaceDE w:val="0"/>
        <w:autoSpaceDN w:val="0"/>
        <w:adjustRightInd w:val="0"/>
        <w:spacing w:before="240" w:after="60"/>
        <w:textAlignment w:val="baseline"/>
        <w:rPr>
          <w:sz w:val="22"/>
          <w:szCs w:val="22"/>
        </w:rPr>
      </w:pPr>
      <w:bookmarkStart w:id="6" w:name="_Toc43369640"/>
      <w:bookmarkStart w:id="7" w:name="_Toc73598888"/>
      <w:r w:rsidRPr="00FF1E1D">
        <w:rPr>
          <w:sz w:val="22"/>
          <w:szCs w:val="22"/>
        </w:rPr>
        <w:lastRenderedPageBreak/>
        <w:t>Poř</w:t>
      </w:r>
      <w:r w:rsidR="00260817">
        <w:rPr>
          <w:sz w:val="22"/>
          <w:szCs w:val="22"/>
        </w:rPr>
        <w:t xml:space="preserve">ízení fotodokumentace vozovky, </w:t>
      </w:r>
      <w:r w:rsidRPr="00FF1E1D">
        <w:rPr>
          <w:sz w:val="22"/>
          <w:szCs w:val="22"/>
        </w:rPr>
        <w:t>jejího nejbližšího okolí</w:t>
      </w:r>
      <w:bookmarkEnd w:id="6"/>
      <w:r w:rsidR="00F17716" w:rsidRPr="00F17716">
        <w:rPr>
          <w:sz w:val="22"/>
          <w:szCs w:val="22"/>
        </w:rPr>
        <w:t xml:space="preserve"> </w:t>
      </w:r>
      <w:r w:rsidR="00F17716">
        <w:rPr>
          <w:sz w:val="22"/>
          <w:szCs w:val="22"/>
        </w:rPr>
        <w:t>a zpracování evidence majetku</w:t>
      </w:r>
      <w:bookmarkEnd w:id="7"/>
    </w:p>
    <w:p w14:paraId="7968AE88" w14:textId="77777777" w:rsidR="003F0B49" w:rsidRPr="00FF1E1D" w:rsidRDefault="003F0B49" w:rsidP="005532A3">
      <w:pPr>
        <w:numPr>
          <w:ilvl w:val="0"/>
          <w:numId w:val="10"/>
        </w:numPr>
        <w:overflowPunct w:val="0"/>
        <w:autoSpaceDE w:val="0"/>
        <w:autoSpaceDN w:val="0"/>
        <w:adjustRightInd w:val="0"/>
        <w:spacing w:before="120" w:after="120"/>
        <w:ind w:left="1134" w:hanging="425"/>
        <w:jc w:val="both"/>
        <w:textAlignment w:val="baseline"/>
        <w:rPr>
          <w:b/>
          <w:sz w:val="22"/>
          <w:szCs w:val="22"/>
        </w:rPr>
      </w:pPr>
      <w:proofErr w:type="spellStart"/>
      <w:r w:rsidRPr="00FF1E1D">
        <w:rPr>
          <w:sz w:val="22"/>
          <w:szCs w:val="22"/>
        </w:rPr>
        <w:t>G</w:t>
      </w:r>
      <w:r w:rsidR="00C272F5" w:rsidRPr="00FF1E1D">
        <w:rPr>
          <w:sz w:val="22"/>
          <w:szCs w:val="22"/>
        </w:rPr>
        <w:t>eoreferencované</w:t>
      </w:r>
      <w:proofErr w:type="spellEnd"/>
      <w:r w:rsidR="00C272F5" w:rsidRPr="00FF1E1D">
        <w:rPr>
          <w:sz w:val="22"/>
          <w:szCs w:val="22"/>
        </w:rPr>
        <w:t xml:space="preserve"> </w:t>
      </w:r>
      <w:proofErr w:type="gramStart"/>
      <w:r w:rsidR="00C272F5" w:rsidRPr="00FF1E1D">
        <w:rPr>
          <w:sz w:val="22"/>
          <w:szCs w:val="22"/>
        </w:rPr>
        <w:t>2D</w:t>
      </w:r>
      <w:proofErr w:type="gramEnd"/>
      <w:r w:rsidR="00C272F5" w:rsidRPr="00FF1E1D">
        <w:rPr>
          <w:sz w:val="22"/>
          <w:szCs w:val="22"/>
        </w:rPr>
        <w:t xml:space="preserve"> kolmé</w:t>
      </w:r>
      <w:r w:rsidRPr="00FF1E1D">
        <w:rPr>
          <w:sz w:val="22"/>
          <w:szCs w:val="22"/>
        </w:rPr>
        <w:t xml:space="preserve"> (svislé)</w:t>
      </w:r>
      <w:r w:rsidR="00C272F5" w:rsidRPr="00FF1E1D">
        <w:rPr>
          <w:sz w:val="22"/>
          <w:szCs w:val="22"/>
        </w:rPr>
        <w:t xml:space="preserve"> snímky povrchu vozovky</w:t>
      </w:r>
      <w:r w:rsidRPr="00FF1E1D">
        <w:rPr>
          <w:sz w:val="22"/>
          <w:szCs w:val="22"/>
        </w:rPr>
        <w:t xml:space="preserve">, které je možno spojit do pásu (bez švů) šíře min. 4 metrů a s rozlišením min. 200 </w:t>
      </w:r>
      <w:proofErr w:type="spellStart"/>
      <w:r w:rsidRPr="00FF1E1D">
        <w:rPr>
          <w:sz w:val="22"/>
          <w:szCs w:val="22"/>
        </w:rPr>
        <w:t>px</w:t>
      </w:r>
      <w:proofErr w:type="spellEnd"/>
      <w:r w:rsidRPr="00FF1E1D">
        <w:rPr>
          <w:sz w:val="22"/>
          <w:szCs w:val="22"/>
        </w:rPr>
        <w:t xml:space="preserve">/ 1m vozovky (tedy 1pixel= max. 5 mm). V podélném a příčném směru může být velikost </w:t>
      </w:r>
      <w:proofErr w:type="spellStart"/>
      <w:r w:rsidRPr="00FF1E1D">
        <w:rPr>
          <w:sz w:val="22"/>
          <w:szCs w:val="22"/>
        </w:rPr>
        <w:t>px</w:t>
      </w:r>
      <w:proofErr w:type="spellEnd"/>
      <w:r w:rsidRPr="00FF1E1D">
        <w:rPr>
          <w:sz w:val="22"/>
          <w:szCs w:val="22"/>
        </w:rPr>
        <w:t xml:space="preserve">, při zachování minimálního požadavku rozlišení, poměrově různá. Ve snímku musí být velikost </w:t>
      </w:r>
      <w:proofErr w:type="spellStart"/>
      <w:r w:rsidRPr="00FF1E1D">
        <w:rPr>
          <w:sz w:val="22"/>
          <w:szCs w:val="22"/>
        </w:rPr>
        <w:t>px</w:t>
      </w:r>
      <w:proofErr w:type="spellEnd"/>
      <w:r w:rsidRPr="00FF1E1D">
        <w:rPr>
          <w:sz w:val="22"/>
          <w:szCs w:val="22"/>
        </w:rPr>
        <w:t xml:space="preserve"> </w:t>
      </w:r>
      <w:proofErr w:type="spellStart"/>
      <w:r w:rsidRPr="00FF1E1D">
        <w:rPr>
          <w:sz w:val="22"/>
          <w:szCs w:val="22"/>
        </w:rPr>
        <w:t>konstatní</w:t>
      </w:r>
      <w:proofErr w:type="spellEnd"/>
      <w:r w:rsidRPr="00FF1E1D">
        <w:rPr>
          <w:sz w:val="22"/>
          <w:szCs w:val="22"/>
        </w:rPr>
        <w:t>, bez zhoršení v rostoucí vzdálenosti od vozidla.</w:t>
      </w:r>
    </w:p>
    <w:p w14:paraId="3FFC92BD" w14:textId="3D42BF73" w:rsidR="00F53456" w:rsidRPr="00F17716" w:rsidRDefault="003F0B49" w:rsidP="005532A3">
      <w:pPr>
        <w:numPr>
          <w:ilvl w:val="0"/>
          <w:numId w:val="10"/>
        </w:numPr>
        <w:overflowPunct w:val="0"/>
        <w:autoSpaceDE w:val="0"/>
        <w:autoSpaceDN w:val="0"/>
        <w:adjustRightInd w:val="0"/>
        <w:spacing w:before="120" w:after="120"/>
        <w:ind w:left="1134" w:hanging="425"/>
        <w:jc w:val="both"/>
        <w:textAlignment w:val="baseline"/>
        <w:rPr>
          <w:b/>
          <w:sz w:val="22"/>
          <w:szCs w:val="22"/>
        </w:rPr>
      </w:pPr>
      <w:proofErr w:type="spellStart"/>
      <w:r w:rsidRPr="00FF1E1D">
        <w:rPr>
          <w:sz w:val="22"/>
          <w:szCs w:val="22"/>
        </w:rPr>
        <w:t>Georeferencované</w:t>
      </w:r>
      <w:proofErr w:type="spellEnd"/>
      <w:r w:rsidRPr="00FF1E1D">
        <w:rPr>
          <w:sz w:val="22"/>
          <w:szCs w:val="22"/>
        </w:rPr>
        <w:t xml:space="preserve"> šikmé snímky z přední kamery (celkový pohled na komunikaci) a zadní kamery (pohled na vozovku) v rozlišení min. 1920 x 1080 pixelů.</w:t>
      </w:r>
    </w:p>
    <w:p w14:paraId="0E80E6A5" w14:textId="5B6B3D0B" w:rsidR="00267431" w:rsidRPr="00267431" w:rsidRDefault="00F17716" w:rsidP="00267431">
      <w:pPr>
        <w:numPr>
          <w:ilvl w:val="0"/>
          <w:numId w:val="10"/>
        </w:numPr>
        <w:overflowPunct w:val="0"/>
        <w:autoSpaceDE w:val="0"/>
        <w:autoSpaceDN w:val="0"/>
        <w:adjustRightInd w:val="0"/>
        <w:spacing w:before="120" w:after="120"/>
        <w:ind w:left="1134" w:hanging="425"/>
        <w:jc w:val="both"/>
        <w:textAlignment w:val="baseline"/>
        <w:rPr>
          <w:sz w:val="22"/>
          <w:szCs w:val="22"/>
        </w:rPr>
      </w:pPr>
      <w:r>
        <w:rPr>
          <w:sz w:val="22"/>
          <w:szCs w:val="22"/>
        </w:rPr>
        <w:t>V</w:t>
      </w:r>
      <w:r w:rsidRPr="00F17716">
        <w:rPr>
          <w:sz w:val="22"/>
          <w:szCs w:val="22"/>
        </w:rPr>
        <w:t xml:space="preserve">ytěžení </w:t>
      </w:r>
      <w:r>
        <w:rPr>
          <w:sz w:val="22"/>
          <w:szCs w:val="22"/>
        </w:rPr>
        <w:t>majetkových</w:t>
      </w:r>
      <w:r w:rsidRPr="00F17716">
        <w:rPr>
          <w:sz w:val="22"/>
          <w:szCs w:val="22"/>
        </w:rPr>
        <w:t xml:space="preserve"> jevů</w:t>
      </w:r>
      <w:r>
        <w:rPr>
          <w:sz w:val="22"/>
          <w:szCs w:val="22"/>
        </w:rPr>
        <w:t xml:space="preserve"> </w:t>
      </w:r>
      <w:r w:rsidR="00C421C4">
        <w:rPr>
          <w:sz w:val="22"/>
          <w:szCs w:val="22"/>
        </w:rPr>
        <w:t>–</w:t>
      </w:r>
      <w:r>
        <w:rPr>
          <w:sz w:val="22"/>
          <w:szCs w:val="22"/>
        </w:rPr>
        <w:t xml:space="preserve"> </w:t>
      </w:r>
      <w:r w:rsidR="0079021A">
        <w:rPr>
          <w:sz w:val="22"/>
          <w:szCs w:val="22"/>
        </w:rPr>
        <w:t xml:space="preserve">tvorba evidence </w:t>
      </w:r>
      <w:r w:rsidR="00C421C4">
        <w:rPr>
          <w:sz w:val="22"/>
          <w:szCs w:val="22"/>
        </w:rPr>
        <w:t>svislé dopravní značení (SDZ)</w:t>
      </w:r>
      <w:r w:rsidRPr="00F17716">
        <w:rPr>
          <w:sz w:val="22"/>
          <w:szCs w:val="22"/>
        </w:rPr>
        <w:t xml:space="preserve"> z pořízených obrazových záznamů</w:t>
      </w:r>
      <w:r w:rsidR="0079021A">
        <w:rPr>
          <w:sz w:val="22"/>
          <w:szCs w:val="22"/>
        </w:rPr>
        <w:t xml:space="preserve"> – </w:t>
      </w:r>
      <w:proofErr w:type="spellStart"/>
      <w:r w:rsidR="0079021A">
        <w:rPr>
          <w:sz w:val="22"/>
          <w:szCs w:val="22"/>
        </w:rPr>
        <w:t>georeferencovaných</w:t>
      </w:r>
      <w:proofErr w:type="spellEnd"/>
      <w:r w:rsidR="0079021A">
        <w:rPr>
          <w:sz w:val="22"/>
          <w:szCs w:val="22"/>
        </w:rPr>
        <w:t xml:space="preserve"> šikmých snímků (celkem 2 </w:t>
      </w:r>
      <w:proofErr w:type="gramStart"/>
      <w:r w:rsidR="0079021A">
        <w:rPr>
          <w:sz w:val="22"/>
          <w:szCs w:val="22"/>
        </w:rPr>
        <w:t>snímky - obrazový</w:t>
      </w:r>
      <w:proofErr w:type="gramEnd"/>
      <w:r w:rsidR="0079021A">
        <w:rPr>
          <w:sz w:val="22"/>
          <w:szCs w:val="22"/>
        </w:rPr>
        <w:t xml:space="preserve"> výřez detailu značení a </w:t>
      </w:r>
      <w:r w:rsidR="00B03D37">
        <w:rPr>
          <w:sz w:val="22"/>
          <w:szCs w:val="22"/>
        </w:rPr>
        <w:t>snímek</w:t>
      </w:r>
      <w:r w:rsidR="0079021A">
        <w:rPr>
          <w:sz w:val="22"/>
          <w:szCs w:val="22"/>
        </w:rPr>
        <w:t xml:space="preserve"> </w:t>
      </w:r>
      <w:r w:rsidR="00B03D37">
        <w:rPr>
          <w:sz w:val="22"/>
          <w:szCs w:val="22"/>
        </w:rPr>
        <w:t xml:space="preserve">ze vzdálenosti &gt;5 m, tj. celkový pohled </w:t>
      </w:r>
      <w:r w:rsidR="0079021A">
        <w:rPr>
          <w:sz w:val="22"/>
          <w:szCs w:val="22"/>
        </w:rPr>
        <w:t>na situaci)</w:t>
      </w:r>
      <w:r w:rsidR="00267431">
        <w:rPr>
          <w:sz w:val="22"/>
          <w:szCs w:val="22"/>
        </w:rPr>
        <w:t>.</w:t>
      </w:r>
      <w:r w:rsidR="0079021A">
        <w:rPr>
          <w:sz w:val="22"/>
          <w:szCs w:val="22"/>
        </w:rPr>
        <w:t xml:space="preserve"> </w:t>
      </w:r>
      <w:r w:rsidR="00267431">
        <w:rPr>
          <w:sz w:val="22"/>
          <w:szCs w:val="22"/>
        </w:rPr>
        <w:t xml:space="preserve"> </w:t>
      </w:r>
      <w:r w:rsidR="0079021A">
        <w:rPr>
          <w:sz w:val="22"/>
          <w:szCs w:val="22"/>
        </w:rPr>
        <w:t>Požadavek na evidovan</w:t>
      </w:r>
      <w:r w:rsidR="00B03D37">
        <w:rPr>
          <w:sz w:val="22"/>
          <w:szCs w:val="22"/>
        </w:rPr>
        <w:t>é atributy je určen</w:t>
      </w:r>
      <w:r w:rsidR="0079021A">
        <w:rPr>
          <w:sz w:val="22"/>
          <w:szCs w:val="22"/>
        </w:rPr>
        <w:t> rozsah</w:t>
      </w:r>
      <w:r w:rsidR="00B03D37">
        <w:rPr>
          <w:sz w:val="22"/>
          <w:szCs w:val="22"/>
        </w:rPr>
        <w:t>em</w:t>
      </w:r>
      <w:r w:rsidR="0079021A">
        <w:rPr>
          <w:sz w:val="22"/>
          <w:szCs w:val="22"/>
        </w:rPr>
        <w:t xml:space="preserve"> tabulky Přílohy č. 1 A – </w:t>
      </w:r>
      <w:r w:rsidR="007856EF">
        <w:rPr>
          <w:sz w:val="22"/>
          <w:szCs w:val="22"/>
        </w:rPr>
        <w:t>Seznam silnic a s</w:t>
      </w:r>
      <w:r w:rsidR="0079021A">
        <w:rPr>
          <w:sz w:val="22"/>
          <w:szCs w:val="22"/>
        </w:rPr>
        <w:t xml:space="preserve">truktura dat. </w:t>
      </w:r>
    </w:p>
    <w:p w14:paraId="44B76CED" w14:textId="6A814BAE" w:rsidR="00F17716" w:rsidRDefault="00C421C4" w:rsidP="00267431">
      <w:pPr>
        <w:numPr>
          <w:ilvl w:val="0"/>
          <w:numId w:val="10"/>
        </w:numPr>
        <w:overflowPunct w:val="0"/>
        <w:autoSpaceDE w:val="0"/>
        <w:autoSpaceDN w:val="0"/>
        <w:adjustRightInd w:val="0"/>
        <w:spacing w:before="120" w:after="120"/>
        <w:ind w:left="1134" w:hanging="425"/>
        <w:jc w:val="both"/>
        <w:textAlignment w:val="baseline"/>
        <w:rPr>
          <w:sz w:val="22"/>
          <w:szCs w:val="22"/>
        </w:rPr>
      </w:pPr>
      <w:r>
        <w:rPr>
          <w:sz w:val="22"/>
          <w:szCs w:val="22"/>
        </w:rPr>
        <w:t>J</w:t>
      </w:r>
      <w:r w:rsidR="00267431" w:rsidRPr="00267431">
        <w:rPr>
          <w:sz w:val="22"/>
          <w:szCs w:val="22"/>
        </w:rPr>
        <w:t>evy</w:t>
      </w:r>
      <w:r w:rsidR="00267431">
        <w:rPr>
          <w:sz w:val="22"/>
          <w:szCs w:val="22"/>
        </w:rPr>
        <w:t xml:space="preserve"> evidence majetku</w:t>
      </w:r>
      <w:r w:rsidR="00267431" w:rsidRPr="00267431">
        <w:rPr>
          <w:sz w:val="22"/>
          <w:szCs w:val="22"/>
        </w:rPr>
        <w:t xml:space="preserve"> budou v lokalizaci k </w:t>
      </w:r>
      <w:r w:rsidR="0079021A">
        <w:rPr>
          <w:sz w:val="22"/>
          <w:szCs w:val="22"/>
        </w:rPr>
        <w:t>Uzlový lokalizační systém (</w:t>
      </w:r>
      <w:r w:rsidR="0079021A" w:rsidRPr="00267431">
        <w:rPr>
          <w:sz w:val="22"/>
          <w:szCs w:val="22"/>
        </w:rPr>
        <w:t xml:space="preserve">ULS) </w:t>
      </w:r>
      <w:r w:rsidR="00267431" w:rsidRPr="00267431">
        <w:rPr>
          <w:sz w:val="22"/>
          <w:szCs w:val="22"/>
        </w:rPr>
        <w:t xml:space="preserve">vyjádřeny vazbou na číslo úseku, úsekové staničení, číslo komunikace a provozní staničení. </w:t>
      </w:r>
      <w:r w:rsidR="0079021A" w:rsidRPr="00267431">
        <w:rPr>
          <w:sz w:val="22"/>
          <w:szCs w:val="22"/>
        </w:rPr>
        <w:t>Lokalizace jevů bude pomocí souřadnic X, Y</w:t>
      </w:r>
      <w:r w:rsidR="00142935">
        <w:rPr>
          <w:sz w:val="22"/>
          <w:szCs w:val="22"/>
        </w:rPr>
        <w:t xml:space="preserve"> (S-JTSK)</w:t>
      </w:r>
      <w:r w:rsidR="0079021A" w:rsidRPr="00267431">
        <w:rPr>
          <w:sz w:val="22"/>
          <w:szCs w:val="22"/>
        </w:rPr>
        <w:t xml:space="preserve"> a vazbou</w:t>
      </w:r>
      <w:r w:rsidR="0079021A">
        <w:rPr>
          <w:sz w:val="22"/>
          <w:szCs w:val="22"/>
        </w:rPr>
        <w:t xml:space="preserve"> na aktuální verzí ULS </w:t>
      </w:r>
      <w:r w:rsidR="0079021A" w:rsidRPr="00267431">
        <w:rPr>
          <w:sz w:val="22"/>
          <w:szCs w:val="22"/>
        </w:rPr>
        <w:t>vedeným SDB ŘSD ČR.</w:t>
      </w:r>
      <w:r w:rsidR="00267431" w:rsidRPr="00267431">
        <w:rPr>
          <w:sz w:val="22"/>
          <w:szCs w:val="22"/>
        </w:rPr>
        <w:t xml:space="preserve"> </w:t>
      </w:r>
    </w:p>
    <w:p w14:paraId="54BDD5C6" w14:textId="07E53352" w:rsidR="00B03D37" w:rsidRPr="00F17716" w:rsidRDefault="00B03D37" w:rsidP="00267431">
      <w:pPr>
        <w:numPr>
          <w:ilvl w:val="0"/>
          <w:numId w:val="10"/>
        </w:numPr>
        <w:overflowPunct w:val="0"/>
        <w:autoSpaceDE w:val="0"/>
        <w:autoSpaceDN w:val="0"/>
        <w:adjustRightInd w:val="0"/>
        <w:spacing w:before="120" w:after="120"/>
        <w:ind w:left="1134" w:hanging="425"/>
        <w:jc w:val="both"/>
        <w:textAlignment w:val="baseline"/>
        <w:rPr>
          <w:sz w:val="22"/>
          <w:szCs w:val="22"/>
        </w:rPr>
      </w:pPr>
      <w:r>
        <w:rPr>
          <w:sz w:val="22"/>
          <w:szCs w:val="22"/>
        </w:rPr>
        <w:t>Orientační rozsah je cca 3</w:t>
      </w:r>
      <w:r w:rsidR="00142935">
        <w:rPr>
          <w:sz w:val="22"/>
          <w:szCs w:val="22"/>
        </w:rPr>
        <w:t>5 000 jevů</w:t>
      </w:r>
      <w:r>
        <w:rPr>
          <w:sz w:val="22"/>
          <w:szCs w:val="22"/>
        </w:rPr>
        <w:t xml:space="preserve"> </w:t>
      </w:r>
      <w:r w:rsidR="00240E10">
        <w:rPr>
          <w:sz w:val="22"/>
          <w:szCs w:val="22"/>
        </w:rPr>
        <w:t>majetku</w:t>
      </w:r>
      <w:r>
        <w:rPr>
          <w:sz w:val="22"/>
          <w:szCs w:val="22"/>
        </w:rPr>
        <w:t>.</w:t>
      </w:r>
    </w:p>
    <w:p w14:paraId="579635E6" w14:textId="77777777" w:rsidR="00F53456" w:rsidRPr="00FF1E1D" w:rsidRDefault="00F53456" w:rsidP="00AB58F8">
      <w:pPr>
        <w:overflowPunct w:val="0"/>
        <w:autoSpaceDE w:val="0"/>
        <w:autoSpaceDN w:val="0"/>
        <w:adjustRightInd w:val="0"/>
        <w:spacing w:before="120" w:after="120"/>
        <w:ind w:left="709"/>
        <w:jc w:val="both"/>
        <w:textAlignment w:val="baseline"/>
        <w:rPr>
          <w:b/>
          <w:sz w:val="22"/>
          <w:szCs w:val="22"/>
        </w:rPr>
      </w:pPr>
    </w:p>
    <w:p w14:paraId="389E9F35" w14:textId="77777777" w:rsidR="008A7488" w:rsidRPr="00FF1E1D" w:rsidRDefault="00AB58F8" w:rsidP="008A7488">
      <w:pPr>
        <w:pStyle w:val="Nadpis1"/>
        <w:numPr>
          <w:ilvl w:val="1"/>
          <w:numId w:val="25"/>
        </w:numPr>
        <w:overflowPunct w:val="0"/>
        <w:autoSpaceDE w:val="0"/>
        <w:autoSpaceDN w:val="0"/>
        <w:adjustRightInd w:val="0"/>
        <w:spacing w:before="240" w:after="60"/>
        <w:textAlignment w:val="baseline"/>
        <w:rPr>
          <w:sz w:val="22"/>
          <w:szCs w:val="22"/>
        </w:rPr>
      </w:pPr>
      <w:bookmarkStart w:id="8" w:name="_Toc43369641"/>
      <w:bookmarkStart w:id="9" w:name="_Toc73598889"/>
      <w:r w:rsidRPr="00FF1E1D">
        <w:rPr>
          <w:sz w:val="22"/>
          <w:szCs w:val="22"/>
        </w:rPr>
        <w:t>Klasifikace stavu vozovek</w:t>
      </w:r>
      <w:bookmarkEnd w:id="8"/>
      <w:bookmarkEnd w:id="9"/>
    </w:p>
    <w:p w14:paraId="384E8840" w14:textId="77777777" w:rsidR="00AB58F8" w:rsidRPr="00FF1E1D" w:rsidRDefault="00AB58F8" w:rsidP="008A7488">
      <w:pPr>
        <w:jc w:val="both"/>
        <w:rPr>
          <w:sz w:val="22"/>
          <w:szCs w:val="22"/>
        </w:rPr>
      </w:pPr>
      <w:r w:rsidRPr="00FF1E1D">
        <w:rPr>
          <w:sz w:val="22"/>
          <w:szCs w:val="22"/>
        </w:rPr>
        <w:t xml:space="preserve">Dle závazných předpisů a norem bude provedena klasifikace stavu vozovek do tříd 1-5. Podkladem pro klasifikaci budou naměřené proměnné parametry a detekované poruchy. Z těchto podkladů bude stanovena celková klasifikace stavu </w:t>
      </w:r>
      <w:proofErr w:type="gramStart"/>
      <w:r w:rsidRPr="00FF1E1D">
        <w:rPr>
          <w:sz w:val="22"/>
          <w:szCs w:val="22"/>
        </w:rPr>
        <w:t>vozovky</w:t>
      </w:r>
      <w:proofErr w:type="gramEnd"/>
      <w:r w:rsidR="008A7488" w:rsidRPr="00FF1E1D">
        <w:rPr>
          <w:sz w:val="22"/>
          <w:szCs w:val="22"/>
        </w:rPr>
        <w:t xml:space="preserve"> a to po </w:t>
      </w:r>
      <w:proofErr w:type="gramStart"/>
      <w:r w:rsidR="008A7488" w:rsidRPr="00FF1E1D">
        <w:rPr>
          <w:sz w:val="22"/>
          <w:szCs w:val="22"/>
        </w:rPr>
        <w:t>20m</w:t>
      </w:r>
      <w:proofErr w:type="gramEnd"/>
      <w:r w:rsidR="008A7488" w:rsidRPr="00FF1E1D">
        <w:rPr>
          <w:sz w:val="22"/>
          <w:szCs w:val="22"/>
        </w:rPr>
        <w:t xml:space="preserve"> sekcích, které budou dále homogenizovány do celků s podobným porušením vozovky.</w:t>
      </w:r>
      <w:r w:rsidRPr="00FF1E1D">
        <w:rPr>
          <w:sz w:val="22"/>
          <w:szCs w:val="22"/>
        </w:rPr>
        <w:t xml:space="preserve"> </w:t>
      </w:r>
    </w:p>
    <w:p w14:paraId="37CDCA7B" w14:textId="77777777" w:rsidR="00D91802" w:rsidRPr="00FF1E1D" w:rsidRDefault="00D91802" w:rsidP="008A7488">
      <w:pPr>
        <w:jc w:val="both"/>
        <w:rPr>
          <w:sz w:val="22"/>
          <w:szCs w:val="22"/>
        </w:rPr>
      </w:pPr>
    </w:p>
    <w:p w14:paraId="6CDD923E" w14:textId="77777777" w:rsidR="008A7488" w:rsidRPr="00FF1E1D" w:rsidRDefault="008A7488" w:rsidP="008A7488">
      <w:pPr>
        <w:pStyle w:val="Nadpis1"/>
        <w:numPr>
          <w:ilvl w:val="1"/>
          <w:numId w:val="25"/>
        </w:numPr>
        <w:overflowPunct w:val="0"/>
        <w:autoSpaceDE w:val="0"/>
        <w:autoSpaceDN w:val="0"/>
        <w:adjustRightInd w:val="0"/>
        <w:spacing w:before="240" w:after="60"/>
        <w:textAlignment w:val="baseline"/>
        <w:rPr>
          <w:sz w:val="22"/>
          <w:szCs w:val="22"/>
        </w:rPr>
      </w:pPr>
      <w:bookmarkStart w:id="10" w:name="_Toc43369642"/>
      <w:bookmarkStart w:id="11" w:name="_Toc73598890"/>
      <w:r w:rsidRPr="00FF1E1D">
        <w:rPr>
          <w:sz w:val="22"/>
          <w:szCs w:val="22"/>
        </w:rPr>
        <w:t>Výpočet plánů údržby a oprav vozovek na 5leté období a jejich optimalizace</w:t>
      </w:r>
      <w:bookmarkEnd w:id="10"/>
      <w:bookmarkEnd w:id="11"/>
    </w:p>
    <w:p w14:paraId="0B405242" w14:textId="77777777" w:rsidR="008A7488" w:rsidRPr="00FF1E1D" w:rsidRDefault="00C272F5" w:rsidP="008A7488">
      <w:pPr>
        <w:overflowPunct w:val="0"/>
        <w:autoSpaceDE w:val="0"/>
        <w:autoSpaceDN w:val="0"/>
        <w:adjustRightInd w:val="0"/>
        <w:spacing w:before="120" w:after="120"/>
        <w:jc w:val="both"/>
        <w:textAlignment w:val="baseline"/>
        <w:rPr>
          <w:sz w:val="22"/>
          <w:szCs w:val="22"/>
        </w:rPr>
      </w:pPr>
      <w:r w:rsidRPr="00FF1E1D">
        <w:rPr>
          <w:sz w:val="22"/>
          <w:szCs w:val="22"/>
        </w:rPr>
        <w:t xml:space="preserve">Na základě nasbíraných </w:t>
      </w:r>
      <w:r w:rsidR="008A7488" w:rsidRPr="00FF1E1D">
        <w:rPr>
          <w:sz w:val="22"/>
          <w:szCs w:val="22"/>
        </w:rPr>
        <w:t>a vyhodnocených</w:t>
      </w:r>
      <w:r w:rsidR="00CB5ABD" w:rsidRPr="00FF1E1D">
        <w:rPr>
          <w:sz w:val="22"/>
          <w:szCs w:val="22"/>
        </w:rPr>
        <w:t xml:space="preserve"> </w:t>
      </w:r>
      <w:r w:rsidRPr="00FF1E1D">
        <w:rPr>
          <w:sz w:val="22"/>
          <w:szCs w:val="22"/>
        </w:rPr>
        <w:t>dat provede zhot</w:t>
      </w:r>
      <w:r w:rsidR="008A7488" w:rsidRPr="00FF1E1D">
        <w:rPr>
          <w:sz w:val="22"/>
          <w:szCs w:val="22"/>
        </w:rPr>
        <w:t>ovitel výpočet finančního plánu:</w:t>
      </w:r>
    </w:p>
    <w:p w14:paraId="3DA059A9" w14:textId="77777777" w:rsidR="008A7488" w:rsidRPr="00FF1E1D" w:rsidRDefault="008A7488" w:rsidP="008A7488">
      <w:pPr>
        <w:numPr>
          <w:ilvl w:val="0"/>
          <w:numId w:val="11"/>
        </w:numPr>
        <w:overflowPunct w:val="0"/>
        <w:autoSpaceDE w:val="0"/>
        <w:autoSpaceDN w:val="0"/>
        <w:adjustRightInd w:val="0"/>
        <w:spacing w:before="120" w:after="120"/>
        <w:ind w:left="1134" w:hanging="425"/>
        <w:jc w:val="both"/>
        <w:textAlignment w:val="baseline"/>
        <w:rPr>
          <w:b/>
          <w:sz w:val="22"/>
          <w:szCs w:val="22"/>
        </w:rPr>
      </w:pPr>
      <w:r w:rsidRPr="00FF1E1D">
        <w:rPr>
          <w:sz w:val="22"/>
          <w:szCs w:val="22"/>
        </w:rPr>
        <w:t xml:space="preserve">varianta optimální s maximálním účinkem oprav </w:t>
      </w:r>
    </w:p>
    <w:p w14:paraId="4B9C7E43" w14:textId="77777777" w:rsidR="008A7488" w:rsidRPr="00FF1E1D" w:rsidRDefault="008A7488" w:rsidP="008A7488">
      <w:pPr>
        <w:numPr>
          <w:ilvl w:val="0"/>
          <w:numId w:val="11"/>
        </w:numPr>
        <w:overflowPunct w:val="0"/>
        <w:autoSpaceDE w:val="0"/>
        <w:autoSpaceDN w:val="0"/>
        <w:adjustRightInd w:val="0"/>
        <w:spacing w:before="120" w:after="120"/>
        <w:ind w:left="1134" w:hanging="425"/>
        <w:jc w:val="both"/>
        <w:textAlignment w:val="baseline"/>
        <w:rPr>
          <w:b/>
          <w:sz w:val="22"/>
          <w:szCs w:val="22"/>
        </w:rPr>
      </w:pPr>
      <w:r w:rsidRPr="00FF1E1D">
        <w:rPr>
          <w:sz w:val="22"/>
          <w:szCs w:val="22"/>
        </w:rPr>
        <w:t>varianta řešení údržby a oprav bez omezení finančních prostředků</w:t>
      </w:r>
    </w:p>
    <w:p w14:paraId="4DA4B053" w14:textId="77777777" w:rsidR="00C272F5" w:rsidRPr="00FF1E1D" w:rsidRDefault="008A7488" w:rsidP="005532A3">
      <w:pPr>
        <w:numPr>
          <w:ilvl w:val="0"/>
          <w:numId w:val="11"/>
        </w:numPr>
        <w:overflowPunct w:val="0"/>
        <w:autoSpaceDE w:val="0"/>
        <w:autoSpaceDN w:val="0"/>
        <w:adjustRightInd w:val="0"/>
        <w:spacing w:before="120" w:after="120"/>
        <w:ind w:left="1134" w:hanging="425"/>
        <w:jc w:val="both"/>
        <w:textAlignment w:val="baseline"/>
        <w:rPr>
          <w:sz w:val="22"/>
          <w:szCs w:val="22"/>
        </w:rPr>
      </w:pPr>
      <w:r w:rsidRPr="00FF1E1D">
        <w:rPr>
          <w:sz w:val="22"/>
          <w:szCs w:val="22"/>
        </w:rPr>
        <w:t>varianta stabilizační, zachování stavu</w:t>
      </w:r>
    </w:p>
    <w:p w14:paraId="420D2DC7" w14:textId="77777777" w:rsidR="00C215EA" w:rsidRPr="00FF1E1D" w:rsidRDefault="00C215EA" w:rsidP="00C215EA">
      <w:pPr>
        <w:jc w:val="both"/>
        <w:rPr>
          <w:sz w:val="22"/>
          <w:szCs w:val="22"/>
        </w:rPr>
      </w:pPr>
      <w:r w:rsidRPr="00FF1E1D">
        <w:rPr>
          <w:sz w:val="22"/>
          <w:szCs w:val="22"/>
        </w:rPr>
        <w:t xml:space="preserve">Rozpočtové scénáře, technologie a jejich ceny navrhne dodavatel s použitím Oborového třídníku stavebních konstrukcí a prací staveb pozemních komunikací po jejich schválení zadavatelem. </w:t>
      </w:r>
    </w:p>
    <w:p w14:paraId="0EA20C07" w14:textId="77777777" w:rsidR="00C215EA" w:rsidRPr="00FF1E1D" w:rsidRDefault="00C215EA" w:rsidP="00C215EA">
      <w:pPr>
        <w:overflowPunct w:val="0"/>
        <w:autoSpaceDE w:val="0"/>
        <w:autoSpaceDN w:val="0"/>
        <w:adjustRightInd w:val="0"/>
        <w:spacing w:before="120" w:after="120"/>
        <w:jc w:val="both"/>
        <w:textAlignment w:val="baseline"/>
        <w:rPr>
          <w:sz w:val="22"/>
          <w:szCs w:val="22"/>
        </w:rPr>
      </w:pPr>
    </w:p>
    <w:p w14:paraId="79B42F1F" w14:textId="77777777" w:rsidR="00D91802" w:rsidRPr="00FF1E1D" w:rsidRDefault="00D91802" w:rsidP="00D91802">
      <w:pPr>
        <w:pStyle w:val="Nadpis1"/>
        <w:numPr>
          <w:ilvl w:val="0"/>
          <w:numId w:val="25"/>
        </w:numPr>
        <w:overflowPunct w:val="0"/>
        <w:autoSpaceDE w:val="0"/>
        <w:autoSpaceDN w:val="0"/>
        <w:adjustRightInd w:val="0"/>
        <w:spacing w:before="240" w:after="60"/>
        <w:textAlignment w:val="baseline"/>
        <w:rPr>
          <w:sz w:val="22"/>
          <w:szCs w:val="22"/>
        </w:rPr>
      </w:pPr>
      <w:bookmarkStart w:id="12" w:name="_Toc43369643"/>
      <w:bookmarkStart w:id="13" w:name="_Toc73598891"/>
      <w:r w:rsidRPr="00FF1E1D">
        <w:rPr>
          <w:sz w:val="22"/>
          <w:szCs w:val="22"/>
        </w:rPr>
        <w:t>Požadavky na realizaci zakázky</w:t>
      </w:r>
      <w:bookmarkEnd w:id="12"/>
      <w:bookmarkEnd w:id="13"/>
      <w:r w:rsidRPr="00FF1E1D">
        <w:rPr>
          <w:sz w:val="22"/>
          <w:szCs w:val="22"/>
        </w:rPr>
        <w:t xml:space="preserve"> </w:t>
      </w:r>
    </w:p>
    <w:p w14:paraId="1080BC83" w14:textId="77777777" w:rsidR="00D91802" w:rsidRPr="00FF1E1D" w:rsidRDefault="00D91802" w:rsidP="00D91802">
      <w:pPr>
        <w:spacing w:before="120" w:after="120"/>
        <w:jc w:val="both"/>
        <w:rPr>
          <w:sz w:val="22"/>
          <w:szCs w:val="22"/>
        </w:rPr>
      </w:pPr>
      <w:r w:rsidRPr="00FF1E1D">
        <w:rPr>
          <w:sz w:val="22"/>
          <w:szCs w:val="22"/>
        </w:rPr>
        <w:t xml:space="preserve">Zadavatel požaduje splnění následujících požadavků na měřící zařízení, zpracování dat a výstupy. </w:t>
      </w:r>
    </w:p>
    <w:p w14:paraId="35CCB7FF" w14:textId="77777777" w:rsidR="000A402C" w:rsidRPr="00FF1E1D" w:rsidRDefault="000A402C" w:rsidP="00D91802">
      <w:pPr>
        <w:spacing w:before="120" w:after="120"/>
        <w:jc w:val="both"/>
        <w:rPr>
          <w:b/>
          <w:sz w:val="22"/>
          <w:szCs w:val="22"/>
        </w:rPr>
      </w:pPr>
    </w:p>
    <w:p w14:paraId="09BB7347" w14:textId="77777777" w:rsidR="000A402C" w:rsidRPr="00FF1E1D" w:rsidRDefault="000A402C" w:rsidP="000A402C">
      <w:pPr>
        <w:pStyle w:val="Nadpis1"/>
        <w:numPr>
          <w:ilvl w:val="1"/>
          <w:numId w:val="25"/>
        </w:numPr>
        <w:overflowPunct w:val="0"/>
        <w:autoSpaceDE w:val="0"/>
        <w:autoSpaceDN w:val="0"/>
        <w:adjustRightInd w:val="0"/>
        <w:spacing w:before="240" w:after="60"/>
        <w:textAlignment w:val="baseline"/>
        <w:rPr>
          <w:sz w:val="22"/>
          <w:szCs w:val="22"/>
        </w:rPr>
      </w:pPr>
      <w:bookmarkStart w:id="14" w:name="_Toc43369644"/>
      <w:bookmarkStart w:id="15" w:name="_Toc73598892"/>
      <w:r w:rsidRPr="00FF1E1D">
        <w:rPr>
          <w:sz w:val="22"/>
          <w:szCs w:val="22"/>
        </w:rPr>
        <w:t>Požadavky na měření a měřicí zařízení určená k měření proměnných parametrů, požadavky na přesnost měření, zpracování dat</w:t>
      </w:r>
      <w:bookmarkEnd w:id="14"/>
      <w:bookmarkEnd w:id="15"/>
    </w:p>
    <w:p w14:paraId="774222C3" w14:textId="77777777" w:rsidR="000A402C" w:rsidRPr="00FF1E1D" w:rsidRDefault="000A402C" w:rsidP="000A402C">
      <w:pPr>
        <w:spacing w:before="120" w:after="120"/>
        <w:jc w:val="both"/>
        <w:rPr>
          <w:sz w:val="22"/>
          <w:szCs w:val="22"/>
        </w:rPr>
      </w:pPr>
      <w:r w:rsidRPr="00FF1E1D">
        <w:rPr>
          <w:sz w:val="22"/>
          <w:szCs w:val="22"/>
        </w:rPr>
        <w:t xml:space="preserve">Jednotlivá měřící zařízení (senzory) musí být instalována </w:t>
      </w:r>
      <w:proofErr w:type="gramStart"/>
      <w:r w:rsidRPr="00FF1E1D">
        <w:rPr>
          <w:sz w:val="22"/>
          <w:szCs w:val="22"/>
        </w:rPr>
        <w:t>na  vozidlo</w:t>
      </w:r>
      <w:proofErr w:type="gramEnd"/>
      <w:r w:rsidRPr="00FF1E1D">
        <w:rPr>
          <w:sz w:val="22"/>
          <w:szCs w:val="22"/>
        </w:rPr>
        <w:t xml:space="preserve">/vozidla, umožňující pojezdem sběr požadovaných dat a snímků, specifikovaných v této Technické specifikaci. Zařízení musí být vzájemně integrována a synchronizována do měřicího systému/systémů, s přesnou polohovou lokalizací všech pořízených dat, při schopnosti zajištění identických podmínek lokalizace při měření při případných více průjezdech. Zadavatel nevylučuje pořízení dat více průjezdy dílčích měřících zařízení, ale preferuje pořízení všech požadovaných dat a snímků jedním průjezdem jednoho měřícího zařízení. </w:t>
      </w:r>
    </w:p>
    <w:p w14:paraId="3F3C86FB" w14:textId="77777777" w:rsidR="000A402C" w:rsidRPr="00FF1E1D" w:rsidRDefault="000A402C" w:rsidP="000A402C">
      <w:pPr>
        <w:spacing w:before="120" w:after="120"/>
        <w:jc w:val="both"/>
        <w:rPr>
          <w:sz w:val="22"/>
          <w:szCs w:val="22"/>
        </w:rPr>
      </w:pPr>
      <w:r w:rsidRPr="00FF1E1D">
        <w:rPr>
          <w:sz w:val="22"/>
          <w:szCs w:val="22"/>
        </w:rPr>
        <w:lastRenderedPageBreak/>
        <w:t>Požadavky na jednotlivá zařízení/subsystémy/senzory jsou popsány dále v textu.</w:t>
      </w:r>
    </w:p>
    <w:p w14:paraId="101313A4" w14:textId="77777777" w:rsidR="00D91802" w:rsidRPr="00FF1E1D" w:rsidRDefault="00D91802" w:rsidP="00D91802">
      <w:pPr>
        <w:pStyle w:val="Nadpis1"/>
        <w:numPr>
          <w:ilvl w:val="1"/>
          <w:numId w:val="25"/>
        </w:numPr>
        <w:overflowPunct w:val="0"/>
        <w:autoSpaceDE w:val="0"/>
        <w:autoSpaceDN w:val="0"/>
        <w:adjustRightInd w:val="0"/>
        <w:spacing w:before="240" w:after="60"/>
        <w:textAlignment w:val="baseline"/>
        <w:rPr>
          <w:sz w:val="22"/>
          <w:szCs w:val="22"/>
        </w:rPr>
      </w:pPr>
      <w:bookmarkStart w:id="16" w:name="_Toc43369645"/>
      <w:bookmarkStart w:id="17" w:name="_Toc73598893"/>
      <w:r w:rsidRPr="00FF1E1D">
        <w:rPr>
          <w:sz w:val="22"/>
          <w:szCs w:val="22"/>
        </w:rPr>
        <w:t>Závazné předpisy a normy</w:t>
      </w:r>
      <w:bookmarkEnd w:id="16"/>
      <w:bookmarkEnd w:id="17"/>
    </w:p>
    <w:p w14:paraId="46E546DB" w14:textId="77777777" w:rsidR="00D91802" w:rsidRPr="00FF1E1D" w:rsidRDefault="00D91802" w:rsidP="00D91802"/>
    <w:p w14:paraId="64DC15F3" w14:textId="77777777" w:rsidR="00D91802" w:rsidRPr="00FF1E1D" w:rsidRDefault="00D91802" w:rsidP="00D91802">
      <w:pPr>
        <w:spacing w:before="120" w:after="120"/>
        <w:jc w:val="both"/>
        <w:rPr>
          <w:b/>
          <w:sz w:val="22"/>
          <w:szCs w:val="22"/>
        </w:rPr>
      </w:pPr>
      <w:r w:rsidRPr="00FF1E1D">
        <w:rPr>
          <w:sz w:val="22"/>
          <w:szCs w:val="22"/>
        </w:rPr>
        <w:t>Měřící zařízení pro měření povrchových vlastností vozovek musí splňovat požadavky plynoucí z následujících předpisů:</w:t>
      </w:r>
    </w:p>
    <w:p w14:paraId="6A42F5AC" w14:textId="77777777" w:rsidR="00D91802" w:rsidRPr="00FF1E1D" w:rsidRDefault="00D91802" w:rsidP="00D91802">
      <w:pPr>
        <w:numPr>
          <w:ilvl w:val="0"/>
          <w:numId w:val="8"/>
        </w:numPr>
        <w:overflowPunct w:val="0"/>
        <w:autoSpaceDE w:val="0"/>
        <w:autoSpaceDN w:val="0"/>
        <w:adjustRightInd w:val="0"/>
        <w:spacing w:before="120"/>
        <w:ind w:left="1134" w:hanging="425"/>
        <w:jc w:val="both"/>
        <w:textAlignment w:val="baseline"/>
        <w:rPr>
          <w:b/>
          <w:sz w:val="22"/>
          <w:szCs w:val="22"/>
        </w:rPr>
      </w:pPr>
      <w:r w:rsidRPr="00FF1E1D">
        <w:rPr>
          <w:sz w:val="22"/>
          <w:szCs w:val="22"/>
        </w:rPr>
        <w:t>ČSN 73 6175 Měření a hodnocení nerovností povrchů vozovek.</w:t>
      </w:r>
    </w:p>
    <w:p w14:paraId="25D7C4FE" w14:textId="77777777" w:rsidR="00D91802" w:rsidRPr="00FF1E1D" w:rsidRDefault="00D91802" w:rsidP="00D91802">
      <w:pPr>
        <w:numPr>
          <w:ilvl w:val="0"/>
          <w:numId w:val="8"/>
        </w:numPr>
        <w:overflowPunct w:val="0"/>
        <w:autoSpaceDE w:val="0"/>
        <w:autoSpaceDN w:val="0"/>
        <w:adjustRightInd w:val="0"/>
        <w:spacing w:before="120"/>
        <w:ind w:left="1134" w:hanging="425"/>
        <w:jc w:val="both"/>
        <w:textAlignment w:val="baseline"/>
        <w:rPr>
          <w:b/>
          <w:sz w:val="22"/>
          <w:szCs w:val="22"/>
        </w:rPr>
      </w:pPr>
      <w:r w:rsidRPr="00FF1E1D">
        <w:rPr>
          <w:sz w:val="22"/>
          <w:szCs w:val="22"/>
        </w:rPr>
        <w:t>ČSN 73 6177 Měření a hodnocení protismykových vlastností povrchů vozovek.</w:t>
      </w:r>
    </w:p>
    <w:p w14:paraId="61AD0143" w14:textId="77777777" w:rsidR="00D91802" w:rsidRPr="00FF1E1D" w:rsidRDefault="00D91802" w:rsidP="00D91802">
      <w:pPr>
        <w:numPr>
          <w:ilvl w:val="0"/>
          <w:numId w:val="8"/>
        </w:numPr>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ČSN EN 13036-6 Povrchové vlastnosti vozovek pozemních komunikací a letištních ploch – Zkušební metody – Část 6: Měření příčných a podélných profilů nerovnosti a </w:t>
      </w:r>
      <w:proofErr w:type="spellStart"/>
      <w:r w:rsidRPr="00FF1E1D">
        <w:rPr>
          <w:sz w:val="22"/>
          <w:szCs w:val="22"/>
        </w:rPr>
        <w:t>megatextury</w:t>
      </w:r>
      <w:proofErr w:type="spellEnd"/>
      <w:r w:rsidRPr="00FF1E1D">
        <w:rPr>
          <w:sz w:val="22"/>
          <w:szCs w:val="22"/>
        </w:rPr>
        <w:t>.</w:t>
      </w:r>
    </w:p>
    <w:p w14:paraId="451661FF" w14:textId="77777777" w:rsidR="00D91802" w:rsidRPr="00FF1E1D" w:rsidRDefault="00D91802" w:rsidP="00D91802">
      <w:pPr>
        <w:numPr>
          <w:ilvl w:val="0"/>
          <w:numId w:val="8"/>
        </w:numPr>
        <w:overflowPunct w:val="0"/>
        <w:autoSpaceDE w:val="0"/>
        <w:autoSpaceDN w:val="0"/>
        <w:adjustRightInd w:val="0"/>
        <w:spacing w:before="120"/>
        <w:ind w:left="1134" w:hanging="425"/>
        <w:jc w:val="both"/>
        <w:textAlignment w:val="baseline"/>
        <w:rPr>
          <w:b/>
          <w:sz w:val="22"/>
          <w:szCs w:val="22"/>
        </w:rPr>
      </w:pPr>
      <w:r w:rsidRPr="00FF1E1D">
        <w:rPr>
          <w:sz w:val="22"/>
          <w:szCs w:val="22"/>
        </w:rPr>
        <w:t>ČSN EN 13036-8 Povrchové vlastnosti vozovek pozemních komunikací a letištních ploch – Zkušební metody – Část 8: Stanovení parametrů příčné nerovnosti.</w:t>
      </w:r>
    </w:p>
    <w:p w14:paraId="06BA5ABE" w14:textId="77777777" w:rsidR="00D91802" w:rsidRPr="00FF1E1D" w:rsidRDefault="00D91802" w:rsidP="00D91802">
      <w:pPr>
        <w:numPr>
          <w:ilvl w:val="0"/>
          <w:numId w:val="8"/>
        </w:numPr>
        <w:overflowPunct w:val="0"/>
        <w:autoSpaceDE w:val="0"/>
        <w:autoSpaceDN w:val="0"/>
        <w:adjustRightInd w:val="0"/>
        <w:spacing w:before="120"/>
        <w:ind w:left="1134" w:hanging="425"/>
        <w:jc w:val="both"/>
        <w:textAlignment w:val="baseline"/>
        <w:rPr>
          <w:b/>
          <w:sz w:val="22"/>
          <w:szCs w:val="22"/>
        </w:rPr>
      </w:pPr>
      <w:r w:rsidRPr="00FF1E1D">
        <w:rPr>
          <w:sz w:val="22"/>
          <w:szCs w:val="22"/>
        </w:rPr>
        <w:t>ČSN EN ISO 13473-1 Popis textury vozovky pomocí profilů povrchu – Část 1: Určování průměrné hloubky profilu.</w:t>
      </w:r>
    </w:p>
    <w:p w14:paraId="3637DC1A" w14:textId="77777777" w:rsidR="00D91802" w:rsidRPr="00FF1E1D" w:rsidRDefault="00D91802" w:rsidP="00D91802">
      <w:pPr>
        <w:numPr>
          <w:ilvl w:val="0"/>
          <w:numId w:val="8"/>
        </w:numPr>
        <w:overflowPunct w:val="0"/>
        <w:autoSpaceDE w:val="0"/>
        <w:autoSpaceDN w:val="0"/>
        <w:adjustRightInd w:val="0"/>
        <w:spacing w:before="120"/>
        <w:ind w:left="1134" w:hanging="425"/>
        <w:jc w:val="both"/>
        <w:textAlignment w:val="baseline"/>
        <w:rPr>
          <w:b/>
          <w:sz w:val="22"/>
          <w:szCs w:val="22"/>
        </w:rPr>
      </w:pPr>
      <w:r w:rsidRPr="00FF1E1D">
        <w:rPr>
          <w:sz w:val="22"/>
          <w:szCs w:val="22"/>
        </w:rPr>
        <w:t>ČSN ISO 13473-2 opis textury vozovky pomocí profilů povrchu – Část 2: Terminologie a základní požadavky vztahující se k analýze profilu textury vozovky.</w:t>
      </w:r>
    </w:p>
    <w:p w14:paraId="1803AA50" w14:textId="77777777" w:rsidR="00D91802" w:rsidRPr="00FF1E1D" w:rsidRDefault="00D91802" w:rsidP="00D91802">
      <w:pPr>
        <w:numPr>
          <w:ilvl w:val="0"/>
          <w:numId w:val="8"/>
        </w:numPr>
        <w:overflowPunct w:val="0"/>
        <w:autoSpaceDE w:val="0"/>
        <w:autoSpaceDN w:val="0"/>
        <w:adjustRightInd w:val="0"/>
        <w:spacing w:before="120" w:after="120"/>
        <w:ind w:left="1134" w:hanging="425"/>
        <w:jc w:val="both"/>
        <w:textAlignment w:val="baseline"/>
        <w:rPr>
          <w:b/>
          <w:sz w:val="22"/>
          <w:szCs w:val="22"/>
        </w:rPr>
      </w:pPr>
      <w:r w:rsidRPr="00FF1E1D">
        <w:rPr>
          <w:sz w:val="22"/>
          <w:szCs w:val="22"/>
        </w:rPr>
        <w:t>ČSN ISO 13473-3 Popis textury vozovky pomocí profilů povrchu – Část 3: Specifikace a klasifikace profilometrů.</w:t>
      </w:r>
    </w:p>
    <w:p w14:paraId="5FA982DF" w14:textId="77777777" w:rsidR="00D91802" w:rsidRPr="00FF1E1D" w:rsidRDefault="00D91802" w:rsidP="00D91802">
      <w:pPr>
        <w:spacing w:before="120"/>
        <w:ind w:left="709"/>
        <w:jc w:val="both"/>
        <w:rPr>
          <w:b/>
          <w:sz w:val="22"/>
          <w:szCs w:val="22"/>
        </w:rPr>
      </w:pPr>
      <w:r w:rsidRPr="00FF1E1D">
        <w:rPr>
          <w:sz w:val="22"/>
          <w:szCs w:val="22"/>
        </w:rPr>
        <w:t>Klasifikace a hodnocení proměnných parametrů a poruch bude provedena v souladu s:</w:t>
      </w:r>
    </w:p>
    <w:p w14:paraId="050E8D9E" w14:textId="77777777" w:rsidR="00D91802" w:rsidRPr="00FF1E1D" w:rsidRDefault="00D91802" w:rsidP="00D91802">
      <w:pPr>
        <w:numPr>
          <w:ilvl w:val="0"/>
          <w:numId w:val="9"/>
        </w:numPr>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TP 82 </w:t>
      </w:r>
      <w:r w:rsidR="00753234" w:rsidRPr="00FF1E1D">
        <w:rPr>
          <w:sz w:val="22"/>
          <w:szCs w:val="22"/>
        </w:rPr>
        <w:t xml:space="preserve">- </w:t>
      </w:r>
      <w:r w:rsidRPr="00FF1E1D">
        <w:rPr>
          <w:sz w:val="22"/>
          <w:szCs w:val="22"/>
        </w:rPr>
        <w:t>Katalog poruch netuhých vozovek.</w:t>
      </w:r>
    </w:p>
    <w:p w14:paraId="1A5B8965" w14:textId="77777777" w:rsidR="00D91802" w:rsidRPr="00FF1E1D" w:rsidRDefault="00D91802" w:rsidP="00D91802">
      <w:pPr>
        <w:numPr>
          <w:ilvl w:val="0"/>
          <w:numId w:val="9"/>
        </w:numPr>
        <w:overflowPunct w:val="0"/>
        <w:autoSpaceDE w:val="0"/>
        <w:autoSpaceDN w:val="0"/>
        <w:adjustRightInd w:val="0"/>
        <w:spacing w:before="120"/>
        <w:ind w:left="1134" w:hanging="425"/>
        <w:jc w:val="both"/>
        <w:textAlignment w:val="baseline"/>
        <w:rPr>
          <w:b/>
          <w:sz w:val="22"/>
          <w:szCs w:val="22"/>
        </w:rPr>
      </w:pPr>
      <w:r w:rsidRPr="00FF1E1D">
        <w:rPr>
          <w:sz w:val="22"/>
          <w:szCs w:val="22"/>
        </w:rPr>
        <w:t>TP 87</w:t>
      </w:r>
      <w:r w:rsidR="00753234" w:rsidRPr="00FF1E1D">
        <w:rPr>
          <w:sz w:val="22"/>
          <w:szCs w:val="22"/>
        </w:rPr>
        <w:t xml:space="preserve"> -</w:t>
      </w:r>
      <w:r w:rsidRPr="00FF1E1D">
        <w:rPr>
          <w:sz w:val="22"/>
          <w:szCs w:val="22"/>
        </w:rPr>
        <w:t xml:space="preserve"> Navrhování údržby a oprav netuhých vozovek.</w:t>
      </w:r>
    </w:p>
    <w:p w14:paraId="44B29480" w14:textId="77777777" w:rsidR="00C272F5" w:rsidRPr="00FF1E1D" w:rsidRDefault="00C272F5" w:rsidP="00C272F5">
      <w:pPr>
        <w:spacing w:before="120" w:after="120"/>
        <w:jc w:val="both"/>
        <w:rPr>
          <w:b/>
          <w:sz w:val="22"/>
          <w:szCs w:val="22"/>
        </w:rPr>
      </w:pPr>
    </w:p>
    <w:p w14:paraId="11F7BDCE" w14:textId="77777777" w:rsidR="00D674B3" w:rsidRPr="00FF1E1D" w:rsidRDefault="00D91802" w:rsidP="00D674B3">
      <w:pPr>
        <w:pStyle w:val="Odstavecseseznamem"/>
        <w:numPr>
          <w:ilvl w:val="1"/>
          <w:numId w:val="25"/>
        </w:numPr>
        <w:spacing w:before="120" w:after="120"/>
        <w:jc w:val="both"/>
        <w:rPr>
          <w:rFonts w:ascii="Times New Roman" w:hAnsi="Times New Roman"/>
          <w:b/>
          <w:lang w:val="cs-CZ"/>
        </w:rPr>
      </w:pPr>
      <w:r w:rsidRPr="00FF1E1D">
        <w:rPr>
          <w:rFonts w:ascii="Times New Roman" w:hAnsi="Times New Roman"/>
          <w:b/>
          <w:lang w:val="cs-CZ"/>
        </w:rPr>
        <w:t>Požadavky na měření polohy, vzdálenosti a orientace senzorů</w:t>
      </w:r>
    </w:p>
    <w:p w14:paraId="6839505D" w14:textId="77777777" w:rsidR="00D91802" w:rsidRPr="00FF1E1D" w:rsidRDefault="00C272F5" w:rsidP="00D91802">
      <w:pPr>
        <w:jc w:val="both"/>
        <w:rPr>
          <w:sz w:val="22"/>
          <w:szCs w:val="22"/>
        </w:rPr>
      </w:pPr>
      <w:r w:rsidRPr="00FF1E1D">
        <w:rPr>
          <w:sz w:val="22"/>
          <w:szCs w:val="22"/>
        </w:rPr>
        <w:t xml:space="preserve">Všechna naměřená data musí být lokalizována v souřadnicích </w:t>
      </w:r>
      <w:r w:rsidRPr="00FF1E1D">
        <w:rPr>
          <w:i/>
          <w:sz w:val="22"/>
          <w:szCs w:val="22"/>
        </w:rPr>
        <w:t>X</w:t>
      </w:r>
      <w:r w:rsidRPr="00FF1E1D">
        <w:rPr>
          <w:sz w:val="22"/>
          <w:szCs w:val="22"/>
        </w:rPr>
        <w:t>,</w:t>
      </w:r>
      <w:r w:rsidRPr="00FF1E1D">
        <w:rPr>
          <w:i/>
          <w:sz w:val="22"/>
          <w:szCs w:val="22"/>
        </w:rPr>
        <w:t xml:space="preserve"> Y </w:t>
      </w:r>
      <w:r w:rsidRPr="00FF1E1D">
        <w:rPr>
          <w:sz w:val="22"/>
          <w:szCs w:val="22"/>
        </w:rPr>
        <w:t xml:space="preserve">a </w:t>
      </w:r>
      <w:r w:rsidRPr="00FF1E1D">
        <w:rPr>
          <w:i/>
          <w:sz w:val="22"/>
          <w:szCs w:val="22"/>
        </w:rPr>
        <w:t>Z</w:t>
      </w:r>
      <w:r w:rsidRPr="00FF1E1D">
        <w:rPr>
          <w:sz w:val="22"/>
          <w:szCs w:val="22"/>
        </w:rPr>
        <w:t>. Z toho důvodu mu</w:t>
      </w:r>
      <w:r w:rsidR="00D91802" w:rsidRPr="00FF1E1D">
        <w:rPr>
          <w:sz w:val="22"/>
          <w:szCs w:val="22"/>
        </w:rPr>
        <w:t>sí být měřící zařízení vybaveno</w:t>
      </w:r>
      <w:r w:rsidR="00D674B3" w:rsidRPr="00FF1E1D">
        <w:rPr>
          <w:sz w:val="22"/>
          <w:szCs w:val="22"/>
        </w:rPr>
        <w:t xml:space="preserve"> systémy</w:t>
      </w:r>
      <w:r w:rsidR="00D91802" w:rsidRPr="00FF1E1D">
        <w:rPr>
          <w:sz w:val="22"/>
          <w:szCs w:val="22"/>
        </w:rPr>
        <w:t>:</w:t>
      </w:r>
    </w:p>
    <w:p w14:paraId="79CCF964" w14:textId="77777777" w:rsidR="00D674B3" w:rsidRPr="00FF1E1D" w:rsidRDefault="00D91802" w:rsidP="00D674B3">
      <w:pPr>
        <w:pStyle w:val="Odstavecseseznamem"/>
        <w:numPr>
          <w:ilvl w:val="0"/>
          <w:numId w:val="29"/>
        </w:numPr>
        <w:ind w:left="1134" w:hanging="425"/>
        <w:jc w:val="both"/>
        <w:rPr>
          <w:rFonts w:ascii="Times New Roman" w:hAnsi="Times New Roman"/>
          <w:b/>
          <w:lang w:val="cs-CZ"/>
        </w:rPr>
      </w:pPr>
      <w:r w:rsidRPr="00FF1E1D">
        <w:rPr>
          <w:rFonts w:ascii="Times New Roman" w:hAnsi="Times New Roman"/>
          <w:lang w:val="cs-CZ"/>
        </w:rPr>
        <w:t xml:space="preserve">minimálně jednou </w:t>
      </w:r>
      <w:r w:rsidR="00C272F5" w:rsidRPr="00FF1E1D">
        <w:rPr>
          <w:rFonts w:ascii="Times New Roman" w:hAnsi="Times New Roman"/>
          <w:lang w:val="cs-CZ"/>
        </w:rPr>
        <w:t xml:space="preserve">GNSS/INS jednotkou, která poskytuje přesná data </w:t>
      </w:r>
      <w:r w:rsidRPr="00FF1E1D">
        <w:rPr>
          <w:rFonts w:ascii="Times New Roman" w:hAnsi="Times New Roman"/>
          <w:lang w:val="cs-CZ"/>
        </w:rPr>
        <w:t xml:space="preserve">o poloze, příčném náklonu, podélném sklonu a směru pohybu vozidla </w:t>
      </w:r>
      <w:r w:rsidR="00C272F5" w:rsidRPr="00FF1E1D">
        <w:rPr>
          <w:rFonts w:ascii="Times New Roman" w:hAnsi="Times New Roman"/>
          <w:lang w:val="cs-CZ"/>
        </w:rPr>
        <w:t>(souřadnice X, Y a Z a úhly orientace) včetně míst, kde jsou satelity blokovány nebo rušeny (me</w:t>
      </w:r>
      <w:r w:rsidR="00D674B3" w:rsidRPr="00FF1E1D">
        <w:rPr>
          <w:rFonts w:ascii="Times New Roman" w:hAnsi="Times New Roman"/>
          <w:lang w:val="cs-CZ"/>
        </w:rPr>
        <w:t>zi budovami, mezi stromy atd.)</w:t>
      </w:r>
    </w:p>
    <w:p w14:paraId="478869F6" w14:textId="77777777" w:rsidR="00C272F5" w:rsidRPr="00FF1E1D" w:rsidRDefault="00D91802" w:rsidP="00D91802">
      <w:pPr>
        <w:pStyle w:val="Odstavecseseznamem"/>
        <w:numPr>
          <w:ilvl w:val="0"/>
          <w:numId w:val="29"/>
        </w:numPr>
        <w:ind w:left="1134" w:hanging="425"/>
        <w:jc w:val="both"/>
        <w:rPr>
          <w:rFonts w:ascii="Times New Roman" w:hAnsi="Times New Roman"/>
          <w:b/>
          <w:lang w:val="cs-CZ"/>
        </w:rPr>
      </w:pPr>
      <w:r w:rsidRPr="00FF1E1D">
        <w:rPr>
          <w:rFonts w:ascii="Times New Roman" w:hAnsi="Times New Roman"/>
          <w:lang w:val="cs-CZ"/>
        </w:rPr>
        <w:t>externí</w:t>
      </w:r>
      <w:r w:rsidR="00CB5ABD" w:rsidRPr="00FF1E1D">
        <w:rPr>
          <w:rFonts w:ascii="Times New Roman" w:hAnsi="Times New Roman"/>
          <w:lang w:val="cs-CZ"/>
        </w:rPr>
        <w:t>m</w:t>
      </w:r>
      <w:r w:rsidRPr="00FF1E1D">
        <w:rPr>
          <w:rFonts w:ascii="Times New Roman" w:hAnsi="Times New Roman"/>
          <w:lang w:val="cs-CZ"/>
        </w:rPr>
        <w:t xml:space="preserve"> </w:t>
      </w:r>
      <w:proofErr w:type="spellStart"/>
      <w:r w:rsidRPr="00FF1E1D">
        <w:rPr>
          <w:rFonts w:ascii="Times New Roman" w:hAnsi="Times New Roman"/>
          <w:lang w:val="cs-CZ"/>
        </w:rPr>
        <w:t>odometr</w:t>
      </w:r>
      <w:r w:rsidR="00CB5ABD" w:rsidRPr="00FF1E1D">
        <w:rPr>
          <w:rFonts w:ascii="Times New Roman" w:hAnsi="Times New Roman"/>
          <w:lang w:val="cs-CZ"/>
        </w:rPr>
        <w:t>em</w:t>
      </w:r>
      <w:proofErr w:type="spellEnd"/>
      <w:r w:rsidRPr="00FF1E1D">
        <w:rPr>
          <w:rFonts w:ascii="Times New Roman" w:hAnsi="Times New Roman"/>
          <w:lang w:val="cs-CZ"/>
        </w:rPr>
        <w:t xml:space="preserve"> </w:t>
      </w:r>
      <w:r w:rsidR="00C272F5" w:rsidRPr="00FF1E1D">
        <w:rPr>
          <w:rFonts w:ascii="Times New Roman" w:hAnsi="Times New Roman"/>
          <w:lang w:val="cs-CZ"/>
        </w:rPr>
        <w:t>pro doplňkové určování ujeté vzdálenosti</w:t>
      </w:r>
    </w:p>
    <w:p w14:paraId="5755ED4A" w14:textId="77777777" w:rsidR="00C272F5" w:rsidRPr="00FF1E1D" w:rsidRDefault="00D674B3" w:rsidP="00D91802">
      <w:pPr>
        <w:spacing w:before="120" w:after="120"/>
        <w:jc w:val="both"/>
        <w:rPr>
          <w:sz w:val="22"/>
          <w:szCs w:val="22"/>
        </w:rPr>
      </w:pPr>
      <w:r w:rsidRPr="00FF1E1D">
        <w:rPr>
          <w:sz w:val="22"/>
          <w:szCs w:val="22"/>
        </w:rPr>
        <w:t>Minimální p</w:t>
      </w:r>
      <w:r w:rsidR="00D91802" w:rsidRPr="00FF1E1D">
        <w:rPr>
          <w:sz w:val="22"/>
          <w:szCs w:val="22"/>
        </w:rPr>
        <w:t>ožadavky na systém</w:t>
      </w:r>
      <w:r w:rsidRPr="00FF1E1D">
        <w:rPr>
          <w:sz w:val="22"/>
          <w:szCs w:val="22"/>
        </w:rPr>
        <w:t xml:space="preserve"> GNSS/INS</w:t>
      </w:r>
      <w:r w:rsidR="00D91802" w:rsidRPr="00FF1E1D">
        <w:rPr>
          <w:sz w:val="22"/>
          <w:szCs w:val="22"/>
        </w:rPr>
        <w:t>:</w:t>
      </w:r>
    </w:p>
    <w:tbl>
      <w:tblPr>
        <w:tblStyle w:val="Mkatabulky"/>
        <w:tblW w:w="8505" w:type="dxa"/>
        <w:tblInd w:w="704" w:type="dxa"/>
        <w:tblLook w:val="04A0" w:firstRow="1" w:lastRow="0" w:firstColumn="1" w:lastColumn="0" w:noHBand="0" w:noVBand="1"/>
      </w:tblPr>
      <w:tblGrid>
        <w:gridCol w:w="4536"/>
        <w:gridCol w:w="3969"/>
      </w:tblGrid>
      <w:tr w:rsidR="00D674B3" w:rsidRPr="00FF1E1D" w14:paraId="0A8A5EDF" w14:textId="77777777" w:rsidTr="00D674B3">
        <w:tc>
          <w:tcPr>
            <w:tcW w:w="4536" w:type="dxa"/>
          </w:tcPr>
          <w:p w14:paraId="167D1171" w14:textId="77777777" w:rsidR="00D674B3" w:rsidRPr="00FF1E1D" w:rsidRDefault="006151B9" w:rsidP="00D674B3">
            <w:pPr>
              <w:spacing w:line="259" w:lineRule="auto"/>
              <w:rPr>
                <w:b/>
                <w:sz w:val="22"/>
                <w:szCs w:val="22"/>
              </w:rPr>
            </w:pPr>
            <w:r w:rsidRPr="00FF1E1D">
              <w:rPr>
                <w:b/>
                <w:sz w:val="22"/>
                <w:szCs w:val="22"/>
              </w:rPr>
              <w:t>Popis</w:t>
            </w:r>
          </w:p>
        </w:tc>
        <w:tc>
          <w:tcPr>
            <w:tcW w:w="3969" w:type="dxa"/>
          </w:tcPr>
          <w:p w14:paraId="5712E28F" w14:textId="77777777" w:rsidR="00D674B3" w:rsidRPr="00FF1E1D" w:rsidRDefault="006151B9" w:rsidP="00D674B3">
            <w:pPr>
              <w:spacing w:line="259" w:lineRule="auto"/>
              <w:ind w:right="49"/>
              <w:jc w:val="center"/>
              <w:rPr>
                <w:b/>
                <w:sz w:val="22"/>
                <w:szCs w:val="22"/>
              </w:rPr>
            </w:pPr>
            <w:r w:rsidRPr="00FF1E1D">
              <w:rPr>
                <w:b/>
                <w:sz w:val="22"/>
                <w:szCs w:val="22"/>
              </w:rPr>
              <w:t>Požadavek</w:t>
            </w:r>
          </w:p>
        </w:tc>
      </w:tr>
      <w:tr w:rsidR="006151B9" w:rsidRPr="00FF1E1D" w14:paraId="3824BCCA" w14:textId="77777777" w:rsidTr="00D674B3">
        <w:tc>
          <w:tcPr>
            <w:tcW w:w="4536" w:type="dxa"/>
          </w:tcPr>
          <w:p w14:paraId="79663918" w14:textId="77777777" w:rsidR="006151B9" w:rsidRPr="00FF1E1D" w:rsidRDefault="007705D4" w:rsidP="006151B9">
            <w:pPr>
              <w:spacing w:line="259" w:lineRule="auto"/>
              <w:rPr>
                <w:sz w:val="22"/>
                <w:szCs w:val="22"/>
              </w:rPr>
            </w:pPr>
            <w:r w:rsidRPr="00FF1E1D">
              <w:rPr>
                <w:sz w:val="22"/>
                <w:szCs w:val="22"/>
              </w:rPr>
              <w:t>P</w:t>
            </w:r>
            <w:r w:rsidR="006151B9" w:rsidRPr="00FF1E1D">
              <w:rPr>
                <w:sz w:val="22"/>
                <w:szCs w:val="22"/>
              </w:rPr>
              <w:t xml:space="preserve">olohová přesnost </w:t>
            </w:r>
            <w:proofErr w:type="gramStart"/>
            <w:r w:rsidR="006151B9" w:rsidRPr="00FF1E1D">
              <w:rPr>
                <w:sz w:val="22"/>
                <w:szCs w:val="22"/>
              </w:rPr>
              <w:t>X,Y</w:t>
            </w:r>
            <w:proofErr w:type="gramEnd"/>
            <w:r w:rsidR="006151B9" w:rsidRPr="00FF1E1D">
              <w:rPr>
                <w:sz w:val="22"/>
                <w:szCs w:val="22"/>
              </w:rPr>
              <w:t xml:space="preserve"> souřadnic</w:t>
            </w:r>
            <w:r w:rsidR="006151B9" w:rsidRPr="00FF1E1D">
              <w:rPr>
                <w:b/>
                <w:sz w:val="22"/>
                <w:szCs w:val="22"/>
              </w:rPr>
              <w:t xml:space="preserve"> </w:t>
            </w:r>
          </w:p>
        </w:tc>
        <w:tc>
          <w:tcPr>
            <w:tcW w:w="3969" w:type="dxa"/>
          </w:tcPr>
          <w:p w14:paraId="61A954BD" w14:textId="77777777" w:rsidR="006151B9" w:rsidRPr="00FF1E1D" w:rsidRDefault="006151B9" w:rsidP="006151B9">
            <w:pPr>
              <w:spacing w:line="259" w:lineRule="auto"/>
              <w:ind w:right="49"/>
              <w:jc w:val="center"/>
              <w:rPr>
                <w:sz w:val="22"/>
                <w:szCs w:val="22"/>
              </w:rPr>
            </w:pPr>
            <w:r w:rsidRPr="00FF1E1D">
              <w:rPr>
                <w:sz w:val="22"/>
                <w:szCs w:val="22"/>
              </w:rPr>
              <w:t>0,02</w:t>
            </w:r>
            <w:r w:rsidRPr="00FF1E1D">
              <w:rPr>
                <w:b/>
                <w:sz w:val="22"/>
                <w:szCs w:val="22"/>
              </w:rPr>
              <w:t xml:space="preserve"> </w:t>
            </w:r>
            <w:r w:rsidRPr="00FF1E1D">
              <w:rPr>
                <w:sz w:val="22"/>
                <w:szCs w:val="22"/>
              </w:rPr>
              <w:t>m</w:t>
            </w:r>
          </w:p>
        </w:tc>
      </w:tr>
      <w:tr w:rsidR="006151B9" w:rsidRPr="00FF1E1D" w14:paraId="2F2C0F6E" w14:textId="77777777" w:rsidTr="00D674B3">
        <w:tc>
          <w:tcPr>
            <w:tcW w:w="4536" w:type="dxa"/>
          </w:tcPr>
          <w:p w14:paraId="746B5AF6" w14:textId="77777777" w:rsidR="006151B9" w:rsidRPr="00FF1E1D" w:rsidRDefault="007705D4" w:rsidP="006151B9">
            <w:pPr>
              <w:spacing w:line="259" w:lineRule="auto"/>
              <w:rPr>
                <w:sz w:val="22"/>
                <w:szCs w:val="22"/>
              </w:rPr>
            </w:pPr>
            <w:r w:rsidRPr="00FF1E1D">
              <w:rPr>
                <w:sz w:val="22"/>
                <w:szCs w:val="22"/>
              </w:rPr>
              <w:t>P</w:t>
            </w:r>
            <w:r w:rsidR="006151B9" w:rsidRPr="00FF1E1D">
              <w:rPr>
                <w:sz w:val="22"/>
                <w:szCs w:val="22"/>
              </w:rPr>
              <w:t xml:space="preserve">olohová přesnost </w:t>
            </w:r>
            <w:proofErr w:type="gramStart"/>
            <w:r w:rsidR="006151B9" w:rsidRPr="00FF1E1D">
              <w:rPr>
                <w:sz w:val="22"/>
                <w:szCs w:val="22"/>
              </w:rPr>
              <w:t>Z</w:t>
            </w:r>
            <w:proofErr w:type="gramEnd"/>
            <w:r w:rsidR="006151B9" w:rsidRPr="00FF1E1D">
              <w:rPr>
                <w:sz w:val="22"/>
                <w:szCs w:val="22"/>
              </w:rPr>
              <w:t xml:space="preserve"> souřadnice</w:t>
            </w:r>
            <w:r w:rsidR="006151B9" w:rsidRPr="00FF1E1D">
              <w:rPr>
                <w:b/>
                <w:sz w:val="22"/>
                <w:szCs w:val="22"/>
              </w:rPr>
              <w:t xml:space="preserve"> </w:t>
            </w:r>
          </w:p>
        </w:tc>
        <w:tc>
          <w:tcPr>
            <w:tcW w:w="3969" w:type="dxa"/>
          </w:tcPr>
          <w:p w14:paraId="558D7771" w14:textId="77777777" w:rsidR="006151B9" w:rsidRPr="00FF1E1D" w:rsidRDefault="006151B9" w:rsidP="006151B9">
            <w:pPr>
              <w:spacing w:line="259" w:lineRule="auto"/>
              <w:ind w:right="49"/>
              <w:jc w:val="center"/>
              <w:rPr>
                <w:sz w:val="22"/>
                <w:szCs w:val="22"/>
              </w:rPr>
            </w:pPr>
            <w:r w:rsidRPr="00FF1E1D">
              <w:rPr>
                <w:sz w:val="22"/>
                <w:szCs w:val="22"/>
              </w:rPr>
              <w:t>0,05</w:t>
            </w:r>
            <w:r w:rsidRPr="00FF1E1D">
              <w:rPr>
                <w:b/>
                <w:sz w:val="22"/>
                <w:szCs w:val="22"/>
              </w:rPr>
              <w:t xml:space="preserve"> </w:t>
            </w:r>
            <w:r w:rsidRPr="00FF1E1D">
              <w:rPr>
                <w:sz w:val="22"/>
                <w:szCs w:val="22"/>
              </w:rPr>
              <w:t>m</w:t>
            </w:r>
          </w:p>
        </w:tc>
      </w:tr>
      <w:tr w:rsidR="006151B9" w:rsidRPr="00FF1E1D" w14:paraId="05E7AE48" w14:textId="77777777" w:rsidTr="00D674B3">
        <w:tc>
          <w:tcPr>
            <w:tcW w:w="4536" w:type="dxa"/>
          </w:tcPr>
          <w:p w14:paraId="4858BF95" w14:textId="77777777" w:rsidR="006151B9" w:rsidRPr="00FF1E1D" w:rsidRDefault="007705D4" w:rsidP="006151B9">
            <w:pPr>
              <w:spacing w:line="259" w:lineRule="auto"/>
              <w:rPr>
                <w:sz w:val="22"/>
                <w:szCs w:val="22"/>
              </w:rPr>
            </w:pPr>
            <w:r w:rsidRPr="00FF1E1D">
              <w:rPr>
                <w:sz w:val="22"/>
                <w:szCs w:val="22"/>
              </w:rPr>
              <w:t>N</w:t>
            </w:r>
            <w:r w:rsidR="006151B9" w:rsidRPr="00FF1E1D">
              <w:rPr>
                <w:sz w:val="22"/>
                <w:szCs w:val="22"/>
              </w:rPr>
              <w:t xml:space="preserve">áklon </w:t>
            </w:r>
          </w:p>
        </w:tc>
        <w:tc>
          <w:tcPr>
            <w:tcW w:w="3969" w:type="dxa"/>
          </w:tcPr>
          <w:p w14:paraId="0FBAA20E" w14:textId="77777777" w:rsidR="006151B9" w:rsidRPr="00FF1E1D" w:rsidRDefault="006151B9" w:rsidP="006151B9">
            <w:pPr>
              <w:spacing w:line="259" w:lineRule="auto"/>
              <w:ind w:right="49"/>
              <w:jc w:val="center"/>
              <w:rPr>
                <w:sz w:val="22"/>
                <w:szCs w:val="22"/>
              </w:rPr>
            </w:pPr>
            <w:r w:rsidRPr="00FF1E1D">
              <w:rPr>
                <w:sz w:val="22"/>
                <w:szCs w:val="22"/>
              </w:rPr>
              <w:t>0,02</w:t>
            </w:r>
            <w:r w:rsidR="00087968" w:rsidRPr="00FF1E1D">
              <w:rPr>
                <w:sz w:val="22"/>
                <w:szCs w:val="22"/>
              </w:rPr>
              <w:t xml:space="preserve"> </w:t>
            </w:r>
            <w:r w:rsidRPr="00FF1E1D">
              <w:rPr>
                <w:sz w:val="22"/>
                <w:szCs w:val="22"/>
              </w:rPr>
              <w:t>°</w:t>
            </w:r>
          </w:p>
        </w:tc>
      </w:tr>
      <w:tr w:rsidR="006151B9" w:rsidRPr="00FF1E1D" w14:paraId="4A38414C" w14:textId="77777777" w:rsidTr="00D674B3">
        <w:tc>
          <w:tcPr>
            <w:tcW w:w="4536" w:type="dxa"/>
          </w:tcPr>
          <w:p w14:paraId="2415C6AA" w14:textId="77777777" w:rsidR="006151B9" w:rsidRPr="00FF1E1D" w:rsidRDefault="007705D4" w:rsidP="006151B9">
            <w:pPr>
              <w:spacing w:line="259" w:lineRule="auto"/>
              <w:rPr>
                <w:sz w:val="22"/>
                <w:szCs w:val="22"/>
              </w:rPr>
            </w:pPr>
            <w:r w:rsidRPr="00FF1E1D">
              <w:rPr>
                <w:sz w:val="22"/>
                <w:szCs w:val="22"/>
              </w:rPr>
              <w:t>S</w:t>
            </w:r>
            <w:r w:rsidR="006151B9" w:rsidRPr="00FF1E1D">
              <w:rPr>
                <w:sz w:val="22"/>
                <w:szCs w:val="22"/>
              </w:rPr>
              <w:t xml:space="preserve">měr </w:t>
            </w:r>
          </w:p>
        </w:tc>
        <w:tc>
          <w:tcPr>
            <w:tcW w:w="3969" w:type="dxa"/>
          </w:tcPr>
          <w:p w14:paraId="72733EAC" w14:textId="77777777" w:rsidR="006151B9" w:rsidRPr="00FF1E1D" w:rsidRDefault="006151B9" w:rsidP="006151B9">
            <w:pPr>
              <w:spacing w:line="259" w:lineRule="auto"/>
              <w:ind w:right="49"/>
              <w:jc w:val="center"/>
              <w:rPr>
                <w:sz w:val="22"/>
                <w:szCs w:val="22"/>
              </w:rPr>
            </w:pPr>
            <w:r w:rsidRPr="00FF1E1D">
              <w:rPr>
                <w:sz w:val="22"/>
                <w:szCs w:val="22"/>
              </w:rPr>
              <w:t>0,05</w:t>
            </w:r>
            <w:r w:rsidR="00087968" w:rsidRPr="00FF1E1D">
              <w:rPr>
                <w:sz w:val="22"/>
                <w:szCs w:val="22"/>
              </w:rPr>
              <w:t xml:space="preserve"> </w:t>
            </w:r>
            <w:r w:rsidRPr="00FF1E1D">
              <w:rPr>
                <w:sz w:val="22"/>
                <w:szCs w:val="22"/>
              </w:rPr>
              <w:t>°</w:t>
            </w:r>
            <w:r w:rsidRPr="00FF1E1D">
              <w:rPr>
                <w:b/>
                <w:sz w:val="22"/>
                <w:szCs w:val="22"/>
              </w:rPr>
              <w:t xml:space="preserve"> </w:t>
            </w:r>
          </w:p>
        </w:tc>
      </w:tr>
      <w:tr w:rsidR="006151B9" w:rsidRPr="00FF1E1D" w14:paraId="33370642" w14:textId="77777777" w:rsidTr="00D674B3">
        <w:tc>
          <w:tcPr>
            <w:tcW w:w="4536" w:type="dxa"/>
          </w:tcPr>
          <w:p w14:paraId="6B2DE157" w14:textId="77777777" w:rsidR="006151B9" w:rsidRPr="00FF1E1D" w:rsidRDefault="007705D4" w:rsidP="006151B9">
            <w:pPr>
              <w:spacing w:line="259" w:lineRule="auto"/>
              <w:rPr>
                <w:sz w:val="22"/>
                <w:szCs w:val="22"/>
              </w:rPr>
            </w:pPr>
            <w:r w:rsidRPr="00FF1E1D">
              <w:rPr>
                <w:sz w:val="22"/>
                <w:szCs w:val="22"/>
              </w:rPr>
              <w:t>P</w:t>
            </w:r>
            <w:r w:rsidR="006151B9" w:rsidRPr="00FF1E1D">
              <w:rPr>
                <w:sz w:val="22"/>
                <w:szCs w:val="22"/>
              </w:rPr>
              <w:t>říjem frekvencí</w:t>
            </w:r>
          </w:p>
        </w:tc>
        <w:tc>
          <w:tcPr>
            <w:tcW w:w="3969" w:type="dxa"/>
          </w:tcPr>
          <w:p w14:paraId="5A2AB38D" w14:textId="77777777" w:rsidR="006151B9" w:rsidRPr="00FF1E1D" w:rsidRDefault="006151B9" w:rsidP="006151B9">
            <w:pPr>
              <w:spacing w:line="259" w:lineRule="auto"/>
              <w:ind w:right="49"/>
              <w:jc w:val="center"/>
              <w:rPr>
                <w:sz w:val="22"/>
                <w:szCs w:val="22"/>
              </w:rPr>
            </w:pPr>
            <w:r w:rsidRPr="00FF1E1D">
              <w:rPr>
                <w:sz w:val="22"/>
                <w:szCs w:val="22"/>
              </w:rPr>
              <w:t>L1, L2</w:t>
            </w:r>
          </w:p>
        </w:tc>
      </w:tr>
      <w:tr w:rsidR="006151B9" w:rsidRPr="00FF1E1D" w14:paraId="7BBE5144" w14:textId="77777777" w:rsidTr="00D674B3">
        <w:tc>
          <w:tcPr>
            <w:tcW w:w="4536" w:type="dxa"/>
          </w:tcPr>
          <w:p w14:paraId="60F7EA3E" w14:textId="77777777" w:rsidR="006151B9" w:rsidRPr="00FF1E1D" w:rsidRDefault="007705D4" w:rsidP="006151B9">
            <w:pPr>
              <w:spacing w:line="259" w:lineRule="auto"/>
              <w:rPr>
                <w:sz w:val="22"/>
                <w:szCs w:val="22"/>
              </w:rPr>
            </w:pPr>
            <w:proofErr w:type="spellStart"/>
            <w:r w:rsidRPr="00FF1E1D">
              <w:rPr>
                <w:sz w:val="22"/>
                <w:szCs w:val="22"/>
              </w:rPr>
              <w:t>P</w:t>
            </w:r>
            <w:r w:rsidR="006151B9" w:rsidRPr="00FF1E1D">
              <w:rPr>
                <w:sz w:val="22"/>
                <w:szCs w:val="22"/>
              </w:rPr>
              <w:t>ostprocessing</w:t>
            </w:r>
            <w:proofErr w:type="spellEnd"/>
            <w:r w:rsidR="006151B9" w:rsidRPr="00FF1E1D">
              <w:rPr>
                <w:sz w:val="22"/>
                <w:szCs w:val="22"/>
              </w:rPr>
              <w:t xml:space="preserve"> při výpadku signálu</w:t>
            </w:r>
          </w:p>
        </w:tc>
        <w:tc>
          <w:tcPr>
            <w:tcW w:w="3969" w:type="dxa"/>
          </w:tcPr>
          <w:p w14:paraId="21E22551" w14:textId="77777777" w:rsidR="006151B9" w:rsidRPr="00FF1E1D" w:rsidRDefault="006151B9" w:rsidP="006151B9">
            <w:pPr>
              <w:spacing w:line="259" w:lineRule="auto"/>
              <w:ind w:right="49"/>
              <w:jc w:val="center"/>
              <w:rPr>
                <w:sz w:val="22"/>
                <w:szCs w:val="22"/>
              </w:rPr>
            </w:pPr>
            <w:r w:rsidRPr="00FF1E1D">
              <w:rPr>
                <w:sz w:val="22"/>
                <w:szCs w:val="22"/>
              </w:rPr>
              <w:t>po dobu min. 60 sekund</w:t>
            </w:r>
          </w:p>
        </w:tc>
      </w:tr>
    </w:tbl>
    <w:p w14:paraId="4F408A6C" w14:textId="77777777" w:rsidR="00D91802" w:rsidRPr="00FF1E1D" w:rsidRDefault="00D91802" w:rsidP="00D91802">
      <w:pPr>
        <w:spacing w:before="120" w:after="120"/>
        <w:jc w:val="both"/>
        <w:rPr>
          <w:sz w:val="22"/>
          <w:szCs w:val="22"/>
        </w:rPr>
      </w:pPr>
    </w:p>
    <w:p w14:paraId="7A0B40A6" w14:textId="77777777" w:rsidR="00C272F5" w:rsidRPr="00FF1E1D" w:rsidRDefault="00C272F5" w:rsidP="00C272F5">
      <w:pPr>
        <w:spacing w:before="120" w:after="120"/>
        <w:ind w:left="709"/>
        <w:jc w:val="both"/>
        <w:rPr>
          <w:b/>
          <w:sz w:val="22"/>
          <w:szCs w:val="22"/>
        </w:rPr>
      </w:pPr>
    </w:p>
    <w:p w14:paraId="1CBC2455" w14:textId="77777777" w:rsidR="00087968" w:rsidRPr="00FF1E1D" w:rsidRDefault="00D674B3" w:rsidP="00087968">
      <w:pPr>
        <w:pStyle w:val="Odstavecseseznamem"/>
        <w:numPr>
          <w:ilvl w:val="1"/>
          <w:numId w:val="25"/>
        </w:numPr>
        <w:spacing w:before="120" w:after="120"/>
        <w:jc w:val="both"/>
        <w:rPr>
          <w:rFonts w:ascii="Times New Roman" w:hAnsi="Times New Roman"/>
          <w:b/>
          <w:lang w:val="cs-CZ"/>
        </w:rPr>
      </w:pPr>
      <w:r w:rsidRPr="00FF1E1D">
        <w:rPr>
          <w:rFonts w:ascii="Times New Roman" w:hAnsi="Times New Roman"/>
          <w:b/>
          <w:lang w:val="cs-CZ"/>
        </w:rPr>
        <w:t>Požadavky na měření podélného profilu a podélné nerovnosti</w:t>
      </w:r>
    </w:p>
    <w:p w14:paraId="78CA8673" w14:textId="77777777" w:rsidR="006151B9" w:rsidRPr="00FF1E1D" w:rsidRDefault="00C272F5" w:rsidP="006151B9">
      <w:pPr>
        <w:spacing w:before="120"/>
        <w:jc w:val="both"/>
        <w:rPr>
          <w:sz w:val="22"/>
          <w:szCs w:val="22"/>
        </w:rPr>
      </w:pPr>
      <w:r w:rsidRPr="00FF1E1D">
        <w:rPr>
          <w:sz w:val="22"/>
          <w:szCs w:val="22"/>
        </w:rPr>
        <w:t>Měřící zařízení podélného profilu a podélné nerovnosti musí měřit</w:t>
      </w:r>
      <w:r w:rsidR="00D674B3" w:rsidRPr="00FF1E1D">
        <w:rPr>
          <w:sz w:val="22"/>
          <w:szCs w:val="22"/>
        </w:rPr>
        <w:t xml:space="preserve"> minimálně v jedné stopě vozidla, optimálně</w:t>
      </w:r>
      <w:r w:rsidRPr="00FF1E1D">
        <w:rPr>
          <w:sz w:val="22"/>
          <w:szCs w:val="22"/>
        </w:rPr>
        <w:t xml:space="preserve"> dva podélné profily, umístěné v předpokládaných </w:t>
      </w:r>
      <w:r w:rsidR="00D674B3" w:rsidRPr="00FF1E1D">
        <w:rPr>
          <w:sz w:val="22"/>
          <w:szCs w:val="22"/>
        </w:rPr>
        <w:t xml:space="preserve">obou </w:t>
      </w:r>
      <w:r w:rsidRPr="00FF1E1D">
        <w:rPr>
          <w:sz w:val="22"/>
          <w:szCs w:val="22"/>
        </w:rPr>
        <w:t xml:space="preserve">jízdních stopách vozidla. </w:t>
      </w:r>
    </w:p>
    <w:p w14:paraId="0C94E51D" w14:textId="77777777" w:rsidR="00C272F5" w:rsidRPr="00FF1E1D" w:rsidRDefault="006151B9" w:rsidP="006151B9">
      <w:pPr>
        <w:spacing w:before="120"/>
        <w:jc w:val="both"/>
        <w:rPr>
          <w:sz w:val="22"/>
          <w:szCs w:val="22"/>
        </w:rPr>
      </w:pPr>
      <w:r w:rsidRPr="00FF1E1D">
        <w:rPr>
          <w:sz w:val="22"/>
          <w:szCs w:val="22"/>
        </w:rPr>
        <w:t>Dynamické měřící z</w:t>
      </w:r>
      <w:r w:rsidR="00C272F5" w:rsidRPr="00FF1E1D">
        <w:rPr>
          <w:sz w:val="22"/>
          <w:szCs w:val="22"/>
        </w:rPr>
        <w:t>ařízení musí odpovídat normě ČSN EN 13036-6, klasifikace zařízení musí být</w:t>
      </w:r>
      <w:r w:rsidRPr="00FF1E1D">
        <w:rPr>
          <w:sz w:val="22"/>
          <w:szCs w:val="22"/>
        </w:rPr>
        <w:t xml:space="preserve"> alespoň</w:t>
      </w:r>
      <w:r w:rsidR="00C272F5" w:rsidRPr="00FF1E1D">
        <w:rPr>
          <w:sz w:val="22"/>
          <w:szCs w:val="22"/>
        </w:rPr>
        <w:t xml:space="preserve"> </w:t>
      </w:r>
      <w:r w:rsidR="00CB5ABD" w:rsidRPr="00FF1E1D">
        <w:rPr>
          <w:sz w:val="22"/>
          <w:szCs w:val="22"/>
        </w:rPr>
        <w:t>2L1222</w:t>
      </w:r>
      <w:r w:rsidR="00C272F5" w:rsidRPr="00FF1E1D">
        <w:rPr>
          <w:sz w:val="22"/>
          <w:szCs w:val="22"/>
        </w:rPr>
        <w:t>:</w:t>
      </w:r>
    </w:p>
    <w:p w14:paraId="47263C69" w14:textId="77777777" w:rsidR="00CB5ABD" w:rsidRPr="00FF1E1D" w:rsidRDefault="00CB5ABD" w:rsidP="00C272F5">
      <w:pPr>
        <w:spacing w:before="120"/>
        <w:ind w:left="709"/>
        <w:jc w:val="both"/>
        <w:rPr>
          <w:sz w:val="22"/>
          <w:szCs w:val="22"/>
        </w:rPr>
      </w:pPr>
    </w:p>
    <w:tbl>
      <w:tblPr>
        <w:tblStyle w:val="Mkatabulky"/>
        <w:tblW w:w="0" w:type="auto"/>
        <w:tblInd w:w="709" w:type="dxa"/>
        <w:tblLook w:val="04A0" w:firstRow="1" w:lastRow="0" w:firstColumn="1" w:lastColumn="0" w:noHBand="0" w:noVBand="1"/>
      </w:tblPr>
      <w:tblGrid>
        <w:gridCol w:w="4956"/>
        <w:gridCol w:w="3554"/>
      </w:tblGrid>
      <w:tr w:rsidR="006151B9" w:rsidRPr="00FF1E1D" w14:paraId="6CAD4309" w14:textId="77777777" w:rsidTr="00A451B9">
        <w:tc>
          <w:tcPr>
            <w:tcW w:w="4956" w:type="dxa"/>
          </w:tcPr>
          <w:p w14:paraId="20E86ECC" w14:textId="77777777" w:rsidR="006151B9" w:rsidRPr="00FF1E1D" w:rsidRDefault="006151B9" w:rsidP="006151B9">
            <w:pPr>
              <w:spacing w:line="259" w:lineRule="auto"/>
              <w:rPr>
                <w:b/>
                <w:sz w:val="22"/>
                <w:szCs w:val="22"/>
              </w:rPr>
            </w:pPr>
            <w:r w:rsidRPr="00FF1E1D">
              <w:rPr>
                <w:b/>
                <w:sz w:val="22"/>
                <w:szCs w:val="22"/>
              </w:rPr>
              <w:lastRenderedPageBreak/>
              <w:t>Popis</w:t>
            </w:r>
          </w:p>
        </w:tc>
        <w:tc>
          <w:tcPr>
            <w:tcW w:w="3554" w:type="dxa"/>
          </w:tcPr>
          <w:p w14:paraId="0FEF5C1B" w14:textId="77777777" w:rsidR="006151B9" w:rsidRPr="00FF1E1D" w:rsidRDefault="006151B9" w:rsidP="006151B9">
            <w:pPr>
              <w:spacing w:line="259" w:lineRule="auto"/>
              <w:ind w:right="49"/>
              <w:rPr>
                <w:b/>
                <w:sz w:val="22"/>
                <w:szCs w:val="22"/>
              </w:rPr>
            </w:pPr>
            <w:r w:rsidRPr="00FF1E1D">
              <w:rPr>
                <w:b/>
                <w:sz w:val="22"/>
                <w:szCs w:val="22"/>
              </w:rPr>
              <w:t>Požadavek</w:t>
            </w:r>
          </w:p>
        </w:tc>
      </w:tr>
      <w:tr w:rsidR="006151B9" w:rsidRPr="00FF1E1D" w14:paraId="6E0D4C2C" w14:textId="77777777" w:rsidTr="006151B9">
        <w:tc>
          <w:tcPr>
            <w:tcW w:w="4956" w:type="dxa"/>
            <w:vAlign w:val="center"/>
          </w:tcPr>
          <w:p w14:paraId="4DF19832" w14:textId="77777777" w:rsidR="006151B9" w:rsidRPr="00FF1E1D" w:rsidRDefault="006151B9" w:rsidP="006151B9">
            <w:pPr>
              <w:spacing w:line="276" w:lineRule="auto"/>
              <w:rPr>
                <w:b/>
                <w:sz w:val="22"/>
                <w:szCs w:val="22"/>
              </w:rPr>
            </w:pPr>
            <w:r w:rsidRPr="00FF1E1D">
              <w:rPr>
                <w:sz w:val="22"/>
                <w:szCs w:val="22"/>
              </w:rPr>
              <w:t>Třída přesnosti měření ujeté vzdálenosti</w:t>
            </w:r>
          </w:p>
        </w:tc>
        <w:tc>
          <w:tcPr>
            <w:tcW w:w="3554" w:type="dxa"/>
            <w:vAlign w:val="center"/>
          </w:tcPr>
          <w:p w14:paraId="48688D9B" w14:textId="77777777" w:rsidR="006151B9" w:rsidRPr="00FF1E1D" w:rsidRDefault="006151B9" w:rsidP="006151B9">
            <w:pPr>
              <w:spacing w:line="276" w:lineRule="auto"/>
              <w:rPr>
                <w:b/>
                <w:sz w:val="22"/>
                <w:szCs w:val="22"/>
              </w:rPr>
            </w:pPr>
            <w:r w:rsidRPr="00FF1E1D">
              <w:rPr>
                <w:sz w:val="22"/>
                <w:szCs w:val="22"/>
              </w:rPr>
              <w:t xml:space="preserve">2 (&gt; </w:t>
            </w:r>
            <w:proofErr w:type="gramStart"/>
            <w:r w:rsidRPr="00FF1E1D">
              <w:rPr>
                <w:sz w:val="22"/>
                <w:szCs w:val="22"/>
              </w:rPr>
              <w:t>0,05%</w:t>
            </w:r>
            <w:proofErr w:type="gramEnd"/>
            <w:r w:rsidRPr="00FF1E1D">
              <w:rPr>
                <w:sz w:val="22"/>
                <w:szCs w:val="22"/>
              </w:rPr>
              <w:t xml:space="preserve">, a ≤ </w:t>
            </w:r>
            <w:proofErr w:type="gramStart"/>
            <w:r w:rsidRPr="00FF1E1D">
              <w:rPr>
                <w:sz w:val="22"/>
                <w:szCs w:val="22"/>
              </w:rPr>
              <w:t>0,2%</w:t>
            </w:r>
            <w:proofErr w:type="gramEnd"/>
            <w:r w:rsidRPr="00FF1E1D">
              <w:rPr>
                <w:sz w:val="22"/>
                <w:szCs w:val="22"/>
              </w:rPr>
              <w:t>)</w:t>
            </w:r>
          </w:p>
        </w:tc>
      </w:tr>
      <w:tr w:rsidR="006151B9" w:rsidRPr="00FF1E1D" w14:paraId="142A3A94" w14:textId="77777777" w:rsidTr="006151B9">
        <w:tc>
          <w:tcPr>
            <w:tcW w:w="4956" w:type="dxa"/>
            <w:vAlign w:val="center"/>
          </w:tcPr>
          <w:p w14:paraId="0F301E29" w14:textId="77777777" w:rsidR="006151B9" w:rsidRPr="00FF1E1D" w:rsidRDefault="006151B9" w:rsidP="006151B9">
            <w:pPr>
              <w:spacing w:line="276" w:lineRule="auto"/>
              <w:rPr>
                <w:b/>
                <w:sz w:val="22"/>
                <w:szCs w:val="22"/>
              </w:rPr>
            </w:pPr>
            <w:r w:rsidRPr="00FF1E1D">
              <w:rPr>
                <w:sz w:val="22"/>
                <w:szCs w:val="22"/>
              </w:rPr>
              <w:t>Třída vertikálního rozlišení v podélném směru</w:t>
            </w:r>
          </w:p>
        </w:tc>
        <w:tc>
          <w:tcPr>
            <w:tcW w:w="3554" w:type="dxa"/>
            <w:vAlign w:val="center"/>
          </w:tcPr>
          <w:p w14:paraId="4401CD35" w14:textId="77777777" w:rsidR="006151B9" w:rsidRPr="00FF1E1D" w:rsidRDefault="006151B9" w:rsidP="006151B9">
            <w:pPr>
              <w:spacing w:line="276" w:lineRule="auto"/>
              <w:rPr>
                <w:b/>
                <w:sz w:val="22"/>
                <w:szCs w:val="22"/>
              </w:rPr>
            </w:pPr>
            <w:r w:rsidRPr="00FF1E1D">
              <w:rPr>
                <w:sz w:val="22"/>
                <w:szCs w:val="22"/>
              </w:rPr>
              <w:t>1 (≤ 0,2 mm)</w:t>
            </w:r>
          </w:p>
        </w:tc>
      </w:tr>
      <w:tr w:rsidR="006151B9" w:rsidRPr="00FF1E1D" w14:paraId="5D1F8651" w14:textId="77777777" w:rsidTr="006151B9">
        <w:tc>
          <w:tcPr>
            <w:tcW w:w="4956" w:type="dxa"/>
            <w:vAlign w:val="center"/>
          </w:tcPr>
          <w:p w14:paraId="33160ED1" w14:textId="77777777" w:rsidR="006151B9" w:rsidRPr="00FF1E1D" w:rsidRDefault="006151B9" w:rsidP="006151B9">
            <w:pPr>
              <w:tabs>
                <w:tab w:val="left" w:pos="1480"/>
              </w:tabs>
              <w:spacing w:line="276" w:lineRule="auto"/>
              <w:rPr>
                <w:b/>
                <w:sz w:val="22"/>
                <w:szCs w:val="22"/>
              </w:rPr>
            </w:pPr>
            <w:r w:rsidRPr="00FF1E1D">
              <w:rPr>
                <w:sz w:val="22"/>
                <w:szCs w:val="22"/>
              </w:rPr>
              <w:t>Třída kroku vzorkování v podélném směru</w:t>
            </w:r>
          </w:p>
        </w:tc>
        <w:tc>
          <w:tcPr>
            <w:tcW w:w="3554" w:type="dxa"/>
            <w:vAlign w:val="center"/>
          </w:tcPr>
          <w:p w14:paraId="7043339A" w14:textId="77777777" w:rsidR="006151B9" w:rsidRPr="00FF1E1D" w:rsidRDefault="006151B9" w:rsidP="006151B9">
            <w:pPr>
              <w:spacing w:line="276" w:lineRule="auto"/>
              <w:rPr>
                <w:b/>
                <w:sz w:val="22"/>
                <w:szCs w:val="22"/>
              </w:rPr>
            </w:pPr>
            <w:r w:rsidRPr="00FF1E1D">
              <w:rPr>
                <w:sz w:val="22"/>
                <w:szCs w:val="22"/>
              </w:rPr>
              <w:t>2 (&gt; 50 mm a ≤ 125 mm)</w:t>
            </w:r>
          </w:p>
        </w:tc>
      </w:tr>
      <w:tr w:rsidR="006151B9" w:rsidRPr="00FF1E1D" w14:paraId="5ABA44DD" w14:textId="77777777" w:rsidTr="006151B9">
        <w:tc>
          <w:tcPr>
            <w:tcW w:w="4956" w:type="dxa"/>
            <w:vAlign w:val="center"/>
          </w:tcPr>
          <w:p w14:paraId="1D70B682" w14:textId="77777777" w:rsidR="006151B9" w:rsidRPr="00FF1E1D" w:rsidRDefault="006151B9" w:rsidP="006151B9">
            <w:pPr>
              <w:spacing w:line="276" w:lineRule="auto"/>
              <w:rPr>
                <w:b/>
                <w:sz w:val="22"/>
                <w:szCs w:val="22"/>
              </w:rPr>
            </w:pPr>
            <w:r w:rsidRPr="00FF1E1D">
              <w:rPr>
                <w:sz w:val="22"/>
                <w:szCs w:val="22"/>
              </w:rPr>
              <w:t>Třída kroku záznamu vzorkování v podélném směru</w:t>
            </w:r>
          </w:p>
        </w:tc>
        <w:tc>
          <w:tcPr>
            <w:tcW w:w="3554" w:type="dxa"/>
            <w:vAlign w:val="center"/>
          </w:tcPr>
          <w:p w14:paraId="08164DFB" w14:textId="77777777" w:rsidR="006151B9" w:rsidRPr="00FF1E1D" w:rsidRDefault="006151B9" w:rsidP="006151B9">
            <w:pPr>
              <w:spacing w:line="276" w:lineRule="auto"/>
              <w:rPr>
                <w:b/>
                <w:sz w:val="22"/>
                <w:szCs w:val="22"/>
              </w:rPr>
            </w:pPr>
            <w:r w:rsidRPr="00FF1E1D">
              <w:rPr>
                <w:sz w:val="22"/>
                <w:szCs w:val="22"/>
              </w:rPr>
              <w:t>2 (&gt; 100 mm a ≤ 250 mm)</w:t>
            </w:r>
          </w:p>
        </w:tc>
      </w:tr>
      <w:tr w:rsidR="006151B9" w:rsidRPr="00FF1E1D" w14:paraId="7493A6EC" w14:textId="77777777" w:rsidTr="006151B9">
        <w:tc>
          <w:tcPr>
            <w:tcW w:w="4956" w:type="dxa"/>
            <w:vAlign w:val="center"/>
          </w:tcPr>
          <w:p w14:paraId="36F0B258" w14:textId="77777777" w:rsidR="006151B9" w:rsidRPr="00FF1E1D" w:rsidRDefault="006151B9" w:rsidP="006151B9">
            <w:pPr>
              <w:spacing w:line="276" w:lineRule="auto"/>
              <w:rPr>
                <w:b/>
                <w:sz w:val="22"/>
                <w:szCs w:val="22"/>
              </w:rPr>
            </w:pPr>
            <w:r w:rsidRPr="00FF1E1D">
              <w:rPr>
                <w:sz w:val="22"/>
                <w:szCs w:val="22"/>
              </w:rPr>
              <w:t>Třída horní hranice velkých vlnových délek</w:t>
            </w:r>
          </w:p>
        </w:tc>
        <w:tc>
          <w:tcPr>
            <w:tcW w:w="3554" w:type="dxa"/>
            <w:vAlign w:val="center"/>
          </w:tcPr>
          <w:p w14:paraId="4AF6AE90" w14:textId="77777777" w:rsidR="006151B9" w:rsidRPr="00FF1E1D" w:rsidRDefault="006151B9" w:rsidP="006151B9">
            <w:pPr>
              <w:spacing w:line="276" w:lineRule="auto"/>
              <w:rPr>
                <w:b/>
                <w:sz w:val="22"/>
                <w:szCs w:val="22"/>
              </w:rPr>
            </w:pPr>
            <w:r w:rsidRPr="00FF1E1D">
              <w:rPr>
                <w:sz w:val="22"/>
                <w:szCs w:val="22"/>
              </w:rPr>
              <w:t xml:space="preserve">2 (≤ 50 m a </w:t>
            </w:r>
            <w:proofErr w:type="gramStart"/>
            <w:r w:rsidRPr="00FF1E1D">
              <w:rPr>
                <w:sz w:val="22"/>
                <w:szCs w:val="22"/>
              </w:rPr>
              <w:t>&lt; 100</w:t>
            </w:r>
            <w:proofErr w:type="gramEnd"/>
            <w:r w:rsidRPr="00FF1E1D">
              <w:rPr>
                <w:sz w:val="22"/>
                <w:szCs w:val="22"/>
              </w:rPr>
              <w:t xml:space="preserve"> m)</w:t>
            </w:r>
          </w:p>
        </w:tc>
      </w:tr>
    </w:tbl>
    <w:p w14:paraId="5F77990E" w14:textId="77777777" w:rsidR="00CB5ABD" w:rsidRPr="00FF1E1D" w:rsidRDefault="00CB5ABD" w:rsidP="00C272F5">
      <w:pPr>
        <w:spacing w:before="120"/>
        <w:ind w:left="709"/>
        <w:jc w:val="both"/>
        <w:rPr>
          <w:b/>
          <w:sz w:val="22"/>
          <w:szCs w:val="22"/>
        </w:rPr>
      </w:pPr>
    </w:p>
    <w:p w14:paraId="0A378887" w14:textId="77777777" w:rsidR="00C272F5" w:rsidRPr="00FF1E1D" w:rsidRDefault="00087968" w:rsidP="00087968">
      <w:pPr>
        <w:spacing w:before="120"/>
        <w:jc w:val="both"/>
        <w:rPr>
          <w:sz w:val="22"/>
          <w:szCs w:val="22"/>
        </w:rPr>
      </w:pPr>
      <w:r w:rsidRPr="00FF1E1D">
        <w:rPr>
          <w:sz w:val="22"/>
          <w:szCs w:val="22"/>
        </w:rPr>
        <w:t>Výstupem z měření podélného profilu bude Mezinárodní index nerovnosti IRI [m/km].</w:t>
      </w:r>
    </w:p>
    <w:p w14:paraId="0F7D5FBD" w14:textId="77777777" w:rsidR="00087968" w:rsidRPr="00FF1E1D" w:rsidRDefault="00087968" w:rsidP="00087968">
      <w:pPr>
        <w:spacing w:before="120"/>
        <w:jc w:val="both"/>
        <w:rPr>
          <w:sz w:val="22"/>
          <w:szCs w:val="22"/>
        </w:rPr>
      </w:pPr>
      <w:r w:rsidRPr="00FF1E1D">
        <w:rPr>
          <w:sz w:val="22"/>
          <w:szCs w:val="22"/>
        </w:rPr>
        <w:t>Naměřená data se zpracovávají samostatně pro každý profil, a to v 20 m sekcích. Hodnocení IRI se provádí podle ČSN 73 6175, tabulka A.1. Zpracovaná data se budou předávat v požadované datové struktuře.</w:t>
      </w:r>
    </w:p>
    <w:p w14:paraId="57CE8E14" w14:textId="77777777" w:rsidR="004609E5" w:rsidRPr="00FF1E1D" w:rsidRDefault="00087968" w:rsidP="004609E5">
      <w:pPr>
        <w:pStyle w:val="Odstavecseseznamem"/>
        <w:numPr>
          <w:ilvl w:val="1"/>
          <w:numId w:val="25"/>
        </w:numPr>
        <w:spacing w:before="120" w:after="120"/>
        <w:jc w:val="both"/>
        <w:rPr>
          <w:rFonts w:ascii="Times New Roman" w:hAnsi="Times New Roman"/>
          <w:b/>
          <w:lang w:val="cs-CZ"/>
        </w:rPr>
      </w:pPr>
      <w:r w:rsidRPr="00FF1E1D">
        <w:rPr>
          <w:rFonts w:ascii="Times New Roman" w:hAnsi="Times New Roman"/>
          <w:b/>
          <w:lang w:val="cs-CZ"/>
        </w:rPr>
        <w:t xml:space="preserve">Požadavky na měření </w:t>
      </w:r>
      <w:proofErr w:type="spellStart"/>
      <w:r w:rsidRPr="00FF1E1D">
        <w:rPr>
          <w:rFonts w:ascii="Times New Roman" w:hAnsi="Times New Roman"/>
          <w:b/>
          <w:lang w:val="cs-CZ"/>
        </w:rPr>
        <w:t>makrotextury</w:t>
      </w:r>
      <w:proofErr w:type="spellEnd"/>
    </w:p>
    <w:p w14:paraId="2A2D8CDA" w14:textId="77777777" w:rsidR="00C272F5" w:rsidRPr="00FF1E1D" w:rsidRDefault="00C272F5" w:rsidP="00087968">
      <w:pPr>
        <w:widowControl w:val="0"/>
        <w:tabs>
          <w:tab w:val="left" w:pos="1134"/>
        </w:tabs>
        <w:spacing w:before="120"/>
        <w:jc w:val="both"/>
        <w:rPr>
          <w:b/>
          <w:sz w:val="22"/>
          <w:szCs w:val="22"/>
        </w:rPr>
      </w:pPr>
      <w:r w:rsidRPr="00FF1E1D">
        <w:rPr>
          <w:sz w:val="22"/>
          <w:szCs w:val="22"/>
        </w:rPr>
        <w:t xml:space="preserve">Měřící zařízení pro měření </w:t>
      </w:r>
      <w:proofErr w:type="spellStart"/>
      <w:r w:rsidRPr="00FF1E1D">
        <w:rPr>
          <w:sz w:val="22"/>
          <w:szCs w:val="22"/>
        </w:rPr>
        <w:t>makrotextury</w:t>
      </w:r>
      <w:proofErr w:type="spellEnd"/>
      <w:r w:rsidRPr="00FF1E1D">
        <w:rPr>
          <w:sz w:val="22"/>
          <w:szCs w:val="22"/>
        </w:rPr>
        <w:t xml:space="preserve"> (profilometr) musí být schopno měřit minimálně </w:t>
      </w:r>
      <w:r w:rsidR="00087968" w:rsidRPr="00FF1E1D">
        <w:rPr>
          <w:sz w:val="22"/>
          <w:szCs w:val="22"/>
        </w:rPr>
        <w:t>v pravé jízdní stopě měřicího vozidla a uprostřed mezi jízdními stopami vozidla. Optimálně také v levé jízdní stopě.</w:t>
      </w:r>
    </w:p>
    <w:p w14:paraId="30815D24" w14:textId="77777777" w:rsidR="00087968" w:rsidRPr="00FF1E1D" w:rsidRDefault="00C272F5" w:rsidP="00087968">
      <w:pPr>
        <w:widowControl w:val="0"/>
        <w:tabs>
          <w:tab w:val="left" w:pos="1134"/>
        </w:tabs>
        <w:spacing w:before="120"/>
        <w:jc w:val="both"/>
        <w:rPr>
          <w:sz w:val="22"/>
          <w:szCs w:val="22"/>
        </w:rPr>
      </w:pPr>
      <w:r w:rsidRPr="00FF1E1D">
        <w:rPr>
          <w:sz w:val="22"/>
          <w:szCs w:val="22"/>
        </w:rPr>
        <w:t xml:space="preserve">Měření profilu </w:t>
      </w:r>
      <w:proofErr w:type="spellStart"/>
      <w:r w:rsidRPr="00FF1E1D">
        <w:rPr>
          <w:sz w:val="22"/>
          <w:szCs w:val="22"/>
        </w:rPr>
        <w:t>makrotextury</w:t>
      </w:r>
      <w:proofErr w:type="spellEnd"/>
      <w:r w:rsidRPr="00FF1E1D">
        <w:rPr>
          <w:sz w:val="22"/>
          <w:szCs w:val="22"/>
        </w:rPr>
        <w:t xml:space="preserve">, pro určení průměrné hloubky profilu MPD </w:t>
      </w:r>
      <w:r w:rsidR="002949B0" w:rsidRPr="00FF1E1D">
        <w:rPr>
          <w:sz w:val="22"/>
          <w:szCs w:val="22"/>
        </w:rPr>
        <w:t>(</w:t>
      </w:r>
      <w:proofErr w:type="spellStart"/>
      <w:r w:rsidR="002949B0" w:rsidRPr="00FF1E1D">
        <w:rPr>
          <w:sz w:val="22"/>
          <w:szCs w:val="22"/>
        </w:rPr>
        <w:t>Mean</w:t>
      </w:r>
      <w:proofErr w:type="spellEnd"/>
      <w:r w:rsidR="002949B0" w:rsidRPr="00FF1E1D">
        <w:rPr>
          <w:sz w:val="22"/>
          <w:szCs w:val="22"/>
        </w:rPr>
        <w:t xml:space="preserve"> Profile </w:t>
      </w:r>
      <w:proofErr w:type="spellStart"/>
      <w:r w:rsidR="002949B0" w:rsidRPr="00FF1E1D">
        <w:rPr>
          <w:sz w:val="22"/>
          <w:szCs w:val="22"/>
        </w:rPr>
        <w:t>Depth</w:t>
      </w:r>
      <w:proofErr w:type="spellEnd"/>
      <w:r w:rsidR="002949B0" w:rsidRPr="00FF1E1D">
        <w:rPr>
          <w:sz w:val="22"/>
          <w:szCs w:val="22"/>
        </w:rPr>
        <w:t xml:space="preserve">) </w:t>
      </w:r>
      <w:r w:rsidRPr="00FF1E1D">
        <w:rPr>
          <w:sz w:val="22"/>
          <w:szCs w:val="22"/>
        </w:rPr>
        <w:t>musí být v souladu s nejnovější</w:t>
      </w:r>
      <w:r w:rsidR="00E13756" w:rsidRPr="00FF1E1D">
        <w:rPr>
          <w:sz w:val="22"/>
          <w:szCs w:val="22"/>
        </w:rPr>
        <w:t xml:space="preserve"> </w:t>
      </w:r>
      <w:r w:rsidR="00087968" w:rsidRPr="00FF1E1D">
        <w:rPr>
          <w:sz w:val="22"/>
          <w:szCs w:val="22"/>
        </w:rPr>
        <w:t>verzí STN EN ISO 13473-1 a to:</w:t>
      </w:r>
    </w:p>
    <w:p w14:paraId="6DDEEEAA" w14:textId="77777777" w:rsidR="00087968" w:rsidRPr="00FF1E1D" w:rsidRDefault="00087968" w:rsidP="00087968">
      <w:pPr>
        <w:pStyle w:val="Odstavecseseznamem"/>
        <w:numPr>
          <w:ilvl w:val="0"/>
          <w:numId w:val="32"/>
        </w:numPr>
        <w:tabs>
          <w:tab w:val="left" w:pos="1134"/>
        </w:tabs>
        <w:spacing w:before="120"/>
        <w:ind w:left="1134"/>
        <w:jc w:val="both"/>
        <w:rPr>
          <w:rFonts w:ascii="Times New Roman" w:hAnsi="Times New Roman"/>
          <w:lang w:val="cs-CZ"/>
        </w:rPr>
      </w:pPr>
      <w:r w:rsidRPr="00FF1E1D">
        <w:rPr>
          <w:rFonts w:ascii="Times New Roman" w:hAnsi="Times New Roman"/>
          <w:lang w:val="cs-CZ"/>
        </w:rPr>
        <w:t xml:space="preserve">vzorkovací interval nesmí </w:t>
      </w:r>
      <w:proofErr w:type="gramStart"/>
      <w:r w:rsidRPr="00FF1E1D">
        <w:rPr>
          <w:rFonts w:ascii="Times New Roman" w:hAnsi="Times New Roman"/>
          <w:lang w:val="cs-CZ"/>
        </w:rPr>
        <w:t xml:space="preserve">být </w:t>
      </w:r>
      <w:r w:rsidR="002949B0" w:rsidRPr="00FF1E1D">
        <w:rPr>
          <w:rFonts w:ascii="Times New Roman" w:hAnsi="Times New Roman"/>
          <w:lang w:val="cs-CZ"/>
        </w:rPr>
        <w:t>&gt;</w:t>
      </w:r>
      <w:proofErr w:type="gramEnd"/>
      <w:r w:rsidRPr="00FF1E1D">
        <w:rPr>
          <w:rFonts w:ascii="Times New Roman" w:hAnsi="Times New Roman"/>
          <w:lang w:val="cs-CZ"/>
        </w:rPr>
        <w:t xml:space="preserve"> 1 mm, </w:t>
      </w:r>
    </w:p>
    <w:p w14:paraId="1C76DFA1" w14:textId="77777777" w:rsidR="002949B0" w:rsidRPr="00FF1E1D" w:rsidRDefault="00087968" w:rsidP="002949B0">
      <w:pPr>
        <w:pStyle w:val="Odstavecseseznamem"/>
        <w:numPr>
          <w:ilvl w:val="0"/>
          <w:numId w:val="32"/>
        </w:numPr>
        <w:tabs>
          <w:tab w:val="left" w:pos="1134"/>
        </w:tabs>
        <w:spacing w:before="120"/>
        <w:ind w:left="1134"/>
        <w:jc w:val="both"/>
        <w:rPr>
          <w:rFonts w:ascii="Times New Roman" w:hAnsi="Times New Roman"/>
          <w:lang w:val="cs-CZ"/>
        </w:rPr>
      </w:pPr>
      <w:r w:rsidRPr="00FF1E1D">
        <w:rPr>
          <w:rFonts w:ascii="Times New Roman" w:hAnsi="Times New Roman"/>
          <w:lang w:val="cs-CZ"/>
        </w:rPr>
        <w:t>vertikální rozlišení min</w:t>
      </w:r>
      <w:r w:rsidR="002949B0" w:rsidRPr="00FF1E1D">
        <w:rPr>
          <w:rFonts w:ascii="Times New Roman" w:hAnsi="Times New Roman"/>
          <w:lang w:val="cs-CZ"/>
        </w:rPr>
        <w:t>.</w:t>
      </w:r>
      <w:r w:rsidRPr="00FF1E1D">
        <w:rPr>
          <w:rFonts w:ascii="Times New Roman" w:hAnsi="Times New Roman"/>
          <w:lang w:val="cs-CZ"/>
        </w:rPr>
        <w:t xml:space="preserve"> 0,05 mm,</w:t>
      </w:r>
    </w:p>
    <w:p w14:paraId="176DDE4F" w14:textId="77777777" w:rsidR="002949B0" w:rsidRPr="00FF1E1D" w:rsidRDefault="002949B0" w:rsidP="002949B0">
      <w:pPr>
        <w:pStyle w:val="Odstavecseseznamem"/>
        <w:numPr>
          <w:ilvl w:val="0"/>
          <w:numId w:val="32"/>
        </w:numPr>
        <w:tabs>
          <w:tab w:val="left" w:pos="1134"/>
        </w:tabs>
        <w:spacing w:before="120"/>
        <w:ind w:left="1134"/>
        <w:jc w:val="both"/>
        <w:rPr>
          <w:rFonts w:ascii="Times New Roman" w:hAnsi="Times New Roman"/>
          <w:lang w:val="cs-CZ"/>
        </w:rPr>
      </w:pPr>
      <w:r w:rsidRPr="00FF1E1D">
        <w:rPr>
          <w:rFonts w:ascii="Times New Roman" w:hAnsi="Times New Roman"/>
          <w:lang w:val="cs-CZ"/>
        </w:rPr>
        <w:t xml:space="preserve">úhel mezi optickou osou záření k povrchu a optickou osou detektoru (odražené záření) smí být maximálně 30 stupňů. </w:t>
      </w:r>
    </w:p>
    <w:p w14:paraId="6CF646BA" w14:textId="77777777" w:rsidR="00C272F5" w:rsidRPr="00FF1E1D" w:rsidRDefault="00087968" w:rsidP="00087968">
      <w:pPr>
        <w:widowControl w:val="0"/>
        <w:tabs>
          <w:tab w:val="left" w:pos="1134"/>
        </w:tabs>
        <w:spacing w:before="120"/>
        <w:jc w:val="both"/>
        <w:rPr>
          <w:sz w:val="22"/>
          <w:szCs w:val="22"/>
        </w:rPr>
      </w:pPr>
      <w:proofErr w:type="spellStart"/>
      <w:r w:rsidRPr="00FF1E1D">
        <w:rPr>
          <w:sz w:val="22"/>
          <w:szCs w:val="22"/>
        </w:rPr>
        <w:t>Makrotextura</w:t>
      </w:r>
      <w:proofErr w:type="spellEnd"/>
      <w:r w:rsidRPr="00FF1E1D">
        <w:rPr>
          <w:sz w:val="22"/>
          <w:szCs w:val="22"/>
        </w:rPr>
        <w:t xml:space="preserve"> musí být měřena bezkontaktním způsobem pomocí mini</w:t>
      </w:r>
      <w:r w:rsidR="002949B0" w:rsidRPr="00FF1E1D">
        <w:rPr>
          <w:sz w:val="22"/>
          <w:szCs w:val="22"/>
        </w:rPr>
        <w:t xml:space="preserve">málně dvou samostatných laserů </w:t>
      </w:r>
      <w:r w:rsidRPr="00FF1E1D">
        <w:rPr>
          <w:sz w:val="22"/>
          <w:szCs w:val="22"/>
        </w:rPr>
        <w:t>(laserový profilometr).</w:t>
      </w:r>
    </w:p>
    <w:p w14:paraId="3F043918" w14:textId="77777777" w:rsidR="002949B0" w:rsidRPr="00FF1E1D" w:rsidRDefault="002949B0" w:rsidP="002949B0">
      <w:pPr>
        <w:widowControl w:val="0"/>
        <w:tabs>
          <w:tab w:val="left" w:pos="1134"/>
        </w:tabs>
        <w:spacing w:before="120"/>
        <w:jc w:val="both"/>
        <w:rPr>
          <w:b/>
          <w:sz w:val="22"/>
          <w:szCs w:val="22"/>
        </w:rPr>
      </w:pPr>
      <w:r w:rsidRPr="00FF1E1D">
        <w:rPr>
          <w:sz w:val="22"/>
          <w:szCs w:val="22"/>
        </w:rPr>
        <w:t xml:space="preserve">Výstupem z měření bude </w:t>
      </w:r>
      <w:proofErr w:type="spellStart"/>
      <w:r w:rsidRPr="00FF1E1D">
        <w:rPr>
          <w:sz w:val="22"/>
          <w:szCs w:val="22"/>
        </w:rPr>
        <w:t>Makrotextura</w:t>
      </w:r>
      <w:proofErr w:type="spellEnd"/>
      <w:r w:rsidRPr="00FF1E1D">
        <w:rPr>
          <w:sz w:val="22"/>
          <w:szCs w:val="22"/>
        </w:rPr>
        <w:t xml:space="preserve"> (střední hloubka profilu povrchu vozovky MPD)</w:t>
      </w:r>
      <w:r w:rsidR="004609E5" w:rsidRPr="00FF1E1D">
        <w:rPr>
          <w:sz w:val="22"/>
          <w:szCs w:val="22"/>
        </w:rPr>
        <w:t xml:space="preserve"> a to</w:t>
      </w:r>
      <w:r w:rsidRPr="00FF1E1D">
        <w:rPr>
          <w:sz w:val="22"/>
          <w:szCs w:val="22"/>
        </w:rPr>
        <w:t xml:space="preserve"> min</w:t>
      </w:r>
      <w:r w:rsidR="004609E5" w:rsidRPr="00FF1E1D">
        <w:rPr>
          <w:sz w:val="22"/>
          <w:szCs w:val="22"/>
        </w:rPr>
        <w:t>imálně</w:t>
      </w:r>
      <w:r w:rsidRPr="00FF1E1D">
        <w:rPr>
          <w:sz w:val="22"/>
          <w:szCs w:val="22"/>
        </w:rPr>
        <w:t xml:space="preserve"> </w:t>
      </w:r>
      <w:r w:rsidR="004609E5" w:rsidRPr="00FF1E1D">
        <w:rPr>
          <w:sz w:val="22"/>
          <w:szCs w:val="22"/>
        </w:rPr>
        <w:t xml:space="preserve">hodnoty </w:t>
      </w:r>
      <w:r w:rsidRPr="00FF1E1D">
        <w:rPr>
          <w:sz w:val="22"/>
          <w:szCs w:val="22"/>
        </w:rPr>
        <w:t xml:space="preserve">v pravé jízdní stopě </w:t>
      </w:r>
      <w:r w:rsidR="004609E5" w:rsidRPr="00FF1E1D">
        <w:rPr>
          <w:sz w:val="22"/>
          <w:szCs w:val="22"/>
        </w:rPr>
        <w:t>a mezi jízdními stopami vozidla.</w:t>
      </w:r>
    </w:p>
    <w:p w14:paraId="200F1A5F" w14:textId="77777777" w:rsidR="002949B0" w:rsidRPr="00FF1E1D" w:rsidRDefault="002949B0" w:rsidP="002949B0">
      <w:pPr>
        <w:widowControl w:val="0"/>
        <w:tabs>
          <w:tab w:val="left" w:pos="1134"/>
        </w:tabs>
        <w:spacing w:before="120"/>
        <w:jc w:val="both"/>
        <w:rPr>
          <w:sz w:val="22"/>
          <w:szCs w:val="22"/>
        </w:rPr>
      </w:pPr>
      <w:r w:rsidRPr="00FF1E1D">
        <w:rPr>
          <w:sz w:val="22"/>
          <w:szCs w:val="22"/>
        </w:rPr>
        <w:t xml:space="preserve">Naměřená data se zpracovávají samostatně pro každý profil, a to v 20 m sekcích. Hodnocení průměrné hloubky profilu povrchu vozovky MPD se provádí podle ČSN 73 6177, tabulka A.3. Zpracovaná data se budou předávat v požadované </w:t>
      </w:r>
      <w:r w:rsidR="004609E5" w:rsidRPr="00FF1E1D">
        <w:rPr>
          <w:sz w:val="22"/>
          <w:szCs w:val="22"/>
        </w:rPr>
        <w:t xml:space="preserve">datové </w:t>
      </w:r>
      <w:r w:rsidRPr="00FF1E1D">
        <w:rPr>
          <w:sz w:val="22"/>
          <w:szCs w:val="22"/>
        </w:rPr>
        <w:t>struktuře</w:t>
      </w:r>
      <w:r w:rsidR="004609E5" w:rsidRPr="00FF1E1D">
        <w:rPr>
          <w:sz w:val="22"/>
          <w:szCs w:val="22"/>
        </w:rPr>
        <w:t xml:space="preserve"> (</w:t>
      </w:r>
      <w:r w:rsidRPr="00FF1E1D">
        <w:rPr>
          <w:sz w:val="22"/>
          <w:szCs w:val="22"/>
        </w:rPr>
        <w:t>hodnoty MPD se vyplní podle skutečného osazení měří</w:t>
      </w:r>
      <w:r w:rsidR="004609E5" w:rsidRPr="00FF1E1D">
        <w:rPr>
          <w:sz w:val="22"/>
          <w:szCs w:val="22"/>
        </w:rPr>
        <w:t>cího vozidla).</w:t>
      </w:r>
    </w:p>
    <w:p w14:paraId="7E738161" w14:textId="77777777" w:rsidR="00C272F5" w:rsidRPr="00FF1E1D" w:rsidRDefault="00C272F5" w:rsidP="00C272F5">
      <w:pPr>
        <w:widowControl w:val="0"/>
        <w:tabs>
          <w:tab w:val="left" w:pos="1134"/>
        </w:tabs>
        <w:spacing w:before="120" w:after="120"/>
        <w:ind w:left="1134"/>
        <w:jc w:val="both"/>
        <w:rPr>
          <w:b/>
          <w:sz w:val="22"/>
          <w:szCs w:val="22"/>
        </w:rPr>
      </w:pPr>
    </w:p>
    <w:p w14:paraId="30376265" w14:textId="77777777" w:rsidR="00F76DE1" w:rsidRPr="00FF1E1D" w:rsidRDefault="004609E5" w:rsidP="00F76DE1">
      <w:pPr>
        <w:pStyle w:val="Odstavecseseznamem"/>
        <w:numPr>
          <w:ilvl w:val="1"/>
          <w:numId w:val="25"/>
        </w:numPr>
        <w:spacing w:before="120" w:after="120"/>
        <w:jc w:val="both"/>
        <w:rPr>
          <w:rFonts w:ascii="Times New Roman" w:hAnsi="Times New Roman"/>
          <w:b/>
          <w:lang w:val="cs-CZ"/>
        </w:rPr>
      </w:pPr>
      <w:r w:rsidRPr="00FF1E1D">
        <w:rPr>
          <w:rFonts w:ascii="Times New Roman" w:hAnsi="Times New Roman"/>
          <w:b/>
          <w:lang w:val="cs-CZ"/>
        </w:rPr>
        <w:t xml:space="preserve">Požadavky na měření příčného </w:t>
      </w:r>
      <w:r w:rsidR="00E87C8D" w:rsidRPr="00FF1E1D">
        <w:rPr>
          <w:rFonts w:ascii="Times New Roman" w:hAnsi="Times New Roman"/>
          <w:b/>
          <w:lang w:val="cs-CZ"/>
        </w:rPr>
        <w:t>profilu</w:t>
      </w:r>
      <w:r w:rsidRPr="00FF1E1D">
        <w:rPr>
          <w:rFonts w:ascii="Times New Roman" w:hAnsi="Times New Roman"/>
          <w:b/>
          <w:lang w:val="cs-CZ"/>
        </w:rPr>
        <w:t>, hloubky vyjetých kolejí</w:t>
      </w:r>
    </w:p>
    <w:p w14:paraId="57C695C8" w14:textId="77777777" w:rsidR="00C272F5" w:rsidRPr="00FF1E1D" w:rsidRDefault="00C272F5" w:rsidP="004609E5">
      <w:pPr>
        <w:widowControl w:val="0"/>
        <w:tabs>
          <w:tab w:val="left" w:pos="709"/>
        </w:tabs>
        <w:spacing w:before="120"/>
        <w:jc w:val="both"/>
        <w:rPr>
          <w:b/>
          <w:sz w:val="22"/>
          <w:szCs w:val="22"/>
        </w:rPr>
      </w:pPr>
      <w:r w:rsidRPr="00FF1E1D">
        <w:rPr>
          <w:sz w:val="22"/>
          <w:szCs w:val="22"/>
        </w:rPr>
        <w:t>Měřící zařízení pro měření příčného profilu musí umožnit měření v jízdním pruhu šířky min. 4,0 m.</w:t>
      </w:r>
    </w:p>
    <w:p w14:paraId="786CF25E" w14:textId="77777777" w:rsidR="00E13756" w:rsidRPr="00FF1E1D" w:rsidRDefault="00E87C8D" w:rsidP="00E87C8D">
      <w:pPr>
        <w:spacing w:before="120"/>
        <w:jc w:val="both"/>
        <w:rPr>
          <w:sz w:val="22"/>
          <w:szCs w:val="22"/>
        </w:rPr>
      </w:pPr>
      <w:r w:rsidRPr="00FF1E1D">
        <w:rPr>
          <w:sz w:val="22"/>
          <w:szCs w:val="22"/>
        </w:rPr>
        <w:t>Dynamické měřící zařízení musí odpovídat normě ČSN EN 13036-6, klasifikace zařízení musí být alespoň 2T32211:</w:t>
      </w:r>
    </w:p>
    <w:p w14:paraId="069B02C1" w14:textId="77777777" w:rsidR="00E87C8D" w:rsidRPr="00FF1E1D" w:rsidRDefault="00E87C8D" w:rsidP="00E87C8D">
      <w:pPr>
        <w:spacing w:before="120"/>
        <w:jc w:val="both"/>
        <w:rPr>
          <w:sz w:val="22"/>
          <w:szCs w:val="22"/>
        </w:rPr>
      </w:pPr>
    </w:p>
    <w:tbl>
      <w:tblPr>
        <w:tblStyle w:val="Mkatabulky"/>
        <w:tblW w:w="0" w:type="auto"/>
        <w:tblInd w:w="709" w:type="dxa"/>
        <w:tblLook w:val="04A0" w:firstRow="1" w:lastRow="0" w:firstColumn="1" w:lastColumn="0" w:noHBand="0" w:noVBand="1"/>
      </w:tblPr>
      <w:tblGrid>
        <w:gridCol w:w="5949"/>
        <w:gridCol w:w="2561"/>
      </w:tblGrid>
      <w:tr w:rsidR="00E87C8D" w:rsidRPr="00FF1E1D" w14:paraId="6978FDBC" w14:textId="77777777" w:rsidTr="00E87C8D">
        <w:tc>
          <w:tcPr>
            <w:tcW w:w="5949" w:type="dxa"/>
          </w:tcPr>
          <w:p w14:paraId="03C54A4F" w14:textId="77777777" w:rsidR="00E87C8D" w:rsidRPr="00FF1E1D" w:rsidRDefault="00E87C8D" w:rsidP="00A451B9">
            <w:pPr>
              <w:spacing w:line="259" w:lineRule="auto"/>
              <w:rPr>
                <w:b/>
                <w:sz w:val="22"/>
                <w:szCs w:val="22"/>
              </w:rPr>
            </w:pPr>
            <w:r w:rsidRPr="00FF1E1D">
              <w:rPr>
                <w:b/>
                <w:sz w:val="22"/>
                <w:szCs w:val="22"/>
              </w:rPr>
              <w:t>Popis</w:t>
            </w:r>
          </w:p>
        </w:tc>
        <w:tc>
          <w:tcPr>
            <w:tcW w:w="2561" w:type="dxa"/>
          </w:tcPr>
          <w:p w14:paraId="42C061E9" w14:textId="77777777" w:rsidR="00E87C8D" w:rsidRPr="00FF1E1D" w:rsidRDefault="00E87C8D" w:rsidP="00A451B9">
            <w:pPr>
              <w:spacing w:line="259" w:lineRule="auto"/>
              <w:ind w:right="49"/>
              <w:rPr>
                <w:b/>
                <w:sz w:val="22"/>
                <w:szCs w:val="22"/>
              </w:rPr>
            </w:pPr>
            <w:r w:rsidRPr="00FF1E1D">
              <w:rPr>
                <w:b/>
                <w:sz w:val="22"/>
                <w:szCs w:val="22"/>
              </w:rPr>
              <w:t>Požadavek</w:t>
            </w:r>
          </w:p>
        </w:tc>
      </w:tr>
      <w:tr w:rsidR="00E87C8D" w:rsidRPr="00FF1E1D" w14:paraId="52FF78E2" w14:textId="77777777" w:rsidTr="00E87C8D">
        <w:tc>
          <w:tcPr>
            <w:tcW w:w="5949" w:type="dxa"/>
            <w:vAlign w:val="center"/>
          </w:tcPr>
          <w:p w14:paraId="61AB0A2F" w14:textId="77777777" w:rsidR="00E87C8D" w:rsidRPr="00FF1E1D" w:rsidRDefault="00E87C8D" w:rsidP="00A451B9">
            <w:pPr>
              <w:spacing w:line="276" w:lineRule="auto"/>
              <w:rPr>
                <w:b/>
                <w:sz w:val="22"/>
                <w:szCs w:val="22"/>
              </w:rPr>
            </w:pPr>
            <w:r w:rsidRPr="00FF1E1D">
              <w:rPr>
                <w:sz w:val="22"/>
                <w:szCs w:val="22"/>
              </w:rPr>
              <w:t>Třída přesnosti měření ujeté vzdálenosti</w:t>
            </w:r>
          </w:p>
        </w:tc>
        <w:tc>
          <w:tcPr>
            <w:tcW w:w="2561" w:type="dxa"/>
            <w:vAlign w:val="center"/>
          </w:tcPr>
          <w:p w14:paraId="79B294B2" w14:textId="77777777" w:rsidR="00E87C8D" w:rsidRPr="00FF1E1D" w:rsidRDefault="00E87C8D" w:rsidP="00A451B9">
            <w:pPr>
              <w:spacing w:line="276" w:lineRule="auto"/>
              <w:rPr>
                <w:b/>
                <w:sz w:val="22"/>
                <w:szCs w:val="22"/>
              </w:rPr>
            </w:pPr>
            <w:r w:rsidRPr="00FF1E1D">
              <w:rPr>
                <w:sz w:val="22"/>
                <w:szCs w:val="22"/>
              </w:rPr>
              <w:t xml:space="preserve">2 (&gt; </w:t>
            </w:r>
            <w:proofErr w:type="gramStart"/>
            <w:r w:rsidRPr="00FF1E1D">
              <w:rPr>
                <w:sz w:val="22"/>
                <w:szCs w:val="22"/>
              </w:rPr>
              <w:t>0,05%</w:t>
            </w:r>
            <w:proofErr w:type="gramEnd"/>
            <w:r w:rsidRPr="00FF1E1D">
              <w:rPr>
                <w:sz w:val="22"/>
                <w:szCs w:val="22"/>
              </w:rPr>
              <w:t xml:space="preserve">, a ≤ </w:t>
            </w:r>
            <w:proofErr w:type="gramStart"/>
            <w:r w:rsidRPr="00FF1E1D">
              <w:rPr>
                <w:sz w:val="22"/>
                <w:szCs w:val="22"/>
              </w:rPr>
              <w:t>0,2%</w:t>
            </w:r>
            <w:proofErr w:type="gramEnd"/>
            <w:r w:rsidRPr="00FF1E1D">
              <w:rPr>
                <w:sz w:val="22"/>
                <w:szCs w:val="22"/>
              </w:rPr>
              <w:t>)</w:t>
            </w:r>
          </w:p>
        </w:tc>
      </w:tr>
      <w:tr w:rsidR="00E87C8D" w:rsidRPr="00FF1E1D" w14:paraId="31C4396A" w14:textId="77777777" w:rsidTr="00E87C8D">
        <w:tc>
          <w:tcPr>
            <w:tcW w:w="5949" w:type="dxa"/>
            <w:vAlign w:val="center"/>
          </w:tcPr>
          <w:p w14:paraId="2DCD58A2" w14:textId="77777777" w:rsidR="00E87C8D" w:rsidRPr="00FF1E1D" w:rsidRDefault="00E87C8D" w:rsidP="00E87C8D">
            <w:pPr>
              <w:spacing w:line="276" w:lineRule="auto"/>
              <w:rPr>
                <w:b/>
                <w:sz w:val="22"/>
                <w:szCs w:val="22"/>
              </w:rPr>
            </w:pPr>
            <w:r w:rsidRPr="00FF1E1D">
              <w:rPr>
                <w:sz w:val="22"/>
                <w:szCs w:val="22"/>
              </w:rPr>
              <w:t>Třída vertikálního rozlišení v příčném směru</w:t>
            </w:r>
          </w:p>
        </w:tc>
        <w:tc>
          <w:tcPr>
            <w:tcW w:w="2561" w:type="dxa"/>
            <w:vAlign w:val="center"/>
          </w:tcPr>
          <w:p w14:paraId="39CE1339" w14:textId="77777777" w:rsidR="00E87C8D" w:rsidRPr="00FF1E1D" w:rsidRDefault="00E87C8D" w:rsidP="00E87C8D">
            <w:pPr>
              <w:spacing w:line="276" w:lineRule="auto"/>
              <w:rPr>
                <w:b/>
                <w:sz w:val="22"/>
                <w:szCs w:val="22"/>
              </w:rPr>
            </w:pPr>
            <w:r w:rsidRPr="00FF1E1D">
              <w:rPr>
                <w:sz w:val="22"/>
                <w:szCs w:val="22"/>
              </w:rPr>
              <w:t>3 (&gt; 0,5 mm a ≤ 1,5 mm)</w:t>
            </w:r>
          </w:p>
        </w:tc>
      </w:tr>
      <w:tr w:rsidR="00E87C8D" w:rsidRPr="00FF1E1D" w14:paraId="60484443" w14:textId="77777777" w:rsidTr="00E87C8D">
        <w:tc>
          <w:tcPr>
            <w:tcW w:w="5949" w:type="dxa"/>
            <w:vAlign w:val="center"/>
          </w:tcPr>
          <w:p w14:paraId="4FDB6AD4" w14:textId="77777777" w:rsidR="00E87C8D" w:rsidRPr="00FF1E1D" w:rsidRDefault="00E87C8D" w:rsidP="00E87C8D">
            <w:pPr>
              <w:tabs>
                <w:tab w:val="left" w:pos="1480"/>
              </w:tabs>
              <w:spacing w:line="276" w:lineRule="auto"/>
              <w:rPr>
                <w:b/>
                <w:sz w:val="22"/>
                <w:szCs w:val="22"/>
              </w:rPr>
            </w:pPr>
            <w:r w:rsidRPr="00FF1E1D">
              <w:rPr>
                <w:sz w:val="22"/>
                <w:szCs w:val="22"/>
              </w:rPr>
              <w:t>Třída kroku vzorkování v příčném směru</w:t>
            </w:r>
          </w:p>
        </w:tc>
        <w:tc>
          <w:tcPr>
            <w:tcW w:w="2561" w:type="dxa"/>
            <w:vAlign w:val="center"/>
          </w:tcPr>
          <w:p w14:paraId="2F9E2042" w14:textId="77777777" w:rsidR="00E87C8D" w:rsidRPr="00FF1E1D" w:rsidRDefault="00E87C8D" w:rsidP="00E87C8D">
            <w:pPr>
              <w:spacing w:line="276" w:lineRule="auto"/>
              <w:rPr>
                <w:b/>
                <w:sz w:val="22"/>
                <w:szCs w:val="22"/>
              </w:rPr>
            </w:pPr>
            <w:r w:rsidRPr="00FF1E1D">
              <w:rPr>
                <w:sz w:val="22"/>
                <w:szCs w:val="22"/>
              </w:rPr>
              <w:t>2 (&gt; 75 mm a ≤ 150 mm)</w:t>
            </w:r>
          </w:p>
        </w:tc>
      </w:tr>
      <w:tr w:rsidR="00E87C8D" w:rsidRPr="00FF1E1D" w14:paraId="7B7E8389" w14:textId="77777777" w:rsidTr="00E87C8D">
        <w:tc>
          <w:tcPr>
            <w:tcW w:w="5949" w:type="dxa"/>
            <w:vAlign w:val="center"/>
          </w:tcPr>
          <w:p w14:paraId="4F6FB8B2" w14:textId="77777777" w:rsidR="00E87C8D" w:rsidRPr="00FF1E1D" w:rsidRDefault="00E87C8D" w:rsidP="00E87C8D">
            <w:pPr>
              <w:spacing w:line="276" w:lineRule="auto"/>
              <w:rPr>
                <w:b/>
                <w:sz w:val="22"/>
                <w:szCs w:val="22"/>
              </w:rPr>
            </w:pPr>
            <w:r w:rsidRPr="00FF1E1D">
              <w:rPr>
                <w:sz w:val="22"/>
                <w:szCs w:val="22"/>
              </w:rPr>
              <w:t xml:space="preserve">Třída kroku opakovaného vzorkování </w:t>
            </w:r>
          </w:p>
        </w:tc>
        <w:tc>
          <w:tcPr>
            <w:tcW w:w="2561" w:type="dxa"/>
            <w:vAlign w:val="center"/>
          </w:tcPr>
          <w:p w14:paraId="0C0D7642" w14:textId="77777777" w:rsidR="00E87C8D" w:rsidRPr="00FF1E1D" w:rsidRDefault="00E87C8D" w:rsidP="00E87C8D">
            <w:pPr>
              <w:spacing w:line="276" w:lineRule="auto"/>
              <w:rPr>
                <w:b/>
                <w:sz w:val="22"/>
                <w:szCs w:val="22"/>
              </w:rPr>
            </w:pPr>
            <w:r w:rsidRPr="00FF1E1D">
              <w:rPr>
                <w:sz w:val="22"/>
                <w:szCs w:val="22"/>
              </w:rPr>
              <w:t>2 (&gt; 1 m a ≤ 5 m)</w:t>
            </w:r>
          </w:p>
        </w:tc>
      </w:tr>
      <w:tr w:rsidR="00E87C8D" w:rsidRPr="00FF1E1D" w14:paraId="3614CCBA" w14:textId="77777777" w:rsidTr="00E87C8D">
        <w:tc>
          <w:tcPr>
            <w:tcW w:w="5949" w:type="dxa"/>
            <w:vAlign w:val="center"/>
          </w:tcPr>
          <w:p w14:paraId="3F891C80" w14:textId="77777777" w:rsidR="00E87C8D" w:rsidRPr="00FF1E1D" w:rsidRDefault="00E87C8D" w:rsidP="00A451B9">
            <w:pPr>
              <w:spacing w:line="276" w:lineRule="auto"/>
              <w:rPr>
                <w:b/>
                <w:sz w:val="22"/>
                <w:szCs w:val="22"/>
              </w:rPr>
            </w:pPr>
            <w:r w:rsidRPr="00FF1E1D">
              <w:rPr>
                <w:sz w:val="22"/>
                <w:szCs w:val="22"/>
              </w:rPr>
              <w:t>Třída kroku záznamu opakovaného vzorkování v příčném směru</w:t>
            </w:r>
          </w:p>
        </w:tc>
        <w:tc>
          <w:tcPr>
            <w:tcW w:w="2561" w:type="dxa"/>
            <w:vAlign w:val="center"/>
          </w:tcPr>
          <w:p w14:paraId="0A172C8D" w14:textId="77777777" w:rsidR="00E87C8D" w:rsidRPr="00FF1E1D" w:rsidRDefault="00E87C8D" w:rsidP="00A451B9">
            <w:pPr>
              <w:spacing w:line="276" w:lineRule="auto"/>
              <w:rPr>
                <w:b/>
                <w:sz w:val="22"/>
                <w:szCs w:val="22"/>
              </w:rPr>
            </w:pPr>
            <w:r w:rsidRPr="00FF1E1D">
              <w:rPr>
                <w:sz w:val="22"/>
                <w:szCs w:val="22"/>
              </w:rPr>
              <w:t>1 (≤ 5 m)</w:t>
            </w:r>
          </w:p>
        </w:tc>
      </w:tr>
      <w:tr w:rsidR="00E87C8D" w:rsidRPr="00FF1E1D" w14:paraId="605D8C59" w14:textId="77777777" w:rsidTr="00E87C8D">
        <w:tc>
          <w:tcPr>
            <w:tcW w:w="5949" w:type="dxa"/>
            <w:vAlign w:val="center"/>
          </w:tcPr>
          <w:p w14:paraId="56FEDB8D" w14:textId="77777777" w:rsidR="00E87C8D" w:rsidRPr="00FF1E1D" w:rsidRDefault="00E87C8D" w:rsidP="00A451B9">
            <w:pPr>
              <w:spacing w:line="276" w:lineRule="auto"/>
              <w:rPr>
                <w:sz w:val="22"/>
                <w:szCs w:val="22"/>
              </w:rPr>
            </w:pPr>
            <w:r w:rsidRPr="00FF1E1D">
              <w:rPr>
                <w:sz w:val="22"/>
                <w:szCs w:val="22"/>
              </w:rPr>
              <w:t>Třída přesnosti měření sklonu v příčném směru</w:t>
            </w:r>
          </w:p>
        </w:tc>
        <w:tc>
          <w:tcPr>
            <w:tcW w:w="2561" w:type="dxa"/>
            <w:vAlign w:val="center"/>
          </w:tcPr>
          <w:p w14:paraId="0A39A437" w14:textId="77777777" w:rsidR="00E87C8D" w:rsidRPr="00FF1E1D" w:rsidRDefault="00E87C8D" w:rsidP="00A451B9">
            <w:pPr>
              <w:spacing w:line="276" w:lineRule="auto"/>
              <w:rPr>
                <w:sz w:val="22"/>
                <w:szCs w:val="22"/>
              </w:rPr>
            </w:pPr>
            <w:r w:rsidRPr="00FF1E1D">
              <w:rPr>
                <w:sz w:val="22"/>
                <w:szCs w:val="22"/>
              </w:rPr>
              <w:t xml:space="preserve">1 (≤ ± </w:t>
            </w:r>
            <w:proofErr w:type="gramStart"/>
            <w:r w:rsidRPr="00FF1E1D">
              <w:rPr>
                <w:sz w:val="22"/>
                <w:szCs w:val="22"/>
              </w:rPr>
              <w:t>0,15%</w:t>
            </w:r>
            <w:proofErr w:type="gramEnd"/>
            <w:r w:rsidRPr="00FF1E1D">
              <w:rPr>
                <w:sz w:val="22"/>
                <w:szCs w:val="22"/>
              </w:rPr>
              <w:t>)</w:t>
            </w:r>
          </w:p>
        </w:tc>
      </w:tr>
    </w:tbl>
    <w:p w14:paraId="7FDE1F46" w14:textId="77777777" w:rsidR="00E87C8D" w:rsidRPr="00FF1E1D" w:rsidRDefault="00E87C8D" w:rsidP="00E87C8D">
      <w:pPr>
        <w:spacing w:before="120"/>
        <w:jc w:val="both"/>
        <w:rPr>
          <w:sz w:val="22"/>
          <w:szCs w:val="22"/>
        </w:rPr>
      </w:pPr>
    </w:p>
    <w:p w14:paraId="0762C4AF" w14:textId="77777777" w:rsidR="00C272F5" w:rsidRPr="00FF1E1D" w:rsidRDefault="00C272F5" w:rsidP="00E87C8D">
      <w:pPr>
        <w:widowControl w:val="0"/>
        <w:tabs>
          <w:tab w:val="left" w:pos="709"/>
        </w:tabs>
        <w:spacing w:before="120"/>
        <w:jc w:val="both"/>
        <w:rPr>
          <w:b/>
          <w:sz w:val="22"/>
          <w:szCs w:val="22"/>
        </w:rPr>
      </w:pPr>
      <w:r w:rsidRPr="00FF1E1D">
        <w:rPr>
          <w:sz w:val="22"/>
          <w:szCs w:val="22"/>
        </w:rPr>
        <w:t xml:space="preserve">Určení vyjetých kolejí </w:t>
      </w:r>
      <w:r w:rsidR="004B1ABE" w:rsidRPr="00FF1E1D">
        <w:rPr>
          <w:sz w:val="22"/>
          <w:szCs w:val="22"/>
        </w:rPr>
        <w:t xml:space="preserve">bude zpracováno </w:t>
      </w:r>
      <w:r w:rsidRPr="00FF1E1D">
        <w:rPr>
          <w:sz w:val="22"/>
          <w:szCs w:val="22"/>
        </w:rPr>
        <w:t>podle principu měření „metodou latí“.</w:t>
      </w:r>
    </w:p>
    <w:p w14:paraId="7320119D" w14:textId="77777777" w:rsidR="00C272F5" w:rsidRPr="00FF1E1D" w:rsidRDefault="00C272F5" w:rsidP="004B1ABE">
      <w:pPr>
        <w:widowControl w:val="0"/>
        <w:tabs>
          <w:tab w:val="left" w:pos="1134"/>
        </w:tabs>
        <w:overflowPunct w:val="0"/>
        <w:autoSpaceDE w:val="0"/>
        <w:autoSpaceDN w:val="0"/>
        <w:adjustRightInd w:val="0"/>
        <w:spacing w:before="120" w:after="120"/>
        <w:jc w:val="both"/>
        <w:textAlignment w:val="baseline"/>
        <w:rPr>
          <w:sz w:val="22"/>
          <w:szCs w:val="22"/>
        </w:rPr>
      </w:pPr>
      <w:r w:rsidRPr="00FF1E1D">
        <w:rPr>
          <w:sz w:val="22"/>
          <w:szCs w:val="22"/>
        </w:rPr>
        <w:t>Vodorovné dopravní značení musí být z příčného profilu odfiltrováno, aby byl získán čistý příčný profil.</w:t>
      </w:r>
    </w:p>
    <w:p w14:paraId="30509C09" w14:textId="77777777" w:rsidR="004B1ABE" w:rsidRPr="00FF1E1D" w:rsidRDefault="004B1ABE" w:rsidP="004B1ABE">
      <w:pPr>
        <w:widowControl w:val="0"/>
        <w:tabs>
          <w:tab w:val="left" w:pos="1134"/>
        </w:tabs>
        <w:overflowPunct w:val="0"/>
        <w:autoSpaceDE w:val="0"/>
        <w:autoSpaceDN w:val="0"/>
        <w:adjustRightInd w:val="0"/>
        <w:spacing w:before="120" w:after="120"/>
        <w:jc w:val="both"/>
        <w:textAlignment w:val="baseline"/>
        <w:rPr>
          <w:sz w:val="22"/>
          <w:szCs w:val="22"/>
        </w:rPr>
      </w:pPr>
      <w:r w:rsidRPr="00FF1E1D">
        <w:rPr>
          <w:sz w:val="22"/>
          <w:szCs w:val="22"/>
        </w:rPr>
        <w:lastRenderedPageBreak/>
        <w:t>Příčný sklon vozovky měřeného pruhu je sklon měřený kolmo k ose vozovky od vodorovné roviny, vyjádřený v %.</w:t>
      </w:r>
    </w:p>
    <w:p w14:paraId="1F7EE39B" w14:textId="77777777" w:rsidR="00C272F5" w:rsidRPr="00FF1E1D" w:rsidRDefault="00C272F5" w:rsidP="004B1ABE">
      <w:pPr>
        <w:widowControl w:val="0"/>
        <w:tabs>
          <w:tab w:val="left" w:pos="1134"/>
        </w:tabs>
        <w:spacing w:before="120"/>
        <w:jc w:val="both"/>
        <w:rPr>
          <w:b/>
          <w:sz w:val="22"/>
          <w:szCs w:val="22"/>
          <w:u w:val="single"/>
        </w:rPr>
      </w:pPr>
      <w:r w:rsidRPr="00FF1E1D">
        <w:rPr>
          <w:sz w:val="22"/>
          <w:szCs w:val="22"/>
        </w:rPr>
        <w:t>Výstupem z měření příčného profilu bud</w:t>
      </w:r>
      <w:r w:rsidR="004B1ABE" w:rsidRPr="00FF1E1D">
        <w:rPr>
          <w:sz w:val="22"/>
          <w:szCs w:val="22"/>
        </w:rPr>
        <w:t>e:</w:t>
      </w:r>
    </w:p>
    <w:p w14:paraId="61EE7F15" w14:textId="77777777" w:rsidR="007D5D40" w:rsidRPr="00FF1E1D" w:rsidRDefault="00C272F5" w:rsidP="00F53456">
      <w:pPr>
        <w:widowControl w:val="0"/>
        <w:numPr>
          <w:ilvl w:val="0"/>
          <w:numId w:val="14"/>
        </w:numPr>
        <w:tabs>
          <w:tab w:val="left" w:pos="1134"/>
        </w:tabs>
        <w:overflowPunct w:val="0"/>
        <w:autoSpaceDE w:val="0"/>
        <w:autoSpaceDN w:val="0"/>
        <w:adjustRightInd w:val="0"/>
        <w:spacing w:before="120"/>
        <w:jc w:val="both"/>
        <w:textAlignment w:val="baseline"/>
        <w:rPr>
          <w:b/>
          <w:sz w:val="22"/>
          <w:szCs w:val="22"/>
        </w:rPr>
      </w:pPr>
      <w:r w:rsidRPr="00FF1E1D">
        <w:rPr>
          <w:sz w:val="22"/>
          <w:szCs w:val="22"/>
        </w:rPr>
        <w:t xml:space="preserve">Parametr </w:t>
      </w:r>
      <w:r w:rsidR="007D5D40" w:rsidRPr="00FF1E1D">
        <w:rPr>
          <w:sz w:val="22"/>
          <w:szCs w:val="22"/>
        </w:rPr>
        <w:t>H</w:t>
      </w:r>
      <w:r w:rsidRPr="00FF1E1D">
        <w:rPr>
          <w:sz w:val="22"/>
          <w:szCs w:val="22"/>
        </w:rPr>
        <w:t xml:space="preserve">loubka vyjeté koleje </w:t>
      </w:r>
      <w:r w:rsidR="007D5D40" w:rsidRPr="00FF1E1D">
        <w:rPr>
          <w:sz w:val="22"/>
          <w:szCs w:val="22"/>
        </w:rPr>
        <w:t>„</w:t>
      </w:r>
      <w:r w:rsidRPr="00FF1E1D">
        <w:rPr>
          <w:sz w:val="22"/>
          <w:szCs w:val="22"/>
        </w:rPr>
        <w:t>R</w:t>
      </w:r>
      <w:r w:rsidR="007D5D40" w:rsidRPr="00FF1E1D">
        <w:rPr>
          <w:sz w:val="22"/>
          <w:szCs w:val="22"/>
        </w:rPr>
        <w:t>“</w:t>
      </w:r>
      <w:r w:rsidR="007705D4" w:rsidRPr="00FF1E1D">
        <w:rPr>
          <w:sz w:val="22"/>
          <w:szCs w:val="22"/>
        </w:rPr>
        <w:t>.</w:t>
      </w:r>
    </w:p>
    <w:p w14:paraId="158E374D" w14:textId="77777777" w:rsidR="004B1ABE" w:rsidRPr="00FF1E1D" w:rsidRDefault="00C272F5" w:rsidP="004B1ABE">
      <w:pPr>
        <w:widowControl w:val="0"/>
        <w:numPr>
          <w:ilvl w:val="0"/>
          <w:numId w:val="14"/>
        </w:numPr>
        <w:tabs>
          <w:tab w:val="left" w:pos="1134"/>
        </w:tabs>
        <w:overflowPunct w:val="0"/>
        <w:autoSpaceDE w:val="0"/>
        <w:autoSpaceDN w:val="0"/>
        <w:adjustRightInd w:val="0"/>
        <w:spacing w:before="120"/>
        <w:jc w:val="both"/>
        <w:textAlignment w:val="baseline"/>
        <w:rPr>
          <w:b/>
          <w:sz w:val="22"/>
          <w:szCs w:val="22"/>
        </w:rPr>
      </w:pPr>
      <w:r w:rsidRPr="00FF1E1D">
        <w:rPr>
          <w:sz w:val="22"/>
          <w:szCs w:val="22"/>
        </w:rPr>
        <w:t xml:space="preserve">Parametr </w:t>
      </w:r>
      <w:r w:rsidR="007D5D40" w:rsidRPr="00FF1E1D">
        <w:rPr>
          <w:sz w:val="22"/>
          <w:szCs w:val="22"/>
        </w:rPr>
        <w:t>Hloubka vody ve vyjeté koleji „W“</w:t>
      </w:r>
      <w:r w:rsidRPr="00FF1E1D">
        <w:rPr>
          <w:sz w:val="22"/>
          <w:szCs w:val="22"/>
        </w:rPr>
        <w:t>.</w:t>
      </w:r>
    </w:p>
    <w:p w14:paraId="0BEC4351" w14:textId="77777777" w:rsidR="00C272F5" w:rsidRPr="00FF1E1D" w:rsidRDefault="004B1ABE" w:rsidP="004B1ABE">
      <w:pPr>
        <w:widowControl w:val="0"/>
        <w:numPr>
          <w:ilvl w:val="0"/>
          <w:numId w:val="14"/>
        </w:numPr>
        <w:tabs>
          <w:tab w:val="left" w:pos="1134"/>
        </w:tabs>
        <w:overflowPunct w:val="0"/>
        <w:autoSpaceDE w:val="0"/>
        <w:autoSpaceDN w:val="0"/>
        <w:adjustRightInd w:val="0"/>
        <w:spacing w:before="120"/>
        <w:jc w:val="both"/>
        <w:textAlignment w:val="baseline"/>
        <w:rPr>
          <w:b/>
          <w:sz w:val="22"/>
          <w:szCs w:val="22"/>
        </w:rPr>
      </w:pPr>
      <w:r w:rsidRPr="00FF1E1D">
        <w:rPr>
          <w:sz w:val="22"/>
          <w:szCs w:val="22"/>
        </w:rPr>
        <w:t>Příčný sklon vozovky jízdního pruhu</w:t>
      </w:r>
      <w:r w:rsidR="007705D4" w:rsidRPr="00FF1E1D">
        <w:rPr>
          <w:sz w:val="22"/>
          <w:szCs w:val="22"/>
        </w:rPr>
        <w:t>.</w:t>
      </w:r>
    </w:p>
    <w:p w14:paraId="01DF32B3" w14:textId="77777777" w:rsidR="004B1ABE" w:rsidRPr="00FF1E1D" w:rsidRDefault="004B1ABE" w:rsidP="004B1ABE">
      <w:pPr>
        <w:widowControl w:val="0"/>
        <w:tabs>
          <w:tab w:val="left" w:pos="1134"/>
        </w:tabs>
        <w:overflowPunct w:val="0"/>
        <w:autoSpaceDE w:val="0"/>
        <w:autoSpaceDN w:val="0"/>
        <w:adjustRightInd w:val="0"/>
        <w:spacing w:before="120"/>
        <w:jc w:val="both"/>
        <w:textAlignment w:val="baseline"/>
        <w:rPr>
          <w:sz w:val="22"/>
          <w:szCs w:val="22"/>
        </w:rPr>
      </w:pPr>
      <w:r w:rsidRPr="00FF1E1D">
        <w:rPr>
          <w:sz w:val="22"/>
          <w:szCs w:val="22"/>
        </w:rPr>
        <w:t xml:space="preserve">Hodnocení parametrů hloubka vyjeté koleje R a teoretická hloubka vody W se provádí podle ČSN 73 </w:t>
      </w:r>
      <w:proofErr w:type="gramStart"/>
      <w:r w:rsidRPr="00FF1E1D">
        <w:rPr>
          <w:sz w:val="22"/>
          <w:szCs w:val="22"/>
        </w:rPr>
        <w:t>6175,  tabulka</w:t>
      </w:r>
      <w:proofErr w:type="gramEnd"/>
      <w:r w:rsidRPr="00FF1E1D">
        <w:rPr>
          <w:sz w:val="22"/>
          <w:szCs w:val="22"/>
        </w:rPr>
        <w:t xml:space="preserve"> A.4. Zpracovaná data se budou předávat v požadované datové struktuře</w:t>
      </w:r>
      <w:r w:rsidR="00F76DE1" w:rsidRPr="00FF1E1D">
        <w:rPr>
          <w:sz w:val="22"/>
          <w:szCs w:val="22"/>
        </w:rPr>
        <w:t xml:space="preserve"> uvedené dále v textu</w:t>
      </w:r>
      <w:r w:rsidRPr="00FF1E1D">
        <w:rPr>
          <w:sz w:val="22"/>
          <w:szCs w:val="22"/>
        </w:rPr>
        <w:t>.</w:t>
      </w:r>
    </w:p>
    <w:p w14:paraId="6AA8C050" w14:textId="77777777" w:rsidR="00F76DE1" w:rsidRPr="00FF1E1D" w:rsidRDefault="00F76DE1" w:rsidP="00F76DE1">
      <w:pPr>
        <w:rPr>
          <w:sz w:val="22"/>
          <w:szCs w:val="22"/>
        </w:rPr>
      </w:pPr>
    </w:p>
    <w:p w14:paraId="66E69B3F" w14:textId="77777777" w:rsidR="00F76DE1" w:rsidRPr="00FF1E1D" w:rsidRDefault="00F76DE1" w:rsidP="00F76DE1">
      <w:pPr>
        <w:pStyle w:val="Odstavecseseznamem"/>
        <w:numPr>
          <w:ilvl w:val="1"/>
          <w:numId w:val="25"/>
        </w:numPr>
        <w:spacing w:before="120" w:after="120"/>
        <w:jc w:val="both"/>
        <w:rPr>
          <w:rFonts w:ascii="Times New Roman" w:hAnsi="Times New Roman"/>
          <w:b/>
          <w:lang w:val="cs-CZ"/>
        </w:rPr>
      </w:pPr>
      <w:r w:rsidRPr="00FF1E1D">
        <w:rPr>
          <w:rFonts w:ascii="Times New Roman" w:hAnsi="Times New Roman"/>
          <w:b/>
          <w:lang w:val="cs-CZ"/>
        </w:rPr>
        <w:t xml:space="preserve">Požadavky na měření </w:t>
      </w:r>
      <w:proofErr w:type="spellStart"/>
      <w:r w:rsidRPr="00FF1E1D">
        <w:rPr>
          <w:rFonts w:ascii="Times New Roman" w:hAnsi="Times New Roman"/>
          <w:b/>
          <w:lang w:val="cs-CZ"/>
        </w:rPr>
        <w:t>makrotextury</w:t>
      </w:r>
      <w:proofErr w:type="spellEnd"/>
      <w:r w:rsidRPr="00FF1E1D">
        <w:rPr>
          <w:rFonts w:ascii="Times New Roman" w:hAnsi="Times New Roman"/>
          <w:b/>
          <w:lang w:val="cs-CZ"/>
        </w:rPr>
        <w:t xml:space="preserve"> MPD</w:t>
      </w:r>
    </w:p>
    <w:p w14:paraId="37DEBD18" w14:textId="77777777" w:rsidR="00F76DE1" w:rsidRPr="00FF1E1D" w:rsidRDefault="00F76DE1" w:rsidP="00F76DE1">
      <w:pPr>
        <w:widowControl w:val="0"/>
        <w:tabs>
          <w:tab w:val="left" w:pos="1134"/>
        </w:tabs>
        <w:spacing w:before="120"/>
        <w:jc w:val="both"/>
        <w:rPr>
          <w:b/>
          <w:sz w:val="22"/>
          <w:szCs w:val="22"/>
          <w:u w:val="single"/>
        </w:rPr>
      </w:pPr>
    </w:p>
    <w:p w14:paraId="77090933" w14:textId="77777777" w:rsidR="00F76DE1" w:rsidRPr="00FF1E1D" w:rsidRDefault="00F76DE1" w:rsidP="00F76DE1">
      <w:pPr>
        <w:widowControl w:val="0"/>
        <w:tabs>
          <w:tab w:val="left" w:pos="1134"/>
        </w:tabs>
        <w:spacing w:before="120"/>
        <w:jc w:val="both"/>
        <w:rPr>
          <w:sz w:val="22"/>
          <w:szCs w:val="22"/>
        </w:rPr>
      </w:pPr>
      <w:r w:rsidRPr="00FF1E1D">
        <w:rPr>
          <w:sz w:val="22"/>
          <w:szCs w:val="22"/>
        </w:rPr>
        <w:t xml:space="preserve">Měřicí zařízení pro měření </w:t>
      </w:r>
      <w:proofErr w:type="spellStart"/>
      <w:r w:rsidRPr="00FF1E1D">
        <w:rPr>
          <w:sz w:val="22"/>
          <w:szCs w:val="22"/>
        </w:rPr>
        <w:t>makrotextury</w:t>
      </w:r>
      <w:proofErr w:type="spellEnd"/>
      <w:r w:rsidRPr="00FF1E1D">
        <w:rPr>
          <w:sz w:val="22"/>
          <w:szCs w:val="22"/>
        </w:rPr>
        <w:t xml:space="preserve"> (profilometr) musí být schopno měřit minimálně v pravé jízdní stopě měřicího vozidla, optimálně také v levé jízdní stopě a uprostřed mezi jízdními stopami vozidla.</w:t>
      </w:r>
    </w:p>
    <w:p w14:paraId="30B2CE4F" w14:textId="77777777" w:rsidR="00F76DE1" w:rsidRPr="00FF1E1D" w:rsidRDefault="00F76DE1" w:rsidP="00F76DE1">
      <w:pPr>
        <w:widowControl w:val="0"/>
        <w:tabs>
          <w:tab w:val="left" w:pos="1134"/>
        </w:tabs>
        <w:spacing w:before="120"/>
        <w:jc w:val="both"/>
        <w:rPr>
          <w:sz w:val="22"/>
          <w:szCs w:val="22"/>
        </w:rPr>
      </w:pPr>
      <w:r w:rsidRPr="00FF1E1D">
        <w:rPr>
          <w:sz w:val="22"/>
          <w:szCs w:val="22"/>
        </w:rPr>
        <w:t xml:space="preserve">Třída profilometru s ohledem na mobilitu je stanovena jako pojízdná, vysoká rychlost (minimálně 80 km/h). </w:t>
      </w:r>
      <w:proofErr w:type="spellStart"/>
      <w:r w:rsidRPr="00FF1E1D">
        <w:rPr>
          <w:sz w:val="22"/>
          <w:szCs w:val="22"/>
        </w:rPr>
        <w:t>Makrotextura</w:t>
      </w:r>
      <w:proofErr w:type="spellEnd"/>
      <w:r w:rsidRPr="00FF1E1D">
        <w:rPr>
          <w:sz w:val="22"/>
          <w:szCs w:val="22"/>
        </w:rPr>
        <w:t xml:space="preserve"> musí být měřena bezkontaktním způsobem pomocí minimálně dvou samostatných laserů (laserový profilometr).</w:t>
      </w:r>
    </w:p>
    <w:p w14:paraId="56A16C03" w14:textId="77777777" w:rsidR="00F76DE1" w:rsidRPr="00FF1E1D" w:rsidRDefault="00F76DE1" w:rsidP="00F76DE1">
      <w:pPr>
        <w:widowControl w:val="0"/>
        <w:tabs>
          <w:tab w:val="left" w:pos="1134"/>
        </w:tabs>
        <w:spacing w:before="120"/>
        <w:jc w:val="both"/>
        <w:rPr>
          <w:sz w:val="22"/>
          <w:szCs w:val="22"/>
        </w:rPr>
      </w:pPr>
    </w:p>
    <w:p w14:paraId="09B99B97" w14:textId="77777777" w:rsidR="00F76DE1" w:rsidRPr="00FF1E1D" w:rsidRDefault="00F76DE1" w:rsidP="00F76DE1">
      <w:pPr>
        <w:widowControl w:val="0"/>
        <w:tabs>
          <w:tab w:val="left" w:pos="1134"/>
        </w:tabs>
        <w:spacing w:before="120"/>
        <w:jc w:val="both"/>
        <w:rPr>
          <w:sz w:val="22"/>
          <w:szCs w:val="22"/>
        </w:rPr>
      </w:pPr>
      <w:r w:rsidRPr="00FF1E1D">
        <w:rPr>
          <w:sz w:val="22"/>
          <w:szCs w:val="22"/>
        </w:rPr>
        <w:t xml:space="preserve">Měřicí zařízení pro měření </w:t>
      </w:r>
      <w:proofErr w:type="spellStart"/>
      <w:r w:rsidRPr="00FF1E1D">
        <w:rPr>
          <w:sz w:val="22"/>
          <w:szCs w:val="22"/>
        </w:rPr>
        <w:t>makrotextury</w:t>
      </w:r>
      <w:proofErr w:type="spellEnd"/>
      <w:r w:rsidRPr="00FF1E1D">
        <w:rPr>
          <w:sz w:val="22"/>
          <w:szCs w:val="22"/>
        </w:rPr>
        <w:t xml:space="preserve"> musí být vybaveno tak, aby bylo možné:</w:t>
      </w:r>
    </w:p>
    <w:p w14:paraId="3092A3EF" w14:textId="77777777" w:rsidR="00F76DE1" w:rsidRPr="00FF1E1D" w:rsidRDefault="00F76DE1" w:rsidP="00F76DE1">
      <w:pPr>
        <w:pStyle w:val="Odstavecseseznamem"/>
        <w:numPr>
          <w:ilvl w:val="0"/>
          <w:numId w:val="42"/>
        </w:numPr>
        <w:tabs>
          <w:tab w:val="left" w:pos="1134"/>
        </w:tabs>
        <w:spacing w:before="120"/>
        <w:jc w:val="both"/>
        <w:rPr>
          <w:rFonts w:ascii="Times New Roman" w:hAnsi="Times New Roman"/>
          <w:lang w:val="cs-CZ"/>
        </w:rPr>
      </w:pPr>
      <w:r w:rsidRPr="00FF1E1D">
        <w:rPr>
          <w:rFonts w:ascii="Times New Roman" w:hAnsi="Times New Roman"/>
          <w:lang w:val="cs-CZ"/>
        </w:rPr>
        <w:t xml:space="preserve">Měření profilu </w:t>
      </w:r>
      <w:proofErr w:type="spellStart"/>
      <w:r w:rsidRPr="00FF1E1D">
        <w:rPr>
          <w:rFonts w:ascii="Times New Roman" w:hAnsi="Times New Roman"/>
          <w:lang w:val="cs-CZ"/>
        </w:rPr>
        <w:t>makrotextury</w:t>
      </w:r>
      <w:proofErr w:type="spellEnd"/>
      <w:r w:rsidRPr="00FF1E1D">
        <w:rPr>
          <w:rFonts w:ascii="Times New Roman" w:hAnsi="Times New Roman"/>
          <w:lang w:val="cs-CZ"/>
        </w:rPr>
        <w:t xml:space="preserve"> pro určení průměrné hloubky profilu MPD (</w:t>
      </w:r>
      <w:proofErr w:type="spellStart"/>
      <w:r w:rsidRPr="00FF1E1D">
        <w:rPr>
          <w:rFonts w:ascii="Times New Roman" w:hAnsi="Times New Roman"/>
          <w:lang w:val="cs-CZ"/>
        </w:rPr>
        <w:t>Mean</w:t>
      </w:r>
      <w:proofErr w:type="spellEnd"/>
      <w:r w:rsidRPr="00FF1E1D">
        <w:rPr>
          <w:rFonts w:ascii="Times New Roman" w:hAnsi="Times New Roman"/>
          <w:lang w:val="cs-CZ"/>
        </w:rPr>
        <w:t xml:space="preserve"> Profile </w:t>
      </w:r>
      <w:proofErr w:type="spellStart"/>
      <w:r w:rsidRPr="00FF1E1D">
        <w:rPr>
          <w:rFonts w:ascii="Times New Roman" w:hAnsi="Times New Roman"/>
          <w:lang w:val="cs-CZ"/>
        </w:rPr>
        <w:t>Depth</w:t>
      </w:r>
      <w:proofErr w:type="spellEnd"/>
      <w:r w:rsidRPr="00FF1E1D">
        <w:rPr>
          <w:rFonts w:ascii="Times New Roman" w:hAnsi="Times New Roman"/>
          <w:lang w:val="cs-CZ"/>
        </w:rPr>
        <w:t>) (v mm) musí být v souladu s nejnovější platnou verzí ČSN EN ISO 13473-1.</w:t>
      </w:r>
    </w:p>
    <w:p w14:paraId="04A7C485" w14:textId="77777777" w:rsidR="00F76DE1" w:rsidRPr="00FF1E1D" w:rsidRDefault="00F76DE1" w:rsidP="00F76DE1">
      <w:pPr>
        <w:widowControl w:val="0"/>
        <w:tabs>
          <w:tab w:val="left" w:pos="709"/>
        </w:tabs>
        <w:spacing w:before="120"/>
        <w:jc w:val="both"/>
        <w:rPr>
          <w:sz w:val="22"/>
          <w:szCs w:val="22"/>
        </w:rPr>
      </w:pPr>
      <w:r w:rsidRPr="00FF1E1D">
        <w:rPr>
          <w:sz w:val="22"/>
          <w:szCs w:val="22"/>
        </w:rPr>
        <w:tab/>
      </w:r>
      <w:r w:rsidRPr="00FF1E1D">
        <w:rPr>
          <w:sz w:val="22"/>
          <w:szCs w:val="22"/>
        </w:rPr>
        <w:tab/>
        <w:t>To zahrnuje:</w:t>
      </w:r>
    </w:p>
    <w:p w14:paraId="332ADABD" w14:textId="77777777" w:rsidR="00F76DE1" w:rsidRPr="00FF1E1D" w:rsidRDefault="00F76DE1" w:rsidP="00F76DE1">
      <w:pPr>
        <w:pStyle w:val="Odstavecseseznamem"/>
        <w:numPr>
          <w:ilvl w:val="1"/>
          <w:numId w:val="42"/>
        </w:numPr>
        <w:tabs>
          <w:tab w:val="left" w:pos="1134"/>
        </w:tabs>
        <w:spacing w:before="120"/>
        <w:jc w:val="both"/>
        <w:rPr>
          <w:rFonts w:ascii="Times New Roman" w:hAnsi="Times New Roman"/>
          <w:lang w:val="cs-CZ"/>
        </w:rPr>
      </w:pPr>
      <w:r w:rsidRPr="00FF1E1D">
        <w:rPr>
          <w:rFonts w:ascii="Times New Roman" w:hAnsi="Times New Roman"/>
          <w:lang w:val="cs-CZ"/>
        </w:rPr>
        <w:t>vzorkovací interval nesmí být větší než 1 mm,</w:t>
      </w:r>
    </w:p>
    <w:p w14:paraId="0E1655E3" w14:textId="77777777" w:rsidR="00F76DE1" w:rsidRPr="00FF1E1D" w:rsidRDefault="00F76DE1" w:rsidP="00F76DE1">
      <w:pPr>
        <w:pStyle w:val="Odstavecseseznamem"/>
        <w:numPr>
          <w:ilvl w:val="1"/>
          <w:numId w:val="42"/>
        </w:numPr>
        <w:tabs>
          <w:tab w:val="left" w:pos="1134"/>
        </w:tabs>
        <w:spacing w:before="120"/>
        <w:jc w:val="both"/>
        <w:rPr>
          <w:rFonts w:ascii="Times New Roman" w:hAnsi="Times New Roman"/>
          <w:lang w:val="cs-CZ"/>
        </w:rPr>
      </w:pPr>
      <w:r w:rsidRPr="00FF1E1D">
        <w:rPr>
          <w:rFonts w:ascii="Times New Roman" w:hAnsi="Times New Roman"/>
          <w:lang w:val="cs-CZ"/>
        </w:rPr>
        <w:t>vertikální rozlišení minimálně 0,05 mm,</w:t>
      </w:r>
    </w:p>
    <w:p w14:paraId="09E9950C" w14:textId="77777777" w:rsidR="00F76DE1" w:rsidRPr="00FF1E1D" w:rsidRDefault="00F76DE1" w:rsidP="00F76DE1">
      <w:pPr>
        <w:widowControl w:val="0"/>
        <w:tabs>
          <w:tab w:val="left" w:pos="1134"/>
        </w:tabs>
        <w:spacing w:before="120"/>
        <w:jc w:val="both"/>
        <w:rPr>
          <w:b/>
          <w:sz w:val="22"/>
          <w:szCs w:val="22"/>
          <w:u w:val="single"/>
        </w:rPr>
      </w:pPr>
    </w:p>
    <w:p w14:paraId="6107ADF2" w14:textId="77777777" w:rsidR="00F76DE1" w:rsidRPr="00FF1E1D" w:rsidRDefault="00F76DE1" w:rsidP="00F76DE1">
      <w:pPr>
        <w:pStyle w:val="Odstavecseseznamem"/>
        <w:numPr>
          <w:ilvl w:val="0"/>
          <w:numId w:val="42"/>
        </w:numPr>
        <w:tabs>
          <w:tab w:val="left" w:pos="1134"/>
        </w:tabs>
        <w:spacing w:before="120"/>
        <w:jc w:val="both"/>
        <w:rPr>
          <w:rFonts w:ascii="Times New Roman" w:hAnsi="Times New Roman"/>
          <w:lang w:val="cs-CZ"/>
        </w:rPr>
      </w:pPr>
      <w:r w:rsidRPr="00FF1E1D">
        <w:rPr>
          <w:rFonts w:ascii="Times New Roman" w:hAnsi="Times New Roman"/>
          <w:lang w:val="cs-CZ"/>
        </w:rPr>
        <w:t>Úhel mezi optickou osou záření k povrchu a optickou osou detektoru (odražené záření) smí být maximálně 30 stupňů.</w:t>
      </w:r>
    </w:p>
    <w:p w14:paraId="7EA90CC7" w14:textId="77777777" w:rsidR="00F76DE1" w:rsidRPr="00FF1E1D" w:rsidRDefault="00F76DE1" w:rsidP="00F76DE1">
      <w:pPr>
        <w:widowControl w:val="0"/>
        <w:tabs>
          <w:tab w:val="left" w:pos="1134"/>
        </w:tabs>
        <w:spacing w:before="120"/>
        <w:jc w:val="both"/>
        <w:rPr>
          <w:b/>
          <w:sz w:val="22"/>
          <w:szCs w:val="22"/>
          <w:u w:val="single"/>
        </w:rPr>
      </w:pPr>
    </w:p>
    <w:p w14:paraId="365C35C4" w14:textId="77777777" w:rsidR="00F76DE1" w:rsidRPr="00FF1E1D" w:rsidRDefault="00F76DE1" w:rsidP="00F76DE1">
      <w:pPr>
        <w:widowControl w:val="0"/>
        <w:tabs>
          <w:tab w:val="left" w:pos="1134"/>
        </w:tabs>
        <w:spacing w:before="120"/>
        <w:jc w:val="both"/>
        <w:rPr>
          <w:sz w:val="22"/>
          <w:szCs w:val="22"/>
        </w:rPr>
      </w:pPr>
      <w:r w:rsidRPr="00FF1E1D">
        <w:rPr>
          <w:sz w:val="22"/>
          <w:szCs w:val="22"/>
        </w:rPr>
        <w:t>Zpracování dat pro výpočet MPD</w:t>
      </w:r>
    </w:p>
    <w:p w14:paraId="0A876344" w14:textId="77777777" w:rsidR="00F76DE1" w:rsidRPr="00FF1E1D" w:rsidRDefault="00F76DE1" w:rsidP="00F76DE1">
      <w:pPr>
        <w:widowControl w:val="0"/>
        <w:tabs>
          <w:tab w:val="left" w:pos="1134"/>
        </w:tabs>
        <w:spacing w:before="120"/>
        <w:jc w:val="both"/>
        <w:rPr>
          <w:sz w:val="22"/>
          <w:szCs w:val="22"/>
        </w:rPr>
      </w:pPr>
      <w:r w:rsidRPr="00FF1E1D">
        <w:rPr>
          <w:sz w:val="22"/>
          <w:szCs w:val="22"/>
        </w:rPr>
        <w:t xml:space="preserve">Naměřená data se zpracovávají samostatně pro každý měřený profil </w:t>
      </w:r>
      <w:proofErr w:type="gramStart"/>
      <w:r w:rsidRPr="00FF1E1D">
        <w:rPr>
          <w:sz w:val="22"/>
          <w:szCs w:val="22"/>
        </w:rPr>
        <w:t>v  20</w:t>
      </w:r>
      <w:proofErr w:type="gramEnd"/>
      <w:r w:rsidRPr="00FF1E1D">
        <w:rPr>
          <w:sz w:val="22"/>
          <w:szCs w:val="22"/>
        </w:rPr>
        <w:t xml:space="preserve">m sekcích, hodnocení průměrné hloubky profilu povrchu vozovky MPD se provádí podle ČSN 73 6177, tabulka A.3. </w:t>
      </w:r>
    </w:p>
    <w:p w14:paraId="06F7F0FD" w14:textId="77777777" w:rsidR="00753234" w:rsidRPr="00FF1E1D" w:rsidRDefault="00F76DE1" w:rsidP="00F76DE1">
      <w:pPr>
        <w:widowControl w:val="0"/>
        <w:tabs>
          <w:tab w:val="left" w:pos="1134"/>
        </w:tabs>
        <w:spacing w:before="120"/>
        <w:jc w:val="both"/>
        <w:rPr>
          <w:sz w:val="22"/>
          <w:szCs w:val="22"/>
        </w:rPr>
      </w:pPr>
      <w:r w:rsidRPr="00FF1E1D">
        <w:rPr>
          <w:sz w:val="22"/>
          <w:szCs w:val="22"/>
        </w:rPr>
        <w:t>Zpracovaná data se budou předávat v požadované datové struktuře. Hodnoty MPD se vyplní podle skutečného osazení měřicího vozidla (minimálním požadavkem jsou hodnoty MPD v pravé jízdní stopě vozidla).</w:t>
      </w:r>
    </w:p>
    <w:p w14:paraId="70E4BFBF" w14:textId="77777777" w:rsidR="00753234" w:rsidRPr="00FF1E1D" w:rsidRDefault="00753234" w:rsidP="00753234">
      <w:pPr>
        <w:pStyle w:val="Odstavecseseznamem"/>
        <w:numPr>
          <w:ilvl w:val="1"/>
          <w:numId w:val="25"/>
        </w:numPr>
        <w:spacing w:before="120" w:after="120"/>
        <w:jc w:val="both"/>
        <w:rPr>
          <w:rFonts w:ascii="Times New Roman" w:hAnsi="Times New Roman"/>
          <w:b/>
          <w:lang w:val="cs-CZ"/>
        </w:rPr>
      </w:pPr>
      <w:r w:rsidRPr="00FF1E1D">
        <w:rPr>
          <w:rFonts w:ascii="Times New Roman" w:hAnsi="Times New Roman"/>
          <w:b/>
          <w:lang w:val="cs-CZ"/>
        </w:rPr>
        <w:t>Požadavky na sběr poruch</w:t>
      </w:r>
    </w:p>
    <w:p w14:paraId="129CF82D" w14:textId="77777777" w:rsidR="00753234" w:rsidRPr="00FF1E1D" w:rsidRDefault="00753234" w:rsidP="00753234">
      <w:pPr>
        <w:pStyle w:val="Odstavecseseznamem"/>
        <w:numPr>
          <w:ilvl w:val="0"/>
          <w:numId w:val="39"/>
        </w:numPr>
        <w:tabs>
          <w:tab w:val="left" w:pos="1134"/>
        </w:tabs>
        <w:spacing w:before="120"/>
        <w:ind w:left="1134" w:hanging="425"/>
        <w:jc w:val="both"/>
        <w:rPr>
          <w:rFonts w:ascii="Times New Roman" w:hAnsi="Times New Roman"/>
          <w:b/>
          <w:lang w:val="cs-CZ"/>
        </w:rPr>
      </w:pPr>
      <w:r w:rsidRPr="00FF1E1D">
        <w:rPr>
          <w:rFonts w:ascii="Times New Roman" w:hAnsi="Times New Roman"/>
          <w:lang w:val="cs-CZ"/>
        </w:rPr>
        <w:t xml:space="preserve">Analýzou nasnímaných dat povrchu vozovky musí být realizována ruční nebo automatická detekce trhlin od šíře a hloubky 2 mm v celém jejich průběhu, dále detekce výtluků v jejich poloze a ploše, detekce zalitých trhlin a vysprávek v jejich </w:t>
      </w:r>
      <w:r w:rsidR="00180B48" w:rsidRPr="00FF1E1D">
        <w:rPr>
          <w:rFonts w:ascii="Times New Roman" w:hAnsi="Times New Roman"/>
          <w:lang w:val="cs-CZ"/>
        </w:rPr>
        <w:t>průběhu</w:t>
      </w:r>
      <w:r w:rsidRPr="00FF1E1D">
        <w:rPr>
          <w:rFonts w:ascii="Times New Roman" w:hAnsi="Times New Roman"/>
          <w:lang w:val="cs-CZ"/>
        </w:rPr>
        <w:t>, poloze a ploše.</w:t>
      </w:r>
    </w:p>
    <w:p w14:paraId="2AE99E81" w14:textId="77777777" w:rsidR="00753234" w:rsidRPr="00FF1E1D" w:rsidRDefault="00753234" w:rsidP="00753234">
      <w:pPr>
        <w:widowControl w:val="0"/>
        <w:numPr>
          <w:ilvl w:val="0"/>
          <w:numId w:val="18"/>
        </w:numPr>
        <w:tabs>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Analýza spočívá v určení rozsahu a závažnosti poruch (typu trhliny, výtluky, koroze povrchu, zalité trhliny a vysprávky) podle následujícího rozdělení:</w:t>
      </w:r>
    </w:p>
    <w:p w14:paraId="5F7291A1" w14:textId="77777777" w:rsidR="00B86793" w:rsidRPr="00FF1E1D" w:rsidRDefault="00B86793" w:rsidP="00B86793">
      <w:pPr>
        <w:widowControl w:val="0"/>
        <w:tabs>
          <w:tab w:val="left" w:pos="1134"/>
        </w:tabs>
        <w:overflowPunct w:val="0"/>
        <w:autoSpaceDE w:val="0"/>
        <w:autoSpaceDN w:val="0"/>
        <w:adjustRightInd w:val="0"/>
        <w:spacing w:before="120"/>
        <w:ind w:left="1134"/>
        <w:jc w:val="both"/>
        <w:textAlignment w:val="baseline"/>
        <w:rPr>
          <w:b/>
          <w:sz w:val="22"/>
          <w:szCs w:val="22"/>
        </w:rPr>
      </w:pPr>
    </w:p>
    <w:tbl>
      <w:tblPr>
        <w:tblStyle w:val="Mkatabulky"/>
        <w:tblW w:w="0" w:type="auto"/>
        <w:tblInd w:w="709" w:type="dxa"/>
        <w:tblLook w:val="04A0" w:firstRow="1" w:lastRow="0" w:firstColumn="1" w:lastColumn="0" w:noHBand="0" w:noVBand="1"/>
      </w:tblPr>
      <w:tblGrid>
        <w:gridCol w:w="3822"/>
        <w:gridCol w:w="4688"/>
      </w:tblGrid>
      <w:tr w:rsidR="00B86793" w:rsidRPr="00FF1E1D" w14:paraId="30B9EACE" w14:textId="77777777" w:rsidTr="00E05157">
        <w:tc>
          <w:tcPr>
            <w:tcW w:w="3822" w:type="dxa"/>
          </w:tcPr>
          <w:p w14:paraId="4949B45D" w14:textId="77777777" w:rsidR="00B86793" w:rsidRPr="00FF1E1D" w:rsidRDefault="00B86793" w:rsidP="00A72657">
            <w:pPr>
              <w:spacing w:line="259" w:lineRule="auto"/>
              <w:rPr>
                <w:b/>
                <w:sz w:val="22"/>
                <w:szCs w:val="22"/>
              </w:rPr>
            </w:pPr>
            <w:r w:rsidRPr="00FF1E1D">
              <w:rPr>
                <w:b/>
                <w:sz w:val="22"/>
                <w:szCs w:val="22"/>
              </w:rPr>
              <w:t>Popis</w:t>
            </w:r>
            <w:r w:rsidR="00E05157" w:rsidRPr="00FF1E1D">
              <w:rPr>
                <w:b/>
                <w:sz w:val="22"/>
                <w:szCs w:val="22"/>
              </w:rPr>
              <w:t xml:space="preserve"> a definice poruchy</w:t>
            </w:r>
          </w:p>
        </w:tc>
        <w:tc>
          <w:tcPr>
            <w:tcW w:w="4688" w:type="dxa"/>
          </w:tcPr>
          <w:p w14:paraId="2B993CB0" w14:textId="77777777" w:rsidR="00B86793" w:rsidRPr="00FF1E1D" w:rsidRDefault="00B86793" w:rsidP="00A72657">
            <w:pPr>
              <w:spacing w:line="259" w:lineRule="auto"/>
              <w:ind w:right="49"/>
              <w:rPr>
                <w:b/>
                <w:sz w:val="22"/>
                <w:szCs w:val="22"/>
              </w:rPr>
            </w:pPr>
            <w:r w:rsidRPr="00FF1E1D">
              <w:rPr>
                <w:b/>
                <w:sz w:val="22"/>
                <w:szCs w:val="22"/>
              </w:rPr>
              <w:t>Požadavek</w:t>
            </w:r>
            <w:r w:rsidR="00E05157" w:rsidRPr="00FF1E1D">
              <w:rPr>
                <w:b/>
                <w:sz w:val="22"/>
                <w:szCs w:val="22"/>
              </w:rPr>
              <w:t xml:space="preserve"> na rozměr</w:t>
            </w:r>
          </w:p>
        </w:tc>
      </w:tr>
      <w:tr w:rsidR="00B86793" w:rsidRPr="00FF1E1D" w14:paraId="1207077E" w14:textId="77777777" w:rsidTr="00E05157">
        <w:tc>
          <w:tcPr>
            <w:tcW w:w="3822" w:type="dxa"/>
            <w:vAlign w:val="center"/>
          </w:tcPr>
          <w:p w14:paraId="6771A385" w14:textId="77777777" w:rsidR="00B86793" w:rsidRPr="00FF1E1D" w:rsidRDefault="00E05157" w:rsidP="00E05157">
            <w:pPr>
              <w:spacing w:line="276" w:lineRule="auto"/>
              <w:rPr>
                <w:b/>
                <w:sz w:val="22"/>
                <w:szCs w:val="22"/>
              </w:rPr>
            </w:pPr>
            <w:r w:rsidRPr="00FF1E1D">
              <w:rPr>
                <w:sz w:val="22"/>
                <w:szCs w:val="22"/>
              </w:rPr>
              <w:t xml:space="preserve">plocha trhlin v závažnosti 1 </w:t>
            </w:r>
          </w:p>
        </w:tc>
        <w:tc>
          <w:tcPr>
            <w:tcW w:w="4688" w:type="dxa"/>
            <w:vAlign w:val="center"/>
          </w:tcPr>
          <w:p w14:paraId="0D9B187C" w14:textId="77777777" w:rsidR="00B86793" w:rsidRPr="00FF1E1D" w:rsidRDefault="00E05157" w:rsidP="00A72657">
            <w:pPr>
              <w:spacing w:line="276" w:lineRule="auto"/>
              <w:rPr>
                <w:b/>
                <w:sz w:val="22"/>
                <w:szCs w:val="22"/>
              </w:rPr>
            </w:pPr>
            <w:r w:rsidRPr="00FF1E1D">
              <w:rPr>
                <w:sz w:val="22"/>
                <w:szCs w:val="22"/>
              </w:rPr>
              <w:t xml:space="preserve">(0 mm </w:t>
            </w:r>
            <w:r w:rsidRPr="00FF1E1D">
              <w:rPr>
                <w:sz w:val="22"/>
                <w:szCs w:val="22"/>
              </w:rPr>
              <w:sym w:font="Symbol" w:char="F03C"/>
            </w:r>
            <w:r w:rsidRPr="00FF1E1D">
              <w:rPr>
                <w:sz w:val="22"/>
                <w:szCs w:val="22"/>
              </w:rPr>
              <w:t xml:space="preserve"> šířka ≤ 3 mm)</w:t>
            </w:r>
          </w:p>
        </w:tc>
      </w:tr>
      <w:tr w:rsidR="00B86793" w:rsidRPr="00FF1E1D" w14:paraId="11E41114" w14:textId="77777777" w:rsidTr="00E05157">
        <w:tc>
          <w:tcPr>
            <w:tcW w:w="3822" w:type="dxa"/>
            <w:vAlign w:val="center"/>
          </w:tcPr>
          <w:p w14:paraId="32B73A53" w14:textId="77777777" w:rsidR="00B86793" w:rsidRPr="00FF1E1D" w:rsidRDefault="00E05157" w:rsidP="00E05157">
            <w:pPr>
              <w:spacing w:line="276" w:lineRule="auto"/>
              <w:rPr>
                <w:b/>
                <w:sz w:val="22"/>
                <w:szCs w:val="22"/>
              </w:rPr>
            </w:pPr>
            <w:r w:rsidRPr="00FF1E1D">
              <w:rPr>
                <w:sz w:val="22"/>
                <w:szCs w:val="22"/>
              </w:rPr>
              <w:t xml:space="preserve">plocha trhlin v závažnosti 2 </w:t>
            </w:r>
          </w:p>
        </w:tc>
        <w:tc>
          <w:tcPr>
            <w:tcW w:w="4688" w:type="dxa"/>
            <w:vAlign w:val="center"/>
          </w:tcPr>
          <w:p w14:paraId="3A455BEB" w14:textId="77777777" w:rsidR="00B86793" w:rsidRPr="00FF1E1D" w:rsidRDefault="00E05157" w:rsidP="00A72657">
            <w:pPr>
              <w:spacing w:line="276" w:lineRule="auto"/>
              <w:rPr>
                <w:b/>
                <w:sz w:val="22"/>
                <w:szCs w:val="22"/>
              </w:rPr>
            </w:pPr>
            <w:r w:rsidRPr="00FF1E1D">
              <w:rPr>
                <w:sz w:val="22"/>
                <w:szCs w:val="22"/>
              </w:rPr>
              <w:t xml:space="preserve">(3 mm </w:t>
            </w:r>
            <w:r w:rsidRPr="00FF1E1D">
              <w:rPr>
                <w:sz w:val="22"/>
                <w:szCs w:val="22"/>
              </w:rPr>
              <w:sym w:font="Symbol" w:char="F03C"/>
            </w:r>
            <w:r w:rsidRPr="00FF1E1D">
              <w:rPr>
                <w:sz w:val="22"/>
                <w:szCs w:val="22"/>
              </w:rPr>
              <w:t xml:space="preserve"> šířka </w:t>
            </w:r>
            <w:proofErr w:type="gramStart"/>
            <w:r w:rsidRPr="00FF1E1D">
              <w:rPr>
                <w:sz w:val="22"/>
                <w:szCs w:val="22"/>
              </w:rPr>
              <w:t>≤  6</w:t>
            </w:r>
            <w:proofErr w:type="gramEnd"/>
            <w:r w:rsidRPr="00FF1E1D">
              <w:rPr>
                <w:sz w:val="22"/>
                <w:szCs w:val="22"/>
              </w:rPr>
              <w:t xml:space="preserve"> mm)</w:t>
            </w:r>
          </w:p>
        </w:tc>
      </w:tr>
      <w:tr w:rsidR="00B86793" w:rsidRPr="00FF1E1D" w14:paraId="6316C3C5" w14:textId="77777777" w:rsidTr="00E05157">
        <w:tc>
          <w:tcPr>
            <w:tcW w:w="3822" w:type="dxa"/>
            <w:vAlign w:val="center"/>
          </w:tcPr>
          <w:p w14:paraId="756FE369" w14:textId="77777777" w:rsidR="00B86793" w:rsidRPr="00FF1E1D" w:rsidRDefault="00E05157" w:rsidP="00E05157">
            <w:pPr>
              <w:tabs>
                <w:tab w:val="left" w:pos="1480"/>
              </w:tabs>
              <w:spacing w:line="276" w:lineRule="auto"/>
              <w:rPr>
                <w:b/>
                <w:sz w:val="22"/>
                <w:szCs w:val="22"/>
              </w:rPr>
            </w:pPr>
            <w:r w:rsidRPr="00FF1E1D">
              <w:rPr>
                <w:sz w:val="22"/>
                <w:szCs w:val="22"/>
              </w:rPr>
              <w:lastRenderedPageBreak/>
              <w:t xml:space="preserve">plocha trhlin v závažnosti 3 </w:t>
            </w:r>
          </w:p>
        </w:tc>
        <w:tc>
          <w:tcPr>
            <w:tcW w:w="4688" w:type="dxa"/>
            <w:vAlign w:val="center"/>
          </w:tcPr>
          <w:p w14:paraId="6074275B" w14:textId="77777777" w:rsidR="00B86793" w:rsidRPr="00FF1E1D" w:rsidRDefault="00E05157" w:rsidP="00A72657">
            <w:pPr>
              <w:spacing w:line="276" w:lineRule="auto"/>
              <w:rPr>
                <w:b/>
                <w:sz w:val="22"/>
                <w:szCs w:val="22"/>
              </w:rPr>
            </w:pPr>
            <w:r w:rsidRPr="00FF1E1D">
              <w:rPr>
                <w:sz w:val="22"/>
                <w:szCs w:val="22"/>
              </w:rPr>
              <w:t xml:space="preserve">(6 mm </w:t>
            </w:r>
            <w:r w:rsidRPr="00FF1E1D">
              <w:rPr>
                <w:sz w:val="22"/>
                <w:szCs w:val="22"/>
              </w:rPr>
              <w:sym w:font="Symbol" w:char="F03C"/>
            </w:r>
            <w:r w:rsidRPr="00FF1E1D">
              <w:rPr>
                <w:sz w:val="22"/>
                <w:szCs w:val="22"/>
              </w:rPr>
              <w:t xml:space="preserve"> šířka </w:t>
            </w:r>
            <w:proofErr w:type="gramStart"/>
            <w:r w:rsidRPr="00FF1E1D">
              <w:rPr>
                <w:sz w:val="22"/>
                <w:szCs w:val="22"/>
              </w:rPr>
              <w:t>≤  20</w:t>
            </w:r>
            <w:proofErr w:type="gramEnd"/>
            <w:r w:rsidRPr="00FF1E1D">
              <w:rPr>
                <w:sz w:val="22"/>
                <w:szCs w:val="22"/>
              </w:rPr>
              <w:t xml:space="preserve"> mm)</w:t>
            </w:r>
          </w:p>
        </w:tc>
      </w:tr>
      <w:tr w:rsidR="00B86793" w:rsidRPr="00FF1E1D" w14:paraId="6E40BE98" w14:textId="77777777" w:rsidTr="00E05157">
        <w:tc>
          <w:tcPr>
            <w:tcW w:w="3822" w:type="dxa"/>
            <w:vAlign w:val="center"/>
          </w:tcPr>
          <w:p w14:paraId="7B61441D" w14:textId="77777777" w:rsidR="00B86793" w:rsidRPr="00FF1E1D" w:rsidRDefault="00E05157" w:rsidP="00E05157">
            <w:pPr>
              <w:spacing w:line="276" w:lineRule="auto"/>
              <w:rPr>
                <w:b/>
                <w:sz w:val="22"/>
                <w:szCs w:val="22"/>
              </w:rPr>
            </w:pPr>
            <w:r w:rsidRPr="00FF1E1D">
              <w:rPr>
                <w:sz w:val="22"/>
                <w:szCs w:val="22"/>
              </w:rPr>
              <w:t xml:space="preserve">plocha trhlin v závažnosti 4 </w:t>
            </w:r>
          </w:p>
        </w:tc>
        <w:tc>
          <w:tcPr>
            <w:tcW w:w="4688" w:type="dxa"/>
            <w:vAlign w:val="center"/>
          </w:tcPr>
          <w:p w14:paraId="5D7F0DC9" w14:textId="77777777" w:rsidR="00B86793" w:rsidRPr="00FF1E1D" w:rsidRDefault="00E05157" w:rsidP="00A72657">
            <w:pPr>
              <w:spacing w:line="276" w:lineRule="auto"/>
              <w:rPr>
                <w:b/>
                <w:sz w:val="22"/>
                <w:szCs w:val="22"/>
              </w:rPr>
            </w:pPr>
            <w:r w:rsidRPr="00FF1E1D">
              <w:rPr>
                <w:sz w:val="22"/>
                <w:szCs w:val="22"/>
              </w:rPr>
              <w:t xml:space="preserve">(šířka </w:t>
            </w:r>
            <w:r w:rsidRPr="00FF1E1D">
              <w:rPr>
                <w:sz w:val="22"/>
                <w:szCs w:val="22"/>
              </w:rPr>
              <w:sym w:font="Symbol" w:char="F03E"/>
            </w:r>
            <w:r w:rsidRPr="00FF1E1D">
              <w:rPr>
                <w:sz w:val="22"/>
                <w:szCs w:val="22"/>
              </w:rPr>
              <w:t xml:space="preserve"> 20 mm)</w:t>
            </w:r>
          </w:p>
        </w:tc>
      </w:tr>
      <w:tr w:rsidR="00B86793" w:rsidRPr="00FF1E1D" w14:paraId="2165D75F" w14:textId="77777777" w:rsidTr="00E05157">
        <w:tc>
          <w:tcPr>
            <w:tcW w:w="3822" w:type="dxa"/>
            <w:vAlign w:val="center"/>
          </w:tcPr>
          <w:p w14:paraId="44DCC09C" w14:textId="77777777" w:rsidR="00B86793" w:rsidRPr="00FF1E1D" w:rsidRDefault="00E05157" w:rsidP="00E05157">
            <w:pPr>
              <w:spacing w:line="276" w:lineRule="auto"/>
              <w:rPr>
                <w:b/>
                <w:sz w:val="22"/>
                <w:szCs w:val="22"/>
              </w:rPr>
            </w:pPr>
            <w:r w:rsidRPr="00FF1E1D">
              <w:rPr>
                <w:sz w:val="22"/>
                <w:szCs w:val="22"/>
              </w:rPr>
              <w:t xml:space="preserve">plocha výtluků v závažnosti 1 </w:t>
            </w:r>
          </w:p>
        </w:tc>
        <w:tc>
          <w:tcPr>
            <w:tcW w:w="4688" w:type="dxa"/>
            <w:vAlign w:val="center"/>
          </w:tcPr>
          <w:p w14:paraId="63D5F005" w14:textId="77777777" w:rsidR="00B86793" w:rsidRPr="00FF1E1D" w:rsidRDefault="00E05157" w:rsidP="00A72657">
            <w:pPr>
              <w:spacing w:line="276" w:lineRule="auto"/>
              <w:rPr>
                <w:b/>
                <w:sz w:val="22"/>
                <w:szCs w:val="22"/>
              </w:rPr>
            </w:pPr>
            <w:r w:rsidRPr="00FF1E1D">
              <w:rPr>
                <w:sz w:val="22"/>
                <w:szCs w:val="22"/>
              </w:rPr>
              <w:t xml:space="preserve">(0 mm </w:t>
            </w:r>
            <w:r w:rsidRPr="00FF1E1D">
              <w:rPr>
                <w:sz w:val="22"/>
                <w:szCs w:val="22"/>
              </w:rPr>
              <w:sym w:font="Symbol" w:char="F03C"/>
            </w:r>
            <w:r w:rsidRPr="00FF1E1D">
              <w:rPr>
                <w:sz w:val="22"/>
                <w:szCs w:val="22"/>
              </w:rPr>
              <w:t xml:space="preserve"> hloubka </w:t>
            </w:r>
            <w:proofErr w:type="gramStart"/>
            <w:r w:rsidRPr="00FF1E1D">
              <w:rPr>
                <w:sz w:val="22"/>
                <w:szCs w:val="22"/>
              </w:rPr>
              <w:t>≤  20</w:t>
            </w:r>
            <w:proofErr w:type="gramEnd"/>
            <w:r w:rsidRPr="00FF1E1D">
              <w:rPr>
                <w:sz w:val="22"/>
                <w:szCs w:val="22"/>
              </w:rPr>
              <w:t xml:space="preserve"> mm)</w:t>
            </w:r>
          </w:p>
        </w:tc>
      </w:tr>
      <w:tr w:rsidR="00B86793" w:rsidRPr="00FF1E1D" w14:paraId="73BAC0FC" w14:textId="77777777" w:rsidTr="00E05157">
        <w:tc>
          <w:tcPr>
            <w:tcW w:w="3822" w:type="dxa"/>
            <w:vAlign w:val="center"/>
          </w:tcPr>
          <w:p w14:paraId="5B040C09" w14:textId="77777777" w:rsidR="00B86793" w:rsidRPr="00FF1E1D" w:rsidRDefault="00E05157" w:rsidP="00E05157">
            <w:pPr>
              <w:spacing w:line="276" w:lineRule="auto"/>
              <w:rPr>
                <w:sz w:val="22"/>
                <w:szCs w:val="22"/>
              </w:rPr>
            </w:pPr>
            <w:r w:rsidRPr="00FF1E1D">
              <w:rPr>
                <w:sz w:val="22"/>
                <w:szCs w:val="22"/>
              </w:rPr>
              <w:t>plocha výtluků v závažnosti 2</w:t>
            </w:r>
          </w:p>
        </w:tc>
        <w:tc>
          <w:tcPr>
            <w:tcW w:w="4688" w:type="dxa"/>
            <w:vAlign w:val="center"/>
          </w:tcPr>
          <w:p w14:paraId="454E9BC5" w14:textId="77777777" w:rsidR="00B86793" w:rsidRPr="00FF1E1D" w:rsidRDefault="00E05157" w:rsidP="00A72657">
            <w:pPr>
              <w:spacing w:line="276" w:lineRule="auto"/>
              <w:rPr>
                <w:sz w:val="22"/>
                <w:szCs w:val="22"/>
              </w:rPr>
            </w:pPr>
            <w:r w:rsidRPr="00FF1E1D">
              <w:rPr>
                <w:sz w:val="22"/>
                <w:szCs w:val="22"/>
              </w:rPr>
              <w:t xml:space="preserve">(20 mm </w:t>
            </w:r>
            <w:r w:rsidRPr="00FF1E1D">
              <w:rPr>
                <w:sz w:val="22"/>
                <w:szCs w:val="22"/>
              </w:rPr>
              <w:sym w:font="Symbol" w:char="F03C"/>
            </w:r>
            <w:r w:rsidRPr="00FF1E1D">
              <w:rPr>
                <w:sz w:val="22"/>
                <w:szCs w:val="22"/>
              </w:rPr>
              <w:t xml:space="preserve"> hloubka </w:t>
            </w:r>
            <w:proofErr w:type="gramStart"/>
            <w:r w:rsidRPr="00FF1E1D">
              <w:rPr>
                <w:sz w:val="22"/>
                <w:szCs w:val="22"/>
              </w:rPr>
              <w:t>≤  40</w:t>
            </w:r>
            <w:proofErr w:type="gramEnd"/>
            <w:r w:rsidRPr="00FF1E1D">
              <w:rPr>
                <w:sz w:val="22"/>
                <w:szCs w:val="22"/>
              </w:rPr>
              <w:t xml:space="preserve"> mm)</w:t>
            </w:r>
          </w:p>
        </w:tc>
      </w:tr>
      <w:tr w:rsidR="00E05157" w:rsidRPr="00FF1E1D" w14:paraId="42BF55A9" w14:textId="77777777" w:rsidTr="00E05157">
        <w:tc>
          <w:tcPr>
            <w:tcW w:w="3822" w:type="dxa"/>
            <w:vAlign w:val="center"/>
          </w:tcPr>
          <w:p w14:paraId="5E8A7D61" w14:textId="77777777" w:rsidR="00E05157" w:rsidRPr="00FF1E1D" w:rsidRDefault="00E05157" w:rsidP="00E05157">
            <w:pPr>
              <w:spacing w:line="276" w:lineRule="auto"/>
              <w:rPr>
                <w:sz w:val="22"/>
                <w:szCs w:val="22"/>
              </w:rPr>
            </w:pPr>
            <w:r w:rsidRPr="00FF1E1D">
              <w:rPr>
                <w:sz w:val="22"/>
                <w:szCs w:val="22"/>
              </w:rPr>
              <w:t>plocha výtluků v závažnosti 3</w:t>
            </w:r>
          </w:p>
        </w:tc>
        <w:tc>
          <w:tcPr>
            <w:tcW w:w="4688" w:type="dxa"/>
            <w:vAlign w:val="center"/>
          </w:tcPr>
          <w:p w14:paraId="01F8D992" w14:textId="77777777" w:rsidR="00E05157" w:rsidRPr="00FF1E1D" w:rsidRDefault="00E05157" w:rsidP="00A72657">
            <w:pPr>
              <w:spacing w:line="276" w:lineRule="auto"/>
              <w:rPr>
                <w:sz w:val="22"/>
                <w:szCs w:val="22"/>
              </w:rPr>
            </w:pPr>
            <w:r w:rsidRPr="00FF1E1D">
              <w:rPr>
                <w:sz w:val="22"/>
                <w:szCs w:val="22"/>
              </w:rPr>
              <w:t xml:space="preserve">(40 mm </w:t>
            </w:r>
            <w:r w:rsidRPr="00FF1E1D">
              <w:rPr>
                <w:sz w:val="22"/>
                <w:szCs w:val="22"/>
              </w:rPr>
              <w:sym w:font="Symbol" w:char="F03C"/>
            </w:r>
            <w:r w:rsidRPr="00FF1E1D">
              <w:rPr>
                <w:sz w:val="22"/>
                <w:szCs w:val="22"/>
              </w:rPr>
              <w:t xml:space="preserve"> hloubka </w:t>
            </w:r>
            <w:proofErr w:type="gramStart"/>
            <w:r w:rsidRPr="00FF1E1D">
              <w:rPr>
                <w:sz w:val="22"/>
                <w:szCs w:val="22"/>
              </w:rPr>
              <w:t>≤  60</w:t>
            </w:r>
            <w:proofErr w:type="gramEnd"/>
            <w:r w:rsidRPr="00FF1E1D">
              <w:rPr>
                <w:sz w:val="22"/>
                <w:szCs w:val="22"/>
              </w:rPr>
              <w:t xml:space="preserve"> mm)</w:t>
            </w:r>
          </w:p>
        </w:tc>
      </w:tr>
      <w:tr w:rsidR="00E05157" w:rsidRPr="00FF1E1D" w14:paraId="6F98DDBD" w14:textId="77777777" w:rsidTr="00E05157">
        <w:tc>
          <w:tcPr>
            <w:tcW w:w="3822" w:type="dxa"/>
            <w:vAlign w:val="center"/>
          </w:tcPr>
          <w:p w14:paraId="414600E6" w14:textId="77777777" w:rsidR="00E05157" w:rsidRPr="00FF1E1D" w:rsidRDefault="00E05157" w:rsidP="00E05157">
            <w:pPr>
              <w:spacing w:line="276" w:lineRule="auto"/>
              <w:rPr>
                <w:sz w:val="22"/>
                <w:szCs w:val="22"/>
              </w:rPr>
            </w:pPr>
            <w:r w:rsidRPr="00FF1E1D">
              <w:rPr>
                <w:sz w:val="22"/>
                <w:szCs w:val="22"/>
              </w:rPr>
              <w:t>plocha výtluků v závažnosti 4</w:t>
            </w:r>
          </w:p>
        </w:tc>
        <w:tc>
          <w:tcPr>
            <w:tcW w:w="4688" w:type="dxa"/>
            <w:vAlign w:val="center"/>
          </w:tcPr>
          <w:p w14:paraId="359D537E" w14:textId="77777777" w:rsidR="00E05157" w:rsidRPr="00FF1E1D" w:rsidRDefault="00E05157" w:rsidP="00A72657">
            <w:pPr>
              <w:spacing w:line="276" w:lineRule="auto"/>
              <w:rPr>
                <w:sz w:val="22"/>
                <w:szCs w:val="22"/>
              </w:rPr>
            </w:pPr>
            <w:r w:rsidRPr="00FF1E1D">
              <w:rPr>
                <w:sz w:val="22"/>
                <w:szCs w:val="22"/>
              </w:rPr>
              <w:t xml:space="preserve">(hloubka </w:t>
            </w:r>
            <w:r w:rsidRPr="00FF1E1D">
              <w:rPr>
                <w:sz w:val="22"/>
                <w:szCs w:val="22"/>
              </w:rPr>
              <w:sym w:font="Symbol" w:char="F03E"/>
            </w:r>
            <w:r w:rsidRPr="00FF1E1D">
              <w:rPr>
                <w:sz w:val="22"/>
                <w:szCs w:val="22"/>
              </w:rPr>
              <w:t xml:space="preserve"> 60 mm)</w:t>
            </w:r>
          </w:p>
        </w:tc>
      </w:tr>
      <w:tr w:rsidR="00E05157" w:rsidRPr="00FF1E1D" w14:paraId="423DD35C" w14:textId="77777777" w:rsidTr="00E05157">
        <w:tc>
          <w:tcPr>
            <w:tcW w:w="3822" w:type="dxa"/>
            <w:vAlign w:val="center"/>
          </w:tcPr>
          <w:p w14:paraId="567F9B1D" w14:textId="77777777" w:rsidR="00E05157" w:rsidRPr="00FF1E1D" w:rsidRDefault="00E05157" w:rsidP="00A72657">
            <w:pPr>
              <w:spacing w:line="276" w:lineRule="auto"/>
              <w:rPr>
                <w:sz w:val="22"/>
                <w:szCs w:val="22"/>
              </w:rPr>
            </w:pPr>
            <w:r w:rsidRPr="00FF1E1D">
              <w:rPr>
                <w:sz w:val="22"/>
                <w:szCs w:val="22"/>
              </w:rPr>
              <w:t>zalité trhliny a vysprávky</w:t>
            </w:r>
          </w:p>
        </w:tc>
        <w:tc>
          <w:tcPr>
            <w:tcW w:w="4688" w:type="dxa"/>
            <w:vAlign w:val="center"/>
          </w:tcPr>
          <w:p w14:paraId="786E8052" w14:textId="77777777" w:rsidR="00E05157" w:rsidRPr="00FF1E1D" w:rsidRDefault="00E05157" w:rsidP="00A72657">
            <w:pPr>
              <w:spacing w:line="276" w:lineRule="auto"/>
              <w:rPr>
                <w:sz w:val="22"/>
                <w:szCs w:val="22"/>
              </w:rPr>
            </w:pPr>
            <w:r w:rsidRPr="00FF1E1D">
              <w:rPr>
                <w:sz w:val="22"/>
                <w:szCs w:val="22"/>
              </w:rPr>
              <w:t>plocha zalitých trhlin a vysprávek</w:t>
            </w:r>
          </w:p>
        </w:tc>
      </w:tr>
      <w:tr w:rsidR="00E05157" w:rsidRPr="00FF1E1D" w14:paraId="67CDC6E8" w14:textId="77777777" w:rsidTr="00E05157">
        <w:tc>
          <w:tcPr>
            <w:tcW w:w="3822" w:type="dxa"/>
            <w:vAlign w:val="center"/>
          </w:tcPr>
          <w:p w14:paraId="58E236C7" w14:textId="77777777" w:rsidR="00E05157" w:rsidRPr="00FF1E1D" w:rsidRDefault="00E05157" w:rsidP="00A72657">
            <w:pPr>
              <w:spacing w:line="276" w:lineRule="auto"/>
              <w:rPr>
                <w:sz w:val="22"/>
                <w:szCs w:val="22"/>
              </w:rPr>
            </w:pPr>
            <w:r w:rsidRPr="00FF1E1D">
              <w:rPr>
                <w:sz w:val="22"/>
                <w:szCs w:val="22"/>
              </w:rPr>
              <w:t>koroze povrchu</w:t>
            </w:r>
          </w:p>
        </w:tc>
        <w:tc>
          <w:tcPr>
            <w:tcW w:w="4688" w:type="dxa"/>
            <w:vAlign w:val="center"/>
          </w:tcPr>
          <w:p w14:paraId="795C5FA2" w14:textId="77777777" w:rsidR="00E05157" w:rsidRPr="00FF1E1D" w:rsidRDefault="00E05157" w:rsidP="00A72657">
            <w:pPr>
              <w:spacing w:line="276" w:lineRule="auto"/>
              <w:rPr>
                <w:sz w:val="22"/>
                <w:szCs w:val="22"/>
              </w:rPr>
            </w:pPr>
            <w:r w:rsidRPr="00FF1E1D">
              <w:rPr>
                <w:sz w:val="22"/>
                <w:szCs w:val="22"/>
              </w:rPr>
              <w:t>plocha vozovky zasažená korozí povrchu</w:t>
            </w:r>
          </w:p>
        </w:tc>
      </w:tr>
    </w:tbl>
    <w:p w14:paraId="5C549243" w14:textId="77777777" w:rsidR="00753234" w:rsidRPr="00FF1E1D" w:rsidRDefault="00753234" w:rsidP="00753234">
      <w:pPr>
        <w:widowControl w:val="0"/>
        <w:tabs>
          <w:tab w:val="left" w:pos="1134"/>
        </w:tabs>
        <w:overflowPunct w:val="0"/>
        <w:autoSpaceDE w:val="0"/>
        <w:autoSpaceDN w:val="0"/>
        <w:adjustRightInd w:val="0"/>
        <w:spacing w:before="120"/>
        <w:ind w:left="709"/>
        <w:jc w:val="both"/>
        <w:textAlignment w:val="baseline"/>
        <w:rPr>
          <w:b/>
          <w:sz w:val="22"/>
          <w:szCs w:val="22"/>
        </w:rPr>
      </w:pPr>
    </w:p>
    <w:p w14:paraId="337C0854" w14:textId="77777777" w:rsidR="00753234" w:rsidRPr="00FF1E1D" w:rsidRDefault="00753234" w:rsidP="00753234">
      <w:pPr>
        <w:widowControl w:val="0"/>
        <w:numPr>
          <w:ilvl w:val="0"/>
          <w:numId w:val="20"/>
        </w:numPr>
        <w:tabs>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Analyzované trhliny a výtluky, v rozdělení podle tříd závažnosti, budou vizualizovány ve 2D kolmých snímcích, ve své přesné poloze, délce a ploše, jako jedna z variant </w:t>
      </w:r>
      <w:proofErr w:type="gramStart"/>
      <w:r w:rsidRPr="00FF1E1D">
        <w:rPr>
          <w:sz w:val="22"/>
          <w:szCs w:val="22"/>
        </w:rPr>
        <w:t>2D</w:t>
      </w:r>
      <w:proofErr w:type="gramEnd"/>
      <w:r w:rsidRPr="00FF1E1D">
        <w:rPr>
          <w:sz w:val="22"/>
          <w:szCs w:val="22"/>
        </w:rPr>
        <w:t xml:space="preserve"> kolmých snímků současně s analýzou zalitých trhlin a vysprávek, ve své přesné poloze, rozsahu a ploše.</w:t>
      </w:r>
    </w:p>
    <w:p w14:paraId="38585F40" w14:textId="77777777" w:rsidR="00753234" w:rsidRPr="00FF1E1D" w:rsidRDefault="00753234" w:rsidP="00753234">
      <w:pPr>
        <w:widowControl w:val="0"/>
        <w:numPr>
          <w:ilvl w:val="0"/>
          <w:numId w:val="20"/>
        </w:numPr>
        <w:tabs>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Sekce pro analýzu poruch budou totožné se sekcemi, ve kterých budou vyhodnocovány ostatní proměnné parametry (IRI, MPD…). Přehledná velikost sekce je 20 m. </w:t>
      </w:r>
    </w:p>
    <w:p w14:paraId="314AE0D5" w14:textId="77777777" w:rsidR="00753234" w:rsidRPr="00FF1E1D" w:rsidRDefault="00753234" w:rsidP="00753234">
      <w:pPr>
        <w:pStyle w:val="Odstavecseseznamem"/>
        <w:numPr>
          <w:ilvl w:val="0"/>
          <w:numId w:val="20"/>
        </w:numPr>
        <w:tabs>
          <w:tab w:val="left" w:pos="1134"/>
        </w:tabs>
        <w:spacing w:before="120"/>
        <w:ind w:left="1134" w:hanging="425"/>
        <w:jc w:val="both"/>
        <w:rPr>
          <w:rFonts w:ascii="Times New Roman" w:hAnsi="Times New Roman"/>
          <w:b/>
          <w:lang w:val="cs-CZ"/>
        </w:rPr>
      </w:pPr>
      <w:r w:rsidRPr="00FF1E1D">
        <w:rPr>
          <w:rFonts w:ascii="Times New Roman" w:hAnsi="Times New Roman"/>
          <w:lang w:val="cs-CZ"/>
        </w:rPr>
        <w:t>Sběr poruch bude prováděn jednou z metod podle TP 82 - Katalog poruch netuhých vozovek.</w:t>
      </w:r>
    </w:p>
    <w:p w14:paraId="20A02944" w14:textId="77777777" w:rsidR="00753234" w:rsidRPr="00FF1E1D" w:rsidRDefault="00753234" w:rsidP="00753234">
      <w:pPr>
        <w:pStyle w:val="Odstavecseseznamem"/>
        <w:numPr>
          <w:ilvl w:val="0"/>
          <w:numId w:val="20"/>
        </w:numPr>
        <w:tabs>
          <w:tab w:val="left" w:pos="1134"/>
        </w:tabs>
        <w:spacing w:before="120"/>
        <w:ind w:left="1134" w:hanging="425"/>
        <w:jc w:val="both"/>
        <w:rPr>
          <w:rFonts w:ascii="Times New Roman" w:hAnsi="Times New Roman"/>
          <w:b/>
          <w:lang w:val="cs-CZ"/>
        </w:rPr>
      </w:pPr>
      <w:r w:rsidRPr="00FF1E1D">
        <w:rPr>
          <w:rFonts w:ascii="Times New Roman" w:hAnsi="Times New Roman"/>
          <w:lang w:val="cs-CZ"/>
        </w:rPr>
        <w:t xml:space="preserve">Součástí sběru musí být také pořízení </w:t>
      </w:r>
      <w:proofErr w:type="gramStart"/>
      <w:r w:rsidRPr="00FF1E1D">
        <w:rPr>
          <w:rFonts w:ascii="Times New Roman" w:hAnsi="Times New Roman"/>
          <w:lang w:val="cs-CZ"/>
        </w:rPr>
        <w:t>2D</w:t>
      </w:r>
      <w:proofErr w:type="gramEnd"/>
      <w:r w:rsidRPr="00FF1E1D">
        <w:rPr>
          <w:rFonts w:ascii="Times New Roman" w:hAnsi="Times New Roman"/>
          <w:lang w:val="cs-CZ"/>
        </w:rPr>
        <w:t xml:space="preserve"> kolmých snímků vozovky v požadované kvalitě.</w:t>
      </w:r>
    </w:p>
    <w:p w14:paraId="3B5BE008" w14:textId="77777777" w:rsidR="00A451B9" w:rsidRPr="00FF1E1D" w:rsidRDefault="00A451B9" w:rsidP="00A451B9">
      <w:pPr>
        <w:tabs>
          <w:tab w:val="left" w:pos="1134"/>
        </w:tabs>
        <w:spacing w:before="120"/>
        <w:jc w:val="both"/>
        <w:rPr>
          <w:b/>
        </w:rPr>
      </w:pPr>
    </w:p>
    <w:p w14:paraId="4EAE73F0" w14:textId="77777777" w:rsidR="00753234" w:rsidRPr="00FF1E1D" w:rsidRDefault="00753234" w:rsidP="004B1ABE">
      <w:pPr>
        <w:widowControl w:val="0"/>
        <w:tabs>
          <w:tab w:val="left" w:pos="1134"/>
        </w:tabs>
        <w:overflowPunct w:val="0"/>
        <w:autoSpaceDE w:val="0"/>
        <w:autoSpaceDN w:val="0"/>
        <w:adjustRightInd w:val="0"/>
        <w:spacing w:before="120"/>
        <w:jc w:val="both"/>
        <w:textAlignment w:val="baseline"/>
        <w:rPr>
          <w:sz w:val="22"/>
          <w:szCs w:val="22"/>
        </w:rPr>
      </w:pPr>
    </w:p>
    <w:p w14:paraId="15A2A0A5" w14:textId="77777777" w:rsidR="00B86793" w:rsidRPr="00FF1E1D" w:rsidRDefault="00E16E96" w:rsidP="00B86793">
      <w:pPr>
        <w:pStyle w:val="Odstavecseseznamem"/>
        <w:numPr>
          <w:ilvl w:val="1"/>
          <w:numId w:val="25"/>
        </w:numPr>
        <w:spacing w:before="120" w:after="120"/>
        <w:jc w:val="both"/>
        <w:rPr>
          <w:rFonts w:ascii="Times New Roman" w:hAnsi="Times New Roman"/>
          <w:b/>
          <w:lang w:val="cs-CZ"/>
        </w:rPr>
      </w:pPr>
      <w:r w:rsidRPr="00FF1E1D">
        <w:rPr>
          <w:rFonts w:ascii="Times New Roman" w:hAnsi="Times New Roman"/>
          <w:b/>
          <w:lang w:val="cs-CZ"/>
        </w:rPr>
        <w:t xml:space="preserve">Požadavky na </w:t>
      </w:r>
      <w:r w:rsidR="00BC7282" w:rsidRPr="00FF1E1D">
        <w:rPr>
          <w:rFonts w:ascii="Times New Roman" w:hAnsi="Times New Roman"/>
          <w:b/>
          <w:lang w:val="cs-CZ"/>
        </w:rPr>
        <w:t>zpracování dat z měření proměnných parametrů</w:t>
      </w:r>
    </w:p>
    <w:p w14:paraId="1AF9A758" w14:textId="77777777" w:rsidR="00BC7282" w:rsidRPr="00FF1E1D" w:rsidRDefault="00BC7282" w:rsidP="00B86793">
      <w:pPr>
        <w:spacing w:before="120" w:after="120"/>
        <w:ind w:left="851" w:hanging="425"/>
        <w:jc w:val="both"/>
        <w:rPr>
          <w:b/>
        </w:rPr>
      </w:pPr>
      <w:r w:rsidRPr="00FF1E1D">
        <w:t xml:space="preserve">Lokalizace měřených parametrů: </w:t>
      </w:r>
    </w:p>
    <w:p w14:paraId="0CEF78C4" w14:textId="296FBCBD" w:rsidR="008737D1" w:rsidRDefault="00BC7282" w:rsidP="00E05157">
      <w:pPr>
        <w:pStyle w:val="Odstavecseseznamem"/>
        <w:numPr>
          <w:ilvl w:val="0"/>
          <w:numId w:val="37"/>
        </w:numPr>
        <w:tabs>
          <w:tab w:val="left" w:pos="1134"/>
        </w:tabs>
        <w:overflowPunct w:val="0"/>
        <w:autoSpaceDE w:val="0"/>
        <w:autoSpaceDN w:val="0"/>
        <w:adjustRightInd w:val="0"/>
        <w:spacing w:before="120"/>
        <w:ind w:left="993" w:hanging="284"/>
        <w:jc w:val="both"/>
        <w:textAlignment w:val="baseline"/>
        <w:rPr>
          <w:rFonts w:ascii="Times New Roman" w:hAnsi="Times New Roman"/>
          <w:lang w:val="cs-CZ"/>
        </w:rPr>
      </w:pPr>
      <w:r w:rsidRPr="00FF1E1D">
        <w:rPr>
          <w:rFonts w:ascii="Times New Roman" w:hAnsi="Times New Roman"/>
          <w:lang w:val="cs-CZ"/>
        </w:rPr>
        <w:t xml:space="preserve">Veškeré měřené parametry budou lokalizovány k uzlovému lokalizačnímu systému ULS, </w:t>
      </w:r>
      <w:r w:rsidR="008737D1">
        <w:rPr>
          <w:rFonts w:ascii="Times New Roman" w:hAnsi="Times New Roman"/>
          <w:lang w:val="cs-CZ"/>
        </w:rPr>
        <w:t>kterou zadavatel používá. Její aktuální verze bude před uskutečněním měření předána dodavateli.</w:t>
      </w:r>
    </w:p>
    <w:p w14:paraId="7695A6CB" w14:textId="59708A0F" w:rsidR="00BC7282" w:rsidRPr="00FF1E1D" w:rsidRDefault="008737D1" w:rsidP="00E05157">
      <w:pPr>
        <w:pStyle w:val="Odstavecseseznamem"/>
        <w:numPr>
          <w:ilvl w:val="0"/>
          <w:numId w:val="37"/>
        </w:numPr>
        <w:tabs>
          <w:tab w:val="left" w:pos="1134"/>
        </w:tabs>
        <w:overflowPunct w:val="0"/>
        <w:autoSpaceDE w:val="0"/>
        <w:autoSpaceDN w:val="0"/>
        <w:adjustRightInd w:val="0"/>
        <w:spacing w:before="120"/>
        <w:ind w:left="993" w:hanging="284"/>
        <w:jc w:val="both"/>
        <w:textAlignment w:val="baseline"/>
        <w:rPr>
          <w:rFonts w:ascii="Times New Roman" w:hAnsi="Times New Roman"/>
          <w:lang w:val="cs-CZ"/>
        </w:rPr>
      </w:pPr>
      <w:r>
        <w:rPr>
          <w:rFonts w:ascii="Times New Roman" w:hAnsi="Times New Roman"/>
          <w:lang w:val="cs-CZ"/>
        </w:rPr>
        <w:t>P</w:t>
      </w:r>
      <w:r w:rsidRPr="00FF1E1D">
        <w:rPr>
          <w:rFonts w:ascii="Times New Roman" w:hAnsi="Times New Roman"/>
          <w:lang w:val="cs-CZ"/>
        </w:rPr>
        <w:t xml:space="preserve">ořízené </w:t>
      </w:r>
      <w:r w:rsidR="00BC7282" w:rsidRPr="00FF1E1D">
        <w:rPr>
          <w:rFonts w:ascii="Times New Roman" w:hAnsi="Times New Roman"/>
          <w:lang w:val="cs-CZ"/>
        </w:rPr>
        <w:t xml:space="preserve">snímky navíc pomocí souřadnic X, Y v souřadnicovém systému UTM nebo S-JTK. </w:t>
      </w:r>
    </w:p>
    <w:p w14:paraId="662CB30E" w14:textId="77777777" w:rsidR="00BC7282" w:rsidRPr="00FF1E1D" w:rsidRDefault="00BC7282" w:rsidP="00E05157">
      <w:pPr>
        <w:pStyle w:val="Odstavecseseznamem"/>
        <w:numPr>
          <w:ilvl w:val="0"/>
          <w:numId w:val="37"/>
        </w:numPr>
        <w:tabs>
          <w:tab w:val="left" w:pos="1134"/>
        </w:tabs>
        <w:overflowPunct w:val="0"/>
        <w:autoSpaceDE w:val="0"/>
        <w:autoSpaceDN w:val="0"/>
        <w:adjustRightInd w:val="0"/>
        <w:spacing w:before="120"/>
        <w:ind w:left="993" w:hanging="284"/>
        <w:jc w:val="both"/>
        <w:textAlignment w:val="baseline"/>
        <w:rPr>
          <w:rFonts w:ascii="Times New Roman" w:hAnsi="Times New Roman"/>
          <w:lang w:val="cs-CZ"/>
        </w:rPr>
      </w:pPr>
      <w:r w:rsidRPr="00FF1E1D">
        <w:rPr>
          <w:rFonts w:ascii="Times New Roman" w:hAnsi="Times New Roman"/>
          <w:lang w:val="cs-CZ"/>
        </w:rPr>
        <w:t xml:space="preserve">Veškeré měřené parametry budou vztaženy ke stejným 20 m sekcím. První 20 m sekce bude umístěna vždy na začátku každého jednotlivého úseku uzlového lokalizačního systému. </w:t>
      </w:r>
    </w:p>
    <w:p w14:paraId="5BDDFCEC" w14:textId="77777777" w:rsidR="00BC7282" w:rsidRPr="00FF1E1D" w:rsidRDefault="00BC7282" w:rsidP="00E05157">
      <w:pPr>
        <w:pStyle w:val="Odstavecseseznamem"/>
        <w:numPr>
          <w:ilvl w:val="0"/>
          <w:numId w:val="37"/>
        </w:numPr>
        <w:tabs>
          <w:tab w:val="left" w:pos="1134"/>
        </w:tabs>
        <w:overflowPunct w:val="0"/>
        <w:autoSpaceDE w:val="0"/>
        <w:autoSpaceDN w:val="0"/>
        <w:adjustRightInd w:val="0"/>
        <w:spacing w:before="120"/>
        <w:ind w:left="993" w:hanging="284"/>
        <w:jc w:val="both"/>
        <w:textAlignment w:val="baseline"/>
        <w:rPr>
          <w:rFonts w:ascii="Times New Roman" w:hAnsi="Times New Roman"/>
          <w:lang w:val="cs-CZ"/>
        </w:rPr>
      </w:pPr>
      <w:r w:rsidRPr="00FF1E1D">
        <w:rPr>
          <w:rFonts w:ascii="Times New Roman" w:hAnsi="Times New Roman"/>
          <w:lang w:val="cs-CZ"/>
        </w:rPr>
        <w:t xml:space="preserve">Klasifikace jednotlivých proměnných parametrů a celkového stavu vozovky bude vizualizována v mapách ve formátu </w:t>
      </w:r>
      <w:proofErr w:type="spellStart"/>
      <w:r w:rsidRPr="00FF1E1D">
        <w:rPr>
          <w:rFonts w:ascii="Times New Roman" w:hAnsi="Times New Roman"/>
          <w:lang w:val="cs-CZ"/>
        </w:rPr>
        <w:t>pdf</w:t>
      </w:r>
      <w:proofErr w:type="spellEnd"/>
      <w:r w:rsidRPr="00FF1E1D">
        <w:rPr>
          <w:rFonts w:ascii="Times New Roman" w:hAnsi="Times New Roman"/>
          <w:lang w:val="cs-CZ"/>
        </w:rPr>
        <w:t xml:space="preserve">. Současně budou předána tabulková a vektorová data ve formátu ESRI </w:t>
      </w:r>
      <w:proofErr w:type="spellStart"/>
      <w:r w:rsidRPr="00FF1E1D">
        <w:rPr>
          <w:rFonts w:ascii="Times New Roman" w:hAnsi="Times New Roman"/>
          <w:lang w:val="cs-CZ"/>
        </w:rPr>
        <w:t>File</w:t>
      </w:r>
      <w:proofErr w:type="spellEnd"/>
      <w:r w:rsidRPr="00FF1E1D">
        <w:rPr>
          <w:rFonts w:ascii="Times New Roman" w:hAnsi="Times New Roman"/>
          <w:lang w:val="cs-CZ"/>
        </w:rPr>
        <w:t xml:space="preserve"> </w:t>
      </w:r>
      <w:proofErr w:type="spellStart"/>
      <w:r w:rsidRPr="00FF1E1D">
        <w:rPr>
          <w:rFonts w:ascii="Times New Roman" w:hAnsi="Times New Roman"/>
          <w:lang w:val="cs-CZ"/>
        </w:rPr>
        <w:t>geodatabase</w:t>
      </w:r>
      <w:proofErr w:type="spellEnd"/>
      <w:r w:rsidRPr="00FF1E1D">
        <w:rPr>
          <w:rFonts w:ascii="Times New Roman" w:hAnsi="Times New Roman"/>
          <w:lang w:val="cs-CZ"/>
        </w:rPr>
        <w:t xml:space="preserve"> (GDB) verze 10.0 a vyšší.</w:t>
      </w:r>
    </w:p>
    <w:p w14:paraId="6E3CC598" w14:textId="77777777" w:rsidR="007009C0" w:rsidRPr="00FF1E1D" w:rsidRDefault="007009C0" w:rsidP="00BC7282">
      <w:pPr>
        <w:pStyle w:val="Odstavecseseznamem"/>
        <w:spacing w:before="120" w:after="120"/>
        <w:ind w:left="1560" w:hanging="426"/>
        <w:jc w:val="both"/>
        <w:rPr>
          <w:rFonts w:ascii="Times New Roman" w:hAnsi="Times New Roman"/>
          <w:b/>
          <w:lang w:val="cs-CZ"/>
        </w:rPr>
      </w:pPr>
    </w:p>
    <w:p w14:paraId="2C754C95" w14:textId="77777777" w:rsidR="00B86793" w:rsidRPr="00FF1E1D" w:rsidRDefault="00B86793" w:rsidP="00B86793">
      <w:pPr>
        <w:pStyle w:val="Odstavecseseznamem"/>
        <w:numPr>
          <w:ilvl w:val="1"/>
          <w:numId w:val="25"/>
        </w:numPr>
        <w:spacing w:before="120" w:after="120"/>
        <w:ind w:left="851" w:hanging="491"/>
        <w:jc w:val="both"/>
        <w:rPr>
          <w:rFonts w:ascii="Times New Roman" w:hAnsi="Times New Roman"/>
          <w:b/>
          <w:lang w:val="cs-CZ"/>
        </w:rPr>
      </w:pPr>
      <w:r w:rsidRPr="00FF1E1D">
        <w:rPr>
          <w:rFonts w:ascii="Times New Roman" w:hAnsi="Times New Roman"/>
          <w:b/>
          <w:lang w:val="cs-CZ"/>
        </w:rPr>
        <w:t>Pořízení fotodokumentace vozovky a jejího nejbližšího okolí (2D snímky vozovky, šikmé snímky z přední a zadní kamery)</w:t>
      </w:r>
    </w:p>
    <w:p w14:paraId="2B07CD6B" w14:textId="77777777" w:rsidR="00B86793" w:rsidRPr="00FF1E1D" w:rsidRDefault="00B86793" w:rsidP="00B86793">
      <w:pPr>
        <w:spacing w:before="120" w:after="120"/>
        <w:ind w:left="426"/>
        <w:jc w:val="both"/>
      </w:pPr>
      <w:r w:rsidRPr="00FF1E1D">
        <w:t>Součástí měření je pořízení fotodokumentace komunikace:</w:t>
      </w:r>
    </w:p>
    <w:p w14:paraId="65603AD1" w14:textId="77777777" w:rsidR="00B86793" w:rsidRPr="00FF1E1D" w:rsidRDefault="00B86793" w:rsidP="00B86793">
      <w:pPr>
        <w:pStyle w:val="Odstavecseseznamem"/>
        <w:numPr>
          <w:ilvl w:val="0"/>
          <w:numId w:val="43"/>
        </w:numPr>
        <w:spacing w:before="120" w:after="120"/>
        <w:jc w:val="both"/>
        <w:rPr>
          <w:rFonts w:ascii="Times New Roman" w:hAnsi="Times New Roman"/>
          <w:lang w:val="cs-CZ"/>
        </w:rPr>
      </w:pPr>
      <w:r w:rsidRPr="00FF1E1D">
        <w:rPr>
          <w:rFonts w:ascii="Times New Roman" w:hAnsi="Times New Roman"/>
          <w:lang w:val="cs-CZ"/>
        </w:rPr>
        <w:t xml:space="preserve">z čelní šikmé kamery tzv. dopředný pohled (snímek), </w:t>
      </w:r>
    </w:p>
    <w:p w14:paraId="37BD3F90" w14:textId="77777777" w:rsidR="00B86793" w:rsidRPr="00FF1E1D" w:rsidRDefault="00B86793" w:rsidP="00B86793">
      <w:pPr>
        <w:pStyle w:val="Odstavecseseznamem"/>
        <w:numPr>
          <w:ilvl w:val="0"/>
          <w:numId w:val="43"/>
        </w:numPr>
        <w:spacing w:before="120" w:after="120"/>
        <w:jc w:val="both"/>
        <w:rPr>
          <w:rFonts w:ascii="Times New Roman" w:hAnsi="Times New Roman"/>
          <w:lang w:val="cs-CZ"/>
        </w:rPr>
      </w:pPr>
      <w:r w:rsidRPr="00FF1E1D">
        <w:rPr>
          <w:rFonts w:ascii="Times New Roman" w:hAnsi="Times New Roman"/>
          <w:lang w:val="cs-CZ"/>
        </w:rPr>
        <w:t xml:space="preserve">ze zpětné šikmé kamery tzv. zpětný pohled (snímek) </w:t>
      </w:r>
    </w:p>
    <w:p w14:paraId="723C56C5" w14:textId="77777777" w:rsidR="00B86793" w:rsidRPr="00FF1E1D" w:rsidRDefault="00B86793" w:rsidP="00B86793">
      <w:pPr>
        <w:pStyle w:val="Odstavecseseznamem"/>
        <w:numPr>
          <w:ilvl w:val="0"/>
          <w:numId w:val="43"/>
        </w:numPr>
        <w:spacing w:before="120" w:after="120"/>
        <w:jc w:val="both"/>
        <w:rPr>
          <w:rFonts w:ascii="Times New Roman" w:hAnsi="Times New Roman"/>
          <w:lang w:val="cs-CZ"/>
        </w:rPr>
      </w:pPr>
      <w:r w:rsidRPr="00FF1E1D">
        <w:rPr>
          <w:rFonts w:ascii="Times New Roman" w:hAnsi="Times New Roman"/>
          <w:lang w:val="cs-CZ"/>
        </w:rPr>
        <w:t xml:space="preserve">svislý (kolmý) kontinuální záznam povrchu vozovky tzn. svislý pohled (snímek). </w:t>
      </w:r>
    </w:p>
    <w:p w14:paraId="0FD9AD25" w14:textId="77777777" w:rsidR="00B86793" w:rsidRPr="00B07B52" w:rsidRDefault="00B86793" w:rsidP="00B86793">
      <w:pPr>
        <w:spacing w:before="120" w:after="120"/>
        <w:ind w:left="426"/>
        <w:jc w:val="both"/>
        <w:rPr>
          <w:sz w:val="22"/>
          <w:szCs w:val="22"/>
        </w:rPr>
      </w:pPr>
      <w:r w:rsidRPr="00B07B52">
        <w:rPr>
          <w:sz w:val="22"/>
          <w:szCs w:val="22"/>
        </w:rPr>
        <w:t>Tři typy záznamu jsou dále pojmenovány také jako: čelní kamera, zpětná kamera a svislá (kolmá) kamera.</w:t>
      </w:r>
    </w:p>
    <w:p w14:paraId="2CD4155F" w14:textId="77777777" w:rsidR="00597ED0" w:rsidRPr="00FF1E1D" w:rsidRDefault="00597ED0" w:rsidP="00597ED0">
      <w:pPr>
        <w:pStyle w:val="Odstavecseseznamem"/>
        <w:numPr>
          <w:ilvl w:val="2"/>
          <w:numId w:val="25"/>
        </w:numPr>
        <w:spacing w:before="120" w:after="120"/>
        <w:jc w:val="both"/>
        <w:rPr>
          <w:rFonts w:ascii="Times New Roman" w:hAnsi="Times New Roman"/>
          <w:b/>
          <w:lang w:val="cs-CZ"/>
        </w:rPr>
      </w:pPr>
      <w:r w:rsidRPr="00FF1E1D">
        <w:rPr>
          <w:rFonts w:ascii="Times New Roman" w:hAnsi="Times New Roman"/>
          <w:b/>
          <w:lang w:val="cs-CZ"/>
        </w:rPr>
        <w:t>Záznam čelní a zpětné kamery musí splňovat následující technické požadavky:</w:t>
      </w:r>
    </w:p>
    <w:p w14:paraId="5F44A870" w14:textId="77777777" w:rsidR="00597ED0" w:rsidRPr="00FF1E1D" w:rsidRDefault="00597ED0" w:rsidP="00597ED0">
      <w:pPr>
        <w:pStyle w:val="Odstavecseseznamem"/>
        <w:numPr>
          <w:ilvl w:val="0"/>
          <w:numId w:val="47"/>
        </w:numPr>
        <w:spacing w:before="120" w:after="120"/>
        <w:ind w:left="1134" w:hanging="283"/>
        <w:jc w:val="both"/>
        <w:rPr>
          <w:rFonts w:ascii="Times New Roman" w:hAnsi="Times New Roman"/>
          <w:lang w:val="cs-CZ"/>
        </w:rPr>
      </w:pPr>
      <w:r w:rsidRPr="00FF1E1D">
        <w:rPr>
          <w:rFonts w:ascii="Times New Roman" w:hAnsi="Times New Roman"/>
          <w:lang w:val="cs-CZ"/>
        </w:rPr>
        <w:t>Požadovaná rychlost vozidla při pořizování snímků musí být minimálně 60 km/hod., při zachování kvality snímku – ostrosti a použitelnosti snímku pro identifikaci poruch vozovky.</w:t>
      </w:r>
    </w:p>
    <w:p w14:paraId="67FEC31A" w14:textId="77777777" w:rsidR="00597ED0" w:rsidRPr="00FF1E1D" w:rsidRDefault="00597ED0" w:rsidP="00597ED0">
      <w:pPr>
        <w:pStyle w:val="Odstavecseseznamem"/>
        <w:numPr>
          <w:ilvl w:val="0"/>
          <w:numId w:val="47"/>
        </w:numPr>
        <w:spacing w:before="120" w:after="120"/>
        <w:ind w:left="1134" w:hanging="283"/>
        <w:jc w:val="both"/>
        <w:rPr>
          <w:rFonts w:ascii="Times New Roman" w:hAnsi="Times New Roman"/>
          <w:lang w:val="cs-CZ"/>
        </w:rPr>
      </w:pPr>
      <w:r w:rsidRPr="00FF1E1D">
        <w:rPr>
          <w:rFonts w:ascii="Times New Roman" w:hAnsi="Times New Roman"/>
          <w:lang w:val="cs-CZ"/>
        </w:rPr>
        <w:t xml:space="preserve">Jednotlivé snímky budou pořizovány po ujeté vzdálenosti 5 m (± 0,5 m). Výpadky </w:t>
      </w:r>
      <w:r w:rsidRPr="00FF1E1D">
        <w:rPr>
          <w:rFonts w:ascii="Times New Roman" w:hAnsi="Times New Roman"/>
          <w:lang w:val="cs-CZ"/>
        </w:rPr>
        <w:lastRenderedPageBreak/>
        <w:t xml:space="preserve">jednotlivého snímku jsou povoleny v množství do </w:t>
      </w:r>
      <w:proofErr w:type="gramStart"/>
      <w:r w:rsidRPr="00FF1E1D">
        <w:rPr>
          <w:rFonts w:ascii="Times New Roman" w:hAnsi="Times New Roman"/>
          <w:lang w:val="cs-CZ"/>
        </w:rPr>
        <w:t>2%</w:t>
      </w:r>
      <w:proofErr w:type="gramEnd"/>
      <w:r w:rsidRPr="00FF1E1D">
        <w:rPr>
          <w:rFonts w:ascii="Times New Roman" w:hAnsi="Times New Roman"/>
          <w:lang w:val="cs-CZ"/>
        </w:rPr>
        <w:t>,</w:t>
      </w:r>
    </w:p>
    <w:p w14:paraId="338FA44C" w14:textId="77777777" w:rsidR="00597ED0" w:rsidRPr="00FF1E1D" w:rsidRDefault="00597ED0" w:rsidP="00597ED0">
      <w:pPr>
        <w:pStyle w:val="Odstavecseseznamem"/>
        <w:numPr>
          <w:ilvl w:val="0"/>
          <w:numId w:val="47"/>
        </w:numPr>
        <w:spacing w:before="120" w:after="120"/>
        <w:ind w:left="1134" w:hanging="283"/>
        <w:jc w:val="both"/>
        <w:rPr>
          <w:rFonts w:ascii="Times New Roman" w:hAnsi="Times New Roman"/>
          <w:lang w:val="cs-CZ"/>
        </w:rPr>
      </w:pPr>
      <w:r w:rsidRPr="00FF1E1D">
        <w:rPr>
          <w:rFonts w:ascii="Times New Roman" w:hAnsi="Times New Roman"/>
          <w:lang w:val="cs-CZ"/>
        </w:rPr>
        <w:t xml:space="preserve">Snímek bude pořízen také vždy v uzlu ULS i mimo krok 5 m, </w:t>
      </w:r>
    </w:p>
    <w:p w14:paraId="289EC802" w14:textId="77777777" w:rsidR="00597ED0" w:rsidRPr="00FF1E1D" w:rsidRDefault="00597ED0" w:rsidP="00597ED0">
      <w:pPr>
        <w:pStyle w:val="Odstavecseseznamem"/>
        <w:numPr>
          <w:ilvl w:val="0"/>
          <w:numId w:val="47"/>
        </w:numPr>
        <w:spacing w:before="120" w:after="120"/>
        <w:ind w:left="1134" w:hanging="283"/>
        <w:jc w:val="both"/>
        <w:rPr>
          <w:rFonts w:ascii="Times New Roman" w:hAnsi="Times New Roman"/>
          <w:lang w:val="cs-CZ"/>
        </w:rPr>
      </w:pPr>
      <w:r w:rsidRPr="00FF1E1D">
        <w:rPr>
          <w:rFonts w:ascii="Times New Roman" w:hAnsi="Times New Roman"/>
          <w:lang w:val="cs-CZ"/>
        </w:rPr>
        <w:t xml:space="preserve">Kamery musí být umístěny na měřicím vozidle minimálně 2 m nad úrovní vozovky z důvodu rozhledových poměrů, </w:t>
      </w:r>
    </w:p>
    <w:p w14:paraId="6E6BCABE" w14:textId="77777777" w:rsidR="00597ED0" w:rsidRPr="00FF1E1D" w:rsidRDefault="00597ED0" w:rsidP="00597ED0">
      <w:pPr>
        <w:pStyle w:val="Odstavecseseznamem"/>
        <w:numPr>
          <w:ilvl w:val="0"/>
          <w:numId w:val="47"/>
        </w:numPr>
        <w:spacing w:before="120" w:after="120"/>
        <w:ind w:left="1134" w:hanging="283"/>
        <w:jc w:val="both"/>
        <w:rPr>
          <w:rFonts w:ascii="Times New Roman" w:hAnsi="Times New Roman"/>
          <w:lang w:val="cs-CZ"/>
        </w:rPr>
      </w:pPr>
      <w:r w:rsidRPr="00FF1E1D">
        <w:rPr>
          <w:rFonts w:ascii="Times New Roman" w:hAnsi="Times New Roman"/>
          <w:lang w:val="cs-CZ"/>
        </w:rPr>
        <w:t>Požadované rozlišení snímku musí být minimálně (šířka x výška) 1920x1080 (full HD),</w:t>
      </w:r>
    </w:p>
    <w:p w14:paraId="384DC8F2" w14:textId="77777777" w:rsidR="00597ED0" w:rsidRPr="00FF1E1D" w:rsidRDefault="00597ED0" w:rsidP="00597ED0">
      <w:pPr>
        <w:pStyle w:val="Odstavecseseznamem"/>
        <w:numPr>
          <w:ilvl w:val="0"/>
          <w:numId w:val="47"/>
        </w:numPr>
        <w:spacing w:before="120" w:after="120"/>
        <w:ind w:left="1134" w:hanging="283"/>
        <w:jc w:val="both"/>
        <w:rPr>
          <w:rFonts w:ascii="Times New Roman" w:hAnsi="Times New Roman"/>
          <w:lang w:val="cs-CZ"/>
        </w:rPr>
      </w:pPr>
      <w:r w:rsidRPr="00FF1E1D">
        <w:rPr>
          <w:rFonts w:ascii="Times New Roman" w:hAnsi="Times New Roman"/>
          <w:lang w:val="cs-CZ"/>
        </w:rPr>
        <w:t>Záznam musí být pořízen za takových světelných parametrů a nastavení, aby snímky byly čitelné.</w:t>
      </w:r>
    </w:p>
    <w:p w14:paraId="1B22B160" w14:textId="77777777" w:rsidR="00597ED0" w:rsidRPr="00FF1E1D" w:rsidRDefault="00597ED0" w:rsidP="00597ED0">
      <w:pPr>
        <w:pStyle w:val="Odstavecseseznamem"/>
        <w:numPr>
          <w:ilvl w:val="0"/>
          <w:numId w:val="47"/>
        </w:numPr>
        <w:spacing w:before="120" w:after="120"/>
        <w:ind w:left="1134" w:hanging="283"/>
        <w:jc w:val="both"/>
        <w:rPr>
          <w:rFonts w:ascii="Times New Roman" w:hAnsi="Times New Roman"/>
          <w:lang w:val="cs-CZ"/>
        </w:rPr>
      </w:pPr>
      <w:r w:rsidRPr="00FF1E1D">
        <w:rPr>
          <w:rFonts w:ascii="Times New Roman" w:hAnsi="Times New Roman"/>
          <w:lang w:val="cs-CZ"/>
        </w:rPr>
        <w:t>Snímky musí být barevné.</w:t>
      </w:r>
    </w:p>
    <w:p w14:paraId="1CFB71F7" w14:textId="77777777" w:rsidR="00597ED0" w:rsidRPr="00FF1E1D" w:rsidRDefault="00597ED0" w:rsidP="00597ED0">
      <w:pPr>
        <w:pStyle w:val="Odstavecseseznamem"/>
        <w:spacing w:before="120" w:after="120"/>
        <w:ind w:left="851"/>
        <w:jc w:val="both"/>
        <w:rPr>
          <w:rFonts w:ascii="Times New Roman" w:hAnsi="Times New Roman"/>
          <w:lang w:val="cs-CZ"/>
        </w:rPr>
      </w:pPr>
    </w:p>
    <w:p w14:paraId="754FCC25" w14:textId="77777777" w:rsidR="00597ED0" w:rsidRPr="00FF1E1D" w:rsidRDefault="00597ED0" w:rsidP="00597ED0">
      <w:pPr>
        <w:pStyle w:val="Odstavecseseznamem"/>
        <w:numPr>
          <w:ilvl w:val="2"/>
          <w:numId w:val="25"/>
        </w:numPr>
        <w:spacing w:before="120" w:after="120"/>
        <w:jc w:val="both"/>
        <w:rPr>
          <w:rFonts w:ascii="Times New Roman" w:hAnsi="Times New Roman"/>
          <w:b/>
          <w:lang w:val="cs-CZ"/>
        </w:rPr>
      </w:pPr>
      <w:r w:rsidRPr="00FF1E1D">
        <w:rPr>
          <w:rFonts w:ascii="Times New Roman" w:hAnsi="Times New Roman"/>
          <w:b/>
          <w:lang w:val="cs-CZ"/>
        </w:rPr>
        <w:t>Záznam svislé kamery musí splňovat následující technické požadavky:</w:t>
      </w:r>
    </w:p>
    <w:p w14:paraId="1157A938"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 xml:space="preserve">Záznam je pořizován kontinuálně během jízdy vozidla. </w:t>
      </w:r>
    </w:p>
    <w:p w14:paraId="6B0393E5"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 xml:space="preserve">Požadovaná rychlost vozidla při pořizování snímků musí být minimálně 60 km/hod. </w:t>
      </w:r>
    </w:p>
    <w:p w14:paraId="034DAE22"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 xml:space="preserve">Požadovaný obrazový záznam musí umožnit rozlišení detailů s velikostí minimálně 3 mm na povrchu vozovky. </w:t>
      </w:r>
    </w:p>
    <w:p w14:paraId="561DFE3B"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Velikost obrazového pixelu musí být minimálně 3 mm na povrchu vozovky s tím, že velikost pixelu musí být konstantní v celé ploše snímku a v případě, že poměr stran snímku není 1:1, se tento poměr v obrazu nesmí měnit.</w:t>
      </w:r>
    </w:p>
    <w:p w14:paraId="57AEF9E5"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Kontinuální záznam měřeného pruhu musí mít minimálně 4 m šířky.</w:t>
      </w:r>
    </w:p>
    <w:p w14:paraId="6EB5BC93"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Snímky je možné spojit do bezešvého pásu.</w:t>
      </w:r>
    </w:p>
    <w:p w14:paraId="4D10534E"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 xml:space="preserve">Kvalita záznamu nesmí být závislá na intenzitě denního osvětlení. Tzn. snímky lze se stejnou kvalitou pořídit i za špatných či proměnlivých světelných podmínek a bez vlivu stínů (od okolních objektů např. stromů, vzrostlého jehličnatého lesa, aj.), které vznikají na vozovce slunečním osvětlením, popř. při jízdě tunelem nebo v noci. </w:t>
      </w:r>
    </w:p>
    <w:p w14:paraId="0658B394"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 xml:space="preserve">Snímky jsou černobílé nebo barevné. </w:t>
      </w:r>
    </w:p>
    <w:p w14:paraId="13EDD8E2"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 xml:space="preserve">Snímky musí být mít odpovídající ostrost zobrazení danému použitým minimálním rozlišením a nesmí obsahovat neostrosti způsobené pohybem </w:t>
      </w:r>
      <w:proofErr w:type="gramStart"/>
      <w:r w:rsidRPr="00FF1E1D">
        <w:rPr>
          <w:rFonts w:ascii="Times New Roman" w:hAnsi="Times New Roman"/>
          <w:lang w:val="cs-CZ"/>
        </w:rPr>
        <w:t>vozidla</w:t>
      </w:r>
      <w:proofErr w:type="gramEnd"/>
      <w:r w:rsidRPr="00FF1E1D">
        <w:rPr>
          <w:rFonts w:ascii="Times New Roman" w:hAnsi="Times New Roman"/>
          <w:lang w:val="cs-CZ"/>
        </w:rPr>
        <w:t xml:space="preserve"> a to ani při snížených světelných podmínkách. </w:t>
      </w:r>
    </w:p>
    <w:p w14:paraId="26A61EB5"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Ve snímcích musí být možno, v procesu zpracování, zobrazit (do obrazu zakreslit) nalezené a klasifikované poruchy (minimálně trhliny, výtluky, koroze povrchu), ve své přesné poloze, tvaru a ploše.</w:t>
      </w:r>
    </w:p>
    <w:p w14:paraId="4DF4DFF8" w14:textId="77777777" w:rsidR="00B86793" w:rsidRPr="00FF1E1D" w:rsidRDefault="00B86793" w:rsidP="00597ED0">
      <w:pPr>
        <w:pStyle w:val="Odstavecseseznamem"/>
        <w:numPr>
          <w:ilvl w:val="0"/>
          <w:numId w:val="45"/>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Snímky ze svislé kamery budou tedy dvojího druhu – samostatné snímky a snímky se zakreslenými poruchami.</w:t>
      </w:r>
    </w:p>
    <w:p w14:paraId="4640FB3E" w14:textId="77777777" w:rsidR="00B86793" w:rsidRPr="00FF1E1D" w:rsidRDefault="00B86793" w:rsidP="00B86793">
      <w:pPr>
        <w:widowControl w:val="0"/>
        <w:tabs>
          <w:tab w:val="left" w:pos="1134"/>
        </w:tabs>
        <w:spacing w:before="120"/>
        <w:jc w:val="both"/>
        <w:rPr>
          <w:b/>
          <w:sz w:val="22"/>
          <w:szCs w:val="22"/>
          <w:u w:val="single"/>
        </w:rPr>
      </w:pPr>
    </w:p>
    <w:p w14:paraId="45F364AC" w14:textId="77777777" w:rsidR="00597ED0" w:rsidRPr="00FF1E1D" w:rsidRDefault="00597ED0" w:rsidP="00597ED0">
      <w:pPr>
        <w:pStyle w:val="Odstavecseseznamem"/>
        <w:numPr>
          <w:ilvl w:val="2"/>
          <w:numId w:val="25"/>
        </w:numPr>
        <w:spacing w:before="120" w:after="120"/>
        <w:jc w:val="both"/>
        <w:rPr>
          <w:rFonts w:ascii="Times New Roman" w:hAnsi="Times New Roman"/>
          <w:b/>
          <w:lang w:val="cs-CZ"/>
        </w:rPr>
      </w:pPr>
      <w:r w:rsidRPr="00FF1E1D">
        <w:rPr>
          <w:rFonts w:ascii="Times New Roman" w:hAnsi="Times New Roman"/>
          <w:b/>
          <w:lang w:val="cs-CZ"/>
        </w:rPr>
        <w:t>Zpřístupnění pořízených snímků</w:t>
      </w:r>
    </w:p>
    <w:p w14:paraId="2569EA96" w14:textId="77777777" w:rsidR="00C272F5" w:rsidRPr="00FF1E1D" w:rsidRDefault="00B86793" w:rsidP="00597ED0">
      <w:pPr>
        <w:pStyle w:val="Odstavecseseznamem"/>
        <w:numPr>
          <w:ilvl w:val="0"/>
          <w:numId w:val="46"/>
        </w:numPr>
        <w:tabs>
          <w:tab w:val="left" w:pos="1134"/>
        </w:tabs>
        <w:spacing w:before="120"/>
        <w:ind w:left="1134" w:hanging="283"/>
        <w:jc w:val="both"/>
        <w:rPr>
          <w:rFonts w:ascii="Times New Roman" w:hAnsi="Times New Roman"/>
          <w:lang w:val="cs-CZ"/>
        </w:rPr>
      </w:pPr>
      <w:r w:rsidRPr="00FF1E1D">
        <w:rPr>
          <w:rFonts w:ascii="Times New Roman" w:hAnsi="Times New Roman"/>
          <w:lang w:val="cs-CZ"/>
        </w:rPr>
        <w:t xml:space="preserve">Pořízené snímky z čelní, zpětné a svislé kamery budou jako </w:t>
      </w:r>
      <w:proofErr w:type="spellStart"/>
      <w:r w:rsidRPr="00FF1E1D">
        <w:rPr>
          <w:rFonts w:ascii="Times New Roman" w:hAnsi="Times New Roman"/>
          <w:lang w:val="cs-CZ"/>
        </w:rPr>
        <w:t>georeferencované</w:t>
      </w:r>
      <w:proofErr w:type="spellEnd"/>
      <w:r w:rsidRPr="00FF1E1D">
        <w:rPr>
          <w:rFonts w:ascii="Times New Roman" w:hAnsi="Times New Roman"/>
          <w:lang w:val="cs-CZ"/>
        </w:rPr>
        <w:t xml:space="preserve"> JPEG zpřístupněny pomocí webové aplikace, která tvoří součást dodávky. Uchazeč musí zajistit správnou lokalizaci a zobrazování snímků nad mapou.</w:t>
      </w:r>
    </w:p>
    <w:p w14:paraId="6B5936A2" w14:textId="77777777" w:rsidR="00C272F5" w:rsidRPr="00FF1E1D" w:rsidRDefault="00C272F5" w:rsidP="00C272F5">
      <w:pPr>
        <w:rPr>
          <w:sz w:val="22"/>
          <w:szCs w:val="22"/>
        </w:rPr>
      </w:pPr>
    </w:p>
    <w:p w14:paraId="5891E341" w14:textId="77777777" w:rsidR="00DE5021" w:rsidRPr="00FF1E1D" w:rsidRDefault="00DE5021" w:rsidP="00597ED0">
      <w:pPr>
        <w:pStyle w:val="Nadpis2"/>
        <w:keepNext w:val="0"/>
        <w:numPr>
          <w:ilvl w:val="1"/>
          <w:numId w:val="25"/>
        </w:numPr>
        <w:tabs>
          <w:tab w:val="left" w:pos="567"/>
        </w:tabs>
        <w:overflowPunct w:val="0"/>
        <w:autoSpaceDE w:val="0"/>
        <w:autoSpaceDN w:val="0"/>
        <w:adjustRightInd w:val="0"/>
        <w:spacing w:before="120" w:after="120"/>
        <w:ind w:left="851" w:hanging="491"/>
        <w:jc w:val="both"/>
        <w:textAlignment w:val="baseline"/>
        <w:rPr>
          <w:rFonts w:ascii="Times New Roman" w:hAnsi="Times New Roman"/>
          <w:i w:val="0"/>
          <w:sz w:val="22"/>
          <w:szCs w:val="22"/>
        </w:rPr>
      </w:pPr>
      <w:bookmarkStart w:id="18" w:name="_Toc43369646"/>
      <w:bookmarkStart w:id="19" w:name="_Toc43454444"/>
      <w:bookmarkStart w:id="20" w:name="_Toc73598894"/>
      <w:r w:rsidRPr="00FF1E1D">
        <w:rPr>
          <w:rFonts w:ascii="Times New Roman" w:hAnsi="Times New Roman"/>
          <w:i w:val="0"/>
          <w:sz w:val="22"/>
          <w:szCs w:val="22"/>
        </w:rPr>
        <w:t>Požadavky na strukturu předávaných dat a číselníků</w:t>
      </w:r>
      <w:bookmarkEnd w:id="18"/>
      <w:bookmarkEnd w:id="19"/>
      <w:bookmarkEnd w:id="20"/>
    </w:p>
    <w:p w14:paraId="6FC81EEF" w14:textId="5FE4A0AB" w:rsidR="00DE5021" w:rsidRPr="00FF1E1D" w:rsidRDefault="00DE5021" w:rsidP="00DE5021">
      <w:pPr>
        <w:ind w:left="709"/>
        <w:rPr>
          <w:sz w:val="22"/>
          <w:szCs w:val="22"/>
        </w:rPr>
      </w:pPr>
      <w:r w:rsidRPr="00FF1E1D">
        <w:rPr>
          <w:sz w:val="22"/>
          <w:szCs w:val="22"/>
        </w:rPr>
        <w:t xml:space="preserve">Zadavatel </w:t>
      </w:r>
      <w:r w:rsidR="00E26938" w:rsidRPr="00FF1E1D">
        <w:rPr>
          <w:sz w:val="22"/>
          <w:szCs w:val="22"/>
        </w:rPr>
        <w:t xml:space="preserve">používá následující strukturu dat a </w:t>
      </w:r>
      <w:r w:rsidRPr="00FF1E1D">
        <w:rPr>
          <w:sz w:val="22"/>
          <w:szCs w:val="22"/>
        </w:rPr>
        <w:t>požad</w:t>
      </w:r>
      <w:r w:rsidR="00226526" w:rsidRPr="00FF1E1D">
        <w:rPr>
          <w:sz w:val="22"/>
          <w:szCs w:val="22"/>
        </w:rPr>
        <w:t>uje strukturu předávaných dat v</w:t>
      </w:r>
      <w:r w:rsidRPr="00FF1E1D">
        <w:rPr>
          <w:sz w:val="22"/>
          <w:szCs w:val="22"/>
        </w:rPr>
        <w:t xml:space="preserve"> datovém formátu</w:t>
      </w:r>
      <w:r w:rsidR="00226526" w:rsidRPr="00FF1E1D">
        <w:rPr>
          <w:sz w:val="22"/>
          <w:szCs w:val="22"/>
        </w:rPr>
        <w:t xml:space="preserve"> uvedeném v příloze č. </w:t>
      </w:r>
      <w:r w:rsidR="00B07B52">
        <w:rPr>
          <w:sz w:val="22"/>
          <w:szCs w:val="22"/>
        </w:rPr>
        <w:t xml:space="preserve">1 </w:t>
      </w:r>
      <w:proofErr w:type="gramStart"/>
      <w:r w:rsidR="00B07B52">
        <w:rPr>
          <w:sz w:val="22"/>
          <w:szCs w:val="22"/>
        </w:rPr>
        <w:t xml:space="preserve">A </w:t>
      </w:r>
      <w:r w:rsidR="007856EF">
        <w:rPr>
          <w:sz w:val="22"/>
          <w:szCs w:val="22"/>
        </w:rPr>
        <w:t xml:space="preserve">- </w:t>
      </w:r>
      <w:r w:rsidR="00B07B52">
        <w:rPr>
          <w:sz w:val="22"/>
          <w:szCs w:val="22"/>
        </w:rPr>
        <w:t>Seznam</w:t>
      </w:r>
      <w:proofErr w:type="gramEnd"/>
      <w:r w:rsidR="00B07B52">
        <w:rPr>
          <w:sz w:val="22"/>
          <w:szCs w:val="22"/>
        </w:rPr>
        <w:t xml:space="preserve"> silni</w:t>
      </w:r>
      <w:r w:rsidR="007856EF">
        <w:rPr>
          <w:sz w:val="22"/>
          <w:szCs w:val="22"/>
        </w:rPr>
        <w:t>c</w:t>
      </w:r>
      <w:r w:rsidR="00B07B52">
        <w:rPr>
          <w:sz w:val="22"/>
          <w:szCs w:val="22"/>
        </w:rPr>
        <w:t xml:space="preserve"> a struktura dat</w:t>
      </w:r>
      <w:r w:rsidR="00226526" w:rsidRPr="00FF1E1D">
        <w:rPr>
          <w:sz w:val="22"/>
          <w:szCs w:val="22"/>
        </w:rPr>
        <w:t>.</w:t>
      </w:r>
    </w:p>
    <w:p w14:paraId="6B57AD5C" w14:textId="77777777" w:rsidR="00DE5021" w:rsidRPr="00FF1E1D" w:rsidRDefault="00DE5021" w:rsidP="00DE5021">
      <w:pPr>
        <w:ind w:left="709"/>
        <w:rPr>
          <w:sz w:val="22"/>
          <w:szCs w:val="22"/>
        </w:rPr>
      </w:pPr>
    </w:p>
    <w:p w14:paraId="1DA28A0D" w14:textId="77777777" w:rsidR="00DE5021" w:rsidRPr="00FF1E1D" w:rsidRDefault="00DE5021" w:rsidP="00DE5021">
      <w:pPr>
        <w:ind w:left="709"/>
      </w:pPr>
    </w:p>
    <w:p w14:paraId="7F96D049" w14:textId="2502751C" w:rsidR="00597ED0" w:rsidRPr="00FF1E1D" w:rsidRDefault="00F17716" w:rsidP="00597ED0">
      <w:pPr>
        <w:pStyle w:val="Nadpis1"/>
        <w:numPr>
          <w:ilvl w:val="0"/>
          <w:numId w:val="25"/>
        </w:numPr>
        <w:overflowPunct w:val="0"/>
        <w:autoSpaceDE w:val="0"/>
        <w:autoSpaceDN w:val="0"/>
        <w:adjustRightInd w:val="0"/>
        <w:spacing w:before="240" w:after="60"/>
        <w:textAlignment w:val="baseline"/>
        <w:rPr>
          <w:sz w:val="22"/>
          <w:szCs w:val="22"/>
        </w:rPr>
      </w:pPr>
      <w:bookmarkStart w:id="21" w:name="_Toc43369647"/>
      <w:bookmarkStart w:id="22" w:name="_Toc73598895"/>
      <w:r>
        <w:rPr>
          <w:sz w:val="22"/>
          <w:szCs w:val="22"/>
        </w:rPr>
        <w:lastRenderedPageBreak/>
        <w:t>Zpřístupnění dat o stavu silnic a majetku</w:t>
      </w:r>
      <w:r w:rsidR="00597ED0" w:rsidRPr="00FF1E1D">
        <w:rPr>
          <w:sz w:val="22"/>
          <w:szCs w:val="22"/>
        </w:rPr>
        <w:t xml:space="preserve"> ve webové aplikaci provozovaných na serverech účastníka po dobu </w:t>
      </w:r>
      <w:r w:rsidR="00E84202">
        <w:rPr>
          <w:sz w:val="22"/>
          <w:szCs w:val="22"/>
        </w:rPr>
        <w:t>1</w:t>
      </w:r>
      <w:r w:rsidR="00597ED0" w:rsidRPr="00FF1E1D">
        <w:rPr>
          <w:sz w:val="22"/>
          <w:szCs w:val="22"/>
        </w:rPr>
        <w:t xml:space="preserve"> </w:t>
      </w:r>
      <w:bookmarkEnd w:id="21"/>
      <w:bookmarkEnd w:id="22"/>
      <w:r w:rsidR="00E84202">
        <w:rPr>
          <w:sz w:val="22"/>
          <w:szCs w:val="22"/>
        </w:rPr>
        <w:t>roku</w:t>
      </w:r>
    </w:p>
    <w:p w14:paraId="57C1903B" w14:textId="7E34ED1B" w:rsidR="00597ED0" w:rsidRPr="00FF1E1D" w:rsidRDefault="00597ED0" w:rsidP="00597ED0">
      <w:pPr>
        <w:spacing w:before="120" w:after="120"/>
        <w:jc w:val="both"/>
        <w:rPr>
          <w:b/>
          <w:sz w:val="22"/>
          <w:szCs w:val="22"/>
        </w:rPr>
      </w:pPr>
      <w:r w:rsidRPr="00FF1E1D">
        <w:rPr>
          <w:sz w:val="22"/>
          <w:szCs w:val="22"/>
        </w:rPr>
        <w:t>Pořízená data o stavu silnic, pořízená fotodokumentace,</w:t>
      </w:r>
      <w:r w:rsidR="00267431">
        <w:rPr>
          <w:sz w:val="22"/>
          <w:szCs w:val="22"/>
        </w:rPr>
        <w:t xml:space="preserve"> vytěžená majetková </w:t>
      </w:r>
      <w:proofErr w:type="gramStart"/>
      <w:r w:rsidR="00267431">
        <w:rPr>
          <w:sz w:val="22"/>
          <w:szCs w:val="22"/>
        </w:rPr>
        <w:t xml:space="preserve">evidence, </w:t>
      </w:r>
      <w:r w:rsidRPr="00FF1E1D">
        <w:rPr>
          <w:sz w:val="22"/>
          <w:szCs w:val="22"/>
        </w:rPr>
        <w:t xml:space="preserve"> klasifikace</w:t>
      </w:r>
      <w:proofErr w:type="gramEnd"/>
      <w:r w:rsidRPr="00FF1E1D">
        <w:rPr>
          <w:sz w:val="22"/>
          <w:szCs w:val="22"/>
        </w:rPr>
        <w:t xml:space="preserve"> stavu a plány údržby a oprav vozovek budou zpřístupněna v aplikaci:</w:t>
      </w:r>
    </w:p>
    <w:p w14:paraId="37C71042" w14:textId="77777777" w:rsidR="00597ED0" w:rsidRPr="00FF1E1D" w:rsidRDefault="00597ED0" w:rsidP="00597ED0">
      <w:pPr>
        <w:numPr>
          <w:ilvl w:val="0"/>
          <w:numId w:val="7"/>
        </w:numPr>
        <w:overflowPunct w:val="0"/>
        <w:autoSpaceDE w:val="0"/>
        <w:autoSpaceDN w:val="0"/>
        <w:adjustRightInd w:val="0"/>
        <w:spacing w:before="120"/>
        <w:ind w:left="1134" w:hanging="425"/>
        <w:jc w:val="both"/>
        <w:textAlignment w:val="baseline"/>
        <w:rPr>
          <w:b/>
          <w:sz w:val="22"/>
          <w:szCs w:val="22"/>
        </w:rPr>
      </w:pPr>
      <w:r w:rsidRPr="00FF1E1D">
        <w:rPr>
          <w:sz w:val="22"/>
          <w:szCs w:val="22"/>
        </w:rPr>
        <w:t>Mapa,</w:t>
      </w:r>
    </w:p>
    <w:p w14:paraId="6AC7923C" w14:textId="77777777" w:rsidR="00597ED0" w:rsidRPr="00FF1E1D" w:rsidRDefault="00597ED0" w:rsidP="00597ED0">
      <w:pPr>
        <w:numPr>
          <w:ilvl w:val="0"/>
          <w:numId w:val="7"/>
        </w:numPr>
        <w:overflowPunct w:val="0"/>
        <w:autoSpaceDE w:val="0"/>
        <w:autoSpaceDN w:val="0"/>
        <w:adjustRightInd w:val="0"/>
        <w:spacing w:before="120"/>
        <w:ind w:left="1134" w:hanging="425"/>
        <w:jc w:val="both"/>
        <w:textAlignment w:val="baseline"/>
        <w:rPr>
          <w:b/>
          <w:sz w:val="22"/>
          <w:szCs w:val="22"/>
        </w:rPr>
      </w:pPr>
      <w:r w:rsidRPr="00FF1E1D">
        <w:rPr>
          <w:sz w:val="22"/>
          <w:szCs w:val="22"/>
        </w:rPr>
        <w:t>aplikace pro vizualizaci získaných dat měření proměnných parametrů (povrchových vlastností) vozovek, klasifikace stavu, plánů oprav a údržby, zobrazení v mapě, reporty,</w:t>
      </w:r>
    </w:p>
    <w:p w14:paraId="0541F4F9" w14:textId="77777777" w:rsidR="00597ED0" w:rsidRPr="00FF1E1D" w:rsidRDefault="00597ED0" w:rsidP="00597ED0">
      <w:pPr>
        <w:numPr>
          <w:ilvl w:val="0"/>
          <w:numId w:val="7"/>
        </w:numPr>
        <w:overflowPunct w:val="0"/>
        <w:autoSpaceDE w:val="0"/>
        <w:autoSpaceDN w:val="0"/>
        <w:adjustRightInd w:val="0"/>
        <w:spacing w:before="120"/>
        <w:ind w:left="1134" w:hanging="425"/>
        <w:jc w:val="both"/>
        <w:textAlignment w:val="baseline"/>
        <w:rPr>
          <w:b/>
          <w:sz w:val="22"/>
          <w:szCs w:val="22"/>
        </w:rPr>
      </w:pPr>
      <w:r w:rsidRPr="00FF1E1D">
        <w:rPr>
          <w:sz w:val="22"/>
          <w:szCs w:val="22"/>
        </w:rPr>
        <w:t>aplikace pro práci s vypracovanými plány údržby a oprav, výběr úseků k realizaci, zobrazení v mapě, reporty,</w:t>
      </w:r>
    </w:p>
    <w:p w14:paraId="4E5F9A98" w14:textId="57D3E498" w:rsidR="00597ED0" w:rsidRPr="00267431" w:rsidRDefault="00597ED0" w:rsidP="00597ED0">
      <w:pPr>
        <w:numPr>
          <w:ilvl w:val="0"/>
          <w:numId w:val="7"/>
        </w:numPr>
        <w:overflowPunct w:val="0"/>
        <w:autoSpaceDE w:val="0"/>
        <w:autoSpaceDN w:val="0"/>
        <w:adjustRightInd w:val="0"/>
        <w:spacing w:before="120"/>
        <w:ind w:left="1134" w:hanging="425"/>
        <w:jc w:val="both"/>
        <w:textAlignment w:val="baseline"/>
        <w:rPr>
          <w:b/>
          <w:sz w:val="22"/>
          <w:szCs w:val="22"/>
        </w:rPr>
      </w:pPr>
      <w:r w:rsidRPr="00FF1E1D">
        <w:rPr>
          <w:sz w:val="22"/>
          <w:szCs w:val="22"/>
        </w:rPr>
        <w:t>aplikace pro vizualizaci obrazových záznamů z</w:t>
      </w:r>
      <w:r w:rsidR="00267431">
        <w:rPr>
          <w:sz w:val="22"/>
          <w:szCs w:val="22"/>
        </w:rPr>
        <w:t> </w:t>
      </w:r>
      <w:r w:rsidRPr="00FF1E1D">
        <w:rPr>
          <w:sz w:val="22"/>
          <w:szCs w:val="22"/>
        </w:rPr>
        <w:t>měření</w:t>
      </w:r>
    </w:p>
    <w:p w14:paraId="320403CA" w14:textId="20C369BB" w:rsidR="00267431" w:rsidRPr="00FF1E1D" w:rsidRDefault="00267431" w:rsidP="00597ED0">
      <w:pPr>
        <w:numPr>
          <w:ilvl w:val="0"/>
          <w:numId w:val="7"/>
        </w:numPr>
        <w:overflowPunct w:val="0"/>
        <w:autoSpaceDE w:val="0"/>
        <w:autoSpaceDN w:val="0"/>
        <w:adjustRightInd w:val="0"/>
        <w:spacing w:before="120"/>
        <w:ind w:left="1134" w:hanging="425"/>
        <w:jc w:val="both"/>
        <w:textAlignment w:val="baseline"/>
        <w:rPr>
          <w:b/>
          <w:sz w:val="22"/>
          <w:szCs w:val="22"/>
        </w:rPr>
      </w:pPr>
      <w:r>
        <w:rPr>
          <w:sz w:val="22"/>
          <w:szCs w:val="22"/>
        </w:rPr>
        <w:t>aplikace pro evidenci majetku</w:t>
      </w:r>
    </w:p>
    <w:p w14:paraId="44BAA484" w14:textId="77777777" w:rsidR="00597ED0" w:rsidRPr="00FF1E1D" w:rsidRDefault="00597ED0" w:rsidP="00597ED0">
      <w:pPr>
        <w:spacing w:before="120"/>
        <w:jc w:val="both"/>
        <w:rPr>
          <w:b/>
          <w:sz w:val="22"/>
          <w:szCs w:val="22"/>
        </w:rPr>
      </w:pPr>
      <w:r w:rsidRPr="00FF1E1D">
        <w:rPr>
          <w:sz w:val="22"/>
          <w:szCs w:val="22"/>
        </w:rPr>
        <w:t>Součástí dodávky bude:</w:t>
      </w:r>
    </w:p>
    <w:p w14:paraId="474639FD" w14:textId="74A0F443" w:rsidR="00597ED0" w:rsidRPr="00267431"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uživatelské školení k</w:t>
      </w:r>
      <w:r w:rsidR="00267431">
        <w:rPr>
          <w:sz w:val="22"/>
          <w:szCs w:val="22"/>
        </w:rPr>
        <w:t> </w:t>
      </w:r>
      <w:r w:rsidRPr="00FF1E1D">
        <w:rPr>
          <w:sz w:val="22"/>
          <w:szCs w:val="22"/>
        </w:rPr>
        <w:t>aplikaci</w:t>
      </w:r>
    </w:p>
    <w:p w14:paraId="756B3763" w14:textId="1CA6FF34" w:rsidR="00267431" w:rsidRPr="00FF1E1D" w:rsidRDefault="00267431"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Pr>
          <w:sz w:val="22"/>
          <w:szCs w:val="22"/>
        </w:rPr>
        <w:t xml:space="preserve">hosting a archivace dat po dobu </w:t>
      </w:r>
      <w:r w:rsidR="00E84202">
        <w:rPr>
          <w:sz w:val="22"/>
          <w:szCs w:val="22"/>
        </w:rPr>
        <w:t>1</w:t>
      </w:r>
      <w:r>
        <w:rPr>
          <w:sz w:val="22"/>
          <w:szCs w:val="22"/>
        </w:rPr>
        <w:t xml:space="preserve"> let</w:t>
      </w:r>
    </w:p>
    <w:p w14:paraId="6C2B772C" w14:textId="292D7620"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uživatelská podpora aplikace po dobu </w:t>
      </w:r>
      <w:r w:rsidR="00E84202">
        <w:rPr>
          <w:sz w:val="22"/>
          <w:szCs w:val="22"/>
        </w:rPr>
        <w:t>1</w:t>
      </w:r>
      <w:r w:rsidRPr="00FF1E1D">
        <w:rPr>
          <w:sz w:val="22"/>
          <w:szCs w:val="22"/>
        </w:rPr>
        <w:t xml:space="preserve"> let.</w:t>
      </w:r>
    </w:p>
    <w:p w14:paraId="5A87D223" w14:textId="77777777" w:rsidR="00597ED0" w:rsidRPr="00FF1E1D" w:rsidRDefault="00597ED0" w:rsidP="00597ED0">
      <w:pPr>
        <w:widowControl w:val="0"/>
        <w:tabs>
          <w:tab w:val="left" w:pos="709"/>
          <w:tab w:val="left" w:pos="1276"/>
        </w:tabs>
        <w:spacing w:before="120"/>
        <w:jc w:val="both"/>
        <w:rPr>
          <w:b/>
          <w:sz w:val="22"/>
          <w:szCs w:val="22"/>
        </w:rPr>
      </w:pPr>
    </w:p>
    <w:p w14:paraId="27956BFF" w14:textId="77777777" w:rsidR="00597ED0" w:rsidRPr="00FF1E1D" w:rsidRDefault="00597ED0" w:rsidP="00597ED0">
      <w:pPr>
        <w:pStyle w:val="Nadpis2"/>
        <w:keepNext w:val="0"/>
        <w:numPr>
          <w:ilvl w:val="1"/>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23" w:name="_Toc43369648"/>
      <w:bookmarkStart w:id="24" w:name="_Toc43454446"/>
      <w:bookmarkStart w:id="25" w:name="_Toc72335419"/>
      <w:bookmarkStart w:id="26" w:name="_Toc73598896"/>
      <w:r w:rsidRPr="00FF1E1D">
        <w:rPr>
          <w:rFonts w:ascii="Times New Roman" w:hAnsi="Times New Roman"/>
          <w:i w:val="0"/>
          <w:sz w:val="22"/>
          <w:szCs w:val="22"/>
        </w:rPr>
        <w:t>Technologická specifikace aplikace</w:t>
      </w:r>
      <w:bookmarkEnd w:id="23"/>
      <w:bookmarkEnd w:id="24"/>
      <w:bookmarkEnd w:id="25"/>
      <w:bookmarkEnd w:id="26"/>
    </w:p>
    <w:p w14:paraId="2A5CE2F7" w14:textId="77777777" w:rsidR="00597ED0" w:rsidRPr="00FF1E1D" w:rsidRDefault="00597ED0" w:rsidP="00597ED0">
      <w:pPr>
        <w:widowControl w:val="0"/>
        <w:tabs>
          <w:tab w:val="left" w:pos="709"/>
          <w:tab w:val="left" w:pos="1418"/>
        </w:tabs>
        <w:spacing w:before="120"/>
        <w:jc w:val="both"/>
        <w:rPr>
          <w:b/>
          <w:sz w:val="22"/>
          <w:szCs w:val="22"/>
        </w:rPr>
      </w:pPr>
      <w:r w:rsidRPr="00FF1E1D">
        <w:rPr>
          <w:sz w:val="22"/>
          <w:szCs w:val="22"/>
        </w:rPr>
        <w:t>Aplikace musí splňovat tyto základní technologické požadavky:</w:t>
      </w:r>
    </w:p>
    <w:p w14:paraId="487BE297"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webová aplikace, bez nutnosti instalace na počítačích zadavatele, s podporou běžně používaných webových prohlížečů (Chrome, Firefox, Internet </w:t>
      </w:r>
      <w:proofErr w:type="gramStart"/>
      <w:r w:rsidRPr="00FF1E1D">
        <w:rPr>
          <w:sz w:val="22"/>
          <w:szCs w:val="22"/>
        </w:rPr>
        <w:t>Explorer,</w:t>
      </w:r>
      <w:proofErr w:type="gramEnd"/>
      <w:r w:rsidRPr="00FF1E1D">
        <w:rPr>
          <w:sz w:val="22"/>
          <w:szCs w:val="22"/>
        </w:rPr>
        <w:t xml:space="preserve"> atd.), bez další instalace dodatečných pluginů,</w:t>
      </w:r>
    </w:p>
    <w:p w14:paraId="53B091EC"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přístup pouze pro autorizované uživatele, neomezený počet uživatelů, uživatelské role prohlížecí a editační, možnost současné práce více uživatelů.</w:t>
      </w:r>
    </w:p>
    <w:p w14:paraId="37DAE71F" w14:textId="77777777" w:rsidR="00597ED0" w:rsidRPr="00FF1E1D" w:rsidRDefault="00597ED0" w:rsidP="00597ED0">
      <w:pPr>
        <w:widowControl w:val="0"/>
        <w:tabs>
          <w:tab w:val="left" w:pos="709"/>
          <w:tab w:val="left" w:pos="1134"/>
        </w:tabs>
        <w:spacing w:before="120"/>
        <w:jc w:val="both"/>
        <w:rPr>
          <w:b/>
          <w:sz w:val="22"/>
          <w:szCs w:val="22"/>
        </w:rPr>
      </w:pPr>
    </w:p>
    <w:p w14:paraId="63E168AD" w14:textId="77777777" w:rsidR="00597ED0" w:rsidRPr="00FF1E1D" w:rsidRDefault="00597ED0" w:rsidP="00597ED0">
      <w:pPr>
        <w:pStyle w:val="Nadpis2"/>
        <w:keepNext w:val="0"/>
        <w:numPr>
          <w:ilvl w:val="1"/>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27" w:name="_Toc43369649"/>
      <w:bookmarkStart w:id="28" w:name="_Toc43454447"/>
      <w:bookmarkStart w:id="29" w:name="_Toc72335420"/>
      <w:bookmarkStart w:id="30" w:name="_Toc73598897"/>
      <w:r w:rsidRPr="00FF1E1D">
        <w:rPr>
          <w:rFonts w:ascii="Times New Roman" w:hAnsi="Times New Roman"/>
          <w:i w:val="0"/>
          <w:sz w:val="22"/>
          <w:szCs w:val="22"/>
        </w:rPr>
        <w:t>Mapa</w:t>
      </w:r>
      <w:bookmarkEnd w:id="27"/>
      <w:bookmarkEnd w:id="28"/>
      <w:bookmarkEnd w:id="29"/>
      <w:bookmarkEnd w:id="30"/>
    </w:p>
    <w:p w14:paraId="59799B93" w14:textId="30892E0B" w:rsidR="00597ED0" w:rsidRDefault="00597ED0" w:rsidP="00597ED0">
      <w:pPr>
        <w:widowControl w:val="0"/>
        <w:tabs>
          <w:tab w:val="left" w:pos="709"/>
          <w:tab w:val="left" w:pos="1276"/>
        </w:tabs>
        <w:spacing w:before="120"/>
        <w:jc w:val="both"/>
        <w:rPr>
          <w:sz w:val="22"/>
          <w:szCs w:val="22"/>
        </w:rPr>
      </w:pPr>
      <w:r w:rsidRPr="00FF1E1D">
        <w:rPr>
          <w:sz w:val="22"/>
          <w:szCs w:val="22"/>
        </w:rPr>
        <w:t xml:space="preserve">Aplikace bude používat mapu pro zobrazování dat a poskytování funkcionalit jednotlivých aplikací. Funkčnost mapy bude realizována formou nástrojů, spouštěných z nástrojové lišty mapy. </w:t>
      </w:r>
    </w:p>
    <w:p w14:paraId="19B82A26" w14:textId="076D8BA9" w:rsidR="006C7416" w:rsidRPr="00FF1E1D" w:rsidRDefault="006C7416" w:rsidP="00597ED0">
      <w:pPr>
        <w:widowControl w:val="0"/>
        <w:tabs>
          <w:tab w:val="left" w:pos="709"/>
          <w:tab w:val="left" w:pos="1276"/>
        </w:tabs>
        <w:spacing w:before="120"/>
        <w:jc w:val="both"/>
        <w:rPr>
          <w:b/>
          <w:sz w:val="22"/>
          <w:szCs w:val="22"/>
        </w:rPr>
      </w:pPr>
      <w:r>
        <w:rPr>
          <w:sz w:val="22"/>
          <w:szCs w:val="22"/>
        </w:rPr>
        <w:t xml:space="preserve">Mapa musí být technologicky kompatibilní s technologií </w:t>
      </w:r>
      <w:proofErr w:type="spellStart"/>
      <w:r>
        <w:rPr>
          <w:sz w:val="22"/>
          <w:szCs w:val="22"/>
        </w:rPr>
        <w:t>Esri</w:t>
      </w:r>
      <w:proofErr w:type="spellEnd"/>
      <w:r>
        <w:rPr>
          <w:sz w:val="22"/>
          <w:szCs w:val="22"/>
        </w:rPr>
        <w:t xml:space="preserve"> </w:t>
      </w:r>
      <w:proofErr w:type="spellStart"/>
      <w:r>
        <w:rPr>
          <w:sz w:val="22"/>
          <w:szCs w:val="22"/>
        </w:rPr>
        <w:t>ArcGIS</w:t>
      </w:r>
      <w:proofErr w:type="spellEnd"/>
      <w:r>
        <w:rPr>
          <w:sz w:val="22"/>
          <w:szCs w:val="22"/>
        </w:rPr>
        <w:t>, kterou používá Středočeský kraj, jakož majetkový vlastník komunikací.</w:t>
      </w:r>
    </w:p>
    <w:p w14:paraId="2952315E" w14:textId="77777777" w:rsidR="00597ED0" w:rsidRPr="00FF1E1D" w:rsidRDefault="00597ED0" w:rsidP="00597ED0">
      <w:pPr>
        <w:widowControl w:val="0"/>
        <w:tabs>
          <w:tab w:val="left" w:pos="709"/>
          <w:tab w:val="left" w:pos="1276"/>
        </w:tabs>
        <w:spacing w:before="120"/>
        <w:jc w:val="both"/>
        <w:rPr>
          <w:b/>
          <w:sz w:val="22"/>
          <w:szCs w:val="22"/>
        </w:rPr>
      </w:pPr>
      <w:r w:rsidRPr="00FF1E1D">
        <w:rPr>
          <w:sz w:val="22"/>
          <w:szCs w:val="22"/>
        </w:rPr>
        <w:t>Mapa je vytvořena jako responzivní, rozložení prvků a jejich ovládání se přizpůsobuje zařízení, ze kterého je spuštěna.</w:t>
      </w:r>
    </w:p>
    <w:p w14:paraId="513CAA41" w14:textId="77777777" w:rsidR="00597ED0" w:rsidRPr="00FF1E1D" w:rsidRDefault="00597ED0" w:rsidP="00597ED0">
      <w:pPr>
        <w:rPr>
          <w:b/>
          <w:sz w:val="22"/>
          <w:szCs w:val="22"/>
        </w:rPr>
      </w:pPr>
    </w:p>
    <w:p w14:paraId="1F5C67EA" w14:textId="77777777" w:rsidR="00597ED0" w:rsidRPr="00FF1E1D" w:rsidRDefault="00597ED0" w:rsidP="00597ED0">
      <w:pPr>
        <w:rPr>
          <w:b/>
          <w:sz w:val="22"/>
          <w:szCs w:val="22"/>
        </w:rPr>
      </w:pPr>
      <w:r w:rsidRPr="00FF1E1D">
        <w:rPr>
          <w:sz w:val="22"/>
          <w:szCs w:val="22"/>
        </w:rPr>
        <w:t>Nástroj pro práci s mapovými vrstvami</w:t>
      </w:r>
    </w:p>
    <w:p w14:paraId="370B4FDA"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Vypnutí / zapnutí zobrazení vrstvy</w:t>
      </w:r>
    </w:p>
    <w:p w14:paraId="480341DA"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Nastavení průhlednosti služby.</w:t>
      </w:r>
    </w:p>
    <w:p w14:paraId="40021200" w14:textId="77777777" w:rsidR="00597ED0" w:rsidRPr="00FF1E1D" w:rsidRDefault="00597ED0" w:rsidP="00597ED0">
      <w:pPr>
        <w:rPr>
          <w:i/>
          <w:sz w:val="22"/>
          <w:szCs w:val="22"/>
        </w:rPr>
      </w:pPr>
    </w:p>
    <w:p w14:paraId="2A79609E" w14:textId="77777777" w:rsidR="00597ED0" w:rsidRPr="00FF1E1D" w:rsidRDefault="00597ED0" w:rsidP="00597ED0">
      <w:pPr>
        <w:rPr>
          <w:b/>
          <w:sz w:val="22"/>
          <w:szCs w:val="22"/>
        </w:rPr>
      </w:pPr>
      <w:r w:rsidRPr="00FF1E1D">
        <w:rPr>
          <w:sz w:val="22"/>
          <w:szCs w:val="22"/>
        </w:rPr>
        <w:t>Vyskakovací okna (</w:t>
      </w:r>
      <w:proofErr w:type="spellStart"/>
      <w:r w:rsidRPr="00FF1E1D">
        <w:rPr>
          <w:sz w:val="22"/>
          <w:szCs w:val="22"/>
        </w:rPr>
        <w:t>maptip</w:t>
      </w:r>
      <w:proofErr w:type="spellEnd"/>
      <w:r w:rsidRPr="00FF1E1D">
        <w:rPr>
          <w:sz w:val="22"/>
          <w:szCs w:val="22"/>
        </w:rPr>
        <w:t>)</w:t>
      </w:r>
    </w:p>
    <w:p w14:paraId="0D7C6657"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V mapovém projektu mohou být nadefinována vyskakovací okna (tzv. </w:t>
      </w:r>
      <w:proofErr w:type="spellStart"/>
      <w:r w:rsidRPr="00FF1E1D">
        <w:rPr>
          <w:sz w:val="22"/>
          <w:szCs w:val="22"/>
        </w:rPr>
        <w:t>maptipy</w:t>
      </w:r>
      <w:proofErr w:type="spellEnd"/>
      <w:r w:rsidRPr="00FF1E1D">
        <w:rPr>
          <w:sz w:val="22"/>
          <w:szCs w:val="22"/>
        </w:rPr>
        <w:t>/</w:t>
      </w:r>
      <w:proofErr w:type="spellStart"/>
      <w:r w:rsidRPr="00FF1E1D">
        <w:rPr>
          <w:sz w:val="22"/>
          <w:szCs w:val="22"/>
        </w:rPr>
        <w:t>tooltipy</w:t>
      </w:r>
      <w:proofErr w:type="spellEnd"/>
      <w:r w:rsidRPr="00FF1E1D">
        <w:rPr>
          <w:sz w:val="22"/>
          <w:szCs w:val="22"/>
        </w:rPr>
        <w:t>), které při kliknutí na prvek v mapě rychle zobrazí atributy prvku.</w:t>
      </w:r>
    </w:p>
    <w:p w14:paraId="786EE261"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Pod záložkou se zobrazí legenda k aktivním mapovým službám a vrstvám – tj. k těm, které se aktuálně vykreslují v mapovém poli.</w:t>
      </w:r>
    </w:p>
    <w:p w14:paraId="50EFAE14" w14:textId="77777777" w:rsidR="00597ED0" w:rsidRPr="00FF1E1D" w:rsidRDefault="00597ED0" w:rsidP="00597ED0">
      <w:pPr>
        <w:jc w:val="both"/>
        <w:rPr>
          <w:sz w:val="22"/>
          <w:szCs w:val="22"/>
        </w:rPr>
      </w:pPr>
    </w:p>
    <w:p w14:paraId="15F62570" w14:textId="77777777" w:rsidR="00597ED0" w:rsidRPr="00FF1E1D" w:rsidRDefault="00597ED0" w:rsidP="00597ED0">
      <w:pPr>
        <w:jc w:val="both"/>
        <w:rPr>
          <w:sz w:val="22"/>
          <w:szCs w:val="22"/>
        </w:rPr>
      </w:pPr>
      <w:r w:rsidRPr="00FF1E1D">
        <w:rPr>
          <w:sz w:val="22"/>
          <w:szCs w:val="22"/>
        </w:rPr>
        <w:t xml:space="preserve">Bude možné ovládat podkladové mapy, které se vykreslují v mapě (ne jako operační vrstvy). </w:t>
      </w:r>
    </w:p>
    <w:p w14:paraId="1F06E9F2"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V galerii podkladových map bude možné vybrat/změnit mapový </w:t>
      </w:r>
      <w:proofErr w:type="gramStart"/>
      <w:r w:rsidRPr="00FF1E1D">
        <w:rPr>
          <w:sz w:val="22"/>
          <w:szCs w:val="22"/>
        </w:rPr>
        <w:t>podklad</w:t>
      </w:r>
      <w:r w:rsidR="00C10542" w:rsidRPr="00FF1E1D">
        <w:rPr>
          <w:sz w:val="22"/>
          <w:szCs w:val="22"/>
        </w:rPr>
        <w:t>-</w:t>
      </w:r>
      <w:r w:rsidRPr="00FF1E1D">
        <w:rPr>
          <w:sz w:val="22"/>
          <w:szCs w:val="22"/>
        </w:rPr>
        <w:t xml:space="preserve"> správní</w:t>
      </w:r>
      <w:proofErr w:type="gramEnd"/>
      <w:r w:rsidRPr="00FF1E1D">
        <w:rPr>
          <w:sz w:val="22"/>
          <w:szCs w:val="22"/>
        </w:rPr>
        <w:t xml:space="preserve"> členění, </w:t>
      </w:r>
      <w:r w:rsidRPr="00FF1E1D">
        <w:rPr>
          <w:sz w:val="22"/>
          <w:szCs w:val="22"/>
        </w:rPr>
        <w:lastRenderedPageBreak/>
        <w:t>topografická mapa, základní mapy, územní plán a účelová katastrální mapa.</w:t>
      </w:r>
    </w:p>
    <w:p w14:paraId="67499B7D"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Bude možné nastavit průhlednost (intenzitu) zobrazovaných mapových podkladů. </w:t>
      </w:r>
    </w:p>
    <w:p w14:paraId="0DDEFB8E" w14:textId="5DA9E533"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Bude možné zapnout 2 mapové podklady, které je možné mezi sebou prolínat pomocí posouváním kolečka na ose, u každé mapy se přitom zobrazují procenta vykreslení daného mapového podkladu. Mapové podklady, které chcete překrývat, vyberte v galerii podkladovýc</w:t>
      </w:r>
      <w:r w:rsidR="00B07B52">
        <w:rPr>
          <w:sz w:val="22"/>
          <w:szCs w:val="22"/>
        </w:rPr>
        <w:t xml:space="preserve">h </w:t>
      </w:r>
      <w:r w:rsidRPr="00FF1E1D">
        <w:rPr>
          <w:sz w:val="22"/>
          <w:szCs w:val="22"/>
        </w:rPr>
        <w:t>map a tažením (</w:t>
      </w:r>
      <w:proofErr w:type="spellStart"/>
      <w:r w:rsidRPr="00FF1E1D">
        <w:rPr>
          <w:sz w:val="22"/>
          <w:szCs w:val="22"/>
        </w:rPr>
        <w:t>drag&amp;drop</w:t>
      </w:r>
      <w:proofErr w:type="spellEnd"/>
      <w:r w:rsidRPr="00FF1E1D">
        <w:rPr>
          <w:sz w:val="22"/>
          <w:szCs w:val="22"/>
        </w:rPr>
        <w:t xml:space="preserve">) přesuňte do prázdného okna na levou nebo pravou pozici, změna nastavení se ihned aplikuje v mapě. </w:t>
      </w:r>
    </w:p>
    <w:p w14:paraId="3E6534B4" w14:textId="77777777" w:rsidR="00597ED0" w:rsidRPr="00FF1E1D" w:rsidRDefault="00597ED0" w:rsidP="00597ED0">
      <w:pPr>
        <w:rPr>
          <w:i/>
          <w:sz w:val="22"/>
          <w:szCs w:val="22"/>
        </w:rPr>
      </w:pPr>
    </w:p>
    <w:p w14:paraId="4BA3A71F" w14:textId="77777777" w:rsidR="00597ED0" w:rsidRPr="00FF1E1D" w:rsidRDefault="00597ED0" w:rsidP="00597ED0">
      <w:pPr>
        <w:jc w:val="both"/>
        <w:rPr>
          <w:b/>
          <w:sz w:val="22"/>
          <w:szCs w:val="22"/>
        </w:rPr>
      </w:pPr>
      <w:r w:rsidRPr="00FF1E1D">
        <w:rPr>
          <w:sz w:val="22"/>
          <w:szCs w:val="22"/>
        </w:rPr>
        <w:t>V aplikaci bude možné vyhledávat v ULS pomocí nástroje, který umožní vyhledání komunikací, provozního staničení a úseků ULS v mapě.</w:t>
      </w:r>
    </w:p>
    <w:p w14:paraId="604F1FE9" w14:textId="77777777" w:rsidR="00597ED0" w:rsidRPr="00FF1E1D" w:rsidRDefault="00597ED0" w:rsidP="00597ED0">
      <w:pPr>
        <w:jc w:val="both"/>
        <w:rPr>
          <w:b/>
          <w:sz w:val="22"/>
          <w:szCs w:val="22"/>
        </w:rPr>
      </w:pPr>
    </w:p>
    <w:p w14:paraId="56880AB4" w14:textId="77777777" w:rsidR="00597ED0" w:rsidRPr="00FF1E1D" w:rsidRDefault="00597ED0" w:rsidP="00597ED0">
      <w:pPr>
        <w:jc w:val="both"/>
        <w:rPr>
          <w:sz w:val="22"/>
          <w:szCs w:val="22"/>
        </w:rPr>
      </w:pPr>
      <w:r w:rsidRPr="00FF1E1D">
        <w:rPr>
          <w:sz w:val="22"/>
          <w:szCs w:val="22"/>
        </w:rPr>
        <w:t>Nástroj umožní:</w:t>
      </w:r>
    </w:p>
    <w:p w14:paraId="3C0F8C29"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Vybrat verzi sítě ULS ve které bude aplikace vyhledávat. </w:t>
      </w:r>
    </w:p>
    <w:p w14:paraId="3B80C288"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Vyhledat komunikaci podle čísla komunikace. Výsledkem je zvýraznění komunikace a seznam nalezených úseků ULS, ze kterých se komunikace skládá. Kliknutím na konkrétní úsek se zobrazí atributové informace z ULS. </w:t>
      </w:r>
    </w:p>
    <w:p w14:paraId="55B3B9BD"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Vyhledat konkrétní úsek na komunikaci dle provozního staničení </w:t>
      </w:r>
    </w:p>
    <w:p w14:paraId="6AE97BCC"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Vyhledat úsek ULS</w:t>
      </w:r>
    </w:p>
    <w:p w14:paraId="1A3F2FC8"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Vyhledat dle trasy zadané pomocí bodů. Pomocí tlačítka zadávat do mapy jednotlivé body trasy, na které se pomocí tlačítek </w:t>
      </w:r>
      <w:proofErr w:type="gramStart"/>
      <w:r w:rsidRPr="00FF1E1D">
        <w:rPr>
          <w:sz w:val="22"/>
          <w:szCs w:val="22"/>
        </w:rPr>
        <w:t>nebo  vyhledá</w:t>
      </w:r>
      <w:proofErr w:type="gramEnd"/>
      <w:r w:rsidRPr="00FF1E1D">
        <w:rPr>
          <w:sz w:val="22"/>
          <w:szCs w:val="22"/>
        </w:rPr>
        <w:t xml:space="preserve"> trasa mezi těmito body a zobrazí se seznam nalezených úseků, ze kterých se skládá vyhledaná trasa. </w:t>
      </w:r>
    </w:p>
    <w:p w14:paraId="0518CA13" w14:textId="77777777" w:rsidR="00597ED0" w:rsidRPr="00FF1E1D" w:rsidRDefault="00597ED0" w:rsidP="00597ED0">
      <w:pPr>
        <w:jc w:val="both"/>
        <w:rPr>
          <w:sz w:val="22"/>
          <w:szCs w:val="22"/>
        </w:rPr>
      </w:pPr>
    </w:p>
    <w:p w14:paraId="230CFA25" w14:textId="77777777" w:rsidR="00597ED0" w:rsidRPr="00FF1E1D" w:rsidRDefault="00597ED0" w:rsidP="00597ED0">
      <w:pPr>
        <w:jc w:val="both"/>
        <w:rPr>
          <w:b/>
          <w:sz w:val="22"/>
          <w:szCs w:val="22"/>
        </w:rPr>
      </w:pPr>
      <w:r w:rsidRPr="00FF1E1D">
        <w:rPr>
          <w:sz w:val="22"/>
          <w:szCs w:val="22"/>
        </w:rPr>
        <w:t xml:space="preserve">V mapě bude možné zobrazit souřadnice v konkrétním místě a provádět měření délek a ploch. Měření ploch bude dostupné v uživatelem definovaném polygonu, měření délek v uživatelem definované linii, která může mít tvar jednoduché linie, ale i složitější lomené čáry. </w:t>
      </w:r>
    </w:p>
    <w:p w14:paraId="43E51C9B" w14:textId="77777777" w:rsidR="00597ED0" w:rsidRPr="00FF1E1D" w:rsidRDefault="00597ED0" w:rsidP="00597ED0">
      <w:pPr>
        <w:jc w:val="both"/>
        <w:rPr>
          <w:sz w:val="22"/>
          <w:szCs w:val="22"/>
        </w:rPr>
      </w:pPr>
    </w:p>
    <w:p w14:paraId="478744DE" w14:textId="77777777" w:rsidR="00597ED0" w:rsidRPr="00FF1E1D" w:rsidRDefault="00597ED0" w:rsidP="00597ED0">
      <w:pPr>
        <w:jc w:val="both"/>
        <w:rPr>
          <w:b/>
          <w:sz w:val="22"/>
          <w:szCs w:val="22"/>
        </w:rPr>
      </w:pPr>
      <w:r w:rsidRPr="00FF1E1D">
        <w:rPr>
          <w:sz w:val="22"/>
          <w:szCs w:val="22"/>
        </w:rPr>
        <w:t>Bude možné zobrazit zeměpisné souřadnice v souřadnicových systémech S – JTSK a WGS84 v místě kurzoru.</w:t>
      </w:r>
    </w:p>
    <w:p w14:paraId="2B69DB55" w14:textId="77777777" w:rsidR="00597ED0" w:rsidRPr="00FF1E1D" w:rsidRDefault="00597ED0" w:rsidP="00597ED0">
      <w:pPr>
        <w:jc w:val="both"/>
        <w:rPr>
          <w:sz w:val="22"/>
          <w:szCs w:val="22"/>
        </w:rPr>
      </w:pPr>
    </w:p>
    <w:p w14:paraId="171007D3" w14:textId="77777777" w:rsidR="00597ED0" w:rsidRPr="00FF1E1D" w:rsidRDefault="00597ED0" w:rsidP="00597ED0">
      <w:pPr>
        <w:jc w:val="both"/>
        <w:rPr>
          <w:b/>
          <w:sz w:val="22"/>
          <w:szCs w:val="22"/>
        </w:rPr>
      </w:pPr>
      <w:r w:rsidRPr="00FF1E1D">
        <w:rPr>
          <w:sz w:val="22"/>
          <w:szCs w:val="22"/>
        </w:rPr>
        <w:t>Tisk a export mapy vytvoří výstup dle aktuálního nastavení mapového výřezu (obsah a rozsah mapy) a dle uživatelem zvolených parametrů:</w:t>
      </w:r>
    </w:p>
    <w:p w14:paraId="5D08E91D"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Nadpis vytvářeného tisku.</w:t>
      </w:r>
    </w:p>
    <w:p w14:paraId="39E3F7F8"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Šablony pro tisk, včetně výběru orientace stránky. </w:t>
      </w:r>
    </w:p>
    <w:p w14:paraId="79ACB749"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Mapu je možné uložit do formátu PDF, nebo exportovat do zvoleného obrázkového formátu typu PNG, JPG, nebo GIF či do formátů SVG a EPS.</w:t>
      </w:r>
    </w:p>
    <w:p w14:paraId="720075AF"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Je možné definovat, zda má být ve výstupu zachován nastavený mapový rozsah či měřítko (nebo nastavit konkrétní číselné měřítko mapových výstupů). Dále je možné vyplnit metadata – autora a autorská práva, velikost (v </w:t>
      </w:r>
      <w:proofErr w:type="spellStart"/>
      <w:r w:rsidRPr="00FF1E1D">
        <w:rPr>
          <w:sz w:val="22"/>
          <w:szCs w:val="22"/>
        </w:rPr>
        <w:t>px</w:t>
      </w:r>
      <w:proofErr w:type="spellEnd"/>
      <w:r w:rsidRPr="00FF1E1D">
        <w:rPr>
          <w:sz w:val="22"/>
          <w:szCs w:val="22"/>
        </w:rPr>
        <w:t xml:space="preserve">) a kvalitu tisku (v DPI). </w:t>
      </w:r>
    </w:p>
    <w:p w14:paraId="16AFB8AE"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Výsledek se zobrazí v novém okně, odtud je možné jej uložit/vytisknout.</w:t>
      </w:r>
    </w:p>
    <w:p w14:paraId="6E4CB9A9" w14:textId="77777777" w:rsidR="00597ED0" w:rsidRPr="00FF1E1D" w:rsidRDefault="00597ED0" w:rsidP="00597ED0">
      <w:pPr>
        <w:jc w:val="both"/>
        <w:rPr>
          <w:sz w:val="22"/>
          <w:szCs w:val="22"/>
        </w:rPr>
      </w:pPr>
    </w:p>
    <w:p w14:paraId="107B690E" w14:textId="77777777" w:rsidR="00597ED0" w:rsidRPr="00FF1E1D" w:rsidRDefault="00597ED0" w:rsidP="00597ED0">
      <w:pPr>
        <w:jc w:val="both"/>
        <w:rPr>
          <w:b/>
          <w:sz w:val="22"/>
          <w:szCs w:val="22"/>
        </w:rPr>
      </w:pPr>
      <w:r w:rsidRPr="00FF1E1D">
        <w:rPr>
          <w:sz w:val="22"/>
          <w:szCs w:val="22"/>
        </w:rPr>
        <w:t>Mapa umožní zobrazení grafu hodnot dle nastavených parametrů, graf se může vztahovat na celé území nebo na vybranou oblast. Typy grafu: sloupcové a výsečové grafy.</w:t>
      </w:r>
    </w:p>
    <w:p w14:paraId="6979FDD9" w14:textId="77777777" w:rsidR="00597ED0" w:rsidRPr="00FF1E1D" w:rsidRDefault="00597ED0" w:rsidP="00597ED0">
      <w:pPr>
        <w:jc w:val="both"/>
        <w:rPr>
          <w:sz w:val="22"/>
          <w:szCs w:val="22"/>
        </w:rPr>
      </w:pPr>
      <w:r w:rsidRPr="00FF1E1D">
        <w:rPr>
          <w:sz w:val="22"/>
          <w:szCs w:val="22"/>
        </w:rPr>
        <w:t xml:space="preserve">Graf bude možné generovat za celé území nebo pro vybranou oblast. </w:t>
      </w:r>
    </w:p>
    <w:p w14:paraId="080C5DC7" w14:textId="77777777" w:rsidR="00597ED0" w:rsidRPr="00FF1E1D" w:rsidRDefault="00597ED0" w:rsidP="00597ED0">
      <w:pPr>
        <w:rPr>
          <w:sz w:val="22"/>
          <w:szCs w:val="22"/>
        </w:rPr>
      </w:pPr>
    </w:p>
    <w:p w14:paraId="5D765D01" w14:textId="77777777" w:rsidR="00597ED0" w:rsidRPr="00FF1E1D" w:rsidRDefault="00597ED0" w:rsidP="00597ED0">
      <w:pPr>
        <w:pStyle w:val="Nadpis2"/>
        <w:keepNext w:val="0"/>
        <w:numPr>
          <w:ilvl w:val="1"/>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31" w:name="_Toc43369650"/>
      <w:bookmarkStart w:id="32" w:name="_Toc43454448"/>
      <w:bookmarkStart w:id="33" w:name="_Toc72335421"/>
      <w:bookmarkStart w:id="34" w:name="_Toc73598898"/>
      <w:r w:rsidRPr="00FF1E1D">
        <w:rPr>
          <w:rFonts w:ascii="Times New Roman" w:hAnsi="Times New Roman"/>
          <w:i w:val="0"/>
          <w:sz w:val="22"/>
          <w:szCs w:val="22"/>
        </w:rPr>
        <w:t>Parametry aplikace pro vizualizaci získaných dat</w:t>
      </w:r>
      <w:bookmarkEnd w:id="31"/>
      <w:bookmarkEnd w:id="32"/>
      <w:bookmarkEnd w:id="33"/>
      <w:bookmarkEnd w:id="34"/>
    </w:p>
    <w:p w14:paraId="20DAD4AB" w14:textId="77777777" w:rsidR="00597ED0" w:rsidRPr="00FF1E1D" w:rsidRDefault="00597ED0" w:rsidP="00597ED0">
      <w:pPr>
        <w:jc w:val="both"/>
        <w:rPr>
          <w:b/>
          <w:sz w:val="22"/>
          <w:szCs w:val="22"/>
        </w:rPr>
      </w:pPr>
      <w:r w:rsidRPr="00FF1E1D">
        <w:rPr>
          <w:sz w:val="22"/>
          <w:szCs w:val="22"/>
        </w:rPr>
        <w:t xml:space="preserve">Aplikace poskytne nástroje a datové vrstvy, zaměřené na prezentaci výsledků vyhodnocení stavu komunikací. Uživatel bude mít rychlý náhled na stav komunikací podle jejich klasifikace. Současně bude mít podrobné informace o naměřených hodnotách proměnných parametrů IRI, </w:t>
      </w:r>
      <w:proofErr w:type="spellStart"/>
      <w:r w:rsidRPr="00FF1E1D">
        <w:rPr>
          <w:sz w:val="22"/>
          <w:szCs w:val="22"/>
        </w:rPr>
        <w:t>makrotextury</w:t>
      </w:r>
      <w:proofErr w:type="spellEnd"/>
      <w:r w:rsidRPr="00FF1E1D">
        <w:rPr>
          <w:sz w:val="22"/>
          <w:szCs w:val="22"/>
        </w:rPr>
        <w:t xml:space="preserve">, hloubce kolejí a hloubce vody ve vyjetých kolejích. Uživatel bude mít zobrazit podrobné informace včetně snímků z měřícího vozidla. Aplikace umožní náhled změnu stavu komunikací v čase. Po připojení dalších </w:t>
      </w:r>
      <w:r w:rsidRPr="00FF1E1D">
        <w:rPr>
          <w:sz w:val="22"/>
          <w:szCs w:val="22"/>
        </w:rPr>
        <w:lastRenderedPageBreak/>
        <w:t>informací o provedených opravách a rekonstrukcích poskytne uživateli ucelený přehled o změnách na pozemních komunikacích.</w:t>
      </w:r>
    </w:p>
    <w:p w14:paraId="061D6DC8" w14:textId="77777777" w:rsidR="00597ED0" w:rsidRPr="00FF1E1D" w:rsidRDefault="00597ED0" w:rsidP="00597ED0">
      <w:pPr>
        <w:jc w:val="both"/>
        <w:rPr>
          <w:b/>
          <w:sz w:val="22"/>
          <w:szCs w:val="22"/>
        </w:rPr>
      </w:pPr>
    </w:p>
    <w:p w14:paraId="320933F9" w14:textId="77777777" w:rsidR="00597ED0" w:rsidRPr="00FF1E1D" w:rsidRDefault="00597ED0" w:rsidP="00597ED0">
      <w:pPr>
        <w:jc w:val="both"/>
        <w:rPr>
          <w:b/>
          <w:sz w:val="22"/>
          <w:szCs w:val="22"/>
        </w:rPr>
      </w:pPr>
      <w:r w:rsidRPr="00FF1E1D">
        <w:rPr>
          <w:sz w:val="22"/>
          <w:szCs w:val="22"/>
        </w:rPr>
        <w:t>V aplikaci budou zařazeny vyhodnocené údaje do dvou hlavních skupin:</w:t>
      </w:r>
    </w:p>
    <w:p w14:paraId="261BB8A4"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Celkový stav vozovky</w:t>
      </w:r>
    </w:p>
    <w:p w14:paraId="1087359C"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Celková klasifikace stavu </w:t>
      </w:r>
    </w:p>
    <w:p w14:paraId="2E2066D5" w14:textId="77777777" w:rsidR="00597ED0" w:rsidRPr="00FF1E1D" w:rsidRDefault="00597ED0" w:rsidP="00597ED0">
      <w:pPr>
        <w:jc w:val="both"/>
        <w:rPr>
          <w:b/>
          <w:sz w:val="22"/>
          <w:szCs w:val="22"/>
        </w:rPr>
      </w:pPr>
    </w:p>
    <w:p w14:paraId="2C15C5F5" w14:textId="77777777" w:rsidR="00597ED0" w:rsidRPr="00FF1E1D" w:rsidRDefault="00597ED0" w:rsidP="00597ED0">
      <w:pPr>
        <w:jc w:val="both"/>
        <w:rPr>
          <w:b/>
          <w:sz w:val="22"/>
          <w:szCs w:val="22"/>
        </w:rPr>
      </w:pPr>
      <w:r w:rsidRPr="00FF1E1D">
        <w:rPr>
          <w:sz w:val="22"/>
          <w:szCs w:val="22"/>
        </w:rPr>
        <w:t>Proměnné parametry:</w:t>
      </w:r>
    </w:p>
    <w:p w14:paraId="5A5813E8"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Podélná nerovnost IRI</w:t>
      </w:r>
    </w:p>
    <w:p w14:paraId="00008533"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Střední hloubka profilu MDP (</w:t>
      </w:r>
      <w:proofErr w:type="spellStart"/>
      <w:r w:rsidRPr="00FF1E1D">
        <w:rPr>
          <w:sz w:val="22"/>
          <w:szCs w:val="22"/>
        </w:rPr>
        <w:t>makrotextura</w:t>
      </w:r>
      <w:proofErr w:type="spellEnd"/>
      <w:r w:rsidRPr="00FF1E1D">
        <w:rPr>
          <w:sz w:val="22"/>
          <w:szCs w:val="22"/>
        </w:rPr>
        <w:t>)</w:t>
      </w:r>
    </w:p>
    <w:p w14:paraId="2F02A7CE"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Hloubka vyjeté koleje R</w:t>
      </w:r>
    </w:p>
    <w:p w14:paraId="13EC5F1C"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Teoretická hloubka vody W</w:t>
      </w:r>
    </w:p>
    <w:p w14:paraId="6E096B31"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Poruchy vozovky</w:t>
      </w:r>
    </w:p>
    <w:p w14:paraId="7A623594" w14:textId="77777777" w:rsidR="00597ED0" w:rsidRPr="00FF1E1D" w:rsidRDefault="00597ED0" w:rsidP="00597ED0">
      <w:pPr>
        <w:jc w:val="both"/>
        <w:rPr>
          <w:b/>
          <w:sz w:val="22"/>
          <w:szCs w:val="22"/>
        </w:rPr>
      </w:pPr>
      <w:r w:rsidRPr="00FF1E1D">
        <w:rPr>
          <w:sz w:val="22"/>
          <w:szCs w:val="22"/>
        </w:rPr>
        <w:t>Jednotlivé datové sady se mohou opakovat podle času, kdy byly zjišťovány. Aplikace umožní rychlý náhled na vyhodnocené parametry v daném místě. Aplikace umožní vyhledání parametrů na vybraném úseku a zobrazí je ve formuláři. Součástí zobrazení je snímek komunikace získaný při provádění diagnostiky vozidla.</w:t>
      </w:r>
    </w:p>
    <w:p w14:paraId="24AE557F" w14:textId="77777777" w:rsidR="00597ED0" w:rsidRPr="00FF1E1D" w:rsidRDefault="00597ED0" w:rsidP="00597ED0">
      <w:pPr>
        <w:rPr>
          <w:sz w:val="22"/>
          <w:szCs w:val="22"/>
        </w:rPr>
      </w:pPr>
    </w:p>
    <w:p w14:paraId="4F129DD0" w14:textId="77777777" w:rsidR="00597ED0" w:rsidRPr="00FF1E1D" w:rsidRDefault="00597ED0" w:rsidP="00597ED0">
      <w:pPr>
        <w:widowControl w:val="0"/>
        <w:tabs>
          <w:tab w:val="left" w:pos="709"/>
          <w:tab w:val="left" w:pos="1134"/>
        </w:tabs>
        <w:spacing w:before="120"/>
        <w:ind w:left="1494"/>
        <w:jc w:val="both"/>
        <w:rPr>
          <w:sz w:val="22"/>
          <w:szCs w:val="22"/>
        </w:rPr>
      </w:pPr>
    </w:p>
    <w:p w14:paraId="183D02A4" w14:textId="77777777" w:rsidR="00597ED0" w:rsidRPr="00FF1E1D" w:rsidRDefault="00597ED0" w:rsidP="00597ED0">
      <w:pPr>
        <w:pStyle w:val="Nadpis2"/>
        <w:keepNext w:val="0"/>
        <w:numPr>
          <w:ilvl w:val="1"/>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35" w:name="_Toc43369651"/>
      <w:bookmarkStart w:id="36" w:name="_Toc43454449"/>
      <w:bookmarkStart w:id="37" w:name="_Toc72335422"/>
      <w:bookmarkStart w:id="38" w:name="_Toc73598899"/>
      <w:r w:rsidRPr="00FF1E1D">
        <w:rPr>
          <w:rFonts w:ascii="Times New Roman" w:hAnsi="Times New Roman"/>
          <w:i w:val="0"/>
          <w:sz w:val="22"/>
          <w:szCs w:val="22"/>
        </w:rPr>
        <w:t>Parametry aplikace pro práci s vypracovanými plány oprav</w:t>
      </w:r>
      <w:bookmarkEnd w:id="35"/>
      <w:bookmarkEnd w:id="36"/>
      <w:bookmarkEnd w:id="37"/>
      <w:bookmarkEnd w:id="38"/>
    </w:p>
    <w:p w14:paraId="779B0B64" w14:textId="77777777" w:rsidR="00597ED0" w:rsidRPr="00FF1E1D" w:rsidRDefault="00597ED0" w:rsidP="00597ED0">
      <w:pPr>
        <w:jc w:val="both"/>
        <w:rPr>
          <w:b/>
          <w:sz w:val="22"/>
          <w:szCs w:val="22"/>
        </w:rPr>
      </w:pPr>
      <w:r w:rsidRPr="00FF1E1D">
        <w:rPr>
          <w:sz w:val="22"/>
          <w:szCs w:val="22"/>
        </w:rPr>
        <w:t>Aplikace poskytne nástroje a datové vrstvy, zaměřené na prezentaci návrhů plánů oprav podle jednotlivých variant rozpočtu.</w:t>
      </w:r>
    </w:p>
    <w:p w14:paraId="1210F5EA" w14:textId="77777777" w:rsidR="00597ED0" w:rsidRPr="00FF1E1D" w:rsidRDefault="00597ED0" w:rsidP="00597ED0">
      <w:pPr>
        <w:jc w:val="both"/>
        <w:rPr>
          <w:b/>
          <w:sz w:val="22"/>
          <w:szCs w:val="22"/>
        </w:rPr>
      </w:pPr>
      <w:r w:rsidRPr="00FF1E1D">
        <w:rPr>
          <w:sz w:val="22"/>
          <w:szCs w:val="22"/>
        </w:rPr>
        <w:t>Zdrojem informací jsou vyhodnocené údaje z prováděné diagnostiky vozovek a varianty a rozpočtů a následně plánů technologií oprav.</w:t>
      </w:r>
    </w:p>
    <w:p w14:paraId="2FB6CBC7" w14:textId="77777777" w:rsidR="00597ED0" w:rsidRPr="00FF1E1D" w:rsidRDefault="00597ED0" w:rsidP="00597ED0">
      <w:pPr>
        <w:jc w:val="both"/>
        <w:rPr>
          <w:b/>
          <w:sz w:val="22"/>
          <w:szCs w:val="22"/>
        </w:rPr>
      </w:pPr>
    </w:p>
    <w:p w14:paraId="12B46CDC" w14:textId="77777777" w:rsidR="00597ED0" w:rsidRPr="00FF1E1D" w:rsidRDefault="00597ED0" w:rsidP="00597ED0">
      <w:pPr>
        <w:jc w:val="both"/>
        <w:rPr>
          <w:b/>
          <w:sz w:val="22"/>
          <w:szCs w:val="22"/>
        </w:rPr>
      </w:pPr>
      <w:r w:rsidRPr="00FF1E1D">
        <w:rPr>
          <w:sz w:val="22"/>
          <w:szCs w:val="22"/>
        </w:rPr>
        <w:t>Do datové sady budou zařazeny:</w:t>
      </w:r>
    </w:p>
    <w:p w14:paraId="2EC0E60D"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Celkový stav komunikací</w:t>
      </w:r>
    </w:p>
    <w:p w14:paraId="3946480E"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Proměnné parametry </w:t>
      </w:r>
    </w:p>
    <w:p w14:paraId="584717ED" w14:textId="77777777" w:rsidR="00597ED0" w:rsidRPr="00FF1E1D" w:rsidRDefault="00597ED0" w:rsidP="00597ED0">
      <w:pPr>
        <w:widowControl w:val="0"/>
        <w:numPr>
          <w:ilvl w:val="1"/>
          <w:numId w:val="22"/>
        </w:numPr>
        <w:tabs>
          <w:tab w:val="left" w:pos="709"/>
          <w:tab w:val="left" w:pos="1134"/>
        </w:tabs>
        <w:overflowPunct w:val="0"/>
        <w:autoSpaceDE w:val="0"/>
        <w:autoSpaceDN w:val="0"/>
        <w:adjustRightInd w:val="0"/>
        <w:spacing w:before="120"/>
        <w:jc w:val="both"/>
        <w:textAlignment w:val="baseline"/>
        <w:rPr>
          <w:b/>
          <w:sz w:val="22"/>
          <w:szCs w:val="22"/>
        </w:rPr>
      </w:pPr>
      <w:r w:rsidRPr="00FF1E1D">
        <w:rPr>
          <w:sz w:val="22"/>
          <w:szCs w:val="22"/>
        </w:rPr>
        <w:t>Podélná nerovnost IRI</w:t>
      </w:r>
    </w:p>
    <w:p w14:paraId="3A6DCCF1" w14:textId="77777777" w:rsidR="00597ED0" w:rsidRPr="00FF1E1D" w:rsidRDefault="00597ED0" w:rsidP="00597ED0">
      <w:pPr>
        <w:widowControl w:val="0"/>
        <w:numPr>
          <w:ilvl w:val="1"/>
          <w:numId w:val="22"/>
        </w:numPr>
        <w:tabs>
          <w:tab w:val="left" w:pos="709"/>
          <w:tab w:val="left" w:pos="1134"/>
        </w:tabs>
        <w:overflowPunct w:val="0"/>
        <w:autoSpaceDE w:val="0"/>
        <w:autoSpaceDN w:val="0"/>
        <w:adjustRightInd w:val="0"/>
        <w:spacing w:before="120"/>
        <w:jc w:val="both"/>
        <w:textAlignment w:val="baseline"/>
        <w:rPr>
          <w:b/>
          <w:sz w:val="22"/>
          <w:szCs w:val="22"/>
        </w:rPr>
      </w:pPr>
      <w:r w:rsidRPr="00FF1E1D">
        <w:rPr>
          <w:sz w:val="22"/>
          <w:szCs w:val="22"/>
        </w:rPr>
        <w:t>Střední hloubka profilu MDP (</w:t>
      </w:r>
      <w:proofErr w:type="spellStart"/>
      <w:r w:rsidRPr="00FF1E1D">
        <w:rPr>
          <w:sz w:val="22"/>
          <w:szCs w:val="22"/>
        </w:rPr>
        <w:t>makrotextura</w:t>
      </w:r>
      <w:proofErr w:type="spellEnd"/>
      <w:r w:rsidRPr="00FF1E1D">
        <w:rPr>
          <w:sz w:val="22"/>
          <w:szCs w:val="22"/>
        </w:rPr>
        <w:t>)</w:t>
      </w:r>
    </w:p>
    <w:p w14:paraId="215C1E55" w14:textId="77777777" w:rsidR="00597ED0" w:rsidRPr="00FF1E1D" w:rsidRDefault="00597ED0" w:rsidP="00597ED0">
      <w:pPr>
        <w:widowControl w:val="0"/>
        <w:numPr>
          <w:ilvl w:val="1"/>
          <w:numId w:val="22"/>
        </w:numPr>
        <w:tabs>
          <w:tab w:val="left" w:pos="709"/>
          <w:tab w:val="left" w:pos="1134"/>
        </w:tabs>
        <w:overflowPunct w:val="0"/>
        <w:autoSpaceDE w:val="0"/>
        <w:autoSpaceDN w:val="0"/>
        <w:adjustRightInd w:val="0"/>
        <w:spacing w:before="120"/>
        <w:jc w:val="both"/>
        <w:textAlignment w:val="baseline"/>
        <w:rPr>
          <w:b/>
          <w:sz w:val="22"/>
          <w:szCs w:val="22"/>
        </w:rPr>
      </w:pPr>
      <w:r w:rsidRPr="00FF1E1D">
        <w:rPr>
          <w:sz w:val="22"/>
          <w:szCs w:val="22"/>
        </w:rPr>
        <w:t>Hloubka vyjeté koleje R</w:t>
      </w:r>
    </w:p>
    <w:p w14:paraId="6604621E" w14:textId="77777777" w:rsidR="00597ED0" w:rsidRPr="00FF1E1D" w:rsidRDefault="00597ED0" w:rsidP="00597ED0">
      <w:pPr>
        <w:widowControl w:val="0"/>
        <w:numPr>
          <w:ilvl w:val="1"/>
          <w:numId w:val="22"/>
        </w:numPr>
        <w:tabs>
          <w:tab w:val="left" w:pos="709"/>
          <w:tab w:val="left" w:pos="1134"/>
        </w:tabs>
        <w:overflowPunct w:val="0"/>
        <w:autoSpaceDE w:val="0"/>
        <w:autoSpaceDN w:val="0"/>
        <w:adjustRightInd w:val="0"/>
        <w:spacing w:before="120"/>
        <w:jc w:val="both"/>
        <w:textAlignment w:val="baseline"/>
        <w:rPr>
          <w:b/>
          <w:sz w:val="22"/>
          <w:szCs w:val="22"/>
        </w:rPr>
      </w:pPr>
      <w:r w:rsidRPr="00FF1E1D">
        <w:rPr>
          <w:sz w:val="22"/>
          <w:szCs w:val="22"/>
        </w:rPr>
        <w:t>Teoretická hloubka vody W</w:t>
      </w:r>
    </w:p>
    <w:p w14:paraId="5134FE6D" w14:textId="77777777" w:rsidR="00597ED0" w:rsidRPr="00FF1E1D" w:rsidRDefault="00597ED0" w:rsidP="00597ED0">
      <w:pPr>
        <w:widowControl w:val="0"/>
        <w:numPr>
          <w:ilvl w:val="1"/>
          <w:numId w:val="22"/>
        </w:numPr>
        <w:tabs>
          <w:tab w:val="left" w:pos="709"/>
          <w:tab w:val="left" w:pos="1134"/>
        </w:tabs>
        <w:overflowPunct w:val="0"/>
        <w:autoSpaceDE w:val="0"/>
        <w:autoSpaceDN w:val="0"/>
        <w:adjustRightInd w:val="0"/>
        <w:spacing w:before="120"/>
        <w:jc w:val="both"/>
        <w:textAlignment w:val="baseline"/>
        <w:rPr>
          <w:b/>
          <w:sz w:val="22"/>
          <w:szCs w:val="22"/>
        </w:rPr>
      </w:pPr>
      <w:r w:rsidRPr="00FF1E1D">
        <w:rPr>
          <w:sz w:val="22"/>
          <w:szCs w:val="22"/>
        </w:rPr>
        <w:t>Poruchy</w:t>
      </w:r>
    </w:p>
    <w:p w14:paraId="79117A27"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proofErr w:type="gramStart"/>
      <w:r w:rsidRPr="00FF1E1D">
        <w:rPr>
          <w:sz w:val="22"/>
          <w:szCs w:val="22"/>
        </w:rPr>
        <w:t>Rozpočty - návrhy</w:t>
      </w:r>
      <w:proofErr w:type="gramEnd"/>
      <w:r w:rsidRPr="00FF1E1D">
        <w:rPr>
          <w:sz w:val="22"/>
          <w:szCs w:val="22"/>
        </w:rPr>
        <w:t xml:space="preserve"> oprav komunikací podle varianty rozpočtu a navrhované technologie. Počet variant rozpočtu a technologií je závislý podle realizované zakázky měření a vyhodnocení</w:t>
      </w:r>
    </w:p>
    <w:p w14:paraId="2E883337" w14:textId="77777777" w:rsidR="00597ED0" w:rsidRPr="00FF1E1D" w:rsidRDefault="00597ED0" w:rsidP="00597ED0">
      <w:pPr>
        <w:jc w:val="both"/>
        <w:rPr>
          <w:b/>
          <w:sz w:val="22"/>
          <w:szCs w:val="22"/>
        </w:rPr>
      </w:pPr>
    </w:p>
    <w:p w14:paraId="3A218100" w14:textId="77777777" w:rsidR="00597ED0" w:rsidRPr="00FF1E1D" w:rsidRDefault="00597ED0" w:rsidP="00597ED0">
      <w:pPr>
        <w:jc w:val="both"/>
        <w:rPr>
          <w:b/>
          <w:sz w:val="22"/>
          <w:szCs w:val="22"/>
        </w:rPr>
      </w:pPr>
      <w:r w:rsidRPr="00FF1E1D">
        <w:rPr>
          <w:sz w:val="22"/>
          <w:szCs w:val="22"/>
        </w:rPr>
        <w:t>Aplikace umožní uživatelské vytváření návrhů plánu akcí údržby a oprav. Uživatel bude moci vytvářet jejich geometrie a k nim připojovat základní atributy o navrhované technologii a ceně.</w:t>
      </w:r>
    </w:p>
    <w:p w14:paraId="325EA36F" w14:textId="77777777" w:rsidR="00597ED0" w:rsidRPr="00FF1E1D" w:rsidRDefault="00597ED0" w:rsidP="00597ED0">
      <w:pPr>
        <w:jc w:val="both"/>
        <w:rPr>
          <w:b/>
          <w:sz w:val="22"/>
          <w:szCs w:val="22"/>
        </w:rPr>
      </w:pPr>
    </w:p>
    <w:p w14:paraId="73B0A945" w14:textId="77777777" w:rsidR="00597ED0" w:rsidRPr="00FF1E1D" w:rsidRDefault="00597ED0" w:rsidP="00597ED0">
      <w:pPr>
        <w:jc w:val="both"/>
        <w:rPr>
          <w:b/>
          <w:sz w:val="22"/>
          <w:szCs w:val="22"/>
        </w:rPr>
      </w:pPr>
      <w:r w:rsidRPr="00FF1E1D">
        <w:rPr>
          <w:sz w:val="22"/>
          <w:szCs w:val="22"/>
        </w:rPr>
        <w:t>K jednotlivým záznamům o akci bude možné vést následující informace:</w:t>
      </w:r>
    </w:p>
    <w:p w14:paraId="5B5AB500"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Název plánu – jeden plán může obsahovat více akcí.</w:t>
      </w:r>
    </w:p>
    <w:p w14:paraId="41DEA16F"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Název akce – jedna akce může mít více technologických úseků.</w:t>
      </w:r>
    </w:p>
    <w:p w14:paraId="14E3F066"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Název technologického úseku – jeden technologický úsek může obsahovat více geometrií.</w:t>
      </w:r>
    </w:p>
    <w:p w14:paraId="078A4111"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Geometrie technologického úseku</w:t>
      </w:r>
    </w:p>
    <w:p w14:paraId="5DEECBA4"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lastRenderedPageBreak/>
        <w:t>Navrhovaná technologie – váže se k technologickému úseku.</w:t>
      </w:r>
    </w:p>
    <w:p w14:paraId="2D0741B3"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Jednotková cena – váže se ke zvolené technologii.</w:t>
      </w:r>
    </w:p>
    <w:p w14:paraId="0A7031D1"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Stav – váže se k technologickému úseku. Platí, že každý technologický úsek může mít jiný stav realizace.</w:t>
      </w:r>
    </w:p>
    <w:p w14:paraId="0D33E4D6"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Rok realizace – váže se k technologickému úseku. Platí, že každý technologický úsek může být zařazen do jiného roku realizace.</w:t>
      </w:r>
    </w:p>
    <w:p w14:paraId="1ADEAB47" w14:textId="77777777" w:rsidR="00597ED0" w:rsidRPr="00FF1E1D" w:rsidRDefault="00597ED0" w:rsidP="00597ED0">
      <w:pPr>
        <w:jc w:val="both"/>
        <w:rPr>
          <w:b/>
          <w:sz w:val="22"/>
          <w:szCs w:val="22"/>
        </w:rPr>
      </w:pPr>
    </w:p>
    <w:p w14:paraId="6B5D8BD9" w14:textId="77777777" w:rsidR="00597ED0" w:rsidRPr="00FF1E1D" w:rsidRDefault="00597ED0" w:rsidP="00597ED0">
      <w:pPr>
        <w:jc w:val="both"/>
        <w:rPr>
          <w:b/>
          <w:sz w:val="22"/>
          <w:szCs w:val="22"/>
        </w:rPr>
      </w:pPr>
      <w:r w:rsidRPr="00FF1E1D">
        <w:rPr>
          <w:sz w:val="22"/>
          <w:szCs w:val="22"/>
        </w:rPr>
        <w:t>Po uložení záznamu o technologickém úseku se automaticky doplní údaje o číslu komunikace a staničení, seznamu dotčených úseků ULS, stavu komunikace, na kterém byla vytvořena geometrie technologického úseku a proměnných parametrů.</w:t>
      </w:r>
    </w:p>
    <w:p w14:paraId="7ECAE17D" w14:textId="77777777" w:rsidR="00597ED0" w:rsidRPr="00FF1E1D" w:rsidRDefault="00597ED0" w:rsidP="00597ED0">
      <w:pPr>
        <w:jc w:val="both"/>
        <w:rPr>
          <w:b/>
          <w:sz w:val="22"/>
          <w:szCs w:val="22"/>
        </w:rPr>
      </w:pPr>
      <w:r w:rsidRPr="00FF1E1D">
        <w:rPr>
          <w:sz w:val="22"/>
          <w:szCs w:val="22"/>
        </w:rPr>
        <w:t xml:space="preserve">Současně se automaticky budou detekovat polygony dotčených oblastí. </w:t>
      </w:r>
    </w:p>
    <w:p w14:paraId="48397AB6" w14:textId="77777777" w:rsidR="00597ED0" w:rsidRPr="00FF1E1D" w:rsidRDefault="00597ED0" w:rsidP="00597ED0">
      <w:pPr>
        <w:jc w:val="both"/>
        <w:rPr>
          <w:b/>
          <w:sz w:val="22"/>
          <w:szCs w:val="22"/>
        </w:rPr>
      </w:pPr>
    </w:p>
    <w:p w14:paraId="60256D29" w14:textId="77777777" w:rsidR="00597ED0" w:rsidRPr="00FF1E1D" w:rsidRDefault="00597ED0" w:rsidP="00597ED0">
      <w:pPr>
        <w:jc w:val="both"/>
        <w:rPr>
          <w:b/>
          <w:sz w:val="22"/>
          <w:szCs w:val="22"/>
        </w:rPr>
      </w:pPr>
      <w:r w:rsidRPr="00FF1E1D">
        <w:rPr>
          <w:sz w:val="22"/>
          <w:szCs w:val="22"/>
        </w:rPr>
        <w:t>Výsledný plán akcí bude v mapě zobrazen jako samostatná operační vrstva.</w:t>
      </w:r>
    </w:p>
    <w:p w14:paraId="16D99DF5" w14:textId="77777777" w:rsidR="00597ED0" w:rsidRPr="00FF1E1D" w:rsidRDefault="00597ED0" w:rsidP="00597ED0">
      <w:pPr>
        <w:jc w:val="both"/>
        <w:rPr>
          <w:b/>
          <w:sz w:val="22"/>
          <w:szCs w:val="22"/>
        </w:rPr>
      </w:pPr>
      <w:r w:rsidRPr="00FF1E1D">
        <w:rPr>
          <w:sz w:val="22"/>
          <w:szCs w:val="22"/>
        </w:rPr>
        <w:t>Již zadaný plán akcí bude možné zobrazit po zadání výběrových parametrů. Výběr záznamů bude možné omezit podle základních atributů: plán, akce, technologický úsek a technologie. Výběrem technologického úseku dojde automaticky k výběru odpovídající technologie. Seznam vybraných omezení se bude zobrazovat v horní části soupisu zadaného plánu.</w:t>
      </w:r>
    </w:p>
    <w:p w14:paraId="358D6E3C" w14:textId="77777777" w:rsidR="00597ED0" w:rsidRPr="00FF1E1D" w:rsidRDefault="00597ED0" w:rsidP="00597ED0">
      <w:pPr>
        <w:rPr>
          <w:sz w:val="22"/>
          <w:szCs w:val="22"/>
        </w:rPr>
      </w:pPr>
    </w:p>
    <w:p w14:paraId="0DCAD069" w14:textId="77777777" w:rsidR="00597ED0" w:rsidRPr="00FF1E1D" w:rsidRDefault="00597ED0" w:rsidP="00597ED0">
      <w:pPr>
        <w:pStyle w:val="Nadpis2"/>
        <w:keepNext w:val="0"/>
        <w:numPr>
          <w:ilvl w:val="1"/>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39" w:name="_Toc43369652"/>
      <w:bookmarkStart w:id="40" w:name="_Toc43454450"/>
      <w:bookmarkStart w:id="41" w:name="_Toc72335423"/>
      <w:bookmarkStart w:id="42" w:name="_Toc73598900"/>
      <w:r w:rsidRPr="00FF1E1D">
        <w:rPr>
          <w:rFonts w:ascii="Times New Roman" w:hAnsi="Times New Roman"/>
          <w:i w:val="0"/>
          <w:sz w:val="22"/>
          <w:szCs w:val="22"/>
        </w:rPr>
        <w:t>Parametry aplikace pro vizualizaci obrazových záznamů</w:t>
      </w:r>
      <w:bookmarkEnd w:id="39"/>
      <w:bookmarkEnd w:id="40"/>
      <w:bookmarkEnd w:id="41"/>
      <w:bookmarkEnd w:id="42"/>
    </w:p>
    <w:p w14:paraId="38AA131A" w14:textId="77777777" w:rsidR="00597ED0" w:rsidRPr="00FF1E1D" w:rsidRDefault="00597ED0" w:rsidP="00597ED0">
      <w:pPr>
        <w:jc w:val="both"/>
        <w:rPr>
          <w:b/>
          <w:sz w:val="22"/>
          <w:szCs w:val="22"/>
        </w:rPr>
      </w:pPr>
      <w:r w:rsidRPr="00FF1E1D">
        <w:rPr>
          <w:sz w:val="22"/>
          <w:szCs w:val="22"/>
        </w:rPr>
        <w:t xml:space="preserve">Aplikace slouží pro zobrazení detailních poruch povrchu vozovek z kolmých snímků doplněné o snímky z kamer měřícího vozidla (pohled po i proti směru jízdy). Uživateli jsou zobrazovány detailní naměřené hodnoty a klasifikace stavu podle TP 87 pro </w:t>
      </w:r>
    </w:p>
    <w:p w14:paraId="6FABA6CE" w14:textId="77777777" w:rsidR="00597ED0" w:rsidRPr="00FF1E1D" w:rsidRDefault="00F968B5"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P</w:t>
      </w:r>
      <w:r w:rsidR="00597ED0" w:rsidRPr="00FF1E1D">
        <w:rPr>
          <w:sz w:val="22"/>
          <w:szCs w:val="22"/>
        </w:rPr>
        <w:t xml:space="preserve">odélné nerovnosti IRI, </w:t>
      </w:r>
    </w:p>
    <w:p w14:paraId="272B2F4A"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hloubky vyjetých kolejí </w:t>
      </w:r>
    </w:p>
    <w:p w14:paraId="3EC1E680"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hloubky vody, </w:t>
      </w:r>
    </w:p>
    <w:p w14:paraId="2FB49451"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proofErr w:type="spellStart"/>
      <w:r w:rsidRPr="00FF1E1D">
        <w:rPr>
          <w:sz w:val="22"/>
          <w:szCs w:val="22"/>
        </w:rPr>
        <w:t>makrotextury</w:t>
      </w:r>
      <w:proofErr w:type="spellEnd"/>
      <w:r w:rsidRPr="00FF1E1D">
        <w:rPr>
          <w:sz w:val="22"/>
          <w:szCs w:val="22"/>
        </w:rPr>
        <w:t xml:space="preserve"> </w:t>
      </w:r>
    </w:p>
    <w:p w14:paraId="3DAABCC5"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celkový stav vozovky.</w:t>
      </w:r>
    </w:p>
    <w:p w14:paraId="5A18A722" w14:textId="77777777" w:rsidR="00597ED0" w:rsidRPr="00FF1E1D" w:rsidRDefault="00597ED0" w:rsidP="00597ED0">
      <w:pPr>
        <w:jc w:val="both"/>
        <w:rPr>
          <w:b/>
          <w:sz w:val="22"/>
          <w:szCs w:val="22"/>
        </w:rPr>
      </w:pPr>
    </w:p>
    <w:p w14:paraId="7ED0ADD2" w14:textId="77777777" w:rsidR="00597ED0" w:rsidRPr="00FF1E1D" w:rsidRDefault="00597ED0" w:rsidP="00597ED0">
      <w:pPr>
        <w:jc w:val="both"/>
        <w:rPr>
          <w:b/>
          <w:sz w:val="22"/>
          <w:szCs w:val="22"/>
        </w:rPr>
      </w:pPr>
      <w:r w:rsidRPr="00FF1E1D">
        <w:rPr>
          <w:sz w:val="22"/>
          <w:szCs w:val="22"/>
        </w:rPr>
        <w:t>Všechny uvedené výstupy měření budou zobrazeny na jedné obrazovce pro identické místo komunikace. Ze zobrazeného místa bude umožněn přechod po i proti směru jízdy měřícího vozidla.</w:t>
      </w:r>
    </w:p>
    <w:p w14:paraId="26A955C4" w14:textId="77777777" w:rsidR="00597ED0" w:rsidRPr="00FF1E1D" w:rsidRDefault="00597ED0" w:rsidP="00597ED0">
      <w:pPr>
        <w:jc w:val="both"/>
        <w:rPr>
          <w:b/>
          <w:sz w:val="22"/>
          <w:szCs w:val="22"/>
        </w:rPr>
      </w:pPr>
    </w:p>
    <w:p w14:paraId="494BF913" w14:textId="60B1DFB0" w:rsidR="00E94262" w:rsidRPr="00267431" w:rsidRDefault="00E94262" w:rsidP="00E94262">
      <w:pPr>
        <w:pStyle w:val="Nadpis2"/>
        <w:keepNext w:val="0"/>
        <w:numPr>
          <w:ilvl w:val="1"/>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43" w:name="_Toc43454451"/>
      <w:bookmarkStart w:id="44" w:name="_Toc72335424"/>
      <w:bookmarkStart w:id="45" w:name="_Toc73598901"/>
      <w:r w:rsidRPr="00267431">
        <w:rPr>
          <w:rFonts w:ascii="Times New Roman" w:hAnsi="Times New Roman"/>
          <w:i w:val="0"/>
          <w:sz w:val="22"/>
          <w:szCs w:val="22"/>
        </w:rPr>
        <w:t xml:space="preserve">Parametry aplikace pro </w:t>
      </w:r>
      <w:bookmarkEnd w:id="43"/>
      <w:r w:rsidR="00F17716" w:rsidRPr="00267431">
        <w:rPr>
          <w:rFonts w:ascii="Times New Roman" w:hAnsi="Times New Roman"/>
          <w:i w:val="0"/>
          <w:sz w:val="22"/>
          <w:szCs w:val="22"/>
        </w:rPr>
        <w:t>evidenci majetku</w:t>
      </w:r>
      <w:bookmarkEnd w:id="44"/>
      <w:bookmarkEnd w:id="45"/>
    </w:p>
    <w:p w14:paraId="029F2293" w14:textId="58C12B28" w:rsidR="008C74D4" w:rsidRPr="00267431" w:rsidRDefault="00F17716" w:rsidP="00F968B5">
      <w:pPr>
        <w:jc w:val="both"/>
        <w:rPr>
          <w:sz w:val="22"/>
          <w:szCs w:val="22"/>
        </w:rPr>
      </w:pPr>
      <w:r w:rsidRPr="00267431">
        <w:rPr>
          <w:sz w:val="22"/>
          <w:szCs w:val="22"/>
        </w:rPr>
        <w:t>Aplikace pro zobrazování a správu datových sad evidence majetku</w:t>
      </w:r>
      <w:r w:rsidR="0083467B" w:rsidRPr="00267431">
        <w:rPr>
          <w:sz w:val="22"/>
          <w:szCs w:val="22"/>
        </w:rPr>
        <w:t>.</w:t>
      </w:r>
      <w:r w:rsidR="002A109A" w:rsidRPr="00267431">
        <w:rPr>
          <w:sz w:val="22"/>
          <w:szCs w:val="22"/>
        </w:rPr>
        <w:t xml:space="preserve"> Aplikace musí umožnit interpretaci </w:t>
      </w:r>
      <w:r w:rsidRPr="00267431">
        <w:rPr>
          <w:sz w:val="22"/>
          <w:szCs w:val="22"/>
        </w:rPr>
        <w:t>evidovaného majetku na</w:t>
      </w:r>
      <w:r w:rsidR="002A109A" w:rsidRPr="00267431">
        <w:rPr>
          <w:sz w:val="22"/>
          <w:szCs w:val="22"/>
        </w:rPr>
        <w:t xml:space="preserve"> komunikací</w:t>
      </w:r>
      <w:r w:rsidRPr="00267431">
        <w:rPr>
          <w:sz w:val="22"/>
          <w:szCs w:val="22"/>
        </w:rPr>
        <w:t>ch</w:t>
      </w:r>
      <w:r w:rsidR="002A109A" w:rsidRPr="00267431">
        <w:rPr>
          <w:sz w:val="22"/>
          <w:szCs w:val="22"/>
        </w:rPr>
        <w:t xml:space="preserve"> a </w:t>
      </w:r>
      <w:r w:rsidRPr="00267431">
        <w:rPr>
          <w:sz w:val="22"/>
          <w:szCs w:val="22"/>
        </w:rPr>
        <w:t>jeho editaci</w:t>
      </w:r>
      <w:r w:rsidR="002A109A" w:rsidRPr="00267431">
        <w:rPr>
          <w:sz w:val="22"/>
          <w:szCs w:val="22"/>
        </w:rPr>
        <w:t>.</w:t>
      </w:r>
    </w:p>
    <w:p w14:paraId="2DFE1E9F" w14:textId="77777777" w:rsidR="00E94262" w:rsidRPr="00267431" w:rsidRDefault="00E94262" w:rsidP="00F968B5">
      <w:pPr>
        <w:spacing w:after="120"/>
        <w:jc w:val="both"/>
        <w:rPr>
          <w:b/>
          <w:sz w:val="22"/>
          <w:szCs w:val="22"/>
        </w:rPr>
      </w:pPr>
      <w:r w:rsidRPr="00267431">
        <w:rPr>
          <w:sz w:val="22"/>
          <w:szCs w:val="22"/>
        </w:rPr>
        <w:t>Uživateli j</w:t>
      </w:r>
      <w:r w:rsidR="0083467B" w:rsidRPr="00267431">
        <w:rPr>
          <w:sz w:val="22"/>
          <w:szCs w:val="22"/>
        </w:rPr>
        <w:t>e umožněna editace</w:t>
      </w:r>
      <w:r w:rsidR="002A109A" w:rsidRPr="00267431">
        <w:rPr>
          <w:sz w:val="22"/>
          <w:szCs w:val="22"/>
        </w:rPr>
        <w:t xml:space="preserve"> prvků a práce s</w:t>
      </w:r>
      <w:r w:rsidR="009D76E8" w:rsidRPr="00267431">
        <w:rPr>
          <w:sz w:val="22"/>
          <w:szCs w:val="22"/>
        </w:rPr>
        <w:t xml:space="preserve"> touto</w:t>
      </w:r>
      <w:r w:rsidR="0083467B" w:rsidRPr="00267431">
        <w:rPr>
          <w:sz w:val="22"/>
          <w:szCs w:val="22"/>
        </w:rPr>
        <w:t xml:space="preserve"> </w:t>
      </w:r>
      <w:r w:rsidR="002A109A" w:rsidRPr="00267431">
        <w:rPr>
          <w:sz w:val="22"/>
          <w:szCs w:val="22"/>
        </w:rPr>
        <w:t>minimální</w:t>
      </w:r>
      <w:r w:rsidR="008C74D4" w:rsidRPr="00267431">
        <w:rPr>
          <w:sz w:val="22"/>
          <w:szCs w:val="22"/>
        </w:rPr>
        <w:t xml:space="preserve"> </w:t>
      </w:r>
      <w:r w:rsidR="00F968B5" w:rsidRPr="00267431">
        <w:rPr>
          <w:sz w:val="22"/>
          <w:szCs w:val="22"/>
        </w:rPr>
        <w:t>funkcionalit</w:t>
      </w:r>
      <w:r w:rsidR="002A109A" w:rsidRPr="00267431">
        <w:rPr>
          <w:sz w:val="22"/>
          <w:szCs w:val="22"/>
        </w:rPr>
        <w:t>ou</w:t>
      </w:r>
      <w:r w:rsidR="00F968B5" w:rsidRPr="00267431">
        <w:rPr>
          <w:sz w:val="22"/>
          <w:szCs w:val="22"/>
        </w:rPr>
        <w:t xml:space="preserve"> aplikace</w:t>
      </w:r>
      <w:r w:rsidR="002A109A" w:rsidRPr="00267431">
        <w:rPr>
          <w:sz w:val="22"/>
          <w:szCs w:val="22"/>
        </w:rPr>
        <w:t>:</w:t>
      </w:r>
    </w:p>
    <w:p w14:paraId="12D59153" w14:textId="18BEAF0C" w:rsidR="00F17716" w:rsidRPr="00267431" w:rsidRDefault="00F17716" w:rsidP="00F17716">
      <w:pPr>
        <w:pStyle w:val="Odstavecseseznamem"/>
        <w:numPr>
          <w:ilvl w:val="0"/>
          <w:numId w:val="46"/>
        </w:numPr>
        <w:spacing w:after="120"/>
        <w:ind w:hanging="357"/>
        <w:jc w:val="both"/>
        <w:rPr>
          <w:rFonts w:ascii="Times New Roman" w:hAnsi="Times New Roman"/>
          <w:lang w:val="cs-CZ"/>
        </w:rPr>
      </w:pPr>
      <w:r w:rsidRPr="00267431">
        <w:rPr>
          <w:rFonts w:ascii="Times New Roman" w:hAnsi="Times New Roman"/>
          <w:lang w:val="cs-CZ"/>
        </w:rPr>
        <w:t>s</w:t>
      </w:r>
      <w:r w:rsidR="008C74D4" w:rsidRPr="00267431">
        <w:rPr>
          <w:rFonts w:ascii="Times New Roman" w:hAnsi="Times New Roman"/>
          <w:lang w:val="cs-CZ"/>
        </w:rPr>
        <w:t xml:space="preserve">práva základních informací o </w:t>
      </w:r>
      <w:r w:rsidRPr="00267431">
        <w:rPr>
          <w:rFonts w:ascii="Times New Roman" w:hAnsi="Times New Roman"/>
          <w:lang w:val="cs-CZ"/>
        </w:rPr>
        <w:t>majetku –</w:t>
      </w:r>
    </w:p>
    <w:p w14:paraId="3AF0E7F0" w14:textId="45AF2287" w:rsidR="00F17716" w:rsidRPr="00267431" w:rsidRDefault="00F17716" w:rsidP="00F17716">
      <w:pPr>
        <w:pStyle w:val="Odstavecseseznamem"/>
        <w:numPr>
          <w:ilvl w:val="1"/>
          <w:numId w:val="46"/>
        </w:numPr>
        <w:spacing w:after="120"/>
        <w:jc w:val="both"/>
        <w:rPr>
          <w:rFonts w:ascii="Times New Roman" w:hAnsi="Times New Roman"/>
          <w:lang w:val="cs-CZ"/>
        </w:rPr>
      </w:pPr>
      <w:r w:rsidRPr="00267431">
        <w:rPr>
          <w:rFonts w:ascii="Times New Roman" w:hAnsi="Times New Roman"/>
          <w:lang w:val="cs-CZ"/>
        </w:rPr>
        <w:t>číslo komunikace, provozní staničení,</w:t>
      </w:r>
      <w:r w:rsidR="00267431">
        <w:rPr>
          <w:rFonts w:ascii="Times New Roman" w:hAnsi="Times New Roman"/>
          <w:lang w:val="cs-CZ"/>
        </w:rPr>
        <w:t xml:space="preserve"> staničení ULS,</w:t>
      </w:r>
      <w:r w:rsidRPr="00267431">
        <w:rPr>
          <w:rFonts w:ascii="Times New Roman" w:hAnsi="Times New Roman"/>
          <w:lang w:val="cs-CZ"/>
        </w:rPr>
        <w:t xml:space="preserve"> poloha a směr, stav, správce, fotodokumentace, přílohy, poznámka</w:t>
      </w:r>
    </w:p>
    <w:p w14:paraId="005DEB54" w14:textId="2850361F" w:rsidR="008C74D4" w:rsidRPr="00267431" w:rsidRDefault="008C74D4" w:rsidP="00F968B5">
      <w:pPr>
        <w:pStyle w:val="Odstavecseseznamem"/>
        <w:numPr>
          <w:ilvl w:val="0"/>
          <w:numId w:val="46"/>
        </w:numPr>
        <w:spacing w:after="120"/>
        <w:ind w:hanging="357"/>
        <w:jc w:val="both"/>
        <w:rPr>
          <w:rFonts w:ascii="Times New Roman" w:hAnsi="Times New Roman"/>
          <w:lang w:val="cs-CZ"/>
        </w:rPr>
      </w:pPr>
      <w:r w:rsidRPr="00267431">
        <w:rPr>
          <w:rFonts w:ascii="Times New Roman" w:hAnsi="Times New Roman"/>
          <w:lang w:val="cs-CZ"/>
        </w:rPr>
        <w:t>mapová komponenta</w:t>
      </w:r>
      <w:r w:rsidR="00F968B5" w:rsidRPr="00267431">
        <w:rPr>
          <w:rFonts w:ascii="Times New Roman" w:hAnsi="Times New Roman"/>
          <w:lang w:val="cs-CZ"/>
        </w:rPr>
        <w:t xml:space="preserve"> s lokalizací na ULS</w:t>
      </w:r>
      <w:r w:rsidR="00F17716" w:rsidRPr="00267431">
        <w:rPr>
          <w:rFonts w:ascii="Times New Roman" w:hAnsi="Times New Roman"/>
          <w:lang w:val="cs-CZ"/>
        </w:rPr>
        <w:t xml:space="preserve"> –</w:t>
      </w:r>
    </w:p>
    <w:p w14:paraId="57D98271" w14:textId="29B6AD5D" w:rsidR="00F17716" w:rsidRPr="00267431" w:rsidRDefault="00F17716" w:rsidP="00F17716">
      <w:pPr>
        <w:pStyle w:val="Odstavecseseznamem"/>
        <w:numPr>
          <w:ilvl w:val="1"/>
          <w:numId w:val="46"/>
        </w:numPr>
        <w:spacing w:after="120"/>
        <w:jc w:val="both"/>
        <w:rPr>
          <w:rFonts w:ascii="Times New Roman" w:hAnsi="Times New Roman"/>
          <w:lang w:val="cs-CZ"/>
        </w:rPr>
      </w:pPr>
      <w:r w:rsidRPr="00267431">
        <w:rPr>
          <w:rFonts w:ascii="Times New Roman" w:hAnsi="Times New Roman"/>
          <w:lang w:val="cs-CZ"/>
        </w:rPr>
        <w:t xml:space="preserve">je umožněna i ruční lokalizace pro zpřesnění polohy v mapě a tato </w:t>
      </w:r>
      <w:r w:rsidR="00267431">
        <w:rPr>
          <w:rFonts w:ascii="Times New Roman" w:hAnsi="Times New Roman"/>
          <w:lang w:val="cs-CZ"/>
        </w:rPr>
        <w:t>umožňuje</w:t>
      </w:r>
      <w:r w:rsidRPr="00267431">
        <w:rPr>
          <w:rFonts w:ascii="Times New Roman" w:hAnsi="Times New Roman"/>
          <w:lang w:val="cs-CZ"/>
        </w:rPr>
        <w:t xml:space="preserve"> přepočet na ULS</w:t>
      </w:r>
    </w:p>
    <w:p w14:paraId="48AA886D" w14:textId="7D1C1232" w:rsidR="00F17716" w:rsidRPr="00267431" w:rsidRDefault="00F17716" w:rsidP="00F17716">
      <w:pPr>
        <w:pStyle w:val="Odstavecseseznamem"/>
        <w:numPr>
          <w:ilvl w:val="1"/>
          <w:numId w:val="46"/>
        </w:numPr>
        <w:spacing w:after="120"/>
        <w:jc w:val="both"/>
        <w:rPr>
          <w:rFonts w:ascii="Times New Roman" w:hAnsi="Times New Roman"/>
          <w:lang w:val="cs-CZ"/>
        </w:rPr>
      </w:pPr>
      <w:r w:rsidRPr="00267431">
        <w:rPr>
          <w:rFonts w:ascii="Times New Roman" w:hAnsi="Times New Roman"/>
          <w:lang w:val="cs-CZ"/>
        </w:rPr>
        <w:t xml:space="preserve">ULS je možné aktualizovat – souřadnice </w:t>
      </w:r>
      <w:r w:rsidR="00267431">
        <w:rPr>
          <w:rFonts w:ascii="Times New Roman" w:hAnsi="Times New Roman"/>
          <w:lang w:val="cs-CZ"/>
        </w:rPr>
        <w:t xml:space="preserve">evidovaných </w:t>
      </w:r>
      <w:r w:rsidRPr="00267431">
        <w:rPr>
          <w:rFonts w:ascii="Times New Roman" w:hAnsi="Times New Roman"/>
          <w:lang w:val="cs-CZ"/>
        </w:rPr>
        <w:t>prvků je přepočtena</w:t>
      </w:r>
    </w:p>
    <w:p w14:paraId="2E199EA7" w14:textId="6DD918C4" w:rsidR="008C74D4" w:rsidRPr="00267431" w:rsidRDefault="00F17716" w:rsidP="00F968B5">
      <w:pPr>
        <w:pStyle w:val="Odstavecseseznamem"/>
        <w:numPr>
          <w:ilvl w:val="0"/>
          <w:numId w:val="46"/>
        </w:numPr>
        <w:spacing w:after="120"/>
        <w:ind w:hanging="357"/>
        <w:jc w:val="both"/>
        <w:rPr>
          <w:rFonts w:ascii="Times New Roman" w:hAnsi="Times New Roman"/>
          <w:lang w:val="cs-CZ"/>
        </w:rPr>
      </w:pPr>
      <w:r w:rsidRPr="00267431">
        <w:rPr>
          <w:rFonts w:ascii="Times New Roman" w:hAnsi="Times New Roman"/>
          <w:lang w:val="cs-CZ"/>
        </w:rPr>
        <w:t>tabulková komponenta umožňující</w:t>
      </w:r>
      <w:r w:rsidR="00105677" w:rsidRPr="00267431">
        <w:rPr>
          <w:rFonts w:ascii="Times New Roman" w:hAnsi="Times New Roman"/>
          <w:lang w:val="cs-CZ"/>
        </w:rPr>
        <w:t xml:space="preserve"> –</w:t>
      </w:r>
    </w:p>
    <w:p w14:paraId="27E83BCC" w14:textId="1163419F" w:rsidR="00A72657" w:rsidRPr="00267431" w:rsidRDefault="00F17716" w:rsidP="00A72657">
      <w:pPr>
        <w:pStyle w:val="Odstavecseseznamem"/>
        <w:numPr>
          <w:ilvl w:val="1"/>
          <w:numId w:val="46"/>
        </w:numPr>
        <w:spacing w:after="120"/>
        <w:jc w:val="both"/>
        <w:rPr>
          <w:rFonts w:ascii="Times New Roman" w:hAnsi="Times New Roman"/>
          <w:lang w:val="cs-CZ"/>
        </w:rPr>
      </w:pPr>
      <w:r w:rsidRPr="00267431">
        <w:rPr>
          <w:rFonts w:ascii="Times New Roman" w:hAnsi="Times New Roman"/>
          <w:lang w:val="cs-CZ"/>
        </w:rPr>
        <w:t>filtrování, seřazení, export (</w:t>
      </w:r>
      <w:proofErr w:type="spellStart"/>
      <w:r w:rsidRPr="00267431">
        <w:rPr>
          <w:rFonts w:ascii="Times New Roman" w:hAnsi="Times New Roman"/>
          <w:lang w:val="cs-CZ"/>
        </w:rPr>
        <w:t>csv</w:t>
      </w:r>
      <w:proofErr w:type="spellEnd"/>
      <w:r w:rsidRPr="00267431">
        <w:rPr>
          <w:rFonts w:ascii="Times New Roman" w:hAnsi="Times New Roman"/>
          <w:lang w:val="cs-CZ"/>
        </w:rPr>
        <w:t xml:space="preserve">., </w:t>
      </w:r>
      <w:proofErr w:type="spellStart"/>
      <w:r w:rsidRPr="00267431">
        <w:rPr>
          <w:rFonts w:ascii="Times New Roman" w:hAnsi="Times New Roman"/>
          <w:lang w:val="cs-CZ"/>
        </w:rPr>
        <w:t>xls</w:t>
      </w:r>
      <w:proofErr w:type="spellEnd"/>
      <w:r w:rsidRPr="00267431">
        <w:rPr>
          <w:rFonts w:ascii="Times New Roman" w:hAnsi="Times New Roman"/>
          <w:lang w:val="cs-CZ"/>
        </w:rPr>
        <w:t>.), stránkování</w:t>
      </w:r>
    </w:p>
    <w:p w14:paraId="134ABBC8" w14:textId="6E78EBB8" w:rsidR="00A72657" w:rsidRPr="00267431" w:rsidRDefault="00A72657" w:rsidP="00A72657">
      <w:pPr>
        <w:pStyle w:val="Odstavecseseznamem"/>
        <w:numPr>
          <w:ilvl w:val="1"/>
          <w:numId w:val="46"/>
        </w:numPr>
        <w:spacing w:after="120"/>
        <w:jc w:val="both"/>
        <w:rPr>
          <w:rFonts w:ascii="Times New Roman" w:hAnsi="Times New Roman"/>
          <w:lang w:val="cs-CZ"/>
        </w:rPr>
      </w:pPr>
      <w:r w:rsidRPr="00267431">
        <w:rPr>
          <w:rFonts w:ascii="Times New Roman" w:hAnsi="Times New Roman"/>
          <w:lang w:val="cs-CZ"/>
        </w:rPr>
        <w:t>pohledy na</w:t>
      </w:r>
      <w:r w:rsidR="00F17716" w:rsidRPr="00267431">
        <w:rPr>
          <w:rFonts w:ascii="Times New Roman" w:hAnsi="Times New Roman"/>
          <w:lang w:val="cs-CZ"/>
        </w:rPr>
        <w:t xml:space="preserve"> majetek</w:t>
      </w:r>
      <w:r w:rsidRPr="00267431">
        <w:rPr>
          <w:rFonts w:ascii="Times New Roman" w:hAnsi="Times New Roman"/>
          <w:lang w:val="cs-CZ"/>
        </w:rPr>
        <w:t xml:space="preserve"> tabulkový </w:t>
      </w:r>
      <w:r w:rsidR="00F17716" w:rsidRPr="00267431">
        <w:rPr>
          <w:rFonts w:ascii="Times New Roman" w:hAnsi="Times New Roman"/>
          <w:lang w:val="cs-CZ"/>
        </w:rPr>
        <w:t>současně nad mapou</w:t>
      </w:r>
    </w:p>
    <w:p w14:paraId="3512A3C0" w14:textId="065EF971" w:rsidR="00105677" w:rsidRPr="00267431" w:rsidRDefault="00F17716" w:rsidP="00F968B5">
      <w:pPr>
        <w:pStyle w:val="Odstavecseseznamem"/>
        <w:numPr>
          <w:ilvl w:val="0"/>
          <w:numId w:val="46"/>
        </w:numPr>
        <w:spacing w:after="120"/>
        <w:ind w:hanging="357"/>
        <w:jc w:val="both"/>
        <w:rPr>
          <w:rFonts w:ascii="Times New Roman" w:hAnsi="Times New Roman"/>
          <w:lang w:val="cs-CZ"/>
        </w:rPr>
      </w:pPr>
      <w:r w:rsidRPr="00267431">
        <w:rPr>
          <w:rFonts w:ascii="Times New Roman" w:hAnsi="Times New Roman"/>
          <w:lang w:val="cs-CZ"/>
        </w:rPr>
        <w:t>import dat</w:t>
      </w:r>
      <w:r w:rsidR="00105677" w:rsidRPr="00267431">
        <w:rPr>
          <w:rFonts w:ascii="Times New Roman" w:hAnsi="Times New Roman"/>
          <w:lang w:val="cs-CZ"/>
        </w:rPr>
        <w:t xml:space="preserve"> –</w:t>
      </w:r>
    </w:p>
    <w:p w14:paraId="2720CA27" w14:textId="551C54AA" w:rsidR="008C74D4" w:rsidRPr="00267431" w:rsidRDefault="00105677" w:rsidP="00105677">
      <w:pPr>
        <w:pStyle w:val="Odstavecseseznamem"/>
        <w:numPr>
          <w:ilvl w:val="1"/>
          <w:numId w:val="46"/>
        </w:numPr>
        <w:spacing w:after="120"/>
        <w:jc w:val="both"/>
        <w:rPr>
          <w:rFonts w:ascii="Times New Roman" w:hAnsi="Times New Roman"/>
          <w:lang w:val="cs-CZ"/>
        </w:rPr>
      </w:pPr>
      <w:r w:rsidRPr="00267431">
        <w:rPr>
          <w:rFonts w:ascii="Times New Roman" w:hAnsi="Times New Roman"/>
          <w:lang w:val="cs-CZ"/>
        </w:rPr>
        <w:lastRenderedPageBreak/>
        <w:t xml:space="preserve">možnost </w:t>
      </w:r>
      <w:r w:rsidR="00F17716" w:rsidRPr="00267431">
        <w:rPr>
          <w:rFonts w:ascii="Times New Roman" w:hAnsi="Times New Roman"/>
          <w:lang w:val="cs-CZ"/>
        </w:rPr>
        <w:t xml:space="preserve">importovat databázové </w:t>
      </w:r>
      <w:r w:rsidRPr="00267431">
        <w:rPr>
          <w:rFonts w:ascii="Times New Roman" w:hAnsi="Times New Roman"/>
          <w:lang w:val="cs-CZ"/>
        </w:rPr>
        <w:t>soubor</w:t>
      </w:r>
      <w:r w:rsidR="009D76E8" w:rsidRPr="00267431">
        <w:rPr>
          <w:rFonts w:ascii="Times New Roman" w:hAnsi="Times New Roman"/>
          <w:lang w:val="cs-CZ"/>
        </w:rPr>
        <w:t>y</w:t>
      </w:r>
      <w:r w:rsidRPr="00267431">
        <w:rPr>
          <w:rFonts w:ascii="Times New Roman" w:hAnsi="Times New Roman"/>
          <w:lang w:val="cs-CZ"/>
        </w:rPr>
        <w:t xml:space="preserve"> minimálně</w:t>
      </w:r>
      <w:r w:rsidR="00D30B46" w:rsidRPr="00267431">
        <w:rPr>
          <w:rFonts w:ascii="Times New Roman" w:hAnsi="Times New Roman"/>
          <w:lang w:val="cs-CZ"/>
        </w:rPr>
        <w:t xml:space="preserve"> formáty</w:t>
      </w:r>
      <w:r w:rsidRPr="00267431">
        <w:rPr>
          <w:rFonts w:ascii="Times New Roman" w:hAnsi="Times New Roman"/>
          <w:lang w:val="cs-CZ"/>
        </w:rPr>
        <w:t xml:space="preserve"> </w:t>
      </w:r>
      <w:r w:rsidR="00F17716" w:rsidRPr="00267431">
        <w:rPr>
          <w:rFonts w:ascii="Times New Roman" w:hAnsi="Times New Roman"/>
          <w:lang w:val="cs-CZ"/>
        </w:rPr>
        <w:t>MDB</w:t>
      </w:r>
    </w:p>
    <w:p w14:paraId="6C5B2D1D" w14:textId="77777777" w:rsidR="00267431" w:rsidRDefault="008C74D4" w:rsidP="00267431">
      <w:pPr>
        <w:pStyle w:val="Odstavecseseznamem"/>
        <w:numPr>
          <w:ilvl w:val="0"/>
          <w:numId w:val="46"/>
        </w:numPr>
        <w:spacing w:after="120"/>
        <w:ind w:hanging="357"/>
        <w:jc w:val="both"/>
        <w:rPr>
          <w:rFonts w:ascii="Times New Roman" w:hAnsi="Times New Roman"/>
          <w:lang w:val="cs-CZ"/>
        </w:rPr>
      </w:pPr>
      <w:r w:rsidRPr="00267431">
        <w:rPr>
          <w:rFonts w:ascii="Times New Roman" w:hAnsi="Times New Roman"/>
          <w:lang w:val="cs-CZ"/>
        </w:rPr>
        <w:t>správa číselníků</w:t>
      </w:r>
      <w:r w:rsidR="00F968B5" w:rsidRPr="00267431">
        <w:rPr>
          <w:rFonts w:ascii="Times New Roman" w:hAnsi="Times New Roman"/>
          <w:lang w:val="cs-CZ"/>
        </w:rPr>
        <w:t xml:space="preserve"> a uživatelů</w:t>
      </w:r>
      <w:r w:rsidR="00A72657" w:rsidRPr="00267431">
        <w:rPr>
          <w:rFonts w:ascii="Times New Roman" w:hAnsi="Times New Roman"/>
          <w:lang w:val="cs-CZ"/>
        </w:rPr>
        <w:t>,</w:t>
      </w:r>
    </w:p>
    <w:p w14:paraId="31C9C3F9" w14:textId="7345A409" w:rsidR="00267431" w:rsidRPr="00E9646F" w:rsidRDefault="00267431" w:rsidP="00267431">
      <w:pPr>
        <w:pStyle w:val="Odstavecseseznamem"/>
        <w:numPr>
          <w:ilvl w:val="0"/>
          <w:numId w:val="46"/>
        </w:numPr>
        <w:spacing w:after="120"/>
        <w:jc w:val="both"/>
        <w:rPr>
          <w:rFonts w:ascii="Times New Roman" w:hAnsi="Times New Roman"/>
          <w:lang w:val="cs-CZ"/>
        </w:rPr>
      </w:pPr>
      <w:r>
        <w:rPr>
          <w:rFonts w:ascii="Times New Roman" w:hAnsi="Times New Roman"/>
          <w:lang w:val="cs-CZ"/>
        </w:rPr>
        <w:t>r</w:t>
      </w:r>
      <w:r w:rsidRPr="00267431">
        <w:rPr>
          <w:rFonts w:ascii="Times New Roman" w:hAnsi="Times New Roman"/>
          <w:lang w:val="cs-CZ"/>
        </w:rPr>
        <w:t>ozsah atributů</w:t>
      </w:r>
      <w:r>
        <w:rPr>
          <w:rFonts w:ascii="Times New Roman" w:hAnsi="Times New Roman"/>
          <w:lang w:val="cs-CZ"/>
        </w:rPr>
        <w:t xml:space="preserve"> evidence </w:t>
      </w:r>
      <w:proofErr w:type="gramStart"/>
      <w:r>
        <w:rPr>
          <w:rFonts w:ascii="Times New Roman" w:hAnsi="Times New Roman"/>
          <w:lang w:val="cs-CZ"/>
        </w:rPr>
        <w:t>majetku</w:t>
      </w:r>
      <w:r w:rsidRPr="00267431">
        <w:rPr>
          <w:rFonts w:ascii="Times New Roman" w:hAnsi="Times New Roman"/>
          <w:lang w:val="cs-CZ"/>
        </w:rPr>
        <w:t xml:space="preserve">  –</w:t>
      </w:r>
      <w:proofErr w:type="gramEnd"/>
      <w:r w:rsidR="00692EEA">
        <w:rPr>
          <w:rFonts w:ascii="Times New Roman" w:hAnsi="Times New Roman"/>
          <w:lang w:val="cs-CZ"/>
        </w:rPr>
        <w:t xml:space="preserve"> z</w:t>
      </w:r>
      <w:r w:rsidR="00692EEA" w:rsidRPr="00692EEA">
        <w:rPr>
          <w:rFonts w:ascii="Times New Roman" w:hAnsi="Times New Roman"/>
          <w:lang w:val="cs-CZ"/>
        </w:rPr>
        <w:t xml:space="preserve">adavatel požaduje strukturu předávaných dat </w:t>
      </w:r>
      <w:r w:rsidR="00692EEA">
        <w:rPr>
          <w:rFonts w:ascii="Times New Roman" w:hAnsi="Times New Roman"/>
          <w:lang w:val="cs-CZ"/>
        </w:rPr>
        <w:br/>
      </w:r>
      <w:r w:rsidR="00692EEA" w:rsidRPr="00692EEA">
        <w:rPr>
          <w:rFonts w:ascii="Times New Roman" w:hAnsi="Times New Roman"/>
          <w:lang w:val="cs-CZ"/>
        </w:rPr>
        <w:t xml:space="preserve">v datovém formátu uvedeném v </w:t>
      </w:r>
      <w:r w:rsidR="00B03D37">
        <w:rPr>
          <w:rFonts w:ascii="Times New Roman" w:hAnsi="Times New Roman"/>
          <w:lang w:val="cs-CZ"/>
        </w:rPr>
        <w:t>P</w:t>
      </w:r>
      <w:r w:rsidR="00692EEA" w:rsidRPr="00692EEA">
        <w:rPr>
          <w:rFonts w:ascii="Times New Roman" w:hAnsi="Times New Roman"/>
          <w:lang w:val="cs-CZ"/>
        </w:rPr>
        <w:t xml:space="preserve">říloze č. </w:t>
      </w:r>
      <w:r w:rsidR="00B03D37">
        <w:rPr>
          <w:rFonts w:ascii="Times New Roman" w:hAnsi="Times New Roman"/>
          <w:lang w:val="cs-CZ"/>
        </w:rPr>
        <w:t>1 A</w:t>
      </w:r>
      <w:r w:rsidR="00692EEA" w:rsidRPr="00692EEA">
        <w:rPr>
          <w:rFonts w:ascii="Times New Roman" w:hAnsi="Times New Roman"/>
          <w:lang w:val="cs-CZ"/>
        </w:rPr>
        <w:t xml:space="preserve"> </w:t>
      </w:r>
      <w:r w:rsidR="00B03D37">
        <w:rPr>
          <w:rFonts w:ascii="Times New Roman" w:hAnsi="Times New Roman"/>
          <w:lang w:val="cs-CZ"/>
        </w:rPr>
        <w:t>S</w:t>
      </w:r>
      <w:r w:rsidR="00692EEA" w:rsidRPr="00692EEA">
        <w:rPr>
          <w:rFonts w:ascii="Times New Roman" w:hAnsi="Times New Roman"/>
          <w:lang w:val="cs-CZ"/>
        </w:rPr>
        <w:t>truktura dat.</w:t>
      </w:r>
    </w:p>
    <w:p w14:paraId="29CE0943" w14:textId="4A29E27E" w:rsidR="00267431" w:rsidRPr="00E9646F" w:rsidRDefault="00267431" w:rsidP="00E9646F">
      <w:pPr>
        <w:pStyle w:val="Odstavecseseznamem"/>
        <w:numPr>
          <w:ilvl w:val="0"/>
          <w:numId w:val="46"/>
        </w:numPr>
        <w:spacing w:after="120"/>
        <w:jc w:val="both"/>
        <w:rPr>
          <w:rFonts w:ascii="Times New Roman" w:hAnsi="Times New Roman"/>
          <w:lang w:val="cs-CZ"/>
        </w:rPr>
      </w:pPr>
      <w:r w:rsidRPr="00E9646F">
        <w:rPr>
          <w:rFonts w:ascii="Times New Roman" w:hAnsi="Times New Roman"/>
          <w:lang w:val="cs-CZ"/>
        </w:rPr>
        <w:t xml:space="preserve">formát </w:t>
      </w:r>
      <w:r w:rsidR="00226526" w:rsidRPr="00E9646F">
        <w:rPr>
          <w:rFonts w:ascii="Times New Roman" w:hAnsi="Times New Roman"/>
          <w:lang w:val="cs-CZ"/>
        </w:rPr>
        <w:t>dat</w:t>
      </w:r>
      <w:r w:rsidRPr="00E9646F">
        <w:rPr>
          <w:rFonts w:ascii="Times New Roman" w:hAnsi="Times New Roman"/>
          <w:lang w:val="cs-CZ"/>
        </w:rPr>
        <w:t xml:space="preserve"> evidence </w:t>
      </w:r>
      <w:proofErr w:type="gramStart"/>
      <w:r w:rsidRPr="00E9646F">
        <w:rPr>
          <w:rFonts w:ascii="Times New Roman" w:hAnsi="Times New Roman"/>
          <w:lang w:val="cs-CZ"/>
        </w:rPr>
        <w:t xml:space="preserve">majetku </w:t>
      </w:r>
      <w:r w:rsidR="00E9646F">
        <w:rPr>
          <w:rFonts w:ascii="Times New Roman" w:hAnsi="Times New Roman"/>
          <w:lang w:val="cs-CZ"/>
        </w:rPr>
        <w:t>- z</w:t>
      </w:r>
      <w:r w:rsidR="00E9646F" w:rsidRPr="00E9646F">
        <w:rPr>
          <w:rFonts w:ascii="Times New Roman" w:hAnsi="Times New Roman"/>
          <w:lang w:val="cs-CZ"/>
        </w:rPr>
        <w:t>adavatel</w:t>
      </w:r>
      <w:proofErr w:type="gramEnd"/>
      <w:r w:rsidR="00E9646F" w:rsidRPr="00E9646F">
        <w:rPr>
          <w:rFonts w:ascii="Times New Roman" w:hAnsi="Times New Roman"/>
          <w:lang w:val="cs-CZ"/>
        </w:rPr>
        <w:t xml:space="preserve"> požaduje </w:t>
      </w:r>
      <w:r w:rsidRPr="00E9646F">
        <w:rPr>
          <w:rFonts w:ascii="Times New Roman" w:hAnsi="Times New Roman"/>
          <w:lang w:val="cs-CZ"/>
        </w:rPr>
        <w:t>v </w:t>
      </w:r>
      <w:proofErr w:type="spellStart"/>
      <w:r w:rsidRPr="00E9646F">
        <w:rPr>
          <w:rFonts w:ascii="Times New Roman" w:hAnsi="Times New Roman"/>
          <w:lang w:val="cs-CZ"/>
        </w:rPr>
        <w:t>shapefile</w:t>
      </w:r>
      <w:proofErr w:type="spellEnd"/>
      <w:r w:rsidRPr="00E9646F">
        <w:rPr>
          <w:rFonts w:ascii="Times New Roman" w:hAnsi="Times New Roman"/>
          <w:lang w:val="cs-CZ"/>
        </w:rPr>
        <w:t xml:space="preserve">, nebo souborové </w:t>
      </w:r>
      <w:proofErr w:type="spellStart"/>
      <w:r w:rsidRPr="00E9646F">
        <w:rPr>
          <w:rFonts w:ascii="Times New Roman" w:hAnsi="Times New Roman"/>
          <w:lang w:val="cs-CZ"/>
        </w:rPr>
        <w:t>geodatabázi</w:t>
      </w:r>
      <w:proofErr w:type="spellEnd"/>
      <w:r w:rsidRPr="00E9646F">
        <w:rPr>
          <w:rFonts w:ascii="Times New Roman" w:hAnsi="Times New Roman"/>
          <w:lang w:val="cs-CZ"/>
        </w:rPr>
        <w:t xml:space="preserve"> </w:t>
      </w:r>
      <w:proofErr w:type="gramStart"/>
      <w:r w:rsidRPr="00E9646F">
        <w:rPr>
          <w:rFonts w:ascii="Times New Roman" w:hAnsi="Times New Roman"/>
          <w:lang w:val="cs-CZ"/>
        </w:rPr>
        <w:t xml:space="preserve">se </w:t>
      </w:r>
      <w:r w:rsidR="00226526" w:rsidRPr="00E9646F">
        <w:rPr>
          <w:rFonts w:ascii="Times New Roman" w:hAnsi="Times New Roman"/>
          <w:lang w:val="cs-CZ"/>
        </w:rPr>
        <w:t xml:space="preserve"> struktur</w:t>
      </w:r>
      <w:r w:rsidRPr="00E9646F">
        <w:rPr>
          <w:rFonts w:ascii="Times New Roman" w:hAnsi="Times New Roman"/>
          <w:lang w:val="cs-CZ"/>
        </w:rPr>
        <w:t>ou</w:t>
      </w:r>
      <w:proofErr w:type="gramEnd"/>
      <w:r w:rsidR="00226526" w:rsidRPr="00E9646F">
        <w:rPr>
          <w:rFonts w:ascii="Times New Roman" w:hAnsi="Times New Roman"/>
          <w:lang w:val="cs-CZ"/>
        </w:rPr>
        <w:t xml:space="preserve"> dat</w:t>
      </w:r>
      <w:r w:rsidRPr="00E9646F">
        <w:rPr>
          <w:rFonts w:ascii="Times New Roman" w:hAnsi="Times New Roman"/>
          <w:lang w:val="cs-CZ"/>
        </w:rPr>
        <w:t xml:space="preserve"> </w:t>
      </w:r>
      <w:r w:rsidR="00226526" w:rsidRPr="00E9646F">
        <w:rPr>
          <w:rFonts w:ascii="Times New Roman" w:hAnsi="Times New Roman"/>
          <w:lang w:val="cs-CZ"/>
        </w:rPr>
        <w:t>v</w:t>
      </w:r>
      <w:r w:rsidRPr="00E9646F">
        <w:rPr>
          <w:rFonts w:ascii="Times New Roman" w:hAnsi="Times New Roman"/>
          <w:lang w:val="cs-CZ"/>
        </w:rPr>
        <w:t> minimálním obsahu:</w:t>
      </w:r>
    </w:p>
    <w:p w14:paraId="03C400A2" w14:textId="7EE597C8" w:rsidR="00267431" w:rsidRPr="00267431" w:rsidRDefault="00267431" w:rsidP="00E9646F">
      <w:pPr>
        <w:widowControl w:val="0"/>
        <w:numPr>
          <w:ilvl w:val="1"/>
          <w:numId w:val="22"/>
        </w:numPr>
        <w:tabs>
          <w:tab w:val="left" w:pos="709"/>
          <w:tab w:val="left" w:pos="1134"/>
        </w:tabs>
        <w:overflowPunct w:val="0"/>
        <w:autoSpaceDE w:val="0"/>
        <w:autoSpaceDN w:val="0"/>
        <w:adjustRightInd w:val="0"/>
        <w:spacing w:before="120"/>
        <w:jc w:val="both"/>
        <w:textAlignment w:val="baseline"/>
      </w:pPr>
      <w:r w:rsidRPr="00267431">
        <w:rPr>
          <w:sz w:val="22"/>
          <w:szCs w:val="22"/>
        </w:rPr>
        <w:t>příslušn</w:t>
      </w:r>
      <w:r>
        <w:rPr>
          <w:sz w:val="22"/>
          <w:szCs w:val="22"/>
        </w:rPr>
        <w:t>é</w:t>
      </w:r>
      <w:r w:rsidRPr="00267431">
        <w:rPr>
          <w:sz w:val="22"/>
          <w:szCs w:val="22"/>
        </w:rPr>
        <w:t xml:space="preserve"> atributy z tabulky, </w:t>
      </w:r>
    </w:p>
    <w:p w14:paraId="241B3B22" w14:textId="2BB6C967" w:rsidR="00267431" w:rsidRPr="00267431" w:rsidRDefault="00267431" w:rsidP="00E9646F">
      <w:pPr>
        <w:widowControl w:val="0"/>
        <w:numPr>
          <w:ilvl w:val="1"/>
          <w:numId w:val="22"/>
        </w:numPr>
        <w:tabs>
          <w:tab w:val="left" w:pos="709"/>
          <w:tab w:val="left" w:pos="1134"/>
        </w:tabs>
        <w:overflowPunct w:val="0"/>
        <w:autoSpaceDE w:val="0"/>
        <w:autoSpaceDN w:val="0"/>
        <w:adjustRightInd w:val="0"/>
        <w:spacing w:before="120"/>
        <w:jc w:val="both"/>
        <w:textAlignment w:val="baseline"/>
      </w:pPr>
      <w:r w:rsidRPr="00267431">
        <w:rPr>
          <w:sz w:val="22"/>
          <w:szCs w:val="22"/>
        </w:rPr>
        <w:t>fotografi</w:t>
      </w:r>
      <w:r>
        <w:rPr>
          <w:sz w:val="22"/>
          <w:szCs w:val="22"/>
        </w:rPr>
        <w:t>e</w:t>
      </w:r>
      <w:r w:rsidRPr="00267431">
        <w:rPr>
          <w:sz w:val="22"/>
          <w:szCs w:val="22"/>
        </w:rPr>
        <w:t xml:space="preserve"> majetku</w:t>
      </w:r>
      <w:r>
        <w:rPr>
          <w:sz w:val="22"/>
          <w:szCs w:val="22"/>
        </w:rPr>
        <w:t xml:space="preserve"> (příp. vazba),</w:t>
      </w:r>
    </w:p>
    <w:p w14:paraId="4A761B32" w14:textId="251B779B" w:rsidR="00FB3D21" w:rsidRPr="00FF1E1D" w:rsidRDefault="00267431" w:rsidP="00E9646F">
      <w:pPr>
        <w:widowControl w:val="0"/>
        <w:numPr>
          <w:ilvl w:val="1"/>
          <w:numId w:val="22"/>
        </w:numPr>
        <w:tabs>
          <w:tab w:val="left" w:pos="709"/>
          <w:tab w:val="left" w:pos="1134"/>
        </w:tabs>
        <w:overflowPunct w:val="0"/>
        <w:autoSpaceDE w:val="0"/>
        <w:autoSpaceDN w:val="0"/>
        <w:adjustRightInd w:val="0"/>
        <w:spacing w:before="120"/>
        <w:jc w:val="both"/>
        <w:textAlignment w:val="baseline"/>
      </w:pPr>
      <w:r w:rsidRPr="00267431">
        <w:rPr>
          <w:sz w:val="22"/>
          <w:szCs w:val="22"/>
        </w:rPr>
        <w:t>lokalizaci k ULS.</w:t>
      </w:r>
      <w:r w:rsidR="009F090D" w:rsidRPr="00267431">
        <w:rPr>
          <w:sz w:val="22"/>
          <w:szCs w:val="22"/>
        </w:rPr>
        <w:t xml:space="preserve"> </w:t>
      </w:r>
    </w:p>
    <w:p w14:paraId="2FFE2BF3" w14:textId="77777777" w:rsidR="00597ED0" w:rsidRPr="00FF1E1D" w:rsidRDefault="00597ED0" w:rsidP="00597ED0">
      <w:pPr>
        <w:jc w:val="both"/>
        <w:rPr>
          <w:b/>
          <w:sz w:val="22"/>
          <w:szCs w:val="22"/>
        </w:rPr>
      </w:pPr>
    </w:p>
    <w:p w14:paraId="44E8DA80" w14:textId="0DD866A9" w:rsidR="00597ED0" w:rsidRPr="00FF1E1D" w:rsidRDefault="00597ED0" w:rsidP="00597ED0">
      <w:pPr>
        <w:pStyle w:val="Nadpis2"/>
        <w:keepNext w:val="0"/>
        <w:numPr>
          <w:ilvl w:val="1"/>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46" w:name="_Toc43369653"/>
      <w:bookmarkStart w:id="47" w:name="_Toc43454452"/>
      <w:bookmarkStart w:id="48" w:name="_Toc72335425"/>
      <w:bookmarkStart w:id="49" w:name="_Toc73598902"/>
      <w:r w:rsidRPr="00FF1E1D">
        <w:rPr>
          <w:rFonts w:ascii="Times New Roman" w:hAnsi="Times New Roman"/>
          <w:i w:val="0"/>
          <w:sz w:val="22"/>
          <w:szCs w:val="22"/>
        </w:rPr>
        <w:t>Dokumentace</w:t>
      </w:r>
      <w:bookmarkEnd w:id="46"/>
      <w:bookmarkEnd w:id="47"/>
      <w:bookmarkEnd w:id="48"/>
      <w:bookmarkEnd w:id="49"/>
    </w:p>
    <w:p w14:paraId="34133672"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Součástí poskytnutých služeb bude poskytnutí úplné uživatelské dokumentace ke všem aplikacím. </w:t>
      </w:r>
    </w:p>
    <w:p w14:paraId="601C7400" w14:textId="77777777" w:rsidR="00597ED0" w:rsidRPr="00FF1E1D" w:rsidRDefault="00597ED0" w:rsidP="00597ED0">
      <w:pPr>
        <w:widowControl w:val="0"/>
        <w:tabs>
          <w:tab w:val="left" w:pos="709"/>
          <w:tab w:val="left" w:pos="1134"/>
        </w:tabs>
        <w:overflowPunct w:val="0"/>
        <w:autoSpaceDE w:val="0"/>
        <w:autoSpaceDN w:val="0"/>
        <w:adjustRightInd w:val="0"/>
        <w:spacing w:before="120"/>
        <w:ind w:left="1134"/>
        <w:jc w:val="both"/>
        <w:textAlignment w:val="baseline"/>
        <w:rPr>
          <w:b/>
          <w:sz w:val="22"/>
          <w:szCs w:val="22"/>
        </w:rPr>
      </w:pPr>
    </w:p>
    <w:p w14:paraId="3E9B13DE" w14:textId="77777777" w:rsidR="00597ED0" w:rsidRPr="00FF1E1D" w:rsidRDefault="00597ED0" w:rsidP="00597ED0">
      <w:pPr>
        <w:pStyle w:val="Nadpis2"/>
        <w:keepNext w:val="0"/>
        <w:numPr>
          <w:ilvl w:val="1"/>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50" w:name="_Toc43369654"/>
      <w:bookmarkStart w:id="51" w:name="_Toc43454453"/>
      <w:bookmarkStart w:id="52" w:name="_Toc72335426"/>
      <w:bookmarkStart w:id="53" w:name="_Toc73598903"/>
      <w:r w:rsidRPr="00FF1E1D">
        <w:rPr>
          <w:rFonts w:ascii="Times New Roman" w:hAnsi="Times New Roman"/>
          <w:i w:val="0"/>
          <w:sz w:val="22"/>
          <w:szCs w:val="22"/>
        </w:rPr>
        <w:t>Licence aplikace</w:t>
      </w:r>
      <w:bookmarkEnd w:id="50"/>
      <w:bookmarkEnd w:id="51"/>
      <w:bookmarkEnd w:id="52"/>
      <w:bookmarkEnd w:id="53"/>
    </w:p>
    <w:p w14:paraId="5E560CC1"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Licence aplikace nebude časově omezená.  </w:t>
      </w:r>
    </w:p>
    <w:p w14:paraId="2634318A"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Licence nebude omezena počtem uživatelů. </w:t>
      </w:r>
    </w:p>
    <w:p w14:paraId="3B5D446A"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Licence umožní přístup jak interním pracovníkům zadavatele, tak i externím pracovníkům (např. zřizovatele zadavatele).</w:t>
      </w:r>
    </w:p>
    <w:p w14:paraId="041662B7" w14:textId="77777777" w:rsidR="00597ED0" w:rsidRPr="00FF1E1D" w:rsidRDefault="00597ED0" w:rsidP="00597ED0">
      <w:pPr>
        <w:rPr>
          <w:sz w:val="22"/>
          <w:szCs w:val="22"/>
        </w:rPr>
      </w:pPr>
    </w:p>
    <w:p w14:paraId="69D5AF8A" w14:textId="77777777" w:rsidR="00597ED0" w:rsidRPr="00FF1E1D" w:rsidRDefault="00597ED0" w:rsidP="00597ED0">
      <w:pPr>
        <w:rPr>
          <w:sz w:val="22"/>
          <w:szCs w:val="22"/>
        </w:rPr>
      </w:pPr>
    </w:p>
    <w:p w14:paraId="45BC2FA7" w14:textId="77777777" w:rsidR="00597ED0" w:rsidRPr="00FF1E1D" w:rsidRDefault="00597ED0" w:rsidP="00597ED0">
      <w:pPr>
        <w:pStyle w:val="Nadpis2"/>
        <w:keepNext w:val="0"/>
        <w:numPr>
          <w:ilvl w:val="1"/>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54" w:name="_Toc43369655"/>
      <w:bookmarkStart w:id="55" w:name="_Toc43454454"/>
      <w:bookmarkStart w:id="56" w:name="_Toc72335427"/>
      <w:bookmarkStart w:id="57" w:name="_Toc73598904"/>
      <w:r w:rsidRPr="00FF1E1D">
        <w:rPr>
          <w:rFonts w:ascii="Times New Roman" w:hAnsi="Times New Roman"/>
          <w:i w:val="0"/>
          <w:sz w:val="22"/>
          <w:szCs w:val="22"/>
        </w:rPr>
        <w:t>Hosting</w:t>
      </w:r>
      <w:bookmarkEnd w:id="54"/>
      <w:bookmarkEnd w:id="55"/>
      <w:bookmarkEnd w:id="56"/>
      <w:bookmarkEnd w:id="57"/>
    </w:p>
    <w:p w14:paraId="5F7CF06F" w14:textId="0387B5AE"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Zadavatel požaduje zajištění provozování aplikace na prostředcích účastník</w:t>
      </w:r>
      <w:r w:rsidR="00C10542" w:rsidRPr="00FF1E1D">
        <w:rPr>
          <w:sz w:val="22"/>
          <w:szCs w:val="22"/>
        </w:rPr>
        <w:t>a</w:t>
      </w:r>
      <w:r w:rsidRPr="00FF1E1D">
        <w:rPr>
          <w:sz w:val="22"/>
          <w:szCs w:val="22"/>
        </w:rPr>
        <w:t xml:space="preserve"> po dobu </w:t>
      </w:r>
      <w:r w:rsidR="00E84202">
        <w:rPr>
          <w:sz w:val="22"/>
          <w:szCs w:val="22"/>
        </w:rPr>
        <w:t>12</w:t>
      </w:r>
      <w:r w:rsidRPr="00FF1E1D">
        <w:rPr>
          <w:sz w:val="22"/>
          <w:szCs w:val="22"/>
        </w:rPr>
        <w:t xml:space="preserve"> měsíců ode dne předání aplikace. </w:t>
      </w:r>
    </w:p>
    <w:p w14:paraId="5720B933"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Hosting u účastník</w:t>
      </w:r>
      <w:r w:rsidR="00C10542" w:rsidRPr="00FF1E1D">
        <w:rPr>
          <w:sz w:val="22"/>
          <w:szCs w:val="22"/>
        </w:rPr>
        <w:t>a</w:t>
      </w:r>
      <w:r w:rsidRPr="00FF1E1D">
        <w:rPr>
          <w:sz w:val="22"/>
          <w:szCs w:val="22"/>
        </w:rPr>
        <w:t xml:space="preserve"> bude zahrnovat náklady na hardware, konektivitu, správu serveru, pravidelnou údržbu a správu dat.</w:t>
      </w:r>
    </w:p>
    <w:p w14:paraId="1D6DC26E"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Zadavatel požaduje, aby účastník zajistil na svoje náklady archivaci dat používaných v aplikaci po dobu realizace zakázky a umožnil jejich předání zadavateli po ukončení zakázky, v případě, že o ně zadavatel požádá.</w:t>
      </w:r>
    </w:p>
    <w:p w14:paraId="16C8B4D4" w14:textId="77777777" w:rsidR="00597ED0" w:rsidRPr="00FF1E1D" w:rsidRDefault="00597ED0" w:rsidP="00597ED0">
      <w:pPr>
        <w:widowControl w:val="0"/>
        <w:tabs>
          <w:tab w:val="left" w:pos="709"/>
          <w:tab w:val="left" w:pos="1134"/>
        </w:tabs>
        <w:spacing w:before="120"/>
        <w:jc w:val="both"/>
        <w:rPr>
          <w:b/>
          <w:sz w:val="22"/>
          <w:szCs w:val="22"/>
        </w:rPr>
      </w:pPr>
    </w:p>
    <w:p w14:paraId="2CCDEBB4" w14:textId="77777777" w:rsidR="00597ED0" w:rsidRPr="00FF1E1D" w:rsidRDefault="00597ED0" w:rsidP="00D30B46">
      <w:pPr>
        <w:pStyle w:val="Nadpis2"/>
        <w:keepNext w:val="0"/>
        <w:numPr>
          <w:ilvl w:val="1"/>
          <w:numId w:val="25"/>
        </w:numPr>
        <w:tabs>
          <w:tab w:val="left" w:pos="567"/>
        </w:tabs>
        <w:overflowPunct w:val="0"/>
        <w:autoSpaceDE w:val="0"/>
        <w:autoSpaceDN w:val="0"/>
        <w:adjustRightInd w:val="0"/>
        <w:spacing w:before="120" w:after="120"/>
        <w:ind w:left="851" w:hanging="491"/>
        <w:jc w:val="both"/>
        <w:textAlignment w:val="baseline"/>
        <w:rPr>
          <w:rFonts w:ascii="Times New Roman" w:hAnsi="Times New Roman"/>
          <w:i w:val="0"/>
          <w:sz w:val="22"/>
          <w:szCs w:val="22"/>
        </w:rPr>
      </w:pPr>
      <w:bookmarkStart w:id="58" w:name="_Toc43369656"/>
      <w:bookmarkStart w:id="59" w:name="_Toc43454455"/>
      <w:bookmarkStart w:id="60" w:name="_Toc72335428"/>
      <w:bookmarkStart w:id="61" w:name="_Toc73598905"/>
      <w:r w:rsidRPr="00FF1E1D">
        <w:rPr>
          <w:rFonts w:ascii="Times New Roman" w:hAnsi="Times New Roman"/>
          <w:i w:val="0"/>
          <w:sz w:val="22"/>
          <w:szCs w:val="22"/>
        </w:rPr>
        <w:t>Školení</w:t>
      </w:r>
      <w:bookmarkEnd w:id="58"/>
      <w:bookmarkEnd w:id="59"/>
      <w:bookmarkEnd w:id="60"/>
      <w:bookmarkEnd w:id="61"/>
    </w:p>
    <w:p w14:paraId="72D82530"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Zadavatel požaduje provést úvodní školení uživatelů k aplikaci v rozsahu maximálně 4 hodiny. </w:t>
      </w:r>
    </w:p>
    <w:p w14:paraId="6917A99B"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Školení se bude účastnit maximálně 20 uživatelů. Prostory pro školení </w:t>
      </w:r>
      <w:r w:rsidRPr="00FF1E1D">
        <w:rPr>
          <w:sz w:val="22"/>
          <w:szCs w:val="22"/>
        </w:rPr>
        <w:br/>
        <w:t>a vhodné pracovní prostředky pro jednotlivé uživatele zajistí zadavatel.</w:t>
      </w:r>
    </w:p>
    <w:p w14:paraId="4BD29339" w14:textId="77777777" w:rsidR="00597ED0" w:rsidRPr="00FF1E1D" w:rsidRDefault="00597ED0" w:rsidP="00597ED0">
      <w:pPr>
        <w:widowControl w:val="0"/>
        <w:tabs>
          <w:tab w:val="left" w:pos="709"/>
          <w:tab w:val="left" w:pos="1134"/>
        </w:tabs>
        <w:spacing w:before="120"/>
        <w:jc w:val="both"/>
        <w:rPr>
          <w:b/>
          <w:sz w:val="22"/>
          <w:szCs w:val="22"/>
        </w:rPr>
      </w:pPr>
    </w:p>
    <w:p w14:paraId="4602F20B" w14:textId="4C7E8C1D" w:rsidR="003811FB" w:rsidRDefault="00597ED0" w:rsidP="00C10542">
      <w:pPr>
        <w:pStyle w:val="Nadpis2"/>
        <w:keepNext w:val="0"/>
        <w:numPr>
          <w:ilvl w:val="1"/>
          <w:numId w:val="25"/>
        </w:numPr>
        <w:tabs>
          <w:tab w:val="left" w:pos="567"/>
        </w:tabs>
        <w:overflowPunct w:val="0"/>
        <w:autoSpaceDE w:val="0"/>
        <w:autoSpaceDN w:val="0"/>
        <w:adjustRightInd w:val="0"/>
        <w:spacing w:before="120" w:after="120"/>
        <w:ind w:left="993" w:hanging="633"/>
        <w:jc w:val="both"/>
        <w:textAlignment w:val="baseline"/>
        <w:rPr>
          <w:rFonts w:ascii="Times New Roman" w:hAnsi="Times New Roman"/>
          <w:i w:val="0"/>
          <w:sz w:val="22"/>
          <w:szCs w:val="22"/>
        </w:rPr>
      </w:pPr>
      <w:bookmarkStart w:id="62" w:name="_Toc43369657"/>
      <w:bookmarkStart w:id="63" w:name="_Toc43454456"/>
      <w:bookmarkStart w:id="64" w:name="_Toc72335429"/>
      <w:bookmarkStart w:id="65" w:name="_Toc73598906"/>
      <w:r w:rsidRPr="00FF1E1D">
        <w:rPr>
          <w:rFonts w:ascii="Times New Roman" w:hAnsi="Times New Roman"/>
          <w:i w:val="0"/>
          <w:sz w:val="22"/>
          <w:szCs w:val="22"/>
        </w:rPr>
        <w:t xml:space="preserve">Služby </w:t>
      </w:r>
    </w:p>
    <w:p w14:paraId="2DD2186A" w14:textId="00CE4665" w:rsidR="003811FB" w:rsidRDefault="003811FB" w:rsidP="003811FB">
      <w:pPr>
        <w:pStyle w:val="Nadpis2"/>
        <w:keepNext w:val="0"/>
        <w:numPr>
          <w:ilvl w:val="2"/>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r w:rsidRPr="003811FB">
        <w:rPr>
          <w:rFonts w:ascii="Times New Roman" w:hAnsi="Times New Roman"/>
          <w:i w:val="0"/>
          <w:sz w:val="22"/>
          <w:szCs w:val="22"/>
        </w:rPr>
        <w:t>Přepočet plánů údržby a oprav dle skutečného financování a realizace</w:t>
      </w:r>
    </w:p>
    <w:p w14:paraId="256668CC" w14:textId="4B2F5F5B" w:rsidR="003811FB" w:rsidRDefault="003811FB" w:rsidP="003811FB">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sz w:val="22"/>
          <w:szCs w:val="22"/>
        </w:rPr>
      </w:pPr>
      <w:r>
        <w:rPr>
          <w:sz w:val="22"/>
          <w:szCs w:val="22"/>
        </w:rPr>
        <w:t xml:space="preserve">Výstupem bude aktualizovaný plán souvislé údržby a oprav na komunikacích II. třídy na základě podkladů o skutečně realizovaných akcích na komunikacích II. třídy a finančních prostředků. </w:t>
      </w:r>
      <w:r w:rsidR="001E3615">
        <w:rPr>
          <w:sz w:val="22"/>
          <w:szCs w:val="22"/>
        </w:rPr>
        <w:t>P</w:t>
      </w:r>
      <w:r>
        <w:rPr>
          <w:sz w:val="22"/>
          <w:szCs w:val="22"/>
        </w:rPr>
        <w:t xml:space="preserve">odklady </w:t>
      </w:r>
      <w:r w:rsidR="001E3615">
        <w:rPr>
          <w:sz w:val="22"/>
          <w:szCs w:val="22"/>
        </w:rPr>
        <w:t xml:space="preserve">(realizované akce) </w:t>
      </w:r>
      <w:r>
        <w:rPr>
          <w:sz w:val="22"/>
          <w:szCs w:val="22"/>
        </w:rPr>
        <w:t>budou předány Zadavatelem před realizováním přepočtu.</w:t>
      </w:r>
    </w:p>
    <w:p w14:paraId="5141C8F0" w14:textId="201DAC0F" w:rsidR="003811FB" w:rsidRPr="003811FB" w:rsidRDefault="003811FB" w:rsidP="003811FB">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sz w:val="22"/>
          <w:szCs w:val="22"/>
        </w:rPr>
      </w:pPr>
      <w:r w:rsidRPr="00FF1E1D">
        <w:rPr>
          <w:sz w:val="22"/>
          <w:szCs w:val="22"/>
        </w:rPr>
        <w:t>Celkov</w:t>
      </w:r>
      <w:r>
        <w:rPr>
          <w:sz w:val="22"/>
          <w:szCs w:val="22"/>
        </w:rPr>
        <w:t xml:space="preserve">ý rozsah služeb pro jednotlivý přepočet </w:t>
      </w:r>
      <w:r w:rsidRPr="00FF1E1D">
        <w:rPr>
          <w:sz w:val="22"/>
          <w:szCs w:val="22"/>
        </w:rPr>
        <w:t>v průběhu realizace zakázky bude činit maximálně</w:t>
      </w:r>
      <w:r>
        <w:rPr>
          <w:sz w:val="22"/>
          <w:szCs w:val="22"/>
        </w:rPr>
        <w:t xml:space="preserve"> </w:t>
      </w:r>
      <w:r w:rsidR="00E84202">
        <w:rPr>
          <w:sz w:val="22"/>
          <w:szCs w:val="22"/>
        </w:rPr>
        <w:t>40</w:t>
      </w:r>
      <w:r w:rsidRPr="00FF1E1D">
        <w:rPr>
          <w:sz w:val="22"/>
          <w:szCs w:val="22"/>
        </w:rPr>
        <w:t xml:space="preserve"> člověkohodin</w:t>
      </w:r>
    </w:p>
    <w:p w14:paraId="046F333D" w14:textId="77777777" w:rsidR="003811FB" w:rsidRPr="003811FB" w:rsidRDefault="003811FB" w:rsidP="003811FB"/>
    <w:p w14:paraId="6866CB78" w14:textId="3B0BBDD6" w:rsidR="00597ED0" w:rsidRPr="00FF1E1D" w:rsidRDefault="003811FB" w:rsidP="00C10542">
      <w:pPr>
        <w:pStyle w:val="Nadpis2"/>
        <w:keepNext w:val="0"/>
        <w:numPr>
          <w:ilvl w:val="1"/>
          <w:numId w:val="25"/>
        </w:numPr>
        <w:tabs>
          <w:tab w:val="left" w:pos="567"/>
        </w:tabs>
        <w:overflowPunct w:val="0"/>
        <w:autoSpaceDE w:val="0"/>
        <w:autoSpaceDN w:val="0"/>
        <w:adjustRightInd w:val="0"/>
        <w:spacing w:before="120" w:after="120"/>
        <w:ind w:left="993" w:hanging="633"/>
        <w:jc w:val="both"/>
        <w:textAlignment w:val="baseline"/>
        <w:rPr>
          <w:rFonts w:ascii="Times New Roman" w:hAnsi="Times New Roman"/>
          <w:i w:val="0"/>
          <w:sz w:val="22"/>
          <w:szCs w:val="22"/>
        </w:rPr>
      </w:pPr>
      <w:r>
        <w:rPr>
          <w:rFonts w:ascii="Times New Roman" w:hAnsi="Times New Roman"/>
          <w:i w:val="0"/>
          <w:sz w:val="22"/>
          <w:szCs w:val="22"/>
        </w:rPr>
        <w:t xml:space="preserve">Služby </w:t>
      </w:r>
      <w:r w:rsidR="00597ED0" w:rsidRPr="00FF1E1D">
        <w:rPr>
          <w:rFonts w:ascii="Times New Roman" w:hAnsi="Times New Roman"/>
          <w:i w:val="0"/>
          <w:sz w:val="22"/>
          <w:szCs w:val="22"/>
        </w:rPr>
        <w:t>v rámci podpory</w:t>
      </w:r>
      <w:bookmarkEnd w:id="62"/>
      <w:bookmarkEnd w:id="63"/>
      <w:bookmarkEnd w:id="64"/>
      <w:bookmarkEnd w:id="65"/>
    </w:p>
    <w:p w14:paraId="0904F8A1" w14:textId="77777777" w:rsidR="00597ED0" w:rsidRPr="00FF1E1D" w:rsidRDefault="00597ED0" w:rsidP="00597ED0">
      <w:pPr>
        <w:pStyle w:val="Nadpis2"/>
        <w:keepNext w:val="0"/>
        <w:numPr>
          <w:ilvl w:val="2"/>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66" w:name="_Toc43369658"/>
      <w:bookmarkStart w:id="67" w:name="_Toc43454458"/>
      <w:bookmarkStart w:id="68" w:name="_Toc72335430"/>
      <w:bookmarkStart w:id="69" w:name="_Toc73598907"/>
      <w:r w:rsidRPr="00FF1E1D">
        <w:rPr>
          <w:rFonts w:ascii="Times New Roman" w:hAnsi="Times New Roman"/>
          <w:i w:val="0"/>
          <w:sz w:val="22"/>
          <w:szCs w:val="22"/>
        </w:rPr>
        <w:t>Periodické služby</w:t>
      </w:r>
      <w:bookmarkEnd w:id="66"/>
      <w:bookmarkEnd w:id="67"/>
      <w:bookmarkEnd w:id="68"/>
      <w:bookmarkEnd w:id="69"/>
    </w:p>
    <w:p w14:paraId="1EC2F2B6"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Údržba informačního systému, prevence a včasná detekce vznikajících problémů, které by mohly zapříčinit omezení funkčnosti a dostupnosti aplikace.</w:t>
      </w:r>
    </w:p>
    <w:p w14:paraId="37E5F724"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Průběžné automatické zjišťování nestandardních stavů aplikace a kontrola hlášení o provozu serverů a aplikací systémovým administrátorem. </w:t>
      </w:r>
    </w:p>
    <w:p w14:paraId="0C46F22A"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Pohotovost pro zajištění odezev při řešení incidentů, poskytovaná dle SLA (</w:t>
      </w:r>
      <w:proofErr w:type="spellStart"/>
      <w:r w:rsidRPr="00FF1E1D">
        <w:rPr>
          <w:sz w:val="22"/>
          <w:szCs w:val="22"/>
        </w:rPr>
        <w:t>Service</w:t>
      </w:r>
      <w:proofErr w:type="spellEnd"/>
      <w:r w:rsidRPr="00FF1E1D">
        <w:rPr>
          <w:sz w:val="22"/>
          <w:szCs w:val="22"/>
        </w:rPr>
        <w:t xml:space="preserve">-level </w:t>
      </w:r>
      <w:proofErr w:type="spellStart"/>
      <w:r w:rsidRPr="00FF1E1D">
        <w:rPr>
          <w:sz w:val="22"/>
          <w:szCs w:val="22"/>
        </w:rPr>
        <w:t>agreement</w:t>
      </w:r>
      <w:proofErr w:type="spellEnd"/>
      <w:r w:rsidRPr="00FF1E1D">
        <w:rPr>
          <w:sz w:val="22"/>
          <w:szCs w:val="22"/>
        </w:rPr>
        <w:t xml:space="preserve">) </w:t>
      </w:r>
    </w:p>
    <w:p w14:paraId="18C4FB65"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Pravidelné zálohování dat (denně).</w:t>
      </w:r>
    </w:p>
    <w:p w14:paraId="57ED05C4"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Pravidelná aktualizace Uzlového lokalizačního systému (ULS) spravovaného odborem silniční databanky ŘSD dvakrát ročně.</w:t>
      </w:r>
    </w:p>
    <w:p w14:paraId="3B031342" w14:textId="77777777" w:rsidR="00597ED0" w:rsidRPr="00FF1E1D" w:rsidRDefault="00597ED0" w:rsidP="00597ED0">
      <w:pPr>
        <w:spacing w:after="160" w:line="259" w:lineRule="auto"/>
        <w:rPr>
          <w:b/>
          <w:sz w:val="22"/>
          <w:szCs w:val="22"/>
        </w:rPr>
      </w:pPr>
    </w:p>
    <w:p w14:paraId="0006A9C4" w14:textId="77777777" w:rsidR="00597ED0" w:rsidRPr="00FF1E1D" w:rsidRDefault="00597ED0" w:rsidP="00597ED0">
      <w:pPr>
        <w:pStyle w:val="Nadpis2"/>
        <w:keepNext w:val="0"/>
        <w:numPr>
          <w:ilvl w:val="2"/>
          <w:numId w:val="25"/>
        </w:numPr>
        <w:tabs>
          <w:tab w:val="left" w:pos="567"/>
        </w:tabs>
        <w:overflowPunct w:val="0"/>
        <w:autoSpaceDE w:val="0"/>
        <w:autoSpaceDN w:val="0"/>
        <w:adjustRightInd w:val="0"/>
        <w:spacing w:before="120" w:after="120"/>
        <w:jc w:val="both"/>
        <w:textAlignment w:val="baseline"/>
        <w:rPr>
          <w:rFonts w:ascii="Times New Roman" w:hAnsi="Times New Roman"/>
          <w:i w:val="0"/>
          <w:sz w:val="22"/>
          <w:szCs w:val="22"/>
        </w:rPr>
      </w:pPr>
      <w:bookmarkStart w:id="70" w:name="_Toc43369659"/>
      <w:bookmarkStart w:id="71" w:name="_Toc43454459"/>
      <w:bookmarkStart w:id="72" w:name="_Toc72335431"/>
      <w:bookmarkStart w:id="73" w:name="_Toc73598908"/>
      <w:r w:rsidRPr="00FF1E1D">
        <w:rPr>
          <w:rFonts w:ascii="Times New Roman" w:hAnsi="Times New Roman"/>
          <w:i w:val="0"/>
          <w:sz w:val="22"/>
          <w:szCs w:val="22"/>
        </w:rPr>
        <w:t>Uživatelská a technická podpora</w:t>
      </w:r>
      <w:bookmarkEnd w:id="70"/>
      <w:bookmarkEnd w:id="71"/>
      <w:bookmarkEnd w:id="72"/>
      <w:bookmarkEnd w:id="73"/>
    </w:p>
    <w:p w14:paraId="1AAB6F11"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Součástí poskytnutých služeb bude uživatelská a technická podpora v rozsahu maximálně 2 hodiny týdně:</w:t>
      </w:r>
    </w:p>
    <w:p w14:paraId="3DD08EC2" w14:textId="32FFE4DE" w:rsidR="00597ED0" w:rsidRPr="00FF1E1D" w:rsidRDefault="00597ED0" w:rsidP="00597ED0">
      <w:pPr>
        <w:widowControl w:val="0"/>
        <w:numPr>
          <w:ilvl w:val="1"/>
          <w:numId w:val="22"/>
        </w:numPr>
        <w:tabs>
          <w:tab w:val="left" w:pos="709"/>
          <w:tab w:val="left" w:pos="1134"/>
        </w:tabs>
        <w:overflowPunct w:val="0"/>
        <w:autoSpaceDE w:val="0"/>
        <w:autoSpaceDN w:val="0"/>
        <w:adjustRightInd w:val="0"/>
        <w:spacing w:before="120"/>
        <w:jc w:val="both"/>
        <w:textAlignment w:val="baseline"/>
        <w:rPr>
          <w:b/>
          <w:sz w:val="22"/>
          <w:szCs w:val="22"/>
        </w:rPr>
      </w:pPr>
      <w:r w:rsidRPr="00FF1E1D">
        <w:rPr>
          <w:sz w:val="22"/>
          <w:szCs w:val="22"/>
        </w:rPr>
        <w:t xml:space="preserve">Telefonická podpora poskytovaná v časovém rozmezí dle </w:t>
      </w:r>
      <w:r w:rsidR="00267431">
        <w:rPr>
          <w:sz w:val="22"/>
          <w:szCs w:val="22"/>
        </w:rPr>
        <w:t xml:space="preserve">Definice </w:t>
      </w:r>
      <w:r w:rsidRPr="00FF1E1D">
        <w:rPr>
          <w:sz w:val="22"/>
          <w:szCs w:val="22"/>
        </w:rPr>
        <w:t>SLA</w:t>
      </w:r>
      <w:r w:rsidR="00267431">
        <w:rPr>
          <w:sz w:val="22"/>
          <w:szCs w:val="22"/>
        </w:rPr>
        <w:t xml:space="preserve"> </w:t>
      </w:r>
    </w:p>
    <w:p w14:paraId="050176B9" w14:textId="77777777" w:rsidR="00597ED0" w:rsidRPr="00FF1E1D" w:rsidRDefault="00597ED0" w:rsidP="00597ED0">
      <w:pPr>
        <w:widowControl w:val="0"/>
        <w:numPr>
          <w:ilvl w:val="1"/>
          <w:numId w:val="22"/>
        </w:numPr>
        <w:tabs>
          <w:tab w:val="left" w:pos="709"/>
          <w:tab w:val="left" w:pos="1134"/>
        </w:tabs>
        <w:overflowPunct w:val="0"/>
        <w:autoSpaceDE w:val="0"/>
        <w:autoSpaceDN w:val="0"/>
        <w:adjustRightInd w:val="0"/>
        <w:spacing w:before="120"/>
        <w:jc w:val="both"/>
        <w:textAlignment w:val="baseline"/>
        <w:rPr>
          <w:b/>
          <w:sz w:val="22"/>
          <w:szCs w:val="22"/>
        </w:rPr>
      </w:pPr>
      <w:r w:rsidRPr="00FF1E1D">
        <w:rPr>
          <w:sz w:val="22"/>
          <w:szCs w:val="22"/>
        </w:rPr>
        <w:t xml:space="preserve">Off-line elektronická podpora (email) s reakční dobou do druhého pracovního dne. </w:t>
      </w:r>
    </w:p>
    <w:p w14:paraId="24345B18"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Součástí podpory bude řešení běžených dotazů uživatelů, správa dat, správa uživatelů. </w:t>
      </w:r>
    </w:p>
    <w:p w14:paraId="079770ED" w14:textId="6411D272"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Zadavatel požaduje podporu na celou dobu realizace zakázky. Celková maximální doba podpory v průběhu realizace zakázky bude činit maximálně </w:t>
      </w:r>
      <w:r w:rsidR="008737D1" w:rsidRPr="00FF1E1D">
        <w:rPr>
          <w:sz w:val="22"/>
          <w:szCs w:val="22"/>
        </w:rPr>
        <w:t>4</w:t>
      </w:r>
      <w:r w:rsidR="008737D1">
        <w:rPr>
          <w:sz w:val="22"/>
          <w:szCs w:val="22"/>
        </w:rPr>
        <w:t>00</w:t>
      </w:r>
      <w:r w:rsidR="008737D1" w:rsidRPr="00FF1E1D">
        <w:rPr>
          <w:sz w:val="22"/>
          <w:szCs w:val="22"/>
        </w:rPr>
        <w:t xml:space="preserve"> </w:t>
      </w:r>
      <w:r w:rsidRPr="00FF1E1D">
        <w:rPr>
          <w:sz w:val="22"/>
          <w:szCs w:val="22"/>
        </w:rPr>
        <w:t>člověkohodin</w:t>
      </w:r>
    </w:p>
    <w:p w14:paraId="57D3F955" w14:textId="77777777" w:rsidR="00597ED0" w:rsidRPr="00FF1E1D" w:rsidRDefault="00597ED0" w:rsidP="00597ED0">
      <w:pPr>
        <w:spacing w:after="160" w:line="259" w:lineRule="auto"/>
        <w:rPr>
          <w:b/>
          <w:sz w:val="22"/>
          <w:szCs w:val="22"/>
        </w:rPr>
      </w:pPr>
    </w:p>
    <w:p w14:paraId="7A11056C" w14:textId="77777777" w:rsidR="00597ED0" w:rsidRPr="00FF1E1D" w:rsidRDefault="00597ED0" w:rsidP="00C10542">
      <w:pPr>
        <w:pStyle w:val="Nadpis2"/>
        <w:keepNext w:val="0"/>
        <w:numPr>
          <w:ilvl w:val="2"/>
          <w:numId w:val="25"/>
        </w:numPr>
        <w:overflowPunct w:val="0"/>
        <w:autoSpaceDE w:val="0"/>
        <w:autoSpaceDN w:val="0"/>
        <w:adjustRightInd w:val="0"/>
        <w:spacing w:before="120" w:after="120"/>
        <w:ind w:left="1560" w:hanging="851"/>
        <w:jc w:val="both"/>
        <w:textAlignment w:val="baseline"/>
        <w:rPr>
          <w:rFonts w:ascii="Times New Roman" w:hAnsi="Times New Roman"/>
          <w:i w:val="0"/>
          <w:sz w:val="22"/>
          <w:szCs w:val="22"/>
        </w:rPr>
      </w:pPr>
      <w:bookmarkStart w:id="74" w:name="_Toc43369660"/>
      <w:bookmarkStart w:id="75" w:name="_Toc43454460"/>
      <w:bookmarkStart w:id="76" w:name="_Toc72335432"/>
      <w:bookmarkStart w:id="77" w:name="_Toc73598909"/>
      <w:r w:rsidRPr="00FF1E1D">
        <w:rPr>
          <w:rFonts w:ascii="Times New Roman" w:hAnsi="Times New Roman"/>
          <w:i w:val="0"/>
          <w:sz w:val="22"/>
          <w:szCs w:val="22"/>
        </w:rPr>
        <w:t>Incidenty</w:t>
      </w:r>
      <w:bookmarkEnd w:id="74"/>
      <w:bookmarkEnd w:id="75"/>
      <w:bookmarkEnd w:id="76"/>
      <w:bookmarkEnd w:id="77"/>
    </w:p>
    <w:p w14:paraId="7A09EE60"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Jedná se o řešení nestandardních stavů za účelem uvedení aplikace do původního, plně funkčního stavu. </w:t>
      </w:r>
    </w:p>
    <w:p w14:paraId="6A0AD9AD"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Nestandardním stavem se rozumí stav, kdy aplikace neposkytuje služby, ke kterým byla zřízena.</w:t>
      </w:r>
    </w:p>
    <w:p w14:paraId="3D4DA4FA"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Výskyt nestandardního stavu může být zjištěn účastníkem, nebo nahlášen zadavatelem. Účastník se zavazuje reagovat na zjištěný, nebo nahlášený nestandardní stav dle SLA.</w:t>
      </w:r>
    </w:p>
    <w:p w14:paraId="66BEF092"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 xml:space="preserve">Součástí řešení nestandardních stavů je obnova dat nebo systému ze zálohy v případě jeho porušení, nebo ztráty. </w:t>
      </w:r>
    </w:p>
    <w:p w14:paraId="46200481" w14:textId="77777777" w:rsidR="00597ED0" w:rsidRPr="00FF1E1D" w:rsidRDefault="00597ED0" w:rsidP="00597ED0">
      <w:pPr>
        <w:widowControl w:val="0"/>
        <w:tabs>
          <w:tab w:val="left" w:pos="709"/>
          <w:tab w:val="left" w:pos="1134"/>
        </w:tabs>
        <w:spacing w:before="120"/>
        <w:ind w:left="1134"/>
        <w:jc w:val="both"/>
        <w:rPr>
          <w:b/>
          <w:sz w:val="22"/>
          <w:szCs w:val="22"/>
        </w:rPr>
      </w:pPr>
    </w:p>
    <w:p w14:paraId="55599F2E" w14:textId="77777777" w:rsidR="00597ED0" w:rsidRPr="00FF1E1D" w:rsidRDefault="00597ED0" w:rsidP="00C10542">
      <w:pPr>
        <w:pStyle w:val="Nadpis2"/>
        <w:keepNext w:val="0"/>
        <w:numPr>
          <w:ilvl w:val="2"/>
          <w:numId w:val="25"/>
        </w:numPr>
        <w:tabs>
          <w:tab w:val="left" w:pos="567"/>
        </w:tabs>
        <w:overflowPunct w:val="0"/>
        <w:autoSpaceDE w:val="0"/>
        <w:autoSpaceDN w:val="0"/>
        <w:adjustRightInd w:val="0"/>
        <w:spacing w:before="120" w:after="120"/>
        <w:ind w:left="1560" w:hanging="799"/>
        <w:jc w:val="both"/>
        <w:textAlignment w:val="baseline"/>
        <w:rPr>
          <w:rFonts w:ascii="Times New Roman" w:hAnsi="Times New Roman"/>
          <w:i w:val="0"/>
          <w:sz w:val="22"/>
          <w:szCs w:val="22"/>
        </w:rPr>
      </w:pPr>
      <w:bookmarkStart w:id="78" w:name="_Toc43369661"/>
      <w:bookmarkStart w:id="79" w:name="_Toc43454461"/>
      <w:bookmarkStart w:id="80" w:name="_Toc72335433"/>
      <w:bookmarkStart w:id="81" w:name="_Toc73598910"/>
      <w:r w:rsidRPr="00FF1E1D">
        <w:rPr>
          <w:rFonts w:ascii="Times New Roman" w:hAnsi="Times New Roman"/>
          <w:i w:val="0"/>
          <w:sz w:val="22"/>
          <w:szCs w:val="22"/>
        </w:rPr>
        <w:t>Definice SLA</w:t>
      </w:r>
      <w:bookmarkEnd w:id="78"/>
      <w:bookmarkEnd w:id="79"/>
      <w:bookmarkEnd w:id="80"/>
      <w:bookmarkEnd w:id="81"/>
    </w:p>
    <w:p w14:paraId="6A3C8B23"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SLA definuje úroveň servisního pokrytí spravované aplikace. Servisní pokrytí bude SLA 8/5 tzn. uživatelské podpora v režimu 8 hodin (od 8:00 do 16:00) v pracovních dnech.</w:t>
      </w:r>
    </w:p>
    <w:p w14:paraId="2FB2BF58" w14:textId="77777777" w:rsidR="00597ED0" w:rsidRPr="00FF1E1D"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Reakce na zjištěný nebo nahlášený incident do druhého pracovního dne.</w:t>
      </w:r>
    </w:p>
    <w:p w14:paraId="77634F95" w14:textId="1B8680FC" w:rsidR="00597ED0" w:rsidRPr="003811FB" w:rsidRDefault="00597ED0" w:rsidP="00597ED0">
      <w:pPr>
        <w:widowControl w:val="0"/>
        <w:numPr>
          <w:ilvl w:val="0"/>
          <w:numId w:val="22"/>
        </w:numPr>
        <w:tabs>
          <w:tab w:val="left" w:pos="709"/>
          <w:tab w:val="left" w:pos="1134"/>
        </w:tabs>
        <w:overflowPunct w:val="0"/>
        <w:autoSpaceDE w:val="0"/>
        <w:autoSpaceDN w:val="0"/>
        <w:adjustRightInd w:val="0"/>
        <w:spacing w:before="120"/>
        <w:ind w:left="1134" w:hanging="425"/>
        <w:jc w:val="both"/>
        <w:textAlignment w:val="baseline"/>
        <w:rPr>
          <w:b/>
          <w:sz w:val="22"/>
          <w:szCs w:val="22"/>
        </w:rPr>
      </w:pPr>
      <w:r w:rsidRPr="00FF1E1D">
        <w:rPr>
          <w:sz w:val="22"/>
          <w:szCs w:val="22"/>
        </w:rPr>
        <w:t>Dostupnost aplikace musí být obnovena do 24 hodin od zjištění nebo nahlášení incidentu</w:t>
      </w:r>
      <w:r w:rsidR="003811FB">
        <w:rPr>
          <w:sz w:val="22"/>
          <w:szCs w:val="22"/>
        </w:rPr>
        <w:t>,</w:t>
      </w:r>
    </w:p>
    <w:p w14:paraId="120F00FE" w14:textId="77777777" w:rsidR="003811FB" w:rsidRPr="00FF1E1D" w:rsidRDefault="003811FB" w:rsidP="003811FB">
      <w:pPr>
        <w:widowControl w:val="0"/>
        <w:tabs>
          <w:tab w:val="left" w:pos="709"/>
          <w:tab w:val="left" w:pos="1134"/>
        </w:tabs>
        <w:overflowPunct w:val="0"/>
        <w:autoSpaceDE w:val="0"/>
        <w:autoSpaceDN w:val="0"/>
        <w:adjustRightInd w:val="0"/>
        <w:spacing w:before="120"/>
        <w:ind w:left="1134"/>
        <w:jc w:val="both"/>
        <w:textAlignment w:val="baseline"/>
        <w:rPr>
          <w:b/>
          <w:sz w:val="22"/>
          <w:szCs w:val="22"/>
        </w:rPr>
      </w:pPr>
    </w:p>
    <w:p w14:paraId="37F1054F" w14:textId="77777777" w:rsidR="00E26938" w:rsidRPr="00FF1E1D" w:rsidRDefault="00E26938" w:rsidP="00DE5021">
      <w:pPr>
        <w:ind w:left="709"/>
      </w:pPr>
    </w:p>
    <w:sectPr w:rsidR="00E26938" w:rsidRPr="00FF1E1D" w:rsidSect="00785EE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219" w:right="1418" w:bottom="1259" w:left="1259" w:header="53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29889" w14:textId="77777777" w:rsidR="00260817" w:rsidRDefault="00260817">
      <w:r>
        <w:separator/>
      </w:r>
    </w:p>
  </w:endnote>
  <w:endnote w:type="continuationSeparator" w:id="0">
    <w:p w14:paraId="0CB11B43" w14:textId="77777777" w:rsidR="00260817" w:rsidRDefault="00260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649BB" w14:textId="77777777" w:rsidR="00260817" w:rsidRDefault="00260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9FAFC" w14:textId="77777777" w:rsidR="00260817" w:rsidRPr="00336209" w:rsidRDefault="00260817" w:rsidP="00336209">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0640" w14:textId="77777777" w:rsidR="00260817" w:rsidRPr="00BE6A0A" w:rsidRDefault="00260817" w:rsidP="00BE6A0A">
    <w:pPr>
      <w:pStyle w:val="Zpat"/>
      <w:jc w:val="center"/>
    </w:pPr>
    <w:r>
      <w:t xml:space="preserve">Strana </w:t>
    </w:r>
    <w:r>
      <w:fldChar w:fldCharType="begin"/>
    </w:r>
    <w:r>
      <w:instrText xml:space="preserve"> PAGE </w:instrText>
    </w:r>
    <w:r>
      <w:fldChar w:fldCharType="separate"/>
    </w:r>
    <w:r>
      <w:rPr>
        <w:noProof/>
      </w:rPr>
      <w:t>1</w:t>
    </w:r>
    <w:r>
      <w:fldChar w:fldCharType="end"/>
    </w:r>
    <w:r>
      <w:t xml:space="preserve"> (celkem </w:t>
    </w:r>
    <w:r>
      <w:rPr>
        <w:noProof/>
      </w:rPr>
      <w:fldChar w:fldCharType="begin"/>
    </w:r>
    <w:r>
      <w:rPr>
        <w:noProof/>
      </w:rPr>
      <w:instrText xml:space="preserve"> NUMPAGES </w:instrText>
    </w:r>
    <w:r>
      <w:rPr>
        <w:noProof/>
      </w:rPr>
      <w:fldChar w:fldCharType="separate"/>
    </w:r>
    <w:r>
      <w:rPr>
        <w:noProof/>
      </w:rPr>
      <w:t>14</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A8B61" w14:textId="77777777" w:rsidR="00260817" w:rsidRDefault="00260817">
      <w:r>
        <w:separator/>
      </w:r>
    </w:p>
  </w:footnote>
  <w:footnote w:type="continuationSeparator" w:id="0">
    <w:p w14:paraId="4090DC57" w14:textId="77777777" w:rsidR="00260817" w:rsidRDefault="00260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7DC6C" w14:textId="77777777" w:rsidR="00260817" w:rsidRDefault="00260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68656" w14:textId="77777777" w:rsidR="00260817" w:rsidRDefault="00260817"/>
  <w:p w14:paraId="554C6CD7" w14:textId="77777777" w:rsidR="00260817" w:rsidRPr="00336209" w:rsidRDefault="00260817" w:rsidP="004426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AA294" w14:textId="77777777" w:rsidR="00260817" w:rsidRPr="00BE6A0A" w:rsidRDefault="0026081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980E552"/>
    <w:name w:val="WW8Num16"/>
    <w:lvl w:ilvl="0">
      <w:start w:val="1"/>
      <w:numFmt w:val="decimal"/>
      <w:lvlText w:val="%1."/>
      <w:lvlJc w:val="left"/>
      <w:pPr>
        <w:tabs>
          <w:tab w:val="num" w:pos="0"/>
        </w:tabs>
        <w:ind w:left="720" w:hanging="360"/>
      </w:p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000008"/>
    <w:multiLevelType w:val="multilevel"/>
    <w:tmpl w:val="00000008"/>
    <w:name w:val="WW8Num2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A"/>
    <w:multiLevelType w:val="singleLevel"/>
    <w:tmpl w:val="0000000A"/>
    <w:name w:val="WW8Num32"/>
    <w:lvl w:ilvl="0">
      <w:start w:val="1"/>
      <w:numFmt w:val="decimal"/>
      <w:lvlText w:val="%1."/>
      <w:lvlJc w:val="left"/>
      <w:pPr>
        <w:tabs>
          <w:tab w:val="num" w:pos="0"/>
        </w:tabs>
        <w:ind w:left="720" w:hanging="360"/>
      </w:pPr>
    </w:lvl>
  </w:abstractNum>
  <w:abstractNum w:abstractNumId="3" w15:restartNumberingAfterBreak="0">
    <w:nsid w:val="09787560"/>
    <w:multiLevelType w:val="hybridMultilevel"/>
    <w:tmpl w:val="5DE6AC0C"/>
    <w:lvl w:ilvl="0" w:tplc="C00AC30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AFD3D9F"/>
    <w:multiLevelType w:val="hybridMultilevel"/>
    <w:tmpl w:val="7E04E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0A0E2E"/>
    <w:multiLevelType w:val="hybridMultilevel"/>
    <w:tmpl w:val="56A8E30E"/>
    <w:lvl w:ilvl="0" w:tplc="C00AC30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3C72E6"/>
    <w:multiLevelType w:val="hybridMultilevel"/>
    <w:tmpl w:val="81AE676A"/>
    <w:lvl w:ilvl="0" w:tplc="1A72F826">
      <w:start w:val="1"/>
      <w:numFmt w:val="lowerLetter"/>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7" w15:restartNumberingAfterBreak="0">
    <w:nsid w:val="0DF81619"/>
    <w:multiLevelType w:val="hybridMultilevel"/>
    <w:tmpl w:val="BA6A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E64467"/>
    <w:multiLevelType w:val="hybridMultilevel"/>
    <w:tmpl w:val="C4C8BDF8"/>
    <w:lvl w:ilvl="0" w:tplc="C00AC30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16578AC"/>
    <w:multiLevelType w:val="multilevel"/>
    <w:tmpl w:val="1B0272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5E5A56"/>
    <w:multiLevelType w:val="hybridMultilevel"/>
    <w:tmpl w:val="AC54BFCC"/>
    <w:lvl w:ilvl="0" w:tplc="C00AC30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135D00C4"/>
    <w:multiLevelType w:val="hybridMultilevel"/>
    <w:tmpl w:val="FC40AAA2"/>
    <w:lvl w:ilvl="0" w:tplc="C00AC30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5615730"/>
    <w:multiLevelType w:val="multilevel"/>
    <w:tmpl w:val="1B0272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7252B58"/>
    <w:multiLevelType w:val="hybridMultilevel"/>
    <w:tmpl w:val="14BA9318"/>
    <w:lvl w:ilvl="0" w:tplc="C00AC30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CDD1303"/>
    <w:multiLevelType w:val="hybridMultilevel"/>
    <w:tmpl w:val="8BF0D86A"/>
    <w:lvl w:ilvl="0" w:tplc="C00AC30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DE75BDF"/>
    <w:multiLevelType w:val="hybridMultilevel"/>
    <w:tmpl w:val="97BE02B8"/>
    <w:lvl w:ilvl="0" w:tplc="04050003">
      <w:start w:val="1"/>
      <w:numFmt w:val="bullet"/>
      <w:lvlText w:val="o"/>
      <w:lvlJc w:val="left"/>
      <w:pPr>
        <w:ind w:left="1854" w:hanging="360"/>
      </w:pPr>
      <w:rPr>
        <w:rFonts w:ascii="Courier New" w:hAnsi="Courier New" w:cs="Courier Ne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7" w15:restartNumberingAfterBreak="0">
    <w:nsid w:val="2B202E21"/>
    <w:multiLevelType w:val="multilevel"/>
    <w:tmpl w:val="69DC9220"/>
    <w:lvl w:ilvl="0">
      <w:start w:val="1"/>
      <w:numFmt w:val="decimal"/>
      <w:suff w:val="nothing"/>
      <w:lvlText w:val="Článek %1."/>
      <w:lvlJc w:val="left"/>
      <w:pPr>
        <w:ind w:left="4962"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288"/>
        </w:tabs>
        <w:ind w:left="1288"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850"/>
        </w:tabs>
        <w:ind w:left="850" w:hanging="708"/>
      </w:pPr>
      <w:rPr>
        <w:rFonts w:hint="default"/>
        <w:b w:val="0"/>
        <w:i w:val="0"/>
      </w:rPr>
    </w:lvl>
    <w:lvl w:ilvl="3">
      <w:start w:val="1"/>
      <w:numFmt w:val="lowerLetter"/>
      <w:pStyle w:val="Textodst3psmena"/>
      <w:lvlText w:val="%4)"/>
      <w:lvlJc w:val="left"/>
      <w:pPr>
        <w:tabs>
          <w:tab w:val="num" w:pos="1611"/>
        </w:tabs>
        <w:ind w:left="1611" w:hanging="618"/>
      </w:pPr>
      <w:rPr>
        <w:rFonts w:hint="default"/>
      </w:rPr>
    </w:lvl>
    <w:lvl w:ilvl="4">
      <w:start w:val="1"/>
      <w:numFmt w:val="decimal"/>
      <w:lvlText w:val="(%5)"/>
      <w:lvlJc w:val="left"/>
      <w:pPr>
        <w:tabs>
          <w:tab w:val="num" w:pos="3098"/>
        </w:tabs>
        <w:ind w:left="2738" w:firstLine="0"/>
      </w:pPr>
      <w:rPr>
        <w:rFonts w:hint="default"/>
      </w:rPr>
    </w:lvl>
    <w:lvl w:ilvl="5">
      <w:start w:val="1"/>
      <w:numFmt w:val="lowerLetter"/>
      <w:lvlText w:val="(%6)"/>
      <w:lvlJc w:val="left"/>
      <w:pPr>
        <w:tabs>
          <w:tab w:val="num" w:pos="3818"/>
        </w:tabs>
        <w:ind w:left="3458" w:firstLine="0"/>
      </w:pPr>
      <w:rPr>
        <w:rFonts w:hint="default"/>
      </w:rPr>
    </w:lvl>
    <w:lvl w:ilvl="6">
      <w:start w:val="1"/>
      <w:numFmt w:val="lowerRoman"/>
      <w:lvlText w:val="(%7)"/>
      <w:lvlJc w:val="left"/>
      <w:pPr>
        <w:tabs>
          <w:tab w:val="num" w:pos="4538"/>
        </w:tabs>
        <w:ind w:left="4178" w:firstLine="0"/>
      </w:pPr>
      <w:rPr>
        <w:rFonts w:hint="default"/>
      </w:rPr>
    </w:lvl>
    <w:lvl w:ilvl="7">
      <w:start w:val="1"/>
      <w:numFmt w:val="lowerLetter"/>
      <w:lvlText w:val="(%8)"/>
      <w:lvlJc w:val="left"/>
      <w:pPr>
        <w:tabs>
          <w:tab w:val="num" w:pos="5258"/>
        </w:tabs>
        <w:ind w:left="4898" w:firstLine="0"/>
      </w:pPr>
      <w:rPr>
        <w:rFonts w:hint="default"/>
      </w:rPr>
    </w:lvl>
    <w:lvl w:ilvl="8">
      <w:start w:val="1"/>
      <w:numFmt w:val="lowerRoman"/>
      <w:lvlText w:val="(%9)"/>
      <w:lvlJc w:val="left"/>
      <w:pPr>
        <w:tabs>
          <w:tab w:val="num" w:pos="5978"/>
        </w:tabs>
        <w:ind w:left="5618" w:firstLine="0"/>
      </w:pPr>
      <w:rPr>
        <w:rFonts w:hint="default"/>
      </w:rPr>
    </w:lvl>
  </w:abstractNum>
  <w:abstractNum w:abstractNumId="18" w15:restartNumberingAfterBreak="0">
    <w:nsid w:val="2B5F12F1"/>
    <w:multiLevelType w:val="hybridMultilevel"/>
    <w:tmpl w:val="BE2C1EE8"/>
    <w:lvl w:ilvl="0" w:tplc="C00AC304">
      <w:numFmt w:val="bullet"/>
      <w:lvlText w:val="•"/>
      <w:lvlJc w:val="left"/>
      <w:pPr>
        <w:ind w:left="770" w:hanging="360"/>
      </w:pPr>
      <w:rPr>
        <w:rFonts w:ascii="Times New Roman" w:eastAsia="Times New Roman" w:hAnsi="Times New Roman" w:cs="Times New Roman"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9"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21F0F6A"/>
    <w:multiLevelType w:val="hybridMultilevel"/>
    <w:tmpl w:val="F3C2FE0A"/>
    <w:lvl w:ilvl="0" w:tplc="04050003">
      <w:start w:val="1"/>
      <w:numFmt w:val="bullet"/>
      <w:lvlText w:val="o"/>
      <w:lvlJc w:val="left"/>
      <w:pPr>
        <w:ind w:left="1854" w:hanging="360"/>
      </w:pPr>
      <w:rPr>
        <w:rFonts w:ascii="Courier New" w:hAnsi="Courier New" w:cs="Courier Ne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1" w15:restartNumberingAfterBreak="0">
    <w:nsid w:val="324832CF"/>
    <w:multiLevelType w:val="hybridMultilevel"/>
    <w:tmpl w:val="CCCA14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32C03313"/>
    <w:multiLevelType w:val="hybridMultilevel"/>
    <w:tmpl w:val="6930EF9A"/>
    <w:lvl w:ilvl="0" w:tplc="0405000F">
      <w:start w:val="1"/>
      <w:numFmt w:val="decimal"/>
      <w:lvlText w:val="%1."/>
      <w:lvlJc w:val="left"/>
      <w:pPr>
        <w:ind w:left="1500" w:hanging="360"/>
      </w:pPr>
      <w:rPr>
        <w:rFont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33642E89"/>
    <w:multiLevelType w:val="multilevel"/>
    <w:tmpl w:val="1B0272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7336DEF"/>
    <w:multiLevelType w:val="hybridMultilevel"/>
    <w:tmpl w:val="8990F53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3B474FE6"/>
    <w:multiLevelType w:val="hybridMultilevel"/>
    <w:tmpl w:val="DC72A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F9740CF"/>
    <w:multiLevelType w:val="hybridMultilevel"/>
    <w:tmpl w:val="17D0F512"/>
    <w:lvl w:ilvl="0" w:tplc="C00AC30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43A713B6"/>
    <w:multiLevelType w:val="hybridMultilevel"/>
    <w:tmpl w:val="BD061074"/>
    <w:lvl w:ilvl="0" w:tplc="C00AC30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50A4DEB"/>
    <w:multiLevelType w:val="hybridMultilevel"/>
    <w:tmpl w:val="E5860950"/>
    <w:lvl w:ilvl="0" w:tplc="C00AC30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46C23738"/>
    <w:multiLevelType w:val="hybridMultilevel"/>
    <w:tmpl w:val="22A809DE"/>
    <w:lvl w:ilvl="0" w:tplc="C00AC30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471A79A3"/>
    <w:multiLevelType w:val="hybridMultilevel"/>
    <w:tmpl w:val="4A7ABE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9739E7"/>
    <w:multiLevelType w:val="hybridMultilevel"/>
    <w:tmpl w:val="463A7040"/>
    <w:lvl w:ilvl="0" w:tplc="C00AC30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7D90C8A"/>
    <w:multiLevelType w:val="hybridMultilevel"/>
    <w:tmpl w:val="15B8740A"/>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47E6099F"/>
    <w:multiLevelType w:val="hybridMultilevel"/>
    <w:tmpl w:val="7FDE01A6"/>
    <w:lvl w:ilvl="0" w:tplc="04050003">
      <w:start w:val="1"/>
      <w:numFmt w:val="bullet"/>
      <w:lvlText w:val="o"/>
      <w:lvlJc w:val="left"/>
      <w:pPr>
        <w:ind w:left="1854" w:hanging="360"/>
      </w:pPr>
      <w:rPr>
        <w:rFonts w:ascii="Courier New" w:hAnsi="Courier New" w:cs="Courier Ne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5" w15:restartNumberingAfterBreak="0">
    <w:nsid w:val="506917B9"/>
    <w:multiLevelType w:val="hybridMultilevel"/>
    <w:tmpl w:val="A3102320"/>
    <w:lvl w:ilvl="0" w:tplc="C00AC304">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23758DB"/>
    <w:multiLevelType w:val="multilevel"/>
    <w:tmpl w:val="1B0272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7C727E1"/>
    <w:multiLevelType w:val="hybridMultilevel"/>
    <w:tmpl w:val="1A6E5A6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5D0E3B24"/>
    <w:multiLevelType w:val="hybridMultilevel"/>
    <w:tmpl w:val="223229F4"/>
    <w:lvl w:ilvl="0" w:tplc="C00AC30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E801D79"/>
    <w:multiLevelType w:val="hybridMultilevel"/>
    <w:tmpl w:val="B12C7924"/>
    <w:lvl w:ilvl="0" w:tplc="C00AC304">
      <w:numFmt w:val="bullet"/>
      <w:lvlText w:val="•"/>
      <w:lvlJc w:val="left"/>
      <w:pPr>
        <w:ind w:left="144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62D147C5"/>
    <w:multiLevelType w:val="hybridMultilevel"/>
    <w:tmpl w:val="0E6CAE1E"/>
    <w:lvl w:ilvl="0" w:tplc="C00AC30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212498"/>
    <w:multiLevelType w:val="hybridMultilevel"/>
    <w:tmpl w:val="195E8A3E"/>
    <w:lvl w:ilvl="0" w:tplc="C00AC304">
      <w:numFmt w:val="bullet"/>
      <w:lvlText w:val="•"/>
      <w:lvlJc w:val="left"/>
      <w:pPr>
        <w:ind w:left="1571" w:hanging="360"/>
      </w:pPr>
      <w:rPr>
        <w:rFonts w:ascii="Times New Roman" w:eastAsia="Times New Roman" w:hAnsi="Times New Roman" w:cs="Times New Roman"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2" w15:restartNumberingAfterBreak="0">
    <w:nsid w:val="632B343B"/>
    <w:multiLevelType w:val="hybridMultilevel"/>
    <w:tmpl w:val="02582A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64A663A"/>
    <w:multiLevelType w:val="hybridMultilevel"/>
    <w:tmpl w:val="09068972"/>
    <w:lvl w:ilvl="0" w:tplc="C00AC30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4" w15:restartNumberingAfterBreak="0">
    <w:nsid w:val="6A44021B"/>
    <w:multiLevelType w:val="hybridMultilevel"/>
    <w:tmpl w:val="0AACD2F0"/>
    <w:lvl w:ilvl="0" w:tplc="C00AC304">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5" w15:restartNumberingAfterBreak="0">
    <w:nsid w:val="725C0F52"/>
    <w:multiLevelType w:val="hybridMultilevel"/>
    <w:tmpl w:val="D06C38B6"/>
    <w:lvl w:ilvl="0" w:tplc="C00AC30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29B7088"/>
    <w:multiLevelType w:val="hybridMultilevel"/>
    <w:tmpl w:val="AA76DCA2"/>
    <w:lvl w:ilvl="0" w:tplc="C00AC30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73025ACC"/>
    <w:multiLevelType w:val="hybridMultilevel"/>
    <w:tmpl w:val="4FA4C2B4"/>
    <w:lvl w:ilvl="0" w:tplc="C00AC304">
      <w:numFmt w:val="bullet"/>
      <w:lvlText w:val="•"/>
      <w:lvlJc w:val="left"/>
      <w:pPr>
        <w:ind w:left="144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15:restartNumberingAfterBreak="0">
    <w:nsid w:val="78F9290B"/>
    <w:multiLevelType w:val="multilevel"/>
    <w:tmpl w:val="1B0272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9284F3B"/>
    <w:multiLevelType w:val="multilevel"/>
    <w:tmpl w:val="1B0272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D2A0C5E"/>
    <w:multiLevelType w:val="hybridMultilevel"/>
    <w:tmpl w:val="5470AB0A"/>
    <w:lvl w:ilvl="0" w:tplc="C00AC304">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1" w15:restartNumberingAfterBreak="0">
    <w:nsid w:val="7F9674CA"/>
    <w:multiLevelType w:val="hybridMultilevel"/>
    <w:tmpl w:val="53961D24"/>
    <w:lvl w:ilvl="0" w:tplc="C00AC30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9506665">
    <w:abstractNumId w:val="9"/>
  </w:num>
  <w:num w:numId="2" w16cid:durableId="694770391">
    <w:abstractNumId w:val="19"/>
  </w:num>
  <w:num w:numId="3" w16cid:durableId="27340446">
    <w:abstractNumId w:val="24"/>
  </w:num>
  <w:num w:numId="4" w16cid:durableId="712996659">
    <w:abstractNumId w:val="17"/>
  </w:num>
  <w:num w:numId="5" w16cid:durableId="422264067">
    <w:abstractNumId w:val="6"/>
  </w:num>
  <w:num w:numId="6" w16cid:durableId="611280356">
    <w:abstractNumId w:val="22"/>
  </w:num>
  <w:num w:numId="7" w16cid:durableId="1761222091">
    <w:abstractNumId w:val="40"/>
  </w:num>
  <w:num w:numId="8" w16cid:durableId="888878254">
    <w:abstractNumId w:val="8"/>
  </w:num>
  <w:num w:numId="9" w16cid:durableId="764227111">
    <w:abstractNumId w:val="44"/>
  </w:num>
  <w:num w:numId="10" w16cid:durableId="614170536">
    <w:abstractNumId w:val="27"/>
  </w:num>
  <w:num w:numId="11" w16cid:durableId="2084863465">
    <w:abstractNumId w:val="43"/>
  </w:num>
  <w:num w:numId="12" w16cid:durableId="72823481">
    <w:abstractNumId w:val="15"/>
  </w:num>
  <w:num w:numId="13" w16cid:durableId="817572928">
    <w:abstractNumId w:val="3"/>
  </w:num>
  <w:num w:numId="14" w16cid:durableId="500783100">
    <w:abstractNumId w:val="30"/>
  </w:num>
  <w:num w:numId="15" w16cid:durableId="1103650411">
    <w:abstractNumId w:val="29"/>
  </w:num>
  <w:num w:numId="16" w16cid:durableId="1101680380">
    <w:abstractNumId w:val="16"/>
  </w:num>
  <w:num w:numId="17" w16cid:durableId="938755412">
    <w:abstractNumId w:val="28"/>
  </w:num>
  <w:num w:numId="18" w16cid:durableId="438262014">
    <w:abstractNumId w:val="41"/>
  </w:num>
  <w:num w:numId="19" w16cid:durableId="834760199">
    <w:abstractNumId w:val="34"/>
  </w:num>
  <w:num w:numId="20" w16cid:durableId="135297328">
    <w:abstractNumId w:val="5"/>
  </w:num>
  <w:num w:numId="21" w16cid:durableId="1503933866">
    <w:abstractNumId w:val="11"/>
  </w:num>
  <w:num w:numId="22" w16cid:durableId="789594158">
    <w:abstractNumId w:val="39"/>
  </w:num>
  <w:num w:numId="23" w16cid:durableId="693727224">
    <w:abstractNumId w:val="20"/>
  </w:num>
  <w:num w:numId="24" w16cid:durableId="1095982382">
    <w:abstractNumId w:val="12"/>
  </w:num>
  <w:num w:numId="25" w16cid:durableId="677079702">
    <w:abstractNumId w:val="13"/>
  </w:num>
  <w:num w:numId="26" w16cid:durableId="668946051">
    <w:abstractNumId w:val="36"/>
  </w:num>
  <w:num w:numId="27" w16cid:durableId="582759526">
    <w:abstractNumId w:val="32"/>
  </w:num>
  <w:num w:numId="28" w16cid:durableId="192378790">
    <w:abstractNumId w:val="35"/>
  </w:num>
  <w:num w:numId="29" w16cid:durableId="1010983307">
    <w:abstractNumId w:val="51"/>
  </w:num>
  <w:num w:numId="30" w16cid:durableId="471413164">
    <w:abstractNumId w:val="23"/>
  </w:num>
  <w:num w:numId="31" w16cid:durableId="1944722233">
    <w:abstractNumId w:val="49"/>
  </w:num>
  <w:num w:numId="32" w16cid:durableId="263851367">
    <w:abstractNumId w:val="38"/>
  </w:num>
  <w:num w:numId="33" w16cid:durableId="650403417">
    <w:abstractNumId w:val="14"/>
  </w:num>
  <w:num w:numId="34" w16cid:durableId="1691644206">
    <w:abstractNumId w:val="48"/>
  </w:num>
  <w:num w:numId="35" w16cid:durableId="959191878">
    <w:abstractNumId w:val="10"/>
  </w:num>
  <w:num w:numId="36" w16cid:durableId="1931349499">
    <w:abstractNumId w:val="18"/>
  </w:num>
  <w:num w:numId="37" w16cid:durableId="945889338">
    <w:abstractNumId w:val="45"/>
  </w:num>
  <w:num w:numId="38" w16cid:durableId="1678386429">
    <w:abstractNumId w:val="47"/>
  </w:num>
  <w:num w:numId="39" w16cid:durableId="141238426">
    <w:abstractNumId w:val="50"/>
  </w:num>
  <w:num w:numId="40" w16cid:durableId="780611590">
    <w:abstractNumId w:val="4"/>
  </w:num>
  <w:num w:numId="41" w16cid:durableId="235097733">
    <w:abstractNumId w:val="31"/>
  </w:num>
  <w:num w:numId="42" w16cid:durableId="1170483299">
    <w:abstractNumId w:val="7"/>
  </w:num>
  <w:num w:numId="43" w16cid:durableId="310520901">
    <w:abstractNumId w:val="25"/>
  </w:num>
  <w:num w:numId="44" w16cid:durableId="192155225">
    <w:abstractNumId w:val="42"/>
  </w:num>
  <w:num w:numId="45" w16cid:durableId="1969235024">
    <w:abstractNumId w:val="21"/>
  </w:num>
  <w:num w:numId="46" w16cid:durableId="453250350">
    <w:abstractNumId w:val="33"/>
  </w:num>
  <w:num w:numId="47" w16cid:durableId="1202549008">
    <w:abstractNumId w:val="37"/>
  </w:num>
  <w:num w:numId="48" w16cid:durableId="383219371">
    <w:abstractNumId w:val="46"/>
  </w:num>
  <w:num w:numId="49" w16cid:durableId="1054502040">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2AE"/>
    <w:rsid w:val="00022C41"/>
    <w:rsid w:val="000244F0"/>
    <w:rsid w:val="00031A1B"/>
    <w:rsid w:val="00034126"/>
    <w:rsid w:val="0003455E"/>
    <w:rsid w:val="000420EF"/>
    <w:rsid w:val="000440D1"/>
    <w:rsid w:val="00046D27"/>
    <w:rsid w:val="000510DD"/>
    <w:rsid w:val="000563CA"/>
    <w:rsid w:val="00060694"/>
    <w:rsid w:val="00066B3C"/>
    <w:rsid w:val="00073C2D"/>
    <w:rsid w:val="000756BB"/>
    <w:rsid w:val="00080956"/>
    <w:rsid w:val="00081451"/>
    <w:rsid w:val="000822AE"/>
    <w:rsid w:val="000862AA"/>
    <w:rsid w:val="00087968"/>
    <w:rsid w:val="00087A13"/>
    <w:rsid w:val="00092A4D"/>
    <w:rsid w:val="0009334E"/>
    <w:rsid w:val="00097DE0"/>
    <w:rsid w:val="000A402C"/>
    <w:rsid w:val="000A5D1C"/>
    <w:rsid w:val="000B1157"/>
    <w:rsid w:val="000B4DBA"/>
    <w:rsid w:val="000C1313"/>
    <w:rsid w:val="000D53B6"/>
    <w:rsid w:val="000E336D"/>
    <w:rsid w:val="000E68E3"/>
    <w:rsid w:val="000F5F29"/>
    <w:rsid w:val="000F5F5A"/>
    <w:rsid w:val="000F6D0F"/>
    <w:rsid w:val="000F7300"/>
    <w:rsid w:val="00105677"/>
    <w:rsid w:val="0011019B"/>
    <w:rsid w:val="00110B37"/>
    <w:rsid w:val="001161C4"/>
    <w:rsid w:val="001171EF"/>
    <w:rsid w:val="00125F26"/>
    <w:rsid w:val="0013136F"/>
    <w:rsid w:val="0013315A"/>
    <w:rsid w:val="00137448"/>
    <w:rsid w:val="00141CFB"/>
    <w:rsid w:val="00141D11"/>
    <w:rsid w:val="00142935"/>
    <w:rsid w:val="001460B6"/>
    <w:rsid w:val="00151081"/>
    <w:rsid w:val="00161CAA"/>
    <w:rsid w:val="00163B73"/>
    <w:rsid w:val="00164687"/>
    <w:rsid w:val="00170E7A"/>
    <w:rsid w:val="00180B48"/>
    <w:rsid w:val="00184B5D"/>
    <w:rsid w:val="0018703A"/>
    <w:rsid w:val="00193F18"/>
    <w:rsid w:val="001975B7"/>
    <w:rsid w:val="001A02BF"/>
    <w:rsid w:val="001A1258"/>
    <w:rsid w:val="001A783D"/>
    <w:rsid w:val="001B0665"/>
    <w:rsid w:val="001B1B50"/>
    <w:rsid w:val="001B2951"/>
    <w:rsid w:val="001B481B"/>
    <w:rsid w:val="001B6269"/>
    <w:rsid w:val="001B6B0F"/>
    <w:rsid w:val="001B6C88"/>
    <w:rsid w:val="001C7066"/>
    <w:rsid w:val="001D3680"/>
    <w:rsid w:val="001E15C5"/>
    <w:rsid w:val="001E2EBA"/>
    <w:rsid w:val="001E3615"/>
    <w:rsid w:val="001E7881"/>
    <w:rsid w:val="001F0F98"/>
    <w:rsid w:val="001F239C"/>
    <w:rsid w:val="001F7DCB"/>
    <w:rsid w:val="00204487"/>
    <w:rsid w:val="002069DA"/>
    <w:rsid w:val="002247BD"/>
    <w:rsid w:val="00225B12"/>
    <w:rsid w:val="00226526"/>
    <w:rsid w:val="00227CAF"/>
    <w:rsid w:val="00240E10"/>
    <w:rsid w:val="00241BD6"/>
    <w:rsid w:val="0024235E"/>
    <w:rsid w:val="00243A4E"/>
    <w:rsid w:val="00257654"/>
    <w:rsid w:val="00260817"/>
    <w:rsid w:val="0026266E"/>
    <w:rsid w:val="00266844"/>
    <w:rsid w:val="00267431"/>
    <w:rsid w:val="00267915"/>
    <w:rsid w:val="00273BE3"/>
    <w:rsid w:val="002749E7"/>
    <w:rsid w:val="002764D1"/>
    <w:rsid w:val="002772AF"/>
    <w:rsid w:val="00277311"/>
    <w:rsid w:val="0028258B"/>
    <w:rsid w:val="002865D7"/>
    <w:rsid w:val="00290235"/>
    <w:rsid w:val="00290DCC"/>
    <w:rsid w:val="0029243F"/>
    <w:rsid w:val="002949B0"/>
    <w:rsid w:val="002A109A"/>
    <w:rsid w:val="002A2789"/>
    <w:rsid w:val="002A7695"/>
    <w:rsid w:val="002B541A"/>
    <w:rsid w:val="002C2E62"/>
    <w:rsid w:val="002C3A00"/>
    <w:rsid w:val="002C65FD"/>
    <w:rsid w:val="002D0F16"/>
    <w:rsid w:val="002D7A6C"/>
    <w:rsid w:val="002F087E"/>
    <w:rsid w:val="002F1B71"/>
    <w:rsid w:val="002F7080"/>
    <w:rsid w:val="0030209B"/>
    <w:rsid w:val="00305313"/>
    <w:rsid w:val="00313CFC"/>
    <w:rsid w:val="003159E6"/>
    <w:rsid w:val="00320BA4"/>
    <w:rsid w:val="00336209"/>
    <w:rsid w:val="0034126A"/>
    <w:rsid w:val="003423BD"/>
    <w:rsid w:val="00354264"/>
    <w:rsid w:val="00362BBC"/>
    <w:rsid w:val="00374314"/>
    <w:rsid w:val="00381062"/>
    <w:rsid w:val="003811FB"/>
    <w:rsid w:val="00383AB0"/>
    <w:rsid w:val="0038507D"/>
    <w:rsid w:val="00385BC1"/>
    <w:rsid w:val="003876AE"/>
    <w:rsid w:val="00391DF1"/>
    <w:rsid w:val="003A07C7"/>
    <w:rsid w:val="003B1C94"/>
    <w:rsid w:val="003C22E5"/>
    <w:rsid w:val="003C35EA"/>
    <w:rsid w:val="003D48EF"/>
    <w:rsid w:val="003D7ACC"/>
    <w:rsid w:val="003E6145"/>
    <w:rsid w:val="003E733D"/>
    <w:rsid w:val="003F0B49"/>
    <w:rsid w:val="003F4371"/>
    <w:rsid w:val="00400F5B"/>
    <w:rsid w:val="00407535"/>
    <w:rsid w:val="004225E7"/>
    <w:rsid w:val="00431EEB"/>
    <w:rsid w:val="00435884"/>
    <w:rsid w:val="00437470"/>
    <w:rsid w:val="004426DD"/>
    <w:rsid w:val="00443990"/>
    <w:rsid w:val="00443A48"/>
    <w:rsid w:val="00447C58"/>
    <w:rsid w:val="00450F9F"/>
    <w:rsid w:val="00457211"/>
    <w:rsid w:val="004609E5"/>
    <w:rsid w:val="004634D1"/>
    <w:rsid w:val="00465C34"/>
    <w:rsid w:val="00474026"/>
    <w:rsid w:val="00476BC8"/>
    <w:rsid w:val="004822D8"/>
    <w:rsid w:val="004875C4"/>
    <w:rsid w:val="004A2E53"/>
    <w:rsid w:val="004B1ABE"/>
    <w:rsid w:val="004B1F40"/>
    <w:rsid w:val="004B52CB"/>
    <w:rsid w:val="004B5FBD"/>
    <w:rsid w:val="004B77E5"/>
    <w:rsid w:val="004C41F5"/>
    <w:rsid w:val="004C77B6"/>
    <w:rsid w:val="004D1D1B"/>
    <w:rsid w:val="004D3FA5"/>
    <w:rsid w:val="004E0532"/>
    <w:rsid w:val="004E0FDE"/>
    <w:rsid w:val="004E16ED"/>
    <w:rsid w:val="004E586D"/>
    <w:rsid w:val="004F134E"/>
    <w:rsid w:val="00503259"/>
    <w:rsid w:val="0050604C"/>
    <w:rsid w:val="00507183"/>
    <w:rsid w:val="005129D4"/>
    <w:rsid w:val="00513483"/>
    <w:rsid w:val="005169AD"/>
    <w:rsid w:val="00520909"/>
    <w:rsid w:val="0052519D"/>
    <w:rsid w:val="00531C2C"/>
    <w:rsid w:val="00542D2E"/>
    <w:rsid w:val="00543201"/>
    <w:rsid w:val="00543FC5"/>
    <w:rsid w:val="00552979"/>
    <w:rsid w:val="005532A3"/>
    <w:rsid w:val="00557630"/>
    <w:rsid w:val="00574AF5"/>
    <w:rsid w:val="00576D59"/>
    <w:rsid w:val="0058498E"/>
    <w:rsid w:val="00595C12"/>
    <w:rsid w:val="00597ED0"/>
    <w:rsid w:val="005A2E9D"/>
    <w:rsid w:val="005A6EB8"/>
    <w:rsid w:val="005B6BE6"/>
    <w:rsid w:val="005B6E81"/>
    <w:rsid w:val="005B6F13"/>
    <w:rsid w:val="005D078F"/>
    <w:rsid w:val="005D3C20"/>
    <w:rsid w:val="005F368B"/>
    <w:rsid w:val="005F6102"/>
    <w:rsid w:val="005F7A8E"/>
    <w:rsid w:val="006059F0"/>
    <w:rsid w:val="006151B9"/>
    <w:rsid w:val="006155F7"/>
    <w:rsid w:val="0063072A"/>
    <w:rsid w:val="00630C21"/>
    <w:rsid w:val="00635EAA"/>
    <w:rsid w:val="00640990"/>
    <w:rsid w:val="00645FEF"/>
    <w:rsid w:val="00652761"/>
    <w:rsid w:val="006555FB"/>
    <w:rsid w:val="00655A5C"/>
    <w:rsid w:val="00656406"/>
    <w:rsid w:val="00661CAC"/>
    <w:rsid w:val="00662C0C"/>
    <w:rsid w:val="00664407"/>
    <w:rsid w:val="00671A1D"/>
    <w:rsid w:val="00671F5E"/>
    <w:rsid w:val="0067269E"/>
    <w:rsid w:val="00676F73"/>
    <w:rsid w:val="0068309B"/>
    <w:rsid w:val="00683B6B"/>
    <w:rsid w:val="00692EEA"/>
    <w:rsid w:val="006A0539"/>
    <w:rsid w:val="006A0EA2"/>
    <w:rsid w:val="006B1A3B"/>
    <w:rsid w:val="006C0A5D"/>
    <w:rsid w:val="006C2044"/>
    <w:rsid w:val="006C4891"/>
    <w:rsid w:val="006C507B"/>
    <w:rsid w:val="006C5169"/>
    <w:rsid w:val="006C7416"/>
    <w:rsid w:val="006C7B0A"/>
    <w:rsid w:val="006C7C3F"/>
    <w:rsid w:val="006E065A"/>
    <w:rsid w:val="006E48DF"/>
    <w:rsid w:val="006F6A2E"/>
    <w:rsid w:val="0070049F"/>
    <w:rsid w:val="007009C0"/>
    <w:rsid w:val="00705A13"/>
    <w:rsid w:val="00707724"/>
    <w:rsid w:val="00707D26"/>
    <w:rsid w:val="0071363C"/>
    <w:rsid w:val="00714B09"/>
    <w:rsid w:val="00727B7E"/>
    <w:rsid w:val="00727DFA"/>
    <w:rsid w:val="00730B60"/>
    <w:rsid w:val="007311F1"/>
    <w:rsid w:val="007374EC"/>
    <w:rsid w:val="00753234"/>
    <w:rsid w:val="00754535"/>
    <w:rsid w:val="007561B7"/>
    <w:rsid w:val="0076499D"/>
    <w:rsid w:val="007659FE"/>
    <w:rsid w:val="007705D4"/>
    <w:rsid w:val="0077289E"/>
    <w:rsid w:val="00774353"/>
    <w:rsid w:val="00775A2B"/>
    <w:rsid w:val="007856EF"/>
    <w:rsid w:val="00785DD4"/>
    <w:rsid w:val="00785EE1"/>
    <w:rsid w:val="0079021A"/>
    <w:rsid w:val="007A482D"/>
    <w:rsid w:val="007A4EFC"/>
    <w:rsid w:val="007B195C"/>
    <w:rsid w:val="007C238D"/>
    <w:rsid w:val="007C51C3"/>
    <w:rsid w:val="007C78F9"/>
    <w:rsid w:val="007D0D17"/>
    <w:rsid w:val="007D5D40"/>
    <w:rsid w:val="007F6122"/>
    <w:rsid w:val="008031A7"/>
    <w:rsid w:val="00804FAB"/>
    <w:rsid w:val="00806107"/>
    <w:rsid w:val="00812997"/>
    <w:rsid w:val="008205E1"/>
    <w:rsid w:val="008211AC"/>
    <w:rsid w:val="008214DA"/>
    <w:rsid w:val="00824D01"/>
    <w:rsid w:val="0082738A"/>
    <w:rsid w:val="0083467B"/>
    <w:rsid w:val="00841138"/>
    <w:rsid w:val="00843859"/>
    <w:rsid w:val="0084394B"/>
    <w:rsid w:val="00863329"/>
    <w:rsid w:val="0086771B"/>
    <w:rsid w:val="008737D1"/>
    <w:rsid w:val="00874B5B"/>
    <w:rsid w:val="00885F77"/>
    <w:rsid w:val="00891C57"/>
    <w:rsid w:val="00891F43"/>
    <w:rsid w:val="00895145"/>
    <w:rsid w:val="008A16D1"/>
    <w:rsid w:val="008A7488"/>
    <w:rsid w:val="008A7631"/>
    <w:rsid w:val="008B6A0B"/>
    <w:rsid w:val="008B7673"/>
    <w:rsid w:val="008B7691"/>
    <w:rsid w:val="008C69B0"/>
    <w:rsid w:val="008C74D4"/>
    <w:rsid w:val="008D0EEA"/>
    <w:rsid w:val="008D588C"/>
    <w:rsid w:val="008D67A1"/>
    <w:rsid w:val="008E0562"/>
    <w:rsid w:val="008E7259"/>
    <w:rsid w:val="008F2778"/>
    <w:rsid w:val="008F44EC"/>
    <w:rsid w:val="008F5CCA"/>
    <w:rsid w:val="00902B37"/>
    <w:rsid w:val="00903B75"/>
    <w:rsid w:val="00903FEF"/>
    <w:rsid w:val="0091091E"/>
    <w:rsid w:val="00915E58"/>
    <w:rsid w:val="00932B01"/>
    <w:rsid w:val="00934CED"/>
    <w:rsid w:val="00946568"/>
    <w:rsid w:val="009503EF"/>
    <w:rsid w:val="00952B1A"/>
    <w:rsid w:val="00974E6D"/>
    <w:rsid w:val="00981CB1"/>
    <w:rsid w:val="00981CBD"/>
    <w:rsid w:val="0098367A"/>
    <w:rsid w:val="0098649C"/>
    <w:rsid w:val="009875E7"/>
    <w:rsid w:val="0099464F"/>
    <w:rsid w:val="00996154"/>
    <w:rsid w:val="00997DCA"/>
    <w:rsid w:val="009A07B0"/>
    <w:rsid w:val="009B5F95"/>
    <w:rsid w:val="009C4379"/>
    <w:rsid w:val="009C6E48"/>
    <w:rsid w:val="009C7C25"/>
    <w:rsid w:val="009D6AD9"/>
    <w:rsid w:val="009D76E8"/>
    <w:rsid w:val="009E34FB"/>
    <w:rsid w:val="009E4CB6"/>
    <w:rsid w:val="009E5CFB"/>
    <w:rsid w:val="009F090D"/>
    <w:rsid w:val="009F2D6C"/>
    <w:rsid w:val="009F7F05"/>
    <w:rsid w:val="00A04DA1"/>
    <w:rsid w:val="00A10E3E"/>
    <w:rsid w:val="00A1397F"/>
    <w:rsid w:val="00A17BE1"/>
    <w:rsid w:val="00A33F88"/>
    <w:rsid w:val="00A36C51"/>
    <w:rsid w:val="00A4269A"/>
    <w:rsid w:val="00A43B96"/>
    <w:rsid w:val="00A451B9"/>
    <w:rsid w:val="00A45DCE"/>
    <w:rsid w:val="00A47E3B"/>
    <w:rsid w:val="00A6029A"/>
    <w:rsid w:val="00A62313"/>
    <w:rsid w:val="00A64CF5"/>
    <w:rsid w:val="00A72657"/>
    <w:rsid w:val="00A72A16"/>
    <w:rsid w:val="00A77254"/>
    <w:rsid w:val="00A82664"/>
    <w:rsid w:val="00A83C8C"/>
    <w:rsid w:val="00A909AC"/>
    <w:rsid w:val="00A920EC"/>
    <w:rsid w:val="00AA082E"/>
    <w:rsid w:val="00AA1B07"/>
    <w:rsid w:val="00AB44B5"/>
    <w:rsid w:val="00AB58F8"/>
    <w:rsid w:val="00AC1482"/>
    <w:rsid w:val="00AC257C"/>
    <w:rsid w:val="00AC35FB"/>
    <w:rsid w:val="00AC749A"/>
    <w:rsid w:val="00AD2463"/>
    <w:rsid w:val="00AD3529"/>
    <w:rsid w:val="00AE7766"/>
    <w:rsid w:val="00AF28B7"/>
    <w:rsid w:val="00AF4046"/>
    <w:rsid w:val="00AF74C3"/>
    <w:rsid w:val="00B03D37"/>
    <w:rsid w:val="00B07B52"/>
    <w:rsid w:val="00B11098"/>
    <w:rsid w:val="00B1449C"/>
    <w:rsid w:val="00B2447E"/>
    <w:rsid w:val="00B356E2"/>
    <w:rsid w:val="00B372B4"/>
    <w:rsid w:val="00B44256"/>
    <w:rsid w:val="00B53393"/>
    <w:rsid w:val="00B56BAC"/>
    <w:rsid w:val="00B5733D"/>
    <w:rsid w:val="00B74EF8"/>
    <w:rsid w:val="00B86793"/>
    <w:rsid w:val="00B9218A"/>
    <w:rsid w:val="00B96EF2"/>
    <w:rsid w:val="00BA0FE3"/>
    <w:rsid w:val="00BB0ACA"/>
    <w:rsid w:val="00BB2A9A"/>
    <w:rsid w:val="00BB2EEE"/>
    <w:rsid w:val="00BB3230"/>
    <w:rsid w:val="00BB64AF"/>
    <w:rsid w:val="00BB7172"/>
    <w:rsid w:val="00BC7282"/>
    <w:rsid w:val="00BE361E"/>
    <w:rsid w:val="00BE3D42"/>
    <w:rsid w:val="00BE3F4F"/>
    <w:rsid w:val="00BE6A0A"/>
    <w:rsid w:val="00BE6DC3"/>
    <w:rsid w:val="00BF2E2D"/>
    <w:rsid w:val="00BF3227"/>
    <w:rsid w:val="00C05BB7"/>
    <w:rsid w:val="00C066FB"/>
    <w:rsid w:val="00C10542"/>
    <w:rsid w:val="00C17416"/>
    <w:rsid w:val="00C215EA"/>
    <w:rsid w:val="00C272F5"/>
    <w:rsid w:val="00C32165"/>
    <w:rsid w:val="00C421C4"/>
    <w:rsid w:val="00C64B3B"/>
    <w:rsid w:val="00C72537"/>
    <w:rsid w:val="00C765E9"/>
    <w:rsid w:val="00C82F54"/>
    <w:rsid w:val="00C8388E"/>
    <w:rsid w:val="00C913C5"/>
    <w:rsid w:val="00C94351"/>
    <w:rsid w:val="00CA2AC1"/>
    <w:rsid w:val="00CA7B45"/>
    <w:rsid w:val="00CB49E7"/>
    <w:rsid w:val="00CB5ABD"/>
    <w:rsid w:val="00CC4941"/>
    <w:rsid w:val="00CD47B5"/>
    <w:rsid w:val="00CD6C06"/>
    <w:rsid w:val="00CE7663"/>
    <w:rsid w:val="00CE7FD9"/>
    <w:rsid w:val="00CF318B"/>
    <w:rsid w:val="00CF3A2A"/>
    <w:rsid w:val="00CF4B54"/>
    <w:rsid w:val="00D0019C"/>
    <w:rsid w:val="00D00C50"/>
    <w:rsid w:val="00D02A8D"/>
    <w:rsid w:val="00D02AEC"/>
    <w:rsid w:val="00D045E6"/>
    <w:rsid w:val="00D05B60"/>
    <w:rsid w:val="00D12E90"/>
    <w:rsid w:val="00D21FE8"/>
    <w:rsid w:val="00D2429C"/>
    <w:rsid w:val="00D26EE6"/>
    <w:rsid w:val="00D272DE"/>
    <w:rsid w:val="00D30B46"/>
    <w:rsid w:val="00D32805"/>
    <w:rsid w:val="00D34423"/>
    <w:rsid w:val="00D5000F"/>
    <w:rsid w:val="00D62E5B"/>
    <w:rsid w:val="00D652D5"/>
    <w:rsid w:val="00D674B3"/>
    <w:rsid w:val="00D720B3"/>
    <w:rsid w:val="00D734BC"/>
    <w:rsid w:val="00D73E47"/>
    <w:rsid w:val="00D857C8"/>
    <w:rsid w:val="00D8678B"/>
    <w:rsid w:val="00D91802"/>
    <w:rsid w:val="00D944DF"/>
    <w:rsid w:val="00D959BA"/>
    <w:rsid w:val="00DA52C0"/>
    <w:rsid w:val="00DA6D44"/>
    <w:rsid w:val="00DB09BB"/>
    <w:rsid w:val="00DB366B"/>
    <w:rsid w:val="00DB3CB2"/>
    <w:rsid w:val="00DB4B50"/>
    <w:rsid w:val="00DC167C"/>
    <w:rsid w:val="00DC6B8F"/>
    <w:rsid w:val="00DE5021"/>
    <w:rsid w:val="00DF396B"/>
    <w:rsid w:val="00DF5010"/>
    <w:rsid w:val="00DF56D5"/>
    <w:rsid w:val="00E05157"/>
    <w:rsid w:val="00E051E9"/>
    <w:rsid w:val="00E13756"/>
    <w:rsid w:val="00E16E96"/>
    <w:rsid w:val="00E17784"/>
    <w:rsid w:val="00E26461"/>
    <w:rsid w:val="00E26938"/>
    <w:rsid w:val="00E27833"/>
    <w:rsid w:val="00E401FB"/>
    <w:rsid w:val="00E436B7"/>
    <w:rsid w:val="00E65025"/>
    <w:rsid w:val="00E758F4"/>
    <w:rsid w:val="00E826FA"/>
    <w:rsid w:val="00E84202"/>
    <w:rsid w:val="00E849EB"/>
    <w:rsid w:val="00E85F6A"/>
    <w:rsid w:val="00E87C8D"/>
    <w:rsid w:val="00E93756"/>
    <w:rsid w:val="00E94262"/>
    <w:rsid w:val="00E9646F"/>
    <w:rsid w:val="00E97553"/>
    <w:rsid w:val="00EB402C"/>
    <w:rsid w:val="00EB43C0"/>
    <w:rsid w:val="00EC0E6F"/>
    <w:rsid w:val="00ED02CE"/>
    <w:rsid w:val="00ED4091"/>
    <w:rsid w:val="00ED4B83"/>
    <w:rsid w:val="00ED4CA3"/>
    <w:rsid w:val="00ED57B6"/>
    <w:rsid w:val="00EE1CB3"/>
    <w:rsid w:val="00EE6B7A"/>
    <w:rsid w:val="00F05073"/>
    <w:rsid w:val="00F1043B"/>
    <w:rsid w:val="00F17716"/>
    <w:rsid w:val="00F22FDA"/>
    <w:rsid w:val="00F24BFE"/>
    <w:rsid w:val="00F2527D"/>
    <w:rsid w:val="00F26D3F"/>
    <w:rsid w:val="00F53456"/>
    <w:rsid w:val="00F67330"/>
    <w:rsid w:val="00F76DE1"/>
    <w:rsid w:val="00F91E30"/>
    <w:rsid w:val="00F968B5"/>
    <w:rsid w:val="00FA2E28"/>
    <w:rsid w:val="00FA46F3"/>
    <w:rsid w:val="00FA5239"/>
    <w:rsid w:val="00FA6CED"/>
    <w:rsid w:val="00FB3D21"/>
    <w:rsid w:val="00FD085F"/>
    <w:rsid w:val="00FD26B7"/>
    <w:rsid w:val="00FE0863"/>
    <w:rsid w:val="00FF1E1D"/>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C1281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20"/>
      <w:szCs w:val="20"/>
    </w:rPr>
  </w:style>
  <w:style w:type="paragraph" w:styleId="Nadpis2">
    <w:name w:val="heading 2"/>
    <w:basedOn w:val="Normln"/>
    <w:next w:val="Normln"/>
    <w:link w:val="Nadpis2Char"/>
    <w:unhideWhenUsed/>
    <w:qFormat/>
    <w:rsid w:val="00C272F5"/>
    <w:pPr>
      <w:keepNext/>
      <w:spacing w:before="240" w:after="60"/>
      <w:outlineLvl w:val="1"/>
    </w:pPr>
    <w:rPr>
      <w:rFonts w:ascii="Cambria"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Zkladntextodsazen">
    <w:name w:val="Body Text Indent"/>
    <w:basedOn w:val="Normln"/>
    <w:pPr>
      <w:ind w:left="-426"/>
    </w:pPr>
    <w:rPr>
      <w:bCs/>
    </w:rPr>
  </w:style>
  <w:style w:type="paragraph" w:styleId="Zkladntextodsazen2">
    <w:name w:val="Body Text Indent 2"/>
    <w:basedOn w:val="Normln"/>
    <w:pPr>
      <w:ind w:left="-426"/>
      <w:jc w:val="both"/>
    </w:pPr>
    <w:rPr>
      <w:bCs/>
    </w:rPr>
  </w:style>
  <w:style w:type="paragraph" w:styleId="Zkladntextodsazen3">
    <w:name w:val="Body Text Indent 3"/>
    <w:basedOn w:val="Normln"/>
    <w:pPr>
      <w:ind w:left="-426"/>
    </w:pPr>
    <w:rPr>
      <w:b/>
      <w:sz w:val="32"/>
    </w:rPr>
  </w:style>
  <w:style w:type="table" w:styleId="Mkatabulky">
    <w:name w:val="Table Grid"/>
    <w:basedOn w:val="Normlntabulka"/>
    <w:uiPriority w:val="3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uiPriority w:val="99"/>
    <w:rsid w:val="00D045E6"/>
    <w:rPr>
      <w:color w:val="0000FF"/>
      <w:u w:val="single"/>
    </w:rPr>
  </w:style>
  <w:style w:type="table" w:styleId="Mkatabulky1">
    <w:name w:val="Table Grid 1"/>
    <w:basedOn w:val="Normlntabulka"/>
    <w:rsid w:val="007D0D1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Odstavecseseznamem">
    <w:name w:val="List Paragraph"/>
    <w:basedOn w:val="Normln"/>
    <w:uiPriority w:val="34"/>
    <w:qFormat/>
    <w:rsid w:val="00B44256"/>
    <w:pPr>
      <w:widowControl w:val="0"/>
    </w:pPr>
    <w:rPr>
      <w:rFonts w:ascii="Calibri" w:eastAsia="Calibri" w:hAnsi="Calibri"/>
      <w:sz w:val="22"/>
      <w:szCs w:val="22"/>
      <w:lang w:val="en-US" w:eastAsia="en-US"/>
    </w:rPr>
  </w:style>
  <w:style w:type="paragraph" w:styleId="Seznam">
    <w:name w:val="List"/>
    <w:basedOn w:val="Normln"/>
    <w:rsid w:val="00DB366B"/>
    <w:pPr>
      <w:suppressAutoHyphens/>
      <w:ind w:left="283" w:hanging="283"/>
    </w:pPr>
    <w:rPr>
      <w:sz w:val="20"/>
      <w:szCs w:val="20"/>
      <w:lang w:eastAsia="ar-SA"/>
    </w:rPr>
  </w:style>
  <w:style w:type="paragraph" w:customStyle="1" w:styleId="Textodst1sl">
    <w:name w:val="Text odst.1čísl"/>
    <w:basedOn w:val="Normln"/>
    <w:link w:val="Textodst1slChar"/>
    <w:rsid w:val="00D272DE"/>
    <w:pPr>
      <w:numPr>
        <w:ilvl w:val="1"/>
        <w:numId w:val="4"/>
      </w:numPr>
      <w:tabs>
        <w:tab w:val="left" w:pos="0"/>
        <w:tab w:val="left" w:pos="284"/>
      </w:tabs>
      <w:spacing w:before="80"/>
      <w:jc w:val="both"/>
      <w:outlineLvl w:val="1"/>
    </w:pPr>
    <w:rPr>
      <w:szCs w:val="20"/>
      <w:lang w:val="x-none" w:eastAsia="x-none"/>
    </w:rPr>
  </w:style>
  <w:style w:type="paragraph" w:customStyle="1" w:styleId="Textodst3psmena">
    <w:name w:val="Text odst. 3 písmena"/>
    <w:basedOn w:val="Textodst1sl"/>
    <w:rsid w:val="00D272DE"/>
    <w:pPr>
      <w:numPr>
        <w:ilvl w:val="3"/>
      </w:numPr>
      <w:tabs>
        <w:tab w:val="clear" w:pos="1611"/>
        <w:tab w:val="num" w:pos="360"/>
        <w:tab w:val="num" w:pos="2094"/>
        <w:tab w:val="num" w:pos="2880"/>
      </w:tabs>
      <w:spacing w:before="0"/>
      <w:ind w:left="2880" w:hanging="360"/>
      <w:outlineLvl w:val="3"/>
    </w:pPr>
  </w:style>
  <w:style w:type="paragraph" w:customStyle="1" w:styleId="Textodst2slovan">
    <w:name w:val="Text odst.2 číslovaný"/>
    <w:basedOn w:val="Textodst1sl"/>
    <w:rsid w:val="00D272DE"/>
    <w:pPr>
      <w:numPr>
        <w:ilvl w:val="2"/>
      </w:numPr>
      <w:tabs>
        <w:tab w:val="clear" w:pos="0"/>
        <w:tab w:val="clear" w:pos="284"/>
        <w:tab w:val="clear" w:pos="850"/>
        <w:tab w:val="num" w:pos="360"/>
        <w:tab w:val="num" w:pos="1374"/>
        <w:tab w:val="num" w:pos="2160"/>
      </w:tabs>
      <w:spacing w:before="0"/>
      <w:ind w:left="2160" w:hanging="360"/>
      <w:outlineLvl w:val="2"/>
    </w:pPr>
  </w:style>
  <w:style w:type="character" w:customStyle="1" w:styleId="Textodst1slChar">
    <w:name w:val="Text odst.1čísl Char"/>
    <w:link w:val="Textodst1sl"/>
    <w:rsid w:val="00D272DE"/>
    <w:rPr>
      <w:sz w:val="24"/>
      <w:lang w:val="x-none" w:eastAsia="x-none"/>
    </w:rPr>
  </w:style>
  <w:style w:type="paragraph" w:customStyle="1" w:styleId="Pleading3L2">
    <w:name w:val="Pleading3_L2"/>
    <w:basedOn w:val="Normln"/>
    <w:next w:val="Zkladntext"/>
    <w:rsid w:val="002F7080"/>
    <w:pPr>
      <w:widowControl w:val="0"/>
      <w:tabs>
        <w:tab w:val="num" w:pos="2268"/>
      </w:tabs>
      <w:spacing w:before="240"/>
      <w:ind w:left="2268" w:hanging="567"/>
      <w:jc w:val="both"/>
      <w:outlineLvl w:val="1"/>
    </w:pPr>
    <w:rPr>
      <w:szCs w:val="20"/>
      <w:lang w:eastAsia="en-US"/>
    </w:rPr>
  </w:style>
  <w:style w:type="paragraph" w:styleId="Zkladntext">
    <w:name w:val="Body Text"/>
    <w:basedOn w:val="Normln"/>
    <w:link w:val="ZkladntextChar"/>
    <w:rsid w:val="002F7080"/>
    <w:pPr>
      <w:spacing w:after="120"/>
    </w:pPr>
  </w:style>
  <w:style w:type="character" w:customStyle="1" w:styleId="ZkladntextChar">
    <w:name w:val="Základní text Char"/>
    <w:link w:val="Zkladntext"/>
    <w:rsid w:val="002F7080"/>
    <w:rPr>
      <w:sz w:val="24"/>
      <w:szCs w:val="24"/>
    </w:rPr>
  </w:style>
  <w:style w:type="paragraph" w:customStyle="1" w:styleId="slolnku">
    <w:name w:val="Číslo článku"/>
    <w:basedOn w:val="Normln"/>
    <w:next w:val="Normln"/>
    <w:rsid w:val="008F5CCA"/>
    <w:pPr>
      <w:keepNext/>
      <w:tabs>
        <w:tab w:val="left" w:pos="0"/>
        <w:tab w:val="left" w:pos="284"/>
        <w:tab w:val="left" w:pos="1701"/>
      </w:tabs>
      <w:spacing w:before="160" w:after="40"/>
      <w:jc w:val="center"/>
    </w:pPr>
    <w:rPr>
      <w:b/>
      <w:szCs w:val="20"/>
    </w:rPr>
  </w:style>
  <w:style w:type="character" w:customStyle="1" w:styleId="Nadpis2Char">
    <w:name w:val="Nadpis 2 Char"/>
    <w:link w:val="Nadpis2"/>
    <w:rsid w:val="00C272F5"/>
    <w:rPr>
      <w:rFonts w:ascii="Cambria" w:eastAsia="Times New Roman" w:hAnsi="Cambria" w:cs="Times New Roman"/>
      <w:b/>
      <w:bCs/>
      <w:i/>
      <w:iCs/>
      <w:sz w:val="28"/>
      <w:szCs w:val="28"/>
    </w:rPr>
  </w:style>
  <w:style w:type="paragraph" w:styleId="Textvysvtlivek">
    <w:name w:val="endnote text"/>
    <w:basedOn w:val="Normln"/>
    <w:link w:val="TextvysvtlivekChar"/>
    <w:rsid w:val="009C6E48"/>
    <w:rPr>
      <w:sz w:val="20"/>
      <w:szCs w:val="20"/>
    </w:rPr>
  </w:style>
  <w:style w:type="character" w:customStyle="1" w:styleId="TextvysvtlivekChar">
    <w:name w:val="Text vysvětlivek Char"/>
    <w:basedOn w:val="Standardnpsmoodstavce"/>
    <w:link w:val="Textvysvtlivek"/>
    <w:rsid w:val="009C6E48"/>
  </w:style>
  <w:style w:type="character" w:styleId="Odkaznavysvtlivky">
    <w:name w:val="endnote reference"/>
    <w:rsid w:val="009C6E48"/>
    <w:rPr>
      <w:vertAlign w:val="superscript"/>
    </w:rPr>
  </w:style>
  <w:style w:type="character" w:customStyle="1" w:styleId="ZpatChar">
    <w:name w:val="Zápatí Char"/>
    <w:link w:val="Zpat"/>
    <w:uiPriority w:val="99"/>
    <w:rsid w:val="009C6E48"/>
    <w:rPr>
      <w:sz w:val="24"/>
      <w:szCs w:val="24"/>
    </w:rPr>
  </w:style>
  <w:style w:type="paragraph" w:styleId="Nadpisobsahu">
    <w:name w:val="TOC Heading"/>
    <w:basedOn w:val="Nadpis1"/>
    <w:next w:val="Normln"/>
    <w:uiPriority w:val="39"/>
    <w:unhideWhenUsed/>
    <w:qFormat/>
    <w:rsid w:val="00C94351"/>
    <w:pPr>
      <w:keepLines/>
      <w:spacing w:before="240" w:line="259" w:lineRule="auto"/>
      <w:outlineLvl w:val="9"/>
    </w:pPr>
    <w:rPr>
      <w:rFonts w:ascii="Calibri Light" w:hAnsi="Calibri Light"/>
      <w:b w:val="0"/>
      <w:color w:val="2E74B5"/>
      <w:sz w:val="32"/>
      <w:szCs w:val="32"/>
    </w:rPr>
  </w:style>
  <w:style w:type="paragraph" w:styleId="Obsah1">
    <w:name w:val="toc 1"/>
    <w:basedOn w:val="Normln"/>
    <w:next w:val="Normln"/>
    <w:autoRedefine/>
    <w:uiPriority w:val="39"/>
    <w:rsid w:val="00C94351"/>
  </w:style>
  <w:style w:type="paragraph" w:styleId="Obsah2">
    <w:name w:val="toc 2"/>
    <w:basedOn w:val="Normln"/>
    <w:next w:val="Normln"/>
    <w:autoRedefine/>
    <w:uiPriority w:val="39"/>
    <w:rsid w:val="00C94351"/>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04036">
      <w:bodyDiv w:val="1"/>
      <w:marLeft w:val="0"/>
      <w:marRight w:val="0"/>
      <w:marTop w:val="0"/>
      <w:marBottom w:val="0"/>
      <w:divBdr>
        <w:top w:val="none" w:sz="0" w:space="0" w:color="auto"/>
        <w:left w:val="none" w:sz="0" w:space="0" w:color="auto"/>
        <w:bottom w:val="none" w:sz="0" w:space="0" w:color="auto"/>
        <w:right w:val="none" w:sz="0" w:space="0" w:color="auto"/>
      </w:divBdr>
    </w:div>
    <w:div w:id="218129204">
      <w:bodyDiv w:val="1"/>
      <w:marLeft w:val="0"/>
      <w:marRight w:val="0"/>
      <w:marTop w:val="0"/>
      <w:marBottom w:val="0"/>
      <w:divBdr>
        <w:top w:val="none" w:sz="0" w:space="0" w:color="auto"/>
        <w:left w:val="none" w:sz="0" w:space="0" w:color="auto"/>
        <w:bottom w:val="none" w:sz="0" w:space="0" w:color="auto"/>
        <w:right w:val="none" w:sz="0" w:space="0" w:color="auto"/>
      </w:divBdr>
    </w:div>
    <w:div w:id="271866076">
      <w:bodyDiv w:val="1"/>
      <w:marLeft w:val="0"/>
      <w:marRight w:val="0"/>
      <w:marTop w:val="0"/>
      <w:marBottom w:val="0"/>
      <w:divBdr>
        <w:top w:val="none" w:sz="0" w:space="0" w:color="auto"/>
        <w:left w:val="none" w:sz="0" w:space="0" w:color="auto"/>
        <w:bottom w:val="none" w:sz="0" w:space="0" w:color="auto"/>
        <w:right w:val="none" w:sz="0" w:space="0" w:color="auto"/>
      </w:divBdr>
    </w:div>
    <w:div w:id="298848707">
      <w:bodyDiv w:val="1"/>
      <w:marLeft w:val="0"/>
      <w:marRight w:val="0"/>
      <w:marTop w:val="0"/>
      <w:marBottom w:val="0"/>
      <w:divBdr>
        <w:top w:val="none" w:sz="0" w:space="0" w:color="auto"/>
        <w:left w:val="none" w:sz="0" w:space="0" w:color="auto"/>
        <w:bottom w:val="none" w:sz="0" w:space="0" w:color="auto"/>
        <w:right w:val="none" w:sz="0" w:space="0" w:color="auto"/>
      </w:divBdr>
    </w:div>
    <w:div w:id="329717675">
      <w:bodyDiv w:val="1"/>
      <w:marLeft w:val="0"/>
      <w:marRight w:val="0"/>
      <w:marTop w:val="0"/>
      <w:marBottom w:val="0"/>
      <w:divBdr>
        <w:top w:val="none" w:sz="0" w:space="0" w:color="auto"/>
        <w:left w:val="none" w:sz="0" w:space="0" w:color="auto"/>
        <w:bottom w:val="none" w:sz="0" w:space="0" w:color="auto"/>
        <w:right w:val="none" w:sz="0" w:space="0" w:color="auto"/>
      </w:divBdr>
    </w:div>
    <w:div w:id="412094707">
      <w:bodyDiv w:val="1"/>
      <w:marLeft w:val="0"/>
      <w:marRight w:val="0"/>
      <w:marTop w:val="0"/>
      <w:marBottom w:val="0"/>
      <w:divBdr>
        <w:top w:val="none" w:sz="0" w:space="0" w:color="auto"/>
        <w:left w:val="none" w:sz="0" w:space="0" w:color="auto"/>
        <w:bottom w:val="none" w:sz="0" w:space="0" w:color="auto"/>
        <w:right w:val="none" w:sz="0" w:space="0" w:color="auto"/>
      </w:divBdr>
    </w:div>
    <w:div w:id="548298001">
      <w:bodyDiv w:val="1"/>
      <w:marLeft w:val="0"/>
      <w:marRight w:val="0"/>
      <w:marTop w:val="0"/>
      <w:marBottom w:val="0"/>
      <w:divBdr>
        <w:top w:val="none" w:sz="0" w:space="0" w:color="auto"/>
        <w:left w:val="none" w:sz="0" w:space="0" w:color="auto"/>
        <w:bottom w:val="none" w:sz="0" w:space="0" w:color="auto"/>
        <w:right w:val="none" w:sz="0" w:space="0" w:color="auto"/>
      </w:divBdr>
    </w:div>
    <w:div w:id="809245356">
      <w:bodyDiv w:val="1"/>
      <w:marLeft w:val="0"/>
      <w:marRight w:val="0"/>
      <w:marTop w:val="0"/>
      <w:marBottom w:val="0"/>
      <w:divBdr>
        <w:top w:val="none" w:sz="0" w:space="0" w:color="auto"/>
        <w:left w:val="none" w:sz="0" w:space="0" w:color="auto"/>
        <w:bottom w:val="none" w:sz="0" w:space="0" w:color="auto"/>
        <w:right w:val="none" w:sz="0" w:space="0" w:color="auto"/>
      </w:divBdr>
    </w:div>
    <w:div w:id="1374963021">
      <w:bodyDiv w:val="1"/>
      <w:marLeft w:val="0"/>
      <w:marRight w:val="0"/>
      <w:marTop w:val="0"/>
      <w:marBottom w:val="0"/>
      <w:divBdr>
        <w:top w:val="none" w:sz="0" w:space="0" w:color="auto"/>
        <w:left w:val="none" w:sz="0" w:space="0" w:color="auto"/>
        <w:bottom w:val="none" w:sz="0" w:space="0" w:color="auto"/>
        <w:right w:val="none" w:sz="0" w:space="0" w:color="auto"/>
      </w:divBdr>
    </w:div>
    <w:div w:id="1486624722">
      <w:bodyDiv w:val="1"/>
      <w:marLeft w:val="0"/>
      <w:marRight w:val="0"/>
      <w:marTop w:val="0"/>
      <w:marBottom w:val="0"/>
      <w:divBdr>
        <w:top w:val="none" w:sz="0" w:space="0" w:color="auto"/>
        <w:left w:val="none" w:sz="0" w:space="0" w:color="auto"/>
        <w:bottom w:val="none" w:sz="0" w:space="0" w:color="auto"/>
        <w:right w:val="none" w:sz="0" w:space="0" w:color="auto"/>
      </w:divBdr>
    </w:div>
    <w:div w:id="1648365579">
      <w:bodyDiv w:val="1"/>
      <w:marLeft w:val="0"/>
      <w:marRight w:val="0"/>
      <w:marTop w:val="0"/>
      <w:marBottom w:val="0"/>
      <w:divBdr>
        <w:top w:val="none" w:sz="0" w:space="0" w:color="auto"/>
        <w:left w:val="none" w:sz="0" w:space="0" w:color="auto"/>
        <w:bottom w:val="none" w:sz="0" w:space="0" w:color="auto"/>
        <w:right w:val="none" w:sz="0" w:space="0" w:color="auto"/>
      </w:divBdr>
    </w:div>
    <w:div w:id="1925529106">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9d1c343-af90-43c6-acea-b26db19a01e2"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770927A277EFA4B9EB51CF4A8E77ED3" ma:contentTypeVersion="16" ma:contentTypeDescription="Crée un document." ma:contentTypeScope="" ma:versionID="49c03238b6419eecdcf981fc93840bd6">
  <xsd:schema xmlns:xsd="http://www.w3.org/2001/XMLSchema" xmlns:xs="http://www.w3.org/2001/XMLSchema" xmlns:p="http://schemas.microsoft.com/office/2006/metadata/properties" xmlns:ns3="b6573c52-1e04-4456-b94c-7bb47d9ff844" xmlns:ns4="b9d1c343-af90-43c6-acea-b26db19a01e2" targetNamespace="http://schemas.microsoft.com/office/2006/metadata/properties" ma:root="true" ma:fieldsID="7e9c822dd67eb36e2a8fd90baf593136" ns3:_="" ns4:_="">
    <xsd:import namespace="b6573c52-1e04-4456-b94c-7bb47d9ff844"/>
    <xsd:import namespace="b9d1c343-af90-43c6-acea-b26db19a01e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3c52-1e04-4456-b94c-7bb47d9ff84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d1c343-af90-43c6-acea-b26db19a01e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FB0F95-1B93-4ABE-9767-3D269C1FAFE5}">
  <ds:schemaRefs>
    <ds:schemaRef ds:uri="http://schemas.microsoft.com/sharepoint/v3/contenttype/forms"/>
  </ds:schemaRefs>
</ds:datastoreItem>
</file>

<file path=customXml/itemProps2.xml><?xml version="1.0" encoding="utf-8"?>
<ds:datastoreItem xmlns:ds="http://schemas.openxmlformats.org/officeDocument/2006/customXml" ds:itemID="{3CBA88E2-8985-423C-9A34-2767057854CF}">
  <ds:schemaRefs>
    <ds:schemaRef ds:uri="b9d1c343-af90-43c6-acea-b26db19a01e2"/>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b6573c52-1e04-4456-b94c-7bb47d9ff844"/>
    <ds:schemaRef ds:uri="http://www.w3.org/XML/1998/namespace"/>
  </ds:schemaRefs>
</ds:datastoreItem>
</file>

<file path=customXml/itemProps3.xml><?xml version="1.0" encoding="utf-8"?>
<ds:datastoreItem xmlns:ds="http://schemas.openxmlformats.org/officeDocument/2006/customXml" ds:itemID="{A133B5F4-78F5-401D-AC8B-6B6D198BCEB3}">
  <ds:schemaRefs>
    <ds:schemaRef ds:uri="http://schemas.openxmlformats.org/officeDocument/2006/bibliography"/>
  </ds:schemaRefs>
</ds:datastoreItem>
</file>

<file path=customXml/itemProps4.xml><?xml version="1.0" encoding="utf-8"?>
<ds:datastoreItem xmlns:ds="http://schemas.openxmlformats.org/officeDocument/2006/customXml" ds:itemID="{557AB178-826B-499B-A2F8-328CF1331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3c52-1e04-4456-b94c-7bb47d9ff844"/>
    <ds:schemaRef ds:uri="b9d1c343-af90-43c6-acea-b26db19a01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4530</Words>
  <Characters>27387</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2025-03-11T09:52:00Z</dcterms:created>
  <dcterms:modified xsi:type="dcterms:W3CDTF">2025-04-09T08:25:00Z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0x0101007770927A277EFA4B9EB51CF4A8E77ED3</vt:lpwstr>
  </property>
</Properties>
</file>