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C4A1" w14:textId="76CAA737" w:rsidR="00E57859" w:rsidRPr="008B0FAF" w:rsidRDefault="00E57859" w:rsidP="00A716B3">
      <w:pPr>
        <w:spacing w:after="0" w:line="276" w:lineRule="auto"/>
        <w:rPr>
          <w:rFonts w:cstheme="minorHAnsi"/>
          <w:b/>
          <w:bCs/>
          <w:u w:val="single"/>
        </w:rPr>
      </w:pPr>
      <w:r w:rsidRPr="00E57859">
        <w:rPr>
          <w:rFonts w:cstheme="minorHAnsi"/>
          <w:u w:val="single"/>
        </w:rPr>
        <w:t xml:space="preserve">Příloha č. </w:t>
      </w:r>
      <w:r>
        <w:rPr>
          <w:rFonts w:cstheme="minorHAnsi"/>
          <w:u w:val="single"/>
        </w:rPr>
        <w:t>7</w:t>
      </w:r>
      <w:r w:rsidRPr="00E57859">
        <w:rPr>
          <w:rFonts w:cstheme="minorHAnsi"/>
          <w:u w:val="single"/>
        </w:rPr>
        <w:t xml:space="preserve"> - </w:t>
      </w:r>
      <w:r w:rsidRPr="008B0FAF">
        <w:rPr>
          <w:rFonts w:cstheme="minorHAnsi"/>
          <w:b/>
          <w:bCs/>
          <w:u w:val="single"/>
        </w:rPr>
        <w:t>Technická specifikace</w:t>
      </w:r>
    </w:p>
    <w:p w14:paraId="75EB2615" w14:textId="77777777" w:rsidR="00E57859" w:rsidRDefault="00E57859" w:rsidP="00A716B3">
      <w:pPr>
        <w:spacing w:after="0" w:line="276" w:lineRule="auto"/>
        <w:rPr>
          <w:rFonts w:cstheme="minorHAnsi"/>
          <w:u w:val="single"/>
        </w:rPr>
      </w:pPr>
    </w:p>
    <w:p w14:paraId="5920EC69" w14:textId="77777777" w:rsidR="00E57859" w:rsidRDefault="00E57859" w:rsidP="00A716B3">
      <w:pPr>
        <w:spacing w:after="0" w:line="276" w:lineRule="auto"/>
        <w:rPr>
          <w:rFonts w:cstheme="minorHAnsi"/>
          <w:u w:val="single"/>
        </w:rPr>
      </w:pPr>
    </w:p>
    <w:p w14:paraId="2A0EEFB9" w14:textId="6D3673A0" w:rsidR="00BC423E" w:rsidRPr="00D14CED" w:rsidRDefault="00CC00B4" w:rsidP="00A716B3">
      <w:pPr>
        <w:spacing w:after="0" w:line="276" w:lineRule="auto"/>
        <w:rPr>
          <w:rFonts w:cstheme="minorHAnsi"/>
          <w:u w:val="single"/>
        </w:rPr>
      </w:pPr>
      <w:r w:rsidRPr="00D14CED">
        <w:rPr>
          <w:rFonts w:cstheme="minorHAnsi"/>
          <w:u w:val="single"/>
        </w:rPr>
        <w:t xml:space="preserve">Specifikace </w:t>
      </w:r>
    </w:p>
    <w:p w14:paraId="2E7B5707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</w:rPr>
        <w:t>Systém sestra-pacient splňující standardy IEC 80001-2-5:2014, včetně certifikace DIN VDE 0834</w:t>
      </w:r>
    </w:p>
    <w:p w14:paraId="4CC664C2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  <w:b/>
          <w:bCs/>
        </w:rPr>
        <w:t> </w:t>
      </w:r>
    </w:p>
    <w:p w14:paraId="72144FAC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  <w:b/>
          <w:bCs/>
        </w:rPr>
        <w:t>Obecná charakteristika</w:t>
      </w:r>
    </w:p>
    <w:p w14:paraId="10417A97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Modulární IP systém</w:t>
      </w:r>
    </w:p>
    <w:p w14:paraId="3B08A522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HW server, který bude fyzicky umístěn v prostorách zadavatele</w:t>
      </w:r>
    </w:p>
    <w:p w14:paraId="55B3DE9E" w14:textId="0E51DB6D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Systém bude realizován kombinací drátových a bezdrátových prvků. Koncová tlačítka v pokojích klientů a ve všech společných prostorách budou realizována bezdrátovou technologií s napájením na baterie, bez nutnosti stavebních úprav nebo montáží lišt. Pokojové terminály bude možné připojit pomocí UTP kabelů nebo pomoci </w:t>
      </w:r>
      <w:proofErr w:type="spellStart"/>
      <w:r w:rsidRPr="00D14CED">
        <w:rPr>
          <w:rFonts w:asciiTheme="minorHAnsi" w:eastAsia="Times New Roman" w:hAnsiTheme="minorHAnsi" w:cstheme="minorHAnsi"/>
          <w:sz w:val="22"/>
          <w:szCs w:val="22"/>
        </w:rPr>
        <w:t>WiFi</w:t>
      </w:r>
      <w:proofErr w:type="spellEnd"/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sítě.</w:t>
      </w:r>
      <w:r w:rsidR="00A60E16"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BC423E" w:rsidRPr="00BC423E">
        <w:rPr>
          <w:rFonts w:asciiTheme="minorHAnsi" w:eastAsia="Times New Roman" w:hAnsiTheme="minorHAnsi" w:cstheme="minorHAnsi"/>
          <w:sz w:val="22"/>
          <w:szCs w:val="22"/>
        </w:rPr>
        <w:t>Komunikace bude realizována bezdrátovou technologií na bázi BT v pásmu 2,4GHz v souladu se standardem IEEE 802.15</w:t>
      </w:r>
      <w:proofErr w:type="gramStart"/>
      <w:r w:rsidR="00BC423E" w:rsidRPr="00BC423E">
        <w:rPr>
          <w:rFonts w:asciiTheme="minorHAnsi" w:eastAsia="Times New Roman" w:hAnsiTheme="minorHAnsi" w:cstheme="minorHAnsi"/>
          <w:sz w:val="22"/>
          <w:szCs w:val="22"/>
        </w:rPr>
        <w:t>,  a</w:t>
      </w:r>
      <w:proofErr w:type="gramEnd"/>
      <w:r w:rsidR="00BC423E" w:rsidRPr="00BC423E">
        <w:rPr>
          <w:rFonts w:asciiTheme="minorHAnsi" w:eastAsia="Times New Roman" w:hAnsiTheme="minorHAnsi" w:cstheme="minorHAnsi"/>
          <w:sz w:val="22"/>
          <w:szCs w:val="22"/>
        </w:rPr>
        <w:t xml:space="preserve"> bude probíhat na principu BT MESH pro minimalizaci ztrát signálu a maximální bezpečnost přenosových tras signálu.</w:t>
      </w:r>
    </w:p>
    <w:p w14:paraId="7070485C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nabízející modulární řešení, rozšiřování o dodatečné funkcionality.</w:t>
      </w:r>
    </w:p>
    <w:p w14:paraId="2E029929" w14:textId="3DC8E9AF" w:rsidR="0000104F" w:rsidRPr="00D14CED" w:rsidRDefault="0000104F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umožňující vykazování péče ve spolupráci se SW třetích stran. Možnost vedení léčebných, pohybových, rehabilitační</w:t>
      </w:r>
      <w:r w:rsidR="00A716B3" w:rsidRPr="00D14CED">
        <w:rPr>
          <w:rFonts w:asciiTheme="minorHAnsi" w:eastAsia="Times New Roman" w:hAnsiTheme="minorHAnsi" w:cstheme="minorHAnsi"/>
          <w:sz w:val="22"/>
          <w:szCs w:val="22"/>
        </w:rPr>
        <w:t>, dietetických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a jiných plánů pro každého klienta s tím, že ošetřující personál po přihlášení na pokoji zadává splnění jednotlivých předepsaných léčebných úkonů, které se následně automaticky přenesou do SW, používaného pro vykazování péče.</w:t>
      </w:r>
    </w:p>
    <w:p w14:paraId="65890D99" w14:textId="7C27C35A" w:rsidR="0000104F" w:rsidRPr="00D14CED" w:rsidRDefault="0000104F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Systém umožňující zadávání a vykazování požadavků na údržbu a opravy jak na daném pokoji, tak i v jiných místnostech s možností výběru jednotlivých závad s jejich pouhým </w:t>
      </w:r>
      <w:proofErr w:type="spellStart"/>
      <w:r w:rsidRPr="00D14CED">
        <w:rPr>
          <w:rFonts w:asciiTheme="minorHAnsi" w:eastAsia="Times New Roman" w:hAnsiTheme="minorHAnsi" w:cstheme="minorHAnsi"/>
          <w:sz w:val="22"/>
          <w:szCs w:val="22"/>
        </w:rPr>
        <w:t>zakliknutí</w:t>
      </w:r>
      <w:proofErr w:type="spellEnd"/>
      <w:r w:rsidRPr="00D14CED">
        <w:rPr>
          <w:rFonts w:asciiTheme="minorHAnsi" w:eastAsia="Times New Roman" w:hAnsiTheme="minorHAnsi" w:cstheme="minorHAnsi"/>
          <w:sz w:val="22"/>
          <w:szCs w:val="22"/>
        </w:rPr>
        <w:t>. Po potvrzení závady je požadavek automaticky odeslán na předurčené místo nebo osobě (SMS, e-mail, pop-up okno ve webové aplikaci apod.). Provedení údržby/opravy je systémem monitorováno až do ukončení s možností provádění manažerských pohledů k průběhu údržby/opravy.</w:t>
      </w:r>
    </w:p>
    <w:p w14:paraId="02A7175D" w14:textId="2CD660A9" w:rsidR="0000104F" w:rsidRPr="00D14CED" w:rsidRDefault="0000104F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umožňující zadávání řádných i mimořádných požadavků na úklid jak na daném pokoji, tak i v jiných místnostech s možností automatického odeslání mimořádného požadavku na úklid předurčené osobě (SMS, e-mail, pop-up okno ve webové aplikaci apod.). Provedení úklidu je systémem monitorováno až do ukončení s možností provádění manažerských pohledů k průběhu úklidu.</w:t>
      </w:r>
    </w:p>
    <w:p w14:paraId="1E94E005" w14:textId="363E9913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umožňuje autorizaci – přihlášení personálu pomocí bezdrátových karet, bezdrátového čipu, pinu nebo aplikací v telefonu. Všechny způsoby přihlášení budou individuální pro konkrétního pracovníka tak, aby bylo možné evidovat provedené úkony jednotlivými pracovníky.</w:t>
      </w:r>
      <w:r w:rsidR="0000104F" w:rsidRPr="00D14CED">
        <w:rPr>
          <w:rFonts w:asciiTheme="minorHAnsi" w:eastAsia="Times New Roman" w:hAnsiTheme="minorHAnsi" w:cstheme="minorHAnsi"/>
          <w:sz w:val="22"/>
          <w:szCs w:val="22"/>
        </w:rPr>
        <w:t xml:space="preserve"> Systém autorizace svým odstupňováním musí zaručit přístup pouze do té části systému, do které má daný zaměstnanec umožněn přístup (např. údržba se nesmí dostat k informacím o klientech a jejich léčebných plánech apod.).</w:t>
      </w:r>
    </w:p>
    <w:p w14:paraId="38EE3B00" w14:textId="4B3B302F" w:rsidR="0000104F" w:rsidRPr="00D14CED" w:rsidRDefault="0000104F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umožňuje vytvoření „nástěnky“ pro klienty na daném pokoji, kde je možné zobrazovat informace</w:t>
      </w:r>
      <w:r w:rsidR="00065164" w:rsidRPr="00D14CED">
        <w:rPr>
          <w:rFonts w:asciiTheme="minorHAnsi" w:eastAsia="Times New Roman" w:hAnsiTheme="minorHAnsi" w:cstheme="minorHAnsi"/>
          <w:sz w:val="22"/>
          <w:szCs w:val="22"/>
        </w:rPr>
        <w:t xml:space="preserve"> týkající se klientů (objednané vyšetření, ordinační doby odborných pracovišť, pracovní doba podpůrných pracovišť, jídelníček, rozpis akcí apod.). </w:t>
      </w:r>
    </w:p>
    <w:p w14:paraId="5062D730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umožňuje vytváření individuálních manažerských sestav a reportů o provedených úkonech</w:t>
      </w:r>
    </w:p>
    <w:p w14:paraId="7AE62F31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Autonomní systém provozu v případě výpadku serveru. Možnost vyvolání nouzového volání nebude přerušena.</w:t>
      </w:r>
    </w:p>
    <w:p w14:paraId="6BAD5413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lastRenderedPageBreak/>
        <w:t>Provoz všech prvků systému bude zálohován pomocí záložního zdroje</w:t>
      </w:r>
    </w:p>
    <w:p w14:paraId="737F3EAE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jasně identifikuje, ze kterých prostor vzniklo nouzové volání – veškeré prvky mají své uživatelské pojmenování pro jednoduchou orientaci personálu</w:t>
      </w:r>
    </w:p>
    <w:p w14:paraId="73949B0F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Systém eviduje přítomnost konkrétních pracovníků na pokoji klientech a tyto informaci zobrazuje na sesterských terminálech a v mobilních aplikacích</w:t>
      </w:r>
    </w:p>
    <w:p w14:paraId="270D8669" w14:textId="23E580D3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Funkce neustál</w:t>
      </w:r>
      <w:r w:rsidR="001624B3" w:rsidRPr="00D14CED">
        <w:rPr>
          <w:rFonts w:asciiTheme="minorHAnsi" w:eastAsia="Times New Roman" w:hAnsiTheme="minorHAnsi" w:cstheme="minorHAnsi"/>
          <w:sz w:val="22"/>
          <w:szCs w:val="22"/>
        </w:rPr>
        <w:t>é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A60E16" w:rsidRPr="00D14CED">
        <w:rPr>
          <w:rFonts w:asciiTheme="minorHAnsi" w:eastAsia="Times New Roman" w:hAnsiTheme="minorHAnsi" w:cstheme="minorHAnsi"/>
          <w:sz w:val="22"/>
          <w:szCs w:val="22"/>
        </w:rPr>
        <w:t>autodiagnostiky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všech koncových prvků</w:t>
      </w:r>
      <w:r w:rsidR="00A60E16" w:rsidRPr="00D14CED">
        <w:rPr>
          <w:rFonts w:asciiTheme="minorHAnsi" w:eastAsia="Times New Roman" w:hAnsiTheme="minorHAnsi" w:cstheme="minorHAnsi"/>
          <w:sz w:val="22"/>
          <w:szCs w:val="22"/>
        </w:rPr>
        <w:t xml:space="preserve"> – jedinečná identifikace MAC adresou, stav ON/OFF, síla signálu, stav baterie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. Automatická informace v případě poruchy jakékoliv periferie.</w:t>
      </w:r>
    </w:p>
    <w:p w14:paraId="4CEA3CA4" w14:textId="551AE3DE" w:rsidR="00CC00B4" w:rsidRPr="00D14CED" w:rsidRDefault="00352FBB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M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>onitorac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e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 xml:space="preserve"> uzavřeného prostoru pomocí 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>čid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>el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>. Čidla lze umístit ve statických vnitřních prostorech, ve výtazích s možností blokace pohybu výtahu, ve vnějších uzavřených prostorech (zahrada, atrium apod.).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>P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>ři opuštění stanoveného prostoru klientem, který má v systému omezený pohyb je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>n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 xml:space="preserve"> v určitém prostoru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>, je vyslán alarm na sesterský terminál s lokalizací klienta.</w:t>
      </w:r>
    </w:p>
    <w:p w14:paraId="0402ECFC" w14:textId="4BF4CF0A" w:rsidR="00352FBB" w:rsidRPr="00D14CED" w:rsidRDefault="00352FBB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Přenosné/nositelné čidlo ve tvaru h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>odin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ek s možností upnutí na ruku nebo nošení na krku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 xml:space="preserve"> pro klienty s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 následujícími funkcemi:</w:t>
      </w:r>
    </w:p>
    <w:p w14:paraId="0C52ED1B" w14:textId="77777777" w:rsidR="00352FBB" w:rsidRPr="00D14CED" w:rsidRDefault="00352FBB" w:rsidP="00352FBB">
      <w:pPr>
        <w:pStyle w:val="Odstavecseseznamem"/>
        <w:numPr>
          <w:ilvl w:val="1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Ruční 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 xml:space="preserve">vyvolání alarmu, </w:t>
      </w:r>
    </w:p>
    <w:p w14:paraId="54D0E21E" w14:textId="3CE1CAC9" w:rsidR="00352FBB" w:rsidRPr="00D14CED" w:rsidRDefault="00352FBB" w:rsidP="00352FBB">
      <w:pPr>
        <w:pStyle w:val="Odstavecseseznamem"/>
        <w:numPr>
          <w:ilvl w:val="1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Automatické vyvolání alarmu po opuštění určeného prostoru</w:t>
      </w:r>
    </w:p>
    <w:p w14:paraId="0FB30C44" w14:textId="77777777" w:rsidR="00352FBB" w:rsidRPr="00D14CED" w:rsidRDefault="00352FBB" w:rsidP="00352FBB">
      <w:pPr>
        <w:pStyle w:val="Odstavecseseznamem"/>
        <w:numPr>
          <w:ilvl w:val="1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Automatické vyvolání alarmu po 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 xml:space="preserve">pádu </w:t>
      </w:r>
    </w:p>
    <w:p w14:paraId="512538E4" w14:textId="2DE52412" w:rsidR="00CC00B4" w:rsidRPr="00D14CED" w:rsidRDefault="00352FBB" w:rsidP="00352FBB">
      <w:pPr>
        <w:pStyle w:val="Odstavecseseznamem"/>
        <w:numPr>
          <w:ilvl w:val="1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D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>etekc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e</w:t>
      </w:r>
      <w:r w:rsidR="00CC00B4" w:rsidRPr="00D14CED">
        <w:rPr>
          <w:rFonts w:asciiTheme="minorHAnsi" w:eastAsia="Times New Roman" w:hAnsiTheme="minorHAnsi" w:cstheme="minorHAnsi"/>
          <w:sz w:val="22"/>
          <w:szCs w:val="22"/>
        </w:rPr>
        <w:t xml:space="preserve"> nasazení hodinek na ruce</w:t>
      </w:r>
      <w:r w:rsidR="00D14CED">
        <w:rPr>
          <w:rFonts w:asciiTheme="minorHAnsi" w:eastAsia="Times New Roman" w:hAnsiTheme="minorHAnsi" w:cstheme="minorHAnsi"/>
          <w:sz w:val="22"/>
          <w:szCs w:val="22"/>
        </w:rPr>
        <w:t xml:space="preserve"> s vyvoláním alarmu</w:t>
      </w:r>
    </w:p>
    <w:p w14:paraId="799F195F" w14:textId="1AA29DCE" w:rsidR="00352FBB" w:rsidRPr="00D14CED" w:rsidRDefault="00352FBB" w:rsidP="00352FBB">
      <w:pPr>
        <w:pStyle w:val="Odstavecseseznamem"/>
        <w:numPr>
          <w:ilvl w:val="1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Schopnost odemykání automatických zámků pomocí RFID technologie</w:t>
      </w:r>
    </w:p>
    <w:p w14:paraId="34FD37CD" w14:textId="478F9756" w:rsidR="000E37C9" w:rsidRPr="00D14CED" w:rsidRDefault="000E37C9" w:rsidP="000E37C9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Systém umožňuje měření 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 xml:space="preserve">teploty a 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kvality ovzduší 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>v místnosti v souladu se standardy IAQ.</w:t>
      </w:r>
    </w:p>
    <w:p w14:paraId="1C047073" w14:textId="77777777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Dodávka včetně instalace, zprovoznění, zaškolení personálu a kompletního nastavení podle provozního řádu zadavatele</w:t>
      </w:r>
    </w:p>
    <w:p w14:paraId="09EDBC98" w14:textId="6D76D86E" w:rsidR="00CC00B4" w:rsidRPr="00D14CED" w:rsidRDefault="00CC00B4" w:rsidP="00A716B3">
      <w:pPr>
        <w:pStyle w:val="Odstavecseseznamem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Dodávka včetně veškerého potřebného instalačního materiálu, veškerých montážních prvků, kabeláže a kabelových lišt.</w:t>
      </w:r>
      <w:r w:rsidRPr="00D14CED">
        <w:rPr>
          <w:rFonts w:asciiTheme="minorHAnsi" w:hAnsiTheme="minorHAnsi" w:cstheme="minorHAnsi"/>
          <w:sz w:val="22"/>
          <w:szCs w:val="22"/>
        </w:rPr>
        <w:t> </w:t>
      </w:r>
    </w:p>
    <w:p w14:paraId="0068BC82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</w:rPr>
        <w:t> </w:t>
      </w:r>
    </w:p>
    <w:p w14:paraId="4D147DEC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  <w:r w:rsidRPr="00D14CED">
        <w:rPr>
          <w:rFonts w:cstheme="minorHAnsi"/>
          <w:b/>
          <w:bCs/>
        </w:rPr>
        <w:t>Prvky systému:</w:t>
      </w:r>
    </w:p>
    <w:p w14:paraId="262FB781" w14:textId="03900F1C" w:rsidR="00CC00B4" w:rsidRPr="00D14CED" w:rsidRDefault="00162D5D" w:rsidP="00A716B3">
      <w:pPr>
        <w:spacing w:after="0" w:line="276" w:lineRule="auto"/>
        <w:ind w:left="360"/>
        <w:rPr>
          <w:rFonts w:eastAsia="Times New Roman" w:cstheme="minorHAnsi"/>
        </w:rPr>
      </w:pPr>
      <w:r w:rsidRPr="00D14CED">
        <w:rPr>
          <w:rFonts w:eastAsia="Times New Roman" w:cstheme="minorHAnsi"/>
          <w:b/>
          <w:bCs/>
        </w:rPr>
        <w:t>Sesterské</w:t>
      </w:r>
      <w:r w:rsidR="00CC00B4" w:rsidRPr="00D14CED">
        <w:rPr>
          <w:rFonts w:eastAsia="Times New Roman" w:cstheme="minorHAnsi"/>
          <w:b/>
          <w:bCs/>
        </w:rPr>
        <w:t xml:space="preserve"> terminály</w:t>
      </w:r>
      <w:r w:rsidR="008B0FAF">
        <w:rPr>
          <w:rFonts w:eastAsia="Times New Roman" w:cstheme="minorHAnsi"/>
          <w:b/>
          <w:bCs/>
        </w:rPr>
        <w:t xml:space="preserve">                                                                   1 ks</w:t>
      </w:r>
    </w:p>
    <w:p w14:paraId="79C5A100" w14:textId="0C293367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Ovládání pomocí barevn</w:t>
      </w:r>
      <w:r w:rsidR="0004581C" w:rsidRPr="00D14CED">
        <w:rPr>
          <w:rFonts w:asciiTheme="minorHAnsi" w:eastAsia="Times New Roman" w:hAnsiTheme="minorHAnsi" w:cstheme="minorHAnsi"/>
          <w:sz w:val="22"/>
          <w:szCs w:val="22"/>
        </w:rPr>
        <w:t>ého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dotykov</w:t>
      </w:r>
      <w:r w:rsidR="0004581C" w:rsidRPr="00D14CED">
        <w:rPr>
          <w:rFonts w:asciiTheme="minorHAnsi" w:eastAsia="Times New Roman" w:hAnsiTheme="minorHAnsi" w:cstheme="minorHAnsi"/>
          <w:sz w:val="22"/>
          <w:szCs w:val="22"/>
        </w:rPr>
        <w:t>ého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displej</w:t>
      </w:r>
      <w:r w:rsidR="0004581C" w:rsidRPr="00D14CED">
        <w:rPr>
          <w:rFonts w:asciiTheme="minorHAnsi" w:eastAsia="Times New Roman" w:hAnsiTheme="minorHAnsi" w:cstheme="minorHAnsi"/>
          <w:sz w:val="22"/>
          <w:szCs w:val="22"/>
        </w:rPr>
        <w:t>e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o úhlopříčce minimálně 8“</w:t>
      </w:r>
    </w:p>
    <w:p w14:paraId="2DBE7F87" w14:textId="77777777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Umístění na stěnu nebo desku stolu pomocí integrovaného držáku</w:t>
      </w:r>
    </w:p>
    <w:p w14:paraId="002F21B5" w14:textId="77777777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Sluchátko pro vedení diskrétního hovoru</w:t>
      </w:r>
    </w:p>
    <w:p w14:paraId="5AD045E8" w14:textId="4380632D" w:rsidR="00A716B3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Z každého terminálu je možné plné ovládání systému</w:t>
      </w:r>
      <w:r w:rsidR="00A716B3" w:rsidRPr="00D14CE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715CD7AE" w14:textId="77777777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Každý terminál bude zobrazovat příchozí tísňová volání a umožní personálu hovorové spojení do pokojů klientů.</w:t>
      </w:r>
    </w:p>
    <w:p w14:paraId="1076EB96" w14:textId="1FA268C3" w:rsidR="00A716B3" w:rsidRPr="00D14CED" w:rsidRDefault="00162D5D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Možnost vedení jednotlivých hovorů na pokojové terminály, na ostatní sesterské terminály nebo na mobilní telefony s patřičnou aplikací.</w:t>
      </w:r>
    </w:p>
    <w:p w14:paraId="0C1C85C2" w14:textId="3B02A281" w:rsidR="00162D5D" w:rsidRPr="00D14CED" w:rsidRDefault="00162D5D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Možnost vedení hromadných hovorů dle výběru (oddělení, patro, vybrané místnosti apod.) – tzv. oběžník.</w:t>
      </w:r>
    </w:p>
    <w:p w14:paraId="7EF1DE41" w14:textId="6F210F25" w:rsidR="00A716B3" w:rsidRPr="00D14CED" w:rsidRDefault="00A716B3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Terminál umožňuje vykazování léčebných nebo pečovatelských úkonů jak hromadně dle zadaných parametrů (oddělení, druh péče apod.), tak i u jakéhokoliv jednotlivého klienta vedeného v databázi včetně podané medikace.</w:t>
      </w:r>
      <w:r w:rsidR="00162D5D"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0824D8CD" w14:textId="22E76D15" w:rsidR="00162D5D" w:rsidRPr="00D14CED" w:rsidRDefault="00162D5D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Ve spojení s lůžkovou podložkou terminál umožňuje monitoraci lůžek jak jednotlivě, tak hromadně dle zvolených kritérií</w:t>
      </w:r>
    </w:p>
    <w:p w14:paraId="54C5AF10" w14:textId="41467172" w:rsidR="00162D5D" w:rsidRPr="00D14CED" w:rsidRDefault="00162D5D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Terminál umožňuje vyslání tzv. Blue </w:t>
      </w:r>
      <w:proofErr w:type="spellStart"/>
      <w:r w:rsidRPr="00D14CED">
        <w:rPr>
          <w:rFonts w:asciiTheme="minorHAnsi" w:eastAsia="Times New Roman" w:hAnsiTheme="minorHAnsi" w:cstheme="minorHAnsi"/>
          <w:sz w:val="22"/>
          <w:szCs w:val="22"/>
        </w:rPr>
        <w:t>Code</w:t>
      </w:r>
      <w:proofErr w:type="spellEnd"/>
    </w:p>
    <w:p w14:paraId="11CB3562" w14:textId="77777777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Připojení a napájení terminálů bude pomocí </w:t>
      </w:r>
      <w:proofErr w:type="spellStart"/>
      <w:r w:rsidRPr="00D14CED">
        <w:rPr>
          <w:rFonts w:asciiTheme="minorHAnsi" w:eastAsia="Times New Roman" w:hAnsiTheme="minorHAnsi" w:cstheme="minorHAnsi"/>
          <w:sz w:val="22"/>
          <w:szCs w:val="22"/>
        </w:rPr>
        <w:t>PoE</w:t>
      </w:r>
      <w:proofErr w:type="spellEnd"/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bez nutnosti dodatečného napájecího adaptéru</w:t>
      </w:r>
    </w:p>
    <w:p w14:paraId="3BCBBE27" w14:textId="77777777" w:rsidR="00CC00B4" w:rsidRPr="00D14CED" w:rsidRDefault="00CC00B4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Možnost kompletního ošetření přístroje běžnými desinfekčními prostředky</w:t>
      </w:r>
    </w:p>
    <w:p w14:paraId="751A396B" w14:textId="77777777" w:rsidR="003D123F" w:rsidRPr="00D14CED" w:rsidRDefault="00C8649A" w:rsidP="00A716B3">
      <w:pPr>
        <w:pStyle w:val="Odstavecseseznamem"/>
        <w:numPr>
          <w:ilvl w:val="0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lastRenderedPageBreak/>
        <w:t>Autorizace</w:t>
      </w:r>
    </w:p>
    <w:p w14:paraId="136E92C3" w14:textId="79868EAB" w:rsidR="00C8649A" w:rsidRPr="00D14CED" w:rsidRDefault="00C8649A" w:rsidP="00D14CED">
      <w:pPr>
        <w:pStyle w:val="Odstavecseseznamem"/>
        <w:numPr>
          <w:ilvl w:val="1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automatické bezdrátové přihlášení </w:t>
      </w:r>
      <w:r w:rsidR="003D123F" w:rsidRPr="00D14CED">
        <w:rPr>
          <w:rFonts w:asciiTheme="minorHAnsi" w:eastAsia="Times New Roman" w:hAnsiTheme="minorHAnsi" w:cstheme="minorHAnsi"/>
          <w:sz w:val="22"/>
          <w:szCs w:val="22"/>
        </w:rPr>
        <w:t>pomocí pohotovostního tlačítka nebo spárovaného mobilního telefonu</w:t>
      </w:r>
    </w:p>
    <w:p w14:paraId="67685F61" w14:textId="3690A6F6" w:rsidR="003D123F" w:rsidRPr="00D14CED" w:rsidRDefault="003D123F" w:rsidP="00D14CED">
      <w:pPr>
        <w:pStyle w:val="Odstavecseseznamem"/>
        <w:numPr>
          <w:ilvl w:val="1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pomocí personifiko</w:t>
      </w:r>
      <w:r w:rsidR="00A03B60" w:rsidRPr="00D14CED">
        <w:rPr>
          <w:rFonts w:asciiTheme="minorHAnsi" w:eastAsia="Times New Roman" w:hAnsiTheme="minorHAnsi" w:cstheme="minorHAnsi"/>
          <w:sz w:val="22"/>
          <w:szCs w:val="22"/>
        </w:rPr>
        <w:t>v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a</w:t>
      </w:r>
      <w:r w:rsidR="00A03B60" w:rsidRPr="00D14CED">
        <w:rPr>
          <w:rFonts w:asciiTheme="minorHAnsi" w:eastAsia="Times New Roman" w:hAnsiTheme="minorHAnsi" w:cstheme="minorHAnsi"/>
          <w:sz w:val="22"/>
          <w:szCs w:val="22"/>
        </w:rPr>
        <w:t>n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é</w:t>
      </w:r>
      <w:r w:rsidR="00A03B60" w:rsidRPr="00D14CE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>RFID karty/čipu</w:t>
      </w:r>
    </w:p>
    <w:p w14:paraId="5A6E686A" w14:textId="3D825943" w:rsidR="00A03B60" w:rsidRPr="00D14CED" w:rsidRDefault="00A03B60" w:rsidP="00D14CED">
      <w:pPr>
        <w:pStyle w:val="Odstavecseseznamem"/>
        <w:numPr>
          <w:ilvl w:val="1"/>
          <w:numId w:val="9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pomocí PIN kódu</w:t>
      </w:r>
    </w:p>
    <w:p w14:paraId="331A4FA7" w14:textId="77777777" w:rsidR="00C8649A" w:rsidRPr="00D14CED" w:rsidRDefault="00C8649A" w:rsidP="00A716B3">
      <w:pPr>
        <w:pStyle w:val="Odstavecseseznamem"/>
        <w:spacing w:line="276" w:lineRule="auto"/>
        <w:ind w:left="144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4190168E" w14:textId="0024908C" w:rsidR="00CC00B4" w:rsidRPr="00D14CED" w:rsidRDefault="00CC00B4" w:rsidP="004A6272">
      <w:pPr>
        <w:spacing w:after="0" w:line="276" w:lineRule="auto"/>
        <w:rPr>
          <w:rFonts w:eastAsia="Times New Roman" w:cstheme="minorHAnsi"/>
        </w:rPr>
      </w:pPr>
      <w:r w:rsidRPr="00D14CED">
        <w:rPr>
          <w:rFonts w:eastAsia="Times New Roman" w:cstheme="minorHAnsi"/>
          <w:b/>
          <w:bCs/>
        </w:rPr>
        <w:t>Pokojové terminály</w:t>
      </w:r>
      <w:r w:rsidR="008B0FAF">
        <w:rPr>
          <w:rFonts w:eastAsia="Times New Roman" w:cstheme="minorHAnsi"/>
          <w:b/>
          <w:bCs/>
        </w:rPr>
        <w:t xml:space="preserve">                                                                                                24 ks</w:t>
      </w:r>
    </w:p>
    <w:p w14:paraId="4FBE1370" w14:textId="77777777" w:rsidR="00CC00B4" w:rsidRPr="00D14CED" w:rsidRDefault="00CC00B4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Pokojový terminál s barevným dotykovým displejem o úhlopříčce min. 8“ umožňující kompletní ovládání, zrušení volání a zaznamenávání provedených úkonů personálu.</w:t>
      </w:r>
    </w:p>
    <w:p w14:paraId="49FC7EF6" w14:textId="77777777" w:rsidR="00CC00B4" w:rsidRPr="00D14CED" w:rsidRDefault="00CC00B4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Pokojový terminál je proti vstupu klienta do profilu personálu zabezpečen přístupovým heslem.</w:t>
      </w:r>
    </w:p>
    <w:p w14:paraId="6095E049" w14:textId="06C74CC6" w:rsidR="00CC00B4" w:rsidRPr="00D14CED" w:rsidRDefault="00F1749F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 přihlášení personálu se terminál přepne do sesterského módu, ve kterém zobrazuje veškerá alarmová hlášení na oddělení.</w:t>
      </w:r>
    </w:p>
    <w:p w14:paraId="70CA36A5" w14:textId="6B8A6B95" w:rsidR="00CC00B4" w:rsidRPr="00D14CED" w:rsidRDefault="00CC00B4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Pokojový terminál s možností hovorového spojení s ovládací stanicí personálu nebo jakýmkoliv dalším pokojovým terminálem v zařízení.</w:t>
      </w:r>
      <w:r w:rsidR="00D14CED" w:rsidRPr="00D14CED">
        <w:rPr>
          <w:rFonts w:asciiTheme="minorHAnsi" w:eastAsia="Times New Roman" w:hAnsiTheme="minorHAnsi" w:cstheme="minorHAnsi"/>
          <w:sz w:val="22"/>
          <w:szCs w:val="22"/>
        </w:rPr>
        <w:t xml:space="preserve"> Hovor je zprostředkován tzv. </w:t>
      </w:r>
      <w:proofErr w:type="spellStart"/>
      <w:r w:rsidR="00D14CED" w:rsidRPr="00D14CED">
        <w:rPr>
          <w:rFonts w:asciiTheme="minorHAnsi" w:eastAsia="Times New Roman" w:hAnsiTheme="minorHAnsi" w:cstheme="minorHAnsi"/>
          <w:sz w:val="22"/>
          <w:szCs w:val="22"/>
        </w:rPr>
        <w:t>hands</w:t>
      </w:r>
      <w:proofErr w:type="spellEnd"/>
      <w:r w:rsidR="00D14CED" w:rsidRPr="00D14CED">
        <w:rPr>
          <w:rFonts w:asciiTheme="minorHAnsi" w:eastAsia="Times New Roman" w:hAnsiTheme="minorHAnsi" w:cstheme="minorHAnsi"/>
          <w:sz w:val="22"/>
          <w:szCs w:val="22"/>
        </w:rPr>
        <w:t>-free sadou s možností vedení hovorů z lůžka.</w:t>
      </w:r>
    </w:p>
    <w:p w14:paraId="189F47E3" w14:textId="77777777" w:rsidR="00CC00B4" w:rsidRPr="00D14CED" w:rsidRDefault="00CC00B4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Pokojové terminály umožňují vzdálenou správu pro nastavení a podporu personálu v případě poruchy</w:t>
      </w:r>
    </w:p>
    <w:p w14:paraId="66A57CDF" w14:textId="7B0F1142" w:rsidR="00EA56CD" w:rsidRPr="00D14CED" w:rsidRDefault="00EA56CD" w:rsidP="00EA56CD">
      <w:pPr>
        <w:pStyle w:val="Odstavecseseznamem"/>
        <w:numPr>
          <w:ilvl w:val="0"/>
          <w:numId w:val="10"/>
        </w:numPr>
        <w:spacing w:line="276" w:lineRule="auto"/>
        <w:ind w:left="284" w:hanging="284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V klientském módu pokojový terminál umožňuje:</w:t>
      </w:r>
    </w:p>
    <w:p w14:paraId="75B46441" w14:textId="77777777" w:rsidR="00EA56CD" w:rsidRPr="00D14CED" w:rsidRDefault="00EA56CD" w:rsidP="00EA56C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Vyvolání alarmu</w:t>
      </w:r>
    </w:p>
    <w:p w14:paraId="24770B60" w14:textId="6CC901AE" w:rsidR="00EA56CD" w:rsidRPr="00D14CED" w:rsidRDefault="00EA56CD" w:rsidP="00EA56C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Hlasové spojení se sesterskou stanicí</w:t>
      </w:r>
    </w:p>
    <w:p w14:paraId="50486B5D" w14:textId="3DA05BA1" w:rsidR="00EA56CD" w:rsidRPr="00D14CED" w:rsidRDefault="00EA56CD" w:rsidP="00EA56C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Zobrazení informací na tzv. klientské nástěnce (objednané vyšetření, ordinační doby odborných pracovišť, pracovní doba podpůrných pracovišť, jídelníček, rozpis akcí apod.)</w:t>
      </w:r>
    </w:p>
    <w:p w14:paraId="5801AFEB" w14:textId="4AFBC1F7" w:rsidR="00F1749F" w:rsidRPr="00D14CED" w:rsidRDefault="00EA56CD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V sesterském módu p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 xml:space="preserve">okojový terminál 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navíc 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>umožňuje:</w:t>
      </w:r>
    </w:p>
    <w:p w14:paraId="208B9553" w14:textId="4BA3B08C" w:rsidR="00EA56CD" w:rsidRPr="00D14CED" w:rsidRDefault="00EA56CD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Vyvolání asistenčního alarmu</w:t>
      </w:r>
    </w:p>
    <w:p w14:paraId="0A10E52D" w14:textId="41307541" w:rsidR="00EA56CD" w:rsidRPr="00D14CED" w:rsidRDefault="00EA56CD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Vyvolání tzv. Blue </w:t>
      </w:r>
      <w:proofErr w:type="spellStart"/>
      <w:r w:rsidRPr="00D14CED">
        <w:rPr>
          <w:rFonts w:asciiTheme="minorHAnsi" w:eastAsia="Times New Roman" w:hAnsiTheme="minorHAnsi" w:cstheme="minorHAnsi"/>
          <w:sz w:val="22"/>
          <w:szCs w:val="22"/>
        </w:rPr>
        <w:t>Code</w:t>
      </w:r>
      <w:proofErr w:type="spellEnd"/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alarmu při ohrožení života</w:t>
      </w:r>
    </w:p>
    <w:p w14:paraId="14FB5E15" w14:textId="57186B80" w:rsidR="00EA56CD" w:rsidRPr="00D14CED" w:rsidRDefault="00EA56CD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Zadávání řádných/mimořádných léčebných plánů</w:t>
      </w:r>
    </w:p>
    <w:p w14:paraId="62280DC0" w14:textId="0F696503" w:rsidR="00F1749F" w:rsidRPr="00D14CED" w:rsidRDefault="00EA56CD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V</w:t>
      </w:r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 xml:space="preserve">ykazování přednastavené léčebné/ošetřovatelské péče pouhým </w:t>
      </w:r>
      <w:proofErr w:type="spellStart"/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>zakliknutím</w:t>
      </w:r>
      <w:proofErr w:type="spellEnd"/>
      <w:r w:rsidR="00F1749F" w:rsidRPr="00D14CED">
        <w:rPr>
          <w:rFonts w:asciiTheme="minorHAnsi" w:eastAsia="Times New Roman" w:hAnsiTheme="minorHAnsi" w:cstheme="minorHAnsi"/>
          <w:sz w:val="22"/>
          <w:szCs w:val="22"/>
        </w:rPr>
        <w:t xml:space="preserve"> úkonu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v závislosti na přednastavených plánech péče</w:t>
      </w:r>
    </w:p>
    <w:p w14:paraId="2D5CF821" w14:textId="788B200C" w:rsidR="00F1749F" w:rsidRPr="00D14CED" w:rsidRDefault="00F1749F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Vyžadování údržby</w:t>
      </w:r>
      <w:r w:rsidR="00EA56CD" w:rsidRPr="00D14CED">
        <w:rPr>
          <w:rFonts w:asciiTheme="minorHAnsi" w:eastAsia="Times New Roman" w:hAnsiTheme="minorHAnsi" w:cstheme="minorHAnsi"/>
          <w:sz w:val="22"/>
          <w:szCs w:val="22"/>
        </w:rPr>
        <w:t>/oprav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vč. </w:t>
      </w:r>
      <w:r w:rsidR="00EA56CD" w:rsidRPr="00D14CED">
        <w:rPr>
          <w:rFonts w:asciiTheme="minorHAnsi" w:eastAsia="Times New Roman" w:hAnsiTheme="minorHAnsi" w:cstheme="minorHAnsi"/>
          <w:sz w:val="22"/>
          <w:szCs w:val="22"/>
        </w:rPr>
        <w:t>kontroly</w:t>
      </w: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 procesu vyřizování požadavků</w:t>
      </w:r>
    </w:p>
    <w:p w14:paraId="55C51544" w14:textId="7878665C" w:rsidR="00EA56CD" w:rsidRPr="00D14CED" w:rsidRDefault="00EA56CD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Vyžadování úklidu (řádný, mimořádný)</w:t>
      </w:r>
    </w:p>
    <w:p w14:paraId="255D78AE" w14:textId="6088B832" w:rsidR="00EA56CD" w:rsidRPr="00D14CED" w:rsidRDefault="00EA56CD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Správa dietetického režimu klienta</w:t>
      </w:r>
    </w:p>
    <w:p w14:paraId="79A308AE" w14:textId="79F13807" w:rsidR="00EA56CD" w:rsidRPr="00D14CED" w:rsidRDefault="00EA56CD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Vyžadování přepravy</w:t>
      </w:r>
    </w:p>
    <w:p w14:paraId="51F51064" w14:textId="77777777" w:rsidR="00CC00B4" w:rsidRPr="00D14CED" w:rsidRDefault="00CC00B4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Možnost kompletního ošetření přístroje běžnými desinfekčními prostředky</w:t>
      </w:r>
    </w:p>
    <w:p w14:paraId="500FE655" w14:textId="77777777" w:rsidR="00A03B60" w:rsidRPr="00D14CED" w:rsidRDefault="00A03B60" w:rsidP="004A6272">
      <w:pPr>
        <w:pStyle w:val="Odstavecseseznamem"/>
        <w:numPr>
          <w:ilvl w:val="0"/>
          <w:numId w:val="10"/>
        </w:numPr>
        <w:spacing w:line="276" w:lineRule="auto"/>
        <w:ind w:left="360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Autorizace</w:t>
      </w:r>
    </w:p>
    <w:p w14:paraId="0D042DA3" w14:textId="77777777" w:rsidR="00A03B60" w:rsidRPr="00D14CED" w:rsidRDefault="00A03B60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automatické bezdrátové přihlášení pomocí pohotovostního tlačítka nebo spárovaného mobilního telefonu</w:t>
      </w:r>
    </w:p>
    <w:p w14:paraId="7457891F" w14:textId="77777777" w:rsidR="00A03B60" w:rsidRPr="00D14CED" w:rsidRDefault="00A03B60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pomocí personifikované RFID karty/čipu</w:t>
      </w:r>
    </w:p>
    <w:p w14:paraId="03CC4F6E" w14:textId="5664D41B" w:rsidR="00A03B60" w:rsidRPr="00D14CED" w:rsidRDefault="00A03B60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>pomocí PIN kódu</w:t>
      </w:r>
    </w:p>
    <w:p w14:paraId="045BA1FE" w14:textId="664CEA32" w:rsidR="00F1749F" w:rsidRPr="00D14CED" w:rsidRDefault="00F1749F" w:rsidP="00D14CED">
      <w:pPr>
        <w:pStyle w:val="Odstavecseseznamem"/>
        <w:numPr>
          <w:ilvl w:val="1"/>
          <w:numId w:val="10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D14CED">
        <w:rPr>
          <w:rFonts w:asciiTheme="minorHAnsi" w:eastAsia="Times New Roman" w:hAnsiTheme="minorHAnsi" w:cstheme="minorHAnsi"/>
          <w:sz w:val="22"/>
          <w:szCs w:val="22"/>
        </w:rPr>
        <w:t xml:space="preserve">v závislosti na přiděleném oprávnění se personál dostane jen </w:t>
      </w:r>
      <w:r w:rsidR="00EA56CD" w:rsidRPr="00D14CED">
        <w:rPr>
          <w:rFonts w:asciiTheme="minorHAnsi" w:eastAsia="Times New Roman" w:hAnsiTheme="minorHAnsi" w:cstheme="minorHAnsi"/>
          <w:sz w:val="22"/>
          <w:szCs w:val="22"/>
        </w:rPr>
        <w:t>do modulů, které jsou mu přiděleny</w:t>
      </w:r>
    </w:p>
    <w:p w14:paraId="4E44393D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</w:p>
    <w:p w14:paraId="2A54B34D" w14:textId="5BC7DAFD" w:rsidR="00CC00B4" w:rsidRPr="00D14CED" w:rsidRDefault="00CC00B4" w:rsidP="00A716B3">
      <w:pPr>
        <w:spacing w:after="0" w:line="276" w:lineRule="auto"/>
        <w:ind w:left="360"/>
        <w:rPr>
          <w:rFonts w:eastAsia="Times New Roman" w:cstheme="minorHAnsi"/>
        </w:rPr>
      </w:pPr>
      <w:r w:rsidRPr="00D14CED">
        <w:rPr>
          <w:rFonts w:eastAsia="Times New Roman" w:cstheme="minorHAnsi"/>
          <w:b/>
          <w:bCs/>
        </w:rPr>
        <w:t>Účastnická tlačítka – bezdrátová</w:t>
      </w:r>
      <w:r w:rsidR="008B0FAF">
        <w:rPr>
          <w:rFonts w:eastAsia="Times New Roman" w:cstheme="minorHAnsi"/>
          <w:b/>
          <w:bCs/>
        </w:rPr>
        <w:t xml:space="preserve">                                                                          55 ks</w:t>
      </w:r>
    </w:p>
    <w:p w14:paraId="0E6F5828" w14:textId="0DCAED10" w:rsidR="00CC00B4" w:rsidRPr="00D14CED" w:rsidRDefault="00D14CED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K</w:t>
      </w:r>
      <w:r w:rsidR="00CC00B4" w:rsidRPr="00D14CED">
        <w:rPr>
          <w:rFonts w:eastAsia="Times New Roman" w:cstheme="minorHAnsi"/>
          <w:sz w:val="22"/>
          <w:szCs w:val="22"/>
        </w:rPr>
        <w:t>oncová účastnická tlačítek s funkcí proti vytržení kabelu ze zásuvky</w:t>
      </w:r>
    </w:p>
    <w:p w14:paraId="6095BF6F" w14:textId="0CB22BFD" w:rsidR="00CC00B4" w:rsidRPr="00D14CED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lastRenderedPageBreak/>
        <w:t>Bezdrátová, bateriová zásuvka pro účastnická tlačítka</w:t>
      </w:r>
      <w:r w:rsidR="00D14CED">
        <w:rPr>
          <w:rFonts w:eastAsia="Times New Roman" w:cstheme="minorHAnsi"/>
          <w:sz w:val="22"/>
          <w:szCs w:val="22"/>
        </w:rPr>
        <w:t>, přenos signálu probíhá prostřednictvím BTG technologie</w:t>
      </w:r>
    </w:p>
    <w:p w14:paraId="6BDDFB69" w14:textId="77777777" w:rsidR="00CC00B4" w:rsidRPr="00D14CED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Napájení na baterie s výdrží min. 2 roky</w:t>
      </w:r>
    </w:p>
    <w:p w14:paraId="3E02CF2D" w14:textId="02F07FAB" w:rsidR="00CC00B4" w:rsidRPr="00D14CED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 xml:space="preserve">Bezpečnostní systém </w:t>
      </w:r>
      <w:r w:rsidR="00D14CED" w:rsidRPr="00D14CED">
        <w:rPr>
          <w:rFonts w:eastAsia="Times New Roman" w:cstheme="minorHAnsi"/>
          <w:sz w:val="22"/>
          <w:szCs w:val="22"/>
        </w:rPr>
        <w:t>s</w:t>
      </w:r>
      <w:r w:rsidR="00D14CED">
        <w:rPr>
          <w:rFonts w:eastAsia="Times New Roman" w:cstheme="minorHAnsi"/>
          <w:sz w:val="22"/>
          <w:szCs w:val="22"/>
        </w:rPr>
        <w:t> </w:t>
      </w:r>
      <w:r w:rsidR="00D14CED" w:rsidRPr="00D14CED">
        <w:rPr>
          <w:rFonts w:eastAsia="Times New Roman" w:cstheme="minorHAnsi"/>
          <w:sz w:val="22"/>
          <w:szCs w:val="22"/>
        </w:rPr>
        <w:t>auto</w:t>
      </w:r>
      <w:r w:rsidR="00D14CED">
        <w:rPr>
          <w:rFonts w:eastAsia="Times New Roman" w:cstheme="minorHAnsi"/>
          <w:sz w:val="22"/>
          <w:szCs w:val="22"/>
        </w:rPr>
        <w:t xml:space="preserve">diagnostikou </w:t>
      </w:r>
      <w:r w:rsidRPr="00D14CED">
        <w:rPr>
          <w:rFonts w:eastAsia="Times New Roman" w:cstheme="minorHAnsi"/>
          <w:sz w:val="22"/>
          <w:szCs w:val="22"/>
        </w:rPr>
        <w:t>pro monitoraci stavu baterie</w:t>
      </w:r>
      <w:r w:rsidR="00D14CED">
        <w:rPr>
          <w:rFonts w:eastAsia="Times New Roman" w:cstheme="minorHAnsi"/>
          <w:sz w:val="22"/>
          <w:szCs w:val="22"/>
        </w:rPr>
        <w:t>, síly signálu, rozpojení kabelu apod. V případě zjištěného problému je na sesterském terminálu zobrazeno hlášení s popisem závady.</w:t>
      </w:r>
    </w:p>
    <w:p w14:paraId="0CD2B7B5" w14:textId="77777777" w:rsidR="00CC00B4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Stavové LED světlo s informací o vyslaném signálu</w:t>
      </w:r>
    </w:p>
    <w:p w14:paraId="4C53999A" w14:textId="7A3E059E" w:rsidR="00D14CED" w:rsidRPr="00D14CED" w:rsidRDefault="00D14CED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Antibakteriální povrch, odpovídá standardům ISO 22196:2007</w:t>
      </w:r>
    </w:p>
    <w:p w14:paraId="0ADE63BD" w14:textId="77777777" w:rsidR="00CC00B4" w:rsidRPr="00D14CED" w:rsidRDefault="00CC00B4" w:rsidP="00A716B3">
      <w:pPr>
        <w:spacing w:after="0" w:line="276" w:lineRule="auto"/>
        <w:rPr>
          <w:rFonts w:cstheme="minorHAnsi"/>
        </w:rPr>
      </w:pPr>
    </w:p>
    <w:p w14:paraId="10A4F9FE" w14:textId="527927F4" w:rsidR="00CC00B4" w:rsidRPr="00D14CED" w:rsidRDefault="00CC00B4" w:rsidP="00A716B3">
      <w:pPr>
        <w:spacing w:after="0" w:line="276" w:lineRule="auto"/>
        <w:ind w:left="360"/>
        <w:rPr>
          <w:rFonts w:eastAsia="Times New Roman" w:cstheme="minorHAnsi"/>
        </w:rPr>
      </w:pPr>
      <w:r w:rsidRPr="00D14CED">
        <w:rPr>
          <w:rFonts w:eastAsia="Times New Roman" w:cstheme="minorHAnsi"/>
          <w:b/>
          <w:bCs/>
        </w:rPr>
        <w:t>Signalizační světla</w:t>
      </w:r>
      <w:r w:rsidR="008B0FAF">
        <w:rPr>
          <w:rFonts w:eastAsia="Times New Roman" w:cstheme="minorHAnsi"/>
          <w:b/>
          <w:bCs/>
        </w:rPr>
        <w:t xml:space="preserve">                                                                                        </w:t>
      </w:r>
      <w:r w:rsidR="002175F8">
        <w:rPr>
          <w:rFonts w:eastAsia="Times New Roman" w:cstheme="minorHAnsi"/>
          <w:b/>
          <w:bCs/>
        </w:rPr>
        <w:t xml:space="preserve">   30</w:t>
      </w:r>
      <w:r w:rsidR="008B0FAF">
        <w:rPr>
          <w:rFonts w:eastAsia="Times New Roman" w:cstheme="minorHAnsi"/>
          <w:b/>
          <w:bCs/>
        </w:rPr>
        <w:t xml:space="preserve"> ks</w:t>
      </w:r>
    </w:p>
    <w:p w14:paraId="02CC1708" w14:textId="77777777" w:rsidR="00D14CED" w:rsidRPr="00D14CED" w:rsidRDefault="00D14CED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  <w:sz w:val="22"/>
          <w:szCs w:val="22"/>
        </w:rPr>
        <w:t>S</w:t>
      </w:r>
      <w:r w:rsidR="00CC00B4" w:rsidRPr="00D14CED">
        <w:rPr>
          <w:rFonts w:eastAsia="Times New Roman" w:cstheme="minorHAnsi"/>
          <w:sz w:val="22"/>
          <w:szCs w:val="22"/>
        </w:rPr>
        <w:t>ignalizační světl</w:t>
      </w:r>
      <w:r>
        <w:rPr>
          <w:rFonts w:eastAsia="Times New Roman" w:cstheme="minorHAnsi"/>
          <w:sz w:val="22"/>
          <w:szCs w:val="22"/>
        </w:rPr>
        <w:t>a jsou umístěna nad každou samostatnou místností</w:t>
      </w:r>
    </w:p>
    <w:p w14:paraId="24173ED2" w14:textId="6709FE76" w:rsidR="00CC00B4" w:rsidRPr="00D14CED" w:rsidRDefault="00D14CED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  <w:sz w:val="22"/>
          <w:szCs w:val="22"/>
        </w:rPr>
        <w:t>U</w:t>
      </w:r>
      <w:r w:rsidR="00CC00B4" w:rsidRPr="00D14CED">
        <w:rPr>
          <w:rFonts w:eastAsia="Times New Roman" w:cstheme="minorHAnsi"/>
          <w:sz w:val="22"/>
          <w:szCs w:val="22"/>
        </w:rPr>
        <w:t>možňují kódování jednotlivých situací pomocí 4 barev</w:t>
      </w:r>
    </w:p>
    <w:p w14:paraId="2040C395" w14:textId="77777777" w:rsidR="002629A5" w:rsidRPr="00D14CED" w:rsidRDefault="002629A5" w:rsidP="00A716B3">
      <w:pPr>
        <w:pStyle w:val="Odstavecseseznamem"/>
        <w:spacing w:line="276" w:lineRule="auto"/>
        <w:ind w:left="144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2AD1C4F3" w14:textId="362B383E" w:rsidR="00CC00B4" w:rsidRPr="00D14CED" w:rsidRDefault="00CC00B4" w:rsidP="00A716B3">
      <w:pPr>
        <w:spacing w:after="0" w:line="276" w:lineRule="auto"/>
        <w:ind w:left="360"/>
        <w:rPr>
          <w:rFonts w:cstheme="minorHAnsi"/>
        </w:rPr>
      </w:pPr>
      <w:r w:rsidRPr="00D14CED">
        <w:rPr>
          <w:rFonts w:cstheme="minorHAnsi"/>
          <w:b/>
          <w:bCs/>
        </w:rPr>
        <w:t xml:space="preserve"> Bezdrátová táhla</w:t>
      </w:r>
      <w:r w:rsidR="008B0FAF">
        <w:rPr>
          <w:rFonts w:cstheme="minorHAnsi"/>
          <w:b/>
          <w:bCs/>
        </w:rPr>
        <w:t xml:space="preserve">                                                                                            20 ks</w:t>
      </w:r>
    </w:p>
    <w:p w14:paraId="4C7D5CC4" w14:textId="44C7A3A9" w:rsidR="00CC00B4" w:rsidRPr="00D14CED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Bezdrátová nouzová táhl</w:t>
      </w:r>
      <w:r w:rsidR="00A137ED" w:rsidRPr="00D14CED">
        <w:rPr>
          <w:rFonts w:eastAsia="Times New Roman" w:cstheme="minorHAnsi"/>
          <w:sz w:val="22"/>
          <w:szCs w:val="22"/>
        </w:rPr>
        <w:t>a</w:t>
      </w:r>
      <w:r w:rsidRPr="00D14CED">
        <w:rPr>
          <w:rFonts w:eastAsia="Times New Roman" w:cstheme="minorHAnsi"/>
          <w:sz w:val="22"/>
          <w:szCs w:val="22"/>
        </w:rPr>
        <w:t xml:space="preserve"> do vlhkých prostor</w:t>
      </w:r>
    </w:p>
    <w:p w14:paraId="381931FE" w14:textId="2099CEE2" w:rsidR="00D14CED" w:rsidRPr="00D14CED" w:rsidRDefault="00D14CED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Bezdrátový přenos signálu probíhá prostřednictvím BT technologie</w:t>
      </w:r>
    </w:p>
    <w:p w14:paraId="00030857" w14:textId="77777777" w:rsidR="00CC00B4" w:rsidRPr="00D14CED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Provoz na baterie s minimální výdrží 2 roky</w:t>
      </w:r>
    </w:p>
    <w:p w14:paraId="0F63AA2E" w14:textId="39DE59E5" w:rsidR="00CC00B4" w:rsidRPr="00D14CED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Táhlo s maximálním zatížením pro přetrhnutí menší</w:t>
      </w:r>
      <w:r w:rsidR="00A137ED" w:rsidRPr="00D14CED">
        <w:rPr>
          <w:rFonts w:eastAsia="Times New Roman" w:cstheme="minorHAnsi"/>
          <w:sz w:val="22"/>
          <w:szCs w:val="22"/>
        </w:rPr>
        <w:t>m</w:t>
      </w:r>
      <w:r w:rsidRPr="00D14CED">
        <w:rPr>
          <w:rFonts w:eastAsia="Times New Roman" w:cstheme="minorHAnsi"/>
          <w:sz w:val="22"/>
          <w:szCs w:val="22"/>
        </w:rPr>
        <w:t xml:space="preserve"> než 10 kg pro prevenci zranění</w:t>
      </w:r>
    </w:p>
    <w:p w14:paraId="7D846DE1" w14:textId="77777777" w:rsidR="00CC00B4" w:rsidRPr="00D14CED" w:rsidRDefault="00CC00B4" w:rsidP="00D14CED">
      <w:pPr>
        <w:pStyle w:val="Odstavecseseznamem"/>
        <w:numPr>
          <w:ilvl w:val="0"/>
          <w:numId w:val="12"/>
        </w:numPr>
        <w:spacing w:line="276" w:lineRule="auto"/>
        <w:rPr>
          <w:rFonts w:eastAsia="Times New Roman" w:cstheme="minorHAnsi"/>
        </w:rPr>
      </w:pPr>
      <w:r w:rsidRPr="00D14CED">
        <w:rPr>
          <w:rFonts w:eastAsia="Times New Roman" w:cstheme="minorHAnsi"/>
          <w:sz w:val="22"/>
          <w:szCs w:val="22"/>
        </w:rPr>
        <w:t>Antibakteriální povrch, odpovídá standardům ISO 22196:2007</w:t>
      </w:r>
    </w:p>
    <w:p w14:paraId="4055332D" w14:textId="77777777" w:rsidR="002629A5" w:rsidRPr="00D14CED" w:rsidRDefault="002629A5" w:rsidP="00A716B3">
      <w:pPr>
        <w:pStyle w:val="Odstavecseseznamem"/>
        <w:spacing w:line="276" w:lineRule="auto"/>
        <w:ind w:left="144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p w14:paraId="5C7839D3" w14:textId="011ECA6D" w:rsidR="00CC00B4" w:rsidRPr="002175F8" w:rsidRDefault="002175F8" w:rsidP="00A716B3">
      <w:pPr>
        <w:spacing w:after="0" w:line="276" w:lineRule="auto"/>
        <w:rPr>
          <w:rFonts w:cstheme="minorHAnsi"/>
          <w:b/>
          <w:bCs/>
        </w:rPr>
      </w:pPr>
      <w:r w:rsidRPr="002175F8">
        <w:rPr>
          <w:rFonts w:cstheme="minorHAnsi"/>
          <w:b/>
          <w:bCs/>
        </w:rPr>
        <w:t>informační monitor na chodbu pro zobrazení volání klientů                         2 ks</w:t>
      </w:r>
    </w:p>
    <w:p w14:paraId="461C684B" w14:textId="77777777" w:rsidR="002175F8" w:rsidRPr="00D14CED" w:rsidRDefault="002175F8" w:rsidP="00A716B3">
      <w:pPr>
        <w:spacing w:after="0" w:line="276" w:lineRule="auto"/>
        <w:rPr>
          <w:rFonts w:cstheme="minorHAnsi"/>
        </w:rPr>
      </w:pPr>
    </w:p>
    <w:p w14:paraId="0B4F373C" w14:textId="77777777" w:rsidR="00CC00B4" w:rsidRPr="00D14CED" w:rsidRDefault="00CC00B4" w:rsidP="00A716B3">
      <w:pPr>
        <w:spacing w:after="0" w:line="276" w:lineRule="auto"/>
        <w:ind w:left="360"/>
        <w:rPr>
          <w:rFonts w:eastAsia="Times New Roman" w:cstheme="minorHAnsi"/>
        </w:rPr>
      </w:pPr>
      <w:r w:rsidRPr="00D14CED">
        <w:rPr>
          <w:rFonts w:eastAsia="Times New Roman" w:cstheme="minorHAnsi"/>
          <w:b/>
          <w:bCs/>
        </w:rPr>
        <w:t>Možnost rozšíření o mobilní aplikaci pro personál</w:t>
      </w:r>
    </w:p>
    <w:p w14:paraId="7906BBA1" w14:textId="77777777" w:rsidR="00CC00B4" w:rsidRPr="00D14CED" w:rsidRDefault="00CC00B4" w:rsidP="00D14CED">
      <w:pPr>
        <w:pStyle w:val="Odstavecseseznamem"/>
        <w:numPr>
          <w:ilvl w:val="0"/>
          <w:numId w:val="17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Licence podle současně připojeného personálu na směně, nikoliv podle počtu instalací</w:t>
      </w:r>
    </w:p>
    <w:p w14:paraId="12591098" w14:textId="77777777" w:rsidR="00CC00B4" w:rsidRPr="00D14CED" w:rsidRDefault="00CC00B4" w:rsidP="00D14CED">
      <w:pPr>
        <w:pStyle w:val="Odstavecseseznamem"/>
        <w:numPr>
          <w:ilvl w:val="0"/>
          <w:numId w:val="17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Veškeré funkce sesterského terminálu</w:t>
      </w:r>
    </w:p>
    <w:p w14:paraId="7DDE497E" w14:textId="77777777" w:rsidR="00CC00B4" w:rsidRPr="00D14CED" w:rsidRDefault="00CC00B4" w:rsidP="00D14CED">
      <w:pPr>
        <w:pStyle w:val="Odstavecseseznamem"/>
        <w:numPr>
          <w:ilvl w:val="0"/>
          <w:numId w:val="17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Příjem a zaznamenávání všech nouzových volání</w:t>
      </w:r>
    </w:p>
    <w:p w14:paraId="4C43D24F" w14:textId="77777777" w:rsidR="00C8649A" w:rsidRPr="00D14CED" w:rsidRDefault="00CC00B4" w:rsidP="00D14CED">
      <w:pPr>
        <w:pStyle w:val="Odstavecseseznamem"/>
        <w:numPr>
          <w:ilvl w:val="0"/>
          <w:numId w:val="17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D14CED">
        <w:rPr>
          <w:rFonts w:eastAsia="Times New Roman" w:cstheme="minorHAnsi"/>
          <w:sz w:val="22"/>
          <w:szCs w:val="22"/>
        </w:rPr>
        <w:t>Možnost hlasového spojení s libovolným pokojem, sesterským terminálem nebo jiným pracovníkem užívajícím aplikaci</w:t>
      </w:r>
    </w:p>
    <w:p w14:paraId="5CFEA9CC" w14:textId="6834CA5A" w:rsidR="00CC00B4" w:rsidRDefault="00CC00B4" w:rsidP="00D14CED">
      <w:pPr>
        <w:pStyle w:val="Odstavecseseznamem"/>
        <w:numPr>
          <w:ilvl w:val="0"/>
          <w:numId w:val="17"/>
        </w:numPr>
        <w:spacing w:line="276" w:lineRule="auto"/>
        <w:rPr>
          <w:rFonts w:eastAsia="Times New Roman" w:cstheme="minorHAnsi"/>
          <w:sz w:val="22"/>
          <w:szCs w:val="22"/>
          <w:lang w:eastAsia="en-US"/>
        </w:rPr>
      </w:pPr>
      <w:r w:rsidRPr="00D14CED">
        <w:rPr>
          <w:rFonts w:eastAsia="Times New Roman" w:cstheme="minorHAnsi"/>
          <w:sz w:val="22"/>
          <w:szCs w:val="22"/>
        </w:rPr>
        <w:t>Autorizace – automatické bezdrátové přihlášení do pokojového terminálu</w:t>
      </w:r>
    </w:p>
    <w:p w14:paraId="5F05BED7" w14:textId="77777777" w:rsidR="00746BBB" w:rsidRDefault="00746BBB" w:rsidP="00746BBB">
      <w:pPr>
        <w:pStyle w:val="Odstavecseseznamem"/>
        <w:spacing w:line="276" w:lineRule="auto"/>
        <w:ind w:left="360"/>
        <w:rPr>
          <w:rFonts w:eastAsia="Times New Roman" w:cstheme="minorHAnsi"/>
          <w:sz w:val="22"/>
          <w:szCs w:val="22"/>
        </w:rPr>
      </w:pPr>
    </w:p>
    <w:p w14:paraId="59B57E13" w14:textId="77777777" w:rsidR="00746BBB" w:rsidRDefault="00746BBB" w:rsidP="00746BBB">
      <w:pPr>
        <w:spacing w:line="276" w:lineRule="auto"/>
        <w:rPr>
          <w:rFonts w:eastAsia="Times New Roman" w:cstheme="minorHAnsi"/>
        </w:rPr>
      </w:pPr>
    </w:p>
    <w:p w14:paraId="48BB6F9C" w14:textId="3D131599" w:rsidR="00746BBB" w:rsidRPr="00746BBB" w:rsidRDefault="00746BBB" w:rsidP="00746BBB">
      <w:pPr>
        <w:spacing w:line="276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Zabezpečení přenosu</w:t>
      </w:r>
    </w:p>
    <w:p w14:paraId="55D6E11B" w14:textId="16F085CF" w:rsidR="00746BBB" w:rsidRDefault="00746BBB" w:rsidP="00D14CED">
      <w:pPr>
        <w:pStyle w:val="Odstavecseseznamem"/>
        <w:numPr>
          <w:ilvl w:val="0"/>
          <w:numId w:val="17"/>
        </w:numPr>
        <w:spacing w:line="276" w:lineRule="auto"/>
        <w:rPr>
          <w:rFonts w:eastAsia="Times New Roman" w:cstheme="minorHAnsi"/>
          <w:sz w:val="22"/>
          <w:szCs w:val="22"/>
          <w:lang w:eastAsia="en-US"/>
        </w:rPr>
      </w:pPr>
      <w:r>
        <w:rPr>
          <w:rFonts w:eastAsia="Times New Roman" w:cstheme="minorHAnsi"/>
          <w:sz w:val="22"/>
          <w:szCs w:val="22"/>
          <w:lang w:eastAsia="en-US"/>
        </w:rPr>
        <w:t>Wifi routery</w:t>
      </w:r>
    </w:p>
    <w:p w14:paraId="7292C3BA" w14:textId="75460CAB" w:rsidR="00746BBB" w:rsidRDefault="00746BBB" w:rsidP="00D14CED">
      <w:pPr>
        <w:pStyle w:val="Odstavecseseznamem"/>
        <w:numPr>
          <w:ilvl w:val="0"/>
          <w:numId w:val="17"/>
        </w:numPr>
        <w:spacing w:line="276" w:lineRule="auto"/>
        <w:rPr>
          <w:rFonts w:eastAsia="Times New Roman" w:cstheme="minorHAnsi"/>
          <w:sz w:val="22"/>
          <w:szCs w:val="22"/>
          <w:lang w:eastAsia="en-US"/>
        </w:rPr>
      </w:pPr>
      <w:r>
        <w:rPr>
          <w:rFonts w:eastAsia="Times New Roman" w:cstheme="minorHAnsi"/>
          <w:sz w:val="22"/>
          <w:szCs w:val="22"/>
          <w:lang w:eastAsia="en-US"/>
        </w:rPr>
        <w:t>Zesilovače signálu</w:t>
      </w:r>
    </w:p>
    <w:p w14:paraId="03A942B5" w14:textId="14FABE76" w:rsidR="00746BBB" w:rsidRDefault="00746BBB" w:rsidP="00D14CED">
      <w:pPr>
        <w:pStyle w:val="Odstavecseseznamem"/>
        <w:numPr>
          <w:ilvl w:val="0"/>
          <w:numId w:val="17"/>
        </w:numPr>
        <w:spacing w:line="276" w:lineRule="auto"/>
        <w:rPr>
          <w:rFonts w:eastAsia="Times New Roman" w:cstheme="minorHAnsi"/>
          <w:sz w:val="22"/>
          <w:szCs w:val="22"/>
          <w:lang w:eastAsia="en-US"/>
        </w:rPr>
      </w:pPr>
      <w:r>
        <w:rPr>
          <w:rFonts w:eastAsia="Times New Roman" w:cstheme="minorHAnsi"/>
          <w:sz w:val="22"/>
          <w:szCs w:val="22"/>
          <w:lang w:eastAsia="en-US"/>
        </w:rPr>
        <w:t>Montážní materiál</w:t>
      </w:r>
    </w:p>
    <w:p w14:paraId="533BEDF7" w14:textId="623B401A" w:rsidR="00746BBB" w:rsidRDefault="00746BBB" w:rsidP="00D14CED">
      <w:pPr>
        <w:pStyle w:val="Odstavecseseznamem"/>
        <w:numPr>
          <w:ilvl w:val="0"/>
          <w:numId w:val="17"/>
        </w:numPr>
        <w:spacing w:line="276" w:lineRule="auto"/>
        <w:rPr>
          <w:rFonts w:eastAsia="Times New Roman" w:cstheme="minorHAnsi"/>
          <w:sz w:val="22"/>
          <w:szCs w:val="22"/>
          <w:lang w:eastAsia="en-US"/>
        </w:rPr>
      </w:pPr>
      <w:r>
        <w:rPr>
          <w:rFonts w:eastAsia="Times New Roman" w:cstheme="minorHAnsi"/>
          <w:sz w:val="22"/>
          <w:szCs w:val="22"/>
          <w:lang w:eastAsia="en-US"/>
        </w:rPr>
        <w:t>Další nutné zařízení k zabezpečení funkčnosti systému</w:t>
      </w:r>
    </w:p>
    <w:p w14:paraId="7288FF07" w14:textId="77777777" w:rsidR="00746BBB" w:rsidRDefault="00746BBB" w:rsidP="00746BBB">
      <w:pPr>
        <w:pStyle w:val="Odstavecseseznamem"/>
        <w:spacing w:line="276" w:lineRule="auto"/>
        <w:ind w:left="360"/>
        <w:rPr>
          <w:rFonts w:eastAsia="Times New Roman" w:cstheme="minorHAnsi"/>
          <w:sz w:val="22"/>
          <w:szCs w:val="22"/>
          <w:lang w:eastAsia="en-US"/>
        </w:rPr>
      </w:pPr>
    </w:p>
    <w:p w14:paraId="7EEF38C1" w14:textId="7B6D3172" w:rsidR="00746BBB" w:rsidRPr="00746BBB" w:rsidRDefault="00746BBB" w:rsidP="00746BBB">
      <w:pPr>
        <w:pStyle w:val="Odstavecseseznamem"/>
        <w:spacing w:line="276" w:lineRule="auto"/>
        <w:ind w:left="360"/>
        <w:rPr>
          <w:rFonts w:eastAsia="Times New Roman" w:cstheme="minorHAnsi"/>
          <w:b/>
          <w:bCs/>
          <w:sz w:val="22"/>
          <w:szCs w:val="22"/>
          <w:lang w:eastAsia="en-US"/>
        </w:rPr>
      </w:pPr>
      <w:r w:rsidRPr="00746BBB">
        <w:rPr>
          <w:rFonts w:eastAsia="Times New Roman" w:cstheme="minorHAnsi"/>
          <w:b/>
          <w:bCs/>
          <w:sz w:val="22"/>
          <w:szCs w:val="22"/>
          <w:lang w:eastAsia="en-US"/>
        </w:rPr>
        <w:t>Montáž</w:t>
      </w:r>
    </w:p>
    <w:p w14:paraId="39886F28" w14:textId="7B9B61D5" w:rsidR="00746BBB" w:rsidRDefault="00746BBB" w:rsidP="00D14CED">
      <w:pPr>
        <w:pStyle w:val="Odstavecseseznamem"/>
        <w:numPr>
          <w:ilvl w:val="0"/>
          <w:numId w:val="17"/>
        </w:numPr>
        <w:spacing w:line="276" w:lineRule="auto"/>
        <w:rPr>
          <w:rFonts w:eastAsia="Times New Roman" w:cstheme="minorHAnsi"/>
          <w:sz w:val="22"/>
          <w:szCs w:val="22"/>
          <w:lang w:eastAsia="en-US"/>
        </w:rPr>
      </w:pPr>
      <w:r>
        <w:rPr>
          <w:rFonts w:eastAsia="Times New Roman" w:cstheme="minorHAnsi"/>
          <w:sz w:val="22"/>
          <w:szCs w:val="22"/>
          <w:lang w:eastAsia="en-US"/>
        </w:rPr>
        <w:t>Veškeré montážní práce</w:t>
      </w:r>
    </w:p>
    <w:p w14:paraId="068CB8E3" w14:textId="7D21439C" w:rsidR="00746BBB" w:rsidRDefault="00746BBB" w:rsidP="00D14CED">
      <w:pPr>
        <w:pStyle w:val="Odstavecseseznamem"/>
        <w:numPr>
          <w:ilvl w:val="0"/>
          <w:numId w:val="17"/>
        </w:numPr>
        <w:spacing w:line="276" w:lineRule="auto"/>
        <w:rPr>
          <w:rFonts w:eastAsia="Times New Roman" w:cstheme="minorHAnsi"/>
          <w:sz w:val="22"/>
          <w:szCs w:val="22"/>
          <w:lang w:eastAsia="en-US"/>
        </w:rPr>
      </w:pPr>
      <w:r>
        <w:rPr>
          <w:rFonts w:eastAsia="Times New Roman" w:cstheme="minorHAnsi"/>
          <w:sz w:val="22"/>
          <w:szCs w:val="22"/>
          <w:lang w:eastAsia="en-US"/>
        </w:rPr>
        <w:t xml:space="preserve">Veškeré náhrady za dopravu, </w:t>
      </w:r>
      <w:proofErr w:type="gramStart"/>
      <w:r>
        <w:rPr>
          <w:rFonts w:eastAsia="Times New Roman" w:cstheme="minorHAnsi"/>
          <w:sz w:val="22"/>
          <w:szCs w:val="22"/>
          <w:lang w:eastAsia="en-US"/>
        </w:rPr>
        <w:t>úklid,</w:t>
      </w:r>
      <w:proofErr w:type="gramEnd"/>
      <w:r>
        <w:rPr>
          <w:rFonts w:eastAsia="Times New Roman" w:cstheme="minorHAnsi"/>
          <w:sz w:val="22"/>
          <w:szCs w:val="22"/>
          <w:lang w:eastAsia="en-US"/>
        </w:rPr>
        <w:t xml:space="preserve"> atd. nutné k zabezpečení dodávky a montáže a funkčnosti systému</w:t>
      </w:r>
    </w:p>
    <w:p w14:paraId="6C295D39" w14:textId="77777777" w:rsidR="00746BBB" w:rsidRDefault="00746BBB" w:rsidP="00746BBB">
      <w:pPr>
        <w:spacing w:line="276" w:lineRule="auto"/>
        <w:rPr>
          <w:rFonts w:eastAsia="Times New Roman" w:cstheme="minorHAnsi"/>
        </w:rPr>
      </w:pPr>
    </w:p>
    <w:p w14:paraId="1336095A" w14:textId="77777777" w:rsidR="00746BBB" w:rsidRPr="00746BBB" w:rsidRDefault="00746BBB" w:rsidP="00746BBB">
      <w:pPr>
        <w:spacing w:line="276" w:lineRule="auto"/>
        <w:rPr>
          <w:rFonts w:eastAsia="Times New Roman" w:cstheme="minorHAnsi"/>
        </w:rPr>
      </w:pPr>
    </w:p>
    <w:p w14:paraId="0CEA5292" w14:textId="77777777" w:rsidR="00746BBB" w:rsidRDefault="00746BBB" w:rsidP="00746BBB">
      <w:pPr>
        <w:pStyle w:val="Odstavecseseznamem"/>
        <w:spacing w:line="276" w:lineRule="auto"/>
        <w:ind w:left="360"/>
        <w:rPr>
          <w:rFonts w:eastAsia="Times New Roman" w:cstheme="minorHAnsi"/>
          <w:sz w:val="22"/>
          <w:szCs w:val="22"/>
          <w:lang w:eastAsia="en-US"/>
        </w:rPr>
      </w:pPr>
    </w:p>
    <w:p w14:paraId="4B7E5651" w14:textId="77777777" w:rsidR="00746BBB" w:rsidRDefault="00746BBB" w:rsidP="00746BBB">
      <w:pPr>
        <w:spacing w:line="276" w:lineRule="auto"/>
        <w:rPr>
          <w:rFonts w:eastAsia="Times New Roman" w:cstheme="minorHAnsi"/>
        </w:rPr>
      </w:pPr>
    </w:p>
    <w:p w14:paraId="03DC5BB6" w14:textId="77777777" w:rsidR="00746BBB" w:rsidRPr="00746BBB" w:rsidRDefault="00746BBB" w:rsidP="00746BBB">
      <w:pPr>
        <w:spacing w:line="276" w:lineRule="auto"/>
        <w:rPr>
          <w:rFonts w:eastAsia="Times New Roman" w:cstheme="minorHAnsi"/>
        </w:rPr>
      </w:pPr>
    </w:p>
    <w:p w14:paraId="6EF038E2" w14:textId="28E25B39" w:rsidR="00746BBB" w:rsidRDefault="00746BBB" w:rsidP="00746BBB">
      <w:pPr>
        <w:spacing w:line="276" w:lineRule="auto"/>
        <w:rPr>
          <w:rFonts w:eastAsia="Times New Roman" w:cstheme="minorHAnsi"/>
        </w:rPr>
      </w:pPr>
    </w:p>
    <w:p w14:paraId="541EB4BC" w14:textId="49F9A456" w:rsidR="00746BBB" w:rsidRPr="00746BBB" w:rsidRDefault="00746BBB" w:rsidP="00746BBB">
      <w:pPr>
        <w:spacing w:line="276" w:lineRule="auto"/>
        <w:rPr>
          <w:rFonts w:eastAsia="Times New Roman" w:cstheme="minorHAnsi"/>
          <w:b/>
          <w:bCs/>
        </w:rPr>
      </w:pPr>
    </w:p>
    <w:sectPr w:rsidR="00746BBB" w:rsidRPr="00746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1456"/>
    <w:multiLevelType w:val="hybridMultilevel"/>
    <w:tmpl w:val="4D10B30E"/>
    <w:lvl w:ilvl="0" w:tplc="1618E8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5CD3"/>
    <w:multiLevelType w:val="hybridMultilevel"/>
    <w:tmpl w:val="A44A511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02398"/>
    <w:multiLevelType w:val="hybridMultilevel"/>
    <w:tmpl w:val="82C67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566"/>
    <w:multiLevelType w:val="hybridMultilevel"/>
    <w:tmpl w:val="8840808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F3CCD"/>
    <w:multiLevelType w:val="hybridMultilevel"/>
    <w:tmpl w:val="75826D1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733D"/>
    <w:multiLevelType w:val="hybridMultilevel"/>
    <w:tmpl w:val="5BA080C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C07D0"/>
    <w:multiLevelType w:val="hybridMultilevel"/>
    <w:tmpl w:val="F438B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277FC"/>
    <w:multiLevelType w:val="hybridMultilevel"/>
    <w:tmpl w:val="FA8C7D5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CB26897"/>
    <w:multiLevelType w:val="hybridMultilevel"/>
    <w:tmpl w:val="C4EC262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814C7B"/>
    <w:multiLevelType w:val="hybridMultilevel"/>
    <w:tmpl w:val="A02C5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2385"/>
    <w:multiLevelType w:val="hybridMultilevel"/>
    <w:tmpl w:val="A54E4BD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27412D9"/>
    <w:multiLevelType w:val="hybridMultilevel"/>
    <w:tmpl w:val="75F6018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AE6E59"/>
    <w:multiLevelType w:val="hybridMultilevel"/>
    <w:tmpl w:val="4C06E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731EA"/>
    <w:multiLevelType w:val="hybridMultilevel"/>
    <w:tmpl w:val="16F07D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74D8E"/>
    <w:multiLevelType w:val="hybridMultilevel"/>
    <w:tmpl w:val="299ED8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996608"/>
    <w:multiLevelType w:val="hybridMultilevel"/>
    <w:tmpl w:val="0C98A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A618F"/>
    <w:multiLevelType w:val="hybridMultilevel"/>
    <w:tmpl w:val="DE064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B0849"/>
    <w:multiLevelType w:val="hybridMultilevel"/>
    <w:tmpl w:val="F1FE5F0E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260801">
    <w:abstractNumId w:val="15"/>
  </w:num>
  <w:num w:numId="2" w16cid:durableId="569197856">
    <w:abstractNumId w:val="2"/>
  </w:num>
  <w:num w:numId="3" w16cid:durableId="1831171371">
    <w:abstractNumId w:val="9"/>
  </w:num>
  <w:num w:numId="4" w16cid:durableId="962347651">
    <w:abstractNumId w:val="14"/>
  </w:num>
  <w:num w:numId="5" w16cid:durableId="780341101">
    <w:abstractNumId w:val="16"/>
  </w:num>
  <w:num w:numId="6" w16cid:durableId="661158109">
    <w:abstractNumId w:val="6"/>
  </w:num>
  <w:num w:numId="7" w16cid:durableId="1887444890">
    <w:abstractNumId w:val="12"/>
  </w:num>
  <w:num w:numId="8" w16cid:durableId="949824571">
    <w:abstractNumId w:val="5"/>
  </w:num>
  <w:num w:numId="9" w16cid:durableId="294332166">
    <w:abstractNumId w:val="11"/>
  </w:num>
  <w:num w:numId="10" w16cid:durableId="819538061">
    <w:abstractNumId w:val="13"/>
  </w:num>
  <w:num w:numId="11" w16cid:durableId="1868447892">
    <w:abstractNumId w:val="1"/>
  </w:num>
  <w:num w:numId="12" w16cid:durableId="1410805751">
    <w:abstractNumId w:val="8"/>
  </w:num>
  <w:num w:numId="13" w16cid:durableId="80638972">
    <w:abstractNumId w:val="10"/>
  </w:num>
  <w:num w:numId="14" w16cid:durableId="30765903">
    <w:abstractNumId w:val="4"/>
  </w:num>
  <w:num w:numId="15" w16cid:durableId="606739872">
    <w:abstractNumId w:val="17"/>
  </w:num>
  <w:num w:numId="16" w16cid:durableId="1258640682">
    <w:abstractNumId w:val="3"/>
  </w:num>
  <w:num w:numId="17" w16cid:durableId="1470198938">
    <w:abstractNumId w:val="7"/>
  </w:num>
  <w:num w:numId="18" w16cid:durableId="59749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B4"/>
    <w:rsid w:val="0000104F"/>
    <w:rsid w:val="0004581C"/>
    <w:rsid w:val="00065164"/>
    <w:rsid w:val="000E37C9"/>
    <w:rsid w:val="001624B3"/>
    <w:rsid w:val="00162D5D"/>
    <w:rsid w:val="00181AAE"/>
    <w:rsid w:val="002175F8"/>
    <w:rsid w:val="002629A5"/>
    <w:rsid w:val="00352FBB"/>
    <w:rsid w:val="00385556"/>
    <w:rsid w:val="003D123F"/>
    <w:rsid w:val="00431DEE"/>
    <w:rsid w:val="00487E5F"/>
    <w:rsid w:val="004A6272"/>
    <w:rsid w:val="005313BE"/>
    <w:rsid w:val="006D5D8F"/>
    <w:rsid w:val="00746BBB"/>
    <w:rsid w:val="008B0FAF"/>
    <w:rsid w:val="0099463F"/>
    <w:rsid w:val="009C6D40"/>
    <w:rsid w:val="009E6FFA"/>
    <w:rsid w:val="00A0212D"/>
    <w:rsid w:val="00A03B60"/>
    <w:rsid w:val="00A137ED"/>
    <w:rsid w:val="00A60E16"/>
    <w:rsid w:val="00A716B3"/>
    <w:rsid w:val="00AB6BE3"/>
    <w:rsid w:val="00AD3747"/>
    <w:rsid w:val="00B91D85"/>
    <w:rsid w:val="00BB6F74"/>
    <w:rsid w:val="00BC423E"/>
    <w:rsid w:val="00C70D2F"/>
    <w:rsid w:val="00C85D5A"/>
    <w:rsid w:val="00C8649A"/>
    <w:rsid w:val="00CC00B4"/>
    <w:rsid w:val="00D14CED"/>
    <w:rsid w:val="00D1516F"/>
    <w:rsid w:val="00D626D8"/>
    <w:rsid w:val="00D9174E"/>
    <w:rsid w:val="00E01584"/>
    <w:rsid w:val="00E57859"/>
    <w:rsid w:val="00EA56CD"/>
    <w:rsid w:val="00F1749F"/>
    <w:rsid w:val="00FF1DAD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D147"/>
  <w15:docId w15:val="{99898F1E-87AD-4763-9283-D15FB73E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0B4"/>
    <w:pPr>
      <w:spacing w:after="0" w:line="240" w:lineRule="auto"/>
      <w:ind w:left="720"/>
      <w:contextualSpacing/>
    </w:pPr>
    <w:rPr>
      <w:rFonts w:ascii="Calibri" w:hAnsi="Calibri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1437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Bernas</dc:creator>
  <cp:lastModifiedBy>Ing. Karel Prokop</cp:lastModifiedBy>
  <cp:revision>4</cp:revision>
  <dcterms:created xsi:type="dcterms:W3CDTF">2025-05-16T05:22:00Z</dcterms:created>
  <dcterms:modified xsi:type="dcterms:W3CDTF">2025-05-20T04:57:00Z</dcterms:modified>
</cp:coreProperties>
</file>