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49100D05" w14:textId="2EE79EFA" w:rsidR="00914511" w:rsidRDefault="00914511" w:rsidP="008B52E4">
      <w:pPr>
        <w:pStyle w:val="Nadpis2"/>
        <w:rPr>
          <w:rFonts w:cstheme="minorHAnsi"/>
        </w:rPr>
      </w:pPr>
      <w:r w:rsidRPr="008F4745">
        <w:rPr>
          <w:rFonts w:cstheme="minorHAnsi"/>
        </w:rPr>
        <w:t xml:space="preserve">Mapa: </w:t>
      </w:r>
      <w:r w:rsidR="00CC04D2">
        <w:rPr>
          <w:rFonts w:cstheme="minorHAnsi"/>
        </w:rPr>
        <w:t xml:space="preserve"> </w:t>
      </w:r>
    </w:p>
    <w:p w14:paraId="54EC58E3" w14:textId="55E7E564" w:rsidR="00A43D73" w:rsidRPr="00A43D73" w:rsidRDefault="003D7FD5" w:rsidP="00444B9F">
      <w:r>
        <w:rPr>
          <w:noProof/>
        </w:rPr>
        <mc:AlternateContent>
          <mc:Choice Requires="wps">
            <w:drawing>
              <wp:anchor distT="0" distB="0" distL="114300" distR="114300" simplePos="0" relativeHeight="251659264" behindDoc="0" locked="0" layoutInCell="1" allowOverlap="1" wp14:anchorId="3C5802AC" wp14:editId="6EA44D07">
                <wp:simplePos x="0" y="0"/>
                <wp:positionH relativeFrom="column">
                  <wp:posOffset>3217455</wp:posOffset>
                </wp:positionH>
                <wp:positionV relativeFrom="paragraph">
                  <wp:posOffset>1185545</wp:posOffset>
                </wp:positionV>
                <wp:extent cx="699407" cy="688521"/>
                <wp:effectExtent l="19050" t="19050" r="24765" b="16510"/>
                <wp:wrapNone/>
                <wp:docPr id="1114496345" name="Ovál 1"/>
                <wp:cNvGraphicFramePr/>
                <a:graphic xmlns:a="http://schemas.openxmlformats.org/drawingml/2006/main">
                  <a:graphicData uri="http://schemas.microsoft.com/office/word/2010/wordprocessingShape">
                    <wps:wsp>
                      <wps:cNvSpPr/>
                      <wps:spPr>
                        <a:xfrm>
                          <a:off x="0" y="0"/>
                          <a:ext cx="699407" cy="688521"/>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060542" id="Ovál 1" o:spid="_x0000_s1026" style="position:absolute;margin-left:253.35pt;margin-top:93.35pt;width:55.05pt;height:5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" filled="f" strokecolor="red" strokeweight="2.25pt">
                <v:stroke joinstyle="miter"/>
              </v:oval>
            </w:pict>
          </mc:Fallback>
        </mc:AlternateContent>
      </w:r>
      <w:r w:rsidRPr="003D7FD5">
        <w:rPr>
          <w:noProof/>
        </w:rPr>
        <w:drawing>
          <wp:inline distT="0" distB="0" distL="0" distR="0" wp14:anchorId="619570C9" wp14:editId="54F19C9A">
            <wp:extent cx="5760720" cy="2801620"/>
            <wp:effectExtent l="0" t="0" r="0" b="0"/>
            <wp:docPr id="2015499168"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99168" name="Obrázek 1" descr="Obsah obrázku mapa, text, atlas&#10;&#10;Popis byl vytvořen automaticky"/>
                    <pic:cNvPicPr/>
                  </pic:nvPicPr>
                  <pic:blipFill>
                    <a:blip r:embed="rId11"/>
                    <a:stretch>
                      <a:fillRect/>
                    </a:stretch>
                  </pic:blipFill>
                  <pic:spPr>
                    <a:xfrm>
                      <a:off x="0" y="0"/>
                      <a:ext cx="5760720" cy="2801620"/>
                    </a:xfrm>
                    <a:prstGeom prst="rect">
                      <a:avLst/>
                    </a:prstGeom>
                  </pic:spPr>
                </pic:pic>
              </a:graphicData>
            </a:graphic>
          </wp:inline>
        </w:drawing>
      </w:r>
      <w:r w:rsidR="00CC04D2">
        <w:rPr>
          <w:noProof/>
        </w:rPr>
        <w:t xml:space="preserve">   </w:t>
      </w:r>
    </w:p>
    <w:p w14:paraId="078183A1" w14:textId="77777777" w:rsidR="00097F56" w:rsidRDefault="00914511" w:rsidP="00097F56">
      <w:pPr>
        <w:pStyle w:val="Nadpis2"/>
        <w:rPr>
          <w:rFonts w:cstheme="minorHAnsi"/>
        </w:rPr>
      </w:pPr>
      <w:r w:rsidRPr="008F4745">
        <w:rPr>
          <w:rFonts w:cstheme="minorHAnsi"/>
        </w:rPr>
        <w:t xml:space="preserve">Název akce: </w:t>
      </w:r>
    </w:p>
    <w:p w14:paraId="380CF5D3" w14:textId="77777777" w:rsidR="0065494D" w:rsidRDefault="0065494D" w:rsidP="0065494D">
      <w:pPr>
        <w:pStyle w:val="Nadpis2"/>
        <w:numPr>
          <w:ilvl w:val="0"/>
          <w:numId w:val="0"/>
        </w:numPr>
        <w:rPr>
          <w:szCs w:val="28"/>
        </w:rPr>
      </w:pPr>
      <w:bookmarkStart w:id="0" w:name="_Hlk188020481"/>
      <w:r w:rsidRPr="0065494D">
        <w:rPr>
          <w:bCs/>
          <w:szCs w:val="28"/>
        </w:rPr>
        <w:t>Nový most 33815-1, zajištění přepravní trasy NTK pro EDU</w:t>
      </w:r>
      <w:r w:rsidRPr="0065494D">
        <w:rPr>
          <w:szCs w:val="28"/>
        </w:rPr>
        <w:t xml:space="preserve"> </w:t>
      </w:r>
    </w:p>
    <w:bookmarkEnd w:id="0"/>
    <w:p w14:paraId="667E1338" w14:textId="01145C6E" w:rsidR="00914511" w:rsidRPr="0065494D" w:rsidRDefault="00914511" w:rsidP="0065494D">
      <w:pPr>
        <w:pStyle w:val="Nadpis2"/>
        <w:rPr>
          <w:szCs w:val="28"/>
        </w:rPr>
      </w:pPr>
      <w:r w:rsidRPr="008F4745">
        <w:t xml:space="preserve">Provozní staničení a délka úseku: </w:t>
      </w:r>
    </w:p>
    <w:p w14:paraId="39D56DC8" w14:textId="27C72CA2" w:rsidR="009F12C4" w:rsidRDefault="004A590C" w:rsidP="003B19EB">
      <w:pPr>
        <w:pStyle w:val="Nadpis2"/>
        <w:numPr>
          <w:ilvl w:val="0"/>
          <w:numId w:val="0"/>
        </w:numPr>
        <w:spacing w:after="0" w:line="240" w:lineRule="auto"/>
        <w:rPr>
          <w:b w:val="0"/>
          <w:bCs/>
          <w:szCs w:val="28"/>
        </w:rPr>
      </w:pPr>
      <w:r w:rsidRPr="00097F56">
        <w:rPr>
          <w:b w:val="0"/>
          <w:bCs/>
          <w:szCs w:val="28"/>
        </w:rPr>
        <w:t xml:space="preserve">Silnice </w:t>
      </w:r>
      <w:r w:rsidR="00AC4DCE">
        <w:rPr>
          <w:b w:val="0"/>
          <w:bCs/>
          <w:szCs w:val="28"/>
        </w:rPr>
        <w:t>III/33815</w:t>
      </w:r>
      <w:r w:rsidR="00957E8C">
        <w:rPr>
          <w:b w:val="0"/>
          <w:bCs/>
          <w:szCs w:val="28"/>
        </w:rPr>
        <w:t>, most č. 33815-1</w:t>
      </w:r>
      <w:r w:rsidRPr="00097F56">
        <w:rPr>
          <w:b w:val="0"/>
          <w:bCs/>
          <w:szCs w:val="28"/>
        </w:rPr>
        <w:t xml:space="preserve">, staničení </w:t>
      </w:r>
      <w:r w:rsidR="00F8530A">
        <w:rPr>
          <w:b w:val="0"/>
          <w:bCs/>
          <w:szCs w:val="28"/>
        </w:rPr>
        <w:t xml:space="preserve">km </w:t>
      </w:r>
      <w:r w:rsidR="00AC4DCE">
        <w:rPr>
          <w:b w:val="0"/>
          <w:bCs/>
          <w:szCs w:val="28"/>
        </w:rPr>
        <w:t>1,769</w:t>
      </w:r>
      <w:r w:rsidRPr="00097F56">
        <w:rPr>
          <w:b w:val="0"/>
          <w:bCs/>
          <w:szCs w:val="28"/>
        </w:rPr>
        <w:t xml:space="preserve">, Středočeský kraj, </w:t>
      </w:r>
      <w:r w:rsidR="001E5BDC">
        <w:rPr>
          <w:b w:val="0"/>
          <w:bCs/>
          <w:szCs w:val="28"/>
        </w:rPr>
        <w:t>okres</w:t>
      </w:r>
      <w:r w:rsidRPr="00097F56">
        <w:rPr>
          <w:b w:val="0"/>
          <w:bCs/>
          <w:szCs w:val="28"/>
        </w:rPr>
        <w:t xml:space="preserve"> Kutná Hora</w:t>
      </w:r>
    </w:p>
    <w:p w14:paraId="6A6C3A96" w14:textId="77777777" w:rsidR="003B19EB" w:rsidRPr="003B19EB" w:rsidRDefault="003B19EB" w:rsidP="003B19EB"/>
    <w:p w14:paraId="3C91CA04" w14:textId="283B3290" w:rsidR="00776C18" w:rsidRPr="008F4745" w:rsidRDefault="00776C18" w:rsidP="008B52E4">
      <w:pPr>
        <w:pStyle w:val="Nadpis2"/>
        <w:rPr>
          <w:rFonts w:cstheme="minorHAnsi"/>
        </w:rPr>
      </w:pPr>
      <w:r w:rsidRPr="008F4745">
        <w:rPr>
          <w:rFonts w:cstheme="minorHAnsi"/>
        </w:rPr>
        <w:t>Objednatel:</w:t>
      </w:r>
    </w:p>
    <w:p w14:paraId="5401A9A8" w14:textId="5C6EEF7A" w:rsidR="00B356D4" w:rsidRDefault="00776C18" w:rsidP="00C82230">
      <w:pPr>
        <w:pStyle w:val="Nadpis2"/>
        <w:numPr>
          <w:ilvl w:val="0"/>
          <w:numId w:val="0"/>
        </w:numPr>
        <w:spacing w:after="0" w:line="240" w:lineRule="auto"/>
        <w:rPr>
          <w:rFonts w:cstheme="minorHAnsi"/>
          <w:b w:val="0"/>
          <w:bCs/>
        </w:rPr>
      </w:pPr>
      <w:r w:rsidRPr="00097F56">
        <w:rPr>
          <w:b w:val="0"/>
          <w:bCs/>
          <w:szCs w:val="28"/>
        </w:rPr>
        <w:t>Kraj</w:t>
      </w:r>
      <w:r w:rsidR="00A3197E" w:rsidRPr="00097F56">
        <w:rPr>
          <w:b w:val="0"/>
          <w:bCs/>
          <w:szCs w:val="28"/>
        </w:rPr>
        <w:t>ská</w:t>
      </w:r>
      <w:r w:rsidR="00A3197E" w:rsidRPr="00097F56">
        <w:rPr>
          <w:rFonts w:cstheme="minorHAnsi"/>
          <w:b w:val="0"/>
          <w:bCs/>
        </w:rPr>
        <w:t xml:space="preserve"> správa a údržba silnic Středočeského kraje, p. o., </w:t>
      </w:r>
      <w:r w:rsidR="00272B39" w:rsidRPr="00097F56">
        <w:rPr>
          <w:rFonts w:cstheme="minorHAnsi"/>
          <w:b w:val="0"/>
          <w:bCs/>
        </w:rPr>
        <w:t>IČO: 00066001, se sídlem Zborovská 81/11, Smíchov, 150 00 Praha 5</w:t>
      </w:r>
    </w:p>
    <w:p w14:paraId="44D47A51" w14:textId="77777777" w:rsidR="00C82230" w:rsidRPr="00C82230" w:rsidRDefault="00C82230" w:rsidP="00C82230"/>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39DA443F" w:rsidR="00B356D4" w:rsidRDefault="00957E8C" w:rsidP="00B356D4">
      <w:pPr>
        <w:jc w:val="both"/>
        <w:rPr>
          <w:rFonts w:cstheme="minorHAnsi"/>
          <w:bCs/>
        </w:rPr>
      </w:pPr>
      <w:r>
        <w:rPr>
          <w:rFonts w:cstheme="minorHAnsi"/>
          <w:b/>
          <w:highlight w:val="yellow"/>
        </w:rPr>
        <w:t>20 000 000</w:t>
      </w:r>
      <w:r w:rsidR="00C538FB">
        <w:rPr>
          <w:rFonts w:cstheme="minorHAnsi"/>
          <w:b/>
          <w:highlight w:val="yellow"/>
        </w:rPr>
        <w:t>,-</w:t>
      </w:r>
      <w:r w:rsidR="000137BD">
        <w:rPr>
          <w:rFonts w:cstheme="minorHAnsi"/>
          <w:b/>
          <w:highlight w:val="yellow"/>
        </w:rPr>
        <w:t xml:space="preserve"> </w:t>
      </w:r>
      <w:r w:rsidR="00B356D4" w:rsidRPr="0016494A">
        <w:rPr>
          <w:rFonts w:cstheme="minorHAnsi"/>
          <w:b/>
          <w:highlight w:val="yellow"/>
        </w:rPr>
        <w:t>Kč</w:t>
      </w:r>
      <w:r w:rsidR="00B356D4" w:rsidRPr="008F4745">
        <w:rPr>
          <w:rFonts w:cstheme="minorHAnsi"/>
          <w:b/>
        </w:rPr>
        <w:t xml:space="preserve"> </w:t>
      </w:r>
      <w:r w:rsidR="00C538FB">
        <w:rPr>
          <w:rFonts w:cstheme="minorHAnsi"/>
          <w:bCs/>
        </w:rPr>
        <w:t>bez</w:t>
      </w:r>
      <w:r w:rsidR="00B356D4" w:rsidRPr="008F4745">
        <w:rPr>
          <w:rFonts w:cstheme="minorHAnsi"/>
          <w:bCs/>
        </w:rPr>
        <w:t xml:space="preserve"> DPH</w:t>
      </w:r>
      <w:r w:rsidR="00C538FB">
        <w:rPr>
          <w:rFonts w:cstheme="minorHAnsi"/>
          <w:bCs/>
        </w:rPr>
        <w:t xml:space="preserve"> (</w:t>
      </w:r>
      <w:r w:rsidR="00095310">
        <w:rPr>
          <w:rFonts w:cstheme="minorHAnsi"/>
          <w:bCs/>
        </w:rPr>
        <w:t>24 200 000</w:t>
      </w:r>
      <w:r w:rsidR="00C538FB">
        <w:rPr>
          <w:rFonts w:cstheme="minorHAnsi"/>
          <w:bCs/>
        </w:rPr>
        <w:t>,- Kč 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1679872A" w14:textId="066A72E9" w:rsidR="000D5D3A" w:rsidRPr="00D750B7" w:rsidRDefault="000D5D3A" w:rsidP="008B64A6">
      <w:pPr>
        <w:spacing w:after="0" w:line="240" w:lineRule="auto"/>
        <w:ind w:left="425"/>
        <w:rPr>
          <w:rFonts w:cstheme="minorHAnsi"/>
        </w:rPr>
      </w:pPr>
      <w:r w:rsidRPr="00C82230">
        <w:rPr>
          <w:rFonts w:cstheme="minorHAnsi"/>
        </w:rPr>
        <w:t xml:space="preserve">Jedná se </w:t>
      </w:r>
      <w:r w:rsidRPr="00D750B7">
        <w:rPr>
          <w:rFonts w:cstheme="minorHAnsi"/>
          <w:b/>
          <w:bCs/>
        </w:rPr>
        <w:t xml:space="preserve">o </w:t>
      </w:r>
      <w:r w:rsidR="00095310" w:rsidRPr="00D750B7">
        <w:rPr>
          <w:rFonts w:cstheme="minorHAnsi"/>
          <w:b/>
          <w:bCs/>
        </w:rPr>
        <w:t>most</w:t>
      </w:r>
      <w:r w:rsidR="00227C4B" w:rsidRPr="00D750B7">
        <w:rPr>
          <w:rFonts w:cstheme="minorHAnsi"/>
          <w:b/>
          <w:bCs/>
        </w:rPr>
        <w:t xml:space="preserve"> č. 33815-1</w:t>
      </w:r>
      <w:r w:rsidR="00227C4B">
        <w:rPr>
          <w:rFonts w:cstheme="minorHAnsi"/>
        </w:rPr>
        <w:t xml:space="preserve"> na</w:t>
      </w:r>
      <w:r w:rsidRPr="00C82230">
        <w:rPr>
          <w:rFonts w:cstheme="minorHAnsi"/>
        </w:rPr>
        <w:t xml:space="preserve"> komunikac</w:t>
      </w:r>
      <w:r w:rsidR="00227C4B">
        <w:rPr>
          <w:rFonts w:cstheme="minorHAnsi"/>
        </w:rPr>
        <w:t>i</w:t>
      </w:r>
      <w:r w:rsidRPr="00C82230">
        <w:rPr>
          <w:rFonts w:cstheme="minorHAnsi"/>
        </w:rPr>
        <w:t xml:space="preserve"> </w:t>
      </w:r>
      <w:r w:rsidR="00227C4B">
        <w:rPr>
          <w:b/>
          <w:bCs/>
        </w:rPr>
        <w:t>III/33815</w:t>
      </w:r>
      <w:r w:rsidR="007A3795">
        <w:rPr>
          <w:b/>
          <w:bCs/>
        </w:rPr>
        <w:t xml:space="preserve"> v 1,769 km</w:t>
      </w:r>
      <w:r w:rsidR="00D750B7">
        <w:rPr>
          <w:b/>
          <w:bCs/>
        </w:rPr>
        <w:t xml:space="preserve">, </w:t>
      </w:r>
      <w:r w:rsidR="00D750B7" w:rsidRPr="00D750B7">
        <w:t>staničení od Rohozce k Žehušicím.</w:t>
      </w:r>
    </w:p>
    <w:p w14:paraId="7BB8DBF4" w14:textId="4FBA2645" w:rsidR="008C341B" w:rsidRDefault="007A7E0B" w:rsidP="00B9745A">
      <w:pPr>
        <w:spacing w:after="0" w:line="240" w:lineRule="auto"/>
        <w:ind w:left="425"/>
        <w:rPr>
          <w:rFonts w:cstheme="minorHAnsi"/>
        </w:rPr>
      </w:pPr>
      <w:r>
        <w:rPr>
          <w:rFonts w:cstheme="minorHAnsi"/>
        </w:rPr>
        <w:t>Stávající m</w:t>
      </w:r>
      <w:r w:rsidR="00D750B7">
        <w:rPr>
          <w:rFonts w:cstheme="minorHAnsi"/>
        </w:rPr>
        <w:t>ost</w:t>
      </w:r>
      <w:r w:rsidR="000D5D3A" w:rsidRPr="00C82230">
        <w:rPr>
          <w:rFonts w:cstheme="minorHAnsi"/>
        </w:rPr>
        <w:t xml:space="preserve"> </w:t>
      </w:r>
      <w:r w:rsidR="000F46B2">
        <w:rPr>
          <w:rFonts w:cstheme="minorHAnsi"/>
        </w:rPr>
        <w:t>je z</w:t>
      </w:r>
      <w:r w:rsidR="000F46B2" w:rsidRPr="000F46B2">
        <w:rPr>
          <w:rFonts w:cstheme="minorHAnsi"/>
        </w:rPr>
        <w:t xml:space="preserve"> prefabrikovan</w:t>
      </w:r>
      <w:r w:rsidR="000F46B2">
        <w:rPr>
          <w:rFonts w:cstheme="minorHAnsi"/>
        </w:rPr>
        <w:t>é</w:t>
      </w:r>
      <w:r w:rsidR="000F46B2" w:rsidRPr="000F46B2">
        <w:rPr>
          <w:rFonts w:cstheme="minorHAnsi"/>
        </w:rPr>
        <w:t xml:space="preserve"> konstrukc</w:t>
      </w:r>
      <w:r w:rsidR="000F46B2">
        <w:rPr>
          <w:rFonts w:cstheme="minorHAnsi"/>
        </w:rPr>
        <w:t xml:space="preserve">e </w:t>
      </w:r>
      <w:r w:rsidR="000F46B2" w:rsidRPr="000F46B2">
        <w:rPr>
          <w:rFonts w:cstheme="minorHAnsi"/>
        </w:rPr>
        <w:t>tvořen</w:t>
      </w:r>
      <w:r w:rsidR="000F46B2">
        <w:rPr>
          <w:rFonts w:cstheme="minorHAnsi"/>
        </w:rPr>
        <w:t>é</w:t>
      </w:r>
      <w:r w:rsidR="000F46B2" w:rsidRPr="000F46B2">
        <w:rPr>
          <w:rFonts w:cstheme="minorHAnsi"/>
        </w:rPr>
        <w:t xml:space="preserve"> celkem 5x11 tubus</w:t>
      </w:r>
      <w:r w:rsidR="000F46B2">
        <w:rPr>
          <w:rFonts w:cstheme="minorHAnsi"/>
        </w:rPr>
        <w:t>ů</w:t>
      </w:r>
      <w:r w:rsidR="000F46B2" w:rsidRPr="000F46B2">
        <w:rPr>
          <w:rFonts w:cstheme="minorHAnsi"/>
        </w:rPr>
        <w:t xml:space="preserve">, které jsou vzájemně ukládány do zámků tubusů. </w:t>
      </w:r>
      <w:r w:rsidR="008C341B" w:rsidRPr="008C341B">
        <w:rPr>
          <w:rFonts w:cstheme="minorHAnsi"/>
        </w:rPr>
        <w:t xml:space="preserve">Prefabrikáty vykazují příčné i podélné trhliny, obnažená výztuž koroduje, značný podíl štěrkových hnízd, nefunkčnost izolace na rubu opěr, průsaky mezi jednotlivými prefabrikáty, mnoho porušených míst pravděpodobně už z výroby/montáže. Prefabrikáty nelícují, místy jsou zcela mimo zámek, pravděpodobně již z jejich pokládky při </w:t>
      </w:r>
      <w:r w:rsidR="008C341B" w:rsidRPr="008C341B">
        <w:rPr>
          <w:rFonts w:cstheme="minorHAnsi"/>
        </w:rPr>
        <w:lastRenderedPageBreak/>
        <w:t>výstavbě mostu. Z povrchu vozovky lze předpokládat, že dochází i k jejich nerovnoměrnému sedání.</w:t>
      </w:r>
      <w:r w:rsidR="00B9745A">
        <w:rPr>
          <w:rFonts w:cstheme="minorHAnsi"/>
        </w:rPr>
        <w:t xml:space="preserve"> </w:t>
      </w:r>
      <w:r w:rsidR="00A2131D" w:rsidRPr="00A2131D">
        <w:rPr>
          <w:rFonts w:cstheme="minorHAnsi"/>
        </w:rPr>
        <w:t>Vozovka vykazuje škálu trhlin a výtluků</w:t>
      </w:r>
      <w:r w:rsidR="00A2131D">
        <w:rPr>
          <w:rFonts w:cstheme="minorHAnsi"/>
        </w:rPr>
        <w:t>.</w:t>
      </w:r>
    </w:p>
    <w:p w14:paraId="430C11CF" w14:textId="77777777" w:rsidR="00B9745A" w:rsidRDefault="00B9745A" w:rsidP="008B64A6">
      <w:pPr>
        <w:spacing w:after="0" w:line="240" w:lineRule="auto"/>
        <w:ind w:left="425"/>
        <w:rPr>
          <w:rFonts w:cstheme="minorHAnsi"/>
        </w:rPr>
      </w:pPr>
    </w:p>
    <w:p w14:paraId="5EBC35EF" w14:textId="335AF23E" w:rsidR="005526FA" w:rsidRDefault="005526FA" w:rsidP="008B64A6">
      <w:pPr>
        <w:spacing w:after="0" w:line="240" w:lineRule="auto"/>
        <w:ind w:left="425"/>
        <w:rPr>
          <w:rFonts w:cstheme="minorHAnsi"/>
        </w:rPr>
      </w:pPr>
      <w:r w:rsidRPr="005526FA">
        <w:rPr>
          <w:rFonts w:cstheme="minorHAnsi"/>
        </w:rPr>
        <w:t>Z hlediska šířkového uspořádání je most nevyhovující. V souvislosti se zajištěním přepravní trasy NTK pro EDU je šířka mezi svodidly nedostatečná. Pro průjezd vozidla NTK 2x20THP na stávající konstrukci by bylo nutné odmontovat zábradlí a upálit stávající zádržný systém.</w:t>
      </w:r>
    </w:p>
    <w:p w14:paraId="50EBA77A" w14:textId="77777777" w:rsidR="005526FA" w:rsidRDefault="005526FA" w:rsidP="008B64A6">
      <w:pPr>
        <w:spacing w:after="0" w:line="240" w:lineRule="auto"/>
        <w:ind w:left="425"/>
        <w:rPr>
          <w:rFonts w:cstheme="minorHAnsi"/>
        </w:rPr>
      </w:pPr>
    </w:p>
    <w:p w14:paraId="0B9DC9C2" w14:textId="5A6E06DB" w:rsidR="001C0811" w:rsidRPr="001C0811" w:rsidRDefault="001C0811" w:rsidP="001C0811">
      <w:pPr>
        <w:spacing w:after="0" w:line="240" w:lineRule="auto"/>
        <w:ind w:left="425"/>
        <w:rPr>
          <w:rFonts w:cstheme="minorHAnsi"/>
        </w:rPr>
      </w:pPr>
      <w:r>
        <w:rPr>
          <w:rFonts w:cstheme="minorHAnsi"/>
        </w:rPr>
        <w:t>N</w:t>
      </w:r>
      <w:r w:rsidRPr="001C0811">
        <w:rPr>
          <w:rFonts w:cstheme="minorHAnsi"/>
        </w:rPr>
        <w:t xml:space="preserve">a mostě jsou obtížně odstranitelné závady, jejichž oprava by byla vysoce nákladná, přičemž by se dosáhlo jen dočasného prodloužení životnosti. Dále je most v souvislosti se zajištěním přepravní trasy NTK pro EDU v tomto stádiu neprůjezdný. </w:t>
      </w:r>
    </w:p>
    <w:p w14:paraId="0464BD48" w14:textId="77777777" w:rsidR="003A5357" w:rsidRDefault="003A5357" w:rsidP="001C0811">
      <w:pPr>
        <w:spacing w:after="0" w:line="240" w:lineRule="auto"/>
        <w:ind w:left="425"/>
        <w:rPr>
          <w:rFonts w:cstheme="minorHAnsi"/>
        </w:rPr>
      </w:pPr>
    </w:p>
    <w:p w14:paraId="3F51E088" w14:textId="6727FEBE" w:rsidR="001C0811" w:rsidRPr="001C0811" w:rsidRDefault="001C0811" w:rsidP="001C0811">
      <w:pPr>
        <w:spacing w:after="0" w:line="240" w:lineRule="auto"/>
        <w:ind w:left="425"/>
        <w:rPr>
          <w:rFonts w:cstheme="minorHAnsi"/>
        </w:rPr>
      </w:pPr>
      <w:r w:rsidRPr="001C0811">
        <w:rPr>
          <w:rFonts w:cstheme="minorHAnsi"/>
        </w:rPr>
        <w:t xml:space="preserve">Rekonstrukce či zesílení mostu by bylo neekonomické, vhodným řešením je nahradit stávající most novým mostním objektem s návrhovou životností 100 let a plnou zatížitelností. </w:t>
      </w:r>
    </w:p>
    <w:p w14:paraId="1E4B001F" w14:textId="3E506CE5" w:rsidR="001C0811" w:rsidRDefault="001C0811" w:rsidP="001C0811">
      <w:pPr>
        <w:spacing w:after="0" w:line="240" w:lineRule="auto"/>
        <w:ind w:left="425"/>
        <w:rPr>
          <w:rFonts w:cstheme="minorHAnsi"/>
        </w:rPr>
      </w:pPr>
    </w:p>
    <w:p w14:paraId="1325695D" w14:textId="2C718F7C" w:rsidR="00A34D00" w:rsidRDefault="00A34D00" w:rsidP="008B64A6">
      <w:pPr>
        <w:spacing w:after="0" w:line="240" w:lineRule="auto"/>
        <w:ind w:left="425"/>
        <w:jc w:val="both"/>
      </w:pPr>
      <w:r w:rsidRPr="00C82230">
        <w:t xml:space="preserve">Návrh </w:t>
      </w:r>
      <w:r w:rsidR="00B9745A">
        <w:t>nového mostu</w:t>
      </w:r>
      <w:r w:rsidRPr="00C82230">
        <w:t xml:space="preserve"> bude vycházet z výsledků </w:t>
      </w:r>
      <w:r w:rsidR="003A5357">
        <w:t>IGP.</w:t>
      </w:r>
    </w:p>
    <w:p w14:paraId="1F568651" w14:textId="77777777" w:rsidR="008C341B" w:rsidRPr="00C82230" w:rsidRDefault="008C341B" w:rsidP="008B64A6">
      <w:pPr>
        <w:spacing w:after="0" w:line="240" w:lineRule="auto"/>
        <w:ind w:left="425"/>
        <w:jc w:val="both"/>
      </w:pPr>
    </w:p>
    <w:p w14:paraId="50363134" w14:textId="77777777" w:rsidR="00560DB8" w:rsidRDefault="00560DB8" w:rsidP="008B64A6">
      <w:pPr>
        <w:spacing w:after="0" w:line="240" w:lineRule="auto"/>
        <w:ind w:left="425"/>
        <w:rPr>
          <w:rFonts w:cstheme="minorHAnsi"/>
        </w:rPr>
      </w:pPr>
      <w:r w:rsidRPr="00C82230">
        <w:rPr>
          <w:rFonts w:cstheme="minorHAnsi"/>
        </w:rPr>
        <w:t xml:space="preserve">Rozměry a hmotnosti dvou druhů tahačů a podvalníků jsou specifikovány v přílohách. </w:t>
      </w:r>
    </w:p>
    <w:p w14:paraId="34C8E864" w14:textId="77777777" w:rsidR="008B64A6" w:rsidRPr="00C82230" w:rsidRDefault="008B64A6" w:rsidP="008B64A6">
      <w:pPr>
        <w:spacing w:after="0" w:line="240" w:lineRule="auto"/>
        <w:ind w:left="425"/>
        <w:rPr>
          <w:rFonts w:cstheme="minorHAnsi"/>
        </w:rPr>
      </w:pPr>
    </w:p>
    <w:p w14:paraId="70A03622" w14:textId="77777777" w:rsidR="00F27CF0" w:rsidRPr="00F27CF0" w:rsidRDefault="00F27CF0">
      <w:pPr>
        <w:rPr>
          <w:rFonts w:cstheme="minorHAnsi"/>
        </w:rPr>
      </w:pPr>
    </w:p>
    <w:p w14:paraId="31760391" w14:textId="3EBF8CCB" w:rsidR="000A5553" w:rsidRPr="008F4745"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D5AFB37" w14:textId="77777777" w:rsidR="00A40B87" w:rsidRPr="008F4745" w:rsidRDefault="00A40B87">
      <w:pPr>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3EF59492" w14:textId="70A620C1" w:rsidR="00C72FF5" w:rsidRDefault="00C72FF5" w:rsidP="00C72FF5">
      <w:pPr>
        <w:ind w:left="360"/>
      </w:pPr>
      <w:r w:rsidRPr="00D440F5">
        <w:rPr>
          <w:rFonts w:cstheme="minorHAnsi"/>
        </w:rPr>
        <w:t xml:space="preserve">Zpracování projektové dokumentace pro povolení stavby a zpracování projektové dokumentace pro provádění stavby pro </w:t>
      </w:r>
      <w:r w:rsidR="00B9745A" w:rsidRPr="00B9745A">
        <w:rPr>
          <w:rFonts w:cstheme="minorHAnsi"/>
          <w:b/>
          <w:bCs/>
        </w:rPr>
        <w:t xml:space="preserve">Nový most 33815-1, zajištění přepravní trasy NTK pro EDU </w:t>
      </w:r>
      <w:r w:rsidRPr="00510BF2">
        <w:t>v souladu s</w:t>
      </w:r>
      <w:r>
        <w:t xml:space="preserve"> výsledky </w:t>
      </w:r>
      <w:r w:rsidR="00B9745A">
        <w:t>IGP</w:t>
      </w:r>
      <w:r w:rsidR="001A4C18">
        <w:t>.</w:t>
      </w:r>
    </w:p>
    <w:p w14:paraId="6E5187A4" w14:textId="77777777" w:rsidR="00C72FF5" w:rsidRPr="00ED79DF" w:rsidRDefault="00C72FF5" w:rsidP="00C72FF5">
      <w:pPr>
        <w:ind w:left="360"/>
      </w:pPr>
      <w:r>
        <w:t>Komunikaci v případě nutnosti nově šířkově uspořádat na průjezd v</w:t>
      </w:r>
      <w:r w:rsidRPr="00D440F5">
        <w:rPr>
          <w:rFonts w:cstheme="minorHAnsi"/>
        </w:rPr>
        <w:t>ozidel s parametry transportu nadrozměrných a těžkých komponent.</w:t>
      </w:r>
    </w:p>
    <w:p w14:paraId="48CDA047" w14:textId="77777777" w:rsidR="00C72FF5" w:rsidRPr="00ED79DF" w:rsidRDefault="00C72FF5" w:rsidP="00C72FF5">
      <w:pPr>
        <w:ind w:left="360"/>
      </w:pPr>
      <w:r w:rsidRPr="00D440F5">
        <w:rPr>
          <w:rFonts w:cstheme="minorHAnsi"/>
        </w:rPr>
        <w:t xml:space="preserve">Obnova záchytných systémů. </w:t>
      </w:r>
    </w:p>
    <w:p w14:paraId="138AADD2" w14:textId="058F09DC" w:rsidR="00C72FF5" w:rsidRDefault="00C72FF5" w:rsidP="00C94954">
      <w:pPr>
        <w:ind w:left="360"/>
        <w:rPr>
          <w:rFonts w:cstheme="minorHAnsi"/>
        </w:rPr>
      </w:pPr>
      <w:r w:rsidRPr="00D440F5">
        <w:rPr>
          <w:rFonts w:cstheme="minorHAnsi"/>
        </w:rPr>
        <w:t xml:space="preserve">V případě nutnosti bude součástí PD i návrh opěrných zdí. </w:t>
      </w:r>
    </w:p>
    <w:p w14:paraId="71A6381A" w14:textId="77777777" w:rsidR="00C94954" w:rsidRPr="00C94954" w:rsidRDefault="00C94954" w:rsidP="00C94954">
      <w:pPr>
        <w:ind w:left="360"/>
        <w:rPr>
          <w:rFonts w:cstheme="minorHAnsi"/>
        </w:rPr>
      </w:pPr>
    </w:p>
    <w:p w14:paraId="0D8DAB85" w14:textId="366E43ED" w:rsidR="00F5550E" w:rsidRPr="008F4745" w:rsidRDefault="0094139D" w:rsidP="00F5550E">
      <w:pPr>
        <w:spacing w:line="360" w:lineRule="auto"/>
        <w:ind w:left="360"/>
        <w:jc w:val="both"/>
        <w:rPr>
          <w:rFonts w:cstheme="minorHAnsi"/>
          <w:b/>
          <w:bCs/>
        </w:rPr>
      </w:pPr>
      <w:r w:rsidRPr="008F4745">
        <w:rPr>
          <w:rFonts w:cstheme="minorHAnsi"/>
          <w:b/>
          <w:bCs/>
        </w:rPr>
        <w:t>Souvisejícími činnostmi se rozumí:</w:t>
      </w:r>
    </w:p>
    <w:p w14:paraId="03A4FEA7" w14:textId="77777777" w:rsidR="0094139D" w:rsidRPr="008F4745" w:rsidRDefault="0094139D" w:rsidP="00FA68EA">
      <w:pPr>
        <w:pStyle w:val="Odstavecseseznamem"/>
        <w:numPr>
          <w:ilvl w:val="0"/>
          <w:numId w:val="7"/>
        </w:numPr>
        <w:rPr>
          <w:rFonts w:cstheme="minorHAnsi"/>
        </w:rPr>
      </w:pPr>
      <w:r w:rsidRPr="008F4745">
        <w:rPr>
          <w:rFonts w:cstheme="minorHAnsi"/>
        </w:rPr>
        <w:t>Zajištění veškerých potřebných průzkumů a podkladů pro zpracování projektových dokumentací;</w:t>
      </w:r>
    </w:p>
    <w:p w14:paraId="08C8B2C0" w14:textId="32D6479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r w:rsidR="00D962C1" w:rsidRPr="008F4745">
        <w:rPr>
          <w:rStyle w:val="Zstupntext"/>
          <w:rFonts w:cstheme="minorHAnsi"/>
          <w:color w:val="auto"/>
        </w:rPr>
        <w:t>;</w:t>
      </w:r>
    </w:p>
    <w:p w14:paraId="0B8D9BBF" w14:textId="26D50C7C" w:rsidR="00E97D45" w:rsidRPr="008F47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r w:rsidR="00D962C1" w:rsidRPr="008F4745">
        <w:rPr>
          <w:rFonts w:cstheme="minorHAnsi"/>
        </w:rPr>
        <w:t>;</w:t>
      </w:r>
    </w:p>
    <w:p w14:paraId="7B8ACCA1" w14:textId="276CE95A"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r w:rsidR="00D962C1" w:rsidRPr="008F4745">
        <w:rPr>
          <w:rFonts w:cstheme="minorHAnsi"/>
        </w:rPr>
        <w:t>;</w:t>
      </w:r>
    </w:p>
    <w:p w14:paraId="7B6C2094" w14:textId="0DCE8602" w:rsidR="002F1E4C" w:rsidRPr="008F4745" w:rsidRDefault="0076632D" w:rsidP="00FA68EA">
      <w:pPr>
        <w:pStyle w:val="Odstavecseseznamem"/>
        <w:numPr>
          <w:ilvl w:val="0"/>
          <w:numId w:val="7"/>
        </w:numPr>
        <w:rPr>
          <w:rFonts w:cstheme="minorHAnsi"/>
        </w:rPr>
      </w:pPr>
      <w:r w:rsidRPr="008F4745">
        <w:rPr>
          <w:rFonts w:cstheme="minorHAnsi"/>
        </w:rPr>
        <w:t>Vypracování návrhu o</w:t>
      </w:r>
      <w:r w:rsidR="0038570A" w:rsidRPr="008F4745">
        <w:rPr>
          <w:rFonts w:cstheme="minorHAnsi"/>
        </w:rPr>
        <w:t>pravy všech propustků a mostních objektů v definovaném úseku;</w:t>
      </w:r>
    </w:p>
    <w:p w14:paraId="5FADBA75" w14:textId="2A4B8A4A" w:rsidR="008960C4" w:rsidRPr="008F4745" w:rsidRDefault="00020770" w:rsidP="00FA68EA">
      <w:pPr>
        <w:pStyle w:val="Odstavecseseznamem"/>
        <w:numPr>
          <w:ilvl w:val="0"/>
          <w:numId w:val="7"/>
        </w:numPr>
        <w:rPr>
          <w:rFonts w:cstheme="minorHAnsi"/>
        </w:rPr>
      </w:pPr>
      <w:r w:rsidRPr="008F4745">
        <w:rPr>
          <w:rFonts w:cstheme="minorHAnsi"/>
        </w:rPr>
        <w:t xml:space="preserve">Zajištění </w:t>
      </w:r>
      <w:r w:rsidR="0076632D" w:rsidRPr="008F4745">
        <w:rPr>
          <w:rFonts w:cstheme="minorHAnsi"/>
        </w:rPr>
        <w:t xml:space="preserve">přeložek </w:t>
      </w:r>
      <w:r w:rsidRPr="008F4745">
        <w:rPr>
          <w:rFonts w:cstheme="minorHAnsi"/>
        </w:rPr>
        <w:t xml:space="preserve">inženýrských sítí </w:t>
      </w:r>
      <w:r w:rsidR="008960C4" w:rsidRPr="008F4745">
        <w:rPr>
          <w:rFonts w:cstheme="minorHAnsi"/>
        </w:rPr>
        <w:t xml:space="preserve">včetně </w:t>
      </w:r>
      <w:r w:rsidR="003B316A" w:rsidRPr="008F4745">
        <w:rPr>
          <w:rFonts w:cstheme="minorHAnsi"/>
        </w:rPr>
        <w:t>řešení související smluvní agendy;</w:t>
      </w:r>
    </w:p>
    <w:p w14:paraId="6E21390C" w14:textId="5D509566"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r w:rsidR="001A2805" w:rsidRPr="008F4745">
        <w:rPr>
          <w:rFonts w:cstheme="minorHAnsi"/>
        </w:rPr>
        <w:t>;</w:t>
      </w:r>
    </w:p>
    <w:p w14:paraId="42C8C196" w14:textId="5C5DBE16" w:rsidR="00E93871" w:rsidRPr="008F4745"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Pr="008F4745">
        <w:rPr>
          <w:rFonts w:cstheme="minorHAnsi"/>
        </w:rPr>
        <w:t>rozpočtu</w:t>
      </w:r>
      <w:r w:rsidR="00F8578C" w:rsidRPr="008F4745">
        <w:rPr>
          <w:rFonts w:cstheme="minorHAnsi"/>
        </w:rPr>
        <w:t xml:space="preserve"> v cenové soustavě URS</w:t>
      </w:r>
      <w:r w:rsidRPr="008F4745">
        <w:rPr>
          <w:rFonts w:cstheme="minorHAnsi"/>
        </w:rPr>
        <w:t>;</w:t>
      </w:r>
    </w:p>
    <w:p w14:paraId="69F6D84C" w14:textId="52F78329" w:rsidR="00201142" w:rsidRPr="008F4745" w:rsidRDefault="007372A2" w:rsidP="00FA68EA">
      <w:pPr>
        <w:pStyle w:val="Odstavecseseznamem"/>
        <w:numPr>
          <w:ilvl w:val="0"/>
          <w:numId w:val="7"/>
        </w:numPr>
        <w:rPr>
          <w:rFonts w:cstheme="minorHAnsi"/>
        </w:rPr>
      </w:pPr>
      <w:r w:rsidRPr="008F4745">
        <w:rPr>
          <w:rFonts w:cstheme="minorHAnsi"/>
        </w:rPr>
        <w:t>Jednorázová aktualizace rozpočtu;</w:t>
      </w:r>
    </w:p>
    <w:p w14:paraId="30ACBC22" w14:textId="34595C70" w:rsidR="008D04E1" w:rsidRPr="008F4745" w:rsidRDefault="008D04E1" w:rsidP="00FA68EA">
      <w:pPr>
        <w:pStyle w:val="Odstavecseseznamem"/>
        <w:numPr>
          <w:ilvl w:val="0"/>
          <w:numId w:val="7"/>
        </w:numPr>
        <w:rPr>
          <w:rFonts w:cstheme="minorHAnsi"/>
        </w:rPr>
      </w:pPr>
      <w:r w:rsidRPr="008F4745">
        <w:rPr>
          <w:rFonts w:cstheme="minorHAnsi"/>
        </w:rPr>
        <w:t>Oprava objízdných tras v rozsahu určeném Objednatelem</w:t>
      </w:r>
      <w:r w:rsidR="00F6777E" w:rsidRPr="008F4745">
        <w:rPr>
          <w:rFonts w:cstheme="minorHAnsi"/>
        </w:rPr>
        <w:t>;</w:t>
      </w:r>
    </w:p>
    <w:p w14:paraId="6264F5F1" w14:textId="77777777" w:rsidR="00515ED5" w:rsidRPr="008F4745" w:rsidRDefault="00F46AEF" w:rsidP="00FA68EA">
      <w:pPr>
        <w:pStyle w:val="Odstavecseseznamem"/>
        <w:numPr>
          <w:ilvl w:val="0"/>
          <w:numId w:val="7"/>
        </w:numPr>
        <w:rPr>
          <w:rFonts w:cstheme="minorHAnsi"/>
        </w:rPr>
      </w:pPr>
      <w:r w:rsidRPr="008F4745">
        <w:rPr>
          <w:rFonts w:cstheme="minorHAnsi"/>
        </w:rPr>
        <w:lastRenderedPageBreak/>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r w:rsidR="00515ED5" w:rsidRPr="008F4745">
        <w:rPr>
          <w:rFonts w:cstheme="minorHAnsi"/>
        </w:rPr>
        <w:t>;</w:t>
      </w:r>
    </w:p>
    <w:p w14:paraId="46D46482" w14:textId="486C246A" w:rsidR="000E4581" w:rsidRPr="008F4745" w:rsidRDefault="000E4581" w:rsidP="00FA68EA">
      <w:pPr>
        <w:pStyle w:val="Odstavecseseznamem"/>
        <w:numPr>
          <w:ilvl w:val="0"/>
          <w:numId w:val="7"/>
        </w:numPr>
        <w:rPr>
          <w:rFonts w:cstheme="minorHAnsi"/>
        </w:rPr>
      </w:pPr>
      <w:r w:rsidRPr="008F4745">
        <w:rPr>
          <w:rFonts w:cstheme="minorHAnsi"/>
        </w:rPr>
        <w:t>Vypracování plánu BOZP</w:t>
      </w:r>
      <w:r w:rsidR="00D962C1" w:rsidRPr="008F4745">
        <w:rPr>
          <w:rFonts w:cstheme="minorHAnsi"/>
        </w:rPr>
        <w:t>;</w:t>
      </w:r>
    </w:p>
    <w:p w14:paraId="67DE2659" w14:textId="2BE35591" w:rsidR="00D962C1" w:rsidRPr="008F4745" w:rsidRDefault="00D962C1" w:rsidP="00FA68EA">
      <w:pPr>
        <w:pStyle w:val="Odstavecseseznamem"/>
        <w:numPr>
          <w:ilvl w:val="0"/>
          <w:numId w:val="7"/>
        </w:numPr>
        <w:rPr>
          <w:rFonts w:cstheme="minorHAnsi"/>
        </w:rPr>
      </w:pPr>
      <w:r w:rsidRPr="008F4745">
        <w:rPr>
          <w:rFonts w:cstheme="minorHAnsi"/>
        </w:rPr>
        <w:t>Provádění autorského dozoru;</w:t>
      </w:r>
    </w:p>
    <w:p w14:paraId="44927C12" w14:textId="3641AEE0" w:rsidR="00C94954" w:rsidRPr="001A4C18" w:rsidRDefault="00696164" w:rsidP="00C9495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45900682"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č. 283/2012 Sb., stavební zákon (dále jen „stavební zákon“)</w:t>
      </w:r>
      <w:r w:rsidR="008F4745">
        <w:rPr>
          <w:rFonts w:cstheme="minorHAnsi"/>
        </w:rPr>
        <w:t xml:space="preserve"> a dále zejména</w:t>
      </w:r>
      <w:r w:rsidRPr="008F4745">
        <w:rPr>
          <w:rFonts w:cstheme="minorHAnsi"/>
        </w:rPr>
        <w:t>:</w:t>
      </w:r>
    </w:p>
    <w:p w14:paraId="22A8089C" w14:textId="2949A689" w:rsidR="002F6C31" w:rsidRPr="00CF5C62" w:rsidRDefault="00000000" w:rsidP="00C94954">
      <w:pPr>
        <w:spacing w:line="360" w:lineRule="auto"/>
        <w:ind w:left="1134" w:hanging="283"/>
        <w:rPr>
          <w:rFonts w:cstheme="minorHAnsi"/>
        </w:rPr>
      </w:pPr>
      <w:sdt>
        <w:sdtPr>
          <w:rPr>
            <w:rFonts w:cstheme="minorHAnsi"/>
          </w:rPr>
          <w:id w:val="1006482042"/>
          <w14:checkbox>
            <w14:checked w14:val="1"/>
            <w14:checkedState w14:val="2612" w14:font="MS Gothic"/>
            <w14:uncheckedState w14:val="2610" w14:font="MS Gothic"/>
          </w14:checkbox>
        </w:sdtPr>
        <w:sdtContent>
          <w:r w:rsidR="002840A4">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0BAA8C46" w:rsidR="002F6C31" w:rsidRPr="00CF5C62" w:rsidRDefault="00000000"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Content>
          <w:r w:rsidR="002840A4">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6BDA3C9D" w:rsidR="00CB24B2" w:rsidRPr="00CF5C62" w:rsidRDefault="00000000" w:rsidP="00C94954">
      <w:pPr>
        <w:spacing w:line="360" w:lineRule="auto"/>
        <w:ind w:left="1134" w:hanging="283"/>
        <w:rPr>
          <w:rFonts w:cstheme="minorHAnsi"/>
        </w:rPr>
      </w:pPr>
      <w:sdt>
        <w:sdtPr>
          <w:rPr>
            <w:rFonts w:cstheme="minorHAnsi"/>
          </w:rPr>
          <w:id w:val="-1000037235"/>
          <w14:checkbox>
            <w14:checked w14:val="1"/>
            <w14:checkedState w14:val="2612" w14:font="MS Gothic"/>
            <w14:uncheckedState w14:val="2610" w14:font="MS Gothic"/>
          </w14:checkbox>
        </w:sdtPr>
        <w:sdtContent>
          <w:r w:rsidR="002840A4">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CF5C62">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CF5C62">
        <w:rPr>
          <w:rFonts w:cstheme="minorHAnsi"/>
        </w:rPr>
        <w:t>;</w:t>
      </w:r>
    </w:p>
    <w:p w14:paraId="11C19610" w14:textId="6FCE6DBC" w:rsidR="00644A90" w:rsidRPr="00CF5C62" w:rsidRDefault="00000000" w:rsidP="00C94954">
      <w:pPr>
        <w:spacing w:line="360" w:lineRule="auto"/>
        <w:ind w:left="1134" w:hanging="283"/>
        <w:rPr>
          <w:rFonts w:cstheme="minorHAnsi"/>
        </w:rPr>
      </w:pPr>
      <w:sdt>
        <w:sdtPr>
          <w:rPr>
            <w:rFonts w:cstheme="minorHAnsi"/>
          </w:rPr>
          <w:id w:val="1755712021"/>
          <w14:checkbox>
            <w14:checked w14:val="1"/>
            <w14:checkedState w14:val="2612" w14:font="MS Gothic"/>
            <w14:uncheckedState w14:val="2610" w14:font="MS Gothic"/>
          </w14:checkbox>
        </w:sdtPr>
        <w:sdtContent>
          <w:r w:rsidR="002840A4">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 xml:space="preserve">obsahovat požadavky nebo odkazy na obchodní firmy, názvy nebo jména a příjmení, specifická označení výrobků a služeb, která platí </w:t>
      </w:r>
      <w:r w:rsidR="008608F0" w:rsidRPr="008F4745">
        <w:rPr>
          <w:rFonts w:cstheme="minorHAnsi"/>
        </w:rPr>
        <w:lastRenderedPageBreak/>
        <w:t>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3081D8DA" w:rsidR="00E060D7" w:rsidRPr="008F4745" w:rsidRDefault="00DA788F" w:rsidP="00FA68EA">
      <w:pPr>
        <w:pStyle w:val="Odstavecseseznamem"/>
        <w:rPr>
          <w:rFonts w:cstheme="minorHAnsi"/>
        </w:rPr>
      </w:pPr>
      <w:r w:rsidRPr="008F4745">
        <w:rPr>
          <w:rFonts w:cstheme="minorHAnsi"/>
        </w:rPr>
        <w:t xml:space="preserve">Návrh </w:t>
      </w:r>
      <w:r w:rsidR="00D3704C" w:rsidRPr="008F4745">
        <w:rPr>
          <w:rFonts w:cstheme="minorHAnsi"/>
        </w:rPr>
        <w:t>projektové dokumentace záměru</w:t>
      </w:r>
      <w:r w:rsidRPr="008F4745">
        <w:rPr>
          <w:rFonts w:cstheme="minorHAnsi"/>
        </w:rPr>
        <w:t xml:space="preserve"> bude vycházet z výsledků diagnostiky</w:t>
      </w:r>
      <w:r w:rsidR="00E060D7" w:rsidRPr="008F4745">
        <w:rPr>
          <w:rFonts w:cstheme="minorHAnsi"/>
        </w:rPr>
        <w:t xml:space="preserve"> vozovky se zatříděním PAU</w:t>
      </w:r>
      <w:r w:rsidR="003940A8" w:rsidRPr="008F4745">
        <w:rPr>
          <w:rFonts w:cstheme="minorHAnsi"/>
        </w:rPr>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rPr>
          <w:rFonts w:cstheme="minorHAnsi"/>
        </w:rPr>
        <w:t>.</w:t>
      </w:r>
      <w:r w:rsidR="0092277E" w:rsidRPr="008F4745">
        <w:rPr>
          <w:rFonts w:cstheme="minorHAnsi"/>
        </w:rPr>
        <w:t xml:space="preserve"> </w:t>
      </w:r>
      <w:r w:rsidR="000D510A" w:rsidRPr="008F4745">
        <w:rPr>
          <w:rFonts w:cstheme="minorHAnsi"/>
        </w:rPr>
        <w:t xml:space="preserve">Diagnostiku vozovky se zatříděním PAU provede </w:t>
      </w:r>
      <w:sdt>
        <w:sdtPr>
          <w:rPr>
            <w:rFonts w:cstheme="minorHAnsi"/>
          </w:r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Content>
          <w:r w:rsidR="000137BD">
            <w:rPr>
              <w:rFonts w:cstheme="minorHAnsi"/>
            </w:rPr>
            <w:t>Objednatel</w:t>
          </w:r>
        </w:sdtContent>
      </w:sdt>
      <w:r w:rsidR="000D510A" w:rsidRPr="008F4745">
        <w:rPr>
          <w:rFonts w:cstheme="minorHAnsi"/>
        </w:rPr>
        <w:t xml:space="preserve"> na své náklady.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33EEE505"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a 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78E12AEF"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r w:rsidRPr="008F4745">
        <w:rPr>
          <w:rFonts w:cstheme="minorHAnsi"/>
          <w:i/>
          <w:iCs/>
        </w:rPr>
        <w:t>&lt;https://www.pjpk.cz/metodicke-pokyny-smernice-a-dalsi-technicke-pre/&gt;.</w:t>
      </w:r>
    </w:p>
    <w:p w14:paraId="091B7FBA" w14:textId="60F908B9" w:rsidR="00042223" w:rsidRPr="008F4745"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74D0EFBF" w14:textId="44DDAE95" w:rsidR="00042223" w:rsidRPr="008F4745" w:rsidRDefault="00D65BED" w:rsidP="00FA68EA">
      <w:pPr>
        <w:pStyle w:val="Odstavecseseznamem"/>
        <w:rPr>
          <w:rFonts w:cstheme="minorHAnsi"/>
        </w:rPr>
      </w:pPr>
      <w:r w:rsidRPr="008F4745">
        <w:rPr>
          <w:rFonts w:cstheme="minorHAnsi"/>
        </w:rPr>
        <w:t>Na příkaz Objednatele budou vyhotoveny kamerové zkoušky</w:t>
      </w:r>
      <w:r w:rsidR="00875C19" w:rsidRPr="008F4745">
        <w:rPr>
          <w:rFonts w:cstheme="minorHAnsi"/>
        </w:rPr>
        <w:t xml:space="preserve"> dešťové kanalizace.</w:t>
      </w:r>
    </w:p>
    <w:p w14:paraId="3B50BAC8" w14:textId="356C34AA" w:rsidR="00875C19" w:rsidRPr="008F4745" w:rsidRDefault="00875C19" w:rsidP="00792BFE">
      <w:pPr>
        <w:pStyle w:val="Nadpis3"/>
        <w:rPr>
          <w:rFonts w:cstheme="minorHAnsi"/>
        </w:rPr>
      </w:pPr>
      <w:r w:rsidRPr="008F4745">
        <w:rPr>
          <w:rFonts w:cstheme="minorHAnsi"/>
        </w:rPr>
        <w:t>Další práva a povinnosti týkající se výkonu autorského dozoru:</w:t>
      </w:r>
    </w:p>
    <w:p w14:paraId="18A19CE1" w14:textId="36AFA3A5" w:rsidR="00003B1C" w:rsidRPr="008F4745" w:rsidRDefault="0042135D" w:rsidP="007068C3">
      <w:pPr>
        <w:pStyle w:val="Odstavecseseznamem"/>
        <w:jc w:val="left"/>
        <w:rPr>
          <w:rFonts w:cstheme="minorHAnsi"/>
        </w:rPr>
      </w:pPr>
      <w:r w:rsidRPr="008F4745">
        <w:rPr>
          <w:rFonts w:cstheme="minorHAnsi"/>
        </w:rPr>
        <w:t>Autorský dozor bude vykonáván v souladu s přílohou č. 5 Technických kvalitativních</w:t>
      </w:r>
      <w:r w:rsidR="007068C3">
        <w:rPr>
          <w:rFonts w:cstheme="minorHAnsi"/>
        </w:rPr>
        <w:t xml:space="preserve"> </w:t>
      </w:r>
      <w:r w:rsidRPr="008F4745">
        <w:rPr>
          <w:rFonts w:cstheme="minorHAnsi"/>
        </w:rPr>
        <w:t xml:space="preserve">podmínek staveb pozemních komunikací, Kapitola 1, Všeobecné, dostupné z </w:t>
      </w:r>
      <w:r w:rsidRPr="008F4745">
        <w:rPr>
          <w:rFonts w:cstheme="minorHAnsi"/>
          <w:i/>
          <w:iCs/>
        </w:rPr>
        <w:t>&lt;https://www.pjpk.cz/technicke-kvalitativni-podminky-staveb-tkp/&gt;.</w:t>
      </w:r>
    </w:p>
    <w:p w14:paraId="337F19F2" w14:textId="632EE204" w:rsidR="0042135D" w:rsidRPr="008F4745" w:rsidRDefault="0042135D" w:rsidP="00FA68EA">
      <w:pPr>
        <w:pStyle w:val="Odstavecseseznamem"/>
        <w:rPr>
          <w:rFonts w:cstheme="minorHAnsi"/>
        </w:rPr>
      </w:pPr>
      <w:r w:rsidRPr="008F4745">
        <w:rPr>
          <w:rFonts w:cstheme="minorHAnsi"/>
        </w:rPr>
        <w:t>Autorský dozor bude vykonáván jako občasný.</w:t>
      </w:r>
    </w:p>
    <w:p w14:paraId="1F149CA5" w14:textId="1681AC7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autorského dozoru, zejména oznámí </w:t>
      </w:r>
      <w:r w:rsidR="00E93C52">
        <w:rPr>
          <w:rFonts w:cstheme="minorHAnsi"/>
        </w:rPr>
        <w:t>Poskytovatel</w:t>
      </w:r>
      <w:r w:rsidRPr="008F4745">
        <w:rPr>
          <w:rFonts w:cstheme="minorHAnsi"/>
        </w:rPr>
        <w:t xml:space="preserve">e jako osobu vykonávající autorský dozor </w:t>
      </w:r>
      <w:r w:rsidR="00E93C52">
        <w:rPr>
          <w:rFonts w:cstheme="minorHAnsi"/>
        </w:rPr>
        <w:t>Poskytovatel</w:t>
      </w:r>
      <w:r w:rsidRPr="008F4745">
        <w:rPr>
          <w:rFonts w:cstheme="minorHAnsi"/>
        </w:rPr>
        <w:t xml:space="preserve">i 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525A0578"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autorského dozoru </w:t>
      </w:r>
      <w:r w:rsidR="00875C19" w:rsidRPr="008F4745">
        <w:rPr>
          <w:rFonts w:cstheme="minorHAnsi"/>
        </w:rPr>
        <w:t xml:space="preserve">při výkonu činnosti nesoulad s projektovou dokumentací k provedení stavby, uvědomí bez zbytečného odkladu Objednatele a zapíše tuto </w:t>
      </w:r>
      <w:r w:rsidR="00875C19" w:rsidRPr="008F4745">
        <w:rPr>
          <w:rFonts w:cstheme="minorHAnsi"/>
        </w:rPr>
        <w:lastRenderedPageBreak/>
        <w:t xml:space="preserve">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45A6D7CE" w:rsidR="00875C19" w:rsidRPr="00C94954" w:rsidRDefault="00E64EE1" w:rsidP="00FA68EA">
      <w:pPr>
        <w:pStyle w:val="Odstavecseseznamem"/>
        <w:rPr>
          <w:rFonts w:cstheme="minorHAnsi"/>
          <w:bCs/>
        </w:rPr>
      </w:pPr>
      <w:r w:rsidRPr="008F4745">
        <w:rPr>
          <w:rFonts w:cstheme="minorHAnsi"/>
        </w:rPr>
        <w:t xml:space="preserve">Autorský dozor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F0B18" w14:textId="77777777" w:rsidR="00C94954" w:rsidRDefault="00C94954" w:rsidP="00C94954">
      <w:pPr>
        <w:pStyle w:val="Odstavecseseznamem"/>
        <w:numPr>
          <w:ilvl w:val="0"/>
          <w:numId w:val="0"/>
        </w:numPr>
        <w:ind w:left="709"/>
        <w:rPr>
          <w:rFonts w:cstheme="minorHAnsi"/>
        </w:rPr>
      </w:pP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7777777"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p>
    <w:p w14:paraId="6A75E729" w14:textId="77777777"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p>
    <w:p w14:paraId="4832078E" w14:textId="46A214C8" w:rsidR="00B40811" w:rsidRPr="008F4745" w:rsidRDefault="00B40811" w:rsidP="00FA68EA">
      <w:pPr>
        <w:pStyle w:val="Odstavecseseznamem"/>
        <w:numPr>
          <w:ilvl w:val="0"/>
          <w:numId w:val="2"/>
        </w:numPr>
        <w:rPr>
          <w:rFonts w:cstheme="minorHAnsi"/>
        </w:rPr>
      </w:pPr>
      <w:r w:rsidRPr="008F4745">
        <w:rPr>
          <w:rFonts w:cstheme="minorHAnsi"/>
        </w:rPr>
        <w:t xml:space="preserve">V případě, že bude v rámci projednávané stavby nutné provést výkupy pozemků, informuje </w:t>
      </w:r>
      <w:r w:rsidR="00E93C52">
        <w:rPr>
          <w:rFonts w:cstheme="minorHAnsi"/>
        </w:rPr>
        <w:t>Poskytovatel</w:t>
      </w:r>
      <w:r w:rsidRPr="008F4745">
        <w:rPr>
          <w:rFonts w:cstheme="minorHAnsi"/>
        </w:rPr>
        <w:t xml:space="preserve"> o této skutečnosti neprodleně Objednatele, který rozhodne o dalším postupu v dané věci, a to na výrobním výboru svolaném neprodleně Poskytovatelem po zjištění této skutečnosti.</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 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77777777" w:rsidR="00FA68EA"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p>
    <w:p w14:paraId="2FE81749" w14:textId="77777777" w:rsidR="003565FB" w:rsidRDefault="003565FB" w:rsidP="003565FB">
      <w:pPr>
        <w:rPr>
          <w:rFonts w:cstheme="minorHAnsi"/>
        </w:rPr>
      </w:pPr>
    </w:p>
    <w:p w14:paraId="30790BA2" w14:textId="77777777" w:rsidR="003565FB" w:rsidRPr="003565FB" w:rsidRDefault="003565FB" w:rsidP="003565FB">
      <w:pPr>
        <w:rPr>
          <w:rFonts w:cstheme="minorHAnsi"/>
        </w:rPr>
      </w:pPr>
    </w:p>
    <w:p w14:paraId="53D4BEE2" w14:textId="5F7DFC28" w:rsidR="00003B1C" w:rsidRPr="008F4745" w:rsidRDefault="00003B1C" w:rsidP="00DE70E1">
      <w:pPr>
        <w:pStyle w:val="Nadpis3"/>
        <w:rPr>
          <w:rFonts w:cstheme="minorHAnsi"/>
        </w:rPr>
      </w:pPr>
      <w:r w:rsidRPr="008F4745">
        <w:rPr>
          <w:rFonts w:cstheme="minorHAnsi"/>
        </w:rPr>
        <w:lastRenderedPageBreak/>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2D95EC8E" w14:textId="461523E4" w:rsidR="003940A8" w:rsidRPr="008F4745" w:rsidRDefault="00E93C52" w:rsidP="00FA68EA">
      <w:pPr>
        <w:pStyle w:val="Odstavecseseznamem"/>
        <w:rPr>
          <w:rFonts w:cstheme="minorHAnsi"/>
        </w:rPr>
      </w:pPr>
      <w:r>
        <w:rPr>
          <w:rFonts w:cstheme="minorHAnsi"/>
        </w:rPr>
        <w:t>Poskytovatel</w:t>
      </w:r>
      <w:r w:rsidR="00515ED5" w:rsidRPr="008F4745">
        <w:rPr>
          <w:rFonts w:cstheme="minorHAnsi"/>
        </w:rPr>
        <w:t xml:space="preserve"> je </w:t>
      </w:r>
      <w:r w:rsidR="005C41CE" w:rsidRPr="008F4745">
        <w:rPr>
          <w:rFonts w:cstheme="minorHAnsi"/>
        </w:rPr>
        <w:t>vypracuje</w:t>
      </w:r>
      <w:r w:rsidR="00515ED5" w:rsidRPr="008F4745">
        <w:rPr>
          <w:rFonts w:cstheme="minorHAnsi"/>
        </w:rPr>
        <w:t xml:space="preserve"> návrh dopravně inženýrského opatření, včetně jeho projednání s </w:t>
      </w:r>
      <w:r w:rsidR="00004489" w:rsidRPr="008F4745">
        <w:rPr>
          <w:rFonts w:cstheme="minorHAnsi"/>
        </w:rPr>
        <w:t>příslušnými</w:t>
      </w:r>
      <w:r w:rsidR="00515ED5" w:rsidRPr="008F4745">
        <w:rPr>
          <w:rFonts w:cstheme="minorHAnsi"/>
        </w:rPr>
        <w:t xml:space="preserve"> orgány státní správy a samosprávy.</w:t>
      </w:r>
    </w:p>
    <w:p w14:paraId="742B9E95" w14:textId="5CD67EDC" w:rsidR="00F6777E" w:rsidRPr="008F4745" w:rsidRDefault="00F6777E" w:rsidP="00FA68EA">
      <w:pPr>
        <w:pStyle w:val="Odstavecseseznamem"/>
        <w:rPr>
          <w:rFonts w:cstheme="minorHAnsi"/>
        </w:rPr>
      </w:pPr>
      <w:r w:rsidRPr="008F4745">
        <w:rPr>
          <w:rFonts w:cstheme="minorHAnsi"/>
        </w:rPr>
        <w:t>Oprava objízdných tras je jako samostatná položka součástí rozpočtu stavby.</w:t>
      </w:r>
    </w:p>
    <w:p w14:paraId="27C8604E" w14:textId="77777777" w:rsidR="00213C43" w:rsidRPr="00C94954" w:rsidRDefault="003940A8" w:rsidP="00FA68EA">
      <w:pPr>
        <w:pStyle w:val="Odstavecseseznamem"/>
        <w:rPr>
          <w:rFonts w:cstheme="minorHAnsi"/>
          <w:b/>
        </w:rPr>
      </w:pPr>
      <w:r w:rsidRPr="00C94954">
        <w:rPr>
          <w:rFonts w:cstheme="minorHAnsi"/>
        </w:rPr>
        <w:t>V projekční přípravě bude záměr projednán s Odborem veřejné mobility Středočeského kraje a v případě nutnosti (a dle vyjádření Odboru veřejné mobility), budou zapracovány návaznosti na cyklistickou infrastrukturu Středočeského kraje</w:t>
      </w:r>
      <w:r w:rsidR="007D0E9E" w:rsidRPr="00C94954">
        <w:rPr>
          <w:rFonts w:cstheme="minorHAnsi"/>
        </w:rPr>
        <w:t>.</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E32D8">
      <w:pPr>
        <w:pStyle w:val="Nadpis2"/>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1D6A3F3" w14:textId="331AD40A" w:rsidR="004E4D5E" w:rsidRPr="008F4745" w:rsidRDefault="00C67E46" w:rsidP="00AC25AD">
            <w:pPr>
              <w:spacing w:line="360" w:lineRule="auto"/>
              <w:rPr>
                <w:rFonts w:cstheme="minorHAnsi"/>
                <w:b/>
                <w:sz w:val="20"/>
                <w:szCs w:val="20"/>
              </w:rPr>
            </w:pPr>
            <w:r>
              <w:rPr>
                <w:rFonts w:cstheme="minorHAnsi"/>
                <w:b/>
                <w:sz w:val="20"/>
                <w:szCs w:val="20"/>
              </w:rPr>
              <w:t xml:space="preserve">1. </w:t>
            </w:r>
            <w:r w:rsidR="00D24F93" w:rsidRPr="00D24F93">
              <w:rPr>
                <w:rFonts w:cstheme="minorHAnsi"/>
                <w:b/>
                <w:sz w:val="20"/>
                <w:szCs w:val="20"/>
              </w:rPr>
              <w:t>Činnosti podle bodu č. 1 Soupisu prací</w:t>
            </w:r>
          </w:p>
        </w:tc>
        <w:tc>
          <w:tcPr>
            <w:tcW w:w="4531" w:type="dxa"/>
          </w:tcPr>
          <w:p w14:paraId="525C921E" w14:textId="398F2804"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 xml:space="preserve">dokumentace pro 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360B572F" w:rsidR="004E4D5E" w:rsidRPr="008F4745" w:rsidRDefault="00C67E46" w:rsidP="00AC25AD">
            <w:pPr>
              <w:spacing w:line="360" w:lineRule="auto"/>
              <w:rPr>
                <w:b/>
                <w:bCs/>
                <w:sz w:val="20"/>
                <w:szCs w:val="20"/>
              </w:rPr>
            </w:pPr>
            <w:proofErr w:type="gramStart"/>
            <w:r>
              <w:rPr>
                <w:b/>
                <w:bCs/>
                <w:sz w:val="20"/>
                <w:szCs w:val="20"/>
              </w:rPr>
              <w:t>2a</w:t>
            </w:r>
            <w:proofErr w:type="gramEnd"/>
            <w:r>
              <w:rPr>
                <w:b/>
                <w:bCs/>
                <w:sz w:val="20"/>
                <w:szCs w:val="20"/>
              </w:rPr>
              <w:t>. P</w:t>
            </w:r>
            <w:r w:rsidR="580D023B" w:rsidRPr="30623C98">
              <w:rPr>
                <w:b/>
                <w:bCs/>
                <w:sz w:val="20"/>
                <w:szCs w:val="20"/>
              </w:rPr>
              <w:t xml:space="preserve">ředložení konceptu dokumentace pro povolení </w:t>
            </w:r>
            <w:r w:rsidR="00A950D3">
              <w:rPr>
                <w:b/>
                <w:bCs/>
                <w:sz w:val="20"/>
                <w:szCs w:val="20"/>
              </w:rPr>
              <w:t>stavby</w:t>
            </w:r>
          </w:p>
        </w:tc>
        <w:tc>
          <w:tcPr>
            <w:tcW w:w="4531" w:type="dxa"/>
          </w:tcPr>
          <w:p w14:paraId="60E69A0D" w14:textId="0A44DC51" w:rsidR="004E4D5E" w:rsidRPr="00122C56" w:rsidRDefault="004E4D5E" w:rsidP="004E4D5E">
            <w:pPr>
              <w:spacing w:line="360" w:lineRule="auto"/>
              <w:jc w:val="both"/>
              <w:rPr>
                <w:rFonts w:cstheme="minorHAnsi"/>
                <w:bCs/>
                <w:sz w:val="20"/>
                <w:szCs w:val="20"/>
              </w:rPr>
            </w:pPr>
            <w:r w:rsidRPr="00AF3127">
              <w:rPr>
                <w:rFonts w:cstheme="minorHAnsi"/>
                <w:bCs/>
                <w:sz w:val="20"/>
                <w:szCs w:val="20"/>
              </w:rPr>
              <w:t xml:space="preserve">do </w:t>
            </w:r>
            <w:sdt>
              <w:sdtPr>
                <w:rPr>
                  <w:rFonts w:cstheme="minorHAnsi"/>
                  <w:bCs/>
                  <w:sz w:val="20"/>
                  <w:szCs w:val="20"/>
                </w:rPr>
                <w:id w:val="-696156061"/>
                <w:placeholder>
                  <w:docPart w:val="02AE6C8735364A18865AD457076650AF"/>
                </w:placeholder>
              </w:sdtPr>
              <w:sdtContent>
                <w:r w:rsidR="006C4292" w:rsidRPr="00AF3127">
                  <w:rPr>
                    <w:rFonts w:cstheme="minorHAnsi"/>
                    <w:bCs/>
                    <w:sz w:val="20"/>
                    <w:szCs w:val="20"/>
                  </w:rPr>
                  <w:t>4</w:t>
                </w:r>
                <w:r w:rsidR="00122C56" w:rsidRPr="00AF3127">
                  <w:rPr>
                    <w:rFonts w:cstheme="minorHAnsi"/>
                    <w:bCs/>
                    <w:sz w:val="20"/>
                    <w:szCs w:val="20"/>
                  </w:rPr>
                  <w:t xml:space="preserve"> </w:t>
                </w:r>
                <w:r w:rsidR="006C4292" w:rsidRPr="00AF3127">
                  <w:rPr>
                    <w:rFonts w:cstheme="minorHAnsi"/>
                    <w:bCs/>
                    <w:sz w:val="20"/>
                    <w:szCs w:val="20"/>
                  </w:rPr>
                  <w:t>měsíců</w:t>
                </w:r>
              </w:sdtContent>
            </w:sdt>
            <w:r w:rsidRPr="00122C56">
              <w:rPr>
                <w:rFonts w:cstheme="minorHAnsi"/>
                <w:bCs/>
                <w:sz w:val="20"/>
                <w:szCs w:val="20"/>
              </w:rPr>
              <w:t xml:space="preserve"> od uzavření smlouvy</w:t>
            </w:r>
          </w:p>
        </w:tc>
      </w:tr>
      <w:tr w:rsidR="004E4D5E" w:rsidRPr="008F4745" w14:paraId="0B20B60F" w14:textId="77777777" w:rsidTr="30623C98">
        <w:tc>
          <w:tcPr>
            <w:tcW w:w="4531" w:type="dxa"/>
          </w:tcPr>
          <w:p w14:paraId="5D8580BB" w14:textId="68BD1107" w:rsidR="004E4D5E" w:rsidRPr="008F4745" w:rsidRDefault="00C67E46" w:rsidP="00AC25AD">
            <w:pPr>
              <w:spacing w:line="360" w:lineRule="auto"/>
              <w:rPr>
                <w:rFonts w:cstheme="minorHAnsi"/>
                <w:b/>
                <w:sz w:val="20"/>
                <w:szCs w:val="20"/>
              </w:rPr>
            </w:pPr>
            <w:proofErr w:type="gramStart"/>
            <w:r>
              <w:rPr>
                <w:rFonts w:cstheme="minorHAnsi"/>
                <w:b/>
                <w:sz w:val="20"/>
                <w:szCs w:val="20"/>
              </w:rPr>
              <w:t>2b</w:t>
            </w:r>
            <w:proofErr w:type="gramEnd"/>
            <w:r>
              <w:rPr>
                <w:rFonts w:cstheme="minorHAnsi"/>
                <w:b/>
                <w:sz w:val="20"/>
                <w:szCs w:val="20"/>
              </w:rPr>
              <w:t xml:space="preserve">. </w:t>
            </w:r>
            <w:r w:rsidR="002D3394" w:rsidRPr="002D3394">
              <w:rPr>
                <w:rFonts w:cstheme="minorHAnsi"/>
                <w:b/>
                <w:sz w:val="20"/>
                <w:szCs w:val="20"/>
              </w:rPr>
              <w:t>Předložení čistopisu dokumentace pro povolení stavby zohledňujícího veškeré připomínky Objednatele ke konceptu, a to včetně dokladové části</w:t>
            </w:r>
          </w:p>
        </w:tc>
        <w:tc>
          <w:tcPr>
            <w:tcW w:w="4531" w:type="dxa"/>
          </w:tcPr>
          <w:p w14:paraId="65A8786C" w14:textId="42CE955D" w:rsidR="004E4D5E" w:rsidRPr="008F4745" w:rsidRDefault="00000000"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Content>
                <w:r w:rsidR="00122C56">
                  <w:rPr>
                    <w:rFonts w:cstheme="minorHAnsi"/>
                    <w:bCs/>
                    <w:sz w:val="20"/>
                    <w:szCs w:val="20"/>
                  </w:rPr>
                  <w:t xml:space="preserve">do </w:t>
                </w:r>
                <w:r w:rsidR="00122C56" w:rsidRPr="00AF3127">
                  <w:rPr>
                    <w:rFonts w:cstheme="minorHAnsi"/>
                    <w:bCs/>
                    <w:sz w:val="20"/>
                    <w:szCs w:val="20"/>
                  </w:rPr>
                  <w:t>1 měsíce</w:t>
                </w:r>
              </w:sdtContent>
            </w:sdt>
            <w:r w:rsidR="004E4D5E" w:rsidRPr="008F4745">
              <w:rPr>
                <w:rFonts w:cstheme="minorHAnsi"/>
                <w:bCs/>
                <w:sz w:val="20"/>
                <w:szCs w:val="20"/>
              </w:rPr>
              <w:t xml:space="preserve"> od obdržení písemných připomínek Objednatele ke konceptu</w:t>
            </w:r>
          </w:p>
        </w:tc>
      </w:tr>
      <w:tr w:rsidR="009640B2" w:rsidRPr="008F4745" w14:paraId="2F7FB94F" w14:textId="77777777" w:rsidTr="30623C98">
        <w:tc>
          <w:tcPr>
            <w:tcW w:w="4531" w:type="dxa"/>
          </w:tcPr>
          <w:p w14:paraId="70888BB0" w14:textId="36BCC03E" w:rsidR="009640B2" w:rsidRPr="008F4745" w:rsidRDefault="00726FB0" w:rsidP="00AC25AD">
            <w:pPr>
              <w:spacing w:line="360" w:lineRule="auto"/>
              <w:rPr>
                <w:rFonts w:cstheme="minorHAnsi"/>
                <w:b/>
                <w:sz w:val="20"/>
                <w:szCs w:val="20"/>
              </w:rPr>
            </w:pPr>
            <w:r>
              <w:rPr>
                <w:rFonts w:cstheme="minorHAnsi"/>
                <w:b/>
                <w:sz w:val="20"/>
                <w:szCs w:val="20"/>
              </w:rPr>
              <w:t xml:space="preserve">3. </w:t>
            </w:r>
            <w:r w:rsidR="009640B2" w:rsidRPr="009640B2">
              <w:rPr>
                <w:rFonts w:cstheme="minorHAnsi"/>
                <w:b/>
                <w:sz w:val="20"/>
                <w:szCs w:val="20"/>
              </w:rPr>
              <w:t>Předložení plánu BOZP</w:t>
            </w:r>
          </w:p>
        </w:tc>
        <w:tc>
          <w:tcPr>
            <w:tcW w:w="4531" w:type="dxa"/>
          </w:tcPr>
          <w:p w14:paraId="4163DF71" w14:textId="2B5E7989" w:rsidR="009640B2" w:rsidRPr="008F4745" w:rsidRDefault="009640B2" w:rsidP="004E4D5E">
            <w:pPr>
              <w:spacing w:line="360" w:lineRule="auto"/>
              <w:jc w:val="both"/>
              <w:rPr>
                <w:rFonts w:cstheme="minorHAnsi"/>
                <w:bCs/>
                <w:sz w:val="20"/>
                <w:szCs w:val="20"/>
              </w:rPr>
            </w:pPr>
            <w:r w:rsidRPr="009640B2">
              <w:rPr>
                <w:rFonts w:cstheme="minorHAnsi"/>
                <w:bCs/>
                <w:sz w:val="20"/>
                <w:szCs w:val="20"/>
              </w:rPr>
              <w:t>současně s předložením čistopisu dokumentace pro povolení stavby zohledňujícího veškeré připomínky Objednatele ke konceptu</w:t>
            </w:r>
          </w:p>
        </w:tc>
      </w:tr>
      <w:tr w:rsidR="004E4D5E" w:rsidRPr="008F4745" w14:paraId="4DC7F1BF" w14:textId="77777777" w:rsidTr="30623C98">
        <w:tc>
          <w:tcPr>
            <w:tcW w:w="4531" w:type="dxa"/>
          </w:tcPr>
          <w:p w14:paraId="00F5035E" w14:textId="4900A048" w:rsidR="004E4D5E" w:rsidRPr="008F4745" w:rsidRDefault="00726FB0" w:rsidP="00AC25AD">
            <w:pPr>
              <w:spacing w:line="360" w:lineRule="auto"/>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p>
        </w:tc>
        <w:tc>
          <w:tcPr>
            <w:tcW w:w="4531" w:type="dxa"/>
          </w:tcPr>
          <w:p w14:paraId="528EDD2D" w14:textId="49038EF1"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Content>
                <w:r w:rsidR="00F3102D" w:rsidRPr="00AF3127">
                  <w:rPr>
                    <w:rFonts w:cstheme="minorHAnsi"/>
                    <w:bCs/>
                    <w:sz w:val="20"/>
                    <w:szCs w:val="20"/>
                  </w:rPr>
                  <w:t>3 měsíců</w:t>
                </w:r>
              </w:sdtContent>
            </w:sdt>
            <w:r w:rsidRPr="008F4745">
              <w:rPr>
                <w:rFonts w:cstheme="minorHAnsi"/>
                <w:bCs/>
                <w:sz w:val="20"/>
                <w:szCs w:val="20"/>
              </w:rPr>
              <w:t xml:space="preserve"> od doručení čistopisu Objednateli</w:t>
            </w:r>
          </w:p>
        </w:tc>
      </w:tr>
      <w:tr w:rsidR="004E4D5E" w:rsidRPr="008F4745" w14:paraId="1E88A79F" w14:textId="77777777" w:rsidTr="30623C98">
        <w:tc>
          <w:tcPr>
            <w:tcW w:w="4531" w:type="dxa"/>
          </w:tcPr>
          <w:p w14:paraId="0A920EFF" w14:textId="2E496108" w:rsidR="004E4D5E" w:rsidRPr="008F4745" w:rsidRDefault="00AC25AD" w:rsidP="00AC25AD">
            <w:pPr>
              <w:spacing w:line="360" w:lineRule="auto"/>
              <w:rPr>
                <w:rFonts w:cstheme="minorHAnsi"/>
                <w:b/>
                <w:bCs/>
                <w:sz w:val="20"/>
                <w:szCs w:val="20"/>
              </w:rPr>
            </w:pPr>
            <w:r>
              <w:rPr>
                <w:rFonts w:cstheme="minorHAnsi"/>
                <w:b/>
                <w:bCs/>
                <w:sz w:val="20"/>
                <w:szCs w:val="20"/>
              </w:rPr>
              <w:t xml:space="preserve">5. </w:t>
            </w:r>
            <w:r w:rsidRPr="00AC25AD">
              <w:rPr>
                <w:rFonts w:cstheme="minorHAnsi"/>
                <w:b/>
                <w:bCs/>
                <w:sz w:val="20"/>
                <w:szCs w:val="20"/>
              </w:rPr>
              <w:t>Předložení projektové dokumentace pro provádění stavby, soupisu prací a rozpočtu</w:t>
            </w:r>
          </w:p>
        </w:tc>
        <w:tc>
          <w:tcPr>
            <w:tcW w:w="4531" w:type="dxa"/>
          </w:tcPr>
          <w:p w14:paraId="2056019D" w14:textId="030071C2"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Content>
                <w:r w:rsidR="00AF3127" w:rsidRPr="00AF3127">
                  <w:rPr>
                    <w:rFonts w:cstheme="minorHAnsi"/>
                    <w:bCs/>
                    <w:sz w:val="20"/>
                    <w:szCs w:val="20"/>
                  </w:rPr>
                  <w:t>2 měsíců</w:t>
                </w:r>
              </w:sdtContent>
            </w:sdt>
            <w:r w:rsidRPr="008F4745">
              <w:rPr>
                <w:rFonts w:cstheme="minorHAnsi"/>
                <w:bCs/>
                <w:sz w:val="20"/>
                <w:szCs w:val="20"/>
              </w:rPr>
              <w:t xml:space="preserve"> od právní moci povolení záměru stavby</w:t>
            </w:r>
          </w:p>
        </w:tc>
      </w:tr>
      <w:tr w:rsidR="004E4D5E" w:rsidRPr="008F4745" w14:paraId="597A20BA" w14:textId="77777777" w:rsidTr="30623C98">
        <w:tc>
          <w:tcPr>
            <w:tcW w:w="4531" w:type="dxa"/>
          </w:tcPr>
          <w:p w14:paraId="0341BDC5" w14:textId="1A1D1F93" w:rsidR="004E4D5E" w:rsidRPr="008F4745" w:rsidRDefault="00AC25AD" w:rsidP="00AC25AD">
            <w:pPr>
              <w:spacing w:line="360" w:lineRule="auto"/>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637D5F87"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Content>
                <w:r w:rsidR="00AF3127">
                  <w:rPr>
                    <w:rFonts w:cstheme="minorHAnsi"/>
                    <w:bCs/>
                    <w:sz w:val="20"/>
                    <w:szCs w:val="20"/>
                  </w:rPr>
                  <w:t>1 měsíce</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5A89F62B" w:rsidR="004E4D5E" w:rsidRPr="008F4745" w:rsidRDefault="00AC25AD" w:rsidP="00AC25AD">
            <w:pPr>
              <w:spacing w:line="360" w:lineRule="auto"/>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autorského dozoru</w:t>
            </w:r>
          </w:p>
        </w:tc>
        <w:tc>
          <w:tcPr>
            <w:tcW w:w="4531" w:type="dxa"/>
          </w:tcPr>
          <w:p w14:paraId="4723EDF6" w14:textId="516B989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autorského dozoru do kolaudace záměru</w:t>
            </w:r>
          </w:p>
        </w:tc>
      </w:tr>
      <w:tr w:rsidR="002C595C" w:rsidRPr="008F4745" w14:paraId="10B69CB6" w14:textId="77777777" w:rsidTr="30623C98">
        <w:tc>
          <w:tcPr>
            <w:tcW w:w="4531" w:type="dxa"/>
          </w:tcPr>
          <w:p w14:paraId="1D04CDB0" w14:textId="1162DCAE" w:rsidR="002C595C" w:rsidRPr="008F4745" w:rsidRDefault="00AC25AD" w:rsidP="00AC25AD">
            <w:pPr>
              <w:spacing w:line="360" w:lineRule="auto"/>
              <w:rPr>
                <w:rFonts w:cstheme="minorHAnsi"/>
                <w:b/>
                <w:bCs/>
                <w:sz w:val="20"/>
                <w:szCs w:val="20"/>
              </w:rPr>
            </w:pPr>
            <w:r>
              <w:rPr>
                <w:rFonts w:cstheme="minorHAnsi"/>
                <w:b/>
                <w:bCs/>
                <w:sz w:val="20"/>
                <w:szCs w:val="20"/>
              </w:rPr>
              <w:t xml:space="preserve">8. </w:t>
            </w:r>
            <w:r w:rsidR="00C67E46">
              <w:rPr>
                <w:rFonts w:cstheme="minorHAnsi"/>
                <w:b/>
                <w:bCs/>
                <w:sz w:val="20"/>
                <w:szCs w:val="20"/>
              </w:rPr>
              <w:t>Technická pomoc Objednateli</w:t>
            </w:r>
          </w:p>
        </w:tc>
        <w:tc>
          <w:tcPr>
            <w:tcW w:w="4531" w:type="dxa"/>
          </w:tcPr>
          <w:p w14:paraId="5C53AA3C" w14:textId="5BC77FAC" w:rsidR="002C595C" w:rsidRPr="008F4745" w:rsidRDefault="00C67E46" w:rsidP="004E4D5E">
            <w:pPr>
              <w:spacing w:line="360" w:lineRule="auto"/>
              <w:jc w:val="both"/>
              <w:rPr>
                <w:rFonts w:cstheme="minorHAnsi"/>
                <w:bCs/>
                <w:sz w:val="20"/>
                <w:szCs w:val="20"/>
              </w:rPr>
            </w:pPr>
            <w:r>
              <w:rPr>
                <w:rFonts w:cstheme="minorHAnsi"/>
                <w:bCs/>
                <w:sz w:val="20"/>
                <w:szCs w:val="20"/>
              </w:rPr>
              <w:t>Na výzvu Objednatele</w:t>
            </w:r>
          </w:p>
        </w:tc>
      </w:tr>
    </w:tbl>
    <w:p w14:paraId="36460874" w14:textId="77777777" w:rsidR="005E3896" w:rsidRPr="008F4745" w:rsidRDefault="005E3896" w:rsidP="005E3896">
      <w:pPr>
        <w:spacing w:after="0" w:line="276" w:lineRule="auto"/>
        <w:jc w:val="both"/>
        <w:rPr>
          <w:rFonts w:cstheme="minorHAnsi"/>
          <w:b/>
        </w:rPr>
      </w:pPr>
    </w:p>
    <w:p w14:paraId="6BB7E2CB" w14:textId="3AD93C10" w:rsidR="00C47004" w:rsidRDefault="00C47004" w:rsidP="007B3D7B">
      <w:pPr>
        <w:jc w:val="both"/>
        <w:rPr>
          <w:rFonts w:cstheme="minorHAnsi"/>
          <w:b/>
        </w:rPr>
      </w:pPr>
    </w:p>
    <w:p w14:paraId="0CD1B840" w14:textId="77777777" w:rsidR="003565FB" w:rsidRDefault="003565FB" w:rsidP="007B3D7B">
      <w:pPr>
        <w:jc w:val="both"/>
        <w:rPr>
          <w:rFonts w:cstheme="minorHAnsi"/>
          <w:b/>
        </w:rPr>
      </w:pPr>
    </w:p>
    <w:p w14:paraId="6D40BC71" w14:textId="77777777" w:rsidR="003565FB" w:rsidRPr="008F4745" w:rsidRDefault="003565FB" w:rsidP="007B3D7B">
      <w:pPr>
        <w:jc w:val="both"/>
        <w:rPr>
          <w:rFonts w:cstheme="minorHAnsi"/>
          <w:b/>
        </w:rPr>
      </w:pPr>
    </w:p>
    <w:p w14:paraId="34F9EAB5" w14:textId="313434C5" w:rsidR="00BE16FA" w:rsidRPr="008F4745" w:rsidRDefault="007B3D7B" w:rsidP="00C66183">
      <w:pPr>
        <w:pStyle w:val="Nadpis2"/>
        <w:spacing w:after="0" w:line="240" w:lineRule="auto"/>
        <w:rPr>
          <w:rFonts w:cstheme="minorHAnsi"/>
          <w:u w:val="single"/>
        </w:rPr>
      </w:pPr>
      <w:r w:rsidRPr="008F4745">
        <w:rPr>
          <w:rFonts w:cstheme="minorHAnsi"/>
        </w:rPr>
        <w:lastRenderedPageBreak/>
        <w:t>Kontakty:</w:t>
      </w:r>
    </w:p>
    <w:p w14:paraId="18DA2DF2" w14:textId="758CF864" w:rsidR="00AF3127" w:rsidRDefault="00AA7B32" w:rsidP="00C66183">
      <w:pPr>
        <w:pStyle w:val="Nadpis2"/>
        <w:numPr>
          <w:ilvl w:val="0"/>
          <w:numId w:val="0"/>
        </w:numPr>
        <w:spacing w:after="0" w:line="240" w:lineRule="auto"/>
        <w:rPr>
          <w:rFonts w:cstheme="minorHAnsi"/>
          <w:b w:val="0"/>
          <w:bCs/>
        </w:rPr>
      </w:pPr>
      <w:r w:rsidRPr="008F4745">
        <w:rPr>
          <w:rFonts w:cstheme="minorHAnsi"/>
          <w:b w:val="0"/>
          <w:bCs/>
          <w:sz w:val="24"/>
          <w:szCs w:val="24"/>
        </w:rPr>
        <w:t xml:space="preserve">Ing. </w:t>
      </w:r>
      <w:r w:rsidR="00AF3127">
        <w:rPr>
          <w:rFonts w:cstheme="minorHAnsi"/>
          <w:b w:val="0"/>
          <w:bCs/>
        </w:rPr>
        <w:t>Alena Švideková</w:t>
      </w:r>
      <w:r w:rsidR="00D62314" w:rsidRPr="008F4745">
        <w:rPr>
          <w:rFonts w:cstheme="minorHAnsi"/>
          <w:b w:val="0"/>
          <w:bCs/>
        </w:rPr>
        <w:t xml:space="preserve">, projektový manažer, tel.: </w:t>
      </w:r>
      <w:r w:rsidR="00AF3127">
        <w:rPr>
          <w:rFonts w:cstheme="minorHAnsi"/>
          <w:b w:val="0"/>
          <w:bCs/>
        </w:rPr>
        <w:t>601 092 960</w:t>
      </w:r>
      <w:r w:rsidR="00D62314" w:rsidRPr="008F4745">
        <w:rPr>
          <w:rFonts w:cstheme="minorHAnsi"/>
          <w:b w:val="0"/>
          <w:bCs/>
        </w:rPr>
        <w:t>, email:</w:t>
      </w:r>
      <w:r w:rsidR="00D62314" w:rsidRPr="008F4745">
        <w:rPr>
          <w:rFonts w:cstheme="minorHAnsi"/>
          <w:b w:val="0"/>
          <w:bCs/>
          <w:u w:val="single"/>
        </w:rPr>
        <w:t xml:space="preserve"> </w:t>
      </w:r>
      <w:hyperlink r:id="rId12" w:history="1">
        <w:r w:rsidR="00AF3127" w:rsidRPr="009E69D8">
          <w:rPr>
            <w:rStyle w:val="Hypertextovodkaz"/>
            <w:rFonts w:cstheme="minorHAnsi"/>
            <w:b w:val="0"/>
            <w:bCs/>
          </w:rPr>
          <w:t>alena.svidekova@ksus.cz</w:t>
        </w:r>
      </w:hyperlink>
    </w:p>
    <w:p w14:paraId="6D52154A" w14:textId="77777777" w:rsidR="001159DB" w:rsidRPr="00AF3127" w:rsidRDefault="001159DB" w:rsidP="00C66183">
      <w:pPr>
        <w:spacing w:after="0" w:line="240" w:lineRule="auto"/>
      </w:pPr>
    </w:p>
    <w:p w14:paraId="78F300F5" w14:textId="4E199459" w:rsidR="00B45785" w:rsidRPr="008F4745" w:rsidRDefault="007B3D7B" w:rsidP="00C66183">
      <w:pPr>
        <w:pStyle w:val="Nadpis2"/>
        <w:spacing w:after="0" w:line="240" w:lineRule="auto"/>
        <w:rPr>
          <w:rFonts w:cstheme="minorHAnsi"/>
        </w:rPr>
      </w:pPr>
      <w:r w:rsidRPr="008F4745">
        <w:rPr>
          <w:rFonts w:cstheme="minorHAnsi"/>
        </w:rPr>
        <w:t>Zpracoval</w:t>
      </w:r>
      <w:r w:rsidR="00E060D7" w:rsidRPr="008F4745">
        <w:rPr>
          <w:rFonts w:cstheme="minorHAnsi"/>
        </w:rPr>
        <w:t>:</w:t>
      </w:r>
      <w:r w:rsidR="00D62314" w:rsidRPr="008F4745">
        <w:rPr>
          <w:rFonts w:cstheme="minorHAnsi"/>
        </w:rPr>
        <w:t xml:space="preserve"> </w:t>
      </w:r>
    </w:p>
    <w:p w14:paraId="3BFC035B" w14:textId="3FE42875" w:rsidR="00E925FA" w:rsidRDefault="00C66183" w:rsidP="00C66183">
      <w:pPr>
        <w:spacing w:after="0" w:line="240" w:lineRule="auto"/>
        <w:jc w:val="both"/>
        <w:rPr>
          <w:rFonts w:cstheme="minorHAnsi"/>
          <w:bCs/>
        </w:rPr>
      </w:pPr>
      <w:r w:rsidRPr="008F4745">
        <w:rPr>
          <w:rFonts w:cstheme="minorHAnsi"/>
          <w:bCs/>
          <w:sz w:val="24"/>
          <w:szCs w:val="24"/>
        </w:rPr>
        <w:t xml:space="preserve">Ing. </w:t>
      </w:r>
      <w:r>
        <w:rPr>
          <w:rFonts w:cstheme="minorHAnsi"/>
          <w:bCs/>
        </w:rPr>
        <w:t>Alena Švideková</w:t>
      </w:r>
    </w:p>
    <w:p w14:paraId="0F8010C6" w14:textId="77777777" w:rsidR="00C66183" w:rsidRPr="008F4745" w:rsidRDefault="00C66183" w:rsidP="00C66183">
      <w:pPr>
        <w:spacing w:after="0" w:line="240" w:lineRule="auto"/>
        <w:jc w:val="both"/>
        <w:rPr>
          <w:rFonts w:cstheme="minorHAnsi"/>
          <w:b/>
          <w:bCs/>
        </w:rPr>
      </w:pPr>
    </w:p>
    <w:p w14:paraId="1B850266" w14:textId="642ED79C" w:rsidR="006E3DA3" w:rsidRPr="00C94954" w:rsidRDefault="00CC78F8" w:rsidP="00C66183">
      <w:pPr>
        <w:pStyle w:val="Nadpis2"/>
        <w:spacing w:after="0" w:line="240" w:lineRule="auto"/>
        <w:rPr>
          <w:rFonts w:cstheme="minorHAnsi"/>
        </w:rPr>
      </w:pPr>
      <w:r w:rsidRPr="008F4745">
        <w:rPr>
          <w:rFonts w:cstheme="minorHAnsi"/>
        </w:rPr>
        <w:t>Fotodokumentace</w:t>
      </w:r>
    </w:p>
    <w:sectPr w:rsidR="006E3DA3" w:rsidRPr="00C9495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8E4E" w14:textId="77777777" w:rsidR="006F236F" w:rsidRDefault="006F236F" w:rsidP="00016BE8">
      <w:pPr>
        <w:spacing w:after="0" w:line="240" w:lineRule="auto"/>
      </w:pPr>
      <w:r>
        <w:separator/>
      </w:r>
    </w:p>
  </w:endnote>
  <w:endnote w:type="continuationSeparator" w:id="0">
    <w:p w14:paraId="2BD0E250" w14:textId="77777777" w:rsidR="006F236F" w:rsidRDefault="006F236F" w:rsidP="00016BE8">
      <w:pPr>
        <w:spacing w:after="0" w:line="240" w:lineRule="auto"/>
      </w:pPr>
      <w:r>
        <w:continuationSeparator/>
      </w:r>
    </w:p>
  </w:endnote>
  <w:endnote w:type="continuationNotice" w:id="1">
    <w:p w14:paraId="5C8A39F9" w14:textId="77777777" w:rsidR="006F236F" w:rsidRDefault="006F2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Content>
      <w:sdt>
        <w:sdtPr>
          <w:id w:val="-1769616900"/>
          <w:docPartObj>
            <w:docPartGallery w:val="Page Numbers (Top of Page)"/>
            <w:docPartUnique/>
          </w:docPartObj>
        </w:sdt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16D33" w14:textId="77777777" w:rsidR="006F236F" w:rsidRDefault="006F236F" w:rsidP="00016BE8">
      <w:pPr>
        <w:spacing w:after="0" w:line="240" w:lineRule="auto"/>
      </w:pPr>
      <w:r>
        <w:separator/>
      </w:r>
    </w:p>
  </w:footnote>
  <w:footnote w:type="continuationSeparator" w:id="0">
    <w:p w14:paraId="66A20CD9" w14:textId="77777777" w:rsidR="006F236F" w:rsidRDefault="006F236F" w:rsidP="00016BE8">
      <w:pPr>
        <w:spacing w:after="0" w:line="240" w:lineRule="auto"/>
      </w:pPr>
      <w:r>
        <w:continuationSeparator/>
      </w:r>
    </w:p>
  </w:footnote>
  <w:footnote w:type="continuationNotice" w:id="1">
    <w:p w14:paraId="67DA4E89" w14:textId="77777777" w:rsidR="006F236F" w:rsidRDefault="006F23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C503EA"/>
    <w:multiLevelType w:val="multilevel"/>
    <w:tmpl w:val="532AEE04"/>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8"/>
  </w:num>
  <w:num w:numId="2" w16cid:durableId="1819419872">
    <w:abstractNumId w:val="9"/>
  </w:num>
  <w:num w:numId="3" w16cid:durableId="385373651">
    <w:abstractNumId w:val="6"/>
  </w:num>
  <w:num w:numId="4" w16cid:durableId="393242496">
    <w:abstractNumId w:val="5"/>
  </w:num>
  <w:num w:numId="5" w16cid:durableId="799226110">
    <w:abstractNumId w:val="1"/>
  </w:num>
  <w:num w:numId="6" w16cid:durableId="1244756296">
    <w:abstractNumId w:val="7"/>
  </w:num>
  <w:num w:numId="7" w16cid:durableId="524096815">
    <w:abstractNumId w:val="2"/>
  </w:num>
  <w:num w:numId="8" w16cid:durableId="966814036">
    <w:abstractNumId w:val="0"/>
  </w:num>
  <w:num w:numId="9" w16cid:durableId="882601833">
    <w:abstractNumId w:val="4"/>
  </w:num>
  <w:num w:numId="10" w16cid:durableId="39330579">
    <w:abstractNumId w:val="3"/>
  </w:num>
  <w:num w:numId="11" w16cid:durableId="138307107">
    <w:abstractNumId w:val="3"/>
  </w:num>
  <w:num w:numId="12" w16cid:durableId="1848010569">
    <w:abstractNumId w:val="3"/>
  </w:num>
  <w:num w:numId="13" w16cid:durableId="880823338">
    <w:abstractNumId w:val="3"/>
  </w:num>
  <w:num w:numId="14" w16cid:durableId="765855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34C"/>
    <w:rsid w:val="00000C36"/>
    <w:rsid w:val="00002BB1"/>
    <w:rsid w:val="00003B1C"/>
    <w:rsid w:val="00004489"/>
    <w:rsid w:val="000114DA"/>
    <w:rsid w:val="00011DF9"/>
    <w:rsid w:val="000137BD"/>
    <w:rsid w:val="00015836"/>
    <w:rsid w:val="0001637D"/>
    <w:rsid w:val="00016BE8"/>
    <w:rsid w:val="00020770"/>
    <w:rsid w:val="00030A94"/>
    <w:rsid w:val="0003507D"/>
    <w:rsid w:val="00036644"/>
    <w:rsid w:val="00037091"/>
    <w:rsid w:val="00042223"/>
    <w:rsid w:val="00044E6D"/>
    <w:rsid w:val="00045200"/>
    <w:rsid w:val="000457B4"/>
    <w:rsid w:val="00051177"/>
    <w:rsid w:val="0005274C"/>
    <w:rsid w:val="000552A2"/>
    <w:rsid w:val="00055E29"/>
    <w:rsid w:val="00062E86"/>
    <w:rsid w:val="00064087"/>
    <w:rsid w:val="000657A5"/>
    <w:rsid w:val="00084953"/>
    <w:rsid w:val="00090AF9"/>
    <w:rsid w:val="000919E0"/>
    <w:rsid w:val="000925E0"/>
    <w:rsid w:val="00095310"/>
    <w:rsid w:val="00097F56"/>
    <w:rsid w:val="000A398F"/>
    <w:rsid w:val="000A5553"/>
    <w:rsid w:val="000A6C07"/>
    <w:rsid w:val="000A6FDF"/>
    <w:rsid w:val="000A7EB4"/>
    <w:rsid w:val="000B0AFE"/>
    <w:rsid w:val="000B232E"/>
    <w:rsid w:val="000B394E"/>
    <w:rsid w:val="000B67D3"/>
    <w:rsid w:val="000C0C41"/>
    <w:rsid w:val="000C735E"/>
    <w:rsid w:val="000D1A80"/>
    <w:rsid w:val="000D510A"/>
    <w:rsid w:val="000D5D3A"/>
    <w:rsid w:val="000D60C7"/>
    <w:rsid w:val="000D7B6F"/>
    <w:rsid w:val="000D7F32"/>
    <w:rsid w:val="000E0107"/>
    <w:rsid w:val="000E32D8"/>
    <w:rsid w:val="000E404A"/>
    <w:rsid w:val="000E4581"/>
    <w:rsid w:val="000F110F"/>
    <w:rsid w:val="000F46B2"/>
    <w:rsid w:val="000F692B"/>
    <w:rsid w:val="00103E1A"/>
    <w:rsid w:val="001063CB"/>
    <w:rsid w:val="00106EE4"/>
    <w:rsid w:val="00110CE4"/>
    <w:rsid w:val="0011104B"/>
    <w:rsid w:val="00112687"/>
    <w:rsid w:val="0011478F"/>
    <w:rsid w:val="001159DB"/>
    <w:rsid w:val="00120B8D"/>
    <w:rsid w:val="00122C56"/>
    <w:rsid w:val="0012771A"/>
    <w:rsid w:val="001372C7"/>
    <w:rsid w:val="00140F4C"/>
    <w:rsid w:val="00144419"/>
    <w:rsid w:val="0014779D"/>
    <w:rsid w:val="00153595"/>
    <w:rsid w:val="00153DC2"/>
    <w:rsid w:val="001545A6"/>
    <w:rsid w:val="001608AA"/>
    <w:rsid w:val="0016232D"/>
    <w:rsid w:val="0016494A"/>
    <w:rsid w:val="00165FA9"/>
    <w:rsid w:val="001661ED"/>
    <w:rsid w:val="00166848"/>
    <w:rsid w:val="00167238"/>
    <w:rsid w:val="00171BD2"/>
    <w:rsid w:val="001720F8"/>
    <w:rsid w:val="00173D92"/>
    <w:rsid w:val="001757D4"/>
    <w:rsid w:val="00175D57"/>
    <w:rsid w:val="00187355"/>
    <w:rsid w:val="001A032B"/>
    <w:rsid w:val="001A2805"/>
    <w:rsid w:val="001A4582"/>
    <w:rsid w:val="001A4C18"/>
    <w:rsid w:val="001A5BAD"/>
    <w:rsid w:val="001B0AEE"/>
    <w:rsid w:val="001B3F37"/>
    <w:rsid w:val="001B4FA5"/>
    <w:rsid w:val="001B51D7"/>
    <w:rsid w:val="001B688E"/>
    <w:rsid w:val="001C0811"/>
    <w:rsid w:val="001C4DC8"/>
    <w:rsid w:val="001D2FBC"/>
    <w:rsid w:val="001E1706"/>
    <w:rsid w:val="001E5840"/>
    <w:rsid w:val="001E5BDC"/>
    <w:rsid w:val="001E6DF8"/>
    <w:rsid w:val="001F2378"/>
    <w:rsid w:val="001F4CA3"/>
    <w:rsid w:val="00201142"/>
    <w:rsid w:val="0020289C"/>
    <w:rsid w:val="002078FB"/>
    <w:rsid w:val="002131DA"/>
    <w:rsid w:val="00213C43"/>
    <w:rsid w:val="00217578"/>
    <w:rsid w:val="00227C4B"/>
    <w:rsid w:val="002309E8"/>
    <w:rsid w:val="00235753"/>
    <w:rsid w:val="00237C50"/>
    <w:rsid w:val="0024056D"/>
    <w:rsid w:val="00246FE0"/>
    <w:rsid w:val="00250096"/>
    <w:rsid w:val="002523AD"/>
    <w:rsid w:val="00255ADE"/>
    <w:rsid w:val="00261EA5"/>
    <w:rsid w:val="00270827"/>
    <w:rsid w:val="00271F10"/>
    <w:rsid w:val="0027277C"/>
    <w:rsid w:val="00272B39"/>
    <w:rsid w:val="00273DEF"/>
    <w:rsid w:val="00274871"/>
    <w:rsid w:val="0027764B"/>
    <w:rsid w:val="00283DD2"/>
    <w:rsid w:val="002840A4"/>
    <w:rsid w:val="002843DD"/>
    <w:rsid w:val="002844BB"/>
    <w:rsid w:val="00286959"/>
    <w:rsid w:val="00291925"/>
    <w:rsid w:val="00292D03"/>
    <w:rsid w:val="0029387D"/>
    <w:rsid w:val="00294A89"/>
    <w:rsid w:val="002969DA"/>
    <w:rsid w:val="00297EEC"/>
    <w:rsid w:val="002A3C93"/>
    <w:rsid w:val="002A4A17"/>
    <w:rsid w:val="002A5292"/>
    <w:rsid w:val="002A55B4"/>
    <w:rsid w:val="002A75D1"/>
    <w:rsid w:val="002C03D5"/>
    <w:rsid w:val="002C595C"/>
    <w:rsid w:val="002D3394"/>
    <w:rsid w:val="002D3F73"/>
    <w:rsid w:val="002D7130"/>
    <w:rsid w:val="002D74A8"/>
    <w:rsid w:val="002E0FB6"/>
    <w:rsid w:val="002E5126"/>
    <w:rsid w:val="002F0BA6"/>
    <w:rsid w:val="002F1E4C"/>
    <w:rsid w:val="002F5A2A"/>
    <w:rsid w:val="002F6A2F"/>
    <w:rsid w:val="002F6C31"/>
    <w:rsid w:val="002F71F3"/>
    <w:rsid w:val="00302784"/>
    <w:rsid w:val="00302F51"/>
    <w:rsid w:val="003055BA"/>
    <w:rsid w:val="00310E1C"/>
    <w:rsid w:val="003115B6"/>
    <w:rsid w:val="00316112"/>
    <w:rsid w:val="00320500"/>
    <w:rsid w:val="003222A0"/>
    <w:rsid w:val="003329E7"/>
    <w:rsid w:val="00333459"/>
    <w:rsid w:val="003404DF"/>
    <w:rsid w:val="00344167"/>
    <w:rsid w:val="00346485"/>
    <w:rsid w:val="003565FB"/>
    <w:rsid w:val="00364562"/>
    <w:rsid w:val="003778AC"/>
    <w:rsid w:val="003806EB"/>
    <w:rsid w:val="0038570A"/>
    <w:rsid w:val="00385B0C"/>
    <w:rsid w:val="00390303"/>
    <w:rsid w:val="0039039B"/>
    <w:rsid w:val="0039224D"/>
    <w:rsid w:val="00393024"/>
    <w:rsid w:val="003940A8"/>
    <w:rsid w:val="00395AEF"/>
    <w:rsid w:val="00397991"/>
    <w:rsid w:val="003A11BF"/>
    <w:rsid w:val="003A3B34"/>
    <w:rsid w:val="003A5357"/>
    <w:rsid w:val="003A63AE"/>
    <w:rsid w:val="003B0EF1"/>
    <w:rsid w:val="003B19EB"/>
    <w:rsid w:val="003B316A"/>
    <w:rsid w:val="003B7B58"/>
    <w:rsid w:val="003C240C"/>
    <w:rsid w:val="003C34AF"/>
    <w:rsid w:val="003C4B10"/>
    <w:rsid w:val="003D07EA"/>
    <w:rsid w:val="003D27B7"/>
    <w:rsid w:val="003D7FD5"/>
    <w:rsid w:val="003E6958"/>
    <w:rsid w:val="003E78EA"/>
    <w:rsid w:val="003E7EDF"/>
    <w:rsid w:val="00404745"/>
    <w:rsid w:val="00407863"/>
    <w:rsid w:val="00410F9B"/>
    <w:rsid w:val="004127FF"/>
    <w:rsid w:val="004151E7"/>
    <w:rsid w:val="0042041F"/>
    <w:rsid w:val="0042135D"/>
    <w:rsid w:val="0042145A"/>
    <w:rsid w:val="0043317D"/>
    <w:rsid w:val="00434E18"/>
    <w:rsid w:val="0043576D"/>
    <w:rsid w:val="00441E14"/>
    <w:rsid w:val="00444B9F"/>
    <w:rsid w:val="004541EA"/>
    <w:rsid w:val="0046294A"/>
    <w:rsid w:val="00472C35"/>
    <w:rsid w:val="00480B78"/>
    <w:rsid w:val="00485424"/>
    <w:rsid w:val="00490092"/>
    <w:rsid w:val="00490F8C"/>
    <w:rsid w:val="00493EAD"/>
    <w:rsid w:val="004A1861"/>
    <w:rsid w:val="004A58BB"/>
    <w:rsid w:val="004A590C"/>
    <w:rsid w:val="004B73D5"/>
    <w:rsid w:val="004D4920"/>
    <w:rsid w:val="004D5339"/>
    <w:rsid w:val="004D5BD5"/>
    <w:rsid w:val="004E4D5E"/>
    <w:rsid w:val="004E5FFD"/>
    <w:rsid w:val="004F6DED"/>
    <w:rsid w:val="004F7E0F"/>
    <w:rsid w:val="00502917"/>
    <w:rsid w:val="00504B76"/>
    <w:rsid w:val="0050507C"/>
    <w:rsid w:val="005051D1"/>
    <w:rsid w:val="00507DE6"/>
    <w:rsid w:val="00510BF2"/>
    <w:rsid w:val="00512480"/>
    <w:rsid w:val="0051551A"/>
    <w:rsid w:val="00515ED5"/>
    <w:rsid w:val="00516068"/>
    <w:rsid w:val="00517653"/>
    <w:rsid w:val="005225A5"/>
    <w:rsid w:val="00523D5A"/>
    <w:rsid w:val="00524220"/>
    <w:rsid w:val="00531E70"/>
    <w:rsid w:val="0054011D"/>
    <w:rsid w:val="005526FA"/>
    <w:rsid w:val="0055588F"/>
    <w:rsid w:val="00555A56"/>
    <w:rsid w:val="0055631A"/>
    <w:rsid w:val="00557C1E"/>
    <w:rsid w:val="00557D3F"/>
    <w:rsid w:val="00560DB8"/>
    <w:rsid w:val="0056124B"/>
    <w:rsid w:val="00564DCE"/>
    <w:rsid w:val="00566E7F"/>
    <w:rsid w:val="00571582"/>
    <w:rsid w:val="005718C3"/>
    <w:rsid w:val="0057360C"/>
    <w:rsid w:val="005806F5"/>
    <w:rsid w:val="00584B91"/>
    <w:rsid w:val="005859C2"/>
    <w:rsid w:val="00594C79"/>
    <w:rsid w:val="00595B84"/>
    <w:rsid w:val="005A1FA9"/>
    <w:rsid w:val="005A22AD"/>
    <w:rsid w:val="005A6D05"/>
    <w:rsid w:val="005B00A9"/>
    <w:rsid w:val="005B7C5E"/>
    <w:rsid w:val="005C218F"/>
    <w:rsid w:val="005C3CA0"/>
    <w:rsid w:val="005C41CE"/>
    <w:rsid w:val="005C690B"/>
    <w:rsid w:val="005D05F6"/>
    <w:rsid w:val="005D1EA5"/>
    <w:rsid w:val="005D328F"/>
    <w:rsid w:val="005D5AE4"/>
    <w:rsid w:val="005E3076"/>
    <w:rsid w:val="005E3896"/>
    <w:rsid w:val="005E3D70"/>
    <w:rsid w:val="005E7577"/>
    <w:rsid w:val="005F0CE2"/>
    <w:rsid w:val="005F13E0"/>
    <w:rsid w:val="005F45BB"/>
    <w:rsid w:val="005F5278"/>
    <w:rsid w:val="00607A2D"/>
    <w:rsid w:val="00611375"/>
    <w:rsid w:val="00614AD5"/>
    <w:rsid w:val="0061559E"/>
    <w:rsid w:val="00620353"/>
    <w:rsid w:val="00624432"/>
    <w:rsid w:val="0062480B"/>
    <w:rsid w:val="006260D8"/>
    <w:rsid w:val="00635AA0"/>
    <w:rsid w:val="0064154A"/>
    <w:rsid w:val="0064265F"/>
    <w:rsid w:val="00642AC0"/>
    <w:rsid w:val="00644914"/>
    <w:rsid w:val="00644A90"/>
    <w:rsid w:val="00645011"/>
    <w:rsid w:val="006509D4"/>
    <w:rsid w:val="00650E02"/>
    <w:rsid w:val="0065432B"/>
    <w:rsid w:val="0065494D"/>
    <w:rsid w:val="006561ED"/>
    <w:rsid w:val="00661385"/>
    <w:rsid w:val="00665C86"/>
    <w:rsid w:val="00666028"/>
    <w:rsid w:val="00666066"/>
    <w:rsid w:val="006714B1"/>
    <w:rsid w:val="00682418"/>
    <w:rsid w:val="00683C3B"/>
    <w:rsid w:val="00685D78"/>
    <w:rsid w:val="00696164"/>
    <w:rsid w:val="006A1CF6"/>
    <w:rsid w:val="006A3B0D"/>
    <w:rsid w:val="006A5482"/>
    <w:rsid w:val="006B05FC"/>
    <w:rsid w:val="006B1059"/>
    <w:rsid w:val="006B14BE"/>
    <w:rsid w:val="006B4764"/>
    <w:rsid w:val="006B7116"/>
    <w:rsid w:val="006C4292"/>
    <w:rsid w:val="006D1C0B"/>
    <w:rsid w:val="006D5CD1"/>
    <w:rsid w:val="006E1D00"/>
    <w:rsid w:val="006E3DA3"/>
    <w:rsid w:val="006F0D5A"/>
    <w:rsid w:val="006F193A"/>
    <w:rsid w:val="006F236F"/>
    <w:rsid w:val="006F3436"/>
    <w:rsid w:val="006F3FF9"/>
    <w:rsid w:val="006F5359"/>
    <w:rsid w:val="00702C15"/>
    <w:rsid w:val="00704B79"/>
    <w:rsid w:val="007068C3"/>
    <w:rsid w:val="00714E3C"/>
    <w:rsid w:val="007155CC"/>
    <w:rsid w:val="00716F6A"/>
    <w:rsid w:val="00717144"/>
    <w:rsid w:val="00726FB0"/>
    <w:rsid w:val="00727B54"/>
    <w:rsid w:val="00730E60"/>
    <w:rsid w:val="00731787"/>
    <w:rsid w:val="00732018"/>
    <w:rsid w:val="00735457"/>
    <w:rsid w:val="007356A1"/>
    <w:rsid w:val="00736784"/>
    <w:rsid w:val="007372A2"/>
    <w:rsid w:val="007372B0"/>
    <w:rsid w:val="00742D03"/>
    <w:rsid w:val="00742FA3"/>
    <w:rsid w:val="007474FD"/>
    <w:rsid w:val="00756ADC"/>
    <w:rsid w:val="00762ED8"/>
    <w:rsid w:val="0076632D"/>
    <w:rsid w:val="007678BA"/>
    <w:rsid w:val="00773743"/>
    <w:rsid w:val="00774778"/>
    <w:rsid w:val="00774DFE"/>
    <w:rsid w:val="00776C18"/>
    <w:rsid w:val="00781662"/>
    <w:rsid w:val="00786F8F"/>
    <w:rsid w:val="007905A4"/>
    <w:rsid w:val="00792BFE"/>
    <w:rsid w:val="00794754"/>
    <w:rsid w:val="00795283"/>
    <w:rsid w:val="007974BD"/>
    <w:rsid w:val="007A3795"/>
    <w:rsid w:val="007A5D3A"/>
    <w:rsid w:val="007A7E0B"/>
    <w:rsid w:val="007B34B0"/>
    <w:rsid w:val="007B3D7B"/>
    <w:rsid w:val="007B4E11"/>
    <w:rsid w:val="007C3A6D"/>
    <w:rsid w:val="007C5FE1"/>
    <w:rsid w:val="007D0E9E"/>
    <w:rsid w:val="007D1283"/>
    <w:rsid w:val="007D315B"/>
    <w:rsid w:val="007D37F0"/>
    <w:rsid w:val="007D6437"/>
    <w:rsid w:val="007E12B9"/>
    <w:rsid w:val="007E53F6"/>
    <w:rsid w:val="007F40EC"/>
    <w:rsid w:val="007F706F"/>
    <w:rsid w:val="0080010E"/>
    <w:rsid w:val="008104A4"/>
    <w:rsid w:val="00817E62"/>
    <w:rsid w:val="0082037E"/>
    <w:rsid w:val="00823942"/>
    <w:rsid w:val="0082547D"/>
    <w:rsid w:val="00834D03"/>
    <w:rsid w:val="00846BAD"/>
    <w:rsid w:val="0085112E"/>
    <w:rsid w:val="00852C25"/>
    <w:rsid w:val="0085346B"/>
    <w:rsid w:val="00855B68"/>
    <w:rsid w:val="008608F0"/>
    <w:rsid w:val="00861939"/>
    <w:rsid w:val="00862D7A"/>
    <w:rsid w:val="00864490"/>
    <w:rsid w:val="008723A0"/>
    <w:rsid w:val="00874106"/>
    <w:rsid w:val="00874945"/>
    <w:rsid w:val="00875C19"/>
    <w:rsid w:val="0088042E"/>
    <w:rsid w:val="00884365"/>
    <w:rsid w:val="008845EF"/>
    <w:rsid w:val="00885674"/>
    <w:rsid w:val="00887842"/>
    <w:rsid w:val="008902E8"/>
    <w:rsid w:val="00891FBE"/>
    <w:rsid w:val="00894AB4"/>
    <w:rsid w:val="008960C4"/>
    <w:rsid w:val="0089713D"/>
    <w:rsid w:val="008A031A"/>
    <w:rsid w:val="008A098E"/>
    <w:rsid w:val="008A2FB8"/>
    <w:rsid w:val="008A4317"/>
    <w:rsid w:val="008A527D"/>
    <w:rsid w:val="008B52E4"/>
    <w:rsid w:val="008B64A6"/>
    <w:rsid w:val="008B677E"/>
    <w:rsid w:val="008B6C44"/>
    <w:rsid w:val="008C17D4"/>
    <w:rsid w:val="008C341B"/>
    <w:rsid w:val="008C4BE7"/>
    <w:rsid w:val="008D04E1"/>
    <w:rsid w:val="008E046C"/>
    <w:rsid w:val="008E1ACC"/>
    <w:rsid w:val="008E624E"/>
    <w:rsid w:val="008F389A"/>
    <w:rsid w:val="008F4745"/>
    <w:rsid w:val="0090172C"/>
    <w:rsid w:val="00903FED"/>
    <w:rsid w:val="00911C54"/>
    <w:rsid w:val="00914511"/>
    <w:rsid w:val="00915D97"/>
    <w:rsid w:val="0092277E"/>
    <w:rsid w:val="00922B63"/>
    <w:rsid w:val="0092541D"/>
    <w:rsid w:val="00926554"/>
    <w:rsid w:val="00927BAB"/>
    <w:rsid w:val="009330D1"/>
    <w:rsid w:val="00935269"/>
    <w:rsid w:val="00937225"/>
    <w:rsid w:val="0094139D"/>
    <w:rsid w:val="00950685"/>
    <w:rsid w:val="0095162C"/>
    <w:rsid w:val="0095228E"/>
    <w:rsid w:val="00957E8C"/>
    <w:rsid w:val="00962DDF"/>
    <w:rsid w:val="009640B2"/>
    <w:rsid w:val="0096642A"/>
    <w:rsid w:val="00971F6A"/>
    <w:rsid w:val="00975BB7"/>
    <w:rsid w:val="00991FA7"/>
    <w:rsid w:val="009927B8"/>
    <w:rsid w:val="00994958"/>
    <w:rsid w:val="0099535A"/>
    <w:rsid w:val="0099600D"/>
    <w:rsid w:val="00996B5B"/>
    <w:rsid w:val="009A070C"/>
    <w:rsid w:val="009A0A50"/>
    <w:rsid w:val="009A2A09"/>
    <w:rsid w:val="009A659E"/>
    <w:rsid w:val="009B3415"/>
    <w:rsid w:val="009B596A"/>
    <w:rsid w:val="009B6744"/>
    <w:rsid w:val="009C23E9"/>
    <w:rsid w:val="009C51D1"/>
    <w:rsid w:val="009C5560"/>
    <w:rsid w:val="009C5E3A"/>
    <w:rsid w:val="009D50CA"/>
    <w:rsid w:val="009E2300"/>
    <w:rsid w:val="009E7AA3"/>
    <w:rsid w:val="009F060E"/>
    <w:rsid w:val="009F0DA3"/>
    <w:rsid w:val="009F12C4"/>
    <w:rsid w:val="009F18C8"/>
    <w:rsid w:val="009F74F4"/>
    <w:rsid w:val="00A03220"/>
    <w:rsid w:val="00A05C19"/>
    <w:rsid w:val="00A1468F"/>
    <w:rsid w:val="00A2131D"/>
    <w:rsid w:val="00A3019F"/>
    <w:rsid w:val="00A30A04"/>
    <w:rsid w:val="00A3197E"/>
    <w:rsid w:val="00A34D00"/>
    <w:rsid w:val="00A36DE1"/>
    <w:rsid w:val="00A40B87"/>
    <w:rsid w:val="00A43D73"/>
    <w:rsid w:val="00A444B7"/>
    <w:rsid w:val="00A5241A"/>
    <w:rsid w:val="00A52898"/>
    <w:rsid w:val="00A55E3D"/>
    <w:rsid w:val="00A567A0"/>
    <w:rsid w:val="00A60FF9"/>
    <w:rsid w:val="00A6356F"/>
    <w:rsid w:val="00A718C0"/>
    <w:rsid w:val="00A71BC5"/>
    <w:rsid w:val="00A749F2"/>
    <w:rsid w:val="00A751C2"/>
    <w:rsid w:val="00A75319"/>
    <w:rsid w:val="00A76040"/>
    <w:rsid w:val="00A76B6E"/>
    <w:rsid w:val="00A825F6"/>
    <w:rsid w:val="00A90B0F"/>
    <w:rsid w:val="00A94680"/>
    <w:rsid w:val="00A950D3"/>
    <w:rsid w:val="00A96FAE"/>
    <w:rsid w:val="00AA7B32"/>
    <w:rsid w:val="00AB183C"/>
    <w:rsid w:val="00AB2B93"/>
    <w:rsid w:val="00AC067C"/>
    <w:rsid w:val="00AC25AD"/>
    <w:rsid w:val="00AC36E5"/>
    <w:rsid w:val="00AC4DCE"/>
    <w:rsid w:val="00AC5DED"/>
    <w:rsid w:val="00AC7E5E"/>
    <w:rsid w:val="00AC7F7D"/>
    <w:rsid w:val="00AE0959"/>
    <w:rsid w:val="00AE32FA"/>
    <w:rsid w:val="00AE78CA"/>
    <w:rsid w:val="00AF3127"/>
    <w:rsid w:val="00AF656E"/>
    <w:rsid w:val="00B03E7E"/>
    <w:rsid w:val="00B04020"/>
    <w:rsid w:val="00B06A6D"/>
    <w:rsid w:val="00B14E5E"/>
    <w:rsid w:val="00B1568E"/>
    <w:rsid w:val="00B17E7C"/>
    <w:rsid w:val="00B24993"/>
    <w:rsid w:val="00B30BB6"/>
    <w:rsid w:val="00B356D4"/>
    <w:rsid w:val="00B35C5F"/>
    <w:rsid w:val="00B36FD5"/>
    <w:rsid w:val="00B37130"/>
    <w:rsid w:val="00B4070B"/>
    <w:rsid w:val="00B40811"/>
    <w:rsid w:val="00B42101"/>
    <w:rsid w:val="00B45785"/>
    <w:rsid w:val="00B54EE7"/>
    <w:rsid w:val="00B636F5"/>
    <w:rsid w:val="00B646CA"/>
    <w:rsid w:val="00B720EA"/>
    <w:rsid w:val="00B72621"/>
    <w:rsid w:val="00B75593"/>
    <w:rsid w:val="00B80403"/>
    <w:rsid w:val="00B87EEA"/>
    <w:rsid w:val="00B914B1"/>
    <w:rsid w:val="00B941B3"/>
    <w:rsid w:val="00B9548E"/>
    <w:rsid w:val="00B9693C"/>
    <w:rsid w:val="00B9745A"/>
    <w:rsid w:val="00B9767A"/>
    <w:rsid w:val="00BA1792"/>
    <w:rsid w:val="00BA324E"/>
    <w:rsid w:val="00BA4773"/>
    <w:rsid w:val="00BA78BD"/>
    <w:rsid w:val="00BA7E1D"/>
    <w:rsid w:val="00BB6065"/>
    <w:rsid w:val="00BB78CA"/>
    <w:rsid w:val="00BC0EE5"/>
    <w:rsid w:val="00BC3785"/>
    <w:rsid w:val="00BC67AF"/>
    <w:rsid w:val="00BC7C53"/>
    <w:rsid w:val="00BD3B7D"/>
    <w:rsid w:val="00BD7F8B"/>
    <w:rsid w:val="00BE16FA"/>
    <w:rsid w:val="00BE17DF"/>
    <w:rsid w:val="00BF084C"/>
    <w:rsid w:val="00BF168F"/>
    <w:rsid w:val="00BF34F5"/>
    <w:rsid w:val="00BF6FDF"/>
    <w:rsid w:val="00C00A8F"/>
    <w:rsid w:val="00C12404"/>
    <w:rsid w:val="00C21BCE"/>
    <w:rsid w:val="00C2791F"/>
    <w:rsid w:val="00C30021"/>
    <w:rsid w:val="00C301AF"/>
    <w:rsid w:val="00C305B8"/>
    <w:rsid w:val="00C30958"/>
    <w:rsid w:val="00C31767"/>
    <w:rsid w:val="00C33501"/>
    <w:rsid w:val="00C36099"/>
    <w:rsid w:val="00C44D77"/>
    <w:rsid w:val="00C45443"/>
    <w:rsid w:val="00C46459"/>
    <w:rsid w:val="00C47004"/>
    <w:rsid w:val="00C47808"/>
    <w:rsid w:val="00C51C7C"/>
    <w:rsid w:val="00C51E56"/>
    <w:rsid w:val="00C5262B"/>
    <w:rsid w:val="00C538FB"/>
    <w:rsid w:val="00C63D99"/>
    <w:rsid w:val="00C649B2"/>
    <w:rsid w:val="00C649CF"/>
    <w:rsid w:val="00C6556B"/>
    <w:rsid w:val="00C65E63"/>
    <w:rsid w:val="00C65E68"/>
    <w:rsid w:val="00C66183"/>
    <w:rsid w:val="00C67E46"/>
    <w:rsid w:val="00C70664"/>
    <w:rsid w:val="00C7178F"/>
    <w:rsid w:val="00C72FF5"/>
    <w:rsid w:val="00C7336B"/>
    <w:rsid w:val="00C74E54"/>
    <w:rsid w:val="00C82230"/>
    <w:rsid w:val="00C8730A"/>
    <w:rsid w:val="00C94954"/>
    <w:rsid w:val="00C96365"/>
    <w:rsid w:val="00CA0A69"/>
    <w:rsid w:val="00CA1838"/>
    <w:rsid w:val="00CB24B2"/>
    <w:rsid w:val="00CC04D2"/>
    <w:rsid w:val="00CC1890"/>
    <w:rsid w:val="00CC2130"/>
    <w:rsid w:val="00CC36CC"/>
    <w:rsid w:val="00CC78F8"/>
    <w:rsid w:val="00CD396D"/>
    <w:rsid w:val="00CD7603"/>
    <w:rsid w:val="00CD7A10"/>
    <w:rsid w:val="00CE1EF6"/>
    <w:rsid w:val="00CE34CC"/>
    <w:rsid w:val="00CF0769"/>
    <w:rsid w:val="00CF5C62"/>
    <w:rsid w:val="00D00F4E"/>
    <w:rsid w:val="00D0251B"/>
    <w:rsid w:val="00D044B9"/>
    <w:rsid w:val="00D06ED8"/>
    <w:rsid w:val="00D13BA0"/>
    <w:rsid w:val="00D24F93"/>
    <w:rsid w:val="00D31968"/>
    <w:rsid w:val="00D33AAA"/>
    <w:rsid w:val="00D3704C"/>
    <w:rsid w:val="00D37C41"/>
    <w:rsid w:val="00D407C8"/>
    <w:rsid w:val="00D43DF8"/>
    <w:rsid w:val="00D4464B"/>
    <w:rsid w:val="00D5516D"/>
    <w:rsid w:val="00D62314"/>
    <w:rsid w:val="00D65BED"/>
    <w:rsid w:val="00D65D77"/>
    <w:rsid w:val="00D750B7"/>
    <w:rsid w:val="00D7519A"/>
    <w:rsid w:val="00D82F96"/>
    <w:rsid w:val="00D83CDB"/>
    <w:rsid w:val="00D845DB"/>
    <w:rsid w:val="00D871DD"/>
    <w:rsid w:val="00D904AA"/>
    <w:rsid w:val="00D925B0"/>
    <w:rsid w:val="00D962C1"/>
    <w:rsid w:val="00D97E71"/>
    <w:rsid w:val="00DA39DD"/>
    <w:rsid w:val="00DA788F"/>
    <w:rsid w:val="00DA7A27"/>
    <w:rsid w:val="00DB3380"/>
    <w:rsid w:val="00DB5A2A"/>
    <w:rsid w:val="00DC01AE"/>
    <w:rsid w:val="00DC27BE"/>
    <w:rsid w:val="00DD4B79"/>
    <w:rsid w:val="00DD65A9"/>
    <w:rsid w:val="00DE32DA"/>
    <w:rsid w:val="00DE70E1"/>
    <w:rsid w:val="00DF1692"/>
    <w:rsid w:val="00DF64F7"/>
    <w:rsid w:val="00DF669B"/>
    <w:rsid w:val="00E00265"/>
    <w:rsid w:val="00E01B6F"/>
    <w:rsid w:val="00E060D7"/>
    <w:rsid w:val="00E073D5"/>
    <w:rsid w:val="00E11D7A"/>
    <w:rsid w:val="00E25607"/>
    <w:rsid w:val="00E276AD"/>
    <w:rsid w:val="00E27C57"/>
    <w:rsid w:val="00E30A81"/>
    <w:rsid w:val="00E316DE"/>
    <w:rsid w:val="00E4068C"/>
    <w:rsid w:val="00E44C29"/>
    <w:rsid w:val="00E52D3C"/>
    <w:rsid w:val="00E55336"/>
    <w:rsid w:val="00E5571F"/>
    <w:rsid w:val="00E57A1C"/>
    <w:rsid w:val="00E632BD"/>
    <w:rsid w:val="00E64EE1"/>
    <w:rsid w:val="00E76F0C"/>
    <w:rsid w:val="00E91B45"/>
    <w:rsid w:val="00E925FA"/>
    <w:rsid w:val="00E93871"/>
    <w:rsid w:val="00E93C52"/>
    <w:rsid w:val="00E97B69"/>
    <w:rsid w:val="00E97D45"/>
    <w:rsid w:val="00EA01B5"/>
    <w:rsid w:val="00EA0A2F"/>
    <w:rsid w:val="00EB112D"/>
    <w:rsid w:val="00EB5E8F"/>
    <w:rsid w:val="00EB7D29"/>
    <w:rsid w:val="00EC0463"/>
    <w:rsid w:val="00EC1E70"/>
    <w:rsid w:val="00EC64F0"/>
    <w:rsid w:val="00EC7793"/>
    <w:rsid w:val="00EC79CC"/>
    <w:rsid w:val="00ED016F"/>
    <w:rsid w:val="00ED20C6"/>
    <w:rsid w:val="00ED5D4D"/>
    <w:rsid w:val="00ED68E5"/>
    <w:rsid w:val="00ED7969"/>
    <w:rsid w:val="00EE60E3"/>
    <w:rsid w:val="00EE6CB9"/>
    <w:rsid w:val="00EF192D"/>
    <w:rsid w:val="00EF1969"/>
    <w:rsid w:val="00EF3511"/>
    <w:rsid w:val="00EF3C18"/>
    <w:rsid w:val="00EF5F81"/>
    <w:rsid w:val="00EF67C4"/>
    <w:rsid w:val="00F03E76"/>
    <w:rsid w:val="00F05A97"/>
    <w:rsid w:val="00F11C28"/>
    <w:rsid w:val="00F12FF7"/>
    <w:rsid w:val="00F173D1"/>
    <w:rsid w:val="00F23387"/>
    <w:rsid w:val="00F2382C"/>
    <w:rsid w:val="00F24AB3"/>
    <w:rsid w:val="00F26617"/>
    <w:rsid w:val="00F27CF0"/>
    <w:rsid w:val="00F30BA5"/>
    <w:rsid w:val="00F3102D"/>
    <w:rsid w:val="00F31775"/>
    <w:rsid w:val="00F31C15"/>
    <w:rsid w:val="00F327A6"/>
    <w:rsid w:val="00F341A8"/>
    <w:rsid w:val="00F35F4F"/>
    <w:rsid w:val="00F364B7"/>
    <w:rsid w:val="00F374B7"/>
    <w:rsid w:val="00F43EF7"/>
    <w:rsid w:val="00F46AEF"/>
    <w:rsid w:val="00F47795"/>
    <w:rsid w:val="00F5281C"/>
    <w:rsid w:val="00F529F7"/>
    <w:rsid w:val="00F53775"/>
    <w:rsid w:val="00F53D72"/>
    <w:rsid w:val="00F5550E"/>
    <w:rsid w:val="00F576F3"/>
    <w:rsid w:val="00F57DD3"/>
    <w:rsid w:val="00F60B88"/>
    <w:rsid w:val="00F62B5D"/>
    <w:rsid w:val="00F642D5"/>
    <w:rsid w:val="00F6777E"/>
    <w:rsid w:val="00F73A32"/>
    <w:rsid w:val="00F75D4F"/>
    <w:rsid w:val="00F8223C"/>
    <w:rsid w:val="00F82CF0"/>
    <w:rsid w:val="00F8530A"/>
    <w:rsid w:val="00F8578C"/>
    <w:rsid w:val="00F91AF1"/>
    <w:rsid w:val="00F97B59"/>
    <w:rsid w:val="00FA1C58"/>
    <w:rsid w:val="00FA68EA"/>
    <w:rsid w:val="00FB2DE9"/>
    <w:rsid w:val="00FB4C12"/>
    <w:rsid w:val="00FB615F"/>
    <w:rsid w:val="00FB616A"/>
    <w:rsid w:val="00FB67C1"/>
    <w:rsid w:val="00FB69BF"/>
    <w:rsid w:val="00FC0B9D"/>
    <w:rsid w:val="00FC1EE1"/>
    <w:rsid w:val="00FC2E2A"/>
    <w:rsid w:val="00FC55E4"/>
    <w:rsid w:val="00FC5BAE"/>
    <w:rsid w:val="00FC7A5D"/>
    <w:rsid w:val="00FD44AD"/>
    <w:rsid w:val="00FE0BE5"/>
    <w:rsid w:val="00FE3F43"/>
    <w:rsid w:val="00FE5F71"/>
    <w:rsid w:val="00FF249A"/>
    <w:rsid w:val="00FF68C9"/>
    <w:rsid w:val="27EF8219"/>
    <w:rsid w:val="30623C98"/>
    <w:rsid w:val="36485551"/>
    <w:rsid w:val="3EED4041"/>
    <w:rsid w:val="5068C295"/>
    <w:rsid w:val="580D023B"/>
    <w:rsid w:val="5C50AF17"/>
    <w:rsid w:val="6702E4E9"/>
    <w:rsid w:val="7417D534"/>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156141636">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711687106">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ena.svidekova@ksus.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0034C"/>
    <w:rsid w:val="00036644"/>
    <w:rsid w:val="001A0A35"/>
    <w:rsid w:val="002D26EC"/>
    <w:rsid w:val="004D5BD5"/>
    <w:rsid w:val="004F6DED"/>
    <w:rsid w:val="00541FA5"/>
    <w:rsid w:val="00557C1E"/>
    <w:rsid w:val="00614AD5"/>
    <w:rsid w:val="00650E02"/>
    <w:rsid w:val="006F0D5A"/>
    <w:rsid w:val="006F4A72"/>
    <w:rsid w:val="007E12B9"/>
    <w:rsid w:val="009900A0"/>
    <w:rsid w:val="0099530A"/>
    <w:rsid w:val="00B9767A"/>
    <w:rsid w:val="00BA324E"/>
    <w:rsid w:val="00BC1F0D"/>
    <w:rsid w:val="00C51E56"/>
    <w:rsid w:val="00C8730A"/>
    <w:rsid w:val="00E25607"/>
    <w:rsid w:val="00E632BD"/>
    <w:rsid w:val="00E91D68"/>
    <w:rsid w:val="00EF1969"/>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0A35"/>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Props1.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1871</Words>
  <Characters>11042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Krajská správa a údržba silnic středočeského kraje</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Svidekova Alena</cp:lastModifiedBy>
  <cp:revision>24</cp:revision>
  <cp:lastPrinted>2025-01-16T15:26:00Z</cp:lastPrinted>
  <dcterms:created xsi:type="dcterms:W3CDTF">2025-01-17T14:16:00Z</dcterms:created>
  <dcterms:modified xsi:type="dcterms:W3CDTF">2025-02-25T09:22:00Z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