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4BCB879E"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4C088C" w:rsidRPr="004C088C">
        <w:rPr>
          <w:rFonts w:ascii="Arial" w:hAnsi="Arial" w:cs="Arial"/>
          <w:b/>
          <w:bCs/>
          <w:sz w:val="28"/>
          <w:szCs w:val="22"/>
        </w:rPr>
        <w:t xml:space="preserve">Modernizace a rozšíření prostor SOU a </w:t>
      </w:r>
      <w:proofErr w:type="spellStart"/>
      <w:r w:rsidR="004C088C" w:rsidRPr="004C088C">
        <w:rPr>
          <w:rFonts w:ascii="Arial" w:hAnsi="Arial" w:cs="Arial"/>
          <w:b/>
          <w:bCs/>
          <w:sz w:val="28"/>
          <w:szCs w:val="22"/>
        </w:rPr>
        <w:t>PrŠ</w:t>
      </w:r>
      <w:proofErr w:type="spellEnd"/>
      <w:r w:rsidR="004C088C" w:rsidRPr="004C088C">
        <w:rPr>
          <w:rFonts w:ascii="Arial" w:hAnsi="Arial" w:cs="Arial"/>
          <w:b/>
          <w:bCs/>
          <w:sz w:val="28"/>
          <w:szCs w:val="22"/>
        </w:rPr>
        <w:t xml:space="preserve"> Kladno – </w:t>
      </w:r>
      <w:proofErr w:type="spellStart"/>
      <w:r w:rsidR="004C088C" w:rsidRPr="004C088C">
        <w:rPr>
          <w:rFonts w:ascii="Arial" w:hAnsi="Arial" w:cs="Arial"/>
          <w:b/>
          <w:bCs/>
          <w:sz w:val="28"/>
          <w:szCs w:val="22"/>
        </w:rPr>
        <w:t>Vrapice</w:t>
      </w:r>
      <w:proofErr w:type="spellEnd"/>
      <w:r w:rsidR="004C088C" w:rsidRPr="004C088C">
        <w:rPr>
          <w:rFonts w:ascii="Arial" w:hAnsi="Arial" w:cs="Arial"/>
          <w:b/>
          <w:bCs/>
          <w:sz w:val="28"/>
          <w:szCs w:val="22"/>
        </w:rPr>
        <w:t xml:space="preserve"> – stavební práce</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78A6B746" w:rsidR="00F82EFD" w:rsidRDefault="00032493" w:rsidP="008269F8">
      <w:pPr>
        <w:autoSpaceDE w:val="0"/>
        <w:spacing w:line="320" w:lineRule="atLeast"/>
        <w:rPr>
          <w:rFonts w:ascii="Arial" w:hAnsi="Arial" w:cs="Arial"/>
          <w:b/>
          <w:bCs/>
          <w:sz w:val="22"/>
          <w:szCs w:val="22"/>
        </w:rPr>
      </w:pPr>
      <w:r w:rsidRPr="00B30108">
        <w:rPr>
          <w:rFonts w:ascii="Arial" w:hAnsi="Arial" w:cs="Arial"/>
          <w:b/>
          <w:bCs/>
          <w:sz w:val="22"/>
          <w:szCs w:val="22"/>
        </w:rPr>
        <w:t>Objednatel</w:t>
      </w:r>
    </w:p>
    <w:p w14:paraId="2ED20080" w14:textId="1B773895" w:rsidR="00DB174F" w:rsidRDefault="00DB174F" w:rsidP="008269F8">
      <w:pPr>
        <w:autoSpaceDE w:val="0"/>
        <w:spacing w:line="320" w:lineRule="atLeast"/>
        <w:rPr>
          <w:rFonts w:ascii="Arial" w:hAnsi="Arial" w:cs="Arial"/>
          <w:b/>
          <w:bCs/>
          <w:sz w:val="22"/>
          <w:szCs w:val="22"/>
        </w:rPr>
      </w:pPr>
    </w:p>
    <w:p w14:paraId="47C27A0E" w14:textId="4AEF59B6" w:rsidR="00DB174F" w:rsidRPr="00B30108" w:rsidRDefault="001A4085" w:rsidP="008269F8">
      <w:pPr>
        <w:autoSpaceDE w:val="0"/>
        <w:spacing w:line="320" w:lineRule="atLeast"/>
        <w:rPr>
          <w:rFonts w:ascii="Arial" w:hAnsi="Arial" w:cs="Arial"/>
          <w:b/>
          <w:bCs/>
          <w:sz w:val="22"/>
          <w:szCs w:val="22"/>
        </w:rPr>
      </w:pPr>
      <w:r w:rsidRPr="001A4085">
        <w:rPr>
          <w:rFonts w:ascii="Arial" w:hAnsi="Arial" w:cs="Arial"/>
          <w:b/>
          <w:bCs/>
          <w:sz w:val="22"/>
          <w:szCs w:val="22"/>
        </w:rPr>
        <w:t xml:space="preserve">Střední odborné učiliště a Praktická škola Kladno – </w:t>
      </w:r>
      <w:proofErr w:type="spellStart"/>
      <w:r w:rsidRPr="001A4085">
        <w:rPr>
          <w:rFonts w:ascii="Arial" w:hAnsi="Arial" w:cs="Arial"/>
          <w:b/>
          <w:bCs/>
          <w:sz w:val="22"/>
          <w:szCs w:val="22"/>
        </w:rPr>
        <w:t>Vrapice</w:t>
      </w:r>
      <w:proofErr w:type="spellEnd"/>
      <w:r w:rsidRPr="001A4085">
        <w:rPr>
          <w:rFonts w:ascii="Arial" w:hAnsi="Arial" w:cs="Arial"/>
          <w:b/>
          <w:bCs/>
          <w:sz w:val="22"/>
          <w:szCs w:val="22"/>
        </w:rPr>
        <w:t>, příspěvková organizace</w:t>
      </w:r>
    </w:p>
    <w:p w14:paraId="78616D3E" w14:textId="740BA903" w:rsidR="00592B2F" w:rsidRPr="00592B2F" w:rsidRDefault="00592B2F" w:rsidP="008269F8">
      <w:pPr>
        <w:widowControl/>
        <w:autoSpaceDN w:val="0"/>
        <w:spacing w:line="320" w:lineRule="atLeast"/>
        <w:jc w:val="left"/>
        <w:rPr>
          <w:rFonts w:ascii="Arial" w:hAnsi="Arial" w:cs="Arial"/>
          <w:bCs/>
          <w:kern w:val="3"/>
          <w:sz w:val="22"/>
          <w:szCs w:val="22"/>
        </w:rPr>
      </w:pPr>
      <w:r>
        <w:rPr>
          <w:rFonts w:ascii="Arial" w:hAnsi="Arial" w:cs="Arial"/>
          <w:bCs/>
          <w:kern w:val="3"/>
          <w:sz w:val="22"/>
          <w:szCs w:val="22"/>
        </w:rPr>
        <w:t>se sídlem</w:t>
      </w:r>
      <w:r w:rsidR="008E709C">
        <w:rPr>
          <w:rFonts w:ascii="Arial" w:hAnsi="Arial" w:cs="Arial"/>
          <w:bCs/>
          <w:kern w:val="3"/>
          <w:sz w:val="22"/>
          <w:szCs w:val="22"/>
        </w:rPr>
        <w:t>:</w:t>
      </w:r>
      <w:r>
        <w:rPr>
          <w:rFonts w:ascii="Arial" w:hAnsi="Arial" w:cs="Arial"/>
          <w:bCs/>
          <w:kern w:val="3"/>
          <w:sz w:val="22"/>
          <w:szCs w:val="22"/>
        </w:rPr>
        <w:t xml:space="preserve"> </w:t>
      </w:r>
      <w:proofErr w:type="spellStart"/>
      <w:r w:rsidR="0044002B" w:rsidRPr="0044002B">
        <w:rPr>
          <w:rFonts w:ascii="Arial" w:hAnsi="Arial" w:cs="Arial"/>
          <w:sz w:val="22"/>
          <w:szCs w:val="22"/>
        </w:rPr>
        <w:t>Vrapická</w:t>
      </w:r>
      <w:proofErr w:type="spellEnd"/>
      <w:r w:rsidR="0044002B" w:rsidRPr="0044002B">
        <w:rPr>
          <w:rFonts w:ascii="Arial" w:hAnsi="Arial" w:cs="Arial"/>
          <w:sz w:val="22"/>
          <w:szCs w:val="22"/>
        </w:rPr>
        <w:t xml:space="preserve"> 53, </w:t>
      </w:r>
      <w:proofErr w:type="spellStart"/>
      <w:r w:rsidR="0044002B" w:rsidRPr="0044002B">
        <w:rPr>
          <w:rFonts w:ascii="Arial" w:hAnsi="Arial" w:cs="Arial"/>
          <w:sz w:val="22"/>
          <w:szCs w:val="22"/>
        </w:rPr>
        <w:t>Vrapice</w:t>
      </w:r>
      <w:proofErr w:type="spellEnd"/>
      <w:r w:rsidR="0044002B" w:rsidRPr="0044002B">
        <w:rPr>
          <w:rFonts w:ascii="Arial" w:hAnsi="Arial" w:cs="Arial"/>
          <w:sz w:val="22"/>
          <w:szCs w:val="22"/>
        </w:rPr>
        <w:t>, 272 03 Kladno</w:t>
      </w:r>
    </w:p>
    <w:p w14:paraId="2D61509C" w14:textId="1501B955" w:rsidR="00B30108" w:rsidRPr="00B30108" w:rsidRDefault="00ED78BB" w:rsidP="008269F8">
      <w:pPr>
        <w:widowControl/>
        <w:autoSpaceDN w:val="0"/>
        <w:spacing w:line="320" w:lineRule="atLeast"/>
        <w:jc w:val="left"/>
        <w:rPr>
          <w:rFonts w:ascii="Arial" w:hAnsi="Arial" w:cs="Arial"/>
          <w:kern w:val="3"/>
          <w:sz w:val="22"/>
          <w:szCs w:val="22"/>
        </w:rPr>
      </w:pPr>
      <w:r>
        <w:rPr>
          <w:rFonts w:ascii="Arial" w:hAnsi="Arial" w:cs="Arial"/>
          <w:kern w:val="3"/>
          <w:sz w:val="22"/>
          <w:szCs w:val="22"/>
        </w:rPr>
        <w:t xml:space="preserve">Zastoupena: </w:t>
      </w:r>
      <w:r w:rsidR="00DB174F" w:rsidRPr="00DB174F">
        <w:rPr>
          <w:rFonts w:ascii="Arial" w:hAnsi="Arial" w:cs="Arial"/>
          <w:sz w:val="22"/>
          <w:szCs w:val="22"/>
        </w:rPr>
        <w:t xml:space="preserve">Mgr. </w:t>
      </w:r>
      <w:r w:rsidR="00F73D94">
        <w:rPr>
          <w:rFonts w:ascii="Arial" w:hAnsi="Arial" w:cs="Arial"/>
          <w:sz w:val="22"/>
          <w:szCs w:val="22"/>
        </w:rPr>
        <w:t>Ivanou Sedlákovou</w:t>
      </w:r>
      <w:r w:rsidR="00DB174F" w:rsidRPr="00DB174F">
        <w:rPr>
          <w:rFonts w:ascii="Arial" w:hAnsi="Arial" w:cs="Arial"/>
          <w:sz w:val="22"/>
          <w:szCs w:val="22"/>
        </w:rPr>
        <w:t xml:space="preserve">, ředitelkou </w:t>
      </w:r>
      <w:r w:rsidR="00F73D94">
        <w:rPr>
          <w:rFonts w:ascii="Arial" w:hAnsi="Arial" w:cs="Arial"/>
          <w:sz w:val="22"/>
          <w:szCs w:val="22"/>
        </w:rPr>
        <w:t>příspěvkové organizace</w:t>
      </w:r>
    </w:p>
    <w:p w14:paraId="36C016D1" w14:textId="761FFC77" w:rsidR="006E622A" w:rsidRPr="00B30108" w:rsidRDefault="00B30108" w:rsidP="008269F8">
      <w:pPr>
        <w:widowControl/>
        <w:autoSpaceDN w:val="0"/>
        <w:spacing w:line="320" w:lineRule="atLeast"/>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F73D94" w:rsidRPr="00F73D94">
        <w:rPr>
          <w:rFonts w:ascii="Arial" w:hAnsi="Arial" w:cs="Arial"/>
          <w:sz w:val="22"/>
          <w:szCs w:val="22"/>
        </w:rPr>
        <w:t>00507601</w:t>
      </w:r>
      <w:r w:rsidR="006E622A">
        <w:rPr>
          <w:rFonts w:ascii="Arial" w:hAnsi="Arial" w:cs="Arial"/>
          <w:bCs/>
          <w:kern w:val="3"/>
          <w:sz w:val="22"/>
          <w:szCs w:val="22"/>
          <w:lang w:bidi="cs-CZ"/>
        </w:rPr>
        <w:t xml:space="preserve">: </w:t>
      </w:r>
      <w:r w:rsidR="001824F1" w:rsidRPr="001824F1">
        <w:rPr>
          <w:rFonts w:ascii="Arial" w:hAnsi="Arial" w:cs="Arial"/>
          <w:bCs/>
          <w:kern w:val="3"/>
          <w:sz w:val="22"/>
          <w:szCs w:val="22"/>
          <w:lang w:bidi="cs-CZ"/>
        </w:rPr>
        <w:t>CZ00507601</w:t>
      </w:r>
    </w:p>
    <w:p w14:paraId="134A7B08" w14:textId="5E8EA02C" w:rsidR="007E22DB" w:rsidRPr="00B30108" w:rsidRDefault="00B30108" w:rsidP="008269F8">
      <w:pPr>
        <w:autoSpaceDE w:val="0"/>
        <w:spacing w:line="320" w:lineRule="atLeast"/>
        <w:rPr>
          <w:rFonts w:ascii="Arial" w:hAnsi="Arial" w:cs="Arial"/>
          <w:sz w:val="22"/>
          <w:szCs w:val="22"/>
        </w:rPr>
      </w:pPr>
      <w:r w:rsidRPr="00B30108">
        <w:rPr>
          <w:rFonts w:ascii="Arial" w:hAnsi="Arial" w:cs="Arial"/>
          <w:sz w:val="22"/>
          <w:szCs w:val="22"/>
        </w:rPr>
        <w:t xml:space="preserve">Bankovní spojení: </w:t>
      </w:r>
      <w:r w:rsidR="00826441" w:rsidRPr="00826441">
        <w:rPr>
          <w:rFonts w:ascii="Arial" w:hAnsi="Arial" w:cs="Arial"/>
          <w:sz w:val="22"/>
          <w:szCs w:val="22"/>
          <w:highlight w:val="green"/>
        </w:rPr>
        <w:t xml:space="preserve">Bude doplněno </w:t>
      </w:r>
      <w:r w:rsidR="00826441" w:rsidRPr="00F82C6C">
        <w:rPr>
          <w:rFonts w:ascii="Arial" w:hAnsi="Arial" w:cs="Arial"/>
          <w:sz w:val="22"/>
          <w:szCs w:val="22"/>
          <w:highlight w:val="green"/>
        </w:rPr>
        <w:t>objednatelem</w:t>
      </w:r>
      <w:r w:rsidR="00F82C6C" w:rsidRPr="00F82C6C">
        <w:rPr>
          <w:rFonts w:ascii="Arial" w:hAnsi="Arial" w:cs="Arial"/>
          <w:sz w:val="22"/>
          <w:szCs w:val="22"/>
          <w:highlight w:val="green"/>
        </w:rPr>
        <w:t xml:space="preserve"> před podpisem</w:t>
      </w:r>
    </w:p>
    <w:p w14:paraId="773665A6" w14:textId="3E9960EF" w:rsidR="00DB174F" w:rsidRPr="00B30108" w:rsidRDefault="00B30108" w:rsidP="008269F8">
      <w:pPr>
        <w:autoSpaceDE w:val="0"/>
        <w:spacing w:line="320" w:lineRule="atLeast"/>
        <w:rPr>
          <w:rFonts w:ascii="Arial" w:hAnsi="Arial" w:cs="Arial"/>
          <w:sz w:val="22"/>
          <w:szCs w:val="22"/>
        </w:rPr>
      </w:pPr>
      <w:r w:rsidRPr="00B30108">
        <w:rPr>
          <w:rFonts w:ascii="Arial" w:hAnsi="Arial" w:cs="Arial"/>
          <w:sz w:val="22"/>
          <w:szCs w:val="22"/>
        </w:rPr>
        <w:t>Číslo účtu:</w:t>
      </w:r>
      <w:r w:rsidR="007E22DB">
        <w:rPr>
          <w:rFonts w:ascii="Arial" w:hAnsi="Arial" w:cs="Arial"/>
          <w:sz w:val="22"/>
          <w:szCs w:val="22"/>
        </w:rPr>
        <w:t xml:space="preserve"> </w:t>
      </w:r>
      <w:r w:rsidR="00826441" w:rsidRPr="00826441">
        <w:rPr>
          <w:rFonts w:ascii="Arial" w:hAnsi="Arial" w:cs="Arial"/>
          <w:sz w:val="22"/>
          <w:szCs w:val="22"/>
          <w:highlight w:val="green"/>
        </w:rPr>
        <w:t>Bude doplněno objednate</w:t>
      </w:r>
      <w:r w:rsidR="00826441" w:rsidRPr="00F82C6C">
        <w:rPr>
          <w:rFonts w:ascii="Arial" w:hAnsi="Arial" w:cs="Arial"/>
          <w:sz w:val="22"/>
          <w:szCs w:val="22"/>
          <w:highlight w:val="green"/>
        </w:rPr>
        <w:t>lem</w:t>
      </w:r>
      <w:r w:rsidR="00F82C6C" w:rsidRPr="00F82C6C">
        <w:rPr>
          <w:rFonts w:ascii="Arial" w:hAnsi="Arial" w:cs="Arial"/>
          <w:sz w:val="22"/>
          <w:szCs w:val="22"/>
          <w:highlight w:val="green"/>
        </w:rPr>
        <w:t xml:space="preserve"> před podpisem</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04BD028C" w14:textId="77777777" w:rsidR="004F122F" w:rsidRDefault="004F122F" w:rsidP="007D5756">
      <w:pPr>
        <w:autoSpaceDE w:val="0"/>
        <w:spacing w:line="320" w:lineRule="atLeast"/>
        <w:ind w:left="360" w:hanging="360"/>
        <w:rPr>
          <w:rFonts w:ascii="Arial" w:hAnsi="Arial" w:cs="Arial"/>
          <w:b/>
          <w:color w:val="000000" w:themeColor="text1"/>
          <w:sz w:val="22"/>
          <w:szCs w:val="22"/>
          <w:shd w:val="clear" w:color="auto" w:fill="FFFF00"/>
        </w:rPr>
      </w:pPr>
      <w:permStart w:id="2104320166" w:edGrp="everyone"/>
      <w:r w:rsidRPr="004F122F">
        <w:rPr>
          <w:rFonts w:ascii="Arial" w:hAnsi="Arial" w:cs="Arial"/>
          <w:b/>
          <w:color w:val="000000" w:themeColor="text1"/>
          <w:sz w:val="22"/>
          <w:szCs w:val="22"/>
          <w:shd w:val="clear" w:color="auto" w:fill="FFFF00"/>
        </w:rPr>
        <w:t>(doplní Dodavatel)</w:t>
      </w:r>
    </w:p>
    <w:permEnd w:id="2104320166"/>
    <w:p w14:paraId="43FD708A" w14:textId="4F173130"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ermStart w:id="492052338" w:edGrp="everyone"/>
      <w:r w:rsidR="004F122F">
        <w:rPr>
          <w:rFonts w:ascii="Arial" w:hAnsi="Arial" w:cs="Arial"/>
          <w:sz w:val="22"/>
          <w:szCs w:val="22"/>
          <w:shd w:val="clear" w:color="auto" w:fill="FFFF00"/>
        </w:rPr>
        <w:t xml:space="preserve"> </w:t>
      </w:r>
      <w:r w:rsidR="004F122F" w:rsidRPr="004F122F">
        <w:rPr>
          <w:rFonts w:ascii="Arial" w:hAnsi="Arial" w:cs="Arial"/>
          <w:sz w:val="22"/>
          <w:szCs w:val="22"/>
          <w:shd w:val="clear" w:color="auto" w:fill="FFFF00"/>
        </w:rPr>
        <w:t>(doplní Dodavatel)</w:t>
      </w:r>
      <w:permEnd w:id="492052338"/>
    </w:p>
    <w:p w14:paraId="00B1FF21" w14:textId="45C8DE27" w:rsidR="000E102E" w:rsidRPr="00746FCA" w:rsidRDefault="007113A1" w:rsidP="007D5756">
      <w:pPr>
        <w:autoSpaceDE w:val="0"/>
        <w:spacing w:line="320" w:lineRule="atLeast"/>
        <w:ind w:left="360" w:hanging="360"/>
        <w:rPr>
          <w:rFonts w:ascii="Arial" w:hAnsi="Arial" w:cs="Arial"/>
          <w:sz w:val="22"/>
          <w:szCs w:val="22"/>
        </w:rPr>
      </w:pPr>
      <w:r>
        <w:rPr>
          <w:rFonts w:ascii="Arial" w:hAnsi="Arial" w:cs="Arial"/>
          <w:sz w:val="22"/>
          <w:szCs w:val="22"/>
        </w:rPr>
        <w:t>Zastoupen:</w:t>
      </w:r>
      <w:r w:rsidR="000E102E" w:rsidRPr="00746FCA">
        <w:rPr>
          <w:rFonts w:ascii="Arial" w:hAnsi="Arial" w:cs="Arial"/>
          <w:sz w:val="22"/>
          <w:szCs w:val="22"/>
        </w:rPr>
        <w:t xml:space="preserve"> </w:t>
      </w:r>
      <w:permStart w:id="839402000" w:edGrp="everyone"/>
      <w:r w:rsidR="00363E98" w:rsidRPr="00363E98">
        <w:rPr>
          <w:rFonts w:ascii="Arial" w:hAnsi="Arial" w:cs="Arial"/>
          <w:sz w:val="22"/>
          <w:szCs w:val="22"/>
          <w:shd w:val="clear" w:color="auto" w:fill="FFFF00"/>
        </w:rPr>
        <w:t>(doplní Dodavatel)</w:t>
      </w:r>
      <w:permEnd w:id="839402000"/>
    </w:p>
    <w:p w14:paraId="6F2F0809" w14:textId="00E1DA9F" w:rsidR="007113A1" w:rsidRDefault="00363E98"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IČO</w:t>
      </w:r>
      <w:r w:rsidRPr="00363E98">
        <w:rPr>
          <w:rFonts w:ascii="Arial" w:hAnsi="Arial" w:cs="Arial"/>
          <w:sz w:val="22"/>
          <w:szCs w:val="22"/>
        </w:rPr>
        <w:t xml:space="preserve">: </w:t>
      </w:r>
      <w:permStart w:id="451825926" w:edGrp="everyone"/>
      <w:r w:rsidRPr="00363E98">
        <w:rPr>
          <w:rFonts w:ascii="Arial" w:hAnsi="Arial" w:cs="Arial"/>
          <w:sz w:val="22"/>
          <w:szCs w:val="22"/>
        </w:rPr>
        <w:t>(</w:t>
      </w:r>
      <w:r w:rsidRPr="00363E98">
        <w:rPr>
          <w:rFonts w:ascii="Arial" w:hAnsi="Arial" w:cs="Arial"/>
          <w:sz w:val="22"/>
          <w:szCs w:val="22"/>
          <w:shd w:val="clear" w:color="auto" w:fill="FFFF00"/>
        </w:rPr>
        <w:t>doplní Dodavatel)</w:t>
      </w:r>
      <w:r w:rsidR="000E102E" w:rsidRPr="00746FCA">
        <w:rPr>
          <w:rFonts w:ascii="Arial" w:hAnsi="Arial" w:cs="Arial"/>
          <w:sz w:val="22"/>
          <w:szCs w:val="22"/>
        </w:rPr>
        <w:t xml:space="preserve"> </w:t>
      </w:r>
      <w:permEnd w:id="451825926"/>
    </w:p>
    <w:p w14:paraId="47954B29" w14:textId="54147444" w:rsidR="000E102E" w:rsidRPr="00363E98" w:rsidRDefault="00363E98" w:rsidP="007D5756">
      <w:pPr>
        <w:autoSpaceDE w:val="0"/>
        <w:spacing w:line="320" w:lineRule="atLeast"/>
        <w:ind w:left="360" w:hanging="360"/>
        <w:rPr>
          <w:rFonts w:ascii="Arial" w:hAnsi="Arial" w:cs="Arial"/>
          <w:sz w:val="22"/>
          <w:szCs w:val="22"/>
        </w:rPr>
      </w:pPr>
      <w:r w:rsidRPr="00363E98">
        <w:rPr>
          <w:rFonts w:ascii="Arial" w:hAnsi="Arial" w:cs="Arial"/>
          <w:sz w:val="22"/>
          <w:szCs w:val="22"/>
        </w:rPr>
        <w:t xml:space="preserve">DIČ: </w:t>
      </w:r>
      <w:permStart w:id="752420337" w:edGrp="everyone"/>
      <w:r w:rsidRPr="00363E98">
        <w:rPr>
          <w:rFonts w:ascii="Arial" w:hAnsi="Arial" w:cs="Arial"/>
          <w:sz w:val="22"/>
          <w:szCs w:val="22"/>
        </w:rPr>
        <w:t>(</w:t>
      </w:r>
      <w:r w:rsidRPr="00363E98">
        <w:rPr>
          <w:rFonts w:ascii="Arial" w:eastAsia="Calibri" w:hAnsi="Arial" w:cs="Arial"/>
          <w:sz w:val="22"/>
          <w:szCs w:val="22"/>
          <w:highlight w:val="yellow"/>
        </w:rPr>
        <w:t>doplní Dodavatel</w:t>
      </w:r>
      <w:r w:rsidRPr="00363E98">
        <w:rPr>
          <w:rFonts w:ascii="Arial" w:eastAsia="Calibri" w:hAnsi="Arial" w:cs="Arial"/>
          <w:sz w:val="22"/>
          <w:szCs w:val="22"/>
        </w:rPr>
        <w:t>)</w:t>
      </w:r>
      <w:permEnd w:id="752420337"/>
    </w:p>
    <w:p w14:paraId="45714A3F" w14:textId="4976C16D" w:rsidR="000E102E" w:rsidRDefault="000E102E" w:rsidP="007D5756">
      <w:pPr>
        <w:autoSpaceDE w:val="0"/>
        <w:spacing w:line="320" w:lineRule="atLeast"/>
        <w:rPr>
          <w:rFonts w:ascii="Arial" w:hAnsi="Arial" w:cs="Arial"/>
          <w:sz w:val="22"/>
          <w:szCs w:val="22"/>
          <w:shd w:val="clear" w:color="auto" w:fill="FFFF00"/>
        </w:rPr>
      </w:pPr>
      <w:r w:rsidRPr="00746FCA">
        <w:rPr>
          <w:rFonts w:ascii="Arial" w:hAnsi="Arial" w:cs="Arial"/>
          <w:sz w:val="22"/>
          <w:szCs w:val="22"/>
        </w:rPr>
        <w:t xml:space="preserve">Bankovní spojení: </w:t>
      </w:r>
      <w:permStart w:id="1393317902" w:edGrp="everyone"/>
      <w:r w:rsidR="00363E98" w:rsidRPr="00363E98">
        <w:rPr>
          <w:rFonts w:ascii="Arial" w:hAnsi="Arial" w:cs="Arial"/>
          <w:sz w:val="22"/>
          <w:szCs w:val="22"/>
          <w:shd w:val="clear" w:color="auto" w:fill="FFFF00"/>
        </w:rPr>
        <w:t>(doplní Dodavatel)</w:t>
      </w:r>
      <w:permEnd w:id="1393317902"/>
      <w:r w:rsidRPr="00746FCA">
        <w:rPr>
          <w:rFonts w:ascii="Arial" w:hAnsi="Arial" w:cs="Arial"/>
          <w:sz w:val="22"/>
          <w:szCs w:val="22"/>
        </w:rPr>
        <w:t xml:space="preserve"> číslo účtu </w:t>
      </w:r>
      <w:permStart w:id="196627671" w:edGrp="everyone"/>
      <w:r w:rsidR="00363E98" w:rsidRPr="00363E98">
        <w:rPr>
          <w:rFonts w:ascii="Arial" w:hAnsi="Arial" w:cs="Arial"/>
          <w:sz w:val="22"/>
          <w:szCs w:val="22"/>
          <w:shd w:val="clear" w:color="auto" w:fill="FFFF00"/>
        </w:rPr>
        <w:t>(doplní Dodavatel)</w:t>
      </w:r>
      <w:permEnd w:id="196627671"/>
    </w:p>
    <w:p w14:paraId="674FB053" w14:textId="77777777" w:rsidR="008E709C" w:rsidRPr="00746FCA" w:rsidRDefault="008E709C" w:rsidP="008E709C">
      <w:pPr>
        <w:autoSpaceDE w:val="0"/>
        <w:spacing w:before="120" w:line="240" w:lineRule="auto"/>
        <w:rPr>
          <w:rFonts w:ascii="Arial" w:hAnsi="Arial" w:cs="Arial"/>
          <w:sz w:val="22"/>
          <w:szCs w:val="22"/>
        </w:rPr>
      </w:pPr>
      <w:r w:rsidRPr="00746FCA">
        <w:rPr>
          <w:rFonts w:ascii="Arial" w:hAnsi="Arial" w:cs="Arial"/>
          <w:sz w:val="22"/>
          <w:szCs w:val="22"/>
        </w:rPr>
        <w:t xml:space="preserve">zapsaný v obchodním rejstříku vedeném </w:t>
      </w:r>
      <w:permStart w:id="1787177064" w:edGrp="everyone"/>
      <w:r w:rsidRPr="004F122F">
        <w:rPr>
          <w:rFonts w:ascii="Arial" w:hAnsi="Arial" w:cs="Arial"/>
          <w:sz w:val="22"/>
          <w:szCs w:val="22"/>
          <w:shd w:val="clear" w:color="auto" w:fill="FFFF00"/>
        </w:rPr>
        <w:t>(doplní Dodavatel)</w:t>
      </w:r>
      <w:permEnd w:id="1787177064"/>
      <w:r w:rsidRPr="004F122F">
        <w:rPr>
          <w:rFonts w:ascii="Arial" w:hAnsi="Arial" w:cs="Arial"/>
          <w:sz w:val="22"/>
          <w:szCs w:val="22"/>
        </w:rPr>
        <w:t xml:space="preserve"> </w:t>
      </w:r>
      <w:r w:rsidRPr="00746FCA">
        <w:rPr>
          <w:rFonts w:ascii="Arial" w:hAnsi="Arial" w:cs="Arial"/>
          <w:sz w:val="22"/>
          <w:szCs w:val="22"/>
        </w:rPr>
        <w:t xml:space="preserve">soudem v </w:t>
      </w:r>
      <w:permStart w:id="1255688245" w:edGrp="everyone"/>
      <w:r w:rsidRPr="004F122F">
        <w:rPr>
          <w:rFonts w:ascii="Arial" w:hAnsi="Arial" w:cs="Arial"/>
          <w:sz w:val="22"/>
          <w:szCs w:val="22"/>
          <w:shd w:val="clear" w:color="auto" w:fill="FFFF00"/>
        </w:rPr>
        <w:t>(doplní Dodavatel)</w:t>
      </w:r>
      <w:permEnd w:id="1255688245"/>
      <w:r w:rsidRPr="00746FCA">
        <w:rPr>
          <w:rFonts w:ascii="Arial" w:hAnsi="Arial" w:cs="Arial"/>
          <w:sz w:val="22"/>
          <w:szCs w:val="22"/>
        </w:rPr>
        <w:t xml:space="preserve"> v oddíle </w:t>
      </w:r>
      <w:permStart w:id="407581345" w:edGrp="everyone"/>
      <w:r w:rsidRPr="004F122F">
        <w:rPr>
          <w:rFonts w:ascii="Arial" w:hAnsi="Arial" w:cs="Arial"/>
          <w:sz w:val="22"/>
          <w:szCs w:val="22"/>
          <w:shd w:val="clear" w:color="auto" w:fill="FFFF00"/>
        </w:rPr>
        <w:t>(doplní Dodavatel)</w:t>
      </w:r>
      <w:permEnd w:id="407581345"/>
      <w:r w:rsidRPr="00746FCA">
        <w:rPr>
          <w:rFonts w:ascii="Arial" w:hAnsi="Arial" w:cs="Arial"/>
          <w:sz w:val="22"/>
          <w:szCs w:val="22"/>
        </w:rPr>
        <w:t xml:space="preserve"> vložka </w:t>
      </w:r>
      <w:permStart w:id="1690249480" w:edGrp="everyone"/>
      <w:r w:rsidRPr="004F122F">
        <w:rPr>
          <w:rFonts w:ascii="Arial" w:hAnsi="Arial" w:cs="Arial"/>
          <w:sz w:val="22"/>
          <w:szCs w:val="22"/>
        </w:rPr>
        <w:t>(</w:t>
      </w:r>
      <w:r w:rsidRPr="004F122F">
        <w:rPr>
          <w:rFonts w:ascii="Arial" w:hAnsi="Arial" w:cs="Arial"/>
          <w:sz w:val="22"/>
          <w:szCs w:val="22"/>
          <w:highlight w:val="yellow"/>
        </w:rPr>
        <w:t>doplní Dodavatel</w:t>
      </w:r>
      <w:r w:rsidRPr="004F122F">
        <w:rPr>
          <w:rFonts w:ascii="Arial" w:hAnsi="Arial" w:cs="Arial"/>
          <w:sz w:val="22"/>
          <w:szCs w:val="22"/>
        </w:rPr>
        <w:t>)</w:t>
      </w:r>
      <w:permEnd w:id="1690249480"/>
    </w:p>
    <w:p w14:paraId="078DD5CC" w14:textId="77777777" w:rsidR="008E709C" w:rsidRPr="00746FCA" w:rsidRDefault="008E709C" w:rsidP="007D5756">
      <w:pPr>
        <w:autoSpaceDE w:val="0"/>
        <w:spacing w:line="320" w:lineRule="atLeast"/>
        <w:rPr>
          <w:rFonts w:ascii="Arial" w:hAnsi="Arial" w:cs="Arial"/>
          <w:sz w:val="22"/>
          <w:szCs w:val="22"/>
        </w:rPr>
      </w:pP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785390B7" w14:textId="1A6D011E" w:rsidR="00274C71" w:rsidRDefault="000E102E" w:rsidP="00274C71">
      <w:pPr>
        <w:tabs>
          <w:tab w:val="left" w:pos="5070"/>
        </w:tabs>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55A625D9" w14:textId="763CD4F9" w:rsidR="00DB174F" w:rsidRDefault="00DB174F" w:rsidP="00274C71">
      <w:pPr>
        <w:tabs>
          <w:tab w:val="left" w:pos="5070"/>
        </w:tabs>
        <w:autoSpaceDE w:val="0"/>
        <w:jc w:val="center"/>
        <w:rPr>
          <w:rFonts w:ascii="Arial" w:hAnsi="Arial" w:cs="Arial"/>
          <w:bCs/>
          <w:sz w:val="22"/>
          <w:szCs w:val="22"/>
        </w:rPr>
      </w:pPr>
    </w:p>
    <w:p w14:paraId="16C359C2" w14:textId="77777777" w:rsidR="00DB174F" w:rsidRPr="00746FCA" w:rsidRDefault="00DB174F" w:rsidP="00DB174F">
      <w:pPr>
        <w:autoSpaceDE w:val="0"/>
        <w:jc w:val="center"/>
        <w:rPr>
          <w:rFonts w:ascii="Arial" w:hAnsi="Arial" w:cs="Arial"/>
          <w:bCs/>
          <w:sz w:val="22"/>
          <w:szCs w:val="22"/>
        </w:rPr>
      </w:pPr>
    </w:p>
    <w:p w14:paraId="58E3BF92" w14:textId="220CBB18" w:rsidR="00C65D3D" w:rsidRDefault="00274C71" w:rsidP="007E22DB">
      <w:pPr>
        <w:tabs>
          <w:tab w:val="left" w:pos="5070"/>
        </w:tabs>
        <w:autoSpaceDE w:val="0"/>
        <w:rPr>
          <w:rFonts w:ascii="Arial" w:hAnsi="Arial" w:cs="Arial"/>
          <w:b/>
          <w:sz w:val="22"/>
          <w:szCs w:val="22"/>
        </w:rPr>
      </w:pPr>
      <w:r>
        <w:rPr>
          <w:rFonts w:ascii="Arial" w:hAnsi="Arial" w:cs="Arial"/>
          <w:b/>
          <w:sz w:val="22"/>
          <w:szCs w:val="22"/>
        </w:rPr>
        <w:t xml:space="preserve">    </w:t>
      </w:r>
    </w:p>
    <w:p w14:paraId="5D725EA2" w14:textId="77777777" w:rsidR="00C65D3D" w:rsidRDefault="00C65D3D">
      <w:pPr>
        <w:widowControl/>
        <w:suppressAutoHyphens w:val="0"/>
        <w:spacing w:line="240" w:lineRule="auto"/>
        <w:jc w:val="left"/>
        <w:textAlignment w:val="auto"/>
        <w:rPr>
          <w:rFonts w:ascii="Arial" w:hAnsi="Arial" w:cs="Arial"/>
          <w:b/>
          <w:sz w:val="22"/>
          <w:szCs w:val="22"/>
        </w:rPr>
      </w:pPr>
      <w:r>
        <w:rPr>
          <w:rFonts w:ascii="Arial" w:hAnsi="Arial" w:cs="Arial"/>
          <w:b/>
          <w:sz w:val="22"/>
          <w:szCs w:val="22"/>
        </w:rPr>
        <w:br w:type="page"/>
      </w:r>
    </w:p>
    <w:p w14:paraId="332688E2" w14:textId="5008D68A"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E1B3C9A" w:rsidR="005A5E91" w:rsidRPr="005A5E91" w:rsidRDefault="005A5E91" w:rsidP="005A5E91">
      <w:pPr>
        <w:jc w:val="center"/>
        <w:rPr>
          <w:rFonts w:ascii="Arial" w:hAnsi="Arial" w:cs="Arial"/>
          <w:sz w:val="22"/>
          <w:szCs w:val="22"/>
        </w:rPr>
      </w:pPr>
    </w:p>
    <w:p w14:paraId="6D661051" w14:textId="531FBE9E" w:rsidR="005A5E91" w:rsidRPr="008B6A1A" w:rsidRDefault="005A5E91" w:rsidP="008B6A1A">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F8CF68C" w14:textId="18EBAC5B"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C6898F4"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0EC716E"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7062416A" w14:textId="2E93F6E5" w:rsidR="007F09E5" w:rsidRPr="005A5E91" w:rsidRDefault="005A5E91" w:rsidP="00132359">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0653ED5A" w14:textId="292C34D1"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007E22DB">
        <w:rPr>
          <w:rFonts w:ascii="Arial" w:hAnsi="Arial" w:cs="Arial"/>
          <w:sz w:val="22"/>
          <w:szCs w:val="22"/>
          <w:vertAlign w:val="superscript"/>
        </w:rPr>
        <w:t xml:space="preserve"> </w:t>
      </w:r>
      <w:r w:rsidRPr="005A5E91">
        <w:rPr>
          <w:rFonts w:ascii="Arial" w:hAnsi="Arial" w:cs="Arial"/>
          <w:sz w:val="22"/>
          <w:szCs w:val="22"/>
        </w:rPr>
        <w:t xml:space="preserve">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F533CE">
        <w:rPr>
          <w:rFonts w:ascii="Arial" w:hAnsi="Arial" w:cs="Arial"/>
          <w:sz w:val="22"/>
          <w:szCs w:val="22"/>
        </w:rPr>
        <w:t>d</w:t>
      </w:r>
      <w:r w:rsidRPr="005A5E91">
        <w:rPr>
          <w:rFonts w:ascii="Arial" w:hAnsi="Arial" w:cs="Arial"/>
          <w:sz w:val="22"/>
          <w:szCs w:val="22"/>
        </w:rPr>
        <w:t>odavatel prokazuje kvalifikaci v rámci zadávacího řízení na Veřejnou zakázku</w:t>
      </w:r>
      <w:r w:rsidR="00132359">
        <w:rPr>
          <w:rFonts w:ascii="Arial" w:hAnsi="Arial" w:cs="Arial"/>
          <w:sz w:val="22"/>
          <w:szCs w:val="22"/>
        </w:rPr>
        <w:t xml:space="preserve">, </w:t>
      </w:r>
      <w:r w:rsidR="00132359" w:rsidRPr="00132359">
        <w:rPr>
          <w:rFonts w:ascii="Arial" w:hAnsi="Arial" w:cs="Arial"/>
          <w:sz w:val="22"/>
          <w:szCs w:val="22"/>
        </w:rPr>
        <w:t xml:space="preserve"> jak je tento pojem definován níže v čl. I. odst. 1.1</w:t>
      </w:r>
      <w:r w:rsidR="003A57E3">
        <w:rPr>
          <w:rFonts w:ascii="Arial" w:hAnsi="Arial" w:cs="Arial"/>
          <w:sz w:val="22"/>
          <w:szCs w:val="22"/>
        </w:rPr>
        <w:t>3</w:t>
      </w:r>
      <w:r w:rsidR="00132359" w:rsidRPr="00132359">
        <w:rPr>
          <w:rFonts w:ascii="Arial" w:hAnsi="Arial" w:cs="Arial"/>
          <w:sz w:val="22"/>
          <w:szCs w:val="22"/>
        </w:rPr>
        <w:t xml:space="preserve"> této smlouvy</w:t>
      </w:r>
      <w:r w:rsidRPr="005A5E91">
        <w:rPr>
          <w:rFonts w:ascii="Arial" w:hAnsi="Arial" w:cs="Arial"/>
          <w:sz w:val="22"/>
          <w:szCs w:val="22"/>
        </w:rPr>
        <w:t xml:space="preserve">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62958632" w:rsidR="005A5E91" w:rsidRPr="005A5E91" w:rsidRDefault="005A5E91" w:rsidP="00191415">
      <w:pPr>
        <w:pStyle w:val="Odstavecseseznamem"/>
        <w:spacing w:line="360" w:lineRule="auto"/>
        <w:ind w:left="1276" w:right="796"/>
        <w:rPr>
          <w:rFonts w:ascii="Arial" w:hAnsi="Arial" w:cs="Arial"/>
          <w:sz w:val="22"/>
          <w:szCs w:val="22"/>
        </w:rPr>
      </w:pPr>
    </w:p>
    <w:p w14:paraId="44E720D6" w14:textId="34002E64" w:rsidR="00274C71" w:rsidRPr="00132359" w:rsidRDefault="00132359" w:rsidP="00132359">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132359">
        <w:rPr>
          <w:rFonts w:ascii="Arial" w:hAnsi="Arial" w:cs="Arial"/>
          <w:sz w:val="22"/>
          <w:szCs w:val="22"/>
        </w:rPr>
        <w:t>Dodavatel je povinen zajistit, aby plněním této smlouvy nedošlo k porušení právních předpisů a rozhodnutí upravujících mezinárodní Sankce, kterými jsou Česká republika nebo objednatel vázáni. Dodavatel je neprodleně povinen informovat objednatele o skutečnostech, jakkoliv relevantních pro posouzení naplnění povinností uvedených ve větě první tohoto odstavce Smlouvy.</w:t>
      </w:r>
      <w:r w:rsidR="003A57E3">
        <w:rPr>
          <w:rFonts w:ascii="Arial" w:hAnsi="Arial" w:cs="Arial"/>
          <w:sz w:val="22"/>
          <w:szCs w:val="22"/>
        </w:rPr>
        <w:t xml:space="preserve"> </w:t>
      </w:r>
      <w:r w:rsidR="005A5E91" w:rsidRPr="00132359">
        <w:rPr>
          <w:rFonts w:ascii="Arial" w:hAnsi="Arial" w:cs="Arial"/>
          <w:sz w:val="22"/>
          <w:szCs w:val="22"/>
        </w:rPr>
        <w:t xml:space="preserve">Zjistí-li </w:t>
      </w:r>
      <w:r w:rsidR="00CA74B3" w:rsidRPr="00132359">
        <w:rPr>
          <w:rFonts w:ascii="Arial" w:hAnsi="Arial" w:cs="Arial"/>
          <w:sz w:val="22"/>
          <w:szCs w:val="22"/>
        </w:rPr>
        <w:t>o</w:t>
      </w:r>
      <w:r w:rsidR="005A5E91" w:rsidRPr="00132359">
        <w:rPr>
          <w:rFonts w:ascii="Arial" w:hAnsi="Arial" w:cs="Arial"/>
          <w:sz w:val="22"/>
          <w:szCs w:val="22"/>
        </w:rPr>
        <w:t xml:space="preserve">bjednatel, že </w:t>
      </w:r>
      <w:r w:rsidR="00CA74B3" w:rsidRPr="00132359">
        <w:rPr>
          <w:rFonts w:ascii="Arial" w:hAnsi="Arial" w:cs="Arial"/>
          <w:sz w:val="22"/>
          <w:szCs w:val="22"/>
        </w:rPr>
        <w:t>d</w:t>
      </w:r>
      <w:r w:rsidR="005A5E91" w:rsidRPr="00132359">
        <w:rPr>
          <w:rFonts w:ascii="Arial" w:hAnsi="Arial" w:cs="Arial"/>
          <w:sz w:val="22"/>
          <w:szCs w:val="22"/>
        </w:rPr>
        <w:t xml:space="preserve">odavatel je Sankcionovanou osobou, porušil či porušuje Sankce, je ve Střetu zájmů či jakýmkoliv jiným způsobem </w:t>
      </w:r>
      <w:r w:rsidR="00CA74B3" w:rsidRPr="00132359">
        <w:rPr>
          <w:rFonts w:ascii="Arial" w:hAnsi="Arial" w:cs="Arial"/>
          <w:sz w:val="22"/>
          <w:szCs w:val="22"/>
        </w:rPr>
        <w:t>d</w:t>
      </w:r>
      <w:r w:rsidR="005A5E91" w:rsidRPr="00132359">
        <w:rPr>
          <w:rFonts w:ascii="Arial" w:hAnsi="Arial" w:cs="Arial"/>
          <w:sz w:val="22"/>
          <w:szCs w:val="22"/>
        </w:rPr>
        <w:t xml:space="preserve">odavatel porušil či porušuje prohlášení uvedená v článku Preambule 1.1 až 1.3 této Smlouvy, je </w:t>
      </w:r>
      <w:r w:rsidR="00CA74B3" w:rsidRPr="00132359">
        <w:rPr>
          <w:rFonts w:ascii="Arial" w:hAnsi="Arial" w:cs="Arial"/>
          <w:sz w:val="22"/>
          <w:szCs w:val="22"/>
        </w:rPr>
        <w:t>o</w:t>
      </w:r>
      <w:r w:rsidR="005A5E91" w:rsidRPr="00132359">
        <w:rPr>
          <w:rFonts w:ascii="Arial" w:hAnsi="Arial" w:cs="Arial"/>
          <w:sz w:val="22"/>
          <w:szCs w:val="22"/>
        </w:rPr>
        <w:t>bjednatel oprávněn od této Smlouvy odstoupit.</w:t>
      </w:r>
      <w:r w:rsidR="002A0E50" w:rsidRPr="00132359">
        <w:rPr>
          <w:rFonts w:ascii="Arial" w:hAnsi="Arial" w:cs="Arial"/>
          <w:sz w:val="22"/>
          <w:szCs w:val="22"/>
        </w:rPr>
        <w:t xml:space="preserve"> Pokud takové Sankce dopadají </w:t>
      </w:r>
      <w:r w:rsidR="002A0E50" w:rsidRPr="00132359">
        <w:rPr>
          <w:rFonts w:ascii="Arial" w:hAnsi="Arial" w:cs="Arial"/>
          <w:sz w:val="22"/>
          <w:szCs w:val="22"/>
        </w:rPr>
        <w:lastRenderedPageBreak/>
        <w:t>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0C66E3B4" w14:textId="21D2E7E9" w:rsidR="00DB174F" w:rsidRDefault="00DB174F">
      <w:pPr>
        <w:keepNext/>
        <w:autoSpaceDE w:val="0"/>
        <w:ind w:left="360"/>
        <w:jc w:val="center"/>
        <w:rPr>
          <w:rFonts w:ascii="Arial" w:hAnsi="Arial" w:cs="Arial"/>
          <w:b/>
          <w:bCs/>
          <w:sz w:val="22"/>
          <w:szCs w:val="22"/>
        </w:rPr>
      </w:pPr>
      <w:bookmarkStart w:id="0" w:name="_Hlk76029747"/>
      <w:r>
        <w:rPr>
          <w:rFonts w:ascii="Arial" w:hAnsi="Arial" w:cs="Arial"/>
          <w:b/>
          <w:bCs/>
          <w:sz w:val="22"/>
          <w:szCs w:val="22"/>
        </w:rPr>
        <w:t>Článek I.</w:t>
      </w:r>
    </w:p>
    <w:p w14:paraId="7EE7E79D" w14:textId="1D70D34D"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0BBE022C" w:rsidR="006574A5" w:rsidRPr="00E660F8" w:rsidRDefault="0087231C" w:rsidP="001F2E5E">
      <w:pPr>
        <w:widowControl/>
        <w:numPr>
          <w:ilvl w:val="1"/>
          <w:numId w:val="3"/>
        </w:numPr>
        <w:tabs>
          <w:tab w:val="left" w:pos="-180"/>
        </w:tabs>
        <w:spacing w:line="360" w:lineRule="auto"/>
        <w:textAlignment w:val="auto"/>
        <w:rPr>
          <w:rFonts w:ascii="Arial" w:hAnsi="Arial"/>
          <w:sz w:val="22"/>
          <w:szCs w:val="22"/>
        </w:rPr>
      </w:pPr>
      <w:bookmarkStart w:id="1" w:name="_Hlk76029435"/>
      <w:r w:rsidRPr="00E660F8">
        <w:rPr>
          <w:rFonts w:ascii="Arial" w:hAnsi="Arial" w:cs="Arial"/>
          <w:sz w:val="22"/>
          <w:szCs w:val="22"/>
        </w:rPr>
        <w:t>Dodavatel</w:t>
      </w:r>
      <w:r w:rsidR="006574A5" w:rsidRPr="00E660F8">
        <w:rPr>
          <w:rFonts w:ascii="Arial" w:hAnsi="Arial" w:cs="Arial"/>
          <w:sz w:val="22"/>
          <w:szCs w:val="22"/>
        </w:rPr>
        <w:t xml:space="preserve"> se </w:t>
      </w:r>
      <w:r w:rsidR="008E72C0" w:rsidRPr="00E660F8">
        <w:rPr>
          <w:rFonts w:ascii="Arial" w:hAnsi="Arial"/>
          <w:sz w:val="22"/>
          <w:szCs w:val="22"/>
        </w:rPr>
        <w:t xml:space="preserve">zavazuje k provedení </w:t>
      </w:r>
      <w:r w:rsidR="007E22DB" w:rsidRPr="00E660F8">
        <w:rPr>
          <w:rFonts w:ascii="Arial" w:hAnsi="Arial"/>
          <w:sz w:val="22"/>
          <w:szCs w:val="22"/>
        </w:rPr>
        <w:t>díla – stavby</w:t>
      </w:r>
      <w:r w:rsidR="008E72C0" w:rsidRPr="00E660F8">
        <w:rPr>
          <w:rFonts w:ascii="Arial" w:hAnsi="Arial"/>
          <w:sz w:val="22"/>
          <w:szCs w:val="22"/>
        </w:rPr>
        <w:t xml:space="preserve"> </w:t>
      </w:r>
      <w:r w:rsidR="0086600E" w:rsidRPr="00E660F8">
        <w:rPr>
          <w:rFonts w:ascii="Arial" w:hAnsi="Arial"/>
          <w:b/>
          <w:sz w:val="22"/>
          <w:szCs w:val="22"/>
        </w:rPr>
        <w:t>„</w:t>
      </w:r>
      <w:r w:rsidR="000C4139" w:rsidRPr="00E660F8">
        <w:rPr>
          <w:rFonts w:ascii="Arial" w:hAnsi="Arial"/>
          <w:b/>
          <w:sz w:val="22"/>
          <w:szCs w:val="22"/>
        </w:rPr>
        <w:t xml:space="preserve">Modernizace a rozšíření prostor SOU a </w:t>
      </w:r>
      <w:proofErr w:type="spellStart"/>
      <w:r w:rsidR="000C4139" w:rsidRPr="00E660F8">
        <w:rPr>
          <w:rFonts w:ascii="Arial" w:hAnsi="Arial"/>
          <w:b/>
          <w:sz w:val="22"/>
          <w:szCs w:val="22"/>
        </w:rPr>
        <w:t>PrŠ</w:t>
      </w:r>
      <w:proofErr w:type="spellEnd"/>
      <w:r w:rsidR="000C4139" w:rsidRPr="00E660F8">
        <w:rPr>
          <w:rFonts w:ascii="Arial" w:hAnsi="Arial"/>
          <w:b/>
          <w:sz w:val="22"/>
          <w:szCs w:val="22"/>
        </w:rPr>
        <w:t xml:space="preserve"> Kladno – </w:t>
      </w:r>
      <w:proofErr w:type="spellStart"/>
      <w:r w:rsidR="000C4139" w:rsidRPr="00E660F8">
        <w:rPr>
          <w:rFonts w:ascii="Arial" w:hAnsi="Arial"/>
          <w:b/>
          <w:sz w:val="22"/>
          <w:szCs w:val="22"/>
        </w:rPr>
        <w:t>Vrapice</w:t>
      </w:r>
      <w:proofErr w:type="spellEnd"/>
      <w:r w:rsidR="000C4139" w:rsidRPr="00E660F8">
        <w:rPr>
          <w:rFonts w:ascii="Arial" w:hAnsi="Arial"/>
          <w:b/>
          <w:sz w:val="22"/>
          <w:szCs w:val="22"/>
        </w:rPr>
        <w:t xml:space="preserve"> – stavební práce</w:t>
      </w:r>
      <w:r w:rsidR="0086600E" w:rsidRPr="00E660F8">
        <w:rPr>
          <w:rFonts w:ascii="Arial" w:hAnsi="Arial"/>
          <w:b/>
          <w:sz w:val="22"/>
          <w:szCs w:val="22"/>
        </w:rPr>
        <w:t>“</w:t>
      </w:r>
      <w:r w:rsidR="0086600E" w:rsidRPr="00E660F8">
        <w:rPr>
          <w:rFonts w:ascii="Arial" w:hAnsi="Arial"/>
          <w:sz w:val="22"/>
          <w:szCs w:val="22"/>
        </w:rPr>
        <w:t xml:space="preserve"> </w:t>
      </w:r>
      <w:r w:rsidR="008E72C0" w:rsidRPr="00E660F8">
        <w:rPr>
          <w:rFonts w:ascii="Arial" w:hAnsi="Arial"/>
          <w:sz w:val="22"/>
          <w:szCs w:val="22"/>
        </w:rPr>
        <w:t>podle prováděcí projektové dokumentace</w:t>
      </w:r>
      <w:r w:rsidR="00D71E00" w:rsidRPr="00E660F8">
        <w:rPr>
          <w:rFonts w:ascii="Arial" w:hAnsi="Arial"/>
          <w:sz w:val="22"/>
          <w:szCs w:val="22"/>
        </w:rPr>
        <w:t xml:space="preserve"> pro provádění stavby</w:t>
      </w:r>
      <w:r w:rsidR="008E72C0" w:rsidRPr="00E660F8">
        <w:rPr>
          <w:rFonts w:ascii="Arial" w:hAnsi="Arial"/>
          <w:sz w:val="22"/>
          <w:szCs w:val="22"/>
        </w:rPr>
        <w:t xml:space="preserve"> vč. výkazu výměr, kterou vypracoval</w:t>
      </w:r>
      <w:r w:rsidR="00CD3CE1" w:rsidRPr="00E660F8">
        <w:rPr>
          <w:rFonts w:ascii="Arial" w:hAnsi="Arial"/>
          <w:sz w:val="22"/>
          <w:szCs w:val="22"/>
        </w:rPr>
        <w:t>i</w:t>
      </w:r>
      <w:r w:rsidR="008E72C0" w:rsidRPr="00E660F8">
        <w:rPr>
          <w:rFonts w:ascii="Arial" w:hAnsi="Arial"/>
          <w:sz w:val="22"/>
          <w:szCs w:val="22"/>
        </w:rPr>
        <w:t xml:space="preserve"> </w:t>
      </w:r>
      <w:proofErr w:type="spellStart"/>
      <w:r w:rsidR="00182579" w:rsidRPr="00E660F8">
        <w:rPr>
          <w:rFonts w:ascii="Arial" w:hAnsi="Arial"/>
          <w:sz w:val="22"/>
          <w:szCs w:val="22"/>
        </w:rPr>
        <w:t>archiw</w:t>
      </w:r>
      <w:proofErr w:type="spellEnd"/>
      <w:r w:rsidR="00182579" w:rsidRPr="00E660F8">
        <w:rPr>
          <w:rFonts w:ascii="Arial" w:hAnsi="Arial"/>
          <w:sz w:val="22"/>
          <w:szCs w:val="22"/>
        </w:rPr>
        <w:t xml:space="preserve"> studio s.r.o., Moskevská 2996, 272 04 Kladno, IČO: 04193466</w:t>
      </w:r>
      <w:r w:rsidR="00CD3CE1" w:rsidRPr="00E660F8">
        <w:rPr>
          <w:rFonts w:ascii="Arial" w:hAnsi="Arial"/>
          <w:sz w:val="22"/>
          <w:szCs w:val="22"/>
        </w:rPr>
        <w:t>;</w:t>
      </w:r>
      <w:r w:rsidR="00182579" w:rsidRPr="00E660F8">
        <w:rPr>
          <w:rFonts w:ascii="Arial" w:hAnsi="Arial"/>
          <w:sz w:val="22"/>
          <w:szCs w:val="22"/>
        </w:rPr>
        <w:t xml:space="preserve"> </w:t>
      </w:r>
      <w:r w:rsidR="00481104" w:rsidRPr="00E660F8">
        <w:rPr>
          <w:rFonts w:ascii="Arial" w:hAnsi="Arial"/>
          <w:sz w:val="22"/>
          <w:szCs w:val="22"/>
        </w:rPr>
        <w:t>Ing. Michal Přibyl, Na vyhaslém 3263, 272 01 Kladno</w:t>
      </w:r>
      <w:r w:rsidR="00C74D85" w:rsidRPr="00E660F8">
        <w:rPr>
          <w:rFonts w:ascii="Arial" w:hAnsi="Arial"/>
          <w:sz w:val="22"/>
          <w:szCs w:val="22"/>
        </w:rPr>
        <w:t>,</w:t>
      </w:r>
      <w:r w:rsidR="00481104" w:rsidRPr="00E660F8">
        <w:rPr>
          <w:rFonts w:ascii="Arial" w:hAnsi="Arial"/>
          <w:sz w:val="22"/>
          <w:szCs w:val="22"/>
        </w:rPr>
        <w:t xml:space="preserve"> IČO: 03563561; </w:t>
      </w:r>
      <w:r w:rsidR="00C74D85" w:rsidRPr="00E660F8">
        <w:rPr>
          <w:rFonts w:ascii="Arial" w:hAnsi="Arial"/>
          <w:sz w:val="22"/>
          <w:szCs w:val="22"/>
        </w:rPr>
        <w:t>Projekty S+S s.r.o.,</w:t>
      </w:r>
      <w:r w:rsidR="00E660F8">
        <w:rPr>
          <w:rFonts w:ascii="Arial" w:hAnsi="Arial"/>
          <w:sz w:val="22"/>
          <w:szCs w:val="22"/>
        </w:rPr>
        <w:t xml:space="preserve"> </w:t>
      </w:r>
      <w:r w:rsidR="00C74D85" w:rsidRPr="00E660F8">
        <w:rPr>
          <w:rFonts w:ascii="Arial" w:hAnsi="Arial"/>
          <w:sz w:val="22"/>
          <w:szCs w:val="22"/>
        </w:rPr>
        <w:t xml:space="preserve">Poděbradova 159, 272 01 Kladno, </w:t>
      </w:r>
      <w:r w:rsidR="00C74D85" w:rsidRPr="00E660F8">
        <w:rPr>
          <w:rFonts w:ascii="Arial" w:hAnsi="Arial"/>
          <w:sz w:val="22"/>
          <w:szCs w:val="22"/>
        </w:rPr>
        <w:br/>
        <w:t xml:space="preserve">IČO: 26435888; </w:t>
      </w:r>
      <w:r w:rsidR="0094613F" w:rsidRPr="00E660F8">
        <w:rPr>
          <w:rFonts w:ascii="Arial" w:hAnsi="Arial"/>
          <w:sz w:val="22"/>
          <w:szCs w:val="22"/>
        </w:rPr>
        <w:t xml:space="preserve">ELPRO Fusek s.r.o., Lipník nad Bečvou V-Podhoří 16, 751 31 Lipník nad Bečvou, IČO: 03035476; </w:t>
      </w:r>
      <w:r w:rsidR="00736555" w:rsidRPr="00E660F8">
        <w:rPr>
          <w:rFonts w:ascii="Arial" w:hAnsi="Arial"/>
          <w:sz w:val="22"/>
          <w:szCs w:val="22"/>
        </w:rPr>
        <w:t xml:space="preserve">ABNOVA s.r.o., Wolkerova 766, 273 06 Libušín, IČO: 26017016; </w:t>
      </w:r>
      <w:r w:rsidR="00E660F8" w:rsidRPr="00E660F8">
        <w:rPr>
          <w:rFonts w:ascii="Arial" w:hAnsi="Arial"/>
          <w:sz w:val="22"/>
          <w:szCs w:val="22"/>
        </w:rPr>
        <w:t xml:space="preserve">Ing. Radek </w:t>
      </w:r>
      <w:proofErr w:type="spellStart"/>
      <w:r w:rsidR="00E660F8" w:rsidRPr="00E660F8">
        <w:rPr>
          <w:rFonts w:ascii="Arial" w:hAnsi="Arial"/>
          <w:sz w:val="22"/>
          <w:szCs w:val="22"/>
        </w:rPr>
        <w:t>Fokt</w:t>
      </w:r>
      <w:proofErr w:type="spellEnd"/>
      <w:r w:rsidR="00E660F8" w:rsidRPr="00E660F8">
        <w:rPr>
          <w:rFonts w:ascii="Arial" w:hAnsi="Arial"/>
          <w:sz w:val="22"/>
          <w:szCs w:val="22"/>
        </w:rPr>
        <w:t>, Pod Studánkou 3015/45, 434 01 Most,</w:t>
      </w:r>
      <w:r w:rsidR="00E660F8">
        <w:rPr>
          <w:rFonts w:ascii="Arial" w:hAnsi="Arial"/>
          <w:sz w:val="22"/>
          <w:szCs w:val="22"/>
        </w:rPr>
        <w:t xml:space="preserve"> </w:t>
      </w:r>
      <w:r w:rsidR="00E660F8" w:rsidRPr="00E660F8">
        <w:rPr>
          <w:rFonts w:ascii="Arial" w:hAnsi="Arial"/>
          <w:sz w:val="22"/>
          <w:szCs w:val="22"/>
        </w:rPr>
        <w:t>IČO: 43242995</w:t>
      </w:r>
      <w:r w:rsidR="00E51893" w:rsidRPr="00E660F8">
        <w:rPr>
          <w:rFonts w:ascii="Arial" w:hAnsi="Arial"/>
          <w:sz w:val="22"/>
          <w:szCs w:val="22"/>
        </w:rPr>
        <w:t>,</w:t>
      </w:r>
      <w:r w:rsidR="008E72C0" w:rsidRPr="00E660F8">
        <w:rPr>
          <w:rFonts w:ascii="Arial" w:hAnsi="Arial"/>
          <w:sz w:val="22"/>
          <w:szCs w:val="22"/>
        </w:rPr>
        <w:t xml:space="preserve"> v rozsahu specifikovaném v oceněném výkazu výměr (položkovém rozpočtu), </w:t>
      </w:r>
      <w:r w:rsidR="0071602B" w:rsidRPr="00E660F8">
        <w:rPr>
          <w:rFonts w:ascii="Arial" w:hAnsi="Arial"/>
          <w:sz w:val="22"/>
          <w:szCs w:val="22"/>
        </w:rPr>
        <w:t xml:space="preserve">který tvoří přílohu </w:t>
      </w:r>
      <w:r w:rsidR="00EB186C" w:rsidRPr="00E660F8">
        <w:rPr>
          <w:rFonts w:ascii="Arial" w:hAnsi="Arial"/>
          <w:sz w:val="22"/>
          <w:szCs w:val="22"/>
        </w:rPr>
        <w:t>č. 3</w:t>
      </w:r>
      <w:r w:rsidR="00C02048" w:rsidRPr="00E660F8">
        <w:rPr>
          <w:rFonts w:ascii="Arial" w:hAnsi="Arial"/>
          <w:sz w:val="22"/>
          <w:szCs w:val="22"/>
        </w:rPr>
        <w:t xml:space="preserve"> </w:t>
      </w:r>
      <w:r w:rsidR="0071602B" w:rsidRPr="00E660F8">
        <w:rPr>
          <w:rFonts w:ascii="Arial" w:hAnsi="Arial"/>
          <w:sz w:val="22"/>
          <w:szCs w:val="22"/>
        </w:rPr>
        <w:t>S</w:t>
      </w:r>
      <w:r w:rsidR="006574A5" w:rsidRPr="00E660F8">
        <w:rPr>
          <w:rFonts w:ascii="Arial" w:hAnsi="Arial"/>
          <w:sz w:val="22"/>
          <w:szCs w:val="22"/>
        </w:rPr>
        <w:t>mlouvy</w:t>
      </w:r>
      <w:r w:rsidR="006574A5" w:rsidRPr="00E660F8">
        <w:rPr>
          <w:rFonts w:ascii="Arial" w:hAnsi="Arial" w:cs="Arial"/>
          <w:sz w:val="22"/>
          <w:szCs w:val="22"/>
        </w:rPr>
        <w:t xml:space="preserve"> a byl součástí nabídky </w:t>
      </w:r>
      <w:r w:rsidRPr="00E660F8">
        <w:rPr>
          <w:rFonts w:ascii="Arial" w:hAnsi="Arial" w:cs="Arial"/>
          <w:sz w:val="22"/>
          <w:szCs w:val="22"/>
        </w:rPr>
        <w:t>dodavatele</w:t>
      </w:r>
      <w:r w:rsidR="006574A5" w:rsidRPr="00E660F8">
        <w:rPr>
          <w:rFonts w:ascii="Arial" w:hAnsi="Arial" w:cs="Arial"/>
          <w:sz w:val="22"/>
          <w:szCs w:val="22"/>
        </w:rPr>
        <w:t xml:space="preserve"> podané v rámci zadávacího řízení na výběr </w:t>
      </w:r>
      <w:r w:rsidRPr="00E660F8">
        <w:rPr>
          <w:rFonts w:ascii="Arial" w:hAnsi="Arial" w:cs="Arial"/>
          <w:sz w:val="22"/>
          <w:szCs w:val="22"/>
        </w:rPr>
        <w:t>dodavatele</w:t>
      </w:r>
      <w:r w:rsidR="006574A5" w:rsidRPr="00E660F8">
        <w:rPr>
          <w:rFonts w:ascii="Arial" w:hAnsi="Arial" w:cs="Arial"/>
          <w:sz w:val="22"/>
          <w:szCs w:val="22"/>
        </w:rPr>
        <w:t xml:space="preserve"> předmětu díla.</w:t>
      </w:r>
      <w:r w:rsidR="008B07D3" w:rsidRPr="008B07D3">
        <w:t xml:space="preserve"> </w:t>
      </w:r>
      <w:r w:rsidR="008B07D3" w:rsidRPr="00E660F8">
        <w:rPr>
          <w:rFonts w:ascii="Arial" w:hAnsi="Arial" w:cs="Arial"/>
          <w:sz w:val="22"/>
          <w:szCs w:val="22"/>
        </w:rPr>
        <w:t>Součástí provedení díla je i vypracování nezbytné výrobní a dílenské dokumentace</w:t>
      </w:r>
      <w:r w:rsidR="006574A5" w:rsidRPr="00E660F8">
        <w:rPr>
          <w:rFonts w:ascii="Arial" w:hAnsi="Arial" w:cs="Arial"/>
          <w:sz w:val="22"/>
          <w:szCs w:val="22"/>
        </w:rPr>
        <w:t>.</w:t>
      </w:r>
    </w:p>
    <w:p w14:paraId="3E63B1A0" w14:textId="667FC446"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bookmarkStart w:id="2" w:name="_Hlk72320812"/>
      <w:r w:rsidR="003F7009">
        <w:rPr>
          <w:rFonts w:ascii="Arial" w:eastAsia="Calibri" w:hAnsi="Arial" w:cs="Arial"/>
          <w:sz w:val="22"/>
          <w:szCs w:val="22"/>
          <w:lang w:eastAsia="en-US"/>
        </w:rPr>
        <w:t>jsou objekty</w:t>
      </w:r>
      <w:r w:rsidR="006B6B27" w:rsidRPr="006B6B27">
        <w:rPr>
          <w:rFonts w:ascii="Arial" w:eastAsiaTheme="minorHAnsi" w:hAnsi="Arial" w:cs="Arial"/>
          <w:sz w:val="22"/>
          <w:szCs w:val="22"/>
          <w:lang w:eastAsia="en-US"/>
        </w:rPr>
        <w:t xml:space="preserve"> </w:t>
      </w:r>
      <w:bookmarkEnd w:id="2"/>
      <w:r w:rsidR="005558CF" w:rsidRPr="005558CF">
        <w:rPr>
          <w:rFonts w:ascii="Arial" w:eastAsiaTheme="minorHAnsi" w:hAnsi="Arial" w:cs="Arial"/>
          <w:sz w:val="22"/>
          <w:szCs w:val="22"/>
          <w:lang w:eastAsia="en-US"/>
        </w:rPr>
        <w:t>Střední</w:t>
      </w:r>
      <w:r w:rsidR="00161B08">
        <w:rPr>
          <w:rFonts w:ascii="Arial" w:eastAsiaTheme="minorHAnsi" w:hAnsi="Arial" w:cs="Arial"/>
          <w:sz w:val="22"/>
          <w:szCs w:val="22"/>
          <w:lang w:eastAsia="en-US"/>
        </w:rPr>
        <w:t>ho</w:t>
      </w:r>
      <w:r w:rsidR="005558CF" w:rsidRPr="005558CF">
        <w:rPr>
          <w:rFonts w:ascii="Arial" w:eastAsiaTheme="minorHAnsi" w:hAnsi="Arial" w:cs="Arial"/>
          <w:sz w:val="22"/>
          <w:szCs w:val="22"/>
          <w:lang w:eastAsia="en-US"/>
        </w:rPr>
        <w:t xml:space="preserve"> odborné</w:t>
      </w:r>
      <w:r w:rsidR="00161B08">
        <w:rPr>
          <w:rFonts w:ascii="Arial" w:eastAsiaTheme="minorHAnsi" w:hAnsi="Arial" w:cs="Arial"/>
          <w:sz w:val="22"/>
          <w:szCs w:val="22"/>
          <w:lang w:eastAsia="en-US"/>
        </w:rPr>
        <w:t>ho</w:t>
      </w:r>
      <w:r w:rsidR="005558CF" w:rsidRPr="005558CF">
        <w:rPr>
          <w:rFonts w:ascii="Arial" w:eastAsiaTheme="minorHAnsi" w:hAnsi="Arial" w:cs="Arial"/>
          <w:sz w:val="22"/>
          <w:szCs w:val="22"/>
          <w:lang w:eastAsia="en-US"/>
        </w:rPr>
        <w:t xml:space="preserve"> učiliště a Praktick</w:t>
      </w:r>
      <w:r w:rsidR="00161B08">
        <w:rPr>
          <w:rFonts w:ascii="Arial" w:eastAsiaTheme="minorHAnsi" w:hAnsi="Arial" w:cs="Arial"/>
          <w:sz w:val="22"/>
          <w:szCs w:val="22"/>
          <w:lang w:eastAsia="en-US"/>
        </w:rPr>
        <w:t>é</w:t>
      </w:r>
      <w:r w:rsidR="005558CF" w:rsidRPr="005558CF">
        <w:rPr>
          <w:rFonts w:ascii="Arial" w:eastAsiaTheme="minorHAnsi" w:hAnsi="Arial" w:cs="Arial"/>
          <w:sz w:val="22"/>
          <w:szCs w:val="22"/>
          <w:lang w:eastAsia="en-US"/>
        </w:rPr>
        <w:t xml:space="preserve"> škol</w:t>
      </w:r>
      <w:r w:rsidR="00161B08">
        <w:rPr>
          <w:rFonts w:ascii="Arial" w:eastAsiaTheme="minorHAnsi" w:hAnsi="Arial" w:cs="Arial"/>
          <w:sz w:val="22"/>
          <w:szCs w:val="22"/>
          <w:lang w:eastAsia="en-US"/>
        </w:rPr>
        <w:t>y</w:t>
      </w:r>
      <w:r w:rsidR="005558CF" w:rsidRPr="005558CF">
        <w:rPr>
          <w:rFonts w:ascii="Arial" w:eastAsiaTheme="minorHAnsi" w:hAnsi="Arial" w:cs="Arial"/>
          <w:sz w:val="22"/>
          <w:szCs w:val="22"/>
          <w:lang w:eastAsia="en-US"/>
        </w:rPr>
        <w:t xml:space="preserve"> Kladno – </w:t>
      </w:r>
      <w:proofErr w:type="spellStart"/>
      <w:r w:rsidR="005558CF" w:rsidRPr="005558CF">
        <w:rPr>
          <w:rFonts w:ascii="Arial" w:eastAsiaTheme="minorHAnsi" w:hAnsi="Arial" w:cs="Arial"/>
          <w:sz w:val="22"/>
          <w:szCs w:val="22"/>
          <w:lang w:eastAsia="en-US"/>
        </w:rPr>
        <w:t>Vrapice</w:t>
      </w:r>
      <w:proofErr w:type="spellEnd"/>
      <w:r w:rsidR="004E28C3">
        <w:rPr>
          <w:rFonts w:ascii="Arial" w:eastAsiaTheme="minorHAnsi" w:hAnsi="Arial" w:cs="Arial"/>
          <w:sz w:val="22"/>
          <w:szCs w:val="22"/>
          <w:lang w:eastAsia="en-US"/>
        </w:rPr>
        <w:t xml:space="preserve">; </w:t>
      </w:r>
      <w:r w:rsidR="005558CF">
        <w:rPr>
          <w:rFonts w:ascii="Arial" w:eastAsiaTheme="minorHAnsi" w:hAnsi="Arial" w:cs="Arial"/>
          <w:sz w:val="22"/>
          <w:szCs w:val="22"/>
          <w:lang w:eastAsia="en-US"/>
        </w:rPr>
        <w:t>(</w:t>
      </w:r>
      <w:proofErr w:type="spellStart"/>
      <w:r w:rsidR="008132A4" w:rsidRPr="008132A4">
        <w:rPr>
          <w:rFonts w:ascii="Arial" w:eastAsiaTheme="minorHAnsi" w:hAnsi="Arial" w:cs="Arial"/>
          <w:sz w:val="22"/>
          <w:szCs w:val="22"/>
          <w:lang w:eastAsia="en-US"/>
        </w:rPr>
        <w:t>Vrapická</w:t>
      </w:r>
      <w:proofErr w:type="spellEnd"/>
      <w:r w:rsidR="008132A4" w:rsidRPr="008132A4">
        <w:rPr>
          <w:rFonts w:ascii="Arial" w:eastAsiaTheme="minorHAnsi" w:hAnsi="Arial" w:cs="Arial"/>
          <w:sz w:val="22"/>
          <w:szCs w:val="22"/>
          <w:lang w:eastAsia="en-US"/>
        </w:rPr>
        <w:t xml:space="preserve"> 53, 272 03, Kladno – </w:t>
      </w:r>
      <w:proofErr w:type="spellStart"/>
      <w:r w:rsidR="008132A4" w:rsidRPr="008132A4">
        <w:rPr>
          <w:rFonts w:ascii="Arial" w:eastAsiaTheme="minorHAnsi" w:hAnsi="Arial" w:cs="Arial"/>
          <w:sz w:val="22"/>
          <w:szCs w:val="22"/>
          <w:lang w:eastAsia="en-US"/>
        </w:rPr>
        <w:t>Vrapice</w:t>
      </w:r>
      <w:proofErr w:type="spellEnd"/>
      <w:r w:rsidR="008132A4" w:rsidRPr="008132A4">
        <w:rPr>
          <w:rFonts w:ascii="Arial" w:eastAsiaTheme="minorHAnsi" w:hAnsi="Arial" w:cs="Arial"/>
          <w:sz w:val="22"/>
          <w:szCs w:val="22"/>
          <w:lang w:eastAsia="en-US"/>
        </w:rPr>
        <w:t>;</w:t>
      </w:r>
      <w:r w:rsidR="008132A4">
        <w:rPr>
          <w:rFonts w:ascii="Arial" w:eastAsiaTheme="minorHAnsi" w:hAnsi="Arial" w:cs="Arial"/>
          <w:sz w:val="22"/>
          <w:szCs w:val="22"/>
          <w:lang w:eastAsia="en-US"/>
        </w:rPr>
        <w:t xml:space="preserve"> </w:t>
      </w:r>
      <w:r w:rsidR="00161B08" w:rsidRPr="00161B08">
        <w:rPr>
          <w:rFonts w:ascii="Arial" w:eastAsiaTheme="minorHAnsi" w:hAnsi="Arial" w:cs="Arial"/>
          <w:sz w:val="22"/>
          <w:szCs w:val="22"/>
          <w:lang w:eastAsia="en-US"/>
        </w:rPr>
        <w:t xml:space="preserve">Josefa Jílka 1202, 273 09 Kladno – </w:t>
      </w:r>
      <w:proofErr w:type="spellStart"/>
      <w:r w:rsidR="00161B08" w:rsidRPr="00161B08">
        <w:rPr>
          <w:rFonts w:ascii="Arial" w:eastAsiaTheme="minorHAnsi" w:hAnsi="Arial" w:cs="Arial"/>
          <w:sz w:val="22"/>
          <w:szCs w:val="22"/>
          <w:lang w:eastAsia="en-US"/>
        </w:rPr>
        <w:t>Švermov</w:t>
      </w:r>
      <w:proofErr w:type="spellEnd"/>
      <w:r w:rsidR="00E63D4D">
        <w:rPr>
          <w:rFonts w:ascii="Arial" w:eastAsiaTheme="minorHAnsi" w:hAnsi="Arial" w:cs="Arial"/>
          <w:sz w:val="22"/>
          <w:szCs w:val="22"/>
          <w:lang w:eastAsia="en-US"/>
        </w:rPr>
        <w:t>)</w:t>
      </w:r>
      <w:r w:rsidR="00D868AD">
        <w:rPr>
          <w:rFonts w:ascii="Arial" w:eastAsiaTheme="minorHAnsi" w:hAnsi="Arial" w:cs="Arial"/>
          <w:sz w:val="22"/>
          <w:szCs w:val="22"/>
          <w:lang w:eastAsia="en-US"/>
        </w:rPr>
        <w:t>,</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5CA64BFE"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r w:rsidR="0022576C" w:rsidRPr="008C4CBA">
        <w:rPr>
          <w:rFonts w:ascii="Arial" w:hAnsi="Arial" w:cs="Arial"/>
          <w:sz w:val="22"/>
          <w:szCs w:val="22"/>
        </w:rPr>
        <w:t>podmínka –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lastRenderedPageBreak/>
        <w:t>Předmětem díla jsou rovněž všechny dále uvedené činnosti:</w:t>
      </w:r>
    </w:p>
    <w:p w14:paraId="3D1B2919" w14:textId="400F80F8"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w:t>
      </w:r>
      <w:r w:rsidR="00203F34" w:rsidRPr="008C4CBA">
        <w:rPr>
          <w:rFonts w:ascii="Arial" w:hAnsi="Arial" w:cs="Arial"/>
          <w:sz w:val="22"/>
          <w:szCs w:val="22"/>
        </w:rPr>
        <w:t>každ</w:t>
      </w:r>
      <w:r w:rsidR="00203F34">
        <w:rPr>
          <w:rFonts w:ascii="Arial" w:hAnsi="Arial" w:cs="Arial"/>
          <w:sz w:val="22"/>
          <w:szCs w:val="22"/>
        </w:rPr>
        <w:t>ý</w:t>
      </w:r>
      <w:r w:rsidR="00203F34" w:rsidRPr="008C4CBA">
        <w:rPr>
          <w:rFonts w:ascii="Arial" w:hAnsi="Arial" w:cs="Arial"/>
          <w:sz w:val="22"/>
          <w:szCs w:val="22"/>
        </w:rPr>
        <w:t xml:space="preserve"> měsíc</w:t>
      </w:r>
      <w:r w:rsidRPr="008C4CBA">
        <w:rPr>
          <w:rFonts w:ascii="Arial" w:hAnsi="Arial" w:cs="Arial"/>
          <w:sz w:val="22"/>
          <w:szCs w:val="22"/>
        </w:rPr>
        <w:t>);</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610911F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55286175"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zajištění svahu, přístřešky, zazimování </w:t>
      </w:r>
      <w:r w:rsidR="00656E9A" w:rsidRPr="001F1C5E">
        <w:rPr>
          <w:rFonts w:ascii="Arial" w:hAnsi="Arial" w:cs="Arial"/>
          <w:sz w:val="22"/>
          <w:szCs w:val="22"/>
        </w:rPr>
        <w:t>stavby</w:t>
      </w:r>
      <w:r w:rsidRPr="001F1C5E">
        <w:rPr>
          <w:rFonts w:ascii="Arial" w:hAnsi="Arial" w:cs="Arial"/>
          <w:sz w:val="22"/>
          <w:szCs w:val="22"/>
        </w:rPr>
        <w:t xml:space="preserve">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14FB306E"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D63179">
        <w:rPr>
          <w:rFonts w:ascii="Arial" w:hAnsi="Arial" w:cs="Arial"/>
          <w:sz w:val="22"/>
          <w:szCs w:val="22"/>
        </w:rPr>
        <w:t>5 dnů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zabezpečit provádění díla tak, aby při realizaci díla nedošlo k omezení současného provozu sousedních objektů nad rámec prováděných prací. Musí být zachována průjezdnost stávajících komunikací nebo jinak zajištěna přístupnost všech </w:t>
      </w:r>
      <w:r w:rsidR="000E102E" w:rsidRPr="008C4CBA">
        <w:rPr>
          <w:rFonts w:ascii="Arial" w:hAnsi="Arial" w:cs="Arial"/>
          <w:sz w:val="22"/>
          <w:szCs w:val="22"/>
        </w:rPr>
        <w:lastRenderedPageBreak/>
        <w:t>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0F172DB3" w14:textId="3B72AE87" w:rsidR="00AE2CFB" w:rsidRPr="00E168CE" w:rsidRDefault="0087231C" w:rsidP="007F62D4">
      <w:pPr>
        <w:widowControl/>
        <w:numPr>
          <w:ilvl w:val="1"/>
          <w:numId w:val="3"/>
        </w:numPr>
        <w:tabs>
          <w:tab w:val="left" w:pos="-180"/>
        </w:tabs>
        <w:autoSpaceDE w:val="0"/>
        <w:spacing w:after="240" w:line="360" w:lineRule="auto"/>
        <w:textAlignment w:val="auto"/>
        <w:rPr>
          <w:rFonts w:ascii="Arial" w:hAnsi="Arial" w:cs="Arial"/>
          <w:sz w:val="22"/>
          <w:szCs w:val="22"/>
        </w:rPr>
      </w:pPr>
      <w:r w:rsidRPr="00E168CE">
        <w:rPr>
          <w:rFonts w:ascii="Arial" w:hAnsi="Arial" w:cs="Arial"/>
          <w:sz w:val="22"/>
          <w:szCs w:val="22"/>
        </w:rPr>
        <w:t xml:space="preserve">Dodavatel </w:t>
      </w:r>
      <w:r w:rsidR="000E102E" w:rsidRPr="00E168CE">
        <w:rPr>
          <w:rFonts w:ascii="Arial" w:hAnsi="Arial" w:cs="Arial"/>
          <w:sz w:val="22"/>
          <w:szCs w:val="22"/>
        </w:rPr>
        <w:t>bere na vědomí, že zhotovení díla bude financováno ze strany objednatele prostřednictvím</w:t>
      </w:r>
      <w:r w:rsidR="00F12A0B" w:rsidRPr="00E168CE">
        <w:rPr>
          <w:rFonts w:ascii="Arial" w:hAnsi="Arial" w:cs="Arial"/>
          <w:sz w:val="22"/>
          <w:szCs w:val="22"/>
        </w:rPr>
        <w:t xml:space="preserve"> veřejných prostředků, kterými jsou finanční prostředky</w:t>
      </w:r>
      <w:r w:rsidR="00354D13" w:rsidRPr="00E168CE">
        <w:rPr>
          <w:rFonts w:ascii="Arial" w:hAnsi="Arial" w:cs="Arial"/>
          <w:sz w:val="22"/>
          <w:szCs w:val="22"/>
        </w:rPr>
        <w:t xml:space="preserve"> z</w:t>
      </w:r>
      <w:r w:rsidR="00F12A0B" w:rsidRPr="00E168CE">
        <w:rPr>
          <w:rFonts w:ascii="Arial" w:hAnsi="Arial" w:cs="Arial"/>
          <w:sz w:val="22"/>
          <w:szCs w:val="22"/>
        </w:rPr>
        <w:t xml:space="preserve"> rozpočtu </w:t>
      </w:r>
      <w:r w:rsidR="005453D3" w:rsidRPr="00E168CE">
        <w:rPr>
          <w:rFonts w:ascii="Arial" w:hAnsi="Arial" w:cs="Arial"/>
          <w:sz w:val="22"/>
          <w:szCs w:val="22"/>
        </w:rPr>
        <w:t>E</w:t>
      </w:r>
      <w:r w:rsidR="00F63AE4" w:rsidRPr="00E168CE">
        <w:rPr>
          <w:rFonts w:ascii="Arial" w:hAnsi="Arial" w:cs="Arial"/>
          <w:sz w:val="22"/>
          <w:szCs w:val="22"/>
        </w:rPr>
        <w:t xml:space="preserve">vropské </w:t>
      </w:r>
      <w:r w:rsidR="005453D3" w:rsidRPr="00E168CE">
        <w:rPr>
          <w:rFonts w:ascii="Arial" w:hAnsi="Arial" w:cs="Arial"/>
          <w:sz w:val="22"/>
          <w:szCs w:val="22"/>
        </w:rPr>
        <w:t>U</w:t>
      </w:r>
      <w:r w:rsidR="00F63AE4" w:rsidRPr="00E168CE">
        <w:rPr>
          <w:rFonts w:ascii="Arial" w:hAnsi="Arial" w:cs="Arial"/>
          <w:sz w:val="22"/>
          <w:szCs w:val="22"/>
        </w:rPr>
        <w:t>nie</w:t>
      </w:r>
      <w:r w:rsidR="005453D3" w:rsidRPr="00E168CE">
        <w:rPr>
          <w:rFonts w:ascii="Arial" w:hAnsi="Arial" w:cs="Arial"/>
          <w:sz w:val="22"/>
          <w:szCs w:val="22"/>
        </w:rPr>
        <w:t xml:space="preserve">, </w:t>
      </w:r>
      <w:r w:rsidR="00F12A0B" w:rsidRPr="00E168CE">
        <w:rPr>
          <w:rFonts w:ascii="Arial" w:hAnsi="Arial" w:cs="Arial"/>
          <w:sz w:val="22"/>
          <w:szCs w:val="22"/>
        </w:rPr>
        <w:t>Středočeského kraje</w:t>
      </w:r>
      <w:r w:rsidR="00354D13" w:rsidRPr="00E168CE">
        <w:rPr>
          <w:rFonts w:ascii="Arial" w:hAnsi="Arial" w:cs="Arial"/>
          <w:sz w:val="22"/>
          <w:szCs w:val="22"/>
        </w:rPr>
        <w:t xml:space="preserve"> a </w:t>
      </w:r>
      <w:r w:rsidR="00F17460" w:rsidRPr="00E168CE">
        <w:rPr>
          <w:rFonts w:ascii="Arial" w:hAnsi="Arial" w:cs="Arial"/>
          <w:sz w:val="22"/>
          <w:szCs w:val="22"/>
        </w:rPr>
        <w:t>prostředky</w:t>
      </w:r>
      <w:r w:rsidR="00354D13" w:rsidRPr="00E168CE">
        <w:rPr>
          <w:rFonts w:ascii="Arial" w:hAnsi="Arial" w:cs="Arial"/>
          <w:sz w:val="22"/>
          <w:szCs w:val="22"/>
        </w:rPr>
        <w:t xml:space="preserve"> z</w:t>
      </w:r>
      <w:r w:rsidR="005453D3" w:rsidRPr="00E168CE">
        <w:rPr>
          <w:rFonts w:ascii="Arial" w:hAnsi="Arial" w:cs="Arial"/>
          <w:sz w:val="22"/>
          <w:szCs w:val="22"/>
        </w:rPr>
        <w:t>e Státního rozpočtu</w:t>
      </w:r>
      <w:r w:rsidR="00F63AE4" w:rsidRPr="00E168CE">
        <w:rPr>
          <w:rFonts w:ascii="Arial" w:hAnsi="Arial" w:cs="Arial"/>
          <w:sz w:val="22"/>
          <w:szCs w:val="22"/>
        </w:rPr>
        <w:t xml:space="preserve"> – Ministerstvo pro místní rozvoj ČR</w:t>
      </w:r>
      <w:r w:rsidR="005453D3" w:rsidRPr="00E168CE">
        <w:rPr>
          <w:rFonts w:ascii="Arial" w:hAnsi="Arial" w:cs="Arial"/>
          <w:sz w:val="22"/>
          <w:szCs w:val="22"/>
        </w:rPr>
        <w:t xml:space="preserve"> v</w:t>
      </w:r>
      <w:r w:rsidR="00743D38" w:rsidRPr="00E168CE">
        <w:rPr>
          <w:rFonts w:ascii="Arial" w:hAnsi="Arial" w:cs="Arial"/>
          <w:sz w:val="22"/>
          <w:szCs w:val="22"/>
        </w:rPr>
        <w:t xml:space="preserve"> rámci </w:t>
      </w:r>
      <w:bookmarkStart w:id="3" w:name="_Hlk76033846"/>
      <w:r w:rsidR="008A3767" w:rsidRPr="00E168CE">
        <w:rPr>
          <w:rFonts w:ascii="Arial" w:hAnsi="Arial" w:cs="Arial"/>
          <w:sz w:val="22"/>
          <w:szCs w:val="22"/>
        </w:rPr>
        <w:t xml:space="preserve">Integrovaného regionálního operačního programu </w:t>
      </w:r>
      <w:r w:rsidR="00203F34" w:rsidRPr="00E168CE">
        <w:rPr>
          <w:rFonts w:ascii="Arial" w:hAnsi="Arial" w:cs="Arial"/>
          <w:sz w:val="22"/>
          <w:szCs w:val="22"/>
        </w:rPr>
        <w:t>2021–2027</w:t>
      </w:r>
      <w:r w:rsidR="00743D38" w:rsidRPr="00E168CE">
        <w:rPr>
          <w:rFonts w:ascii="Arial" w:hAnsi="Arial" w:cs="Arial"/>
          <w:sz w:val="22"/>
          <w:szCs w:val="22"/>
        </w:rPr>
        <w:t xml:space="preserve"> </w:t>
      </w:r>
      <w:r w:rsidR="00DC3665" w:rsidRPr="00E168CE">
        <w:rPr>
          <w:rFonts w:ascii="Arial" w:hAnsi="Arial" w:cs="Arial"/>
          <w:sz w:val="22"/>
          <w:szCs w:val="22"/>
        </w:rPr>
        <w:t>(registrační číslo</w:t>
      </w:r>
      <w:r w:rsidR="00A743C9" w:rsidRPr="00E168CE">
        <w:rPr>
          <w:rFonts w:ascii="Arial" w:hAnsi="Arial" w:cs="Arial"/>
          <w:sz w:val="22"/>
          <w:szCs w:val="22"/>
        </w:rPr>
        <w:t xml:space="preserve"> projektu</w:t>
      </w:r>
      <w:r w:rsidR="00AE2CFB" w:rsidRPr="00E168CE">
        <w:rPr>
          <w:rFonts w:ascii="Arial" w:hAnsi="Arial" w:cs="Arial"/>
          <w:sz w:val="22"/>
          <w:szCs w:val="22"/>
        </w:rPr>
        <w:t xml:space="preserve">: </w:t>
      </w:r>
      <w:r w:rsidR="009653C3" w:rsidRPr="009653C3">
        <w:rPr>
          <w:rFonts w:ascii="Arial" w:hAnsi="Arial" w:cs="Arial"/>
          <w:sz w:val="22"/>
          <w:szCs w:val="22"/>
        </w:rPr>
        <w:t>CZ.06.04.01/00/23_096/0005223</w:t>
      </w:r>
      <w:r w:rsidR="00DC3665" w:rsidRPr="00E168CE">
        <w:rPr>
          <w:rFonts w:ascii="Arial" w:hAnsi="Arial" w:cs="Arial"/>
          <w:sz w:val="22"/>
          <w:szCs w:val="22"/>
        </w:rPr>
        <w:t>)</w:t>
      </w:r>
      <w:bookmarkEnd w:id="3"/>
      <w:r w:rsidR="00AB0D8B">
        <w:rPr>
          <w:rFonts w:ascii="Arial" w:hAnsi="Arial" w:cs="Arial"/>
          <w:sz w:val="22"/>
          <w:szCs w:val="22"/>
        </w:rPr>
        <w:t>.</w:t>
      </w: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275D4879" w:rsidR="00E168CE" w:rsidRDefault="00E168CE">
      <w:pPr>
        <w:widowControl/>
        <w:suppressAutoHyphens w:val="0"/>
        <w:spacing w:line="240" w:lineRule="auto"/>
        <w:jc w:val="left"/>
        <w:textAlignment w:val="auto"/>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27749309"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105F91" w:rsidRPr="00105F91">
        <w:rPr>
          <w:rFonts w:ascii="Arial" w:hAnsi="Arial" w:cs="Arial"/>
          <w:b/>
          <w:sz w:val="22"/>
          <w:szCs w:val="22"/>
        </w:rPr>
        <w:t xml:space="preserve">Modernizace a rozšíření prostor SOU a </w:t>
      </w:r>
      <w:proofErr w:type="spellStart"/>
      <w:r w:rsidR="00105F91" w:rsidRPr="00105F91">
        <w:rPr>
          <w:rFonts w:ascii="Arial" w:hAnsi="Arial" w:cs="Arial"/>
          <w:b/>
          <w:sz w:val="22"/>
          <w:szCs w:val="22"/>
        </w:rPr>
        <w:t>PrŠ</w:t>
      </w:r>
      <w:proofErr w:type="spellEnd"/>
      <w:r w:rsidR="00105F91" w:rsidRPr="00105F91">
        <w:rPr>
          <w:rFonts w:ascii="Arial" w:hAnsi="Arial" w:cs="Arial"/>
          <w:b/>
          <w:sz w:val="22"/>
          <w:szCs w:val="22"/>
        </w:rPr>
        <w:t xml:space="preserve"> Kladno – </w:t>
      </w:r>
      <w:proofErr w:type="spellStart"/>
      <w:r w:rsidR="00105F91" w:rsidRPr="00105F91">
        <w:rPr>
          <w:rFonts w:ascii="Arial" w:hAnsi="Arial" w:cs="Arial"/>
          <w:b/>
          <w:sz w:val="22"/>
          <w:szCs w:val="22"/>
        </w:rPr>
        <w:t>Vrapice</w:t>
      </w:r>
      <w:proofErr w:type="spellEnd"/>
      <w:r w:rsidR="00105F91" w:rsidRPr="00105F91">
        <w:rPr>
          <w:rFonts w:ascii="Arial" w:hAnsi="Arial" w:cs="Arial"/>
          <w:b/>
          <w:sz w:val="22"/>
          <w:szCs w:val="22"/>
        </w:rPr>
        <w:t xml:space="preserve"> – stavební práce</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lastRenderedPageBreak/>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4834C7F2"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652DE9">
        <w:rPr>
          <w:rFonts w:ascii="Arial" w:hAnsi="Arial" w:cs="Arial"/>
          <w:sz w:val="22"/>
          <w:szCs w:val="22"/>
        </w:rPr>
        <w:t>5</w:t>
      </w:r>
      <w:r w:rsidRPr="009F32DE">
        <w:rPr>
          <w:rFonts w:ascii="Arial" w:hAnsi="Arial" w:cs="Arial"/>
          <w:sz w:val="22"/>
          <w:szCs w:val="22"/>
        </w:rPr>
        <w:t>. a 1.</w:t>
      </w:r>
      <w:r w:rsidR="00652DE9">
        <w:rPr>
          <w:rFonts w:ascii="Arial" w:hAnsi="Arial" w:cs="Arial"/>
          <w:sz w:val="22"/>
          <w:szCs w:val="22"/>
        </w:rPr>
        <w:t>8</w:t>
      </w:r>
      <w:r w:rsidRPr="009F32DE">
        <w:rPr>
          <w:rFonts w:ascii="Arial" w:hAnsi="Arial" w:cs="Arial"/>
          <w:sz w:val="22"/>
          <w:szCs w:val="22"/>
        </w:rPr>
        <w:t xml:space="preserve">. smlouvy v termínu do </w:t>
      </w:r>
      <w:r w:rsidR="00EF73CD">
        <w:rPr>
          <w:rFonts w:ascii="Arial" w:hAnsi="Arial" w:cs="Arial"/>
          <w:b/>
          <w:sz w:val="22"/>
          <w:szCs w:val="22"/>
        </w:rPr>
        <w:t>25</w:t>
      </w:r>
      <w:r w:rsidR="00CF5DE1">
        <w:rPr>
          <w:rFonts w:ascii="Arial" w:hAnsi="Arial" w:cs="Arial"/>
          <w:b/>
          <w:sz w:val="22"/>
          <w:szCs w:val="22"/>
        </w:rPr>
        <w:t xml:space="preserve"> (</w:t>
      </w:r>
      <w:r w:rsidR="00EF73CD">
        <w:rPr>
          <w:rFonts w:ascii="Arial" w:hAnsi="Arial" w:cs="Arial"/>
          <w:b/>
          <w:sz w:val="22"/>
          <w:szCs w:val="22"/>
        </w:rPr>
        <w:t>dvaceti</w:t>
      </w:r>
      <w:r w:rsidR="0035606F">
        <w:rPr>
          <w:rFonts w:ascii="Arial" w:hAnsi="Arial" w:cs="Arial"/>
          <w:b/>
          <w:sz w:val="22"/>
          <w:szCs w:val="22"/>
        </w:rPr>
        <w:t xml:space="preserve"> </w:t>
      </w:r>
      <w:r w:rsidR="00EF73CD">
        <w:rPr>
          <w:rFonts w:ascii="Arial" w:hAnsi="Arial" w:cs="Arial"/>
          <w:b/>
          <w:sz w:val="22"/>
          <w:szCs w:val="22"/>
        </w:rPr>
        <w:t>pěti</w:t>
      </w:r>
      <w:r w:rsidR="00CF5DE1">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DF73D7">
        <w:rPr>
          <w:rStyle w:val="Znakapoznpodarou"/>
          <w:rFonts w:ascii="Arial" w:hAnsi="Arial" w:cs="Arial"/>
          <w:sz w:val="22"/>
          <w:szCs w:val="22"/>
        </w:rPr>
        <w:footnoteReference w:id="2"/>
      </w:r>
      <w:r w:rsidR="00853D26">
        <w:rPr>
          <w:rFonts w:ascii="Arial" w:hAnsi="Arial" w:cs="Arial"/>
          <w:sz w:val="22"/>
          <w:szCs w:val="22"/>
        </w:rPr>
        <w:t>.</w:t>
      </w:r>
    </w:p>
    <w:p w14:paraId="045245DF" w14:textId="49517300" w:rsidR="00DE69A6" w:rsidRPr="008C4CBA" w:rsidRDefault="00DE69A6" w:rsidP="009F32DE"/>
    <w:p w14:paraId="634F3DA6" w14:textId="059ADC1F"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7E22DB">
        <w:rPr>
          <w:rFonts w:ascii="Arial" w:hAnsi="Arial" w:cs="Arial"/>
          <w:sz w:val="22"/>
          <w:szCs w:val="22"/>
        </w:rPr>
        <w:t>, datovou schránkou</w:t>
      </w:r>
      <w:r w:rsidR="000D07E0">
        <w:rPr>
          <w:rFonts w:ascii="Arial" w:hAnsi="Arial" w:cs="Arial"/>
          <w:sz w:val="22"/>
          <w:szCs w:val="22"/>
        </w:rPr>
        <w:t xml:space="preserve"> </w:t>
      </w:r>
      <w:r w:rsidR="00453BDF" w:rsidRPr="00453BDF">
        <w:rPr>
          <w:rFonts w:ascii="Arial" w:hAnsi="Arial" w:cs="Arial"/>
          <w:sz w:val="22"/>
          <w:szCs w:val="22"/>
        </w:rPr>
        <w:t>nebo faxem, a to nejméně 7 kalendářních dnů před požadovaným započetím prací, přičemž dodavatel je povinen potvrdit převzetí této výzvy, písemně, e-mailem</w:t>
      </w:r>
      <w:r w:rsidR="007E22DB">
        <w:rPr>
          <w:rFonts w:ascii="Arial" w:hAnsi="Arial" w:cs="Arial"/>
          <w:sz w:val="22"/>
          <w:szCs w:val="22"/>
        </w:rPr>
        <w:t>, datovou schránkou</w:t>
      </w:r>
      <w:r w:rsidR="00453BDF" w:rsidRPr="00453BDF">
        <w:rPr>
          <w:rFonts w:ascii="Arial" w:hAnsi="Arial" w:cs="Arial"/>
          <w:sz w:val="22"/>
          <w:szCs w:val="22"/>
        </w:rPr>
        <w:t xml:space="preserve">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w:t>
      </w:r>
      <w:r w:rsidR="00D335AC" w:rsidRPr="007F62D4">
        <w:rPr>
          <w:rFonts w:ascii="Arial" w:hAnsi="Arial" w:cs="Arial"/>
          <w:sz w:val="22"/>
          <w:szCs w:val="22"/>
        </w:rPr>
        <w:t xml:space="preserve"> Objednatel je povinen odeslat </w:t>
      </w:r>
      <w:r w:rsidR="009231B5" w:rsidRPr="007F62D4">
        <w:rPr>
          <w:rFonts w:ascii="Arial" w:hAnsi="Arial" w:cs="Arial"/>
          <w:sz w:val="22"/>
          <w:szCs w:val="22"/>
        </w:rPr>
        <w:t>dodavateli</w:t>
      </w:r>
      <w:r w:rsidR="00D335AC" w:rsidRPr="007F62D4">
        <w:rPr>
          <w:rFonts w:ascii="Arial" w:hAnsi="Arial" w:cs="Arial"/>
          <w:sz w:val="22"/>
          <w:szCs w:val="22"/>
        </w:rPr>
        <w:t xml:space="preserve"> výzvu k započetí prací bez zbytečného odkladu po nabytí účinnosti této </w:t>
      </w:r>
      <w:r w:rsidR="009231B5" w:rsidRPr="007F62D4">
        <w:rPr>
          <w:rFonts w:ascii="Arial" w:hAnsi="Arial" w:cs="Arial"/>
          <w:sz w:val="22"/>
          <w:szCs w:val="22"/>
        </w:rPr>
        <w:t>S</w:t>
      </w:r>
      <w:r w:rsidR="00D335AC" w:rsidRPr="007F62D4">
        <w:rPr>
          <w:rFonts w:ascii="Arial" w:hAnsi="Arial" w:cs="Arial"/>
          <w:sz w:val="22"/>
          <w:szCs w:val="22"/>
        </w:rPr>
        <w:t>mlouvy, s přihlédnutím k</w:t>
      </w:r>
      <w:r w:rsidR="003D571C">
        <w:rPr>
          <w:rFonts w:ascii="Arial" w:hAnsi="Arial" w:cs="Arial"/>
          <w:sz w:val="22"/>
          <w:szCs w:val="22"/>
        </w:rPr>
        <w:t> případným</w:t>
      </w:r>
      <w:r w:rsidR="00D335AC" w:rsidRPr="007F62D4">
        <w:rPr>
          <w:rFonts w:ascii="Arial" w:hAnsi="Arial" w:cs="Arial"/>
          <w:sz w:val="22"/>
          <w:szCs w:val="22"/>
        </w:rPr>
        <w:t> omezením způsobeným nepříznivými klimatickými podmínkami.</w:t>
      </w:r>
      <w:r w:rsidR="00D335AC">
        <w:rPr>
          <w:rFonts w:asciiTheme="minorHAnsi" w:hAnsiTheme="minorHAnsi" w:cstheme="minorHAnsi"/>
          <w:sz w:val="22"/>
          <w:szCs w:val="22"/>
        </w:rPr>
        <w:t xml:space="preserve"> </w:t>
      </w:r>
      <w:r w:rsidR="00453BDF" w:rsidRPr="00453BDF">
        <w:rPr>
          <w:rFonts w:ascii="Arial" w:hAnsi="Arial" w:cs="Arial"/>
          <w:sz w:val="22"/>
          <w:szCs w:val="22"/>
        </w:rPr>
        <w:t xml:space="preserve">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02428AD4"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t xml:space="preserve">Provádění díla se v rámci zimního období </w:t>
      </w:r>
      <w:r w:rsidR="003B4D2F">
        <w:rPr>
          <w:rFonts w:ascii="Arial" w:hAnsi="Arial" w:cs="Arial"/>
          <w:bCs/>
          <w:sz w:val="22"/>
          <w:szCs w:val="22"/>
        </w:rPr>
        <w:t xml:space="preserve">(30.11. – 31.3.) </w:t>
      </w:r>
      <w:r w:rsidRPr="008C4CBA">
        <w:rPr>
          <w:rFonts w:ascii="Arial" w:hAnsi="Arial" w:cs="Arial"/>
          <w:bCs/>
          <w:sz w:val="22"/>
          <w:szCs w:val="22"/>
        </w:rPr>
        <w:t>přerušuje po dobu trvání nevhodných klimatických podmínek zamezující</w:t>
      </w:r>
      <w:r w:rsidR="003002A9">
        <w:rPr>
          <w:rFonts w:ascii="Arial" w:hAnsi="Arial" w:cs="Arial"/>
          <w:bCs/>
          <w:sz w:val="22"/>
          <w:szCs w:val="22"/>
        </w:rPr>
        <w:t>ch</w:t>
      </w:r>
      <w:r w:rsidRPr="008C4CBA">
        <w:rPr>
          <w:rFonts w:ascii="Arial" w:hAnsi="Arial" w:cs="Arial"/>
          <w:bCs/>
          <w:sz w:val="22"/>
          <w:szCs w:val="22"/>
        </w:rPr>
        <w:t xml:space="preserve">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r w:rsidR="003B4D2F" w:rsidRPr="003B4D2F">
        <w:rPr>
          <w:rFonts w:ascii="Arial" w:hAnsi="Arial" w:cs="Arial"/>
          <w:sz w:val="22"/>
          <w:szCs w:val="22"/>
        </w:rPr>
        <w:t xml:space="preserve"> </w:t>
      </w:r>
      <w:r w:rsidR="003B4D2F" w:rsidRPr="00AB6944">
        <w:rPr>
          <w:rFonts w:ascii="Arial" w:hAnsi="Arial" w:cs="Arial"/>
          <w:sz w:val="22"/>
          <w:szCs w:val="22"/>
        </w:rPr>
        <w:t>O každém přerušení stavebních prací vlivem klimatických podmínek a o každém opětovném započetí stavebních prací bude sepsán písemný protokol.</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6B295FD3"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D86BF5">
        <w:rPr>
          <w:rFonts w:ascii="Arial" w:hAnsi="Arial" w:cs="Arial"/>
          <w:sz w:val="22"/>
          <w:szCs w:val="22"/>
        </w:rPr>
        <w:t>5</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4B4C594B"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w:t>
      </w:r>
      <w:r w:rsidR="003B4D2F">
        <w:rPr>
          <w:rFonts w:ascii="Arial" w:hAnsi="Arial" w:cs="Arial"/>
          <w:sz w:val="22"/>
          <w:szCs w:val="22"/>
        </w:rPr>
        <w:t>v souladu s čl. II odst. 2.2 Smlouvy</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lastRenderedPageBreak/>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 xml:space="preserve">mlouvy, 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0FA77A42" w14:textId="387444DA" w:rsidR="00EF73CD" w:rsidRDefault="00944ED4" w:rsidP="008400AE">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765AF4E9"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permStart w:id="1382759696" w:edGrp="everyone"/>
      <w:r w:rsidR="00FE6554" w:rsidRPr="00FE6554">
        <w:rPr>
          <w:rFonts w:ascii="Arial" w:hAnsi="Arial" w:cs="Arial"/>
          <w:sz w:val="22"/>
          <w:szCs w:val="22"/>
          <w:shd w:val="clear" w:color="auto" w:fill="FFFF00"/>
        </w:rPr>
        <w:t>(doplní Dodavatel)</w:t>
      </w:r>
      <w:permEnd w:id="1382759696"/>
      <w:r w:rsidR="00FE6554" w:rsidRPr="00FE6554">
        <w:rPr>
          <w:rFonts w:ascii="Arial" w:hAnsi="Arial" w:cs="Arial"/>
          <w:sz w:val="22"/>
          <w:szCs w:val="22"/>
        </w:rPr>
        <w:t xml:space="preserve"> </w:t>
      </w:r>
      <w:r w:rsidR="00FE6554" w:rsidRPr="00746FCA">
        <w:rPr>
          <w:rFonts w:ascii="Arial" w:hAnsi="Arial" w:cs="Arial"/>
          <w:sz w:val="22"/>
          <w:szCs w:val="22"/>
        </w:rPr>
        <w:t>Kč</w:t>
      </w:r>
      <w:r w:rsidRPr="00746FCA">
        <w:rPr>
          <w:rFonts w:ascii="Arial" w:hAnsi="Arial" w:cs="Arial"/>
          <w:sz w:val="22"/>
          <w:szCs w:val="22"/>
        </w:rPr>
        <w:t xml:space="preserve">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287C7BA9"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permStart w:id="151132641" w:edGrp="everyone"/>
      <w:r w:rsidR="00FE6554" w:rsidRPr="00FE6554">
        <w:rPr>
          <w:rFonts w:ascii="Arial" w:hAnsi="Arial" w:cs="Arial"/>
          <w:sz w:val="22"/>
          <w:szCs w:val="22"/>
          <w:shd w:val="clear" w:color="auto" w:fill="FFFF00"/>
        </w:rPr>
        <w:t>(doplní Dodavatel)</w:t>
      </w:r>
      <w:permEnd w:id="151132641"/>
      <w:r w:rsidR="001D16BF" w:rsidRPr="00746FCA">
        <w:rPr>
          <w:rFonts w:ascii="Arial" w:hAnsi="Arial" w:cs="Arial"/>
          <w:sz w:val="22"/>
          <w:szCs w:val="22"/>
        </w:rPr>
        <w:t xml:space="preserve"> </w:t>
      </w:r>
      <w:r w:rsidRPr="00746FCA">
        <w:rPr>
          <w:rFonts w:ascii="Arial" w:hAnsi="Arial" w:cs="Arial"/>
          <w:sz w:val="22"/>
          <w:szCs w:val="22"/>
        </w:rPr>
        <w:t>Kč.</w:t>
      </w:r>
    </w:p>
    <w:p w14:paraId="5E210EFC" w14:textId="1671FC4C"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permStart w:id="1055412964" w:edGrp="everyone"/>
      <w:r w:rsidR="00FE6554" w:rsidRPr="00FE6554">
        <w:rPr>
          <w:rFonts w:ascii="Arial" w:hAnsi="Arial" w:cs="Arial"/>
          <w:sz w:val="22"/>
          <w:szCs w:val="22"/>
          <w:shd w:val="clear" w:color="auto" w:fill="FFFF00"/>
        </w:rPr>
        <w:t>(doplní Dodavatel)</w:t>
      </w:r>
      <w:permEnd w:id="1055412964"/>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lastRenderedPageBreak/>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26288654"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w:t>
      </w:r>
      <w:r w:rsidR="001C7644">
        <w:rPr>
          <w:rFonts w:ascii="Arial" w:hAnsi="Arial" w:cs="Arial"/>
          <w:sz w:val="22"/>
          <w:szCs w:val="22"/>
        </w:rPr>
        <w:t xml:space="preserve">je v tomto směru </w:t>
      </w:r>
      <w:r w:rsidR="00F14930">
        <w:rPr>
          <w:rFonts w:ascii="Arial" w:hAnsi="Arial" w:cs="Arial"/>
          <w:sz w:val="22"/>
          <w:szCs w:val="22"/>
        </w:rPr>
        <w:t>oprávněn</w:t>
      </w:r>
      <w:r w:rsidRPr="007E3DDE">
        <w:rPr>
          <w:rFonts w:ascii="Arial" w:hAnsi="Arial" w:cs="Arial"/>
          <w:sz w:val="22"/>
          <w:szCs w:val="22"/>
        </w:rPr>
        <w:t xml:space="preserve"> omezit rozsah prováděného díla </w:t>
      </w:r>
      <w:r w:rsidR="009A58E6" w:rsidRPr="007F62D4">
        <w:rPr>
          <w:rFonts w:ascii="Arial" w:hAnsi="Arial" w:cs="Arial"/>
          <w:sz w:val="22"/>
          <w:szCs w:val="22"/>
        </w:rPr>
        <w:t>za předpokladu, že se nebude jednat o podstatnou změnu závazku dle § 222 ZZVZ</w:t>
      </w:r>
      <w:r w:rsidRPr="007E3DDE">
        <w:rPr>
          <w:rFonts w:ascii="Arial" w:hAnsi="Arial" w:cs="Arial"/>
          <w:sz w:val="22"/>
          <w:szCs w:val="22"/>
        </w:rPr>
        <w:t xml:space="preserve">.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r w:rsidR="004B0606" w:rsidRPr="004B0606">
        <w:rPr>
          <w:rFonts w:asciiTheme="minorHAnsi" w:hAnsiTheme="minorHAnsi" w:cstheme="minorHAnsi"/>
          <w:sz w:val="22"/>
          <w:szCs w:val="22"/>
        </w:rPr>
        <w:t xml:space="preserve"> </w:t>
      </w:r>
      <w:r w:rsidR="004B0606" w:rsidRPr="007F62D4">
        <w:rPr>
          <w:rFonts w:ascii="Arial" w:hAnsi="Arial" w:cs="Arial"/>
          <w:sz w:val="22"/>
          <w:szCs w:val="22"/>
        </w:rPr>
        <w:t xml:space="preserve">V případě, že </w:t>
      </w:r>
      <w:r w:rsidR="004B0606">
        <w:rPr>
          <w:rFonts w:ascii="Arial" w:hAnsi="Arial" w:cs="Arial"/>
          <w:sz w:val="22"/>
          <w:szCs w:val="22"/>
        </w:rPr>
        <w:t>dodavatel</w:t>
      </w:r>
      <w:r w:rsidR="004B0606" w:rsidRPr="007F62D4">
        <w:rPr>
          <w:rFonts w:ascii="Arial" w:hAnsi="Arial" w:cs="Arial"/>
          <w:sz w:val="22"/>
          <w:szCs w:val="22"/>
        </w:rPr>
        <w:t xml:space="preserve"> již v souvislosti s dotčenou částí díla vynaložil účelně náklady a jejich vynaložení prokáže účetními doklady, přísluší </w:t>
      </w:r>
      <w:r w:rsidR="004B0606">
        <w:rPr>
          <w:rFonts w:ascii="Arial" w:hAnsi="Arial" w:cs="Arial"/>
          <w:sz w:val="22"/>
          <w:szCs w:val="22"/>
        </w:rPr>
        <w:t>dodavateli</w:t>
      </w:r>
      <w:r w:rsidR="004B0606" w:rsidRPr="007F62D4">
        <w:rPr>
          <w:rFonts w:ascii="Arial" w:hAnsi="Arial" w:cs="Arial"/>
          <w:sz w:val="22"/>
          <w:szCs w:val="22"/>
        </w:rPr>
        <w:t xml:space="preserve"> náhrada těchto účelně vynaložených nákladů. Pro odstranění všech pohybností smluvní strany sjednávají, že </w:t>
      </w:r>
      <w:r w:rsidR="004B0606">
        <w:rPr>
          <w:rFonts w:ascii="Arial" w:hAnsi="Arial" w:cs="Arial"/>
          <w:sz w:val="22"/>
          <w:szCs w:val="22"/>
        </w:rPr>
        <w:t>dodavateli</w:t>
      </w:r>
      <w:r w:rsidR="004B0606" w:rsidRPr="007F62D4">
        <w:rPr>
          <w:rFonts w:ascii="Arial" w:hAnsi="Arial" w:cs="Arial"/>
          <w:sz w:val="22"/>
          <w:szCs w:val="22"/>
        </w:rPr>
        <w:t xml:space="preserve"> nenáleží náhrada ušlého zisku.</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w:t>
      </w:r>
      <w:r w:rsidRPr="007E3DDE">
        <w:rPr>
          <w:rFonts w:ascii="Arial" w:hAnsi="Arial" w:cs="Arial"/>
          <w:sz w:val="22"/>
          <w:szCs w:val="22"/>
        </w:rPr>
        <w:lastRenderedPageBreak/>
        <w:t xml:space="preserve">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4010726E"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r w:rsidR="00A8321E" w:rsidRPr="00543B3F">
        <w:rPr>
          <w:rFonts w:ascii="Arial" w:hAnsi="Arial" w:cs="Arial"/>
          <w:sz w:val="22"/>
          <w:szCs w:val="22"/>
        </w:rPr>
        <w:t>údaje</w:t>
      </w:r>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134A4B28" w:rsidR="00AE39E6" w:rsidRPr="002D62C0"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5F4D1B" w:rsidRPr="005F4D1B">
        <w:rPr>
          <w:rFonts w:ascii="Arial" w:hAnsi="Arial" w:cs="Arial"/>
          <w:b/>
          <w:sz w:val="22"/>
          <w:szCs w:val="22"/>
        </w:rPr>
        <w:t xml:space="preserve">Modernizace a rozšíření prostor SOU a </w:t>
      </w:r>
      <w:proofErr w:type="spellStart"/>
      <w:r w:rsidR="005F4D1B" w:rsidRPr="005F4D1B">
        <w:rPr>
          <w:rFonts w:ascii="Arial" w:hAnsi="Arial" w:cs="Arial"/>
          <w:b/>
          <w:sz w:val="22"/>
          <w:szCs w:val="22"/>
        </w:rPr>
        <w:t>PrŠ</w:t>
      </w:r>
      <w:proofErr w:type="spellEnd"/>
      <w:r w:rsidR="005F4D1B" w:rsidRPr="005F4D1B">
        <w:rPr>
          <w:rFonts w:ascii="Arial" w:hAnsi="Arial" w:cs="Arial"/>
          <w:b/>
          <w:sz w:val="22"/>
          <w:szCs w:val="22"/>
        </w:rPr>
        <w:t xml:space="preserve"> Kladno – </w:t>
      </w:r>
      <w:proofErr w:type="spellStart"/>
      <w:r w:rsidR="005F4D1B" w:rsidRPr="005F4D1B">
        <w:rPr>
          <w:rFonts w:ascii="Arial" w:hAnsi="Arial" w:cs="Arial"/>
          <w:b/>
          <w:sz w:val="22"/>
          <w:szCs w:val="22"/>
        </w:rPr>
        <w:t>Vrapice</w:t>
      </w:r>
      <w:proofErr w:type="spellEnd"/>
      <w:r w:rsidR="005F4D1B" w:rsidRPr="005F4D1B">
        <w:rPr>
          <w:rFonts w:ascii="Arial" w:hAnsi="Arial" w:cs="Arial"/>
          <w:b/>
          <w:sz w:val="22"/>
          <w:szCs w:val="22"/>
        </w:rPr>
        <w:t xml:space="preserve"> – stavební práce</w:t>
      </w:r>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00F17460">
        <w:rPr>
          <w:rFonts w:ascii="Arial" w:hAnsi="Arial" w:cs="Arial"/>
          <w:sz w:val="22"/>
          <w:szCs w:val="22"/>
        </w:rPr>
        <w:t xml:space="preserve"> a </w:t>
      </w:r>
      <w:r w:rsidR="007E4C79" w:rsidRPr="00E944B8">
        <w:rPr>
          <w:rFonts w:ascii="Arial" w:hAnsi="Arial" w:cs="Arial"/>
          <w:b/>
          <w:sz w:val="22"/>
          <w:szCs w:val="22"/>
        </w:rPr>
        <w:t>číslo projektu</w:t>
      </w:r>
      <w:r w:rsidRPr="00E944B8">
        <w:rPr>
          <w:rFonts w:ascii="Arial" w:hAnsi="Arial" w:cs="Arial"/>
          <w:b/>
          <w:sz w:val="22"/>
          <w:szCs w:val="22"/>
        </w:rPr>
        <w:t xml:space="preserve"> </w:t>
      </w:r>
      <w:r w:rsidR="00305A63" w:rsidRPr="00305A63">
        <w:rPr>
          <w:rFonts w:ascii="Arial" w:hAnsi="Arial" w:cs="Arial"/>
          <w:b/>
          <w:sz w:val="22"/>
          <w:szCs w:val="22"/>
        </w:rPr>
        <w:t>CZ.06.04.01/00/23_096/0005223</w:t>
      </w:r>
      <w:r w:rsidR="00305A63">
        <w:rPr>
          <w:rFonts w:ascii="Arial" w:hAnsi="Arial" w:cs="Arial"/>
          <w:b/>
          <w:sz w:val="22"/>
          <w:szCs w:val="22"/>
        </w:rPr>
        <w:t xml:space="preserve"> </w:t>
      </w:r>
      <w:r w:rsidR="00BC7896" w:rsidRPr="00E944B8">
        <w:rPr>
          <w:rFonts w:ascii="Arial" w:hAnsi="Arial" w:cs="Arial"/>
          <w:b/>
          <w:sz w:val="22"/>
          <w:szCs w:val="22"/>
        </w:rPr>
        <w:t xml:space="preserve">- </w:t>
      </w:r>
      <w:r w:rsidR="00D636F7" w:rsidRPr="00D636F7">
        <w:rPr>
          <w:rFonts w:ascii="Arial" w:hAnsi="Arial" w:cs="Arial"/>
          <w:b/>
          <w:sz w:val="22"/>
          <w:szCs w:val="22"/>
        </w:rPr>
        <w:t xml:space="preserve">Modernizace a rozšíření prostor SOU a </w:t>
      </w:r>
      <w:proofErr w:type="spellStart"/>
      <w:r w:rsidR="00D636F7" w:rsidRPr="00D636F7">
        <w:rPr>
          <w:rFonts w:ascii="Arial" w:hAnsi="Arial" w:cs="Arial"/>
          <w:b/>
          <w:sz w:val="22"/>
          <w:szCs w:val="22"/>
        </w:rPr>
        <w:t>PrŠ</w:t>
      </w:r>
      <w:proofErr w:type="spellEnd"/>
      <w:r w:rsidR="00D636F7" w:rsidRPr="00D636F7">
        <w:rPr>
          <w:rFonts w:ascii="Arial" w:hAnsi="Arial" w:cs="Arial"/>
          <w:b/>
          <w:sz w:val="22"/>
          <w:szCs w:val="22"/>
        </w:rPr>
        <w:t xml:space="preserve"> Kladno – </w:t>
      </w:r>
      <w:proofErr w:type="spellStart"/>
      <w:r w:rsidR="00D636F7" w:rsidRPr="00D636F7">
        <w:rPr>
          <w:rFonts w:ascii="Arial" w:hAnsi="Arial" w:cs="Arial"/>
          <w:b/>
          <w:sz w:val="22"/>
          <w:szCs w:val="22"/>
        </w:rPr>
        <w:t>Vrapice</w:t>
      </w:r>
      <w:proofErr w:type="spellEnd"/>
      <w:r w:rsidR="00BC7896" w:rsidRPr="00E944B8">
        <w:rPr>
          <w:rFonts w:ascii="Arial" w:hAnsi="Arial" w:cs="Arial"/>
          <w:b/>
          <w:sz w:val="22"/>
          <w:szCs w:val="22"/>
        </w:rPr>
        <w:t>.</w:t>
      </w:r>
      <w:r w:rsidR="00BC7896">
        <w:rPr>
          <w:rFonts w:ascii="Arial" w:hAnsi="Arial" w:cs="Arial"/>
          <w:sz w:val="22"/>
          <w:szCs w:val="22"/>
        </w:rPr>
        <w:t xml:space="preserve"> </w:t>
      </w:r>
      <w:r w:rsidRPr="0005053B">
        <w:rPr>
          <w:rFonts w:ascii="Arial" w:hAnsi="Arial" w:cs="Arial"/>
          <w:sz w:val="22"/>
          <w:szCs w:val="22"/>
        </w:rPr>
        <w:t>Nedílnou součástí každé faktury musí být soupis provedených prací a dodávek za kalendářní měsíc, a fotodokumentace dle ustanovení článku I. odst. 1.</w:t>
      </w:r>
      <w:r w:rsidR="00274C71">
        <w:rPr>
          <w:rFonts w:ascii="Arial" w:hAnsi="Arial" w:cs="Arial"/>
          <w:sz w:val="22"/>
          <w:szCs w:val="22"/>
        </w:rPr>
        <w:t>1</w:t>
      </w:r>
      <w:r w:rsidR="007B6911">
        <w:rPr>
          <w:rFonts w:ascii="Arial" w:hAnsi="Arial" w:cs="Arial"/>
          <w:sz w:val="22"/>
          <w:szCs w:val="22"/>
        </w:rPr>
        <w:t>1</w:t>
      </w:r>
      <w:r w:rsidRPr="0005053B">
        <w:rPr>
          <w:rFonts w:ascii="Arial" w:hAnsi="Arial" w:cs="Arial"/>
          <w:sz w:val="22"/>
          <w:szCs w:val="22"/>
        </w:rPr>
        <w:t>. a odst. 1.</w:t>
      </w:r>
      <w:r w:rsidR="00274C71">
        <w:rPr>
          <w:rFonts w:ascii="Arial" w:hAnsi="Arial" w:cs="Arial"/>
          <w:sz w:val="22"/>
          <w:szCs w:val="22"/>
        </w:rPr>
        <w:t>1</w:t>
      </w:r>
      <w:r w:rsidR="007B6911">
        <w:rPr>
          <w:rFonts w:ascii="Arial" w:hAnsi="Arial" w:cs="Arial"/>
          <w:sz w:val="22"/>
          <w:szCs w:val="22"/>
        </w:rPr>
        <w:t>2</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06EAF08D" w14:textId="24320949"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w:t>
      </w:r>
      <w:r w:rsidR="001B28C9">
        <w:rPr>
          <w:rFonts w:ascii="Arial" w:hAnsi="Arial" w:cs="Arial"/>
          <w:sz w:val="22"/>
          <w:szCs w:val="22"/>
        </w:rPr>
        <w:t xml:space="preserve"> (jinak také „zádržné“)</w:t>
      </w:r>
      <w:r w:rsidRPr="007E4C79">
        <w:rPr>
          <w:rFonts w:ascii="Arial" w:hAnsi="Arial" w:cs="Arial"/>
          <w:sz w:val="22"/>
          <w:szCs w:val="22"/>
        </w:rPr>
        <w:t xml:space="preserve">. Tuto informaci o výši pozastávky je dodavatel povinen na faktuře uvádět, spolu s dalšími náležitostmi vyplývajícími z bodu 4.2. této smlouvy. Právo na úhradu pozastávky ve výši 10 % z celkové ceny díla bez DPH (základu daně) vznikne </w:t>
      </w:r>
      <w:r w:rsidR="009F23CB">
        <w:rPr>
          <w:rFonts w:ascii="Arial" w:hAnsi="Arial" w:cs="Arial"/>
          <w:sz w:val="22"/>
          <w:szCs w:val="22"/>
        </w:rPr>
        <w:t>d</w:t>
      </w:r>
      <w:r w:rsidRPr="007E4C79">
        <w:rPr>
          <w:rFonts w:ascii="Arial" w:hAnsi="Arial" w:cs="Arial"/>
          <w:sz w:val="22"/>
          <w:szCs w:val="22"/>
        </w:rPr>
        <w:t xml:space="preserve">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w:t>
      </w:r>
      <w:r w:rsidRPr="007E4C79">
        <w:rPr>
          <w:rFonts w:ascii="Arial" w:hAnsi="Arial" w:cs="Arial"/>
          <w:sz w:val="22"/>
          <w:szCs w:val="22"/>
        </w:rPr>
        <w:lastRenderedPageBreak/>
        <w:t>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5777C23D"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 xml:space="preserve">souhlasí se vstupem kontrolních orgánů strukturálních fondů Evropské unie do svých </w:t>
      </w:r>
      <w:r w:rsidR="000E102E" w:rsidRPr="008C4CBA">
        <w:rPr>
          <w:rFonts w:ascii="Arial" w:hAnsi="Arial" w:cs="Arial"/>
          <w:sz w:val="22"/>
          <w:szCs w:val="22"/>
        </w:rPr>
        <w:lastRenderedPageBreak/>
        <w:t>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187C8F62"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 xml:space="preserve">realizaci díla prostor větší, zajistí si jej </w:t>
      </w:r>
      <w:r w:rsidR="00305C1D">
        <w:rPr>
          <w:rFonts w:ascii="Arial" w:hAnsi="Arial" w:cs="Arial"/>
          <w:sz w:val="22"/>
          <w:szCs w:val="22"/>
        </w:rPr>
        <w:t xml:space="preserve">po dohodě s objednatelem </w:t>
      </w:r>
      <w:r w:rsidRPr="008C4CBA">
        <w:rPr>
          <w:rFonts w:ascii="Arial" w:hAnsi="Arial" w:cs="Arial"/>
          <w:sz w:val="22"/>
          <w:szCs w:val="22"/>
        </w:rPr>
        <w:t>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09066945"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w:t>
      </w:r>
      <w:r w:rsidR="00305C1D">
        <w:rPr>
          <w:rFonts w:ascii="Arial" w:hAnsi="Arial" w:cs="Arial"/>
          <w:sz w:val="22"/>
          <w:szCs w:val="22"/>
        </w:rPr>
        <w:t xml:space="preserve"> umožňující realizaci Stavby</w:t>
      </w:r>
      <w:r w:rsidRPr="00C24B17">
        <w:rPr>
          <w:rFonts w:ascii="Arial" w:hAnsi="Arial" w:cs="Arial"/>
          <w:sz w:val="22"/>
          <w:szCs w:val="22"/>
        </w:rPr>
        <w:t xml:space="preserve">.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w:t>
      </w:r>
      <w:r w:rsidR="00305C1D">
        <w:rPr>
          <w:rFonts w:ascii="Arial" w:hAnsi="Arial" w:cs="Arial"/>
          <w:sz w:val="22"/>
          <w:szCs w:val="22"/>
        </w:rPr>
        <w:t>orgánů státní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F5E399D"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AE8FDAF"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 xml:space="preserve">je před zahájením provádění díla rovněž povinen ohledat s odbornou </w:t>
      </w:r>
      <w:r w:rsidR="000E102E" w:rsidRPr="008C4CBA">
        <w:rPr>
          <w:rFonts w:ascii="Arial" w:hAnsi="Arial" w:cs="Arial"/>
          <w:sz w:val="22"/>
          <w:szCs w:val="22"/>
        </w:rPr>
        <w:lastRenderedPageBreak/>
        <w:t>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8047AC">
      <w:pPr>
        <w:numPr>
          <w:ilvl w:val="1"/>
          <w:numId w:val="22"/>
        </w:numPr>
        <w:spacing w:after="120"/>
        <w:ind w:left="448" w:hanging="448"/>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25007492" w14:textId="143D91B7" w:rsidR="00747067" w:rsidRPr="00025494" w:rsidRDefault="00403596" w:rsidP="002D39D5">
      <w:pPr>
        <w:autoSpaceDE w:val="0"/>
        <w:autoSpaceDN w:val="0"/>
        <w:spacing w:line="276" w:lineRule="auto"/>
        <w:ind w:left="360"/>
        <w:rPr>
          <w:rFonts w:ascii="Arial" w:hAnsi="Arial" w:cs="Arial"/>
          <w:sz w:val="22"/>
          <w:szCs w:val="22"/>
        </w:rPr>
      </w:pPr>
      <w:r>
        <w:rPr>
          <w:rFonts w:ascii="Arial" w:hAnsi="Arial" w:cs="Arial"/>
          <w:sz w:val="22"/>
          <w:szCs w:val="22"/>
        </w:rPr>
        <w:t xml:space="preserve">Petr </w:t>
      </w:r>
      <w:r w:rsidR="00DB7F13">
        <w:rPr>
          <w:rFonts w:ascii="Arial" w:hAnsi="Arial" w:cs="Arial"/>
          <w:sz w:val="22"/>
          <w:szCs w:val="22"/>
        </w:rPr>
        <w:t>Kučera</w:t>
      </w:r>
      <w:r>
        <w:rPr>
          <w:rFonts w:ascii="Arial" w:hAnsi="Arial" w:cs="Arial"/>
          <w:sz w:val="22"/>
          <w:szCs w:val="22"/>
        </w:rPr>
        <w:t xml:space="preserve">, </w:t>
      </w:r>
      <w:r w:rsidR="00747067" w:rsidRPr="00F66BD4">
        <w:rPr>
          <w:rFonts w:ascii="Arial" w:hAnsi="Arial" w:cs="Arial"/>
          <w:bCs/>
          <w:iCs/>
          <w:sz w:val="22"/>
          <w:szCs w:val="22"/>
        </w:rPr>
        <w:sym w:font="Wingdings" w:char="F028"/>
      </w:r>
      <w:r w:rsidR="00D96A33">
        <w:rPr>
          <w:rFonts w:ascii="Arial" w:hAnsi="Arial" w:cs="Arial"/>
          <w:bCs/>
          <w:iCs/>
          <w:sz w:val="22"/>
          <w:szCs w:val="22"/>
        </w:rPr>
        <w:t xml:space="preserve">: </w:t>
      </w:r>
      <w:r w:rsidR="00D96A33">
        <w:rPr>
          <w:rFonts w:ascii="Arial" w:hAnsi="Arial" w:cs="Arial"/>
          <w:sz w:val="22"/>
          <w:szCs w:val="22"/>
        </w:rPr>
        <w:t xml:space="preserve">257 </w:t>
      </w:r>
      <w:r w:rsidR="00DB7F13">
        <w:rPr>
          <w:rFonts w:ascii="Arial" w:hAnsi="Arial" w:cs="Arial"/>
          <w:sz w:val="22"/>
          <w:szCs w:val="22"/>
        </w:rPr>
        <w:t>280 470</w:t>
      </w:r>
      <w:r w:rsidR="00F66BD4" w:rsidRPr="00F66BD4">
        <w:rPr>
          <w:rFonts w:ascii="Arial" w:hAnsi="Arial" w:cs="Arial"/>
          <w:sz w:val="22"/>
          <w:szCs w:val="22"/>
        </w:rPr>
        <w:t xml:space="preserve"> </w:t>
      </w:r>
      <w:r w:rsidR="00747067" w:rsidRPr="00F66BD4">
        <w:rPr>
          <w:rFonts w:ascii="Arial" w:hAnsi="Arial" w:cs="Arial"/>
          <w:sz w:val="22"/>
          <w:szCs w:val="22"/>
        </w:rPr>
        <w:sym w:font="Wingdings" w:char="F02A"/>
      </w:r>
      <w:r w:rsidR="00DB7F13">
        <w:rPr>
          <w:rFonts w:ascii="Arial" w:hAnsi="Arial" w:cs="Arial"/>
          <w:sz w:val="22"/>
          <w:szCs w:val="22"/>
        </w:rPr>
        <w:t>:</w:t>
      </w:r>
      <w:r w:rsidR="00584930">
        <w:rPr>
          <w:rFonts w:ascii="Arial" w:hAnsi="Arial" w:cs="Arial"/>
          <w:sz w:val="22"/>
          <w:szCs w:val="22"/>
        </w:rPr>
        <w:t xml:space="preserve"> </w:t>
      </w:r>
      <w:hyperlink r:id="rId12" w:history="1">
        <w:r w:rsidR="00584930" w:rsidRPr="00B16F3D">
          <w:rPr>
            <w:rStyle w:val="Hypertextovodkaz"/>
            <w:rFonts w:ascii="Arial" w:hAnsi="Arial" w:cs="Arial"/>
            <w:sz w:val="22"/>
            <w:szCs w:val="22"/>
          </w:rPr>
          <w:t>kucerape@kr-s.cz</w:t>
        </w:r>
      </w:hyperlink>
      <w:r w:rsidR="00584930">
        <w:rPr>
          <w:rFonts w:ascii="Arial" w:hAnsi="Arial" w:cs="Arial"/>
          <w:sz w:val="22"/>
          <w:szCs w:val="22"/>
        </w:rPr>
        <w:t xml:space="preserve"> </w:t>
      </w:r>
      <w:r w:rsidR="00747067" w:rsidRPr="00EC204C">
        <w:rPr>
          <w:rFonts w:ascii="Arial" w:hAnsi="Arial" w:cs="Arial"/>
          <w:sz w:val="22"/>
          <w:szCs w:val="22"/>
        </w:rPr>
        <w:t>Krajský úřad Středočeského kraje, Zborovská 11, 150 21 Praha 5</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77777777"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 zmocněný člen Rady Středočeského kraje.</w:t>
      </w: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ermStart w:id="1484420292" w:edGrp="everyone"/>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ermEnd w:id="1484420292"/>
      <w:r w:rsidR="00B654A4" w:rsidRPr="00A3392B">
        <w:rPr>
          <w:rFonts w:ascii="Arial" w:hAnsi="Arial" w:cs="Arial"/>
          <w:sz w:val="22"/>
          <w:szCs w:val="22"/>
        </w:rPr>
        <w:t>.</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permStart w:id="1781692610" w:edGrp="everyone"/>
      <w:r w:rsidR="00EE2C6B" w:rsidRPr="00746FCA">
        <w:rPr>
          <w:rFonts w:ascii="Arial" w:hAnsi="Arial" w:cs="Arial"/>
          <w:sz w:val="22"/>
          <w:szCs w:val="22"/>
          <w:shd w:val="clear" w:color="auto" w:fill="FFFF00"/>
        </w:rPr>
        <w:t>[k doplnění, vč. tel. kontaktů, emailových adres]</w:t>
      </w:r>
      <w:permEnd w:id="1781692610"/>
    </w:p>
    <w:p w14:paraId="653C8DAA" w14:textId="078FDB48" w:rsidR="00BB3E38" w:rsidRDefault="00BB3E38"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lastRenderedPageBreak/>
        <w:t>Zástupce stavbyvedoucího:</w:t>
      </w:r>
      <w:r w:rsidR="00EE2C6B" w:rsidRPr="00EE2C6B">
        <w:rPr>
          <w:rFonts w:ascii="Arial" w:hAnsi="Arial" w:cs="Arial"/>
          <w:iCs/>
          <w:sz w:val="22"/>
          <w:szCs w:val="22"/>
        </w:rPr>
        <w:t xml:space="preserve"> </w:t>
      </w:r>
      <w:permStart w:id="311103218" w:edGrp="everyone"/>
      <w:r w:rsidR="00EE2C6B" w:rsidRPr="00746FCA">
        <w:rPr>
          <w:rFonts w:ascii="Arial" w:hAnsi="Arial" w:cs="Arial"/>
          <w:sz w:val="22"/>
          <w:szCs w:val="22"/>
          <w:shd w:val="clear" w:color="auto" w:fill="FFFF00"/>
        </w:rPr>
        <w:t>[k doplnění, vč. tel. kontaktů, emailových adres]</w:t>
      </w:r>
      <w:permEnd w:id="311103218"/>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permStart w:id="676730174" w:edGrp="everyone"/>
      <w:r w:rsidR="00EE2C6B" w:rsidRPr="00746FCA">
        <w:rPr>
          <w:rFonts w:ascii="Arial" w:hAnsi="Arial" w:cs="Arial"/>
          <w:sz w:val="22"/>
          <w:szCs w:val="22"/>
          <w:shd w:val="clear" w:color="auto" w:fill="FFFF00"/>
        </w:rPr>
        <w:t>[k doplnění, vč. tel. kontaktů, emailových adres]</w:t>
      </w:r>
      <w:permEnd w:id="676730174"/>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0A0E9C5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Smluvní strany se výslovně dohodly, že při změně oprávněných zástupců </w:t>
      </w:r>
      <w:r w:rsidR="00E7634B">
        <w:rPr>
          <w:rFonts w:ascii="Arial" w:hAnsi="Arial" w:cs="Arial"/>
          <w:sz w:val="22"/>
          <w:szCs w:val="22"/>
        </w:rPr>
        <w:t>Dodavatele</w:t>
      </w:r>
      <w:r w:rsidR="00E7634B" w:rsidRPr="00BB3E38">
        <w:rPr>
          <w:rFonts w:ascii="Arial" w:hAnsi="Arial" w:cs="Arial"/>
          <w:sz w:val="22"/>
          <w:szCs w:val="22"/>
        </w:rPr>
        <w:t xml:space="preserve"> </w:t>
      </w:r>
      <w:r w:rsidRPr="00BB3E38">
        <w:rPr>
          <w:rFonts w:ascii="Arial" w:hAnsi="Arial" w:cs="Arial"/>
          <w:sz w:val="22"/>
          <w:szCs w:val="22"/>
        </w:rPr>
        <w:t xml:space="preserve">není třeba vyhotovovat dodatek ke Smlouvě a </w:t>
      </w:r>
      <w:r w:rsidR="00E7634B" w:rsidRPr="00E7634B">
        <w:rPr>
          <w:rFonts w:ascii="Arial" w:hAnsi="Arial" w:cs="Arial"/>
          <w:sz w:val="22"/>
          <w:szCs w:val="22"/>
        </w:rPr>
        <w:t>postačí pouze písemný souhlas objednatele, který objednatel udělí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permStart w:id="375010013" w:edGrp="everyone"/>
      <w:r w:rsidR="00BB3E38" w:rsidRPr="00BB3E38">
        <w:rPr>
          <w:rFonts w:ascii="Arial" w:hAnsi="Arial" w:cs="Arial"/>
          <w:sz w:val="22"/>
          <w:szCs w:val="22"/>
        </w:rPr>
        <w:t>[</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ermEnd w:id="375010013"/>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6FFF813C" w:rsidR="000E102E" w:rsidRPr="00CE0C2B" w:rsidRDefault="000E102E" w:rsidP="007E22DB">
      <w:pPr>
        <w:widowControl/>
        <w:suppressAutoHyphens w:val="0"/>
        <w:spacing w:line="240" w:lineRule="auto"/>
        <w:jc w:val="center"/>
        <w:textAlignment w:val="auto"/>
        <w:rPr>
          <w:rFonts w:ascii="Arial" w:hAnsi="Arial" w:cs="Arial"/>
          <w:b/>
          <w:bCs/>
          <w:sz w:val="22"/>
          <w:szCs w:val="22"/>
        </w:rPr>
      </w:pPr>
      <w:r w:rsidRPr="00CE0C2B">
        <w:rPr>
          <w:rFonts w:ascii="Arial" w:hAnsi="Arial" w:cs="Arial"/>
          <w:b/>
          <w:bCs/>
          <w:sz w:val="22"/>
          <w:szCs w:val="22"/>
        </w:rPr>
        <w:t>Článek VIII.</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110AFAC"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r w:rsidR="00A8321E" w:rsidRPr="005A636C">
        <w:rPr>
          <w:rFonts w:ascii="Arial" w:hAnsi="Arial" w:cs="Arial"/>
          <w:sz w:val="22"/>
          <w:szCs w:val="22"/>
        </w:rPr>
        <w:t xml:space="preserve">nedohodnou – </w:t>
      </w:r>
      <w:proofErr w:type="spellStart"/>
      <w:r w:rsidR="00A8321E"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5CD5436E"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7B6911" w:rsidRPr="007F62D4">
        <w:rPr>
          <w:rFonts w:ascii="Arial" w:hAnsi="Arial" w:cs="Arial"/>
          <w:sz w:val="22"/>
          <w:szCs w:val="22"/>
        </w:rPr>
        <w:t xml:space="preserve">zákonem č. 283/2021 Sb., Stavební zákon, ve znění pozdějších předpisů </w:t>
      </w:r>
      <w:r w:rsidRPr="005A636C">
        <w:rPr>
          <w:rFonts w:ascii="Arial" w:hAnsi="Arial" w:cs="Arial"/>
          <w:sz w:val="22"/>
          <w:szCs w:val="22"/>
        </w:rPr>
        <w:t>(dále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w:t>
      </w:r>
      <w:r w:rsidRPr="005A636C">
        <w:rPr>
          <w:rFonts w:ascii="Arial" w:hAnsi="Arial" w:cs="Arial"/>
          <w:sz w:val="22"/>
          <w:szCs w:val="22"/>
        </w:rPr>
        <w:lastRenderedPageBreak/>
        <w:t>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w:t>
      </w:r>
      <w:r w:rsidRPr="005A636C">
        <w:rPr>
          <w:rFonts w:ascii="Arial" w:hAnsi="Arial" w:cs="Arial"/>
          <w:sz w:val="22"/>
          <w:szCs w:val="22"/>
        </w:rPr>
        <w:lastRenderedPageBreak/>
        <w:t xml:space="preserve">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lastRenderedPageBreak/>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7C88B57D"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mlouvy. Nesplnění této povinnosti má za následek povinnost uhradit smluvní pokutu dle článku II. odst. 2.</w:t>
      </w:r>
      <w:r w:rsidR="00AC0DBE">
        <w:rPr>
          <w:rFonts w:ascii="Arial" w:hAnsi="Arial" w:cs="Arial"/>
          <w:sz w:val="22"/>
          <w:szCs w:val="22"/>
        </w:rPr>
        <w:t>5</w:t>
      </w:r>
      <w:r w:rsidRPr="005A636C">
        <w:rPr>
          <w:rFonts w:ascii="Arial" w:hAnsi="Arial" w:cs="Arial"/>
          <w:sz w:val="22"/>
          <w:szCs w:val="22"/>
        </w:rPr>
        <w:t xml:space="preserve">.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w:t>
      </w:r>
      <w:r w:rsidRPr="005A636C">
        <w:rPr>
          <w:rFonts w:ascii="Arial" w:hAnsi="Arial" w:cs="Arial"/>
          <w:sz w:val="22"/>
          <w:szCs w:val="22"/>
        </w:rPr>
        <w:lastRenderedPageBreak/>
        <w:t xml:space="preserve">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6A928E4C"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w:t>
      </w:r>
      <w:r w:rsidR="00551CD8" w:rsidRPr="007F62D4">
        <w:rPr>
          <w:rFonts w:ascii="Arial" w:hAnsi="Arial" w:cs="Arial"/>
          <w:sz w:val="22"/>
          <w:szCs w:val="22"/>
        </w:rPr>
        <w:t xml:space="preserve">během provádění díla v odůvodněných případech přerušit jeho provádění, celkem však nejdéle na dobu 2 měsíců. </w:t>
      </w:r>
      <w:r w:rsidR="006E02BA">
        <w:rPr>
          <w:rFonts w:ascii="Arial" w:hAnsi="Arial" w:cs="Arial"/>
          <w:sz w:val="22"/>
          <w:szCs w:val="22"/>
        </w:rPr>
        <w:t>Dodavatel</w:t>
      </w:r>
      <w:r w:rsidR="00551CD8" w:rsidRPr="007F62D4">
        <w:rPr>
          <w:rFonts w:ascii="Arial" w:hAnsi="Arial" w:cs="Arial"/>
          <w:sz w:val="22"/>
          <w:szCs w:val="22"/>
        </w:rPr>
        <w:t xml:space="preserve"> má v tomto případě nárok na náhradu nákladů prokazatelně vynaložených v souvislosti s prodloužením trvání provádění díla, jejichž vynaložení objednateli prokázal účetními doklady. Pro odstranění všech pochybností smluvní strany uvádějí, že </w:t>
      </w:r>
      <w:r w:rsidR="006E02BA">
        <w:rPr>
          <w:rFonts w:ascii="Arial" w:hAnsi="Arial" w:cs="Arial"/>
          <w:sz w:val="22"/>
          <w:szCs w:val="22"/>
        </w:rPr>
        <w:t>dodavatel</w:t>
      </w:r>
      <w:r w:rsidR="00551CD8" w:rsidRPr="007F62D4">
        <w:rPr>
          <w:rFonts w:ascii="Arial" w:hAnsi="Arial" w:cs="Arial"/>
          <w:sz w:val="22"/>
          <w:szCs w:val="22"/>
        </w:rPr>
        <w:t xml:space="preserve"> nemá nárok na úhradu ušlého zisku</w:t>
      </w:r>
      <w:r w:rsidRPr="005A636C">
        <w:rPr>
          <w:rFonts w:ascii="Arial" w:hAnsi="Arial" w:cs="Arial"/>
          <w:sz w:val="22"/>
          <w:szCs w:val="22"/>
        </w:rPr>
        <w:t xml:space="preserve">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w:t>
      </w:r>
      <w:proofErr w:type="gramStart"/>
      <w:r w:rsidRPr="005A636C">
        <w:rPr>
          <w:rFonts w:ascii="Arial" w:hAnsi="Arial" w:cs="Arial"/>
          <w:sz w:val="22"/>
          <w:szCs w:val="22"/>
        </w:rPr>
        <w:t>odstoupit..</w:t>
      </w:r>
      <w:proofErr w:type="gramEnd"/>
      <w:r w:rsidRPr="005A636C">
        <w:rPr>
          <w:rFonts w:ascii="Arial" w:hAnsi="Arial" w:cs="Arial"/>
          <w:sz w:val="22"/>
          <w:szCs w:val="22"/>
        </w:rPr>
        <w:t xml:space="preserve">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237888F7"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6344B6BD" w14:textId="77777777" w:rsidR="00625AA5" w:rsidRDefault="00625AA5" w:rsidP="008400AE">
      <w:pPr>
        <w:autoSpaceDE w:val="0"/>
        <w:spacing w:line="276" w:lineRule="auto"/>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w:t>
      </w:r>
      <w:r w:rsidRPr="008E380C">
        <w:rPr>
          <w:rFonts w:ascii="Arial" w:hAnsi="Arial" w:cs="Arial"/>
          <w:sz w:val="22"/>
          <w:szCs w:val="22"/>
        </w:rPr>
        <w:lastRenderedPageBreak/>
        <w:t xml:space="preserve">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571B205E"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 xml:space="preserve">zení tak, jak je stanoveno v článku </w:t>
      </w:r>
      <w:r w:rsidR="00444613" w:rsidRPr="008C4CBA">
        <w:rPr>
          <w:rFonts w:ascii="Arial" w:hAnsi="Arial" w:cs="Arial"/>
          <w:sz w:val="22"/>
          <w:szCs w:val="22"/>
        </w:rPr>
        <w:lastRenderedPageBreak/>
        <w:t>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r w:rsidR="00A8321E" w:rsidRPr="008C4CBA">
        <w:rPr>
          <w:rFonts w:ascii="Arial" w:hAnsi="Arial" w:cs="Arial"/>
          <w:sz w:val="22"/>
          <w:szCs w:val="22"/>
        </w:rPr>
        <w:t>jiná nekvalitní provedení díla</w:t>
      </w:r>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D2DA59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r w:rsidR="00A8321E" w:rsidRPr="008C4CBA">
        <w:rPr>
          <w:rFonts w:ascii="Arial" w:hAnsi="Arial" w:cs="Arial"/>
          <w:sz w:val="22"/>
          <w:szCs w:val="22"/>
        </w:rPr>
        <w:t>dříve</w:t>
      </w:r>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124C9">
        <w:rPr>
          <w:rFonts w:ascii="Arial" w:hAnsi="Arial" w:cs="Arial"/>
          <w:b/>
          <w:bCs/>
          <w:sz w:val="22"/>
          <w:szCs w:val="22"/>
        </w:rPr>
        <w:t>60 měsíců</w:t>
      </w:r>
      <w:r w:rsidRPr="00EE2C6B">
        <w:rPr>
          <w:rFonts w:ascii="Arial" w:hAnsi="Arial" w:cs="Arial"/>
          <w:sz w:val="22"/>
          <w:szCs w:val="22"/>
        </w:rPr>
        <w:t>.</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40894DE6"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w:t>
      </w:r>
      <w:r w:rsidRPr="00F63E39">
        <w:rPr>
          <w:rFonts w:ascii="Arial" w:hAnsi="Arial" w:cs="Arial"/>
          <w:sz w:val="22"/>
          <w:szCs w:val="22"/>
        </w:rPr>
        <w:lastRenderedPageBreak/>
        <w:t xml:space="preserve">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w:t>
      </w:r>
      <w:r w:rsidR="00E03535">
        <w:rPr>
          <w:rFonts w:ascii="Arial" w:hAnsi="Arial" w:cs="Arial"/>
          <w:sz w:val="22"/>
          <w:szCs w:val="22"/>
        </w:rPr>
        <w:t xml:space="preserve">, </w:t>
      </w:r>
      <w:r w:rsidR="00E03535" w:rsidRPr="007F62D4">
        <w:rPr>
          <w:rFonts w:ascii="Arial" w:hAnsi="Arial" w:cs="Arial"/>
          <w:sz w:val="22"/>
          <w:szCs w:val="22"/>
        </w:rPr>
        <w:t>nedohodnou-li se smluvní strany písemně na jiných termínech</w:t>
      </w:r>
      <w:r w:rsidRPr="00F63E39">
        <w:rPr>
          <w:rFonts w:ascii="Arial" w:hAnsi="Arial" w:cs="Arial"/>
          <w:sz w:val="22"/>
          <w:szCs w:val="22"/>
        </w:rPr>
        <w:t>.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w:t>
      </w:r>
      <w:r w:rsidR="00E03535">
        <w:rPr>
          <w:rFonts w:ascii="Arial" w:hAnsi="Arial" w:cs="Arial"/>
          <w:sz w:val="22"/>
          <w:szCs w:val="22"/>
        </w:rPr>
        <w:t xml:space="preserve">, </w:t>
      </w:r>
      <w:r w:rsidR="00E03535" w:rsidRPr="007B11CC">
        <w:rPr>
          <w:rFonts w:ascii="Arial" w:hAnsi="Arial" w:cs="Arial"/>
          <w:sz w:val="22"/>
          <w:szCs w:val="22"/>
        </w:rPr>
        <w:t>nedohodnou-li se smluvní strany písemně na jiných termínech</w:t>
      </w:r>
      <w:r w:rsidRPr="00F63E39">
        <w:rPr>
          <w:rFonts w:ascii="Arial" w:hAnsi="Arial" w:cs="Arial"/>
          <w:sz w:val="22"/>
          <w:szCs w:val="22"/>
        </w:rPr>
        <w:t xml:space="preserve">.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lastRenderedPageBreak/>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1369DADF"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 xml:space="preserve">má pak nárok na úhradu ceny do té doby dokončených částí díla a </w:t>
      </w:r>
      <w:r w:rsidRPr="008C4CBA">
        <w:rPr>
          <w:rFonts w:ascii="Arial" w:hAnsi="Arial" w:cs="Arial"/>
          <w:sz w:val="22"/>
          <w:szCs w:val="22"/>
        </w:rPr>
        <w:lastRenderedPageBreak/>
        <w:t>dále na náhradu nákladů účelně do té doby vynaložených na pořízení rozpracovaných částí díla</w:t>
      </w:r>
      <w:r w:rsidR="00E646F1" w:rsidRPr="007F62D4">
        <w:rPr>
          <w:rFonts w:ascii="Arial" w:hAnsi="Arial" w:cs="Arial"/>
          <w:sz w:val="22"/>
          <w:szCs w:val="22"/>
        </w:rPr>
        <w:t xml:space="preserve"> jejichž vynaložení bude objednateli prokázáno účetními doklady. Pro odstranění všech pochybností smluvní strany uvádějí, že </w:t>
      </w:r>
      <w:r w:rsidR="00841A72">
        <w:rPr>
          <w:rFonts w:ascii="Arial" w:hAnsi="Arial" w:cs="Arial"/>
          <w:sz w:val="22"/>
          <w:szCs w:val="22"/>
        </w:rPr>
        <w:t>dodavatel</w:t>
      </w:r>
      <w:r w:rsidR="00E646F1" w:rsidRPr="007F62D4">
        <w:rPr>
          <w:rFonts w:ascii="Arial" w:hAnsi="Arial" w:cs="Arial"/>
          <w:sz w:val="22"/>
          <w:szCs w:val="22"/>
        </w:rPr>
        <w:t xml:space="preserve"> nemá nárok na náhradu ušlého zisku</w:t>
      </w:r>
      <w:r w:rsidRPr="008C4CBA">
        <w:rPr>
          <w:rFonts w:ascii="Arial" w:hAnsi="Arial" w:cs="Arial"/>
          <w:sz w:val="22"/>
          <w:szCs w:val="22"/>
        </w:rPr>
        <w:t>.</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5EFE47A5"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00163284" w:rsidRPr="007F62D4">
        <w:rPr>
          <w:rFonts w:ascii="Arial" w:hAnsi="Arial" w:cs="Arial"/>
          <w:sz w:val="22"/>
          <w:szCs w:val="22"/>
        </w:rPr>
        <w:t xml:space="preserve">. Dodavatel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0056B3">
        <w:rPr>
          <w:rFonts w:ascii="Arial" w:hAnsi="Arial" w:cs="Arial"/>
          <w:sz w:val="22"/>
          <w:szCs w:val="22"/>
        </w:rPr>
        <w:t>dodavatel</w:t>
      </w:r>
      <w:r w:rsidR="00163284" w:rsidRPr="007F62D4">
        <w:rPr>
          <w:rFonts w:ascii="Arial" w:hAnsi="Arial" w:cs="Arial"/>
          <w:sz w:val="22"/>
          <w:szCs w:val="22"/>
        </w:rPr>
        <w:t xml:space="preserve"> nemá nárok na náhradu ušlého zisku.</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12181913" w:rsidR="000E102E" w:rsidRPr="008C4CBA" w:rsidRDefault="007D1F3F" w:rsidP="007E22DB">
      <w:pPr>
        <w:widowControl/>
        <w:suppressAutoHyphens w:val="0"/>
        <w:spacing w:line="240" w:lineRule="auto"/>
        <w:jc w:val="center"/>
        <w:textAlignment w:val="auto"/>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lastRenderedPageBreak/>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DC3CF89" w14:textId="77777777" w:rsidR="00205097" w:rsidRDefault="00205097" w:rsidP="002C092A">
      <w:pPr>
        <w:pStyle w:val="Odstavecseseznamem"/>
        <w:rPr>
          <w:rFonts w:ascii="Arial" w:hAnsi="Arial" w:cs="Arial"/>
          <w:sz w:val="22"/>
          <w:szCs w:val="22"/>
        </w:rPr>
      </w:pPr>
    </w:p>
    <w:p w14:paraId="2A0FDDFC" w14:textId="20AB05EB"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50.000,00 Kč za každý případ takového porušení.</w:t>
      </w:r>
    </w:p>
    <w:p w14:paraId="73C4599C" w14:textId="77777777" w:rsidR="00205097" w:rsidRDefault="00205097" w:rsidP="002C092A">
      <w:pPr>
        <w:pStyle w:val="Odstavecseseznamem"/>
        <w:rPr>
          <w:rFonts w:ascii="Arial" w:hAnsi="Arial" w:cs="Arial"/>
          <w:sz w:val="22"/>
          <w:szCs w:val="22"/>
        </w:rPr>
      </w:pPr>
    </w:p>
    <w:p w14:paraId="2F949FD4" w14:textId="62F3C77F"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provádět dílo za přímé účasti osob, kterými byla prokázána kvalifikace, je stanovena ve výši 50.000,00 Kč za každý případ takového porušení.</w:t>
      </w:r>
    </w:p>
    <w:p w14:paraId="50859938" w14:textId="77777777" w:rsidR="00205097" w:rsidRDefault="00205097" w:rsidP="002C092A">
      <w:pPr>
        <w:pStyle w:val="Odstavecseseznamem"/>
        <w:rPr>
          <w:rFonts w:ascii="Arial" w:hAnsi="Arial" w:cs="Arial"/>
          <w:sz w:val="22"/>
          <w:szCs w:val="22"/>
        </w:rPr>
      </w:pPr>
    </w:p>
    <w:p w14:paraId="0E0AD477" w14:textId="02AB7902"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zajištění přítomnosti hlavního stavbyvedoucí</w:t>
      </w:r>
      <w:r w:rsidR="007B6911">
        <w:rPr>
          <w:rFonts w:ascii="Arial" w:hAnsi="Arial" w:cs="Arial"/>
          <w:sz w:val="22"/>
          <w:szCs w:val="22"/>
        </w:rPr>
        <w:t>ho</w:t>
      </w:r>
      <w:r w:rsidRPr="00205097">
        <w:rPr>
          <w:rFonts w:ascii="Arial" w:hAnsi="Arial" w:cs="Arial"/>
          <w:sz w:val="22"/>
          <w:szCs w:val="22"/>
        </w:rPr>
        <w:t xml:space="preserve"> nebo zástupce stavbyvedoucího na staveništi při vždy v době od 8:00 do 16:00 podle odst. 8.24 je stanovena ve výši 50.000,00 Kč za každý případ takového porušení.</w:t>
      </w:r>
    </w:p>
    <w:p w14:paraId="7DC4A0B0" w14:textId="77777777" w:rsidR="00BA35A1" w:rsidRPr="00205097" w:rsidRDefault="00BA35A1" w:rsidP="00205097">
      <w:pPr>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56BC38EB" w:rsidR="000E102E" w:rsidRPr="00FF5280" w:rsidRDefault="000E102E" w:rsidP="00627828">
      <w:pPr>
        <w:numPr>
          <w:ilvl w:val="1"/>
          <w:numId w:val="5"/>
        </w:numPr>
        <w:tabs>
          <w:tab w:val="clear" w:pos="1080"/>
          <w:tab w:val="left" w:pos="360"/>
        </w:tabs>
        <w:autoSpaceDE w:val="0"/>
        <w:ind w:left="567" w:hanging="567"/>
        <w:rPr>
          <w:rFonts w:ascii="Arial" w:hAnsi="Arial" w:cs="Arial"/>
          <w:sz w:val="22"/>
          <w:szCs w:val="22"/>
        </w:rPr>
      </w:pPr>
      <w:bookmarkStart w:id="5" w:name="_Hlk191030899"/>
      <w:r w:rsidRPr="00FF5280">
        <w:rPr>
          <w:rFonts w:ascii="Arial" w:hAnsi="Arial" w:cs="Arial"/>
          <w:sz w:val="22"/>
          <w:szCs w:val="22"/>
        </w:rPr>
        <w:t>Je-li úhrada faktury objednatelem vázána na obdržení finančních prostředků z dotace udělené</w:t>
      </w:r>
      <w:r w:rsidR="001E784D" w:rsidRPr="00FF5280">
        <w:rPr>
          <w:rFonts w:ascii="Arial" w:hAnsi="Arial" w:cs="Arial"/>
          <w:sz w:val="22"/>
          <w:szCs w:val="22"/>
        </w:rPr>
        <w:t xml:space="preserve"> zejména</w:t>
      </w:r>
      <w:r w:rsidRPr="00FF5280">
        <w:rPr>
          <w:rFonts w:ascii="Arial" w:hAnsi="Arial" w:cs="Arial"/>
          <w:sz w:val="22"/>
          <w:szCs w:val="22"/>
        </w:rPr>
        <w:t xml:space="preserve"> z rozpočtu Středočeského kraje, stá</w:t>
      </w:r>
      <w:r w:rsidR="00F63E39" w:rsidRPr="00FF5280">
        <w:rPr>
          <w:rFonts w:ascii="Arial" w:hAnsi="Arial" w:cs="Arial"/>
          <w:sz w:val="22"/>
          <w:szCs w:val="22"/>
        </w:rPr>
        <w:t>tního rozpočtu České republiky</w:t>
      </w:r>
      <w:r w:rsidR="001C59D9" w:rsidRPr="00FF5280">
        <w:rPr>
          <w:rFonts w:ascii="Arial" w:hAnsi="Arial" w:cs="Arial"/>
          <w:sz w:val="22"/>
          <w:szCs w:val="22"/>
        </w:rPr>
        <w:t xml:space="preserve"> nebo dotace </w:t>
      </w:r>
      <w:r w:rsidR="00587EB2" w:rsidRPr="00FF5280">
        <w:rPr>
          <w:rFonts w:ascii="Arial" w:hAnsi="Arial" w:cs="Arial"/>
          <w:sz w:val="22"/>
          <w:szCs w:val="22"/>
        </w:rPr>
        <w:t>MPSV</w:t>
      </w:r>
      <w:r w:rsidRPr="00FF5280">
        <w:rPr>
          <w:rFonts w:ascii="Arial" w:hAnsi="Arial" w:cs="Arial"/>
          <w:sz w:val="22"/>
          <w:szCs w:val="22"/>
        </w:rPr>
        <w:t xml:space="preserve"> není objednatel povinen hradit úrok z prodlení za nejvýše </w:t>
      </w:r>
      <w:r w:rsidR="00FF5280">
        <w:rPr>
          <w:rFonts w:ascii="Arial" w:hAnsi="Arial" w:cs="Arial"/>
          <w:sz w:val="22"/>
          <w:szCs w:val="22"/>
        </w:rPr>
        <w:t>3</w:t>
      </w:r>
      <w:r w:rsidR="00FF5280" w:rsidRPr="00FF5280">
        <w:rPr>
          <w:rFonts w:ascii="Arial" w:hAnsi="Arial" w:cs="Arial"/>
          <w:sz w:val="22"/>
          <w:szCs w:val="22"/>
        </w:rPr>
        <w:t xml:space="preserve">0 </w:t>
      </w:r>
      <w:r w:rsidRPr="00FF5280">
        <w:rPr>
          <w:rFonts w:ascii="Arial" w:hAnsi="Arial" w:cs="Arial"/>
          <w:sz w:val="22"/>
          <w:szCs w:val="22"/>
        </w:rPr>
        <w:t xml:space="preserve">dnů prodlení, pokud prokáže, že tyto finanční prostředky nemá k dispozici. Objednatel je však </w:t>
      </w:r>
      <w:r w:rsidRPr="00FF5280">
        <w:rPr>
          <w:rFonts w:ascii="Arial" w:hAnsi="Arial" w:cs="Arial"/>
          <w:sz w:val="22"/>
          <w:szCs w:val="22"/>
        </w:rPr>
        <w:lastRenderedPageBreak/>
        <w:t xml:space="preserve">povinen nejpozději do 10 dnů od obdržení těchto prostředků poukázat dlužnou částku na bankovní účet </w:t>
      </w:r>
      <w:r w:rsidR="00DD221F" w:rsidRPr="00FF5280">
        <w:rPr>
          <w:rFonts w:ascii="Arial" w:hAnsi="Arial" w:cs="Arial"/>
          <w:sz w:val="22"/>
          <w:szCs w:val="22"/>
        </w:rPr>
        <w:t>dodavatel</w:t>
      </w:r>
      <w:r w:rsidR="00B83041" w:rsidRPr="00FF5280">
        <w:rPr>
          <w:rFonts w:ascii="Arial" w:hAnsi="Arial" w:cs="Arial"/>
          <w:sz w:val="22"/>
          <w:szCs w:val="22"/>
        </w:rPr>
        <w:t>e</w:t>
      </w:r>
      <w:r w:rsidRPr="00FF5280">
        <w:rPr>
          <w:rFonts w:ascii="Arial" w:hAnsi="Arial" w:cs="Arial"/>
          <w:sz w:val="22"/>
          <w:szCs w:val="22"/>
        </w:rPr>
        <w:t xml:space="preserve">. Neučiní-li tak, podléhá povinnosti zaplatit </w:t>
      </w:r>
      <w:r w:rsidR="003F5870" w:rsidRPr="00FF5280">
        <w:rPr>
          <w:rFonts w:ascii="Arial" w:hAnsi="Arial" w:cs="Arial"/>
          <w:sz w:val="22"/>
          <w:szCs w:val="22"/>
        </w:rPr>
        <w:t>zákonný úrok z</w:t>
      </w:r>
      <w:r w:rsidR="000D07E0" w:rsidRPr="00FF5280">
        <w:rPr>
          <w:rFonts w:ascii="Arial" w:hAnsi="Arial" w:cs="Arial"/>
          <w:sz w:val="22"/>
          <w:szCs w:val="22"/>
        </w:rPr>
        <w:t> </w:t>
      </w:r>
      <w:r w:rsidR="003F5870" w:rsidRPr="00FF5280">
        <w:rPr>
          <w:rFonts w:ascii="Arial" w:hAnsi="Arial" w:cs="Arial"/>
          <w:sz w:val="22"/>
          <w:szCs w:val="22"/>
        </w:rPr>
        <w:t xml:space="preserve">prodlení stanovený nařízením vlády č. 351/2013 Sb. od uplynutí </w:t>
      </w:r>
      <w:r w:rsidR="009A43D4">
        <w:rPr>
          <w:rFonts w:ascii="Arial" w:hAnsi="Arial" w:cs="Arial"/>
          <w:sz w:val="22"/>
          <w:szCs w:val="22"/>
        </w:rPr>
        <w:t xml:space="preserve">výše uvedené </w:t>
      </w:r>
      <w:r w:rsidR="00A8321E" w:rsidRPr="00FF5280">
        <w:rPr>
          <w:rFonts w:ascii="Arial" w:hAnsi="Arial" w:cs="Arial"/>
          <w:sz w:val="22"/>
          <w:szCs w:val="22"/>
        </w:rPr>
        <w:t>10denní</w:t>
      </w:r>
      <w:r w:rsidR="003F5870" w:rsidRPr="00FF5280">
        <w:rPr>
          <w:rFonts w:ascii="Arial" w:hAnsi="Arial" w:cs="Arial"/>
          <w:sz w:val="22"/>
          <w:szCs w:val="22"/>
        </w:rPr>
        <w:t xml:space="preserve"> lhůty po obdržení finančních prostředků od poskytovatele dotace</w:t>
      </w:r>
      <w:r w:rsidRPr="00FF5280">
        <w:rPr>
          <w:rFonts w:ascii="Arial" w:hAnsi="Arial" w:cs="Arial"/>
          <w:sz w:val="22"/>
          <w:szCs w:val="22"/>
        </w:rPr>
        <w:t>.</w:t>
      </w:r>
    </w:p>
    <w:bookmarkEnd w:id="5"/>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648AC613"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BE5BC3">
        <w:rPr>
          <w:rFonts w:ascii="Arial" w:hAnsi="Arial" w:cs="Arial"/>
          <w:sz w:val="22"/>
          <w:szCs w:val="22"/>
        </w:rPr>
        <w:t>7</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14BD1A03" w14:textId="77777777" w:rsidR="0098397C" w:rsidRPr="008C4CBA" w:rsidRDefault="0098397C" w:rsidP="00BF0F4C">
      <w:pPr>
        <w:tabs>
          <w:tab w:val="left" w:pos="360"/>
        </w:tabs>
        <w:autoSpaceDE w:val="0"/>
        <w:rPr>
          <w:rFonts w:ascii="Arial" w:hAnsi="Arial" w:cs="Arial"/>
          <w:sz w:val="22"/>
          <w:szCs w:val="22"/>
        </w:rPr>
      </w:pPr>
    </w:p>
    <w:p w14:paraId="6B6E72BD"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465CC2" w:rsidRPr="008C4CBA">
        <w:rPr>
          <w:rFonts w:ascii="Arial" w:hAnsi="Arial" w:cs="Arial"/>
          <w:b/>
          <w:sz w:val="22"/>
          <w:szCs w:val="22"/>
        </w:rPr>
        <w:t>5</w:t>
      </w:r>
      <w:r w:rsidR="009D6DB4" w:rsidRPr="008C4CBA">
        <w:rPr>
          <w:rFonts w:ascii="Arial" w:hAnsi="Arial" w:cs="Arial"/>
          <w:b/>
          <w:sz w:val="22"/>
          <w:szCs w:val="22"/>
        </w:rPr>
        <w:t xml:space="preserve"> %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Bankovní záruka musí být platná minimálně po celou dobu záruční doby.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7667C40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 xml:space="preserve">k nepřevzetí dokončeného díla a uplatnění sankcí pro nedodržení termínu </w:t>
      </w:r>
      <w:r w:rsidRPr="008C4CBA">
        <w:rPr>
          <w:rFonts w:ascii="Arial" w:hAnsi="Arial" w:cs="Arial"/>
          <w:sz w:val="22"/>
          <w:szCs w:val="22"/>
        </w:rPr>
        <w:lastRenderedPageBreak/>
        <w:t>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E59B4C8" w14:textId="360C51E0" w:rsidR="00A8321E" w:rsidRPr="008400AE" w:rsidRDefault="00D86A0D" w:rsidP="008400AE">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3F5A75BD" w14:textId="77777777" w:rsidR="00A8321E" w:rsidRDefault="00A8321E">
      <w:pPr>
        <w:autoSpaceDE w:val="0"/>
        <w:spacing w:line="240" w:lineRule="auto"/>
        <w:ind w:left="360" w:hanging="360"/>
        <w:jc w:val="center"/>
        <w:rPr>
          <w:rFonts w:ascii="Arial" w:hAnsi="Arial" w:cs="Arial"/>
          <w:b/>
          <w:bCs/>
          <w:sz w:val="22"/>
          <w:szCs w:val="22"/>
        </w:rPr>
      </w:pPr>
    </w:p>
    <w:p w14:paraId="1A65CD23" w14:textId="427937B2"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77777777" w:rsidR="000E102E" w:rsidRPr="008C4CBA" w:rsidRDefault="000E102E" w:rsidP="00703626">
      <w:pPr>
        <w:numPr>
          <w:ilvl w:val="1"/>
          <w:numId w:val="11"/>
        </w:numPr>
        <w:tabs>
          <w:tab w:val="clear" w:pos="1080"/>
        </w:tabs>
        <w:autoSpaceDE w:val="0"/>
        <w:spacing w:before="240" w:line="240" w:lineRule="auto"/>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75BD53F4" w:rsidR="000E102E" w:rsidRPr="008C4CBA" w:rsidRDefault="002A0F09" w:rsidP="00896968">
      <w:pPr>
        <w:numPr>
          <w:ilvl w:val="1"/>
          <w:numId w:val="11"/>
        </w:numPr>
        <w:tabs>
          <w:tab w:val="clear" w:pos="1080"/>
        </w:tabs>
        <w:autoSpaceDE w:val="0"/>
        <w:ind w:left="567" w:hanging="567"/>
        <w:rPr>
          <w:rFonts w:ascii="Arial" w:hAnsi="Arial" w:cs="Arial"/>
          <w:sz w:val="22"/>
          <w:szCs w:val="22"/>
        </w:rPr>
      </w:pPr>
      <w:r w:rsidRPr="002A0F09">
        <w:rPr>
          <w:rFonts w:ascii="Arial" w:hAnsi="Arial" w:cs="Arial"/>
          <w:sz w:val="22"/>
          <w:szCs w:val="22"/>
        </w:rPr>
        <w:t xml:space="preserve">Tato smlouva je vyhotovena v elektronické formě ve formátu </w:t>
      </w:r>
      <w:bookmarkStart w:id="6" w:name="_Hlk191031284"/>
      <w:r w:rsidRPr="002A0F09">
        <w:rPr>
          <w:rFonts w:ascii="Arial" w:hAnsi="Arial" w:cs="Arial"/>
          <w:sz w:val="22"/>
          <w:szCs w:val="22"/>
        </w:rPr>
        <w:t>PDF/A, a je podepsaná zaručenými elektronickými podpisy smluvních stran založenými na kvalifikovaných certifikátech. Každá ze smluvních stran obdrží smlouvu v elektronické formě s uznávanými elektronickými podpisy.</w:t>
      </w:r>
    </w:p>
    <w:bookmarkEnd w:id="6"/>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77EE6413" w:rsidR="000E102E" w:rsidRPr="008C4CBA"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lastRenderedPageBreak/>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C73C5C" w:rsidRPr="00403E32">
        <w:rPr>
          <w:rFonts w:ascii="Arial" w:hAnsi="Arial" w:cs="Arial"/>
          <w:sz w:val="22"/>
          <w:szCs w:val="22"/>
          <w:highlight w:val="yellow"/>
        </w:rPr>
        <w:t>………………………………….</w:t>
      </w:r>
      <w:r w:rsidRPr="00403E32">
        <w:rPr>
          <w:rFonts w:ascii="Arial" w:hAnsi="Arial" w:cs="Arial"/>
          <w:sz w:val="22"/>
          <w:szCs w:val="22"/>
          <w:highlight w:val="yellow"/>
        </w:rPr>
        <w:t xml:space="preserve"> č. usnesení</w:t>
      </w:r>
      <w:r w:rsidRPr="00403E32">
        <w:rPr>
          <w:highlight w:val="yellow"/>
        </w:rPr>
        <w:t xml:space="preserve"> </w:t>
      </w:r>
      <w:r w:rsidR="00C73C5C" w:rsidRPr="00403E32">
        <w:rPr>
          <w:rFonts w:ascii="Arial" w:hAnsi="Arial" w:cs="Arial"/>
          <w:sz w:val="22"/>
          <w:szCs w:val="22"/>
          <w:highlight w:val="yellow"/>
        </w:rPr>
        <w:t>……………………………</w:t>
      </w:r>
      <w:proofErr w:type="gramStart"/>
      <w:r w:rsidR="00C73C5C" w:rsidRPr="00403E32">
        <w:rPr>
          <w:rFonts w:ascii="Arial" w:hAnsi="Arial" w:cs="Arial"/>
          <w:sz w:val="22"/>
          <w:szCs w:val="22"/>
          <w:highlight w:val="yellow"/>
        </w:rPr>
        <w:t>…….</w:t>
      </w:r>
      <w:proofErr w:type="gramEnd"/>
      <w:r w:rsidRPr="00403E32">
        <w:rPr>
          <w:rFonts w:ascii="Arial" w:hAnsi="Arial" w:cs="Arial"/>
          <w:sz w:val="22"/>
          <w:szCs w:val="22"/>
          <w:highlight w:val="yellow"/>
        </w:rPr>
        <w:t>.</w:t>
      </w:r>
      <w:r w:rsidR="00A80463" w:rsidRPr="00403E32">
        <w:rPr>
          <w:rFonts w:ascii="Arial" w:hAnsi="Arial" w:cs="Arial"/>
          <w:sz w:val="22"/>
          <w:szCs w:val="22"/>
          <w:highlight w:val="yellow"/>
        </w:rPr>
        <w:t xml:space="preserve"> </w:t>
      </w:r>
      <w:r w:rsidR="00E87FAB" w:rsidRPr="00403E32">
        <w:rPr>
          <w:rFonts w:ascii="Arial" w:hAnsi="Arial" w:cs="Arial"/>
          <w:sz w:val="22"/>
          <w:szCs w:val="22"/>
          <w:highlight w:val="yellow"/>
        </w:rPr>
        <w:t>.</w:t>
      </w:r>
      <w:r w:rsidR="00DF73D7">
        <w:rPr>
          <w:rStyle w:val="Znakapoznpodarou"/>
          <w:rFonts w:ascii="Arial" w:hAnsi="Arial" w:cs="Arial"/>
          <w:sz w:val="22"/>
          <w:szCs w:val="22"/>
          <w:shd w:val="clear" w:color="auto" w:fill="FFFF00"/>
        </w:rPr>
        <w:footnoteReference w:id="3"/>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3ADDBDF7"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 xml:space="preserve">mlouvu uzavřenou na veřejnou zakázku včetně všech jejích změn, dodatků a příloh. Dále </w:t>
      </w:r>
      <w:r w:rsidR="006E02BA">
        <w:rPr>
          <w:rFonts w:ascii="Arial" w:hAnsi="Arial" w:cs="Arial"/>
          <w:sz w:val="22"/>
          <w:szCs w:val="22"/>
        </w:rPr>
        <w:t>d</w:t>
      </w:r>
      <w:r w:rsidRPr="00E46223">
        <w:rPr>
          <w:rFonts w:ascii="Arial" w:hAnsi="Arial" w:cs="Arial"/>
          <w:sz w:val="22"/>
          <w:szCs w:val="22"/>
        </w:rPr>
        <w:t>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7"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7"/>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7A84A1C5" w14:textId="3B02609A" w:rsidR="002A0F09" w:rsidRDefault="00786EAE" w:rsidP="008400AE">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04239F49" w14:textId="77777777" w:rsidR="002A0F09" w:rsidRDefault="002A0F09" w:rsidP="00F2026F">
      <w:pPr>
        <w:autoSpaceDE w:val="0"/>
        <w:rPr>
          <w:rFonts w:ascii="Arial" w:hAnsi="Arial" w:cs="Arial"/>
          <w:sz w:val="22"/>
          <w:szCs w:val="22"/>
        </w:rPr>
      </w:pPr>
    </w:p>
    <w:p w14:paraId="2105C571" w14:textId="77777777" w:rsidR="002A0F09" w:rsidRDefault="002A0F09" w:rsidP="00F2026F">
      <w:pPr>
        <w:autoSpaceDE w:val="0"/>
        <w:rPr>
          <w:rFonts w:ascii="Arial" w:hAnsi="Arial" w:cs="Arial"/>
          <w:sz w:val="22"/>
          <w:szCs w:val="22"/>
        </w:rPr>
      </w:pPr>
    </w:p>
    <w:p w14:paraId="6AA49BF2" w14:textId="65A25E3A"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V </w:t>
      </w:r>
      <w:r w:rsidR="000A44BD">
        <w:rPr>
          <w:rFonts w:ascii="Arial" w:hAnsi="Arial" w:cs="Arial"/>
          <w:sz w:val="22"/>
          <w:szCs w:val="22"/>
        </w:rPr>
        <w:t>Kladně</w:t>
      </w: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3C754FF" w:rsidR="002774DE" w:rsidRPr="00AA49A9" w:rsidRDefault="00AA49A9" w:rsidP="002774DE">
      <w:pPr>
        <w:autoSpaceDE w:val="0"/>
        <w:jc w:val="left"/>
        <w:rPr>
          <w:rFonts w:ascii="Arial" w:hAnsi="Arial" w:cs="Arial"/>
          <w:sz w:val="22"/>
          <w:szCs w:val="22"/>
        </w:rPr>
      </w:pPr>
      <w:permStart w:id="62012583" w:edGrp="everyone"/>
      <w:r w:rsidRPr="00AA49A9">
        <w:rPr>
          <w:rFonts w:ascii="Arial" w:hAnsi="Arial" w:cs="Arial"/>
          <w:sz w:val="22"/>
          <w:szCs w:val="22"/>
        </w:rPr>
        <w:t>(</w:t>
      </w:r>
      <w:r w:rsidRPr="00AA49A9">
        <w:rPr>
          <w:rFonts w:ascii="Arial" w:eastAsia="Calibri" w:hAnsi="Arial" w:cs="Arial"/>
          <w:sz w:val="22"/>
          <w:szCs w:val="22"/>
          <w:highlight w:val="yellow"/>
        </w:rPr>
        <w:t>doplní Dodavatel</w:t>
      </w:r>
      <w:r w:rsidRPr="00AA49A9">
        <w:rPr>
          <w:rFonts w:ascii="Arial" w:eastAsia="Calibri" w:hAnsi="Arial" w:cs="Arial"/>
          <w:sz w:val="22"/>
          <w:szCs w:val="22"/>
        </w:rPr>
        <w:t>)</w:t>
      </w:r>
      <w:permEnd w:id="62012583"/>
      <w:r w:rsidR="000E102E" w:rsidRPr="00AA49A9">
        <w:rPr>
          <w:rFonts w:ascii="Arial" w:hAnsi="Arial" w:cs="Arial"/>
          <w:bCs/>
          <w:sz w:val="22"/>
          <w:szCs w:val="22"/>
        </w:rPr>
        <w:tab/>
      </w:r>
      <w:r w:rsidR="00F302CB" w:rsidRPr="00AA49A9">
        <w:rPr>
          <w:rFonts w:ascii="Arial" w:hAnsi="Arial" w:cs="Arial"/>
          <w:bCs/>
          <w:sz w:val="22"/>
          <w:szCs w:val="22"/>
        </w:rPr>
        <w:t xml:space="preserve">                          </w:t>
      </w:r>
      <w:r w:rsidR="000E102E" w:rsidRPr="00AA49A9">
        <w:rPr>
          <w:rFonts w:ascii="Arial" w:hAnsi="Arial" w:cs="Arial"/>
          <w:bCs/>
          <w:sz w:val="22"/>
          <w:szCs w:val="22"/>
        </w:rPr>
        <w:tab/>
        <w:t xml:space="preserve"> </w:t>
      </w:r>
      <w:r w:rsidR="00F302CB" w:rsidRPr="00AA49A9">
        <w:rPr>
          <w:rFonts w:ascii="Arial" w:hAnsi="Arial" w:cs="Arial"/>
          <w:bCs/>
          <w:sz w:val="22"/>
          <w:szCs w:val="22"/>
        </w:rPr>
        <w:t xml:space="preserve">     </w:t>
      </w:r>
      <w:r w:rsidR="00DA2526" w:rsidRPr="00AA49A9">
        <w:rPr>
          <w:rFonts w:ascii="Arial" w:hAnsi="Arial" w:cs="Arial"/>
          <w:bCs/>
          <w:sz w:val="22"/>
          <w:szCs w:val="22"/>
        </w:rPr>
        <w:tab/>
      </w:r>
      <w:r w:rsidR="00B80DB7" w:rsidRPr="00B80DB7">
        <w:rPr>
          <w:rFonts w:ascii="Arial" w:hAnsi="Arial" w:cs="Arial"/>
          <w:bCs/>
          <w:sz w:val="22"/>
          <w:szCs w:val="22"/>
        </w:rPr>
        <w:t xml:space="preserve">SOU a </w:t>
      </w:r>
      <w:proofErr w:type="spellStart"/>
      <w:r w:rsidR="00B80DB7" w:rsidRPr="00B80DB7">
        <w:rPr>
          <w:rFonts w:ascii="Arial" w:hAnsi="Arial" w:cs="Arial"/>
          <w:bCs/>
          <w:sz w:val="22"/>
          <w:szCs w:val="22"/>
        </w:rPr>
        <w:t>PrŠ</w:t>
      </w:r>
      <w:proofErr w:type="spellEnd"/>
      <w:r w:rsidR="00B80DB7" w:rsidRPr="00B80DB7">
        <w:rPr>
          <w:rFonts w:ascii="Arial" w:hAnsi="Arial" w:cs="Arial"/>
          <w:bCs/>
          <w:sz w:val="22"/>
          <w:szCs w:val="22"/>
        </w:rPr>
        <w:t xml:space="preserve">, Kladno – </w:t>
      </w:r>
      <w:proofErr w:type="spellStart"/>
      <w:r w:rsidR="00B80DB7" w:rsidRPr="00B80DB7">
        <w:rPr>
          <w:rFonts w:ascii="Arial" w:hAnsi="Arial" w:cs="Arial"/>
          <w:bCs/>
          <w:sz w:val="22"/>
          <w:szCs w:val="22"/>
        </w:rPr>
        <w:t>Vrapice</w:t>
      </w:r>
      <w:proofErr w:type="spellEnd"/>
      <w:r w:rsidR="000E102E" w:rsidRPr="00AA49A9">
        <w:rPr>
          <w:rFonts w:ascii="Arial" w:hAnsi="Arial" w:cs="Arial"/>
          <w:bCs/>
          <w:sz w:val="22"/>
          <w:szCs w:val="22"/>
        </w:rPr>
        <w:t xml:space="preserve">     </w:t>
      </w:r>
      <w:r w:rsidR="002774DE" w:rsidRPr="00AA49A9">
        <w:rPr>
          <w:rFonts w:ascii="Arial" w:hAnsi="Arial" w:cs="Arial"/>
          <w:bCs/>
          <w:sz w:val="22"/>
          <w:szCs w:val="22"/>
        </w:rPr>
        <w:t xml:space="preserve">       </w:t>
      </w:r>
      <w:r w:rsidR="000E102E" w:rsidRPr="00AA49A9">
        <w:rPr>
          <w:rFonts w:ascii="Arial" w:hAnsi="Arial" w:cs="Arial"/>
          <w:sz w:val="22"/>
          <w:szCs w:val="22"/>
        </w:rPr>
        <w:t xml:space="preserve">                                                                 </w:t>
      </w:r>
      <w:r w:rsidR="002774DE" w:rsidRPr="00AA49A9">
        <w:rPr>
          <w:rFonts w:ascii="Arial" w:hAnsi="Arial" w:cs="Arial"/>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4A15E6F1" w14:textId="30821FBE" w:rsidR="00433933" w:rsidRDefault="00433933" w:rsidP="00B8546A">
      <w:pPr>
        <w:spacing w:line="276" w:lineRule="auto"/>
        <w:rPr>
          <w:rFonts w:ascii="Arial" w:hAnsi="Arial" w:cs="Arial"/>
          <w:sz w:val="22"/>
          <w:szCs w:val="22"/>
        </w:rPr>
      </w:pPr>
      <w:r>
        <w:rPr>
          <w:rFonts w:ascii="Arial" w:hAnsi="Arial" w:cs="Arial"/>
          <w:sz w:val="22"/>
          <w:szCs w:val="22"/>
        </w:rPr>
        <w:t xml:space="preserve">            </w:t>
      </w:r>
      <w:permStart w:id="1369008610" w:edGrp="everyone"/>
      <w:r w:rsidR="00B8546A">
        <w:rPr>
          <w:rFonts w:ascii="Arial" w:hAnsi="Arial" w:cs="Arial"/>
          <w:sz w:val="22"/>
          <w:szCs w:val="22"/>
        </w:rPr>
        <w:t>(doplní Dodavatel)</w:t>
      </w:r>
      <w:permEnd w:id="1369008610"/>
      <w:r w:rsidR="00B8546A">
        <w:rPr>
          <w:rFonts w:ascii="Arial" w:hAnsi="Arial" w:cs="Arial"/>
          <w:sz w:val="22"/>
          <w:szCs w:val="22"/>
        </w:rPr>
        <w:tab/>
      </w:r>
      <w:r w:rsidR="00B8546A">
        <w:rPr>
          <w:rFonts w:ascii="Arial" w:hAnsi="Arial" w:cs="Arial"/>
          <w:sz w:val="22"/>
          <w:szCs w:val="22"/>
        </w:rPr>
        <w:tab/>
      </w:r>
      <w:r w:rsidR="00B8546A">
        <w:rPr>
          <w:rFonts w:ascii="Arial" w:hAnsi="Arial" w:cs="Arial"/>
          <w:sz w:val="22"/>
          <w:szCs w:val="22"/>
        </w:rPr>
        <w:tab/>
      </w:r>
      <w:r w:rsidR="00B8546A">
        <w:rPr>
          <w:rFonts w:ascii="Arial" w:hAnsi="Arial" w:cs="Arial"/>
          <w:sz w:val="22"/>
          <w:szCs w:val="22"/>
        </w:rPr>
        <w:tab/>
      </w:r>
      <w:r>
        <w:rPr>
          <w:rFonts w:ascii="Arial" w:hAnsi="Arial" w:cs="Arial"/>
          <w:sz w:val="22"/>
          <w:szCs w:val="22"/>
        </w:rPr>
        <w:t xml:space="preserve">      </w:t>
      </w:r>
      <w:r w:rsidR="00A242C3" w:rsidRPr="00A242C3">
        <w:rPr>
          <w:rFonts w:ascii="Arial" w:hAnsi="Arial" w:cs="Arial"/>
          <w:sz w:val="22"/>
          <w:szCs w:val="22"/>
        </w:rPr>
        <w:t>Mgr. Ivana Sedláková</w:t>
      </w:r>
      <w:r w:rsidR="00BB29F9" w:rsidRPr="00BB29F9">
        <w:rPr>
          <w:rFonts w:ascii="Arial" w:hAnsi="Arial" w:cs="Arial"/>
          <w:sz w:val="22"/>
          <w:szCs w:val="22"/>
        </w:rPr>
        <w:t>,</w:t>
      </w:r>
    </w:p>
    <w:p w14:paraId="4113BB4E" w14:textId="71812517" w:rsidR="00653DD7" w:rsidRPr="00B8546A" w:rsidRDefault="00433933" w:rsidP="00B8546A">
      <w:pPr>
        <w:spacing w:line="276" w:lineRule="auto"/>
        <w:rPr>
          <w:rFonts w:ascii="Arial" w:hAnsi="Arial" w:cs="Arial"/>
          <w:sz w:val="22"/>
          <w:szCs w:val="22"/>
        </w:rPr>
      </w:pPr>
      <w:r>
        <w:rPr>
          <w:rFonts w:ascii="Arial" w:hAnsi="Arial" w:cs="Arial"/>
          <w:sz w:val="22"/>
          <w:szCs w:val="22"/>
        </w:rPr>
        <w:t xml:space="preserve">            </w:t>
      </w:r>
      <w:permStart w:id="608206209" w:edGrp="everyone"/>
      <w:r>
        <w:rPr>
          <w:rFonts w:ascii="Arial" w:hAnsi="Arial" w:cs="Arial"/>
          <w:sz w:val="22"/>
          <w:szCs w:val="22"/>
        </w:rPr>
        <w:t>(doplní Dodavatel)</w:t>
      </w:r>
      <w:permEnd w:id="60820620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8397C">
        <w:rPr>
          <w:rFonts w:ascii="Arial" w:hAnsi="Arial" w:cs="Arial"/>
          <w:bCs/>
          <w:sz w:val="22"/>
          <w:szCs w:val="22"/>
        </w:rPr>
        <w:t>ředitel</w:t>
      </w:r>
      <w:r w:rsidR="00653DD7">
        <w:rPr>
          <w:rFonts w:ascii="Arial" w:hAnsi="Arial" w:cs="Arial"/>
          <w:bCs/>
          <w:sz w:val="22"/>
          <w:szCs w:val="22"/>
        </w:rPr>
        <w:t>ka</w:t>
      </w:r>
      <w:r w:rsidR="0098397C">
        <w:rPr>
          <w:rFonts w:ascii="Arial" w:hAnsi="Arial" w:cs="Arial"/>
          <w:bCs/>
          <w:sz w:val="22"/>
          <w:szCs w:val="22"/>
        </w:rPr>
        <w:t xml:space="preserve"> </w:t>
      </w:r>
      <w:r w:rsidR="00A242C3">
        <w:rPr>
          <w:rFonts w:ascii="Arial" w:hAnsi="Arial" w:cs="Arial"/>
          <w:bCs/>
          <w:sz w:val="22"/>
          <w:szCs w:val="22"/>
        </w:rPr>
        <w:t>příspěvkové organizace</w:t>
      </w:r>
    </w:p>
    <w:p w14:paraId="473F0A16" w14:textId="77777777" w:rsidR="00653DD7" w:rsidRDefault="00653DD7">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40BF341D" w14:textId="77777777" w:rsidR="00AA49A9" w:rsidRDefault="00AA49A9" w:rsidP="00AA49A9">
      <w:pPr>
        <w:spacing w:line="276" w:lineRule="auto"/>
        <w:ind w:left="3402" w:firstLine="709"/>
        <w:jc w:val="center"/>
        <w:rPr>
          <w:rFonts w:ascii="Arial" w:hAnsi="Arial" w:cs="Arial"/>
          <w:bCs/>
          <w:sz w:val="22"/>
          <w:szCs w:val="22"/>
        </w:rPr>
      </w:pPr>
    </w:p>
    <w:p w14:paraId="57E7EC4A" w14:textId="77777777" w:rsidR="00AA49A9" w:rsidRDefault="00AA49A9" w:rsidP="00AA49A9">
      <w:pPr>
        <w:spacing w:line="276" w:lineRule="auto"/>
        <w:rPr>
          <w:rFonts w:ascii="Arial" w:hAnsi="Arial" w:cs="Arial"/>
          <w:bCs/>
          <w:sz w:val="22"/>
          <w:szCs w:val="22"/>
        </w:rPr>
      </w:pPr>
    </w:p>
    <w:p w14:paraId="19E3D477" w14:textId="3E4154CF" w:rsidR="00786EAE" w:rsidRPr="00786EAE" w:rsidRDefault="00786EAE" w:rsidP="00AA49A9">
      <w:pPr>
        <w:spacing w:line="276" w:lineRule="auto"/>
        <w:jc w:val="center"/>
        <w:rPr>
          <w:rFonts w:ascii="Arial" w:hAnsi="Arial" w:cs="Arial"/>
          <w:b/>
          <w:bCs/>
          <w:sz w:val="22"/>
          <w:szCs w:val="22"/>
        </w:rPr>
      </w:pPr>
      <w:r w:rsidRPr="00786EAE">
        <w:rPr>
          <w:rFonts w:ascii="Arial" w:hAnsi="Arial" w:cs="Arial"/>
          <w:b/>
          <w:bCs/>
          <w:sz w:val="22"/>
          <w:szCs w:val="22"/>
        </w:rPr>
        <w:t xml:space="preserve">F O R M U L Á Ř </w:t>
      </w:r>
      <w:r w:rsidR="00F3791E">
        <w:rPr>
          <w:rFonts w:ascii="Arial" w:hAnsi="Arial" w:cs="Arial"/>
          <w:b/>
          <w:bCs/>
          <w:sz w:val="22"/>
          <w:szCs w:val="22"/>
        </w:rPr>
        <w:t xml:space="preserve"> </w:t>
      </w:r>
      <w:r w:rsidRPr="00786EAE">
        <w:rPr>
          <w:rFonts w:ascii="Arial" w:hAnsi="Arial" w:cs="Arial"/>
          <w:b/>
          <w:bCs/>
          <w:sz w:val="22"/>
          <w:szCs w:val="22"/>
        </w:rPr>
        <w:t xml:space="preserve"> P R O </w:t>
      </w:r>
      <w:r w:rsidR="00F3791E">
        <w:rPr>
          <w:rFonts w:ascii="Arial" w:hAnsi="Arial" w:cs="Arial"/>
          <w:b/>
          <w:bCs/>
          <w:sz w:val="22"/>
          <w:szCs w:val="22"/>
        </w:rPr>
        <w:t xml:space="preserve"> </w:t>
      </w:r>
      <w:r w:rsidRPr="00786EAE">
        <w:rPr>
          <w:rFonts w:ascii="Arial" w:hAnsi="Arial" w:cs="Arial"/>
          <w:b/>
          <w:bCs/>
          <w:sz w:val="22"/>
          <w:szCs w:val="22"/>
        </w:rPr>
        <w:t xml:space="preserve">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w:t>
      </w:r>
      <w:r w:rsidR="00F3791E">
        <w:rPr>
          <w:rFonts w:ascii="Arial" w:hAnsi="Arial" w:cs="Arial"/>
          <w:b/>
          <w:bCs/>
          <w:sz w:val="22"/>
          <w:szCs w:val="22"/>
        </w:rPr>
        <w:t xml:space="preserve"> </w:t>
      </w:r>
      <w:r w:rsidRPr="00786EAE">
        <w:rPr>
          <w:rFonts w:ascii="Arial" w:hAnsi="Arial" w:cs="Arial"/>
          <w:b/>
          <w:bCs/>
          <w:sz w:val="22"/>
          <w:szCs w:val="22"/>
        </w:rPr>
        <w:t xml:space="preserve"> Z M Ě N </w:t>
      </w:r>
      <w:r w:rsidR="00F3791E">
        <w:rPr>
          <w:rFonts w:ascii="Arial" w:hAnsi="Arial" w:cs="Arial"/>
          <w:b/>
          <w:bCs/>
          <w:sz w:val="22"/>
          <w:szCs w:val="22"/>
        </w:rPr>
        <w:t xml:space="preserve"> </w:t>
      </w:r>
      <w:r w:rsidRPr="00786EAE">
        <w:rPr>
          <w:rFonts w:ascii="Arial" w:hAnsi="Arial" w:cs="Arial"/>
          <w:b/>
          <w:bCs/>
          <w:sz w:val="22"/>
          <w:szCs w:val="22"/>
        </w:rPr>
        <w:t xml:space="preserve"> S T A V B Y</w:t>
      </w:r>
    </w:p>
    <w:p w14:paraId="545AA282" w14:textId="23279458"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007B65FD" w:rsidRPr="007B65FD">
        <w:rPr>
          <w:rFonts w:ascii="Arial" w:hAnsi="Arial" w:cs="Arial"/>
          <w:b/>
          <w:sz w:val="22"/>
          <w:szCs w:val="22"/>
        </w:rPr>
        <w:t>Stavební úpravy objektu dílen IV</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5C27E88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4602F4ED"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C65D3D">
      <w:footerReference w:type="default" r:id="rId13"/>
      <w:headerReference w:type="first" r:id="rId14"/>
      <w:footnotePr>
        <w:numFmt w:val="chicago"/>
      </w:footnotePr>
      <w:pgSz w:w="11906" w:h="16838"/>
      <w:pgMar w:top="1418" w:right="1276" w:bottom="1242" w:left="1418" w:header="45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54B9" w14:textId="77777777" w:rsidR="00A66F7C" w:rsidRDefault="00A66F7C">
      <w:pPr>
        <w:spacing w:line="240" w:lineRule="auto"/>
      </w:pPr>
      <w:r>
        <w:separator/>
      </w:r>
    </w:p>
  </w:endnote>
  <w:endnote w:type="continuationSeparator" w:id="0">
    <w:p w14:paraId="2E4C2EF2" w14:textId="77777777" w:rsidR="00A66F7C" w:rsidRDefault="00A66F7C">
      <w:pPr>
        <w:spacing w:line="240" w:lineRule="auto"/>
      </w:pPr>
      <w:r>
        <w:continuationSeparator/>
      </w:r>
    </w:p>
  </w:endnote>
  <w:endnote w:type="continuationNotice" w:id="1">
    <w:p w14:paraId="2DD67EA7" w14:textId="77777777" w:rsidR="00A66F7C" w:rsidRDefault="00A66F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Default="00E65FC2" w:rsidP="009F76EA">
    <w:pPr>
      <w:pStyle w:val="Zpat"/>
      <w:jc w:val="center"/>
    </w:pPr>
    <w:r>
      <w:t xml:space="preserve">- </w:t>
    </w:r>
    <w:r>
      <w:fldChar w:fldCharType="begin"/>
    </w:r>
    <w:r>
      <w:instrText>PAGE   \* MERGEFORMAT</w:instrText>
    </w:r>
    <w:r>
      <w:fldChar w:fldCharType="separate"/>
    </w:r>
    <w:r w:rsidR="00B1067D" w:rsidRPr="00B1067D">
      <w:rPr>
        <w:noProof/>
        <w:lang w:val="cs-CZ"/>
      </w:rPr>
      <w:t>29</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BA54" w14:textId="77777777" w:rsidR="00A66F7C" w:rsidRDefault="00A66F7C">
      <w:pPr>
        <w:spacing w:line="240" w:lineRule="auto"/>
      </w:pPr>
      <w:r>
        <w:separator/>
      </w:r>
    </w:p>
  </w:footnote>
  <w:footnote w:type="continuationSeparator" w:id="0">
    <w:p w14:paraId="27B4415B" w14:textId="77777777" w:rsidR="00A66F7C" w:rsidRDefault="00A66F7C">
      <w:pPr>
        <w:spacing w:line="240" w:lineRule="auto"/>
      </w:pPr>
      <w:r>
        <w:continuationSeparator/>
      </w:r>
    </w:p>
  </w:footnote>
  <w:footnote w:type="continuationNotice" w:id="1">
    <w:p w14:paraId="1E9B422E" w14:textId="77777777" w:rsidR="00A66F7C" w:rsidRDefault="00A66F7C">
      <w:pPr>
        <w:spacing w:line="240" w:lineRule="auto"/>
      </w:pPr>
    </w:p>
  </w:footnote>
  <w:footnote w:id="2">
    <w:p w14:paraId="7D15F479" w14:textId="667500BA" w:rsidR="00DF73D7" w:rsidRDefault="00DF73D7">
      <w:pPr>
        <w:pStyle w:val="Textpoznpodarou"/>
      </w:pPr>
      <w:r>
        <w:rPr>
          <w:rStyle w:val="Znakapoznpodarou"/>
        </w:rPr>
        <w:footnoteRef/>
      </w:r>
      <w:r>
        <w:t xml:space="preserve"> Bude do smlouvy doplněn z vítězné nabídky uchazeče, před podpisem smlouvy</w:t>
      </w:r>
    </w:p>
  </w:footnote>
  <w:footnote w:id="3">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6E13" w14:textId="087C89A9" w:rsidR="00C65D3D" w:rsidRPr="00C65D3D" w:rsidRDefault="00C65D3D" w:rsidP="00C65D3D">
    <w:pPr>
      <w:pStyle w:val="Zhlav"/>
      <w:spacing w:line="240" w:lineRule="auto"/>
      <w:jc w:val="right"/>
      <w:rPr>
        <w:rFonts w:ascii="Arial" w:hAnsi="Arial" w:cs="Arial"/>
        <w:i/>
        <w:sz w:val="18"/>
        <w:lang w:val="cs-CZ"/>
      </w:rPr>
    </w:pPr>
    <w:r>
      <w:rPr>
        <w:rFonts w:ascii="Arial" w:hAnsi="Arial" w:cs="Arial"/>
        <w:noProof/>
      </w:rPr>
      <w:drawing>
        <wp:inline distT="0" distB="0" distL="0" distR="0" wp14:anchorId="0CB080E6" wp14:editId="6A4DA350">
          <wp:extent cx="2208530" cy="448310"/>
          <wp:effectExtent l="0" t="0" r="1270" b="8890"/>
          <wp:docPr id="13827280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448310"/>
                  </a:xfrm>
                  <a:prstGeom prst="rect">
                    <a:avLst/>
                  </a:prstGeom>
                  <a:noFill/>
                  <a:ln>
                    <a:noFill/>
                  </a:ln>
                </pic:spPr>
              </pic:pic>
            </a:graphicData>
          </a:graphic>
        </wp:inline>
      </w:drawing>
    </w:r>
    <w:r>
      <w:rPr>
        <w:rFonts w:ascii="Arial" w:hAnsi="Arial" w:cs="Arial"/>
        <w:noProof/>
      </w:rPr>
      <w:t xml:space="preserve">    </w:t>
    </w:r>
    <w:r>
      <w:rPr>
        <w:noProof/>
      </w:rPr>
      <w:drawing>
        <wp:inline distT="0" distB="0" distL="0" distR="0" wp14:anchorId="3F7F10E6" wp14:editId="08B8236C">
          <wp:extent cx="3355975" cy="405130"/>
          <wp:effectExtent l="0" t="0" r="0" b="0"/>
          <wp:docPr id="12399094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5975" cy="405130"/>
                  </a:xfrm>
                  <a:prstGeom prst="rect">
                    <a:avLst/>
                  </a:prstGeom>
                  <a:noFill/>
                  <a:ln>
                    <a:noFill/>
                  </a:ln>
                </pic:spPr>
              </pic:pic>
            </a:graphicData>
          </a:graphic>
        </wp:inline>
      </w:drawing>
    </w:r>
    <w:r>
      <w:rPr>
        <w:noProof/>
      </w:rPr>
      <w:br/>
    </w:r>
    <w:r>
      <w:rPr>
        <w:rFonts w:ascii="Arial" w:hAnsi="Arial" w:cs="Arial"/>
        <w:noProof/>
        <w:sz w:val="16"/>
        <w:szCs w:val="16"/>
        <w:lang w:val="cs-CZ"/>
      </w:rPr>
      <w:t xml:space="preserve">Č.j.: </w:t>
    </w:r>
    <w:r w:rsidRPr="00C65D3D">
      <w:rPr>
        <w:rFonts w:ascii="Arial" w:hAnsi="Arial" w:cs="Arial"/>
        <w:noProof/>
        <w:sz w:val="16"/>
        <w:szCs w:val="16"/>
      </w:rPr>
      <w:t>161284/2024/KUSK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8460A18"/>
    <w:multiLevelType w:val="multilevel"/>
    <w:tmpl w:val="52249936"/>
    <w:lvl w:ilvl="0">
      <w:start w:val="1"/>
      <w:numFmt w:val="decimal"/>
      <w:pStyle w:val="Moj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11774223">
    <w:abstractNumId w:val="1"/>
  </w:num>
  <w:num w:numId="2" w16cid:durableId="1478262150">
    <w:abstractNumId w:val="3"/>
  </w:num>
  <w:num w:numId="3" w16cid:durableId="1338507998">
    <w:abstractNumId w:val="34"/>
  </w:num>
  <w:num w:numId="4" w16cid:durableId="1569343138">
    <w:abstractNumId w:val="45"/>
  </w:num>
  <w:num w:numId="5" w16cid:durableId="1817868795">
    <w:abstractNumId w:val="46"/>
  </w:num>
  <w:num w:numId="6" w16cid:durableId="1292714310">
    <w:abstractNumId w:val="47"/>
  </w:num>
  <w:num w:numId="7" w16cid:durableId="1162503449">
    <w:abstractNumId w:val="61"/>
  </w:num>
  <w:num w:numId="8" w16cid:durableId="1386367530">
    <w:abstractNumId w:val="54"/>
  </w:num>
  <w:num w:numId="9" w16cid:durableId="1582563430">
    <w:abstractNumId w:val="68"/>
  </w:num>
  <w:num w:numId="10" w16cid:durableId="1827357668">
    <w:abstractNumId w:val="48"/>
  </w:num>
  <w:num w:numId="11" w16cid:durableId="1811704049">
    <w:abstractNumId w:val="65"/>
  </w:num>
  <w:num w:numId="12" w16cid:durableId="8384982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85653">
    <w:abstractNumId w:val="58"/>
  </w:num>
  <w:num w:numId="14" w16cid:durableId="403530489">
    <w:abstractNumId w:val="64"/>
  </w:num>
  <w:num w:numId="15" w16cid:durableId="1996839026">
    <w:abstractNumId w:val="63"/>
  </w:num>
  <w:num w:numId="16" w16cid:durableId="1594246779">
    <w:abstractNumId w:val="62"/>
  </w:num>
  <w:num w:numId="17" w16cid:durableId="1873490176">
    <w:abstractNumId w:val="72"/>
  </w:num>
  <w:num w:numId="18" w16cid:durableId="922419427">
    <w:abstractNumId w:val="53"/>
  </w:num>
  <w:num w:numId="19" w16cid:durableId="514005208">
    <w:abstractNumId w:val="73"/>
  </w:num>
  <w:num w:numId="20" w16cid:durableId="622270163">
    <w:abstractNumId w:val="66"/>
  </w:num>
  <w:num w:numId="21" w16cid:durableId="1582526121">
    <w:abstractNumId w:val="70"/>
  </w:num>
  <w:num w:numId="22" w16cid:durableId="734354258">
    <w:abstractNumId w:val="69"/>
  </w:num>
  <w:num w:numId="23" w16cid:durableId="409087740">
    <w:abstractNumId w:val="59"/>
  </w:num>
  <w:num w:numId="24" w16cid:durableId="2138572246">
    <w:abstractNumId w:val="10"/>
  </w:num>
  <w:num w:numId="25" w16cid:durableId="800877448">
    <w:abstractNumId w:val="14"/>
  </w:num>
  <w:num w:numId="26" w16cid:durableId="2017490627">
    <w:abstractNumId w:val="71"/>
  </w:num>
  <w:num w:numId="27" w16cid:durableId="1499732819">
    <w:abstractNumId w:val="0"/>
  </w:num>
  <w:num w:numId="28" w16cid:durableId="1547642292">
    <w:abstractNumId w:val="49"/>
  </w:num>
  <w:num w:numId="29" w16cid:durableId="1978098">
    <w:abstractNumId w:val="50"/>
  </w:num>
  <w:num w:numId="30" w16cid:durableId="1357659475">
    <w:abstractNumId w:val="11"/>
  </w:num>
  <w:num w:numId="31" w16cid:durableId="1721856880">
    <w:abstractNumId w:val="12"/>
  </w:num>
  <w:num w:numId="32" w16cid:durableId="1303920697">
    <w:abstractNumId w:val="19"/>
  </w:num>
  <w:num w:numId="33" w16cid:durableId="464859149">
    <w:abstractNumId w:val="25"/>
  </w:num>
  <w:num w:numId="34" w16cid:durableId="312179013">
    <w:abstractNumId w:val="26"/>
  </w:num>
  <w:num w:numId="35" w16cid:durableId="969475047">
    <w:abstractNumId w:val="28"/>
  </w:num>
  <w:num w:numId="36" w16cid:durableId="1677808273">
    <w:abstractNumId w:val="29"/>
  </w:num>
  <w:num w:numId="37" w16cid:durableId="1589607786">
    <w:abstractNumId w:val="30"/>
  </w:num>
  <w:num w:numId="38" w16cid:durableId="2064593109">
    <w:abstractNumId w:val="38"/>
  </w:num>
  <w:num w:numId="39" w16cid:durableId="181866892">
    <w:abstractNumId w:val="43"/>
  </w:num>
  <w:num w:numId="40" w16cid:durableId="672877219">
    <w:abstractNumId w:val="67"/>
  </w:num>
  <w:num w:numId="41" w16cid:durableId="1589775799">
    <w:abstractNumId w:val="52"/>
  </w:num>
  <w:num w:numId="42" w16cid:durableId="2130125607">
    <w:abstractNumId w:val="57"/>
  </w:num>
  <w:num w:numId="43" w16cid:durableId="818114988">
    <w:abstractNumId w:val="27"/>
  </w:num>
  <w:num w:numId="44" w16cid:durableId="2615709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92646">
    <w:abstractNumId w:val="56"/>
  </w:num>
  <w:num w:numId="46" w16cid:durableId="1693800835">
    <w:abstractNumId w:val="6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FySNZ+n/fyX3vlVUO7zD7sKuETElLwr8+Hfr11ZkP+7ncitAwn9Uv2w7fKU/agocjG2pp1X9EizI9cumHhvrOg==" w:salt="2IRlwev9wgil7J38noXyGA=="/>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56B3"/>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096"/>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BFF"/>
    <w:rsid w:val="00085EB3"/>
    <w:rsid w:val="00086226"/>
    <w:rsid w:val="00086DD2"/>
    <w:rsid w:val="000870BF"/>
    <w:rsid w:val="00087CCC"/>
    <w:rsid w:val="00090184"/>
    <w:rsid w:val="0009039C"/>
    <w:rsid w:val="00090909"/>
    <w:rsid w:val="00090C14"/>
    <w:rsid w:val="00090CF7"/>
    <w:rsid w:val="00090DE6"/>
    <w:rsid w:val="000911AF"/>
    <w:rsid w:val="000919CB"/>
    <w:rsid w:val="00092215"/>
    <w:rsid w:val="00092949"/>
    <w:rsid w:val="00092F37"/>
    <w:rsid w:val="00093262"/>
    <w:rsid w:val="000938AE"/>
    <w:rsid w:val="000955EC"/>
    <w:rsid w:val="00096BA4"/>
    <w:rsid w:val="000A27E7"/>
    <w:rsid w:val="000A2F50"/>
    <w:rsid w:val="000A3795"/>
    <w:rsid w:val="000A448C"/>
    <w:rsid w:val="000A44BD"/>
    <w:rsid w:val="000A49BF"/>
    <w:rsid w:val="000A4E9F"/>
    <w:rsid w:val="000A5F9B"/>
    <w:rsid w:val="000A687B"/>
    <w:rsid w:val="000A743A"/>
    <w:rsid w:val="000B01E9"/>
    <w:rsid w:val="000B05B4"/>
    <w:rsid w:val="000B08C2"/>
    <w:rsid w:val="000B10B4"/>
    <w:rsid w:val="000B1FE9"/>
    <w:rsid w:val="000B2AC7"/>
    <w:rsid w:val="000B3942"/>
    <w:rsid w:val="000B3F04"/>
    <w:rsid w:val="000B41A2"/>
    <w:rsid w:val="000B437C"/>
    <w:rsid w:val="000B51F1"/>
    <w:rsid w:val="000B6076"/>
    <w:rsid w:val="000B742C"/>
    <w:rsid w:val="000B7FBD"/>
    <w:rsid w:val="000C0782"/>
    <w:rsid w:val="000C13F9"/>
    <w:rsid w:val="000C17DE"/>
    <w:rsid w:val="000C243C"/>
    <w:rsid w:val="000C2558"/>
    <w:rsid w:val="000C3447"/>
    <w:rsid w:val="000C4139"/>
    <w:rsid w:val="000C46A1"/>
    <w:rsid w:val="000C4913"/>
    <w:rsid w:val="000C660B"/>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2F3"/>
    <w:rsid w:val="000E63F1"/>
    <w:rsid w:val="000E6D7F"/>
    <w:rsid w:val="000E6EF1"/>
    <w:rsid w:val="000E71A1"/>
    <w:rsid w:val="000F050C"/>
    <w:rsid w:val="000F0650"/>
    <w:rsid w:val="000F090B"/>
    <w:rsid w:val="000F1FCE"/>
    <w:rsid w:val="000F2104"/>
    <w:rsid w:val="000F3379"/>
    <w:rsid w:val="000F35DB"/>
    <w:rsid w:val="000F43B9"/>
    <w:rsid w:val="000F4C3B"/>
    <w:rsid w:val="000F4FD6"/>
    <w:rsid w:val="000F5651"/>
    <w:rsid w:val="000F5B6F"/>
    <w:rsid w:val="000F6546"/>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5F91"/>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A85"/>
    <w:rsid w:val="00127EC8"/>
    <w:rsid w:val="00130025"/>
    <w:rsid w:val="00132359"/>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7F8"/>
    <w:rsid w:val="00161B08"/>
    <w:rsid w:val="00161B79"/>
    <w:rsid w:val="00162100"/>
    <w:rsid w:val="001621C9"/>
    <w:rsid w:val="001628CF"/>
    <w:rsid w:val="00162FC0"/>
    <w:rsid w:val="00163284"/>
    <w:rsid w:val="001639BA"/>
    <w:rsid w:val="00164D07"/>
    <w:rsid w:val="00164EE9"/>
    <w:rsid w:val="001650D6"/>
    <w:rsid w:val="0016568C"/>
    <w:rsid w:val="0016685E"/>
    <w:rsid w:val="00166871"/>
    <w:rsid w:val="00166D7C"/>
    <w:rsid w:val="00166E9D"/>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1419"/>
    <w:rsid w:val="0018223F"/>
    <w:rsid w:val="001824F1"/>
    <w:rsid w:val="00182579"/>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085"/>
    <w:rsid w:val="001A4D82"/>
    <w:rsid w:val="001A4E54"/>
    <w:rsid w:val="001A5006"/>
    <w:rsid w:val="001A5C60"/>
    <w:rsid w:val="001A60DD"/>
    <w:rsid w:val="001A6197"/>
    <w:rsid w:val="001A6C42"/>
    <w:rsid w:val="001A71B8"/>
    <w:rsid w:val="001B0471"/>
    <w:rsid w:val="001B060C"/>
    <w:rsid w:val="001B1199"/>
    <w:rsid w:val="001B1A78"/>
    <w:rsid w:val="001B2282"/>
    <w:rsid w:val="001B28C9"/>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C7644"/>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4AF"/>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E6A"/>
    <w:rsid w:val="00203DE3"/>
    <w:rsid w:val="00203F34"/>
    <w:rsid w:val="00205097"/>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90F"/>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76C"/>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50"/>
    <w:rsid w:val="002A0F09"/>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2F7F5D"/>
    <w:rsid w:val="003002A9"/>
    <w:rsid w:val="003011FB"/>
    <w:rsid w:val="0030199F"/>
    <w:rsid w:val="00302BA1"/>
    <w:rsid w:val="003037B8"/>
    <w:rsid w:val="00303C59"/>
    <w:rsid w:val="00303FA6"/>
    <w:rsid w:val="0030457A"/>
    <w:rsid w:val="00304B60"/>
    <w:rsid w:val="00304CB4"/>
    <w:rsid w:val="003055BD"/>
    <w:rsid w:val="00305A63"/>
    <w:rsid w:val="00305C1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27FC8"/>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0CD"/>
    <w:rsid w:val="0033760F"/>
    <w:rsid w:val="00337B1F"/>
    <w:rsid w:val="00337C13"/>
    <w:rsid w:val="00337C96"/>
    <w:rsid w:val="00340CE3"/>
    <w:rsid w:val="00340FE6"/>
    <w:rsid w:val="00342870"/>
    <w:rsid w:val="00343D32"/>
    <w:rsid w:val="00344E54"/>
    <w:rsid w:val="00345DB8"/>
    <w:rsid w:val="00345DDB"/>
    <w:rsid w:val="00346723"/>
    <w:rsid w:val="0034696A"/>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06F"/>
    <w:rsid w:val="00356718"/>
    <w:rsid w:val="00357C2B"/>
    <w:rsid w:val="00360A10"/>
    <w:rsid w:val="00360BC9"/>
    <w:rsid w:val="00362B01"/>
    <w:rsid w:val="003635D2"/>
    <w:rsid w:val="00363E98"/>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345"/>
    <w:rsid w:val="003825F3"/>
    <w:rsid w:val="003827FD"/>
    <w:rsid w:val="0038291D"/>
    <w:rsid w:val="00383223"/>
    <w:rsid w:val="00385BCF"/>
    <w:rsid w:val="00387F56"/>
    <w:rsid w:val="00390B51"/>
    <w:rsid w:val="00390CF6"/>
    <w:rsid w:val="00390DED"/>
    <w:rsid w:val="00390FC3"/>
    <w:rsid w:val="00391132"/>
    <w:rsid w:val="00391174"/>
    <w:rsid w:val="0039183E"/>
    <w:rsid w:val="0039284F"/>
    <w:rsid w:val="003928B7"/>
    <w:rsid w:val="00392BB8"/>
    <w:rsid w:val="00393AC0"/>
    <w:rsid w:val="00394123"/>
    <w:rsid w:val="00394570"/>
    <w:rsid w:val="003948D6"/>
    <w:rsid w:val="00394C00"/>
    <w:rsid w:val="00395D24"/>
    <w:rsid w:val="0039657D"/>
    <w:rsid w:val="003A04E1"/>
    <w:rsid w:val="003A0736"/>
    <w:rsid w:val="003A0BF2"/>
    <w:rsid w:val="003A14FB"/>
    <w:rsid w:val="003A189C"/>
    <w:rsid w:val="003A2039"/>
    <w:rsid w:val="003A2E55"/>
    <w:rsid w:val="003A3180"/>
    <w:rsid w:val="003A3852"/>
    <w:rsid w:val="003A395F"/>
    <w:rsid w:val="003A422C"/>
    <w:rsid w:val="003A4311"/>
    <w:rsid w:val="003A4A8B"/>
    <w:rsid w:val="003A57E3"/>
    <w:rsid w:val="003A637F"/>
    <w:rsid w:val="003A748D"/>
    <w:rsid w:val="003A797E"/>
    <w:rsid w:val="003A7B4C"/>
    <w:rsid w:val="003A7FFB"/>
    <w:rsid w:val="003B09FC"/>
    <w:rsid w:val="003B1745"/>
    <w:rsid w:val="003B2128"/>
    <w:rsid w:val="003B26E8"/>
    <w:rsid w:val="003B3A9F"/>
    <w:rsid w:val="003B4343"/>
    <w:rsid w:val="003B451A"/>
    <w:rsid w:val="003B4D2F"/>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571C"/>
    <w:rsid w:val="003D5B43"/>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009"/>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933"/>
    <w:rsid w:val="00433BED"/>
    <w:rsid w:val="00434D7F"/>
    <w:rsid w:val="0043525F"/>
    <w:rsid w:val="00436714"/>
    <w:rsid w:val="00437619"/>
    <w:rsid w:val="0044002B"/>
    <w:rsid w:val="004404F2"/>
    <w:rsid w:val="00440735"/>
    <w:rsid w:val="00441F53"/>
    <w:rsid w:val="004420CE"/>
    <w:rsid w:val="0044215A"/>
    <w:rsid w:val="00442179"/>
    <w:rsid w:val="004429EE"/>
    <w:rsid w:val="00443C43"/>
    <w:rsid w:val="004443B9"/>
    <w:rsid w:val="00444613"/>
    <w:rsid w:val="00444E12"/>
    <w:rsid w:val="00444E73"/>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104"/>
    <w:rsid w:val="004816B9"/>
    <w:rsid w:val="00481EA2"/>
    <w:rsid w:val="00482E20"/>
    <w:rsid w:val="00482EFB"/>
    <w:rsid w:val="0048348A"/>
    <w:rsid w:val="004836D2"/>
    <w:rsid w:val="00483787"/>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606"/>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88C"/>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5EBF"/>
    <w:rsid w:val="004D6257"/>
    <w:rsid w:val="004D736A"/>
    <w:rsid w:val="004D767A"/>
    <w:rsid w:val="004D7A77"/>
    <w:rsid w:val="004D7BEA"/>
    <w:rsid w:val="004D7D45"/>
    <w:rsid w:val="004E065B"/>
    <w:rsid w:val="004E28C3"/>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4D92"/>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4C1D"/>
    <w:rsid w:val="00535180"/>
    <w:rsid w:val="005360C0"/>
    <w:rsid w:val="005365AD"/>
    <w:rsid w:val="00536DC6"/>
    <w:rsid w:val="00537D56"/>
    <w:rsid w:val="0054126A"/>
    <w:rsid w:val="00541B59"/>
    <w:rsid w:val="00542888"/>
    <w:rsid w:val="0054344A"/>
    <w:rsid w:val="00543B3F"/>
    <w:rsid w:val="00544112"/>
    <w:rsid w:val="00544CEC"/>
    <w:rsid w:val="005450CF"/>
    <w:rsid w:val="005453D3"/>
    <w:rsid w:val="00545988"/>
    <w:rsid w:val="00545AF5"/>
    <w:rsid w:val="00551B41"/>
    <w:rsid w:val="00551B52"/>
    <w:rsid w:val="00551CD8"/>
    <w:rsid w:val="00552936"/>
    <w:rsid w:val="00552D06"/>
    <w:rsid w:val="00553249"/>
    <w:rsid w:val="00553698"/>
    <w:rsid w:val="00553F29"/>
    <w:rsid w:val="005558CF"/>
    <w:rsid w:val="00556F14"/>
    <w:rsid w:val="00557152"/>
    <w:rsid w:val="005618AC"/>
    <w:rsid w:val="0056327D"/>
    <w:rsid w:val="00563AD5"/>
    <w:rsid w:val="00563D3C"/>
    <w:rsid w:val="00564910"/>
    <w:rsid w:val="00564BD0"/>
    <w:rsid w:val="00565994"/>
    <w:rsid w:val="00566DF3"/>
    <w:rsid w:val="0056735F"/>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930"/>
    <w:rsid w:val="00584C38"/>
    <w:rsid w:val="005857B8"/>
    <w:rsid w:val="00586C81"/>
    <w:rsid w:val="00587D0C"/>
    <w:rsid w:val="00587EB2"/>
    <w:rsid w:val="005916B5"/>
    <w:rsid w:val="00592B2F"/>
    <w:rsid w:val="00594493"/>
    <w:rsid w:val="00595135"/>
    <w:rsid w:val="00595278"/>
    <w:rsid w:val="00596F2B"/>
    <w:rsid w:val="0059703A"/>
    <w:rsid w:val="00597F0E"/>
    <w:rsid w:val="005A06CD"/>
    <w:rsid w:val="005A070E"/>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B62AD"/>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4D1B"/>
    <w:rsid w:val="005F5500"/>
    <w:rsid w:val="005F5573"/>
    <w:rsid w:val="005F6B1B"/>
    <w:rsid w:val="006007A0"/>
    <w:rsid w:val="00603BFC"/>
    <w:rsid w:val="00604498"/>
    <w:rsid w:val="00604AD0"/>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59D9"/>
    <w:rsid w:val="00646182"/>
    <w:rsid w:val="00646551"/>
    <w:rsid w:val="00646827"/>
    <w:rsid w:val="006468F6"/>
    <w:rsid w:val="00646D00"/>
    <w:rsid w:val="00646D3E"/>
    <w:rsid w:val="006472C4"/>
    <w:rsid w:val="006472FC"/>
    <w:rsid w:val="006473D9"/>
    <w:rsid w:val="0064779F"/>
    <w:rsid w:val="00647C64"/>
    <w:rsid w:val="006512B0"/>
    <w:rsid w:val="0065158F"/>
    <w:rsid w:val="00651A4E"/>
    <w:rsid w:val="006523A7"/>
    <w:rsid w:val="00652B5C"/>
    <w:rsid w:val="00652BFE"/>
    <w:rsid w:val="00652DE9"/>
    <w:rsid w:val="006538F0"/>
    <w:rsid w:val="00653C48"/>
    <w:rsid w:val="00653DD7"/>
    <w:rsid w:val="00653FF7"/>
    <w:rsid w:val="006541D5"/>
    <w:rsid w:val="00656A01"/>
    <w:rsid w:val="00656E9A"/>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78E"/>
    <w:rsid w:val="006A56EA"/>
    <w:rsid w:val="006A7429"/>
    <w:rsid w:val="006B033C"/>
    <w:rsid w:val="006B0F71"/>
    <w:rsid w:val="006B13F5"/>
    <w:rsid w:val="006B13F9"/>
    <w:rsid w:val="006B1A51"/>
    <w:rsid w:val="006B1D32"/>
    <w:rsid w:val="006B20D7"/>
    <w:rsid w:val="006B22DD"/>
    <w:rsid w:val="006B2F89"/>
    <w:rsid w:val="006B3EF2"/>
    <w:rsid w:val="006B4BC2"/>
    <w:rsid w:val="006B5D0A"/>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2BA"/>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3626"/>
    <w:rsid w:val="0070420D"/>
    <w:rsid w:val="00705181"/>
    <w:rsid w:val="00706C50"/>
    <w:rsid w:val="0071022B"/>
    <w:rsid w:val="007102E7"/>
    <w:rsid w:val="007103F7"/>
    <w:rsid w:val="007113A1"/>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555"/>
    <w:rsid w:val="007373C1"/>
    <w:rsid w:val="00740806"/>
    <w:rsid w:val="0074141A"/>
    <w:rsid w:val="00741669"/>
    <w:rsid w:val="00742E1F"/>
    <w:rsid w:val="00743352"/>
    <w:rsid w:val="00743D38"/>
    <w:rsid w:val="007456E3"/>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6D8C"/>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9A"/>
    <w:rsid w:val="007A21FC"/>
    <w:rsid w:val="007A3D1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5FD"/>
    <w:rsid w:val="007B662F"/>
    <w:rsid w:val="007B6911"/>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2DB"/>
    <w:rsid w:val="007E2DEF"/>
    <w:rsid w:val="007E3161"/>
    <w:rsid w:val="007E3239"/>
    <w:rsid w:val="007E3D96"/>
    <w:rsid w:val="007E3DCA"/>
    <w:rsid w:val="007E3DDE"/>
    <w:rsid w:val="007E4B75"/>
    <w:rsid w:val="007E4C79"/>
    <w:rsid w:val="007E6372"/>
    <w:rsid w:val="007E66D4"/>
    <w:rsid w:val="007E776C"/>
    <w:rsid w:val="007E7AEB"/>
    <w:rsid w:val="007F0102"/>
    <w:rsid w:val="007F046D"/>
    <w:rsid w:val="007F09E5"/>
    <w:rsid w:val="007F1819"/>
    <w:rsid w:val="007F19B2"/>
    <w:rsid w:val="007F2244"/>
    <w:rsid w:val="007F29C4"/>
    <w:rsid w:val="007F491F"/>
    <w:rsid w:val="007F62D4"/>
    <w:rsid w:val="007F68A4"/>
    <w:rsid w:val="007F6FB1"/>
    <w:rsid w:val="00801410"/>
    <w:rsid w:val="0080180A"/>
    <w:rsid w:val="008025EC"/>
    <w:rsid w:val="008028AC"/>
    <w:rsid w:val="00802AFA"/>
    <w:rsid w:val="00803FE3"/>
    <w:rsid w:val="008047AC"/>
    <w:rsid w:val="00804CDB"/>
    <w:rsid w:val="00806CB8"/>
    <w:rsid w:val="00806E23"/>
    <w:rsid w:val="00806FF3"/>
    <w:rsid w:val="00807C7D"/>
    <w:rsid w:val="00810FE2"/>
    <w:rsid w:val="00811203"/>
    <w:rsid w:val="0081182D"/>
    <w:rsid w:val="00811E5F"/>
    <w:rsid w:val="008127DD"/>
    <w:rsid w:val="0081299C"/>
    <w:rsid w:val="00813126"/>
    <w:rsid w:val="008132A4"/>
    <w:rsid w:val="00813565"/>
    <w:rsid w:val="00813E85"/>
    <w:rsid w:val="008141DC"/>
    <w:rsid w:val="00814211"/>
    <w:rsid w:val="00814472"/>
    <w:rsid w:val="00814564"/>
    <w:rsid w:val="00814681"/>
    <w:rsid w:val="00814A22"/>
    <w:rsid w:val="00814DAE"/>
    <w:rsid w:val="00820153"/>
    <w:rsid w:val="0082205A"/>
    <w:rsid w:val="008220D5"/>
    <w:rsid w:val="0082280B"/>
    <w:rsid w:val="00823217"/>
    <w:rsid w:val="00823A71"/>
    <w:rsid w:val="0082420E"/>
    <w:rsid w:val="00824946"/>
    <w:rsid w:val="0082540E"/>
    <w:rsid w:val="00826441"/>
    <w:rsid w:val="00826490"/>
    <w:rsid w:val="008268B5"/>
    <w:rsid w:val="008269F8"/>
    <w:rsid w:val="00826F7C"/>
    <w:rsid w:val="00826F80"/>
    <w:rsid w:val="00830C30"/>
    <w:rsid w:val="00831318"/>
    <w:rsid w:val="00832061"/>
    <w:rsid w:val="00832266"/>
    <w:rsid w:val="00833BDB"/>
    <w:rsid w:val="0083487D"/>
    <w:rsid w:val="00835553"/>
    <w:rsid w:val="008400AE"/>
    <w:rsid w:val="008409D9"/>
    <w:rsid w:val="008417C9"/>
    <w:rsid w:val="00841A72"/>
    <w:rsid w:val="00841CCC"/>
    <w:rsid w:val="00841FDA"/>
    <w:rsid w:val="00845021"/>
    <w:rsid w:val="00847380"/>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4576"/>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785"/>
    <w:rsid w:val="00892E26"/>
    <w:rsid w:val="008937C8"/>
    <w:rsid w:val="0089470E"/>
    <w:rsid w:val="0089523E"/>
    <w:rsid w:val="0089613C"/>
    <w:rsid w:val="00896820"/>
    <w:rsid w:val="00896968"/>
    <w:rsid w:val="00896A12"/>
    <w:rsid w:val="008A02D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089"/>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1B5"/>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13F"/>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3C3"/>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97C"/>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D4"/>
    <w:rsid w:val="009A43E4"/>
    <w:rsid w:val="009A58E6"/>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86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CB"/>
    <w:rsid w:val="009F32DE"/>
    <w:rsid w:val="009F347C"/>
    <w:rsid w:val="009F3B44"/>
    <w:rsid w:val="009F3DCA"/>
    <w:rsid w:val="009F4C39"/>
    <w:rsid w:val="009F4D63"/>
    <w:rsid w:val="009F6B4F"/>
    <w:rsid w:val="009F76EA"/>
    <w:rsid w:val="00A01077"/>
    <w:rsid w:val="00A01B25"/>
    <w:rsid w:val="00A01DD0"/>
    <w:rsid w:val="00A02128"/>
    <w:rsid w:val="00A0363E"/>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2C3"/>
    <w:rsid w:val="00A2454B"/>
    <w:rsid w:val="00A24F4D"/>
    <w:rsid w:val="00A2770A"/>
    <w:rsid w:val="00A27A25"/>
    <w:rsid w:val="00A3082F"/>
    <w:rsid w:val="00A3104F"/>
    <w:rsid w:val="00A3132D"/>
    <w:rsid w:val="00A3137C"/>
    <w:rsid w:val="00A3156D"/>
    <w:rsid w:val="00A32A80"/>
    <w:rsid w:val="00A33017"/>
    <w:rsid w:val="00A333DE"/>
    <w:rsid w:val="00A3392B"/>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6F7C"/>
    <w:rsid w:val="00A674DC"/>
    <w:rsid w:val="00A707E7"/>
    <w:rsid w:val="00A70E94"/>
    <w:rsid w:val="00A711ED"/>
    <w:rsid w:val="00A72395"/>
    <w:rsid w:val="00A7310A"/>
    <w:rsid w:val="00A73BE6"/>
    <w:rsid w:val="00A743C9"/>
    <w:rsid w:val="00A7517C"/>
    <w:rsid w:val="00A75632"/>
    <w:rsid w:val="00A759BA"/>
    <w:rsid w:val="00A76DFC"/>
    <w:rsid w:val="00A76EAF"/>
    <w:rsid w:val="00A77179"/>
    <w:rsid w:val="00A77E67"/>
    <w:rsid w:val="00A80463"/>
    <w:rsid w:val="00A80CBB"/>
    <w:rsid w:val="00A80DD4"/>
    <w:rsid w:val="00A8140B"/>
    <w:rsid w:val="00A81C18"/>
    <w:rsid w:val="00A82394"/>
    <w:rsid w:val="00A82B54"/>
    <w:rsid w:val="00A82BC3"/>
    <w:rsid w:val="00A82CA0"/>
    <w:rsid w:val="00A8321E"/>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0D8B"/>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0DBE"/>
    <w:rsid w:val="00AC1CBB"/>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0DB7"/>
    <w:rsid w:val="00B81C23"/>
    <w:rsid w:val="00B8203A"/>
    <w:rsid w:val="00B8292D"/>
    <w:rsid w:val="00B82E9A"/>
    <w:rsid w:val="00B82EB5"/>
    <w:rsid w:val="00B82F55"/>
    <w:rsid w:val="00B83041"/>
    <w:rsid w:val="00B83EC4"/>
    <w:rsid w:val="00B8546A"/>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BC3"/>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6C89"/>
    <w:rsid w:val="00C37F29"/>
    <w:rsid w:val="00C40C32"/>
    <w:rsid w:val="00C41008"/>
    <w:rsid w:val="00C41DE1"/>
    <w:rsid w:val="00C420FB"/>
    <w:rsid w:val="00C42587"/>
    <w:rsid w:val="00C4284B"/>
    <w:rsid w:val="00C429B1"/>
    <w:rsid w:val="00C44AB9"/>
    <w:rsid w:val="00C457AB"/>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58BE"/>
    <w:rsid w:val="00C65D3D"/>
    <w:rsid w:val="00C66017"/>
    <w:rsid w:val="00C662E8"/>
    <w:rsid w:val="00C6728C"/>
    <w:rsid w:val="00C672C4"/>
    <w:rsid w:val="00C67457"/>
    <w:rsid w:val="00C70C8D"/>
    <w:rsid w:val="00C70D6A"/>
    <w:rsid w:val="00C71F7D"/>
    <w:rsid w:val="00C71FD7"/>
    <w:rsid w:val="00C721F4"/>
    <w:rsid w:val="00C73285"/>
    <w:rsid w:val="00C732E0"/>
    <w:rsid w:val="00C73727"/>
    <w:rsid w:val="00C73C5C"/>
    <w:rsid w:val="00C745AA"/>
    <w:rsid w:val="00C747F7"/>
    <w:rsid w:val="00C7496D"/>
    <w:rsid w:val="00C74CD5"/>
    <w:rsid w:val="00C74D85"/>
    <w:rsid w:val="00C75037"/>
    <w:rsid w:val="00C756B6"/>
    <w:rsid w:val="00C77025"/>
    <w:rsid w:val="00C7731D"/>
    <w:rsid w:val="00C77F25"/>
    <w:rsid w:val="00C80B9E"/>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4B3"/>
    <w:rsid w:val="00CA7A5E"/>
    <w:rsid w:val="00CB0946"/>
    <w:rsid w:val="00CB197D"/>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3CE1"/>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5AC"/>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052"/>
    <w:rsid w:val="00D6315D"/>
    <w:rsid w:val="00D63179"/>
    <w:rsid w:val="00D636F7"/>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640"/>
    <w:rsid w:val="00D85A40"/>
    <w:rsid w:val="00D865D5"/>
    <w:rsid w:val="00D868AD"/>
    <w:rsid w:val="00D86A0D"/>
    <w:rsid w:val="00D86BE3"/>
    <w:rsid w:val="00D86BF5"/>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174F"/>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3535"/>
    <w:rsid w:val="00E04575"/>
    <w:rsid w:val="00E05388"/>
    <w:rsid w:val="00E05A55"/>
    <w:rsid w:val="00E06FF1"/>
    <w:rsid w:val="00E0733B"/>
    <w:rsid w:val="00E10520"/>
    <w:rsid w:val="00E1055C"/>
    <w:rsid w:val="00E10A01"/>
    <w:rsid w:val="00E112E3"/>
    <w:rsid w:val="00E124C9"/>
    <w:rsid w:val="00E128C4"/>
    <w:rsid w:val="00E12ABB"/>
    <w:rsid w:val="00E13DDC"/>
    <w:rsid w:val="00E142F2"/>
    <w:rsid w:val="00E14640"/>
    <w:rsid w:val="00E147CC"/>
    <w:rsid w:val="00E14C8A"/>
    <w:rsid w:val="00E15B6C"/>
    <w:rsid w:val="00E15BD6"/>
    <w:rsid w:val="00E168CE"/>
    <w:rsid w:val="00E2095C"/>
    <w:rsid w:val="00E20CE2"/>
    <w:rsid w:val="00E22D5B"/>
    <w:rsid w:val="00E23727"/>
    <w:rsid w:val="00E23976"/>
    <w:rsid w:val="00E2418A"/>
    <w:rsid w:val="00E247D1"/>
    <w:rsid w:val="00E26187"/>
    <w:rsid w:val="00E261C5"/>
    <w:rsid w:val="00E26C0B"/>
    <w:rsid w:val="00E2768C"/>
    <w:rsid w:val="00E306D9"/>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ADE"/>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3E84"/>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D4D"/>
    <w:rsid w:val="00E63F42"/>
    <w:rsid w:val="00E64246"/>
    <w:rsid w:val="00E646F1"/>
    <w:rsid w:val="00E64AE2"/>
    <w:rsid w:val="00E65FC2"/>
    <w:rsid w:val="00E660F8"/>
    <w:rsid w:val="00E663EB"/>
    <w:rsid w:val="00E667A8"/>
    <w:rsid w:val="00E66FD2"/>
    <w:rsid w:val="00E67069"/>
    <w:rsid w:val="00E678DC"/>
    <w:rsid w:val="00E70AE9"/>
    <w:rsid w:val="00E710C3"/>
    <w:rsid w:val="00E71249"/>
    <w:rsid w:val="00E7277D"/>
    <w:rsid w:val="00E73800"/>
    <w:rsid w:val="00E739C4"/>
    <w:rsid w:val="00E757E4"/>
    <w:rsid w:val="00E7593B"/>
    <w:rsid w:val="00E7634B"/>
    <w:rsid w:val="00E76B48"/>
    <w:rsid w:val="00E76D1B"/>
    <w:rsid w:val="00E779DD"/>
    <w:rsid w:val="00E808C6"/>
    <w:rsid w:val="00E81D40"/>
    <w:rsid w:val="00E829B9"/>
    <w:rsid w:val="00E82AD2"/>
    <w:rsid w:val="00E82BEE"/>
    <w:rsid w:val="00E82E91"/>
    <w:rsid w:val="00E8514D"/>
    <w:rsid w:val="00E851A7"/>
    <w:rsid w:val="00E851AD"/>
    <w:rsid w:val="00E85216"/>
    <w:rsid w:val="00E85AFB"/>
    <w:rsid w:val="00E868F8"/>
    <w:rsid w:val="00E87FAB"/>
    <w:rsid w:val="00E9150A"/>
    <w:rsid w:val="00E91D66"/>
    <w:rsid w:val="00E91EEA"/>
    <w:rsid w:val="00E92314"/>
    <w:rsid w:val="00E936A4"/>
    <w:rsid w:val="00E944B8"/>
    <w:rsid w:val="00E96627"/>
    <w:rsid w:val="00E96849"/>
    <w:rsid w:val="00EA0307"/>
    <w:rsid w:val="00EA0D24"/>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2BC8"/>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8BB"/>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3CD"/>
    <w:rsid w:val="00EF7C1C"/>
    <w:rsid w:val="00F0107A"/>
    <w:rsid w:val="00F017B5"/>
    <w:rsid w:val="00F01B38"/>
    <w:rsid w:val="00F02527"/>
    <w:rsid w:val="00F02CB9"/>
    <w:rsid w:val="00F03CA1"/>
    <w:rsid w:val="00F056BE"/>
    <w:rsid w:val="00F05E2D"/>
    <w:rsid w:val="00F06077"/>
    <w:rsid w:val="00F06DEE"/>
    <w:rsid w:val="00F10852"/>
    <w:rsid w:val="00F110FF"/>
    <w:rsid w:val="00F117A0"/>
    <w:rsid w:val="00F11856"/>
    <w:rsid w:val="00F12874"/>
    <w:rsid w:val="00F12A0B"/>
    <w:rsid w:val="00F12E9D"/>
    <w:rsid w:val="00F13758"/>
    <w:rsid w:val="00F13C92"/>
    <w:rsid w:val="00F141C7"/>
    <w:rsid w:val="00F14930"/>
    <w:rsid w:val="00F14C85"/>
    <w:rsid w:val="00F14DD8"/>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A94"/>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83D"/>
    <w:rsid w:val="00F42B7E"/>
    <w:rsid w:val="00F42D66"/>
    <w:rsid w:val="00F42F58"/>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33CE"/>
    <w:rsid w:val="00F5405F"/>
    <w:rsid w:val="00F55568"/>
    <w:rsid w:val="00F55D52"/>
    <w:rsid w:val="00F566F5"/>
    <w:rsid w:val="00F56BFA"/>
    <w:rsid w:val="00F57383"/>
    <w:rsid w:val="00F57D6E"/>
    <w:rsid w:val="00F602C3"/>
    <w:rsid w:val="00F608E3"/>
    <w:rsid w:val="00F60D1D"/>
    <w:rsid w:val="00F610CB"/>
    <w:rsid w:val="00F61D98"/>
    <w:rsid w:val="00F6203D"/>
    <w:rsid w:val="00F62396"/>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3D94"/>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C6C"/>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0D25"/>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968"/>
    <w:rsid w:val="00FF4D43"/>
    <w:rsid w:val="00FF5276"/>
    <w:rsid w:val="00FF5280"/>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6441"/>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99"/>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3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paragraph" w:customStyle="1" w:styleId="Moje1">
    <w:name w:val="Moje 1"/>
    <w:basedOn w:val="Nadpis"/>
    <w:link w:val="Moje1Char"/>
    <w:qFormat/>
    <w:rsid w:val="00DB174F"/>
    <w:pPr>
      <w:keepNext w:val="0"/>
      <w:widowControl/>
      <w:numPr>
        <w:numId w:val="46"/>
      </w:numPr>
      <w:suppressAutoHyphens w:val="0"/>
      <w:spacing w:line="240" w:lineRule="auto"/>
      <w:contextualSpacing/>
      <w:jc w:val="left"/>
      <w:textAlignment w:val="auto"/>
    </w:pPr>
    <w:rPr>
      <w:rFonts w:eastAsiaTheme="minorHAnsi" w:cs="Arial"/>
      <w:b/>
      <w:bCs/>
      <w:kern w:val="2"/>
      <w:sz w:val="24"/>
      <w:szCs w:val="24"/>
      <w:lang w:eastAsia="en-US"/>
      <w14:ligatures w14:val="standardContextual"/>
    </w:rPr>
  </w:style>
  <w:style w:type="character" w:customStyle="1" w:styleId="Moje1Char">
    <w:name w:val="Moje 1 Char"/>
    <w:basedOn w:val="Standardnpsmoodstavce"/>
    <w:link w:val="Moje1"/>
    <w:rsid w:val="00DB174F"/>
    <w:rPr>
      <w:rFonts w:ascii="Arial" w:eastAsiaTheme="minorHAnsi" w:hAnsi="Arial" w:cs="Arial"/>
      <w:b/>
      <w:bCs/>
      <w:kern w:val="2"/>
      <w:sz w:val="24"/>
      <w:szCs w:val="24"/>
      <w:lang w:eastAsia="en-US"/>
      <w14:ligatures w14:val="standardContextual"/>
    </w:rPr>
  </w:style>
  <w:style w:type="character" w:styleId="Nevyeenzmnka">
    <w:name w:val="Unresolved Mention"/>
    <w:basedOn w:val="Standardnpsmoodstavce"/>
    <w:uiPriority w:val="99"/>
    <w:semiHidden/>
    <w:unhideWhenUsed/>
    <w:rsid w:val="0058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73353318">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586822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cerape@kr-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BB4BADA6-8DC9-4400-B293-E86F06CA90F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81F97C8E-8DED-42FF-B9D7-3E76F5DE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D1795-EE66-4DC7-95F8-0DAB24990783}">
  <ds:schemaRefs>
    <ds:schemaRef ds:uri="http://schemas.openxmlformats.org/officeDocument/2006/bibliography"/>
  </ds:schemaRefs>
</ds:datastoreItem>
</file>

<file path=customXml/itemProps5.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9932</Words>
  <Characters>58604</Characters>
  <Application>Microsoft Office Word</Application>
  <DocSecurity>8</DocSecurity>
  <Lines>488</Lines>
  <Paragraphs>136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68400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Marek Vlastimil</cp:lastModifiedBy>
  <cp:revision>4</cp:revision>
  <cp:lastPrinted>2018-08-27T08:58:00Z</cp:lastPrinted>
  <dcterms:created xsi:type="dcterms:W3CDTF">2025-02-21T11:24:00Z</dcterms:created>
  <dcterms:modified xsi:type="dcterms:W3CDTF">2025-03-26T14:37:00Z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