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79FB" w14:textId="77777777" w:rsidR="00B7737C" w:rsidRPr="007C1F77" w:rsidRDefault="00B7737C" w:rsidP="00B7737C">
      <w:pPr>
        <w:jc w:val="center"/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Technická specifikace</w:t>
      </w:r>
    </w:p>
    <w:p w14:paraId="30E21798" w14:textId="77777777" w:rsidR="007443F7" w:rsidRPr="007C1F77" w:rsidRDefault="007443F7" w:rsidP="007443F7">
      <w:pPr>
        <w:jc w:val="center"/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Obnova a údržba označníků na zastávkách ve středočeském kraji</w:t>
      </w:r>
    </w:p>
    <w:p w14:paraId="77983BA0" w14:textId="77777777" w:rsidR="008E2B8B" w:rsidRPr="007C1F77" w:rsidRDefault="008E2B8B" w:rsidP="00615D67">
      <w:pPr>
        <w:jc w:val="both"/>
        <w:rPr>
          <w:rFonts w:ascii="Tahoma" w:hAnsi="Tahoma" w:cs="Tahoma"/>
          <w:color w:val="FF0000"/>
        </w:rPr>
      </w:pPr>
    </w:p>
    <w:p w14:paraId="26346548" w14:textId="4D32C1EF" w:rsidR="00615D67" w:rsidRPr="007C1F77" w:rsidRDefault="00615D67" w:rsidP="00615D67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>Předmětem zakázky je dodávka</w:t>
      </w:r>
      <w:r w:rsidR="0012251F" w:rsidRPr="007C1F77">
        <w:rPr>
          <w:rFonts w:ascii="Tahoma" w:hAnsi="Tahoma" w:cs="Tahoma"/>
        </w:rPr>
        <w:t xml:space="preserve">, </w:t>
      </w:r>
      <w:r w:rsidR="005302FD" w:rsidRPr="007C1F77">
        <w:rPr>
          <w:rFonts w:ascii="Tahoma" w:hAnsi="Tahoma" w:cs="Tahoma"/>
        </w:rPr>
        <w:t>provizorních označníků PID, náhradních dílů k označníkům PID a provizorním označníkům PID a spotřebního materiálu k označníkům PID</w:t>
      </w:r>
      <w:r w:rsidR="00BC5338" w:rsidRPr="007C1F77">
        <w:rPr>
          <w:rFonts w:ascii="Tahoma" w:hAnsi="Tahoma" w:cs="Tahoma"/>
        </w:rPr>
        <w:t>.</w:t>
      </w:r>
      <w:r w:rsidR="000D5D39" w:rsidRPr="007C1F77">
        <w:rPr>
          <w:rFonts w:ascii="Tahoma" w:hAnsi="Tahoma" w:cs="Tahoma"/>
        </w:rPr>
        <w:t xml:space="preserve"> Dodá</w:t>
      </w:r>
      <w:r w:rsidR="00D506E4" w:rsidRPr="007C1F77">
        <w:rPr>
          <w:rFonts w:ascii="Tahoma" w:hAnsi="Tahoma" w:cs="Tahoma"/>
        </w:rPr>
        <w:t>vána bude nosná konstrukce označníku s dopravní značkou IJ 4a „Zastávka“</w:t>
      </w:r>
      <w:r w:rsidR="005302FD" w:rsidRPr="007C1F77">
        <w:rPr>
          <w:rFonts w:ascii="Tahoma" w:hAnsi="Tahoma" w:cs="Tahoma"/>
        </w:rPr>
        <w:t xml:space="preserve"> s vyobrazením autobusu ŠL11, </w:t>
      </w:r>
      <w:r w:rsidR="008E2B8B" w:rsidRPr="007C1F77">
        <w:rPr>
          <w:rFonts w:ascii="Tahoma" w:hAnsi="Tahoma" w:cs="Tahoma"/>
        </w:rPr>
        <w:t>trubková základna pro usazení označníku</w:t>
      </w:r>
      <w:r w:rsidR="005302FD" w:rsidRPr="007C1F77">
        <w:rPr>
          <w:rFonts w:ascii="Tahoma" w:hAnsi="Tahoma" w:cs="Tahoma"/>
        </w:rPr>
        <w:t>, konstrukce provizorního označníku, plastový podstavec</w:t>
      </w:r>
      <w:r w:rsidR="008E2B8B" w:rsidRPr="007C1F77">
        <w:rPr>
          <w:rFonts w:ascii="Tahoma" w:hAnsi="Tahoma" w:cs="Tahoma"/>
        </w:rPr>
        <w:t xml:space="preserve">. </w:t>
      </w:r>
      <w:r w:rsidR="005302FD" w:rsidRPr="007C1F77">
        <w:rPr>
          <w:rFonts w:ascii="Tahoma" w:hAnsi="Tahoma" w:cs="Tahoma"/>
        </w:rPr>
        <w:t>S</w:t>
      </w:r>
      <w:r w:rsidR="00D506E4" w:rsidRPr="007C1F77">
        <w:rPr>
          <w:rFonts w:ascii="Tahoma" w:hAnsi="Tahoma" w:cs="Tahoma"/>
        </w:rPr>
        <w:t xml:space="preserve">oučástí dodávky </w:t>
      </w:r>
      <w:r w:rsidR="005302FD" w:rsidRPr="007C1F77">
        <w:rPr>
          <w:rFonts w:ascii="Tahoma" w:hAnsi="Tahoma" w:cs="Tahoma"/>
        </w:rPr>
        <w:t>je i</w:t>
      </w:r>
      <w:r w:rsidR="00D506E4" w:rsidRPr="007C1F77">
        <w:rPr>
          <w:rFonts w:ascii="Tahoma" w:hAnsi="Tahoma" w:cs="Tahoma"/>
        </w:rPr>
        <w:t xml:space="preserve"> příslušenství označníku (vitríny</w:t>
      </w:r>
      <w:r w:rsidR="008E2B8B" w:rsidRPr="007C1F77">
        <w:rPr>
          <w:rFonts w:ascii="Tahoma" w:hAnsi="Tahoma" w:cs="Tahoma"/>
        </w:rPr>
        <w:t xml:space="preserve"> pro zveřejňování dopravních informací apod</w:t>
      </w:r>
      <w:r w:rsidR="00B51C67" w:rsidRPr="007C1F77">
        <w:rPr>
          <w:rFonts w:ascii="Tahoma" w:hAnsi="Tahoma" w:cs="Tahoma"/>
        </w:rPr>
        <w:t>. dle soupisu</w:t>
      </w:r>
      <w:r w:rsidR="008E2B8B" w:rsidRPr="007C1F77">
        <w:rPr>
          <w:rFonts w:ascii="Tahoma" w:hAnsi="Tahoma" w:cs="Tahoma"/>
        </w:rPr>
        <w:t xml:space="preserve">). </w:t>
      </w:r>
    </w:p>
    <w:p w14:paraId="6564C20F" w14:textId="77777777" w:rsidR="00EF44F2" w:rsidRPr="007C1F77" w:rsidRDefault="00EF44F2" w:rsidP="00E1241F">
      <w:pPr>
        <w:rPr>
          <w:rFonts w:ascii="Tahoma" w:hAnsi="Tahoma" w:cs="Tahoma"/>
          <w:b/>
        </w:rPr>
      </w:pPr>
    </w:p>
    <w:p w14:paraId="6575B5E7" w14:textId="77777777" w:rsidR="00A87B23" w:rsidRPr="007C1F77" w:rsidRDefault="00BC7253" w:rsidP="00E1241F">
      <w:pPr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Technické parametry a instalace označníků</w:t>
      </w:r>
    </w:p>
    <w:p w14:paraId="262BED77" w14:textId="5A3C31DC" w:rsidR="00BC7253" w:rsidRPr="007C1F77" w:rsidRDefault="00B51C67" w:rsidP="00E1241F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Označník i jednotlivé komponenty musí splňovat parametry uvedené ve standardu označníků PID veřejně dostupných na adrese http://standardzastavek.pid.cz/oznacnik/ . </w:t>
      </w:r>
      <w:r w:rsidR="00BC7253" w:rsidRPr="007C1F77">
        <w:rPr>
          <w:rFonts w:ascii="Tahoma" w:hAnsi="Tahoma" w:cs="Tahoma"/>
        </w:rPr>
        <w:t>Požadované rozměry vycházejí z ČSN 736425-1 a požadavků na čitelnost poskytovaných informací pro všechny cestující</w:t>
      </w:r>
      <w:r w:rsidRPr="007C1F77">
        <w:rPr>
          <w:rFonts w:ascii="Tahoma" w:hAnsi="Tahoma" w:cs="Tahoma"/>
        </w:rPr>
        <w:t>.</w:t>
      </w:r>
    </w:p>
    <w:p w14:paraId="3C3161C7" w14:textId="06815C6D" w:rsidR="00615D67" w:rsidRPr="007C1F77" w:rsidRDefault="00130B62" w:rsidP="00615D67">
      <w:pPr>
        <w:jc w:val="both"/>
        <w:rPr>
          <w:rStyle w:val="mh6"/>
          <w:rFonts w:ascii="Tahoma" w:hAnsi="Tahoma" w:cs="Tahoma"/>
        </w:rPr>
      </w:pPr>
      <w:r w:rsidRPr="007C1F77">
        <w:rPr>
          <w:rFonts w:ascii="Tahoma" w:hAnsi="Tahoma" w:cs="Tahoma"/>
        </w:rPr>
        <w:t>K</w:t>
      </w:r>
      <w:r w:rsidR="00615D67" w:rsidRPr="007C1F77">
        <w:rPr>
          <w:rFonts w:ascii="Tahoma" w:hAnsi="Tahoma" w:cs="Tahoma"/>
        </w:rPr>
        <w:t>onstrukce označníku musí splňovat zákonné předpisy a normy, zejména vyhlášku č. 294/2015 Sb., kterou se provádějí pravidla provozu na pozemních komunikacích, a TP 65 – Zásady pro dopravní značení na pozemních komunikacích. Materiál konstrukce včetně povrchové úpravy musí splňovat podmínky ČSN EN 12 899-1 Stálé svislé dopravní značení.</w:t>
      </w:r>
      <w:r w:rsidR="00615D67" w:rsidRPr="007C1F77">
        <w:rPr>
          <w:rStyle w:val="mh6"/>
          <w:rFonts w:ascii="Tahoma" w:hAnsi="Tahoma" w:cs="Tahoma"/>
        </w:rPr>
        <w:t xml:space="preserve"> </w:t>
      </w:r>
    </w:p>
    <w:p w14:paraId="48AC05FE" w14:textId="599A98A7" w:rsidR="0004717B" w:rsidRPr="007C1F77" w:rsidRDefault="00787103" w:rsidP="00787103">
      <w:pPr>
        <w:spacing w:after="0" w:line="240" w:lineRule="auto"/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Nosná konstrukce dvoutyčového </w:t>
      </w:r>
      <w:r w:rsidR="00E22722" w:rsidRPr="007C1F77">
        <w:rPr>
          <w:rFonts w:ascii="Tahoma" w:hAnsi="Tahoma" w:cs="Tahoma"/>
        </w:rPr>
        <w:t xml:space="preserve">provizorního </w:t>
      </w:r>
      <w:r w:rsidRPr="007C1F77">
        <w:rPr>
          <w:rFonts w:ascii="Tahoma" w:hAnsi="Tahoma" w:cs="Tahoma"/>
        </w:rPr>
        <w:t xml:space="preserve">označníku je svařena z ocelových </w:t>
      </w:r>
      <w:proofErr w:type="spellStart"/>
      <w:r w:rsidRPr="007C1F77">
        <w:rPr>
          <w:rFonts w:ascii="Tahoma" w:hAnsi="Tahoma" w:cs="Tahoma"/>
        </w:rPr>
        <w:t>jeklů</w:t>
      </w:r>
      <w:proofErr w:type="spellEnd"/>
      <w:r w:rsidR="0004717B" w:rsidRPr="007C1F77">
        <w:rPr>
          <w:rFonts w:ascii="Tahoma" w:hAnsi="Tahoma" w:cs="Tahoma"/>
        </w:rPr>
        <w:t xml:space="preserve"> min.</w:t>
      </w:r>
      <w:r w:rsidRPr="007C1F77">
        <w:rPr>
          <w:rFonts w:ascii="Tahoma" w:hAnsi="Tahoma" w:cs="Tahoma"/>
        </w:rPr>
        <w:t xml:space="preserve"> </w:t>
      </w:r>
      <w:r w:rsidR="0004717B" w:rsidRPr="007C1F77">
        <w:rPr>
          <w:rFonts w:ascii="Tahoma" w:hAnsi="Tahoma" w:cs="Tahoma"/>
        </w:rPr>
        <w:t>50</w:t>
      </w:r>
      <w:r w:rsidRPr="007C1F77">
        <w:rPr>
          <w:rFonts w:ascii="Tahoma" w:hAnsi="Tahoma" w:cs="Tahoma"/>
        </w:rPr>
        <w:t xml:space="preserve"> x </w:t>
      </w:r>
      <w:r w:rsidR="0004717B" w:rsidRPr="007C1F77">
        <w:rPr>
          <w:rFonts w:ascii="Tahoma" w:hAnsi="Tahoma" w:cs="Tahoma"/>
        </w:rPr>
        <w:t>2</w:t>
      </w:r>
      <w:r w:rsidRPr="007C1F77">
        <w:rPr>
          <w:rFonts w:ascii="Tahoma" w:hAnsi="Tahoma" w:cs="Tahoma"/>
        </w:rPr>
        <w:t>0 x 2 mm</w:t>
      </w:r>
      <w:r w:rsidR="00E22722" w:rsidRPr="007C1F77">
        <w:rPr>
          <w:rFonts w:ascii="Tahoma" w:hAnsi="Tahoma" w:cs="Tahoma"/>
        </w:rPr>
        <w:t xml:space="preserve"> a má výšku min. 2,2 m</w:t>
      </w:r>
      <w:r w:rsidR="001C4566" w:rsidRPr="007C1F77">
        <w:rPr>
          <w:rFonts w:ascii="Tahoma" w:hAnsi="Tahoma" w:cs="Tahoma"/>
        </w:rPr>
        <w:t>.</w:t>
      </w:r>
      <w:r w:rsidRPr="007C1F77">
        <w:rPr>
          <w:rFonts w:ascii="Tahoma" w:hAnsi="Tahoma" w:cs="Tahoma"/>
        </w:rPr>
        <w:t xml:space="preserve"> </w:t>
      </w:r>
    </w:p>
    <w:p w14:paraId="4D80D61A" w14:textId="1ADF2134" w:rsidR="00787103" w:rsidRPr="007C1F77" w:rsidRDefault="00787103" w:rsidP="00787103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 xml:space="preserve">Součástí </w:t>
      </w:r>
      <w:r w:rsidR="0004717B" w:rsidRPr="007C1F77">
        <w:rPr>
          <w:rFonts w:ascii="Tahoma" w:hAnsi="Tahoma" w:cs="Tahoma"/>
        </w:rPr>
        <w:t>dodávky</w:t>
      </w:r>
      <w:r w:rsidRPr="007C1F77">
        <w:rPr>
          <w:rFonts w:ascii="Tahoma" w:hAnsi="Tahoma" w:cs="Tahoma"/>
        </w:rPr>
        <w:t xml:space="preserve"> je též odpovídající základ pro umístění do země (trubková základna).</w:t>
      </w:r>
    </w:p>
    <w:p w14:paraId="62A26FDF" w14:textId="77777777" w:rsidR="00787103" w:rsidRPr="007C1F77" w:rsidRDefault="00787103" w:rsidP="00787103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922C5C4" w14:textId="77777777" w:rsidR="00615D67" w:rsidRPr="007C1F77" w:rsidRDefault="00615D67" w:rsidP="00615D67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>Základní barva označníku je červená RAL 3020, doplňkové barvy (dle obrázku 1) bílá RAL 9016; tmavě šedá RAL 7021.</w:t>
      </w:r>
    </w:p>
    <w:p w14:paraId="1609A1BC" w14:textId="77777777" w:rsidR="007F052B" w:rsidRPr="007C1F77" w:rsidRDefault="007F052B" w:rsidP="00615D67">
      <w:pPr>
        <w:rPr>
          <w:rFonts w:ascii="Tahoma" w:hAnsi="Tahoma" w:cs="Tahoma"/>
        </w:rPr>
      </w:pPr>
      <w:r w:rsidRPr="007C1F77">
        <w:rPr>
          <w:rFonts w:ascii="Tahoma" w:hAnsi="Tahoma" w:cs="Tahoma"/>
          <w:b/>
        </w:rPr>
        <w:t>Součástí konstrukce označníku není odpadkový koš.</w:t>
      </w:r>
    </w:p>
    <w:p w14:paraId="0A8E5F40" w14:textId="77777777" w:rsidR="00826BD8" w:rsidRPr="007C1F77" w:rsidRDefault="00C24FF7" w:rsidP="00C24FF7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>Označník včetně všech jeho komponent bude součástí veřejného prostoru a musí tak být ochráněn proti běžným klimatickým podmínkám (slunce, déšť, mráz, sníh). Nosná konstrukce označníku bude žárově zinkována a opatřena povrchovou úpravo</w:t>
      </w:r>
      <w:r w:rsidR="004E544A" w:rsidRPr="007C1F77">
        <w:rPr>
          <w:rFonts w:ascii="Tahoma" w:hAnsi="Tahoma" w:cs="Tahoma"/>
        </w:rPr>
        <w:t>u práš</w:t>
      </w:r>
      <w:r w:rsidR="00092182" w:rsidRPr="007C1F77">
        <w:rPr>
          <w:rFonts w:ascii="Tahoma" w:hAnsi="Tahoma" w:cs="Tahoma"/>
        </w:rPr>
        <w:t>kovým lakováním (</w:t>
      </w:r>
      <w:proofErr w:type="spellStart"/>
      <w:r w:rsidR="00092182" w:rsidRPr="007C1F77">
        <w:rPr>
          <w:rFonts w:ascii="Tahoma" w:hAnsi="Tahoma" w:cs="Tahoma"/>
        </w:rPr>
        <w:t>komaxit</w:t>
      </w:r>
      <w:proofErr w:type="spellEnd"/>
      <w:r w:rsidR="00092182" w:rsidRPr="007C1F77">
        <w:rPr>
          <w:rFonts w:ascii="Tahoma" w:hAnsi="Tahoma" w:cs="Tahoma"/>
        </w:rPr>
        <w:t>).</w:t>
      </w:r>
      <w:r w:rsidR="004E544A" w:rsidRPr="007C1F77">
        <w:rPr>
          <w:rFonts w:ascii="Tahoma" w:hAnsi="Tahoma" w:cs="Tahoma"/>
        </w:rPr>
        <w:t xml:space="preserve"> </w:t>
      </w:r>
      <w:r w:rsidRPr="007C1F77">
        <w:rPr>
          <w:rFonts w:ascii="Tahoma" w:hAnsi="Tahoma" w:cs="Tahoma"/>
        </w:rPr>
        <w:t xml:space="preserve">Viditelné části konstrukce, hlavy označníku a informačního prostoru musí být opatřeny vhodnou ochranou proti vandalismu (graffiti a ilegální polepy). </w:t>
      </w:r>
    </w:p>
    <w:p w14:paraId="06E738BB" w14:textId="79273018" w:rsidR="00A74BC5" w:rsidRPr="007C1F77" w:rsidRDefault="00A74BC5" w:rsidP="00130B62">
      <w:pPr>
        <w:jc w:val="both"/>
        <w:rPr>
          <w:rFonts w:ascii="Tahoma" w:hAnsi="Tahoma" w:cs="Tahoma"/>
        </w:rPr>
      </w:pPr>
    </w:p>
    <w:p w14:paraId="6F6CFE94" w14:textId="436F6954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24289535" w14:textId="43F0D5FD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094E2C8C" w14:textId="170F9DFA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4D2C2C41" w14:textId="32AA8870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53410DD3" w14:textId="77777777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6F781228" w14:textId="39D7D54B" w:rsidR="00C47485" w:rsidRDefault="00C47485" w:rsidP="00615D67">
      <w:pPr>
        <w:rPr>
          <w:rFonts w:ascii="Tahoma" w:hAnsi="Tahoma" w:cs="Tahoma"/>
          <w:b/>
          <w:color w:val="FF0000"/>
        </w:rPr>
      </w:pPr>
    </w:p>
    <w:p w14:paraId="281E7564" w14:textId="77777777" w:rsidR="007443F7" w:rsidRPr="007C1F77" w:rsidRDefault="007443F7" w:rsidP="00615D67">
      <w:pPr>
        <w:rPr>
          <w:rFonts w:ascii="Tahoma" w:hAnsi="Tahoma" w:cs="Tahoma"/>
          <w:b/>
          <w:color w:val="FF0000"/>
        </w:rPr>
      </w:pPr>
    </w:p>
    <w:p w14:paraId="6C5D7985" w14:textId="77777777" w:rsidR="00615D67" w:rsidRPr="007C1F77" w:rsidRDefault="00615D67" w:rsidP="00615D67">
      <w:pPr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lastRenderedPageBreak/>
        <w:t>Popis jednotlivých částí označníku</w:t>
      </w:r>
    </w:p>
    <w:p w14:paraId="590BE038" w14:textId="77777777" w:rsidR="00615D67" w:rsidRPr="007C1F77" w:rsidRDefault="00615D67" w:rsidP="00615D67">
      <w:pPr>
        <w:pStyle w:val="Odstavecseseznamem"/>
        <w:keepNext/>
        <w:ind w:left="405"/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3944" wp14:editId="76519D5F">
                <wp:simplePos x="0" y="0"/>
                <wp:positionH relativeFrom="column">
                  <wp:posOffset>1338580</wp:posOffset>
                </wp:positionH>
                <wp:positionV relativeFrom="paragraph">
                  <wp:posOffset>99060</wp:posOffset>
                </wp:positionV>
                <wp:extent cx="285750" cy="95250"/>
                <wp:effectExtent l="38100" t="0" r="19050" b="762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84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05.4pt;margin-top:7.8pt;width:22.5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7C1F77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0F4424" wp14:editId="48B5F205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33525" cy="2738120"/>
            <wp:effectExtent l="0" t="0" r="9525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načník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80"/>
                    <a:stretch/>
                  </pic:blipFill>
                  <pic:spPr bwMode="auto">
                    <a:xfrm>
                      <a:off x="0" y="0"/>
                      <a:ext cx="1533525" cy="27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77">
        <w:rPr>
          <w:rFonts w:ascii="Tahoma" w:hAnsi="Tahoma" w:cs="Tahoma"/>
        </w:rPr>
        <w:t>Hlava označníku – dopravní značka IJ4a oboustranně v </w:t>
      </w:r>
      <w:proofErr w:type="spellStart"/>
      <w:r w:rsidRPr="007C1F77">
        <w:rPr>
          <w:rFonts w:ascii="Tahoma" w:hAnsi="Tahoma" w:cs="Tahoma"/>
        </w:rPr>
        <w:t>retroreflexním</w:t>
      </w:r>
      <w:proofErr w:type="spellEnd"/>
      <w:r w:rsidRPr="007C1F77">
        <w:rPr>
          <w:rFonts w:ascii="Tahoma" w:hAnsi="Tahoma" w:cs="Tahoma"/>
        </w:rPr>
        <w:t xml:space="preserve"> provedení s významovým symbolem autobusu</w:t>
      </w:r>
    </w:p>
    <w:p w14:paraId="37A5BCC1" w14:textId="77777777" w:rsidR="00615D67" w:rsidRPr="007C1F77" w:rsidRDefault="00615D67" w:rsidP="00615D67">
      <w:pPr>
        <w:pStyle w:val="Odstavecseseznamem"/>
        <w:ind w:left="405"/>
        <w:jc w:val="both"/>
        <w:rPr>
          <w:rFonts w:ascii="Tahoma" w:hAnsi="Tahoma" w:cs="Tahoma"/>
        </w:rPr>
      </w:pPr>
    </w:p>
    <w:p w14:paraId="6C470DFB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27499" wp14:editId="6A0FCFB2">
                <wp:simplePos x="0" y="0"/>
                <wp:positionH relativeFrom="column">
                  <wp:posOffset>1348105</wp:posOffset>
                </wp:positionH>
                <wp:positionV relativeFrom="paragraph">
                  <wp:posOffset>58420</wp:posOffset>
                </wp:positionV>
                <wp:extent cx="200025" cy="45719"/>
                <wp:effectExtent l="38100" t="38100" r="28575" b="692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7FCFB" id="Přímá spojnice se šipkou 4" o:spid="_x0000_s1026" type="#_x0000_t32" style="position:absolute;margin-left:106.15pt;margin-top:4.6pt;width:15.7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7C1F77">
        <w:rPr>
          <w:rFonts w:ascii="Tahoma" w:hAnsi="Tahoma" w:cs="Tahoma"/>
        </w:rPr>
        <w:t xml:space="preserve">Prostor pro informace o zastávce (kapitola 9 Standardů kvality) </w:t>
      </w:r>
    </w:p>
    <w:p w14:paraId="7CF0362A" w14:textId="77777777" w:rsidR="00615D67" w:rsidRPr="007C1F77" w:rsidRDefault="00615D67" w:rsidP="00615D67">
      <w:pPr>
        <w:pStyle w:val="Odstavecseseznamem"/>
        <w:jc w:val="both"/>
        <w:rPr>
          <w:rFonts w:ascii="Tahoma" w:hAnsi="Tahoma" w:cs="Tahoma"/>
        </w:rPr>
      </w:pPr>
    </w:p>
    <w:p w14:paraId="265ADD53" w14:textId="77777777" w:rsidR="00615D67" w:rsidRPr="007C1F77" w:rsidRDefault="00615D67" w:rsidP="00615D67">
      <w:pPr>
        <w:pStyle w:val="Odstavecseseznamem"/>
        <w:ind w:left="405"/>
        <w:jc w:val="both"/>
        <w:rPr>
          <w:rFonts w:ascii="Tahoma" w:hAnsi="Tahoma" w:cs="Tahoma"/>
        </w:rPr>
      </w:pPr>
    </w:p>
    <w:p w14:paraId="06E97A92" w14:textId="77777777" w:rsidR="00615D67" w:rsidRPr="007C1F77" w:rsidRDefault="00615D67" w:rsidP="00615D67">
      <w:pPr>
        <w:pStyle w:val="Odstavecseseznamem"/>
        <w:ind w:left="405"/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CFC1" wp14:editId="3CF21520">
                <wp:simplePos x="0" y="0"/>
                <wp:positionH relativeFrom="column">
                  <wp:posOffset>1357630</wp:posOffset>
                </wp:positionH>
                <wp:positionV relativeFrom="paragraph">
                  <wp:posOffset>234315</wp:posOffset>
                </wp:positionV>
                <wp:extent cx="190500" cy="104775"/>
                <wp:effectExtent l="38100" t="0" r="1905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282F5" id="Přímá spojnice se šipkou 5" o:spid="_x0000_s1026" type="#_x0000_t32" style="position:absolute;margin-left:106.9pt;margin-top:18.45pt;width:1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7C1F77">
        <w:rPr>
          <w:rFonts w:ascii="Tahoma" w:hAnsi="Tahoma" w:cs="Tahoma"/>
        </w:rPr>
        <w:t xml:space="preserve">Skříně pro zveřejňování dopravních informací (informační prostory dle kapitoly 10 Standardů kvality) </w:t>
      </w:r>
    </w:p>
    <w:p w14:paraId="460FD61B" w14:textId="77777777" w:rsidR="00615D67" w:rsidRPr="007C1F77" w:rsidRDefault="00615D67" w:rsidP="00615D67">
      <w:pPr>
        <w:jc w:val="both"/>
        <w:rPr>
          <w:rFonts w:ascii="Tahoma" w:hAnsi="Tahoma" w:cs="Tahoma"/>
        </w:rPr>
      </w:pPr>
    </w:p>
    <w:p w14:paraId="6895A3F2" w14:textId="77777777" w:rsidR="00615D67" w:rsidRPr="007C1F77" w:rsidRDefault="00615D67" w:rsidP="00615D67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149C3" wp14:editId="4E178F36">
                <wp:simplePos x="0" y="0"/>
                <wp:positionH relativeFrom="column">
                  <wp:posOffset>1395730</wp:posOffset>
                </wp:positionH>
                <wp:positionV relativeFrom="paragraph">
                  <wp:posOffset>69215</wp:posOffset>
                </wp:positionV>
                <wp:extent cx="171450" cy="45719"/>
                <wp:effectExtent l="38100" t="38100" r="19050" b="6921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F5C00" id="Přímá spojnice se šipkou 6" o:spid="_x0000_s1026" type="#_x0000_t32" style="position:absolute;margin-left:109.9pt;margin-top:5.45pt;width:13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7C1F77">
        <w:rPr>
          <w:rFonts w:ascii="Tahoma" w:hAnsi="Tahoma" w:cs="Tahoma"/>
        </w:rPr>
        <w:t>Konstrukce označníku</w:t>
      </w:r>
    </w:p>
    <w:p w14:paraId="4FBF6875" w14:textId="77777777" w:rsidR="00615D67" w:rsidRPr="007C1F77" w:rsidRDefault="00615D67" w:rsidP="00615D67">
      <w:pPr>
        <w:jc w:val="both"/>
        <w:rPr>
          <w:rFonts w:ascii="Tahoma" w:hAnsi="Tahoma" w:cs="Tahoma"/>
          <w:color w:val="FF0000"/>
        </w:rPr>
      </w:pPr>
    </w:p>
    <w:p w14:paraId="7D173FC5" w14:textId="77777777" w:rsidR="00615D67" w:rsidRPr="007C1F77" w:rsidRDefault="00615D67" w:rsidP="00615D67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EE7E" wp14:editId="75135CD8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876425" cy="635"/>
                <wp:effectExtent l="0" t="0" r="9525" b="698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DDBB17" w14:textId="77777777" w:rsidR="00615D67" w:rsidRPr="00441FA2" w:rsidRDefault="00615D67" w:rsidP="00615D6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 w:rsidRPr="00937459">
                              <w:t>Obrázek 1: Základní vzory jednotyčového (vlevo) a dvoutyčového označníku dle Standardů kvality 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DEE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.55pt;width:147.7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" stroked="f">
                <v:textbox style="mso-fit-shape-to-text:t" inset="0,0,0,0">
                  <w:txbxContent>
                    <w:p w14:paraId="02DDBB17" w14:textId="77777777" w:rsidR="00615D67" w:rsidRPr="00441FA2" w:rsidRDefault="00615D67" w:rsidP="00615D67">
                      <w:pPr>
                        <w:pStyle w:val="Titulek"/>
                        <w:rPr>
                          <w:noProof/>
                        </w:rPr>
                      </w:pPr>
                      <w:r w:rsidRPr="00937459">
                        <w:t>Obrázek 1: Základní vzory jednotyčového (vlevo) a dvoutyčového označníku dle Standardů kvality PID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F65EA6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99A10B3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67F6963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0FAC3F2" w14:textId="77777777" w:rsidR="00615D67" w:rsidRPr="007C1F77" w:rsidRDefault="004703B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>Značka „ZASTÁVKA“</w:t>
      </w:r>
    </w:p>
    <w:p w14:paraId="1F3BF19C" w14:textId="77777777" w:rsidR="004703B7" w:rsidRPr="007C1F77" w:rsidRDefault="004703B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>Označník nese dopravní značku IJ 4a „Zastávka“ oboustr</w:t>
      </w:r>
      <w:r w:rsidR="00D02517" w:rsidRPr="007C1F77">
        <w:rPr>
          <w:rFonts w:ascii="Tahoma" w:hAnsi="Tahoma" w:cs="Tahoma"/>
        </w:rPr>
        <w:t>anně v </w:t>
      </w:r>
      <w:proofErr w:type="spellStart"/>
      <w:r w:rsidR="00D02517" w:rsidRPr="007C1F77">
        <w:rPr>
          <w:rFonts w:ascii="Tahoma" w:hAnsi="Tahoma" w:cs="Tahoma"/>
        </w:rPr>
        <w:t>retroreflexním</w:t>
      </w:r>
      <w:proofErr w:type="spellEnd"/>
      <w:r w:rsidR="00D02517" w:rsidRPr="007C1F77">
        <w:rPr>
          <w:rFonts w:ascii="Tahoma" w:hAnsi="Tahoma" w:cs="Tahoma"/>
        </w:rPr>
        <w:t xml:space="preserve"> provedení. </w:t>
      </w:r>
      <w:r w:rsidR="00140D26" w:rsidRPr="007C1F77">
        <w:rPr>
          <w:rFonts w:ascii="Tahoma" w:hAnsi="Tahoma" w:cs="Tahoma"/>
        </w:rPr>
        <w:t>Upevnění desky k nosiči je z hlediska bezpečnosti požadováno takovým způsobem. Aby nemohlo dojít k jejímu samovolnému pádu a případnému zranění osob zdržujících se v zastávkovém prostoru. Bude provedeno spojení s nosnou konstrukcí, které nebude znehodnocovat estetickou a vypovídací úroveň značky stékající korozí (například nýtování, zasouvání do vodících kolejniček, používání spojovacího materiálu v antikorozní úpravě a plastových záslepek v barvě podkladu, lepení apod.)</w:t>
      </w:r>
    </w:p>
    <w:p w14:paraId="59B0A737" w14:textId="77777777" w:rsidR="004703B7" w:rsidRPr="007C1F77" w:rsidRDefault="004703B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61DA2DB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3B2E2F3" w14:textId="77777777" w:rsidR="00293CEB" w:rsidRPr="007C1F77" w:rsidRDefault="00293CEB" w:rsidP="00293CEB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 xml:space="preserve">Všechny označníky musí splňovat aktuální platné Standardy kvality PID dostupné na </w:t>
      </w:r>
      <w:hyperlink r:id="rId8" w:history="1">
        <w:r w:rsidRPr="007C1F77">
          <w:rPr>
            <w:rStyle w:val="Hypertextovodkaz"/>
            <w:rFonts w:ascii="Tahoma" w:hAnsi="Tahoma" w:cs="Tahoma"/>
            <w:color w:val="auto"/>
          </w:rPr>
          <w:t>https://pid.cz/wp-content/uploads/2018/04/Vytah_ze_standardu_zastavek_PID_leden2019.pdf?x44225</w:t>
        </w:r>
      </w:hyperlink>
      <w:r w:rsidRPr="007C1F77">
        <w:rPr>
          <w:rFonts w:ascii="Tahoma" w:hAnsi="Tahoma" w:cs="Tahoma"/>
        </w:rPr>
        <w:t xml:space="preserve"> (dále jen Standardy kvality).</w:t>
      </w:r>
    </w:p>
    <w:p w14:paraId="70B946BC" w14:textId="77777777" w:rsidR="00293CEB" w:rsidRPr="007C1F77" w:rsidRDefault="00293CEB" w:rsidP="00615D67">
      <w:pPr>
        <w:jc w:val="both"/>
        <w:rPr>
          <w:rFonts w:ascii="Tahoma" w:hAnsi="Tahoma" w:cs="Tahoma"/>
        </w:rPr>
      </w:pPr>
    </w:p>
    <w:p w14:paraId="34B9039F" w14:textId="77777777" w:rsidR="0020123D" w:rsidRPr="007C1F77" w:rsidRDefault="0020123D" w:rsidP="00D22EFC">
      <w:pPr>
        <w:jc w:val="both"/>
        <w:rPr>
          <w:rFonts w:ascii="Tahoma" w:hAnsi="Tahoma" w:cs="Tahoma"/>
        </w:rPr>
      </w:pPr>
    </w:p>
    <w:tbl>
      <w:tblPr>
        <w:tblW w:w="10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3971"/>
        <w:gridCol w:w="1901"/>
        <w:gridCol w:w="850"/>
        <w:gridCol w:w="1418"/>
        <w:gridCol w:w="1672"/>
      </w:tblGrid>
      <w:tr w:rsidR="00AB04CD" w:rsidRPr="007C1F77" w14:paraId="473B2B92" w14:textId="77777777" w:rsidTr="00F7568D">
        <w:trPr>
          <w:trHeight w:val="27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CAE" w14:textId="1AD35D24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POTŘEBNÝ MATERIÁL K DODÁNÍ</w:t>
            </w:r>
          </w:p>
        </w:tc>
        <w:tc>
          <w:tcPr>
            <w:tcW w:w="19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D35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69C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5AC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48766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</w:tr>
      <w:tr w:rsidR="00AB04CD" w:rsidRPr="007C1F77" w14:paraId="70C1D537" w14:textId="77777777" w:rsidTr="00F7568D">
        <w:trPr>
          <w:trHeight w:val="255"/>
        </w:trPr>
        <w:tc>
          <w:tcPr>
            <w:tcW w:w="69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5FDF" w14:textId="7C17F8A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410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B152CA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</w:tr>
      <w:tr w:rsidR="00AB04CD" w:rsidRPr="007C1F77" w14:paraId="7D918B71" w14:textId="77777777" w:rsidTr="00F7568D">
        <w:trPr>
          <w:trHeight w:val="270"/>
        </w:trPr>
        <w:tc>
          <w:tcPr>
            <w:tcW w:w="83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1D83E8" w14:textId="3EAB095E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A4EE6" w14:textId="429327CD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51E0CC2B" w14:textId="77777777" w:rsidTr="00F7568D">
        <w:trPr>
          <w:trHeight w:val="315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6F9A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894309" w14:textId="1347087C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STANIČNÍ OZNAČNÍK + VYBAVENÍ + NÁHRADNÍ DÍLY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ADD6CCF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386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kusů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DB0" w14:textId="6805C026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Kč/ks</w:t>
            </w:r>
            <w:r w:rsidR="00F7568D">
              <w:rPr>
                <w:rFonts w:ascii="Tahoma" w:eastAsia="Times New Roman" w:hAnsi="Tahoma" w:cs="Tahoma"/>
                <w:lang w:eastAsia="cs-CZ"/>
              </w:rPr>
              <w:t>/bez DPH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F2EBC" w14:textId="47BDF2F8" w:rsidR="00AB04CD" w:rsidRPr="007C1F77" w:rsidRDefault="006B4C12" w:rsidP="00F7568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Cena celkem bez</w:t>
            </w:r>
            <w:r w:rsidR="00AB04CD" w:rsidRPr="007C1F77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F7568D">
              <w:rPr>
                <w:rFonts w:ascii="Tahoma" w:eastAsia="Times New Roman" w:hAnsi="Tahoma" w:cs="Tahoma"/>
                <w:lang w:eastAsia="cs-CZ"/>
              </w:rPr>
              <w:t>DPH</w:t>
            </w:r>
          </w:p>
        </w:tc>
      </w:tr>
      <w:tr w:rsidR="00AB04CD" w:rsidRPr="007C1F77" w14:paraId="521DB6FA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80C9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7FD4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Základna pro staniční označník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B590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0205570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A9AC2" w14:textId="271D4521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18FBBA0" w14:textId="464E00B5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663F67F9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6418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CD4E" w14:textId="2E354545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Skříň na zastávkové </w:t>
            </w:r>
            <w:proofErr w:type="gram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J.Ř.</w:t>
            </w:r>
            <w:proofErr w:type="gram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velikost 6 (S6</w:t>
            </w:r>
            <w:r w:rsidR="00DB2C38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450 x 620 mm</w:t>
            </w:r>
            <w:r w:rsidR="00AB73B4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, uzavíratelná na šestihran vel. 3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5E1FB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1EB4051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F06A5" w14:textId="28F1D2CA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07EA9A9" w14:textId="397DF134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36BEB7B3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4A269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5FA6" w14:textId="46597165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Skříň na zastávkové </w:t>
            </w:r>
            <w:proofErr w:type="gram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J.Ř.</w:t>
            </w:r>
            <w:proofErr w:type="gram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velikost 4 (S4</w:t>
            </w:r>
            <w:r w:rsidR="00DB2C38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450 x 440 mm</w:t>
            </w:r>
            <w:r w:rsidR="00AB73B4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, uzavíratelná na šestihran vel. 3)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446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9365992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6FF51" w14:textId="60305404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E4DB8FD" w14:textId="2F9B1C60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277A3F7A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A162F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lastRenderedPageBreak/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DFD8" w14:textId="77191399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Skříň na zastávkové </w:t>
            </w:r>
            <w:proofErr w:type="gram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J.Ř.</w:t>
            </w:r>
            <w:proofErr w:type="gram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velikost 6 (S6</w:t>
            </w:r>
            <w:r w:rsidR="00DB2C38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450 x 620 mm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) </w:t>
            </w:r>
            <w:proofErr w:type="spell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s"C"profilem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21F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2F58316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2A1DC" w14:textId="391405FB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2F8379D" w14:textId="6C9C6976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091ED4EE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0310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4B30" w14:textId="683A9B1B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Skříň na zastávkové </w:t>
            </w:r>
            <w:proofErr w:type="gram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J.Ř.</w:t>
            </w:r>
            <w:proofErr w:type="gram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velikost 4 (S4</w:t>
            </w:r>
            <w:r w:rsidR="00DB2C38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450 x 440 mm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) </w:t>
            </w:r>
            <w:proofErr w:type="spell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s"C"profilem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4A21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21197B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75D6" w14:textId="50363092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5138694" w14:textId="4786C4DC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3EAD0222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B56FE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58BE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Plechový blok pro informační prvky do kolejniček +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3E46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C43E7AF" w14:textId="76220F35" w:rsidR="00AB04CD" w:rsidRPr="007C1F77" w:rsidRDefault="00DB2C38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BFFC3" w14:textId="49F22855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12FB7DB" w14:textId="183B0278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0C609EBC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A75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CDE2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plexisklo s výřezy velikost 6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0975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8360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EAB8" w14:textId="6A020FCE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15D9A" w14:textId="2ADA6134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B04CD" w:rsidRPr="007C1F77" w14:paraId="3E25A94D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5834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C5C7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Plechový blok pro informační prvky do kolejniček +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60CD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B70558B" w14:textId="10A4C1E6" w:rsidR="00AB04CD" w:rsidRPr="007C1F77" w:rsidRDefault="00AB73B4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E6A65" w14:textId="6C254440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559487AC" w14:textId="16CFD6CB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1CBE9B71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C451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2CFE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plexisklo s výřezy velikost 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F6BF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DB80" w14:textId="3D31D9ED" w:rsidR="00AB04CD" w:rsidRPr="007C1F77" w:rsidRDefault="00DB2C38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765E" w14:textId="6CB83319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2EF2F" w14:textId="3E6FE77D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B04CD" w:rsidRPr="007C1F77" w14:paraId="1411CAE6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0ED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8726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Plexisklo do plechového bloku pro jednotyčový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961F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F87EA84" w14:textId="0B6FA4D8" w:rsidR="00AB04CD" w:rsidRPr="007C1F77" w:rsidRDefault="00DB2C38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3CC030" w14:textId="718D3CFE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41A5E367" w14:textId="661073A9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3DB1A5CB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A34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F72C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označník krycí informační prvky velikost 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09AE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48FB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086E6" w14:textId="5269C04D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3E47E" w14:textId="2031FEA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B04CD" w:rsidRPr="007C1F77" w14:paraId="72725985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256D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2A7C8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Plexisklo do plechového bloku pro jednotyčový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6DAF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32BBE19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2891A9" w14:textId="3E0336B2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F68CC4B" w14:textId="3903017E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3EE1F0AB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4252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1923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označník krycí informační prvky velikost 2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02EC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DBD8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5CB95" w14:textId="1C5613A6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FCBFF" w14:textId="435D1AC9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B04CD" w:rsidRPr="007C1F77" w14:paraId="5FE9658D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AB3B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CC339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Objímka 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A62CE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5BD77D6" w14:textId="6EBB4E1E" w:rsidR="00AB04CD" w:rsidRPr="007C1F77" w:rsidRDefault="00DB2C38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AB4860" w14:textId="2D3C77A3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604597A" w14:textId="65D96CF4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05452E0C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9AFF6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02CC2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Objímka (dvojitá)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1F7C0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8DA6289" w14:textId="2329BAA7" w:rsidR="00AB04CD" w:rsidRPr="007C1F77" w:rsidRDefault="00DB2C38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02D6D2" w14:textId="03C661C4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40F800D8" w14:textId="6135C7F9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481AA26C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3217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6AE2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Samolepka </w:t>
            </w:r>
            <w:proofErr w:type="spell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retroreflexní</w:t>
            </w:r>
            <w:proofErr w:type="spell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IJ4a (včetně ŠL11)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215D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CBCEA4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34BF6" w14:textId="6CA13C7F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4445E2CD" w14:textId="6745748B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4337E195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5DBCE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4E1E" w14:textId="20841AEE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Konstrukce přenosného označníku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BE66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0801F4F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DBB6B" w14:textId="009AB8FF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14BC7AC" w14:textId="6E94F792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7924A060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5F1A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D242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Podstavec (noha) k přenosnému označníku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F1DE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EDC747D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DCB02" w14:textId="4AB7AEA1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111F65A" w14:textId="63EA9EA3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7C17E797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803C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2CEE" w14:textId="042FFDB6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Významový symbol doprav</w:t>
            </w:r>
            <w:r w:rsidR="00DB2C38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n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ího prostředku (symbol</w:t>
            </w:r>
            <w:r w:rsidR="00EC7A67"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</w:t>
            </w: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ŠL11)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2AD639B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2ED2C" w14:textId="03B345D6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6E1B634" w14:textId="3AD4C422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6EAE219D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C91FA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030E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Gumový podstavec </w:t>
            </w:r>
            <w:proofErr w:type="spellStart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Klemfix</w:t>
            </w:r>
            <w:proofErr w:type="spellEnd"/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29kg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04C1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59E43B1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7C693" w14:textId="0F8ADE8A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0A9D71B" w14:textId="0F751BEE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12063B4D" w14:textId="77777777" w:rsidTr="00F7568D">
        <w:trPr>
          <w:trHeight w:val="255"/>
        </w:trPr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791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9D40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Kompletace staničního označníku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87CC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7649E83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1D5BE" w14:textId="5D8805A9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F119ECE" w14:textId="1ABD2931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3FE0DD61" w14:textId="77777777" w:rsidTr="00F7568D">
        <w:trPr>
          <w:trHeight w:val="270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41DB332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703DCF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001454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18A419" w14:textId="77777777" w:rsidR="00AB04CD" w:rsidRPr="007C1F77" w:rsidRDefault="00AB04CD" w:rsidP="00AB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5C14CB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C1F77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496950D" w14:textId="65E20B53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AB04CD" w:rsidRPr="007C1F77" w14:paraId="037932D5" w14:textId="77777777" w:rsidTr="006B4C12">
        <w:trPr>
          <w:trHeight w:val="270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AEC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A8E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39E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98F" w14:textId="77777777" w:rsidR="00AB04CD" w:rsidRPr="007C1F77" w:rsidRDefault="00AB04CD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7C1F77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2F87" w14:textId="24467614" w:rsidR="00AB04CD" w:rsidRPr="007C1F77" w:rsidRDefault="00F7568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Cena celkem za zboží</w:t>
            </w:r>
            <w:r w:rsidR="006B4C12">
              <w:rPr>
                <w:rFonts w:ascii="Tahoma" w:eastAsia="Times New Roman" w:hAnsi="Tahoma" w:cs="Tahoma"/>
                <w:lang w:eastAsia="cs-CZ"/>
              </w:rPr>
              <w:t xml:space="preserve"> bez DPH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7C1D19F1" w14:textId="5C707E2F" w:rsidR="00AB04CD" w:rsidRPr="007C1F77" w:rsidRDefault="00AB04CD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6B4C12" w:rsidRPr="007C1F77" w14:paraId="7653E9DB" w14:textId="77777777" w:rsidTr="006B4C12">
        <w:trPr>
          <w:trHeight w:val="270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987B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A026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86C7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6A3E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A038" w14:textId="77777777" w:rsidR="006B4C12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18685A11" w14:textId="77777777" w:rsidR="006B4C12" w:rsidRPr="007C1F77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6B4C12" w:rsidRPr="007C1F77" w14:paraId="4C469B31" w14:textId="77777777" w:rsidTr="006B4C12">
        <w:trPr>
          <w:trHeight w:val="270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6F53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7A87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4970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109A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022E" w14:textId="77777777" w:rsidR="006B4C12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DPH</w:t>
            </w:r>
          </w:p>
          <w:p w14:paraId="49639F4A" w14:textId="1EDB75D4" w:rsidR="006B4C12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0DE2AE55" w14:textId="77777777" w:rsidR="006B4C12" w:rsidRPr="007C1F77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6B4C12" w:rsidRPr="007C1F77" w14:paraId="5EEA0C8E" w14:textId="77777777" w:rsidTr="006B4C12">
        <w:trPr>
          <w:trHeight w:val="270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9C55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6616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218C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E39B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92CA" w14:textId="05255E5B" w:rsidR="006B4C12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Cena celkem za zboží včetně DPH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0B55354A" w14:textId="77777777" w:rsidR="006B4C12" w:rsidRPr="007C1F77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6B4C12" w:rsidRPr="007C1F77" w14:paraId="08B66998" w14:textId="77777777" w:rsidTr="00F7568D">
        <w:trPr>
          <w:trHeight w:val="27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FC2EA1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A95961A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AC4573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F13D18" w14:textId="77777777" w:rsidR="006B4C12" w:rsidRPr="007C1F77" w:rsidRDefault="006B4C12" w:rsidP="00AB04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C1A645" w14:textId="77777777" w:rsidR="006B4C12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43149C21" w14:textId="77777777" w:rsidR="006B4C12" w:rsidRPr="007C1F77" w:rsidRDefault="006B4C12" w:rsidP="00AB04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</w:tbl>
    <w:p w14:paraId="7444E774" w14:textId="77777777" w:rsidR="00712998" w:rsidRPr="007C1F77" w:rsidRDefault="00712998" w:rsidP="00D22EFC">
      <w:pPr>
        <w:jc w:val="both"/>
        <w:rPr>
          <w:rFonts w:ascii="Tahoma" w:hAnsi="Tahoma" w:cs="Tahoma"/>
        </w:rPr>
      </w:pPr>
    </w:p>
    <w:sectPr w:rsidR="00712998" w:rsidRPr="007C1F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B028" w14:textId="77777777" w:rsidR="00B873F2" w:rsidRDefault="00B873F2" w:rsidP="007443F7">
      <w:pPr>
        <w:spacing w:after="0" w:line="240" w:lineRule="auto"/>
      </w:pPr>
      <w:r>
        <w:separator/>
      </w:r>
    </w:p>
  </w:endnote>
  <w:endnote w:type="continuationSeparator" w:id="0">
    <w:p w14:paraId="2AD8251D" w14:textId="77777777" w:rsidR="00B873F2" w:rsidRDefault="00B873F2" w:rsidP="007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3A29" w14:textId="77777777" w:rsidR="00B873F2" w:rsidRDefault="00B873F2" w:rsidP="007443F7">
      <w:pPr>
        <w:spacing w:after="0" w:line="240" w:lineRule="auto"/>
      </w:pPr>
      <w:r>
        <w:separator/>
      </w:r>
    </w:p>
  </w:footnote>
  <w:footnote w:type="continuationSeparator" w:id="0">
    <w:p w14:paraId="06FDA497" w14:textId="77777777" w:rsidR="00B873F2" w:rsidRDefault="00B873F2" w:rsidP="0074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41F6" w14:textId="573F7E29" w:rsidR="007443F7" w:rsidRDefault="007443F7">
    <w:pPr>
      <w:pStyle w:val="Zhlav"/>
    </w:pPr>
    <w:r>
      <w:t xml:space="preserve">Příloha č. 1 k VZMR Dodávka označníků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C5"/>
    <w:multiLevelType w:val="hybridMultilevel"/>
    <w:tmpl w:val="544A0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72"/>
    <w:multiLevelType w:val="hybridMultilevel"/>
    <w:tmpl w:val="49AA8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09C"/>
    <w:multiLevelType w:val="hybridMultilevel"/>
    <w:tmpl w:val="A7D8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0E4F"/>
    <w:multiLevelType w:val="hybridMultilevel"/>
    <w:tmpl w:val="43903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4E8"/>
    <w:multiLevelType w:val="hybridMultilevel"/>
    <w:tmpl w:val="6050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2233"/>
    <w:multiLevelType w:val="hybridMultilevel"/>
    <w:tmpl w:val="69DC9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E776A"/>
    <w:multiLevelType w:val="hybridMultilevel"/>
    <w:tmpl w:val="FAF8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67"/>
    <w:rsid w:val="0004717B"/>
    <w:rsid w:val="0005549D"/>
    <w:rsid w:val="000672E3"/>
    <w:rsid w:val="00092182"/>
    <w:rsid w:val="0009410A"/>
    <w:rsid w:val="000D5D39"/>
    <w:rsid w:val="00117D2A"/>
    <w:rsid w:val="0012251F"/>
    <w:rsid w:val="00123515"/>
    <w:rsid w:val="00130B62"/>
    <w:rsid w:val="0013757B"/>
    <w:rsid w:val="00140D26"/>
    <w:rsid w:val="001C4566"/>
    <w:rsid w:val="00200378"/>
    <w:rsid w:val="0020123D"/>
    <w:rsid w:val="00226FB0"/>
    <w:rsid w:val="00293CEB"/>
    <w:rsid w:val="002D07C1"/>
    <w:rsid w:val="00360ABF"/>
    <w:rsid w:val="003A5520"/>
    <w:rsid w:val="003B6BD3"/>
    <w:rsid w:val="003C1686"/>
    <w:rsid w:val="003E5BA2"/>
    <w:rsid w:val="004703B7"/>
    <w:rsid w:val="004822D4"/>
    <w:rsid w:val="00483572"/>
    <w:rsid w:val="004D415F"/>
    <w:rsid w:val="004E544A"/>
    <w:rsid w:val="005302FD"/>
    <w:rsid w:val="005374E3"/>
    <w:rsid w:val="0054003C"/>
    <w:rsid w:val="005504FD"/>
    <w:rsid w:val="00552030"/>
    <w:rsid w:val="00557223"/>
    <w:rsid w:val="00615D67"/>
    <w:rsid w:val="006500E2"/>
    <w:rsid w:val="006669B4"/>
    <w:rsid w:val="00691A53"/>
    <w:rsid w:val="006A0A06"/>
    <w:rsid w:val="006B4C12"/>
    <w:rsid w:val="006F76C7"/>
    <w:rsid w:val="00712998"/>
    <w:rsid w:val="0072531C"/>
    <w:rsid w:val="0074173F"/>
    <w:rsid w:val="007443F7"/>
    <w:rsid w:val="00781B6D"/>
    <w:rsid w:val="00787103"/>
    <w:rsid w:val="007C1F77"/>
    <w:rsid w:val="007C51A7"/>
    <w:rsid w:val="007F052B"/>
    <w:rsid w:val="007F15FF"/>
    <w:rsid w:val="00806508"/>
    <w:rsid w:val="00821558"/>
    <w:rsid w:val="00826BD8"/>
    <w:rsid w:val="008E2B8B"/>
    <w:rsid w:val="008F57F7"/>
    <w:rsid w:val="009834C1"/>
    <w:rsid w:val="009C0FE7"/>
    <w:rsid w:val="00A55DEA"/>
    <w:rsid w:val="00A74BC5"/>
    <w:rsid w:val="00A87B23"/>
    <w:rsid w:val="00AB04CD"/>
    <w:rsid w:val="00AB73B4"/>
    <w:rsid w:val="00AD7E2E"/>
    <w:rsid w:val="00AE1B3B"/>
    <w:rsid w:val="00B51C67"/>
    <w:rsid w:val="00B52B75"/>
    <w:rsid w:val="00B71871"/>
    <w:rsid w:val="00B7737C"/>
    <w:rsid w:val="00B873F2"/>
    <w:rsid w:val="00B90FEC"/>
    <w:rsid w:val="00B943C4"/>
    <w:rsid w:val="00BB049F"/>
    <w:rsid w:val="00BC5338"/>
    <w:rsid w:val="00BC7253"/>
    <w:rsid w:val="00BF5A03"/>
    <w:rsid w:val="00C24FF7"/>
    <w:rsid w:val="00C47485"/>
    <w:rsid w:val="00C54057"/>
    <w:rsid w:val="00D02517"/>
    <w:rsid w:val="00D22EFC"/>
    <w:rsid w:val="00D23BBC"/>
    <w:rsid w:val="00D358B2"/>
    <w:rsid w:val="00D4011B"/>
    <w:rsid w:val="00D447A0"/>
    <w:rsid w:val="00D506E4"/>
    <w:rsid w:val="00DA4115"/>
    <w:rsid w:val="00DA5C4F"/>
    <w:rsid w:val="00DB2C38"/>
    <w:rsid w:val="00DB40A2"/>
    <w:rsid w:val="00DD59FE"/>
    <w:rsid w:val="00E0015C"/>
    <w:rsid w:val="00E0783D"/>
    <w:rsid w:val="00E1241F"/>
    <w:rsid w:val="00E22722"/>
    <w:rsid w:val="00E40F04"/>
    <w:rsid w:val="00EC7A67"/>
    <w:rsid w:val="00ED1C76"/>
    <w:rsid w:val="00EF0F9A"/>
    <w:rsid w:val="00EF44F2"/>
    <w:rsid w:val="00F03B58"/>
    <w:rsid w:val="00F101E7"/>
    <w:rsid w:val="00F2238B"/>
    <w:rsid w:val="00F533BF"/>
    <w:rsid w:val="00F7568D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C4DF"/>
  <w15:chartTrackingRefBased/>
  <w15:docId w15:val="{479EC71A-FAFA-4700-995B-B480CC8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D67"/>
    <w:rPr>
      <w:color w:val="0563C1" w:themeColor="hyperlink"/>
      <w:u w:val="single"/>
    </w:rPr>
  </w:style>
  <w:style w:type="character" w:customStyle="1" w:styleId="mh6">
    <w:name w:val="_mh6"/>
    <w:basedOn w:val="Standardnpsmoodstavce"/>
    <w:rsid w:val="00615D67"/>
  </w:style>
  <w:style w:type="paragraph" w:styleId="Titulek">
    <w:name w:val="caption"/>
    <w:basedOn w:val="Normln"/>
    <w:next w:val="Normln"/>
    <w:uiPriority w:val="35"/>
    <w:unhideWhenUsed/>
    <w:qFormat/>
    <w:rsid w:val="00615D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5D6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748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1C6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3F7"/>
  </w:style>
  <w:style w:type="paragraph" w:styleId="Zpat">
    <w:name w:val="footer"/>
    <w:basedOn w:val="Normln"/>
    <w:link w:val="ZpatChar"/>
    <w:uiPriority w:val="99"/>
    <w:unhideWhenUsed/>
    <w:rsid w:val="007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.cz/wp-content/uploads/2018/04/Vytah_ze_standardu_zastavek_PID_leden2019.pdf?x44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Kotrc</dc:creator>
  <cp:keywords/>
  <dc:description/>
  <cp:lastModifiedBy>Formáčková Eva</cp:lastModifiedBy>
  <cp:revision>6</cp:revision>
  <dcterms:created xsi:type="dcterms:W3CDTF">2022-06-16T09:11:00Z</dcterms:created>
  <dcterms:modified xsi:type="dcterms:W3CDTF">2022-06-16T11:27:00Z</dcterms:modified>
</cp:coreProperties>
</file>