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DF5D" w14:textId="77777777" w:rsidR="000A570C" w:rsidRDefault="000A570C" w:rsidP="000A570C">
      <w:pPr>
        <w:jc w:val="both"/>
        <w:rPr>
          <w:rStyle w:val="Siln"/>
        </w:rPr>
      </w:pPr>
    </w:p>
    <w:p w14:paraId="552EE473" w14:textId="3E6F5BD9" w:rsidR="000A570C" w:rsidRPr="005A4A82" w:rsidRDefault="000A570C" w:rsidP="000A570C">
      <w:pPr>
        <w:jc w:val="both"/>
        <w:rPr>
          <w:b/>
          <w:bCs/>
        </w:rPr>
      </w:pPr>
      <w:r w:rsidRPr="007C1037">
        <w:rPr>
          <w:rStyle w:val="Siln"/>
        </w:rPr>
        <w:t xml:space="preserve">Příloha č. </w:t>
      </w:r>
      <w:r w:rsidR="00DE5FAB">
        <w:rPr>
          <w:rStyle w:val="Siln"/>
        </w:rPr>
        <w:t>1</w:t>
      </w:r>
      <w:r w:rsidR="00E45068">
        <w:rPr>
          <w:rStyle w:val="Siln"/>
        </w:rPr>
        <w:t xml:space="preserve"> </w:t>
      </w:r>
      <w:r w:rsidR="00E45068" w:rsidRPr="00E45068">
        <w:rPr>
          <w:rStyle w:val="Siln"/>
        </w:rPr>
        <w:t>veřejné zakázky „</w:t>
      </w:r>
      <w:r w:rsidR="00F93D34">
        <w:rPr>
          <w:rFonts w:cs="Arial"/>
          <w:b/>
        </w:rPr>
        <w:t xml:space="preserve">Dodávka </w:t>
      </w:r>
      <w:r w:rsidR="00CF27DD">
        <w:rPr>
          <w:rFonts w:cs="Arial"/>
          <w:b/>
        </w:rPr>
        <w:t>notebooků</w:t>
      </w:r>
      <w:r w:rsidR="00E45068" w:rsidRPr="00E45068">
        <w:rPr>
          <w:rStyle w:val="Siln"/>
        </w:rPr>
        <w:t>“</w:t>
      </w:r>
      <w:r w:rsidRPr="007C1037">
        <w:rPr>
          <w:rStyle w:val="Siln"/>
        </w:rPr>
        <w:t xml:space="preserve"> – </w:t>
      </w:r>
      <w:r>
        <w:rPr>
          <w:rStyle w:val="Siln"/>
        </w:rPr>
        <w:t>Návrh kupní smlouvy</w:t>
      </w:r>
      <w:r w:rsidR="00FE2AC6">
        <w:rPr>
          <w:rStyle w:val="Siln"/>
        </w:rPr>
        <w:t xml:space="preserve"> </w:t>
      </w:r>
    </w:p>
    <w:p w14:paraId="02FEFEC0" w14:textId="77777777" w:rsidR="000A570C" w:rsidRPr="00380026" w:rsidRDefault="000A570C" w:rsidP="000A570C">
      <w:pPr>
        <w:jc w:val="both"/>
        <w:rPr>
          <w:rFonts w:eastAsia="Calibri"/>
        </w:rPr>
      </w:pPr>
    </w:p>
    <w:p w14:paraId="0B7FBF9B" w14:textId="77777777" w:rsidR="000A570C" w:rsidRPr="00380026" w:rsidRDefault="000A570C" w:rsidP="000A570C">
      <w:pPr>
        <w:jc w:val="center"/>
        <w:rPr>
          <w:rFonts w:eastAsia="Calibri"/>
          <w:b/>
          <w:caps/>
        </w:rPr>
      </w:pPr>
      <w:r w:rsidRPr="00380026">
        <w:rPr>
          <w:rFonts w:eastAsia="Calibri"/>
          <w:b/>
          <w:caps/>
        </w:rPr>
        <w:t>KUPNÍ Smlouva</w:t>
      </w:r>
    </w:p>
    <w:p w14:paraId="3EE64519" w14:textId="77777777" w:rsidR="000A570C" w:rsidRPr="00380026" w:rsidRDefault="000A570C" w:rsidP="000A570C">
      <w:pPr>
        <w:jc w:val="center"/>
        <w:rPr>
          <w:rFonts w:eastAsia="Calibri"/>
        </w:rPr>
      </w:pPr>
      <w:r w:rsidRPr="00380026">
        <w:rPr>
          <w:rFonts w:eastAsia="Calibri"/>
        </w:rPr>
        <w:t>uzavřená dle ustanovení § 2079 a násl. zákona č. 89/2012 Sb., občanský zákoník</w:t>
      </w:r>
    </w:p>
    <w:p w14:paraId="22F5ABDD" w14:textId="77777777" w:rsidR="000A570C" w:rsidRPr="00DB4DBC" w:rsidRDefault="000A570C" w:rsidP="000A570C">
      <w:pPr>
        <w:keepNext/>
        <w:tabs>
          <w:tab w:val="left" w:pos="-2410"/>
        </w:tabs>
        <w:spacing w:before="120" w:after="120"/>
        <w:ind w:left="284" w:hanging="284"/>
        <w:jc w:val="center"/>
        <w:outlineLvl w:val="3"/>
        <w:rPr>
          <w:b/>
          <w:bCs/>
          <w:caps/>
          <w:sz w:val="28"/>
          <w:szCs w:val="28"/>
        </w:rPr>
      </w:pPr>
      <w:r w:rsidRPr="00DB4DBC">
        <w:rPr>
          <w:b/>
          <w:bCs/>
          <w:caps/>
          <w:sz w:val="28"/>
          <w:szCs w:val="28"/>
        </w:rPr>
        <w:t>Smluvní strany</w:t>
      </w:r>
    </w:p>
    <w:p w14:paraId="45CEF508" w14:textId="617A1714" w:rsidR="000A570C" w:rsidRPr="00742030" w:rsidRDefault="000A570C" w:rsidP="002271F7">
      <w:pPr>
        <w:widowControl w:val="0"/>
        <w:tabs>
          <w:tab w:val="left" w:pos="0"/>
        </w:tabs>
        <w:autoSpaceDE w:val="0"/>
        <w:autoSpaceDN w:val="0"/>
        <w:spacing w:before="120"/>
        <w:ind w:left="360"/>
        <w:jc w:val="both"/>
        <w:rPr>
          <w:b/>
          <w:bCs/>
        </w:rPr>
      </w:pPr>
      <w:r w:rsidRPr="00742030">
        <w:rPr>
          <w:b/>
          <w:bCs/>
        </w:rPr>
        <w:t>………………</w:t>
      </w:r>
      <w:r w:rsidR="002271F7">
        <w:rPr>
          <w:b/>
          <w:bCs/>
        </w:rPr>
        <w:t>……………………</w:t>
      </w:r>
      <w:r w:rsidRPr="00742030">
        <w:rPr>
          <w:b/>
          <w:bCs/>
        </w:rPr>
        <w:t>…………..</w:t>
      </w:r>
    </w:p>
    <w:p w14:paraId="2F9B1324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 xml:space="preserve">se sídlem: </w:t>
      </w:r>
      <w:r w:rsidRPr="00742030">
        <w:tab/>
        <w:t>……………………</w:t>
      </w:r>
    </w:p>
    <w:p w14:paraId="6B3A20BF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>zastoupen:</w:t>
      </w:r>
      <w:r w:rsidRPr="00742030">
        <w:tab/>
        <w:t>……………………</w:t>
      </w:r>
    </w:p>
    <w:p w14:paraId="300722F8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>IČ:</w:t>
      </w:r>
      <w:r w:rsidRPr="00742030">
        <w:tab/>
        <w:t>……………………</w:t>
      </w:r>
    </w:p>
    <w:p w14:paraId="1CD54702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>DIČ:</w:t>
      </w:r>
      <w:r w:rsidRPr="00742030">
        <w:tab/>
        <w:t>……………………</w:t>
      </w:r>
    </w:p>
    <w:p w14:paraId="3D11D312" w14:textId="77777777" w:rsidR="000A570C" w:rsidRPr="00742030" w:rsidRDefault="000A570C" w:rsidP="000A570C">
      <w:pPr>
        <w:numPr>
          <w:ilvl w:val="12"/>
          <w:numId w:val="0"/>
        </w:numPr>
        <w:tabs>
          <w:tab w:val="left" w:pos="2160"/>
          <w:tab w:val="left" w:pos="2880"/>
        </w:tabs>
        <w:ind w:left="360"/>
        <w:jc w:val="both"/>
      </w:pPr>
      <w:r w:rsidRPr="00742030">
        <w:t>Bankovní spojení:</w:t>
      </w:r>
      <w:r w:rsidRPr="00742030">
        <w:tab/>
      </w:r>
      <w:r w:rsidRPr="00742030">
        <w:tab/>
        <w:t>……………………</w:t>
      </w:r>
    </w:p>
    <w:p w14:paraId="6FDB2DFB" w14:textId="77777777" w:rsidR="000A570C" w:rsidRPr="00742030" w:rsidRDefault="000A570C" w:rsidP="000A570C">
      <w:pPr>
        <w:numPr>
          <w:ilvl w:val="12"/>
          <w:numId w:val="0"/>
        </w:numPr>
        <w:tabs>
          <w:tab w:val="left" w:pos="2880"/>
        </w:tabs>
        <w:ind w:left="360"/>
        <w:jc w:val="both"/>
      </w:pPr>
      <w:r w:rsidRPr="00742030">
        <w:t>Číslo účtu:</w:t>
      </w:r>
      <w:r w:rsidRPr="00742030">
        <w:tab/>
        <w:t>……………………</w:t>
      </w:r>
    </w:p>
    <w:p w14:paraId="467FEB39" w14:textId="77777777" w:rsidR="000A570C" w:rsidRPr="00742030" w:rsidRDefault="000A570C" w:rsidP="000A570C">
      <w:pPr>
        <w:numPr>
          <w:ilvl w:val="12"/>
          <w:numId w:val="0"/>
        </w:numPr>
        <w:spacing w:before="120"/>
        <w:ind w:left="360"/>
        <w:jc w:val="both"/>
        <w:rPr>
          <w:iCs/>
        </w:rPr>
      </w:pPr>
      <w:r w:rsidRPr="00742030">
        <w:rPr>
          <w:iCs/>
        </w:rPr>
        <w:t>(dále jen „prodávající“)</w:t>
      </w:r>
    </w:p>
    <w:p w14:paraId="346FB90F" w14:textId="77777777" w:rsidR="000A570C" w:rsidRPr="00742030" w:rsidRDefault="000A570C" w:rsidP="000A570C">
      <w:pPr>
        <w:tabs>
          <w:tab w:val="left" w:pos="2835"/>
        </w:tabs>
        <w:spacing w:before="240" w:after="240"/>
        <w:ind w:left="360"/>
        <w:jc w:val="both"/>
      </w:pPr>
      <w:r w:rsidRPr="00742030">
        <w:t>a</w:t>
      </w:r>
    </w:p>
    <w:p w14:paraId="3D1B35A3" w14:textId="77777777" w:rsidR="000A570C" w:rsidRPr="00742030" w:rsidRDefault="000A570C" w:rsidP="000A570C">
      <w:pPr>
        <w:tabs>
          <w:tab w:val="left" w:pos="426"/>
          <w:tab w:val="left" w:pos="2552"/>
          <w:tab w:val="left" w:pos="2835"/>
          <w:tab w:val="left" w:pos="2880"/>
        </w:tabs>
        <w:ind w:left="357" w:firstLine="3"/>
        <w:jc w:val="both"/>
        <w:rPr>
          <w:b/>
          <w:bCs/>
        </w:rPr>
      </w:pPr>
      <w:r w:rsidRPr="00742030">
        <w:rPr>
          <w:b/>
          <w:bCs/>
        </w:rPr>
        <w:t>Střední průmyslová škola, Mladá Boleslav, Havlíčkova 456</w:t>
      </w:r>
    </w:p>
    <w:p w14:paraId="57E5891A" w14:textId="77777777" w:rsidR="000A570C" w:rsidRPr="00742030" w:rsidRDefault="000A570C" w:rsidP="000A570C">
      <w:pPr>
        <w:tabs>
          <w:tab w:val="left" w:pos="426"/>
          <w:tab w:val="left" w:pos="2552"/>
          <w:tab w:val="left" w:pos="2835"/>
          <w:tab w:val="left" w:pos="2880"/>
        </w:tabs>
        <w:ind w:left="357" w:firstLine="3"/>
        <w:jc w:val="both"/>
      </w:pPr>
      <w:r w:rsidRPr="00742030">
        <w:t xml:space="preserve">se sídlem: </w:t>
      </w:r>
      <w:r>
        <w:tab/>
      </w:r>
      <w:r w:rsidRPr="00742030">
        <w:t>Havlíčkova 456, Mladá Boleslav</w:t>
      </w:r>
      <w:r w:rsidRPr="00742030">
        <w:tab/>
      </w:r>
      <w:r w:rsidRPr="00742030">
        <w:tab/>
      </w:r>
      <w:r w:rsidRPr="00742030">
        <w:tab/>
      </w:r>
    </w:p>
    <w:p w14:paraId="1BC990F3" w14:textId="77777777" w:rsidR="000A570C" w:rsidRPr="00742030" w:rsidRDefault="000A570C" w:rsidP="000A570C">
      <w:pPr>
        <w:tabs>
          <w:tab w:val="left" w:pos="2552"/>
          <w:tab w:val="left" w:pos="2835"/>
          <w:tab w:val="left" w:pos="2880"/>
        </w:tabs>
        <w:ind w:left="357" w:firstLine="3"/>
        <w:jc w:val="both"/>
      </w:pPr>
      <w:r w:rsidRPr="00742030">
        <w:t xml:space="preserve">zastoupena: </w:t>
      </w:r>
      <w:r>
        <w:tab/>
      </w:r>
      <w:r w:rsidRPr="00742030">
        <w:t xml:space="preserve">Ing. </w:t>
      </w:r>
      <w:r w:rsidR="00263970">
        <w:t>Václavem Bohatou</w:t>
      </w:r>
      <w:r w:rsidRPr="00742030">
        <w:tab/>
      </w:r>
    </w:p>
    <w:p w14:paraId="1ECA8056" w14:textId="77777777" w:rsidR="000A570C" w:rsidRPr="00742030" w:rsidRDefault="000A570C" w:rsidP="000A570C">
      <w:pPr>
        <w:keepNext/>
        <w:widowControl w:val="0"/>
        <w:tabs>
          <w:tab w:val="left" w:pos="2552"/>
          <w:tab w:val="left" w:pos="2835"/>
          <w:tab w:val="left" w:pos="2880"/>
        </w:tabs>
        <w:autoSpaceDE w:val="0"/>
        <w:autoSpaceDN w:val="0"/>
        <w:ind w:left="357" w:firstLine="3"/>
        <w:outlineLvl w:val="4"/>
      </w:pPr>
      <w:r w:rsidRPr="00742030">
        <w:t xml:space="preserve">IČ: </w:t>
      </w:r>
      <w:r>
        <w:tab/>
      </w:r>
      <w:r w:rsidRPr="00742030">
        <w:t>48683795</w:t>
      </w:r>
      <w:r w:rsidRPr="00742030">
        <w:tab/>
      </w:r>
      <w:r w:rsidRPr="00742030">
        <w:tab/>
      </w:r>
    </w:p>
    <w:p w14:paraId="59AA36B6" w14:textId="77777777" w:rsidR="000A570C" w:rsidRPr="00742030" w:rsidRDefault="000A570C" w:rsidP="000A570C">
      <w:pPr>
        <w:keepNext/>
        <w:widowControl w:val="0"/>
        <w:tabs>
          <w:tab w:val="left" w:pos="2552"/>
          <w:tab w:val="left" w:pos="2835"/>
          <w:tab w:val="left" w:pos="2880"/>
        </w:tabs>
        <w:autoSpaceDE w:val="0"/>
        <w:autoSpaceDN w:val="0"/>
        <w:ind w:left="357" w:firstLine="3"/>
        <w:outlineLvl w:val="4"/>
      </w:pPr>
      <w:r w:rsidRPr="00742030">
        <w:t>DIČ:</w:t>
      </w:r>
      <w:r w:rsidRPr="00742030">
        <w:tab/>
      </w:r>
      <w:r>
        <w:t>není plátcem DPH</w:t>
      </w:r>
    </w:p>
    <w:p w14:paraId="7201CB4A" w14:textId="77777777" w:rsidR="000A570C" w:rsidRPr="00742030" w:rsidRDefault="000A570C" w:rsidP="000A570C">
      <w:pPr>
        <w:tabs>
          <w:tab w:val="left" w:pos="2552"/>
          <w:tab w:val="left" w:pos="2835"/>
          <w:tab w:val="left" w:pos="2880"/>
        </w:tabs>
        <w:ind w:left="357" w:firstLine="3"/>
        <w:jc w:val="both"/>
      </w:pPr>
      <w:r w:rsidRPr="00742030">
        <w:t>Bankovní spojení:</w:t>
      </w:r>
      <w:r w:rsidRPr="00742030">
        <w:tab/>
      </w:r>
      <w:r>
        <w:t>KB Mladá Boleslav</w:t>
      </w:r>
    </w:p>
    <w:p w14:paraId="215FD63E" w14:textId="77777777" w:rsidR="00455B4C" w:rsidRPr="00742030" w:rsidRDefault="000A570C" w:rsidP="00455B4C">
      <w:pPr>
        <w:tabs>
          <w:tab w:val="left" w:pos="0"/>
          <w:tab w:val="left" w:pos="2552"/>
          <w:tab w:val="left" w:pos="2835"/>
          <w:tab w:val="left" w:pos="2880"/>
        </w:tabs>
        <w:ind w:left="357" w:firstLine="3"/>
        <w:jc w:val="both"/>
      </w:pPr>
      <w:r w:rsidRPr="00742030">
        <w:t>Číslo účtu:</w:t>
      </w:r>
      <w:r w:rsidRPr="00742030">
        <w:tab/>
      </w:r>
      <w:r w:rsidR="00455B4C" w:rsidRPr="003024BD">
        <w:t>19-5780460237/0100</w:t>
      </w:r>
    </w:p>
    <w:p w14:paraId="49E0DAA8" w14:textId="74AAD792" w:rsidR="000A570C" w:rsidRPr="00742030" w:rsidRDefault="000A570C" w:rsidP="000A570C">
      <w:pPr>
        <w:tabs>
          <w:tab w:val="left" w:pos="0"/>
          <w:tab w:val="left" w:pos="2552"/>
          <w:tab w:val="left" w:pos="2835"/>
          <w:tab w:val="left" w:pos="2880"/>
        </w:tabs>
        <w:ind w:left="357" w:firstLine="3"/>
        <w:jc w:val="both"/>
      </w:pPr>
    </w:p>
    <w:p w14:paraId="523133C6" w14:textId="77777777" w:rsidR="000A570C" w:rsidRPr="00742030" w:rsidRDefault="000A570C" w:rsidP="000A570C">
      <w:pPr>
        <w:tabs>
          <w:tab w:val="left" w:pos="2835"/>
        </w:tabs>
        <w:spacing w:before="120"/>
        <w:ind w:left="357" w:firstLine="3"/>
        <w:jc w:val="both"/>
      </w:pPr>
      <w:r w:rsidRPr="00742030">
        <w:t xml:space="preserve"> (dále jen „kupující“)</w:t>
      </w:r>
    </w:p>
    <w:p w14:paraId="449C1D7A" w14:textId="77777777" w:rsidR="000A570C" w:rsidRPr="00380026" w:rsidRDefault="000A570C" w:rsidP="000A570C">
      <w:pPr>
        <w:tabs>
          <w:tab w:val="left" w:pos="1701"/>
        </w:tabs>
        <w:ind w:left="1701" w:hanging="1701"/>
        <w:rPr>
          <w:rFonts w:eastAsia="Calibri"/>
        </w:rPr>
      </w:pPr>
    </w:p>
    <w:p w14:paraId="3423B666" w14:textId="77777777" w:rsidR="000A570C" w:rsidRPr="00380026" w:rsidRDefault="000A570C" w:rsidP="000A570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eastAsia="Calibri"/>
        </w:rPr>
      </w:pPr>
      <w:r w:rsidRPr="00380026">
        <w:rPr>
          <w:rFonts w:eastAsia="Calibri"/>
        </w:rPr>
        <w:t>uzavírají níže uvedeného dne, měsíce a roku tuto</w:t>
      </w:r>
    </w:p>
    <w:p w14:paraId="5919422B" w14:textId="77777777" w:rsidR="000A570C" w:rsidRPr="00380026" w:rsidRDefault="000A570C" w:rsidP="000A570C">
      <w:pPr>
        <w:widowControl w:val="0"/>
        <w:autoSpaceDE w:val="0"/>
        <w:autoSpaceDN w:val="0"/>
        <w:adjustRightInd w:val="0"/>
        <w:spacing w:before="100" w:after="100"/>
        <w:rPr>
          <w:rFonts w:eastAsia="Calibri"/>
        </w:rPr>
      </w:pPr>
    </w:p>
    <w:p w14:paraId="390C40AA" w14:textId="77777777" w:rsidR="000A570C" w:rsidRPr="00924838" w:rsidRDefault="000A570C" w:rsidP="000A570C">
      <w:pPr>
        <w:jc w:val="center"/>
        <w:rPr>
          <w:rFonts w:eastAsia="Calibri"/>
          <w:b/>
          <w:caps/>
        </w:rPr>
      </w:pPr>
      <w:r w:rsidRPr="00924838">
        <w:rPr>
          <w:rFonts w:eastAsia="Calibri"/>
          <w:b/>
          <w:caps/>
        </w:rPr>
        <w:t>kupní SmlouvU:</w:t>
      </w:r>
    </w:p>
    <w:p w14:paraId="261999D1" w14:textId="77777777" w:rsidR="000A570C" w:rsidRPr="00380026" w:rsidRDefault="000A570C" w:rsidP="000A570C">
      <w:pPr>
        <w:jc w:val="center"/>
        <w:rPr>
          <w:rFonts w:eastAsia="Calibri"/>
          <w:b/>
          <w:caps/>
          <w:sz w:val="28"/>
        </w:rPr>
      </w:pPr>
    </w:p>
    <w:p w14:paraId="3F2EBB85" w14:textId="77777777" w:rsidR="000A570C" w:rsidRPr="00380026" w:rsidRDefault="000A570C" w:rsidP="000A570C">
      <w:pPr>
        <w:spacing w:before="120"/>
        <w:jc w:val="center"/>
        <w:rPr>
          <w:rFonts w:eastAsia="Calibri"/>
          <w:b/>
          <w:bCs/>
        </w:rPr>
      </w:pPr>
      <w:r w:rsidRPr="00380026">
        <w:rPr>
          <w:rFonts w:eastAsia="Calibri"/>
          <w:b/>
          <w:bCs/>
        </w:rPr>
        <w:t>I.</w:t>
      </w:r>
    </w:p>
    <w:p w14:paraId="7EDCB9ED" w14:textId="77777777" w:rsidR="000A570C" w:rsidRPr="00380026" w:rsidRDefault="000A570C" w:rsidP="000A570C">
      <w:pPr>
        <w:spacing w:before="120" w:after="2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Předmět smlouvy a koupě</w:t>
      </w:r>
    </w:p>
    <w:p w14:paraId="74D5A66A" w14:textId="58DF7DE3" w:rsidR="000A570C" w:rsidRPr="00924838" w:rsidRDefault="000A570C" w:rsidP="000A570C">
      <w:pPr>
        <w:numPr>
          <w:ilvl w:val="0"/>
          <w:numId w:val="6"/>
        </w:numPr>
        <w:spacing w:before="120" w:after="120"/>
        <w:jc w:val="both"/>
        <w:rPr>
          <w:rFonts w:eastAsia="Calibri"/>
          <w:b/>
        </w:rPr>
      </w:pPr>
      <w:r w:rsidRPr="00924838">
        <w:rPr>
          <w:rFonts w:eastAsia="Calibri"/>
        </w:rPr>
        <w:t>Předmětem této smlouvy je úprava práv a povinností smluvních stran při dodávce vybavení veřejné zakázky „</w:t>
      </w:r>
      <w:r w:rsidR="00B17581" w:rsidRPr="00B17581">
        <w:t xml:space="preserve">Dodávka </w:t>
      </w:r>
      <w:r w:rsidR="00646EDB">
        <w:t>noteb</w:t>
      </w:r>
      <w:r w:rsidR="00CF27DD">
        <w:t>o</w:t>
      </w:r>
      <w:r w:rsidR="00646EDB">
        <w:t>oků</w:t>
      </w:r>
      <w:r w:rsidRPr="00924838">
        <w:rPr>
          <w:rFonts w:eastAsia="Calibri"/>
        </w:rPr>
        <w:t>“ (dále jako „předmět koupě“) za podmínek dále sjednaných v</w:t>
      </w:r>
      <w:r w:rsidR="00263970">
        <w:rPr>
          <w:rFonts w:eastAsia="Calibri"/>
        </w:rPr>
        <w:t> </w:t>
      </w:r>
      <w:r w:rsidRPr="00924838">
        <w:rPr>
          <w:rFonts w:eastAsia="Calibri"/>
        </w:rPr>
        <w:t>této</w:t>
      </w:r>
      <w:r w:rsidR="00263970">
        <w:rPr>
          <w:rFonts w:eastAsia="Calibri"/>
        </w:rPr>
        <w:t xml:space="preserve"> </w:t>
      </w:r>
      <w:proofErr w:type="gramStart"/>
      <w:r w:rsidRPr="00924838">
        <w:rPr>
          <w:rFonts w:eastAsia="Calibri"/>
        </w:rPr>
        <w:t>smlouvě</w:t>
      </w:r>
      <w:proofErr w:type="gramEnd"/>
      <w:r w:rsidRPr="00924838">
        <w:rPr>
          <w:rFonts w:eastAsia="Calibri"/>
        </w:rPr>
        <w:t xml:space="preserve"> popř. dalších dokumentech, na které se tato smlouva odkazuje.</w:t>
      </w:r>
    </w:p>
    <w:p w14:paraId="435E314F" w14:textId="4F8B46D1" w:rsidR="000A570C" w:rsidRPr="00924838" w:rsidRDefault="000A570C" w:rsidP="00E45068">
      <w:pPr>
        <w:numPr>
          <w:ilvl w:val="0"/>
          <w:numId w:val="6"/>
        </w:numPr>
        <w:spacing w:before="120" w:after="120"/>
        <w:jc w:val="both"/>
        <w:rPr>
          <w:rFonts w:eastAsia="Calibri"/>
          <w:b/>
        </w:rPr>
      </w:pPr>
      <w:r w:rsidRPr="00924838">
        <w:rPr>
          <w:rFonts w:eastAsia="Calibri"/>
        </w:rPr>
        <w:t>Přesná specifikace předmětu koupě je uvedena v Příloze č.</w:t>
      </w:r>
      <w:r>
        <w:rPr>
          <w:rFonts w:eastAsia="Calibri"/>
        </w:rPr>
        <w:t xml:space="preserve"> 1</w:t>
      </w:r>
      <w:r w:rsidRPr="00924838">
        <w:rPr>
          <w:rFonts w:eastAsia="Calibri"/>
        </w:rPr>
        <w:t xml:space="preserve"> této kupní smlouvy. </w:t>
      </w:r>
      <w:r w:rsidR="00E45068">
        <w:rPr>
          <w:rFonts w:eastAsia="Calibri"/>
        </w:rPr>
        <w:t xml:space="preserve">Jako specifikaci předmětu koupě lze použít i </w:t>
      </w:r>
      <w:r w:rsidR="00E45068" w:rsidRPr="00E45068">
        <w:rPr>
          <w:rFonts w:eastAsia="Calibri"/>
        </w:rPr>
        <w:t xml:space="preserve">nabídka vybraného uchazeče pro veřejnou zakázku malého rozsahu s názvem </w:t>
      </w:r>
      <w:r w:rsidR="00B21C33">
        <w:rPr>
          <w:rFonts w:eastAsia="Calibri"/>
        </w:rPr>
        <w:t>„</w:t>
      </w:r>
      <w:r w:rsidR="00B17581" w:rsidRPr="00B17581">
        <w:rPr>
          <w:rFonts w:eastAsia="Calibri"/>
        </w:rPr>
        <w:t xml:space="preserve">Dodávka </w:t>
      </w:r>
      <w:r w:rsidR="00910446">
        <w:rPr>
          <w:rFonts w:eastAsia="Calibri"/>
        </w:rPr>
        <w:t>notebooků</w:t>
      </w:r>
      <w:r w:rsidR="00E45068" w:rsidRPr="00E45068">
        <w:rPr>
          <w:rFonts w:eastAsia="Calibri"/>
        </w:rPr>
        <w:t>“</w:t>
      </w:r>
      <w:r w:rsidR="00490582">
        <w:rPr>
          <w:rFonts w:eastAsia="Calibri"/>
        </w:rPr>
        <w:t xml:space="preserve">. </w:t>
      </w:r>
      <w:r w:rsidRPr="00924838">
        <w:rPr>
          <w:rFonts w:eastAsia="Calibri"/>
        </w:rPr>
        <w:t xml:space="preserve">Součástí předmětu koupě je i příslušenství a doklady, které se k němu vztahují a jsou potřebné k jeho převzetí a užívání. </w:t>
      </w:r>
    </w:p>
    <w:p w14:paraId="0F9686D5" w14:textId="77777777" w:rsidR="000A570C" w:rsidRPr="00380026" w:rsidRDefault="000A570C" w:rsidP="000A570C">
      <w:pPr>
        <w:numPr>
          <w:ilvl w:val="0"/>
          <w:numId w:val="6"/>
        </w:numPr>
        <w:spacing w:before="120" w:after="120"/>
        <w:jc w:val="both"/>
        <w:rPr>
          <w:rFonts w:eastAsia="Calibri"/>
          <w:b/>
        </w:rPr>
      </w:pPr>
      <w:r w:rsidRPr="00380026">
        <w:rPr>
          <w:rFonts w:eastAsia="Calibri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14:paraId="1CBF58C5" w14:textId="10A3C1C2" w:rsidR="000A570C" w:rsidRPr="00380026" w:rsidRDefault="000A570C" w:rsidP="000A570C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</w:rPr>
      </w:pPr>
      <w:r w:rsidRPr="00380026">
        <w:rPr>
          <w:rFonts w:eastAsia="Calibri"/>
          <w:iCs/>
        </w:rPr>
        <w:t>Předmět koupě</w:t>
      </w:r>
      <w:r w:rsidRPr="00380026">
        <w:rPr>
          <w:rFonts w:eastAsia="Calibri"/>
        </w:rPr>
        <w:t xml:space="preserve"> je určen pr</w:t>
      </w:r>
      <w:r w:rsidR="00DE5FAB">
        <w:rPr>
          <w:rFonts w:eastAsia="Calibri"/>
        </w:rPr>
        <w:t>o účely</w:t>
      </w:r>
      <w:r w:rsidR="00263970">
        <w:rPr>
          <w:rFonts w:eastAsia="Calibri"/>
        </w:rPr>
        <w:t xml:space="preserve"> dodávky </w:t>
      </w:r>
      <w:r w:rsidR="00910446">
        <w:rPr>
          <w:rFonts w:eastAsia="Calibri"/>
        </w:rPr>
        <w:t>notebooků</w:t>
      </w:r>
      <w:r w:rsidR="0043054D">
        <w:rPr>
          <w:rFonts w:eastAsia="Calibri"/>
        </w:rPr>
        <w:t xml:space="preserve"> </w:t>
      </w:r>
      <w:r w:rsidR="00263970">
        <w:rPr>
          <w:rFonts w:eastAsia="Calibri"/>
        </w:rPr>
        <w:t>v </w:t>
      </w:r>
      <w:r w:rsidR="00DE5FAB">
        <w:rPr>
          <w:rFonts w:eastAsia="Calibri"/>
        </w:rPr>
        <w:t>sídl</w:t>
      </w:r>
      <w:r w:rsidR="00263970">
        <w:rPr>
          <w:rFonts w:eastAsia="Calibri"/>
        </w:rPr>
        <w:t xml:space="preserve">e </w:t>
      </w:r>
      <w:r w:rsidR="00E45068">
        <w:rPr>
          <w:rFonts w:eastAsia="Calibri"/>
        </w:rPr>
        <w:t>kupujícího.</w:t>
      </w:r>
    </w:p>
    <w:p w14:paraId="73BD4AAA" w14:textId="77777777" w:rsidR="000A570C" w:rsidRPr="00380026" w:rsidRDefault="000A570C" w:rsidP="000A570C">
      <w:pPr>
        <w:jc w:val="center"/>
        <w:rPr>
          <w:rFonts w:eastAsia="Calibri"/>
          <w:b/>
          <w:bCs/>
        </w:rPr>
      </w:pPr>
    </w:p>
    <w:p w14:paraId="3FE65870" w14:textId="77777777" w:rsidR="000A570C" w:rsidRPr="00380026" w:rsidRDefault="000A570C" w:rsidP="000A570C">
      <w:pPr>
        <w:spacing w:before="120"/>
        <w:jc w:val="center"/>
        <w:rPr>
          <w:rFonts w:eastAsia="Calibri"/>
          <w:b/>
          <w:bCs/>
        </w:rPr>
      </w:pPr>
      <w:r w:rsidRPr="00380026">
        <w:rPr>
          <w:rFonts w:eastAsia="Calibri"/>
          <w:b/>
          <w:bCs/>
        </w:rPr>
        <w:t>II.</w:t>
      </w:r>
    </w:p>
    <w:p w14:paraId="02DBA41F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Doba a místo plnění</w:t>
      </w:r>
    </w:p>
    <w:p w14:paraId="3F33EE29" w14:textId="78B6FB46" w:rsidR="000A570C" w:rsidRPr="00380026" w:rsidRDefault="000A570C" w:rsidP="000A570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357" w:hanging="357"/>
        <w:jc w:val="both"/>
        <w:rPr>
          <w:rFonts w:eastAsia="Calibri"/>
        </w:rPr>
      </w:pPr>
      <w:r w:rsidRPr="00380026">
        <w:rPr>
          <w:rFonts w:eastAsia="Calibri"/>
        </w:rPr>
        <w:t xml:space="preserve">Prodávající se </w:t>
      </w:r>
      <w:r w:rsidR="00E52A8B">
        <w:rPr>
          <w:rFonts w:eastAsia="Calibri"/>
        </w:rPr>
        <w:t>za</w:t>
      </w:r>
      <w:r w:rsidR="00DE5FAB">
        <w:rPr>
          <w:rFonts w:eastAsia="Calibri"/>
        </w:rPr>
        <w:t>vazuje dodat předmět koupě do</w:t>
      </w:r>
      <w:r w:rsidR="00533E03">
        <w:rPr>
          <w:rFonts w:eastAsia="Calibri"/>
        </w:rPr>
        <w:t xml:space="preserve"> 14 dnů od podpisu smlouvy oběma </w:t>
      </w:r>
      <w:proofErr w:type="gramStart"/>
      <w:r w:rsidR="00533E03">
        <w:rPr>
          <w:rFonts w:eastAsia="Calibri"/>
        </w:rPr>
        <w:t>stranami</w:t>
      </w:r>
      <w:r w:rsidR="00DE5FAB">
        <w:rPr>
          <w:rFonts w:eastAsia="Calibri"/>
        </w:rPr>
        <w:t xml:space="preserve"> </w:t>
      </w:r>
      <w:r w:rsidR="00E52A8B">
        <w:rPr>
          <w:rFonts w:eastAsia="Calibri"/>
        </w:rPr>
        <w:t>.</w:t>
      </w:r>
      <w:proofErr w:type="gramEnd"/>
    </w:p>
    <w:p w14:paraId="46447DE1" w14:textId="77777777" w:rsidR="000A570C" w:rsidRPr="00380026" w:rsidRDefault="000A570C" w:rsidP="000A570C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eastAsia="Calibri"/>
        </w:rPr>
      </w:pPr>
      <w:r w:rsidRPr="00380026">
        <w:rPr>
          <w:rFonts w:eastAsia="Calibri"/>
        </w:rPr>
        <w:t>Místem dodání předmětu koupě je sídlo kupujícího na adrese Havlíčkova 456, Mladá Boleslav</w:t>
      </w:r>
    </w:p>
    <w:p w14:paraId="4C9DE932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  <w:bCs/>
        </w:rPr>
      </w:pPr>
      <w:r w:rsidRPr="00380026">
        <w:rPr>
          <w:rFonts w:eastAsia="Calibri"/>
          <w:b/>
          <w:bCs/>
        </w:rPr>
        <w:t>III.</w:t>
      </w:r>
    </w:p>
    <w:p w14:paraId="6107EF70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Kupní cena a platební podmínky</w:t>
      </w:r>
    </w:p>
    <w:p w14:paraId="08799872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 xml:space="preserve">Kupní cena se ujednává ve výši </w:t>
      </w:r>
      <w:proofErr w:type="gramStart"/>
      <w:r w:rsidRPr="00380026">
        <w:t>...........................,-</w:t>
      </w:r>
      <w:proofErr w:type="gramEnd"/>
      <w:r w:rsidRPr="00380026">
        <w:t xml:space="preserve"> Kč (slovy ........................ korun českých) bez DPH a ………………….,- Kč (slovy ………………… korun českých) s  ........ DPH. </w:t>
      </w:r>
    </w:p>
    <w:p w14:paraId="3BDA1173" w14:textId="3E72A53D" w:rsidR="000A570C" w:rsidRPr="00924838" w:rsidRDefault="000A570C" w:rsidP="000A570C">
      <w:pPr>
        <w:tabs>
          <w:tab w:val="num" w:pos="426"/>
        </w:tabs>
        <w:spacing w:after="120"/>
        <w:ind w:left="357"/>
        <w:jc w:val="both"/>
      </w:pPr>
      <w:r w:rsidRPr="00924838">
        <w:t>Kupní cena se rovná ceně plnění veřejné zakázky „</w:t>
      </w:r>
      <w:r w:rsidR="0028443C" w:rsidRPr="0028443C">
        <w:t xml:space="preserve">Dodávka </w:t>
      </w:r>
      <w:r w:rsidR="0047442F">
        <w:t>notebooků</w:t>
      </w:r>
      <w:r w:rsidRPr="00924838">
        <w:t xml:space="preserve">“ uvedené v nabídce prodávajícího ze dne </w:t>
      </w:r>
      <w:proofErr w:type="gramStart"/>
      <w:r w:rsidRPr="00924838">
        <w:t>.....</w:t>
      </w:r>
      <w:r w:rsidR="00E45068">
        <w:t>.........,.</w:t>
      </w:r>
      <w:proofErr w:type="gramEnd"/>
    </w:p>
    <w:p w14:paraId="37DC3FEB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178CFDBB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>Kupní cena bude zaplacena kupujícím na základě vystaveného daňového dokladu – faktury, kterou je prodávající oprávněn v</w:t>
      </w:r>
      <w:r>
        <w:t>ystavit až po předání</w:t>
      </w:r>
      <w:r w:rsidRPr="00380026">
        <w:t xml:space="preserve"> předmětu koupě</w:t>
      </w:r>
      <w:r>
        <w:t xml:space="preserve"> a jeho převzetí kupujícím</w:t>
      </w:r>
      <w:r w:rsidRPr="00380026">
        <w:t>.</w:t>
      </w:r>
      <w:r w:rsidRPr="00380026">
        <w:rPr>
          <w:snapToGrid w:val="0"/>
        </w:rPr>
        <w:t xml:space="preserve"> </w:t>
      </w:r>
      <w:r w:rsidRPr="00380026">
        <w:t>Podkladem pro vystavení faktury je Protokol o předání a převzetí předmětu koupě (dále i jako „Protokol“) stvrzený oběma smluvními stranami.</w:t>
      </w:r>
    </w:p>
    <w:p w14:paraId="16EE9CDE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5B04B163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>Pro platby dle článku VI. této smlouvy platí přiměřeně platební podmínky jako pro vystavení a placení faktury.</w:t>
      </w:r>
    </w:p>
    <w:p w14:paraId="5E15FA68" w14:textId="77777777" w:rsidR="000A570C" w:rsidRPr="00742030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742030">
        <w:t xml:space="preserve">Faktury prodávajícího musí mít náležitosti daňového dokladu dle zákona č. 563/1991 Sb., o účetnictví a dle zákona č. 235/2004 Sb., o dani z přidané hodnoty, v platném znění. V případě, že účetní doklady nebudou mít odpovídající náležitosti, je kupující oprávněn zaslat je ve lhůtě splatnosti zpět prodávajícím k doplnění, aniž se tak dostane do prodlení s placením; lhůta splatnosti počíná běžet znovu od opětovného doručení náležitě doplněných či opravených dokladů. </w:t>
      </w:r>
    </w:p>
    <w:p w14:paraId="0C3440A6" w14:textId="77777777" w:rsidR="000A570C" w:rsidRPr="00742030" w:rsidRDefault="000A570C" w:rsidP="000A570C">
      <w:pPr>
        <w:spacing w:after="50"/>
        <w:ind w:left="709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Faktury prodávajícího musí obsahovat zejména:</w:t>
      </w:r>
    </w:p>
    <w:p w14:paraId="4BA0E41D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identifikační údaje kupujícího,</w:t>
      </w:r>
    </w:p>
    <w:p w14:paraId="765C1522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 xml:space="preserve">identifikační údaje prodávajícího, </w:t>
      </w:r>
    </w:p>
    <w:p w14:paraId="45A3A912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označení banky a číslo účtu, na který má být úhrada provedena,</w:t>
      </w:r>
    </w:p>
    <w:p w14:paraId="3299EAC9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popis plnění,</w:t>
      </w:r>
    </w:p>
    <w:p w14:paraId="55D0F34A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datum vystavení a odeslání faktury,</w:t>
      </w:r>
    </w:p>
    <w:p w14:paraId="4C1248A8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 xml:space="preserve">datum uskutečnění zdanitelného plnění, </w:t>
      </w:r>
    </w:p>
    <w:p w14:paraId="747A28A6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datum splatnosti,</w:t>
      </w:r>
    </w:p>
    <w:p w14:paraId="0D765D6C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výši částky bez DPH celkem a základny podle sazeb DPH,</w:t>
      </w:r>
    </w:p>
    <w:p w14:paraId="10EAA81E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sazby DPH,</w:t>
      </w:r>
    </w:p>
    <w:p w14:paraId="15403D00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lastRenderedPageBreak/>
        <w:t>výši DPH celkem a podle základen, zaokrouhlené dle příslušných předpisů,</w:t>
      </w:r>
    </w:p>
    <w:p w14:paraId="5C70E205" w14:textId="77777777" w:rsidR="000A570C" w:rsidRPr="00742030" w:rsidRDefault="000A570C" w:rsidP="000A570C">
      <w:pPr>
        <w:numPr>
          <w:ilvl w:val="0"/>
          <w:numId w:val="12"/>
        </w:numPr>
        <w:spacing w:after="5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cenu celkem včetně DPH,</w:t>
      </w:r>
    </w:p>
    <w:p w14:paraId="719BBC6B" w14:textId="77777777" w:rsidR="000A570C" w:rsidRPr="00742030" w:rsidRDefault="000A570C" w:rsidP="000A570C">
      <w:pPr>
        <w:numPr>
          <w:ilvl w:val="0"/>
          <w:numId w:val="12"/>
        </w:numPr>
        <w:spacing w:after="120"/>
        <w:ind w:left="1134" w:hanging="425"/>
        <w:jc w:val="both"/>
        <w:rPr>
          <w:rFonts w:eastAsia="Calibri"/>
          <w:bCs/>
          <w:snapToGrid w:val="0"/>
          <w:color w:val="000000"/>
        </w:rPr>
      </w:pPr>
      <w:r w:rsidRPr="00742030">
        <w:rPr>
          <w:rFonts w:eastAsia="Calibri"/>
          <w:bCs/>
          <w:snapToGrid w:val="0"/>
          <w:color w:val="000000"/>
        </w:rPr>
        <w:t>podpis, v případě elektronického odeslání jméno osoby, která fakturu vystavila,</w:t>
      </w:r>
    </w:p>
    <w:p w14:paraId="7E985692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>Cena předmětu smlouvy nesmí být měněna v souvislosti s inflací české měny, hodnotou kursu české měny vůči zahraničním měnám či jinými faktory s vlivem na měnový kurs, stabilitu měny nebo cla.</w:t>
      </w:r>
    </w:p>
    <w:p w14:paraId="353E0910" w14:textId="77777777" w:rsidR="000A570C" w:rsidRPr="00380026" w:rsidRDefault="000A570C" w:rsidP="000A570C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357" w:hanging="357"/>
        <w:jc w:val="both"/>
      </w:pPr>
      <w:r w:rsidRPr="00380026">
        <w:t xml:space="preserve">Cenu předmětu smlouvy nelze navyšovat. Kupující je oprávněn odečíst cenu neprovedených prací a dodávek vyčíslených podle nabídkového </w:t>
      </w:r>
      <w:r>
        <w:t>rozpočtu, jež tvoří přílohu č. 2</w:t>
      </w:r>
      <w:r w:rsidRPr="00380026">
        <w:t xml:space="preserve"> této smlouvy v případě snížení rozsahu prací, dodávek, dílčích změn technologií nebo materiálů odsouhlasených kupujícím a prodávajícím písemnou formou.</w:t>
      </w:r>
    </w:p>
    <w:p w14:paraId="27EE858D" w14:textId="77777777" w:rsidR="000A570C" w:rsidRPr="00380026" w:rsidRDefault="000A570C" w:rsidP="000A570C">
      <w:pPr>
        <w:widowControl w:val="0"/>
        <w:autoSpaceDE w:val="0"/>
        <w:autoSpaceDN w:val="0"/>
        <w:adjustRightInd w:val="0"/>
        <w:spacing w:before="100" w:after="100"/>
        <w:jc w:val="both"/>
        <w:rPr>
          <w:rFonts w:eastAsia="Calibri"/>
        </w:rPr>
      </w:pPr>
    </w:p>
    <w:p w14:paraId="04864ACB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IV.</w:t>
      </w:r>
    </w:p>
    <w:p w14:paraId="2EEFF5AF" w14:textId="77777777" w:rsidR="000A570C" w:rsidRPr="00380026" w:rsidRDefault="000A570C" w:rsidP="000A570C">
      <w:pPr>
        <w:keepNext/>
        <w:spacing w:before="120"/>
        <w:jc w:val="center"/>
        <w:outlineLvl w:val="0"/>
        <w:rPr>
          <w:b/>
        </w:rPr>
      </w:pPr>
      <w:r w:rsidRPr="00380026">
        <w:rPr>
          <w:b/>
        </w:rPr>
        <w:t>Splnění závazku (dodání předmětu koupě)</w:t>
      </w:r>
    </w:p>
    <w:p w14:paraId="46B10D4C" w14:textId="77777777" w:rsidR="000A570C" w:rsidRPr="00380026" w:rsidRDefault="000A570C" w:rsidP="000A570C">
      <w:pPr>
        <w:keepNext/>
        <w:spacing w:after="120"/>
        <w:jc w:val="center"/>
        <w:outlineLvl w:val="0"/>
        <w:rPr>
          <w:b/>
          <w:bCs/>
        </w:rPr>
      </w:pPr>
      <w:r w:rsidRPr="00380026">
        <w:rPr>
          <w:b/>
          <w:bCs/>
        </w:rPr>
        <w:t xml:space="preserve">Přechod nebezpečí škody </w:t>
      </w:r>
      <w:r w:rsidRPr="005A7D7C">
        <w:rPr>
          <w:b/>
          <w:bCs/>
        </w:rPr>
        <w:t xml:space="preserve">a </w:t>
      </w:r>
      <w:r w:rsidRPr="00380026">
        <w:rPr>
          <w:b/>
          <w:bCs/>
        </w:rPr>
        <w:t>vlastnické právo k předmětu koupě</w:t>
      </w:r>
    </w:p>
    <w:p w14:paraId="1157E478" w14:textId="77777777" w:rsidR="000A570C" w:rsidRPr="00380026" w:rsidRDefault="000A570C" w:rsidP="000A570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eastAsia="Calibri"/>
        </w:rPr>
      </w:pPr>
      <w:r w:rsidRPr="00380026">
        <w:rPr>
          <w:rFonts w:eastAsia="Calibri"/>
        </w:rPr>
        <w:t xml:space="preserve">Ke splnění závazku prodávajícího dojde odevzdáním předmětu koupě kupujícímu v místě plnění, převzetím kupujícím a potvrzením (podepsáním) Protokolu oběma smluvními stranami. </w:t>
      </w:r>
      <w:r w:rsidRPr="007913F2">
        <w:rPr>
          <w:rFonts w:eastAsia="Calibri"/>
        </w:rPr>
        <w:t>Předmět koupě není předáván a přebírán po částech.</w:t>
      </w:r>
    </w:p>
    <w:p w14:paraId="73E48A7C" w14:textId="77777777" w:rsidR="000A570C" w:rsidRPr="00380026" w:rsidRDefault="000A570C" w:rsidP="000A570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eastAsia="Calibri"/>
        </w:rPr>
      </w:pPr>
      <w:r w:rsidRPr="00380026">
        <w:rPr>
          <w:rFonts w:eastAsia="Calibri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21A1AE69" w14:textId="77777777" w:rsidR="000A570C" w:rsidRPr="00380026" w:rsidRDefault="000A570C" w:rsidP="000A570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eastAsia="Calibri"/>
        </w:rPr>
      </w:pPr>
      <w:r w:rsidRPr="00380026">
        <w:rPr>
          <w:rFonts w:eastAsia="Calibri"/>
        </w:rPr>
        <w:t>Vlastnické právo a nebezpečí škody na předmětu koupě přechází z prodávajícího na kupujícího okamžikem odevzdání a převzetí předmětu koupě dle bodu 1. tohoto čl.</w:t>
      </w:r>
    </w:p>
    <w:p w14:paraId="52ACB342" w14:textId="77777777" w:rsidR="000A570C" w:rsidRPr="00380026" w:rsidRDefault="000A570C" w:rsidP="000A570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360"/>
        <w:jc w:val="both"/>
        <w:rPr>
          <w:rFonts w:eastAsia="Calibri"/>
        </w:rPr>
      </w:pPr>
      <w:r w:rsidRPr="00380026">
        <w:rPr>
          <w:rFonts w:eastAsia="Calibri"/>
        </w:rPr>
        <w:t>Pokud předmět koupě obsahuje jakékoliv vady, má právo kupující odmítnout jeho převzetí. Smluvní strany o tomto vyhotoví Zápis s uvedením vad, v </w:t>
      </w:r>
      <w:proofErr w:type="gramStart"/>
      <w:r w:rsidRPr="00380026">
        <w:rPr>
          <w:rFonts w:eastAsia="Calibri"/>
        </w:rPr>
        <w:t>rámci</w:t>
      </w:r>
      <w:proofErr w:type="gramEnd"/>
      <w:r w:rsidRPr="00380026">
        <w:rPr>
          <w:rFonts w:eastAsia="Calibri"/>
        </w:rPr>
        <w:t xml:space="preserve"> něhož má kupující právo:</w:t>
      </w:r>
    </w:p>
    <w:p w14:paraId="4665BEE5" w14:textId="77777777" w:rsidR="000A570C" w:rsidRPr="00380026" w:rsidRDefault="000A570C" w:rsidP="000A570C">
      <w:pPr>
        <w:numPr>
          <w:ilvl w:val="0"/>
          <w:numId w:val="7"/>
        </w:numPr>
        <w:spacing w:before="120" w:after="120"/>
        <w:jc w:val="both"/>
        <w:rPr>
          <w:rFonts w:eastAsia="Calibri"/>
        </w:rPr>
      </w:pPr>
      <w:r w:rsidRPr="00380026">
        <w:rPr>
          <w:rFonts w:eastAsia="Calibri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uplynutím doby plnění dle čl. II bod 1.,</w:t>
      </w:r>
    </w:p>
    <w:p w14:paraId="485941D0" w14:textId="77777777" w:rsidR="000A570C" w:rsidRDefault="000A570C" w:rsidP="000A570C">
      <w:pPr>
        <w:numPr>
          <w:ilvl w:val="0"/>
          <w:numId w:val="7"/>
        </w:numPr>
        <w:spacing w:before="120" w:after="120"/>
        <w:jc w:val="both"/>
        <w:rPr>
          <w:rFonts w:eastAsia="Calibri"/>
        </w:rPr>
      </w:pPr>
      <w:r w:rsidRPr="00380026">
        <w:rPr>
          <w:rFonts w:eastAsia="Calibri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14:paraId="1A979E2E" w14:textId="77777777" w:rsidR="00EF59A6" w:rsidRDefault="00EF59A6" w:rsidP="000A570C">
      <w:pPr>
        <w:spacing w:before="120"/>
        <w:jc w:val="center"/>
        <w:rPr>
          <w:rFonts w:eastAsia="Calibri"/>
          <w:b/>
          <w:bCs/>
        </w:rPr>
      </w:pPr>
    </w:p>
    <w:p w14:paraId="459C00E2" w14:textId="77777777" w:rsidR="000A570C" w:rsidRPr="00380026" w:rsidRDefault="000A570C" w:rsidP="000A570C">
      <w:pPr>
        <w:spacing w:before="120"/>
        <w:jc w:val="center"/>
        <w:rPr>
          <w:rFonts w:eastAsia="Calibri"/>
          <w:b/>
          <w:bCs/>
        </w:rPr>
      </w:pPr>
      <w:r w:rsidRPr="00380026">
        <w:rPr>
          <w:rFonts w:eastAsia="Calibri"/>
          <w:b/>
          <w:bCs/>
        </w:rPr>
        <w:t>V.</w:t>
      </w:r>
    </w:p>
    <w:p w14:paraId="0CDAC475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Odpovědnost prodávajícího za vady a jakost</w:t>
      </w:r>
    </w:p>
    <w:p w14:paraId="3FAF74A0" w14:textId="77777777" w:rsidR="000A570C" w:rsidRPr="00380026" w:rsidRDefault="000A570C" w:rsidP="000A570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t xml:space="preserve">Předmět koupě má vady, </w:t>
      </w:r>
      <w:proofErr w:type="gramStart"/>
      <w:r w:rsidRPr="00380026">
        <w:t>neodpovídá–</w:t>
      </w:r>
      <w:proofErr w:type="spellStart"/>
      <w:r w:rsidRPr="00380026">
        <w:t>li</w:t>
      </w:r>
      <w:proofErr w:type="spellEnd"/>
      <w:proofErr w:type="gramEnd"/>
      <w:r w:rsidRPr="00380026">
        <w:t xml:space="preserve"> smlouvě.</w:t>
      </w:r>
    </w:p>
    <w:p w14:paraId="4919F9D6" w14:textId="77777777" w:rsidR="000A570C" w:rsidRPr="00380026" w:rsidRDefault="000A570C" w:rsidP="000A570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t>Prodávající odpovídá za vady, jež má předmět koupě v době jeho předání.</w:t>
      </w:r>
    </w:p>
    <w:p w14:paraId="04926D2C" w14:textId="77777777" w:rsidR="000A570C" w:rsidRPr="00380026" w:rsidRDefault="000A570C" w:rsidP="000A570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t xml:space="preserve">Kupující je oprávněn zadržet kupní cenu nebo její část ve výši odpovídající odhadem přiměřeně právu kupujícího na slevu z ceny díla z důvodu vadného plnění. Nedostává se </w:t>
      </w:r>
      <w:r w:rsidRPr="00380026">
        <w:lastRenderedPageBreak/>
        <w:t>tak do prodlení se splněním svého závazku zaplatit kupní cenu ohledně zadržované kupní ceny nebo její části.</w:t>
      </w:r>
    </w:p>
    <w:p w14:paraId="09612894" w14:textId="07017B77" w:rsidR="000A570C" w:rsidRPr="00380026" w:rsidRDefault="000A570C" w:rsidP="005F5187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t>Prodávající poskytuje kupujícímu záruku za jakost, že předmět koupě bude po dobu záruční doby způsobilý pro použití ke smluvenému účelu nebo že si zachová obvykl</w:t>
      </w:r>
      <w:r w:rsidR="00B51859">
        <w:t>é vlastnosti.</w:t>
      </w:r>
      <w:r w:rsidR="00490582">
        <w:t xml:space="preserve"> </w:t>
      </w:r>
    </w:p>
    <w:p w14:paraId="6F5E7CCC" w14:textId="77777777" w:rsidR="000A570C" w:rsidRPr="00380026" w:rsidRDefault="000A570C" w:rsidP="000A570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380026">
        <w:t xml:space="preserve"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popsat, popřípadě uvést, jak se projevují. Kupující má vůči prodávajícímu podle své volby tato práva z odpovědnosti za vady a za jakost: </w:t>
      </w:r>
    </w:p>
    <w:p w14:paraId="16E67F72" w14:textId="206DD198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>v případě, že lze vadu odstranit formou opravy, má právo na bezplatné odstranění reklamované v</w:t>
      </w:r>
      <w:r w:rsidR="00E45068">
        <w:rPr>
          <w:rFonts w:eastAsia="Calibri"/>
        </w:rPr>
        <w:t>ady do</w:t>
      </w:r>
      <w:r w:rsidRPr="00380026">
        <w:rPr>
          <w:rFonts w:eastAsia="Calibri"/>
        </w:rPr>
        <w:t>,</w:t>
      </w:r>
    </w:p>
    <w:p w14:paraId="23B3EA18" w14:textId="77777777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>požadovat slevu z kupní ceny, pokud nedojde k opravě v přiměřené nebo dohodnuté době, popř. se na této skutečnosti obě smluvní strany dohodnou, v případě dohody lze tuto slevu uplatnit i přednostně před opravou,</w:t>
      </w:r>
    </w:p>
    <w:p w14:paraId="48285E9B" w14:textId="77777777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>vadu odstranit sám nebo prostřednictvím třetích osob s tím, že prodávající je povinen uhradit tyto náklady po předložení vyúčtování,</w:t>
      </w:r>
    </w:p>
    <w:p w14:paraId="4FC22983" w14:textId="77777777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 xml:space="preserve">požadovat nové dodání předmětu </w:t>
      </w:r>
      <w:proofErr w:type="gramStart"/>
      <w:r w:rsidRPr="00380026">
        <w:rPr>
          <w:rFonts w:eastAsia="Calibri"/>
        </w:rPr>
        <w:t>koupě</w:t>
      </w:r>
      <w:proofErr w:type="gramEnd"/>
      <w:r w:rsidRPr="00380026">
        <w:rPr>
          <w:rFonts w:eastAsia="Calibri"/>
        </w:rPr>
        <w:t xml:space="preserve"> pokud předmět koupě vykazuje podstatné vady bránící v užívání nebo toto znemožňují,</w:t>
      </w:r>
    </w:p>
    <w:p w14:paraId="66BF722F" w14:textId="77777777" w:rsidR="000A570C" w:rsidRPr="00380026" w:rsidRDefault="000A570C" w:rsidP="000A570C">
      <w:pPr>
        <w:numPr>
          <w:ilvl w:val="0"/>
          <w:numId w:val="8"/>
        </w:numPr>
        <w:ind w:left="720"/>
        <w:jc w:val="both"/>
        <w:rPr>
          <w:rFonts w:eastAsia="Calibri"/>
        </w:rPr>
      </w:pPr>
      <w:r w:rsidRPr="00380026">
        <w:rPr>
          <w:rFonts w:eastAsia="Calibri"/>
        </w:rPr>
        <w:t>odstoupit od smlouvy.</w:t>
      </w:r>
    </w:p>
    <w:p w14:paraId="598C6EFB" w14:textId="77777777" w:rsidR="000A570C" w:rsidRPr="00380026" w:rsidRDefault="000A570C" w:rsidP="000A570C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380026">
        <w:rPr>
          <w:rFonts w:eastAsia="Calibri"/>
        </w:rPr>
        <w:t>Uplatněním práv dle bodu 5. tohoto čl. nezaniká právo na náhradu škody či jiné sankce.</w:t>
      </w:r>
    </w:p>
    <w:p w14:paraId="7B8A8153" w14:textId="77777777" w:rsidR="000A570C" w:rsidRPr="00380026" w:rsidRDefault="000A570C" w:rsidP="000A570C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380026">
        <w:rPr>
          <w:rFonts w:eastAsia="Calibri"/>
        </w:rPr>
        <w:t>Jakékoliv finanční nároky dle bodu 5. tohoto čl. je kupující oprávněn uhradit ze zadržené kupní ceny nebo její části dle bodu 3. tohoto čl.</w:t>
      </w:r>
    </w:p>
    <w:p w14:paraId="0B904DCF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</w:p>
    <w:p w14:paraId="3A05AD08" w14:textId="77777777" w:rsidR="000A570C" w:rsidRPr="00380026" w:rsidRDefault="000A570C" w:rsidP="000A570C">
      <w:pPr>
        <w:spacing w:before="120" w:after="1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VI.</w:t>
      </w:r>
    </w:p>
    <w:p w14:paraId="06CBD38B" w14:textId="77777777" w:rsidR="000A570C" w:rsidRPr="00380026" w:rsidRDefault="000A570C" w:rsidP="000A570C">
      <w:pPr>
        <w:spacing w:after="22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Porušení smluvních povinností</w:t>
      </w:r>
    </w:p>
    <w:p w14:paraId="547F217C" w14:textId="77777777" w:rsidR="000A570C" w:rsidRPr="00765654" w:rsidRDefault="000A570C" w:rsidP="000A570C">
      <w:pPr>
        <w:numPr>
          <w:ilvl w:val="0"/>
          <w:numId w:val="9"/>
        </w:numPr>
        <w:jc w:val="both"/>
        <w:rPr>
          <w:rFonts w:eastAsia="Calibri"/>
        </w:rPr>
      </w:pPr>
      <w:r>
        <w:rPr>
          <w:rFonts w:eastAsia="Calibri"/>
        </w:rPr>
        <w:t xml:space="preserve">Smluvní strany </w:t>
      </w:r>
      <w:r w:rsidRPr="00765654">
        <w:rPr>
          <w:rFonts w:eastAsia="Calibri"/>
        </w:rPr>
        <w:t xml:space="preserve">se zavazují zaplatit za každý den překročení sjednaného termínu splatnosti kteréhokoliv peněžitého závazku úrok z prodlení ve výši </w:t>
      </w:r>
      <w:proofErr w:type="gramStart"/>
      <w:r w:rsidRPr="00765654">
        <w:rPr>
          <w:rFonts w:eastAsia="Calibri"/>
        </w:rPr>
        <w:t>0,05%</w:t>
      </w:r>
      <w:proofErr w:type="gramEnd"/>
      <w:r w:rsidRPr="00765654">
        <w:rPr>
          <w:rFonts w:eastAsia="Calibri"/>
        </w:rPr>
        <w:t xml:space="preserve"> z neuhrazené částky do jejího zaplacení.</w:t>
      </w:r>
    </w:p>
    <w:p w14:paraId="2C346F69" w14:textId="77777777" w:rsidR="000A570C" w:rsidRDefault="000A570C" w:rsidP="000A570C">
      <w:pPr>
        <w:numPr>
          <w:ilvl w:val="0"/>
          <w:numId w:val="9"/>
        </w:numPr>
        <w:jc w:val="both"/>
        <w:rPr>
          <w:rFonts w:eastAsia="Calibri"/>
        </w:rPr>
      </w:pPr>
      <w:r w:rsidRPr="00380026">
        <w:rPr>
          <w:rFonts w:eastAsia="Calibri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14:paraId="72A2CF0E" w14:textId="77777777" w:rsidR="000A570C" w:rsidRDefault="000A570C" w:rsidP="000A570C">
      <w:pPr>
        <w:jc w:val="both"/>
        <w:rPr>
          <w:rFonts w:eastAsia="Calibri"/>
        </w:rPr>
      </w:pPr>
    </w:p>
    <w:p w14:paraId="6AEE49F7" w14:textId="77777777" w:rsidR="000A570C" w:rsidRPr="00380026" w:rsidRDefault="000A570C" w:rsidP="000A570C">
      <w:pPr>
        <w:spacing w:after="220"/>
        <w:jc w:val="center"/>
        <w:rPr>
          <w:rFonts w:eastAsia="Calibri"/>
          <w:b/>
        </w:rPr>
      </w:pPr>
      <w:r>
        <w:rPr>
          <w:rFonts w:eastAsia="Calibri"/>
          <w:b/>
          <w:bCs/>
        </w:rPr>
        <w:t>VI</w:t>
      </w:r>
      <w:r w:rsidRPr="00380026">
        <w:rPr>
          <w:rFonts w:eastAsia="Calibri"/>
          <w:b/>
          <w:bCs/>
        </w:rPr>
        <w:t>I.</w:t>
      </w:r>
      <w:r w:rsidRPr="00380026">
        <w:rPr>
          <w:rFonts w:eastAsia="Calibri"/>
        </w:rPr>
        <w:br/>
      </w:r>
      <w:r w:rsidRPr="00380026">
        <w:rPr>
          <w:rFonts w:eastAsia="Calibri"/>
          <w:b/>
        </w:rPr>
        <w:t>Závěrečná ustanovení</w:t>
      </w:r>
    </w:p>
    <w:p w14:paraId="52986890" w14:textId="77777777" w:rsidR="000A570C" w:rsidRPr="00380026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380026">
        <w:t>Pokud v této smlouvě není stanoveno jinak, řídí se právní vztahy z ní vyplývající příslušnými ustanovení občanského zákoníku.</w:t>
      </w:r>
    </w:p>
    <w:p w14:paraId="3BF04271" w14:textId="77777777" w:rsidR="000A570C" w:rsidRPr="00380026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380026">
        <w:t>Tuto smlouvu lze měnit či doplňovat pouze po dohodě sml</w:t>
      </w:r>
      <w:r w:rsidR="002E0494">
        <w:t>uvních stran formou písemných a</w:t>
      </w:r>
      <w:r w:rsidRPr="00380026">
        <w:t xml:space="preserve"> číslovaných dodatků. </w:t>
      </w:r>
    </w:p>
    <w:p w14:paraId="0B31B2A2" w14:textId="2B798347" w:rsidR="000A570C" w:rsidRPr="00380026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380026">
        <w:t>Tat</w:t>
      </w:r>
      <w:r w:rsidR="00DE5FAB">
        <w:t>o smlouva je vyhotovena v 2</w:t>
      </w:r>
      <w:r w:rsidRPr="00380026">
        <w:t xml:space="preserve"> </w:t>
      </w:r>
      <w:proofErr w:type="spellStart"/>
      <w:r w:rsidRPr="00380026">
        <w:t>paré</w:t>
      </w:r>
      <w:proofErr w:type="spellEnd"/>
      <w:r w:rsidRPr="00380026">
        <w:t xml:space="preserve"> s platností originálu</w:t>
      </w:r>
      <w:r w:rsidR="00DE5FAB">
        <w:t>, přičemž kupující</w:t>
      </w:r>
      <w:r w:rsidR="00C85B57">
        <w:t xml:space="preserve"> </w:t>
      </w:r>
      <w:r w:rsidR="00DE5FAB">
        <w:t>obdrží 1</w:t>
      </w:r>
      <w:r>
        <w:t xml:space="preserve"> vyhotovení a prodávající 1</w:t>
      </w:r>
      <w:r w:rsidRPr="00380026">
        <w:t xml:space="preserve"> vyhotovení.</w:t>
      </w:r>
    </w:p>
    <w:p w14:paraId="0C9EB291" w14:textId="77777777" w:rsidR="000A570C" w:rsidRPr="00380026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380026">
        <w:t>Tato smlouva nabývá platnosti a účinnosti dnem jejího podepsání oběma smluvními stranami a tímto dnem jsou její účastníci svými projevy vázáni.</w:t>
      </w:r>
    </w:p>
    <w:p w14:paraId="3F35239E" w14:textId="6FAE11DB" w:rsidR="000A570C" w:rsidRDefault="000A570C" w:rsidP="000A570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jc w:val="both"/>
      </w:pPr>
      <w:r w:rsidRPr="00742030">
        <w:lastRenderedPageBreak/>
        <w:t xml:space="preserve">Nedílnou součástí smluvních ujednání podle této smlouvy je </w:t>
      </w:r>
      <w:r>
        <w:t xml:space="preserve">příloha č. 1 s </w:t>
      </w:r>
      <w:r>
        <w:rPr>
          <w:rFonts w:eastAsia="Calibri"/>
        </w:rPr>
        <w:t>přesnou specifikací předmětu koupě</w:t>
      </w:r>
      <w:r>
        <w:t xml:space="preserve"> </w:t>
      </w:r>
      <w:r w:rsidR="00E45068">
        <w:t xml:space="preserve">nebo nabídka </w:t>
      </w:r>
      <w:r w:rsidRPr="00742030">
        <w:t>prodávajícího ze dne ................................</w:t>
      </w:r>
    </w:p>
    <w:p w14:paraId="3499251C" w14:textId="77777777" w:rsidR="00490582" w:rsidRPr="00742030" w:rsidRDefault="00490582" w:rsidP="00490582">
      <w:pPr>
        <w:widowControl w:val="0"/>
        <w:autoSpaceDE w:val="0"/>
        <w:autoSpaceDN w:val="0"/>
        <w:adjustRightInd w:val="0"/>
        <w:spacing w:before="120" w:after="120"/>
        <w:ind w:left="426"/>
        <w:jc w:val="both"/>
      </w:pPr>
    </w:p>
    <w:p w14:paraId="74A42E0D" w14:textId="77777777" w:rsidR="000A570C" w:rsidRPr="00380026" w:rsidRDefault="000A570C" w:rsidP="000A570C">
      <w:pPr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IX.</w:t>
      </w:r>
    </w:p>
    <w:p w14:paraId="598797C4" w14:textId="77777777" w:rsidR="000A570C" w:rsidRPr="00380026" w:rsidRDefault="000A570C" w:rsidP="000A570C">
      <w:pPr>
        <w:spacing w:after="240"/>
        <w:jc w:val="center"/>
        <w:rPr>
          <w:rFonts w:eastAsia="Calibri"/>
          <w:b/>
        </w:rPr>
      </w:pPr>
      <w:r w:rsidRPr="00380026">
        <w:rPr>
          <w:rFonts w:eastAsia="Calibri"/>
          <w:b/>
        </w:rPr>
        <w:t>Podpisy smluvních stran</w:t>
      </w:r>
    </w:p>
    <w:p w14:paraId="41D61B89" w14:textId="77777777" w:rsidR="000A570C" w:rsidRDefault="000A570C" w:rsidP="000A570C">
      <w:pPr>
        <w:numPr>
          <w:ilvl w:val="6"/>
          <w:numId w:val="10"/>
        </w:numPr>
        <w:spacing w:after="120"/>
        <w:ind w:left="493" w:hanging="425"/>
        <w:jc w:val="both"/>
        <w:rPr>
          <w:rFonts w:eastAsia="Calibri"/>
        </w:rPr>
      </w:pPr>
      <w:r w:rsidRPr="00380026">
        <w:rPr>
          <w:rFonts w:eastAsia="Calibri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1C674386" w14:textId="77777777" w:rsidR="00490582" w:rsidRDefault="00490582" w:rsidP="00490582">
      <w:pPr>
        <w:spacing w:after="120"/>
        <w:jc w:val="both"/>
        <w:rPr>
          <w:rFonts w:eastAsia="Calibri"/>
        </w:rPr>
      </w:pPr>
    </w:p>
    <w:p w14:paraId="40963CC1" w14:textId="77777777" w:rsidR="00490582" w:rsidRDefault="00490582" w:rsidP="00490582">
      <w:pPr>
        <w:spacing w:after="120"/>
        <w:jc w:val="both"/>
        <w:rPr>
          <w:rFonts w:eastAsia="Calibri"/>
        </w:rPr>
      </w:pPr>
    </w:p>
    <w:p w14:paraId="5EA5801E" w14:textId="77777777" w:rsidR="00490582" w:rsidRPr="00380026" w:rsidRDefault="00490582" w:rsidP="00490582">
      <w:pPr>
        <w:spacing w:after="120"/>
        <w:jc w:val="both"/>
        <w:rPr>
          <w:rFonts w:eastAsia="Calibri"/>
        </w:rPr>
      </w:pPr>
    </w:p>
    <w:p w14:paraId="4DEB2EBC" w14:textId="77777777" w:rsidR="000A570C" w:rsidRPr="00380026" w:rsidRDefault="000A570C" w:rsidP="000A570C">
      <w:pPr>
        <w:widowControl w:val="0"/>
        <w:autoSpaceDE w:val="0"/>
        <w:autoSpaceDN w:val="0"/>
        <w:adjustRightInd w:val="0"/>
        <w:spacing w:after="120"/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A570C" w:rsidRPr="00380026" w14:paraId="39B0B9D5" w14:textId="77777777" w:rsidTr="00CD59B2">
        <w:tc>
          <w:tcPr>
            <w:tcW w:w="4606" w:type="dxa"/>
          </w:tcPr>
          <w:p w14:paraId="526CC593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  <w:r w:rsidRPr="00380026">
              <w:rPr>
                <w:rFonts w:eastAsia="Calibri"/>
              </w:rPr>
              <w:t>V ………</w:t>
            </w:r>
            <w:proofErr w:type="gramStart"/>
            <w:r w:rsidRPr="00380026">
              <w:rPr>
                <w:rFonts w:eastAsia="Calibri"/>
              </w:rPr>
              <w:t>…….</w:t>
            </w:r>
            <w:proofErr w:type="gramEnd"/>
            <w:r w:rsidRPr="00380026">
              <w:rPr>
                <w:rFonts w:eastAsia="Calibri"/>
              </w:rPr>
              <w:t>. dne …………………</w:t>
            </w:r>
          </w:p>
          <w:p w14:paraId="0E30EE18" w14:textId="77777777" w:rsidR="000A570C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</w:p>
          <w:p w14:paraId="31E48C18" w14:textId="77777777" w:rsidR="00490582" w:rsidRPr="00380026" w:rsidRDefault="00490582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</w:p>
        </w:tc>
        <w:tc>
          <w:tcPr>
            <w:tcW w:w="4606" w:type="dxa"/>
          </w:tcPr>
          <w:p w14:paraId="27DF3994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  <w:r w:rsidRPr="00380026">
              <w:rPr>
                <w:rFonts w:eastAsia="Calibri"/>
              </w:rPr>
              <w:t>V ………………… dne …………</w:t>
            </w:r>
            <w:proofErr w:type="gramStart"/>
            <w:r w:rsidRPr="00380026">
              <w:rPr>
                <w:rFonts w:eastAsia="Calibri"/>
              </w:rPr>
              <w:t>…….</w:t>
            </w:r>
            <w:proofErr w:type="gramEnd"/>
            <w:r w:rsidRPr="00380026">
              <w:rPr>
                <w:rFonts w:eastAsia="Calibri"/>
              </w:rPr>
              <w:t>.</w:t>
            </w:r>
          </w:p>
        </w:tc>
      </w:tr>
      <w:tr w:rsidR="000A570C" w:rsidRPr="00380026" w14:paraId="47B36B20" w14:textId="77777777" w:rsidTr="00CD59B2">
        <w:tc>
          <w:tcPr>
            <w:tcW w:w="4606" w:type="dxa"/>
          </w:tcPr>
          <w:p w14:paraId="4BD5FCC4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  <w:r w:rsidRPr="00380026">
              <w:rPr>
                <w:rFonts w:eastAsia="Calibri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B4EC39E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eastAsia="Calibri"/>
              </w:rPr>
            </w:pPr>
            <w:r w:rsidRPr="00380026">
              <w:rPr>
                <w:rFonts w:eastAsia="Calibri"/>
              </w:rPr>
              <w:t>………………………………………………</w:t>
            </w:r>
          </w:p>
        </w:tc>
      </w:tr>
      <w:tr w:rsidR="000A570C" w:rsidRPr="00380026" w14:paraId="62D8AA56" w14:textId="77777777" w:rsidTr="00CD59B2">
        <w:tc>
          <w:tcPr>
            <w:tcW w:w="4606" w:type="dxa"/>
          </w:tcPr>
          <w:p w14:paraId="492185AA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0026">
              <w:rPr>
                <w:rFonts w:eastAsia="Calibri"/>
              </w:rPr>
              <w:t>Prodávající</w:t>
            </w:r>
          </w:p>
          <w:p w14:paraId="261198D6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C210790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A2BCD2B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06" w:type="dxa"/>
          </w:tcPr>
          <w:p w14:paraId="2D6ACAC1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80026">
              <w:rPr>
                <w:rFonts w:eastAsia="Calibri"/>
              </w:rPr>
              <w:t>Kupující</w:t>
            </w:r>
          </w:p>
          <w:p w14:paraId="74F129AC" w14:textId="77777777" w:rsidR="000A570C" w:rsidRPr="00380026" w:rsidRDefault="000A570C" w:rsidP="00CD59B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2D0B9303" w14:textId="77777777" w:rsidR="000A570C" w:rsidRPr="00380026" w:rsidRDefault="000A570C" w:rsidP="000A570C">
      <w:pPr>
        <w:spacing w:after="220"/>
        <w:rPr>
          <w:rFonts w:eastAsia="Calibri"/>
        </w:rPr>
      </w:pPr>
    </w:p>
    <w:p w14:paraId="3013B7E7" w14:textId="77777777" w:rsidR="000A570C" w:rsidRPr="00924838" w:rsidRDefault="000A570C" w:rsidP="000A570C">
      <w:pPr>
        <w:rPr>
          <w:rFonts w:eastAsia="Calibri"/>
          <w:b/>
          <w:i/>
        </w:rPr>
      </w:pPr>
      <w:r w:rsidRPr="00924838">
        <w:rPr>
          <w:rFonts w:eastAsia="Calibri"/>
          <w:b/>
          <w:i/>
        </w:rPr>
        <w:t>Přílohy:</w:t>
      </w:r>
    </w:p>
    <w:p w14:paraId="7F82DC46" w14:textId="5F4B674B" w:rsidR="000A570C" w:rsidRPr="00E45068" w:rsidRDefault="000A570C" w:rsidP="00E45068">
      <w:r>
        <w:rPr>
          <w:rFonts w:eastAsia="Calibri"/>
        </w:rPr>
        <w:t>Příloha č. 1 -  přesná specifikace předmětu koupě</w:t>
      </w:r>
      <w:r w:rsidR="00E45068">
        <w:t xml:space="preserve"> nebo </w:t>
      </w:r>
      <w:r w:rsidRPr="00742030">
        <w:rPr>
          <w:rFonts w:eastAsia="Calibri"/>
        </w:rPr>
        <w:t>nabíd</w:t>
      </w:r>
      <w:r>
        <w:rPr>
          <w:rFonts w:eastAsia="Calibri"/>
        </w:rPr>
        <w:t>ka vybraného uchazeče</w:t>
      </w:r>
      <w:r w:rsidRPr="00742030">
        <w:rPr>
          <w:rFonts w:eastAsia="Calibri"/>
        </w:rPr>
        <w:t xml:space="preserve"> pro veřejnou zakázku malého rozsahu s názvem “</w:t>
      </w:r>
      <w:r w:rsidR="00155D66" w:rsidRPr="00155D66">
        <w:t xml:space="preserve"> Dodávka </w:t>
      </w:r>
      <w:r w:rsidR="005F5187">
        <w:t>notebooků</w:t>
      </w:r>
      <w:r w:rsidRPr="00742030">
        <w:rPr>
          <w:rFonts w:eastAsia="Calibri"/>
        </w:rPr>
        <w:t>“</w:t>
      </w:r>
    </w:p>
    <w:p w14:paraId="5A4974F2" w14:textId="77777777" w:rsidR="00CD2AD4" w:rsidRDefault="00CD2AD4"/>
    <w:sectPr w:rsidR="00CD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0FF1" w14:textId="77777777" w:rsidR="004A33BE" w:rsidRDefault="004A33BE" w:rsidP="000A570C">
      <w:r>
        <w:separator/>
      </w:r>
    </w:p>
  </w:endnote>
  <w:endnote w:type="continuationSeparator" w:id="0">
    <w:p w14:paraId="6FA512D8" w14:textId="77777777" w:rsidR="004A33BE" w:rsidRDefault="004A33BE" w:rsidP="000A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2937" w14:textId="77777777" w:rsidR="004A33BE" w:rsidRDefault="004A33BE" w:rsidP="000A570C">
      <w:r>
        <w:separator/>
      </w:r>
    </w:p>
  </w:footnote>
  <w:footnote w:type="continuationSeparator" w:id="0">
    <w:p w14:paraId="612D1D76" w14:textId="77777777" w:rsidR="004A33BE" w:rsidRDefault="004A33BE" w:rsidP="000A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70A31C2"/>
    <w:multiLevelType w:val="hybridMultilevel"/>
    <w:tmpl w:val="A8206354"/>
    <w:lvl w:ilvl="0" w:tplc="0406D16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B2B44"/>
    <w:multiLevelType w:val="hybridMultilevel"/>
    <w:tmpl w:val="FEA6C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0C"/>
    <w:rsid w:val="000A570C"/>
    <w:rsid w:val="000B691E"/>
    <w:rsid w:val="00125ED7"/>
    <w:rsid w:val="00151A82"/>
    <w:rsid w:val="00155D66"/>
    <w:rsid w:val="001B7AB9"/>
    <w:rsid w:val="002271F7"/>
    <w:rsid w:val="00232627"/>
    <w:rsid w:val="00263970"/>
    <w:rsid w:val="0028443C"/>
    <w:rsid w:val="002E0494"/>
    <w:rsid w:val="00324FDA"/>
    <w:rsid w:val="003373F6"/>
    <w:rsid w:val="003B77C3"/>
    <w:rsid w:val="0043054D"/>
    <w:rsid w:val="00455B4C"/>
    <w:rsid w:val="00466435"/>
    <w:rsid w:val="0047442F"/>
    <w:rsid w:val="00490582"/>
    <w:rsid w:val="004A33BE"/>
    <w:rsid w:val="00533E03"/>
    <w:rsid w:val="00570644"/>
    <w:rsid w:val="005F5187"/>
    <w:rsid w:val="00646EDB"/>
    <w:rsid w:val="006771D5"/>
    <w:rsid w:val="00682B83"/>
    <w:rsid w:val="00794186"/>
    <w:rsid w:val="007E3916"/>
    <w:rsid w:val="00827BA9"/>
    <w:rsid w:val="00886D91"/>
    <w:rsid w:val="00910446"/>
    <w:rsid w:val="00A04548"/>
    <w:rsid w:val="00A5595A"/>
    <w:rsid w:val="00B17581"/>
    <w:rsid w:val="00B21C33"/>
    <w:rsid w:val="00B51859"/>
    <w:rsid w:val="00BC65BF"/>
    <w:rsid w:val="00C41877"/>
    <w:rsid w:val="00C85B57"/>
    <w:rsid w:val="00CA5C09"/>
    <w:rsid w:val="00CD2AD4"/>
    <w:rsid w:val="00CF27DD"/>
    <w:rsid w:val="00DB4DBC"/>
    <w:rsid w:val="00DE5FAB"/>
    <w:rsid w:val="00E45068"/>
    <w:rsid w:val="00E52A8B"/>
    <w:rsid w:val="00EF59A6"/>
    <w:rsid w:val="00F22C3A"/>
    <w:rsid w:val="00F93D3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0940"/>
  <w15:docId w15:val="{6F94465F-FF74-4C5B-8D31-58498E22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A570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A5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7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57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7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70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0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1859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90582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90582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5D3F544755349B1AE17EEAD98E8D3" ma:contentTypeVersion="13" ma:contentTypeDescription="Vytvoří nový dokument" ma:contentTypeScope="" ma:versionID="1214f8c024a0857fd5aa134c5474c5a1">
  <xsd:schema xmlns:xsd="http://www.w3.org/2001/XMLSchema" xmlns:xs="http://www.w3.org/2001/XMLSchema" xmlns:p="http://schemas.microsoft.com/office/2006/metadata/properties" xmlns:ns3="411941ee-08cf-4420-b0a4-6d1743c42a0d" xmlns:ns4="10244ab5-c5a8-4da9-b0e2-57c69ca1e7bd" targetNamespace="http://schemas.microsoft.com/office/2006/metadata/properties" ma:root="true" ma:fieldsID="4e9beb4988710becb1db282a7edb21c6" ns3:_="" ns4:_="">
    <xsd:import namespace="411941ee-08cf-4420-b0a4-6d1743c42a0d"/>
    <xsd:import namespace="10244ab5-c5a8-4da9-b0e2-57c69ca1e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941ee-08cf-4420-b0a4-6d1743c42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44ab5-c5a8-4da9-b0e2-57c69ca1e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D4C05-7F7F-40A0-8E79-CFCD5DFE2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02501-2AA5-415D-8B9D-71CB832B0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F327E2-F411-4D8C-849D-B932C5D3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941ee-08cf-4420-b0a4-6d1743c42a0d"/>
    <ds:schemaRef ds:uri="10244ab5-c5a8-4da9-b0e2-57c69ca1e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1417</Words>
  <Characters>8363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Václav Bohata</cp:lastModifiedBy>
  <cp:revision>2</cp:revision>
  <dcterms:created xsi:type="dcterms:W3CDTF">2021-08-23T17:13:00Z</dcterms:created>
  <dcterms:modified xsi:type="dcterms:W3CDTF">2021-08-23T17:13:00Z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0x0101004805D3F544755349B1AE17EEAD98E8D3</vt:lpwstr>
  </property>
</Properties>
</file>