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68" w:rsidRPr="00806968" w:rsidRDefault="00806968" w:rsidP="00454654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06968">
        <w:rPr>
          <w:rFonts w:ascii="Times New Roman" w:hAnsi="Times New Roman" w:cs="Times New Roman"/>
          <w:b/>
          <w:bCs/>
        </w:rPr>
        <w:t>Příloha č. 1</w:t>
      </w:r>
    </w:p>
    <w:p w:rsidR="00311D71" w:rsidRPr="009612DA" w:rsidRDefault="009B3D2A" w:rsidP="009612DA">
      <w:pPr>
        <w:spacing w:before="120" w:line="360" w:lineRule="auto"/>
        <w:rPr>
          <w:b/>
          <w:sz w:val="24"/>
          <w:szCs w:val="24"/>
        </w:rPr>
      </w:pPr>
      <w:r w:rsidRPr="000C2B70">
        <w:rPr>
          <w:b/>
          <w:sz w:val="24"/>
          <w:szCs w:val="24"/>
        </w:rPr>
        <w:t>„</w:t>
      </w:r>
      <w:bookmarkStart w:id="0" w:name="_Hlk795410"/>
      <w:r w:rsidR="00DD3FC4" w:rsidRPr="000C2B70">
        <w:rPr>
          <w:b/>
          <w:sz w:val="24"/>
          <w:szCs w:val="24"/>
        </w:rPr>
        <w:t xml:space="preserve">Vyhodnocení vlivů na udržitelný </w:t>
      </w:r>
      <w:r w:rsidR="00DD3FC4" w:rsidRPr="00003AFE">
        <w:rPr>
          <w:b/>
          <w:sz w:val="24"/>
          <w:szCs w:val="24"/>
        </w:rPr>
        <w:t xml:space="preserve">rozvoj území </w:t>
      </w:r>
      <w:r w:rsidR="009612DA" w:rsidRPr="009612DA">
        <w:rPr>
          <w:b/>
          <w:sz w:val="24"/>
          <w:szCs w:val="24"/>
        </w:rPr>
        <w:t>9. aktualizace Zásad územního rozvoje Středočeského kraje zkráceným postupem dle § 42a stavebního zákona spo</w:t>
      </w:r>
      <w:r w:rsidR="009612DA">
        <w:rPr>
          <w:b/>
          <w:sz w:val="24"/>
          <w:szCs w:val="24"/>
        </w:rPr>
        <w:t>čívající ve </w:t>
      </w:r>
      <w:r w:rsidR="009612DA" w:rsidRPr="009612DA">
        <w:rPr>
          <w:b/>
          <w:sz w:val="24"/>
          <w:szCs w:val="24"/>
        </w:rPr>
        <w:t>vymezení koridoru pro veřejně prospěšnou stavbu železniční dopravy – VRT Poříčany – Světlá nad Sázavou a spojky v úseku VRT - Nymburk, včetně staveb souvisejících</w:t>
      </w:r>
      <w:bookmarkEnd w:id="0"/>
      <w:r w:rsidR="000C2B70" w:rsidRPr="000C2B70">
        <w:rPr>
          <w:b/>
          <w:sz w:val="24"/>
          <w:szCs w:val="24"/>
        </w:rPr>
        <w:t>“</w:t>
      </w:r>
      <w:r w:rsidR="00DD3FC4" w:rsidRPr="000C2B70">
        <w:rPr>
          <w:sz w:val="24"/>
          <w:szCs w:val="24"/>
        </w:rPr>
        <w:t xml:space="preserve"> </w:t>
      </w:r>
      <w:r w:rsidR="000C2B70" w:rsidRPr="000C2B70">
        <w:rPr>
          <w:sz w:val="24"/>
          <w:szCs w:val="24"/>
        </w:rPr>
        <w:t xml:space="preserve">(dále jen „VVURÚ“) </w:t>
      </w:r>
      <w:r w:rsidRPr="000C2B70">
        <w:rPr>
          <w:sz w:val="24"/>
          <w:szCs w:val="24"/>
        </w:rPr>
        <w:t xml:space="preserve">bude zpracováno v souladu se zákonem </w:t>
      </w:r>
      <w:r w:rsidR="000C2B70">
        <w:rPr>
          <w:sz w:val="24"/>
          <w:szCs w:val="24"/>
        </w:rPr>
        <w:t>č.</w:t>
      </w:r>
      <w:r w:rsidR="00AB2AD4" w:rsidRPr="00AB2AD4">
        <w:rPr>
          <w:sz w:val="24"/>
          <w:szCs w:val="24"/>
        </w:rPr>
        <w:t xml:space="preserve"> 183/2006 Sb., o územním plánování a</w:t>
      </w:r>
      <w:r w:rsidR="00AB2AD4">
        <w:rPr>
          <w:sz w:val="24"/>
          <w:szCs w:val="24"/>
        </w:rPr>
        <w:t> </w:t>
      </w:r>
      <w:r w:rsidR="00AB2AD4" w:rsidRPr="00AB2AD4">
        <w:rPr>
          <w:sz w:val="24"/>
          <w:szCs w:val="24"/>
        </w:rPr>
        <w:t>stavebním řádu (stavební zákon), ve znění pozdějších předpisů (dále jen „stavební zákon“) a</w:t>
      </w:r>
      <w:r w:rsidR="00AB2AD4">
        <w:rPr>
          <w:sz w:val="24"/>
          <w:szCs w:val="24"/>
        </w:rPr>
        <w:t> </w:t>
      </w:r>
      <w:r w:rsidR="00AB2AD4" w:rsidRPr="00AB2AD4">
        <w:rPr>
          <w:sz w:val="24"/>
          <w:szCs w:val="24"/>
        </w:rPr>
        <w:t>jeho prováděcích vyhlášek</w:t>
      </w:r>
      <w:r w:rsidR="0049298D">
        <w:rPr>
          <w:sz w:val="24"/>
          <w:szCs w:val="24"/>
        </w:rPr>
        <w:t>,</w:t>
      </w:r>
      <w:r w:rsidR="00AB2AD4" w:rsidRPr="00AB2AD4">
        <w:rPr>
          <w:sz w:val="24"/>
          <w:szCs w:val="24"/>
        </w:rPr>
        <w:t xml:space="preserve"> dle zákona č. 100/2001 Sb., o</w:t>
      </w:r>
      <w:r w:rsidR="00003AFE">
        <w:rPr>
          <w:sz w:val="24"/>
          <w:szCs w:val="24"/>
        </w:rPr>
        <w:t> </w:t>
      </w:r>
      <w:r w:rsidR="00D337A8">
        <w:rPr>
          <w:sz w:val="24"/>
          <w:szCs w:val="24"/>
        </w:rPr>
        <w:t>posuzování vlivů na </w:t>
      </w:r>
      <w:r w:rsidR="00AB2AD4" w:rsidRPr="00AB2AD4">
        <w:rPr>
          <w:sz w:val="24"/>
          <w:szCs w:val="24"/>
        </w:rPr>
        <w:t>životní prostředí, ve znění pozdějších předpisů a souvisejících zákonů</w:t>
      </w:r>
      <w:r w:rsidR="0049298D">
        <w:rPr>
          <w:sz w:val="24"/>
          <w:szCs w:val="24"/>
        </w:rPr>
        <w:t xml:space="preserve"> a v souladu se stanovisky orgánů ochrany</w:t>
      </w:r>
      <w:r w:rsidR="0049298D" w:rsidRPr="0049298D">
        <w:rPr>
          <w:sz w:val="24"/>
          <w:szCs w:val="24"/>
        </w:rPr>
        <w:t xml:space="preserve"> přírody</w:t>
      </w:r>
      <w:r w:rsidR="0049298D">
        <w:rPr>
          <w:sz w:val="24"/>
          <w:szCs w:val="24"/>
        </w:rPr>
        <w:t xml:space="preserve"> k danému záměru. </w:t>
      </w:r>
      <w:r w:rsidR="003D060E" w:rsidRPr="00AB2AD4">
        <w:rPr>
          <w:sz w:val="24"/>
          <w:szCs w:val="24"/>
        </w:rPr>
        <w:t>Návrh VVURÚ</w:t>
      </w:r>
      <w:r w:rsidR="00DB40C5" w:rsidRPr="00AB2AD4">
        <w:rPr>
          <w:bCs/>
          <w:sz w:val="24"/>
          <w:szCs w:val="24"/>
        </w:rPr>
        <w:t xml:space="preserve"> bude zpracován</w:t>
      </w:r>
      <w:r w:rsidR="00DB40C5" w:rsidRPr="00AB2AD4">
        <w:rPr>
          <w:b/>
          <w:bCs/>
          <w:sz w:val="24"/>
          <w:szCs w:val="24"/>
        </w:rPr>
        <w:t xml:space="preserve"> </w:t>
      </w:r>
      <w:r w:rsidR="003D060E" w:rsidRPr="00AB2AD4">
        <w:rPr>
          <w:sz w:val="24"/>
          <w:szCs w:val="24"/>
        </w:rPr>
        <w:t>s využitím schémat, kartogramů a</w:t>
      </w:r>
      <w:r w:rsidR="0049298D">
        <w:rPr>
          <w:sz w:val="24"/>
          <w:szCs w:val="24"/>
        </w:rPr>
        <w:t> </w:t>
      </w:r>
      <w:r w:rsidR="003D060E" w:rsidRPr="00AB2AD4">
        <w:rPr>
          <w:sz w:val="24"/>
          <w:szCs w:val="24"/>
        </w:rPr>
        <w:t>kartodiagramů</w:t>
      </w:r>
      <w:r w:rsidR="0081680C" w:rsidRPr="00AB2AD4">
        <w:rPr>
          <w:sz w:val="24"/>
          <w:szCs w:val="24"/>
        </w:rPr>
        <w:t xml:space="preserve">. </w:t>
      </w:r>
      <w:r w:rsidR="003D060E" w:rsidRPr="00AB2AD4">
        <w:rPr>
          <w:sz w:val="24"/>
          <w:szCs w:val="24"/>
        </w:rPr>
        <w:t xml:space="preserve">Zpracování </w:t>
      </w:r>
      <w:r w:rsidR="00184029" w:rsidRPr="00AB2AD4">
        <w:rPr>
          <w:sz w:val="24"/>
          <w:szCs w:val="24"/>
        </w:rPr>
        <w:t>bude provedeno s</w:t>
      </w:r>
      <w:r w:rsidR="003D060E" w:rsidRPr="00AB2AD4">
        <w:rPr>
          <w:sz w:val="24"/>
          <w:szCs w:val="24"/>
        </w:rPr>
        <w:t> vazbami na legislativu EU (např. Směrnici EP</w:t>
      </w:r>
      <w:r w:rsidR="00AB2AD4">
        <w:rPr>
          <w:sz w:val="24"/>
          <w:szCs w:val="24"/>
        </w:rPr>
        <w:t>,</w:t>
      </w:r>
      <w:r w:rsidR="003D060E" w:rsidRPr="00AB2AD4">
        <w:rPr>
          <w:sz w:val="24"/>
          <w:szCs w:val="24"/>
        </w:rPr>
        <w:t xml:space="preserve"> Rady </w:t>
      </w:r>
      <w:r w:rsidR="00AB2AD4">
        <w:rPr>
          <w:sz w:val="24"/>
          <w:szCs w:val="24"/>
        </w:rPr>
        <w:t xml:space="preserve">č. </w:t>
      </w:r>
      <w:r w:rsidR="003D060E" w:rsidRPr="00AB2AD4">
        <w:rPr>
          <w:sz w:val="24"/>
          <w:szCs w:val="24"/>
        </w:rPr>
        <w:t>2001/42/ES</w:t>
      </w:r>
      <w:r w:rsidR="00AB2AD4">
        <w:rPr>
          <w:sz w:val="24"/>
          <w:szCs w:val="24"/>
        </w:rPr>
        <w:t xml:space="preserve"> a Rady č. 92/43/EHS</w:t>
      </w:r>
      <w:r w:rsidR="003D060E" w:rsidRPr="00AB2AD4">
        <w:rPr>
          <w:sz w:val="24"/>
          <w:szCs w:val="24"/>
        </w:rPr>
        <w:t>)</w:t>
      </w:r>
      <w:r w:rsidR="0081680C" w:rsidRPr="00AB2AD4">
        <w:rPr>
          <w:sz w:val="24"/>
          <w:szCs w:val="24"/>
        </w:rPr>
        <w:t xml:space="preserve"> a</w:t>
      </w:r>
      <w:r w:rsidR="00003AFE">
        <w:rPr>
          <w:sz w:val="24"/>
          <w:szCs w:val="24"/>
        </w:rPr>
        <w:t> </w:t>
      </w:r>
      <w:r w:rsidR="0081680C" w:rsidRPr="00AB2AD4">
        <w:rPr>
          <w:sz w:val="24"/>
          <w:szCs w:val="24"/>
        </w:rPr>
        <w:t xml:space="preserve">s přihlédnutím k právním výkladům </w:t>
      </w:r>
      <w:r w:rsidR="003D060E" w:rsidRPr="00AB2AD4">
        <w:rPr>
          <w:sz w:val="24"/>
          <w:szCs w:val="24"/>
        </w:rPr>
        <w:t>Nejvyššího správního soudu a Krajského soudu v</w:t>
      </w:r>
      <w:r w:rsidR="0049298D">
        <w:rPr>
          <w:sz w:val="24"/>
          <w:szCs w:val="24"/>
        </w:rPr>
        <w:t> </w:t>
      </w:r>
      <w:r w:rsidR="003D060E" w:rsidRPr="00AB2AD4">
        <w:rPr>
          <w:sz w:val="24"/>
          <w:szCs w:val="24"/>
        </w:rPr>
        <w:t>Praze</w:t>
      </w:r>
      <w:r w:rsidR="0049298D">
        <w:rPr>
          <w:sz w:val="24"/>
          <w:szCs w:val="24"/>
        </w:rPr>
        <w:t>. Důraz bude kladen</w:t>
      </w:r>
      <w:r w:rsidR="003D060E" w:rsidRPr="00AB2AD4">
        <w:rPr>
          <w:sz w:val="24"/>
          <w:szCs w:val="24"/>
        </w:rPr>
        <w:t xml:space="preserve"> na</w:t>
      </w:r>
      <w:r w:rsidR="00AB2AD4">
        <w:rPr>
          <w:sz w:val="24"/>
          <w:szCs w:val="24"/>
        </w:rPr>
        <w:t> </w:t>
      </w:r>
      <w:r w:rsidR="003D060E" w:rsidRPr="00AB2AD4">
        <w:rPr>
          <w:sz w:val="24"/>
          <w:szCs w:val="24"/>
        </w:rPr>
        <w:t>zjišťování kumulativních a synergických vlivů a vlivů na</w:t>
      </w:r>
      <w:r w:rsidR="00AB2AD4">
        <w:rPr>
          <w:sz w:val="24"/>
          <w:szCs w:val="24"/>
        </w:rPr>
        <w:t> </w:t>
      </w:r>
      <w:r w:rsidR="003D060E" w:rsidRPr="00AB2AD4">
        <w:rPr>
          <w:sz w:val="24"/>
          <w:szCs w:val="24"/>
        </w:rPr>
        <w:t>lidské zdraví</w:t>
      </w:r>
      <w:r w:rsidR="0049298D">
        <w:rPr>
          <w:sz w:val="24"/>
          <w:szCs w:val="24"/>
        </w:rPr>
        <w:t xml:space="preserve"> a hodnocení záboru zemědělského půdního fondu</w:t>
      </w:r>
      <w:r w:rsidR="00AB2AD4">
        <w:rPr>
          <w:sz w:val="24"/>
          <w:szCs w:val="24"/>
        </w:rPr>
        <w:t xml:space="preserve">. </w:t>
      </w:r>
    </w:p>
    <w:p w:rsidR="00AB2AD4" w:rsidRPr="00003AFE" w:rsidRDefault="003D060E" w:rsidP="00003AFE">
      <w:pPr>
        <w:spacing w:before="120" w:line="360" w:lineRule="auto"/>
        <w:ind w:firstLine="360"/>
        <w:rPr>
          <w:bCs/>
          <w:sz w:val="24"/>
          <w:szCs w:val="24"/>
        </w:rPr>
      </w:pPr>
      <w:r w:rsidRPr="00AB2AD4">
        <w:rPr>
          <w:sz w:val="24"/>
          <w:szCs w:val="24"/>
        </w:rPr>
        <w:t>Dokumentace</w:t>
      </w:r>
      <w:r w:rsidR="0081680C" w:rsidRPr="00AB2AD4">
        <w:rPr>
          <w:sz w:val="24"/>
          <w:szCs w:val="24"/>
        </w:rPr>
        <w:t xml:space="preserve"> VVURÚ</w:t>
      </w:r>
      <w:r w:rsidRPr="00AB2AD4">
        <w:rPr>
          <w:sz w:val="24"/>
          <w:szCs w:val="24"/>
        </w:rPr>
        <w:t xml:space="preserve"> bude zpracována v </w:t>
      </w:r>
      <w:r w:rsidR="0081680C" w:rsidRPr="00AB2AD4">
        <w:rPr>
          <w:sz w:val="24"/>
          <w:szCs w:val="24"/>
        </w:rPr>
        <w:t>tištěné</w:t>
      </w:r>
      <w:r w:rsidRPr="00AB2AD4">
        <w:rPr>
          <w:sz w:val="24"/>
          <w:szCs w:val="24"/>
        </w:rPr>
        <w:t xml:space="preserve"> a digitální podobě. </w:t>
      </w:r>
      <w:r w:rsidR="00806968" w:rsidRPr="00AB2AD4">
        <w:rPr>
          <w:sz w:val="24"/>
          <w:szCs w:val="24"/>
        </w:rPr>
        <w:t>Počet</w:t>
      </w:r>
      <w:r w:rsidR="00AB2AD4" w:rsidRPr="00AB2AD4">
        <w:rPr>
          <w:sz w:val="24"/>
          <w:szCs w:val="24"/>
        </w:rPr>
        <w:t xml:space="preserve"> výtisků</w:t>
      </w:r>
      <w:r w:rsidR="00806968" w:rsidRPr="00AB2AD4">
        <w:rPr>
          <w:sz w:val="24"/>
          <w:szCs w:val="24"/>
        </w:rPr>
        <w:t xml:space="preserve"> bude odpovídat</w:t>
      </w:r>
      <w:r w:rsidR="00921396" w:rsidRPr="00AB2AD4">
        <w:rPr>
          <w:sz w:val="24"/>
          <w:szCs w:val="24"/>
        </w:rPr>
        <w:t xml:space="preserve"> </w:t>
      </w:r>
      <w:r w:rsidR="00184029" w:rsidRPr="00AB2AD4">
        <w:rPr>
          <w:sz w:val="24"/>
          <w:szCs w:val="24"/>
        </w:rPr>
        <w:t>p</w:t>
      </w:r>
      <w:r w:rsidR="00806968" w:rsidRPr="00AB2AD4">
        <w:rPr>
          <w:sz w:val="24"/>
          <w:szCs w:val="24"/>
        </w:rPr>
        <w:t xml:space="preserve">očtu </w:t>
      </w:r>
      <w:r w:rsidR="00E91DF2" w:rsidRPr="00003AFE">
        <w:rPr>
          <w:sz w:val="24"/>
          <w:szCs w:val="24"/>
        </w:rPr>
        <w:t>dokumentac</w:t>
      </w:r>
      <w:r w:rsidR="0081680C" w:rsidRPr="00003AFE">
        <w:rPr>
          <w:sz w:val="24"/>
          <w:szCs w:val="24"/>
        </w:rPr>
        <w:t>í</w:t>
      </w:r>
      <w:r w:rsidR="00CD4B32" w:rsidRPr="00003AFE">
        <w:rPr>
          <w:sz w:val="24"/>
          <w:szCs w:val="24"/>
        </w:rPr>
        <w:t xml:space="preserve"> </w:t>
      </w:r>
      <w:r w:rsidR="009612DA">
        <w:rPr>
          <w:sz w:val="24"/>
          <w:szCs w:val="24"/>
        </w:rPr>
        <w:t>9</w:t>
      </w:r>
      <w:r w:rsidR="00E91DF2" w:rsidRPr="00003AFE">
        <w:rPr>
          <w:sz w:val="24"/>
          <w:szCs w:val="24"/>
        </w:rPr>
        <w:t>.</w:t>
      </w:r>
      <w:r w:rsidR="006E72D9" w:rsidRPr="00003AFE">
        <w:rPr>
          <w:sz w:val="24"/>
          <w:szCs w:val="24"/>
        </w:rPr>
        <w:t xml:space="preserve"> </w:t>
      </w:r>
      <w:r w:rsidR="00E91DF2" w:rsidRPr="00003AFE">
        <w:rPr>
          <w:sz w:val="24"/>
          <w:szCs w:val="24"/>
        </w:rPr>
        <w:t>aktualizace</w:t>
      </w:r>
      <w:r w:rsidR="00E91DF2" w:rsidRPr="00AB2AD4">
        <w:rPr>
          <w:sz w:val="24"/>
          <w:szCs w:val="24"/>
        </w:rPr>
        <w:t xml:space="preserve"> Z</w:t>
      </w:r>
      <w:r w:rsidR="0081680C" w:rsidRPr="00AB2AD4">
        <w:rPr>
          <w:sz w:val="24"/>
          <w:szCs w:val="24"/>
        </w:rPr>
        <w:t>ásad územního rozvoje Středočeského kraje. V</w:t>
      </w:r>
      <w:r w:rsidRPr="00AB2AD4">
        <w:rPr>
          <w:sz w:val="24"/>
          <w:szCs w:val="24"/>
        </w:rPr>
        <w:t>ýsledná geografická data VVURÚ budou odevzdána na CD</w:t>
      </w:r>
      <w:r w:rsidR="00AB2AD4">
        <w:rPr>
          <w:sz w:val="24"/>
          <w:szCs w:val="24"/>
        </w:rPr>
        <w:t xml:space="preserve">. </w:t>
      </w:r>
      <w:r w:rsidR="009F33B7" w:rsidRPr="00AB2AD4">
        <w:rPr>
          <w:bCs/>
          <w:sz w:val="24"/>
          <w:szCs w:val="24"/>
        </w:rPr>
        <w:t>Součástí nabídky bude podrobný popis obsahu zakázky („osnova prací“) včetně předpokládaného časového harmonogramu plnění jednotlivých fází</w:t>
      </w:r>
      <w:r w:rsidR="00AB2AD4">
        <w:rPr>
          <w:bCs/>
          <w:sz w:val="24"/>
          <w:szCs w:val="24"/>
        </w:rPr>
        <w:t>.</w:t>
      </w:r>
      <w:r w:rsidR="00AB2AD4" w:rsidRPr="00AB2AD4">
        <w:rPr>
          <w:bCs/>
          <w:sz w:val="24"/>
          <w:szCs w:val="24"/>
        </w:rPr>
        <w:t xml:space="preserve"> Dokumentace VVURÚ bude pro jednotlivé </w:t>
      </w:r>
      <w:r w:rsidR="00AB2AD4">
        <w:rPr>
          <w:bCs/>
          <w:sz w:val="24"/>
          <w:szCs w:val="24"/>
        </w:rPr>
        <w:t xml:space="preserve">etapy </w:t>
      </w:r>
      <w:r w:rsidR="00AB2AD4" w:rsidRPr="00AB2AD4">
        <w:rPr>
          <w:bCs/>
          <w:sz w:val="24"/>
          <w:szCs w:val="24"/>
        </w:rPr>
        <w:t>zpracována také jako internetová prezentace pro zveřejnění na webových stránkách Středočeského kraje.</w:t>
      </w:r>
    </w:p>
    <w:p w:rsidR="00315A05" w:rsidRPr="001E1E09" w:rsidRDefault="00315A05" w:rsidP="00AB2AD4">
      <w:pPr>
        <w:spacing w:line="360" w:lineRule="auto"/>
        <w:ind w:firstLine="360"/>
        <w:rPr>
          <w:bCs/>
          <w:sz w:val="24"/>
          <w:szCs w:val="24"/>
        </w:rPr>
      </w:pPr>
      <w:r w:rsidRPr="001E1E09">
        <w:rPr>
          <w:bCs/>
          <w:sz w:val="24"/>
          <w:szCs w:val="24"/>
        </w:rPr>
        <w:t>Geografická data, která budou uložena v datovém skladu GIS Krajského úřadu, budou splňovat následující požadavky:</w:t>
      </w:r>
    </w:p>
    <w:p w:rsidR="00311D71" w:rsidRDefault="00311D71" w:rsidP="00311D71">
      <w:pPr>
        <w:widowControl/>
        <w:adjustRightInd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  <w:t>Výsledná vektorová data je možné odevzdat nejlépe ve formátu souborové geodatabáze Esri (FGDB), příp. shapefile (SHP) s naplněnými popisnými atributy a zároveň v projektu MXD nebo APRX, příp. QGS;</w:t>
      </w:r>
    </w:p>
    <w:p w:rsidR="00311D71" w:rsidRDefault="00311D71" w:rsidP="00311D71">
      <w:pPr>
        <w:widowControl/>
        <w:adjustRightInd/>
        <w:spacing w:line="36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1.1</w:t>
      </w:r>
      <w:r>
        <w:rPr>
          <w:bCs/>
          <w:sz w:val="24"/>
          <w:szCs w:val="24"/>
        </w:rPr>
        <w:tab/>
        <w:t>Ve formátu Esri budou výsledná grafická data odevzdána ve formátu FGDB (příp. SHP) v souřadnicovém systému S JTSK (S-JTSK Krovak East North, EPSG 5514, Wkid102067) a v dokumentech ArcGIS 9.x a vyšší (MXD). Výsledné projekty MXD včetně tiskových sestav (layout) budou odpovídat tištěným výstupům a budou nastaveny na výstupní data relativními cestami;</w:t>
      </w:r>
    </w:p>
    <w:p w:rsidR="00311D71" w:rsidRDefault="00311D71" w:rsidP="00311D71">
      <w:pPr>
        <w:widowControl/>
        <w:adjustRightInd/>
        <w:spacing w:line="36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1.2</w:t>
      </w:r>
      <w:r>
        <w:rPr>
          <w:bCs/>
          <w:sz w:val="24"/>
          <w:szCs w:val="24"/>
        </w:rPr>
        <w:tab/>
        <w:t xml:space="preserve">V jiném formátu budou výsledná grafická data odevzdána ve strojově čitelném formátu (dále jen „SČF“) dle ustanovení § 20a stavebního zákona a § 3 odst. 7 zákona </w:t>
      </w:r>
      <w:r>
        <w:rPr>
          <w:bCs/>
          <w:sz w:val="24"/>
          <w:szCs w:val="24"/>
        </w:rPr>
        <w:lastRenderedPageBreak/>
        <w:t>č.</w:t>
      </w:r>
      <w:r w:rsidR="00C90137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106/1999 Sb., o svobodném přístupu k informacím, </w:t>
      </w:r>
      <w:r w:rsidRPr="00AB2AD4">
        <w:rPr>
          <w:sz w:val="24"/>
          <w:szCs w:val="24"/>
        </w:rPr>
        <w:t>ve znění pozdějších předpisů</w:t>
      </w:r>
      <w:r>
        <w:rPr>
          <w:bCs/>
          <w:sz w:val="24"/>
          <w:szCs w:val="24"/>
        </w:rPr>
        <w:t xml:space="preserve"> v</w:t>
      </w:r>
      <w:r w:rsidR="00C90137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souřadnicovém systému </w:t>
      </w:r>
      <w:r w:rsidRPr="00311D71">
        <w:rPr>
          <w:bCs/>
          <w:sz w:val="24"/>
          <w:szCs w:val="24"/>
        </w:rPr>
        <w:t>S JTSK</w:t>
      </w:r>
      <w:r>
        <w:rPr>
          <w:bCs/>
          <w:sz w:val="24"/>
          <w:szCs w:val="24"/>
        </w:rPr>
        <w:t xml:space="preserve"> (S-JTSK Krovak East North, EPSG 5514, Wkid102067) a</w:t>
      </w:r>
      <w:r w:rsidR="00C90137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v</w:t>
      </w:r>
      <w:r w:rsidR="00C90137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tiskové sestavě odpovídající tištěným výstupům. Atributová část bude zajištěná tak, aby při následné konverzi těchto dat do Esri byly jednotlivé atributy zachovány.</w:t>
      </w:r>
    </w:p>
    <w:p w:rsidR="00311D71" w:rsidRDefault="00311D71" w:rsidP="00311D71">
      <w:pPr>
        <w:widowControl/>
        <w:adjustRightInd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  <w:t xml:space="preserve">U grafických dat zpracovaných a odevzdaných ve formátech Esri nebo SČF bude dodržena topologická čistota dat, tzn. navržené plochy (linie) v rámci jedné vrstvy nesmí obsahovat duplicity, přetahy a nedotahy, viz základní pravidla topologie. </w:t>
      </w:r>
    </w:p>
    <w:p w:rsidR="00311D71" w:rsidRDefault="00311D71" w:rsidP="00311D71">
      <w:pPr>
        <w:widowControl/>
        <w:adjustRightInd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  <w:t>Pro každý tematický výkres bude vytvořen:</w:t>
      </w:r>
    </w:p>
    <w:p w:rsidR="00311D71" w:rsidRDefault="00311D71" w:rsidP="00311D71">
      <w:pPr>
        <w:widowControl/>
        <w:adjustRightInd/>
        <w:spacing w:line="36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>
        <w:rPr>
          <w:bCs/>
          <w:sz w:val="24"/>
          <w:szCs w:val="24"/>
        </w:rPr>
        <w:tab/>
        <w:t xml:space="preserve">příslušný tiskový rastrový výstup (24-bit true color, min. 300dpi) *.TIF. Rastrový výstup bude georeferencován v S-JTSK Krovak East North (součástí dat budou i TFW soubory).  Další podrobnosti digitálního zpracování budou dohodnuty při pracovních jednáních; </w:t>
      </w:r>
    </w:p>
    <w:p w:rsidR="00311D71" w:rsidRDefault="00311D71" w:rsidP="00311D71">
      <w:pPr>
        <w:widowControl/>
        <w:adjustRightInd/>
        <w:spacing w:line="36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3.2</w:t>
      </w:r>
      <w:r>
        <w:rPr>
          <w:bCs/>
          <w:sz w:val="24"/>
          <w:szCs w:val="24"/>
        </w:rPr>
        <w:tab/>
        <w:t>příslušný *.pdf výstup.</w:t>
      </w:r>
    </w:p>
    <w:p w:rsidR="00AB2AD4" w:rsidRDefault="00311D71" w:rsidP="00003AFE">
      <w:pPr>
        <w:widowControl/>
        <w:adjustRightInd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ab/>
        <w:t>samostatné textové dokumenty budou odevzdány ve formátu *.xls / *.xlsx, *.doc / *.docx a v *.pdf</w:t>
      </w:r>
    </w:p>
    <w:p w:rsidR="00003AFE" w:rsidRDefault="00AB2AD4" w:rsidP="00003AFE">
      <w:pPr>
        <w:spacing w:before="120" w:line="360" w:lineRule="auto"/>
        <w:ind w:firstLine="360"/>
        <w:rPr>
          <w:bCs/>
          <w:sz w:val="24"/>
          <w:szCs w:val="24"/>
        </w:rPr>
      </w:pPr>
      <w:r w:rsidRPr="00AB2AD4">
        <w:rPr>
          <w:bCs/>
          <w:sz w:val="24"/>
          <w:szCs w:val="24"/>
        </w:rPr>
        <w:t>Dodavatel</w:t>
      </w:r>
      <w:r w:rsidR="009F33B7" w:rsidRPr="00AB2AD4">
        <w:rPr>
          <w:bCs/>
          <w:sz w:val="24"/>
          <w:szCs w:val="24"/>
        </w:rPr>
        <w:t xml:space="preserve"> bude </w:t>
      </w:r>
      <w:r w:rsidR="009F33B7" w:rsidRPr="00003AFE">
        <w:rPr>
          <w:bCs/>
          <w:sz w:val="24"/>
          <w:szCs w:val="24"/>
        </w:rPr>
        <w:t xml:space="preserve">spolupracovat s pořizovatelem dokumentace </w:t>
      </w:r>
      <w:r w:rsidR="009612DA">
        <w:rPr>
          <w:bCs/>
          <w:sz w:val="24"/>
          <w:szCs w:val="24"/>
        </w:rPr>
        <w:t>9</w:t>
      </w:r>
      <w:r w:rsidR="009F33B7" w:rsidRPr="00003AFE">
        <w:rPr>
          <w:bCs/>
          <w:sz w:val="24"/>
          <w:szCs w:val="24"/>
        </w:rPr>
        <w:t xml:space="preserve">. aktualizace ZÚR SK (tedy Krajským úřadem Středočeského kraje, odborem </w:t>
      </w:r>
      <w:r w:rsidRPr="00003AFE">
        <w:rPr>
          <w:bCs/>
          <w:sz w:val="24"/>
          <w:szCs w:val="24"/>
        </w:rPr>
        <w:t>územního plánování a stavebního řádu</w:t>
      </w:r>
      <w:r w:rsidR="009F33B7" w:rsidRPr="00003AFE">
        <w:rPr>
          <w:bCs/>
          <w:sz w:val="24"/>
          <w:szCs w:val="24"/>
        </w:rPr>
        <w:t>) na</w:t>
      </w:r>
      <w:r w:rsidR="0081680C" w:rsidRPr="00003AFE">
        <w:rPr>
          <w:bCs/>
          <w:sz w:val="24"/>
          <w:szCs w:val="24"/>
        </w:rPr>
        <w:t> </w:t>
      </w:r>
      <w:r w:rsidR="009F33B7" w:rsidRPr="00003AFE">
        <w:rPr>
          <w:bCs/>
          <w:sz w:val="24"/>
          <w:szCs w:val="24"/>
        </w:rPr>
        <w:t>vyhodnocení stanovisek, vyjádření, námitek</w:t>
      </w:r>
      <w:r w:rsidRPr="00003AFE">
        <w:rPr>
          <w:bCs/>
          <w:sz w:val="24"/>
          <w:szCs w:val="24"/>
        </w:rPr>
        <w:t>,</w:t>
      </w:r>
      <w:r w:rsidR="009F33B7" w:rsidRPr="00003AFE">
        <w:rPr>
          <w:bCs/>
          <w:sz w:val="24"/>
          <w:szCs w:val="24"/>
        </w:rPr>
        <w:t xml:space="preserve"> připomínek a jejich odůvodnění ve</w:t>
      </w:r>
      <w:r w:rsidR="0081680C" w:rsidRPr="00003AFE">
        <w:rPr>
          <w:bCs/>
          <w:sz w:val="24"/>
          <w:szCs w:val="24"/>
        </w:rPr>
        <w:t> </w:t>
      </w:r>
      <w:r w:rsidR="009F33B7" w:rsidRPr="00003AFE">
        <w:rPr>
          <w:bCs/>
          <w:sz w:val="24"/>
          <w:szCs w:val="24"/>
        </w:rPr>
        <w:t xml:space="preserve">všech </w:t>
      </w:r>
      <w:r w:rsidRPr="00003AFE">
        <w:rPr>
          <w:bCs/>
          <w:sz w:val="24"/>
          <w:szCs w:val="24"/>
        </w:rPr>
        <w:t>fázích</w:t>
      </w:r>
      <w:r w:rsidR="009F33B7" w:rsidRPr="00003AFE">
        <w:rPr>
          <w:bCs/>
          <w:sz w:val="24"/>
          <w:szCs w:val="24"/>
        </w:rPr>
        <w:t xml:space="preserve"> pořizování, zúčastňovat se jednání v rámci konzultací a upřesňování projednávané dokumentace, včetně účasti na veřejném projednání a</w:t>
      </w:r>
      <w:r w:rsidR="0081680C" w:rsidRPr="00003AFE">
        <w:rPr>
          <w:bCs/>
          <w:sz w:val="24"/>
          <w:szCs w:val="24"/>
        </w:rPr>
        <w:t> </w:t>
      </w:r>
      <w:r w:rsidR="009F33B7" w:rsidRPr="00003AFE">
        <w:rPr>
          <w:bCs/>
          <w:sz w:val="24"/>
          <w:szCs w:val="24"/>
        </w:rPr>
        <w:t>na případných dohodovacích jednáních</w:t>
      </w:r>
      <w:r w:rsidRPr="00003AFE">
        <w:rPr>
          <w:bCs/>
          <w:sz w:val="24"/>
          <w:szCs w:val="24"/>
        </w:rPr>
        <w:t>.</w:t>
      </w:r>
      <w:r w:rsidR="009F33B7" w:rsidRPr="00003AFE">
        <w:rPr>
          <w:bCs/>
          <w:sz w:val="24"/>
          <w:szCs w:val="24"/>
        </w:rPr>
        <w:t xml:space="preserve"> </w:t>
      </w:r>
      <w:r w:rsidRPr="00003AFE">
        <w:rPr>
          <w:bCs/>
          <w:sz w:val="24"/>
          <w:szCs w:val="24"/>
        </w:rPr>
        <w:t>Dodavatel</w:t>
      </w:r>
      <w:r w:rsidR="00921396" w:rsidRPr="00003AFE">
        <w:rPr>
          <w:bCs/>
          <w:sz w:val="24"/>
          <w:szCs w:val="24"/>
        </w:rPr>
        <w:t xml:space="preserve"> dokumentace musí být v kontaktu a </w:t>
      </w:r>
      <w:r w:rsidR="001C798A" w:rsidRPr="00003AFE">
        <w:rPr>
          <w:bCs/>
          <w:sz w:val="24"/>
          <w:szCs w:val="24"/>
        </w:rPr>
        <w:t xml:space="preserve">spolupracovat </w:t>
      </w:r>
      <w:r w:rsidR="00921396" w:rsidRPr="00003AFE">
        <w:rPr>
          <w:bCs/>
          <w:sz w:val="24"/>
          <w:szCs w:val="24"/>
        </w:rPr>
        <w:t>s</w:t>
      </w:r>
      <w:r w:rsidRPr="00003AFE">
        <w:rPr>
          <w:bCs/>
          <w:sz w:val="24"/>
          <w:szCs w:val="24"/>
        </w:rPr>
        <w:t> dodavatel</w:t>
      </w:r>
      <w:r w:rsidR="00921396" w:rsidRPr="00003AFE">
        <w:rPr>
          <w:bCs/>
          <w:sz w:val="24"/>
          <w:szCs w:val="24"/>
        </w:rPr>
        <w:t xml:space="preserve">em návrhu </w:t>
      </w:r>
      <w:r w:rsidR="009612DA">
        <w:rPr>
          <w:bCs/>
          <w:sz w:val="24"/>
          <w:szCs w:val="24"/>
        </w:rPr>
        <w:t>9</w:t>
      </w:r>
      <w:r w:rsidR="00921396" w:rsidRPr="00003AFE">
        <w:rPr>
          <w:bCs/>
          <w:sz w:val="24"/>
          <w:szCs w:val="24"/>
        </w:rPr>
        <w:t>.</w:t>
      </w:r>
      <w:r w:rsidR="00ED0190">
        <w:rPr>
          <w:bCs/>
          <w:sz w:val="24"/>
          <w:szCs w:val="24"/>
        </w:rPr>
        <w:t> </w:t>
      </w:r>
      <w:r w:rsidR="00921396" w:rsidRPr="00003AFE">
        <w:rPr>
          <w:bCs/>
          <w:sz w:val="24"/>
          <w:szCs w:val="24"/>
        </w:rPr>
        <w:t>aktualizace Zásad územního rozvoje Středočeského kraje</w:t>
      </w:r>
      <w:r w:rsidRPr="00003AFE">
        <w:rPr>
          <w:bCs/>
          <w:sz w:val="24"/>
          <w:szCs w:val="24"/>
        </w:rPr>
        <w:t xml:space="preserve">. </w:t>
      </w:r>
      <w:r w:rsidR="00921396" w:rsidRPr="00003AFE">
        <w:rPr>
          <w:bCs/>
          <w:sz w:val="24"/>
          <w:szCs w:val="24"/>
        </w:rPr>
        <w:t>V</w:t>
      </w:r>
      <w:r w:rsidR="009F33B7" w:rsidRPr="00003AFE">
        <w:rPr>
          <w:bCs/>
          <w:sz w:val="24"/>
          <w:szCs w:val="24"/>
        </w:rPr>
        <w:t xml:space="preserve"> průběhu prací na zakázce se bude </w:t>
      </w:r>
      <w:r w:rsidRPr="00003AFE">
        <w:rPr>
          <w:bCs/>
          <w:sz w:val="24"/>
          <w:szCs w:val="24"/>
        </w:rPr>
        <w:t>dodavatel</w:t>
      </w:r>
      <w:r w:rsidR="009F33B7" w:rsidRPr="00003AFE">
        <w:rPr>
          <w:bCs/>
          <w:sz w:val="24"/>
          <w:szCs w:val="24"/>
        </w:rPr>
        <w:t xml:space="preserve"> aktivně účastnit </w:t>
      </w:r>
      <w:r w:rsidR="009612DA">
        <w:rPr>
          <w:bCs/>
          <w:sz w:val="24"/>
          <w:szCs w:val="24"/>
        </w:rPr>
        <w:t>jednání</w:t>
      </w:r>
      <w:r w:rsidR="009F33B7" w:rsidRPr="00003AFE">
        <w:rPr>
          <w:bCs/>
          <w:sz w:val="24"/>
          <w:szCs w:val="24"/>
        </w:rPr>
        <w:t xml:space="preserve"> svolaných</w:t>
      </w:r>
      <w:r w:rsidR="001C798A" w:rsidRPr="00003AFE">
        <w:rPr>
          <w:bCs/>
          <w:sz w:val="24"/>
          <w:szCs w:val="24"/>
        </w:rPr>
        <w:t xml:space="preserve"> pořizovatelem včetně projednávání jednotlivých etap</w:t>
      </w:r>
      <w:r w:rsidRPr="00003AFE">
        <w:rPr>
          <w:bCs/>
          <w:sz w:val="24"/>
          <w:szCs w:val="24"/>
        </w:rPr>
        <w:t>.</w:t>
      </w:r>
    </w:p>
    <w:p w:rsidR="00024D54" w:rsidRDefault="00024D54" w:rsidP="00417806">
      <w:pPr>
        <w:spacing w:before="120" w:line="360" w:lineRule="auto"/>
        <w:ind w:firstLine="340"/>
        <w:rPr>
          <w:bCs/>
          <w:sz w:val="24"/>
          <w:szCs w:val="24"/>
          <w:highlight w:val="yellow"/>
        </w:rPr>
      </w:pPr>
    </w:p>
    <w:p w:rsidR="00003AFE" w:rsidRPr="00024D54" w:rsidRDefault="009F33B7" w:rsidP="00D07750">
      <w:pPr>
        <w:spacing w:before="120" w:line="360" w:lineRule="auto"/>
        <w:ind w:firstLine="340"/>
        <w:rPr>
          <w:bCs/>
          <w:sz w:val="24"/>
          <w:szCs w:val="24"/>
        </w:rPr>
      </w:pPr>
      <w:r w:rsidRPr="00024D54">
        <w:rPr>
          <w:bCs/>
          <w:sz w:val="24"/>
          <w:szCs w:val="24"/>
        </w:rPr>
        <w:t xml:space="preserve">Dokumentace </w:t>
      </w:r>
      <w:r w:rsidR="00454654" w:rsidRPr="00024D54">
        <w:rPr>
          <w:bCs/>
          <w:sz w:val="24"/>
          <w:szCs w:val="24"/>
        </w:rPr>
        <w:t>VVURÚ</w:t>
      </w:r>
      <w:r w:rsidR="00B2033B" w:rsidRPr="00024D54">
        <w:rPr>
          <w:bCs/>
          <w:sz w:val="24"/>
          <w:szCs w:val="24"/>
        </w:rPr>
        <w:t xml:space="preserve"> </w:t>
      </w:r>
      <w:r w:rsidR="00D07750" w:rsidRPr="00024D54">
        <w:rPr>
          <w:bCs/>
          <w:sz w:val="24"/>
          <w:szCs w:val="24"/>
        </w:rPr>
        <w:t xml:space="preserve">pro veřejné či opakované veřejné projednání </w:t>
      </w:r>
      <w:r w:rsidRPr="00024D54">
        <w:rPr>
          <w:bCs/>
          <w:sz w:val="24"/>
          <w:szCs w:val="24"/>
        </w:rPr>
        <w:t>bude odevzdána v </w:t>
      </w:r>
      <w:r w:rsidR="00454654" w:rsidRPr="00024D54">
        <w:rPr>
          <w:bCs/>
          <w:sz w:val="24"/>
          <w:szCs w:val="24"/>
        </w:rPr>
        <w:t>tištěné</w:t>
      </w:r>
      <w:r w:rsidRPr="00024D54">
        <w:rPr>
          <w:bCs/>
          <w:sz w:val="24"/>
          <w:szCs w:val="24"/>
        </w:rPr>
        <w:t xml:space="preserve"> formě v</w:t>
      </w:r>
      <w:r w:rsidR="00D07750">
        <w:rPr>
          <w:bCs/>
          <w:sz w:val="24"/>
          <w:szCs w:val="24"/>
        </w:rPr>
        <w:t xml:space="preserve"> počtu </w:t>
      </w:r>
      <w:r w:rsidRPr="00024D54">
        <w:rPr>
          <w:bCs/>
          <w:sz w:val="24"/>
          <w:szCs w:val="24"/>
        </w:rPr>
        <w:t xml:space="preserve">4 </w:t>
      </w:r>
      <w:proofErr w:type="spellStart"/>
      <w:r w:rsidRPr="00024D54">
        <w:rPr>
          <w:bCs/>
          <w:sz w:val="24"/>
          <w:szCs w:val="24"/>
        </w:rPr>
        <w:t>paré</w:t>
      </w:r>
      <w:proofErr w:type="spellEnd"/>
      <w:r w:rsidR="00D07750">
        <w:rPr>
          <w:bCs/>
          <w:sz w:val="24"/>
          <w:szCs w:val="24"/>
        </w:rPr>
        <w:t>.</w:t>
      </w:r>
    </w:p>
    <w:p w:rsidR="00024D54" w:rsidRPr="00024D54" w:rsidRDefault="00024D54" w:rsidP="00E56F73">
      <w:pPr>
        <w:spacing w:line="360" w:lineRule="auto"/>
        <w:ind w:firstLine="340"/>
        <w:rPr>
          <w:bCs/>
          <w:color w:val="FF0000"/>
          <w:sz w:val="24"/>
          <w:szCs w:val="24"/>
        </w:rPr>
      </w:pPr>
    </w:p>
    <w:p w:rsidR="00003AFE" w:rsidRDefault="009F33B7" w:rsidP="00D07750">
      <w:pPr>
        <w:spacing w:line="360" w:lineRule="auto"/>
        <w:ind w:firstLine="340"/>
        <w:rPr>
          <w:bCs/>
          <w:sz w:val="24"/>
          <w:szCs w:val="24"/>
        </w:rPr>
      </w:pPr>
      <w:r w:rsidRPr="00024D54">
        <w:rPr>
          <w:bCs/>
          <w:sz w:val="24"/>
          <w:szCs w:val="24"/>
        </w:rPr>
        <w:t xml:space="preserve">Dokumentace </w:t>
      </w:r>
      <w:r w:rsidR="00B2033B" w:rsidRPr="00024D54">
        <w:rPr>
          <w:bCs/>
          <w:sz w:val="24"/>
          <w:szCs w:val="24"/>
        </w:rPr>
        <w:t>V</w:t>
      </w:r>
      <w:r w:rsidR="00454654" w:rsidRPr="00024D54">
        <w:rPr>
          <w:bCs/>
          <w:sz w:val="24"/>
          <w:szCs w:val="24"/>
        </w:rPr>
        <w:t>VURÚ</w:t>
      </w:r>
      <w:r w:rsidR="00D07750" w:rsidRPr="00D07750">
        <w:rPr>
          <w:bCs/>
          <w:sz w:val="24"/>
          <w:szCs w:val="24"/>
        </w:rPr>
        <w:t xml:space="preserve"> </w:t>
      </w:r>
      <w:r w:rsidR="00D07750" w:rsidRPr="00024D54">
        <w:rPr>
          <w:bCs/>
          <w:sz w:val="24"/>
          <w:szCs w:val="24"/>
        </w:rPr>
        <w:t>pro veřejné či opakované veřejné projednání</w:t>
      </w:r>
      <w:r w:rsidRPr="00024D54">
        <w:rPr>
          <w:bCs/>
          <w:sz w:val="24"/>
          <w:szCs w:val="24"/>
        </w:rPr>
        <w:t xml:space="preserve"> bude odevzdána v digitální formě v</w:t>
      </w:r>
      <w:r w:rsidR="00D07750">
        <w:rPr>
          <w:bCs/>
          <w:sz w:val="24"/>
          <w:szCs w:val="24"/>
        </w:rPr>
        <w:t> počtu 5</w:t>
      </w:r>
      <w:r w:rsidRPr="00024D54">
        <w:rPr>
          <w:bCs/>
          <w:sz w:val="24"/>
          <w:szCs w:val="24"/>
        </w:rPr>
        <w:t xml:space="preserve"> CD</w:t>
      </w:r>
      <w:r w:rsidR="00D07750">
        <w:rPr>
          <w:bCs/>
          <w:sz w:val="24"/>
          <w:szCs w:val="24"/>
        </w:rPr>
        <w:t>.</w:t>
      </w:r>
    </w:p>
    <w:p w:rsidR="00E56F73" w:rsidRDefault="00E56F73" w:rsidP="00003AFE">
      <w:pPr>
        <w:spacing w:line="360" w:lineRule="auto"/>
        <w:ind w:firstLine="340"/>
        <w:rPr>
          <w:bCs/>
          <w:sz w:val="24"/>
          <w:szCs w:val="24"/>
        </w:rPr>
      </w:pPr>
    </w:p>
    <w:p w:rsidR="00E91DF2" w:rsidRPr="00003AFE" w:rsidRDefault="009F33B7" w:rsidP="00003AFE">
      <w:pPr>
        <w:spacing w:line="360" w:lineRule="auto"/>
        <w:ind w:firstLine="340"/>
        <w:rPr>
          <w:bCs/>
          <w:sz w:val="24"/>
          <w:szCs w:val="24"/>
        </w:rPr>
      </w:pPr>
      <w:r w:rsidRPr="00417806">
        <w:rPr>
          <w:bCs/>
          <w:sz w:val="24"/>
          <w:szCs w:val="24"/>
        </w:rPr>
        <w:t>Výsledná</w:t>
      </w:r>
      <w:bookmarkStart w:id="1" w:name="_GoBack"/>
      <w:bookmarkEnd w:id="1"/>
      <w:r w:rsidRPr="00417806">
        <w:rPr>
          <w:bCs/>
          <w:sz w:val="24"/>
          <w:szCs w:val="24"/>
        </w:rPr>
        <w:t xml:space="preserve"> geografická data </w:t>
      </w:r>
      <w:r w:rsidR="00B2033B" w:rsidRPr="00417806">
        <w:rPr>
          <w:bCs/>
          <w:sz w:val="24"/>
          <w:szCs w:val="24"/>
        </w:rPr>
        <w:t>V</w:t>
      </w:r>
      <w:r w:rsidR="00454654" w:rsidRPr="00417806">
        <w:rPr>
          <w:bCs/>
          <w:sz w:val="24"/>
          <w:szCs w:val="24"/>
        </w:rPr>
        <w:t>VURÚ</w:t>
      </w:r>
      <w:r w:rsidR="00B2033B" w:rsidRPr="00417806">
        <w:rPr>
          <w:bCs/>
          <w:sz w:val="24"/>
          <w:szCs w:val="24"/>
        </w:rPr>
        <w:t xml:space="preserve"> </w:t>
      </w:r>
      <w:r w:rsidRPr="00417806">
        <w:rPr>
          <w:bCs/>
          <w:sz w:val="24"/>
          <w:szCs w:val="24"/>
        </w:rPr>
        <w:t xml:space="preserve">budou odevzdána v počtu 2 vyhotovení na </w:t>
      </w:r>
      <w:r w:rsidR="003D060E" w:rsidRPr="00417806">
        <w:rPr>
          <w:bCs/>
          <w:sz w:val="24"/>
          <w:szCs w:val="24"/>
        </w:rPr>
        <w:t>CD</w:t>
      </w:r>
      <w:r w:rsidR="00E56F73">
        <w:rPr>
          <w:bCs/>
          <w:sz w:val="24"/>
          <w:szCs w:val="24"/>
        </w:rPr>
        <w:t>.</w:t>
      </w:r>
    </w:p>
    <w:sectPr w:rsidR="00E91DF2" w:rsidRPr="0000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506"/>
    <w:multiLevelType w:val="hybridMultilevel"/>
    <w:tmpl w:val="5CC0C8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6EF"/>
    <w:multiLevelType w:val="hybridMultilevel"/>
    <w:tmpl w:val="A39E618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04FE9"/>
    <w:multiLevelType w:val="hybridMultilevel"/>
    <w:tmpl w:val="E04077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136A1"/>
    <w:multiLevelType w:val="multilevel"/>
    <w:tmpl w:val="C0808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54673A42"/>
    <w:multiLevelType w:val="hybridMultilevel"/>
    <w:tmpl w:val="6AE43E5C"/>
    <w:lvl w:ilvl="0" w:tplc="04050013">
      <w:start w:val="1"/>
      <w:numFmt w:val="upperRoman"/>
      <w:lvlText w:val="%1."/>
      <w:lvlJc w:val="righ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93E6595"/>
    <w:multiLevelType w:val="hybridMultilevel"/>
    <w:tmpl w:val="9EDE42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2E27"/>
    <w:multiLevelType w:val="hybridMultilevel"/>
    <w:tmpl w:val="485E981E"/>
    <w:lvl w:ilvl="0" w:tplc="410CFCF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70CD396C"/>
    <w:multiLevelType w:val="hybridMultilevel"/>
    <w:tmpl w:val="CF707ABE"/>
    <w:lvl w:ilvl="0" w:tplc="650CD1D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CD"/>
    <w:rsid w:val="00003AFE"/>
    <w:rsid w:val="00024D54"/>
    <w:rsid w:val="000968F2"/>
    <w:rsid w:val="000C2B70"/>
    <w:rsid w:val="000F631A"/>
    <w:rsid w:val="00184029"/>
    <w:rsid w:val="001C798A"/>
    <w:rsid w:val="001E1E09"/>
    <w:rsid w:val="0028024B"/>
    <w:rsid w:val="002B49D3"/>
    <w:rsid w:val="00311D71"/>
    <w:rsid w:val="00315A05"/>
    <w:rsid w:val="00383E85"/>
    <w:rsid w:val="003B1FB6"/>
    <w:rsid w:val="003D060E"/>
    <w:rsid w:val="00417806"/>
    <w:rsid w:val="00454654"/>
    <w:rsid w:val="0049298D"/>
    <w:rsid w:val="00547630"/>
    <w:rsid w:val="005534E7"/>
    <w:rsid w:val="0056489E"/>
    <w:rsid w:val="006E72D9"/>
    <w:rsid w:val="00701EBF"/>
    <w:rsid w:val="00706F75"/>
    <w:rsid w:val="00727E98"/>
    <w:rsid w:val="007716C6"/>
    <w:rsid w:val="00806968"/>
    <w:rsid w:val="00813623"/>
    <w:rsid w:val="0081680C"/>
    <w:rsid w:val="00921396"/>
    <w:rsid w:val="009612DA"/>
    <w:rsid w:val="009A5ECE"/>
    <w:rsid w:val="009B3D2A"/>
    <w:rsid w:val="009F33B7"/>
    <w:rsid w:val="00A94149"/>
    <w:rsid w:val="00AB2AD4"/>
    <w:rsid w:val="00AE3B99"/>
    <w:rsid w:val="00B14F89"/>
    <w:rsid w:val="00B2033B"/>
    <w:rsid w:val="00B547CD"/>
    <w:rsid w:val="00B644FA"/>
    <w:rsid w:val="00BE299F"/>
    <w:rsid w:val="00C75851"/>
    <w:rsid w:val="00C90137"/>
    <w:rsid w:val="00CD4B32"/>
    <w:rsid w:val="00D07750"/>
    <w:rsid w:val="00D337A8"/>
    <w:rsid w:val="00DB40C5"/>
    <w:rsid w:val="00DD3FC4"/>
    <w:rsid w:val="00E56F73"/>
    <w:rsid w:val="00E85722"/>
    <w:rsid w:val="00E91DF2"/>
    <w:rsid w:val="00ED0190"/>
    <w:rsid w:val="00EF3785"/>
    <w:rsid w:val="00F207F6"/>
    <w:rsid w:val="00FC50DB"/>
    <w:rsid w:val="00FE15D2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FE2C7-55C1-45B9-9AF0-565C958E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7C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47CD"/>
    <w:rPr>
      <w:color w:val="0000FF" w:themeColor="hyperlink"/>
      <w:u w:val="single"/>
    </w:rPr>
  </w:style>
  <w:style w:type="character" w:styleId="PsacstrojHTML">
    <w:name w:val="HTML Typewriter"/>
    <w:semiHidden/>
    <w:unhideWhenUsed/>
    <w:rsid w:val="00B547CD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tyl">
    <w:name w:val="Styl"/>
    <w:rsid w:val="009F3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9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D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B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44EA-516C-44AB-B46F-B7FE1DFC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Macholdová Hana</dc:creator>
  <cp:keywords/>
  <dc:description/>
  <cp:lastModifiedBy>Krejčíková Helena</cp:lastModifiedBy>
  <cp:revision>15</cp:revision>
  <cp:lastPrinted>2019-02-18T10:26:00Z</cp:lastPrinted>
  <dcterms:created xsi:type="dcterms:W3CDTF">2019-03-25T09:30:00Z</dcterms:created>
  <dcterms:modified xsi:type="dcterms:W3CDTF">2021-01-11T12:29:00Z</dcterms:modified>
</cp:coreProperties>
</file>