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15" w:rsidRDefault="00D15725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ind w:left="360" w:right="-428" w:hanging="426"/>
        <w:rPr>
          <w:rFonts w:ascii="Calibri" w:eastAsia="Calibri" w:hAnsi="Calibri" w:cs="Calibri"/>
          <w:b/>
          <w:color w:val="0000FF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FF"/>
          <w:sz w:val="24"/>
          <w:szCs w:val="24"/>
        </w:rPr>
        <w:t>Příloha č. 4C Výzvy: Technická specifikace</w:t>
      </w:r>
    </w:p>
    <w:p w:rsidR="00392D15" w:rsidRDefault="00392D15">
      <w:pPr>
        <w:spacing w:before="120"/>
        <w:jc w:val="both"/>
        <w:rPr>
          <w:sz w:val="20"/>
          <w:szCs w:val="20"/>
        </w:rPr>
      </w:pPr>
    </w:p>
    <w:tbl>
      <w:tblPr>
        <w:tblStyle w:val="a"/>
        <w:tblW w:w="98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6728"/>
      </w:tblGrid>
      <w:tr w:rsidR="00392D15">
        <w:trPr>
          <w:trHeight w:val="49"/>
          <w:jc w:val="center"/>
        </w:trPr>
        <w:tc>
          <w:tcPr>
            <w:tcW w:w="3099" w:type="dxa"/>
            <w:tcBorders>
              <w:bottom w:val="single" w:sz="4" w:space="0" w:color="000000"/>
            </w:tcBorders>
            <w:vAlign w:val="center"/>
          </w:tcPr>
          <w:p w:rsidR="00392D15" w:rsidRDefault="00D15725">
            <w:pPr>
              <w:spacing w:before="240" w:after="240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NÁZEV VEŘEJNÉ ZAKÁZKY: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8" w:type="dxa"/>
            <w:tcBorders>
              <w:bottom w:val="single" w:sz="4" w:space="0" w:color="000000"/>
            </w:tcBorders>
            <w:vAlign w:val="center"/>
          </w:tcPr>
          <w:p w:rsidR="00392D15" w:rsidRDefault="00D15725">
            <w:pPr>
              <w:spacing w:before="240" w:after="2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Vybavení školy techniko</w:t>
            </w:r>
            <w:r w:rsidR="00C17EC8">
              <w:rPr>
                <w:rFonts w:ascii="Calibri" w:eastAsia="Calibri" w:hAnsi="Calibri" w:cs="Calibri"/>
                <w:b/>
              </w:rPr>
              <w:t>u, pořízení nových technologií –</w:t>
            </w:r>
            <w:r>
              <w:rPr>
                <w:rFonts w:ascii="Calibri" w:eastAsia="Calibri" w:hAnsi="Calibri" w:cs="Calibri"/>
                <w:b/>
              </w:rPr>
              <w:t xml:space="preserve"> Gymnázium Jana Palacha, Mělník, Pod Vrchem 3421</w:t>
            </w:r>
          </w:p>
          <w:p w:rsidR="00392D15" w:rsidRDefault="00D15725">
            <w:pPr>
              <w:spacing w:before="240" w:after="240"/>
              <w:jc w:val="both"/>
              <w:rPr>
                <w:rFonts w:ascii="Calibri" w:eastAsia="Calibri" w:hAnsi="Calibri" w:cs="Calibri"/>
                <w:b/>
                <w:smallCaps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b/>
              </w:rPr>
              <w:t>část C „Dodávka laserového plotru“</w:t>
            </w:r>
          </w:p>
        </w:tc>
      </w:tr>
      <w:tr w:rsidR="00392D15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D15" w:rsidRDefault="00D1572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000"/>
                <w:sz w:val="20"/>
                <w:szCs w:val="20"/>
              </w:rPr>
              <w:t xml:space="preserve">Veřejná zakázka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malého rozsahu na dodávky (dále také jen „VZ“) zadávaná mimo režim zákona č. 134/2016 Sb., o zadávání veřejných zakázek (dále také jen „ZZVZ“).</w:t>
            </w:r>
          </w:p>
        </w:tc>
      </w:tr>
    </w:tbl>
    <w:p w:rsidR="00392D15" w:rsidRDefault="00392D15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6825"/>
      </w:tblGrid>
      <w:tr w:rsidR="00392D15">
        <w:trPr>
          <w:trHeight w:val="567"/>
          <w:jc w:val="center"/>
        </w:trPr>
        <w:tc>
          <w:tcPr>
            <w:tcW w:w="3005" w:type="dxa"/>
            <w:vAlign w:val="center"/>
          </w:tcPr>
          <w:p w:rsidR="00392D15" w:rsidRDefault="00D1572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DODAVATEL:</w:t>
            </w:r>
          </w:p>
        </w:tc>
        <w:tc>
          <w:tcPr>
            <w:tcW w:w="6825" w:type="dxa"/>
            <w:vAlign w:val="center"/>
          </w:tcPr>
          <w:p w:rsidR="00392D15" w:rsidRDefault="00D15725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</w:tr>
      <w:tr w:rsidR="00392D15">
        <w:trPr>
          <w:trHeight w:val="475"/>
          <w:jc w:val="center"/>
        </w:trPr>
        <w:tc>
          <w:tcPr>
            <w:tcW w:w="3005" w:type="dxa"/>
            <w:vAlign w:val="center"/>
          </w:tcPr>
          <w:p w:rsidR="00392D15" w:rsidRDefault="00D1572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IČO/DIČ:</w:t>
            </w:r>
          </w:p>
        </w:tc>
        <w:tc>
          <w:tcPr>
            <w:tcW w:w="6825" w:type="dxa"/>
            <w:vAlign w:val="center"/>
          </w:tcPr>
          <w:p w:rsidR="00392D15" w:rsidRDefault="00D15725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</w:tr>
      <w:tr w:rsidR="00392D15">
        <w:trPr>
          <w:trHeight w:val="511"/>
          <w:jc w:val="center"/>
        </w:trPr>
        <w:tc>
          <w:tcPr>
            <w:tcW w:w="3005" w:type="dxa"/>
            <w:vAlign w:val="center"/>
          </w:tcPr>
          <w:p w:rsidR="00392D15" w:rsidRDefault="00D1572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SÍDLO:</w:t>
            </w:r>
          </w:p>
        </w:tc>
        <w:tc>
          <w:tcPr>
            <w:tcW w:w="6825" w:type="dxa"/>
            <w:vAlign w:val="center"/>
          </w:tcPr>
          <w:p w:rsidR="00392D15" w:rsidRDefault="00D15725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</w:tr>
      <w:tr w:rsidR="00392D15">
        <w:trPr>
          <w:trHeight w:val="567"/>
          <w:jc w:val="center"/>
        </w:trPr>
        <w:tc>
          <w:tcPr>
            <w:tcW w:w="3005" w:type="dxa"/>
            <w:vAlign w:val="center"/>
          </w:tcPr>
          <w:p w:rsidR="00392D15" w:rsidRDefault="00D1572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6825" w:type="dxa"/>
            <w:vAlign w:val="center"/>
          </w:tcPr>
          <w:p w:rsidR="00392D15" w:rsidRDefault="00D15725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DOPLNÍ DODAVATEL</w:t>
            </w:r>
          </w:p>
        </w:tc>
      </w:tr>
    </w:tbl>
    <w:p w:rsidR="00392D15" w:rsidRDefault="00392D15">
      <w:pPr>
        <w:rPr>
          <w:rFonts w:ascii="Calibri" w:eastAsia="Calibri" w:hAnsi="Calibri" w:cs="Calibri"/>
        </w:rPr>
      </w:pPr>
    </w:p>
    <w:p w:rsidR="00392D15" w:rsidRDefault="00D15725">
      <w:pPr>
        <w:ind w:left="-426" w:right="-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Zadavatelem uvedená specifikace a technické parametry představují minimální požadavky zadavatele na dodávku </w:t>
      </w:r>
      <w:r>
        <w:rPr>
          <w:rFonts w:ascii="Calibri" w:eastAsia="Calibri" w:hAnsi="Calibri" w:cs="Calibri"/>
          <w:b/>
          <w:sz w:val="20"/>
          <w:szCs w:val="20"/>
        </w:rPr>
        <w:t>laserového plotru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která je předmětem plnění veřejné zakázky s názvem </w:t>
      </w:r>
      <w:r>
        <w:rPr>
          <w:rFonts w:ascii="Calibri" w:eastAsia="Calibri" w:hAnsi="Calibri" w:cs="Calibri"/>
          <w:b/>
          <w:sz w:val="20"/>
          <w:szCs w:val="20"/>
        </w:rPr>
        <w:t>„Dodávka laserového plotru“</w:t>
      </w:r>
      <w:r>
        <w:rPr>
          <w:rFonts w:ascii="Calibri" w:eastAsia="Calibri" w:hAnsi="Calibri" w:cs="Calibri"/>
          <w:sz w:val="20"/>
          <w:szCs w:val="20"/>
        </w:rPr>
        <w:t xml:space="preserve">. Dodavatel může nabídnout řešení a 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Předmětem dodávky musí být zboží nové, originální, nesmí být repasované ani jinak sestavované a upravované. </w:t>
      </w:r>
    </w:p>
    <w:p w:rsidR="00392D15" w:rsidRDefault="00D15725">
      <w:pPr>
        <w:ind w:left="-426" w:right="-428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Dodavatel </w:t>
      </w:r>
      <w:r>
        <w:rPr>
          <w:rFonts w:ascii="Calibri" w:eastAsia="Calibri" w:hAnsi="Calibri" w:cs="Calibri"/>
          <w:b/>
          <w:sz w:val="20"/>
          <w:szCs w:val="20"/>
        </w:rPr>
        <w:t>nesmí</w:t>
      </w:r>
      <w:r>
        <w:rPr>
          <w:rFonts w:ascii="Calibri" w:eastAsia="Calibri" w:hAnsi="Calibri" w:cs="Calibri"/>
          <w:sz w:val="20"/>
          <w:szCs w:val="20"/>
        </w:rPr>
        <w:t xml:space="preserve"> v tabulce </w:t>
      </w:r>
      <w:r>
        <w:rPr>
          <w:rFonts w:ascii="Calibri" w:eastAsia="Calibri" w:hAnsi="Calibri" w:cs="Calibri"/>
          <w:b/>
          <w:sz w:val="20"/>
          <w:szCs w:val="20"/>
        </w:rPr>
        <w:t>měnit, slučovat, přidávat nebo vypouštět položky jednotlivých parametrů</w:t>
      </w:r>
      <w:r>
        <w:rPr>
          <w:rFonts w:ascii="Calibri" w:eastAsia="Calibri" w:hAnsi="Calibri" w:cs="Calibri"/>
          <w:sz w:val="20"/>
          <w:szCs w:val="20"/>
        </w:rPr>
        <w:t>, které obsahuje Příloha č. 4C Výzvy.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Dodavatel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vyplní všechny relevantní položky v pravém sloupci, když v nich poskytne technické informace o nabízeném plnění tak, aby je zadavatel byl schopen kvalifikovaně posoudit a porovnat s jinými nabídkami. V případě dodávek </w:t>
      </w:r>
      <w:r>
        <w:rPr>
          <w:rFonts w:ascii="Calibri" w:eastAsia="Calibri" w:hAnsi="Calibri" w:cs="Calibri"/>
          <w:sz w:val="20"/>
          <w:szCs w:val="20"/>
        </w:rPr>
        <w:t>dodavatel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napíše také název výrobce, typ a technické označení výrobku.</w:t>
      </w:r>
    </w:p>
    <w:p w:rsidR="00392D15" w:rsidRDefault="00D15725">
      <w:pPr>
        <w:ind w:left="-426" w:right="-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Nepřípustná změna stanoveného Krycího listu, tabulky Technická specifikace nebo porušení dalších požadavků znamená nesplnění požadavků zadavatele uvedených v zadávacích podmínkách s důsledkem vyřazení nabídky a následného vyloučení dodavatele z účasti ve výběrovém řízení na danou VZ.</w:t>
      </w:r>
    </w:p>
    <w:p w:rsidR="00392D15" w:rsidRDefault="00392D15">
      <w:pPr>
        <w:ind w:left="-426" w:right="-428"/>
        <w:jc w:val="both"/>
        <w:rPr>
          <w:rFonts w:ascii="Calibri" w:eastAsia="Calibri" w:hAnsi="Calibri" w:cs="Calibri"/>
          <w:sz w:val="20"/>
          <w:szCs w:val="20"/>
        </w:rPr>
      </w:pPr>
    </w:p>
    <w:p w:rsidR="00392D15" w:rsidRDefault="00D15725">
      <w:pPr>
        <w:ind w:left="-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Předmět plnění musí být proveden plně v souladu s platnými právními předpisy, jakož i v souladu se všemi požadavky stanovenými zadavatelem v zadávacích podmínkách této VZ.</w:t>
      </w: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-426" w:right="-428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92D15" w:rsidRDefault="00D15725">
      <w:pPr>
        <w:ind w:left="-426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Předmětem veřejné zakázky je dodávka 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>laserového plotru včetně příslušenství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.</w:t>
      </w: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-426" w:right="-428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92D15" w:rsidRDefault="00D15725">
      <w:pPr>
        <w:ind w:left="-426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Požadované zboží:</w:t>
      </w:r>
    </w:p>
    <w:p w:rsidR="00392D15" w:rsidRDefault="00D157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142" w:hanging="283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1 ks laserový </w:t>
      </w:r>
      <w:r>
        <w:rPr>
          <w:rFonts w:ascii="Calibri" w:eastAsia="Calibri" w:hAnsi="Calibri" w:cs="Calibri"/>
          <w:sz w:val="20"/>
          <w:szCs w:val="20"/>
        </w:rPr>
        <w:t>plotr</w:t>
      </w:r>
    </w:p>
    <w:p w:rsidR="00392D15" w:rsidRDefault="00D157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142" w:hanging="28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Příslušenství</w:t>
      </w: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-426" w:right="-428"/>
        <w:rPr>
          <w:rFonts w:ascii="Calibri" w:eastAsia="Calibri" w:hAnsi="Calibri" w:cs="Calibri"/>
          <w:b/>
          <w:sz w:val="20"/>
          <w:szCs w:val="20"/>
        </w:rPr>
      </w:pPr>
      <w:bookmarkStart w:id="2" w:name="_1fob9te" w:colFirst="0" w:colLast="0"/>
      <w:bookmarkEnd w:id="2"/>
    </w:p>
    <w:p w:rsidR="00392D15" w:rsidRDefault="00D15725">
      <w:pPr>
        <w:pBdr>
          <w:top w:val="nil"/>
          <w:left w:val="nil"/>
          <w:bottom w:val="nil"/>
          <w:right w:val="nil"/>
          <w:between w:val="nil"/>
        </w:pBdr>
        <w:ind w:left="-426" w:right="-42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 </w:t>
      </w: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-426" w:right="-428"/>
        <w:rPr>
          <w:rFonts w:ascii="Calibri" w:eastAsia="Calibri" w:hAnsi="Calibri" w:cs="Calibri"/>
          <w:b/>
          <w:sz w:val="20"/>
          <w:szCs w:val="20"/>
        </w:rPr>
      </w:pP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-426" w:right="-428"/>
        <w:rPr>
          <w:rFonts w:ascii="Calibri" w:eastAsia="Calibri" w:hAnsi="Calibri" w:cs="Calibri"/>
          <w:b/>
          <w:sz w:val="20"/>
          <w:szCs w:val="20"/>
        </w:rPr>
      </w:pP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-426" w:right="-428"/>
        <w:rPr>
          <w:rFonts w:ascii="Calibri" w:eastAsia="Calibri" w:hAnsi="Calibri" w:cs="Calibri"/>
          <w:b/>
          <w:sz w:val="20"/>
          <w:szCs w:val="20"/>
        </w:rPr>
      </w:pP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-426" w:right="-428"/>
        <w:rPr>
          <w:rFonts w:ascii="Calibri" w:eastAsia="Calibri" w:hAnsi="Calibri" w:cs="Calibri"/>
          <w:b/>
          <w:sz w:val="20"/>
          <w:szCs w:val="20"/>
        </w:rPr>
      </w:pP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-426" w:right="-428"/>
        <w:rPr>
          <w:rFonts w:ascii="Calibri" w:eastAsia="Calibri" w:hAnsi="Calibri" w:cs="Calibri"/>
          <w:b/>
          <w:sz w:val="20"/>
          <w:szCs w:val="20"/>
        </w:rPr>
      </w:pP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-426" w:right="-428"/>
        <w:rPr>
          <w:rFonts w:ascii="Calibri" w:eastAsia="Calibri" w:hAnsi="Calibri" w:cs="Calibri"/>
          <w:b/>
          <w:sz w:val="20"/>
          <w:szCs w:val="20"/>
        </w:rPr>
      </w:pP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-426" w:right="-428"/>
        <w:rPr>
          <w:rFonts w:ascii="Calibri" w:eastAsia="Calibri" w:hAnsi="Calibri" w:cs="Calibri"/>
          <w:b/>
          <w:sz w:val="20"/>
          <w:szCs w:val="20"/>
        </w:rPr>
      </w:pP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-426" w:right="-428"/>
        <w:rPr>
          <w:rFonts w:ascii="Calibri" w:eastAsia="Calibri" w:hAnsi="Calibri" w:cs="Calibri"/>
          <w:b/>
          <w:sz w:val="20"/>
          <w:szCs w:val="20"/>
        </w:rPr>
      </w:pP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-426" w:right="-428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98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701"/>
        <w:gridCol w:w="3371"/>
        <w:gridCol w:w="4358"/>
      </w:tblGrid>
      <w:tr w:rsidR="00392D15">
        <w:trPr>
          <w:jc w:val="center"/>
        </w:trPr>
        <w:tc>
          <w:tcPr>
            <w:tcW w:w="9851" w:type="dxa"/>
            <w:gridSpan w:val="4"/>
            <w:vAlign w:val="center"/>
          </w:tcPr>
          <w:p w:rsidR="00392D15" w:rsidRDefault="00D15725">
            <w:pPr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SPECIFIKACE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ZAKÁZKY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92D15" w:rsidRDefault="00D15725">
            <w:pPr>
              <w:spacing w:before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levé části tabulky zadavatel uvádí minimální požadované parametry jednotlivých prvků. </w:t>
            </w:r>
          </w:p>
          <w:p w:rsidR="00392D15" w:rsidRDefault="00D15725">
            <w:pPr>
              <w:spacing w:before="120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Do pravé části tabulky vyplní Dodavatel jím nabízené konkrétní parametry. </w:t>
            </w:r>
          </w:p>
          <w:p w:rsidR="00392D15" w:rsidRDefault="00D15725">
            <w:pPr>
              <w:spacing w:before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Pozn.: Pokud Dodavatel zadavatelem požadované minimální parametry nesplní, bude jeho nabídka vyloučena z dalšího posouzení a hodnocení nabídek pro nesplnění požadavků zadavatele na předmět plnění.</w:t>
            </w:r>
          </w:p>
          <w:p w:rsidR="00392D15" w:rsidRDefault="00392D15">
            <w:pPr>
              <w:spacing w:before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392D15">
        <w:trPr>
          <w:jc w:val="center"/>
        </w:trPr>
        <w:tc>
          <w:tcPr>
            <w:tcW w:w="5493" w:type="dxa"/>
            <w:gridSpan w:val="3"/>
            <w:vAlign w:val="center"/>
          </w:tcPr>
          <w:p w:rsidR="00392D15" w:rsidRDefault="00D1572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Minimální požadované parametry</w:t>
            </w:r>
          </w:p>
        </w:tc>
        <w:tc>
          <w:tcPr>
            <w:tcW w:w="4358" w:type="dxa"/>
            <w:vAlign w:val="center"/>
          </w:tcPr>
          <w:p w:rsidR="00392D15" w:rsidRDefault="00D15725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Dodavatelem nabízené parametry</w:t>
            </w:r>
          </w:p>
        </w:tc>
      </w:tr>
      <w:tr w:rsidR="00392D15" w:rsidTr="008E664C">
        <w:trPr>
          <w:trHeight w:val="977"/>
          <w:jc w:val="center"/>
        </w:trPr>
        <w:tc>
          <w:tcPr>
            <w:tcW w:w="421" w:type="dxa"/>
            <w:shd w:val="clear" w:color="auto" w:fill="F2F2F2"/>
            <w:vAlign w:val="center"/>
          </w:tcPr>
          <w:p w:rsidR="00392D15" w:rsidRDefault="00D157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92D15" w:rsidRDefault="00D15725">
            <w:pPr>
              <w:ind w:right="-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 ks laserový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plotr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392D15" w:rsidRDefault="00D1572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Pracovní plocha min 60 x 40 cm, příkon laserové trubice 40 W, typ laseru – skleněná trubice CO2, optimalizovaný rastrový a vektorový režim, rozhraní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Ethernet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 USB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chlazení vodou, maximální rychlost 600 mm/S</w:t>
            </w:r>
            <w:r w:rsidR="008E664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8E664C" w:rsidRPr="008E664C" w:rsidRDefault="008E664C" w:rsidP="008E664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E66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Aktivní chlazení rozvaděče,</w:t>
            </w:r>
          </w:p>
          <w:p w:rsidR="008E664C" w:rsidRPr="008E664C" w:rsidRDefault="008E664C" w:rsidP="008E664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 w:rsidRPr="008E66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nterlocky</w:t>
            </w:r>
            <w:proofErr w:type="spellEnd"/>
            <w:r w:rsidRPr="008E66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na všech otevíratelných dvířkách,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</w:t>
            </w:r>
            <w:r w:rsidRPr="008E66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amostatný vypínač laserové akce (laser </w:t>
            </w:r>
            <w:proofErr w:type="spellStart"/>
            <w:r w:rsidRPr="008E66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switch</w:t>
            </w:r>
            <w:proofErr w:type="spellEnd"/>
            <w:r w:rsidRPr="008E66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8E664C" w:rsidRDefault="008E664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92D15" w:rsidRDefault="00D1572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Vhodný pro řez papíru, tenké překližky a textilu, dále pro gravírování předmětů.</w:t>
            </w:r>
          </w:p>
          <w:p w:rsidR="00392D15" w:rsidRDefault="00D1572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Servis a údržba stroje do 100 km od místa zadavatele.</w:t>
            </w:r>
          </w:p>
          <w:p w:rsidR="00392D15" w:rsidRDefault="00392D15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GoBack"/>
            <w:bookmarkEnd w:id="3"/>
          </w:p>
          <w:p w:rsidR="00392D15" w:rsidRDefault="00D1572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Součástí dodávky je doprava k místu vykládky klienta, uvedení do provozu a zaškolení.</w:t>
            </w:r>
          </w:p>
        </w:tc>
        <w:tc>
          <w:tcPr>
            <w:tcW w:w="4358" w:type="dxa"/>
            <w:shd w:val="clear" w:color="auto" w:fill="FFFFFF"/>
          </w:tcPr>
          <w:p w:rsidR="00392D15" w:rsidRDefault="00392D15">
            <w:pPr>
              <w:rPr>
                <w:rFonts w:ascii="Calibri" w:eastAsia="Calibri" w:hAnsi="Calibri" w:cs="Calibri"/>
              </w:rPr>
            </w:pPr>
          </w:p>
        </w:tc>
      </w:tr>
      <w:tr w:rsidR="00392D15" w:rsidTr="008E664C">
        <w:trPr>
          <w:trHeight w:val="977"/>
          <w:jc w:val="center"/>
        </w:trPr>
        <w:tc>
          <w:tcPr>
            <w:tcW w:w="42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92D15" w:rsidRDefault="00D1572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92D15" w:rsidRDefault="00D1572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Příslušenství</w:t>
            </w:r>
          </w:p>
        </w:tc>
        <w:tc>
          <w:tcPr>
            <w:tcW w:w="3371" w:type="dxa"/>
            <w:tcBorders>
              <w:bottom w:val="single" w:sz="4" w:space="0" w:color="000000"/>
            </w:tcBorders>
            <w:shd w:val="clear" w:color="auto" w:fill="auto"/>
          </w:tcPr>
          <w:p w:rsidR="00392D15" w:rsidRDefault="00D15725">
            <w:pPr>
              <w:tabs>
                <w:tab w:val="left" w:pos="396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 ks tenké překližky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3 mm) s rozměry cca 60 x 40 cm (vhodné pro pracovní plochu výše uvedeného stroje).</w:t>
            </w:r>
          </w:p>
        </w:tc>
        <w:tc>
          <w:tcPr>
            <w:tcW w:w="4358" w:type="dxa"/>
            <w:tcBorders>
              <w:bottom w:val="single" w:sz="4" w:space="0" w:color="000000"/>
            </w:tcBorders>
            <w:shd w:val="clear" w:color="auto" w:fill="FFFFFF"/>
          </w:tcPr>
          <w:p w:rsidR="00392D15" w:rsidRDefault="00392D15">
            <w:pPr>
              <w:rPr>
                <w:rFonts w:ascii="Calibri" w:eastAsia="Calibri" w:hAnsi="Calibri" w:cs="Calibri"/>
              </w:rPr>
            </w:pPr>
          </w:p>
        </w:tc>
      </w:tr>
    </w:tbl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-426" w:right="-428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92D15" w:rsidRDefault="00D15725">
      <w:pPr>
        <w:ind w:left="-426"/>
        <w:rPr>
          <w:rFonts w:ascii="Calibri" w:eastAsia="Calibri" w:hAnsi="Calibri" w:cs="Calibri"/>
          <w:b/>
          <w:color w:val="000000"/>
          <w:sz w:val="20"/>
          <w:szCs w:val="20"/>
          <w:highlight w:val="yellow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Součástí dodávky předmětu plnění jsou následující činnosti: </w:t>
      </w:r>
    </w:p>
    <w:p w:rsidR="00392D15" w:rsidRDefault="00D15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Dodání předmětu plnění (potřebného zařízení, včetně příslušenství)</w:t>
      </w:r>
    </w:p>
    <w:p w:rsidR="00392D15" w:rsidRDefault="00D15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Doprava a vyložení na místo plnění určené zadavatelem </w:t>
      </w:r>
    </w:p>
    <w:p w:rsidR="00392D15" w:rsidRDefault="00D15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Sestavení, zapojení a uvedení předmětného zařízení do provozu </w:t>
      </w:r>
    </w:p>
    <w:p w:rsidR="00392D15" w:rsidRDefault="00D157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Předání veškeré potřebné dokumentace k předmětu plnění v českém jazyce (veškeré technické dokumenty, certifikáty, montážní postupy, manuály, návody k obsluze a doporučení pro provoz zboží) </w:t>
      </w:r>
    </w:p>
    <w:p w:rsidR="00392D15" w:rsidRDefault="00D15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Zaškolení personálu zadavatele v obsluze a údržbě předmětu plnění v potřebném rozsahu</w:t>
      </w:r>
    </w:p>
    <w:p w:rsidR="00392D15" w:rsidRDefault="00D15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Provedení praktického předvedení předmětu plnění a ukázka jeho funkčnosti v rámci předávacího a</w:t>
      </w:r>
      <w:r>
        <w:rPr>
          <w:rFonts w:ascii="Calibri" w:eastAsia="Calibri" w:hAnsi="Calibri" w:cs="Calibri"/>
          <w:sz w:val="20"/>
          <w:szCs w:val="20"/>
        </w:rPr>
        <w:t> 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přejímacího řízení </w:t>
      </w:r>
    </w:p>
    <w:p w:rsidR="00392D15" w:rsidRDefault="00D15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Případná likvidace vzniklého odpadu </w:t>
      </w:r>
    </w:p>
    <w:p w:rsidR="00392D15" w:rsidRDefault="00392D15">
      <w:pPr>
        <w:ind w:left="-426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392D15" w:rsidRDefault="00D15725">
      <w:pPr>
        <w:ind w:left="-4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Požadavky na záruční servis: </w:t>
      </w:r>
    </w:p>
    <w:p w:rsidR="00392D15" w:rsidRDefault="00D15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Záruka minimálně 24 měsíců. </w:t>
      </w:r>
    </w:p>
    <w:p w:rsidR="00392D15" w:rsidRDefault="00D15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Údaj o délce záruční doby doplní dodavatel do příslušných bodů Kupní smlouvy. Údaj o délce záruční doby musí být uveden v celých měsících. </w:t>
      </w:r>
    </w:p>
    <w:p w:rsidR="00392D15" w:rsidRDefault="00D15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392D15" w:rsidRDefault="00D15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Předání a převzetí případného vadného zboží bude probíhat v sídle zadavatele. </w:t>
      </w:r>
    </w:p>
    <w:p w:rsidR="00392D15" w:rsidRDefault="00D15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Záruční servis bude dodavatelem zajištěn v odborných servisech, „vadnou část“ zboží dodavatel protokolárně převezme do opravy po písemném odsouhlasení navrženého postupu osoby oprávněné ve věcech technických. </w:t>
      </w:r>
    </w:p>
    <w:p w:rsidR="00392D15" w:rsidRDefault="00D15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Garance servisního zásahu v době záručního servisu (tj. nástup na odstranění vad) v místě plnění nejpozději do 4 pracovních dnů od okamžiku ohlášení závady (e-mailem, písemně). </w:t>
      </w:r>
    </w:p>
    <w:p w:rsidR="00392D15" w:rsidRDefault="00D15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Jednotlivé vady v záruční době musí být odstraněny nejpozději do 15 kalendářních dnů ode dne zahájení odstraňování vad, nedohodnou-li se osoby oprávněné ve věcech technických za smluvní strany písemně jinak. </w:t>
      </w:r>
    </w:p>
    <w:p w:rsidR="00392D15" w:rsidRDefault="00D15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Za záruční opravy není účtován materiál, práce servisního technika, cestovní či jiné náhrady.</w:t>
      </w:r>
    </w:p>
    <w:p w:rsidR="00392D15" w:rsidRDefault="00D15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Dodavatel zdarma zajistí po celou dobu odstraňování závady dodávku náhradního řešení (se stejnými či lepšími parametry). </w:t>
      </w: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color w:val="000000"/>
          <w:sz w:val="20"/>
          <w:szCs w:val="20"/>
        </w:rPr>
      </w:pP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spacing w:after="27"/>
        <w:ind w:left="284"/>
        <w:rPr>
          <w:rFonts w:ascii="Calibri" w:eastAsia="Calibri" w:hAnsi="Calibri" w:cs="Calibri"/>
          <w:color w:val="000000"/>
          <w:sz w:val="20"/>
          <w:szCs w:val="20"/>
        </w:rPr>
      </w:pPr>
    </w:p>
    <w:p w:rsidR="00392D15" w:rsidRDefault="00392D15">
      <w:p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92D15" w:rsidRDefault="00D15725">
      <w:pPr>
        <w:ind w:left="-426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Svým podpisem stvrzuji, že výše uvedené údaje o nabízeném zboží jsou správné a závazné.</w:t>
      </w:r>
    </w:p>
    <w:p w:rsidR="00392D15" w:rsidRDefault="00392D15">
      <w:pPr>
        <w:spacing w:line="270" w:lineRule="auto"/>
        <w:ind w:left="-426"/>
        <w:rPr>
          <w:rFonts w:ascii="Calibri" w:eastAsia="Calibri" w:hAnsi="Calibri" w:cs="Calibri"/>
          <w:sz w:val="20"/>
          <w:szCs w:val="20"/>
        </w:rPr>
      </w:pPr>
    </w:p>
    <w:p w:rsidR="00392D15" w:rsidRDefault="00392D15">
      <w:pPr>
        <w:spacing w:line="270" w:lineRule="auto"/>
        <w:ind w:left="-426"/>
        <w:rPr>
          <w:rFonts w:ascii="Calibri" w:eastAsia="Calibri" w:hAnsi="Calibri" w:cs="Calibri"/>
          <w:sz w:val="20"/>
          <w:szCs w:val="20"/>
        </w:rPr>
      </w:pPr>
    </w:p>
    <w:p w:rsidR="00392D15" w:rsidRDefault="00D15725">
      <w:pPr>
        <w:spacing w:line="270" w:lineRule="auto"/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  <w:sz w:val="20"/>
          <w:szCs w:val="20"/>
        </w:rPr>
        <w:t>DOPLNÍ</w:t>
      </w:r>
      <w:proofErr w:type="gramEnd"/>
      <w:r>
        <w:rPr>
          <w:rFonts w:ascii="Calibri" w:eastAsia="Calibri" w:hAnsi="Calibri" w:cs="Calibri"/>
          <w:color w:val="FF0000"/>
          <w:sz w:val="20"/>
          <w:szCs w:val="20"/>
        </w:rPr>
        <w:t xml:space="preserve"> DODAVATEL</w:t>
      </w:r>
      <w:r>
        <w:rPr>
          <w:rFonts w:ascii="Calibri" w:eastAsia="Calibri" w:hAnsi="Calibri" w:cs="Calibri"/>
          <w:sz w:val="20"/>
          <w:szCs w:val="20"/>
        </w:rPr>
        <w:t xml:space="preserve"> dne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  <w:sz w:val="20"/>
          <w:szCs w:val="20"/>
        </w:rPr>
        <w:t>DOPLNÍ</w:t>
      </w:r>
      <w:proofErr w:type="gramEnd"/>
      <w:r>
        <w:rPr>
          <w:rFonts w:ascii="Calibri" w:eastAsia="Calibri" w:hAnsi="Calibri" w:cs="Calibri"/>
          <w:color w:val="FF0000"/>
          <w:sz w:val="20"/>
          <w:szCs w:val="20"/>
        </w:rPr>
        <w:t xml:space="preserve"> DODAVATEL</w:t>
      </w:r>
      <w:r>
        <w:rPr>
          <w:rFonts w:ascii="Calibri" w:eastAsia="Calibri" w:hAnsi="Calibri" w:cs="Calibri"/>
          <w:sz w:val="20"/>
          <w:szCs w:val="20"/>
        </w:rPr>
        <w:t xml:space="preserve">                    </w:t>
      </w:r>
    </w:p>
    <w:p w:rsidR="00392D15" w:rsidRDefault="00392D15">
      <w:pPr>
        <w:spacing w:line="270" w:lineRule="auto"/>
        <w:ind w:left="-426"/>
        <w:rPr>
          <w:rFonts w:ascii="Calibri" w:eastAsia="Calibri" w:hAnsi="Calibri" w:cs="Calibri"/>
          <w:sz w:val="20"/>
          <w:szCs w:val="20"/>
        </w:rPr>
      </w:pPr>
    </w:p>
    <w:p w:rsidR="00392D15" w:rsidRDefault="00392D15">
      <w:pPr>
        <w:ind w:left="-426"/>
        <w:jc w:val="both"/>
        <w:rPr>
          <w:rFonts w:ascii="Calibri" w:eastAsia="Calibri" w:hAnsi="Calibri" w:cs="Calibri"/>
          <w:sz w:val="20"/>
          <w:szCs w:val="20"/>
        </w:rPr>
      </w:pPr>
    </w:p>
    <w:p w:rsidR="00392D15" w:rsidRDefault="00D15725">
      <w:pPr>
        <w:tabs>
          <w:tab w:val="left" w:pos="0"/>
        </w:tabs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PODPIS DODAVATELE</w:t>
      </w:r>
    </w:p>
    <w:p w:rsidR="00392D15" w:rsidRDefault="00D15725">
      <w:pPr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__________________________________</w:t>
      </w:r>
    </w:p>
    <w:p w:rsidR="00392D15" w:rsidRDefault="00D15725">
      <w:pPr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 a razítko oprávněné osoby</w:t>
      </w:r>
    </w:p>
    <w:p w:rsidR="00392D15" w:rsidRDefault="00D15725">
      <w:pPr>
        <w:ind w:left="-426"/>
        <w:rPr>
          <w:rFonts w:ascii="Calibri" w:eastAsia="Calibri" w:hAnsi="Calibri" w:cs="Calibri"/>
          <w:i/>
          <w:color w:val="FF0000"/>
          <w:sz w:val="20"/>
          <w:szCs w:val="20"/>
        </w:rPr>
      </w:pPr>
      <w:r>
        <w:rPr>
          <w:rFonts w:ascii="Calibri" w:eastAsia="Calibri" w:hAnsi="Calibri" w:cs="Calibri"/>
          <w:i/>
          <w:color w:val="FF0000"/>
          <w:sz w:val="20"/>
          <w:szCs w:val="20"/>
        </w:rPr>
        <w:t xml:space="preserve"> jméno, příjmení, funkce, označení dodavatele</w:t>
      </w:r>
    </w:p>
    <w:p w:rsidR="00392D15" w:rsidRDefault="00D15725">
      <w:pPr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DOPLNÍ DODAVATEL</w:t>
      </w:r>
    </w:p>
    <w:p w:rsidR="00392D15" w:rsidRDefault="00392D15">
      <w:pPr>
        <w:ind w:left="-426"/>
        <w:rPr>
          <w:rFonts w:ascii="Calibri" w:eastAsia="Calibri" w:hAnsi="Calibri" w:cs="Calibri"/>
          <w:sz w:val="20"/>
          <w:szCs w:val="20"/>
        </w:rPr>
      </w:pPr>
    </w:p>
    <w:sectPr w:rsidR="00392D15">
      <w:headerReference w:type="default" r:id="rId7"/>
      <w:pgSz w:w="11906" w:h="16838"/>
      <w:pgMar w:top="1134" w:right="1418" w:bottom="851" w:left="1418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25" w:rsidRDefault="00D15725">
      <w:r>
        <w:separator/>
      </w:r>
    </w:p>
  </w:endnote>
  <w:endnote w:type="continuationSeparator" w:id="0">
    <w:p w:rsidR="00D15725" w:rsidRDefault="00D1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25" w:rsidRDefault="00D15725">
      <w:r>
        <w:separator/>
      </w:r>
    </w:p>
  </w:footnote>
  <w:footnote w:type="continuationSeparator" w:id="0">
    <w:p w:rsidR="00D15725" w:rsidRDefault="00D1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5" w:rsidRDefault="00D157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59450" cy="961104"/>
          <wp:effectExtent l="0" t="0" r="0" b="0"/>
          <wp:docPr id="1" name="image1.jpg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nt1\O\Loga 2014_2020\IROP\Logolinky\RGB\JPG\IROP_CZ_RO_B_C RGB_malý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961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4E9E"/>
    <w:multiLevelType w:val="multilevel"/>
    <w:tmpl w:val="8064F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1723D9"/>
    <w:multiLevelType w:val="multilevel"/>
    <w:tmpl w:val="D7823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442D8D"/>
    <w:multiLevelType w:val="multilevel"/>
    <w:tmpl w:val="8FBC8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15"/>
    <w:rsid w:val="00392D15"/>
    <w:rsid w:val="008E664C"/>
    <w:rsid w:val="00C17EC8"/>
    <w:rsid w:val="00D1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BCE0"/>
  <w15:docId w15:val="{6F3A5108-6E8B-48E5-9333-6B111894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Wolfová Markéta</cp:lastModifiedBy>
  <cp:revision>4</cp:revision>
  <dcterms:created xsi:type="dcterms:W3CDTF">2020-12-07T05:19:00Z</dcterms:created>
  <dcterms:modified xsi:type="dcterms:W3CDTF">2020-12-07T08:56:00Z</dcterms:modified>
</cp:coreProperties>
</file>