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2" w:rsidRPr="00A1131F" w:rsidRDefault="00BC79C2" w:rsidP="00BC79C2">
      <w:pPr>
        <w:pStyle w:val="Nzev"/>
        <w:rPr>
          <w:rFonts w:cs="Arial"/>
        </w:rPr>
      </w:pPr>
      <w:r w:rsidRPr="00A1131F">
        <w:rPr>
          <w:rFonts w:cs="Arial"/>
        </w:rPr>
        <w:t>Technická specifikace</w:t>
      </w:r>
      <w:r w:rsidR="001F4B39" w:rsidRPr="00A1131F">
        <w:rPr>
          <w:rFonts w:cs="Arial"/>
        </w:rPr>
        <w:t xml:space="preserve"> pro TDI</w:t>
      </w:r>
    </w:p>
    <w:p w:rsidR="000D690F" w:rsidRDefault="000D690F" w:rsidP="000D690F">
      <w:pPr>
        <w:rPr>
          <w:b/>
        </w:rPr>
      </w:pPr>
    </w:p>
    <w:p w:rsidR="000D690F" w:rsidRPr="00152361" w:rsidRDefault="000D690F" w:rsidP="000D690F">
      <w:pPr>
        <w:rPr>
          <w:b/>
        </w:rPr>
      </w:pPr>
      <w:r>
        <w:rPr>
          <w:b/>
        </w:rPr>
        <w:t xml:space="preserve">Název </w:t>
      </w:r>
      <w:proofErr w:type="gramStart"/>
      <w:r>
        <w:rPr>
          <w:b/>
        </w:rPr>
        <w:t>akce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24F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3F24F2">
        <w:rPr>
          <w:b/>
          <w:sz w:val="32"/>
          <w:szCs w:val="32"/>
        </w:rPr>
        <w:t>I/</w:t>
      </w:r>
      <w:r>
        <w:rPr>
          <w:b/>
          <w:sz w:val="32"/>
          <w:szCs w:val="32"/>
        </w:rPr>
        <w:t>11417</w:t>
      </w:r>
      <w:proofErr w:type="gramEnd"/>
      <w:r>
        <w:rPr>
          <w:b/>
          <w:sz w:val="32"/>
          <w:szCs w:val="32"/>
        </w:rPr>
        <w:t xml:space="preserve"> Dobříš</w:t>
      </w:r>
      <w:r w:rsidRPr="003F24F2">
        <w:rPr>
          <w:b/>
          <w:sz w:val="32"/>
          <w:szCs w:val="32"/>
        </w:rPr>
        <w:t xml:space="preserve">, most </w:t>
      </w:r>
      <w:proofErr w:type="spellStart"/>
      <w:r w:rsidRPr="003F24F2">
        <w:rPr>
          <w:b/>
          <w:sz w:val="32"/>
          <w:szCs w:val="32"/>
        </w:rPr>
        <w:t>ev.č</w:t>
      </w:r>
      <w:proofErr w:type="spellEnd"/>
      <w:r w:rsidRPr="003F24F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11417-1</w:t>
      </w:r>
      <w:r>
        <w:rPr>
          <w:b/>
        </w:rPr>
        <w:t xml:space="preserve"> </w:t>
      </w:r>
    </w:p>
    <w:p w:rsidR="000D690F" w:rsidRDefault="000D690F" w:rsidP="000D690F">
      <w:pPr>
        <w:rPr>
          <w:b/>
        </w:rPr>
      </w:pPr>
    </w:p>
    <w:p w:rsidR="000D690F" w:rsidRPr="001F275E" w:rsidRDefault="000D690F" w:rsidP="000D690F">
      <w:pPr>
        <w:ind w:left="2832" w:hanging="2832"/>
        <w:rPr>
          <w:highlight w:val="yellow"/>
        </w:rPr>
      </w:pPr>
      <w:r>
        <w:rPr>
          <w:b/>
        </w:rPr>
        <w:t xml:space="preserve">Místo realizace </w:t>
      </w:r>
      <w:proofErr w:type="gramStart"/>
      <w:r>
        <w:rPr>
          <w:b/>
        </w:rPr>
        <w:t>akce :</w:t>
      </w:r>
      <w:r>
        <w:rPr>
          <w:b/>
        </w:rPr>
        <w:tab/>
      </w:r>
      <w:r w:rsidRPr="001F275E">
        <w:t>most</w:t>
      </w:r>
      <w:proofErr w:type="gramEnd"/>
      <w:r w:rsidRPr="001F275E">
        <w:t xml:space="preserve"> na</w:t>
      </w:r>
      <w:r w:rsidRPr="001F275E">
        <w:rPr>
          <w:b/>
        </w:rPr>
        <w:t xml:space="preserve"> </w:t>
      </w:r>
      <w:r w:rsidRPr="001F275E">
        <w:t xml:space="preserve">silnici </w:t>
      </w:r>
      <w:proofErr w:type="spellStart"/>
      <w:r w:rsidRPr="001F275E">
        <w:t>č.I</w:t>
      </w:r>
      <w:r>
        <w:t>I</w:t>
      </w:r>
      <w:r w:rsidRPr="001F275E">
        <w:t>I</w:t>
      </w:r>
      <w:proofErr w:type="spellEnd"/>
      <w:r w:rsidRPr="001F275E">
        <w:t>/</w:t>
      </w:r>
      <w:r>
        <w:t>11417</w:t>
      </w:r>
      <w:r w:rsidRPr="001F275E">
        <w:t xml:space="preserve">  </w:t>
      </w:r>
      <w:r w:rsidRPr="001F275E">
        <w:rPr>
          <w:color w:val="000000"/>
        </w:rPr>
        <w:t xml:space="preserve">přes </w:t>
      </w:r>
      <w:r>
        <w:rPr>
          <w:color w:val="000000"/>
        </w:rPr>
        <w:t>potok za obcí Dobříš, okres Příbram</w:t>
      </w:r>
    </w:p>
    <w:p w:rsidR="000D690F" w:rsidRDefault="000D690F" w:rsidP="000D690F">
      <w:r>
        <w:rPr>
          <w:noProof/>
          <w:lang w:eastAsia="cs-CZ"/>
        </w:rPr>
        <w:drawing>
          <wp:inline distT="0" distB="0" distL="0" distR="0" wp14:anchorId="6BC100B9" wp14:editId="6645A746">
            <wp:extent cx="5762625" cy="3314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0F" w:rsidRDefault="000D690F" w:rsidP="000D690F"/>
    <w:p w:rsidR="000D690F" w:rsidRDefault="000D690F" w:rsidP="000D690F">
      <w:pPr>
        <w:rPr>
          <w:b/>
        </w:rPr>
      </w:pPr>
      <w:r>
        <w:rPr>
          <w:b/>
        </w:rPr>
        <w:t xml:space="preserve">Staničení provozní: 2,730 – 2,776 </w:t>
      </w:r>
      <w:proofErr w:type="gramStart"/>
      <w:r>
        <w:rPr>
          <w:b/>
        </w:rPr>
        <w:t>km,   CMS</w:t>
      </w:r>
      <w:proofErr w:type="gramEnd"/>
      <w:r>
        <w:rPr>
          <w:b/>
        </w:rPr>
        <w:t xml:space="preserve">: </w:t>
      </w:r>
      <w:proofErr w:type="gramStart"/>
      <w:r>
        <w:rPr>
          <w:b/>
        </w:rPr>
        <w:t>Dobříš   Zodpovídá</w:t>
      </w:r>
      <w:proofErr w:type="gramEnd"/>
      <w:r>
        <w:rPr>
          <w:b/>
        </w:rPr>
        <w:t xml:space="preserve"> MT: Slavomír Kellner</w:t>
      </w:r>
    </w:p>
    <w:p w:rsidR="000D690F" w:rsidRDefault="000D690F" w:rsidP="000D690F">
      <w:pPr>
        <w:rPr>
          <w:bCs/>
        </w:rPr>
      </w:pPr>
    </w:p>
    <w:p w:rsidR="000D690F" w:rsidRPr="00740D4C" w:rsidRDefault="000D690F" w:rsidP="000D690F">
      <w:pPr>
        <w:rPr>
          <w:b/>
          <w:bCs/>
        </w:rPr>
      </w:pPr>
      <w:r w:rsidRPr="00740D4C">
        <w:rPr>
          <w:b/>
          <w:bCs/>
        </w:rPr>
        <w:t xml:space="preserve">Základní popis </w:t>
      </w:r>
      <w:proofErr w:type="gramStart"/>
      <w:r w:rsidRPr="00740D4C">
        <w:rPr>
          <w:b/>
          <w:bCs/>
        </w:rPr>
        <w:t>akce :</w:t>
      </w:r>
      <w:proofErr w:type="gramEnd"/>
      <w:r w:rsidRPr="00740D4C">
        <w:rPr>
          <w:b/>
          <w:bCs/>
        </w:rPr>
        <w:t xml:space="preserve"> </w:t>
      </w:r>
    </w:p>
    <w:p w:rsidR="000D690F" w:rsidRPr="00E7529F" w:rsidRDefault="000D690F" w:rsidP="000D690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E7529F">
        <w:rPr>
          <w:b/>
        </w:rPr>
        <w:t>Současný stavební stav mostu a výčet požadovaných oprav:</w:t>
      </w:r>
    </w:p>
    <w:p w:rsidR="000D690F" w:rsidRDefault="000D690F" w:rsidP="000D690F">
      <w:pPr>
        <w:widowControl w:val="0"/>
        <w:tabs>
          <w:tab w:val="left" w:pos="204"/>
          <w:tab w:val="left" w:pos="513"/>
        </w:tabs>
        <w:adjustRightInd w:val="0"/>
        <w:spacing w:before="131"/>
        <w:jc w:val="both"/>
      </w:pPr>
      <w:r>
        <w:t>Jedná se o výměnu stávajícího mostu včetně spodní stavby a opravu komunikace III/11417 za obcí Dobříš délce cca 46m.</w:t>
      </w:r>
      <w:r w:rsidRPr="00F3408C">
        <w:t xml:space="preserve"> </w:t>
      </w:r>
      <w:r>
        <w:t xml:space="preserve">Rozsah prací je stanoven PD včetně soupisu prací. </w:t>
      </w:r>
    </w:p>
    <w:p w:rsidR="000D690F" w:rsidRDefault="000D690F" w:rsidP="000D690F">
      <w:pPr>
        <w:jc w:val="both"/>
      </w:pPr>
      <w:r>
        <w:t>Stávající nosná konstrukce mostu klenba bude nahrazena plošně založeným železobetonovým rámem.</w:t>
      </w:r>
      <w:r w:rsidRPr="00052506">
        <w:t xml:space="preserve"> </w:t>
      </w:r>
    </w:p>
    <w:p w:rsidR="000D690F" w:rsidRDefault="000D690F" w:rsidP="000D690F">
      <w:pPr>
        <w:jc w:val="both"/>
        <w:rPr>
          <w:b/>
        </w:rPr>
      </w:pPr>
      <w:r w:rsidRPr="002D4BE9">
        <w:rPr>
          <w:b/>
        </w:rPr>
        <w:t>Současný stavební stav</w:t>
      </w:r>
      <w:r w:rsidRPr="00EA2E82">
        <w:t xml:space="preserve"> mostu je </w:t>
      </w:r>
      <w:r w:rsidRPr="0086674B">
        <w:rPr>
          <w:b/>
        </w:rPr>
        <w:t>V</w:t>
      </w:r>
      <w:r>
        <w:rPr>
          <w:b/>
        </w:rPr>
        <w:t>II chatrný.</w:t>
      </w:r>
      <w:r>
        <w:t xml:space="preserve"> Izolace mostu je nefunkční – do nosné konstrukce </w:t>
      </w:r>
      <w:proofErr w:type="gramStart"/>
      <w:r>
        <w:t>zatéká</w:t>
      </w:r>
      <w:proofErr w:type="gramEnd"/>
      <w:r>
        <w:t xml:space="preserve"> kamenná klenba se místy </w:t>
      </w:r>
      <w:proofErr w:type="gramStart"/>
      <w:r>
        <w:t>rozpadá</w:t>
      </w:r>
      <w:proofErr w:type="gramEnd"/>
      <w:r>
        <w:t xml:space="preserve">. </w:t>
      </w:r>
    </w:p>
    <w:p w:rsidR="00284B3F" w:rsidRPr="00231153" w:rsidRDefault="00284B3F" w:rsidP="00284B3F">
      <w:pPr>
        <w:pStyle w:val="Odstavecseseznamem"/>
        <w:numPr>
          <w:ilvl w:val="0"/>
          <w:numId w:val="2"/>
        </w:numPr>
      </w:pPr>
      <w:r w:rsidRPr="00231153">
        <w:t xml:space="preserve">SO  </w:t>
      </w:r>
      <w:r>
        <w:t>1</w:t>
      </w:r>
      <w:r w:rsidR="000D690F">
        <w:t>80</w:t>
      </w:r>
      <w:r>
        <w:t xml:space="preserve"> </w:t>
      </w:r>
      <w:r w:rsidR="000D690F">
        <w:t>DIO</w:t>
      </w:r>
    </w:p>
    <w:p w:rsidR="00284B3F" w:rsidRPr="00231153" w:rsidRDefault="00284B3F" w:rsidP="00284B3F">
      <w:pPr>
        <w:pStyle w:val="Odstavecseseznamem"/>
        <w:numPr>
          <w:ilvl w:val="0"/>
          <w:numId w:val="2"/>
        </w:numPr>
      </w:pPr>
      <w:r w:rsidRPr="00231153">
        <w:t xml:space="preserve">SO  </w:t>
      </w:r>
      <w:r w:rsidR="000D690F">
        <w:t xml:space="preserve">201 III/11417 Dobříš most </w:t>
      </w:r>
      <w:proofErr w:type="spellStart"/>
      <w:r w:rsidR="000D690F">
        <w:t>ev.č</w:t>
      </w:r>
      <w:proofErr w:type="spellEnd"/>
      <w:r w:rsidR="000D690F">
        <w:t>. 11417-1</w:t>
      </w:r>
    </w:p>
    <w:p w:rsidR="00284B3F" w:rsidRDefault="00284B3F" w:rsidP="00284B3F">
      <w:pPr>
        <w:pStyle w:val="Odstavecseseznamem"/>
        <w:numPr>
          <w:ilvl w:val="0"/>
          <w:numId w:val="2"/>
        </w:numPr>
      </w:pPr>
      <w:r w:rsidRPr="00231153">
        <w:t xml:space="preserve">SO  </w:t>
      </w:r>
      <w:r w:rsidR="000D690F">
        <w:t>3</w:t>
      </w:r>
      <w:r w:rsidRPr="00231153">
        <w:t xml:space="preserve">01 </w:t>
      </w:r>
      <w:r w:rsidR="000D690F">
        <w:t>Ochrana vodovodního řádu</w:t>
      </w:r>
    </w:p>
    <w:p w:rsidR="000D690F" w:rsidRDefault="000D690F" w:rsidP="00284B3F">
      <w:pPr>
        <w:pStyle w:val="Odstavecseseznamem"/>
        <w:numPr>
          <w:ilvl w:val="0"/>
          <w:numId w:val="2"/>
        </w:numPr>
      </w:pPr>
      <w:r>
        <w:t xml:space="preserve">SO </w:t>
      </w:r>
      <w:r w:rsidR="00043DD6">
        <w:t xml:space="preserve"> </w:t>
      </w:r>
      <w:r>
        <w:t xml:space="preserve">401 Přerušení nepoužívaného sdělovacího kabelu </w:t>
      </w:r>
      <w:proofErr w:type="spellStart"/>
      <w:r>
        <w:t>Cetin</w:t>
      </w:r>
      <w:proofErr w:type="spellEnd"/>
    </w:p>
    <w:p w:rsidR="00284B3F" w:rsidRPr="00231153" w:rsidRDefault="00284B3F" w:rsidP="00284B3F">
      <w:pPr>
        <w:pStyle w:val="Odstavecseseznamem"/>
      </w:pPr>
    </w:p>
    <w:p w:rsidR="00284B3F" w:rsidRPr="00231153" w:rsidRDefault="00284B3F" w:rsidP="00284B3F">
      <w:pPr>
        <w:rPr>
          <w:sz w:val="24"/>
          <w:szCs w:val="24"/>
        </w:rPr>
      </w:pPr>
      <w:r w:rsidRPr="00231153">
        <w:rPr>
          <w:sz w:val="24"/>
          <w:szCs w:val="24"/>
        </w:rPr>
        <w:lastRenderedPageBreak/>
        <w:t xml:space="preserve">Stavební povolení </w:t>
      </w:r>
      <w:r w:rsidR="000D690F">
        <w:rPr>
          <w:sz w:val="24"/>
          <w:szCs w:val="24"/>
        </w:rPr>
        <w:t>vydáno</w:t>
      </w:r>
      <w:r w:rsidRPr="0023115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7.</w:t>
      </w:r>
      <w:r w:rsidR="000D690F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23115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proofErr w:type="gramEnd"/>
      <w:r w:rsidRPr="00231153">
        <w:rPr>
          <w:sz w:val="24"/>
          <w:szCs w:val="24"/>
        </w:rPr>
        <w:t>.</w:t>
      </w:r>
    </w:p>
    <w:p w:rsidR="00284B3F" w:rsidRPr="00B0638D" w:rsidRDefault="00284B3F" w:rsidP="00284B3F">
      <w:pPr>
        <w:pStyle w:val="Zkladntext"/>
        <w:rPr>
          <w:rFonts w:cs="Arial"/>
          <w:sz w:val="24"/>
        </w:rPr>
      </w:pPr>
      <w:r w:rsidRPr="00B0638D">
        <w:rPr>
          <w:rFonts w:cs="Arial"/>
          <w:sz w:val="24"/>
        </w:rPr>
        <w:t xml:space="preserve">    </w:t>
      </w:r>
    </w:p>
    <w:p w:rsidR="00284B3F" w:rsidRDefault="00284B3F" w:rsidP="00284B3F">
      <w:pPr>
        <w:pStyle w:val="Zkladntext"/>
        <w:rPr>
          <w:rFonts w:cs="Arial"/>
          <w:sz w:val="24"/>
        </w:rPr>
      </w:pPr>
      <w:r w:rsidRPr="00B0638D">
        <w:rPr>
          <w:rFonts w:cs="Arial"/>
          <w:sz w:val="24"/>
        </w:rPr>
        <w:t xml:space="preserve">     Nová konstrukce vozovky bude plynule napojena na stávající silnici I</w:t>
      </w:r>
      <w:r>
        <w:rPr>
          <w:rFonts w:cs="Arial"/>
          <w:sz w:val="24"/>
        </w:rPr>
        <w:t>II</w:t>
      </w:r>
      <w:r w:rsidRPr="00B0638D">
        <w:rPr>
          <w:rFonts w:cs="Arial"/>
          <w:sz w:val="24"/>
        </w:rPr>
        <w:t>/1</w:t>
      </w:r>
      <w:r>
        <w:rPr>
          <w:rFonts w:cs="Arial"/>
          <w:sz w:val="24"/>
        </w:rPr>
        <w:t xml:space="preserve">1417 </w:t>
      </w:r>
      <w:r w:rsidRPr="00B0638D">
        <w:rPr>
          <w:rFonts w:cs="Arial"/>
          <w:sz w:val="24"/>
        </w:rPr>
        <w:t xml:space="preserve">Stavba bude prováděna za </w:t>
      </w:r>
      <w:r>
        <w:rPr>
          <w:rFonts w:cs="Arial"/>
          <w:sz w:val="24"/>
        </w:rPr>
        <w:t>úplného vyloučení provozu.</w:t>
      </w:r>
    </w:p>
    <w:p w:rsidR="00284B3F" w:rsidRPr="00B0638D" w:rsidRDefault="00284B3F" w:rsidP="00284B3F">
      <w:pPr>
        <w:pStyle w:val="Zkladntext"/>
        <w:rPr>
          <w:rFonts w:cs="Arial"/>
          <w:sz w:val="24"/>
        </w:rPr>
      </w:pPr>
    </w:p>
    <w:p w:rsidR="00284B3F" w:rsidRPr="00AC1708" w:rsidRDefault="00284B3F" w:rsidP="00284B3F">
      <w:pPr>
        <w:rPr>
          <w:rFonts w:ascii="Arial" w:hAnsi="Arial" w:cs="Arial"/>
          <w:b/>
        </w:rPr>
      </w:pPr>
      <w:proofErr w:type="gramStart"/>
      <w:r w:rsidRPr="00AC1708">
        <w:rPr>
          <w:rFonts w:ascii="Arial" w:hAnsi="Arial" w:cs="Arial"/>
          <w:b/>
        </w:rPr>
        <w:t>2.Předpokládaná</w:t>
      </w:r>
      <w:proofErr w:type="gramEnd"/>
      <w:r w:rsidRPr="00AC1708">
        <w:rPr>
          <w:rFonts w:ascii="Arial" w:hAnsi="Arial" w:cs="Arial"/>
          <w:b/>
        </w:rPr>
        <w:t xml:space="preserve"> výše nákladů dle PDPS :</w:t>
      </w:r>
      <w:r>
        <w:rPr>
          <w:rFonts w:ascii="Arial" w:hAnsi="Arial" w:cs="Arial"/>
          <w:b/>
        </w:rPr>
        <w:t xml:space="preserve"> </w:t>
      </w:r>
    </w:p>
    <w:p w:rsidR="00284B3F" w:rsidRPr="00AC1708" w:rsidRDefault="00284B3F" w:rsidP="00284B3F">
      <w:pPr>
        <w:pStyle w:val="Odstavecseseznamem"/>
        <w:rPr>
          <w:rFonts w:ascii="Arial" w:hAnsi="Arial" w:cs="Arial"/>
        </w:rPr>
      </w:pPr>
      <w:r w:rsidRPr="00AC1708">
        <w:rPr>
          <w:rFonts w:ascii="Arial" w:hAnsi="Arial" w:cs="Arial"/>
        </w:rPr>
        <w:t xml:space="preserve">Náklady </w:t>
      </w:r>
      <w:proofErr w:type="gramStart"/>
      <w:r w:rsidRPr="00AC1708">
        <w:rPr>
          <w:rFonts w:ascii="Arial" w:hAnsi="Arial" w:cs="Arial"/>
        </w:rPr>
        <w:t xml:space="preserve">stavby : </w:t>
      </w:r>
      <w:r w:rsidR="00F140C6">
        <w:rPr>
          <w:rFonts w:ascii="Arial" w:hAnsi="Arial" w:cs="Arial"/>
        </w:rPr>
        <w:t>5 589 994,37</w:t>
      </w:r>
      <w:proofErr w:type="gramEnd"/>
      <w:r>
        <w:rPr>
          <w:rFonts w:ascii="Arial" w:hAnsi="Arial" w:cs="Arial"/>
        </w:rPr>
        <w:t xml:space="preserve"> Bez DPH</w:t>
      </w:r>
    </w:p>
    <w:p w:rsidR="00284B3F" w:rsidRPr="00AC1708" w:rsidRDefault="00284B3F" w:rsidP="00284B3F">
      <w:pPr>
        <w:pStyle w:val="Odstavecseseznamem"/>
        <w:rPr>
          <w:rFonts w:ascii="Arial" w:hAnsi="Arial" w:cs="Arial"/>
        </w:rPr>
      </w:pPr>
      <w:r w:rsidRPr="00AC1708">
        <w:rPr>
          <w:rFonts w:ascii="Arial" w:hAnsi="Arial" w:cs="Arial"/>
        </w:rPr>
        <w:t xml:space="preserve">Doba </w:t>
      </w:r>
      <w:proofErr w:type="gramStart"/>
      <w:r w:rsidRPr="00AC1708">
        <w:rPr>
          <w:rFonts w:ascii="Arial" w:hAnsi="Arial" w:cs="Arial"/>
        </w:rPr>
        <w:t xml:space="preserve">výstavby : </w:t>
      </w:r>
      <w:r w:rsidR="001574F0">
        <w:rPr>
          <w:rFonts w:ascii="Arial" w:hAnsi="Arial" w:cs="Arial"/>
        </w:rPr>
        <w:t>5</w:t>
      </w:r>
      <w:r w:rsidRPr="00AC1708">
        <w:rPr>
          <w:rFonts w:ascii="Arial" w:hAnsi="Arial" w:cs="Arial"/>
        </w:rPr>
        <w:t xml:space="preserve"> měsíc</w:t>
      </w:r>
      <w:r w:rsidR="001574F0">
        <w:rPr>
          <w:rFonts w:ascii="Arial" w:hAnsi="Arial" w:cs="Arial"/>
        </w:rPr>
        <w:t>ů</w:t>
      </w:r>
      <w:proofErr w:type="gramEnd"/>
    </w:p>
    <w:p w:rsidR="00284B3F" w:rsidRPr="00AC1708" w:rsidRDefault="00284B3F" w:rsidP="00284B3F">
      <w:pPr>
        <w:pStyle w:val="Odstavecseseznamem"/>
        <w:rPr>
          <w:rFonts w:ascii="Arial" w:hAnsi="Arial" w:cs="Arial"/>
        </w:rPr>
      </w:pPr>
    </w:p>
    <w:p w:rsidR="00284B3F" w:rsidRPr="00AC1708" w:rsidRDefault="00284B3F" w:rsidP="00284B3F">
      <w:pPr>
        <w:rPr>
          <w:rFonts w:ascii="Arial" w:hAnsi="Arial" w:cs="Arial"/>
          <w:b/>
        </w:rPr>
      </w:pPr>
    </w:p>
    <w:p w:rsidR="00284B3F" w:rsidRPr="00AC1708" w:rsidRDefault="00284B3F" w:rsidP="00284B3F">
      <w:pPr>
        <w:rPr>
          <w:rFonts w:ascii="Arial" w:hAnsi="Arial" w:cs="Arial"/>
          <w:b/>
        </w:rPr>
      </w:pPr>
      <w:r w:rsidRPr="00AC1708">
        <w:rPr>
          <w:rFonts w:ascii="Arial" w:hAnsi="Arial" w:cs="Arial"/>
          <w:b/>
        </w:rPr>
        <w:t>3. Údaje o PDPS a SP:</w:t>
      </w:r>
    </w:p>
    <w:p w:rsidR="00284B3F" w:rsidRPr="00AC1708" w:rsidRDefault="00E302A2" w:rsidP="00284B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Mott MacDonald</w:t>
      </w:r>
      <w:r w:rsidR="001574F0">
        <w:rPr>
          <w:rFonts w:ascii="Arial" w:hAnsi="Arial" w:cs="Arial"/>
          <w:bCs/>
        </w:rPr>
        <w:t xml:space="preserve"> CZ s.r.o. Ing. </w:t>
      </w:r>
      <w:r w:rsidR="00043DD6">
        <w:rPr>
          <w:rFonts w:ascii="Arial" w:hAnsi="Arial" w:cs="Arial"/>
          <w:bCs/>
        </w:rPr>
        <w:t>Vojtěch Hruška</w:t>
      </w:r>
    </w:p>
    <w:p w:rsidR="00284B3F" w:rsidRPr="001A0FD6" w:rsidRDefault="00284B3F" w:rsidP="00284B3F">
      <w:pPr>
        <w:rPr>
          <w:rFonts w:ascii="Arial" w:hAnsi="Arial" w:cs="Arial"/>
          <w:b/>
        </w:rPr>
      </w:pPr>
      <w:r w:rsidRPr="001A0FD6">
        <w:rPr>
          <w:rFonts w:ascii="Arial" w:hAnsi="Arial" w:cs="Arial"/>
          <w:b/>
        </w:rPr>
        <w:t>4. Doplňující údaje k </w:t>
      </w:r>
      <w:proofErr w:type="gramStart"/>
      <w:r w:rsidRPr="001A0FD6">
        <w:rPr>
          <w:rFonts w:ascii="Arial" w:hAnsi="Arial" w:cs="Arial"/>
          <w:b/>
        </w:rPr>
        <w:t>provádění :</w:t>
      </w:r>
      <w:proofErr w:type="gramEnd"/>
    </w:p>
    <w:p w:rsidR="00284B3F" w:rsidRPr="001A0FD6" w:rsidRDefault="00284B3F" w:rsidP="00284B3F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284B3F" w:rsidRPr="001A0FD6" w:rsidRDefault="00284B3F" w:rsidP="00284B3F">
      <w:pPr>
        <w:pStyle w:val="Odstavecseseznamem"/>
        <w:rPr>
          <w:rFonts w:ascii="Arial" w:hAnsi="Arial" w:cs="Arial"/>
          <w:sz w:val="22"/>
          <w:szCs w:val="22"/>
        </w:rPr>
      </w:pPr>
    </w:p>
    <w:p w:rsidR="00284B3F" w:rsidRPr="001A0FD6" w:rsidRDefault="00284B3F" w:rsidP="00284B3F">
      <w:pPr>
        <w:jc w:val="both"/>
        <w:rPr>
          <w:rFonts w:ascii="Arial" w:hAnsi="Arial" w:cs="Arial"/>
          <w:b/>
        </w:rPr>
      </w:pPr>
      <w:r w:rsidRPr="001A0FD6">
        <w:rPr>
          <w:rFonts w:ascii="Arial" w:hAnsi="Arial" w:cs="Arial"/>
          <w:b/>
        </w:rPr>
        <w:t>5. Územně – technické podmínky</w:t>
      </w:r>
    </w:p>
    <w:p w:rsidR="00284B3F" w:rsidRDefault="00284B3F" w:rsidP="00284B3F">
      <w:pPr>
        <w:jc w:val="both"/>
        <w:rPr>
          <w:rFonts w:ascii="Arial" w:hAnsi="Arial" w:cs="Arial"/>
        </w:rPr>
      </w:pPr>
      <w:r w:rsidRPr="001A0FD6">
        <w:rPr>
          <w:rFonts w:ascii="Arial" w:hAnsi="Arial" w:cs="Arial"/>
          <w:b/>
        </w:rPr>
        <w:t xml:space="preserve">            </w:t>
      </w:r>
      <w:r w:rsidRPr="001A0FD6">
        <w:rPr>
          <w:rFonts w:ascii="Arial" w:hAnsi="Arial" w:cs="Arial"/>
        </w:rPr>
        <w:t>Oprava se bude provádět na stávající silniční síti a objektu v majetku Středočeského kraje za úplné uzavírky</w:t>
      </w:r>
    </w:p>
    <w:p w:rsidR="00284B3F" w:rsidRDefault="00284B3F" w:rsidP="00284B3F">
      <w:pPr>
        <w:jc w:val="both"/>
        <w:rPr>
          <w:rFonts w:ascii="Arial" w:hAnsi="Arial" w:cs="Arial"/>
        </w:rPr>
      </w:pPr>
    </w:p>
    <w:p w:rsidR="00284B3F" w:rsidRDefault="00284B3F" w:rsidP="00284B3F">
      <w:pPr>
        <w:jc w:val="both"/>
        <w:rPr>
          <w:rFonts w:ascii="Arial" w:hAnsi="Arial" w:cs="Arial"/>
        </w:rPr>
      </w:pPr>
    </w:p>
    <w:p w:rsidR="00284B3F" w:rsidRPr="001A0FD6" w:rsidRDefault="00284B3F" w:rsidP="00284B3F">
      <w:pPr>
        <w:jc w:val="both"/>
        <w:rPr>
          <w:rFonts w:ascii="Arial" w:hAnsi="Arial" w:cs="Arial"/>
        </w:rPr>
      </w:pPr>
    </w:p>
    <w:p w:rsidR="00284B3F" w:rsidRPr="001A0FD6" w:rsidRDefault="00284B3F" w:rsidP="00284B3F">
      <w:pPr>
        <w:jc w:val="both"/>
        <w:rPr>
          <w:rFonts w:ascii="Arial" w:hAnsi="Arial" w:cs="Arial"/>
        </w:rPr>
      </w:pPr>
    </w:p>
    <w:p w:rsidR="00284B3F" w:rsidRPr="001A0FD6" w:rsidRDefault="00284B3F" w:rsidP="00284B3F">
      <w:pPr>
        <w:jc w:val="both"/>
        <w:rPr>
          <w:rFonts w:ascii="Arial" w:hAnsi="Arial" w:cs="Arial"/>
          <w:b/>
        </w:rPr>
      </w:pPr>
      <w:proofErr w:type="gramStart"/>
      <w:r w:rsidRPr="001A0FD6">
        <w:rPr>
          <w:rFonts w:ascii="Arial" w:hAnsi="Arial" w:cs="Arial"/>
          <w:b/>
        </w:rPr>
        <w:t>Kontakt :</w:t>
      </w:r>
      <w:proofErr w:type="gramEnd"/>
      <w:r w:rsidRPr="001A0FD6">
        <w:rPr>
          <w:rFonts w:ascii="Arial" w:hAnsi="Arial" w:cs="Arial"/>
          <w:b/>
        </w:rPr>
        <w:t xml:space="preserve"> </w:t>
      </w:r>
    </w:p>
    <w:p w:rsidR="00284B3F" w:rsidRPr="001A0FD6" w:rsidRDefault="00284B3F" w:rsidP="00284B3F">
      <w:pPr>
        <w:jc w:val="both"/>
        <w:rPr>
          <w:rFonts w:ascii="Arial" w:hAnsi="Arial" w:cs="Arial"/>
        </w:rPr>
      </w:pPr>
      <w:r w:rsidRPr="001A0FD6">
        <w:rPr>
          <w:rFonts w:ascii="Arial" w:hAnsi="Arial" w:cs="Arial"/>
          <w:b/>
        </w:rPr>
        <w:t xml:space="preserve">Ing. Miroslav Dostál, </w:t>
      </w:r>
      <w:r w:rsidRPr="001A0FD6">
        <w:rPr>
          <w:rFonts w:ascii="Arial" w:hAnsi="Arial" w:cs="Arial"/>
        </w:rPr>
        <w:t xml:space="preserve">hlavní mostní technik KSÚS SK, mobil 778 532 514, email: </w:t>
      </w:r>
      <w:hyperlink r:id="rId8" w:history="1">
        <w:r w:rsidRPr="001A0FD6">
          <w:rPr>
            <w:rStyle w:val="Hypertextovodkaz"/>
            <w:rFonts w:ascii="Arial" w:hAnsi="Arial" w:cs="Arial"/>
          </w:rPr>
          <w:t>miroslav.dostal@ksus.cz</w:t>
        </w:r>
      </w:hyperlink>
    </w:p>
    <w:p w:rsidR="00284B3F" w:rsidRPr="001A0FD6" w:rsidRDefault="00284B3F" w:rsidP="00284B3F">
      <w:pPr>
        <w:jc w:val="both"/>
        <w:rPr>
          <w:rFonts w:ascii="Arial" w:hAnsi="Arial" w:cs="Arial"/>
        </w:rPr>
      </w:pPr>
      <w:r w:rsidRPr="001A0FD6">
        <w:rPr>
          <w:rFonts w:ascii="Arial" w:hAnsi="Arial" w:cs="Arial"/>
        </w:rPr>
        <w:t xml:space="preserve"> </w:t>
      </w:r>
    </w:p>
    <w:p w:rsidR="00284B3F" w:rsidRPr="001A0FD6" w:rsidRDefault="00284B3F" w:rsidP="00284B3F">
      <w:pPr>
        <w:jc w:val="both"/>
        <w:rPr>
          <w:rFonts w:ascii="Arial" w:hAnsi="Arial" w:cs="Arial"/>
        </w:rPr>
      </w:pPr>
      <w:r w:rsidRPr="001A0FD6">
        <w:rPr>
          <w:rFonts w:ascii="Arial" w:hAnsi="Arial" w:cs="Arial"/>
          <w:b/>
        </w:rPr>
        <w:t>Slavomír Kellner</w:t>
      </w:r>
      <w:r w:rsidRPr="001A0FD6">
        <w:rPr>
          <w:rFonts w:ascii="Arial" w:hAnsi="Arial" w:cs="Arial"/>
        </w:rPr>
        <w:t xml:space="preserve">, mostní technik oblast Benešov, mobil 602 577 658, email: </w:t>
      </w:r>
      <w:hyperlink r:id="rId9" w:history="1">
        <w:r w:rsidRPr="001A0FD6">
          <w:rPr>
            <w:rStyle w:val="Hypertextovodkaz"/>
            <w:rFonts w:ascii="Arial" w:hAnsi="Arial" w:cs="Arial"/>
          </w:rPr>
          <w:t>slavomir.kellner@ksus.cz</w:t>
        </w:r>
      </w:hyperlink>
    </w:p>
    <w:p w:rsidR="00284B3F" w:rsidRDefault="00284B3F" w:rsidP="00284B3F">
      <w:pPr>
        <w:jc w:val="both"/>
      </w:pPr>
    </w:p>
    <w:p w:rsidR="00284B3F" w:rsidRPr="00192318" w:rsidRDefault="00284B3F" w:rsidP="00284B3F">
      <w:pPr>
        <w:pStyle w:val="Zkladntext"/>
        <w:ind w:firstLine="708"/>
      </w:pPr>
    </w:p>
    <w:p w:rsidR="00284B3F" w:rsidRPr="00192318" w:rsidRDefault="00284B3F" w:rsidP="00284B3F">
      <w:pPr>
        <w:rPr>
          <w:bCs/>
        </w:rPr>
      </w:pPr>
      <w:r w:rsidRPr="00192318">
        <w:t xml:space="preserve">Zpracoval:   </w:t>
      </w:r>
      <w:r>
        <w:t>Slavomír Kellner</w:t>
      </w:r>
    </w:p>
    <w:p w:rsidR="001B2993" w:rsidRPr="00A1131F" w:rsidRDefault="001B2993" w:rsidP="001B2993">
      <w:pPr>
        <w:pStyle w:val="Nzev"/>
        <w:rPr>
          <w:rFonts w:cs="Arial"/>
        </w:rPr>
      </w:pPr>
      <w:bookmarkStart w:id="0" w:name="_GoBack"/>
      <w:bookmarkEnd w:id="0"/>
    </w:p>
    <w:p w:rsidR="001B2993" w:rsidRPr="00A1131F" w:rsidRDefault="001B2993" w:rsidP="001B2993">
      <w:pPr>
        <w:pStyle w:val="Nzev"/>
        <w:rPr>
          <w:rFonts w:cs="Arial"/>
        </w:rPr>
      </w:pPr>
    </w:p>
    <w:p w:rsidR="001B2993" w:rsidRDefault="001B2993" w:rsidP="001B2993">
      <w:pPr>
        <w:pStyle w:val="Nzev"/>
      </w:pPr>
    </w:p>
    <w:p w:rsidR="001B2993" w:rsidRPr="009901BD" w:rsidRDefault="001B2993" w:rsidP="001B2993">
      <w:pPr>
        <w:pStyle w:val="Nzev"/>
      </w:pPr>
    </w:p>
    <w:sectPr w:rsidR="001B2993" w:rsidRPr="009901BD" w:rsidSect="00D6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578"/>
    <w:multiLevelType w:val="hybridMultilevel"/>
    <w:tmpl w:val="59DA8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79E"/>
    <w:multiLevelType w:val="hybridMultilevel"/>
    <w:tmpl w:val="0B0C4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7380"/>
    <w:multiLevelType w:val="hybridMultilevel"/>
    <w:tmpl w:val="A90EF7DC"/>
    <w:lvl w:ilvl="0" w:tplc="EFD205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434A3"/>
    <w:multiLevelType w:val="hybridMultilevel"/>
    <w:tmpl w:val="2054A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756D0"/>
    <w:multiLevelType w:val="hybridMultilevel"/>
    <w:tmpl w:val="CF268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9C2"/>
    <w:rsid w:val="00043DD6"/>
    <w:rsid w:val="000B4972"/>
    <w:rsid w:val="000B566F"/>
    <w:rsid w:val="000D690F"/>
    <w:rsid w:val="001574F0"/>
    <w:rsid w:val="001815AC"/>
    <w:rsid w:val="001951D0"/>
    <w:rsid w:val="001A0FD6"/>
    <w:rsid w:val="001A56F9"/>
    <w:rsid w:val="001B2993"/>
    <w:rsid w:val="001D0D85"/>
    <w:rsid w:val="001F4B39"/>
    <w:rsid w:val="002079D6"/>
    <w:rsid w:val="00231153"/>
    <w:rsid w:val="00236878"/>
    <w:rsid w:val="0025262A"/>
    <w:rsid w:val="00284B3F"/>
    <w:rsid w:val="002C1B39"/>
    <w:rsid w:val="002E749E"/>
    <w:rsid w:val="00311F67"/>
    <w:rsid w:val="00382D8F"/>
    <w:rsid w:val="004470E6"/>
    <w:rsid w:val="004E629D"/>
    <w:rsid w:val="004F0029"/>
    <w:rsid w:val="0052040A"/>
    <w:rsid w:val="005418F8"/>
    <w:rsid w:val="006505D4"/>
    <w:rsid w:val="00652D0C"/>
    <w:rsid w:val="00664AAE"/>
    <w:rsid w:val="006C2468"/>
    <w:rsid w:val="006F464C"/>
    <w:rsid w:val="0071414D"/>
    <w:rsid w:val="00735182"/>
    <w:rsid w:val="007A16AF"/>
    <w:rsid w:val="00824E0B"/>
    <w:rsid w:val="008C230F"/>
    <w:rsid w:val="00951698"/>
    <w:rsid w:val="009901BD"/>
    <w:rsid w:val="009B0052"/>
    <w:rsid w:val="009D2F15"/>
    <w:rsid w:val="00A10F6B"/>
    <w:rsid w:val="00A1131F"/>
    <w:rsid w:val="00A16789"/>
    <w:rsid w:val="00A37620"/>
    <w:rsid w:val="00AD7B20"/>
    <w:rsid w:val="00AF229E"/>
    <w:rsid w:val="00B0638D"/>
    <w:rsid w:val="00B33845"/>
    <w:rsid w:val="00BB032F"/>
    <w:rsid w:val="00BC6327"/>
    <w:rsid w:val="00BC79C2"/>
    <w:rsid w:val="00BD5F71"/>
    <w:rsid w:val="00D05ADC"/>
    <w:rsid w:val="00D61DF7"/>
    <w:rsid w:val="00D67AB0"/>
    <w:rsid w:val="00E302A2"/>
    <w:rsid w:val="00E61D18"/>
    <w:rsid w:val="00E71B85"/>
    <w:rsid w:val="00EC7C6F"/>
    <w:rsid w:val="00F02AC8"/>
    <w:rsid w:val="00F03203"/>
    <w:rsid w:val="00F140C6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AB0"/>
  </w:style>
  <w:style w:type="paragraph" w:styleId="Nadpis2">
    <w:name w:val="heading 2"/>
    <w:basedOn w:val="Normln"/>
    <w:next w:val="Normln"/>
    <w:link w:val="Nadpis2Char"/>
    <w:semiHidden/>
    <w:unhideWhenUsed/>
    <w:qFormat/>
    <w:rsid w:val="009516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79C2"/>
    <w:pPr>
      <w:spacing w:after="0" w:line="240" w:lineRule="auto"/>
      <w:ind w:left="2124" w:hanging="2124"/>
      <w:jc w:val="center"/>
    </w:pPr>
    <w:rPr>
      <w:rFonts w:ascii="Arial" w:eastAsia="Times New Roman" w:hAnsi="Arial" w:cs="Times New Roman"/>
      <w:b/>
      <w:bCs/>
      <w:sz w:val="4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C79C2"/>
    <w:rPr>
      <w:rFonts w:ascii="Arial" w:eastAsia="Times New Roman" w:hAnsi="Arial" w:cs="Times New Roman"/>
      <w:b/>
      <w:bCs/>
      <w:sz w:val="4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9901BD"/>
    <w:pPr>
      <w:spacing w:after="0" w:line="240" w:lineRule="auto"/>
      <w:jc w:val="both"/>
    </w:pPr>
    <w:rPr>
      <w:rFonts w:ascii="Arial" w:eastAsia="Times New Roman" w:hAnsi="Arial" w:cs="Times New Roman"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1BD"/>
    <w:rPr>
      <w:rFonts w:ascii="Arial" w:eastAsia="Times New Roman" w:hAnsi="Arial" w:cs="Times New Roman"/>
      <w:bCs/>
      <w:sz w:val="28"/>
      <w:szCs w:val="24"/>
      <w:lang w:eastAsia="cs-CZ"/>
    </w:rPr>
  </w:style>
  <w:style w:type="paragraph" w:styleId="Bezmezer">
    <w:name w:val="No Spacing"/>
    <w:aliases w:val="arial 11"/>
    <w:next w:val="Normln"/>
    <w:uiPriority w:val="1"/>
    <w:qFormat/>
    <w:rsid w:val="009901BD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rsid w:val="009901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B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516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dostal@ksu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avomir.kellner@ks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1C63-FEBA-47F7-9C7D-27C102E8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Pohunek</dc:creator>
  <cp:keywords/>
  <dc:description/>
  <cp:lastModifiedBy>linda.zamazalova</cp:lastModifiedBy>
  <cp:revision>31</cp:revision>
  <dcterms:created xsi:type="dcterms:W3CDTF">2015-01-23T07:00:00Z</dcterms:created>
  <dcterms:modified xsi:type="dcterms:W3CDTF">2020-05-11T19:18:00Z</dcterms:modified>
</cp:coreProperties>
</file>