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13" w:rsidRDefault="00FC2C9E" w:rsidP="00466F8E">
      <w:pPr>
        <w:pStyle w:val="Nadpisobsahu"/>
        <w:spacing w:before="360" w:after="120"/>
        <w:rPr>
          <w:noProof/>
        </w:rPr>
      </w:pPr>
      <w:r w:rsidRPr="00466F8E">
        <w:rPr>
          <w:rFonts w:ascii="Calibri" w:eastAsia="Arial Unicode MS" w:hAnsi="Calibri"/>
          <w:bCs w:val="0"/>
          <w:color w:val="1F497D"/>
          <w:szCs w:val="24"/>
        </w:rPr>
        <w:t>Obsah</w:t>
      </w:r>
      <w:r w:rsidRPr="001811A1">
        <w:rPr>
          <w:b w:val="0"/>
          <w:bCs w:val="0"/>
          <w:highlight w:val="yellow"/>
        </w:rPr>
        <w:fldChar w:fldCharType="begin"/>
      </w:r>
      <w:r w:rsidRPr="001811A1">
        <w:rPr>
          <w:highlight w:val="yellow"/>
        </w:rPr>
        <w:instrText xml:space="preserve"> TOC \o "1-3" \h \z \u </w:instrText>
      </w:r>
      <w:r w:rsidRPr="001811A1">
        <w:rPr>
          <w:b w:val="0"/>
          <w:bCs w:val="0"/>
          <w:highlight w:val="yellow"/>
        </w:rPr>
        <w:fldChar w:fldCharType="separate"/>
      </w:r>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61" w:history="1">
        <w:r w:rsidRPr="0004138B">
          <w:rPr>
            <w:rStyle w:val="Hypertextovodkaz"/>
            <w:noProof/>
            <w:lang w:bidi="hi-IN"/>
          </w:rPr>
          <w:t>1</w:t>
        </w:r>
        <w:r>
          <w:rPr>
            <w:rFonts w:asciiTheme="minorHAnsi" w:eastAsiaTheme="minorEastAsia" w:hAnsiTheme="minorHAnsi" w:cstheme="minorBidi"/>
            <w:noProof/>
            <w:sz w:val="22"/>
            <w:szCs w:val="22"/>
          </w:rPr>
          <w:tab/>
        </w:r>
        <w:r w:rsidRPr="0004138B">
          <w:rPr>
            <w:rStyle w:val="Hypertextovodkaz"/>
            <w:noProof/>
            <w:lang w:bidi="hi-IN"/>
          </w:rPr>
          <w:t>Identifikační údaje</w:t>
        </w:r>
        <w:r>
          <w:rPr>
            <w:noProof/>
            <w:webHidden/>
          </w:rPr>
          <w:tab/>
        </w:r>
        <w:r>
          <w:rPr>
            <w:noProof/>
            <w:webHidden/>
          </w:rPr>
          <w:fldChar w:fldCharType="begin"/>
        </w:r>
        <w:r>
          <w:rPr>
            <w:noProof/>
            <w:webHidden/>
          </w:rPr>
          <w:instrText xml:space="preserve"> PAGEREF _Toc87603261 \h </w:instrText>
        </w:r>
        <w:r>
          <w:rPr>
            <w:noProof/>
            <w:webHidden/>
          </w:rPr>
        </w:r>
        <w:r>
          <w:rPr>
            <w:noProof/>
            <w:webHidden/>
          </w:rPr>
          <w:fldChar w:fldCharType="separate"/>
        </w:r>
        <w:r w:rsidR="009B408D">
          <w:rPr>
            <w:noProof/>
            <w:webHidden/>
          </w:rPr>
          <w:t>- 2 -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2" w:history="1">
        <w:r w:rsidRPr="0004138B">
          <w:rPr>
            <w:rStyle w:val="Hypertextovodkaz"/>
            <w:noProof/>
          </w:rPr>
          <w:t>1.1</w:t>
        </w:r>
        <w:r>
          <w:rPr>
            <w:rFonts w:asciiTheme="minorHAnsi" w:eastAsiaTheme="minorEastAsia" w:hAnsiTheme="minorHAnsi" w:cstheme="minorBidi"/>
            <w:noProof/>
            <w:sz w:val="22"/>
            <w:szCs w:val="22"/>
          </w:rPr>
          <w:tab/>
        </w:r>
        <w:r w:rsidRPr="0004138B">
          <w:rPr>
            <w:rStyle w:val="Hypertextovodkaz"/>
            <w:noProof/>
          </w:rPr>
          <w:t>Označení stavby</w:t>
        </w:r>
        <w:r>
          <w:rPr>
            <w:noProof/>
            <w:webHidden/>
          </w:rPr>
          <w:tab/>
        </w:r>
        <w:r>
          <w:rPr>
            <w:noProof/>
            <w:webHidden/>
          </w:rPr>
          <w:fldChar w:fldCharType="begin"/>
        </w:r>
        <w:r>
          <w:rPr>
            <w:noProof/>
            <w:webHidden/>
          </w:rPr>
          <w:instrText xml:space="preserve"> PAGEREF _Toc87603262 \h </w:instrText>
        </w:r>
        <w:r>
          <w:rPr>
            <w:noProof/>
            <w:webHidden/>
          </w:rPr>
        </w:r>
        <w:r>
          <w:rPr>
            <w:noProof/>
            <w:webHidden/>
          </w:rPr>
          <w:fldChar w:fldCharType="separate"/>
        </w:r>
        <w:r w:rsidR="009B408D">
          <w:rPr>
            <w:noProof/>
            <w:webHidden/>
          </w:rPr>
          <w:t>- 2 -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3" w:history="1">
        <w:r w:rsidRPr="0004138B">
          <w:rPr>
            <w:rStyle w:val="Hypertextovodkaz"/>
            <w:noProof/>
          </w:rPr>
          <w:t>1.2</w:t>
        </w:r>
        <w:r>
          <w:rPr>
            <w:rFonts w:asciiTheme="minorHAnsi" w:eastAsiaTheme="minorEastAsia" w:hAnsiTheme="minorHAnsi" w:cstheme="minorBidi"/>
            <w:noProof/>
            <w:sz w:val="22"/>
            <w:szCs w:val="22"/>
          </w:rPr>
          <w:tab/>
        </w:r>
        <w:r w:rsidRPr="0004138B">
          <w:rPr>
            <w:rStyle w:val="Hypertextovodkaz"/>
            <w:noProof/>
          </w:rPr>
          <w:t>Stavebník/objednatel stavby</w:t>
        </w:r>
        <w:r>
          <w:rPr>
            <w:noProof/>
            <w:webHidden/>
          </w:rPr>
          <w:tab/>
        </w:r>
        <w:r>
          <w:rPr>
            <w:noProof/>
            <w:webHidden/>
          </w:rPr>
          <w:fldChar w:fldCharType="begin"/>
        </w:r>
        <w:r>
          <w:rPr>
            <w:noProof/>
            <w:webHidden/>
          </w:rPr>
          <w:instrText xml:space="preserve"> PAGEREF _Toc87603263 \h </w:instrText>
        </w:r>
        <w:r>
          <w:rPr>
            <w:noProof/>
            <w:webHidden/>
          </w:rPr>
        </w:r>
        <w:r>
          <w:rPr>
            <w:noProof/>
            <w:webHidden/>
          </w:rPr>
          <w:fldChar w:fldCharType="separate"/>
        </w:r>
        <w:r w:rsidR="009B408D">
          <w:rPr>
            <w:noProof/>
            <w:webHidden/>
          </w:rPr>
          <w:t>- 2 -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4" w:history="1">
        <w:r w:rsidRPr="0004138B">
          <w:rPr>
            <w:rStyle w:val="Hypertextovodkaz"/>
            <w:noProof/>
          </w:rPr>
          <w:t>1.3</w:t>
        </w:r>
        <w:r>
          <w:rPr>
            <w:rFonts w:asciiTheme="minorHAnsi" w:eastAsiaTheme="minorEastAsia" w:hAnsiTheme="minorHAnsi" w:cstheme="minorBidi"/>
            <w:noProof/>
            <w:sz w:val="22"/>
            <w:szCs w:val="22"/>
          </w:rPr>
          <w:tab/>
        </w:r>
        <w:r w:rsidRPr="0004138B">
          <w:rPr>
            <w:rStyle w:val="Hypertextovodkaz"/>
            <w:noProof/>
          </w:rPr>
          <w:t>Projektant/zhotovitel projektové dokumentace</w:t>
        </w:r>
        <w:r>
          <w:rPr>
            <w:noProof/>
            <w:webHidden/>
          </w:rPr>
          <w:tab/>
        </w:r>
        <w:r>
          <w:rPr>
            <w:noProof/>
            <w:webHidden/>
          </w:rPr>
          <w:fldChar w:fldCharType="begin"/>
        </w:r>
        <w:r>
          <w:rPr>
            <w:noProof/>
            <w:webHidden/>
          </w:rPr>
          <w:instrText xml:space="preserve"> PAGEREF _Toc87603264 \h </w:instrText>
        </w:r>
        <w:r>
          <w:rPr>
            <w:noProof/>
            <w:webHidden/>
          </w:rPr>
        </w:r>
        <w:r>
          <w:rPr>
            <w:noProof/>
            <w:webHidden/>
          </w:rPr>
          <w:fldChar w:fldCharType="separate"/>
        </w:r>
        <w:r w:rsidR="009B408D">
          <w:rPr>
            <w:noProof/>
            <w:webHidden/>
          </w:rPr>
          <w:t>- 2 -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5" w:history="1">
        <w:r w:rsidRPr="0004138B">
          <w:rPr>
            <w:rStyle w:val="Hypertextovodkaz"/>
            <w:noProof/>
          </w:rPr>
          <w:t>1.4</w:t>
        </w:r>
        <w:r>
          <w:rPr>
            <w:rFonts w:asciiTheme="minorHAnsi" w:eastAsiaTheme="minorEastAsia" w:hAnsiTheme="minorHAnsi" w:cstheme="minorBidi"/>
            <w:noProof/>
            <w:sz w:val="22"/>
            <w:szCs w:val="22"/>
          </w:rPr>
          <w:tab/>
        </w:r>
        <w:r w:rsidRPr="0004138B">
          <w:rPr>
            <w:rStyle w:val="Hypertextovodkaz"/>
            <w:noProof/>
          </w:rPr>
          <w:t>Majetkový správce</w:t>
        </w:r>
        <w:r>
          <w:rPr>
            <w:noProof/>
            <w:webHidden/>
          </w:rPr>
          <w:tab/>
        </w:r>
        <w:r>
          <w:rPr>
            <w:noProof/>
            <w:webHidden/>
          </w:rPr>
          <w:fldChar w:fldCharType="begin"/>
        </w:r>
        <w:r>
          <w:rPr>
            <w:noProof/>
            <w:webHidden/>
          </w:rPr>
          <w:instrText xml:space="preserve"> PAGEREF _Toc87603265 \h </w:instrText>
        </w:r>
        <w:r>
          <w:rPr>
            <w:noProof/>
            <w:webHidden/>
          </w:rPr>
        </w:r>
        <w:r>
          <w:rPr>
            <w:noProof/>
            <w:webHidden/>
          </w:rPr>
          <w:fldChar w:fldCharType="separate"/>
        </w:r>
        <w:r w:rsidR="009B408D">
          <w:rPr>
            <w:noProof/>
            <w:webHidden/>
          </w:rPr>
          <w:t>- 2 -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66" w:history="1">
        <w:r w:rsidRPr="0004138B">
          <w:rPr>
            <w:rStyle w:val="Hypertextovodkaz"/>
            <w:noProof/>
            <w:lang w:bidi="hi-IN"/>
          </w:rPr>
          <w:t>2</w:t>
        </w:r>
        <w:r>
          <w:rPr>
            <w:rFonts w:asciiTheme="minorHAnsi" w:eastAsiaTheme="minorEastAsia" w:hAnsiTheme="minorHAnsi" w:cstheme="minorBidi"/>
            <w:noProof/>
            <w:sz w:val="22"/>
            <w:szCs w:val="22"/>
          </w:rPr>
          <w:tab/>
        </w:r>
        <w:r w:rsidRPr="0004138B">
          <w:rPr>
            <w:rStyle w:val="Hypertextovodkaz"/>
            <w:noProof/>
            <w:lang w:bidi="hi-IN"/>
          </w:rPr>
          <w:t>Úvod</w:t>
        </w:r>
        <w:r>
          <w:rPr>
            <w:noProof/>
            <w:webHidden/>
          </w:rPr>
          <w:tab/>
        </w:r>
        <w:r>
          <w:rPr>
            <w:noProof/>
            <w:webHidden/>
          </w:rPr>
          <w:fldChar w:fldCharType="begin"/>
        </w:r>
        <w:r>
          <w:rPr>
            <w:noProof/>
            <w:webHidden/>
          </w:rPr>
          <w:instrText xml:space="preserve"> PAGEREF _Toc87603266 \h </w:instrText>
        </w:r>
        <w:r>
          <w:rPr>
            <w:noProof/>
            <w:webHidden/>
          </w:rPr>
        </w:r>
        <w:r>
          <w:rPr>
            <w:noProof/>
            <w:webHidden/>
          </w:rPr>
          <w:fldChar w:fldCharType="separate"/>
        </w:r>
        <w:r w:rsidR="009B408D">
          <w:rPr>
            <w:noProof/>
            <w:webHidden/>
          </w:rPr>
          <w:t>- 3 -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7" w:history="1">
        <w:r w:rsidRPr="0004138B">
          <w:rPr>
            <w:rStyle w:val="Hypertextovodkaz"/>
            <w:noProof/>
          </w:rPr>
          <w:t>2.1</w:t>
        </w:r>
        <w:r>
          <w:rPr>
            <w:rFonts w:asciiTheme="minorHAnsi" w:eastAsiaTheme="minorEastAsia" w:hAnsiTheme="minorHAnsi" w:cstheme="minorBidi"/>
            <w:noProof/>
            <w:sz w:val="22"/>
            <w:szCs w:val="22"/>
          </w:rPr>
          <w:tab/>
        </w:r>
        <w:r w:rsidRPr="0004138B">
          <w:rPr>
            <w:rStyle w:val="Hypertextovodkaz"/>
            <w:noProof/>
          </w:rPr>
          <w:t>Všeobecně</w:t>
        </w:r>
        <w:r>
          <w:rPr>
            <w:noProof/>
            <w:webHidden/>
          </w:rPr>
          <w:tab/>
        </w:r>
        <w:r>
          <w:rPr>
            <w:noProof/>
            <w:webHidden/>
          </w:rPr>
          <w:fldChar w:fldCharType="begin"/>
        </w:r>
        <w:r>
          <w:rPr>
            <w:noProof/>
            <w:webHidden/>
          </w:rPr>
          <w:instrText xml:space="preserve"> PAGEREF _Toc87603267 \h </w:instrText>
        </w:r>
        <w:r>
          <w:rPr>
            <w:noProof/>
            <w:webHidden/>
          </w:rPr>
        </w:r>
        <w:r>
          <w:rPr>
            <w:noProof/>
            <w:webHidden/>
          </w:rPr>
          <w:fldChar w:fldCharType="separate"/>
        </w:r>
        <w:r w:rsidR="009B408D">
          <w:rPr>
            <w:noProof/>
            <w:webHidden/>
          </w:rPr>
          <w:t>- 3 -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8" w:history="1">
        <w:r w:rsidRPr="0004138B">
          <w:rPr>
            <w:rStyle w:val="Hypertextovodkaz"/>
            <w:noProof/>
          </w:rPr>
          <w:t>2.2</w:t>
        </w:r>
        <w:r>
          <w:rPr>
            <w:rFonts w:asciiTheme="minorHAnsi" w:eastAsiaTheme="minorEastAsia" w:hAnsiTheme="minorHAnsi" w:cstheme="minorBidi"/>
            <w:noProof/>
            <w:sz w:val="22"/>
            <w:szCs w:val="22"/>
          </w:rPr>
          <w:tab/>
        </w:r>
        <w:r w:rsidRPr="0004138B">
          <w:rPr>
            <w:rStyle w:val="Hypertextovodkaz"/>
            <w:noProof/>
          </w:rPr>
          <w:t>Vstupní podklady</w:t>
        </w:r>
        <w:r>
          <w:rPr>
            <w:noProof/>
            <w:webHidden/>
          </w:rPr>
          <w:tab/>
        </w:r>
        <w:r>
          <w:rPr>
            <w:noProof/>
            <w:webHidden/>
          </w:rPr>
          <w:fldChar w:fldCharType="begin"/>
        </w:r>
        <w:r>
          <w:rPr>
            <w:noProof/>
            <w:webHidden/>
          </w:rPr>
          <w:instrText xml:space="preserve"> PAGEREF _Toc87603268 \h </w:instrText>
        </w:r>
        <w:r>
          <w:rPr>
            <w:noProof/>
            <w:webHidden/>
          </w:rPr>
        </w:r>
        <w:r>
          <w:rPr>
            <w:noProof/>
            <w:webHidden/>
          </w:rPr>
          <w:fldChar w:fldCharType="separate"/>
        </w:r>
        <w:r w:rsidR="009B408D">
          <w:rPr>
            <w:noProof/>
            <w:webHidden/>
          </w:rPr>
          <w:t>- 3 -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69" w:history="1">
        <w:r w:rsidRPr="0004138B">
          <w:rPr>
            <w:rStyle w:val="Hypertextovodkaz"/>
            <w:noProof/>
          </w:rPr>
          <w:t>2.3</w:t>
        </w:r>
        <w:r>
          <w:rPr>
            <w:rFonts w:asciiTheme="minorHAnsi" w:eastAsiaTheme="minorEastAsia" w:hAnsiTheme="minorHAnsi" w:cstheme="minorBidi"/>
            <w:noProof/>
            <w:sz w:val="22"/>
            <w:szCs w:val="22"/>
          </w:rPr>
          <w:tab/>
        </w:r>
        <w:r w:rsidRPr="0004138B">
          <w:rPr>
            <w:rStyle w:val="Hypertextovodkaz"/>
            <w:noProof/>
          </w:rPr>
          <w:t>Legislativní a normové podklady</w:t>
        </w:r>
        <w:r>
          <w:rPr>
            <w:noProof/>
            <w:webHidden/>
          </w:rPr>
          <w:tab/>
        </w:r>
        <w:r>
          <w:rPr>
            <w:noProof/>
            <w:webHidden/>
          </w:rPr>
          <w:fldChar w:fldCharType="begin"/>
        </w:r>
        <w:r>
          <w:rPr>
            <w:noProof/>
            <w:webHidden/>
          </w:rPr>
          <w:instrText xml:space="preserve"> PAGEREF _Toc87603269 \h </w:instrText>
        </w:r>
        <w:r>
          <w:rPr>
            <w:noProof/>
            <w:webHidden/>
          </w:rPr>
        </w:r>
        <w:r>
          <w:rPr>
            <w:noProof/>
            <w:webHidden/>
          </w:rPr>
          <w:fldChar w:fldCharType="separate"/>
        </w:r>
        <w:r w:rsidR="009B408D">
          <w:rPr>
            <w:noProof/>
            <w:webHidden/>
          </w:rPr>
          <w:t>- 3 -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0" w:history="1">
        <w:r w:rsidRPr="0004138B">
          <w:rPr>
            <w:rStyle w:val="Hypertextovodkaz"/>
            <w:noProof/>
            <w:lang w:bidi="hi-IN"/>
          </w:rPr>
          <w:t>3</w:t>
        </w:r>
        <w:r>
          <w:rPr>
            <w:rFonts w:asciiTheme="minorHAnsi" w:eastAsiaTheme="minorEastAsia" w:hAnsiTheme="minorHAnsi" w:cstheme="minorBidi"/>
            <w:noProof/>
            <w:sz w:val="22"/>
            <w:szCs w:val="22"/>
          </w:rPr>
          <w:tab/>
        </w:r>
        <w:r w:rsidRPr="0004138B">
          <w:rPr>
            <w:rStyle w:val="Hypertextovodkaz"/>
            <w:noProof/>
            <w:lang w:bidi="hi-IN"/>
          </w:rPr>
          <w:t>Zásady DIO</w:t>
        </w:r>
        <w:r>
          <w:rPr>
            <w:noProof/>
            <w:webHidden/>
          </w:rPr>
          <w:tab/>
        </w:r>
        <w:r>
          <w:rPr>
            <w:noProof/>
            <w:webHidden/>
          </w:rPr>
          <w:fldChar w:fldCharType="begin"/>
        </w:r>
        <w:r>
          <w:rPr>
            <w:noProof/>
            <w:webHidden/>
          </w:rPr>
          <w:instrText xml:space="preserve"> PAGEREF _Toc87603270 \h </w:instrText>
        </w:r>
        <w:r>
          <w:rPr>
            <w:noProof/>
            <w:webHidden/>
          </w:rPr>
        </w:r>
        <w:r>
          <w:rPr>
            <w:noProof/>
            <w:webHidden/>
          </w:rPr>
          <w:fldChar w:fldCharType="separate"/>
        </w:r>
        <w:r w:rsidR="009B408D">
          <w:rPr>
            <w:noProof/>
            <w:webHidden/>
          </w:rPr>
          <w:t>- 4 -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71" w:history="1">
        <w:r w:rsidRPr="0004138B">
          <w:rPr>
            <w:rStyle w:val="Hypertextovodkaz"/>
            <w:noProof/>
          </w:rPr>
          <w:t>3.1</w:t>
        </w:r>
        <w:r>
          <w:rPr>
            <w:rFonts w:asciiTheme="minorHAnsi" w:eastAsiaTheme="minorEastAsia" w:hAnsiTheme="minorHAnsi" w:cstheme="minorBidi"/>
            <w:noProof/>
            <w:sz w:val="22"/>
            <w:szCs w:val="22"/>
          </w:rPr>
          <w:tab/>
        </w:r>
        <w:r w:rsidRPr="0004138B">
          <w:rPr>
            <w:rStyle w:val="Hypertextovodkaz"/>
            <w:noProof/>
          </w:rPr>
          <w:t>Obecné zásady</w:t>
        </w:r>
        <w:r>
          <w:rPr>
            <w:noProof/>
            <w:webHidden/>
          </w:rPr>
          <w:tab/>
        </w:r>
        <w:r>
          <w:rPr>
            <w:noProof/>
            <w:webHidden/>
          </w:rPr>
          <w:fldChar w:fldCharType="begin"/>
        </w:r>
        <w:r>
          <w:rPr>
            <w:noProof/>
            <w:webHidden/>
          </w:rPr>
          <w:instrText xml:space="preserve"> PAGEREF _Toc87603271 \h </w:instrText>
        </w:r>
        <w:r>
          <w:rPr>
            <w:noProof/>
            <w:webHidden/>
          </w:rPr>
        </w:r>
        <w:r>
          <w:rPr>
            <w:noProof/>
            <w:webHidden/>
          </w:rPr>
          <w:fldChar w:fldCharType="separate"/>
        </w:r>
        <w:r w:rsidR="009B408D">
          <w:rPr>
            <w:noProof/>
            <w:webHidden/>
          </w:rPr>
          <w:t>- 4 -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72" w:history="1">
        <w:r w:rsidRPr="0004138B">
          <w:rPr>
            <w:rStyle w:val="Hypertextovodkaz"/>
            <w:noProof/>
          </w:rPr>
          <w:t>3.2</w:t>
        </w:r>
        <w:r>
          <w:rPr>
            <w:rFonts w:asciiTheme="minorHAnsi" w:eastAsiaTheme="minorEastAsia" w:hAnsiTheme="minorHAnsi" w:cstheme="minorBidi"/>
            <w:noProof/>
            <w:sz w:val="22"/>
            <w:szCs w:val="22"/>
          </w:rPr>
          <w:tab/>
        </w:r>
        <w:r w:rsidRPr="0004138B">
          <w:rPr>
            <w:rStyle w:val="Hypertextovodkaz"/>
            <w:noProof/>
          </w:rPr>
          <w:t>Dočasná svodidla</w:t>
        </w:r>
        <w:r>
          <w:rPr>
            <w:noProof/>
            <w:webHidden/>
          </w:rPr>
          <w:tab/>
        </w:r>
        <w:r>
          <w:rPr>
            <w:noProof/>
            <w:webHidden/>
          </w:rPr>
          <w:fldChar w:fldCharType="begin"/>
        </w:r>
        <w:r>
          <w:rPr>
            <w:noProof/>
            <w:webHidden/>
          </w:rPr>
          <w:instrText xml:space="preserve"> PAGEREF _Toc87603272 \h </w:instrText>
        </w:r>
        <w:r>
          <w:rPr>
            <w:noProof/>
            <w:webHidden/>
          </w:rPr>
        </w:r>
        <w:r>
          <w:rPr>
            <w:noProof/>
            <w:webHidden/>
          </w:rPr>
          <w:fldChar w:fldCharType="separate"/>
        </w:r>
        <w:r w:rsidR="009B408D">
          <w:rPr>
            <w:noProof/>
            <w:webHidden/>
          </w:rPr>
          <w:t>- 5 -</w:t>
        </w:r>
        <w:r>
          <w:rPr>
            <w:noProof/>
            <w:webHidden/>
          </w:rPr>
          <w:fldChar w:fldCharType="end"/>
        </w:r>
      </w:hyperlink>
    </w:p>
    <w:p w:rsidR="00030513" w:rsidRDefault="00030513">
      <w:pPr>
        <w:pStyle w:val="Obsah2"/>
        <w:tabs>
          <w:tab w:val="left" w:pos="880"/>
          <w:tab w:val="right" w:leader="dot" w:pos="9628"/>
        </w:tabs>
        <w:rPr>
          <w:rFonts w:asciiTheme="minorHAnsi" w:eastAsiaTheme="minorEastAsia" w:hAnsiTheme="minorHAnsi" w:cstheme="minorBidi"/>
          <w:noProof/>
          <w:sz w:val="22"/>
          <w:szCs w:val="22"/>
        </w:rPr>
      </w:pPr>
      <w:hyperlink w:anchor="_Toc87603273" w:history="1">
        <w:r w:rsidRPr="0004138B">
          <w:rPr>
            <w:rStyle w:val="Hypertextovodkaz"/>
            <w:noProof/>
          </w:rPr>
          <w:t>3.3</w:t>
        </w:r>
        <w:r>
          <w:rPr>
            <w:rFonts w:asciiTheme="minorHAnsi" w:eastAsiaTheme="minorEastAsia" w:hAnsiTheme="minorHAnsi" w:cstheme="minorBidi"/>
            <w:noProof/>
            <w:sz w:val="22"/>
            <w:szCs w:val="22"/>
          </w:rPr>
          <w:tab/>
        </w:r>
        <w:r w:rsidRPr="0004138B">
          <w:rPr>
            <w:rStyle w:val="Hypertextovodkaz"/>
            <w:noProof/>
          </w:rPr>
          <w:t>Období zimní údržby</w:t>
        </w:r>
        <w:r>
          <w:rPr>
            <w:noProof/>
            <w:webHidden/>
          </w:rPr>
          <w:tab/>
        </w:r>
        <w:r>
          <w:rPr>
            <w:noProof/>
            <w:webHidden/>
          </w:rPr>
          <w:fldChar w:fldCharType="begin"/>
        </w:r>
        <w:r>
          <w:rPr>
            <w:noProof/>
            <w:webHidden/>
          </w:rPr>
          <w:instrText xml:space="preserve"> PAGEREF _Toc87603273 \h </w:instrText>
        </w:r>
        <w:r>
          <w:rPr>
            <w:noProof/>
            <w:webHidden/>
          </w:rPr>
        </w:r>
        <w:r>
          <w:rPr>
            <w:noProof/>
            <w:webHidden/>
          </w:rPr>
          <w:fldChar w:fldCharType="separate"/>
        </w:r>
        <w:r w:rsidR="009B408D">
          <w:rPr>
            <w:noProof/>
            <w:webHidden/>
          </w:rPr>
          <w:t>- 5 -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4" w:history="1">
        <w:r w:rsidRPr="0004138B">
          <w:rPr>
            <w:rStyle w:val="Hypertextovodkaz"/>
            <w:noProof/>
            <w:lang w:bidi="hi-IN"/>
          </w:rPr>
          <w:t>4</w:t>
        </w:r>
        <w:r>
          <w:rPr>
            <w:rFonts w:asciiTheme="minorHAnsi" w:eastAsiaTheme="minorEastAsia" w:hAnsiTheme="minorHAnsi" w:cstheme="minorBidi"/>
            <w:noProof/>
            <w:sz w:val="22"/>
            <w:szCs w:val="22"/>
          </w:rPr>
          <w:tab/>
        </w:r>
        <w:r w:rsidRPr="0004138B">
          <w:rPr>
            <w:rStyle w:val="Hypertextovodkaz"/>
            <w:noProof/>
            <w:lang w:bidi="hi-IN"/>
          </w:rPr>
          <w:t>Etapizace a technické řešení</w:t>
        </w:r>
        <w:r>
          <w:rPr>
            <w:noProof/>
            <w:webHidden/>
          </w:rPr>
          <w:tab/>
        </w:r>
        <w:r>
          <w:rPr>
            <w:noProof/>
            <w:webHidden/>
          </w:rPr>
          <w:fldChar w:fldCharType="begin"/>
        </w:r>
        <w:r>
          <w:rPr>
            <w:noProof/>
            <w:webHidden/>
          </w:rPr>
          <w:instrText xml:space="preserve"> PAGEREF _Toc87603274 \h </w:instrText>
        </w:r>
        <w:r>
          <w:rPr>
            <w:noProof/>
            <w:webHidden/>
          </w:rPr>
        </w:r>
        <w:r>
          <w:rPr>
            <w:noProof/>
            <w:webHidden/>
          </w:rPr>
          <w:fldChar w:fldCharType="separate"/>
        </w:r>
        <w:r w:rsidR="009B408D">
          <w:rPr>
            <w:noProof/>
            <w:webHidden/>
          </w:rPr>
          <w:t>- 5 -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5" w:history="1">
        <w:r w:rsidRPr="0004138B">
          <w:rPr>
            <w:rStyle w:val="Hypertextovodkaz"/>
            <w:noProof/>
            <w:lang w:bidi="hi-IN"/>
          </w:rPr>
          <w:t>5</w:t>
        </w:r>
        <w:r>
          <w:rPr>
            <w:rFonts w:asciiTheme="minorHAnsi" w:eastAsiaTheme="minorEastAsia" w:hAnsiTheme="minorHAnsi" w:cstheme="minorBidi"/>
            <w:noProof/>
            <w:sz w:val="22"/>
            <w:szCs w:val="22"/>
          </w:rPr>
          <w:tab/>
        </w:r>
        <w:r w:rsidRPr="0004138B">
          <w:rPr>
            <w:rStyle w:val="Hypertextovodkaz"/>
            <w:noProof/>
            <w:lang w:bidi="hi-IN"/>
          </w:rPr>
          <w:t>Ochranná pásma</w:t>
        </w:r>
        <w:r>
          <w:rPr>
            <w:noProof/>
            <w:webHidden/>
          </w:rPr>
          <w:tab/>
        </w:r>
        <w:r>
          <w:rPr>
            <w:noProof/>
            <w:webHidden/>
          </w:rPr>
          <w:fldChar w:fldCharType="begin"/>
        </w:r>
        <w:r>
          <w:rPr>
            <w:noProof/>
            <w:webHidden/>
          </w:rPr>
          <w:instrText xml:space="preserve"> PAGEREF _Toc87603275 \h </w:instrText>
        </w:r>
        <w:r>
          <w:rPr>
            <w:noProof/>
            <w:webHidden/>
          </w:rPr>
        </w:r>
        <w:r>
          <w:rPr>
            <w:noProof/>
            <w:webHidden/>
          </w:rPr>
          <w:fldChar w:fldCharType="separate"/>
        </w:r>
        <w:r w:rsidR="009B408D">
          <w:rPr>
            <w:noProof/>
            <w:webHidden/>
          </w:rPr>
          <w:t>- 7 -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6" w:history="1">
        <w:r w:rsidRPr="0004138B">
          <w:rPr>
            <w:rStyle w:val="Hypertextovodkaz"/>
            <w:noProof/>
            <w:lang w:bidi="hi-IN"/>
          </w:rPr>
          <w:t>6</w:t>
        </w:r>
        <w:r>
          <w:rPr>
            <w:rFonts w:asciiTheme="minorHAnsi" w:eastAsiaTheme="minorEastAsia" w:hAnsiTheme="minorHAnsi" w:cstheme="minorBidi"/>
            <w:noProof/>
            <w:sz w:val="22"/>
            <w:szCs w:val="22"/>
          </w:rPr>
          <w:tab/>
        </w:r>
        <w:r w:rsidRPr="0004138B">
          <w:rPr>
            <w:rStyle w:val="Hypertextovodkaz"/>
            <w:noProof/>
            <w:lang w:bidi="hi-IN"/>
          </w:rPr>
          <w:t>Související stavební objekty</w:t>
        </w:r>
        <w:r>
          <w:rPr>
            <w:noProof/>
            <w:webHidden/>
          </w:rPr>
          <w:tab/>
        </w:r>
        <w:r>
          <w:rPr>
            <w:noProof/>
            <w:webHidden/>
          </w:rPr>
          <w:fldChar w:fldCharType="begin"/>
        </w:r>
        <w:r>
          <w:rPr>
            <w:noProof/>
            <w:webHidden/>
          </w:rPr>
          <w:instrText xml:space="preserve"> PAGEREF _Toc87603276 \h </w:instrText>
        </w:r>
        <w:r>
          <w:rPr>
            <w:noProof/>
            <w:webHidden/>
          </w:rPr>
        </w:r>
        <w:r>
          <w:rPr>
            <w:noProof/>
            <w:webHidden/>
          </w:rPr>
          <w:fldChar w:fldCharType="separate"/>
        </w:r>
        <w:r w:rsidR="009B408D">
          <w:rPr>
            <w:noProof/>
            <w:webHidden/>
          </w:rPr>
          <w:t>- 7 -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7" w:history="1">
        <w:r w:rsidRPr="0004138B">
          <w:rPr>
            <w:rStyle w:val="Hypertextovodkaz"/>
            <w:noProof/>
            <w:lang w:bidi="hi-IN"/>
          </w:rPr>
          <w:t>7</w:t>
        </w:r>
        <w:r>
          <w:rPr>
            <w:rFonts w:asciiTheme="minorHAnsi" w:eastAsiaTheme="minorEastAsia" w:hAnsiTheme="minorHAnsi" w:cstheme="minorBidi"/>
            <w:noProof/>
            <w:sz w:val="22"/>
            <w:szCs w:val="22"/>
          </w:rPr>
          <w:tab/>
        </w:r>
        <w:r w:rsidRPr="0004138B">
          <w:rPr>
            <w:rStyle w:val="Hypertextovodkaz"/>
            <w:noProof/>
            <w:lang w:bidi="hi-IN"/>
          </w:rPr>
          <w:t>Bezpečnost a ochrana zdraví při práci na staveništích</w:t>
        </w:r>
        <w:r>
          <w:rPr>
            <w:noProof/>
            <w:webHidden/>
          </w:rPr>
          <w:tab/>
        </w:r>
        <w:r>
          <w:rPr>
            <w:noProof/>
            <w:webHidden/>
          </w:rPr>
          <w:fldChar w:fldCharType="begin"/>
        </w:r>
        <w:r>
          <w:rPr>
            <w:noProof/>
            <w:webHidden/>
          </w:rPr>
          <w:instrText xml:space="preserve"> PAGEREF _Toc87603277 \h </w:instrText>
        </w:r>
        <w:r>
          <w:rPr>
            <w:noProof/>
            <w:webHidden/>
          </w:rPr>
        </w:r>
        <w:r>
          <w:rPr>
            <w:noProof/>
            <w:webHidden/>
          </w:rPr>
          <w:fldChar w:fldCharType="separate"/>
        </w:r>
        <w:r w:rsidR="009B408D">
          <w:rPr>
            <w:noProof/>
            <w:webHidden/>
          </w:rPr>
          <w:t>- 8 -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8" w:history="1">
        <w:r w:rsidRPr="0004138B">
          <w:rPr>
            <w:rStyle w:val="Hypertextovodkaz"/>
            <w:noProof/>
            <w:lang w:bidi="hi-IN"/>
          </w:rPr>
          <w:t>8</w:t>
        </w:r>
        <w:r>
          <w:rPr>
            <w:rFonts w:asciiTheme="minorHAnsi" w:eastAsiaTheme="minorEastAsia" w:hAnsiTheme="minorHAnsi" w:cstheme="minorBidi"/>
            <w:noProof/>
            <w:sz w:val="22"/>
            <w:szCs w:val="22"/>
          </w:rPr>
          <w:tab/>
        </w:r>
        <w:r w:rsidRPr="0004138B">
          <w:rPr>
            <w:rStyle w:val="Hypertextovodkaz"/>
            <w:noProof/>
            <w:lang w:bidi="hi-IN"/>
          </w:rPr>
          <w:t>Závěr</w:t>
        </w:r>
        <w:r>
          <w:rPr>
            <w:noProof/>
            <w:webHidden/>
          </w:rPr>
          <w:tab/>
        </w:r>
        <w:r>
          <w:rPr>
            <w:noProof/>
            <w:webHidden/>
          </w:rPr>
          <w:fldChar w:fldCharType="begin"/>
        </w:r>
        <w:r>
          <w:rPr>
            <w:noProof/>
            <w:webHidden/>
          </w:rPr>
          <w:instrText xml:space="preserve"> PAGEREF _Toc87603278 \h </w:instrText>
        </w:r>
        <w:r>
          <w:rPr>
            <w:noProof/>
            <w:webHidden/>
          </w:rPr>
        </w:r>
        <w:r>
          <w:rPr>
            <w:noProof/>
            <w:webHidden/>
          </w:rPr>
          <w:fldChar w:fldCharType="separate"/>
        </w:r>
        <w:r w:rsidR="009B408D">
          <w:rPr>
            <w:noProof/>
            <w:webHidden/>
          </w:rPr>
          <w:t>- 8 -</w:t>
        </w:r>
        <w:r>
          <w:rPr>
            <w:noProof/>
            <w:webHidden/>
          </w:rPr>
          <w:fldChar w:fldCharType="end"/>
        </w:r>
      </w:hyperlink>
    </w:p>
    <w:p w:rsidR="00030513" w:rsidRDefault="00030513">
      <w:pPr>
        <w:pStyle w:val="Obsah1"/>
        <w:tabs>
          <w:tab w:val="left" w:pos="440"/>
          <w:tab w:val="right" w:leader="dot" w:pos="9628"/>
        </w:tabs>
        <w:rPr>
          <w:rFonts w:asciiTheme="minorHAnsi" w:eastAsiaTheme="minorEastAsia" w:hAnsiTheme="minorHAnsi" w:cstheme="minorBidi"/>
          <w:noProof/>
          <w:sz w:val="22"/>
          <w:szCs w:val="22"/>
        </w:rPr>
      </w:pPr>
      <w:hyperlink w:anchor="_Toc87603279" w:history="1">
        <w:r w:rsidRPr="0004138B">
          <w:rPr>
            <w:rStyle w:val="Hypertextovodkaz"/>
            <w:noProof/>
            <w:lang w:bidi="hi-IN"/>
          </w:rPr>
          <w:t>9</w:t>
        </w:r>
        <w:r>
          <w:rPr>
            <w:rFonts w:asciiTheme="minorHAnsi" w:eastAsiaTheme="minorEastAsia" w:hAnsiTheme="minorHAnsi" w:cstheme="minorBidi"/>
            <w:noProof/>
            <w:sz w:val="22"/>
            <w:szCs w:val="22"/>
          </w:rPr>
          <w:tab/>
        </w:r>
        <w:r w:rsidRPr="0004138B">
          <w:rPr>
            <w:rStyle w:val="Hypertextovodkaz"/>
            <w:noProof/>
            <w:lang w:bidi="hi-IN"/>
          </w:rPr>
          <w:t>Přílohy</w:t>
        </w:r>
        <w:r>
          <w:rPr>
            <w:noProof/>
            <w:webHidden/>
          </w:rPr>
          <w:tab/>
        </w:r>
        <w:r>
          <w:rPr>
            <w:noProof/>
            <w:webHidden/>
          </w:rPr>
          <w:fldChar w:fldCharType="begin"/>
        </w:r>
        <w:r>
          <w:rPr>
            <w:noProof/>
            <w:webHidden/>
          </w:rPr>
          <w:instrText xml:space="preserve"> PAGEREF _Toc87603279 \h </w:instrText>
        </w:r>
        <w:r>
          <w:rPr>
            <w:noProof/>
            <w:webHidden/>
          </w:rPr>
        </w:r>
        <w:r>
          <w:rPr>
            <w:noProof/>
            <w:webHidden/>
          </w:rPr>
          <w:fldChar w:fldCharType="separate"/>
        </w:r>
        <w:r w:rsidR="009B408D">
          <w:rPr>
            <w:noProof/>
            <w:webHidden/>
          </w:rPr>
          <w:t>- 8 -</w:t>
        </w:r>
        <w:r>
          <w:rPr>
            <w:noProof/>
            <w:webHidden/>
          </w:rPr>
          <w:fldChar w:fldCharType="end"/>
        </w:r>
      </w:hyperlink>
    </w:p>
    <w:p w:rsidR="00FC2C9E" w:rsidRPr="001811A1" w:rsidRDefault="00FC2C9E">
      <w:pPr>
        <w:rPr>
          <w:highlight w:val="yellow"/>
        </w:rPr>
      </w:pPr>
      <w:r w:rsidRPr="001811A1">
        <w:rPr>
          <w:b/>
          <w:bCs/>
          <w:highlight w:val="yellow"/>
        </w:rPr>
        <w:fldChar w:fldCharType="end"/>
      </w:r>
    </w:p>
    <w:p w:rsidR="00EC1E4A" w:rsidRPr="001811A1" w:rsidRDefault="00EC1E4A" w:rsidP="00FC2C9E">
      <w:pPr>
        <w:pStyle w:val="Obsah1"/>
        <w:rPr>
          <w:highlight w:val="yellow"/>
        </w:rPr>
      </w:pPr>
    </w:p>
    <w:p w:rsidR="00CF2864" w:rsidRDefault="00EC1E4A" w:rsidP="00E833FC">
      <w:pPr>
        <w:pStyle w:val="4ZakladniPGP"/>
        <w:spacing w:before="360" w:after="120"/>
        <w:ind w:firstLine="0"/>
        <w:rPr>
          <w:b/>
          <w:color w:val="1F497D"/>
          <w:sz w:val="28"/>
          <w:szCs w:val="28"/>
        </w:rPr>
      </w:pPr>
      <w:r w:rsidRPr="001811A1">
        <w:rPr>
          <w:highlight w:val="yellow"/>
        </w:rPr>
        <w:br w:type="page"/>
      </w:r>
    </w:p>
    <w:p w:rsidR="00EA0140" w:rsidRDefault="00EA0140" w:rsidP="00EA0140">
      <w:pPr>
        <w:pStyle w:val="4ZakladniPGP"/>
        <w:ind w:firstLine="0"/>
        <w:rPr>
          <w:b/>
          <w:color w:val="1F497D"/>
          <w:sz w:val="28"/>
        </w:rPr>
      </w:pPr>
    </w:p>
    <w:p w:rsidR="00EA0140" w:rsidRPr="005B6130" w:rsidRDefault="00EA0140" w:rsidP="00EA0140">
      <w:pPr>
        <w:pStyle w:val="4ZakladniPGP"/>
        <w:ind w:firstLine="0"/>
        <w:rPr>
          <w:lang w:eastAsia="hi-IN" w:bidi="hi-IN"/>
        </w:rPr>
      </w:pPr>
      <w:r w:rsidRPr="004E47AD">
        <w:rPr>
          <w:b/>
          <w:color w:val="1F497D"/>
          <w:sz w:val="28"/>
        </w:rPr>
        <w:t>T</w:t>
      </w:r>
      <w:r>
        <w:rPr>
          <w:b/>
          <w:color w:val="1F497D"/>
          <w:sz w:val="28"/>
        </w:rPr>
        <w:t>ECHNICKÁ ZPRÁVA</w:t>
      </w:r>
      <w:r w:rsidRPr="004E47AD">
        <w:rPr>
          <w:b/>
          <w:color w:val="1F497D"/>
          <w:sz w:val="28"/>
        </w:rPr>
        <w:t xml:space="preserve"> SO 1</w:t>
      </w:r>
      <w:r w:rsidR="00C04FEE">
        <w:rPr>
          <w:b/>
          <w:color w:val="1F497D"/>
          <w:sz w:val="28"/>
        </w:rPr>
        <w:t>80</w:t>
      </w:r>
      <w:bookmarkStart w:id="0" w:name="_GoBack"/>
      <w:bookmarkEnd w:id="0"/>
    </w:p>
    <w:p w:rsidR="004B49A8" w:rsidRPr="0030391B" w:rsidRDefault="004B49A8" w:rsidP="007A5C6E">
      <w:pPr>
        <w:pStyle w:val="1NadpisPGP"/>
      </w:pPr>
      <w:bookmarkStart w:id="1" w:name="_Toc319068463"/>
      <w:bookmarkStart w:id="2" w:name="_Toc319325432"/>
      <w:bookmarkStart w:id="3" w:name="_Toc87603261"/>
      <w:r w:rsidRPr="0030391B">
        <w:t>Identifikační údaje</w:t>
      </w:r>
      <w:bookmarkEnd w:id="1"/>
      <w:bookmarkEnd w:id="2"/>
      <w:bookmarkEnd w:id="3"/>
    </w:p>
    <w:p w:rsidR="004B49A8" w:rsidRPr="0030391B" w:rsidRDefault="004B49A8" w:rsidP="00F4250D">
      <w:pPr>
        <w:pStyle w:val="2NadpisPGP"/>
      </w:pPr>
      <w:bookmarkStart w:id="4" w:name="_Toc289157697"/>
      <w:bookmarkStart w:id="5" w:name="_Toc319068464"/>
      <w:bookmarkStart w:id="6" w:name="_Toc319325433"/>
      <w:bookmarkStart w:id="7" w:name="_Toc87603262"/>
      <w:r w:rsidRPr="0030391B">
        <w:t>Označení stavby</w:t>
      </w:r>
      <w:bookmarkEnd w:id="4"/>
      <w:bookmarkEnd w:id="5"/>
      <w:bookmarkEnd w:id="6"/>
      <w:bookmarkEnd w:id="7"/>
    </w:p>
    <w:p w:rsidR="004B49A8" w:rsidRPr="0030391B" w:rsidRDefault="004B49A8" w:rsidP="00E32A98">
      <w:pPr>
        <w:pStyle w:val="identifikandaje"/>
      </w:pPr>
      <w:r w:rsidRPr="0030391B">
        <w:t>Název stavby:</w:t>
      </w:r>
      <w:r w:rsidR="0058603B" w:rsidRPr="0030391B">
        <w:tab/>
      </w:r>
      <w:r w:rsidR="00C04FEE" w:rsidRPr="00C04FEE">
        <w:t>II/101 Jirny, most ev. č. 101-075a přes D11 v obci Jirny - PD</w:t>
      </w:r>
    </w:p>
    <w:p w:rsidR="0058603B" w:rsidRPr="00297FD8" w:rsidRDefault="0058603B" w:rsidP="00E32A98">
      <w:pPr>
        <w:pStyle w:val="identifikandaje"/>
      </w:pPr>
      <w:r w:rsidRPr="00297FD8">
        <w:t xml:space="preserve">Objekt: </w:t>
      </w:r>
      <w:r w:rsidRPr="00297FD8">
        <w:tab/>
        <w:t xml:space="preserve">SO </w:t>
      </w:r>
      <w:r w:rsidR="008558D9" w:rsidRPr="00297FD8">
        <w:t>1</w:t>
      </w:r>
      <w:r w:rsidR="00C04FEE" w:rsidRPr="00297FD8">
        <w:t>80</w:t>
      </w:r>
      <w:r w:rsidR="008768E5" w:rsidRPr="00297FD8">
        <w:t xml:space="preserve"> </w:t>
      </w:r>
      <w:r w:rsidR="00C04FEE" w:rsidRPr="00297FD8">
        <w:t>Dopravní opatření v průběhu výstavby</w:t>
      </w:r>
    </w:p>
    <w:p w:rsidR="0058603B" w:rsidRPr="00297FD8" w:rsidRDefault="0058603B" w:rsidP="00E32A98">
      <w:pPr>
        <w:pStyle w:val="identifikandaje"/>
      </w:pPr>
      <w:r w:rsidRPr="00297FD8">
        <w:t xml:space="preserve">Místo stavby: </w:t>
      </w:r>
      <w:r w:rsidRPr="00297FD8">
        <w:tab/>
      </w:r>
      <w:r w:rsidR="00C04FEE" w:rsidRPr="00297FD8">
        <w:t>Středočeský kraj</w:t>
      </w:r>
    </w:p>
    <w:p w:rsidR="0058603B" w:rsidRPr="00297FD8" w:rsidRDefault="009C4755" w:rsidP="008768E5">
      <w:pPr>
        <w:pStyle w:val="identifikandaje"/>
        <w:ind w:left="3969" w:hanging="2835"/>
      </w:pPr>
      <w:r w:rsidRPr="00297FD8">
        <w:t xml:space="preserve">Katastrální území: </w:t>
      </w:r>
      <w:r w:rsidRPr="00297FD8">
        <w:tab/>
      </w:r>
      <w:r w:rsidR="00C04FEE" w:rsidRPr="00297FD8">
        <w:t>Jirny</w:t>
      </w:r>
    </w:p>
    <w:p w:rsidR="0058603B" w:rsidRPr="0030391B" w:rsidRDefault="0058603B" w:rsidP="00E32A98">
      <w:pPr>
        <w:pStyle w:val="identifikandaje"/>
      </w:pPr>
      <w:r w:rsidRPr="00297FD8">
        <w:t xml:space="preserve">Druh stavby: </w:t>
      </w:r>
      <w:r w:rsidRPr="00297FD8">
        <w:tab/>
        <w:t>liniová</w:t>
      </w:r>
      <w:r w:rsidR="00A713E9" w:rsidRPr="00297FD8">
        <w:t xml:space="preserve">, </w:t>
      </w:r>
      <w:r w:rsidR="00297FD8" w:rsidRPr="00297FD8">
        <w:t>přestavba</w:t>
      </w:r>
    </w:p>
    <w:p w:rsidR="002651E4" w:rsidRPr="0030391B" w:rsidRDefault="002651E4" w:rsidP="00E32A98">
      <w:pPr>
        <w:pStyle w:val="identifikandaje"/>
      </w:pPr>
    </w:p>
    <w:p w:rsidR="004B49A8" w:rsidRPr="0030391B" w:rsidRDefault="004B49A8" w:rsidP="00456CF1">
      <w:pPr>
        <w:pStyle w:val="2NadpisPGP"/>
      </w:pPr>
      <w:bookmarkStart w:id="8" w:name="_Toc289157698"/>
      <w:bookmarkStart w:id="9" w:name="_Toc319068465"/>
      <w:bookmarkStart w:id="10" w:name="_Toc319325434"/>
      <w:bookmarkStart w:id="11" w:name="_Toc87603263"/>
      <w:r w:rsidRPr="0030391B">
        <w:t>Stavebník/objednatel stavby</w:t>
      </w:r>
      <w:bookmarkEnd w:id="8"/>
      <w:bookmarkEnd w:id="9"/>
      <w:bookmarkEnd w:id="10"/>
      <w:bookmarkEnd w:id="11"/>
    </w:p>
    <w:p w:rsidR="004B49A8" w:rsidRPr="0030391B" w:rsidRDefault="004B49A8" w:rsidP="00E32A98">
      <w:pPr>
        <w:pStyle w:val="identifikandaje"/>
      </w:pPr>
      <w:r w:rsidRPr="0030391B">
        <w:t>Název investora:</w:t>
      </w:r>
      <w:r w:rsidRPr="0030391B">
        <w:tab/>
      </w:r>
      <w:r w:rsidR="00C04FEE" w:rsidRPr="00C04FEE">
        <w:t xml:space="preserve">Krajská správa a údržba </w:t>
      </w:r>
      <w:r w:rsidR="00C04FEE">
        <w:t xml:space="preserve">silnic Středočeského kraje, </w:t>
      </w:r>
      <w:proofErr w:type="spellStart"/>
      <w:proofErr w:type="gramStart"/>
      <w:r w:rsidR="00C04FEE">
        <w:t>p.o</w:t>
      </w:r>
      <w:proofErr w:type="spellEnd"/>
      <w:r w:rsidR="00C04FEE">
        <w:t>.</w:t>
      </w:r>
      <w:proofErr w:type="gramEnd"/>
    </w:p>
    <w:p w:rsidR="00A713E9" w:rsidRPr="0030391B" w:rsidRDefault="0042079C" w:rsidP="00A713E9">
      <w:pPr>
        <w:pStyle w:val="identifikandaje"/>
      </w:pPr>
      <w:r w:rsidRPr="0030391B">
        <w:tab/>
      </w:r>
      <w:r w:rsidR="00C04FEE" w:rsidRPr="00C04FEE">
        <w:t>Zborovská 11, 150 21 Praha 5</w:t>
      </w:r>
    </w:p>
    <w:p w:rsidR="0042079C" w:rsidRPr="0030391B" w:rsidRDefault="0042079C" w:rsidP="00E32A98">
      <w:pPr>
        <w:pStyle w:val="identifikandaje"/>
      </w:pPr>
      <w:r w:rsidRPr="0030391B">
        <w:t>IČ:</w:t>
      </w:r>
      <w:r w:rsidRPr="0030391B">
        <w:tab/>
      </w:r>
      <w:r w:rsidR="00C04FEE" w:rsidRPr="00C04FEE">
        <w:t>00066001</w:t>
      </w:r>
    </w:p>
    <w:p w:rsidR="0042079C" w:rsidRPr="0030391B" w:rsidRDefault="0042079C" w:rsidP="00E32A98">
      <w:pPr>
        <w:pStyle w:val="identifikandaje"/>
      </w:pPr>
      <w:r w:rsidRPr="0030391B">
        <w:t>DIČ:</w:t>
      </w:r>
      <w:r w:rsidRPr="0030391B">
        <w:tab/>
      </w:r>
      <w:r w:rsidR="00C04FEE" w:rsidRPr="00C04FEE">
        <w:t>CZ00066001</w:t>
      </w:r>
    </w:p>
    <w:p w:rsidR="0042079C" w:rsidRPr="0030391B" w:rsidRDefault="0042079C" w:rsidP="00E32A98">
      <w:pPr>
        <w:pStyle w:val="identifikandaje"/>
      </w:pPr>
    </w:p>
    <w:p w:rsidR="004B49A8" w:rsidRPr="0030391B" w:rsidRDefault="004B49A8" w:rsidP="007D7EF2">
      <w:pPr>
        <w:pStyle w:val="2NadpisPGP"/>
        <w:tabs>
          <w:tab w:val="left" w:pos="3544"/>
        </w:tabs>
      </w:pPr>
      <w:bookmarkStart w:id="12" w:name="_Toc289157700"/>
      <w:bookmarkStart w:id="13" w:name="_Toc319068466"/>
      <w:bookmarkStart w:id="14" w:name="_Toc319325435"/>
      <w:bookmarkStart w:id="15" w:name="_Toc87603264"/>
      <w:r w:rsidRPr="0030391B">
        <w:t>Projektant/zhotovitel projektové dokumentace</w:t>
      </w:r>
      <w:bookmarkEnd w:id="12"/>
      <w:bookmarkEnd w:id="13"/>
      <w:bookmarkEnd w:id="14"/>
      <w:bookmarkEnd w:id="15"/>
    </w:p>
    <w:p w:rsidR="00C04FEE" w:rsidRPr="005F0F31" w:rsidRDefault="00466F8E" w:rsidP="00C04FEE">
      <w:pPr>
        <w:pStyle w:val="identifikandaje"/>
      </w:pPr>
      <w:r w:rsidRPr="0030391B">
        <w:t>Název projektanta:</w:t>
      </w:r>
      <w:r w:rsidRPr="0030391B">
        <w:tab/>
      </w:r>
      <w:r w:rsidR="00C04FEE">
        <w:t>PRAGOPROJEKT, a.s.</w:t>
      </w:r>
    </w:p>
    <w:p w:rsidR="00C04FEE" w:rsidRDefault="00C04FEE" w:rsidP="00C04FEE">
      <w:pPr>
        <w:pStyle w:val="identifikandaje"/>
      </w:pPr>
      <w:r>
        <w:tab/>
      </w:r>
      <w:r w:rsidRPr="005F0F31">
        <w:t xml:space="preserve">K </w:t>
      </w:r>
      <w:proofErr w:type="spellStart"/>
      <w:r w:rsidRPr="005F0F31">
        <w:t>Ryšánce</w:t>
      </w:r>
      <w:proofErr w:type="spellEnd"/>
      <w:r w:rsidRPr="005F0F31">
        <w:t xml:space="preserve"> 1668, 147 54 Praha 4</w:t>
      </w:r>
    </w:p>
    <w:p w:rsidR="00C04FEE" w:rsidRPr="005F0F31" w:rsidRDefault="00C04FEE" w:rsidP="00C04FEE">
      <w:pPr>
        <w:pStyle w:val="identifikandaje"/>
      </w:pPr>
      <w:r>
        <w:tab/>
        <w:t>IČO 452 72 387</w:t>
      </w:r>
    </w:p>
    <w:p w:rsidR="00466F8E" w:rsidRDefault="00466F8E" w:rsidP="00466F8E">
      <w:pPr>
        <w:pStyle w:val="identifikandaje"/>
      </w:pPr>
      <w:r w:rsidRPr="0030391B">
        <w:t>Zpracovatelský útvar:</w:t>
      </w:r>
      <w:r w:rsidRPr="0030391B">
        <w:tab/>
      </w:r>
      <w:r w:rsidR="00C04FEE" w:rsidRPr="00C04FEE">
        <w:t>Ateliér Praha II, Středisko mosty</w:t>
      </w:r>
    </w:p>
    <w:p w:rsidR="00C04FEE" w:rsidRDefault="00C04FEE" w:rsidP="00466F8E">
      <w:pPr>
        <w:pStyle w:val="identifikandaje"/>
      </w:pPr>
      <w:r w:rsidRPr="00C04FEE">
        <w:t>Ředitel ateliér</w:t>
      </w:r>
      <w:r w:rsidR="007D5B5D">
        <w:t>u</w:t>
      </w:r>
      <w:r w:rsidRPr="00C04FEE">
        <w:t>:</w:t>
      </w:r>
      <w:r w:rsidRPr="00C04FEE">
        <w:tab/>
      </w:r>
      <w:r w:rsidR="007D5B5D" w:rsidRPr="007D5B5D">
        <w:t>Ing. Filip Řehoř, Ph.D.</w:t>
      </w:r>
    </w:p>
    <w:p w:rsidR="00466F8E" w:rsidRDefault="00466F8E" w:rsidP="00C04FEE">
      <w:pPr>
        <w:pStyle w:val="identifikandaje"/>
      </w:pPr>
      <w:r w:rsidRPr="0030391B">
        <w:t>Hlavní inženýr projektu:</w:t>
      </w:r>
      <w:r w:rsidRPr="0030391B">
        <w:tab/>
      </w:r>
      <w:r w:rsidR="00C04FEE" w:rsidRPr="00C04FEE">
        <w:t>Ing. Filip Řehoř, Ph.D.</w:t>
      </w:r>
    </w:p>
    <w:p w:rsidR="00466F8E" w:rsidRDefault="00466F8E" w:rsidP="00466F8E">
      <w:pPr>
        <w:pStyle w:val="identifikandaje"/>
      </w:pPr>
      <w:r w:rsidRPr="0030391B">
        <w:t>Zpracovatel objektu:</w:t>
      </w:r>
      <w:r>
        <w:t xml:space="preserve"> </w:t>
      </w:r>
      <w:r>
        <w:tab/>
        <w:t>Ing. Michal Ipser</w:t>
      </w:r>
      <w:r w:rsidR="00C04FEE">
        <w:t xml:space="preserve"> </w:t>
      </w:r>
      <w:r>
        <w:t>(Ateliér Praha I)</w:t>
      </w:r>
    </w:p>
    <w:p w:rsidR="00466F8E" w:rsidRDefault="00466F8E" w:rsidP="00466F8E">
      <w:pPr>
        <w:pStyle w:val="identifikandaje"/>
      </w:pPr>
    </w:p>
    <w:p w:rsidR="00466F8E" w:rsidRPr="0030391B" w:rsidRDefault="00466F8E" w:rsidP="00466F8E">
      <w:pPr>
        <w:pStyle w:val="identifikandaje"/>
      </w:pPr>
      <w:r w:rsidRPr="0030391B">
        <w:t>Stupeň dokumentace:</w:t>
      </w:r>
      <w:r w:rsidRPr="0030391B">
        <w:tab/>
      </w:r>
      <w:r w:rsidR="007D5B5D" w:rsidRPr="007D5B5D">
        <w:t xml:space="preserve">Projektová dokumentace pro provádění stavby </w:t>
      </w:r>
      <w:r w:rsidRPr="00E73431">
        <w:t>(</w:t>
      </w:r>
      <w:r w:rsidR="007D5B5D">
        <w:t>PDPS</w:t>
      </w:r>
      <w:r w:rsidRPr="00E73431">
        <w:t>)</w:t>
      </w:r>
    </w:p>
    <w:p w:rsidR="005975C6" w:rsidRPr="0030391B" w:rsidRDefault="005975C6" w:rsidP="00E32A98">
      <w:pPr>
        <w:pStyle w:val="identifikandaje"/>
      </w:pPr>
    </w:p>
    <w:p w:rsidR="005975C6" w:rsidRPr="0030391B" w:rsidRDefault="005975C6" w:rsidP="005975C6">
      <w:pPr>
        <w:pStyle w:val="2NadpisPGP"/>
        <w:tabs>
          <w:tab w:val="left" w:pos="3544"/>
        </w:tabs>
      </w:pPr>
      <w:bookmarkStart w:id="16" w:name="_Toc289157699"/>
      <w:bookmarkStart w:id="17" w:name="_Toc319068468"/>
      <w:bookmarkStart w:id="18" w:name="_Toc319325437"/>
      <w:bookmarkStart w:id="19" w:name="_Toc87603265"/>
      <w:r w:rsidRPr="0030391B">
        <w:t>Majetkový správce</w:t>
      </w:r>
      <w:bookmarkEnd w:id="16"/>
      <w:bookmarkEnd w:id="17"/>
      <w:bookmarkEnd w:id="18"/>
      <w:bookmarkEnd w:id="19"/>
      <w:r w:rsidRPr="0030391B">
        <w:t xml:space="preserve"> </w:t>
      </w:r>
    </w:p>
    <w:p w:rsidR="005975C6" w:rsidRPr="0030391B" w:rsidRDefault="005975C6" w:rsidP="00E32A98">
      <w:pPr>
        <w:pStyle w:val="identifikandaje"/>
      </w:pPr>
      <w:r w:rsidRPr="0030391B">
        <w:t>Název správce:</w:t>
      </w:r>
      <w:r w:rsidRPr="0030391B">
        <w:tab/>
      </w:r>
      <w:r w:rsidR="00ED3005" w:rsidRPr="00ED3005">
        <w:t>dočasný objekt – bez následného správce</w:t>
      </w:r>
    </w:p>
    <w:p w:rsidR="005975C6" w:rsidRPr="001811A1" w:rsidRDefault="005975C6" w:rsidP="00E32A98">
      <w:pPr>
        <w:pStyle w:val="identifikandaje"/>
        <w:rPr>
          <w:highlight w:val="yellow"/>
        </w:rPr>
      </w:pPr>
    </w:p>
    <w:p w:rsidR="00B61339" w:rsidRPr="002B7F1F" w:rsidRDefault="00DD5A27" w:rsidP="00DD5A27">
      <w:pPr>
        <w:pStyle w:val="1NadpisPGP"/>
      </w:pPr>
      <w:r w:rsidRPr="002B7F1F">
        <w:br w:type="page"/>
      </w:r>
      <w:bookmarkStart w:id="20" w:name="_Toc87603266"/>
      <w:r w:rsidR="00FC2C9E" w:rsidRPr="002B7F1F">
        <w:lastRenderedPageBreak/>
        <w:t>Úvod</w:t>
      </w:r>
      <w:bookmarkEnd w:id="20"/>
    </w:p>
    <w:p w:rsidR="006C0CF5" w:rsidRPr="002B7F1F" w:rsidRDefault="006C0CF5" w:rsidP="00DD5A27">
      <w:pPr>
        <w:pStyle w:val="2NadpisPGP"/>
      </w:pPr>
      <w:bookmarkStart w:id="21" w:name="_Toc319068470"/>
      <w:bookmarkStart w:id="22" w:name="_Toc319325439"/>
      <w:bookmarkStart w:id="23" w:name="_Toc87603267"/>
      <w:r w:rsidRPr="002B7F1F">
        <w:t>Všeobecně</w:t>
      </w:r>
      <w:bookmarkEnd w:id="21"/>
      <w:bookmarkEnd w:id="22"/>
      <w:bookmarkEnd w:id="23"/>
    </w:p>
    <w:p w:rsidR="002B7F1F" w:rsidRDefault="002B7F1F" w:rsidP="002B7F1F">
      <w:pPr>
        <w:pStyle w:val="4ZakladniPGP"/>
      </w:pPr>
      <w:r>
        <w:t xml:space="preserve">Stávající most slouží k mimoúrovňovému převedení silnice II/101 přes dálnici D11 v km 7,62. Jedná se o vzpěradlový rám postavený v 80. letech.  Most je ve špatném stavu (při poslední hlavní prohlídce mostu hodnocena </w:t>
      </w:r>
      <w:proofErr w:type="spellStart"/>
      <w:r>
        <w:t>sp</w:t>
      </w:r>
      <w:proofErr w:type="spellEnd"/>
      <w:r>
        <w:t>. stavba stupněm V, nosná konstrukce stupněm V).</w:t>
      </w:r>
      <w:r w:rsidR="007D5B5D">
        <w:t xml:space="preserve"> </w:t>
      </w:r>
      <w:r>
        <w:t xml:space="preserve">Vzhledem k typu stávající konstrukce (spínané prefabrikované dílce), jejímu stavebnímu stavu a dispozičnímu omezení podjezdné komunikace bylo rozhodnuto o její demolici a náhradě mostem novým. </w:t>
      </w:r>
    </w:p>
    <w:p w:rsidR="002B7F1F" w:rsidRPr="002B7F1F" w:rsidRDefault="002B7F1F" w:rsidP="002B7F1F">
      <w:pPr>
        <w:pStyle w:val="4ZakladniPGP"/>
      </w:pPr>
      <w:r w:rsidRPr="002B7F1F">
        <w:t xml:space="preserve">Vzhledem k požadavku ŘSD ČR na ponechání přejezdu středního dělícího pásu dálnice (SDP), který znemožňuje umístění pilíře, se jako nejvhodnější řešení jeví překlenutí celé dálnice jedním polem integrovaného mostu. Vzhledem k délce přemostění a nutností výstavby za provozu je prakticky jediným možným řešením použití spřažené ocelobetonové konstrukce. Jedná se o moderní řešení, kdy je konstrukce mostu provedena bez mostních ložisek a závěrů, nosná konstrukce je vetknuta do opěr, což zajistí příznivé statické působení. Na dálnici musí být zajištěna standardní podjezdná výška 4,80+0,15 m pod podhledem nosné konstrukce. Přes most je po levé straně převeden veřejný chodník s volnou šířkou 1,0 m a po pravé straně cyklostezka, která bude výhledově zbudována podél celého úseku silnice II/101 mezi </w:t>
      </w:r>
      <w:proofErr w:type="spellStart"/>
      <w:r w:rsidRPr="002B7F1F">
        <w:t>Jirnami</w:t>
      </w:r>
      <w:proofErr w:type="spellEnd"/>
      <w:r w:rsidRPr="002B7F1F">
        <w:t xml:space="preserve"> a </w:t>
      </w:r>
      <w:proofErr w:type="spellStart"/>
      <w:r w:rsidRPr="002B7F1F">
        <w:t>Mstěticemi</w:t>
      </w:r>
      <w:proofErr w:type="spellEnd"/>
      <w:r w:rsidRPr="002B7F1F">
        <w:t>.</w:t>
      </w:r>
    </w:p>
    <w:p w:rsidR="00CA76DF" w:rsidRPr="002B7F1F" w:rsidRDefault="00A538D4" w:rsidP="00CA76DF">
      <w:pPr>
        <w:pStyle w:val="4ZakladniPGP"/>
      </w:pPr>
      <w:r w:rsidRPr="002B7F1F">
        <w:t xml:space="preserve">Obsahem SO </w:t>
      </w:r>
      <w:r w:rsidR="002B7F1F" w:rsidRPr="002B7F1F">
        <w:t>180</w:t>
      </w:r>
      <w:r w:rsidRPr="002B7F1F">
        <w:t xml:space="preserve"> </w:t>
      </w:r>
      <w:r w:rsidR="002B7F1F" w:rsidRPr="002B7F1F">
        <w:rPr>
          <w:i/>
        </w:rPr>
        <w:t>Dopravní opatření v průběhu výstavby</w:t>
      </w:r>
      <w:r w:rsidR="009E7DF7" w:rsidRPr="002B7F1F">
        <w:rPr>
          <w:i/>
        </w:rPr>
        <w:t xml:space="preserve"> </w:t>
      </w:r>
      <w:r w:rsidR="006B3FF1" w:rsidRPr="002B7F1F">
        <w:t>j</w:t>
      </w:r>
      <w:r w:rsidRPr="002B7F1F">
        <w:t xml:space="preserve">e </w:t>
      </w:r>
      <w:r w:rsidR="009E7DF7" w:rsidRPr="002B7F1F">
        <w:t xml:space="preserve">návrh dopravních opatření při realizaci </w:t>
      </w:r>
      <w:r w:rsidR="002B7F1F" w:rsidRPr="002B7F1F">
        <w:t>mostu přes dálnici D11.</w:t>
      </w:r>
      <w:bookmarkStart w:id="24" w:name="_Toc319325440"/>
      <w:r w:rsidR="00CA76DF">
        <w:t xml:space="preserve"> Součástí tohoto stavebního objektu je značení objízdných tras, které budou využívány během přestavby mostu. Dále jsou součástí dopravní opatření na komunikaci II/101 na které dojde v souvislosti s přestavbou mostu k uzavření provozu.</w:t>
      </w:r>
    </w:p>
    <w:p w:rsidR="000A7310" w:rsidRPr="002B7F1F" w:rsidRDefault="000A7310" w:rsidP="00EC1E4A">
      <w:pPr>
        <w:pStyle w:val="2NadpisPGP"/>
      </w:pPr>
      <w:bookmarkStart w:id="25" w:name="_Toc87603268"/>
      <w:r w:rsidRPr="002B7F1F">
        <w:t>Vstupní podklady</w:t>
      </w:r>
      <w:bookmarkEnd w:id="25"/>
    </w:p>
    <w:p w:rsidR="002B7F1F" w:rsidRPr="002B7F1F" w:rsidRDefault="002B7F1F" w:rsidP="002B7F1F">
      <w:pPr>
        <w:pStyle w:val="odrky"/>
      </w:pPr>
      <w:r w:rsidRPr="002B7F1F">
        <w:t>Průzkum inženýrských sítí (PRAGOPROJEKT, 12/2019)</w:t>
      </w:r>
    </w:p>
    <w:p w:rsidR="002B7F1F" w:rsidRPr="002B7F1F" w:rsidRDefault="002B7F1F" w:rsidP="002B7F1F">
      <w:pPr>
        <w:pStyle w:val="odrky"/>
      </w:pPr>
      <w:r w:rsidRPr="002B7F1F">
        <w:t>Geodetické zaměření území (PRAGOPROJEKT, 10/2019)</w:t>
      </w:r>
    </w:p>
    <w:p w:rsidR="002B7F1F" w:rsidRDefault="002B7F1F" w:rsidP="002B7F1F">
      <w:pPr>
        <w:pStyle w:val="odrky"/>
      </w:pPr>
      <w:r w:rsidRPr="002B7F1F">
        <w:t>Katastrální mapa území</w:t>
      </w:r>
      <w:r>
        <w:t xml:space="preserve"> (PRAGOPROJEKT, 10/2019)</w:t>
      </w:r>
    </w:p>
    <w:p w:rsidR="002B7F1F" w:rsidRDefault="002B7F1F" w:rsidP="002B7F1F">
      <w:pPr>
        <w:pStyle w:val="odrky"/>
      </w:pPr>
      <w:r>
        <w:t>Hlavní mostní prohlídka (Míčka, 11/2018)</w:t>
      </w:r>
    </w:p>
    <w:p w:rsidR="007D5B5D" w:rsidRDefault="007D5B5D" w:rsidP="007D5B5D">
      <w:pPr>
        <w:pStyle w:val="odrky"/>
      </w:pPr>
      <w:r w:rsidRPr="007D5B5D">
        <w:t xml:space="preserve">II/101 Jirny, most ev. č. 101-075a přes D11 v obci Jirny - PD </w:t>
      </w:r>
      <w:r>
        <w:t>– DUSP (PRAGOPROJEKT, 11/2020)</w:t>
      </w:r>
    </w:p>
    <w:p w:rsidR="002B7F1F" w:rsidRDefault="002B7F1F" w:rsidP="002B7F1F">
      <w:pPr>
        <w:pStyle w:val="odrky"/>
      </w:pPr>
      <w:r>
        <w:t>D11 1101 Praha – Jirny, modernizace, km 0,00-7,80 – DÚR (PRAGOPROJEKT, 05/2019)</w:t>
      </w:r>
    </w:p>
    <w:p w:rsidR="002B7F1F" w:rsidRDefault="002B7F1F" w:rsidP="002B7F1F">
      <w:pPr>
        <w:pStyle w:val="odrky"/>
      </w:pPr>
      <w:r>
        <w:t>D11 Jirny - Poděbrady, zkapacitnění, územně-technická studie (PRAGOPROJEKT, 2020)</w:t>
      </w:r>
    </w:p>
    <w:p w:rsidR="002B7F1F" w:rsidRDefault="002B7F1F" w:rsidP="002B7F1F">
      <w:pPr>
        <w:pStyle w:val="odrky"/>
      </w:pPr>
      <w:r>
        <w:t>Rozpracovaná DÚR vysokorychlostní tratě: Pilotní úsek Praha-Běchovice – Poříčany (Správa železnic, 03/2020)</w:t>
      </w:r>
    </w:p>
    <w:p w:rsidR="002B7F1F" w:rsidRDefault="002B7F1F" w:rsidP="002B7F1F">
      <w:pPr>
        <w:pStyle w:val="odrky"/>
      </w:pPr>
      <w:r>
        <w:t>Rekognoskace terénu</w:t>
      </w:r>
    </w:p>
    <w:p w:rsidR="002B7F1F" w:rsidRPr="002B7F1F" w:rsidRDefault="002B7F1F" w:rsidP="002B7F1F">
      <w:pPr>
        <w:pStyle w:val="odrky"/>
      </w:pPr>
      <w:r w:rsidRPr="002B7F1F">
        <w:t>Katastrální mapy</w:t>
      </w:r>
    </w:p>
    <w:p w:rsidR="002B7F1F" w:rsidRPr="002B7F1F" w:rsidRDefault="002B7F1F" w:rsidP="002B7F1F">
      <w:pPr>
        <w:pStyle w:val="odrky"/>
      </w:pPr>
      <w:r w:rsidRPr="002B7F1F">
        <w:t>Závěry ze vstupních jednání</w:t>
      </w:r>
    </w:p>
    <w:p w:rsidR="00EC1E4A" w:rsidRPr="002B7F1F" w:rsidRDefault="00EC1E4A" w:rsidP="001B5A42">
      <w:pPr>
        <w:pStyle w:val="2NadpisPGP"/>
      </w:pPr>
      <w:bookmarkStart w:id="26" w:name="_Toc87603269"/>
      <w:r w:rsidRPr="002B7F1F">
        <w:t>Legislativní a normové podklady</w:t>
      </w:r>
      <w:bookmarkEnd w:id="24"/>
      <w:bookmarkEnd w:id="26"/>
    </w:p>
    <w:p w:rsidR="00EC1E4A" w:rsidRPr="002B7F1F" w:rsidRDefault="00EC1E4A" w:rsidP="00E32A98">
      <w:pPr>
        <w:pStyle w:val="odrky"/>
      </w:pPr>
      <w:r w:rsidRPr="002B7F1F">
        <w:t xml:space="preserve">Zákon č. 13/1997 Sb., o </w:t>
      </w:r>
      <w:r w:rsidR="00751AF7" w:rsidRPr="002B7F1F">
        <w:t>pozemních komunikacích</w:t>
      </w:r>
    </w:p>
    <w:p w:rsidR="00EC1E4A" w:rsidRPr="002B7F1F" w:rsidRDefault="00EC1E4A" w:rsidP="00E32A98">
      <w:pPr>
        <w:pStyle w:val="odrky"/>
      </w:pPr>
      <w:r w:rsidRPr="002B7F1F">
        <w:t>Zákon č. 361/2000 Sb., o provozu na pozemních komunikacích</w:t>
      </w:r>
    </w:p>
    <w:p w:rsidR="0074392C" w:rsidRPr="002B7F1F" w:rsidRDefault="0074392C" w:rsidP="00E32A98">
      <w:pPr>
        <w:pStyle w:val="odrky"/>
        <w:rPr>
          <w:rStyle w:val="nadpis"/>
          <w:rFonts w:cs="Arial"/>
          <w:szCs w:val="22"/>
        </w:rPr>
      </w:pPr>
      <w:r w:rsidRPr="002B7F1F">
        <w:rPr>
          <w:rStyle w:val="nadpis"/>
          <w:rFonts w:cs="Arial"/>
          <w:szCs w:val="22"/>
        </w:rPr>
        <w:t>Vyhláška Ministerstva dopravy č. 294</w:t>
      </w:r>
      <w:r w:rsidRPr="002B7F1F">
        <w:rPr>
          <w:rStyle w:val="nadpis20"/>
          <w:rFonts w:cs="Arial"/>
          <w:szCs w:val="22"/>
        </w:rPr>
        <w:t>/2015 Sb.</w:t>
      </w:r>
      <w:r w:rsidRPr="002B7F1F">
        <w:rPr>
          <w:rStyle w:val="nadpis"/>
          <w:rFonts w:cs="Arial"/>
          <w:szCs w:val="22"/>
        </w:rPr>
        <w:t>, kterou se provádějí pravidla provozu na pozemních komunikacích</w:t>
      </w:r>
    </w:p>
    <w:p w:rsidR="00EC1E4A" w:rsidRPr="002B7F1F" w:rsidRDefault="00EC1E4A" w:rsidP="00E32A98">
      <w:pPr>
        <w:pStyle w:val="odrky"/>
      </w:pPr>
      <w:r w:rsidRPr="002B7F1F">
        <w:t xml:space="preserve">Vyhláška </w:t>
      </w:r>
      <w:r w:rsidRPr="002B7F1F">
        <w:rPr>
          <w:rStyle w:val="nadpis"/>
          <w:rFonts w:cs="Arial"/>
          <w:szCs w:val="22"/>
        </w:rPr>
        <w:t xml:space="preserve">Ministerstva dopravy a spojů </w:t>
      </w:r>
      <w:r w:rsidRPr="002B7F1F">
        <w:t>č. 104/1997 Sb., kterou se provádí zákon o pozemních komunikacích</w:t>
      </w:r>
    </w:p>
    <w:p w:rsidR="00466F8E" w:rsidRPr="002B7F1F" w:rsidRDefault="00466F8E" w:rsidP="00466F8E">
      <w:pPr>
        <w:pStyle w:val="odrky"/>
      </w:pPr>
      <w:r w:rsidRPr="002B7F1F">
        <w:t>Vyhláška Ministerstva pro místní rozvoj č. 398/2009 Sb., o obecných technických požadavcích zabezpečujících bezbariérové užívání staveb</w:t>
      </w:r>
    </w:p>
    <w:p w:rsidR="00EC1E4A" w:rsidRPr="002B7F1F" w:rsidRDefault="00EC1E4A" w:rsidP="00E32A98">
      <w:pPr>
        <w:pStyle w:val="odrky"/>
      </w:pPr>
      <w:r w:rsidRPr="002B7F1F">
        <w:t>ČSN EN 1436</w:t>
      </w:r>
      <w:r w:rsidR="00314E40" w:rsidRPr="002B7F1F">
        <w:t>+A1</w:t>
      </w:r>
      <w:r w:rsidRPr="002B7F1F">
        <w:t xml:space="preserve"> Vodorovné dopravní značení – Požadavky na dopravní značení</w:t>
      </w:r>
    </w:p>
    <w:p w:rsidR="00EC1E4A" w:rsidRPr="002B7F1F" w:rsidRDefault="00EC1E4A" w:rsidP="00E32A98">
      <w:pPr>
        <w:pStyle w:val="odrky"/>
      </w:pPr>
      <w:r w:rsidRPr="002B7F1F">
        <w:t xml:space="preserve">ČSN EN 12899-1 Stálé svislé dopravní značení, Část 1: Stálé dopravní značky, včetně platné </w:t>
      </w:r>
      <w:r w:rsidRPr="002B7F1F">
        <w:lastRenderedPageBreak/>
        <w:t>národní přílohy</w:t>
      </w:r>
    </w:p>
    <w:p w:rsidR="00EC1E4A" w:rsidRPr="002B7F1F" w:rsidRDefault="00EC1E4A" w:rsidP="00997718">
      <w:pPr>
        <w:pStyle w:val="odrky"/>
      </w:pPr>
      <w:r w:rsidRPr="002B7F1F">
        <w:t>TP 65 – Zásady pro dopravní značení na pozemních komunikacích</w:t>
      </w:r>
    </w:p>
    <w:p w:rsidR="00F67B6B" w:rsidRPr="002B7F1F" w:rsidRDefault="00F67B6B" w:rsidP="00F67B6B">
      <w:pPr>
        <w:pStyle w:val="odrky"/>
      </w:pPr>
      <w:r w:rsidRPr="002B7F1F">
        <w:t>TP 66 – Zásady pro označování pracovních míst na PK</w:t>
      </w:r>
    </w:p>
    <w:p w:rsidR="00EC1E4A" w:rsidRPr="002B7F1F" w:rsidRDefault="00EC1E4A" w:rsidP="00E32A98">
      <w:pPr>
        <w:pStyle w:val="odrky"/>
      </w:pPr>
      <w:r w:rsidRPr="002B7F1F">
        <w:t>TP 133 – Zásady pro vodorovné dopravní značení na pozemních komunikacích</w:t>
      </w:r>
    </w:p>
    <w:p w:rsidR="00EC1E4A" w:rsidRPr="002B7F1F" w:rsidRDefault="00EC1E4A" w:rsidP="00E32A98">
      <w:pPr>
        <w:pStyle w:val="odrky"/>
      </w:pPr>
      <w:r w:rsidRPr="002B7F1F">
        <w:t xml:space="preserve">Vzorové listy staveb pozemních komunikací: VL 3 – Křižovatky, VL 6 – Vybavení pozemních komunikací, část 6.1 Svislé dopravní značky, část 6.2 Vodorovné dopravní značky, část 6.3 </w:t>
      </w:r>
      <w:r w:rsidR="00466F8E" w:rsidRPr="002B7F1F">
        <w:t>D</w:t>
      </w:r>
      <w:r w:rsidRPr="002B7F1F">
        <w:t>opravní zařízení</w:t>
      </w:r>
    </w:p>
    <w:p w:rsidR="004B19D5" w:rsidRPr="002B7F1F" w:rsidRDefault="004B19D5" w:rsidP="00E32A98">
      <w:pPr>
        <w:pStyle w:val="odrky"/>
      </w:pPr>
      <w:r w:rsidRPr="002B7F1F">
        <w:t>Technické kvalitativní podmínky staveb (TKP)</w:t>
      </w:r>
    </w:p>
    <w:p w:rsidR="00466F8E" w:rsidRPr="002B7F1F" w:rsidRDefault="00466F8E" w:rsidP="00466F8E">
      <w:pPr>
        <w:pStyle w:val="odrky"/>
      </w:pPr>
      <w:r w:rsidRPr="002B7F1F">
        <w:t>ZTKP kap. 14, Požadavky na provedení a kvalitu na dálnicích a silnicích ve správě ŘSD ČR, Výkresy opakovaných řešení, tzv. R-plány (</w:t>
      </w:r>
      <w:hyperlink r:id="rId9" w:history="1">
        <w:r w:rsidRPr="002B7F1F">
          <w:rPr>
            <w:rStyle w:val="Hypertextovodkaz"/>
          </w:rPr>
          <w:t>https://www.rsd.cz/wps/portal/web/technicke-predpisy/PPK-a-dopravni-znaceni</w:t>
        </w:r>
      </w:hyperlink>
      <w:r w:rsidRPr="002B7F1F">
        <w:t>)</w:t>
      </w:r>
    </w:p>
    <w:p w:rsidR="00512E9B" w:rsidRPr="00D47455" w:rsidRDefault="00466F8E" w:rsidP="00466F8E">
      <w:pPr>
        <w:pStyle w:val="odrky"/>
      </w:pPr>
      <w:r w:rsidRPr="002B7F1F">
        <w:t>Provozní směrnice ŘSD ČR dle příkazu GŘ 23/2014 (</w:t>
      </w:r>
      <w:hyperlink r:id="rId10" w:history="1">
        <w:r w:rsidRPr="00D47455">
          <w:rPr>
            <w:rStyle w:val="Hypertextovodkaz"/>
          </w:rPr>
          <w:t>https://www.rsd.cz/wps/portal /web/</w:t>
        </w:r>
        <w:proofErr w:type="spellStart"/>
        <w:r w:rsidRPr="00D47455">
          <w:rPr>
            <w:rStyle w:val="Hypertextovodkaz"/>
          </w:rPr>
          <w:t>technicke-predpisy</w:t>
        </w:r>
        <w:proofErr w:type="spellEnd"/>
        <w:r w:rsidRPr="00D47455">
          <w:rPr>
            <w:rStyle w:val="Hypertextovodkaz"/>
          </w:rPr>
          <w:t>/PPK-a-</w:t>
        </w:r>
        <w:proofErr w:type="spellStart"/>
        <w:r w:rsidRPr="00D47455">
          <w:rPr>
            <w:rStyle w:val="Hypertextovodkaz"/>
          </w:rPr>
          <w:t>dopravni</w:t>
        </w:r>
        <w:proofErr w:type="spellEnd"/>
        <w:r w:rsidRPr="00D47455">
          <w:rPr>
            <w:rStyle w:val="Hypertextovodkaz"/>
          </w:rPr>
          <w:t>-</w:t>
        </w:r>
        <w:proofErr w:type="spellStart"/>
        <w:r w:rsidRPr="00D47455">
          <w:rPr>
            <w:rStyle w:val="Hypertextovodkaz"/>
          </w:rPr>
          <w:t>znaceni</w:t>
        </w:r>
        <w:proofErr w:type="spellEnd"/>
      </w:hyperlink>
      <w:r w:rsidRPr="00D47455">
        <w:t>, část Přechodné značení, provoz a údržba, BOZP)</w:t>
      </w:r>
    </w:p>
    <w:p w:rsidR="00EC1E4A" w:rsidRPr="00D47455" w:rsidRDefault="00F67B6B" w:rsidP="00EC1E4A">
      <w:pPr>
        <w:pStyle w:val="1NadpisPGP"/>
      </w:pPr>
      <w:bookmarkStart w:id="27" w:name="_Toc87603270"/>
      <w:r w:rsidRPr="00D47455">
        <w:t>Zásady DIO</w:t>
      </w:r>
      <w:bookmarkEnd w:id="27"/>
    </w:p>
    <w:p w:rsidR="00CA76DF" w:rsidRPr="002B7F1F" w:rsidRDefault="00CA76DF" w:rsidP="00CA76DF">
      <w:pPr>
        <w:pStyle w:val="2NadpisPGP"/>
      </w:pPr>
      <w:bookmarkStart w:id="28" w:name="_Toc319325442"/>
      <w:bookmarkStart w:id="29" w:name="_Toc87603271"/>
      <w:r>
        <w:t>Obecné zásady</w:t>
      </w:r>
      <w:bookmarkEnd w:id="29"/>
    </w:p>
    <w:p w:rsidR="00F948A7" w:rsidRDefault="00F948A7" w:rsidP="00466F8E">
      <w:pPr>
        <w:pStyle w:val="4ZakladniPGP"/>
      </w:pPr>
      <w:r w:rsidRPr="00F948A7">
        <w:t>Dopravně inženýrská opatření musí být zpracována podle zásad TP 66 („Zásady pro označování pracovních míst na pozemních komunikacích“) s přihlédnutím k typovým úpravám a požadavkům ŘSD (tj. R-plánům, příručky pro označování pracovních míst na dálnicích, standardům PPK, Provozním směrnicím), ZTKP kap. 14 a na platnost vyhlášky č. 294/2015 Ministerstva dopravy, kterou se provádějí pravidla provozu na pozemních komunikacích a úprava a řízení provozu na pozemních komunikacích, souvisejících technických norem a technických podmínek Ministerstva dopravy.</w:t>
      </w:r>
    </w:p>
    <w:p w:rsidR="00466F8E" w:rsidRPr="00D47455" w:rsidRDefault="00466F8E" w:rsidP="00466F8E">
      <w:pPr>
        <w:pStyle w:val="4ZakladniPGP"/>
      </w:pPr>
      <w:r w:rsidRPr="00D47455">
        <w:t xml:space="preserve">Veškeré užité dopravní značení pro označení pracovního místa musí odpovídat zásadám TP 65 s odchylkami stanovenými těmito zásadami, vyhlášky č. 294/2015 Sb., ČSN EN 12899-1, TP 143, VL 6.1, </w:t>
      </w:r>
      <w:r w:rsidRPr="00D47455">
        <w:br/>
        <w:t>VL 6.2 a VL 6.3. Při realizaci musí být rovněž respektovány „Požadavky na provedení a kvalitu přechodného dopravního značení na dálnicích a silnicích ve správě Ředitelství silnic a dálnic“ (PPK – PRE) a další příslušné PPK, Výkresy opakovaných řešení (tzv. R-plány) a Provozní směrnice ŘSD (</w:t>
      </w:r>
      <w:hyperlink r:id="rId11" w:history="1">
        <w:r w:rsidRPr="00D47455">
          <w:rPr>
            <w:rStyle w:val="Hypertextovodkaz"/>
          </w:rPr>
          <w:t>https://www.rsd.cz/wps/portal/web/technicke-predpisy/PPK-a-dopravni-znaceni</w:t>
        </w:r>
      </w:hyperlink>
      <w:r w:rsidRPr="00D47455">
        <w:t>).</w:t>
      </w:r>
    </w:p>
    <w:p w:rsidR="00D47455" w:rsidRDefault="00D47455" w:rsidP="00D47455">
      <w:pPr>
        <w:pStyle w:val="4ZakladniPGP"/>
      </w:pPr>
      <w:r w:rsidRPr="00D47455">
        <w:t xml:space="preserve">Všechny svislé značky a dopravní zařízení k označení pracovních míst budou provedeny na dálnici ve zvětšené velikosti v </w:t>
      </w:r>
      <w:proofErr w:type="spellStart"/>
      <w:r w:rsidRPr="00D47455">
        <w:t>retroreflexní</w:t>
      </w:r>
      <w:proofErr w:type="spellEnd"/>
      <w:r w:rsidRPr="00D47455">
        <w:t xml:space="preserve"> úpravě třídy min. R2 dle ČSN EN 12899-1. Dopravní značky osazené na silnicích I. třídy budou provedeny v základní velikosti v </w:t>
      </w:r>
      <w:proofErr w:type="spellStart"/>
      <w:r w:rsidRPr="00D47455">
        <w:t>retroreflexní</w:t>
      </w:r>
      <w:proofErr w:type="spellEnd"/>
      <w:r w:rsidRPr="00D47455">
        <w:t xml:space="preserve"> úpravě třídy min. RA2 dle ČSN EN 12899-1. Na silnicích II. tříd, III. tříd a místních komunikacích budou v</w:t>
      </w:r>
      <w:r>
        <w:t xml:space="preserve"> základní velikosti v</w:t>
      </w:r>
      <w:r w:rsidRPr="00D47455">
        <w:t xml:space="preserve"> </w:t>
      </w:r>
      <w:proofErr w:type="spellStart"/>
      <w:r w:rsidRPr="00D47455">
        <w:t>retroreflexní</w:t>
      </w:r>
      <w:proofErr w:type="spellEnd"/>
      <w:r w:rsidRPr="00D47455">
        <w:t xml:space="preserve"> úpravě třídy min. RA1. Značky budou umístěny na červeno-bíle pruhovaných sloupcích, přičemž pruhy šířky 100-200 mm budou tvořeny polepem z </w:t>
      </w:r>
      <w:proofErr w:type="spellStart"/>
      <w:r w:rsidRPr="00D47455">
        <w:t>retroreflexní</w:t>
      </w:r>
      <w:proofErr w:type="spellEnd"/>
      <w:r w:rsidRPr="00D47455">
        <w:t xml:space="preserve"> folie třídy 1, kolority min. RA1 dle ČSN EN 12899-1.</w:t>
      </w:r>
    </w:p>
    <w:p w:rsidR="00466F8E" w:rsidRDefault="00466F8E" w:rsidP="00466F8E">
      <w:pPr>
        <w:pStyle w:val="4ZakladniPGP"/>
      </w:pPr>
      <w:r w:rsidRPr="00D47455">
        <w:t>Přechodné vodorovné dopravní značení bude provedeno fólií s textilní mřížkou nebo barvou. Materiál bude určen před stanovením přechodné úpravy provozu na PK. Přechodné VDZ musí být provedeno plynule s plynulými přechody bez vizuálních „lomů“ čar.</w:t>
      </w:r>
    </w:p>
    <w:p w:rsidR="00CA76DF" w:rsidRDefault="00CA76DF" w:rsidP="00466F8E">
      <w:pPr>
        <w:pStyle w:val="4ZakladniPGP"/>
      </w:pPr>
      <w:r w:rsidRPr="00CA76DF">
        <w:t xml:space="preserve">V průběhu zpracování dopravních opatření v podrobnosti realizační dokumentace je zhotovitel povinen svolávat v dostatečném předstihu před realizací uzavírkové komise (viz </w:t>
      </w:r>
      <w:r w:rsidR="00F948A7">
        <w:t>„</w:t>
      </w:r>
      <w:r>
        <w:t xml:space="preserve">Provozní </w:t>
      </w:r>
      <w:r w:rsidRPr="00CA76DF">
        <w:t xml:space="preserve">směrnice </w:t>
      </w:r>
      <w:r w:rsidR="00F948A7">
        <w:t>11 Plánování a provádění pracovních míst na dálnicích 07</w:t>
      </w:r>
      <w:r>
        <w:t>/</w:t>
      </w:r>
      <w:r w:rsidR="00F948A7">
        <w:t>21</w:t>
      </w:r>
      <w:r w:rsidRPr="00CA76DF">
        <w:t>).</w:t>
      </w:r>
    </w:p>
    <w:p w:rsidR="00466F8E" w:rsidRPr="00D47455" w:rsidRDefault="00466F8E" w:rsidP="00466F8E">
      <w:pPr>
        <w:pStyle w:val="4ZakladniPGP"/>
      </w:pPr>
      <w:r w:rsidRPr="00D47455">
        <w:t>Provizorní dopravní značky a dopravní zařízení související s pracovním místem se musí umisťovat až bezprostředně před začátkem prací s ohledem na dobu potřebnou k jejich instalaci. Značky, jejichž platnost je v rámci dopravních opatření zrušena, budou demontovány/zakryty/otočeny tak aby tyto DZ nebyly viditelné z žádného jízdního směru.</w:t>
      </w:r>
    </w:p>
    <w:p w:rsidR="00466F8E" w:rsidRPr="00D47455" w:rsidRDefault="00466F8E" w:rsidP="00466F8E">
      <w:pPr>
        <w:pStyle w:val="4ZakladniPGP"/>
      </w:pPr>
      <w:r w:rsidRPr="00D47455">
        <w:t xml:space="preserve">S pracemi na místech s úpravou provozu je možné započít až po instalaci všech dopravních značek a dopravního zařízení. Značky musí být odpovídajícím způsobem aktualizovány v souladu s postupem prací a </w:t>
      </w:r>
      <w:r w:rsidRPr="00D47455">
        <w:lastRenderedPageBreak/>
        <w:t>stavem stávajícího dopravního značení v době realizace.</w:t>
      </w:r>
    </w:p>
    <w:p w:rsidR="00466F8E" w:rsidRPr="00D47455" w:rsidRDefault="00466F8E" w:rsidP="00466F8E">
      <w:pPr>
        <w:pStyle w:val="4ZakladniPGP"/>
      </w:pPr>
      <w:r w:rsidRPr="00D47455">
        <w:t>Pokud se osvětluje staveniště pro noční práci v blízkosti provozu, musí být osvětlení provedeno tak, aby neoslňovalo řidiče ani v jednom směru. Za vhodný typ osvětlení se považují například osvětlovací balony na stojanech.</w:t>
      </w:r>
    </w:p>
    <w:p w:rsidR="0097713D" w:rsidRPr="00F74A54" w:rsidRDefault="00466F8E" w:rsidP="00044803">
      <w:pPr>
        <w:pStyle w:val="4ZakladniPGP"/>
      </w:pPr>
      <w:r w:rsidRPr="00D47455">
        <w:t>Všechny značky, světelné signály a dopravní zařízení musí být udržovány během provozu ve funkčním stavu, v čistotě a správně umístěny. Přechodné dopravní značení musí být alespoň 1x denně kontrolováno. Poškozené, zničené a odcizené dopravní značky a dopravní zařízení musí být nahrazeny. Posunuté prvky musí být uvedeny do souladu s projektem. Pokud je pro napájení výstražných světel použito akumulátorů, musí být zajištěno jejich pravidelné dobíjení. Za správné provádění uvedených činností odpovídá zhotovitel přech</w:t>
      </w:r>
      <w:r w:rsidRPr="00F74A54">
        <w:t>odného značení, pokud prokazatelně nedohodne údržbu s jinou organizací.</w:t>
      </w:r>
    </w:p>
    <w:p w:rsidR="00CA76DF" w:rsidRPr="00F74A54" w:rsidRDefault="00CA76DF" w:rsidP="00CA76DF">
      <w:pPr>
        <w:pStyle w:val="2NadpisPGP"/>
      </w:pPr>
      <w:bookmarkStart w:id="30" w:name="_Toc87603272"/>
      <w:r w:rsidRPr="00F74A54">
        <w:t>Dočasná svodidla</w:t>
      </w:r>
      <w:bookmarkEnd w:id="30"/>
    </w:p>
    <w:p w:rsidR="00A37415" w:rsidRDefault="00CA76DF" w:rsidP="00CA76DF">
      <w:pPr>
        <w:pStyle w:val="4ZakladniPGP"/>
      </w:pPr>
      <w:r w:rsidRPr="00F74A54">
        <w:t>Dočasná svodidla budou osazena během etap</w:t>
      </w:r>
      <w:r w:rsidR="00A37415">
        <w:t>y</w:t>
      </w:r>
      <w:r w:rsidRPr="00F74A54">
        <w:t xml:space="preserve"> </w:t>
      </w:r>
      <w:r w:rsidR="00F74A54" w:rsidRPr="00F74A54">
        <w:t>3 a 5</w:t>
      </w:r>
      <w:r w:rsidRPr="00F74A54">
        <w:t>, kd</w:t>
      </w:r>
      <w:r w:rsidR="008F2BBD">
        <w:t>y</w:t>
      </w:r>
      <w:r w:rsidRPr="00F74A54">
        <w:t xml:space="preserve"> budou oddělovat </w:t>
      </w:r>
      <w:r w:rsidR="00B449F8">
        <w:t xml:space="preserve">veřejný </w:t>
      </w:r>
      <w:r w:rsidRPr="00F74A54">
        <w:t>provoz od prostoru staveniště</w:t>
      </w:r>
      <w:r w:rsidR="00F74A54" w:rsidRPr="00F74A54">
        <w:t xml:space="preserve"> na dálnici D11</w:t>
      </w:r>
      <w:r w:rsidRPr="00F74A54">
        <w:t xml:space="preserve">. </w:t>
      </w:r>
      <w:r w:rsidR="00A12C28">
        <w:t xml:space="preserve">Pro ochranu výkopových prací u opěr mostu (etapa 3 a 5) a montážní podpěry v SDP </w:t>
      </w:r>
      <w:r w:rsidR="00A37415">
        <w:t xml:space="preserve">(etapa 5a) </w:t>
      </w:r>
      <w:r w:rsidR="00A12C28">
        <w:t xml:space="preserve">bude užito betonové svodidlo s úrovní zadržení min. H2 a bude dodržena min. výška </w:t>
      </w:r>
      <w:r w:rsidR="00A37415">
        <w:t xml:space="preserve">a délka </w:t>
      </w:r>
      <w:r w:rsidR="00A12C28">
        <w:t>dle TP 139</w:t>
      </w:r>
      <w:r w:rsidR="00E14A82">
        <w:t xml:space="preserve"> a výkresů opakovaných řešení R 66 a R 116.</w:t>
      </w:r>
    </w:p>
    <w:p w:rsidR="00CA76DF" w:rsidRDefault="00CA76DF" w:rsidP="00CA76DF">
      <w:pPr>
        <w:pStyle w:val="4ZakladniPGP"/>
      </w:pPr>
      <w:r w:rsidRPr="00F74A54">
        <w:t>Dočasná svodidla pro oddělení provozu od staveniště budou osazena v celé délce pracovního místa s pov</w:t>
      </w:r>
      <w:r w:rsidR="00F74A54" w:rsidRPr="00F74A54">
        <w:t xml:space="preserve">inným přesahem na obou stranách (viz </w:t>
      </w:r>
      <w:r w:rsidR="00A20DA6">
        <w:t>P</w:t>
      </w:r>
      <w:r w:rsidR="00A20DA6" w:rsidRPr="00A20DA6">
        <w:t>říručk</w:t>
      </w:r>
      <w:r w:rsidR="00A20DA6">
        <w:t>a</w:t>
      </w:r>
      <w:r w:rsidR="00A20DA6" w:rsidRPr="00A20DA6">
        <w:t xml:space="preserve"> pro označování pracovních míst na dálnicích</w:t>
      </w:r>
      <w:r w:rsidR="00F74A54" w:rsidRPr="00F74A54">
        <w:t>)</w:t>
      </w:r>
      <w:r w:rsidRPr="00F74A54">
        <w:t>. Přerušení svodidel je přípustné pouze v místech staveništních vjezdů</w:t>
      </w:r>
      <w:r w:rsidR="00F74A54" w:rsidRPr="00F74A54">
        <w:t>, tj. max</w:t>
      </w:r>
      <w:r w:rsidR="008F2BBD">
        <w:t>.</w:t>
      </w:r>
      <w:r w:rsidR="00F74A54" w:rsidRPr="00F74A54">
        <w:t xml:space="preserve"> 1 vjezd/700 m.</w:t>
      </w:r>
    </w:p>
    <w:p w:rsidR="00CA76DF" w:rsidRPr="00F74A54" w:rsidRDefault="00F74A54" w:rsidP="00CA76DF">
      <w:pPr>
        <w:pStyle w:val="4ZakladniPGP"/>
      </w:pPr>
      <w:r w:rsidRPr="00F74A54">
        <w:t xml:space="preserve">V případě, že zhotovitel v rámci optimalizace postupu prací navrhne etapu, kde bude použito vedení protisměrných jízdních pruhů na jednom jízdním pásu, </w:t>
      </w:r>
      <w:r w:rsidR="00CA76DF" w:rsidRPr="00F74A54">
        <w:t xml:space="preserve">budou osazena </w:t>
      </w:r>
      <w:r w:rsidR="008F2BBD">
        <w:t xml:space="preserve">dočasná svodidla </w:t>
      </w:r>
      <w:r w:rsidR="00CA76DF" w:rsidRPr="00F74A54">
        <w:t xml:space="preserve">vždy v celém rozsahu obousměrného provozu bez jakéhokoliv přerušení, tj. v celé délce úseku, ve kterém je provoz veden v režimu 2 + </w:t>
      </w:r>
      <w:r w:rsidRPr="00F74A54">
        <w:t>2</w:t>
      </w:r>
      <w:r w:rsidR="00CA76DF" w:rsidRPr="00F74A54">
        <w:t xml:space="preserve"> nebo </w:t>
      </w:r>
      <w:r w:rsidRPr="00F74A54">
        <w:t>1</w:t>
      </w:r>
      <w:r w:rsidR="00CA76DF" w:rsidRPr="00F74A54">
        <w:t xml:space="preserve"> + 1 jízdní pruhy v jednom jízdním pásu, s povinným přesahem na obou stranách a se zachováním prostoru pro průjezd vozidel IZS (</w:t>
      </w:r>
      <w:r w:rsidR="00CF38C3" w:rsidRPr="00CF38C3">
        <w:t>viz Příručka pro označování pracovních míst na dálnicích</w:t>
      </w:r>
      <w:r w:rsidRPr="00F74A54">
        <w:t>).</w:t>
      </w:r>
    </w:p>
    <w:p w:rsidR="00F74A54" w:rsidRDefault="00F74A54" w:rsidP="00F74A54">
      <w:pPr>
        <w:pStyle w:val="4ZakladniPGP"/>
      </w:pPr>
      <w:r w:rsidRPr="00F74A54">
        <w:t>V případě změny harmonogramu je součástí dodávky zajištění dočasných svodidel po celou dobu platnosti příslušné etapy.</w:t>
      </w:r>
    </w:p>
    <w:p w:rsidR="00F74A54" w:rsidRPr="00D5190D" w:rsidRDefault="00F74A54" w:rsidP="00F74A54">
      <w:pPr>
        <w:pStyle w:val="2NadpisPGP"/>
      </w:pPr>
      <w:bookmarkStart w:id="31" w:name="_Toc390250985"/>
      <w:bookmarkStart w:id="32" w:name="_Toc496001357"/>
      <w:bookmarkStart w:id="33" w:name="_Toc87603273"/>
      <w:r w:rsidRPr="00D5190D">
        <w:t>Období zimní údržby</w:t>
      </w:r>
      <w:bookmarkEnd w:id="31"/>
      <w:bookmarkEnd w:id="32"/>
      <w:bookmarkEnd w:id="33"/>
    </w:p>
    <w:p w:rsidR="00643C87" w:rsidRPr="0036204A" w:rsidRDefault="00F74A54" w:rsidP="00F74A54">
      <w:pPr>
        <w:pStyle w:val="4ZakladniPGP"/>
      </w:pPr>
      <w:r w:rsidRPr="00D5190D">
        <w:t xml:space="preserve">Pravidla pro zimní údržbu pozemních komunikací stanovuje zákon č. 13/1997 Sb. o pozemních komunikacích a jeho prováděcí vyhláška č. 104/1997 Sb. Zimní údržbou se zmírňují závady vznikající povětrnostními vlivy a podmínkami za zimních situací ve sjízdnosti komunikací. </w:t>
      </w:r>
      <w:r w:rsidRPr="00F74A54">
        <w:t>Vyhláška stanovuje, že zimním obdobím je doba od 1. listopadu do 31. března následujícího roku. Po dobu zimního období s </w:t>
      </w:r>
      <w:r w:rsidRPr="00643C87">
        <w:t xml:space="preserve">výjimkou období zimní technologické přestávky je zhotoviteli umožněno provádět stavební práce včetně použití dopravně inženýrských opatření při dodržení veškerých požadavků pro provoz v zimním období. V zimní technologické přestávce (tj. v období od 1. 12. do </w:t>
      </w:r>
      <w:r w:rsidR="00643C87" w:rsidRPr="00643C87">
        <w:t>28. 2</w:t>
      </w:r>
      <w:r w:rsidRPr="00643C87">
        <w:t xml:space="preserve">. resp. </w:t>
      </w:r>
      <w:r w:rsidR="00643C87" w:rsidRPr="00643C87">
        <w:t>29. 2</w:t>
      </w:r>
      <w:r w:rsidRPr="00643C87">
        <w:t xml:space="preserve">.) není povoleno provádět jakékoliv stavební práce, které si vyžadují dopravní opatření na dálnici, pokud jejich provádění nebude písemně odsouhlaseno majetkovým správcem dálnice (ŘSD ČR, provozní úsek) a příslušným silničním </w:t>
      </w:r>
      <w:r w:rsidRPr="0036204A">
        <w:t xml:space="preserve">správním úřadem (Ministerstvo dopravy) při splnění jejich veškerých podmínek a požadavků, zejména z hlediska zimní údržby. </w:t>
      </w:r>
    </w:p>
    <w:p w:rsidR="00302163" w:rsidRPr="0036204A" w:rsidRDefault="005820BF" w:rsidP="00302163">
      <w:pPr>
        <w:pStyle w:val="1NadpisPGP"/>
      </w:pPr>
      <w:bookmarkStart w:id="34" w:name="_Toc87603274"/>
      <w:r w:rsidRPr="0036204A">
        <w:t>Etapizace a t</w:t>
      </w:r>
      <w:r w:rsidR="00302163" w:rsidRPr="0036204A">
        <w:t>echnické řešení</w:t>
      </w:r>
      <w:bookmarkEnd w:id="34"/>
    </w:p>
    <w:p w:rsidR="00E018DA" w:rsidRDefault="007864BE" w:rsidP="00CD35AC">
      <w:pPr>
        <w:pStyle w:val="4ZakladniPGP"/>
      </w:pPr>
      <w:r>
        <w:t>Výstavba mostu</w:t>
      </w:r>
      <w:r w:rsidRPr="007864BE">
        <w:t xml:space="preserve"> ev. č. 101-075a přes </w:t>
      </w:r>
      <w:r>
        <w:t xml:space="preserve">dálnici </w:t>
      </w:r>
      <w:r w:rsidRPr="007864BE">
        <w:t xml:space="preserve">D11 </w:t>
      </w:r>
      <w:r>
        <w:t xml:space="preserve">je rozdělena do několika etap tak, aby byl po celou dobu výstavby zachován provoz v obou směrech dálnice D11 s výjimkou snášení stávající a montáže nové nosné </w:t>
      </w:r>
      <w:r w:rsidRPr="009A0DC6">
        <w:t>konstrukce mostu a některých krátkodobých opatření, která nejsou v této dokumentaci postižena (např. manipulace s dočasnými svodidly, samotná výstavba dopravních opatření</w:t>
      </w:r>
      <w:r w:rsidR="00A20DA6" w:rsidRPr="009A0DC6">
        <w:t>, demontáž montážních podpěr</w:t>
      </w:r>
      <w:r w:rsidRPr="009A0DC6">
        <w:t xml:space="preserve"> atd.).</w:t>
      </w:r>
      <w:r w:rsidR="00E018DA" w:rsidRPr="009A0DC6">
        <w:t xml:space="preserve"> Na základě projednání se zástupci PÚ ŘSD Odbor dopravního inženýrství (12 800) nebude žádné snížení rychlosti na dálnici D11 po celou dobu výstavby nadjezdu (vyjma demontáže nadjezdu, montáže nové nosné konstrukce, výstavba dopravních opatření</w:t>
      </w:r>
      <w:r w:rsidR="009A0DC6" w:rsidRPr="009A0DC6">
        <w:t xml:space="preserve">, stavební práce s montážní podpěrou v </w:t>
      </w:r>
      <w:r w:rsidR="009A0DC6" w:rsidRPr="009A0DC6">
        <w:lastRenderedPageBreak/>
        <w:t>SDP</w:t>
      </w:r>
      <w:r w:rsidR="00E018DA" w:rsidRPr="009A0DC6">
        <w:t>). Přípustné je pouze osazení např. betonových svodidel na vnější zpevněnou krajnici 0,5 m od vnějšího jízdního pruhu.</w:t>
      </w:r>
    </w:p>
    <w:p w:rsidR="007864BE" w:rsidRDefault="007864BE" w:rsidP="00CD35AC">
      <w:pPr>
        <w:pStyle w:val="4ZakladniPGP"/>
      </w:pPr>
      <w:r w:rsidRPr="007864BE">
        <w:t>Předpokládaná lhůta výstavby je 6 měsíců v průběhu jedné stavební sezóny. Stavbu je tedy nutné zahájit v období březen – duben tak, aby byla dokončena do zimní technologické přestávky (prosinec – únor), ideálně do zahájení období zimní údržby.</w:t>
      </w:r>
    </w:p>
    <w:p w:rsidR="007864BE" w:rsidRDefault="007864BE" w:rsidP="007864BE">
      <w:pPr>
        <w:pStyle w:val="4ZakladniPGP"/>
      </w:pPr>
      <w:r>
        <w:t>Systém vedení dopravy během jednotlivých etap je zakreslen do modelových schémat v jednotlivých přílohách. Na jednotlivých schématech jsou vyznačeny objízdné trasy používané v dané etapě a šířkové uspořádání v uzavírce. Navržená etapizace je popsána níže.</w:t>
      </w:r>
    </w:p>
    <w:p w:rsidR="007864BE" w:rsidRDefault="007864BE" w:rsidP="007864BE">
      <w:pPr>
        <w:pStyle w:val="4ZakladniPGP"/>
      </w:pPr>
      <w:r>
        <w:t>Detailní výkresy dopravně inženýrských opatření budou zpracovány zhotovitelem v dostatečném předstihu před zahájením prací.</w:t>
      </w:r>
    </w:p>
    <w:p w:rsidR="00C446A3" w:rsidRPr="00A20DA6" w:rsidRDefault="00C446A3" w:rsidP="007864BE">
      <w:pPr>
        <w:pStyle w:val="4ZakladniPGP"/>
        <w:rPr>
          <w:b/>
          <w:u w:val="single"/>
        </w:rPr>
      </w:pPr>
      <w:r w:rsidRPr="00A20DA6">
        <w:rPr>
          <w:b/>
          <w:u w:val="single"/>
        </w:rPr>
        <w:t>Navržená etapizace je následující:</w:t>
      </w:r>
    </w:p>
    <w:p w:rsidR="00C446A3" w:rsidRPr="00C446A3" w:rsidRDefault="001312DD" w:rsidP="00C446A3">
      <w:pPr>
        <w:pStyle w:val="4ZakladniPGP"/>
        <w:rPr>
          <w:b/>
        </w:rPr>
      </w:pPr>
      <w:r>
        <w:rPr>
          <w:b/>
        </w:rPr>
        <w:t>Etapa 1</w:t>
      </w:r>
    </w:p>
    <w:p w:rsidR="00C446A3" w:rsidRPr="00EC79C0" w:rsidRDefault="00C446A3" w:rsidP="00C446A3">
      <w:pPr>
        <w:pStyle w:val="4ZakladniPGP"/>
      </w:pPr>
      <w:r>
        <w:t xml:space="preserve">V této etapě bude provedena </w:t>
      </w:r>
      <w:r w:rsidRPr="00EC79C0">
        <w:t>přeložka inženýrských sítí protlakem pod dálnicí D11 u mostu ev. č. 101-075a</w:t>
      </w:r>
      <w:r>
        <w:t xml:space="preserve">. Přeložky musí být provedeny před snesením nosné konstrukce mostu. </w:t>
      </w:r>
      <w:r w:rsidRPr="00C446A3">
        <w:t xml:space="preserve">Časová náročnost </w:t>
      </w:r>
      <w:r>
        <w:t xml:space="preserve">etapy 1 </w:t>
      </w:r>
      <w:r w:rsidRPr="00C446A3">
        <w:t xml:space="preserve">se předpokládá v délce </w:t>
      </w:r>
      <w:r>
        <w:t>3</w:t>
      </w:r>
      <w:r w:rsidRPr="00C446A3">
        <w:t xml:space="preserve"> týdnů. Bez dopravních omezení na dálnici.</w:t>
      </w:r>
    </w:p>
    <w:p w:rsidR="00C446A3" w:rsidRPr="00C446A3" w:rsidRDefault="00C446A3" w:rsidP="00C446A3">
      <w:pPr>
        <w:pStyle w:val="4ZakladniPGP"/>
        <w:rPr>
          <w:b/>
        </w:rPr>
      </w:pPr>
      <w:r w:rsidRPr="00C446A3">
        <w:rPr>
          <w:b/>
        </w:rPr>
        <w:t>Etapa 2a</w:t>
      </w:r>
    </w:p>
    <w:p w:rsidR="00BC1057" w:rsidRDefault="00C446A3" w:rsidP="00C446A3">
      <w:pPr>
        <w:pStyle w:val="4ZakladniPGP"/>
      </w:pPr>
      <w:r>
        <w:t xml:space="preserve">V etapě 2a budou probíhat </w:t>
      </w:r>
      <w:r w:rsidRPr="00EC79C0">
        <w:t>přípravné práce pod mostem před jejich snesením</w:t>
      </w:r>
      <w:r>
        <w:t xml:space="preserve">, tj. především </w:t>
      </w:r>
      <w:r w:rsidRPr="00EC79C0">
        <w:t>zřízení ochranné vrstvy</w:t>
      </w:r>
      <w:r>
        <w:t xml:space="preserve"> pro snesení mostu</w:t>
      </w:r>
      <w:r w:rsidRPr="00EC79C0">
        <w:t>.</w:t>
      </w:r>
      <w:r>
        <w:t xml:space="preserve"> Po dobu této etapy bude provoz veden v režimu 1 + 1. Vzhledem ke krátkodobému charakteru dané etapy nejsou navržena dočasná svodidla pro oddělení provozu od staveniště. Časová náročnost této etapy se př</w:t>
      </w:r>
      <w:r w:rsidR="009A0DC6">
        <w:t>edpokládá v max. délce 6 hodin.</w:t>
      </w:r>
    </w:p>
    <w:p w:rsidR="00C446A3" w:rsidRDefault="00947D39" w:rsidP="00C446A3">
      <w:pPr>
        <w:pStyle w:val="4ZakladniPGP"/>
      </w:pPr>
      <w:r>
        <w:t xml:space="preserve">S několikadenním předstihem před touto etapou dojde k dlouhodobému uzavření mostu </w:t>
      </w:r>
      <w:r w:rsidRPr="00C446A3">
        <w:t>ev. č. 101-075a</w:t>
      </w:r>
      <w:r>
        <w:t xml:space="preserve">. Objízdná trasa je navržena </w:t>
      </w:r>
      <w:r w:rsidRPr="00947D39">
        <w:t>obousměrně po silnici II/611 na křižovatku se silnicí III/33310, dále po této komunikaci směr Šestajovice a dále po III/0116 zpět do obce Jirny.</w:t>
      </w:r>
      <w:r w:rsidR="00BC1057">
        <w:t xml:space="preserve"> Před samotnou uzavírkou mostu bude na základě požadavku Regionálního organizátora pražské integrované dopravy</w:t>
      </w:r>
      <w:r w:rsidR="009A0DC6">
        <w:t xml:space="preserve"> </w:t>
      </w:r>
      <w:proofErr w:type="spellStart"/>
      <w:r w:rsidR="009A0DC6">
        <w:t>Ropid</w:t>
      </w:r>
      <w:proofErr w:type="spellEnd"/>
      <w:r w:rsidR="009A0DC6">
        <w:t xml:space="preserve"> svoláno místní šetření za účelem dořešení objízdných tras pro veřejnou hromadnou dopravu.</w:t>
      </w:r>
    </w:p>
    <w:p w:rsidR="00C446A3" w:rsidRPr="00C446A3" w:rsidRDefault="00C446A3" w:rsidP="00C446A3">
      <w:pPr>
        <w:pStyle w:val="4ZakladniPGP"/>
        <w:rPr>
          <w:b/>
        </w:rPr>
      </w:pPr>
      <w:r w:rsidRPr="00C446A3">
        <w:rPr>
          <w:b/>
        </w:rPr>
        <w:t>Etapa 2b</w:t>
      </w:r>
    </w:p>
    <w:p w:rsidR="00C446A3" w:rsidRDefault="00C446A3" w:rsidP="00947D39">
      <w:pPr>
        <w:pStyle w:val="4ZakladniPGP"/>
      </w:pPr>
      <w:r>
        <w:t xml:space="preserve">Tato etapa je krátkodobého charakteru a její časová náročnost se předpokládá v délce max. 14 hodin. Předpoklad průběhu je v noci ze soboty na neděli. Lhůta 14 hodin je počítána od okamžiku uzavření dálnice v příslušných MÚK před nadjezdem. Během této doby dojde ke snesení mostu </w:t>
      </w:r>
      <w:r w:rsidRPr="00C446A3">
        <w:t>ev. č. 101-075a</w:t>
      </w:r>
      <w:r>
        <w:t xml:space="preserve"> a následnému odklizení jeho zbývajících částí z dálnice </w:t>
      </w:r>
      <w:r w:rsidRPr="00EC79C0">
        <w:t>včetně ochranné vrstvy vozovky</w:t>
      </w:r>
      <w:r w:rsidR="00947D39">
        <w:t xml:space="preserve"> a následná zpětná montáž svodidla v SDP. </w:t>
      </w:r>
      <w:r>
        <w:t>Po dobu této etapy bude zcela uzavřena dálnice D</w:t>
      </w:r>
      <w:r w:rsidR="00947D39">
        <w:t xml:space="preserve">11 mezi </w:t>
      </w:r>
      <w:r w:rsidR="00947D39" w:rsidRPr="00947D39">
        <w:t>exitem 1 Horní Počernice a exitem 8 Jirny. Finální projednání těchto objízdných tras a vypracování</w:t>
      </w:r>
      <w:r w:rsidR="00947D39">
        <w:t xml:space="preserve"> DIO zajistí zhotovitel stavby. </w:t>
      </w:r>
      <w:r>
        <w:t>Objízdné trasy pro tuto etapu jsou navrženy následovně:</w:t>
      </w:r>
    </w:p>
    <w:p w:rsidR="00947D39" w:rsidRPr="00947D39" w:rsidRDefault="00947D39" w:rsidP="00947D39">
      <w:pPr>
        <w:pStyle w:val="4ZakladniPGP"/>
        <w:ind w:firstLine="0"/>
      </w:pPr>
      <w:r w:rsidRPr="00947D39">
        <w:t>Osobní vozidla</w:t>
      </w:r>
    </w:p>
    <w:p w:rsidR="00947D39" w:rsidRDefault="00947D39" w:rsidP="00947D39">
      <w:pPr>
        <w:pStyle w:val="odrky"/>
      </w:pPr>
      <w:r>
        <w:t>Ve směru na Hradec Králové je navržena objízdná trasa z MÚK Běchovice – silnice I/12 – silnice II/113 – silnice II/330 – exit 25.</w:t>
      </w:r>
    </w:p>
    <w:p w:rsidR="00947D39" w:rsidRDefault="00947D39" w:rsidP="00947D39">
      <w:pPr>
        <w:pStyle w:val="odrky"/>
      </w:pPr>
      <w:r>
        <w:t>Ve směru na Prahu je navržena objízdná trasa z exitu 8 – silnice II/101 – dálnice D10 (exit 10) – na dálnici D0.</w:t>
      </w:r>
    </w:p>
    <w:p w:rsidR="00947D39" w:rsidRPr="00947D39" w:rsidRDefault="00947D39" w:rsidP="00947D39">
      <w:pPr>
        <w:pStyle w:val="4ZakladniPGP"/>
        <w:ind w:firstLine="0"/>
      </w:pPr>
      <w:r w:rsidRPr="00947D39">
        <w:t>Nákladní vozidla</w:t>
      </w:r>
    </w:p>
    <w:p w:rsidR="00947D39" w:rsidRDefault="00947D39" w:rsidP="00947D39">
      <w:pPr>
        <w:pStyle w:val="odrky"/>
      </w:pPr>
      <w:r>
        <w:t xml:space="preserve">Ve směru na Hradec Králové je pro </w:t>
      </w:r>
      <w:r w:rsidR="00B449F8">
        <w:t xml:space="preserve">nákladní </w:t>
      </w:r>
      <w:r>
        <w:t>vozidla navržena objízdná trasa z MÚK Běchovice – silnice I/12 – silnice I/38 – exit 39.</w:t>
      </w:r>
    </w:p>
    <w:p w:rsidR="00947D39" w:rsidRDefault="00947D39" w:rsidP="00947D39">
      <w:pPr>
        <w:pStyle w:val="odrky"/>
      </w:pPr>
      <w:r>
        <w:t>Ve směru na Prahu je pro vozidla nad 12t navržena objízdná trasa z exitu 39 – silnice I/38 – silnice I/12 – MÚK Běchovice.</w:t>
      </w:r>
    </w:p>
    <w:p w:rsidR="00E018DA" w:rsidRDefault="00E018DA" w:rsidP="00E018DA">
      <w:pPr>
        <w:pStyle w:val="4ZakladniPGP"/>
      </w:pPr>
      <w:r>
        <w:t xml:space="preserve">V případě dokončení přeložky II/101 u obce Zápy bude objízdná trasa pro veškerou dopravu vedena </w:t>
      </w:r>
      <w:r w:rsidR="00A20DA6">
        <w:t xml:space="preserve">obousměrně </w:t>
      </w:r>
      <w:r>
        <w:t>z exitu 8 po silnici II/101 na dálnici D10 (exit 10).</w:t>
      </w:r>
    </w:p>
    <w:p w:rsidR="00E14A82" w:rsidRDefault="00E14A82">
      <w:pPr>
        <w:rPr>
          <w:rFonts w:eastAsia="Arial Unicode MS"/>
          <w:b/>
          <w:sz w:val="22"/>
          <w:szCs w:val="24"/>
        </w:rPr>
      </w:pPr>
      <w:r>
        <w:rPr>
          <w:b/>
        </w:rPr>
        <w:br w:type="page"/>
      </w:r>
    </w:p>
    <w:p w:rsidR="00947D39" w:rsidRPr="00B1421E" w:rsidRDefault="00C446A3" w:rsidP="00B1421E">
      <w:pPr>
        <w:pStyle w:val="4ZakladniPGP"/>
        <w:rPr>
          <w:b/>
        </w:rPr>
      </w:pPr>
      <w:r w:rsidRPr="00947D39">
        <w:rPr>
          <w:b/>
        </w:rPr>
        <w:lastRenderedPageBreak/>
        <w:t>Etapa 2c</w:t>
      </w:r>
    </w:p>
    <w:p w:rsidR="00947D39" w:rsidRPr="00EC79C0" w:rsidRDefault="00947D39" w:rsidP="00B1421E">
      <w:pPr>
        <w:pStyle w:val="4ZakladniPGP"/>
      </w:pPr>
      <w:r>
        <w:t xml:space="preserve">V této etapě budou probíhat dokončovací práce na odklizení zbylých částí </w:t>
      </w:r>
      <w:r w:rsidRPr="00EC79C0">
        <w:t>snášeného mostu včetně ochranné vrstvy vozovky.</w:t>
      </w:r>
      <w:r>
        <w:t xml:space="preserve"> Z pohledu dopravních opatření je tato etapa shodná s etapu 2a, tj. doprava bude vedena </w:t>
      </w:r>
      <w:r w:rsidR="00B1421E">
        <w:t xml:space="preserve">v režimu 1 + 1. </w:t>
      </w:r>
      <w:r>
        <w:t xml:space="preserve">Časová náročnost této etapy se předpokládá v max. délce </w:t>
      </w:r>
      <w:r w:rsidR="00B1421E">
        <w:t>6 hodin.</w:t>
      </w:r>
    </w:p>
    <w:p w:rsidR="00B1421E" w:rsidRPr="00B1421E" w:rsidRDefault="001312DD" w:rsidP="00C446A3">
      <w:pPr>
        <w:pStyle w:val="4ZakladniPGP"/>
        <w:rPr>
          <w:b/>
        </w:rPr>
      </w:pPr>
      <w:r>
        <w:rPr>
          <w:b/>
        </w:rPr>
        <w:t>Etapa 3</w:t>
      </w:r>
    </w:p>
    <w:p w:rsidR="00B1421E" w:rsidRDefault="00B1421E" w:rsidP="00420CFD">
      <w:pPr>
        <w:pStyle w:val="4ZakladniPGP"/>
      </w:pPr>
      <w:r>
        <w:t xml:space="preserve">Během této etapy budou realizovány </w:t>
      </w:r>
      <w:r w:rsidRPr="00EC79C0">
        <w:t>nov</w:t>
      </w:r>
      <w:r>
        <w:t>é</w:t>
      </w:r>
      <w:r w:rsidRPr="00EC79C0">
        <w:t xml:space="preserve"> opěr</w:t>
      </w:r>
      <w:r>
        <w:t>y</w:t>
      </w:r>
      <w:r w:rsidRPr="00EC79C0">
        <w:t xml:space="preserve"> mostu, otevření výkopů a provedení pažení.</w:t>
      </w:r>
      <w:r>
        <w:t xml:space="preserve"> V místě stavebních prací na dálnici D11 bude doprava vedena </w:t>
      </w:r>
      <w:r w:rsidR="00420CFD">
        <w:t xml:space="preserve">bez dopravního omezení. </w:t>
      </w:r>
      <w:r>
        <w:t>Podélná uzávěra (oddělení veřejného provozu</w:t>
      </w:r>
      <w:r w:rsidR="002463C6">
        <w:t xml:space="preserve"> </w:t>
      </w:r>
      <w:r>
        <w:t>od</w:t>
      </w:r>
      <w:r w:rsidR="002463C6">
        <w:t xml:space="preserve"> </w:t>
      </w:r>
      <w:r>
        <w:t>prostoru staveniště) bude provedena pomocí dočasných svodidel (viz kap. 3.2)</w:t>
      </w:r>
      <w:r w:rsidR="00420CFD">
        <w:t xml:space="preserve"> osazenými </w:t>
      </w:r>
      <w:r w:rsidR="00420CFD" w:rsidRPr="00E018DA">
        <w:t>0,5 m od vnějšího jízdního pruhu</w:t>
      </w:r>
      <w:r w:rsidR="00420CFD">
        <w:t xml:space="preserve"> na zpevněnou krajnici. </w:t>
      </w:r>
      <w:r>
        <w:t>Předpokládaná doba trvání této etapy je 8 týdnů.</w:t>
      </w:r>
    </w:p>
    <w:p w:rsidR="00B1421E" w:rsidRPr="00B1421E" w:rsidRDefault="001312DD" w:rsidP="00C446A3">
      <w:pPr>
        <w:pStyle w:val="4ZakladniPGP"/>
        <w:rPr>
          <w:b/>
        </w:rPr>
      </w:pPr>
      <w:r>
        <w:rPr>
          <w:b/>
        </w:rPr>
        <w:t>Etapa 4</w:t>
      </w:r>
    </w:p>
    <w:p w:rsidR="00030513" w:rsidRDefault="0036204A" w:rsidP="00C446A3">
      <w:pPr>
        <w:pStyle w:val="4ZakladniPGP"/>
      </w:pPr>
      <w:r w:rsidRPr="0036204A">
        <w:t>V etapě 4 proběhne osazení nosníků mostu, ztraceného bednění</w:t>
      </w:r>
      <w:r w:rsidR="00E8102A">
        <w:t xml:space="preserve">, </w:t>
      </w:r>
      <w:r w:rsidRPr="0036204A">
        <w:t xml:space="preserve">mostních odvodňovačů </w:t>
      </w:r>
      <w:r w:rsidR="00E8102A">
        <w:t xml:space="preserve">a výstavba montážních podpěr </w:t>
      </w:r>
      <w:r w:rsidRPr="0036204A">
        <w:t>za úplné uzavírky dálnice D11 mezi exity 1 a 8.</w:t>
      </w:r>
      <w:r>
        <w:t xml:space="preserve"> </w:t>
      </w:r>
      <w:r w:rsidR="00B1421E">
        <w:t xml:space="preserve">Časová náročnost se předpokládá v délce max. 12 hodin. Předpoklad průběhu je v noci ze soboty na neděli. Lhůta 12 hodin je počítána od okamžiku uzavření dálnice v příslušných MÚK před nadjezdem. Objízdné trasy jsou navrženy shodné jako v etapě 2b během </w:t>
      </w:r>
      <w:r>
        <w:t xml:space="preserve">samotného </w:t>
      </w:r>
      <w:r w:rsidR="00B1421E">
        <w:t>snášení mostu.</w:t>
      </w:r>
      <w:r w:rsidR="00CF38C3">
        <w:t xml:space="preserve"> </w:t>
      </w:r>
    </w:p>
    <w:p w:rsidR="00C446A3" w:rsidRDefault="00420CFD" w:rsidP="00C446A3">
      <w:pPr>
        <w:pStyle w:val="4ZakladniPGP"/>
      </w:pPr>
      <w:r>
        <w:t xml:space="preserve">V případě dokončení přeložky II/101 u obce Zápy </w:t>
      </w:r>
      <w:r w:rsidRPr="00420CFD">
        <w:t xml:space="preserve">souhlasí </w:t>
      </w:r>
      <w:r>
        <w:t xml:space="preserve">zástupci PÚ </w:t>
      </w:r>
      <w:r w:rsidRPr="00420CFD">
        <w:t xml:space="preserve">ŘSD </w:t>
      </w:r>
      <w:r>
        <w:t>s</w:t>
      </w:r>
      <w:r w:rsidRPr="00420CFD">
        <w:t xml:space="preserve"> celkovou uzavírkou.</w:t>
      </w:r>
      <w:r>
        <w:t xml:space="preserve"> </w:t>
      </w:r>
      <w:r w:rsidRPr="00420CFD">
        <w:t xml:space="preserve">V případě, že </w:t>
      </w:r>
      <w:r>
        <w:t>do této etapy nebude přeložka v provozu,</w:t>
      </w:r>
      <w:r w:rsidRPr="00420CFD">
        <w:t xml:space="preserve"> b</w:t>
      </w:r>
      <w:r>
        <w:t xml:space="preserve">ude preferovat montáž nosníků s </w:t>
      </w:r>
      <w:r w:rsidRPr="00420CFD">
        <w:t xml:space="preserve">několika krátkodobými zastaveními provozu na dálnici D11 v obou směrech. Ztracené bednění a vybavení </w:t>
      </w:r>
      <w:r>
        <w:t xml:space="preserve">mostu </w:t>
      </w:r>
      <w:r w:rsidRPr="00420CFD">
        <w:t>by se montovalo v režimu 1+1 při střídavé uzavírce pruhů. Konkrétní varianta bude dořešena na uzavírkové komisi v rámci realizace, při znalostech technologických možností vybraného zhotovitele a aktuální dopravní situace.</w:t>
      </w:r>
    </w:p>
    <w:p w:rsidR="00030513" w:rsidRDefault="00030513" w:rsidP="00030513">
      <w:pPr>
        <w:pStyle w:val="4ZakladniPGP"/>
      </w:pPr>
      <w:r>
        <w:t>Před samotným osazením ocelových nosníků bude na uzavřených krajnicích provedena jejich předmontáž (svaření, smontování).</w:t>
      </w:r>
    </w:p>
    <w:p w:rsidR="00E8102A" w:rsidRPr="0036204A" w:rsidRDefault="00E8102A" w:rsidP="00E8102A">
      <w:pPr>
        <w:pStyle w:val="4ZakladniPGP"/>
        <w:rPr>
          <w:b/>
        </w:rPr>
      </w:pPr>
      <w:r>
        <w:rPr>
          <w:b/>
        </w:rPr>
        <w:t>Etapa 5a</w:t>
      </w:r>
    </w:p>
    <w:p w:rsidR="00E8102A" w:rsidRDefault="00E8102A" w:rsidP="00E8102A">
      <w:pPr>
        <w:pStyle w:val="4ZakladniPGP"/>
      </w:pPr>
      <w:r>
        <w:t xml:space="preserve">V této etapě bude provedena betonáž křídel pro pracovní spáru, provedení zásypů základů a </w:t>
      </w:r>
      <w:proofErr w:type="spellStart"/>
      <w:r>
        <w:t>zmonolitnění</w:t>
      </w:r>
      <w:proofErr w:type="spellEnd"/>
      <w:r>
        <w:t xml:space="preserve"> rámových rohů. V místě nadjezdu na dálnici D11 bude z důvodu umístění montážní podpěry v SDP zúžen levý jízdní pruh a osazeno betonové svodidlo podél stávajícího přejezdu SDP. Krajnice v místě nadjezdu zůstane nadále uzavřena. Předpokládaná doba trvání této etapy jsou 3 týdny.</w:t>
      </w:r>
    </w:p>
    <w:p w:rsidR="0036204A" w:rsidRPr="0036204A" w:rsidRDefault="001312DD" w:rsidP="0036204A">
      <w:pPr>
        <w:pStyle w:val="4ZakladniPGP"/>
        <w:rPr>
          <w:b/>
        </w:rPr>
      </w:pPr>
      <w:r>
        <w:rPr>
          <w:b/>
        </w:rPr>
        <w:t>Etapa 5</w:t>
      </w:r>
      <w:r w:rsidR="00E8102A">
        <w:rPr>
          <w:b/>
        </w:rPr>
        <w:t>b</w:t>
      </w:r>
    </w:p>
    <w:p w:rsidR="0036204A" w:rsidRDefault="0036204A" w:rsidP="0036204A">
      <w:pPr>
        <w:pStyle w:val="4ZakladniPGP"/>
      </w:pPr>
      <w:r>
        <w:t xml:space="preserve">V etapě </w:t>
      </w:r>
      <w:r w:rsidR="00E8102A">
        <w:t xml:space="preserve">5b </w:t>
      </w:r>
      <w:r>
        <w:t>bude dokončen most</w:t>
      </w:r>
      <w:r w:rsidR="00B449F8">
        <w:t xml:space="preserve">, tj. </w:t>
      </w:r>
      <w:r>
        <w:t xml:space="preserve">betonáž spřažené desky, výstavba samostatných křídel, provedení izolace a říms, pokládka vozovky, osazení zábradlí a svodidel atd. V místě nadjezdu bude doprava vedena ve stejném režimu jako v etapě 3. Předpokládaná doba trvání této etapy je </w:t>
      </w:r>
      <w:r w:rsidR="00E8102A">
        <w:t>9</w:t>
      </w:r>
      <w:r>
        <w:t xml:space="preserve"> týdnů.</w:t>
      </w:r>
    </w:p>
    <w:p w:rsidR="00BD6E3E" w:rsidRPr="00643C87" w:rsidRDefault="00BD6E3E" w:rsidP="00BD6E3E">
      <w:pPr>
        <w:pStyle w:val="1NadpisPGP"/>
      </w:pPr>
      <w:bookmarkStart w:id="35" w:name="_Toc319068474"/>
      <w:bookmarkStart w:id="36" w:name="_Toc319325449"/>
      <w:bookmarkStart w:id="37" w:name="_Toc87603275"/>
      <w:bookmarkEnd w:id="28"/>
      <w:r w:rsidRPr="00643C87">
        <w:t>Ochranná pásma</w:t>
      </w:r>
      <w:bookmarkEnd w:id="35"/>
      <w:bookmarkEnd w:id="36"/>
      <w:bookmarkEnd w:id="37"/>
    </w:p>
    <w:p w:rsidR="00BD6E3E" w:rsidRPr="00643C87" w:rsidRDefault="00BD6E3E" w:rsidP="00610624">
      <w:pPr>
        <w:pStyle w:val="4ZakladniPGP"/>
      </w:pPr>
      <w:r w:rsidRPr="00643C87">
        <w:t xml:space="preserve">Stavba se dotýká ochranných pásem inženýrských sítí a komunikací. Přeložky sítí obdobně jako komunikační úpravy budou definovat nová ochranná pásma. Přehled ochranných pásem viz příloha </w:t>
      </w:r>
      <w:r w:rsidR="00960699" w:rsidRPr="00643C87">
        <w:t>B</w:t>
      </w:r>
      <w:r w:rsidR="00643C87" w:rsidRPr="00643C87">
        <w:t xml:space="preserve">. </w:t>
      </w:r>
      <w:r w:rsidR="00CD35AC" w:rsidRPr="00643C87">
        <w:t>Souhrnná technická zpráva</w:t>
      </w:r>
      <w:r w:rsidRPr="00643C87">
        <w:t>.</w:t>
      </w:r>
    </w:p>
    <w:p w:rsidR="00C67774" w:rsidRPr="00D47455" w:rsidRDefault="00362B08" w:rsidP="00B112DA">
      <w:pPr>
        <w:pStyle w:val="1NadpisPGP"/>
      </w:pPr>
      <w:bookmarkStart w:id="38" w:name="_Toc319068475"/>
      <w:bookmarkStart w:id="39" w:name="_Toc319325448"/>
      <w:bookmarkStart w:id="40" w:name="_Toc87603276"/>
      <w:r w:rsidRPr="00D47455">
        <w:t>Související stavební</w:t>
      </w:r>
      <w:r w:rsidR="009615FC" w:rsidRPr="00D47455">
        <w:t xml:space="preserve"> objekty</w:t>
      </w:r>
      <w:bookmarkEnd w:id="38"/>
      <w:bookmarkEnd w:id="39"/>
      <w:bookmarkEnd w:id="40"/>
    </w:p>
    <w:p w:rsidR="003D5691" w:rsidRPr="00D47455" w:rsidRDefault="003D5691" w:rsidP="003D5691">
      <w:pPr>
        <w:pStyle w:val="Bezmezer"/>
        <w:ind w:left="720"/>
        <w:rPr>
          <w:b/>
          <w:sz w:val="22"/>
          <w:lang w:bidi="hi-IN"/>
        </w:rPr>
      </w:pPr>
      <w:r w:rsidRPr="00D47455">
        <w:rPr>
          <w:b/>
          <w:sz w:val="22"/>
          <w:lang w:bidi="hi-IN"/>
        </w:rPr>
        <w:t xml:space="preserve">100 </w:t>
      </w:r>
      <w:r w:rsidR="00D47455" w:rsidRPr="00D47455">
        <w:rPr>
          <w:b/>
          <w:sz w:val="22"/>
          <w:lang w:bidi="hi-IN"/>
        </w:rPr>
        <w:t>–</w:t>
      </w:r>
      <w:r w:rsidRPr="00D47455">
        <w:rPr>
          <w:b/>
          <w:sz w:val="22"/>
          <w:lang w:bidi="hi-IN"/>
        </w:rPr>
        <w:t xml:space="preserve"> Objekty pozemních komunikací</w:t>
      </w:r>
      <w:r w:rsidRPr="00D47455">
        <w:rPr>
          <w:b/>
          <w:sz w:val="22"/>
          <w:lang w:bidi="hi-IN"/>
        </w:rPr>
        <w:tab/>
      </w:r>
      <w:r w:rsidRPr="00D47455">
        <w:rPr>
          <w:b/>
          <w:sz w:val="22"/>
          <w:lang w:bidi="hi-IN"/>
        </w:rPr>
        <w:tab/>
      </w:r>
      <w:r w:rsidRPr="00D47455">
        <w:rPr>
          <w:b/>
          <w:sz w:val="22"/>
          <w:lang w:bidi="hi-IN"/>
        </w:rPr>
        <w:tab/>
      </w:r>
    </w:p>
    <w:p w:rsidR="00960699" w:rsidRPr="00D47455" w:rsidRDefault="00960699" w:rsidP="002B7F1F">
      <w:pPr>
        <w:pStyle w:val="Bezmezer"/>
        <w:numPr>
          <w:ilvl w:val="0"/>
          <w:numId w:val="33"/>
        </w:numPr>
        <w:rPr>
          <w:sz w:val="22"/>
          <w:lang w:bidi="hi-IN"/>
        </w:rPr>
      </w:pPr>
      <w:r w:rsidRPr="00D47455">
        <w:rPr>
          <w:sz w:val="22"/>
          <w:lang w:bidi="hi-IN"/>
        </w:rPr>
        <w:t>SO 1</w:t>
      </w:r>
      <w:r w:rsidR="002B7F1F" w:rsidRPr="00D47455">
        <w:rPr>
          <w:sz w:val="22"/>
          <w:lang w:bidi="hi-IN"/>
        </w:rPr>
        <w:t>80</w:t>
      </w:r>
      <w:r w:rsidRPr="00D47455">
        <w:rPr>
          <w:sz w:val="22"/>
          <w:lang w:bidi="hi-IN"/>
        </w:rPr>
        <w:t xml:space="preserve"> </w:t>
      </w:r>
      <w:r w:rsidR="00FC7049" w:rsidRPr="00D47455">
        <w:rPr>
          <w:sz w:val="22"/>
          <w:lang w:bidi="hi-IN"/>
        </w:rPr>
        <w:t xml:space="preserve">- </w:t>
      </w:r>
      <w:r w:rsidR="002B7F1F" w:rsidRPr="00D47455">
        <w:rPr>
          <w:sz w:val="22"/>
          <w:lang w:bidi="hi-IN"/>
        </w:rPr>
        <w:t>Dopravní opatření v průběhu výstavby</w:t>
      </w:r>
    </w:p>
    <w:p w:rsidR="003D5691" w:rsidRPr="00D47455" w:rsidRDefault="00F96CE0" w:rsidP="00F96CE0">
      <w:pPr>
        <w:pStyle w:val="Bezmezer"/>
        <w:ind w:left="720"/>
        <w:rPr>
          <w:b/>
          <w:sz w:val="22"/>
          <w:lang w:bidi="hi-IN"/>
        </w:rPr>
      </w:pPr>
      <w:r w:rsidRPr="00D47455">
        <w:rPr>
          <w:b/>
          <w:sz w:val="22"/>
          <w:lang w:bidi="hi-IN"/>
        </w:rPr>
        <w:tab/>
      </w:r>
      <w:r w:rsidRPr="00D47455">
        <w:rPr>
          <w:b/>
          <w:sz w:val="22"/>
          <w:lang w:bidi="hi-IN"/>
        </w:rPr>
        <w:tab/>
      </w:r>
      <w:r w:rsidRPr="00D47455">
        <w:rPr>
          <w:b/>
          <w:sz w:val="22"/>
          <w:lang w:bidi="hi-IN"/>
        </w:rPr>
        <w:tab/>
      </w:r>
      <w:r w:rsidR="003D5691" w:rsidRPr="00D47455">
        <w:rPr>
          <w:b/>
          <w:sz w:val="22"/>
          <w:lang w:bidi="hi-IN"/>
        </w:rPr>
        <w:tab/>
      </w:r>
      <w:r w:rsidR="003D5691" w:rsidRPr="00D47455">
        <w:rPr>
          <w:b/>
          <w:sz w:val="22"/>
          <w:lang w:bidi="hi-IN"/>
        </w:rPr>
        <w:tab/>
      </w:r>
    </w:p>
    <w:p w:rsidR="003D5691" w:rsidRPr="00D47455" w:rsidRDefault="003D5691" w:rsidP="003D5691">
      <w:pPr>
        <w:pStyle w:val="Bezmezer"/>
        <w:ind w:left="720"/>
        <w:rPr>
          <w:b/>
          <w:sz w:val="22"/>
          <w:lang w:bidi="hi-IN"/>
        </w:rPr>
      </w:pPr>
      <w:r w:rsidRPr="00D47455">
        <w:rPr>
          <w:b/>
          <w:sz w:val="22"/>
          <w:lang w:bidi="hi-IN"/>
        </w:rPr>
        <w:t xml:space="preserve">200 </w:t>
      </w:r>
      <w:r w:rsidR="00D47455" w:rsidRPr="00D47455">
        <w:rPr>
          <w:b/>
          <w:sz w:val="22"/>
          <w:lang w:bidi="hi-IN"/>
        </w:rPr>
        <w:t>–</w:t>
      </w:r>
      <w:r w:rsidRPr="00D47455">
        <w:rPr>
          <w:b/>
          <w:sz w:val="22"/>
          <w:lang w:bidi="hi-IN"/>
        </w:rPr>
        <w:t xml:space="preserve"> Mostní objekty a zdi</w:t>
      </w:r>
      <w:r w:rsidRPr="00D47455">
        <w:rPr>
          <w:b/>
          <w:sz w:val="22"/>
          <w:lang w:bidi="hi-IN"/>
        </w:rPr>
        <w:tab/>
      </w:r>
      <w:r w:rsidRPr="00D47455">
        <w:rPr>
          <w:b/>
          <w:sz w:val="22"/>
          <w:lang w:bidi="hi-IN"/>
        </w:rPr>
        <w:tab/>
      </w:r>
      <w:r w:rsidRPr="00D47455">
        <w:rPr>
          <w:b/>
          <w:sz w:val="22"/>
          <w:lang w:bidi="hi-IN"/>
        </w:rPr>
        <w:tab/>
      </w:r>
    </w:p>
    <w:p w:rsidR="003D5691" w:rsidRPr="00D47455" w:rsidRDefault="003D5691" w:rsidP="002B7F1F">
      <w:pPr>
        <w:pStyle w:val="Bezmezer"/>
        <w:numPr>
          <w:ilvl w:val="0"/>
          <w:numId w:val="33"/>
        </w:numPr>
        <w:rPr>
          <w:sz w:val="22"/>
          <w:lang w:bidi="hi-IN"/>
        </w:rPr>
      </w:pPr>
      <w:r w:rsidRPr="00D47455">
        <w:rPr>
          <w:sz w:val="22"/>
          <w:lang w:bidi="hi-IN"/>
        </w:rPr>
        <w:t>SO</w:t>
      </w:r>
      <w:r w:rsidR="00AC73E9" w:rsidRPr="00D47455">
        <w:rPr>
          <w:sz w:val="22"/>
          <w:lang w:bidi="hi-IN"/>
        </w:rPr>
        <w:t xml:space="preserve"> </w:t>
      </w:r>
      <w:r w:rsidRPr="00D47455">
        <w:rPr>
          <w:sz w:val="22"/>
          <w:lang w:bidi="hi-IN"/>
        </w:rPr>
        <w:t>201</w:t>
      </w:r>
      <w:r w:rsidRPr="00D47455">
        <w:rPr>
          <w:sz w:val="22"/>
          <w:lang w:bidi="hi-IN"/>
        </w:rPr>
        <w:tab/>
      </w:r>
      <w:r w:rsidR="00083E8B" w:rsidRPr="00D47455">
        <w:rPr>
          <w:sz w:val="22"/>
          <w:lang w:bidi="hi-IN"/>
        </w:rPr>
        <w:t xml:space="preserve">- </w:t>
      </w:r>
      <w:r w:rsidR="002B7F1F" w:rsidRPr="00D47455">
        <w:rPr>
          <w:sz w:val="22"/>
          <w:lang w:bidi="hi-IN"/>
        </w:rPr>
        <w:t>Most ev. č. 101-075a přes D11 a přilehlá silnice</w:t>
      </w:r>
    </w:p>
    <w:p w:rsidR="00587F34" w:rsidRPr="00D47455" w:rsidRDefault="00587F34" w:rsidP="00587F34">
      <w:pPr>
        <w:pStyle w:val="Bezmezer"/>
        <w:rPr>
          <w:sz w:val="22"/>
          <w:lang w:bidi="hi-IN"/>
        </w:rPr>
      </w:pPr>
    </w:p>
    <w:p w:rsidR="00AC73E9" w:rsidRPr="00D47455" w:rsidRDefault="00AC73E9" w:rsidP="00F96CE0">
      <w:pPr>
        <w:pStyle w:val="Bezmezer"/>
        <w:ind w:left="720"/>
        <w:rPr>
          <w:b/>
          <w:sz w:val="22"/>
          <w:lang w:bidi="hi-IN"/>
        </w:rPr>
      </w:pPr>
      <w:r w:rsidRPr="00D47455">
        <w:rPr>
          <w:b/>
          <w:sz w:val="22"/>
          <w:lang w:bidi="hi-IN"/>
        </w:rPr>
        <w:lastRenderedPageBreak/>
        <w:t>40</w:t>
      </w:r>
      <w:r w:rsidR="00F96CE0" w:rsidRPr="00D47455">
        <w:rPr>
          <w:b/>
          <w:sz w:val="22"/>
          <w:lang w:bidi="hi-IN"/>
        </w:rPr>
        <w:t>0 – Elektro a sdělovací objekty</w:t>
      </w:r>
      <w:r w:rsidRPr="00D47455">
        <w:rPr>
          <w:sz w:val="22"/>
          <w:lang w:bidi="hi-IN"/>
        </w:rPr>
        <w:tab/>
      </w:r>
    </w:p>
    <w:p w:rsidR="00587F34" w:rsidRPr="00D47455" w:rsidRDefault="00587F34" w:rsidP="002B7F1F">
      <w:pPr>
        <w:pStyle w:val="Bezmezer"/>
        <w:numPr>
          <w:ilvl w:val="0"/>
          <w:numId w:val="33"/>
        </w:numPr>
        <w:rPr>
          <w:sz w:val="22"/>
          <w:lang w:bidi="hi-IN"/>
        </w:rPr>
      </w:pPr>
      <w:r w:rsidRPr="00D47455">
        <w:rPr>
          <w:sz w:val="22"/>
          <w:lang w:bidi="hi-IN"/>
        </w:rPr>
        <w:t>SO 4</w:t>
      </w:r>
      <w:r w:rsidR="002B7F1F" w:rsidRPr="00D47455">
        <w:rPr>
          <w:sz w:val="22"/>
          <w:lang w:bidi="hi-IN"/>
        </w:rPr>
        <w:t>30</w:t>
      </w:r>
      <w:r w:rsidRPr="00D47455">
        <w:rPr>
          <w:sz w:val="22"/>
          <w:lang w:bidi="hi-IN"/>
        </w:rPr>
        <w:tab/>
      </w:r>
      <w:r w:rsidR="00083E8B" w:rsidRPr="00D47455">
        <w:rPr>
          <w:sz w:val="22"/>
          <w:lang w:bidi="hi-IN"/>
        </w:rPr>
        <w:t xml:space="preserve">- </w:t>
      </w:r>
      <w:r w:rsidR="002B7F1F" w:rsidRPr="00D47455">
        <w:rPr>
          <w:sz w:val="22"/>
          <w:lang w:bidi="hi-IN"/>
        </w:rPr>
        <w:t>Přeložka vedení NN ČEZ Distribuce</w:t>
      </w:r>
      <w:r w:rsidR="00E8102A">
        <w:rPr>
          <w:sz w:val="22"/>
          <w:lang w:bidi="hi-IN"/>
        </w:rPr>
        <w:t xml:space="preserve"> – </w:t>
      </w:r>
      <w:r w:rsidR="00E8102A" w:rsidRPr="00E8102A">
        <w:rPr>
          <w:i/>
          <w:sz w:val="22"/>
          <w:lang w:bidi="hi-IN"/>
        </w:rPr>
        <w:t>nezpracovává se PDPS</w:t>
      </w:r>
    </w:p>
    <w:p w:rsidR="00587F34" w:rsidRPr="00D47455" w:rsidRDefault="00587F34" w:rsidP="002B7F1F">
      <w:pPr>
        <w:pStyle w:val="Bezmezer"/>
        <w:numPr>
          <w:ilvl w:val="0"/>
          <w:numId w:val="33"/>
        </w:numPr>
        <w:rPr>
          <w:sz w:val="22"/>
          <w:lang w:bidi="hi-IN"/>
        </w:rPr>
      </w:pPr>
      <w:r w:rsidRPr="00D47455">
        <w:rPr>
          <w:sz w:val="22"/>
          <w:lang w:bidi="hi-IN"/>
        </w:rPr>
        <w:t>SO 4</w:t>
      </w:r>
      <w:r w:rsidR="002B7F1F" w:rsidRPr="00D47455">
        <w:rPr>
          <w:sz w:val="22"/>
          <w:lang w:bidi="hi-IN"/>
        </w:rPr>
        <w:t>31</w:t>
      </w:r>
      <w:r w:rsidRPr="00D47455">
        <w:rPr>
          <w:sz w:val="22"/>
          <w:lang w:bidi="hi-IN"/>
        </w:rPr>
        <w:tab/>
      </w:r>
      <w:r w:rsidR="00083E8B" w:rsidRPr="00D47455">
        <w:rPr>
          <w:sz w:val="22"/>
          <w:lang w:bidi="hi-IN"/>
        </w:rPr>
        <w:t xml:space="preserve">- </w:t>
      </w:r>
      <w:r w:rsidR="002B7F1F" w:rsidRPr="00D47455">
        <w:rPr>
          <w:sz w:val="22"/>
          <w:lang w:bidi="hi-IN"/>
        </w:rPr>
        <w:t>Úprava vedení VO na mostě</w:t>
      </w:r>
    </w:p>
    <w:p w:rsidR="00587F34" w:rsidRPr="00D47455" w:rsidRDefault="00587F34" w:rsidP="002B7F1F">
      <w:pPr>
        <w:pStyle w:val="Bezmezer"/>
        <w:numPr>
          <w:ilvl w:val="0"/>
          <w:numId w:val="33"/>
        </w:numPr>
        <w:rPr>
          <w:sz w:val="22"/>
          <w:lang w:bidi="hi-IN"/>
        </w:rPr>
      </w:pPr>
      <w:r w:rsidRPr="00D47455">
        <w:rPr>
          <w:sz w:val="22"/>
          <w:lang w:bidi="hi-IN"/>
        </w:rPr>
        <w:t>SO 4</w:t>
      </w:r>
      <w:r w:rsidR="002B7F1F" w:rsidRPr="00D47455">
        <w:rPr>
          <w:sz w:val="22"/>
          <w:lang w:bidi="hi-IN"/>
        </w:rPr>
        <w:t>61</w:t>
      </w:r>
      <w:r w:rsidRPr="00D47455">
        <w:rPr>
          <w:sz w:val="22"/>
          <w:lang w:bidi="hi-IN"/>
        </w:rPr>
        <w:tab/>
      </w:r>
      <w:r w:rsidR="00083E8B" w:rsidRPr="00D47455">
        <w:rPr>
          <w:sz w:val="22"/>
          <w:lang w:bidi="hi-IN"/>
        </w:rPr>
        <w:t xml:space="preserve">- </w:t>
      </w:r>
      <w:r w:rsidR="002B7F1F" w:rsidRPr="00D47455">
        <w:rPr>
          <w:sz w:val="22"/>
          <w:lang w:bidi="hi-IN"/>
        </w:rPr>
        <w:t>Přeložka sdělovacích kabelů CETIN</w:t>
      </w:r>
      <w:r w:rsidR="00FC58BF">
        <w:rPr>
          <w:sz w:val="22"/>
          <w:lang w:bidi="hi-IN"/>
        </w:rPr>
        <w:t xml:space="preserve"> – </w:t>
      </w:r>
      <w:r w:rsidR="00FC58BF" w:rsidRPr="00E8102A">
        <w:rPr>
          <w:i/>
          <w:sz w:val="22"/>
          <w:lang w:bidi="hi-IN"/>
        </w:rPr>
        <w:t>nezpracovává se PDPS</w:t>
      </w:r>
    </w:p>
    <w:p w:rsidR="00AF0403" w:rsidRDefault="00AF0403" w:rsidP="00AC73E9">
      <w:pPr>
        <w:pStyle w:val="Bezmezer"/>
        <w:ind w:left="720"/>
        <w:rPr>
          <w:b/>
          <w:sz w:val="22"/>
          <w:lang w:bidi="hi-IN"/>
        </w:rPr>
      </w:pPr>
    </w:p>
    <w:p w:rsidR="00AC73E9" w:rsidRPr="00D47455" w:rsidRDefault="00D47455" w:rsidP="00AC73E9">
      <w:pPr>
        <w:pStyle w:val="Bezmezer"/>
        <w:ind w:left="720"/>
        <w:rPr>
          <w:sz w:val="22"/>
          <w:lang w:bidi="hi-IN"/>
        </w:rPr>
      </w:pPr>
      <w:r w:rsidRPr="00D47455">
        <w:rPr>
          <w:b/>
          <w:sz w:val="22"/>
          <w:lang w:bidi="hi-IN"/>
        </w:rPr>
        <w:t>5</w:t>
      </w:r>
      <w:r w:rsidR="00AC73E9" w:rsidRPr="00D47455">
        <w:rPr>
          <w:b/>
          <w:sz w:val="22"/>
          <w:lang w:bidi="hi-IN"/>
        </w:rPr>
        <w:t xml:space="preserve">00 – Objekty </w:t>
      </w:r>
      <w:r w:rsidRPr="00D47455">
        <w:rPr>
          <w:b/>
          <w:sz w:val="22"/>
          <w:lang w:bidi="hi-IN"/>
        </w:rPr>
        <w:t>trubních vedení</w:t>
      </w:r>
      <w:r w:rsidR="00AC73E9" w:rsidRPr="00D47455">
        <w:rPr>
          <w:b/>
          <w:sz w:val="22"/>
          <w:lang w:bidi="hi-IN"/>
        </w:rPr>
        <w:tab/>
      </w:r>
      <w:r w:rsidR="00AC73E9" w:rsidRPr="00D47455">
        <w:rPr>
          <w:sz w:val="22"/>
          <w:lang w:bidi="hi-IN"/>
        </w:rPr>
        <w:tab/>
      </w:r>
      <w:r w:rsidR="00AC73E9" w:rsidRPr="00D47455">
        <w:rPr>
          <w:sz w:val="22"/>
          <w:lang w:bidi="hi-IN"/>
        </w:rPr>
        <w:tab/>
      </w:r>
      <w:r w:rsidR="00AC73E9" w:rsidRPr="00D47455">
        <w:rPr>
          <w:sz w:val="22"/>
          <w:lang w:bidi="hi-IN"/>
        </w:rPr>
        <w:tab/>
      </w:r>
    </w:p>
    <w:p w:rsidR="00AC73E9" w:rsidRPr="00D47455" w:rsidRDefault="00AC73E9" w:rsidP="00D47455">
      <w:pPr>
        <w:pStyle w:val="Bezmezer"/>
        <w:numPr>
          <w:ilvl w:val="0"/>
          <w:numId w:val="33"/>
        </w:numPr>
        <w:rPr>
          <w:sz w:val="22"/>
          <w:lang w:bidi="hi-IN"/>
        </w:rPr>
      </w:pPr>
      <w:r w:rsidRPr="00D47455">
        <w:rPr>
          <w:sz w:val="22"/>
          <w:lang w:bidi="hi-IN"/>
        </w:rPr>
        <w:t xml:space="preserve">SO </w:t>
      </w:r>
      <w:r w:rsidR="00D47455" w:rsidRPr="00D47455">
        <w:rPr>
          <w:sz w:val="22"/>
          <w:lang w:bidi="hi-IN"/>
        </w:rPr>
        <w:t>5</w:t>
      </w:r>
      <w:r w:rsidRPr="00D47455">
        <w:rPr>
          <w:sz w:val="22"/>
          <w:lang w:bidi="hi-IN"/>
        </w:rPr>
        <w:t>01</w:t>
      </w:r>
      <w:r w:rsidRPr="00D47455">
        <w:rPr>
          <w:sz w:val="22"/>
          <w:lang w:bidi="hi-IN"/>
        </w:rPr>
        <w:tab/>
      </w:r>
      <w:r w:rsidR="00083E8B" w:rsidRPr="00D47455">
        <w:rPr>
          <w:sz w:val="22"/>
          <w:lang w:bidi="hi-IN"/>
        </w:rPr>
        <w:t xml:space="preserve">- </w:t>
      </w:r>
      <w:r w:rsidR="00D47455" w:rsidRPr="00D47455">
        <w:rPr>
          <w:sz w:val="22"/>
          <w:lang w:bidi="hi-IN"/>
        </w:rPr>
        <w:t>Přeložka STL plynovodu</w:t>
      </w:r>
    </w:p>
    <w:p w:rsidR="009615FC" w:rsidRPr="00D47455" w:rsidRDefault="009615FC" w:rsidP="009615FC">
      <w:pPr>
        <w:pStyle w:val="1NadpisPGP"/>
      </w:pPr>
      <w:bookmarkStart w:id="41" w:name="_Toc319068476"/>
      <w:bookmarkStart w:id="42" w:name="_Toc319325450"/>
      <w:bookmarkStart w:id="43" w:name="_Toc87603277"/>
      <w:r w:rsidRPr="00D47455">
        <w:t>Bezpečnost a ochrana zdraví při práci na staveništích</w:t>
      </w:r>
      <w:bookmarkEnd w:id="41"/>
      <w:bookmarkEnd w:id="42"/>
      <w:bookmarkEnd w:id="43"/>
    </w:p>
    <w:p w:rsidR="00F82425" w:rsidRPr="00D47455" w:rsidRDefault="00F82425" w:rsidP="00F82425">
      <w:pPr>
        <w:pStyle w:val="4ZakladniPGP"/>
      </w:pPr>
      <w:r w:rsidRPr="00D47455">
        <w:t>Při provádění prací na staveništích je třeba dodržovat právní a ostatní předpisy k zajištění bezpečnosti a ochrany zdraví při práci, ustanovení technických norem (ČSN), bezpečnostních a hygienických předpisů platných v době provádění stavby.</w:t>
      </w:r>
    </w:p>
    <w:p w:rsidR="00F82425" w:rsidRPr="00D47455" w:rsidRDefault="00F82425" w:rsidP="00F82425">
      <w:pPr>
        <w:pStyle w:val="4ZakladniPGP"/>
      </w:pPr>
      <w:r w:rsidRPr="00D47455">
        <w:rPr>
          <w:b/>
        </w:rPr>
        <w:t>Právní a ostatní předpisy k zajištění bezpečnosti a ochrany zdraví při práci</w:t>
      </w:r>
      <w:r w:rsidRPr="00D47455">
        <w:t xml:space="preserve"> (vymezení pojmu je uvedeno v ustanovení § 349 odst. 1 zákona č. 262/2006 Sb., zákoníku práce) jsou předpisy na ochranu života a zdraví, předpisy hygienické a protiepidemické, technické předpisy, technické dokumenty a technické normy, stavební předpisy, dopravní předpisy, předpisy o požární ochraně a předpisy o zacházení s hořlavinami, výbušninami, zbraněmi, radioaktivními látkami, chemickými látkami a chemickými přípravky a jinými látkami škodlivými zdraví, pokud upravují otázky týkající se ochrany života a zdraví.</w:t>
      </w:r>
    </w:p>
    <w:p w:rsidR="00F82425" w:rsidRPr="00D47455" w:rsidRDefault="00F82425" w:rsidP="00F82425">
      <w:pPr>
        <w:pStyle w:val="4ZakladniPGP"/>
      </w:pPr>
      <w:r w:rsidRPr="00D47455">
        <w:t>Pokud při stavební činnosti dochází ke střetu se silniční, železniční, pěší nebo vodní dopravou, je nutné identifikovat tato rizika a přijmout potřebná opatření k zabránění ohrožení veřejnosti. Při stavebních a udržovacích pracích na dálnicích a silnicích za provozu nebo na provozované železniční dopravní cestě je nutné přijmout potřebná preventivní opatření k zabránění ohrožení osob pohybujících se na staveništi (pracovišti) veřejnou dopravou. Zhotovitel je povinen postupovat podle příslušných bezpečnostních předpisů vydaných správcem dopravní cesty.</w:t>
      </w:r>
    </w:p>
    <w:p w:rsidR="00777C16" w:rsidRPr="00D47455" w:rsidRDefault="00F82425" w:rsidP="00780756">
      <w:pPr>
        <w:pStyle w:val="4ZakladniPGP"/>
      </w:pPr>
      <w:r w:rsidRPr="00D47455">
        <w:t>Podrobně je tato pr</w:t>
      </w:r>
      <w:r w:rsidR="00780756" w:rsidRPr="00D47455">
        <w:t>oblematika řešena v Plánu BOZP.</w:t>
      </w:r>
    </w:p>
    <w:p w:rsidR="006F5148" w:rsidRPr="00D47455" w:rsidRDefault="00FC2C9E" w:rsidP="009615FC">
      <w:pPr>
        <w:pStyle w:val="1NadpisPGP"/>
      </w:pPr>
      <w:bookmarkStart w:id="44" w:name="_Toc87603278"/>
      <w:r w:rsidRPr="00D47455">
        <w:t>Závěr</w:t>
      </w:r>
      <w:bookmarkEnd w:id="44"/>
    </w:p>
    <w:p w:rsidR="00587F34" w:rsidRPr="00746B9C" w:rsidRDefault="00587F34" w:rsidP="00587F34">
      <w:pPr>
        <w:pStyle w:val="4ZakladniPGP"/>
      </w:pPr>
      <w:r w:rsidRPr="00D47455">
        <w:t xml:space="preserve">Zhotovitel je povinen před osazením dopravně inženýrských opatření zajistit jejich projednání, např. </w:t>
      </w:r>
      <w:r w:rsidRPr="00746B9C">
        <w:t>rozhodnutí o uzavírce a stanovení přechodné úpravy provozu na pozemních komunikacích, u příslušných silničních správních úřadů.</w:t>
      </w:r>
    </w:p>
    <w:p w:rsidR="00587F34" w:rsidRPr="00746B9C" w:rsidRDefault="00587F34" w:rsidP="00587F34">
      <w:pPr>
        <w:pStyle w:val="1NadpisPGP"/>
      </w:pPr>
      <w:bookmarkStart w:id="45" w:name="_Toc87603279"/>
      <w:r w:rsidRPr="00746B9C">
        <w:t>Přílohy</w:t>
      </w:r>
      <w:bookmarkEnd w:id="45"/>
    </w:p>
    <w:p w:rsidR="00130E0F" w:rsidRPr="00746B9C" w:rsidRDefault="00746B9C" w:rsidP="00130E0F">
      <w:pPr>
        <w:pStyle w:val="odrky"/>
      </w:pPr>
      <w:r w:rsidRPr="00746B9C">
        <w:t>Modelové schéma – Etapa 1</w:t>
      </w:r>
    </w:p>
    <w:p w:rsidR="00746B9C" w:rsidRPr="00746B9C" w:rsidRDefault="00746B9C" w:rsidP="00746B9C">
      <w:pPr>
        <w:pStyle w:val="odrky"/>
      </w:pPr>
      <w:r w:rsidRPr="00746B9C">
        <w:t>Modelové schéma – Etapa 2a</w:t>
      </w:r>
    </w:p>
    <w:p w:rsidR="00746B9C" w:rsidRPr="00746B9C" w:rsidRDefault="00746B9C" w:rsidP="00746B9C">
      <w:pPr>
        <w:pStyle w:val="odrky"/>
      </w:pPr>
      <w:r w:rsidRPr="00746B9C">
        <w:t>Modelové schéma – Etapa 2b</w:t>
      </w:r>
    </w:p>
    <w:p w:rsidR="00746B9C" w:rsidRPr="00746B9C" w:rsidRDefault="00746B9C" w:rsidP="00746B9C">
      <w:pPr>
        <w:pStyle w:val="odrky"/>
      </w:pPr>
      <w:r w:rsidRPr="00746B9C">
        <w:t>Modelové schéma – Etapa 2c</w:t>
      </w:r>
    </w:p>
    <w:p w:rsidR="00746B9C" w:rsidRPr="00746B9C" w:rsidRDefault="00746B9C" w:rsidP="00746B9C">
      <w:pPr>
        <w:pStyle w:val="odrky"/>
      </w:pPr>
      <w:r w:rsidRPr="00746B9C">
        <w:t>Modelové schéma – Etapa 3</w:t>
      </w:r>
    </w:p>
    <w:p w:rsidR="00746B9C" w:rsidRPr="00746B9C" w:rsidRDefault="00746B9C" w:rsidP="00746B9C">
      <w:pPr>
        <w:pStyle w:val="odrky"/>
      </w:pPr>
      <w:r w:rsidRPr="00746B9C">
        <w:t>Modelové schéma – Etapa 4</w:t>
      </w:r>
    </w:p>
    <w:p w:rsidR="00746B9C" w:rsidRDefault="00746B9C" w:rsidP="00746B9C">
      <w:pPr>
        <w:pStyle w:val="odrky"/>
      </w:pPr>
      <w:r w:rsidRPr="00746B9C">
        <w:t>Modelové schéma – Etapa 5</w:t>
      </w:r>
      <w:r w:rsidR="002463C6">
        <w:t>a</w:t>
      </w:r>
    </w:p>
    <w:p w:rsidR="002463C6" w:rsidRPr="00746B9C" w:rsidRDefault="002463C6" w:rsidP="00746B9C">
      <w:pPr>
        <w:pStyle w:val="odrky"/>
      </w:pPr>
      <w:r w:rsidRPr="00746B9C">
        <w:t>Modelové schéma – Etapa 5</w:t>
      </w:r>
      <w:r>
        <w:t>b</w:t>
      </w:r>
    </w:p>
    <w:p w:rsidR="000F179B" w:rsidRPr="00746B9C" w:rsidRDefault="000F179B" w:rsidP="00E32A98">
      <w:pPr>
        <w:pStyle w:val="4ZakladniPGP"/>
        <w:rPr>
          <w:lang w:bidi="hi-IN"/>
        </w:rPr>
      </w:pPr>
    </w:p>
    <w:p w:rsidR="000F179B" w:rsidRPr="000F179B" w:rsidRDefault="000F179B" w:rsidP="000F179B">
      <w:pPr>
        <w:pStyle w:val="4ZakladniPGP"/>
        <w:jc w:val="center"/>
        <w:rPr>
          <w:b/>
        </w:rPr>
      </w:pPr>
      <w:r w:rsidRPr="00746B9C">
        <w:rPr>
          <w:b/>
        </w:rPr>
        <w:t>TUTO DOKUMENTACI NELZE POUŽÍT JAKO DOKUMENTACI RDS!!!</w:t>
      </w:r>
    </w:p>
    <w:sectPr w:rsidR="000F179B" w:rsidRPr="000F179B" w:rsidSect="007466F4">
      <w:headerReference w:type="default" r:id="rId12"/>
      <w:footerReference w:type="default" r:id="rId13"/>
      <w:type w:val="continuous"/>
      <w:pgSz w:w="11906" w:h="16838" w:code="9"/>
      <w:pgMar w:top="1418" w:right="1134" w:bottom="1134" w:left="1134" w:header="567" w:footer="335"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6A3" w:rsidRDefault="00C446A3" w:rsidP="004B49A8">
      <w:r>
        <w:separator/>
      </w:r>
    </w:p>
  </w:endnote>
  <w:endnote w:type="continuationSeparator" w:id="0">
    <w:p w:rsidR="00C446A3" w:rsidRDefault="00C446A3" w:rsidP="004B4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A3" w:rsidRDefault="00C446A3" w:rsidP="00074CE8">
    <w:pPr>
      <w:pStyle w:val="zpat"/>
    </w:pPr>
    <w:r>
      <w:rPr>
        <w:noProof/>
        <w:lang w:eastAsia="cs-CZ"/>
      </w:rPr>
      <mc:AlternateContent>
        <mc:Choice Requires="wps">
          <w:drawing>
            <wp:anchor distT="0" distB="0" distL="114300" distR="114300" simplePos="0" relativeHeight="251658752" behindDoc="0" locked="0" layoutInCell="1" allowOverlap="1" wp14:anchorId="7B319049" wp14:editId="377949DD">
              <wp:simplePos x="0" y="0"/>
              <wp:positionH relativeFrom="column">
                <wp:posOffset>-1905</wp:posOffset>
              </wp:positionH>
              <wp:positionV relativeFrom="paragraph">
                <wp:posOffset>63500</wp:posOffset>
              </wp:positionV>
              <wp:extent cx="6119495" cy="0"/>
              <wp:effectExtent l="7620" t="6350" r="6985" b="1270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15pt;margin-top:5pt;width:481.8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" strokecolor="#7f7f7f" strokeweight="1pt"/>
          </w:pict>
        </mc:Fallback>
      </mc:AlternateContent>
    </w:r>
  </w:p>
  <w:p w:rsidR="00C446A3" w:rsidRPr="008D78D2" w:rsidRDefault="00C446A3" w:rsidP="00456CF1">
    <w:pPr>
      <w:pStyle w:val="zpat"/>
    </w:pPr>
    <w:r>
      <w:t>SO 180</w:t>
    </w:r>
    <w:r w:rsidRPr="008D78D2">
      <w:t xml:space="preserve"> </w:t>
    </w:r>
    <w:r w:rsidRPr="00C04FEE">
      <w:t>Dopravní opatření v průběhu výstavby</w:t>
    </w:r>
    <w:r w:rsidRPr="008D78D2">
      <w:tab/>
    </w:r>
    <w:r w:rsidRPr="008D78D2">
      <w:tab/>
      <w:t xml:space="preserve">Stupeň PD: </w:t>
    </w:r>
    <w:r w:rsidR="007D5B5D">
      <w:t>PDPS</w:t>
    </w:r>
  </w:p>
  <w:p w:rsidR="00C446A3" w:rsidRPr="008D78D2" w:rsidRDefault="00C446A3" w:rsidP="00991B43">
    <w:pPr>
      <w:pStyle w:val="zpat"/>
    </w:pPr>
    <w:r w:rsidRPr="008D78D2">
      <w:t>Technická zpráva</w:t>
    </w:r>
    <w:r w:rsidRPr="008D78D2">
      <w:tab/>
    </w:r>
    <w:r w:rsidRPr="008D78D2">
      <w:rPr>
        <w:sz w:val="20"/>
      </w:rPr>
      <w:fldChar w:fldCharType="begin"/>
    </w:r>
    <w:r w:rsidRPr="008D78D2">
      <w:rPr>
        <w:sz w:val="20"/>
      </w:rPr>
      <w:instrText>PAGE   \* MERGEFORMAT</w:instrText>
    </w:r>
    <w:r w:rsidRPr="008D78D2">
      <w:rPr>
        <w:sz w:val="20"/>
      </w:rPr>
      <w:fldChar w:fldCharType="separate"/>
    </w:r>
    <w:r w:rsidR="009B408D">
      <w:rPr>
        <w:noProof/>
        <w:sz w:val="20"/>
      </w:rPr>
      <w:t>- 2 -</w:t>
    </w:r>
    <w:r w:rsidRPr="008D78D2">
      <w:rPr>
        <w:sz w:val="20"/>
      </w:rPr>
      <w:fldChar w:fldCharType="end"/>
    </w:r>
  </w:p>
  <w:p w:rsidR="00C446A3" w:rsidRDefault="00C446A3" w:rsidP="00991B43">
    <w:pPr>
      <w:pStyle w:val="zpa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6A3" w:rsidRDefault="00C446A3" w:rsidP="004B49A8">
      <w:r>
        <w:separator/>
      </w:r>
    </w:p>
  </w:footnote>
  <w:footnote w:type="continuationSeparator" w:id="0">
    <w:p w:rsidR="00C446A3" w:rsidRDefault="00C446A3" w:rsidP="004B4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A3" w:rsidRDefault="00C446A3" w:rsidP="00D516CA">
    <w:pPr>
      <w:pStyle w:val="zhlav"/>
    </w:pPr>
    <w:r>
      <w:rPr>
        <w:noProof/>
        <w:lang w:eastAsia="cs-CZ" w:bidi="ar-SA"/>
      </w:rPr>
      <w:drawing>
        <wp:anchor distT="0" distB="0" distL="114300" distR="114300" simplePos="0" relativeHeight="251656704" behindDoc="0" locked="0" layoutInCell="1" allowOverlap="1" wp14:anchorId="7B99924E" wp14:editId="4D8EAFC0">
          <wp:simplePos x="0" y="0"/>
          <wp:positionH relativeFrom="margin">
            <wp:align>right</wp:align>
          </wp:positionH>
          <wp:positionV relativeFrom="paragraph">
            <wp:posOffset>-52705</wp:posOffset>
          </wp:positionV>
          <wp:extent cx="902335" cy="407670"/>
          <wp:effectExtent l="0" t="0" r="0" b="0"/>
          <wp:wrapNone/>
          <wp:docPr id="10" name="obrázek 3" descr="Logo-P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PG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407670"/>
                  </a:xfrm>
                  <a:prstGeom prst="rect">
                    <a:avLst/>
                  </a:prstGeom>
                  <a:noFill/>
                </pic:spPr>
              </pic:pic>
            </a:graphicData>
          </a:graphic>
          <wp14:sizeRelH relativeFrom="page">
            <wp14:pctWidth>0</wp14:pctWidth>
          </wp14:sizeRelH>
          <wp14:sizeRelV relativeFrom="page">
            <wp14:pctHeight>0</wp14:pctHeight>
          </wp14:sizeRelV>
        </wp:anchor>
      </w:drawing>
    </w:r>
    <w:r>
      <w:tab/>
    </w:r>
  </w:p>
  <w:p w:rsidR="00C446A3" w:rsidRDefault="00C446A3" w:rsidP="00515371">
    <w:pPr>
      <w:pStyle w:val="zhlav"/>
    </w:pPr>
    <w:r>
      <w:t xml:space="preserve">Stavba: </w:t>
    </w:r>
    <w:r w:rsidRPr="00C04FEE">
      <w:t>II/101 Jirny, most ev. č. 101-075a přes D11 v obci Jirny - PD</w:t>
    </w:r>
  </w:p>
  <w:p w:rsidR="00C446A3" w:rsidRPr="00D516CA" w:rsidRDefault="00C446A3" w:rsidP="00D516CA">
    <w:pPr>
      <w:pStyle w:val="zhlav"/>
    </w:pPr>
    <w:proofErr w:type="spellStart"/>
    <w:r>
      <w:t>Zak</w:t>
    </w:r>
    <w:proofErr w:type="spellEnd"/>
    <w:r>
      <w:t xml:space="preserve">. </w:t>
    </w:r>
    <w:proofErr w:type="gramStart"/>
    <w:r>
      <w:t>č.</w:t>
    </w:r>
    <w:proofErr w:type="gramEnd"/>
    <w:r>
      <w:t xml:space="preserve"> : 19-260-</w:t>
    </w:r>
    <w:r w:rsidR="007D5B5D">
      <w:t>2</w:t>
    </w:r>
  </w:p>
  <w:p w:rsidR="00C446A3" w:rsidRDefault="00C446A3" w:rsidP="00A53144">
    <w:pPr>
      <w:pStyle w:val="zhlav"/>
    </w:pPr>
    <w:r>
      <w:rPr>
        <w:noProof/>
        <w:lang w:eastAsia="cs-CZ" w:bidi="ar-SA"/>
      </w:rPr>
      <mc:AlternateContent>
        <mc:Choice Requires="wps">
          <w:drawing>
            <wp:anchor distT="0" distB="0" distL="114300" distR="114300" simplePos="0" relativeHeight="251657728" behindDoc="0" locked="0" layoutInCell="1" allowOverlap="1" wp14:anchorId="26C9FD24" wp14:editId="2E010A3F">
              <wp:simplePos x="0" y="0"/>
              <wp:positionH relativeFrom="column">
                <wp:posOffset>-1905</wp:posOffset>
              </wp:positionH>
              <wp:positionV relativeFrom="paragraph">
                <wp:posOffset>45720</wp:posOffset>
              </wp:positionV>
              <wp:extent cx="6119495" cy="0"/>
              <wp:effectExtent l="7620" t="7620" r="6985" b="1143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straightConnector1">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5pt;margin-top:3.6pt;width:481.8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" strokecolor="#7f7f7f"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7B54DC9"/>
    <w:multiLevelType w:val="hybridMultilevel"/>
    <w:tmpl w:val="C8AC261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94E73DF"/>
    <w:multiLevelType w:val="hybridMultilevel"/>
    <w:tmpl w:val="E592C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F9C5EE3"/>
    <w:multiLevelType w:val="multilevel"/>
    <w:tmpl w:val="EB06CCD4"/>
    <w:lvl w:ilvl="0">
      <w:start w:val="1"/>
      <w:numFmt w:val="decimal"/>
      <w:pStyle w:val="1NadpisPGP"/>
      <w:lvlText w:val="%1"/>
      <w:lvlJc w:val="left"/>
      <w:pPr>
        <w:tabs>
          <w:tab w:val="num" w:pos="567"/>
        </w:tabs>
        <w:ind w:left="567" w:hanging="567"/>
      </w:pPr>
      <w:rPr>
        <w:rFonts w:ascii="Calibri" w:hAnsi="Calibri" w:hint="default"/>
        <w:b/>
        <w:i w:val="0"/>
        <w:sz w:val="28"/>
      </w:rPr>
    </w:lvl>
    <w:lvl w:ilvl="1">
      <w:start w:val="1"/>
      <w:numFmt w:val="decimal"/>
      <w:pStyle w:val="2NadpisPGP"/>
      <w:lvlText w:val="%1.%2"/>
      <w:lvlJc w:val="left"/>
      <w:pPr>
        <w:tabs>
          <w:tab w:val="num" w:pos="567"/>
        </w:tabs>
        <w:ind w:left="567" w:hanging="567"/>
      </w:pPr>
      <w:rPr>
        <w:rFonts w:ascii="Calibri" w:hAnsi="Calibri" w:hint="default"/>
        <w:b/>
        <w:i w:val="0"/>
        <w:sz w:val="24"/>
      </w:rPr>
    </w:lvl>
    <w:lvl w:ilvl="2">
      <w:start w:val="1"/>
      <w:numFmt w:val="decimal"/>
      <w:pStyle w:val="3NadpisPGP"/>
      <w:lvlText w:val="%1.%2.%3"/>
      <w:lvlJc w:val="left"/>
      <w:pPr>
        <w:tabs>
          <w:tab w:val="num" w:pos="567"/>
        </w:tabs>
        <w:ind w:left="567" w:hanging="567"/>
      </w:pPr>
      <w:rPr>
        <w:rFonts w:ascii="Calibri" w:hAnsi="Calibri" w:hint="default"/>
        <w:b w:val="0"/>
        <w:i w:val="0"/>
        <w:sz w:val="24"/>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29B49D5"/>
    <w:multiLevelType w:val="multilevel"/>
    <w:tmpl w:val="724C6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505415"/>
    <w:multiLevelType w:val="multilevel"/>
    <w:tmpl w:val="D40C6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876427"/>
    <w:multiLevelType w:val="multilevel"/>
    <w:tmpl w:val="DC900B1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7">
    <w:nsid w:val="5B01799F"/>
    <w:multiLevelType w:val="hybridMultilevel"/>
    <w:tmpl w:val="916E8B58"/>
    <w:lvl w:ilvl="0" w:tplc="0F601CD4">
      <w:start w:val="1"/>
      <w:numFmt w:val="bullet"/>
      <w:pStyle w:val="odrky"/>
      <w:lvlText w:val=""/>
      <w:lvlJc w:val="left"/>
      <w:pPr>
        <w:ind w:left="927" w:hanging="360"/>
      </w:pPr>
      <w:rPr>
        <w:rFonts w:ascii="Wingdings" w:hAnsi="Wingdings"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6A9C21BE"/>
    <w:multiLevelType w:val="multilevel"/>
    <w:tmpl w:val="01A097C8"/>
    <w:lvl w:ilvl="0">
      <w:start w:val="1"/>
      <w:numFmt w:val="bullet"/>
      <w:pStyle w:val="5OdrazkyPGP"/>
      <w:lvlText w:val=""/>
      <w:lvlJc w:val="left"/>
      <w:pPr>
        <w:tabs>
          <w:tab w:val="num" w:pos="567"/>
        </w:tabs>
        <w:ind w:left="567" w:hanging="34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6C5E2C21"/>
    <w:multiLevelType w:val="hybridMultilevel"/>
    <w:tmpl w:val="2D7EBAA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7"/>
  </w:num>
  <w:num w:numId="2">
    <w:abstractNumId w:val="3"/>
  </w:num>
  <w:num w:numId="3">
    <w:abstractNumId w:val="3"/>
  </w:num>
  <w:num w:numId="4">
    <w:abstractNumId w:val="3"/>
  </w:num>
  <w:num w:numId="5">
    <w:abstractNumId w:val="7"/>
  </w:num>
  <w:num w:numId="6">
    <w:abstractNumId w:val="3"/>
  </w:num>
  <w:num w:numId="7">
    <w:abstractNumId w:val="3"/>
  </w:num>
  <w:num w:numId="8">
    <w:abstractNumId w:val="3"/>
  </w:num>
  <w:num w:numId="9">
    <w:abstractNumId w:val="7"/>
  </w:num>
  <w:num w:numId="10">
    <w:abstractNumId w:val="3"/>
  </w:num>
  <w:num w:numId="11">
    <w:abstractNumId w:val="3"/>
  </w:num>
  <w:num w:numId="12">
    <w:abstractNumId w:val="3"/>
  </w:num>
  <w:num w:numId="13">
    <w:abstractNumId w:val="7"/>
  </w:num>
  <w:num w:numId="14">
    <w:abstractNumId w:val="3"/>
  </w:num>
  <w:num w:numId="15">
    <w:abstractNumId w:val="3"/>
  </w:num>
  <w:num w:numId="16">
    <w:abstractNumId w:val="3"/>
  </w:num>
  <w:num w:numId="17">
    <w:abstractNumId w:val="7"/>
  </w:num>
  <w:num w:numId="18">
    <w:abstractNumId w:val="3"/>
  </w:num>
  <w:num w:numId="19">
    <w:abstractNumId w:val="3"/>
  </w:num>
  <w:num w:numId="20">
    <w:abstractNumId w:val="3"/>
  </w:num>
  <w:num w:numId="21">
    <w:abstractNumId w:val="7"/>
  </w:num>
  <w:num w:numId="22">
    <w:abstractNumId w:val="3"/>
  </w:num>
  <w:num w:numId="23">
    <w:abstractNumId w:val="3"/>
  </w:num>
  <w:num w:numId="24">
    <w:abstractNumId w:val="3"/>
  </w:num>
  <w:num w:numId="25">
    <w:abstractNumId w:val="7"/>
  </w:num>
  <w:num w:numId="26">
    <w:abstractNumId w:val="3"/>
  </w:num>
  <w:num w:numId="27">
    <w:abstractNumId w:val="8"/>
  </w:num>
  <w:num w:numId="28">
    <w:abstractNumId w:val="1"/>
  </w:num>
  <w:num w:numId="29">
    <w:abstractNumId w:val="4"/>
  </w:num>
  <w:num w:numId="30">
    <w:abstractNumId w:val="5"/>
  </w:num>
  <w:num w:numId="31">
    <w:abstractNumId w:val="7"/>
  </w:num>
  <w:num w:numId="32">
    <w:abstractNumId w:val="3"/>
  </w:num>
  <w:num w:numId="33">
    <w:abstractNumId w:val="2"/>
  </w:num>
  <w:num w:numId="34">
    <w:abstractNumId w:val="6"/>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9"/>
  </w:num>
  <w:num w:numId="43">
    <w:abstractNumId w:val="3"/>
  </w:num>
  <w:num w:numId="44">
    <w:abstractNumId w:val="3"/>
  </w:num>
  <w:num w:numId="45">
    <w:abstractNumId w:val="7"/>
  </w:num>
  <w:num w:numId="4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34817">
      <o:colormru v:ext="edit" colors="blu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29D"/>
    <w:rsid w:val="00002CAD"/>
    <w:rsid w:val="000221D0"/>
    <w:rsid w:val="00027CBD"/>
    <w:rsid w:val="00030513"/>
    <w:rsid w:val="00030AFD"/>
    <w:rsid w:val="00033246"/>
    <w:rsid w:val="00033333"/>
    <w:rsid w:val="00035630"/>
    <w:rsid w:val="00043562"/>
    <w:rsid w:val="00044803"/>
    <w:rsid w:val="000567E4"/>
    <w:rsid w:val="0006696B"/>
    <w:rsid w:val="00070C2C"/>
    <w:rsid w:val="000713AF"/>
    <w:rsid w:val="00074CE8"/>
    <w:rsid w:val="00076E4F"/>
    <w:rsid w:val="00083E8B"/>
    <w:rsid w:val="000865AF"/>
    <w:rsid w:val="0009096B"/>
    <w:rsid w:val="00093170"/>
    <w:rsid w:val="000938CE"/>
    <w:rsid w:val="00096457"/>
    <w:rsid w:val="000A673B"/>
    <w:rsid w:val="000A7310"/>
    <w:rsid w:val="000B584B"/>
    <w:rsid w:val="000C127E"/>
    <w:rsid w:val="000D0321"/>
    <w:rsid w:val="000D40DC"/>
    <w:rsid w:val="000E18D2"/>
    <w:rsid w:val="000F179B"/>
    <w:rsid w:val="000F2267"/>
    <w:rsid w:val="000F4221"/>
    <w:rsid w:val="00115CD8"/>
    <w:rsid w:val="00121252"/>
    <w:rsid w:val="0012170B"/>
    <w:rsid w:val="00123CC2"/>
    <w:rsid w:val="00125305"/>
    <w:rsid w:val="00127B5C"/>
    <w:rsid w:val="00130E0F"/>
    <w:rsid w:val="001312DD"/>
    <w:rsid w:val="00134E99"/>
    <w:rsid w:val="001502C8"/>
    <w:rsid w:val="00154546"/>
    <w:rsid w:val="00160769"/>
    <w:rsid w:val="00180658"/>
    <w:rsid w:val="001811A1"/>
    <w:rsid w:val="0018408F"/>
    <w:rsid w:val="00186692"/>
    <w:rsid w:val="001A1C07"/>
    <w:rsid w:val="001A3C7D"/>
    <w:rsid w:val="001B3480"/>
    <w:rsid w:val="001B3FA2"/>
    <w:rsid w:val="001B5A42"/>
    <w:rsid w:val="001C4968"/>
    <w:rsid w:val="001E4669"/>
    <w:rsid w:val="001E5D03"/>
    <w:rsid w:val="001F7845"/>
    <w:rsid w:val="002005FE"/>
    <w:rsid w:val="0020471A"/>
    <w:rsid w:val="00212372"/>
    <w:rsid w:val="00213B1D"/>
    <w:rsid w:val="00215557"/>
    <w:rsid w:val="00220CFA"/>
    <w:rsid w:val="002222B8"/>
    <w:rsid w:val="00230CDA"/>
    <w:rsid w:val="002453BE"/>
    <w:rsid w:val="002454E0"/>
    <w:rsid w:val="002455FC"/>
    <w:rsid w:val="002463C6"/>
    <w:rsid w:val="00253A3C"/>
    <w:rsid w:val="00253E3B"/>
    <w:rsid w:val="002651E4"/>
    <w:rsid w:val="00265632"/>
    <w:rsid w:val="0026563C"/>
    <w:rsid w:val="00265BB5"/>
    <w:rsid w:val="00266134"/>
    <w:rsid w:val="00283A9E"/>
    <w:rsid w:val="00290BCD"/>
    <w:rsid w:val="002943C1"/>
    <w:rsid w:val="00297FD8"/>
    <w:rsid w:val="002A0324"/>
    <w:rsid w:val="002A1252"/>
    <w:rsid w:val="002A3F7C"/>
    <w:rsid w:val="002A581D"/>
    <w:rsid w:val="002A5944"/>
    <w:rsid w:val="002B7F1F"/>
    <w:rsid w:val="002C5F71"/>
    <w:rsid w:val="002C77DB"/>
    <w:rsid w:val="002C7DF6"/>
    <w:rsid w:val="002E62B2"/>
    <w:rsid w:val="002E66BF"/>
    <w:rsid w:val="002E6A09"/>
    <w:rsid w:val="002F5CA0"/>
    <w:rsid w:val="00302163"/>
    <w:rsid w:val="0030391B"/>
    <w:rsid w:val="00307593"/>
    <w:rsid w:val="00310056"/>
    <w:rsid w:val="00310F8B"/>
    <w:rsid w:val="00312C25"/>
    <w:rsid w:val="00313E46"/>
    <w:rsid w:val="00314E40"/>
    <w:rsid w:val="00333BAB"/>
    <w:rsid w:val="00335156"/>
    <w:rsid w:val="003409A2"/>
    <w:rsid w:val="00346CCE"/>
    <w:rsid w:val="00351580"/>
    <w:rsid w:val="00356104"/>
    <w:rsid w:val="0036204A"/>
    <w:rsid w:val="00362B08"/>
    <w:rsid w:val="003642C0"/>
    <w:rsid w:val="00364FAE"/>
    <w:rsid w:val="00372383"/>
    <w:rsid w:val="00380069"/>
    <w:rsid w:val="00381260"/>
    <w:rsid w:val="00383BBD"/>
    <w:rsid w:val="00383E6C"/>
    <w:rsid w:val="003913BA"/>
    <w:rsid w:val="003A27F3"/>
    <w:rsid w:val="003A6AFC"/>
    <w:rsid w:val="003A6F35"/>
    <w:rsid w:val="003B0A67"/>
    <w:rsid w:val="003B0B53"/>
    <w:rsid w:val="003B6078"/>
    <w:rsid w:val="003B7C1D"/>
    <w:rsid w:val="003C566D"/>
    <w:rsid w:val="003D5691"/>
    <w:rsid w:val="003E3C6F"/>
    <w:rsid w:val="003F2B1A"/>
    <w:rsid w:val="003F7EF6"/>
    <w:rsid w:val="00405588"/>
    <w:rsid w:val="004076DA"/>
    <w:rsid w:val="0041476E"/>
    <w:rsid w:val="004172BB"/>
    <w:rsid w:val="0042079C"/>
    <w:rsid w:val="00420CFD"/>
    <w:rsid w:val="00426B7F"/>
    <w:rsid w:val="004272A3"/>
    <w:rsid w:val="00430B9E"/>
    <w:rsid w:val="00437992"/>
    <w:rsid w:val="004413D1"/>
    <w:rsid w:val="00441529"/>
    <w:rsid w:val="00453841"/>
    <w:rsid w:val="00453D4D"/>
    <w:rsid w:val="00456CF1"/>
    <w:rsid w:val="0045795A"/>
    <w:rsid w:val="004605EB"/>
    <w:rsid w:val="00461507"/>
    <w:rsid w:val="00463DB2"/>
    <w:rsid w:val="0046675F"/>
    <w:rsid w:val="00466F8E"/>
    <w:rsid w:val="00470EF8"/>
    <w:rsid w:val="00471992"/>
    <w:rsid w:val="0047264A"/>
    <w:rsid w:val="0048184A"/>
    <w:rsid w:val="004844A8"/>
    <w:rsid w:val="00487169"/>
    <w:rsid w:val="0049222D"/>
    <w:rsid w:val="00495047"/>
    <w:rsid w:val="00496239"/>
    <w:rsid w:val="004B19D5"/>
    <w:rsid w:val="004B25AE"/>
    <w:rsid w:val="004B34A3"/>
    <w:rsid w:val="004B49A8"/>
    <w:rsid w:val="004C1B95"/>
    <w:rsid w:val="004C7195"/>
    <w:rsid w:val="004D24D2"/>
    <w:rsid w:val="004D7F23"/>
    <w:rsid w:val="004E0CED"/>
    <w:rsid w:val="00503895"/>
    <w:rsid w:val="00512E9B"/>
    <w:rsid w:val="005147F1"/>
    <w:rsid w:val="00515371"/>
    <w:rsid w:val="00516A60"/>
    <w:rsid w:val="00517700"/>
    <w:rsid w:val="005229AE"/>
    <w:rsid w:val="0052479C"/>
    <w:rsid w:val="005340CD"/>
    <w:rsid w:val="00543CFB"/>
    <w:rsid w:val="005613E2"/>
    <w:rsid w:val="00561ECE"/>
    <w:rsid w:val="00565B6A"/>
    <w:rsid w:val="0057100E"/>
    <w:rsid w:val="00580383"/>
    <w:rsid w:val="005820BF"/>
    <w:rsid w:val="0058338B"/>
    <w:rsid w:val="0058603B"/>
    <w:rsid w:val="005878E0"/>
    <w:rsid w:val="00587F34"/>
    <w:rsid w:val="005966E9"/>
    <w:rsid w:val="005975C6"/>
    <w:rsid w:val="005A690E"/>
    <w:rsid w:val="005B12D2"/>
    <w:rsid w:val="005C36AB"/>
    <w:rsid w:val="005C603C"/>
    <w:rsid w:val="005D4FB6"/>
    <w:rsid w:val="005E2B36"/>
    <w:rsid w:val="00610624"/>
    <w:rsid w:val="006112E0"/>
    <w:rsid w:val="00632072"/>
    <w:rsid w:val="00637306"/>
    <w:rsid w:val="00643C87"/>
    <w:rsid w:val="00645D6B"/>
    <w:rsid w:val="00645F8B"/>
    <w:rsid w:val="00654FAF"/>
    <w:rsid w:val="00655D8F"/>
    <w:rsid w:val="006701FD"/>
    <w:rsid w:val="0067631B"/>
    <w:rsid w:val="00685D4D"/>
    <w:rsid w:val="00690E33"/>
    <w:rsid w:val="006B0684"/>
    <w:rsid w:val="006B3939"/>
    <w:rsid w:val="006B3FF1"/>
    <w:rsid w:val="006B5A5B"/>
    <w:rsid w:val="006B75A3"/>
    <w:rsid w:val="006C0CF5"/>
    <w:rsid w:val="006C7409"/>
    <w:rsid w:val="006E20FE"/>
    <w:rsid w:val="006F5148"/>
    <w:rsid w:val="007015CB"/>
    <w:rsid w:val="0071434F"/>
    <w:rsid w:val="00736162"/>
    <w:rsid w:val="00737064"/>
    <w:rsid w:val="0074392C"/>
    <w:rsid w:val="00743A33"/>
    <w:rsid w:val="007448DD"/>
    <w:rsid w:val="007466F4"/>
    <w:rsid w:val="00746B9C"/>
    <w:rsid w:val="007476A7"/>
    <w:rsid w:val="00750BAE"/>
    <w:rsid w:val="00751AF7"/>
    <w:rsid w:val="007556DD"/>
    <w:rsid w:val="00765FE0"/>
    <w:rsid w:val="00773002"/>
    <w:rsid w:val="00777C16"/>
    <w:rsid w:val="007806EB"/>
    <w:rsid w:val="00780756"/>
    <w:rsid w:val="0078352A"/>
    <w:rsid w:val="00784913"/>
    <w:rsid w:val="007864BE"/>
    <w:rsid w:val="00786D2A"/>
    <w:rsid w:val="00793BE8"/>
    <w:rsid w:val="00797441"/>
    <w:rsid w:val="00797E24"/>
    <w:rsid w:val="007A21AE"/>
    <w:rsid w:val="007A3D5A"/>
    <w:rsid w:val="007A55FC"/>
    <w:rsid w:val="007A5C6E"/>
    <w:rsid w:val="007A5D0F"/>
    <w:rsid w:val="007B4EEC"/>
    <w:rsid w:val="007C6A43"/>
    <w:rsid w:val="007D2AB8"/>
    <w:rsid w:val="007D5B5D"/>
    <w:rsid w:val="007D69E7"/>
    <w:rsid w:val="007D7EF2"/>
    <w:rsid w:val="007E5DA5"/>
    <w:rsid w:val="007F03F9"/>
    <w:rsid w:val="007F3543"/>
    <w:rsid w:val="007F38DF"/>
    <w:rsid w:val="0080236B"/>
    <w:rsid w:val="008078B1"/>
    <w:rsid w:val="008110AC"/>
    <w:rsid w:val="0081269F"/>
    <w:rsid w:val="00817724"/>
    <w:rsid w:val="00825649"/>
    <w:rsid w:val="00826193"/>
    <w:rsid w:val="00826449"/>
    <w:rsid w:val="008265DD"/>
    <w:rsid w:val="008337B2"/>
    <w:rsid w:val="0084033C"/>
    <w:rsid w:val="00841A7B"/>
    <w:rsid w:val="0085572F"/>
    <w:rsid w:val="008558D9"/>
    <w:rsid w:val="00856B89"/>
    <w:rsid w:val="00861EEE"/>
    <w:rsid w:val="00862F7E"/>
    <w:rsid w:val="00866180"/>
    <w:rsid w:val="008768E5"/>
    <w:rsid w:val="00881091"/>
    <w:rsid w:val="00884FA4"/>
    <w:rsid w:val="008921B7"/>
    <w:rsid w:val="00895C4B"/>
    <w:rsid w:val="00896D4D"/>
    <w:rsid w:val="008A11BA"/>
    <w:rsid w:val="008A271C"/>
    <w:rsid w:val="008B4277"/>
    <w:rsid w:val="008B474A"/>
    <w:rsid w:val="008C31BA"/>
    <w:rsid w:val="008C5893"/>
    <w:rsid w:val="008D3B55"/>
    <w:rsid w:val="008D78D2"/>
    <w:rsid w:val="008E20B6"/>
    <w:rsid w:val="008E47EC"/>
    <w:rsid w:val="008E789E"/>
    <w:rsid w:val="008F1B9E"/>
    <w:rsid w:val="008F2BBD"/>
    <w:rsid w:val="008F495C"/>
    <w:rsid w:val="0091450C"/>
    <w:rsid w:val="00914A44"/>
    <w:rsid w:val="009205A5"/>
    <w:rsid w:val="00922FF5"/>
    <w:rsid w:val="0092451A"/>
    <w:rsid w:val="00931B77"/>
    <w:rsid w:val="00947D39"/>
    <w:rsid w:val="00953884"/>
    <w:rsid w:val="00960699"/>
    <w:rsid w:val="009615FC"/>
    <w:rsid w:val="00961628"/>
    <w:rsid w:val="00961C19"/>
    <w:rsid w:val="00964ACF"/>
    <w:rsid w:val="00970347"/>
    <w:rsid w:val="00972E47"/>
    <w:rsid w:val="0097330B"/>
    <w:rsid w:val="0097713D"/>
    <w:rsid w:val="00980057"/>
    <w:rsid w:val="00981BDB"/>
    <w:rsid w:val="00991B43"/>
    <w:rsid w:val="00997718"/>
    <w:rsid w:val="009A0DC6"/>
    <w:rsid w:val="009B307F"/>
    <w:rsid w:val="009B408D"/>
    <w:rsid w:val="009B6E89"/>
    <w:rsid w:val="009B7CDF"/>
    <w:rsid w:val="009C1312"/>
    <w:rsid w:val="009C4755"/>
    <w:rsid w:val="009D33EA"/>
    <w:rsid w:val="009E29F6"/>
    <w:rsid w:val="009E5F4F"/>
    <w:rsid w:val="009E6758"/>
    <w:rsid w:val="009E7DF7"/>
    <w:rsid w:val="00A12C28"/>
    <w:rsid w:val="00A1519A"/>
    <w:rsid w:val="00A20DA6"/>
    <w:rsid w:val="00A27677"/>
    <w:rsid w:val="00A365AA"/>
    <w:rsid w:val="00A37415"/>
    <w:rsid w:val="00A52DB6"/>
    <w:rsid w:val="00A53144"/>
    <w:rsid w:val="00A538D4"/>
    <w:rsid w:val="00A54574"/>
    <w:rsid w:val="00A56C7B"/>
    <w:rsid w:val="00A6457F"/>
    <w:rsid w:val="00A676FA"/>
    <w:rsid w:val="00A711C1"/>
    <w:rsid w:val="00A713E9"/>
    <w:rsid w:val="00A71845"/>
    <w:rsid w:val="00A74D1A"/>
    <w:rsid w:val="00A85E44"/>
    <w:rsid w:val="00A901FA"/>
    <w:rsid w:val="00A90906"/>
    <w:rsid w:val="00AA4CBA"/>
    <w:rsid w:val="00AA62A8"/>
    <w:rsid w:val="00AA678B"/>
    <w:rsid w:val="00AA739F"/>
    <w:rsid w:val="00AB32F2"/>
    <w:rsid w:val="00AB35E5"/>
    <w:rsid w:val="00AB6DEC"/>
    <w:rsid w:val="00AC73E9"/>
    <w:rsid w:val="00AD004F"/>
    <w:rsid w:val="00AD0BA9"/>
    <w:rsid w:val="00AD24D6"/>
    <w:rsid w:val="00AE0A1E"/>
    <w:rsid w:val="00AE1555"/>
    <w:rsid w:val="00AF0403"/>
    <w:rsid w:val="00AF0E4F"/>
    <w:rsid w:val="00AF7B3A"/>
    <w:rsid w:val="00B018B6"/>
    <w:rsid w:val="00B10F0B"/>
    <w:rsid w:val="00B112DA"/>
    <w:rsid w:val="00B12240"/>
    <w:rsid w:val="00B1421E"/>
    <w:rsid w:val="00B14F0B"/>
    <w:rsid w:val="00B20A39"/>
    <w:rsid w:val="00B30292"/>
    <w:rsid w:val="00B30715"/>
    <w:rsid w:val="00B34FF1"/>
    <w:rsid w:val="00B35F35"/>
    <w:rsid w:val="00B449F8"/>
    <w:rsid w:val="00B520E1"/>
    <w:rsid w:val="00B605A7"/>
    <w:rsid w:val="00B60BCC"/>
    <w:rsid w:val="00B61339"/>
    <w:rsid w:val="00B62049"/>
    <w:rsid w:val="00B647B7"/>
    <w:rsid w:val="00B66F8F"/>
    <w:rsid w:val="00B7194B"/>
    <w:rsid w:val="00B73A1B"/>
    <w:rsid w:val="00B76413"/>
    <w:rsid w:val="00B7703A"/>
    <w:rsid w:val="00B8638F"/>
    <w:rsid w:val="00B93977"/>
    <w:rsid w:val="00B93EF0"/>
    <w:rsid w:val="00B961BD"/>
    <w:rsid w:val="00BB4A43"/>
    <w:rsid w:val="00BB7851"/>
    <w:rsid w:val="00BC1057"/>
    <w:rsid w:val="00BC172A"/>
    <w:rsid w:val="00BD4BCA"/>
    <w:rsid w:val="00BD6E3E"/>
    <w:rsid w:val="00BE17B6"/>
    <w:rsid w:val="00BE2D49"/>
    <w:rsid w:val="00BE537C"/>
    <w:rsid w:val="00BE5AC3"/>
    <w:rsid w:val="00BF1F26"/>
    <w:rsid w:val="00BF2AEA"/>
    <w:rsid w:val="00C02FE3"/>
    <w:rsid w:val="00C04FEE"/>
    <w:rsid w:val="00C066D6"/>
    <w:rsid w:val="00C12055"/>
    <w:rsid w:val="00C16F83"/>
    <w:rsid w:val="00C17BE0"/>
    <w:rsid w:val="00C275F3"/>
    <w:rsid w:val="00C32EFA"/>
    <w:rsid w:val="00C41D0D"/>
    <w:rsid w:val="00C446A3"/>
    <w:rsid w:val="00C45452"/>
    <w:rsid w:val="00C67774"/>
    <w:rsid w:val="00C80564"/>
    <w:rsid w:val="00C8129D"/>
    <w:rsid w:val="00C828CE"/>
    <w:rsid w:val="00C909A0"/>
    <w:rsid w:val="00C91F17"/>
    <w:rsid w:val="00C953E3"/>
    <w:rsid w:val="00C978DA"/>
    <w:rsid w:val="00CA76DF"/>
    <w:rsid w:val="00CB7421"/>
    <w:rsid w:val="00CC4D5D"/>
    <w:rsid w:val="00CD1EC5"/>
    <w:rsid w:val="00CD3505"/>
    <w:rsid w:val="00CD35AC"/>
    <w:rsid w:val="00CD6073"/>
    <w:rsid w:val="00CE5512"/>
    <w:rsid w:val="00CE5A95"/>
    <w:rsid w:val="00CE643F"/>
    <w:rsid w:val="00CE6843"/>
    <w:rsid w:val="00CF0B35"/>
    <w:rsid w:val="00CF2864"/>
    <w:rsid w:val="00CF38C3"/>
    <w:rsid w:val="00D1111F"/>
    <w:rsid w:val="00D162B3"/>
    <w:rsid w:val="00D17A3D"/>
    <w:rsid w:val="00D20147"/>
    <w:rsid w:val="00D2189C"/>
    <w:rsid w:val="00D234C4"/>
    <w:rsid w:val="00D321A9"/>
    <w:rsid w:val="00D37C9C"/>
    <w:rsid w:val="00D40765"/>
    <w:rsid w:val="00D44490"/>
    <w:rsid w:val="00D46372"/>
    <w:rsid w:val="00D47455"/>
    <w:rsid w:val="00D516CA"/>
    <w:rsid w:val="00D575E8"/>
    <w:rsid w:val="00D6011C"/>
    <w:rsid w:val="00D8571C"/>
    <w:rsid w:val="00D861FD"/>
    <w:rsid w:val="00D93942"/>
    <w:rsid w:val="00D94355"/>
    <w:rsid w:val="00D9795E"/>
    <w:rsid w:val="00D97F5E"/>
    <w:rsid w:val="00DA18EB"/>
    <w:rsid w:val="00DA6C1D"/>
    <w:rsid w:val="00DD2909"/>
    <w:rsid w:val="00DD33D3"/>
    <w:rsid w:val="00DD5A27"/>
    <w:rsid w:val="00DD5BF0"/>
    <w:rsid w:val="00DD6B37"/>
    <w:rsid w:val="00DE3916"/>
    <w:rsid w:val="00DE78F0"/>
    <w:rsid w:val="00DF3E66"/>
    <w:rsid w:val="00DF47BC"/>
    <w:rsid w:val="00DF6075"/>
    <w:rsid w:val="00E018DA"/>
    <w:rsid w:val="00E14A82"/>
    <w:rsid w:val="00E17D87"/>
    <w:rsid w:val="00E2637A"/>
    <w:rsid w:val="00E27783"/>
    <w:rsid w:val="00E27C55"/>
    <w:rsid w:val="00E31461"/>
    <w:rsid w:val="00E32A98"/>
    <w:rsid w:val="00E34CE1"/>
    <w:rsid w:val="00E357DF"/>
    <w:rsid w:val="00E3736C"/>
    <w:rsid w:val="00E454CB"/>
    <w:rsid w:val="00E50216"/>
    <w:rsid w:val="00E50953"/>
    <w:rsid w:val="00E545AF"/>
    <w:rsid w:val="00E61F95"/>
    <w:rsid w:val="00E64233"/>
    <w:rsid w:val="00E6479B"/>
    <w:rsid w:val="00E73431"/>
    <w:rsid w:val="00E75C65"/>
    <w:rsid w:val="00E75FCC"/>
    <w:rsid w:val="00E770CB"/>
    <w:rsid w:val="00E8102A"/>
    <w:rsid w:val="00E833FC"/>
    <w:rsid w:val="00E85E54"/>
    <w:rsid w:val="00E927FE"/>
    <w:rsid w:val="00E9287A"/>
    <w:rsid w:val="00E961E3"/>
    <w:rsid w:val="00EA0140"/>
    <w:rsid w:val="00EA418C"/>
    <w:rsid w:val="00EA43C9"/>
    <w:rsid w:val="00EA4822"/>
    <w:rsid w:val="00EB06EC"/>
    <w:rsid w:val="00EC1E4A"/>
    <w:rsid w:val="00EC5260"/>
    <w:rsid w:val="00EC5BD0"/>
    <w:rsid w:val="00ED3005"/>
    <w:rsid w:val="00ED6B7A"/>
    <w:rsid w:val="00ED77F5"/>
    <w:rsid w:val="00EE198F"/>
    <w:rsid w:val="00EE7CF6"/>
    <w:rsid w:val="00EF25B7"/>
    <w:rsid w:val="00EF7BDA"/>
    <w:rsid w:val="00F00A69"/>
    <w:rsid w:val="00F102F8"/>
    <w:rsid w:val="00F176F2"/>
    <w:rsid w:val="00F21B55"/>
    <w:rsid w:val="00F25A66"/>
    <w:rsid w:val="00F266CE"/>
    <w:rsid w:val="00F371F3"/>
    <w:rsid w:val="00F37AE6"/>
    <w:rsid w:val="00F41D23"/>
    <w:rsid w:val="00F4250D"/>
    <w:rsid w:val="00F51532"/>
    <w:rsid w:val="00F5736C"/>
    <w:rsid w:val="00F57EE6"/>
    <w:rsid w:val="00F67B6B"/>
    <w:rsid w:val="00F67CAD"/>
    <w:rsid w:val="00F72637"/>
    <w:rsid w:val="00F74A54"/>
    <w:rsid w:val="00F80FCB"/>
    <w:rsid w:val="00F82425"/>
    <w:rsid w:val="00F948A7"/>
    <w:rsid w:val="00F96CE0"/>
    <w:rsid w:val="00FA54E7"/>
    <w:rsid w:val="00FA6B7A"/>
    <w:rsid w:val="00FA7018"/>
    <w:rsid w:val="00FB01BD"/>
    <w:rsid w:val="00FB4187"/>
    <w:rsid w:val="00FC2C9E"/>
    <w:rsid w:val="00FC58BF"/>
    <w:rsid w:val="00FC7049"/>
    <w:rsid w:val="00FD0801"/>
    <w:rsid w:val="00FD206C"/>
    <w:rsid w:val="00FE4412"/>
    <w:rsid w:val="00FE7EEC"/>
    <w:rsid w:val="00FF406D"/>
    <w:rsid w:val="00FF5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colormru v:ext="edit" colors="blu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453D4D"/>
  </w:style>
  <w:style w:type="paragraph" w:styleId="Nadpis1">
    <w:name w:val="heading 1"/>
    <w:basedOn w:val="Normln"/>
    <w:next w:val="Normln"/>
    <w:link w:val="Nadpis1Char"/>
    <w:uiPriority w:val="9"/>
    <w:rsid w:val="00453D4D"/>
    <w:pPr>
      <w:pBdr>
        <w:bottom w:val="single" w:sz="12" w:space="1" w:color="365F91"/>
      </w:pBdr>
      <w:spacing w:before="600" w:after="80"/>
      <w:outlineLvl w:val="0"/>
    </w:pPr>
    <w:rPr>
      <w:rFonts w:ascii="Cambria" w:eastAsia="Times New Roman" w:hAnsi="Cambria"/>
      <w:b/>
      <w:bCs/>
      <w:color w:val="365F91"/>
      <w:sz w:val="24"/>
      <w:szCs w:val="24"/>
    </w:rPr>
  </w:style>
  <w:style w:type="paragraph" w:styleId="Nadpis2">
    <w:name w:val="heading 2"/>
    <w:basedOn w:val="Normln"/>
    <w:next w:val="Normln"/>
    <w:link w:val="Nadpis2Char"/>
    <w:uiPriority w:val="9"/>
    <w:semiHidden/>
    <w:unhideWhenUsed/>
    <w:rsid w:val="00453D4D"/>
    <w:pPr>
      <w:pBdr>
        <w:bottom w:val="single" w:sz="8" w:space="1" w:color="4F81BD"/>
      </w:pBdr>
      <w:spacing w:before="200" w:after="80"/>
      <w:outlineLvl w:val="1"/>
    </w:pPr>
    <w:rPr>
      <w:rFonts w:ascii="Cambria" w:eastAsia="Times New Roman" w:hAnsi="Cambria"/>
      <w:color w:val="365F91"/>
      <w:sz w:val="24"/>
      <w:szCs w:val="24"/>
    </w:rPr>
  </w:style>
  <w:style w:type="paragraph" w:styleId="Nadpis3">
    <w:name w:val="heading 3"/>
    <w:basedOn w:val="Normln"/>
    <w:next w:val="Normln"/>
    <w:link w:val="Nadpis3Char"/>
    <w:uiPriority w:val="9"/>
    <w:semiHidden/>
    <w:unhideWhenUsed/>
    <w:qFormat/>
    <w:rsid w:val="00383E6C"/>
    <w:pPr>
      <w:keepNext/>
      <w:tabs>
        <w:tab w:val="num" w:pos="360"/>
      </w:tabs>
      <w:spacing w:before="240" w:after="60" w:line="276" w:lineRule="auto"/>
      <w:ind w:left="720" w:hanging="432"/>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383E6C"/>
    <w:pPr>
      <w:keepNext/>
      <w:tabs>
        <w:tab w:val="num" w:pos="360"/>
      </w:tabs>
      <w:spacing w:before="240" w:after="60" w:line="276" w:lineRule="auto"/>
      <w:ind w:left="864" w:hanging="144"/>
      <w:outlineLvl w:val="3"/>
    </w:pPr>
    <w:rPr>
      <w:b/>
      <w:bCs/>
      <w:sz w:val="28"/>
      <w:szCs w:val="28"/>
    </w:rPr>
  </w:style>
  <w:style w:type="paragraph" w:styleId="Nadpis5">
    <w:name w:val="heading 5"/>
    <w:basedOn w:val="Normln"/>
    <w:next w:val="Normln"/>
    <w:link w:val="Nadpis5Char"/>
    <w:uiPriority w:val="9"/>
    <w:semiHidden/>
    <w:unhideWhenUsed/>
    <w:qFormat/>
    <w:rsid w:val="00383E6C"/>
    <w:pPr>
      <w:tabs>
        <w:tab w:val="num" w:pos="360"/>
      </w:tabs>
      <w:spacing w:before="240" w:after="60" w:line="276" w:lineRule="auto"/>
      <w:ind w:left="1008" w:hanging="432"/>
      <w:outlineLvl w:val="4"/>
    </w:pPr>
    <w:rPr>
      <w:b/>
      <w:bCs/>
      <w:i/>
      <w:iCs/>
      <w:sz w:val="26"/>
      <w:szCs w:val="26"/>
    </w:rPr>
  </w:style>
  <w:style w:type="paragraph" w:styleId="Nadpis6">
    <w:name w:val="heading 6"/>
    <w:basedOn w:val="Normln"/>
    <w:next w:val="Normln"/>
    <w:link w:val="Nadpis6Char"/>
    <w:uiPriority w:val="9"/>
    <w:semiHidden/>
    <w:unhideWhenUsed/>
    <w:qFormat/>
    <w:rsid w:val="00383E6C"/>
    <w:pPr>
      <w:tabs>
        <w:tab w:val="num" w:pos="360"/>
      </w:tabs>
      <w:spacing w:before="240" w:after="60" w:line="276" w:lineRule="auto"/>
      <w:ind w:left="1152" w:hanging="432"/>
      <w:outlineLvl w:val="5"/>
    </w:pPr>
    <w:rPr>
      <w:b/>
      <w:bCs/>
      <w:sz w:val="22"/>
      <w:szCs w:val="22"/>
    </w:rPr>
  </w:style>
  <w:style w:type="paragraph" w:styleId="Nadpis7">
    <w:name w:val="heading 7"/>
    <w:basedOn w:val="Normln"/>
    <w:next w:val="Normln"/>
    <w:link w:val="Nadpis7Char"/>
    <w:uiPriority w:val="9"/>
    <w:semiHidden/>
    <w:unhideWhenUsed/>
    <w:qFormat/>
    <w:rsid w:val="00383E6C"/>
    <w:pPr>
      <w:tabs>
        <w:tab w:val="num" w:pos="360"/>
      </w:tabs>
      <w:spacing w:before="240" w:after="60" w:line="276" w:lineRule="auto"/>
      <w:ind w:left="1296" w:hanging="288"/>
      <w:outlineLvl w:val="6"/>
    </w:pPr>
    <w:rPr>
      <w:sz w:val="24"/>
      <w:szCs w:val="24"/>
    </w:rPr>
  </w:style>
  <w:style w:type="paragraph" w:styleId="Nadpis8">
    <w:name w:val="heading 8"/>
    <w:basedOn w:val="Normln"/>
    <w:next w:val="Normln"/>
    <w:link w:val="Nadpis8Char"/>
    <w:uiPriority w:val="9"/>
    <w:semiHidden/>
    <w:unhideWhenUsed/>
    <w:qFormat/>
    <w:rsid w:val="00383E6C"/>
    <w:pPr>
      <w:tabs>
        <w:tab w:val="num" w:pos="360"/>
      </w:tabs>
      <w:spacing w:before="240" w:after="60" w:line="276" w:lineRule="auto"/>
      <w:ind w:left="1440" w:hanging="432"/>
      <w:outlineLvl w:val="7"/>
    </w:pPr>
    <w:rPr>
      <w:i/>
      <w:iCs/>
      <w:sz w:val="24"/>
      <w:szCs w:val="24"/>
    </w:rPr>
  </w:style>
  <w:style w:type="paragraph" w:styleId="Nadpis9">
    <w:name w:val="heading 9"/>
    <w:basedOn w:val="Normln"/>
    <w:next w:val="Normln"/>
    <w:link w:val="Nadpis9Char"/>
    <w:uiPriority w:val="9"/>
    <w:semiHidden/>
    <w:unhideWhenUsed/>
    <w:qFormat/>
    <w:rsid w:val="00383E6C"/>
    <w:pPr>
      <w:spacing w:before="240" w:after="60" w:line="276" w:lineRule="auto"/>
      <w:ind w:left="1584" w:hanging="14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93170"/>
    <w:pPr>
      <w:spacing w:before="100" w:beforeAutospacing="1" w:after="119"/>
    </w:pPr>
    <w:rPr>
      <w:rFonts w:ascii="Times New Roman" w:eastAsia="Times New Roman" w:hAnsi="Times New Roman"/>
      <w:sz w:val="24"/>
      <w:szCs w:val="24"/>
    </w:rPr>
  </w:style>
  <w:style w:type="paragraph" w:customStyle="1" w:styleId="identifikandaje">
    <w:name w:val="identifikační údaje"/>
    <w:basedOn w:val="4ZakladniPGP"/>
    <w:qFormat/>
    <w:rsid w:val="00383E6C"/>
    <w:pPr>
      <w:tabs>
        <w:tab w:val="left" w:pos="3969"/>
      </w:tabs>
      <w:spacing w:before="40"/>
      <w:ind w:left="567"/>
      <w:jc w:val="left"/>
    </w:pPr>
  </w:style>
  <w:style w:type="paragraph" w:styleId="Titulek">
    <w:name w:val="caption"/>
    <w:basedOn w:val="Normln"/>
    <w:next w:val="Normln"/>
    <w:uiPriority w:val="35"/>
    <w:semiHidden/>
    <w:unhideWhenUsed/>
    <w:qFormat/>
    <w:rsid w:val="00383E6C"/>
    <w:pPr>
      <w:spacing w:after="200" w:line="276" w:lineRule="auto"/>
    </w:pPr>
    <w:rPr>
      <w:b/>
      <w:bCs/>
      <w:lang w:eastAsia="en-US"/>
    </w:rPr>
  </w:style>
  <w:style w:type="paragraph" w:styleId="Nzev">
    <w:name w:val="Title"/>
    <w:basedOn w:val="Normln"/>
    <w:next w:val="Normln"/>
    <w:link w:val="NzevChar"/>
    <w:uiPriority w:val="10"/>
    <w:rsid w:val="00453D4D"/>
    <w:pPr>
      <w:pBdr>
        <w:top w:val="single" w:sz="8" w:space="10" w:color="A7BFDE"/>
        <w:bottom w:val="single" w:sz="24" w:space="15" w:color="9BBB59"/>
      </w:pBdr>
      <w:jc w:val="center"/>
    </w:pPr>
    <w:rPr>
      <w:rFonts w:ascii="Cambria" w:eastAsia="Times New Roman" w:hAnsi="Cambria"/>
      <w:i/>
      <w:iCs/>
      <w:color w:val="243F60"/>
      <w:sz w:val="60"/>
      <w:szCs w:val="60"/>
    </w:rPr>
  </w:style>
  <w:style w:type="paragraph" w:styleId="Textbubliny">
    <w:name w:val="Balloon Text"/>
    <w:basedOn w:val="Normln"/>
    <w:link w:val="TextbublinyChar"/>
    <w:uiPriority w:val="99"/>
    <w:semiHidden/>
    <w:unhideWhenUsed/>
    <w:rsid w:val="004B49A8"/>
    <w:rPr>
      <w:rFonts w:ascii="Tahoma" w:hAnsi="Tahoma" w:cs="Tahoma"/>
      <w:sz w:val="16"/>
      <w:szCs w:val="16"/>
    </w:rPr>
  </w:style>
  <w:style w:type="character" w:customStyle="1" w:styleId="TextbublinyChar">
    <w:name w:val="Text bubliny Char"/>
    <w:link w:val="Textbubliny"/>
    <w:uiPriority w:val="99"/>
    <w:semiHidden/>
    <w:rsid w:val="004B49A8"/>
    <w:rPr>
      <w:rFonts w:ascii="Tahoma" w:hAnsi="Tahoma" w:cs="Tahoma"/>
      <w:sz w:val="16"/>
      <w:szCs w:val="16"/>
    </w:rPr>
  </w:style>
  <w:style w:type="paragraph" w:customStyle="1" w:styleId="1NadpisPGP">
    <w:name w:val="1 Nadpis PGP"/>
    <w:next w:val="2NadpisPGP"/>
    <w:qFormat/>
    <w:rsid w:val="00AD24D6"/>
    <w:pPr>
      <w:widowControl w:val="0"/>
      <w:numPr>
        <w:numId w:val="26"/>
      </w:numPr>
      <w:suppressAutoHyphens/>
      <w:spacing w:before="360" w:after="120" w:line="100" w:lineRule="atLeast"/>
      <w:outlineLvl w:val="0"/>
    </w:pPr>
    <w:rPr>
      <w:rFonts w:eastAsia="Arial Unicode MS"/>
      <w:b/>
      <w:caps/>
      <w:color w:val="1F497D"/>
      <w:sz w:val="28"/>
      <w:lang w:eastAsia="hi-IN" w:bidi="hi-IN"/>
    </w:rPr>
  </w:style>
  <w:style w:type="paragraph" w:customStyle="1" w:styleId="2NadpisPGP">
    <w:name w:val="2 Nadpis PGP"/>
    <w:next w:val="4ZakladniPGP"/>
    <w:qFormat/>
    <w:rsid w:val="00EC1E4A"/>
    <w:pPr>
      <w:widowControl w:val="0"/>
      <w:numPr>
        <w:ilvl w:val="1"/>
        <w:numId w:val="26"/>
      </w:numPr>
      <w:suppressAutoHyphens/>
      <w:spacing w:before="120" w:after="60" w:line="100" w:lineRule="atLeast"/>
      <w:outlineLvl w:val="1"/>
    </w:pPr>
    <w:rPr>
      <w:rFonts w:eastAsia="Arial Unicode MS"/>
      <w:b/>
      <w:color w:val="4F81BD"/>
      <w:sz w:val="24"/>
      <w:szCs w:val="24"/>
    </w:rPr>
  </w:style>
  <w:style w:type="paragraph" w:customStyle="1" w:styleId="4ZakladniPGP">
    <w:name w:val="4 Zakladni PGP"/>
    <w:link w:val="4ZakladniPGPChar"/>
    <w:qFormat/>
    <w:rsid w:val="00E32A98"/>
    <w:pPr>
      <w:widowControl w:val="0"/>
      <w:suppressAutoHyphens/>
      <w:spacing w:before="120"/>
      <w:ind w:firstLine="567"/>
      <w:jc w:val="both"/>
    </w:pPr>
    <w:rPr>
      <w:rFonts w:eastAsia="Arial Unicode MS"/>
      <w:sz w:val="22"/>
      <w:szCs w:val="24"/>
    </w:rPr>
  </w:style>
  <w:style w:type="paragraph" w:customStyle="1" w:styleId="zhlav">
    <w:name w:val="záhlaví"/>
    <w:qFormat/>
    <w:rsid w:val="00383E6C"/>
    <w:rPr>
      <w:rFonts w:ascii="Cambria" w:eastAsia="Arial Unicode MS" w:hAnsi="Cambria"/>
      <w:b/>
      <w:i/>
      <w:color w:val="808080"/>
      <w:sz w:val="16"/>
      <w:lang w:eastAsia="hi-IN" w:bidi="hi-IN"/>
    </w:rPr>
  </w:style>
  <w:style w:type="character" w:customStyle="1" w:styleId="NzevChar">
    <w:name w:val="Název Char"/>
    <w:link w:val="Nzev"/>
    <w:uiPriority w:val="10"/>
    <w:rsid w:val="00453D4D"/>
    <w:rPr>
      <w:rFonts w:ascii="Cambria" w:eastAsia="Times New Roman" w:hAnsi="Cambria" w:cs="Times New Roman"/>
      <w:i/>
      <w:iCs/>
      <w:color w:val="243F60"/>
      <w:sz w:val="60"/>
      <w:szCs w:val="60"/>
    </w:rPr>
  </w:style>
  <w:style w:type="paragraph" w:styleId="Podtitul">
    <w:name w:val="Subtitle"/>
    <w:basedOn w:val="Normln"/>
    <w:next w:val="Normln"/>
    <w:link w:val="PodtitulChar"/>
    <w:uiPriority w:val="11"/>
    <w:rsid w:val="00453D4D"/>
    <w:pPr>
      <w:spacing w:before="200" w:after="900"/>
      <w:jc w:val="right"/>
    </w:pPr>
    <w:rPr>
      <w:i/>
      <w:iCs/>
      <w:sz w:val="24"/>
      <w:szCs w:val="24"/>
    </w:rPr>
  </w:style>
  <w:style w:type="character" w:customStyle="1" w:styleId="PodtitulChar">
    <w:name w:val="Podtitul Char"/>
    <w:link w:val="Podtitul"/>
    <w:uiPriority w:val="11"/>
    <w:rsid w:val="00453D4D"/>
    <w:rPr>
      <w:rFonts w:ascii="Calibri"/>
      <w:i/>
      <w:iCs/>
      <w:sz w:val="24"/>
      <w:szCs w:val="24"/>
    </w:rPr>
  </w:style>
  <w:style w:type="paragraph" w:customStyle="1" w:styleId="odrky">
    <w:name w:val="odrážky"/>
    <w:basedOn w:val="4ZakladniPGP"/>
    <w:link w:val="odrkyChar"/>
    <w:qFormat/>
    <w:rsid w:val="00D17A3D"/>
    <w:pPr>
      <w:numPr>
        <w:numId w:val="25"/>
      </w:numPr>
      <w:tabs>
        <w:tab w:val="left" w:pos="851"/>
      </w:tabs>
      <w:spacing w:before="60"/>
    </w:pPr>
  </w:style>
  <w:style w:type="character" w:customStyle="1" w:styleId="Nadpis1Char">
    <w:name w:val="Nadpis 1 Char"/>
    <w:link w:val="Nadpis1"/>
    <w:uiPriority w:val="9"/>
    <w:rsid w:val="00453D4D"/>
    <w:rPr>
      <w:rFonts w:ascii="Cambria" w:eastAsia="Times New Roman" w:hAnsi="Cambria" w:cs="Times New Roman"/>
      <w:b/>
      <w:bCs/>
      <w:color w:val="365F91"/>
      <w:sz w:val="24"/>
      <w:szCs w:val="24"/>
    </w:rPr>
  </w:style>
  <w:style w:type="paragraph" w:styleId="Nadpisobsahu">
    <w:name w:val="TOC Heading"/>
    <w:basedOn w:val="Nadpis1"/>
    <w:next w:val="Normln"/>
    <w:uiPriority w:val="39"/>
    <w:unhideWhenUsed/>
    <w:qFormat/>
    <w:rsid w:val="00383E6C"/>
    <w:pPr>
      <w:keepNext/>
      <w:keepLines/>
      <w:pBdr>
        <w:bottom w:val="none" w:sz="0" w:space="0" w:color="auto"/>
      </w:pBdr>
      <w:spacing w:before="480" w:after="0" w:line="276" w:lineRule="auto"/>
      <w:outlineLvl w:val="9"/>
    </w:pPr>
    <w:rPr>
      <w:rFonts w:eastAsia="Calibri"/>
      <w:sz w:val="28"/>
      <w:szCs w:val="28"/>
    </w:rPr>
  </w:style>
  <w:style w:type="paragraph" w:styleId="Obsah1">
    <w:name w:val="toc 1"/>
    <w:basedOn w:val="Normln"/>
    <w:next w:val="Normln"/>
    <w:autoRedefine/>
    <w:uiPriority w:val="39"/>
    <w:unhideWhenUsed/>
    <w:qFormat/>
    <w:rsid w:val="00B66F8F"/>
  </w:style>
  <w:style w:type="paragraph" w:styleId="Obsah2">
    <w:name w:val="toc 2"/>
    <w:basedOn w:val="Normln"/>
    <w:next w:val="Normln"/>
    <w:autoRedefine/>
    <w:uiPriority w:val="39"/>
    <w:unhideWhenUsed/>
    <w:qFormat/>
    <w:rsid w:val="00B66F8F"/>
    <w:pPr>
      <w:ind w:left="220"/>
    </w:pPr>
  </w:style>
  <w:style w:type="character" w:styleId="Hypertextovodkaz">
    <w:name w:val="Hyperlink"/>
    <w:uiPriority w:val="99"/>
    <w:unhideWhenUsed/>
    <w:rsid w:val="00B66F8F"/>
    <w:rPr>
      <w:color w:val="0000FF"/>
      <w:u w:val="single"/>
    </w:rPr>
  </w:style>
  <w:style w:type="character" w:customStyle="1" w:styleId="Nadpis2Char">
    <w:name w:val="Nadpis 2 Char"/>
    <w:link w:val="Nadpis2"/>
    <w:uiPriority w:val="9"/>
    <w:semiHidden/>
    <w:rsid w:val="00453D4D"/>
    <w:rPr>
      <w:rFonts w:ascii="Cambria" w:eastAsia="Times New Roman" w:hAnsi="Cambria" w:cs="Times New Roman"/>
      <w:color w:val="365F91"/>
      <w:sz w:val="24"/>
      <w:szCs w:val="24"/>
    </w:rPr>
  </w:style>
  <w:style w:type="character" w:customStyle="1" w:styleId="Nadpis3Char">
    <w:name w:val="Nadpis 3 Char"/>
    <w:link w:val="Nadpis3"/>
    <w:uiPriority w:val="9"/>
    <w:semiHidden/>
    <w:rsid w:val="00383E6C"/>
    <w:rPr>
      <w:rFonts w:ascii="Cambria" w:hAnsi="Cambria"/>
      <w:b/>
      <w:bCs/>
      <w:sz w:val="26"/>
      <w:szCs w:val="26"/>
    </w:rPr>
  </w:style>
  <w:style w:type="character" w:customStyle="1" w:styleId="Nadpis4Char">
    <w:name w:val="Nadpis 4 Char"/>
    <w:link w:val="Nadpis4"/>
    <w:uiPriority w:val="9"/>
    <w:semiHidden/>
    <w:rsid w:val="00383E6C"/>
    <w:rPr>
      <w:b/>
      <w:bCs/>
      <w:sz w:val="28"/>
      <w:szCs w:val="28"/>
    </w:rPr>
  </w:style>
  <w:style w:type="character" w:customStyle="1" w:styleId="Nadpis5Char">
    <w:name w:val="Nadpis 5 Char"/>
    <w:link w:val="Nadpis5"/>
    <w:uiPriority w:val="9"/>
    <w:semiHidden/>
    <w:rsid w:val="00383E6C"/>
    <w:rPr>
      <w:b/>
      <w:bCs/>
      <w:i/>
      <w:iCs/>
      <w:sz w:val="26"/>
      <w:szCs w:val="26"/>
    </w:rPr>
  </w:style>
  <w:style w:type="character" w:customStyle="1" w:styleId="Nadpis6Char">
    <w:name w:val="Nadpis 6 Char"/>
    <w:link w:val="Nadpis6"/>
    <w:uiPriority w:val="9"/>
    <w:semiHidden/>
    <w:rsid w:val="00383E6C"/>
    <w:rPr>
      <w:b/>
      <w:bCs/>
      <w:sz w:val="22"/>
      <w:szCs w:val="22"/>
    </w:rPr>
  </w:style>
  <w:style w:type="character" w:customStyle="1" w:styleId="Nadpis7Char">
    <w:name w:val="Nadpis 7 Char"/>
    <w:link w:val="Nadpis7"/>
    <w:uiPriority w:val="9"/>
    <w:semiHidden/>
    <w:rsid w:val="00383E6C"/>
    <w:rPr>
      <w:sz w:val="24"/>
      <w:szCs w:val="24"/>
    </w:rPr>
  </w:style>
  <w:style w:type="character" w:customStyle="1" w:styleId="Nadpis8Char">
    <w:name w:val="Nadpis 8 Char"/>
    <w:link w:val="Nadpis8"/>
    <w:uiPriority w:val="9"/>
    <w:semiHidden/>
    <w:rsid w:val="00383E6C"/>
    <w:rPr>
      <w:i/>
      <w:iCs/>
      <w:sz w:val="24"/>
      <w:szCs w:val="24"/>
    </w:rPr>
  </w:style>
  <w:style w:type="character" w:customStyle="1" w:styleId="Nadpis9Char">
    <w:name w:val="Nadpis 9 Char"/>
    <w:link w:val="Nadpis9"/>
    <w:uiPriority w:val="9"/>
    <w:semiHidden/>
    <w:rsid w:val="00383E6C"/>
    <w:rPr>
      <w:rFonts w:ascii="Cambria" w:hAnsi="Cambria"/>
      <w:sz w:val="22"/>
      <w:szCs w:val="22"/>
    </w:rPr>
  </w:style>
  <w:style w:type="paragraph" w:customStyle="1" w:styleId="3NadpisPGP">
    <w:name w:val="3 Nadpis PGP"/>
    <w:basedOn w:val="2NadpisPGP"/>
    <w:next w:val="4ZakladniPGP"/>
    <w:qFormat/>
    <w:rsid w:val="00EC1E4A"/>
    <w:pPr>
      <w:numPr>
        <w:ilvl w:val="2"/>
      </w:numPr>
      <w:jc w:val="both"/>
    </w:pPr>
    <w:rPr>
      <w:rFonts w:eastAsia="Times New Roman"/>
      <w:b w:val="0"/>
      <w:bCs/>
      <w:color w:val="auto"/>
      <w:szCs w:val="28"/>
    </w:rPr>
  </w:style>
  <w:style w:type="paragraph" w:customStyle="1" w:styleId="zpat">
    <w:name w:val="zápatí"/>
    <w:basedOn w:val="Normln"/>
    <w:qFormat/>
    <w:rsid w:val="00383E6C"/>
    <w:pPr>
      <w:tabs>
        <w:tab w:val="center" w:pos="4820"/>
        <w:tab w:val="right" w:pos="9639"/>
      </w:tabs>
    </w:pPr>
    <w:rPr>
      <w:rFonts w:ascii="Cambria" w:hAnsi="Cambria" w:cs="Arial"/>
      <w:b/>
      <w:i/>
      <w:color w:val="808080"/>
      <w:sz w:val="16"/>
      <w:lang w:eastAsia="en-US"/>
    </w:rPr>
  </w:style>
  <w:style w:type="character" w:styleId="Siln">
    <w:name w:val="Strong"/>
    <w:uiPriority w:val="22"/>
    <w:rsid w:val="00453D4D"/>
    <w:rPr>
      <w:b/>
      <w:bCs/>
      <w:spacing w:val="0"/>
    </w:rPr>
  </w:style>
  <w:style w:type="character" w:styleId="Zvraznn">
    <w:name w:val="Emphasis"/>
    <w:uiPriority w:val="20"/>
    <w:rsid w:val="00453D4D"/>
    <w:rPr>
      <w:b/>
      <w:bCs/>
      <w:i/>
      <w:iCs/>
      <w:color w:val="5A5A5A"/>
    </w:rPr>
  </w:style>
  <w:style w:type="paragraph" w:styleId="Bezmezer">
    <w:name w:val="No Spacing"/>
    <w:basedOn w:val="Normln"/>
    <w:link w:val="BezmezerChar"/>
    <w:uiPriority w:val="1"/>
    <w:qFormat/>
    <w:rsid w:val="00453D4D"/>
  </w:style>
  <w:style w:type="character" w:customStyle="1" w:styleId="BezmezerChar">
    <w:name w:val="Bez mezer Char"/>
    <w:link w:val="Bezmezer"/>
    <w:uiPriority w:val="1"/>
    <w:rsid w:val="00453D4D"/>
  </w:style>
  <w:style w:type="paragraph" w:styleId="Odstavecseseznamem">
    <w:name w:val="List Paragraph"/>
    <w:basedOn w:val="Normln"/>
    <w:uiPriority w:val="34"/>
    <w:rsid w:val="00453D4D"/>
    <w:pPr>
      <w:ind w:left="720"/>
      <w:contextualSpacing/>
    </w:pPr>
  </w:style>
  <w:style w:type="paragraph" w:styleId="Citt">
    <w:name w:val="Quote"/>
    <w:basedOn w:val="Normln"/>
    <w:next w:val="Normln"/>
    <w:link w:val="CittChar"/>
    <w:uiPriority w:val="29"/>
    <w:rsid w:val="00453D4D"/>
    <w:rPr>
      <w:rFonts w:ascii="Cambria" w:eastAsia="Times New Roman" w:hAnsi="Cambria"/>
      <w:i/>
      <w:iCs/>
      <w:color w:val="5A5A5A"/>
    </w:rPr>
  </w:style>
  <w:style w:type="character" w:customStyle="1" w:styleId="CittChar">
    <w:name w:val="Citát Char"/>
    <w:link w:val="Citt"/>
    <w:uiPriority w:val="29"/>
    <w:rsid w:val="00453D4D"/>
    <w:rPr>
      <w:rFonts w:ascii="Cambria" w:eastAsia="Times New Roman" w:hAnsi="Cambria" w:cs="Times New Roman"/>
      <w:i/>
      <w:iCs/>
      <w:color w:val="5A5A5A"/>
    </w:rPr>
  </w:style>
  <w:style w:type="paragraph" w:styleId="Vrazncitt">
    <w:name w:val="Intense Quote"/>
    <w:basedOn w:val="Normln"/>
    <w:next w:val="Normln"/>
    <w:link w:val="VrazncittChar"/>
    <w:uiPriority w:val="30"/>
    <w:rsid w:val="00453D4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i/>
      <w:iCs/>
      <w:color w:val="FFFFFF"/>
      <w:sz w:val="24"/>
      <w:szCs w:val="24"/>
    </w:rPr>
  </w:style>
  <w:style w:type="character" w:customStyle="1" w:styleId="VrazncittChar">
    <w:name w:val="Výrazný citát Char"/>
    <w:link w:val="Vrazncitt"/>
    <w:uiPriority w:val="30"/>
    <w:rsid w:val="00453D4D"/>
    <w:rPr>
      <w:rFonts w:ascii="Cambria" w:eastAsia="Times New Roman" w:hAnsi="Cambria" w:cs="Times New Roman"/>
      <w:i/>
      <w:iCs/>
      <w:color w:val="FFFFFF"/>
      <w:sz w:val="24"/>
      <w:szCs w:val="24"/>
      <w:shd w:val="clear" w:color="auto" w:fill="4F81BD"/>
    </w:rPr>
  </w:style>
  <w:style w:type="character" w:styleId="Zdraznnjemn">
    <w:name w:val="Subtle Emphasis"/>
    <w:uiPriority w:val="19"/>
    <w:rsid w:val="00453D4D"/>
    <w:rPr>
      <w:i/>
      <w:iCs/>
      <w:color w:val="5A5A5A"/>
    </w:rPr>
  </w:style>
  <w:style w:type="character" w:styleId="Zdraznnintenzivn">
    <w:name w:val="Intense Emphasis"/>
    <w:uiPriority w:val="21"/>
    <w:rsid w:val="00453D4D"/>
    <w:rPr>
      <w:b/>
      <w:bCs/>
      <w:i/>
      <w:iCs/>
      <w:color w:val="4F81BD"/>
      <w:sz w:val="22"/>
      <w:szCs w:val="22"/>
    </w:rPr>
  </w:style>
  <w:style w:type="character" w:styleId="Odkazjemn">
    <w:name w:val="Subtle Reference"/>
    <w:uiPriority w:val="31"/>
    <w:rsid w:val="00453D4D"/>
    <w:rPr>
      <w:color w:val="auto"/>
      <w:u w:val="single" w:color="9BBB59"/>
    </w:rPr>
  </w:style>
  <w:style w:type="character" w:styleId="Odkazintenzivn">
    <w:name w:val="Intense Reference"/>
    <w:uiPriority w:val="32"/>
    <w:rsid w:val="00453D4D"/>
    <w:rPr>
      <w:b/>
      <w:bCs/>
      <w:color w:val="76923C"/>
      <w:u w:val="single" w:color="9BBB59"/>
    </w:rPr>
  </w:style>
  <w:style w:type="character" w:styleId="Nzevknihy">
    <w:name w:val="Book Title"/>
    <w:uiPriority w:val="33"/>
    <w:rsid w:val="00453D4D"/>
    <w:rPr>
      <w:rFonts w:ascii="Cambria" w:eastAsia="Times New Roman" w:hAnsi="Cambria" w:cs="Times New Roman"/>
      <w:b/>
      <w:bCs/>
      <w:i/>
      <w:iCs/>
      <w:color w:val="auto"/>
    </w:rPr>
  </w:style>
  <w:style w:type="paragraph" w:styleId="Zhlav0">
    <w:name w:val="header"/>
    <w:basedOn w:val="Normln"/>
    <w:link w:val="ZhlavChar"/>
    <w:uiPriority w:val="99"/>
    <w:unhideWhenUsed/>
    <w:rsid w:val="00991B43"/>
    <w:pPr>
      <w:tabs>
        <w:tab w:val="center" w:pos="4536"/>
        <w:tab w:val="right" w:pos="9072"/>
      </w:tabs>
    </w:pPr>
  </w:style>
  <w:style w:type="character" w:customStyle="1" w:styleId="ZhlavChar">
    <w:name w:val="Záhlaví Char"/>
    <w:basedOn w:val="Standardnpsmoodstavce"/>
    <w:link w:val="Zhlav0"/>
    <w:uiPriority w:val="99"/>
    <w:rsid w:val="00991B43"/>
  </w:style>
  <w:style w:type="paragraph" w:styleId="Zpat0">
    <w:name w:val="footer"/>
    <w:basedOn w:val="Normln"/>
    <w:link w:val="ZpatChar"/>
    <w:uiPriority w:val="99"/>
    <w:unhideWhenUsed/>
    <w:rsid w:val="00991B43"/>
    <w:pPr>
      <w:tabs>
        <w:tab w:val="center" w:pos="4536"/>
        <w:tab w:val="right" w:pos="9072"/>
      </w:tabs>
    </w:pPr>
  </w:style>
  <w:style w:type="character" w:customStyle="1" w:styleId="ZpatChar">
    <w:name w:val="Zápatí Char"/>
    <w:basedOn w:val="Standardnpsmoodstavce"/>
    <w:link w:val="Zpat0"/>
    <w:uiPriority w:val="99"/>
    <w:rsid w:val="00991B43"/>
  </w:style>
  <w:style w:type="paragraph" w:styleId="Obsah3">
    <w:name w:val="toc 3"/>
    <w:basedOn w:val="Normln"/>
    <w:next w:val="Normln"/>
    <w:autoRedefine/>
    <w:uiPriority w:val="39"/>
    <w:semiHidden/>
    <w:unhideWhenUsed/>
    <w:qFormat/>
    <w:rsid w:val="00EC1E4A"/>
    <w:pPr>
      <w:spacing w:after="100" w:line="276" w:lineRule="auto"/>
      <w:ind w:left="440"/>
    </w:pPr>
    <w:rPr>
      <w:rFonts w:eastAsia="Times New Roman"/>
      <w:sz w:val="22"/>
      <w:szCs w:val="22"/>
    </w:rPr>
  </w:style>
  <w:style w:type="paragraph" w:customStyle="1" w:styleId="5OdrazkyPGP">
    <w:name w:val="5 Odrazky PGP"/>
    <w:rsid w:val="00EC1E4A"/>
    <w:pPr>
      <w:numPr>
        <w:numId w:val="27"/>
      </w:numPr>
      <w:jc w:val="both"/>
    </w:pPr>
    <w:rPr>
      <w:sz w:val="22"/>
    </w:rPr>
  </w:style>
  <w:style w:type="character" w:customStyle="1" w:styleId="nadpis">
    <w:name w:val="nadpis"/>
    <w:rsid w:val="00EC1E4A"/>
  </w:style>
  <w:style w:type="character" w:customStyle="1" w:styleId="nadpis20">
    <w:name w:val="nadpis2"/>
    <w:rsid w:val="00EC1E4A"/>
  </w:style>
  <w:style w:type="character" w:customStyle="1" w:styleId="4ZakladniPGPChar">
    <w:name w:val="4 Zakladni PGP Char"/>
    <w:basedOn w:val="Standardnpsmoodstavce"/>
    <w:link w:val="4ZakladniPGP"/>
    <w:rsid w:val="00E32A98"/>
    <w:rPr>
      <w:rFonts w:eastAsia="Arial Unicode MS"/>
      <w:sz w:val="22"/>
      <w:szCs w:val="24"/>
    </w:rPr>
  </w:style>
  <w:style w:type="character" w:customStyle="1" w:styleId="odrkyChar">
    <w:name w:val="odrážky Char"/>
    <w:basedOn w:val="4ZakladniPGPChar"/>
    <w:link w:val="odrky"/>
    <w:rsid w:val="00D17A3D"/>
    <w:rPr>
      <w:rFonts w:eastAsia="Arial Unicode MS"/>
      <w:sz w:val="22"/>
      <w:szCs w:val="24"/>
    </w:rPr>
  </w:style>
  <w:style w:type="character" w:styleId="Sledovanodkaz">
    <w:name w:val="FollowedHyperlink"/>
    <w:basedOn w:val="Standardnpsmoodstavce"/>
    <w:uiPriority w:val="99"/>
    <w:semiHidden/>
    <w:unhideWhenUsed/>
    <w:rsid w:val="004B19D5"/>
    <w:rPr>
      <w:color w:val="800080" w:themeColor="followedHyperlink"/>
      <w:u w:val="single"/>
    </w:rPr>
  </w:style>
  <w:style w:type="character" w:styleId="Odkaznakoment">
    <w:name w:val="annotation reference"/>
    <w:basedOn w:val="Standardnpsmoodstavce"/>
    <w:uiPriority w:val="99"/>
    <w:semiHidden/>
    <w:unhideWhenUsed/>
    <w:rsid w:val="007A55FC"/>
    <w:rPr>
      <w:sz w:val="16"/>
      <w:szCs w:val="16"/>
    </w:rPr>
  </w:style>
  <w:style w:type="paragraph" w:styleId="Textkomente">
    <w:name w:val="annotation text"/>
    <w:basedOn w:val="Normln"/>
    <w:link w:val="TextkomenteChar"/>
    <w:uiPriority w:val="99"/>
    <w:semiHidden/>
    <w:unhideWhenUsed/>
    <w:rsid w:val="007A55FC"/>
  </w:style>
  <w:style w:type="character" w:customStyle="1" w:styleId="TextkomenteChar">
    <w:name w:val="Text komentáře Char"/>
    <w:basedOn w:val="Standardnpsmoodstavce"/>
    <w:link w:val="Textkomente"/>
    <w:uiPriority w:val="99"/>
    <w:semiHidden/>
    <w:rsid w:val="007A55FC"/>
  </w:style>
  <w:style w:type="paragraph" w:styleId="Pedmtkomente">
    <w:name w:val="annotation subject"/>
    <w:basedOn w:val="Textkomente"/>
    <w:next w:val="Textkomente"/>
    <w:link w:val="PedmtkomenteChar"/>
    <w:uiPriority w:val="99"/>
    <w:semiHidden/>
    <w:unhideWhenUsed/>
    <w:rsid w:val="007A55FC"/>
    <w:rPr>
      <w:b/>
      <w:bCs/>
    </w:rPr>
  </w:style>
  <w:style w:type="character" w:customStyle="1" w:styleId="PedmtkomenteChar">
    <w:name w:val="Předmět komentáře Char"/>
    <w:basedOn w:val="TextkomenteChar"/>
    <w:link w:val="Pedmtkomente"/>
    <w:uiPriority w:val="99"/>
    <w:semiHidden/>
    <w:rsid w:val="007A55FC"/>
    <w:rPr>
      <w:b/>
      <w:bCs/>
    </w:rPr>
  </w:style>
  <w:style w:type="paragraph" w:customStyle="1" w:styleId="Text025">
    <w:name w:val="Text025"/>
    <w:basedOn w:val="Normln"/>
    <w:link w:val="Text025Char"/>
    <w:qFormat/>
    <w:rsid w:val="00953884"/>
    <w:pPr>
      <w:overflowPunct w:val="0"/>
      <w:autoSpaceDE w:val="0"/>
      <w:autoSpaceDN w:val="0"/>
      <w:adjustRightInd w:val="0"/>
      <w:spacing w:after="80" w:line="264" w:lineRule="auto"/>
      <w:ind w:left="142"/>
      <w:jc w:val="both"/>
      <w:textAlignment w:val="baseline"/>
    </w:pPr>
    <w:rPr>
      <w:rFonts w:ascii="Arial" w:eastAsia="Times New Roman" w:hAnsi="Arial"/>
    </w:rPr>
  </w:style>
  <w:style w:type="character" w:customStyle="1" w:styleId="Text025Char">
    <w:name w:val="Text025 Char"/>
    <w:basedOn w:val="Standardnpsmoodstavce"/>
    <w:link w:val="Text025"/>
    <w:rsid w:val="00953884"/>
    <w:rPr>
      <w:rFonts w:ascii="Arial" w:eastAsia="Times New Roman"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453D4D"/>
  </w:style>
  <w:style w:type="paragraph" w:styleId="Nadpis1">
    <w:name w:val="heading 1"/>
    <w:basedOn w:val="Normln"/>
    <w:next w:val="Normln"/>
    <w:link w:val="Nadpis1Char"/>
    <w:uiPriority w:val="9"/>
    <w:rsid w:val="00453D4D"/>
    <w:pPr>
      <w:pBdr>
        <w:bottom w:val="single" w:sz="12" w:space="1" w:color="365F91"/>
      </w:pBdr>
      <w:spacing w:before="600" w:after="80"/>
      <w:outlineLvl w:val="0"/>
    </w:pPr>
    <w:rPr>
      <w:rFonts w:ascii="Cambria" w:eastAsia="Times New Roman" w:hAnsi="Cambria"/>
      <w:b/>
      <w:bCs/>
      <w:color w:val="365F91"/>
      <w:sz w:val="24"/>
      <w:szCs w:val="24"/>
    </w:rPr>
  </w:style>
  <w:style w:type="paragraph" w:styleId="Nadpis2">
    <w:name w:val="heading 2"/>
    <w:basedOn w:val="Normln"/>
    <w:next w:val="Normln"/>
    <w:link w:val="Nadpis2Char"/>
    <w:uiPriority w:val="9"/>
    <w:semiHidden/>
    <w:unhideWhenUsed/>
    <w:rsid w:val="00453D4D"/>
    <w:pPr>
      <w:pBdr>
        <w:bottom w:val="single" w:sz="8" w:space="1" w:color="4F81BD"/>
      </w:pBdr>
      <w:spacing w:before="200" w:after="80"/>
      <w:outlineLvl w:val="1"/>
    </w:pPr>
    <w:rPr>
      <w:rFonts w:ascii="Cambria" w:eastAsia="Times New Roman" w:hAnsi="Cambria"/>
      <w:color w:val="365F91"/>
      <w:sz w:val="24"/>
      <w:szCs w:val="24"/>
    </w:rPr>
  </w:style>
  <w:style w:type="paragraph" w:styleId="Nadpis3">
    <w:name w:val="heading 3"/>
    <w:basedOn w:val="Normln"/>
    <w:next w:val="Normln"/>
    <w:link w:val="Nadpis3Char"/>
    <w:uiPriority w:val="9"/>
    <w:semiHidden/>
    <w:unhideWhenUsed/>
    <w:qFormat/>
    <w:rsid w:val="00383E6C"/>
    <w:pPr>
      <w:keepNext/>
      <w:tabs>
        <w:tab w:val="num" w:pos="360"/>
      </w:tabs>
      <w:spacing w:before="240" w:after="60" w:line="276" w:lineRule="auto"/>
      <w:ind w:left="720" w:hanging="432"/>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383E6C"/>
    <w:pPr>
      <w:keepNext/>
      <w:tabs>
        <w:tab w:val="num" w:pos="360"/>
      </w:tabs>
      <w:spacing w:before="240" w:after="60" w:line="276" w:lineRule="auto"/>
      <w:ind w:left="864" w:hanging="144"/>
      <w:outlineLvl w:val="3"/>
    </w:pPr>
    <w:rPr>
      <w:b/>
      <w:bCs/>
      <w:sz w:val="28"/>
      <w:szCs w:val="28"/>
    </w:rPr>
  </w:style>
  <w:style w:type="paragraph" w:styleId="Nadpis5">
    <w:name w:val="heading 5"/>
    <w:basedOn w:val="Normln"/>
    <w:next w:val="Normln"/>
    <w:link w:val="Nadpis5Char"/>
    <w:uiPriority w:val="9"/>
    <w:semiHidden/>
    <w:unhideWhenUsed/>
    <w:qFormat/>
    <w:rsid w:val="00383E6C"/>
    <w:pPr>
      <w:tabs>
        <w:tab w:val="num" w:pos="360"/>
      </w:tabs>
      <w:spacing w:before="240" w:after="60" w:line="276" w:lineRule="auto"/>
      <w:ind w:left="1008" w:hanging="432"/>
      <w:outlineLvl w:val="4"/>
    </w:pPr>
    <w:rPr>
      <w:b/>
      <w:bCs/>
      <w:i/>
      <w:iCs/>
      <w:sz w:val="26"/>
      <w:szCs w:val="26"/>
    </w:rPr>
  </w:style>
  <w:style w:type="paragraph" w:styleId="Nadpis6">
    <w:name w:val="heading 6"/>
    <w:basedOn w:val="Normln"/>
    <w:next w:val="Normln"/>
    <w:link w:val="Nadpis6Char"/>
    <w:uiPriority w:val="9"/>
    <w:semiHidden/>
    <w:unhideWhenUsed/>
    <w:qFormat/>
    <w:rsid w:val="00383E6C"/>
    <w:pPr>
      <w:tabs>
        <w:tab w:val="num" w:pos="360"/>
      </w:tabs>
      <w:spacing w:before="240" w:after="60" w:line="276" w:lineRule="auto"/>
      <w:ind w:left="1152" w:hanging="432"/>
      <w:outlineLvl w:val="5"/>
    </w:pPr>
    <w:rPr>
      <w:b/>
      <w:bCs/>
      <w:sz w:val="22"/>
      <w:szCs w:val="22"/>
    </w:rPr>
  </w:style>
  <w:style w:type="paragraph" w:styleId="Nadpis7">
    <w:name w:val="heading 7"/>
    <w:basedOn w:val="Normln"/>
    <w:next w:val="Normln"/>
    <w:link w:val="Nadpis7Char"/>
    <w:uiPriority w:val="9"/>
    <w:semiHidden/>
    <w:unhideWhenUsed/>
    <w:qFormat/>
    <w:rsid w:val="00383E6C"/>
    <w:pPr>
      <w:tabs>
        <w:tab w:val="num" w:pos="360"/>
      </w:tabs>
      <w:spacing w:before="240" w:after="60" w:line="276" w:lineRule="auto"/>
      <w:ind w:left="1296" w:hanging="288"/>
      <w:outlineLvl w:val="6"/>
    </w:pPr>
    <w:rPr>
      <w:sz w:val="24"/>
      <w:szCs w:val="24"/>
    </w:rPr>
  </w:style>
  <w:style w:type="paragraph" w:styleId="Nadpis8">
    <w:name w:val="heading 8"/>
    <w:basedOn w:val="Normln"/>
    <w:next w:val="Normln"/>
    <w:link w:val="Nadpis8Char"/>
    <w:uiPriority w:val="9"/>
    <w:semiHidden/>
    <w:unhideWhenUsed/>
    <w:qFormat/>
    <w:rsid w:val="00383E6C"/>
    <w:pPr>
      <w:tabs>
        <w:tab w:val="num" w:pos="360"/>
      </w:tabs>
      <w:spacing w:before="240" w:after="60" w:line="276" w:lineRule="auto"/>
      <w:ind w:left="1440" w:hanging="432"/>
      <w:outlineLvl w:val="7"/>
    </w:pPr>
    <w:rPr>
      <w:i/>
      <w:iCs/>
      <w:sz w:val="24"/>
      <w:szCs w:val="24"/>
    </w:rPr>
  </w:style>
  <w:style w:type="paragraph" w:styleId="Nadpis9">
    <w:name w:val="heading 9"/>
    <w:basedOn w:val="Normln"/>
    <w:next w:val="Normln"/>
    <w:link w:val="Nadpis9Char"/>
    <w:uiPriority w:val="9"/>
    <w:semiHidden/>
    <w:unhideWhenUsed/>
    <w:qFormat/>
    <w:rsid w:val="00383E6C"/>
    <w:pPr>
      <w:spacing w:before="240" w:after="60" w:line="276" w:lineRule="auto"/>
      <w:ind w:left="1584" w:hanging="14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93170"/>
    <w:pPr>
      <w:spacing w:before="100" w:beforeAutospacing="1" w:after="119"/>
    </w:pPr>
    <w:rPr>
      <w:rFonts w:ascii="Times New Roman" w:eastAsia="Times New Roman" w:hAnsi="Times New Roman"/>
      <w:sz w:val="24"/>
      <w:szCs w:val="24"/>
    </w:rPr>
  </w:style>
  <w:style w:type="paragraph" w:customStyle="1" w:styleId="identifikandaje">
    <w:name w:val="identifikační údaje"/>
    <w:basedOn w:val="4ZakladniPGP"/>
    <w:qFormat/>
    <w:rsid w:val="00383E6C"/>
    <w:pPr>
      <w:tabs>
        <w:tab w:val="left" w:pos="3969"/>
      </w:tabs>
      <w:spacing w:before="40"/>
      <w:ind w:left="567"/>
      <w:jc w:val="left"/>
    </w:pPr>
  </w:style>
  <w:style w:type="paragraph" w:styleId="Titulek">
    <w:name w:val="caption"/>
    <w:basedOn w:val="Normln"/>
    <w:next w:val="Normln"/>
    <w:uiPriority w:val="35"/>
    <w:semiHidden/>
    <w:unhideWhenUsed/>
    <w:qFormat/>
    <w:rsid w:val="00383E6C"/>
    <w:pPr>
      <w:spacing w:after="200" w:line="276" w:lineRule="auto"/>
    </w:pPr>
    <w:rPr>
      <w:b/>
      <w:bCs/>
      <w:lang w:eastAsia="en-US"/>
    </w:rPr>
  </w:style>
  <w:style w:type="paragraph" w:styleId="Nzev">
    <w:name w:val="Title"/>
    <w:basedOn w:val="Normln"/>
    <w:next w:val="Normln"/>
    <w:link w:val="NzevChar"/>
    <w:uiPriority w:val="10"/>
    <w:rsid w:val="00453D4D"/>
    <w:pPr>
      <w:pBdr>
        <w:top w:val="single" w:sz="8" w:space="10" w:color="A7BFDE"/>
        <w:bottom w:val="single" w:sz="24" w:space="15" w:color="9BBB59"/>
      </w:pBdr>
      <w:jc w:val="center"/>
    </w:pPr>
    <w:rPr>
      <w:rFonts w:ascii="Cambria" w:eastAsia="Times New Roman" w:hAnsi="Cambria"/>
      <w:i/>
      <w:iCs/>
      <w:color w:val="243F60"/>
      <w:sz w:val="60"/>
      <w:szCs w:val="60"/>
    </w:rPr>
  </w:style>
  <w:style w:type="paragraph" w:styleId="Textbubliny">
    <w:name w:val="Balloon Text"/>
    <w:basedOn w:val="Normln"/>
    <w:link w:val="TextbublinyChar"/>
    <w:uiPriority w:val="99"/>
    <w:semiHidden/>
    <w:unhideWhenUsed/>
    <w:rsid w:val="004B49A8"/>
    <w:rPr>
      <w:rFonts w:ascii="Tahoma" w:hAnsi="Tahoma" w:cs="Tahoma"/>
      <w:sz w:val="16"/>
      <w:szCs w:val="16"/>
    </w:rPr>
  </w:style>
  <w:style w:type="character" w:customStyle="1" w:styleId="TextbublinyChar">
    <w:name w:val="Text bubliny Char"/>
    <w:link w:val="Textbubliny"/>
    <w:uiPriority w:val="99"/>
    <w:semiHidden/>
    <w:rsid w:val="004B49A8"/>
    <w:rPr>
      <w:rFonts w:ascii="Tahoma" w:hAnsi="Tahoma" w:cs="Tahoma"/>
      <w:sz w:val="16"/>
      <w:szCs w:val="16"/>
    </w:rPr>
  </w:style>
  <w:style w:type="paragraph" w:customStyle="1" w:styleId="1NadpisPGP">
    <w:name w:val="1 Nadpis PGP"/>
    <w:next w:val="2NadpisPGP"/>
    <w:qFormat/>
    <w:rsid w:val="00AD24D6"/>
    <w:pPr>
      <w:widowControl w:val="0"/>
      <w:numPr>
        <w:numId w:val="26"/>
      </w:numPr>
      <w:suppressAutoHyphens/>
      <w:spacing w:before="360" w:after="120" w:line="100" w:lineRule="atLeast"/>
      <w:outlineLvl w:val="0"/>
    </w:pPr>
    <w:rPr>
      <w:rFonts w:eastAsia="Arial Unicode MS"/>
      <w:b/>
      <w:caps/>
      <w:color w:val="1F497D"/>
      <w:sz w:val="28"/>
      <w:lang w:eastAsia="hi-IN" w:bidi="hi-IN"/>
    </w:rPr>
  </w:style>
  <w:style w:type="paragraph" w:customStyle="1" w:styleId="2NadpisPGP">
    <w:name w:val="2 Nadpis PGP"/>
    <w:next w:val="4ZakladniPGP"/>
    <w:qFormat/>
    <w:rsid w:val="00EC1E4A"/>
    <w:pPr>
      <w:widowControl w:val="0"/>
      <w:numPr>
        <w:ilvl w:val="1"/>
        <w:numId w:val="26"/>
      </w:numPr>
      <w:suppressAutoHyphens/>
      <w:spacing w:before="120" w:after="60" w:line="100" w:lineRule="atLeast"/>
      <w:outlineLvl w:val="1"/>
    </w:pPr>
    <w:rPr>
      <w:rFonts w:eastAsia="Arial Unicode MS"/>
      <w:b/>
      <w:color w:val="4F81BD"/>
      <w:sz w:val="24"/>
      <w:szCs w:val="24"/>
    </w:rPr>
  </w:style>
  <w:style w:type="paragraph" w:customStyle="1" w:styleId="4ZakladniPGP">
    <w:name w:val="4 Zakladni PGP"/>
    <w:link w:val="4ZakladniPGPChar"/>
    <w:qFormat/>
    <w:rsid w:val="00E32A98"/>
    <w:pPr>
      <w:widowControl w:val="0"/>
      <w:suppressAutoHyphens/>
      <w:spacing w:before="120"/>
      <w:ind w:firstLine="567"/>
      <w:jc w:val="both"/>
    </w:pPr>
    <w:rPr>
      <w:rFonts w:eastAsia="Arial Unicode MS"/>
      <w:sz w:val="22"/>
      <w:szCs w:val="24"/>
    </w:rPr>
  </w:style>
  <w:style w:type="paragraph" w:customStyle="1" w:styleId="zhlav">
    <w:name w:val="záhlaví"/>
    <w:qFormat/>
    <w:rsid w:val="00383E6C"/>
    <w:rPr>
      <w:rFonts w:ascii="Cambria" w:eastAsia="Arial Unicode MS" w:hAnsi="Cambria"/>
      <w:b/>
      <w:i/>
      <w:color w:val="808080"/>
      <w:sz w:val="16"/>
      <w:lang w:eastAsia="hi-IN" w:bidi="hi-IN"/>
    </w:rPr>
  </w:style>
  <w:style w:type="character" w:customStyle="1" w:styleId="NzevChar">
    <w:name w:val="Název Char"/>
    <w:link w:val="Nzev"/>
    <w:uiPriority w:val="10"/>
    <w:rsid w:val="00453D4D"/>
    <w:rPr>
      <w:rFonts w:ascii="Cambria" w:eastAsia="Times New Roman" w:hAnsi="Cambria" w:cs="Times New Roman"/>
      <w:i/>
      <w:iCs/>
      <w:color w:val="243F60"/>
      <w:sz w:val="60"/>
      <w:szCs w:val="60"/>
    </w:rPr>
  </w:style>
  <w:style w:type="paragraph" w:styleId="Podtitul">
    <w:name w:val="Subtitle"/>
    <w:basedOn w:val="Normln"/>
    <w:next w:val="Normln"/>
    <w:link w:val="PodtitulChar"/>
    <w:uiPriority w:val="11"/>
    <w:rsid w:val="00453D4D"/>
    <w:pPr>
      <w:spacing w:before="200" w:after="900"/>
      <w:jc w:val="right"/>
    </w:pPr>
    <w:rPr>
      <w:i/>
      <w:iCs/>
      <w:sz w:val="24"/>
      <w:szCs w:val="24"/>
    </w:rPr>
  </w:style>
  <w:style w:type="character" w:customStyle="1" w:styleId="PodtitulChar">
    <w:name w:val="Podtitul Char"/>
    <w:link w:val="Podtitul"/>
    <w:uiPriority w:val="11"/>
    <w:rsid w:val="00453D4D"/>
    <w:rPr>
      <w:rFonts w:ascii="Calibri"/>
      <w:i/>
      <w:iCs/>
      <w:sz w:val="24"/>
      <w:szCs w:val="24"/>
    </w:rPr>
  </w:style>
  <w:style w:type="paragraph" w:customStyle="1" w:styleId="odrky">
    <w:name w:val="odrážky"/>
    <w:basedOn w:val="4ZakladniPGP"/>
    <w:link w:val="odrkyChar"/>
    <w:qFormat/>
    <w:rsid w:val="00D17A3D"/>
    <w:pPr>
      <w:numPr>
        <w:numId w:val="25"/>
      </w:numPr>
      <w:tabs>
        <w:tab w:val="left" w:pos="851"/>
      </w:tabs>
      <w:spacing w:before="60"/>
    </w:pPr>
  </w:style>
  <w:style w:type="character" w:customStyle="1" w:styleId="Nadpis1Char">
    <w:name w:val="Nadpis 1 Char"/>
    <w:link w:val="Nadpis1"/>
    <w:uiPriority w:val="9"/>
    <w:rsid w:val="00453D4D"/>
    <w:rPr>
      <w:rFonts w:ascii="Cambria" w:eastAsia="Times New Roman" w:hAnsi="Cambria" w:cs="Times New Roman"/>
      <w:b/>
      <w:bCs/>
      <w:color w:val="365F91"/>
      <w:sz w:val="24"/>
      <w:szCs w:val="24"/>
    </w:rPr>
  </w:style>
  <w:style w:type="paragraph" w:styleId="Nadpisobsahu">
    <w:name w:val="TOC Heading"/>
    <w:basedOn w:val="Nadpis1"/>
    <w:next w:val="Normln"/>
    <w:uiPriority w:val="39"/>
    <w:unhideWhenUsed/>
    <w:qFormat/>
    <w:rsid w:val="00383E6C"/>
    <w:pPr>
      <w:keepNext/>
      <w:keepLines/>
      <w:pBdr>
        <w:bottom w:val="none" w:sz="0" w:space="0" w:color="auto"/>
      </w:pBdr>
      <w:spacing w:before="480" w:after="0" w:line="276" w:lineRule="auto"/>
      <w:outlineLvl w:val="9"/>
    </w:pPr>
    <w:rPr>
      <w:rFonts w:eastAsia="Calibri"/>
      <w:sz w:val="28"/>
      <w:szCs w:val="28"/>
    </w:rPr>
  </w:style>
  <w:style w:type="paragraph" w:styleId="Obsah1">
    <w:name w:val="toc 1"/>
    <w:basedOn w:val="Normln"/>
    <w:next w:val="Normln"/>
    <w:autoRedefine/>
    <w:uiPriority w:val="39"/>
    <w:unhideWhenUsed/>
    <w:qFormat/>
    <w:rsid w:val="00B66F8F"/>
  </w:style>
  <w:style w:type="paragraph" w:styleId="Obsah2">
    <w:name w:val="toc 2"/>
    <w:basedOn w:val="Normln"/>
    <w:next w:val="Normln"/>
    <w:autoRedefine/>
    <w:uiPriority w:val="39"/>
    <w:unhideWhenUsed/>
    <w:qFormat/>
    <w:rsid w:val="00B66F8F"/>
    <w:pPr>
      <w:ind w:left="220"/>
    </w:pPr>
  </w:style>
  <w:style w:type="character" w:styleId="Hypertextovodkaz">
    <w:name w:val="Hyperlink"/>
    <w:uiPriority w:val="99"/>
    <w:unhideWhenUsed/>
    <w:rsid w:val="00B66F8F"/>
    <w:rPr>
      <w:color w:val="0000FF"/>
      <w:u w:val="single"/>
    </w:rPr>
  </w:style>
  <w:style w:type="character" w:customStyle="1" w:styleId="Nadpis2Char">
    <w:name w:val="Nadpis 2 Char"/>
    <w:link w:val="Nadpis2"/>
    <w:uiPriority w:val="9"/>
    <w:semiHidden/>
    <w:rsid w:val="00453D4D"/>
    <w:rPr>
      <w:rFonts w:ascii="Cambria" w:eastAsia="Times New Roman" w:hAnsi="Cambria" w:cs="Times New Roman"/>
      <w:color w:val="365F91"/>
      <w:sz w:val="24"/>
      <w:szCs w:val="24"/>
    </w:rPr>
  </w:style>
  <w:style w:type="character" w:customStyle="1" w:styleId="Nadpis3Char">
    <w:name w:val="Nadpis 3 Char"/>
    <w:link w:val="Nadpis3"/>
    <w:uiPriority w:val="9"/>
    <w:semiHidden/>
    <w:rsid w:val="00383E6C"/>
    <w:rPr>
      <w:rFonts w:ascii="Cambria" w:hAnsi="Cambria"/>
      <w:b/>
      <w:bCs/>
      <w:sz w:val="26"/>
      <w:szCs w:val="26"/>
    </w:rPr>
  </w:style>
  <w:style w:type="character" w:customStyle="1" w:styleId="Nadpis4Char">
    <w:name w:val="Nadpis 4 Char"/>
    <w:link w:val="Nadpis4"/>
    <w:uiPriority w:val="9"/>
    <w:semiHidden/>
    <w:rsid w:val="00383E6C"/>
    <w:rPr>
      <w:b/>
      <w:bCs/>
      <w:sz w:val="28"/>
      <w:szCs w:val="28"/>
    </w:rPr>
  </w:style>
  <w:style w:type="character" w:customStyle="1" w:styleId="Nadpis5Char">
    <w:name w:val="Nadpis 5 Char"/>
    <w:link w:val="Nadpis5"/>
    <w:uiPriority w:val="9"/>
    <w:semiHidden/>
    <w:rsid w:val="00383E6C"/>
    <w:rPr>
      <w:b/>
      <w:bCs/>
      <w:i/>
      <w:iCs/>
      <w:sz w:val="26"/>
      <w:szCs w:val="26"/>
    </w:rPr>
  </w:style>
  <w:style w:type="character" w:customStyle="1" w:styleId="Nadpis6Char">
    <w:name w:val="Nadpis 6 Char"/>
    <w:link w:val="Nadpis6"/>
    <w:uiPriority w:val="9"/>
    <w:semiHidden/>
    <w:rsid w:val="00383E6C"/>
    <w:rPr>
      <w:b/>
      <w:bCs/>
      <w:sz w:val="22"/>
      <w:szCs w:val="22"/>
    </w:rPr>
  </w:style>
  <w:style w:type="character" w:customStyle="1" w:styleId="Nadpis7Char">
    <w:name w:val="Nadpis 7 Char"/>
    <w:link w:val="Nadpis7"/>
    <w:uiPriority w:val="9"/>
    <w:semiHidden/>
    <w:rsid w:val="00383E6C"/>
    <w:rPr>
      <w:sz w:val="24"/>
      <w:szCs w:val="24"/>
    </w:rPr>
  </w:style>
  <w:style w:type="character" w:customStyle="1" w:styleId="Nadpis8Char">
    <w:name w:val="Nadpis 8 Char"/>
    <w:link w:val="Nadpis8"/>
    <w:uiPriority w:val="9"/>
    <w:semiHidden/>
    <w:rsid w:val="00383E6C"/>
    <w:rPr>
      <w:i/>
      <w:iCs/>
      <w:sz w:val="24"/>
      <w:szCs w:val="24"/>
    </w:rPr>
  </w:style>
  <w:style w:type="character" w:customStyle="1" w:styleId="Nadpis9Char">
    <w:name w:val="Nadpis 9 Char"/>
    <w:link w:val="Nadpis9"/>
    <w:uiPriority w:val="9"/>
    <w:semiHidden/>
    <w:rsid w:val="00383E6C"/>
    <w:rPr>
      <w:rFonts w:ascii="Cambria" w:hAnsi="Cambria"/>
      <w:sz w:val="22"/>
      <w:szCs w:val="22"/>
    </w:rPr>
  </w:style>
  <w:style w:type="paragraph" w:customStyle="1" w:styleId="3NadpisPGP">
    <w:name w:val="3 Nadpis PGP"/>
    <w:basedOn w:val="2NadpisPGP"/>
    <w:next w:val="4ZakladniPGP"/>
    <w:qFormat/>
    <w:rsid w:val="00EC1E4A"/>
    <w:pPr>
      <w:numPr>
        <w:ilvl w:val="2"/>
      </w:numPr>
      <w:jc w:val="both"/>
    </w:pPr>
    <w:rPr>
      <w:rFonts w:eastAsia="Times New Roman"/>
      <w:b w:val="0"/>
      <w:bCs/>
      <w:color w:val="auto"/>
      <w:szCs w:val="28"/>
    </w:rPr>
  </w:style>
  <w:style w:type="paragraph" w:customStyle="1" w:styleId="zpat">
    <w:name w:val="zápatí"/>
    <w:basedOn w:val="Normln"/>
    <w:qFormat/>
    <w:rsid w:val="00383E6C"/>
    <w:pPr>
      <w:tabs>
        <w:tab w:val="center" w:pos="4820"/>
        <w:tab w:val="right" w:pos="9639"/>
      </w:tabs>
    </w:pPr>
    <w:rPr>
      <w:rFonts w:ascii="Cambria" w:hAnsi="Cambria" w:cs="Arial"/>
      <w:b/>
      <w:i/>
      <w:color w:val="808080"/>
      <w:sz w:val="16"/>
      <w:lang w:eastAsia="en-US"/>
    </w:rPr>
  </w:style>
  <w:style w:type="character" w:styleId="Siln">
    <w:name w:val="Strong"/>
    <w:uiPriority w:val="22"/>
    <w:rsid w:val="00453D4D"/>
    <w:rPr>
      <w:b/>
      <w:bCs/>
      <w:spacing w:val="0"/>
    </w:rPr>
  </w:style>
  <w:style w:type="character" w:styleId="Zvraznn">
    <w:name w:val="Emphasis"/>
    <w:uiPriority w:val="20"/>
    <w:rsid w:val="00453D4D"/>
    <w:rPr>
      <w:b/>
      <w:bCs/>
      <w:i/>
      <w:iCs/>
      <w:color w:val="5A5A5A"/>
    </w:rPr>
  </w:style>
  <w:style w:type="paragraph" w:styleId="Bezmezer">
    <w:name w:val="No Spacing"/>
    <w:basedOn w:val="Normln"/>
    <w:link w:val="BezmezerChar"/>
    <w:uiPriority w:val="1"/>
    <w:qFormat/>
    <w:rsid w:val="00453D4D"/>
  </w:style>
  <w:style w:type="character" w:customStyle="1" w:styleId="BezmezerChar">
    <w:name w:val="Bez mezer Char"/>
    <w:link w:val="Bezmezer"/>
    <w:uiPriority w:val="1"/>
    <w:rsid w:val="00453D4D"/>
  </w:style>
  <w:style w:type="paragraph" w:styleId="Odstavecseseznamem">
    <w:name w:val="List Paragraph"/>
    <w:basedOn w:val="Normln"/>
    <w:uiPriority w:val="34"/>
    <w:rsid w:val="00453D4D"/>
    <w:pPr>
      <w:ind w:left="720"/>
      <w:contextualSpacing/>
    </w:pPr>
  </w:style>
  <w:style w:type="paragraph" w:styleId="Citt">
    <w:name w:val="Quote"/>
    <w:basedOn w:val="Normln"/>
    <w:next w:val="Normln"/>
    <w:link w:val="CittChar"/>
    <w:uiPriority w:val="29"/>
    <w:rsid w:val="00453D4D"/>
    <w:rPr>
      <w:rFonts w:ascii="Cambria" w:eastAsia="Times New Roman" w:hAnsi="Cambria"/>
      <w:i/>
      <w:iCs/>
      <w:color w:val="5A5A5A"/>
    </w:rPr>
  </w:style>
  <w:style w:type="character" w:customStyle="1" w:styleId="CittChar">
    <w:name w:val="Citát Char"/>
    <w:link w:val="Citt"/>
    <w:uiPriority w:val="29"/>
    <w:rsid w:val="00453D4D"/>
    <w:rPr>
      <w:rFonts w:ascii="Cambria" w:eastAsia="Times New Roman" w:hAnsi="Cambria" w:cs="Times New Roman"/>
      <w:i/>
      <w:iCs/>
      <w:color w:val="5A5A5A"/>
    </w:rPr>
  </w:style>
  <w:style w:type="paragraph" w:styleId="Vrazncitt">
    <w:name w:val="Intense Quote"/>
    <w:basedOn w:val="Normln"/>
    <w:next w:val="Normln"/>
    <w:link w:val="VrazncittChar"/>
    <w:uiPriority w:val="30"/>
    <w:rsid w:val="00453D4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imes New Roman" w:hAnsi="Cambria"/>
      <w:i/>
      <w:iCs/>
      <w:color w:val="FFFFFF"/>
      <w:sz w:val="24"/>
      <w:szCs w:val="24"/>
    </w:rPr>
  </w:style>
  <w:style w:type="character" w:customStyle="1" w:styleId="VrazncittChar">
    <w:name w:val="Výrazný citát Char"/>
    <w:link w:val="Vrazncitt"/>
    <w:uiPriority w:val="30"/>
    <w:rsid w:val="00453D4D"/>
    <w:rPr>
      <w:rFonts w:ascii="Cambria" w:eastAsia="Times New Roman" w:hAnsi="Cambria" w:cs="Times New Roman"/>
      <w:i/>
      <w:iCs/>
      <w:color w:val="FFFFFF"/>
      <w:sz w:val="24"/>
      <w:szCs w:val="24"/>
      <w:shd w:val="clear" w:color="auto" w:fill="4F81BD"/>
    </w:rPr>
  </w:style>
  <w:style w:type="character" w:styleId="Zdraznnjemn">
    <w:name w:val="Subtle Emphasis"/>
    <w:uiPriority w:val="19"/>
    <w:rsid w:val="00453D4D"/>
    <w:rPr>
      <w:i/>
      <w:iCs/>
      <w:color w:val="5A5A5A"/>
    </w:rPr>
  </w:style>
  <w:style w:type="character" w:styleId="Zdraznnintenzivn">
    <w:name w:val="Intense Emphasis"/>
    <w:uiPriority w:val="21"/>
    <w:rsid w:val="00453D4D"/>
    <w:rPr>
      <w:b/>
      <w:bCs/>
      <w:i/>
      <w:iCs/>
      <w:color w:val="4F81BD"/>
      <w:sz w:val="22"/>
      <w:szCs w:val="22"/>
    </w:rPr>
  </w:style>
  <w:style w:type="character" w:styleId="Odkazjemn">
    <w:name w:val="Subtle Reference"/>
    <w:uiPriority w:val="31"/>
    <w:rsid w:val="00453D4D"/>
    <w:rPr>
      <w:color w:val="auto"/>
      <w:u w:val="single" w:color="9BBB59"/>
    </w:rPr>
  </w:style>
  <w:style w:type="character" w:styleId="Odkazintenzivn">
    <w:name w:val="Intense Reference"/>
    <w:uiPriority w:val="32"/>
    <w:rsid w:val="00453D4D"/>
    <w:rPr>
      <w:b/>
      <w:bCs/>
      <w:color w:val="76923C"/>
      <w:u w:val="single" w:color="9BBB59"/>
    </w:rPr>
  </w:style>
  <w:style w:type="character" w:styleId="Nzevknihy">
    <w:name w:val="Book Title"/>
    <w:uiPriority w:val="33"/>
    <w:rsid w:val="00453D4D"/>
    <w:rPr>
      <w:rFonts w:ascii="Cambria" w:eastAsia="Times New Roman" w:hAnsi="Cambria" w:cs="Times New Roman"/>
      <w:b/>
      <w:bCs/>
      <w:i/>
      <w:iCs/>
      <w:color w:val="auto"/>
    </w:rPr>
  </w:style>
  <w:style w:type="paragraph" w:styleId="Zhlav0">
    <w:name w:val="header"/>
    <w:basedOn w:val="Normln"/>
    <w:link w:val="ZhlavChar"/>
    <w:uiPriority w:val="99"/>
    <w:unhideWhenUsed/>
    <w:rsid w:val="00991B43"/>
    <w:pPr>
      <w:tabs>
        <w:tab w:val="center" w:pos="4536"/>
        <w:tab w:val="right" w:pos="9072"/>
      </w:tabs>
    </w:pPr>
  </w:style>
  <w:style w:type="character" w:customStyle="1" w:styleId="ZhlavChar">
    <w:name w:val="Záhlaví Char"/>
    <w:basedOn w:val="Standardnpsmoodstavce"/>
    <w:link w:val="Zhlav0"/>
    <w:uiPriority w:val="99"/>
    <w:rsid w:val="00991B43"/>
  </w:style>
  <w:style w:type="paragraph" w:styleId="Zpat0">
    <w:name w:val="footer"/>
    <w:basedOn w:val="Normln"/>
    <w:link w:val="ZpatChar"/>
    <w:uiPriority w:val="99"/>
    <w:unhideWhenUsed/>
    <w:rsid w:val="00991B43"/>
    <w:pPr>
      <w:tabs>
        <w:tab w:val="center" w:pos="4536"/>
        <w:tab w:val="right" w:pos="9072"/>
      </w:tabs>
    </w:pPr>
  </w:style>
  <w:style w:type="character" w:customStyle="1" w:styleId="ZpatChar">
    <w:name w:val="Zápatí Char"/>
    <w:basedOn w:val="Standardnpsmoodstavce"/>
    <w:link w:val="Zpat0"/>
    <w:uiPriority w:val="99"/>
    <w:rsid w:val="00991B43"/>
  </w:style>
  <w:style w:type="paragraph" w:styleId="Obsah3">
    <w:name w:val="toc 3"/>
    <w:basedOn w:val="Normln"/>
    <w:next w:val="Normln"/>
    <w:autoRedefine/>
    <w:uiPriority w:val="39"/>
    <w:semiHidden/>
    <w:unhideWhenUsed/>
    <w:qFormat/>
    <w:rsid w:val="00EC1E4A"/>
    <w:pPr>
      <w:spacing w:after="100" w:line="276" w:lineRule="auto"/>
      <w:ind w:left="440"/>
    </w:pPr>
    <w:rPr>
      <w:rFonts w:eastAsia="Times New Roman"/>
      <w:sz w:val="22"/>
      <w:szCs w:val="22"/>
    </w:rPr>
  </w:style>
  <w:style w:type="paragraph" w:customStyle="1" w:styleId="5OdrazkyPGP">
    <w:name w:val="5 Odrazky PGP"/>
    <w:rsid w:val="00EC1E4A"/>
    <w:pPr>
      <w:numPr>
        <w:numId w:val="27"/>
      </w:numPr>
      <w:jc w:val="both"/>
    </w:pPr>
    <w:rPr>
      <w:sz w:val="22"/>
    </w:rPr>
  </w:style>
  <w:style w:type="character" w:customStyle="1" w:styleId="nadpis">
    <w:name w:val="nadpis"/>
    <w:rsid w:val="00EC1E4A"/>
  </w:style>
  <w:style w:type="character" w:customStyle="1" w:styleId="nadpis20">
    <w:name w:val="nadpis2"/>
    <w:rsid w:val="00EC1E4A"/>
  </w:style>
  <w:style w:type="character" w:customStyle="1" w:styleId="4ZakladniPGPChar">
    <w:name w:val="4 Zakladni PGP Char"/>
    <w:basedOn w:val="Standardnpsmoodstavce"/>
    <w:link w:val="4ZakladniPGP"/>
    <w:rsid w:val="00E32A98"/>
    <w:rPr>
      <w:rFonts w:eastAsia="Arial Unicode MS"/>
      <w:sz w:val="22"/>
      <w:szCs w:val="24"/>
    </w:rPr>
  </w:style>
  <w:style w:type="character" w:customStyle="1" w:styleId="odrkyChar">
    <w:name w:val="odrážky Char"/>
    <w:basedOn w:val="4ZakladniPGPChar"/>
    <w:link w:val="odrky"/>
    <w:rsid w:val="00D17A3D"/>
    <w:rPr>
      <w:rFonts w:eastAsia="Arial Unicode MS"/>
      <w:sz w:val="22"/>
      <w:szCs w:val="24"/>
    </w:rPr>
  </w:style>
  <w:style w:type="character" w:styleId="Sledovanodkaz">
    <w:name w:val="FollowedHyperlink"/>
    <w:basedOn w:val="Standardnpsmoodstavce"/>
    <w:uiPriority w:val="99"/>
    <w:semiHidden/>
    <w:unhideWhenUsed/>
    <w:rsid w:val="004B19D5"/>
    <w:rPr>
      <w:color w:val="800080" w:themeColor="followedHyperlink"/>
      <w:u w:val="single"/>
    </w:rPr>
  </w:style>
  <w:style w:type="character" w:styleId="Odkaznakoment">
    <w:name w:val="annotation reference"/>
    <w:basedOn w:val="Standardnpsmoodstavce"/>
    <w:uiPriority w:val="99"/>
    <w:semiHidden/>
    <w:unhideWhenUsed/>
    <w:rsid w:val="007A55FC"/>
    <w:rPr>
      <w:sz w:val="16"/>
      <w:szCs w:val="16"/>
    </w:rPr>
  </w:style>
  <w:style w:type="paragraph" w:styleId="Textkomente">
    <w:name w:val="annotation text"/>
    <w:basedOn w:val="Normln"/>
    <w:link w:val="TextkomenteChar"/>
    <w:uiPriority w:val="99"/>
    <w:semiHidden/>
    <w:unhideWhenUsed/>
    <w:rsid w:val="007A55FC"/>
  </w:style>
  <w:style w:type="character" w:customStyle="1" w:styleId="TextkomenteChar">
    <w:name w:val="Text komentáře Char"/>
    <w:basedOn w:val="Standardnpsmoodstavce"/>
    <w:link w:val="Textkomente"/>
    <w:uiPriority w:val="99"/>
    <w:semiHidden/>
    <w:rsid w:val="007A55FC"/>
  </w:style>
  <w:style w:type="paragraph" w:styleId="Pedmtkomente">
    <w:name w:val="annotation subject"/>
    <w:basedOn w:val="Textkomente"/>
    <w:next w:val="Textkomente"/>
    <w:link w:val="PedmtkomenteChar"/>
    <w:uiPriority w:val="99"/>
    <w:semiHidden/>
    <w:unhideWhenUsed/>
    <w:rsid w:val="007A55FC"/>
    <w:rPr>
      <w:b/>
      <w:bCs/>
    </w:rPr>
  </w:style>
  <w:style w:type="character" w:customStyle="1" w:styleId="PedmtkomenteChar">
    <w:name w:val="Předmět komentáře Char"/>
    <w:basedOn w:val="TextkomenteChar"/>
    <w:link w:val="Pedmtkomente"/>
    <w:uiPriority w:val="99"/>
    <w:semiHidden/>
    <w:rsid w:val="007A55FC"/>
    <w:rPr>
      <w:b/>
      <w:bCs/>
    </w:rPr>
  </w:style>
  <w:style w:type="paragraph" w:customStyle="1" w:styleId="Text025">
    <w:name w:val="Text025"/>
    <w:basedOn w:val="Normln"/>
    <w:link w:val="Text025Char"/>
    <w:qFormat/>
    <w:rsid w:val="00953884"/>
    <w:pPr>
      <w:overflowPunct w:val="0"/>
      <w:autoSpaceDE w:val="0"/>
      <w:autoSpaceDN w:val="0"/>
      <w:adjustRightInd w:val="0"/>
      <w:spacing w:after="80" w:line="264" w:lineRule="auto"/>
      <w:ind w:left="142"/>
      <w:jc w:val="both"/>
      <w:textAlignment w:val="baseline"/>
    </w:pPr>
    <w:rPr>
      <w:rFonts w:ascii="Arial" w:eastAsia="Times New Roman" w:hAnsi="Arial"/>
    </w:rPr>
  </w:style>
  <w:style w:type="character" w:customStyle="1" w:styleId="Text025Char">
    <w:name w:val="Text025 Char"/>
    <w:basedOn w:val="Standardnpsmoodstavce"/>
    <w:link w:val="Text025"/>
    <w:rsid w:val="0095388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9964">
      <w:bodyDiv w:val="1"/>
      <w:marLeft w:val="0"/>
      <w:marRight w:val="0"/>
      <w:marTop w:val="0"/>
      <w:marBottom w:val="0"/>
      <w:divBdr>
        <w:top w:val="none" w:sz="0" w:space="0" w:color="auto"/>
        <w:left w:val="none" w:sz="0" w:space="0" w:color="auto"/>
        <w:bottom w:val="none" w:sz="0" w:space="0" w:color="auto"/>
        <w:right w:val="none" w:sz="0" w:space="0" w:color="auto"/>
      </w:divBdr>
    </w:div>
    <w:div w:id="105009762">
      <w:bodyDiv w:val="1"/>
      <w:marLeft w:val="0"/>
      <w:marRight w:val="0"/>
      <w:marTop w:val="0"/>
      <w:marBottom w:val="0"/>
      <w:divBdr>
        <w:top w:val="none" w:sz="0" w:space="0" w:color="auto"/>
        <w:left w:val="none" w:sz="0" w:space="0" w:color="auto"/>
        <w:bottom w:val="none" w:sz="0" w:space="0" w:color="auto"/>
        <w:right w:val="none" w:sz="0" w:space="0" w:color="auto"/>
      </w:divBdr>
    </w:div>
    <w:div w:id="151681354">
      <w:bodyDiv w:val="1"/>
      <w:marLeft w:val="0"/>
      <w:marRight w:val="0"/>
      <w:marTop w:val="0"/>
      <w:marBottom w:val="0"/>
      <w:divBdr>
        <w:top w:val="none" w:sz="0" w:space="0" w:color="auto"/>
        <w:left w:val="none" w:sz="0" w:space="0" w:color="auto"/>
        <w:bottom w:val="none" w:sz="0" w:space="0" w:color="auto"/>
        <w:right w:val="none" w:sz="0" w:space="0" w:color="auto"/>
      </w:divBdr>
    </w:div>
    <w:div w:id="151878229">
      <w:bodyDiv w:val="1"/>
      <w:marLeft w:val="0"/>
      <w:marRight w:val="0"/>
      <w:marTop w:val="0"/>
      <w:marBottom w:val="0"/>
      <w:divBdr>
        <w:top w:val="none" w:sz="0" w:space="0" w:color="auto"/>
        <w:left w:val="none" w:sz="0" w:space="0" w:color="auto"/>
        <w:bottom w:val="none" w:sz="0" w:space="0" w:color="auto"/>
        <w:right w:val="none" w:sz="0" w:space="0" w:color="auto"/>
      </w:divBdr>
    </w:div>
    <w:div w:id="168954302">
      <w:bodyDiv w:val="1"/>
      <w:marLeft w:val="0"/>
      <w:marRight w:val="0"/>
      <w:marTop w:val="0"/>
      <w:marBottom w:val="0"/>
      <w:divBdr>
        <w:top w:val="none" w:sz="0" w:space="0" w:color="auto"/>
        <w:left w:val="none" w:sz="0" w:space="0" w:color="auto"/>
        <w:bottom w:val="none" w:sz="0" w:space="0" w:color="auto"/>
        <w:right w:val="none" w:sz="0" w:space="0" w:color="auto"/>
      </w:divBdr>
    </w:div>
    <w:div w:id="222496009">
      <w:bodyDiv w:val="1"/>
      <w:marLeft w:val="0"/>
      <w:marRight w:val="0"/>
      <w:marTop w:val="0"/>
      <w:marBottom w:val="0"/>
      <w:divBdr>
        <w:top w:val="none" w:sz="0" w:space="0" w:color="auto"/>
        <w:left w:val="none" w:sz="0" w:space="0" w:color="auto"/>
        <w:bottom w:val="none" w:sz="0" w:space="0" w:color="auto"/>
        <w:right w:val="none" w:sz="0" w:space="0" w:color="auto"/>
      </w:divBdr>
    </w:div>
    <w:div w:id="258484943">
      <w:bodyDiv w:val="1"/>
      <w:marLeft w:val="0"/>
      <w:marRight w:val="0"/>
      <w:marTop w:val="0"/>
      <w:marBottom w:val="0"/>
      <w:divBdr>
        <w:top w:val="none" w:sz="0" w:space="0" w:color="auto"/>
        <w:left w:val="none" w:sz="0" w:space="0" w:color="auto"/>
        <w:bottom w:val="none" w:sz="0" w:space="0" w:color="auto"/>
        <w:right w:val="none" w:sz="0" w:space="0" w:color="auto"/>
      </w:divBdr>
    </w:div>
    <w:div w:id="276370312">
      <w:bodyDiv w:val="1"/>
      <w:marLeft w:val="0"/>
      <w:marRight w:val="0"/>
      <w:marTop w:val="0"/>
      <w:marBottom w:val="0"/>
      <w:divBdr>
        <w:top w:val="none" w:sz="0" w:space="0" w:color="auto"/>
        <w:left w:val="none" w:sz="0" w:space="0" w:color="auto"/>
        <w:bottom w:val="none" w:sz="0" w:space="0" w:color="auto"/>
        <w:right w:val="none" w:sz="0" w:space="0" w:color="auto"/>
      </w:divBdr>
    </w:div>
    <w:div w:id="290862297">
      <w:bodyDiv w:val="1"/>
      <w:marLeft w:val="0"/>
      <w:marRight w:val="0"/>
      <w:marTop w:val="0"/>
      <w:marBottom w:val="0"/>
      <w:divBdr>
        <w:top w:val="none" w:sz="0" w:space="0" w:color="auto"/>
        <w:left w:val="none" w:sz="0" w:space="0" w:color="auto"/>
        <w:bottom w:val="none" w:sz="0" w:space="0" w:color="auto"/>
        <w:right w:val="none" w:sz="0" w:space="0" w:color="auto"/>
      </w:divBdr>
    </w:div>
    <w:div w:id="349916036">
      <w:bodyDiv w:val="1"/>
      <w:marLeft w:val="0"/>
      <w:marRight w:val="0"/>
      <w:marTop w:val="0"/>
      <w:marBottom w:val="0"/>
      <w:divBdr>
        <w:top w:val="none" w:sz="0" w:space="0" w:color="auto"/>
        <w:left w:val="none" w:sz="0" w:space="0" w:color="auto"/>
        <w:bottom w:val="none" w:sz="0" w:space="0" w:color="auto"/>
        <w:right w:val="none" w:sz="0" w:space="0" w:color="auto"/>
      </w:divBdr>
    </w:div>
    <w:div w:id="368379429">
      <w:bodyDiv w:val="1"/>
      <w:marLeft w:val="0"/>
      <w:marRight w:val="0"/>
      <w:marTop w:val="0"/>
      <w:marBottom w:val="0"/>
      <w:divBdr>
        <w:top w:val="none" w:sz="0" w:space="0" w:color="auto"/>
        <w:left w:val="none" w:sz="0" w:space="0" w:color="auto"/>
        <w:bottom w:val="none" w:sz="0" w:space="0" w:color="auto"/>
        <w:right w:val="none" w:sz="0" w:space="0" w:color="auto"/>
      </w:divBdr>
    </w:div>
    <w:div w:id="376003621">
      <w:bodyDiv w:val="1"/>
      <w:marLeft w:val="0"/>
      <w:marRight w:val="0"/>
      <w:marTop w:val="0"/>
      <w:marBottom w:val="0"/>
      <w:divBdr>
        <w:top w:val="none" w:sz="0" w:space="0" w:color="auto"/>
        <w:left w:val="none" w:sz="0" w:space="0" w:color="auto"/>
        <w:bottom w:val="none" w:sz="0" w:space="0" w:color="auto"/>
        <w:right w:val="none" w:sz="0" w:space="0" w:color="auto"/>
      </w:divBdr>
    </w:div>
    <w:div w:id="440882379">
      <w:bodyDiv w:val="1"/>
      <w:marLeft w:val="0"/>
      <w:marRight w:val="0"/>
      <w:marTop w:val="0"/>
      <w:marBottom w:val="0"/>
      <w:divBdr>
        <w:top w:val="none" w:sz="0" w:space="0" w:color="auto"/>
        <w:left w:val="none" w:sz="0" w:space="0" w:color="auto"/>
        <w:bottom w:val="none" w:sz="0" w:space="0" w:color="auto"/>
        <w:right w:val="none" w:sz="0" w:space="0" w:color="auto"/>
      </w:divBdr>
    </w:div>
    <w:div w:id="503519710">
      <w:bodyDiv w:val="1"/>
      <w:marLeft w:val="0"/>
      <w:marRight w:val="0"/>
      <w:marTop w:val="0"/>
      <w:marBottom w:val="0"/>
      <w:divBdr>
        <w:top w:val="none" w:sz="0" w:space="0" w:color="auto"/>
        <w:left w:val="none" w:sz="0" w:space="0" w:color="auto"/>
        <w:bottom w:val="none" w:sz="0" w:space="0" w:color="auto"/>
        <w:right w:val="none" w:sz="0" w:space="0" w:color="auto"/>
      </w:divBdr>
    </w:div>
    <w:div w:id="507142382">
      <w:bodyDiv w:val="1"/>
      <w:marLeft w:val="0"/>
      <w:marRight w:val="0"/>
      <w:marTop w:val="0"/>
      <w:marBottom w:val="0"/>
      <w:divBdr>
        <w:top w:val="none" w:sz="0" w:space="0" w:color="auto"/>
        <w:left w:val="none" w:sz="0" w:space="0" w:color="auto"/>
        <w:bottom w:val="none" w:sz="0" w:space="0" w:color="auto"/>
        <w:right w:val="none" w:sz="0" w:space="0" w:color="auto"/>
      </w:divBdr>
    </w:div>
    <w:div w:id="519585147">
      <w:bodyDiv w:val="1"/>
      <w:marLeft w:val="0"/>
      <w:marRight w:val="0"/>
      <w:marTop w:val="0"/>
      <w:marBottom w:val="0"/>
      <w:divBdr>
        <w:top w:val="none" w:sz="0" w:space="0" w:color="auto"/>
        <w:left w:val="none" w:sz="0" w:space="0" w:color="auto"/>
        <w:bottom w:val="none" w:sz="0" w:space="0" w:color="auto"/>
        <w:right w:val="none" w:sz="0" w:space="0" w:color="auto"/>
      </w:divBdr>
    </w:div>
    <w:div w:id="532154534">
      <w:bodyDiv w:val="1"/>
      <w:marLeft w:val="0"/>
      <w:marRight w:val="0"/>
      <w:marTop w:val="0"/>
      <w:marBottom w:val="0"/>
      <w:divBdr>
        <w:top w:val="none" w:sz="0" w:space="0" w:color="auto"/>
        <w:left w:val="none" w:sz="0" w:space="0" w:color="auto"/>
        <w:bottom w:val="none" w:sz="0" w:space="0" w:color="auto"/>
        <w:right w:val="none" w:sz="0" w:space="0" w:color="auto"/>
      </w:divBdr>
    </w:div>
    <w:div w:id="693458275">
      <w:bodyDiv w:val="1"/>
      <w:marLeft w:val="0"/>
      <w:marRight w:val="0"/>
      <w:marTop w:val="0"/>
      <w:marBottom w:val="0"/>
      <w:divBdr>
        <w:top w:val="none" w:sz="0" w:space="0" w:color="auto"/>
        <w:left w:val="none" w:sz="0" w:space="0" w:color="auto"/>
        <w:bottom w:val="none" w:sz="0" w:space="0" w:color="auto"/>
        <w:right w:val="none" w:sz="0" w:space="0" w:color="auto"/>
      </w:divBdr>
    </w:div>
    <w:div w:id="699475994">
      <w:bodyDiv w:val="1"/>
      <w:marLeft w:val="0"/>
      <w:marRight w:val="0"/>
      <w:marTop w:val="0"/>
      <w:marBottom w:val="0"/>
      <w:divBdr>
        <w:top w:val="none" w:sz="0" w:space="0" w:color="auto"/>
        <w:left w:val="none" w:sz="0" w:space="0" w:color="auto"/>
        <w:bottom w:val="none" w:sz="0" w:space="0" w:color="auto"/>
        <w:right w:val="none" w:sz="0" w:space="0" w:color="auto"/>
      </w:divBdr>
    </w:div>
    <w:div w:id="704209853">
      <w:bodyDiv w:val="1"/>
      <w:marLeft w:val="0"/>
      <w:marRight w:val="0"/>
      <w:marTop w:val="0"/>
      <w:marBottom w:val="0"/>
      <w:divBdr>
        <w:top w:val="none" w:sz="0" w:space="0" w:color="auto"/>
        <w:left w:val="none" w:sz="0" w:space="0" w:color="auto"/>
        <w:bottom w:val="none" w:sz="0" w:space="0" w:color="auto"/>
        <w:right w:val="none" w:sz="0" w:space="0" w:color="auto"/>
      </w:divBdr>
    </w:div>
    <w:div w:id="729620312">
      <w:bodyDiv w:val="1"/>
      <w:marLeft w:val="0"/>
      <w:marRight w:val="0"/>
      <w:marTop w:val="0"/>
      <w:marBottom w:val="0"/>
      <w:divBdr>
        <w:top w:val="none" w:sz="0" w:space="0" w:color="auto"/>
        <w:left w:val="none" w:sz="0" w:space="0" w:color="auto"/>
        <w:bottom w:val="none" w:sz="0" w:space="0" w:color="auto"/>
        <w:right w:val="none" w:sz="0" w:space="0" w:color="auto"/>
      </w:divBdr>
    </w:div>
    <w:div w:id="750658880">
      <w:bodyDiv w:val="1"/>
      <w:marLeft w:val="0"/>
      <w:marRight w:val="0"/>
      <w:marTop w:val="0"/>
      <w:marBottom w:val="0"/>
      <w:divBdr>
        <w:top w:val="none" w:sz="0" w:space="0" w:color="auto"/>
        <w:left w:val="none" w:sz="0" w:space="0" w:color="auto"/>
        <w:bottom w:val="none" w:sz="0" w:space="0" w:color="auto"/>
        <w:right w:val="none" w:sz="0" w:space="0" w:color="auto"/>
      </w:divBdr>
    </w:div>
    <w:div w:id="773137546">
      <w:bodyDiv w:val="1"/>
      <w:marLeft w:val="0"/>
      <w:marRight w:val="0"/>
      <w:marTop w:val="0"/>
      <w:marBottom w:val="0"/>
      <w:divBdr>
        <w:top w:val="none" w:sz="0" w:space="0" w:color="auto"/>
        <w:left w:val="none" w:sz="0" w:space="0" w:color="auto"/>
        <w:bottom w:val="none" w:sz="0" w:space="0" w:color="auto"/>
        <w:right w:val="none" w:sz="0" w:space="0" w:color="auto"/>
      </w:divBdr>
    </w:div>
    <w:div w:id="844592714">
      <w:bodyDiv w:val="1"/>
      <w:marLeft w:val="0"/>
      <w:marRight w:val="0"/>
      <w:marTop w:val="0"/>
      <w:marBottom w:val="0"/>
      <w:divBdr>
        <w:top w:val="none" w:sz="0" w:space="0" w:color="auto"/>
        <w:left w:val="none" w:sz="0" w:space="0" w:color="auto"/>
        <w:bottom w:val="none" w:sz="0" w:space="0" w:color="auto"/>
        <w:right w:val="none" w:sz="0" w:space="0" w:color="auto"/>
      </w:divBdr>
    </w:div>
    <w:div w:id="866915642">
      <w:bodyDiv w:val="1"/>
      <w:marLeft w:val="0"/>
      <w:marRight w:val="0"/>
      <w:marTop w:val="0"/>
      <w:marBottom w:val="0"/>
      <w:divBdr>
        <w:top w:val="none" w:sz="0" w:space="0" w:color="auto"/>
        <w:left w:val="none" w:sz="0" w:space="0" w:color="auto"/>
        <w:bottom w:val="none" w:sz="0" w:space="0" w:color="auto"/>
        <w:right w:val="none" w:sz="0" w:space="0" w:color="auto"/>
      </w:divBdr>
    </w:div>
    <w:div w:id="894706898">
      <w:bodyDiv w:val="1"/>
      <w:marLeft w:val="0"/>
      <w:marRight w:val="0"/>
      <w:marTop w:val="0"/>
      <w:marBottom w:val="0"/>
      <w:divBdr>
        <w:top w:val="none" w:sz="0" w:space="0" w:color="auto"/>
        <w:left w:val="none" w:sz="0" w:space="0" w:color="auto"/>
        <w:bottom w:val="none" w:sz="0" w:space="0" w:color="auto"/>
        <w:right w:val="none" w:sz="0" w:space="0" w:color="auto"/>
      </w:divBdr>
    </w:div>
    <w:div w:id="918099299">
      <w:bodyDiv w:val="1"/>
      <w:marLeft w:val="0"/>
      <w:marRight w:val="0"/>
      <w:marTop w:val="0"/>
      <w:marBottom w:val="0"/>
      <w:divBdr>
        <w:top w:val="none" w:sz="0" w:space="0" w:color="auto"/>
        <w:left w:val="none" w:sz="0" w:space="0" w:color="auto"/>
        <w:bottom w:val="none" w:sz="0" w:space="0" w:color="auto"/>
        <w:right w:val="none" w:sz="0" w:space="0" w:color="auto"/>
      </w:divBdr>
    </w:div>
    <w:div w:id="947664366">
      <w:bodyDiv w:val="1"/>
      <w:marLeft w:val="0"/>
      <w:marRight w:val="0"/>
      <w:marTop w:val="0"/>
      <w:marBottom w:val="0"/>
      <w:divBdr>
        <w:top w:val="none" w:sz="0" w:space="0" w:color="auto"/>
        <w:left w:val="none" w:sz="0" w:space="0" w:color="auto"/>
        <w:bottom w:val="none" w:sz="0" w:space="0" w:color="auto"/>
        <w:right w:val="none" w:sz="0" w:space="0" w:color="auto"/>
      </w:divBdr>
    </w:div>
    <w:div w:id="951398007">
      <w:bodyDiv w:val="1"/>
      <w:marLeft w:val="0"/>
      <w:marRight w:val="0"/>
      <w:marTop w:val="0"/>
      <w:marBottom w:val="0"/>
      <w:divBdr>
        <w:top w:val="none" w:sz="0" w:space="0" w:color="auto"/>
        <w:left w:val="none" w:sz="0" w:space="0" w:color="auto"/>
        <w:bottom w:val="none" w:sz="0" w:space="0" w:color="auto"/>
        <w:right w:val="none" w:sz="0" w:space="0" w:color="auto"/>
      </w:divBdr>
    </w:div>
    <w:div w:id="971860301">
      <w:bodyDiv w:val="1"/>
      <w:marLeft w:val="0"/>
      <w:marRight w:val="0"/>
      <w:marTop w:val="0"/>
      <w:marBottom w:val="0"/>
      <w:divBdr>
        <w:top w:val="none" w:sz="0" w:space="0" w:color="auto"/>
        <w:left w:val="none" w:sz="0" w:space="0" w:color="auto"/>
        <w:bottom w:val="none" w:sz="0" w:space="0" w:color="auto"/>
        <w:right w:val="none" w:sz="0" w:space="0" w:color="auto"/>
      </w:divBdr>
    </w:div>
    <w:div w:id="981815669">
      <w:bodyDiv w:val="1"/>
      <w:marLeft w:val="0"/>
      <w:marRight w:val="0"/>
      <w:marTop w:val="0"/>
      <w:marBottom w:val="0"/>
      <w:divBdr>
        <w:top w:val="none" w:sz="0" w:space="0" w:color="auto"/>
        <w:left w:val="none" w:sz="0" w:space="0" w:color="auto"/>
        <w:bottom w:val="none" w:sz="0" w:space="0" w:color="auto"/>
        <w:right w:val="none" w:sz="0" w:space="0" w:color="auto"/>
      </w:divBdr>
    </w:div>
    <w:div w:id="993030648">
      <w:bodyDiv w:val="1"/>
      <w:marLeft w:val="0"/>
      <w:marRight w:val="0"/>
      <w:marTop w:val="0"/>
      <w:marBottom w:val="0"/>
      <w:divBdr>
        <w:top w:val="none" w:sz="0" w:space="0" w:color="auto"/>
        <w:left w:val="none" w:sz="0" w:space="0" w:color="auto"/>
        <w:bottom w:val="none" w:sz="0" w:space="0" w:color="auto"/>
        <w:right w:val="none" w:sz="0" w:space="0" w:color="auto"/>
      </w:divBdr>
    </w:div>
    <w:div w:id="1011684353">
      <w:bodyDiv w:val="1"/>
      <w:marLeft w:val="0"/>
      <w:marRight w:val="0"/>
      <w:marTop w:val="0"/>
      <w:marBottom w:val="0"/>
      <w:divBdr>
        <w:top w:val="none" w:sz="0" w:space="0" w:color="auto"/>
        <w:left w:val="none" w:sz="0" w:space="0" w:color="auto"/>
        <w:bottom w:val="none" w:sz="0" w:space="0" w:color="auto"/>
        <w:right w:val="none" w:sz="0" w:space="0" w:color="auto"/>
      </w:divBdr>
    </w:div>
    <w:div w:id="1033111585">
      <w:bodyDiv w:val="1"/>
      <w:marLeft w:val="0"/>
      <w:marRight w:val="0"/>
      <w:marTop w:val="0"/>
      <w:marBottom w:val="0"/>
      <w:divBdr>
        <w:top w:val="none" w:sz="0" w:space="0" w:color="auto"/>
        <w:left w:val="none" w:sz="0" w:space="0" w:color="auto"/>
        <w:bottom w:val="none" w:sz="0" w:space="0" w:color="auto"/>
        <w:right w:val="none" w:sz="0" w:space="0" w:color="auto"/>
      </w:divBdr>
    </w:div>
    <w:div w:id="1039473762">
      <w:bodyDiv w:val="1"/>
      <w:marLeft w:val="0"/>
      <w:marRight w:val="0"/>
      <w:marTop w:val="0"/>
      <w:marBottom w:val="0"/>
      <w:divBdr>
        <w:top w:val="none" w:sz="0" w:space="0" w:color="auto"/>
        <w:left w:val="none" w:sz="0" w:space="0" w:color="auto"/>
        <w:bottom w:val="none" w:sz="0" w:space="0" w:color="auto"/>
        <w:right w:val="none" w:sz="0" w:space="0" w:color="auto"/>
      </w:divBdr>
    </w:div>
    <w:div w:id="1052457454">
      <w:bodyDiv w:val="1"/>
      <w:marLeft w:val="0"/>
      <w:marRight w:val="0"/>
      <w:marTop w:val="0"/>
      <w:marBottom w:val="0"/>
      <w:divBdr>
        <w:top w:val="none" w:sz="0" w:space="0" w:color="auto"/>
        <w:left w:val="none" w:sz="0" w:space="0" w:color="auto"/>
        <w:bottom w:val="none" w:sz="0" w:space="0" w:color="auto"/>
        <w:right w:val="none" w:sz="0" w:space="0" w:color="auto"/>
      </w:divBdr>
    </w:div>
    <w:div w:id="1095321634">
      <w:bodyDiv w:val="1"/>
      <w:marLeft w:val="0"/>
      <w:marRight w:val="0"/>
      <w:marTop w:val="0"/>
      <w:marBottom w:val="0"/>
      <w:divBdr>
        <w:top w:val="none" w:sz="0" w:space="0" w:color="auto"/>
        <w:left w:val="none" w:sz="0" w:space="0" w:color="auto"/>
        <w:bottom w:val="none" w:sz="0" w:space="0" w:color="auto"/>
        <w:right w:val="none" w:sz="0" w:space="0" w:color="auto"/>
      </w:divBdr>
    </w:div>
    <w:div w:id="1098256796">
      <w:bodyDiv w:val="1"/>
      <w:marLeft w:val="0"/>
      <w:marRight w:val="0"/>
      <w:marTop w:val="0"/>
      <w:marBottom w:val="0"/>
      <w:divBdr>
        <w:top w:val="none" w:sz="0" w:space="0" w:color="auto"/>
        <w:left w:val="none" w:sz="0" w:space="0" w:color="auto"/>
        <w:bottom w:val="none" w:sz="0" w:space="0" w:color="auto"/>
        <w:right w:val="none" w:sz="0" w:space="0" w:color="auto"/>
      </w:divBdr>
    </w:div>
    <w:div w:id="1115901780">
      <w:bodyDiv w:val="1"/>
      <w:marLeft w:val="0"/>
      <w:marRight w:val="0"/>
      <w:marTop w:val="0"/>
      <w:marBottom w:val="0"/>
      <w:divBdr>
        <w:top w:val="none" w:sz="0" w:space="0" w:color="auto"/>
        <w:left w:val="none" w:sz="0" w:space="0" w:color="auto"/>
        <w:bottom w:val="none" w:sz="0" w:space="0" w:color="auto"/>
        <w:right w:val="none" w:sz="0" w:space="0" w:color="auto"/>
      </w:divBdr>
    </w:div>
    <w:div w:id="1183469923">
      <w:bodyDiv w:val="1"/>
      <w:marLeft w:val="0"/>
      <w:marRight w:val="0"/>
      <w:marTop w:val="0"/>
      <w:marBottom w:val="0"/>
      <w:divBdr>
        <w:top w:val="none" w:sz="0" w:space="0" w:color="auto"/>
        <w:left w:val="none" w:sz="0" w:space="0" w:color="auto"/>
        <w:bottom w:val="none" w:sz="0" w:space="0" w:color="auto"/>
        <w:right w:val="none" w:sz="0" w:space="0" w:color="auto"/>
      </w:divBdr>
    </w:div>
    <w:div w:id="1198202225">
      <w:bodyDiv w:val="1"/>
      <w:marLeft w:val="0"/>
      <w:marRight w:val="0"/>
      <w:marTop w:val="0"/>
      <w:marBottom w:val="0"/>
      <w:divBdr>
        <w:top w:val="none" w:sz="0" w:space="0" w:color="auto"/>
        <w:left w:val="none" w:sz="0" w:space="0" w:color="auto"/>
        <w:bottom w:val="none" w:sz="0" w:space="0" w:color="auto"/>
        <w:right w:val="none" w:sz="0" w:space="0" w:color="auto"/>
      </w:divBdr>
    </w:div>
    <w:div w:id="1290017730">
      <w:bodyDiv w:val="1"/>
      <w:marLeft w:val="0"/>
      <w:marRight w:val="0"/>
      <w:marTop w:val="0"/>
      <w:marBottom w:val="0"/>
      <w:divBdr>
        <w:top w:val="none" w:sz="0" w:space="0" w:color="auto"/>
        <w:left w:val="none" w:sz="0" w:space="0" w:color="auto"/>
        <w:bottom w:val="none" w:sz="0" w:space="0" w:color="auto"/>
        <w:right w:val="none" w:sz="0" w:space="0" w:color="auto"/>
      </w:divBdr>
    </w:div>
    <w:div w:id="1292900553">
      <w:bodyDiv w:val="1"/>
      <w:marLeft w:val="0"/>
      <w:marRight w:val="0"/>
      <w:marTop w:val="0"/>
      <w:marBottom w:val="0"/>
      <w:divBdr>
        <w:top w:val="none" w:sz="0" w:space="0" w:color="auto"/>
        <w:left w:val="none" w:sz="0" w:space="0" w:color="auto"/>
        <w:bottom w:val="none" w:sz="0" w:space="0" w:color="auto"/>
        <w:right w:val="none" w:sz="0" w:space="0" w:color="auto"/>
      </w:divBdr>
    </w:div>
    <w:div w:id="1336304397">
      <w:bodyDiv w:val="1"/>
      <w:marLeft w:val="0"/>
      <w:marRight w:val="0"/>
      <w:marTop w:val="0"/>
      <w:marBottom w:val="0"/>
      <w:divBdr>
        <w:top w:val="none" w:sz="0" w:space="0" w:color="auto"/>
        <w:left w:val="none" w:sz="0" w:space="0" w:color="auto"/>
        <w:bottom w:val="none" w:sz="0" w:space="0" w:color="auto"/>
        <w:right w:val="none" w:sz="0" w:space="0" w:color="auto"/>
      </w:divBdr>
    </w:div>
    <w:div w:id="1343121427">
      <w:bodyDiv w:val="1"/>
      <w:marLeft w:val="0"/>
      <w:marRight w:val="0"/>
      <w:marTop w:val="0"/>
      <w:marBottom w:val="0"/>
      <w:divBdr>
        <w:top w:val="none" w:sz="0" w:space="0" w:color="auto"/>
        <w:left w:val="none" w:sz="0" w:space="0" w:color="auto"/>
        <w:bottom w:val="none" w:sz="0" w:space="0" w:color="auto"/>
        <w:right w:val="none" w:sz="0" w:space="0" w:color="auto"/>
      </w:divBdr>
    </w:div>
    <w:div w:id="1391998259">
      <w:bodyDiv w:val="1"/>
      <w:marLeft w:val="0"/>
      <w:marRight w:val="0"/>
      <w:marTop w:val="0"/>
      <w:marBottom w:val="0"/>
      <w:divBdr>
        <w:top w:val="none" w:sz="0" w:space="0" w:color="auto"/>
        <w:left w:val="none" w:sz="0" w:space="0" w:color="auto"/>
        <w:bottom w:val="none" w:sz="0" w:space="0" w:color="auto"/>
        <w:right w:val="none" w:sz="0" w:space="0" w:color="auto"/>
      </w:divBdr>
    </w:div>
    <w:div w:id="1416971245">
      <w:bodyDiv w:val="1"/>
      <w:marLeft w:val="0"/>
      <w:marRight w:val="0"/>
      <w:marTop w:val="0"/>
      <w:marBottom w:val="0"/>
      <w:divBdr>
        <w:top w:val="none" w:sz="0" w:space="0" w:color="auto"/>
        <w:left w:val="none" w:sz="0" w:space="0" w:color="auto"/>
        <w:bottom w:val="none" w:sz="0" w:space="0" w:color="auto"/>
        <w:right w:val="none" w:sz="0" w:space="0" w:color="auto"/>
      </w:divBdr>
    </w:div>
    <w:div w:id="1430856254">
      <w:bodyDiv w:val="1"/>
      <w:marLeft w:val="0"/>
      <w:marRight w:val="0"/>
      <w:marTop w:val="0"/>
      <w:marBottom w:val="0"/>
      <w:divBdr>
        <w:top w:val="none" w:sz="0" w:space="0" w:color="auto"/>
        <w:left w:val="none" w:sz="0" w:space="0" w:color="auto"/>
        <w:bottom w:val="none" w:sz="0" w:space="0" w:color="auto"/>
        <w:right w:val="none" w:sz="0" w:space="0" w:color="auto"/>
      </w:divBdr>
    </w:div>
    <w:div w:id="1459690409">
      <w:bodyDiv w:val="1"/>
      <w:marLeft w:val="0"/>
      <w:marRight w:val="0"/>
      <w:marTop w:val="0"/>
      <w:marBottom w:val="0"/>
      <w:divBdr>
        <w:top w:val="none" w:sz="0" w:space="0" w:color="auto"/>
        <w:left w:val="none" w:sz="0" w:space="0" w:color="auto"/>
        <w:bottom w:val="none" w:sz="0" w:space="0" w:color="auto"/>
        <w:right w:val="none" w:sz="0" w:space="0" w:color="auto"/>
      </w:divBdr>
    </w:div>
    <w:div w:id="1500000093">
      <w:bodyDiv w:val="1"/>
      <w:marLeft w:val="0"/>
      <w:marRight w:val="0"/>
      <w:marTop w:val="0"/>
      <w:marBottom w:val="0"/>
      <w:divBdr>
        <w:top w:val="none" w:sz="0" w:space="0" w:color="auto"/>
        <w:left w:val="none" w:sz="0" w:space="0" w:color="auto"/>
        <w:bottom w:val="none" w:sz="0" w:space="0" w:color="auto"/>
        <w:right w:val="none" w:sz="0" w:space="0" w:color="auto"/>
      </w:divBdr>
    </w:div>
    <w:div w:id="1559441139">
      <w:bodyDiv w:val="1"/>
      <w:marLeft w:val="0"/>
      <w:marRight w:val="0"/>
      <w:marTop w:val="0"/>
      <w:marBottom w:val="0"/>
      <w:divBdr>
        <w:top w:val="none" w:sz="0" w:space="0" w:color="auto"/>
        <w:left w:val="none" w:sz="0" w:space="0" w:color="auto"/>
        <w:bottom w:val="none" w:sz="0" w:space="0" w:color="auto"/>
        <w:right w:val="none" w:sz="0" w:space="0" w:color="auto"/>
      </w:divBdr>
    </w:div>
    <w:div w:id="1584602850">
      <w:bodyDiv w:val="1"/>
      <w:marLeft w:val="0"/>
      <w:marRight w:val="0"/>
      <w:marTop w:val="0"/>
      <w:marBottom w:val="0"/>
      <w:divBdr>
        <w:top w:val="none" w:sz="0" w:space="0" w:color="auto"/>
        <w:left w:val="none" w:sz="0" w:space="0" w:color="auto"/>
        <w:bottom w:val="none" w:sz="0" w:space="0" w:color="auto"/>
        <w:right w:val="none" w:sz="0" w:space="0" w:color="auto"/>
      </w:divBdr>
    </w:div>
    <w:div w:id="1585915446">
      <w:bodyDiv w:val="1"/>
      <w:marLeft w:val="0"/>
      <w:marRight w:val="0"/>
      <w:marTop w:val="0"/>
      <w:marBottom w:val="0"/>
      <w:divBdr>
        <w:top w:val="none" w:sz="0" w:space="0" w:color="auto"/>
        <w:left w:val="none" w:sz="0" w:space="0" w:color="auto"/>
        <w:bottom w:val="none" w:sz="0" w:space="0" w:color="auto"/>
        <w:right w:val="none" w:sz="0" w:space="0" w:color="auto"/>
      </w:divBdr>
    </w:div>
    <w:div w:id="1625497878">
      <w:bodyDiv w:val="1"/>
      <w:marLeft w:val="0"/>
      <w:marRight w:val="0"/>
      <w:marTop w:val="0"/>
      <w:marBottom w:val="0"/>
      <w:divBdr>
        <w:top w:val="none" w:sz="0" w:space="0" w:color="auto"/>
        <w:left w:val="none" w:sz="0" w:space="0" w:color="auto"/>
        <w:bottom w:val="none" w:sz="0" w:space="0" w:color="auto"/>
        <w:right w:val="none" w:sz="0" w:space="0" w:color="auto"/>
      </w:divBdr>
    </w:div>
    <w:div w:id="1636255502">
      <w:bodyDiv w:val="1"/>
      <w:marLeft w:val="0"/>
      <w:marRight w:val="0"/>
      <w:marTop w:val="0"/>
      <w:marBottom w:val="0"/>
      <w:divBdr>
        <w:top w:val="none" w:sz="0" w:space="0" w:color="auto"/>
        <w:left w:val="none" w:sz="0" w:space="0" w:color="auto"/>
        <w:bottom w:val="none" w:sz="0" w:space="0" w:color="auto"/>
        <w:right w:val="none" w:sz="0" w:space="0" w:color="auto"/>
      </w:divBdr>
    </w:div>
    <w:div w:id="1649701774">
      <w:bodyDiv w:val="1"/>
      <w:marLeft w:val="0"/>
      <w:marRight w:val="0"/>
      <w:marTop w:val="0"/>
      <w:marBottom w:val="0"/>
      <w:divBdr>
        <w:top w:val="none" w:sz="0" w:space="0" w:color="auto"/>
        <w:left w:val="none" w:sz="0" w:space="0" w:color="auto"/>
        <w:bottom w:val="none" w:sz="0" w:space="0" w:color="auto"/>
        <w:right w:val="none" w:sz="0" w:space="0" w:color="auto"/>
      </w:divBdr>
    </w:div>
    <w:div w:id="1724713378">
      <w:bodyDiv w:val="1"/>
      <w:marLeft w:val="0"/>
      <w:marRight w:val="0"/>
      <w:marTop w:val="0"/>
      <w:marBottom w:val="0"/>
      <w:divBdr>
        <w:top w:val="none" w:sz="0" w:space="0" w:color="auto"/>
        <w:left w:val="none" w:sz="0" w:space="0" w:color="auto"/>
        <w:bottom w:val="none" w:sz="0" w:space="0" w:color="auto"/>
        <w:right w:val="none" w:sz="0" w:space="0" w:color="auto"/>
      </w:divBdr>
    </w:div>
    <w:div w:id="1758595732">
      <w:bodyDiv w:val="1"/>
      <w:marLeft w:val="0"/>
      <w:marRight w:val="0"/>
      <w:marTop w:val="0"/>
      <w:marBottom w:val="0"/>
      <w:divBdr>
        <w:top w:val="none" w:sz="0" w:space="0" w:color="auto"/>
        <w:left w:val="none" w:sz="0" w:space="0" w:color="auto"/>
        <w:bottom w:val="none" w:sz="0" w:space="0" w:color="auto"/>
        <w:right w:val="none" w:sz="0" w:space="0" w:color="auto"/>
      </w:divBdr>
    </w:div>
    <w:div w:id="1779179728">
      <w:bodyDiv w:val="1"/>
      <w:marLeft w:val="0"/>
      <w:marRight w:val="0"/>
      <w:marTop w:val="0"/>
      <w:marBottom w:val="0"/>
      <w:divBdr>
        <w:top w:val="none" w:sz="0" w:space="0" w:color="auto"/>
        <w:left w:val="none" w:sz="0" w:space="0" w:color="auto"/>
        <w:bottom w:val="none" w:sz="0" w:space="0" w:color="auto"/>
        <w:right w:val="none" w:sz="0" w:space="0" w:color="auto"/>
      </w:divBdr>
    </w:div>
    <w:div w:id="1808206520">
      <w:bodyDiv w:val="1"/>
      <w:marLeft w:val="0"/>
      <w:marRight w:val="0"/>
      <w:marTop w:val="0"/>
      <w:marBottom w:val="0"/>
      <w:divBdr>
        <w:top w:val="none" w:sz="0" w:space="0" w:color="auto"/>
        <w:left w:val="none" w:sz="0" w:space="0" w:color="auto"/>
        <w:bottom w:val="none" w:sz="0" w:space="0" w:color="auto"/>
        <w:right w:val="none" w:sz="0" w:space="0" w:color="auto"/>
      </w:divBdr>
    </w:div>
    <w:div w:id="1837378798">
      <w:bodyDiv w:val="1"/>
      <w:marLeft w:val="0"/>
      <w:marRight w:val="0"/>
      <w:marTop w:val="0"/>
      <w:marBottom w:val="0"/>
      <w:divBdr>
        <w:top w:val="none" w:sz="0" w:space="0" w:color="auto"/>
        <w:left w:val="none" w:sz="0" w:space="0" w:color="auto"/>
        <w:bottom w:val="none" w:sz="0" w:space="0" w:color="auto"/>
        <w:right w:val="none" w:sz="0" w:space="0" w:color="auto"/>
      </w:divBdr>
    </w:div>
    <w:div w:id="1866289232">
      <w:bodyDiv w:val="1"/>
      <w:marLeft w:val="0"/>
      <w:marRight w:val="0"/>
      <w:marTop w:val="0"/>
      <w:marBottom w:val="0"/>
      <w:divBdr>
        <w:top w:val="none" w:sz="0" w:space="0" w:color="auto"/>
        <w:left w:val="none" w:sz="0" w:space="0" w:color="auto"/>
        <w:bottom w:val="none" w:sz="0" w:space="0" w:color="auto"/>
        <w:right w:val="none" w:sz="0" w:space="0" w:color="auto"/>
      </w:divBdr>
    </w:div>
    <w:div w:id="1885289315">
      <w:bodyDiv w:val="1"/>
      <w:marLeft w:val="0"/>
      <w:marRight w:val="0"/>
      <w:marTop w:val="0"/>
      <w:marBottom w:val="0"/>
      <w:divBdr>
        <w:top w:val="none" w:sz="0" w:space="0" w:color="auto"/>
        <w:left w:val="none" w:sz="0" w:space="0" w:color="auto"/>
        <w:bottom w:val="none" w:sz="0" w:space="0" w:color="auto"/>
        <w:right w:val="none" w:sz="0" w:space="0" w:color="auto"/>
      </w:divBdr>
    </w:div>
    <w:div w:id="1890337369">
      <w:bodyDiv w:val="1"/>
      <w:marLeft w:val="0"/>
      <w:marRight w:val="0"/>
      <w:marTop w:val="0"/>
      <w:marBottom w:val="0"/>
      <w:divBdr>
        <w:top w:val="none" w:sz="0" w:space="0" w:color="auto"/>
        <w:left w:val="none" w:sz="0" w:space="0" w:color="auto"/>
        <w:bottom w:val="none" w:sz="0" w:space="0" w:color="auto"/>
        <w:right w:val="none" w:sz="0" w:space="0" w:color="auto"/>
      </w:divBdr>
    </w:div>
    <w:div w:id="1906600397">
      <w:bodyDiv w:val="1"/>
      <w:marLeft w:val="0"/>
      <w:marRight w:val="0"/>
      <w:marTop w:val="0"/>
      <w:marBottom w:val="0"/>
      <w:divBdr>
        <w:top w:val="none" w:sz="0" w:space="0" w:color="auto"/>
        <w:left w:val="none" w:sz="0" w:space="0" w:color="auto"/>
        <w:bottom w:val="none" w:sz="0" w:space="0" w:color="auto"/>
        <w:right w:val="none" w:sz="0" w:space="0" w:color="auto"/>
      </w:divBdr>
    </w:div>
    <w:div w:id="1923106728">
      <w:bodyDiv w:val="1"/>
      <w:marLeft w:val="0"/>
      <w:marRight w:val="0"/>
      <w:marTop w:val="0"/>
      <w:marBottom w:val="0"/>
      <w:divBdr>
        <w:top w:val="none" w:sz="0" w:space="0" w:color="auto"/>
        <w:left w:val="none" w:sz="0" w:space="0" w:color="auto"/>
        <w:bottom w:val="none" w:sz="0" w:space="0" w:color="auto"/>
        <w:right w:val="none" w:sz="0" w:space="0" w:color="auto"/>
      </w:divBdr>
    </w:div>
    <w:div w:id="1937980342">
      <w:bodyDiv w:val="1"/>
      <w:marLeft w:val="0"/>
      <w:marRight w:val="0"/>
      <w:marTop w:val="0"/>
      <w:marBottom w:val="0"/>
      <w:divBdr>
        <w:top w:val="none" w:sz="0" w:space="0" w:color="auto"/>
        <w:left w:val="none" w:sz="0" w:space="0" w:color="auto"/>
        <w:bottom w:val="none" w:sz="0" w:space="0" w:color="auto"/>
        <w:right w:val="none" w:sz="0" w:space="0" w:color="auto"/>
      </w:divBdr>
    </w:div>
    <w:div w:id="1961569981">
      <w:bodyDiv w:val="1"/>
      <w:marLeft w:val="0"/>
      <w:marRight w:val="0"/>
      <w:marTop w:val="0"/>
      <w:marBottom w:val="0"/>
      <w:divBdr>
        <w:top w:val="none" w:sz="0" w:space="0" w:color="auto"/>
        <w:left w:val="none" w:sz="0" w:space="0" w:color="auto"/>
        <w:bottom w:val="none" w:sz="0" w:space="0" w:color="auto"/>
        <w:right w:val="none" w:sz="0" w:space="0" w:color="auto"/>
      </w:divBdr>
    </w:div>
    <w:div w:id="2010672341">
      <w:bodyDiv w:val="1"/>
      <w:marLeft w:val="0"/>
      <w:marRight w:val="0"/>
      <w:marTop w:val="0"/>
      <w:marBottom w:val="0"/>
      <w:divBdr>
        <w:top w:val="none" w:sz="0" w:space="0" w:color="auto"/>
        <w:left w:val="none" w:sz="0" w:space="0" w:color="auto"/>
        <w:bottom w:val="none" w:sz="0" w:space="0" w:color="auto"/>
        <w:right w:val="none" w:sz="0" w:space="0" w:color="auto"/>
      </w:divBdr>
    </w:div>
    <w:div w:id="2045137308">
      <w:bodyDiv w:val="1"/>
      <w:marLeft w:val="0"/>
      <w:marRight w:val="0"/>
      <w:marTop w:val="0"/>
      <w:marBottom w:val="0"/>
      <w:divBdr>
        <w:top w:val="none" w:sz="0" w:space="0" w:color="auto"/>
        <w:left w:val="none" w:sz="0" w:space="0" w:color="auto"/>
        <w:bottom w:val="none" w:sz="0" w:space="0" w:color="auto"/>
        <w:right w:val="none" w:sz="0" w:space="0" w:color="auto"/>
      </w:divBdr>
    </w:div>
    <w:div w:id="2075661027">
      <w:bodyDiv w:val="1"/>
      <w:marLeft w:val="0"/>
      <w:marRight w:val="0"/>
      <w:marTop w:val="0"/>
      <w:marBottom w:val="0"/>
      <w:divBdr>
        <w:top w:val="none" w:sz="0" w:space="0" w:color="auto"/>
        <w:left w:val="none" w:sz="0" w:space="0" w:color="auto"/>
        <w:bottom w:val="none" w:sz="0" w:space="0" w:color="auto"/>
        <w:right w:val="none" w:sz="0" w:space="0" w:color="auto"/>
      </w:divBdr>
    </w:div>
    <w:div w:id="2117015392">
      <w:bodyDiv w:val="1"/>
      <w:marLeft w:val="0"/>
      <w:marRight w:val="0"/>
      <w:marTop w:val="0"/>
      <w:marBottom w:val="0"/>
      <w:divBdr>
        <w:top w:val="none" w:sz="0" w:space="0" w:color="auto"/>
        <w:left w:val="none" w:sz="0" w:space="0" w:color="auto"/>
        <w:bottom w:val="none" w:sz="0" w:space="0" w:color="auto"/>
        <w:right w:val="none" w:sz="0" w:space="0" w:color="auto"/>
      </w:divBdr>
    </w:div>
    <w:div w:id="2121992169">
      <w:bodyDiv w:val="1"/>
      <w:marLeft w:val="0"/>
      <w:marRight w:val="0"/>
      <w:marTop w:val="0"/>
      <w:marBottom w:val="0"/>
      <w:divBdr>
        <w:top w:val="none" w:sz="0" w:space="0" w:color="auto"/>
        <w:left w:val="none" w:sz="0" w:space="0" w:color="auto"/>
        <w:bottom w:val="none" w:sz="0" w:space="0" w:color="auto"/>
        <w:right w:val="none" w:sz="0" w:space="0" w:color="auto"/>
      </w:divBdr>
    </w:div>
    <w:div w:id="213840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sd.cz/wps/portal/web/technicke-predpisy/PPK-a-dopravni-znacen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rsd.cz/wps/portal%20/web/technicke-predpisy/PPK-a-dopravni-znaceni" TargetMode="External"/><Relationship Id="rId4" Type="http://schemas.microsoft.com/office/2007/relationships/stylesWithEffects" Target="stylesWithEffects.xml"/><Relationship Id="rId9" Type="http://schemas.openxmlformats.org/officeDocument/2006/relationships/hyperlink" Target="https://www.rsd.cz/wps/portal/web/technicke-predpisy/PPK-a-dopravni-znacen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files\_vzory\TZ_DIO-vzor_DSP.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0FBDF-2F99-4A28-9C0D-EBB1C0B1B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TZ_DIO-vzor_DSP.dotx</Template>
  <TotalTime>394</TotalTime>
  <Pages>8</Pages>
  <Words>3181</Words>
  <Characters>18772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PRAGOPROJEKT, a.s.</Company>
  <LinksUpToDate>false</LinksUpToDate>
  <CharactersWithSpaces>21910</CharactersWithSpaces>
  <SharedDoc>false</SharedDoc>
  <HLinks>
    <vt:vector size="6" baseType="variant">
      <vt:variant>
        <vt:i4>7143472</vt:i4>
      </vt:variant>
      <vt:variant>
        <vt:i4>0</vt:i4>
      </vt:variant>
      <vt:variant>
        <vt:i4>0</vt:i4>
      </vt:variant>
      <vt:variant>
        <vt:i4>5</vt:i4>
      </vt:variant>
      <vt:variant>
        <vt:lpwstr>http://www.rsd.cz/doc/Technicke-predpisy/PPK-a-dopravni-znaceni/dopravni-znaceni-ruzne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Ipser</dc:creator>
  <cp:lastModifiedBy>Michal Ipser</cp:lastModifiedBy>
  <cp:revision>17</cp:revision>
  <cp:lastPrinted>2021-11-12T08:54:00Z</cp:lastPrinted>
  <dcterms:created xsi:type="dcterms:W3CDTF">2020-11-10T15:00:00Z</dcterms:created>
  <dcterms:modified xsi:type="dcterms:W3CDTF">2021-11-12T08:54:00Z</dcterms:modified>
</cp:coreProperties>
</file>