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C9E" w:rsidRPr="00D6654A" w:rsidRDefault="00FC2C9E" w:rsidP="00813AEE">
      <w:pPr>
        <w:pStyle w:val="Nadpisobsahu"/>
        <w:spacing w:before="360"/>
      </w:pPr>
      <w:r w:rsidRPr="00D6654A">
        <w:t>Obsah</w:t>
      </w:r>
    </w:p>
    <w:p w:rsidR="00A764DD" w:rsidRDefault="00FC2C9E">
      <w:pPr>
        <w:pStyle w:val="Obsah1"/>
        <w:tabs>
          <w:tab w:val="left" w:pos="440"/>
          <w:tab w:val="right" w:leader="dot" w:pos="9628"/>
        </w:tabs>
        <w:rPr>
          <w:rFonts w:asciiTheme="minorHAnsi" w:eastAsiaTheme="minorEastAsia" w:hAnsiTheme="minorHAnsi" w:cstheme="minorBidi"/>
          <w:noProof/>
          <w:sz w:val="22"/>
          <w:szCs w:val="22"/>
        </w:rPr>
      </w:pPr>
      <w:r w:rsidRPr="00F41065">
        <w:rPr>
          <w:highlight w:val="yellow"/>
        </w:rPr>
        <w:fldChar w:fldCharType="begin"/>
      </w:r>
      <w:r w:rsidRPr="00F41065">
        <w:rPr>
          <w:highlight w:val="yellow"/>
        </w:rPr>
        <w:instrText xml:space="preserve"> TOC \o "1-3" \h \z \u </w:instrText>
      </w:r>
      <w:r w:rsidRPr="00F41065">
        <w:rPr>
          <w:highlight w:val="yellow"/>
        </w:rPr>
        <w:fldChar w:fldCharType="separate"/>
      </w:r>
      <w:hyperlink w:anchor="_Toc87281054" w:history="1">
        <w:r w:rsidR="00A764DD" w:rsidRPr="004F06BE">
          <w:rPr>
            <w:rStyle w:val="Hypertextovodkaz"/>
            <w:noProof/>
            <w:lang w:bidi="hi-IN"/>
          </w:rPr>
          <w:t>a)</w:t>
        </w:r>
        <w:r w:rsidR="00A764DD">
          <w:rPr>
            <w:rFonts w:asciiTheme="minorHAnsi" w:eastAsiaTheme="minorEastAsia" w:hAnsiTheme="minorHAnsi" w:cstheme="minorBidi"/>
            <w:noProof/>
            <w:sz w:val="22"/>
            <w:szCs w:val="22"/>
          </w:rPr>
          <w:tab/>
        </w:r>
        <w:r w:rsidR="00A764DD" w:rsidRPr="004F06BE">
          <w:rPr>
            <w:rStyle w:val="Hypertextovodkaz"/>
            <w:noProof/>
            <w:lang w:bidi="hi-IN"/>
          </w:rPr>
          <w:t>Potřeby a spotřeby rozhodujících médií a hmot, jejich zajištění</w:t>
        </w:r>
        <w:r w:rsidR="00A764DD">
          <w:rPr>
            <w:noProof/>
            <w:webHidden/>
          </w:rPr>
          <w:tab/>
        </w:r>
        <w:r w:rsidR="00A764DD">
          <w:rPr>
            <w:noProof/>
            <w:webHidden/>
          </w:rPr>
          <w:fldChar w:fldCharType="begin"/>
        </w:r>
        <w:r w:rsidR="00A764DD">
          <w:rPr>
            <w:noProof/>
            <w:webHidden/>
          </w:rPr>
          <w:instrText xml:space="preserve"> PAGEREF _Toc87281054 \h </w:instrText>
        </w:r>
        <w:r w:rsidR="00A764DD">
          <w:rPr>
            <w:noProof/>
            <w:webHidden/>
          </w:rPr>
        </w:r>
        <w:r w:rsidR="00A764DD">
          <w:rPr>
            <w:noProof/>
            <w:webHidden/>
          </w:rPr>
          <w:fldChar w:fldCharType="separate"/>
        </w:r>
        <w:r w:rsidR="0067069A">
          <w:rPr>
            <w:noProof/>
            <w:webHidden/>
          </w:rPr>
          <w:t>- 2 -</w:t>
        </w:r>
        <w:r w:rsidR="00A764DD">
          <w:rPr>
            <w:noProof/>
            <w:webHidden/>
          </w:rPr>
          <w:fldChar w:fldCharType="end"/>
        </w:r>
      </w:hyperlink>
    </w:p>
    <w:p w:rsidR="00A764DD" w:rsidRDefault="0067069A">
      <w:pPr>
        <w:pStyle w:val="Obsah2"/>
        <w:tabs>
          <w:tab w:val="left" w:pos="880"/>
          <w:tab w:val="right" w:leader="dot" w:pos="9628"/>
        </w:tabs>
        <w:rPr>
          <w:rFonts w:asciiTheme="minorHAnsi" w:eastAsiaTheme="minorEastAsia" w:hAnsiTheme="minorHAnsi" w:cstheme="minorBidi"/>
          <w:noProof/>
          <w:sz w:val="22"/>
          <w:szCs w:val="22"/>
        </w:rPr>
      </w:pPr>
      <w:hyperlink w:anchor="_Toc87281055" w:history="1">
        <w:r w:rsidR="00A764DD" w:rsidRPr="004F06BE">
          <w:rPr>
            <w:rStyle w:val="Hypertextovodkaz"/>
            <w:noProof/>
          </w:rPr>
          <w:t>a.1</w:t>
        </w:r>
        <w:r w:rsidR="00A764DD">
          <w:rPr>
            <w:rFonts w:asciiTheme="minorHAnsi" w:eastAsiaTheme="minorEastAsia" w:hAnsiTheme="minorHAnsi" w:cstheme="minorBidi"/>
            <w:noProof/>
            <w:sz w:val="22"/>
            <w:szCs w:val="22"/>
          </w:rPr>
          <w:tab/>
        </w:r>
        <w:r w:rsidR="00A764DD" w:rsidRPr="004F06BE">
          <w:rPr>
            <w:rStyle w:val="Hypertextovodkaz"/>
            <w:noProof/>
          </w:rPr>
          <w:t>Elektrická energie</w:t>
        </w:r>
        <w:r w:rsidR="00A764DD">
          <w:rPr>
            <w:noProof/>
            <w:webHidden/>
          </w:rPr>
          <w:tab/>
        </w:r>
        <w:r w:rsidR="00A764DD">
          <w:rPr>
            <w:noProof/>
            <w:webHidden/>
          </w:rPr>
          <w:fldChar w:fldCharType="begin"/>
        </w:r>
        <w:r w:rsidR="00A764DD">
          <w:rPr>
            <w:noProof/>
            <w:webHidden/>
          </w:rPr>
          <w:instrText xml:space="preserve"> PAGEREF _Toc87281055 \h </w:instrText>
        </w:r>
        <w:r w:rsidR="00A764DD">
          <w:rPr>
            <w:noProof/>
            <w:webHidden/>
          </w:rPr>
        </w:r>
        <w:r w:rsidR="00A764DD">
          <w:rPr>
            <w:noProof/>
            <w:webHidden/>
          </w:rPr>
          <w:fldChar w:fldCharType="separate"/>
        </w:r>
        <w:r>
          <w:rPr>
            <w:noProof/>
            <w:webHidden/>
          </w:rPr>
          <w:t>- 2 -</w:t>
        </w:r>
        <w:r w:rsidR="00A764DD">
          <w:rPr>
            <w:noProof/>
            <w:webHidden/>
          </w:rPr>
          <w:fldChar w:fldCharType="end"/>
        </w:r>
      </w:hyperlink>
    </w:p>
    <w:p w:rsidR="00A764DD" w:rsidRDefault="0067069A">
      <w:pPr>
        <w:pStyle w:val="Obsah2"/>
        <w:tabs>
          <w:tab w:val="left" w:pos="880"/>
          <w:tab w:val="right" w:leader="dot" w:pos="9628"/>
        </w:tabs>
        <w:rPr>
          <w:rFonts w:asciiTheme="minorHAnsi" w:eastAsiaTheme="minorEastAsia" w:hAnsiTheme="minorHAnsi" w:cstheme="minorBidi"/>
          <w:noProof/>
          <w:sz w:val="22"/>
          <w:szCs w:val="22"/>
        </w:rPr>
      </w:pPr>
      <w:hyperlink w:anchor="_Toc87281056" w:history="1">
        <w:r w:rsidR="00A764DD" w:rsidRPr="004F06BE">
          <w:rPr>
            <w:rStyle w:val="Hypertextovodkaz"/>
            <w:noProof/>
          </w:rPr>
          <w:t>a.2</w:t>
        </w:r>
        <w:r w:rsidR="00A764DD">
          <w:rPr>
            <w:rFonts w:asciiTheme="minorHAnsi" w:eastAsiaTheme="minorEastAsia" w:hAnsiTheme="minorHAnsi" w:cstheme="minorBidi"/>
            <w:noProof/>
            <w:sz w:val="22"/>
            <w:szCs w:val="22"/>
          </w:rPr>
          <w:tab/>
        </w:r>
        <w:r w:rsidR="00A764DD" w:rsidRPr="004F06BE">
          <w:rPr>
            <w:rStyle w:val="Hypertextovodkaz"/>
            <w:noProof/>
          </w:rPr>
          <w:t>Voda</w:t>
        </w:r>
        <w:r w:rsidR="00A764DD">
          <w:rPr>
            <w:noProof/>
            <w:webHidden/>
          </w:rPr>
          <w:tab/>
        </w:r>
        <w:r w:rsidR="00A764DD">
          <w:rPr>
            <w:noProof/>
            <w:webHidden/>
          </w:rPr>
          <w:fldChar w:fldCharType="begin"/>
        </w:r>
        <w:r w:rsidR="00A764DD">
          <w:rPr>
            <w:noProof/>
            <w:webHidden/>
          </w:rPr>
          <w:instrText xml:space="preserve"> PAGEREF _Toc87281056 \h </w:instrText>
        </w:r>
        <w:r w:rsidR="00A764DD">
          <w:rPr>
            <w:noProof/>
            <w:webHidden/>
          </w:rPr>
        </w:r>
        <w:r w:rsidR="00A764DD">
          <w:rPr>
            <w:noProof/>
            <w:webHidden/>
          </w:rPr>
          <w:fldChar w:fldCharType="separate"/>
        </w:r>
        <w:r>
          <w:rPr>
            <w:noProof/>
            <w:webHidden/>
          </w:rPr>
          <w:t>- 2 -</w:t>
        </w:r>
        <w:r w:rsidR="00A764DD">
          <w:rPr>
            <w:noProof/>
            <w:webHidden/>
          </w:rPr>
          <w:fldChar w:fldCharType="end"/>
        </w:r>
      </w:hyperlink>
    </w:p>
    <w:p w:rsidR="00A764DD" w:rsidRDefault="0067069A">
      <w:pPr>
        <w:pStyle w:val="Obsah2"/>
        <w:tabs>
          <w:tab w:val="left" w:pos="880"/>
          <w:tab w:val="right" w:leader="dot" w:pos="9628"/>
        </w:tabs>
        <w:rPr>
          <w:rFonts w:asciiTheme="minorHAnsi" w:eastAsiaTheme="minorEastAsia" w:hAnsiTheme="minorHAnsi" w:cstheme="minorBidi"/>
          <w:noProof/>
          <w:sz w:val="22"/>
          <w:szCs w:val="22"/>
        </w:rPr>
      </w:pPr>
      <w:hyperlink w:anchor="_Toc87281057" w:history="1">
        <w:r w:rsidR="00A764DD" w:rsidRPr="004F06BE">
          <w:rPr>
            <w:rStyle w:val="Hypertextovodkaz"/>
            <w:noProof/>
          </w:rPr>
          <w:t>a.3</w:t>
        </w:r>
        <w:r w:rsidR="00A764DD">
          <w:rPr>
            <w:rFonts w:asciiTheme="minorHAnsi" w:eastAsiaTheme="minorEastAsia" w:hAnsiTheme="minorHAnsi" w:cstheme="minorBidi"/>
            <w:noProof/>
            <w:sz w:val="22"/>
            <w:szCs w:val="22"/>
          </w:rPr>
          <w:tab/>
        </w:r>
        <w:r w:rsidR="00A764DD" w:rsidRPr="004F06BE">
          <w:rPr>
            <w:rStyle w:val="Hypertextovodkaz"/>
            <w:noProof/>
          </w:rPr>
          <w:t>Telekomunikace</w:t>
        </w:r>
        <w:r w:rsidR="00A764DD">
          <w:rPr>
            <w:noProof/>
            <w:webHidden/>
          </w:rPr>
          <w:tab/>
        </w:r>
        <w:r w:rsidR="00A764DD">
          <w:rPr>
            <w:noProof/>
            <w:webHidden/>
          </w:rPr>
          <w:fldChar w:fldCharType="begin"/>
        </w:r>
        <w:r w:rsidR="00A764DD">
          <w:rPr>
            <w:noProof/>
            <w:webHidden/>
          </w:rPr>
          <w:instrText xml:space="preserve"> PAGEREF _Toc87281057 \h </w:instrText>
        </w:r>
        <w:r w:rsidR="00A764DD">
          <w:rPr>
            <w:noProof/>
            <w:webHidden/>
          </w:rPr>
        </w:r>
        <w:r w:rsidR="00A764DD">
          <w:rPr>
            <w:noProof/>
            <w:webHidden/>
          </w:rPr>
          <w:fldChar w:fldCharType="separate"/>
        </w:r>
        <w:r>
          <w:rPr>
            <w:noProof/>
            <w:webHidden/>
          </w:rPr>
          <w:t>- 2 -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58" w:history="1">
        <w:r w:rsidR="00A764DD" w:rsidRPr="004F06BE">
          <w:rPr>
            <w:rStyle w:val="Hypertextovodkaz"/>
            <w:noProof/>
            <w:lang w:bidi="hi-IN"/>
          </w:rPr>
          <w:t>b)</w:t>
        </w:r>
        <w:r w:rsidR="00A764DD">
          <w:rPr>
            <w:rFonts w:asciiTheme="minorHAnsi" w:eastAsiaTheme="minorEastAsia" w:hAnsiTheme="minorHAnsi" w:cstheme="minorBidi"/>
            <w:noProof/>
            <w:sz w:val="22"/>
            <w:szCs w:val="22"/>
          </w:rPr>
          <w:tab/>
        </w:r>
        <w:r w:rsidR="00A764DD" w:rsidRPr="004F06BE">
          <w:rPr>
            <w:rStyle w:val="Hypertextovodkaz"/>
            <w:noProof/>
            <w:lang w:bidi="hi-IN"/>
          </w:rPr>
          <w:t>Odvodnění staveniště</w:t>
        </w:r>
        <w:r w:rsidR="00A764DD">
          <w:rPr>
            <w:noProof/>
            <w:webHidden/>
          </w:rPr>
          <w:tab/>
        </w:r>
        <w:r w:rsidR="00A764DD">
          <w:rPr>
            <w:noProof/>
            <w:webHidden/>
          </w:rPr>
          <w:fldChar w:fldCharType="begin"/>
        </w:r>
        <w:r w:rsidR="00A764DD">
          <w:rPr>
            <w:noProof/>
            <w:webHidden/>
          </w:rPr>
          <w:instrText xml:space="preserve"> PAGEREF _Toc87281058 \h </w:instrText>
        </w:r>
        <w:r w:rsidR="00A764DD">
          <w:rPr>
            <w:noProof/>
            <w:webHidden/>
          </w:rPr>
        </w:r>
        <w:r w:rsidR="00A764DD">
          <w:rPr>
            <w:noProof/>
            <w:webHidden/>
          </w:rPr>
          <w:fldChar w:fldCharType="separate"/>
        </w:r>
        <w:r>
          <w:rPr>
            <w:noProof/>
            <w:webHidden/>
          </w:rPr>
          <w:t>- 2 -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59" w:history="1">
        <w:r w:rsidR="00A764DD" w:rsidRPr="004F06BE">
          <w:rPr>
            <w:rStyle w:val="Hypertextovodkaz"/>
            <w:noProof/>
            <w:lang w:bidi="hi-IN"/>
          </w:rPr>
          <w:t>c)</w:t>
        </w:r>
        <w:r w:rsidR="00A764DD">
          <w:rPr>
            <w:rFonts w:asciiTheme="minorHAnsi" w:eastAsiaTheme="minorEastAsia" w:hAnsiTheme="minorHAnsi" w:cstheme="minorBidi"/>
            <w:noProof/>
            <w:sz w:val="22"/>
            <w:szCs w:val="22"/>
          </w:rPr>
          <w:tab/>
        </w:r>
        <w:r w:rsidR="00A764DD" w:rsidRPr="004F06BE">
          <w:rPr>
            <w:rStyle w:val="Hypertextovodkaz"/>
            <w:noProof/>
            <w:lang w:bidi="hi-IN"/>
          </w:rPr>
          <w:t>Napojení staveniště na stávající dopravní a technickou infrastrukturu</w:t>
        </w:r>
        <w:r w:rsidR="00A764DD">
          <w:rPr>
            <w:noProof/>
            <w:webHidden/>
          </w:rPr>
          <w:tab/>
        </w:r>
        <w:r w:rsidR="00A764DD">
          <w:rPr>
            <w:noProof/>
            <w:webHidden/>
          </w:rPr>
          <w:fldChar w:fldCharType="begin"/>
        </w:r>
        <w:r w:rsidR="00A764DD">
          <w:rPr>
            <w:noProof/>
            <w:webHidden/>
          </w:rPr>
          <w:instrText xml:space="preserve"> PAGEREF _Toc87281059 \h </w:instrText>
        </w:r>
        <w:r w:rsidR="00A764DD">
          <w:rPr>
            <w:noProof/>
            <w:webHidden/>
          </w:rPr>
        </w:r>
        <w:r w:rsidR="00A764DD">
          <w:rPr>
            <w:noProof/>
            <w:webHidden/>
          </w:rPr>
          <w:fldChar w:fldCharType="separate"/>
        </w:r>
        <w:r>
          <w:rPr>
            <w:noProof/>
            <w:webHidden/>
          </w:rPr>
          <w:t>- 2 -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60" w:history="1">
        <w:r w:rsidR="00A764DD" w:rsidRPr="004F06BE">
          <w:rPr>
            <w:rStyle w:val="Hypertextovodkaz"/>
            <w:noProof/>
            <w:lang w:bidi="hi-IN"/>
          </w:rPr>
          <w:t>d)</w:t>
        </w:r>
        <w:r w:rsidR="00A764DD">
          <w:rPr>
            <w:rFonts w:asciiTheme="minorHAnsi" w:eastAsiaTheme="minorEastAsia" w:hAnsiTheme="minorHAnsi" w:cstheme="minorBidi"/>
            <w:noProof/>
            <w:sz w:val="22"/>
            <w:szCs w:val="22"/>
          </w:rPr>
          <w:tab/>
        </w:r>
        <w:r w:rsidR="00A764DD" w:rsidRPr="004F06BE">
          <w:rPr>
            <w:rStyle w:val="Hypertextovodkaz"/>
            <w:noProof/>
            <w:lang w:bidi="hi-IN"/>
          </w:rPr>
          <w:t>Vliv provádění stavby na okolní stavby a pozemky</w:t>
        </w:r>
        <w:r w:rsidR="00A764DD">
          <w:rPr>
            <w:noProof/>
            <w:webHidden/>
          </w:rPr>
          <w:tab/>
        </w:r>
        <w:r w:rsidR="00A764DD">
          <w:rPr>
            <w:noProof/>
            <w:webHidden/>
          </w:rPr>
          <w:fldChar w:fldCharType="begin"/>
        </w:r>
        <w:r w:rsidR="00A764DD">
          <w:rPr>
            <w:noProof/>
            <w:webHidden/>
          </w:rPr>
          <w:instrText xml:space="preserve"> PAGEREF _Toc87281060 \h </w:instrText>
        </w:r>
        <w:r w:rsidR="00A764DD">
          <w:rPr>
            <w:noProof/>
            <w:webHidden/>
          </w:rPr>
        </w:r>
        <w:r w:rsidR="00A764DD">
          <w:rPr>
            <w:noProof/>
            <w:webHidden/>
          </w:rPr>
          <w:fldChar w:fldCharType="separate"/>
        </w:r>
        <w:r>
          <w:rPr>
            <w:noProof/>
            <w:webHidden/>
          </w:rPr>
          <w:t>- 3 -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61" w:history="1">
        <w:r w:rsidR="00A764DD" w:rsidRPr="004F06BE">
          <w:rPr>
            <w:rStyle w:val="Hypertextovodkaz"/>
            <w:noProof/>
            <w:lang w:bidi="hi-IN"/>
          </w:rPr>
          <w:t>e)</w:t>
        </w:r>
        <w:r w:rsidR="00A764DD">
          <w:rPr>
            <w:rFonts w:asciiTheme="minorHAnsi" w:eastAsiaTheme="minorEastAsia" w:hAnsiTheme="minorHAnsi" w:cstheme="minorBidi"/>
            <w:noProof/>
            <w:sz w:val="22"/>
            <w:szCs w:val="22"/>
          </w:rPr>
          <w:tab/>
        </w:r>
        <w:r w:rsidR="00A764DD" w:rsidRPr="004F06BE">
          <w:rPr>
            <w:rStyle w:val="Hypertextovodkaz"/>
            <w:noProof/>
            <w:lang w:bidi="hi-IN"/>
          </w:rPr>
          <w:t>Ochrana okolí staveniště a požadavky na související asanace, demolice, kácení dřevin</w:t>
        </w:r>
        <w:r w:rsidR="00A764DD">
          <w:rPr>
            <w:noProof/>
            <w:webHidden/>
          </w:rPr>
          <w:tab/>
        </w:r>
        <w:r w:rsidR="00A764DD">
          <w:rPr>
            <w:noProof/>
            <w:webHidden/>
          </w:rPr>
          <w:fldChar w:fldCharType="begin"/>
        </w:r>
        <w:r w:rsidR="00A764DD">
          <w:rPr>
            <w:noProof/>
            <w:webHidden/>
          </w:rPr>
          <w:instrText xml:space="preserve"> PAGEREF _Toc87281061 \h </w:instrText>
        </w:r>
        <w:r w:rsidR="00A764DD">
          <w:rPr>
            <w:noProof/>
            <w:webHidden/>
          </w:rPr>
        </w:r>
        <w:r w:rsidR="00A764DD">
          <w:rPr>
            <w:noProof/>
            <w:webHidden/>
          </w:rPr>
          <w:fldChar w:fldCharType="separate"/>
        </w:r>
        <w:r>
          <w:rPr>
            <w:noProof/>
            <w:webHidden/>
          </w:rPr>
          <w:t>- 4 -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62" w:history="1">
        <w:r w:rsidR="00A764DD" w:rsidRPr="004F06BE">
          <w:rPr>
            <w:rStyle w:val="Hypertextovodkaz"/>
            <w:noProof/>
            <w:lang w:bidi="hi-IN"/>
          </w:rPr>
          <w:t>f)</w:t>
        </w:r>
        <w:r w:rsidR="00A764DD">
          <w:rPr>
            <w:rFonts w:asciiTheme="minorHAnsi" w:eastAsiaTheme="minorEastAsia" w:hAnsiTheme="minorHAnsi" w:cstheme="minorBidi"/>
            <w:noProof/>
            <w:sz w:val="22"/>
            <w:szCs w:val="22"/>
          </w:rPr>
          <w:tab/>
        </w:r>
        <w:r w:rsidR="00A764DD" w:rsidRPr="004F06BE">
          <w:rPr>
            <w:rStyle w:val="Hypertextovodkaz"/>
            <w:noProof/>
            <w:lang w:bidi="hi-IN"/>
          </w:rPr>
          <w:t>Maximální dočasné a trvalé zábory pro staveniště</w:t>
        </w:r>
        <w:r w:rsidR="00A764DD">
          <w:rPr>
            <w:noProof/>
            <w:webHidden/>
          </w:rPr>
          <w:tab/>
        </w:r>
        <w:r w:rsidR="00A764DD">
          <w:rPr>
            <w:noProof/>
            <w:webHidden/>
          </w:rPr>
          <w:fldChar w:fldCharType="begin"/>
        </w:r>
        <w:r w:rsidR="00A764DD">
          <w:rPr>
            <w:noProof/>
            <w:webHidden/>
          </w:rPr>
          <w:instrText xml:space="preserve"> PAGEREF _Toc87281062 \h </w:instrText>
        </w:r>
        <w:r w:rsidR="00A764DD">
          <w:rPr>
            <w:noProof/>
            <w:webHidden/>
          </w:rPr>
        </w:r>
        <w:r w:rsidR="00A764DD">
          <w:rPr>
            <w:noProof/>
            <w:webHidden/>
          </w:rPr>
          <w:fldChar w:fldCharType="separate"/>
        </w:r>
        <w:r>
          <w:rPr>
            <w:noProof/>
            <w:webHidden/>
          </w:rPr>
          <w:t>- 4 -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63" w:history="1">
        <w:r w:rsidR="00A764DD" w:rsidRPr="004F06BE">
          <w:rPr>
            <w:rStyle w:val="Hypertextovodkaz"/>
            <w:noProof/>
            <w:lang w:bidi="hi-IN"/>
          </w:rPr>
          <w:t>g)</w:t>
        </w:r>
        <w:r w:rsidR="00A764DD">
          <w:rPr>
            <w:rFonts w:asciiTheme="minorHAnsi" w:eastAsiaTheme="minorEastAsia" w:hAnsiTheme="minorHAnsi" w:cstheme="minorBidi"/>
            <w:noProof/>
            <w:sz w:val="22"/>
            <w:szCs w:val="22"/>
          </w:rPr>
          <w:tab/>
        </w:r>
        <w:r w:rsidR="00A764DD" w:rsidRPr="004F06BE">
          <w:rPr>
            <w:rStyle w:val="Hypertextovodkaz"/>
            <w:noProof/>
            <w:lang w:bidi="hi-IN"/>
          </w:rPr>
          <w:t>Požadavky na bezbariérové obchozí trasy</w:t>
        </w:r>
        <w:r w:rsidR="00A764DD">
          <w:rPr>
            <w:noProof/>
            <w:webHidden/>
          </w:rPr>
          <w:tab/>
        </w:r>
        <w:r w:rsidR="00A764DD">
          <w:rPr>
            <w:noProof/>
            <w:webHidden/>
          </w:rPr>
          <w:fldChar w:fldCharType="begin"/>
        </w:r>
        <w:r w:rsidR="00A764DD">
          <w:rPr>
            <w:noProof/>
            <w:webHidden/>
          </w:rPr>
          <w:instrText xml:space="preserve"> PAGEREF _Toc87281063 \h </w:instrText>
        </w:r>
        <w:r w:rsidR="00A764DD">
          <w:rPr>
            <w:noProof/>
            <w:webHidden/>
          </w:rPr>
        </w:r>
        <w:r w:rsidR="00A764DD">
          <w:rPr>
            <w:noProof/>
            <w:webHidden/>
          </w:rPr>
          <w:fldChar w:fldCharType="separate"/>
        </w:r>
        <w:r>
          <w:rPr>
            <w:noProof/>
            <w:webHidden/>
          </w:rPr>
          <w:t>- 5 -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64" w:history="1">
        <w:r w:rsidR="00A764DD" w:rsidRPr="004F06BE">
          <w:rPr>
            <w:rStyle w:val="Hypertextovodkaz"/>
            <w:noProof/>
            <w:lang w:bidi="hi-IN"/>
          </w:rPr>
          <w:t>h)</w:t>
        </w:r>
        <w:r w:rsidR="00A764DD">
          <w:rPr>
            <w:rFonts w:asciiTheme="minorHAnsi" w:eastAsiaTheme="minorEastAsia" w:hAnsiTheme="minorHAnsi" w:cstheme="minorBidi"/>
            <w:noProof/>
            <w:sz w:val="22"/>
            <w:szCs w:val="22"/>
          </w:rPr>
          <w:tab/>
        </w:r>
        <w:r w:rsidR="00A764DD" w:rsidRPr="004F06BE">
          <w:rPr>
            <w:rStyle w:val="Hypertextovodkaz"/>
            <w:noProof/>
            <w:lang w:bidi="hi-IN"/>
          </w:rPr>
          <w:t>Maximální produkovaná množství a druhy odpadů a emisí při výstavbě, jejich likvidace</w:t>
        </w:r>
        <w:r w:rsidR="00A764DD">
          <w:rPr>
            <w:noProof/>
            <w:webHidden/>
          </w:rPr>
          <w:tab/>
        </w:r>
        <w:r w:rsidR="00A764DD">
          <w:rPr>
            <w:noProof/>
            <w:webHidden/>
          </w:rPr>
          <w:fldChar w:fldCharType="begin"/>
        </w:r>
        <w:r w:rsidR="00A764DD">
          <w:rPr>
            <w:noProof/>
            <w:webHidden/>
          </w:rPr>
          <w:instrText xml:space="preserve"> PAGEREF _Toc87281064 \h </w:instrText>
        </w:r>
        <w:r w:rsidR="00A764DD">
          <w:rPr>
            <w:noProof/>
            <w:webHidden/>
          </w:rPr>
        </w:r>
        <w:r w:rsidR="00A764DD">
          <w:rPr>
            <w:noProof/>
            <w:webHidden/>
          </w:rPr>
          <w:fldChar w:fldCharType="separate"/>
        </w:r>
        <w:r>
          <w:rPr>
            <w:noProof/>
            <w:webHidden/>
          </w:rPr>
          <w:t>- 5 -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65" w:history="1">
        <w:r w:rsidR="00A764DD" w:rsidRPr="004F06BE">
          <w:rPr>
            <w:rStyle w:val="Hypertextovodkaz"/>
            <w:noProof/>
            <w:lang w:bidi="hi-IN"/>
          </w:rPr>
          <w:t>i)</w:t>
        </w:r>
        <w:r w:rsidR="00A764DD">
          <w:rPr>
            <w:rFonts w:asciiTheme="minorHAnsi" w:eastAsiaTheme="minorEastAsia" w:hAnsiTheme="minorHAnsi" w:cstheme="minorBidi"/>
            <w:noProof/>
            <w:sz w:val="22"/>
            <w:szCs w:val="22"/>
          </w:rPr>
          <w:tab/>
        </w:r>
        <w:r w:rsidR="00A764DD" w:rsidRPr="004F06BE">
          <w:rPr>
            <w:rStyle w:val="Hypertextovodkaz"/>
            <w:noProof/>
            <w:lang w:bidi="hi-IN"/>
          </w:rPr>
          <w:t>Bilance zemních prací, požadavky na přísun nebo deponie zemin</w:t>
        </w:r>
        <w:r w:rsidR="00A764DD">
          <w:rPr>
            <w:noProof/>
            <w:webHidden/>
          </w:rPr>
          <w:tab/>
        </w:r>
        <w:r w:rsidR="00A764DD">
          <w:rPr>
            <w:noProof/>
            <w:webHidden/>
          </w:rPr>
          <w:fldChar w:fldCharType="begin"/>
        </w:r>
        <w:r w:rsidR="00A764DD">
          <w:rPr>
            <w:noProof/>
            <w:webHidden/>
          </w:rPr>
          <w:instrText xml:space="preserve"> PAGEREF _Toc87281065 \h </w:instrText>
        </w:r>
        <w:r w:rsidR="00A764DD">
          <w:rPr>
            <w:noProof/>
            <w:webHidden/>
          </w:rPr>
        </w:r>
        <w:r w:rsidR="00A764DD">
          <w:rPr>
            <w:noProof/>
            <w:webHidden/>
          </w:rPr>
          <w:fldChar w:fldCharType="separate"/>
        </w:r>
        <w:r>
          <w:rPr>
            <w:noProof/>
            <w:webHidden/>
          </w:rPr>
          <w:t>- 6 -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66" w:history="1">
        <w:r w:rsidR="00A764DD" w:rsidRPr="004F06BE">
          <w:rPr>
            <w:rStyle w:val="Hypertextovodkaz"/>
            <w:noProof/>
            <w:lang w:bidi="hi-IN"/>
          </w:rPr>
          <w:t>j)</w:t>
        </w:r>
        <w:r w:rsidR="00A764DD">
          <w:rPr>
            <w:rFonts w:asciiTheme="minorHAnsi" w:eastAsiaTheme="minorEastAsia" w:hAnsiTheme="minorHAnsi" w:cstheme="minorBidi"/>
            <w:noProof/>
            <w:sz w:val="22"/>
            <w:szCs w:val="22"/>
          </w:rPr>
          <w:tab/>
        </w:r>
        <w:r w:rsidR="00A764DD" w:rsidRPr="004F06BE">
          <w:rPr>
            <w:rStyle w:val="Hypertextovodkaz"/>
            <w:noProof/>
            <w:lang w:bidi="hi-IN"/>
          </w:rPr>
          <w:t>Ochrana životního prostředí při výstavbě</w:t>
        </w:r>
        <w:r w:rsidR="00A764DD">
          <w:rPr>
            <w:noProof/>
            <w:webHidden/>
          </w:rPr>
          <w:tab/>
        </w:r>
        <w:r w:rsidR="00A764DD">
          <w:rPr>
            <w:noProof/>
            <w:webHidden/>
          </w:rPr>
          <w:fldChar w:fldCharType="begin"/>
        </w:r>
        <w:r w:rsidR="00A764DD">
          <w:rPr>
            <w:noProof/>
            <w:webHidden/>
          </w:rPr>
          <w:instrText xml:space="preserve"> PAGEREF _Toc87281066 \h </w:instrText>
        </w:r>
        <w:r w:rsidR="00A764DD">
          <w:rPr>
            <w:noProof/>
            <w:webHidden/>
          </w:rPr>
        </w:r>
        <w:r w:rsidR="00A764DD">
          <w:rPr>
            <w:noProof/>
            <w:webHidden/>
          </w:rPr>
          <w:fldChar w:fldCharType="separate"/>
        </w:r>
        <w:r>
          <w:rPr>
            <w:noProof/>
            <w:webHidden/>
          </w:rPr>
          <w:t>- 6 -</w:t>
        </w:r>
        <w:r w:rsidR="00A764DD">
          <w:rPr>
            <w:noProof/>
            <w:webHidden/>
          </w:rPr>
          <w:fldChar w:fldCharType="end"/>
        </w:r>
      </w:hyperlink>
    </w:p>
    <w:p w:rsidR="00A764DD" w:rsidRDefault="0067069A">
      <w:pPr>
        <w:pStyle w:val="Obsah2"/>
        <w:tabs>
          <w:tab w:val="left" w:pos="660"/>
          <w:tab w:val="right" w:leader="dot" w:pos="9628"/>
        </w:tabs>
        <w:rPr>
          <w:rFonts w:asciiTheme="minorHAnsi" w:eastAsiaTheme="minorEastAsia" w:hAnsiTheme="minorHAnsi" w:cstheme="minorBidi"/>
          <w:noProof/>
          <w:sz w:val="22"/>
          <w:szCs w:val="22"/>
        </w:rPr>
      </w:pPr>
      <w:hyperlink w:anchor="_Toc87281067" w:history="1">
        <w:r w:rsidR="00A764DD" w:rsidRPr="004F06BE">
          <w:rPr>
            <w:rStyle w:val="Hypertextovodkaz"/>
            <w:noProof/>
          </w:rPr>
          <w:t>j.1</w:t>
        </w:r>
        <w:r w:rsidR="00A764DD">
          <w:rPr>
            <w:rFonts w:asciiTheme="minorHAnsi" w:eastAsiaTheme="minorEastAsia" w:hAnsiTheme="minorHAnsi" w:cstheme="minorBidi"/>
            <w:noProof/>
            <w:sz w:val="22"/>
            <w:szCs w:val="22"/>
          </w:rPr>
          <w:tab/>
        </w:r>
        <w:r w:rsidR="00A764DD" w:rsidRPr="004F06BE">
          <w:rPr>
            <w:rStyle w:val="Hypertextovodkaz"/>
            <w:noProof/>
          </w:rPr>
          <w:t>Hluk</w:t>
        </w:r>
        <w:r w:rsidR="00A764DD">
          <w:rPr>
            <w:noProof/>
            <w:webHidden/>
          </w:rPr>
          <w:tab/>
        </w:r>
        <w:r w:rsidR="00A764DD">
          <w:rPr>
            <w:noProof/>
            <w:webHidden/>
          </w:rPr>
          <w:fldChar w:fldCharType="begin"/>
        </w:r>
        <w:r w:rsidR="00A764DD">
          <w:rPr>
            <w:noProof/>
            <w:webHidden/>
          </w:rPr>
          <w:instrText xml:space="preserve"> PAGEREF _Toc87281067 \h </w:instrText>
        </w:r>
        <w:r w:rsidR="00A764DD">
          <w:rPr>
            <w:noProof/>
            <w:webHidden/>
          </w:rPr>
        </w:r>
        <w:r w:rsidR="00A764DD">
          <w:rPr>
            <w:noProof/>
            <w:webHidden/>
          </w:rPr>
          <w:fldChar w:fldCharType="separate"/>
        </w:r>
        <w:r>
          <w:rPr>
            <w:noProof/>
            <w:webHidden/>
          </w:rPr>
          <w:t>- 6 -</w:t>
        </w:r>
        <w:r w:rsidR="00A764DD">
          <w:rPr>
            <w:noProof/>
            <w:webHidden/>
          </w:rPr>
          <w:fldChar w:fldCharType="end"/>
        </w:r>
      </w:hyperlink>
    </w:p>
    <w:p w:rsidR="00A764DD" w:rsidRDefault="0067069A">
      <w:pPr>
        <w:pStyle w:val="Obsah2"/>
        <w:tabs>
          <w:tab w:val="left" w:pos="660"/>
          <w:tab w:val="right" w:leader="dot" w:pos="9628"/>
        </w:tabs>
        <w:rPr>
          <w:rFonts w:asciiTheme="minorHAnsi" w:eastAsiaTheme="minorEastAsia" w:hAnsiTheme="minorHAnsi" w:cstheme="minorBidi"/>
          <w:noProof/>
          <w:sz w:val="22"/>
          <w:szCs w:val="22"/>
        </w:rPr>
      </w:pPr>
      <w:hyperlink w:anchor="_Toc87281068" w:history="1">
        <w:r w:rsidR="00A764DD" w:rsidRPr="004F06BE">
          <w:rPr>
            <w:rStyle w:val="Hypertextovodkaz"/>
            <w:noProof/>
          </w:rPr>
          <w:t>j.2</w:t>
        </w:r>
        <w:r w:rsidR="00A764DD">
          <w:rPr>
            <w:rFonts w:asciiTheme="minorHAnsi" w:eastAsiaTheme="minorEastAsia" w:hAnsiTheme="minorHAnsi" w:cstheme="minorBidi"/>
            <w:noProof/>
            <w:sz w:val="22"/>
            <w:szCs w:val="22"/>
          </w:rPr>
          <w:tab/>
        </w:r>
        <w:r w:rsidR="00A764DD" w:rsidRPr="004F06BE">
          <w:rPr>
            <w:rStyle w:val="Hypertextovodkaz"/>
            <w:noProof/>
          </w:rPr>
          <w:t>Emise</w:t>
        </w:r>
        <w:r w:rsidR="00A764DD">
          <w:rPr>
            <w:noProof/>
            <w:webHidden/>
          </w:rPr>
          <w:tab/>
        </w:r>
        <w:r w:rsidR="00A764DD">
          <w:rPr>
            <w:noProof/>
            <w:webHidden/>
          </w:rPr>
          <w:fldChar w:fldCharType="begin"/>
        </w:r>
        <w:r w:rsidR="00A764DD">
          <w:rPr>
            <w:noProof/>
            <w:webHidden/>
          </w:rPr>
          <w:instrText xml:space="preserve"> PAGEREF _Toc87281068 \h </w:instrText>
        </w:r>
        <w:r w:rsidR="00A764DD">
          <w:rPr>
            <w:noProof/>
            <w:webHidden/>
          </w:rPr>
        </w:r>
        <w:r w:rsidR="00A764DD">
          <w:rPr>
            <w:noProof/>
            <w:webHidden/>
          </w:rPr>
          <w:fldChar w:fldCharType="separate"/>
        </w:r>
        <w:r>
          <w:rPr>
            <w:noProof/>
            <w:webHidden/>
          </w:rPr>
          <w:t>- 6 -</w:t>
        </w:r>
        <w:r w:rsidR="00A764DD">
          <w:rPr>
            <w:noProof/>
            <w:webHidden/>
          </w:rPr>
          <w:fldChar w:fldCharType="end"/>
        </w:r>
      </w:hyperlink>
    </w:p>
    <w:p w:rsidR="00A764DD" w:rsidRDefault="0067069A">
      <w:pPr>
        <w:pStyle w:val="Obsah2"/>
        <w:tabs>
          <w:tab w:val="left" w:pos="660"/>
          <w:tab w:val="right" w:leader="dot" w:pos="9628"/>
        </w:tabs>
        <w:rPr>
          <w:rFonts w:asciiTheme="minorHAnsi" w:eastAsiaTheme="minorEastAsia" w:hAnsiTheme="minorHAnsi" w:cstheme="minorBidi"/>
          <w:noProof/>
          <w:sz w:val="22"/>
          <w:szCs w:val="22"/>
        </w:rPr>
      </w:pPr>
      <w:hyperlink w:anchor="_Toc87281069" w:history="1">
        <w:r w:rsidR="00A764DD" w:rsidRPr="004F06BE">
          <w:rPr>
            <w:rStyle w:val="Hypertextovodkaz"/>
            <w:noProof/>
          </w:rPr>
          <w:t>j.3</w:t>
        </w:r>
        <w:r w:rsidR="00A764DD">
          <w:rPr>
            <w:rFonts w:asciiTheme="minorHAnsi" w:eastAsiaTheme="minorEastAsia" w:hAnsiTheme="minorHAnsi" w:cstheme="minorBidi"/>
            <w:noProof/>
            <w:sz w:val="22"/>
            <w:szCs w:val="22"/>
          </w:rPr>
          <w:tab/>
        </w:r>
        <w:r w:rsidR="00A764DD" w:rsidRPr="004F06BE">
          <w:rPr>
            <w:rStyle w:val="Hypertextovodkaz"/>
            <w:noProof/>
          </w:rPr>
          <w:t>Vibrace</w:t>
        </w:r>
        <w:r w:rsidR="00A764DD">
          <w:rPr>
            <w:noProof/>
            <w:webHidden/>
          </w:rPr>
          <w:tab/>
        </w:r>
        <w:r w:rsidR="00A764DD">
          <w:rPr>
            <w:noProof/>
            <w:webHidden/>
          </w:rPr>
          <w:fldChar w:fldCharType="begin"/>
        </w:r>
        <w:r w:rsidR="00A764DD">
          <w:rPr>
            <w:noProof/>
            <w:webHidden/>
          </w:rPr>
          <w:instrText xml:space="preserve"> PAGEREF _Toc87281069 \h </w:instrText>
        </w:r>
        <w:r w:rsidR="00A764DD">
          <w:rPr>
            <w:noProof/>
            <w:webHidden/>
          </w:rPr>
        </w:r>
        <w:r w:rsidR="00A764DD">
          <w:rPr>
            <w:noProof/>
            <w:webHidden/>
          </w:rPr>
          <w:fldChar w:fldCharType="separate"/>
        </w:r>
        <w:r>
          <w:rPr>
            <w:noProof/>
            <w:webHidden/>
          </w:rPr>
          <w:t>- 6 -</w:t>
        </w:r>
        <w:r w:rsidR="00A764DD">
          <w:rPr>
            <w:noProof/>
            <w:webHidden/>
          </w:rPr>
          <w:fldChar w:fldCharType="end"/>
        </w:r>
      </w:hyperlink>
    </w:p>
    <w:p w:rsidR="00A764DD" w:rsidRDefault="0067069A">
      <w:pPr>
        <w:pStyle w:val="Obsah2"/>
        <w:tabs>
          <w:tab w:val="left" w:pos="660"/>
          <w:tab w:val="right" w:leader="dot" w:pos="9628"/>
        </w:tabs>
        <w:rPr>
          <w:rFonts w:asciiTheme="minorHAnsi" w:eastAsiaTheme="minorEastAsia" w:hAnsiTheme="minorHAnsi" w:cstheme="minorBidi"/>
          <w:noProof/>
          <w:sz w:val="22"/>
          <w:szCs w:val="22"/>
        </w:rPr>
      </w:pPr>
      <w:hyperlink w:anchor="_Toc87281070" w:history="1">
        <w:r w:rsidR="00A764DD" w:rsidRPr="004F06BE">
          <w:rPr>
            <w:rStyle w:val="Hypertextovodkaz"/>
            <w:noProof/>
          </w:rPr>
          <w:t>j.4</w:t>
        </w:r>
        <w:r w:rsidR="00A764DD">
          <w:rPr>
            <w:rFonts w:asciiTheme="minorHAnsi" w:eastAsiaTheme="minorEastAsia" w:hAnsiTheme="minorHAnsi" w:cstheme="minorBidi"/>
            <w:noProof/>
            <w:sz w:val="22"/>
            <w:szCs w:val="22"/>
          </w:rPr>
          <w:tab/>
        </w:r>
        <w:r w:rsidR="00A764DD" w:rsidRPr="004F06BE">
          <w:rPr>
            <w:rStyle w:val="Hypertextovodkaz"/>
            <w:noProof/>
          </w:rPr>
          <w:t>Prašnost</w:t>
        </w:r>
        <w:r w:rsidR="00A764DD">
          <w:rPr>
            <w:noProof/>
            <w:webHidden/>
          </w:rPr>
          <w:tab/>
        </w:r>
        <w:r w:rsidR="00A764DD">
          <w:rPr>
            <w:noProof/>
            <w:webHidden/>
          </w:rPr>
          <w:fldChar w:fldCharType="begin"/>
        </w:r>
        <w:r w:rsidR="00A764DD">
          <w:rPr>
            <w:noProof/>
            <w:webHidden/>
          </w:rPr>
          <w:instrText xml:space="preserve"> PAGEREF _Toc87281070 \h </w:instrText>
        </w:r>
        <w:r w:rsidR="00A764DD">
          <w:rPr>
            <w:noProof/>
            <w:webHidden/>
          </w:rPr>
        </w:r>
        <w:r w:rsidR="00A764DD">
          <w:rPr>
            <w:noProof/>
            <w:webHidden/>
          </w:rPr>
          <w:fldChar w:fldCharType="separate"/>
        </w:r>
        <w:r>
          <w:rPr>
            <w:noProof/>
            <w:webHidden/>
          </w:rPr>
          <w:t>- 7 -</w:t>
        </w:r>
        <w:r w:rsidR="00A764DD">
          <w:rPr>
            <w:noProof/>
            <w:webHidden/>
          </w:rPr>
          <w:fldChar w:fldCharType="end"/>
        </w:r>
      </w:hyperlink>
    </w:p>
    <w:p w:rsidR="00A764DD" w:rsidRDefault="0067069A">
      <w:pPr>
        <w:pStyle w:val="Obsah2"/>
        <w:tabs>
          <w:tab w:val="left" w:pos="660"/>
          <w:tab w:val="right" w:leader="dot" w:pos="9628"/>
        </w:tabs>
        <w:rPr>
          <w:rFonts w:asciiTheme="minorHAnsi" w:eastAsiaTheme="minorEastAsia" w:hAnsiTheme="minorHAnsi" w:cstheme="minorBidi"/>
          <w:noProof/>
          <w:sz w:val="22"/>
          <w:szCs w:val="22"/>
        </w:rPr>
      </w:pPr>
      <w:hyperlink w:anchor="_Toc87281071" w:history="1">
        <w:r w:rsidR="00A764DD" w:rsidRPr="004F06BE">
          <w:rPr>
            <w:rStyle w:val="Hypertextovodkaz"/>
            <w:noProof/>
          </w:rPr>
          <w:t>j.5</w:t>
        </w:r>
        <w:r w:rsidR="00A764DD">
          <w:rPr>
            <w:rFonts w:asciiTheme="minorHAnsi" w:eastAsiaTheme="minorEastAsia" w:hAnsiTheme="minorHAnsi" w:cstheme="minorBidi"/>
            <w:noProof/>
            <w:sz w:val="22"/>
            <w:szCs w:val="22"/>
          </w:rPr>
          <w:tab/>
        </w:r>
        <w:r w:rsidR="00A764DD" w:rsidRPr="004F06BE">
          <w:rPr>
            <w:rStyle w:val="Hypertextovodkaz"/>
            <w:noProof/>
          </w:rPr>
          <w:t>Zabezpečení chráněných porostů, území, objektů a ochranných pásem</w:t>
        </w:r>
        <w:r w:rsidR="00A764DD">
          <w:rPr>
            <w:noProof/>
            <w:webHidden/>
          </w:rPr>
          <w:tab/>
        </w:r>
        <w:r w:rsidR="00A764DD">
          <w:rPr>
            <w:noProof/>
            <w:webHidden/>
          </w:rPr>
          <w:fldChar w:fldCharType="begin"/>
        </w:r>
        <w:r w:rsidR="00A764DD">
          <w:rPr>
            <w:noProof/>
            <w:webHidden/>
          </w:rPr>
          <w:instrText xml:space="preserve"> PAGEREF _Toc87281071 \h </w:instrText>
        </w:r>
        <w:r w:rsidR="00A764DD">
          <w:rPr>
            <w:noProof/>
            <w:webHidden/>
          </w:rPr>
        </w:r>
        <w:r w:rsidR="00A764DD">
          <w:rPr>
            <w:noProof/>
            <w:webHidden/>
          </w:rPr>
          <w:fldChar w:fldCharType="separate"/>
        </w:r>
        <w:r>
          <w:rPr>
            <w:noProof/>
            <w:webHidden/>
          </w:rPr>
          <w:t>- 7 -</w:t>
        </w:r>
        <w:r w:rsidR="00A764DD">
          <w:rPr>
            <w:noProof/>
            <w:webHidden/>
          </w:rPr>
          <w:fldChar w:fldCharType="end"/>
        </w:r>
      </w:hyperlink>
    </w:p>
    <w:p w:rsidR="00A764DD" w:rsidRDefault="0067069A">
      <w:pPr>
        <w:pStyle w:val="Obsah2"/>
        <w:tabs>
          <w:tab w:val="left" w:pos="660"/>
          <w:tab w:val="right" w:leader="dot" w:pos="9628"/>
        </w:tabs>
        <w:rPr>
          <w:rFonts w:asciiTheme="minorHAnsi" w:eastAsiaTheme="minorEastAsia" w:hAnsiTheme="minorHAnsi" w:cstheme="minorBidi"/>
          <w:noProof/>
          <w:sz w:val="22"/>
          <w:szCs w:val="22"/>
        </w:rPr>
      </w:pPr>
      <w:hyperlink w:anchor="_Toc87281072" w:history="1">
        <w:r w:rsidR="00A764DD" w:rsidRPr="004F06BE">
          <w:rPr>
            <w:rStyle w:val="Hypertextovodkaz"/>
            <w:noProof/>
          </w:rPr>
          <w:t>j.6</w:t>
        </w:r>
        <w:r w:rsidR="00A764DD">
          <w:rPr>
            <w:rFonts w:asciiTheme="minorHAnsi" w:eastAsiaTheme="minorEastAsia" w:hAnsiTheme="minorHAnsi" w:cstheme="minorBidi"/>
            <w:noProof/>
            <w:sz w:val="22"/>
            <w:szCs w:val="22"/>
          </w:rPr>
          <w:tab/>
        </w:r>
        <w:r w:rsidR="00A764DD" w:rsidRPr="004F06BE">
          <w:rPr>
            <w:rStyle w:val="Hypertextovodkaz"/>
            <w:noProof/>
          </w:rPr>
          <w:t>Ochrana povrchových a podzemních vod</w:t>
        </w:r>
        <w:r w:rsidR="00A764DD">
          <w:rPr>
            <w:noProof/>
            <w:webHidden/>
          </w:rPr>
          <w:tab/>
        </w:r>
        <w:r w:rsidR="00A764DD">
          <w:rPr>
            <w:noProof/>
            <w:webHidden/>
          </w:rPr>
          <w:fldChar w:fldCharType="begin"/>
        </w:r>
        <w:r w:rsidR="00A764DD">
          <w:rPr>
            <w:noProof/>
            <w:webHidden/>
          </w:rPr>
          <w:instrText xml:space="preserve"> PAGEREF _Toc87281072 \h </w:instrText>
        </w:r>
        <w:r w:rsidR="00A764DD">
          <w:rPr>
            <w:noProof/>
            <w:webHidden/>
          </w:rPr>
        </w:r>
        <w:r w:rsidR="00A764DD">
          <w:rPr>
            <w:noProof/>
            <w:webHidden/>
          </w:rPr>
          <w:fldChar w:fldCharType="separate"/>
        </w:r>
        <w:r>
          <w:rPr>
            <w:noProof/>
            <w:webHidden/>
          </w:rPr>
          <w:t>- 7 -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73" w:history="1">
        <w:r w:rsidR="00A764DD" w:rsidRPr="004F06BE">
          <w:rPr>
            <w:rStyle w:val="Hypertextovodkaz"/>
            <w:noProof/>
            <w:lang w:bidi="hi-IN"/>
          </w:rPr>
          <w:t>k)</w:t>
        </w:r>
        <w:r w:rsidR="00A764DD">
          <w:rPr>
            <w:rFonts w:asciiTheme="minorHAnsi" w:eastAsiaTheme="minorEastAsia" w:hAnsiTheme="minorHAnsi" w:cstheme="minorBidi"/>
            <w:noProof/>
            <w:sz w:val="22"/>
            <w:szCs w:val="22"/>
          </w:rPr>
          <w:tab/>
        </w:r>
        <w:r w:rsidR="00A764DD" w:rsidRPr="004F06BE">
          <w:rPr>
            <w:rStyle w:val="Hypertextovodkaz"/>
            <w:noProof/>
            <w:lang w:bidi="hi-IN"/>
          </w:rPr>
          <w:t>Stanovení podmínek pro provádění stavby z hlediska bezpečnosti a ochrany zdraví, plán bezpečnosti a ochrany zdraví při práci na staveništi</w:t>
        </w:r>
        <w:r w:rsidR="00A764DD">
          <w:rPr>
            <w:noProof/>
            <w:webHidden/>
          </w:rPr>
          <w:tab/>
        </w:r>
        <w:r w:rsidR="00A764DD">
          <w:rPr>
            <w:noProof/>
            <w:webHidden/>
          </w:rPr>
          <w:fldChar w:fldCharType="begin"/>
        </w:r>
        <w:r w:rsidR="00A764DD">
          <w:rPr>
            <w:noProof/>
            <w:webHidden/>
          </w:rPr>
          <w:instrText xml:space="preserve"> PAGEREF _Toc87281073 \h </w:instrText>
        </w:r>
        <w:r w:rsidR="00A764DD">
          <w:rPr>
            <w:noProof/>
            <w:webHidden/>
          </w:rPr>
        </w:r>
        <w:r w:rsidR="00A764DD">
          <w:rPr>
            <w:noProof/>
            <w:webHidden/>
          </w:rPr>
          <w:fldChar w:fldCharType="separate"/>
        </w:r>
        <w:r>
          <w:rPr>
            <w:noProof/>
            <w:webHidden/>
          </w:rPr>
          <w:t>- 7 -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74" w:history="1">
        <w:r w:rsidR="00A764DD" w:rsidRPr="004F06BE">
          <w:rPr>
            <w:rStyle w:val="Hypertextovodkaz"/>
            <w:noProof/>
            <w:lang w:bidi="hi-IN"/>
          </w:rPr>
          <w:t>l)</w:t>
        </w:r>
        <w:r w:rsidR="00A764DD">
          <w:rPr>
            <w:rFonts w:asciiTheme="minorHAnsi" w:eastAsiaTheme="minorEastAsia" w:hAnsiTheme="minorHAnsi" w:cstheme="minorBidi"/>
            <w:noProof/>
            <w:sz w:val="22"/>
            <w:szCs w:val="22"/>
          </w:rPr>
          <w:tab/>
        </w:r>
        <w:r w:rsidR="00A764DD" w:rsidRPr="004F06BE">
          <w:rPr>
            <w:rStyle w:val="Hypertextovodkaz"/>
            <w:noProof/>
            <w:lang w:bidi="hi-IN"/>
          </w:rPr>
          <w:t>Úpravy pro bezbariérové užívání výstavbou dotčených staveb</w:t>
        </w:r>
        <w:r w:rsidR="00A764DD">
          <w:rPr>
            <w:noProof/>
            <w:webHidden/>
          </w:rPr>
          <w:tab/>
        </w:r>
        <w:r w:rsidR="00A764DD">
          <w:rPr>
            <w:noProof/>
            <w:webHidden/>
          </w:rPr>
          <w:fldChar w:fldCharType="begin"/>
        </w:r>
        <w:r w:rsidR="00A764DD">
          <w:rPr>
            <w:noProof/>
            <w:webHidden/>
          </w:rPr>
          <w:instrText xml:space="preserve"> PAGEREF _Toc87281074 \h </w:instrText>
        </w:r>
        <w:r w:rsidR="00A764DD">
          <w:rPr>
            <w:noProof/>
            <w:webHidden/>
          </w:rPr>
        </w:r>
        <w:r w:rsidR="00A764DD">
          <w:rPr>
            <w:noProof/>
            <w:webHidden/>
          </w:rPr>
          <w:fldChar w:fldCharType="separate"/>
        </w:r>
        <w:r>
          <w:rPr>
            <w:noProof/>
            <w:webHidden/>
          </w:rPr>
          <w:t>- 8 -</w:t>
        </w:r>
        <w:r w:rsidR="00A764DD">
          <w:rPr>
            <w:noProof/>
            <w:webHidden/>
          </w:rPr>
          <w:fldChar w:fldCharType="end"/>
        </w:r>
      </w:hyperlink>
    </w:p>
    <w:p w:rsidR="00A764DD" w:rsidRDefault="0067069A">
      <w:pPr>
        <w:pStyle w:val="Obsah1"/>
        <w:tabs>
          <w:tab w:val="left" w:pos="660"/>
          <w:tab w:val="right" w:leader="dot" w:pos="9628"/>
        </w:tabs>
        <w:rPr>
          <w:rFonts w:asciiTheme="minorHAnsi" w:eastAsiaTheme="minorEastAsia" w:hAnsiTheme="minorHAnsi" w:cstheme="minorBidi"/>
          <w:noProof/>
          <w:sz w:val="22"/>
          <w:szCs w:val="22"/>
        </w:rPr>
      </w:pPr>
      <w:hyperlink w:anchor="_Toc87281075" w:history="1">
        <w:r w:rsidR="00A764DD" w:rsidRPr="004F06BE">
          <w:rPr>
            <w:rStyle w:val="Hypertextovodkaz"/>
            <w:noProof/>
            <w:lang w:bidi="hi-IN"/>
          </w:rPr>
          <w:t>m)</w:t>
        </w:r>
        <w:r w:rsidR="00A764DD">
          <w:rPr>
            <w:rFonts w:asciiTheme="minorHAnsi" w:eastAsiaTheme="minorEastAsia" w:hAnsiTheme="minorHAnsi" w:cstheme="minorBidi"/>
            <w:noProof/>
            <w:sz w:val="22"/>
            <w:szCs w:val="22"/>
          </w:rPr>
          <w:tab/>
        </w:r>
        <w:r w:rsidR="00A764DD" w:rsidRPr="004F06BE">
          <w:rPr>
            <w:rStyle w:val="Hypertextovodkaz"/>
            <w:noProof/>
            <w:lang w:bidi="hi-IN"/>
          </w:rPr>
          <w:t>Zásady pro dopravní inženýrská opatření</w:t>
        </w:r>
        <w:r w:rsidR="00A764DD">
          <w:rPr>
            <w:noProof/>
            <w:webHidden/>
          </w:rPr>
          <w:tab/>
        </w:r>
        <w:r w:rsidR="00A764DD">
          <w:rPr>
            <w:noProof/>
            <w:webHidden/>
          </w:rPr>
          <w:fldChar w:fldCharType="begin"/>
        </w:r>
        <w:r w:rsidR="00A764DD">
          <w:rPr>
            <w:noProof/>
            <w:webHidden/>
          </w:rPr>
          <w:instrText xml:space="preserve"> PAGEREF _Toc87281075 \h </w:instrText>
        </w:r>
        <w:r w:rsidR="00A764DD">
          <w:rPr>
            <w:noProof/>
            <w:webHidden/>
          </w:rPr>
        </w:r>
        <w:r w:rsidR="00A764DD">
          <w:rPr>
            <w:noProof/>
            <w:webHidden/>
          </w:rPr>
          <w:fldChar w:fldCharType="separate"/>
        </w:r>
        <w:r>
          <w:rPr>
            <w:noProof/>
            <w:webHidden/>
          </w:rPr>
          <w:t>- 8 -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76" w:history="1">
        <w:r w:rsidR="00A764DD" w:rsidRPr="004F06BE">
          <w:rPr>
            <w:rStyle w:val="Hypertextovodkaz"/>
            <w:noProof/>
            <w:lang w:bidi="hi-IN"/>
          </w:rPr>
          <w:t>n)</w:t>
        </w:r>
        <w:r w:rsidR="00A764DD">
          <w:rPr>
            <w:rFonts w:asciiTheme="minorHAnsi" w:eastAsiaTheme="minorEastAsia" w:hAnsiTheme="minorHAnsi" w:cstheme="minorBidi"/>
            <w:noProof/>
            <w:sz w:val="22"/>
            <w:szCs w:val="22"/>
          </w:rPr>
          <w:tab/>
        </w:r>
        <w:r w:rsidR="00A764DD" w:rsidRPr="004F06BE">
          <w:rPr>
            <w:rStyle w:val="Hypertextovodkaz"/>
            <w:noProof/>
            <w:lang w:bidi="hi-IN"/>
          </w:rPr>
          <w:t>Stanovení speciálních podmínek pro provádění stavby – řešení dopravy během stavby (přepravní a přístupové trasy, zvláštní užívání pozemní komunikace, uzavírky, objížďky, výluky), opatření proti účinkům vnějšího prostředí při výstavbě apod.</w:t>
        </w:r>
        <w:r w:rsidR="00A764DD">
          <w:rPr>
            <w:noProof/>
            <w:webHidden/>
          </w:rPr>
          <w:tab/>
        </w:r>
        <w:r w:rsidR="00A764DD">
          <w:rPr>
            <w:noProof/>
            <w:webHidden/>
          </w:rPr>
          <w:fldChar w:fldCharType="begin"/>
        </w:r>
        <w:r w:rsidR="00A764DD">
          <w:rPr>
            <w:noProof/>
            <w:webHidden/>
          </w:rPr>
          <w:instrText xml:space="preserve"> PAGEREF _Toc87281076 \h </w:instrText>
        </w:r>
        <w:r w:rsidR="00A764DD">
          <w:rPr>
            <w:noProof/>
            <w:webHidden/>
          </w:rPr>
        </w:r>
        <w:r w:rsidR="00A764DD">
          <w:rPr>
            <w:noProof/>
            <w:webHidden/>
          </w:rPr>
          <w:fldChar w:fldCharType="separate"/>
        </w:r>
        <w:r>
          <w:rPr>
            <w:noProof/>
            <w:webHidden/>
          </w:rPr>
          <w:t>- 8 -</w:t>
        </w:r>
        <w:r w:rsidR="00A764DD">
          <w:rPr>
            <w:noProof/>
            <w:webHidden/>
          </w:rPr>
          <w:fldChar w:fldCharType="end"/>
        </w:r>
      </w:hyperlink>
    </w:p>
    <w:p w:rsidR="00A764DD" w:rsidRDefault="0067069A">
      <w:pPr>
        <w:pStyle w:val="Obsah2"/>
        <w:tabs>
          <w:tab w:val="left" w:pos="880"/>
          <w:tab w:val="right" w:leader="dot" w:pos="9628"/>
        </w:tabs>
        <w:rPr>
          <w:rFonts w:asciiTheme="minorHAnsi" w:eastAsiaTheme="minorEastAsia" w:hAnsiTheme="minorHAnsi" w:cstheme="minorBidi"/>
          <w:noProof/>
          <w:sz w:val="22"/>
          <w:szCs w:val="22"/>
        </w:rPr>
      </w:pPr>
      <w:hyperlink w:anchor="_Toc87281077" w:history="1">
        <w:r w:rsidR="00A764DD" w:rsidRPr="004F06BE">
          <w:rPr>
            <w:rStyle w:val="Hypertextovodkaz"/>
            <w:noProof/>
          </w:rPr>
          <w:t>n.1</w:t>
        </w:r>
        <w:r w:rsidR="00A764DD">
          <w:rPr>
            <w:rFonts w:asciiTheme="minorHAnsi" w:eastAsiaTheme="minorEastAsia" w:hAnsiTheme="minorHAnsi" w:cstheme="minorBidi"/>
            <w:noProof/>
            <w:sz w:val="22"/>
            <w:szCs w:val="22"/>
          </w:rPr>
          <w:tab/>
        </w:r>
        <w:r w:rsidR="00A764DD" w:rsidRPr="004F06BE">
          <w:rPr>
            <w:rStyle w:val="Hypertextovodkaz"/>
            <w:noProof/>
          </w:rPr>
          <w:t>Uzavírky, objížďky, výluky</w:t>
        </w:r>
        <w:r w:rsidR="00A764DD">
          <w:rPr>
            <w:noProof/>
            <w:webHidden/>
          </w:rPr>
          <w:tab/>
        </w:r>
        <w:r w:rsidR="00A764DD">
          <w:rPr>
            <w:noProof/>
            <w:webHidden/>
          </w:rPr>
          <w:fldChar w:fldCharType="begin"/>
        </w:r>
        <w:r w:rsidR="00A764DD">
          <w:rPr>
            <w:noProof/>
            <w:webHidden/>
          </w:rPr>
          <w:instrText xml:space="preserve"> PAGEREF _Toc87281077 \h </w:instrText>
        </w:r>
        <w:r w:rsidR="00A764DD">
          <w:rPr>
            <w:noProof/>
            <w:webHidden/>
          </w:rPr>
        </w:r>
        <w:r w:rsidR="00A764DD">
          <w:rPr>
            <w:noProof/>
            <w:webHidden/>
          </w:rPr>
          <w:fldChar w:fldCharType="separate"/>
        </w:r>
        <w:r>
          <w:rPr>
            <w:noProof/>
            <w:webHidden/>
          </w:rPr>
          <w:t>- 8 -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78" w:history="1">
        <w:r w:rsidR="00A764DD" w:rsidRPr="004F06BE">
          <w:rPr>
            <w:rStyle w:val="Hypertextovodkaz"/>
            <w:noProof/>
            <w:lang w:bidi="hi-IN"/>
          </w:rPr>
          <w:t>o)</w:t>
        </w:r>
        <w:r w:rsidR="00A764DD">
          <w:rPr>
            <w:rFonts w:asciiTheme="minorHAnsi" w:eastAsiaTheme="minorEastAsia" w:hAnsiTheme="minorHAnsi" w:cstheme="minorBidi"/>
            <w:noProof/>
            <w:sz w:val="22"/>
            <w:szCs w:val="22"/>
          </w:rPr>
          <w:tab/>
        </w:r>
        <w:r w:rsidR="00A764DD" w:rsidRPr="004F06BE">
          <w:rPr>
            <w:rStyle w:val="Hypertextovodkaz"/>
            <w:noProof/>
            <w:lang w:bidi="hi-IN"/>
          </w:rPr>
          <w:t>Zařízení staveniště s vyznačením vjezdu</w:t>
        </w:r>
        <w:r w:rsidR="00A764DD">
          <w:rPr>
            <w:noProof/>
            <w:webHidden/>
          </w:rPr>
          <w:tab/>
        </w:r>
        <w:r w:rsidR="00A764DD">
          <w:rPr>
            <w:noProof/>
            <w:webHidden/>
          </w:rPr>
          <w:fldChar w:fldCharType="begin"/>
        </w:r>
        <w:r w:rsidR="00A764DD">
          <w:rPr>
            <w:noProof/>
            <w:webHidden/>
          </w:rPr>
          <w:instrText xml:space="preserve"> PAGEREF _Toc87281078 \h </w:instrText>
        </w:r>
        <w:r w:rsidR="00A764DD">
          <w:rPr>
            <w:noProof/>
            <w:webHidden/>
          </w:rPr>
        </w:r>
        <w:r w:rsidR="00A764DD">
          <w:rPr>
            <w:noProof/>
            <w:webHidden/>
          </w:rPr>
          <w:fldChar w:fldCharType="separate"/>
        </w:r>
        <w:r>
          <w:rPr>
            <w:noProof/>
            <w:webHidden/>
          </w:rPr>
          <w:t>- 9 -</w:t>
        </w:r>
        <w:r w:rsidR="00A764DD">
          <w:rPr>
            <w:noProof/>
            <w:webHidden/>
          </w:rPr>
          <w:fldChar w:fldCharType="end"/>
        </w:r>
      </w:hyperlink>
    </w:p>
    <w:p w:rsidR="00A764DD" w:rsidRDefault="0067069A">
      <w:pPr>
        <w:pStyle w:val="Obsah1"/>
        <w:tabs>
          <w:tab w:val="left" w:pos="440"/>
          <w:tab w:val="right" w:leader="dot" w:pos="9628"/>
        </w:tabs>
        <w:rPr>
          <w:rFonts w:asciiTheme="minorHAnsi" w:eastAsiaTheme="minorEastAsia" w:hAnsiTheme="minorHAnsi" w:cstheme="minorBidi"/>
          <w:noProof/>
          <w:sz w:val="22"/>
          <w:szCs w:val="22"/>
        </w:rPr>
      </w:pPr>
      <w:hyperlink w:anchor="_Toc87281079" w:history="1">
        <w:r w:rsidR="00A764DD" w:rsidRPr="004F06BE">
          <w:rPr>
            <w:rStyle w:val="Hypertextovodkaz"/>
            <w:noProof/>
            <w:lang w:bidi="hi-IN"/>
          </w:rPr>
          <w:t>p)</w:t>
        </w:r>
        <w:r w:rsidR="00A764DD">
          <w:rPr>
            <w:rFonts w:asciiTheme="minorHAnsi" w:eastAsiaTheme="minorEastAsia" w:hAnsiTheme="minorHAnsi" w:cstheme="minorBidi"/>
            <w:noProof/>
            <w:sz w:val="22"/>
            <w:szCs w:val="22"/>
          </w:rPr>
          <w:tab/>
        </w:r>
        <w:r w:rsidR="00A764DD" w:rsidRPr="004F06BE">
          <w:rPr>
            <w:rStyle w:val="Hypertextovodkaz"/>
            <w:noProof/>
            <w:lang w:bidi="hi-IN"/>
          </w:rPr>
          <w:t>Postup výstavby, rozhodující dílčí termíny</w:t>
        </w:r>
        <w:r w:rsidR="00A764DD">
          <w:rPr>
            <w:noProof/>
            <w:webHidden/>
          </w:rPr>
          <w:tab/>
        </w:r>
        <w:r w:rsidR="00A764DD">
          <w:rPr>
            <w:noProof/>
            <w:webHidden/>
          </w:rPr>
          <w:fldChar w:fldCharType="begin"/>
        </w:r>
        <w:r w:rsidR="00A764DD">
          <w:rPr>
            <w:noProof/>
            <w:webHidden/>
          </w:rPr>
          <w:instrText xml:space="preserve"> PAGEREF _Toc87281079 \h </w:instrText>
        </w:r>
        <w:r w:rsidR="00A764DD">
          <w:rPr>
            <w:noProof/>
            <w:webHidden/>
          </w:rPr>
        </w:r>
        <w:r w:rsidR="00A764DD">
          <w:rPr>
            <w:noProof/>
            <w:webHidden/>
          </w:rPr>
          <w:fldChar w:fldCharType="separate"/>
        </w:r>
        <w:r>
          <w:rPr>
            <w:noProof/>
            <w:webHidden/>
          </w:rPr>
          <w:t>- 9 -</w:t>
        </w:r>
        <w:r w:rsidR="00A764DD">
          <w:rPr>
            <w:noProof/>
            <w:webHidden/>
          </w:rPr>
          <w:fldChar w:fldCharType="end"/>
        </w:r>
      </w:hyperlink>
    </w:p>
    <w:p w:rsidR="00FC2C9E" w:rsidRPr="00F41065" w:rsidRDefault="00FC2C9E">
      <w:pPr>
        <w:rPr>
          <w:highlight w:val="yellow"/>
        </w:rPr>
      </w:pPr>
      <w:r w:rsidRPr="00F41065">
        <w:rPr>
          <w:b/>
          <w:bCs/>
          <w:highlight w:val="yellow"/>
        </w:rPr>
        <w:fldChar w:fldCharType="end"/>
      </w:r>
    </w:p>
    <w:p w:rsidR="00811175" w:rsidRPr="00AF6109" w:rsidRDefault="00EC1E4A" w:rsidP="00811175">
      <w:pPr>
        <w:pStyle w:val="Zkladntext"/>
      </w:pPr>
      <w:r w:rsidRPr="00F41065">
        <w:rPr>
          <w:highlight w:val="yellow"/>
        </w:rPr>
        <w:br w:type="page"/>
      </w:r>
    </w:p>
    <w:p w:rsidR="00811175" w:rsidRPr="00AF6109" w:rsidRDefault="0067069A" w:rsidP="00811175">
      <w:pPr>
        <w:pStyle w:val="Zkladntext"/>
      </w:pPr>
      <w:r>
        <w:rPr>
          <w:noProof/>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E.1 ZÁSADY ORGANIZACE VÝSTAVBY" style="position:absolute;left:0;text-align:left;margin-left:4pt;margin-top:3.15pt;width:473.15pt;height:67.5pt;z-index:251657728" o:allowincell="f" fillcolor="silver">
            <v:shadow color="#868686"/>
            <v:textpath style="font-family:&quot;Arial Black&quot;;font-size:16pt;v-text-kern:t" trim="t" fitpath="t" string="část: B. SOUHRNNÁ TECHNICKÁ ZPRÁVA&#10;kapitola: B.8 ZÁSADY ORGANIZACE VÝSTAVBY&#10;"/>
          </v:shape>
        </w:pict>
      </w:r>
    </w:p>
    <w:p w:rsidR="00811175" w:rsidRPr="00AF6109" w:rsidRDefault="00811175" w:rsidP="00811175"/>
    <w:p w:rsidR="00811175" w:rsidRPr="00AF6109" w:rsidRDefault="00811175" w:rsidP="00811175"/>
    <w:p w:rsidR="000D6AFA" w:rsidRPr="00AF6109" w:rsidRDefault="000D6AFA" w:rsidP="00811175"/>
    <w:p w:rsidR="000D6AFA" w:rsidRPr="00AF6109" w:rsidRDefault="000D6AFA" w:rsidP="00811175"/>
    <w:p w:rsidR="00D46323" w:rsidRPr="00AF6109" w:rsidRDefault="00D46323" w:rsidP="00811175"/>
    <w:p w:rsidR="00D05F70" w:rsidRPr="00D05F70" w:rsidRDefault="00D05F70" w:rsidP="00D05F70">
      <w:pPr>
        <w:pStyle w:val="4ZakladniPGP"/>
        <w:spacing w:before="360" w:after="120"/>
        <w:rPr>
          <w:b/>
          <w:color w:val="1F497D"/>
          <w:sz w:val="28"/>
          <w:lang w:eastAsia="hi-IN" w:bidi="hi-IN"/>
        </w:rPr>
      </w:pPr>
      <w:r w:rsidRPr="00D05F70">
        <w:rPr>
          <w:b/>
          <w:color w:val="1F497D"/>
          <w:sz w:val="28"/>
          <w:lang w:eastAsia="hi-IN" w:bidi="hi-IN"/>
        </w:rPr>
        <w:t>B.8.1 TECHNICKÁ ZPRÁVA</w:t>
      </w:r>
    </w:p>
    <w:p w:rsidR="007E5556" w:rsidRPr="00AF6109" w:rsidRDefault="007E5556" w:rsidP="00DD0466">
      <w:pPr>
        <w:pStyle w:val="1NadpisPGP"/>
      </w:pPr>
      <w:bookmarkStart w:id="0" w:name="_Toc87281054"/>
      <w:r w:rsidRPr="00AF6109">
        <w:t>Potřeby a spotřeby rozhodujících médií a hmot, jejich zajištění</w:t>
      </w:r>
      <w:bookmarkEnd w:id="0"/>
    </w:p>
    <w:p w:rsidR="007414A9" w:rsidRPr="00070384" w:rsidRDefault="00070384" w:rsidP="007414A9">
      <w:pPr>
        <w:pStyle w:val="4ZakladniPGP"/>
        <w:rPr>
          <w:lang w:eastAsia="hi-IN" w:bidi="hi-IN"/>
        </w:rPr>
      </w:pPr>
      <w:r w:rsidRPr="00AF6109">
        <w:rPr>
          <w:lang w:eastAsia="hi-IN" w:bidi="hi-IN"/>
        </w:rPr>
        <w:t>Připojení staveniště na potřebné inženýrské</w:t>
      </w:r>
      <w:r w:rsidRPr="00070384">
        <w:rPr>
          <w:lang w:eastAsia="hi-IN" w:bidi="hi-IN"/>
        </w:rPr>
        <w:t xml:space="preserve"> sítě si zajistí zhotovitel stavby. </w:t>
      </w:r>
      <w:r w:rsidR="007414A9" w:rsidRPr="00070384">
        <w:rPr>
          <w:lang w:eastAsia="hi-IN" w:bidi="hi-IN"/>
        </w:rPr>
        <w:t xml:space="preserve"> </w:t>
      </w:r>
    </w:p>
    <w:p w:rsidR="007414A9" w:rsidRPr="00070384" w:rsidRDefault="007414A9" w:rsidP="007414A9">
      <w:pPr>
        <w:pStyle w:val="2NadpisPGP"/>
      </w:pPr>
      <w:bookmarkStart w:id="1" w:name="_Toc531876844"/>
      <w:bookmarkStart w:id="2" w:name="_Toc87281055"/>
      <w:r w:rsidRPr="00070384">
        <w:t>Elektrická energie</w:t>
      </w:r>
      <w:bookmarkEnd w:id="1"/>
      <w:bookmarkEnd w:id="2"/>
    </w:p>
    <w:p w:rsidR="00070384" w:rsidRPr="00070384" w:rsidRDefault="00070384" w:rsidP="00070384">
      <w:pPr>
        <w:pStyle w:val="4ZakladniPGP"/>
      </w:pPr>
      <w:r w:rsidRPr="00070384">
        <w:t>Pro potřeby stavby je uvažováno s využitím náhradního zdroje (dieselagregáty, akumulátory).</w:t>
      </w:r>
    </w:p>
    <w:p w:rsidR="007414A9" w:rsidRPr="00070384" w:rsidRDefault="00070384" w:rsidP="00070384">
      <w:pPr>
        <w:pStyle w:val="4ZakladniPGP"/>
      </w:pPr>
      <w:r w:rsidRPr="00070384">
        <w:t>Alternativně je možné připojení na zdroj elektrické energie pro staveništní účely realizovat z vedení, která probíhají v těsné blízkosti stavby, přes staveništní rozvaděč s měřením. Tyto přípojky a rozvody nejsou v dokumentaci řešeny. Jejich realizace bude případně zabezpečena a provedena zhotovitelem stavby v jeho režii.</w:t>
      </w:r>
    </w:p>
    <w:p w:rsidR="007414A9" w:rsidRPr="00070384" w:rsidRDefault="007414A9" w:rsidP="007414A9">
      <w:pPr>
        <w:pStyle w:val="2NadpisPGP"/>
      </w:pPr>
      <w:bookmarkStart w:id="3" w:name="_Toc531876845"/>
      <w:bookmarkStart w:id="4" w:name="_Toc87281056"/>
      <w:r w:rsidRPr="00070384">
        <w:t>Voda</w:t>
      </w:r>
      <w:bookmarkEnd w:id="3"/>
      <w:bookmarkEnd w:id="4"/>
      <w:r w:rsidRPr="00070384">
        <w:t xml:space="preserve"> </w:t>
      </w:r>
    </w:p>
    <w:p w:rsidR="007414A9" w:rsidRPr="00070384" w:rsidRDefault="00070384" w:rsidP="007414A9">
      <w:pPr>
        <w:pStyle w:val="4ZakladniPGP"/>
      </w:pPr>
      <w:r w:rsidRPr="00070384">
        <w:t>Předpokládá se, že zhotovitel bude vodu převážně dovážet. Voda může být v určité kapacitě odebírána ze stávajících vodovodních řadů probíhající v místě stavby. Připojení musí být opatřeno uzávěrem vody a měřící sestavou pro potřeby staveništního odběru. Smlouvu o odběru staveništní vody si zajistí před začátkem realizace zhotovitel stavby.</w:t>
      </w:r>
    </w:p>
    <w:p w:rsidR="007414A9" w:rsidRPr="00070384" w:rsidRDefault="007414A9" w:rsidP="007414A9">
      <w:pPr>
        <w:pStyle w:val="2NadpisPGP"/>
      </w:pPr>
      <w:bookmarkStart w:id="5" w:name="_Toc531876846"/>
      <w:bookmarkStart w:id="6" w:name="_Toc87281057"/>
      <w:r w:rsidRPr="00070384">
        <w:t>Telekomunikace</w:t>
      </w:r>
      <w:bookmarkEnd w:id="5"/>
      <w:bookmarkEnd w:id="6"/>
    </w:p>
    <w:p w:rsidR="007E5556" w:rsidRPr="00070384" w:rsidRDefault="007414A9" w:rsidP="007414A9">
      <w:pPr>
        <w:pStyle w:val="4ZakladniPGP"/>
      </w:pPr>
      <w:r w:rsidRPr="00070384">
        <w:t>Zhotovitel použije mobilních telefonů.</w:t>
      </w:r>
    </w:p>
    <w:p w:rsidR="007E5556" w:rsidRPr="00571608" w:rsidRDefault="007E5556" w:rsidP="007E5556">
      <w:pPr>
        <w:pStyle w:val="1NadpisPGP"/>
      </w:pPr>
      <w:bookmarkStart w:id="7" w:name="_Toc87281058"/>
      <w:r w:rsidRPr="00571608">
        <w:t>Odvodnění staveniště</w:t>
      </w:r>
      <w:bookmarkEnd w:id="7"/>
    </w:p>
    <w:p w:rsidR="00070384" w:rsidRPr="00571608" w:rsidRDefault="00070384" w:rsidP="00070384">
      <w:pPr>
        <w:pStyle w:val="4ZakladniPGP"/>
      </w:pPr>
      <w:r w:rsidRPr="00571608">
        <w:t xml:space="preserve">Staveniště bude odvodněno do stávajícího a nově budovaného systému odvodnění. Odváděné vody v průběhu stavby nesmí obsahovat kontaminované látky (ropné látky, výplachy betonu a jiných stavebních směsí) a bude zabráněno znečištění mechanickými usazeninami. </w:t>
      </w:r>
    </w:p>
    <w:p w:rsidR="007414A9" w:rsidRPr="00571608" w:rsidRDefault="00070384" w:rsidP="00070384">
      <w:pPr>
        <w:pStyle w:val="4ZakladniPGP"/>
      </w:pPr>
      <w:r w:rsidRPr="00571608">
        <w:t>Na plochách ZS budou umístěna chemická WC. Odpadní splašková voda ze ZS bude jímána do provizorních jímek a pravidelně vyvážena.</w:t>
      </w:r>
    </w:p>
    <w:p w:rsidR="00EE1194" w:rsidRPr="00571608" w:rsidRDefault="007414A9" w:rsidP="007414A9">
      <w:pPr>
        <w:pStyle w:val="4ZakladniPGP"/>
      </w:pPr>
      <w:r w:rsidRPr="00571608">
        <w:t>Během výstavby je dále nutné dodržovat podmínky pro minimalizaci rizika znečištění okolního prostředí a podzemních vod. Je třeba udržovat dokonalý stav mechanizace používané při výstavbě.</w:t>
      </w:r>
    </w:p>
    <w:p w:rsidR="007E5556" w:rsidRPr="00571608" w:rsidRDefault="007E5556" w:rsidP="007E5556">
      <w:pPr>
        <w:pStyle w:val="1NadpisPGP"/>
      </w:pPr>
      <w:bookmarkStart w:id="8" w:name="_Toc87281059"/>
      <w:r w:rsidRPr="00571608">
        <w:t>Napojení staveniště na stávající dopravní a technickou infrastrukturu</w:t>
      </w:r>
      <w:bookmarkEnd w:id="8"/>
    </w:p>
    <w:p w:rsidR="00571608" w:rsidRPr="00571608" w:rsidRDefault="00571608" w:rsidP="00070384">
      <w:pPr>
        <w:pStyle w:val="4ZakladniPGP"/>
      </w:pPr>
      <w:r w:rsidRPr="00571608">
        <w:t>Přístup na staveniště bude zajištěn po dálnici D11 a po stávajících úsecích silnice II/101 křižující se s dálnic</w:t>
      </w:r>
      <w:r>
        <w:t>í</w:t>
      </w:r>
      <w:r w:rsidRPr="00571608">
        <w:t xml:space="preserve"> na daném nadjezdu. Staveništní ko</w:t>
      </w:r>
      <w:r>
        <w:t>munikace nebude žádná zřizována.</w:t>
      </w:r>
    </w:p>
    <w:p w:rsidR="00571608" w:rsidRPr="00571608" w:rsidRDefault="00571608" w:rsidP="00070384">
      <w:pPr>
        <w:pStyle w:val="4ZakladniPGP"/>
      </w:pPr>
      <w:r w:rsidRPr="00571608">
        <w:t>Staveništní doprava bude respektovat technologii a postup výstavby. Zhotovitel je povinen pohyb staveništní dopravy a technologii stavby zkoordinovat tak, aby staveništní doprava byla v maximální možné míře vedena v prostoru staveniště (aktuálně uzavřené části dálnice/silnice).</w:t>
      </w:r>
    </w:p>
    <w:p w:rsidR="007E5556" w:rsidRPr="00571608" w:rsidRDefault="00070384" w:rsidP="00070384">
      <w:pPr>
        <w:pStyle w:val="4ZakladniPGP"/>
      </w:pPr>
      <w:r w:rsidRPr="00571608">
        <w:t xml:space="preserve">Vjezdy a výjezd ze stavby musí být řádně označeny dopravním značením. U výjezdů ze staveniště musí být zřízena oklepová plocha pro čistění staveništní dopravy. Vozidla musí na veřejné komunikace vyjíždět řádně očištěna. Veškerá stavební doprava musí být organizována tak, aby co nejméně negativně ovlivňovala okolí </w:t>
      </w:r>
      <w:r w:rsidRPr="00571608">
        <w:lastRenderedPageBreak/>
        <w:t>a provoz na stávajících komunikacích.</w:t>
      </w:r>
    </w:p>
    <w:p w:rsidR="007E5556" w:rsidRPr="006C4782" w:rsidRDefault="007E5556" w:rsidP="007E5556">
      <w:pPr>
        <w:pStyle w:val="1NadpisPGP"/>
      </w:pPr>
      <w:bookmarkStart w:id="9" w:name="_Toc87281060"/>
      <w:r w:rsidRPr="006C4782">
        <w:t>Vliv provádění stavby na okolní stavby a pozemky</w:t>
      </w:r>
      <w:bookmarkEnd w:id="9"/>
    </w:p>
    <w:p w:rsidR="006C4782" w:rsidRPr="006C4782" w:rsidRDefault="0067137F" w:rsidP="006C4782">
      <w:pPr>
        <w:pStyle w:val="4ZakladniPGP"/>
      </w:pPr>
      <w:r w:rsidRPr="006C4782">
        <w:t xml:space="preserve">Po dobu výstavby musí být zajištěna přístupnost přilehlých </w:t>
      </w:r>
      <w:r w:rsidR="00FD4244" w:rsidRPr="006C4782">
        <w:t xml:space="preserve">pozemků a </w:t>
      </w:r>
      <w:r w:rsidRPr="006C4782">
        <w:t>objektů</w:t>
      </w:r>
      <w:r w:rsidR="00FD4244" w:rsidRPr="006C4782">
        <w:t xml:space="preserve"> v blízkosti stavby</w:t>
      </w:r>
      <w:r w:rsidR="006C4782" w:rsidRPr="006C4782">
        <w:t xml:space="preserve">. V rámci napojení veřejného osvětlení budou krátkodobě omezeny příjezdy na pozemky RD na sever od mostu, počítá se </w:t>
      </w:r>
      <w:r w:rsidR="00E57751">
        <w:t>z</w:t>
      </w:r>
      <w:r w:rsidR="006C4782" w:rsidRPr="006C4782">
        <w:t>ajištěním provizorních přejezdů přes výkop.</w:t>
      </w:r>
    </w:p>
    <w:p w:rsidR="008660CA" w:rsidRPr="006C4782" w:rsidRDefault="008660CA" w:rsidP="008660CA">
      <w:pPr>
        <w:pStyle w:val="4ZakladniPGP"/>
      </w:pPr>
      <w:r w:rsidRPr="006C4782">
        <w:t>Staveniště se musí zřídit, uspořádat a vybavit přístupovými cestami pro dopravu materiálu tak, aby se stavby mohly řádně a bezpečně provádět, upravovat nebo odstraňovat. Nesmí přitom docházet k ohrožování a nadměrnému obtěžování okolí staveb, ohrožování bezpečnosti provozu na veřejných komunikacích ke znečišťování komunikací, ovzduší a vod, k zamezování přístupu k přilehlým stavbám nebo pozemkům, k zastávkám městských hromadných prostředků, k vodovodním sítím, požárním zařízením a k porušování podmínek ochranných pásem a chráněných území.</w:t>
      </w:r>
    </w:p>
    <w:p w:rsidR="008660CA" w:rsidRPr="006C4782" w:rsidRDefault="008660CA" w:rsidP="008660CA">
      <w:pPr>
        <w:pStyle w:val="4ZakladniPGP"/>
      </w:pPr>
      <w:r w:rsidRPr="006C4782">
        <w:t>Staveniště se vhodným způsobem oplotí nebo jinak zajistí, vyžadují-li to bezpečnost osob, ochrana majetku nebo jiné zájmy společnosti. Oplocení nesmí ohrožovat bezpečnost dopravy na veřejných komunikacích. Staveniště, staveništní zařízení, oplocení stavenišť, která jsou zcela nebo zčásti umístěna na veřejných komunikacích a veřejných prostranstvích, se musí zabezpečit, výrazně označit reflexními značkami a za snížené viditelnosti náležitě osvětlit a opatřit výstražnými světly.</w:t>
      </w:r>
    </w:p>
    <w:p w:rsidR="008660CA" w:rsidRPr="006C4782" w:rsidRDefault="008660CA" w:rsidP="008660CA">
      <w:pPr>
        <w:pStyle w:val="4ZakladniPGP"/>
      </w:pPr>
      <w:r w:rsidRPr="006C4782">
        <w:t>Staveniště v zastavěném území musí být na jeho hranici souvisle oploceno do výšky nejméně 1,8 m. U liniových staveb nebo u stavenišť popřípadě pracovišť, na kterých se provádějí pouze krátkodobé práce, lze ohrazení provést zábradlím skládajícím se alespoň z horní tyče upevněné ve výši 1,1 m na stabilních sloupcích a jedné mezilehlé střední tyče; s ohledem na místní a provozní podmínky může toto ohrazení být nahrazeno zábranou ve vzdálenosti větší než 1,5 m od hrany výkopu zamezující přístupu osob do prostoru ohroženého pádem do hloubky. Nelze-li u prací prováděných na pozemních komunikacích z provozních nebo technologických důvodů ohrazení ani zábrany provést, musí být bezpečnost provozu a osob zajištěna jiným způsobem, například řízením provozu nebo střežením.</w:t>
      </w:r>
    </w:p>
    <w:p w:rsidR="008660CA" w:rsidRPr="006C4782" w:rsidRDefault="008660CA" w:rsidP="008660CA">
      <w:pPr>
        <w:pStyle w:val="4ZakladniPGP"/>
      </w:pPr>
      <w:r w:rsidRPr="006C4782">
        <w:t>Zhotovitel určí způsob zabezpečení staveniště proti vstupu nepovolaných fyzických osob, zajistí označení hranic staveniště tak, aby byly zřetelně rozeznatelné i za snížené viditelnosti, a stanoví lhůty kontrol tohoto zabezpečení. Zákaz vstupu jakožto i zákaz vjezdu nepovolaným fyzickým osobám musí být vyznačen bezpečnostní značkou na všech vstupech resp. vjezdech, a na přístupových komunikacích, které k nim vedou.</w:t>
      </w:r>
    </w:p>
    <w:p w:rsidR="008660CA" w:rsidRPr="006C4782" w:rsidRDefault="008660CA" w:rsidP="008660CA">
      <w:pPr>
        <w:pStyle w:val="4ZakladniPGP"/>
      </w:pPr>
      <w:r w:rsidRPr="006C4782">
        <w:t>Stavební hmoty a výrobky se musí na staveništích bezpečně ukládat. Jsou-li uloženy na volných prostranstvích, nesmí narušovat vzhled místa nebo jinak zhoršovat životní prostředí. Zásobníky sypkých hmot musí být vybaveny účinnými filtry.</w:t>
      </w:r>
    </w:p>
    <w:p w:rsidR="008660CA" w:rsidRPr="006C4782" w:rsidRDefault="008660CA" w:rsidP="008660CA">
      <w:pPr>
        <w:pStyle w:val="4ZakladniPGP"/>
      </w:pPr>
      <w:r w:rsidRPr="006C4782">
        <w:t>Odvádění srážkových vod ze staveniště musí být zabezpečeno tak, aby se zabránilo rozmáčení povrchů ploch staveniště, zejména vozovek.</w:t>
      </w:r>
    </w:p>
    <w:p w:rsidR="008660CA" w:rsidRPr="006C4782" w:rsidRDefault="008660CA" w:rsidP="008660CA">
      <w:pPr>
        <w:pStyle w:val="4ZakladniPGP"/>
      </w:pPr>
      <w:r w:rsidRPr="006C4782">
        <w:t>Podzemní energetické, telekomunikační, vodovodní a kanalizační sítě v prostoru staveniště se vyznačí polohově a výškově nejpozději před předáním staveniště. Musí se včetně měřičských značek v prostoru staveniště po dobu stavebních prací náležitě chránit a podle potřeby zpřístupnit.</w:t>
      </w:r>
    </w:p>
    <w:p w:rsidR="008660CA" w:rsidRPr="006C4782" w:rsidRDefault="008660CA" w:rsidP="008660CA">
      <w:pPr>
        <w:pStyle w:val="4ZakladniPGP"/>
      </w:pPr>
      <w:r w:rsidRPr="006C4782">
        <w:t>Stavby, veřejná prostranství, komunikace a zeleň, které jsou v dosahu negativních účinků zařízení staveniště, se musí po dobu provádění nebo odstraňování stavby bezpečně chránit.</w:t>
      </w:r>
    </w:p>
    <w:p w:rsidR="008660CA" w:rsidRPr="006C4782" w:rsidRDefault="008660CA" w:rsidP="008660CA">
      <w:pPr>
        <w:pStyle w:val="4ZakladniPGP"/>
      </w:pPr>
      <w:r w:rsidRPr="006C4782">
        <w:t xml:space="preserve">Veřejná prostranství a pozemní komunikace dočasně užívané pro staveniště, kdy bylo zachováno současné užívání veřejnosti (chodníky, </w:t>
      </w:r>
      <w:r w:rsidR="006C4782" w:rsidRPr="006C4782">
        <w:t>přechody apod.) se</w:t>
      </w:r>
      <w:r w:rsidRPr="006C4782">
        <w:t xml:space="preserve"> musí po dobu společného užívání bezpečně ochraňovat a udržovat v</w:t>
      </w:r>
      <w:r w:rsidR="006C4782" w:rsidRPr="006C4782">
        <w:t> </w:t>
      </w:r>
      <w:r w:rsidRPr="006C4782">
        <w:t>náležitém</w:t>
      </w:r>
      <w:r w:rsidR="006C4782" w:rsidRPr="006C4782">
        <w:t xml:space="preserve"> </w:t>
      </w:r>
      <w:r w:rsidRPr="006C4782">
        <w:t xml:space="preserve">stavu. Podle potřeby se oddělí vozovka od chodníků pevnými ochranami proti rozstřiku vody a bláta. Veřejná prostranství a pozemní komunikace se pro staveniště použijí jen ve stanoveném nezbytném rozsahu a době. Před ukončením jejich užívání se musí uvést do původního stavu, pokud příslušný orgán od tohoto požadavku neustoupí. </w:t>
      </w:r>
    </w:p>
    <w:p w:rsidR="008660CA" w:rsidRPr="006C4782" w:rsidRDefault="008660CA" w:rsidP="008660CA">
      <w:pPr>
        <w:pStyle w:val="4ZakladniPGP"/>
      </w:pPr>
      <w:r w:rsidRPr="006C4782">
        <w:lastRenderedPageBreak/>
        <w:t>Staveniště a všechny dočasné stavby a zařízení na staveništi musí být upraveny a udržovány, aby nenarušovaly špatným vzhledem pracovní a životní prostředí.</w:t>
      </w:r>
    </w:p>
    <w:p w:rsidR="008660CA" w:rsidRPr="006C4782" w:rsidRDefault="008660CA" w:rsidP="008660CA">
      <w:pPr>
        <w:pStyle w:val="4ZakladniPGP"/>
      </w:pPr>
      <w:r w:rsidRPr="006C4782">
        <w:t xml:space="preserve">Staveništní zařízení v zastavěném území nesmí svými účinky, zejména exhalacemi, hlukem, otřesy, prachem, zápachem, oslňováním, zastíněním, působit na okolí nad přípustnou míru.  </w:t>
      </w:r>
    </w:p>
    <w:p w:rsidR="008660CA" w:rsidRPr="006C4782" w:rsidRDefault="008660CA" w:rsidP="008660CA">
      <w:pPr>
        <w:pStyle w:val="4ZakladniPGP"/>
      </w:pPr>
      <w:r w:rsidRPr="006C4782">
        <w:t>Konstrukce a použité materiály pro zařízení staveniště musí odpovídat jejich dočasné funkci.</w:t>
      </w:r>
    </w:p>
    <w:p w:rsidR="008660CA" w:rsidRPr="006C4782" w:rsidRDefault="008660CA" w:rsidP="008660CA">
      <w:pPr>
        <w:pStyle w:val="4ZakladniPGP"/>
      </w:pPr>
      <w:r w:rsidRPr="006C4782">
        <w:t xml:space="preserve">Mytí strojů a motorových vozidel je dovoleno pouze tehdy, je-li zajištěna ochrana prostředí podle příslušných předpisů. </w:t>
      </w:r>
    </w:p>
    <w:p w:rsidR="008660CA" w:rsidRPr="006C4782" w:rsidRDefault="008660CA" w:rsidP="008660CA">
      <w:pPr>
        <w:pStyle w:val="4ZakladniPGP"/>
        <w:rPr>
          <w:sz w:val="24"/>
        </w:rPr>
      </w:pPr>
      <w:r w:rsidRPr="006C4782">
        <w:t>Před zahájením prací v ochranných pásmech vedení, staveb nebo zařízení technického vybavení provede zhotovitel odpovídající opatření ke splnění podmínek stanovených provozovateli těchto vedení, staveb nebo zařízení, a během provádění prací je dodržuje.</w:t>
      </w:r>
    </w:p>
    <w:p w:rsidR="008660CA" w:rsidRPr="006C4782" w:rsidRDefault="008660CA" w:rsidP="008660CA">
      <w:pPr>
        <w:pStyle w:val="4ZakladniPGP"/>
      </w:pPr>
      <w:r w:rsidRPr="006C4782">
        <w:t>Před zahájením zemních prací musí být na terénu vyznačeny polohově, popřípadě též výškově, trasy technické infrastruktury, zejména podzemních vedení technického vybavení a jiných podzemních překážek.</w:t>
      </w:r>
    </w:p>
    <w:p w:rsidR="008660CA" w:rsidRPr="006C4782" w:rsidRDefault="008660CA" w:rsidP="008660CA">
      <w:pPr>
        <w:pStyle w:val="4ZakladniPGP"/>
      </w:pPr>
      <w:r w:rsidRPr="006C4782">
        <w:t>Zhotovitel je povinen:</w:t>
      </w:r>
    </w:p>
    <w:p w:rsidR="008660CA" w:rsidRPr="006C4782" w:rsidRDefault="008660CA" w:rsidP="00B96313">
      <w:pPr>
        <w:pStyle w:val="odrky"/>
      </w:pPr>
      <w:r w:rsidRPr="006C4782">
        <w:t xml:space="preserve">zajistit ochranu podzemních a povrchových vod, půdy a horninového prostředí před únikem ropných látek na staveništi a příjezdových trasách pravidelnou kontrolou stavebních mechanizmů a nákladních automobilů a pravidelnou vizuální kontrolou staveniště. V případě zjištění úniku ropných látek do prostředí postupovat dle havarijního plánu, neprodleně informovat orgány a organizace uvedené v havarijním plánu. Sanaci havárie zajistit u odborné firmy. </w:t>
      </w:r>
    </w:p>
    <w:p w:rsidR="008660CA" w:rsidRPr="00A75342" w:rsidRDefault="008660CA" w:rsidP="00B96313">
      <w:pPr>
        <w:pStyle w:val="odrky"/>
      </w:pPr>
      <w:r w:rsidRPr="006C4782">
        <w:t xml:space="preserve">zajistit údržbu silniční sítě, které budou používány jako příjezdové komunikace na staveniště. V případě poškození zajistit jejich opravu. Po dokončení výstavby uvést příjezdové komunikace </w:t>
      </w:r>
      <w:r w:rsidRPr="00A75342">
        <w:t>alespoň do původního stavu.</w:t>
      </w:r>
    </w:p>
    <w:p w:rsidR="008660CA" w:rsidRPr="00A75342" w:rsidRDefault="008660CA" w:rsidP="00B96313">
      <w:pPr>
        <w:pStyle w:val="odrky"/>
      </w:pPr>
      <w:r w:rsidRPr="00A75342">
        <w:t>osadit dopravně inženýrská opatření dle stanovené přechodné úpravy provozu.</w:t>
      </w:r>
    </w:p>
    <w:p w:rsidR="007E5556" w:rsidRPr="00A75342" w:rsidRDefault="007E5556" w:rsidP="007E5556">
      <w:pPr>
        <w:pStyle w:val="1NadpisPGP"/>
      </w:pPr>
      <w:bookmarkStart w:id="10" w:name="_Toc87281061"/>
      <w:r w:rsidRPr="00A75342">
        <w:t>Ochrana okolí staveniště a požadavky na související asanace, demolice, kácení dřevin</w:t>
      </w:r>
      <w:bookmarkEnd w:id="10"/>
    </w:p>
    <w:p w:rsidR="00A75342" w:rsidRPr="00A75342" w:rsidRDefault="00A75342" w:rsidP="00A75342">
      <w:pPr>
        <w:pStyle w:val="4ZakladniPGP"/>
      </w:pPr>
      <w:r w:rsidRPr="00A75342">
        <w:t>Demolice stávajícího mostu proběhne za úplné uzavírky dálnice D11. Postup demolice je podrobněji popsán v SO 180 a SO 201.</w:t>
      </w:r>
    </w:p>
    <w:p w:rsidR="00A75342" w:rsidRPr="00A75342" w:rsidRDefault="00A75342" w:rsidP="00A75342">
      <w:pPr>
        <w:pStyle w:val="4ZakladniPGP"/>
      </w:pPr>
      <w:r w:rsidRPr="00A75342">
        <w:t>Součástí stavby je kácení stávajících dřevin na dotčených pozemcích. Podrobně je problematika kácení dřevin řešena v části F</w:t>
      </w:r>
      <w:r w:rsidR="00861761">
        <w:t>.</w:t>
      </w:r>
      <w:r w:rsidR="009733D5">
        <w:t xml:space="preserve"> </w:t>
      </w:r>
      <w:r w:rsidRPr="00A75342">
        <w:t>Dendrologický průzkum.</w:t>
      </w:r>
    </w:p>
    <w:p w:rsidR="00AC5713" w:rsidRPr="00A75342" w:rsidRDefault="00A75342" w:rsidP="00FD4244">
      <w:pPr>
        <w:pStyle w:val="4ZakladniPGP"/>
      </w:pPr>
      <w:r w:rsidRPr="00A75342">
        <w:t>Specifické p</w:t>
      </w:r>
      <w:r w:rsidR="00AC5713" w:rsidRPr="00A75342">
        <w:t xml:space="preserve">ožadavky na </w:t>
      </w:r>
      <w:r w:rsidR="00D6654A" w:rsidRPr="00A75342">
        <w:t>demolic</w:t>
      </w:r>
      <w:r w:rsidR="006D0B16">
        <w:t>i</w:t>
      </w:r>
      <w:r w:rsidR="00D6654A" w:rsidRPr="00A75342">
        <w:t xml:space="preserve"> ani </w:t>
      </w:r>
      <w:r w:rsidR="00AC5713" w:rsidRPr="00A75342">
        <w:t>asanace v místě stavby nejsou.</w:t>
      </w:r>
    </w:p>
    <w:p w:rsidR="007E5556" w:rsidRPr="00143FC5" w:rsidRDefault="007E5556" w:rsidP="00664585">
      <w:pPr>
        <w:pStyle w:val="1NadpisPGP"/>
      </w:pPr>
      <w:bookmarkStart w:id="11" w:name="_Toc87281062"/>
      <w:r w:rsidRPr="00143FC5">
        <w:t xml:space="preserve">Maximální </w:t>
      </w:r>
      <w:r w:rsidR="000D6AFA" w:rsidRPr="00143FC5">
        <w:t>dočasné a trvalé zábory pro staveniště</w:t>
      </w:r>
      <w:bookmarkEnd w:id="11"/>
    </w:p>
    <w:p w:rsidR="009C4439" w:rsidRPr="00143FC5" w:rsidRDefault="009C4439" w:rsidP="009C4439">
      <w:pPr>
        <w:pStyle w:val="4ZakladniPGP"/>
      </w:pPr>
      <w:r w:rsidRPr="00143FC5">
        <w:t>Maximální hranice dočasných a trvalých záborů jsou definovány v Záborov</w:t>
      </w:r>
      <w:r w:rsidR="00143FC5" w:rsidRPr="00143FC5">
        <w:t>ém elaborátu, který je řešen v části F</w:t>
      </w:r>
      <w:r w:rsidR="00861761">
        <w:t>.</w:t>
      </w:r>
      <w:r w:rsidR="00143FC5" w:rsidRPr="00143FC5">
        <w:t xml:space="preserve"> Záborový elaborát.</w:t>
      </w:r>
      <w:r w:rsidRPr="00143FC5">
        <w:t xml:space="preserve"> </w:t>
      </w:r>
    </w:p>
    <w:p w:rsidR="00742643" w:rsidRPr="00143FC5" w:rsidRDefault="00742643" w:rsidP="009C4439">
      <w:pPr>
        <w:pStyle w:val="4ZakladniPGP"/>
      </w:pPr>
      <w:r w:rsidRPr="00143FC5">
        <w:t>Zábory pro stavbu jsou rozděleny na zábor trvalý – po celou dobu výstavby a zábory dočasné</w:t>
      </w:r>
      <w:r w:rsidR="009C4439" w:rsidRPr="00143FC5">
        <w:t xml:space="preserve"> do</w:t>
      </w:r>
      <w:r w:rsidR="007414A9" w:rsidRPr="00143FC5">
        <w:t xml:space="preserve"> </w:t>
      </w:r>
      <w:r w:rsidR="00143FC5" w:rsidRPr="00143FC5">
        <w:t xml:space="preserve">1 </w:t>
      </w:r>
      <w:r w:rsidR="009C4439" w:rsidRPr="00143FC5">
        <w:t>rok</w:t>
      </w:r>
      <w:r w:rsidR="00143FC5" w:rsidRPr="00143FC5">
        <w:t xml:space="preserve">u </w:t>
      </w:r>
      <w:r w:rsidR="004A12BC" w:rsidRPr="00143FC5">
        <w:t>výstavby</w:t>
      </w:r>
      <w:r w:rsidR="009C4439" w:rsidRPr="00143FC5">
        <w:t>. T</w:t>
      </w:r>
      <w:r w:rsidRPr="00143FC5">
        <w:t>y budou použity krátkodobě, jen po dobu realizace příslušného objektu, přípojky</w:t>
      </w:r>
      <w:r w:rsidR="007414A9" w:rsidRPr="00143FC5">
        <w:t>, části stavby</w:t>
      </w:r>
      <w:r w:rsidRPr="00143FC5">
        <w:t>.</w:t>
      </w:r>
    </w:p>
    <w:p w:rsidR="007A56A0" w:rsidRPr="00143FC5" w:rsidRDefault="007A56A0" w:rsidP="007A56A0">
      <w:pPr>
        <w:pStyle w:val="4ZakladniPGP"/>
      </w:pPr>
      <w:r w:rsidRPr="00143FC5">
        <w:t>Pro zařízení staveniště a skládkování materiálu jsou k dispozici plochy v tr</w:t>
      </w:r>
      <w:r w:rsidR="00143FC5" w:rsidRPr="00143FC5">
        <w:t>valém a dočasném záboru stavby.</w:t>
      </w:r>
    </w:p>
    <w:p w:rsidR="00143FC5" w:rsidRPr="00143FC5" w:rsidRDefault="00791F8E" w:rsidP="007A56A0">
      <w:pPr>
        <w:pStyle w:val="4ZakladniPGP"/>
      </w:pPr>
      <w:r>
        <w:t xml:space="preserve">U nadjezdu </w:t>
      </w:r>
      <w:r w:rsidR="00143FC5" w:rsidRPr="00143FC5">
        <w:t>bude zhotoviteli k dispozici uzavřená, resp. v rámci nadjezdu opravovaná část silnice, která křižuje dálnici po tomto nadjezdu. Tyto plochy jsou v trvalém nebo dočasném záboru stavby.</w:t>
      </w:r>
    </w:p>
    <w:p w:rsidR="006D1EBD" w:rsidRDefault="006D1EBD" w:rsidP="006D1EBD">
      <w:pPr>
        <w:pStyle w:val="4ZakladniPGP"/>
      </w:pPr>
      <w:r w:rsidRPr="00143FC5">
        <w:t>Případ</w:t>
      </w:r>
      <w:r w:rsidRPr="008A0398">
        <w:t>né další dočasné zábory pro účely ploch zařízení staveniště, deponie atd</w:t>
      </w:r>
      <w:r w:rsidR="00143FC5" w:rsidRPr="008A0398">
        <w:t>.</w:t>
      </w:r>
      <w:r w:rsidRPr="008A0398">
        <w:t xml:space="preserve"> si zajistí zhotovitel stavby ve vlastní režii dle svých požadavků a nároků.</w:t>
      </w:r>
    </w:p>
    <w:p w:rsidR="00791F8E" w:rsidRPr="008A0398" w:rsidRDefault="00791F8E" w:rsidP="006D1EBD">
      <w:pPr>
        <w:pStyle w:val="4ZakladniPGP"/>
      </w:pPr>
    </w:p>
    <w:p w:rsidR="0058237E" w:rsidRPr="008A0398" w:rsidRDefault="000D6AFA" w:rsidP="006D642E">
      <w:pPr>
        <w:pStyle w:val="1NadpisPGP"/>
      </w:pPr>
      <w:bookmarkStart w:id="12" w:name="_Toc87281063"/>
      <w:r w:rsidRPr="008A0398">
        <w:lastRenderedPageBreak/>
        <w:t xml:space="preserve">Požadavky na bezbariérové </w:t>
      </w:r>
      <w:r w:rsidR="007C3D31" w:rsidRPr="008A0398">
        <w:t>obchozí trasy</w:t>
      </w:r>
      <w:bookmarkEnd w:id="12"/>
    </w:p>
    <w:p w:rsidR="009733D5" w:rsidRPr="00861761" w:rsidRDefault="00143FC5" w:rsidP="006D642E">
      <w:pPr>
        <w:pStyle w:val="4ZakladniPGP"/>
      </w:pPr>
      <w:r>
        <w:t>P</w:t>
      </w:r>
      <w:r w:rsidRPr="00143FC5">
        <w:t xml:space="preserve">o dobu výstavby </w:t>
      </w:r>
      <w:r>
        <w:t xml:space="preserve">se nepředpokládá </w:t>
      </w:r>
      <w:r w:rsidRPr="00143FC5">
        <w:t>pohyb osob se sníženou schopností pohybu a orientace</w:t>
      </w:r>
      <w:r w:rsidR="008A0398">
        <w:t xml:space="preserve"> v místě stavby</w:t>
      </w:r>
      <w:r w:rsidRPr="00143FC5">
        <w:t>.</w:t>
      </w:r>
      <w:r w:rsidR="009733D5">
        <w:t xml:space="preserve"> </w:t>
      </w:r>
      <w:r w:rsidR="009733D5" w:rsidRPr="00861761">
        <w:t>Bezbariérové užívání je podrobněji řešeno v kapitole B.2.4.</w:t>
      </w:r>
    </w:p>
    <w:p w:rsidR="007E5556" w:rsidRPr="00861761" w:rsidRDefault="007E5556" w:rsidP="007E5556">
      <w:pPr>
        <w:pStyle w:val="1NadpisPGP"/>
      </w:pPr>
      <w:bookmarkStart w:id="13" w:name="_Toc87281064"/>
      <w:r w:rsidRPr="00861761">
        <w:t>Maximální produkovaná množství a druhy odpadů a emisí při výstavbě, jejich likvidace</w:t>
      </w:r>
      <w:bookmarkEnd w:id="13"/>
    </w:p>
    <w:p w:rsidR="00861761" w:rsidRDefault="00861761" w:rsidP="00A360D4">
      <w:pPr>
        <w:pStyle w:val="4ZakladniPGP"/>
      </w:pPr>
      <w:r w:rsidRPr="00861761">
        <w:t>Podrobně je tato problematika řešena v Projektu odpadového hospodářství, který tvoří samostatnou přílohu část</w:t>
      </w:r>
      <w:r>
        <w:t>i</w:t>
      </w:r>
      <w:r w:rsidRPr="00861761">
        <w:t xml:space="preserve"> </w:t>
      </w:r>
      <w:r>
        <w:t>F</w:t>
      </w:r>
      <w:r w:rsidRPr="00861761">
        <w:t>. Související dokumentace</w:t>
      </w:r>
      <w:r>
        <w:t xml:space="preserve">, </w:t>
      </w:r>
      <w:r w:rsidRPr="00861761">
        <w:t>kde je taktéž uveden přehled předpokládaných odpadů ze stavby i z provozu včetně jejich zatřídění podle Katalogu odpa</w:t>
      </w:r>
      <w:r>
        <w:t>dů s uvedením způsobu likvidace.</w:t>
      </w:r>
    </w:p>
    <w:p w:rsidR="00861761" w:rsidRDefault="00861761" w:rsidP="00861761">
      <w:pPr>
        <w:pStyle w:val="4ZakladniPGP"/>
      </w:pPr>
      <w:r>
        <w:t>Při stavbě budou vznikat převážně odpady kategorie „ostatní“. Nakládání s odpady bude řešeno původcem odpadu v souladu se zákonem č. 541/2020 Sb. o odpadech (ve znění pozdějších předpisů). Původcem odpadu ve smyslu zákona bude po dobu výstavby dodavatel stavby, po uvedení stavby do provozu pak správce komunikace. Při hospodaření s odpady budou respektována ustanovení uvedeného zákona a souvisejících prováděcích předpisů, vždy ve znění pozdějších předpisů. Původce musí s odpady nakládat tak, aby v důsledku této činnosti nedošlo k porušení povinností vyplývajících z dalších zvláštních předpisů.</w:t>
      </w:r>
    </w:p>
    <w:p w:rsidR="00861761" w:rsidRDefault="00861761" w:rsidP="00861761">
      <w:pPr>
        <w:pStyle w:val="4ZakladniPGP"/>
      </w:pPr>
      <w:r>
        <w:t>Původce odpadu (§ 5 odst. 1) zákona o odpadech je povinen odpady zařazovat podle Katalogu odpadů (§ 15 odst. 2 písm. a) a odpady, které nemůže sám využít nebo odstranit v souladu s tímto zákonem, předat do zařízení určeného pro nakládání s daným druhem a kategorií odpadu, právnické osobě, či na místo určené obcí (§ 13 odst. e).</w:t>
      </w:r>
    </w:p>
    <w:p w:rsidR="00861761" w:rsidRDefault="00861761" w:rsidP="00861761">
      <w:pPr>
        <w:pStyle w:val="4ZakladniPGP"/>
      </w:pPr>
      <w:r>
        <w:t>Nelze-li odpady využít, potom zajistit jejich odstranění (převedením odpadů do vlastnictví osobě oprávněné k jejich převzetí podle § 13 odst. 1 písm. e zákona 541/2020 Sb., o odpadech). Zákon přitom zdůrazňuje povinnost dodržet hierarchii způsobů nakládání s odpady (§ 9a zákona), tj. zajistit přednostně využití odpadů (recyklace, kompostování apod.) před jejich odstraněním (uložení na skládku, spálení). Uložením na skládku mohou být odstraňovány pouze ty odpady, u nichž jiný způsob opětovného použití či recyklace není dostupný. Dále je původce odpadu povinen odpad důsledně třídit, shromažďovat odděleně podle jednotlivých druhů a kategorií a kontrolovat, zda odpad nemá některou z nebezpečných vlastností. Během výstavby i po uvedení do provozu je původce odpadu povinen vést evidenci o množství odpadu a způsobu nakládání s ním. Způsob vedení evidence je stanoven zákonem č. 541/2020 Sb., o odpadech.</w:t>
      </w:r>
    </w:p>
    <w:p w:rsidR="00861761" w:rsidRDefault="00861761" w:rsidP="00861761">
      <w:pPr>
        <w:pStyle w:val="4ZakladniPGP"/>
      </w:pPr>
      <w:r>
        <w:t xml:space="preserve">Při nakládání s nebezpečnými odpady je třeba respektovat zákon č. 541/2020 Sb., o odpadech. </w:t>
      </w:r>
    </w:p>
    <w:p w:rsidR="00861761" w:rsidRDefault="00861761" w:rsidP="00861761">
      <w:pPr>
        <w:pStyle w:val="4ZakladniPGP"/>
      </w:pPr>
      <w:r>
        <w:t>Dodavatel stavby nebo stavebník musí mít v souladu se zákonem a prováděcími vyhláškami zajištěno nakládání s odpady prostřednictvím oprávněné osoby (podle § 13 odst.1 písm. e zákona č. 541/2020 Sb. –provozovatel zařízení určeného k nakládání s daným druhem kategorií odpadu, obchodník s odpady s povolením pro daný druh a kategorii odpadu, popřípadě dopravci odpadu určenému tímto obchodníkem, nebo na místo určené obcí podle § 59 odst. 2 a 5.). Odpady vzniklé ze stavby budou předány k využití nebo odstranění pouze této oprávněné osobě, přičemž každý je povinen zjistit, zda osoba, které předává odpady, je k jejich převzetí oprávněna. Původce odpadu je zodpovědný za nakládání s odpady do doby, než jsou předány oprávněné osobě. Doklady o nezávadném odstranění všech odpadů vzniklých při výstavbě budou předloženy ke kolaudačnímu řízení.</w:t>
      </w:r>
    </w:p>
    <w:p w:rsidR="00861761" w:rsidRDefault="00861761" w:rsidP="00861761">
      <w:pPr>
        <w:pStyle w:val="4ZakladniPGP"/>
      </w:pPr>
      <w:r>
        <w:t>Odpad použitý k zasypávání musí nahrazovat materiály, které nejsou odpadem, vyhovovat danému účelu zasypávání a být omezen na množství nezbytně nutné pro dosažení tohoto účelu. K zasypávání smí být využíván pouze odpad, který je k takové činnosti technicky vhodný a splňuje další požadavky, které zajistí, že nedojde k ohrožení životního prostředí nebo zdraví lidí. Ředění nebo mísení odpadu za účelem splnění limitů pro zasypávání je zakázáno (zákon 541/2020 Sb. o odpadech).</w:t>
      </w:r>
    </w:p>
    <w:p w:rsidR="00861761" w:rsidRDefault="00861761" w:rsidP="00861761">
      <w:pPr>
        <w:pStyle w:val="4ZakladniPGP"/>
      </w:pPr>
      <w:r>
        <w:t xml:space="preserve">Odpady budou buď přímo nakládány a odváženy, nebo budou krátkodobě skladovány v prostoru stavby v patřičných sběrných nádobách nebo obalech. Není přípustné jejich ponechávání na stavebním pozemku s možností rozfoukání do okolí (polystyren, papír, igelit). Zhotovitel stavby zajistí, aby ze stavebního odpadu </w:t>
      </w:r>
      <w:r>
        <w:lastRenderedPageBreak/>
        <w:t>byly vytříděny nebezpečné složky odpadu a rovněž využitelné složky odpadu (ty lze pouze materiálově využívat). Přebytečný materiál z výkopů lze uložit pouze na povolené skládce. Přepravní prostředky při přepravě stavebního odpadu by měly být zcela uzavřeny nebo mít ložnou plochu zakrytou plachtou, bránící úniku tohoto odpadu. Pokud dojde v průběhu přepravy k úniku stavebního odpadu, je přepravce povinen neprodleně znečištění odstranit.</w:t>
      </w:r>
    </w:p>
    <w:p w:rsidR="00861761" w:rsidRDefault="00861761" w:rsidP="00861761">
      <w:pPr>
        <w:pStyle w:val="4ZakladniPGP"/>
      </w:pPr>
      <w:r>
        <w:t>Po dobu výstavby musí být k dispozici (v buňce na zařízení staveniště) materiály proti možným haváriím stavebních strojů (textilní sorbenty, sypké sorbenty, piliny apod.).</w:t>
      </w:r>
    </w:p>
    <w:p w:rsidR="00742643" w:rsidRPr="00D05F70" w:rsidRDefault="007E5556" w:rsidP="00742643">
      <w:pPr>
        <w:pStyle w:val="1NadpisPGP"/>
      </w:pPr>
      <w:bookmarkStart w:id="14" w:name="_Toc87281065"/>
      <w:r w:rsidRPr="00D05F70">
        <w:t>Bilance zemních prací, požadavky na přísun nebo deponie zemin</w:t>
      </w:r>
      <w:bookmarkEnd w:id="14"/>
    </w:p>
    <w:p w:rsidR="00742643" w:rsidRPr="00D05F70" w:rsidRDefault="003C3478" w:rsidP="00265D2E">
      <w:pPr>
        <w:pStyle w:val="4ZakladniPGP"/>
        <w:tabs>
          <w:tab w:val="left" w:pos="7724"/>
        </w:tabs>
      </w:pPr>
      <w:r w:rsidRPr="00D05F70">
        <w:t xml:space="preserve">Bilance zemních prací </w:t>
      </w:r>
      <w:r w:rsidR="0067069A">
        <w:t>viz příloha této zprávy</w:t>
      </w:r>
      <w:r w:rsidRPr="00D05F70">
        <w:t xml:space="preserve"> </w:t>
      </w:r>
      <w:r w:rsidR="0067069A">
        <w:t>B.8.4</w:t>
      </w:r>
      <w:bookmarkStart w:id="15" w:name="_GoBack"/>
      <w:bookmarkEnd w:id="15"/>
      <w:r w:rsidR="00D05F70" w:rsidRPr="00D05F70">
        <w:t>.</w:t>
      </w:r>
      <w:r w:rsidR="00861761">
        <w:t xml:space="preserve"> </w:t>
      </w:r>
      <w:r w:rsidR="00D05F70" w:rsidRPr="00D05F70">
        <w:t>Bilance zemin.</w:t>
      </w:r>
    </w:p>
    <w:p w:rsidR="00D05F70" w:rsidRPr="000F1CE0" w:rsidRDefault="00D05F70" w:rsidP="00D05F70">
      <w:pPr>
        <w:pStyle w:val="4ZakladniPGP"/>
      </w:pPr>
      <w:r w:rsidRPr="00D05F70">
        <w:t xml:space="preserve">Místa pro provizorní deponie zeminy a ornice budou zřízena na uzavřených úsecích silnice II/101. Případně si </w:t>
      </w:r>
      <w:r w:rsidRPr="000F1CE0">
        <w:t>zhotovitel na své náklady může zajistit a projednat další plochy.</w:t>
      </w:r>
    </w:p>
    <w:p w:rsidR="007E5556" w:rsidRPr="000F1CE0" w:rsidRDefault="007E5556" w:rsidP="007E5556">
      <w:pPr>
        <w:pStyle w:val="1NadpisPGP"/>
      </w:pPr>
      <w:bookmarkStart w:id="16" w:name="_Toc87281066"/>
      <w:r w:rsidRPr="000F1CE0">
        <w:t>Ochrana životního prostředí při výstavbě</w:t>
      </w:r>
      <w:bookmarkEnd w:id="16"/>
    </w:p>
    <w:p w:rsidR="00CC54F8" w:rsidRPr="000F1CE0" w:rsidRDefault="00CC54F8" w:rsidP="00CC54F8">
      <w:pPr>
        <w:pStyle w:val="2NadpisPGP"/>
      </w:pPr>
      <w:bookmarkStart w:id="17" w:name="_Toc87281067"/>
      <w:r w:rsidRPr="000F1CE0">
        <w:t>Hluk</w:t>
      </w:r>
      <w:bookmarkEnd w:id="17"/>
    </w:p>
    <w:p w:rsidR="00AF6109" w:rsidRPr="000F1CE0" w:rsidRDefault="00AF6109" w:rsidP="00AF6109">
      <w:pPr>
        <w:pStyle w:val="4ZakladniPGP"/>
      </w:pPr>
      <w:r w:rsidRPr="000F1CE0">
        <w:t xml:space="preserve">Nejvyšší přípustné hladiny hluku stanoví zákon č. 258/2000 Sb. o ochraně veřejného zdraví a jeho další následné prováděcí předpisy např. nařízení vlády č. 272/2011 Sb. (ochrana proti hluku) a nařízení vlády č. 361/2007 (pracovní podmínky). Předpisy 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 </w:t>
      </w:r>
    </w:p>
    <w:p w:rsidR="00AF6109" w:rsidRPr="000F1CE0" w:rsidRDefault="00AF6109" w:rsidP="00AF6109">
      <w:pPr>
        <w:pStyle w:val="4ZakladniPGP"/>
      </w:pPr>
      <w:r w:rsidRPr="000F1CE0">
        <w:t xml:space="preserve">Zhotovitel je dále povinen dodržovat nařízení vlády 361/2007, kterým se stanoví podmínky ochrany zdraví zaměstnanců při práci. Zhotovitel je povinen vyžadovat od výrobců stavebních strojů údaje o výši hluku, který stroje vydávají, a provádět opatření na ochranu proti škodlivému působení hluku. Zhotovitel je povinen vybavit pracovníky pracující se stroji ochrannými pomůckami a přerušovat jejich práci v hlučném prostředí ze zdravotních důvodů nezbytnými přestávkami. </w:t>
      </w:r>
    </w:p>
    <w:p w:rsidR="00AF6109" w:rsidRPr="000F1CE0" w:rsidRDefault="00AF6109" w:rsidP="00AF6109">
      <w:pPr>
        <w:pStyle w:val="4ZakladniPGP"/>
      </w:pPr>
      <w:r w:rsidRPr="000F1CE0">
        <w:t>Hygienický limit ekvivalentní hladiny akustického tlaku A pro hluk ze stavební činnosti L</w:t>
      </w:r>
      <w:r w:rsidRPr="000F1CE0">
        <w:rPr>
          <w:vertAlign w:val="subscript"/>
        </w:rPr>
        <w:t>Aeq,s</w:t>
      </w:r>
      <w:r w:rsidRPr="000F1CE0">
        <w:t xml:space="preserve"> se stanoví součtem základní hladiny akustického tlaku A L</w:t>
      </w:r>
      <w:r w:rsidRPr="000F1CE0">
        <w:rPr>
          <w:vertAlign w:val="subscript"/>
        </w:rPr>
        <w:t>Aeq,T</w:t>
      </w:r>
      <w:r w:rsidRPr="000F1CE0">
        <w:t xml:space="preserve"> a korekcí přihlížející ke druhu chráněného prostoru, denní a noční době a posuzované době. Základní hodnota akustického tlaku L</w:t>
      </w:r>
      <w:r w:rsidRPr="000F1CE0">
        <w:rPr>
          <w:vertAlign w:val="subscript"/>
        </w:rPr>
        <w:t>Aeq,T</w:t>
      </w:r>
      <w:r w:rsidRPr="000F1CE0">
        <w:t xml:space="preserve"> pro hluk ze stavební činnosti uvnitř objektu činí 40dB, pro hluk ze stavby ve venkovních prostorech (s výjimkou hluku z leteckého provozu a vys</w:t>
      </w:r>
      <w:r w:rsidR="000F1CE0" w:rsidRPr="000F1CE0">
        <w:t>okoenergetického pulsu) činí 50</w:t>
      </w:r>
      <w:r w:rsidRPr="000F1CE0">
        <w:t>dB.  V případě hluku s tónovými složkami, s výjimkou hluku z dopravy na pozemních komunikacích a drahách, a hluku s výrazně informačním charakterem se přičte další korekce. Tuto problematiku podrobně řeší §11 a 12 nařízení vlády č. 272/2011 Sb.</w:t>
      </w:r>
    </w:p>
    <w:p w:rsidR="00AF6109" w:rsidRPr="000F1CE0" w:rsidRDefault="00AF6109" w:rsidP="00AF6109">
      <w:pPr>
        <w:pStyle w:val="2NadpisPGP"/>
      </w:pPr>
      <w:bookmarkStart w:id="18" w:name="_Toc501463295"/>
      <w:bookmarkStart w:id="19" w:name="_Toc87281068"/>
      <w:r w:rsidRPr="000F1CE0">
        <w:t>Emise</w:t>
      </w:r>
      <w:bookmarkEnd w:id="18"/>
      <w:bookmarkEnd w:id="19"/>
    </w:p>
    <w:p w:rsidR="00AF6109" w:rsidRPr="000F1CE0" w:rsidRDefault="00AF6109" w:rsidP="00AF6109">
      <w:pPr>
        <w:pStyle w:val="4ZakladniPGP"/>
      </w:pPr>
      <w:r w:rsidRPr="000F1CE0">
        <w:t>Znečištění ovzduší způsobuje také stavební činnost. Jedná se zejména o zemní práce, výrobu betonu, výrobu asfaltů, demolice objektů apod.</w:t>
      </w:r>
      <w:r w:rsidR="00861761">
        <w:t xml:space="preserve"> </w:t>
      </w:r>
      <w:r w:rsidR="00861761" w:rsidRPr="00861761">
        <w:t>Zhotovitel zajistí taková opatření, aby v rámci realizace stavby bylo v maximální možné míře eliminováno znečištění ovzduší. Jedná se zejména o zamezení šíření sekundární prašnosti z provozu mobilních zdrojů a stavebních mechanismů do okolí, a také šíření prašnosti související s přesunem sypkých materiálů.</w:t>
      </w:r>
    </w:p>
    <w:p w:rsidR="00AF6109" w:rsidRPr="000F1CE0" w:rsidRDefault="00AF6109" w:rsidP="00AF6109">
      <w:pPr>
        <w:pStyle w:val="4ZakladniPGP"/>
      </w:pPr>
      <w:r w:rsidRPr="000F1CE0">
        <w:t>Zhotovitel musí dodržovat zejména:</w:t>
      </w:r>
    </w:p>
    <w:p w:rsidR="00AF6109" w:rsidRPr="000F1CE0" w:rsidRDefault="00AF6109" w:rsidP="00B96313">
      <w:pPr>
        <w:pStyle w:val="odrky"/>
      </w:pPr>
      <w:r w:rsidRPr="000F1CE0">
        <w:t>Zákon 201/2012 o ochraně ovzduší;</w:t>
      </w:r>
    </w:p>
    <w:p w:rsidR="00AF6109" w:rsidRPr="000F1CE0" w:rsidRDefault="00AF6109" w:rsidP="00B96313">
      <w:pPr>
        <w:pStyle w:val="odrky"/>
      </w:pPr>
      <w:r w:rsidRPr="000F1CE0">
        <w:t>Zákon 383/2012 o podmínkách obchodování s povolenkami na emise skleníkových plynů</w:t>
      </w:r>
      <w:r w:rsidR="000F1CE0" w:rsidRPr="000F1CE0">
        <w:t>.</w:t>
      </w:r>
      <w:r w:rsidRPr="000F1CE0">
        <w:t xml:space="preserve"> </w:t>
      </w:r>
    </w:p>
    <w:p w:rsidR="00AF6109" w:rsidRPr="000F1CE0" w:rsidRDefault="00AF6109" w:rsidP="00AF6109">
      <w:pPr>
        <w:pStyle w:val="2NadpisPGP"/>
      </w:pPr>
      <w:bookmarkStart w:id="20" w:name="_Toc501463296"/>
      <w:bookmarkStart w:id="21" w:name="_Toc87281069"/>
      <w:r w:rsidRPr="000F1CE0">
        <w:t>Vibrace</w:t>
      </w:r>
      <w:bookmarkEnd w:id="20"/>
      <w:bookmarkEnd w:id="21"/>
    </w:p>
    <w:p w:rsidR="00AF6109" w:rsidRPr="000F1CE0" w:rsidRDefault="00AF6109" w:rsidP="00AF6109">
      <w:pPr>
        <w:pStyle w:val="4ZakladniPGP"/>
      </w:pPr>
      <w:r w:rsidRPr="000F1CE0">
        <w:t xml:space="preserve">Maximální přípustné hodnoty vibrací stanoví vyhláška 272/2011 Sb. o ochraně zdraví před nepříznivými účinky hluku a vibrací, která rovněž stanoví povinnosti stavebních organizací. K zamezení nepříznivých </w:t>
      </w:r>
      <w:r w:rsidRPr="000F1CE0">
        <w:lastRenderedPageBreak/>
        <w:t xml:space="preserve">účinků stavebních strojů s vibračními účinky na budovy v blízkosti stavby pozemní komunikace je možné tyto použít pouze se souhlasem stavebního dozoru po předchozím posouzení statického stavu budov. </w:t>
      </w:r>
    </w:p>
    <w:p w:rsidR="00AF6109" w:rsidRPr="000F1CE0" w:rsidRDefault="00AF6109" w:rsidP="00AF6109">
      <w:pPr>
        <w:pStyle w:val="2NadpisPGP"/>
      </w:pPr>
      <w:bookmarkStart w:id="22" w:name="_Toc501463297"/>
      <w:bookmarkStart w:id="23" w:name="_Toc87281070"/>
      <w:r w:rsidRPr="000F1CE0">
        <w:t>Prašnost</w:t>
      </w:r>
      <w:bookmarkEnd w:id="22"/>
      <w:bookmarkEnd w:id="23"/>
    </w:p>
    <w:p w:rsidR="00AF6109" w:rsidRPr="000F1CE0" w:rsidRDefault="00AF6109" w:rsidP="00AF6109">
      <w:pPr>
        <w:pStyle w:val="4ZakladniPGP"/>
      </w:pPr>
      <w:r w:rsidRPr="000F1CE0">
        <w:t>V průběhu provádění zemních a demoličních prací je zhotovitel povinen provádět opatření ke snížení prašnosti, u veřejných komunikací pak jejich pravidelné čištění v případě, že je po nich veden stavební provoz. Tuto povinnost zpravidla stanoví zhotoviteli stavební úřad.</w:t>
      </w:r>
    </w:p>
    <w:p w:rsidR="00AF6109" w:rsidRPr="000F1CE0" w:rsidRDefault="00AF6109" w:rsidP="00AF6109">
      <w:pPr>
        <w:pStyle w:val="2NadpisPGP"/>
      </w:pPr>
      <w:bookmarkStart w:id="24" w:name="_Toc501463298"/>
      <w:bookmarkStart w:id="25" w:name="_Toc87281071"/>
      <w:r w:rsidRPr="000F1CE0">
        <w:t>Zabezpečení chráněných porostů, území, objektů a ochranných pásem</w:t>
      </w:r>
      <w:bookmarkEnd w:id="24"/>
      <w:bookmarkEnd w:id="25"/>
    </w:p>
    <w:p w:rsidR="00AF6109" w:rsidRPr="000F1CE0" w:rsidRDefault="00AF6109" w:rsidP="00AF6109">
      <w:pPr>
        <w:pStyle w:val="4ZakladniPGP"/>
      </w:pPr>
      <w:r w:rsidRPr="000F1CE0">
        <w:t xml:space="preserve">V případě, že v souvislosti s přípravou stavby a její realizací dojde ke styku s chráněným územím, musí zhotovitel dodržet veškerá opatření o jejich ochraně uvedená v dokumentaci pro zhotovovací práce a dbát, aby byly dodržovány veškeré právní normy, které s touto problematikou souvisejí. </w:t>
      </w:r>
    </w:p>
    <w:p w:rsidR="00AF6109" w:rsidRPr="000F1CE0" w:rsidRDefault="00AF6109" w:rsidP="00AF6109">
      <w:pPr>
        <w:pStyle w:val="4ZakladniPGP"/>
      </w:pPr>
      <w:r w:rsidRPr="000F1CE0">
        <w:t>Po dobu výstavby je nutná ochrana zeleně v záboru staveniště, pokud se nekácí.</w:t>
      </w:r>
    </w:p>
    <w:p w:rsidR="00AF6109" w:rsidRPr="000F1CE0" w:rsidRDefault="00AF6109" w:rsidP="00AF6109">
      <w:pPr>
        <w:pStyle w:val="4ZakladniPGP"/>
      </w:pPr>
      <w:r w:rsidRPr="000F1CE0">
        <w:t>Jde zejména o:</w:t>
      </w:r>
    </w:p>
    <w:p w:rsidR="00AF6109" w:rsidRPr="000F1CE0" w:rsidRDefault="00AF6109" w:rsidP="00B96313">
      <w:pPr>
        <w:pStyle w:val="odrky"/>
      </w:pPr>
      <w:r w:rsidRPr="000F1CE0">
        <w:t>Zákon ČNR 114/1992 Sb., o ochraně přírody a kraji</w:t>
      </w:r>
      <w:r w:rsidR="000F1CE0" w:rsidRPr="000F1CE0">
        <w:t>ny ve znění pozdějších předpisů</w:t>
      </w:r>
    </w:p>
    <w:p w:rsidR="00AF6109" w:rsidRPr="000F1CE0" w:rsidRDefault="00AF6109" w:rsidP="00B96313">
      <w:pPr>
        <w:pStyle w:val="odrky"/>
      </w:pPr>
      <w:r w:rsidRPr="000F1CE0">
        <w:t>Vyhlášku MŽP ČR 395/1992 Sb., kterou se provádějí některá ustanovení zákona ČNR 114/1992 Sb. o ochraně přírody a krajiny</w:t>
      </w:r>
    </w:p>
    <w:p w:rsidR="00AF6109" w:rsidRPr="000F1CE0" w:rsidRDefault="00AF6109" w:rsidP="00B96313">
      <w:pPr>
        <w:pStyle w:val="odrky"/>
      </w:pPr>
      <w:r w:rsidRPr="000F1CE0">
        <w:t>Zákon ČNR 20/1987 Sb., o státní památkové péči</w:t>
      </w:r>
    </w:p>
    <w:p w:rsidR="00AF6109" w:rsidRPr="000F1CE0" w:rsidRDefault="00AF6109" w:rsidP="00AF6109">
      <w:pPr>
        <w:pStyle w:val="4ZakladniPGP"/>
      </w:pPr>
      <w:r w:rsidRPr="000F1CE0">
        <w:t>V okolí staveniště a přepravních tras budou ochráněny dřeviny (stromy i keřové porosty), v žádném případě nesmí docházet k jejich poškození v průběhu stavby.</w:t>
      </w:r>
    </w:p>
    <w:p w:rsidR="00AF6109" w:rsidRPr="000F1CE0" w:rsidRDefault="00AF6109" w:rsidP="00AF6109">
      <w:pPr>
        <w:pStyle w:val="2NadpisPGP"/>
      </w:pPr>
      <w:bookmarkStart w:id="26" w:name="_Toc501463299"/>
      <w:bookmarkStart w:id="27" w:name="_Toc87281072"/>
      <w:r w:rsidRPr="000F1CE0">
        <w:t>Ochrana povrchových a podzemních vod</w:t>
      </w:r>
      <w:bookmarkEnd w:id="26"/>
      <w:bookmarkEnd w:id="27"/>
    </w:p>
    <w:p w:rsidR="00AF6109" w:rsidRPr="000F1CE0" w:rsidRDefault="00AF6109" w:rsidP="00AF6109">
      <w:pPr>
        <w:pStyle w:val="4ZakladniPGP"/>
      </w:pPr>
      <w:r w:rsidRPr="000F1CE0">
        <w:t xml:space="preserve">V průběhu výstavby nesmí docházet ke znečišťování povrchových vod a ohrožování kvality podzemních vod. Zhotovitel je povinen zajistit, aby nedocházelo ke splachům stavebních hmot a jiných nečistot do stávajících vodotečí. V potřebných místech staveniště budou vybudovány provizorní zemní nádrže pro zachycení splachů ze staveniště. Tyto nádrže budou řešeny jako zemní prohlubně bez opevnění s přepadem do vodoteče. Velikost nádrže bude odpovídat velikosti přilehlého staveniště a celkové velikosti sváděné plochy. Tyto objekty budou součástí odvodnění staveniště a bude je řešit dodavatel stavby na své náklady. </w:t>
      </w:r>
    </w:p>
    <w:p w:rsidR="00AF6109" w:rsidRPr="000F1CE0" w:rsidRDefault="00AF6109" w:rsidP="00AF6109">
      <w:pPr>
        <w:pStyle w:val="4ZakladniPGP"/>
      </w:pPr>
      <w:r w:rsidRPr="000F1CE0">
        <w:t>Zhotovitel musí dodržovat zejména:</w:t>
      </w:r>
    </w:p>
    <w:p w:rsidR="00AF6109" w:rsidRPr="000F1CE0" w:rsidRDefault="00AF6109" w:rsidP="00B96313">
      <w:pPr>
        <w:pStyle w:val="odrky"/>
      </w:pPr>
      <w:r w:rsidRPr="000F1CE0">
        <w:t xml:space="preserve">Zákon č.254/2001, o vodách (vodní zákon) </w:t>
      </w:r>
    </w:p>
    <w:p w:rsidR="00AF6109" w:rsidRPr="000F1CE0" w:rsidRDefault="00AF6109" w:rsidP="00B96313">
      <w:pPr>
        <w:pStyle w:val="odrky"/>
      </w:pPr>
      <w:r w:rsidRPr="000F1CE0">
        <w:t>Vyhláška MZe 428/2001, kterou se provádí zákon č. 274/2001 Sb.,</w:t>
      </w:r>
      <w:r w:rsidR="000F1CE0" w:rsidRPr="000F1CE0">
        <w:t xml:space="preserve"> </w:t>
      </w:r>
      <w:r w:rsidRPr="000F1CE0">
        <w:t>o vodovodech a kanalizacích pro veřejnou potřebu a o změně některých zákonů (zákon o vodovodech a kanalizacích)</w:t>
      </w:r>
    </w:p>
    <w:p w:rsidR="00AF6109" w:rsidRPr="000F1CE0" w:rsidRDefault="00AF6109" w:rsidP="00B96313">
      <w:pPr>
        <w:pStyle w:val="odrky"/>
      </w:pPr>
      <w:r w:rsidRPr="000F1CE0">
        <w:t>Nařízení vlády 401/2015, o ukazatelích a hodnotách přípustného znečištění povrchových vod a odpadních vod, náležitostech povolení k vypouštění odpadních vod do vod povrchových a do kanalizací a o citlivých oblastech</w:t>
      </w:r>
    </w:p>
    <w:p w:rsidR="00AF6109" w:rsidRPr="000F1CE0" w:rsidRDefault="00AF6109" w:rsidP="00AF6109">
      <w:pPr>
        <w:pStyle w:val="4ZakladniPGP"/>
      </w:pPr>
      <w:r w:rsidRPr="000F1CE0">
        <w:t>Související předpisy:</w:t>
      </w:r>
    </w:p>
    <w:p w:rsidR="00AF6109" w:rsidRPr="000F1CE0" w:rsidRDefault="00AF6109" w:rsidP="00B96313">
      <w:pPr>
        <w:pStyle w:val="odrky"/>
      </w:pPr>
      <w:r w:rsidRPr="000F1CE0">
        <w:t>Metodický pokyn ZP03/2014 MŽP, Indikátory znečištění</w:t>
      </w:r>
    </w:p>
    <w:p w:rsidR="00AF6109" w:rsidRPr="000F1CE0" w:rsidRDefault="00AF6109" w:rsidP="00B96313">
      <w:pPr>
        <w:pStyle w:val="odrky"/>
      </w:pPr>
      <w:r w:rsidRPr="000F1CE0">
        <w:t>Technický předpis 83 Odvodnění pozemních komunikací, MD 2014</w:t>
      </w:r>
    </w:p>
    <w:p w:rsidR="00EA35F9" w:rsidRPr="000F1CE0" w:rsidRDefault="00AF6109" w:rsidP="00B96313">
      <w:pPr>
        <w:pStyle w:val="odrky"/>
      </w:pPr>
      <w:r w:rsidRPr="000F1CE0">
        <w:t>ČSN 75 3415 Ochrana vody před ropnými látkami – objekty pro manipulaci s ropnými látkami a jejich skladování</w:t>
      </w:r>
    </w:p>
    <w:p w:rsidR="007E5556" w:rsidRPr="000F1CE0" w:rsidRDefault="000B2091" w:rsidP="000C3300">
      <w:pPr>
        <w:pStyle w:val="1NadpisPGP"/>
      </w:pPr>
      <w:bookmarkStart w:id="28" w:name="_Toc87281073"/>
      <w:r w:rsidRPr="000F1CE0">
        <w:t>Stanovení podmínek pro provádění stavby z hlediska bezpečnosti a ochrany zdraví, plán bezpečnosti a ochrany zdraví při práci na staveništi</w:t>
      </w:r>
      <w:bookmarkEnd w:id="28"/>
    </w:p>
    <w:p w:rsidR="003902D6" w:rsidRDefault="000B2091" w:rsidP="003902D6">
      <w:pPr>
        <w:pStyle w:val="4ZakladniPGP"/>
      </w:pPr>
      <w:r w:rsidRPr="000F1CE0">
        <w:t xml:space="preserve">Problematika </w:t>
      </w:r>
      <w:r w:rsidRPr="00F62F51">
        <w:t>bezpečnosti a ochrany zdraví po dobu výstavby včetně Plánu bezpečnosti a ochrany zdraví při práci na staven</w:t>
      </w:r>
      <w:r w:rsidR="00AF6109" w:rsidRPr="00F62F51">
        <w:t xml:space="preserve">ištích je zpracována v příloze </w:t>
      </w:r>
      <w:r w:rsidRPr="00F62F51">
        <w:t>Plán BOZP.</w:t>
      </w:r>
    </w:p>
    <w:p w:rsidR="00861761" w:rsidRPr="000F1CE0" w:rsidRDefault="00861761" w:rsidP="003902D6">
      <w:pPr>
        <w:pStyle w:val="4ZakladniPGP"/>
      </w:pPr>
    </w:p>
    <w:p w:rsidR="007E5556" w:rsidRPr="00C03A4F" w:rsidRDefault="007E5556" w:rsidP="000C3300">
      <w:pPr>
        <w:pStyle w:val="1NadpisPGP"/>
      </w:pPr>
      <w:bookmarkStart w:id="29" w:name="_Toc87281074"/>
      <w:r w:rsidRPr="00C03A4F">
        <w:lastRenderedPageBreak/>
        <w:t>Úpravy pro bezbariérové užívání výstavbou dotčených staveb</w:t>
      </w:r>
      <w:bookmarkEnd w:id="29"/>
    </w:p>
    <w:p w:rsidR="005E0B0B" w:rsidRPr="00C03A4F" w:rsidRDefault="000B2091" w:rsidP="000B2091">
      <w:pPr>
        <w:pStyle w:val="4ZakladniPGP"/>
      </w:pPr>
      <w:r w:rsidRPr="00C03A4F">
        <w:t>Bezbariérové užívání je podrobněji řešeno v kap</w:t>
      </w:r>
      <w:r w:rsidR="000F1CE0" w:rsidRPr="00C03A4F">
        <w:t>itole</w:t>
      </w:r>
      <w:r w:rsidRPr="00C03A4F">
        <w:t xml:space="preserve"> B.2.4.</w:t>
      </w:r>
    </w:p>
    <w:p w:rsidR="007E5556" w:rsidRPr="00C03A4F" w:rsidRDefault="007E5556" w:rsidP="000C3300">
      <w:pPr>
        <w:pStyle w:val="1NadpisPGP"/>
      </w:pPr>
      <w:bookmarkStart w:id="30" w:name="_Toc87281075"/>
      <w:r w:rsidRPr="00C03A4F">
        <w:t>Zásady pro dopravní inženýrská opatření</w:t>
      </w:r>
      <w:bookmarkEnd w:id="30"/>
    </w:p>
    <w:p w:rsidR="00C03A4F" w:rsidRDefault="00C03A4F" w:rsidP="006D642E">
      <w:pPr>
        <w:pStyle w:val="4ZakladniPGP"/>
      </w:pPr>
      <w:r w:rsidRPr="00C03A4F">
        <w:t>Dopravně inženýrská opatření musí být zpracována podle zásad TP 66 („Zásady pro označování pracovních míst na pozemních komunikacích“) s přihlédnutím k typovým úpravám a požadavkům ŘSD (tj. R-plánům, příručky pro označování pracovních míst na dálnicích, standardům PPK, Provozním směrnicím), ZTKP kap. 14 a na platnost vyhlášky č. 294/2015 Ministerstva dopravy, kterou se provádějí pravidla provozu na pozemních komunikacích a úprava a řízení provozu na pozemních komunikacích, souvisejících technických norem a technických podmínek Ministerstva dopravy.</w:t>
      </w:r>
      <w:r>
        <w:t xml:space="preserve"> </w:t>
      </w:r>
      <w:r w:rsidRPr="00C03A4F">
        <w:t>Přednostně musí být užito schémat v Příručce „Označování pracovních míst na dálnicích</w:t>
      </w:r>
      <w:r>
        <w:t>“.</w:t>
      </w:r>
    </w:p>
    <w:p w:rsidR="006D642E" w:rsidRPr="00B71774" w:rsidRDefault="006D642E" w:rsidP="006D642E">
      <w:pPr>
        <w:pStyle w:val="4ZakladniPGP"/>
      </w:pPr>
      <w:r w:rsidRPr="00B71774">
        <w:t xml:space="preserve">Veškeré užité dopravní značení pro označení pracovního místa musí odpovídat zásadám TP 65 s odchylkami stanovenými těmito zásadami, vyhlášky č. 294/2015 Sb., ČSN EN 12899-1, TP 143, VL 6.1, VL 6.2, VL 6.3. Při realizaci musí být rovněž respektovány „Požadavky na provedení a kvalitu přechodného dopravního značení na dálnicích a silnicích ve správě Ředitelství silnic a dálnic“ (PPK – PRE) a další příslušné PPK, související R-plány a Provozní směrnice ŘSD (viz </w:t>
      </w:r>
      <w:hyperlink r:id="rId9" w:history="1">
        <w:r w:rsidRPr="00B71774">
          <w:rPr>
            <w:rStyle w:val="Hypertextovodkaz"/>
          </w:rPr>
          <w:t>https://www.rsd.cz/wps/portal/web/technicke-predpisy/PPK-a-dopravni-znaceni</w:t>
        </w:r>
      </w:hyperlink>
      <w:r w:rsidRPr="00B71774">
        <w:t>).</w:t>
      </w:r>
    </w:p>
    <w:p w:rsidR="006D642E" w:rsidRPr="00B71774" w:rsidRDefault="006D642E" w:rsidP="006D642E">
      <w:pPr>
        <w:pStyle w:val="4ZakladniPGP"/>
      </w:pPr>
      <w:r w:rsidRPr="00B71774">
        <w:t>Všechny svislé značky a dopravní zařízení k označení pracovních míst s výjimkami uvedenými v PPK – PRE budou provedeny na dálnici ve zvětšené velikosti v retroreflexní úpravě třídy min. RA 2 dle ČSN EN 12899-1. Značky osazené na silnicích I. třídy budou provedeny v základní velikosti v retroreflexní úpravě třídy min. RA2 dle ČSN EN 12899-1</w:t>
      </w:r>
      <w:r w:rsidR="00DA02E8" w:rsidRPr="00B71774">
        <w:t>, značky osazené na silnicích nižších tříd budou provedeny v základní velikosti v retroreflexní úpravě třídy min. RA1 dle ČSN EN 12899-1</w:t>
      </w:r>
      <w:r w:rsidRPr="00B71774">
        <w:t>.</w:t>
      </w:r>
    </w:p>
    <w:p w:rsidR="007E5556" w:rsidRPr="00B71774" w:rsidRDefault="007E5556" w:rsidP="00FE7A54">
      <w:pPr>
        <w:pStyle w:val="1NadpisPGP"/>
      </w:pPr>
      <w:bookmarkStart w:id="31" w:name="_Toc87281076"/>
      <w:r w:rsidRPr="00B71774">
        <w:t>Stanovení speciálních podmínek pro provádění stavby</w:t>
      </w:r>
      <w:r w:rsidR="00DA02E8" w:rsidRPr="00B71774">
        <w:t xml:space="preserve"> – řešení dopravy během stavby</w:t>
      </w:r>
      <w:r w:rsidR="000D6AFA" w:rsidRPr="00B71774">
        <w:t xml:space="preserve"> </w:t>
      </w:r>
      <w:r w:rsidR="00DA02E8" w:rsidRPr="00B71774">
        <w:t>(přepravní a přístupové trasy, zvláštní užívání pozemní komunikace, uzavírky, objížďky, výluky), opatření proti účinkům vnějšího prostředí při výstavbě apod.</w:t>
      </w:r>
      <w:bookmarkEnd w:id="31"/>
    </w:p>
    <w:p w:rsidR="00B71774" w:rsidRPr="00B71774" w:rsidRDefault="005D59DB" w:rsidP="005D59DB">
      <w:pPr>
        <w:pStyle w:val="4ZakladniPGP"/>
      </w:pPr>
      <w:r w:rsidRPr="00B71774">
        <w:t xml:space="preserve">Základní přístupovou komunikací pro přesun materiálu či stavební mechanizace ke staveništi </w:t>
      </w:r>
      <w:r w:rsidR="00B71774" w:rsidRPr="00B71774">
        <w:t>je dálnice D11 a silnice II/101.</w:t>
      </w:r>
    </w:p>
    <w:p w:rsidR="006D642E" w:rsidRPr="00CC48E9" w:rsidRDefault="005D59DB" w:rsidP="005D59DB">
      <w:pPr>
        <w:pStyle w:val="4ZakladniPGP"/>
      </w:pPr>
      <w:r w:rsidRPr="00B71774">
        <w:t xml:space="preserve">Vjezdy a </w:t>
      </w:r>
      <w:r w:rsidRPr="00CC48E9">
        <w:t>výjezd ze stavby musí být řádně označeny dopravním značením. U výjezdů ze staveniště musí být zřízena oklepová plocha pro čistění staveništní dopravy. Vozidla musí na veřejné komunikace vyjíždět řádně očištěna. Veškerá stavební doprava musí být organizována tak, aby co nejméně negativně ovlivňovala okolí a provoz na stávajících komunikacích.</w:t>
      </w:r>
    </w:p>
    <w:p w:rsidR="005D59DB" w:rsidRPr="00CC48E9" w:rsidRDefault="005D59DB" w:rsidP="005D59DB">
      <w:pPr>
        <w:pStyle w:val="2NadpisPGP"/>
      </w:pPr>
      <w:bookmarkStart w:id="32" w:name="_Toc501463305"/>
      <w:bookmarkStart w:id="33" w:name="_Toc87281077"/>
      <w:r w:rsidRPr="00CC48E9">
        <w:t>Uzavírky, objížďky, výluky</w:t>
      </w:r>
      <w:bookmarkEnd w:id="32"/>
      <w:bookmarkEnd w:id="33"/>
    </w:p>
    <w:p w:rsidR="00CC48E9" w:rsidRDefault="00B71774" w:rsidP="00B71774">
      <w:pPr>
        <w:pStyle w:val="4ZakladniPGP"/>
      </w:pPr>
      <w:r>
        <w:t>Po dobu výstavby mostu ev. č. 101-075a (SO 201) bude uzavřena silnice II/101 a vyznačena objízdná trasa. Objízdná trasa je navržena obousměrně po silnici II/611 na křižovatku se silnicí III/33310</w:t>
      </w:r>
      <w:r w:rsidR="00DC482E">
        <w:t xml:space="preserve">, </w:t>
      </w:r>
      <w:r>
        <w:t>dále po této</w:t>
      </w:r>
      <w:r w:rsidR="00DC482E">
        <w:t xml:space="preserve"> </w:t>
      </w:r>
      <w:r>
        <w:t xml:space="preserve">komunikaci směr Šestajovice a dále </w:t>
      </w:r>
      <w:r w:rsidR="00CC48E9">
        <w:t>po III/0116 zpět do obce Jirny.</w:t>
      </w:r>
    </w:p>
    <w:p w:rsidR="00B71774" w:rsidRPr="006E7A2E" w:rsidRDefault="00B71774" w:rsidP="00B71774">
      <w:pPr>
        <w:pStyle w:val="4ZakladniPGP"/>
      </w:pPr>
      <w:r>
        <w:t xml:space="preserve">Po dobu samotného snášení </w:t>
      </w:r>
      <w:r w:rsidR="00DC482E">
        <w:t>mostu</w:t>
      </w:r>
      <w:r>
        <w:t xml:space="preserve"> (etapa </w:t>
      </w:r>
      <w:r w:rsidR="00DC482E">
        <w:t>2b</w:t>
      </w:r>
      <w:r>
        <w:t xml:space="preserve">) bude provedena úplná noční uzavírka dálnice </w:t>
      </w:r>
      <w:r w:rsidR="00E57751">
        <w:t xml:space="preserve">D11 </w:t>
      </w:r>
      <w:r>
        <w:t xml:space="preserve">v délce </w:t>
      </w:r>
      <w:r w:rsidRPr="006E7A2E">
        <w:t xml:space="preserve">max. 14 hodin. Během této doby dojde ke snesení </w:t>
      </w:r>
      <w:r w:rsidR="00DC482E" w:rsidRPr="006E7A2E">
        <w:t xml:space="preserve">mostu ev. č. 101-075a </w:t>
      </w:r>
      <w:r w:rsidRPr="006E7A2E">
        <w:t>a následnému odklizení jeho zbývajících částí z jízdního pásu. Po dobu této etapy bude zcela uzavřena dálnice D1</w:t>
      </w:r>
      <w:r w:rsidR="00DC482E" w:rsidRPr="006E7A2E">
        <w:t>1</w:t>
      </w:r>
      <w:r w:rsidRPr="006E7A2E">
        <w:t xml:space="preserve"> mezi exitem </w:t>
      </w:r>
      <w:r w:rsidR="00DC482E" w:rsidRPr="006E7A2E">
        <w:t>1</w:t>
      </w:r>
      <w:r w:rsidRPr="006E7A2E">
        <w:t xml:space="preserve"> </w:t>
      </w:r>
      <w:r w:rsidR="00DC482E" w:rsidRPr="006E7A2E">
        <w:t xml:space="preserve">Horní Počernice </w:t>
      </w:r>
      <w:r w:rsidRPr="006E7A2E">
        <w:t xml:space="preserve">a exitem </w:t>
      </w:r>
      <w:r w:rsidR="00DC482E" w:rsidRPr="006E7A2E">
        <w:t>8 Jirny</w:t>
      </w:r>
      <w:r w:rsidRPr="006E7A2E">
        <w:t xml:space="preserve">. Finální projednání těchto objízdných tras a vypracování DIO zajistí zhotovitel stavby. </w:t>
      </w:r>
    </w:p>
    <w:p w:rsidR="00C03A4F" w:rsidRDefault="00C03A4F">
      <w:pPr>
        <w:rPr>
          <w:rFonts w:eastAsia="Arial Unicode MS"/>
          <w:sz w:val="22"/>
          <w:szCs w:val="24"/>
        </w:rPr>
      </w:pPr>
      <w:r>
        <w:br w:type="page"/>
      </w:r>
    </w:p>
    <w:p w:rsidR="00B71774" w:rsidRPr="006E7A2E" w:rsidRDefault="00B71774" w:rsidP="00B71774">
      <w:pPr>
        <w:pStyle w:val="4ZakladniPGP"/>
      </w:pPr>
      <w:r w:rsidRPr="006E7A2E">
        <w:lastRenderedPageBreak/>
        <w:t xml:space="preserve">Objízdné trasy pro tuto etapu </w:t>
      </w:r>
      <w:r w:rsidR="00CC48E9" w:rsidRPr="006E7A2E">
        <w:t xml:space="preserve">2b </w:t>
      </w:r>
      <w:r w:rsidRPr="006E7A2E">
        <w:t>jsou navrženy následovně:</w:t>
      </w:r>
    </w:p>
    <w:p w:rsidR="00B71774" w:rsidRPr="006E7A2E" w:rsidRDefault="00B71774" w:rsidP="00B71774">
      <w:pPr>
        <w:pStyle w:val="4ZakladniPGP"/>
      </w:pPr>
      <w:r w:rsidRPr="006E7A2E">
        <w:t xml:space="preserve">Osobní </w:t>
      </w:r>
      <w:r w:rsidR="006E7A2E" w:rsidRPr="006E7A2E">
        <w:t>vozidla:</w:t>
      </w:r>
    </w:p>
    <w:p w:rsidR="006E7A2E" w:rsidRPr="006E7A2E" w:rsidRDefault="00B71774" w:rsidP="006E7A2E">
      <w:pPr>
        <w:pStyle w:val="odrky"/>
        <w:ind w:left="567"/>
      </w:pPr>
      <w:r w:rsidRPr="006E7A2E">
        <w:t xml:space="preserve">Ve směru na </w:t>
      </w:r>
      <w:r w:rsidR="006E7A2E" w:rsidRPr="006E7A2E">
        <w:t xml:space="preserve">Hradec Králové je navržena objízdná trasa z MÚK Běchovice – silnice I/12 – silnice II/113 – silnice II/330 – </w:t>
      </w:r>
      <w:r w:rsidR="006E7A2E">
        <w:t>e</w:t>
      </w:r>
      <w:r w:rsidR="006E7A2E" w:rsidRPr="006E7A2E">
        <w:t>xit 25.</w:t>
      </w:r>
    </w:p>
    <w:p w:rsidR="00B71774" w:rsidRPr="006E7A2E" w:rsidRDefault="006E7A2E" w:rsidP="006E7A2E">
      <w:pPr>
        <w:pStyle w:val="odrky"/>
        <w:ind w:left="567"/>
      </w:pPr>
      <w:r w:rsidRPr="006E7A2E">
        <w:t>Ve směru na Prahu je navržena objízdná trasa z </w:t>
      </w:r>
      <w:r>
        <w:t>e</w:t>
      </w:r>
      <w:r w:rsidRPr="006E7A2E">
        <w:t xml:space="preserve">xitu 8 – silnice II/101 – dálnice D10 </w:t>
      </w:r>
      <w:r>
        <w:t>(e</w:t>
      </w:r>
      <w:r w:rsidRPr="006E7A2E">
        <w:t>xit 10) – na dálnici D0.</w:t>
      </w:r>
    </w:p>
    <w:p w:rsidR="00B71774" w:rsidRPr="006E7A2E" w:rsidRDefault="00B71774" w:rsidP="00B71774">
      <w:pPr>
        <w:pStyle w:val="4ZakladniPGP"/>
      </w:pPr>
      <w:r w:rsidRPr="006E7A2E">
        <w:t>Nákladní vozidla</w:t>
      </w:r>
      <w:r w:rsidR="006E7A2E" w:rsidRPr="006E7A2E">
        <w:t>:</w:t>
      </w:r>
    </w:p>
    <w:p w:rsidR="00A06B2A" w:rsidRPr="006E7A2E" w:rsidRDefault="006E7A2E" w:rsidP="00CC48E9">
      <w:pPr>
        <w:pStyle w:val="odrky"/>
        <w:ind w:left="567"/>
      </w:pPr>
      <w:r w:rsidRPr="006E7A2E">
        <w:t>V</w:t>
      </w:r>
      <w:r w:rsidR="00A06B2A" w:rsidRPr="006E7A2E">
        <w:t>e směru na Hradec Králové je p</w:t>
      </w:r>
      <w:r w:rsidR="00B71774" w:rsidRPr="006E7A2E">
        <w:t xml:space="preserve">ro </w:t>
      </w:r>
      <w:r w:rsidR="00A16AF2">
        <w:t xml:space="preserve">nákladní </w:t>
      </w:r>
      <w:r w:rsidR="00B71774" w:rsidRPr="006E7A2E">
        <w:t xml:space="preserve">vozidla </w:t>
      </w:r>
      <w:r w:rsidR="00A06B2A" w:rsidRPr="006E7A2E">
        <w:t>n</w:t>
      </w:r>
      <w:r w:rsidR="00B71774" w:rsidRPr="006E7A2E">
        <w:t xml:space="preserve">avržena </w:t>
      </w:r>
      <w:r w:rsidR="00A06B2A" w:rsidRPr="006E7A2E">
        <w:t xml:space="preserve">objízdná trasa z MÚK Běchovice – silnice I/12 – silnice I/38 – </w:t>
      </w:r>
      <w:r>
        <w:t>e</w:t>
      </w:r>
      <w:r w:rsidR="00A06B2A" w:rsidRPr="006E7A2E">
        <w:t>xit 39</w:t>
      </w:r>
      <w:r w:rsidRPr="006E7A2E">
        <w:t>.</w:t>
      </w:r>
    </w:p>
    <w:p w:rsidR="006E7A2E" w:rsidRPr="006E7A2E" w:rsidRDefault="00A06B2A" w:rsidP="00CC48E9">
      <w:pPr>
        <w:pStyle w:val="odrky"/>
        <w:ind w:left="567"/>
      </w:pPr>
      <w:r w:rsidRPr="006E7A2E">
        <w:t xml:space="preserve">Ve směru na Prahu je pro vozidla </w:t>
      </w:r>
      <w:r w:rsidR="006E7A2E" w:rsidRPr="006E7A2E">
        <w:t xml:space="preserve">nad 12t </w:t>
      </w:r>
      <w:r w:rsidRPr="006E7A2E">
        <w:t>navržena objízdná trasa z</w:t>
      </w:r>
      <w:r w:rsidR="006E7A2E" w:rsidRPr="006E7A2E">
        <w:t> exitu 39 – silnice I/38 – silnice I/12 – MÚK Běchovice.</w:t>
      </w:r>
    </w:p>
    <w:p w:rsidR="00F62F51" w:rsidRDefault="00F62F51" w:rsidP="00F62F51">
      <w:pPr>
        <w:pStyle w:val="4ZakladniPGP"/>
      </w:pPr>
      <w:r>
        <w:t>V případě dokončení přeložky II/101 u obce Zápy bude objízdná trasa pro veškerou dopravu vedena z exitu 8 po silnici II/101 na dálnici D10 (exit 10).</w:t>
      </w:r>
    </w:p>
    <w:p w:rsidR="00F62F51" w:rsidRDefault="00B71774" w:rsidP="00F62F51">
      <w:pPr>
        <w:pStyle w:val="4ZakladniPGP"/>
      </w:pPr>
      <w:r w:rsidRPr="006E7A2E">
        <w:t xml:space="preserve">Pokládka nosníků </w:t>
      </w:r>
      <w:r w:rsidR="006E7A2E" w:rsidRPr="006E7A2E">
        <w:t xml:space="preserve">(etapa 4) </w:t>
      </w:r>
      <w:r w:rsidRPr="006E7A2E">
        <w:t xml:space="preserve">bude </w:t>
      </w:r>
      <w:r w:rsidR="006E7A2E" w:rsidRPr="006E7A2E">
        <w:t>probíhat za úplné uzavírky dálnice D11 mezi exit</w:t>
      </w:r>
      <w:r w:rsidR="00813AEE">
        <w:t xml:space="preserve">y </w:t>
      </w:r>
      <w:r w:rsidR="006E7A2E" w:rsidRPr="006E7A2E">
        <w:t xml:space="preserve">1 </w:t>
      </w:r>
      <w:r w:rsidR="00813AEE">
        <w:t xml:space="preserve">a </w:t>
      </w:r>
      <w:r w:rsidR="006E7A2E" w:rsidRPr="006E7A2E">
        <w:t xml:space="preserve">8 na dobu max. 12 hodin v noci ze soboty na neděli. Navržené objízdné trasy jsou shodné jako v etapě 2b </w:t>
      </w:r>
      <w:r w:rsidR="00813AEE">
        <w:t xml:space="preserve">při </w:t>
      </w:r>
      <w:r w:rsidR="006E7A2E" w:rsidRPr="006E7A2E">
        <w:t>snášení mostu.</w:t>
      </w:r>
      <w:r w:rsidR="00F62F51">
        <w:t xml:space="preserve"> V případě dokončení přeložky II/101 u obce Zápy </w:t>
      </w:r>
      <w:r w:rsidR="00F62F51" w:rsidRPr="00420CFD">
        <w:t xml:space="preserve">souhlasí </w:t>
      </w:r>
      <w:r w:rsidR="00F62F51">
        <w:t xml:space="preserve">zástupci PÚ </w:t>
      </w:r>
      <w:r w:rsidR="00F62F51" w:rsidRPr="00420CFD">
        <w:t xml:space="preserve">ŘSD </w:t>
      </w:r>
      <w:r w:rsidR="00F62F51">
        <w:t>s</w:t>
      </w:r>
      <w:r w:rsidR="00F62F51" w:rsidRPr="00420CFD">
        <w:t xml:space="preserve"> celkovou uzavírkou.</w:t>
      </w:r>
      <w:r w:rsidR="00F62F51">
        <w:t xml:space="preserve"> </w:t>
      </w:r>
      <w:r w:rsidR="00F62F51" w:rsidRPr="00420CFD">
        <w:t xml:space="preserve">V případě, že </w:t>
      </w:r>
      <w:r w:rsidR="00F62F51">
        <w:t>do této etapy nebude přeložka v provozu,</w:t>
      </w:r>
      <w:r w:rsidR="00F62F51" w:rsidRPr="00420CFD">
        <w:t xml:space="preserve"> b</w:t>
      </w:r>
      <w:r w:rsidR="00F62F51">
        <w:t xml:space="preserve">ude preferovat montáž nosníků s </w:t>
      </w:r>
      <w:r w:rsidR="00F62F51" w:rsidRPr="00420CFD">
        <w:t xml:space="preserve">několika krátkodobými zastaveními provozu na dálnici D11 v obou směrech. Ztracené bednění a vybavení </w:t>
      </w:r>
      <w:r w:rsidR="00F62F51">
        <w:t xml:space="preserve">mostu </w:t>
      </w:r>
      <w:r w:rsidR="00F62F51" w:rsidRPr="00420CFD">
        <w:t>by se montovalo v režimu 1+1 při střídavé uzavírce pruhů. Konkrétní varianta bude dořešena na uzavírkové komisi v rámci realizace, při znalostech technologických možností vybraného zhotovitele a aktuální dopravní situace.</w:t>
      </w:r>
    </w:p>
    <w:p w:rsidR="00B96313" w:rsidRPr="00846581" w:rsidRDefault="00B96313" w:rsidP="00B96313">
      <w:pPr>
        <w:pStyle w:val="4ZakladniPGP"/>
      </w:pPr>
      <w:r w:rsidRPr="00846581">
        <w:t xml:space="preserve">Schéma vedení navržených objízdných tras je zakresleno v SO </w:t>
      </w:r>
      <w:r w:rsidR="00CC48E9" w:rsidRPr="00846581">
        <w:t>180</w:t>
      </w:r>
      <w:r w:rsidRPr="00846581">
        <w:t xml:space="preserve"> </w:t>
      </w:r>
      <w:r w:rsidR="00CC48E9" w:rsidRPr="00846581">
        <w:t>Dopravní opatření v průběhu výstavby.</w:t>
      </w:r>
    </w:p>
    <w:p w:rsidR="00441E1C" w:rsidRPr="00692329" w:rsidRDefault="00441E1C" w:rsidP="000C3300">
      <w:pPr>
        <w:pStyle w:val="1NadpisPGP"/>
      </w:pPr>
      <w:bookmarkStart w:id="34" w:name="_Toc87281078"/>
      <w:r w:rsidRPr="00692329">
        <w:t>Zařízení staveniště s vyznačením vjezdu</w:t>
      </w:r>
      <w:bookmarkEnd w:id="34"/>
    </w:p>
    <w:p w:rsidR="006D642E" w:rsidRPr="00692329" w:rsidRDefault="006D642E" w:rsidP="006D642E">
      <w:pPr>
        <w:pStyle w:val="4ZakladniPGP"/>
        <w:rPr>
          <w:lang w:bidi="hi-IN"/>
        </w:rPr>
      </w:pPr>
      <w:r w:rsidRPr="00692329">
        <w:t>Vjezd do prostoru staveniště bude označen dle přenosného dopravního značení, které bude stanoveno příslušným silničním správním úřadem v dostatečném pře</w:t>
      </w:r>
      <w:r w:rsidR="00A764DD">
        <w:t>dstihu před zahájením výstavby.</w:t>
      </w:r>
    </w:p>
    <w:p w:rsidR="007E5556" w:rsidRPr="00692329" w:rsidRDefault="007E5556" w:rsidP="000C3300">
      <w:pPr>
        <w:pStyle w:val="1NadpisPGP"/>
      </w:pPr>
      <w:bookmarkStart w:id="35" w:name="_Toc87281079"/>
      <w:r w:rsidRPr="00692329">
        <w:t>Postup výstavby, rozhodující dílčí termíny</w:t>
      </w:r>
      <w:bookmarkEnd w:id="35"/>
    </w:p>
    <w:p w:rsidR="00C24ACC" w:rsidRDefault="00C24ACC" w:rsidP="00C24ACC">
      <w:pPr>
        <w:pStyle w:val="4ZakladniPGP"/>
      </w:pPr>
      <w:r>
        <w:t xml:space="preserve">Výstavba mostu ev. č. 101-075a </w:t>
      </w:r>
      <w:r w:rsidRPr="003A492A">
        <w:t xml:space="preserve">je rozdělena do několika etap tak, aby byl po </w:t>
      </w:r>
      <w:r>
        <w:t xml:space="preserve">celou dobu </w:t>
      </w:r>
      <w:r w:rsidR="00F62F51">
        <w:t xml:space="preserve">zachován provoz </w:t>
      </w:r>
      <w:r w:rsidRPr="00C24919">
        <w:t xml:space="preserve">v obou směrech </w:t>
      </w:r>
      <w:r>
        <w:t xml:space="preserve">na dálnici D11 </w:t>
      </w:r>
      <w:r w:rsidRPr="00C24919">
        <w:t>s výjimkou snášení stávající a montáže nové nosné konstrukce nadjezd</w:t>
      </w:r>
      <w:r>
        <w:t>u</w:t>
      </w:r>
      <w:r w:rsidRPr="00C24919">
        <w:t xml:space="preserve"> a některých krátkodobých opatření, která nejsou v této dokumentaci postižena (např. manipulace dočasných svodidel, samotná výstavba dopravních opatření</w:t>
      </w:r>
      <w:r w:rsidR="00C03A4F">
        <w:t xml:space="preserve">, </w:t>
      </w:r>
      <w:r w:rsidR="00C03A4F" w:rsidRPr="00C03A4F">
        <w:t>demontáž montážních podpěr</w:t>
      </w:r>
      <w:r w:rsidRPr="00C24919">
        <w:t xml:space="preserve"> atd.). Systém vedení dopravy během jednotlivých etap</w:t>
      </w:r>
      <w:r>
        <w:t xml:space="preserve"> </w:t>
      </w:r>
      <w:r w:rsidRPr="00C24919">
        <w:t xml:space="preserve">je zakreslen do modelových schémat v jednotlivých přílohách stavebního objektu SO </w:t>
      </w:r>
      <w:r>
        <w:t xml:space="preserve">180 </w:t>
      </w:r>
      <w:r w:rsidRPr="00846581">
        <w:t>Dopravní opatření v průběhu výstavby</w:t>
      </w:r>
      <w:r w:rsidR="00C03A4F">
        <w:t>.</w:t>
      </w:r>
    </w:p>
    <w:p w:rsidR="00C24ACC" w:rsidRPr="00692329" w:rsidRDefault="005D59DB" w:rsidP="005D59DB">
      <w:pPr>
        <w:pStyle w:val="4ZakladniPGP"/>
      </w:pPr>
      <w:r w:rsidRPr="00692329">
        <w:t>P</w:t>
      </w:r>
      <w:r w:rsidR="00692329" w:rsidRPr="00692329">
        <w:t xml:space="preserve">ředpokládaná lhůta výstavby je </w:t>
      </w:r>
      <w:r w:rsidRPr="00692329">
        <w:t>6 měsíců</w:t>
      </w:r>
      <w:r w:rsidR="00C24ACC">
        <w:t xml:space="preserve"> </w:t>
      </w:r>
      <w:r w:rsidR="00C24ACC" w:rsidRPr="00C24919">
        <w:t>v průběhu jedné stavební sezóny. Stavbu je tedy nutné zahájit v období březen – duben tak, aby byla dokončena do zimní technologické přestávky (prosin</w:t>
      </w:r>
      <w:r w:rsidR="00C24ACC">
        <w:t>ec – únor), ideálně do zahájení období zimní údržby.</w:t>
      </w:r>
    </w:p>
    <w:p w:rsidR="007A56A0" w:rsidRPr="00EC79C0" w:rsidRDefault="005D59DB" w:rsidP="005D59DB">
      <w:pPr>
        <w:pStyle w:val="4ZakladniPGP"/>
      </w:pPr>
      <w:r w:rsidRPr="00EC79C0">
        <w:t>Předběžný harmonogr</w:t>
      </w:r>
      <w:r w:rsidR="00692329" w:rsidRPr="00EC79C0">
        <w:t xml:space="preserve">am prací je zpracován v příloze </w:t>
      </w:r>
      <w:r w:rsidR="007A56A0" w:rsidRPr="00EC79C0">
        <w:t>B.8.</w:t>
      </w:r>
      <w:r w:rsidRPr="00EC79C0">
        <w:t>3 a vychází z předpokládaných lhůt realizace v době přípravy stavby. Podrobný harmonogram prací bude zpracován zhotovitelem v dostatečném předstihu před zahájením stavby.</w:t>
      </w:r>
    </w:p>
    <w:p w:rsidR="00EC79C0" w:rsidRPr="00EC79C0" w:rsidRDefault="00EC79C0" w:rsidP="00EC79C0">
      <w:pPr>
        <w:pStyle w:val="4ZakladniPGP"/>
        <w:rPr>
          <w:u w:val="single"/>
        </w:rPr>
      </w:pPr>
      <w:r w:rsidRPr="00EC79C0">
        <w:rPr>
          <w:u w:val="single"/>
        </w:rPr>
        <w:t>Navržená etapizace je následující:</w:t>
      </w:r>
    </w:p>
    <w:p w:rsidR="00EC79C0" w:rsidRPr="00EC79C0" w:rsidRDefault="00EC79C0" w:rsidP="00EC79C0">
      <w:pPr>
        <w:pStyle w:val="4ZakladniPGP"/>
      </w:pPr>
      <w:r w:rsidRPr="00EC79C0">
        <w:rPr>
          <w:b/>
        </w:rPr>
        <w:t>Etapa 1</w:t>
      </w:r>
      <w:r w:rsidRPr="00EC79C0">
        <w:t xml:space="preserve"> – přeložka inženýrských sítí protlakem pod dálnicí D11 u mostu ev. č. 101-075a, bez dopravních omezení na dálnici.</w:t>
      </w:r>
    </w:p>
    <w:p w:rsidR="00EC79C0" w:rsidRPr="00EC79C0" w:rsidRDefault="00EC79C0" w:rsidP="00EC79C0">
      <w:pPr>
        <w:pStyle w:val="4ZakladniPGP"/>
      </w:pPr>
      <w:r w:rsidRPr="00EC79C0">
        <w:rPr>
          <w:b/>
        </w:rPr>
        <w:t>Etapa 2a</w:t>
      </w:r>
      <w:r w:rsidRPr="00EC79C0">
        <w:t xml:space="preserve"> – přípravné práce pod mostem před jejich snesením (zřízení ochranné vrstvy).</w:t>
      </w:r>
    </w:p>
    <w:p w:rsidR="00EC79C0" w:rsidRPr="00EC79C0" w:rsidRDefault="00EC79C0" w:rsidP="00EC79C0">
      <w:pPr>
        <w:pStyle w:val="4ZakladniPGP"/>
      </w:pPr>
      <w:r w:rsidRPr="00EC79C0">
        <w:rPr>
          <w:b/>
        </w:rPr>
        <w:t>Etapa 2b</w:t>
      </w:r>
      <w:r w:rsidRPr="00EC79C0">
        <w:t xml:space="preserve"> – uzavírka dálnice D11 mezi exity 1 a 8, dokončení přípravných prací </w:t>
      </w:r>
      <w:r w:rsidR="00B4594A">
        <w:t xml:space="preserve">pod mostem </w:t>
      </w:r>
      <w:r w:rsidRPr="00EC79C0">
        <w:t xml:space="preserve">(zřízení ochranné vrstvy, demontáž svodidla v SDP) a následné snesení </w:t>
      </w:r>
      <w:r w:rsidR="00B4594A">
        <w:t xml:space="preserve">mostu </w:t>
      </w:r>
      <w:r w:rsidRPr="00EC79C0">
        <w:t xml:space="preserve">a jeho odstranění z dálnice včetně </w:t>
      </w:r>
      <w:r w:rsidRPr="00EC79C0">
        <w:lastRenderedPageBreak/>
        <w:t>ochranné vrstvy vozovky, zpětná montáž svodidla v SDP.</w:t>
      </w:r>
    </w:p>
    <w:p w:rsidR="00EC79C0" w:rsidRPr="00EC79C0" w:rsidRDefault="00EC79C0" w:rsidP="00EC79C0">
      <w:pPr>
        <w:pStyle w:val="4ZakladniPGP"/>
      </w:pPr>
      <w:r w:rsidRPr="00EC79C0">
        <w:rPr>
          <w:b/>
        </w:rPr>
        <w:t>Etapa 2c</w:t>
      </w:r>
      <w:r w:rsidRPr="00EC79C0">
        <w:t xml:space="preserve"> – odstranění zbylé části snášeného mostu včetně ochranné vrstvy vozovky.</w:t>
      </w:r>
    </w:p>
    <w:p w:rsidR="00EC79C0" w:rsidRPr="00EC79C0" w:rsidRDefault="00EC79C0" w:rsidP="00EC79C0">
      <w:pPr>
        <w:pStyle w:val="4ZakladniPGP"/>
      </w:pPr>
      <w:r w:rsidRPr="00EC79C0">
        <w:rPr>
          <w:b/>
        </w:rPr>
        <w:t>Etapa 3</w:t>
      </w:r>
      <w:r w:rsidRPr="00EC79C0">
        <w:t xml:space="preserve"> – dokončení odbourání stávajících a vybudování nových opěr mostu, otevření výkopů a provedení pažení.</w:t>
      </w:r>
    </w:p>
    <w:p w:rsidR="00EC79C0" w:rsidRPr="00EC79C0" w:rsidRDefault="00EC79C0" w:rsidP="00EC79C0">
      <w:pPr>
        <w:pStyle w:val="4ZakladniPGP"/>
      </w:pPr>
      <w:r w:rsidRPr="00EC79C0">
        <w:rPr>
          <w:b/>
        </w:rPr>
        <w:t>Etapa 4</w:t>
      </w:r>
      <w:r w:rsidRPr="00EC79C0">
        <w:t xml:space="preserve"> – osazení no</w:t>
      </w:r>
      <w:r w:rsidR="00C03A4F">
        <w:t xml:space="preserve">sníků mostu, ztraceného bednění, </w:t>
      </w:r>
      <w:r w:rsidRPr="00EC79C0">
        <w:t xml:space="preserve">mostních odvodňovačů </w:t>
      </w:r>
      <w:r w:rsidR="00C03A4F" w:rsidRPr="00C03A4F">
        <w:t>a výstavba montážních podp</w:t>
      </w:r>
      <w:r w:rsidR="00C03A4F">
        <w:t xml:space="preserve">ěr </w:t>
      </w:r>
      <w:r w:rsidRPr="00EC79C0">
        <w:t>za úplné uzavírky dálnice D11 mezi exity 1 a 8</w:t>
      </w:r>
      <w:r w:rsidR="00F62F51">
        <w:t xml:space="preserve"> případně během </w:t>
      </w:r>
      <w:r w:rsidR="00F62F51" w:rsidRPr="00F62F51">
        <w:t>několika krátkodobý</w:t>
      </w:r>
      <w:r w:rsidR="00F62F51">
        <w:t>ch</w:t>
      </w:r>
      <w:r w:rsidR="00F62F51" w:rsidRPr="00F62F51">
        <w:t xml:space="preserve"> zastavení provozu na dálnici D11 v obou směrech</w:t>
      </w:r>
      <w:r w:rsidRPr="00EC79C0">
        <w:t>.</w:t>
      </w:r>
    </w:p>
    <w:p w:rsidR="00C03A4F" w:rsidRDefault="00EC79C0" w:rsidP="00D6654A">
      <w:pPr>
        <w:pStyle w:val="4ZakladniPGP"/>
      </w:pPr>
      <w:r w:rsidRPr="00EC79C0">
        <w:rPr>
          <w:b/>
        </w:rPr>
        <w:t>Etapa 5</w:t>
      </w:r>
      <w:r w:rsidR="00C03A4F">
        <w:rPr>
          <w:b/>
        </w:rPr>
        <w:t>a</w:t>
      </w:r>
      <w:r w:rsidR="00C03A4F">
        <w:t xml:space="preserve"> – </w:t>
      </w:r>
      <w:r w:rsidR="00C03A4F" w:rsidRPr="00C03A4F">
        <w:t>betonáž křídel pro pracovní spáru, provedení zásypů základů a zmonolitnění rámových rohů</w:t>
      </w:r>
      <w:r w:rsidR="00C03A4F">
        <w:t>. Z</w:t>
      </w:r>
      <w:r w:rsidR="00C03A4F" w:rsidRPr="00C03A4F">
        <w:t xml:space="preserve"> důvodu umístění montážní podpěry v SDP </w:t>
      </w:r>
      <w:r w:rsidR="00C03A4F">
        <w:t xml:space="preserve">bude </w:t>
      </w:r>
      <w:r w:rsidR="00C03A4F" w:rsidRPr="00C03A4F">
        <w:t>zúžen levý jízdní pruh a osazeno betonové svodidlo podél stávajícího přejezdu SDP</w:t>
      </w:r>
      <w:r w:rsidR="00C03A4F">
        <w:t>.</w:t>
      </w:r>
    </w:p>
    <w:p w:rsidR="00C03A4F" w:rsidRPr="00E238D6" w:rsidRDefault="00C03A4F" w:rsidP="00D6654A">
      <w:pPr>
        <w:pStyle w:val="4ZakladniPGP"/>
      </w:pPr>
      <w:r w:rsidRPr="00EC79C0">
        <w:rPr>
          <w:b/>
        </w:rPr>
        <w:t>Etapa 5</w:t>
      </w:r>
      <w:r>
        <w:rPr>
          <w:b/>
        </w:rPr>
        <w:t>b</w:t>
      </w:r>
      <w:r w:rsidRPr="00EC79C0">
        <w:t xml:space="preserve"> – dokončení </w:t>
      </w:r>
      <w:r>
        <w:t xml:space="preserve">mostu (betonáž spřažené desky, výstavba samostatných křídel, provedení izolace a říms, pokládka vozovky atd.) </w:t>
      </w:r>
      <w:r w:rsidRPr="00EC79C0">
        <w:t>za provozu na</w:t>
      </w:r>
      <w:r>
        <w:t>d</w:t>
      </w:r>
      <w:r w:rsidRPr="00EC79C0">
        <w:t xml:space="preserve"> dálnic</w:t>
      </w:r>
      <w:r>
        <w:t>í.</w:t>
      </w:r>
    </w:p>
    <w:sectPr w:rsidR="00C03A4F" w:rsidRPr="00E238D6" w:rsidSect="00D72EC8">
      <w:headerReference w:type="default" r:id="rId10"/>
      <w:footerReference w:type="default" r:id="rId11"/>
      <w:pgSz w:w="11906" w:h="16838" w:code="9"/>
      <w:pgMar w:top="1418" w:right="1134" w:bottom="1418" w:left="1134" w:header="567" w:footer="335"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774" w:rsidRDefault="00B71774" w:rsidP="004B49A8">
      <w:r>
        <w:separator/>
      </w:r>
    </w:p>
  </w:endnote>
  <w:endnote w:type="continuationSeparator" w:id="0">
    <w:p w:rsidR="00B71774" w:rsidRDefault="00B71774" w:rsidP="004B4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774" w:rsidRDefault="00B71774" w:rsidP="00074CE8">
    <w:pPr>
      <w:pStyle w:val="zpat"/>
    </w:pPr>
    <w:r>
      <w:rPr>
        <w:noProof/>
        <w:lang w:eastAsia="cs-CZ"/>
      </w:rPr>
      <mc:AlternateContent>
        <mc:Choice Requires="wps">
          <w:drawing>
            <wp:anchor distT="0" distB="0" distL="114300" distR="114300" simplePos="0" relativeHeight="251658752" behindDoc="0" locked="0" layoutInCell="1" allowOverlap="1" wp14:anchorId="700E6482" wp14:editId="7332C469">
              <wp:simplePos x="0" y="0"/>
              <wp:positionH relativeFrom="column">
                <wp:posOffset>-1905</wp:posOffset>
              </wp:positionH>
              <wp:positionV relativeFrom="paragraph">
                <wp:posOffset>63500</wp:posOffset>
              </wp:positionV>
              <wp:extent cx="6119495" cy="0"/>
              <wp:effectExtent l="13335" t="11430" r="1079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straightConnector1">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15pt;margin-top:5pt;width:481.8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" strokecolor="#7f7f7f" strokeweight="1pt"/>
          </w:pict>
        </mc:Fallback>
      </mc:AlternateContent>
    </w:r>
  </w:p>
  <w:p w:rsidR="00B71774" w:rsidRDefault="00B71774" w:rsidP="00FE7A54">
    <w:pPr>
      <w:pStyle w:val="zpat"/>
      <w:tabs>
        <w:tab w:val="left" w:pos="567"/>
      </w:tabs>
    </w:pPr>
    <w:r>
      <w:t xml:space="preserve">B. </w:t>
    </w:r>
    <w:r>
      <w:tab/>
      <w:t>SOUHRNNÁ TECHNICKÁ ZPRÁVA</w:t>
    </w:r>
  </w:p>
  <w:p w:rsidR="00B71774" w:rsidRDefault="00B71774" w:rsidP="00FE7A54">
    <w:pPr>
      <w:pStyle w:val="zpat"/>
      <w:tabs>
        <w:tab w:val="left" w:pos="567"/>
      </w:tabs>
    </w:pPr>
    <w:r>
      <w:t>B.8</w:t>
    </w:r>
    <w:r>
      <w:tab/>
      <w:t>ZÁSADY ORGANIZACE VÝSTAVBY</w:t>
    </w:r>
    <w:r w:rsidRPr="008D78D2">
      <w:tab/>
    </w:r>
    <w:r w:rsidRPr="008D78D2">
      <w:tab/>
      <w:t xml:space="preserve">Stupeň PD: </w:t>
    </w:r>
    <w:r w:rsidR="00895F16">
      <w:t>PDPS</w:t>
    </w:r>
  </w:p>
  <w:p w:rsidR="00B71774" w:rsidRPr="008D78D2" w:rsidRDefault="00B71774" w:rsidP="00991B43">
    <w:pPr>
      <w:pStyle w:val="zpat"/>
    </w:pPr>
    <w:r>
      <w:rPr>
        <w:sz w:val="20"/>
      </w:rPr>
      <w:tab/>
    </w:r>
    <w:r w:rsidRPr="008D78D2">
      <w:rPr>
        <w:sz w:val="20"/>
      </w:rPr>
      <w:fldChar w:fldCharType="begin"/>
    </w:r>
    <w:r w:rsidRPr="008D78D2">
      <w:rPr>
        <w:sz w:val="20"/>
      </w:rPr>
      <w:instrText>PAGE   \* MERGEFORMAT</w:instrText>
    </w:r>
    <w:r w:rsidRPr="008D78D2">
      <w:rPr>
        <w:sz w:val="20"/>
      </w:rPr>
      <w:fldChar w:fldCharType="separate"/>
    </w:r>
    <w:r w:rsidR="0067069A">
      <w:rPr>
        <w:noProof/>
        <w:sz w:val="20"/>
      </w:rPr>
      <w:t>- 6 -</w:t>
    </w:r>
    <w:r w:rsidRPr="008D78D2">
      <w:rPr>
        <w:sz w:val="20"/>
      </w:rPr>
      <w:fldChar w:fldCharType="end"/>
    </w:r>
  </w:p>
  <w:p w:rsidR="00B71774" w:rsidRDefault="00B71774" w:rsidP="00991B43">
    <w:pPr>
      <w:pStyle w:val="zpa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774" w:rsidRDefault="00B71774" w:rsidP="004B49A8">
      <w:r>
        <w:separator/>
      </w:r>
    </w:p>
  </w:footnote>
  <w:footnote w:type="continuationSeparator" w:id="0">
    <w:p w:rsidR="00B71774" w:rsidRDefault="00B71774" w:rsidP="004B4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774" w:rsidRDefault="00B71774" w:rsidP="00D516CA">
    <w:pPr>
      <w:pStyle w:val="zhlav"/>
    </w:pPr>
    <w:r>
      <w:rPr>
        <w:noProof/>
        <w:lang w:eastAsia="cs-CZ" w:bidi="ar-SA"/>
      </w:rPr>
      <w:drawing>
        <wp:anchor distT="0" distB="0" distL="114300" distR="114300" simplePos="0" relativeHeight="251656704" behindDoc="0" locked="0" layoutInCell="1" allowOverlap="1" wp14:anchorId="76D023AA" wp14:editId="29F53229">
          <wp:simplePos x="0" y="0"/>
          <wp:positionH relativeFrom="margin">
            <wp:align>right</wp:align>
          </wp:positionH>
          <wp:positionV relativeFrom="paragraph">
            <wp:posOffset>-52705</wp:posOffset>
          </wp:positionV>
          <wp:extent cx="902335" cy="407670"/>
          <wp:effectExtent l="0" t="0" r="0" b="0"/>
          <wp:wrapNone/>
          <wp:docPr id="3" name="obrázek 3" descr="Logo-P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PG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407670"/>
                  </a:xfrm>
                  <a:prstGeom prst="rect">
                    <a:avLst/>
                  </a:prstGeom>
                  <a:noFill/>
                </pic:spPr>
              </pic:pic>
            </a:graphicData>
          </a:graphic>
          <wp14:sizeRelH relativeFrom="page">
            <wp14:pctWidth>0</wp14:pctWidth>
          </wp14:sizeRelH>
          <wp14:sizeRelV relativeFrom="page">
            <wp14:pctHeight>0</wp14:pctHeight>
          </wp14:sizeRelV>
        </wp:anchor>
      </w:drawing>
    </w:r>
    <w:r>
      <w:tab/>
    </w:r>
  </w:p>
  <w:p w:rsidR="00B71774" w:rsidRPr="00016A05" w:rsidRDefault="00B71774" w:rsidP="00F41065">
    <w:pPr>
      <w:pStyle w:val="zhlav"/>
    </w:pPr>
    <w:r w:rsidRPr="00016A05">
      <w:t xml:space="preserve">Stavba: </w:t>
    </w:r>
    <w:r w:rsidRPr="00C43DB2">
      <w:t>II/101 Jirny, most ev. č.</w:t>
    </w:r>
    <w:r>
      <w:t xml:space="preserve"> 101-075a přes D11 v obci Jirny - PD</w:t>
    </w:r>
  </w:p>
  <w:p w:rsidR="00B71774" w:rsidRPr="00FE7A54" w:rsidRDefault="00B71774" w:rsidP="00FE7A54">
    <w:pPr>
      <w:pStyle w:val="zhlav"/>
    </w:pPr>
    <w:r>
      <w:t>Zak. č. : 19-260-</w:t>
    </w:r>
    <w:r w:rsidR="00895F16">
      <w:t>2</w:t>
    </w:r>
  </w:p>
  <w:p w:rsidR="00B71774" w:rsidRDefault="00B71774" w:rsidP="00A53144">
    <w:pPr>
      <w:pStyle w:val="zhlav"/>
    </w:pPr>
    <w:r>
      <w:rPr>
        <w:noProof/>
        <w:lang w:eastAsia="cs-CZ" w:bidi="ar-SA"/>
      </w:rPr>
      <mc:AlternateContent>
        <mc:Choice Requires="wps">
          <w:drawing>
            <wp:anchor distT="0" distB="0" distL="114300" distR="114300" simplePos="0" relativeHeight="251657728" behindDoc="0" locked="0" layoutInCell="1" allowOverlap="1" wp14:anchorId="3C04CD8A" wp14:editId="1F4E07A5">
              <wp:simplePos x="0" y="0"/>
              <wp:positionH relativeFrom="column">
                <wp:posOffset>-1905</wp:posOffset>
              </wp:positionH>
              <wp:positionV relativeFrom="paragraph">
                <wp:posOffset>45720</wp:posOffset>
              </wp:positionV>
              <wp:extent cx="6119495" cy="0"/>
              <wp:effectExtent l="13335" t="10795" r="10795" b="825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straightConnector1">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5pt;margin-top:3.6pt;width:481.8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" strokecolor="#7f7f7f"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64B1D2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B10CE4"/>
    <w:multiLevelType w:val="hybridMultilevel"/>
    <w:tmpl w:val="8CF41600"/>
    <w:lvl w:ilvl="0" w:tplc="AB1CC538">
      <w:start w:val="3"/>
      <w:numFmt w:val="bullet"/>
      <w:lvlText w:val="-"/>
      <w:lvlJc w:val="left"/>
      <w:pPr>
        <w:ind w:left="720" w:hanging="360"/>
      </w:pPr>
      <w:rPr>
        <w:rFonts w:ascii="Arial" w:eastAsia="Lucida Sans Unicode"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F9C5EE3"/>
    <w:multiLevelType w:val="multilevel"/>
    <w:tmpl w:val="7012C37C"/>
    <w:lvl w:ilvl="0">
      <w:start w:val="1"/>
      <w:numFmt w:val="lowerLetter"/>
      <w:pStyle w:val="1NadpisPGP"/>
      <w:lvlText w:val="%1)"/>
      <w:lvlJc w:val="left"/>
      <w:pPr>
        <w:ind w:left="360" w:hanging="360"/>
      </w:pPr>
      <w:rPr>
        <w:rFonts w:hint="default"/>
        <w:b/>
        <w:i w:val="0"/>
        <w:sz w:val="28"/>
      </w:rPr>
    </w:lvl>
    <w:lvl w:ilvl="1">
      <w:start w:val="1"/>
      <w:numFmt w:val="decimal"/>
      <w:pStyle w:val="2NadpisPGP"/>
      <w:lvlText w:val="%1.%2"/>
      <w:lvlJc w:val="left"/>
      <w:pPr>
        <w:tabs>
          <w:tab w:val="num" w:pos="567"/>
        </w:tabs>
        <w:ind w:left="567" w:hanging="567"/>
      </w:pPr>
      <w:rPr>
        <w:rFonts w:ascii="Calibri" w:hAnsi="Calibri" w:hint="default"/>
        <w:b/>
        <w:i w:val="0"/>
        <w:sz w:val="24"/>
      </w:rPr>
    </w:lvl>
    <w:lvl w:ilvl="2">
      <w:start w:val="1"/>
      <w:numFmt w:val="decimal"/>
      <w:pStyle w:val="3NadpisPGP"/>
      <w:lvlText w:val="%1.%2.%3"/>
      <w:lvlJc w:val="left"/>
      <w:pPr>
        <w:tabs>
          <w:tab w:val="num" w:pos="567"/>
        </w:tabs>
        <w:ind w:left="567" w:hanging="567"/>
      </w:pPr>
      <w:rPr>
        <w:rFonts w:ascii="Calibri" w:hAnsi="Calibri" w:hint="default"/>
        <w:b w:val="0"/>
        <w:i w:val="0"/>
        <w:sz w:val="24"/>
        <w:u w:val="none"/>
      </w:rPr>
    </w:lvl>
    <w:lvl w:ilvl="3">
      <w:start w:val="1"/>
      <w:numFmt w:val="decimal"/>
      <w:lvlText w:val="%1.%2.%3.%4."/>
      <w:lvlJc w:val="left"/>
      <w:pPr>
        <w:tabs>
          <w:tab w:val="num" w:pos="864"/>
        </w:tabs>
        <w:ind w:left="864" w:hanging="864"/>
      </w:pPr>
      <w:rPr>
        <w:rFonts w:ascii="Arial" w:hAnsi="Arial"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1FB5B0B"/>
    <w:multiLevelType w:val="singleLevel"/>
    <w:tmpl w:val="4B3A74F8"/>
    <w:lvl w:ilvl="0">
      <w:start w:val="1"/>
      <w:numFmt w:val="bullet"/>
      <w:pStyle w:val="NormlnIMP1"/>
      <w:lvlText w:val=""/>
      <w:lvlJc w:val="left"/>
      <w:pPr>
        <w:tabs>
          <w:tab w:val="num" w:pos="360"/>
        </w:tabs>
        <w:ind w:left="340" w:hanging="340"/>
      </w:pPr>
      <w:rPr>
        <w:rFonts w:ascii="Symbol" w:hAnsi="Symbol" w:hint="default"/>
      </w:rPr>
    </w:lvl>
  </w:abstractNum>
  <w:abstractNum w:abstractNumId="6">
    <w:nsid w:val="245A4413"/>
    <w:multiLevelType w:val="hybridMultilevel"/>
    <w:tmpl w:val="B8064C4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BA6C6E"/>
    <w:multiLevelType w:val="hybridMultilevel"/>
    <w:tmpl w:val="12F23E0E"/>
    <w:lvl w:ilvl="0" w:tplc="10CCD99E">
      <w:start w:val="1"/>
      <w:numFmt w:val="decimal"/>
      <w:lvlText w:val="%1)"/>
      <w:lvlJc w:val="left"/>
      <w:pPr>
        <w:ind w:left="1021" w:hanging="341"/>
      </w:pPr>
      <w:rPr>
        <w:rFonts w:hint="default"/>
      </w:rPr>
    </w:lvl>
    <w:lvl w:ilvl="1" w:tplc="04050019" w:tentative="1">
      <w:start w:val="1"/>
      <w:numFmt w:val="lowerLetter"/>
      <w:lvlText w:val="%2."/>
      <w:lvlJc w:val="left"/>
      <w:pPr>
        <w:ind w:left="1894" w:hanging="360"/>
      </w:pPr>
    </w:lvl>
    <w:lvl w:ilvl="2" w:tplc="0405001B">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8">
    <w:nsid w:val="2C1E23EB"/>
    <w:multiLevelType w:val="hybridMultilevel"/>
    <w:tmpl w:val="708C184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35A375E"/>
    <w:multiLevelType w:val="hybridMultilevel"/>
    <w:tmpl w:val="B9FA5C3A"/>
    <w:lvl w:ilvl="0" w:tplc="4D5C3CF8">
      <w:start w:val="1"/>
      <w:numFmt w:val="bullet"/>
      <w:lvlText w:val=""/>
      <w:lvlJc w:val="left"/>
      <w:pPr>
        <w:ind w:left="927" w:hanging="360"/>
      </w:pPr>
      <w:rPr>
        <w:rFonts w:ascii="Wingdings" w:hAnsi="Wingdings" w:hint="default"/>
      </w:rPr>
    </w:lvl>
    <w:lvl w:ilvl="1" w:tplc="04050001">
      <w:start w:val="1"/>
      <w:numFmt w:val="bullet"/>
      <w:lvlText w:val=""/>
      <w:lvlJc w:val="left"/>
      <w:pPr>
        <w:ind w:left="2148" w:hanging="360"/>
      </w:pPr>
      <w:rPr>
        <w:rFonts w:ascii="Symbol" w:hAnsi="Symbo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35C513CB"/>
    <w:multiLevelType w:val="hybridMultilevel"/>
    <w:tmpl w:val="F4E0CC14"/>
    <w:lvl w:ilvl="0" w:tplc="BEA42218">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AFE530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2">
    <w:nsid w:val="49452A14"/>
    <w:multiLevelType w:val="hybridMultilevel"/>
    <w:tmpl w:val="CC682D4E"/>
    <w:lvl w:ilvl="0" w:tplc="6A826956">
      <w:start w:val="1"/>
      <w:numFmt w:val="bullet"/>
      <w:pStyle w:val="5OdrazkaPGP"/>
      <w:lvlText w:val=""/>
      <w:lvlJc w:val="left"/>
      <w:pPr>
        <w:ind w:left="1380" w:hanging="360"/>
      </w:pPr>
      <w:rPr>
        <w:rFonts w:ascii="Wingdings" w:hAnsi="Wingdings" w:hint="default"/>
      </w:rPr>
    </w:lvl>
    <w:lvl w:ilvl="1" w:tplc="04050003">
      <w:start w:val="1"/>
      <w:numFmt w:val="bullet"/>
      <w:lvlText w:val="o"/>
      <w:lvlJc w:val="left"/>
      <w:pPr>
        <w:ind w:left="2100" w:hanging="360"/>
      </w:pPr>
      <w:rPr>
        <w:rFonts w:ascii="Courier New" w:hAnsi="Courier New" w:cs="Courier New" w:hint="default"/>
      </w:rPr>
    </w:lvl>
    <w:lvl w:ilvl="2" w:tplc="89D4160A">
      <w:numFmt w:val="bullet"/>
      <w:lvlText w:val="-"/>
      <w:lvlJc w:val="left"/>
      <w:pPr>
        <w:ind w:left="2820" w:hanging="360"/>
      </w:pPr>
      <w:rPr>
        <w:rFonts w:ascii="Arial" w:eastAsia="Arial Unicode MS" w:hAnsi="Arial" w:cs="Arial"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13">
    <w:nsid w:val="4FC326DE"/>
    <w:multiLevelType w:val="hybridMultilevel"/>
    <w:tmpl w:val="B17219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29F70B1"/>
    <w:multiLevelType w:val="multilevel"/>
    <w:tmpl w:val="B770B7A4"/>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B01799F"/>
    <w:multiLevelType w:val="hybridMultilevel"/>
    <w:tmpl w:val="53B00F06"/>
    <w:lvl w:ilvl="0" w:tplc="A6824BB2">
      <w:start w:val="1"/>
      <w:numFmt w:val="bullet"/>
      <w:pStyle w:val="odrky"/>
      <w:lvlText w:val=""/>
      <w:lvlJc w:val="left"/>
      <w:pPr>
        <w:ind w:left="927" w:hanging="360"/>
      </w:pPr>
      <w:rPr>
        <w:rFonts w:ascii="Wingdings" w:hAnsi="Wingdings"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nsid w:val="5EC036F6"/>
    <w:multiLevelType w:val="hybridMultilevel"/>
    <w:tmpl w:val="64F2321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4793251"/>
    <w:multiLevelType w:val="hybridMultilevel"/>
    <w:tmpl w:val="C02AB4A2"/>
    <w:lvl w:ilvl="0" w:tplc="59BCE7B2">
      <w:start w:val="1"/>
      <w:numFmt w:val="bullet"/>
      <w:pStyle w:val="OPparagraph1"/>
      <w:lvlText w:val=""/>
      <w:lvlJc w:val="left"/>
      <w:pPr>
        <w:ind w:left="644" w:hanging="360"/>
      </w:pPr>
      <w:rPr>
        <w:rFonts w:ascii="Symbol" w:hAnsi="Symbol"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6A9C21BE"/>
    <w:multiLevelType w:val="multilevel"/>
    <w:tmpl w:val="01A097C8"/>
    <w:lvl w:ilvl="0">
      <w:start w:val="1"/>
      <w:numFmt w:val="bullet"/>
      <w:pStyle w:val="5OdrazkyPGP"/>
      <w:lvlText w:val=""/>
      <w:lvlJc w:val="left"/>
      <w:pPr>
        <w:tabs>
          <w:tab w:val="num" w:pos="567"/>
        </w:tabs>
        <w:ind w:left="567" w:hanging="34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76F9039B"/>
    <w:multiLevelType w:val="hybridMultilevel"/>
    <w:tmpl w:val="ED2688C0"/>
    <w:lvl w:ilvl="0" w:tplc="22880180">
      <w:start w:val="1"/>
      <w:numFmt w:val="bullet"/>
      <w:pStyle w:val="odraky2rove"/>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nsid w:val="7E4155AD"/>
    <w:multiLevelType w:val="multilevel"/>
    <w:tmpl w:val="442A6CD4"/>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5"/>
  </w:num>
  <w:num w:numId="2">
    <w:abstractNumId w:val="4"/>
  </w:num>
  <w:num w:numId="3">
    <w:abstractNumId w:val="18"/>
  </w:num>
  <w:num w:numId="4">
    <w:abstractNumId w:val="9"/>
  </w:num>
  <w:num w:numId="5">
    <w:abstractNumId w:val="4"/>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15"/>
  </w:num>
  <w:num w:numId="15">
    <w:abstractNumId w:val="15"/>
  </w:num>
  <w:num w:numId="16">
    <w:abstractNumId w:val="17"/>
  </w:num>
  <w:num w:numId="17">
    <w:abstractNumId w:val="15"/>
  </w:num>
  <w:num w:numId="18">
    <w:abstractNumId w:val="15"/>
  </w:num>
  <w:num w:numId="19">
    <w:abstractNumId w:val="15"/>
  </w:num>
  <w:num w:numId="20">
    <w:abstractNumId w:val="15"/>
  </w:num>
  <w:num w:numId="21">
    <w:abstractNumId w:val="5"/>
  </w:num>
  <w:num w:numId="22">
    <w:abstractNumId w:val="2"/>
  </w:num>
  <w:num w:numId="23">
    <w:abstractNumId w:val="11"/>
  </w:num>
  <w:num w:numId="24">
    <w:abstractNumId w:val="6"/>
  </w:num>
  <w:num w:numId="25">
    <w:abstractNumId w:val="8"/>
  </w:num>
  <w:num w:numId="26">
    <w:abstractNumId w:val="13"/>
  </w:num>
  <w:num w:numId="27">
    <w:abstractNumId w:val="19"/>
  </w:num>
  <w:num w:numId="28">
    <w:abstractNumId w:val="0"/>
  </w:num>
  <w:num w:numId="29">
    <w:abstractNumId w:val="20"/>
  </w:num>
  <w:num w:numId="30">
    <w:abstractNumId w:val="3"/>
  </w:num>
  <w:num w:numId="31">
    <w:abstractNumId w:val="15"/>
  </w:num>
  <w:num w:numId="32">
    <w:abstractNumId w:val="4"/>
  </w:num>
  <w:num w:numId="33">
    <w:abstractNumId w:val="14"/>
  </w:num>
  <w:num w:numId="34">
    <w:abstractNumId w:val="12"/>
  </w:num>
  <w:num w:numId="35">
    <w:abstractNumId w:val="10"/>
  </w:num>
  <w:num w:numId="36">
    <w:abstractNumId w:val="16"/>
  </w:num>
  <w:num w:numId="37">
    <w:abstractNumId w:val="7"/>
  </w:num>
  <w:num w:numId="38">
    <w:abstractNumId w:val="4"/>
  </w:num>
  <w:num w:numId="39">
    <w:abstractNumId w:val="15"/>
  </w:num>
  <w:num w:numId="4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8"/>
  <w:hyphenationZone w:val="425"/>
  <w:characterSpacingControl w:val="doNotCompress"/>
  <w:hdrShapeDefaults>
    <o:shapedefaults v:ext="edit" spidmax="16385">
      <o:colormru v:ext="edit" colors="blu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9D"/>
    <w:rsid w:val="00000EB8"/>
    <w:rsid w:val="00006A67"/>
    <w:rsid w:val="000166C7"/>
    <w:rsid w:val="00016A05"/>
    <w:rsid w:val="00030AFD"/>
    <w:rsid w:val="0004517E"/>
    <w:rsid w:val="00051C67"/>
    <w:rsid w:val="000567E4"/>
    <w:rsid w:val="00070384"/>
    <w:rsid w:val="000713AF"/>
    <w:rsid w:val="00074CE8"/>
    <w:rsid w:val="00075EFC"/>
    <w:rsid w:val="00076E4F"/>
    <w:rsid w:val="0009096B"/>
    <w:rsid w:val="00093170"/>
    <w:rsid w:val="00096457"/>
    <w:rsid w:val="000A3CFD"/>
    <w:rsid w:val="000A584E"/>
    <w:rsid w:val="000A673B"/>
    <w:rsid w:val="000A775A"/>
    <w:rsid w:val="000B2091"/>
    <w:rsid w:val="000B584B"/>
    <w:rsid w:val="000C127E"/>
    <w:rsid w:val="000C3300"/>
    <w:rsid w:val="000C3DCA"/>
    <w:rsid w:val="000C78B8"/>
    <w:rsid w:val="000D01E0"/>
    <w:rsid w:val="000D6AFA"/>
    <w:rsid w:val="000E18D2"/>
    <w:rsid w:val="000E4EF5"/>
    <w:rsid w:val="000E7A66"/>
    <w:rsid w:val="000F1CE0"/>
    <w:rsid w:val="000F4221"/>
    <w:rsid w:val="001014F7"/>
    <w:rsid w:val="00112333"/>
    <w:rsid w:val="00121252"/>
    <w:rsid w:val="00125305"/>
    <w:rsid w:val="00134E10"/>
    <w:rsid w:val="00143FC5"/>
    <w:rsid w:val="001502C8"/>
    <w:rsid w:val="001514DB"/>
    <w:rsid w:val="00166367"/>
    <w:rsid w:val="0017262F"/>
    <w:rsid w:val="00180BB0"/>
    <w:rsid w:val="00182B76"/>
    <w:rsid w:val="001A2859"/>
    <w:rsid w:val="001A2CFB"/>
    <w:rsid w:val="001A3D77"/>
    <w:rsid w:val="001B3612"/>
    <w:rsid w:val="001C1672"/>
    <w:rsid w:val="001C3EAC"/>
    <w:rsid w:val="001D087F"/>
    <w:rsid w:val="001E36DA"/>
    <w:rsid w:val="001E4669"/>
    <w:rsid w:val="001F0A51"/>
    <w:rsid w:val="0020471A"/>
    <w:rsid w:val="00210A45"/>
    <w:rsid w:val="00212372"/>
    <w:rsid w:val="00216E5C"/>
    <w:rsid w:val="00225347"/>
    <w:rsid w:val="00230CDA"/>
    <w:rsid w:val="002342C8"/>
    <w:rsid w:val="00236A24"/>
    <w:rsid w:val="002453BE"/>
    <w:rsid w:val="002454E0"/>
    <w:rsid w:val="002455EC"/>
    <w:rsid w:val="002651E4"/>
    <w:rsid w:val="00265632"/>
    <w:rsid w:val="00265D2E"/>
    <w:rsid w:val="00266134"/>
    <w:rsid w:val="00272FD3"/>
    <w:rsid w:val="002765AB"/>
    <w:rsid w:val="002829B7"/>
    <w:rsid w:val="0028476C"/>
    <w:rsid w:val="00296B35"/>
    <w:rsid w:val="002A0324"/>
    <w:rsid w:val="002A1252"/>
    <w:rsid w:val="002A3B11"/>
    <w:rsid w:val="002A3F7C"/>
    <w:rsid w:val="002C5F71"/>
    <w:rsid w:val="002C77DB"/>
    <w:rsid w:val="002D7A52"/>
    <w:rsid w:val="002E3B76"/>
    <w:rsid w:val="002E4D09"/>
    <w:rsid w:val="00312C25"/>
    <w:rsid w:val="00314617"/>
    <w:rsid w:val="0031643A"/>
    <w:rsid w:val="003442A7"/>
    <w:rsid w:val="00346CCE"/>
    <w:rsid w:val="00350171"/>
    <w:rsid w:val="0035667D"/>
    <w:rsid w:val="00362B08"/>
    <w:rsid w:val="003642F2"/>
    <w:rsid w:val="0037539A"/>
    <w:rsid w:val="00380069"/>
    <w:rsid w:val="00381260"/>
    <w:rsid w:val="0038214C"/>
    <w:rsid w:val="00383E6C"/>
    <w:rsid w:val="003902D6"/>
    <w:rsid w:val="003913BA"/>
    <w:rsid w:val="00393F68"/>
    <w:rsid w:val="003A27F3"/>
    <w:rsid w:val="003A7200"/>
    <w:rsid w:val="003B0A67"/>
    <w:rsid w:val="003B0B53"/>
    <w:rsid w:val="003B162C"/>
    <w:rsid w:val="003B4630"/>
    <w:rsid w:val="003B7C1D"/>
    <w:rsid w:val="003C263E"/>
    <w:rsid w:val="003C3478"/>
    <w:rsid w:val="003C4FC3"/>
    <w:rsid w:val="003D2725"/>
    <w:rsid w:val="003D49D5"/>
    <w:rsid w:val="003E3C6F"/>
    <w:rsid w:val="003E5E7E"/>
    <w:rsid w:val="003F7EF6"/>
    <w:rsid w:val="004076DA"/>
    <w:rsid w:val="0041476E"/>
    <w:rsid w:val="0042079C"/>
    <w:rsid w:val="004223B6"/>
    <w:rsid w:val="00425A54"/>
    <w:rsid w:val="004272A3"/>
    <w:rsid w:val="004272E2"/>
    <w:rsid w:val="00430B9E"/>
    <w:rsid w:val="004315E9"/>
    <w:rsid w:val="004328E4"/>
    <w:rsid w:val="00437992"/>
    <w:rsid w:val="004413D1"/>
    <w:rsid w:val="00441E1C"/>
    <w:rsid w:val="00453841"/>
    <w:rsid w:val="00453D4D"/>
    <w:rsid w:val="00456CF1"/>
    <w:rsid w:val="00456F56"/>
    <w:rsid w:val="00460AF9"/>
    <w:rsid w:val="004622C0"/>
    <w:rsid w:val="00470EF8"/>
    <w:rsid w:val="0047264A"/>
    <w:rsid w:val="00477C34"/>
    <w:rsid w:val="0048184A"/>
    <w:rsid w:val="00482C85"/>
    <w:rsid w:val="004844A8"/>
    <w:rsid w:val="00487169"/>
    <w:rsid w:val="00492766"/>
    <w:rsid w:val="00493F9D"/>
    <w:rsid w:val="004A047D"/>
    <w:rsid w:val="004A12BC"/>
    <w:rsid w:val="004A2528"/>
    <w:rsid w:val="004A44B8"/>
    <w:rsid w:val="004B25AE"/>
    <w:rsid w:val="004B34A3"/>
    <w:rsid w:val="004B49A8"/>
    <w:rsid w:val="004C3EE7"/>
    <w:rsid w:val="004C635E"/>
    <w:rsid w:val="004D6690"/>
    <w:rsid w:val="004D7F23"/>
    <w:rsid w:val="004E0CED"/>
    <w:rsid w:val="004E4D81"/>
    <w:rsid w:val="004E5100"/>
    <w:rsid w:val="004F2970"/>
    <w:rsid w:val="0051676D"/>
    <w:rsid w:val="00517700"/>
    <w:rsid w:val="00533D10"/>
    <w:rsid w:val="005340CD"/>
    <w:rsid w:val="00561ECE"/>
    <w:rsid w:val="00562A44"/>
    <w:rsid w:val="00565B6A"/>
    <w:rsid w:val="00571608"/>
    <w:rsid w:val="005776AB"/>
    <w:rsid w:val="0058237E"/>
    <w:rsid w:val="0058338B"/>
    <w:rsid w:val="005975C6"/>
    <w:rsid w:val="00597C75"/>
    <w:rsid w:val="005A690E"/>
    <w:rsid w:val="005B2F5C"/>
    <w:rsid w:val="005B7172"/>
    <w:rsid w:val="005B7A77"/>
    <w:rsid w:val="005C36AB"/>
    <w:rsid w:val="005C5BAB"/>
    <w:rsid w:val="005D59DB"/>
    <w:rsid w:val="005E0B0B"/>
    <w:rsid w:val="005F5F4C"/>
    <w:rsid w:val="00606551"/>
    <w:rsid w:val="00606AC5"/>
    <w:rsid w:val="00615F07"/>
    <w:rsid w:val="00621A4D"/>
    <w:rsid w:val="00622AF0"/>
    <w:rsid w:val="006250A9"/>
    <w:rsid w:val="00632072"/>
    <w:rsid w:val="006340D8"/>
    <w:rsid w:val="00663AB8"/>
    <w:rsid w:val="00664585"/>
    <w:rsid w:val="0067069A"/>
    <w:rsid w:val="0067137F"/>
    <w:rsid w:val="00674490"/>
    <w:rsid w:val="00680AEC"/>
    <w:rsid w:val="006812F9"/>
    <w:rsid w:val="006839C7"/>
    <w:rsid w:val="00690DFA"/>
    <w:rsid w:val="00692329"/>
    <w:rsid w:val="00694DF3"/>
    <w:rsid w:val="00696541"/>
    <w:rsid w:val="006A2749"/>
    <w:rsid w:val="006A2C38"/>
    <w:rsid w:val="006A7182"/>
    <w:rsid w:val="006B0684"/>
    <w:rsid w:val="006B3939"/>
    <w:rsid w:val="006C0CF5"/>
    <w:rsid w:val="006C16E5"/>
    <w:rsid w:val="006C2E51"/>
    <w:rsid w:val="006C31DF"/>
    <w:rsid w:val="006C4782"/>
    <w:rsid w:val="006C7409"/>
    <w:rsid w:val="006D0B16"/>
    <w:rsid w:val="006D1EBD"/>
    <w:rsid w:val="006D2EB6"/>
    <w:rsid w:val="006D642E"/>
    <w:rsid w:val="006E4CEF"/>
    <w:rsid w:val="006E7A2E"/>
    <w:rsid w:val="006F5148"/>
    <w:rsid w:val="007130A0"/>
    <w:rsid w:val="007137E2"/>
    <w:rsid w:val="0071434F"/>
    <w:rsid w:val="00724E6F"/>
    <w:rsid w:val="00736162"/>
    <w:rsid w:val="007404B0"/>
    <w:rsid w:val="007414A9"/>
    <w:rsid w:val="00742643"/>
    <w:rsid w:val="007437B7"/>
    <w:rsid w:val="007448DD"/>
    <w:rsid w:val="00751AF7"/>
    <w:rsid w:val="00752B3D"/>
    <w:rsid w:val="00760CD3"/>
    <w:rsid w:val="007723C5"/>
    <w:rsid w:val="00774651"/>
    <w:rsid w:val="00774711"/>
    <w:rsid w:val="00781FBC"/>
    <w:rsid w:val="007862C1"/>
    <w:rsid w:val="00786D2A"/>
    <w:rsid w:val="00791F8E"/>
    <w:rsid w:val="007920D2"/>
    <w:rsid w:val="00797441"/>
    <w:rsid w:val="00797E24"/>
    <w:rsid w:val="007A0946"/>
    <w:rsid w:val="007A0B47"/>
    <w:rsid w:val="007A3D5A"/>
    <w:rsid w:val="007A56A0"/>
    <w:rsid w:val="007A5C6E"/>
    <w:rsid w:val="007C3D31"/>
    <w:rsid w:val="007C4DC9"/>
    <w:rsid w:val="007C73BF"/>
    <w:rsid w:val="007D22F6"/>
    <w:rsid w:val="007D69E7"/>
    <w:rsid w:val="007D7EF2"/>
    <w:rsid w:val="007E3BF3"/>
    <w:rsid w:val="007E5556"/>
    <w:rsid w:val="008001F4"/>
    <w:rsid w:val="0080247E"/>
    <w:rsid w:val="00803BC9"/>
    <w:rsid w:val="00807F64"/>
    <w:rsid w:val="00811175"/>
    <w:rsid w:val="00813AEE"/>
    <w:rsid w:val="00817724"/>
    <w:rsid w:val="008223F9"/>
    <w:rsid w:val="00824022"/>
    <w:rsid w:val="00824472"/>
    <w:rsid w:val="00825649"/>
    <w:rsid w:val="00826449"/>
    <w:rsid w:val="008265DD"/>
    <w:rsid w:val="008303E7"/>
    <w:rsid w:val="0084033C"/>
    <w:rsid w:val="00840CEF"/>
    <w:rsid w:val="00846581"/>
    <w:rsid w:val="00846619"/>
    <w:rsid w:val="00855524"/>
    <w:rsid w:val="00861761"/>
    <w:rsid w:val="00863F6F"/>
    <w:rsid w:val="008660CA"/>
    <w:rsid w:val="00881091"/>
    <w:rsid w:val="00884B25"/>
    <w:rsid w:val="00885D03"/>
    <w:rsid w:val="00895521"/>
    <w:rsid w:val="00895F16"/>
    <w:rsid w:val="00896D4D"/>
    <w:rsid w:val="008A0398"/>
    <w:rsid w:val="008A11BA"/>
    <w:rsid w:val="008A4120"/>
    <w:rsid w:val="008A60CA"/>
    <w:rsid w:val="008B1B8A"/>
    <w:rsid w:val="008B2411"/>
    <w:rsid w:val="008B4277"/>
    <w:rsid w:val="008B474A"/>
    <w:rsid w:val="008D78D2"/>
    <w:rsid w:val="008E1A7B"/>
    <w:rsid w:val="008E47EC"/>
    <w:rsid w:val="008E6814"/>
    <w:rsid w:val="00910206"/>
    <w:rsid w:val="0091450C"/>
    <w:rsid w:val="00914A44"/>
    <w:rsid w:val="00915050"/>
    <w:rsid w:val="00915DD0"/>
    <w:rsid w:val="00922FF5"/>
    <w:rsid w:val="00932C3E"/>
    <w:rsid w:val="00940E32"/>
    <w:rsid w:val="009419D7"/>
    <w:rsid w:val="009615FC"/>
    <w:rsid w:val="00961628"/>
    <w:rsid w:val="00970347"/>
    <w:rsid w:val="009733D5"/>
    <w:rsid w:val="00975FF3"/>
    <w:rsid w:val="00980057"/>
    <w:rsid w:val="0098716E"/>
    <w:rsid w:val="00991B43"/>
    <w:rsid w:val="009B4DCE"/>
    <w:rsid w:val="009B6E89"/>
    <w:rsid w:val="009C4439"/>
    <w:rsid w:val="009D3019"/>
    <w:rsid w:val="009D4B7F"/>
    <w:rsid w:val="009D7B17"/>
    <w:rsid w:val="009E29F6"/>
    <w:rsid w:val="009E5F4F"/>
    <w:rsid w:val="009F04EF"/>
    <w:rsid w:val="009F1929"/>
    <w:rsid w:val="00A02237"/>
    <w:rsid w:val="00A02AFF"/>
    <w:rsid w:val="00A05D10"/>
    <w:rsid w:val="00A06655"/>
    <w:rsid w:val="00A06B2A"/>
    <w:rsid w:val="00A11429"/>
    <w:rsid w:val="00A11FB3"/>
    <w:rsid w:val="00A14B7C"/>
    <w:rsid w:val="00A16AF2"/>
    <w:rsid w:val="00A2764E"/>
    <w:rsid w:val="00A27677"/>
    <w:rsid w:val="00A34C63"/>
    <w:rsid w:val="00A360D4"/>
    <w:rsid w:val="00A365AA"/>
    <w:rsid w:val="00A440D6"/>
    <w:rsid w:val="00A46CDE"/>
    <w:rsid w:val="00A51DD1"/>
    <w:rsid w:val="00A53144"/>
    <w:rsid w:val="00A711C1"/>
    <w:rsid w:val="00A74D1A"/>
    <w:rsid w:val="00A74FF1"/>
    <w:rsid w:val="00A75342"/>
    <w:rsid w:val="00A764DD"/>
    <w:rsid w:val="00A7664B"/>
    <w:rsid w:val="00A8207B"/>
    <w:rsid w:val="00A87DC1"/>
    <w:rsid w:val="00A90906"/>
    <w:rsid w:val="00AA62A8"/>
    <w:rsid w:val="00AA678B"/>
    <w:rsid w:val="00AA67F6"/>
    <w:rsid w:val="00AA739F"/>
    <w:rsid w:val="00AB4463"/>
    <w:rsid w:val="00AB699E"/>
    <w:rsid w:val="00AB7174"/>
    <w:rsid w:val="00AB7237"/>
    <w:rsid w:val="00AC326B"/>
    <w:rsid w:val="00AC5713"/>
    <w:rsid w:val="00AD004F"/>
    <w:rsid w:val="00AD6AEB"/>
    <w:rsid w:val="00AD6B83"/>
    <w:rsid w:val="00AD7D6C"/>
    <w:rsid w:val="00AD7E13"/>
    <w:rsid w:val="00AE1555"/>
    <w:rsid w:val="00AF0E4F"/>
    <w:rsid w:val="00AF111B"/>
    <w:rsid w:val="00AF515A"/>
    <w:rsid w:val="00AF6109"/>
    <w:rsid w:val="00AF6F82"/>
    <w:rsid w:val="00B05033"/>
    <w:rsid w:val="00B12240"/>
    <w:rsid w:val="00B20F68"/>
    <w:rsid w:val="00B243EB"/>
    <w:rsid w:val="00B30292"/>
    <w:rsid w:val="00B31EBB"/>
    <w:rsid w:val="00B443F1"/>
    <w:rsid w:val="00B4594A"/>
    <w:rsid w:val="00B520E1"/>
    <w:rsid w:val="00B568D3"/>
    <w:rsid w:val="00B60351"/>
    <w:rsid w:val="00B61339"/>
    <w:rsid w:val="00B647B7"/>
    <w:rsid w:val="00B66F8F"/>
    <w:rsid w:val="00B71774"/>
    <w:rsid w:val="00B762FC"/>
    <w:rsid w:val="00B85DAF"/>
    <w:rsid w:val="00B91E87"/>
    <w:rsid w:val="00B961BD"/>
    <w:rsid w:val="00B96313"/>
    <w:rsid w:val="00BA16D8"/>
    <w:rsid w:val="00BA4E50"/>
    <w:rsid w:val="00BA707A"/>
    <w:rsid w:val="00BB4DDD"/>
    <w:rsid w:val="00BC2D00"/>
    <w:rsid w:val="00BD365B"/>
    <w:rsid w:val="00BD5293"/>
    <w:rsid w:val="00BE17B6"/>
    <w:rsid w:val="00BE2D49"/>
    <w:rsid w:val="00BE4168"/>
    <w:rsid w:val="00BE537C"/>
    <w:rsid w:val="00BE6832"/>
    <w:rsid w:val="00BE71F2"/>
    <w:rsid w:val="00BF0380"/>
    <w:rsid w:val="00BF2A8E"/>
    <w:rsid w:val="00BF71AC"/>
    <w:rsid w:val="00C03A4F"/>
    <w:rsid w:val="00C05380"/>
    <w:rsid w:val="00C12055"/>
    <w:rsid w:val="00C14D39"/>
    <w:rsid w:val="00C17329"/>
    <w:rsid w:val="00C232B5"/>
    <w:rsid w:val="00C24ACC"/>
    <w:rsid w:val="00C275F3"/>
    <w:rsid w:val="00C41D0D"/>
    <w:rsid w:val="00C43DB2"/>
    <w:rsid w:val="00C56C5D"/>
    <w:rsid w:val="00C64353"/>
    <w:rsid w:val="00C71939"/>
    <w:rsid w:val="00C773A2"/>
    <w:rsid w:val="00C8129D"/>
    <w:rsid w:val="00C816CC"/>
    <w:rsid w:val="00C81ACD"/>
    <w:rsid w:val="00C828CE"/>
    <w:rsid w:val="00C86409"/>
    <w:rsid w:val="00C91F17"/>
    <w:rsid w:val="00C93F6F"/>
    <w:rsid w:val="00C953E3"/>
    <w:rsid w:val="00CB37B9"/>
    <w:rsid w:val="00CB7421"/>
    <w:rsid w:val="00CC1ACF"/>
    <w:rsid w:val="00CC48E9"/>
    <w:rsid w:val="00CC54F8"/>
    <w:rsid w:val="00CD1B88"/>
    <w:rsid w:val="00CD3505"/>
    <w:rsid w:val="00CE6661"/>
    <w:rsid w:val="00CF2864"/>
    <w:rsid w:val="00CF379C"/>
    <w:rsid w:val="00D05F70"/>
    <w:rsid w:val="00D117E1"/>
    <w:rsid w:val="00D162B3"/>
    <w:rsid w:val="00D20147"/>
    <w:rsid w:val="00D321A9"/>
    <w:rsid w:val="00D33449"/>
    <w:rsid w:val="00D34C40"/>
    <w:rsid w:val="00D37C9C"/>
    <w:rsid w:val="00D40765"/>
    <w:rsid w:val="00D46323"/>
    <w:rsid w:val="00D46372"/>
    <w:rsid w:val="00D516CA"/>
    <w:rsid w:val="00D633F8"/>
    <w:rsid w:val="00D6654A"/>
    <w:rsid w:val="00D72EC8"/>
    <w:rsid w:val="00D861FD"/>
    <w:rsid w:val="00D94355"/>
    <w:rsid w:val="00D94F71"/>
    <w:rsid w:val="00DA02E8"/>
    <w:rsid w:val="00DA18EB"/>
    <w:rsid w:val="00DA6C1D"/>
    <w:rsid w:val="00DB3645"/>
    <w:rsid w:val="00DC482E"/>
    <w:rsid w:val="00DD0466"/>
    <w:rsid w:val="00DD2909"/>
    <w:rsid w:val="00DD33D3"/>
    <w:rsid w:val="00DD5A27"/>
    <w:rsid w:val="00DD5A7C"/>
    <w:rsid w:val="00DD5CAE"/>
    <w:rsid w:val="00DD6394"/>
    <w:rsid w:val="00DD6B37"/>
    <w:rsid w:val="00DE08A1"/>
    <w:rsid w:val="00DE3916"/>
    <w:rsid w:val="00DF2279"/>
    <w:rsid w:val="00DF3E66"/>
    <w:rsid w:val="00E21B32"/>
    <w:rsid w:val="00E238D6"/>
    <w:rsid w:val="00E30420"/>
    <w:rsid w:val="00E31461"/>
    <w:rsid w:val="00E32FAF"/>
    <w:rsid w:val="00E357DF"/>
    <w:rsid w:val="00E3736C"/>
    <w:rsid w:val="00E4082E"/>
    <w:rsid w:val="00E4488C"/>
    <w:rsid w:val="00E454CB"/>
    <w:rsid w:val="00E545AF"/>
    <w:rsid w:val="00E54A7E"/>
    <w:rsid w:val="00E54F28"/>
    <w:rsid w:val="00E57751"/>
    <w:rsid w:val="00E61F95"/>
    <w:rsid w:val="00E625E0"/>
    <w:rsid w:val="00E645A8"/>
    <w:rsid w:val="00E646FA"/>
    <w:rsid w:val="00E72A4D"/>
    <w:rsid w:val="00E75FCC"/>
    <w:rsid w:val="00E770CB"/>
    <w:rsid w:val="00E777D8"/>
    <w:rsid w:val="00E806EE"/>
    <w:rsid w:val="00E85E54"/>
    <w:rsid w:val="00E879F9"/>
    <w:rsid w:val="00E9287A"/>
    <w:rsid w:val="00E955AF"/>
    <w:rsid w:val="00E961E3"/>
    <w:rsid w:val="00E96394"/>
    <w:rsid w:val="00EA1AA2"/>
    <w:rsid w:val="00EA2FBF"/>
    <w:rsid w:val="00EA35F9"/>
    <w:rsid w:val="00EA418C"/>
    <w:rsid w:val="00EA4300"/>
    <w:rsid w:val="00EA43C9"/>
    <w:rsid w:val="00EA467D"/>
    <w:rsid w:val="00EA4822"/>
    <w:rsid w:val="00EB283E"/>
    <w:rsid w:val="00EB59E2"/>
    <w:rsid w:val="00EC1E4A"/>
    <w:rsid w:val="00EC79C0"/>
    <w:rsid w:val="00ED6B7A"/>
    <w:rsid w:val="00EE1194"/>
    <w:rsid w:val="00EE3851"/>
    <w:rsid w:val="00EF431A"/>
    <w:rsid w:val="00F2546B"/>
    <w:rsid w:val="00F25888"/>
    <w:rsid w:val="00F25A66"/>
    <w:rsid w:val="00F348D5"/>
    <w:rsid w:val="00F371F3"/>
    <w:rsid w:val="00F373CB"/>
    <w:rsid w:val="00F41065"/>
    <w:rsid w:val="00F4250D"/>
    <w:rsid w:val="00F4629C"/>
    <w:rsid w:val="00F56EEB"/>
    <w:rsid w:val="00F5736C"/>
    <w:rsid w:val="00F57EE6"/>
    <w:rsid w:val="00F62F51"/>
    <w:rsid w:val="00F80FCB"/>
    <w:rsid w:val="00F860B4"/>
    <w:rsid w:val="00F9369F"/>
    <w:rsid w:val="00F94728"/>
    <w:rsid w:val="00FA54E7"/>
    <w:rsid w:val="00FA590B"/>
    <w:rsid w:val="00FA6523"/>
    <w:rsid w:val="00FB01BD"/>
    <w:rsid w:val="00FC07B5"/>
    <w:rsid w:val="00FC2C9E"/>
    <w:rsid w:val="00FD4244"/>
    <w:rsid w:val="00FE0A56"/>
    <w:rsid w:val="00FE4412"/>
    <w:rsid w:val="00FE6C47"/>
    <w:rsid w:val="00FE7A54"/>
    <w:rsid w:val="00FE7EEC"/>
    <w:rsid w:val="00FF0779"/>
    <w:rsid w:val="00FF5214"/>
    <w:rsid w:val="00FF64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blu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7A0946"/>
  </w:style>
  <w:style w:type="paragraph" w:styleId="Nadpis1">
    <w:name w:val="heading 1"/>
    <w:basedOn w:val="Normln"/>
    <w:next w:val="Normln"/>
    <w:link w:val="Nadpis1Char"/>
    <w:qFormat/>
    <w:rsid w:val="00453D4D"/>
    <w:pPr>
      <w:pBdr>
        <w:bottom w:val="single" w:sz="12" w:space="1" w:color="365F91"/>
      </w:pBdr>
      <w:spacing w:before="600" w:after="80"/>
      <w:outlineLvl w:val="0"/>
    </w:pPr>
    <w:rPr>
      <w:rFonts w:ascii="Cambria" w:eastAsia="Times New Roman" w:hAnsi="Cambria"/>
      <w:b/>
      <w:bCs/>
      <w:color w:val="365F91"/>
      <w:sz w:val="24"/>
      <w:szCs w:val="24"/>
    </w:rPr>
  </w:style>
  <w:style w:type="paragraph" w:styleId="Nadpis2">
    <w:name w:val="heading 2"/>
    <w:basedOn w:val="Normln"/>
    <w:next w:val="Normln"/>
    <w:link w:val="Nadpis2Char"/>
    <w:unhideWhenUsed/>
    <w:rsid w:val="00453D4D"/>
    <w:pPr>
      <w:pBdr>
        <w:bottom w:val="single" w:sz="8" w:space="1" w:color="4F81BD"/>
      </w:pBdr>
      <w:spacing w:before="200" w:after="80"/>
      <w:outlineLvl w:val="1"/>
    </w:pPr>
    <w:rPr>
      <w:rFonts w:ascii="Cambria" w:eastAsia="Times New Roman" w:hAnsi="Cambria"/>
      <w:color w:val="365F91"/>
      <w:sz w:val="24"/>
      <w:szCs w:val="24"/>
    </w:rPr>
  </w:style>
  <w:style w:type="paragraph" w:styleId="Nadpis3">
    <w:name w:val="heading 3"/>
    <w:basedOn w:val="Normln"/>
    <w:next w:val="Normln"/>
    <w:link w:val="Nadpis3Char"/>
    <w:uiPriority w:val="9"/>
    <w:semiHidden/>
    <w:unhideWhenUsed/>
    <w:qFormat/>
    <w:rsid w:val="00383E6C"/>
    <w:pPr>
      <w:keepNext/>
      <w:tabs>
        <w:tab w:val="num" w:pos="360"/>
      </w:tabs>
      <w:spacing w:before="240" w:after="60" w:line="276" w:lineRule="auto"/>
      <w:ind w:left="720" w:hanging="432"/>
      <w:outlineLvl w:val="2"/>
    </w:pPr>
    <w:rPr>
      <w:rFonts w:ascii="Cambria" w:hAnsi="Cambria"/>
      <w:b/>
      <w:bCs/>
      <w:sz w:val="26"/>
      <w:szCs w:val="26"/>
    </w:rPr>
  </w:style>
  <w:style w:type="paragraph" w:styleId="Nadpis4">
    <w:name w:val="heading 4"/>
    <w:basedOn w:val="Normln"/>
    <w:next w:val="Normln"/>
    <w:link w:val="Nadpis4Char"/>
    <w:uiPriority w:val="9"/>
    <w:semiHidden/>
    <w:unhideWhenUsed/>
    <w:qFormat/>
    <w:rsid w:val="00383E6C"/>
    <w:pPr>
      <w:keepNext/>
      <w:tabs>
        <w:tab w:val="num" w:pos="360"/>
      </w:tabs>
      <w:spacing w:before="240" w:after="60" w:line="276" w:lineRule="auto"/>
      <w:ind w:left="864" w:hanging="144"/>
      <w:outlineLvl w:val="3"/>
    </w:pPr>
    <w:rPr>
      <w:b/>
      <w:bCs/>
      <w:sz w:val="28"/>
      <w:szCs w:val="28"/>
    </w:rPr>
  </w:style>
  <w:style w:type="paragraph" w:styleId="Nadpis5">
    <w:name w:val="heading 5"/>
    <w:basedOn w:val="Normln"/>
    <w:next w:val="Normln"/>
    <w:link w:val="Nadpis5Char"/>
    <w:uiPriority w:val="9"/>
    <w:semiHidden/>
    <w:unhideWhenUsed/>
    <w:qFormat/>
    <w:rsid w:val="00383E6C"/>
    <w:pPr>
      <w:tabs>
        <w:tab w:val="num" w:pos="360"/>
      </w:tabs>
      <w:spacing w:before="240" w:after="60" w:line="276" w:lineRule="auto"/>
      <w:ind w:left="1008" w:hanging="432"/>
      <w:outlineLvl w:val="4"/>
    </w:pPr>
    <w:rPr>
      <w:b/>
      <w:bCs/>
      <w:i/>
      <w:iCs/>
      <w:sz w:val="26"/>
      <w:szCs w:val="26"/>
    </w:rPr>
  </w:style>
  <w:style w:type="paragraph" w:styleId="Nadpis6">
    <w:name w:val="heading 6"/>
    <w:basedOn w:val="Normln"/>
    <w:next w:val="Normln"/>
    <w:link w:val="Nadpis6Char"/>
    <w:uiPriority w:val="9"/>
    <w:semiHidden/>
    <w:unhideWhenUsed/>
    <w:qFormat/>
    <w:rsid w:val="00383E6C"/>
    <w:pPr>
      <w:tabs>
        <w:tab w:val="num" w:pos="360"/>
      </w:tabs>
      <w:spacing w:before="240" w:after="60" w:line="276" w:lineRule="auto"/>
      <w:ind w:left="1152" w:hanging="432"/>
      <w:outlineLvl w:val="5"/>
    </w:pPr>
    <w:rPr>
      <w:b/>
      <w:bCs/>
      <w:sz w:val="22"/>
      <w:szCs w:val="22"/>
    </w:rPr>
  </w:style>
  <w:style w:type="paragraph" w:styleId="Nadpis7">
    <w:name w:val="heading 7"/>
    <w:basedOn w:val="Normln"/>
    <w:next w:val="Normln"/>
    <w:link w:val="Nadpis7Char"/>
    <w:uiPriority w:val="9"/>
    <w:semiHidden/>
    <w:unhideWhenUsed/>
    <w:qFormat/>
    <w:rsid w:val="00383E6C"/>
    <w:pPr>
      <w:tabs>
        <w:tab w:val="num" w:pos="360"/>
      </w:tabs>
      <w:spacing w:before="240" w:after="60" w:line="276" w:lineRule="auto"/>
      <w:ind w:left="1296" w:hanging="288"/>
      <w:outlineLvl w:val="6"/>
    </w:pPr>
    <w:rPr>
      <w:sz w:val="24"/>
      <w:szCs w:val="24"/>
    </w:rPr>
  </w:style>
  <w:style w:type="paragraph" w:styleId="Nadpis8">
    <w:name w:val="heading 8"/>
    <w:basedOn w:val="Normln"/>
    <w:next w:val="Normln"/>
    <w:link w:val="Nadpis8Char"/>
    <w:uiPriority w:val="9"/>
    <w:semiHidden/>
    <w:unhideWhenUsed/>
    <w:qFormat/>
    <w:rsid w:val="00383E6C"/>
    <w:pPr>
      <w:tabs>
        <w:tab w:val="num" w:pos="360"/>
      </w:tabs>
      <w:spacing w:before="240" w:after="60" w:line="276" w:lineRule="auto"/>
      <w:ind w:left="1440" w:hanging="432"/>
      <w:outlineLvl w:val="7"/>
    </w:pPr>
    <w:rPr>
      <w:i/>
      <w:iCs/>
      <w:sz w:val="24"/>
      <w:szCs w:val="24"/>
    </w:rPr>
  </w:style>
  <w:style w:type="paragraph" w:styleId="Nadpis9">
    <w:name w:val="heading 9"/>
    <w:basedOn w:val="Normln"/>
    <w:next w:val="Normln"/>
    <w:link w:val="Nadpis9Char"/>
    <w:uiPriority w:val="9"/>
    <w:semiHidden/>
    <w:unhideWhenUsed/>
    <w:qFormat/>
    <w:rsid w:val="00383E6C"/>
    <w:pPr>
      <w:spacing w:before="240" w:after="60" w:line="276" w:lineRule="auto"/>
      <w:ind w:left="1584" w:hanging="14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93170"/>
    <w:pPr>
      <w:spacing w:before="100" w:beforeAutospacing="1" w:after="119"/>
    </w:pPr>
    <w:rPr>
      <w:rFonts w:ascii="Times New Roman" w:eastAsia="Times New Roman" w:hAnsi="Times New Roman"/>
      <w:sz w:val="24"/>
      <w:szCs w:val="24"/>
    </w:rPr>
  </w:style>
  <w:style w:type="paragraph" w:customStyle="1" w:styleId="identifikandaje">
    <w:name w:val="identifikační údaje"/>
    <w:basedOn w:val="4ZakladniPGP"/>
    <w:qFormat/>
    <w:rsid w:val="00383E6C"/>
    <w:pPr>
      <w:tabs>
        <w:tab w:val="left" w:pos="3969"/>
      </w:tabs>
      <w:spacing w:before="40"/>
      <w:ind w:left="567"/>
      <w:jc w:val="left"/>
    </w:pPr>
  </w:style>
  <w:style w:type="paragraph" w:styleId="Titulek">
    <w:name w:val="caption"/>
    <w:basedOn w:val="Normln"/>
    <w:next w:val="Normln"/>
    <w:uiPriority w:val="35"/>
    <w:semiHidden/>
    <w:unhideWhenUsed/>
    <w:qFormat/>
    <w:rsid w:val="00383E6C"/>
    <w:pPr>
      <w:spacing w:after="200" w:line="276" w:lineRule="auto"/>
    </w:pPr>
    <w:rPr>
      <w:b/>
      <w:bCs/>
      <w:lang w:eastAsia="en-US"/>
    </w:rPr>
  </w:style>
  <w:style w:type="paragraph" w:styleId="Nzev">
    <w:name w:val="Title"/>
    <w:basedOn w:val="Normln"/>
    <w:next w:val="Normln"/>
    <w:link w:val="NzevChar"/>
    <w:rsid w:val="00453D4D"/>
    <w:pPr>
      <w:pBdr>
        <w:top w:val="single" w:sz="8" w:space="10" w:color="A7BFDE"/>
        <w:bottom w:val="single" w:sz="24" w:space="15" w:color="9BBB59"/>
      </w:pBdr>
      <w:jc w:val="center"/>
    </w:pPr>
    <w:rPr>
      <w:rFonts w:ascii="Cambria" w:eastAsia="Times New Roman" w:hAnsi="Cambria"/>
      <w:i/>
      <w:iCs/>
      <w:color w:val="243F60"/>
      <w:sz w:val="60"/>
      <w:szCs w:val="60"/>
    </w:rPr>
  </w:style>
  <w:style w:type="paragraph" w:styleId="Textbubliny">
    <w:name w:val="Balloon Text"/>
    <w:basedOn w:val="Normln"/>
    <w:link w:val="TextbublinyChar"/>
    <w:uiPriority w:val="99"/>
    <w:semiHidden/>
    <w:unhideWhenUsed/>
    <w:rsid w:val="004B49A8"/>
    <w:rPr>
      <w:rFonts w:ascii="Tahoma" w:hAnsi="Tahoma" w:cs="Tahoma"/>
      <w:sz w:val="16"/>
      <w:szCs w:val="16"/>
    </w:rPr>
  </w:style>
  <w:style w:type="character" w:customStyle="1" w:styleId="TextbublinyChar">
    <w:name w:val="Text bubliny Char"/>
    <w:link w:val="Textbubliny"/>
    <w:uiPriority w:val="99"/>
    <w:semiHidden/>
    <w:rsid w:val="004B49A8"/>
    <w:rPr>
      <w:rFonts w:ascii="Tahoma" w:hAnsi="Tahoma" w:cs="Tahoma"/>
      <w:sz w:val="16"/>
      <w:szCs w:val="16"/>
    </w:rPr>
  </w:style>
  <w:style w:type="paragraph" w:customStyle="1" w:styleId="1NadpisPGP">
    <w:name w:val="1 Nadpis PGP"/>
    <w:next w:val="4ZakladniPGP"/>
    <w:qFormat/>
    <w:rsid w:val="007414A9"/>
    <w:pPr>
      <w:widowControl w:val="0"/>
      <w:numPr>
        <w:numId w:val="2"/>
      </w:numPr>
      <w:suppressAutoHyphens/>
      <w:spacing w:before="360" w:after="120" w:line="100" w:lineRule="atLeast"/>
      <w:ind w:left="567" w:hanging="567"/>
      <w:outlineLvl w:val="0"/>
    </w:pPr>
    <w:rPr>
      <w:rFonts w:eastAsia="Arial Unicode MS"/>
      <w:b/>
      <w:color w:val="1F497D"/>
      <w:sz w:val="28"/>
      <w:lang w:eastAsia="hi-IN" w:bidi="hi-IN"/>
    </w:rPr>
  </w:style>
  <w:style w:type="paragraph" w:customStyle="1" w:styleId="2NadpisPGP">
    <w:name w:val="2 Nadpis PGP"/>
    <w:next w:val="4ZakladniPGP"/>
    <w:qFormat/>
    <w:rsid w:val="00EC1E4A"/>
    <w:pPr>
      <w:widowControl w:val="0"/>
      <w:numPr>
        <w:ilvl w:val="1"/>
        <w:numId w:val="2"/>
      </w:numPr>
      <w:suppressAutoHyphens/>
      <w:spacing w:before="120" w:after="60" w:line="100" w:lineRule="atLeast"/>
      <w:outlineLvl w:val="1"/>
    </w:pPr>
    <w:rPr>
      <w:rFonts w:eastAsia="Arial Unicode MS"/>
      <w:b/>
      <w:color w:val="4F81BD"/>
      <w:sz w:val="24"/>
      <w:szCs w:val="24"/>
    </w:rPr>
  </w:style>
  <w:style w:type="paragraph" w:customStyle="1" w:styleId="4ZakladniPGP">
    <w:name w:val="4 Zakladni PGP"/>
    <w:link w:val="4ZakladniPGPChar"/>
    <w:qFormat/>
    <w:rsid w:val="003D2725"/>
    <w:pPr>
      <w:widowControl w:val="0"/>
      <w:suppressAutoHyphens/>
      <w:spacing w:before="120"/>
      <w:jc w:val="both"/>
    </w:pPr>
    <w:rPr>
      <w:rFonts w:eastAsia="Arial Unicode MS"/>
      <w:sz w:val="22"/>
      <w:szCs w:val="24"/>
    </w:rPr>
  </w:style>
  <w:style w:type="paragraph" w:customStyle="1" w:styleId="zhlav">
    <w:name w:val="záhlaví"/>
    <w:qFormat/>
    <w:rsid w:val="00383E6C"/>
    <w:rPr>
      <w:rFonts w:ascii="Cambria" w:eastAsia="Arial Unicode MS" w:hAnsi="Cambria"/>
      <w:b/>
      <w:i/>
      <w:color w:val="808080"/>
      <w:sz w:val="16"/>
      <w:lang w:eastAsia="hi-IN" w:bidi="hi-IN"/>
    </w:rPr>
  </w:style>
  <w:style w:type="character" w:customStyle="1" w:styleId="NzevChar">
    <w:name w:val="Název Char"/>
    <w:link w:val="Nzev"/>
    <w:uiPriority w:val="10"/>
    <w:rsid w:val="00453D4D"/>
    <w:rPr>
      <w:rFonts w:ascii="Cambria" w:eastAsia="Times New Roman" w:hAnsi="Cambria" w:cs="Times New Roman"/>
      <w:i/>
      <w:iCs/>
      <w:color w:val="243F60"/>
      <w:sz w:val="60"/>
      <w:szCs w:val="60"/>
    </w:rPr>
  </w:style>
  <w:style w:type="paragraph" w:styleId="Podtitul">
    <w:name w:val="Subtitle"/>
    <w:basedOn w:val="Normln"/>
    <w:next w:val="Normln"/>
    <w:link w:val="PodtitulChar"/>
    <w:uiPriority w:val="11"/>
    <w:rsid w:val="00453D4D"/>
    <w:pPr>
      <w:spacing w:before="200" w:after="900"/>
      <w:jc w:val="right"/>
    </w:pPr>
    <w:rPr>
      <w:i/>
      <w:iCs/>
      <w:sz w:val="24"/>
      <w:szCs w:val="24"/>
    </w:rPr>
  </w:style>
  <w:style w:type="character" w:customStyle="1" w:styleId="PodtitulChar">
    <w:name w:val="Podtitul Char"/>
    <w:link w:val="Podtitul"/>
    <w:uiPriority w:val="11"/>
    <w:rsid w:val="00453D4D"/>
    <w:rPr>
      <w:rFonts w:ascii="Calibri"/>
      <w:i/>
      <w:iCs/>
      <w:sz w:val="24"/>
      <w:szCs w:val="24"/>
    </w:rPr>
  </w:style>
  <w:style w:type="paragraph" w:customStyle="1" w:styleId="odrky1rove">
    <w:name w:val="odrážky 1. úroveň"/>
    <w:basedOn w:val="4ZakladniPGP"/>
    <w:link w:val="odrky1roveChar"/>
    <w:qFormat/>
    <w:rsid w:val="007E5556"/>
    <w:pPr>
      <w:tabs>
        <w:tab w:val="left" w:pos="851"/>
      </w:tabs>
      <w:spacing w:before="60"/>
      <w:ind w:left="851" w:hanging="284"/>
    </w:pPr>
  </w:style>
  <w:style w:type="character" w:customStyle="1" w:styleId="Nadpis1Char">
    <w:name w:val="Nadpis 1 Char"/>
    <w:link w:val="Nadpis1"/>
    <w:uiPriority w:val="9"/>
    <w:rsid w:val="00453D4D"/>
    <w:rPr>
      <w:rFonts w:ascii="Cambria" w:eastAsia="Times New Roman" w:hAnsi="Cambria" w:cs="Times New Roman"/>
      <w:b/>
      <w:bCs/>
      <w:color w:val="365F91"/>
      <w:sz w:val="24"/>
      <w:szCs w:val="24"/>
    </w:rPr>
  </w:style>
  <w:style w:type="paragraph" w:styleId="Nadpisobsahu">
    <w:name w:val="TOC Heading"/>
    <w:basedOn w:val="Nadpis1"/>
    <w:next w:val="Normln"/>
    <w:uiPriority w:val="39"/>
    <w:semiHidden/>
    <w:unhideWhenUsed/>
    <w:qFormat/>
    <w:rsid w:val="00383E6C"/>
    <w:pPr>
      <w:keepNext/>
      <w:keepLines/>
      <w:pBdr>
        <w:bottom w:val="none" w:sz="0" w:space="0" w:color="auto"/>
      </w:pBdr>
      <w:spacing w:before="480" w:after="0" w:line="276" w:lineRule="auto"/>
      <w:outlineLvl w:val="9"/>
    </w:pPr>
    <w:rPr>
      <w:rFonts w:eastAsia="Calibri"/>
      <w:sz w:val="28"/>
      <w:szCs w:val="28"/>
    </w:rPr>
  </w:style>
  <w:style w:type="paragraph" w:styleId="Obsah1">
    <w:name w:val="toc 1"/>
    <w:basedOn w:val="Normln"/>
    <w:next w:val="Normln"/>
    <w:autoRedefine/>
    <w:uiPriority w:val="39"/>
    <w:unhideWhenUsed/>
    <w:qFormat/>
    <w:rsid w:val="00B66F8F"/>
  </w:style>
  <w:style w:type="paragraph" w:styleId="Obsah2">
    <w:name w:val="toc 2"/>
    <w:basedOn w:val="Normln"/>
    <w:next w:val="Normln"/>
    <w:autoRedefine/>
    <w:uiPriority w:val="39"/>
    <w:unhideWhenUsed/>
    <w:qFormat/>
    <w:rsid w:val="00B66F8F"/>
    <w:pPr>
      <w:ind w:left="220"/>
    </w:pPr>
  </w:style>
  <w:style w:type="character" w:styleId="Hypertextovodkaz">
    <w:name w:val="Hyperlink"/>
    <w:uiPriority w:val="99"/>
    <w:unhideWhenUsed/>
    <w:rsid w:val="00B66F8F"/>
    <w:rPr>
      <w:color w:val="0000FF"/>
      <w:u w:val="single"/>
    </w:rPr>
  </w:style>
  <w:style w:type="character" w:customStyle="1" w:styleId="Nadpis2Char">
    <w:name w:val="Nadpis 2 Char"/>
    <w:link w:val="Nadpis2"/>
    <w:uiPriority w:val="9"/>
    <w:semiHidden/>
    <w:rsid w:val="00453D4D"/>
    <w:rPr>
      <w:rFonts w:ascii="Cambria" w:eastAsia="Times New Roman" w:hAnsi="Cambria" w:cs="Times New Roman"/>
      <w:color w:val="365F91"/>
      <w:sz w:val="24"/>
      <w:szCs w:val="24"/>
    </w:rPr>
  </w:style>
  <w:style w:type="character" w:customStyle="1" w:styleId="Nadpis3Char">
    <w:name w:val="Nadpis 3 Char"/>
    <w:link w:val="Nadpis3"/>
    <w:uiPriority w:val="9"/>
    <w:semiHidden/>
    <w:rsid w:val="00383E6C"/>
    <w:rPr>
      <w:rFonts w:ascii="Cambria" w:hAnsi="Cambria"/>
      <w:b/>
      <w:bCs/>
      <w:sz w:val="26"/>
      <w:szCs w:val="26"/>
    </w:rPr>
  </w:style>
  <w:style w:type="character" w:customStyle="1" w:styleId="Nadpis4Char">
    <w:name w:val="Nadpis 4 Char"/>
    <w:link w:val="Nadpis4"/>
    <w:uiPriority w:val="9"/>
    <w:semiHidden/>
    <w:rsid w:val="00383E6C"/>
    <w:rPr>
      <w:b/>
      <w:bCs/>
      <w:sz w:val="28"/>
      <w:szCs w:val="28"/>
    </w:rPr>
  </w:style>
  <w:style w:type="character" w:customStyle="1" w:styleId="Nadpis5Char">
    <w:name w:val="Nadpis 5 Char"/>
    <w:link w:val="Nadpis5"/>
    <w:uiPriority w:val="9"/>
    <w:semiHidden/>
    <w:rsid w:val="00383E6C"/>
    <w:rPr>
      <w:b/>
      <w:bCs/>
      <w:i/>
      <w:iCs/>
      <w:sz w:val="26"/>
      <w:szCs w:val="26"/>
    </w:rPr>
  </w:style>
  <w:style w:type="character" w:customStyle="1" w:styleId="Nadpis6Char">
    <w:name w:val="Nadpis 6 Char"/>
    <w:link w:val="Nadpis6"/>
    <w:uiPriority w:val="9"/>
    <w:semiHidden/>
    <w:rsid w:val="00383E6C"/>
    <w:rPr>
      <w:b/>
      <w:bCs/>
      <w:sz w:val="22"/>
      <w:szCs w:val="22"/>
    </w:rPr>
  </w:style>
  <w:style w:type="character" w:customStyle="1" w:styleId="Nadpis7Char">
    <w:name w:val="Nadpis 7 Char"/>
    <w:link w:val="Nadpis7"/>
    <w:uiPriority w:val="9"/>
    <w:semiHidden/>
    <w:rsid w:val="00383E6C"/>
    <w:rPr>
      <w:sz w:val="24"/>
      <w:szCs w:val="24"/>
    </w:rPr>
  </w:style>
  <w:style w:type="character" w:customStyle="1" w:styleId="Nadpis8Char">
    <w:name w:val="Nadpis 8 Char"/>
    <w:link w:val="Nadpis8"/>
    <w:uiPriority w:val="9"/>
    <w:semiHidden/>
    <w:rsid w:val="00383E6C"/>
    <w:rPr>
      <w:i/>
      <w:iCs/>
      <w:sz w:val="24"/>
      <w:szCs w:val="24"/>
    </w:rPr>
  </w:style>
  <w:style w:type="character" w:customStyle="1" w:styleId="Nadpis9Char">
    <w:name w:val="Nadpis 9 Char"/>
    <w:link w:val="Nadpis9"/>
    <w:uiPriority w:val="9"/>
    <w:semiHidden/>
    <w:rsid w:val="00383E6C"/>
    <w:rPr>
      <w:rFonts w:ascii="Cambria" w:hAnsi="Cambria"/>
      <w:sz w:val="22"/>
      <w:szCs w:val="22"/>
    </w:rPr>
  </w:style>
  <w:style w:type="paragraph" w:customStyle="1" w:styleId="3NadpisPGP">
    <w:name w:val="3 Nadpis PGP"/>
    <w:basedOn w:val="2NadpisPGP"/>
    <w:next w:val="4ZakladniPGP"/>
    <w:link w:val="3NadpisPGPChar"/>
    <w:qFormat/>
    <w:rsid w:val="006C2E51"/>
    <w:pPr>
      <w:numPr>
        <w:ilvl w:val="2"/>
      </w:numPr>
      <w:jc w:val="both"/>
    </w:pPr>
    <w:rPr>
      <w:rFonts w:eastAsia="Times New Roman"/>
      <w:b w:val="0"/>
      <w:bCs/>
      <w:szCs w:val="28"/>
      <w:u w:val="single"/>
    </w:rPr>
  </w:style>
  <w:style w:type="paragraph" w:customStyle="1" w:styleId="zpat">
    <w:name w:val="zápatí"/>
    <w:basedOn w:val="Normln"/>
    <w:qFormat/>
    <w:rsid w:val="00383E6C"/>
    <w:pPr>
      <w:tabs>
        <w:tab w:val="center" w:pos="4820"/>
        <w:tab w:val="right" w:pos="9639"/>
      </w:tabs>
    </w:pPr>
    <w:rPr>
      <w:rFonts w:ascii="Cambria" w:hAnsi="Cambria" w:cs="Arial"/>
      <w:b/>
      <w:i/>
      <w:color w:val="808080"/>
      <w:sz w:val="16"/>
      <w:lang w:eastAsia="en-US"/>
    </w:rPr>
  </w:style>
  <w:style w:type="character" w:styleId="Siln">
    <w:name w:val="Strong"/>
    <w:uiPriority w:val="22"/>
    <w:qFormat/>
    <w:rsid w:val="00453D4D"/>
    <w:rPr>
      <w:b/>
      <w:bCs/>
      <w:spacing w:val="0"/>
    </w:rPr>
  </w:style>
  <w:style w:type="character" w:styleId="Zvraznn">
    <w:name w:val="Emphasis"/>
    <w:uiPriority w:val="20"/>
    <w:rsid w:val="00453D4D"/>
    <w:rPr>
      <w:b/>
      <w:bCs/>
      <w:i/>
      <w:iCs/>
      <w:color w:val="5A5A5A"/>
    </w:rPr>
  </w:style>
  <w:style w:type="paragraph" w:styleId="Bezmezer">
    <w:name w:val="No Spacing"/>
    <w:basedOn w:val="Normln"/>
    <w:link w:val="BezmezerChar"/>
    <w:uiPriority w:val="1"/>
    <w:qFormat/>
    <w:rsid w:val="00453D4D"/>
  </w:style>
  <w:style w:type="character" w:customStyle="1" w:styleId="BezmezerChar">
    <w:name w:val="Bez mezer Char"/>
    <w:link w:val="Bezmezer"/>
    <w:uiPriority w:val="1"/>
    <w:rsid w:val="00453D4D"/>
  </w:style>
  <w:style w:type="paragraph" w:styleId="Odstavecseseznamem">
    <w:name w:val="List Paragraph"/>
    <w:basedOn w:val="Normln"/>
    <w:uiPriority w:val="34"/>
    <w:rsid w:val="00453D4D"/>
    <w:pPr>
      <w:ind w:left="720"/>
      <w:contextualSpacing/>
    </w:pPr>
  </w:style>
  <w:style w:type="paragraph" w:styleId="Citt">
    <w:name w:val="Quote"/>
    <w:basedOn w:val="Normln"/>
    <w:next w:val="Normln"/>
    <w:link w:val="CittChar"/>
    <w:uiPriority w:val="29"/>
    <w:rsid w:val="00453D4D"/>
    <w:rPr>
      <w:rFonts w:ascii="Cambria" w:eastAsia="Times New Roman" w:hAnsi="Cambria"/>
      <w:i/>
      <w:iCs/>
      <w:color w:val="5A5A5A"/>
    </w:rPr>
  </w:style>
  <w:style w:type="character" w:customStyle="1" w:styleId="CittChar">
    <w:name w:val="Citát Char"/>
    <w:link w:val="Citt"/>
    <w:uiPriority w:val="29"/>
    <w:rsid w:val="00453D4D"/>
    <w:rPr>
      <w:rFonts w:ascii="Cambria" w:eastAsia="Times New Roman" w:hAnsi="Cambria" w:cs="Times New Roman"/>
      <w:i/>
      <w:iCs/>
      <w:color w:val="5A5A5A"/>
    </w:rPr>
  </w:style>
  <w:style w:type="paragraph" w:styleId="Vrazncitt">
    <w:name w:val="Intense Quote"/>
    <w:basedOn w:val="Normln"/>
    <w:next w:val="Normln"/>
    <w:link w:val="VrazncittChar"/>
    <w:uiPriority w:val="30"/>
    <w:rsid w:val="00453D4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imes New Roman" w:hAnsi="Cambria"/>
      <w:i/>
      <w:iCs/>
      <w:color w:val="FFFFFF"/>
      <w:sz w:val="24"/>
      <w:szCs w:val="24"/>
    </w:rPr>
  </w:style>
  <w:style w:type="character" w:customStyle="1" w:styleId="VrazncittChar">
    <w:name w:val="Výrazný citát Char"/>
    <w:link w:val="Vrazncitt"/>
    <w:uiPriority w:val="30"/>
    <w:rsid w:val="00453D4D"/>
    <w:rPr>
      <w:rFonts w:ascii="Cambria" w:eastAsia="Times New Roman" w:hAnsi="Cambria" w:cs="Times New Roman"/>
      <w:i/>
      <w:iCs/>
      <w:color w:val="FFFFFF"/>
      <w:sz w:val="24"/>
      <w:szCs w:val="24"/>
      <w:shd w:val="clear" w:color="auto" w:fill="4F81BD"/>
    </w:rPr>
  </w:style>
  <w:style w:type="character" w:styleId="Zdraznnjemn">
    <w:name w:val="Subtle Emphasis"/>
    <w:uiPriority w:val="19"/>
    <w:rsid w:val="00453D4D"/>
    <w:rPr>
      <w:i/>
      <w:iCs/>
      <w:color w:val="5A5A5A"/>
    </w:rPr>
  </w:style>
  <w:style w:type="character" w:styleId="Zdraznnintenzivn">
    <w:name w:val="Intense Emphasis"/>
    <w:uiPriority w:val="21"/>
    <w:rsid w:val="00453D4D"/>
    <w:rPr>
      <w:b/>
      <w:bCs/>
      <w:i/>
      <w:iCs/>
      <w:color w:val="4F81BD"/>
      <w:sz w:val="22"/>
      <w:szCs w:val="22"/>
    </w:rPr>
  </w:style>
  <w:style w:type="character" w:styleId="Odkazjemn">
    <w:name w:val="Subtle Reference"/>
    <w:uiPriority w:val="31"/>
    <w:rsid w:val="00453D4D"/>
    <w:rPr>
      <w:color w:val="auto"/>
      <w:u w:val="single" w:color="9BBB59"/>
    </w:rPr>
  </w:style>
  <w:style w:type="character" w:styleId="Odkazintenzivn">
    <w:name w:val="Intense Reference"/>
    <w:uiPriority w:val="32"/>
    <w:rsid w:val="00453D4D"/>
    <w:rPr>
      <w:b/>
      <w:bCs/>
      <w:color w:val="76923C"/>
      <w:u w:val="single" w:color="9BBB59"/>
    </w:rPr>
  </w:style>
  <w:style w:type="character" w:styleId="Nzevknihy">
    <w:name w:val="Book Title"/>
    <w:uiPriority w:val="33"/>
    <w:rsid w:val="00453D4D"/>
    <w:rPr>
      <w:rFonts w:ascii="Cambria" w:eastAsia="Times New Roman" w:hAnsi="Cambria" w:cs="Times New Roman"/>
      <w:b/>
      <w:bCs/>
      <w:i/>
      <w:iCs/>
      <w:color w:val="auto"/>
    </w:rPr>
  </w:style>
  <w:style w:type="paragraph" w:styleId="Zhlav0">
    <w:name w:val="header"/>
    <w:basedOn w:val="Normln"/>
    <w:link w:val="ZhlavChar"/>
    <w:unhideWhenUsed/>
    <w:rsid w:val="00991B43"/>
    <w:pPr>
      <w:tabs>
        <w:tab w:val="center" w:pos="4536"/>
        <w:tab w:val="right" w:pos="9072"/>
      </w:tabs>
    </w:pPr>
  </w:style>
  <w:style w:type="character" w:customStyle="1" w:styleId="ZhlavChar">
    <w:name w:val="Záhlaví Char"/>
    <w:basedOn w:val="Standardnpsmoodstavce"/>
    <w:link w:val="Zhlav0"/>
    <w:uiPriority w:val="99"/>
    <w:rsid w:val="00991B43"/>
  </w:style>
  <w:style w:type="paragraph" w:styleId="Zpat0">
    <w:name w:val="footer"/>
    <w:basedOn w:val="Normln"/>
    <w:link w:val="ZpatChar"/>
    <w:uiPriority w:val="99"/>
    <w:unhideWhenUsed/>
    <w:rsid w:val="00991B43"/>
    <w:pPr>
      <w:tabs>
        <w:tab w:val="center" w:pos="4536"/>
        <w:tab w:val="right" w:pos="9072"/>
      </w:tabs>
    </w:pPr>
  </w:style>
  <w:style w:type="character" w:customStyle="1" w:styleId="ZpatChar">
    <w:name w:val="Zápatí Char"/>
    <w:basedOn w:val="Standardnpsmoodstavce"/>
    <w:link w:val="Zpat0"/>
    <w:uiPriority w:val="99"/>
    <w:rsid w:val="00991B43"/>
  </w:style>
  <w:style w:type="paragraph" w:styleId="Obsah3">
    <w:name w:val="toc 3"/>
    <w:basedOn w:val="Normln"/>
    <w:next w:val="Normln"/>
    <w:autoRedefine/>
    <w:uiPriority w:val="39"/>
    <w:semiHidden/>
    <w:unhideWhenUsed/>
    <w:qFormat/>
    <w:rsid w:val="00EC1E4A"/>
    <w:pPr>
      <w:spacing w:after="100" w:line="276" w:lineRule="auto"/>
      <w:ind w:left="440"/>
    </w:pPr>
    <w:rPr>
      <w:rFonts w:eastAsia="Times New Roman"/>
      <w:sz w:val="22"/>
      <w:szCs w:val="22"/>
    </w:rPr>
  </w:style>
  <w:style w:type="paragraph" w:customStyle="1" w:styleId="5OdrazkyPGP">
    <w:name w:val="5 Odrazky PGP"/>
    <w:rsid w:val="00EC1E4A"/>
    <w:pPr>
      <w:numPr>
        <w:numId w:val="3"/>
      </w:numPr>
      <w:jc w:val="both"/>
    </w:pPr>
    <w:rPr>
      <w:sz w:val="22"/>
    </w:rPr>
  </w:style>
  <w:style w:type="character" w:customStyle="1" w:styleId="nadpis">
    <w:name w:val="nadpis"/>
    <w:rsid w:val="00EC1E4A"/>
  </w:style>
  <w:style w:type="character" w:customStyle="1" w:styleId="nadpis20">
    <w:name w:val="nadpis2"/>
    <w:rsid w:val="00EC1E4A"/>
  </w:style>
  <w:style w:type="paragraph" w:styleId="Zkladntext">
    <w:name w:val="Body Text"/>
    <w:basedOn w:val="Normln"/>
    <w:link w:val="ZkladntextChar"/>
    <w:semiHidden/>
    <w:rsid w:val="00811175"/>
    <w:pPr>
      <w:jc w:val="both"/>
    </w:pPr>
    <w:rPr>
      <w:rFonts w:ascii="Arial" w:eastAsia="Times New Roman" w:hAnsi="Arial" w:cs="Calibri"/>
      <w:sz w:val="22"/>
      <w:szCs w:val="22"/>
    </w:rPr>
  </w:style>
  <w:style w:type="character" w:customStyle="1" w:styleId="ZkladntextChar">
    <w:name w:val="Základní text Char"/>
    <w:link w:val="Zkladntext"/>
    <w:semiHidden/>
    <w:rsid w:val="00811175"/>
    <w:rPr>
      <w:rFonts w:ascii="Arial" w:eastAsia="Times New Roman" w:hAnsi="Arial" w:cs="Calibri"/>
      <w:sz w:val="22"/>
      <w:szCs w:val="22"/>
    </w:rPr>
  </w:style>
  <w:style w:type="paragraph" w:styleId="Zkladntext2">
    <w:name w:val="Body Text 2"/>
    <w:basedOn w:val="Normln"/>
    <w:link w:val="Zkladntext2Char"/>
    <w:uiPriority w:val="99"/>
    <w:semiHidden/>
    <w:unhideWhenUsed/>
    <w:rsid w:val="00A11429"/>
    <w:pPr>
      <w:spacing w:after="120" w:line="480" w:lineRule="auto"/>
    </w:pPr>
  </w:style>
  <w:style w:type="character" w:customStyle="1" w:styleId="Zkladntext2Char">
    <w:name w:val="Základní text 2 Char"/>
    <w:basedOn w:val="Standardnpsmoodstavce"/>
    <w:link w:val="Zkladntext2"/>
    <w:semiHidden/>
    <w:rsid w:val="00A11429"/>
  </w:style>
  <w:style w:type="paragraph" w:customStyle="1" w:styleId="Obsahtabulky">
    <w:name w:val="Obsah tabulky"/>
    <w:basedOn w:val="Normln"/>
    <w:rsid w:val="004A44B8"/>
    <w:pPr>
      <w:widowControl w:val="0"/>
      <w:suppressLineNumbers/>
      <w:suppressAutoHyphens/>
      <w:jc w:val="both"/>
    </w:pPr>
    <w:rPr>
      <w:rFonts w:ascii="Arial" w:eastAsia="Arial Unicode MS" w:hAnsi="Arial"/>
      <w:sz w:val="22"/>
      <w:szCs w:val="24"/>
      <w:lang w:eastAsia="ar-SA"/>
    </w:rPr>
  </w:style>
  <w:style w:type="character" w:customStyle="1" w:styleId="WW8Num14z0">
    <w:name w:val="WW8Num14z0"/>
    <w:rsid w:val="001E36DA"/>
    <w:rPr>
      <w:rFonts w:ascii="Symbol" w:hAnsi="Symbol"/>
      <w:color w:val="auto"/>
    </w:rPr>
  </w:style>
  <w:style w:type="paragraph" w:customStyle="1" w:styleId="OPparagraph1">
    <w:name w:val="OP_paragraph1"/>
    <w:basedOn w:val="Normln"/>
    <w:link w:val="OPparagraph1Char"/>
    <w:rsid w:val="00E955AF"/>
    <w:pPr>
      <w:numPr>
        <w:numId w:val="16"/>
      </w:numPr>
      <w:tabs>
        <w:tab w:val="left" w:pos="624"/>
        <w:tab w:val="right" w:leader="dot" w:pos="7938"/>
      </w:tabs>
      <w:jc w:val="both"/>
    </w:pPr>
    <w:rPr>
      <w:rFonts w:ascii="Arial" w:eastAsia="Times New Roman" w:hAnsi="Arial" w:cs="Arial"/>
      <w:noProof/>
      <w:szCs w:val="24"/>
      <w:lang w:val="en-US" w:eastAsia="en-US"/>
    </w:rPr>
  </w:style>
  <w:style w:type="character" w:customStyle="1" w:styleId="OPparagraph1Char">
    <w:name w:val="OP_paragraph1 Char"/>
    <w:link w:val="OPparagraph1"/>
    <w:rsid w:val="00E955AF"/>
    <w:rPr>
      <w:rFonts w:ascii="Arial" w:eastAsia="Times New Roman" w:hAnsi="Arial" w:cs="Arial"/>
      <w:noProof/>
      <w:szCs w:val="24"/>
      <w:lang w:val="en-US" w:eastAsia="en-US"/>
    </w:rPr>
  </w:style>
  <w:style w:type="paragraph" w:customStyle="1" w:styleId="NormlnIMP1">
    <w:name w:val="Normální_IMP1"/>
    <w:basedOn w:val="Normln"/>
    <w:rsid w:val="007E5556"/>
    <w:pPr>
      <w:numPr>
        <w:numId w:val="21"/>
      </w:numPr>
      <w:tabs>
        <w:tab w:val="clear" w:pos="360"/>
      </w:tabs>
      <w:suppressAutoHyphens/>
      <w:spacing w:line="230" w:lineRule="auto"/>
      <w:ind w:left="0" w:firstLine="0"/>
    </w:pPr>
    <w:rPr>
      <w:rFonts w:ascii="Times New Roman" w:eastAsia="Times New Roman" w:hAnsi="Times New Roman"/>
    </w:rPr>
  </w:style>
  <w:style w:type="character" w:customStyle="1" w:styleId="4ZakladniPGPChar">
    <w:name w:val="4 Zakladni PGP Char"/>
    <w:link w:val="4ZakladniPGP"/>
    <w:rsid w:val="007A0946"/>
    <w:rPr>
      <w:rFonts w:eastAsia="Arial Unicode MS"/>
      <w:sz w:val="22"/>
      <w:szCs w:val="24"/>
    </w:rPr>
  </w:style>
  <w:style w:type="paragraph" w:customStyle="1" w:styleId="odraky2rove">
    <w:name w:val="odražky 2. úroveň"/>
    <w:basedOn w:val="odrky1rove"/>
    <w:link w:val="odraky2roveChar"/>
    <w:qFormat/>
    <w:rsid w:val="00BA16D8"/>
    <w:pPr>
      <w:numPr>
        <w:numId w:val="27"/>
      </w:numPr>
      <w:tabs>
        <w:tab w:val="clear" w:pos="851"/>
      </w:tabs>
      <w:ind w:left="1191" w:hanging="340"/>
    </w:pPr>
  </w:style>
  <w:style w:type="character" w:customStyle="1" w:styleId="odrky1roveChar">
    <w:name w:val="odrážky 1. úroveň Char"/>
    <w:link w:val="odrky1rove"/>
    <w:rsid w:val="007A0946"/>
    <w:rPr>
      <w:rFonts w:eastAsia="Arial Unicode MS"/>
      <w:sz w:val="22"/>
      <w:szCs w:val="24"/>
    </w:rPr>
  </w:style>
  <w:style w:type="character" w:customStyle="1" w:styleId="odraky2roveChar">
    <w:name w:val="odražky 2. úroveň Char"/>
    <w:link w:val="odraky2rove"/>
    <w:rsid w:val="00BA16D8"/>
    <w:rPr>
      <w:rFonts w:eastAsia="Arial Unicode MS"/>
      <w:sz w:val="22"/>
      <w:szCs w:val="24"/>
    </w:rPr>
  </w:style>
  <w:style w:type="character" w:customStyle="1" w:styleId="WW-Absatz-Standardschriftart">
    <w:name w:val="WW-Absatz-Standardschriftart"/>
    <w:rsid w:val="00C81ACD"/>
  </w:style>
  <w:style w:type="paragraph" w:customStyle="1" w:styleId="odrky">
    <w:name w:val="odrážky"/>
    <w:basedOn w:val="4ZakladniPGP"/>
    <w:link w:val="odrkyChar"/>
    <w:qFormat/>
    <w:rsid w:val="00F94728"/>
    <w:pPr>
      <w:numPr>
        <w:numId w:val="1"/>
      </w:numPr>
      <w:tabs>
        <w:tab w:val="left" w:pos="567"/>
      </w:tabs>
      <w:spacing w:before="0"/>
    </w:pPr>
  </w:style>
  <w:style w:type="character" w:customStyle="1" w:styleId="odrkyChar">
    <w:name w:val="odrážky Char"/>
    <w:basedOn w:val="4ZakladniPGPChar"/>
    <w:link w:val="odrky"/>
    <w:rsid w:val="00CC54F8"/>
    <w:rPr>
      <w:rFonts w:eastAsia="Arial Unicode MS"/>
      <w:sz w:val="22"/>
      <w:szCs w:val="24"/>
    </w:rPr>
  </w:style>
  <w:style w:type="paragraph" w:customStyle="1" w:styleId="4NadpisPGP">
    <w:name w:val="4 Nadpis PGP"/>
    <w:basedOn w:val="Odstavecseseznamem"/>
    <w:link w:val="4NadpisPGPChar"/>
    <w:qFormat/>
    <w:rsid w:val="007437B7"/>
    <w:pPr>
      <w:spacing w:after="160" w:line="259" w:lineRule="auto"/>
      <w:ind w:left="3588" w:hanging="360"/>
    </w:pPr>
    <w:rPr>
      <w:rFonts w:ascii="Arial" w:hAnsi="Arial"/>
      <w:b/>
      <w:szCs w:val="22"/>
      <w:lang w:eastAsia="en-US"/>
    </w:rPr>
  </w:style>
  <w:style w:type="paragraph" w:customStyle="1" w:styleId="5OdrazkaPGP">
    <w:name w:val="5 Odrazka PGP"/>
    <w:link w:val="5OdrazkaPGPChar"/>
    <w:qFormat/>
    <w:rsid w:val="007437B7"/>
    <w:pPr>
      <w:widowControl w:val="0"/>
      <w:numPr>
        <w:numId w:val="34"/>
      </w:numPr>
      <w:suppressAutoHyphens/>
      <w:autoSpaceDN w:val="0"/>
      <w:spacing w:after="60"/>
      <w:textAlignment w:val="baseline"/>
    </w:pPr>
    <w:rPr>
      <w:rFonts w:ascii="Arial" w:eastAsia="Arial Unicode MS" w:hAnsi="Arial" w:cs="Tahoma"/>
      <w:kern w:val="3"/>
      <w:szCs w:val="24"/>
    </w:rPr>
  </w:style>
  <w:style w:type="character" w:customStyle="1" w:styleId="5OdrazkaPGPChar">
    <w:name w:val="5 Odrazka PGP Char"/>
    <w:link w:val="5OdrazkaPGP"/>
    <w:rsid w:val="007437B7"/>
    <w:rPr>
      <w:rFonts w:ascii="Arial" w:eastAsia="Arial Unicode MS" w:hAnsi="Arial" w:cs="Tahoma"/>
      <w:kern w:val="3"/>
      <w:szCs w:val="24"/>
    </w:rPr>
  </w:style>
  <w:style w:type="character" w:customStyle="1" w:styleId="3NadpisPGPChar">
    <w:name w:val="3 Nadpis PGP Char"/>
    <w:link w:val="3NadpisPGP"/>
    <w:rsid w:val="003902D6"/>
    <w:rPr>
      <w:rFonts w:eastAsia="Times New Roman"/>
      <w:bCs/>
      <w:color w:val="4F81BD"/>
      <w:sz w:val="24"/>
      <w:szCs w:val="28"/>
      <w:u w:val="single"/>
    </w:rPr>
  </w:style>
  <w:style w:type="character" w:customStyle="1" w:styleId="4NadpisPGPChar">
    <w:name w:val="4 Nadpis PGP Char"/>
    <w:link w:val="4NadpisPGP"/>
    <w:rsid w:val="003902D6"/>
    <w:rPr>
      <w:rFonts w:ascii="Arial" w:hAnsi="Arial"/>
      <w:b/>
      <w:szCs w:val="22"/>
      <w:lang w:eastAsia="en-US"/>
    </w:rPr>
  </w:style>
  <w:style w:type="paragraph" w:customStyle="1" w:styleId="Odrky2">
    <w:name w:val="Odrážky2"/>
    <w:basedOn w:val="odrky"/>
    <w:link w:val="Odrky2Char"/>
    <w:qFormat/>
    <w:rsid w:val="008660CA"/>
    <w:pPr>
      <w:tabs>
        <w:tab w:val="clear" w:pos="567"/>
        <w:tab w:val="left" w:pos="851"/>
      </w:tabs>
      <w:ind w:left="851" w:hanging="284"/>
    </w:pPr>
  </w:style>
  <w:style w:type="character" w:customStyle="1" w:styleId="Odrky2Char">
    <w:name w:val="Odrážky2 Char"/>
    <w:basedOn w:val="odrkyChar"/>
    <w:link w:val="Odrky2"/>
    <w:rsid w:val="008660CA"/>
    <w:rPr>
      <w:rFonts w:eastAsia="Arial Unicode MS"/>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7A0946"/>
  </w:style>
  <w:style w:type="paragraph" w:styleId="Nadpis1">
    <w:name w:val="heading 1"/>
    <w:basedOn w:val="Normln"/>
    <w:next w:val="Normln"/>
    <w:link w:val="Nadpis1Char"/>
    <w:qFormat/>
    <w:rsid w:val="00453D4D"/>
    <w:pPr>
      <w:pBdr>
        <w:bottom w:val="single" w:sz="12" w:space="1" w:color="365F91"/>
      </w:pBdr>
      <w:spacing w:before="600" w:after="80"/>
      <w:outlineLvl w:val="0"/>
    </w:pPr>
    <w:rPr>
      <w:rFonts w:ascii="Cambria" w:eastAsia="Times New Roman" w:hAnsi="Cambria"/>
      <w:b/>
      <w:bCs/>
      <w:color w:val="365F91"/>
      <w:sz w:val="24"/>
      <w:szCs w:val="24"/>
    </w:rPr>
  </w:style>
  <w:style w:type="paragraph" w:styleId="Nadpis2">
    <w:name w:val="heading 2"/>
    <w:basedOn w:val="Normln"/>
    <w:next w:val="Normln"/>
    <w:link w:val="Nadpis2Char"/>
    <w:unhideWhenUsed/>
    <w:rsid w:val="00453D4D"/>
    <w:pPr>
      <w:pBdr>
        <w:bottom w:val="single" w:sz="8" w:space="1" w:color="4F81BD"/>
      </w:pBdr>
      <w:spacing w:before="200" w:after="80"/>
      <w:outlineLvl w:val="1"/>
    </w:pPr>
    <w:rPr>
      <w:rFonts w:ascii="Cambria" w:eastAsia="Times New Roman" w:hAnsi="Cambria"/>
      <w:color w:val="365F91"/>
      <w:sz w:val="24"/>
      <w:szCs w:val="24"/>
    </w:rPr>
  </w:style>
  <w:style w:type="paragraph" w:styleId="Nadpis3">
    <w:name w:val="heading 3"/>
    <w:basedOn w:val="Normln"/>
    <w:next w:val="Normln"/>
    <w:link w:val="Nadpis3Char"/>
    <w:uiPriority w:val="9"/>
    <w:semiHidden/>
    <w:unhideWhenUsed/>
    <w:qFormat/>
    <w:rsid w:val="00383E6C"/>
    <w:pPr>
      <w:keepNext/>
      <w:tabs>
        <w:tab w:val="num" w:pos="360"/>
      </w:tabs>
      <w:spacing w:before="240" w:after="60" w:line="276" w:lineRule="auto"/>
      <w:ind w:left="720" w:hanging="432"/>
      <w:outlineLvl w:val="2"/>
    </w:pPr>
    <w:rPr>
      <w:rFonts w:ascii="Cambria" w:hAnsi="Cambria"/>
      <w:b/>
      <w:bCs/>
      <w:sz w:val="26"/>
      <w:szCs w:val="26"/>
    </w:rPr>
  </w:style>
  <w:style w:type="paragraph" w:styleId="Nadpis4">
    <w:name w:val="heading 4"/>
    <w:basedOn w:val="Normln"/>
    <w:next w:val="Normln"/>
    <w:link w:val="Nadpis4Char"/>
    <w:uiPriority w:val="9"/>
    <w:semiHidden/>
    <w:unhideWhenUsed/>
    <w:qFormat/>
    <w:rsid w:val="00383E6C"/>
    <w:pPr>
      <w:keepNext/>
      <w:tabs>
        <w:tab w:val="num" w:pos="360"/>
      </w:tabs>
      <w:spacing w:before="240" w:after="60" w:line="276" w:lineRule="auto"/>
      <w:ind w:left="864" w:hanging="144"/>
      <w:outlineLvl w:val="3"/>
    </w:pPr>
    <w:rPr>
      <w:b/>
      <w:bCs/>
      <w:sz w:val="28"/>
      <w:szCs w:val="28"/>
    </w:rPr>
  </w:style>
  <w:style w:type="paragraph" w:styleId="Nadpis5">
    <w:name w:val="heading 5"/>
    <w:basedOn w:val="Normln"/>
    <w:next w:val="Normln"/>
    <w:link w:val="Nadpis5Char"/>
    <w:uiPriority w:val="9"/>
    <w:semiHidden/>
    <w:unhideWhenUsed/>
    <w:qFormat/>
    <w:rsid w:val="00383E6C"/>
    <w:pPr>
      <w:tabs>
        <w:tab w:val="num" w:pos="360"/>
      </w:tabs>
      <w:spacing w:before="240" w:after="60" w:line="276" w:lineRule="auto"/>
      <w:ind w:left="1008" w:hanging="432"/>
      <w:outlineLvl w:val="4"/>
    </w:pPr>
    <w:rPr>
      <w:b/>
      <w:bCs/>
      <w:i/>
      <w:iCs/>
      <w:sz w:val="26"/>
      <w:szCs w:val="26"/>
    </w:rPr>
  </w:style>
  <w:style w:type="paragraph" w:styleId="Nadpis6">
    <w:name w:val="heading 6"/>
    <w:basedOn w:val="Normln"/>
    <w:next w:val="Normln"/>
    <w:link w:val="Nadpis6Char"/>
    <w:uiPriority w:val="9"/>
    <w:semiHidden/>
    <w:unhideWhenUsed/>
    <w:qFormat/>
    <w:rsid w:val="00383E6C"/>
    <w:pPr>
      <w:tabs>
        <w:tab w:val="num" w:pos="360"/>
      </w:tabs>
      <w:spacing w:before="240" w:after="60" w:line="276" w:lineRule="auto"/>
      <w:ind w:left="1152" w:hanging="432"/>
      <w:outlineLvl w:val="5"/>
    </w:pPr>
    <w:rPr>
      <w:b/>
      <w:bCs/>
      <w:sz w:val="22"/>
      <w:szCs w:val="22"/>
    </w:rPr>
  </w:style>
  <w:style w:type="paragraph" w:styleId="Nadpis7">
    <w:name w:val="heading 7"/>
    <w:basedOn w:val="Normln"/>
    <w:next w:val="Normln"/>
    <w:link w:val="Nadpis7Char"/>
    <w:uiPriority w:val="9"/>
    <w:semiHidden/>
    <w:unhideWhenUsed/>
    <w:qFormat/>
    <w:rsid w:val="00383E6C"/>
    <w:pPr>
      <w:tabs>
        <w:tab w:val="num" w:pos="360"/>
      </w:tabs>
      <w:spacing w:before="240" w:after="60" w:line="276" w:lineRule="auto"/>
      <w:ind w:left="1296" w:hanging="288"/>
      <w:outlineLvl w:val="6"/>
    </w:pPr>
    <w:rPr>
      <w:sz w:val="24"/>
      <w:szCs w:val="24"/>
    </w:rPr>
  </w:style>
  <w:style w:type="paragraph" w:styleId="Nadpis8">
    <w:name w:val="heading 8"/>
    <w:basedOn w:val="Normln"/>
    <w:next w:val="Normln"/>
    <w:link w:val="Nadpis8Char"/>
    <w:uiPriority w:val="9"/>
    <w:semiHidden/>
    <w:unhideWhenUsed/>
    <w:qFormat/>
    <w:rsid w:val="00383E6C"/>
    <w:pPr>
      <w:tabs>
        <w:tab w:val="num" w:pos="360"/>
      </w:tabs>
      <w:spacing w:before="240" w:after="60" w:line="276" w:lineRule="auto"/>
      <w:ind w:left="1440" w:hanging="432"/>
      <w:outlineLvl w:val="7"/>
    </w:pPr>
    <w:rPr>
      <w:i/>
      <w:iCs/>
      <w:sz w:val="24"/>
      <w:szCs w:val="24"/>
    </w:rPr>
  </w:style>
  <w:style w:type="paragraph" w:styleId="Nadpis9">
    <w:name w:val="heading 9"/>
    <w:basedOn w:val="Normln"/>
    <w:next w:val="Normln"/>
    <w:link w:val="Nadpis9Char"/>
    <w:uiPriority w:val="9"/>
    <w:semiHidden/>
    <w:unhideWhenUsed/>
    <w:qFormat/>
    <w:rsid w:val="00383E6C"/>
    <w:pPr>
      <w:spacing w:before="240" w:after="60" w:line="276" w:lineRule="auto"/>
      <w:ind w:left="1584" w:hanging="14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93170"/>
    <w:pPr>
      <w:spacing w:before="100" w:beforeAutospacing="1" w:after="119"/>
    </w:pPr>
    <w:rPr>
      <w:rFonts w:ascii="Times New Roman" w:eastAsia="Times New Roman" w:hAnsi="Times New Roman"/>
      <w:sz w:val="24"/>
      <w:szCs w:val="24"/>
    </w:rPr>
  </w:style>
  <w:style w:type="paragraph" w:customStyle="1" w:styleId="identifikandaje">
    <w:name w:val="identifikační údaje"/>
    <w:basedOn w:val="4ZakladniPGP"/>
    <w:qFormat/>
    <w:rsid w:val="00383E6C"/>
    <w:pPr>
      <w:tabs>
        <w:tab w:val="left" w:pos="3969"/>
      </w:tabs>
      <w:spacing w:before="40"/>
      <w:ind w:left="567"/>
      <w:jc w:val="left"/>
    </w:pPr>
  </w:style>
  <w:style w:type="paragraph" w:styleId="Titulek">
    <w:name w:val="caption"/>
    <w:basedOn w:val="Normln"/>
    <w:next w:val="Normln"/>
    <w:uiPriority w:val="35"/>
    <w:semiHidden/>
    <w:unhideWhenUsed/>
    <w:qFormat/>
    <w:rsid w:val="00383E6C"/>
    <w:pPr>
      <w:spacing w:after="200" w:line="276" w:lineRule="auto"/>
    </w:pPr>
    <w:rPr>
      <w:b/>
      <w:bCs/>
      <w:lang w:eastAsia="en-US"/>
    </w:rPr>
  </w:style>
  <w:style w:type="paragraph" w:styleId="Nzev">
    <w:name w:val="Title"/>
    <w:basedOn w:val="Normln"/>
    <w:next w:val="Normln"/>
    <w:link w:val="NzevChar"/>
    <w:rsid w:val="00453D4D"/>
    <w:pPr>
      <w:pBdr>
        <w:top w:val="single" w:sz="8" w:space="10" w:color="A7BFDE"/>
        <w:bottom w:val="single" w:sz="24" w:space="15" w:color="9BBB59"/>
      </w:pBdr>
      <w:jc w:val="center"/>
    </w:pPr>
    <w:rPr>
      <w:rFonts w:ascii="Cambria" w:eastAsia="Times New Roman" w:hAnsi="Cambria"/>
      <w:i/>
      <w:iCs/>
      <w:color w:val="243F60"/>
      <w:sz w:val="60"/>
      <w:szCs w:val="60"/>
    </w:rPr>
  </w:style>
  <w:style w:type="paragraph" w:styleId="Textbubliny">
    <w:name w:val="Balloon Text"/>
    <w:basedOn w:val="Normln"/>
    <w:link w:val="TextbublinyChar"/>
    <w:uiPriority w:val="99"/>
    <w:semiHidden/>
    <w:unhideWhenUsed/>
    <w:rsid w:val="004B49A8"/>
    <w:rPr>
      <w:rFonts w:ascii="Tahoma" w:hAnsi="Tahoma" w:cs="Tahoma"/>
      <w:sz w:val="16"/>
      <w:szCs w:val="16"/>
    </w:rPr>
  </w:style>
  <w:style w:type="character" w:customStyle="1" w:styleId="TextbublinyChar">
    <w:name w:val="Text bubliny Char"/>
    <w:link w:val="Textbubliny"/>
    <w:uiPriority w:val="99"/>
    <w:semiHidden/>
    <w:rsid w:val="004B49A8"/>
    <w:rPr>
      <w:rFonts w:ascii="Tahoma" w:hAnsi="Tahoma" w:cs="Tahoma"/>
      <w:sz w:val="16"/>
      <w:szCs w:val="16"/>
    </w:rPr>
  </w:style>
  <w:style w:type="paragraph" w:customStyle="1" w:styleId="1NadpisPGP">
    <w:name w:val="1 Nadpis PGP"/>
    <w:next w:val="4ZakladniPGP"/>
    <w:qFormat/>
    <w:rsid w:val="007414A9"/>
    <w:pPr>
      <w:widowControl w:val="0"/>
      <w:numPr>
        <w:numId w:val="2"/>
      </w:numPr>
      <w:suppressAutoHyphens/>
      <w:spacing w:before="360" w:after="120" w:line="100" w:lineRule="atLeast"/>
      <w:ind w:left="567" w:hanging="567"/>
      <w:outlineLvl w:val="0"/>
    </w:pPr>
    <w:rPr>
      <w:rFonts w:eastAsia="Arial Unicode MS"/>
      <w:b/>
      <w:color w:val="1F497D"/>
      <w:sz w:val="28"/>
      <w:lang w:eastAsia="hi-IN" w:bidi="hi-IN"/>
    </w:rPr>
  </w:style>
  <w:style w:type="paragraph" w:customStyle="1" w:styleId="2NadpisPGP">
    <w:name w:val="2 Nadpis PGP"/>
    <w:next w:val="4ZakladniPGP"/>
    <w:qFormat/>
    <w:rsid w:val="00EC1E4A"/>
    <w:pPr>
      <w:widowControl w:val="0"/>
      <w:numPr>
        <w:ilvl w:val="1"/>
        <w:numId w:val="2"/>
      </w:numPr>
      <w:suppressAutoHyphens/>
      <w:spacing w:before="120" w:after="60" w:line="100" w:lineRule="atLeast"/>
      <w:outlineLvl w:val="1"/>
    </w:pPr>
    <w:rPr>
      <w:rFonts w:eastAsia="Arial Unicode MS"/>
      <w:b/>
      <w:color w:val="4F81BD"/>
      <w:sz w:val="24"/>
      <w:szCs w:val="24"/>
    </w:rPr>
  </w:style>
  <w:style w:type="paragraph" w:customStyle="1" w:styleId="4ZakladniPGP">
    <w:name w:val="4 Zakladni PGP"/>
    <w:link w:val="4ZakladniPGPChar"/>
    <w:qFormat/>
    <w:rsid w:val="003D2725"/>
    <w:pPr>
      <w:widowControl w:val="0"/>
      <w:suppressAutoHyphens/>
      <w:spacing w:before="120"/>
      <w:jc w:val="both"/>
    </w:pPr>
    <w:rPr>
      <w:rFonts w:eastAsia="Arial Unicode MS"/>
      <w:sz w:val="22"/>
      <w:szCs w:val="24"/>
    </w:rPr>
  </w:style>
  <w:style w:type="paragraph" w:customStyle="1" w:styleId="zhlav">
    <w:name w:val="záhlaví"/>
    <w:qFormat/>
    <w:rsid w:val="00383E6C"/>
    <w:rPr>
      <w:rFonts w:ascii="Cambria" w:eastAsia="Arial Unicode MS" w:hAnsi="Cambria"/>
      <w:b/>
      <w:i/>
      <w:color w:val="808080"/>
      <w:sz w:val="16"/>
      <w:lang w:eastAsia="hi-IN" w:bidi="hi-IN"/>
    </w:rPr>
  </w:style>
  <w:style w:type="character" w:customStyle="1" w:styleId="NzevChar">
    <w:name w:val="Název Char"/>
    <w:link w:val="Nzev"/>
    <w:uiPriority w:val="10"/>
    <w:rsid w:val="00453D4D"/>
    <w:rPr>
      <w:rFonts w:ascii="Cambria" w:eastAsia="Times New Roman" w:hAnsi="Cambria" w:cs="Times New Roman"/>
      <w:i/>
      <w:iCs/>
      <w:color w:val="243F60"/>
      <w:sz w:val="60"/>
      <w:szCs w:val="60"/>
    </w:rPr>
  </w:style>
  <w:style w:type="paragraph" w:styleId="Podtitul">
    <w:name w:val="Subtitle"/>
    <w:basedOn w:val="Normln"/>
    <w:next w:val="Normln"/>
    <w:link w:val="PodtitulChar"/>
    <w:uiPriority w:val="11"/>
    <w:rsid w:val="00453D4D"/>
    <w:pPr>
      <w:spacing w:before="200" w:after="900"/>
      <w:jc w:val="right"/>
    </w:pPr>
    <w:rPr>
      <w:i/>
      <w:iCs/>
      <w:sz w:val="24"/>
      <w:szCs w:val="24"/>
    </w:rPr>
  </w:style>
  <w:style w:type="character" w:customStyle="1" w:styleId="PodtitulChar">
    <w:name w:val="Podtitul Char"/>
    <w:link w:val="Podtitul"/>
    <w:uiPriority w:val="11"/>
    <w:rsid w:val="00453D4D"/>
    <w:rPr>
      <w:rFonts w:ascii="Calibri"/>
      <w:i/>
      <w:iCs/>
      <w:sz w:val="24"/>
      <w:szCs w:val="24"/>
    </w:rPr>
  </w:style>
  <w:style w:type="paragraph" w:customStyle="1" w:styleId="odrky1rove">
    <w:name w:val="odrážky 1. úroveň"/>
    <w:basedOn w:val="4ZakladniPGP"/>
    <w:link w:val="odrky1roveChar"/>
    <w:qFormat/>
    <w:rsid w:val="007E5556"/>
    <w:pPr>
      <w:tabs>
        <w:tab w:val="left" w:pos="851"/>
      </w:tabs>
      <w:spacing w:before="60"/>
      <w:ind w:left="851" w:hanging="284"/>
    </w:pPr>
  </w:style>
  <w:style w:type="character" w:customStyle="1" w:styleId="Nadpis1Char">
    <w:name w:val="Nadpis 1 Char"/>
    <w:link w:val="Nadpis1"/>
    <w:uiPriority w:val="9"/>
    <w:rsid w:val="00453D4D"/>
    <w:rPr>
      <w:rFonts w:ascii="Cambria" w:eastAsia="Times New Roman" w:hAnsi="Cambria" w:cs="Times New Roman"/>
      <w:b/>
      <w:bCs/>
      <w:color w:val="365F91"/>
      <w:sz w:val="24"/>
      <w:szCs w:val="24"/>
    </w:rPr>
  </w:style>
  <w:style w:type="paragraph" w:styleId="Nadpisobsahu">
    <w:name w:val="TOC Heading"/>
    <w:basedOn w:val="Nadpis1"/>
    <w:next w:val="Normln"/>
    <w:uiPriority w:val="39"/>
    <w:semiHidden/>
    <w:unhideWhenUsed/>
    <w:qFormat/>
    <w:rsid w:val="00383E6C"/>
    <w:pPr>
      <w:keepNext/>
      <w:keepLines/>
      <w:pBdr>
        <w:bottom w:val="none" w:sz="0" w:space="0" w:color="auto"/>
      </w:pBdr>
      <w:spacing w:before="480" w:after="0" w:line="276" w:lineRule="auto"/>
      <w:outlineLvl w:val="9"/>
    </w:pPr>
    <w:rPr>
      <w:rFonts w:eastAsia="Calibri"/>
      <w:sz w:val="28"/>
      <w:szCs w:val="28"/>
    </w:rPr>
  </w:style>
  <w:style w:type="paragraph" w:styleId="Obsah1">
    <w:name w:val="toc 1"/>
    <w:basedOn w:val="Normln"/>
    <w:next w:val="Normln"/>
    <w:autoRedefine/>
    <w:uiPriority w:val="39"/>
    <w:unhideWhenUsed/>
    <w:qFormat/>
    <w:rsid w:val="00B66F8F"/>
  </w:style>
  <w:style w:type="paragraph" w:styleId="Obsah2">
    <w:name w:val="toc 2"/>
    <w:basedOn w:val="Normln"/>
    <w:next w:val="Normln"/>
    <w:autoRedefine/>
    <w:uiPriority w:val="39"/>
    <w:unhideWhenUsed/>
    <w:qFormat/>
    <w:rsid w:val="00B66F8F"/>
    <w:pPr>
      <w:ind w:left="220"/>
    </w:pPr>
  </w:style>
  <w:style w:type="character" w:styleId="Hypertextovodkaz">
    <w:name w:val="Hyperlink"/>
    <w:uiPriority w:val="99"/>
    <w:unhideWhenUsed/>
    <w:rsid w:val="00B66F8F"/>
    <w:rPr>
      <w:color w:val="0000FF"/>
      <w:u w:val="single"/>
    </w:rPr>
  </w:style>
  <w:style w:type="character" w:customStyle="1" w:styleId="Nadpis2Char">
    <w:name w:val="Nadpis 2 Char"/>
    <w:link w:val="Nadpis2"/>
    <w:uiPriority w:val="9"/>
    <w:semiHidden/>
    <w:rsid w:val="00453D4D"/>
    <w:rPr>
      <w:rFonts w:ascii="Cambria" w:eastAsia="Times New Roman" w:hAnsi="Cambria" w:cs="Times New Roman"/>
      <w:color w:val="365F91"/>
      <w:sz w:val="24"/>
      <w:szCs w:val="24"/>
    </w:rPr>
  </w:style>
  <w:style w:type="character" w:customStyle="1" w:styleId="Nadpis3Char">
    <w:name w:val="Nadpis 3 Char"/>
    <w:link w:val="Nadpis3"/>
    <w:uiPriority w:val="9"/>
    <w:semiHidden/>
    <w:rsid w:val="00383E6C"/>
    <w:rPr>
      <w:rFonts w:ascii="Cambria" w:hAnsi="Cambria"/>
      <w:b/>
      <w:bCs/>
      <w:sz w:val="26"/>
      <w:szCs w:val="26"/>
    </w:rPr>
  </w:style>
  <w:style w:type="character" w:customStyle="1" w:styleId="Nadpis4Char">
    <w:name w:val="Nadpis 4 Char"/>
    <w:link w:val="Nadpis4"/>
    <w:uiPriority w:val="9"/>
    <w:semiHidden/>
    <w:rsid w:val="00383E6C"/>
    <w:rPr>
      <w:b/>
      <w:bCs/>
      <w:sz w:val="28"/>
      <w:szCs w:val="28"/>
    </w:rPr>
  </w:style>
  <w:style w:type="character" w:customStyle="1" w:styleId="Nadpis5Char">
    <w:name w:val="Nadpis 5 Char"/>
    <w:link w:val="Nadpis5"/>
    <w:uiPriority w:val="9"/>
    <w:semiHidden/>
    <w:rsid w:val="00383E6C"/>
    <w:rPr>
      <w:b/>
      <w:bCs/>
      <w:i/>
      <w:iCs/>
      <w:sz w:val="26"/>
      <w:szCs w:val="26"/>
    </w:rPr>
  </w:style>
  <w:style w:type="character" w:customStyle="1" w:styleId="Nadpis6Char">
    <w:name w:val="Nadpis 6 Char"/>
    <w:link w:val="Nadpis6"/>
    <w:uiPriority w:val="9"/>
    <w:semiHidden/>
    <w:rsid w:val="00383E6C"/>
    <w:rPr>
      <w:b/>
      <w:bCs/>
      <w:sz w:val="22"/>
      <w:szCs w:val="22"/>
    </w:rPr>
  </w:style>
  <w:style w:type="character" w:customStyle="1" w:styleId="Nadpis7Char">
    <w:name w:val="Nadpis 7 Char"/>
    <w:link w:val="Nadpis7"/>
    <w:uiPriority w:val="9"/>
    <w:semiHidden/>
    <w:rsid w:val="00383E6C"/>
    <w:rPr>
      <w:sz w:val="24"/>
      <w:szCs w:val="24"/>
    </w:rPr>
  </w:style>
  <w:style w:type="character" w:customStyle="1" w:styleId="Nadpis8Char">
    <w:name w:val="Nadpis 8 Char"/>
    <w:link w:val="Nadpis8"/>
    <w:uiPriority w:val="9"/>
    <w:semiHidden/>
    <w:rsid w:val="00383E6C"/>
    <w:rPr>
      <w:i/>
      <w:iCs/>
      <w:sz w:val="24"/>
      <w:szCs w:val="24"/>
    </w:rPr>
  </w:style>
  <w:style w:type="character" w:customStyle="1" w:styleId="Nadpis9Char">
    <w:name w:val="Nadpis 9 Char"/>
    <w:link w:val="Nadpis9"/>
    <w:uiPriority w:val="9"/>
    <w:semiHidden/>
    <w:rsid w:val="00383E6C"/>
    <w:rPr>
      <w:rFonts w:ascii="Cambria" w:hAnsi="Cambria"/>
      <w:sz w:val="22"/>
      <w:szCs w:val="22"/>
    </w:rPr>
  </w:style>
  <w:style w:type="paragraph" w:customStyle="1" w:styleId="3NadpisPGP">
    <w:name w:val="3 Nadpis PGP"/>
    <w:basedOn w:val="2NadpisPGP"/>
    <w:next w:val="4ZakladniPGP"/>
    <w:link w:val="3NadpisPGPChar"/>
    <w:qFormat/>
    <w:rsid w:val="006C2E51"/>
    <w:pPr>
      <w:numPr>
        <w:ilvl w:val="2"/>
      </w:numPr>
      <w:jc w:val="both"/>
    </w:pPr>
    <w:rPr>
      <w:rFonts w:eastAsia="Times New Roman"/>
      <w:b w:val="0"/>
      <w:bCs/>
      <w:szCs w:val="28"/>
      <w:u w:val="single"/>
    </w:rPr>
  </w:style>
  <w:style w:type="paragraph" w:customStyle="1" w:styleId="zpat">
    <w:name w:val="zápatí"/>
    <w:basedOn w:val="Normln"/>
    <w:qFormat/>
    <w:rsid w:val="00383E6C"/>
    <w:pPr>
      <w:tabs>
        <w:tab w:val="center" w:pos="4820"/>
        <w:tab w:val="right" w:pos="9639"/>
      </w:tabs>
    </w:pPr>
    <w:rPr>
      <w:rFonts w:ascii="Cambria" w:hAnsi="Cambria" w:cs="Arial"/>
      <w:b/>
      <w:i/>
      <w:color w:val="808080"/>
      <w:sz w:val="16"/>
      <w:lang w:eastAsia="en-US"/>
    </w:rPr>
  </w:style>
  <w:style w:type="character" w:styleId="Siln">
    <w:name w:val="Strong"/>
    <w:uiPriority w:val="22"/>
    <w:qFormat/>
    <w:rsid w:val="00453D4D"/>
    <w:rPr>
      <w:b/>
      <w:bCs/>
      <w:spacing w:val="0"/>
    </w:rPr>
  </w:style>
  <w:style w:type="character" w:styleId="Zvraznn">
    <w:name w:val="Emphasis"/>
    <w:uiPriority w:val="20"/>
    <w:rsid w:val="00453D4D"/>
    <w:rPr>
      <w:b/>
      <w:bCs/>
      <w:i/>
      <w:iCs/>
      <w:color w:val="5A5A5A"/>
    </w:rPr>
  </w:style>
  <w:style w:type="paragraph" w:styleId="Bezmezer">
    <w:name w:val="No Spacing"/>
    <w:basedOn w:val="Normln"/>
    <w:link w:val="BezmezerChar"/>
    <w:uiPriority w:val="1"/>
    <w:qFormat/>
    <w:rsid w:val="00453D4D"/>
  </w:style>
  <w:style w:type="character" w:customStyle="1" w:styleId="BezmezerChar">
    <w:name w:val="Bez mezer Char"/>
    <w:link w:val="Bezmezer"/>
    <w:uiPriority w:val="1"/>
    <w:rsid w:val="00453D4D"/>
  </w:style>
  <w:style w:type="paragraph" w:styleId="Odstavecseseznamem">
    <w:name w:val="List Paragraph"/>
    <w:basedOn w:val="Normln"/>
    <w:uiPriority w:val="34"/>
    <w:rsid w:val="00453D4D"/>
    <w:pPr>
      <w:ind w:left="720"/>
      <w:contextualSpacing/>
    </w:pPr>
  </w:style>
  <w:style w:type="paragraph" w:styleId="Citt">
    <w:name w:val="Quote"/>
    <w:basedOn w:val="Normln"/>
    <w:next w:val="Normln"/>
    <w:link w:val="CittChar"/>
    <w:uiPriority w:val="29"/>
    <w:rsid w:val="00453D4D"/>
    <w:rPr>
      <w:rFonts w:ascii="Cambria" w:eastAsia="Times New Roman" w:hAnsi="Cambria"/>
      <w:i/>
      <w:iCs/>
      <w:color w:val="5A5A5A"/>
    </w:rPr>
  </w:style>
  <w:style w:type="character" w:customStyle="1" w:styleId="CittChar">
    <w:name w:val="Citát Char"/>
    <w:link w:val="Citt"/>
    <w:uiPriority w:val="29"/>
    <w:rsid w:val="00453D4D"/>
    <w:rPr>
      <w:rFonts w:ascii="Cambria" w:eastAsia="Times New Roman" w:hAnsi="Cambria" w:cs="Times New Roman"/>
      <w:i/>
      <w:iCs/>
      <w:color w:val="5A5A5A"/>
    </w:rPr>
  </w:style>
  <w:style w:type="paragraph" w:styleId="Vrazncitt">
    <w:name w:val="Intense Quote"/>
    <w:basedOn w:val="Normln"/>
    <w:next w:val="Normln"/>
    <w:link w:val="VrazncittChar"/>
    <w:uiPriority w:val="30"/>
    <w:rsid w:val="00453D4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imes New Roman" w:hAnsi="Cambria"/>
      <w:i/>
      <w:iCs/>
      <w:color w:val="FFFFFF"/>
      <w:sz w:val="24"/>
      <w:szCs w:val="24"/>
    </w:rPr>
  </w:style>
  <w:style w:type="character" w:customStyle="1" w:styleId="VrazncittChar">
    <w:name w:val="Výrazný citát Char"/>
    <w:link w:val="Vrazncitt"/>
    <w:uiPriority w:val="30"/>
    <w:rsid w:val="00453D4D"/>
    <w:rPr>
      <w:rFonts w:ascii="Cambria" w:eastAsia="Times New Roman" w:hAnsi="Cambria" w:cs="Times New Roman"/>
      <w:i/>
      <w:iCs/>
      <w:color w:val="FFFFFF"/>
      <w:sz w:val="24"/>
      <w:szCs w:val="24"/>
      <w:shd w:val="clear" w:color="auto" w:fill="4F81BD"/>
    </w:rPr>
  </w:style>
  <w:style w:type="character" w:styleId="Zdraznnjemn">
    <w:name w:val="Subtle Emphasis"/>
    <w:uiPriority w:val="19"/>
    <w:rsid w:val="00453D4D"/>
    <w:rPr>
      <w:i/>
      <w:iCs/>
      <w:color w:val="5A5A5A"/>
    </w:rPr>
  </w:style>
  <w:style w:type="character" w:styleId="Zdraznnintenzivn">
    <w:name w:val="Intense Emphasis"/>
    <w:uiPriority w:val="21"/>
    <w:rsid w:val="00453D4D"/>
    <w:rPr>
      <w:b/>
      <w:bCs/>
      <w:i/>
      <w:iCs/>
      <w:color w:val="4F81BD"/>
      <w:sz w:val="22"/>
      <w:szCs w:val="22"/>
    </w:rPr>
  </w:style>
  <w:style w:type="character" w:styleId="Odkazjemn">
    <w:name w:val="Subtle Reference"/>
    <w:uiPriority w:val="31"/>
    <w:rsid w:val="00453D4D"/>
    <w:rPr>
      <w:color w:val="auto"/>
      <w:u w:val="single" w:color="9BBB59"/>
    </w:rPr>
  </w:style>
  <w:style w:type="character" w:styleId="Odkazintenzivn">
    <w:name w:val="Intense Reference"/>
    <w:uiPriority w:val="32"/>
    <w:rsid w:val="00453D4D"/>
    <w:rPr>
      <w:b/>
      <w:bCs/>
      <w:color w:val="76923C"/>
      <w:u w:val="single" w:color="9BBB59"/>
    </w:rPr>
  </w:style>
  <w:style w:type="character" w:styleId="Nzevknihy">
    <w:name w:val="Book Title"/>
    <w:uiPriority w:val="33"/>
    <w:rsid w:val="00453D4D"/>
    <w:rPr>
      <w:rFonts w:ascii="Cambria" w:eastAsia="Times New Roman" w:hAnsi="Cambria" w:cs="Times New Roman"/>
      <w:b/>
      <w:bCs/>
      <w:i/>
      <w:iCs/>
      <w:color w:val="auto"/>
    </w:rPr>
  </w:style>
  <w:style w:type="paragraph" w:styleId="Zhlav0">
    <w:name w:val="header"/>
    <w:basedOn w:val="Normln"/>
    <w:link w:val="ZhlavChar"/>
    <w:unhideWhenUsed/>
    <w:rsid w:val="00991B43"/>
    <w:pPr>
      <w:tabs>
        <w:tab w:val="center" w:pos="4536"/>
        <w:tab w:val="right" w:pos="9072"/>
      </w:tabs>
    </w:pPr>
  </w:style>
  <w:style w:type="character" w:customStyle="1" w:styleId="ZhlavChar">
    <w:name w:val="Záhlaví Char"/>
    <w:basedOn w:val="Standardnpsmoodstavce"/>
    <w:link w:val="Zhlav0"/>
    <w:uiPriority w:val="99"/>
    <w:rsid w:val="00991B43"/>
  </w:style>
  <w:style w:type="paragraph" w:styleId="Zpat0">
    <w:name w:val="footer"/>
    <w:basedOn w:val="Normln"/>
    <w:link w:val="ZpatChar"/>
    <w:uiPriority w:val="99"/>
    <w:unhideWhenUsed/>
    <w:rsid w:val="00991B43"/>
    <w:pPr>
      <w:tabs>
        <w:tab w:val="center" w:pos="4536"/>
        <w:tab w:val="right" w:pos="9072"/>
      </w:tabs>
    </w:pPr>
  </w:style>
  <w:style w:type="character" w:customStyle="1" w:styleId="ZpatChar">
    <w:name w:val="Zápatí Char"/>
    <w:basedOn w:val="Standardnpsmoodstavce"/>
    <w:link w:val="Zpat0"/>
    <w:uiPriority w:val="99"/>
    <w:rsid w:val="00991B43"/>
  </w:style>
  <w:style w:type="paragraph" w:styleId="Obsah3">
    <w:name w:val="toc 3"/>
    <w:basedOn w:val="Normln"/>
    <w:next w:val="Normln"/>
    <w:autoRedefine/>
    <w:uiPriority w:val="39"/>
    <w:semiHidden/>
    <w:unhideWhenUsed/>
    <w:qFormat/>
    <w:rsid w:val="00EC1E4A"/>
    <w:pPr>
      <w:spacing w:after="100" w:line="276" w:lineRule="auto"/>
      <w:ind w:left="440"/>
    </w:pPr>
    <w:rPr>
      <w:rFonts w:eastAsia="Times New Roman"/>
      <w:sz w:val="22"/>
      <w:szCs w:val="22"/>
    </w:rPr>
  </w:style>
  <w:style w:type="paragraph" w:customStyle="1" w:styleId="5OdrazkyPGP">
    <w:name w:val="5 Odrazky PGP"/>
    <w:rsid w:val="00EC1E4A"/>
    <w:pPr>
      <w:numPr>
        <w:numId w:val="3"/>
      </w:numPr>
      <w:jc w:val="both"/>
    </w:pPr>
    <w:rPr>
      <w:sz w:val="22"/>
    </w:rPr>
  </w:style>
  <w:style w:type="character" w:customStyle="1" w:styleId="nadpis">
    <w:name w:val="nadpis"/>
    <w:rsid w:val="00EC1E4A"/>
  </w:style>
  <w:style w:type="character" w:customStyle="1" w:styleId="nadpis20">
    <w:name w:val="nadpis2"/>
    <w:rsid w:val="00EC1E4A"/>
  </w:style>
  <w:style w:type="paragraph" w:styleId="Zkladntext">
    <w:name w:val="Body Text"/>
    <w:basedOn w:val="Normln"/>
    <w:link w:val="ZkladntextChar"/>
    <w:semiHidden/>
    <w:rsid w:val="00811175"/>
    <w:pPr>
      <w:jc w:val="both"/>
    </w:pPr>
    <w:rPr>
      <w:rFonts w:ascii="Arial" w:eastAsia="Times New Roman" w:hAnsi="Arial" w:cs="Calibri"/>
      <w:sz w:val="22"/>
      <w:szCs w:val="22"/>
    </w:rPr>
  </w:style>
  <w:style w:type="character" w:customStyle="1" w:styleId="ZkladntextChar">
    <w:name w:val="Základní text Char"/>
    <w:link w:val="Zkladntext"/>
    <w:semiHidden/>
    <w:rsid w:val="00811175"/>
    <w:rPr>
      <w:rFonts w:ascii="Arial" w:eastAsia="Times New Roman" w:hAnsi="Arial" w:cs="Calibri"/>
      <w:sz w:val="22"/>
      <w:szCs w:val="22"/>
    </w:rPr>
  </w:style>
  <w:style w:type="paragraph" w:styleId="Zkladntext2">
    <w:name w:val="Body Text 2"/>
    <w:basedOn w:val="Normln"/>
    <w:link w:val="Zkladntext2Char"/>
    <w:uiPriority w:val="99"/>
    <w:semiHidden/>
    <w:unhideWhenUsed/>
    <w:rsid w:val="00A11429"/>
    <w:pPr>
      <w:spacing w:after="120" w:line="480" w:lineRule="auto"/>
    </w:pPr>
  </w:style>
  <w:style w:type="character" w:customStyle="1" w:styleId="Zkladntext2Char">
    <w:name w:val="Základní text 2 Char"/>
    <w:basedOn w:val="Standardnpsmoodstavce"/>
    <w:link w:val="Zkladntext2"/>
    <w:semiHidden/>
    <w:rsid w:val="00A11429"/>
  </w:style>
  <w:style w:type="paragraph" w:customStyle="1" w:styleId="Obsahtabulky">
    <w:name w:val="Obsah tabulky"/>
    <w:basedOn w:val="Normln"/>
    <w:rsid w:val="004A44B8"/>
    <w:pPr>
      <w:widowControl w:val="0"/>
      <w:suppressLineNumbers/>
      <w:suppressAutoHyphens/>
      <w:jc w:val="both"/>
    </w:pPr>
    <w:rPr>
      <w:rFonts w:ascii="Arial" w:eastAsia="Arial Unicode MS" w:hAnsi="Arial"/>
      <w:sz w:val="22"/>
      <w:szCs w:val="24"/>
      <w:lang w:eastAsia="ar-SA"/>
    </w:rPr>
  </w:style>
  <w:style w:type="character" w:customStyle="1" w:styleId="WW8Num14z0">
    <w:name w:val="WW8Num14z0"/>
    <w:rsid w:val="001E36DA"/>
    <w:rPr>
      <w:rFonts w:ascii="Symbol" w:hAnsi="Symbol"/>
      <w:color w:val="auto"/>
    </w:rPr>
  </w:style>
  <w:style w:type="paragraph" w:customStyle="1" w:styleId="OPparagraph1">
    <w:name w:val="OP_paragraph1"/>
    <w:basedOn w:val="Normln"/>
    <w:link w:val="OPparagraph1Char"/>
    <w:rsid w:val="00E955AF"/>
    <w:pPr>
      <w:numPr>
        <w:numId w:val="16"/>
      </w:numPr>
      <w:tabs>
        <w:tab w:val="left" w:pos="624"/>
        <w:tab w:val="right" w:leader="dot" w:pos="7938"/>
      </w:tabs>
      <w:jc w:val="both"/>
    </w:pPr>
    <w:rPr>
      <w:rFonts w:ascii="Arial" w:eastAsia="Times New Roman" w:hAnsi="Arial" w:cs="Arial"/>
      <w:noProof/>
      <w:szCs w:val="24"/>
      <w:lang w:val="en-US" w:eastAsia="en-US"/>
    </w:rPr>
  </w:style>
  <w:style w:type="character" w:customStyle="1" w:styleId="OPparagraph1Char">
    <w:name w:val="OP_paragraph1 Char"/>
    <w:link w:val="OPparagraph1"/>
    <w:rsid w:val="00E955AF"/>
    <w:rPr>
      <w:rFonts w:ascii="Arial" w:eastAsia="Times New Roman" w:hAnsi="Arial" w:cs="Arial"/>
      <w:noProof/>
      <w:szCs w:val="24"/>
      <w:lang w:val="en-US" w:eastAsia="en-US"/>
    </w:rPr>
  </w:style>
  <w:style w:type="paragraph" w:customStyle="1" w:styleId="NormlnIMP1">
    <w:name w:val="Normální_IMP1"/>
    <w:basedOn w:val="Normln"/>
    <w:rsid w:val="007E5556"/>
    <w:pPr>
      <w:numPr>
        <w:numId w:val="21"/>
      </w:numPr>
      <w:tabs>
        <w:tab w:val="clear" w:pos="360"/>
      </w:tabs>
      <w:suppressAutoHyphens/>
      <w:spacing w:line="230" w:lineRule="auto"/>
      <w:ind w:left="0" w:firstLine="0"/>
    </w:pPr>
    <w:rPr>
      <w:rFonts w:ascii="Times New Roman" w:eastAsia="Times New Roman" w:hAnsi="Times New Roman"/>
    </w:rPr>
  </w:style>
  <w:style w:type="character" w:customStyle="1" w:styleId="4ZakladniPGPChar">
    <w:name w:val="4 Zakladni PGP Char"/>
    <w:link w:val="4ZakladniPGP"/>
    <w:rsid w:val="007A0946"/>
    <w:rPr>
      <w:rFonts w:eastAsia="Arial Unicode MS"/>
      <w:sz w:val="22"/>
      <w:szCs w:val="24"/>
    </w:rPr>
  </w:style>
  <w:style w:type="paragraph" w:customStyle="1" w:styleId="odraky2rove">
    <w:name w:val="odražky 2. úroveň"/>
    <w:basedOn w:val="odrky1rove"/>
    <w:link w:val="odraky2roveChar"/>
    <w:qFormat/>
    <w:rsid w:val="00BA16D8"/>
    <w:pPr>
      <w:numPr>
        <w:numId w:val="27"/>
      </w:numPr>
      <w:tabs>
        <w:tab w:val="clear" w:pos="851"/>
      </w:tabs>
      <w:ind w:left="1191" w:hanging="340"/>
    </w:pPr>
  </w:style>
  <w:style w:type="character" w:customStyle="1" w:styleId="odrky1roveChar">
    <w:name w:val="odrážky 1. úroveň Char"/>
    <w:link w:val="odrky1rove"/>
    <w:rsid w:val="007A0946"/>
    <w:rPr>
      <w:rFonts w:eastAsia="Arial Unicode MS"/>
      <w:sz w:val="22"/>
      <w:szCs w:val="24"/>
    </w:rPr>
  </w:style>
  <w:style w:type="character" w:customStyle="1" w:styleId="odraky2roveChar">
    <w:name w:val="odražky 2. úroveň Char"/>
    <w:link w:val="odraky2rove"/>
    <w:rsid w:val="00BA16D8"/>
    <w:rPr>
      <w:rFonts w:eastAsia="Arial Unicode MS"/>
      <w:sz w:val="22"/>
      <w:szCs w:val="24"/>
    </w:rPr>
  </w:style>
  <w:style w:type="character" w:customStyle="1" w:styleId="WW-Absatz-Standardschriftart">
    <w:name w:val="WW-Absatz-Standardschriftart"/>
    <w:rsid w:val="00C81ACD"/>
  </w:style>
  <w:style w:type="paragraph" w:customStyle="1" w:styleId="odrky">
    <w:name w:val="odrážky"/>
    <w:basedOn w:val="4ZakladniPGP"/>
    <w:link w:val="odrkyChar"/>
    <w:qFormat/>
    <w:rsid w:val="00F94728"/>
    <w:pPr>
      <w:numPr>
        <w:numId w:val="1"/>
      </w:numPr>
      <w:tabs>
        <w:tab w:val="left" w:pos="567"/>
      </w:tabs>
      <w:spacing w:before="0"/>
    </w:pPr>
  </w:style>
  <w:style w:type="character" w:customStyle="1" w:styleId="odrkyChar">
    <w:name w:val="odrážky Char"/>
    <w:basedOn w:val="4ZakladniPGPChar"/>
    <w:link w:val="odrky"/>
    <w:rsid w:val="00CC54F8"/>
    <w:rPr>
      <w:rFonts w:eastAsia="Arial Unicode MS"/>
      <w:sz w:val="22"/>
      <w:szCs w:val="24"/>
    </w:rPr>
  </w:style>
  <w:style w:type="paragraph" w:customStyle="1" w:styleId="4NadpisPGP">
    <w:name w:val="4 Nadpis PGP"/>
    <w:basedOn w:val="Odstavecseseznamem"/>
    <w:link w:val="4NadpisPGPChar"/>
    <w:qFormat/>
    <w:rsid w:val="007437B7"/>
    <w:pPr>
      <w:spacing w:after="160" w:line="259" w:lineRule="auto"/>
      <w:ind w:left="3588" w:hanging="360"/>
    </w:pPr>
    <w:rPr>
      <w:rFonts w:ascii="Arial" w:hAnsi="Arial"/>
      <w:b/>
      <w:szCs w:val="22"/>
      <w:lang w:eastAsia="en-US"/>
    </w:rPr>
  </w:style>
  <w:style w:type="paragraph" w:customStyle="1" w:styleId="5OdrazkaPGP">
    <w:name w:val="5 Odrazka PGP"/>
    <w:link w:val="5OdrazkaPGPChar"/>
    <w:qFormat/>
    <w:rsid w:val="007437B7"/>
    <w:pPr>
      <w:widowControl w:val="0"/>
      <w:numPr>
        <w:numId w:val="34"/>
      </w:numPr>
      <w:suppressAutoHyphens/>
      <w:autoSpaceDN w:val="0"/>
      <w:spacing w:after="60"/>
      <w:textAlignment w:val="baseline"/>
    </w:pPr>
    <w:rPr>
      <w:rFonts w:ascii="Arial" w:eastAsia="Arial Unicode MS" w:hAnsi="Arial" w:cs="Tahoma"/>
      <w:kern w:val="3"/>
      <w:szCs w:val="24"/>
    </w:rPr>
  </w:style>
  <w:style w:type="character" w:customStyle="1" w:styleId="5OdrazkaPGPChar">
    <w:name w:val="5 Odrazka PGP Char"/>
    <w:link w:val="5OdrazkaPGP"/>
    <w:rsid w:val="007437B7"/>
    <w:rPr>
      <w:rFonts w:ascii="Arial" w:eastAsia="Arial Unicode MS" w:hAnsi="Arial" w:cs="Tahoma"/>
      <w:kern w:val="3"/>
      <w:szCs w:val="24"/>
    </w:rPr>
  </w:style>
  <w:style w:type="character" w:customStyle="1" w:styleId="3NadpisPGPChar">
    <w:name w:val="3 Nadpis PGP Char"/>
    <w:link w:val="3NadpisPGP"/>
    <w:rsid w:val="003902D6"/>
    <w:rPr>
      <w:rFonts w:eastAsia="Times New Roman"/>
      <w:bCs/>
      <w:color w:val="4F81BD"/>
      <w:sz w:val="24"/>
      <w:szCs w:val="28"/>
      <w:u w:val="single"/>
    </w:rPr>
  </w:style>
  <w:style w:type="character" w:customStyle="1" w:styleId="4NadpisPGPChar">
    <w:name w:val="4 Nadpis PGP Char"/>
    <w:link w:val="4NadpisPGP"/>
    <w:rsid w:val="003902D6"/>
    <w:rPr>
      <w:rFonts w:ascii="Arial" w:hAnsi="Arial"/>
      <w:b/>
      <w:szCs w:val="22"/>
      <w:lang w:eastAsia="en-US"/>
    </w:rPr>
  </w:style>
  <w:style w:type="paragraph" w:customStyle="1" w:styleId="Odrky2">
    <w:name w:val="Odrážky2"/>
    <w:basedOn w:val="odrky"/>
    <w:link w:val="Odrky2Char"/>
    <w:qFormat/>
    <w:rsid w:val="008660CA"/>
    <w:pPr>
      <w:tabs>
        <w:tab w:val="clear" w:pos="567"/>
        <w:tab w:val="left" w:pos="851"/>
      </w:tabs>
      <w:ind w:left="851" w:hanging="284"/>
    </w:pPr>
  </w:style>
  <w:style w:type="character" w:customStyle="1" w:styleId="Odrky2Char">
    <w:name w:val="Odrážky2 Char"/>
    <w:basedOn w:val="odrkyChar"/>
    <w:link w:val="Odrky2"/>
    <w:rsid w:val="008660CA"/>
    <w:rPr>
      <w:rFonts w:eastAsia="Arial Unicode M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32378">
      <w:bodyDiv w:val="1"/>
      <w:marLeft w:val="0"/>
      <w:marRight w:val="0"/>
      <w:marTop w:val="0"/>
      <w:marBottom w:val="0"/>
      <w:divBdr>
        <w:top w:val="none" w:sz="0" w:space="0" w:color="auto"/>
        <w:left w:val="none" w:sz="0" w:space="0" w:color="auto"/>
        <w:bottom w:val="none" w:sz="0" w:space="0" w:color="auto"/>
        <w:right w:val="none" w:sz="0" w:space="0" w:color="auto"/>
      </w:divBdr>
    </w:div>
    <w:div w:id="222496009">
      <w:bodyDiv w:val="1"/>
      <w:marLeft w:val="0"/>
      <w:marRight w:val="0"/>
      <w:marTop w:val="0"/>
      <w:marBottom w:val="0"/>
      <w:divBdr>
        <w:top w:val="none" w:sz="0" w:space="0" w:color="auto"/>
        <w:left w:val="none" w:sz="0" w:space="0" w:color="auto"/>
        <w:bottom w:val="none" w:sz="0" w:space="0" w:color="auto"/>
        <w:right w:val="none" w:sz="0" w:space="0" w:color="auto"/>
      </w:divBdr>
    </w:div>
    <w:div w:id="246578965">
      <w:bodyDiv w:val="1"/>
      <w:marLeft w:val="0"/>
      <w:marRight w:val="0"/>
      <w:marTop w:val="0"/>
      <w:marBottom w:val="0"/>
      <w:divBdr>
        <w:top w:val="none" w:sz="0" w:space="0" w:color="auto"/>
        <w:left w:val="none" w:sz="0" w:space="0" w:color="auto"/>
        <w:bottom w:val="none" w:sz="0" w:space="0" w:color="auto"/>
        <w:right w:val="none" w:sz="0" w:space="0" w:color="auto"/>
      </w:divBdr>
    </w:div>
    <w:div w:id="349916036">
      <w:bodyDiv w:val="1"/>
      <w:marLeft w:val="0"/>
      <w:marRight w:val="0"/>
      <w:marTop w:val="0"/>
      <w:marBottom w:val="0"/>
      <w:divBdr>
        <w:top w:val="none" w:sz="0" w:space="0" w:color="auto"/>
        <w:left w:val="none" w:sz="0" w:space="0" w:color="auto"/>
        <w:bottom w:val="none" w:sz="0" w:space="0" w:color="auto"/>
        <w:right w:val="none" w:sz="0" w:space="0" w:color="auto"/>
      </w:divBdr>
    </w:div>
    <w:div w:id="376003621">
      <w:bodyDiv w:val="1"/>
      <w:marLeft w:val="0"/>
      <w:marRight w:val="0"/>
      <w:marTop w:val="0"/>
      <w:marBottom w:val="0"/>
      <w:divBdr>
        <w:top w:val="none" w:sz="0" w:space="0" w:color="auto"/>
        <w:left w:val="none" w:sz="0" w:space="0" w:color="auto"/>
        <w:bottom w:val="none" w:sz="0" w:space="0" w:color="auto"/>
        <w:right w:val="none" w:sz="0" w:space="0" w:color="auto"/>
      </w:divBdr>
    </w:div>
    <w:div w:id="440882379">
      <w:bodyDiv w:val="1"/>
      <w:marLeft w:val="0"/>
      <w:marRight w:val="0"/>
      <w:marTop w:val="0"/>
      <w:marBottom w:val="0"/>
      <w:divBdr>
        <w:top w:val="none" w:sz="0" w:space="0" w:color="auto"/>
        <w:left w:val="none" w:sz="0" w:space="0" w:color="auto"/>
        <w:bottom w:val="none" w:sz="0" w:space="0" w:color="auto"/>
        <w:right w:val="none" w:sz="0" w:space="0" w:color="auto"/>
      </w:divBdr>
    </w:div>
    <w:div w:id="443036167">
      <w:bodyDiv w:val="1"/>
      <w:marLeft w:val="0"/>
      <w:marRight w:val="0"/>
      <w:marTop w:val="0"/>
      <w:marBottom w:val="0"/>
      <w:divBdr>
        <w:top w:val="none" w:sz="0" w:space="0" w:color="auto"/>
        <w:left w:val="none" w:sz="0" w:space="0" w:color="auto"/>
        <w:bottom w:val="none" w:sz="0" w:space="0" w:color="auto"/>
        <w:right w:val="none" w:sz="0" w:space="0" w:color="auto"/>
      </w:divBdr>
    </w:div>
    <w:div w:id="468866748">
      <w:bodyDiv w:val="1"/>
      <w:marLeft w:val="0"/>
      <w:marRight w:val="0"/>
      <w:marTop w:val="0"/>
      <w:marBottom w:val="0"/>
      <w:divBdr>
        <w:top w:val="none" w:sz="0" w:space="0" w:color="auto"/>
        <w:left w:val="none" w:sz="0" w:space="0" w:color="auto"/>
        <w:bottom w:val="none" w:sz="0" w:space="0" w:color="auto"/>
        <w:right w:val="none" w:sz="0" w:space="0" w:color="auto"/>
      </w:divBdr>
    </w:div>
    <w:div w:id="503519710">
      <w:bodyDiv w:val="1"/>
      <w:marLeft w:val="0"/>
      <w:marRight w:val="0"/>
      <w:marTop w:val="0"/>
      <w:marBottom w:val="0"/>
      <w:divBdr>
        <w:top w:val="none" w:sz="0" w:space="0" w:color="auto"/>
        <w:left w:val="none" w:sz="0" w:space="0" w:color="auto"/>
        <w:bottom w:val="none" w:sz="0" w:space="0" w:color="auto"/>
        <w:right w:val="none" w:sz="0" w:space="0" w:color="auto"/>
      </w:divBdr>
    </w:div>
    <w:div w:id="519585147">
      <w:bodyDiv w:val="1"/>
      <w:marLeft w:val="0"/>
      <w:marRight w:val="0"/>
      <w:marTop w:val="0"/>
      <w:marBottom w:val="0"/>
      <w:divBdr>
        <w:top w:val="none" w:sz="0" w:space="0" w:color="auto"/>
        <w:left w:val="none" w:sz="0" w:space="0" w:color="auto"/>
        <w:bottom w:val="none" w:sz="0" w:space="0" w:color="auto"/>
        <w:right w:val="none" w:sz="0" w:space="0" w:color="auto"/>
      </w:divBdr>
    </w:div>
    <w:div w:id="721178409">
      <w:bodyDiv w:val="1"/>
      <w:marLeft w:val="0"/>
      <w:marRight w:val="0"/>
      <w:marTop w:val="0"/>
      <w:marBottom w:val="0"/>
      <w:divBdr>
        <w:top w:val="none" w:sz="0" w:space="0" w:color="auto"/>
        <w:left w:val="none" w:sz="0" w:space="0" w:color="auto"/>
        <w:bottom w:val="none" w:sz="0" w:space="0" w:color="auto"/>
        <w:right w:val="none" w:sz="0" w:space="0" w:color="auto"/>
      </w:divBdr>
    </w:div>
    <w:div w:id="729620312">
      <w:bodyDiv w:val="1"/>
      <w:marLeft w:val="0"/>
      <w:marRight w:val="0"/>
      <w:marTop w:val="0"/>
      <w:marBottom w:val="0"/>
      <w:divBdr>
        <w:top w:val="none" w:sz="0" w:space="0" w:color="auto"/>
        <w:left w:val="none" w:sz="0" w:space="0" w:color="auto"/>
        <w:bottom w:val="none" w:sz="0" w:space="0" w:color="auto"/>
        <w:right w:val="none" w:sz="0" w:space="0" w:color="auto"/>
      </w:divBdr>
    </w:div>
    <w:div w:id="773137546">
      <w:bodyDiv w:val="1"/>
      <w:marLeft w:val="0"/>
      <w:marRight w:val="0"/>
      <w:marTop w:val="0"/>
      <w:marBottom w:val="0"/>
      <w:divBdr>
        <w:top w:val="none" w:sz="0" w:space="0" w:color="auto"/>
        <w:left w:val="none" w:sz="0" w:space="0" w:color="auto"/>
        <w:bottom w:val="none" w:sz="0" w:space="0" w:color="auto"/>
        <w:right w:val="none" w:sz="0" w:space="0" w:color="auto"/>
      </w:divBdr>
    </w:div>
    <w:div w:id="843129278">
      <w:bodyDiv w:val="1"/>
      <w:marLeft w:val="0"/>
      <w:marRight w:val="0"/>
      <w:marTop w:val="0"/>
      <w:marBottom w:val="0"/>
      <w:divBdr>
        <w:top w:val="none" w:sz="0" w:space="0" w:color="auto"/>
        <w:left w:val="none" w:sz="0" w:space="0" w:color="auto"/>
        <w:bottom w:val="none" w:sz="0" w:space="0" w:color="auto"/>
        <w:right w:val="none" w:sz="0" w:space="0" w:color="auto"/>
      </w:divBdr>
    </w:div>
    <w:div w:id="844592714">
      <w:bodyDiv w:val="1"/>
      <w:marLeft w:val="0"/>
      <w:marRight w:val="0"/>
      <w:marTop w:val="0"/>
      <w:marBottom w:val="0"/>
      <w:divBdr>
        <w:top w:val="none" w:sz="0" w:space="0" w:color="auto"/>
        <w:left w:val="none" w:sz="0" w:space="0" w:color="auto"/>
        <w:bottom w:val="none" w:sz="0" w:space="0" w:color="auto"/>
        <w:right w:val="none" w:sz="0" w:space="0" w:color="auto"/>
      </w:divBdr>
    </w:div>
    <w:div w:id="894706898">
      <w:bodyDiv w:val="1"/>
      <w:marLeft w:val="0"/>
      <w:marRight w:val="0"/>
      <w:marTop w:val="0"/>
      <w:marBottom w:val="0"/>
      <w:divBdr>
        <w:top w:val="none" w:sz="0" w:space="0" w:color="auto"/>
        <w:left w:val="none" w:sz="0" w:space="0" w:color="auto"/>
        <w:bottom w:val="none" w:sz="0" w:space="0" w:color="auto"/>
        <w:right w:val="none" w:sz="0" w:space="0" w:color="auto"/>
      </w:divBdr>
    </w:div>
    <w:div w:id="1036389316">
      <w:bodyDiv w:val="1"/>
      <w:marLeft w:val="0"/>
      <w:marRight w:val="0"/>
      <w:marTop w:val="0"/>
      <w:marBottom w:val="0"/>
      <w:divBdr>
        <w:top w:val="none" w:sz="0" w:space="0" w:color="auto"/>
        <w:left w:val="none" w:sz="0" w:space="0" w:color="auto"/>
        <w:bottom w:val="none" w:sz="0" w:space="0" w:color="auto"/>
        <w:right w:val="none" w:sz="0" w:space="0" w:color="auto"/>
      </w:divBdr>
    </w:div>
    <w:div w:id="1097752626">
      <w:bodyDiv w:val="1"/>
      <w:marLeft w:val="0"/>
      <w:marRight w:val="0"/>
      <w:marTop w:val="0"/>
      <w:marBottom w:val="0"/>
      <w:divBdr>
        <w:top w:val="none" w:sz="0" w:space="0" w:color="auto"/>
        <w:left w:val="none" w:sz="0" w:space="0" w:color="auto"/>
        <w:bottom w:val="none" w:sz="0" w:space="0" w:color="auto"/>
        <w:right w:val="none" w:sz="0" w:space="0" w:color="auto"/>
      </w:divBdr>
    </w:div>
    <w:div w:id="1106580948">
      <w:bodyDiv w:val="1"/>
      <w:marLeft w:val="0"/>
      <w:marRight w:val="0"/>
      <w:marTop w:val="0"/>
      <w:marBottom w:val="0"/>
      <w:divBdr>
        <w:top w:val="none" w:sz="0" w:space="0" w:color="auto"/>
        <w:left w:val="none" w:sz="0" w:space="0" w:color="auto"/>
        <w:bottom w:val="none" w:sz="0" w:space="0" w:color="auto"/>
        <w:right w:val="none" w:sz="0" w:space="0" w:color="auto"/>
      </w:divBdr>
    </w:div>
    <w:div w:id="1115901780">
      <w:bodyDiv w:val="1"/>
      <w:marLeft w:val="0"/>
      <w:marRight w:val="0"/>
      <w:marTop w:val="0"/>
      <w:marBottom w:val="0"/>
      <w:divBdr>
        <w:top w:val="none" w:sz="0" w:space="0" w:color="auto"/>
        <w:left w:val="none" w:sz="0" w:space="0" w:color="auto"/>
        <w:bottom w:val="none" w:sz="0" w:space="0" w:color="auto"/>
        <w:right w:val="none" w:sz="0" w:space="0" w:color="auto"/>
      </w:divBdr>
    </w:div>
    <w:div w:id="1176268993">
      <w:bodyDiv w:val="1"/>
      <w:marLeft w:val="0"/>
      <w:marRight w:val="0"/>
      <w:marTop w:val="0"/>
      <w:marBottom w:val="0"/>
      <w:divBdr>
        <w:top w:val="none" w:sz="0" w:space="0" w:color="auto"/>
        <w:left w:val="none" w:sz="0" w:space="0" w:color="auto"/>
        <w:bottom w:val="none" w:sz="0" w:space="0" w:color="auto"/>
        <w:right w:val="none" w:sz="0" w:space="0" w:color="auto"/>
      </w:divBdr>
    </w:div>
    <w:div w:id="1341663280">
      <w:bodyDiv w:val="1"/>
      <w:marLeft w:val="0"/>
      <w:marRight w:val="0"/>
      <w:marTop w:val="0"/>
      <w:marBottom w:val="0"/>
      <w:divBdr>
        <w:top w:val="none" w:sz="0" w:space="0" w:color="auto"/>
        <w:left w:val="none" w:sz="0" w:space="0" w:color="auto"/>
        <w:bottom w:val="none" w:sz="0" w:space="0" w:color="auto"/>
        <w:right w:val="none" w:sz="0" w:space="0" w:color="auto"/>
      </w:divBdr>
    </w:div>
    <w:div w:id="1468159842">
      <w:bodyDiv w:val="1"/>
      <w:marLeft w:val="0"/>
      <w:marRight w:val="0"/>
      <w:marTop w:val="0"/>
      <w:marBottom w:val="0"/>
      <w:divBdr>
        <w:top w:val="none" w:sz="0" w:space="0" w:color="auto"/>
        <w:left w:val="none" w:sz="0" w:space="0" w:color="auto"/>
        <w:bottom w:val="none" w:sz="0" w:space="0" w:color="auto"/>
        <w:right w:val="none" w:sz="0" w:space="0" w:color="auto"/>
      </w:divBdr>
    </w:div>
    <w:div w:id="1476877603">
      <w:bodyDiv w:val="1"/>
      <w:marLeft w:val="0"/>
      <w:marRight w:val="0"/>
      <w:marTop w:val="0"/>
      <w:marBottom w:val="0"/>
      <w:divBdr>
        <w:top w:val="none" w:sz="0" w:space="0" w:color="auto"/>
        <w:left w:val="none" w:sz="0" w:space="0" w:color="auto"/>
        <w:bottom w:val="none" w:sz="0" w:space="0" w:color="auto"/>
        <w:right w:val="none" w:sz="0" w:space="0" w:color="auto"/>
      </w:divBdr>
    </w:div>
    <w:div w:id="1562133593">
      <w:bodyDiv w:val="1"/>
      <w:marLeft w:val="0"/>
      <w:marRight w:val="0"/>
      <w:marTop w:val="0"/>
      <w:marBottom w:val="0"/>
      <w:divBdr>
        <w:top w:val="none" w:sz="0" w:space="0" w:color="auto"/>
        <w:left w:val="none" w:sz="0" w:space="0" w:color="auto"/>
        <w:bottom w:val="none" w:sz="0" w:space="0" w:color="auto"/>
        <w:right w:val="none" w:sz="0" w:space="0" w:color="auto"/>
      </w:divBdr>
    </w:div>
    <w:div w:id="1585915446">
      <w:bodyDiv w:val="1"/>
      <w:marLeft w:val="0"/>
      <w:marRight w:val="0"/>
      <w:marTop w:val="0"/>
      <w:marBottom w:val="0"/>
      <w:divBdr>
        <w:top w:val="none" w:sz="0" w:space="0" w:color="auto"/>
        <w:left w:val="none" w:sz="0" w:space="0" w:color="auto"/>
        <w:bottom w:val="none" w:sz="0" w:space="0" w:color="auto"/>
        <w:right w:val="none" w:sz="0" w:space="0" w:color="auto"/>
      </w:divBdr>
    </w:div>
    <w:div w:id="1649701774">
      <w:bodyDiv w:val="1"/>
      <w:marLeft w:val="0"/>
      <w:marRight w:val="0"/>
      <w:marTop w:val="0"/>
      <w:marBottom w:val="0"/>
      <w:divBdr>
        <w:top w:val="none" w:sz="0" w:space="0" w:color="auto"/>
        <w:left w:val="none" w:sz="0" w:space="0" w:color="auto"/>
        <w:bottom w:val="none" w:sz="0" w:space="0" w:color="auto"/>
        <w:right w:val="none" w:sz="0" w:space="0" w:color="auto"/>
      </w:divBdr>
    </w:div>
    <w:div w:id="1724713378">
      <w:bodyDiv w:val="1"/>
      <w:marLeft w:val="0"/>
      <w:marRight w:val="0"/>
      <w:marTop w:val="0"/>
      <w:marBottom w:val="0"/>
      <w:divBdr>
        <w:top w:val="none" w:sz="0" w:space="0" w:color="auto"/>
        <w:left w:val="none" w:sz="0" w:space="0" w:color="auto"/>
        <w:bottom w:val="none" w:sz="0" w:space="0" w:color="auto"/>
        <w:right w:val="none" w:sz="0" w:space="0" w:color="auto"/>
      </w:divBdr>
    </w:div>
    <w:div w:id="1769957533">
      <w:bodyDiv w:val="1"/>
      <w:marLeft w:val="0"/>
      <w:marRight w:val="0"/>
      <w:marTop w:val="0"/>
      <w:marBottom w:val="0"/>
      <w:divBdr>
        <w:top w:val="none" w:sz="0" w:space="0" w:color="auto"/>
        <w:left w:val="none" w:sz="0" w:space="0" w:color="auto"/>
        <w:bottom w:val="none" w:sz="0" w:space="0" w:color="auto"/>
        <w:right w:val="none" w:sz="0" w:space="0" w:color="auto"/>
      </w:divBdr>
    </w:div>
    <w:div w:id="1779179728">
      <w:bodyDiv w:val="1"/>
      <w:marLeft w:val="0"/>
      <w:marRight w:val="0"/>
      <w:marTop w:val="0"/>
      <w:marBottom w:val="0"/>
      <w:divBdr>
        <w:top w:val="none" w:sz="0" w:space="0" w:color="auto"/>
        <w:left w:val="none" w:sz="0" w:space="0" w:color="auto"/>
        <w:bottom w:val="none" w:sz="0" w:space="0" w:color="auto"/>
        <w:right w:val="none" w:sz="0" w:space="0" w:color="auto"/>
      </w:divBdr>
    </w:div>
    <w:div w:id="1837378798">
      <w:bodyDiv w:val="1"/>
      <w:marLeft w:val="0"/>
      <w:marRight w:val="0"/>
      <w:marTop w:val="0"/>
      <w:marBottom w:val="0"/>
      <w:divBdr>
        <w:top w:val="none" w:sz="0" w:space="0" w:color="auto"/>
        <w:left w:val="none" w:sz="0" w:space="0" w:color="auto"/>
        <w:bottom w:val="none" w:sz="0" w:space="0" w:color="auto"/>
        <w:right w:val="none" w:sz="0" w:space="0" w:color="auto"/>
      </w:divBdr>
    </w:div>
    <w:div w:id="1906600397">
      <w:bodyDiv w:val="1"/>
      <w:marLeft w:val="0"/>
      <w:marRight w:val="0"/>
      <w:marTop w:val="0"/>
      <w:marBottom w:val="0"/>
      <w:divBdr>
        <w:top w:val="none" w:sz="0" w:space="0" w:color="auto"/>
        <w:left w:val="none" w:sz="0" w:space="0" w:color="auto"/>
        <w:bottom w:val="none" w:sz="0" w:space="0" w:color="auto"/>
        <w:right w:val="none" w:sz="0" w:space="0" w:color="auto"/>
      </w:divBdr>
    </w:div>
    <w:div w:id="1923106728">
      <w:bodyDiv w:val="1"/>
      <w:marLeft w:val="0"/>
      <w:marRight w:val="0"/>
      <w:marTop w:val="0"/>
      <w:marBottom w:val="0"/>
      <w:divBdr>
        <w:top w:val="none" w:sz="0" w:space="0" w:color="auto"/>
        <w:left w:val="none" w:sz="0" w:space="0" w:color="auto"/>
        <w:bottom w:val="none" w:sz="0" w:space="0" w:color="auto"/>
        <w:right w:val="none" w:sz="0" w:space="0" w:color="auto"/>
      </w:divBdr>
    </w:div>
    <w:div w:id="1968269693">
      <w:bodyDiv w:val="1"/>
      <w:marLeft w:val="0"/>
      <w:marRight w:val="0"/>
      <w:marTop w:val="0"/>
      <w:marBottom w:val="0"/>
      <w:divBdr>
        <w:top w:val="none" w:sz="0" w:space="0" w:color="auto"/>
        <w:left w:val="none" w:sz="0" w:space="0" w:color="auto"/>
        <w:bottom w:val="none" w:sz="0" w:space="0" w:color="auto"/>
        <w:right w:val="none" w:sz="0" w:space="0" w:color="auto"/>
      </w:divBdr>
    </w:div>
    <w:div w:id="2039622087">
      <w:bodyDiv w:val="1"/>
      <w:marLeft w:val="0"/>
      <w:marRight w:val="0"/>
      <w:marTop w:val="0"/>
      <w:marBottom w:val="0"/>
      <w:divBdr>
        <w:top w:val="none" w:sz="0" w:space="0" w:color="auto"/>
        <w:left w:val="none" w:sz="0" w:space="0" w:color="auto"/>
        <w:bottom w:val="none" w:sz="0" w:space="0" w:color="auto"/>
        <w:right w:val="none" w:sz="0" w:space="0" w:color="auto"/>
      </w:divBdr>
    </w:div>
    <w:div w:id="211323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rsd.cz/wps/portal/web/technicke-predpisy/PPK-a-dopravni-znacen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files\_vzory\TZ_DIO-vzor_DSP.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7F5D0-DBB0-43AD-A25E-42CA874C8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TZ_DIO-vzor_DSP.dotx</Template>
  <TotalTime>415</TotalTime>
  <Pages>10</Pages>
  <Words>4463</Words>
  <Characters>26336</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PRAGOPROJEKT, a.s.</Company>
  <LinksUpToDate>false</LinksUpToDate>
  <CharactersWithSpaces>30738</CharactersWithSpaces>
  <SharedDoc>false</SharedDoc>
  <HLinks>
    <vt:vector size="6" baseType="variant">
      <vt:variant>
        <vt:i4>7143472</vt:i4>
      </vt:variant>
      <vt:variant>
        <vt:i4>0</vt:i4>
      </vt:variant>
      <vt:variant>
        <vt:i4>0</vt:i4>
      </vt:variant>
      <vt:variant>
        <vt:i4>5</vt:i4>
      </vt:variant>
      <vt:variant>
        <vt:lpwstr>http://www.rsd.cz/doc/Technicke-predpisy/PPK-a-dopravni-znaceni/dopravni-znaceni-ruzne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Štambaský</dc:creator>
  <cp:lastModifiedBy>Aleš Meister</cp:lastModifiedBy>
  <cp:revision>23</cp:revision>
  <cp:lastPrinted>2021-11-18T07:42:00Z</cp:lastPrinted>
  <dcterms:created xsi:type="dcterms:W3CDTF">2020-11-09T15:14:00Z</dcterms:created>
  <dcterms:modified xsi:type="dcterms:W3CDTF">2021-11-18T07:42:00Z</dcterms:modified>
</cp:coreProperties>
</file>