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B3" w:rsidRDefault="00783CB3" w:rsidP="002A7440">
      <w:pPr>
        <w:jc w:val="center"/>
        <w:rPr>
          <w:rFonts w:cs="Arial"/>
          <w:b/>
          <w:sz w:val="32"/>
          <w:szCs w:val="24"/>
          <w:u w:val="single"/>
        </w:rPr>
      </w:pPr>
    </w:p>
    <w:p w:rsidR="00BE7944" w:rsidRPr="00BE7944" w:rsidRDefault="002A7440" w:rsidP="00BE7944">
      <w:pPr>
        <w:spacing w:after="0" w:line="240" w:lineRule="auto"/>
        <w:jc w:val="center"/>
        <w:rPr>
          <w:rFonts w:ascii="Arial" w:eastAsia="Times New Roman" w:hAnsi="Arial" w:cs="Arial"/>
          <w:b/>
          <w:sz w:val="32"/>
          <w:szCs w:val="24"/>
          <w:u w:val="single"/>
        </w:rPr>
      </w:pPr>
      <w:r w:rsidRPr="00BE7944">
        <w:rPr>
          <w:rFonts w:ascii="Arial" w:eastAsia="Times New Roman" w:hAnsi="Arial" w:cs="Arial"/>
          <w:b/>
          <w:sz w:val="32"/>
          <w:szCs w:val="24"/>
          <w:u w:val="single"/>
        </w:rPr>
        <w:t>SMLOUVA O DÍLO</w:t>
      </w:r>
    </w:p>
    <w:p w:rsidR="00BE7944" w:rsidRDefault="00BE7944" w:rsidP="00BE7944">
      <w:pPr>
        <w:autoSpaceDE w:val="0"/>
        <w:spacing w:after="0" w:line="280" w:lineRule="atLeast"/>
        <w:jc w:val="center"/>
        <w:rPr>
          <w:rFonts w:ascii="Arial" w:eastAsia="Times New Roman" w:hAnsi="Arial" w:cs="Arial"/>
          <w:sz w:val="22"/>
          <w:szCs w:val="22"/>
        </w:rPr>
      </w:pPr>
    </w:p>
    <w:p w:rsidR="00BE7944" w:rsidRPr="00BE7944" w:rsidRDefault="00BE7944" w:rsidP="00BE7944">
      <w:pPr>
        <w:autoSpaceDE w:val="0"/>
        <w:spacing w:after="0" w:line="280" w:lineRule="atLeast"/>
        <w:jc w:val="center"/>
        <w:rPr>
          <w:rFonts w:ascii="Arial" w:eastAsia="Times New Roman" w:hAnsi="Arial" w:cs="Arial"/>
          <w:sz w:val="22"/>
          <w:szCs w:val="22"/>
        </w:rPr>
      </w:pPr>
      <w:r w:rsidRPr="00BE7944">
        <w:rPr>
          <w:rFonts w:ascii="Arial" w:eastAsia="Times New Roman" w:hAnsi="Arial" w:cs="Arial"/>
          <w:sz w:val="22"/>
          <w:szCs w:val="22"/>
        </w:rPr>
        <w:t>číslo objednatele: ……………</w:t>
      </w:r>
    </w:p>
    <w:p w:rsidR="00783CB3" w:rsidRPr="00BE7944" w:rsidRDefault="008B79A7" w:rsidP="00BE7944">
      <w:pPr>
        <w:autoSpaceDE w:val="0"/>
        <w:spacing w:after="0" w:line="280" w:lineRule="atLeast"/>
        <w:jc w:val="center"/>
        <w:rPr>
          <w:rFonts w:ascii="Arial" w:eastAsia="Times New Roman" w:hAnsi="Arial" w:cs="Arial"/>
          <w:sz w:val="22"/>
          <w:szCs w:val="22"/>
        </w:rPr>
      </w:pPr>
      <w:r>
        <w:rPr>
          <w:rFonts w:ascii="Arial" w:eastAsia="Times New Roman" w:hAnsi="Arial" w:cs="Arial"/>
          <w:sz w:val="22"/>
          <w:szCs w:val="22"/>
        </w:rPr>
        <w:t xml:space="preserve">číslo dodavatele: </w:t>
      </w:r>
      <w:r w:rsidR="00BE7944">
        <w:rPr>
          <w:rFonts w:ascii="Arial" w:eastAsia="Times New Roman" w:hAnsi="Arial" w:cs="Arial"/>
          <w:sz w:val="22"/>
          <w:szCs w:val="22"/>
        </w:rPr>
        <w:t>……………</w:t>
      </w:r>
    </w:p>
    <w:p w:rsidR="005027E7" w:rsidRDefault="005027E7" w:rsidP="00D814E7">
      <w:pPr>
        <w:jc w:val="center"/>
        <w:rPr>
          <w:rFonts w:ascii="Arial" w:eastAsia="Times New Roman" w:hAnsi="Arial" w:cs="Arial"/>
          <w:sz w:val="22"/>
          <w:szCs w:val="22"/>
        </w:rPr>
      </w:pPr>
    </w:p>
    <w:p w:rsidR="00A94127" w:rsidRPr="00BE7944" w:rsidRDefault="00A94127" w:rsidP="00D814E7">
      <w:pPr>
        <w:jc w:val="center"/>
        <w:rPr>
          <w:rFonts w:ascii="Arial" w:eastAsia="Times New Roman" w:hAnsi="Arial" w:cs="Arial"/>
          <w:sz w:val="22"/>
          <w:szCs w:val="22"/>
        </w:rPr>
      </w:pPr>
      <w:r w:rsidRPr="00BE7944">
        <w:rPr>
          <w:rFonts w:ascii="Arial" w:eastAsia="Times New Roman" w:hAnsi="Arial" w:cs="Arial"/>
          <w:sz w:val="22"/>
          <w:szCs w:val="22"/>
        </w:rPr>
        <w:t>(dále jen „Smlouva“) uzavřená podle § 2586 a násl. ve spojení s § 2631 s násl. zákona č. 89/2012 Sb., občanského zákoníku, v platném a účinném znění na akci:</w:t>
      </w:r>
    </w:p>
    <w:p w:rsidR="00BE7944" w:rsidRDefault="00BE7944" w:rsidP="00BE7944">
      <w:pPr>
        <w:jc w:val="center"/>
        <w:rPr>
          <w:rFonts w:ascii="Tahoma" w:hAnsi="Tahoma" w:cs="Tahoma"/>
          <w:b/>
          <w:sz w:val="28"/>
          <w:szCs w:val="28"/>
        </w:rPr>
      </w:pPr>
    </w:p>
    <w:p w:rsidR="00996C85" w:rsidRDefault="00EF6821" w:rsidP="00BE7944">
      <w:pPr>
        <w:spacing w:after="0" w:line="240" w:lineRule="auto"/>
        <w:jc w:val="center"/>
        <w:rPr>
          <w:rFonts w:ascii="Arial" w:eastAsia="Times New Roman" w:hAnsi="Arial" w:cs="Arial"/>
          <w:b/>
          <w:sz w:val="28"/>
          <w:szCs w:val="28"/>
        </w:rPr>
      </w:pPr>
      <w:r w:rsidRPr="00BE7944">
        <w:rPr>
          <w:rFonts w:ascii="Arial" w:eastAsia="Times New Roman" w:hAnsi="Arial" w:cs="Arial"/>
          <w:b/>
          <w:sz w:val="28"/>
          <w:szCs w:val="28"/>
        </w:rPr>
        <w:t>Zpracování plánu pro zvládání sucha a nedostatku vody Středočeského kraje</w:t>
      </w:r>
    </w:p>
    <w:p w:rsidR="00D54A07" w:rsidRPr="00BE7944" w:rsidRDefault="00D54A07" w:rsidP="00BE7944">
      <w:pPr>
        <w:spacing w:after="0" w:line="240" w:lineRule="auto"/>
        <w:jc w:val="center"/>
        <w:rPr>
          <w:rFonts w:ascii="Arial" w:eastAsia="Times New Roman" w:hAnsi="Arial" w:cs="Arial"/>
          <w:b/>
          <w:sz w:val="28"/>
          <w:szCs w:val="28"/>
        </w:rPr>
      </w:pPr>
    </w:p>
    <w:p w:rsidR="00BE7944" w:rsidRPr="00706023" w:rsidRDefault="00BE7944" w:rsidP="00F87E8A">
      <w:pPr>
        <w:pStyle w:val="Odstavecseseznamem"/>
        <w:numPr>
          <w:ilvl w:val="0"/>
          <w:numId w:val="46"/>
        </w:numPr>
        <w:spacing w:after="0" w:line="259" w:lineRule="auto"/>
        <w:jc w:val="center"/>
        <w:rPr>
          <w:rFonts w:ascii="Arial" w:eastAsia="Times New Roman" w:hAnsi="Arial" w:cs="Arial"/>
          <w:b/>
          <w:bCs/>
          <w:sz w:val="22"/>
          <w:szCs w:val="22"/>
        </w:rPr>
      </w:pPr>
      <w:r w:rsidRPr="00706023">
        <w:rPr>
          <w:rFonts w:ascii="Arial" w:eastAsia="Times New Roman" w:hAnsi="Arial" w:cs="Arial"/>
          <w:b/>
          <w:bCs/>
          <w:sz w:val="22"/>
          <w:szCs w:val="22"/>
        </w:rPr>
        <w:t>Smluvní strany</w:t>
      </w:r>
    </w:p>
    <w:p w:rsidR="00BE7944" w:rsidRPr="00706023" w:rsidRDefault="00BE7944" w:rsidP="00BE7944">
      <w:pPr>
        <w:pStyle w:val="Nadpis2"/>
        <w:keepLines w:val="0"/>
        <w:spacing w:before="120" w:after="120"/>
        <w:ind w:left="576" w:hanging="576"/>
        <w:jc w:val="both"/>
        <w:rPr>
          <w:rFonts w:ascii="Arial" w:eastAsia="Times New Roman" w:hAnsi="Arial" w:cs="Arial"/>
          <w:color w:val="auto"/>
          <w:sz w:val="22"/>
          <w:szCs w:val="22"/>
        </w:rPr>
      </w:pPr>
      <w:r w:rsidRPr="00706023">
        <w:rPr>
          <w:rFonts w:ascii="Arial" w:eastAsia="Times New Roman" w:hAnsi="Arial" w:cs="Arial"/>
          <w:color w:val="auto"/>
          <w:sz w:val="22"/>
          <w:szCs w:val="22"/>
        </w:rPr>
        <w:t>Objednatel</w:t>
      </w:r>
    </w:p>
    <w:p w:rsidR="00BE7944" w:rsidRPr="00706023" w:rsidRDefault="00BE7944" w:rsidP="00BE7944">
      <w:pPr>
        <w:spacing w:after="0" w:line="240" w:lineRule="auto"/>
        <w:ind w:left="709"/>
        <w:rPr>
          <w:rFonts w:ascii="Arial" w:hAnsi="Arial" w:cs="Arial"/>
          <w:sz w:val="22"/>
          <w:szCs w:val="22"/>
        </w:rPr>
      </w:pPr>
    </w:p>
    <w:p w:rsidR="007C15DB" w:rsidRPr="00706023" w:rsidRDefault="00D814E7" w:rsidP="00BE7944">
      <w:pPr>
        <w:spacing w:after="0" w:line="240" w:lineRule="auto"/>
        <w:ind w:left="709"/>
        <w:rPr>
          <w:rFonts w:ascii="Arial" w:hAnsi="Arial" w:cs="Arial"/>
          <w:b/>
          <w:sz w:val="22"/>
          <w:szCs w:val="22"/>
        </w:rPr>
      </w:pPr>
      <w:r w:rsidRPr="00706023">
        <w:rPr>
          <w:rFonts w:ascii="Arial" w:hAnsi="Arial" w:cs="Arial"/>
          <w:sz w:val="22"/>
          <w:szCs w:val="22"/>
        </w:rPr>
        <w:t>Název:</w:t>
      </w:r>
      <w:r w:rsidRPr="00706023">
        <w:rPr>
          <w:rFonts w:ascii="Arial" w:hAnsi="Arial" w:cs="Arial"/>
          <w:b/>
          <w:sz w:val="22"/>
          <w:szCs w:val="22"/>
        </w:rPr>
        <w:tab/>
      </w:r>
      <w:r w:rsidRPr="00706023">
        <w:rPr>
          <w:rFonts w:ascii="Arial" w:hAnsi="Arial" w:cs="Arial"/>
          <w:b/>
          <w:sz w:val="22"/>
          <w:szCs w:val="22"/>
        </w:rPr>
        <w:tab/>
      </w:r>
      <w:r w:rsidRPr="00706023">
        <w:rPr>
          <w:rFonts w:ascii="Arial" w:hAnsi="Arial" w:cs="Arial"/>
          <w:b/>
          <w:sz w:val="22"/>
          <w:szCs w:val="22"/>
        </w:rPr>
        <w:tab/>
      </w:r>
      <w:r w:rsidRPr="00706023">
        <w:rPr>
          <w:rFonts w:ascii="Arial" w:hAnsi="Arial" w:cs="Arial"/>
          <w:b/>
          <w:sz w:val="22"/>
          <w:szCs w:val="22"/>
        </w:rPr>
        <w:tab/>
      </w:r>
      <w:r w:rsidR="00D95D2F" w:rsidRPr="00706023">
        <w:rPr>
          <w:rFonts w:ascii="Arial" w:hAnsi="Arial" w:cs="Arial"/>
          <w:b/>
          <w:sz w:val="22"/>
          <w:szCs w:val="22"/>
        </w:rPr>
        <w:t>Středočeský kraj</w:t>
      </w:r>
    </w:p>
    <w:p w:rsidR="002A7440" w:rsidRPr="00706023" w:rsidRDefault="005649DD" w:rsidP="00BE7944">
      <w:pPr>
        <w:spacing w:after="0" w:line="240" w:lineRule="auto"/>
        <w:ind w:left="709"/>
        <w:rPr>
          <w:rFonts w:ascii="Arial" w:hAnsi="Arial" w:cs="Arial"/>
          <w:sz w:val="22"/>
          <w:szCs w:val="22"/>
        </w:rPr>
      </w:pPr>
      <w:r w:rsidRPr="00706023">
        <w:rPr>
          <w:rFonts w:ascii="Arial" w:hAnsi="Arial" w:cs="Arial"/>
          <w:sz w:val="22"/>
          <w:szCs w:val="22"/>
        </w:rPr>
        <w:t>S</w:t>
      </w:r>
      <w:r w:rsidR="002A7440" w:rsidRPr="00706023">
        <w:rPr>
          <w:rFonts w:ascii="Arial" w:hAnsi="Arial" w:cs="Arial"/>
          <w:sz w:val="22"/>
          <w:szCs w:val="22"/>
        </w:rPr>
        <w:t>ídlo</w:t>
      </w:r>
      <w:r w:rsidR="007C15DB" w:rsidRPr="00706023">
        <w:rPr>
          <w:rFonts w:ascii="Arial" w:hAnsi="Arial" w:cs="Arial"/>
          <w:sz w:val="22"/>
          <w:szCs w:val="22"/>
        </w:rPr>
        <w:t>:</w:t>
      </w:r>
      <w:r w:rsidR="007C15DB" w:rsidRPr="00706023">
        <w:rPr>
          <w:rFonts w:ascii="Arial" w:hAnsi="Arial" w:cs="Arial"/>
          <w:sz w:val="22"/>
          <w:szCs w:val="22"/>
        </w:rPr>
        <w:tab/>
      </w:r>
      <w:r w:rsidR="007C15DB" w:rsidRPr="00706023">
        <w:rPr>
          <w:rFonts w:ascii="Arial" w:hAnsi="Arial" w:cs="Arial"/>
          <w:sz w:val="22"/>
          <w:szCs w:val="22"/>
        </w:rPr>
        <w:tab/>
      </w:r>
      <w:r w:rsidR="00783CB3" w:rsidRPr="00706023">
        <w:rPr>
          <w:rFonts w:ascii="Arial" w:hAnsi="Arial" w:cs="Arial"/>
          <w:sz w:val="22"/>
          <w:szCs w:val="22"/>
        </w:rPr>
        <w:tab/>
      </w:r>
      <w:r w:rsidR="002A7440" w:rsidRPr="00706023">
        <w:rPr>
          <w:rFonts w:ascii="Arial" w:hAnsi="Arial" w:cs="Arial"/>
          <w:sz w:val="22"/>
          <w:szCs w:val="22"/>
        </w:rPr>
        <w:t xml:space="preserve"> </w:t>
      </w:r>
      <w:r w:rsidR="007C15DB" w:rsidRPr="00706023">
        <w:rPr>
          <w:rFonts w:ascii="Arial" w:hAnsi="Arial" w:cs="Arial"/>
          <w:sz w:val="22"/>
          <w:szCs w:val="22"/>
        </w:rPr>
        <w:tab/>
      </w:r>
      <w:r w:rsidR="00D95D2F" w:rsidRPr="00706023">
        <w:rPr>
          <w:rFonts w:ascii="Arial" w:hAnsi="Arial" w:cs="Arial"/>
          <w:sz w:val="22"/>
          <w:szCs w:val="22"/>
        </w:rPr>
        <w:t>Zborovská 11, 150 21 Praha 5</w:t>
      </w:r>
    </w:p>
    <w:p w:rsidR="002A7440" w:rsidRPr="00706023" w:rsidRDefault="002A7440" w:rsidP="00BE7944">
      <w:pPr>
        <w:spacing w:after="0" w:line="240" w:lineRule="auto"/>
        <w:ind w:left="709"/>
        <w:rPr>
          <w:rFonts w:ascii="Arial" w:hAnsi="Arial" w:cs="Arial"/>
          <w:sz w:val="22"/>
          <w:szCs w:val="22"/>
        </w:rPr>
      </w:pPr>
      <w:r w:rsidRPr="00706023">
        <w:rPr>
          <w:rFonts w:ascii="Arial" w:hAnsi="Arial" w:cs="Arial"/>
          <w:sz w:val="22"/>
          <w:szCs w:val="22"/>
        </w:rPr>
        <w:t>IČO</w:t>
      </w:r>
      <w:r w:rsidR="007C15DB" w:rsidRPr="00706023">
        <w:rPr>
          <w:rFonts w:ascii="Arial" w:hAnsi="Arial" w:cs="Arial"/>
          <w:sz w:val="22"/>
          <w:szCs w:val="22"/>
        </w:rPr>
        <w:t xml:space="preserve">: </w:t>
      </w:r>
      <w:r w:rsidR="00D814E7" w:rsidRPr="00706023">
        <w:rPr>
          <w:rFonts w:ascii="Arial" w:hAnsi="Arial" w:cs="Arial"/>
          <w:sz w:val="22"/>
          <w:szCs w:val="22"/>
        </w:rPr>
        <w:tab/>
      </w:r>
      <w:r w:rsidR="00D814E7" w:rsidRPr="00706023">
        <w:rPr>
          <w:rFonts w:ascii="Arial" w:hAnsi="Arial" w:cs="Arial"/>
          <w:sz w:val="22"/>
          <w:szCs w:val="22"/>
        </w:rPr>
        <w:tab/>
      </w:r>
      <w:r w:rsidR="00D814E7" w:rsidRPr="00706023">
        <w:rPr>
          <w:rFonts w:ascii="Arial" w:hAnsi="Arial" w:cs="Arial"/>
          <w:sz w:val="22"/>
          <w:szCs w:val="22"/>
        </w:rPr>
        <w:tab/>
      </w:r>
      <w:r w:rsidR="00D814E7" w:rsidRPr="00706023">
        <w:rPr>
          <w:rFonts w:ascii="Arial" w:hAnsi="Arial" w:cs="Arial"/>
          <w:sz w:val="22"/>
          <w:szCs w:val="22"/>
        </w:rPr>
        <w:tab/>
      </w:r>
      <w:r w:rsidR="00D95D2F" w:rsidRPr="00706023">
        <w:rPr>
          <w:rFonts w:ascii="Arial" w:hAnsi="Arial" w:cs="Arial"/>
          <w:sz w:val="22"/>
          <w:szCs w:val="22"/>
        </w:rPr>
        <w:t>708 91 095</w:t>
      </w:r>
      <w:r w:rsidR="007C15DB" w:rsidRPr="00706023">
        <w:rPr>
          <w:rFonts w:ascii="Arial" w:hAnsi="Arial" w:cs="Arial"/>
          <w:sz w:val="22"/>
          <w:szCs w:val="22"/>
        </w:rPr>
        <w:tab/>
      </w:r>
      <w:r w:rsidR="007C15DB" w:rsidRPr="00706023">
        <w:rPr>
          <w:rFonts w:ascii="Arial" w:hAnsi="Arial" w:cs="Arial"/>
          <w:sz w:val="22"/>
          <w:szCs w:val="22"/>
        </w:rPr>
        <w:tab/>
      </w:r>
      <w:r w:rsidR="007C15DB" w:rsidRPr="00706023">
        <w:rPr>
          <w:rFonts w:ascii="Arial" w:hAnsi="Arial" w:cs="Arial"/>
          <w:sz w:val="22"/>
          <w:szCs w:val="22"/>
        </w:rPr>
        <w:tab/>
      </w:r>
    </w:p>
    <w:p w:rsidR="00D814E7" w:rsidRPr="00706023" w:rsidRDefault="00D814E7" w:rsidP="00BE7944">
      <w:pPr>
        <w:spacing w:after="0" w:line="240" w:lineRule="auto"/>
        <w:ind w:left="709"/>
        <w:rPr>
          <w:rFonts w:ascii="Arial" w:hAnsi="Arial" w:cs="Arial"/>
          <w:sz w:val="22"/>
          <w:szCs w:val="22"/>
        </w:rPr>
      </w:pPr>
      <w:r w:rsidRPr="00706023">
        <w:rPr>
          <w:rFonts w:ascii="Arial" w:hAnsi="Arial" w:cs="Arial"/>
          <w:sz w:val="22"/>
          <w:szCs w:val="22"/>
        </w:rPr>
        <w:t>DIČ:</w:t>
      </w:r>
      <w:r w:rsidRPr="00706023">
        <w:rPr>
          <w:rFonts w:ascii="Arial" w:hAnsi="Arial" w:cs="Arial"/>
          <w:sz w:val="22"/>
          <w:szCs w:val="22"/>
        </w:rPr>
        <w:tab/>
      </w:r>
      <w:r w:rsidRPr="00706023">
        <w:rPr>
          <w:rFonts w:ascii="Arial" w:hAnsi="Arial" w:cs="Arial"/>
          <w:sz w:val="22"/>
          <w:szCs w:val="22"/>
        </w:rPr>
        <w:tab/>
      </w:r>
      <w:r w:rsidRPr="00706023">
        <w:rPr>
          <w:rFonts w:ascii="Arial" w:hAnsi="Arial" w:cs="Arial"/>
          <w:sz w:val="22"/>
          <w:szCs w:val="22"/>
        </w:rPr>
        <w:tab/>
      </w:r>
      <w:r w:rsidRPr="00706023">
        <w:rPr>
          <w:rFonts w:ascii="Arial" w:hAnsi="Arial" w:cs="Arial"/>
          <w:sz w:val="22"/>
          <w:szCs w:val="22"/>
        </w:rPr>
        <w:tab/>
      </w:r>
      <w:r w:rsidR="00D95D2F" w:rsidRPr="00706023">
        <w:rPr>
          <w:rFonts w:ascii="Arial" w:hAnsi="Arial" w:cs="Arial"/>
          <w:sz w:val="22"/>
          <w:szCs w:val="22"/>
        </w:rPr>
        <w:t>CZ70891095</w:t>
      </w:r>
    </w:p>
    <w:p w:rsidR="00AB3353" w:rsidRPr="00706023" w:rsidRDefault="00AB3353" w:rsidP="00BE7944">
      <w:pPr>
        <w:autoSpaceDE w:val="0"/>
        <w:spacing w:after="0" w:line="240" w:lineRule="auto"/>
        <w:rPr>
          <w:rFonts w:ascii="Arial" w:hAnsi="Arial" w:cs="Arial"/>
          <w:sz w:val="22"/>
          <w:szCs w:val="22"/>
        </w:rPr>
      </w:pPr>
      <w:r w:rsidRPr="00706023">
        <w:rPr>
          <w:rFonts w:ascii="Arial" w:hAnsi="Arial" w:cs="Arial"/>
          <w:sz w:val="22"/>
          <w:szCs w:val="22"/>
        </w:rPr>
        <w:tab/>
        <w:t>Bankovní spojení:</w:t>
      </w:r>
      <w:r w:rsidRPr="00706023">
        <w:rPr>
          <w:rFonts w:ascii="Arial" w:hAnsi="Arial" w:cs="Arial"/>
          <w:sz w:val="22"/>
          <w:szCs w:val="22"/>
        </w:rPr>
        <w:tab/>
      </w:r>
      <w:r w:rsidRPr="00706023">
        <w:rPr>
          <w:rFonts w:ascii="Arial" w:hAnsi="Arial" w:cs="Arial"/>
          <w:sz w:val="22"/>
          <w:szCs w:val="22"/>
        </w:rPr>
        <w:tab/>
        <w:t xml:space="preserve"> PPF banka, a.s.</w:t>
      </w:r>
    </w:p>
    <w:p w:rsidR="00AB3353" w:rsidRPr="00706023" w:rsidRDefault="00AB3353" w:rsidP="00BE7944">
      <w:pPr>
        <w:autoSpaceDE w:val="0"/>
        <w:spacing w:after="0" w:line="240" w:lineRule="auto"/>
        <w:rPr>
          <w:rFonts w:ascii="Arial" w:hAnsi="Arial" w:cs="Arial"/>
          <w:sz w:val="22"/>
          <w:szCs w:val="22"/>
        </w:rPr>
      </w:pPr>
      <w:r w:rsidRPr="00706023">
        <w:rPr>
          <w:rFonts w:ascii="Arial" w:hAnsi="Arial" w:cs="Arial"/>
          <w:sz w:val="22"/>
          <w:szCs w:val="22"/>
        </w:rPr>
        <w:tab/>
        <w:t xml:space="preserve">Číslo účtu: </w:t>
      </w:r>
      <w:r w:rsidRPr="00706023">
        <w:rPr>
          <w:rFonts w:ascii="Arial" w:hAnsi="Arial" w:cs="Arial"/>
          <w:sz w:val="22"/>
          <w:szCs w:val="22"/>
        </w:rPr>
        <w:tab/>
      </w:r>
      <w:r w:rsidRPr="00706023">
        <w:rPr>
          <w:rFonts w:ascii="Arial" w:hAnsi="Arial" w:cs="Arial"/>
          <w:sz w:val="22"/>
          <w:szCs w:val="22"/>
        </w:rPr>
        <w:tab/>
      </w:r>
      <w:r w:rsidRPr="00706023">
        <w:rPr>
          <w:rFonts w:ascii="Arial" w:hAnsi="Arial" w:cs="Arial"/>
          <w:sz w:val="22"/>
          <w:szCs w:val="22"/>
        </w:rPr>
        <w:tab/>
        <w:t>4440000221/6000</w:t>
      </w:r>
    </w:p>
    <w:p w:rsidR="002A7440" w:rsidRPr="00706023" w:rsidRDefault="00D814E7" w:rsidP="00BE7944">
      <w:pPr>
        <w:spacing w:after="0" w:line="240" w:lineRule="auto"/>
        <w:ind w:left="3544" w:hanging="2835"/>
        <w:rPr>
          <w:rFonts w:ascii="Arial" w:hAnsi="Arial" w:cs="Arial"/>
          <w:sz w:val="22"/>
          <w:szCs w:val="22"/>
        </w:rPr>
      </w:pPr>
      <w:r w:rsidRPr="00706023">
        <w:rPr>
          <w:rFonts w:ascii="Arial" w:hAnsi="Arial" w:cs="Arial"/>
          <w:sz w:val="22"/>
          <w:szCs w:val="22"/>
        </w:rPr>
        <w:t>Z</w:t>
      </w:r>
      <w:r w:rsidR="00CA3FC1" w:rsidRPr="00706023">
        <w:rPr>
          <w:rFonts w:ascii="Arial" w:hAnsi="Arial" w:cs="Arial"/>
          <w:sz w:val="22"/>
          <w:szCs w:val="22"/>
        </w:rPr>
        <w:t>astoupený</w:t>
      </w:r>
      <w:r w:rsidR="007C7878" w:rsidRPr="00706023">
        <w:rPr>
          <w:rFonts w:ascii="Arial" w:hAnsi="Arial" w:cs="Arial"/>
          <w:sz w:val="22"/>
          <w:szCs w:val="22"/>
        </w:rPr>
        <w:t>:</w:t>
      </w:r>
      <w:r w:rsidR="00783CB3" w:rsidRPr="00706023">
        <w:rPr>
          <w:rFonts w:ascii="Arial" w:hAnsi="Arial" w:cs="Arial"/>
          <w:sz w:val="22"/>
          <w:szCs w:val="22"/>
        </w:rPr>
        <w:tab/>
        <w:t>Liborem Lesákem, radním pro oblast investic, majetku a veřejných zakázek</w:t>
      </w:r>
      <w:r w:rsidR="007C7878" w:rsidRPr="00706023">
        <w:rPr>
          <w:rFonts w:ascii="Arial" w:hAnsi="Arial" w:cs="Arial"/>
          <w:sz w:val="22"/>
          <w:szCs w:val="22"/>
        </w:rPr>
        <w:tab/>
      </w:r>
    </w:p>
    <w:p w:rsidR="007C15DB" w:rsidRPr="00706023" w:rsidRDefault="002A7440" w:rsidP="00D814E7">
      <w:pPr>
        <w:spacing w:before="120" w:line="276" w:lineRule="auto"/>
        <w:ind w:left="709"/>
        <w:rPr>
          <w:rFonts w:ascii="Arial" w:hAnsi="Arial" w:cs="Arial"/>
          <w:szCs w:val="22"/>
        </w:rPr>
      </w:pPr>
      <w:r w:rsidRPr="00706023">
        <w:rPr>
          <w:rFonts w:ascii="Arial" w:hAnsi="Arial" w:cs="Arial"/>
          <w:szCs w:val="22"/>
        </w:rPr>
        <w:t>(dále jen „</w:t>
      </w:r>
      <w:r w:rsidR="007C15DB" w:rsidRPr="00706023">
        <w:rPr>
          <w:rFonts w:ascii="Arial" w:hAnsi="Arial" w:cs="Arial"/>
          <w:szCs w:val="22"/>
        </w:rPr>
        <w:t>Objednatel“</w:t>
      </w:r>
      <w:r w:rsidRPr="00706023">
        <w:rPr>
          <w:rFonts w:ascii="Arial" w:hAnsi="Arial" w:cs="Arial"/>
          <w:szCs w:val="22"/>
        </w:rPr>
        <w:t xml:space="preserve">) </w:t>
      </w:r>
    </w:p>
    <w:p w:rsidR="002A7440" w:rsidRPr="00706023" w:rsidRDefault="002A7440" w:rsidP="00F87E8A">
      <w:pPr>
        <w:ind w:left="709"/>
        <w:jc w:val="center"/>
        <w:rPr>
          <w:rFonts w:ascii="Arial" w:hAnsi="Arial" w:cs="Arial"/>
          <w:szCs w:val="22"/>
        </w:rPr>
      </w:pPr>
      <w:r w:rsidRPr="00706023">
        <w:rPr>
          <w:rFonts w:ascii="Arial" w:hAnsi="Arial" w:cs="Arial"/>
          <w:szCs w:val="22"/>
        </w:rPr>
        <w:t>a</w:t>
      </w:r>
    </w:p>
    <w:p w:rsidR="007634ED" w:rsidRPr="00706023" w:rsidRDefault="00D23939" w:rsidP="00F87E8A">
      <w:pPr>
        <w:pStyle w:val="Nadpis2"/>
        <w:keepLines w:val="0"/>
        <w:spacing w:before="120" w:after="120"/>
        <w:ind w:left="576" w:hanging="576"/>
        <w:jc w:val="both"/>
        <w:rPr>
          <w:rFonts w:ascii="Arial" w:eastAsia="Times New Roman" w:hAnsi="Arial" w:cs="Arial"/>
          <w:color w:val="auto"/>
          <w:sz w:val="22"/>
          <w:szCs w:val="22"/>
        </w:rPr>
      </w:pPr>
      <w:r w:rsidRPr="00706023">
        <w:rPr>
          <w:rFonts w:ascii="Arial" w:eastAsia="Times New Roman" w:hAnsi="Arial" w:cs="Arial"/>
          <w:color w:val="auto"/>
          <w:sz w:val="22"/>
          <w:szCs w:val="22"/>
        </w:rPr>
        <w:t>Dodavatel</w:t>
      </w:r>
    </w:p>
    <w:p w:rsidR="00DE65BF" w:rsidRPr="00706023" w:rsidRDefault="00D814E7" w:rsidP="00F87E8A">
      <w:pPr>
        <w:spacing w:after="0" w:line="240" w:lineRule="auto"/>
        <w:ind w:left="709"/>
        <w:rPr>
          <w:rFonts w:ascii="Arial" w:hAnsi="Arial" w:cs="Arial"/>
          <w:sz w:val="22"/>
          <w:szCs w:val="22"/>
        </w:rPr>
      </w:pPr>
      <w:r w:rsidRPr="00706023">
        <w:rPr>
          <w:rFonts w:ascii="Arial" w:hAnsi="Arial" w:cs="Arial"/>
          <w:sz w:val="22"/>
          <w:szCs w:val="22"/>
        </w:rPr>
        <w:t>Název:</w:t>
      </w:r>
      <w:r w:rsidR="00DE65BF" w:rsidRPr="00706023">
        <w:rPr>
          <w:rFonts w:ascii="Arial" w:hAnsi="Arial" w:cs="Arial"/>
          <w:sz w:val="22"/>
          <w:szCs w:val="22"/>
        </w:rPr>
        <w:tab/>
      </w:r>
      <w:r w:rsidR="00783CB3" w:rsidRPr="00706023">
        <w:rPr>
          <w:rFonts w:ascii="Arial" w:hAnsi="Arial" w:cs="Arial"/>
          <w:sz w:val="22"/>
          <w:szCs w:val="22"/>
        </w:rPr>
        <w:tab/>
      </w:r>
      <w:r w:rsidR="00783CB3" w:rsidRPr="00706023">
        <w:rPr>
          <w:rFonts w:ascii="Arial" w:hAnsi="Arial" w:cs="Arial"/>
          <w:sz w:val="22"/>
          <w:szCs w:val="22"/>
        </w:rPr>
        <w:tab/>
      </w:r>
      <w:r w:rsidR="00783CB3" w:rsidRPr="00706023">
        <w:rPr>
          <w:rFonts w:ascii="Arial" w:hAnsi="Arial" w:cs="Arial"/>
          <w:sz w:val="22"/>
          <w:szCs w:val="22"/>
        </w:rPr>
        <w:tab/>
      </w:r>
      <w:r w:rsidR="00F87E8A" w:rsidRPr="00706023">
        <w:rPr>
          <w:rFonts w:ascii="Arial" w:hAnsi="Arial" w:cs="Arial"/>
          <w:b/>
          <w:sz w:val="22"/>
          <w:szCs w:val="22"/>
          <w:highlight w:val="yellow"/>
        </w:rPr>
        <w:t>…………………………</w:t>
      </w:r>
      <w:r w:rsidR="00783CB3" w:rsidRPr="00706023">
        <w:rPr>
          <w:rFonts w:ascii="Arial" w:hAnsi="Arial" w:cs="Arial"/>
          <w:sz w:val="22"/>
          <w:szCs w:val="22"/>
        </w:rPr>
        <w:tab/>
      </w:r>
      <w:r w:rsidR="00783CB3" w:rsidRPr="00706023">
        <w:rPr>
          <w:rFonts w:ascii="Arial" w:hAnsi="Arial" w:cs="Arial"/>
          <w:sz w:val="22"/>
          <w:szCs w:val="22"/>
        </w:rPr>
        <w:tab/>
      </w:r>
      <w:r w:rsidR="00783CB3" w:rsidRPr="00706023">
        <w:rPr>
          <w:rFonts w:ascii="Arial" w:hAnsi="Arial" w:cs="Arial"/>
          <w:sz w:val="22"/>
          <w:szCs w:val="22"/>
        </w:rPr>
        <w:tab/>
      </w:r>
    </w:p>
    <w:p w:rsidR="002A7440" w:rsidRPr="00706023" w:rsidRDefault="002A7440" w:rsidP="00F87E8A">
      <w:pPr>
        <w:spacing w:after="0" w:line="240" w:lineRule="auto"/>
        <w:ind w:left="709"/>
        <w:rPr>
          <w:rFonts w:ascii="Arial" w:hAnsi="Arial" w:cs="Arial"/>
          <w:sz w:val="22"/>
          <w:szCs w:val="22"/>
        </w:rPr>
      </w:pPr>
      <w:r w:rsidRPr="00706023">
        <w:rPr>
          <w:rFonts w:ascii="Arial" w:hAnsi="Arial" w:cs="Arial"/>
          <w:sz w:val="22"/>
          <w:szCs w:val="22"/>
        </w:rPr>
        <w:t>Sídlo</w:t>
      </w:r>
      <w:r w:rsidR="005649DD" w:rsidRPr="00706023">
        <w:rPr>
          <w:rFonts w:ascii="Arial" w:hAnsi="Arial" w:cs="Arial"/>
          <w:sz w:val="22"/>
          <w:szCs w:val="22"/>
        </w:rPr>
        <w:t>:</w:t>
      </w:r>
      <w:r w:rsidR="00DE65BF" w:rsidRPr="00706023">
        <w:rPr>
          <w:rFonts w:ascii="Arial" w:hAnsi="Arial" w:cs="Arial"/>
          <w:sz w:val="22"/>
          <w:szCs w:val="22"/>
        </w:rPr>
        <w:tab/>
      </w:r>
      <w:r w:rsidR="00DE65BF" w:rsidRPr="00706023">
        <w:rPr>
          <w:rFonts w:ascii="Arial" w:hAnsi="Arial" w:cs="Arial"/>
          <w:sz w:val="22"/>
          <w:szCs w:val="22"/>
        </w:rPr>
        <w:tab/>
      </w:r>
      <w:r w:rsidR="00DE65BF" w:rsidRPr="00706023">
        <w:rPr>
          <w:rFonts w:ascii="Arial" w:hAnsi="Arial" w:cs="Arial"/>
          <w:sz w:val="22"/>
          <w:szCs w:val="22"/>
        </w:rPr>
        <w:tab/>
      </w:r>
      <w:r w:rsidR="00DE65BF" w:rsidRPr="00706023">
        <w:rPr>
          <w:rFonts w:ascii="Arial" w:hAnsi="Arial" w:cs="Arial"/>
          <w:sz w:val="22"/>
          <w:szCs w:val="22"/>
        </w:rPr>
        <w:tab/>
      </w:r>
      <w:r w:rsidR="00F87E8A" w:rsidRPr="00706023">
        <w:rPr>
          <w:rFonts w:ascii="Arial" w:hAnsi="Arial" w:cs="Arial"/>
          <w:sz w:val="22"/>
          <w:szCs w:val="22"/>
          <w:highlight w:val="yellow"/>
        </w:rPr>
        <w:t>……………………………….</w:t>
      </w:r>
      <w:r w:rsidR="00DE65BF" w:rsidRPr="00706023">
        <w:rPr>
          <w:rFonts w:ascii="Arial" w:hAnsi="Arial" w:cs="Arial"/>
          <w:sz w:val="22"/>
          <w:szCs w:val="22"/>
        </w:rPr>
        <w:tab/>
      </w:r>
    </w:p>
    <w:p w:rsidR="00D814E7" w:rsidRPr="00706023" w:rsidRDefault="00D60B34" w:rsidP="00F87E8A">
      <w:pPr>
        <w:spacing w:after="0" w:line="240" w:lineRule="auto"/>
        <w:ind w:left="709"/>
        <w:rPr>
          <w:rFonts w:ascii="Arial" w:hAnsi="Arial" w:cs="Arial"/>
          <w:sz w:val="22"/>
          <w:szCs w:val="22"/>
        </w:rPr>
      </w:pPr>
      <w:r w:rsidRPr="00706023">
        <w:rPr>
          <w:rFonts w:ascii="Arial" w:hAnsi="Arial" w:cs="Arial"/>
          <w:sz w:val="22"/>
          <w:szCs w:val="22"/>
        </w:rPr>
        <w:t xml:space="preserve">IČO: </w:t>
      </w:r>
      <w:r w:rsidR="00D814E7" w:rsidRPr="00706023">
        <w:rPr>
          <w:rFonts w:ascii="Arial" w:hAnsi="Arial" w:cs="Arial"/>
          <w:sz w:val="22"/>
          <w:szCs w:val="22"/>
        </w:rPr>
        <w:tab/>
      </w:r>
      <w:r w:rsidR="00D814E7" w:rsidRPr="00706023">
        <w:rPr>
          <w:rFonts w:ascii="Arial" w:hAnsi="Arial" w:cs="Arial"/>
          <w:sz w:val="22"/>
          <w:szCs w:val="22"/>
        </w:rPr>
        <w:tab/>
      </w:r>
      <w:r w:rsidR="00D814E7" w:rsidRPr="00706023">
        <w:rPr>
          <w:rFonts w:ascii="Arial" w:hAnsi="Arial" w:cs="Arial"/>
          <w:sz w:val="22"/>
          <w:szCs w:val="22"/>
        </w:rPr>
        <w:tab/>
      </w:r>
      <w:r w:rsidR="00D814E7" w:rsidRPr="00706023">
        <w:rPr>
          <w:rFonts w:ascii="Arial" w:hAnsi="Arial" w:cs="Arial"/>
          <w:sz w:val="22"/>
          <w:szCs w:val="22"/>
        </w:rPr>
        <w:tab/>
      </w:r>
      <w:r w:rsidR="00F87E8A" w:rsidRPr="00706023">
        <w:rPr>
          <w:rFonts w:ascii="Arial" w:hAnsi="Arial" w:cs="Arial"/>
          <w:sz w:val="22"/>
          <w:szCs w:val="22"/>
          <w:highlight w:val="yellow"/>
        </w:rPr>
        <w:t>……………………………….</w:t>
      </w:r>
      <w:r w:rsidR="00D814E7" w:rsidRPr="00706023">
        <w:rPr>
          <w:rFonts w:ascii="Arial" w:hAnsi="Arial" w:cs="Arial"/>
          <w:sz w:val="22"/>
          <w:szCs w:val="22"/>
        </w:rPr>
        <w:tab/>
      </w:r>
    </w:p>
    <w:p w:rsidR="00D60B34" w:rsidRPr="00706023" w:rsidRDefault="00D814E7" w:rsidP="00F87E8A">
      <w:pPr>
        <w:spacing w:after="0" w:line="240" w:lineRule="auto"/>
        <w:ind w:left="709"/>
        <w:rPr>
          <w:rFonts w:ascii="Arial" w:hAnsi="Arial" w:cs="Arial"/>
          <w:sz w:val="22"/>
          <w:szCs w:val="22"/>
        </w:rPr>
      </w:pPr>
      <w:r w:rsidRPr="00706023">
        <w:rPr>
          <w:rFonts w:ascii="Arial" w:hAnsi="Arial" w:cs="Arial"/>
          <w:sz w:val="22"/>
          <w:szCs w:val="22"/>
        </w:rPr>
        <w:t>DIČ:</w:t>
      </w:r>
      <w:r w:rsidR="00D60B34" w:rsidRPr="00706023">
        <w:rPr>
          <w:rFonts w:ascii="Arial" w:hAnsi="Arial" w:cs="Arial"/>
          <w:sz w:val="22"/>
          <w:szCs w:val="22"/>
        </w:rPr>
        <w:tab/>
      </w:r>
      <w:r w:rsidR="00783CB3" w:rsidRPr="00706023">
        <w:rPr>
          <w:rFonts w:ascii="Arial" w:hAnsi="Arial" w:cs="Arial"/>
          <w:sz w:val="22"/>
          <w:szCs w:val="22"/>
        </w:rPr>
        <w:tab/>
      </w:r>
      <w:r w:rsidR="00783CB3" w:rsidRPr="00706023">
        <w:rPr>
          <w:rFonts w:ascii="Arial" w:hAnsi="Arial" w:cs="Arial"/>
          <w:sz w:val="22"/>
          <w:szCs w:val="22"/>
        </w:rPr>
        <w:tab/>
      </w:r>
      <w:r w:rsidR="00783CB3" w:rsidRPr="00706023">
        <w:rPr>
          <w:rFonts w:ascii="Arial" w:hAnsi="Arial" w:cs="Arial"/>
          <w:sz w:val="22"/>
          <w:szCs w:val="22"/>
        </w:rPr>
        <w:tab/>
      </w:r>
      <w:r w:rsidR="00F87E8A" w:rsidRPr="00706023">
        <w:rPr>
          <w:rFonts w:ascii="Arial" w:hAnsi="Arial" w:cs="Arial"/>
          <w:sz w:val="22"/>
          <w:szCs w:val="22"/>
          <w:highlight w:val="yellow"/>
        </w:rPr>
        <w:t>……………………………….</w:t>
      </w:r>
    </w:p>
    <w:p w:rsidR="00AF56A7" w:rsidRPr="00706023" w:rsidRDefault="005649DD" w:rsidP="00F87E8A">
      <w:pPr>
        <w:spacing w:after="0" w:line="240" w:lineRule="auto"/>
        <w:ind w:left="709"/>
        <w:rPr>
          <w:rFonts w:ascii="Arial" w:hAnsi="Arial" w:cs="Arial"/>
          <w:sz w:val="22"/>
          <w:szCs w:val="22"/>
        </w:rPr>
      </w:pPr>
      <w:r w:rsidRPr="00706023">
        <w:rPr>
          <w:rFonts w:ascii="Arial" w:hAnsi="Arial" w:cs="Arial"/>
          <w:sz w:val="22"/>
          <w:szCs w:val="22"/>
        </w:rPr>
        <w:t>B</w:t>
      </w:r>
      <w:r w:rsidR="00AF56A7" w:rsidRPr="00706023">
        <w:rPr>
          <w:rFonts w:ascii="Arial" w:hAnsi="Arial" w:cs="Arial"/>
          <w:sz w:val="22"/>
          <w:szCs w:val="22"/>
        </w:rPr>
        <w:t>ankovní spojení:</w:t>
      </w:r>
      <w:r w:rsidR="00AF56A7" w:rsidRPr="00706023">
        <w:rPr>
          <w:rFonts w:ascii="Arial" w:hAnsi="Arial" w:cs="Arial"/>
          <w:sz w:val="22"/>
          <w:szCs w:val="22"/>
        </w:rPr>
        <w:tab/>
      </w:r>
      <w:r w:rsidR="00AF56A7" w:rsidRPr="00706023">
        <w:rPr>
          <w:rFonts w:ascii="Arial" w:hAnsi="Arial" w:cs="Arial"/>
          <w:sz w:val="22"/>
          <w:szCs w:val="22"/>
        </w:rPr>
        <w:tab/>
      </w:r>
      <w:r w:rsidR="00F87E8A" w:rsidRPr="00706023">
        <w:rPr>
          <w:rFonts w:ascii="Arial" w:hAnsi="Arial" w:cs="Arial"/>
          <w:sz w:val="22"/>
          <w:szCs w:val="22"/>
          <w:highlight w:val="yellow"/>
        </w:rPr>
        <w:t>……………………………….</w:t>
      </w:r>
      <w:r w:rsidR="00AF56A7" w:rsidRPr="00706023">
        <w:rPr>
          <w:rFonts w:ascii="Arial" w:hAnsi="Arial" w:cs="Arial"/>
          <w:sz w:val="22"/>
          <w:szCs w:val="22"/>
        </w:rPr>
        <w:tab/>
      </w:r>
    </w:p>
    <w:p w:rsidR="00AF56A7" w:rsidRPr="00706023" w:rsidRDefault="00563D47" w:rsidP="00F87E8A">
      <w:pPr>
        <w:spacing w:after="0" w:line="240" w:lineRule="auto"/>
        <w:ind w:left="709"/>
        <w:rPr>
          <w:rFonts w:ascii="Arial" w:hAnsi="Arial" w:cs="Arial"/>
          <w:sz w:val="22"/>
          <w:szCs w:val="22"/>
        </w:rPr>
      </w:pPr>
      <w:r w:rsidRPr="00706023">
        <w:rPr>
          <w:rFonts w:ascii="Arial" w:hAnsi="Arial" w:cs="Arial"/>
          <w:sz w:val="22"/>
          <w:szCs w:val="22"/>
        </w:rPr>
        <w:t>Číslo účtu</w:t>
      </w:r>
      <w:r w:rsidR="00AF56A7" w:rsidRPr="00706023">
        <w:rPr>
          <w:rFonts w:ascii="Arial" w:hAnsi="Arial" w:cs="Arial"/>
          <w:sz w:val="22"/>
          <w:szCs w:val="22"/>
        </w:rPr>
        <w:t xml:space="preserve">: </w:t>
      </w:r>
      <w:r w:rsidR="005649DD" w:rsidRPr="00706023">
        <w:rPr>
          <w:rFonts w:ascii="Arial" w:hAnsi="Arial" w:cs="Arial"/>
          <w:sz w:val="22"/>
          <w:szCs w:val="22"/>
        </w:rPr>
        <w:tab/>
      </w:r>
      <w:r w:rsidR="005649DD" w:rsidRPr="00706023">
        <w:rPr>
          <w:rFonts w:ascii="Arial" w:hAnsi="Arial" w:cs="Arial"/>
          <w:sz w:val="22"/>
          <w:szCs w:val="22"/>
        </w:rPr>
        <w:tab/>
      </w:r>
      <w:r w:rsidR="005649DD" w:rsidRPr="00706023">
        <w:rPr>
          <w:rFonts w:ascii="Arial" w:hAnsi="Arial" w:cs="Arial"/>
          <w:sz w:val="22"/>
          <w:szCs w:val="22"/>
        </w:rPr>
        <w:tab/>
      </w:r>
      <w:r w:rsidR="00F87E8A" w:rsidRPr="00706023">
        <w:rPr>
          <w:rFonts w:ascii="Arial" w:hAnsi="Arial" w:cs="Arial"/>
          <w:sz w:val="22"/>
          <w:szCs w:val="22"/>
          <w:highlight w:val="yellow"/>
        </w:rPr>
        <w:t>……………………………….</w:t>
      </w:r>
      <w:r w:rsidR="005649DD" w:rsidRPr="00706023">
        <w:rPr>
          <w:rFonts w:ascii="Arial" w:hAnsi="Arial" w:cs="Arial"/>
          <w:sz w:val="22"/>
          <w:szCs w:val="22"/>
        </w:rPr>
        <w:tab/>
      </w:r>
      <w:r w:rsidR="00AF56A7" w:rsidRPr="00706023">
        <w:rPr>
          <w:rFonts w:ascii="Arial" w:hAnsi="Arial" w:cs="Arial"/>
          <w:sz w:val="22"/>
          <w:szCs w:val="22"/>
        </w:rPr>
        <w:t xml:space="preserve"> </w:t>
      </w:r>
    </w:p>
    <w:p w:rsidR="00F87E8A" w:rsidRPr="00706023" w:rsidRDefault="00D23939" w:rsidP="00F87E8A">
      <w:pPr>
        <w:spacing w:after="0" w:line="240" w:lineRule="auto"/>
        <w:ind w:left="709"/>
        <w:rPr>
          <w:rFonts w:ascii="Arial" w:hAnsi="Arial" w:cs="Arial"/>
          <w:sz w:val="22"/>
          <w:szCs w:val="22"/>
        </w:rPr>
      </w:pPr>
      <w:r w:rsidRPr="00706023">
        <w:rPr>
          <w:rFonts w:ascii="Arial" w:hAnsi="Arial" w:cs="Arial"/>
          <w:sz w:val="22"/>
          <w:szCs w:val="22"/>
        </w:rPr>
        <w:t>Za</w:t>
      </w:r>
      <w:r w:rsidR="00AF56A7" w:rsidRPr="00706023">
        <w:rPr>
          <w:rFonts w:ascii="Arial" w:hAnsi="Arial" w:cs="Arial"/>
          <w:sz w:val="22"/>
          <w:szCs w:val="22"/>
        </w:rPr>
        <w:t>st</w:t>
      </w:r>
      <w:r w:rsidR="00CA3FC1" w:rsidRPr="00706023">
        <w:rPr>
          <w:rFonts w:ascii="Arial" w:hAnsi="Arial" w:cs="Arial"/>
          <w:sz w:val="22"/>
          <w:szCs w:val="22"/>
        </w:rPr>
        <w:t>oupený</w:t>
      </w:r>
      <w:r w:rsidR="00AF56A7" w:rsidRPr="00706023">
        <w:rPr>
          <w:rFonts w:ascii="Arial" w:hAnsi="Arial" w:cs="Arial"/>
          <w:sz w:val="22"/>
          <w:szCs w:val="22"/>
        </w:rPr>
        <w:t>:</w:t>
      </w:r>
      <w:r w:rsidR="00AF56A7" w:rsidRPr="00706023">
        <w:rPr>
          <w:rFonts w:ascii="Arial" w:hAnsi="Arial" w:cs="Arial"/>
          <w:sz w:val="22"/>
          <w:szCs w:val="22"/>
        </w:rPr>
        <w:tab/>
      </w:r>
      <w:r w:rsidR="00783CB3" w:rsidRPr="00706023">
        <w:rPr>
          <w:rFonts w:ascii="Arial" w:hAnsi="Arial" w:cs="Arial"/>
          <w:sz w:val="22"/>
          <w:szCs w:val="22"/>
        </w:rPr>
        <w:tab/>
      </w:r>
      <w:r w:rsidR="00783CB3" w:rsidRPr="00706023">
        <w:rPr>
          <w:rFonts w:ascii="Arial" w:hAnsi="Arial" w:cs="Arial"/>
          <w:sz w:val="22"/>
          <w:szCs w:val="22"/>
        </w:rPr>
        <w:tab/>
      </w:r>
      <w:r w:rsidR="00F87E8A" w:rsidRPr="00706023">
        <w:rPr>
          <w:rFonts w:ascii="Arial" w:hAnsi="Arial" w:cs="Arial"/>
          <w:sz w:val="22"/>
          <w:szCs w:val="22"/>
          <w:highlight w:val="yellow"/>
        </w:rPr>
        <w:t>……………………………….</w:t>
      </w:r>
    </w:p>
    <w:p w:rsidR="00AF56A7" w:rsidRPr="00706023" w:rsidRDefault="00AF56A7" w:rsidP="00F87E8A">
      <w:pPr>
        <w:spacing w:after="0" w:line="240" w:lineRule="auto"/>
        <w:ind w:left="709"/>
        <w:rPr>
          <w:rFonts w:ascii="Arial" w:hAnsi="Arial" w:cs="Arial"/>
          <w:sz w:val="22"/>
          <w:szCs w:val="22"/>
        </w:rPr>
      </w:pPr>
      <w:r w:rsidRPr="00706023">
        <w:rPr>
          <w:rFonts w:ascii="Arial" w:hAnsi="Arial" w:cs="Arial"/>
          <w:sz w:val="22"/>
          <w:szCs w:val="22"/>
        </w:rPr>
        <w:tab/>
      </w:r>
    </w:p>
    <w:p w:rsidR="00D814E7" w:rsidRPr="00706023" w:rsidRDefault="00D814E7" w:rsidP="00F87E8A">
      <w:pPr>
        <w:spacing w:after="0" w:line="240" w:lineRule="auto"/>
        <w:ind w:left="709"/>
        <w:rPr>
          <w:rFonts w:ascii="Arial" w:hAnsi="Arial" w:cs="Arial"/>
          <w:sz w:val="22"/>
          <w:szCs w:val="22"/>
        </w:rPr>
      </w:pPr>
      <w:r w:rsidRPr="00706023">
        <w:rPr>
          <w:rFonts w:ascii="Arial" w:hAnsi="Arial" w:cs="Arial"/>
          <w:sz w:val="22"/>
          <w:szCs w:val="22"/>
        </w:rPr>
        <w:t xml:space="preserve">Zapsán v obchodním rejstříku vedeném </w:t>
      </w:r>
      <w:r w:rsidR="00D23939" w:rsidRPr="00706023">
        <w:rPr>
          <w:rFonts w:ascii="Arial" w:hAnsi="Arial" w:cs="Arial"/>
          <w:sz w:val="22"/>
          <w:szCs w:val="22"/>
          <w:highlight w:val="yellow"/>
        </w:rPr>
        <w:t>……………</w:t>
      </w:r>
      <w:r w:rsidRPr="00706023">
        <w:rPr>
          <w:rFonts w:ascii="Arial" w:hAnsi="Arial" w:cs="Arial"/>
          <w:sz w:val="22"/>
          <w:szCs w:val="22"/>
        </w:rPr>
        <w:t xml:space="preserve">, oddíl </w:t>
      </w:r>
      <w:r w:rsidR="00D23939" w:rsidRPr="00706023">
        <w:rPr>
          <w:rFonts w:ascii="Arial" w:hAnsi="Arial" w:cs="Arial"/>
          <w:sz w:val="22"/>
          <w:szCs w:val="22"/>
          <w:highlight w:val="yellow"/>
        </w:rPr>
        <w:t>……………</w:t>
      </w:r>
      <w:r w:rsidRPr="00706023">
        <w:rPr>
          <w:rFonts w:ascii="Arial" w:hAnsi="Arial" w:cs="Arial"/>
          <w:sz w:val="22"/>
          <w:szCs w:val="22"/>
        </w:rPr>
        <w:t xml:space="preserve">, vložka </w:t>
      </w:r>
      <w:r w:rsidR="00D23939" w:rsidRPr="00706023">
        <w:rPr>
          <w:rFonts w:ascii="Arial" w:hAnsi="Arial" w:cs="Arial"/>
          <w:sz w:val="22"/>
          <w:szCs w:val="22"/>
          <w:highlight w:val="yellow"/>
        </w:rPr>
        <w:t>……………</w:t>
      </w:r>
      <w:r w:rsidRPr="00706023">
        <w:rPr>
          <w:rFonts w:ascii="Arial" w:hAnsi="Arial" w:cs="Arial"/>
          <w:sz w:val="22"/>
          <w:szCs w:val="22"/>
          <w:highlight w:val="yellow"/>
        </w:rPr>
        <w:t>.</w:t>
      </w:r>
      <w:r w:rsidRPr="00706023">
        <w:rPr>
          <w:rFonts w:ascii="Arial" w:hAnsi="Arial" w:cs="Arial"/>
          <w:sz w:val="22"/>
          <w:szCs w:val="22"/>
        </w:rPr>
        <w:t xml:space="preserve"> </w:t>
      </w:r>
    </w:p>
    <w:p w:rsidR="002A7440" w:rsidRPr="00706023" w:rsidRDefault="002A7440" w:rsidP="00F87E8A">
      <w:pPr>
        <w:spacing w:after="0" w:line="240" w:lineRule="auto"/>
        <w:ind w:left="709"/>
        <w:rPr>
          <w:rFonts w:ascii="Arial" w:hAnsi="Arial" w:cs="Arial"/>
          <w:sz w:val="22"/>
          <w:szCs w:val="22"/>
        </w:rPr>
      </w:pPr>
      <w:r w:rsidRPr="00706023">
        <w:rPr>
          <w:rFonts w:ascii="Arial" w:hAnsi="Arial" w:cs="Arial"/>
          <w:sz w:val="22"/>
          <w:szCs w:val="22"/>
        </w:rPr>
        <w:t>(dále jen „</w:t>
      </w:r>
      <w:r w:rsidR="00D23939" w:rsidRPr="00706023">
        <w:rPr>
          <w:rFonts w:ascii="Arial" w:hAnsi="Arial" w:cs="Arial"/>
          <w:sz w:val="22"/>
          <w:szCs w:val="22"/>
        </w:rPr>
        <w:t>Dodavatel</w:t>
      </w:r>
      <w:r w:rsidRPr="00706023">
        <w:rPr>
          <w:rFonts w:ascii="Arial" w:hAnsi="Arial" w:cs="Arial"/>
          <w:sz w:val="22"/>
          <w:szCs w:val="22"/>
        </w:rPr>
        <w:t>“</w:t>
      </w:r>
      <w:r w:rsidR="007C15DB" w:rsidRPr="00706023">
        <w:rPr>
          <w:rFonts w:ascii="Arial" w:hAnsi="Arial" w:cs="Arial"/>
          <w:sz w:val="22"/>
          <w:szCs w:val="22"/>
        </w:rPr>
        <w:t>)</w:t>
      </w:r>
    </w:p>
    <w:p w:rsidR="002A7440" w:rsidRPr="00706023" w:rsidRDefault="002A7440" w:rsidP="005649DD">
      <w:pPr>
        <w:jc w:val="both"/>
        <w:rPr>
          <w:rFonts w:ascii="Arial" w:hAnsi="Arial" w:cs="Arial"/>
          <w:szCs w:val="22"/>
        </w:rPr>
      </w:pPr>
    </w:p>
    <w:p w:rsidR="0041383B" w:rsidRPr="00706023" w:rsidRDefault="002A7440" w:rsidP="00F87E8A">
      <w:pPr>
        <w:spacing w:after="0" w:line="240" w:lineRule="auto"/>
        <w:ind w:left="709" w:hanging="709"/>
        <w:jc w:val="both"/>
        <w:rPr>
          <w:rFonts w:ascii="Arial" w:eastAsia="Times New Roman" w:hAnsi="Arial" w:cs="Arial"/>
          <w:sz w:val="22"/>
          <w:szCs w:val="20"/>
        </w:rPr>
      </w:pPr>
      <w:r w:rsidRPr="00706023">
        <w:rPr>
          <w:rFonts w:ascii="Arial" w:hAnsi="Arial" w:cs="Arial"/>
        </w:rPr>
        <w:tab/>
      </w:r>
      <w:r w:rsidRPr="00706023">
        <w:rPr>
          <w:rFonts w:ascii="Arial" w:eastAsia="Times New Roman" w:hAnsi="Arial" w:cs="Arial"/>
          <w:sz w:val="22"/>
          <w:szCs w:val="20"/>
        </w:rPr>
        <w:t xml:space="preserve">Výše uvedení </w:t>
      </w:r>
      <w:r w:rsidR="000E6C25" w:rsidRPr="00706023">
        <w:rPr>
          <w:rFonts w:ascii="Arial" w:eastAsia="Times New Roman" w:hAnsi="Arial" w:cs="Arial"/>
          <w:sz w:val="22"/>
          <w:szCs w:val="20"/>
        </w:rPr>
        <w:t>zástupci obou smluvních stran</w:t>
      </w:r>
      <w:r w:rsidRPr="00706023">
        <w:rPr>
          <w:rFonts w:ascii="Arial" w:eastAsia="Times New Roman" w:hAnsi="Arial" w:cs="Arial"/>
          <w:sz w:val="22"/>
          <w:szCs w:val="20"/>
        </w:rPr>
        <w:t xml:space="preserve"> prohlašují, že podle stanov, společenské smlouvy nebo jiného vnitřního předpisu jsou oprávněni tuto smlouvu podepsat a k platnosti smlouvy není třeba podpisu jiných osob.</w:t>
      </w:r>
    </w:p>
    <w:p w:rsidR="0035679E" w:rsidRPr="00706023" w:rsidRDefault="0035679E" w:rsidP="00160FC8">
      <w:pPr>
        <w:ind w:left="709" w:hanging="709"/>
        <w:jc w:val="both"/>
        <w:rPr>
          <w:rFonts w:ascii="Arial" w:hAnsi="Arial" w:cs="Arial"/>
        </w:rPr>
      </w:pPr>
    </w:p>
    <w:p w:rsidR="00F87E8A" w:rsidRPr="00706023" w:rsidRDefault="00F87E8A" w:rsidP="00160FC8">
      <w:pPr>
        <w:ind w:left="709" w:hanging="709"/>
        <w:jc w:val="both"/>
        <w:rPr>
          <w:rFonts w:ascii="Arial" w:hAnsi="Arial" w:cs="Arial"/>
        </w:rPr>
      </w:pPr>
    </w:p>
    <w:p w:rsidR="0035679E" w:rsidRPr="008F4AD0" w:rsidRDefault="0035679E" w:rsidP="00160FC8">
      <w:pPr>
        <w:ind w:left="709" w:hanging="709"/>
        <w:jc w:val="both"/>
      </w:pPr>
    </w:p>
    <w:p w:rsidR="004E4B03" w:rsidRPr="00D20972" w:rsidRDefault="004E4B03" w:rsidP="00F87E8A">
      <w:pPr>
        <w:pStyle w:val="Odstavecseseznamem"/>
        <w:numPr>
          <w:ilvl w:val="0"/>
          <w:numId w:val="46"/>
        </w:numPr>
        <w:spacing w:after="0" w:line="259" w:lineRule="auto"/>
        <w:jc w:val="center"/>
        <w:rPr>
          <w:rFonts w:ascii="Arial" w:eastAsia="Times New Roman" w:hAnsi="Arial" w:cs="Arial"/>
          <w:b/>
          <w:bCs/>
          <w:sz w:val="22"/>
          <w:szCs w:val="22"/>
        </w:rPr>
      </w:pPr>
      <w:r w:rsidRPr="00D20972">
        <w:rPr>
          <w:rFonts w:ascii="Arial" w:eastAsia="Times New Roman" w:hAnsi="Arial" w:cs="Arial"/>
          <w:b/>
          <w:bCs/>
          <w:sz w:val="22"/>
          <w:szCs w:val="22"/>
        </w:rPr>
        <w:lastRenderedPageBreak/>
        <w:t>Úvodní ustanovení</w:t>
      </w:r>
    </w:p>
    <w:p w:rsidR="00F87E8A" w:rsidRPr="00D20972" w:rsidRDefault="00F87E8A" w:rsidP="00F87E8A">
      <w:pPr>
        <w:pStyle w:val="Odstavecseseznamem"/>
        <w:spacing w:after="0" w:line="259" w:lineRule="auto"/>
        <w:jc w:val="center"/>
        <w:rPr>
          <w:rFonts w:ascii="Arial" w:eastAsia="Times New Roman" w:hAnsi="Arial" w:cs="Arial"/>
          <w:b/>
          <w:bCs/>
          <w:sz w:val="22"/>
          <w:szCs w:val="22"/>
        </w:rPr>
      </w:pPr>
    </w:p>
    <w:p w:rsidR="00D23939" w:rsidRPr="00D20972" w:rsidRDefault="004E4B03" w:rsidP="00D23939">
      <w:pPr>
        <w:pStyle w:val="Zkladntext"/>
        <w:numPr>
          <w:ilvl w:val="0"/>
          <w:numId w:val="11"/>
        </w:numPr>
        <w:ind w:left="284" w:hanging="284"/>
        <w:jc w:val="both"/>
        <w:rPr>
          <w:rFonts w:ascii="Arial" w:hAnsi="Arial" w:cs="Arial"/>
          <w:sz w:val="22"/>
          <w:szCs w:val="22"/>
        </w:rPr>
      </w:pPr>
      <w:r w:rsidRPr="00D20972">
        <w:rPr>
          <w:rFonts w:ascii="Arial" w:eastAsia="Times New Roman" w:hAnsi="Arial" w:cs="Arial"/>
          <w:sz w:val="22"/>
          <w:szCs w:val="22"/>
        </w:rPr>
        <w:t xml:space="preserve">Tato smlouva je uzavírána </w:t>
      </w:r>
      <w:r w:rsidR="00D23939" w:rsidRPr="00D20972">
        <w:rPr>
          <w:rFonts w:ascii="Arial" w:hAnsi="Arial" w:cs="Arial"/>
          <w:sz w:val="22"/>
          <w:szCs w:val="22"/>
        </w:rPr>
        <w:t xml:space="preserve">mezi objednatelem a Dodavatelem na základě výsledků zadávacího řízení ze dne </w:t>
      </w:r>
      <w:r w:rsidR="00D23939" w:rsidRPr="00D20972">
        <w:rPr>
          <w:rFonts w:ascii="Arial" w:hAnsi="Arial" w:cs="Arial"/>
          <w:sz w:val="22"/>
          <w:szCs w:val="22"/>
          <w:highlight w:val="cyan"/>
        </w:rPr>
        <w:t>…………….</w:t>
      </w:r>
      <w:r w:rsidR="00F87E8A" w:rsidRPr="00D20972">
        <w:rPr>
          <w:rFonts w:ascii="Arial" w:hAnsi="Arial" w:cs="Arial"/>
          <w:sz w:val="22"/>
          <w:szCs w:val="22"/>
        </w:rPr>
        <w:t>,</w:t>
      </w:r>
      <w:r w:rsidR="00D23939" w:rsidRPr="00D20972">
        <w:rPr>
          <w:rFonts w:ascii="Arial" w:hAnsi="Arial" w:cs="Arial"/>
          <w:sz w:val="22"/>
          <w:szCs w:val="22"/>
        </w:rPr>
        <w:t xml:space="preserve"> na veřejnou zakázku na zajištění služby s názvem: </w:t>
      </w:r>
      <w:r w:rsidR="00D23939" w:rsidRPr="00D20972">
        <w:rPr>
          <w:rFonts w:ascii="Arial" w:hAnsi="Arial" w:cs="Arial"/>
          <w:b/>
          <w:sz w:val="22"/>
          <w:szCs w:val="22"/>
        </w:rPr>
        <w:t>„Zpracování plánu pro zvládání sucha a nedostatku vody Středočeského kraje“,</w:t>
      </w:r>
      <w:r w:rsidR="00D23939" w:rsidRPr="00D20972">
        <w:rPr>
          <w:rFonts w:ascii="Arial" w:hAnsi="Arial" w:cs="Arial"/>
          <w:sz w:val="22"/>
          <w:szCs w:val="22"/>
        </w:rPr>
        <w:t xml:space="preserve"> (dále jen „</w:t>
      </w:r>
      <w:r w:rsidR="00D23939" w:rsidRPr="00D20972">
        <w:rPr>
          <w:rFonts w:ascii="Arial" w:hAnsi="Arial" w:cs="Arial"/>
          <w:b/>
          <w:sz w:val="22"/>
          <w:szCs w:val="22"/>
        </w:rPr>
        <w:t>Veřejná zakázka</w:t>
      </w:r>
      <w:r w:rsidR="00D23939" w:rsidRPr="00D20972">
        <w:rPr>
          <w:rFonts w:ascii="Arial" w:hAnsi="Arial" w:cs="Arial"/>
          <w:sz w:val="22"/>
          <w:szCs w:val="22"/>
        </w:rPr>
        <w:t>“). Nabídka dodavatele podaná v rámci zadávacího řízení na veřejnou zakázku (dále jen „</w:t>
      </w:r>
      <w:r w:rsidR="00D23939" w:rsidRPr="00D20972">
        <w:rPr>
          <w:rFonts w:ascii="Arial" w:hAnsi="Arial" w:cs="Arial"/>
          <w:b/>
          <w:sz w:val="22"/>
          <w:szCs w:val="22"/>
        </w:rPr>
        <w:t>Nabídka</w:t>
      </w:r>
      <w:r w:rsidR="00D23939" w:rsidRPr="00D20972">
        <w:rPr>
          <w:rFonts w:ascii="Arial" w:hAnsi="Arial" w:cs="Arial"/>
          <w:sz w:val="22"/>
          <w:szCs w:val="22"/>
        </w:rPr>
        <w:t>“), byla vyhodnocena jako nejvhodnější.</w:t>
      </w:r>
    </w:p>
    <w:p w:rsidR="004E4B03" w:rsidRPr="00D20972" w:rsidRDefault="004E4B03" w:rsidP="00D23939">
      <w:pPr>
        <w:pStyle w:val="Zkladntext"/>
        <w:numPr>
          <w:ilvl w:val="0"/>
          <w:numId w:val="11"/>
        </w:numPr>
        <w:ind w:left="284" w:hanging="284"/>
        <w:jc w:val="both"/>
        <w:rPr>
          <w:rFonts w:ascii="Arial" w:eastAsia="Times New Roman" w:hAnsi="Arial" w:cs="Arial"/>
          <w:sz w:val="22"/>
          <w:szCs w:val="22"/>
        </w:rPr>
      </w:pPr>
      <w:r w:rsidRPr="00D20972">
        <w:rPr>
          <w:rFonts w:ascii="Arial" w:eastAsia="Times New Roman" w:hAnsi="Arial" w:cs="Arial"/>
          <w:sz w:val="22"/>
          <w:szCs w:val="22"/>
        </w:rPr>
        <w:t xml:space="preserve">Smluvní strany prohlašují, že údaje uvedené v čl. </w:t>
      </w:r>
      <w:r w:rsidR="00F87E8A" w:rsidRPr="00D20972">
        <w:rPr>
          <w:rFonts w:ascii="Arial" w:eastAsia="Times New Roman" w:hAnsi="Arial" w:cs="Arial"/>
          <w:sz w:val="22"/>
          <w:szCs w:val="22"/>
        </w:rPr>
        <w:t>1</w:t>
      </w:r>
      <w:r w:rsidRPr="00D20972">
        <w:rPr>
          <w:rFonts w:ascii="Arial" w:eastAsia="Times New Roman" w:hAnsi="Arial" w:cs="Arial"/>
          <w:sz w:val="22"/>
          <w:szCs w:val="22"/>
        </w:rPr>
        <w:t xml:space="preserve"> této smlouvy jsou v souladu s právní skutečností v době uzavření smlouvy. Smluvní strany se zavazují, že změny dotčených údajů oznámí bez prodlení písemně druhé smluvní straně. V případě změny účtu </w:t>
      </w:r>
      <w:r w:rsidR="00D23939" w:rsidRPr="00D20972">
        <w:rPr>
          <w:rFonts w:ascii="Arial" w:hAnsi="Arial" w:cs="Arial"/>
          <w:sz w:val="22"/>
          <w:szCs w:val="22"/>
        </w:rPr>
        <w:t>dodavatel</w:t>
      </w:r>
      <w:r w:rsidRPr="00D20972">
        <w:rPr>
          <w:rFonts w:ascii="Arial" w:eastAsia="Times New Roman" w:hAnsi="Arial" w:cs="Arial"/>
          <w:sz w:val="22"/>
          <w:szCs w:val="22"/>
        </w:rPr>
        <w:t xml:space="preserve">e je </w:t>
      </w:r>
      <w:r w:rsidR="00D23939" w:rsidRPr="00D20972">
        <w:rPr>
          <w:rFonts w:ascii="Arial" w:hAnsi="Arial" w:cs="Arial"/>
          <w:sz w:val="22"/>
          <w:szCs w:val="22"/>
        </w:rPr>
        <w:t>dodavatel</w:t>
      </w:r>
      <w:r w:rsidRPr="00D20972">
        <w:rPr>
          <w:rFonts w:ascii="Arial" w:eastAsia="Times New Roman" w:hAnsi="Arial" w:cs="Arial"/>
          <w:sz w:val="22"/>
          <w:szCs w:val="22"/>
        </w:rPr>
        <w:t xml:space="preserve"> povinen rovněž doložit vlastnictví k novému účtu, a to kopií příslušné smlouvy nebo potvrzením peněžního ústavu. Při změně identifikačních údajů smluvních stran včetně změny účtu není nutné uzavírat ke smlouvě dodatek.</w:t>
      </w:r>
    </w:p>
    <w:p w:rsidR="004E4B03" w:rsidRPr="00D20972" w:rsidRDefault="004E4B03" w:rsidP="00D23939">
      <w:pPr>
        <w:pStyle w:val="Zkladntext"/>
        <w:numPr>
          <w:ilvl w:val="0"/>
          <w:numId w:val="11"/>
        </w:numPr>
        <w:ind w:left="284" w:hanging="284"/>
        <w:jc w:val="both"/>
        <w:rPr>
          <w:rFonts w:ascii="Arial" w:eastAsia="Times New Roman" w:hAnsi="Arial" w:cs="Arial"/>
          <w:sz w:val="22"/>
          <w:szCs w:val="22"/>
        </w:rPr>
      </w:pPr>
      <w:r w:rsidRPr="00D20972">
        <w:rPr>
          <w:rFonts w:ascii="Arial" w:eastAsia="Times New Roman" w:hAnsi="Arial" w:cs="Arial"/>
          <w:sz w:val="22"/>
          <w:szCs w:val="22"/>
        </w:rPr>
        <w:t xml:space="preserve">Smluvní strany prohlašují, že osoby podepisující tuto smlouvu jsou k tomuto úkonu oprávněny. </w:t>
      </w:r>
    </w:p>
    <w:p w:rsidR="004E4B03" w:rsidRPr="00D20972" w:rsidRDefault="00D23939" w:rsidP="00D23939">
      <w:pPr>
        <w:pStyle w:val="Zkladntext"/>
        <w:numPr>
          <w:ilvl w:val="0"/>
          <w:numId w:val="11"/>
        </w:numPr>
        <w:ind w:left="284" w:hanging="284"/>
        <w:jc w:val="both"/>
        <w:rPr>
          <w:rFonts w:ascii="Arial" w:eastAsia="Times New Roman" w:hAnsi="Arial" w:cs="Arial"/>
          <w:sz w:val="22"/>
          <w:szCs w:val="22"/>
        </w:rPr>
      </w:pPr>
      <w:r w:rsidRPr="00D20972">
        <w:rPr>
          <w:rFonts w:ascii="Arial" w:hAnsi="Arial" w:cs="Arial"/>
          <w:sz w:val="22"/>
          <w:szCs w:val="22"/>
        </w:rPr>
        <w:t>Dodavatel</w:t>
      </w:r>
      <w:r w:rsidR="004E4B03" w:rsidRPr="00D20972">
        <w:rPr>
          <w:rFonts w:ascii="Arial" w:eastAsia="Times New Roman" w:hAnsi="Arial" w:cs="Arial"/>
          <w:sz w:val="22"/>
          <w:szCs w:val="22"/>
        </w:rPr>
        <w:t xml:space="preserve"> se zavazuje dodržovat při plnění předmětu této smlouvy obecně závazné právní předpisy ČR, Evropské unie, technické specifikace a normy, zásady a metodické pokyny platné pro projekty spolufinancované ze strukturálních fondů Evropské unie a rámci OP VVV, požadavky v oblasti plnění politik Evropských společenství, tj. zejména pravidla hospodářské soutěže a veřejné podpory, principy udržitelného rozvoje a prosazování rovných příležitostí. </w:t>
      </w:r>
    </w:p>
    <w:p w:rsidR="00F87E8A" w:rsidRPr="00D20972" w:rsidRDefault="00D23939" w:rsidP="00F87E8A">
      <w:pPr>
        <w:pStyle w:val="Zkladntext"/>
        <w:numPr>
          <w:ilvl w:val="0"/>
          <w:numId w:val="11"/>
        </w:numPr>
        <w:ind w:left="284" w:hanging="284"/>
        <w:jc w:val="both"/>
        <w:rPr>
          <w:rFonts w:ascii="Arial" w:eastAsia="Times New Roman" w:hAnsi="Arial" w:cs="Arial"/>
          <w:sz w:val="22"/>
          <w:szCs w:val="22"/>
        </w:rPr>
      </w:pPr>
      <w:r w:rsidRPr="00D20972">
        <w:rPr>
          <w:rFonts w:ascii="Arial" w:hAnsi="Arial" w:cs="Arial"/>
          <w:sz w:val="22"/>
          <w:szCs w:val="22"/>
        </w:rPr>
        <w:t>Dodavatel</w:t>
      </w:r>
      <w:r w:rsidR="004E4B03" w:rsidRPr="00D20972">
        <w:rPr>
          <w:rFonts w:ascii="Arial" w:eastAsia="Times New Roman" w:hAnsi="Arial" w:cs="Arial"/>
          <w:sz w:val="22"/>
          <w:szCs w:val="22"/>
        </w:rPr>
        <w:t xml:space="preserve"> prohlašuje, že je oprávněn k poskytování služeb, které jsou předmětem této smlouvy.</w:t>
      </w:r>
    </w:p>
    <w:p w:rsidR="00F87E8A" w:rsidRPr="00D20972" w:rsidRDefault="00D23939" w:rsidP="00F87E8A">
      <w:pPr>
        <w:pStyle w:val="Zkladntext"/>
        <w:numPr>
          <w:ilvl w:val="0"/>
          <w:numId w:val="11"/>
        </w:numPr>
        <w:ind w:left="284" w:hanging="284"/>
        <w:jc w:val="both"/>
        <w:rPr>
          <w:rStyle w:val="dn"/>
          <w:rFonts w:ascii="Arial" w:eastAsia="Times New Roman" w:hAnsi="Arial" w:cs="Arial"/>
          <w:sz w:val="22"/>
          <w:szCs w:val="22"/>
        </w:rPr>
      </w:pPr>
      <w:r w:rsidRPr="00D20972">
        <w:rPr>
          <w:rStyle w:val="dn"/>
          <w:rFonts w:ascii="Arial" w:eastAsiaTheme="minorHAnsi" w:hAnsi="Arial" w:cs="Arial"/>
          <w:sz w:val="22"/>
          <w:szCs w:val="22"/>
        </w:rPr>
        <w:t>Dodavatel</w:t>
      </w:r>
      <w:r w:rsidR="004E4B03" w:rsidRPr="00D20972">
        <w:rPr>
          <w:rStyle w:val="dn"/>
          <w:rFonts w:ascii="Arial" w:eastAsiaTheme="minorHAnsi" w:hAnsi="Arial" w:cs="Arial"/>
          <w:sz w:val="22"/>
          <w:szCs w:val="22"/>
        </w:rPr>
        <w:t xml:space="preserve"> prohlašuje, že není osobou</w:t>
      </w:r>
      <w:bookmarkStart w:id="0" w:name="_GoBack"/>
      <w:bookmarkEnd w:id="0"/>
      <w:r w:rsidR="004E4B03" w:rsidRPr="00D20972">
        <w:rPr>
          <w:rStyle w:val="dn"/>
          <w:rFonts w:ascii="Arial" w:eastAsiaTheme="minorHAnsi" w:hAnsi="Arial" w:cs="Arial"/>
          <w:sz w:val="22"/>
          <w:szCs w:val="22"/>
        </w:rPr>
        <w:t xml:space="preserve"> nebo subjektem</w:t>
      </w:r>
      <w:r w:rsidR="004E4B03" w:rsidRPr="00D20972">
        <w:rPr>
          <w:rStyle w:val="dn"/>
          <w:rFonts w:ascii="Arial" w:eastAsiaTheme="minorHAnsi" w:hAnsi="Arial" w:cs="Arial"/>
          <w:sz w:val="22"/>
          <w:szCs w:val="22"/>
        </w:rPr>
        <w:footnoteReference w:customMarkFollows="1" w:id="1"/>
        <w:t>[1], který je určeným cílem nebo který je jinak předmětem sankcí, včetně, ale nejen, v důsledku toho, že je takový subjekt vlastněn nebo jinak ovládán, přímo či nepřímo, jakoukoli fyzickou nebo právnickou osobou, která je určeným cílem sankcí nebo která je jinak předmětem sankcí (dále jen „Sankcionovaná osoba“).</w:t>
      </w:r>
    </w:p>
    <w:p w:rsidR="004E4B03" w:rsidRPr="00D20972" w:rsidRDefault="00D23939" w:rsidP="00F87E8A">
      <w:pPr>
        <w:pStyle w:val="Zkladntext"/>
        <w:numPr>
          <w:ilvl w:val="0"/>
          <w:numId w:val="11"/>
        </w:numPr>
        <w:ind w:left="284" w:hanging="284"/>
        <w:jc w:val="both"/>
        <w:rPr>
          <w:rStyle w:val="dn"/>
          <w:rFonts w:ascii="Arial" w:eastAsia="Times New Roman" w:hAnsi="Arial" w:cs="Arial"/>
          <w:sz w:val="22"/>
          <w:szCs w:val="22"/>
        </w:rPr>
      </w:pPr>
      <w:r w:rsidRPr="00D20972">
        <w:rPr>
          <w:rStyle w:val="dn"/>
          <w:rFonts w:ascii="Arial" w:eastAsiaTheme="minorHAnsi" w:hAnsi="Arial" w:cs="Arial"/>
          <w:sz w:val="22"/>
          <w:szCs w:val="22"/>
        </w:rPr>
        <w:t>Dodavatel</w:t>
      </w:r>
      <w:r w:rsidR="004E4B03" w:rsidRPr="00D20972">
        <w:rPr>
          <w:rStyle w:val="dn"/>
          <w:rFonts w:ascii="Arial" w:eastAsiaTheme="minorHAnsi" w:hAnsi="Arial" w:cs="Arial"/>
          <w:sz w:val="22"/>
          <w:szCs w:val="22"/>
        </w:rPr>
        <w:t xml:space="preserve">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rsidR="004E4B03" w:rsidRPr="00D20972" w:rsidRDefault="004E4B03" w:rsidP="004E4B03">
      <w:pPr>
        <w:pStyle w:val="Odstavecseseznamem"/>
        <w:widowControl w:val="0"/>
        <w:numPr>
          <w:ilvl w:val="0"/>
          <w:numId w:val="44"/>
        </w:numPr>
        <w:jc w:val="both"/>
        <w:rPr>
          <w:rStyle w:val="dn"/>
          <w:rFonts w:ascii="Arial" w:hAnsi="Arial" w:cs="Arial"/>
          <w:sz w:val="22"/>
          <w:szCs w:val="22"/>
        </w:rPr>
      </w:pPr>
      <w:r w:rsidRPr="00D20972">
        <w:rPr>
          <w:rStyle w:val="dn"/>
          <w:rFonts w:ascii="Arial" w:hAnsi="Arial" w:cs="Arial"/>
          <w:sz w:val="22"/>
          <w:szCs w:val="22"/>
        </w:rPr>
        <w:t>Organizací spojených národů a jakoukoli agenturu nebo osobu, která je řádně jmenována, zmocněna nebo oprávněna Organizací spojených národů k přijímání, správě, provádění a/nebo uplatňování těchto opatření;</w:t>
      </w:r>
    </w:p>
    <w:p w:rsidR="00C943DA" w:rsidRPr="00D20972" w:rsidRDefault="004E4B03" w:rsidP="00C943DA">
      <w:pPr>
        <w:pStyle w:val="Odstavecseseznamem"/>
        <w:widowControl w:val="0"/>
        <w:numPr>
          <w:ilvl w:val="0"/>
          <w:numId w:val="44"/>
        </w:numPr>
        <w:jc w:val="both"/>
        <w:rPr>
          <w:rStyle w:val="dn"/>
          <w:rFonts w:ascii="Arial" w:hAnsi="Arial" w:cs="Arial"/>
          <w:sz w:val="22"/>
          <w:szCs w:val="22"/>
        </w:rPr>
      </w:pPr>
      <w:r w:rsidRPr="00D20972">
        <w:rPr>
          <w:rStyle w:val="dn"/>
          <w:rFonts w:ascii="Arial" w:hAnsi="Arial" w:cs="Arial"/>
          <w:sz w:val="22"/>
          <w:szCs w:val="22"/>
        </w:rPr>
        <w:t>Evropskou unií a jakoukoli agenturu nebo osobu, která je řádně jmenována, zmocněna nebo oprávněna Evropskou unií k přijímání, správě, provádění a/nebo uplatňování těchto opatření; a</w:t>
      </w:r>
    </w:p>
    <w:p w:rsidR="004E4B03" w:rsidRPr="00D20972" w:rsidRDefault="004E4B03" w:rsidP="00C943DA">
      <w:pPr>
        <w:pStyle w:val="Odstavecseseznamem"/>
        <w:widowControl w:val="0"/>
        <w:numPr>
          <w:ilvl w:val="0"/>
          <w:numId w:val="44"/>
        </w:numPr>
        <w:jc w:val="both"/>
        <w:rPr>
          <w:rFonts w:ascii="Arial" w:hAnsi="Arial" w:cs="Arial"/>
          <w:sz w:val="22"/>
          <w:szCs w:val="22"/>
        </w:rPr>
      </w:pPr>
      <w:r w:rsidRPr="00D20972">
        <w:rPr>
          <w:rStyle w:val="dn"/>
          <w:rFonts w:ascii="Arial" w:hAnsi="Arial" w:cs="Arial"/>
          <w:sz w:val="22"/>
          <w:szCs w:val="22"/>
        </w:rPr>
        <w:t>vláda Spojených států amerických a jakékoli její ministerstvo, divize, agentura nebo kancelář, včetně Úřadu pro kontrolu zahraničních aktiv (OFAC) ministerstva financí USA, ministerstva zahraničí USA a/nebo ministerstvo obchodu USA (dále souhrnně jen „Sankce“).</w:t>
      </w:r>
    </w:p>
    <w:p w:rsidR="004E4B03" w:rsidRPr="00D20972" w:rsidRDefault="00D23939" w:rsidP="00C943DA">
      <w:pPr>
        <w:pStyle w:val="Zkladntext"/>
        <w:numPr>
          <w:ilvl w:val="0"/>
          <w:numId w:val="11"/>
        </w:numPr>
        <w:ind w:left="284" w:hanging="284"/>
        <w:jc w:val="both"/>
        <w:rPr>
          <w:rFonts w:ascii="Arial" w:hAnsi="Arial" w:cs="Arial"/>
          <w:sz w:val="22"/>
          <w:szCs w:val="22"/>
        </w:rPr>
      </w:pPr>
      <w:r w:rsidRPr="00D20972">
        <w:rPr>
          <w:rFonts w:ascii="Arial" w:hAnsi="Arial" w:cs="Arial"/>
          <w:sz w:val="22"/>
          <w:szCs w:val="22"/>
        </w:rPr>
        <w:lastRenderedPageBreak/>
        <w:t>Dodavatel</w:t>
      </w:r>
      <w:r w:rsidR="004E4B03" w:rsidRPr="00D20972">
        <w:rPr>
          <w:rFonts w:ascii="Arial" w:hAnsi="Arial" w:cs="Arial"/>
          <w:sz w:val="22"/>
          <w:szCs w:val="22"/>
        </w:rPr>
        <w:t xml:space="preserve"> zároveň prohlašuje, že není obchodní společností, ve které veřejný funkcionář</w:t>
      </w:r>
      <w:r w:rsidR="004E4B03" w:rsidRPr="00D20972">
        <w:rPr>
          <w:rFonts w:ascii="Arial" w:hAnsi="Arial" w:cs="Arial"/>
          <w:sz w:val="22"/>
          <w:szCs w:val="22"/>
        </w:rPr>
        <w:footnoteReference w:customMarkFollows="1" w:id="2"/>
        <w:t>[2]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Prodávající prokazuje kvalifikaci v rámci zadávacího řízení na Veřejnou zakázku (dále jen „Střet zájmů“).</w:t>
      </w:r>
    </w:p>
    <w:p w:rsidR="004E4B03" w:rsidRPr="00D20972" w:rsidRDefault="004E4B03" w:rsidP="0035679E">
      <w:pPr>
        <w:keepNext/>
        <w:jc w:val="center"/>
        <w:rPr>
          <w:rFonts w:ascii="Arial" w:hAnsi="Arial" w:cs="Arial"/>
          <w:b/>
          <w:bCs/>
          <w:color w:val="000000"/>
          <w:sz w:val="22"/>
          <w:szCs w:val="22"/>
        </w:rPr>
      </w:pPr>
    </w:p>
    <w:p w:rsidR="0035679E" w:rsidRPr="00D20972" w:rsidRDefault="0035679E" w:rsidP="00D2576B">
      <w:pPr>
        <w:pStyle w:val="Odstavecseseznamem"/>
        <w:numPr>
          <w:ilvl w:val="0"/>
          <w:numId w:val="46"/>
        </w:numPr>
        <w:spacing w:line="259" w:lineRule="auto"/>
        <w:jc w:val="center"/>
        <w:rPr>
          <w:rFonts w:ascii="Arial" w:hAnsi="Arial" w:cs="Arial"/>
          <w:b/>
          <w:bCs/>
          <w:sz w:val="22"/>
          <w:szCs w:val="22"/>
        </w:rPr>
      </w:pPr>
      <w:r w:rsidRPr="00D20972">
        <w:rPr>
          <w:rFonts w:ascii="Arial" w:hAnsi="Arial" w:cs="Arial"/>
          <w:b/>
          <w:bCs/>
          <w:sz w:val="22"/>
          <w:szCs w:val="22"/>
        </w:rPr>
        <w:t>Předmět závazku</w:t>
      </w:r>
    </w:p>
    <w:p w:rsidR="00C943DA" w:rsidRPr="00D20972" w:rsidRDefault="00C943DA" w:rsidP="00C943DA">
      <w:pPr>
        <w:pStyle w:val="Odstavecseseznamem"/>
        <w:spacing w:line="259" w:lineRule="auto"/>
        <w:jc w:val="center"/>
        <w:rPr>
          <w:rFonts w:ascii="Arial" w:hAnsi="Arial" w:cs="Arial"/>
          <w:b/>
          <w:bCs/>
          <w:sz w:val="22"/>
          <w:szCs w:val="22"/>
        </w:rPr>
      </w:pPr>
    </w:p>
    <w:p w:rsidR="00651DBD" w:rsidRPr="00D20972" w:rsidRDefault="00651DBD" w:rsidP="00780F5F">
      <w:pPr>
        <w:pStyle w:val="Zkladntext"/>
        <w:numPr>
          <w:ilvl w:val="0"/>
          <w:numId w:val="48"/>
        </w:numPr>
        <w:ind w:left="284" w:hanging="284"/>
        <w:jc w:val="both"/>
        <w:rPr>
          <w:rFonts w:ascii="Arial" w:hAnsi="Arial" w:cs="Arial"/>
          <w:sz w:val="22"/>
          <w:szCs w:val="22"/>
        </w:rPr>
      </w:pPr>
      <w:r w:rsidRPr="00D20972">
        <w:rPr>
          <w:rFonts w:ascii="Arial" w:hAnsi="Arial" w:cs="Arial"/>
          <w:sz w:val="22"/>
          <w:szCs w:val="22"/>
        </w:rPr>
        <w:t>Dílem se dle této smlouvy rozumí:</w:t>
      </w:r>
    </w:p>
    <w:p w:rsidR="00EF6821" w:rsidRPr="00D20972" w:rsidRDefault="00EF6821" w:rsidP="00EF6821">
      <w:pPr>
        <w:pStyle w:val="Odstavecseseznamem"/>
        <w:shd w:val="clear" w:color="auto" w:fill="FFFFFF"/>
        <w:rPr>
          <w:rFonts w:ascii="Arial" w:hAnsi="Arial" w:cs="Arial"/>
          <w:sz w:val="22"/>
          <w:szCs w:val="22"/>
        </w:rPr>
      </w:pPr>
      <w:r w:rsidRPr="00D20972">
        <w:rPr>
          <w:rFonts w:ascii="Arial" w:hAnsi="Arial" w:cs="Arial"/>
          <w:sz w:val="22"/>
          <w:szCs w:val="22"/>
        </w:rPr>
        <w:t>Plán pro sucho obsahuje následující části:</w:t>
      </w:r>
    </w:p>
    <w:p w:rsidR="003E5710" w:rsidRPr="00D20972" w:rsidRDefault="00EF6821" w:rsidP="00DC293A">
      <w:pPr>
        <w:pStyle w:val="Odstavecseseznamem"/>
        <w:numPr>
          <w:ilvl w:val="0"/>
          <w:numId w:val="42"/>
        </w:numPr>
        <w:shd w:val="clear" w:color="auto" w:fill="FFFFFF"/>
        <w:rPr>
          <w:rFonts w:ascii="Arial" w:hAnsi="Arial" w:cs="Arial"/>
          <w:sz w:val="22"/>
          <w:szCs w:val="22"/>
        </w:rPr>
      </w:pPr>
      <w:r w:rsidRPr="00D20972">
        <w:rPr>
          <w:rFonts w:ascii="Arial" w:hAnsi="Arial" w:cs="Arial"/>
          <w:sz w:val="22"/>
          <w:szCs w:val="22"/>
        </w:rPr>
        <w:t>Titulní list</w:t>
      </w:r>
    </w:p>
    <w:p w:rsidR="003E5710" w:rsidRPr="00D20972" w:rsidRDefault="00EF6821" w:rsidP="00DC293A">
      <w:pPr>
        <w:pStyle w:val="Odstavecseseznamem"/>
        <w:numPr>
          <w:ilvl w:val="0"/>
          <w:numId w:val="42"/>
        </w:numPr>
        <w:shd w:val="clear" w:color="auto" w:fill="FFFFFF"/>
        <w:rPr>
          <w:rFonts w:ascii="Arial" w:hAnsi="Arial" w:cs="Arial"/>
          <w:sz w:val="22"/>
          <w:szCs w:val="22"/>
        </w:rPr>
      </w:pPr>
      <w:r w:rsidRPr="00D20972">
        <w:rPr>
          <w:rFonts w:ascii="Arial" w:hAnsi="Arial" w:cs="Arial"/>
          <w:sz w:val="22"/>
          <w:szCs w:val="22"/>
        </w:rPr>
        <w:t>Úvodní část</w:t>
      </w:r>
    </w:p>
    <w:p w:rsidR="003E5710" w:rsidRPr="00D20972" w:rsidRDefault="00EF6821" w:rsidP="00DC293A">
      <w:pPr>
        <w:pStyle w:val="Odstavecseseznamem"/>
        <w:numPr>
          <w:ilvl w:val="0"/>
          <w:numId w:val="42"/>
        </w:numPr>
        <w:shd w:val="clear" w:color="auto" w:fill="FFFFFF"/>
        <w:rPr>
          <w:rFonts w:ascii="Arial" w:hAnsi="Arial" w:cs="Arial"/>
          <w:sz w:val="22"/>
          <w:szCs w:val="22"/>
        </w:rPr>
      </w:pPr>
      <w:r w:rsidRPr="00D20972">
        <w:rPr>
          <w:rFonts w:ascii="Arial" w:hAnsi="Arial" w:cs="Arial"/>
          <w:sz w:val="22"/>
          <w:szCs w:val="22"/>
        </w:rPr>
        <w:t>Základní část</w:t>
      </w:r>
    </w:p>
    <w:p w:rsidR="003E5710" w:rsidRPr="00D20972" w:rsidRDefault="00EF6821" w:rsidP="00DC293A">
      <w:pPr>
        <w:pStyle w:val="Odstavecseseznamem"/>
        <w:numPr>
          <w:ilvl w:val="0"/>
          <w:numId w:val="42"/>
        </w:numPr>
        <w:shd w:val="clear" w:color="auto" w:fill="FFFFFF"/>
        <w:rPr>
          <w:rFonts w:ascii="Arial" w:hAnsi="Arial" w:cs="Arial"/>
          <w:sz w:val="22"/>
          <w:szCs w:val="22"/>
        </w:rPr>
      </w:pPr>
      <w:r w:rsidRPr="00D20972">
        <w:rPr>
          <w:rFonts w:ascii="Arial" w:hAnsi="Arial" w:cs="Arial"/>
          <w:sz w:val="22"/>
          <w:szCs w:val="22"/>
        </w:rPr>
        <w:t>Operativní část</w:t>
      </w:r>
    </w:p>
    <w:p w:rsidR="003E5710" w:rsidRPr="00D20972" w:rsidRDefault="00EF6821" w:rsidP="00DC293A">
      <w:pPr>
        <w:pStyle w:val="Odstavecseseznamem"/>
        <w:numPr>
          <w:ilvl w:val="0"/>
          <w:numId w:val="42"/>
        </w:numPr>
        <w:shd w:val="clear" w:color="auto" w:fill="FFFFFF"/>
        <w:rPr>
          <w:rFonts w:ascii="Arial" w:hAnsi="Arial" w:cs="Arial"/>
          <w:sz w:val="22"/>
          <w:szCs w:val="22"/>
        </w:rPr>
      </w:pPr>
      <w:r w:rsidRPr="00D20972">
        <w:rPr>
          <w:rFonts w:ascii="Arial" w:hAnsi="Arial" w:cs="Arial"/>
          <w:sz w:val="22"/>
          <w:szCs w:val="22"/>
        </w:rPr>
        <w:t>Tabulková část</w:t>
      </w:r>
    </w:p>
    <w:p w:rsidR="003E5710" w:rsidRPr="00D20972" w:rsidRDefault="00EF6821" w:rsidP="00DC293A">
      <w:pPr>
        <w:pStyle w:val="Odstavecseseznamem"/>
        <w:numPr>
          <w:ilvl w:val="0"/>
          <w:numId w:val="42"/>
        </w:numPr>
        <w:shd w:val="clear" w:color="auto" w:fill="FFFFFF"/>
        <w:rPr>
          <w:rFonts w:ascii="Arial" w:hAnsi="Arial" w:cs="Arial"/>
          <w:sz w:val="22"/>
          <w:szCs w:val="22"/>
        </w:rPr>
      </w:pPr>
      <w:r w:rsidRPr="00D20972">
        <w:rPr>
          <w:rFonts w:ascii="Arial" w:hAnsi="Arial" w:cs="Arial"/>
          <w:sz w:val="22"/>
          <w:szCs w:val="22"/>
        </w:rPr>
        <w:t>Grafická část</w:t>
      </w:r>
    </w:p>
    <w:p w:rsidR="00EF6821" w:rsidRPr="00D20972" w:rsidRDefault="00EF6821" w:rsidP="00DC293A">
      <w:pPr>
        <w:pStyle w:val="Odstavecseseznamem"/>
        <w:numPr>
          <w:ilvl w:val="0"/>
          <w:numId w:val="42"/>
        </w:numPr>
        <w:shd w:val="clear" w:color="auto" w:fill="FFFFFF"/>
        <w:rPr>
          <w:rFonts w:ascii="Arial" w:hAnsi="Arial" w:cs="Arial"/>
          <w:sz w:val="22"/>
          <w:szCs w:val="22"/>
        </w:rPr>
      </w:pPr>
      <w:r w:rsidRPr="00D20972">
        <w:rPr>
          <w:rFonts w:ascii="Arial" w:hAnsi="Arial" w:cs="Arial"/>
          <w:sz w:val="22"/>
          <w:szCs w:val="22"/>
        </w:rPr>
        <w:t>Přílohy</w:t>
      </w:r>
    </w:p>
    <w:p w:rsidR="00543EE0" w:rsidRPr="00D20972" w:rsidRDefault="00543EE0" w:rsidP="00543EE0">
      <w:pPr>
        <w:rPr>
          <w:rFonts w:ascii="Arial" w:hAnsi="Arial" w:cs="Arial"/>
          <w:b/>
          <w:bCs/>
          <w:sz w:val="22"/>
          <w:szCs w:val="22"/>
        </w:rPr>
      </w:pPr>
      <w:r w:rsidRPr="00D20972">
        <w:rPr>
          <w:rFonts w:ascii="Arial" w:hAnsi="Arial" w:cs="Arial"/>
          <w:b/>
          <w:bCs/>
          <w:sz w:val="22"/>
          <w:szCs w:val="22"/>
        </w:rPr>
        <w:t>Titulní list obsahuje:</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název plánu pro sucho</w:t>
      </w:r>
    </w:p>
    <w:p w:rsidR="00543EE0" w:rsidRPr="00D20972" w:rsidRDefault="00543EE0" w:rsidP="00DC293A">
      <w:pPr>
        <w:pStyle w:val="Odstavecseseznamem"/>
        <w:numPr>
          <w:ilvl w:val="0"/>
          <w:numId w:val="25"/>
        </w:numPr>
        <w:spacing w:before="120" w:line="288" w:lineRule="auto"/>
        <w:outlineLvl w:val="6"/>
        <w:rPr>
          <w:rFonts w:ascii="Arial" w:hAnsi="Arial" w:cs="Arial"/>
          <w:sz w:val="22"/>
          <w:szCs w:val="22"/>
        </w:rPr>
      </w:pPr>
      <w:r w:rsidRPr="00D20972">
        <w:rPr>
          <w:rFonts w:ascii="Arial" w:hAnsi="Arial" w:cs="Arial"/>
          <w:sz w:val="22"/>
          <w:szCs w:val="22"/>
        </w:rPr>
        <w:t>orgány pro sucho a jejich sídlo</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zpracovatele plánu pro sucho, datum zpracování</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záznamy (nebo odkaz do textu) o aktualizaci</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schválení</w:t>
      </w:r>
      <w:r w:rsidRPr="00D20972">
        <w:rPr>
          <w:rFonts w:ascii="Arial" w:hAnsi="Arial" w:cs="Arial"/>
          <w:bCs/>
          <w:color w:val="000000"/>
          <w:sz w:val="22"/>
          <w:szCs w:val="22"/>
        </w:rPr>
        <w:t xml:space="preserve"> souladu věcné a grafické části plánu s plánem pro sucho pro území České republiky Ministerstvem zemědělství a Ministerstvem životního prostředí</w:t>
      </w:r>
      <w:r w:rsidRPr="00D20972">
        <w:rPr>
          <w:rFonts w:ascii="Arial" w:hAnsi="Arial" w:cs="Arial"/>
          <w:color w:val="000000"/>
          <w:sz w:val="22"/>
          <w:szCs w:val="22"/>
        </w:rPr>
        <w:t> </w:t>
      </w:r>
    </w:p>
    <w:p w:rsidR="00543EE0" w:rsidRPr="00D20972" w:rsidRDefault="00543EE0" w:rsidP="00543EE0">
      <w:pPr>
        <w:rPr>
          <w:rFonts w:ascii="Arial" w:hAnsi="Arial" w:cs="Arial"/>
          <w:b/>
          <w:bCs/>
          <w:sz w:val="22"/>
          <w:szCs w:val="22"/>
        </w:rPr>
      </w:pPr>
      <w:r w:rsidRPr="00D20972">
        <w:rPr>
          <w:rFonts w:ascii="Arial" w:hAnsi="Arial" w:cs="Arial"/>
          <w:b/>
          <w:bCs/>
          <w:sz w:val="22"/>
          <w:szCs w:val="22"/>
        </w:rPr>
        <w:t>Úvodní část obsahuje:</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pravidla pro aktualizace (četnost a důvod aktualizace, kdo iniciuje)</w:t>
      </w:r>
    </w:p>
    <w:p w:rsidR="00543EE0" w:rsidRPr="00D20972" w:rsidRDefault="00D20972" w:rsidP="00DC293A">
      <w:pPr>
        <w:pStyle w:val="Odstavecseseznamem"/>
        <w:numPr>
          <w:ilvl w:val="0"/>
          <w:numId w:val="25"/>
        </w:numPr>
        <w:spacing w:before="120" w:line="288" w:lineRule="auto"/>
        <w:jc w:val="both"/>
        <w:outlineLvl w:val="6"/>
        <w:rPr>
          <w:rFonts w:ascii="Arial" w:hAnsi="Arial" w:cs="Arial"/>
          <w:sz w:val="22"/>
          <w:szCs w:val="22"/>
        </w:rPr>
      </w:pPr>
      <w:hyperlink r:id="rId8" w:tgtFrame="hmcontent" w:history="1">
        <w:r w:rsidR="00543EE0" w:rsidRPr="00D20972">
          <w:rPr>
            <w:rFonts w:ascii="Arial" w:hAnsi="Arial" w:cs="Arial"/>
            <w:sz w:val="22"/>
            <w:szCs w:val="22"/>
          </w:rPr>
          <w:t>použité symboly a zkratky</w:t>
        </w:r>
      </w:hyperlink>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seznam použitých podkladů</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seznam relevantních právních předpisů a technických norem</w:t>
      </w:r>
    </w:p>
    <w:p w:rsidR="00543EE0" w:rsidRPr="00D20972" w:rsidRDefault="00543EE0" w:rsidP="006D239E">
      <w:pPr>
        <w:pStyle w:val="Odstavecseseznamem"/>
        <w:numPr>
          <w:ilvl w:val="0"/>
          <w:numId w:val="25"/>
        </w:numPr>
        <w:spacing w:before="120" w:line="288" w:lineRule="auto"/>
        <w:ind w:left="1139" w:hanging="357"/>
        <w:jc w:val="both"/>
        <w:rPr>
          <w:rFonts w:ascii="Arial" w:hAnsi="Arial" w:cs="Arial"/>
          <w:sz w:val="22"/>
          <w:szCs w:val="22"/>
        </w:rPr>
      </w:pPr>
      <w:r w:rsidRPr="00D20972">
        <w:rPr>
          <w:rFonts w:ascii="Arial" w:hAnsi="Arial" w:cs="Arial"/>
          <w:sz w:val="22"/>
          <w:szCs w:val="22"/>
        </w:rPr>
        <w:t>použité termíny a definice, vysvětlení pojmů (sucho – co a jak ČHMÚ vyhodnocuje, kategorie sucha – stručně, podrobnosti formou odkazu na ČHMÚ, místní směrodatné limity, stav nedostatku vody, opatření, citace právních předpisů apod.)</w:t>
      </w:r>
    </w:p>
    <w:p w:rsidR="00564770" w:rsidRPr="00D20972" w:rsidRDefault="00543EE0" w:rsidP="00543EE0">
      <w:pPr>
        <w:rPr>
          <w:rFonts w:ascii="Arial" w:hAnsi="Arial" w:cs="Arial"/>
          <w:sz w:val="22"/>
          <w:szCs w:val="22"/>
        </w:rPr>
      </w:pPr>
      <w:r w:rsidRPr="00D20972">
        <w:rPr>
          <w:rFonts w:ascii="Arial" w:hAnsi="Arial" w:cs="Arial"/>
          <w:b/>
          <w:bCs/>
          <w:sz w:val="22"/>
          <w:szCs w:val="22"/>
        </w:rPr>
        <w:t>Základní část obsahuje</w:t>
      </w:r>
      <w:r w:rsidRPr="00D20972">
        <w:rPr>
          <w:rFonts w:ascii="Arial" w:hAnsi="Arial" w:cs="Arial"/>
          <w:sz w:val="22"/>
          <w:szCs w:val="22"/>
        </w:rPr>
        <w:t xml:space="preserve"> údaje potřebné pro zvládání sucha v daném území, charakteristiku území, popis vodních zdrojů včetně záložních a jejich případné zastupitelnosti, popis úpravy, </w:t>
      </w:r>
    </w:p>
    <w:p w:rsidR="00543EE0" w:rsidRPr="00D20972" w:rsidRDefault="00543EE0" w:rsidP="00543EE0">
      <w:pPr>
        <w:rPr>
          <w:rFonts w:ascii="Arial" w:hAnsi="Arial" w:cs="Arial"/>
          <w:sz w:val="22"/>
          <w:szCs w:val="22"/>
        </w:rPr>
      </w:pPr>
      <w:r w:rsidRPr="00D20972">
        <w:rPr>
          <w:rFonts w:ascii="Arial" w:hAnsi="Arial" w:cs="Arial"/>
          <w:sz w:val="22"/>
          <w:szCs w:val="22"/>
        </w:rPr>
        <w:t xml:space="preserve">dopravy, převodů vody a zásobování vodou, seznam a popis technických zařízení využitelných k řešení stavu nedostatku vody, seznam uživatelů vody významných pro dané území, seznam povolených nakládání s vodami významněji ovlivňujících množství a jakost </w:t>
      </w:r>
      <w:r w:rsidRPr="00D20972">
        <w:rPr>
          <w:rFonts w:ascii="Arial" w:hAnsi="Arial" w:cs="Arial"/>
          <w:sz w:val="22"/>
          <w:szCs w:val="22"/>
        </w:rPr>
        <w:lastRenderedPageBreak/>
        <w:t>vod, popis rizik sucha a místní směrodatné limity a kritéria pro vyhlášení stavu nedostatku vody.</w:t>
      </w:r>
    </w:p>
    <w:p w:rsidR="00543EE0" w:rsidRPr="00D20972" w:rsidRDefault="00543EE0" w:rsidP="00543EE0">
      <w:pPr>
        <w:rPr>
          <w:rFonts w:ascii="Arial" w:hAnsi="Arial" w:cs="Arial"/>
          <w:sz w:val="22"/>
          <w:szCs w:val="22"/>
        </w:rPr>
      </w:pPr>
      <w:r w:rsidRPr="00D20972">
        <w:rPr>
          <w:rFonts w:ascii="Arial" w:hAnsi="Arial" w:cs="Arial"/>
          <w:sz w:val="22"/>
          <w:szCs w:val="22"/>
        </w:rPr>
        <w:t>U všech bodů se uvádí, kdo pro danou oblast poskytuje data. V základní části se zpracuje především:</w:t>
      </w:r>
    </w:p>
    <w:p w:rsidR="00543EE0" w:rsidRPr="00D20972" w:rsidRDefault="00543EE0" w:rsidP="00DC293A">
      <w:pPr>
        <w:pStyle w:val="Odstavecseseznamem"/>
        <w:numPr>
          <w:ilvl w:val="0"/>
          <w:numId w:val="25"/>
        </w:numPr>
        <w:spacing w:before="120" w:line="288" w:lineRule="auto"/>
        <w:ind w:left="1139" w:hanging="357"/>
        <w:jc w:val="both"/>
        <w:outlineLvl w:val="6"/>
        <w:rPr>
          <w:rFonts w:ascii="Arial" w:hAnsi="Arial" w:cs="Arial"/>
          <w:sz w:val="22"/>
          <w:szCs w:val="22"/>
        </w:rPr>
      </w:pPr>
      <w:r w:rsidRPr="00D20972">
        <w:rPr>
          <w:rFonts w:ascii="Arial" w:hAnsi="Arial" w:cs="Arial"/>
          <w:sz w:val="22"/>
          <w:szCs w:val="22"/>
        </w:rPr>
        <w:t>popisné údaje a charakteristiky území:</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vymezení území a geografické charakteristiky (</w:t>
      </w:r>
      <w:r w:rsidRPr="00D20972">
        <w:rPr>
          <w:rFonts w:ascii="Arial" w:hAnsi="Arial" w:cs="Arial"/>
          <w:color w:val="808080" w:themeColor="background1" w:themeShade="80"/>
          <w:sz w:val="22"/>
          <w:szCs w:val="22"/>
        </w:rPr>
        <w:t>zdroj dat: ČSÚ</w:t>
      </w:r>
      <w:r w:rsidRPr="00D20972">
        <w:rPr>
          <w:rFonts w:ascii="Arial" w:hAnsi="Arial" w:cs="Arial"/>
          <w:sz w:val="22"/>
          <w:szCs w:val="22"/>
        </w:rPr>
        <w:t>)</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klimatické, hydrologické a hydrogeologické poměry (</w:t>
      </w:r>
      <w:r w:rsidRPr="00D20972">
        <w:rPr>
          <w:rFonts w:ascii="Arial" w:hAnsi="Arial" w:cs="Arial"/>
          <w:color w:val="808080" w:themeColor="background1" w:themeShade="80"/>
          <w:sz w:val="22"/>
          <w:szCs w:val="22"/>
        </w:rPr>
        <w:t>ČHMÚ, PDP</w:t>
      </w:r>
      <w:r w:rsidRPr="00D20972">
        <w:rPr>
          <w:rFonts w:ascii="Arial" w:hAnsi="Arial" w:cs="Arial"/>
          <w:sz w:val="22"/>
          <w:szCs w:val="22"/>
        </w:rPr>
        <w:t>)</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demografické, socioekonomické (</w:t>
      </w:r>
      <w:r w:rsidRPr="00D20972">
        <w:rPr>
          <w:rFonts w:ascii="Arial" w:hAnsi="Arial" w:cs="Arial"/>
          <w:color w:val="808080" w:themeColor="background1" w:themeShade="80"/>
          <w:sz w:val="22"/>
          <w:szCs w:val="22"/>
        </w:rPr>
        <w:t>ČSÚ</w:t>
      </w:r>
      <w:r w:rsidRPr="00D20972">
        <w:rPr>
          <w:rFonts w:ascii="Arial" w:hAnsi="Arial" w:cs="Arial"/>
          <w:sz w:val="22"/>
          <w:szCs w:val="22"/>
        </w:rPr>
        <w:t>) a environmentální charakteristiky (</w:t>
      </w:r>
      <w:r w:rsidRPr="00D20972">
        <w:rPr>
          <w:rFonts w:ascii="Arial" w:hAnsi="Arial" w:cs="Arial"/>
          <w:color w:val="808080" w:themeColor="background1" w:themeShade="80"/>
          <w:sz w:val="22"/>
          <w:szCs w:val="22"/>
        </w:rPr>
        <w:t>ČSÚ, AOPK</w:t>
      </w:r>
      <w:r w:rsidRPr="00D20972">
        <w:rPr>
          <w:rFonts w:ascii="Arial" w:hAnsi="Arial" w:cs="Arial"/>
          <w:sz w:val="22"/>
          <w:szCs w:val="22"/>
        </w:rPr>
        <w:t>)</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popis zdrojové části zásobování vodou:</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zdroje povrchových (vodní toky a nádrže) a podzemních vod (</w:t>
      </w:r>
      <w:r w:rsidRPr="00D20972">
        <w:rPr>
          <w:rFonts w:ascii="Arial" w:hAnsi="Arial" w:cs="Arial"/>
          <w:color w:val="808080" w:themeColor="background1" w:themeShade="80"/>
          <w:sz w:val="22"/>
          <w:szCs w:val="22"/>
        </w:rPr>
        <w:t>PP, VUV</w:t>
      </w:r>
      <w:r w:rsidRPr="00D20972">
        <w:rPr>
          <w:rFonts w:ascii="Arial" w:hAnsi="Arial" w:cs="Arial"/>
          <w:sz w:val="22"/>
          <w:szCs w:val="22"/>
        </w:rPr>
        <w:t>) včetně záložních (jejich lokalizace, vydatnost, způsob odběru, limity využití) (</w:t>
      </w:r>
      <w:r w:rsidRPr="00D20972">
        <w:rPr>
          <w:rFonts w:ascii="Arial" w:hAnsi="Arial" w:cs="Arial"/>
          <w:color w:val="808080" w:themeColor="background1" w:themeShade="80"/>
          <w:sz w:val="22"/>
          <w:szCs w:val="22"/>
        </w:rPr>
        <w:t>PP</w:t>
      </w:r>
      <w:r w:rsidRPr="00D20972">
        <w:rPr>
          <w:rFonts w:ascii="Arial" w:hAnsi="Arial" w:cs="Arial"/>
          <w:sz w:val="22"/>
          <w:szCs w:val="22"/>
        </w:rPr>
        <w:t xml:space="preserve">) </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převody vody významné pro zásobování vodou (</w:t>
      </w:r>
      <w:r w:rsidRPr="00D20972">
        <w:rPr>
          <w:rFonts w:ascii="Arial" w:hAnsi="Arial" w:cs="Arial"/>
          <w:color w:val="808080" w:themeColor="background1" w:themeShade="80"/>
          <w:sz w:val="22"/>
          <w:szCs w:val="22"/>
        </w:rPr>
        <w:t>PP</w:t>
      </w:r>
      <w:r w:rsidRPr="00D20972">
        <w:rPr>
          <w:rFonts w:ascii="Arial" w:hAnsi="Arial" w:cs="Arial"/>
          <w:sz w:val="22"/>
          <w:szCs w:val="22"/>
        </w:rPr>
        <w:t>)</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VH soustavy, jejich klíčové prvky, odkazy na manipulační řády VH soustav a VD (</w:t>
      </w:r>
      <w:r w:rsidRPr="00D20972">
        <w:rPr>
          <w:rFonts w:ascii="Arial" w:hAnsi="Arial" w:cs="Arial"/>
          <w:i/>
          <w:sz w:val="22"/>
          <w:szCs w:val="22"/>
        </w:rPr>
        <w:t>neveřejné – jedná se o citlivé údaje</w:t>
      </w:r>
      <w:r w:rsidRPr="00D20972">
        <w:rPr>
          <w:rFonts w:ascii="Arial" w:hAnsi="Arial" w:cs="Arial"/>
          <w:sz w:val="22"/>
          <w:szCs w:val="22"/>
        </w:rPr>
        <w:t>) (</w:t>
      </w:r>
      <w:r w:rsidRPr="00D20972">
        <w:rPr>
          <w:rFonts w:ascii="Arial" w:hAnsi="Arial" w:cs="Arial"/>
          <w:color w:val="808080" w:themeColor="background1" w:themeShade="80"/>
          <w:sz w:val="22"/>
          <w:szCs w:val="22"/>
        </w:rPr>
        <w:t>PP</w:t>
      </w:r>
      <w:r w:rsidRPr="00D20972">
        <w:rPr>
          <w:rFonts w:ascii="Arial" w:hAnsi="Arial" w:cs="Arial"/>
          <w:sz w:val="22"/>
          <w:szCs w:val="22"/>
        </w:rPr>
        <w:t>)</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požadavky na vodu pro:</w:t>
      </w:r>
    </w:p>
    <w:p w:rsidR="00543EE0" w:rsidRPr="00D20972" w:rsidRDefault="00543EE0" w:rsidP="00DC293A">
      <w:pPr>
        <w:pStyle w:val="Odstavecseseznamem"/>
        <w:numPr>
          <w:ilvl w:val="2"/>
          <w:numId w:val="27"/>
        </w:numPr>
        <w:spacing w:line="288" w:lineRule="auto"/>
        <w:ind w:left="1701" w:hanging="283"/>
        <w:jc w:val="both"/>
        <w:outlineLvl w:val="6"/>
        <w:rPr>
          <w:rFonts w:ascii="Arial" w:hAnsi="Arial" w:cs="Arial"/>
          <w:sz w:val="22"/>
          <w:szCs w:val="22"/>
        </w:rPr>
      </w:pPr>
      <w:r w:rsidRPr="00D20972">
        <w:rPr>
          <w:rFonts w:ascii="Arial" w:hAnsi="Arial" w:cs="Arial"/>
          <w:sz w:val="22"/>
          <w:szCs w:val="22"/>
        </w:rPr>
        <w:t>zásobování pitnou vodou – vodárenské soustavy a skupinové vodovody, popis náhradního zásobování (</w:t>
      </w:r>
      <w:proofErr w:type="spellStart"/>
      <w:r w:rsidRPr="00D20972">
        <w:rPr>
          <w:rFonts w:ascii="Arial" w:hAnsi="Arial" w:cs="Arial"/>
          <w:color w:val="808080" w:themeColor="background1" w:themeShade="80"/>
          <w:sz w:val="22"/>
          <w:szCs w:val="22"/>
        </w:rPr>
        <w:t>VaK</w:t>
      </w:r>
      <w:proofErr w:type="spellEnd"/>
      <w:r w:rsidRPr="00D20972">
        <w:rPr>
          <w:rFonts w:ascii="Arial" w:hAnsi="Arial" w:cs="Arial"/>
          <w:color w:val="808080" w:themeColor="background1" w:themeShade="80"/>
          <w:sz w:val="22"/>
          <w:szCs w:val="22"/>
        </w:rPr>
        <w:t xml:space="preserve">, </w:t>
      </w:r>
      <w:proofErr w:type="spellStart"/>
      <w:r w:rsidRPr="00D20972">
        <w:rPr>
          <w:rFonts w:ascii="Arial" w:hAnsi="Arial" w:cs="Arial"/>
          <w:color w:val="808080" w:themeColor="background1" w:themeShade="80"/>
          <w:sz w:val="22"/>
          <w:szCs w:val="22"/>
        </w:rPr>
        <w:t>MZe</w:t>
      </w:r>
      <w:proofErr w:type="spellEnd"/>
      <w:r w:rsidRPr="00D20972">
        <w:rPr>
          <w:rFonts w:ascii="Arial" w:hAnsi="Arial" w:cs="Arial"/>
          <w:sz w:val="22"/>
          <w:szCs w:val="22"/>
        </w:rPr>
        <w:t>)</w:t>
      </w:r>
    </w:p>
    <w:p w:rsidR="00543EE0" w:rsidRPr="00D20972" w:rsidRDefault="00543EE0" w:rsidP="00DC293A">
      <w:pPr>
        <w:pStyle w:val="Odstavecseseznamem"/>
        <w:numPr>
          <w:ilvl w:val="2"/>
          <w:numId w:val="27"/>
        </w:numPr>
        <w:spacing w:line="288" w:lineRule="auto"/>
        <w:ind w:left="1701" w:hanging="283"/>
        <w:jc w:val="both"/>
        <w:outlineLvl w:val="6"/>
        <w:rPr>
          <w:rFonts w:ascii="Arial" w:hAnsi="Arial" w:cs="Arial"/>
          <w:b/>
          <w:sz w:val="22"/>
          <w:szCs w:val="22"/>
        </w:rPr>
      </w:pPr>
      <w:r w:rsidRPr="00D20972">
        <w:rPr>
          <w:rFonts w:ascii="Arial" w:hAnsi="Arial" w:cs="Arial"/>
          <w:sz w:val="22"/>
          <w:szCs w:val="22"/>
        </w:rPr>
        <w:t>významné odběry vody s jiným než vodárenským využitím (</w:t>
      </w:r>
      <w:r w:rsidRPr="00D20972">
        <w:rPr>
          <w:rFonts w:ascii="Arial" w:hAnsi="Arial" w:cs="Arial"/>
          <w:color w:val="808080" w:themeColor="background1" w:themeShade="80"/>
          <w:sz w:val="22"/>
          <w:szCs w:val="22"/>
        </w:rPr>
        <w:t>OÚ ORP nebo KÚ s využitím dat PP, VUV</w:t>
      </w:r>
      <w:r w:rsidRPr="00D20972">
        <w:rPr>
          <w:rFonts w:ascii="Arial" w:hAnsi="Arial" w:cs="Arial"/>
          <w:sz w:val="22"/>
          <w:szCs w:val="22"/>
        </w:rPr>
        <w:t>)</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popis jakosti vody:</w:t>
      </w:r>
    </w:p>
    <w:p w:rsidR="00543EE0" w:rsidRPr="00D20972" w:rsidRDefault="00543EE0" w:rsidP="00DC293A">
      <w:pPr>
        <w:pStyle w:val="Odstavecseseznamem"/>
        <w:numPr>
          <w:ilvl w:val="2"/>
          <w:numId w:val="28"/>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ve zdrojích povrchových (</w:t>
      </w:r>
      <w:r w:rsidRPr="00D20972">
        <w:rPr>
          <w:rFonts w:ascii="Arial" w:hAnsi="Arial" w:cs="Arial"/>
          <w:color w:val="808080" w:themeColor="background1" w:themeShade="80"/>
          <w:sz w:val="22"/>
          <w:szCs w:val="22"/>
        </w:rPr>
        <w:t>PP</w:t>
      </w:r>
      <w:r w:rsidRPr="00D20972">
        <w:rPr>
          <w:rFonts w:ascii="Arial" w:hAnsi="Arial" w:cs="Arial"/>
          <w:sz w:val="22"/>
          <w:szCs w:val="22"/>
        </w:rPr>
        <w:t>) a podzemních vod (</w:t>
      </w:r>
      <w:r w:rsidRPr="00D20972">
        <w:rPr>
          <w:rFonts w:ascii="Arial" w:hAnsi="Arial" w:cs="Arial"/>
          <w:color w:val="808080" w:themeColor="background1" w:themeShade="80"/>
          <w:sz w:val="22"/>
          <w:szCs w:val="22"/>
        </w:rPr>
        <w:t>ČHMÚ</w:t>
      </w:r>
      <w:r w:rsidRPr="00D20972">
        <w:rPr>
          <w:rFonts w:ascii="Arial" w:hAnsi="Arial" w:cs="Arial"/>
          <w:sz w:val="22"/>
          <w:szCs w:val="22"/>
        </w:rPr>
        <w:t>)</w:t>
      </w:r>
    </w:p>
    <w:p w:rsidR="00543EE0" w:rsidRPr="00D20972" w:rsidRDefault="00543EE0" w:rsidP="00DC293A">
      <w:pPr>
        <w:pStyle w:val="Odstavecseseznamem"/>
        <w:numPr>
          <w:ilvl w:val="2"/>
          <w:numId w:val="28"/>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surové vody (</w:t>
      </w:r>
      <w:r w:rsidRPr="00D20972">
        <w:rPr>
          <w:rFonts w:ascii="Arial" w:hAnsi="Arial" w:cs="Arial"/>
          <w:color w:val="808080" w:themeColor="background1" w:themeShade="80"/>
          <w:sz w:val="22"/>
          <w:szCs w:val="22"/>
        </w:rPr>
        <w:t>PP s využitím dat ČHMÚ</w:t>
      </w:r>
      <w:r w:rsidRPr="00D20972">
        <w:rPr>
          <w:rFonts w:ascii="Arial" w:hAnsi="Arial" w:cs="Arial"/>
          <w:sz w:val="22"/>
          <w:szCs w:val="22"/>
        </w:rPr>
        <w:t>)</w:t>
      </w:r>
    </w:p>
    <w:p w:rsidR="00543EE0" w:rsidRPr="00D20972" w:rsidRDefault="00543EE0" w:rsidP="00DC293A">
      <w:pPr>
        <w:pStyle w:val="Odstavecseseznamem"/>
        <w:numPr>
          <w:ilvl w:val="2"/>
          <w:numId w:val="28"/>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seznam hlavních znečišťovatelů /jejich lokalizace a druh znečištění/ (</w:t>
      </w:r>
      <w:r w:rsidRPr="00D20972">
        <w:rPr>
          <w:rFonts w:ascii="Arial" w:hAnsi="Arial" w:cs="Arial"/>
          <w:color w:val="808080" w:themeColor="background1" w:themeShade="80"/>
          <w:sz w:val="22"/>
          <w:szCs w:val="22"/>
        </w:rPr>
        <w:t>PP</w:t>
      </w:r>
      <w:r w:rsidRPr="00D20972">
        <w:rPr>
          <w:rFonts w:ascii="Arial" w:hAnsi="Arial" w:cs="Arial"/>
          <w:sz w:val="22"/>
          <w:szCs w:val="22"/>
        </w:rPr>
        <w:t>)</w:t>
      </w:r>
    </w:p>
    <w:p w:rsidR="00543EE0" w:rsidRPr="00D20972" w:rsidRDefault="00543EE0" w:rsidP="00DC293A">
      <w:pPr>
        <w:pStyle w:val="Odstavecseseznamem"/>
        <w:numPr>
          <w:ilvl w:val="2"/>
          <w:numId w:val="28"/>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vymezení za sucha citlivých úseků vodních toků (</w:t>
      </w:r>
      <w:r w:rsidRPr="00D20972">
        <w:rPr>
          <w:rFonts w:ascii="Arial" w:hAnsi="Arial" w:cs="Arial"/>
          <w:color w:val="808080" w:themeColor="background1" w:themeShade="80"/>
          <w:sz w:val="22"/>
          <w:szCs w:val="22"/>
        </w:rPr>
        <w:t>AOPK, PP</w:t>
      </w:r>
      <w:r w:rsidRPr="00D20972">
        <w:rPr>
          <w:rFonts w:ascii="Arial" w:hAnsi="Arial" w:cs="Arial"/>
          <w:sz w:val="22"/>
          <w:szCs w:val="22"/>
        </w:rPr>
        <w:t>)</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popis způsobu úpravy a dopravy vody a jeho případná propojenost a zastupitelnost</w:t>
      </w:r>
      <w:r w:rsidRPr="00D20972">
        <w:rPr>
          <w:rFonts w:ascii="Arial" w:hAnsi="Arial" w:cs="Arial"/>
          <w:sz w:val="22"/>
          <w:szCs w:val="22"/>
        </w:rPr>
        <w:br/>
        <w:t>(</w:t>
      </w:r>
      <w:r w:rsidRPr="00D20972">
        <w:rPr>
          <w:rFonts w:ascii="Arial" w:hAnsi="Arial" w:cs="Arial"/>
          <w:color w:val="808080" w:themeColor="background1" w:themeShade="80"/>
          <w:sz w:val="22"/>
          <w:szCs w:val="22"/>
        </w:rPr>
        <w:t xml:space="preserve">PP, </w:t>
      </w:r>
      <w:proofErr w:type="spellStart"/>
      <w:r w:rsidRPr="00D20972">
        <w:rPr>
          <w:rFonts w:ascii="Arial" w:hAnsi="Arial" w:cs="Arial"/>
          <w:color w:val="808080" w:themeColor="background1" w:themeShade="80"/>
          <w:sz w:val="22"/>
          <w:szCs w:val="22"/>
        </w:rPr>
        <w:t>VaK</w:t>
      </w:r>
      <w:proofErr w:type="spellEnd"/>
      <w:r w:rsidRPr="00D20972">
        <w:rPr>
          <w:rFonts w:ascii="Arial" w:hAnsi="Arial" w:cs="Arial"/>
          <w:color w:val="808080" w:themeColor="background1" w:themeShade="80"/>
          <w:sz w:val="22"/>
          <w:szCs w:val="22"/>
        </w:rPr>
        <w:t xml:space="preserve">, VU </w:t>
      </w:r>
      <w:r w:rsidRPr="00D20972">
        <w:rPr>
          <w:rFonts w:ascii="Arial" w:hAnsi="Arial" w:cs="Arial"/>
          <w:i/>
          <w:sz w:val="22"/>
          <w:szCs w:val="22"/>
        </w:rPr>
        <w:t>– neveřejné</w:t>
      </w:r>
      <w:r w:rsidRPr="00D20972">
        <w:rPr>
          <w:rFonts w:ascii="Arial" w:hAnsi="Arial" w:cs="Arial"/>
          <w:sz w:val="22"/>
          <w:szCs w:val="22"/>
        </w:rPr>
        <w:t>)</w:t>
      </w:r>
    </w:p>
    <w:p w:rsidR="00543EE0" w:rsidRPr="00D20972" w:rsidRDefault="00543EE0" w:rsidP="00DC293A">
      <w:pPr>
        <w:pStyle w:val="Odstavecseseznamem"/>
        <w:numPr>
          <w:ilvl w:val="0"/>
          <w:numId w:val="25"/>
        </w:numPr>
        <w:spacing w:before="120" w:line="288" w:lineRule="auto"/>
        <w:ind w:left="1139" w:hanging="357"/>
        <w:jc w:val="both"/>
        <w:outlineLvl w:val="6"/>
        <w:rPr>
          <w:rFonts w:ascii="Arial" w:hAnsi="Arial" w:cs="Arial"/>
          <w:sz w:val="22"/>
          <w:szCs w:val="22"/>
        </w:rPr>
      </w:pPr>
      <w:r w:rsidRPr="00D20972">
        <w:rPr>
          <w:rFonts w:ascii="Arial" w:hAnsi="Arial" w:cs="Arial"/>
          <w:sz w:val="22"/>
          <w:szCs w:val="22"/>
        </w:rPr>
        <w:t>popis pravděpodobných rizik sucha a nedostatku vody v území:</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příčiny, postižení uživatelé a odběratelé vody podle druhu a užití vody</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trvání sucha a nedostatku vody, roční období</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dopady na:</w:t>
      </w:r>
    </w:p>
    <w:p w:rsidR="00543EE0" w:rsidRPr="00D20972" w:rsidRDefault="00543EE0" w:rsidP="00DC293A">
      <w:pPr>
        <w:pStyle w:val="Odstavecseseznamem"/>
        <w:numPr>
          <w:ilvl w:val="2"/>
          <w:numId w:val="29"/>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životy a zdraví osob</w:t>
      </w:r>
    </w:p>
    <w:p w:rsidR="00543EE0" w:rsidRPr="00D20972" w:rsidRDefault="00543EE0" w:rsidP="00DC293A">
      <w:pPr>
        <w:pStyle w:val="Odstavecseseznamem"/>
        <w:numPr>
          <w:ilvl w:val="2"/>
          <w:numId w:val="29"/>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funkci kritické infrastruktury</w:t>
      </w:r>
    </w:p>
    <w:p w:rsidR="00543EE0" w:rsidRPr="00D20972" w:rsidRDefault="00543EE0" w:rsidP="00DC293A">
      <w:pPr>
        <w:pStyle w:val="Odstavecseseznamem"/>
        <w:numPr>
          <w:ilvl w:val="2"/>
          <w:numId w:val="29"/>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povrchové a podzemní vody</w:t>
      </w:r>
    </w:p>
    <w:p w:rsidR="00543EE0" w:rsidRPr="00D20972" w:rsidRDefault="00543EE0" w:rsidP="00DC293A">
      <w:pPr>
        <w:pStyle w:val="Odstavecseseznamem"/>
        <w:numPr>
          <w:ilvl w:val="2"/>
          <w:numId w:val="29"/>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životní prostředí</w:t>
      </w:r>
    </w:p>
    <w:p w:rsidR="00543EE0" w:rsidRPr="00D20972" w:rsidRDefault="00543EE0" w:rsidP="00DC293A">
      <w:pPr>
        <w:pStyle w:val="Odstavecseseznamem"/>
        <w:numPr>
          <w:ilvl w:val="2"/>
          <w:numId w:val="29"/>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jakost vod (citlivé úseky toků pod zdroji znečištění)</w:t>
      </w:r>
    </w:p>
    <w:p w:rsidR="00543EE0" w:rsidRPr="00D20972" w:rsidRDefault="00543EE0" w:rsidP="00DC293A">
      <w:pPr>
        <w:pStyle w:val="Odstavecseseznamem"/>
        <w:numPr>
          <w:ilvl w:val="2"/>
          <w:numId w:val="29"/>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ekonomiku</w:t>
      </w:r>
    </w:p>
    <w:p w:rsidR="00543EE0" w:rsidRPr="00D20972" w:rsidRDefault="00543EE0" w:rsidP="00DC293A">
      <w:pPr>
        <w:pStyle w:val="Odstavecseseznamem"/>
        <w:numPr>
          <w:ilvl w:val="2"/>
          <w:numId w:val="29"/>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příp. sousední státy</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popis rozhodujících veličin (</w:t>
      </w:r>
      <w:r w:rsidRPr="00D20972">
        <w:rPr>
          <w:rFonts w:ascii="Arial" w:hAnsi="Arial" w:cs="Arial"/>
          <w:color w:val="808080" w:themeColor="background1" w:themeShade="80"/>
          <w:sz w:val="22"/>
          <w:szCs w:val="22"/>
        </w:rPr>
        <w:t>ČHMÚ, PP</w:t>
      </w:r>
      <w:r w:rsidRPr="00D20972">
        <w:rPr>
          <w:rFonts w:ascii="Arial" w:hAnsi="Arial" w:cs="Arial"/>
          <w:sz w:val="22"/>
          <w:szCs w:val="22"/>
        </w:rPr>
        <w:t>):</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množství a jakost povrchové a podzemní vody (sledované profily)</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lastRenderedPageBreak/>
        <w:t>zodpovědnost za monitoring (kdo provádí, jakým způsobem předává informace, odkazy na zdroje aktuálních informací)</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místní směrodatné limity vodních zdrojů využívaných pro zabezpečení požadavků uživatelů vody významných pro území kraje a kritéria pro vyhlášení stavu nedostatku vody (</w:t>
      </w:r>
      <w:r w:rsidRPr="00D20972">
        <w:rPr>
          <w:rFonts w:ascii="Arial" w:hAnsi="Arial" w:cs="Arial"/>
          <w:color w:val="808080" w:themeColor="background1" w:themeShade="80"/>
          <w:sz w:val="22"/>
          <w:szCs w:val="22"/>
        </w:rPr>
        <w:t>PP, VPÚ, VU</w:t>
      </w:r>
      <w:r w:rsidRPr="00D20972">
        <w:rPr>
          <w:rFonts w:ascii="Arial" w:hAnsi="Arial" w:cs="Arial"/>
          <w:sz w:val="22"/>
          <w:szCs w:val="22"/>
        </w:rPr>
        <w:t>)</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stanovené minimální zůstatkové průtoky a minimální hladiny podzemní vody (</w:t>
      </w:r>
      <w:r w:rsidRPr="00D20972">
        <w:rPr>
          <w:rFonts w:ascii="Arial" w:hAnsi="Arial" w:cs="Arial"/>
          <w:color w:val="808080" w:themeColor="background1" w:themeShade="80"/>
          <w:sz w:val="22"/>
          <w:szCs w:val="22"/>
        </w:rPr>
        <w:t>VPÚ, PP</w:t>
      </w:r>
      <w:r w:rsidRPr="00D20972">
        <w:rPr>
          <w:rFonts w:ascii="Arial" w:hAnsi="Arial" w:cs="Arial"/>
          <w:sz w:val="22"/>
          <w:szCs w:val="22"/>
        </w:rPr>
        <w:t>)</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lokalizace, hodnoty, limitní hodnoty podkročení (hodnoty, na něž je možné stanovené minimální hodnoty na dobu nezbytně nutnou snížit)</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seznam odběrů podzemních vod významně ovlivňujících průtoky ve vodních tocích</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postupy a prostředky (technická zařízení) pro snížení následků sucha a nedostatku vody (</w:t>
      </w:r>
      <w:r w:rsidRPr="00D20972">
        <w:rPr>
          <w:rFonts w:ascii="Arial" w:hAnsi="Arial" w:cs="Arial"/>
          <w:color w:val="808080" w:themeColor="background1" w:themeShade="80"/>
          <w:sz w:val="22"/>
          <w:szCs w:val="22"/>
        </w:rPr>
        <w:t>komise pro sucho</w:t>
      </w:r>
      <w:r w:rsidRPr="00D20972">
        <w:rPr>
          <w:rFonts w:ascii="Arial" w:hAnsi="Arial" w:cs="Arial"/>
          <w:sz w:val="22"/>
          <w:szCs w:val="22"/>
        </w:rPr>
        <w:t>)</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druh, způsob použití, místo uložení, vlastník či správce</w:t>
      </w:r>
    </w:p>
    <w:p w:rsidR="00543EE0" w:rsidRPr="00D20972" w:rsidRDefault="00543EE0" w:rsidP="00543EE0">
      <w:pPr>
        <w:jc w:val="both"/>
        <w:rPr>
          <w:rFonts w:ascii="Arial" w:hAnsi="Arial" w:cs="Arial"/>
          <w:sz w:val="22"/>
          <w:szCs w:val="22"/>
        </w:rPr>
      </w:pPr>
    </w:p>
    <w:p w:rsidR="00C943DA" w:rsidRPr="00D20972" w:rsidRDefault="00543EE0" w:rsidP="00C943DA">
      <w:pPr>
        <w:spacing w:after="0"/>
        <w:rPr>
          <w:rFonts w:ascii="Arial" w:hAnsi="Arial" w:cs="Arial"/>
          <w:sz w:val="22"/>
          <w:szCs w:val="22"/>
        </w:rPr>
      </w:pPr>
      <w:r w:rsidRPr="00D20972">
        <w:rPr>
          <w:rFonts w:ascii="Arial" w:hAnsi="Arial" w:cs="Arial"/>
          <w:b/>
          <w:bCs/>
          <w:sz w:val="22"/>
          <w:szCs w:val="22"/>
        </w:rPr>
        <w:t>Operativní část obsahuje</w:t>
      </w:r>
      <w:r w:rsidRPr="00D20972">
        <w:rPr>
          <w:rFonts w:ascii="Arial" w:hAnsi="Arial" w:cs="Arial"/>
          <w:sz w:val="22"/>
          <w:szCs w:val="22"/>
        </w:rPr>
        <w:t xml:space="preserve"> seznam orgánů veřejné moci a osob podílejících se na zvládání sucha a stavu nedostatku vody, popis činností, které vykonávají, popis přenosu informací, priority zásobování, návrh postupů pro zvládání sucha a opatření při vyhlášeném stavu nedostatku vody.</w:t>
      </w:r>
    </w:p>
    <w:p w:rsidR="00543EE0" w:rsidRPr="00D20972" w:rsidRDefault="00543EE0" w:rsidP="00C943DA">
      <w:pPr>
        <w:spacing w:after="0"/>
        <w:rPr>
          <w:rFonts w:ascii="Arial" w:hAnsi="Arial" w:cs="Arial"/>
          <w:sz w:val="22"/>
          <w:szCs w:val="22"/>
        </w:rPr>
      </w:pPr>
      <w:r w:rsidRPr="00D20972">
        <w:rPr>
          <w:rFonts w:ascii="Arial" w:hAnsi="Arial" w:cs="Arial"/>
          <w:sz w:val="22"/>
          <w:szCs w:val="22"/>
        </w:rPr>
        <w:t xml:space="preserve">To znamená zejména: </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seznam účastníků zvládání sucha a stavu nedostatku vody a jejich kontaktní údaje (</w:t>
      </w:r>
      <w:r w:rsidRPr="00D20972">
        <w:rPr>
          <w:rFonts w:ascii="Arial" w:hAnsi="Arial" w:cs="Arial"/>
          <w:i/>
          <w:sz w:val="22"/>
          <w:szCs w:val="22"/>
        </w:rPr>
        <w:t>neveřejné</w:t>
      </w:r>
      <w:r w:rsidRPr="00D20972">
        <w:rPr>
          <w:rFonts w:ascii="Arial" w:hAnsi="Arial" w:cs="Arial"/>
          <w:sz w:val="22"/>
          <w:szCs w:val="22"/>
        </w:rPr>
        <w:t>)</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seznam členů komise pro sucho</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seznam zástupců uživatelů vody významných pro dané území, správců vodních toků, vlastníků vodních děl, případně dalších subjektů podle místních podmínek</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příslušné související (geograficky, technicky z hlediska zásobování vodou související) orgány pro sucho</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popis přenosu:</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informací předpovědní služby pro sucho ČHMÚ o nebezpečí vzniku sucha</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informačních zpráv VHD správců povodí</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informačních zpráv uživatelů vody významných pro dané území (</w:t>
      </w:r>
      <w:proofErr w:type="spellStart"/>
      <w:r w:rsidRPr="00D20972">
        <w:rPr>
          <w:rFonts w:ascii="Arial" w:hAnsi="Arial" w:cs="Arial"/>
          <w:sz w:val="22"/>
          <w:szCs w:val="22"/>
        </w:rPr>
        <w:t>VaK</w:t>
      </w:r>
      <w:proofErr w:type="spellEnd"/>
      <w:r w:rsidRPr="00D20972">
        <w:rPr>
          <w:rFonts w:ascii="Arial" w:hAnsi="Arial" w:cs="Arial"/>
          <w:sz w:val="22"/>
          <w:szCs w:val="22"/>
        </w:rPr>
        <w:t xml:space="preserve"> a další)</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informací mezi krajskými komisemi pro sucho</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informací krajských komisí na Ministerstvo životního prostředí a Ministerstvo zemědělství</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obecné principy pro činnost v období sucha a stavu nedostatku vody (včetně uvedení zodpovědné organizace, příp. osoby):</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zjištění provozního stavu zdrojových a rozhodujících přepravních systémů vody (existující poruchy, opravy, omezení)</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zjištění rozsahu deficitu a dopadů na obyvatele, zdravotnictví, sociální služby, bezpečnost, hospodářství, životní prostředí, …)</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lastRenderedPageBreak/>
        <w:t>zajištění kontroly situace přímo v terénu</w:t>
      </w:r>
    </w:p>
    <w:p w:rsidR="00543EE0" w:rsidRPr="00D20972" w:rsidRDefault="00543EE0" w:rsidP="00DC293A">
      <w:pPr>
        <w:pStyle w:val="Bezmezer"/>
        <w:numPr>
          <w:ilvl w:val="1"/>
          <w:numId w:val="26"/>
        </w:numPr>
        <w:spacing w:before="120" w:after="120"/>
        <w:ind w:left="1418" w:hanging="284"/>
        <w:rPr>
          <w:rFonts w:ascii="Arial" w:eastAsia="Times New Roman" w:hAnsi="Arial" w:cs="Arial"/>
          <w:sz w:val="22"/>
          <w:szCs w:val="22"/>
        </w:rPr>
      </w:pPr>
      <w:r w:rsidRPr="00D20972">
        <w:rPr>
          <w:rFonts w:ascii="Arial" w:eastAsia="Times New Roman" w:hAnsi="Arial" w:cs="Arial"/>
          <w:sz w:val="22"/>
          <w:szCs w:val="22"/>
        </w:rPr>
        <w:t xml:space="preserve">četnější kontrola odběrů vody – </w:t>
      </w:r>
      <w:r w:rsidRPr="00D20972">
        <w:rPr>
          <w:rFonts w:ascii="Arial" w:hAnsi="Arial" w:cs="Arial"/>
          <w:sz w:val="22"/>
          <w:szCs w:val="22"/>
        </w:rPr>
        <w:t>kontrola plnění povinností daných povoleními k nakládání s vodami a plnění opatření vydaných pro zvládání stavu nedostatku vody</w:t>
      </w:r>
    </w:p>
    <w:p w:rsidR="00543EE0" w:rsidRPr="00D20972" w:rsidRDefault="00543EE0" w:rsidP="00DC293A">
      <w:pPr>
        <w:pStyle w:val="Bezmezer"/>
        <w:numPr>
          <w:ilvl w:val="1"/>
          <w:numId w:val="26"/>
        </w:numPr>
        <w:spacing w:before="120" w:after="120"/>
        <w:ind w:left="1418" w:hanging="284"/>
        <w:rPr>
          <w:rFonts w:ascii="Arial" w:eastAsia="Times New Roman" w:hAnsi="Arial" w:cs="Arial"/>
          <w:sz w:val="22"/>
          <w:szCs w:val="22"/>
        </w:rPr>
      </w:pPr>
      <w:r w:rsidRPr="00D20972">
        <w:rPr>
          <w:rFonts w:ascii="Arial" w:eastAsia="Times New Roman" w:hAnsi="Arial" w:cs="Arial"/>
          <w:sz w:val="22"/>
          <w:szCs w:val="22"/>
        </w:rPr>
        <w:t>prognózy vývoje</w:t>
      </w:r>
    </w:p>
    <w:p w:rsidR="00543EE0" w:rsidRPr="00D20972" w:rsidRDefault="00543EE0" w:rsidP="00DC293A">
      <w:pPr>
        <w:pStyle w:val="Bezmezer"/>
        <w:numPr>
          <w:ilvl w:val="1"/>
          <w:numId w:val="26"/>
        </w:numPr>
        <w:spacing w:before="120" w:after="120"/>
        <w:ind w:left="1418" w:hanging="284"/>
        <w:rPr>
          <w:rFonts w:ascii="Arial" w:eastAsia="Times New Roman" w:hAnsi="Arial" w:cs="Arial"/>
          <w:sz w:val="22"/>
          <w:szCs w:val="22"/>
        </w:rPr>
      </w:pPr>
      <w:r w:rsidRPr="00D20972">
        <w:rPr>
          <w:rFonts w:ascii="Arial" w:eastAsia="Times New Roman" w:hAnsi="Arial" w:cs="Arial"/>
          <w:sz w:val="22"/>
          <w:szCs w:val="22"/>
        </w:rPr>
        <w:t>priority zásobování</w:t>
      </w:r>
    </w:p>
    <w:p w:rsidR="00543EE0" w:rsidRPr="00D20972" w:rsidRDefault="00543EE0" w:rsidP="00DC293A">
      <w:pPr>
        <w:pStyle w:val="Bezmezer"/>
        <w:numPr>
          <w:ilvl w:val="1"/>
          <w:numId w:val="26"/>
        </w:numPr>
        <w:spacing w:before="120" w:after="120"/>
        <w:ind w:left="1418" w:hanging="284"/>
        <w:rPr>
          <w:rFonts w:ascii="Arial" w:eastAsia="Times New Roman" w:hAnsi="Arial" w:cs="Arial"/>
          <w:sz w:val="22"/>
          <w:szCs w:val="22"/>
        </w:rPr>
      </w:pPr>
      <w:r w:rsidRPr="00D20972">
        <w:rPr>
          <w:rFonts w:ascii="Arial" w:eastAsia="Times New Roman" w:hAnsi="Arial" w:cs="Arial"/>
          <w:sz w:val="22"/>
          <w:szCs w:val="22"/>
        </w:rPr>
        <w:t>kontrola realizace opatření</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eastAsia="Times New Roman" w:hAnsi="Arial" w:cs="Arial"/>
          <w:sz w:val="22"/>
          <w:szCs w:val="22"/>
        </w:rPr>
        <w:t>modifikace opatření na základě</w:t>
      </w:r>
      <w:r w:rsidRPr="00D20972">
        <w:rPr>
          <w:rFonts w:ascii="Arial" w:hAnsi="Arial" w:cs="Arial"/>
          <w:sz w:val="22"/>
          <w:szCs w:val="22"/>
        </w:rPr>
        <w:t xml:space="preserve"> dalšího vývoje situace</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karty MSL pro vodní zdroje uživatelů vody významných pro dané území</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 xml:space="preserve">podklady pro vydávání opatření při suchu a stavu nedostatku vody (např. odborná posouzení, zkušenosti s problémy vzniklými v souvislosti s dříve proběhlými epizodami sucha) </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pro každý vodní zdroj využívaný uživateli vody významnými pro dané území se uvádí seznam uživatelů vody ovlivňujících množství nebo jakost vody v tomto zdroji v období sucha</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kompetence účastníků zvládání sucha a stavu nedostatku vody:</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Ministerstvo životního prostředí ČR:</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kontrola poskytovaných aktuálních informací od ČHMÚ (předpovědní služba pro sucho, HAMR)</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koordinace poskytování informací o opatřeních na hraničních vodách v dohodě s Ministerstvem zemědělství</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koordinace činností komisí pro sucho více krajů</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kontrola dodržování rozhodnutí vydaných ústřední komisí pro sucho</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evidenční a dokumentační práce</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Ministerstvo zemědělství ČR:</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kontrola činností správců povodí, správců vodních toků a vlastníků vodovodů pro veřejnou potřebu</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předávání žádostí o podporu ze Správy státních hmotných rezerv v dohodě s Ministerstvem životního prostředí</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koordinace činností komisí pro sucho více krajů</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kontrola dodržování rozhodnutí vydaných ústřední komisí pro sucho</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evidenční a dokumentační práce</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 xml:space="preserve">komise </w:t>
      </w:r>
      <w:r w:rsidRPr="00D20972">
        <w:rPr>
          <w:rFonts w:ascii="Arial" w:eastAsia="Times New Roman" w:hAnsi="Arial" w:cs="Arial"/>
          <w:sz w:val="22"/>
          <w:szCs w:val="22"/>
        </w:rPr>
        <w:t>pro</w:t>
      </w:r>
      <w:r w:rsidRPr="00D20972">
        <w:rPr>
          <w:rFonts w:ascii="Arial" w:hAnsi="Arial" w:cs="Arial"/>
          <w:sz w:val="22"/>
          <w:szCs w:val="22"/>
        </w:rPr>
        <w:t xml:space="preserve"> sucho:</w:t>
      </w:r>
    </w:p>
    <w:p w:rsidR="00543EE0" w:rsidRPr="00D20972" w:rsidRDefault="00543EE0" w:rsidP="00DC293A">
      <w:pPr>
        <w:pStyle w:val="Odstavecseseznamem"/>
        <w:numPr>
          <w:ilvl w:val="2"/>
          <w:numId w:val="30"/>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zajištění informací o stavu vodních zdrojů a požadavcích na odběry vody</w:t>
      </w:r>
    </w:p>
    <w:p w:rsidR="00564770" w:rsidRPr="00D20972" w:rsidRDefault="00543EE0" w:rsidP="00564770">
      <w:pPr>
        <w:pStyle w:val="Odstavecseseznamem"/>
        <w:numPr>
          <w:ilvl w:val="2"/>
          <w:numId w:val="30"/>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vydávání opatření při stavu nedostatku vody</w:t>
      </w:r>
    </w:p>
    <w:p w:rsidR="00564770" w:rsidRPr="00D20972" w:rsidRDefault="00564770" w:rsidP="00564770">
      <w:pPr>
        <w:pStyle w:val="Odstavecseseznamem"/>
        <w:spacing w:before="120" w:line="288" w:lineRule="auto"/>
        <w:ind w:left="1701"/>
        <w:jc w:val="both"/>
        <w:outlineLvl w:val="6"/>
        <w:rPr>
          <w:rFonts w:ascii="Arial" w:hAnsi="Arial" w:cs="Arial"/>
          <w:sz w:val="22"/>
          <w:szCs w:val="22"/>
        </w:rPr>
      </w:pPr>
    </w:p>
    <w:p w:rsidR="00543EE0" w:rsidRPr="00D20972" w:rsidRDefault="00543EE0" w:rsidP="00DC293A">
      <w:pPr>
        <w:pStyle w:val="Odstavecseseznamem"/>
        <w:numPr>
          <w:ilvl w:val="2"/>
          <w:numId w:val="30"/>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evidenční a dokumentační práce</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eastAsia="Times New Roman" w:hAnsi="Arial" w:cs="Arial"/>
          <w:sz w:val="22"/>
          <w:szCs w:val="22"/>
        </w:rPr>
        <w:t>krajský úřad</w:t>
      </w:r>
      <w:r w:rsidRPr="00D20972">
        <w:rPr>
          <w:rFonts w:ascii="Arial" w:hAnsi="Arial" w:cs="Arial"/>
          <w:sz w:val="22"/>
          <w:szCs w:val="22"/>
        </w:rPr>
        <w:t>:</w:t>
      </w:r>
    </w:p>
    <w:p w:rsidR="00543EE0" w:rsidRPr="00D20972" w:rsidRDefault="00543EE0" w:rsidP="00DC293A">
      <w:pPr>
        <w:pStyle w:val="Odstavecseseznamem"/>
        <w:numPr>
          <w:ilvl w:val="2"/>
          <w:numId w:val="31"/>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zřízení a zajištění činnosti komise pro sucho</w:t>
      </w:r>
    </w:p>
    <w:p w:rsidR="00543EE0" w:rsidRPr="00D20972" w:rsidRDefault="00543EE0" w:rsidP="00DC293A">
      <w:pPr>
        <w:pStyle w:val="Odstavecseseznamem"/>
        <w:numPr>
          <w:ilvl w:val="2"/>
          <w:numId w:val="31"/>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předávání informací</w:t>
      </w:r>
    </w:p>
    <w:p w:rsidR="00543EE0" w:rsidRPr="00D20972" w:rsidRDefault="00543EE0" w:rsidP="00DC293A">
      <w:pPr>
        <w:pStyle w:val="Odstavecseseznamem"/>
        <w:numPr>
          <w:ilvl w:val="2"/>
          <w:numId w:val="31"/>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lastRenderedPageBreak/>
        <w:t>kontrola dodržování rozhodnutí vydaných krajskou komisí pro sucho</w:t>
      </w:r>
    </w:p>
    <w:p w:rsidR="00543EE0" w:rsidRPr="00D20972" w:rsidRDefault="00543EE0" w:rsidP="00DC293A">
      <w:pPr>
        <w:pStyle w:val="Odstavecseseznamem"/>
        <w:numPr>
          <w:ilvl w:val="2"/>
          <w:numId w:val="31"/>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kontrola dodržování vydaných rozhodnutí a opatření obecné povahy v rozsahu své působnosti</w:t>
      </w:r>
    </w:p>
    <w:p w:rsidR="00543EE0" w:rsidRPr="00D20972" w:rsidRDefault="00543EE0" w:rsidP="00DC293A">
      <w:pPr>
        <w:pStyle w:val="Odstavecseseznamem"/>
        <w:numPr>
          <w:ilvl w:val="2"/>
          <w:numId w:val="31"/>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kontrola nakládání s vodami včetně dodržování stanovených minimálních zůstatkových průtoků a minimálních hladin podzemních vod (ve spolupráci se správci povodí a správci vodních toků)</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OÚ ORP:</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předávání informací</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kontrola dodržování opatření obecné povahy vydaných krajskou nebo ústřední pro sucho</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 xml:space="preserve">kontrola dodržování vydaných rozhodnutí a opatření obecné povahy v rozsahu své působnosti </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kontrola nakládání s vodami včetně dodržování stanovených minimálních zůstatkových průtoků a minimálních hladin podzemních vod (ve spolupráci se správci povodí a správci vodních toků)</w:t>
      </w:r>
    </w:p>
    <w:p w:rsidR="00543EE0" w:rsidRPr="00D20972" w:rsidRDefault="00543EE0" w:rsidP="00DC293A">
      <w:pPr>
        <w:pStyle w:val="Bezmezer"/>
        <w:numPr>
          <w:ilvl w:val="2"/>
          <w:numId w:val="26"/>
        </w:numPr>
        <w:spacing w:before="120" w:after="120"/>
        <w:ind w:left="1702" w:hanging="284"/>
        <w:rPr>
          <w:rFonts w:ascii="Arial" w:hAnsi="Arial" w:cs="Arial"/>
          <w:sz w:val="22"/>
          <w:szCs w:val="22"/>
        </w:rPr>
      </w:pPr>
      <w:r w:rsidRPr="00D20972">
        <w:rPr>
          <w:rFonts w:ascii="Arial" w:hAnsi="Arial" w:cs="Arial"/>
          <w:sz w:val="22"/>
          <w:szCs w:val="22"/>
        </w:rPr>
        <w:t>dohled nad znečišťovateli vod (ve spolupráci s ČIŽP)</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eastAsia="Times New Roman" w:hAnsi="Arial" w:cs="Arial"/>
          <w:sz w:val="22"/>
          <w:szCs w:val="22"/>
        </w:rPr>
        <w:t>ČHMÚ</w:t>
      </w:r>
      <w:r w:rsidRPr="00D20972">
        <w:rPr>
          <w:rFonts w:ascii="Arial" w:hAnsi="Arial" w:cs="Arial"/>
          <w:sz w:val="22"/>
          <w:szCs w:val="22"/>
        </w:rPr>
        <w:t>:</w:t>
      </w:r>
    </w:p>
    <w:p w:rsidR="00543EE0" w:rsidRPr="00D20972" w:rsidRDefault="00543EE0" w:rsidP="00DC293A">
      <w:pPr>
        <w:pStyle w:val="Odstavecseseznamem"/>
        <w:numPr>
          <w:ilvl w:val="2"/>
          <w:numId w:val="32"/>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monitoring aktuálního stavu meteorologických a hydrologických veličin</w:t>
      </w:r>
    </w:p>
    <w:p w:rsidR="00543EE0" w:rsidRPr="00D20972" w:rsidRDefault="00543EE0" w:rsidP="00DC293A">
      <w:pPr>
        <w:pStyle w:val="Odstavecseseznamem"/>
        <w:numPr>
          <w:ilvl w:val="2"/>
          <w:numId w:val="32"/>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vyhodnocování stavu sucha</w:t>
      </w:r>
    </w:p>
    <w:p w:rsidR="00543EE0" w:rsidRPr="00D20972" w:rsidRDefault="00543EE0" w:rsidP="00DC293A">
      <w:pPr>
        <w:pStyle w:val="Odstavecseseznamem"/>
        <w:numPr>
          <w:ilvl w:val="2"/>
          <w:numId w:val="32"/>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prognóza dalšího vývoje hydrometeorologické situace</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eastAsia="Times New Roman" w:hAnsi="Arial" w:cs="Arial"/>
          <w:sz w:val="22"/>
          <w:szCs w:val="22"/>
        </w:rPr>
        <w:t>správci</w:t>
      </w:r>
      <w:r w:rsidRPr="00D20972">
        <w:rPr>
          <w:rFonts w:ascii="Arial" w:hAnsi="Arial" w:cs="Arial"/>
          <w:sz w:val="22"/>
          <w:szCs w:val="22"/>
        </w:rPr>
        <w:t xml:space="preserve"> </w:t>
      </w:r>
      <w:r w:rsidRPr="00D20972">
        <w:rPr>
          <w:rFonts w:ascii="Arial" w:eastAsia="Times New Roman" w:hAnsi="Arial" w:cs="Arial"/>
          <w:sz w:val="22"/>
          <w:szCs w:val="22"/>
        </w:rPr>
        <w:t>povodí</w:t>
      </w:r>
      <w:r w:rsidRPr="00D20972">
        <w:rPr>
          <w:rFonts w:ascii="Arial" w:hAnsi="Arial" w:cs="Arial"/>
          <w:sz w:val="22"/>
          <w:szCs w:val="22"/>
        </w:rPr>
        <w:t>:</w:t>
      </w:r>
    </w:p>
    <w:p w:rsidR="00543EE0" w:rsidRPr="00D20972" w:rsidRDefault="00543EE0" w:rsidP="00DC293A">
      <w:pPr>
        <w:pStyle w:val="Odstavecseseznamem"/>
        <w:numPr>
          <w:ilvl w:val="2"/>
          <w:numId w:val="33"/>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stav zásob vody v nádržích, ke kterým mají právo hospodařit, a prognóza jejich vývoje</w:t>
      </w:r>
    </w:p>
    <w:p w:rsidR="00543EE0" w:rsidRPr="00D20972" w:rsidRDefault="00543EE0" w:rsidP="00DC293A">
      <w:pPr>
        <w:pStyle w:val="Odstavecseseznamem"/>
        <w:numPr>
          <w:ilvl w:val="2"/>
          <w:numId w:val="33"/>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sledování jakosti vod ve vodních tocích a nádržích</w:t>
      </w:r>
    </w:p>
    <w:p w:rsidR="00543EE0" w:rsidRPr="00D20972" w:rsidRDefault="00543EE0" w:rsidP="00DC293A">
      <w:pPr>
        <w:pStyle w:val="Odstavecseseznamem"/>
        <w:numPr>
          <w:ilvl w:val="2"/>
          <w:numId w:val="33"/>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předávání informací orgánům pro sucho v případě dosažení MSL</w:t>
      </w:r>
    </w:p>
    <w:p w:rsidR="00543EE0" w:rsidRPr="00D20972" w:rsidRDefault="00543EE0" w:rsidP="00DC293A">
      <w:pPr>
        <w:pStyle w:val="Odstavecseseznamem"/>
        <w:numPr>
          <w:ilvl w:val="2"/>
          <w:numId w:val="33"/>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realizace opatření týkajících se manipulací na vodních dílech a VH soustavách (ke kterým mají správci povodí právo hospodařit)</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eastAsia="Times New Roman" w:hAnsi="Arial" w:cs="Arial"/>
          <w:sz w:val="22"/>
          <w:szCs w:val="22"/>
        </w:rPr>
        <w:t>vlastníci vodovodů pro veřejnou potřebu</w:t>
      </w:r>
      <w:r w:rsidRPr="00D20972">
        <w:rPr>
          <w:rFonts w:ascii="Arial" w:hAnsi="Arial" w:cs="Arial"/>
          <w:sz w:val="22"/>
          <w:szCs w:val="22"/>
        </w:rPr>
        <w:t>:</w:t>
      </w:r>
    </w:p>
    <w:p w:rsidR="00543EE0" w:rsidRPr="00D20972" w:rsidRDefault="00543EE0" w:rsidP="00DC293A">
      <w:pPr>
        <w:pStyle w:val="Odstavecseseznamem"/>
        <w:numPr>
          <w:ilvl w:val="2"/>
          <w:numId w:val="34"/>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monitoring stavu zdrojů povrchových a podzemních vod (zejména MSL) a velikosti odběrů (v případě jimi prováděných odběrů), hodnocení jeho vývoje a předávání informací komisi pro sucho v dohodnutých intervalech</w:t>
      </w:r>
    </w:p>
    <w:p w:rsidR="00543EE0" w:rsidRPr="00D20972" w:rsidRDefault="00543EE0" w:rsidP="00DC293A">
      <w:pPr>
        <w:pStyle w:val="Odstavecseseznamem"/>
        <w:numPr>
          <w:ilvl w:val="2"/>
          <w:numId w:val="34"/>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předávání informací orgánům pro sucho v případě dosažení MSL</w:t>
      </w:r>
    </w:p>
    <w:p w:rsidR="00543EE0" w:rsidRPr="00D20972" w:rsidRDefault="00543EE0" w:rsidP="00DC293A">
      <w:pPr>
        <w:pStyle w:val="Odstavecseseznamem"/>
        <w:numPr>
          <w:ilvl w:val="2"/>
          <w:numId w:val="34"/>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návrh a realizace opatření ve vodovodních sítích</w:t>
      </w:r>
    </w:p>
    <w:p w:rsidR="00543EE0" w:rsidRPr="00D20972" w:rsidRDefault="00543EE0" w:rsidP="00DC293A">
      <w:pPr>
        <w:pStyle w:val="Odstavecseseznamem"/>
        <w:numPr>
          <w:ilvl w:val="2"/>
          <w:numId w:val="34"/>
        </w:numPr>
        <w:spacing w:before="120" w:line="288" w:lineRule="auto"/>
        <w:ind w:left="1701" w:hanging="283"/>
        <w:outlineLvl w:val="6"/>
        <w:rPr>
          <w:rFonts w:ascii="Arial" w:hAnsi="Arial" w:cs="Arial"/>
          <w:sz w:val="22"/>
          <w:szCs w:val="22"/>
        </w:rPr>
      </w:pPr>
      <w:r w:rsidRPr="00D20972">
        <w:rPr>
          <w:rFonts w:ascii="Arial" w:hAnsi="Arial" w:cs="Arial"/>
          <w:sz w:val="22"/>
          <w:szCs w:val="22"/>
        </w:rPr>
        <w:t>omezování zásobování pitnou vodou</w:t>
      </w:r>
    </w:p>
    <w:p w:rsidR="00543EE0" w:rsidRPr="00D20972" w:rsidRDefault="00543EE0" w:rsidP="00DC293A">
      <w:pPr>
        <w:pStyle w:val="Odstavecseseznamem"/>
        <w:numPr>
          <w:ilvl w:val="2"/>
          <w:numId w:val="34"/>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zabezpečení náhradního zásobování pitnou vodou</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eastAsia="Times New Roman" w:hAnsi="Arial" w:cs="Arial"/>
          <w:sz w:val="22"/>
          <w:szCs w:val="22"/>
        </w:rPr>
        <w:t>správci</w:t>
      </w:r>
      <w:r w:rsidRPr="00D20972">
        <w:rPr>
          <w:rFonts w:ascii="Arial" w:hAnsi="Arial" w:cs="Arial"/>
          <w:sz w:val="22"/>
          <w:szCs w:val="22"/>
        </w:rPr>
        <w:t xml:space="preserve"> vodních toků:</w:t>
      </w:r>
    </w:p>
    <w:p w:rsidR="00543EE0" w:rsidRPr="00D20972" w:rsidRDefault="00543EE0" w:rsidP="00DC293A">
      <w:pPr>
        <w:pStyle w:val="Odstavecseseznamem"/>
        <w:numPr>
          <w:ilvl w:val="2"/>
          <w:numId w:val="35"/>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realizace opatření</w:t>
      </w:r>
    </w:p>
    <w:p w:rsidR="00543EE0" w:rsidRPr="00D20972" w:rsidRDefault="00543EE0" w:rsidP="00DC293A">
      <w:pPr>
        <w:pStyle w:val="Odstavecseseznamem"/>
        <w:numPr>
          <w:ilvl w:val="2"/>
          <w:numId w:val="35"/>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spolupráce se správcem povodí</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eastAsia="Times New Roman" w:hAnsi="Arial" w:cs="Arial"/>
          <w:sz w:val="22"/>
          <w:szCs w:val="22"/>
        </w:rPr>
        <w:t>vlastníci</w:t>
      </w:r>
      <w:r w:rsidRPr="00D20972">
        <w:rPr>
          <w:rFonts w:ascii="Arial" w:hAnsi="Arial" w:cs="Arial"/>
          <w:sz w:val="22"/>
          <w:szCs w:val="22"/>
        </w:rPr>
        <w:t xml:space="preserve"> vodních děl: </w:t>
      </w:r>
    </w:p>
    <w:p w:rsidR="00543EE0" w:rsidRPr="00D20972" w:rsidRDefault="00543EE0" w:rsidP="00DC293A">
      <w:pPr>
        <w:pStyle w:val="Odstavecseseznamem"/>
        <w:numPr>
          <w:ilvl w:val="1"/>
          <w:numId w:val="36"/>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manipulace na VD</w:t>
      </w:r>
    </w:p>
    <w:p w:rsidR="00543EE0" w:rsidRPr="00D20972" w:rsidRDefault="00543EE0" w:rsidP="00DC293A">
      <w:pPr>
        <w:pStyle w:val="Odstavecseseznamem"/>
        <w:numPr>
          <w:ilvl w:val="1"/>
          <w:numId w:val="36"/>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poskytování informací o VD komisi pro sucho</w:t>
      </w:r>
    </w:p>
    <w:p w:rsidR="00543EE0" w:rsidRPr="00D20972" w:rsidRDefault="00543EE0" w:rsidP="00DC293A">
      <w:pPr>
        <w:pStyle w:val="Bezmezer"/>
        <w:numPr>
          <w:ilvl w:val="0"/>
          <w:numId w:val="26"/>
        </w:numPr>
        <w:spacing w:before="120" w:after="120"/>
        <w:ind w:left="1418" w:hanging="284"/>
        <w:rPr>
          <w:rFonts w:ascii="Arial" w:hAnsi="Arial" w:cs="Arial"/>
          <w:sz w:val="22"/>
          <w:szCs w:val="22"/>
        </w:rPr>
      </w:pPr>
      <w:r w:rsidRPr="00D20972">
        <w:rPr>
          <w:rFonts w:ascii="Arial" w:eastAsia="Times New Roman" w:hAnsi="Arial" w:cs="Arial"/>
          <w:sz w:val="22"/>
          <w:szCs w:val="22"/>
        </w:rPr>
        <w:lastRenderedPageBreak/>
        <w:t>krajská</w:t>
      </w:r>
      <w:r w:rsidRPr="00D20972">
        <w:rPr>
          <w:rFonts w:ascii="Arial" w:hAnsi="Arial" w:cs="Arial"/>
          <w:sz w:val="22"/>
          <w:szCs w:val="22"/>
        </w:rPr>
        <w:t xml:space="preserve"> hygienická stanice:</w:t>
      </w:r>
    </w:p>
    <w:p w:rsidR="00543EE0" w:rsidRPr="00D20972" w:rsidRDefault="00543EE0" w:rsidP="00DC293A">
      <w:pPr>
        <w:pStyle w:val="Odstavecseseznamem"/>
        <w:numPr>
          <w:ilvl w:val="2"/>
          <w:numId w:val="37"/>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hygienický dohled nad jakostí vody (např. mimořádné odběry na koupacích místech nebo u odběratelů z vodovodu pro veřejnou potřebu)</w:t>
      </w:r>
    </w:p>
    <w:p w:rsidR="00543EE0" w:rsidRPr="00D20972" w:rsidRDefault="00543EE0" w:rsidP="00DC293A">
      <w:pPr>
        <w:pStyle w:val="Odstavecseseznamem"/>
        <w:numPr>
          <w:ilvl w:val="2"/>
          <w:numId w:val="37"/>
        </w:numPr>
        <w:spacing w:before="120" w:line="288" w:lineRule="auto"/>
        <w:ind w:left="1701" w:hanging="283"/>
        <w:jc w:val="both"/>
        <w:outlineLvl w:val="6"/>
        <w:rPr>
          <w:rFonts w:ascii="Arial" w:hAnsi="Arial" w:cs="Arial"/>
          <w:sz w:val="22"/>
          <w:szCs w:val="22"/>
        </w:rPr>
      </w:pPr>
      <w:r w:rsidRPr="00D20972">
        <w:rPr>
          <w:rFonts w:ascii="Arial" w:hAnsi="Arial" w:cs="Arial"/>
          <w:sz w:val="22"/>
          <w:szCs w:val="22"/>
        </w:rPr>
        <w:t>prevence epidemií v souvislosti se suchem</w:t>
      </w:r>
    </w:p>
    <w:p w:rsidR="00543EE0" w:rsidRPr="00D20972" w:rsidRDefault="00543EE0" w:rsidP="00DC293A">
      <w:pPr>
        <w:pStyle w:val="Odstavecseseznamem"/>
        <w:numPr>
          <w:ilvl w:val="0"/>
          <w:numId w:val="25"/>
        </w:numPr>
        <w:spacing w:before="120" w:line="288" w:lineRule="auto"/>
        <w:jc w:val="both"/>
        <w:outlineLvl w:val="6"/>
        <w:rPr>
          <w:rFonts w:ascii="Arial" w:hAnsi="Arial" w:cs="Arial"/>
          <w:sz w:val="22"/>
          <w:szCs w:val="22"/>
        </w:rPr>
      </w:pPr>
      <w:r w:rsidRPr="00D20972">
        <w:rPr>
          <w:rFonts w:ascii="Arial" w:hAnsi="Arial" w:cs="Arial"/>
          <w:sz w:val="22"/>
          <w:szCs w:val="22"/>
        </w:rPr>
        <w:t>návaznost na krizové řízení – popis situace a kritérií, kdy  se doporučuje přechod na krizové řízení</w:t>
      </w:r>
    </w:p>
    <w:p w:rsidR="00543EE0" w:rsidRPr="00D20972" w:rsidRDefault="00543EE0" w:rsidP="00543EE0">
      <w:pPr>
        <w:rPr>
          <w:rFonts w:ascii="Arial" w:hAnsi="Arial" w:cs="Arial"/>
          <w:b/>
          <w:bCs/>
          <w:sz w:val="22"/>
          <w:szCs w:val="22"/>
        </w:rPr>
      </w:pPr>
      <w:r w:rsidRPr="00D20972">
        <w:rPr>
          <w:rFonts w:ascii="Arial" w:hAnsi="Arial" w:cs="Arial"/>
          <w:b/>
          <w:bCs/>
          <w:sz w:val="22"/>
          <w:szCs w:val="22"/>
        </w:rPr>
        <w:t>Tabulková část</w:t>
      </w:r>
    </w:p>
    <w:p w:rsidR="00543EE0" w:rsidRPr="00D20972" w:rsidRDefault="00543EE0" w:rsidP="00543EE0">
      <w:pPr>
        <w:rPr>
          <w:rFonts w:ascii="Arial" w:hAnsi="Arial" w:cs="Arial"/>
          <w:sz w:val="22"/>
          <w:szCs w:val="22"/>
        </w:rPr>
      </w:pPr>
      <w:r w:rsidRPr="00D20972">
        <w:rPr>
          <w:rFonts w:ascii="Arial" w:hAnsi="Arial" w:cs="Arial"/>
          <w:sz w:val="22"/>
          <w:szCs w:val="22"/>
        </w:rPr>
        <w:t>Obsahem tabulkové části jsou vždy následující tabulky (</w:t>
      </w:r>
      <w:r w:rsidRPr="00D20972">
        <w:rPr>
          <w:rFonts w:ascii="Arial" w:hAnsi="Arial" w:cs="Arial"/>
          <w:i/>
          <w:sz w:val="22"/>
          <w:szCs w:val="22"/>
        </w:rPr>
        <w:t>neveřejné</w:t>
      </w:r>
      <w:r w:rsidRPr="00D20972">
        <w:rPr>
          <w:rFonts w:ascii="Arial" w:hAnsi="Arial" w:cs="Arial"/>
          <w:sz w:val="22"/>
          <w:szCs w:val="22"/>
        </w:rPr>
        <w:t xml:space="preserve">): </w:t>
      </w:r>
    </w:p>
    <w:p w:rsidR="00543EE0" w:rsidRPr="00D20972" w:rsidRDefault="00543EE0" w:rsidP="00DC293A">
      <w:pPr>
        <w:pStyle w:val="Odstavecseseznamem"/>
        <w:numPr>
          <w:ilvl w:val="0"/>
          <w:numId w:val="38"/>
        </w:numPr>
        <w:spacing w:before="120" w:line="288" w:lineRule="auto"/>
        <w:jc w:val="both"/>
        <w:outlineLvl w:val="6"/>
        <w:rPr>
          <w:rFonts w:ascii="Arial" w:hAnsi="Arial" w:cs="Arial"/>
          <w:sz w:val="22"/>
          <w:szCs w:val="22"/>
        </w:rPr>
      </w:pPr>
      <w:r w:rsidRPr="00D20972">
        <w:rPr>
          <w:rFonts w:ascii="Arial" w:hAnsi="Arial" w:cs="Arial"/>
          <w:sz w:val="22"/>
          <w:szCs w:val="22"/>
        </w:rPr>
        <w:t>Přehled uživatelů vody významných pro dané území</w:t>
      </w:r>
    </w:p>
    <w:p w:rsidR="00543EE0" w:rsidRPr="00D20972" w:rsidRDefault="00543EE0" w:rsidP="00DC293A">
      <w:pPr>
        <w:pStyle w:val="Odstavecseseznamem"/>
        <w:numPr>
          <w:ilvl w:val="0"/>
          <w:numId w:val="38"/>
        </w:numPr>
        <w:spacing w:before="120" w:line="288" w:lineRule="auto"/>
        <w:jc w:val="both"/>
        <w:outlineLvl w:val="6"/>
        <w:rPr>
          <w:rFonts w:ascii="Arial" w:hAnsi="Arial" w:cs="Arial"/>
          <w:sz w:val="22"/>
          <w:szCs w:val="22"/>
        </w:rPr>
      </w:pPr>
      <w:r w:rsidRPr="00D20972">
        <w:rPr>
          <w:rFonts w:ascii="Arial" w:hAnsi="Arial" w:cs="Arial"/>
          <w:sz w:val="22"/>
          <w:szCs w:val="22"/>
        </w:rPr>
        <w:t>Přehled všech uživatelů vody s odběrem přesahujícím 6000 m</w:t>
      </w:r>
      <w:r w:rsidRPr="00D20972">
        <w:rPr>
          <w:rFonts w:ascii="Arial" w:hAnsi="Arial" w:cs="Arial"/>
          <w:sz w:val="22"/>
          <w:szCs w:val="22"/>
          <w:vertAlign w:val="superscript"/>
        </w:rPr>
        <w:t>3</w:t>
      </w:r>
      <w:r w:rsidRPr="00D20972">
        <w:rPr>
          <w:rFonts w:ascii="Arial" w:hAnsi="Arial" w:cs="Arial"/>
          <w:sz w:val="22"/>
          <w:szCs w:val="22"/>
        </w:rPr>
        <w:t>/rok nebo 500 m</w:t>
      </w:r>
      <w:r w:rsidRPr="00D20972">
        <w:rPr>
          <w:rFonts w:ascii="Arial" w:hAnsi="Arial" w:cs="Arial"/>
          <w:sz w:val="22"/>
          <w:szCs w:val="22"/>
          <w:vertAlign w:val="superscript"/>
        </w:rPr>
        <w:t>3</w:t>
      </w:r>
      <w:r w:rsidRPr="00D20972">
        <w:rPr>
          <w:rFonts w:ascii="Arial" w:hAnsi="Arial" w:cs="Arial"/>
          <w:sz w:val="22"/>
          <w:szCs w:val="22"/>
        </w:rPr>
        <w:t>/měsíc v posledních 3 letech (2018–2020)</w:t>
      </w:r>
    </w:p>
    <w:p w:rsidR="00543EE0" w:rsidRPr="00D20972" w:rsidRDefault="00543EE0" w:rsidP="00DC293A">
      <w:pPr>
        <w:pStyle w:val="Odstavecseseznamem"/>
        <w:numPr>
          <w:ilvl w:val="0"/>
          <w:numId w:val="38"/>
        </w:numPr>
        <w:spacing w:before="120" w:line="288" w:lineRule="auto"/>
        <w:jc w:val="both"/>
        <w:outlineLvl w:val="6"/>
        <w:rPr>
          <w:rFonts w:ascii="Arial" w:hAnsi="Arial" w:cs="Arial"/>
          <w:sz w:val="22"/>
          <w:szCs w:val="22"/>
        </w:rPr>
      </w:pPr>
      <w:r w:rsidRPr="00D20972">
        <w:rPr>
          <w:rFonts w:ascii="Arial" w:hAnsi="Arial" w:cs="Arial"/>
          <w:sz w:val="22"/>
          <w:szCs w:val="22"/>
        </w:rPr>
        <w:t>Přehled uživatelů vody s vypouštěním přesahujícím 6000 m</w:t>
      </w:r>
      <w:r w:rsidRPr="00D20972">
        <w:rPr>
          <w:rFonts w:ascii="Arial" w:hAnsi="Arial" w:cs="Arial"/>
          <w:sz w:val="22"/>
          <w:szCs w:val="22"/>
          <w:vertAlign w:val="superscript"/>
        </w:rPr>
        <w:t>3</w:t>
      </w:r>
      <w:r w:rsidRPr="00D20972">
        <w:rPr>
          <w:rFonts w:ascii="Arial" w:hAnsi="Arial" w:cs="Arial"/>
          <w:sz w:val="22"/>
          <w:szCs w:val="22"/>
        </w:rPr>
        <w:t>/rok nebo 500 m</w:t>
      </w:r>
      <w:r w:rsidRPr="00D20972">
        <w:rPr>
          <w:rFonts w:ascii="Arial" w:hAnsi="Arial" w:cs="Arial"/>
          <w:sz w:val="22"/>
          <w:szCs w:val="22"/>
          <w:vertAlign w:val="superscript"/>
        </w:rPr>
        <w:t>3</w:t>
      </w:r>
      <w:r w:rsidRPr="00D20972">
        <w:rPr>
          <w:rFonts w:ascii="Arial" w:hAnsi="Arial" w:cs="Arial"/>
          <w:sz w:val="22"/>
          <w:szCs w:val="22"/>
        </w:rPr>
        <w:t>/měsíc v posledních 3 letech (2018–2020)</w:t>
      </w:r>
    </w:p>
    <w:p w:rsidR="00543EE0" w:rsidRPr="00D20972" w:rsidRDefault="00543EE0" w:rsidP="00C943DA">
      <w:pPr>
        <w:contextualSpacing/>
        <w:jc w:val="both"/>
        <w:rPr>
          <w:rFonts w:ascii="Arial" w:hAnsi="Arial" w:cs="Arial"/>
          <w:sz w:val="22"/>
          <w:szCs w:val="22"/>
        </w:rPr>
      </w:pPr>
      <w:r w:rsidRPr="00D20972">
        <w:rPr>
          <w:rFonts w:ascii="Arial" w:hAnsi="Arial" w:cs="Arial"/>
          <w:sz w:val="22"/>
          <w:szCs w:val="22"/>
        </w:rPr>
        <w:t>Data pro vyplnění tabulek dodává zčásti Výzkumný ústav vodohospodářský T. G. M. v Praze a zčásti doplňuje zpracovatel plánu ve spolupráci s krajským úřadem a uživateli vody.</w:t>
      </w:r>
    </w:p>
    <w:p w:rsidR="00543EE0" w:rsidRPr="00D20972" w:rsidRDefault="00543EE0" w:rsidP="00C943DA">
      <w:pPr>
        <w:contextualSpacing/>
        <w:jc w:val="both"/>
        <w:rPr>
          <w:rFonts w:ascii="Arial" w:hAnsi="Arial" w:cs="Arial"/>
          <w:sz w:val="22"/>
          <w:szCs w:val="22"/>
        </w:rPr>
      </w:pPr>
      <w:r w:rsidRPr="00D20972">
        <w:rPr>
          <w:rFonts w:ascii="Arial" w:hAnsi="Arial" w:cs="Arial"/>
          <w:sz w:val="22"/>
          <w:szCs w:val="22"/>
        </w:rPr>
        <w:t>Další tabulky jsou na uvážení zpracovatele plánu pro sucho.</w:t>
      </w:r>
    </w:p>
    <w:p w:rsidR="00543EE0" w:rsidRPr="00D20972" w:rsidRDefault="00543EE0" w:rsidP="00C943DA">
      <w:pPr>
        <w:contextualSpacing/>
        <w:jc w:val="both"/>
        <w:rPr>
          <w:rFonts w:ascii="Arial" w:hAnsi="Arial" w:cs="Arial"/>
          <w:color w:val="FF0000"/>
          <w:sz w:val="22"/>
          <w:szCs w:val="22"/>
        </w:rPr>
      </w:pPr>
      <w:r w:rsidRPr="00D20972">
        <w:rPr>
          <w:rFonts w:ascii="Arial" w:hAnsi="Arial" w:cs="Arial"/>
          <w:sz w:val="22"/>
          <w:szCs w:val="22"/>
        </w:rPr>
        <w:t>Grafickou částí se rozumí především mapy a schémata obsahující informace, které jsou nedílnou součástí plánů. Mapy jsou vytvořeny za použití geoinformačních technologií a to zejména kvůli využití prostorových informací, jež umožňuje jejich analytické vyhodnocení.</w:t>
      </w:r>
      <w:r w:rsidRPr="00D20972">
        <w:rPr>
          <w:rFonts w:ascii="Arial" w:hAnsi="Arial" w:cs="Arial"/>
          <w:color w:val="FF0000"/>
          <w:sz w:val="22"/>
          <w:szCs w:val="22"/>
        </w:rPr>
        <w:t xml:space="preserve"> </w:t>
      </w:r>
    </w:p>
    <w:p w:rsidR="00543EE0" w:rsidRPr="00D20972" w:rsidRDefault="00543EE0" w:rsidP="00C943DA">
      <w:pPr>
        <w:contextualSpacing/>
        <w:jc w:val="both"/>
        <w:rPr>
          <w:rFonts w:ascii="Arial" w:hAnsi="Arial" w:cs="Arial"/>
          <w:sz w:val="22"/>
          <w:szCs w:val="22"/>
        </w:rPr>
      </w:pPr>
      <w:r w:rsidRPr="00D20972">
        <w:rPr>
          <w:rFonts w:ascii="Arial" w:hAnsi="Arial" w:cs="Arial"/>
          <w:sz w:val="22"/>
          <w:szCs w:val="22"/>
        </w:rPr>
        <w:t>Všechny mapové vrstvy a schémata musí mít aktuální podobu odpovídající skutečnosti. Mapové výstupy obsahují název, legendu, měřítko a tiráž, kde je uveden rok vydání, resp. aktualizace mapy, místo vydání, jméno autora a autorská práva k použitým vrstvám. Mapy jsou součástí příloh. Měřítka map jsou volena s ohledem na dobrou čitelnost a přehlednost map. V listinné a elektronické podobě není formát map určen, předpokládá se minimálně velikost A3.</w:t>
      </w:r>
    </w:p>
    <w:p w:rsidR="00543EE0" w:rsidRPr="00D20972" w:rsidRDefault="00543EE0" w:rsidP="00C943DA">
      <w:pPr>
        <w:contextualSpacing/>
        <w:jc w:val="both"/>
        <w:rPr>
          <w:rFonts w:ascii="Arial" w:hAnsi="Arial" w:cs="Arial"/>
          <w:sz w:val="22"/>
          <w:szCs w:val="22"/>
        </w:rPr>
      </w:pPr>
      <w:r w:rsidRPr="00D20972">
        <w:rPr>
          <w:rFonts w:ascii="Arial" w:hAnsi="Arial" w:cs="Arial"/>
          <w:sz w:val="22"/>
          <w:szCs w:val="22"/>
        </w:rPr>
        <w:t>Klíčovým výstupem budou mapy uživatelů vody. Doporučuje se v nich graficky znázornit kategorie velikostí odběrů a vypouštění, např. pomocí velikosti použitého symbolu a zároveň graficky znázornit významnost uživatelů podle § 87b odst. 4 vodního zákona např. pomocí 5 barev, u provozovatelů vodovodů a kanalizací se doporučuje znázornit procentuální zastoupení jednotlivých významností účelu užití vody.</w:t>
      </w:r>
    </w:p>
    <w:p w:rsidR="00543EE0" w:rsidRPr="00D20972" w:rsidRDefault="00783CB3" w:rsidP="00C943DA">
      <w:pPr>
        <w:contextualSpacing/>
        <w:jc w:val="both"/>
        <w:rPr>
          <w:rFonts w:ascii="Arial" w:hAnsi="Arial" w:cs="Arial"/>
          <w:sz w:val="22"/>
          <w:szCs w:val="22"/>
        </w:rPr>
      </w:pPr>
      <w:r w:rsidRPr="00D20972">
        <w:rPr>
          <w:rFonts w:ascii="Arial" w:hAnsi="Arial" w:cs="Arial"/>
          <w:sz w:val="22"/>
          <w:szCs w:val="22"/>
        </w:rPr>
        <w:t>Tabulky: viz</w:t>
      </w:r>
      <w:r w:rsidR="00543EE0" w:rsidRPr="00D20972">
        <w:rPr>
          <w:rFonts w:ascii="Arial" w:hAnsi="Arial" w:cs="Arial"/>
          <w:sz w:val="22"/>
          <w:szCs w:val="22"/>
        </w:rPr>
        <w:t xml:space="preserve"> příloha</w:t>
      </w:r>
      <w:r w:rsidR="00EF118F" w:rsidRPr="00D20972">
        <w:rPr>
          <w:rFonts w:ascii="Arial" w:hAnsi="Arial" w:cs="Arial"/>
          <w:sz w:val="22"/>
          <w:szCs w:val="22"/>
        </w:rPr>
        <w:t xml:space="preserve"> č. 2</w:t>
      </w:r>
    </w:p>
    <w:p w:rsidR="00D54A07" w:rsidRPr="00D20972" w:rsidRDefault="00D54A07" w:rsidP="00543EE0">
      <w:pPr>
        <w:rPr>
          <w:rFonts w:ascii="Arial" w:hAnsi="Arial" w:cs="Arial"/>
          <w:b/>
          <w:sz w:val="22"/>
          <w:szCs w:val="22"/>
        </w:rPr>
      </w:pPr>
    </w:p>
    <w:p w:rsidR="008B79A7" w:rsidRPr="00D20972" w:rsidRDefault="008B79A7" w:rsidP="00543EE0">
      <w:pPr>
        <w:rPr>
          <w:rFonts w:ascii="Arial" w:hAnsi="Arial" w:cs="Arial"/>
          <w:b/>
          <w:sz w:val="22"/>
          <w:szCs w:val="22"/>
        </w:rPr>
      </w:pPr>
    </w:p>
    <w:p w:rsidR="00543EE0" w:rsidRPr="00D20972" w:rsidRDefault="00543EE0" w:rsidP="00543EE0">
      <w:pPr>
        <w:rPr>
          <w:rFonts w:ascii="Arial" w:hAnsi="Arial" w:cs="Arial"/>
          <w:b/>
          <w:sz w:val="22"/>
          <w:szCs w:val="22"/>
        </w:rPr>
      </w:pPr>
      <w:r w:rsidRPr="00D20972">
        <w:rPr>
          <w:rFonts w:ascii="Arial" w:hAnsi="Arial" w:cs="Arial"/>
          <w:b/>
          <w:sz w:val="22"/>
          <w:szCs w:val="22"/>
        </w:rPr>
        <w:t>Grafická část</w:t>
      </w:r>
    </w:p>
    <w:p w:rsidR="00543EE0" w:rsidRPr="00D20972" w:rsidRDefault="00543EE0" w:rsidP="00543EE0">
      <w:pPr>
        <w:rPr>
          <w:rFonts w:ascii="Arial" w:hAnsi="Arial" w:cs="Arial"/>
          <w:sz w:val="22"/>
          <w:szCs w:val="22"/>
        </w:rPr>
      </w:pPr>
      <w:r w:rsidRPr="00D20972">
        <w:rPr>
          <w:rFonts w:ascii="Arial" w:hAnsi="Arial" w:cs="Arial"/>
          <w:bCs/>
          <w:sz w:val="22"/>
          <w:szCs w:val="22"/>
        </w:rPr>
        <w:t>Grafická část</w:t>
      </w:r>
      <w:r w:rsidRPr="00D20972">
        <w:rPr>
          <w:rFonts w:ascii="Arial" w:hAnsi="Arial" w:cs="Arial"/>
          <w:sz w:val="22"/>
          <w:szCs w:val="22"/>
        </w:rPr>
        <w:t xml:space="preserve"> obsahuje zpravidla následující schémata a mapy pro území kraje nebo státu, podle potřeby i s přesahem za hranice kraje nebo státu:</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schéma VH soustav</w:t>
      </w:r>
      <w:r w:rsidRPr="00D20972">
        <w:rPr>
          <w:rFonts w:ascii="Arial" w:hAnsi="Arial" w:cs="Arial"/>
          <w:sz w:val="22"/>
          <w:szCs w:val="22"/>
        </w:rPr>
        <w:t xml:space="preserve"> </w:t>
      </w:r>
      <w:r w:rsidRPr="00D20972">
        <w:rPr>
          <w:rFonts w:ascii="Arial" w:hAnsi="Arial" w:cs="Arial"/>
          <w:i/>
          <w:sz w:val="22"/>
          <w:szCs w:val="22"/>
        </w:rPr>
        <w:t>(neveřejné)</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schéma vodárenských soustav</w:t>
      </w:r>
      <w:r w:rsidRPr="00D20972">
        <w:rPr>
          <w:rFonts w:ascii="Arial" w:hAnsi="Arial" w:cs="Arial"/>
          <w:sz w:val="22"/>
          <w:szCs w:val="22"/>
        </w:rPr>
        <w:t xml:space="preserve"> </w:t>
      </w:r>
      <w:r w:rsidRPr="00D20972">
        <w:rPr>
          <w:rFonts w:ascii="Arial" w:hAnsi="Arial" w:cs="Arial"/>
          <w:i/>
          <w:sz w:val="22"/>
          <w:szCs w:val="22"/>
        </w:rPr>
        <w:t>(neveřejné)</w:t>
      </w:r>
    </w:p>
    <w:p w:rsidR="00543EE0" w:rsidRPr="00D20972" w:rsidRDefault="00543EE0" w:rsidP="00DC293A">
      <w:pPr>
        <w:pStyle w:val="Odstavecseseznamem"/>
        <w:numPr>
          <w:ilvl w:val="0"/>
          <w:numId w:val="39"/>
        </w:numPr>
        <w:spacing w:before="120" w:line="288" w:lineRule="auto"/>
        <w:outlineLvl w:val="6"/>
        <w:rPr>
          <w:rFonts w:ascii="Arial" w:hAnsi="Arial" w:cs="Arial"/>
          <w:sz w:val="22"/>
          <w:szCs w:val="22"/>
        </w:rPr>
      </w:pPr>
      <w:r w:rsidRPr="00D20972">
        <w:rPr>
          <w:rFonts w:ascii="Arial" w:hAnsi="Arial" w:cs="Arial"/>
          <w:b/>
          <w:sz w:val="22"/>
          <w:szCs w:val="22"/>
        </w:rPr>
        <w:t>mapa zranitelnosti území suchem</w:t>
      </w:r>
    </w:p>
    <w:p w:rsidR="00543EE0" w:rsidRPr="00D20972" w:rsidRDefault="00543EE0" w:rsidP="00DC293A">
      <w:pPr>
        <w:pStyle w:val="Odstavecseseznamem"/>
        <w:numPr>
          <w:ilvl w:val="0"/>
          <w:numId w:val="39"/>
        </w:numPr>
        <w:spacing w:before="120" w:line="288" w:lineRule="auto"/>
        <w:outlineLvl w:val="6"/>
        <w:rPr>
          <w:rFonts w:ascii="Arial" w:hAnsi="Arial" w:cs="Arial"/>
          <w:b/>
          <w:sz w:val="22"/>
          <w:szCs w:val="22"/>
        </w:rPr>
      </w:pPr>
      <w:r w:rsidRPr="00D20972">
        <w:rPr>
          <w:rFonts w:ascii="Arial" w:hAnsi="Arial" w:cs="Arial"/>
          <w:b/>
          <w:sz w:val="22"/>
          <w:szCs w:val="22"/>
        </w:rPr>
        <w:t>mapa míst odběrů vody překračujících 6000 m</w:t>
      </w:r>
      <w:r w:rsidRPr="00D20972">
        <w:rPr>
          <w:rFonts w:ascii="Arial" w:hAnsi="Arial" w:cs="Arial"/>
          <w:b/>
          <w:sz w:val="22"/>
          <w:szCs w:val="22"/>
          <w:vertAlign w:val="superscript"/>
        </w:rPr>
        <w:t>3</w:t>
      </w:r>
      <w:r w:rsidRPr="00D20972">
        <w:rPr>
          <w:rFonts w:ascii="Arial" w:hAnsi="Arial" w:cs="Arial"/>
          <w:b/>
          <w:sz w:val="22"/>
          <w:szCs w:val="22"/>
        </w:rPr>
        <w:t>/rok nebo 500 m</w:t>
      </w:r>
      <w:r w:rsidRPr="00D20972">
        <w:rPr>
          <w:rFonts w:ascii="Arial" w:hAnsi="Arial" w:cs="Arial"/>
          <w:b/>
          <w:sz w:val="22"/>
          <w:szCs w:val="22"/>
          <w:vertAlign w:val="superscript"/>
        </w:rPr>
        <w:t>3</w:t>
      </w:r>
      <w:r w:rsidRPr="00D20972">
        <w:rPr>
          <w:rFonts w:ascii="Arial" w:hAnsi="Arial" w:cs="Arial"/>
          <w:b/>
          <w:sz w:val="22"/>
          <w:szCs w:val="22"/>
        </w:rPr>
        <w:t>/měsíc, minimálních zůstatkových průtoků, monitoringu množství vod, rozvodnic a zvláště chráněných území</w:t>
      </w:r>
    </w:p>
    <w:p w:rsidR="00543EE0" w:rsidRPr="00D20972" w:rsidRDefault="00543EE0" w:rsidP="00DC293A">
      <w:pPr>
        <w:pStyle w:val="Odstavecseseznamem"/>
        <w:numPr>
          <w:ilvl w:val="0"/>
          <w:numId w:val="39"/>
        </w:numPr>
        <w:spacing w:before="120" w:line="288" w:lineRule="auto"/>
        <w:outlineLvl w:val="6"/>
        <w:rPr>
          <w:rFonts w:ascii="Arial" w:hAnsi="Arial" w:cs="Arial"/>
          <w:b/>
          <w:sz w:val="22"/>
          <w:szCs w:val="22"/>
        </w:rPr>
      </w:pPr>
      <w:r w:rsidRPr="00D20972">
        <w:rPr>
          <w:rFonts w:ascii="Arial" w:hAnsi="Arial" w:cs="Arial"/>
          <w:b/>
          <w:sz w:val="22"/>
          <w:szCs w:val="22"/>
        </w:rPr>
        <w:t xml:space="preserve">mapa zdrojů vody včetně záložních, úpraven vody, vodojemů a vodovodů </w:t>
      </w:r>
    </w:p>
    <w:p w:rsidR="00543EE0" w:rsidRPr="00D20972" w:rsidRDefault="00543EE0" w:rsidP="00DC293A">
      <w:pPr>
        <w:pStyle w:val="Odstavecseseznamem"/>
        <w:numPr>
          <w:ilvl w:val="0"/>
          <w:numId w:val="39"/>
        </w:numPr>
        <w:spacing w:before="120" w:line="288" w:lineRule="auto"/>
        <w:outlineLvl w:val="6"/>
        <w:rPr>
          <w:rFonts w:ascii="Arial" w:hAnsi="Arial" w:cs="Arial"/>
          <w:b/>
          <w:sz w:val="22"/>
          <w:szCs w:val="22"/>
        </w:rPr>
      </w:pPr>
      <w:r w:rsidRPr="00D20972">
        <w:rPr>
          <w:rFonts w:ascii="Arial" w:hAnsi="Arial" w:cs="Arial"/>
          <w:b/>
          <w:sz w:val="22"/>
          <w:szCs w:val="22"/>
        </w:rPr>
        <w:lastRenderedPageBreak/>
        <w:t>mapa míst vypouštění vody překračujících 6000 m</w:t>
      </w:r>
      <w:r w:rsidRPr="00D20972">
        <w:rPr>
          <w:rFonts w:ascii="Arial" w:hAnsi="Arial" w:cs="Arial"/>
          <w:b/>
          <w:sz w:val="22"/>
          <w:szCs w:val="22"/>
          <w:vertAlign w:val="superscript"/>
        </w:rPr>
        <w:t>3</w:t>
      </w:r>
      <w:r w:rsidRPr="00D20972">
        <w:rPr>
          <w:rFonts w:ascii="Arial" w:hAnsi="Arial" w:cs="Arial"/>
          <w:b/>
          <w:sz w:val="22"/>
          <w:szCs w:val="22"/>
        </w:rPr>
        <w:t>/rok nebo 500 m</w:t>
      </w:r>
      <w:r w:rsidRPr="00D20972">
        <w:rPr>
          <w:rFonts w:ascii="Arial" w:hAnsi="Arial" w:cs="Arial"/>
          <w:b/>
          <w:sz w:val="22"/>
          <w:szCs w:val="22"/>
          <w:vertAlign w:val="superscript"/>
        </w:rPr>
        <w:t>3</w:t>
      </w:r>
      <w:r w:rsidRPr="00D20972">
        <w:rPr>
          <w:rFonts w:ascii="Arial" w:hAnsi="Arial" w:cs="Arial"/>
          <w:b/>
          <w:sz w:val="22"/>
          <w:szCs w:val="22"/>
        </w:rPr>
        <w:t>/měsíc, monitoringu jakosti vod, kanalizačních stok, ČOV a zvláště chráněných území</w:t>
      </w:r>
    </w:p>
    <w:p w:rsidR="00543EE0" w:rsidRPr="00D20972" w:rsidRDefault="00543EE0" w:rsidP="00543EE0">
      <w:pPr>
        <w:spacing w:after="160" w:line="256" w:lineRule="auto"/>
        <w:rPr>
          <w:rFonts w:ascii="Arial" w:hAnsi="Arial" w:cs="Arial"/>
          <w:sz w:val="22"/>
          <w:szCs w:val="22"/>
        </w:rPr>
      </w:pPr>
      <w:r w:rsidRPr="00D20972">
        <w:rPr>
          <w:rFonts w:ascii="Arial" w:hAnsi="Arial" w:cs="Arial"/>
          <w:sz w:val="22"/>
          <w:szCs w:val="22"/>
        </w:rPr>
        <w:t>Schémata vodárenské a vodohospodářské soustavy zahrnují zejména následující prvky umístěné do mapy správních území kraje (ORP):</w:t>
      </w:r>
    </w:p>
    <w:p w:rsidR="00543EE0" w:rsidRPr="00D20972" w:rsidRDefault="00543EE0" w:rsidP="00543EE0">
      <w:pPr>
        <w:rPr>
          <w:rFonts w:ascii="Arial" w:hAnsi="Arial" w:cs="Arial"/>
          <w:b/>
          <w:sz w:val="22"/>
          <w:szCs w:val="22"/>
        </w:rPr>
      </w:pPr>
      <w:r w:rsidRPr="00D20972">
        <w:rPr>
          <w:rFonts w:ascii="Arial" w:hAnsi="Arial" w:cs="Arial"/>
          <w:b/>
          <w:sz w:val="22"/>
          <w:szCs w:val="22"/>
        </w:rPr>
        <w:t>Schéma vodárenské soustavy</w:t>
      </w:r>
    </w:p>
    <w:p w:rsidR="00543EE0" w:rsidRPr="00D20972" w:rsidRDefault="00543EE0" w:rsidP="00DC293A">
      <w:pPr>
        <w:pStyle w:val="Odstavecseseznamem"/>
        <w:numPr>
          <w:ilvl w:val="0"/>
          <w:numId w:val="40"/>
        </w:numPr>
        <w:spacing w:before="120" w:line="288" w:lineRule="auto"/>
        <w:jc w:val="both"/>
        <w:outlineLvl w:val="6"/>
        <w:rPr>
          <w:rFonts w:ascii="Arial" w:hAnsi="Arial" w:cs="Arial"/>
          <w:sz w:val="22"/>
          <w:szCs w:val="22"/>
        </w:rPr>
      </w:pPr>
      <w:r w:rsidRPr="00D20972">
        <w:rPr>
          <w:rFonts w:ascii="Arial" w:hAnsi="Arial" w:cs="Arial"/>
          <w:sz w:val="22"/>
          <w:szCs w:val="22"/>
        </w:rPr>
        <w:t>vodní zdroje včetně hodnoty povoleného nakládání s vodami  (l/s) (jímací území, nádrže, vodní toky)</w:t>
      </w:r>
    </w:p>
    <w:p w:rsidR="00543EE0" w:rsidRPr="00D20972" w:rsidRDefault="00543EE0" w:rsidP="00DC293A">
      <w:pPr>
        <w:pStyle w:val="Odstavecseseznamem"/>
        <w:numPr>
          <w:ilvl w:val="0"/>
          <w:numId w:val="40"/>
        </w:numPr>
        <w:spacing w:before="120" w:line="288" w:lineRule="auto"/>
        <w:jc w:val="both"/>
        <w:outlineLvl w:val="6"/>
        <w:rPr>
          <w:rFonts w:ascii="Arial" w:hAnsi="Arial" w:cs="Arial"/>
          <w:sz w:val="22"/>
          <w:szCs w:val="22"/>
        </w:rPr>
      </w:pPr>
      <w:r w:rsidRPr="00D20972">
        <w:rPr>
          <w:rFonts w:ascii="Arial" w:hAnsi="Arial" w:cs="Arial"/>
          <w:sz w:val="22"/>
          <w:szCs w:val="22"/>
        </w:rPr>
        <w:t>záložní vodní zdroje včetně hodnoty povoleného nakládání s vodami (l/s)</w:t>
      </w:r>
    </w:p>
    <w:p w:rsidR="00543EE0" w:rsidRPr="00D20972" w:rsidRDefault="00543EE0" w:rsidP="00DC293A">
      <w:pPr>
        <w:pStyle w:val="Odstavecseseznamem"/>
        <w:numPr>
          <w:ilvl w:val="0"/>
          <w:numId w:val="40"/>
        </w:numPr>
        <w:spacing w:before="120" w:line="288" w:lineRule="auto"/>
        <w:jc w:val="both"/>
        <w:outlineLvl w:val="6"/>
        <w:rPr>
          <w:rFonts w:ascii="Arial" w:hAnsi="Arial" w:cs="Arial"/>
          <w:sz w:val="22"/>
          <w:szCs w:val="22"/>
        </w:rPr>
      </w:pPr>
      <w:r w:rsidRPr="00D20972">
        <w:rPr>
          <w:rFonts w:ascii="Arial" w:hAnsi="Arial" w:cs="Arial"/>
          <w:sz w:val="22"/>
          <w:szCs w:val="22"/>
        </w:rPr>
        <w:t>úpravny vody včetně provozního limitu výroby pitné vody (l/s)</w:t>
      </w:r>
    </w:p>
    <w:p w:rsidR="00543EE0" w:rsidRPr="00D20972" w:rsidRDefault="00543EE0" w:rsidP="00DC293A">
      <w:pPr>
        <w:pStyle w:val="Odstavecseseznamem"/>
        <w:numPr>
          <w:ilvl w:val="0"/>
          <w:numId w:val="40"/>
        </w:numPr>
        <w:spacing w:before="120" w:line="288" w:lineRule="auto"/>
        <w:jc w:val="both"/>
        <w:outlineLvl w:val="6"/>
        <w:rPr>
          <w:rFonts w:ascii="Arial" w:hAnsi="Arial" w:cs="Arial"/>
          <w:sz w:val="22"/>
          <w:szCs w:val="22"/>
        </w:rPr>
      </w:pPr>
      <w:r w:rsidRPr="00D20972">
        <w:rPr>
          <w:rFonts w:ascii="Arial" w:hAnsi="Arial" w:cs="Arial"/>
          <w:sz w:val="22"/>
          <w:szCs w:val="22"/>
        </w:rPr>
        <w:t>vodojemy včetně velikosti akumulace (tis. m</w:t>
      </w:r>
      <w:r w:rsidRPr="00D20972">
        <w:rPr>
          <w:rFonts w:ascii="Arial" w:hAnsi="Arial" w:cs="Arial"/>
          <w:sz w:val="22"/>
          <w:szCs w:val="22"/>
          <w:vertAlign w:val="superscript"/>
        </w:rPr>
        <w:t>3</w:t>
      </w:r>
      <w:r w:rsidRPr="00D20972">
        <w:rPr>
          <w:rFonts w:ascii="Arial" w:hAnsi="Arial" w:cs="Arial"/>
          <w:sz w:val="22"/>
          <w:szCs w:val="22"/>
        </w:rPr>
        <w:t>)</w:t>
      </w:r>
    </w:p>
    <w:p w:rsidR="00543EE0" w:rsidRPr="00D20972" w:rsidRDefault="00543EE0" w:rsidP="00DC293A">
      <w:pPr>
        <w:pStyle w:val="Odstavecseseznamem"/>
        <w:numPr>
          <w:ilvl w:val="0"/>
          <w:numId w:val="40"/>
        </w:numPr>
        <w:spacing w:before="120" w:line="288" w:lineRule="auto"/>
        <w:jc w:val="both"/>
        <w:outlineLvl w:val="6"/>
        <w:rPr>
          <w:rFonts w:ascii="Arial" w:hAnsi="Arial" w:cs="Arial"/>
          <w:sz w:val="22"/>
          <w:szCs w:val="22"/>
        </w:rPr>
      </w:pPr>
      <w:r w:rsidRPr="00D20972">
        <w:rPr>
          <w:rFonts w:ascii="Arial" w:hAnsi="Arial" w:cs="Arial"/>
          <w:sz w:val="22"/>
          <w:szCs w:val="22"/>
        </w:rPr>
        <w:t>čerpací stanice, max. výkon (</w:t>
      </w:r>
      <w:r w:rsidRPr="00D20972">
        <w:rPr>
          <w:rFonts w:ascii="Arial" w:hAnsi="Arial" w:cs="Arial"/>
          <w:sz w:val="22"/>
          <w:szCs w:val="22"/>
          <w:lang w:val="en-GB"/>
        </w:rPr>
        <w:t>m</w:t>
      </w:r>
      <w:r w:rsidRPr="00D20972">
        <w:rPr>
          <w:rFonts w:ascii="Arial" w:hAnsi="Arial" w:cs="Arial"/>
          <w:sz w:val="22"/>
          <w:szCs w:val="22"/>
          <w:vertAlign w:val="superscript"/>
          <w:lang w:val="en-GB"/>
        </w:rPr>
        <w:t>3</w:t>
      </w:r>
      <w:r w:rsidRPr="00D20972">
        <w:rPr>
          <w:rFonts w:ascii="Arial" w:hAnsi="Arial" w:cs="Arial"/>
          <w:sz w:val="22"/>
          <w:szCs w:val="22"/>
          <w:lang w:val="en-GB"/>
        </w:rPr>
        <w:t>/s)</w:t>
      </w:r>
    </w:p>
    <w:p w:rsidR="00543EE0" w:rsidRPr="00D20972" w:rsidRDefault="00543EE0" w:rsidP="00DC293A">
      <w:pPr>
        <w:pStyle w:val="Odstavecseseznamem"/>
        <w:numPr>
          <w:ilvl w:val="0"/>
          <w:numId w:val="40"/>
        </w:numPr>
        <w:spacing w:before="120" w:line="288" w:lineRule="auto"/>
        <w:jc w:val="both"/>
        <w:outlineLvl w:val="6"/>
        <w:rPr>
          <w:rFonts w:ascii="Arial" w:hAnsi="Arial" w:cs="Arial"/>
          <w:sz w:val="22"/>
          <w:szCs w:val="22"/>
        </w:rPr>
      </w:pPr>
      <w:r w:rsidRPr="00D20972">
        <w:rPr>
          <w:rFonts w:ascii="Arial" w:hAnsi="Arial" w:cs="Arial"/>
          <w:sz w:val="22"/>
          <w:szCs w:val="22"/>
        </w:rPr>
        <w:t>páteřní prvky infrastruktury (přivaděče, převody vody)</w:t>
      </w:r>
    </w:p>
    <w:p w:rsidR="00543EE0" w:rsidRPr="00D20972" w:rsidRDefault="00543EE0" w:rsidP="00DC293A">
      <w:pPr>
        <w:pStyle w:val="Odstavecseseznamem"/>
        <w:numPr>
          <w:ilvl w:val="0"/>
          <w:numId w:val="40"/>
        </w:numPr>
        <w:spacing w:before="120" w:line="288" w:lineRule="auto"/>
        <w:jc w:val="both"/>
        <w:outlineLvl w:val="6"/>
        <w:rPr>
          <w:rFonts w:ascii="Arial" w:hAnsi="Arial" w:cs="Arial"/>
          <w:sz w:val="22"/>
          <w:szCs w:val="22"/>
        </w:rPr>
      </w:pPr>
      <w:r w:rsidRPr="00D20972">
        <w:rPr>
          <w:rFonts w:ascii="Arial" w:hAnsi="Arial" w:cs="Arial"/>
          <w:sz w:val="22"/>
          <w:szCs w:val="22"/>
        </w:rPr>
        <w:t>spotřebiště včetně počtu zásobovaných obyvatel</w:t>
      </w:r>
    </w:p>
    <w:p w:rsidR="00543EE0" w:rsidRPr="00D20972" w:rsidRDefault="00543EE0" w:rsidP="00543EE0">
      <w:pPr>
        <w:pStyle w:val="Odstavecseseznamem"/>
        <w:ind w:left="785"/>
        <w:rPr>
          <w:rFonts w:ascii="Arial" w:hAnsi="Arial" w:cs="Arial"/>
          <w:sz w:val="22"/>
          <w:szCs w:val="22"/>
        </w:rPr>
      </w:pPr>
    </w:p>
    <w:p w:rsidR="00543EE0" w:rsidRPr="00D20972" w:rsidRDefault="00543EE0" w:rsidP="00543EE0">
      <w:pPr>
        <w:rPr>
          <w:rFonts w:ascii="Arial" w:hAnsi="Arial" w:cs="Arial"/>
          <w:b/>
          <w:sz w:val="22"/>
          <w:szCs w:val="22"/>
        </w:rPr>
      </w:pPr>
      <w:r w:rsidRPr="00D20972">
        <w:rPr>
          <w:rFonts w:ascii="Arial" w:hAnsi="Arial" w:cs="Arial"/>
          <w:b/>
          <w:sz w:val="22"/>
          <w:szCs w:val="22"/>
        </w:rPr>
        <w:t>Schéma vodohospodářské soustavy</w:t>
      </w:r>
    </w:p>
    <w:p w:rsidR="00543EE0" w:rsidRPr="00D20972" w:rsidRDefault="00543EE0" w:rsidP="00DC293A">
      <w:pPr>
        <w:pStyle w:val="Odstavecseseznamem"/>
        <w:numPr>
          <w:ilvl w:val="0"/>
          <w:numId w:val="40"/>
        </w:numPr>
        <w:spacing w:before="120" w:line="288" w:lineRule="auto"/>
        <w:jc w:val="both"/>
        <w:outlineLvl w:val="6"/>
        <w:rPr>
          <w:rFonts w:ascii="Arial" w:hAnsi="Arial" w:cs="Arial"/>
          <w:sz w:val="22"/>
          <w:szCs w:val="22"/>
        </w:rPr>
      </w:pPr>
      <w:r w:rsidRPr="00D20972">
        <w:rPr>
          <w:rFonts w:ascii="Arial" w:hAnsi="Arial" w:cs="Arial"/>
          <w:sz w:val="22"/>
          <w:szCs w:val="22"/>
        </w:rPr>
        <w:t>vodní nádrže (název nádrže)</w:t>
      </w:r>
    </w:p>
    <w:p w:rsidR="00543EE0" w:rsidRPr="00D20972" w:rsidRDefault="00543EE0" w:rsidP="00DC293A">
      <w:pPr>
        <w:pStyle w:val="Odstavecseseznamem"/>
        <w:numPr>
          <w:ilvl w:val="0"/>
          <w:numId w:val="40"/>
        </w:numPr>
        <w:spacing w:before="120" w:line="288" w:lineRule="auto"/>
        <w:jc w:val="both"/>
        <w:outlineLvl w:val="6"/>
        <w:rPr>
          <w:rFonts w:ascii="Arial" w:hAnsi="Arial" w:cs="Arial"/>
          <w:sz w:val="22"/>
          <w:szCs w:val="22"/>
        </w:rPr>
      </w:pPr>
      <w:r w:rsidRPr="00D20972">
        <w:rPr>
          <w:rFonts w:ascii="Arial" w:hAnsi="Arial" w:cs="Arial"/>
          <w:sz w:val="22"/>
          <w:szCs w:val="22"/>
        </w:rPr>
        <w:t>schéma říční sítě (názvy vodních toků)</w:t>
      </w:r>
    </w:p>
    <w:p w:rsidR="00543EE0" w:rsidRPr="00D20972" w:rsidRDefault="00543EE0" w:rsidP="00DC293A">
      <w:pPr>
        <w:pStyle w:val="Odstavecseseznamem"/>
        <w:numPr>
          <w:ilvl w:val="0"/>
          <w:numId w:val="40"/>
        </w:numPr>
        <w:spacing w:before="120" w:line="288" w:lineRule="auto"/>
        <w:jc w:val="both"/>
        <w:outlineLvl w:val="6"/>
        <w:rPr>
          <w:rFonts w:ascii="Arial" w:hAnsi="Arial" w:cs="Arial"/>
          <w:sz w:val="22"/>
          <w:szCs w:val="22"/>
        </w:rPr>
      </w:pPr>
      <w:r w:rsidRPr="00D20972">
        <w:rPr>
          <w:rFonts w:ascii="Arial" w:hAnsi="Arial" w:cs="Arial"/>
          <w:sz w:val="22"/>
          <w:szCs w:val="22"/>
        </w:rPr>
        <w:t>převody vody, kanály (název objektu)</w:t>
      </w:r>
    </w:p>
    <w:p w:rsidR="00543EE0" w:rsidRPr="00D20972" w:rsidRDefault="00543EE0" w:rsidP="00DC293A">
      <w:pPr>
        <w:pStyle w:val="Odstavecseseznamem"/>
        <w:numPr>
          <w:ilvl w:val="0"/>
          <w:numId w:val="40"/>
        </w:numPr>
        <w:spacing w:before="120" w:line="288" w:lineRule="auto"/>
        <w:jc w:val="both"/>
        <w:outlineLvl w:val="6"/>
        <w:rPr>
          <w:rFonts w:ascii="Arial" w:hAnsi="Arial" w:cs="Arial"/>
          <w:sz w:val="22"/>
          <w:szCs w:val="22"/>
        </w:rPr>
      </w:pPr>
      <w:r w:rsidRPr="00D20972">
        <w:rPr>
          <w:rFonts w:ascii="Arial" w:hAnsi="Arial" w:cs="Arial"/>
          <w:sz w:val="22"/>
          <w:szCs w:val="22"/>
        </w:rPr>
        <w:t>označení bodů odběrů vody uživatelů vody významných pro území kraje</w:t>
      </w:r>
    </w:p>
    <w:p w:rsidR="00543EE0" w:rsidRPr="00D20972" w:rsidRDefault="00543EE0" w:rsidP="00DC293A">
      <w:pPr>
        <w:pStyle w:val="Odstavecseseznamem"/>
        <w:numPr>
          <w:ilvl w:val="0"/>
          <w:numId w:val="40"/>
        </w:numPr>
        <w:spacing w:before="120" w:line="288" w:lineRule="auto"/>
        <w:jc w:val="both"/>
        <w:outlineLvl w:val="6"/>
        <w:rPr>
          <w:rFonts w:ascii="Arial" w:hAnsi="Arial" w:cs="Arial"/>
          <w:sz w:val="22"/>
          <w:szCs w:val="22"/>
        </w:rPr>
      </w:pPr>
      <w:r w:rsidRPr="00D20972">
        <w:rPr>
          <w:rFonts w:ascii="Arial" w:hAnsi="Arial" w:cs="Arial"/>
          <w:sz w:val="22"/>
          <w:szCs w:val="22"/>
        </w:rPr>
        <w:t>označení bodů s možností řízení průtoků do částí říční sítě (např. jezy, rozdělovací objekty)</w:t>
      </w:r>
    </w:p>
    <w:p w:rsidR="00543EE0" w:rsidRPr="00D20972" w:rsidRDefault="00543EE0" w:rsidP="00543EE0">
      <w:pPr>
        <w:rPr>
          <w:rFonts w:ascii="Arial" w:hAnsi="Arial" w:cs="Arial"/>
          <w:sz w:val="22"/>
          <w:szCs w:val="22"/>
        </w:rPr>
      </w:pPr>
      <w:r w:rsidRPr="00D20972">
        <w:rPr>
          <w:rFonts w:ascii="Arial" w:hAnsi="Arial" w:cs="Arial"/>
          <w:sz w:val="22"/>
          <w:szCs w:val="22"/>
        </w:rPr>
        <w:t>Schéma musí obsahovat zakreslení možných směrů proudění vody.</w:t>
      </w:r>
    </w:p>
    <w:p w:rsidR="00543EE0" w:rsidRPr="00D20972" w:rsidRDefault="00543EE0" w:rsidP="00543EE0">
      <w:pPr>
        <w:rPr>
          <w:rFonts w:ascii="Arial" w:hAnsi="Arial" w:cs="Arial"/>
          <w:sz w:val="22"/>
          <w:szCs w:val="22"/>
        </w:rPr>
      </w:pPr>
    </w:p>
    <w:p w:rsidR="00543EE0" w:rsidRPr="00D20972" w:rsidRDefault="00543EE0" w:rsidP="00543EE0">
      <w:pPr>
        <w:rPr>
          <w:rFonts w:ascii="Arial" w:hAnsi="Arial" w:cs="Arial"/>
          <w:sz w:val="22"/>
          <w:szCs w:val="22"/>
        </w:rPr>
      </w:pPr>
      <w:r w:rsidRPr="00D20972">
        <w:rPr>
          <w:rFonts w:ascii="Arial" w:hAnsi="Arial" w:cs="Arial"/>
          <w:sz w:val="22"/>
          <w:szCs w:val="22"/>
        </w:rPr>
        <w:t xml:space="preserve">Mapy obsahují zejména následující vrstvy v souřadném systému S-JTSK </w:t>
      </w:r>
      <w:proofErr w:type="spellStart"/>
      <w:r w:rsidRPr="00D20972">
        <w:rPr>
          <w:rFonts w:ascii="Arial" w:hAnsi="Arial" w:cs="Arial"/>
          <w:sz w:val="22"/>
          <w:szCs w:val="22"/>
        </w:rPr>
        <w:t>Krovak</w:t>
      </w:r>
      <w:proofErr w:type="spellEnd"/>
      <w:r w:rsidRPr="00D20972">
        <w:rPr>
          <w:rFonts w:ascii="Arial" w:hAnsi="Arial" w:cs="Arial"/>
          <w:sz w:val="22"/>
          <w:szCs w:val="22"/>
        </w:rPr>
        <w:t xml:space="preserve"> East </w:t>
      </w:r>
      <w:proofErr w:type="spellStart"/>
      <w:r w:rsidRPr="00D20972">
        <w:rPr>
          <w:rFonts w:ascii="Arial" w:hAnsi="Arial" w:cs="Arial"/>
          <w:sz w:val="22"/>
          <w:szCs w:val="22"/>
        </w:rPr>
        <w:t>North</w:t>
      </w:r>
      <w:proofErr w:type="spellEnd"/>
      <w:r w:rsidRPr="00D20972">
        <w:rPr>
          <w:rFonts w:ascii="Arial" w:hAnsi="Arial" w:cs="Arial"/>
          <w:sz w:val="22"/>
          <w:szCs w:val="22"/>
        </w:rPr>
        <w:t>:</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podkladové mapy</w:t>
      </w:r>
      <w:r w:rsidRPr="00D20972">
        <w:rPr>
          <w:rFonts w:ascii="Arial" w:hAnsi="Arial" w:cs="Arial"/>
          <w:sz w:val="22"/>
          <w:szCs w:val="22"/>
        </w:rPr>
        <w:t xml:space="preserve"> – základní mapy ČR v různých měřítkách </w:t>
      </w:r>
    </w:p>
    <w:p w:rsidR="00543EE0" w:rsidRPr="00D20972" w:rsidRDefault="00543EE0" w:rsidP="00DC293A">
      <w:pPr>
        <w:pStyle w:val="Odstavecseseznamem"/>
        <w:numPr>
          <w:ilvl w:val="0"/>
          <w:numId w:val="39"/>
        </w:numPr>
        <w:spacing w:before="120" w:line="288" w:lineRule="auto"/>
        <w:outlineLvl w:val="6"/>
        <w:rPr>
          <w:rFonts w:ascii="Arial" w:hAnsi="Arial" w:cs="Arial"/>
          <w:sz w:val="22"/>
          <w:szCs w:val="22"/>
        </w:rPr>
      </w:pPr>
      <w:r w:rsidRPr="00D20972">
        <w:rPr>
          <w:rFonts w:ascii="Arial" w:hAnsi="Arial" w:cs="Arial"/>
          <w:b/>
          <w:sz w:val="22"/>
          <w:szCs w:val="22"/>
        </w:rPr>
        <w:t>vrstvy správních hranic</w:t>
      </w:r>
      <w:r w:rsidRPr="00D20972">
        <w:rPr>
          <w:rFonts w:ascii="Arial" w:hAnsi="Arial" w:cs="Arial"/>
          <w:sz w:val="22"/>
          <w:szCs w:val="22"/>
        </w:rPr>
        <w:t xml:space="preserve"> (kraje, ORP, apod.) </w:t>
      </w:r>
      <w:hyperlink r:id="rId9" w:history="1">
        <w:r w:rsidRPr="00D20972">
          <w:rPr>
            <w:rStyle w:val="Hypertextovodkaz"/>
            <w:rFonts w:ascii="Arial" w:hAnsi="Arial" w:cs="Arial"/>
            <w:sz w:val="22"/>
            <w:szCs w:val="22"/>
          </w:rPr>
          <w:t>https://geoportal.cuzk.cz/(S(era1zpsgiciu441jonemkl30))/Default.aspx?mode=TextMeta&amp;side=dSady_RUIAN&amp;metadataID=CZ-CUZK-SH-V&amp;mapid=5&amp;head_tab=sekce-02-gp&amp;menu=25</w:t>
        </w:r>
      </w:hyperlink>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vodních toků</w:t>
      </w:r>
      <w:r w:rsidRPr="00D20972">
        <w:rPr>
          <w:rFonts w:ascii="Arial" w:hAnsi="Arial" w:cs="Arial"/>
          <w:sz w:val="22"/>
          <w:szCs w:val="22"/>
        </w:rPr>
        <w:t xml:space="preserve"> </w:t>
      </w:r>
      <w:hyperlink r:id="rId10" w:history="1">
        <w:r w:rsidRPr="00D20972">
          <w:rPr>
            <w:rStyle w:val="Hypertextovodkaz"/>
            <w:rFonts w:ascii="Arial" w:hAnsi="Arial" w:cs="Arial"/>
            <w:sz w:val="22"/>
            <w:szCs w:val="22"/>
          </w:rPr>
          <w:t>http://www.dibavod.cz/index.php?id=27</w:t>
        </w:r>
      </w:hyperlink>
    </w:p>
    <w:p w:rsidR="00543EE0" w:rsidRPr="00D20972" w:rsidRDefault="00543EE0" w:rsidP="00DC293A">
      <w:pPr>
        <w:pStyle w:val="Odstavecseseznamem"/>
        <w:numPr>
          <w:ilvl w:val="0"/>
          <w:numId w:val="39"/>
        </w:numPr>
        <w:spacing w:before="120" w:line="288" w:lineRule="auto"/>
        <w:jc w:val="both"/>
        <w:outlineLvl w:val="6"/>
        <w:rPr>
          <w:rFonts w:ascii="Arial" w:hAnsi="Arial" w:cs="Arial"/>
          <w:i/>
          <w:sz w:val="22"/>
          <w:szCs w:val="22"/>
        </w:rPr>
      </w:pPr>
      <w:r w:rsidRPr="00D20972">
        <w:rPr>
          <w:rFonts w:ascii="Arial" w:hAnsi="Arial" w:cs="Arial"/>
          <w:b/>
          <w:sz w:val="22"/>
          <w:szCs w:val="22"/>
        </w:rPr>
        <w:t>vrstva kilometráže toku</w:t>
      </w:r>
      <w:r w:rsidRPr="00D20972">
        <w:rPr>
          <w:rFonts w:ascii="Arial" w:hAnsi="Arial" w:cs="Arial"/>
          <w:sz w:val="22"/>
          <w:szCs w:val="22"/>
        </w:rPr>
        <w:t xml:space="preserve"> </w:t>
      </w:r>
      <w:hyperlink r:id="rId11" w:history="1">
        <w:r w:rsidRPr="00D20972">
          <w:rPr>
            <w:rStyle w:val="Hypertextovodkaz"/>
            <w:rFonts w:ascii="Arial" w:hAnsi="Arial" w:cs="Arial"/>
            <w:sz w:val="22"/>
            <w:szCs w:val="22"/>
          </w:rPr>
          <w:t>http://www.dibavod.cz/index.php?id=27</w:t>
        </w:r>
      </w:hyperlink>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vodních nádrží</w:t>
      </w:r>
      <w:r w:rsidRPr="00D20972">
        <w:rPr>
          <w:rFonts w:ascii="Arial" w:hAnsi="Arial" w:cs="Arial"/>
          <w:sz w:val="22"/>
          <w:szCs w:val="22"/>
        </w:rPr>
        <w:t xml:space="preserve"> </w:t>
      </w:r>
      <w:hyperlink r:id="rId12" w:history="1">
        <w:r w:rsidRPr="00D20972">
          <w:rPr>
            <w:rStyle w:val="Hypertextovodkaz"/>
            <w:rFonts w:ascii="Arial" w:hAnsi="Arial" w:cs="Arial"/>
            <w:sz w:val="22"/>
            <w:szCs w:val="22"/>
          </w:rPr>
          <w:t>http://www.dibavod.cz/index.php?id=27</w:t>
        </w:r>
      </w:hyperlink>
    </w:p>
    <w:p w:rsidR="00564770" w:rsidRPr="00D20972" w:rsidRDefault="00564770" w:rsidP="00564770">
      <w:pPr>
        <w:pStyle w:val="Odstavecseseznamem"/>
        <w:spacing w:before="120" w:line="288" w:lineRule="auto"/>
        <w:jc w:val="both"/>
        <w:outlineLvl w:val="6"/>
        <w:rPr>
          <w:rFonts w:ascii="Arial" w:hAnsi="Arial" w:cs="Arial"/>
          <w:i/>
          <w:sz w:val="22"/>
          <w:szCs w:val="22"/>
        </w:rPr>
      </w:pPr>
    </w:p>
    <w:p w:rsidR="00543EE0" w:rsidRPr="00D20972" w:rsidRDefault="00543EE0" w:rsidP="00DC293A">
      <w:pPr>
        <w:pStyle w:val="Odstavecseseznamem"/>
        <w:numPr>
          <w:ilvl w:val="0"/>
          <w:numId w:val="39"/>
        </w:numPr>
        <w:spacing w:before="120" w:line="288" w:lineRule="auto"/>
        <w:jc w:val="both"/>
        <w:outlineLvl w:val="6"/>
        <w:rPr>
          <w:rFonts w:ascii="Arial" w:hAnsi="Arial" w:cs="Arial"/>
          <w:i/>
          <w:sz w:val="22"/>
          <w:szCs w:val="22"/>
        </w:rPr>
      </w:pPr>
      <w:r w:rsidRPr="00D20972">
        <w:rPr>
          <w:rFonts w:ascii="Arial" w:hAnsi="Arial" w:cs="Arial"/>
          <w:b/>
          <w:sz w:val="22"/>
          <w:szCs w:val="22"/>
        </w:rPr>
        <w:t>vrstva povodí IV. řádu, případně nižších řádů</w:t>
      </w:r>
      <w:r w:rsidRPr="00D20972">
        <w:rPr>
          <w:rFonts w:ascii="Arial" w:hAnsi="Arial" w:cs="Arial"/>
          <w:sz w:val="22"/>
          <w:szCs w:val="22"/>
        </w:rPr>
        <w:t xml:space="preserve"> </w:t>
      </w:r>
      <w:hyperlink r:id="rId13" w:history="1">
        <w:r w:rsidRPr="00D20972">
          <w:rPr>
            <w:rStyle w:val="Hypertextovodkaz"/>
            <w:rFonts w:ascii="Arial" w:hAnsi="Arial" w:cs="Arial"/>
            <w:sz w:val="22"/>
            <w:szCs w:val="22"/>
          </w:rPr>
          <w:t>http://voda.chmi.cz/opv/stahnout.html</w:t>
        </w:r>
      </w:hyperlink>
      <w:r w:rsidRPr="00D20972">
        <w:rPr>
          <w:rStyle w:val="Hypertextovodkaz"/>
          <w:rFonts w:ascii="Arial" w:hAnsi="Arial" w:cs="Arial"/>
          <w:color w:val="000000" w:themeColor="text1"/>
          <w:sz w:val="22"/>
          <w:szCs w:val="22"/>
        </w:rPr>
        <w:t xml:space="preserve"> </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hydrogeologických rajónů svrchní vrstvy</w:t>
      </w:r>
      <w:r w:rsidRPr="00D20972">
        <w:rPr>
          <w:rFonts w:ascii="Arial" w:hAnsi="Arial" w:cs="Arial"/>
          <w:sz w:val="22"/>
          <w:szCs w:val="22"/>
        </w:rPr>
        <w:t xml:space="preserve"> </w:t>
      </w:r>
      <w:hyperlink r:id="rId14" w:history="1">
        <w:r w:rsidRPr="00D20972">
          <w:rPr>
            <w:rStyle w:val="Hypertextovodkaz"/>
            <w:rFonts w:ascii="Arial" w:hAnsi="Arial" w:cs="Arial"/>
            <w:sz w:val="22"/>
            <w:szCs w:val="22"/>
          </w:rPr>
          <w:t>http://www.dibavod.cz/index.php?id=27</w:t>
        </w:r>
      </w:hyperlink>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hydrogeologických rajónů základní vrstvy</w:t>
      </w:r>
      <w:r w:rsidRPr="00D20972">
        <w:rPr>
          <w:rFonts w:ascii="Arial" w:hAnsi="Arial" w:cs="Arial"/>
          <w:sz w:val="22"/>
          <w:szCs w:val="22"/>
        </w:rPr>
        <w:t xml:space="preserve"> </w:t>
      </w:r>
      <w:hyperlink r:id="rId15" w:history="1">
        <w:r w:rsidRPr="00D20972">
          <w:rPr>
            <w:rStyle w:val="Hypertextovodkaz"/>
            <w:rFonts w:ascii="Arial" w:hAnsi="Arial" w:cs="Arial"/>
            <w:sz w:val="22"/>
            <w:szCs w:val="22"/>
          </w:rPr>
          <w:t>http://www.dibavod.cz/index.php?id=27</w:t>
        </w:r>
      </w:hyperlink>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hydrogeologických rajónů hlubinné vrstvy</w:t>
      </w:r>
      <w:r w:rsidRPr="00D20972">
        <w:rPr>
          <w:rFonts w:ascii="Arial" w:hAnsi="Arial" w:cs="Arial"/>
          <w:sz w:val="22"/>
          <w:szCs w:val="22"/>
        </w:rPr>
        <w:t xml:space="preserve"> </w:t>
      </w:r>
      <w:hyperlink r:id="rId16" w:history="1">
        <w:r w:rsidRPr="00D20972">
          <w:rPr>
            <w:rStyle w:val="Hypertextovodkaz"/>
            <w:rFonts w:ascii="Arial" w:hAnsi="Arial" w:cs="Arial"/>
            <w:sz w:val="22"/>
            <w:szCs w:val="22"/>
          </w:rPr>
          <w:t>http://www.dibavod.cz/index.php?id=27</w:t>
        </w:r>
      </w:hyperlink>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oblastí povodí</w:t>
      </w:r>
      <w:r w:rsidRPr="00D20972">
        <w:rPr>
          <w:rFonts w:ascii="Arial" w:hAnsi="Arial" w:cs="Arial"/>
          <w:sz w:val="22"/>
          <w:szCs w:val="22"/>
        </w:rPr>
        <w:t xml:space="preserve"> </w:t>
      </w:r>
      <w:hyperlink r:id="rId17" w:history="1">
        <w:r w:rsidRPr="00D20972">
          <w:rPr>
            <w:rStyle w:val="Hypertextovodkaz"/>
            <w:rFonts w:ascii="Arial" w:hAnsi="Arial" w:cs="Arial"/>
            <w:sz w:val="22"/>
            <w:szCs w:val="22"/>
          </w:rPr>
          <w:t>http://www.dibavod.cz/index.php?id=27</w:t>
        </w:r>
      </w:hyperlink>
    </w:p>
    <w:p w:rsidR="00543EE0" w:rsidRPr="00D20972" w:rsidRDefault="00543EE0" w:rsidP="00DC293A">
      <w:pPr>
        <w:pStyle w:val="Odstavecseseznamem"/>
        <w:numPr>
          <w:ilvl w:val="0"/>
          <w:numId w:val="39"/>
        </w:numPr>
        <w:spacing w:before="120" w:line="288" w:lineRule="auto"/>
        <w:outlineLvl w:val="6"/>
        <w:rPr>
          <w:rFonts w:ascii="Arial" w:hAnsi="Arial" w:cs="Arial"/>
          <w:sz w:val="22"/>
          <w:szCs w:val="22"/>
        </w:rPr>
      </w:pPr>
      <w:r w:rsidRPr="00D20972">
        <w:rPr>
          <w:rFonts w:ascii="Arial" w:hAnsi="Arial" w:cs="Arial"/>
          <w:b/>
          <w:sz w:val="22"/>
          <w:szCs w:val="22"/>
        </w:rPr>
        <w:lastRenderedPageBreak/>
        <w:t>vrstvy míst monitoringu množství povrchových a podzemních vod</w:t>
      </w:r>
      <w:r w:rsidRPr="00D20972">
        <w:rPr>
          <w:rFonts w:ascii="Arial" w:hAnsi="Arial" w:cs="Arial"/>
          <w:sz w:val="22"/>
          <w:szCs w:val="22"/>
        </w:rPr>
        <w:t xml:space="preserve"> (průtoky v tocích, vydatnost pramenů, vrty) – WMS služba: </w:t>
      </w:r>
      <w:hyperlink r:id="rId18" w:history="1">
        <w:r w:rsidRPr="00D20972">
          <w:rPr>
            <w:rStyle w:val="Hypertextovodkaz"/>
            <w:rFonts w:ascii="Arial" w:hAnsi="Arial" w:cs="Arial"/>
            <w:sz w:val="22"/>
            <w:szCs w:val="22"/>
          </w:rPr>
          <w:t>http://geoportal.gov.cz/ArcGIS/services/INSPIRE/III_7_CHMU_voda/MapServer/WMSServer</w:t>
        </w:r>
      </w:hyperlink>
      <w:r w:rsidRPr="00D20972">
        <w:rPr>
          <w:rFonts w:ascii="Arial" w:hAnsi="Arial" w:cs="Arial"/>
          <w:sz w:val="22"/>
          <w:szCs w:val="22"/>
        </w:rPr>
        <w:t>,</w:t>
      </w:r>
    </w:p>
    <w:p w:rsidR="00543EE0" w:rsidRPr="00D20972" w:rsidRDefault="00543EE0" w:rsidP="00543EE0">
      <w:pPr>
        <w:pStyle w:val="Odstavecseseznamem"/>
        <w:rPr>
          <w:rFonts w:ascii="Arial" w:hAnsi="Arial" w:cs="Arial"/>
          <w:sz w:val="22"/>
          <w:szCs w:val="22"/>
        </w:rPr>
      </w:pPr>
      <w:r w:rsidRPr="00D20972">
        <w:rPr>
          <w:rFonts w:ascii="Arial" w:hAnsi="Arial" w:cs="Arial"/>
          <w:sz w:val="22"/>
          <w:szCs w:val="22"/>
        </w:rPr>
        <w:t xml:space="preserve">případně </w:t>
      </w:r>
      <w:hyperlink r:id="rId19" w:history="1">
        <w:r w:rsidRPr="00D20972">
          <w:rPr>
            <w:rStyle w:val="Hypertextovodkaz"/>
            <w:rFonts w:ascii="Arial" w:hAnsi="Arial" w:cs="Arial"/>
            <w:sz w:val="22"/>
            <w:szCs w:val="22"/>
          </w:rPr>
          <w:t>http://voda.chmi.cz/opzv/sit/vrty.htm</w:t>
        </w:r>
      </w:hyperlink>
      <w:r w:rsidRPr="00D20972">
        <w:rPr>
          <w:rFonts w:ascii="Arial" w:hAnsi="Arial" w:cs="Arial"/>
          <w:color w:val="000000" w:themeColor="text1"/>
          <w:sz w:val="22"/>
          <w:szCs w:val="22"/>
        </w:rPr>
        <w:t>,</w:t>
      </w:r>
      <w:r w:rsidRPr="00D20972">
        <w:rPr>
          <w:rFonts w:ascii="Arial" w:hAnsi="Arial" w:cs="Arial"/>
          <w:color w:val="FF0000"/>
          <w:sz w:val="22"/>
          <w:szCs w:val="22"/>
        </w:rPr>
        <w:t xml:space="preserve"> </w:t>
      </w:r>
      <w:hyperlink r:id="rId20" w:history="1">
        <w:r w:rsidRPr="00D20972">
          <w:rPr>
            <w:rStyle w:val="Hypertextovodkaz"/>
            <w:rFonts w:ascii="Arial" w:hAnsi="Arial" w:cs="Arial"/>
            <w:sz w:val="22"/>
            <w:szCs w:val="22"/>
          </w:rPr>
          <w:t>http://voda.chmi.cz/opzv/sit/prameny.htm</w:t>
        </w:r>
      </w:hyperlink>
    </w:p>
    <w:p w:rsidR="00543EE0" w:rsidRPr="00D20972" w:rsidRDefault="00543EE0" w:rsidP="00DC293A">
      <w:pPr>
        <w:pStyle w:val="Odstavecseseznamem"/>
        <w:numPr>
          <w:ilvl w:val="0"/>
          <w:numId w:val="39"/>
        </w:numPr>
        <w:spacing w:before="120" w:line="288" w:lineRule="auto"/>
        <w:outlineLvl w:val="6"/>
        <w:rPr>
          <w:rStyle w:val="Hypertextovodkaz"/>
          <w:rFonts w:ascii="Arial" w:hAnsi="Arial" w:cs="Arial"/>
          <w:sz w:val="22"/>
          <w:szCs w:val="22"/>
        </w:rPr>
      </w:pPr>
      <w:r w:rsidRPr="00D20972">
        <w:rPr>
          <w:rFonts w:ascii="Arial" w:hAnsi="Arial" w:cs="Arial"/>
          <w:b/>
          <w:sz w:val="22"/>
          <w:szCs w:val="22"/>
        </w:rPr>
        <w:t>vrstva míst monitoringu jakosti povrchových vod</w:t>
      </w:r>
      <w:r w:rsidRPr="00D20972">
        <w:rPr>
          <w:rFonts w:ascii="Arial" w:hAnsi="Arial" w:cs="Arial"/>
          <w:sz w:val="22"/>
          <w:szCs w:val="22"/>
        </w:rPr>
        <w:t xml:space="preserve"> </w:t>
      </w:r>
      <w:r w:rsidRPr="00D20972">
        <w:rPr>
          <w:rStyle w:val="Hypertextovodkaz"/>
          <w:rFonts w:ascii="Arial" w:hAnsi="Arial" w:cs="Arial"/>
          <w:sz w:val="22"/>
          <w:szCs w:val="22"/>
        </w:rPr>
        <w:t xml:space="preserve">https://www.mzp.cz/cz/ramcovy_program_monitoringu </w:t>
      </w:r>
      <w:r w:rsidRPr="00D20972">
        <w:rPr>
          <w:rStyle w:val="Hypertextovodkaz"/>
          <w:rFonts w:ascii="Arial" w:hAnsi="Arial" w:cs="Arial"/>
          <w:color w:val="000000" w:themeColor="text1"/>
          <w:sz w:val="22"/>
          <w:szCs w:val="22"/>
          <w:shd w:val="clear" w:color="auto" w:fill="FFFFFF"/>
        </w:rPr>
        <w:t xml:space="preserve"> Seznam monitorovacích míst REKA,</w:t>
      </w:r>
      <w:r w:rsidRPr="00D20972">
        <w:rPr>
          <w:rFonts w:ascii="Arial" w:hAnsi="Arial" w:cs="Arial"/>
          <w:sz w:val="22"/>
          <w:szCs w:val="22"/>
        </w:rPr>
        <w:t xml:space="preserve"> </w:t>
      </w:r>
      <w:r w:rsidRPr="00D20972">
        <w:rPr>
          <w:rStyle w:val="Hypertextovodkaz"/>
          <w:rFonts w:ascii="Arial" w:hAnsi="Arial" w:cs="Arial"/>
          <w:color w:val="000000" w:themeColor="text1"/>
          <w:sz w:val="22"/>
          <w:szCs w:val="22"/>
          <w:shd w:val="clear" w:color="auto" w:fill="FFFFFF"/>
        </w:rPr>
        <w:t>Seznam monitorovacích míst JEZERO</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míst monitoringu jakosti podzemních vod</w:t>
      </w:r>
      <w:r w:rsidRPr="00D20972">
        <w:rPr>
          <w:rFonts w:ascii="Arial" w:hAnsi="Arial" w:cs="Arial"/>
          <w:sz w:val="22"/>
          <w:szCs w:val="22"/>
        </w:rPr>
        <w:t xml:space="preserve"> </w:t>
      </w:r>
      <w:hyperlink r:id="rId21" w:history="1">
        <w:r w:rsidRPr="00D20972">
          <w:rPr>
            <w:rStyle w:val="Hypertextovodkaz"/>
            <w:rFonts w:ascii="Arial" w:hAnsi="Arial" w:cs="Arial"/>
            <w:sz w:val="22"/>
            <w:szCs w:val="22"/>
          </w:rPr>
          <w:t>http://www.dibavod.cz/index.php?id=27</w:t>
        </w:r>
      </w:hyperlink>
      <w:r w:rsidRPr="00D20972">
        <w:rPr>
          <w:rStyle w:val="Hypertextovodkaz"/>
          <w:rFonts w:ascii="Arial" w:hAnsi="Arial" w:cs="Arial"/>
          <w:sz w:val="22"/>
          <w:szCs w:val="22"/>
        </w:rPr>
        <w:t xml:space="preserve"> </w:t>
      </w:r>
      <w:r w:rsidRPr="00D20972">
        <w:rPr>
          <w:rStyle w:val="Hypertextovodkaz"/>
          <w:rFonts w:ascii="Arial" w:hAnsi="Arial" w:cs="Arial"/>
          <w:color w:val="000000" w:themeColor="text1"/>
          <w:sz w:val="22"/>
          <w:szCs w:val="22"/>
          <w:shd w:val="clear" w:color="auto" w:fill="FFFFFF"/>
        </w:rPr>
        <w:t>(doporučuje se použít také aktuální vrstvy VU)</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míst odběrů povrchové a podzemní vody překračujících 6000 m</w:t>
      </w:r>
      <w:r w:rsidRPr="00D20972">
        <w:rPr>
          <w:rFonts w:ascii="Arial" w:hAnsi="Arial" w:cs="Arial"/>
          <w:b/>
          <w:sz w:val="22"/>
          <w:szCs w:val="22"/>
          <w:vertAlign w:val="superscript"/>
        </w:rPr>
        <w:t>3</w:t>
      </w:r>
      <w:r w:rsidRPr="00D20972">
        <w:rPr>
          <w:rFonts w:ascii="Arial" w:hAnsi="Arial" w:cs="Arial"/>
          <w:b/>
          <w:sz w:val="22"/>
          <w:szCs w:val="22"/>
        </w:rPr>
        <w:t>/ rok nebo 500 m</w:t>
      </w:r>
      <w:r w:rsidRPr="00D20972">
        <w:rPr>
          <w:rFonts w:ascii="Arial" w:hAnsi="Arial" w:cs="Arial"/>
          <w:b/>
          <w:sz w:val="22"/>
          <w:szCs w:val="22"/>
          <w:vertAlign w:val="superscript"/>
        </w:rPr>
        <w:t>3</w:t>
      </w:r>
      <w:r w:rsidRPr="00D20972">
        <w:rPr>
          <w:rFonts w:ascii="Arial" w:hAnsi="Arial" w:cs="Arial"/>
          <w:b/>
          <w:sz w:val="22"/>
          <w:szCs w:val="22"/>
        </w:rPr>
        <w:t>/měsíc v posledních 3 letech</w:t>
      </w:r>
      <w:r w:rsidRPr="00D20972">
        <w:rPr>
          <w:rFonts w:ascii="Arial" w:hAnsi="Arial" w:cs="Arial"/>
          <w:sz w:val="22"/>
          <w:szCs w:val="22"/>
        </w:rPr>
        <w:t xml:space="preserve"> – souřadnice jsou součástí databáze odběrů a vypouštění (VHB), která bude dodána</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míst vypouštění do povrchových a podzemních vod překračujících 6000 m</w:t>
      </w:r>
      <w:r w:rsidRPr="00D20972">
        <w:rPr>
          <w:rFonts w:ascii="Arial" w:hAnsi="Arial" w:cs="Arial"/>
          <w:b/>
          <w:sz w:val="22"/>
          <w:szCs w:val="22"/>
          <w:vertAlign w:val="superscript"/>
        </w:rPr>
        <w:t>3</w:t>
      </w:r>
      <w:r w:rsidRPr="00D20972">
        <w:rPr>
          <w:rFonts w:ascii="Arial" w:hAnsi="Arial" w:cs="Arial"/>
          <w:b/>
          <w:sz w:val="22"/>
          <w:szCs w:val="22"/>
        </w:rPr>
        <w:t>/ rok nebo 500 m</w:t>
      </w:r>
      <w:r w:rsidRPr="00D20972">
        <w:rPr>
          <w:rFonts w:ascii="Arial" w:hAnsi="Arial" w:cs="Arial"/>
          <w:b/>
          <w:sz w:val="22"/>
          <w:szCs w:val="22"/>
          <w:vertAlign w:val="superscript"/>
        </w:rPr>
        <w:t>3</w:t>
      </w:r>
      <w:r w:rsidRPr="00D20972">
        <w:rPr>
          <w:rFonts w:ascii="Arial" w:hAnsi="Arial" w:cs="Arial"/>
          <w:b/>
          <w:sz w:val="22"/>
          <w:szCs w:val="22"/>
        </w:rPr>
        <w:t>/měsíc v posledních 3 letech</w:t>
      </w:r>
      <w:r w:rsidRPr="00D20972">
        <w:rPr>
          <w:rFonts w:ascii="Arial" w:hAnsi="Arial" w:cs="Arial"/>
          <w:sz w:val="22"/>
          <w:szCs w:val="22"/>
        </w:rPr>
        <w:t xml:space="preserve"> – souřadnice jsou součástí databáze odběrů a vypouštění (VHB), která bude dodána</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stanovených minimálních zůstatkových průtoků</w:t>
      </w:r>
      <w:r w:rsidRPr="00D20972">
        <w:rPr>
          <w:rFonts w:ascii="Arial" w:hAnsi="Arial" w:cs="Arial"/>
          <w:sz w:val="22"/>
          <w:szCs w:val="22"/>
        </w:rPr>
        <w:t xml:space="preserve"> – lze použít vrstvu míst odběrů povrchové vody</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stanovených minimálních hladin podzemní vody</w:t>
      </w:r>
      <w:r w:rsidRPr="00D20972">
        <w:rPr>
          <w:rFonts w:ascii="Arial" w:hAnsi="Arial" w:cs="Arial"/>
          <w:sz w:val="22"/>
          <w:szCs w:val="22"/>
        </w:rPr>
        <w:t xml:space="preserve"> – lze použít vrstvu míst odběrů podzemní vody</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vodních zdrojů</w:t>
      </w:r>
      <w:r w:rsidRPr="00D20972">
        <w:rPr>
          <w:rFonts w:ascii="Arial" w:hAnsi="Arial" w:cs="Arial"/>
          <w:sz w:val="22"/>
          <w:szCs w:val="22"/>
        </w:rPr>
        <w:t xml:space="preserve"> (vrty, studny, jímací zářezy, prameny, prameniště apod.) včetně záložních – využít data z PRVKÚK</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úpraven vody</w:t>
      </w:r>
      <w:r w:rsidRPr="00D20972">
        <w:rPr>
          <w:rFonts w:ascii="Arial" w:hAnsi="Arial" w:cs="Arial"/>
          <w:sz w:val="22"/>
          <w:szCs w:val="22"/>
        </w:rPr>
        <w:t xml:space="preserve"> – využít data z PRVKÚK</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vodojemů</w:t>
      </w:r>
      <w:r w:rsidRPr="00D20972">
        <w:rPr>
          <w:rFonts w:ascii="Arial" w:hAnsi="Arial" w:cs="Arial"/>
          <w:sz w:val="22"/>
          <w:szCs w:val="22"/>
        </w:rPr>
        <w:t xml:space="preserve"> – využít data z PRVKÚK</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vodovodních řadů</w:t>
      </w:r>
      <w:r w:rsidRPr="00D20972">
        <w:rPr>
          <w:rFonts w:ascii="Arial" w:hAnsi="Arial" w:cs="Arial"/>
          <w:sz w:val="22"/>
          <w:szCs w:val="22"/>
        </w:rPr>
        <w:t xml:space="preserve"> – využít data z PRVKÚK</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kanalizačních stok</w:t>
      </w:r>
      <w:r w:rsidRPr="00D20972">
        <w:rPr>
          <w:rFonts w:ascii="Arial" w:hAnsi="Arial" w:cs="Arial"/>
          <w:sz w:val="22"/>
          <w:szCs w:val="22"/>
        </w:rPr>
        <w:t xml:space="preserve"> – využít data z PRVKÚK</w:t>
      </w:r>
    </w:p>
    <w:p w:rsidR="00543EE0" w:rsidRPr="00D20972" w:rsidRDefault="00543EE0" w:rsidP="00DC293A">
      <w:pPr>
        <w:pStyle w:val="Odstavecseseznamem"/>
        <w:numPr>
          <w:ilvl w:val="0"/>
          <w:numId w:val="39"/>
        </w:numPr>
        <w:spacing w:before="120" w:line="288" w:lineRule="auto"/>
        <w:jc w:val="both"/>
        <w:outlineLvl w:val="6"/>
        <w:rPr>
          <w:rFonts w:ascii="Arial" w:hAnsi="Arial" w:cs="Arial"/>
          <w:sz w:val="22"/>
          <w:szCs w:val="22"/>
        </w:rPr>
      </w:pPr>
      <w:r w:rsidRPr="00D20972">
        <w:rPr>
          <w:rFonts w:ascii="Arial" w:hAnsi="Arial" w:cs="Arial"/>
          <w:b/>
          <w:sz w:val="22"/>
          <w:szCs w:val="22"/>
        </w:rPr>
        <w:t>vrstva ČOV</w:t>
      </w:r>
      <w:r w:rsidRPr="00D20972">
        <w:rPr>
          <w:rFonts w:ascii="Arial" w:hAnsi="Arial" w:cs="Arial"/>
          <w:sz w:val="22"/>
          <w:szCs w:val="22"/>
        </w:rPr>
        <w:t xml:space="preserve"> – využít data z PRVKÚK</w:t>
      </w:r>
    </w:p>
    <w:p w:rsidR="00543EE0" w:rsidRPr="00D20972" w:rsidRDefault="00543EE0" w:rsidP="00DC293A">
      <w:pPr>
        <w:pStyle w:val="Odstavecseseznamem"/>
        <w:numPr>
          <w:ilvl w:val="0"/>
          <w:numId w:val="39"/>
        </w:numPr>
        <w:spacing w:before="120" w:line="288" w:lineRule="auto"/>
        <w:outlineLvl w:val="6"/>
        <w:rPr>
          <w:rFonts w:ascii="Arial" w:hAnsi="Arial" w:cs="Arial"/>
          <w:sz w:val="22"/>
          <w:szCs w:val="22"/>
        </w:rPr>
      </w:pPr>
      <w:r w:rsidRPr="00D20972">
        <w:rPr>
          <w:rFonts w:ascii="Arial" w:hAnsi="Arial" w:cs="Arial"/>
          <w:b/>
          <w:sz w:val="22"/>
          <w:szCs w:val="22"/>
        </w:rPr>
        <w:t>vrstva maloplošných zvláště chráněných území s vazbou na vodu</w:t>
      </w:r>
      <w:r w:rsidRPr="00D20972">
        <w:rPr>
          <w:rFonts w:ascii="Arial" w:hAnsi="Arial" w:cs="Arial"/>
          <w:sz w:val="22"/>
          <w:szCs w:val="22"/>
        </w:rPr>
        <w:t xml:space="preserve"> – </w:t>
      </w:r>
      <w:r w:rsidRPr="00D20972">
        <w:rPr>
          <w:rStyle w:val="Hypertextovodkaz"/>
          <w:rFonts w:ascii="Arial" w:hAnsi="Arial" w:cs="Arial"/>
          <w:color w:val="000000" w:themeColor="text1"/>
          <w:sz w:val="22"/>
          <w:szCs w:val="22"/>
        </w:rPr>
        <w:t>WMS služba:</w:t>
      </w:r>
      <w:r w:rsidRPr="00D20972">
        <w:rPr>
          <w:rFonts w:ascii="Arial" w:hAnsi="Arial" w:cs="Arial"/>
          <w:b/>
          <w:bCs/>
          <w:color w:val="000000"/>
          <w:sz w:val="22"/>
          <w:szCs w:val="22"/>
          <w:shd w:val="clear" w:color="auto" w:fill="FFFFFF"/>
        </w:rPr>
        <w:t xml:space="preserve"> </w:t>
      </w:r>
      <w:hyperlink r:id="rId22" w:history="1">
        <w:r w:rsidRPr="00D20972">
          <w:rPr>
            <w:rStyle w:val="Hypertextovodkaz"/>
            <w:rFonts w:ascii="Arial" w:hAnsi="Arial" w:cs="Arial"/>
            <w:bCs/>
            <w:sz w:val="22"/>
            <w:szCs w:val="22"/>
            <w:shd w:val="clear" w:color="auto" w:fill="FFFFFF"/>
          </w:rPr>
          <w:t>https://heis.vuv.cz/data/webmap/wmsheis.dll</w:t>
        </w:r>
      </w:hyperlink>
    </w:p>
    <w:p w:rsidR="00543EE0" w:rsidRPr="00D20972" w:rsidRDefault="00543EE0" w:rsidP="00DC293A">
      <w:pPr>
        <w:pStyle w:val="Odstavecseseznamem"/>
        <w:numPr>
          <w:ilvl w:val="0"/>
          <w:numId w:val="39"/>
        </w:numPr>
        <w:spacing w:before="120" w:line="288" w:lineRule="auto"/>
        <w:outlineLvl w:val="6"/>
        <w:rPr>
          <w:rFonts w:ascii="Arial" w:hAnsi="Arial" w:cs="Arial"/>
          <w:i/>
          <w:sz w:val="22"/>
          <w:szCs w:val="22"/>
        </w:rPr>
      </w:pPr>
      <w:r w:rsidRPr="00D20972">
        <w:rPr>
          <w:rFonts w:ascii="Arial" w:hAnsi="Arial" w:cs="Arial"/>
          <w:b/>
          <w:sz w:val="22"/>
          <w:szCs w:val="22"/>
        </w:rPr>
        <w:t>vrstva ptačích oblastí s vazbou na vodu</w:t>
      </w:r>
      <w:r w:rsidRPr="00D20972">
        <w:rPr>
          <w:rFonts w:ascii="Arial" w:hAnsi="Arial" w:cs="Arial"/>
          <w:sz w:val="22"/>
          <w:szCs w:val="22"/>
        </w:rPr>
        <w:t xml:space="preserve"> –</w:t>
      </w:r>
      <w:r w:rsidRPr="00D20972">
        <w:rPr>
          <w:rStyle w:val="Hypertextovodkaz"/>
          <w:rFonts w:ascii="Arial" w:hAnsi="Arial" w:cs="Arial"/>
          <w:color w:val="000000" w:themeColor="text1"/>
          <w:sz w:val="22"/>
          <w:szCs w:val="22"/>
        </w:rPr>
        <w:t xml:space="preserve"> WMS služba:</w:t>
      </w:r>
      <w:r w:rsidRPr="00D20972">
        <w:rPr>
          <w:rFonts w:ascii="Arial" w:hAnsi="Arial" w:cs="Arial"/>
          <w:b/>
          <w:bCs/>
          <w:color w:val="000000"/>
          <w:sz w:val="22"/>
          <w:szCs w:val="22"/>
          <w:shd w:val="clear" w:color="auto" w:fill="FFFFFF"/>
        </w:rPr>
        <w:t xml:space="preserve"> </w:t>
      </w:r>
      <w:hyperlink r:id="rId23" w:history="1">
        <w:r w:rsidRPr="00D20972">
          <w:rPr>
            <w:rStyle w:val="Hypertextovodkaz"/>
            <w:rFonts w:ascii="Arial" w:hAnsi="Arial" w:cs="Arial"/>
            <w:bCs/>
            <w:sz w:val="22"/>
            <w:szCs w:val="22"/>
            <w:shd w:val="clear" w:color="auto" w:fill="FFFFFF"/>
          </w:rPr>
          <w:t>https://heis.vuv.cz/data/webmap/wmsheis.dll</w:t>
        </w:r>
      </w:hyperlink>
    </w:p>
    <w:p w:rsidR="00543EE0" w:rsidRPr="00D20972" w:rsidRDefault="00543EE0" w:rsidP="00DC293A">
      <w:pPr>
        <w:pStyle w:val="Odstavecseseznamem"/>
        <w:numPr>
          <w:ilvl w:val="0"/>
          <w:numId w:val="39"/>
        </w:numPr>
        <w:spacing w:before="120" w:line="288" w:lineRule="auto"/>
        <w:outlineLvl w:val="6"/>
        <w:rPr>
          <w:rFonts w:ascii="Arial" w:hAnsi="Arial" w:cs="Arial"/>
          <w:i/>
          <w:sz w:val="22"/>
          <w:szCs w:val="22"/>
        </w:rPr>
      </w:pPr>
      <w:r w:rsidRPr="00D20972">
        <w:rPr>
          <w:rFonts w:ascii="Arial" w:hAnsi="Arial" w:cs="Arial"/>
          <w:b/>
          <w:sz w:val="22"/>
          <w:szCs w:val="22"/>
        </w:rPr>
        <w:t>vrstva evropsky významných lokalit s vazbou na vodu</w:t>
      </w:r>
      <w:r w:rsidRPr="00D20972">
        <w:rPr>
          <w:rFonts w:ascii="Arial" w:hAnsi="Arial" w:cs="Arial"/>
          <w:sz w:val="22"/>
          <w:szCs w:val="22"/>
        </w:rPr>
        <w:t xml:space="preserve"> – </w:t>
      </w:r>
      <w:r w:rsidRPr="00D20972">
        <w:rPr>
          <w:rStyle w:val="Hypertextovodkaz"/>
          <w:rFonts w:ascii="Arial" w:hAnsi="Arial" w:cs="Arial"/>
          <w:color w:val="000000" w:themeColor="text1"/>
          <w:sz w:val="22"/>
          <w:szCs w:val="22"/>
        </w:rPr>
        <w:t>WMS služba:</w:t>
      </w:r>
      <w:r w:rsidRPr="00D20972">
        <w:rPr>
          <w:rFonts w:ascii="Arial" w:hAnsi="Arial" w:cs="Arial"/>
          <w:b/>
          <w:bCs/>
          <w:color w:val="000000"/>
          <w:sz w:val="22"/>
          <w:szCs w:val="22"/>
          <w:shd w:val="clear" w:color="auto" w:fill="FFFFFF"/>
        </w:rPr>
        <w:t xml:space="preserve"> </w:t>
      </w:r>
      <w:hyperlink r:id="rId24" w:history="1">
        <w:r w:rsidRPr="00D20972">
          <w:rPr>
            <w:rStyle w:val="Hypertextovodkaz"/>
            <w:rFonts w:ascii="Arial" w:hAnsi="Arial" w:cs="Arial"/>
            <w:bCs/>
            <w:sz w:val="22"/>
            <w:szCs w:val="22"/>
            <w:shd w:val="clear" w:color="auto" w:fill="FFFFFF"/>
          </w:rPr>
          <w:t>https://heis.vuv.cz/data/webmap/wmsheis.dll</w:t>
        </w:r>
      </w:hyperlink>
    </w:p>
    <w:p w:rsidR="00543EE0" w:rsidRPr="00D20972" w:rsidRDefault="00543EE0" w:rsidP="00543EE0">
      <w:pPr>
        <w:jc w:val="both"/>
        <w:rPr>
          <w:rFonts w:ascii="Arial" w:hAnsi="Arial" w:cs="Arial"/>
          <w:b/>
          <w:bCs/>
          <w:sz w:val="22"/>
          <w:szCs w:val="22"/>
        </w:rPr>
      </w:pPr>
      <w:r w:rsidRPr="00D20972">
        <w:rPr>
          <w:rFonts w:ascii="Arial" w:hAnsi="Arial" w:cs="Arial"/>
          <w:b/>
          <w:bCs/>
          <w:sz w:val="22"/>
          <w:szCs w:val="22"/>
        </w:rPr>
        <w:t xml:space="preserve">Přílohy: </w:t>
      </w:r>
    </w:p>
    <w:p w:rsidR="00543EE0" w:rsidRPr="00D20972" w:rsidRDefault="00543EE0" w:rsidP="00543EE0">
      <w:pPr>
        <w:rPr>
          <w:rFonts w:ascii="Arial" w:hAnsi="Arial" w:cs="Arial"/>
          <w:sz w:val="22"/>
          <w:szCs w:val="22"/>
        </w:rPr>
      </w:pPr>
      <w:r w:rsidRPr="00D20972">
        <w:rPr>
          <w:rFonts w:ascii="Arial" w:hAnsi="Arial" w:cs="Arial"/>
          <w:sz w:val="22"/>
          <w:szCs w:val="22"/>
        </w:rPr>
        <w:t>Přílohou plánu jsou např.:</w:t>
      </w:r>
    </w:p>
    <w:p w:rsidR="00543EE0" w:rsidRPr="00D20972" w:rsidRDefault="00D20972" w:rsidP="00DC293A">
      <w:pPr>
        <w:pStyle w:val="Odstavecseseznamem"/>
        <w:numPr>
          <w:ilvl w:val="0"/>
          <w:numId w:val="41"/>
        </w:numPr>
        <w:spacing w:before="120" w:line="288" w:lineRule="auto"/>
        <w:jc w:val="both"/>
        <w:outlineLvl w:val="6"/>
        <w:rPr>
          <w:rFonts w:ascii="Arial" w:hAnsi="Arial" w:cs="Arial"/>
          <w:sz w:val="22"/>
          <w:szCs w:val="22"/>
        </w:rPr>
      </w:pPr>
      <w:hyperlink r:id="rId25" w:tgtFrame="hmcontent" w:history="1">
        <w:r w:rsidR="00543EE0" w:rsidRPr="00D20972">
          <w:rPr>
            <w:rStyle w:val="Hypertextovodkaz"/>
            <w:rFonts w:ascii="Arial" w:hAnsi="Arial" w:cs="Arial"/>
            <w:sz w:val="22"/>
            <w:szCs w:val="22"/>
          </w:rPr>
          <w:t xml:space="preserve">statut orgánu pro sucho </w:t>
        </w:r>
      </w:hyperlink>
      <w:r w:rsidR="00543EE0" w:rsidRPr="00D20972">
        <w:rPr>
          <w:rFonts w:ascii="Arial" w:hAnsi="Arial" w:cs="Arial"/>
          <w:sz w:val="22"/>
          <w:szCs w:val="22"/>
        </w:rPr>
        <w:t>(úvodní ustanovení, činnost orgánu pro sucho, jednací řád, spolupráce komise pro sucho s ostatními správními orgány, fyzickými a právnickými osobami, zabezpečení činnosti komise, závěrečné ustanovení)</w:t>
      </w:r>
    </w:p>
    <w:p w:rsidR="00543EE0" w:rsidRPr="00D20972" w:rsidRDefault="00543EE0" w:rsidP="00DC293A">
      <w:pPr>
        <w:pStyle w:val="Odstavecseseznamem"/>
        <w:numPr>
          <w:ilvl w:val="0"/>
          <w:numId w:val="41"/>
        </w:numPr>
        <w:spacing w:before="120" w:line="288" w:lineRule="auto"/>
        <w:jc w:val="both"/>
        <w:outlineLvl w:val="6"/>
        <w:rPr>
          <w:rFonts w:ascii="Arial" w:hAnsi="Arial" w:cs="Arial"/>
          <w:sz w:val="22"/>
          <w:szCs w:val="22"/>
        </w:rPr>
      </w:pPr>
      <w:r w:rsidRPr="00D20972">
        <w:rPr>
          <w:rFonts w:ascii="Arial" w:hAnsi="Arial" w:cs="Arial"/>
          <w:sz w:val="22"/>
          <w:szCs w:val="22"/>
        </w:rPr>
        <w:t>evidenční a dokumentační práce – vyhodnocení jednotlivých epizod sucha (i dříve proběhlých, před zavedením komisí pro sucho):</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příčiny, projevy, postižené území, velikost a trvání sucha, roční období</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dopady sucha na množství povrchové a podzemní vody</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lastRenderedPageBreak/>
        <w:t>vzniklé škody</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vzniklé náklady na zajištění náhradního zásobování vodou</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vydaná opatření a jejich účinnost</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příčiny negativně ovlivňující zvládání stavu nedostatku vody</w:t>
      </w:r>
    </w:p>
    <w:p w:rsidR="00543EE0" w:rsidRPr="00D20972" w:rsidRDefault="00543EE0" w:rsidP="00DC293A">
      <w:pPr>
        <w:pStyle w:val="Bezmezer"/>
        <w:numPr>
          <w:ilvl w:val="1"/>
          <w:numId w:val="26"/>
        </w:numPr>
        <w:spacing w:before="120" w:after="120"/>
        <w:ind w:left="1418" w:hanging="284"/>
        <w:rPr>
          <w:rFonts w:ascii="Arial" w:hAnsi="Arial" w:cs="Arial"/>
          <w:sz w:val="22"/>
          <w:szCs w:val="22"/>
        </w:rPr>
      </w:pPr>
      <w:r w:rsidRPr="00D20972">
        <w:rPr>
          <w:rFonts w:ascii="Arial" w:hAnsi="Arial" w:cs="Arial"/>
          <w:sz w:val="22"/>
          <w:szCs w:val="22"/>
        </w:rPr>
        <w:t>návrhy na úpravu vydávaných opatření</w:t>
      </w:r>
    </w:p>
    <w:p w:rsidR="00543EE0" w:rsidRPr="00D20972" w:rsidRDefault="00543EE0" w:rsidP="00DC293A">
      <w:pPr>
        <w:pStyle w:val="Odstavecseseznamem"/>
        <w:numPr>
          <w:ilvl w:val="0"/>
          <w:numId w:val="41"/>
        </w:numPr>
        <w:spacing w:before="120" w:line="288" w:lineRule="auto"/>
        <w:jc w:val="both"/>
        <w:outlineLvl w:val="6"/>
        <w:rPr>
          <w:rFonts w:ascii="Arial" w:hAnsi="Arial" w:cs="Arial"/>
          <w:sz w:val="22"/>
          <w:szCs w:val="22"/>
        </w:rPr>
      </w:pPr>
      <w:r w:rsidRPr="00D20972">
        <w:rPr>
          <w:rFonts w:ascii="Arial" w:hAnsi="Arial" w:cs="Arial"/>
          <w:sz w:val="22"/>
          <w:szCs w:val="22"/>
        </w:rPr>
        <w:t>záznamy z projednávání realizovaných při přípravě plánu</w:t>
      </w:r>
    </w:p>
    <w:p w:rsidR="00543EE0" w:rsidRPr="00D20972" w:rsidRDefault="00543EE0" w:rsidP="00DC293A">
      <w:pPr>
        <w:pStyle w:val="Odstavecseseznamem"/>
        <w:numPr>
          <w:ilvl w:val="0"/>
          <w:numId w:val="41"/>
        </w:numPr>
        <w:spacing w:before="120" w:line="288" w:lineRule="auto"/>
        <w:jc w:val="both"/>
        <w:outlineLvl w:val="6"/>
        <w:rPr>
          <w:rFonts w:ascii="Arial" w:hAnsi="Arial" w:cs="Arial"/>
          <w:sz w:val="22"/>
          <w:szCs w:val="22"/>
        </w:rPr>
      </w:pPr>
      <w:r w:rsidRPr="00D20972">
        <w:rPr>
          <w:rFonts w:ascii="Arial" w:hAnsi="Arial" w:cs="Arial"/>
          <w:sz w:val="22"/>
          <w:szCs w:val="22"/>
        </w:rPr>
        <w:t>odkazy na plány okolních krajů a na národní plán, příp. na havarijní/provozní plány  uživatelů vody významných pro dané území</w:t>
      </w:r>
    </w:p>
    <w:p w:rsidR="00543EE0" w:rsidRPr="00D20972" w:rsidRDefault="00543EE0" w:rsidP="00DC293A">
      <w:pPr>
        <w:pStyle w:val="Odstavecseseznamem"/>
        <w:numPr>
          <w:ilvl w:val="0"/>
          <w:numId w:val="41"/>
        </w:numPr>
        <w:spacing w:before="120" w:line="288" w:lineRule="auto"/>
        <w:jc w:val="both"/>
        <w:outlineLvl w:val="6"/>
        <w:rPr>
          <w:rFonts w:ascii="Arial" w:hAnsi="Arial" w:cs="Arial"/>
          <w:sz w:val="22"/>
          <w:szCs w:val="22"/>
        </w:rPr>
      </w:pPr>
      <w:r w:rsidRPr="00D20972">
        <w:rPr>
          <w:rFonts w:ascii="Arial" w:hAnsi="Arial" w:cs="Arial"/>
          <w:sz w:val="22"/>
          <w:szCs w:val="22"/>
        </w:rPr>
        <w:t>odkazy na související havarijní a krizové plány (např. plány krizové připravenosti významných provozovatelů vodovodů pro veřejnou potřebu)</w:t>
      </w:r>
    </w:p>
    <w:p w:rsidR="00543EE0" w:rsidRPr="00D20972" w:rsidRDefault="00543EE0" w:rsidP="00DC293A">
      <w:pPr>
        <w:pStyle w:val="Odstavecseseznamem"/>
        <w:numPr>
          <w:ilvl w:val="0"/>
          <w:numId w:val="41"/>
        </w:numPr>
        <w:spacing w:before="120" w:line="288" w:lineRule="auto"/>
        <w:jc w:val="both"/>
        <w:outlineLvl w:val="6"/>
        <w:rPr>
          <w:rFonts w:ascii="Arial" w:hAnsi="Arial" w:cs="Arial"/>
          <w:sz w:val="22"/>
          <w:szCs w:val="22"/>
        </w:rPr>
      </w:pPr>
      <w:r w:rsidRPr="00D20972">
        <w:rPr>
          <w:rFonts w:ascii="Arial" w:hAnsi="Arial" w:cs="Arial"/>
          <w:sz w:val="22"/>
          <w:szCs w:val="22"/>
        </w:rPr>
        <w:t>odkazy na plány dílčích povodí</w:t>
      </w:r>
    </w:p>
    <w:p w:rsidR="00543EE0" w:rsidRPr="00D20972" w:rsidRDefault="00543EE0" w:rsidP="00DC293A">
      <w:pPr>
        <w:pStyle w:val="Odstavecseseznamem"/>
        <w:numPr>
          <w:ilvl w:val="0"/>
          <w:numId w:val="41"/>
        </w:numPr>
        <w:spacing w:before="120" w:line="288" w:lineRule="auto"/>
        <w:jc w:val="both"/>
        <w:outlineLvl w:val="6"/>
        <w:rPr>
          <w:rFonts w:ascii="Arial" w:hAnsi="Arial" w:cs="Arial"/>
          <w:sz w:val="22"/>
          <w:szCs w:val="22"/>
        </w:rPr>
      </w:pPr>
      <w:r w:rsidRPr="00D20972">
        <w:rPr>
          <w:rFonts w:ascii="Arial" w:hAnsi="Arial" w:cs="Arial"/>
          <w:sz w:val="22"/>
          <w:szCs w:val="22"/>
        </w:rPr>
        <w:t>odkazy na plány rozvoje vodovodů a kanalizací</w:t>
      </w:r>
    </w:p>
    <w:p w:rsidR="00FE1DE0" w:rsidRPr="00D20972" w:rsidRDefault="00FE1DE0" w:rsidP="00FE1DE0">
      <w:pPr>
        <w:pStyle w:val="Odstavecseseznamem"/>
        <w:ind w:left="567"/>
        <w:jc w:val="both"/>
        <w:rPr>
          <w:rFonts w:ascii="Arial" w:hAnsi="Arial" w:cs="Arial"/>
          <w:sz w:val="22"/>
          <w:szCs w:val="22"/>
          <w:u w:val="single"/>
        </w:rPr>
      </w:pPr>
    </w:p>
    <w:p w:rsidR="00817CDE" w:rsidRPr="00D20972" w:rsidRDefault="00651DBD" w:rsidP="00817CDE">
      <w:pPr>
        <w:tabs>
          <w:tab w:val="left" w:pos="540"/>
        </w:tabs>
        <w:jc w:val="both"/>
        <w:rPr>
          <w:rFonts w:ascii="Arial" w:hAnsi="Arial" w:cs="Arial"/>
          <w:sz w:val="22"/>
          <w:szCs w:val="22"/>
          <w:u w:val="single"/>
        </w:rPr>
      </w:pPr>
      <w:r w:rsidRPr="00D20972">
        <w:rPr>
          <w:rFonts w:ascii="Arial" w:hAnsi="Arial" w:cs="Arial"/>
          <w:sz w:val="22"/>
          <w:szCs w:val="22"/>
          <w:u w:val="single"/>
        </w:rPr>
        <w:t>vše dále jen jako „dílo“.</w:t>
      </w:r>
    </w:p>
    <w:p w:rsidR="00780F5F" w:rsidRPr="00D20972" w:rsidRDefault="00780F5F" w:rsidP="00817CDE">
      <w:pPr>
        <w:tabs>
          <w:tab w:val="left" w:pos="540"/>
        </w:tabs>
        <w:jc w:val="both"/>
        <w:rPr>
          <w:rFonts w:ascii="Arial" w:hAnsi="Arial" w:cs="Arial"/>
          <w:sz w:val="22"/>
          <w:szCs w:val="22"/>
          <w:u w:val="single"/>
        </w:rPr>
      </w:pPr>
    </w:p>
    <w:p w:rsidR="00817CDE" w:rsidRPr="00D20972" w:rsidRDefault="00817CDE" w:rsidP="00EE7EF3">
      <w:pPr>
        <w:pStyle w:val="Zkladntext"/>
        <w:numPr>
          <w:ilvl w:val="0"/>
          <w:numId w:val="48"/>
        </w:numPr>
        <w:ind w:left="284" w:hanging="284"/>
        <w:jc w:val="both"/>
        <w:rPr>
          <w:rFonts w:ascii="Arial" w:hAnsi="Arial" w:cs="Arial"/>
          <w:sz w:val="22"/>
          <w:szCs w:val="22"/>
        </w:rPr>
      </w:pPr>
      <w:r w:rsidRPr="00D20972">
        <w:rPr>
          <w:rFonts w:ascii="Arial" w:hAnsi="Arial" w:cs="Arial"/>
          <w:sz w:val="22"/>
          <w:szCs w:val="22"/>
        </w:rPr>
        <w:t>Plán pro sucho bude vyhotoven ve dvou verzích. Neveřejná verze určená pro orgány pro sucho obsahuje všechny informace včetně citlivých údajů. Veřejná verze neobsahuje citlivé údaje.</w:t>
      </w:r>
    </w:p>
    <w:p w:rsidR="00817CDE" w:rsidRPr="00D20972" w:rsidRDefault="00817CDE" w:rsidP="00EE7EF3">
      <w:pPr>
        <w:pStyle w:val="Zkladntext"/>
        <w:numPr>
          <w:ilvl w:val="0"/>
          <w:numId w:val="48"/>
        </w:numPr>
        <w:ind w:left="284" w:hanging="284"/>
        <w:jc w:val="both"/>
        <w:rPr>
          <w:rFonts w:ascii="Arial" w:hAnsi="Arial" w:cs="Arial"/>
          <w:sz w:val="22"/>
          <w:szCs w:val="22"/>
        </w:rPr>
      </w:pPr>
      <w:r w:rsidRPr="00D20972">
        <w:rPr>
          <w:rFonts w:ascii="Arial" w:hAnsi="Arial" w:cs="Arial"/>
          <w:sz w:val="22"/>
          <w:szCs w:val="22"/>
        </w:rPr>
        <w:t>Dodavatel je povinen provést dílo tak, aby umožni</w:t>
      </w:r>
      <w:r w:rsidR="00EE7EF3" w:rsidRPr="00D20972">
        <w:rPr>
          <w:rFonts w:ascii="Arial" w:hAnsi="Arial" w:cs="Arial"/>
          <w:sz w:val="22"/>
          <w:szCs w:val="22"/>
        </w:rPr>
        <w:t xml:space="preserve">lo účelné vynaložení finančních </w:t>
      </w:r>
      <w:r w:rsidRPr="00D20972">
        <w:rPr>
          <w:rFonts w:ascii="Arial" w:hAnsi="Arial" w:cs="Arial"/>
          <w:sz w:val="22"/>
          <w:szCs w:val="22"/>
        </w:rPr>
        <w:t>prostředků a účelné dispoziční, objemové i technické řešení při provádění budoucího díla a plnění dalších veřejných zakázek z díla vycházejících.</w:t>
      </w:r>
    </w:p>
    <w:p w:rsidR="00817CDE" w:rsidRPr="00D20972" w:rsidRDefault="00817CDE" w:rsidP="00EE7EF3">
      <w:pPr>
        <w:pStyle w:val="Zkladntext"/>
        <w:numPr>
          <w:ilvl w:val="0"/>
          <w:numId w:val="48"/>
        </w:numPr>
        <w:ind w:left="284" w:hanging="284"/>
        <w:jc w:val="both"/>
        <w:rPr>
          <w:rFonts w:ascii="Arial" w:hAnsi="Arial" w:cs="Arial"/>
          <w:sz w:val="22"/>
          <w:szCs w:val="22"/>
        </w:rPr>
      </w:pPr>
      <w:r w:rsidRPr="00D20972">
        <w:rPr>
          <w:rFonts w:ascii="Arial" w:hAnsi="Arial" w:cs="Arial"/>
          <w:sz w:val="22"/>
          <w:szCs w:val="22"/>
        </w:rPr>
        <w:t>Objednatel se zavazuje, že v nezbytné míře poskytne D</w:t>
      </w:r>
      <w:r w:rsidR="00EE7EF3" w:rsidRPr="00D20972">
        <w:rPr>
          <w:rFonts w:ascii="Arial" w:hAnsi="Arial" w:cs="Arial"/>
          <w:sz w:val="22"/>
          <w:szCs w:val="22"/>
        </w:rPr>
        <w:t xml:space="preserve">odavateli součinnou spolupráci, </w:t>
      </w:r>
      <w:r w:rsidRPr="00D20972">
        <w:rPr>
          <w:rFonts w:ascii="Arial" w:hAnsi="Arial" w:cs="Arial"/>
          <w:sz w:val="22"/>
          <w:szCs w:val="22"/>
        </w:rPr>
        <w:t xml:space="preserve">zejména se bude účastnit všech kontrolních dnů a pracovních porad, na které bude pozván, na požádání bude poskytovat potřebné doplňující údaje a upřesnění. Objednatel se zároveň zavazuje poskytnout Dodavateli případné další Dodavatelem požadované podklady, v případě, že je bude mít k dispozici.  </w:t>
      </w:r>
    </w:p>
    <w:p w:rsidR="00817CDE" w:rsidRPr="00D20972" w:rsidRDefault="00817CDE" w:rsidP="00817CDE">
      <w:pPr>
        <w:keepNext/>
        <w:jc w:val="center"/>
        <w:rPr>
          <w:rFonts w:ascii="Arial" w:hAnsi="Arial" w:cs="Arial"/>
          <w:b/>
          <w:bCs/>
          <w:color w:val="000000"/>
          <w:sz w:val="22"/>
          <w:szCs w:val="22"/>
        </w:rPr>
      </w:pPr>
    </w:p>
    <w:p w:rsidR="00817CDE" w:rsidRPr="00D20972" w:rsidRDefault="00817CDE" w:rsidP="00817CDE">
      <w:pPr>
        <w:pStyle w:val="Odstavecseseznamem"/>
        <w:numPr>
          <w:ilvl w:val="0"/>
          <w:numId w:val="46"/>
        </w:numPr>
        <w:spacing w:after="0" w:line="259" w:lineRule="auto"/>
        <w:jc w:val="center"/>
        <w:rPr>
          <w:rFonts w:ascii="Arial" w:hAnsi="Arial" w:cs="Arial"/>
          <w:b/>
          <w:bCs/>
          <w:sz w:val="22"/>
          <w:szCs w:val="22"/>
        </w:rPr>
      </w:pPr>
      <w:r w:rsidRPr="00D20972">
        <w:rPr>
          <w:rFonts w:ascii="Arial" w:hAnsi="Arial" w:cs="Arial"/>
          <w:b/>
          <w:bCs/>
          <w:sz w:val="22"/>
          <w:szCs w:val="22"/>
        </w:rPr>
        <w:t>Povinnosti a práva smluvních stran</w:t>
      </w:r>
    </w:p>
    <w:p w:rsidR="00817CDE" w:rsidRPr="00D20972" w:rsidRDefault="00817CDE" w:rsidP="00817CDE">
      <w:pPr>
        <w:pStyle w:val="Odstavecseseznamem"/>
        <w:spacing w:line="259" w:lineRule="auto"/>
        <w:jc w:val="center"/>
        <w:rPr>
          <w:rFonts w:ascii="Arial" w:hAnsi="Arial" w:cs="Arial"/>
          <w:b/>
          <w:bCs/>
          <w:sz w:val="22"/>
          <w:szCs w:val="22"/>
        </w:rPr>
      </w:pPr>
    </w:p>
    <w:p w:rsidR="00817CDE" w:rsidRPr="00D20972" w:rsidRDefault="00817CDE" w:rsidP="005027E7">
      <w:pPr>
        <w:pStyle w:val="Odstavecseseznamem"/>
        <w:numPr>
          <w:ilvl w:val="0"/>
          <w:numId w:val="4"/>
        </w:numPr>
        <w:spacing w:after="0" w:line="240" w:lineRule="auto"/>
        <w:ind w:left="284" w:hanging="284"/>
        <w:contextualSpacing w:val="0"/>
        <w:rPr>
          <w:rStyle w:val="platne1"/>
          <w:rFonts w:ascii="Arial" w:hAnsi="Arial" w:cs="Arial"/>
          <w:bCs/>
          <w:color w:val="000000"/>
          <w:sz w:val="22"/>
          <w:szCs w:val="22"/>
        </w:rPr>
      </w:pPr>
      <w:r w:rsidRPr="00D20972">
        <w:rPr>
          <w:rStyle w:val="platne1"/>
          <w:rFonts w:ascii="Arial" w:hAnsi="Arial" w:cs="Arial"/>
          <w:bCs/>
          <w:color w:val="000000"/>
          <w:sz w:val="22"/>
          <w:szCs w:val="22"/>
        </w:rPr>
        <w:t xml:space="preserve">Povinnost Dodavatele: </w:t>
      </w:r>
    </w:p>
    <w:p w:rsidR="00817CDE" w:rsidRPr="00D20972" w:rsidRDefault="00817CDE" w:rsidP="00817CDE">
      <w:pPr>
        <w:pStyle w:val="Odstavecseseznamem"/>
        <w:numPr>
          <w:ilvl w:val="0"/>
          <w:numId w:val="3"/>
        </w:numPr>
        <w:tabs>
          <w:tab w:val="left" w:pos="426"/>
        </w:tabs>
        <w:spacing w:line="240" w:lineRule="auto"/>
        <w:ind w:right="180"/>
        <w:contextualSpacing w:val="0"/>
        <w:jc w:val="both"/>
        <w:rPr>
          <w:rFonts w:ascii="Arial" w:hAnsi="Arial" w:cs="Arial"/>
          <w:sz w:val="22"/>
          <w:szCs w:val="22"/>
        </w:rPr>
      </w:pPr>
      <w:r w:rsidRPr="00D20972">
        <w:rPr>
          <w:rFonts w:ascii="Arial" w:hAnsi="Arial" w:cs="Arial"/>
          <w:sz w:val="22"/>
          <w:szCs w:val="22"/>
        </w:rPr>
        <w:t xml:space="preserve">Dodavatel se touto smlouvou a za podmínek v této smlouvě sjednaných zavazuje provést pro objednatele na svůj náklad a na své nebezpečí a v dohodnuté době dílo specifikované v čl. </w:t>
      </w:r>
      <w:r w:rsidR="00A54059" w:rsidRPr="00D20972">
        <w:rPr>
          <w:rFonts w:ascii="Arial" w:hAnsi="Arial" w:cs="Arial"/>
          <w:sz w:val="22"/>
          <w:szCs w:val="22"/>
        </w:rPr>
        <w:t>3</w:t>
      </w:r>
      <w:r w:rsidRPr="00D20972">
        <w:rPr>
          <w:rFonts w:ascii="Arial" w:hAnsi="Arial" w:cs="Arial"/>
          <w:sz w:val="22"/>
          <w:szCs w:val="22"/>
        </w:rPr>
        <w:t xml:space="preserve"> této smlouvy. </w:t>
      </w:r>
    </w:p>
    <w:p w:rsidR="00817CDE" w:rsidRPr="00D20972" w:rsidRDefault="00817CDE" w:rsidP="00817CDE">
      <w:pPr>
        <w:pStyle w:val="Odstavecseseznamem"/>
        <w:numPr>
          <w:ilvl w:val="0"/>
          <w:numId w:val="3"/>
        </w:numPr>
        <w:tabs>
          <w:tab w:val="left" w:pos="426"/>
        </w:tabs>
        <w:spacing w:line="240" w:lineRule="auto"/>
        <w:ind w:right="180"/>
        <w:contextualSpacing w:val="0"/>
        <w:jc w:val="both"/>
        <w:rPr>
          <w:rFonts w:ascii="Arial" w:hAnsi="Arial" w:cs="Arial"/>
          <w:sz w:val="22"/>
          <w:szCs w:val="22"/>
        </w:rPr>
      </w:pPr>
      <w:r w:rsidRPr="00D20972">
        <w:rPr>
          <w:rFonts w:ascii="Arial" w:hAnsi="Arial" w:cs="Arial"/>
          <w:sz w:val="22"/>
          <w:szCs w:val="22"/>
        </w:rPr>
        <w:t>Dodavatel se zavazuje při provádění díla dodržovat účinné obecně závazné právní předpisy, technické normy a dále respektovat veškeré pokyny objednatele, učiněné osobou oprávněnou jednat jménem objednatele podle záhlaví smlouvy nebo jinou osobou pověřenou písemně objednatelem. Dodavatel je povinen písemně upozornit objednatele bez zbytečného odkladu na nevhodnou povahu pokynů udělených mu osobou oprávněnou jednat ve věcech realizace smlouvy k provedení Díla. Smluvní strany si ujednaly, že se § 2594 odst. 3 občanského zákoníku nepoužije.</w:t>
      </w:r>
    </w:p>
    <w:p w:rsidR="00817CDE" w:rsidRPr="00D20972" w:rsidRDefault="00817CDE" w:rsidP="00817CDE">
      <w:pPr>
        <w:pStyle w:val="Odstavecseseznamem"/>
        <w:numPr>
          <w:ilvl w:val="0"/>
          <w:numId w:val="3"/>
        </w:numPr>
        <w:spacing w:line="240" w:lineRule="auto"/>
        <w:contextualSpacing w:val="0"/>
        <w:jc w:val="both"/>
        <w:rPr>
          <w:rFonts w:ascii="Arial" w:hAnsi="Arial" w:cs="Arial"/>
          <w:sz w:val="22"/>
          <w:szCs w:val="22"/>
        </w:rPr>
      </w:pPr>
      <w:r w:rsidRPr="00D20972">
        <w:rPr>
          <w:rFonts w:ascii="Arial" w:hAnsi="Arial" w:cs="Arial"/>
          <w:sz w:val="22"/>
          <w:szCs w:val="22"/>
        </w:rPr>
        <w:t xml:space="preserve">V případech, kdy bude při provádění díla nutná součinnost objednatele, oznámí Dodavatel této osobě tuto potřebu v dostatečném předstihu, vždy nejméně 3 pracovní dny předem. V případě, že nebude součinnost objednatele včasně poskytnuta, má Dodavatel právo přerušit provádění díla do jejího poskytnutí, je-li poskytnutí součinnosti </w:t>
      </w:r>
      <w:r w:rsidRPr="00D20972">
        <w:rPr>
          <w:rFonts w:ascii="Arial" w:hAnsi="Arial" w:cs="Arial"/>
          <w:sz w:val="22"/>
          <w:szCs w:val="22"/>
        </w:rPr>
        <w:lastRenderedPageBreak/>
        <w:t>objednatele nutné; Dodavatel není v takovém případě oprávněn zajistit si náhradní plnění součinnosti objednatele ani odstoupit od této smlouvy ve smyslu § 2591 občanského zákoníku. § 2595 občanského zákoníku se nepoužije.</w:t>
      </w:r>
    </w:p>
    <w:p w:rsidR="00817CDE" w:rsidRPr="00D20972" w:rsidRDefault="00817CDE" w:rsidP="005027E7">
      <w:pPr>
        <w:pStyle w:val="Odstavecseseznamem"/>
        <w:numPr>
          <w:ilvl w:val="0"/>
          <w:numId w:val="5"/>
        </w:numPr>
        <w:tabs>
          <w:tab w:val="left" w:pos="284"/>
        </w:tabs>
        <w:spacing w:after="0" w:line="240" w:lineRule="auto"/>
        <w:ind w:left="284" w:hanging="284"/>
        <w:contextualSpacing w:val="0"/>
        <w:jc w:val="both"/>
        <w:rPr>
          <w:rStyle w:val="platne1"/>
          <w:rFonts w:ascii="Arial" w:hAnsi="Arial" w:cs="Arial"/>
          <w:sz w:val="22"/>
          <w:szCs w:val="22"/>
        </w:rPr>
      </w:pPr>
      <w:r w:rsidRPr="00D20972">
        <w:rPr>
          <w:rStyle w:val="platne1"/>
          <w:rFonts w:ascii="Arial" w:hAnsi="Arial" w:cs="Arial"/>
          <w:bCs/>
          <w:color w:val="000000"/>
          <w:sz w:val="22"/>
          <w:szCs w:val="22"/>
        </w:rPr>
        <w:t xml:space="preserve">Povinnost a práva </w:t>
      </w:r>
      <w:r w:rsidR="00780F5F" w:rsidRPr="00D20972">
        <w:rPr>
          <w:rStyle w:val="platne1"/>
          <w:rFonts w:ascii="Arial" w:hAnsi="Arial" w:cs="Arial"/>
          <w:bCs/>
          <w:color w:val="000000"/>
          <w:sz w:val="22"/>
          <w:szCs w:val="22"/>
        </w:rPr>
        <w:t>O</w:t>
      </w:r>
      <w:r w:rsidRPr="00D20972">
        <w:rPr>
          <w:rStyle w:val="platne1"/>
          <w:rFonts w:ascii="Arial" w:hAnsi="Arial" w:cs="Arial"/>
          <w:bCs/>
          <w:color w:val="000000"/>
          <w:sz w:val="22"/>
          <w:szCs w:val="22"/>
        </w:rPr>
        <w:t>bjednatele</w:t>
      </w:r>
    </w:p>
    <w:p w:rsidR="00817CDE" w:rsidRPr="00D20972" w:rsidRDefault="00817CDE" w:rsidP="00817CDE">
      <w:pPr>
        <w:pStyle w:val="Odstavecseseznamem"/>
        <w:numPr>
          <w:ilvl w:val="0"/>
          <w:numId w:val="3"/>
        </w:numPr>
        <w:tabs>
          <w:tab w:val="left" w:pos="426"/>
        </w:tabs>
        <w:spacing w:line="240" w:lineRule="auto"/>
        <w:ind w:right="180"/>
        <w:contextualSpacing w:val="0"/>
        <w:jc w:val="both"/>
        <w:rPr>
          <w:rStyle w:val="platne1"/>
          <w:rFonts w:ascii="Arial" w:hAnsi="Arial" w:cs="Arial"/>
          <w:sz w:val="22"/>
          <w:szCs w:val="22"/>
        </w:rPr>
      </w:pPr>
      <w:r w:rsidRPr="00D20972">
        <w:rPr>
          <w:rStyle w:val="platne1"/>
          <w:rFonts w:ascii="Arial" w:hAnsi="Arial" w:cs="Arial"/>
          <w:color w:val="000000"/>
          <w:sz w:val="22"/>
          <w:szCs w:val="22"/>
        </w:rPr>
        <w:t xml:space="preserve">Objednatel se zavazuje řádně provedené dílo </w:t>
      </w:r>
      <w:r w:rsidRPr="00D20972">
        <w:rPr>
          <w:rFonts w:ascii="Arial" w:hAnsi="Arial" w:cs="Arial"/>
          <w:sz w:val="22"/>
          <w:szCs w:val="22"/>
        </w:rPr>
        <w:t xml:space="preserve">specifikované v čl. </w:t>
      </w:r>
      <w:r w:rsidR="00A54059" w:rsidRPr="00D20972">
        <w:rPr>
          <w:rFonts w:ascii="Arial" w:hAnsi="Arial" w:cs="Arial"/>
          <w:sz w:val="22"/>
          <w:szCs w:val="22"/>
        </w:rPr>
        <w:t>3</w:t>
      </w:r>
      <w:r w:rsidRPr="00D20972">
        <w:rPr>
          <w:rFonts w:ascii="Arial" w:hAnsi="Arial" w:cs="Arial"/>
          <w:sz w:val="22"/>
          <w:szCs w:val="22"/>
        </w:rPr>
        <w:t xml:space="preserve"> této smlouvy</w:t>
      </w:r>
      <w:r w:rsidRPr="00D20972">
        <w:rPr>
          <w:rStyle w:val="platne1"/>
          <w:rFonts w:ascii="Arial" w:hAnsi="Arial" w:cs="Arial"/>
          <w:color w:val="000000"/>
          <w:sz w:val="22"/>
          <w:szCs w:val="22"/>
        </w:rPr>
        <w:t xml:space="preserve"> od Dodavatele převzít a zaplatit za něj dohodnutou cenu díla. </w:t>
      </w:r>
    </w:p>
    <w:p w:rsidR="00817CDE" w:rsidRPr="00D20972" w:rsidRDefault="00817CDE" w:rsidP="00817CDE">
      <w:pPr>
        <w:pStyle w:val="Odstavecseseznamem"/>
        <w:numPr>
          <w:ilvl w:val="0"/>
          <w:numId w:val="3"/>
        </w:numPr>
        <w:tabs>
          <w:tab w:val="left" w:pos="426"/>
          <w:tab w:val="left" w:pos="567"/>
        </w:tabs>
        <w:spacing w:line="240" w:lineRule="auto"/>
        <w:ind w:right="180"/>
        <w:contextualSpacing w:val="0"/>
        <w:jc w:val="both"/>
        <w:rPr>
          <w:rFonts w:ascii="Arial" w:hAnsi="Arial" w:cs="Arial"/>
          <w:sz w:val="22"/>
          <w:szCs w:val="22"/>
        </w:rPr>
      </w:pPr>
      <w:r w:rsidRPr="00D20972">
        <w:rPr>
          <w:rFonts w:ascii="Arial" w:hAnsi="Arial" w:cs="Arial"/>
          <w:sz w:val="22"/>
          <w:szCs w:val="22"/>
        </w:rPr>
        <w:t xml:space="preserve">   Objednatel je oprávněn kontrolovat provádění díla. Za tím účelem je Dodavatel povinen zpřístupnit na žádost objednatele jakoukoliv část díla v jakékoliv fázi zhotovení v jakýchkoliv svých provozovnách a jiných prostorech. Zjistí-li objednatel, že Dodavatel provádí dílo v rozporu se svými povinnostmi vyplývajícími pro něho ze smlouvy, je objednatel oprávněn požadovat po Dodavateli odstranění vady vzniklé vadným prováděním a provádění díla řádným způsobem. Jestliže Dodavatel díla tak neučiní ani v přiměřené lhůtě mu k tomu poskytnuté a postup Dodavatele by vedl nepochybně k podstatnému porušení smlouvy, je objednatel oprávněn odstoupit od smlouvy.   </w:t>
      </w:r>
    </w:p>
    <w:p w:rsidR="00817CDE" w:rsidRPr="00D20972" w:rsidRDefault="00817CDE" w:rsidP="00817CDE">
      <w:pPr>
        <w:pStyle w:val="Odstavecseseznamem"/>
        <w:numPr>
          <w:ilvl w:val="0"/>
          <w:numId w:val="46"/>
        </w:numPr>
        <w:spacing w:after="0" w:line="259" w:lineRule="auto"/>
        <w:jc w:val="center"/>
        <w:rPr>
          <w:rFonts w:ascii="Arial" w:hAnsi="Arial" w:cs="Arial"/>
          <w:b/>
          <w:bCs/>
          <w:sz w:val="22"/>
          <w:szCs w:val="22"/>
        </w:rPr>
      </w:pPr>
      <w:r w:rsidRPr="00D20972">
        <w:rPr>
          <w:rFonts w:ascii="Arial" w:hAnsi="Arial" w:cs="Arial"/>
          <w:b/>
          <w:bCs/>
          <w:sz w:val="22"/>
          <w:szCs w:val="22"/>
        </w:rPr>
        <w:t>Podklady k provedení díla</w:t>
      </w:r>
    </w:p>
    <w:p w:rsidR="005027E7" w:rsidRPr="00D20972" w:rsidRDefault="005027E7" w:rsidP="005027E7">
      <w:pPr>
        <w:pStyle w:val="Zkladntext"/>
        <w:spacing w:line="240" w:lineRule="auto"/>
        <w:ind w:left="720"/>
        <w:jc w:val="both"/>
        <w:rPr>
          <w:rFonts w:ascii="Arial" w:hAnsi="Arial" w:cs="Arial"/>
          <w:b/>
          <w:bCs/>
          <w:sz w:val="22"/>
          <w:szCs w:val="22"/>
        </w:rPr>
      </w:pPr>
    </w:p>
    <w:p w:rsidR="00817CDE" w:rsidRPr="00D20972" w:rsidRDefault="00817CDE" w:rsidP="005027E7">
      <w:pPr>
        <w:pStyle w:val="Zkladntext"/>
        <w:numPr>
          <w:ilvl w:val="0"/>
          <w:numId w:val="49"/>
        </w:numPr>
        <w:spacing w:line="240" w:lineRule="auto"/>
        <w:ind w:left="284" w:hanging="284"/>
        <w:jc w:val="both"/>
        <w:rPr>
          <w:rFonts w:ascii="Arial" w:hAnsi="Arial" w:cs="Arial"/>
          <w:sz w:val="22"/>
          <w:szCs w:val="22"/>
        </w:rPr>
      </w:pPr>
      <w:r w:rsidRPr="00D20972">
        <w:rPr>
          <w:rFonts w:ascii="Arial" w:hAnsi="Arial" w:cs="Arial"/>
          <w:sz w:val="22"/>
          <w:szCs w:val="22"/>
        </w:rPr>
        <w:t>Dodavatel prohlašuje, že k okamžiku podpisu této smlouvy:</w:t>
      </w:r>
    </w:p>
    <w:p w:rsidR="005027E7" w:rsidRPr="00D20972" w:rsidRDefault="00817CDE" w:rsidP="005027E7">
      <w:pPr>
        <w:pStyle w:val="Odstavecseseznamem"/>
        <w:numPr>
          <w:ilvl w:val="0"/>
          <w:numId w:val="6"/>
        </w:numPr>
        <w:spacing w:line="240" w:lineRule="auto"/>
        <w:contextualSpacing w:val="0"/>
        <w:jc w:val="both"/>
        <w:rPr>
          <w:rFonts w:ascii="Arial" w:hAnsi="Arial" w:cs="Arial"/>
          <w:sz w:val="22"/>
          <w:szCs w:val="22"/>
        </w:rPr>
      </w:pPr>
      <w:r w:rsidRPr="00D20972">
        <w:rPr>
          <w:rFonts w:ascii="Arial" w:hAnsi="Arial" w:cs="Arial"/>
          <w:sz w:val="22"/>
          <w:szCs w:val="22"/>
        </w:rPr>
        <w:t>je osobou zcela odborně způsobilou a znalou k provedení díla dle této smlouvy, a že mu nejsou známy jakékoliv další skutečnosti, jež by mohly být důvodem k</w:t>
      </w:r>
      <w:r w:rsidRPr="00D20972">
        <w:rPr>
          <w:rFonts w:ascii="Arial" w:hAnsi="Arial" w:cs="Arial"/>
          <w:color w:val="00B0F0"/>
          <w:sz w:val="22"/>
          <w:szCs w:val="22"/>
        </w:rPr>
        <w:t xml:space="preserve"> </w:t>
      </w:r>
      <w:r w:rsidRPr="00D20972">
        <w:rPr>
          <w:rFonts w:ascii="Arial" w:hAnsi="Arial" w:cs="Arial"/>
          <w:sz w:val="22"/>
          <w:szCs w:val="22"/>
        </w:rPr>
        <w:t>navýšení ceny.</w:t>
      </w:r>
    </w:p>
    <w:p w:rsidR="00817CDE" w:rsidRPr="00D20972" w:rsidRDefault="00817CDE" w:rsidP="005027E7">
      <w:pPr>
        <w:pStyle w:val="Zkladntext"/>
        <w:numPr>
          <w:ilvl w:val="0"/>
          <w:numId w:val="49"/>
        </w:numPr>
        <w:spacing w:line="240" w:lineRule="auto"/>
        <w:ind w:left="284" w:hanging="284"/>
        <w:jc w:val="both"/>
        <w:rPr>
          <w:rFonts w:ascii="Arial" w:hAnsi="Arial" w:cs="Arial"/>
          <w:sz w:val="22"/>
          <w:szCs w:val="22"/>
        </w:rPr>
      </w:pPr>
      <w:r w:rsidRPr="00D20972">
        <w:rPr>
          <w:rFonts w:ascii="Arial" w:hAnsi="Arial" w:cs="Arial"/>
          <w:sz w:val="22"/>
          <w:szCs w:val="22"/>
        </w:rPr>
        <w:t>Dodavatel bere na vědomí, že není oprávněn přerušit provádění díla a dodatečně požadovat navýšení sjednané celkové ceny díla za provedení díla uvedené v této smlouvě v případě, kdy se ukáže některé z jeho prohlášení uvedených v předchozím odstavci jako nepravdivé.</w:t>
      </w:r>
    </w:p>
    <w:p w:rsidR="00817CDE" w:rsidRPr="00D20972" w:rsidRDefault="00817CDE" w:rsidP="00817CDE">
      <w:pPr>
        <w:pStyle w:val="Odstavecseseznamem"/>
        <w:spacing w:line="259" w:lineRule="auto"/>
        <w:jc w:val="center"/>
        <w:rPr>
          <w:rFonts w:ascii="Arial" w:hAnsi="Arial" w:cs="Arial"/>
          <w:b/>
          <w:bCs/>
          <w:sz w:val="22"/>
          <w:szCs w:val="22"/>
        </w:rPr>
      </w:pPr>
    </w:p>
    <w:p w:rsidR="00817CDE" w:rsidRPr="00D20972" w:rsidRDefault="00817CDE" w:rsidP="00817CDE">
      <w:pPr>
        <w:pStyle w:val="Odstavecseseznamem"/>
        <w:numPr>
          <w:ilvl w:val="0"/>
          <w:numId w:val="46"/>
        </w:numPr>
        <w:spacing w:after="0" w:line="259" w:lineRule="auto"/>
        <w:jc w:val="center"/>
        <w:rPr>
          <w:rFonts w:ascii="Arial" w:hAnsi="Arial" w:cs="Arial"/>
          <w:b/>
          <w:bCs/>
          <w:sz w:val="22"/>
          <w:szCs w:val="22"/>
        </w:rPr>
      </w:pPr>
      <w:r w:rsidRPr="00D20972">
        <w:rPr>
          <w:rFonts w:ascii="Arial" w:hAnsi="Arial" w:cs="Arial"/>
          <w:b/>
          <w:bCs/>
          <w:sz w:val="22"/>
          <w:szCs w:val="22"/>
        </w:rPr>
        <w:t xml:space="preserve">Termín provedení díla </w:t>
      </w:r>
    </w:p>
    <w:p w:rsidR="00817CDE" w:rsidRPr="00D20972" w:rsidRDefault="00817CDE" w:rsidP="00817CDE">
      <w:pPr>
        <w:pStyle w:val="Odstavecseseznamem"/>
        <w:spacing w:line="259" w:lineRule="auto"/>
        <w:jc w:val="center"/>
        <w:rPr>
          <w:rFonts w:ascii="Arial" w:hAnsi="Arial" w:cs="Arial"/>
          <w:b/>
          <w:bCs/>
          <w:sz w:val="22"/>
          <w:szCs w:val="22"/>
        </w:rPr>
      </w:pPr>
    </w:p>
    <w:p w:rsidR="00817CDE" w:rsidRPr="00D20972" w:rsidRDefault="00817CDE" w:rsidP="005027E7">
      <w:pPr>
        <w:pStyle w:val="Odstavecseseznamem"/>
        <w:numPr>
          <w:ilvl w:val="0"/>
          <w:numId w:val="7"/>
        </w:numPr>
        <w:spacing w:line="240" w:lineRule="auto"/>
        <w:ind w:left="284" w:hanging="284"/>
        <w:contextualSpacing w:val="0"/>
        <w:jc w:val="both"/>
        <w:rPr>
          <w:rFonts w:ascii="Arial" w:hAnsi="Arial" w:cs="Arial"/>
          <w:sz w:val="22"/>
          <w:szCs w:val="22"/>
        </w:rPr>
      </w:pPr>
      <w:r w:rsidRPr="00D20972">
        <w:rPr>
          <w:rFonts w:ascii="Arial" w:hAnsi="Arial" w:cs="Arial"/>
          <w:sz w:val="22"/>
          <w:szCs w:val="22"/>
        </w:rPr>
        <w:t>Dodavatel je povinen zahájit provádění díla ihned po podpisu této smlouvy posledním z účastníků smlouvy.</w:t>
      </w:r>
    </w:p>
    <w:p w:rsidR="00817CDE" w:rsidRPr="00D20972" w:rsidRDefault="00817CDE" w:rsidP="005027E7">
      <w:pPr>
        <w:pStyle w:val="Odstavecseseznamem"/>
        <w:numPr>
          <w:ilvl w:val="0"/>
          <w:numId w:val="7"/>
        </w:numPr>
        <w:spacing w:line="240" w:lineRule="auto"/>
        <w:ind w:left="284" w:hanging="284"/>
        <w:contextualSpacing w:val="0"/>
        <w:jc w:val="both"/>
        <w:rPr>
          <w:rFonts w:ascii="Arial" w:hAnsi="Arial" w:cs="Arial"/>
          <w:sz w:val="22"/>
          <w:szCs w:val="22"/>
        </w:rPr>
      </w:pPr>
      <w:r w:rsidRPr="00D20972">
        <w:rPr>
          <w:rFonts w:ascii="Arial" w:hAnsi="Arial" w:cs="Arial"/>
          <w:sz w:val="22"/>
          <w:szCs w:val="22"/>
        </w:rPr>
        <w:t xml:space="preserve">Dodavatel je povinen řádně dokončit a předat objednateli jednotlivé části díla specifikované v čl. </w:t>
      </w:r>
      <w:r w:rsidR="00A54059" w:rsidRPr="00D20972">
        <w:rPr>
          <w:rFonts w:ascii="Arial" w:hAnsi="Arial" w:cs="Arial"/>
          <w:sz w:val="22"/>
          <w:szCs w:val="22"/>
        </w:rPr>
        <w:t>3</w:t>
      </w:r>
      <w:r w:rsidRPr="00D20972">
        <w:rPr>
          <w:rFonts w:ascii="Arial" w:hAnsi="Arial" w:cs="Arial"/>
          <w:sz w:val="22"/>
          <w:szCs w:val="22"/>
        </w:rPr>
        <w:t xml:space="preserve"> této smlouvy v následujících dílčích termínech (počtu měsíců) od podpisu smlouvy:</w:t>
      </w:r>
    </w:p>
    <w:p w:rsidR="00817CDE" w:rsidRPr="00D20972" w:rsidRDefault="00817CDE" w:rsidP="00817CDE">
      <w:pPr>
        <w:jc w:val="both"/>
        <w:rPr>
          <w:rFonts w:ascii="Arial" w:hAnsi="Arial" w:cs="Arial"/>
          <w:b/>
          <w:color w:val="000000"/>
          <w:sz w:val="22"/>
          <w:szCs w:val="22"/>
        </w:rPr>
      </w:pPr>
    </w:p>
    <w:p w:rsidR="00817CDE" w:rsidRPr="00D20972" w:rsidRDefault="00817CDE" w:rsidP="00817CDE">
      <w:pPr>
        <w:numPr>
          <w:ilvl w:val="0"/>
          <w:numId w:val="24"/>
        </w:numPr>
        <w:spacing w:after="0" w:line="240" w:lineRule="auto"/>
        <w:contextualSpacing/>
        <w:jc w:val="both"/>
        <w:rPr>
          <w:rFonts w:ascii="Arial" w:hAnsi="Arial" w:cs="Arial"/>
          <w:color w:val="000000"/>
          <w:sz w:val="22"/>
          <w:szCs w:val="22"/>
        </w:rPr>
      </w:pPr>
      <w:r w:rsidRPr="00D20972">
        <w:rPr>
          <w:rFonts w:ascii="Arial" w:hAnsi="Arial" w:cs="Arial"/>
          <w:color w:val="000000"/>
          <w:sz w:val="22"/>
          <w:szCs w:val="22"/>
        </w:rPr>
        <w:t>SHROMÁŽDĚNÍ A ANALÝZA PODKLADŮ</w:t>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t>do 2 měsíců</w:t>
      </w:r>
    </w:p>
    <w:p w:rsidR="00817CDE" w:rsidRPr="00D20972" w:rsidRDefault="00817CDE" w:rsidP="00817CDE">
      <w:pPr>
        <w:numPr>
          <w:ilvl w:val="0"/>
          <w:numId w:val="24"/>
        </w:numPr>
        <w:spacing w:after="0" w:line="240" w:lineRule="auto"/>
        <w:contextualSpacing/>
        <w:jc w:val="both"/>
        <w:rPr>
          <w:rFonts w:ascii="Arial" w:hAnsi="Arial" w:cs="Arial"/>
          <w:color w:val="000000"/>
          <w:sz w:val="22"/>
          <w:szCs w:val="22"/>
        </w:rPr>
      </w:pPr>
      <w:r w:rsidRPr="00D20972">
        <w:rPr>
          <w:rFonts w:ascii="Arial" w:hAnsi="Arial" w:cs="Arial"/>
          <w:color w:val="000000"/>
          <w:sz w:val="22"/>
          <w:szCs w:val="22"/>
        </w:rPr>
        <w:t>ZPRACOVÁNÍ NÁVRHU PLÁNU</w:t>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t>do 4 měsíců</w:t>
      </w:r>
    </w:p>
    <w:p w:rsidR="00817CDE" w:rsidRPr="00D20972" w:rsidRDefault="00817CDE" w:rsidP="00817CDE">
      <w:pPr>
        <w:numPr>
          <w:ilvl w:val="0"/>
          <w:numId w:val="24"/>
        </w:numPr>
        <w:spacing w:after="0" w:line="240" w:lineRule="auto"/>
        <w:contextualSpacing/>
        <w:jc w:val="both"/>
        <w:rPr>
          <w:rFonts w:ascii="Arial" w:hAnsi="Arial" w:cs="Arial"/>
          <w:color w:val="000000"/>
          <w:sz w:val="22"/>
          <w:szCs w:val="22"/>
        </w:rPr>
      </w:pPr>
      <w:r w:rsidRPr="00D20972">
        <w:rPr>
          <w:rFonts w:ascii="Arial" w:hAnsi="Arial" w:cs="Arial"/>
          <w:color w:val="000000"/>
          <w:sz w:val="22"/>
          <w:szCs w:val="22"/>
        </w:rPr>
        <w:t>PROJEDNÁNÍ</w:t>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t>do 2 měsíců</w:t>
      </w:r>
    </w:p>
    <w:p w:rsidR="00817CDE" w:rsidRPr="00D20972" w:rsidRDefault="00817CDE" w:rsidP="00817CDE">
      <w:pPr>
        <w:numPr>
          <w:ilvl w:val="0"/>
          <w:numId w:val="24"/>
        </w:numPr>
        <w:spacing w:after="0" w:line="240" w:lineRule="auto"/>
        <w:contextualSpacing/>
        <w:jc w:val="both"/>
        <w:rPr>
          <w:rFonts w:ascii="Arial" w:hAnsi="Arial" w:cs="Arial"/>
          <w:color w:val="000000"/>
          <w:sz w:val="22"/>
          <w:szCs w:val="22"/>
        </w:rPr>
      </w:pPr>
      <w:r w:rsidRPr="00D20972">
        <w:rPr>
          <w:rFonts w:ascii="Arial" w:hAnsi="Arial" w:cs="Arial"/>
          <w:color w:val="000000"/>
          <w:sz w:val="22"/>
          <w:szCs w:val="22"/>
        </w:rPr>
        <w:t>ZPRACOVÁNÍ FINÁLNÍ VERZE PLÁNU</w:t>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r>
      <w:r w:rsidRPr="00D20972">
        <w:rPr>
          <w:rFonts w:ascii="Arial" w:hAnsi="Arial" w:cs="Arial"/>
          <w:color w:val="000000"/>
          <w:sz w:val="22"/>
          <w:szCs w:val="22"/>
        </w:rPr>
        <w:tab/>
        <w:t>do 4 měsíců</w:t>
      </w:r>
    </w:p>
    <w:p w:rsidR="00C943DA" w:rsidRPr="00D20972" w:rsidRDefault="00C943DA" w:rsidP="00651DBD">
      <w:pPr>
        <w:tabs>
          <w:tab w:val="left" w:pos="540"/>
        </w:tabs>
        <w:jc w:val="both"/>
        <w:rPr>
          <w:rFonts w:ascii="Arial" w:hAnsi="Arial" w:cs="Arial"/>
          <w:sz w:val="22"/>
          <w:szCs w:val="22"/>
          <w:u w:val="single"/>
        </w:rPr>
      </w:pPr>
    </w:p>
    <w:p w:rsidR="00FB2EAA" w:rsidRPr="00D20972" w:rsidRDefault="00FB2EAA" w:rsidP="00D2576B">
      <w:pPr>
        <w:pStyle w:val="Odstavecseseznamem"/>
        <w:numPr>
          <w:ilvl w:val="0"/>
          <w:numId w:val="46"/>
        </w:numPr>
        <w:spacing w:line="259" w:lineRule="auto"/>
        <w:jc w:val="center"/>
        <w:rPr>
          <w:rFonts w:ascii="Arial" w:hAnsi="Arial" w:cs="Arial"/>
          <w:b/>
          <w:bCs/>
          <w:sz w:val="22"/>
          <w:szCs w:val="22"/>
        </w:rPr>
      </w:pPr>
      <w:r w:rsidRPr="00D20972">
        <w:rPr>
          <w:rFonts w:ascii="Arial" w:hAnsi="Arial" w:cs="Arial"/>
          <w:b/>
          <w:bCs/>
          <w:sz w:val="22"/>
          <w:szCs w:val="22"/>
        </w:rPr>
        <w:t xml:space="preserve">Cena za dílo a </w:t>
      </w:r>
      <w:r w:rsidR="00C370F1" w:rsidRPr="00D20972">
        <w:rPr>
          <w:rFonts w:ascii="Arial" w:hAnsi="Arial" w:cs="Arial"/>
          <w:b/>
          <w:bCs/>
          <w:sz w:val="22"/>
          <w:szCs w:val="22"/>
        </w:rPr>
        <w:t>další ujednání o ceně</w:t>
      </w:r>
    </w:p>
    <w:p w:rsidR="00817CDE" w:rsidRPr="00D20972" w:rsidRDefault="00817CDE" w:rsidP="00817CDE">
      <w:pPr>
        <w:pStyle w:val="Odstavecseseznamem"/>
        <w:spacing w:line="259" w:lineRule="auto"/>
        <w:jc w:val="center"/>
        <w:rPr>
          <w:rFonts w:ascii="Arial" w:hAnsi="Arial" w:cs="Arial"/>
          <w:b/>
          <w:bCs/>
          <w:sz w:val="22"/>
          <w:szCs w:val="22"/>
        </w:rPr>
      </w:pPr>
    </w:p>
    <w:p w:rsidR="00CA4F85" w:rsidRPr="00D20972" w:rsidRDefault="00FB2EAA" w:rsidP="00CA4F85">
      <w:pPr>
        <w:pStyle w:val="Odstavecseseznamem"/>
        <w:numPr>
          <w:ilvl w:val="0"/>
          <w:numId w:val="9"/>
        </w:numPr>
        <w:ind w:left="284" w:hanging="284"/>
        <w:jc w:val="both"/>
        <w:rPr>
          <w:rFonts w:ascii="Arial" w:hAnsi="Arial" w:cs="Arial"/>
          <w:b/>
          <w:sz w:val="22"/>
          <w:szCs w:val="22"/>
        </w:rPr>
      </w:pPr>
      <w:r w:rsidRPr="00D20972">
        <w:rPr>
          <w:rFonts w:ascii="Arial" w:hAnsi="Arial" w:cs="Arial"/>
          <w:sz w:val="22"/>
          <w:szCs w:val="22"/>
        </w:rPr>
        <w:t xml:space="preserve">Cena za dílo je smluvními stranami sjednána na základě výsledku zadávacího řízení a činí </w:t>
      </w:r>
      <w:r w:rsidRPr="00D20972">
        <w:rPr>
          <w:rFonts w:ascii="Arial" w:hAnsi="Arial" w:cs="Arial"/>
          <w:b/>
          <w:sz w:val="22"/>
          <w:szCs w:val="22"/>
        </w:rPr>
        <w:t>(</w:t>
      </w:r>
      <w:r w:rsidRPr="00D20972">
        <w:rPr>
          <w:rFonts w:ascii="Arial" w:hAnsi="Arial" w:cs="Arial"/>
          <w:b/>
          <w:sz w:val="22"/>
          <w:szCs w:val="22"/>
          <w:highlight w:val="yellow"/>
        </w:rPr>
        <w:t xml:space="preserve">doplní </w:t>
      </w:r>
      <w:r w:rsidR="005027E7" w:rsidRPr="00D20972">
        <w:rPr>
          <w:rFonts w:ascii="Arial" w:hAnsi="Arial" w:cs="Arial"/>
          <w:b/>
          <w:sz w:val="22"/>
          <w:szCs w:val="22"/>
          <w:highlight w:val="yellow"/>
        </w:rPr>
        <w:t>dodavatel</w:t>
      </w:r>
      <w:r w:rsidRPr="00D20972">
        <w:rPr>
          <w:rFonts w:ascii="Arial" w:hAnsi="Arial" w:cs="Arial"/>
          <w:b/>
          <w:sz w:val="22"/>
          <w:szCs w:val="22"/>
        </w:rPr>
        <w:t xml:space="preserve">) </w:t>
      </w:r>
      <w:r w:rsidRPr="00D20972">
        <w:rPr>
          <w:rFonts w:ascii="Arial" w:hAnsi="Arial" w:cs="Arial"/>
          <w:sz w:val="22"/>
          <w:szCs w:val="22"/>
        </w:rPr>
        <w:t>Kč bez DPH. K této částce bude připočtena daň z přidané hodnoty v zákonné výši</w:t>
      </w:r>
      <w:r w:rsidRPr="00D20972">
        <w:rPr>
          <w:rFonts w:ascii="Arial" w:hAnsi="Arial" w:cs="Arial"/>
          <w:b/>
          <w:sz w:val="22"/>
          <w:szCs w:val="22"/>
        </w:rPr>
        <w:t>.</w:t>
      </w:r>
      <w:r w:rsidR="00CA4F85" w:rsidRPr="00D20972">
        <w:rPr>
          <w:rFonts w:ascii="Arial" w:hAnsi="Arial" w:cs="Arial"/>
          <w:b/>
          <w:sz w:val="22"/>
          <w:szCs w:val="22"/>
        </w:rPr>
        <w:t xml:space="preserve"> </w:t>
      </w:r>
      <w:r w:rsidR="00CA4F85" w:rsidRPr="00D20972">
        <w:rPr>
          <w:rFonts w:ascii="Arial" w:hAnsi="Arial" w:cs="Arial"/>
          <w:sz w:val="22"/>
          <w:szCs w:val="22"/>
        </w:rPr>
        <w:t xml:space="preserve">K této ceně za dílo bude dodavatelem účtována v souladu se zákonem č. </w:t>
      </w:r>
    </w:p>
    <w:p w:rsidR="00CA4F85" w:rsidRPr="00D20972" w:rsidRDefault="00CA4F85" w:rsidP="00CA4F85">
      <w:pPr>
        <w:pStyle w:val="Odstavecseseznamem"/>
        <w:ind w:left="284"/>
        <w:jc w:val="both"/>
        <w:rPr>
          <w:rFonts w:ascii="Arial" w:hAnsi="Arial" w:cs="Arial"/>
          <w:b/>
          <w:sz w:val="22"/>
          <w:szCs w:val="22"/>
        </w:rPr>
      </w:pPr>
      <w:r w:rsidRPr="00D20972">
        <w:rPr>
          <w:rFonts w:ascii="Arial" w:hAnsi="Arial" w:cs="Arial"/>
          <w:sz w:val="22"/>
          <w:szCs w:val="22"/>
        </w:rPr>
        <w:t>235/2004 Sb., o dani z přidané hodnoty, ve znění</w:t>
      </w:r>
      <w:r w:rsidRPr="00D20972">
        <w:rPr>
          <w:rFonts w:ascii="Arial" w:hAnsi="Arial" w:cs="Arial"/>
          <w:color w:val="000000"/>
          <w:sz w:val="22"/>
          <w:szCs w:val="22"/>
        </w:rPr>
        <w:t xml:space="preserve"> pozdějších předpisů (dále také „</w:t>
      </w:r>
      <w:r w:rsidRPr="00D20972">
        <w:rPr>
          <w:rFonts w:ascii="Arial" w:hAnsi="Arial" w:cs="Arial"/>
          <w:b/>
          <w:color w:val="000000"/>
          <w:sz w:val="22"/>
          <w:szCs w:val="22"/>
        </w:rPr>
        <w:t>zákon o DPH</w:t>
      </w:r>
      <w:r w:rsidRPr="00D20972">
        <w:rPr>
          <w:rFonts w:ascii="Arial" w:hAnsi="Arial" w:cs="Arial"/>
          <w:color w:val="000000"/>
          <w:sz w:val="22"/>
          <w:szCs w:val="22"/>
        </w:rPr>
        <w:t>“)</w:t>
      </w:r>
      <w:r w:rsidRPr="00D20972">
        <w:rPr>
          <w:rFonts w:ascii="Arial" w:hAnsi="Arial" w:cs="Arial"/>
          <w:sz w:val="22"/>
          <w:szCs w:val="22"/>
        </w:rPr>
        <w:t xml:space="preserve">, DPH ve výši </w:t>
      </w:r>
      <w:r w:rsidRPr="00D20972">
        <w:rPr>
          <w:rFonts w:ascii="Arial" w:hAnsi="Arial" w:cs="Arial"/>
          <w:b/>
          <w:sz w:val="22"/>
          <w:szCs w:val="22"/>
        </w:rPr>
        <w:t>(</w:t>
      </w:r>
      <w:r w:rsidRPr="00D20972">
        <w:rPr>
          <w:rFonts w:ascii="Arial" w:hAnsi="Arial" w:cs="Arial"/>
          <w:b/>
          <w:sz w:val="22"/>
          <w:szCs w:val="22"/>
          <w:highlight w:val="yellow"/>
        </w:rPr>
        <w:t xml:space="preserve">doplní </w:t>
      </w:r>
      <w:r w:rsidR="005027E7" w:rsidRPr="00D20972">
        <w:rPr>
          <w:rFonts w:ascii="Arial" w:hAnsi="Arial" w:cs="Arial"/>
          <w:b/>
          <w:sz w:val="22"/>
          <w:szCs w:val="22"/>
          <w:highlight w:val="yellow"/>
        </w:rPr>
        <w:t>dodavatel</w:t>
      </w:r>
      <w:r w:rsidRPr="00D20972">
        <w:rPr>
          <w:rFonts w:ascii="Arial" w:hAnsi="Arial" w:cs="Arial"/>
          <w:b/>
          <w:sz w:val="22"/>
          <w:szCs w:val="22"/>
        </w:rPr>
        <w:t xml:space="preserve">) </w:t>
      </w:r>
      <w:r w:rsidRPr="00D20972">
        <w:rPr>
          <w:rFonts w:ascii="Arial" w:hAnsi="Arial" w:cs="Arial"/>
          <w:sz w:val="22"/>
          <w:szCs w:val="22"/>
        </w:rPr>
        <w:t>Kč.</w:t>
      </w:r>
    </w:p>
    <w:p w:rsidR="00CA4F85" w:rsidRPr="00D20972" w:rsidRDefault="00CA4F85" w:rsidP="00CA4F85">
      <w:pPr>
        <w:pStyle w:val="Odstavecseseznamem"/>
        <w:ind w:left="284"/>
        <w:jc w:val="both"/>
        <w:rPr>
          <w:rFonts w:ascii="Arial" w:hAnsi="Arial" w:cs="Arial"/>
          <w:b/>
          <w:sz w:val="22"/>
          <w:szCs w:val="22"/>
        </w:rPr>
      </w:pPr>
      <w:r w:rsidRPr="00D20972">
        <w:rPr>
          <w:rFonts w:ascii="Arial" w:hAnsi="Arial" w:cs="Arial"/>
          <w:sz w:val="22"/>
          <w:szCs w:val="22"/>
        </w:rPr>
        <w:t xml:space="preserve">Celková cena za dílo včetně DPH činí </w:t>
      </w:r>
      <w:r w:rsidRPr="00D20972">
        <w:rPr>
          <w:rFonts w:ascii="Arial" w:hAnsi="Arial" w:cs="Arial"/>
          <w:b/>
          <w:sz w:val="22"/>
          <w:szCs w:val="22"/>
        </w:rPr>
        <w:t>(</w:t>
      </w:r>
      <w:r w:rsidRPr="00D20972">
        <w:rPr>
          <w:rFonts w:ascii="Arial" w:hAnsi="Arial" w:cs="Arial"/>
          <w:b/>
          <w:sz w:val="22"/>
          <w:szCs w:val="22"/>
          <w:highlight w:val="yellow"/>
        </w:rPr>
        <w:t xml:space="preserve">doplní </w:t>
      </w:r>
      <w:r w:rsidR="005027E7" w:rsidRPr="00D20972">
        <w:rPr>
          <w:rFonts w:ascii="Arial" w:hAnsi="Arial" w:cs="Arial"/>
          <w:b/>
          <w:sz w:val="22"/>
          <w:szCs w:val="22"/>
          <w:highlight w:val="yellow"/>
        </w:rPr>
        <w:t>dodavatel</w:t>
      </w:r>
      <w:r w:rsidRPr="00D20972">
        <w:rPr>
          <w:rFonts w:ascii="Arial" w:hAnsi="Arial" w:cs="Arial"/>
          <w:b/>
          <w:sz w:val="22"/>
          <w:szCs w:val="22"/>
        </w:rPr>
        <w:t xml:space="preserve">) </w:t>
      </w:r>
      <w:r w:rsidRPr="00D20972">
        <w:rPr>
          <w:rFonts w:ascii="Arial" w:hAnsi="Arial" w:cs="Arial"/>
          <w:sz w:val="22"/>
          <w:szCs w:val="22"/>
        </w:rPr>
        <w:t xml:space="preserve">Kč. </w:t>
      </w:r>
    </w:p>
    <w:p w:rsidR="00FB2EAA" w:rsidRPr="00D20972" w:rsidRDefault="00FB2EAA" w:rsidP="00DC293A">
      <w:pPr>
        <w:pStyle w:val="Odstavecseseznamem"/>
        <w:numPr>
          <w:ilvl w:val="0"/>
          <w:numId w:val="9"/>
        </w:numPr>
        <w:ind w:left="284" w:hanging="284"/>
        <w:jc w:val="both"/>
        <w:rPr>
          <w:rFonts w:ascii="Arial" w:hAnsi="Arial" w:cs="Arial"/>
          <w:b/>
          <w:sz w:val="22"/>
          <w:szCs w:val="22"/>
        </w:rPr>
      </w:pPr>
      <w:r w:rsidRPr="00D20972">
        <w:rPr>
          <w:rFonts w:ascii="Arial" w:hAnsi="Arial" w:cs="Arial"/>
          <w:sz w:val="22"/>
          <w:szCs w:val="22"/>
        </w:rPr>
        <w:lastRenderedPageBreak/>
        <w:t xml:space="preserve">Smluvní strany si výslovně ujednaly neposkytování zálohových plateb, a že se nebude uplatněno znění § 2611 občanského zákoníku, tedy že </w:t>
      </w:r>
      <w:r w:rsidR="00D23939" w:rsidRPr="00D20972">
        <w:rPr>
          <w:rFonts w:ascii="Arial" w:hAnsi="Arial" w:cs="Arial"/>
          <w:sz w:val="22"/>
          <w:szCs w:val="22"/>
        </w:rPr>
        <w:t>Dodavatel</w:t>
      </w:r>
      <w:r w:rsidRPr="00D20972">
        <w:rPr>
          <w:rFonts w:ascii="Arial" w:hAnsi="Arial" w:cs="Arial"/>
          <w:sz w:val="22"/>
          <w:szCs w:val="22"/>
        </w:rPr>
        <w:t xml:space="preserve"> není oprávněn požadovat během provádění díla přiměřenou část ceny za dílo. </w:t>
      </w:r>
      <w:r w:rsidR="00D23939" w:rsidRPr="00D20972">
        <w:rPr>
          <w:rFonts w:ascii="Arial" w:hAnsi="Arial" w:cs="Arial"/>
          <w:sz w:val="22"/>
          <w:szCs w:val="22"/>
        </w:rPr>
        <w:t>Dodavatel</w:t>
      </w:r>
      <w:r w:rsidRPr="00D20972">
        <w:rPr>
          <w:rFonts w:ascii="Arial" w:hAnsi="Arial" w:cs="Arial"/>
          <w:sz w:val="22"/>
          <w:szCs w:val="22"/>
        </w:rPr>
        <w:t xml:space="preserve"> se tohoto práva výslovně vzdává. § 2610 odst. 2 se s výjimkou uvedenou v čl. </w:t>
      </w:r>
      <w:r w:rsidR="00A54059" w:rsidRPr="00D20972">
        <w:rPr>
          <w:rFonts w:ascii="Arial" w:hAnsi="Arial" w:cs="Arial"/>
          <w:sz w:val="22"/>
          <w:szCs w:val="22"/>
        </w:rPr>
        <w:t>8</w:t>
      </w:r>
      <w:r w:rsidRPr="00D20972">
        <w:rPr>
          <w:rFonts w:ascii="Arial" w:hAnsi="Arial" w:cs="Arial"/>
          <w:sz w:val="22"/>
          <w:szCs w:val="22"/>
        </w:rPr>
        <w:t xml:space="preserve"> odst. 2 této smlouvy také nepoužije.</w:t>
      </w:r>
    </w:p>
    <w:p w:rsidR="00FB2EAA" w:rsidRPr="00D20972" w:rsidRDefault="00FB2EAA" w:rsidP="00DC293A">
      <w:pPr>
        <w:pStyle w:val="Odstavecseseznamem"/>
        <w:numPr>
          <w:ilvl w:val="0"/>
          <w:numId w:val="9"/>
        </w:numPr>
        <w:ind w:left="284" w:hanging="284"/>
        <w:jc w:val="both"/>
        <w:rPr>
          <w:rFonts w:ascii="Arial" w:hAnsi="Arial" w:cs="Arial"/>
          <w:sz w:val="22"/>
          <w:szCs w:val="22"/>
        </w:rPr>
      </w:pPr>
      <w:r w:rsidRPr="00D20972">
        <w:rPr>
          <w:rFonts w:ascii="Arial" w:hAnsi="Arial" w:cs="Arial"/>
          <w:sz w:val="22"/>
          <w:szCs w:val="22"/>
        </w:rPr>
        <w:t xml:space="preserve">Nedílnou součástí této smlouvy jako její příloha č. 1 je cenová nabídka </w:t>
      </w:r>
      <w:r w:rsidR="00D23939" w:rsidRPr="00D20972">
        <w:rPr>
          <w:rFonts w:ascii="Arial" w:hAnsi="Arial" w:cs="Arial"/>
          <w:sz w:val="22"/>
          <w:szCs w:val="22"/>
        </w:rPr>
        <w:t>Dodavatel</w:t>
      </w:r>
      <w:r w:rsidRPr="00D20972">
        <w:rPr>
          <w:rFonts w:ascii="Arial" w:hAnsi="Arial" w:cs="Arial"/>
          <w:sz w:val="22"/>
          <w:szCs w:val="22"/>
        </w:rPr>
        <w:t xml:space="preserve">e, v členění dle činností uvedených v čl. </w:t>
      </w:r>
      <w:r w:rsidR="00EE7EF3" w:rsidRPr="00D20972">
        <w:rPr>
          <w:rFonts w:ascii="Arial" w:hAnsi="Arial" w:cs="Arial"/>
          <w:sz w:val="22"/>
          <w:szCs w:val="22"/>
        </w:rPr>
        <w:t>3</w:t>
      </w:r>
      <w:r w:rsidRPr="00D20972">
        <w:rPr>
          <w:rFonts w:ascii="Arial" w:hAnsi="Arial" w:cs="Arial"/>
          <w:sz w:val="22"/>
          <w:szCs w:val="22"/>
        </w:rPr>
        <w:t xml:space="preserve">. odst. </w:t>
      </w:r>
      <w:r w:rsidR="00EE7EF3" w:rsidRPr="00D20972">
        <w:rPr>
          <w:rFonts w:ascii="Arial" w:hAnsi="Arial" w:cs="Arial"/>
          <w:sz w:val="22"/>
          <w:szCs w:val="22"/>
        </w:rPr>
        <w:t>1</w:t>
      </w:r>
      <w:r w:rsidRPr="00D20972">
        <w:rPr>
          <w:rFonts w:ascii="Arial" w:hAnsi="Arial" w:cs="Arial"/>
          <w:sz w:val="22"/>
          <w:szCs w:val="22"/>
        </w:rPr>
        <w:t xml:space="preserve"> této smlouvy.</w:t>
      </w:r>
    </w:p>
    <w:p w:rsidR="00FB2EAA" w:rsidRPr="00D20972" w:rsidRDefault="00FB2EAA" w:rsidP="00DC293A">
      <w:pPr>
        <w:pStyle w:val="Odstavecseseznamem"/>
        <w:numPr>
          <w:ilvl w:val="0"/>
          <w:numId w:val="9"/>
        </w:numPr>
        <w:ind w:left="284" w:hanging="284"/>
        <w:jc w:val="both"/>
        <w:rPr>
          <w:rFonts w:ascii="Arial" w:hAnsi="Arial" w:cs="Arial"/>
          <w:sz w:val="22"/>
          <w:szCs w:val="22"/>
        </w:rPr>
      </w:pPr>
      <w:r w:rsidRPr="00D20972">
        <w:rPr>
          <w:rFonts w:ascii="Arial" w:hAnsi="Arial" w:cs="Arial"/>
          <w:sz w:val="22"/>
          <w:szCs w:val="22"/>
        </w:rPr>
        <w:t xml:space="preserve">Sjednaná cena díla obsahuje veškeré náklady a zisk </w:t>
      </w:r>
      <w:r w:rsidR="00D23939" w:rsidRPr="00D20972">
        <w:rPr>
          <w:rFonts w:ascii="Arial" w:hAnsi="Arial" w:cs="Arial"/>
          <w:sz w:val="22"/>
          <w:szCs w:val="22"/>
        </w:rPr>
        <w:t>Dodavatel</w:t>
      </w:r>
      <w:r w:rsidRPr="00D20972">
        <w:rPr>
          <w:rFonts w:ascii="Arial" w:hAnsi="Arial" w:cs="Arial"/>
          <w:sz w:val="22"/>
          <w:szCs w:val="22"/>
        </w:rPr>
        <w:t>e nezbytné k řádnému a včasnému provedení díla.</w:t>
      </w:r>
    </w:p>
    <w:p w:rsidR="00FB2EAA" w:rsidRPr="00D20972" w:rsidRDefault="00D23939" w:rsidP="00DC293A">
      <w:pPr>
        <w:pStyle w:val="Odstavecseseznamem"/>
        <w:numPr>
          <w:ilvl w:val="0"/>
          <w:numId w:val="9"/>
        </w:numPr>
        <w:ind w:left="284" w:hanging="284"/>
        <w:jc w:val="both"/>
        <w:rPr>
          <w:rFonts w:ascii="Arial" w:hAnsi="Arial" w:cs="Arial"/>
          <w:sz w:val="22"/>
          <w:szCs w:val="22"/>
        </w:rPr>
      </w:pPr>
      <w:r w:rsidRPr="00D20972">
        <w:rPr>
          <w:rFonts w:ascii="Arial" w:hAnsi="Arial" w:cs="Arial"/>
          <w:color w:val="000000"/>
          <w:sz w:val="22"/>
          <w:szCs w:val="22"/>
        </w:rPr>
        <w:t>Dodavatel</w:t>
      </w:r>
      <w:r w:rsidR="00FB2EAA" w:rsidRPr="00D20972">
        <w:rPr>
          <w:rFonts w:ascii="Arial" w:hAnsi="Arial" w:cs="Arial"/>
          <w:color w:val="000000"/>
          <w:sz w:val="22"/>
          <w:szCs w:val="22"/>
        </w:rPr>
        <w:t xml:space="preserve"> tímto potvrzuje, že dohodnutá celková cena díla pokrývá veškeré práce nezbytné pro kvalitní provedení díla, veškeré náklady spojené s úplným a kvalitním provedením a dokončením díla včetně pojištění veškerých rizik a vlivů během jeho provádění, veškerých správních poplatků a jakýchkoliv dalších výdajů, spojených s prováděním díla.</w:t>
      </w:r>
    </w:p>
    <w:p w:rsidR="00FB2EAA" w:rsidRPr="00D20972" w:rsidRDefault="00D23939" w:rsidP="00DC293A">
      <w:pPr>
        <w:pStyle w:val="Odstavecseseznamem"/>
        <w:numPr>
          <w:ilvl w:val="0"/>
          <w:numId w:val="9"/>
        </w:numPr>
        <w:ind w:left="284" w:hanging="284"/>
        <w:jc w:val="both"/>
        <w:rPr>
          <w:rFonts w:ascii="Arial" w:hAnsi="Arial" w:cs="Arial"/>
          <w:sz w:val="22"/>
          <w:szCs w:val="22"/>
        </w:rPr>
      </w:pPr>
      <w:r w:rsidRPr="00D20972">
        <w:rPr>
          <w:rFonts w:ascii="Arial" w:hAnsi="Arial" w:cs="Arial"/>
          <w:sz w:val="22"/>
          <w:szCs w:val="22"/>
        </w:rPr>
        <w:t>Dodavatel</w:t>
      </w:r>
      <w:r w:rsidR="00FB2EAA" w:rsidRPr="00D20972">
        <w:rPr>
          <w:rFonts w:ascii="Arial" w:hAnsi="Arial" w:cs="Arial"/>
          <w:sz w:val="22"/>
          <w:szCs w:val="22"/>
        </w:rPr>
        <w:t xml:space="preserve"> výslovně prohlašuje, že na sebe přebírá nebezpečí změny okolností podle § 1765 odst. 2 občanského zákoníku, § 1765 odst. 1 a § 1766 občanského zákoníku se tedy ve vztahu ke </w:t>
      </w:r>
      <w:r w:rsidRPr="00D20972">
        <w:rPr>
          <w:rFonts w:ascii="Arial" w:hAnsi="Arial" w:cs="Arial"/>
          <w:sz w:val="22"/>
          <w:szCs w:val="22"/>
        </w:rPr>
        <w:t>Dodavatel</w:t>
      </w:r>
      <w:r w:rsidR="00FB2EAA" w:rsidRPr="00D20972">
        <w:rPr>
          <w:rFonts w:ascii="Arial" w:hAnsi="Arial" w:cs="Arial"/>
          <w:sz w:val="22"/>
          <w:szCs w:val="22"/>
        </w:rPr>
        <w:t>i nepoužije.</w:t>
      </w:r>
    </w:p>
    <w:p w:rsidR="00FB2EAA" w:rsidRPr="00D20972" w:rsidRDefault="00D23939" w:rsidP="00DC293A">
      <w:pPr>
        <w:pStyle w:val="Odstavecseseznamem"/>
        <w:numPr>
          <w:ilvl w:val="0"/>
          <w:numId w:val="9"/>
        </w:numPr>
        <w:ind w:left="284" w:hanging="284"/>
        <w:jc w:val="both"/>
        <w:rPr>
          <w:rFonts w:ascii="Arial" w:hAnsi="Arial" w:cs="Arial"/>
          <w:sz w:val="22"/>
          <w:szCs w:val="22"/>
        </w:rPr>
      </w:pPr>
      <w:r w:rsidRPr="00D20972">
        <w:rPr>
          <w:rFonts w:ascii="Arial" w:hAnsi="Arial" w:cs="Arial"/>
          <w:sz w:val="22"/>
          <w:szCs w:val="22"/>
        </w:rPr>
        <w:t>Dodavatel</w:t>
      </w:r>
      <w:r w:rsidR="00FB2EAA" w:rsidRPr="00D20972">
        <w:rPr>
          <w:rFonts w:ascii="Arial" w:hAnsi="Arial" w:cs="Arial"/>
          <w:sz w:val="22"/>
          <w:szCs w:val="22"/>
        </w:rPr>
        <w:t xml:space="preserve"> touto smlouvou také přebírá nebezpečí změny okolností ve smyslu § 2620 občanského zákoníku, proto, nastane-li zcela mimořádná nepředvídatelná okolnost, která dokončení díla podle této smlouvy podstatně ztěžuje, není </w:t>
      </w:r>
      <w:r w:rsidRPr="00D20972">
        <w:rPr>
          <w:rFonts w:ascii="Arial" w:hAnsi="Arial" w:cs="Arial"/>
          <w:sz w:val="22"/>
          <w:szCs w:val="22"/>
        </w:rPr>
        <w:t>Dodavatel</w:t>
      </w:r>
      <w:r w:rsidR="00FB2EAA" w:rsidRPr="00D20972">
        <w:rPr>
          <w:rFonts w:ascii="Arial" w:hAnsi="Arial" w:cs="Arial"/>
          <w:sz w:val="22"/>
          <w:szCs w:val="22"/>
        </w:rPr>
        <w:t xml:space="preserve"> oprávněn obrátit se na soud, aby podle svého uvážení rozhodl o spravedlivém zvýšení ceny za dílo sjednané touto smlouvou, anebo o zrušení této smlouvy a o tom, jak se strany vypořádají.</w:t>
      </w:r>
    </w:p>
    <w:p w:rsidR="00FB2EAA" w:rsidRPr="00D20972" w:rsidRDefault="00FB2EAA" w:rsidP="00DC293A">
      <w:pPr>
        <w:pStyle w:val="Odstavecseseznamem"/>
        <w:numPr>
          <w:ilvl w:val="0"/>
          <w:numId w:val="9"/>
        </w:numPr>
        <w:ind w:left="284" w:hanging="284"/>
        <w:jc w:val="both"/>
        <w:rPr>
          <w:rFonts w:ascii="Arial" w:hAnsi="Arial" w:cs="Arial"/>
          <w:sz w:val="22"/>
          <w:szCs w:val="22"/>
        </w:rPr>
      </w:pPr>
      <w:r w:rsidRPr="00D20972">
        <w:rPr>
          <w:rFonts w:ascii="Arial" w:hAnsi="Arial" w:cs="Arial"/>
          <w:sz w:val="22"/>
          <w:szCs w:val="22"/>
        </w:rPr>
        <w:t xml:space="preserve">Smluvní strany si ujednaly, že cena za dílo sjednaná touto smlouvou nebude ovlivněna jakýmkoli kolísáním cen, </w:t>
      </w:r>
      <w:r w:rsidR="00916D65" w:rsidRPr="00D20972">
        <w:rPr>
          <w:rFonts w:ascii="Arial" w:hAnsi="Arial" w:cs="Arial"/>
          <w:sz w:val="22"/>
          <w:szCs w:val="22"/>
        </w:rPr>
        <w:t>včetně inflace a kurzových změn.</w:t>
      </w:r>
    </w:p>
    <w:p w:rsidR="00FB2EAA" w:rsidRPr="00D20972" w:rsidRDefault="00FB2EAA" w:rsidP="00F65D35">
      <w:pPr>
        <w:rPr>
          <w:rFonts w:ascii="Arial" w:hAnsi="Arial" w:cs="Arial"/>
          <w:sz w:val="22"/>
          <w:szCs w:val="22"/>
        </w:rPr>
      </w:pPr>
    </w:p>
    <w:p w:rsidR="00FB2EAA" w:rsidRPr="00D20972" w:rsidRDefault="00FB2EAA" w:rsidP="00D2576B">
      <w:pPr>
        <w:pStyle w:val="Odstavecseseznamem"/>
        <w:numPr>
          <w:ilvl w:val="0"/>
          <w:numId w:val="46"/>
        </w:numPr>
        <w:spacing w:line="259" w:lineRule="auto"/>
        <w:jc w:val="center"/>
        <w:rPr>
          <w:rFonts w:ascii="Arial" w:hAnsi="Arial" w:cs="Arial"/>
          <w:b/>
          <w:bCs/>
          <w:sz w:val="22"/>
          <w:szCs w:val="22"/>
        </w:rPr>
      </w:pPr>
      <w:r w:rsidRPr="00D20972">
        <w:rPr>
          <w:rFonts w:ascii="Arial" w:hAnsi="Arial" w:cs="Arial"/>
          <w:b/>
          <w:bCs/>
          <w:sz w:val="22"/>
          <w:szCs w:val="22"/>
        </w:rPr>
        <w:t>Splatnost ceny díla</w:t>
      </w:r>
    </w:p>
    <w:p w:rsidR="00D2576B" w:rsidRPr="00D20972" w:rsidRDefault="00D2576B" w:rsidP="00D2576B">
      <w:pPr>
        <w:pStyle w:val="Odstavecseseznamem"/>
        <w:spacing w:line="259" w:lineRule="auto"/>
        <w:jc w:val="center"/>
        <w:rPr>
          <w:rFonts w:ascii="Arial" w:hAnsi="Arial" w:cs="Arial"/>
          <w:b/>
          <w:bCs/>
          <w:sz w:val="22"/>
          <w:szCs w:val="22"/>
        </w:rPr>
      </w:pPr>
    </w:p>
    <w:p w:rsidR="00FB2EAA" w:rsidRPr="00D20972" w:rsidRDefault="00FB2EAA" w:rsidP="00DC293A">
      <w:pPr>
        <w:pStyle w:val="Odstavecseseznamem"/>
        <w:numPr>
          <w:ilvl w:val="0"/>
          <w:numId w:val="10"/>
        </w:numPr>
        <w:tabs>
          <w:tab w:val="left" w:pos="284"/>
        </w:tabs>
        <w:ind w:left="567" w:right="180" w:hanging="567"/>
        <w:jc w:val="both"/>
        <w:rPr>
          <w:rFonts w:ascii="Arial" w:hAnsi="Arial" w:cs="Arial"/>
          <w:sz w:val="22"/>
          <w:szCs w:val="22"/>
        </w:rPr>
      </w:pPr>
      <w:r w:rsidRPr="00D20972">
        <w:rPr>
          <w:rFonts w:ascii="Arial" w:hAnsi="Arial" w:cs="Arial"/>
          <w:sz w:val="22"/>
          <w:szCs w:val="22"/>
        </w:rPr>
        <w:t xml:space="preserve">Objednatel nebude poskytovat </w:t>
      </w:r>
      <w:r w:rsidR="00D23939" w:rsidRPr="00D20972">
        <w:rPr>
          <w:rFonts w:ascii="Arial" w:hAnsi="Arial" w:cs="Arial"/>
          <w:sz w:val="22"/>
          <w:szCs w:val="22"/>
        </w:rPr>
        <w:t>Dodavatel</w:t>
      </w:r>
      <w:r w:rsidRPr="00D20972">
        <w:rPr>
          <w:rFonts w:ascii="Arial" w:hAnsi="Arial" w:cs="Arial"/>
          <w:sz w:val="22"/>
          <w:szCs w:val="22"/>
        </w:rPr>
        <w:t>i zálohy na cenu díla.</w:t>
      </w:r>
    </w:p>
    <w:p w:rsidR="00564770" w:rsidRPr="00D20972" w:rsidRDefault="00564770" w:rsidP="00564770">
      <w:pPr>
        <w:pStyle w:val="Odstavecseseznamem"/>
        <w:tabs>
          <w:tab w:val="left" w:pos="284"/>
        </w:tabs>
        <w:ind w:left="360" w:right="180"/>
        <w:jc w:val="both"/>
        <w:rPr>
          <w:rFonts w:ascii="Arial" w:hAnsi="Arial" w:cs="Arial"/>
          <w:sz w:val="22"/>
          <w:szCs w:val="22"/>
        </w:rPr>
      </w:pPr>
    </w:p>
    <w:p w:rsidR="00FB2EAA" w:rsidRPr="00D20972" w:rsidRDefault="00FB2EAA" w:rsidP="00DC293A">
      <w:pPr>
        <w:pStyle w:val="Odstavecseseznamem"/>
        <w:numPr>
          <w:ilvl w:val="0"/>
          <w:numId w:val="10"/>
        </w:numPr>
        <w:tabs>
          <w:tab w:val="left" w:pos="284"/>
          <w:tab w:val="num" w:pos="851"/>
        </w:tabs>
        <w:ind w:right="180"/>
        <w:jc w:val="both"/>
        <w:rPr>
          <w:rFonts w:ascii="Arial" w:hAnsi="Arial" w:cs="Arial"/>
          <w:sz w:val="22"/>
          <w:szCs w:val="22"/>
        </w:rPr>
      </w:pPr>
      <w:r w:rsidRPr="00D20972">
        <w:rPr>
          <w:rFonts w:ascii="Arial" w:hAnsi="Arial" w:cs="Arial"/>
          <w:sz w:val="22"/>
          <w:szCs w:val="22"/>
        </w:rPr>
        <w:t xml:space="preserve">Smluvní strany se dohodly, že úhrada ceny díla dle článku </w:t>
      </w:r>
      <w:r w:rsidR="00EE7EF3" w:rsidRPr="00D20972">
        <w:rPr>
          <w:rFonts w:ascii="Arial" w:hAnsi="Arial" w:cs="Arial"/>
          <w:sz w:val="22"/>
          <w:szCs w:val="22"/>
        </w:rPr>
        <w:t>7</w:t>
      </w:r>
      <w:r w:rsidRPr="00D20972">
        <w:rPr>
          <w:rFonts w:ascii="Arial" w:hAnsi="Arial" w:cs="Arial"/>
          <w:sz w:val="22"/>
          <w:szCs w:val="22"/>
        </w:rPr>
        <w:t>. této smlouvy bude provedena na základě řádně vystavených daňových dokladů (dále jen „</w:t>
      </w:r>
      <w:r w:rsidRPr="00D20972">
        <w:rPr>
          <w:rFonts w:ascii="Arial" w:hAnsi="Arial" w:cs="Arial"/>
          <w:b/>
          <w:sz w:val="22"/>
          <w:szCs w:val="22"/>
        </w:rPr>
        <w:t>faktury</w:t>
      </w:r>
      <w:r w:rsidRPr="00D20972">
        <w:rPr>
          <w:rFonts w:ascii="Arial" w:hAnsi="Arial" w:cs="Arial"/>
          <w:sz w:val="22"/>
          <w:szCs w:val="22"/>
        </w:rPr>
        <w:t xml:space="preserve">“) tak, že za jednotlivé části díla v členění dle čl. </w:t>
      </w:r>
      <w:r w:rsidR="00EE7EF3" w:rsidRPr="00D20972">
        <w:rPr>
          <w:rFonts w:ascii="Arial" w:hAnsi="Arial" w:cs="Arial"/>
          <w:sz w:val="22"/>
          <w:szCs w:val="22"/>
        </w:rPr>
        <w:t>3</w:t>
      </w:r>
      <w:r w:rsidRPr="00D20972">
        <w:rPr>
          <w:rFonts w:ascii="Arial" w:hAnsi="Arial" w:cs="Arial"/>
          <w:sz w:val="22"/>
          <w:szCs w:val="22"/>
        </w:rPr>
        <w:t xml:space="preserve"> odst. </w:t>
      </w:r>
      <w:r w:rsidR="00EE7EF3" w:rsidRPr="00D20972">
        <w:rPr>
          <w:rFonts w:ascii="Arial" w:hAnsi="Arial" w:cs="Arial"/>
          <w:sz w:val="22"/>
          <w:szCs w:val="22"/>
        </w:rPr>
        <w:t>1</w:t>
      </w:r>
      <w:r w:rsidRPr="00D20972">
        <w:rPr>
          <w:rFonts w:ascii="Arial" w:hAnsi="Arial" w:cs="Arial"/>
          <w:sz w:val="22"/>
          <w:szCs w:val="22"/>
        </w:rPr>
        <w:t xml:space="preserve"> smlouvy je </w:t>
      </w:r>
      <w:r w:rsidR="00D23939" w:rsidRPr="00D20972">
        <w:rPr>
          <w:rFonts w:ascii="Arial" w:hAnsi="Arial" w:cs="Arial"/>
          <w:sz w:val="22"/>
          <w:szCs w:val="22"/>
        </w:rPr>
        <w:t>Dodavatel</w:t>
      </w:r>
      <w:r w:rsidRPr="00D20972">
        <w:rPr>
          <w:rFonts w:ascii="Arial" w:hAnsi="Arial" w:cs="Arial"/>
          <w:sz w:val="22"/>
          <w:szCs w:val="22"/>
        </w:rPr>
        <w:t xml:space="preserve"> oprávněn vystavit fakturu vždy nejdříve prvního dne následujícího po dni podpisu předávacího protokolu o předání předmětných částí díla ve smyslu čl. </w:t>
      </w:r>
      <w:r w:rsidR="00EE7EF3" w:rsidRPr="00D20972">
        <w:rPr>
          <w:rFonts w:ascii="Arial" w:hAnsi="Arial" w:cs="Arial"/>
          <w:sz w:val="22"/>
          <w:szCs w:val="22"/>
        </w:rPr>
        <w:t>10</w:t>
      </w:r>
      <w:r w:rsidRPr="00D20972">
        <w:rPr>
          <w:rFonts w:ascii="Arial" w:hAnsi="Arial" w:cs="Arial"/>
          <w:sz w:val="22"/>
          <w:szCs w:val="22"/>
        </w:rPr>
        <w:t xml:space="preserve"> odst. 2 této smlouvy;</w:t>
      </w:r>
    </w:p>
    <w:p w:rsidR="00FB2EAA" w:rsidRPr="00D20972" w:rsidRDefault="00FB2EAA" w:rsidP="00DC293A">
      <w:pPr>
        <w:pStyle w:val="Odstavecseseznamem"/>
        <w:numPr>
          <w:ilvl w:val="0"/>
          <w:numId w:val="10"/>
        </w:numPr>
        <w:tabs>
          <w:tab w:val="left" w:pos="284"/>
        </w:tabs>
        <w:ind w:left="284" w:right="180" w:hanging="284"/>
        <w:jc w:val="both"/>
        <w:rPr>
          <w:rFonts w:ascii="Arial" w:hAnsi="Arial" w:cs="Arial"/>
          <w:color w:val="000000"/>
          <w:sz w:val="22"/>
          <w:szCs w:val="22"/>
        </w:rPr>
      </w:pPr>
      <w:r w:rsidRPr="00D20972">
        <w:rPr>
          <w:rFonts w:ascii="Arial" w:hAnsi="Arial" w:cs="Arial"/>
          <w:sz w:val="22"/>
          <w:szCs w:val="22"/>
        </w:rPr>
        <w:t xml:space="preserve">Splatnost každého daňového dokladu (faktury) je 30 dnů ode dne jeho prokazatelného předání objednateli, přičemž předáním se rozumí osobní předání daňového dokladu osobě oprávněné za objednatele jednat ve věcech technických nebo jejich doručení prostřednictvím držitele poštovní licence na adresu objednatele uvedenou v záhlaví této smlouvy. </w:t>
      </w:r>
    </w:p>
    <w:p w:rsidR="00FB2EAA" w:rsidRPr="00D20972" w:rsidRDefault="00FB2EAA" w:rsidP="00DC293A">
      <w:pPr>
        <w:pStyle w:val="Odstavecseseznamem"/>
        <w:numPr>
          <w:ilvl w:val="0"/>
          <w:numId w:val="10"/>
        </w:numPr>
        <w:tabs>
          <w:tab w:val="left" w:pos="284"/>
        </w:tabs>
        <w:ind w:left="284" w:right="180" w:hanging="284"/>
        <w:jc w:val="both"/>
        <w:rPr>
          <w:rFonts w:ascii="Arial" w:hAnsi="Arial" w:cs="Arial"/>
          <w:color w:val="000000"/>
          <w:sz w:val="22"/>
          <w:szCs w:val="22"/>
        </w:rPr>
      </w:pPr>
      <w:r w:rsidRPr="00D20972">
        <w:rPr>
          <w:rFonts w:ascii="Arial" w:hAnsi="Arial" w:cs="Arial"/>
          <w:sz w:val="22"/>
          <w:szCs w:val="22"/>
        </w:rPr>
        <w:t xml:space="preserve">Daňové doklady - faktury </w:t>
      </w:r>
      <w:r w:rsidR="00D23939" w:rsidRPr="00D20972">
        <w:rPr>
          <w:rFonts w:ascii="Arial" w:hAnsi="Arial" w:cs="Arial"/>
          <w:sz w:val="22"/>
          <w:szCs w:val="22"/>
        </w:rPr>
        <w:t>Dodavatel</w:t>
      </w:r>
      <w:r w:rsidRPr="00D20972">
        <w:rPr>
          <w:rFonts w:ascii="Arial" w:hAnsi="Arial" w:cs="Arial"/>
          <w:sz w:val="22"/>
          <w:szCs w:val="22"/>
        </w:rPr>
        <w:t>e musí mít náležitosti daňového a účetního dokladu podle účinných právních předpisů, musí obsahovat požadavek na způsob provedení platby, bankovní spojení, lhůtu splatnosti, formou a obsahem musí odpovídat zákonu o účetnictví v účinném znění a zákonu o dani z přidané hodnoty v účinném znění a musí mít náležitosti obchodní listiny podle § 435 občanského zákoníku a současně každá faktura musí obsahovat číslo smlouvy, na jejímž základě bylo plněno.</w:t>
      </w:r>
    </w:p>
    <w:p w:rsidR="00FB2EAA" w:rsidRPr="00D20972" w:rsidRDefault="00FB2EAA" w:rsidP="00DC293A">
      <w:pPr>
        <w:pStyle w:val="Odstavecseseznamem"/>
        <w:numPr>
          <w:ilvl w:val="0"/>
          <w:numId w:val="10"/>
        </w:numPr>
        <w:tabs>
          <w:tab w:val="left" w:pos="284"/>
        </w:tabs>
        <w:ind w:left="284" w:right="180" w:hanging="284"/>
        <w:jc w:val="both"/>
        <w:rPr>
          <w:rFonts w:ascii="Arial" w:hAnsi="Arial" w:cs="Arial"/>
          <w:color w:val="000000"/>
          <w:sz w:val="22"/>
          <w:szCs w:val="22"/>
        </w:rPr>
      </w:pPr>
      <w:r w:rsidRPr="00D20972">
        <w:rPr>
          <w:rFonts w:ascii="Arial" w:hAnsi="Arial" w:cs="Arial"/>
          <w:sz w:val="22"/>
          <w:szCs w:val="22"/>
        </w:rPr>
        <w:t xml:space="preserve">V případě, že nebude mít jakákoliv faktura vystavená </w:t>
      </w:r>
      <w:r w:rsidR="00D23939" w:rsidRPr="00D20972">
        <w:rPr>
          <w:rFonts w:ascii="Arial" w:hAnsi="Arial" w:cs="Arial"/>
          <w:sz w:val="22"/>
          <w:szCs w:val="22"/>
        </w:rPr>
        <w:t>Dodavatel</w:t>
      </w:r>
      <w:r w:rsidRPr="00D20972">
        <w:rPr>
          <w:rFonts w:ascii="Arial" w:hAnsi="Arial" w:cs="Arial"/>
          <w:sz w:val="22"/>
          <w:szCs w:val="22"/>
        </w:rPr>
        <w:t xml:space="preserve">em náležitosti podle zákona či této smlouvy nebo bude obsahovat údaje chybné či rozporné s touto smlouvou, je objednatel oprávněn takovou fakturu </w:t>
      </w:r>
      <w:r w:rsidR="00D23939" w:rsidRPr="00D20972">
        <w:rPr>
          <w:rFonts w:ascii="Arial" w:hAnsi="Arial" w:cs="Arial"/>
          <w:sz w:val="22"/>
          <w:szCs w:val="22"/>
        </w:rPr>
        <w:t>Dodavatel</w:t>
      </w:r>
      <w:r w:rsidRPr="00D20972">
        <w:rPr>
          <w:rFonts w:ascii="Arial" w:hAnsi="Arial" w:cs="Arial"/>
          <w:sz w:val="22"/>
          <w:szCs w:val="22"/>
        </w:rPr>
        <w:t xml:space="preserve">i odeslat před termínem splatnosti poštou zpět k přepracování, přičemž tímto odesláním se ruší lhůta její splatnosti a objednatel není v prodlení se zaplacením dlužné částky. </w:t>
      </w:r>
    </w:p>
    <w:p w:rsidR="00FB2EAA" w:rsidRPr="00D20972" w:rsidRDefault="00FB2EAA" w:rsidP="00DC293A">
      <w:pPr>
        <w:pStyle w:val="Odstavecseseznamem"/>
        <w:numPr>
          <w:ilvl w:val="0"/>
          <w:numId w:val="10"/>
        </w:numPr>
        <w:tabs>
          <w:tab w:val="left" w:pos="284"/>
        </w:tabs>
        <w:ind w:left="284" w:right="180" w:hanging="284"/>
        <w:jc w:val="both"/>
        <w:rPr>
          <w:rFonts w:ascii="Arial" w:hAnsi="Arial" w:cs="Arial"/>
          <w:color w:val="000000"/>
          <w:sz w:val="22"/>
          <w:szCs w:val="22"/>
        </w:rPr>
      </w:pPr>
      <w:r w:rsidRPr="00D20972">
        <w:rPr>
          <w:rFonts w:ascii="Arial" w:hAnsi="Arial" w:cs="Arial"/>
          <w:sz w:val="22"/>
          <w:szCs w:val="22"/>
        </w:rPr>
        <w:lastRenderedPageBreak/>
        <w:t xml:space="preserve">Veškeré platby v souvislosti s prováděním díla budou prováděny výhradně v české měně (CZK). </w:t>
      </w:r>
    </w:p>
    <w:p w:rsidR="00D54A07" w:rsidRPr="00D20972" w:rsidRDefault="00FB2EAA" w:rsidP="00D54A07">
      <w:pPr>
        <w:pStyle w:val="Odstavecseseznamem"/>
        <w:numPr>
          <w:ilvl w:val="0"/>
          <w:numId w:val="10"/>
        </w:numPr>
        <w:tabs>
          <w:tab w:val="left" w:pos="284"/>
        </w:tabs>
        <w:ind w:left="284" w:right="180" w:hanging="284"/>
        <w:jc w:val="both"/>
        <w:rPr>
          <w:rFonts w:ascii="Arial" w:hAnsi="Arial" w:cs="Arial"/>
          <w:color w:val="000000"/>
          <w:sz w:val="22"/>
          <w:szCs w:val="22"/>
        </w:rPr>
      </w:pPr>
      <w:r w:rsidRPr="00D20972">
        <w:rPr>
          <w:rFonts w:ascii="Arial" w:hAnsi="Arial" w:cs="Arial"/>
          <w:sz w:val="22"/>
          <w:szCs w:val="22"/>
        </w:rPr>
        <w:t xml:space="preserve">Povinnost uhradit daňový doklad je objednatelem splněna samostatně dnem odepsání fakturované částky z účtu objednatele ve prospěch účtu </w:t>
      </w:r>
      <w:r w:rsidR="00D23939" w:rsidRPr="00D20972">
        <w:rPr>
          <w:rFonts w:ascii="Arial" w:hAnsi="Arial" w:cs="Arial"/>
          <w:sz w:val="22"/>
          <w:szCs w:val="22"/>
        </w:rPr>
        <w:t>Dodavatel</w:t>
      </w:r>
      <w:r w:rsidRPr="00D20972">
        <w:rPr>
          <w:rFonts w:ascii="Arial" w:hAnsi="Arial" w:cs="Arial"/>
          <w:sz w:val="22"/>
          <w:szCs w:val="22"/>
        </w:rPr>
        <w:t>e uvedeného v záhlaví této smlouvy.</w:t>
      </w:r>
    </w:p>
    <w:p w:rsidR="00D54A07" w:rsidRPr="00D20972" w:rsidRDefault="00D54A07" w:rsidP="00D54A07">
      <w:pPr>
        <w:pStyle w:val="Odstavecseseznamem"/>
        <w:spacing w:line="259" w:lineRule="auto"/>
        <w:jc w:val="center"/>
        <w:rPr>
          <w:rFonts w:ascii="Arial" w:hAnsi="Arial" w:cs="Arial"/>
          <w:b/>
          <w:bCs/>
          <w:sz w:val="22"/>
          <w:szCs w:val="22"/>
        </w:rPr>
      </w:pPr>
    </w:p>
    <w:p w:rsidR="00FB2EAA" w:rsidRPr="00D20972" w:rsidRDefault="00FB2EAA" w:rsidP="00D2576B">
      <w:pPr>
        <w:pStyle w:val="Odstavecseseznamem"/>
        <w:numPr>
          <w:ilvl w:val="0"/>
          <w:numId w:val="46"/>
        </w:numPr>
        <w:spacing w:line="259" w:lineRule="auto"/>
        <w:jc w:val="center"/>
        <w:rPr>
          <w:rFonts w:ascii="Arial" w:hAnsi="Arial" w:cs="Arial"/>
          <w:b/>
          <w:bCs/>
          <w:sz w:val="22"/>
          <w:szCs w:val="22"/>
        </w:rPr>
      </w:pPr>
      <w:r w:rsidRPr="00D20972">
        <w:rPr>
          <w:rFonts w:ascii="Arial" w:hAnsi="Arial" w:cs="Arial"/>
          <w:b/>
          <w:bCs/>
          <w:sz w:val="22"/>
          <w:szCs w:val="22"/>
        </w:rPr>
        <w:t>Způsob a podmínky provádění díla</w:t>
      </w:r>
    </w:p>
    <w:p w:rsidR="00D2576B" w:rsidRPr="00D20972" w:rsidRDefault="00D2576B" w:rsidP="00D2576B">
      <w:pPr>
        <w:pStyle w:val="Odstavecseseznamem"/>
        <w:spacing w:line="259" w:lineRule="auto"/>
        <w:jc w:val="center"/>
        <w:rPr>
          <w:rFonts w:ascii="Arial" w:hAnsi="Arial" w:cs="Arial"/>
          <w:b/>
          <w:bCs/>
          <w:sz w:val="22"/>
          <w:szCs w:val="22"/>
        </w:rPr>
      </w:pPr>
    </w:p>
    <w:p w:rsidR="00FB2EAA" w:rsidRPr="00D20972" w:rsidRDefault="00D23939" w:rsidP="00780F5F">
      <w:pPr>
        <w:pStyle w:val="Zkladntext"/>
        <w:numPr>
          <w:ilvl w:val="0"/>
          <w:numId w:val="48"/>
        </w:numPr>
        <w:ind w:left="284" w:hanging="284"/>
        <w:jc w:val="both"/>
        <w:rPr>
          <w:rFonts w:ascii="Arial" w:hAnsi="Arial" w:cs="Arial"/>
          <w:sz w:val="22"/>
          <w:szCs w:val="22"/>
        </w:rPr>
      </w:pPr>
      <w:r w:rsidRPr="00D20972">
        <w:rPr>
          <w:rFonts w:ascii="Arial" w:hAnsi="Arial" w:cs="Arial"/>
          <w:sz w:val="22"/>
          <w:szCs w:val="22"/>
        </w:rPr>
        <w:t>Dodavatel</w:t>
      </w:r>
      <w:r w:rsidR="00FB2EAA" w:rsidRPr="00D20972">
        <w:rPr>
          <w:rFonts w:ascii="Arial" w:hAnsi="Arial" w:cs="Arial"/>
          <w:sz w:val="22"/>
          <w:szCs w:val="22"/>
        </w:rPr>
        <w:t xml:space="preserve"> se zavazuje při provádění díla dodržovat účinné obecně závazné právní předpisy, technické normy a dále respektovat veškeré pokyny objednatele, týkající se díla, které nebudou v rozporu s výše uvedenými předpisy, touto smlouvou včetně jejích příloh a případných dodatků.</w:t>
      </w:r>
    </w:p>
    <w:p w:rsidR="00FB2EAA" w:rsidRPr="00D20972" w:rsidRDefault="00D23939" w:rsidP="00780F5F">
      <w:pPr>
        <w:pStyle w:val="Zkladntext"/>
        <w:numPr>
          <w:ilvl w:val="0"/>
          <w:numId w:val="48"/>
        </w:numPr>
        <w:ind w:left="284" w:hanging="284"/>
        <w:jc w:val="both"/>
        <w:rPr>
          <w:rFonts w:ascii="Arial" w:hAnsi="Arial" w:cs="Arial"/>
          <w:sz w:val="22"/>
          <w:szCs w:val="22"/>
        </w:rPr>
      </w:pPr>
      <w:r w:rsidRPr="00D20972">
        <w:rPr>
          <w:rFonts w:ascii="Arial" w:hAnsi="Arial" w:cs="Arial"/>
          <w:sz w:val="22"/>
          <w:szCs w:val="22"/>
        </w:rPr>
        <w:t>Dodavatel</w:t>
      </w:r>
      <w:r w:rsidR="00FB2EAA" w:rsidRPr="00D20972">
        <w:rPr>
          <w:rFonts w:ascii="Arial" w:hAnsi="Arial" w:cs="Arial"/>
          <w:sz w:val="22"/>
          <w:szCs w:val="22"/>
        </w:rPr>
        <w:t xml:space="preserve"> je povinen písemně upozornit objednatele bez zbytečného odkladu na nevhodnou povahu věcí převzatých nebo na nevhodnou povahu pokynů udělených mu osobou oprávněnou jednat za objednatele ve věcech technických k provedení díla.</w:t>
      </w:r>
    </w:p>
    <w:p w:rsidR="00FB2EAA" w:rsidRPr="00D20972" w:rsidRDefault="00FB2EAA" w:rsidP="00780F5F">
      <w:pPr>
        <w:pStyle w:val="Zkladntext"/>
        <w:numPr>
          <w:ilvl w:val="0"/>
          <w:numId w:val="48"/>
        </w:numPr>
        <w:ind w:left="284" w:hanging="284"/>
        <w:jc w:val="both"/>
        <w:rPr>
          <w:rFonts w:ascii="Arial" w:hAnsi="Arial" w:cs="Arial"/>
          <w:sz w:val="22"/>
          <w:szCs w:val="22"/>
        </w:rPr>
      </w:pPr>
      <w:r w:rsidRPr="00D20972">
        <w:rPr>
          <w:rFonts w:ascii="Arial" w:hAnsi="Arial" w:cs="Arial"/>
          <w:sz w:val="22"/>
          <w:szCs w:val="22"/>
        </w:rPr>
        <w:t xml:space="preserve">Objednatel je oprávněn kontrolovat provádění díla. Zjistí-li, že </w:t>
      </w:r>
      <w:r w:rsidR="00D23939" w:rsidRPr="00D20972">
        <w:rPr>
          <w:rFonts w:ascii="Arial" w:hAnsi="Arial" w:cs="Arial"/>
          <w:sz w:val="22"/>
          <w:szCs w:val="22"/>
        </w:rPr>
        <w:t>Dodavatel</w:t>
      </w:r>
      <w:r w:rsidRPr="00D20972">
        <w:rPr>
          <w:rFonts w:ascii="Arial" w:hAnsi="Arial" w:cs="Arial"/>
          <w:sz w:val="22"/>
          <w:szCs w:val="22"/>
        </w:rPr>
        <w:t xml:space="preserve"> provádí dílo v rozporu se svými povinnostmi vyplývajícími pro něho z této smlouvy, je objednatel oprávněn požadovat po </w:t>
      </w:r>
      <w:r w:rsidR="00D23939" w:rsidRPr="00D20972">
        <w:rPr>
          <w:rFonts w:ascii="Arial" w:hAnsi="Arial" w:cs="Arial"/>
          <w:sz w:val="22"/>
          <w:szCs w:val="22"/>
        </w:rPr>
        <w:t>Dodavatel</w:t>
      </w:r>
      <w:r w:rsidRPr="00D20972">
        <w:rPr>
          <w:rFonts w:ascii="Arial" w:hAnsi="Arial" w:cs="Arial"/>
          <w:sz w:val="22"/>
          <w:szCs w:val="22"/>
        </w:rPr>
        <w:t>i odstranění vady vzniklé vadným prováděním a požadovat</w:t>
      </w:r>
      <w:r w:rsidRPr="00D20972">
        <w:rPr>
          <w:rFonts w:ascii="Arial" w:hAnsi="Arial" w:cs="Arial"/>
          <w:color w:val="00B0F0"/>
          <w:sz w:val="22"/>
          <w:szCs w:val="22"/>
        </w:rPr>
        <w:t xml:space="preserve"> </w:t>
      </w:r>
      <w:r w:rsidRPr="00D20972">
        <w:rPr>
          <w:rFonts w:ascii="Arial" w:hAnsi="Arial" w:cs="Arial"/>
          <w:sz w:val="22"/>
          <w:szCs w:val="22"/>
        </w:rPr>
        <w:t>provádění díla řádným způsobem.</w:t>
      </w:r>
    </w:p>
    <w:p w:rsidR="00FB2EAA" w:rsidRPr="00D20972" w:rsidRDefault="00FB2EAA" w:rsidP="00780F5F">
      <w:pPr>
        <w:pStyle w:val="Zkladntext"/>
        <w:numPr>
          <w:ilvl w:val="0"/>
          <w:numId w:val="48"/>
        </w:numPr>
        <w:ind w:left="284" w:hanging="284"/>
        <w:jc w:val="both"/>
        <w:rPr>
          <w:rFonts w:ascii="Arial" w:hAnsi="Arial" w:cs="Arial"/>
          <w:sz w:val="22"/>
          <w:szCs w:val="22"/>
        </w:rPr>
      </w:pPr>
      <w:r w:rsidRPr="00D20972">
        <w:rPr>
          <w:rFonts w:ascii="Arial" w:hAnsi="Arial" w:cs="Arial"/>
          <w:sz w:val="22"/>
          <w:szCs w:val="22"/>
        </w:rPr>
        <w:t xml:space="preserve">Odpovědnost </w:t>
      </w:r>
      <w:r w:rsidR="00D23939" w:rsidRPr="00D20972">
        <w:rPr>
          <w:rFonts w:ascii="Arial" w:hAnsi="Arial" w:cs="Arial"/>
          <w:sz w:val="22"/>
          <w:szCs w:val="22"/>
        </w:rPr>
        <w:t>Dodavatel</w:t>
      </w:r>
      <w:r w:rsidRPr="00D20972">
        <w:rPr>
          <w:rFonts w:ascii="Arial" w:hAnsi="Arial" w:cs="Arial"/>
          <w:sz w:val="22"/>
          <w:szCs w:val="22"/>
        </w:rPr>
        <w:t>e za škodu a povinnost nahradit škodu:</w:t>
      </w:r>
    </w:p>
    <w:p w:rsidR="00FB2EAA" w:rsidRPr="00D20972" w:rsidRDefault="00D23939" w:rsidP="00DC293A">
      <w:pPr>
        <w:pStyle w:val="Zkladntext"/>
        <w:numPr>
          <w:ilvl w:val="0"/>
          <w:numId w:val="12"/>
        </w:numPr>
        <w:ind w:left="714" w:hanging="357"/>
        <w:jc w:val="both"/>
        <w:rPr>
          <w:rFonts w:ascii="Arial" w:hAnsi="Arial" w:cs="Arial"/>
          <w:sz w:val="22"/>
          <w:szCs w:val="22"/>
        </w:rPr>
      </w:pPr>
      <w:r w:rsidRPr="00D20972">
        <w:rPr>
          <w:rFonts w:ascii="Arial" w:hAnsi="Arial" w:cs="Arial"/>
          <w:sz w:val="22"/>
          <w:szCs w:val="22"/>
        </w:rPr>
        <w:t>Dodavatel</w:t>
      </w:r>
      <w:r w:rsidR="00FB2EAA" w:rsidRPr="00D20972">
        <w:rPr>
          <w:rFonts w:ascii="Arial" w:hAnsi="Arial" w:cs="Arial"/>
          <w:sz w:val="22"/>
          <w:szCs w:val="22"/>
        </w:rPr>
        <w:t xml:space="preserve"> odpovídá objednateli za škodu způsobenou opomenutím, nedbalostí nebo neplněním podmínek vyplývajících ze zákona, technických nebo jiných norem nebo této smlouvy při provádění díla, vč. nedodržení termínů stanovených touto smlouvou.</w:t>
      </w:r>
    </w:p>
    <w:p w:rsidR="00564770" w:rsidRPr="00D20972" w:rsidRDefault="00D23939" w:rsidP="00DC293A">
      <w:pPr>
        <w:pStyle w:val="Zkladntext"/>
        <w:numPr>
          <w:ilvl w:val="0"/>
          <w:numId w:val="12"/>
        </w:numPr>
        <w:ind w:left="714" w:hanging="357"/>
        <w:jc w:val="both"/>
        <w:rPr>
          <w:rFonts w:ascii="Arial" w:hAnsi="Arial" w:cs="Arial"/>
          <w:sz w:val="22"/>
          <w:szCs w:val="22"/>
        </w:rPr>
      </w:pPr>
      <w:r w:rsidRPr="00D20972">
        <w:rPr>
          <w:rFonts w:ascii="Arial" w:hAnsi="Arial" w:cs="Arial"/>
          <w:sz w:val="22"/>
          <w:szCs w:val="22"/>
        </w:rPr>
        <w:t>Dodavatel</w:t>
      </w:r>
      <w:r w:rsidR="00FB2EAA" w:rsidRPr="00D20972">
        <w:rPr>
          <w:rFonts w:ascii="Arial" w:hAnsi="Arial" w:cs="Arial"/>
          <w:sz w:val="22"/>
          <w:szCs w:val="22"/>
        </w:rPr>
        <w:t xml:space="preserve"> odpovídá objednateli za to, že dílo bude provedeno v řádné kvalitě, že použité materiály projektové dokumentace budou navrženy v běžných standardech a </w:t>
      </w:r>
    </w:p>
    <w:p w:rsidR="00564770" w:rsidRPr="00D20972" w:rsidRDefault="00564770" w:rsidP="00564770">
      <w:pPr>
        <w:pStyle w:val="Zkladntext"/>
        <w:ind w:left="714"/>
        <w:jc w:val="both"/>
        <w:rPr>
          <w:rFonts w:ascii="Arial" w:hAnsi="Arial" w:cs="Arial"/>
          <w:sz w:val="22"/>
          <w:szCs w:val="22"/>
        </w:rPr>
      </w:pPr>
    </w:p>
    <w:p w:rsidR="00FB2EAA" w:rsidRPr="00D20972" w:rsidRDefault="00FB2EAA" w:rsidP="00564770">
      <w:pPr>
        <w:pStyle w:val="Zkladntext"/>
        <w:ind w:left="714"/>
        <w:jc w:val="both"/>
        <w:rPr>
          <w:rFonts w:ascii="Arial" w:hAnsi="Arial" w:cs="Arial"/>
          <w:sz w:val="22"/>
          <w:szCs w:val="22"/>
        </w:rPr>
      </w:pPr>
      <w:r w:rsidRPr="00D20972">
        <w:rPr>
          <w:rFonts w:ascii="Arial" w:hAnsi="Arial" w:cs="Arial"/>
          <w:sz w:val="22"/>
          <w:szCs w:val="22"/>
        </w:rPr>
        <w:t>bude splňovat požadavky závazných technických norem či technických kvalitativních podmínek do výše vymezených investičních nákladů budoucího díla.</w:t>
      </w:r>
    </w:p>
    <w:p w:rsidR="00A54059" w:rsidRPr="00D20972" w:rsidRDefault="00FB2EAA" w:rsidP="00A54059">
      <w:pPr>
        <w:pStyle w:val="Zkladntext"/>
        <w:numPr>
          <w:ilvl w:val="0"/>
          <w:numId w:val="48"/>
        </w:numPr>
        <w:ind w:left="284" w:hanging="284"/>
        <w:jc w:val="both"/>
        <w:rPr>
          <w:rFonts w:ascii="Arial" w:hAnsi="Arial" w:cs="Arial"/>
          <w:sz w:val="22"/>
          <w:szCs w:val="22"/>
        </w:rPr>
      </w:pPr>
      <w:r w:rsidRPr="00D20972">
        <w:rPr>
          <w:rFonts w:ascii="Arial" w:hAnsi="Arial" w:cs="Arial"/>
          <w:sz w:val="22"/>
          <w:szCs w:val="22"/>
        </w:rPr>
        <w:t xml:space="preserve">Pokud při provádění nebo užívání budoucího díla, které bude realizováno dle </w:t>
      </w:r>
      <w:r w:rsidR="00D23939" w:rsidRPr="00D20972">
        <w:rPr>
          <w:rFonts w:ascii="Arial" w:hAnsi="Arial" w:cs="Arial"/>
          <w:sz w:val="22"/>
          <w:szCs w:val="22"/>
        </w:rPr>
        <w:t>Dodavatel</w:t>
      </w:r>
      <w:r w:rsidRPr="00D20972">
        <w:rPr>
          <w:rFonts w:ascii="Arial" w:hAnsi="Arial" w:cs="Arial"/>
          <w:sz w:val="22"/>
          <w:szCs w:val="22"/>
        </w:rPr>
        <w:t>em zhotovené projektové dokumentace, dojde vlivem prokázané vady projektové dokumentace ke způsobení škody objednateli nebo třetím osobám, je objednatel oprávněn</w:t>
      </w:r>
      <w:r w:rsidRPr="00D20972">
        <w:rPr>
          <w:rFonts w:ascii="Arial" w:hAnsi="Arial" w:cs="Arial"/>
          <w:color w:val="00B0F0"/>
          <w:sz w:val="22"/>
          <w:szCs w:val="22"/>
        </w:rPr>
        <w:t xml:space="preserve"> </w:t>
      </w:r>
      <w:r w:rsidRPr="00D20972">
        <w:rPr>
          <w:rFonts w:ascii="Arial" w:hAnsi="Arial" w:cs="Arial"/>
          <w:sz w:val="22"/>
          <w:szCs w:val="22"/>
        </w:rPr>
        <w:t xml:space="preserve">u </w:t>
      </w:r>
      <w:r w:rsidR="00D23939" w:rsidRPr="00D20972">
        <w:rPr>
          <w:rFonts w:ascii="Arial" w:hAnsi="Arial" w:cs="Arial"/>
          <w:sz w:val="22"/>
          <w:szCs w:val="22"/>
        </w:rPr>
        <w:t>Dodavatel</w:t>
      </w:r>
      <w:r w:rsidRPr="00D20972">
        <w:rPr>
          <w:rFonts w:ascii="Arial" w:hAnsi="Arial" w:cs="Arial"/>
          <w:sz w:val="22"/>
          <w:szCs w:val="22"/>
        </w:rPr>
        <w:t xml:space="preserve">e uplatnit náhradu škody a </w:t>
      </w:r>
      <w:r w:rsidR="00D23939" w:rsidRPr="00D20972">
        <w:rPr>
          <w:rFonts w:ascii="Arial" w:hAnsi="Arial" w:cs="Arial"/>
          <w:sz w:val="22"/>
          <w:szCs w:val="22"/>
        </w:rPr>
        <w:t>Dodavatel</w:t>
      </w:r>
      <w:r w:rsidRPr="00D20972">
        <w:rPr>
          <w:rFonts w:ascii="Arial" w:hAnsi="Arial" w:cs="Arial"/>
          <w:sz w:val="22"/>
          <w:szCs w:val="22"/>
        </w:rPr>
        <w:t xml:space="preserve"> je povinen ji nahradit. </w:t>
      </w:r>
    </w:p>
    <w:p w:rsidR="00A54059" w:rsidRPr="00D20972" w:rsidRDefault="00A54059" w:rsidP="00A54059">
      <w:pPr>
        <w:pStyle w:val="Zkladntext"/>
        <w:numPr>
          <w:ilvl w:val="0"/>
          <w:numId w:val="48"/>
        </w:numPr>
        <w:ind w:left="284" w:hanging="284"/>
        <w:jc w:val="both"/>
        <w:rPr>
          <w:rFonts w:ascii="Arial" w:hAnsi="Arial" w:cs="Arial"/>
          <w:sz w:val="22"/>
          <w:szCs w:val="22"/>
        </w:rPr>
      </w:pPr>
      <w:r w:rsidRPr="00D20972">
        <w:rPr>
          <w:rFonts w:ascii="Arial" w:hAnsi="Arial" w:cs="Arial"/>
          <w:sz w:val="22"/>
          <w:szCs w:val="22"/>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rsidR="00A54059" w:rsidRPr="00D20972" w:rsidRDefault="00A54059" w:rsidP="00A54059">
      <w:pPr>
        <w:pStyle w:val="Zkladntext"/>
        <w:numPr>
          <w:ilvl w:val="0"/>
          <w:numId w:val="48"/>
        </w:numPr>
        <w:ind w:left="284" w:hanging="284"/>
        <w:jc w:val="both"/>
        <w:rPr>
          <w:rFonts w:ascii="Arial" w:hAnsi="Arial" w:cs="Arial"/>
          <w:sz w:val="22"/>
          <w:szCs w:val="22"/>
        </w:rPr>
      </w:pPr>
      <w:r w:rsidRPr="00D20972">
        <w:rPr>
          <w:rFonts w:ascii="Arial" w:hAnsi="Arial" w:cs="Arial"/>
          <w:sz w:val="22"/>
          <w:szCs w:val="22"/>
        </w:rPr>
        <w:t>Dodavatel se zavazuje, že u veškerých výstupů bude dbát na to, aby</w:t>
      </w:r>
    </w:p>
    <w:p w:rsidR="00A54059" w:rsidRPr="00D20972" w:rsidRDefault="00A54059" w:rsidP="00A54059">
      <w:pPr>
        <w:pStyle w:val="lneksmlouvy"/>
        <w:numPr>
          <w:ilvl w:val="0"/>
          <w:numId w:val="0"/>
        </w:numPr>
        <w:ind w:left="794"/>
        <w:rPr>
          <w:rFonts w:eastAsiaTheme="minorEastAsia"/>
        </w:rPr>
      </w:pPr>
      <w:r w:rsidRPr="00D20972">
        <w:rPr>
          <w:rFonts w:eastAsiaTheme="minorEastAsia"/>
        </w:rPr>
        <w:t>-</w:t>
      </w:r>
      <w:r w:rsidRPr="00D20972">
        <w:rPr>
          <w:rFonts w:eastAsiaTheme="minorEastAsia"/>
        </w:rPr>
        <w:tab/>
        <w:t xml:space="preserve">Navrhl vždy ekonomicky přijatelné řešení, které umožní získat plnění šetrnější k životnímu prostředí, zejména, které povede k omezení spotřeby energií, vody, </w:t>
      </w:r>
      <w:r w:rsidRPr="00D20972">
        <w:rPr>
          <w:rFonts w:eastAsiaTheme="minorEastAsia"/>
        </w:rPr>
        <w:lastRenderedPageBreak/>
        <w:t>surovin, produkce znečišťujících látek uvolňovaných do ovzduší, vody, půdy, omezení uhlíkové stopy apod.</w:t>
      </w:r>
    </w:p>
    <w:p w:rsidR="00A54059" w:rsidRPr="00D20972" w:rsidRDefault="00A54059" w:rsidP="00A54059">
      <w:pPr>
        <w:pStyle w:val="lneksmlouvy"/>
        <w:numPr>
          <w:ilvl w:val="0"/>
          <w:numId w:val="0"/>
        </w:numPr>
        <w:ind w:left="794"/>
        <w:rPr>
          <w:rFonts w:eastAsiaTheme="minorEastAsia"/>
        </w:rPr>
      </w:pPr>
      <w:r w:rsidRPr="00D20972">
        <w:rPr>
          <w:rFonts w:eastAsiaTheme="minorEastAsia"/>
        </w:rPr>
        <w:t>-</w:t>
      </w:r>
      <w:r w:rsidRPr="00D20972">
        <w:rPr>
          <w:rFonts w:eastAsiaTheme="minorEastAsia"/>
        </w:rPr>
        <w:tab/>
        <w:t>Navrhl vždy ekonomicky přijatelné řešení, které umožní využití obnovitelných zdrojů, recyklovaných surovin, snížení množství odpadu, zohlednění nákladů životního cyklu či zapojení jiných aspektů cirkulární ekonomiky</w:t>
      </w:r>
    </w:p>
    <w:p w:rsidR="00A54059" w:rsidRPr="00D20972" w:rsidRDefault="00A54059" w:rsidP="00A54059">
      <w:pPr>
        <w:pStyle w:val="lneksmlouvy"/>
        <w:numPr>
          <w:ilvl w:val="0"/>
          <w:numId w:val="0"/>
        </w:numPr>
        <w:ind w:left="794"/>
        <w:rPr>
          <w:rFonts w:eastAsiaTheme="minorEastAsia"/>
        </w:rPr>
      </w:pPr>
      <w:r w:rsidRPr="00D20972">
        <w:rPr>
          <w:rFonts w:eastAsiaTheme="minorEastAsia"/>
        </w:rPr>
        <w:t>-</w:t>
      </w:r>
      <w:r w:rsidRPr="00D20972">
        <w:rPr>
          <w:rFonts w:eastAsiaTheme="minorEastAsia"/>
        </w:rPr>
        <w:tab/>
        <w:t>Vyhledával slibná inovativní řešení, která jsou vhodná pro uspokojení potřeb zadavatele</w:t>
      </w:r>
    </w:p>
    <w:p w:rsidR="00A54059" w:rsidRPr="00D20972" w:rsidRDefault="00A54059" w:rsidP="00A54059">
      <w:pPr>
        <w:pStyle w:val="lneksmlouvy"/>
        <w:numPr>
          <w:ilvl w:val="0"/>
          <w:numId w:val="0"/>
        </w:numPr>
        <w:ind w:left="794"/>
        <w:rPr>
          <w:rFonts w:eastAsiaTheme="minorEastAsia"/>
        </w:rPr>
      </w:pPr>
      <w:r w:rsidRPr="00D20972">
        <w:rPr>
          <w:rFonts w:eastAsiaTheme="minorEastAsia"/>
        </w:rPr>
        <w:t>-</w:t>
      </w:r>
      <w:r w:rsidRPr="00D20972">
        <w:rPr>
          <w:rFonts w:eastAsiaTheme="minorEastAsia"/>
        </w:rPr>
        <w:tab/>
        <w:t>Pokud je to ekonomicky a technicky možné, aby nabízel řešení pro inovaci, tedy pro implementaci nového nebo značně zlepšeného produktu, služby nebo postupu souvisejícího s předmětem veřejné zakázky.</w:t>
      </w:r>
    </w:p>
    <w:p w:rsidR="00A54059" w:rsidRPr="00D20972" w:rsidRDefault="00A54059" w:rsidP="00A54059">
      <w:pPr>
        <w:pStyle w:val="Odstavecseseznamem"/>
        <w:spacing w:line="259" w:lineRule="auto"/>
        <w:jc w:val="center"/>
        <w:rPr>
          <w:rFonts w:ascii="Arial" w:hAnsi="Arial" w:cs="Arial"/>
          <w:b/>
          <w:bCs/>
          <w:sz w:val="22"/>
          <w:szCs w:val="22"/>
        </w:rPr>
      </w:pPr>
    </w:p>
    <w:p w:rsidR="00FB2EAA" w:rsidRPr="00D20972" w:rsidRDefault="00A54059" w:rsidP="00D2576B">
      <w:pPr>
        <w:pStyle w:val="Odstavecseseznamem"/>
        <w:numPr>
          <w:ilvl w:val="0"/>
          <w:numId w:val="46"/>
        </w:numPr>
        <w:spacing w:line="259" w:lineRule="auto"/>
        <w:jc w:val="center"/>
        <w:rPr>
          <w:rFonts w:ascii="Arial" w:hAnsi="Arial" w:cs="Arial"/>
          <w:b/>
          <w:bCs/>
          <w:sz w:val="22"/>
          <w:szCs w:val="22"/>
        </w:rPr>
      </w:pPr>
      <w:r w:rsidRPr="00D20972">
        <w:rPr>
          <w:rFonts w:ascii="Arial" w:hAnsi="Arial" w:cs="Arial"/>
          <w:b/>
          <w:bCs/>
          <w:sz w:val="22"/>
          <w:szCs w:val="22"/>
        </w:rPr>
        <w:t xml:space="preserve"> </w:t>
      </w:r>
      <w:r w:rsidR="00FB2EAA" w:rsidRPr="00D20972">
        <w:rPr>
          <w:rFonts w:ascii="Arial" w:hAnsi="Arial" w:cs="Arial"/>
          <w:b/>
          <w:bCs/>
          <w:sz w:val="22"/>
          <w:szCs w:val="22"/>
        </w:rPr>
        <w:t>Podmínky předání a převzetí díla</w:t>
      </w:r>
    </w:p>
    <w:p w:rsidR="00D2576B" w:rsidRPr="00D20972" w:rsidRDefault="00D2576B" w:rsidP="00D2576B">
      <w:pPr>
        <w:pStyle w:val="Odstavecseseznamem"/>
        <w:spacing w:line="259" w:lineRule="auto"/>
        <w:jc w:val="center"/>
        <w:rPr>
          <w:rFonts w:ascii="Arial" w:hAnsi="Arial" w:cs="Arial"/>
          <w:b/>
          <w:bCs/>
          <w:sz w:val="22"/>
          <w:szCs w:val="22"/>
        </w:rPr>
      </w:pPr>
    </w:p>
    <w:p w:rsidR="00CA4F85" w:rsidRPr="00D20972" w:rsidRDefault="00D23939" w:rsidP="00CA4F85">
      <w:pPr>
        <w:pStyle w:val="Odstavecseseznamem"/>
        <w:numPr>
          <w:ilvl w:val="0"/>
          <w:numId w:val="21"/>
        </w:numPr>
        <w:tabs>
          <w:tab w:val="clear" w:pos="1287"/>
          <w:tab w:val="num" w:pos="284"/>
        </w:tabs>
        <w:ind w:left="284" w:hanging="284"/>
        <w:jc w:val="both"/>
        <w:rPr>
          <w:rFonts w:ascii="Arial" w:hAnsi="Arial" w:cs="Arial"/>
          <w:sz w:val="22"/>
          <w:szCs w:val="22"/>
        </w:rPr>
      </w:pPr>
      <w:r w:rsidRPr="00D20972">
        <w:rPr>
          <w:rFonts w:ascii="Arial" w:hAnsi="Arial" w:cs="Arial"/>
          <w:sz w:val="22"/>
          <w:szCs w:val="22"/>
        </w:rPr>
        <w:t>Dodavatel</w:t>
      </w:r>
      <w:r w:rsidR="00FB2EAA" w:rsidRPr="00D20972">
        <w:rPr>
          <w:rFonts w:ascii="Arial" w:hAnsi="Arial" w:cs="Arial"/>
          <w:sz w:val="22"/>
          <w:szCs w:val="22"/>
        </w:rPr>
        <w:t xml:space="preserve"> je povinen předat objednateli dílo bez vad a nedodělků v rozsahu čl. </w:t>
      </w:r>
      <w:r w:rsidR="00EE7EF3" w:rsidRPr="00D20972">
        <w:rPr>
          <w:rFonts w:ascii="Arial" w:hAnsi="Arial" w:cs="Arial"/>
          <w:sz w:val="22"/>
          <w:szCs w:val="22"/>
        </w:rPr>
        <w:t>3</w:t>
      </w:r>
      <w:r w:rsidR="00FB2EAA" w:rsidRPr="00D20972">
        <w:rPr>
          <w:rFonts w:ascii="Arial" w:hAnsi="Arial" w:cs="Arial"/>
          <w:sz w:val="22"/>
          <w:szCs w:val="22"/>
        </w:rPr>
        <w:t xml:space="preserve"> odst. </w:t>
      </w:r>
      <w:r w:rsidR="00EE7EF3" w:rsidRPr="00D20972">
        <w:rPr>
          <w:rFonts w:ascii="Arial" w:hAnsi="Arial" w:cs="Arial"/>
          <w:sz w:val="22"/>
          <w:szCs w:val="22"/>
        </w:rPr>
        <w:t>1</w:t>
      </w:r>
      <w:r w:rsidR="00FB2EAA" w:rsidRPr="00D20972">
        <w:rPr>
          <w:rFonts w:ascii="Arial" w:hAnsi="Arial" w:cs="Arial"/>
          <w:sz w:val="22"/>
          <w:szCs w:val="22"/>
        </w:rPr>
        <w:t xml:space="preserve"> v termínech dle čl. </w:t>
      </w:r>
      <w:r w:rsidR="00EE7EF3" w:rsidRPr="00D20972">
        <w:rPr>
          <w:rFonts w:ascii="Arial" w:hAnsi="Arial" w:cs="Arial"/>
          <w:sz w:val="22"/>
          <w:szCs w:val="22"/>
        </w:rPr>
        <w:t>6</w:t>
      </w:r>
      <w:r w:rsidR="00FB2EAA" w:rsidRPr="00D20972">
        <w:rPr>
          <w:rFonts w:ascii="Arial" w:hAnsi="Arial" w:cs="Arial"/>
          <w:sz w:val="22"/>
          <w:szCs w:val="22"/>
        </w:rPr>
        <w:t xml:space="preserve"> odst. 2 této smlouvy.</w:t>
      </w:r>
    </w:p>
    <w:p w:rsidR="00FB2EAA" w:rsidRPr="00D20972" w:rsidRDefault="00FB2EAA" w:rsidP="00CA4F85">
      <w:pPr>
        <w:pStyle w:val="Odstavecseseznamem"/>
        <w:numPr>
          <w:ilvl w:val="0"/>
          <w:numId w:val="21"/>
        </w:numPr>
        <w:tabs>
          <w:tab w:val="clear" w:pos="1287"/>
          <w:tab w:val="num" w:pos="284"/>
        </w:tabs>
        <w:ind w:left="284" w:hanging="284"/>
        <w:jc w:val="both"/>
        <w:rPr>
          <w:rFonts w:ascii="Arial" w:hAnsi="Arial" w:cs="Arial"/>
          <w:sz w:val="22"/>
          <w:szCs w:val="22"/>
        </w:rPr>
      </w:pPr>
      <w:r w:rsidRPr="00D20972">
        <w:rPr>
          <w:rFonts w:ascii="Arial" w:hAnsi="Arial" w:cs="Arial"/>
          <w:sz w:val="22"/>
          <w:szCs w:val="22"/>
        </w:rPr>
        <w:t xml:space="preserve">O předání a převzetí částí díla podle čl. </w:t>
      </w:r>
      <w:r w:rsidR="00EE7EF3" w:rsidRPr="00D20972">
        <w:rPr>
          <w:rFonts w:ascii="Arial" w:hAnsi="Arial" w:cs="Arial"/>
          <w:sz w:val="22"/>
          <w:szCs w:val="22"/>
        </w:rPr>
        <w:t>2</w:t>
      </w:r>
      <w:r w:rsidRPr="00D20972">
        <w:rPr>
          <w:rFonts w:ascii="Arial" w:hAnsi="Arial" w:cs="Arial"/>
          <w:sz w:val="22"/>
          <w:szCs w:val="22"/>
        </w:rPr>
        <w:t xml:space="preserve"> odst. </w:t>
      </w:r>
      <w:r w:rsidR="00EE7EF3" w:rsidRPr="00D20972">
        <w:rPr>
          <w:rFonts w:ascii="Arial" w:hAnsi="Arial" w:cs="Arial"/>
          <w:sz w:val="22"/>
          <w:szCs w:val="22"/>
        </w:rPr>
        <w:t>1</w:t>
      </w:r>
      <w:r w:rsidRPr="00D20972">
        <w:rPr>
          <w:rFonts w:ascii="Arial" w:hAnsi="Arial" w:cs="Arial"/>
          <w:sz w:val="22"/>
          <w:szCs w:val="22"/>
        </w:rPr>
        <w:t xml:space="preserve"> budou mezi smluvními stranami podepsány předávací protokoly. Objednatel má právo odmítnout dílo nebo jeho části převzít pro vady.</w:t>
      </w:r>
    </w:p>
    <w:p w:rsidR="00FB2EAA" w:rsidRPr="00D20972" w:rsidRDefault="00FB2EAA" w:rsidP="00DC293A">
      <w:pPr>
        <w:pStyle w:val="Odstavecseseznamem"/>
        <w:numPr>
          <w:ilvl w:val="0"/>
          <w:numId w:val="21"/>
        </w:numPr>
        <w:tabs>
          <w:tab w:val="clear" w:pos="1287"/>
          <w:tab w:val="num" w:pos="284"/>
        </w:tabs>
        <w:ind w:left="284" w:hanging="284"/>
        <w:jc w:val="both"/>
        <w:rPr>
          <w:rFonts w:ascii="Arial" w:hAnsi="Arial" w:cs="Arial"/>
          <w:sz w:val="22"/>
          <w:szCs w:val="22"/>
        </w:rPr>
      </w:pPr>
      <w:r w:rsidRPr="00D20972">
        <w:rPr>
          <w:rFonts w:ascii="Arial" w:hAnsi="Arial" w:cs="Arial"/>
          <w:sz w:val="22"/>
          <w:szCs w:val="22"/>
        </w:rPr>
        <w:t xml:space="preserve">Písemný protokol o předání příslušné části díla dle tohoto článku smlouvy zajistí </w:t>
      </w:r>
      <w:r w:rsidR="00D23939" w:rsidRPr="00D20972">
        <w:rPr>
          <w:rFonts w:ascii="Arial" w:hAnsi="Arial" w:cs="Arial"/>
          <w:sz w:val="22"/>
          <w:szCs w:val="22"/>
        </w:rPr>
        <w:t>Dodavatel</w:t>
      </w:r>
      <w:r w:rsidRPr="00D20972">
        <w:rPr>
          <w:rFonts w:ascii="Arial" w:hAnsi="Arial" w:cs="Arial"/>
          <w:sz w:val="22"/>
          <w:szCs w:val="22"/>
        </w:rPr>
        <w:t>, písemný protokol o vrácení příslušné části díla dle tohoto článku smlouvy k dopracování zajistí objednatel.</w:t>
      </w:r>
    </w:p>
    <w:p w:rsidR="00FB2EAA" w:rsidRPr="00D20972" w:rsidRDefault="00FB2EAA" w:rsidP="00DC293A">
      <w:pPr>
        <w:pStyle w:val="Odstavecseseznamem"/>
        <w:numPr>
          <w:ilvl w:val="0"/>
          <w:numId w:val="21"/>
        </w:numPr>
        <w:tabs>
          <w:tab w:val="clear" w:pos="1287"/>
          <w:tab w:val="num" w:pos="284"/>
        </w:tabs>
        <w:ind w:left="284" w:hanging="284"/>
        <w:jc w:val="both"/>
        <w:rPr>
          <w:rFonts w:ascii="Arial" w:hAnsi="Arial" w:cs="Arial"/>
          <w:sz w:val="22"/>
          <w:szCs w:val="22"/>
        </w:rPr>
      </w:pPr>
      <w:r w:rsidRPr="00D20972">
        <w:rPr>
          <w:rFonts w:ascii="Arial" w:hAnsi="Arial" w:cs="Arial"/>
          <w:sz w:val="22"/>
          <w:szCs w:val="22"/>
        </w:rPr>
        <w:t>Náležitosti protokolu o předání a převzetí části díla:</w:t>
      </w:r>
    </w:p>
    <w:p w:rsidR="00FB2EAA" w:rsidRPr="00D20972" w:rsidRDefault="00FB2EAA" w:rsidP="00DC293A">
      <w:pPr>
        <w:pStyle w:val="Zkladntext"/>
        <w:numPr>
          <w:ilvl w:val="1"/>
          <w:numId w:val="21"/>
        </w:numPr>
        <w:tabs>
          <w:tab w:val="clear" w:pos="2007"/>
          <w:tab w:val="num" w:pos="1080"/>
        </w:tabs>
        <w:ind w:left="1080" w:hanging="540"/>
        <w:jc w:val="both"/>
        <w:rPr>
          <w:rFonts w:ascii="Arial" w:hAnsi="Arial" w:cs="Arial"/>
          <w:sz w:val="22"/>
          <w:szCs w:val="22"/>
        </w:rPr>
      </w:pPr>
      <w:r w:rsidRPr="00D20972">
        <w:rPr>
          <w:rFonts w:ascii="Arial" w:hAnsi="Arial" w:cs="Arial"/>
          <w:sz w:val="22"/>
          <w:szCs w:val="22"/>
        </w:rPr>
        <w:t xml:space="preserve">údaje o </w:t>
      </w:r>
      <w:r w:rsidR="00D23939" w:rsidRPr="00D20972">
        <w:rPr>
          <w:rFonts w:ascii="Arial" w:hAnsi="Arial" w:cs="Arial"/>
          <w:sz w:val="22"/>
          <w:szCs w:val="22"/>
        </w:rPr>
        <w:t>Dodavatel</w:t>
      </w:r>
      <w:r w:rsidRPr="00D20972">
        <w:rPr>
          <w:rFonts w:ascii="Arial" w:hAnsi="Arial" w:cs="Arial"/>
          <w:sz w:val="22"/>
          <w:szCs w:val="22"/>
        </w:rPr>
        <w:t>i a objednateli,</w:t>
      </w:r>
    </w:p>
    <w:p w:rsidR="00FB2EAA" w:rsidRPr="00D20972" w:rsidRDefault="00FB2EAA" w:rsidP="00DC293A">
      <w:pPr>
        <w:pStyle w:val="Zkladntext"/>
        <w:numPr>
          <w:ilvl w:val="1"/>
          <w:numId w:val="21"/>
        </w:numPr>
        <w:tabs>
          <w:tab w:val="clear" w:pos="2007"/>
          <w:tab w:val="num" w:pos="1080"/>
        </w:tabs>
        <w:ind w:left="1080" w:hanging="540"/>
        <w:jc w:val="both"/>
        <w:rPr>
          <w:rFonts w:ascii="Arial" w:hAnsi="Arial" w:cs="Arial"/>
          <w:sz w:val="22"/>
          <w:szCs w:val="22"/>
        </w:rPr>
      </w:pPr>
      <w:r w:rsidRPr="00D20972">
        <w:rPr>
          <w:rFonts w:ascii="Arial" w:hAnsi="Arial" w:cs="Arial"/>
          <w:sz w:val="22"/>
          <w:szCs w:val="22"/>
        </w:rPr>
        <w:t>popis předávané části díla, které je předmětem předání a převzetí,</w:t>
      </w:r>
    </w:p>
    <w:p w:rsidR="00FB2EAA" w:rsidRPr="00D20972" w:rsidRDefault="00FB2EAA" w:rsidP="00DC293A">
      <w:pPr>
        <w:pStyle w:val="Zkladntext"/>
        <w:numPr>
          <w:ilvl w:val="1"/>
          <w:numId w:val="21"/>
        </w:numPr>
        <w:tabs>
          <w:tab w:val="clear" w:pos="2007"/>
          <w:tab w:val="num" w:pos="1080"/>
        </w:tabs>
        <w:ind w:left="1080" w:hanging="540"/>
        <w:jc w:val="both"/>
        <w:rPr>
          <w:rFonts w:ascii="Arial" w:hAnsi="Arial" w:cs="Arial"/>
          <w:sz w:val="22"/>
          <w:szCs w:val="22"/>
        </w:rPr>
      </w:pPr>
      <w:r w:rsidRPr="00D20972">
        <w:rPr>
          <w:rFonts w:ascii="Arial" w:hAnsi="Arial" w:cs="Arial"/>
          <w:sz w:val="22"/>
          <w:szCs w:val="22"/>
        </w:rPr>
        <w:t>vyjádření osoby oprávněné jednat za objednatele ve věcech technických, zda danou část díla přebírá nebo nepřebírá.</w:t>
      </w:r>
    </w:p>
    <w:p w:rsidR="00FB2EAA" w:rsidRPr="00D20972" w:rsidRDefault="00FB2EAA" w:rsidP="00DC293A">
      <w:pPr>
        <w:pStyle w:val="Zkladntext"/>
        <w:numPr>
          <w:ilvl w:val="1"/>
          <w:numId w:val="21"/>
        </w:numPr>
        <w:tabs>
          <w:tab w:val="clear" w:pos="2007"/>
          <w:tab w:val="num" w:pos="1080"/>
        </w:tabs>
        <w:ind w:left="1080" w:hanging="540"/>
        <w:jc w:val="both"/>
        <w:rPr>
          <w:rFonts w:ascii="Arial" w:hAnsi="Arial" w:cs="Arial"/>
          <w:sz w:val="22"/>
          <w:szCs w:val="22"/>
        </w:rPr>
      </w:pPr>
      <w:r w:rsidRPr="00D20972">
        <w:rPr>
          <w:rFonts w:ascii="Arial" w:hAnsi="Arial" w:cs="Arial"/>
          <w:sz w:val="22"/>
          <w:szCs w:val="22"/>
        </w:rPr>
        <w:t>v případě převzetí předmětu části díla i v případě drobných vad zjištěných při kontrole dle odst. 1 tohoto článku - soupis těchto drobných vad s termíny jejich odstranění.</w:t>
      </w:r>
    </w:p>
    <w:p w:rsidR="00FB2EAA" w:rsidRPr="00D20972" w:rsidRDefault="00FB2EAA" w:rsidP="00DC293A">
      <w:pPr>
        <w:pStyle w:val="Odstavecseseznamem"/>
        <w:numPr>
          <w:ilvl w:val="0"/>
          <w:numId w:val="21"/>
        </w:numPr>
        <w:tabs>
          <w:tab w:val="clear" w:pos="1287"/>
          <w:tab w:val="num" w:pos="284"/>
        </w:tabs>
        <w:ind w:left="284" w:hanging="284"/>
        <w:jc w:val="both"/>
        <w:rPr>
          <w:rFonts w:ascii="Arial" w:hAnsi="Arial" w:cs="Arial"/>
          <w:sz w:val="22"/>
          <w:szCs w:val="22"/>
        </w:rPr>
      </w:pPr>
      <w:r w:rsidRPr="00D20972">
        <w:rPr>
          <w:rFonts w:ascii="Arial" w:hAnsi="Arial" w:cs="Arial"/>
          <w:sz w:val="22"/>
          <w:szCs w:val="22"/>
        </w:rPr>
        <w:t>Náležitostmi protokolu o vrácení příslušné části díla k dopracování je soupis zjištěných vad.</w:t>
      </w:r>
    </w:p>
    <w:p w:rsidR="00FB2EAA" w:rsidRPr="00D20972" w:rsidRDefault="00FB2EAA" w:rsidP="00DC293A">
      <w:pPr>
        <w:pStyle w:val="Odstavecseseznamem"/>
        <w:numPr>
          <w:ilvl w:val="0"/>
          <w:numId w:val="21"/>
        </w:numPr>
        <w:tabs>
          <w:tab w:val="clear" w:pos="1287"/>
          <w:tab w:val="num" w:pos="284"/>
        </w:tabs>
        <w:ind w:left="284" w:hanging="284"/>
        <w:jc w:val="both"/>
        <w:rPr>
          <w:rFonts w:ascii="Arial" w:hAnsi="Arial" w:cs="Arial"/>
          <w:sz w:val="22"/>
          <w:szCs w:val="22"/>
        </w:rPr>
      </w:pPr>
      <w:r w:rsidRPr="00D20972">
        <w:rPr>
          <w:rFonts w:ascii="Arial" w:hAnsi="Arial" w:cs="Arial"/>
          <w:sz w:val="22"/>
          <w:szCs w:val="22"/>
        </w:rPr>
        <w:t>Objednatel je oprávněn oznámit vady kterékoliv části díla bez sankce podle § 2112 odst. 1 občanského zákoníku nejpozději do 60 dní ode dne podpisu protokolu o předání díla nebo v případě vady skryté ode dne jejího zjištění. Volba nároků z vadného plnění podle § 2106 občanského zákoníku v případě podstatného porušení smlouvy objednateli náleží, sdělí</w:t>
      </w:r>
      <w:r w:rsidR="00DF008E" w:rsidRPr="00D20972">
        <w:rPr>
          <w:rFonts w:ascii="Arial" w:hAnsi="Arial" w:cs="Arial"/>
          <w:sz w:val="22"/>
          <w:szCs w:val="22"/>
        </w:rPr>
        <w:t>-li ji společně s oznámením vad</w:t>
      </w:r>
      <w:r w:rsidRPr="00D20972">
        <w:rPr>
          <w:rFonts w:ascii="Arial" w:hAnsi="Arial" w:cs="Arial"/>
          <w:sz w:val="22"/>
          <w:szCs w:val="22"/>
        </w:rPr>
        <w:t xml:space="preserve">. V opačném případě a v případě, že se jedná o nepodstatné porušení smlouvy, má objednatel práva z vad podle § 2107 občanského zákoníku. Neodstraní-li v takovém případě </w:t>
      </w:r>
      <w:r w:rsidR="00D23939" w:rsidRPr="00D20972">
        <w:rPr>
          <w:rFonts w:ascii="Arial" w:hAnsi="Arial" w:cs="Arial"/>
          <w:sz w:val="22"/>
          <w:szCs w:val="22"/>
        </w:rPr>
        <w:t>Dodavatel</w:t>
      </w:r>
      <w:r w:rsidRPr="00D20972">
        <w:rPr>
          <w:rFonts w:ascii="Arial" w:hAnsi="Arial" w:cs="Arial"/>
          <w:sz w:val="22"/>
          <w:szCs w:val="22"/>
        </w:rPr>
        <w:t xml:space="preserve"> vadu ve lhůtě podle tohoto článku odst. 7, má objednatel právo na přiměřenou slevu z ceny za dílo nebo právo odstoupit od této smlouvy a současně má právo zajistit odstranění vady prostřednictvím třetí osoby, a to na náklady </w:t>
      </w:r>
      <w:r w:rsidR="00D23939" w:rsidRPr="00D20972">
        <w:rPr>
          <w:rFonts w:ascii="Arial" w:hAnsi="Arial" w:cs="Arial"/>
          <w:sz w:val="22"/>
          <w:szCs w:val="22"/>
        </w:rPr>
        <w:t>Dodavatel</w:t>
      </w:r>
      <w:r w:rsidRPr="00D20972">
        <w:rPr>
          <w:rFonts w:ascii="Arial" w:hAnsi="Arial" w:cs="Arial"/>
          <w:sz w:val="22"/>
          <w:szCs w:val="22"/>
        </w:rPr>
        <w:t xml:space="preserve">e. </w:t>
      </w:r>
    </w:p>
    <w:p w:rsidR="00FB2EAA" w:rsidRPr="00D20972" w:rsidRDefault="00D23939" w:rsidP="00DC293A">
      <w:pPr>
        <w:pStyle w:val="Odstavecseseznamem"/>
        <w:numPr>
          <w:ilvl w:val="0"/>
          <w:numId w:val="21"/>
        </w:numPr>
        <w:tabs>
          <w:tab w:val="clear" w:pos="1287"/>
          <w:tab w:val="num" w:pos="284"/>
        </w:tabs>
        <w:ind w:left="284" w:hanging="284"/>
        <w:jc w:val="both"/>
        <w:rPr>
          <w:rFonts w:ascii="Arial" w:hAnsi="Arial" w:cs="Arial"/>
          <w:sz w:val="22"/>
          <w:szCs w:val="22"/>
        </w:rPr>
      </w:pPr>
      <w:r w:rsidRPr="00D20972">
        <w:rPr>
          <w:rFonts w:ascii="Arial" w:eastAsia="TimesNewRomanPSMT" w:hAnsi="Arial" w:cs="Arial"/>
          <w:sz w:val="22"/>
          <w:szCs w:val="22"/>
        </w:rPr>
        <w:t>Dodavatel</w:t>
      </w:r>
      <w:r w:rsidR="00FB2EAA" w:rsidRPr="00D20972">
        <w:rPr>
          <w:rFonts w:ascii="Arial" w:eastAsia="TimesNewRomanPSMT" w:hAnsi="Arial" w:cs="Arial"/>
          <w:sz w:val="22"/>
          <w:szCs w:val="22"/>
        </w:rPr>
        <w:t xml:space="preserve"> je povinen odstranit vady předmětu díla ve lhůtě sjednané mezi smluvními stranami písemnou dohodou. V případě neuzavření této dohody je </w:t>
      </w:r>
      <w:r w:rsidRPr="00D20972">
        <w:rPr>
          <w:rFonts w:ascii="Arial" w:eastAsia="TimesNewRomanPSMT" w:hAnsi="Arial" w:cs="Arial"/>
          <w:sz w:val="22"/>
          <w:szCs w:val="22"/>
        </w:rPr>
        <w:t>Dodavatel</w:t>
      </w:r>
      <w:r w:rsidR="00FB2EAA" w:rsidRPr="00D20972">
        <w:rPr>
          <w:rFonts w:ascii="Arial" w:eastAsia="TimesNewRomanPSMT" w:hAnsi="Arial" w:cs="Arial"/>
          <w:sz w:val="22"/>
          <w:szCs w:val="22"/>
        </w:rPr>
        <w:t xml:space="preserve"> povinen odstranit vady díla ve lhůtě do 4 pracovních dnů.</w:t>
      </w:r>
    </w:p>
    <w:p w:rsidR="00CA4F85" w:rsidRPr="00D20972" w:rsidRDefault="00CA4F85" w:rsidP="00FB2EAA">
      <w:pPr>
        <w:keepNext/>
        <w:jc w:val="center"/>
        <w:rPr>
          <w:rFonts w:ascii="Arial" w:hAnsi="Arial" w:cs="Arial"/>
          <w:b/>
          <w:bCs/>
          <w:color w:val="000000"/>
          <w:sz w:val="22"/>
          <w:szCs w:val="22"/>
        </w:rPr>
      </w:pPr>
    </w:p>
    <w:p w:rsidR="00FB2EAA" w:rsidRPr="00D20972" w:rsidRDefault="00D2576B" w:rsidP="00D2576B">
      <w:pPr>
        <w:pStyle w:val="Odstavecseseznamem"/>
        <w:numPr>
          <w:ilvl w:val="0"/>
          <w:numId w:val="46"/>
        </w:numPr>
        <w:spacing w:line="259" w:lineRule="auto"/>
        <w:jc w:val="center"/>
        <w:rPr>
          <w:rFonts w:ascii="Arial" w:hAnsi="Arial" w:cs="Arial"/>
          <w:b/>
          <w:bCs/>
          <w:sz w:val="22"/>
          <w:szCs w:val="22"/>
        </w:rPr>
      </w:pPr>
      <w:r w:rsidRPr="00D20972">
        <w:rPr>
          <w:rFonts w:ascii="Arial" w:hAnsi="Arial" w:cs="Arial"/>
          <w:b/>
          <w:bCs/>
          <w:sz w:val="22"/>
          <w:szCs w:val="22"/>
        </w:rPr>
        <w:t xml:space="preserve"> </w:t>
      </w:r>
      <w:r w:rsidR="00FB2EAA" w:rsidRPr="00D20972">
        <w:rPr>
          <w:rFonts w:ascii="Arial" w:hAnsi="Arial" w:cs="Arial"/>
          <w:b/>
          <w:bCs/>
          <w:sz w:val="22"/>
          <w:szCs w:val="22"/>
        </w:rPr>
        <w:t xml:space="preserve">Záruka </w:t>
      </w:r>
    </w:p>
    <w:p w:rsidR="00D2576B" w:rsidRPr="00D20972" w:rsidRDefault="00D2576B" w:rsidP="00D2576B">
      <w:pPr>
        <w:pStyle w:val="Odstavecseseznamem"/>
        <w:spacing w:line="259" w:lineRule="auto"/>
        <w:jc w:val="center"/>
        <w:rPr>
          <w:rFonts w:ascii="Arial" w:hAnsi="Arial" w:cs="Arial"/>
          <w:b/>
          <w:bCs/>
          <w:sz w:val="22"/>
          <w:szCs w:val="22"/>
        </w:rPr>
      </w:pPr>
    </w:p>
    <w:p w:rsidR="00747303" w:rsidRPr="00D20972" w:rsidRDefault="00FB2EAA" w:rsidP="00DC293A">
      <w:pPr>
        <w:pStyle w:val="Odstavecseseznamem"/>
        <w:numPr>
          <w:ilvl w:val="0"/>
          <w:numId w:val="13"/>
        </w:numPr>
        <w:ind w:left="426" w:hanging="426"/>
        <w:jc w:val="both"/>
        <w:rPr>
          <w:rFonts w:ascii="Arial" w:hAnsi="Arial" w:cs="Arial"/>
          <w:sz w:val="22"/>
          <w:szCs w:val="22"/>
        </w:rPr>
      </w:pPr>
      <w:r w:rsidRPr="00D20972">
        <w:rPr>
          <w:rFonts w:ascii="Arial" w:hAnsi="Arial" w:cs="Arial"/>
          <w:sz w:val="22"/>
          <w:szCs w:val="22"/>
        </w:rPr>
        <w:t xml:space="preserve">Záruční doba na dílo, resp. na každou jeho jednotlivou část specifikovanou v čl. </w:t>
      </w:r>
      <w:r w:rsidR="00143C35" w:rsidRPr="00D20972">
        <w:rPr>
          <w:rFonts w:ascii="Arial" w:hAnsi="Arial" w:cs="Arial"/>
          <w:sz w:val="22"/>
          <w:szCs w:val="22"/>
        </w:rPr>
        <w:t>3</w:t>
      </w:r>
      <w:r w:rsidRPr="00D20972">
        <w:rPr>
          <w:rFonts w:ascii="Arial" w:hAnsi="Arial" w:cs="Arial"/>
          <w:sz w:val="22"/>
          <w:szCs w:val="22"/>
        </w:rPr>
        <w:t xml:space="preserve"> odst. </w:t>
      </w:r>
      <w:r w:rsidR="00143C35" w:rsidRPr="00D20972">
        <w:rPr>
          <w:rFonts w:ascii="Arial" w:hAnsi="Arial" w:cs="Arial"/>
          <w:sz w:val="22"/>
          <w:szCs w:val="22"/>
        </w:rPr>
        <w:t>1</w:t>
      </w:r>
      <w:r w:rsidRPr="00D20972">
        <w:rPr>
          <w:rFonts w:ascii="Arial" w:hAnsi="Arial" w:cs="Arial"/>
          <w:sz w:val="22"/>
          <w:szCs w:val="22"/>
        </w:rPr>
        <w:t xml:space="preserve"> písm. a) – e), se sjednává v délce 2 let, přičemž záruční doba začíná běžet ode dne protokolárního předání díla, resp. každé její jednotlivé části, v rozsahu čl. </w:t>
      </w:r>
      <w:r w:rsidR="00143C35" w:rsidRPr="00D20972">
        <w:rPr>
          <w:rFonts w:ascii="Arial" w:hAnsi="Arial" w:cs="Arial"/>
          <w:sz w:val="22"/>
          <w:szCs w:val="22"/>
        </w:rPr>
        <w:t>4</w:t>
      </w:r>
      <w:r w:rsidRPr="00D20972">
        <w:rPr>
          <w:rFonts w:ascii="Arial" w:hAnsi="Arial" w:cs="Arial"/>
          <w:sz w:val="22"/>
          <w:szCs w:val="22"/>
        </w:rPr>
        <w:t xml:space="preserve"> odst. </w:t>
      </w:r>
      <w:r w:rsidR="00143C35" w:rsidRPr="00D20972">
        <w:rPr>
          <w:rFonts w:ascii="Arial" w:hAnsi="Arial" w:cs="Arial"/>
          <w:sz w:val="22"/>
          <w:szCs w:val="22"/>
        </w:rPr>
        <w:t>1</w:t>
      </w:r>
      <w:r w:rsidRPr="00D20972">
        <w:rPr>
          <w:rFonts w:ascii="Arial" w:hAnsi="Arial" w:cs="Arial"/>
          <w:sz w:val="22"/>
          <w:szCs w:val="22"/>
        </w:rPr>
        <w:t xml:space="preserve"> této </w:t>
      </w:r>
    </w:p>
    <w:p w:rsidR="00747303" w:rsidRPr="00D20972" w:rsidRDefault="00747303" w:rsidP="00747303">
      <w:pPr>
        <w:pStyle w:val="Odstavecseseznamem"/>
        <w:ind w:left="426"/>
        <w:jc w:val="both"/>
        <w:rPr>
          <w:rFonts w:ascii="Arial" w:hAnsi="Arial" w:cs="Arial"/>
          <w:sz w:val="22"/>
          <w:szCs w:val="22"/>
        </w:rPr>
      </w:pPr>
    </w:p>
    <w:p w:rsidR="00FB2EAA" w:rsidRPr="00D20972" w:rsidRDefault="00FB2EAA" w:rsidP="00747303">
      <w:pPr>
        <w:pStyle w:val="Odstavecseseznamem"/>
        <w:ind w:left="426"/>
        <w:jc w:val="both"/>
        <w:rPr>
          <w:rFonts w:ascii="Arial" w:hAnsi="Arial" w:cs="Arial"/>
          <w:sz w:val="22"/>
          <w:szCs w:val="22"/>
        </w:rPr>
      </w:pPr>
      <w:r w:rsidRPr="00D20972">
        <w:rPr>
          <w:rFonts w:ascii="Arial" w:hAnsi="Arial" w:cs="Arial"/>
          <w:sz w:val="22"/>
          <w:szCs w:val="22"/>
        </w:rPr>
        <w:t xml:space="preserve">smlouvy. Pokud v průběhu záruční doby ještě před vlastní realizací budoucího díla dojde ke změně technických norem či změně předpisů, záruka se v tomto případě na takto specifikovanou část díla nevztahuje. Taktéž záruka neplatí, pokud </w:t>
      </w:r>
      <w:r w:rsidR="00D23939" w:rsidRPr="00D20972">
        <w:rPr>
          <w:rFonts w:ascii="Arial" w:hAnsi="Arial" w:cs="Arial"/>
          <w:sz w:val="22"/>
          <w:szCs w:val="22"/>
        </w:rPr>
        <w:t>Dodavatel</w:t>
      </w:r>
      <w:r w:rsidRPr="00D20972">
        <w:rPr>
          <w:rFonts w:ascii="Arial" w:hAnsi="Arial" w:cs="Arial"/>
          <w:sz w:val="22"/>
          <w:szCs w:val="22"/>
        </w:rPr>
        <w:t xml:space="preserve"> budoucího díla provede dílo odlišně od projektové dokumentace bez vědomí </w:t>
      </w:r>
      <w:r w:rsidR="00D23939" w:rsidRPr="00D20972">
        <w:rPr>
          <w:rFonts w:ascii="Arial" w:hAnsi="Arial" w:cs="Arial"/>
          <w:sz w:val="22"/>
          <w:szCs w:val="22"/>
        </w:rPr>
        <w:t>Dodavatel</w:t>
      </w:r>
      <w:r w:rsidRPr="00D20972">
        <w:rPr>
          <w:rFonts w:ascii="Arial" w:hAnsi="Arial" w:cs="Arial"/>
          <w:sz w:val="22"/>
          <w:szCs w:val="22"/>
        </w:rPr>
        <w:t xml:space="preserve">e. </w:t>
      </w:r>
    </w:p>
    <w:p w:rsidR="00FB2EAA" w:rsidRPr="00D20972" w:rsidRDefault="00FB2EAA" w:rsidP="00DC293A">
      <w:pPr>
        <w:pStyle w:val="Odstavecseseznamem"/>
        <w:numPr>
          <w:ilvl w:val="0"/>
          <w:numId w:val="13"/>
        </w:numPr>
        <w:ind w:left="426" w:hanging="426"/>
        <w:jc w:val="both"/>
        <w:rPr>
          <w:rFonts w:ascii="Arial" w:hAnsi="Arial" w:cs="Arial"/>
          <w:sz w:val="22"/>
          <w:szCs w:val="22"/>
        </w:rPr>
      </w:pPr>
      <w:r w:rsidRPr="00D20972">
        <w:rPr>
          <w:rFonts w:ascii="Arial" w:hAnsi="Arial" w:cs="Arial"/>
          <w:sz w:val="22"/>
          <w:szCs w:val="22"/>
        </w:rPr>
        <w:t xml:space="preserve">Smluvní strany se dohodly, že objednatel bude oznamovat vady díla dle čl. </w:t>
      </w:r>
      <w:r w:rsidR="00143C35" w:rsidRPr="00D20972">
        <w:rPr>
          <w:rFonts w:ascii="Arial" w:hAnsi="Arial" w:cs="Arial"/>
          <w:sz w:val="22"/>
          <w:szCs w:val="22"/>
        </w:rPr>
        <w:t>10</w:t>
      </w:r>
      <w:r w:rsidRPr="00D20972">
        <w:rPr>
          <w:rFonts w:ascii="Arial" w:hAnsi="Arial" w:cs="Arial"/>
          <w:sz w:val="22"/>
          <w:szCs w:val="22"/>
        </w:rPr>
        <w:t xml:space="preserve"> a </w:t>
      </w:r>
      <w:r w:rsidR="00143C35" w:rsidRPr="00D20972">
        <w:rPr>
          <w:rFonts w:ascii="Arial" w:hAnsi="Arial" w:cs="Arial"/>
          <w:sz w:val="22"/>
          <w:szCs w:val="22"/>
        </w:rPr>
        <w:t>11</w:t>
      </w:r>
      <w:r w:rsidRPr="00D20972">
        <w:rPr>
          <w:rFonts w:ascii="Arial" w:hAnsi="Arial" w:cs="Arial"/>
          <w:sz w:val="22"/>
          <w:szCs w:val="22"/>
        </w:rPr>
        <w:t xml:space="preserve"> této smlouvy písemně prostřednictvím držitele poštovní licence na adresu sídla </w:t>
      </w:r>
      <w:r w:rsidR="00D23939" w:rsidRPr="00D20972">
        <w:rPr>
          <w:rFonts w:ascii="Arial" w:hAnsi="Arial" w:cs="Arial"/>
          <w:sz w:val="22"/>
          <w:szCs w:val="22"/>
        </w:rPr>
        <w:t>Dodavatel</w:t>
      </w:r>
      <w:r w:rsidRPr="00D20972">
        <w:rPr>
          <w:rFonts w:ascii="Arial" w:hAnsi="Arial" w:cs="Arial"/>
          <w:sz w:val="22"/>
          <w:szCs w:val="22"/>
        </w:rPr>
        <w:t xml:space="preserve">e či datovou zprávou do datové schránky </w:t>
      </w:r>
      <w:r w:rsidR="00D23939" w:rsidRPr="00D20972">
        <w:rPr>
          <w:rFonts w:ascii="Arial" w:hAnsi="Arial" w:cs="Arial"/>
          <w:sz w:val="22"/>
          <w:szCs w:val="22"/>
        </w:rPr>
        <w:t>Dodavatel</w:t>
      </w:r>
      <w:r w:rsidRPr="00D20972">
        <w:rPr>
          <w:rFonts w:ascii="Arial" w:hAnsi="Arial" w:cs="Arial"/>
          <w:sz w:val="22"/>
          <w:szCs w:val="22"/>
        </w:rPr>
        <w:t xml:space="preserve">e. Oznámení vad je možné učinit rovněž elektronickou poštou, přičemž v tomto případě je nutné nejpozději do 5 dnů od oznámení zaslat </w:t>
      </w:r>
      <w:r w:rsidR="00D23939" w:rsidRPr="00D20972">
        <w:rPr>
          <w:rFonts w:ascii="Arial" w:hAnsi="Arial" w:cs="Arial"/>
          <w:sz w:val="22"/>
          <w:szCs w:val="22"/>
        </w:rPr>
        <w:t>Dodavatel</w:t>
      </w:r>
      <w:r w:rsidRPr="00D20972">
        <w:rPr>
          <w:rFonts w:ascii="Arial" w:hAnsi="Arial" w:cs="Arial"/>
          <w:sz w:val="22"/>
          <w:szCs w:val="22"/>
        </w:rPr>
        <w:t xml:space="preserve">i písemné potvrzení tohoto oznámení prostředky dle věty předchozí. V takovém případě se vada považuje za oznámenou již okamžikem oznámení elektronickou poštou. </w:t>
      </w:r>
    </w:p>
    <w:p w:rsidR="00FB2EAA" w:rsidRPr="00D20972" w:rsidRDefault="00D23939" w:rsidP="00DC293A">
      <w:pPr>
        <w:pStyle w:val="Odstavecseseznamem"/>
        <w:numPr>
          <w:ilvl w:val="0"/>
          <w:numId w:val="13"/>
        </w:numPr>
        <w:ind w:left="426" w:hanging="426"/>
        <w:jc w:val="both"/>
        <w:rPr>
          <w:rFonts w:ascii="Arial" w:hAnsi="Arial" w:cs="Arial"/>
          <w:sz w:val="22"/>
          <w:szCs w:val="22"/>
        </w:rPr>
      </w:pPr>
      <w:r w:rsidRPr="00D20972">
        <w:rPr>
          <w:rFonts w:ascii="Arial" w:hAnsi="Arial" w:cs="Arial"/>
          <w:snapToGrid w:val="0"/>
          <w:sz w:val="22"/>
          <w:szCs w:val="22"/>
        </w:rPr>
        <w:t>Dodavatel</w:t>
      </w:r>
      <w:r w:rsidR="00FB2EAA" w:rsidRPr="00D20972">
        <w:rPr>
          <w:rFonts w:ascii="Arial" w:hAnsi="Arial" w:cs="Arial"/>
          <w:snapToGrid w:val="0"/>
          <w:sz w:val="22"/>
          <w:szCs w:val="22"/>
        </w:rPr>
        <w:t xml:space="preserve"> odpovídá i za škodu způsobenou činností těch, kteří pro něj část projektové dokumentace provádějí.</w:t>
      </w:r>
    </w:p>
    <w:p w:rsidR="00FB2EAA" w:rsidRPr="00D20972" w:rsidRDefault="00FB2EAA" w:rsidP="00DC293A">
      <w:pPr>
        <w:pStyle w:val="Odstavecseseznamem"/>
        <w:numPr>
          <w:ilvl w:val="0"/>
          <w:numId w:val="13"/>
        </w:numPr>
        <w:ind w:left="426" w:hanging="426"/>
        <w:jc w:val="both"/>
        <w:rPr>
          <w:rFonts w:ascii="Arial" w:hAnsi="Arial" w:cs="Arial"/>
          <w:sz w:val="22"/>
          <w:szCs w:val="22"/>
        </w:rPr>
      </w:pPr>
      <w:r w:rsidRPr="00D20972">
        <w:rPr>
          <w:rFonts w:ascii="Arial" w:hAnsi="Arial" w:cs="Arial"/>
          <w:sz w:val="22"/>
          <w:szCs w:val="22"/>
        </w:rPr>
        <w:t>Vady lze uplatnit nejpozději do posledního dne záruční doby, přičemž odeslání písemného ohlášení vad objednateli v poslední den záruční lhůty se považuje za včas uplatněné.</w:t>
      </w:r>
    </w:p>
    <w:p w:rsidR="00FB2EAA" w:rsidRPr="00D20972" w:rsidRDefault="00FB2EAA" w:rsidP="00DC293A">
      <w:pPr>
        <w:pStyle w:val="Odstavecseseznamem"/>
        <w:numPr>
          <w:ilvl w:val="0"/>
          <w:numId w:val="13"/>
        </w:numPr>
        <w:ind w:left="426" w:hanging="426"/>
        <w:jc w:val="both"/>
        <w:rPr>
          <w:rFonts w:ascii="Arial" w:hAnsi="Arial" w:cs="Arial"/>
          <w:sz w:val="22"/>
          <w:szCs w:val="22"/>
        </w:rPr>
      </w:pPr>
      <w:r w:rsidRPr="00D20972">
        <w:rPr>
          <w:rFonts w:ascii="Arial" w:hAnsi="Arial" w:cs="Arial"/>
          <w:sz w:val="22"/>
          <w:szCs w:val="22"/>
        </w:rPr>
        <w:t>V případě oprávněných a řádně uplatněných vad díla má objednatel podle charakteru a závažnosti vady právo požadovat odstranění vady opravou, je-li to možné a účelné, ve lhůtě stanovené objednavatelem</w:t>
      </w:r>
    </w:p>
    <w:p w:rsidR="00FB2EAA" w:rsidRPr="00D20972" w:rsidRDefault="00FB2EAA" w:rsidP="00DC293A">
      <w:pPr>
        <w:pStyle w:val="Odstavecseseznamem"/>
        <w:numPr>
          <w:ilvl w:val="0"/>
          <w:numId w:val="13"/>
        </w:numPr>
        <w:ind w:left="426" w:hanging="426"/>
        <w:jc w:val="both"/>
        <w:rPr>
          <w:rFonts w:ascii="Arial" w:hAnsi="Arial" w:cs="Arial"/>
          <w:sz w:val="22"/>
          <w:szCs w:val="22"/>
        </w:rPr>
      </w:pPr>
      <w:r w:rsidRPr="00D20972">
        <w:rPr>
          <w:rFonts w:ascii="Arial" w:hAnsi="Arial" w:cs="Arial"/>
          <w:sz w:val="22"/>
          <w:szCs w:val="22"/>
        </w:rPr>
        <w:t xml:space="preserve">Neodstraní-li </w:t>
      </w:r>
      <w:r w:rsidR="00D23939" w:rsidRPr="00D20972">
        <w:rPr>
          <w:rFonts w:ascii="Arial" w:hAnsi="Arial" w:cs="Arial"/>
          <w:sz w:val="22"/>
          <w:szCs w:val="22"/>
        </w:rPr>
        <w:t>Dodavatel</w:t>
      </w:r>
      <w:r w:rsidRPr="00D20972">
        <w:rPr>
          <w:rFonts w:ascii="Arial" w:hAnsi="Arial" w:cs="Arial"/>
          <w:sz w:val="22"/>
          <w:szCs w:val="22"/>
        </w:rPr>
        <w:t xml:space="preserve"> vady díla ve lhůtě uvedené v této smlouvě, je objednatel oprávněn pověřit odstraněním vad třetí, odborně způsobilou osobu, a </w:t>
      </w:r>
      <w:r w:rsidR="00D23939" w:rsidRPr="00D20972">
        <w:rPr>
          <w:rFonts w:ascii="Arial" w:hAnsi="Arial" w:cs="Arial"/>
          <w:sz w:val="22"/>
          <w:szCs w:val="22"/>
        </w:rPr>
        <w:t>Dodavatel</w:t>
      </w:r>
      <w:r w:rsidRPr="00D20972">
        <w:rPr>
          <w:rFonts w:ascii="Arial" w:hAnsi="Arial" w:cs="Arial"/>
          <w:sz w:val="22"/>
          <w:szCs w:val="22"/>
        </w:rPr>
        <w:t xml:space="preserve"> je povinen nahradit objednateli veškeré jím prokázané účelně vynaložené náklady s tím spojené; odstraněním vady prostřednictvím třetí osoby není dotčena odpovědnost nebo záruka </w:t>
      </w:r>
      <w:r w:rsidR="00D23939" w:rsidRPr="00D20972">
        <w:rPr>
          <w:rFonts w:ascii="Arial" w:hAnsi="Arial" w:cs="Arial"/>
          <w:sz w:val="22"/>
          <w:szCs w:val="22"/>
        </w:rPr>
        <w:t>Dodavatel</w:t>
      </w:r>
      <w:r w:rsidRPr="00D20972">
        <w:rPr>
          <w:rFonts w:ascii="Arial" w:hAnsi="Arial" w:cs="Arial"/>
          <w:sz w:val="22"/>
          <w:szCs w:val="22"/>
        </w:rPr>
        <w:t xml:space="preserve">e za jiné vady díla. Odstraněním vady prostřednictvím této třetí osoby nezaniká odpovědnost </w:t>
      </w:r>
      <w:r w:rsidR="00D23939" w:rsidRPr="00D20972">
        <w:rPr>
          <w:rFonts w:ascii="Arial" w:hAnsi="Arial" w:cs="Arial"/>
          <w:sz w:val="22"/>
          <w:szCs w:val="22"/>
        </w:rPr>
        <w:t>Dodavatel</w:t>
      </w:r>
      <w:r w:rsidRPr="00D20972">
        <w:rPr>
          <w:rFonts w:ascii="Arial" w:hAnsi="Arial" w:cs="Arial"/>
          <w:sz w:val="22"/>
          <w:szCs w:val="22"/>
        </w:rPr>
        <w:t xml:space="preserve">e za škody způsobené v souvislosti s vadou. </w:t>
      </w:r>
    </w:p>
    <w:p w:rsidR="00FB2EAA" w:rsidRPr="00D20972" w:rsidRDefault="00FB2EAA" w:rsidP="00FB2EAA">
      <w:pPr>
        <w:pStyle w:val="Odstavecseseznamem"/>
        <w:ind w:left="567"/>
        <w:jc w:val="both"/>
        <w:rPr>
          <w:rFonts w:ascii="Arial" w:hAnsi="Arial" w:cs="Arial"/>
          <w:sz w:val="22"/>
          <w:szCs w:val="22"/>
        </w:rPr>
      </w:pPr>
    </w:p>
    <w:p w:rsidR="00FB2EAA" w:rsidRPr="00D20972" w:rsidRDefault="00D2576B" w:rsidP="00D2576B">
      <w:pPr>
        <w:pStyle w:val="Odstavecseseznamem"/>
        <w:numPr>
          <w:ilvl w:val="0"/>
          <w:numId w:val="46"/>
        </w:numPr>
        <w:spacing w:line="259" w:lineRule="auto"/>
        <w:jc w:val="center"/>
        <w:rPr>
          <w:rFonts w:ascii="Arial" w:hAnsi="Arial" w:cs="Arial"/>
          <w:b/>
          <w:bCs/>
          <w:sz w:val="22"/>
          <w:szCs w:val="22"/>
        </w:rPr>
      </w:pPr>
      <w:r w:rsidRPr="00D20972">
        <w:rPr>
          <w:rFonts w:ascii="Arial" w:hAnsi="Arial" w:cs="Arial"/>
          <w:b/>
          <w:bCs/>
          <w:sz w:val="22"/>
          <w:szCs w:val="22"/>
        </w:rPr>
        <w:t xml:space="preserve"> </w:t>
      </w:r>
      <w:r w:rsidR="00FB2EAA" w:rsidRPr="00D20972">
        <w:rPr>
          <w:rFonts w:ascii="Arial" w:hAnsi="Arial" w:cs="Arial"/>
          <w:b/>
          <w:bCs/>
          <w:sz w:val="22"/>
          <w:szCs w:val="22"/>
        </w:rPr>
        <w:t>Zajištění závazku</w:t>
      </w:r>
    </w:p>
    <w:p w:rsidR="00D2576B" w:rsidRPr="00D20972" w:rsidRDefault="00D2576B" w:rsidP="00D2576B">
      <w:pPr>
        <w:pStyle w:val="Odstavecseseznamem"/>
        <w:spacing w:line="259" w:lineRule="auto"/>
        <w:jc w:val="center"/>
        <w:rPr>
          <w:rFonts w:ascii="Arial" w:hAnsi="Arial" w:cs="Arial"/>
          <w:b/>
          <w:bCs/>
          <w:sz w:val="22"/>
          <w:szCs w:val="22"/>
        </w:rPr>
      </w:pPr>
    </w:p>
    <w:p w:rsidR="00FB2EAA" w:rsidRPr="00D20972" w:rsidRDefault="00FB2EAA" w:rsidP="00DC293A">
      <w:pPr>
        <w:pStyle w:val="Odstavecseseznamem"/>
        <w:numPr>
          <w:ilvl w:val="0"/>
          <w:numId w:val="14"/>
        </w:numPr>
        <w:ind w:left="426" w:hanging="426"/>
        <w:jc w:val="both"/>
        <w:rPr>
          <w:rFonts w:ascii="Arial" w:hAnsi="Arial" w:cs="Arial"/>
          <w:sz w:val="22"/>
          <w:szCs w:val="22"/>
        </w:rPr>
      </w:pPr>
      <w:r w:rsidRPr="00D20972">
        <w:rPr>
          <w:rFonts w:ascii="Arial" w:hAnsi="Arial" w:cs="Arial"/>
          <w:sz w:val="22"/>
          <w:szCs w:val="22"/>
        </w:rPr>
        <w:t xml:space="preserve">Smluvní strany si pro případ porušení smluvené povinnosti ujednávají smluvní pokuty v podobě, jak je upravují následující odstavce smlouvy. Ani jedna ze smluvních stran ujednané smluvní pokuty nepovažuje za nepřiměřené s ohledem na hodnotu jednotlivých utvrzovaných smluvních povinností a s ohledem na význam a povahu závazků objednatele jako příjemce dotace vůči jejímu </w:t>
      </w:r>
      <w:r w:rsidR="00D23939" w:rsidRPr="00D20972">
        <w:rPr>
          <w:rFonts w:ascii="Arial" w:hAnsi="Arial" w:cs="Arial"/>
          <w:sz w:val="22"/>
          <w:szCs w:val="22"/>
        </w:rPr>
        <w:t>dodavatel</w:t>
      </w:r>
      <w:r w:rsidRPr="00D20972">
        <w:rPr>
          <w:rFonts w:ascii="Arial" w:hAnsi="Arial" w:cs="Arial"/>
          <w:sz w:val="22"/>
          <w:szCs w:val="22"/>
        </w:rPr>
        <w:t>i.</w:t>
      </w:r>
    </w:p>
    <w:p w:rsidR="00FB2EAA" w:rsidRPr="00D20972" w:rsidRDefault="00FB2EAA" w:rsidP="00DC293A">
      <w:pPr>
        <w:pStyle w:val="Odstavecseseznamem"/>
        <w:numPr>
          <w:ilvl w:val="0"/>
          <w:numId w:val="14"/>
        </w:numPr>
        <w:ind w:left="426" w:hanging="426"/>
        <w:jc w:val="both"/>
        <w:rPr>
          <w:rFonts w:ascii="Arial" w:hAnsi="Arial" w:cs="Arial"/>
          <w:sz w:val="22"/>
          <w:szCs w:val="22"/>
        </w:rPr>
      </w:pPr>
      <w:r w:rsidRPr="00D20972">
        <w:rPr>
          <w:rFonts w:ascii="Arial" w:hAnsi="Arial" w:cs="Arial"/>
          <w:sz w:val="22"/>
          <w:szCs w:val="22"/>
        </w:rPr>
        <w:t xml:space="preserve">V případě prodlení </w:t>
      </w:r>
      <w:r w:rsidR="00D23939" w:rsidRPr="00D20972">
        <w:rPr>
          <w:rFonts w:ascii="Arial" w:hAnsi="Arial" w:cs="Arial"/>
          <w:sz w:val="22"/>
          <w:szCs w:val="22"/>
        </w:rPr>
        <w:t>Dodavatel</w:t>
      </w:r>
      <w:r w:rsidRPr="00D20972">
        <w:rPr>
          <w:rFonts w:ascii="Arial" w:hAnsi="Arial" w:cs="Arial"/>
          <w:sz w:val="22"/>
          <w:szCs w:val="22"/>
        </w:rPr>
        <w:t xml:space="preserve">e s touto smlouvou stanovenými dílčími termíny plnění díla v rozsahu čl. </w:t>
      </w:r>
      <w:r w:rsidR="00143C35" w:rsidRPr="00D20972">
        <w:rPr>
          <w:rFonts w:ascii="Arial" w:hAnsi="Arial" w:cs="Arial"/>
          <w:sz w:val="22"/>
          <w:szCs w:val="22"/>
        </w:rPr>
        <w:t>3</w:t>
      </w:r>
      <w:r w:rsidRPr="00D20972">
        <w:rPr>
          <w:rFonts w:ascii="Arial" w:hAnsi="Arial" w:cs="Arial"/>
          <w:sz w:val="22"/>
          <w:szCs w:val="22"/>
        </w:rPr>
        <w:t xml:space="preserve"> odst. </w:t>
      </w:r>
      <w:r w:rsidR="00143C35" w:rsidRPr="00D20972">
        <w:rPr>
          <w:rFonts w:ascii="Arial" w:hAnsi="Arial" w:cs="Arial"/>
          <w:sz w:val="22"/>
          <w:szCs w:val="22"/>
        </w:rPr>
        <w:t>1</w:t>
      </w:r>
      <w:r w:rsidRPr="00D20972">
        <w:rPr>
          <w:rFonts w:ascii="Arial" w:hAnsi="Arial" w:cs="Arial"/>
          <w:sz w:val="22"/>
          <w:szCs w:val="22"/>
        </w:rPr>
        <w:t xml:space="preserve"> je povinen zaplatit smluvní pokutu ve výši </w:t>
      </w:r>
      <w:r w:rsidRPr="00D20972">
        <w:rPr>
          <w:rFonts w:ascii="Arial" w:hAnsi="Arial" w:cs="Arial"/>
          <w:b/>
          <w:sz w:val="22"/>
          <w:szCs w:val="22"/>
        </w:rPr>
        <w:t>0,05% z příslušné části ceny díla</w:t>
      </w:r>
      <w:r w:rsidRPr="00D20972">
        <w:rPr>
          <w:rFonts w:ascii="Arial" w:hAnsi="Arial" w:cs="Arial"/>
          <w:sz w:val="22"/>
          <w:szCs w:val="22"/>
        </w:rPr>
        <w:t xml:space="preserve"> za každý i započatý den prodlení za každý jednotlivý dílčí termín plnění samostatně. </w:t>
      </w:r>
    </w:p>
    <w:p w:rsidR="00FB2EAA" w:rsidRPr="00D20972" w:rsidRDefault="00FB2EAA" w:rsidP="00DC293A">
      <w:pPr>
        <w:pStyle w:val="Odstavecseseznamem"/>
        <w:numPr>
          <w:ilvl w:val="0"/>
          <w:numId w:val="14"/>
        </w:numPr>
        <w:ind w:left="426" w:hanging="426"/>
        <w:jc w:val="both"/>
        <w:rPr>
          <w:rFonts w:ascii="Arial" w:hAnsi="Arial" w:cs="Arial"/>
          <w:sz w:val="22"/>
          <w:szCs w:val="22"/>
        </w:rPr>
      </w:pPr>
      <w:r w:rsidRPr="00D20972">
        <w:rPr>
          <w:rFonts w:ascii="Arial" w:hAnsi="Arial" w:cs="Arial"/>
          <w:sz w:val="22"/>
          <w:szCs w:val="22"/>
        </w:rPr>
        <w:t xml:space="preserve">V případě porušení povinnosti </w:t>
      </w:r>
      <w:r w:rsidR="00D23939" w:rsidRPr="00D20972">
        <w:rPr>
          <w:rFonts w:ascii="Arial" w:hAnsi="Arial" w:cs="Arial"/>
          <w:sz w:val="22"/>
          <w:szCs w:val="22"/>
        </w:rPr>
        <w:t>Dodavatel</w:t>
      </w:r>
      <w:r w:rsidRPr="00D20972">
        <w:rPr>
          <w:rFonts w:ascii="Arial" w:hAnsi="Arial" w:cs="Arial"/>
          <w:sz w:val="22"/>
          <w:szCs w:val="22"/>
        </w:rPr>
        <w:t xml:space="preserve">e poskytovat součinnost a písemná vysvětlení ve smyslu čl. </w:t>
      </w:r>
      <w:r w:rsidR="00143C35" w:rsidRPr="00D20972">
        <w:rPr>
          <w:rFonts w:ascii="Arial" w:hAnsi="Arial" w:cs="Arial"/>
          <w:sz w:val="22"/>
          <w:szCs w:val="22"/>
        </w:rPr>
        <w:t>3</w:t>
      </w:r>
      <w:r w:rsidRPr="00D20972">
        <w:rPr>
          <w:rFonts w:ascii="Arial" w:hAnsi="Arial" w:cs="Arial"/>
          <w:sz w:val="22"/>
          <w:szCs w:val="22"/>
        </w:rPr>
        <w:t xml:space="preserve"> odst. </w:t>
      </w:r>
      <w:r w:rsidR="00143C35" w:rsidRPr="00D20972">
        <w:rPr>
          <w:rFonts w:ascii="Arial" w:hAnsi="Arial" w:cs="Arial"/>
          <w:sz w:val="22"/>
          <w:szCs w:val="22"/>
        </w:rPr>
        <w:t>1</w:t>
      </w:r>
      <w:r w:rsidRPr="00D20972">
        <w:rPr>
          <w:rFonts w:ascii="Arial" w:hAnsi="Arial" w:cs="Arial"/>
          <w:sz w:val="22"/>
          <w:szCs w:val="22"/>
        </w:rPr>
        <w:t xml:space="preserve"> smlouvy ve lhůtě podle citovaného ujednání je povinen zaplatit objednateli v každém jednotlivém případě smluvní pokutu ve výši 10.000,- Kč. </w:t>
      </w:r>
    </w:p>
    <w:p w:rsidR="00FB2EAA" w:rsidRPr="00D20972" w:rsidRDefault="00FB2EAA" w:rsidP="00DC293A">
      <w:pPr>
        <w:pStyle w:val="Odstavecseseznamem"/>
        <w:numPr>
          <w:ilvl w:val="0"/>
          <w:numId w:val="14"/>
        </w:numPr>
        <w:ind w:left="426" w:hanging="426"/>
        <w:jc w:val="both"/>
        <w:rPr>
          <w:rFonts w:ascii="Arial" w:hAnsi="Arial" w:cs="Arial"/>
          <w:sz w:val="22"/>
          <w:szCs w:val="22"/>
        </w:rPr>
      </w:pPr>
      <w:r w:rsidRPr="00D20972">
        <w:rPr>
          <w:rFonts w:ascii="Arial" w:hAnsi="Arial" w:cs="Arial"/>
          <w:sz w:val="22"/>
          <w:szCs w:val="22"/>
        </w:rPr>
        <w:t xml:space="preserve">Za nedodržení dohodnutých termínů odstranění záručních vad je </w:t>
      </w:r>
      <w:r w:rsidR="00D23939" w:rsidRPr="00D20972">
        <w:rPr>
          <w:rFonts w:ascii="Arial" w:hAnsi="Arial" w:cs="Arial"/>
          <w:sz w:val="22"/>
          <w:szCs w:val="22"/>
        </w:rPr>
        <w:t>Dodavatel</w:t>
      </w:r>
      <w:r w:rsidRPr="00D20972">
        <w:rPr>
          <w:rFonts w:ascii="Arial" w:hAnsi="Arial" w:cs="Arial"/>
          <w:sz w:val="22"/>
          <w:szCs w:val="22"/>
        </w:rPr>
        <w:t xml:space="preserve"> povinen zaplatit objednateli smluvní pokutu ve výši </w:t>
      </w:r>
      <w:r w:rsidRPr="00D20972">
        <w:rPr>
          <w:rFonts w:ascii="Arial" w:hAnsi="Arial" w:cs="Arial"/>
          <w:b/>
          <w:sz w:val="22"/>
          <w:szCs w:val="22"/>
        </w:rPr>
        <w:t>3.000,- Kč</w:t>
      </w:r>
      <w:r w:rsidRPr="00D20972">
        <w:rPr>
          <w:rFonts w:ascii="Arial" w:hAnsi="Arial" w:cs="Arial"/>
          <w:sz w:val="22"/>
          <w:szCs w:val="22"/>
        </w:rPr>
        <w:t xml:space="preserve"> za každou vadu samostatně a za každý i započatý den prodlení.</w:t>
      </w:r>
    </w:p>
    <w:p w:rsidR="00FB2EAA" w:rsidRPr="00D20972" w:rsidRDefault="00FB2EAA" w:rsidP="00DC293A">
      <w:pPr>
        <w:pStyle w:val="Odstavecseseznamem"/>
        <w:numPr>
          <w:ilvl w:val="0"/>
          <w:numId w:val="14"/>
        </w:numPr>
        <w:ind w:left="426" w:hanging="426"/>
        <w:jc w:val="both"/>
        <w:rPr>
          <w:rFonts w:ascii="Arial" w:hAnsi="Arial" w:cs="Arial"/>
          <w:sz w:val="22"/>
          <w:szCs w:val="22"/>
        </w:rPr>
      </w:pPr>
      <w:r w:rsidRPr="00D20972">
        <w:rPr>
          <w:rFonts w:ascii="Arial" w:hAnsi="Arial" w:cs="Arial"/>
          <w:sz w:val="22"/>
          <w:szCs w:val="22"/>
        </w:rPr>
        <w:lastRenderedPageBreak/>
        <w:t xml:space="preserve">V případě pozdního uhrazení fakturované ceny díla objednatelem zaplatí objednatel </w:t>
      </w:r>
      <w:r w:rsidR="00D23939" w:rsidRPr="00D20972">
        <w:rPr>
          <w:rFonts w:ascii="Arial" w:hAnsi="Arial" w:cs="Arial"/>
          <w:sz w:val="22"/>
          <w:szCs w:val="22"/>
        </w:rPr>
        <w:t>Dodavatel</w:t>
      </w:r>
      <w:r w:rsidRPr="00D20972">
        <w:rPr>
          <w:rFonts w:ascii="Arial" w:hAnsi="Arial" w:cs="Arial"/>
          <w:sz w:val="22"/>
          <w:szCs w:val="22"/>
        </w:rPr>
        <w:t xml:space="preserve">i zákonný úrok z prodlení. </w:t>
      </w:r>
    </w:p>
    <w:p w:rsidR="00747303" w:rsidRPr="00D20972" w:rsidRDefault="00747303" w:rsidP="00747303">
      <w:pPr>
        <w:pStyle w:val="Odstavecseseznamem"/>
        <w:ind w:left="426"/>
        <w:jc w:val="both"/>
        <w:rPr>
          <w:rFonts w:ascii="Arial" w:hAnsi="Arial" w:cs="Arial"/>
          <w:sz w:val="22"/>
          <w:szCs w:val="22"/>
        </w:rPr>
      </w:pPr>
    </w:p>
    <w:p w:rsidR="00747303" w:rsidRPr="00D20972" w:rsidRDefault="00747303" w:rsidP="00747303">
      <w:pPr>
        <w:pStyle w:val="Odstavecseseznamem"/>
        <w:ind w:left="426"/>
        <w:jc w:val="both"/>
        <w:rPr>
          <w:rFonts w:ascii="Arial" w:hAnsi="Arial" w:cs="Arial"/>
          <w:sz w:val="22"/>
          <w:szCs w:val="22"/>
        </w:rPr>
      </w:pPr>
    </w:p>
    <w:p w:rsidR="00FB2EAA" w:rsidRPr="00D20972" w:rsidRDefault="00FB2EAA" w:rsidP="00DC293A">
      <w:pPr>
        <w:pStyle w:val="Odstavecseseznamem"/>
        <w:numPr>
          <w:ilvl w:val="0"/>
          <w:numId w:val="14"/>
        </w:numPr>
        <w:ind w:left="426" w:hanging="426"/>
        <w:jc w:val="both"/>
        <w:rPr>
          <w:rFonts w:ascii="Arial" w:hAnsi="Arial" w:cs="Arial"/>
          <w:sz w:val="22"/>
          <w:szCs w:val="22"/>
        </w:rPr>
      </w:pPr>
      <w:r w:rsidRPr="00D20972">
        <w:rPr>
          <w:rFonts w:ascii="Arial" w:hAnsi="Arial" w:cs="Arial"/>
          <w:sz w:val="22"/>
          <w:szCs w:val="22"/>
        </w:rPr>
        <w:t>Splatnost vyúčtovaných smluvních pokut je 30 dnů od data doručení písemného vyúčtování příslušné smluvní straně a za den zaplacení bude považován den odepsání fakturované částky z účtu příslušné smluvní strany ve prospěch účtu, který bude uveden ve vyúčtování.</w:t>
      </w:r>
    </w:p>
    <w:p w:rsidR="00FB2EAA" w:rsidRPr="00D20972" w:rsidRDefault="00FB2EAA" w:rsidP="00DC293A">
      <w:pPr>
        <w:pStyle w:val="Odstavecseseznamem"/>
        <w:numPr>
          <w:ilvl w:val="0"/>
          <w:numId w:val="14"/>
        </w:numPr>
        <w:ind w:left="426" w:hanging="426"/>
        <w:jc w:val="both"/>
        <w:rPr>
          <w:rFonts w:ascii="Arial" w:hAnsi="Arial" w:cs="Arial"/>
          <w:sz w:val="22"/>
          <w:szCs w:val="22"/>
        </w:rPr>
      </w:pPr>
      <w:r w:rsidRPr="00D20972">
        <w:rPr>
          <w:rFonts w:ascii="Arial" w:hAnsi="Arial" w:cs="Arial"/>
          <w:sz w:val="22"/>
          <w:szCs w:val="22"/>
        </w:rPr>
        <w:t>Sjednáním smluvních pokut podle tohoto článku smlouvy odstavce není dotčeno právo oprávněné smluvní strany na náhradu škody vzniklé z porušení povinností utvrzovaných smluvní pokutou, a to i ve výši přesahující sjednanou smluvní pokutu. Ustanovení § 2050 občanského zákoníku se nepoužije.</w:t>
      </w:r>
    </w:p>
    <w:p w:rsidR="00FB2EAA" w:rsidRPr="00D20972" w:rsidRDefault="00FB2EAA" w:rsidP="00DC293A">
      <w:pPr>
        <w:pStyle w:val="Odstavecseseznamem"/>
        <w:numPr>
          <w:ilvl w:val="0"/>
          <w:numId w:val="14"/>
        </w:numPr>
        <w:ind w:left="426" w:hanging="426"/>
        <w:jc w:val="both"/>
        <w:rPr>
          <w:rFonts w:ascii="Arial" w:hAnsi="Arial" w:cs="Arial"/>
          <w:sz w:val="22"/>
          <w:szCs w:val="22"/>
        </w:rPr>
      </w:pPr>
      <w:r w:rsidRPr="00D20972">
        <w:rPr>
          <w:rFonts w:ascii="Arial" w:hAnsi="Arial" w:cs="Arial"/>
          <w:sz w:val="22"/>
          <w:szCs w:val="22"/>
        </w:rPr>
        <w:t xml:space="preserve">Smluvní pokuty je objednatel oprávněn započíst ve smyslu </w:t>
      </w:r>
      <w:proofErr w:type="spellStart"/>
      <w:r w:rsidRPr="00D20972">
        <w:rPr>
          <w:rFonts w:ascii="Arial" w:hAnsi="Arial" w:cs="Arial"/>
          <w:sz w:val="22"/>
          <w:szCs w:val="22"/>
        </w:rPr>
        <w:t>ust</w:t>
      </w:r>
      <w:proofErr w:type="spellEnd"/>
      <w:r w:rsidRPr="00D20972">
        <w:rPr>
          <w:rFonts w:ascii="Arial" w:hAnsi="Arial" w:cs="Arial"/>
          <w:sz w:val="22"/>
          <w:szCs w:val="22"/>
        </w:rPr>
        <w:t xml:space="preserve">. § 1982 a násl. občanského zákoníku proti i nesplatné pohledávce </w:t>
      </w:r>
      <w:r w:rsidR="00D23939" w:rsidRPr="00D20972">
        <w:rPr>
          <w:rFonts w:ascii="Arial" w:hAnsi="Arial" w:cs="Arial"/>
          <w:sz w:val="22"/>
          <w:szCs w:val="22"/>
        </w:rPr>
        <w:t>Dodavatel</w:t>
      </w:r>
      <w:r w:rsidRPr="00D20972">
        <w:rPr>
          <w:rFonts w:ascii="Arial" w:hAnsi="Arial" w:cs="Arial"/>
          <w:sz w:val="22"/>
          <w:szCs w:val="22"/>
        </w:rPr>
        <w:t>e na úhradu ceny za dílo.</w:t>
      </w:r>
    </w:p>
    <w:p w:rsidR="00FB2EAA" w:rsidRPr="00D20972" w:rsidRDefault="00FB2EAA" w:rsidP="00FB2EAA">
      <w:pPr>
        <w:keepNext/>
        <w:jc w:val="center"/>
        <w:rPr>
          <w:rFonts w:ascii="Arial" w:hAnsi="Arial" w:cs="Arial"/>
          <w:b/>
          <w:bCs/>
          <w:color w:val="000000"/>
          <w:sz w:val="22"/>
          <w:szCs w:val="22"/>
        </w:rPr>
      </w:pPr>
    </w:p>
    <w:p w:rsidR="00FB2EAA" w:rsidRPr="00D20972" w:rsidRDefault="00D2576B" w:rsidP="00D2576B">
      <w:pPr>
        <w:pStyle w:val="Odstavecseseznamem"/>
        <w:numPr>
          <w:ilvl w:val="0"/>
          <w:numId w:val="46"/>
        </w:numPr>
        <w:spacing w:line="259" w:lineRule="auto"/>
        <w:jc w:val="center"/>
        <w:rPr>
          <w:rFonts w:ascii="Arial" w:hAnsi="Arial" w:cs="Arial"/>
          <w:b/>
          <w:bCs/>
          <w:sz w:val="22"/>
          <w:szCs w:val="22"/>
        </w:rPr>
      </w:pPr>
      <w:r w:rsidRPr="00D20972">
        <w:rPr>
          <w:rFonts w:ascii="Arial" w:hAnsi="Arial" w:cs="Arial"/>
          <w:b/>
          <w:bCs/>
          <w:sz w:val="22"/>
          <w:szCs w:val="22"/>
        </w:rPr>
        <w:t xml:space="preserve"> </w:t>
      </w:r>
      <w:r w:rsidR="00FB2EAA" w:rsidRPr="00D20972">
        <w:rPr>
          <w:rFonts w:ascii="Arial" w:hAnsi="Arial" w:cs="Arial"/>
          <w:b/>
          <w:bCs/>
          <w:sz w:val="22"/>
          <w:szCs w:val="22"/>
        </w:rPr>
        <w:t>Vlastnictví díla a závazek mlčenlivosti</w:t>
      </w:r>
    </w:p>
    <w:p w:rsidR="00D2576B" w:rsidRPr="00D20972" w:rsidRDefault="00D2576B" w:rsidP="00D2576B">
      <w:pPr>
        <w:pStyle w:val="Odstavecseseznamem"/>
        <w:spacing w:line="259" w:lineRule="auto"/>
        <w:jc w:val="center"/>
        <w:rPr>
          <w:rFonts w:ascii="Arial" w:hAnsi="Arial" w:cs="Arial"/>
          <w:b/>
          <w:bCs/>
          <w:sz w:val="22"/>
          <w:szCs w:val="22"/>
        </w:rPr>
      </w:pPr>
    </w:p>
    <w:p w:rsidR="00FB2EAA" w:rsidRPr="00D20972" w:rsidRDefault="00FB2EAA" w:rsidP="00DC293A">
      <w:pPr>
        <w:pStyle w:val="Odstavecseseznamem"/>
        <w:numPr>
          <w:ilvl w:val="0"/>
          <w:numId w:val="15"/>
        </w:numPr>
        <w:ind w:left="426" w:hanging="426"/>
        <w:jc w:val="both"/>
        <w:rPr>
          <w:rFonts w:ascii="Arial" w:hAnsi="Arial" w:cs="Arial"/>
          <w:sz w:val="22"/>
          <w:szCs w:val="22"/>
          <w:u w:val="single"/>
        </w:rPr>
      </w:pPr>
      <w:r w:rsidRPr="00D20972">
        <w:rPr>
          <w:rFonts w:ascii="Arial" w:hAnsi="Arial" w:cs="Arial"/>
          <w:sz w:val="22"/>
          <w:szCs w:val="22"/>
          <w:u w:val="single"/>
        </w:rPr>
        <w:t>Vlastnictví díla</w:t>
      </w:r>
    </w:p>
    <w:p w:rsidR="00FB2EAA" w:rsidRPr="00D20972" w:rsidRDefault="00FB2EAA" w:rsidP="00DC293A">
      <w:pPr>
        <w:pStyle w:val="Zkladntextodsazen2"/>
        <w:numPr>
          <w:ilvl w:val="0"/>
          <w:numId w:val="16"/>
        </w:numPr>
        <w:tabs>
          <w:tab w:val="left" w:pos="284"/>
        </w:tabs>
        <w:spacing w:line="240" w:lineRule="auto"/>
        <w:jc w:val="both"/>
        <w:rPr>
          <w:rFonts w:ascii="Arial" w:hAnsi="Arial" w:cs="Arial"/>
          <w:sz w:val="22"/>
          <w:szCs w:val="22"/>
        </w:rPr>
      </w:pPr>
      <w:r w:rsidRPr="00D20972">
        <w:rPr>
          <w:rFonts w:ascii="Arial" w:hAnsi="Arial" w:cs="Arial"/>
          <w:sz w:val="22"/>
          <w:szCs w:val="22"/>
        </w:rPr>
        <w:t xml:space="preserve">Vlastníkem díla je od počátku </w:t>
      </w:r>
      <w:r w:rsidR="00D23939" w:rsidRPr="00D20972">
        <w:rPr>
          <w:rFonts w:ascii="Arial" w:hAnsi="Arial" w:cs="Arial"/>
          <w:sz w:val="22"/>
          <w:szCs w:val="22"/>
        </w:rPr>
        <w:t>Dodavatel</w:t>
      </w:r>
      <w:r w:rsidRPr="00D20972">
        <w:rPr>
          <w:rFonts w:ascii="Arial" w:hAnsi="Arial" w:cs="Arial"/>
          <w:sz w:val="22"/>
          <w:szCs w:val="22"/>
        </w:rPr>
        <w:t xml:space="preserve">. Předáním a převzetím díla objednatelem dle této smlouvy, se vlastníkem díla stává objednatel. </w:t>
      </w:r>
    </w:p>
    <w:p w:rsidR="00FB2EAA" w:rsidRPr="00D20972" w:rsidRDefault="00D23939" w:rsidP="00DC293A">
      <w:pPr>
        <w:pStyle w:val="Zkladntextodsazen2"/>
        <w:numPr>
          <w:ilvl w:val="0"/>
          <w:numId w:val="16"/>
        </w:numPr>
        <w:tabs>
          <w:tab w:val="left" w:pos="284"/>
        </w:tabs>
        <w:spacing w:line="240" w:lineRule="auto"/>
        <w:jc w:val="both"/>
        <w:rPr>
          <w:rFonts w:ascii="Arial" w:hAnsi="Arial" w:cs="Arial"/>
          <w:sz w:val="22"/>
          <w:szCs w:val="22"/>
        </w:rPr>
      </w:pPr>
      <w:r w:rsidRPr="00D20972">
        <w:rPr>
          <w:rFonts w:ascii="Arial" w:hAnsi="Arial" w:cs="Arial"/>
          <w:sz w:val="22"/>
          <w:szCs w:val="22"/>
        </w:rPr>
        <w:t>Dodavatel</w:t>
      </w:r>
      <w:r w:rsidR="00FB2EAA" w:rsidRPr="00D20972">
        <w:rPr>
          <w:rFonts w:ascii="Arial" w:hAnsi="Arial" w:cs="Arial"/>
          <w:sz w:val="22"/>
          <w:szCs w:val="22"/>
        </w:rPr>
        <w:t xml:space="preserve"> není oprávněn poskytnout dílo (ani jeho část), které je předmětem této smlouvy, třetí osobě k jakémukoliv využití bez předchozího písemného souhlasu objednatele.</w:t>
      </w:r>
    </w:p>
    <w:p w:rsidR="00FB2EAA" w:rsidRPr="00D20972" w:rsidRDefault="00FB2EAA" w:rsidP="00DC293A">
      <w:pPr>
        <w:pStyle w:val="Odstavecseseznamem"/>
        <w:numPr>
          <w:ilvl w:val="0"/>
          <w:numId w:val="15"/>
        </w:numPr>
        <w:ind w:left="426" w:hanging="426"/>
        <w:jc w:val="both"/>
        <w:rPr>
          <w:rFonts w:ascii="Arial" w:hAnsi="Arial" w:cs="Arial"/>
          <w:sz w:val="22"/>
          <w:szCs w:val="22"/>
        </w:rPr>
      </w:pPr>
      <w:r w:rsidRPr="00D20972">
        <w:rPr>
          <w:rFonts w:ascii="Arial" w:hAnsi="Arial" w:cs="Arial"/>
          <w:sz w:val="22"/>
          <w:szCs w:val="22"/>
          <w:u w:val="single"/>
        </w:rPr>
        <w:t>Závazek mlčenlivosti</w:t>
      </w:r>
    </w:p>
    <w:p w:rsidR="00FB2EAA" w:rsidRPr="00D20972" w:rsidRDefault="00D23939" w:rsidP="00DC293A">
      <w:pPr>
        <w:pStyle w:val="Zkladntextodsazen2"/>
        <w:numPr>
          <w:ilvl w:val="0"/>
          <w:numId w:val="17"/>
        </w:numPr>
        <w:spacing w:line="240" w:lineRule="auto"/>
        <w:ind w:left="714" w:hanging="357"/>
        <w:jc w:val="both"/>
        <w:rPr>
          <w:rFonts w:ascii="Arial" w:hAnsi="Arial" w:cs="Arial"/>
          <w:sz w:val="22"/>
          <w:szCs w:val="22"/>
        </w:rPr>
      </w:pPr>
      <w:r w:rsidRPr="00D20972">
        <w:rPr>
          <w:rFonts w:ascii="Arial" w:hAnsi="Arial" w:cs="Arial"/>
          <w:sz w:val="22"/>
          <w:szCs w:val="22"/>
        </w:rPr>
        <w:t>Dodavatel</w:t>
      </w:r>
      <w:r w:rsidR="00FB2EAA" w:rsidRPr="00D20972">
        <w:rPr>
          <w:rFonts w:ascii="Arial" w:hAnsi="Arial" w:cs="Arial"/>
          <w:sz w:val="22"/>
          <w:szCs w:val="22"/>
        </w:rPr>
        <w:t xml:space="preserve"> se zavazuje zachovávat mlčenlivost o všech skutečnostech, které se o objednateli a jeho záměru a jiných zájmech při plnění této smlouvy dozvěděl, pokud jejich poskytnutí třetí osobě není nezbytné pro splnění předmětu této smlouvy nebo k jejich poskytnutí objednatel nedal svůj výslovný souhlas. Tímto ustanovením není dotčeno oprávnění </w:t>
      </w:r>
      <w:r w:rsidRPr="00D20972">
        <w:rPr>
          <w:rFonts w:ascii="Arial" w:hAnsi="Arial" w:cs="Arial"/>
          <w:sz w:val="22"/>
          <w:szCs w:val="22"/>
        </w:rPr>
        <w:t>Dodavatel</w:t>
      </w:r>
      <w:r w:rsidR="00FB2EAA" w:rsidRPr="00D20972">
        <w:rPr>
          <w:rFonts w:ascii="Arial" w:hAnsi="Arial" w:cs="Arial"/>
          <w:sz w:val="22"/>
          <w:szCs w:val="22"/>
        </w:rPr>
        <w:t xml:space="preserve">e poskytnout dokumenty týkající se díla nebo sdělovat údaje týkající se díla advokátům, daňovým poradcům, auditorům či jiným osobám vázaným na základě zvláštního právního předpisu povinností mlčenlivosti. Tyto osoby však musí být na povinnost mlčenlivosti upozorněny. </w:t>
      </w:r>
    </w:p>
    <w:p w:rsidR="00FB2EAA" w:rsidRPr="00D20972" w:rsidRDefault="00D23939" w:rsidP="006D239E">
      <w:pPr>
        <w:pStyle w:val="Zkladntextodsazen2"/>
        <w:numPr>
          <w:ilvl w:val="0"/>
          <w:numId w:val="17"/>
        </w:numPr>
        <w:spacing w:line="240" w:lineRule="auto"/>
        <w:ind w:left="357" w:hanging="357"/>
        <w:jc w:val="both"/>
        <w:rPr>
          <w:rFonts w:ascii="Arial" w:hAnsi="Arial" w:cs="Arial"/>
          <w:sz w:val="22"/>
          <w:szCs w:val="22"/>
        </w:rPr>
      </w:pPr>
      <w:r w:rsidRPr="00D20972">
        <w:rPr>
          <w:rFonts w:ascii="Arial" w:hAnsi="Arial" w:cs="Arial"/>
          <w:sz w:val="22"/>
          <w:szCs w:val="22"/>
        </w:rPr>
        <w:t>Dodavatel</w:t>
      </w:r>
      <w:r w:rsidR="00FB2EAA" w:rsidRPr="00D20972">
        <w:rPr>
          <w:rFonts w:ascii="Arial" w:hAnsi="Arial" w:cs="Arial"/>
          <w:sz w:val="22"/>
          <w:szCs w:val="22"/>
        </w:rPr>
        <w:t xml:space="preserve"> je oprávněn uvedené dokumenty a údaje poskytnout a sdělit rovněž svým zaměstnancům a poddodavatelům pověřeným k plnění předmětu této smlouvy, pokud se tito zaměstnanci a </w:t>
      </w:r>
      <w:r w:rsidRPr="00D20972">
        <w:rPr>
          <w:rFonts w:ascii="Arial" w:hAnsi="Arial" w:cs="Arial"/>
          <w:sz w:val="22"/>
          <w:szCs w:val="22"/>
        </w:rPr>
        <w:t>podd</w:t>
      </w:r>
      <w:r w:rsidR="00FB2EAA" w:rsidRPr="00D20972">
        <w:rPr>
          <w:rFonts w:ascii="Arial" w:hAnsi="Arial" w:cs="Arial"/>
          <w:sz w:val="22"/>
          <w:szCs w:val="22"/>
        </w:rPr>
        <w:t>odavatelé zaváží k mlčenlivosti a utajení údajů za stejných podmínek, jaké jsou uvedeny v této smlouvě.</w:t>
      </w:r>
    </w:p>
    <w:p w:rsidR="00FB2EAA" w:rsidRPr="00D20972" w:rsidRDefault="00FB2EAA" w:rsidP="00DC293A">
      <w:pPr>
        <w:pStyle w:val="Odstavecseseznamem"/>
        <w:numPr>
          <w:ilvl w:val="0"/>
          <w:numId w:val="15"/>
        </w:numPr>
        <w:ind w:left="426" w:hanging="426"/>
        <w:jc w:val="both"/>
        <w:rPr>
          <w:rFonts w:ascii="Arial" w:hAnsi="Arial" w:cs="Arial"/>
          <w:sz w:val="22"/>
          <w:szCs w:val="22"/>
          <w:u w:val="single"/>
        </w:rPr>
      </w:pPr>
      <w:r w:rsidRPr="00D20972">
        <w:rPr>
          <w:rFonts w:ascii="Arial" w:hAnsi="Arial" w:cs="Arial"/>
          <w:sz w:val="22"/>
          <w:szCs w:val="22"/>
          <w:u w:val="single"/>
        </w:rPr>
        <w:t>Licenční ujednání</w:t>
      </w:r>
    </w:p>
    <w:p w:rsidR="00FB2EAA" w:rsidRPr="00D20972" w:rsidRDefault="00D23939" w:rsidP="00FB2EAA">
      <w:pPr>
        <w:pStyle w:val="Bezmezer"/>
        <w:spacing w:after="120"/>
        <w:ind w:left="426"/>
        <w:jc w:val="both"/>
        <w:rPr>
          <w:rFonts w:ascii="Arial" w:hAnsi="Arial" w:cs="Arial"/>
          <w:sz w:val="22"/>
          <w:szCs w:val="22"/>
        </w:rPr>
      </w:pPr>
      <w:r w:rsidRPr="00D20972">
        <w:rPr>
          <w:rFonts w:ascii="Arial" w:hAnsi="Arial" w:cs="Arial"/>
          <w:sz w:val="22"/>
          <w:szCs w:val="22"/>
        </w:rPr>
        <w:t>Dodavatel</w:t>
      </w:r>
      <w:r w:rsidR="00FB2EAA" w:rsidRPr="00D20972">
        <w:rPr>
          <w:rFonts w:ascii="Arial" w:hAnsi="Arial" w:cs="Arial"/>
          <w:sz w:val="22"/>
          <w:szCs w:val="22"/>
        </w:rPr>
        <w:t xml:space="preserve"> uděluje v souladu s ustanovením § 2358 a násl. občanského zákoníku objednateli výhradní oprávnění k výkonu práva dílo užít v rozsahu stanoveném touto smlouvou (dále jen „výhradní licence“) s tím, že objednatel není povinen poskytnutou výhradní licenci využít. Za účelem odstranění jakýchkoli pochybností se autorským dílem architektonickým pro účely této smlouvy rozumí části díla popsané v rámci čl. </w:t>
      </w:r>
      <w:r w:rsidR="00143C35" w:rsidRPr="00D20972">
        <w:rPr>
          <w:rFonts w:ascii="Arial" w:hAnsi="Arial" w:cs="Arial"/>
          <w:sz w:val="22"/>
          <w:szCs w:val="22"/>
        </w:rPr>
        <w:t>3</w:t>
      </w:r>
      <w:r w:rsidR="00FB2EAA" w:rsidRPr="00D20972">
        <w:rPr>
          <w:rFonts w:ascii="Arial" w:hAnsi="Arial" w:cs="Arial"/>
          <w:sz w:val="22"/>
          <w:szCs w:val="22"/>
        </w:rPr>
        <w:t xml:space="preserve"> odst. </w:t>
      </w:r>
      <w:r w:rsidR="00143C35" w:rsidRPr="00D20972">
        <w:rPr>
          <w:rFonts w:ascii="Arial" w:hAnsi="Arial" w:cs="Arial"/>
          <w:sz w:val="22"/>
          <w:szCs w:val="22"/>
        </w:rPr>
        <w:t>1</w:t>
      </w:r>
      <w:r w:rsidR="00FB2EAA" w:rsidRPr="00D20972">
        <w:rPr>
          <w:rFonts w:ascii="Arial" w:hAnsi="Arial" w:cs="Arial"/>
          <w:sz w:val="22"/>
          <w:szCs w:val="22"/>
        </w:rPr>
        <w:t xml:space="preserve"> písm. a) až c) této smlouvy, a to pro účely vypracování dalších fází architektonického autorského díla a pro jeho provedení. Odměna za licenci je součástí celkové nabídkové ceny dle této smlouvy.</w:t>
      </w:r>
    </w:p>
    <w:p w:rsidR="00747303" w:rsidRPr="00D20972" w:rsidRDefault="00747303" w:rsidP="00747303">
      <w:pPr>
        <w:pStyle w:val="Odstavecseseznamem"/>
        <w:spacing w:line="259" w:lineRule="auto"/>
        <w:jc w:val="center"/>
        <w:rPr>
          <w:rFonts w:ascii="Arial" w:hAnsi="Arial" w:cs="Arial"/>
          <w:b/>
          <w:bCs/>
          <w:sz w:val="22"/>
          <w:szCs w:val="22"/>
        </w:rPr>
      </w:pPr>
    </w:p>
    <w:p w:rsidR="00FB2EAA" w:rsidRPr="00D20972" w:rsidRDefault="00747303" w:rsidP="00D2576B">
      <w:pPr>
        <w:pStyle w:val="Odstavecseseznamem"/>
        <w:numPr>
          <w:ilvl w:val="0"/>
          <w:numId w:val="46"/>
        </w:numPr>
        <w:spacing w:line="259" w:lineRule="auto"/>
        <w:jc w:val="center"/>
        <w:rPr>
          <w:rFonts w:ascii="Arial" w:hAnsi="Arial" w:cs="Arial"/>
          <w:b/>
          <w:bCs/>
          <w:sz w:val="22"/>
          <w:szCs w:val="22"/>
        </w:rPr>
      </w:pPr>
      <w:r w:rsidRPr="00D20972">
        <w:rPr>
          <w:rFonts w:ascii="Arial" w:hAnsi="Arial" w:cs="Arial"/>
          <w:b/>
          <w:bCs/>
          <w:sz w:val="22"/>
          <w:szCs w:val="22"/>
        </w:rPr>
        <w:t xml:space="preserve"> </w:t>
      </w:r>
      <w:r w:rsidR="00FB2EAA" w:rsidRPr="00D20972">
        <w:rPr>
          <w:rFonts w:ascii="Arial" w:hAnsi="Arial" w:cs="Arial"/>
          <w:b/>
          <w:bCs/>
          <w:sz w:val="22"/>
          <w:szCs w:val="22"/>
        </w:rPr>
        <w:t>Změna Smlouvy</w:t>
      </w:r>
    </w:p>
    <w:p w:rsidR="00747303" w:rsidRPr="00D20972" w:rsidRDefault="00747303" w:rsidP="00747303">
      <w:pPr>
        <w:pStyle w:val="Odstavecseseznamem"/>
        <w:spacing w:line="259" w:lineRule="auto"/>
        <w:jc w:val="center"/>
        <w:rPr>
          <w:rFonts w:ascii="Arial" w:hAnsi="Arial" w:cs="Arial"/>
          <w:b/>
          <w:bCs/>
          <w:sz w:val="22"/>
          <w:szCs w:val="22"/>
        </w:rPr>
      </w:pPr>
    </w:p>
    <w:p w:rsidR="00FB2EAA" w:rsidRPr="00D20972" w:rsidRDefault="00FB2EAA" w:rsidP="00DC293A">
      <w:pPr>
        <w:pStyle w:val="Odstavecseseznamem"/>
        <w:numPr>
          <w:ilvl w:val="0"/>
          <w:numId w:val="18"/>
        </w:numPr>
        <w:ind w:left="426" w:hanging="426"/>
        <w:jc w:val="both"/>
        <w:rPr>
          <w:rFonts w:ascii="Arial" w:hAnsi="Arial" w:cs="Arial"/>
          <w:sz w:val="22"/>
          <w:szCs w:val="22"/>
        </w:rPr>
      </w:pPr>
      <w:r w:rsidRPr="00D20972">
        <w:rPr>
          <w:rFonts w:ascii="Arial" w:hAnsi="Arial" w:cs="Arial"/>
          <w:sz w:val="22"/>
          <w:szCs w:val="22"/>
        </w:rPr>
        <w:t xml:space="preserve">Jakákoliv změna této smlouvy musí mít písemnou formu a musí být podepsána osobami oprávněnými za objednatele a </w:t>
      </w:r>
      <w:r w:rsidR="00D23939" w:rsidRPr="00D20972">
        <w:rPr>
          <w:rFonts w:ascii="Arial" w:hAnsi="Arial" w:cs="Arial"/>
          <w:sz w:val="22"/>
          <w:szCs w:val="22"/>
        </w:rPr>
        <w:t>Dodavatel</w:t>
      </w:r>
      <w:r w:rsidRPr="00D20972">
        <w:rPr>
          <w:rFonts w:ascii="Arial" w:hAnsi="Arial" w:cs="Arial"/>
          <w:sz w:val="22"/>
          <w:szCs w:val="22"/>
        </w:rPr>
        <w:t>e jednat a podepisovat nebo osobami jimi zplnomocněnými.</w:t>
      </w:r>
    </w:p>
    <w:p w:rsidR="00FB2EAA" w:rsidRPr="00D20972" w:rsidRDefault="00FB2EAA" w:rsidP="00DC293A">
      <w:pPr>
        <w:pStyle w:val="Odstavecseseznamem"/>
        <w:numPr>
          <w:ilvl w:val="0"/>
          <w:numId w:val="18"/>
        </w:numPr>
        <w:ind w:left="426" w:hanging="426"/>
        <w:jc w:val="both"/>
        <w:rPr>
          <w:rFonts w:ascii="Arial" w:hAnsi="Arial" w:cs="Arial"/>
          <w:sz w:val="22"/>
          <w:szCs w:val="22"/>
        </w:rPr>
      </w:pPr>
      <w:r w:rsidRPr="00D20972">
        <w:rPr>
          <w:rFonts w:ascii="Arial" w:hAnsi="Arial" w:cs="Arial"/>
          <w:sz w:val="22"/>
          <w:szCs w:val="22"/>
        </w:rPr>
        <w:t>Změna této smlouvy se sjednává jako datovaný písemný dodatek ke smlouvě s číselným označením podle pořadového čísla příslušné změny smlouvy.</w:t>
      </w:r>
    </w:p>
    <w:p w:rsidR="00FB2EAA" w:rsidRPr="00D20972" w:rsidRDefault="00FB2EAA" w:rsidP="00DC293A">
      <w:pPr>
        <w:pStyle w:val="Odstavecseseznamem"/>
        <w:numPr>
          <w:ilvl w:val="0"/>
          <w:numId w:val="18"/>
        </w:numPr>
        <w:ind w:left="426" w:hanging="426"/>
        <w:jc w:val="both"/>
        <w:rPr>
          <w:rFonts w:ascii="Arial" w:hAnsi="Arial" w:cs="Arial"/>
          <w:sz w:val="22"/>
          <w:szCs w:val="22"/>
        </w:rPr>
      </w:pPr>
      <w:r w:rsidRPr="00D20972">
        <w:rPr>
          <w:rFonts w:ascii="Arial" w:hAnsi="Arial" w:cs="Arial"/>
          <w:sz w:val="22"/>
          <w:szCs w:val="22"/>
        </w:rPr>
        <w:t>Změnit nebo doplnit tuto smlouvu mohou smluvní strany jen v případě, že tím nebudou porušeny podmínky zadání veřejné zakázky.</w:t>
      </w:r>
    </w:p>
    <w:p w:rsidR="008B79A7" w:rsidRPr="00D20972" w:rsidRDefault="008B79A7" w:rsidP="008B79A7">
      <w:pPr>
        <w:pStyle w:val="Odstavecseseznamem"/>
        <w:spacing w:line="259" w:lineRule="auto"/>
        <w:jc w:val="center"/>
        <w:rPr>
          <w:rFonts w:ascii="Arial" w:eastAsia="Times New Roman" w:hAnsi="Arial" w:cs="Arial"/>
          <w:b/>
          <w:bCs/>
          <w:sz w:val="22"/>
          <w:szCs w:val="22"/>
        </w:rPr>
      </w:pPr>
    </w:p>
    <w:p w:rsidR="00FB2EAA" w:rsidRPr="00D20972" w:rsidRDefault="00D2576B" w:rsidP="00D2576B">
      <w:pPr>
        <w:pStyle w:val="Odstavecseseznamem"/>
        <w:numPr>
          <w:ilvl w:val="0"/>
          <w:numId w:val="46"/>
        </w:numPr>
        <w:spacing w:line="259" w:lineRule="auto"/>
        <w:jc w:val="center"/>
        <w:rPr>
          <w:rFonts w:ascii="Arial" w:eastAsia="Times New Roman" w:hAnsi="Arial" w:cs="Arial"/>
          <w:b/>
          <w:bCs/>
          <w:sz w:val="22"/>
          <w:szCs w:val="22"/>
        </w:rPr>
      </w:pPr>
      <w:r w:rsidRPr="00D20972">
        <w:rPr>
          <w:rFonts w:ascii="Arial" w:hAnsi="Arial" w:cs="Arial"/>
          <w:b/>
          <w:bCs/>
          <w:sz w:val="22"/>
          <w:szCs w:val="22"/>
        </w:rPr>
        <w:t xml:space="preserve"> </w:t>
      </w:r>
      <w:r w:rsidR="00FB2EAA" w:rsidRPr="00D20972">
        <w:rPr>
          <w:rFonts w:ascii="Arial" w:eastAsia="Times New Roman" w:hAnsi="Arial" w:cs="Arial"/>
          <w:b/>
          <w:bCs/>
          <w:sz w:val="22"/>
          <w:szCs w:val="22"/>
        </w:rPr>
        <w:t>Poddodavatelé a změna osob prokazujících kvalifikaci</w:t>
      </w:r>
    </w:p>
    <w:p w:rsidR="00561DCB" w:rsidRPr="00D20972" w:rsidRDefault="00561DCB" w:rsidP="00561DCB">
      <w:pPr>
        <w:pStyle w:val="Odstavecseseznamem"/>
        <w:autoSpaceDE w:val="0"/>
        <w:autoSpaceDN w:val="0"/>
        <w:adjustRightInd w:val="0"/>
        <w:ind w:left="426"/>
        <w:jc w:val="both"/>
        <w:rPr>
          <w:rFonts w:ascii="Arial" w:eastAsia="TimesNewRomanPSMT" w:hAnsi="Arial" w:cs="Arial"/>
          <w:sz w:val="22"/>
          <w:szCs w:val="22"/>
        </w:rPr>
      </w:pPr>
    </w:p>
    <w:p w:rsidR="00FB2EAA" w:rsidRPr="00D20972" w:rsidRDefault="00FB2EAA" w:rsidP="00DC293A">
      <w:pPr>
        <w:pStyle w:val="Odstavecseseznamem"/>
        <w:numPr>
          <w:ilvl w:val="0"/>
          <w:numId w:val="22"/>
        </w:numPr>
        <w:autoSpaceDE w:val="0"/>
        <w:autoSpaceDN w:val="0"/>
        <w:adjustRightInd w:val="0"/>
        <w:ind w:left="426" w:hanging="426"/>
        <w:jc w:val="both"/>
        <w:rPr>
          <w:rFonts w:ascii="Arial" w:eastAsia="TimesNewRomanPSMT" w:hAnsi="Arial" w:cs="Arial"/>
          <w:sz w:val="22"/>
          <w:szCs w:val="22"/>
        </w:rPr>
      </w:pPr>
      <w:r w:rsidRPr="00D20972">
        <w:rPr>
          <w:rFonts w:ascii="Arial" w:eastAsia="TimesNewRomanPSMT" w:hAnsi="Arial" w:cs="Arial"/>
          <w:sz w:val="22"/>
          <w:szCs w:val="22"/>
        </w:rPr>
        <w:t xml:space="preserve">Plnění poddodavatelů se pro účely této smlouvy, zejména vzhledem k odpovědnosti za provádění díla a za vady díla způsobené poddodavateli považuje za plnění </w:t>
      </w:r>
      <w:r w:rsidR="00D23939" w:rsidRPr="00D20972">
        <w:rPr>
          <w:rFonts w:ascii="Arial" w:eastAsia="TimesNewRomanPSMT" w:hAnsi="Arial" w:cs="Arial"/>
          <w:sz w:val="22"/>
          <w:szCs w:val="22"/>
        </w:rPr>
        <w:t>Dodavatel</w:t>
      </w:r>
      <w:r w:rsidRPr="00D20972">
        <w:rPr>
          <w:rFonts w:ascii="Arial" w:eastAsia="TimesNewRomanPSMT" w:hAnsi="Arial" w:cs="Arial"/>
          <w:sz w:val="22"/>
          <w:szCs w:val="22"/>
        </w:rPr>
        <w:t xml:space="preserve">e. </w:t>
      </w:r>
    </w:p>
    <w:p w:rsidR="00FB2EAA" w:rsidRPr="00D20972" w:rsidRDefault="00FB2EAA" w:rsidP="00DC293A">
      <w:pPr>
        <w:pStyle w:val="Odstavecseseznamem"/>
        <w:numPr>
          <w:ilvl w:val="0"/>
          <w:numId w:val="22"/>
        </w:numPr>
        <w:autoSpaceDE w:val="0"/>
        <w:autoSpaceDN w:val="0"/>
        <w:adjustRightInd w:val="0"/>
        <w:ind w:left="426" w:hanging="426"/>
        <w:jc w:val="both"/>
        <w:rPr>
          <w:rFonts w:ascii="Arial" w:eastAsia="TimesNewRomanPSMT" w:hAnsi="Arial" w:cs="Arial"/>
          <w:sz w:val="22"/>
          <w:szCs w:val="22"/>
        </w:rPr>
      </w:pPr>
      <w:r w:rsidRPr="00D20972">
        <w:rPr>
          <w:rFonts w:ascii="Arial" w:eastAsia="TimesNewRomanPSMT" w:hAnsi="Arial" w:cs="Arial"/>
          <w:sz w:val="22"/>
          <w:szCs w:val="22"/>
        </w:rPr>
        <w:t xml:space="preserve">Změna poddodavatele či zaměstnance </w:t>
      </w:r>
      <w:r w:rsidR="00D23939" w:rsidRPr="00D20972">
        <w:rPr>
          <w:rFonts w:ascii="Arial" w:eastAsia="TimesNewRomanPSMT" w:hAnsi="Arial" w:cs="Arial"/>
          <w:sz w:val="22"/>
          <w:szCs w:val="22"/>
        </w:rPr>
        <w:t>Dodavatel</w:t>
      </w:r>
      <w:r w:rsidRPr="00D20972">
        <w:rPr>
          <w:rFonts w:ascii="Arial" w:eastAsia="TimesNewRomanPSMT" w:hAnsi="Arial" w:cs="Arial"/>
          <w:sz w:val="22"/>
          <w:szCs w:val="22"/>
        </w:rPr>
        <w:t xml:space="preserve">e, jehož prostřednictvím </w:t>
      </w:r>
      <w:r w:rsidR="00D23939" w:rsidRPr="00D20972">
        <w:rPr>
          <w:rFonts w:ascii="Arial" w:eastAsia="TimesNewRomanPSMT" w:hAnsi="Arial" w:cs="Arial"/>
          <w:sz w:val="22"/>
          <w:szCs w:val="22"/>
        </w:rPr>
        <w:t>Dodavatel</w:t>
      </w:r>
      <w:r w:rsidRPr="00D20972">
        <w:rPr>
          <w:rFonts w:ascii="Arial" w:eastAsia="TimesNewRomanPSMT" w:hAnsi="Arial" w:cs="Arial"/>
          <w:sz w:val="22"/>
          <w:szCs w:val="22"/>
        </w:rPr>
        <w:t xml:space="preserve"> prokazoval v zadávacím řízení, které předcházelo podpisu této smlouvy, kvalifikaci, je možná pouze po předchozím schválení ze strany objednatele, a to za předpokladu, že nový poddodavatel či zaměstnanec doloží písemně před uzavřením smlouvy mezi </w:t>
      </w:r>
      <w:r w:rsidR="00D23939" w:rsidRPr="00D20972">
        <w:rPr>
          <w:rFonts w:ascii="Arial" w:eastAsia="TimesNewRomanPSMT" w:hAnsi="Arial" w:cs="Arial"/>
          <w:sz w:val="22"/>
          <w:szCs w:val="22"/>
        </w:rPr>
        <w:t>Dodavatel</w:t>
      </w:r>
      <w:r w:rsidRPr="00D20972">
        <w:rPr>
          <w:rFonts w:ascii="Arial" w:eastAsia="TimesNewRomanPSMT" w:hAnsi="Arial" w:cs="Arial"/>
          <w:sz w:val="22"/>
          <w:szCs w:val="22"/>
        </w:rPr>
        <w:t xml:space="preserve">em a poddodavatelem objednateli kvalifikaci v  rozsahu minimálně shodném s rozsahem, kterým kvalifikaci prokazoval původní poddodavatel či zaměstnanec </w:t>
      </w:r>
      <w:r w:rsidR="00D23939" w:rsidRPr="00D20972">
        <w:rPr>
          <w:rFonts w:ascii="Arial" w:eastAsia="TimesNewRomanPSMT" w:hAnsi="Arial" w:cs="Arial"/>
          <w:sz w:val="22"/>
          <w:szCs w:val="22"/>
        </w:rPr>
        <w:t>Dodavatel</w:t>
      </w:r>
      <w:r w:rsidRPr="00D20972">
        <w:rPr>
          <w:rFonts w:ascii="Arial" w:eastAsia="TimesNewRomanPSMT" w:hAnsi="Arial" w:cs="Arial"/>
          <w:sz w:val="22"/>
          <w:szCs w:val="22"/>
        </w:rPr>
        <w:t xml:space="preserve">e. </w:t>
      </w:r>
    </w:p>
    <w:p w:rsidR="00FB2EAA" w:rsidRPr="00D20972" w:rsidRDefault="00D23939" w:rsidP="00DC293A">
      <w:pPr>
        <w:pStyle w:val="Odstavecseseznamem"/>
        <w:numPr>
          <w:ilvl w:val="0"/>
          <w:numId w:val="22"/>
        </w:numPr>
        <w:autoSpaceDE w:val="0"/>
        <w:autoSpaceDN w:val="0"/>
        <w:adjustRightInd w:val="0"/>
        <w:ind w:left="426" w:hanging="426"/>
        <w:jc w:val="both"/>
        <w:rPr>
          <w:rFonts w:ascii="Arial" w:eastAsia="TimesNewRomanPSMT" w:hAnsi="Arial" w:cs="Arial"/>
          <w:sz w:val="22"/>
          <w:szCs w:val="22"/>
        </w:rPr>
      </w:pPr>
      <w:r w:rsidRPr="00D20972">
        <w:rPr>
          <w:rFonts w:ascii="Arial" w:eastAsia="TimesNewRomanPSMT" w:hAnsi="Arial" w:cs="Arial"/>
          <w:sz w:val="22"/>
          <w:szCs w:val="22"/>
        </w:rPr>
        <w:t>Dodavatel</w:t>
      </w:r>
      <w:r w:rsidR="00FB2EAA" w:rsidRPr="00D20972">
        <w:rPr>
          <w:rFonts w:ascii="Arial" w:eastAsia="TimesNewRomanPSMT" w:hAnsi="Arial" w:cs="Arial"/>
          <w:sz w:val="22"/>
          <w:szCs w:val="22"/>
        </w:rPr>
        <w:t xml:space="preserve"> je povinen zabezpečit ve svých smlouvách se poddodavateli splnění všech povinností vyplývajících </w:t>
      </w:r>
      <w:r w:rsidRPr="00D20972">
        <w:rPr>
          <w:rFonts w:ascii="Arial" w:eastAsia="TimesNewRomanPSMT" w:hAnsi="Arial" w:cs="Arial"/>
          <w:sz w:val="22"/>
          <w:szCs w:val="22"/>
        </w:rPr>
        <w:t>Dodavatel</w:t>
      </w:r>
      <w:r w:rsidR="00FB2EAA" w:rsidRPr="00D20972">
        <w:rPr>
          <w:rFonts w:ascii="Arial" w:eastAsia="TimesNewRomanPSMT" w:hAnsi="Arial" w:cs="Arial"/>
          <w:sz w:val="22"/>
          <w:szCs w:val="22"/>
        </w:rPr>
        <w:t xml:space="preserve">i ze smlouvy o dílo, a to přiměřeně k povaze a rozsahu jejich poddodávky. </w:t>
      </w:r>
    </w:p>
    <w:p w:rsidR="00D2576B" w:rsidRPr="00D20972" w:rsidRDefault="00D2576B" w:rsidP="00D2576B">
      <w:pPr>
        <w:pStyle w:val="Odstavecseseznamem"/>
        <w:autoSpaceDE w:val="0"/>
        <w:autoSpaceDN w:val="0"/>
        <w:adjustRightInd w:val="0"/>
        <w:ind w:left="426"/>
        <w:jc w:val="both"/>
        <w:rPr>
          <w:rFonts w:ascii="Arial" w:eastAsia="TimesNewRomanPSMT" w:hAnsi="Arial" w:cs="Arial"/>
          <w:sz w:val="22"/>
          <w:szCs w:val="22"/>
        </w:rPr>
      </w:pPr>
    </w:p>
    <w:p w:rsidR="00FB2EAA" w:rsidRPr="00D20972" w:rsidRDefault="00D2576B" w:rsidP="00D2576B">
      <w:pPr>
        <w:pStyle w:val="Odstavecseseznamem"/>
        <w:numPr>
          <w:ilvl w:val="0"/>
          <w:numId w:val="46"/>
        </w:numPr>
        <w:spacing w:line="259" w:lineRule="auto"/>
        <w:jc w:val="center"/>
        <w:rPr>
          <w:rFonts w:ascii="Arial" w:hAnsi="Arial" w:cs="Arial"/>
          <w:b/>
          <w:bCs/>
          <w:sz w:val="22"/>
          <w:szCs w:val="22"/>
        </w:rPr>
      </w:pPr>
      <w:r w:rsidRPr="00D20972">
        <w:rPr>
          <w:rFonts w:ascii="Arial" w:hAnsi="Arial" w:cs="Arial"/>
          <w:b/>
          <w:bCs/>
          <w:sz w:val="22"/>
          <w:szCs w:val="22"/>
        </w:rPr>
        <w:t xml:space="preserve"> </w:t>
      </w:r>
      <w:r w:rsidR="00FB2EAA" w:rsidRPr="00D20972">
        <w:rPr>
          <w:rFonts w:ascii="Arial" w:hAnsi="Arial" w:cs="Arial"/>
          <w:b/>
          <w:bCs/>
          <w:sz w:val="22"/>
          <w:szCs w:val="22"/>
        </w:rPr>
        <w:t>Ukončení smlouvy, odstoupení od smlouvy</w:t>
      </w:r>
    </w:p>
    <w:p w:rsidR="00D2576B" w:rsidRPr="00D20972" w:rsidRDefault="00D2576B" w:rsidP="00D2576B">
      <w:pPr>
        <w:pStyle w:val="Odstavecseseznamem"/>
        <w:spacing w:line="259" w:lineRule="auto"/>
        <w:jc w:val="center"/>
        <w:rPr>
          <w:rFonts w:ascii="Arial" w:hAnsi="Arial" w:cs="Arial"/>
          <w:b/>
          <w:bCs/>
          <w:sz w:val="22"/>
          <w:szCs w:val="22"/>
        </w:rPr>
      </w:pPr>
    </w:p>
    <w:p w:rsidR="006D239E" w:rsidRPr="00D20972" w:rsidRDefault="00FB2EAA" w:rsidP="006D239E">
      <w:pPr>
        <w:pStyle w:val="Odstavecseseznamem"/>
        <w:numPr>
          <w:ilvl w:val="0"/>
          <w:numId w:val="19"/>
        </w:numPr>
        <w:ind w:left="426" w:hanging="426"/>
        <w:jc w:val="both"/>
        <w:rPr>
          <w:rFonts w:ascii="Arial" w:hAnsi="Arial" w:cs="Arial"/>
          <w:sz w:val="22"/>
          <w:szCs w:val="22"/>
        </w:rPr>
      </w:pPr>
      <w:r w:rsidRPr="00D20972">
        <w:rPr>
          <w:rFonts w:ascii="Arial" w:hAnsi="Arial" w:cs="Arial"/>
          <w:sz w:val="22"/>
          <w:szCs w:val="22"/>
        </w:rPr>
        <w:t>Závazek může zaniknout na základě písemné dohody obou smluvních stran.</w:t>
      </w:r>
    </w:p>
    <w:p w:rsidR="00FB2EAA" w:rsidRPr="00D20972" w:rsidRDefault="00FB2EAA" w:rsidP="006D239E">
      <w:pPr>
        <w:pStyle w:val="Odstavecseseznamem"/>
        <w:numPr>
          <w:ilvl w:val="0"/>
          <w:numId w:val="19"/>
        </w:numPr>
        <w:ind w:left="426" w:hanging="426"/>
        <w:jc w:val="both"/>
        <w:rPr>
          <w:rFonts w:ascii="Arial" w:hAnsi="Arial" w:cs="Arial"/>
          <w:sz w:val="22"/>
          <w:szCs w:val="22"/>
        </w:rPr>
      </w:pPr>
      <w:r w:rsidRPr="00D20972">
        <w:rPr>
          <w:rFonts w:ascii="Arial" w:hAnsi="Arial" w:cs="Arial"/>
          <w:sz w:val="22"/>
          <w:szCs w:val="22"/>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nejpozději však 10. dnem po prokazatelném odeslání písemného oznámení o odstoupení druhé smluvní straně prostřednictvím držitele poštovní licence. Odstoupením od smlouvy se tato smlouva ruší, ustanovení o smluvních pokutách a náhradách škody zůstávají i nadále v platnosti. </w:t>
      </w:r>
    </w:p>
    <w:p w:rsidR="00FB2EAA" w:rsidRPr="00D20972" w:rsidRDefault="00FB2EAA" w:rsidP="00DC293A">
      <w:pPr>
        <w:pStyle w:val="Odstavecseseznamem"/>
        <w:numPr>
          <w:ilvl w:val="0"/>
          <w:numId w:val="19"/>
        </w:numPr>
        <w:ind w:left="426" w:hanging="426"/>
        <w:jc w:val="both"/>
        <w:rPr>
          <w:rFonts w:ascii="Arial" w:hAnsi="Arial" w:cs="Arial"/>
          <w:sz w:val="22"/>
          <w:szCs w:val="22"/>
        </w:rPr>
      </w:pPr>
      <w:r w:rsidRPr="00D20972">
        <w:rPr>
          <w:rFonts w:ascii="Arial" w:hAnsi="Arial" w:cs="Arial"/>
          <w:sz w:val="22"/>
          <w:szCs w:val="22"/>
        </w:rPr>
        <w:t>Smluvní strany této smlouvy se dohodly, že podstatným porušením této smlouvy se rozumí zejména:</w:t>
      </w:r>
    </w:p>
    <w:p w:rsidR="00FB2EAA" w:rsidRPr="00D20972" w:rsidRDefault="00FB2EAA" w:rsidP="00DC293A">
      <w:pPr>
        <w:pStyle w:val="Odstavecseseznamem"/>
        <w:numPr>
          <w:ilvl w:val="0"/>
          <w:numId w:val="23"/>
        </w:numPr>
        <w:tabs>
          <w:tab w:val="clear" w:pos="1065"/>
        </w:tabs>
        <w:ind w:left="426" w:firstLine="0"/>
        <w:jc w:val="both"/>
        <w:rPr>
          <w:rFonts w:ascii="Arial" w:hAnsi="Arial" w:cs="Arial"/>
          <w:sz w:val="22"/>
          <w:szCs w:val="22"/>
        </w:rPr>
      </w:pPr>
      <w:r w:rsidRPr="00D20972">
        <w:rPr>
          <w:rFonts w:ascii="Arial" w:hAnsi="Arial" w:cs="Arial"/>
          <w:sz w:val="22"/>
          <w:szCs w:val="22"/>
        </w:rPr>
        <w:t xml:space="preserve">nesplnění splátkového kalendáře v průběhu realizace díla v případě, že </w:t>
      </w:r>
      <w:r w:rsidR="00D23939" w:rsidRPr="00D20972">
        <w:rPr>
          <w:rFonts w:ascii="Arial" w:hAnsi="Arial" w:cs="Arial"/>
          <w:sz w:val="22"/>
          <w:szCs w:val="22"/>
        </w:rPr>
        <w:t>Dodavatel</w:t>
      </w:r>
      <w:r w:rsidRPr="00D20972">
        <w:rPr>
          <w:rFonts w:ascii="Arial" w:hAnsi="Arial" w:cs="Arial"/>
          <w:sz w:val="22"/>
          <w:szCs w:val="22"/>
        </w:rPr>
        <w:t xml:space="preserve"> prokazoval v rámci zadávacího řízení svou bezdlužnost vůči správci daně nebo příslušné OSSZ na jakoukoli dlužnou částku dohodnutým splátkovým kalendářem, čímž dojde ke ztrátě základní způsobilosti;</w:t>
      </w:r>
    </w:p>
    <w:p w:rsidR="00FB2EAA" w:rsidRPr="00D20972" w:rsidRDefault="00FB2EAA" w:rsidP="00DC293A">
      <w:pPr>
        <w:numPr>
          <w:ilvl w:val="0"/>
          <w:numId w:val="23"/>
        </w:numPr>
        <w:tabs>
          <w:tab w:val="clear" w:pos="1065"/>
        </w:tabs>
        <w:ind w:left="426" w:firstLine="0"/>
        <w:jc w:val="both"/>
        <w:rPr>
          <w:rFonts w:ascii="Arial" w:hAnsi="Arial" w:cs="Arial"/>
          <w:sz w:val="22"/>
          <w:szCs w:val="22"/>
        </w:rPr>
      </w:pPr>
      <w:r w:rsidRPr="00D20972">
        <w:rPr>
          <w:rFonts w:ascii="Arial" w:hAnsi="Arial" w:cs="Arial"/>
          <w:sz w:val="22"/>
          <w:szCs w:val="22"/>
        </w:rPr>
        <w:t xml:space="preserve">jestliže se </w:t>
      </w:r>
      <w:r w:rsidR="00D23939" w:rsidRPr="00D20972">
        <w:rPr>
          <w:rFonts w:ascii="Arial" w:hAnsi="Arial" w:cs="Arial"/>
          <w:sz w:val="22"/>
          <w:szCs w:val="22"/>
        </w:rPr>
        <w:t>Dodavatel</w:t>
      </w:r>
      <w:r w:rsidRPr="00D20972">
        <w:rPr>
          <w:rFonts w:ascii="Arial" w:hAnsi="Arial" w:cs="Arial"/>
          <w:sz w:val="22"/>
          <w:szCs w:val="22"/>
        </w:rPr>
        <w:t xml:space="preserve"> dostane do prodlení s prováděním díla, ať již jako celku či jeho jednotlivých částí, ve vztahu k termínům provádění díla dle článku </w:t>
      </w:r>
      <w:r w:rsidR="00143C35" w:rsidRPr="00D20972">
        <w:rPr>
          <w:rFonts w:ascii="Arial" w:hAnsi="Arial" w:cs="Arial"/>
          <w:sz w:val="22"/>
          <w:szCs w:val="22"/>
        </w:rPr>
        <w:t>6</w:t>
      </w:r>
      <w:r w:rsidRPr="00D20972">
        <w:rPr>
          <w:rFonts w:ascii="Arial" w:hAnsi="Arial" w:cs="Arial"/>
          <w:sz w:val="22"/>
          <w:szCs w:val="22"/>
        </w:rPr>
        <w:t>. této smlouvy, které bude delší než 30 kalendářních dní;</w:t>
      </w:r>
    </w:p>
    <w:p w:rsidR="00FB2EAA" w:rsidRPr="00D20972" w:rsidRDefault="00FB2EAA" w:rsidP="00DC293A">
      <w:pPr>
        <w:numPr>
          <w:ilvl w:val="0"/>
          <w:numId w:val="23"/>
        </w:numPr>
        <w:tabs>
          <w:tab w:val="clear" w:pos="1065"/>
        </w:tabs>
        <w:ind w:left="426" w:firstLine="0"/>
        <w:jc w:val="both"/>
        <w:rPr>
          <w:rFonts w:ascii="Arial" w:hAnsi="Arial" w:cs="Arial"/>
          <w:sz w:val="22"/>
          <w:szCs w:val="22"/>
        </w:rPr>
      </w:pPr>
      <w:r w:rsidRPr="00D20972">
        <w:rPr>
          <w:rFonts w:ascii="Arial" w:hAnsi="Arial" w:cs="Arial"/>
          <w:sz w:val="22"/>
          <w:szCs w:val="22"/>
        </w:rPr>
        <w:t xml:space="preserve">jestliže </w:t>
      </w:r>
      <w:r w:rsidR="00D23939" w:rsidRPr="00D20972">
        <w:rPr>
          <w:rFonts w:ascii="Arial" w:hAnsi="Arial" w:cs="Arial"/>
          <w:sz w:val="22"/>
          <w:szCs w:val="22"/>
        </w:rPr>
        <w:t>Dodavatel</w:t>
      </w:r>
      <w:r w:rsidRPr="00D20972">
        <w:rPr>
          <w:rFonts w:ascii="Arial" w:hAnsi="Arial" w:cs="Arial"/>
          <w:sz w:val="22"/>
          <w:szCs w:val="22"/>
        </w:rPr>
        <w:t xml:space="preserve"> provádí dílo nekvalitně, tj. zejména, kdy dílo neodpovídá výsledku určenému v článku </w:t>
      </w:r>
      <w:r w:rsidR="00143C35" w:rsidRPr="00D20972">
        <w:rPr>
          <w:rFonts w:ascii="Arial" w:hAnsi="Arial" w:cs="Arial"/>
          <w:sz w:val="22"/>
          <w:szCs w:val="22"/>
        </w:rPr>
        <w:t>4</w:t>
      </w:r>
      <w:r w:rsidRPr="00D20972">
        <w:rPr>
          <w:rFonts w:ascii="Arial" w:hAnsi="Arial" w:cs="Arial"/>
          <w:sz w:val="22"/>
          <w:szCs w:val="22"/>
        </w:rPr>
        <w:t>.  této smlouvy a účelu díla dle této smlouvy, a to kdykoliv v průběhu provádění díla;</w:t>
      </w:r>
    </w:p>
    <w:p w:rsidR="00FB2EAA" w:rsidRPr="00D20972" w:rsidRDefault="00FB2EAA" w:rsidP="00DC293A">
      <w:pPr>
        <w:numPr>
          <w:ilvl w:val="0"/>
          <w:numId w:val="23"/>
        </w:numPr>
        <w:tabs>
          <w:tab w:val="clear" w:pos="1065"/>
        </w:tabs>
        <w:ind w:left="426" w:firstLine="0"/>
        <w:jc w:val="both"/>
        <w:rPr>
          <w:rFonts w:ascii="Arial" w:hAnsi="Arial" w:cs="Arial"/>
          <w:sz w:val="22"/>
          <w:szCs w:val="22"/>
        </w:rPr>
      </w:pPr>
      <w:r w:rsidRPr="00D20972">
        <w:rPr>
          <w:rFonts w:ascii="Arial" w:hAnsi="Arial" w:cs="Arial"/>
          <w:sz w:val="22"/>
          <w:szCs w:val="22"/>
        </w:rPr>
        <w:t xml:space="preserve">jestliže vůči majetku </w:t>
      </w:r>
      <w:r w:rsidR="00D23939" w:rsidRPr="00D20972">
        <w:rPr>
          <w:rFonts w:ascii="Arial" w:hAnsi="Arial" w:cs="Arial"/>
          <w:sz w:val="22"/>
          <w:szCs w:val="22"/>
        </w:rPr>
        <w:t>Dodavatel</w:t>
      </w:r>
      <w:r w:rsidRPr="00D20972">
        <w:rPr>
          <w:rFonts w:ascii="Arial" w:hAnsi="Arial" w:cs="Arial"/>
          <w:sz w:val="22"/>
          <w:szCs w:val="22"/>
        </w:rPr>
        <w:t xml:space="preserve">e bylo zahájeno insolvenční řízení dle zákona č. 182/2006 Sb., insolvenční zákon, v platném znění nebo v němž bylo vydáno rozhodnutí o </w:t>
      </w:r>
      <w:r w:rsidRPr="00D20972">
        <w:rPr>
          <w:rFonts w:ascii="Arial" w:hAnsi="Arial" w:cs="Arial"/>
          <w:sz w:val="22"/>
          <w:szCs w:val="22"/>
        </w:rPr>
        <w:lastRenderedPageBreak/>
        <w:t>úpadku nebo insolvenční návrh byl zamítnut proto, že majetek nepostačuje k úhradě nákladů insolvenčního řízení nebo byl konkurs zrušen pro nedostatek majetku;</w:t>
      </w:r>
    </w:p>
    <w:p w:rsidR="00FB2EAA" w:rsidRPr="00D20972" w:rsidRDefault="00FB2EAA" w:rsidP="00DC293A">
      <w:pPr>
        <w:numPr>
          <w:ilvl w:val="0"/>
          <w:numId w:val="23"/>
        </w:numPr>
        <w:tabs>
          <w:tab w:val="clear" w:pos="1065"/>
        </w:tabs>
        <w:ind w:left="426" w:firstLine="0"/>
        <w:jc w:val="both"/>
        <w:rPr>
          <w:rFonts w:ascii="Arial" w:hAnsi="Arial" w:cs="Arial"/>
          <w:sz w:val="22"/>
          <w:szCs w:val="22"/>
        </w:rPr>
      </w:pPr>
      <w:r w:rsidRPr="00D20972">
        <w:rPr>
          <w:rFonts w:ascii="Arial" w:hAnsi="Arial" w:cs="Arial"/>
          <w:sz w:val="22"/>
          <w:szCs w:val="22"/>
        </w:rPr>
        <w:t xml:space="preserve">objednatel je v prodlení s plněním peněžitých závazků dle této smlouvy o více než sto dvacet dní, s výjimkou případů dle čl. </w:t>
      </w:r>
      <w:r w:rsidR="00143C35" w:rsidRPr="00D20972">
        <w:rPr>
          <w:rFonts w:ascii="Arial" w:hAnsi="Arial" w:cs="Arial"/>
          <w:sz w:val="22"/>
          <w:szCs w:val="22"/>
        </w:rPr>
        <w:t>8</w:t>
      </w:r>
      <w:r w:rsidRPr="00D20972">
        <w:rPr>
          <w:rFonts w:ascii="Arial" w:hAnsi="Arial" w:cs="Arial"/>
          <w:sz w:val="22"/>
          <w:szCs w:val="22"/>
        </w:rPr>
        <w:t>.</w:t>
      </w:r>
      <w:r w:rsidR="00143C35" w:rsidRPr="00D20972">
        <w:rPr>
          <w:rFonts w:ascii="Arial" w:hAnsi="Arial" w:cs="Arial"/>
          <w:sz w:val="22"/>
          <w:szCs w:val="22"/>
        </w:rPr>
        <w:t xml:space="preserve"> 5</w:t>
      </w:r>
      <w:r w:rsidRPr="00D20972">
        <w:rPr>
          <w:rFonts w:ascii="Arial" w:hAnsi="Arial" w:cs="Arial"/>
          <w:sz w:val="22"/>
          <w:szCs w:val="22"/>
        </w:rPr>
        <w:t>. této smlouvy</w:t>
      </w:r>
    </w:p>
    <w:p w:rsidR="00561DCB" w:rsidRPr="00D20972" w:rsidRDefault="00FB2EAA" w:rsidP="00DC293A">
      <w:pPr>
        <w:pStyle w:val="Odstavecseseznamem"/>
        <w:numPr>
          <w:ilvl w:val="0"/>
          <w:numId w:val="19"/>
        </w:numPr>
        <w:ind w:left="426" w:hanging="426"/>
        <w:jc w:val="both"/>
        <w:rPr>
          <w:rFonts w:ascii="Arial" w:hAnsi="Arial" w:cs="Arial"/>
          <w:sz w:val="22"/>
          <w:szCs w:val="22"/>
        </w:rPr>
      </w:pPr>
      <w:r w:rsidRPr="00D20972">
        <w:rPr>
          <w:rFonts w:ascii="Arial" w:hAnsi="Arial" w:cs="Arial"/>
          <w:sz w:val="22"/>
          <w:szCs w:val="22"/>
        </w:rPr>
        <w:t xml:space="preserve">Odstoupí-li objednatel od smlouvy v důsledku podstatného porušení smlouvy </w:t>
      </w:r>
      <w:r w:rsidR="00D23939" w:rsidRPr="00D20972">
        <w:rPr>
          <w:rFonts w:ascii="Arial" w:hAnsi="Arial" w:cs="Arial"/>
          <w:sz w:val="22"/>
          <w:szCs w:val="22"/>
        </w:rPr>
        <w:t>Dodavatel</w:t>
      </w:r>
      <w:r w:rsidRPr="00D20972">
        <w:rPr>
          <w:rFonts w:ascii="Arial" w:hAnsi="Arial" w:cs="Arial"/>
          <w:sz w:val="22"/>
          <w:szCs w:val="22"/>
        </w:rPr>
        <w:t xml:space="preserve">em, je oprávněn zadat provedení zbývajících dosud nedokončených anebo nekvalitně provedených prací třetí osobě. Pokud náklady nutné k dokončení projektové dokumentace třetí osobou přesahují dohodnutou smluvní cenu, uhradí rozdíl </w:t>
      </w:r>
      <w:r w:rsidR="00D23939" w:rsidRPr="00D20972">
        <w:rPr>
          <w:rFonts w:ascii="Arial" w:hAnsi="Arial" w:cs="Arial"/>
          <w:sz w:val="22"/>
          <w:szCs w:val="22"/>
        </w:rPr>
        <w:t>Dodavatel</w:t>
      </w:r>
      <w:r w:rsidRPr="00D20972">
        <w:rPr>
          <w:rFonts w:ascii="Arial" w:hAnsi="Arial" w:cs="Arial"/>
          <w:sz w:val="22"/>
          <w:szCs w:val="22"/>
        </w:rPr>
        <w:t xml:space="preserve">. </w:t>
      </w:r>
    </w:p>
    <w:p w:rsidR="00FB2EAA" w:rsidRPr="00D20972" w:rsidRDefault="00FB2EAA" w:rsidP="00DC293A">
      <w:pPr>
        <w:pStyle w:val="Odstavecseseznamem"/>
        <w:numPr>
          <w:ilvl w:val="0"/>
          <w:numId w:val="19"/>
        </w:numPr>
        <w:ind w:left="426" w:hanging="426"/>
        <w:jc w:val="both"/>
        <w:rPr>
          <w:rFonts w:ascii="Arial" w:hAnsi="Arial" w:cs="Arial"/>
          <w:sz w:val="22"/>
          <w:szCs w:val="22"/>
        </w:rPr>
      </w:pPr>
      <w:r w:rsidRPr="00D20972">
        <w:rPr>
          <w:rFonts w:ascii="Arial" w:hAnsi="Arial" w:cs="Arial"/>
          <w:sz w:val="22"/>
          <w:szCs w:val="22"/>
        </w:rPr>
        <w:t>Objednateli rovněž vzniká nárok na náhradu vícenákladů a ztrát vzniklých prodloužením termínu dokončení předmětu díla.</w:t>
      </w:r>
    </w:p>
    <w:p w:rsidR="00D23939" w:rsidRPr="00D20972" w:rsidRDefault="00FB2EAA" w:rsidP="00D23939">
      <w:pPr>
        <w:pStyle w:val="Odstavecseseznamem"/>
        <w:numPr>
          <w:ilvl w:val="0"/>
          <w:numId w:val="19"/>
        </w:numPr>
        <w:ind w:left="426" w:hanging="426"/>
        <w:jc w:val="both"/>
        <w:rPr>
          <w:rFonts w:ascii="Arial" w:hAnsi="Arial" w:cs="Arial"/>
          <w:sz w:val="22"/>
          <w:szCs w:val="22"/>
        </w:rPr>
      </w:pPr>
      <w:r w:rsidRPr="00D20972">
        <w:rPr>
          <w:rFonts w:ascii="Arial" w:hAnsi="Arial" w:cs="Arial"/>
          <w:sz w:val="22"/>
          <w:szCs w:val="22"/>
        </w:rPr>
        <w:t xml:space="preserve">Pokud by se účastnící dohodli na zániku závazku písemnou dohodou, uhradí objednavatel </w:t>
      </w:r>
      <w:r w:rsidR="00D23939" w:rsidRPr="00D20972">
        <w:rPr>
          <w:rFonts w:ascii="Arial" w:hAnsi="Arial" w:cs="Arial"/>
          <w:sz w:val="22"/>
          <w:szCs w:val="22"/>
        </w:rPr>
        <w:t>Dodavatel</w:t>
      </w:r>
      <w:r w:rsidRPr="00D20972">
        <w:rPr>
          <w:rFonts w:ascii="Arial" w:hAnsi="Arial" w:cs="Arial"/>
          <w:sz w:val="22"/>
          <w:szCs w:val="22"/>
        </w:rPr>
        <w:t>i</w:t>
      </w:r>
      <w:r w:rsidRPr="00D20972">
        <w:rPr>
          <w:rFonts w:ascii="Arial" w:hAnsi="Arial" w:cs="Arial"/>
          <w:b/>
          <w:sz w:val="22"/>
          <w:szCs w:val="22"/>
        </w:rPr>
        <w:t xml:space="preserve"> </w:t>
      </w:r>
      <w:r w:rsidRPr="00D20972">
        <w:rPr>
          <w:rFonts w:ascii="Arial" w:hAnsi="Arial" w:cs="Arial"/>
          <w:sz w:val="22"/>
          <w:szCs w:val="22"/>
        </w:rPr>
        <w:t xml:space="preserve">veškeré prokazatelné náklady spojené s plněním smlouvy vzniklé k datu zániku závazku dohodou, pouze však na základě oboustranně odsouhlaseného soupisu </w:t>
      </w:r>
      <w:r w:rsidR="00D23939" w:rsidRPr="00D20972">
        <w:rPr>
          <w:rFonts w:ascii="Arial" w:hAnsi="Arial" w:cs="Arial"/>
          <w:sz w:val="22"/>
          <w:szCs w:val="22"/>
        </w:rPr>
        <w:t>Dodavatel</w:t>
      </w:r>
      <w:r w:rsidRPr="00D20972">
        <w:rPr>
          <w:rFonts w:ascii="Arial" w:hAnsi="Arial" w:cs="Arial"/>
          <w:sz w:val="22"/>
          <w:szCs w:val="22"/>
        </w:rPr>
        <w:t>em provedených a objednatelem převzatých prací.</w:t>
      </w:r>
    </w:p>
    <w:p w:rsidR="00D23939" w:rsidRPr="00D20972" w:rsidRDefault="00D23939" w:rsidP="00D23939">
      <w:pPr>
        <w:pStyle w:val="Odstavecseseznamem"/>
        <w:numPr>
          <w:ilvl w:val="0"/>
          <w:numId w:val="19"/>
        </w:numPr>
        <w:spacing w:line="240" w:lineRule="auto"/>
        <w:ind w:left="426" w:hanging="426"/>
        <w:contextualSpacing w:val="0"/>
        <w:jc w:val="both"/>
        <w:rPr>
          <w:rStyle w:val="dn"/>
          <w:rFonts w:ascii="Arial" w:hAnsi="Arial" w:cs="Arial"/>
          <w:sz w:val="22"/>
          <w:szCs w:val="22"/>
        </w:rPr>
      </w:pPr>
      <w:r w:rsidRPr="00D20972">
        <w:rPr>
          <w:rStyle w:val="dn"/>
          <w:rFonts w:ascii="Arial" w:hAnsi="Arial" w:cs="Arial"/>
          <w:sz w:val="22"/>
          <w:szCs w:val="22"/>
        </w:rPr>
        <w:t xml:space="preserve">Zjistí-li Objednatel, že Dodavatel je Sankcionovanou osobou, porušil či porušuje Sankce, je ve Střetu zájmů či jakýmkoliv jiným způsobem Dodavatel porušil či porušuje prohlášení uvedená v článku II. bod </w:t>
      </w:r>
      <w:r w:rsidR="00C943DA" w:rsidRPr="00D20972">
        <w:rPr>
          <w:rStyle w:val="dn"/>
          <w:rFonts w:ascii="Arial" w:hAnsi="Arial" w:cs="Arial"/>
          <w:sz w:val="22"/>
          <w:szCs w:val="22"/>
        </w:rPr>
        <w:t>6</w:t>
      </w:r>
      <w:r w:rsidRPr="00D20972">
        <w:rPr>
          <w:rStyle w:val="dn"/>
          <w:rFonts w:ascii="Arial" w:hAnsi="Arial" w:cs="Arial"/>
          <w:sz w:val="22"/>
          <w:szCs w:val="22"/>
        </w:rPr>
        <w:t xml:space="preserve"> až </w:t>
      </w:r>
      <w:r w:rsidR="00C943DA" w:rsidRPr="00D20972">
        <w:rPr>
          <w:rStyle w:val="dn"/>
          <w:rFonts w:ascii="Arial" w:hAnsi="Arial" w:cs="Arial"/>
          <w:sz w:val="22"/>
          <w:szCs w:val="22"/>
        </w:rPr>
        <w:t>8</w:t>
      </w:r>
      <w:r w:rsidRPr="00D20972">
        <w:rPr>
          <w:rStyle w:val="dn"/>
          <w:rFonts w:ascii="Arial" w:hAnsi="Arial" w:cs="Arial"/>
          <w:sz w:val="22"/>
          <w:szCs w:val="22"/>
        </w:rPr>
        <w:t xml:space="preserve"> této Smlouvy, je Kupující oprávněn od této Smlouvy odstoupit.</w:t>
      </w:r>
    </w:p>
    <w:p w:rsidR="00FB2EAA" w:rsidRPr="00D20972" w:rsidRDefault="00D2576B" w:rsidP="00D2576B">
      <w:pPr>
        <w:pStyle w:val="Odstavecseseznamem"/>
        <w:numPr>
          <w:ilvl w:val="0"/>
          <w:numId w:val="46"/>
        </w:numPr>
        <w:spacing w:line="259" w:lineRule="auto"/>
        <w:jc w:val="center"/>
        <w:rPr>
          <w:rFonts w:ascii="Arial" w:hAnsi="Arial" w:cs="Arial"/>
          <w:b/>
          <w:bCs/>
          <w:sz w:val="22"/>
          <w:szCs w:val="22"/>
        </w:rPr>
      </w:pPr>
      <w:r w:rsidRPr="00D20972">
        <w:rPr>
          <w:rFonts w:ascii="Arial" w:hAnsi="Arial" w:cs="Arial"/>
          <w:b/>
          <w:bCs/>
          <w:sz w:val="22"/>
          <w:szCs w:val="22"/>
        </w:rPr>
        <w:t xml:space="preserve"> </w:t>
      </w:r>
      <w:r w:rsidR="00FB2EAA" w:rsidRPr="00D20972">
        <w:rPr>
          <w:rFonts w:ascii="Arial" w:hAnsi="Arial" w:cs="Arial"/>
          <w:b/>
          <w:bCs/>
          <w:sz w:val="22"/>
          <w:szCs w:val="22"/>
        </w:rPr>
        <w:t>Závěrečná ujednání</w:t>
      </w:r>
    </w:p>
    <w:p w:rsidR="00D2576B" w:rsidRPr="00D20972" w:rsidRDefault="00D2576B" w:rsidP="00D2576B">
      <w:pPr>
        <w:pStyle w:val="Odstavecseseznamem"/>
        <w:spacing w:line="259" w:lineRule="auto"/>
        <w:jc w:val="center"/>
        <w:rPr>
          <w:rFonts w:ascii="Arial" w:hAnsi="Arial" w:cs="Arial"/>
          <w:b/>
          <w:bCs/>
          <w:sz w:val="22"/>
          <w:szCs w:val="22"/>
        </w:rPr>
      </w:pPr>
    </w:p>
    <w:p w:rsidR="00FB2EAA" w:rsidRPr="00D20972" w:rsidRDefault="00D23939" w:rsidP="00DC293A">
      <w:pPr>
        <w:pStyle w:val="Odstavecseseznamem"/>
        <w:numPr>
          <w:ilvl w:val="0"/>
          <w:numId w:val="20"/>
        </w:numPr>
        <w:ind w:left="426" w:hanging="426"/>
        <w:jc w:val="both"/>
        <w:rPr>
          <w:rFonts w:ascii="Arial" w:hAnsi="Arial" w:cs="Arial"/>
          <w:sz w:val="22"/>
          <w:szCs w:val="22"/>
        </w:rPr>
      </w:pPr>
      <w:r w:rsidRPr="00D20972">
        <w:rPr>
          <w:rFonts w:ascii="Arial" w:hAnsi="Arial" w:cs="Arial"/>
          <w:sz w:val="22"/>
          <w:szCs w:val="22"/>
        </w:rPr>
        <w:t>Dodavatel</w:t>
      </w:r>
      <w:r w:rsidR="00FB2EAA" w:rsidRPr="00D20972">
        <w:rPr>
          <w:rFonts w:ascii="Arial" w:hAnsi="Arial" w:cs="Arial"/>
          <w:sz w:val="22"/>
          <w:szCs w:val="22"/>
        </w:rPr>
        <w:t xml:space="preserve"> potvrzuje, že se v plném rozsahu seznámil s rozsahem a povahou předmětu plnění, že jsou mu známy veškeré technické, kvalitativní a jiné nezbytné podmínky k bezchybné realizaci předmětu plnění a že disponuje takovými kapacitami a odbornými znalostmi, které jsou k provedení předmětu plnění potřebné. </w:t>
      </w:r>
      <w:r w:rsidRPr="00D20972">
        <w:rPr>
          <w:rFonts w:ascii="Arial" w:hAnsi="Arial" w:cs="Arial"/>
          <w:sz w:val="22"/>
          <w:szCs w:val="22"/>
        </w:rPr>
        <w:t>Dodavatel</w:t>
      </w:r>
      <w:r w:rsidR="00FB2EAA" w:rsidRPr="00D20972">
        <w:rPr>
          <w:rFonts w:ascii="Arial" w:hAnsi="Arial" w:cs="Arial"/>
          <w:sz w:val="22"/>
          <w:szCs w:val="22"/>
        </w:rPr>
        <w:t xml:space="preserve"> se dále zavazuje provést dílo v souladu s právními předpisy a závaznými i doporučenými technickými normami.</w:t>
      </w:r>
    </w:p>
    <w:p w:rsidR="00FB2EAA" w:rsidRPr="00D20972" w:rsidRDefault="00FB2EAA" w:rsidP="00144562">
      <w:pPr>
        <w:pStyle w:val="Odstavecseseznamem"/>
        <w:numPr>
          <w:ilvl w:val="0"/>
          <w:numId w:val="20"/>
        </w:numPr>
        <w:ind w:left="426" w:hanging="426"/>
        <w:jc w:val="both"/>
        <w:rPr>
          <w:rFonts w:ascii="Arial" w:hAnsi="Arial" w:cs="Arial"/>
          <w:sz w:val="22"/>
          <w:szCs w:val="22"/>
        </w:rPr>
      </w:pPr>
      <w:r w:rsidRPr="00D20972">
        <w:rPr>
          <w:rFonts w:ascii="Arial" w:hAnsi="Arial" w:cs="Arial"/>
          <w:sz w:val="22"/>
          <w:szCs w:val="22"/>
        </w:rPr>
        <w:t>Ujednání této smlouvy jsou vzájemně oddělitelná. Pokud jakákoli část závazku podle této smlouvy je nebo se stane neplatnou či nevymahatelnou, nebude to mít vliv na platnost a vymahatelnost ostatních závazků podle této smlouvy a smluvní strany této smlouvy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této smlouvy učiní vše pro to, aby takové ujednání bylo do smlouvy doplněno.</w:t>
      </w:r>
    </w:p>
    <w:p w:rsidR="00144562" w:rsidRPr="00D20972" w:rsidRDefault="00144562" w:rsidP="00144562">
      <w:pPr>
        <w:pStyle w:val="Odstavecseseznamem"/>
        <w:numPr>
          <w:ilvl w:val="0"/>
          <w:numId w:val="20"/>
        </w:numPr>
        <w:ind w:left="426" w:hanging="426"/>
        <w:jc w:val="both"/>
        <w:rPr>
          <w:rFonts w:ascii="Arial" w:hAnsi="Arial" w:cs="Arial"/>
          <w:sz w:val="22"/>
          <w:szCs w:val="22"/>
        </w:rPr>
      </w:pPr>
      <w:r w:rsidRPr="00D20972">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rsidR="00FB2EAA" w:rsidRPr="00D20972" w:rsidRDefault="00FB2EAA" w:rsidP="00DC293A">
      <w:pPr>
        <w:pStyle w:val="Odstavecseseznamem"/>
        <w:numPr>
          <w:ilvl w:val="0"/>
          <w:numId w:val="20"/>
        </w:numPr>
        <w:ind w:left="426" w:hanging="426"/>
        <w:jc w:val="both"/>
        <w:rPr>
          <w:rFonts w:ascii="Arial" w:hAnsi="Arial" w:cs="Arial"/>
          <w:sz w:val="22"/>
          <w:szCs w:val="22"/>
        </w:rPr>
      </w:pPr>
      <w:r w:rsidRPr="00D20972">
        <w:rPr>
          <w:rFonts w:ascii="Arial" w:hAnsi="Arial" w:cs="Arial"/>
          <w:sz w:val="22"/>
          <w:szCs w:val="22"/>
        </w:rPr>
        <w:t>Veškeré právní vztahy v této smlouvě neupravené a z ní vyplývající se řídí občanským zákoníkem, stavebním zákonem a případně dalšími právní předpisy.</w:t>
      </w:r>
    </w:p>
    <w:p w:rsidR="00144562" w:rsidRPr="00D20972" w:rsidRDefault="00144562" w:rsidP="00144562">
      <w:pPr>
        <w:pStyle w:val="Odstavecseseznamem"/>
        <w:numPr>
          <w:ilvl w:val="0"/>
          <w:numId w:val="20"/>
        </w:numPr>
        <w:ind w:left="426" w:hanging="426"/>
        <w:jc w:val="both"/>
        <w:rPr>
          <w:rFonts w:ascii="Arial" w:hAnsi="Arial" w:cs="Arial"/>
          <w:sz w:val="22"/>
          <w:szCs w:val="22"/>
        </w:rPr>
      </w:pPr>
      <w:r w:rsidRPr="00D20972">
        <w:rPr>
          <w:rFonts w:ascii="Arial" w:hAnsi="Arial" w:cs="Arial"/>
          <w:sz w:val="22"/>
          <w:szCs w:val="22"/>
        </w:rPr>
        <w:t>Tato smlouva je vyhotovena jako elektronický originál.</w:t>
      </w:r>
    </w:p>
    <w:p w:rsidR="00747303" w:rsidRPr="00D20972" w:rsidRDefault="00D23939" w:rsidP="00DC293A">
      <w:pPr>
        <w:pStyle w:val="Odstavecseseznamem"/>
        <w:numPr>
          <w:ilvl w:val="0"/>
          <w:numId w:val="20"/>
        </w:numPr>
        <w:ind w:left="426" w:hanging="426"/>
        <w:jc w:val="both"/>
        <w:rPr>
          <w:rFonts w:ascii="Arial" w:hAnsi="Arial" w:cs="Arial"/>
          <w:sz w:val="22"/>
          <w:szCs w:val="22"/>
        </w:rPr>
      </w:pPr>
      <w:r w:rsidRPr="00D20972">
        <w:rPr>
          <w:rFonts w:ascii="Arial" w:hAnsi="Arial" w:cs="Arial"/>
          <w:sz w:val="22"/>
          <w:szCs w:val="22"/>
        </w:rPr>
        <w:t>Dodavatel</w:t>
      </w:r>
      <w:r w:rsidR="00FB2EAA" w:rsidRPr="00D20972">
        <w:rPr>
          <w:rFonts w:ascii="Arial" w:hAnsi="Arial" w:cs="Arial"/>
          <w:sz w:val="22"/>
          <w:szCs w:val="22"/>
        </w:rPr>
        <w:t xml:space="preserve"> bere na vědomí, že je osobou povinou spolupůsobit při výkonu finanční kontroly dle § 2 písm. e) zákona č. 320/2001 Sb., o finanční kontrole ve veřejné správě, v platném znění. Objednatel si vyhrazuje právo zveřejnit obsah uzavřené smlouvy a to jak dle znění </w:t>
      </w:r>
    </w:p>
    <w:p w:rsidR="00747303" w:rsidRPr="00D20972" w:rsidRDefault="00747303" w:rsidP="00747303">
      <w:pPr>
        <w:pStyle w:val="Odstavecseseznamem"/>
        <w:ind w:left="426"/>
        <w:jc w:val="both"/>
        <w:rPr>
          <w:rFonts w:ascii="Arial" w:hAnsi="Arial" w:cs="Arial"/>
          <w:sz w:val="22"/>
          <w:szCs w:val="22"/>
        </w:rPr>
      </w:pPr>
    </w:p>
    <w:p w:rsidR="00FB2EAA" w:rsidRPr="00D20972" w:rsidRDefault="00FB2EAA" w:rsidP="00747303">
      <w:pPr>
        <w:pStyle w:val="Odstavecseseznamem"/>
        <w:ind w:left="426"/>
        <w:jc w:val="both"/>
        <w:rPr>
          <w:rFonts w:ascii="Arial" w:hAnsi="Arial" w:cs="Arial"/>
          <w:sz w:val="22"/>
          <w:szCs w:val="22"/>
        </w:rPr>
      </w:pPr>
      <w:r w:rsidRPr="00D20972">
        <w:rPr>
          <w:rFonts w:ascii="Arial" w:hAnsi="Arial" w:cs="Arial"/>
          <w:sz w:val="22"/>
          <w:szCs w:val="22"/>
        </w:rPr>
        <w:t>zákona č. 134/2016 Sb., o zadávání veřejných zakázek tak dle znění zákona č. 340/2015 Sb., o registru smluv.</w:t>
      </w:r>
    </w:p>
    <w:p w:rsidR="00FB2EAA" w:rsidRPr="00D20972" w:rsidRDefault="00FB2EAA" w:rsidP="00DC293A">
      <w:pPr>
        <w:pStyle w:val="Odstavecseseznamem"/>
        <w:numPr>
          <w:ilvl w:val="0"/>
          <w:numId w:val="20"/>
        </w:numPr>
        <w:ind w:left="426" w:hanging="426"/>
        <w:jc w:val="both"/>
        <w:rPr>
          <w:rFonts w:ascii="Arial" w:hAnsi="Arial" w:cs="Arial"/>
          <w:sz w:val="22"/>
          <w:szCs w:val="22"/>
        </w:rPr>
      </w:pPr>
      <w:r w:rsidRPr="00D20972">
        <w:rPr>
          <w:rFonts w:ascii="Arial" w:hAnsi="Arial" w:cs="Arial"/>
          <w:sz w:val="22"/>
          <w:szCs w:val="22"/>
        </w:rPr>
        <w:lastRenderedPageBreak/>
        <w:t xml:space="preserve">Ohledně doručování zásilek souvisejících s touto smlouvou prostřednictvím provozovatele poštovních služeb se § 573 občanského zákoníku ve vztahu k doručování zásilek </w:t>
      </w:r>
      <w:r w:rsidR="00D23939" w:rsidRPr="00D20972">
        <w:rPr>
          <w:rFonts w:ascii="Arial" w:hAnsi="Arial" w:cs="Arial"/>
          <w:sz w:val="22"/>
          <w:szCs w:val="22"/>
        </w:rPr>
        <w:t>Dodavatel</w:t>
      </w:r>
      <w:r w:rsidRPr="00D20972">
        <w:rPr>
          <w:rFonts w:ascii="Arial" w:hAnsi="Arial" w:cs="Arial"/>
          <w:sz w:val="22"/>
          <w:szCs w:val="22"/>
        </w:rPr>
        <w:t>em objednateli nepoužije.</w:t>
      </w:r>
    </w:p>
    <w:p w:rsidR="00C370F1" w:rsidRPr="00D20972" w:rsidRDefault="00C370F1" w:rsidP="00DC293A">
      <w:pPr>
        <w:pStyle w:val="Odstavecseseznamem"/>
        <w:numPr>
          <w:ilvl w:val="0"/>
          <w:numId w:val="20"/>
        </w:numPr>
        <w:ind w:left="426" w:hanging="426"/>
        <w:jc w:val="both"/>
        <w:rPr>
          <w:rFonts w:ascii="Arial" w:hAnsi="Arial" w:cs="Arial"/>
          <w:sz w:val="22"/>
          <w:szCs w:val="22"/>
        </w:rPr>
      </w:pPr>
      <w:r w:rsidRPr="00D20972">
        <w:rPr>
          <w:rFonts w:ascii="Arial" w:hAnsi="Arial" w:cs="Arial"/>
          <w:sz w:val="22"/>
          <w:szCs w:val="22"/>
        </w:rPr>
        <w:t>Nedílnou součástí této smlouvy jsou přílohy:</w:t>
      </w:r>
    </w:p>
    <w:p w:rsidR="008B79A7" w:rsidRPr="00D20972" w:rsidRDefault="008B79A7" w:rsidP="00C370F1">
      <w:pPr>
        <w:pStyle w:val="Zkladntext2"/>
        <w:jc w:val="both"/>
        <w:rPr>
          <w:rFonts w:ascii="Arial" w:hAnsi="Arial" w:cs="Arial"/>
          <w:sz w:val="22"/>
          <w:szCs w:val="22"/>
        </w:rPr>
      </w:pPr>
    </w:p>
    <w:p w:rsidR="00C370F1" w:rsidRPr="00D20972" w:rsidRDefault="00C370F1" w:rsidP="00C370F1">
      <w:pPr>
        <w:pStyle w:val="Zkladntext2"/>
        <w:jc w:val="both"/>
        <w:rPr>
          <w:rFonts w:ascii="Arial" w:hAnsi="Arial" w:cs="Arial"/>
          <w:sz w:val="22"/>
          <w:szCs w:val="22"/>
        </w:rPr>
      </w:pPr>
      <w:r w:rsidRPr="00D20972">
        <w:rPr>
          <w:rFonts w:ascii="Arial" w:hAnsi="Arial" w:cs="Arial"/>
          <w:sz w:val="22"/>
          <w:szCs w:val="22"/>
        </w:rPr>
        <w:t xml:space="preserve">Příloha č. 1 – Cenová nabídka </w:t>
      </w:r>
      <w:r w:rsidR="00D23939" w:rsidRPr="00D20972">
        <w:rPr>
          <w:rFonts w:ascii="Arial" w:hAnsi="Arial" w:cs="Arial"/>
          <w:sz w:val="22"/>
          <w:szCs w:val="22"/>
        </w:rPr>
        <w:t>Dodavatel</w:t>
      </w:r>
      <w:r w:rsidRPr="00D20972">
        <w:rPr>
          <w:rFonts w:ascii="Arial" w:hAnsi="Arial" w:cs="Arial"/>
          <w:sz w:val="22"/>
          <w:szCs w:val="22"/>
        </w:rPr>
        <w:t>e – kalkulace nabídkové ceny.</w:t>
      </w:r>
    </w:p>
    <w:p w:rsidR="00543EE0" w:rsidRPr="00D20972" w:rsidRDefault="00543EE0" w:rsidP="00C370F1">
      <w:pPr>
        <w:pStyle w:val="Zkladntext2"/>
        <w:jc w:val="both"/>
        <w:rPr>
          <w:rFonts w:ascii="Arial" w:hAnsi="Arial" w:cs="Arial"/>
          <w:sz w:val="22"/>
          <w:szCs w:val="22"/>
        </w:rPr>
      </w:pPr>
      <w:r w:rsidRPr="00D20972">
        <w:rPr>
          <w:rFonts w:ascii="Arial" w:hAnsi="Arial" w:cs="Arial"/>
          <w:sz w:val="22"/>
          <w:szCs w:val="22"/>
        </w:rPr>
        <w:t>Příloha č. 2 – Tabulková část</w:t>
      </w:r>
    </w:p>
    <w:p w:rsidR="00561DCB" w:rsidRPr="00D20972" w:rsidRDefault="00561DCB" w:rsidP="002E7923">
      <w:pPr>
        <w:jc w:val="both"/>
        <w:rPr>
          <w:rFonts w:ascii="Arial" w:hAnsi="Arial" w:cs="Arial"/>
          <w:sz w:val="22"/>
          <w:szCs w:val="22"/>
        </w:rPr>
      </w:pPr>
    </w:p>
    <w:p w:rsidR="002E7923" w:rsidRPr="00D20972" w:rsidRDefault="002E7923" w:rsidP="002E7923">
      <w:pPr>
        <w:jc w:val="both"/>
        <w:rPr>
          <w:rFonts w:ascii="Arial" w:hAnsi="Arial" w:cs="Arial"/>
          <w:sz w:val="22"/>
          <w:szCs w:val="22"/>
        </w:rPr>
      </w:pPr>
      <w:r w:rsidRPr="00D20972">
        <w:rPr>
          <w:rFonts w:ascii="Arial" w:hAnsi="Arial" w:cs="Arial"/>
          <w:sz w:val="22"/>
          <w:szCs w:val="22"/>
        </w:rPr>
        <w:t xml:space="preserve">O uzavření smlouvy rozhodla Rada Středočeského kraje usnesením č. </w:t>
      </w:r>
      <w:r w:rsidRPr="00D20972">
        <w:rPr>
          <w:rFonts w:ascii="Arial" w:hAnsi="Arial" w:cs="Arial"/>
          <w:sz w:val="22"/>
          <w:szCs w:val="22"/>
          <w:highlight w:val="cyan"/>
        </w:rPr>
        <w:t>……</w:t>
      </w:r>
      <w:r w:rsidR="00747303" w:rsidRPr="00D20972">
        <w:rPr>
          <w:rFonts w:ascii="Arial" w:hAnsi="Arial" w:cs="Arial"/>
          <w:sz w:val="22"/>
          <w:szCs w:val="22"/>
          <w:highlight w:val="cyan"/>
        </w:rPr>
        <w:t>……..</w:t>
      </w:r>
      <w:r w:rsidRPr="00D20972">
        <w:rPr>
          <w:rFonts w:ascii="Arial" w:hAnsi="Arial" w:cs="Arial"/>
          <w:sz w:val="22"/>
          <w:szCs w:val="22"/>
          <w:highlight w:val="cyan"/>
        </w:rPr>
        <w:t>….</w:t>
      </w:r>
      <w:r w:rsidRPr="00D20972">
        <w:rPr>
          <w:rFonts w:ascii="Arial" w:hAnsi="Arial" w:cs="Arial"/>
          <w:sz w:val="22"/>
          <w:szCs w:val="22"/>
        </w:rPr>
        <w:t xml:space="preserve"> ze dne </w:t>
      </w:r>
      <w:r w:rsidRPr="00D20972">
        <w:rPr>
          <w:rFonts w:ascii="Arial" w:hAnsi="Arial" w:cs="Arial"/>
          <w:sz w:val="22"/>
          <w:szCs w:val="22"/>
          <w:highlight w:val="cyan"/>
        </w:rPr>
        <w:t>……..</w:t>
      </w:r>
      <w:r w:rsidRPr="00D20972">
        <w:rPr>
          <w:rFonts w:ascii="Arial" w:hAnsi="Arial" w:cs="Arial"/>
          <w:sz w:val="22"/>
          <w:szCs w:val="22"/>
        </w:rPr>
        <w:t xml:space="preserve"> a v případě tohoto právního jednání Středočeského kraje jsou splněny podmínky uvedené v § 23 zákona č. 129/2000 Sb., o krajích, ve znění pozdějších předpisů, nezbytné k jeho platnosti.  </w:t>
      </w:r>
    </w:p>
    <w:p w:rsidR="00624140" w:rsidRPr="00D20972" w:rsidRDefault="00624140" w:rsidP="002A7440">
      <w:pPr>
        <w:rPr>
          <w:rFonts w:ascii="Arial" w:hAnsi="Arial" w:cs="Arial"/>
          <w:sz w:val="22"/>
          <w:szCs w:val="22"/>
        </w:rPr>
      </w:pPr>
    </w:p>
    <w:p w:rsidR="008B79A7" w:rsidRPr="00D20972" w:rsidRDefault="008B79A7" w:rsidP="00080D11">
      <w:pPr>
        <w:rPr>
          <w:rFonts w:ascii="Arial" w:hAnsi="Arial" w:cs="Arial"/>
          <w:sz w:val="22"/>
          <w:szCs w:val="22"/>
        </w:rPr>
      </w:pPr>
    </w:p>
    <w:p w:rsidR="00080D11" w:rsidRPr="00D20972" w:rsidRDefault="00080D11" w:rsidP="00080D11">
      <w:pPr>
        <w:rPr>
          <w:rFonts w:ascii="Arial" w:hAnsi="Arial" w:cs="Arial"/>
          <w:sz w:val="22"/>
          <w:szCs w:val="22"/>
        </w:rPr>
      </w:pPr>
      <w:r w:rsidRPr="00D20972">
        <w:rPr>
          <w:rFonts w:ascii="Arial" w:hAnsi="Arial" w:cs="Arial"/>
          <w:sz w:val="22"/>
          <w:szCs w:val="22"/>
        </w:rPr>
        <w:t>V </w:t>
      </w:r>
      <w:r w:rsidR="003F2CD2" w:rsidRPr="00D20972">
        <w:rPr>
          <w:rFonts w:ascii="Arial" w:hAnsi="Arial" w:cs="Arial"/>
          <w:sz w:val="22"/>
          <w:szCs w:val="22"/>
        </w:rPr>
        <w:t>Praze</w:t>
      </w:r>
      <w:r w:rsidRPr="00D20972">
        <w:rPr>
          <w:rFonts w:ascii="Arial" w:hAnsi="Arial" w:cs="Arial"/>
          <w:sz w:val="22"/>
          <w:szCs w:val="22"/>
        </w:rPr>
        <w:t xml:space="preserve"> dne</w:t>
      </w:r>
      <w:r w:rsidR="00A77F00" w:rsidRPr="00D20972">
        <w:rPr>
          <w:rFonts w:ascii="Arial" w:hAnsi="Arial" w:cs="Arial"/>
          <w:sz w:val="22"/>
          <w:szCs w:val="22"/>
        </w:rPr>
        <w:tab/>
      </w:r>
      <w:r w:rsidR="00A77F00" w:rsidRPr="00D20972">
        <w:rPr>
          <w:rFonts w:ascii="Arial" w:hAnsi="Arial" w:cs="Arial"/>
          <w:sz w:val="22"/>
          <w:szCs w:val="22"/>
        </w:rPr>
        <w:tab/>
      </w:r>
      <w:r w:rsidR="00A77F00" w:rsidRPr="00D20972">
        <w:rPr>
          <w:rFonts w:ascii="Arial" w:hAnsi="Arial" w:cs="Arial"/>
          <w:sz w:val="22"/>
          <w:szCs w:val="22"/>
        </w:rPr>
        <w:tab/>
      </w:r>
      <w:r w:rsidR="00A77F00" w:rsidRPr="00D20972">
        <w:rPr>
          <w:rFonts w:ascii="Arial" w:hAnsi="Arial" w:cs="Arial"/>
          <w:sz w:val="22"/>
          <w:szCs w:val="22"/>
        </w:rPr>
        <w:tab/>
      </w:r>
      <w:r w:rsidR="00A77F00" w:rsidRPr="00D20972">
        <w:rPr>
          <w:rFonts w:ascii="Arial" w:hAnsi="Arial" w:cs="Arial"/>
          <w:sz w:val="22"/>
          <w:szCs w:val="22"/>
        </w:rPr>
        <w:tab/>
      </w:r>
      <w:r w:rsidR="003F2CD2" w:rsidRPr="00D20972">
        <w:rPr>
          <w:rFonts w:ascii="Arial" w:hAnsi="Arial" w:cs="Arial"/>
          <w:sz w:val="22"/>
          <w:szCs w:val="22"/>
        </w:rPr>
        <w:tab/>
      </w:r>
      <w:r w:rsidR="003F2CD2" w:rsidRPr="00D20972">
        <w:rPr>
          <w:rFonts w:ascii="Arial" w:hAnsi="Arial" w:cs="Arial"/>
          <w:sz w:val="22"/>
          <w:szCs w:val="22"/>
        </w:rPr>
        <w:tab/>
      </w:r>
      <w:r w:rsidRPr="00D20972">
        <w:rPr>
          <w:rFonts w:ascii="Arial" w:hAnsi="Arial" w:cs="Arial"/>
          <w:sz w:val="22"/>
          <w:szCs w:val="22"/>
        </w:rPr>
        <w:t>V </w:t>
      </w:r>
      <w:r w:rsidR="00A77F00" w:rsidRPr="00D20972">
        <w:rPr>
          <w:rFonts w:ascii="Arial" w:hAnsi="Arial" w:cs="Arial"/>
          <w:sz w:val="22"/>
          <w:szCs w:val="22"/>
          <w:highlight w:val="yellow"/>
        </w:rPr>
        <w:t>XXX</w:t>
      </w:r>
      <w:r w:rsidRPr="00D20972">
        <w:rPr>
          <w:rFonts w:ascii="Arial" w:hAnsi="Arial" w:cs="Arial"/>
          <w:sz w:val="22"/>
          <w:szCs w:val="22"/>
          <w:highlight w:val="yellow"/>
        </w:rPr>
        <w:t xml:space="preserve"> dne</w:t>
      </w:r>
    </w:p>
    <w:p w:rsidR="00080D11" w:rsidRPr="00D20972" w:rsidRDefault="00080D11" w:rsidP="00080D11">
      <w:pPr>
        <w:rPr>
          <w:rFonts w:ascii="Arial" w:hAnsi="Arial" w:cs="Arial"/>
          <w:b/>
          <w:sz w:val="22"/>
          <w:szCs w:val="22"/>
        </w:rPr>
      </w:pPr>
      <w:r w:rsidRPr="00D20972">
        <w:rPr>
          <w:rFonts w:ascii="Arial" w:hAnsi="Arial" w:cs="Arial"/>
          <w:b/>
          <w:sz w:val="22"/>
          <w:szCs w:val="22"/>
        </w:rPr>
        <w:t>Za objednatele</w:t>
      </w:r>
      <w:r w:rsidRPr="00D20972">
        <w:rPr>
          <w:rFonts w:ascii="Arial" w:hAnsi="Arial" w:cs="Arial"/>
          <w:b/>
          <w:sz w:val="22"/>
          <w:szCs w:val="22"/>
        </w:rPr>
        <w:tab/>
      </w:r>
      <w:r w:rsidRPr="00D20972">
        <w:rPr>
          <w:rFonts w:ascii="Arial" w:hAnsi="Arial" w:cs="Arial"/>
          <w:b/>
          <w:sz w:val="22"/>
          <w:szCs w:val="22"/>
        </w:rPr>
        <w:tab/>
      </w:r>
      <w:r w:rsidRPr="00D20972">
        <w:rPr>
          <w:rFonts w:ascii="Arial" w:hAnsi="Arial" w:cs="Arial"/>
          <w:b/>
          <w:sz w:val="22"/>
          <w:szCs w:val="22"/>
        </w:rPr>
        <w:tab/>
      </w:r>
      <w:r w:rsidRPr="00D20972">
        <w:rPr>
          <w:rFonts w:ascii="Arial" w:hAnsi="Arial" w:cs="Arial"/>
          <w:b/>
          <w:sz w:val="22"/>
          <w:szCs w:val="22"/>
        </w:rPr>
        <w:tab/>
      </w:r>
      <w:r w:rsidRPr="00D20972">
        <w:rPr>
          <w:rFonts w:ascii="Arial" w:hAnsi="Arial" w:cs="Arial"/>
          <w:b/>
          <w:sz w:val="22"/>
          <w:szCs w:val="22"/>
        </w:rPr>
        <w:tab/>
      </w:r>
      <w:r w:rsidR="003F2CD2" w:rsidRPr="00D20972">
        <w:rPr>
          <w:rFonts w:ascii="Arial" w:hAnsi="Arial" w:cs="Arial"/>
          <w:b/>
          <w:sz w:val="22"/>
          <w:szCs w:val="22"/>
        </w:rPr>
        <w:tab/>
      </w:r>
      <w:r w:rsidRPr="00D20972">
        <w:rPr>
          <w:rFonts w:ascii="Arial" w:hAnsi="Arial" w:cs="Arial"/>
          <w:b/>
          <w:sz w:val="22"/>
          <w:szCs w:val="22"/>
        </w:rPr>
        <w:t xml:space="preserve">Za </w:t>
      </w:r>
      <w:r w:rsidR="00D23939" w:rsidRPr="00D20972">
        <w:rPr>
          <w:rFonts w:ascii="Arial" w:hAnsi="Arial" w:cs="Arial"/>
          <w:b/>
          <w:sz w:val="22"/>
          <w:szCs w:val="22"/>
        </w:rPr>
        <w:t>Dodavatel</w:t>
      </w:r>
      <w:r w:rsidRPr="00D20972">
        <w:rPr>
          <w:rFonts w:ascii="Arial" w:hAnsi="Arial" w:cs="Arial"/>
          <w:b/>
          <w:sz w:val="22"/>
          <w:szCs w:val="22"/>
        </w:rPr>
        <w:t xml:space="preserve">e            </w:t>
      </w:r>
      <w:r w:rsidRPr="00D20972">
        <w:rPr>
          <w:rFonts w:ascii="Arial" w:hAnsi="Arial" w:cs="Arial"/>
          <w:b/>
          <w:sz w:val="22"/>
          <w:szCs w:val="22"/>
        </w:rPr>
        <w:tab/>
      </w:r>
      <w:r w:rsidRPr="00D20972">
        <w:rPr>
          <w:rFonts w:ascii="Arial" w:hAnsi="Arial" w:cs="Arial"/>
          <w:b/>
          <w:sz w:val="22"/>
          <w:szCs w:val="22"/>
        </w:rPr>
        <w:tab/>
        <w:t xml:space="preserve">                                                     </w:t>
      </w:r>
      <w:r w:rsidRPr="00D20972">
        <w:rPr>
          <w:rFonts w:ascii="Arial" w:hAnsi="Arial" w:cs="Arial"/>
          <w:b/>
          <w:sz w:val="22"/>
          <w:szCs w:val="22"/>
        </w:rPr>
        <w:tab/>
        <w:t xml:space="preserve">  </w:t>
      </w:r>
    </w:p>
    <w:p w:rsidR="00080D11" w:rsidRPr="00D20972" w:rsidRDefault="00080D11" w:rsidP="00080D11">
      <w:pPr>
        <w:rPr>
          <w:rFonts w:ascii="Arial" w:hAnsi="Arial" w:cs="Arial"/>
          <w:sz w:val="22"/>
          <w:szCs w:val="22"/>
        </w:rPr>
      </w:pPr>
      <w:r w:rsidRPr="00D20972">
        <w:rPr>
          <w:rFonts w:ascii="Arial" w:hAnsi="Arial" w:cs="Arial"/>
          <w:sz w:val="22"/>
          <w:szCs w:val="22"/>
        </w:rPr>
        <w:t xml:space="preserve">  </w:t>
      </w:r>
    </w:p>
    <w:p w:rsidR="00080D11" w:rsidRPr="00D20972" w:rsidRDefault="00080D11" w:rsidP="00080D11">
      <w:pPr>
        <w:rPr>
          <w:rFonts w:ascii="Arial" w:hAnsi="Arial" w:cs="Arial"/>
          <w:sz w:val="22"/>
          <w:szCs w:val="22"/>
        </w:rPr>
      </w:pPr>
    </w:p>
    <w:p w:rsidR="00080D11" w:rsidRPr="00D20972" w:rsidRDefault="00080D11" w:rsidP="00080D11">
      <w:pPr>
        <w:rPr>
          <w:rFonts w:ascii="Arial" w:hAnsi="Arial" w:cs="Arial"/>
          <w:sz w:val="22"/>
          <w:szCs w:val="22"/>
        </w:rPr>
      </w:pPr>
    </w:p>
    <w:p w:rsidR="00080D11" w:rsidRPr="00D20972" w:rsidRDefault="00080D11" w:rsidP="00080D11">
      <w:pPr>
        <w:rPr>
          <w:rFonts w:ascii="Arial" w:hAnsi="Arial" w:cs="Arial"/>
          <w:sz w:val="22"/>
          <w:szCs w:val="22"/>
        </w:rPr>
      </w:pPr>
    </w:p>
    <w:p w:rsidR="00080D11" w:rsidRPr="00D20972" w:rsidRDefault="00080D11" w:rsidP="00080D11">
      <w:pPr>
        <w:rPr>
          <w:rFonts w:ascii="Arial" w:hAnsi="Arial" w:cs="Arial"/>
          <w:sz w:val="22"/>
          <w:szCs w:val="22"/>
        </w:rPr>
      </w:pPr>
      <w:r w:rsidRPr="00D20972">
        <w:rPr>
          <w:rFonts w:ascii="Arial" w:hAnsi="Arial" w:cs="Arial"/>
          <w:sz w:val="22"/>
          <w:szCs w:val="22"/>
        </w:rPr>
        <w:t>…………………………….</w:t>
      </w:r>
      <w:r w:rsidRPr="00D20972">
        <w:rPr>
          <w:rFonts w:ascii="Arial" w:hAnsi="Arial" w:cs="Arial"/>
          <w:sz w:val="22"/>
          <w:szCs w:val="22"/>
        </w:rPr>
        <w:tab/>
      </w:r>
      <w:r w:rsidRPr="00D20972">
        <w:rPr>
          <w:rFonts w:ascii="Arial" w:hAnsi="Arial" w:cs="Arial"/>
          <w:sz w:val="22"/>
          <w:szCs w:val="22"/>
        </w:rPr>
        <w:tab/>
      </w:r>
      <w:r w:rsidRPr="00D20972">
        <w:rPr>
          <w:rFonts w:ascii="Arial" w:hAnsi="Arial" w:cs="Arial"/>
          <w:sz w:val="22"/>
          <w:szCs w:val="22"/>
        </w:rPr>
        <w:tab/>
      </w:r>
      <w:r w:rsidRPr="00D20972">
        <w:rPr>
          <w:rFonts w:ascii="Arial" w:hAnsi="Arial" w:cs="Arial"/>
          <w:sz w:val="22"/>
          <w:szCs w:val="22"/>
        </w:rPr>
        <w:tab/>
      </w:r>
      <w:r w:rsidR="003F2CD2" w:rsidRPr="00D20972">
        <w:rPr>
          <w:rFonts w:ascii="Arial" w:hAnsi="Arial" w:cs="Arial"/>
          <w:sz w:val="22"/>
          <w:szCs w:val="22"/>
        </w:rPr>
        <w:tab/>
      </w:r>
      <w:r w:rsidR="003F2CD2" w:rsidRPr="00D20972">
        <w:rPr>
          <w:rFonts w:ascii="Arial" w:hAnsi="Arial" w:cs="Arial"/>
          <w:sz w:val="22"/>
          <w:szCs w:val="22"/>
        </w:rPr>
        <w:tab/>
      </w:r>
      <w:r w:rsidRPr="00D20972">
        <w:rPr>
          <w:rFonts w:ascii="Arial" w:hAnsi="Arial" w:cs="Arial"/>
          <w:sz w:val="22"/>
          <w:szCs w:val="22"/>
        </w:rPr>
        <w:t>……………………………..</w:t>
      </w:r>
    </w:p>
    <w:p w:rsidR="00561DCB" w:rsidRPr="00D20972" w:rsidRDefault="00561DCB" w:rsidP="00561DCB">
      <w:pPr>
        <w:autoSpaceDE w:val="0"/>
        <w:rPr>
          <w:rFonts w:ascii="Arial" w:hAnsi="Arial" w:cs="Arial"/>
          <w:sz w:val="22"/>
          <w:szCs w:val="22"/>
        </w:rPr>
      </w:pPr>
      <w:r w:rsidRPr="00D20972">
        <w:rPr>
          <w:rFonts w:ascii="Arial" w:hAnsi="Arial" w:cs="Arial"/>
          <w:sz w:val="22"/>
          <w:szCs w:val="22"/>
        </w:rPr>
        <w:t>Libor Lesák,</w:t>
      </w:r>
    </w:p>
    <w:p w:rsidR="00561DCB" w:rsidRPr="00D20972" w:rsidRDefault="00561DCB" w:rsidP="00561DCB">
      <w:pPr>
        <w:autoSpaceDE w:val="0"/>
        <w:rPr>
          <w:rFonts w:ascii="Arial" w:hAnsi="Arial" w:cs="Arial"/>
          <w:sz w:val="22"/>
          <w:szCs w:val="22"/>
        </w:rPr>
      </w:pPr>
      <w:r w:rsidRPr="00D20972">
        <w:rPr>
          <w:rFonts w:ascii="Arial" w:hAnsi="Arial" w:cs="Arial"/>
          <w:sz w:val="22"/>
          <w:szCs w:val="22"/>
        </w:rPr>
        <w:t xml:space="preserve">radní pro oblast investic, majetku </w:t>
      </w:r>
    </w:p>
    <w:p w:rsidR="00561DCB" w:rsidRPr="00D20972" w:rsidRDefault="00561DCB" w:rsidP="00561DCB">
      <w:pPr>
        <w:autoSpaceDE w:val="0"/>
        <w:rPr>
          <w:rFonts w:ascii="Arial" w:hAnsi="Arial" w:cs="Arial"/>
          <w:sz w:val="22"/>
          <w:szCs w:val="22"/>
        </w:rPr>
      </w:pPr>
      <w:r w:rsidRPr="00D20972">
        <w:rPr>
          <w:rFonts w:ascii="Arial" w:hAnsi="Arial" w:cs="Arial"/>
          <w:sz w:val="22"/>
          <w:szCs w:val="22"/>
        </w:rPr>
        <w:t>a veřejných zakázek</w:t>
      </w:r>
    </w:p>
    <w:p w:rsidR="00624140" w:rsidRPr="00D20972" w:rsidRDefault="00080D11" w:rsidP="00FB2EAA">
      <w:pPr>
        <w:pStyle w:val="NormlnNormlntab"/>
      </w:pPr>
      <w:r w:rsidRPr="00D20972">
        <w:rPr>
          <w:b/>
        </w:rPr>
        <w:tab/>
      </w:r>
      <w:r w:rsidR="003C1914" w:rsidRPr="00D20972">
        <w:rPr>
          <w:b/>
        </w:rPr>
        <w:tab/>
      </w:r>
      <w:r w:rsidR="003C1914" w:rsidRPr="00D20972">
        <w:rPr>
          <w:b/>
        </w:rPr>
        <w:tab/>
      </w:r>
      <w:r w:rsidR="003F2CD2" w:rsidRPr="00D20972">
        <w:rPr>
          <w:b/>
        </w:rPr>
        <w:tab/>
      </w:r>
      <w:r w:rsidR="003F2CD2" w:rsidRPr="00D20972">
        <w:rPr>
          <w:b/>
        </w:rPr>
        <w:tab/>
      </w:r>
    </w:p>
    <w:p w:rsidR="00682B4D" w:rsidRPr="00D20972" w:rsidRDefault="00682B4D" w:rsidP="002A7440">
      <w:pPr>
        <w:rPr>
          <w:rFonts w:ascii="Arial" w:hAnsi="Arial" w:cs="Arial"/>
          <w:sz w:val="22"/>
          <w:szCs w:val="22"/>
        </w:rPr>
      </w:pPr>
      <w:r w:rsidRPr="00D20972">
        <w:rPr>
          <w:rFonts w:ascii="Arial" w:hAnsi="Arial" w:cs="Arial"/>
          <w:sz w:val="22"/>
          <w:szCs w:val="22"/>
        </w:rPr>
        <w:t xml:space="preserve"> </w:t>
      </w:r>
    </w:p>
    <w:p w:rsidR="0091611F" w:rsidRPr="00D20972" w:rsidRDefault="0091611F" w:rsidP="00A338FA">
      <w:pPr>
        <w:pStyle w:val="Zhlav"/>
        <w:tabs>
          <w:tab w:val="clear" w:pos="4536"/>
          <w:tab w:val="clear" w:pos="9072"/>
        </w:tabs>
        <w:ind w:left="4254" w:firstLine="709"/>
        <w:rPr>
          <w:rFonts w:ascii="Arial" w:hAnsi="Arial" w:cs="Arial"/>
          <w:szCs w:val="22"/>
        </w:rPr>
      </w:pPr>
    </w:p>
    <w:sectPr w:rsidR="0091611F" w:rsidRPr="00D20972" w:rsidSect="007634ED">
      <w:headerReference w:type="default" r:id="rId26"/>
      <w:footerReference w:type="even" r:id="rId27"/>
      <w:footerReference w:type="default" r:id="rId2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DA" w:rsidRDefault="00DD71DA">
      <w:r>
        <w:separator/>
      </w:r>
    </w:p>
    <w:p w:rsidR="00DD71DA" w:rsidRDefault="00DD71DA"/>
  </w:endnote>
  <w:endnote w:type="continuationSeparator" w:id="0">
    <w:p w:rsidR="00DD71DA" w:rsidRDefault="00DD71DA">
      <w:r>
        <w:continuationSeparator/>
      </w:r>
    </w:p>
    <w:p w:rsidR="00DD71DA" w:rsidRDefault="00DD7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59" w:rsidRDefault="00A54059" w:rsidP="0050300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54059" w:rsidRDefault="00A54059" w:rsidP="005330EE">
    <w:pPr>
      <w:pStyle w:val="Zpat"/>
      <w:ind w:right="360"/>
    </w:pPr>
  </w:p>
  <w:p w:rsidR="00A54059" w:rsidRDefault="00A540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59" w:rsidRDefault="00A54059" w:rsidP="0050300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20972">
      <w:rPr>
        <w:rStyle w:val="slostrnky"/>
        <w:noProof/>
      </w:rPr>
      <w:t>6</w:t>
    </w:r>
    <w:r>
      <w:rPr>
        <w:rStyle w:val="slostrnky"/>
      </w:rPr>
      <w:fldChar w:fldCharType="end"/>
    </w:r>
  </w:p>
  <w:p w:rsidR="00A54059" w:rsidRDefault="00A54059" w:rsidP="005330EE">
    <w:pPr>
      <w:pStyle w:val="Zpat"/>
      <w:ind w:right="360"/>
    </w:pPr>
  </w:p>
  <w:p w:rsidR="00A54059" w:rsidRDefault="00A540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DA" w:rsidRDefault="00DD71DA">
      <w:r>
        <w:separator/>
      </w:r>
    </w:p>
    <w:p w:rsidR="00DD71DA" w:rsidRDefault="00DD71DA"/>
  </w:footnote>
  <w:footnote w:type="continuationSeparator" w:id="0">
    <w:p w:rsidR="00DD71DA" w:rsidRDefault="00DD71DA">
      <w:r>
        <w:continuationSeparator/>
      </w:r>
    </w:p>
    <w:p w:rsidR="00DD71DA" w:rsidRDefault="00DD71DA"/>
  </w:footnote>
  <w:footnote w:id="1">
    <w:p w:rsidR="00A54059" w:rsidRDefault="00A54059" w:rsidP="00D54A07">
      <w:pPr>
        <w:pStyle w:val="Textpoznpodarou"/>
        <w:spacing w:before="0" w:after="0"/>
      </w:pPr>
      <w:r>
        <w:rPr>
          <w:rStyle w:val="Znakapoznpodarou"/>
        </w:rPr>
        <w:t>[1]</w:t>
      </w:r>
      <w:r>
        <w:t xml:space="preserve"> Pojem subjekt zahrnuje, ale není omezen na jakoukoli vládu, skupinu nebo teroristickou organizaci.</w:t>
      </w:r>
    </w:p>
  </w:footnote>
  <w:footnote w:id="2">
    <w:p w:rsidR="00A54059" w:rsidRDefault="00A54059" w:rsidP="00D54A07">
      <w:pPr>
        <w:pStyle w:val="Textpoznpodarou"/>
        <w:spacing w:before="0" w:after="0" w:line="240" w:lineRule="auto"/>
      </w:pPr>
      <w:r>
        <w:rPr>
          <w:rStyle w:val="Znakapoznpodarou"/>
        </w:rPr>
        <w:t>[2]</w:t>
      </w:r>
      <w:r>
        <w:t xml:space="preserve"> Člen vlády nebo vedoucí jiného ústředního správního úřadu, v jehož čele není člen vlády.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59" w:rsidRDefault="00A54059" w:rsidP="007C15DB">
    <w:pPr>
      <w:spacing w:before="120"/>
      <w:jc w:val="both"/>
      <w:rPr>
        <w:rFonts w:cs="Arial"/>
        <w:sz w:val="18"/>
        <w:szCs w:val="22"/>
      </w:rPr>
    </w:pPr>
    <w:r>
      <w:rPr>
        <w:rFonts w:cs="Arial"/>
        <w:noProof/>
        <w:sz w:val="18"/>
        <w:szCs w:val="22"/>
      </w:rPr>
      <w:drawing>
        <wp:anchor distT="0" distB="0" distL="114300" distR="114300" simplePos="0" relativeHeight="251659264" behindDoc="0" locked="0" layoutInCell="1" allowOverlap="1" wp14:editId="4DB5FE83">
          <wp:simplePos x="0" y="0"/>
          <wp:positionH relativeFrom="margin">
            <wp:align>right</wp:align>
          </wp:positionH>
          <wp:positionV relativeFrom="paragraph">
            <wp:posOffset>-220980</wp:posOffset>
          </wp:positionV>
          <wp:extent cx="2028825" cy="666115"/>
          <wp:effectExtent l="0" t="0" r="9525" b="63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8"/>
        <w:szCs w:val="22"/>
      </w:rPr>
      <w:drawing>
        <wp:anchor distT="0" distB="0" distL="114300" distR="114300" simplePos="0" relativeHeight="251658240" behindDoc="0" locked="0" layoutInCell="1" allowOverlap="1" wp14:editId="7324E2CC">
          <wp:simplePos x="0" y="0"/>
          <wp:positionH relativeFrom="margin">
            <wp:align>left</wp:align>
          </wp:positionH>
          <wp:positionV relativeFrom="paragraph">
            <wp:posOffset>-200025</wp:posOffset>
          </wp:positionV>
          <wp:extent cx="2174400" cy="723600"/>
          <wp:effectExtent l="0" t="0" r="0" b="63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4400" cy="72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059" w:rsidRDefault="00A54059" w:rsidP="007C15DB">
    <w:pPr>
      <w:spacing w:before="120"/>
      <w:jc w:val="both"/>
      <w:rPr>
        <w:rFonts w:cs="Arial"/>
        <w:sz w:val="18"/>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lowerLetter"/>
      <w:lvlText w:val="%1)"/>
      <w:lvlJc w:val="left"/>
      <w:pPr>
        <w:tabs>
          <w:tab w:val="num" w:pos="1065"/>
        </w:tabs>
        <w:ind w:left="1065" w:hanging="360"/>
      </w:pPr>
    </w:lvl>
  </w:abstractNum>
  <w:abstractNum w:abstractNumId="1" w15:restartNumberingAfterBreak="0">
    <w:nsid w:val="0028239C"/>
    <w:multiLevelType w:val="hybridMultilevel"/>
    <w:tmpl w:val="8AE87D70"/>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2953ADE"/>
    <w:multiLevelType w:val="hybridMultilevel"/>
    <w:tmpl w:val="913A097A"/>
    <w:lvl w:ilvl="0" w:tplc="B172EB7E">
      <w:start w:val="1"/>
      <w:numFmt w:val="bullet"/>
      <w:lvlText w:val=""/>
      <w:lvlJc w:val="left"/>
      <w:pPr>
        <w:ind w:left="720" w:hanging="360"/>
      </w:pPr>
      <w:rPr>
        <w:rFonts w:ascii="Symbol" w:hAnsi="Symbol" w:hint="default"/>
      </w:rPr>
    </w:lvl>
    <w:lvl w:ilvl="1" w:tplc="DFF20940">
      <w:start w:val="1"/>
      <w:numFmt w:val="bullet"/>
      <w:lvlText w:val="o"/>
      <w:lvlJc w:val="left"/>
      <w:pPr>
        <w:ind w:left="1440" w:hanging="360"/>
      </w:pPr>
      <w:rPr>
        <w:rFonts w:ascii="Courier New" w:hAnsi="Courier New" w:cs="Courier New" w:hint="default"/>
      </w:rPr>
    </w:lvl>
    <w:lvl w:ilvl="2" w:tplc="15FE2D98">
      <w:start w:val="1"/>
      <w:numFmt w:val="bullet"/>
      <w:lvlText w:val=""/>
      <w:lvlJc w:val="left"/>
      <w:pPr>
        <w:ind w:left="2160" w:hanging="360"/>
      </w:pPr>
      <w:rPr>
        <w:rFonts w:ascii="Wingdings" w:hAnsi="Wingdings" w:hint="default"/>
      </w:rPr>
    </w:lvl>
    <w:lvl w:ilvl="3" w:tplc="6726A850">
      <w:start w:val="1"/>
      <w:numFmt w:val="bullet"/>
      <w:lvlText w:val=""/>
      <w:lvlJc w:val="left"/>
      <w:pPr>
        <w:ind w:left="2880" w:hanging="360"/>
      </w:pPr>
      <w:rPr>
        <w:rFonts w:ascii="Symbol" w:hAnsi="Symbol" w:hint="default"/>
      </w:rPr>
    </w:lvl>
    <w:lvl w:ilvl="4" w:tplc="9334AF12">
      <w:start w:val="1"/>
      <w:numFmt w:val="bullet"/>
      <w:lvlText w:val="o"/>
      <w:lvlJc w:val="left"/>
      <w:pPr>
        <w:ind w:left="3600" w:hanging="360"/>
      </w:pPr>
      <w:rPr>
        <w:rFonts w:ascii="Courier New" w:hAnsi="Courier New" w:cs="Courier New" w:hint="default"/>
      </w:rPr>
    </w:lvl>
    <w:lvl w:ilvl="5" w:tplc="B6EAA268">
      <w:start w:val="1"/>
      <w:numFmt w:val="bullet"/>
      <w:lvlText w:val=""/>
      <w:lvlJc w:val="left"/>
      <w:pPr>
        <w:ind w:left="4320" w:hanging="360"/>
      </w:pPr>
      <w:rPr>
        <w:rFonts w:ascii="Wingdings" w:hAnsi="Wingdings" w:hint="default"/>
      </w:rPr>
    </w:lvl>
    <w:lvl w:ilvl="6" w:tplc="E7A8B59C">
      <w:start w:val="1"/>
      <w:numFmt w:val="bullet"/>
      <w:lvlText w:val=""/>
      <w:lvlJc w:val="left"/>
      <w:pPr>
        <w:ind w:left="5040" w:hanging="360"/>
      </w:pPr>
      <w:rPr>
        <w:rFonts w:ascii="Symbol" w:hAnsi="Symbol" w:hint="default"/>
      </w:rPr>
    </w:lvl>
    <w:lvl w:ilvl="7" w:tplc="D4DA3AF8">
      <w:start w:val="1"/>
      <w:numFmt w:val="bullet"/>
      <w:lvlText w:val="o"/>
      <w:lvlJc w:val="left"/>
      <w:pPr>
        <w:ind w:left="5760" w:hanging="360"/>
      </w:pPr>
      <w:rPr>
        <w:rFonts w:ascii="Courier New" w:hAnsi="Courier New" w:cs="Courier New" w:hint="default"/>
      </w:rPr>
    </w:lvl>
    <w:lvl w:ilvl="8" w:tplc="98988A6C">
      <w:start w:val="1"/>
      <w:numFmt w:val="bullet"/>
      <w:lvlText w:val=""/>
      <w:lvlJc w:val="left"/>
      <w:pPr>
        <w:ind w:left="6480" w:hanging="360"/>
      </w:pPr>
      <w:rPr>
        <w:rFonts w:ascii="Wingdings" w:hAnsi="Wingdings" w:hint="default"/>
      </w:rPr>
    </w:lvl>
  </w:abstractNum>
  <w:abstractNum w:abstractNumId="3" w15:restartNumberingAfterBreak="0">
    <w:nsid w:val="02F341B8"/>
    <w:multiLevelType w:val="hybridMultilevel"/>
    <w:tmpl w:val="E43A1E12"/>
    <w:lvl w:ilvl="0" w:tplc="C8A01CD2">
      <w:numFmt w:val="bullet"/>
      <w:lvlText w:val="-"/>
      <w:lvlJc w:val="left"/>
      <w:pPr>
        <w:ind w:left="2138" w:hanging="360"/>
      </w:pPr>
      <w:rPr>
        <w:rFonts w:ascii="Calibri" w:eastAsiaTheme="minorHAnsi" w:hAnsi="Calibri" w:cstheme="minorBidi" w:hint="default"/>
      </w:rPr>
    </w:lvl>
    <w:lvl w:ilvl="1" w:tplc="0D04CA88">
      <w:start w:val="1"/>
      <w:numFmt w:val="bullet"/>
      <w:lvlText w:val=""/>
      <w:lvlJc w:val="left"/>
      <w:pPr>
        <w:ind w:left="2858" w:hanging="360"/>
      </w:pPr>
      <w:rPr>
        <w:rFonts w:ascii="Symbol" w:hAnsi="Symbol" w:hint="default"/>
      </w:rPr>
    </w:lvl>
    <w:lvl w:ilvl="2" w:tplc="6722DF24">
      <w:start w:val="1"/>
      <w:numFmt w:val="bullet"/>
      <w:lvlText w:val=""/>
      <w:lvlJc w:val="left"/>
      <w:pPr>
        <w:ind w:left="3578" w:hanging="360"/>
      </w:pPr>
      <w:rPr>
        <w:rFonts w:ascii="Wingdings" w:hAnsi="Wingdings" w:hint="default"/>
      </w:rPr>
    </w:lvl>
    <w:lvl w:ilvl="3" w:tplc="F2764CD0" w:tentative="1">
      <w:start w:val="1"/>
      <w:numFmt w:val="bullet"/>
      <w:lvlText w:val=""/>
      <w:lvlJc w:val="left"/>
      <w:pPr>
        <w:ind w:left="4298" w:hanging="360"/>
      </w:pPr>
      <w:rPr>
        <w:rFonts w:ascii="Symbol" w:hAnsi="Symbol" w:hint="default"/>
      </w:rPr>
    </w:lvl>
    <w:lvl w:ilvl="4" w:tplc="49FA4A00" w:tentative="1">
      <w:start w:val="1"/>
      <w:numFmt w:val="bullet"/>
      <w:lvlText w:val="o"/>
      <w:lvlJc w:val="left"/>
      <w:pPr>
        <w:ind w:left="5018" w:hanging="360"/>
      </w:pPr>
      <w:rPr>
        <w:rFonts w:ascii="Courier New" w:hAnsi="Courier New" w:cs="Courier New" w:hint="default"/>
      </w:rPr>
    </w:lvl>
    <w:lvl w:ilvl="5" w:tplc="556440CE" w:tentative="1">
      <w:start w:val="1"/>
      <w:numFmt w:val="bullet"/>
      <w:lvlText w:val=""/>
      <w:lvlJc w:val="left"/>
      <w:pPr>
        <w:ind w:left="5738" w:hanging="360"/>
      </w:pPr>
      <w:rPr>
        <w:rFonts w:ascii="Wingdings" w:hAnsi="Wingdings" w:hint="default"/>
      </w:rPr>
    </w:lvl>
    <w:lvl w:ilvl="6" w:tplc="ADD45342" w:tentative="1">
      <w:start w:val="1"/>
      <w:numFmt w:val="bullet"/>
      <w:lvlText w:val=""/>
      <w:lvlJc w:val="left"/>
      <w:pPr>
        <w:ind w:left="6458" w:hanging="360"/>
      </w:pPr>
      <w:rPr>
        <w:rFonts w:ascii="Symbol" w:hAnsi="Symbol" w:hint="default"/>
      </w:rPr>
    </w:lvl>
    <w:lvl w:ilvl="7" w:tplc="979CCD54" w:tentative="1">
      <w:start w:val="1"/>
      <w:numFmt w:val="bullet"/>
      <w:lvlText w:val="o"/>
      <w:lvlJc w:val="left"/>
      <w:pPr>
        <w:ind w:left="7178" w:hanging="360"/>
      </w:pPr>
      <w:rPr>
        <w:rFonts w:ascii="Courier New" w:hAnsi="Courier New" w:cs="Courier New" w:hint="default"/>
      </w:rPr>
    </w:lvl>
    <w:lvl w:ilvl="8" w:tplc="8CE498A0" w:tentative="1">
      <w:start w:val="1"/>
      <w:numFmt w:val="bullet"/>
      <w:lvlText w:val=""/>
      <w:lvlJc w:val="left"/>
      <w:pPr>
        <w:ind w:left="7898" w:hanging="360"/>
      </w:pPr>
      <w:rPr>
        <w:rFonts w:ascii="Wingdings" w:hAnsi="Wingdings" w:hint="default"/>
      </w:rPr>
    </w:lvl>
  </w:abstractNum>
  <w:abstractNum w:abstractNumId="4" w15:restartNumberingAfterBreak="0">
    <w:nsid w:val="0458648D"/>
    <w:multiLevelType w:val="hybridMultilevel"/>
    <w:tmpl w:val="9474971E"/>
    <w:lvl w:ilvl="0" w:tplc="96548B1E">
      <w:numFmt w:val="bullet"/>
      <w:lvlText w:val="-"/>
      <w:lvlJc w:val="left"/>
      <w:pPr>
        <w:ind w:left="2138" w:hanging="360"/>
      </w:pPr>
      <w:rPr>
        <w:rFonts w:ascii="Calibri" w:eastAsiaTheme="minorHAnsi" w:hAnsi="Calibri" w:cstheme="minorBidi" w:hint="default"/>
      </w:rPr>
    </w:lvl>
    <w:lvl w:ilvl="1" w:tplc="A51009BC">
      <w:start w:val="1"/>
      <w:numFmt w:val="bullet"/>
      <w:lvlText w:val=""/>
      <w:lvlJc w:val="left"/>
      <w:pPr>
        <w:ind w:left="2858" w:hanging="360"/>
      </w:pPr>
      <w:rPr>
        <w:rFonts w:ascii="Symbol" w:hAnsi="Symbol" w:hint="default"/>
      </w:rPr>
    </w:lvl>
    <w:lvl w:ilvl="2" w:tplc="DD2694C0">
      <w:start w:val="1"/>
      <w:numFmt w:val="bullet"/>
      <w:lvlText w:val=""/>
      <w:lvlJc w:val="left"/>
      <w:pPr>
        <w:ind w:left="3578" w:hanging="360"/>
      </w:pPr>
      <w:rPr>
        <w:rFonts w:ascii="Wingdings" w:hAnsi="Wingdings" w:hint="default"/>
      </w:rPr>
    </w:lvl>
    <w:lvl w:ilvl="3" w:tplc="FAD6AEBA" w:tentative="1">
      <w:start w:val="1"/>
      <w:numFmt w:val="bullet"/>
      <w:lvlText w:val=""/>
      <w:lvlJc w:val="left"/>
      <w:pPr>
        <w:ind w:left="4298" w:hanging="360"/>
      </w:pPr>
      <w:rPr>
        <w:rFonts w:ascii="Symbol" w:hAnsi="Symbol" w:hint="default"/>
      </w:rPr>
    </w:lvl>
    <w:lvl w:ilvl="4" w:tplc="984E7C2A" w:tentative="1">
      <w:start w:val="1"/>
      <w:numFmt w:val="bullet"/>
      <w:lvlText w:val="o"/>
      <w:lvlJc w:val="left"/>
      <w:pPr>
        <w:ind w:left="5018" w:hanging="360"/>
      </w:pPr>
      <w:rPr>
        <w:rFonts w:ascii="Courier New" w:hAnsi="Courier New" w:cs="Courier New" w:hint="default"/>
      </w:rPr>
    </w:lvl>
    <w:lvl w:ilvl="5" w:tplc="C44E9F9C" w:tentative="1">
      <w:start w:val="1"/>
      <w:numFmt w:val="bullet"/>
      <w:lvlText w:val=""/>
      <w:lvlJc w:val="left"/>
      <w:pPr>
        <w:ind w:left="5738" w:hanging="360"/>
      </w:pPr>
      <w:rPr>
        <w:rFonts w:ascii="Wingdings" w:hAnsi="Wingdings" w:hint="default"/>
      </w:rPr>
    </w:lvl>
    <w:lvl w:ilvl="6" w:tplc="A208B99E" w:tentative="1">
      <w:start w:val="1"/>
      <w:numFmt w:val="bullet"/>
      <w:lvlText w:val=""/>
      <w:lvlJc w:val="left"/>
      <w:pPr>
        <w:ind w:left="6458" w:hanging="360"/>
      </w:pPr>
      <w:rPr>
        <w:rFonts w:ascii="Symbol" w:hAnsi="Symbol" w:hint="default"/>
      </w:rPr>
    </w:lvl>
    <w:lvl w:ilvl="7" w:tplc="75A0043C" w:tentative="1">
      <w:start w:val="1"/>
      <w:numFmt w:val="bullet"/>
      <w:lvlText w:val="o"/>
      <w:lvlJc w:val="left"/>
      <w:pPr>
        <w:ind w:left="7178" w:hanging="360"/>
      </w:pPr>
      <w:rPr>
        <w:rFonts w:ascii="Courier New" w:hAnsi="Courier New" w:cs="Courier New" w:hint="default"/>
      </w:rPr>
    </w:lvl>
    <w:lvl w:ilvl="8" w:tplc="D854A086" w:tentative="1">
      <w:start w:val="1"/>
      <w:numFmt w:val="bullet"/>
      <w:lvlText w:val=""/>
      <w:lvlJc w:val="left"/>
      <w:pPr>
        <w:ind w:left="7898" w:hanging="360"/>
      </w:pPr>
      <w:rPr>
        <w:rFonts w:ascii="Wingdings" w:hAnsi="Wingdings" w:hint="default"/>
      </w:rPr>
    </w:lvl>
  </w:abstractNum>
  <w:abstractNum w:abstractNumId="5" w15:restartNumberingAfterBreak="0">
    <w:nsid w:val="04F55951"/>
    <w:multiLevelType w:val="hybridMultilevel"/>
    <w:tmpl w:val="D1AAF248"/>
    <w:lvl w:ilvl="0" w:tplc="46E422A4">
      <w:start w:val="1"/>
      <w:numFmt w:val="bullet"/>
      <w:lvlText w:val=""/>
      <w:lvlJc w:val="left"/>
      <w:pPr>
        <w:ind w:left="1145" w:hanging="360"/>
      </w:pPr>
      <w:rPr>
        <w:rFonts w:ascii="Symbol" w:hAnsi="Symbol" w:hint="default"/>
      </w:rPr>
    </w:lvl>
    <w:lvl w:ilvl="1" w:tplc="7188D9F4">
      <w:numFmt w:val="bullet"/>
      <w:lvlText w:val="–"/>
      <w:lvlJc w:val="left"/>
      <w:pPr>
        <w:ind w:left="1865" w:hanging="360"/>
      </w:pPr>
      <w:rPr>
        <w:rFonts w:ascii="Calibri" w:eastAsia="Times New Roman" w:hAnsi="Calibri" w:cs="Calibri" w:hint="default"/>
      </w:rPr>
    </w:lvl>
    <w:lvl w:ilvl="2" w:tplc="DE44696E" w:tentative="1">
      <w:start w:val="1"/>
      <w:numFmt w:val="bullet"/>
      <w:lvlText w:val=""/>
      <w:lvlJc w:val="left"/>
      <w:pPr>
        <w:ind w:left="2585" w:hanging="360"/>
      </w:pPr>
      <w:rPr>
        <w:rFonts w:ascii="Wingdings" w:hAnsi="Wingdings" w:hint="default"/>
      </w:rPr>
    </w:lvl>
    <w:lvl w:ilvl="3" w:tplc="F7FE8576" w:tentative="1">
      <w:start w:val="1"/>
      <w:numFmt w:val="bullet"/>
      <w:lvlText w:val=""/>
      <w:lvlJc w:val="left"/>
      <w:pPr>
        <w:ind w:left="3305" w:hanging="360"/>
      </w:pPr>
      <w:rPr>
        <w:rFonts w:ascii="Symbol" w:hAnsi="Symbol" w:hint="default"/>
      </w:rPr>
    </w:lvl>
    <w:lvl w:ilvl="4" w:tplc="9B523302" w:tentative="1">
      <w:start w:val="1"/>
      <w:numFmt w:val="bullet"/>
      <w:lvlText w:val="o"/>
      <w:lvlJc w:val="left"/>
      <w:pPr>
        <w:ind w:left="4025" w:hanging="360"/>
      </w:pPr>
      <w:rPr>
        <w:rFonts w:ascii="Courier New" w:hAnsi="Courier New" w:cs="Courier New" w:hint="default"/>
      </w:rPr>
    </w:lvl>
    <w:lvl w:ilvl="5" w:tplc="31FCD656" w:tentative="1">
      <w:start w:val="1"/>
      <w:numFmt w:val="bullet"/>
      <w:lvlText w:val=""/>
      <w:lvlJc w:val="left"/>
      <w:pPr>
        <w:ind w:left="4745" w:hanging="360"/>
      </w:pPr>
      <w:rPr>
        <w:rFonts w:ascii="Wingdings" w:hAnsi="Wingdings" w:hint="default"/>
      </w:rPr>
    </w:lvl>
    <w:lvl w:ilvl="6" w:tplc="1BEEBACA" w:tentative="1">
      <w:start w:val="1"/>
      <w:numFmt w:val="bullet"/>
      <w:lvlText w:val=""/>
      <w:lvlJc w:val="left"/>
      <w:pPr>
        <w:ind w:left="5465" w:hanging="360"/>
      </w:pPr>
      <w:rPr>
        <w:rFonts w:ascii="Symbol" w:hAnsi="Symbol" w:hint="default"/>
      </w:rPr>
    </w:lvl>
    <w:lvl w:ilvl="7" w:tplc="4E847254" w:tentative="1">
      <w:start w:val="1"/>
      <w:numFmt w:val="bullet"/>
      <w:lvlText w:val="o"/>
      <w:lvlJc w:val="left"/>
      <w:pPr>
        <w:ind w:left="6185" w:hanging="360"/>
      </w:pPr>
      <w:rPr>
        <w:rFonts w:ascii="Courier New" w:hAnsi="Courier New" w:cs="Courier New" w:hint="default"/>
      </w:rPr>
    </w:lvl>
    <w:lvl w:ilvl="8" w:tplc="797E634C" w:tentative="1">
      <w:start w:val="1"/>
      <w:numFmt w:val="bullet"/>
      <w:lvlText w:val=""/>
      <w:lvlJc w:val="left"/>
      <w:pPr>
        <w:ind w:left="6905" w:hanging="360"/>
      </w:pPr>
      <w:rPr>
        <w:rFonts w:ascii="Wingdings" w:hAnsi="Wingdings" w:hint="default"/>
      </w:rPr>
    </w:lvl>
  </w:abstractNum>
  <w:abstractNum w:abstractNumId="6" w15:restartNumberingAfterBreak="0">
    <w:nsid w:val="06006C97"/>
    <w:multiLevelType w:val="hybridMultilevel"/>
    <w:tmpl w:val="7DF81534"/>
    <w:lvl w:ilvl="0" w:tplc="E4DC4714">
      <w:start w:val="1"/>
      <w:numFmt w:val="decimal"/>
      <w:lvlText w:val="%1."/>
      <w:lvlJc w:val="left"/>
      <w:pPr>
        <w:ind w:left="36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C9B389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E701F88"/>
    <w:multiLevelType w:val="hybridMultilevel"/>
    <w:tmpl w:val="A3DA83DC"/>
    <w:lvl w:ilvl="0" w:tplc="0405000F">
      <w:start w:val="1"/>
      <w:numFmt w:val="decimal"/>
      <w:lvlText w:val="%1."/>
      <w:lvlJc w:val="left"/>
      <w:pPr>
        <w:ind w:left="1069"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78508F7"/>
    <w:multiLevelType w:val="hybridMultilevel"/>
    <w:tmpl w:val="7E74A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2D73E1"/>
    <w:multiLevelType w:val="hybridMultilevel"/>
    <w:tmpl w:val="630EA1CA"/>
    <w:lvl w:ilvl="0" w:tplc="8EF2675E">
      <w:start w:val="1"/>
      <w:numFmt w:val="decimal"/>
      <w:lvlText w:val="%1."/>
      <w:lvlJc w:val="left"/>
      <w:pPr>
        <w:ind w:left="720" w:hanging="360"/>
      </w:pPr>
      <w:rPr>
        <w:rFonts w:cs="Times New Roman"/>
        <w:b w:val="0"/>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CA93D0D"/>
    <w:multiLevelType w:val="hybridMultilevel"/>
    <w:tmpl w:val="1F5445F2"/>
    <w:lvl w:ilvl="0" w:tplc="7F9291E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1F1814B7"/>
    <w:multiLevelType w:val="hybridMultilevel"/>
    <w:tmpl w:val="CA7CB18C"/>
    <w:lvl w:ilvl="0" w:tplc="0B06592A">
      <w:start w:val="1"/>
      <w:numFmt w:val="bullet"/>
      <w:lvlText w:val=""/>
      <w:lvlJc w:val="left"/>
      <w:pPr>
        <w:ind w:left="1145" w:hanging="360"/>
      </w:pPr>
      <w:rPr>
        <w:rFonts w:ascii="Symbol" w:hAnsi="Symbol" w:hint="default"/>
      </w:rPr>
    </w:lvl>
    <w:lvl w:ilvl="1" w:tplc="0200F1CC">
      <w:start w:val="1"/>
      <w:numFmt w:val="bullet"/>
      <w:lvlText w:val="o"/>
      <w:lvlJc w:val="left"/>
      <w:pPr>
        <w:ind w:left="1865" w:hanging="360"/>
      </w:pPr>
      <w:rPr>
        <w:rFonts w:ascii="Courier New" w:hAnsi="Courier New" w:cs="Courier New" w:hint="default"/>
      </w:rPr>
    </w:lvl>
    <w:lvl w:ilvl="2" w:tplc="DE82DC4A">
      <w:start w:val="1"/>
      <w:numFmt w:val="bullet"/>
      <w:lvlText w:val=""/>
      <w:lvlJc w:val="left"/>
      <w:pPr>
        <w:ind w:left="2585" w:hanging="360"/>
      </w:pPr>
      <w:rPr>
        <w:rFonts w:ascii="Wingdings" w:hAnsi="Wingdings" w:hint="default"/>
      </w:rPr>
    </w:lvl>
    <w:lvl w:ilvl="3" w:tplc="A4664B5A">
      <w:start w:val="1"/>
      <w:numFmt w:val="bullet"/>
      <w:lvlText w:val=""/>
      <w:lvlJc w:val="left"/>
      <w:pPr>
        <w:ind w:left="3305" w:hanging="360"/>
      </w:pPr>
      <w:rPr>
        <w:rFonts w:ascii="Symbol" w:hAnsi="Symbol" w:hint="default"/>
      </w:rPr>
    </w:lvl>
    <w:lvl w:ilvl="4" w:tplc="0FAC77C0">
      <w:start w:val="1"/>
      <w:numFmt w:val="bullet"/>
      <w:lvlText w:val="o"/>
      <w:lvlJc w:val="left"/>
      <w:pPr>
        <w:ind w:left="4025" w:hanging="360"/>
      </w:pPr>
      <w:rPr>
        <w:rFonts w:ascii="Courier New" w:hAnsi="Courier New" w:cs="Courier New" w:hint="default"/>
      </w:rPr>
    </w:lvl>
    <w:lvl w:ilvl="5" w:tplc="8B1651DC">
      <w:start w:val="1"/>
      <w:numFmt w:val="bullet"/>
      <w:lvlText w:val=""/>
      <w:lvlJc w:val="left"/>
      <w:pPr>
        <w:ind w:left="4745" w:hanging="360"/>
      </w:pPr>
      <w:rPr>
        <w:rFonts w:ascii="Wingdings" w:hAnsi="Wingdings" w:hint="default"/>
      </w:rPr>
    </w:lvl>
    <w:lvl w:ilvl="6" w:tplc="D3BEDC2A">
      <w:start w:val="1"/>
      <w:numFmt w:val="bullet"/>
      <w:lvlText w:val=""/>
      <w:lvlJc w:val="left"/>
      <w:pPr>
        <w:ind w:left="5465" w:hanging="360"/>
      </w:pPr>
      <w:rPr>
        <w:rFonts w:ascii="Symbol" w:hAnsi="Symbol" w:hint="default"/>
      </w:rPr>
    </w:lvl>
    <w:lvl w:ilvl="7" w:tplc="CCFC66F8">
      <w:start w:val="1"/>
      <w:numFmt w:val="bullet"/>
      <w:lvlText w:val="o"/>
      <w:lvlJc w:val="left"/>
      <w:pPr>
        <w:ind w:left="6185" w:hanging="360"/>
      </w:pPr>
      <w:rPr>
        <w:rFonts w:ascii="Courier New" w:hAnsi="Courier New" w:cs="Courier New" w:hint="default"/>
      </w:rPr>
    </w:lvl>
    <w:lvl w:ilvl="8" w:tplc="A5EAA932">
      <w:start w:val="1"/>
      <w:numFmt w:val="bullet"/>
      <w:lvlText w:val=""/>
      <w:lvlJc w:val="left"/>
      <w:pPr>
        <w:ind w:left="6905" w:hanging="360"/>
      </w:pPr>
      <w:rPr>
        <w:rFonts w:ascii="Wingdings" w:hAnsi="Wingdings" w:hint="default"/>
      </w:rPr>
    </w:lvl>
  </w:abstractNum>
  <w:abstractNum w:abstractNumId="13" w15:restartNumberingAfterBreak="0">
    <w:nsid w:val="28870DFE"/>
    <w:multiLevelType w:val="hybridMultilevel"/>
    <w:tmpl w:val="F2926232"/>
    <w:lvl w:ilvl="0" w:tplc="4CB2C772">
      <w:numFmt w:val="bullet"/>
      <w:lvlText w:val="-"/>
      <w:lvlJc w:val="left"/>
      <w:pPr>
        <w:ind w:left="2138" w:hanging="360"/>
      </w:pPr>
      <w:rPr>
        <w:rFonts w:ascii="Calibri" w:eastAsiaTheme="minorHAnsi" w:hAnsi="Calibri" w:cstheme="minorBidi" w:hint="default"/>
      </w:rPr>
    </w:lvl>
    <w:lvl w:ilvl="1" w:tplc="0AACD38C">
      <w:start w:val="1"/>
      <w:numFmt w:val="bullet"/>
      <w:lvlText w:val=""/>
      <w:lvlJc w:val="left"/>
      <w:pPr>
        <w:ind w:left="2858" w:hanging="360"/>
      </w:pPr>
      <w:rPr>
        <w:rFonts w:ascii="Symbol" w:hAnsi="Symbol" w:hint="default"/>
      </w:rPr>
    </w:lvl>
    <w:lvl w:ilvl="2" w:tplc="2A487156">
      <w:start w:val="1"/>
      <w:numFmt w:val="bullet"/>
      <w:lvlText w:val=""/>
      <w:lvlJc w:val="left"/>
      <w:pPr>
        <w:ind w:left="2344" w:hanging="360"/>
      </w:pPr>
      <w:rPr>
        <w:rFonts w:ascii="Wingdings" w:hAnsi="Wingdings" w:hint="default"/>
      </w:rPr>
    </w:lvl>
    <w:lvl w:ilvl="3" w:tplc="858E0816" w:tentative="1">
      <w:start w:val="1"/>
      <w:numFmt w:val="bullet"/>
      <w:lvlText w:val=""/>
      <w:lvlJc w:val="left"/>
      <w:pPr>
        <w:ind w:left="4298" w:hanging="360"/>
      </w:pPr>
      <w:rPr>
        <w:rFonts w:ascii="Symbol" w:hAnsi="Symbol" w:hint="default"/>
      </w:rPr>
    </w:lvl>
    <w:lvl w:ilvl="4" w:tplc="AC94349C" w:tentative="1">
      <w:start w:val="1"/>
      <w:numFmt w:val="bullet"/>
      <w:lvlText w:val="o"/>
      <w:lvlJc w:val="left"/>
      <w:pPr>
        <w:ind w:left="5018" w:hanging="360"/>
      </w:pPr>
      <w:rPr>
        <w:rFonts w:ascii="Courier New" w:hAnsi="Courier New" w:cs="Courier New" w:hint="default"/>
      </w:rPr>
    </w:lvl>
    <w:lvl w:ilvl="5" w:tplc="A014CA8A" w:tentative="1">
      <w:start w:val="1"/>
      <w:numFmt w:val="bullet"/>
      <w:lvlText w:val=""/>
      <w:lvlJc w:val="left"/>
      <w:pPr>
        <w:ind w:left="5738" w:hanging="360"/>
      </w:pPr>
      <w:rPr>
        <w:rFonts w:ascii="Wingdings" w:hAnsi="Wingdings" w:hint="default"/>
      </w:rPr>
    </w:lvl>
    <w:lvl w:ilvl="6" w:tplc="9A923828" w:tentative="1">
      <w:start w:val="1"/>
      <w:numFmt w:val="bullet"/>
      <w:lvlText w:val=""/>
      <w:lvlJc w:val="left"/>
      <w:pPr>
        <w:ind w:left="6458" w:hanging="360"/>
      </w:pPr>
      <w:rPr>
        <w:rFonts w:ascii="Symbol" w:hAnsi="Symbol" w:hint="default"/>
      </w:rPr>
    </w:lvl>
    <w:lvl w:ilvl="7" w:tplc="D46A6FB6" w:tentative="1">
      <w:start w:val="1"/>
      <w:numFmt w:val="bullet"/>
      <w:lvlText w:val="o"/>
      <w:lvlJc w:val="left"/>
      <w:pPr>
        <w:ind w:left="7178" w:hanging="360"/>
      </w:pPr>
      <w:rPr>
        <w:rFonts w:ascii="Courier New" w:hAnsi="Courier New" w:cs="Courier New" w:hint="default"/>
      </w:rPr>
    </w:lvl>
    <w:lvl w:ilvl="8" w:tplc="F94A189E" w:tentative="1">
      <w:start w:val="1"/>
      <w:numFmt w:val="bullet"/>
      <w:lvlText w:val=""/>
      <w:lvlJc w:val="left"/>
      <w:pPr>
        <w:ind w:left="7898" w:hanging="360"/>
      </w:pPr>
      <w:rPr>
        <w:rFonts w:ascii="Wingdings" w:hAnsi="Wingdings" w:hint="default"/>
      </w:rPr>
    </w:lvl>
  </w:abstractNum>
  <w:abstractNum w:abstractNumId="14" w15:restartNumberingAfterBreak="0">
    <w:nsid w:val="29CC317F"/>
    <w:multiLevelType w:val="hybridMultilevel"/>
    <w:tmpl w:val="A92A2168"/>
    <w:lvl w:ilvl="0" w:tplc="D9008236">
      <w:start w:val="1"/>
      <w:numFmt w:val="decimal"/>
      <w:lvlText w:val="%1."/>
      <w:lvlJc w:val="left"/>
      <w:pPr>
        <w:ind w:left="720" w:hanging="360"/>
      </w:pPr>
      <w:rPr>
        <w:rFonts w:ascii="Arial" w:eastAsia="Calibri" w:hAnsi="Arial" w:cs="Arial"/>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9E747B5"/>
    <w:multiLevelType w:val="hybridMultilevel"/>
    <w:tmpl w:val="4136FF96"/>
    <w:lvl w:ilvl="0" w:tplc="3F26173C">
      <w:numFmt w:val="bullet"/>
      <w:lvlText w:val="-"/>
      <w:lvlJc w:val="left"/>
      <w:pPr>
        <w:ind w:left="2138" w:hanging="360"/>
      </w:pPr>
      <w:rPr>
        <w:rFonts w:ascii="Calibri" w:eastAsiaTheme="minorHAnsi" w:hAnsi="Calibri" w:cstheme="minorBidi" w:hint="default"/>
      </w:rPr>
    </w:lvl>
    <w:lvl w:ilvl="1" w:tplc="D4A662DC">
      <w:start w:val="1"/>
      <w:numFmt w:val="bullet"/>
      <w:lvlText w:val=""/>
      <w:lvlJc w:val="left"/>
      <w:pPr>
        <w:ind w:left="2858" w:hanging="360"/>
      </w:pPr>
      <w:rPr>
        <w:rFonts w:ascii="Symbol" w:hAnsi="Symbol" w:hint="default"/>
      </w:rPr>
    </w:lvl>
    <w:lvl w:ilvl="2" w:tplc="2B80597A">
      <w:start w:val="1"/>
      <w:numFmt w:val="bullet"/>
      <w:lvlText w:val=""/>
      <w:lvlJc w:val="left"/>
      <w:pPr>
        <w:ind w:left="3578" w:hanging="360"/>
      </w:pPr>
      <w:rPr>
        <w:rFonts w:ascii="Wingdings" w:hAnsi="Wingdings" w:hint="default"/>
      </w:rPr>
    </w:lvl>
    <w:lvl w:ilvl="3" w:tplc="39A84222" w:tentative="1">
      <w:start w:val="1"/>
      <w:numFmt w:val="bullet"/>
      <w:lvlText w:val=""/>
      <w:lvlJc w:val="left"/>
      <w:pPr>
        <w:ind w:left="4298" w:hanging="360"/>
      </w:pPr>
      <w:rPr>
        <w:rFonts w:ascii="Symbol" w:hAnsi="Symbol" w:hint="default"/>
      </w:rPr>
    </w:lvl>
    <w:lvl w:ilvl="4" w:tplc="854EA438" w:tentative="1">
      <w:start w:val="1"/>
      <w:numFmt w:val="bullet"/>
      <w:lvlText w:val="o"/>
      <w:lvlJc w:val="left"/>
      <w:pPr>
        <w:ind w:left="5018" w:hanging="360"/>
      </w:pPr>
      <w:rPr>
        <w:rFonts w:ascii="Courier New" w:hAnsi="Courier New" w:cs="Courier New" w:hint="default"/>
      </w:rPr>
    </w:lvl>
    <w:lvl w:ilvl="5" w:tplc="AC1E7632" w:tentative="1">
      <w:start w:val="1"/>
      <w:numFmt w:val="bullet"/>
      <w:lvlText w:val=""/>
      <w:lvlJc w:val="left"/>
      <w:pPr>
        <w:ind w:left="5738" w:hanging="360"/>
      </w:pPr>
      <w:rPr>
        <w:rFonts w:ascii="Wingdings" w:hAnsi="Wingdings" w:hint="default"/>
      </w:rPr>
    </w:lvl>
    <w:lvl w:ilvl="6" w:tplc="C7A0C008" w:tentative="1">
      <w:start w:val="1"/>
      <w:numFmt w:val="bullet"/>
      <w:lvlText w:val=""/>
      <w:lvlJc w:val="left"/>
      <w:pPr>
        <w:ind w:left="6458" w:hanging="360"/>
      </w:pPr>
      <w:rPr>
        <w:rFonts w:ascii="Symbol" w:hAnsi="Symbol" w:hint="default"/>
      </w:rPr>
    </w:lvl>
    <w:lvl w:ilvl="7" w:tplc="8A346CAE" w:tentative="1">
      <w:start w:val="1"/>
      <w:numFmt w:val="bullet"/>
      <w:lvlText w:val="o"/>
      <w:lvlJc w:val="left"/>
      <w:pPr>
        <w:ind w:left="7178" w:hanging="360"/>
      </w:pPr>
      <w:rPr>
        <w:rFonts w:ascii="Courier New" w:hAnsi="Courier New" w:cs="Courier New" w:hint="default"/>
      </w:rPr>
    </w:lvl>
    <w:lvl w:ilvl="8" w:tplc="ECAC4494" w:tentative="1">
      <w:start w:val="1"/>
      <w:numFmt w:val="bullet"/>
      <w:lvlText w:val=""/>
      <w:lvlJc w:val="left"/>
      <w:pPr>
        <w:ind w:left="7898" w:hanging="360"/>
      </w:pPr>
      <w:rPr>
        <w:rFonts w:ascii="Wingdings" w:hAnsi="Wingdings" w:hint="default"/>
      </w:rPr>
    </w:lvl>
  </w:abstractNum>
  <w:abstractNum w:abstractNumId="16" w15:restartNumberingAfterBreak="0">
    <w:nsid w:val="2C060F64"/>
    <w:multiLevelType w:val="hybridMultilevel"/>
    <w:tmpl w:val="BA7E055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F080A62"/>
    <w:multiLevelType w:val="hybridMultilevel"/>
    <w:tmpl w:val="3E4ECBAE"/>
    <w:lvl w:ilvl="0" w:tplc="11C632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321C85"/>
    <w:multiLevelType w:val="hybridMultilevel"/>
    <w:tmpl w:val="774043F6"/>
    <w:lvl w:ilvl="0" w:tplc="2E58422A">
      <w:start w:val="1"/>
      <w:numFmt w:val="decimal"/>
      <w:lvlText w:val="%1."/>
      <w:lvlJc w:val="left"/>
      <w:pPr>
        <w:ind w:left="785" w:hanging="360"/>
      </w:pPr>
    </w:lvl>
    <w:lvl w:ilvl="1" w:tplc="9A70573E">
      <w:start w:val="1"/>
      <w:numFmt w:val="lowerLetter"/>
      <w:lvlText w:val="%2."/>
      <w:lvlJc w:val="left"/>
      <w:pPr>
        <w:ind w:left="1505" w:hanging="360"/>
      </w:pPr>
    </w:lvl>
    <w:lvl w:ilvl="2" w:tplc="58E6D80A">
      <w:start w:val="1"/>
      <w:numFmt w:val="lowerRoman"/>
      <w:lvlText w:val="%3."/>
      <w:lvlJc w:val="right"/>
      <w:pPr>
        <w:ind w:left="2225" w:hanging="180"/>
      </w:pPr>
    </w:lvl>
    <w:lvl w:ilvl="3" w:tplc="B3D6C402">
      <w:start w:val="1"/>
      <w:numFmt w:val="decimal"/>
      <w:lvlText w:val="%4."/>
      <w:lvlJc w:val="left"/>
      <w:pPr>
        <w:ind w:left="2945" w:hanging="360"/>
      </w:pPr>
    </w:lvl>
    <w:lvl w:ilvl="4" w:tplc="18189418">
      <w:start w:val="1"/>
      <w:numFmt w:val="lowerLetter"/>
      <w:lvlText w:val="%5."/>
      <w:lvlJc w:val="left"/>
      <w:pPr>
        <w:ind w:left="3665" w:hanging="360"/>
      </w:pPr>
    </w:lvl>
    <w:lvl w:ilvl="5" w:tplc="D0001464">
      <w:start w:val="1"/>
      <w:numFmt w:val="lowerRoman"/>
      <w:lvlText w:val="%6."/>
      <w:lvlJc w:val="right"/>
      <w:pPr>
        <w:ind w:left="4385" w:hanging="180"/>
      </w:pPr>
    </w:lvl>
    <w:lvl w:ilvl="6" w:tplc="9984C2F4">
      <w:start w:val="1"/>
      <w:numFmt w:val="decimal"/>
      <w:lvlText w:val="%7."/>
      <w:lvlJc w:val="left"/>
      <w:pPr>
        <w:ind w:left="5105" w:hanging="360"/>
      </w:pPr>
    </w:lvl>
    <w:lvl w:ilvl="7" w:tplc="C454664C">
      <w:start w:val="1"/>
      <w:numFmt w:val="lowerLetter"/>
      <w:lvlText w:val="%8."/>
      <w:lvlJc w:val="left"/>
      <w:pPr>
        <w:ind w:left="5825" w:hanging="360"/>
      </w:pPr>
    </w:lvl>
    <w:lvl w:ilvl="8" w:tplc="E21E1968">
      <w:start w:val="1"/>
      <w:numFmt w:val="lowerRoman"/>
      <w:lvlText w:val="%9."/>
      <w:lvlJc w:val="right"/>
      <w:pPr>
        <w:ind w:left="6545" w:hanging="180"/>
      </w:pPr>
    </w:lvl>
  </w:abstractNum>
  <w:abstractNum w:abstractNumId="19" w15:restartNumberingAfterBreak="0">
    <w:nsid w:val="32E07281"/>
    <w:multiLevelType w:val="hybridMultilevel"/>
    <w:tmpl w:val="409C3604"/>
    <w:lvl w:ilvl="0" w:tplc="48007B96">
      <w:numFmt w:val="bullet"/>
      <w:lvlText w:val="-"/>
      <w:lvlJc w:val="left"/>
      <w:pPr>
        <w:ind w:left="2138" w:hanging="360"/>
      </w:pPr>
      <w:rPr>
        <w:rFonts w:ascii="Calibri" w:eastAsiaTheme="minorHAnsi" w:hAnsi="Calibri" w:cstheme="minorBidi" w:hint="default"/>
      </w:rPr>
    </w:lvl>
    <w:lvl w:ilvl="1" w:tplc="A8E8537E">
      <w:start w:val="1"/>
      <w:numFmt w:val="bullet"/>
      <w:lvlText w:val=""/>
      <w:lvlJc w:val="left"/>
      <w:pPr>
        <w:ind w:left="2858" w:hanging="360"/>
      </w:pPr>
      <w:rPr>
        <w:rFonts w:ascii="Wingdings" w:hAnsi="Wingdings" w:hint="default"/>
      </w:rPr>
    </w:lvl>
    <w:lvl w:ilvl="2" w:tplc="7284AE74">
      <w:start w:val="1"/>
      <w:numFmt w:val="bullet"/>
      <w:lvlText w:val=""/>
      <w:lvlJc w:val="left"/>
      <w:pPr>
        <w:ind w:left="3578" w:hanging="360"/>
      </w:pPr>
      <w:rPr>
        <w:rFonts w:ascii="Wingdings" w:hAnsi="Wingdings" w:hint="default"/>
      </w:rPr>
    </w:lvl>
    <w:lvl w:ilvl="3" w:tplc="471422F2" w:tentative="1">
      <w:start w:val="1"/>
      <w:numFmt w:val="bullet"/>
      <w:lvlText w:val=""/>
      <w:lvlJc w:val="left"/>
      <w:pPr>
        <w:ind w:left="4298" w:hanging="360"/>
      </w:pPr>
      <w:rPr>
        <w:rFonts w:ascii="Symbol" w:hAnsi="Symbol" w:hint="default"/>
      </w:rPr>
    </w:lvl>
    <w:lvl w:ilvl="4" w:tplc="1FFECE4A" w:tentative="1">
      <w:start w:val="1"/>
      <w:numFmt w:val="bullet"/>
      <w:lvlText w:val="o"/>
      <w:lvlJc w:val="left"/>
      <w:pPr>
        <w:ind w:left="5018" w:hanging="360"/>
      </w:pPr>
      <w:rPr>
        <w:rFonts w:ascii="Courier New" w:hAnsi="Courier New" w:cs="Courier New" w:hint="default"/>
      </w:rPr>
    </w:lvl>
    <w:lvl w:ilvl="5" w:tplc="A044C366" w:tentative="1">
      <w:start w:val="1"/>
      <w:numFmt w:val="bullet"/>
      <w:lvlText w:val=""/>
      <w:lvlJc w:val="left"/>
      <w:pPr>
        <w:ind w:left="5738" w:hanging="360"/>
      </w:pPr>
      <w:rPr>
        <w:rFonts w:ascii="Wingdings" w:hAnsi="Wingdings" w:hint="default"/>
      </w:rPr>
    </w:lvl>
    <w:lvl w:ilvl="6" w:tplc="9496CBF2" w:tentative="1">
      <w:start w:val="1"/>
      <w:numFmt w:val="bullet"/>
      <w:lvlText w:val=""/>
      <w:lvlJc w:val="left"/>
      <w:pPr>
        <w:ind w:left="6458" w:hanging="360"/>
      </w:pPr>
      <w:rPr>
        <w:rFonts w:ascii="Symbol" w:hAnsi="Symbol" w:hint="default"/>
      </w:rPr>
    </w:lvl>
    <w:lvl w:ilvl="7" w:tplc="B350877E" w:tentative="1">
      <w:start w:val="1"/>
      <w:numFmt w:val="bullet"/>
      <w:lvlText w:val="o"/>
      <w:lvlJc w:val="left"/>
      <w:pPr>
        <w:ind w:left="7178" w:hanging="360"/>
      </w:pPr>
      <w:rPr>
        <w:rFonts w:ascii="Courier New" w:hAnsi="Courier New" w:cs="Courier New" w:hint="default"/>
      </w:rPr>
    </w:lvl>
    <w:lvl w:ilvl="8" w:tplc="841EE458" w:tentative="1">
      <w:start w:val="1"/>
      <w:numFmt w:val="bullet"/>
      <w:lvlText w:val=""/>
      <w:lvlJc w:val="left"/>
      <w:pPr>
        <w:ind w:left="7898" w:hanging="360"/>
      </w:pPr>
      <w:rPr>
        <w:rFonts w:ascii="Wingdings" w:hAnsi="Wingdings" w:hint="default"/>
      </w:rPr>
    </w:lvl>
  </w:abstractNum>
  <w:abstractNum w:abstractNumId="20" w15:restartNumberingAfterBreak="0">
    <w:nsid w:val="37742BA0"/>
    <w:multiLevelType w:val="hybridMultilevel"/>
    <w:tmpl w:val="AFA838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332E9B"/>
    <w:multiLevelType w:val="hybridMultilevel"/>
    <w:tmpl w:val="84AE9F0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CF0F30"/>
    <w:multiLevelType w:val="hybridMultilevel"/>
    <w:tmpl w:val="2702D972"/>
    <w:lvl w:ilvl="0" w:tplc="AACCCEE2">
      <w:start w:val="1"/>
      <w:numFmt w:val="decimal"/>
      <w:lvlText w:val="%1."/>
      <w:lvlJc w:val="left"/>
      <w:pPr>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24" w15:restartNumberingAfterBreak="0">
    <w:nsid w:val="41995395"/>
    <w:multiLevelType w:val="hybridMultilevel"/>
    <w:tmpl w:val="A31A8700"/>
    <w:lvl w:ilvl="0" w:tplc="04050001">
      <w:start w:val="1"/>
      <w:numFmt w:val="bullet"/>
      <w:lvlText w:val=""/>
      <w:lvlJc w:val="left"/>
      <w:pPr>
        <w:ind w:left="720" w:hanging="360"/>
      </w:pPr>
      <w:rPr>
        <w:rFonts w:ascii="Symbol" w:hAnsi="Symbol" w:hint="default"/>
        <w:b w:val="0"/>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85D4BD1"/>
    <w:multiLevelType w:val="hybridMultilevel"/>
    <w:tmpl w:val="44EED71C"/>
    <w:lvl w:ilvl="0" w:tplc="56845826">
      <w:start w:val="1"/>
      <w:numFmt w:val="bullet"/>
      <w:lvlText w:val="o"/>
      <w:lvlJc w:val="left"/>
      <w:pPr>
        <w:ind w:left="1068" w:hanging="360"/>
      </w:pPr>
      <w:rPr>
        <w:rFonts w:ascii="Courier New" w:hAnsi="Courier New" w:cs="Courier New" w:hint="default"/>
      </w:rPr>
    </w:lvl>
    <w:lvl w:ilvl="1" w:tplc="0B2040E4">
      <w:start w:val="1"/>
      <w:numFmt w:val="bullet"/>
      <w:lvlText w:val="o"/>
      <w:lvlJc w:val="left"/>
      <w:pPr>
        <w:ind w:left="1788" w:hanging="360"/>
      </w:pPr>
      <w:rPr>
        <w:rFonts w:ascii="Courier New" w:hAnsi="Courier New" w:cs="Courier New" w:hint="default"/>
      </w:rPr>
    </w:lvl>
    <w:lvl w:ilvl="2" w:tplc="EAD447FC">
      <w:start w:val="1"/>
      <w:numFmt w:val="bullet"/>
      <w:lvlText w:val=""/>
      <w:lvlJc w:val="left"/>
      <w:pPr>
        <w:ind w:left="2508" w:hanging="360"/>
      </w:pPr>
      <w:rPr>
        <w:rFonts w:ascii="Wingdings" w:hAnsi="Wingdings" w:hint="default"/>
      </w:rPr>
    </w:lvl>
    <w:lvl w:ilvl="3" w:tplc="EA287E0C">
      <w:start w:val="1"/>
      <w:numFmt w:val="bullet"/>
      <w:lvlText w:val=""/>
      <w:lvlJc w:val="left"/>
      <w:pPr>
        <w:ind w:left="3228" w:hanging="360"/>
      </w:pPr>
      <w:rPr>
        <w:rFonts w:ascii="Symbol" w:hAnsi="Symbol" w:cs="Symbol" w:hint="default"/>
      </w:rPr>
    </w:lvl>
    <w:lvl w:ilvl="4" w:tplc="156407F4">
      <w:start w:val="1"/>
      <w:numFmt w:val="bullet"/>
      <w:lvlText w:val="o"/>
      <w:lvlJc w:val="left"/>
      <w:pPr>
        <w:ind w:left="3948" w:hanging="360"/>
      </w:pPr>
      <w:rPr>
        <w:rFonts w:ascii="Courier New" w:hAnsi="Courier New" w:cs="Courier New" w:hint="default"/>
      </w:rPr>
    </w:lvl>
    <w:lvl w:ilvl="5" w:tplc="7C58DE76">
      <w:start w:val="1"/>
      <w:numFmt w:val="bullet"/>
      <w:lvlText w:val=""/>
      <w:lvlJc w:val="left"/>
      <w:pPr>
        <w:ind w:left="4668" w:hanging="360"/>
      </w:pPr>
      <w:rPr>
        <w:rFonts w:ascii="Wingdings" w:hAnsi="Wingdings" w:cs="Wingdings" w:hint="default"/>
      </w:rPr>
    </w:lvl>
    <w:lvl w:ilvl="6" w:tplc="DD34CAC8">
      <w:start w:val="1"/>
      <w:numFmt w:val="bullet"/>
      <w:lvlText w:val=""/>
      <w:lvlJc w:val="left"/>
      <w:pPr>
        <w:ind w:left="5388" w:hanging="360"/>
      </w:pPr>
      <w:rPr>
        <w:rFonts w:ascii="Symbol" w:hAnsi="Symbol" w:cs="Symbol" w:hint="default"/>
      </w:rPr>
    </w:lvl>
    <w:lvl w:ilvl="7" w:tplc="FB54565E">
      <w:start w:val="1"/>
      <w:numFmt w:val="bullet"/>
      <w:lvlText w:val="o"/>
      <w:lvlJc w:val="left"/>
      <w:pPr>
        <w:ind w:left="6108" w:hanging="360"/>
      </w:pPr>
      <w:rPr>
        <w:rFonts w:ascii="Courier New" w:hAnsi="Courier New" w:cs="Courier New" w:hint="default"/>
      </w:rPr>
    </w:lvl>
    <w:lvl w:ilvl="8" w:tplc="C5420AEC">
      <w:start w:val="1"/>
      <w:numFmt w:val="bullet"/>
      <w:lvlText w:val=""/>
      <w:lvlJc w:val="left"/>
      <w:pPr>
        <w:ind w:left="6828" w:hanging="360"/>
      </w:pPr>
      <w:rPr>
        <w:rFonts w:ascii="Wingdings" w:hAnsi="Wingdings" w:cs="Wingdings" w:hint="default"/>
      </w:rPr>
    </w:lvl>
  </w:abstractNum>
  <w:abstractNum w:abstractNumId="26" w15:restartNumberingAfterBreak="0">
    <w:nsid w:val="4A3B756D"/>
    <w:multiLevelType w:val="hybridMultilevel"/>
    <w:tmpl w:val="20966DD6"/>
    <w:lvl w:ilvl="0" w:tplc="0405000F">
      <w:start w:val="1"/>
      <w:numFmt w:val="decimal"/>
      <w:lvlText w:val="%1."/>
      <w:lvlJc w:val="left"/>
      <w:pPr>
        <w:tabs>
          <w:tab w:val="num" w:pos="1287"/>
        </w:tabs>
        <w:ind w:left="1287" w:hanging="360"/>
      </w:pPr>
      <w:rPr>
        <w:rFonts w:cs="Times New Roman"/>
      </w:rPr>
    </w:lvl>
    <w:lvl w:ilvl="1" w:tplc="04050017">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27" w15:restartNumberingAfterBreak="0">
    <w:nsid w:val="4AF73B8B"/>
    <w:multiLevelType w:val="hybridMultilevel"/>
    <w:tmpl w:val="F3D6F2B2"/>
    <w:lvl w:ilvl="0" w:tplc="25A6CF2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CE24567"/>
    <w:multiLevelType w:val="hybridMultilevel"/>
    <w:tmpl w:val="A54A7862"/>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D61584D"/>
    <w:multiLevelType w:val="hybridMultilevel"/>
    <w:tmpl w:val="70E44F7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FC794B"/>
    <w:multiLevelType w:val="hybridMultilevel"/>
    <w:tmpl w:val="318EA04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0354D16"/>
    <w:multiLevelType w:val="hybridMultilevel"/>
    <w:tmpl w:val="79FC48EA"/>
    <w:lvl w:ilvl="0" w:tplc="5A4A3FDC">
      <w:start w:val="1"/>
      <w:numFmt w:val="bullet"/>
      <w:lvlText w:val=""/>
      <w:lvlJc w:val="left"/>
      <w:pPr>
        <w:ind w:left="785" w:hanging="360"/>
      </w:pPr>
      <w:rPr>
        <w:rFonts w:ascii="Symbol" w:hAnsi="Symbol" w:hint="default"/>
      </w:rPr>
    </w:lvl>
    <w:lvl w:ilvl="1" w:tplc="60C00474">
      <w:start w:val="1"/>
      <w:numFmt w:val="lowerLetter"/>
      <w:lvlText w:val="%2."/>
      <w:lvlJc w:val="left"/>
      <w:pPr>
        <w:ind w:left="1505" w:hanging="360"/>
      </w:pPr>
    </w:lvl>
    <w:lvl w:ilvl="2" w:tplc="2C40179C">
      <w:start w:val="1"/>
      <w:numFmt w:val="lowerRoman"/>
      <w:lvlText w:val="%3."/>
      <w:lvlJc w:val="right"/>
      <w:pPr>
        <w:ind w:left="2225" w:hanging="180"/>
      </w:pPr>
    </w:lvl>
    <w:lvl w:ilvl="3" w:tplc="27707C4A">
      <w:start w:val="1"/>
      <w:numFmt w:val="decimal"/>
      <w:lvlText w:val="%4."/>
      <w:lvlJc w:val="left"/>
      <w:pPr>
        <w:ind w:left="2945" w:hanging="360"/>
      </w:pPr>
    </w:lvl>
    <w:lvl w:ilvl="4" w:tplc="80E2DD70">
      <w:start w:val="1"/>
      <w:numFmt w:val="lowerLetter"/>
      <w:lvlText w:val="%5."/>
      <w:lvlJc w:val="left"/>
      <w:pPr>
        <w:ind w:left="3665" w:hanging="360"/>
      </w:pPr>
    </w:lvl>
    <w:lvl w:ilvl="5" w:tplc="C8D6748A">
      <w:start w:val="1"/>
      <w:numFmt w:val="lowerRoman"/>
      <w:lvlText w:val="%6."/>
      <w:lvlJc w:val="right"/>
      <w:pPr>
        <w:ind w:left="4385" w:hanging="180"/>
      </w:pPr>
    </w:lvl>
    <w:lvl w:ilvl="6" w:tplc="42C00A44">
      <w:start w:val="1"/>
      <w:numFmt w:val="decimal"/>
      <w:lvlText w:val="%7."/>
      <w:lvlJc w:val="left"/>
      <w:pPr>
        <w:ind w:left="5105" w:hanging="360"/>
      </w:pPr>
    </w:lvl>
    <w:lvl w:ilvl="7" w:tplc="0E760B10">
      <w:start w:val="1"/>
      <w:numFmt w:val="lowerLetter"/>
      <w:lvlText w:val="%8."/>
      <w:lvlJc w:val="left"/>
      <w:pPr>
        <w:ind w:left="5825" w:hanging="360"/>
      </w:pPr>
    </w:lvl>
    <w:lvl w:ilvl="8" w:tplc="E804A3CA">
      <w:start w:val="1"/>
      <w:numFmt w:val="lowerRoman"/>
      <w:lvlText w:val="%9."/>
      <w:lvlJc w:val="right"/>
      <w:pPr>
        <w:ind w:left="6545" w:hanging="180"/>
      </w:pPr>
    </w:lvl>
  </w:abstractNum>
  <w:abstractNum w:abstractNumId="32" w15:restartNumberingAfterBreak="0">
    <w:nsid w:val="52AC4D69"/>
    <w:multiLevelType w:val="hybridMultilevel"/>
    <w:tmpl w:val="F79A69D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3F9351B"/>
    <w:multiLevelType w:val="hybridMultilevel"/>
    <w:tmpl w:val="0DA83DB0"/>
    <w:lvl w:ilvl="0" w:tplc="0405000F">
      <w:start w:val="1"/>
      <w:numFmt w:val="decimal"/>
      <w:lvlText w:val="%1."/>
      <w:lvlJc w:val="left"/>
      <w:pPr>
        <w:ind w:left="360" w:hanging="360"/>
      </w:pPr>
      <w:rPr>
        <w:rFonts w:cs="Times New Roman"/>
      </w:rPr>
    </w:lvl>
    <w:lvl w:ilvl="1" w:tplc="0E842B14">
      <w:start w:val="1"/>
      <w:numFmt w:val="lowerLetter"/>
      <w:lvlText w:val="%2)"/>
      <w:lvlJc w:val="left"/>
      <w:pPr>
        <w:tabs>
          <w:tab w:val="num" w:pos="1455"/>
        </w:tabs>
        <w:ind w:left="1455" w:hanging="375"/>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8B96C97"/>
    <w:multiLevelType w:val="hybridMultilevel"/>
    <w:tmpl w:val="3918DC1E"/>
    <w:lvl w:ilvl="0" w:tplc="A6DCE16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BB15C7B"/>
    <w:multiLevelType w:val="hybridMultilevel"/>
    <w:tmpl w:val="4508C8F0"/>
    <w:lvl w:ilvl="0" w:tplc="D18211EE">
      <w:numFmt w:val="bullet"/>
      <w:lvlText w:val="-"/>
      <w:lvlJc w:val="left"/>
      <w:pPr>
        <w:ind w:left="1069" w:hanging="360"/>
      </w:pPr>
      <w:rPr>
        <w:rFonts w:ascii="Arial" w:eastAsia="Times New Roman" w:hAnsi="Aria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6" w15:restartNumberingAfterBreak="0">
    <w:nsid w:val="5BFC1EC7"/>
    <w:multiLevelType w:val="hybridMultilevel"/>
    <w:tmpl w:val="BEDA23C4"/>
    <w:lvl w:ilvl="0" w:tplc="85849E9E">
      <w:numFmt w:val="bullet"/>
      <w:lvlText w:val="-"/>
      <w:lvlJc w:val="left"/>
      <w:pPr>
        <w:ind w:left="2138" w:hanging="360"/>
      </w:pPr>
      <w:rPr>
        <w:rFonts w:ascii="Calibri" w:eastAsiaTheme="minorHAnsi" w:hAnsi="Calibri" w:cstheme="minorBidi" w:hint="default"/>
      </w:rPr>
    </w:lvl>
    <w:lvl w:ilvl="1" w:tplc="BAD4C8BC">
      <w:start w:val="1"/>
      <w:numFmt w:val="bullet"/>
      <w:lvlText w:val=""/>
      <w:lvlJc w:val="left"/>
      <w:pPr>
        <w:ind w:left="2858" w:hanging="360"/>
      </w:pPr>
      <w:rPr>
        <w:rFonts w:ascii="Symbol" w:hAnsi="Symbol" w:hint="default"/>
      </w:rPr>
    </w:lvl>
    <w:lvl w:ilvl="2" w:tplc="4C445430">
      <w:start w:val="1"/>
      <w:numFmt w:val="bullet"/>
      <w:lvlText w:val=""/>
      <w:lvlJc w:val="left"/>
      <w:pPr>
        <w:ind w:left="3578" w:hanging="360"/>
      </w:pPr>
      <w:rPr>
        <w:rFonts w:ascii="Wingdings" w:hAnsi="Wingdings" w:hint="default"/>
      </w:rPr>
    </w:lvl>
    <w:lvl w:ilvl="3" w:tplc="15025C58" w:tentative="1">
      <w:start w:val="1"/>
      <w:numFmt w:val="bullet"/>
      <w:lvlText w:val=""/>
      <w:lvlJc w:val="left"/>
      <w:pPr>
        <w:ind w:left="4298" w:hanging="360"/>
      </w:pPr>
      <w:rPr>
        <w:rFonts w:ascii="Symbol" w:hAnsi="Symbol" w:hint="default"/>
      </w:rPr>
    </w:lvl>
    <w:lvl w:ilvl="4" w:tplc="2904CC16" w:tentative="1">
      <w:start w:val="1"/>
      <w:numFmt w:val="bullet"/>
      <w:lvlText w:val="o"/>
      <w:lvlJc w:val="left"/>
      <w:pPr>
        <w:ind w:left="5018" w:hanging="360"/>
      </w:pPr>
      <w:rPr>
        <w:rFonts w:ascii="Courier New" w:hAnsi="Courier New" w:cs="Courier New" w:hint="default"/>
      </w:rPr>
    </w:lvl>
    <w:lvl w:ilvl="5" w:tplc="1958992A" w:tentative="1">
      <w:start w:val="1"/>
      <w:numFmt w:val="bullet"/>
      <w:lvlText w:val=""/>
      <w:lvlJc w:val="left"/>
      <w:pPr>
        <w:ind w:left="5738" w:hanging="360"/>
      </w:pPr>
      <w:rPr>
        <w:rFonts w:ascii="Wingdings" w:hAnsi="Wingdings" w:hint="default"/>
      </w:rPr>
    </w:lvl>
    <w:lvl w:ilvl="6" w:tplc="8A186200" w:tentative="1">
      <w:start w:val="1"/>
      <w:numFmt w:val="bullet"/>
      <w:lvlText w:val=""/>
      <w:lvlJc w:val="left"/>
      <w:pPr>
        <w:ind w:left="6458" w:hanging="360"/>
      </w:pPr>
      <w:rPr>
        <w:rFonts w:ascii="Symbol" w:hAnsi="Symbol" w:hint="default"/>
      </w:rPr>
    </w:lvl>
    <w:lvl w:ilvl="7" w:tplc="0D42F8E4" w:tentative="1">
      <w:start w:val="1"/>
      <w:numFmt w:val="bullet"/>
      <w:lvlText w:val="o"/>
      <w:lvlJc w:val="left"/>
      <w:pPr>
        <w:ind w:left="7178" w:hanging="360"/>
      </w:pPr>
      <w:rPr>
        <w:rFonts w:ascii="Courier New" w:hAnsi="Courier New" w:cs="Courier New" w:hint="default"/>
      </w:rPr>
    </w:lvl>
    <w:lvl w:ilvl="8" w:tplc="C928ABFE" w:tentative="1">
      <w:start w:val="1"/>
      <w:numFmt w:val="bullet"/>
      <w:lvlText w:val=""/>
      <w:lvlJc w:val="left"/>
      <w:pPr>
        <w:ind w:left="7898" w:hanging="360"/>
      </w:pPr>
      <w:rPr>
        <w:rFonts w:ascii="Wingdings" w:hAnsi="Wingdings" w:hint="default"/>
      </w:rPr>
    </w:lvl>
  </w:abstractNum>
  <w:abstractNum w:abstractNumId="37" w15:restartNumberingAfterBreak="0">
    <w:nsid w:val="605F677C"/>
    <w:multiLevelType w:val="hybridMultilevel"/>
    <w:tmpl w:val="7F5EAF04"/>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3771AFE"/>
    <w:multiLevelType w:val="hybridMultilevel"/>
    <w:tmpl w:val="9126F9DA"/>
    <w:lvl w:ilvl="0" w:tplc="ADE0D86C">
      <w:numFmt w:val="bullet"/>
      <w:lvlText w:val="-"/>
      <w:lvlJc w:val="left"/>
      <w:pPr>
        <w:ind w:left="2138" w:hanging="360"/>
      </w:pPr>
      <w:rPr>
        <w:rFonts w:ascii="Calibri" w:eastAsiaTheme="minorHAnsi" w:hAnsi="Calibri" w:cstheme="minorBidi" w:hint="default"/>
      </w:rPr>
    </w:lvl>
    <w:lvl w:ilvl="1" w:tplc="674C371A">
      <w:start w:val="1"/>
      <w:numFmt w:val="bullet"/>
      <w:lvlText w:val=""/>
      <w:lvlJc w:val="left"/>
      <w:pPr>
        <w:ind w:left="2858" w:hanging="360"/>
      </w:pPr>
      <w:rPr>
        <w:rFonts w:ascii="Symbol" w:hAnsi="Symbol" w:hint="default"/>
      </w:rPr>
    </w:lvl>
    <w:lvl w:ilvl="2" w:tplc="505A1A76">
      <w:start w:val="1"/>
      <w:numFmt w:val="bullet"/>
      <w:lvlText w:val=""/>
      <w:lvlJc w:val="left"/>
      <w:pPr>
        <w:ind w:left="3578" w:hanging="360"/>
      </w:pPr>
      <w:rPr>
        <w:rFonts w:ascii="Wingdings" w:hAnsi="Wingdings" w:hint="default"/>
      </w:rPr>
    </w:lvl>
    <w:lvl w:ilvl="3" w:tplc="60AAEFD8" w:tentative="1">
      <w:start w:val="1"/>
      <w:numFmt w:val="bullet"/>
      <w:lvlText w:val=""/>
      <w:lvlJc w:val="left"/>
      <w:pPr>
        <w:ind w:left="4298" w:hanging="360"/>
      </w:pPr>
      <w:rPr>
        <w:rFonts w:ascii="Symbol" w:hAnsi="Symbol" w:hint="default"/>
      </w:rPr>
    </w:lvl>
    <w:lvl w:ilvl="4" w:tplc="D08AF492" w:tentative="1">
      <w:start w:val="1"/>
      <w:numFmt w:val="bullet"/>
      <w:lvlText w:val="o"/>
      <w:lvlJc w:val="left"/>
      <w:pPr>
        <w:ind w:left="5018" w:hanging="360"/>
      </w:pPr>
      <w:rPr>
        <w:rFonts w:ascii="Courier New" w:hAnsi="Courier New" w:cs="Courier New" w:hint="default"/>
      </w:rPr>
    </w:lvl>
    <w:lvl w:ilvl="5" w:tplc="4B3CBB7E" w:tentative="1">
      <w:start w:val="1"/>
      <w:numFmt w:val="bullet"/>
      <w:lvlText w:val=""/>
      <w:lvlJc w:val="left"/>
      <w:pPr>
        <w:ind w:left="5738" w:hanging="360"/>
      </w:pPr>
      <w:rPr>
        <w:rFonts w:ascii="Wingdings" w:hAnsi="Wingdings" w:hint="default"/>
      </w:rPr>
    </w:lvl>
    <w:lvl w:ilvl="6" w:tplc="47E8218C" w:tentative="1">
      <w:start w:val="1"/>
      <w:numFmt w:val="bullet"/>
      <w:lvlText w:val=""/>
      <w:lvlJc w:val="left"/>
      <w:pPr>
        <w:ind w:left="6458" w:hanging="360"/>
      </w:pPr>
      <w:rPr>
        <w:rFonts w:ascii="Symbol" w:hAnsi="Symbol" w:hint="default"/>
      </w:rPr>
    </w:lvl>
    <w:lvl w:ilvl="7" w:tplc="791A6560" w:tentative="1">
      <w:start w:val="1"/>
      <w:numFmt w:val="bullet"/>
      <w:lvlText w:val="o"/>
      <w:lvlJc w:val="left"/>
      <w:pPr>
        <w:ind w:left="7178" w:hanging="360"/>
      </w:pPr>
      <w:rPr>
        <w:rFonts w:ascii="Courier New" w:hAnsi="Courier New" w:cs="Courier New" w:hint="default"/>
      </w:rPr>
    </w:lvl>
    <w:lvl w:ilvl="8" w:tplc="6D023FB4" w:tentative="1">
      <w:start w:val="1"/>
      <w:numFmt w:val="bullet"/>
      <w:lvlText w:val=""/>
      <w:lvlJc w:val="left"/>
      <w:pPr>
        <w:ind w:left="7898" w:hanging="360"/>
      </w:pPr>
      <w:rPr>
        <w:rFonts w:ascii="Wingdings" w:hAnsi="Wingdings" w:hint="default"/>
      </w:rPr>
    </w:lvl>
  </w:abstractNum>
  <w:abstractNum w:abstractNumId="39" w15:restartNumberingAfterBreak="0">
    <w:nsid w:val="64F14A2D"/>
    <w:multiLevelType w:val="hybridMultilevel"/>
    <w:tmpl w:val="B614C29C"/>
    <w:lvl w:ilvl="0" w:tplc="B5B432E6">
      <w:numFmt w:val="bullet"/>
      <w:lvlText w:val="-"/>
      <w:lvlJc w:val="left"/>
      <w:pPr>
        <w:ind w:left="2138" w:hanging="360"/>
      </w:pPr>
      <w:rPr>
        <w:rFonts w:ascii="Calibri" w:eastAsiaTheme="minorHAnsi" w:hAnsi="Calibri" w:cstheme="minorBidi" w:hint="default"/>
      </w:rPr>
    </w:lvl>
    <w:lvl w:ilvl="1" w:tplc="1DB63176">
      <w:start w:val="1"/>
      <w:numFmt w:val="bullet"/>
      <w:lvlText w:val=""/>
      <w:lvlJc w:val="left"/>
      <w:pPr>
        <w:ind w:left="2858" w:hanging="360"/>
      </w:pPr>
      <w:rPr>
        <w:rFonts w:ascii="Symbol" w:hAnsi="Symbol" w:hint="default"/>
      </w:rPr>
    </w:lvl>
    <w:lvl w:ilvl="2" w:tplc="EAEE43FC">
      <w:start w:val="1"/>
      <w:numFmt w:val="bullet"/>
      <w:lvlText w:val=""/>
      <w:lvlJc w:val="left"/>
      <w:pPr>
        <w:ind w:left="3578" w:hanging="360"/>
      </w:pPr>
      <w:rPr>
        <w:rFonts w:ascii="Wingdings" w:hAnsi="Wingdings" w:hint="default"/>
      </w:rPr>
    </w:lvl>
    <w:lvl w:ilvl="3" w:tplc="A24CEF96" w:tentative="1">
      <w:start w:val="1"/>
      <w:numFmt w:val="bullet"/>
      <w:lvlText w:val=""/>
      <w:lvlJc w:val="left"/>
      <w:pPr>
        <w:ind w:left="4298" w:hanging="360"/>
      </w:pPr>
      <w:rPr>
        <w:rFonts w:ascii="Symbol" w:hAnsi="Symbol" w:hint="default"/>
      </w:rPr>
    </w:lvl>
    <w:lvl w:ilvl="4" w:tplc="CC661EFA" w:tentative="1">
      <w:start w:val="1"/>
      <w:numFmt w:val="bullet"/>
      <w:lvlText w:val="o"/>
      <w:lvlJc w:val="left"/>
      <w:pPr>
        <w:ind w:left="5018" w:hanging="360"/>
      </w:pPr>
      <w:rPr>
        <w:rFonts w:ascii="Courier New" w:hAnsi="Courier New" w:cs="Courier New" w:hint="default"/>
      </w:rPr>
    </w:lvl>
    <w:lvl w:ilvl="5" w:tplc="AD924042" w:tentative="1">
      <w:start w:val="1"/>
      <w:numFmt w:val="bullet"/>
      <w:lvlText w:val=""/>
      <w:lvlJc w:val="left"/>
      <w:pPr>
        <w:ind w:left="5738" w:hanging="360"/>
      </w:pPr>
      <w:rPr>
        <w:rFonts w:ascii="Wingdings" w:hAnsi="Wingdings" w:hint="default"/>
      </w:rPr>
    </w:lvl>
    <w:lvl w:ilvl="6" w:tplc="98A43182" w:tentative="1">
      <w:start w:val="1"/>
      <w:numFmt w:val="bullet"/>
      <w:lvlText w:val=""/>
      <w:lvlJc w:val="left"/>
      <w:pPr>
        <w:ind w:left="6458" w:hanging="360"/>
      </w:pPr>
      <w:rPr>
        <w:rFonts w:ascii="Symbol" w:hAnsi="Symbol" w:hint="default"/>
      </w:rPr>
    </w:lvl>
    <w:lvl w:ilvl="7" w:tplc="C2B63226" w:tentative="1">
      <w:start w:val="1"/>
      <w:numFmt w:val="bullet"/>
      <w:lvlText w:val="o"/>
      <w:lvlJc w:val="left"/>
      <w:pPr>
        <w:ind w:left="7178" w:hanging="360"/>
      </w:pPr>
      <w:rPr>
        <w:rFonts w:ascii="Courier New" w:hAnsi="Courier New" w:cs="Courier New" w:hint="default"/>
      </w:rPr>
    </w:lvl>
    <w:lvl w:ilvl="8" w:tplc="3878BA6C" w:tentative="1">
      <w:start w:val="1"/>
      <w:numFmt w:val="bullet"/>
      <w:lvlText w:val=""/>
      <w:lvlJc w:val="left"/>
      <w:pPr>
        <w:ind w:left="7898" w:hanging="360"/>
      </w:pPr>
      <w:rPr>
        <w:rFonts w:ascii="Wingdings" w:hAnsi="Wingdings" w:hint="default"/>
      </w:rPr>
    </w:lvl>
  </w:abstractNum>
  <w:abstractNum w:abstractNumId="40" w15:restartNumberingAfterBreak="0">
    <w:nsid w:val="64F973A9"/>
    <w:multiLevelType w:val="hybridMultilevel"/>
    <w:tmpl w:val="EE442AFA"/>
    <w:lvl w:ilvl="0" w:tplc="C1C405AA">
      <w:numFmt w:val="bullet"/>
      <w:lvlText w:val="-"/>
      <w:lvlJc w:val="left"/>
      <w:pPr>
        <w:ind w:left="2138" w:hanging="360"/>
      </w:pPr>
      <w:rPr>
        <w:rFonts w:ascii="Calibri" w:eastAsiaTheme="minorHAnsi" w:hAnsi="Calibri" w:cstheme="minorBidi" w:hint="default"/>
      </w:rPr>
    </w:lvl>
    <w:lvl w:ilvl="1" w:tplc="9A1221A6">
      <w:start w:val="1"/>
      <w:numFmt w:val="bullet"/>
      <w:lvlText w:val=""/>
      <w:lvlJc w:val="left"/>
      <w:pPr>
        <w:ind w:left="2858" w:hanging="360"/>
      </w:pPr>
      <w:rPr>
        <w:rFonts w:ascii="Symbol" w:hAnsi="Symbol" w:hint="default"/>
      </w:rPr>
    </w:lvl>
    <w:lvl w:ilvl="2" w:tplc="6810C208">
      <w:start w:val="1"/>
      <w:numFmt w:val="bullet"/>
      <w:lvlText w:val=""/>
      <w:lvlJc w:val="left"/>
      <w:pPr>
        <w:ind w:left="3578" w:hanging="360"/>
      </w:pPr>
      <w:rPr>
        <w:rFonts w:ascii="Wingdings" w:hAnsi="Wingdings" w:hint="default"/>
      </w:rPr>
    </w:lvl>
    <w:lvl w:ilvl="3" w:tplc="25023BC0" w:tentative="1">
      <w:start w:val="1"/>
      <w:numFmt w:val="bullet"/>
      <w:lvlText w:val=""/>
      <w:lvlJc w:val="left"/>
      <w:pPr>
        <w:ind w:left="4298" w:hanging="360"/>
      </w:pPr>
      <w:rPr>
        <w:rFonts w:ascii="Symbol" w:hAnsi="Symbol" w:hint="default"/>
      </w:rPr>
    </w:lvl>
    <w:lvl w:ilvl="4" w:tplc="A72E2EBE" w:tentative="1">
      <w:start w:val="1"/>
      <w:numFmt w:val="bullet"/>
      <w:lvlText w:val="o"/>
      <w:lvlJc w:val="left"/>
      <w:pPr>
        <w:ind w:left="5018" w:hanging="360"/>
      </w:pPr>
      <w:rPr>
        <w:rFonts w:ascii="Courier New" w:hAnsi="Courier New" w:cs="Courier New" w:hint="default"/>
      </w:rPr>
    </w:lvl>
    <w:lvl w:ilvl="5" w:tplc="A79826DC" w:tentative="1">
      <w:start w:val="1"/>
      <w:numFmt w:val="bullet"/>
      <w:lvlText w:val=""/>
      <w:lvlJc w:val="left"/>
      <w:pPr>
        <w:ind w:left="5738" w:hanging="360"/>
      </w:pPr>
      <w:rPr>
        <w:rFonts w:ascii="Wingdings" w:hAnsi="Wingdings" w:hint="default"/>
      </w:rPr>
    </w:lvl>
    <w:lvl w:ilvl="6" w:tplc="223CD566" w:tentative="1">
      <w:start w:val="1"/>
      <w:numFmt w:val="bullet"/>
      <w:lvlText w:val=""/>
      <w:lvlJc w:val="left"/>
      <w:pPr>
        <w:ind w:left="6458" w:hanging="360"/>
      </w:pPr>
      <w:rPr>
        <w:rFonts w:ascii="Symbol" w:hAnsi="Symbol" w:hint="default"/>
      </w:rPr>
    </w:lvl>
    <w:lvl w:ilvl="7" w:tplc="4C6C3A5A" w:tentative="1">
      <w:start w:val="1"/>
      <w:numFmt w:val="bullet"/>
      <w:lvlText w:val="o"/>
      <w:lvlJc w:val="left"/>
      <w:pPr>
        <w:ind w:left="7178" w:hanging="360"/>
      </w:pPr>
      <w:rPr>
        <w:rFonts w:ascii="Courier New" w:hAnsi="Courier New" w:cs="Courier New" w:hint="default"/>
      </w:rPr>
    </w:lvl>
    <w:lvl w:ilvl="8" w:tplc="EA2AD678" w:tentative="1">
      <w:start w:val="1"/>
      <w:numFmt w:val="bullet"/>
      <w:lvlText w:val=""/>
      <w:lvlJc w:val="left"/>
      <w:pPr>
        <w:ind w:left="7898" w:hanging="360"/>
      </w:pPr>
      <w:rPr>
        <w:rFonts w:ascii="Wingdings" w:hAnsi="Wingdings" w:hint="default"/>
      </w:rPr>
    </w:lvl>
  </w:abstractNum>
  <w:abstractNum w:abstractNumId="41" w15:restartNumberingAfterBreak="0">
    <w:nsid w:val="685D0A9A"/>
    <w:multiLevelType w:val="hybridMultilevel"/>
    <w:tmpl w:val="CA466D90"/>
    <w:lvl w:ilvl="0" w:tplc="1A883BFE">
      <w:numFmt w:val="bullet"/>
      <w:lvlText w:val="-"/>
      <w:lvlJc w:val="left"/>
      <w:pPr>
        <w:ind w:left="2138" w:hanging="360"/>
      </w:pPr>
      <w:rPr>
        <w:rFonts w:ascii="Calibri" w:eastAsiaTheme="minorHAnsi" w:hAnsi="Calibri" w:cstheme="minorBidi" w:hint="default"/>
      </w:rPr>
    </w:lvl>
    <w:lvl w:ilvl="1" w:tplc="ECD410F6">
      <w:start w:val="1"/>
      <w:numFmt w:val="bullet"/>
      <w:lvlText w:val=""/>
      <w:lvlJc w:val="left"/>
      <w:pPr>
        <w:ind w:left="2858" w:hanging="360"/>
      </w:pPr>
      <w:rPr>
        <w:rFonts w:ascii="Symbol" w:hAnsi="Symbol" w:hint="default"/>
      </w:rPr>
    </w:lvl>
    <w:lvl w:ilvl="2" w:tplc="0CDC9750">
      <w:start w:val="1"/>
      <w:numFmt w:val="bullet"/>
      <w:lvlText w:val=""/>
      <w:lvlJc w:val="left"/>
      <w:pPr>
        <w:ind w:left="3578" w:hanging="360"/>
      </w:pPr>
      <w:rPr>
        <w:rFonts w:ascii="Wingdings" w:hAnsi="Wingdings" w:hint="default"/>
      </w:rPr>
    </w:lvl>
    <w:lvl w:ilvl="3" w:tplc="46FCA45E" w:tentative="1">
      <w:start w:val="1"/>
      <w:numFmt w:val="bullet"/>
      <w:lvlText w:val=""/>
      <w:lvlJc w:val="left"/>
      <w:pPr>
        <w:ind w:left="4298" w:hanging="360"/>
      </w:pPr>
      <w:rPr>
        <w:rFonts w:ascii="Symbol" w:hAnsi="Symbol" w:hint="default"/>
      </w:rPr>
    </w:lvl>
    <w:lvl w:ilvl="4" w:tplc="59B016CC" w:tentative="1">
      <w:start w:val="1"/>
      <w:numFmt w:val="bullet"/>
      <w:lvlText w:val="o"/>
      <w:lvlJc w:val="left"/>
      <w:pPr>
        <w:ind w:left="5018" w:hanging="360"/>
      </w:pPr>
      <w:rPr>
        <w:rFonts w:ascii="Courier New" w:hAnsi="Courier New" w:cs="Courier New" w:hint="default"/>
      </w:rPr>
    </w:lvl>
    <w:lvl w:ilvl="5" w:tplc="137CD4A6" w:tentative="1">
      <w:start w:val="1"/>
      <w:numFmt w:val="bullet"/>
      <w:lvlText w:val=""/>
      <w:lvlJc w:val="left"/>
      <w:pPr>
        <w:ind w:left="5738" w:hanging="360"/>
      </w:pPr>
      <w:rPr>
        <w:rFonts w:ascii="Wingdings" w:hAnsi="Wingdings" w:hint="default"/>
      </w:rPr>
    </w:lvl>
    <w:lvl w:ilvl="6" w:tplc="686E9F72" w:tentative="1">
      <w:start w:val="1"/>
      <w:numFmt w:val="bullet"/>
      <w:lvlText w:val=""/>
      <w:lvlJc w:val="left"/>
      <w:pPr>
        <w:ind w:left="6458" w:hanging="360"/>
      </w:pPr>
      <w:rPr>
        <w:rFonts w:ascii="Symbol" w:hAnsi="Symbol" w:hint="default"/>
      </w:rPr>
    </w:lvl>
    <w:lvl w:ilvl="7" w:tplc="5BBED9F8" w:tentative="1">
      <w:start w:val="1"/>
      <w:numFmt w:val="bullet"/>
      <w:lvlText w:val="o"/>
      <w:lvlJc w:val="left"/>
      <w:pPr>
        <w:ind w:left="7178" w:hanging="360"/>
      </w:pPr>
      <w:rPr>
        <w:rFonts w:ascii="Courier New" w:hAnsi="Courier New" w:cs="Courier New" w:hint="default"/>
      </w:rPr>
    </w:lvl>
    <w:lvl w:ilvl="8" w:tplc="83A82272" w:tentative="1">
      <w:start w:val="1"/>
      <w:numFmt w:val="bullet"/>
      <w:lvlText w:val=""/>
      <w:lvlJc w:val="left"/>
      <w:pPr>
        <w:ind w:left="7898" w:hanging="360"/>
      </w:pPr>
      <w:rPr>
        <w:rFonts w:ascii="Wingdings" w:hAnsi="Wingdings" w:hint="default"/>
      </w:rPr>
    </w:lvl>
  </w:abstractNum>
  <w:abstractNum w:abstractNumId="42" w15:restartNumberingAfterBreak="0">
    <w:nsid w:val="68F01CE1"/>
    <w:multiLevelType w:val="hybridMultilevel"/>
    <w:tmpl w:val="85F80C9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A9D5EAA"/>
    <w:multiLevelType w:val="hybridMultilevel"/>
    <w:tmpl w:val="EE944C3E"/>
    <w:lvl w:ilvl="0" w:tplc="D84EC47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6B1427C1"/>
    <w:multiLevelType w:val="hybridMultilevel"/>
    <w:tmpl w:val="47029B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812760"/>
    <w:multiLevelType w:val="hybridMultilevel"/>
    <w:tmpl w:val="79669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6347B28"/>
    <w:multiLevelType w:val="hybridMultilevel"/>
    <w:tmpl w:val="DBD865DA"/>
    <w:lvl w:ilvl="0" w:tplc="197E5CCE">
      <w:numFmt w:val="bullet"/>
      <w:lvlText w:val="-"/>
      <w:lvlJc w:val="left"/>
      <w:pPr>
        <w:ind w:left="2138" w:hanging="360"/>
      </w:pPr>
      <w:rPr>
        <w:rFonts w:ascii="Calibri" w:eastAsiaTheme="minorHAnsi" w:hAnsi="Calibri" w:cstheme="minorBidi" w:hint="default"/>
      </w:rPr>
    </w:lvl>
    <w:lvl w:ilvl="1" w:tplc="DEF85428">
      <w:start w:val="1"/>
      <w:numFmt w:val="bullet"/>
      <w:lvlText w:val=""/>
      <w:lvlJc w:val="left"/>
      <w:pPr>
        <w:ind w:left="2858" w:hanging="360"/>
      </w:pPr>
      <w:rPr>
        <w:rFonts w:ascii="Symbol" w:hAnsi="Symbol" w:hint="default"/>
      </w:rPr>
    </w:lvl>
    <w:lvl w:ilvl="2" w:tplc="FE024334">
      <w:start w:val="1"/>
      <w:numFmt w:val="bullet"/>
      <w:lvlText w:val=""/>
      <w:lvlJc w:val="left"/>
      <w:pPr>
        <w:ind w:left="3578" w:hanging="360"/>
      </w:pPr>
      <w:rPr>
        <w:rFonts w:ascii="Wingdings" w:hAnsi="Wingdings" w:hint="default"/>
      </w:rPr>
    </w:lvl>
    <w:lvl w:ilvl="3" w:tplc="932EB4E2" w:tentative="1">
      <w:start w:val="1"/>
      <w:numFmt w:val="bullet"/>
      <w:lvlText w:val=""/>
      <w:lvlJc w:val="left"/>
      <w:pPr>
        <w:ind w:left="4298" w:hanging="360"/>
      </w:pPr>
      <w:rPr>
        <w:rFonts w:ascii="Symbol" w:hAnsi="Symbol" w:hint="default"/>
      </w:rPr>
    </w:lvl>
    <w:lvl w:ilvl="4" w:tplc="B75E3936" w:tentative="1">
      <w:start w:val="1"/>
      <w:numFmt w:val="bullet"/>
      <w:lvlText w:val="o"/>
      <w:lvlJc w:val="left"/>
      <w:pPr>
        <w:ind w:left="5018" w:hanging="360"/>
      </w:pPr>
      <w:rPr>
        <w:rFonts w:ascii="Courier New" w:hAnsi="Courier New" w:cs="Courier New" w:hint="default"/>
      </w:rPr>
    </w:lvl>
    <w:lvl w:ilvl="5" w:tplc="32D43D0C" w:tentative="1">
      <w:start w:val="1"/>
      <w:numFmt w:val="bullet"/>
      <w:lvlText w:val=""/>
      <w:lvlJc w:val="left"/>
      <w:pPr>
        <w:ind w:left="5738" w:hanging="360"/>
      </w:pPr>
      <w:rPr>
        <w:rFonts w:ascii="Wingdings" w:hAnsi="Wingdings" w:hint="default"/>
      </w:rPr>
    </w:lvl>
    <w:lvl w:ilvl="6" w:tplc="49CA404E" w:tentative="1">
      <w:start w:val="1"/>
      <w:numFmt w:val="bullet"/>
      <w:lvlText w:val=""/>
      <w:lvlJc w:val="left"/>
      <w:pPr>
        <w:ind w:left="6458" w:hanging="360"/>
      </w:pPr>
      <w:rPr>
        <w:rFonts w:ascii="Symbol" w:hAnsi="Symbol" w:hint="default"/>
      </w:rPr>
    </w:lvl>
    <w:lvl w:ilvl="7" w:tplc="557C0DDC" w:tentative="1">
      <w:start w:val="1"/>
      <w:numFmt w:val="bullet"/>
      <w:lvlText w:val="o"/>
      <w:lvlJc w:val="left"/>
      <w:pPr>
        <w:ind w:left="7178" w:hanging="360"/>
      </w:pPr>
      <w:rPr>
        <w:rFonts w:ascii="Courier New" w:hAnsi="Courier New" w:cs="Courier New" w:hint="default"/>
      </w:rPr>
    </w:lvl>
    <w:lvl w:ilvl="8" w:tplc="3182CE04" w:tentative="1">
      <w:start w:val="1"/>
      <w:numFmt w:val="bullet"/>
      <w:lvlText w:val=""/>
      <w:lvlJc w:val="left"/>
      <w:pPr>
        <w:ind w:left="7898" w:hanging="360"/>
      </w:pPr>
      <w:rPr>
        <w:rFonts w:ascii="Wingdings" w:hAnsi="Wingdings" w:hint="default"/>
      </w:rPr>
    </w:lvl>
  </w:abstractNum>
  <w:abstractNum w:abstractNumId="47" w15:restartNumberingAfterBreak="0">
    <w:nsid w:val="7ABE2187"/>
    <w:multiLevelType w:val="hybridMultilevel"/>
    <w:tmpl w:val="7A8823D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BD56181"/>
    <w:multiLevelType w:val="hybridMultilevel"/>
    <w:tmpl w:val="FC52796E"/>
    <w:lvl w:ilvl="0" w:tplc="D18211EE">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E8F7772"/>
    <w:multiLevelType w:val="hybridMultilevel"/>
    <w:tmpl w:val="3918DC1E"/>
    <w:lvl w:ilvl="0" w:tplc="A6DCE16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7"/>
  </w:num>
  <w:num w:numId="2">
    <w:abstractNumId w:val="20"/>
  </w:num>
  <w:num w:numId="3">
    <w:abstractNumId w:val="48"/>
  </w:num>
  <w:num w:numId="4">
    <w:abstractNumId w:val="6"/>
  </w:num>
  <w:num w:numId="5">
    <w:abstractNumId w:val="27"/>
  </w:num>
  <w:num w:numId="6">
    <w:abstractNumId w:val="35"/>
  </w:num>
  <w:num w:numId="7">
    <w:abstractNumId w:val="14"/>
  </w:num>
  <w:num w:numId="8">
    <w:abstractNumId w:val="10"/>
  </w:num>
  <w:num w:numId="9">
    <w:abstractNumId w:val="22"/>
  </w:num>
  <w:num w:numId="10">
    <w:abstractNumId w:val="33"/>
  </w:num>
  <w:num w:numId="11">
    <w:abstractNumId w:val="34"/>
  </w:num>
  <w:num w:numId="12">
    <w:abstractNumId w:val="42"/>
  </w:num>
  <w:num w:numId="13">
    <w:abstractNumId w:val="8"/>
  </w:num>
  <w:num w:numId="14">
    <w:abstractNumId w:val="30"/>
  </w:num>
  <w:num w:numId="15">
    <w:abstractNumId w:val="47"/>
  </w:num>
  <w:num w:numId="16">
    <w:abstractNumId w:val="32"/>
  </w:num>
  <w:num w:numId="17">
    <w:abstractNumId w:val="16"/>
  </w:num>
  <w:num w:numId="18">
    <w:abstractNumId w:val="1"/>
  </w:num>
  <w:num w:numId="19">
    <w:abstractNumId w:val="28"/>
  </w:num>
  <w:num w:numId="20">
    <w:abstractNumId w:val="43"/>
  </w:num>
  <w:num w:numId="21">
    <w:abstractNumId w:val="26"/>
  </w:num>
  <w:num w:numId="22">
    <w:abstractNumId w:val="45"/>
  </w:num>
  <w:num w:numId="23">
    <w:abstractNumId w:val="0"/>
  </w:num>
  <w:num w:numId="24">
    <w:abstractNumId w:val="24"/>
  </w:num>
  <w:num w:numId="25">
    <w:abstractNumId w:val="5"/>
  </w:num>
  <w:num w:numId="26">
    <w:abstractNumId w:val="25"/>
  </w:num>
  <w:num w:numId="27">
    <w:abstractNumId w:val="13"/>
  </w:num>
  <w:num w:numId="28">
    <w:abstractNumId w:val="41"/>
  </w:num>
  <w:num w:numId="29">
    <w:abstractNumId w:val="15"/>
  </w:num>
  <w:num w:numId="30">
    <w:abstractNumId w:val="4"/>
  </w:num>
  <w:num w:numId="31">
    <w:abstractNumId w:val="40"/>
  </w:num>
  <w:num w:numId="32">
    <w:abstractNumId w:val="38"/>
  </w:num>
  <w:num w:numId="33">
    <w:abstractNumId w:val="46"/>
  </w:num>
  <w:num w:numId="34">
    <w:abstractNumId w:val="36"/>
  </w:num>
  <w:num w:numId="35">
    <w:abstractNumId w:val="3"/>
  </w:num>
  <w:num w:numId="36">
    <w:abstractNumId w:val="19"/>
  </w:num>
  <w:num w:numId="37">
    <w:abstractNumId w:val="39"/>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7"/>
  </w:num>
  <w:num w:numId="43">
    <w:abstractNumId w:val="44"/>
  </w:num>
  <w:num w:numId="44">
    <w:abstractNumId w:val="11"/>
  </w:num>
  <w:num w:numId="45">
    <w:abstractNumId w:val="21"/>
  </w:num>
  <w:num w:numId="46">
    <w:abstractNumId w:val="17"/>
  </w:num>
  <w:num w:numId="47">
    <w:abstractNumId w:val="29"/>
  </w:num>
  <w:num w:numId="48">
    <w:abstractNumId w:val="49"/>
  </w:num>
  <w:num w:numId="49">
    <w:abstractNumId w:val="9"/>
  </w:num>
  <w:num w:numId="50">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0D"/>
    <w:rsid w:val="00013638"/>
    <w:rsid w:val="0003006F"/>
    <w:rsid w:val="00056526"/>
    <w:rsid w:val="00080D11"/>
    <w:rsid w:val="00081817"/>
    <w:rsid w:val="000A2DA9"/>
    <w:rsid w:val="000A5A48"/>
    <w:rsid w:val="000B39DC"/>
    <w:rsid w:val="000C06AB"/>
    <w:rsid w:val="000C4477"/>
    <w:rsid w:val="000C6AF6"/>
    <w:rsid w:val="000E6C25"/>
    <w:rsid w:val="000F151B"/>
    <w:rsid w:val="000F3028"/>
    <w:rsid w:val="000F6B69"/>
    <w:rsid w:val="00123378"/>
    <w:rsid w:val="00143C35"/>
    <w:rsid w:val="00144562"/>
    <w:rsid w:val="00156308"/>
    <w:rsid w:val="00160F7B"/>
    <w:rsid w:val="00160FC8"/>
    <w:rsid w:val="001B5A6B"/>
    <w:rsid w:val="001E578F"/>
    <w:rsid w:val="0020778D"/>
    <w:rsid w:val="002160FA"/>
    <w:rsid w:val="00243E51"/>
    <w:rsid w:val="00262670"/>
    <w:rsid w:val="00262DD5"/>
    <w:rsid w:val="00276A40"/>
    <w:rsid w:val="002859EE"/>
    <w:rsid w:val="002A7440"/>
    <w:rsid w:val="002B4400"/>
    <w:rsid w:val="002E425C"/>
    <w:rsid w:val="002E7923"/>
    <w:rsid w:val="002F7AE6"/>
    <w:rsid w:val="003206F6"/>
    <w:rsid w:val="00323E0A"/>
    <w:rsid w:val="0034205E"/>
    <w:rsid w:val="0035679E"/>
    <w:rsid w:val="003618E8"/>
    <w:rsid w:val="0038326C"/>
    <w:rsid w:val="00384887"/>
    <w:rsid w:val="00384F19"/>
    <w:rsid w:val="003A094A"/>
    <w:rsid w:val="003C1914"/>
    <w:rsid w:val="003C3AB7"/>
    <w:rsid w:val="003C45DD"/>
    <w:rsid w:val="003E51D8"/>
    <w:rsid w:val="003E5710"/>
    <w:rsid w:val="003F2CD2"/>
    <w:rsid w:val="003F4302"/>
    <w:rsid w:val="00412EA9"/>
    <w:rsid w:val="0041383B"/>
    <w:rsid w:val="004174C1"/>
    <w:rsid w:val="00427C3C"/>
    <w:rsid w:val="004868A6"/>
    <w:rsid w:val="004A72E1"/>
    <w:rsid w:val="004C5B8D"/>
    <w:rsid w:val="004E2724"/>
    <w:rsid w:val="004E4B03"/>
    <w:rsid w:val="004E71C7"/>
    <w:rsid w:val="005027E7"/>
    <w:rsid w:val="0050300B"/>
    <w:rsid w:val="0051167F"/>
    <w:rsid w:val="00514C57"/>
    <w:rsid w:val="00525C7B"/>
    <w:rsid w:val="005330EE"/>
    <w:rsid w:val="0053529B"/>
    <w:rsid w:val="00543EE0"/>
    <w:rsid w:val="00557887"/>
    <w:rsid w:val="00561DCB"/>
    <w:rsid w:val="00563D47"/>
    <w:rsid w:val="00564770"/>
    <w:rsid w:val="005649DD"/>
    <w:rsid w:val="00570008"/>
    <w:rsid w:val="005720B6"/>
    <w:rsid w:val="0059050E"/>
    <w:rsid w:val="005A2894"/>
    <w:rsid w:val="005C3C22"/>
    <w:rsid w:val="00624140"/>
    <w:rsid w:val="00632C1A"/>
    <w:rsid w:val="00641B40"/>
    <w:rsid w:val="00651DBD"/>
    <w:rsid w:val="00660A1B"/>
    <w:rsid w:val="0066646A"/>
    <w:rsid w:val="00673A53"/>
    <w:rsid w:val="00681D90"/>
    <w:rsid w:val="00682B4D"/>
    <w:rsid w:val="00684E19"/>
    <w:rsid w:val="006932C7"/>
    <w:rsid w:val="006B6DDF"/>
    <w:rsid w:val="006C3350"/>
    <w:rsid w:val="006C3FF4"/>
    <w:rsid w:val="006D239E"/>
    <w:rsid w:val="006F2F7A"/>
    <w:rsid w:val="00706023"/>
    <w:rsid w:val="00723012"/>
    <w:rsid w:val="0072396A"/>
    <w:rsid w:val="00733921"/>
    <w:rsid w:val="00747303"/>
    <w:rsid w:val="007634ED"/>
    <w:rsid w:val="00766B26"/>
    <w:rsid w:val="00771181"/>
    <w:rsid w:val="00780F5F"/>
    <w:rsid w:val="00783A32"/>
    <w:rsid w:val="00783CB3"/>
    <w:rsid w:val="00787FE5"/>
    <w:rsid w:val="007C15DB"/>
    <w:rsid w:val="007C7878"/>
    <w:rsid w:val="007D18E3"/>
    <w:rsid w:val="007F0392"/>
    <w:rsid w:val="007F4749"/>
    <w:rsid w:val="00801552"/>
    <w:rsid w:val="00817CDE"/>
    <w:rsid w:val="00822BFB"/>
    <w:rsid w:val="008339ED"/>
    <w:rsid w:val="00841D78"/>
    <w:rsid w:val="00845F03"/>
    <w:rsid w:val="008539EF"/>
    <w:rsid w:val="008B35A3"/>
    <w:rsid w:val="008B4960"/>
    <w:rsid w:val="008B5DF7"/>
    <w:rsid w:val="008B79A7"/>
    <w:rsid w:val="008D2346"/>
    <w:rsid w:val="008E6A61"/>
    <w:rsid w:val="008F19DD"/>
    <w:rsid w:val="008F1C95"/>
    <w:rsid w:val="008F4AD0"/>
    <w:rsid w:val="00905141"/>
    <w:rsid w:val="0091611F"/>
    <w:rsid w:val="00916D65"/>
    <w:rsid w:val="009230FA"/>
    <w:rsid w:val="0092417B"/>
    <w:rsid w:val="00952065"/>
    <w:rsid w:val="00954946"/>
    <w:rsid w:val="00961F50"/>
    <w:rsid w:val="00996C85"/>
    <w:rsid w:val="009C03B7"/>
    <w:rsid w:val="009C0A19"/>
    <w:rsid w:val="009C1777"/>
    <w:rsid w:val="009C2D51"/>
    <w:rsid w:val="009C7FC7"/>
    <w:rsid w:val="009D323C"/>
    <w:rsid w:val="009E3678"/>
    <w:rsid w:val="00A00CB1"/>
    <w:rsid w:val="00A022D2"/>
    <w:rsid w:val="00A338FA"/>
    <w:rsid w:val="00A4502D"/>
    <w:rsid w:val="00A54059"/>
    <w:rsid w:val="00A62771"/>
    <w:rsid w:val="00A660C8"/>
    <w:rsid w:val="00A66E7D"/>
    <w:rsid w:val="00A77F00"/>
    <w:rsid w:val="00A85215"/>
    <w:rsid w:val="00A927FA"/>
    <w:rsid w:val="00A94127"/>
    <w:rsid w:val="00AB3353"/>
    <w:rsid w:val="00AF4274"/>
    <w:rsid w:val="00AF56A7"/>
    <w:rsid w:val="00AF7B5D"/>
    <w:rsid w:val="00B011A2"/>
    <w:rsid w:val="00B0641C"/>
    <w:rsid w:val="00B1159F"/>
    <w:rsid w:val="00B22331"/>
    <w:rsid w:val="00B51467"/>
    <w:rsid w:val="00B51CB5"/>
    <w:rsid w:val="00B8329D"/>
    <w:rsid w:val="00BA1A59"/>
    <w:rsid w:val="00BA2B66"/>
    <w:rsid w:val="00BE7944"/>
    <w:rsid w:val="00C0189D"/>
    <w:rsid w:val="00C065D6"/>
    <w:rsid w:val="00C13A0D"/>
    <w:rsid w:val="00C277D3"/>
    <w:rsid w:val="00C370F1"/>
    <w:rsid w:val="00C5026A"/>
    <w:rsid w:val="00C505BD"/>
    <w:rsid w:val="00C512BA"/>
    <w:rsid w:val="00C7014D"/>
    <w:rsid w:val="00C7512F"/>
    <w:rsid w:val="00C927E6"/>
    <w:rsid w:val="00C93192"/>
    <w:rsid w:val="00C943DA"/>
    <w:rsid w:val="00CA296D"/>
    <w:rsid w:val="00CA3FC1"/>
    <w:rsid w:val="00CA4F85"/>
    <w:rsid w:val="00CF5F17"/>
    <w:rsid w:val="00CF6471"/>
    <w:rsid w:val="00D20972"/>
    <w:rsid w:val="00D23939"/>
    <w:rsid w:val="00D2576B"/>
    <w:rsid w:val="00D45F4E"/>
    <w:rsid w:val="00D54A07"/>
    <w:rsid w:val="00D54C81"/>
    <w:rsid w:val="00D57EC2"/>
    <w:rsid w:val="00D60B34"/>
    <w:rsid w:val="00D64CDA"/>
    <w:rsid w:val="00D814E7"/>
    <w:rsid w:val="00D95D2F"/>
    <w:rsid w:val="00DC293A"/>
    <w:rsid w:val="00DC605E"/>
    <w:rsid w:val="00DD71DA"/>
    <w:rsid w:val="00DE65BF"/>
    <w:rsid w:val="00DF008E"/>
    <w:rsid w:val="00DF0555"/>
    <w:rsid w:val="00E1385C"/>
    <w:rsid w:val="00E61906"/>
    <w:rsid w:val="00E9107C"/>
    <w:rsid w:val="00E93821"/>
    <w:rsid w:val="00EC4DC9"/>
    <w:rsid w:val="00ED212A"/>
    <w:rsid w:val="00ED6E54"/>
    <w:rsid w:val="00EE7EF3"/>
    <w:rsid w:val="00EF09C9"/>
    <w:rsid w:val="00EF0FB5"/>
    <w:rsid w:val="00EF118F"/>
    <w:rsid w:val="00EF2A91"/>
    <w:rsid w:val="00EF6821"/>
    <w:rsid w:val="00F14088"/>
    <w:rsid w:val="00F320E7"/>
    <w:rsid w:val="00F41766"/>
    <w:rsid w:val="00F509C2"/>
    <w:rsid w:val="00F65D35"/>
    <w:rsid w:val="00F83618"/>
    <w:rsid w:val="00F87E8A"/>
    <w:rsid w:val="00F92689"/>
    <w:rsid w:val="00FA3815"/>
    <w:rsid w:val="00FB2EAA"/>
    <w:rsid w:val="00FB6E78"/>
    <w:rsid w:val="00FC6A18"/>
    <w:rsid w:val="00FD0E49"/>
    <w:rsid w:val="00FD2069"/>
    <w:rsid w:val="00FE1DE0"/>
    <w:rsid w:val="00FF67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46DE7F-54C3-46C3-BEB3-D2A0493B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cs-CZ"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7944"/>
  </w:style>
  <w:style w:type="paragraph" w:styleId="Nadpis1">
    <w:name w:val="heading 1"/>
    <w:basedOn w:val="Normln"/>
    <w:next w:val="Normln"/>
    <w:link w:val="Nadpis1Char"/>
    <w:uiPriority w:val="9"/>
    <w:qFormat/>
    <w:rsid w:val="00BE7944"/>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Nadpis2">
    <w:name w:val="heading 2"/>
    <w:basedOn w:val="Normln"/>
    <w:next w:val="Normln"/>
    <w:link w:val="Nadpis2Char"/>
    <w:unhideWhenUsed/>
    <w:qFormat/>
    <w:rsid w:val="00BE7944"/>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Nadpis3">
    <w:name w:val="heading 3"/>
    <w:basedOn w:val="Normln"/>
    <w:next w:val="Normln"/>
    <w:link w:val="Nadpis3Char"/>
    <w:uiPriority w:val="9"/>
    <w:unhideWhenUsed/>
    <w:qFormat/>
    <w:rsid w:val="00BE794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unhideWhenUsed/>
    <w:qFormat/>
    <w:rsid w:val="00BE7944"/>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unhideWhenUsed/>
    <w:qFormat/>
    <w:rsid w:val="00BE7944"/>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unhideWhenUsed/>
    <w:qFormat/>
    <w:rsid w:val="00BE7944"/>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unhideWhenUsed/>
    <w:qFormat/>
    <w:rsid w:val="00BE7944"/>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unhideWhenUsed/>
    <w:qFormat/>
    <w:rsid w:val="00BE794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unhideWhenUsed/>
    <w:qFormat/>
    <w:rsid w:val="00BE794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tyle>
  <w:style w:type="paragraph" w:styleId="Zkladntext2">
    <w:name w:val="Body Text 2"/>
    <w:basedOn w:val="Normln"/>
    <w:link w:val="Zkladntext2Char"/>
    <w:rPr>
      <w:sz w:val="24"/>
    </w:rPr>
  </w:style>
  <w:style w:type="paragraph" w:styleId="Zkladntextodsazen">
    <w:name w:val="Body Text Indent"/>
    <w:basedOn w:val="Normln"/>
    <w:pPr>
      <w:ind w:left="360"/>
    </w:pPr>
  </w:style>
  <w:style w:type="paragraph" w:styleId="Zpat">
    <w:name w:val="footer"/>
    <w:basedOn w:val="Normln"/>
    <w:rsid w:val="005330EE"/>
    <w:pPr>
      <w:tabs>
        <w:tab w:val="center" w:pos="4536"/>
        <w:tab w:val="right" w:pos="9072"/>
      </w:tabs>
    </w:pPr>
  </w:style>
  <w:style w:type="character" w:styleId="slostrnky">
    <w:name w:val="page number"/>
    <w:basedOn w:val="Standardnpsmoodstavce"/>
    <w:rsid w:val="005330EE"/>
  </w:style>
  <w:style w:type="paragraph" w:styleId="Zhlav">
    <w:name w:val="header"/>
    <w:basedOn w:val="Normln"/>
    <w:link w:val="ZhlavChar"/>
    <w:uiPriority w:val="99"/>
    <w:rsid w:val="007C15DB"/>
    <w:pPr>
      <w:tabs>
        <w:tab w:val="center" w:pos="4536"/>
        <w:tab w:val="right" w:pos="9072"/>
      </w:tabs>
    </w:pPr>
  </w:style>
  <w:style w:type="character" w:customStyle="1" w:styleId="ZhlavChar">
    <w:name w:val="Záhlaví Char"/>
    <w:basedOn w:val="Standardnpsmoodstavce"/>
    <w:link w:val="Zhlav"/>
    <w:uiPriority w:val="99"/>
    <w:rsid w:val="007C15DB"/>
  </w:style>
  <w:style w:type="paragraph" w:customStyle="1" w:styleId="NormlnNormlntab">
    <w:name w:val="Normální.Normální tab."/>
    <w:rsid w:val="0091611F"/>
    <w:rPr>
      <w:rFonts w:ascii="Arial" w:eastAsia="Calibri" w:hAnsi="Arial" w:cs="Arial"/>
      <w:sz w:val="22"/>
      <w:szCs w:val="22"/>
    </w:rPr>
  </w:style>
  <w:style w:type="paragraph" w:styleId="Zkladntextodsazen3">
    <w:name w:val="Body Text Indent 3"/>
    <w:basedOn w:val="Normln"/>
    <w:link w:val="Zkladntextodsazen3Char"/>
    <w:rsid w:val="007634ED"/>
    <w:pPr>
      <w:ind w:left="283"/>
    </w:pPr>
    <w:rPr>
      <w:sz w:val="16"/>
      <w:szCs w:val="16"/>
    </w:rPr>
  </w:style>
  <w:style w:type="character" w:customStyle="1" w:styleId="Zkladntextodsazen3Char">
    <w:name w:val="Základní text odsazený 3 Char"/>
    <w:link w:val="Zkladntextodsazen3"/>
    <w:rsid w:val="007634ED"/>
    <w:rPr>
      <w:rFonts w:ascii="Arial" w:hAnsi="Arial"/>
      <w:sz w:val="16"/>
      <w:szCs w:val="16"/>
    </w:rPr>
  </w:style>
  <w:style w:type="paragraph" w:styleId="Textbubliny">
    <w:name w:val="Balloon Text"/>
    <w:basedOn w:val="Normln"/>
    <w:link w:val="TextbublinyChar"/>
    <w:rsid w:val="00C5026A"/>
    <w:rPr>
      <w:rFonts w:ascii="Tahoma" w:hAnsi="Tahoma"/>
      <w:sz w:val="16"/>
      <w:szCs w:val="16"/>
    </w:rPr>
  </w:style>
  <w:style w:type="character" w:customStyle="1" w:styleId="TextbublinyChar">
    <w:name w:val="Text bubliny Char"/>
    <w:link w:val="Textbubliny"/>
    <w:rsid w:val="00C5026A"/>
    <w:rPr>
      <w:rFonts w:ascii="Tahoma" w:hAnsi="Tahoma" w:cs="Tahoma"/>
      <w:sz w:val="16"/>
      <w:szCs w:val="16"/>
    </w:rPr>
  </w:style>
  <w:style w:type="paragraph" w:styleId="Odstavecseseznamem">
    <w:name w:val="List Paragraph"/>
    <w:basedOn w:val="Normln"/>
    <w:link w:val="OdstavecseseznamemChar"/>
    <w:uiPriority w:val="34"/>
    <w:qFormat/>
    <w:rsid w:val="004174C1"/>
    <w:pPr>
      <w:ind w:left="720"/>
      <w:contextualSpacing/>
    </w:pPr>
  </w:style>
  <w:style w:type="paragraph" w:styleId="Textkomente">
    <w:name w:val="annotation text"/>
    <w:basedOn w:val="Normln"/>
    <w:link w:val="TextkomenteChar"/>
    <w:uiPriority w:val="99"/>
    <w:unhideWhenUsed/>
    <w:rsid w:val="006932C7"/>
    <w:pPr>
      <w:spacing w:after="200"/>
    </w:pPr>
    <w:rPr>
      <w:rFonts w:ascii="Calibri" w:eastAsia="Calibri" w:hAnsi="Calibri"/>
      <w:sz w:val="20"/>
      <w:lang w:eastAsia="en-US"/>
    </w:rPr>
  </w:style>
  <w:style w:type="character" w:customStyle="1" w:styleId="TextkomenteChar">
    <w:name w:val="Text komentáře Char"/>
    <w:link w:val="Textkomente"/>
    <w:uiPriority w:val="99"/>
    <w:rsid w:val="006932C7"/>
    <w:rPr>
      <w:rFonts w:ascii="Calibri" w:eastAsia="Calibri" w:hAnsi="Calibri"/>
      <w:lang w:eastAsia="en-US"/>
    </w:rPr>
  </w:style>
  <w:style w:type="character" w:styleId="Odkaznakoment">
    <w:name w:val="annotation reference"/>
    <w:uiPriority w:val="99"/>
    <w:unhideWhenUsed/>
    <w:rsid w:val="006932C7"/>
    <w:rPr>
      <w:sz w:val="16"/>
      <w:szCs w:val="16"/>
    </w:rPr>
  </w:style>
  <w:style w:type="character" w:styleId="Hypertextovodkaz">
    <w:name w:val="Hyperlink"/>
    <w:basedOn w:val="Standardnpsmoodstavce"/>
    <w:rsid w:val="00C7014D"/>
    <w:rPr>
      <w:color w:val="0000FF" w:themeColor="hyperlink"/>
      <w:u w:val="single"/>
    </w:rPr>
  </w:style>
  <w:style w:type="paragraph" w:customStyle="1" w:styleId="CharCharChar">
    <w:name w:val="Char Char Char"/>
    <w:basedOn w:val="Normln"/>
    <w:rsid w:val="009C7FC7"/>
    <w:pPr>
      <w:widowControl w:val="0"/>
      <w:adjustRightInd w:val="0"/>
      <w:spacing w:after="160" w:line="240" w:lineRule="exact"/>
      <w:jc w:val="both"/>
      <w:textAlignment w:val="baseline"/>
    </w:pPr>
    <w:rPr>
      <w:rFonts w:ascii="Times New Roman Bold" w:hAnsi="Times New Roman Bold" w:cs="Times New Roman Bold"/>
      <w:szCs w:val="22"/>
      <w:lang w:val="sk-SK" w:eastAsia="en-US"/>
    </w:rPr>
  </w:style>
  <w:style w:type="paragraph" w:customStyle="1" w:styleId="Styl">
    <w:name w:val="Styl"/>
    <w:rsid w:val="008B5DF7"/>
    <w:pPr>
      <w:widowControl w:val="0"/>
      <w:autoSpaceDE w:val="0"/>
      <w:autoSpaceDN w:val="0"/>
      <w:adjustRightInd w:val="0"/>
    </w:pPr>
    <w:rPr>
      <w:sz w:val="24"/>
      <w:szCs w:val="24"/>
    </w:rPr>
  </w:style>
  <w:style w:type="paragraph" w:styleId="Bezmezer">
    <w:name w:val="No Spacing"/>
    <w:uiPriority w:val="1"/>
    <w:qFormat/>
    <w:rsid w:val="00BE7944"/>
    <w:pPr>
      <w:spacing w:after="0" w:line="240" w:lineRule="auto"/>
    </w:pPr>
  </w:style>
  <w:style w:type="character" w:customStyle="1" w:styleId="platne1">
    <w:name w:val="platne1"/>
    <w:rsid w:val="00123378"/>
  </w:style>
  <w:style w:type="paragraph" w:styleId="Zkladntextodsazen2">
    <w:name w:val="Body Text Indent 2"/>
    <w:basedOn w:val="Normln"/>
    <w:link w:val="Zkladntextodsazen2Char"/>
    <w:uiPriority w:val="99"/>
    <w:rsid w:val="00FB2EAA"/>
    <w:pPr>
      <w:spacing w:line="480" w:lineRule="auto"/>
      <w:ind w:left="283"/>
    </w:pPr>
    <w:rPr>
      <w:rFonts w:ascii="Times New Roman" w:eastAsia="Calibri" w:hAnsi="Times New Roman"/>
      <w:sz w:val="20"/>
    </w:rPr>
  </w:style>
  <w:style w:type="character" w:customStyle="1" w:styleId="Zkladntextodsazen2Char">
    <w:name w:val="Základní text odsazený 2 Char"/>
    <w:basedOn w:val="Standardnpsmoodstavce"/>
    <w:link w:val="Zkladntextodsazen2"/>
    <w:uiPriority w:val="99"/>
    <w:rsid w:val="00FB2EAA"/>
    <w:rPr>
      <w:rFonts w:eastAsia="Calibri"/>
    </w:rPr>
  </w:style>
  <w:style w:type="table" w:styleId="Mkatabulky">
    <w:name w:val="Table Grid"/>
    <w:basedOn w:val="Normlntabulka"/>
    <w:rsid w:val="00D57EC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kraje">
    <w:name w:val="Od kraje"/>
    <w:aliases w:val="T,P"/>
    <w:basedOn w:val="Zkladntext"/>
    <w:rsid w:val="00D57EC2"/>
    <w:pPr>
      <w:overflowPunct w:val="0"/>
      <w:autoSpaceDE w:val="0"/>
      <w:autoSpaceDN w:val="0"/>
      <w:adjustRightInd w:val="0"/>
      <w:spacing w:before="120"/>
      <w:ind w:left="453"/>
      <w:jc w:val="both"/>
      <w:textAlignment w:val="baseline"/>
    </w:pPr>
    <w:rPr>
      <w:rFonts w:ascii="Times New Roman" w:hAnsi="Times New Roman"/>
      <w:color w:val="000000"/>
      <w:sz w:val="24"/>
    </w:rPr>
  </w:style>
  <w:style w:type="character" w:customStyle="1" w:styleId="Zkladntext2Char">
    <w:name w:val="Základní text 2 Char"/>
    <w:basedOn w:val="Standardnpsmoodstavce"/>
    <w:link w:val="Zkladntext2"/>
    <w:rsid w:val="00C370F1"/>
    <w:rPr>
      <w:rFonts w:ascii="Arial" w:hAnsi="Arial"/>
      <w:sz w:val="24"/>
    </w:rPr>
  </w:style>
  <w:style w:type="character" w:customStyle="1" w:styleId="OdstavecseseznamemChar">
    <w:name w:val="Odstavec se seznamem Char"/>
    <w:link w:val="Odstavecseseznamem"/>
    <w:uiPriority w:val="34"/>
    <w:locked/>
    <w:rsid w:val="00543EE0"/>
  </w:style>
  <w:style w:type="paragraph" w:styleId="Textpoznpodarou">
    <w:name w:val="footnote text"/>
    <w:basedOn w:val="Normln"/>
    <w:link w:val="TextpoznpodarouChar"/>
    <w:uiPriority w:val="99"/>
    <w:semiHidden/>
    <w:unhideWhenUsed/>
    <w:rsid w:val="00543EE0"/>
    <w:pPr>
      <w:spacing w:before="200" w:after="200" w:line="276" w:lineRule="auto"/>
      <w:ind w:left="425"/>
      <w:jc w:val="both"/>
      <w:outlineLvl w:val="6"/>
    </w:pPr>
    <w:rPr>
      <w:rFonts w:ascii="Calibri" w:hAnsi="Calibri" w:cs="Calibri"/>
      <w:sz w:val="20"/>
    </w:rPr>
  </w:style>
  <w:style w:type="character" w:customStyle="1" w:styleId="TextpoznpodarouChar">
    <w:name w:val="Text pozn. pod čarou Char"/>
    <w:basedOn w:val="Standardnpsmoodstavce"/>
    <w:link w:val="Textpoznpodarou"/>
    <w:uiPriority w:val="99"/>
    <w:semiHidden/>
    <w:rsid w:val="00543EE0"/>
    <w:rPr>
      <w:rFonts w:ascii="Calibri" w:hAnsi="Calibri" w:cs="Calibri"/>
    </w:rPr>
  </w:style>
  <w:style w:type="character" w:styleId="Znakapoznpodarou">
    <w:name w:val="footnote reference"/>
    <w:uiPriority w:val="99"/>
    <w:semiHidden/>
    <w:unhideWhenUsed/>
    <w:rsid w:val="00543EE0"/>
    <w:rPr>
      <w:vertAlign w:val="superscript"/>
    </w:rPr>
  </w:style>
  <w:style w:type="character" w:customStyle="1" w:styleId="dn">
    <w:name w:val="Žádný"/>
    <w:rsid w:val="004E4B03"/>
  </w:style>
  <w:style w:type="paragraph" w:customStyle="1" w:styleId="Odstavecseseznamem1">
    <w:name w:val="Odstavec se seznamem1"/>
    <w:basedOn w:val="Normln"/>
    <w:uiPriority w:val="34"/>
    <w:qFormat/>
    <w:rsid w:val="004E4B03"/>
    <w:pPr>
      <w:spacing w:before="120"/>
      <w:ind w:left="720"/>
      <w:contextualSpacing/>
      <w:jc w:val="both"/>
    </w:pPr>
    <w:rPr>
      <w:rFonts w:ascii="Times New Roman" w:hAnsi="Times New Roman"/>
      <w:sz w:val="24"/>
      <w:szCs w:val="24"/>
      <w:lang w:eastAsia="en-US"/>
    </w:rPr>
  </w:style>
  <w:style w:type="character" w:customStyle="1" w:styleId="Nadpis1Char">
    <w:name w:val="Nadpis 1 Char"/>
    <w:basedOn w:val="Standardnpsmoodstavce"/>
    <w:link w:val="Nadpis1"/>
    <w:uiPriority w:val="9"/>
    <w:rsid w:val="00BE7944"/>
    <w:rPr>
      <w:rFonts w:asciiTheme="majorHAnsi" w:eastAsiaTheme="majorEastAsia" w:hAnsiTheme="majorHAnsi" w:cstheme="majorBidi"/>
      <w:color w:val="365F91" w:themeColor="accent1" w:themeShade="BF"/>
      <w:sz w:val="36"/>
      <w:szCs w:val="36"/>
    </w:rPr>
  </w:style>
  <w:style w:type="character" w:customStyle="1" w:styleId="Nadpis2Char">
    <w:name w:val="Nadpis 2 Char"/>
    <w:basedOn w:val="Standardnpsmoodstavce"/>
    <w:link w:val="Nadpis2"/>
    <w:uiPriority w:val="9"/>
    <w:rsid w:val="00BE7944"/>
    <w:rPr>
      <w:rFonts w:asciiTheme="majorHAnsi" w:eastAsiaTheme="majorEastAsia" w:hAnsiTheme="majorHAnsi" w:cstheme="majorBidi"/>
      <w:color w:val="365F91" w:themeColor="accent1" w:themeShade="BF"/>
      <w:sz w:val="28"/>
      <w:szCs w:val="28"/>
    </w:rPr>
  </w:style>
  <w:style w:type="character" w:customStyle="1" w:styleId="Nadpis3Char">
    <w:name w:val="Nadpis 3 Char"/>
    <w:basedOn w:val="Standardnpsmoodstavce"/>
    <w:link w:val="Nadpis3"/>
    <w:uiPriority w:val="9"/>
    <w:rsid w:val="00BE7944"/>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rsid w:val="00BE7944"/>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rsid w:val="00BE7944"/>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rsid w:val="00BE7944"/>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rsid w:val="00BE7944"/>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rsid w:val="00BE7944"/>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rsid w:val="00BE7944"/>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BE7944"/>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BE7944"/>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NzevChar">
    <w:name w:val="Název Char"/>
    <w:basedOn w:val="Standardnpsmoodstavce"/>
    <w:link w:val="Nzev"/>
    <w:uiPriority w:val="10"/>
    <w:rsid w:val="00BE7944"/>
    <w:rPr>
      <w:rFonts w:asciiTheme="majorHAnsi" w:eastAsiaTheme="majorEastAsia" w:hAnsiTheme="majorHAnsi" w:cstheme="majorBidi"/>
      <w:color w:val="365F91" w:themeColor="accent1" w:themeShade="BF"/>
      <w:spacing w:val="-7"/>
      <w:sz w:val="80"/>
      <w:szCs w:val="80"/>
    </w:rPr>
  </w:style>
  <w:style w:type="paragraph" w:styleId="Podtitul">
    <w:name w:val="Subtitle"/>
    <w:basedOn w:val="Normln"/>
    <w:next w:val="Normln"/>
    <w:link w:val="PodtitulChar"/>
    <w:uiPriority w:val="11"/>
    <w:qFormat/>
    <w:rsid w:val="00BE794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BE7944"/>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BE7944"/>
    <w:rPr>
      <w:b/>
      <w:bCs/>
    </w:rPr>
  </w:style>
  <w:style w:type="character" w:styleId="Zdraznn">
    <w:name w:val="Emphasis"/>
    <w:basedOn w:val="Standardnpsmoodstavce"/>
    <w:uiPriority w:val="20"/>
    <w:qFormat/>
    <w:rsid w:val="00BE7944"/>
    <w:rPr>
      <w:i/>
      <w:iCs/>
    </w:rPr>
  </w:style>
  <w:style w:type="paragraph" w:styleId="Citt">
    <w:name w:val="Quote"/>
    <w:basedOn w:val="Normln"/>
    <w:next w:val="Normln"/>
    <w:link w:val="CittChar"/>
    <w:uiPriority w:val="29"/>
    <w:qFormat/>
    <w:rsid w:val="00BE7944"/>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BE7944"/>
    <w:rPr>
      <w:i/>
      <w:iCs/>
    </w:rPr>
  </w:style>
  <w:style w:type="paragraph" w:styleId="Vrazncitt">
    <w:name w:val="Intense Quote"/>
    <w:basedOn w:val="Normln"/>
    <w:next w:val="Normln"/>
    <w:link w:val="VrazncittChar"/>
    <w:uiPriority w:val="30"/>
    <w:qFormat/>
    <w:rsid w:val="00BE7944"/>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VrazncittChar">
    <w:name w:val="Výrazný citát Char"/>
    <w:basedOn w:val="Standardnpsmoodstavce"/>
    <w:link w:val="Vrazncitt"/>
    <w:uiPriority w:val="30"/>
    <w:rsid w:val="00BE7944"/>
    <w:rPr>
      <w:rFonts w:asciiTheme="majorHAnsi" w:eastAsiaTheme="majorEastAsia" w:hAnsiTheme="majorHAnsi" w:cstheme="majorBidi"/>
      <w:color w:val="4F81BD" w:themeColor="accent1"/>
      <w:sz w:val="28"/>
      <w:szCs w:val="28"/>
    </w:rPr>
  </w:style>
  <w:style w:type="character" w:styleId="Zdraznnjemn">
    <w:name w:val="Subtle Emphasis"/>
    <w:basedOn w:val="Standardnpsmoodstavce"/>
    <w:uiPriority w:val="19"/>
    <w:qFormat/>
    <w:rsid w:val="00BE7944"/>
    <w:rPr>
      <w:i/>
      <w:iCs/>
      <w:color w:val="595959" w:themeColor="text1" w:themeTint="A6"/>
    </w:rPr>
  </w:style>
  <w:style w:type="character" w:styleId="Zdraznnintenzivn">
    <w:name w:val="Intense Emphasis"/>
    <w:basedOn w:val="Standardnpsmoodstavce"/>
    <w:uiPriority w:val="21"/>
    <w:qFormat/>
    <w:rsid w:val="00BE7944"/>
    <w:rPr>
      <w:b/>
      <w:bCs/>
      <w:i/>
      <w:iCs/>
    </w:rPr>
  </w:style>
  <w:style w:type="character" w:styleId="Odkazjemn">
    <w:name w:val="Subtle Reference"/>
    <w:basedOn w:val="Standardnpsmoodstavce"/>
    <w:uiPriority w:val="31"/>
    <w:qFormat/>
    <w:rsid w:val="00BE7944"/>
    <w:rPr>
      <w:smallCaps/>
      <w:color w:val="404040" w:themeColor="text1" w:themeTint="BF"/>
    </w:rPr>
  </w:style>
  <w:style w:type="character" w:styleId="Odkazintenzivn">
    <w:name w:val="Intense Reference"/>
    <w:basedOn w:val="Standardnpsmoodstavce"/>
    <w:uiPriority w:val="32"/>
    <w:qFormat/>
    <w:rsid w:val="00BE7944"/>
    <w:rPr>
      <w:b/>
      <w:bCs/>
      <w:smallCaps/>
      <w:u w:val="single"/>
    </w:rPr>
  </w:style>
  <w:style w:type="character" w:styleId="Nzevknihy">
    <w:name w:val="Book Title"/>
    <w:basedOn w:val="Standardnpsmoodstavce"/>
    <w:uiPriority w:val="33"/>
    <w:qFormat/>
    <w:rsid w:val="00BE7944"/>
    <w:rPr>
      <w:b/>
      <w:bCs/>
      <w:smallCaps/>
    </w:rPr>
  </w:style>
  <w:style w:type="paragraph" w:styleId="Nadpisobsahu">
    <w:name w:val="TOC Heading"/>
    <w:basedOn w:val="Nadpis1"/>
    <w:next w:val="Normln"/>
    <w:uiPriority w:val="39"/>
    <w:semiHidden/>
    <w:unhideWhenUsed/>
    <w:qFormat/>
    <w:rsid w:val="00BE7944"/>
    <w:pPr>
      <w:outlineLvl w:val="9"/>
    </w:pPr>
  </w:style>
  <w:style w:type="paragraph" w:styleId="Textvysvtlivek">
    <w:name w:val="endnote text"/>
    <w:basedOn w:val="Normln"/>
    <w:link w:val="TextvysvtlivekChar"/>
    <w:semiHidden/>
    <w:unhideWhenUsed/>
    <w:rsid w:val="00D54A07"/>
    <w:pPr>
      <w:spacing w:after="0" w:line="240" w:lineRule="auto"/>
    </w:pPr>
    <w:rPr>
      <w:sz w:val="20"/>
      <w:szCs w:val="20"/>
    </w:rPr>
  </w:style>
  <w:style w:type="character" w:customStyle="1" w:styleId="TextvysvtlivekChar">
    <w:name w:val="Text vysvětlivek Char"/>
    <w:basedOn w:val="Standardnpsmoodstavce"/>
    <w:link w:val="Textvysvtlivek"/>
    <w:semiHidden/>
    <w:rsid w:val="00D54A07"/>
    <w:rPr>
      <w:sz w:val="20"/>
      <w:szCs w:val="20"/>
    </w:rPr>
  </w:style>
  <w:style w:type="character" w:styleId="Odkaznavysvtlivky">
    <w:name w:val="endnote reference"/>
    <w:basedOn w:val="Standardnpsmoodstavce"/>
    <w:semiHidden/>
    <w:unhideWhenUsed/>
    <w:rsid w:val="00D54A07"/>
    <w:rPr>
      <w:vertAlign w:val="superscript"/>
    </w:rPr>
  </w:style>
  <w:style w:type="paragraph" w:customStyle="1" w:styleId="lneksmlouvy">
    <w:name w:val="článek_smlouvy"/>
    <w:basedOn w:val="Normln"/>
    <w:qFormat/>
    <w:rsid w:val="00A54059"/>
    <w:pPr>
      <w:numPr>
        <w:ilvl w:val="1"/>
        <w:numId w:val="50"/>
      </w:numPr>
      <w:spacing w:after="100" w:line="288" w:lineRule="auto"/>
      <w:jc w:val="both"/>
    </w:pPr>
    <w:rPr>
      <w:rFonts w:ascii="Arial" w:eastAsia="Calibri" w:hAnsi="Arial" w:cs="Arial"/>
      <w:sz w:val="22"/>
      <w:szCs w:val="22"/>
    </w:rPr>
  </w:style>
  <w:style w:type="paragraph" w:customStyle="1" w:styleId="lneksmlouvynadpis">
    <w:name w:val="Článek_smlouvy_nadpis"/>
    <w:basedOn w:val="Normln"/>
    <w:qFormat/>
    <w:rsid w:val="00A54059"/>
    <w:pPr>
      <w:numPr>
        <w:numId w:val="50"/>
      </w:numPr>
      <w:spacing w:before="240" w:after="100" w:line="288" w:lineRule="auto"/>
      <w:jc w:val="both"/>
      <w:outlineLvl w:val="0"/>
    </w:pPr>
    <w:rPr>
      <w:rFonts w:ascii="Arial" w:eastAsia="Calibri" w:hAnsi="Arial" w:cs="Arial"/>
      <w:b/>
      <w:bCs/>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7959">
      <w:bodyDiv w:val="1"/>
      <w:marLeft w:val="0"/>
      <w:marRight w:val="0"/>
      <w:marTop w:val="0"/>
      <w:marBottom w:val="0"/>
      <w:divBdr>
        <w:top w:val="none" w:sz="0" w:space="0" w:color="auto"/>
        <w:left w:val="none" w:sz="0" w:space="0" w:color="auto"/>
        <w:bottom w:val="none" w:sz="0" w:space="0" w:color="auto"/>
        <w:right w:val="none" w:sz="0" w:space="0" w:color="auto"/>
      </w:divBdr>
    </w:div>
    <w:div w:id="326791132">
      <w:bodyDiv w:val="1"/>
      <w:marLeft w:val="0"/>
      <w:marRight w:val="0"/>
      <w:marTop w:val="0"/>
      <w:marBottom w:val="0"/>
      <w:divBdr>
        <w:top w:val="none" w:sz="0" w:space="0" w:color="auto"/>
        <w:left w:val="none" w:sz="0" w:space="0" w:color="auto"/>
        <w:bottom w:val="none" w:sz="0" w:space="0" w:color="auto"/>
        <w:right w:val="none" w:sz="0" w:space="0" w:color="auto"/>
      </w:divBdr>
    </w:div>
    <w:div w:id="467288556">
      <w:bodyDiv w:val="1"/>
      <w:marLeft w:val="0"/>
      <w:marRight w:val="0"/>
      <w:marTop w:val="0"/>
      <w:marBottom w:val="0"/>
      <w:divBdr>
        <w:top w:val="none" w:sz="0" w:space="0" w:color="auto"/>
        <w:left w:val="none" w:sz="0" w:space="0" w:color="auto"/>
        <w:bottom w:val="none" w:sz="0" w:space="0" w:color="auto"/>
        <w:right w:val="none" w:sz="0" w:space="0" w:color="auto"/>
      </w:divBdr>
    </w:div>
    <w:div w:id="534538040">
      <w:bodyDiv w:val="1"/>
      <w:marLeft w:val="0"/>
      <w:marRight w:val="0"/>
      <w:marTop w:val="0"/>
      <w:marBottom w:val="0"/>
      <w:divBdr>
        <w:top w:val="none" w:sz="0" w:space="0" w:color="auto"/>
        <w:left w:val="none" w:sz="0" w:space="0" w:color="auto"/>
        <w:bottom w:val="none" w:sz="0" w:space="0" w:color="auto"/>
        <w:right w:val="none" w:sz="0" w:space="0" w:color="auto"/>
      </w:divBdr>
    </w:div>
    <w:div w:id="725373531">
      <w:bodyDiv w:val="1"/>
      <w:marLeft w:val="0"/>
      <w:marRight w:val="0"/>
      <w:marTop w:val="0"/>
      <w:marBottom w:val="0"/>
      <w:divBdr>
        <w:top w:val="none" w:sz="0" w:space="0" w:color="auto"/>
        <w:left w:val="none" w:sz="0" w:space="0" w:color="auto"/>
        <w:bottom w:val="none" w:sz="0" w:space="0" w:color="auto"/>
        <w:right w:val="none" w:sz="0" w:space="0" w:color="auto"/>
      </w:divBdr>
    </w:div>
    <w:div w:id="761610448">
      <w:bodyDiv w:val="1"/>
      <w:marLeft w:val="0"/>
      <w:marRight w:val="0"/>
      <w:marTop w:val="0"/>
      <w:marBottom w:val="0"/>
      <w:divBdr>
        <w:top w:val="none" w:sz="0" w:space="0" w:color="auto"/>
        <w:left w:val="none" w:sz="0" w:space="0" w:color="auto"/>
        <w:bottom w:val="none" w:sz="0" w:space="0" w:color="auto"/>
        <w:right w:val="none" w:sz="0" w:space="0" w:color="auto"/>
      </w:divBdr>
    </w:div>
    <w:div w:id="775637434">
      <w:bodyDiv w:val="1"/>
      <w:marLeft w:val="0"/>
      <w:marRight w:val="0"/>
      <w:marTop w:val="0"/>
      <w:marBottom w:val="0"/>
      <w:divBdr>
        <w:top w:val="none" w:sz="0" w:space="0" w:color="auto"/>
        <w:left w:val="none" w:sz="0" w:space="0" w:color="auto"/>
        <w:bottom w:val="none" w:sz="0" w:space="0" w:color="auto"/>
        <w:right w:val="none" w:sz="0" w:space="0" w:color="auto"/>
      </w:divBdr>
    </w:div>
    <w:div w:id="828137886">
      <w:bodyDiv w:val="1"/>
      <w:marLeft w:val="0"/>
      <w:marRight w:val="0"/>
      <w:marTop w:val="0"/>
      <w:marBottom w:val="0"/>
      <w:divBdr>
        <w:top w:val="none" w:sz="0" w:space="0" w:color="auto"/>
        <w:left w:val="none" w:sz="0" w:space="0" w:color="auto"/>
        <w:bottom w:val="none" w:sz="0" w:space="0" w:color="auto"/>
        <w:right w:val="none" w:sz="0" w:space="0" w:color="auto"/>
      </w:divBdr>
    </w:div>
    <w:div w:id="869105439">
      <w:bodyDiv w:val="1"/>
      <w:marLeft w:val="0"/>
      <w:marRight w:val="0"/>
      <w:marTop w:val="0"/>
      <w:marBottom w:val="0"/>
      <w:divBdr>
        <w:top w:val="none" w:sz="0" w:space="0" w:color="auto"/>
        <w:left w:val="none" w:sz="0" w:space="0" w:color="auto"/>
        <w:bottom w:val="none" w:sz="0" w:space="0" w:color="auto"/>
        <w:right w:val="none" w:sz="0" w:space="0" w:color="auto"/>
      </w:divBdr>
    </w:div>
    <w:div w:id="1086457945">
      <w:bodyDiv w:val="1"/>
      <w:marLeft w:val="0"/>
      <w:marRight w:val="0"/>
      <w:marTop w:val="0"/>
      <w:marBottom w:val="0"/>
      <w:divBdr>
        <w:top w:val="none" w:sz="0" w:space="0" w:color="auto"/>
        <w:left w:val="none" w:sz="0" w:space="0" w:color="auto"/>
        <w:bottom w:val="none" w:sz="0" w:space="0" w:color="auto"/>
        <w:right w:val="none" w:sz="0" w:space="0" w:color="auto"/>
      </w:divBdr>
    </w:div>
    <w:div w:id="1698460055">
      <w:bodyDiv w:val="1"/>
      <w:marLeft w:val="0"/>
      <w:marRight w:val="0"/>
      <w:marTop w:val="0"/>
      <w:marBottom w:val="0"/>
      <w:divBdr>
        <w:top w:val="none" w:sz="0" w:space="0" w:color="auto"/>
        <w:left w:val="none" w:sz="0" w:space="0" w:color="auto"/>
        <w:bottom w:val="none" w:sz="0" w:space="0" w:color="auto"/>
        <w:right w:val="none" w:sz="0" w:space="0" w:color="auto"/>
      </w:divBdr>
    </w:div>
    <w:div w:id="1832985099">
      <w:bodyDiv w:val="1"/>
      <w:marLeft w:val="0"/>
      <w:marRight w:val="0"/>
      <w:marTop w:val="0"/>
      <w:marBottom w:val="0"/>
      <w:divBdr>
        <w:top w:val="none" w:sz="0" w:space="0" w:color="auto"/>
        <w:left w:val="none" w:sz="0" w:space="0" w:color="auto"/>
        <w:bottom w:val="none" w:sz="0" w:space="0" w:color="auto"/>
        <w:right w:val="none" w:sz="0" w:space="0" w:color="auto"/>
      </w:divBdr>
    </w:div>
    <w:div w:id="2087453662">
      <w:bodyDiv w:val="1"/>
      <w:marLeft w:val="0"/>
      <w:marRight w:val="0"/>
      <w:marTop w:val="0"/>
      <w:marBottom w:val="0"/>
      <w:divBdr>
        <w:top w:val="none" w:sz="0" w:space="0" w:color="auto"/>
        <w:left w:val="none" w:sz="0" w:space="0" w:color="auto"/>
        <w:bottom w:val="none" w:sz="0" w:space="0" w:color="auto"/>
        <w:right w:val="none" w:sz="0" w:space="0" w:color="auto"/>
      </w:divBdr>
    </w:div>
    <w:div w:id="21265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p.kr-vysocina.cz/html_pub/zkratky.htm" TargetMode="External"/><Relationship Id="rId13" Type="http://schemas.openxmlformats.org/officeDocument/2006/relationships/hyperlink" Target="http://voda.chmi.cz/opv/stahnout.html" TargetMode="External"/><Relationship Id="rId18" Type="http://schemas.openxmlformats.org/officeDocument/2006/relationships/hyperlink" Target="http://geoportal.gov.cz/ArcGIS/services/INSPIRE/III_7_CHMU_voda/MapServer/WMSServ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ibavod.cz/index.php?id=27" TargetMode="External"/><Relationship Id="rId7" Type="http://schemas.openxmlformats.org/officeDocument/2006/relationships/endnotes" Target="endnotes.xml"/><Relationship Id="rId12" Type="http://schemas.openxmlformats.org/officeDocument/2006/relationships/hyperlink" Target="http://www.dibavod.cz/index.php?id=27" TargetMode="External"/><Relationship Id="rId17" Type="http://schemas.openxmlformats.org/officeDocument/2006/relationships/hyperlink" Target="http://www.dibavod.cz/index.php?id=27" TargetMode="External"/><Relationship Id="rId25" Type="http://schemas.openxmlformats.org/officeDocument/2006/relationships/hyperlink" Target="http://dpp.kr-vysocina.cz/html_pub/a_statut.htm" TargetMode="External"/><Relationship Id="rId2" Type="http://schemas.openxmlformats.org/officeDocument/2006/relationships/numbering" Target="numbering.xml"/><Relationship Id="rId16" Type="http://schemas.openxmlformats.org/officeDocument/2006/relationships/hyperlink" Target="http://www.dibavod.cz/index.php?id=27" TargetMode="External"/><Relationship Id="rId20" Type="http://schemas.openxmlformats.org/officeDocument/2006/relationships/hyperlink" Target="http://voda.chmi.cz/opzv/sit/prameny.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bavod.cz/index.php?id=27" TargetMode="External"/><Relationship Id="rId24" Type="http://schemas.openxmlformats.org/officeDocument/2006/relationships/hyperlink" Target="https://heis.vuv.cz/data/webmap/wmsheis.dll" TargetMode="External"/><Relationship Id="rId5" Type="http://schemas.openxmlformats.org/officeDocument/2006/relationships/webSettings" Target="webSettings.xml"/><Relationship Id="rId15" Type="http://schemas.openxmlformats.org/officeDocument/2006/relationships/hyperlink" Target="http://www.dibavod.cz/index.php?id=27" TargetMode="External"/><Relationship Id="rId23" Type="http://schemas.openxmlformats.org/officeDocument/2006/relationships/hyperlink" Target="https://heis.vuv.cz/data/webmap/wmsheis.dll" TargetMode="External"/><Relationship Id="rId28" Type="http://schemas.openxmlformats.org/officeDocument/2006/relationships/footer" Target="footer2.xml"/><Relationship Id="rId10" Type="http://schemas.openxmlformats.org/officeDocument/2006/relationships/hyperlink" Target="http://www.dibavod.cz/index.php?id=27" TargetMode="External"/><Relationship Id="rId19" Type="http://schemas.openxmlformats.org/officeDocument/2006/relationships/hyperlink" Target="http://voda.chmi.cz/opzv/sit/vrty.htm" TargetMode="External"/><Relationship Id="rId4" Type="http://schemas.openxmlformats.org/officeDocument/2006/relationships/settings" Target="settings.xml"/><Relationship Id="rId9" Type="http://schemas.openxmlformats.org/officeDocument/2006/relationships/hyperlink" Target="https://geoportal.cuzk.cz/(S(era1zpsgiciu441jonemkl30))/Default.aspx?mode=TextMeta&amp;side=dSady_RUIAN&amp;metadataID=CZ-CUZK-SH-V&amp;mapid=5&amp;head_tab=sekce-02-gp&amp;menu=25" TargetMode="External"/><Relationship Id="rId14" Type="http://schemas.openxmlformats.org/officeDocument/2006/relationships/hyperlink" Target="http://www.dibavod.cz/index.php?id=27" TargetMode="External"/><Relationship Id="rId22" Type="http://schemas.openxmlformats.org/officeDocument/2006/relationships/hyperlink" Target="https://heis.vuv.cz/data/webmap/wmsheis.dl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3F86-AE82-4240-8116-F16C9311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6848</Words>
  <Characters>42126</Characters>
  <Application>Microsoft Office Word</Application>
  <DocSecurity>0</DocSecurity>
  <Lines>351</Lines>
  <Paragraphs>97</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Katastrální úřad  v Kladně</vt:lpstr>
      <vt:lpstr>    Objednatel</vt:lpstr>
      <vt:lpstr>    Dodavatel</vt:lpstr>
    </vt:vector>
  </TitlesOfParts>
  <Company/>
  <LinksUpToDate>false</LinksUpToDate>
  <CharactersWithSpaces>48877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Katastrální úřad  v Kladně</dc:title>
  <dc:creator>Mgr.Šumanská</dc:creator>
  <cp:lastModifiedBy>Szilagyiová Lucie</cp:lastModifiedBy>
  <cp:revision>5</cp:revision>
  <cp:lastPrinted>2014-02-18T08:25:00Z</cp:lastPrinted>
  <dcterms:created xsi:type="dcterms:W3CDTF">2021-09-02T08:41:00Z</dcterms:created>
  <dcterms:modified xsi:type="dcterms:W3CDTF">2021-09-10T07:44:00Z</dcterms:modified>
</cp:coreProperties>
</file>