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6E407" w14:textId="77777777" w:rsidR="004E21FB" w:rsidRDefault="00AD7FC1">
      <w:pPr>
        <w:pStyle w:val="Standard"/>
        <w:jc w:val="center"/>
        <w:rPr>
          <w:rFonts w:hint="eastAsia"/>
        </w:rPr>
      </w:pPr>
      <w:r>
        <w:rPr>
          <w:rFonts w:ascii="Times New Roman" w:eastAsia="Times New Roman" w:hAnsi="Times New Roman" w:cs="Times New Roman"/>
          <w:b/>
          <w:bCs/>
          <w:caps/>
          <w:sz w:val="28"/>
          <w:szCs w:val="28"/>
          <w:lang w:eastAsia="cs-CZ"/>
        </w:rPr>
        <w:t>Kupní smlouva</w:t>
      </w:r>
    </w:p>
    <w:p w14:paraId="16F6D9B4" w14:textId="77777777" w:rsidR="004E21FB" w:rsidRDefault="00AD7FC1">
      <w:pPr>
        <w:pStyle w:val="Standard"/>
        <w:jc w:val="center"/>
        <w:rPr>
          <w:rFonts w:hint="eastAsia"/>
        </w:rPr>
      </w:pPr>
      <w:r>
        <w:rPr>
          <w:rFonts w:ascii="Times New Roman" w:eastAsia="Times New Roman" w:hAnsi="Times New Roman" w:cs="Times New Roman"/>
          <w:b/>
          <w:bCs/>
          <w:caps/>
          <w:lang w:eastAsia="cs-CZ"/>
        </w:rPr>
        <w:t>„Sanitní automobily typu B“</w:t>
      </w:r>
    </w:p>
    <w:p w14:paraId="170A9D38" w14:textId="77777777" w:rsidR="004E21FB" w:rsidRDefault="004E21FB">
      <w:pPr>
        <w:pStyle w:val="Standard"/>
        <w:jc w:val="center"/>
        <w:rPr>
          <w:rFonts w:ascii="Times New Roman" w:eastAsia="Times New Roman" w:hAnsi="Times New Roman" w:cs="Times New Roman"/>
          <w:b/>
          <w:bCs/>
          <w:caps/>
          <w:lang w:eastAsia="cs-CZ"/>
        </w:rPr>
      </w:pPr>
    </w:p>
    <w:p w14:paraId="0D3E241F" w14:textId="77777777" w:rsidR="004E21FB" w:rsidRDefault="00AD7FC1">
      <w:pPr>
        <w:pStyle w:val="Standard"/>
        <w:tabs>
          <w:tab w:val="left" w:pos="2520"/>
        </w:tabs>
        <w:ind w:left="360"/>
        <w:jc w:val="center"/>
        <w:rPr>
          <w:rFonts w:hint="eastAsia"/>
        </w:rPr>
      </w:pPr>
      <w:r>
        <w:rPr>
          <w:rFonts w:ascii="Times New Roman" w:eastAsia="Times New Roman" w:hAnsi="Times New Roman" w:cs="Times New Roman"/>
          <w:lang w:eastAsia="cs-CZ"/>
        </w:rPr>
        <w:t>číslo smlouvy kupujícího:……………….</w:t>
      </w:r>
    </w:p>
    <w:p w14:paraId="23FC6446" w14:textId="77777777" w:rsidR="004E21FB" w:rsidRDefault="00AD7FC1">
      <w:pPr>
        <w:pStyle w:val="Standard"/>
        <w:tabs>
          <w:tab w:val="left" w:pos="2520"/>
        </w:tabs>
        <w:ind w:left="360"/>
        <w:jc w:val="center"/>
        <w:rPr>
          <w:rFonts w:hint="eastAsia"/>
        </w:rPr>
      </w:pPr>
      <w:r>
        <w:rPr>
          <w:rFonts w:ascii="Times New Roman" w:eastAsia="Times New Roman" w:hAnsi="Times New Roman" w:cs="Times New Roman"/>
          <w:lang w:eastAsia="cs-CZ"/>
        </w:rPr>
        <w:t>číslo smlouvy prodávajícího</w:t>
      </w:r>
      <w:r w:rsidRPr="00F55A50">
        <w:rPr>
          <w:rFonts w:ascii="Times New Roman" w:eastAsia="Times New Roman" w:hAnsi="Times New Roman" w:cs="Times New Roman"/>
          <w:highlight w:val="yellow"/>
          <w:lang w:eastAsia="cs-CZ"/>
        </w:rPr>
        <w:t>:……………</w:t>
      </w:r>
    </w:p>
    <w:p w14:paraId="249F8EF3" w14:textId="77777777" w:rsidR="004E21FB" w:rsidRDefault="004E21FB">
      <w:pPr>
        <w:pStyle w:val="Standard"/>
        <w:tabs>
          <w:tab w:val="left" w:pos="708"/>
          <w:tab w:val="left" w:pos="1418"/>
        </w:tabs>
        <w:jc w:val="both"/>
        <w:rPr>
          <w:rFonts w:ascii="Tahoma" w:eastAsia="Times New Roman" w:hAnsi="Tahoma" w:cs="Tahoma"/>
          <w:sz w:val="20"/>
          <w:szCs w:val="20"/>
        </w:rPr>
      </w:pPr>
    </w:p>
    <w:p w14:paraId="183BB8A0" w14:textId="77777777" w:rsidR="004E21FB" w:rsidRDefault="004E21FB">
      <w:pPr>
        <w:pStyle w:val="Standard"/>
        <w:keepNext/>
        <w:jc w:val="center"/>
        <w:rPr>
          <w:rFonts w:ascii="Times New Roman" w:eastAsia="Times New Roman" w:hAnsi="Times New Roman" w:cs="Times New Roman"/>
          <w:b/>
          <w:lang w:eastAsia="cs-CZ"/>
        </w:rPr>
      </w:pPr>
    </w:p>
    <w:p w14:paraId="46269C61" w14:textId="77777777" w:rsidR="004E21FB" w:rsidRDefault="00AD7FC1">
      <w:pPr>
        <w:pStyle w:val="Standard"/>
        <w:keepNext/>
        <w:tabs>
          <w:tab w:val="left" w:pos="-2126"/>
        </w:tabs>
        <w:ind w:left="284" w:hanging="284"/>
        <w:outlineLvl w:val="3"/>
        <w:rPr>
          <w:rFonts w:hint="eastAsia"/>
        </w:rPr>
      </w:pPr>
      <w:r>
        <w:rPr>
          <w:rFonts w:ascii="Times New Roman" w:eastAsia="Times New Roman" w:hAnsi="Times New Roman" w:cs="Times New Roman"/>
          <w:b/>
          <w:bCs/>
          <w:lang w:eastAsia="cs-CZ"/>
        </w:rPr>
        <w:t>Smluvní strany:</w:t>
      </w:r>
    </w:p>
    <w:p w14:paraId="524A0F4D" w14:textId="77777777" w:rsidR="004E21FB" w:rsidRDefault="004E21FB">
      <w:pPr>
        <w:pStyle w:val="Standard"/>
        <w:tabs>
          <w:tab w:val="left" w:pos="708"/>
          <w:tab w:val="left" w:pos="1418"/>
        </w:tabs>
        <w:jc w:val="both"/>
        <w:rPr>
          <w:rFonts w:ascii="Times New Roman" w:eastAsia="Times New Roman" w:hAnsi="Times New Roman" w:cs="Times New Roman"/>
        </w:rPr>
      </w:pPr>
    </w:p>
    <w:p w14:paraId="7E39E38C" w14:textId="77777777" w:rsidR="004E21FB" w:rsidRDefault="00AD7FC1">
      <w:pPr>
        <w:pStyle w:val="Standard"/>
        <w:numPr>
          <w:ilvl w:val="0"/>
          <w:numId w:val="15"/>
        </w:numPr>
        <w:tabs>
          <w:tab w:val="left" w:pos="357"/>
          <w:tab w:val="left" w:pos="1775"/>
        </w:tabs>
        <w:ind w:left="357" w:hanging="357"/>
        <w:jc w:val="both"/>
        <w:rPr>
          <w:rFonts w:hint="eastAsia"/>
        </w:rPr>
      </w:pPr>
      <w:r>
        <w:rPr>
          <w:rFonts w:ascii="Times New Roman" w:eastAsia="Times New Roman" w:hAnsi="Times New Roman" w:cs="Times New Roman"/>
          <w:b/>
          <w:bCs/>
        </w:rPr>
        <w:t>Zdravotnická záchranná služba Středočeského kraje, příspěvková organizace</w:t>
      </w:r>
    </w:p>
    <w:p w14:paraId="0DDB6541" w14:textId="77777777" w:rsidR="004E21FB" w:rsidRDefault="00AD7FC1">
      <w:pPr>
        <w:pStyle w:val="Standard"/>
        <w:tabs>
          <w:tab w:val="left" w:pos="2520"/>
        </w:tabs>
        <w:ind w:left="360"/>
        <w:jc w:val="both"/>
        <w:rPr>
          <w:rFonts w:hint="eastAsia"/>
        </w:rPr>
      </w:pPr>
      <w:r>
        <w:rPr>
          <w:rFonts w:ascii="Times New Roman" w:eastAsia="Batang" w:hAnsi="Times New Roman" w:cs="Times New Roman"/>
        </w:rPr>
        <w:t>se sídlem:</w:t>
      </w:r>
      <w:r>
        <w:rPr>
          <w:rFonts w:ascii="Times New Roman" w:eastAsia="Batang" w:hAnsi="Times New Roman" w:cs="Times New Roman"/>
        </w:rPr>
        <w:tab/>
      </w:r>
      <w:r>
        <w:rPr>
          <w:rFonts w:ascii="Times New Roman" w:eastAsia="Times New Roman" w:hAnsi="Times New Roman" w:cs="Times New Roman"/>
          <w:lang w:eastAsia="cs-CZ"/>
        </w:rPr>
        <w:t>Vančurova 1544, 272 01 Kladno</w:t>
      </w:r>
      <w:r>
        <w:rPr>
          <w:rFonts w:ascii="Times New Roman" w:eastAsia="Times New Roman" w:hAnsi="Times New Roman" w:cs="Times New Roman"/>
          <w:color w:val="000000"/>
          <w:lang w:eastAsia="cs-CZ"/>
        </w:rPr>
        <w:tab/>
      </w:r>
    </w:p>
    <w:p w14:paraId="34C8179A" w14:textId="77777777" w:rsidR="004E21FB" w:rsidRDefault="00AD7FC1">
      <w:pPr>
        <w:pStyle w:val="Standard"/>
        <w:tabs>
          <w:tab w:val="left" w:pos="540"/>
          <w:tab w:val="left" w:pos="2520"/>
          <w:tab w:val="left" w:pos="3337"/>
        </w:tabs>
        <w:ind w:left="360"/>
        <w:jc w:val="both"/>
        <w:rPr>
          <w:rFonts w:hint="eastAsia"/>
        </w:rPr>
      </w:pPr>
      <w:r>
        <w:rPr>
          <w:rFonts w:ascii="Times New Roman" w:eastAsia="Batang" w:hAnsi="Times New Roman" w:cs="Times New Roman"/>
        </w:rPr>
        <w:t>zastoupena:</w:t>
      </w:r>
      <w:r>
        <w:rPr>
          <w:rFonts w:ascii="Times New Roman" w:eastAsia="Batang" w:hAnsi="Times New Roman" w:cs="Times New Roman"/>
        </w:rPr>
        <w:tab/>
        <w:t>MUDr. Pavlem Rusým, ředitelem</w:t>
      </w:r>
    </w:p>
    <w:p w14:paraId="7B3E3021" w14:textId="77777777" w:rsidR="004E21FB" w:rsidRDefault="00AD7FC1">
      <w:pPr>
        <w:pStyle w:val="Standard"/>
        <w:tabs>
          <w:tab w:val="left" w:pos="2520"/>
        </w:tabs>
        <w:ind w:left="360"/>
        <w:jc w:val="both"/>
        <w:rPr>
          <w:rFonts w:hint="eastAsia"/>
        </w:rPr>
      </w:pPr>
      <w:r>
        <w:rPr>
          <w:rFonts w:ascii="Times New Roman" w:eastAsia="Batang" w:hAnsi="Times New Roman" w:cs="Times New Roman"/>
        </w:rPr>
        <w:t>IČ:</w:t>
      </w:r>
      <w:r>
        <w:rPr>
          <w:rFonts w:ascii="Times New Roman" w:eastAsia="Batang" w:hAnsi="Times New Roman" w:cs="Times New Roman"/>
        </w:rPr>
        <w:tab/>
      </w:r>
      <w:r>
        <w:rPr>
          <w:rFonts w:ascii="Times New Roman" w:eastAsia="Times New Roman" w:hAnsi="Times New Roman" w:cs="Times New Roman"/>
          <w:b/>
          <w:color w:val="000000"/>
          <w:lang w:eastAsia="cs-CZ"/>
        </w:rPr>
        <w:t>7</w:t>
      </w:r>
      <w:r>
        <w:rPr>
          <w:rFonts w:ascii="Times New Roman" w:eastAsia="Times New Roman" w:hAnsi="Times New Roman" w:cs="Times New Roman"/>
          <w:color w:val="000000"/>
          <w:lang w:eastAsia="cs-CZ"/>
        </w:rPr>
        <w:t>50 30 926</w:t>
      </w:r>
    </w:p>
    <w:p w14:paraId="1BC9633E" w14:textId="77777777" w:rsidR="004E21FB" w:rsidRDefault="00AD7FC1">
      <w:pPr>
        <w:pStyle w:val="Standard"/>
        <w:tabs>
          <w:tab w:val="left" w:pos="1065"/>
          <w:tab w:val="left" w:pos="1775"/>
        </w:tabs>
        <w:ind w:left="357"/>
        <w:jc w:val="both"/>
        <w:rPr>
          <w:rFonts w:hint="eastAsia"/>
        </w:rPr>
      </w:pPr>
      <w:r>
        <w:rPr>
          <w:rFonts w:ascii="Times New Roman" w:eastAsia="Batang" w:hAnsi="Times New Roman" w:cs="Times New Roman"/>
        </w:rPr>
        <w:t>DIČ:</w:t>
      </w:r>
      <w:r>
        <w:rPr>
          <w:rFonts w:ascii="Times New Roman" w:eastAsia="Batang" w:hAnsi="Times New Roman" w:cs="Times New Roman"/>
        </w:rPr>
        <w:tab/>
        <w:t xml:space="preserve">           </w:t>
      </w:r>
      <w:r>
        <w:rPr>
          <w:rFonts w:ascii="Times New Roman" w:eastAsia="Batang" w:hAnsi="Times New Roman" w:cs="Times New Roman"/>
        </w:rPr>
        <w:tab/>
      </w:r>
      <w:r>
        <w:rPr>
          <w:rFonts w:ascii="Times New Roman" w:eastAsia="Batang" w:hAnsi="Times New Roman" w:cs="Times New Roman"/>
        </w:rPr>
        <w:tab/>
        <w:t xml:space="preserve">       není plátce DPH</w:t>
      </w:r>
    </w:p>
    <w:p w14:paraId="17F101BD" w14:textId="77777777" w:rsidR="004E21FB" w:rsidRDefault="00AD7FC1">
      <w:pPr>
        <w:pStyle w:val="Standard"/>
        <w:tabs>
          <w:tab w:val="left" w:pos="1065"/>
          <w:tab w:val="left" w:pos="1775"/>
        </w:tabs>
        <w:ind w:left="357"/>
        <w:jc w:val="both"/>
        <w:rPr>
          <w:rFonts w:hint="eastAsia"/>
        </w:rPr>
      </w:pPr>
      <w:r>
        <w:rPr>
          <w:rFonts w:ascii="Times New Roman" w:eastAsia="Batang" w:hAnsi="Times New Roman" w:cs="Times New Roman"/>
        </w:rPr>
        <w:t>Bankovní spojení:</w:t>
      </w:r>
      <w:r>
        <w:rPr>
          <w:rFonts w:ascii="Times New Roman" w:eastAsia="Batang" w:hAnsi="Times New Roman" w:cs="Times New Roman"/>
        </w:rPr>
        <w:tab/>
        <w:t xml:space="preserve">       Česká spořitelna, a. s.</w:t>
      </w:r>
    </w:p>
    <w:p w14:paraId="13DC7CB1" w14:textId="77777777" w:rsidR="004E21FB" w:rsidRDefault="00AD7FC1">
      <w:pPr>
        <w:pStyle w:val="Standard"/>
        <w:tabs>
          <w:tab w:val="left" w:pos="1065"/>
          <w:tab w:val="left" w:pos="1775"/>
        </w:tabs>
        <w:ind w:left="357"/>
        <w:jc w:val="both"/>
        <w:rPr>
          <w:rFonts w:hint="eastAsia"/>
        </w:rPr>
      </w:pPr>
      <w:r>
        <w:rPr>
          <w:rFonts w:ascii="Times New Roman" w:eastAsia="Batang" w:hAnsi="Times New Roman" w:cs="Times New Roman"/>
        </w:rPr>
        <w:t xml:space="preserve">Číslo účtu: </w:t>
      </w:r>
      <w:r>
        <w:rPr>
          <w:rFonts w:ascii="Times New Roman" w:eastAsia="Batang" w:hAnsi="Times New Roman" w:cs="Times New Roman"/>
        </w:rPr>
        <w:tab/>
        <w:t xml:space="preserve"> </w:t>
      </w:r>
      <w:r>
        <w:rPr>
          <w:rFonts w:ascii="Times New Roman" w:eastAsia="Batang" w:hAnsi="Times New Roman" w:cs="Times New Roman"/>
        </w:rPr>
        <w:tab/>
        <w:t xml:space="preserve">       6522192/0800</w:t>
      </w:r>
    </w:p>
    <w:p w14:paraId="0CA83B4A" w14:textId="77777777" w:rsidR="004E21FB" w:rsidRDefault="00AD7FC1">
      <w:pPr>
        <w:pStyle w:val="Standard"/>
        <w:tabs>
          <w:tab w:val="left" w:pos="1065"/>
          <w:tab w:val="left" w:pos="1775"/>
        </w:tabs>
        <w:ind w:left="357"/>
        <w:jc w:val="both"/>
        <w:rPr>
          <w:rFonts w:hint="eastAsia"/>
        </w:rPr>
      </w:pPr>
      <w:r>
        <w:rPr>
          <w:rFonts w:ascii="Times New Roman" w:eastAsia="Batang" w:hAnsi="Times New Roman" w:cs="Times New Roman"/>
        </w:rPr>
        <w:t xml:space="preserve">Zapsána v obchodním rejstříku vedeném Městským soudem v Praze, oddíl </w:t>
      </w:r>
      <w:proofErr w:type="spellStart"/>
      <w:r>
        <w:rPr>
          <w:rFonts w:ascii="Times New Roman" w:eastAsia="Batang" w:hAnsi="Times New Roman" w:cs="Times New Roman"/>
        </w:rPr>
        <w:t>Pr</w:t>
      </w:r>
      <w:proofErr w:type="spellEnd"/>
      <w:r>
        <w:rPr>
          <w:rFonts w:ascii="Times New Roman" w:eastAsia="Batang" w:hAnsi="Times New Roman" w:cs="Times New Roman"/>
        </w:rPr>
        <w:t>, vložka 976</w:t>
      </w:r>
    </w:p>
    <w:p w14:paraId="2CF74712" w14:textId="77777777" w:rsidR="004E21FB" w:rsidRDefault="004E21FB">
      <w:pPr>
        <w:pStyle w:val="Standard"/>
        <w:tabs>
          <w:tab w:val="left" w:pos="1065"/>
          <w:tab w:val="left" w:pos="1775"/>
        </w:tabs>
        <w:ind w:left="357"/>
        <w:jc w:val="both"/>
        <w:rPr>
          <w:rFonts w:ascii="Times New Roman" w:eastAsia="Times New Roman" w:hAnsi="Times New Roman" w:cs="Times New Roman"/>
          <w:iCs/>
        </w:rPr>
      </w:pPr>
    </w:p>
    <w:p w14:paraId="256E586E" w14:textId="77777777" w:rsidR="004E21FB" w:rsidRDefault="00AD7FC1">
      <w:pPr>
        <w:pStyle w:val="Standard"/>
        <w:tabs>
          <w:tab w:val="left" w:pos="1065"/>
          <w:tab w:val="left" w:pos="1775"/>
        </w:tabs>
        <w:ind w:left="357"/>
        <w:jc w:val="both"/>
        <w:rPr>
          <w:rFonts w:hint="eastAsia"/>
        </w:rPr>
      </w:pPr>
      <w:r>
        <w:rPr>
          <w:rFonts w:ascii="Times New Roman" w:eastAsia="Times New Roman" w:hAnsi="Times New Roman" w:cs="Times New Roman"/>
          <w:iCs/>
        </w:rPr>
        <w:t>(dále jen „</w:t>
      </w:r>
      <w:r>
        <w:rPr>
          <w:rFonts w:ascii="Times New Roman" w:eastAsia="Times New Roman" w:hAnsi="Times New Roman" w:cs="Times New Roman"/>
          <w:b/>
          <w:iCs/>
        </w:rPr>
        <w:t>kupující</w:t>
      </w:r>
      <w:r>
        <w:rPr>
          <w:rFonts w:ascii="Times New Roman" w:eastAsia="Times New Roman" w:hAnsi="Times New Roman" w:cs="Times New Roman"/>
          <w:iCs/>
        </w:rPr>
        <w:t>“)</w:t>
      </w:r>
    </w:p>
    <w:p w14:paraId="1543341A" w14:textId="77777777" w:rsidR="004E21FB" w:rsidRDefault="004E21FB">
      <w:pPr>
        <w:pStyle w:val="Standard"/>
        <w:ind w:left="360"/>
        <w:jc w:val="both"/>
        <w:rPr>
          <w:rFonts w:ascii="Times New Roman" w:eastAsia="Batang" w:hAnsi="Times New Roman" w:cs="Times New Roman"/>
          <w:i/>
        </w:rPr>
      </w:pPr>
    </w:p>
    <w:p w14:paraId="4E328F81" w14:textId="77777777" w:rsidR="004E21FB" w:rsidRDefault="00AD7FC1">
      <w:pPr>
        <w:pStyle w:val="Standard"/>
        <w:tabs>
          <w:tab w:val="left" w:pos="3195"/>
          <w:tab w:val="center" w:pos="4896"/>
          <w:tab w:val="right" w:pos="9432"/>
        </w:tabs>
        <w:ind w:left="360"/>
        <w:rPr>
          <w:rFonts w:hint="eastAsia"/>
        </w:rPr>
      </w:pPr>
      <w:r>
        <w:rPr>
          <w:rFonts w:ascii="Times New Roman" w:eastAsia="Times New Roman" w:hAnsi="Times New Roman" w:cs="Times New Roman"/>
        </w:rPr>
        <w:t>a</w:t>
      </w:r>
    </w:p>
    <w:p w14:paraId="04B81B56" w14:textId="77777777" w:rsidR="004E21FB" w:rsidRDefault="004E21FB">
      <w:pPr>
        <w:pStyle w:val="Standard"/>
        <w:tabs>
          <w:tab w:val="left" w:pos="2835"/>
          <w:tab w:val="center" w:pos="4536"/>
          <w:tab w:val="right" w:pos="9072"/>
        </w:tabs>
        <w:rPr>
          <w:rFonts w:ascii="Times New Roman" w:eastAsia="Times New Roman" w:hAnsi="Times New Roman" w:cs="Times New Roman"/>
        </w:rPr>
      </w:pPr>
    </w:p>
    <w:p w14:paraId="25FD730F" w14:textId="77777777" w:rsidR="004E21FB" w:rsidRDefault="00AD7FC1">
      <w:pPr>
        <w:pStyle w:val="Standard"/>
        <w:jc w:val="both"/>
        <w:rPr>
          <w:rFonts w:hint="eastAsia"/>
        </w:rPr>
      </w:pPr>
      <w:r>
        <w:rPr>
          <w:rFonts w:ascii="Times New Roman" w:eastAsia="Batang" w:hAnsi="Times New Roman" w:cs="Times New Roman"/>
          <w:b/>
        </w:rPr>
        <w:t>2.   Obchodní</w:t>
      </w:r>
      <w:r>
        <w:rPr>
          <w:rFonts w:ascii="Times New Roman" w:eastAsia="Batang" w:hAnsi="Times New Roman" w:cs="Times New Roman"/>
        </w:rPr>
        <w:t xml:space="preserve"> </w:t>
      </w:r>
      <w:r>
        <w:rPr>
          <w:rFonts w:ascii="Times New Roman" w:eastAsia="Batang" w:hAnsi="Times New Roman" w:cs="Times New Roman"/>
          <w:b/>
          <w:bCs/>
        </w:rPr>
        <w:t>firma</w:t>
      </w:r>
    </w:p>
    <w:p w14:paraId="0733BE80" w14:textId="46E347AF" w:rsidR="004E21FB" w:rsidRDefault="00AD7FC1">
      <w:pPr>
        <w:pStyle w:val="Standard"/>
        <w:tabs>
          <w:tab w:val="left" w:pos="786"/>
          <w:tab w:val="left" w:pos="3337"/>
        </w:tabs>
        <w:ind w:left="360"/>
        <w:jc w:val="both"/>
        <w:rPr>
          <w:rFonts w:hint="eastAsia"/>
        </w:rPr>
      </w:pPr>
      <w:r w:rsidRPr="00CD2B50">
        <w:rPr>
          <w:rFonts w:ascii="Times New Roman" w:eastAsia="Batang" w:hAnsi="Times New Roman" w:cs="Times New Roman"/>
        </w:rPr>
        <w:t>se sídlem:</w:t>
      </w:r>
      <w:r w:rsidR="0050257B">
        <w:rPr>
          <w:rFonts w:ascii="Times New Roman" w:eastAsia="Batang" w:hAnsi="Times New Roman" w:cs="Times New Roman"/>
          <w:shd w:val="clear" w:color="auto" w:fill="FFFF00"/>
        </w:rPr>
        <w:t xml:space="preserve"> </w:t>
      </w:r>
      <w:r w:rsidR="0050257B" w:rsidRPr="0050257B">
        <w:rPr>
          <w:rFonts w:ascii="Times New Roman" w:eastAsia="Batang" w:hAnsi="Times New Roman" w:cs="Times New Roman"/>
          <w:shd w:val="clear" w:color="auto" w:fill="FFFF00"/>
        </w:rPr>
        <w:t>[DOPLNÍ ÚČASTNÍK]</w:t>
      </w:r>
    </w:p>
    <w:p w14:paraId="671FE2E1" w14:textId="1A493490" w:rsidR="004E21FB" w:rsidRDefault="00CD2B50">
      <w:pPr>
        <w:pStyle w:val="Standard"/>
        <w:tabs>
          <w:tab w:val="left" w:pos="426"/>
          <w:tab w:val="left" w:pos="2977"/>
        </w:tabs>
        <w:jc w:val="both"/>
        <w:rPr>
          <w:rFonts w:hint="eastAsia"/>
        </w:rPr>
      </w:pPr>
      <w:r>
        <w:rPr>
          <w:rFonts w:ascii="Times New Roman" w:eastAsia="Batang" w:hAnsi="Times New Roman" w:cs="Times New Roman"/>
        </w:rPr>
        <w:t xml:space="preserve">      </w:t>
      </w:r>
      <w:r w:rsidR="00AD7FC1" w:rsidRPr="00CD2B50">
        <w:rPr>
          <w:rFonts w:ascii="Times New Roman" w:eastAsia="Batang" w:hAnsi="Times New Roman" w:cs="Times New Roman"/>
        </w:rPr>
        <w:t>zastoupena</w:t>
      </w:r>
      <w:r w:rsidR="00AD7FC1">
        <w:rPr>
          <w:rFonts w:ascii="Times New Roman" w:eastAsia="Batang" w:hAnsi="Times New Roman" w:cs="Times New Roman"/>
          <w:shd w:val="clear" w:color="auto" w:fill="FFFF00"/>
        </w:rPr>
        <w:t>:</w:t>
      </w:r>
      <w:r w:rsidR="0050257B" w:rsidRPr="0050257B">
        <w:rPr>
          <w:rFonts w:ascii="Times New Roman" w:eastAsia="Batang" w:hAnsi="Times New Roman" w:cs="Times New Roman"/>
          <w:shd w:val="clear" w:color="auto" w:fill="FFFF00"/>
        </w:rPr>
        <w:t xml:space="preserve"> [DOPLNÍ ÚČASTNÍK]</w:t>
      </w:r>
    </w:p>
    <w:p w14:paraId="4D4FBC49" w14:textId="50613ADA" w:rsidR="004E21FB" w:rsidRDefault="00AD7FC1">
      <w:pPr>
        <w:pStyle w:val="Standard"/>
        <w:tabs>
          <w:tab w:val="left" w:pos="786"/>
          <w:tab w:val="left" w:pos="3337"/>
        </w:tabs>
        <w:ind w:left="360"/>
        <w:jc w:val="both"/>
        <w:rPr>
          <w:rFonts w:hint="eastAsia"/>
        </w:rPr>
      </w:pPr>
      <w:r w:rsidRPr="00CD2B50">
        <w:rPr>
          <w:rFonts w:ascii="Times New Roman" w:eastAsia="Batang" w:hAnsi="Times New Roman" w:cs="Times New Roman"/>
        </w:rPr>
        <w:t>IČ:</w:t>
      </w:r>
      <w:r w:rsidR="0050257B" w:rsidRPr="0050257B">
        <w:rPr>
          <w:rFonts w:ascii="Times New Roman" w:eastAsia="Batang" w:hAnsi="Times New Roman" w:cs="Times New Roman"/>
          <w:shd w:val="clear" w:color="auto" w:fill="FFFF00"/>
        </w:rPr>
        <w:t>[DOPLNÍ ÚČASTNÍK]</w:t>
      </w:r>
    </w:p>
    <w:p w14:paraId="06F7219A" w14:textId="4B5371EA" w:rsidR="004E21FB" w:rsidRDefault="00AD7FC1">
      <w:pPr>
        <w:pStyle w:val="Standard"/>
        <w:tabs>
          <w:tab w:val="left" w:pos="786"/>
          <w:tab w:val="left" w:pos="3337"/>
        </w:tabs>
        <w:ind w:left="360"/>
        <w:jc w:val="both"/>
        <w:rPr>
          <w:rFonts w:hint="eastAsia"/>
        </w:rPr>
      </w:pPr>
      <w:r w:rsidRPr="00CD2B50">
        <w:rPr>
          <w:rFonts w:ascii="Times New Roman" w:eastAsia="Batang" w:hAnsi="Times New Roman" w:cs="Times New Roman"/>
        </w:rPr>
        <w:t>DIČ</w:t>
      </w:r>
      <w:r>
        <w:rPr>
          <w:rFonts w:ascii="Times New Roman" w:eastAsia="Batang" w:hAnsi="Times New Roman" w:cs="Times New Roman"/>
          <w:shd w:val="clear" w:color="auto" w:fill="FFFF00"/>
        </w:rPr>
        <w:t>:</w:t>
      </w:r>
      <w:r w:rsidR="0050257B" w:rsidRPr="0050257B">
        <w:t xml:space="preserve"> </w:t>
      </w:r>
      <w:r w:rsidR="0050257B" w:rsidRPr="0050257B">
        <w:rPr>
          <w:rFonts w:ascii="Times New Roman" w:eastAsia="Batang" w:hAnsi="Times New Roman" w:cs="Times New Roman"/>
          <w:shd w:val="clear" w:color="auto" w:fill="FFFF00"/>
        </w:rPr>
        <w:t>[DOPLNÍ ÚČASTNÍK]</w:t>
      </w:r>
    </w:p>
    <w:p w14:paraId="51D0C5B2" w14:textId="468CC35B" w:rsidR="004E21FB" w:rsidRDefault="00AD7FC1">
      <w:pPr>
        <w:pStyle w:val="Standard"/>
        <w:tabs>
          <w:tab w:val="left" w:pos="786"/>
          <w:tab w:val="left" w:pos="3337"/>
        </w:tabs>
        <w:ind w:left="360"/>
        <w:jc w:val="both"/>
        <w:rPr>
          <w:rFonts w:hint="eastAsia"/>
        </w:rPr>
      </w:pPr>
      <w:r w:rsidRPr="00CD2B50">
        <w:rPr>
          <w:rFonts w:ascii="Times New Roman" w:eastAsia="Batang" w:hAnsi="Times New Roman" w:cs="Times New Roman"/>
        </w:rPr>
        <w:t>Bankovní spojení</w:t>
      </w:r>
      <w:r>
        <w:rPr>
          <w:rFonts w:ascii="Times New Roman" w:eastAsia="Batang" w:hAnsi="Times New Roman" w:cs="Times New Roman"/>
          <w:shd w:val="clear" w:color="auto" w:fill="FFFF00"/>
        </w:rPr>
        <w:t>:</w:t>
      </w:r>
      <w:r w:rsidR="0050257B" w:rsidRPr="0050257B">
        <w:rPr>
          <w:rFonts w:ascii="Times New Roman" w:eastAsia="Batang" w:hAnsi="Times New Roman" w:cs="Times New Roman"/>
          <w:shd w:val="clear" w:color="auto" w:fill="FFFF00"/>
        </w:rPr>
        <w:t xml:space="preserve"> [DOPLNÍ ÚČASTNÍK])</w:t>
      </w:r>
    </w:p>
    <w:p w14:paraId="513D12B5" w14:textId="6C3BD7F9" w:rsidR="004E21FB" w:rsidRDefault="00AD7FC1">
      <w:pPr>
        <w:pStyle w:val="Standard"/>
        <w:tabs>
          <w:tab w:val="left" w:pos="786"/>
          <w:tab w:val="left" w:pos="3337"/>
        </w:tabs>
        <w:ind w:left="360"/>
        <w:jc w:val="both"/>
        <w:rPr>
          <w:rFonts w:hint="eastAsia"/>
        </w:rPr>
      </w:pPr>
      <w:r w:rsidRPr="00CD2B50">
        <w:rPr>
          <w:rFonts w:ascii="Times New Roman" w:eastAsia="Batang" w:hAnsi="Times New Roman" w:cs="Times New Roman"/>
        </w:rPr>
        <w:t>Číslo účtu:</w:t>
      </w:r>
      <w:r w:rsidR="0050257B" w:rsidRPr="0050257B">
        <w:rPr>
          <w:rFonts w:ascii="Times New Roman" w:eastAsia="Batang" w:hAnsi="Times New Roman" w:cs="Times New Roman"/>
          <w:shd w:val="clear" w:color="auto" w:fill="FFFF00"/>
        </w:rPr>
        <w:t xml:space="preserve"> [DOPLNÍ ÚČASTNÍK]</w:t>
      </w:r>
    </w:p>
    <w:p w14:paraId="2F0389D0" w14:textId="057240FF" w:rsidR="004E21FB" w:rsidRDefault="00AD7FC1">
      <w:pPr>
        <w:pStyle w:val="Standard"/>
        <w:tabs>
          <w:tab w:val="left" w:pos="783"/>
          <w:tab w:val="left" w:pos="3334"/>
        </w:tabs>
        <w:ind w:left="357"/>
        <w:jc w:val="both"/>
        <w:rPr>
          <w:rFonts w:hint="eastAsia"/>
        </w:rPr>
      </w:pPr>
      <w:r>
        <w:rPr>
          <w:rFonts w:ascii="Times New Roman" w:eastAsia="Batang" w:hAnsi="Times New Roman" w:cs="Times New Roman"/>
        </w:rPr>
        <w:t xml:space="preserve">Zapsána v obchodním rejstříku vedeném </w:t>
      </w:r>
      <w:r w:rsidR="0050257B" w:rsidRPr="0050257B">
        <w:rPr>
          <w:rFonts w:ascii="Times New Roman" w:eastAsia="Batang" w:hAnsi="Times New Roman" w:cs="Times New Roman"/>
          <w:highlight w:val="yellow"/>
        </w:rPr>
        <w:t xml:space="preserve">[DOPLNÍ ÚČASTNÍK] </w:t>
      </w:r>
      <w:r>
        <w:rPr>
          <w:rFonts w:ascii="Times New Roman" w:eastAsia="Batang" w:hAnsi="Times New Roman" w:cs="Times New Roman"/>
        </w:rPr>
        <w:t>soudem v … , oddíl …, vložka …</w:t>
      </w:r>
    </w:p>
    <w:p w14:paraId="35CAC528" w14:textId="77777777" w:rsidR="004E21FB" w:rsidRDefault="004E21FB">
      <w:pPr>
        <w:pStyle w:val="Standard"/>
        <w:tabs>
          <w:tab w:val="left" w:pos="1065"/>
          <w:tab w:val="left" w:pos="1775"/>
        </w:tabs>
        <w:ind w:left="357"/>
        <w:jc w:val="both"/>
        <w:rPr>
          <w:rFonts w:ascii="Times New Roman" w:eastAsia="Times New Roman" w:hAnsi="Times New Roman" w:cs="Times New Roman"/>
          <w:i/>
        </w:rPr>
      </w:pPr>
    </w:p>
    <w:p w14:paraId="3EFA6C25" w14:textId="77777777" w:rsidR="004E21FB" w:rsidRDefault="00AD7FC1">
      <w:pPr>
        <w:pStyle w:val="Standard"/>
        <w:tabs>
          <w:tab w:val="left" w:pos="1065"/>
          <w:tab w:val="left" w:pos="1775"/>
        </w:tabs>
        <w:ind w:left="357"/>
        <w:jc w:val="both"/>
        <w:rPr>
          <w:rFonts w:hint="eastAsia"/>
        </w:rPr>
      </w:pPr>
      <w:r>
        <w:rPr>
          <w:rFonts w:ascii="Times New Roman" w:eastAsia="Times New Roman" w:hAnsi="Times New Roman" w:cs="Times New Roman"/>
        </w:rPr>
        <w:t>(dále jen „</w:t>
      </w:r>
      <w:r>
        <w:rPr>
          <w:rFonts w:ascii="Times New Roman" w:eastAsia="Times New Roman" w:hAnsi="Times New Roman" w:cs="Times New Roman"/>
          <w:b/>
        </w:rPr>
        <w:t>prodávající</w:t>
      </w:r>
      <w:r>
        <w:rPr>
          <w:rFonts w:ascii="Times New Roman" w:eastAsia="Times New Roman" w:hAnsi="Times New Roman" w:cs="Times New Roman"/>
        </w:rPr>
        <w:t>“)</w:t>
      </w:r>
    </w:p>
    <w:p w14:paraId="28138E66" w14:textId="77777777" w:rsidR="004E21FB" w:rsidRDefault="004E21FB">
      <w:pPr>
        <w:pStyle w:val="Standard"/>
        <w:tabs>
          <w:tab w:val="left" w:pos="1065"/>
          <w:tab w:val="left" w:pos="1775"/>
        </w:tabs>
        <w:ind w:left="357"/>
        <w:jc w:val="both"/>
        <w:rPr>
          <w:rFonts w:ascii="Times New Roman" w:eastAsia="Times New Roman" w:hAnsi="Times New Roman" w:cs="Times New Roman"/>
        </w:rPr>
      </w:pPr>
    </w:p>
    <w:p w14:paraId="114AB96C" w14:textId="77777777" w:rsidR="004E21FB" w:rsidRDefault="00AD7FC1">
      <w:pPr>
        <w:pStyle w:val="Standard"/>
        <w:tabs>
          <w:tab w:val="left" w:pos="1065"/>
          <w:tab w:val="left" w:pos="1775"/>
        </w:tabs>
        <w:ind w:left="357"/>
        <w:jc w:val="both"/>
        <w:rPr>
          <w:rFonts w:hint="eastAsia"/>
        </w:rPr>
      </w:pPr>
      <w:r>
        <w:rPr>
          <w:rFonts w:ascii="Times New Roman" w:eastAsia="Times New Roman" w:hAnsi="Times New Roman" w:cs="Times New Roman"/>
        </w:rPr>
        <w:t>(prodávající a kupující dále společně označeni rovněž jako „</w:t>
      </w:r>
      <w:r>
        <w:rPr>
          <w:rFonts w:ascii="Times New Roman" w:eastAsia="Times New Roman" w:hAnsi="Times New Roman" w:cs="Times New Roman"/>
          <w:b/>
        </w:rPr>
        <w:t>smluvní strany</w:t>
      </w:r>
      <w:r>
        <w:rPr>
          <w:rFonts w:ascii="Times New Roman" w:eastAsia="Times New Roman" w:hAnsi="Times New Roman" w:cs="Times New Roman"/>
        </w:rPr>
        <w:t>“)</w:t>
      </w:r>
    </w:p>
    <w:p w14:paraId="7AB819F4" w14:textId="77777777" w:rsidR="004E21FB" w:rsidRDefault="004E21FB">
      <w:pPr>
        <w:pStyle w:val="Standard"/>
        <w:tabs>
          <w:tab w:val="left" w:pos="1065"/>
          <w:tab w:val="left" w:pos="1775"/>
        </w:tabs>
        <w:ind w:left="357"/>
        <w:jc w:val="both"/>
        <w:rPr>
          <w:rFonts w:ascii="Tahoma" w:eastAsia="Times New Roman" w:hAnsi="Tahoma" w:cs="Tahoma"/>
          <w:i/>
          <w:sz w:val="20"/>
          <w:szCs w:val="20"/>
        </w:rPr>
      </w:pPr>
    </w:p>
    <w:p w14:paraId="03C8AEEA" w14:textId="77777777" w:rsidR="004E21FB" w:rsidRDefault="00AD7FC1">
      <w:pPr>
        <w:pStyle w:val="Standard"/>
        <w:tabs>
          <w:tab w:val="left" w:pos="1065"/>
          <w:tab w:val="left" w:pos="1775"/>
        </w:tabs>
        <w:ind w:left="357"/>
        <w:jc w:val="center"/>
        <w:rPr>
          <w:rFonts w:hint="eastAsia"/>
        </w:rPr>
      </w:pPr>
      <w:r>
        <w:rPr>
          <w:rFonts w:ascii="Times New Roman" w:eastAsia="Times New Roman" w:hAnsi="Times New Roman" w:cs="Times New Roman"/>
        </w:rPr>
        <w:t>uzavírají níže uvedené dne, měsíce a roku dle ustanovení § 2079 a násl. zákona č. 89/2012 Sb., občanský zákoník, ve znění pozdějších předpisů, tuto</w:t>
      </w:r>
    </w:p>
    <w:p w14:paraId="44EAF17E" w14:textId="77777777" w:rsidR="004E21FB" w:rsidRDefault="004E21FB">
      <w:pPr>
        <w:pStyle w:val="Standard"/>
        <w:tabs>
          <w:tab w:val="left" w:pos="1065"/>
          <w:tab w:val="left" w:pos="1775"/>
        </w:tabs>
        <w:ind w:left="357"/>
        <w:jc w:val="center"/>
        <w:rPr>
          <w:rFonts w:ascii="Times New Roman" w:eastAsia="Times New Roman" w:hAnsi="Times New Roman" w:cs="Times New Roman"/>
        </w:rPr>
      </w:pPr>
    </w:p>
    <w:p w14:paraId="043F483E" w14:textId="77777777" w:rsidR="004E21FB" w:rsidRDefault="00AD7FC1">
      <w:pPr>
        <w:pStyle w:val="Standard"/>
        <w:tabs>
          <w:tab w:val="left" w:pos="1065"/>
          <w:tab w:val="left" w:pos="1775"/>
        </w:tabs>
        <w:ind w:left="357"/>
        <w:jc w:val="center"/>
        <w:rPr>
          <w:rFonts w:hint="eastAsia"/>
        </w:rPr>
      </w:pPr>
      <w:r>
        <w:rPr>
          <w:rFonts w:ascii="Times New Roman" w:eastAsia="Times New Roman" w:hAnsi="Times New Roman" w:cs="Times New Roman"/>
          <w:i/>
        </w:rPr>
        <w:t>kupní smlouvu</w:t>
      </w:r>
    </w:p>
    <w:p w14:paraId="0AC3215B" w14:textId="77777777" w:rsidR="004E21FB" w:rsidRDefault="00AD7FC1">
      <w:pPr>
        <w:pStyle w:val="Standard"/>
        <w:tabs>
          <w:tab w:val="left" w:pos="1065"/>
          <w:tab w:val="left" w:pos="1775"/>
        </w:tabs>
        <w:ind w:left="357"/>
        <w:jc w:val="center"/>
        <w:rPr>
          <w:rFonts w:hint="eastAsia"/>
        </w:rPr>
      </w:pPr>
      <w:r>
        <w:rPr>
          <w:rFonts w:ascii="Times New Roman" w:eastAsia="Times New Roman" w:hAnsi="Times New Roman" w:cs="Times New Roman"/>
        </w:rPr>
        <w:t>(dále jen „</w:t>
      </w:r>
      <w:r>
        <w:rPr>
          <w:rFonts w:ascii="Times New Roman" w:eastAsia="Times New Roman" w:hAnsi="Times New Roman" w:cs="Times New Roman"/>
          <w:b/>
        </w:rPr>
        <w:t>smlouva</w:t>
      </w:r>
      <w:r>
        <w:rPr>
          <w:rFonts w:ascii="Times New Roman" w:eastAsia="Times New Roman" w:hAnsi="Times New Roman" w:cs="Times New Roman"/>
        </w:rPr>
        <w:t>“).</w:t>
      </w:r>
    </w:p>
    <w:p w14:paraId="7AE367B0" w14:textId="77777777" w:rsidR="004E21FB" w:rsidRDefault="004E21FB">
      <w:pPr>
        <w:pStyle w:val="Standard"/>
        <w:ind w:left="1080"/>
        <w:jc w:val="both"/>
        <w:rPr>
          <w:rFonts w:ascii="Times New Roman" w:eastAsia="Times New Roman" w:hAnsi="Times New Roman" w:cs="Times New Roman"/>
          <w:b/>
          <w:lang w:eastAsia="cs-CZ"/>
        </w:rPr>
      </w:pPr>
    </w:p>
    <w:p w14:paraId="010DBDA8" w14:textId="77777777" w:rsidR="004E21FB" w:rsidRDefault="004E21FB">
      <w:pPr>
        <w:pStyle w:val="Standard"/>
        <w:ind w:left="1080"/>
        <w:jc w:val="center"/>
        <w:rPr>
          <w:rFonts w:ascii="Times New Roman" w:eastAsia="Times New Roman" w:hAnsi="Times New Roman" w:cs="Times New Roman"/>
          <w:b/>
          <w:lang w:eastAsia="cs-CZ"/>
        </w:rPr>
      </w:pPr>
    </w:p>
    <w:p w14:paraId="07318D1B" w14:textId="77777777" w:rsidR="004E21FB" w:rsidRDefault="00AD7FC1">
      <w:pPr>
        <w:pStyle w:val="Standard"/>
        <w:ind w:firstLine="357"/>
        <w:jc w:val="center"/>
        <w:rPr>
          <w:rFonts w:hint="eastAsia"/>
        </w:rPr>
      </w:pPr>
      <w:r>
        <w:rPr>
          <w:rFonts w:ascii="Times New Roman" w:eastAsia="Times New Roman" w:hAnsi="Times New Roman" w:cs="Times New Roman"/>
          <w:b/>
          <w:lang w:eastAsia="cs-CZ"/>
        </w:rPr>
        <w:t>Preambule</w:t>
      </w:r>
    </w:p>
    <w:p w14:paraId="12FF0BB2" w14:textId="77777777" w:rsidR="004E21FB" w:rsidRDefault="004E21FB">
      <w:pPr>
        <w:pStyle w:val="Standard"/>
        <w:jc w:val="both"/>
        <w:rPr>
          <w:rFonts w:ascii="Times New Roman" w:eastAsia="Times New Roman" w:hAnsi="Times New Roman" w:cs="Times New Roman"/>
          <w:lang w:eastAsia="cs-CZ"/>
        </w:rPr>
      </w:pPr>
    </w:p>
    <w:p w14:paraId="5D706432" w14:textId="63DCC0D3" w:rsidR="004E21FB" w:rsidRDefault="00AD7FC1">
      <w:pPr>
        <w:pStyle w:val="Standard"/>
        <w:jc w:val="both"/>
        <w:rPr>
          <w:rFonts w:ascii="Times New Roman" w:eastAsia="Times New Roman" w:hAnsi="Times New Roman" w:cs="Times New Roman"/>
          <w:lang w:eastAsia="cs-CZ"/>
        </w:rPr>
      </w:pPr>
      <w:r>
        <w:rPr>
          <w:rFonts w:ascii="Times New Roman" w:eastAsia="Times New Roman" w:hAnsi="Times New Roman" w:cs="Times New Roman"/>
          <w:lang w:eastAsia="cs-CZ"/>
        </w:rPr>
        <w:t>Podkladem pro uzavření této smlouvy je nabídka prodávajícího ze dne [</w:t>
      </w:r>
      <w:r>
        <w:rPr>
          <w:rFonts w:ascii="Times New Roman" w:eastAsia="Times New Roman" w:hAnsi="Times New Roman" w:cs="Times New Roman"/>
          <w:shd w:val="clear" w:color="auto" w:fill="FFFF00"/>
          <w:lang w:eastAsia="cs-CZ"/>
        </w:rPr>
        <w:t>DOPLN</w:t>
      </w:r>
      <w:r w:rsidR="0050257B">
        <w:rPr>
          <w:rFonts w:ascii="Times New Roman" w:eastAsia="Times New Roman" w:hAnsi="Times New Roman" w:cs="Times New Roman"/>
          <w:shd w:val="clear" w:color="auto" w:fill="FFFF00"/>
          <w:lang w:eastAsia="cs-CZ"/>
        </w:rPr>
        <w:t>Í ÚČASTNÍK</w:t>
      </w:r>
      <w:r>
        <w:rPr>
          <w:rFonts w:ascii="Times New Roman" w:eastAsia="Times New Roman" w:hAnsi="Times New Roman" w:cs="Times New Roman"/>
          <w:lang w:eastAsia="cs-CZ"/>
        </w:rPr>
        <w:t>] (dále jen „</w:t>
      </w:r>
      <w:r>
        <w:rPr>
          <w:rFonts w:ascii="Times New Roman" w:eastAsia="Times New Roman" w:hAnsi="Times New Roman" w:cs="Times New Roman"/>
          <w:b/>
          <w:bCs/>
          <w:lang w:eastAsia="cs-CZ"/>
        </w:rPr>
        <w:t>nabídka</w:t>
      </w:r>
      <w:r>
        <w:rPr>
          <w:rFonts w:ascii="Times New Roman" w:eastAsia="Times New Roman" w:hAnsi="Times New Roman" w:cs="Times New Roman"/>
          <w:lang w:eastAsia="cs-CZ"/>
        </w:rPr>
        <w:t xml:space="preserve">“) podaná v nadlimitním řízení na veřejnou zakázku na dodávky nazvaném </w:t>
      </w:r>
      <w:r>
        <w:rPr>
          <w:rFonts w:ascii="Times New Roman" w:eastAsia="Times New Roman" w:hAnsi="Times New Roman" w:cs="Times New Roman"/>
          <w:b/>
          <w:lang w:eastAsia="cs-CZ"/>
        </w:rPr>
        <w:t>„Sanitní automobily typu B“</w:t>
      </w:r>
      <w:r>
        <w:rPr>
          <w:rFonts w:ascii="Times New Roman" w:eastAsia="Times New Roman" w:hAnsi="Times New Roman" w:cs="Times New Roman"/>
          <w:lang w:eastAsia="cs-CZ"/>
        </w:rPr>
        <w:t xml:space="preserve"> (dále jen „</w:t>
      </w:r>
      <w:r>
        <w:rPr>
          <w:rFonts w:ascii="Times New Roman" w:eastAsia="Times New Roman" w:hAnsi="Times New Roman" w:cs="Times New Roman"/>
          <w:b/>
          <w:bCs/>
          <w:lang w:eastAsia="cs-CZ"/>
        </w:rPr>
        <w:t>veřejná zakázka</w:t>
      </w:r>
      <w:r>
        <w:rPr>
          <w:rFonts w:ascii="Times New Roman" w:eastAsia="Times New Roman" w:hAnsi="Times New Roman" w:cs="Times New Roman"/>
          <w:lang w:eastAsia="cs-CZ"/>
        </w:rPr>
        <w:t>“), zadávané v souladu se zákonem č. 134/2016 Sb., o zadávání veřejných zakázek, ve znění pozdějších předpisů.</w:t>
      </w:r>
    </w:p>
    <w:p w14:paraId="7F19B3F6" w14:textId="77777777" w:rsidR="00160323" w:rsidRDefault="00160323">
      <w:pPr>
        <w:pStyle w:val="Standard"/>
        <w:jc w:val="both"/>
        <w:rPr>
          <w:rFonts w:ascii="Times New Roman" w:eastAsia="Times New Roman" w:hAnsi="Times New Roman" w:cs="Times New Roman"/>
          <w:lang w:eastAsia="cs-CZ"/>
        </w:rPr>
      </w:pPr>
    </w:p>
    <w:p w14:paraId="5AC6880F" w14:textId="12F4EE1D" w:rsidR="00160323" w:rsidRPr="00160323" w:rsidRDefault="00160323" w:rsidP="00160323">
      <w:pPr>
        <w:pStyle w:val="Standard"/>
        <w:jc w:val="both"/>
        <w:rPr>
          <w:rFonts w:ascii="Times New Roman" w:eastAsia="Times New Roman" w:hAnsi="Times New Roman" w:cs="Times New Roman"/>
          <w:lang w:eastAsia="cs-CZ"/>
        </w:rPr>
      </w:pPr>
      <w:r w:rsidRPr="00160323">
        <w:rPr>
          <w:rFonts w:ascii="Times New Roman" w:eastAsia="Times New Roman" w:hAnsi="Times New Roman" w:cs="Times New Roman"/>
          <w:lang w:eastAsia="cs-CZ"/>
        </w:rPr>
        <w:t>P</w:t>
      </w:r>
      <w:r>
        <w:rPr>
          <w:rFonts w:ascii="Times New Roman" w:eastAsia="Times New Roman" w:hAnsi="Times New Roman" w:cs="Times New Roman"/>
          <w:lang w:eastAsia="cs-CZ"/>
        </w:rPr>
        <w:t>rodávající</w:t>
      </w:r>
      <w:r w:rsidRPr="00160323">
        <w:rPr>
          <w:rFonts w:ascii="Times New Roman" w:eastAsia="Times New Roman" w:hAnsi="Times New Roman" w:cs="Times New Roman"/>
          <w:lang w:eastAsia="cs-CZ"/>
        </w:rPr>
        <w:t xml:space="preserve"> prohlašuje, že si je vědom skutečnosti, že </w:t>
      </w:r>
      <w:r>
        <w:rPr>
          <w:rFonts w:ascii="Times New Roman" w:eastAsia="Times New Roman" w:hAnsi="Times New Roman" w:cs="Times New Roman"/>
          <w:lang w:eastAsia="cs-CZ"/>
        </w:rPr>
        <w:t>kupující</w:t>
      </w:r>
      <w:r w:rsidRPr="00160323">
        <w:rPr>
          <w:rFonts w:ascii="Times New Roman" w:eastAsia="Times New Roman" w:hAnsi="Times New Roman" w:cs="Times New Roman"/>
          <w:lang w:eastAsia="cs-CZ"/>
        </w:rPr>
        <w:t xml:space="preserve"> má zájem o plnění této smlouvy v souladu se zásadami sociálně odpovědného zadávání veřejných zakázek. P</w:t>
      </w:r>
      <w:r>
        <w:rPr>
          <w:rFonts w:ascii="Times New Roman" w:eastAsia="Times New Roman" w:hAnsi="Times New Roman" w:cs="Times New Roman"/>
          <w:lang w:eastAsia="cs-CZ"/>
        </w:rPr>
        <w:t>rodávající</w:t>
      </w:r>
      <w:r w:rsidRPr="00160323">
        <w:rPr>
          <w:rFonts w:ascii="Times New Roman" w:eastAsia="Times New Roman" w:hAnsi="Times New Roman" w:cs="Times New Roman"/>
          <w:lang w:eastAsia="cs-CZ"/>
        </w:rPr>
        <w:t xml:space="preserve"> se proto </w:t>
      </w:r>
      <w:r w:rsidRPr="00160323">
        <w:rPr>
          <w:rFonts w:ascii="Times New Roman" w:eastAsia="Times New Roman" w:hAnsi="Times New Roman" w:cs="Times New Roman"/>
          <w:lang w:eastAsia="cs-CZ"/>
        </w:rPr>
        <w:lastRenderedPageBreak/>
        <w:t>výslovně zavazuje při realizaci smlouvy dodržovat veškeré pracovněprávní předpisy (a to zejména, nikoliv však výlučně, předpisy upravující mzdové podmínky, pracovní dobu, dobu odpočinku mezi směnami, placené přesčasy) dále právní předpisy týkající se oblasti zaměstnanosti a bezpečnosti a ochrany zdraví při práci, a to vůči všem osobám, které se na realizaci této smlouvy podílejí, tedy bez ohledu na to, zda se jedná o zaměstnance P</w:t>
      </w:r>
      <w:r>
        <w:rPr>
          <w:rFonts w:ascii="Times New Roman" w:eastAsia="Times New Roman" w:hAnsi="Times New Roman" w:cs="Times New Roman"/>
          <w:lang w:eastAsia="cs-CZ"/>
        </w:rPr>
        <w:t>rodávajícího</w:t>
      </w:r>
      <w:r w:rsidRPr="00160323">
        <w:rPr>
          <w:rFonts w:ascii="Times New Roman" w:eastAsia="Times New Roman" w:hAnsi="Times New Roman" w:cs="Times New Roman"/>
          <w:lang w:eastAsia="cs-CZ"/>
        </w:rPr>
        <w:t xml:space="preserve"> či jeho poddodavatele.</w:t>
      </w:r>
    </w:p>
    <w:p w14:paraId="0FCE0914" w14:textId="77777777" w:rsidR="00160323" w:rsidRDefault="00160323">
      <w:pPr>
        <w:pStyle w:val="Standard"/>
        <w:jc w:val="both"/>
        <w:rPr>
          <w:rFonts w:hint="eastAsia"/>
        </w:rPr>
      </w:pPr>
    </w:p>
    <w:p w14:paraId="3BC0C105" w14:textId="77777777" w:rsidR="004E21FB" w:rsidRDefault="004E21FB">
      <w:pPr>
        <w:pStyle w:val="Standard"/>
        <w:jc w:val="both"/>
        <w:rPr>
          <w:rFonts w:ascii="Times New Roman" w:eastAsia="Times New Roman" w:hAnsi="Times New Roman" w:cs="Times New Roman"/>
          <w:b/>
          <w:lang w:eastAsia="cs-CZ"/>
        </w:rPr>
      </w:pPr>
    </w:p>
    <w:p w14:paraId="6CB9BFB8" w14:textId="77777777" w:rsidR="004E21FB" w:rsidRDefault="004E21FB">
      <w:pPr>
        <w:pStyle w:val="Standard"/>
        <w:jc w:val="both"/>
        <w:rPr>
          <w:rFonts w:ascii="Times New Roman" w:eastAsia="Times New Roman" w:hAnsi="Times New Roman" w:cs="Times New Roman"/>
          <w:b/>
          <w:lang w:eastAsia="cs-CZ"/>
        </w:rPr>
      </w:pPr>
    </w:p>
    <w:p w14:paraId="15BC3B8C" w14:textId="77777777" w:rsidR="004E21FB" w:rsidRDefault="00AD7FC1">
      <w:pPr>
        <w:pStyle w:val="Standard"/>
        <w:ind w:left="360"/>
        <w:jc w:val="center"/>
        <w:rPr>
          <w:rFonts w:hint="eastAsia"/>
        </w:rPr>
      </w:pPr>
      <w:r>
        <w:rPr>
          <w:rFonts w:ascii="Times New Roman" w:eastAsia="Times New Roman" w:hAnsi="Times New Roman" w:cs="Times New Roman"/>
          <w:b/>
          <w:lang w:eastAsia="cs-CZ"/>
        </w:rPr>
        <w:t>Článek I.</w:t>
      </w:r>
    </w:p>
    <w:p w14:paraId="71451E28" w14:textId="77777777" w:rsidR="004E21FB" w:rsidRDefault="00AD7FC1">
      <w:pPr>
        <w:pStyle w:val="Standard"/>
        <w:ind w:left="360"/>
        <w:jc w:val="center"/>
        <w:rPr>
          <w:rFonts w:hint="eastAsia"/>
        </w:rPr>
      </w:pPr>
      <w:r>
        <w:rPr>
          <w:rFonts w:ascii="Times New Roman" w:eastAsia="Times New Roman" w:hAnsi="Times New Roman" w:cs="Times New Roman"/>
          <w:b/>
          <w:lang w:eastAsia="cs-CZ"/>
        </w:rPr>
        <w:t>Předmět smlouvy</w:t>
      </w:r>
    </w:p>
    <w:p w14:paraId="03A2DC7F" w14:textId="77777777" w:rsidR="004E21FB" w:rsidRDefault="004E21FB">
      <w:pPr>
        <w:pStyle w:val="Standard"/>
        <w:jc w:val="both"/>
        <w:rPr>
          <w:rFonts w:ascii="Times New Roman" w:eastAsia="Times New Roman" w:hAnsi="Times New Roman" w:cs="Times New Roman"/>
          <w:lang w:eastAsia="cs-CZ"/>
        </w:rPr>
      </w:pPr>
    </w:p>
    <w:p w14:paraId="19F1A046" w14:textId="77777777" w:rsidR="004E21FB" w:rsidRDefault="00AD7FC1">
      <w:pPr>
        <w:pStyle w:val="Odstavecseseznamem"/>
        <w:numPr>
          <w:ilvl w:val="0"/>
          <w:numId w:val="16"/>
        </w:numPr>
        <w:spacing w:after="0"/>
        <w:jc w:val="both"/>
        <w:rPr>
          <w:rFonts w:hint="eastAsia"/>
        </w:rPr>
      </w:pPr>
      <w:r>
        <w:rPr>
          <w:rFonts w:ascii="Times New Roman" w:eastAsia="Times New Roman" w:hAnsi="Times New Roman" w:cs="Times New Roman"/>
          <w:lang w:eastAsia="cs-CZ"/>
        </w:rPr>
        <w:t>Předmětem této smlouvy je závazek prodávajícího dodat v celkovém počtu 10 (slovy: deset) ks kupujícímu vozidla (včetně nástaveb) specifikované v příloze č. 1 smlouvy (dále jen „</w:t>
      </w:r>
      <w:r>
        <w:rPr>
          <w:rFonts w:ascii="Times New Roman" w:eastAsia="Times New Roman" w:hAnsi="Times New Roman" w:cs="Times New Roman"/>
          <w:b/>
          <w:bCs/>
          <w:lang w:eastAsia="cs-CZ"/>
        </w:rPr>
        <w:t>předmět koupě</w:t>
      </w:r>
      <w:r>
        <w:rPr>
          <w:rFonts w:ascii="Times New Roman" w:eastAsia="Times New Roman" w:hAnsi="Times New Roman" w:cs="Times New Roman"/>
          <w:lang w:eastAsia="cs-CZ"/>
        </w:rPr>
        <w:t>“ nebo „</w:t>
      </w:r>
      <w:r>
        <w:rPr>
          <w:rFonts w:ascii="Times New Roman" w:eastAsia="Times New Roman" w:hAnsi="Times New Roman" w:cs="Times New Roman"/>
          <w:b/>
          <w:bCs/>
          <w:lang w:eastAsia="cs-CZ"/>
        </w:rPr>
        <w:t>sanitní vozidla</w:t>
      </w:r>
      <w:r>
        <w:rPr>
          <w:rFonts w:ascii="Times New Roman" w:eastAsia="Times New Roman" w:hAnsi="Times New Roman" w:cs="Times New Roman"/>
          <w:lang w:eastAsia="cs-CZ"/>
        </w:rPr>
        <w:t>“), která tvoří nedílnou součást této smlouvy, včetně dopravy do místa plnění, seznámení kupujícího s předmětem koupě, dodání veškerého příslušenství, včetně manuálů k použití v českém jazyce, a zajištění s tím souvisejícího poskytnutí záručního servisu, a převést na kupujícího vlastnické právo k předmětu koupě, a závazek kupujícího zaplatit za něj dohodnutou kupní cenu.</w:t>
      </w:r>
    </w:p>
    <w:p w14:paraId="659E5061" w14:textId="77777777" w:rsidR="004E21FB" w:rsidRDefault="004E21FB">
      <w:pPr>
        <w:pStyle w:val="Standard"/>
        <w:ind w:left="360"/>
        <w:jc w:val="both"/>
        <w:rPr>
          <w:rFonts w:ascii="Times New Roman" w:eastAsia="Times New Roman" w:hAnsi="Times New Roman" w:cs="Times New Roman"/>
          <w:lang w:eastAsia="cs-CZ"/>
        </w:rPr>
      </w:pPr>
    </w:p>
    <w:p w14:paraId="057E86DD" w14:textId="77777777" w:rsidR="004E21FB" w:rsidRDefault="00AD7FC1">
      <w:pPr>
        <w:pStyle w:val="Standard"/>
        <w:numPr>
          <w:ilvl w:val="0"/>
          <w:numId w:val="2"/>
        </w:numPr>
        <w:jc w:val="both"/>
        <w:rPr>
          <w:rFonts w:hint="eastAsia"/>
        </w:rPr>
      </w:pPr>
      <w:r>
        <w:rPr>
          <w:rFonts w:ascii="Times New Roman" w:eastAsia="Times New Roman" w:hAnsi="Times New Roman" w:cs="Times New Roman"/>
          <w:lang w:eastAsia="cs-CZ"/>
        </w:rPr>
        <w:t xml:space="preserve">Prodávající prohlašuje, že předmět koupě splňuje veškeré podmínky stanové právními předpisy k používání předmětu koupě, a že kupujícímu předal veškeré podklady potřebné k provozování předmětu koupě, za což kupujícímu plně odpovídá. Prodávající tak prohlašuje, že veškeré skutečnosti, informace a požadavky tak, jak mu byly kupujícím v rámci zadávacího řízení sděleny, jsou jakožto souhrn skutkových a právních okolností ve smyslu </w:t>
      </w:r>
      <w:proofErr w:type="spellStart"/>
      <w:r>
        <w:rPr>
          <w:rFonts w:ascii="Times New Roman" w:eastAsia="Times New Roman" w:hAnsi="Times New Roman" w:cs="Times New Roman"/>
          <w:lang w:eastAsia="cs-CZ"/>
        </w:rPr>
        <w:t>ust</w:t>
      </w:r>
      <w:proofErr w:type="spellEnd"/>
      <w:r>
        <w:rPr>
          <w:rFonts w:ascii="Times New Roman" w:eastAsia="Times New Roman" w:hAnsi="Times New Roman" w:cs="Times New Roman"/>
          <w:lang w:eastAsia="cs-CZ"/>
        </w:rPr>
        <w:t>. § 1728 odst. 2 zákona č. 89/2012 Sb., občanský zákoník, ve znění pozdějších předpisů, plně dostačující pro řádné plnění závazku v jeho rozsahu vymezeném ke dni uzavření této smlouvy.</w:t>
      </w:r>
    </w:p>
    <w:p w14:paraId="620875CB" w14:textId="77777777" w:rsidR="004E21FB" w:rsidRDefault="004E21FB">
      <w:pPr>
        <w:pStyle w:val="Standard"/>
        <w:ind w:left="720"/>
        <w:rPr>
          <w:rFonts w:ascii="Times New Roman" w:eastAsia="Times New Roman" w:hAnsi="Times New Roman" w:cs="Times New Roman"/>
          <w:lang w:eastAsia="cs-CZ"/>
        </w:rPr>
      </w:pPr>
    </w:p>
    <w:p w14:paraId="799BDEB5" w14:textId="77777777" w:rsidR="004E21FB" w:rsidRDefault="00AD7FC1">
      <w:pPr>
        <w:pStyle w:val="Standard"/>
        <w:numPr>
          <w:ilvl w:val="0"/>
          <w:numId w:val="2"/>
        </w:numPr>
        <w:jc w:val="both"/>
        <w:rPr>
          <w:rFonts w:hint="eastAsia"/>
        </w:rPr>
      </w:pPr>
      <w:r>
        <w:rPr>
          <w:rFonts w:ascii="Times New Roman" w:eastAsia="Times New Roman" w:hAnsi="Times New Roman" w:cs="Times New Roman"/>
          <w:lang w:eastAsia="cs-CZ"/>
        </w:rPr>
        <w:t>Prodávající se zavazuje, že sanitní vozidla specifikovaná v příloze č. 1 splňují technické podmínky a parametry v příloze č. 1 specifikované, zejména pak splňují všechny sanitní vozidla tyto požadavky:</w:t>
      </w:r>
    </w:p>
    <w:p w14:paraId="6BBBD085" w14:textId="77777777" w:rsidR="004E21FB" w:rsidRDefault="004E21FB">
      <w:pPr>
        <w:pStyle w:val="Standard"/>
        <w:ind w:left="720"/>
        <w:rPr>
          <w:rFonts w:ascii="Times New Roman" w:eastAsia="Times New Roman" w:hAnsi="Times New Roman" w:cs="Times New Roman"/>
          <w:lang w:eastAsia="cs-CZ"/>
        </w:rPr>
      </w:pPr>
    </w:p>
    <w:p w14:paraId="1F3B6771" w14:textId="77777777" w:rsidR="004E21FB" w:rsidRDefault="00AD7FC1">
      <w:pPr>
        <w:pStyle w:val="Standard"/>
        <w:numPr>
          <w:ilvl w:val="0"/>
          <w:numId w:val="3"/>
        </w:numPr>
        <w:jc w:val="both"/>
        <w:rPr>
          <w:rFonts w:ascii="Times New Roman" w:eastAsia="Times New Roman" w:hAnsi="Times New Roman" w:cs="Times New Roman"/>
          <w:lang w:eastAsia="cs-CZ"/>
        </w:rPr>
      </w:pPr>
      <w:r>
        <w:rPr>
          <w:rFonts w:ascii="Times New Roman" w:eastAsia="Times New Roman" w:hAnsi="Times New Roman" w:cs="Times New Roman"/>
          <w:lang w:eastAsia="cs-CZ"/>
        </w:rPr>
        <w:t>jedná se o nová sanitní vozidla, včetně všech jeho součástí a příslušenství,</w:t>
      </w:r>
    </w:p>
    <w:p w14:paraId="44FC2DE5" w14:textId="77777777" w:rsidR="004E21FB" w:rsidRDefault="00AD7FC1">
      <w:pPr>
        <w:pStyle w:val="Standard"/>
        <w:numPr>
          <w:ilvl w:val="0"/>
          <w:numId w:val="3"/>
        </w:numPr>
        <w:jc w:val="both"/>
        <w:rPr>
          <w:rFonts w:hint="eastAsia"/>
        </w:rPr>
      </w:pPr>
      <w:r>
        <w:rPr>
          <w:rFonts w:ascii="Times New Roman" w:eastAsia="Times New Roman" w:hAnsi="Times New Roman" w:cs="Times New Roman"/>
          <w:lang w:eastAsia="cs-CZ"/>
        </w:rPr>
        <w:t>sanitní vozidla splňují emisní normu EU 6, tj.  Jedná se o ekologicky čistá vozidla,</w:t>
      </w:r>
    </w:p>
    <w:p w14:paraId="19798DD9" w14:textId="77777777" w:rsidR="004E21FB" w:rsidRDefault="00AD7FC1">
      <w:pPr>
        <w:pStyle w:val="Standard"/>
        <w:numPr>
          <w:ilvl w:val="0"/>
          <w:numId w:val="3"/>
        </w:numPr>
        <w:jc w:val="both"/>
        <w:rPr>
          <w:rFonts w:hint="eastAsia"/>
        </w:rPr>
      </w:pPr>
      <w:r>
        <w:rPr>
          <w:rFonts w:ascii="Times New Roman" w:eastAsia="Times New Roman" w:hAnsi="Times New Roman" w:cs="Times New Roman"/>
          <w:lang w:eastAsia="cs-CZ"/>
        </w:rPr>
        <w:t>požadavek globální homologace pro nabízené sanitní vozidlo jako celek, včetně zdravotnické zástavby pro provoz v ČR.</w:t>
      </w:r>
    </w:p>
    <w:p w14:paraId="674387A2" w14:textId="77777777" w:rsidR="004E21FB" w:rsidRDefault="004E21FB">
      <w:pPr>
        <w:pStyle w:val="Standard"/>
        <w:ind w:left="1080"/>
        <w:jc w:val="both"/>
        <w:rPr>
          <w:rFonts w:ascii="Times New Roman" w:eastAsia="Times New Roman" w:hAnsi="Times New Roman" w:cs="Times New Roman"/>
          <w:lang w:eastAsia="cs-CZ"/>
        </w:rPr>
      </w:pPr>
    </w:p>
    <w:p w14:paraId="24B74ED5" w14:textId="77777777" w:rsidR="004E21FB" w:rsidRDefault="004E21FB">
      <w:pPr>
        <w:pStyle w:val="Standard"/>
        <w:jc w:val="both"/>
        <w:rPr>
          <w:rFonts w:ascii="Times New Roman" w:eastAsia="Times New Roman" w:hAnsi="Times New Roman" w:cs="Times New Roman"/>
          <w:lang w:eastAsia="cs-CZ"/>
        </w:rPr>
      </w:pPr>
    </w:p>
    <w:p w14:paraId="27581A52" w14:textId="77777777" w:rsidR="004E21FB" w:rsidRDefault="00AD7FC1">
      <w:pPr>
        <w:pStyle w:val="Standard"/>
        <w:jc w:val="both"/>
        <w:rPr>
          <w:rFonts w:hint="eastAsia"/>
        </w:rPr>
      </w:pPr>
      <w:r>
        <w:rPr>
          <w:rFonts w:ascii="Times New Roman" w:eastAsia="Times New Roman" w:hAnsi="Times New Roman" w:cs="Times New Roman"/>
          <w:lang w:eastAsia="cs-CZ"/>
        </w:rPr>
        <w:t>Kupující si vyhrazuje právo na upřesnění požadavků spočívajících v případných nutných, ale nikoli zásadních změnách, a potřebách kupujícího v dostatečném předstihu před dodáním sanitních vozidel. Tyto požadavky, které nebudou mít vliv na cenu, ani druhové vymezení změn v komponentech či uspořádání vybavení sanitních vozidel apod., se strany zavazují předem projednat a vzájemně odsouhlasit.</w:t>
      </w:r>
    </w:p>
    <w:p w14:paraId="79F68690" w14:textId="77777777" w:rsidR="004E21FB" w:rsidRDefault="004E21FB">
      <w:pPr>
        <w:pStyle w:val="Standard"/>
        <w:jc w:val="both"/>
        <w:rPr>
          <w:rFonts w:ascii="Times New Roman" w:eastAsia="Times New Roman" w:hAnsi="Times New Roman" w:cs="Times New Roman"/>
          <w:lang w:eastAsia="cs-CZ"/>
        </w:rPr>
      </w:pPr>
    </w:p>
    <w:p w14:paraId="01954D29" w14:textId="77777777" w:rsidR="004E21FB" w:rsidRDefault="004E21FB">
      <w:pPr>
        <w:pStyle w:val="Standard"/>
        <w:ind w:left="360"/>
        <w:jc w:val="both"/>
        <w:rPr>
          <w:rFonts w:ascii="Times New Roman" w:eastAsia="Times New Roman" w:hAnsi="Times New Roman" w:cs="Times New Roman"/>
          <w:lang w:eastAsia="cs-CZ"/>
        </w:rPr>
      </w:pPr>
    </w:p>
    <w:p w14:paraId="57BDC156" w14:textId="77777777" w:rsidR="004E21FB" w:rsidRDefault="00AD7FC1">
      <w:pPr>
        <w:pStyle w:val="Standard"/>
        <w:numPr>
          <w:ilvl w:val="0"/>
          <w:numId w:val="2"/>
        </w:numPr>
        <w:jc w:val="both"/>
        <w:rPr>
          <w:rFonts w:hint="eastAsia"/>
        </w:rPr>
      </w:pPr>
      <w:r>
        <w:rPr>
          <w:rFonts w:ascii="Times New Roman" w:eastAsia="Times New Roman" w:hAnsi="Times New Roman" w:cs="Times New Roman"/>
          <w:lang w:eastAsia="cs-CZ"/>
        </w:rPr>
        <w:t>Prodávající se zavazuje, že veškeré náhradní díly či další komponenty, tvořící součást či příslušenství předmětu koupě, poskytnuté v rámci záručního servisu budou vždy a bezvýhradně zajištěny v kvalitě odpovídající originálu nebo odpovídající značkovým originálním náhradním dílům.</w:t>
      </w:r>
    </w:p>
    <w:p w14:paraId="25AED6DD" w14:textId="77777777" w:rsidR="004E21FB" w:rsidRDefault="004E21FB">
      <w:pPr>
        <w:pStyle w:val="Standard"/>
        <w:jc w:val="both"/>
        <w:rPr>
          <w:rFonts w:ascii="Times New Roman" w:eastAsia="Times New Roman" w:hAnsi="Times New Roman" w:cs="Times New Roman"/>
          <w:lang w:eastAsia="cs-CZ"/>
        </w:rPr>
      </w:pPr>
    </w:p>
    <w:p w14:paraId="3F759A53" w14:textId="77777777" w:rsidR="004E21FB" w:rsidRDefault="004E21FB">
      <w:pPr>
        <w:pStyle w:val="Standard"/>
        <w:rPr>
          <w:rFonts w:ascii="Times New Roman" w:eastAsia="Times New Roman" w:hAnsi="Times New Roman" w:cs="Times New Roman"/>
          <w:b/>
          <w:lang w:eastAsia="cs-CZ"/>
        </w:rPr>
      </w:pPr>
    </w:p>
    <w:p w14:paraId="20006315" w14:textId="77777777" w:rsidR="00160323" w:rsidRDefault="00160323">
      <w:pPr>
        <w:pStyle w:val="Standard"/>
        <w:rPr>
          <w:rFonts w:ascii="Times New Roman" w:eastAsia="Times New Roman" w:hAnsi="Times New Roman" w:cs="Times New Roman"/>
          <w:b/>
          <w:lang w:eastAsia="cs-CZ"/>
        </w:rPr>
      </w:pPr>
    </w:p>
    <w:p w14:paraId="49E5DB6B" w14:textId="77777777" w:rsidR="00160323" w:rsidRDefault="00160323">
      <w:pPr>
        <w:pStyle w:val="Standard"/>
        <w:rPr>
          <w:rFonts w:ascii="Times New Roman" w:eastAsia="Times New Roman" w:hAnsi="Times New Roman" w:cs="Times New Roman"/>
          <w:b/>
          <w:lang w:eastAsia="cs-CZ"/>
        </w:rPr>
      </w:pPr>
    </w:p>
    <w:p w14:paraId="1DAE4B47" w14:textId="77777777" w:rsidR="004E21FB" w:rsidRDefault="004E21FB">
      <w:pPr>
        <w:pStyle w:val="Standard"/>
        <w:ind w:left="1080"/>
        <w:jc w:val="center"/>
        <w:rPr>
          <w:rFonts w:ascii="Times New Roman" w:eastAsia="Times New Roman" w:hAnsi="Times New Roman" w:cs="Times New Roman"/>
          <w:b/>
          <w:lang w:eastAsia="cs-CZ"/>
        </w:rPr>
      </w:pPr>
    </w:p>
    <w:p w14:paraId="428AB690" w14:textId="77777777" w:rsidR="004E21FB" w:rsidRDefault="00AD7FC1">
      <w:pPr>
        <w:pStyle w:val="Standard"/>
        <w:ind w:left="1080"/>
        <w:jc w:val="center"/>
        <w:rPr>
          <w:rFonts w:hint="eastAsia"/>
        </w:rPr>
      </w:pPr>
      <w:r>
        <w:rPr>
          <w:rFonts w:ascii="Times New Roman" w:eastAsia="Times New Roman" w:hAnsi="Times New Roman" w:cs="Times New Roman"/>
          <w:b/>
          <w:lang w:eastAsia="cs-CZ"/>
        </w:rPr>
        <w:t>Článek II.</w:t>
      </w:r>
    </w:p>
    <w:p w14:paraId="5E8A8EFF" w14:textId="77777777" w:rsidR="004E21FB" w:rsidRDefault="00AD7FC1">
      <w:pPr>
        <w:pStyle w:val="Standard"/>
        <w:ind w:left="1080"/>
        <w:jc w:val="center"/>
        <w:rPr>
          <w:rFonts w:hint="eastAsia"/>
        </w:rPr>
      </w:pPr>
      <w:r>
        <w:rPr>
          <w:rFonts w:ascii="Times New Roman" w:eastAsia="Times New Roman" w:hAnsi="Times New Roman" w:cs="Times New Roman"/>
          <w:b/>
          <w:lang w:eastAsia="cs-CZ"/>
        </w:rPr>
        <w:t>Dodací podmínky,</w:t>
      </w:r>
    </w:p>
    <w:p w14:paraId="049CC0EE" w14:textId="77777777" w:rsidR="004E21FB" w:rsidRDefault="00AD7FC1">
      <w:pPr>
        <w:pStyle w:val="Standard"/>
        <w:ind w:left="1080"/>
        <w:jc w:val="center"/>
        <w:rPr>
          <w:rFonts w:hint="eastAsia"/>
        </w:rPr>
      </w:pPr>
      <w:r>
        <w:rPr>
          <w:rFonts w:ascii="Times New Roman" w:eastAsia="Times New Roman" w:hAnsi="Times New Roman" w:cs="Times New Roman"/>
          <w:b/>
          <w:bCs/>
          <w:lang w:eastAsia="cs-CZ"/>
        </w:rPr>
        <w:t xml:space="preserve"> přechod odpovědnosti za škodu a přechod vlastnictví</w:t>
      </w:r>
    </w:p>
    <w:p w14:paraId="0CA21A58" w14:textId="77777777" w:rsidR="004E21FB" w:rsidRDefault="004E21FB">
      <w:pPr>
        <w:pStyle w:val="Standard"/>
        <w:ind w:left="1080"/>
        <w:jc w:val="both"/>
        <w:rPr>
          <w:rFonts w:ascii="Times New Roman" w:eastAsia="Times New Roman" w:hAnsi="Times New Roman" w:cs="Times New Roman"/>
          <w:b/>
          <w:lang w:eastAsia="cs-CZ"/>
        </w:rPr>
      </w:pPr>
    </w:p>
    <w:p w14:paraId="41D95811" w14:textId="504D7CBE" w:rsidR="004E21FB" w:rsidRDefault="00AD7FC1">
      <w:pPr>
        <w:pStyle w:val="Standard"/>
        <w:numPr>
          <w:ilvl w:val="0"/>
          <w:numId w:val="17"/>
        </w:numPr>
        <w:jc w:val="both"/>
        <w:rPr>
          <w:rFonts w:hint="eastAsia"/>
        </w:rPr>
      </w:pPr>
      <w:r>
        <w:rPr>
          <w:rFonts w:ascii="Times New Roman" w:eastAsia="Times New Roman" w:hAnsi="Times New Roman" w:cs="Times New Roman"/>
          <w:lang w:eastAsia="cs-CZ"/>
        </w:rPr>
        <w:t xml:space="preserve">Prodávající se zavazuje dodat a odevzdat předmět koupě kupujícímu v požadovaném množství nejpozději </w:t>
      </w:r>
      <w:r w:rsidRPr="00160323">
        <w:rPr>
          <w:rFonts w:ascii="Times New Roman" w:eastAsia="Times New Roman" w:hAnsi="Times New Roman" w:cs="Times New Roman"/>
          <w:lang w:eastAsia="cs-CZ"/>
        </w:rPr>
        <w:t>do</w:t>
      </w:r>
      <w:r w:rsidR="00160323">
        <w:rPr>
          <w:rFonts w:ascii="Times New Roman" w:eastAsia="Times New Roman" w:hAnsi="Times New Roman" w:cs="Times New Roman"/>
          <w:lang w:eastAsia="cs-CZ"/>
        </w:rPr>
        <w:t xml:space="preserve"> </w:t>
      </w:r>
      <w:r w:rsidR="00160323" w:rsidRPr="00160323">
        <w:rPr>
          <w:rFonts w:ascii="Times New Roman" w:eastAsia="Times New Roman" w:hAnsi="Times New Roman" w:cs="Times New Roman"/>
          <w:b/>
          <w:lang w:eastAsia="cs-CZ"/>
        </w:rPr>
        <w:t>28. 2. 2022</w:t>
      </w:r>
      <w:r w:rsidR="00160323">
        <w:rPr>
          <w:rFonts w:ascii="Times New Roman" w:eastAsia="Times New Roman" w:hAnsi="Times New Roman" w:cs="Times New Roman"/>
          <w:lang w:eastAsia="cs-CZ"/>
        </w:rPr>
        <w:t>.</w:t>
      </w:r>
      <w:r w:rsidRPr="00160323">
        <w:rPr>
          <w:rFonts w:ascii="Times New Roman" w:eastAsia="Times New Roman" w:hAnsi="Times New Roman" w:cs="Times New Roman"/>
          <w:lang w:eastAsia="cs-CZ"/>
        </w:rPr>
        <w:t xml:space="preserve"> Prodávající</w:t>
      </w:r>
      <w:r>
        <w:rPr>
          <w:rFonts w:ascii="Times New Roman" w:eastAsia="Times New Roman" w:hAnsi="Times New Roman" w:cs="Times New Roman"/>
          <w:lang w:eastAsia="cs-CZ"/>
        </w:rPr>
        <w:t xml:space="preserve"> je povinen o předání sanitních vozidel informovat oprávněnou osobu kupujícího s předstihem alespoň 15 dnů, a to některým z níže uvedených způsobů.</w:t>
      </w:r>
    </w:p>
    <w:p w14:paraId="4A14638F" w14:textId="77777777" w:rsidR="004E21FB" w:rsidRDefault="004E21FB">
      <w:pPr>
        <w:pStyle w:val="Standard"/>
        <w:ind w:left="360"/>
        <w:jc w:val="both"/>
        <w:rPr>
          <w:rFonts w:ascii="Times New Roman" w:eastAsia="Times New Roman" w:hAnsi="Times New Roman" w:cs="Times New Roman"/>
          <w:lang w:eastAsia="cs-CZ"/>
        </w:rPr>
      </w:pPr>
    </w:p>
    <w:p w14:paraId="0B3C478F" w14:textId="77777777" w:rsidR="004E21FB" w:rsidRDefault="00AD7FC1">
      <w:pPr>
        <w:pStyle w:val="Standard"/>
        <w:numPr>
          <w:ilvl w:val="0"/>
          <w:numId w:val="4"/>
        </w:numPr>
        <w:jc w:val="both"/>
        <w:rPr>
          <w:rFonts w:hint="eastAsia"/>
        </w:rPr>
      </w:pPr>
      <w:r>
        <w:rPr>
          <w:rFonts w:ascii="Times New Roman" w:eastAsia="Times New Roman" w:hAnsi="Times New Roman" w:cs="Times New Roman"/>
          <w:lang w:eastAsia="cs-CZ"/>
        </w:rPr>
        <w:t>Prodávající se zavazuje odevzdat předmět koupě v místě plnění, kterým je sídlo kupujícího. popř. místo určené kupujícím.</w:t>
      </w:r>
    </w:p>
    <w:p w14:paraId="2291EDED" w14:textId="77777777" w:rsidR="004E21FB" w:rsidRDefault="004E21FB">
      <w:pPr>
        <w:pStyle w:val="Standard"/>
        <w:ind w:left="360"/>
        <w:jc w:val="both"/>
        <w:rPr>
          <w:rFonts w:ascii="Times New Roman" w:eastAsia="Times New Roman" w:hAnsi="Times New Roman" w:cs="Times New Roman"/>
          <w:lang w:eastAsia="cs-CZ"/>
        </w:rPr>
      </w:pPr>
    </w:p>
    <w:p w14:paraId="536160AF" w14:textId="77777777" w:rsidR="004E21FB" w:rsidRDefault="00AD7FC1">
      <w:pPr>
        <w:pStyle w:val="Standard"/>
        <w:numPr>
          <w:ilvl w:val="0"/>
          <w:numId w:val="4"/>
        </w:numPr>
        <w:jc w:val="both"/>
        <w:rPr>
          <w:rFonts w:hint="eastAsia"/>
        </w:rPr>
      </w:pPr>
      <w:r>
        <w:rPr>
          <w:rFonts w:ascii="Times New Roman" w:eastAsia="Times New Roman" w:hAnsi="Times New Roman" w:cs="Times New Roman"/>
          <w:lang w:eastAsia="cs-CZ"/>
        </w:rPr>
        <w:t>Prodávající potvrzuje, že veškerá vlastnická práva k předmětu koupě i ke všem jeho součástem jsou prosty jakýchkoli práv a nároků třetích osob.</w:t>
      </w:r>
    </w:p>
    <w:p w14:paraId="59C6ED45" w14:textId="77777777" w:rsidR="004E21FB" w:rsidRDefault="004E21FB">
      <w:pPr>
        <w:pStyle w:val="Standard"/>
        <w:ind w:left="720"/>
        <w:rPr>
          <w:rFonts w:ascii="Times New Roman" w:eastAsia="Times New Roman" w:hAnsi="Times New Roman" w:cs="Times New Roman"/>
          <w:lang w:eastAsia="cs-CZ"/>
        </w:rPr>
      </w:pPr>
    </w:p>
    <w:p w14:paraId="3F8945C9" w14:textId="77777777" w:rsidR="004E21FB" w:rsidRDefault="00AD7FC1">
      <w:pPr>
        <w:pStyle w:val="Standard"/>
        <w:numPr>
          <w:ilvl w:val="0"/>
          <w:numId w:val="4"/>
        </w:numPr>
        <w:jc w:val="both"/>
        <w:rPr>
          <w:rFonts w:hint="eastAsia"/>
        </w:rPr>
      </w:pPr>
      <w:r>
        <w:rPr>
          <w:rFonts w:ascii="Times New Roman" w:eastAsia="Times New Roman" w:hAnsi="Times New Roman" w:cs="Times New Roman"/>
          <w:lang w:eastAsia="cs-CZ"/>
        </w:rPr>
        <w:t>Kupující je povinen převzít předmět koupě v případě, že tento nemá žádné zjevné vady. O předání a převzetí zboží bude vždy ad hoc pořízen předávací protokol a dodací list, pro každý kus zvlášť,</w:t>
      </w:r>
      <w:r>
        <w:rPr>
          <w:rFonts w:ascii="Times New Roman" w:eastAsia="Times New Roman" w:hAnsi="Times New Roman" w:cs="Times New Roman"/>
          <w:shd w:val="clear" w:color="auto" w:fill="FF0066"/>
          <w:lang w:eastAsia="cs-CZ"/>
        </w:rPr>
        <w:t xml:space="preserve"> </w:t>
      </w:r>
      <w:r>
        <w:rPr>
          <w:rFonts w:ascii="Times New Roman" w:eastAsia="Times New Roman" w:hAnsi="Times New Roman" w:cs="Times New Roman"/>
          <w:lang w:eastAsia="cs-CZ"/>
        </w:rPr>
        <w:t xml:space="preserve">podepsaný zástupci obou smluvních stran, ve kterém prodávající prohlásí, že předmět koupě je v takovém případě bez závad. Za řádné předání předmětu koupě se považuje jeho fyzické předání, včetně veškeré dokumentace, a protokolární převzetí v místě sídla kupujícího či v jím určeném místě odpovědnými osobami určenými kupujícím formou protokolu o předání a převzetí a dodacího listu, s ustanovením o absenci vad zjevných, a to ve dvou </w:t>
      </w:r>
      <w:proofErr w:type="spellStart"/>
      <w:r>
        <w:rPr>
          <w:rFonts w:ascii="Times New Roman" w:eastAsia="Times New Roman" w:hAnsi="Times New Roman" w:cs="Times New Roman"/>
          <w:lang w:eastAsia="cs-CZ"/>
        </w:rPr>
        <w:t>paré</w:t>
      </w:r>
      <w:proofErr w:type="spellEnd"/>
      <w:r>
        <w:rPr>
          <w:rFonts w:ascii="Times New Roman" w:eastAsia="Times New Roman" w:hAnsi="Times New Roman" w:cs="Times New Roman"/>
          <w:lang w:eastAsia="cs-CZ"/>
        </w:rPr>
        <w:t>, z nichž po jednom obdrží každá ze smluvních stran.</w:t>
      </w:r>
    </w:p>
    <w:p w14:paraId="10470212" w14:textId="77777777" w:rsidR="004E21FB" w:rsidRDefault="004E21FB">
      <w:pPr>
        <w:pStyle w:val="Standard"/>
        <w:ind w:left="720"/>
        <w:rPr>
          <w:rFonts w:ascii="Times New Roman" w:eastAsia="Times New Roman" w:hAnsi="Times New Roman" w:cs="Times New Roman"/>
          <w:lang w:eastAsia="cs-CZ"/>
        </w:rPr>
      </w:pPr>
    </w:p>
    <w:p w14:paraId="0F271C0C" w14:textId="77777777" w:rsidR="004E21FB" w:rsidRDefault="00AD7FC1">
      <w:pPr>
        <w:pStyle w:val="Standard"/>
        <w:numPr>
          <w:ilvl w:val="0"/>
          <w:numId w:val="4"/>
        </w:numPr>
        <w:jc w:val="both"/>
        <w:rPr>
          <w:rFonts w:hint="eastAsia"/>
        </w:rPr>
      </w:pPr>
      <w:r>
        <w:rPr>
          <w:rFonts w:ascii="Times New Roman" w:eastAsia="Times New Roman" w:hAnsi="Times New Roman" w:cs="Times New Roman"/>
          <w:lang w:eastAsia="cs-CZ"/>
        </w:rPr>
        <w:t>Součástí dodávky předmětu koupě je dále ke každému vozu:</w:t>
      </w:r>
    </w:p>
    <w:p w14:paraId="6A6BB1FA" w14:textId="77777777" w:rsidR="004E21FB" w:rsidRDefault="00AD7FC1">
      <w:pPr>
        <w:pStyle w:val="Standard"/>
        <w:jc w:val="both"/>
        <w:rPr>
          <w:rFonts w:hint="eastAsia"/>
        </w:rPr>
      </w:pPr>
      <w:r>
        <w:rPr>
          <w:rFonts w:ascii="Times New Roman" w:eastAsia="Times New Roman" w:hAnsi="Times New Roman" w:cs="Times New Roman"/>
          <w:lang w:eastAsia="cs-CZ"/>
        </w:rPr>
        <w:t xml:space="preserve"> </w:t>
      </w:r>
    </w:p>
    <w:p w14:paraId="4097B7CF" w14:textId="77777777" w:rsidR="004E21FB" w:rsidRDefault="00AD7FC1">
      <w:pPr>
        <w:pStyle w:val="Odstavecseseznamem"/>
        <w:numPr>
          <w:ilvl w:val="0"/>
          <w:numId w:val="18"/>
        </w:numPr>
        <w:spacing w:after="0"/>
        <w:jc w:val="both"/>
        <w:rPr>
          <w:rFonts w:hint="eastAsia"/>
        </w:rPr>
      </w:pPr>
      <w:r>
        <w:rPr>
          <w:rFonts w:ascii="Times New Roman" w:eastAsia="Times New Roman" w:hAnsi="Times New Roman" w:cs="Times New Roman"/>
          <w:lang w:eastAsia="cs-CZ"/>
        </w:rPr>
        <w:t>servisní knížka,</w:t>
      </w:r>
    </w:p>
    <w:p w14:paraId="177360EF" w14:textId="77777777" w:rsidR="004E21FB" w:rsidRDefault="00AD7FC1">
      <w:pPr>
        <w:pStyle w:val="Odstavecseseznamem"/>
        <w:numPr>
          <w:ilvl w:val="0"/>
          <w:numId w:val="5"/>
        </w:numPr>
        <w:spacing w:after="0"/>
        <w:jc w:val="both"/>
        <w:rPr>
          <w:rFonts w:hint="eastAsia"/>
        </w:rPr>
      </w:pPr>
      <w:r>
        <w:rPr>
          <w:rFonts w:ascii="Times New Roman" w:eastAsia="Times New Roman" w:hAnsi="Times New Roman" w:cs="Times New Roman"/>
          <w:lang w:eastAsia="cs-CZ"/>
        </w:rPr>
        <w:t>podrobný návod k obsluze v českém jazyce,</w:t>
      </w:r>
    </w:p>
    <w:p w14:paraId="405A7768" w14:textId="77777777" w:rsidR="004E21FB" w:rsidRDefault="00AD7FC1">
      <w:pPr>
        <w:pStyle w:val="Odstavecseseznamem"/>
        <w:numPr>
          <w:ilvl w:val="0"/>
          <w:numId w:val="5"/>
        </w:numPr>
        <w:spacing w:after="0"/>
        <w:jc w:val="both"/>
        <w:rPr>
          <w:rFonts w:hint="eastAsia"/>
        </w:rPr>
      </w:pPr>
      <w:r>
        <w:rPr>
          <w:rFonts w:ascii="Times New Roman" w:eastAsia="Times New Roman" w:hAnsi="Times New Roman" w:cs="Times New Roman"/>
          <w:lang w:eastAsia="cs-CZ"/>
        </w:rPr>
        <w:t>technický průkaz,</w:t>
      </w:r>
    </w:p>
    <w:p w14:paraId="69A3AEAA" w14:textId="77777777" w:rsidR="004E21FB" w:rsidRDefault="00AD7FC1">
      <w:pPr>
        <w:pStyle w:val="Odstavecseseznamem"/>
        <w:numPr>
          <w:ilvl w:val="0"/>
          <w:numId w:val="5"/>
        </w:numPr>
        <w:spacing w:after="0"/>
        <w:jc w:val="both"/>
        <w:rPr>
          <w:rFonts w:hint="eastAsia"/>
        </w:rPr>
      </w:pPr>
      <w:r>
        <w:rPr>
          <w:rFonts w:ascii="Times New Roman" w:eastAsia="Times New Roman" w:hAnsi="Times New Roman" w:cs="Times New Roman"/>
          <w:lang w:eastAsia="cs-CZ"/>
        </w:rPr>
        <w:t>veškeré příslušenství, povinná výbava dle vyhlášky č. 341/2014 Sb., součásti a příslušenství dle technické specifikace, která tvoří přílohu č. 1 této smlouvy.</w:t>
      </w:r>
    </w:p>
    <w:p w14:paraId="4770A073" w14:textId="77777777" w:rsidR="004E21FB" w:rsidRDefault="004E21FB">
      <w:pPr>
        <w:pStyle w:val="Standard"/>
        <w:jc w:val="both"/>
        <w:rPr>
          <w:rFonts w:ascii="Times New Roman" w:eastAsia="Times New Roman" w:hAnsi="Times New Roman" w:cs="Times New Roman"/>
          <w:lang w:eastAsia="cs-CZ"/>
        </w:rPr>
      </w:pPr>
    </w:p>
    <w:p w14:paraId="46C83CCF" w14:textId="77777777" w:rsidR="004E21FB" w:rsidRDefault="00AD7FC1">
      <w:pPr>
        <w:pStyle w:val="Standard"/>
        <w:numPr>
          <w:ilvl w:val="0"/>
          <w:numId w:val="4"/>
        </w:numPr>
        <w:tabs>
          <w:tab w:val="left" w:pos="852"/>
        </w:tabs>
        <w:ind w:left="426" w:hanging="426"/>
        <w:jc w:val="both"/>
        <w:rPr>
          <w:rFonts w:hint="eastAsia"/>
        </w:rPr>
      </w:pPr>
      <w:r>
        <w:rPr>
          <w:rFonts w:ascii="Times New Roman" w:eastAsia="Times New Roman" w:hAnsi="Times New Roman" w:cs="Times New Roman"/>
          <w:lang w:eastAsia="cs-CZ"/>
        </w:rPr>
        <w:t xml:space="preserve">Kupující je povinen prohlédnout předmět koupě při předání za účelem zjištění zjevných vad. </w:t>
      </w:r>
      <w:r>
        <w:rPr>
          <w:rFonts w:ascii="Times New Roman" w:eastAsia="Batang" w:hAnsi="Times New Roman" w:cs="Times New Roman"/>
        </w:rPr>
        <w:t>V případě zjištění zjevných vad předmět koupě může kupující odmítnout jeho převzetí, což řádně i s důvody potvrdí na dodacím listu a v předávacím protokolu.</w:t>
      </w:r>
    </w:p>
    <w:p w14:paraId="0AD1B3A9" w14:textId="77777777" w:rsidR="004E21FB" w:rsidRDefault="004E21FB">
      <w:pPr>
        <w:pStyle w:val="Standard"/>
        <w:ind w:left="720"/>
        <w:rPr>
          <w:rFonts w:ascii="Times New Roman" w:eastAsia="Batang" w:hAnsi="Times New Roman" w:cs="Times New Roman"/>
        </w:rPr>
      </w:pPr>
    </w:p>
    <w:p w14:paraId="29E6016F" w14:textId="77777777" w:rsidR="004E21FB" w:rsidRDefault="00AD7FC1">
      <w:pPr>
        <w:pStyle w:val="Standard"/>
        <w:numPr>
          <w:ilvl w:val="0"/>
          <w:numId w:val="4"/>
        </w:numPr>
        <w:jc w:val="both"/>
        <w:rPr>
          <w:rFonts w:hint="eastAsia"/>
        </w:rPr>
      </w:pPr>
      <w:r>
        <w:rPr>
          <w:rFonts w:ascii="Times New Roman" w:eastAsia="Batang" w:hAnsi="Times New Roman" w:cs="Times New Roman"/>
        </w:rPr>
        <w:t xml:space="preserve">O předání a převzetí zboží prodávající vyhotoví vedle předávacího protokolu </w:t>
      </w:r>
      <w:r>
        <w:rPr>
          <w:rFonts w:ascii="Times New Roman" w:eastAsia="Batang" w:hAnsi="Times New Roman" w:cs="Times New Roman"/>
          <w:b/>
        </w:rPr>
        <w:t>dodací list</w:t>
      </w:r>
      <w:r>
        <w:rPr>
          <w:rFonts w:ascii="Times New Roman" w:eastAsia="Batang" w:hAnsi="Times New Roman" w:cs="Times New Roman"/>
        </w:rPr>
        <w:t>, který za kupujícího podepíše k tomu pověřený zástupce. Prodávající je povinen na dodacím listu uvést:</w:t>
      </w:r>
    </w:p>
    <w:p w14:paraId="77D1CB26" w14:textId="77777777" w:rsidR="004E21FB" w:rsidRDefault="00AD7FC1">
      <w:pPr>
        <w:pStyle w:val="Standard"/>
        <w:numPr>
          <w:ilvl w:val="0"/>
          <w:numId w:val="19"/>
        </w:numPr>
        <w:tabs>
          <w:tab w:val="left" w:pos="1418"/>
          <w:tab w:val="left" w:pos="1702"/>
          <w:tab w:val="left" w:pos="2279"/>
          <w:tab w:val="left" w:pos="2552"/>
        </w:tabs>
        <w:ind w:left="851" w:hanging="425"/>
        <w:rPr>
          <w:rFonts w:hint="eastAsia"/>
        </w:rPr>
      </w:pPr>
      <w:r>
        <w:rPr>
          <w:rFonts w:ascii="Times New Roman" w:eastAsia="Batang" w:hAnsi="Times New Roman" w:cs="Times New Roman"/>
        </w:rPr>
        <w:t>typ zboží (odpovídající smlouvě),</w:t>
      </w:r>
    </w:p>
    <w:p w14:paraId="466B6A1D" w14:textId="77777777" w:rsidR="004E21FB" w:rsidRDefault="00AD7FC1">
      <w:pPr>
        <w:pStyle w:val="Standard"/>
        <w:numPr>
          <w:ilvl w:val="0"/>
          <w:numId w:val="6"/>
        </w:numPr>
        <w:tabs>
          <w:tab w:val="left" w:pos="1418"/>
          <w:tab w:val="left" w:pos="1702"/>
          <w:tab w:val="left" w:pos="2279"/>
          <w:tab w:val="left" w:pos="2552"/>
        </w:tabs>
        <w:ind w:left="851" w:hanging="425"/>
        <w:rPr>
          <w:rFonts w:hint="eastAsia"/>
        </w:rPr>
      </w:pPr>
      <w:r>
        <w:rPr>
          <w:rFonts w:ascii="Times New Roman" w:eastAsia="Batang" w:hAnsi="Times New Roman" w:cs="Times New Roman"/>
        </w:rPr>
        <w:t>počet kusů,</w:t>
      </w:r>
    </w:p>
    <w:p w14:paraId="21D2B760" w14:textId="77777777" w:rsidR="004E21FB" w:rsidRDefault="00AD7FC1">
      <w:pPr>
        <w:pStyle w:val="Standard"/>
        <w:numPr>
          <w:ilvl w:val="0"/>
          <w:numId w:val="6"/>
        </w:numPr>
        <w:tabs>
          <w:tab w:val="left" w:pos="1418"/>
          <w:tab w:val="left" w:pos="1702"/>
          <w:tab w:val="left" w:pos="2279"/>
          <w:tab w:val="left" w:pos="2552"/>
        </w:tabs>
        <w:ind w:left="851" w:hanging="425"/>
        <w:rPr>
          <w:rFonts w:hint="eastAsia"/>
        </w:rPr>
      </w:pPr>
      <w:r>
        <w:rPr>
          <w:rFonts w:ascii="Times New Roman" w:eastAsia="Batang" w:hAnsi="Times New Roman" w:cs="Times New Roman"/>
        </w:rPr>
        <w:t>sériové číslo zboží (pokud existuje),</w:t>
      </w:r>
    </w:p>
    <w:p w14:paraId="2BD19360" w14:textId="77777777" w:rsidR="004E21FB" w:rsidRDefault="00AD7FC1">
      <w:pPr>
        <w:pStyle w:val="Standard"/>
        <w:numPr>
          <w:ilvl w:val="0"/>
          <w:numId w:val="6"/>
        </w:numPr>
        <w:tabs>
          <w:tab w:val="left" w:pos="1418"/>
          <w:tab w:val="left" w:pos="1702"/>
          <w:tab w:val="left" w:pos="2279"/>
          <w:tab w:val="left" w:pos="2552"/>
        </w:tabs>
        <w:ind w:left="851" w:hanging="425"/>
        <w:rPr>
          <w:rFonts w:hint="eastAsia"/>
        </w:rPr>
      </w:pPr>
      <w:r>
        <w:rPr>
          <w:rFonts w:ascii="Times New Roman" w:eastAsia="Batang" w:hAnsi="Times New Roman" w:cs="Times New Roman"/>
        </w:rPr>
        <w:t>datum předání,</w:t>
      </w:r>
    </w:p>
    <w:p w14:paraId="220F97E1" w14:textId="77777777" w:rsidR="004E21FB" w:rsidRDefault="00AD7FC1">
      <w:pPr>
        <w:pStyle w:val="Standard"/>
        <w:numPr>
          <w:ilvl w:val="0"/>
          <w:numId w:val="6"/>
        </w:numPr>
        <w:tabs>
          <w:tab w:val="left" w:pos="1418"/>
          <w:tab w:val="left" w:pos="1702"/>
          <w:tab w:val="left" w:pos="2279"/>
          <w:tab w:val="left" w:pos="2552"/>
        </w:tabs>
        <w:ind w:left="851" w:hanging="425"/>
        <w:rPr>
          <w:rFonts w:hint="eastAsia"/>
        </w:rPr>
      </w:pPr>
      <w:r>
        <w:rPr>
          <w:rFonts w:ascii="Times New Roman" w:eastAsia="Batang" w:hAnsi="Times New Roman" w:cs="Times New Roman"/>
        </w:rPr>
        <w:t>jméno a podpis předávající osoby za prodávajícího a jméno a podpis přejímající osoby za kupujícího, </w:t>
      </w:r>
    </w:p>
    <w:p w14:paraId="4B424996" w14:textId="77777777" w:rsidR="004E21FB" w:rsidRDefault="00AD7FC1">
      <w:pPr>
        <w:pStyle w:val="Standard"/>
        <w:numPr>
          <w:ilvl w:val="0"/>
          <w:numId w:val="6"/>
        </w:numPr>
        <w:tabs>
          <w:tab w:val="left" w:pos="1418"/>
          <w:tab w:val="left" w:pos="1702"/>
          <w:tab w:val="left" w:pos="2279"/>
          <w:tab w:val="left" w:pos="2552"/>
        </w:tabs>
        <w:ind w:left="851" w:hanging="425"/>
        <w:rPr>
          <w:rFonts w:hint="eastAsia"/>
        </w:rPr>
      </w:pPr>
      <w:r>
        <w:rPr>
          <w:rFonts w:ascii="Times New Roman" w:eastAsia="Batang" w:hAnsi="Times New Roman" w:cs="Times New Roman"/>
        </w:rPr>
        <w:t>dodací list bude označen číslem této smlouvy a číslem příslušné veřejné zakázky, uvedeným kupujícím v jejím záhlaví;</w:t>
      </w:r>
    </w:p>
    <w:p w14:paraId="490DD7D5" w14:textId="77777777" w:rsidR="004E21FB" w:rsidRDefault="00AD7FC1">
      <w:pPr>
        <w:pStyle w:val="Standard"/>
        <w:numPr>
          <w:ilvl w:val="0"/>
          <w:numId w:val="6"/>
        </w:numPr>
        <w:tabs>
          <w:tab w:val="left" w:pos="1418"/>
          <w:tab w:val="left" w:pos="1702"/>
          <w:tab w:val="left" w:pos="2279"/>
          <w:tab w:val="left" w:pos="2552"/>
        </w:tabs>
        <w:ind w:left="851" w:hanging="425"/>
        <w:rPr>
          <w:rFonts w:hint="eastAsia"/>
        </w:rPr>
      </w:pPr>
      <w:r>
        <w:rPr>
          <w:rFonts w:ascii="Times New Roman" w:eastAsia="Batang" w:hAnsi="Times New Roman" w:cs="Times New Roman"/>
        </w:rPr>
        <w:t>součástí bude prohlášení prodávajícího, že předané zboží je dodáno bez vad a funkční.</w:t>
      </w:r>
    </w:p>
    <w:p w14:paraId="331DE623" w14:textId="77777777" w:rsidR="004E21FB" w:rsidRDefault="004E21FB">
      <w:pPr>
        <w:pStyle w:val="Standard"/>
        <w:tabs>
          <w:tab w:val="left" w:pos="1418"/>
          <w:tab w:val="left" w:pos="2279"/>
          <w:tab w:val="left" w:pos="2552"/>
        </w:tabs>
        <w:ind w:left="851"/>
        <w:rPr>
          <w:rFonts w:ascii="Times New Roman" w:eastAsia="Batang" w:hAnsi="Times New Roman" w:cs="Times New Roman"/>
        </w:rPr>
      </w:pPr>
    </w:p>
    <w:p w14:paraId="1D12ABCD" w14:textId="77777777" w:rsidR="004E21FB" w:rsidRDefault="00AD7FC1">
      <w:pPr>
        <w:pStyle w:val="Standard"/>
        <w:tabs>
          <w:tab w:val="left" w:pos="851"/>
          <w:tab w:val="left" w:pos="1853"/>
          <w:tab w:val="left" w:pos="2126"/>
        </w:tabs>
        <w:ind w:left="425"/>
        <w:jc w:val="both"/>
        <w:rPr>
          <w:rFonts w:hint="eastAsia"/>
        </w:rPr>
      </w:pPr>
      <w:r>
        <w:rPr>
          <w:rFonts w:ascii="Times New Roman" w:eastAsia="Batang" w:hAnsi="Times New Roman" w:cs="Times New Roman"/>
        </w:rPr>
        <w:t>Prodávající odpovídá za to, že informace uvedené v dodacím listu odpovídají skutečnosti. Nebude</w:t>
      </w:r>
      <w:r>
        <w:rPr>
          <w:rFonts w:ascii="Times New Roman" w:eastAsia="Batang" w:hAnsi="Times New Roman" w:cs="Times New Roman"/>
        </w:rPr>
        <w:noBreakHyphen/>
        <w:t>li dodací list obsahovat údaje uvedené v tomto odstavci, je kupující oprávněn převzetí předmětu koupě odmítnout, a to až do předání dodacího listu s výše uvedenými údaji.</w:t>
      </w:r>
    </w:p>
    <w:p w14:paraId="70559E34" w14:textId="77777777" w:rsidR="004E21FB" w:rsidRDefault="004E21FB">
      <w:pPr>
        <w:pStyle w:val="Standard"/>
        <w:ind w:left="360"/>
        <w:jc w:val="both"/>
        <w:rPr>
          <w:rFonts w:ascii="Times New Roman" w:eastAsia="Times New Roman" w:hAnsi="Times New Roman" w:cs="Times New Roman"/>
          <w:lang w:eastAsia="cs-CZ"/>
        </w:rPr>
      </w:pPr>
    </w:p>
    <w:p w14:paraId="1FA31CB7" w14:textId="77777777" w:rsidR="004E21FB" w:rsidRDefault="00AD7FC1">
      <w:pPr>
        <w:pStyle w:val="Standard"/>
        <w:numPr>
          <w:ilvl w:val="0"/>
          <w:numId w:val="4"/>
        </w:numPr>
        <w:jc w:val="both"/>
        <w:rPr>
          <w:rFonts w:hint="eastAsia"/>
        </w:rPr>
      </w:pPr>
      <w:r>
        <w:rPr>
          <w:rFonts w:ascii="Times New Roman" w:eastAsia="Times New Roman" w:hAnsi="Times New Roman" w:cs="Times New Roman"/>
          <w:lang w:eastAsia="cs-CZ"/>
        </w:rPr>
        <w:t>Předmět koupě bude kupujícímu dodán dle specifikace uvedené v odstavci I. této smlouvy a bude dodán funkční a kompletní.</w:t>
      </w:r>
    </w:p>
    <w:p w14:paraId="4F915AA4" w14:textId="77777777" w:rsidR="004E21FB" w:rsidRDefault="004E21FB">
      <w:pPr>
        <w:pStyle w:val="Standard"/>
        <w:ind w:left="360"/>
        <w:jc w:val="both"/>
        <w:rPr>
          <w:rFonts w:ascii="Times New Roman" w:eastAsia="Times New Roman" w:hAnsi="Times New Roman" w:cs="Times New Roman"/>
          <w:lang w:eastAsia="cs-CZ"/>
        </w:rPr>
      </w:pPr>
    </w:p>
    <w:p w14:paraId="164F2E55" w14:textId="77777777" w:rsidR="004E21FB" w:rsidRDefault="00AD7FC1">
      <w:pPr>
        <w:pStyle w:val="Standard"/>
        <w:numPr>
          <w:ilvl w:val="0"/>
          <w:numId w:val="4"/>
        </w:numPr>
        <w:jc w:val="both"/>
        <w:rPr>
          <w:rFonts w:hint="eastAsia"/>
        </w:rPr>
      </w:pPr>
      <w:r>
        <w:rPr>
          <w:rFonts w:ascii="Times New Roman" w:eastAsia="Times New Roman" w:hAnsi="Times New Roman" w:cs="Times New Roman"/>
          <w:lang w:eastAsia="cs-CZ"/>
        </w:rPr>
        <w:t>Kupující se zavazuje po dobu záruky respektovat technické pokyny prodávajícího k předmětu koupě.</w:t>
      </w:r>
    </w:p>
    <w:p w14:paraId="76B123CE" w14:textId="77777777" w:rsidR="004E21FB" w:rsidRDefault="00AD7FC1">
      <w:pPr>
        <w:pStyle w:val="Standard"/>
        <w:ind w:left="1080"/>
        <w:jc w:val="center"/>
        <w:rPr>
          <w:rFonts w:hint="eastAsia"/>
        </w:rPr>
      </w:pPr>
      <w:r>
        <w:rPr>
          <w:rFonts w:ascii="Times New Roman" w:eastAsia="Times New Roman" w:hAnsi="Times New Roman" w:cs="Times New Roman"/>
          <w:b/>
          <w:lang w:eastAsia="cs-CZ"/>
        </w:rPr>
        <w:t>Článek III.</w:t>
      </w:r>
    </w:p>
    <w:p w14:paraId="04B78722" w14:textId="77777777" w:rsidR="004E21FB" w:rsidRDefault="00AD7FC1">
      <w:pPr>
        <w:pStyle w:val="Standard"/>
        <w:ind w:left="1080"/>
        <w:jc w:val="center"/>
        <w:rPr>
          <w:rFonts w:hint="eastAsia"/>
        </w:rPr>
      </w:pPr>
      <w:r>
        <w:rPr>
          <w:rFonts w:ascii="Times New Roman" w:eastAsia="Times New Roman" w:hAnsi="Times New Roman" w:cs="Times New Roman"/>
          <w:b/>
          <w:lang w:eastAsia="cs-CZ"/>
        </w:rPr>
        <w:t>Kupní cena a platební podmínky</w:t>
      </w:r>
    </w:p>
    <w:p w14:paraId="0FC7C90B" w14:textId="77777777" w:rsidR="004E21FB" w:rsidRDefault="004E21FB">
      <w:pPr>
        <w:pStyle w:val="Standard"/>
        <w:ind w:left="1080"/>
        <w:jc w:val="both"/>
        <w:rPr>
          <w:rFonts w:ascii="Times New Roman" w:eastAsia="Times New Roman" w:hAnsi="Times New Roman" w:cs="Times New Roman"/>
          <w:b/>
          <w:lang w:eastAsia="cs-CZ"/>
        </w:rPr>
      </w:pPr>
    </w:p>
    <w:p w14:paraId="7E786C7B" w14:textId="2471322F" w:rsidR="004E21FB" w:rsidRDefault="00AD7FC1">
      <w:pPr>
        <w:pStyle w:val="Standard"/>
        <w:numPr>
          <w:ilvl w:val="0"/>
          <w:numId w:val="20"/>
        </w:numPr>
        <w:ind w:left="360" w:right="-108"/>
        <w:jc w:val="both"/>
        <w:rPr>
          <w:rFonts w:hint="eastAsia"/>
        </w:rPr>
      </w:pPr>
      <w:r>
        <w:rPr>
          <w:rFonts w:ascii="Times New Roman" w:eastAsia="Times New Roman" w:hAnsi="Times New Roman" w:cs="Times New Roman"/>
          <w:lang w:eastAsia="cs-CZ"/>
        </w:rPr>
        <w:t xml:space="preserve">Kupní cena za dodávku celého předmětu koupě činí </w:t>
      </w:r>
      <w:r w:rsidR="0050257B" w:rsidRPr="0050257B">
        <w:rPr>
          <w:rFonts w:ascii="Times New Roman" w:eastAsia="Times New Roman" w:hAnsi="Times New Roman" w:cs="Times New Roman"/>
          <w:shd w:val="clear" w:color="auto" w:fill="FFFF00"/>
          <w:lang w:eastAsia="cs-CZ"/>
        </w:rPr>
        <w:t xml:space="preserve">[DOPLNÍ ÚČASTNÍK] </w:t>
      </w:r>
      <w:r>
        <w:rPr>
          <w:rFonts w:ascii="Times New Roman" w:eastAsia="Times New Roman" w:hAnsi="Times New Roman" w:cs="Times New Roman"/>
          <w:lang w:eastAsia="cs-CZ"/>
        </w:rPr>
        <w:t xml:space="preserve">Kč bez DPH, z toho činí DPH </w:t>
      </w:r>
      <w:r w:rsidR="0050257B" w:rsidRPr="0050257B">
        <w:rPr>
          <w:rFonts w:ascii="Times New Roman" w:eastAsia="Times New Roman" w:hAnsi="Times New Roman" w:cs="Times New Roman"/>
          <w:shd w:val="clear" w:color="auto" w:fill="FFFF00"/>
          <w:lang w:eastAsia="cs-CZ"/>
        </w:rPr>
        <w:t xml:space="preserve">[DOPLNÍ ÚČASTNÍK] </w:t>
      </w:r>
      <w:r>
        <w:rPr>
          <w:rFonts w:ascii="Times New Roman" w:eastAsia="Times New Roman" w:hAnsi="Times New Roman" w:cs="Times New Roman"/>
          <w:lang w:eastAsia="cs-CZ"/>
        </w:rPr>
        <w:t xml:space="preserve">Kč, a celková cena tak činí </w:t>
      </w:r>
      <w:r w:rsidR="0050257B" w:rsidRPr="0050257B">
        <w:rPr>
          <w:rFonts w:ascii="Times New Roman" w:eastAsia="Times New Roman" w:hAnsi="Times New Roman" w:cs="Times New Roman"/>
          <w:shd w:val="clear" w:color="auto" w:fill="FFFF00"/>
          <w:lang w:eastAsia="cs-CZ"/>
        </w:rPr>
        <w:t xml:space="preserve">[DOPLNÍ ÚČASTNÍK] </w:t>
      </w:r>
      <w:r>
        <w:rPr>
          <w:rFonts w:ascii="Times New Roman" w:eastAsia="Times New Roman" w:hAnsi="Times New Roman" w:cs="Times New Roman"/>
          <w:lang w:eastAsia="cs-CZ"/>
        </w:rPr>
        <w:t>Kč, včetně DPH. Kupní cena předmětu koupě je dále specifikována v příloze č.</w:t>
      </w:r>
      <w:r w:rsidR="0050257B">
        <w:rPr>
          <w:rFonts w:ascii="Times New Roman" w:eastAsia="Times New Roman" w:hAnsi="Times New Roman" w:cs="Times New Roman"/>
          <w:lang w:eastAsia="cs-CZ"/>
        </w:rPr>
        <w:t>2</w:t>
      </w:r>
      <w:r>
        <w:rPr>
          <w:rFonts w:ascii="Times New Roman" w:eastAsia="Times New Roman" w:hAnsi="Times New Roman" w:cs="Times New Roman"/>
          <w:lang w:eastAsia="cs-CZ"/>
        </w:rPr>
        <w:t xml:space="preserve"> této smlouvy jako nejvýše přípustná a konečná a zahrnuje celý předmět plnění, jak je vymezen v čl. I. této smlouvy.</w:t>
      </w:r>
    </w:p>
    <w:p w14:paraId="6CE6A171" w14:textId="77777777" w:rsidR="004E21FB" w:rsidRDefault="004E21FB">
      <w:pPr>
        <w:pStyle w:val="Standard"/>
        <w:jc w:val="both"/>
        <w:rPr>
          <w:rFonts w:ascii="Times New Roman" w:eastAsia="Times New Roman" w:hAnsi="Times New Roman" w:cs="Times New Roman"/>
          <w:lang w:eastAsia="cs-CZ"/>
        </w:rPr>
      </w:pPr>
    </w:p>
    <w:p w14:paraId="66CC6881" w14:textId="77777777" w:rsidR="004E21FB" w:rsidRDefault="00AD7FC1">
      <w:pPr>
        <w:pStyle w:val="Standard"/>
        <w:numPr>
          <w:ilvl w:val="0"/>
          <w:numId w:val="7"/>
        </w:numPr>
        <w:tabs>
          <w:tab w:val="left" w:pos="852"/>
        </w:tabs>
        <w:ind w:left="426" w:hanging="426"/>
        <w:jc w:val="both"/>
        <w:rPr>
          <w:rFonts w:hint="eastAsia"/>
        </w:rPr>
      </w:pPr>
      <w:r>
        <w:rPr>
          <w:rFonts w:ascii="Times New Roman" w:eastAsia="Times New Roman" w:hAnsi="Times New Roman" w:cs="Times New Roman"/>
          <w:lang w:eastAsia="cs-CZ"/>
        </w:rPr>
        <w:t>Kupní cena podle odst. 1 tohoto článku smlouvy zahrnuje veškeré náklady prodávajícího spojené se splněním jeho závazku z této smlouvy, tj. cenu předmětu koupě včetně dopravného, dokumentace, náklady na správní poplatky, daně, cla, schvalovací řízení, provedená předepsaných zkoušek, zabezpečení prohlášení o shodě, certifikátů a atestů, převod práv, pojištění při přepravě plnění a dalších souvisejících nákladů. Kupní cena je stanovena jako nejvýše přípustná a není ji možno překročit. Kupní cenu a cenu za jednotlivé položky zboží uvedené v příloze č. 1 této smlouvy, je možné měnit pouze v případě, že dojde v průběhu dodávek zboží ke změnám daňových předpisů upravujících výši DPH.</w:t>
      </w:r>
    </w:p>
    <w:p w14:paraId="4AD211D3" w14:textId="77777777" w:rsidR="004E21FB" w:rsidRDefault="004E21FB">
      <w:pPr>
        <w:pStyle w:val="Standard"/>
        <w:ind w:left="720"/>
        <w:rPr>
          <w:rFonts w:ascii="Times New Roman" w:eastAsia="Times New Roman" w:hAnsi="Times New Roman" w:cs="Times New Roman"/>
          <w:lang w:eastAsia="cs-CZ"/>
        </w:rPr>
      </w:pPr>
    </w:p>
    <w:p w14:paraId="7802BA3E" w14:textId="77777777" w:rsidR="004E21FB" w:rsidRDefault="00AD7FC1">
      <w:pPr>
        <w:pStyle w:val="Standard"/>
        <w:numPr>
          <w:ilvl w:val="0"/>
          <w:numId w:val="7"/>
        </w:numPr>
        <w:ind w:left="360"/>
        <w:jc w:val="both"/>
        <w:rPr>
          <w:rFonts w:hint="eastAsia"/>
        </w:rPr>
      </w:pPr>
      <w:r>
        <w:rPr>
          <w:rFonts w:ascii="Times New Roman" w:eastAsia="Times New Roman" w:hAnsi="Times New Roman" w:cs="Times New Roman"/>
          <w:lang w:eastAsia="cs-CZ"/>
        </w:rPr>
        <w:t xml:space="preserve">Daňový doklad - faktura obsahuje kromě čísla smlouvy a lhůty splatnosti, která činí </w:t>
      </w:r>
      <w:r>
        <w:rPr>
          <w:rFonts w:ascii="Times New Roman" w:eastAsia="Times New Roman" w:hAnsi="Times New Roman" w:cs="Times New Roman"/>
          <w:b/>
          <w:lang w:eastAsia="cs-CZ"/>
        </w:rPr>
        <w:t>30</w:t>
      </w:r>
      <w:r>
        <w:rPr>
          <w:rFonts w:ascii="Times New Roman" w:eastAsia="Times New Roman" w:hAnsi="Times New Roman" w:cs="Times New Roman"/>
          <w:lang w:eastAsia="cs-CZ"/>
        </w:rPr>
        <w:t xml:space="preserve"> (slovy: třicet) dnů od doručení faktury kupujícímu, také náležitosti daňového dokladu dle platných právních předpisů. Faktura musí obsahovat náležitosti daňového dokladu dle ustanovení zvláštního právního předpisu (zejména § 29 odst. 1 zákona č. 235/2004 Sb., o dani z přidané hodnoty, ve znění pozdějších předpisů). Přílohou faktury bude kopie dodacího listu, potvrzeného kupujícím. V případě, že faktura nebude odpovídat stanoveným požadavkům, je kupující oprávněn zaslat ji ve lhůtě splatnosti zpět prodávajícímu k doplnění, aniž by se tak dostal do prodlení s platbou; lhůta splatnosti počíná běžet znovu od opětovného doručení náležitě doplněných či opravených dokladů kupujícímu. Faktura bude obsahovat rozpis jednotlivých dodávek. Součástí poslední faktury na poslední dodávku v případě dílčích dodávek bude souhrn všech předchozích faktur a dodávek.</w:t>
      </w:r>
    </w:p>
    <w:p w14:paraId="1BAFE0A0" w14:textId="77777777" w:rsidR="004E21FB" w:rsidRDefault="00AD7FC1">
      <w:pPr>
        <w:pStyle w:val="Standard"/>
        <w:jc w:val="both"/>
        <w:rPr>
          <w:rFonts w:hint="eastAsia"/>
        </w:rPr>
      </w:pPr>
      <w:r>
        <w:rPr>
          <w:rFonts w:ascii="Times New Roman" w:eastAsia="Times New Roman" w:hAnsi="Times New Roman" w:cs="Times New Roman"/>
          <w:lang w:eastAsia="cs-CZ"/>
        </w:rPr>
        <w:t xml:space="preserve"> </w:t>
      </w:r>
    </w:p>
    <w:p w14:paraId="45491698" w14:textId="77777777" w:rsidR="004E21FB" w:rsidRDefault="00AD7FC1">
      <w:pPr>
        <w:pStyle w:val="Standard"/>
        <w:numPr>
          <w:ilvl w:val="0"/>
          <w:numId w:val="7"/>
        </w:numPr>
        <w:ind w:left="360"/>
        <w:jc w:val="both"/>
        <w:rPr>
          <w:rFonts w:hint="eastAsia"/>
        </w:rPr>
      </w:pPr>
      <w:r>
        <w:rPr>
          <w:rFonts w:ascii="Times New Roman" w:eastAsia="Times New Roman" w:hAnsi="Times New Roman" w:cs="Times New Roman"/>
          <w:lang w:eastAsia="cs-CZ"/>
        </w:rPr>
        <w:t>Nedílnou součástí faktury bude kopie předávacího protokolu a dodacího listu podepsaná odpovědným pracovníkem kupujícího a prodávajícího.</w:t>
      </w:r>
    </w:p>
    <w:p w14:paraId="1FF48F1A" w14:textId="77777777" w:rsidR="004E21FB" w:rsidRDefault="004E21FB">
      <w:pPr>
        <w:pStyle w:val="Standard"/>
        <w:jc w:val="both"/>
        <w:rPr>
          <w:rFonts w:ascii="Times New Roman" w:eastAsia="Times New Roman" w:hAnsi="Times New Roman" w:cs="Times New Roman"/>
          <w:lang w:eastAsia="cs-CZ"/>
        </w:rPr>
      </w:pPr>
    </w:p>
    <w:p w14:paraId="04228FAC" w14:textId="77777777" w:rsidR="004E21FB" w:rsidRDefault="00AD7FC1">
      <w:pPr>
        <w:pStyle w:val="Standard"/>
        <w:numPr>
          <w:ilvl w:val="0"/>
          <w:numId w:val="7"/>
        </w:numPr>
        <w:ind w:left="360"/>
        <w:jc w:val="both"/>
        <w:rPr>
          <w:rFonts w:hint="eastAsia"/>
        </w:rPr>
      </w:pPr>
      <w:r>
        <w:rPr>
          <w:rFonts w:ascii="Times New Roman" w:eastAsia="Times New Roman" w:hAnsi="Times New Roman" w:cs="Times New Roman"/>
          <w:lang w:eastAsia="cs-CZ"/>
        </w:rPr>
        <w:t>Úhrada kupní ceny bude provedena v české měně, bezhotovostní formou převodem na bankovní účet prodávajícího. Obě smluvní strany se dohodly na tom, že peněžitý závazek je splněn dnem, kdy je částka odepsána z účtu kupujícího.</w:t>
      </w:r>
    </w:p>
    <w:p w14:paraId="3CEE67F1" w14:textId="77777777" w:rsidR="004E21FB" w:rsidRDefault="004E21FB">
      <w:pPr>
        <w:pStyle w:val="Standard"/>
        <w:ind w:left="360"/>
        <w:jc w:val="both"/>
        <w:rPr>
          <w:rFonts w:ascii="Times New Roman" w:eastAsia="Times New Roman" w:hAnsi="Times New Roman" w:cs="Times New Roman"/>
          <w:lang w:eastAsia="cs-CZ"/>
        </w:rPr>
      </w:pPr>
    </w:p>
    <w:p w14:paraId="211653B5" w14:textId="77777777" w:rsidR="004E21FB" w:rsidRDefault="00AD7FC1">
      <w:pPr>
        <w:pStyle w:val="Standard"/>
        <w:numPr>
          <w:ilvl w:val="0"/>
          <w:numId w:val="7"/>
        </w:numPr>
        <w:ind w:left="360"/>
        <w:jc w:val="both"/>
        <w:rPr>
          <w:rFonts w:hint="eastAsia"/>
        </w:rPr>
      </w:pPr>
      <w:r>
        <w:rPr>
          <w:rFonts w:ascii="Times New Roman" w:eastAsia="Times New Roman" w:hAnsi="Times New Roman" w:cs="Times New Roman"/>
          <w:lang w:eastAsia="cs-CZ"/>
        </w:rPr>
        <w:t>Peněžitá plnění dle této smlouvy budou hrazena bezhotovostním převodem na účet druhé smluvní strany uvedený na titulní straně smlouvy, pokud není ve faktuře uvedeno jinak.</w:t>
      </w:r>
    </w:p>
    <w:p w14:paraId="70960158" w14:textId="77777777" w:rsidR="004E21FB" w:rsidRDefault="004E21FB">
      <w:pPr>
        <w:pStyle w:val="Standard"/>
        <w:jc w:val="both"/>
        <w:rPr>
          <w:rFonts w:ascii="Times New Roman" w:eastAsia="Times New Roman" w:hAnsi="Times New Roman" w:cs="Times New Roman"/>
          <w:b/>
          <w:lang w:eastAsia="cs-CZ"/>
        </w:rPr>
      </w:pPr>
    </w:p>
    <w:p w14:paraId="45BE8ED2" w14:textId="77777777" w:rsidR="004E21FB" w:rsidRDefault="004E21FB">
      <w:pPr>
        <w:pStyle w:val="Standard"/>
        <w:rPr>
          <w:rFonts w:ascii="Times New Roman" w:eastAsia="Times New Roman" w:hAnsi="Times New Roman" w:cs="Times New Roman"/>
          <w:b/>
          <w:lang w:eastAsia="cs-CZ"/>
        </w:rPr>
      </w:pPr>
    </w:p>
    <w:p w14:paraId="3A79DFE3" w14:textId="77777777" w:rsidR="004E21FB" w:rsidRDefault="00AD7FC1">
      <w:pPr>
        <w:pStyle w:val="Standard"/>
        <w:ind w:left="1080"/>
        <w:jc w:val="center"/>
        <w:rPr>
          <w:rFonts w:hint="eastAsia"/>
        </w:rPr>
      </w:pPr>
      <w:r>
        <w:rPr>
          <w:rFonts w:ascii="Times New Roman" w:eastAsia="Times New Roman" w:hAnsi="Times New Roman" w:cs="Times New Roman"/>
          <w:b/>
          <w:lang w:eastAsia="cs-CZ"/>
        </w:rPr>
        <w:t>Článek IV.</w:t>
      </w:r>
    </w:p>
    <w:p w14:paraId="708ED9E2" w14:textId="77777777" w:rsidR="004E21FB" w:rsidRDefault="00AD7FC1">
      <w:pPr>
        <w:pStyle w:val="Standard"/>
        <w:ind w:left="1080"/>
        <w:jc w:val="center"/>
        <w:rPr>
          <w:rFonts w:hint="eastAsia"/>
        </w:rPr>
      </w:pPr>
      <w:r>
        <w:rPr>
          <w:rFonts w:ascii="Times New Roman" w:eastAsia="Times New Roman" w:hAnsi="Times New Roman" w:cs="Times New Roman"/>
          <w:b/>
          <w:lang w:eastAsia="cs-CZ"/>
        </w:rPr>
        <w:t>Odpovědnost prodávajícího za vady, záruka za jakost</w:t>
      </w:r>
    </w:p>
    <w:p w14:paraId="3349ABD0" w14:textId="77777777" w:rsidR="004E21FB" w:rsidRDefault="004E21FB">
      <w:pPr>
        <w:pStyle w:val="Standard"/>
        <w:jc w:val="both"/>
        <w:rPr>
          <w:rFonts w:ascii="Times New Roman" w:eastAsia="Times New Roman" w:hAnsi="Times New Roman" w:cs="Times New Roman"/>
          <w:b/>
          <w:lang w:eastAsia="cs-CZ"/>
        </w:rPr>
      </w:pPr>
    </w:p>
    <w:p w14:paraId="2C511604" w14:textId="77777777" w:rsidR="004E21FB" w:rsidRDefault="00AD7FC1">
      <w:pPr>
        <w:pStyle w:val="Standard"/>
        <w:numPr>
          <w:ilvl w:val="0"/>
          <w:numId w:val="21"/>
        </w:numPr>
        <w:jc w:val="both"/>
        <w:rPr>
          <w:rFonts w:hint="eastAsia"/>
        </w:rPr>
      </w:pPr>
      <w:r>
        <w:rPr>
          <w:rFonts w:ascii="Times New Roman" w:eastAsia="Times New Roman" w:hAnsi="Times New Roman" w:cs="Times New Roman"/>
          <w:lang w:eastAsia="cs-CZ"/>
        </w:rPr>
        <w:t>Prodávající kupujícímu na předmět koupě poskytuje záruku za jakost (dále jen „záruka“) ve smyslu § 2113 a násl. občanského zákoníku, a to v délce:</w:t>
      </w:r>
    </w:p>
    <w:p w14:paraId="3DC66DEC" w14:textId="77777777" w:rsidR="004E21FB" w:rsidRDefault="004E21FB">
      <w:pPr>
        <w:pStyle w:val="Standard"/>
        <w:ind w:left="380"/>
        <w:jc w:val="both"/>
        <w:rPr>
          <w:rFonts w:ascii="Times New Roman" w:eastAsia="Times New Roman" w:hAnsi="Times New Roman" w:cs="Times New Roman"/>
          <w:lang w:eastAsia="cs-CZ"/>
        </w:rPr>
      </w:pPr>
    </w:p>
    <w:p w14:paraId="3C8CB154" w14:textId="77777777" w:rsidR="00457564" w:rsidRPr="00457564" w:rsidRDefault="00457564" w:rsidP="00457564">
      <w:pPr>
        <w:pStyle w:val="Odstavecseseznamem"/>
        <w:ind w:left="740"/>
        <w:jc w:val="both"/>
        <w:rPr>
          <w:rFonts w:ascii="Times New Roman" w:eastAsia="Times New Roman" w:hAnsi="Times New Roman" w:cs="Times New Roman" w:hint="eastAsia"/>
          <w:lang w:eastAsia="cs-CZ"/>
        </w:rPr>
      </w:pPr>
      <w:r w:rsidRPr="00457564">
        <w:rPr>
          <w:rFonts w:ascii="Times New Roman" w:eastAsia="Times New Roman" w:hAnsi="Times New Roman" w:cs="Times New Roman" w:hint="eastAsia"/>
          <w:lang w:eastAsia="cs-CZ"/>
        </w:rPr>
        <w:lastRenderedPageBreak/>
        <w:t>Po</w:t>
      </w:r>
      <w:r w:rsidRPr="00457564">
        <w:rPr>
          <w:rFonts w:ascii="Times New Roman" w:eastAsia="Times New Roman" w:hAnsi="Times New Roman" w:cs="Times New Roman"/>
          <w:lang w:eastAsia="cs-CZ"/>
        </w:rPr>
        <w:t>ž</w:t>
      </w:r>
      <w:r w:rsidRPr="00457564">
        <w:rPr>
          <w:rFonts w:ascii="Times New Roman" w:eastAsia="Times New Roman" w:hAnsi="Times New Roman" w:cs="Times New Roman" w:hint="eastAsia"/>
          <w:lang w:eastAsia="cs-CZ"/>
        </w:rPr>
        <w:t>adovaná záruka na vozidlo: minimálně 2 + 2 roky nebo 200.000 km podle toho, co nastane</w:t>
      </w:r>
    </w:p>
    <w:p w14:paraId="7C7BB333" w14:textId="77777777" w:rsidR="00457564" w:rsidRPr="00457564" w:rsidRDefault="00457564" w:rsidP="00457564">
      <w:pPr>
        <w:pStyle w:val="Odstavecseseznamem"/>
        <w:ind w:left="740"/>
        <w:jc w:val="both"/>
        <w:rPr>
          <w:rFonts w:ascii="Times New Roman" w:eastAsia="Times New Roman" w:hAnsi="Times New Roman" w:cs="Times New Roman"/>
          <w:lang w:eastAsia="cs-CZ"/>
        </w:rPr>
      </w:pPr>
      <w:r w:rsidRPr="00457564">
        <w:rPr>
          <w:rFonts w:ascii="Times New Roman" w:eastAsia="Times New Roman" w:hAnsi="Times New Roman" w:cs="Times New Roman"/>
          <w:lang w:eastAsia="cs-CZ"/>
        </w:rPr>
        <w:t>dř</w:t>
      </w:r>
      <w:r w:rsidRPr="00457564">
        <w:rPr>
          <w:rFonts w:ascii="Times New Roman" w:eastAsia="Times New Roman" w:hAnsi="Times New Roman" w:cs="Times New Roman" w:hint="eastAsia"/>
          <w:lang w:eastAsia="cs-CZ"/>
        </w:rPr>
        <w:t>í</w:t>
      </w:r>
      <w:r w:rsidRPr="00457564">
        <w:rPr>
          <w:rFonts w:ascii="Times New Roman" w:eastAsia="Times New Roman" w:hAnsi="Times New Roman" w:cs="Times New Roman"/>
          <w:lang w:eastAsia="cs-CZ"/>
        </w:rPr>
        <w:t>ve.</w:t>
      </w:r>
    </w:p>
    <w:p w14:paraId="1D03B49B" w14:textId="30969F38" w:rsidR="004E21FB" w:rsidRDefault="00457564" w:rsidP="00457564">
      <w:pPr>
        <w:pStyle w:val="Odstavecseseznamem"/>
        <w:spacing w:after="0"/>
        <w:ind w:left="740"/>
        <w:jc w:val="both"/>
        <w:rPr>
          <w:rFonts w:ascii="Times New Roman" w:eastAsia="Times New Roman" w:hAnsi="Times New Roman" w:cs="Times New Roman"/>
          <w:lang w:eastAsia="cs-CZ"/>
        </w:rPr>
      </w:pPr>
      <w:r w:rsidRPr="00457564">
        <w:rPr>
          <w:rFonts w:ascii="Times New Roman" w:eastAsia="Times New Roman" w:hAnsi="Times New Roman" w:cs="Times New Roman" w:hint="eastAsia"/>
          <w:lang w:eastAsia="cs-CZ"/>
        </w:rPr>
        <w:t>Zadavatel po</w:t>
      </w:r>
      <w:r w:rsidRPr="00457564">
        <w:rPr>
          <w:rFonts w:ascii="Times New Roman" w:eastAsia="Times New Roman" w:hAnsi="Times New Roman" w:cs="Times New Roman"/>
          <w:lang w:eastAsia="cs-CZ"/>
        </w:rPr>
        <w:t>ž</w:t>
      </w:r>
      <w:r w:rsidRPr="00457564">
        <w:rPr>
          <w:rFonts w:ascii="Times New Roman" w:eastAsia="Times New Roman" w:hAnsi="Times New Roman" w:cs="Times New Roman" w:hint="eastAsia"/>
          <w:lang w:eastAsia="cs-CZ"/>
        </w:rPr>
        <w:t>aduje záruka na zástavbu: minimálně 2 roky.</w:t>
      </w:r>
      <w:bookmarkStart w:id="0" w:name="_GoBack"/>
      <w:bookmarkEnd w:id="0"/>
    </w:p>
    <w:p w14:paraId="1D66EC35" w14:textId="77777777" w:rsidR="00457564" w:rsidRDefault="00457564" w:rsidP="00457564">
      <w:pPr>
        <w:pStyle w:val="Odstavecseseznamem"/>
        <w:spacing w:after="0"/>
        <w:ind w:left="740"/>
        <w:jc w:val="both"/>
        <w:rPr>
          <w:rFonts w:ascii="Times New Roman" w:eastAsia="Times New Roman" w:hAnsi="Times New Roman" w:cs="Times New Roman"/>
          <w:lang w:eastAsia="cs-CZ"/>
        </w:rPr>
      </w:pPr>
    </w:p>
    <w:p w14:paraId="32345EAC" w14:textId="77777777" w:rsidR="004E21FB" w:rsidRDefault="00AD7FC1">
      <w:pPr>
        <w:pStyle w:val="Standard"/>
        <w:ind w:firstLine="380"/>
        <w:jc w:val="both"/>
        <w:rPr>
          <w:rFonts w:hint="eastAsia"/>
        </w:rPr>
      </w:pPr>
      <w:r>
        <w:rPr>
          <w:rFonts w:ascii="Times New Roman" w:eastAsia="Times New Roman" w:hAnsi="Times New Roman" w:cs="Times New Roman"/>
          <w:lang w:eastAsia="cs-CZ"/>
        </w:rPr>
        <w:t>(dále též „</w:t>
      </w:r>
      <w:r>
        <w:rPr>
          <w:rFonts w:ascii="Times New Roman" w:eastAsia="Times New Roman" w:hAnsi="Times New Roman" w:cs="Times New Roman"/>
          <w:b/>
          <w:bCs/>
          <w:lang w:eastAsia="cs-CZ"/>
        </w:rPr>
        <w:t>záruční doba</w:t>
      </w:r>
      <w:r>
        <w:rPr>
          <w:rFonts w:ascii="Times New Roman" w:eastAsia="Times New Roman" w:hAnsi="Times New Roman" w:cs="Times New Roman"/>
          <w:lang w:eastAsia="cs-CZ"/>
        </w:rPr>
        <w:t>“).</w:t>
      </w:r>
    </w:p>
    <w:p w14:paraId="1E20C773" w14:textId="77777777" w:rsidR="004E21FB" w:rsidRDefault="004E21FB">
      <w:pPr>
        <w:pStyle w:val="Standard"/>
        <w:jc w:val="both"/>
        <w:rPr>
          <w:rFonts w:ascii="Times New Roman" w:eastAsia="Times New Roman" w:hAnsi="Times New Roman" w:cs="Times New Roman"/>
          <w:lang w:eastAsia="cs-CZ"/>
        </w:rPr>
      </w:pPr>
    </w:p>
    <w:p w14:paraId="6A904DE2" w14:textId="77777777" w:rsidR="004E21FB" w:rsidRDefault="00AD7FC1">
      <w:pPr>
        <w:pStyle w:val="Standard"/>
        <w:numPr>
          <w:ilvl w:val="0"/>
          <w:numId w:val="8"/>
        </w:numPr>
        <w:jc w:val="both"/>
        <w:rPr>
          <w:rFonts w:hint="eastAsia"/>
        </w:rPr>
      </w:pPr>
      <w:r>
        <w:rPr>
          <w:rFonts w:ascii="Times New Roman" w:eastAsia="Times New Roman" w:hAnsi="Times New Roman" w:cs="Times New Roman"/>
          <w:lang w:eastAsia="cs-CZ"/>
        </w:rPr>
        <w:t>Záruční doba začíná plynout dnem převzetí předmětu koupě kupujícím. Záruční doba se staví po dobu, po kterou nemůže kupující předmět koupě řádně užívat pro vady, za které nese odpovědnost prodávající.</w:t>
      </w:r>
    </w:p>
    <w:p w14:paraId="3D08BF67" w14:textId="77777777" w:rsidR="004E21FB" w:rsidRDefault="004E21FB">
      <w:pPr>
        <w:pStyle w:val="Standard"/>
        <w:ind w:left="380"/>
        <w:jc w:val="both"/>
        <w:rPr>
          <w:rFonts w:ascii="Times New Roman" w:eastAsia="Times New Roman" w:hAnsi="Times New Roman" w:cs="Times New Roman"/>
          <w:lang w:eastAsia="cs-CZ"/>
        </w:rPr>
      </w:pPr>
    </w:p>
    <w:p w14:paraId="13A3A644" w14:textId="77777777" w:rsidR="004E21FB" w:rsidRDefault="00AD7FC1">
      <w:pPr>
        <w:pStyle w:val="Standard"/>
        <w:numPr>
          <w:ilvl w:val="0"/>
          <w:numId w:val="8"/>
        </w:numPr>
        <w:jc w:val="both"/>
        <w:rPr>
          <w:rFonts w:hint="eastAsia"/>
        </w:rPr>
      </w:pPr>
      <w:r>
        <w:rPr>
          <w:rFonts w:ascii="Times New Roman" w:eastAsia="Times New Roman" w:hAnsi="Times New Roman" w:cs="Times New Roman"/>
          <w:lang w:eastAsia="cs-CZ"/>
        </w:rPr>
        <w:t>Pro nahlašování a odstraňování vad v rámci záruky platí podmínky uvedené v odst. 6 a násl. tohoto článku smlouvy.</w:t>
      </w:r>
    </w:p>
    <w:p w14:paraId="082E3C00" w14:textId="77777777" w:rsidR="004E21FB" w:rsidRDefault="004E21FB">
      <w:pPr>
        <w:pStyle w:val="Standard"/>
        <w:jc w:val="both"/>
        <w:rPr>
          <w:rFonts w:ascii="Times New Roman" w:eastAsia="Times New Roman" w:hAnsi="Times New Roman" w:cs="Times New Roman"/>
          <w:lang w:eastAsia="cs-CZ"/>
        </w:rPr>
      </w:pPr>
    </w:p>
    <w:p w14:paraId="70C06F70" w14:textId="77777777" w:rsidR="004E21FB" w:rsidRDefault="00AD7FC1">
      <w:pPr>
        <w:pStyle w:val="Standard"/>
        <w:numPr>
          <w:ilvl w:val="0"/>
          <w:numId w:val="8"/>
        </w:numPr>
        <w:jc w:val="both"/>
        <w:rPr>
          <w:rFonts w:hint="eastAsia"/>
        </w:rPr>
      </w:pPr>
      <w:r>
        <w:rPr>
          <w:rFonts w:ascii="Times New Roman" w:eastAsia="Times New Roman" w:hAnsi="Times New Roman" w:cs="Times New Roman"/>
          <w:lang w:eastAsia="cs-CZ"/>
        </w:rPr>
        <w:t>Prodávající prohlašuje, že záruka se vztahuje na každého dalšího vlastníka předmětu koupě dodaného dle této smlouvy, a to v plném rozsahu až do skončení záruční doby.</w:t>
      </w:r>
    </w:p>
    <w:p w14:paraId="218018AC" w14:textId="77777777" w:rsidR="004E21FB" w:rsidRDefault="004E21FB">
      <w:pPr>
        <w:pStyle w:val="Standard"/>
        <w:jc w:val="both"/>
        <w:rPr>
          <w:rFonts w:ascii="Times New Roman" w:eastAsia="Times New Roman" w:hAnsi="Times New Roman" w:cs="Times New Roman"/>
          <w:lang w:eastAsia="cs-CZ"/>
        </w:rPr>
      </w:pPr>
    </w:p>
    <w:p w14:paraId="4A3F3110" w14:textId="77777777" w:rsidR="004E21FB" w:rsidRDefault="00AD7FC1">
      <w:pPr>
        <w:pStyle w:val="Standard"/>
        <w:numPr>
          <w:ilvl w:val="0"/>
          <w:numId w:val="8"/>
        </w:numPr>
        <w:jc w:val="both"/>
        <w:rPr>
          <w:rFonts w:hint="eastAsia"/>
        </w:rPr>
      </w:pPr>
      <w:r>
        <w:rPr>
          <w:rFonts w:ascii="Times New Roman" w:eastAsia="Times New Roman" w:hAnsi="Times New Roman" w:cs="Times New Roman"/>
          <w:lang w:eastAsia="cs-CZ"/>
        </w:rPr>
        <w:t>Prodávající se zavazuje provádět na předmětu koupě záruční opravy či servisní prohlídky dle platných předpisů.</w:t>
      </w:r>
    </w:p>
    <w:p w14:paraId="7549FD97" w14:textId="77777777" w:rsidR="004E21FB" w:rsidRDefault="004E21FB">
      <w:pPr>
        <w:pStyle w:val="Standard"/>
        <w:jc w:val="both"/>
        <w:rPr>
          <w:rFonts w:ascii="Times New Roman" w:eastAsia="Times New Roman" w:hAnsi="Times New Roman" w:cs="Times New Roman"/>
          <w:lang w:eastAsia="cs-CZ"/>
        </w:rPr>
      </w:pPr>
    </w:p>
    <w:p w14:paraId="32926E56" w14:textId="77777777" w:rsidR="004E21FB" w:rsidRDefault="00AD7FC1">
      <w:pPr>
        <w:pStyle w:val="Standard"/>
        <w:numPr>
          <w:ilvl w:val="0"/>
          <w:numId w:val="8"/>
        </w:numPr>
        <w:jc w:val="both"/>
        <w:rPr>
          <w:rFonts w:hint="eastAsia"/>
        </w:rPr>
      </w:pPr>
      <w:r>
        <w:rPr>
          <w:rFonts w:ascii="Times New Roman" w:eastAsia="Times New Roman" w:hAnsi="Times New Roman" w:cs="Times New Roman"/>
          <w:lang w:eastAsia="cs-CZ"/>
        </w:rPr>
        <w:t>Kupující má právo z vadného plnění z vad, které má předmět koupě při převzetí kupujícím, byť se vada projeví až později. Kupující má právo z vadného plnění také z vad vzniklých po převzetí předmětu koupě kupujícím, pokud je prodávající způsobil porušením své povinnosti.  Projeví-li se vada v průběhu 6 měsíců od převzetí předmětu koupě kupujícím, má se zato, že dodaná věc byla vadná již při převzetí.</w:t>
      </w:r>
    </w:p>
    <w:p w14:paraId="369FA30C" w14:textId="77777777" w:rsidR="004E21FB" w:rsidRDefault="004E21FB">
      <w:pPr>
        <w:pStyle w:val="Standard"/>
        <w:ind w:left="380"/>
        <w:jc w:val="both"/>
        <w:rPr>
          <w:rFonts w:ascii="Times New Roman" w:eastAsia="Times New Roman" w:hAnsi="Times New Roman" w:cs="Times New Roman"/>
          <w:lang w:eastAsia="cs-CZ"/>
        </w:rPr>
      </w:pPr>
    </w:p>
    <w:p w14:paraId="253ED9FA" w14:textId="77777777" w:rsidR="004E21FB" w:rsidRDefault="00AD7FC1">
      <w:pPr>
        <w:pStyle w:val="Standard"/>
        <w:numPr>
          <w:ilvl w:val="0"/>
          <w:numId w:val="8"/>
        </w:numPr>
        <w:jc w:val="both"/>
        <w:rPr>
          <w:rFonts w:hint="eastAsia"/>
        </w:rPr>
      </w:pPr>
      <w:r>
        <w:rPr>
          <w:rFonts w:ascii="Times New Roman" w:eastAsia="Times New Roman" w:hAnsi="Times New Roman" w:cs="Times New Roman"/>
          <w:lang w:eastAsia="cs-CZ"/>
        </w:rPr>
        <w:t>Vady zboží dle odst. 5 tohoto článku a vady, které se projeví po záruční dobu, budou prodávajícím odstraněny bezplatně v rámci záručního servisu.</w:t>
      </w:r>
    </w:p>
    <w:p w14:paraId="773D24C2" w14:textId="77777777" w:rsidR="004E21FB" w:rsidRDefault="004E21FB">
      <w:pPr>
        <w:pStyle w:val="Standard"/>
        <w:jc w:val="both"/>
        <w:rPr>
          <w:rFonts w:ascii="Times New Roman" w:eastAsia="Times New Roman" w:hAnsi="Times New Roman" w:cs="Times New Roman"/>
          <w:lang w:eastAsia="cs-CZ"/>
        </w:rPr>
      </w:pPr>
    </w:p>
    <w:p w14:paraId="7FB8179D" w14:textId="77777777" w:rsidR="004E21FB" w:rsidRDefault="00AD7FC1">
      <w:pPr>
        <w:pStyle w:val="Standard"/>
        <w:numPr>
          <w:ilvl w:val="0"/>
          <w:numId w:val="8"/>
        </w:numPr>
        <w:jc w:val="both"/>
        <w:rPr>
          <w:rFonts w:hint="eastAsia"/>
        </w:rPr>
      </w:pPr>
      <w:r>
        <w:rPr>
          <w:rFonts w:ascii="Times New Roman" w:eastAsia="Times New Roman" w:hAnsi="Times New Roman" w:cs="Times New Roman"/>
          <w:lang w:eastAsia="cs-CZ"/>
        </w:rPr>
        <w:t>Veškeré vady předmětu koupě je kupující povinen uplatnit u prodávajícího bez zbytečného odkladu poté, kdy vadu zjistil, a to formou písemného oznámení (popř. faxem nebo e-mailem), obsahujícím co nejpodrobnější specifikaci zjištěné vady. Kupující bude vady na předmětu koupě oznamovat na:</w:t>
      </w:r>
    </w:p>
    <w:p w14:paraId="546EED07" w14:textId="08FF1EA4" w:rsidR="004E21FB" w:rsidRDefault="00AD7FC1">
      <w:pPr>
        <w:pStyle w:val="Standard"/>
        <w:numPr>
          <w:ilvl w:val="1"/>
          <w:numId w:val="8"/>
        </w:numPr>
        <w:tabs>
          <w:tab w:val="left" w:pos="-5008"/>
        </w:tabs>
        <w:jc w:val="both"/>
        <w:rPr>
          <w:rFonts w:hint="eastAsia"/>
        </w:rPr>
      </w:pPr>
      <w:r>
        <w:rPr>
          <w:rFonts w:ascii="Times New Roman" w:eastAsia="Times New Roman" w:hAnsi="Times New Roman" w:cs="Times New Roman"/>
          <w:shd w:val="clear" w:color="auto" w:fill="FFFF00"/>
          <w:lang w:eastAsia="cs-CZ"/>
        </w:rPr>
        <w:t xml:space="preserve">e-mail: </w:t>
      </w:r>
      <w:r w:rsidR="0050257B" w:rsidRPr="0050257B">
        <w:rPr>
          <w:rFonts w:ascii="Times New Roman" w:eastAsia="Times New Roman" w:hAnsi="Times New Roman" w:cs="Times New Roman"/>
          <w:shd w:val="clear" w:color="auto" w:fill="FFFF00"/>
          <w:lang w:eastAsia="cs-CZ"/>
        </w:rPr>
        <w:t>[DOPLNÍ ÚČASTNÍK]</w:t>
      </w:r>
    </w:p>
    <w:p w14:paraId="3E87FD49" w14:textId="77777777" w:rsidR="004E21FB" w:rsidRDefault="00AD7FC1">
      <w:pPr>
        <w:pStyle w:val="Standard"/>
        <w:numPr>
          <w:ilvl w:val="1"/>
          <w:numId w:val="8"/>
        </w:numPr>
        <w:tabs>
          <w:tab w:val="left" w:pos="-5008"/>
        </w:tabs>
        <w:jc w:val="both"/>
        <w:rPr>
          <w:rFonts w:hint="eastAsia"/>
        </w:rPr>
      </w:pPr>
      <w:r>
        <w:rPr>
          <w:rFonts w:ascii="Times New Roman" w:eastAsia="Times New Roman" w:hAnsi="Times New Roman" w:cs="Times New Roman"/>
          <w:shd w:val="clear" w:color="auto" w:fill="FFFF00"/>
          <w:lang w:eastAsia="cs-CZ"/>
        </w:rPr>
        <w:t>adresu: ………………………………</w:t>
      </w:r>
    </w:p>
    <w:p w14:paraId="020CA7E6" w14:textId="77777777" w:rsidR="004E21FB" w:rsidRDefault="004E21FB">
      <w:pPr>
        <w:pStyle w:val="Standard"/>
        <w:ind w:left="380"/>
        <w:jc w:val="both"/>
        <w:rPr>
          <w:rFonts w:ascii="Times New Roman" w:eastAsia="Times New Roman" w:hAnsi="Times New Roman" w:cs="Times New Roman"/>
          <w:lang w:eastAsia="cs-CZ"/>
        </w:rPr>
      </w:pPr>
    </w:p>
    <w:p w14:paraId="3A91D5E2" w14:textId="77777777" w:rsidR="004E21FB" w:rsidRDefault="00AD7FC1">
      <w:pPr>
        <w:pStyle w:val="Standard"/>
        <w:jc w:val="both"/>
        <w:rPr>
          <w:rFonts w:hint="eastAsia"/>
        </w:rPr>
      </w:pPr>
      <w:r>
        <w:rPr>
          <w:rFonts w:ascii="Times New Roman" w:eastAsia="Times New Roman" w:hAnsi="Times New Roman" w:cs="Times New Roman"/>
          <w:lang w:eastAsia="cs-CZ"/>
        </w:rPr>
        <w:t>Každé takovéto nahlášení vady se považuje za řádné uplatnění vady kupujícím ve smyslu této smlouvy.</w:t>
      </w:r>
    </w:p>
    <w:p w14:paraId="07C702D8" w14:textId="77777777" w:rsidR="004E21FB" w:rsidRDefault="004E21FB">
      <w:pPr>
        <w:pStyle w:val="Standard"/>
        <w:jc w:val="both"/>
        <w:rPr>
          <w:rFonts w:ascii="Times New Roman" w:eastAsia="Times New Roman" w:hAnsi="Times New Roman" w:cs="Times New Roman"/>
          <w:lang w:eastAsia="cs-CZ"/>
        </w:rPr>
      </w:pPr>
    </w:p>
    <w:p w14:paraId="78C4C460" w14:textId="77777777" w:rsidR="004E21FB" w:rsidRDefault="00AD7FC1">
      <w:pPr>
        <w:pStyle w:val="Standard"/>
        <w:numPr>
          <w:ilvl w:val="0"/>
          <w:numId w:val="8"/>
        </w:numPr>
        <w:jc w:val="both"/>
        <w:rPr>
          <w:rFonts w:hint="eastAsia"/>
        </w:rPr>
      </w:pPr>
      <w:r>
        <w:rPr>
          <w:rFonts w:ascii="Times New Roman" w:eastAsia="Times New Roman" w:hAnsi="Times New Roman" w:cs="Times New Roman"/>
          <w:lang w:eastAsia="cs-CZ"/>
        </w:rPr>
        <w:t>Kupující má právo na odstranění vady dodáním nové věci nebo opravou; je-li vadné plnění podstatným porušením smlouvy, také právo od smlouvy odstoupit, popř. má právo na vrácení kupní ceny za vadnou dodávku sanitního vozidla ve lhůtě do 30 dnů, kdy se dozvěděl o skutečnosti, že vada není odstranitelná, a toto své právo oznámí prodávajícímu. Právo volby plnění má kupující.</w:t>
      </w:r>
    </w:p>
    <w:p w14:paraId="2FAE81A6" w14:textId="77777777" w:rsidR="004E21FB" w:rsidRDefault="004E21FB">
      <w:pPr>
        <w:pStyle w:val="Standard"/>
        <w:ind w:left="380"/>
        <w:jc w:val="both"/>
        <w:rPr>
          <w:rFonts w:ascii="Times New Roman" w:eastAsia="Times New Roman" w:hAnsi="Times New Roman" w:cs="Times New Roman"/>
          <w:i/>
          <w:iCs/>
          <w:lang w:eastAsia="cs-CZ"/>
        </w:rPr>
      </w:pPr>
    </w:p>
    <w:p w14:paraId="54B09100" w14:textId="77777777" w:rsidR="004E21FB" w:rsidRDefault="00AD7FC1">
      <w:pPr>
        <w:pStyle w:val="Standard"/>
        <w:numPr>
          <w:ilvl w:val="0"/>
          <w:numId w:val="8"/>
        </w:numPr>
        <w:jc w:val="both"/>
        <w:rPr>
          <w:rFonts w:hint="eastAsia"/>
        </w:rPr>
      </w:pPr>
      <w:r>
        <w:rPr>
          <w:rFonts w:ascii="Times New Roman" w:eastAsia="Times New Roman" w:hAnsi="Times New Roman" w:cs="Times New Roman"/>
          <w:lang w:eastAsia="cs-CZ"/>
        </w:rPr>
        <w:t>Servis za účelem odstraňování vad bude probíhat v servisním středisku či střediscích výlučně na území Středočeského kraje a Hlavního města Prahy. Prodávající zabezpečí bezplatně dopravu vadného předmětu koupě od kupujícího do servisu; to platí pouze pro nepojízdná sanitní vozidla.</w:t>
      </w:r>
    </w:p>
    <w:p w14:paraId="14B782B9" w14:textId="77777777" w:rsidR="004E21FB" w:rsidRDefault="004E21FB">
      <w:pPr>
        <w:pStyle w:val="Standard"/>
        <w:jc w:val="both"/>
        <w:rPr>
          <w:rFonts w:ascii="Times New Roman" w:eastAsia="Times New Roman" w:hAnsi="Times New Roman" w:cs="Times New Roman"/>
          <w:lang w:eastAsia="cs-CZ"/>
        </w:rPr>
      </w:pPr>
    </w:p>
    <w:p w14:paraId="5F1E9EE3" w14:textId="77777777" w:rsidR="004E21FB" w:rsidRDefault="00AD7FC1">
      <w:pPr>
        <w:pStyle w:val="Standard"/>
        <w:numPr>
          <w:ilvl w:val="0"/>
          <w:numId w:val="8"/>
        </w:numPr>
        <w:jc w:val="both"/>
        <w:rPr>
          <w:rFonts w:hint="eastAsia"/>
        </w:rPr>
      </w:pPr>
      <w:r>
        <w:rPr>
          <w:rFonts w:ascii="Times New Roman" w:eastAsia="Times New Roman" w:hAnsi="Times New Roman" w:cs="Times New Roman"/>
          <w:lang w:eastAsia="cs-CZ"/>
        </w:rPr>
        <w:t xml:space="preserve">Odstranění vady musí být zahájeno podle závažnosti bez zbytečného odkladu, nejpozději do 24 hodin od nahlášení závady v pracovní den a nejpozději do 48 hodin od nahlášení závady ve dnech pracovního volna a klidu, nebude-li mezi stranami písemně dohodnuto něco jiného. Vada musí </w:t>
      </w:r>
      <w:r>
        <w:rPr>
          <w:rFonts w:ascii="Times New Roman" w:eastAsia="Times New Roman" w:hAnsi="Times New Roman" w:cs="Times New Roman"/>
          <w:lang w:eastAsia="cs-CZ"/>
        </w:rPr>
        <w:lastRenderedPageBreak/>
        <w:t>být prodávajícím odstraněna do 5 (slovy: pěti) dnů od jejího oznámení kupujícím prodávajícímu. Místem uplatnění záruky bude vždy místo záručního servisu prodávajícího.</w:t>
      </w:r>
    </w:p>
    <w:p w14:paraId="34C266B2" w14:textId="77777777" w:rsidR="004E21FB" w:rsidRDefault="004E21FB">
      <w:pPr>
        <w:pStyle w:val="Standard"/>
        <w:jc w:val="both"/>
        <w:rPr>
          <w:rFonts w:ascii="Times New Roman" w:eastAsia="Times New Roman" w:hAnsi="Times New Roman" w:cs="Times New Roman"/>
          <w:lang w:eastAsia="cs-CZ"/>
        </w:rPr>
      </w:pPr>
    </w:p>
    <w:p w14:paraId="20EA9AA6" w14:textId="77777777" w:rsidR="004E21FB" w:rsidRDefault="00AD7FC1">
      <w:pPr>
        <w:pStyle w:val="Standard"/>
        <w:numPr>
          <w:ilvl w:val="0"/>
          <w:numId w:val="8"/>
        </w:numPr>
        <w:jc w:val="both"/>
        <w:rPr>
          <w:rFonts w:hint="eastAsia"/>
        </w:rPr>
      </w:pPr>
      <w:r>
        <w:rPr>
          <w:rFonts w:ascii="Times New Roman" w:eastAsia="Times New Roman" w:hAnsi="Times New Roman" w:cs="Times New Roman"/>
          <w:lang w:eastAsia="cs-CZ"/>
        </w:rPr>
        <w:t>V případě výměny vadného zboží začíná na vyměněném předmětu koupě běžet nová záruční doba v délce dle odst. 1 tohoto článku. Toto ustanovení se vztahuje i na vyměněné komponenty předmětu koupě.</w:t>
      </w:r>
    </w:p>
    <w:p w14:paraId="633B9FEE" w14:textId="77777777" w:rsidR="004E21FB" w:rsidRDefault="004E21FB">
      <w:pPr>
        <w:pStyle w:val="Standard"/>
        <w:jc w:val="both"/>
        <w:rPr>
          <w:rFonts w:ascii="Times New Roman" w:eastAsia="Times New Roman" w:hAnsi="Times New Roman" w:cs="Times New Roman"/>
          <w:lang w:eastAsia="cs-CZ"/>
        </w:rPr>
      </w:pPr>
    </w:p>
    <w:p w14:paraId="01734E33" w14:textId="77777777" w:rsidR="004E21FB" w:rsidRPr="00694818" w:rsidRDefault="00AD7FC1">
      <w:pPr>
        <w:pStyle w:val="Standard"/>
        <w:numPr>
          <w:ilvl w:val="0"/>
          <w:numId w:val="8"/>
        </w:numPr>
        <w:jc w:val="both"/>
        <w:rPr>
          <w:rFonts w:hint="eastAsia"/>
        </w:rPr>
      </w:pPr>
      <w:r>
        <w:rPr>
          <w:rFonts w:ascii="Times New Roman" w:eastAsia="Times New Roman" w:hAnsi="Times New Roman" w:cs="Times New Roman"/>
          <w:lang w:eastAsia="cs-CZ"/>
        </w:rPr>
        <w:t>Prodávající je povinen uhradit kupujícímu škodu, která mu vznikla vadným plněním, a to v plné výši. Prodávající rovněž kupujícímu uhradí náklady vzniklé při uplatňování práv z vadného plnění.</w:t>
      </w:r>
    </w:p>
    <w:p w14:paraId="56842BF0" w14:textId="77777777" w:rsidR="00694818" w:rsidRPr="00694818" w:rsidRDefault="00694818" w:rsidP="00694818">
      <w:pPr>
        <w:pStyle w:val="Standard"/>
        <w:ind w:left="380"/>
        <w:jc w:val="both"/>
        <w:rPr>
          <w:rFonts w:hint="eastAsia"/>
        </w:rPr>
      </w:pPr>
    </w:p>
    <w:p w14:paraId="1EDACA49" w14:textId="2FD4AB08" w:rsidR="00694818" w:rsidRPr="00694818" w:rsidRDefault="00694818" w:rsidP="00694818">
      <w:pPr>
        <w:pStyle w:val="Standard"/>
        <w:numPr>
          <w:ilvl w:val="0"/>
          <w:numId w:val="8"/>
        </w:numPr>
        <w:jc w:val="both"/>
        <w:rPr>
          <w:rFonts w:hint="eastAsia"/>
        </w:rPr>
      </w:pPr>
      <w:r>
        <w:rPr>
          <w:rFonts w:ascii="Times New Roman" w:hAnsi="Times New Roman" w:cs="Times New Roman"/>
          <w:bCs/>
        </w:rPr>
        <w:t>Prodávající</w:t>
      </w:r>
      <w:r w:rsidRPr="00694818">
        <w:rPr>
          <w:rFonts w:ascii="Times New Roman" w:hAnsi="Times New Roman" w:cs="Times New Roman"/>
          <w:bCs/>
        </w:rPr>
        <w:t xml:space="preserve"> prohlašuje, že není osobou nebo subjektem</w:t>
      </w:r>
      <w:r w:rsidRPr="00694818">
        <w:rPr>
          <w:rFonts w:ascii="Times New Roman" w:hAnsi="Times New Roman" w:cs="Times New Roman"/>
          <w:bCs/>
          <w:vertAlign w:val="superscript"/>
        </w:rPr>
        <w:footnoteReference w:customMarkFollows="1" w:id="1"/>
        <w:t>[1]</w:t>
      </w:r>
      <w:r w:rsidRPr="00694818">
        <w:rPr>
          <w:rFonts w:ascii="Times New Roman" w:hAnsi="Times New Roman" w:cs="Times New Roman"/>
          <w:bCs/>
        </w:rPr>
        <w:t>, který je určeným cílem nebo který je jinak předmětem sankcí, včetně, ale nejen, v důsledku toho, že je takový subjekt vlastněn nebo jinak ovládán, přímo či nepřímo, jakoukoli fyzickou nebo právnickou osobou, která je určeným cílem sankcí nebo která je jinak předmětem sankcí (dále jen „</w:t>
      </w:r>
      <w:r w:rsidRPr="00694818">
        <w:rPr>
          <w:rFonts w:ascii="Times New Roman" w:hAnsi="Times New Roman" w:cs="Times New Roman"/>
          <w:b/>
          <w:bCs/>
          <w:i/>
          <w:iCs/>
        </w:rPr>
        <w:t>Sankcionovaná osoba</w:t>
      </w:r>
      <w:r w:rsidRPr="00694818">
        <w:rPr>
          <w:rFonts w:ascii="Times New Roman" w:hAnsi="Times New Roman" w:cs="Times New Roman"/>
          <w:bCs/>
        </w:rPr>
        <w:t>“).</w:t>
      </w:r>
    </w:p>
    <w:p w14:paraId="43AE6D82" w14:textId="77777777" w:rsidR="00160323" w:rsidRPr="00694818" w:rsidRDefault="00160323" w:rsidP="00160323">
      <w:pPr>
        <w:pStyle w:val="Standard"/>
        <w:ind w:left="380"/>
        <w:jc w:val="both"/>
        <w:rPr>
          <w:rFonts w:ascii="Times New Roman" w:hAnsi="Times New Roman" w:cs="Times New Roman"/>
        </w:rPr>
      </w:pPr>
    </w:p>
    <w:p w14:paraId="12FF53BC" w14:textId="54EF28C1" w:rsidR="00160323" w:rsidRPr="00694818" w:rsidRDefault="00160323" w:rsidP="00160323">
      <w:pPr>
        <w:pStyle w:val="Standard"/>
        <w:numPr>
          <w:ilvl w:val="0"/>
          <w:numId w:val="8"/>
        </w:numPr>
        <w:jc w:val="both"/>
        <w:rPr>
          <w:rFonts w:ascii="Times New Roman" w:hAnsi="Times New Roman" w:cs="Times New Roman"/>
        </w:rPr>
      </w:pPr>
      <w:r w:rsidRPr="00694818">
        <w:rPr>
          <w:rFonts w:ascii="Times New Roman" w:hAnsi="Times New Roman" w:cs="Times New Roman"/>
          <w:bCs/>
        </w:rPr>
        <w:t>Prodávající dále prohlašuje, že neporušuje jakékoli zákony, předpisy, obchodní embarga nebo jiná omezující opatření týkající se hospodářských nebo finančních sankcí (zejména, ale nikoli výlučně, opatření týkající se financování terorismu) přijatá, spravovaná, prováděná a/nebo vynucená čas od času některým z následujících způsobů:</w:t>
      </w:r>
    </w:p>
    <w:p w14:paraId="683C1395" w14:textId="77777777" w:rsidR="00160323" w:rsidRPr="00694818" w:rsidRDefault="00160323" w:rsidP="00160323">
      <w:pPr>
        <w:pStyle w:val="Odstavecseseznamem"/>
        <w:ind w:left="709"/>
        <w:jc w:val="both"/>
        <w:rPr>
          <w:rFonts w:ascii="Times New Roman" w:hAnsi="Times New Roman" w:cs="Times New Roman"/>
          <w:bCs/>
        </w:rPr>
      </w:pPr>
      <w:r w:rsidRPr="00694818">
        <w:rPr>
          <w:rFonts w:ascii="Times New Roman" w:hAnsi="Times New Roman" w:cs="Times New Roman"/>
          <w:bCs/>
        </w:rPr>
        <w:t>a) Organizací spojených národů a jakoukoli agenturu nebo osobu, která je řádně jmenována, zmocněna nebo oprávněna Organizací spojených národů k přijímání, správě, provádění a/nebo uplatňování těchto opatření;</w:t>
      </w:r>
    </w:p>
    <w:p w14:paraId="63C8357C" w14:textId="77777777" w:rsidR="00160323" w:rsidRPr="00694818" w:rsidRDefault="00160323" w:rsidP="00160323">
      <w:pPr>
        <w:pStyle w:val="Odstavecseseznamem"/>
        <w:ind w:left="709"/>
        <w:jc w:val="both"/>
        <w:rPr>
          <w:rFonts w:ascii="Times New Roman" w:hAnsi="Times New Roman" w:cs="Times New Roman"/>
          <w:bCs/>
        </w:rPr>
      </w:pPr>
      <w:r w:rsidRPr="00694818">
        <w:rPr>
          <w:rFonts w:ascii="Times New Roman" w:hAnsi="Times New Roman" w:cs="Times New Roman"/>
          <w:bCs/>
        </w:rPr>
        <w:t>b) Evropskou unií a jakoukoli agenturu nebo osobu, která je řádně jmenována, zmocněna nebo oprávněna Evropskou unií k přijímání, správě, provádění a/nebo uplatňování těchto opatření; a</w:t>
      </w:r>
    </w:p>
    <w:p w14:paraId="12B8C7A4" w14:textId="77777777" w:rsidR="00160323" w:rsidRPr="00694818" w:rsidRDefault="00160323" w:rsidP="00160323">
      <w:pPr>
        <w:pStyle w:val="Odstavecseseznamem"/>
        <w:ind w:left="709"/>
        <w:jc w:val="both"/>
        <w:rPr>
          <w:rFonts w:ascii="Times New Roman" w:hAnsi="Times New Roman" w:cs="Times New Roman"/>
          <w:bCs/>
        </w:rPr>
      </w:pPr>
      <w:r w:rsidRPr="00694818">
        <w:rPr>
          <w:rFonts w:ascii="Times New Roman" w:hAnsi="Times New Roman" w:cs="Times New Roman"/>
          <w:bCs/>
        </w:rPr>
        <w:t>c) vláda Spojených států amerických a jakékoli její ministerstvo, divize, agentura nebo kancelář, včetně Úřadu pro kontrolu zahraničních aktiv (OFAC) ministerstva financí USA, ministerstva zahraničí USA a/nebo ministerstvo obchodu USA</w:t>
      </w:r>
      <w:r w:rsidRPr="00694818">
        <w:rPr>
          <w:rFonts w:ascii="Times New Roman" w:hAnsi="Times New Roman" w:cs="Times New Roman"/>
          <w:bCs/>
        </w:rPr>
        <w:br/>
        <w:t>(dále souhrnně jen „Sankce“).</w:t>
      </w:r>
    </w:p>
    <w:p w14:paraId="15ABE514" w14:textId="77777777" w:rsidR="00160323" w:rsidRPr="00694818" w:rsidRDefault="00160323" w:rsidP="00160323">
      <w:pPr>
        <w:pStyle w:val="Odstavecseseznamem"/>
        <w:ind w:left="709"/>
        <w:jc w:val="both"/>
        <w:rPr>
          <w:rFonts w:ascii="Times New Roman" w:hAnsi="Times New Roman" w:cs="Times New Roman"/>
          <w:bCs/>
        </w:rPr>
      </w:pPr>
    </w:p>
    <w:p w14:paraId="55CFA024" w14:textId="6E230483" w:rsidR="00160323" w:rsidRPr="00694818" w:rsidRDefault="00160323" w:rsidP="00160323">
      <w:pPr>
        <w:pStyle w:val="Standard"/>
        <w:jc w:val="both"/>
        <w:rPr>
          <w:rFonts w:ascii="Times New Roman" w:hAnsi="Times New Roman" w:cs="Times New Roman"/>
          <w:bCs/>
        </w:rPr>
      </w:pPr>
      <w:r w:rsidRPr="00694818">
        <w:rPr>
          <w:rFonts w:ascii="Times New Roman" w:hAnsi="Times New Roman" w:cs="Times New Roman"/>
          <w:bCs/>
        </w:rPr>
        <w:t xml:space="preserve"> 16.</w:t>
      </w:r>
      <w:r w:rsidRPr="00694818">
        <w:rPr>
          <w:rFonts w:ascii="Times New Roman" w:hAnsi="Times New Roman" w:cs="Times New Roman"/>
          <w:bCs/>
        </w:rPr>
        <w:tab/>
        <w:t>Prodávající zároveň prohlašuje, že není obchodní společností, ve které veřejný funkcionář</w:t>
      </w:r>
      <w:r w:rsidRPr="00694818">
        <w:rPr>
          <w:rFonts w:ascii="Times New Roman" w:hAnsi="Times New Roman" w:cs="Times New Roman"/>
          <w:bCs/>
        </w:rPr>
        <w:footnoteReference w:customMarkFollows="1" w:id="2"/>
        <w:t xml:space="preserve">[2] uvedený v § 2 odst. 1 písm. c) zák. č. 159/2006 Sb., o střetu zájmů, ve znění pozdějších předpisů, nebo jím ovládaná osoba vlastní podíl představující alespoň 25 % účasti společníka v obchodní společnosti, a dále prohlašuje, že takovou obchodní společností není ani žádný z jeho poddodavatelů, prostřednictvím kterého </w:t>
      </w:r>
      <w:r w:rsidRPr="00694818">
        <w:rPr>
          <w:rFonts w:ascii="Times New Roman" w:eastAsia="Times New Roman" w:hAnsi="Times New Roman" w:cs="Times New Roman"/>
          <w:lang w:eastAsia="cs-CZ"/>
        </w:rPr>
        <w:t>Prodávající</w:t>
      </w:r>
      <w:r w:rsidRPr="00694818">
        <w:rPr>
          <w:rFonts w:ascii="Times New Roman" w:hAnsi="Times New Roman" w:cs="Times New Roman"/>
          <w:bCs/>
        </w:rPr>
        <w:t xml:space="preserve"> prokazuje kvalifikaci v rámci zadávacího řízení na Veřejnou zakázku (dále jen „Střet zájmů“). </w:t>
      </w:r>
    </w:p>
    <w:p w14:paraId="39DD7D8A" w14:textId="77777777" w:rsidR="00694818" w:rsidRPr="00694818" w:rsidRDefault="00694818" w:rsidP="00160323">
      <w:pPr>
        <w:pStyle w:val="Standard"/>
        <w:jc w:val="both"/>
        <w:rPr>
          <w:rFonts w:ascii="Times New Roman" w:hAnsi="Times New Roman" w:cs="Times New Roman"/>
          <w:bCs/>
        </w:rPr>
      </w:pPr>
    </w:p>
    <w:p w14:paraId="01903329" w14:textId="77777777" w:rsidR="00160323" w:rsidRPr="00694818" w:rsidRDefault="00160323" w:rsidP="00160323">
      <w:pPr>
        <w:widowControl/>
        <w:suppressAutoHyphens w:val="0"/>
        <w:autoSpaceDN/>
        <w:spacing w:line="259" w:lineRule="auto"/>
        <w:jc w:val="both"/>
        <w:textAlignment w:val="auto"/>
        <w:rPr>
          <w:rFonts w:ascii="Times New Roman" w:hAnsi="Times New Roman" w:cs="Times New Roman"/>
          <w:bCs/>
        </w:rPr>
      </w:pPr>
    </w:p>
    <w:p w14:paraId="62CA3E6B" w14:textId="7149A0A0" w:rsidR="00160323" w:rsidRPr="00694818" w:rsidRDefault="00160323" w:rsidP="00160323">
      <w:pPr>
        <w:pStyle w:val="Standard"/>
        <w:jc w:val="both"/>
        <w:rPr>
          <w:rFonts w:ascii="Times New Roman" w:hAnsi="Times New Roman" w:cs="Times New Roman"/>
        </w:rPr>
      </w:pPr>
      <w:r w:rsidRPr="00694818">
        <w:rPr>
          <w:rFonts w:ascii="Times New Roman" w:hAnsi="Times New Roman" w:cs="Times New Roman"/>
          <w:bCs/>
        </w:rPr>
        <w:t xml:space="preserve">17. Zjistí-li </w:t>
      </w:r>
      <w:r w:rsidR="00694818" w:rsidRPr="00694818">
        <w:rPr>
          <w:rFonts w:ascii="Times New Roman" w:hAnsi="Times New Roman" w:cs="Times New Roman"/>
          <w:bCs/>
        </w:rPr>
        <w:t>Kupující</w:t>
      </w:r>
      <w:r w:rsidRPr="00694818">
        <w:rPr>
          <w:rFonts w:ascii="Times New Roman" w:hAnsi="Times New Roman" w:cs="Times New Roman"/>
          <w:bCs/>
        </w:rPr>
        <w:t xml:space="preserve">, že </w:t>
      </w:r>
      <w:r w:rsidR="00694818" w:rsidRPr="00694818">
        <w:rPr>
          <w:rFonts w:ascii="Times New Roman" w:hAnsi="Times New Roman" w:cs="Times New Roman"/>
          <w:bCs/>
        </w:rPr>
        <w:t>Prodávající</w:t>
      </w:r>
      <w:r w:rsidRPr="00694818">
        <w:rPr>
          <w:rFonts w:ascii="Times New Roman" w:hAnsi="Times New Roman" w:cs="Times New Roman"/>
          <w:bCs/>
        </w:rPr>
        <w:t xml:space="preserve"> je Sankcionovanou osobou, porušil či porušuje Sankce, je ve Střetu zájmů či jakýmkoliv jiným způsobem </w:t>
      </w:r>
      <w:r w:rsidR="00694818" w:rsidRPr="00694818">
        <w:rPr>
          <w:rFonts w:ascii="Times New Roman" w:hAnsi="Times New Roman" w:cs="Times New Roman"/>
          <w:bCs/>
        </w:rPr>
        <w:t>Prodávající</w:t>
      </w:r>
      <w:r w:rsidRPr="00694818">
        <w:rPr>
          <w:rFonts w:ascii="Times New Roman" w:hAnsi="Times New Roman" w:cs="Times New Roman"/>
          <w:bCs/>
        </w:rPr>
        <w:t xml:space="preserve"> porušil či porušuje prohlášení uvedená v článku 1</w:t>
      </w:r>
      <w:r w:rsidR="00694818">
        <w:rPr>
          <w:rFonts w:ascii="Times New Roman" w:hAnsi="Times New Roman" w:cs="Times New Roman"/>
          <w:bCs/>
        </w:rPr>
        <w:t>4</w:t>
      </w:r>
      <w:r w:rsidRPr="00694818">
        <w:rPr>
          <w:rFonts w:ascii="Times New Roman" w:hAnsi="Times New Roman" w:cs="Times New Roman"/>
          <w:bCs/>
        </w:rPr>
        <w:t xml:space="preserve"> až 1</w:t>
      </w:r>
      <w:r w:rsidR="00694818">
        <w:rPr>
          <w:rFonts w:ascii="Times New Roman" w:hAnsi="Times New Roman" w:cs="Times New Roman"/>
          <w:bCs/>
        </w:rPr>
        <w:t>6</w:t>
      </w:r>
      <w:r w:rsidRPr="00694818">
        <w:rPr>
          <w:rFonts w:ascii="Times New Roman" w:hAnsi="Times New Roman" w:cs="Times New Roman"/>
          <w:bCs/>
        </w:rPr>
        <w:t xml:space="preserve"> této Smlouvy, je </w:t>
      </w:r>
      <w:r w:rsidR="00694818" w:rsidRPr="00694818">
        <w:rPr>
          <w:rFonts w:ascii="Times New Roman" w:hAnsi="Times New Roman" w:cs="Times New Roman"/>
          <w:bCs/>
        </w:rPr>
        <w:t>Kupující</w:t>
      </w:r>
      <w:r w:rsidRPr="00694818">
        <w:rPr>
          <w:rFonts w:ascii="Times New Roman" w:hAnsi="Times New Roman" w:cs="Times New Roman"/>
          <w:bCs/>
        </w:rPr>
        <w:t xml:space="preserve"> oprávněn od této Smlouvy odstoupit.</w:t>
      </w:r>
    </w:p>
    <w:p w14:paraId="47B76C80" w14:textId="77777777" w:rsidR="00160323" w:rsidRDefault="00160323" w:rsidP="00160323">
      <w:pPr>
        <w:pStyle w:val="Standard"/>
        <w:jc w:val="both"/>
        <w:rPr>
          <w:rFonts w:ascii="Times New Roman" w:hAnsi="Times New Roman" w:cs="Times New Roman"/>
        </w:rPr>
      </w:pPr>
    </w:p>
    <w:p w14:paraId="30A41349" w14:textId="77777777" w:rsidR="00694818" w:rsidRDefault="00694818" w:rsidP="00160323">
      <w:pPr>
        <w:pStyle w:val="Standard"/>
        <w:jc w:val="both"/>
        <w:rPr>
          <w:rFonts w:ascii="Times New Roman" w:hAnsi="Times New Roman" w:cs="Times New Roman"/>
        </w:rPr>
      </w:pPr>
    </w:p>
    <w:p w14:paraId="2184A66C" w14:textId="77777777" w:rsidR="00694818" w:rsidRDefault="00694818" w:rsidP="00160323">
      <w:pPr>
        <w:pStyle w:val="Standard"/>
        <w:jc w:val="both"/>
        <w:rPr>
          <w:rFonts w:ascii="Times New Roman" w:hAnsi="Times New Roman" w:cs="Times New Roman"/>
        </w:rPr>
      </w:pPr>
    </w:p>
    <w:p w14:paraId="78F13AF9" w14:textId="77777777" w:rsidR="00694818" w:rsidRPr="00694818" w:rsidRDefault="00694818" w:rsidP="00160323">
      <w:pPr>
        <w:pStyle w:val="Standard"/>
        <w:jc w:val="both"/>
        <w:rPr>
          <w:rFonts w:ascii="Times New Roman" w:hAnsi="Times New Roman" w:cs="Times New Roman"/>
        </w:rPr>
      </w:pPr>
    </w:p>
    <w:p w14:paraId="3F8B9ABF" w14:textId="77777777" w:rsidR="004E21FB" w:rsidRDefault="004E21FB">
      <w:pPr>
        <w:pStyle w:val="Standard"/>
        <w:jc w:val="both"/>
        <w:rPr>
          <w:rFonts w:ascii="Times New Roman" w:eastAsia="Times New Roman" w:hAnsi="Times New Roman" w:cs="Times New Roman"/>
          <w:b/>
          <w:lang w:eastAsia="cs-CZ"/>
        </w:rPr>
      </w:pPr>
    </w:p>
    <w:p w14:paraId="69BC6F45" w14:textId="77777777" w:rsidR="004E21FB" w:rsidRDefault="00AD7FC1">
      <w:pPr>
        <w:pStyle w:val="Standard"/>
        <w:ind w:left="1080"/>
        <w:jc w:val="center"/>
        <w:rPr>
          <w:rFonts w:hint="eastAsia"/>
        </w:rPr>
      </w:pPr>
      <w:r>
        <w:rPr>
          <w:rFonts w:ascii="Times New Roman" w:eastAsia="Times New Roman" w:hAnsi="Times New Roman" w:cs="Times New Roman"/>
          <w:b/>
          <w:lang w:eastAsia="cs-CZ"/>
        </w:rPr>
        <w:lastRenderedPageBreak/>
        <w:t>Článek V.</w:t>
      </w:r>
    </w:p>
    <w:p w14:paraId="7D05A638" w14:textId="77777777" w:rsidR="004E21FB" w:rsidRDefault="00AD7FC1">
      <w:pPr>
        <w:pStyle w:val="Standard"/>
        <w:ind w:left="1080"/>
        <w:jc w:val="center"/>
        <w:rPr>
          <w:rFonts w:hint="eastAsia"/>
        </w:rPr>
      </w:pPr>
      <w:r>
        <w:rPr>
          <w:rFonts w:ascii="Times New Roman" w:eastAsia="Times New Roman" w:hAnsi="Times New Roman" w:cs="Times New Roman"/>
          <w:b/>
          <w:lang w:eastAsia="cs-CZ"/>
        </w:rPr>
        <w:t>Ukončení smluvního vztahu, porušení smluvních povinností</w:t>
      </w:r>
    </w:p>
    <w:p w14:paraId="5CC6B1B8" w14:textId="77777777" w:rsidR="004E21FB" w:rsidRDefault="004E21FB">
      <w:pPr>
        <w:pStyle w:val="Standard"/>
        <w:ind w:left="1080"/>
        <w:jc w:val="both"/>
        <w:rPr>
          <w:rFonts w:ascii="Times New Roman" w:eastAsia="Times New Roman" w:hAnsi="Times New Roman" w:cs="Times New Roman"/>
          <w:b/>
          <w:lang w:eastAsia="cs-CZ"/>
        </w:rPr>
      </w:pPr>
    </w:p>
    <w:p w14:paraId="4D9CD7F4" w14:textId="77777777" w:rsidR="004E21FB" w:rsidRDefault="00AD7FC1">
      <w:pPr>
        <w:pStyle w:val="Standard"/>
        <w:numPr>
          <w:ilvl w:val="0"/>
          <w:numId w:val="23"/>
        </w:numPr>
        <w:tabs>
          <w:tab w:val="left" w:pos="852"/>
        </w:tabs>
        <w:ind w:left="426" w:hanging="426"/>
        <w:jc w:val="both"/>
        <w:rPr>
          <w:rFonts w:hint="eastAsia"/>
        </w:rPr>
      </w:pPr>
      <w:r>
        <w:rPr>
          <w:rFonts w:ascii="Times New Roman" w:eastAsia="Times New Roman" w:hAnsi="Times New Roman" w:cs="Times New Roman"/>
          <w:lang w:eastAsia="cs-CZ"/>
        </w:rPr>
        <w:t>Platnost této smlouvy lze ukončit písemnou dohodou obou smluvních stran nebo výpovědí ze strany kupujícího s jednoměsíční výpovědní lhůtou, zejména pro opakované porušení ustanovení o realizaci dodávky předmětu koupě či jeho kvalitě. Výpovědní lhůta začíná běžet prvním dnem měsíce následujícího po měsíci, v němž bude prodávajícímu doručena písemná výpověď. Smluvní strany se dále dohodly, že lze tuto smlouvu ukončit i jednostranným odstoupením v případě podstatného porušení smlouvy jednou ze stran. Odstoupení od smlouvy se nedotýká práva na zaplacení smluvní pokuty, úroku z prodlení ani práva na náhradu škody vzniklé z porušení smluvních povinností. Odstoupením smlouva zaniká ke dni doručení projevu vůle směřujícího k odstoupení od smlouvy.</w:t>
      </w:r>
    </w:p>
    <w:p w14:paraId="15158C00" w14:textId="77777777" w:rsidR="004E21FB" w:rsidRDefault="004E21FB">
      <w:pPr>
        <w:pStyle w:val="Standard"/>
        <w:ind w:left="426"/>
        <w:jc w:val="both"/>
        <w:rPr>
          <w:rFonts w:ascii="Times New Roman" w:eastAsia="Times New Roman" w:hAnsi="Times New Roman" w:cs="Times New Roman"/>
          <w:lang w:eastAsia="cs-CZ"/>
        </w:rPr>
      </w:pPr>
    </w:p>
    <w:p w14:paraId="76A8A61A" w14:textId="77777777" w:rsidR="004E21FB" w:rsidRDefault="00AD7FC1">
      <w:pPr>
        <w:pStyle w:val="Standard"/>
        <w:numPr>
          <w:ilvl w:val="0"/>
          <w:numId w:val="10"/>
        </w:numPr>
        <w:tabs>
          <w:tab w:val="left" w:pos="852"/>
        </w:tabs>
        <w:ind w:left="426" w:hanging="426"/>
        <w:jc w:val="both"/>
        <w:rPr>
          <w:rFonts w:hint="eastAsia"/>
        </w:rPr>
      </w:pPr>
      <w:r>
        <w:rPr>
          <w:rFonts w:ascii="Times New Roman" w:eastAsia="Times New Roman" w:hAnsi="Times New Roman" w:cs="Times New Roman"/>
          <w:lang w:eastAsia="cs-CZ"/>
        </w:rPr>
        <w:t>Smluvní strany se dohodly na tom, že za podstatné porušení této smlouvy se považuje především neodevzdání předmětu koupě kupujícímu ve stanovené době plnění, pokud má předmět koupě vady, které je činí neupotřebitelným nebo nemá vlastnosti, které si kupující vymínil nebo o kterých ho prodávající ujistil, nedodržení smluvních ujednání o záruce za jakost nebo o právech z vadného plnění, neuhrazení kupní ceny kupujícím po druhé výzvě prodávajícího k uhrazení dlužné částky, přičemž druhá výzva nesmí následovat dříve než 30 dnů po doručení první výzvy.</w:t>
      </w:r>
    </w:p>
    <w:p w14:paraId="3EF925F0" w14:textId="77777777" w:rsidR="004E21FB" w:rsidRDefault="004E21FB">
      <w:pPr>
        <w:pStyle w:val="Standard"/>
        <w:jc w:val="both"/>
        <w:rPr>
          <w:rFonts w:ascii="Times New Roman" w:eastAsia="Times New Roman" w:hAnsi="Times New Roman" w:cs="Times New Roman"/>
          <w:lang w:eastAsia="cs-CZ"/>
        </w:rPr>
      </w:pPr>
    </w:p>
    <w:p w14:paraId="773130A4" w14:textId="77777777" w:rsidR="004E21FB" w:rsidRDefault="00AD7FC1">
      <w:pPr>
        <w:pStyle w:val="Standard"/>
        <w:numPr>
          <w:ilvl w:val="0"/>
          <w:numId w:val="10"/>
        </w:numPr>
        <w:ind w:left="360"/>
        <w:jc w:val="both"/>
        <w:rPr>
          <w:rFonts w:hint="eastAsia"/>
        </w:rPr>
      </w:pPr>
      <w:r>
        <w:rPr>
          <w:rFonts w:ascii="Times New Roman" w:eastAsia="Times New Roman" w:hAnsi="Times New Roman" w:cs="Times New Roman"/>
          <w:lang w:eastAsia="cs-CZ"/>
        </w:rPr>
        <w:t>Smluvní strany se dohodly na následujících sankcích za porušení smluvních povinností:</w:t>
      </w:r>
    </w:p>
    <w:p w14:paraId="3523F638" w14:textId="77777777" w:rsidR="004E21FB" w:rsidRDefault="004E21FB">
      <w:pPr>
        <w:pStyle w:val="Standard"/>
        <w:jc w:val="both"/>
        <w:rPr>
          <w:rFonts w:ascii="Times New Roman" w:eastAsia="Times New Roman" w:hAnsi="Times New Roman" w:cs="Times New Roman"/>
          <w:lang w:eastAsia="cs-CZ"/>
        </w:rPr>
      </w:pPr>
    </w:p>
    <w:p w14:paraId="3FA998E3" w14:textId="77777777" w:rsidR="004E21FB" w:rsidRDefault="00AD7FC1">
      <w:pPr>
        <w:pStyle w:val="Standard"/>
        <w:numPr>
          <w:ilvl w:val="0"/>
          <w:numId w:val="24"/>
        </w:numPr>
        <w:tabs>
          <w:tab w:val="left" w:pos="3371"/>
        </w:tabs>
        <w:ind w:left="709"/>
        <w:jc w:val="both"/>
        <w:rPr>
          <w:rFonts w:hint="eastAsia"/>
        </w:rPr>
      </w:pPr>
      <w:r>
        <w:rPr>
          <w:rFonts w:ascii="Times New Roman" w:eastAsia="Times New Roman" w:hAnsi="Times New Roman" w:cs="Times New Roman"/>
          <w:lang w:eastAsia="cs-CZ"/>
        </w:rPr>
        <w:t xml:space="preserve">v případě, že bude prodávající v prodlení s dodáním předmětu koupě, dopouští se tím porušení smlouvy, za které je povinen kupujícímu zaplatit smluvní pokutu ve výši </w:t>
      </w:r>
      <w:r>
        <w:rPr>
          <w:rFonts w:ascii="Times New Roman" w:eastAsia="Times New Roman" w:hAnsi="Times New Roman" w:cs="Times New Roman"/>
          <w:b/>
          <w:lang w:eastAsia="cs-CZ"/>
        </w:rPr>
        <w:t>20.000,- Kč</w:t>
      </w:r>
      <w:r>
        <w:rPr>
          <w:rFonts w:ascii="Times New Roman" w:eastAsia="Times New Roman" w:hAnsi="Times New Roman" w:cs="Times New Roman"/>
          <w:lang w:eastAsia="cs-CZ"/>
        </w:rPr>
        <w:t xml:space="preserve"> za každý započatý den prodlení; to platí pro prvních 30 dní prodlení,</w:t>
      </w:r>
    </w:p>
    <w:p w14:paraId="685B0E6F" w14:textId="77777777" w:rsidR="004E21FB" w:rsidRDefault="00AD7FC1">
      <w:pPr>
        <w:pStyle w:val="Standard"/>
        <w:numPr>
          <w:ilvl w:val="0"/>
          <w:numId w:val="11"/>
        </w:numPr>
        <w:tabs>
          <w:tab w:val="left" w:pos="-218"/>
        </w:tabs>
        <w:jc w:val="both"/>
        <w:rPr>
          <w:rFonts w:hint="eastAsia"/>
        </w:rPr>
      </w:pPr>
      <w:r>
        <w:rPr>
          <w:rFonts w:ascii="Times New Roman" w:eastAsia="Times New Roman" w:hAnsi="Times New Roman" w:cs="Times New Roman"/>
          <w:lang w:eastAsia="cs-CZ"/>
        </w:rPr>
        <w:t xml:space="preserve">v případě, že prodávající bude i po uplynutí lhůty v odst. 3 písm. a) tohoto článku smlouvy nadále v prodlení, dopouští se tím nadále závažného porušení smlouvy, za které je povinen kupujícímu zaplatit smluvní pokutu ve výši </w:t>
      </w:r>
      <w:r>
        <w:rPr>
          <w:rFonts w:ascii="Times New Roman" w:eastAsia="Times New Roman" w:hAnsi="Times New Roman" w:cs="Times New Roman"/>
          <w:b/>
          <w:lang w:eastAsia="cs-CZ"/>
        </w:rPr>
        <w:t>50.000,- Kč</w:t>
      </w:r>
      <w:r>
        <w:rPr>
          <w:rFonts w:ascii="Times New Roman" w:eastAsia="Times New Roman" w:hAnsi="Times New Roman" w:cs="Times New Roman"/>
          <w:lang w:eastAsia="cs-CZ"/>
        </w:rPr>
        <w:t xml:space="preserve"> za každý započatý den prodlení; to platí do dne řádného dodání předmětu koupě v požadované kvalitě a v požadovaném množství,</w:t>
      </w:r>
    </w:p>
    <w:p w14:paraId="0845AD97" w14:textId="77777777" w:rsidR="004E21FB" w:rsidRDefault="00AD7FC1">
      <w:pPr>
        <w:pStyle w:val="Standard"/>
        <w:numPr>
          <w:ilvl w:val="0"/>
          <w:numId w:val="11"/>
        </w:numPr>
        <w:tabs>
          <w:tab w:val="left" w:pos="-218"/>
        </w:tabs>
        <w:jc w:val="both"/>
        <w:rPr>
          <w:rFonts w:hint="eastAsia"/>
        </w:rPr>
      </w:pPr>
      <w:r>
        <w:rPr>
          <w:rFonts w:ascii="Times New Roman" w:eastAsia="Times New Roman" w:hAnsi="Times New Roman" w:cs="Times New Roman"/>
          <w:lang w:eastAsia="cs-CZ"/>
        </w:rPr>
        <w:t xml:space="preserve">v případě, že prodávající neodstraní vadu, která byla kupujícím uplatněna (reklamována) v záruční době, v kupujícím stanovené přiměřené lhůtě, je prodávající povinen zaplatit kupujícímu smluvní pokutu ve výši </w:t>
      </w:r>
      <w:r>
        <w:rPr>
          <w:rFonts w:ascii="Times New Roman" w:eastAsia="Times New Roman" w:hAnsi="Times New Roman" w:cs="Times New Roman"/>
          <w:b/>
          <w:lang w:eastAsia="cs-CZ"/>
        </w:rPr>
        <w:t>10.000,- Kč</w:t>
      </w:r>
      <w:r>
        <w:rPr>
          <w:rFonts w:ascii="Times New Roman" w:eastAsia="Times New Roman" w:hAnsi="Times New Roman" w:cs="Times New Roman"/>
          <w:lang w:eastAsia="cs-CZ"/>
        </w:rPr>
        <w:t xml:space="preserve"> za každou jednotlivou vadu a započatý den prodlení,</w:t>
      </w:r>
    </w:p>
    <w:p w14:paraId="74213798" w14:textId="77777777" w:rsidR="004E21FB" w:rsidRDefault="00AD7FC1">
      <w:pPr>
        <w:pStyle w:val="Standard"/>
        <w:numPr>
          <w:ilvl w:val="0"/>
          <w:numId w:val="11"/>
        </w:numPr>
        <w:tabs>
          <w:tab w:val="left" w:pos="-218"/>
        </w:tabs>
        <w:jc w:val="both"/>
        <w:rPr>
          <w:rFonts w:hint="eastAsia"/>
        </w:rPr>
      </w:pPr>
      <w:r>
        <w:rPr>
          <w:rFonts w:ascii="Times New Roman" w:eastAsia="Batang" w:hAnsi="Times New Roman" w:cs="Times New Roman"/>
        </w:rPr>
        <w:t>pro případ prodlení se zaplacením kupní ceny sjednávají smluvní strany úrok z prodlení ve výši stanovené právními předpisy,</w:t>
      </w:r>
    </w:p>
    <w:p w14:paraId="395EB5D5" w14:textId="77777777" w:rsidR="004E21FB" w:rsidRDefault="00AD7FC1">
      <w:pPr>
        <w:pStyle w:val="Odstavecseseznamem"/>
        <w:numPr>
          <w:ilvl w:val="0"/>
          <w:numId w:val="11"/>
        </w:numPr>
        <w:tabs>
          <w:tab w:val="left" w:pos="3382"/>
        </w:tabs>
        <w:spacing w:after="0"/>
        <w:jc w:val="both"/>
        <w:rPr>
          <w:rFonts w:hint="eastAsia"/>
        </w:rPr>
      </w:pPr>
      <w:r>
        <w:rPr>
          <w:rFonts w:ascii="Times New Roman" w:eastAsia="Times New Roman" w:hAnsi="Times New Roman" w:cs="Times New Roman"/>
          <w:lang w:eastAsia="cs-CZ"/>
        </w:rPr>
        <w:t xml:space="preserve">v případě, že poruší prodávající jakoukoliv jinou povinnost (např. nepotvrzení objednávky, potvrzení objednávky po stanovené lhůtě) definovanou touto smlouvou, je kupující oprávněn požadovat zaplacení další souběžné smluvní pokuty ve výši </w:t>
      </w:r>
      <w:r>
        <w:rPr>
          <w:rFonts w:ascii="Times New Roman" w:eastAsia="Times New Roman" w:hAnsi="Times New Roman" w:cs="Times New Roman"/>
          <w:b/>
          <w:lang w:eastAsia="cs-CZ"/>
        </w:rPr>
        <w:t>5.000 Kč</w:t>
      </w:r>
      <w:r>
        <w:rPr>
          <w:rFonts w:ascii="Times New Roman" w:eastAsia="Times New Roman" w:hAnsi="Times New Roman" w:cs="Times New Roman"/>
          <w:lang w:eastAsia="cs-CZ"/>
        </w:rPr>
        <w:t xml:space="preserve"> za každý jednotlivý případ takového porušení.</w:t>
      </w:r>
    </w:p>
    <w:p w14:paraId="017290B6" w14:textId="77777777" w:rsidR="004E21FB" w:rsidRDefault="004E21FB">
      <w:pPr>
        <w:pStyle w:val="Odstavecseseznamem"/>
        <w:tabs>
          <w:tab w:val="left" w:pos="3382"/>
        </w:tabs>
        <w:spacing w:after="0"/>
        <w:jc w:val="both"/>
        <w:rPr>
          <w:rFonts w:ascii="Times New Roman" w:eastAsia="Times New Roman" w:hAnsi="Times New Roman" w:cs="Times New Roman"/>
          <w:lang w:eastAsia="cs-CZ"/>
        </w:rPr>
      </w:pPr>
    </w:p>
    <w:p w14:paraId="232651E9" w14:textId="77777777" w:rsidR="004E21FB" w:rsidRDefault="00AD7FC1">
      <w:pPr>
        <w:pStyle w:val="Standard"/>
        <w:numPr>
          <w:ilvl w:val="0"/>
          <w:numId w:val="10"/>
        </w:numPr>
        <w:tabs>
          <w:tab w:val="left" w:pos="852"/>
          <w:tab w:val="left" w:pos="1290"/>
        </w:tabs>
        <w:ind w:left="426" w:hanging="426"/>
        <w:jc w:val="both"/>
        <w:rPr>
          <w:rFonts w:hint="eastAsia"/>
        </w:rPr>
      </w:pPr>
      <w:r>
        <w:rPr>
          <w:rFonts w:ascii="Times New Roman" w:eastAsia="Times New Roman" w:hAnsi="Times New Roman" w:cs="Times New Roman"/>
          <w:lang w:eastAsia="cs-CZ"/>
        </w:rPr>
        <w:t>Smluvní pokuty se nezapočítávají na náhradu případně vzniklé škody, kterou lze vymáhat samostatně vedle smluvní pokuty, a to v plné výši.</w:t>
      </w:r>
    </w:p>
    <w:p w14:paraId="10212F8A" w14:textId="77777777" w:rsidR="004E21FB" w:rsidRDefault="004E21FB">
      <w:pPr>
        <w:pStyle w:val="Standard"/>
        <w:tabs>
          <w:tab w:val="left" w:pos="1290"/>
        </w:tabs>
        <w:ind w:left="426"/>
        <w:jc w:val="both"/>
        <w:rPr>
          <w:rFonts w:ascii="Times New Roman" w:eastAsia="Times New Roman" w:hAnsi="Times New Roman" w:cs="Times New Roman"/>
          <w:lang w:eastAsia="cs-CZ"/>
        </w:rPr>
      </w:pPr>
    </w:p>
    <w:p w14:paraId="64298295" w14:textId="77777777" w:rsidR="004E21FB" w:rsidRDefault="00AD7FC1">
      <w:pPr>
        <w:pStyle w:val="Standard"/>
        <w:numPr>
          <w:ilvl w:val="0"/>
          <w:numId w:val="10"/>
        </w:numPr>
        <w:tabs>
          <w:tab w:val="left" w:pos="852"/>
          <w:tab w:val="left" w:pos="1290"/>
          <w:tab w:val="left" w:pos="3088"/>
        </w:tabs>
        <w:ind w:left="426" w:hanging="426"/>
        <w:jc w:val="both"/>
        <w:rPr>
          <w:rFonts w:hint="eastAsia"/>
        </w:rPr>
      </w:pPr>
      <w:r>
        <w:rPr>
          <w:rFonts w:ascii="Times New Roman" w:eastAsia="Times New Roman" w:hAnsi="Times New Roman" w:cs="Times New Roman"/>
          <w:lang w:eastAsia="cs-CZ"/>
        </w:rPr>
        <w:t>Smluvní pokuta je splatná do 30 dnů po doručení oznámení o uložení smluvní pokuty. Oznámení o uložení smluvní pokuty musí vždy obsahovat popis a časové určení událost, která v souladu s uzavřenou smlouvou zakládá právo kupujícího účtovat smluvní pokutu. Oznámení musí dále obsahovat informaci o způsobu úhrady smluvní pokuty, a to včetně zápočtu proti kterékoliv splatné pohledávce.</w:t>
      </w:r>
    </w:p>
    <w:p w14:paraId="27836E3A" w14:textId="77777777" w:rsidR="004E21FB" w:rsidRDefault="004E21FB">
      <w:pPr>
        <w:pStyle w:val="Standard"/>
        <w:tabs>
          <w:tab w:val="left" w:pos="1290"/>
          <w:tab w:val="left" w:pos="3088"/>
        </w:tabs>
        <w:ind w:left="426"/>
        <w:jc w:val="both"/>
        <w:rPr>
          <w:rFonts w:ascii="Times New Roman" w:eastAsia="Times New Roman" w:hAnsi="Times New Roman" w:cs="Times New Roman"/>
          <w:lang w:eastAsia="cs-CZ"/>
        </w:rPr>
      </w:pPr>
    </w:p>
    <w:p w14:paraId="78286C00" w14:textId="77777777" w:rsidR="004E21FB" w:rsidRDefault="004E21FB">
      <w:pPr>
        <w:pStyle w:val="Standard"/>
        <w:ind w:left="1080"/>
        <w:jc w:val="center"/>
        <w:rPr>
          <w:rFonts w:ascii="Times New Roman" w:eastAsia="Times New Roman" w:hAnsi="Times New Roman" w:cs="Times New Roman"/>
          <w:b/>
          <w:lang w:eastAsia="cs-CZ"/>
        </w:rPr>
      </w:pPr>
    </w:p>
    <w:p w14:paraId="41C44066" w14:textId="77777777" w:rsidR="004E21FB" w:rsidRDefault="00AD7FC1">
      <w:pPr>
        <w:pStyle w:val="Standard"/>
        <w:jc w:val="center"/>
        <w:rPr>
          <w:rFonts w:hint="eastAsia"/>
        </w:rPr>
      </w:pPr>
      <w:r>
        <w:rPr>
          <w:rFonts w:ascii="Times New Roman" w:eastAsia="Times New Roman" w:hAnsi="Times New Roman" w:cs="Times New Roman"/>
          <w:b/>
          <w:lang w:eastAsia="cs-CZ"/>
        </w:rPr>
        <w:t>Článek VI.</w:t>
      </w:r>
      <w:r>
        <w:rPr>
          <w:rFonts w:ascii="Times New Roman" w:eastAsia="Times New Roman" w:hAnsi="Times New Roman" w:cs="Times New Roman"/>
          <w:b/>
          <w:lang w:eastAsia="cs-CZ"/>
        </w:rPr>
        <w:tab/>
      </w:r>
    </w:p>
    <w:p w14:paraId="20E76166" w14:textId="77777777" w:rsidR="004E21FB" w:rsidRDefault="00AD7FC1">
      <w:pPr>
        <w:pStyle w:val="Standard"/>
        <w:jc w:val="center"/>
        <w:rPr>
          <w:rFonts w:hint="eastAsia"/>
        </w:rPr>
      </w:pPr>
      <w:r>
        <w:rPr>
          <w:rFonts w:ascii="Times New Roman" w:eastAsia="Times New Roman" w:hAnsi="Times New Roman" w:cs="Times New Roman"/>
          <w:b/>
          <w:lang w:eastAsia="cs-CZ"/>
        </w:rPr>
        <w:lastRenderedPageBreak/>
        <w:t>Komunikace mezi smluvními stranami</w:t>
      </w:r>
    </w:p>
    <w:p w14:paraId="67903F73" w14:textId="77777777" w:rsidR="004E21FB" w:rsidRDefault="004E21FB">
      <w:pPr>
        <w:pStyle w:val="Standard"/>
        <w:jc w:val="center"/>
        <w:rPr>
          <w:rFonts w:ascii="Times New Roman" w:eastAsia="Times New Roman" w:hAnsi="Times New Roman" w:cs="Times New Roman"/>
          <w:b/>
          <w:lang w:eastAsia="cs-CZ"/>
        </w:rPr>
      </w:pPr>
    </w:p>
    <w:p w14:paraId="23DEFDDD" w14:textId="77777777" w:rsidR="004E21FB" w:rsidRDefault="00AD7FC1">
      <w:pPr>
        <w:pStyle w:val="Standard"/>
        <w:numPr>
          <w:ilvl w:val="0"/>
          <w:numId w:val="25"/>
        </w:numPr>
        <w:ind w:left="426" w:hanging="426"/>
        <w:jc w:val="both"/>
        <w:rPr>
          <w:rFonts w:hint="eastAsia"/>
        </w:rPr>
      </w:pPr>
      <w:r>
        <w:rPr>
          <w:rFonts w:ascii="Times New Roman" w:eastAsia="Times New Roman" w:hAnsi="Times New Roman" w:cs="Times New Roman"/>
          <w:lang w:eastAsia="cs-CZ"/>
        </w:rPr>
        <w:t>Doručování písemností dle této smlouvy je možné písemně prostřednictvím doručovatele pošty do sídla účastníků této smlouvy uvedených v záhlaví této smlouvy. Nedojde-li k doručení písemnosti druhé smluvní straně či bude-li sporným datum doručení písemnosti, považuje se za termín doručení třetí den po prokazatelném odeslání písemnosti.</w:t>
      </w:r>
    </w:p>
    <w:p w14:paraId="3CBDCE05" w14:textId="77777777" w:rsidR="004E21FB" w:rsidRDefault="004E21FB">
      <w:pPr>
        <w:pStyle w:val="Standard"/>
        <w:ind w:left="426"/>
        <w:jc w:val="both"/>
        <w:rPr>
          <w:rFonts w:ascii="Times New Roman" w:eastAsia="Times New Roman" w:hAnsi="Times New Roman" w:cs="Times New Roman"/>
          <w:lang w:eastAsia="cs-CZ"/>
        </w:rPr>
      </w:pPr>
    </w:p>
    <w:p w14:paraId="58955B46" w14:textId="77777777" w:rsidR="004E21FB" w:rsidRDefault="00AD7FC1">
      <w:pPr>
        <w:pStyle w:val="Standard"/>
        <w:numPr>
          <w:ilvl w:val="0"/>
          <w:numId w:val="12"/>
        </w:numPr>
        <w:ind w:left="426" w:hanging="426"/>
        <w:jc w:val="both"/>
        <w:rPr>
          <w:rFonts w:hint="eastAsia"/>
        </w:rPr>
      </w:pPr>
      <w:r>
        <w:rPr>
          <w:rFonts w:ascii="Times New Roman" w:eastAsia="Times New Roman" w:hAnsi="Times New Roman" w:cs="Times New Roman"/>
          <w:lang w:eastAsia="cs-CZ"/>
        </w:rPr>
        <w:t>Doručování je možné rovněž prostřednictvím emailu nebo faxem. Elektronické adresy účastníků této smlouvy, na které je možné činit právní úkony i bez certifikovaného podpisu, jsou uvedeny v odst. 6 tohoto článku smlouvy. Emailová zpráva je prokazatelně doručená v případě, kdy bude doručení prokázáno: a) odesláním emailové zprávy a současně b) doručením doručenky odesilateli o přijetí zprávy do emailové schránky adresáta. Faxová zpráva bude prokazatelně doručena v případě, kdy doručení bude prokázáno a) odesláním faxové zprávy a současně b) doručením doručenky odesilateli o přijetí zprávy na faxové číslo adresáta.</w:t>
      </w:r>
    </w:p>
    <w:p w14:paraId="74DB74E0" w14:textId="77777777" w:rsidR="004E21FB" w:rsidRDefault="004E21FB">
      <w:pPr>
        <w:pStyle w:val="Standard"/>
        <w:jc w:val="both"/>
        <w:rPr>
          <w:rFonts w:ascii="Times New Roman" w:eastAsia="Times New Roman" w:hAnsi="Times New Roman" w:cs="Times New Roman"/>
          <w:lang w:eastAsia="cs-CZ"/>
        </w:rPr>
      </w:pPr>
    </w:p>
    <w:p w14:paraId="221FBD86" w14:textId="77777777" w:rsidR="004E21FB" w:rsidRDefault="00AD7FC1">
      <w:pPr>
        <w:pStyle w:val="Standard"/>
        <w:numPr>
          <w:ilvl w:val="0"/>
          <w:numId w:val="12"/>
        </w:numPr>
        <w:ind w:left="426" w:hanging="426"/>
        <w:jc w:val="both"/>
        <w:rPr>
          <w:rFonts w:hint="eastAsia"/>
        </w:rPr>
      </w:pPr>
      <w:r>
        <w:rPr>
          <w:rFonts w:ascii="Times New Roman" w:eastAsia="Times New Roman" w:hAnsi="Times New Roman" w:cs="Times New Roman"/>
          <w:lang w:eastAsia="cs-CZ"/>
        </w:rPr>
        <w:t>Zprávy zasílané faxem nebo e-mailem budou adresovány na kontaktní údaje oprávněných osob smluvních stran.</w:t>
      </w:r>
    </w:p>
    <w:p w14:paraId="36B672CE" w14:textId="77777777" w:rsidR="004E21FB" w:rsidRDefault="004E21FB">
      <w:pPr>
        <w:pStyle w:val="Standard"/>
        <w:ind w:left="426"/>
        <w:jc w:val="both"/>
        <w:rPr>
          <w:rFonts w:ascii="Times New Roman" w:eastAsia="Times New Roman" w:hAnsi="Times New Roman" w:cs="Times New Roman"/>
          <w:lang w:eastAsia="cs-CZ"/>
        </w:rPr>
      </w:pPr>
    </w:p>
    <w:p w14:paraId="105F1A5C" w14:textId="77777777" w:rsidR="004E21FB" w:rsidRDefault="00AD7FC1">
      <w:pPr>
        <w:pStyle w:val="Standard"/>
        <w:numPr>
          <w:ilvl w:val="0"/>
          <w:numId w:val="12"/>
        </w:numPr>
        <w:ind w:left="426" w:hanging="426"/>
        <w:jc w:val="both"/>
        <w:rPr>
          <w:rFonts w:hint="eastAsia"/>
        </w:rPr>
      </w:pPr>
      <w:r>
        <w:rPr>
          <w:rFonts w:ascii="Times New Roman" w:eastAsia="Times New Roman" w:hAnsi="Times New Roman" w:cs="Times New Roman"/>
          <w:lang w:eastAsia="cs-CZ"/>
        </w:rPr>
        <w:t>Ostatní písemná korespondence bude zasílána na adresu sídla smluvní strany.</w:t>
      </w:r>
    </w:p>
    <w:p w14:paraId="2B8306E0" w14:textId="77777777" w:rsidR="004E21FB" w:rsidRDefault="004E21FB">
      <w:pPr>
        <w:pStyle w:val="Standard"/>
        <w:jc w:val="both"/>
        <w:rPr>
          <w:rFonts w:ascii="Times New Roman" w:eastAsia="Times New Roman" w:hAnsi="Times New Roman" w:cs="Times New Roman"/>
          <w:lang w:eastAsia="cs-CZ"/>
        </w:rPr>
      </w:pPr>
    </w:p>
    <w:p w14:paraId="5CAB95D7" w14:textId="77777777" w:rsidR="004E21FB" w:rsidRDefault="00AD7FC1">
      <w:pPr>
        <w:pStyle w:val="Standard"/>
        <w:numPr>
          <w:ilvl w:val="0"/>
          <w:numId w:val="12"/>
        </w:numPr>
        <w:ind w:left="426" w:hanging="426"/>
        <w:jc w:val="both"/>
        <w:rPr>
          <w:rFonts w:hint="eastAsia"/>
        </w:rPr>
      </w:pPr>
      <w:r>
        <w:rPr>
          <w:rFonts w:ascii="Times New Roman" w:eastAsia="Times New Roman" w:hAnsi="Times New Roman" w:cs="Times New Roman"/>
          <w:lang w:eastAsia="cs-CZ"/>
        </w:rPr>
        <w:t>O změnách oprávněných osob nebo jejich kontaktních údajů a změnách bankovního spojení se smluvní strany bez zbytečného odkladu písemně informují. O této změně není nutné uzavírat písemný dodatek ke smlouvě.</w:t>
      </w:r>
    </w:p>
    <w:p w14:paraId="3DA04A79" w14:textId="77777777" w:rsidR="004E21FB" w:rsidRDefault="004E21FB">
      <w:pPr>
        <w:pStyle w:val="Standard"/>
        <w:jc w:val="both"/>
        <w:rPr>
          <w:rFonts w:ascii="Times New Roman" w:eastAsia="Times New Roman" w:hAnsi="Times New Roman" w:cs="Times New Roman"/>
          <w:lang w:eastAsia="cs-CZ"/>
        </w:rPr>
      </w:pPr>
    </w:p>
    <w:p w14:paraId="4955D6FA" w14:textId="77777777" w:rsidR="004E21FB" w:rsidRDefault="00AD7FC1">
      <w:pPr>
        <w:pStyle w:val="Standard"/>
        <w:numPr>
          <w:ilvl w:val="0"/>
          <w:numId w:val="12"/>
        </w:numPr>
        <w:ind w:left="426" w:hanging="426"/>
        <w:jc w:val="both"/>
        <w:rPr>
          <w:rFonts w:hint="eastAsia"/>
        </w:rPr>
      </w:pPr>
      <w:r>
        <w:rPr>
          <w:rFonts w:ascii="Times New Roman" w:eastAsia="Times New Roman" w:hAnsi="Times New Roman" w:cs="Times New Roman"/>
          <w:lang w:eastAsia="cs-CZ"/>
        </w:rPr>
        <w:t>Oprávněné osoby:</w:t>
      </w:r>
    </w:p>
    <w:p w14:paraId="7D25188C" w14:textId="77777777" w:rsidR="004E21FB" w:rsidRDefault="004E21FB">
      <w:pPr>
        <w:pStyle w:val="Standard"/>
        <w:ind w:left="708"/>
        <w:rPr>
          <w:rFonts w:ascii="Times New Roman" w:eastAsia="Times New Roman" w:hAnsi="Times New Roman" w:cs="Times New Roman"/>
          <w:lang w:eastAsia="cs-CZ"/>
        </w:rPr>
      </w:pPr>
    </w:p>
    <w:p w14:paraId="132BAA00" w14:textId="77777777" w:rsidR="004E21FB" w:rsidRDefault="00AD7FC1">
      <w:pPr>
        <w:pStyle w:val="Standard"/>
        <w:numPr>
          <w:ilvl w:val="0"/>
          <w:numId w:val="26"/>
        </w:numPr>
        <w:jc w:val="both"/>
        <w:rPr>
          <w:rFonts w:hint="eastAsia"/>
        </w:rPr>
      </w:pPr>
      <w:r>
        <w:rPr>
          <w:rFonts w:ascii="Times New Roman" w:eastAsia="Times New Roman" w:hAnsi="Times New Roman" w:cs="Times New Roman"/>
          <w:lang w:eastAsia="cs-CZ"/>
        </w:rPr>
        <w:t>za kupujícího: ………………….., tel.:……………., e-mail:…………….</w:t>
      </w:r>
    </w:p>
    <w:p w14:paraId="0D256E49" w14:textId="77777777" w:rsidR="004E21FB" w:rsidRDefault="004E21FB">
      <w:pPr>
        <w:pStyle w:val="Standard"/>
        <w:ind w:left="1146"/>
        <w:jc w:val="both"/>
        <w:rPr>
          <w:rFonts w:ascii="Times New Roman" w:eastAsia="Times New Roman" w:hAnsi="Times New Roman" w:cs="Times New Roman"/>
          <w:lang w:eastAsia="cs-CZ"/>
        </w:rPr>
      </w:pPr>
    </w:p>
    <w:p w14:paraId="7004A768" w14:textId="4665D949" w:rsidR="004E21FB" w:rsidRPr="0050257B" w:rsidRDefault="00AD7FC1">
      <w:pPr>
        <w:pStyle w:val="Standard"/>
        <w:numPr>
          <w:ilvl w:val="0"/>
          <w:numId w:val="13"/>
        </w:numPr>
        <w:jc w:val="both"/>
        <w:rPr>
          <w:rFonts w:hint="eastAsia"/>
          <w:highlight w:val="yellow"/>
        </w:rPr>
      </w:pPr>
      <w:r>
        <w:rPr>
          <w:rFonts w:ascii="Times New Roman" w:eastAsia="Times New Roman" w:hAnsi="Times New Roman" w:cs="Times New Roman"/>
          <w:lang w:eastAsia="cs-CZ"/>
        </w:rPr>
        <w:t>za prodávajícího</w:t>
      </w:r>
      <w:r w:rsidRPr="0050257B">
        <w:rPr>
          <w:rFonts w:ascii="Times New Roman" w:eastAsia="Times New Roman" w:hAnsi="Times New Roman" w:cs="Times New Roman"/>
          <w:highlight w:val="yellow"/>
          <w:lang w:eastAsia="cs-CZ"/>
        </w:rPr>
        <w:t>:</w:t>
      </w:r>
      <w:r w:rsidR="0050257B" w:rsidRPr="0050257B">
        <w:rPr>
          <w:rFonts w:ascii="Times New Roman" w:eastAsia="Times New Roman" w:hAnsi="Times New Roman" w:cs="Times New Roman"/>
          <w:lang w:eastAsia="cs-CZ"/>
        </w:rPr>
        <w:t xml:space="preserve"> </w:t>
      </w:r>
      <w:r w:rsidR="0050257B" w:rsidRPr="0050257B">
        <w:rPr>
          <w:rFonts w:ascii="Times New Roman" w:eastAsia="Times New Roman" w:hAnsi="Times New Roman" w:cs="Times New Roman"/>
          <w:highlight w:val="yellow"/>
          <w:lang w:eastAsia="cs-CZ"/>
        </w:rPr>
        <w:t>[DOPLNÍ ÚČASTNÍK]</w:t>
      </w:r>
      <w:r w:rsidRPr="0050257B">
        <w:rPr>
          <w:rFonts w:ascii="Times New Roman" w:eastAsia="Times New Roman" w:hAnsi="Times New Roman" w:cs="Times New Roman"/>
          <w:highlight w:val="yellow"/>
          <w:lang w:eastAsia="cs-CZ"/>
        </w:rPr>
        <w:t>, tel.:……………., e-mail:……………..</w:t>
      </w:r>
    </w:p>
    <w:p w14:paraId="7D972628" w14:textId="77777777" w:rsidR="004E21FB" w:rsidRDefault="004E21FB">
      <w:pPr>
        <w:pStyle w:val="Standard"/>
        <w:ind w:left="1080"/>
        <w:jc w:val="center"/>
        <w:rPr>
          <w:rFonts w:ascii="Times New Roman" w:eastAsia="Times New Roman" w:hAnsi="Times New Roman" w:cs="Times New Roman"/>
          <w:b/>
          <w:lang w:eastAsia="cs-CZ"/>
        </w:rPr>
      </w:pPr>
    </w:p>
    <w:p w14:paraId="2A9FC398" w14:textId="77777777" w:rsidR="004E21FB" w:rsidRDefault="004E21FB">
      <w:pPr>
        <w:pStyle w:val="Standard"/>
        <w:ind w:left="1080"/>
        <w:jc w:val="center"/>
        <w:rPr>
          <w:rFonts w:ascii="Times New Roman" w:eastAsia="Times New Roman" w:hAnsi="Times New Roman" w:cs="Times New Roman"/>
          <w:b/>
          <w:lang w:eastAsia="cs-CZ"/>
        </w:rPr>
      </w:pPr>
    </w:p>
    <w:p w14:paraId="4E1F69D2" w14:textId="77777777" w:rsidR="004E21FB" w:rsidRDefault="00AD7FC1">
      <w:pPr>
        <w:pStyle w:val="Standard"/>
        <w:jc w:val="center"/>
        <w:rPr>
          <w:rFonts w:hint="eastAsia"/>
        </w:rPr>
      </w:pPr>
      <w:r>
        <w:rPr>
          <w:rFonts w:ascii="Times New Roman" w:eastAsia="Times New Roman" w:hAnsi="Times New Roman" w:cs="Times New Roman"/>
          <w:b/>
          <w:lang w:eastAsia="cs-CZ"/>
        </w:rPr>
        <w:t>Článek VII.</w:t>
      </w:r>
    </w:p>
    <w:p w14:paraId="262B81B2" w14:textId="77777777" w:rsidR="004E21FB" w:rsidRDefault="00AD7FC1">
      <w:pPr>
        <w:pStyle w:val="Standard"/>
        <w:jc w:val="center"/>
        <w:rPr>
          <w:rFonts w:hint="eastAsia"/>
        </w:rPr>
      </w:pPr>
      <w:r>
        <w:rPr>
          <w:rFonts w:ascii="Times New Roman" w:eastAsia="Times New Roman" w:hAnsi="Times New Roman" w:cs="Times New Roman"/>
          <w:b/>
          <w:lang w:eastAsia="cs-CZ"/>
        </w:rPr>
        <w:t>Závěrečná ustanovení</w:t>
      </w:r>
    </w:p>
    <w:p w14:paraId="6E1B4C6C" w14:textId="77777777" w:rsidR="004E21FB" w:rsidRDefault="004E21FB">
      <w:pPr>
        <w:pStyle w:val="Standard"/>
        <w:ind w:left="1080"/>
        <w:jc w:val="both"/>
        <w:rPr>
          <w:rFonts w:ascii="Times New Roman" w:eastAsia="Times New Roman" w:hAnsi="Times New Roman" w:cs="Times New Roman"/>
          <w:b/>
          <w:lang w:eastAsia="cs-CZ"/>
        </w:rPr>
      </w:pPr>
    </w:p>
    <w:p w14:paraId="284FC55F" w14:textId="7CD32973" w:rsidR="004E21FB" w:rsidRPr="006C6647" w:rsidRDefault="00AD7FC1">
      <w:pPr>
        <w:pStyle w:val="Standard"/>
        <w:numPr>
          <w:ilvl w:val="0"/>
          <w:numId w:val="27"/>
        </w:numPr>
        <w:tabs>
          <w:tab w:val="left" w:pos="568"/>
          <w:tab w:val="left" w:pos="1004"/>
        </w:tabs>
        <w:ind w:left="284" w:hanging="284"/>
        <w:jc w:val="both"/>
        <w:rPr>
          <w:rFonts w:hint="eastAsia"/>
        </w:rPr>
      </w:pPr>
      <w:r>
        <w:rPr>
          <w:rFonts w:ascii="Times New Roman" w:eastAsia="Times New Roman" w:hAnsi="Times New Roman" w:cs="Times New Roman"/>
          <w:lang w:eastAsia="cs-CZ"/>
        </w:rPr>
        <w:t>Tuto smlouvu lze měnit či doplňovat pouze po dohodě smluvních stran formou písemných a číslovaných dodatků. Jakákoliv změna smlouvy tak musí mít písemnou formu a musí být podepsána osobami oprávněnými jednat za kupujícího a prodávajícího nebo osobami jimi zmocněnými. Změny smlouvy se sjednávají zásadně jako dodatek ke smlouvě s číselným označením podle pořadového čísla příslušné změny smlouvy. Předloží-li některá ze smluvních stran návrh na změnu formou písemného dodatku ke smlouvě, je druhá smluvní strana povinna se k návrhu vyjádřit nejpozději do patnácti dnů ode dne následujícího po doručení návrhu dodatku</w:t>
      </w:r>
      <w:r w:rsidR="002D076F">
        <w:rPr>
          <w:rFonts w:ascii="Times New Roman" w:eastAsia="Times New Roman" w:hAnsi="Times New Roman" w:cs="Times New Roman"/>
          <w:lang w:eastAsia="cs-CZ"/>
        </w:rPr>
        <w:t>.</w:t>
      </w:r>
    </w:p>
    <w:p w14:paraId="4BEA0F99" w14:textId="77777777" w:rsidR="006C6647" w:rsidRPr="00BA52A7" w:rsidRDefault="006C6647" w:rsidP="006C6647">
      <w:pPr>
        <w:pStyle w:val="Standard"/>
        <w:tabs>
          <w:tab w:val="left" w:pos="568"/>
          <w:tab w:val="left" w:pos="1004"/>
        </w:tabs>
        <w:ind w:left="284"/>
        <w:jc w:val="both"/>
        <w:rPr>
          <w:rFonts w:hint="eastAsia"/>
        </w:rPr>
      </w:pPr>
    </w:p>
    <w:p w14:paraId="55F79EFC" w14:textId="5A55C357" w:rsidR="002D076F" w:rsidRPr="00BA52A7" w:rsidRDefault="002D076F" w:rsidP="00BA52A7">
      <w:pPr>
        <w:pStyle w:val="Standard"/>
        <w:numPr>
          <w:ilvl w:val="0"/>
          <w:numId w:val="27"/>
        </w:numPr>
        <w:tabs>
          <w:tab w:val="left" w:pos="568"/>
          <w:tab w:val="left" w:pos="1004"/>
        </w:tabs>
        <w:ind w:left="284" w:hanging="284"/>
        <w:jc w:val="both"/>
        <w:rPr>
          <w:rFonts w:hint="eastAsia"/>
        </w:rPr>
      </w:pPr>
      <w:r w:rsidRPr="00BA52A7">
        <w:rPr>
          <w:rFonts w:ascii="Times New Roman" w:hAnsi="Times New Roman" w:cs="Times New Roman"/>
        </w:rPr>
        <w:t>Kupující má právo na změnu závazku ze smlouvy v souladu s § 222 odst. 4  písm. b) zák. č. 134/2016 Sb., o zadávání veřejných zakázek, ve znění pozdějších předpisů, a to na změnu, která nemění celkovou povahu veřejné zakázky a jejíž hodnota je nižší než 10 % původní hodnoty závazku.</w:t>
      </w:r>
    </w:p>
    <w:p w14:paraId="51EDC7D5" w14:textId="77777777" w:rsidR="002D076F" w:rsidRDefault="002D076F" w:rsidP="002D076F">
      <w:pPr>
        <w:pStyle w:val="Standard"/>
        <w:tabs>
          <w:tab w:val="left" w:pos="568"/>
          <w:tab w:val="left" w:pos="1004"/>
        </w:tabs>
        <w:ind w:left="284"/>
        <w:jc w:val="both"/>
        <w:rPr>
          <w:rFonts w:hint="eastAsia"/>
        </w:rPr>
      </w:pPr>
    </w:p>
    <w:p w14:paraId="175383FD" w14:textId="77777777" w:rsidR="004E21FB" w:rsidRDefault="004E21FB" w:rsidP="00BA52A7">
      <w:pPr>
        <w:pStyle w:val="Standard"/>
        <w:jc w:val="both"/>
        <w:rPr>
          <w:rFonts w:ascii="Times New Roman" w:eastAsia="Times New Roman" w:hAnsi="Times New Roman" w:cs="Times New Roman"/>
          <w:lang w:eastAsia="cs-CZ"/>
        </w:rPr>
      </w:pPr>
    </w:p>
    <w:p w14:paraId="79FB3668" w14:textId="77777777" w:rsidR="004E21FB" w:rsidRDefault="00AD7FC1">
      <w:pPr>
        <w:pStyle w:val="Standard"/>
        <w:numPr>
          <w:ilvl w:val="0"/>
          <w:numId w:val="14"/>
        </w:numPr>
        <w:tabs>
          <w:tab w:val="left" w:pos="568"/>
          <w:tab w:val="left" w:pos="1004"/>
        </w:tabs>
        <w:ind w:left="284" w:hanging="284"/>
        <w:jc w:val="both"/>
        <w:rPr>
          <w:rFonts w:hint="eastAsia"/>
        </w:rPr>
      </w:pPr>
      <w:r>
        <w:rPr>
          <w:rFonts w:ascii="Times New Roman" w:eastAsia="Times New Roman" w:hAnsi="Times New Roman" w:cs="Times New Roman"/>
          <w:lang w:eastAsia="cs-CZ"/>
        </w:rPr>
        <w:t>Smluvní vztahy neupravené touto smlouvou se řídí příslušnými ustanoveními zákona č. 89/2012 Sb., občanského zákoníku, ve znění pozdějších předpisů.</w:t>
      </w:r>
    </w:p>
    <w:p w14:paraId="35632825" w14:textId="77777777" w:rsidR="004E21FB" w:rsidRDefault="004E21FB">
      <w:pPr>
        <w:pStyle w:val="Standard"/>
        <w:ind w:left="284"/>
        <w:jc w:val="both"/>
        <w:rPr>
          <w:rFonts w:ascii="Times New Roman" w:eastAsia="Times New Roman" w:hAnsi="Times New Roman" w:cs="Times New Roman"/>
          <w:lang w:eastAsia="cs-CZ"/>
        </w:rPr>
      </w:pPr>
    </w:p>
    <w:p w14:paraId="3807F0BA" w14:textId="77777777" w:rsidR="004E21FB" w:rsidRDefault="00AD7FC1">
      <w:pPr>
        <w:pStyle w:val="Odstavecseseznamem"/>
        <w:numPr>
          <w:ilvl w:val="0"/>
          <w:numId w:val="14"/>
        </w:numPr>
        <w:spacing w:after="0"/>
        <w:jc w:val="both"/>
        <w:rPr>
          <w:rFonts w:hint="eastAsia"/>
        </w:rPr>
      </w:pPr>
      <w:r>
        <w:rPr>
          <w:rFonts w:ascii="Times New Roman" w:eastAsia="Times New Roman" w:hAnsi="Times New Roman" w:cs="Times New Roman"/>
          <w:lang w:eastAsia="cs-CZ"/>
        </w:rPr>
        <w:t xml:space="preserve">Prodávající se zavazuje během plnění smlouvy i po ukončení trvání smlouvy zachovávat </w:t>
      </w:r>
      <w:r>
        <w:rPr>
          <w:rFonts w:ascii="Times New Roman" w:eastAsia="Times New Roman" w:hAnsi="Times New Roman" w:cs="Times New Roman"/>
          <w:lang w:eastAsia="cs-CZ"/>
        </w:rPr>
        <w:lastRenderedPageBreak/>
        <w:t xml:space="preserve">mlčenlivost o všech skutečnostech, o kterých se dozví od objednatele v souvislosti s plněním smlouvy. Za porušení povinnosti mlčenlivosti specifikované v této smlouvě je prodávající povinen uhradit kupujícímu smluvní pokutu ve výši </w:t>
      </w:r>
      <w:r>
        <w:rPr>
          <w:rFonts w:ascii="Times New Roman" w:eastAsia="Times New Roman" w:hAnsi="Times New Roman" w:cs="Times New Roman"/>
          <w:b/>
          <w:lang w:eastAsia="cs-CZ"/>
        </w:rPr>
        <w:t>100.000,- Kč</w:t>
      </w:r>
      <w:r>
        <w:rPr>
          <w:rFonts w:ascii="Times New Roman" w:eastAsia="Times New Roman" w:hAnsi="Times New Roman" w:cs="Times New Roman"/>
          <w:lang w:eastAsia="cs-CZ"/>
        </w:rPr>
        <w:t>, a to za každý jednotlivý případ porušení této povinnosti</w:t>
      </w:r>
    </w:p>
    <w:p w14:paraId="23AAEEE2" w14:textId="77777777" w:rsidR="004E21FB" w:rsidRDefault="004E21FB">
      <w:pPr>
        <w:pStyle w:val="Standard"/>
        <w:ind w:left="284"/>
        <w:jc w:val="both"/>
        <w:rPr>
          <w:rFonts w:ascii="Times New Roman" w:eastAsia="Times New Roman" w:hAnsi="Times New Roman" w:cs="Times New Roman"/>
          <w:lang w:eastAsia="cs-CZ"/>
        </w:rPr>
      </w:pPr>
    </w:p>
    <w:p w14:paraId="6F9B095F" w14:textId="77777777" w:rsidR="004E21FB" w:rsidRDefault="00AD7FC1">
      <w:pPr>
        <w:pStyle w:val="Standard"/>
        <w:numPr>
          <w:ilvl w:val="0"/>
          <w:numId w:val="14"/>
        </w:numPr>
        <w:tabs>
          <w:tab w:val="left" w:pos="568"/>
          <w:tab w:val="left" w:pos="1004"/>
        </w:tabs>
        <w:ind w:left="284" w:hanging="284"/>
        <w:jc w:val="both"/>
        <w:rPr>
          <w:rFonts w:hint="eastAsia"/>
        </w:rPr>
      </w:pPr>
      <w:r>
        <w:rPr>
          <w:rFonts w:ascii="Times New Roman" w:eastAsia="Times New Roman" w:hAnsi="Times New Roman" w:cs="Times New Roman"/>
          <w:lang w:eastAsia="cs-CZ"/>
        </w:rPr>
        <w:t>V případě, že se některé z ustanovení této smlouvy stane neplatným nebo neúčinným, nebude tím dotčena platnost nebo účinnost ostatních ustanovení. Neplatné či neúčinné ustanovení bude nahrazeno takovým platným a účinným ustanovením, které se právně přípustným způsobem co nejvíce přibližuje hospodářskému účelu zamýšlenému oběma smluvními stranami při uzavření této smlouvy. Totéž platí pro případné mezery ve smlouvě.</w:t>
      </w:r>
    </w:p>
    <w:p w14:paraId="29C38756" w14:textId="77777777" w:rsidR="004E21FB" w:rsidRDefault="004E21FB">
      <w:pPr>
        <w:pStyle w:val="Standard"/>
        <w:ind w:left="284"/>
        <w:jc w:val="both"/>
        <w:rPr>
          <w:rFonts w:ascii="Times New Roman" w:eastAsia="Times New Roman" w:hAnsi="Times New Roman" w:cs="Times New Roman"/>
          <w:lang w:eastAsia="cs-CZ"/>
        </w:rPr>
      </w:pPr>
    </w:p>
    <w:p w14:paraId="4D2BB19A" w14:textId="77777777" w:rsidR="004E21FB" w:rsidRDefault="00AD7FC1">
      <w:pPr>
        <w:pStyle w:val="Standard"/>
        <w:numPr>
          <w:ilvl w:val="0"/>
          <w:numId w:val="14"/>
        </w:numPr>
        <w:tabs>
          <w:tab w:val="left" w:pos="568"/>
          <w:tab w:val="left" w:pos="1004"/>
        </w:tabs>
        <w:ind w:left="284" w:hanging="284"/>
        <w:jc w:val="both"/>
        <w:rPr>
          <w:rFonts w:hint="eastAsia"/>
        </w:rPr>
      </w:pPr>
      <w:r>
        <w:rPr>
          <w:rFonts w:ascii="Times New Roman" w:eastAsia="Times New Roman" w:hAnsi="Times New Roman" w:cs="Times New Roman"/>
          <w:lang w:eastAsia="cs-CZ"/>
        </w:rPr>
        <w:t>Vznikne-li kterékoli smluvní straně nárok na úhradu smluvní pokuty dle této smlouvy, není vznikem takového nároku dotčeno právo na náhradu škody, které náleží poškozené straně vedle případného nároku na smluvní pokutu.</w:t>
      </w:r>
    </w:p>
    <w:p w14:paraId="2049461A" w14:textId="77777777" w:rsidR="004E21FB" w:rsidRDefault="004E21FB">
      <w:pPr>
        <w:pStyle w:val="Odstavecseseznamem"/>
        <w:rPr>
          <w:rFonts w:ascii="Times New Roman" w:eastAsia="Batang" w:hAnsi="Times New Roman" w:cs="Times New Roman"/>
        </w:rPr>
      </w:pPr>
    </w:p>
    <w:p w14:paraId="36130F2A" w14:textId="77777777" w:rsidR="004E21FB" w:rsidRDefault="00AD7FC1">
      <w:pPr>
        <w:pStyle w:val="Standard"/>
        <w:numPr>
          <w:ilvl w:val="0"/>
          <w:numId w:val="14"/>
        </w:numPr>
        <w:tabs>
          <w:tab w:val="left" w:pos="568"/>
          <w:tab w:val="left" w:pos="1004"/>
        </w:tabs>
        <w:ind w:left="284" w:hanging="284"/>
        <w:jc w:val="both"/>
        <w:rPr>
          <w:rFonts w:hint="eastAsia"/>
        </w:rPr>
      </w:pPr>
      <w:r>
        <w:rPr>
          <w:rFonts w:ascii="Times New Roman" w:eastAsia="Batang" w:hAnsi="Times New Roman" w:cs="Times New Roman"/>
        </w:rPr>
        <w:t>Smluvní strany se zavazují, že veškeré spory vzniklé v souvislosti s touto smlouvou budou řešit smírně vzájemnou dohodou. Pokud by taková dohoda nebyla možná, budou spory řešeny na základě návrhu jedné ze smluvních stran příslušným soudem ČR.</w:t>
      </w:r>
    </w:p>
    <w:p w14:paraId="14398F2F" w14:textId="77777777" w:rsidR="004E21FB" w:rsidRDefault="004E21FB">
      <w:pPr>
        <w:pStyle w:val="Odstavecseseznamem"/>
        <w:rPr>
          <w:rFonts w:ascii="Times New Roman" w:eastAsia="Times New Roman" w:hAnsi="Times New Roman" w:cs="Times New Roman"/>
          <w:lang w:eastAsia="cs-CZ"/>
        </w:rPr>
      </w:pPr>
    </w:p>
    <w:p w14:paraId="7F36B824" w14:textId="77777777" w:rsidR="004E21FB" w:rsidRDefault="00AD7FC1">
      <w:pPr>
        <w:pStyle w:val="Odstavecseseznamem"/>
        <w:numPr>
          <w:ilvl w:val="0"/>
          <w:numId w:val="14"/>
        </w:numPr>
        <w:spacing w:after="0"/>
        <w:jc w:val="both"/>
        <w:rPr>
          <w:rFonts w:hint="eastAsia"/>
        </w:rPr>
      </w:pPr>
      <w:r>
        <w:rPr>
          <w:rFonts w:ascii="Times New Roman" w:eastAsia="Batang" w:hAnsi="Times New Roman" w:cs="Times New Roman"/>
        </w:rPr>
        <w:t>Prodávající se zavazuje, že nepostoupí případnou pohledávku vůči kupujícímu na jiného věřitele bez předchozího písemného souhlasu kupujícího.</w:t>
      </w:r>
    </w:p>
    <w:p w14:paraId="71433483" w14:textId="77777777" w:rsidR="004E21FB" w:rsidRDefault="004E21FB">
      <w:pPr>
        <w:pStyle w:val="Standard"/>
        <w:jc w:val="both"/>
        <w:rPr>
          <w:rFonts w:ascii="Times New Roman" w:eastAsia="Batang" w:hAnsi="Times New Roman" w:cs="Times New Roman"/>
        </w:rPr>
      </w:pPr>
    </w:p>
    <w:p w14:paraId="3A42741C" w14:textId="77777777" w:rsidR="004E21FB" w:rsidRDefault="00AD7FC1">
      <w:pPr>
        <w:pStyle w:val="Odstavecseseznamem"/>
        <w:numPr>
          <w:ilvl w:val="0"/>
          <w:numId w:val="14"/>
        </w:numPr>
        <w:spacing w:after="0"/>
        <w:jc w:val="both"/>
        <w:rPr>
          <w:rFonts w:hint="eastAsia"/>
        </w:rPr>
      </w:pPr>
      <w:r>
        <w:rPr>
          <w:rFonts w:ascii="Times New Roman" w:eastAsia="Batang" w:hAnsi="Times New Roman" w:cs="Times New Roman"/>
        </w:rPr>
        <w:t>Tato smlouva nezakládá kupujícímu povinnost k odběru jakéhokoli zboží od prodávajícího.</w:t>
      </w:r>
    </w:p>
    <w:p w14:paraId="226D2D04" w14:textId="77777777" w:rsidR="004E21FB" w:rsidRDefault="004E21FB">
      <w:pPr>
        <w:pStyle w:val="Standard"/>
        <w:jc w:val="both"/>
        <w:rPr>
          <w:rFonts w:ascii="Times New Roman" w:eastAsia="Times New Roman" w:hAnsi="Times New Roman" w:cs="Times New Roman"/>
          <w:lang w:eastAsia="cs-CZ"/>
        </w:rPr>
      </w:pPr>
    </w:p>
    <w:p w14:paraId="5164B9EF" w14:textId="77777777" w:rsidR="004E21FB" w:rsidRDefault="00AD7FC1">
      <w:pPr>
        <w:pStyle w:val="Standard"/>
        <w:numPr>
          <w:ilvl w:val="0"/>
          <w:numId w:val="14"/>
        </w:numPr>
        <w:tabs>
          <w:tab w:val="left" w:pos="-720"/>
        </w:tabs>
        <w:jc w:val="both"/>
        <w:rPr>
          <w:rFonts w:hint="eastAsia"/>
        </w:rPr>
      </w:pPr>
      <w:r>
        <w:rPr>
          <w:rFonts w:ascii="Times New Roman" w:eastAsia="Times New Roman" w:hAnsi="Times New Roman" w:cs="Times New Roman"/>
          <w:lang w:eastAsia="cs-CZ"/>
        </w:rPr>
        <w:t>Smluvní strany berou na vědomí, že tato smlouva, včetně případných dodatků, bude za účelem provádění zásady transparentnosti uveřejněna v Registru smluv v souladu s platnou legislativou, zejm. pak zákonem č. 340/2015 Sb., o zvláštních podmínkách účinnosti některých smluv, uveřejňování těchto smluv a registru smluv.</w:t>
      </w:r>
      <w:r>
        <w:rPr>
          <w:rFonts w:ascii="Times New Roman" w:eastAsia="Batang" w:hAnsi="Times New Roman" w:cs="Times New Roman"/>
        </w:rPr>
        <w:t xml:space="preserve"> </w:t>
      </w:r>
      <w:r>
        <w:rPr>
          <w:rFonts w:ascii="Times New Roman" w:eastAsia="Times New Roman" w:hAnsi="Times New Roman" w:cs="Times New Roman"/>
          <w:lang w:eastAsia="cs-CZ"/>
        </w:rPr>
        <w:t>Prodávající zároveň prohlašuje, že byl před podpisem této smlouvy seznámen s Prohlášením kupujícího o ochraně osobních údajů na jeho webových stránkách – www.zachranka.cz</w:t>
      </w:r>
    </w:p>
    <w:p w14:paraId="203DEA9B" w14:textId="77777777" w:rsidR="004E21FB" w:rsidRDefault="004E21FB">
      <w:pPr>
        <w:pStyle w:val="Standard"/>
        <w:jc w:val="both"/>
        <w:rPr>
          <w:rFonts w:ascii="Times New Roman" w:eastAsia="Times New Roman" w:hAnsi="Times New Roman" w:cs="Times New Roman"/>
          <w:lang w:eastAsia="cs-CZ"/>
        </w:rPr>
      </w:pPr>
    </w:p>
    <w:p w14:paraId="025DFB8D" w14:textId="77777777" w:rsidR="004E21FB" w:rsidRDefault="00AD7FC1">
      <w:pPr>
        <w:pStyle w:val="Standard"/>
        <w:numPr>
          <w:ilvl w:val="0"/>
          <w:numId w:val="14"/>
        </w:numPr>
        <w:tabs>
          <w:tab w:val="left" w:pos="1004"/>
        </w:tabs>
        <w:ind w:left="284"/>
        <w:jc w:val="both"/>
        <w:rPr>
          <w:rFonts w:hint="eastAsia"/>
        </w:rPr>
      </w:pPr>
      <w:r>
        <w:rPr>
          <w:rFonts w:ascii="Times New Roman" w:eastAsia="Times New Roman" w:hAnsi="Times New Roman" w:cs="Times New Roman"/>
          <w:lang w:eastAsia="cs-CZ"/>
        </w:rPr>
        <w:t>V této smlouvě není smluvními stranami žádné ujednání považováno za obchodní tajemství.</w:t>
      </w:r>
    </w:p>
    <w:p w14:paraId="6A880F63" w14:textId="77777777" w:rsidR="004E21FB" w:rsidRDefault="004E21FB">
      <w:pPr>
        <w:pStyle w:val="Standard"/>
        <w:tabs>
          <w:tab w:val="left" w:pos="1004"/>
        </w:tabs>
        <w:ind w:left="284"/>
        <w:jc w:val="both"/>
        <w:rPr>
          <w:rFonts w:ascii="Times New Roman" w:eastAsia="Times New Roman" w:hAnsi="Times New Roman" w:cs="Times New Roman"/>
          <w:lang w:eastAsia="cs-CZ"/>
        </w:rPr>
      </w:pPr>
    </w:p>
    <w:p w14:paraId="00C32788" w14:textId="77777777" w:rsidR="004E21FB" w:rsidRDefault="00AD7FC1">
      <w:pPr>
        <w:pStyle w:val="Standard"/>
        <w:numPr>
          <w:ilvl w:val="0"/>
          <w:numId w:val="14"/>
        </w:numPr>
        <w:tabs>
          <w:tab w:val="left" w:pos="1004"/>
        </w:tabs>
        <w:ind w:left="284"/>
        <w:jc w:val="both"/>
        <w:rPr>
          <w:rFonts w:hint="eastAsia"/>
        </w:rPr>
      </w:pPr>
      <w:r>
        <w:rPr>
          <w:rFonts w:ascii="Times New Roman" w:eastAsia="Times New Roman" w:hAnsi="Times New Roman" w:cs="Times New Roman"/>
          <w:lang w:eastAsia="cs-CZ"/>
        </w:rPr>
        <w:t>Tato smlouva nabývá platnosti dnem jejího podepsáním oběma smluvními stranami a účinnosti dnem zveřejnění v Registru smluv v souladu s platnou legislativou, zejm. pak zákonem č. 340/2015 Sb., o zvláštních podmínkách účinnosti některých smluv, uveřejňování těchto smluv a registru smluv.</w:t>
      </w:r>
    </w:p>
    <w:p w14:paraId="59D0395D" w14:textId="77777777" w:rsidR="004E21FB" w:rsidRDefault="004E21FB">
      <w:pPr>
        <w:pStyle w:val="Standard"/>
        <w:tabs>
          <w:tab w:val="left" w:pos="1004"/>
        </w:tabs>
        <w:ind w:left="284"/>
        <w:jc w:val="both"/>
        <w:rPr>
          <w:rFonts w:ascii="Times New Roman" w:eastAsia="Times New Roman" w:hAnsi="Times New Roman" w:cs="Times New Roman"/>
          <w:lang w:eastAsia="cs-CZ"/>
        </w:rPr>
      </w:pPr>
    </w:p>
    <w:p w14:paraId="24357E07" w14:textId="77777777" w:rsidR="004E21FB" w:rsidRDefault="00AD7FC1">
      <w:pPr>
        <w:pStyle w:val="Odstavecseseznamem"/>
        <w:numPr>
          <w:ilvl w:val="0"/>
          <w:numId w:val="14"/>
        </w:numPr>
        <w:rPr>
          <w:rFonts w:hint="eastAsia"/>
        </w:rPr>
      </w:pPr>
      <w:r>
        <w:rPr>
          <w:rFonts w:ascii="Times New Roman" w:eastAsia="Times New Roman" w:hAnsi="Times New Roman" w:cs="Times New Roman"/>
          <w:lang w:eastAsia="cs-CZ"/>
        </w:rPr>
        <w:t>Tato smlouva je vyhotovena jako elektronický originál. Originál smlouvy obdrží každá ze smluvních stran.</w:t>
      </w:r>
    </w:p>
    <w:p w14:paraId="33309E4C" w14:textId="77777777" w:rsidR="004E21FB" w:rsidRDefault="004E21FB">
      <w:pPr>
        <w:pStyle w:val="Standard"/>
        <w:tabs>
          <w:tab w:val="left" w:pos="1004"/>
        </w:tabs>
        <w:ind w:left="284"/>
        <w:jc w:val="both"/>
        <w:rPr>
          <w:rFonts w:ascii="Times New Roman" w:eastAsia="Times New Roman" w:hAnsi="Times New Roman" w:cs="Times New Roman"/>
          <w:lang w:eastAsia="cs-CZ"/>
        </w:rPr>
      </w:pPr>
    </w:p>
    <w:p w14:paraId="6B359596" w14:textId="77777777" w:rsidR="004E21FB" w:rsidRDefault="00AD7FC1">
      <w:pPr>
        <w:pStyle w:val="Standard"/>
        <w:numPr>
          <w:ilvl w:val="0"/>
          <w:numId w:val="14"/>
        </w:numPr>
        <w:tabs>
          <w:tab w:val="left" w:pos="-1156"/>
          <w:tab w:val="left" w:pos="-720"/>
        </w:tabs>
        <w:jc w:val="both"/>
        <w:rPr>
          <w:rFonts w:hint="eastAsia"/>
        </w:rPr>
      </w:pPr>
      <w:r>
        <w:rPr>
          <w:rFonts w:ascii="Times New Roman" w:eastAsia="Times New Roman" w:hAnsi="Times New Roman" w:cs="Times New Roman"/>
          <w:lang w:eastAsia="cs-CZ"/>
        </w:rPr>
        <w:t>Smluvní strany prohlašují, že si Smlouvu přečetly, s obsahem souhlasí a na důkaz jejich svobodné, pravé a vážné vůle připojují své podpisy. Uzavření této Smlouvy bylo schváleno usnesením Rady Středočeského kraje ze dne ……………………. č. usnesení ………………………………….</w:t>
      </w:r>
    </w:p>
    <w:p w14:paraId="01B87C61" w14:textId="77777777" w:rsidR="004E21FB" w:rsidRDefault="004E21FB">
      <w:pPr>
        <w:pStyle w:val="Odstavecseseznamem"/>
        <w:rPr>
          <w:rFonts w:ascii="Times New Roman" w:eastAsia="Batang" w:hAnsi="Times New Roman" w:cs="Times New Roman"/>
        </w:rPr>
      </w:pPr>
    </w:p>
    <w:p w14:paraId="1D884379" w14:textId="77777777" w:rsidR="004E21FB" w:rsidRPr="00F55A50" w:rsidRDefault="00AD7FC1">
      <w:pPr>
        <w:pStyle w:val="Standard"/>
        <w:numPr>
          <w:ilvl w:val="0"/>
          <w:numId w:val="14"/>
        </w:numPr>
        <w:tabs>
          <w:tab w:val="left" w:pos="1004"/>
        </w:tabs>
        <w:ind w:left="284"/>
        <w:jc w:val="both"/>
        <w:rPr>
          <w:rFonts w:hint="eastAsia"/>
        </w:rPr>
      </w:pPr>
      <w:r>
        <w:rPr>
          <w:rFonts w:ascii="Times New Roman" w:eastAsia="Batang" w:hAnsi="Times New Roman" w:cs="Times New Roman"/>
        </w:rPr>
        <w:t>Na důkaz toho, že tato smlouva byla sepsána podle pravé a svobodné vůle obou smluvních stran, připojují k ní smluvní strany své el. podpisy.</w:t>
      </w:r>
    </w:p>
    <w:p w14:paraId="084E5ABC" w14:textId="77777777" w:rsidR="00F55A50" w:rsidRDefault="00F55A50" w:rsidP="00F55A50">
      <w:pPr>
        <w:pStyle w:val="Standard"/>
        <w:tabs>
          <w:tab w:val="left" w:pos="1004"/>
        </w:tabs>
        <w:ind w:left="284"/>
        <w:jc w:val="both"/>
        <w:rPr>
          <w:rFonts w:hint="eastAsia"/>
        </w:rPr>
      </w:pPr>
    </w:p>
    <w:p w14:paraId="0F912F36" w14:textId="77777777" w:rsidR="004E21FB" w:rsidRDefault="004E21FB">
      <w:pPr>
        <w:pStyle w:val="Standard"/>
        <w:tabs>
          <w:tab w:val="left" w:pos="1004"/>
        </w:tabs>
        <w:ind w:left="284"/>
        <w:jc w:val="both"/>
        <w:rPr>
          <w:rFonts w:ascii="Times New Roman" w:eastAsia="Times New Roman" w:hAnsi="Times New Roman" w:cs="Times New Roman"/>
          <w:lang w:eastAsia="cs-CZ"/>
        </w:rPr>
      </w:pPr>
    </w:p>
    <w:p w14:paraId="4FCCE237" w14:textId="77777777" w:rsidR="004E21FB" w:rsidRDefault="00AD7FC1">
      <w:pPr>
        <w:pStyle w:val="Standard"/>
        <w:numPr>
          <w:ilvl w:val="0"/>
          <w:numId w:val="14"/>
        </w:numPr>
        <w:tabs>
          <w:tab w:val="left" w:pos="1004"/>
        </w:tabs>
        <w:ind w:left="284"/>
        <w:jc w:val="both"/>
        <w:rPr>
          <w:rFonts w:hint="eastAsia"/>
        </w:rPr>
      </w:pPr>
      <w:r>
        <w:rPr>
          <w:rFonts w:ascii="Times New Roman" w:eastAsia="Times New Roman" w:hAnsi="Times New Roman" w:cs="Times New Roman"/>
          <w:lang w:eastAsia="cs-CZ"/>
        </w:rPr>
        <w:t>Nedílnou součástí smlouvy tvoří tyto přílohy:</w:t>
      </w:r>
    </w:p>
    <w:p w14:paraId="020F2948" w14:textId="77777777" w:rsidR="004E21FB" w:rsidRDefault="004E21FB">
      <w:pPr>
        <w:pStyle w:val="Standard"/>
        <w:ind w:left="720"/>
        <w:rPr>
          <w:rFonts w:ascii="Times New Roman" w:eastAsia="Times New Roman" w:hAnsi="Times New Roman" w:cs="Times New Roman"/>
          <w:lang w:eastAsia="cs-CZ"/>
        </w:rPr>
      </w:pPr>
    </w:p>
    <w:p w14:paraId="1AAF65B5" w14:textId="77777777" w:rsidR="004E21FB" w:rsidRDefault="00AD7FC1">
      <w:pPr>
        <w:pStyle w:val="Standard"/>
        <w:tabs>
          <w:tab w:val="left" w:pos="2127"/>
        </w:tabs>
        <w:ind w:left="284"/>
        <w:jc w:val="both"/>
        <w:rPr>
          <w:rFonts w:hint="eastAsia"/>
        </w:rPr>
      </w:pPr>
      <w:r>
        <w:rPr>
          <w:rFonts w:ascii="Times New Roman" w:eastAsia="Times New Roman" w:hAnsi="Times New Roman" w:cs="Times New Roman"/>
          <w:lang w:eastAsia="cs-CZ"/>
        </w:rPr>
        <w:t>Příloha č. 1: Technická specifikace vozidla v souladu s požadavky zadavatele</w:t>
      </w:r>
      <w:r>
        <w:rPr>
          <w:rFonts w:ascii="Times New Roman" w:eastAsia="Times New Roman" w:hAnsi="Times New Roman" w:cs="Times New Roman"/>
          <w:lang w:eastAsia="cs-CZ"/>
        </w:rPr>
        <w:tab/>
      </w:r>
    </w:p>
    <w:p w14:paraId="55DD8D39" w14:textId="77777777" w:rsidR="004E21FB" w:rsidRDefault="00AD7FC1">
      <w:pPr>
        <w:pStyle w:val="Standard"/>
        <w:tabs>
          <w:tab w:val="left" w:pos="1843"/>
        </w:tabs>
        <w:ind w:firstLine="284"/>
        <w:jc w:val="both"/>
        <w:rPr>
          <w:rFonts w:hint="eastAsia"/>
        </w:rPr>
      </w:pPr>
      <w:r>
        <w:rPr>
          <w:rFonts w:ascii="Times New Roman" w:eastAsia="Times New Roman" w:hAnsi="Times New Roman" w:cs="Times New Roman"/>
          <w:lang w:eastAsia="cs-CZ"/>
        </w:rPr>
        <w:t>Příloha č. 2:  Specifikace a popis nabízeného vozu/ doplní účastník</w:t>
      </w:r>
      <w:r>
        <w:rPr>
          <w:rFonts w:ascii="Times New Roman" w:eastAsia="Times New Roman" w:hAnsi="Times New Roman" w:cs="Times New Roman"/>
          <w:lang w:eastAsia="cs-CZ"/>
        </w:rPr>
        <w:tab/>
      </w:r>
    </w:p>
    <w:p w14:paraId="2F7FA497" w14:textId="77777777" w:rsidR="004E21FB" w:rsidRDefault="004E21FB">
      <w:pPr>
        <w:pStyle w:val="Standard"/>
        <w:tabs>
          <w:tab w:val="left" w:pos="1843"/>
        </w:tabs>
        <w:ind w:firstLine="284"/>
        <w:jc w:val="both"/>
        <w:rPr>
          <w:rFonts w:ascii="Times New Roman" w:eastAsia="Times New Roman" w:hAnsi="Times New Roman" w:cs="Times New Roman"/>
          <w:lang w:eastAsia="cs-CZ"/>
        </w:rPr>
      </w:pPr>
    </w:p>
    <w:p w14:paraId="4EDA0960" w14:textId="77777777" w:rsidR="004E21FB" w:rsidRDefault="004E21FB">
      <w:pPr>
        <w:pStyle w:val="Standard"/>
        <w:tabs>
          <w:tab w:val="left" w:pos="1843"/>
        </w:tabs>
        <w:ind w:firstLine="284"/>
        <w:jc w:val="both"/>
        <w:rPr>
          <w:rFonts w:ascii="Times New Roman" w:eastAsia="Times New Roman" w:hAnsi="Times New Roman" w:cs="Times New Roman"/>
          <w:lang w:eastAsia="cs-CZ"/>
        </w:rPr>
      </w:pPr>
    </w:p>
    <w:p w14:paraId="1DA67D85" w14:textId="77777777" w:rsidR="004E21FB" w:rsidRDefault="004E21FB">
      <w:pPr>
        <w:pStyle w:val="Standard"/>
        <w:jc w:val="both"/>
        <w:rPr>
          <w:rFonts w:ascii="Times New Roman" w:eastAsia="Batang" w:hAnsi="Times New Roman" w:cs="Times New Roman"/>
        </w:rPr>
      </w:pPr>
    </w:p>
    <w:tbl>
      <w:tblPr>
        <w:tblW w:w="9211" w:type="dxa"/>
        <w:tblInd w:w="-108" w:type="dxa"/>
        <w:tblLayout w:type="fixed"/>
        <w:tblCellMar>
          <w:left w:w="10" w:type="dxa"/>
          <w:right w:w="10" w:type="dxa"/>
        </w:tblCellMar>
        <w:tblLook w:val="04A0" w:firstRow="1" w:lastRow="0" w:firstColumn="1" w:lastColumn="0" w:noHBand="0" w:noVBand="1"/>
      </w:tblPr>
      <w:tblGrid>
        <w:gridCol w:w="4609"/>
        <w:gridCol w:w="4602"/>
      </w:tblGrid>
      <w:tr w:rsidR="004E21FB" w14:paraId="44E830D2" w14:textId="77777777">
        <w:tc>
          <w:tcPr>
            <w:tcW w:w="4609" w:type="dxa"/>
            <w:shd w:val="clear" w:color="auto" w:fill="FFFFFF"/>
            <w:tcMar>
              <w:top w:w="0" w:type="dxa"/>
              <w:left w:w="108" w:type="dxa"/>
              <w:bottom w:w="0" w:type="dxa"/>
              <w:right w:w="108" w:type="dxa"/>
            </w:tcMar>
          </w:tcPr>
          <w:p w14:paraId="172A2266" w14:textId="30E578F2" w:rsidR="004E21FB" w:rsidRDefault="00AD7FC1" w:rsidP="0050257B">
            <w:pPr>
              <w:pStyle w:val="Standard"/>
              <w:rPr>
                <w:rFonts w:hint="eastAsia"/>
              </w:rPr>
            </w:pPr>
            <w:r>
              <w:rPr>
                <w:rFonts w:ascii="Times New Roman" w:eastAsia="Times New Roman" w:hAnsi="Times New Roman" w:cs="Times New Roman"/>
                <w:lang w:eastAsia="cs-CZ"/>
              </w:rPr>
              <w:t xml:space="preserve">V Kladně                                                                                        </w:t>
            </w:r>
          </w:p>
        </w:tc>
        <w:tc>
          <w:tcPr>
            <w:tcW w:w="4602" w:type="dxa"/>
            <w:shd w:val="clear" w:color="auto" w:fill="FFFFFF"/>
            <w:tcMar>
              <w:top w:w="0" w:type="dxa"/>
              <w:left w:w="108" w:type="dxa"/>
              <w:bottom w:w="0" w:type="dxa"/>
              <w:right w:w="108" w:type="dxa"/>
            </w:tcMar>
          </w:tcPr>
          <w:p w14:paraId="467656AE" w14:textId="3DDF0C3E" w:rsidR="004E21FB" w:rsidRDefault="00AD7FC1" w:rsidP="0050257B">
            <w:pPr>
              <w:pStyle w:val="Standard"/>
              <w:rPr>
                <w:rFonts w:hint="eastAsia"/>
              </w:rPr>
            </w:pPr>
            <w:r>
              <w:rPr>
                <w:rFonts w:ascii="Times New Roman" w:eastAsia="Times New Roman" w:hAnsi="Times New Roman" w:cs="Times New Roman"/>
                <w:lang w:eastAsia="cs-CZ"/>
              </w:rPr>
              <w:t xml:space="preserve">V </w:t>
            </w:r>
            <w:r w:rsidR="0050257B">
              <w:rPr>
                <w:rFonts w:ascii="Times New Roman" w:eastAsia="Times New Roman" w:hAnsi="Times New Roman" w:cs="Times New Roman"/>
                <w:bCs/>
                <w:lang w:eastAsia="cs-CZ"/>
              </w:rPr>
              <w:t>…………</w:t>
            </w:r>
          </w:p>
        </w:tc>
      </w:tr>
      <w:tr w:rsidR="004E21FB" w14:paraId="206BC02B" w14:textId="77777777">
        <w:tc>
          <w:tcPr>
            <w:tcW w:w="4609" w:type="dxa"/>
            <w:shd w:val="clear" w:color="auto" w:fill="FFFFFF"/>
            <w:tcMar>
              <w:top w:w="0" w:type="dxa"/>
              <w:left w:w="108" w:type="dxa"/>
              <w:bottom w:w="0" w:type="dxa"/>
              <w:right w:w="108" w:type="dxa"/>
            </w:tcMar>
          </w:tcPr>
          <w:p w14:paraId="1AA5B970" w14:textId="77777777" w:rsidR="004E21FB" w:rsidRDefault="004E21FB">
            <w:pPr>
              <w:pStyle w:val="Standard"/>
              <w:rPr>
                <w:rFonts w:ascii="Times New Roman" w:eastAsia="Times New Roman" w:hAnsi="Times New Roman" w:cs="Times New Roman"/>
                <w:lang w:eastAsia="cs-CZ"/>
              </w:rPr>
            </w:pPr>
          </w:p>
          <w:p w14:paraId="62C7CCA9" w14:textId="77777777" w:rsidR="004E21FB" w:rsidRDefault="004E21FB">
            <w:pPr>
              <w:pStyle w:val="Standard"/>
              <w:rPr>
                <w:rFonts w:ascii="Times New Roman" w:eastAsia="Times New Roman" w:hAnsi="Times New Roman" w:cs="Times New Roman"/>
                <w:lang w:eastAsia="cs-CZ"/>
              </w:rPr>
            </w:pPr>
          </w:p>
          <w:p w14:paraId="26035A78" w14:textId="77777777" w:rsidR="004E21FB" w:rsidRDefault="004E21FB">
            <w:pPr>
              <w:pStyle w:val="Standard"/>
              <w:rPr>
                <w:rFonts w:ascii="Times New Roman" w:eastAsia="Times New Roman" w:hAnsi="Times New Roman" w:cs="Times New Roman"/>
                <w:lang w:eastAsia="cs-CZ"/>
              </w:rPr>
            </w:pPr>
          </w:p>
          <w:p w14:paraId="69B276B9" w14:textId="77777777" w:rsidR="004E21FB" w:rsidRDefault="004E21FB">
            <w:pPr>
              <w:pStyle w:val="Standard"/>
              <w:rPr>
                <w:rFonts w:ascii="Times New Roman" w:eastAsia="Times New Roman" w:hAnsi="Times New Roman" w:cs="Times New Roman"/>
                <w:lang w:eastAsia="cs-CZ"/>
              </w:rPr>
            </w:pPr>
          </w:p>
          <w:p w14:paraId="7E817BD5" w14:textId="77777777" w:rsidR="004E21FB" w:rsidRDefault="00AD7FC1">
            <w:pPr>
              <w:pStyle w:val="Standard"/>
              <w:rPr>
                <w:rFonts w:hint="eastAsia"/>
              </w:rPr>
            </w:pPr>
            <w:r>
              <w:rPr>
                <w:rFonts w:ascii="Times New Roman" w:eastAsia="Times New Roman" w:hAnsi="Times New Roman" w:cs="Times New Roman"/>
                <w:lang w:eastAsia="cs-CZ"/>
              </w:rPr>
              <w:t>za kupujícího</w:t>
            </w:r>
          </w:p>
          <w:p w14:paraId="48789868" w14:textId="77777777" w:rsidR="004E21FB" w:rsidRDefault="00AD7FC1">
            <w:pPr>
              <w:pStyle w:val="Standard"/>
              <w:rPr>
                <w:rFonts w:hint="eastAsia"/>
              </w:rPr>
            </w:pPr>
            <w:r>
              <w:rPr>
                <w:rFonts w:ascii="Times New Roman" w:eastAsia="Times New Roman" w:hAnsi="Times New Roman" w:cs="Times New Roman"/>
                <w:lang w:eastAsia="cs-CZ"/>
              </w:rPr>
              <w:t>MUDr. Pavel Rusý, ředitel</w:t>
            </w:r>
          </w:p>
        </w:tc>
        <w:tc>
          <w:tcPr>
            <w:tcW w:w="4602" w:type="dxa"/>
            <w:shd w:val="clear" w:color="auto" w:fill="FFFFFF"/>
            <w:tcMar>
              <w:top w:w="0" w:type="dxa"/>
              <w:left w:w="108" w:type="dxa"/>
              <w:bottom w:w="0" w:type="dxa"/>
              <w:right w:w="108" w:type="dxa"/>
            </w:tcMar>
          </w:tcPr>
          <w:p w14:paraId="557BBBB3" w14:textId="77777777" w:rsidR="004E21FB" w:rsidRDefault="004E21FB">
            <w:pPr>
              <w:pStyle w:val="Standard"/>
              <w:rPr>
                <w:rFonts w:ascii="Times New Roman" w:eastAsia="Times New Roman" w:hAnsi="Times New Roman" w:cs="Times New Roman"/>
                <w:lang w:eastAsia="cs-CZ"/>
              </w:rPr>
            </w:pPr>
          </w:p>
          <w:p w14:paraId="06DCADC7" w14:textId="77777777" w:rsidR="004E21FB" w:rsidRDefault="004E21FB">
            <w:pPr>
              <w:pStyle w:val="Standard"/>
              <w:rPr>
                <w:rFonts w:ascii="Times New Roman" w:eastAsia="Times New Roman" w:hAnsi="Times New Roman" w:cs="Times New Roman"/>
                <w:lang w:eastAsia="cs-CZ"/>
              </w:rPr>
            </w:pPr>
          </w:p>
          <w:p w14:paraId="5B036669" w14:textId="77777777" w:rsidR="004E21FB" w:rsidRDefault="004E21FB">
            <w:pPr>
              <w:pStyle w:val="Standard"/>
              <w:rPr>
                <w:rFonts w:ascii="Times New Roman" w:eastAsia="Times New Roman" w:hAnsi="Times New Roman" w:cs="Times New Roman"/>
                <w:lang w:eastAsia="cs-CZ"/>
              </w:rPr>
            </w:pPr>
          </w:p>
          <w:p w14:paraId="2C7CB00C" w14:textId="77777777" w:rsidR="004E21FB" w:rsidRDefault="004E21FB">
            <w:pPr>
              <w:pStyle w:val="Standard"/>
              <w:rPr>
                <w:rFonts w:ascii="Times New Roman" w:eastAsia="Times New Roman" w:hAnsi="Times New Roman" w:cs="Times New Roman"/>
                <w:lang w:eastAsia="cs-CZ"/>
              </w:rPr>
            </w:pPr>
          </w:p>
          <w:p w14:paraId="467A9766" w14:textId="77777777" w:rsidR="004E21FB" w:rsidRDefault="00AD7FC1">
            <w:pPr>
              <w:pStyle w:val="Standard"/>
              <w:rPr>
                <w:rFonts w:hint="eastAsia"/>
              </w:rPr>
            </w:pPr>
            <w:r>
              <w:rPr>
                <w:rFonts w:ascii="Times New Roman" w:eastAsia="Times New Roman" w:hAnsi="Times New Roman" w:cs="Times New Roman"/>
                <w:lang w:eastAsia="cs-CZ"/>
              </w:rPr>
              <w:t>za prodávajícího</w:t>
            </w:r>
          </w:p>
          <w:p w14:paraId="680EF221" w14:textId="0A64063A" w:rsidR="004E21FB" w:rsidRDefault="0050257B">
            <w:pPr>
              <w:pStyle w:val="Standard"/>
              <w:rPr>
                <w:rFonts w:hint="eastAsia"/>
              </w:rPr>
            </w:pPr>
            <w:r w:rsidRPr="0050257B">
              <w:rPr>
                <w:rFonts w:ascii="Times New Roman" w:eastAsia="Times New Roman" w:hAnsi="Times New Roman" w:cs="Times New Roman"/>
                <w:shd w:val="clear" w:color="auto" w:fill="FFFF00"/>
                <w:lang w:eastAsia="cs-CZ"/>
              </w:rPr>
              <w:t>[DOPLNÍ ÚČASTNÍK]</w:t>
            </w:r>
          </w:p>
        </w:tc>
      </w:tr>
    </w:tbl>
    <w:p w14:paraId="60B805D7" w14:textId="77777777" w:rsidR="004E21FB" w:rsidRDefault="004E21FB">
      <w:pPr>
        <w:pStyle w:val="Standard"/>
        <w:rPr>
          <w:rFonts w:hint="eastAsia"/>
        </w:rPr>
      </w:pPr>
    </w:p>
    <w:sectPr w:rsidR="004E21FB">
      <w:footerReference w:type="default" r:id="rId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5FF09" w14:textId="77777777" w:rsidR="005D7FDB" w:rsidRDefault="005D7FDB">
      <w:pPr>
        <w:rPr>
          <w:rFonts w:hint="eastAsia"/>
        </w:rPr>
      </w:pPr>
      <w:r>
        <w:separator/>
      </w:r>
    </w:p>
  </w:endnote>
  <w:endnote w:type="continuationSeparator" w:id="0">
    <w:p w14:paraId="5238CF4B" w14:textId="77777777" w:rsidR="005D7FDB" w:rsidRDefault="005D7FD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946177"/>
      <w:docPartObj>
        <w:docPartGallery w:val="Page Numbers (Bottom of Page)"/>
        <w:docPartUnique/>
      </w:docPartObj>
    </w:sdtPr>
    <w:sdtEndPr/>
    <w:sdtContent>
      <w:p w14:paraId="234E1DB9" w14:textId="039E3E15" w:rsidR="00694818" w:rsidRDefault="00694818">
        <w:pPr>
          <w:pStyle w:val="Zpat"/>
          <w:jc w:val="center"/>
          <w:rPr>
            <w:rFonts w:hint="eastAsia"/>
          </w:rPr>
        </w:pPr>
        <w:r>
          <w:fldChar w:fldCharType="begin"/>
        </w:r>
        <w:r>
          <w:instrText>PAGE   \* MERGEFORMAT</w:instrText>
        </w:r>
        <w:r>
          <w:fldChar w:fldCharType="separate"/>
        </w:r>
        <w:r w:rsidR="00457564">
          <w:rPr>
            <w:rFonts w:hint="eastAsia"/>
            <w:noProof/>
          </w:rPr>
          <w:t>5</w:t>
        </w:r>
        <w:r>
          <w:fldChar w:fldCharType="end"/>
        </w:r>
      </w:p>
    </w:sdtContent>
  </w:sdt>
  <w:p w14:paraId="2DE4731E" w14:textId="77777777" w:rsidR="00694818" w:rsidRDefault="00694818">
    <w:pPr>
      <w:pStyle w:val="Zpat"/>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8FCCE" w14:textId="77777777" w:rsidR="005D7FDB" w:rsidRDefault="005D7FDB">
      <w:pPr>
        <w:rPr>
          <w:rFonts w:hint="eastAsia"/>
        </w:rPr>
      </w:pPr>
      <w:r>
        <w:rPr>
          <w:color w:val="000000"/>
        </w:rPr>
        <w:separator/>
      </w:r>
    </w:p>
  </w:footnote>
  <w:footnote w:type="continuationSeparator" w:id="0">
    <w:p w14:paraId="1D3BEFEF" w14:textId="77777777" w:rsidR="005D7FDB" w:rsidRDefault="005D7FDB">
      <w:pPr>
        <w:rPr>
          <w:rFonts w:hint="eastAsia"/>
        </w:rPr>
      </w:pPr>
      <w:r>
        <w:continuationSeparator/>
      </w:r>
    </w:p>
  </w:footnote>
  <w:footnote w:id="1">
    <w:p w14:paraId="4A8F22D8" w14:textId="77777777" w:rsidR="00694818" w:rsidRDefault="00694818" w:rsidP="00694818">
      <w:pPr>
        <w:pStyle w:val="Textpoznpodarou"/>
      </w:pPr>
      <w:r>
        <w:rPr>
          <w:rStyle w:val="Znakapoznpodarou"/>
        </w:rPr>
        <w:t>[1]</w:t>
      </w:r>
      <w:r>
        <w:t xml:space="preserve"> Pojem subjekt zahrnuje, ale není omezen na jakoukoli vládu, skupinu nebo teroristickou organizaci.</w:t>
      </w:r>
    </w:p>
  </w:footnote>
  <w:footnote w:id="2">
    <w:p w14:paraId="2ECA5350" w14:textId="77777777" w:rsidR="00160323" w:rsidRDefault="00160323" w:rsidP="00160323">
      <w:pPr>
        <w:pStyle w:val="Textpoznpodarou"/>
      </w:pPr>
      <w:r>
        <w:rPr>
          <w:rStyle w:val="Znakapoznpodarou"/>
        </w:rPr>
        <w:t>[2]</w:t>
      </w:r>
      <w:r>
        <w:t xml:space="preserve"> Člen vlády nebo vedoucí jiného ústředního správního úřadu, v jehož čele není člen vlády.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5672A"/>
    <w:multiLevelType w:val="multilevel"/>
    <w:tmpl w:val="290E5B92"/>
    <w:styleLink w:val="WWNum1"/>
    <w:lvl w:ilvl="0">
      <w:start w:val="1"/>
      <w:numFmt w:val="decimal"/>
      <w:lvlText w:val="%1."/>
      <w:lvlJc w:val="left"/>
      <w:pPr>
        <w:ind w:left="360" w:hanging="360"/>
      </w:pPr>
      <w:rPr>
        <w:b w:val="0"/>
        <w:i w:val="0"/>
        <w:sz w:val="24"/>
        <w:szCs w:val="24"/>
      </w:rPr>
    </w:lvl>
    <w:lvl w:ilvl="1">
      <w:numFmt w:val="bullet"/>
      <w:lvlText w:val=""/>
      <w:lvlJc w:val="left"/>
      <w:pPr>
        <w:ind w:left="1080" w:hanging="360"/>
      </w:pPr>
      <w:rPr>
        <w:rFonts w:ascii="Symbol" w:hAnsi="Symbol"/>
      </w:rPr>
    </w:lvl>
    <w:lvl w:ilvl="2">
      <w:start w:val="1"/>
      <w:numFmt w:val="decimal"/>
      <w:lvlText w:val="%3."/>
      <w:lvlJc w:val="left"/>
      <w:pPr>
        <w:ind w:left="180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19E0531B"/>
    <w:multiLevelType w:val="multilevel"/>
    <w:tmpl w:val="14F8E010"/>
    <w:styleLink w:val="WWNum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F14A89"/>
    <w:multiLevelType w:val="multilevel"/>
    <w:tmpl w:val="59101C38"/>
    <w:lvl w:ilvl="0">
      <w:start w:val="1"/>
      <w:numFmt w:val="decimal"/>
      <w:lvlText w:val="%1."/>
      <w:lvlJc w:val="left"/>
      <w:pPr>
        <w:ind w:left="360" w:hanging="360"/>
      </w:pPr>
      <w:rPr>
        <w:i w:val="0"/>
      </w:rPr>
    </w:lvl>
    <w:lvl w:ilvl="1">
      <w:start w:val="1"/>
      <w:numFmt w:val="decimal"/>
      <w:lvlText w:val="%1.%2."/>
      <w:lvlJc w:val="left"/>
      <w:pPr>
        <w:ind w:left="360" w:hanging="360"/>
      </w:pPr>
      <w:rPr>
        <w:i w:val="0"/>
      </w:rPr>
    </w:lvl>
    <w:lvl w:ilvl="2">
      <w:start w:val="1"/>
      <w:numFmt w:val="decimal"/>
      <w:lvlText w:val="%1.%2.%3."/>
      <w:lvlJc w:val="left"/>
      <w:pPr>
        <w:ind w:left="720" w:hanging="720"/>
      </w:pPr>
      <w:rPr>
        <w:i w:val="0"/>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3" w15:restartNumberingAfterBreak="0">
    <w:nsid w:val="1CD128F8"/>
    <w:multiLevelType w:val="multilevel"/>
    <w:tmpl w:val="D700A91C"/>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10E4193"/>
    <w:multiLevelType w:val="multilevel"/>
    <w:tmpl w:val="C7C2DF30"/>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4D7E9B"/>
    <w:multiLevelType w:val="multilevel"/>
    <w:tmpl w:val="CB144DA6"/>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79832F8"/>
    <w:multiLevelType w:val="multilevel"/>
    <w:tmpl w:val="32F0A438"/>
    <w:styleLink w:val="WWNum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8256040"/>
    <w:multiLevelType w:val="multilevel"/>
    <w:tmpl w:val="7B3E80FA"/>
    <w:styleLink w:val="WWNum1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32F4006F"/>
    <w:multiLevelType w:val="multilevel"/>
    <w:tmpl w:val="A8B48CE6"/>
    <w:styleLink w:val="WWNum22"/>
    <w:lvl w:ilvl="0">
      <w:start w:val="1"/>
      <w:numFmt w:val="decimal"/>
      <w:lvlText w:val="%1."/>
      <w:lvlJc w:val="left"/>
      <w:pPr>
        <w:ind w:left="1065" w:hanging="360"/>
      </w:pPr>
      <w:rPr>
        <w:b w:val="0"/>
      </w:rPr>
    </w:lvl>
    <w:lvl w:ilvl="1">
      <w:start w:val="1"/>
      <w:numFmt w:val="decimal"/>
      <w:lvlText w:val="%1.%2"/>
      <w:lvlJc w:val="left"/>
      <w:pPr>
        <w:ind w:left="786" w:hanging="360"/>
      </w:pPr>
    </w:lvl>
    <w:lvl w:ilvl="2">
      <w:start w:val="1"/>
      <w:numFmt w:val="decimal"/>
      <w:lvlText w:val="%1.%2.%3"/>
      <w:lvlJc w:val="left"/>
      <w:pPr>
        <w:ind w:left="1425" w:hanging="720"/>
      </w:pPr>
    </w:lvl>
    <w:lvl w:ilvl="3">
      <w:start w:val="1"/>
      <w:numFmt w:val="decimal"/>
      <w:lvlText w:val="%1.%2.%3.%4"/>
      <w:lvlJc w:val="left"/>
      <w:pPr>
        <w:ind w:left="1425" w:hanging="720"/>
      </w:pPr>
    </w:lvl>
    <w:lvl w:ilvl="4">
      <w:start w:val="1"/>
      <w:numFmt w:val="decimal"/>
      <w:lvlText w:val="%1.%2.%3.%4.%5"/>
      <w:lvlJc w:val="left"/>
      <w:pPr>
        <w:ind w:left="1785" w:hanging="1080"/>
      </w:pPr>
    </w:lvl>
    <w:lvl w:ilvl="5">
      <w:start w:val="1"/>
      <w:numFmt w:val="decimal"/>
      <w:lvlText w:val="%1.%2.%3.%4.%5.%6"/>
      <w:lvlJc w:val="left"/>
      <w:pPr>
        <w:ind w:left="1785" w:hanging="1080"/>
      </w:pPr>
    </w:lvl>
    <w:lvl w:ilvl="6">
      <w:start w:val="1"/>
      <w:numFmt w:val="decimal"/>
      <w:lvlText w:val="%1.%2.%3.%4.%5.%6.%7"/>
      <w:lvlJc w:val="left"/>
      <w:pPr>
        <w:ind w:left="2145" w:hanging="1440"/>
      </w:pPr>
    </w:lvl>
    <w:lvl w:ilvl="7">
      <w:start w:val="1"/>
      <w:numFmt w:val="decimal"/>
      <w:lvlText w:val="%1.%2.%3.%4.%5.%6.%7.%8"/>
      <w:lvlJc w:val="left"/>
      <w:pPr>
        <w:ind w:left="2145" w:hanging="1440"/>
      </w:pPr>
    </w:lvl>
    <w:lvl w:ilvl="8">
      <w:start w:val="1"/>
      <w:numFmt w:val="decimal"/>
      <w:lvlText w:val="%1.%2.%3.%4.%5.%6.%7.%8.%9"/>
      <w:lvlJc w:val="left"/>
      <w:pPr>
        <w:ind w:left="2505" w:hanging="1800"/>
      </w:pPr>
    </w:lvl>
  </w:abstractNum>
  <w:abstractNum w:abstractNumId="9" w15:restartNumberingAfterBreak="0">
    <w:nsid w:val="33073E73"/>
    <w:multiLevelType w:val="multilevel"/>
    <w:tmpl w:val="EF064D0C"/>
    <w:styleLink w:val="WWNum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5DF5E81"/>
    <w:multiLevelType w:val="multilevel"/>
    <w:tmpl w:val="96CEE04C"/>
    <w:styleLink w:val="WWNum9"/>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1" w15:restartNumberingAfterBreak="0">
    <w:nsid w:val="4C3A208D"/>
    <w:multiLevelType w:val="multilevel"/>
    <w:tmpl w:val="05BEC12E"/>
    <w:lvl w:ilvl="0">
      <w:start w:val="1"/>
      <w:numFmt w:val="upperRoman"/>
      <w:lvlText w:val="%1."/>
      <w:lvlJc w:val="left"/>
      <w:pPr>
        <w:ind w:left="1080" w:hanging="720"/>
      </w:pPr>
      <w:rPr>
        <w:rFonts w:cs="Times New Roman" w:hint="default"/>
        <w:i w:val="0"/>
        <w:iCs w:val="0"/>
      </w:rPr>
    </w:lvl>
    <w:lvl w:ilvl="1">
      <w:start w:val="1"/>
      <w:numFmt w:val="decimal"/>
      <w:isLgl/>
      <w:lvlText w:val="%1.%2."/>
      <w:lvlJc w:val="left"/>
      <w:pPr>
        <w:ind w:left="2280" w:hanging="720"/>
      </w:pPr>
      <w:rPr>
        <w:rFonts w:cs="Times New Roman" w:hint="default"/>
        <w:b w:val="0"/>
        <w:bCs w:val="0"/>
        <w:i w:val="0"/>
        <w:iCs w:val="0"/>
        <w:strike w:val="0"/>
      </w:rPr>
    </w:lvl>
    <w:lvl w:ilvl="2">
      <w:start w:val="1"/>
      <w:numFmt w:val="decimal"/>
      <w:isLgl/>
      <w:lvlText w:val="%1.%2.%3."/>
      <w:lvlJc w:val="left"/>
      <w:pPr>
        <w:ind w:left="1494" w:hanging="720"/>
      </w:pPr>
      <w:rPr>
        <w:rFonts w:cs="Times New Roman" w:hint="default"/>
        <w:b w:val="0"/>
        <w:bCs w:val="0"/>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2" w15:restartNumberingAfterBreak="0">
    <w:nsid w:val="51DC2D52"/>
    <w:multiLevelType w:val="multilevel"/>
    <w:tmpl w:val="C20E2ED6"/>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6DA1458"/>
    <w:multiLevelType w:val="multilevel"/>
    <w:tmpl w:val="3F6675BC"/>
    <w:styleLink w:val="WWNum23"/>
    <w:lvl w:ilvl="0">
      <w:numFmt w:val="bullet"/>
      <w:lvlText w:val="-"/>
      <w:lvlJc w:val="left"/>
      <w:pPr>
        <w:ind w:left="1146" w:hanging="360"/>
      </w:pPr>
      <w:rPr>
        <w:rFonts w:ascii="Times New Roman" w:hAnsi="Times New Roman" w:cs="Times New Roman"/>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4" w15:restartNumberingAfterBreak="0">
    <w:nsid w:val="73D04205"/>
    <w:multiLevelType w:val="multilevel"/>
    <w:tmpl w:val="E0E40772"/>
    <w:styleLink w:val="WWNum12"/>
    <w:lvl w:ilvl="0">
      <w:start w:val="1"/>
      <w:numFmt w:val="decimal"/>
      <w:lvlText w:val="%1."/>
      <w:lvlJc w:val="left"/>
      <w:pPr>
        <w:ind w:left="380" w:hanging="380"/>
      </w:pPr>
      <w:rPr>
        <w:b w:val="0"/>
        <w:i w:val="0"/>
      </w:rPr>
    </w:lvl>
    <w:lvl w:ilvl="1">
      <w:numFmt w:val="bullet"/>
      <w:lvlText w:val=""/>
      <w:lvlJc w:val="left"/>
      <w:pPr>
        <w:ind w:left="1477" w:hanging="397"/>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1637"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E6B2518"/>
    <w:multiLevelType w:val="multilevel"/>
    <w:tmpl w:val="6B9223DA"/>
    <w:styleLink w:val="WWNum21"/>
    <w:lvl w:ilvl="0">
      <w:numFmt w:val="bullet"/>
      <w:lvlText w:val="-"/>
      <w:lvlJc w:val="left"/>
      <w:pPr>
        <w:ind w:left="740" w:hanging="360"/>
      </w:pPr>
      <w:rPr>
        <w:rFonts w:ascii="Times New Roman" w:eastAsia="Times New Roman" w:hAnsi="Times New Roman" w:cs="Times New Roman"/>
      </w:rPr>
    </w:lvl>
    <w:lvl w:ilvl="1">
      <w:numFmt w:val="bullet"/>
      <w:lvlText w:val="o"/>
      <w:lvlJc w:val="left"/>
      <w:pPr>
        <w:ind w:left="1460" w:hanging="360"/>
      </w:pPr>
      <w:rPr>
        <w:rFonts w:ascii="Courier New" w:hAnsi="Courier New" w:cs="Courier New"/>
      </w:rPr>
    </w:lvl>
    <w:lvl w:ilvl="2">
      <w:numFmt w:val="bullet"/>
      <w:lvlText w:val=""/>
      <w:lvlJc w:val="left"/>
      <w:pPr>
        <w:ind w:left="2180" w:hanging="360"/>
      </w:pPr>
      <w:rPr>
        <w:rFonts w:ascii="Wingdings" w:hAnsi="Wingdings"/>
      </w:rPr>
    </w:lvl>
    <w:lvl w:ilvl="3">
      <w:numFmt w:val="bullet"/>
      <w:lvlText w:val=""/>
      <w:lvlJc w:val="left"/>
      <w:pPr>
        <w:ind w:left="2900" w:hanging="360"/>
      </w:pPr>
      <w:rPr>
        <w:rFonts w:ascii="Symbol" w:hAnsi="Symbol"/>
      </w:rPr>
    </w:lvl>
    <w:lvl w:ilvl="4">
      <w:numFmt w:val="bullet"/>
      <w:lvlText w:val="o"/>
      <w:lvlJc w:val="left"/>
      <w:pPr>
        <w:ind w:left="3620" w:hanging="360"/>
      </w:pPr>
      <w:rPr>
        <w:rFonts w:ascii="Courier New" w:hAnsi="Courier New" w:cs="Courier New"/>
      </w:rPr>
    </w:lvl>
    <w:lvl w:ilvl="5">
      <w:numFmt w:val="bullet"/>
      <w:lvlText w:val=""/>
      <w:lvlJc w:val="left"/>
      <w:pPr>
        <w:ind w:left="4340" w:hanging="360"/>
      </w:pPr>
      <w:rPr>
        <w:rFonts w:ascii="Wingdings" w:hAnsi="Wingdings"/>
      </w:rPr>
    </w:lvl>
    <w:lvl w:ilvl="6">
      <w:numFmt w:val="bullet"/>
      <w:lvlText w:val=""/>
      <w:lvlJc w:val="left"/>
      <w:pPr>
        <w:ind w:left="5060" w:hanging="360"/>
      </w:pPr>
      <w:rPr>
        <w:rFonts w:ascii="Symbol" w:hAnsi="Symbol"/>
      </w:rPr>
    </w:lvl>
    <w:lvl w:ilvl="7">
      <w:numFmt w:val="bullet"/>
      <w:lvlText w:val="o"/>
      <w:lvlJc w:val="left"/>
      <w:pPr>
        <w:ind w:left="5780" w:hanging="360"/>
      </w:pPr>
      <w:rPr>
        <w:rFonts w:ascii="Courier New" w:hAnsi="Courier New" w:cs="Courier New"/>
      </w:rPr>
    </w:lvl>
    <w:lvl w:ilvl="8">
      <w:numFmt w:val="bullet"/>
      <w:lvlText w:val=""/>
      <w:lvlJc w:val="left"/>
      <w:pPr>
        <w:ind w:left="6500" w:hanging="360"/>
      </w:pPr>
      <w:rPr>
        <w:rFonts w:ascii="Wingdings" w:hAnsi="Wingdings"/>
      </w:rPr>
    </w:lvl>
  </w:abstractNum>
  <w:num w:numId="1">
    <w:abstractNumId w:val="3"/>
  </w:num>
  <w:num w:numId="2">
    <w:abstractNumId w:val="0"/>
  </w:num>
  <w:num w:numId="3">
    <w:abstractNumId w:val="7"/>
  </w:num>
  <w:num w:numId="4">
    <w:abstractNumId w:val="9"/>
  </w:num>
  <w:num w:numId="5">
    <w:abstractNumId w:val="5"/>
  </w:num>
  <w:num w:numId="6">
    <w:abstractNumId w:val="10"/>
  </w:num>
  <w:num w:numId="7">
    <w:abstractNumId w:val="4"/>
  </w:num>
  <w:num w:numId="8">
    <w:abstractNumId w:val="14"/>
  </w:num>
  <w:num w:numId="9">
    <w:abstractNumId w:val="15"/>
  </w:num>
  <w:num w:numId="10">
    <w:abstractNumId w:val="12"/>
  </w:num>
  <w:num w:numId="11">
    <w:abstractNumId w:val="6"/>
  </w:num>
  <w:num w:numId="12">
    <w:abstractNumId w:val="8"/>
  </w:num>
  <w:num w:numId="13">
    <w:abstractNumId w:val="13"/>
  </w:num>
  <w:num w:numId="14">
    <w:abstractNumId w:val="1"/>
  </w:num>
  <w:num w:numId="15">
    <w:abstractNumId w:val="3"/>
    <w:lvlOverride w:ilvl="0">
      <w:startOverride w:val="1"/>
    </w:lvlOverride>
  </w:num>
  <w:num w:numId="16">
    <w:abstractNumId w:val="0"/>
    <w:lvlOverride w:ilvl="0">
      <w:startOverride w:val="1"/>
    </w:lvlOverride>
  </w:num>
  <w:num w:numId="17">
    <w:abstractNumId w:val="9"/>
    <w:lvlOverride w:ilvl="0">
      <w:startOverride w:val="1"/>
    </w:lvlOverride>
  </w:num>
  <w:num w:numId="18">
    <w:abstractNumId w:val="5"/>
  </w:num>
  <w:num w:numId="19">
    <w:abstractNumId w:val="10"/>
    <w:lvlOverride w:ilvl="0">
      <w:startOverride w:val="1"/>
    </w:lvlOverride>
  </w:num>
  <w:num w:numId="20">
    <w:abstractNumId w:val="4"/>
    <w:lvlOverride w:ilvl="0">
      <w:startOverride w:val="1"/>
    </w:lvlOverride>
  </w:num>
  <w:num w:numId="21">
    <w:abstractNumId w:val="14"/>
    <w:lvlOverride w:ilvl="0">
      <w:startOverride w:val="1"/>
    </w:lvlOverride>
  </w:num>
  <w:num w:numId="22">
    <w:abstractNumId w:val="15"/>
  </w:num>
  <w:num w:numId="23">
    <w:abstractNumId w:val="12"/>
    <w:lvlOverride w:ilvl="0">
      <w:startOverride w:val="1"/>
    </w:lvlOverride>
  </w:num>
  <w:num w:numId="24">
    <w:abstractNumId w:val="6"/>
    <w:lvlOverride w:ilvl="0">
      <w:startOverride w:val="1"/>
    </w:lvlOverride>
  </w:num>
  <w:num w:numId="25">
    <w:abstractNumId w:val="8"/>
    <w:lvlOverride w:ilvl="0">
      <w:startOverride w:val="1"/>
    </w:lvlOverride>
  </w:num>
  <w:num w:numId="26">
    <w:abstractNumId w:val="13"/>
  </w:num>
  <w:num w:numId="27">
    <w:abstractNumId w:val="1"/>
    <w:lvlOverride w:ilvl="0">
      <w:startOverride w:val="1"/>
    </w:lvlOverride>
  </w:num>
  <w:num w:numId="28">
    <w:abstractNumId w:val="11"/>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FB"/>
    <w:rsid w:val="00113315"/>
    <w:rsid w:val="00160323"/>
    <w:rsid w:val="00240340"/>
    <w:rsid w:val="002D076F"/>
    <w:rsid w:val="002D2DF9"/>
    <w:rsid w:val="00457564"/>
    <w:rsid w:val="004E21FB"/>
    <w:rsid w:val="0050257B"/>
    <w:rsid w:val="00592537"/>
    <w:rsid w:val="005D7FDB"/>
    <w:rsid w:val="00694818"/>
    <w:rsid w:val="006C6647"/>
    <w:rsid w:val="00912DB5"/>
    <w:rsid w:val="00AD7FC1"/>
    <w:rsid w:val="00BA52A7"/>
    <w:rsid w:val="00CD2B50"/>
    <w:rsid w:val="00D131BE"/>
    <w:rsid w:val="00E3493C"/>
    <w:rsid w:val="00F55A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F8D85"/>
  <w15:docId w15:val="{3444F20B-56BC-46F7-B224-C51612E2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cs-CZ"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Odstavecseseznamem">
    <w:name w:val="List Paragraph"/>
    <w:aliases w:val="Nad,Odstavec cíl se seznamem,Odstavec se seznamem5,Odstavec_muj,Odrážky,List Paragraph,Odstavec se seznamem a odrážkou,1 úroveň Odstavec se seznamem,List Paragraph (Czech Tourism),Odstavec,Reference List,Bullet Number,Bullet List"/>
    <w:basedOn w:val="Standard"/>
    <w:link w:val="OdstavecseseznamemChar"/>
    <w:uiPriority w:val="34"/>
    <w:qFormat/>
    <w:pPr>
      <w:spacing w:after="160"/>
      <w:ind w:left="720"/>
    </w:pPr>
  </w:style>
  <w:style w:type="character" w:customStyle="1" w:styleId="ListLabel1">
    <w:name w:val="ListLabel 1"/>
    <w:rPr>
      <w:b w:val="0"/>
      <w:i w:val="0"/>
      <w:sz w:val="24"/>
      <w:szCs w:val="24"/>
    </w:rPr>
  </w:style>
  <w:style w:type="character" w:customStyle="1" w:styleId="ListLabel2">
    <w:name w:val="ListLabel 2"/>
    <w:rPr>
      <w:rFonts w:cs="Courier New"/>
    </w:rPr>
  </w:style>
  <w:style w:type="character" w:customStyle="1" w:styleId="ListLabel3">
    <w:name w:val="ListLabel 3"/>
    <w:rPr>
      <w:b w:val="0"/>
      <w:i w:val="0"/>
    </w:rPr>
  </w:style>
  <w:style w:type="character" w:customStyle="1" w:styleId="ListLabel4">
    <w:name w:val="ListLabel 4"/>
    <w:rPr>
      <w:b/>
    </w:rPr>
  </w:style>
  <w:style w:type="character" w:customStyle="1" w:styleId="ListLabel5">
    <w:name w:val="ListLabel 5"/>
    <w:rPr>
      <w:rFonts w:eastAsia="Times New Roman" w:cs="Times New Roman"/>
    </w:rPr>
  </w:style>
  <w:style w:type="character" w:customStyle="1" w:styleId="ListLabel6">
    <w:name w:val="ListLabel 6"/>
    <w:rPr>
      <w:b w:val="0"/>
    </w:rPr>
  </w:style>
  <w:style w:type="character" w:customStyle="1" w:styleId="ListLabel7">
    <w:name w:val="ListLabel 7"/>
    <w:rPr>
      <w:rFonts w:cs="Times New Roman"/>
    </w:rPr>
  </w:style>
  <w:style w:type="numbering" w:customStyle="1" w:styleId="WWNum8">
    <w:name w:val="WWNum8"/>
    <w:basedOn w:val="Bezseznamu"/>
    <w:pPr>
      <w:numPr>
        <w:numId w:val="1"/>
      </w:numPr>
    </w:pPr>
  </w:style>
  <w:style w:type="numbering" w:customStyle="1" w:styleId="WWNum1">
    <w:name w:val="WWNum1"/>
    <w:basedOn w:val="Bezseznamu"/>
    <w:pPr>
      <w:numPr>
        <w:numId w:val="2"/>
      </w:numPr>
    </w:pPr>
  </w:style>
  <w:style w:type="numbering" w:customStyle="1" w:styleId="WWNum11">
    <w:name w:val="WWNum11"/>
    <w:basedOn w:val="Bezseznamu"/>
    <w:pPr>
      <w:numPr>
        <w:numId w:val="3"/>
      </w:numPr>
    </w:pPr>
  </w:style>
  <w:style w:type="numbering" w:customStyle="1" w:styleId="WWNum5">
    <w:name w:val="WWNum5"/>
    <w:basedOn w:val="Bezseznamu"/>
    <w:pPr>
      <w:numPr>
        <w:numId w:val="4"/>
      </w:numPr>
    </w:pPr>
  </w:style>
  <w:style w:type="numbering" w:customStyle="1" w:styleId="WWNum17">
    <w:name w:val="WWNum17"/>
    <w:basedOn w:val="Bezseznamu"/>
    <w:pPr>
      <w:numPr>
        <w:numId w:val="5"/>
      </w:numPr>
    </w:pPr>
  </w:style>
  <w:style w:type="numbering" w:customStyle="1" w:styleId="WWNum9">
    <w:name w:val="WWNum9"/>
    <w:basedOn w:val="Bezseznamu"/>
    <w:pPr>
      <w:numPr>
        <w:numId w:val="6"/>
      </w:numPr>
    </w:pPr>
  </w:style>
  <w:style w:type="numbering" w:customStyle="1" w:styleId="WWNum3">
    <w:name w:val="WWNum3"/>
    <w:basedOn w:val="Bezseznamu"/>
    <w:pPr>
      <w:numPr>
        <w:numId w:val="7"/>
      </w:numPr>
    </w:pPr>
  </w:style>
  <w:style w:type="numbering" w:customStyle="1" w:styleId="WWNum12">
    <w:name w:val="WWNum12"/>
    <w:basedOn w:val="Bezseznamu"/>
    <w:pPr>
      <w:numPr>
        <w:numId w:val="8"/>
      </w:numPr>
    </w:pPr>
  </w:style>
  <w:style w:type="numbering" w:customStyle="1" w:styleId="WWNum21">
    <w:name w:val="WWNum21"/>
    <w:basedOn w:val="Bezseznamu"/>
    <w:pPr>
      <w:numPr>
        <w:numId w:val="9"/>
      </w:numPr>
    </w:pPr>
  </w:style>
  <w:style w:type="numbering" w:customStyle="1" w:styleId="WWNum6">
    <w:name w:val="WWNum6"/>
    <w:basedOn w:val="Bezseznamu"/>
    <w:pPr>
      <w:numPr>
        <w:numId w:val="10"/>
      </w:numPr>
    </w:pPr>
  </w:style>
  <w:style w:type="numbering" w:customStyle="1" w:styleId="WWNum10">
    <w:name w:val="WWNum10"/>
    <w:basedOn w:val="Bezseznamu"/>
    <w:pPr>
      <w:numPr>
        <w:numId w:val="11"/>
      </w:numPr>
    </w:pPr>
  </w:style>
  <w:style w:type="numbering" w:customStyle="1" w:styleId="WWNum22">
    <w:name w:val="WWNum22"/>
    <w:basedOn w:val="Bezseznamu"/>
    <w:pPr>
      <w:numPr>
        <w:numId w:val="12"/>
      </w:numPr>
    </w:pPr>
  </w:style>
  <w:style w:type="numbering" w:customStyle="1" w:styleId="WWNum23">
    <w:name w:val="WWNum23"/>
    <w:basedOn w:val="Bezseznamu"/>
    <w:pPr>
      <w:numPr>
        <w:numId w:val="13"/>
      </w:numPr>
    </w:pPr>
  </w:style>
  <w:style w:type="numbering" w:customStyle="1" w:styleId="WWNum4">
    <w:name w:val="WWNum4"/>
    <w:basedOn w:val="Bezseznamu"/>
    <w:pPr>
      <w:numPr>
        <w:numId w:val="14"/>
      </w:numPr>
    </w:pPr>
  </w:style>
  <w:style w:type="paragraph" w:styleId="Zkladntext3">
    <w:name w:val="Body Text 3"/>
    <w:basedOn w:val="Normln"/>
    <w:link w:val="Zkladntext3Char"/>
    <w:rsid w:val="002D076F"/>
    <w:pPr>
      <w:widowControl/>
      <w:tabs>
        <w:tab w:val="left" w:pos="709"/>
        <w:tab w:val="left" w:pos="3119"/>
      </w:tabs>
      <w:suppressAutoHyphens w:val="0"/>
      <w:autoSpaceDN/>
      <w:ind w:left="703" w:hanging="703"/>
      <w:textAlignment w:val="auto"/>
    </w:pPr>
    <w:rPr>
      <w:rFonts w:ascii="Arial" w:eastAsia="Times New Roman" w:hAnsi="Arial" w:cs="Arial"/>
      <w:color w:val="000000"/>
      <w:w w:val="110"/>
      <w:kern w:val="0"/>
      <w:sz w:val="22"/>
      <w:szCs w:val="22"/>
      <w:lang w:eastAsia="en-US" w:bidi="ar-SA"/>
    </w:rPr>
  </w:style>
  <w:style w:type="character" w:customStyle="1" w:styleId="Zkladntext3Char">
    <w:name w:val="Základní text 3 Char"/>
    <w:basedOn w:val="Standardnpsmoodstavce"/>
    <w:link w:val="Zkladntext3"/>
    <w:rsid w:val="002D076F"/>
    <w:rPr>
      <w:rFonts w:ascii="Arial" w:eastAsia="Times New Roman" w:hAnsi="Arial" w:cs="Arial"/>
      <w:color w:val="000000"/>
      <w:w w:val="110"/>
      <w:kern w:val="0"/>
      <w:sz w:val="22"/>
      <w:szCs w:val="22"/>
      <w:lang w:eastAsia="en-US" w:bidi="ar-SA"/>
    </w:rPr>
  </w:style>
  <w:style w:type="character" w:customStyle="1" w:styleId="OdstavecseseznamemChar">
    <w:name w:val="Odstavec se seznamem Char"/>
    <w:aliases w:val="Nad Char,Odstavec cíl se seznamem Char,Odstavec se seznamem5 Char,Odstavec_muj Char,Odrážky Char,List Paragraph Char,Odstavec se seznamem a odrážkou Char,1 úroveň Odstavec se seznamem Char,List Paragraph (Czech Tourism) Char"/>
    <w:link w:val="Odstavecseseznamem"/>
    <w:uiPriority w:val="34"/>
    <w:qFormat/>
    <w:locked/>
    <w:rsid w:val="00160323"/>
  </w:style>
  <w:style w:type="paragraph" w:styleId="Textpoznpodarou">
    <w:name w:val="footnote text"/>
    <w:basedOn w:val="Normln"/>
    <w:link w:val="TextpoznpodarouChar"/>
    <w:uiPriority w:val="99"/>
    <w:semiHidden/>
    <w:unhideWhenUsed/>
    <w:rsid w:val="00160323"/>
    <w:pPr>
      <w:widowControl/>
      <w:suppressAutoHyphens w:val="0"/>
      <w:autoSpaceDN/>
      <w:textAlignment w:val="auto"/>
    </w:pPr>
    <w:rPr>
      <w:rFonts w:ascii="Calibri" w:eastAsiaTheme="minorHAnsi" w:hAnsi="Calibri" w:cs="Calibri"/>
      <w:kern w:val="0"/>
      <w:sz w:val="20"/>
      <w:szCs w:val="20"/>
      <w:lang w:eastAsia="en-US" w:bidi="ar-SA"/>
    </w:rPr>
  </w:style>
  <w:style w:type="character" w:customStyle="1" w:styleId="TextpoznpodarouChar">
    <w:name w:val="Text pozn. pod čarou Char"/>
    <w:basedOn w:val="Standardnpsmoodstavce"/>
    <w:link w:val="Textpoznpodarou"/>
    <w:uiPriority w:val="99"/>
    <w:semiHidden/>
    <w:rsid w:val="00160323"/>
    <w:rPr>
      <w:rFonts w:ascii="Calibri" w:eastAsiaTheme="minorHAnsi" w:hAnsi="Calibri" w:cs="Calibri"/>
      <w:kern w:val="0"/>
      <w:sz w:val="20"/>
      <w:szCs w:val="20"/>
      <w:lang w:eastAsia="en-US" w:bidi="ar-SA"/>
    </w:rPr>
  </w:style>
  <w:style w:type="character" w:styleId="Znakapoznpodarou">
    <w:name w:val="footnote reference"/>
    <w:basedOn w:val="Standardnpsmoodstavce"/>
    <w:uiPriority w:val="99"/>
    <w:semiHidden/>
    <w:unhideWhenUsed/>
    <w:rsid w:val="00160323"/>
    <w:rPr>
      <w:vertAlign w:val="superscript"/>
    </w:rPr>
  </w:style>
  <w:style w:type="paragraph" w:styleId="Zhlav">
    <w:name w:val="header"/>
    <w:basedOn w:val="Normln"/>
    <w:link w:val="ZhlavChar"/>
    <w:uiPriority w:val="99"/>
    <w:unhideWhenUsed/>
    <w:rsid w:val="00694818"/>
    <w:pPr>
      <w:tabs>
        <w:tab w:val="center" w:pos="4536"/>
        <w:tab w:val="right" w:pos="9072"/>
      </w:tabs>
    </w:pPr>
    <w:rPr>
      <w:szCs w:val="21"/>
    </w:rPr>
  </w:style>
  <w:style w:type="character" w:customStyle="1" w:styleId="ZhlavChar">
    <w:name w:val="Záhlaví Char"/>
    <w:basedOn w:val="Standardnpsmoodstavce"/>
    <w:link w:val="Zhlav"/>
    <w:uiPriority w:val="99"/>
    <w:rsid w:val="00694818"/>
    <w:rPr>
      <w:szCs w:val="21"/>
    </w:rPr>
  </w:style>
  <w:style w:type="paragraph" w:styleId="Zpat">
    <w:name w:val="footer"/>
    <w:basedOn w:val="Normln"/>
    <w:link w:val="ZpatChar"/>
    <w:uiPriority w:val="99"/>
    <w:unhideWhenUsed/>
    <w:rsid w:val="00694818"/>
    <w:pPr>
      <w:tabs>
        <w:tab w:val="center" w:pos="4536"/>
        <w:tab w:val="right" w:pos="9072"/>
      </w:tabs>
    </w:pPr>
    <w:rPr>
      <w:szCs w:val="21"/>
    </w:rPr>
  </w:style>
  <w:style w:type="character" w:customStyle="1" w:styleId="ZpatChar">
    <w:name w:val="Zápatí Char"/>
    <w:basedOn w:val="Standardnpsmoodstavce"/>
    <w:link w:val="Zpat"/>
    <w:uiPriority w:val="99"/>
    <w:rsid w:val="00694818"/>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108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3600</Words>
  <Characters>21241</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asistent.ekonom</dc:creator>
  <cp:lastModifiedBy>Rylichová Dana</cp:lastModifiedBy>
  <cp:revision>3</cp:revision>
  <dcterms:created xsi:type="dcterms:W3CDTF">2021-08-24T11:39:00Z</dcterms:created>
  <dcterms:modified xsi:type="dcterms:W3CDTF">2021-08-30T14:01:00Z</dcterms:modified>
</cp:coreProperties>
</file>