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367786672" w:displacedByCustomXml="next"/>
    <w:bookmarkStart w:id="1" w:name="_Toc389217038" w:displacedByCustomXml="next"/>
    <w:sdt>
      <w:sdtPr>
        <w:rPr>
          <w:rFonts w:ascii="Calibri" w:eastAsia="Times New Roman" w:hAnsi="Calibri" w:cs="Times New Roman"/>
          <w:b w:val="0"/>
          <w:bCs w:val="0"/>
          <w:color w:val="auto"/>
          <w:sz w:val="24"/>
          <w:szCs w:val="20"/>
          <w:lang w:val="cs-CZ" w:eastAsia="cs-CZ"/>
        </w:rPr>
        <w:id w:val="1265046897"/>
        <w:docPartObj>
          <w:docPartGallery w:val="Table of Contents"/>
          <w:docPartUnique/>
        </w:docPartObj>
      </w:sdtPr>
      <w:sdtEndPr>
        <w:rPr>
          <w:noProof/>
        </w:rPr>
      </w:sdtEndPr>
      <w:sdtContent>
        <w:p w14:paraId="461B895E" w14:textId="3B05D7B9" w:rsidR="00A373E3" w:rsidRPr="00366864" w:rsidRDefault="00196570" w:rsidP="00A96A38">
          <w:pPr>
            <w:pStyle w:val="Nadpisobsahu"/>
          </w:pPr>
          <w:proofErr w:type="spellStart"/>
          <w:r>
            <w:t>Obsah</w:t>
          </w:r>
          <w:proofErr w:type="spellEnd"/>
        </w:p>
        <w:p w14:paraId="268A5728" w14:textId="53622DE9" w:rsidR="001B7B91" w:rsidRDefault="00A373E3">
          <w:pPr>
            <w:pStyle w:val="Obsah1"/>
            <w:tabs>
              <w:tab w:val="left" w:pos="480"/>
              <w:tab w:val="right" w:leader="dot" w:pos="9060"/>
            </w:tabs>
            <w:rPr>
              <w:rFonts w:asciiTheme="minorHAnsi" w:eastAsiaTheme="minorEastAsia" w:hAnsiTheme="minorHAnsi" w:cstheme="minorBidi"/>
              <w:noProof/>
              <w:sz w:val="22"/>
              <w:szCs w:val="22"/>
            </w:rPr>
          </w:pPr>
          <w:r w:rsidRPr="00366864">
            <w:fldChar w:fldCharType="begin"/>
          </w:r>
          <w:r w:rsidRPr="00366864">
            <w:instrText xml:space="preserve"> TOC \o "1-3" \h \z \u </w:instrText>
          </w:r>
          <w:r w:rsidRPr="00366864">
            <w:fldChar w:fldCharType="separate"/>
          </w:r>
          <w:hyperlink w:anchor="_Toc40857745" w:history="1">
            <w:r w:rsidR="001B7B91" w:rsidRPr="006D01B3">
              <w:rPr>
                <w:rStyle w:val="Hypertextovodkaz"/>
                <w:noProof/>
              </w:rPr>
              <w:t>1.</w:t>
            </w:r>
            <w:r w:rsidR="001B7B91">
              <w:rPr>
                <w:rFonts w:asciiTheme="minorHAnsi" w:eastAsiaTheme="minorEastAsia" w:hAnsiTheme="minorHAnsi" w:cstheme="minorBidi"/>
                <w:noProof/>
                <w:sz w:val="22"/>
                <w:szCs w:val="22"/>
              </w:rPr>
              <w:tab/>
            </w:r>
            <w:r w:rsidR="001B7B91" w:rsidRPr="006D01B3">
              <w:rPr>
                <w:rStyle w:val="Hypertextovodkaz"/>
                <w:noProof/>
              </w:rPr>
              <w:t>Popis území</w:t>
            </w:r>
            <w:r w:rsidR="001B7B91">
              <w:rPr>
                <w:noProof/>
                <w:webHidden/>
              </w:rPr>
              <w:tab/>
            </w:r>
            <w:r w:rsidR="001B7B91">
              <w:rPr>
                <w:noProof/>
                <w:webHidden/>
              </w:rPr>
              <w:fldChar w:fldCharType="begin"/>
            </w:r>
            <w:r w:rsidR="001B7B91">
              <w:rPr>
                <w:noProof/>
                <w:webHidden/>
              </w:rPr>
              <w:instrText xml:space="preserve"> PAGEREF _Toc40857745 \h </w:instrText>
            </w:r>
            <w:r w:rsidR="001B7B91">
              <w:rPr>
                <w:noProof/>
                <w:webHidden/>
              </w:rPr>
            </w:r>
            <w:r w:rsidR="001B7B91">
              <w:rPr>
                <w:noProof/>
                <w:webHidden/>
              </w:rPr>
              <w:fldChar w:fldCharType="separate"/>
            </w:r>
            <w:r w:rsidR="007807D1">
              <w:rPr>
                <w:noProof/>
                <w:webHidden/>
              </w:rPr>
              <w:t>5</w:t>
            </w:r>
            <w:r w:rsidR="001B7B91">
              <w:rPr>
                <w:noProof/>
                <w:webHidden/>
              </w:rPr>
              <w:fldChar w:fldCharType="end"/>
            </w:r>
          </w:hyperlink>
        </w:p>
        <w:p w14:paraId="243E60A4" w14:textId="2B60570A"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46"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Charakteristika území a stavebního pozemku</w:t>
            </w:r>
            <w:r w:rsidR="001B7B91">
              <w:rPr>
                <w:noProof/>
                <w:webHidden/>
              </w:rPr>
              <w:tab/>
            </w:r>
            <w:r w:rsidR="001B7B91">
              <w:rPr>
                <w:noProof/>
                <w:webHidden/>
              </w:rPr>
              <w:fldChar w:fldCharType="begin"/>
            </w:r>
            <w:r w:rsidR="001B7B91">
              <w:rPr>
                <w:noProof/>
                <w:webHidden/>
              </w:rPr>
              <w:instrText xml:space="preserve"> PAGEREF _Toc40857746 \h </w:instrText>
            </w:r>
            <w:r w:rsidR="001B7B91">
              <w:rPr>
                <w:noProof/>
                <w:webHidden/>
              </w:rPr>
            </w:r>
            <w:r w:rsidR="001B7B91">
              <w:rPr>
                <w:noProof/>
                <w:webHidden/>
              </w:rPr>
              <w:fldChar w:fldCharType="separate"/>
            </w:r>
            <w:r w:rsidR="007807D1">
              <w:rPr>
                <w:noProof/>
                <w:webHidden/>
              </w:rPr>
              <w:t>5</w:t>
            </w:r>
            <w:r w:rsidR="001B7B91">
              <w:rPr>
                <w:noProof/>
                <w:webHidden/>
              </w:rPr>
              <w:fldChar w:fldCharType="end"/>
            </w:r>
          </w:hyperlink>
        </w:p>
        <w:p w14:paraId="080E3585" w14:textId="28875656"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47"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Údaje o souladu s územně plánovací dokumentací</w:t>
            </w:r>
            <w:r w:rsidR="001B7B91">
              <w:rPr>
                <w:noProof/>
                <w:webHidden/>
              </w:rPr>
              <w:tab/>
            </w:r>
            <w:r w:rsidR="001B7B91">
              <w:rPr>
                <w:noProof/>
                <w:webHidden/>
              </w:rPr>
              <w:fldChar w:fldCharType="begin"/>
            </w:r>
            <w:r w:rsidR="001B7B91">
              <w:rPr>
                <w:noProof/>
                <w:webHidden/>
              </w:rPr>
              <w:instrText xml:space="preserve"> PAGEREF _Toc40857747 \h </w:instrText>
            </w:r>
            <w:r w:rsidR="001B7B91">
              <w:rPr>
                <w:noProof/>
                <w:webHidden/>
              </w:rPr>
            </w:r>
            <w:r w:rsidR="001B7B91">
              <w:rPr>
                <w:noProof/>
                <w:webHidden/>
              </w:rPr>
              <w:fldChar w:fldCharType="separate"/>
            </w:r>
            <w:r w:rsidR="007807D1">
              <w:rPr>
                <w:noProof/>
                <w:webHidden/>
              </w:rPr>
              <w:t>6</w:t>
            </w:r>
            <w:r w:rsidR="001B7B91">
              <w:rPr>
                <w:noProof/>
                <w:webHidden/>
              </w:rPr>
              <w:fldChar w:fldCharType="end"/>
            </w:r>
          </w:hyperlink>
        </w:p>
        <w:p w14:paraId="2427DCCD" w14:textId="2BB9ABFE"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48" w:history="1">
            <w:r w:rsidR="001B7B91" w:rsidRPr="006D01B3">
              <w:rPr>
                <w:rStyle w:val="Hypertextovodkaz"/>
                <w:noProof/>
              </w:rPr>
              <w:t>c)</w:t>
            </w:r>
            <w:r w:rsidR="001B7B91">
              <w:rPr>
                <w:rFonts w:asciiTheme="minorHAnsi" w:eastAsiaTheme="minorEastAsia" w:hAnsiTheme="minorHAnsi" w:cstheme="minorBidi"/>
                <w:noProof/>
                <w:sz w:val="22"/>
                <w:szCs w:val="22"/>
              </w:rPr>
              <w:tab/>
            </w:r>
            <w:r w:rsidR="001B7B91" w:rsidRPr="006D01B3">
              <w:rPr>
                <w:rStyle w:val="Hypertextovodkaz"/>
                <w:noProof/>
              </w:rPr>
              <w:t>Geologická, geomorfologická a hydrogeologická charakteristika, včetně zdrojů nerostů a podzemních vod</w:t>
            </w:r>
            <w:r w:rsidR="001B7B91">
              <w:rPr>
                <w:noProof/>
                <w:webHidden/>
              </w:rPr>
              <w:tab/>
            </w:r>
            <w:r w:rsidR="001B7B91">
              <w:rPr>
                <w:noProof/>
                <w:webHidden/>
              </w:rPr>
              <w:fldChar w:fldCharType="begin"/>
            </w:r>
            <w:r w:rsidR="001B7B91">
              <w:rPr>
                <w:noProof/>
                <w:webHidden/>
              </w:rPr>
              <w:instrText xml:space="preserve"> PAGEREF _Toc40857748 \h </w:instrText>
            </w:r>
            <w:r w:rsidR="001B7B91">
              <w:rPr>
                <w:noProof/>
                <w:webHidden/>
              </w:rPr>
            </w:r>
            <w:r w:rsidR="001B7B91">
              <w:rPr>
                <w:noProof/>
                <w:webHidden/>
              </w:rPr>
              <w:fldChar w:fldCharType="separate"/>
            </w:r>
            <w:r w:rsidR="007807D1">
              <w:rPr>
                <w:noProof/>
                <w:webHidden/>
              </w:rPr>
              <w:t>6</w:t>
            </w:r>
            <w:r w:rsidR="001B7B91">
              <w:rPr>
                <w:noProof/>
                <w:webHidden/>
              </w:rPr>
              <w:fldChar w:fldCharType="end"/>
            </w:r>
          </w:hyperlink>
        </w:p>
        <w:p w14:paraId="284E61C4" w14:textId="06B481D5"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49" w:history="1">
            <w:r w:rsidR="001B7B91" w:rsidRPr="006D01B3">
              <w:rPr>
                <w:rStyle w:val="Hypertextovodkaz"/>
                <w:noProof/>
              </w:rPr>
              <w:t>d)</w:t>
            </w:r>
            <w:r w:rsidR="001B7B91">
              <w:rPr>
                <w:rFonts w:asciiTheme="minorHAnsi" w:eastAsiaTheme="minorEastAsia" w:hAnsiTheme="minorHAnsi" w:cstheme="minorBidi"/>
                <w:noProof/>
                <w:sz w:val="22"/>
                <w:szCs w:val="22"/>
              </w:rPr>
              <w:tab/>
            </w:r>
            <w:r w:rsidR="001B7B91" w:rsidRPr="006D01B3">
              <w:rPr>
                <w:rStyle w:val="Hypertextovodkaz"/>
                <w:noProof/>
              </w:rPr>
              <w:t>Výčet a závěry provedených průzkumů a měření</w:t>
            </w:r>
            <w:r w:rsidR="001B7B91">
              <w:rPr>
                <w:noProof/>
                <w:webHidden/>
              </w:rPr>
              <w:tab/>
            </w:r>
            <w:r w:rsidR="001B7B91">
              <w:rPr>
                <w:noProof/>
                <w:webHidden/>
              </w:rPr>
              <w:fldChar w:fldCharType="begin"/>
            </w:r>
            <w:r w:rsidR="001B7B91">
              <w:rPr>
                <w:noProof/>
                <w:webHidden/>
              </w:rPr>
              <w:instrText xml:space="preserve"> PAGEREF _Toc40857749 \h </w:instrText>
            </w:r>
            <w:r w:rsidR="001B7B91">
              <w:rPr>
                <w:noProof/>
                <w:webHidden/>
              </w:rPr>
            </w:r>
            <w:r w:rsidR="001B7B91">
              <w:rPr>
                <w:noProof/>
                <w:webHidden/>
              </w:rPr>
              <w:fldChar w:fldCharType="separate"/>
            </w:r>
            <w:r w:rsidR="007807D1">
              <w:rPr>
                <w:noProof/>
                <w:webHidden/>
              </w:rPr>
              <w:t>6</w:t>
            </w:r>
            <w:r w:rsidR="001B7B91">
              <w:rPr>
                <w:noProof/>
                <w:webHidden/>
              </w:rPr>
              <w:fldChar w:fldCharType="end"/>
            </w:r>
          </w:hyperlink>
        </w:p>
        <w:p w14:paraId="62096601" w14:textId="626DF3F7"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0" w:history="1">
            <w:r w:rsidR="001B7B91" w:rsidRPr="006D01B3">
              <w:rPr>
                <w:rStyle w:val="Hypertextovodkaz"/>
                <w:noProof/>
              </w:rPr>
              <w:t>e)</w:t>
            </w:r>
            <w:r w:rsidR="001B7B91">
              <w:rPr>
                <w:rFonts w:asciiTheme="minorHAnsi" w:eastAsiaTheme="minorEastAsia" w:hAnsiTheme="minorHAnsi" w:cstheme="minorBidi"/>
                <w:noProof/>
                <w:sz w:val="22"/>
                <w:szCs w:val="22"/>
              </w:rPr>
              <w:tab/>
            </w:r>
            <w:r w:rsidR="001B7B91" w:rsidRPr="006D01B3">
              <w:rPr>
                <w:rStyle w:val="Hypertextovodkaz"/>
                <w:noProof/>
              </w:rPr>
              <w:t>Ochrana území podle jiných právních předpisů</w:t>
            </w:r>
            <w:r w:rsidR="001B7B91">
              <w:rPr>
                <w:noProof/>
                <w:webHidden/>
              </w:rPr>
              <w:tab/>
            </w:r>
            <w:r w:rsidR="001B7B91">
              <w:rPr>
                <w:noProof/>
                <w:webHidden/>
              </w:rPr>
              <w:fldChar w:fldCharType="begin"/>
            </w:r>
            <w:r w:rsidR="001B7B91">
              <w:rPr>
                <w:noProof/>
                <w:webHidden/>
              </w:rPr>
              <w:instrText xml:space="preserve"> PAGEREF _Toc40857750 \h </w:instrText>
            </w:r>
            <w:r w:rsidR="001B7B91">
              <w:rPr>
                <w:noProof/>
                <w:webHidden/>
              </w:rPr>
            </w:r>
            <w:r w:rsidR="001B7B91">
              <w:rPr>
                <w:noProof/>
                <w:webHidden/>
              </w:rPr>
              <w:fldChar w:fldCharType="separate"/>
            </w:r>
            <w:r w:rsidR="007807D1">
              <w:rPr>
                <w:noProof/>
                <w:webHidden/>
              </w:rPr>
              <w:t>7</w:t>
            </w:r>
            <w:r w:rsidR="001B7B91">
              <w:rPr>
                <w:noProof/>
                <w:webHidden/>
              </w:rPr>
              <w:fldChar w:fldCharType="end"/>
            </w:r>
          </w:hyperlink>
        </w:p>
        <w:p w14:paraId="1D9B3159" w14:textId="29AE0E54"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1" w:history="1">
            <w:r w:rsidR="001B7B91" w:rsidRPr="006D01B3">
              <w:rPr>
                <w:rStyle w:val="Hypertextovodkaz"/>
                <w:noProof/>
              </w:rPr>
              <w:t>f)</w:t>
            </w:r>
            <w:r w:rsidR="001B7B91">
              <w:rPr>
                <w:rFonts w:asciiTheme="minorHAnsi" w:eastAsiaTheme="minorEastAsia" w:hAnsiTheme="minorHAnsi" w:cstheme="minorBidi"/>
                <w:noProof/>
                <w:sz w:val="22"/>
                <w:szCs w:val="22"/>
              </w:rPr>
              <w:tab/>
            </w:r>
            <w:r w:rsidR="001B7B91" w:rsidRPr="006D01B3">
              <w:rPr>
                <w:rStyle w:val="Hypertextovodkaz"/>
                <w:noProof/>
              </w:rPr>
              <w:t>Poloha vzhledem k záplavovému území, poddolovanému území</w:t>
            </w:r>
            <w:r w:rsidR="001B7B91">
              <w:rPr>
                <w:noProof/>
                <w:webHidden/>
              </w:rPr>
              <w:tab/>
            </w:r>
            <w:r w:rsidR="001B7B91">
              <w:rPr>
                <w:noProof/>
                <w:webHidden/>
              </w:rPr>
              <w:fldChar w:fldCharType="begin"/>
            </w:r>
            <w:r w:rsidR="001B7B91">
              <w:rPr>
                <w:noProof/>
                <w:webHidden/>
              </w:rPr>
              <w:instrText xml:space="preserve"> PAGEREF _Toc40857751 \h </w:instrText>
            </w:r>
            <w:r w:rsidR="001B7B91">
              <w:rPr>
                <w:noProof/>
                <w:webHidden/>
              </w:rPr>
            </w:r>
            <w:r w:rsidR="001B7B91">
              <w:rPr>
                <w:noProof/>
                <w:webHidden/>
              </w:rPr>
              <w:fldChar w:fldCharType="separate"/>
            </w:r>
            <w:r w:rsidR="007807D1">
              <w:rPr>
                <w:noProof/>
                <w:webHidden/>
              </w:rPr>
              <w:t>7</w:t>
            </w:r>
            <w:r w:rsidR="001B7B91">
              <w:rPr>
                <w:noProof/>
                <w:webHidden/>
              </w:rPr>
              <w:fldChar w:fldCharType="end"/>
            </w:r>
          </w:hyperlink>
        </w:p>
        <w:p w14:paraId="65C0D5E8" w14:textId="61179ADB"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2" w:history="1">
            <w:r w:rsidR="001B7B91" w:rsidRPr="006D01B3">
              <w:rPr>
                <w:rStyle w:val="Hypertextovodkaz"/>
                <w:noProof/>
              </w:rPr>
              <w:t>g)</w:t>
            </w:r>
            <w:r w:rsidR="001B7B91">
              <w:rPr>
                <w:rFonts w:asciiTheme="minorHAnsi" w:eastAsiaTheme="minorEastAsia" w:hAnsiTheme="minorHAnsi" w:cstheme="minorBidi"/>
                <w:noProof/>
                <w:sz w:val="22"/>
                <w:szCs w:val="22"/>
              </w:rPr>
              <w:tab/>
            </w:r>
            <w:r w:rsidR="001B7B91" w:rsidRPr="006D01B3">
              <w:rPr>
                <w:rStyle w:val="Hypertextovodkaz"/>
                <w:noProof/>
              </w:rPr>
              <w:t>Vliv stavby na okolní stavby a pozemky, ochrana okolí, vliv stavby na odtokové poměry v území</w:t>
            </w:r>
            <w:r w:rsidR="001B7B91">
              <w:rPr>
                <w:noProof/>
                <w:webHidden/>
              </w:rPr>
              <w:tab/>
            </w:r>
            <w:r w:rsidR="001B7B91">
              <w:rPr>
                <w:noProof/>
                <w:webHidden/>
              </w:rPr>
              <w:fldChar w:fldCharType="begin"/>
            </w:r>
            <w:r w:rsidR="001B7B91">
              <w:rPr>
                <w:noProof/>
                <w:webHidden/>
              </w:rPr>
              <w:instrText xml:space="preserve"> PAGEREF _Toc40857752 \h </w:instrText>
            </w:r>
            <w:r w:rsidR="001B7B91">
              <w:rPr>
                <w:noProof/>
                <w:webHidden/>
              </w:rPr>
            </w:r>
            <w:r w:rsidR="001B7B91">
              <w:rPr>
                <w:noProof/>
                <w:webHidden/>
              </w:rPr>
              <w:fldChar w:fldCharType="separate"/>
            </w:r>
            <w:r w:rsidR="007807D1">
              <w:rPr>
                <w:noProof/>
                <w:webHidden/>
              </w:rPr>
              <w:t>7</w:t>
            </w:r>
            <w:r w:rsidR="001B7B91">
              <w:rPr>
                <w:noProof/>
                <w:webHidden/>
              </w:rPr>
              <w:fldChar w:fldCharType="end"/>
            </w:r>
          </w:hyperlink>
        </w:p>
        <w:p w14:paraId="31DB166D" w14:textId="53CFFB60"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3" w:history="1">
            <w:r w:rsidR="001B7B91" w:rsidRPr="006D01B3">
              <w:rPr>
                <w:rStyle w:val="Hypertextovodkaz"/>
                <w:noProof/>
              </w:rPr>
              <w:t>h)</w:t>
            </w:r>
            <w:r w:rsidR="001B7B91">
              <w:rPr>
                <w:rFonts w:asciiTheme="minorHAnsi" w:eastAsiaTheme="minorEastAsia" w:hAnsiTheme="minorHAnsi" w:cstheme="minorBidi"/>
                <w:noProof/>
                <w:sz w:val="22"/>
                <w:szCs w:val="22"/>
              </w:rPr>
              <w:tab/>
            </w:r>
            <w:r w:rsidR="001B7B91" w:rsidRPr="006D01B3">
              <w:rPr>
                <w:rStyle w:val="Hypertextovodkaz"/>
                <w:noProof/>
              </w:rPr>
              <w:t>Požadavky na asanace, demolice, kácení dřevin</w:t>
            </w:r>
            <w:r w:rsidR="001B7B91">
              <w:rPr>
                <w:noProof/>
                <w:webHidden/>
              </w:rPr>
              <w:tab/>
            </w:r>
            <w:r w:rsidR="001B7B91">
              <w:rPr>
                <w:noProof/>
                <w:webHidden/>
              </w:rPr>
              <w:fldChar w:fldCharType="begin"/>
            </w:r>
            <w:r w:rsidR="001B7B91">
              <w:rPr>
                <w:noProof/>
                <w:webHidden/>
              </w:rPr>
              <w:instrText xml:space="preserve"> PAGEREF _Toc40857753 \h </w:instrText>
            </w:r>
            <w:r w:rsidR="001B7B91">
              <w:rPr>
                <w:noProof/>
                <w:webHidden/>
              </w:rPr>
            </w:r>
            <w:r w:rsidR="001B7B91">
              <w:rPr>
                <w:noProof/>
                <w:webHidden/>
              </w:rPr>
              <w:fldChar w:fldCharType="separate"/>
            </w:r>
            <w:r w:rsidR="007807D1">
              <w:rPr>
                <w:noProof/>
                <w:webHidden/>
              </w:rPr>
              <w:t>7</w:t>
            </w:r>
            <w:r w:rsidR="001B7B91">
              <w:rPr>
                <w:noProof/>
                <w:webHidden/>
              </w:rPr>
              <w:fldChar w:fldCharType="end"/>
            </w:r>
          </w:hyperlink>
        </w:p>
        <w:p w14:paraId="3CF811B7" w14:textId="2147BDDC"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4" w:history="1">
            <w:r w:rsidR="001B7B91" w:rsidRPr="006D01B3">
              <w:rPr>
                <w:rStyle w:val="Hypertextovodkaz"/>
                <w:noProof/>
              </w:rPr>
              <w:t>i)</w:t>
            </w:r>
            <w:r w:rsidR="001B7B91">
              <w:rPr>
                <w:rFonts w:asciiTheme="minorHAnsi" w:eastAsiaTheme="minorEastAsia" w:hAnsiTheme="minorHAnsi" w:cstheme="minorBidi"/>
                <w:noProof/>
                <w:sz w:val="22"/>
                <w:szCs w:val="22"/>
              </w:rPr>
              <w:tab/>
            </w:r>
            <w:r w:rsidR="001B7B91" w:rsidRPr="006D01B3">
              <w:rPr>
                <w:rStyle w:val="Hypertextovodkaz"/>
                <w:noProof/>
              </w:rPr>
              <w:t>Požadavky na maximální dočasné a trvalé zábory zemědělského půdního fondu nebo pozemků určených k plnění funkce lesa</w:t>
            </w:r>
            <w:r w:rsidR="001B7B91">
              <w:rPr>
                <w:noProof/>
                <w:webHidden/>
              </w:rPr>
              <w:tab/>
            </w:r>
            <w:r w:rsidR="001B7B91">
              <w:rPr>
                <w:noProof/>
                <w:webHidden/>
              </w:rPr>
              <w:fldChar w:fldCharType="begin"/>
            </w:r>
            <w:r w:rsidR="001B7B91">
              <w:rPr>
                <w:noProof/>
                <w:webHidden/>
              </w:rPr>
              <w:instrText xml:space="preserve"> PAGEREF _Toc40857754 \h </w:instrText>
            </w:r>
            <w:r w:rsidR="001B7B91">
              <w:rPr>
                <w:noProof/>
                <w:webHidden/>
              </w:rPr>
            </w:r>
            <w:r w:rsidR="001B7B91">
              <w:rPr>
                <w:noProof/>
                <w:webHidden/>
              </w:rPr>
              <w:fldChar w:fldCharType="separate"/>
            </w:r>
            <w:r w:rsidR="007807D1">
              <w:rPr>
                <w:noProof/>
                <w:webHidden/>
              </w:rPr>
              <w:t>8</w:t>
            </w:r>
            <w:r w:rsidR="001B7B91">
              <w:rPr>
                <w:noProof/>
                <w:webHidden/>
              </w:rPr>
              <w:fldChar w:fldCharType="end"/>
            </w:r>
          </w:hyperlink>
        </w:p>
        <w:p w14:paraId="13CC6337" w14:textId="5CE61F3E"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5" w:history="1">
            <w:r w:rsidR="001B7B91" w:rsidRPr="006D01B3">
              <w:rPr>
                <w:rStyle w:val="Hypertextovodkaz"/>
                <w:noProof/>
              </w:rPr>
              <w:t>j)</w:t>
            </w:r>
            <w:r w:rsidR="001B7B91">
              <w:rPr>
                <w:rFonts w:asciiTheme="minorHAnsi" w:eastAsiaTheme="minorEastAsia" w:hAnsiTheme="minorHAnsi" w:cstheme="minorBidi"/>
                <w:noProof/>
                <w:sz w:val="22"/>
                <w:szCs w:val="22"/>
              </w:rPr>
              <w:tab/>
            </w:r>
            <w:r w:rsidR="001B7B91" w:rsidRPr="006D01B3">
              <w:rPr>
                <w:rStyle w:val="Hypertextovodkaz"/>
                <w:noProof/>
              </w:rPr>
              <w:t>Územně technické podmínky - zejména možnost napojení na stávající dopravní a technickou infrastrukturu, možnost bezbariérového přístupu k navrhované stavbě</w:t>
            </w:r>
            <w:r w:rsidR="001B7B91">
              <w:rPr>
                <w:noProof/>
                <w:webHidden/>
              </w:rPr>
              <w:tab/>
            </w:r>
            <w:r w:rsidR="001B7B91">
              <w:rPr>
                <w:noProof/>
                <w:webHidden/>
              </w:rPr>
              <w:fldChar w:fldCharType="begin"/>
            </w:r>
            <w:r w:rsidR="001B7B91">
              <w:rPr>
                <w:noProof/>
                <w:webHidden/>
              </w:rPr>
              <w:instrText xml:space="preserve"> PAGEREF _Toc40857755 \h </w:instrText>
            </w:r>
            <w:r w:rsidR="001B7B91">
              <w:rPr>
                <w:noProof/>
                <w:webHidden/>
              </w:rPr>
            </w:r>
            <w:r w:rsidR="001B7B91">
              <w:rPr>
                <w:noProof/>
                <w:webHidden/>
              </w:rPr>
              <w:fldChar w:fldCharType="separate"/>
            </w:r>
            <w:r w:rsidR="007807D1">
              <w:rPr>
                <w:noProof/>
                <w:webHidden/>
              </w:rPr>
              <w:t>8</w:t>
            </w:r>
            <w:r w:rsidR="001B7B91">
              <w:rPr>
                <w:noProof/>
                <w:webHidden/>
              </w:rPr>
              <w:fldChar w:fldCharType="end"/>
            </w:r>
          </w:hyperlink>
        </w:p>
        <w:p w14:paraId="2306DE45" w14:textId="347650C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6" w:history="1">
            <w:r w:rsidR="001B7B91" w:rsidRPr="006D01B3">
              <w:rPr>
                <w:rStyle w:val="Hypertextovodkaz"/>
                <w:noProof/>
              </w:rPr>
              <w:t>k)</w:t>
            </w:r>
            <w:r w:rsidR="001B7B91">
              <w:rPr>
                <w:rFonts w:asciiTheme="minorHAnsi" w:eastAsiaTheme="minorEastAsia" w:hAnsiTheme="minorHAnsi" w:cstheme="minorBidi"/>
                <w:noProof/>
                <w:sz w:val="22"/>
                <w:szCs w:val="22"/>
              </w:rPr>
              <w:tab/>
            </w:r>
            <w:r w:rsidR="001B7B91" w:rsidRPr="006D01B3">
              <w:rPr>
                <w:rStyle w:val="Hypertextovodkaz"/>
                <w:noProof/>
              </w:rPr>
              <w:t>Věcné a časové vazby stavby, podmiňující, vyvolané, související investice</w:t>
            </w:r>
            <w:r w:rsidR="001B7B91">
              <w:rPr>
                <w:noProof/>
                <w:webHidden/>
              </w:rPr>
              <w:tab/>
            </w:r>
            <w:r w:rsidR="001B7B91">
              <w:rPr>
                <w:noProof/>
                <w:webHidden/>
              </w:rPr>
              <w:fldChar w:fldCharType="begin"/>
            </w:r>
            <w:r w:rsidR="001B7B91">
              <w:rPr>
                <w:noProof/>
                <w:webHidden/>
              </w:rPr>
              <w:instrText xml:space="preserve"> PAGEREF _Toc40857756 \h </w:instrText>
            </w:r>
            <w:r w:rsidR="001B7B91">
              <w:rPr>
                <w:noProof/>
                <w:webHidden/>
              </w:rPr>
            </w:r>
            <w:r w:rsidR="001B7B91">
              <w:rPr>
                <w:noProof/>
                <w:webHidden/>
              </w:rPr>
              <w:fldChar w:fldCharType="separate"/>
            </w:r>
            <w:r w:rsidR="007807D1">
              <w:rPr>
                <w:noProof/>
                <w:webHidden/>
              </w:rPr>
              <w:t>8</w:t>
            </w:r>
            <w:r w:rsidR="001B7B91">
              <w:rPr>
                <w:noProof/>
                <w:webHidden/>
              </w:rPr>
              <w:fldChar w:fldCharType="end"/>
            </w:r>
          </w:hyperlink>
        </w:p>
        <w:p w14:paraId="5989B3C3" w14:textId="0ECF0AD1"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7" w:history="1">
            <w:r w:rsidR="001B7B91" w:rsidRPr="006D01B3">
              <w:rPr>
                <w:rStyle w:val="Hypertextovodkaz"/>
                <w:noProof/>
              </w:rPr>
              <w:t>l)</w:t>
            </w:r>
            <w:r w:rsidR="001B7B91">
              <w:rPr>
                <w:rFonts w:asciiTheme="minorHAnsi" w:eastAsiaTheme="minorEastAsia" w:hAnsiTheme="minorHAnsi" w:cstheme="minorBidi"/>
                <w:noProof/>
                <w:sz w:val="22"/>
                <w:szCs w:val="22"/>
              </w:rPr>
              <w:tab/>
            </w:r>
            <w:r w:rsidR="001B7B91" w:rsidRPr="006D01B3">
              <w:rPr>
                <w:rStyle w:val="Hypertextovodkaz"/>
                <w:noProof/>
              </w:rPr>
              <w:t>Seznam pozemků podle katastru nemovitostí, na kterých se stavba umísťuje a provádí</w:t>
            </w:r>
            <w:r w:rsidR="001B7B91">
              <w:rPr>
                <w:noProof/>
                <w:webHidden/>
              </w:rPr>
              <w:tab/>
            </w:r>
            <w:r w:rsidR="001B7B91">
              <w:rPr>
                <w:noProof/>
                <w:webHidden/>
              </w:rPr>
              <w:fldChar w:fldCharType="begin"/>
            </w:r>
            <w:r w:rsidR="001B7B91">
              <w:rPr>
                <w:noProof/>
                <w:webHidden/>
              </w:rPr>
              <w:instrText xml:space="preserve"> PAGEREF _Toc40857757 \h </w:instrText>
            </w:r>
            <w:r w:rsidR="001B7B91">
              <w:rPr>
                <w:noProof/>
                <w:webHidden/>
              </w:rPr>
            </w:r>
            <w:r w:rsidR="001B7B91">
              <w:rPr>
                <w:noProof/>
                <w:webHidden/>
              </w:rPr>
              <w:fldChar w:fldCharType="separate"/>
            </w:r>
            <w:r w:rsidR="007807D1">
              <w:rPr>
                <w:noProof/>
                <w:webHidden/>
              </w:rPr>
              <w:t>8</w:t>
            </w:r>
            <w:r w:rsidR="001B7B91">
              <w:rPr>
                <w:noProof/>
                <w:webHidden/>
              </w:rPr>
              <w:fldChar w:fldCharType="end"/>
            </w:r>
          </w:hyperlink>
        </w:p>
        <w:p w14:paraId="12C2309C" w14:textId="725BDC83"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758" w:history="1">
            <w:r w:rsidR="001B7B91" w:rsidRPr="006D01B3">
              <w:rPr>
                <w:rStyle w:val="Hypertextovodkaz"/>
                <w:noProof/>
              </w:rPr>
              <w:t>m)</w:t>
            </w:r>
            <w:r w:rsidR="001B7B91">
              <w:rPr>
                <w:rFonts w:asciiTheme="minorHAnsi" w:eastAsiaTheme="minorEastAsia" w:hAnsiTheme="minorHAnsi" w:cstheme="minorBidi"/>
                <w:noProof/>
                <w:sz w:val="22"/>
                <w:szCs w:val="22"/>
              </w:rPr>
              <w:tab/>
            </w:r>
            <w:r w:rsidR="001B7B91" w:rsidRPr="006D01B3">
              <w:rPr>
                <w:rStyle w:val="Hypertextovodkaz"/>
                <w:noProof/>
              </w:rPr>
              <w:t>Seznam pozemků podle katastru nemovitostí, na kterých vznikne ochranné nebo bezpečnostní pásmo</w:t>
            </w:r>
            <w:r w:rsidR="001B7B91">
              <w:rPr>
                <w:noProof/>
                <w:webHidden/>
              </w:rPr>
              <w:tab/>
            </w:r>
            <w:r w:rsidR="001B7B91">
              <w:rPr>
                <w:noProof/>
                <w:webHidden/>
              </w:rPr>
              <w:fldChar w:fldCharType="begin"/>
            </w:r>
            <w:r w:rsidR="001B7B91">
              <w:rPr>
                <w:noProof/>
                <w:webHidden/>
              </w:rPr>
              <w:instrText xml:space="preserve"> PAGEREF _Toc40857758 \h </w:instrText>
            </w:r>
            <w:r w:rsidR="001B7B91">
              <w:rPr>
                <w:noProof/>
                <w:webHidden/>
              </w:rPr>
            </w:r>
            <w:r w:rsidR="001B7B91">
              <w:rPr>
                <w:noProof/>
                <w:webHidden/>
              </w:rPr>
              <w:fldChar w:fldCharType="separate"/>
            </w:r>
            <w:r w:rsidR="007807D1">
              <w:rPr>
                <w:noProof/>
                <w:webHidden/>
              </w:rPr>
              <w:t>9</w:t>
            </w:r>
            <w:r w:rsidR="001B7B91">
              <w:rPr>
                <w:noProof/>
                <w:webHidden/>
              </w:rPr>
              <w:fldChar w:fldCharType="end"/>
            </w:r>
          </w:hyperlink>
        </w:p>
        <w:p w14:paraId="3ECF924F" w14:textId="0B582F04"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59" w:history="1">
            <w:r w:rsidR="001B7B91" w:rsidRPr="006D01B3">
              <w:rPr>
                <w:rStyle w:val="Hypertextovodkaz"/>
                <w:noProof/>
              </w:rPr>
              <w:t>n)</w:t>
            </w:r>
            <w:r w:rsidR="001B7B91">
              <w:rPr>
                <w:rFonts w:asciiTheme="minorHAnsi" w:eastAsiaTheme="minorEastAsia" w:hAnsiTheme="minorHAnsi" w:cstheme="minorBidi"/>
                <w:noProof/>
                <w:sz w:val="22"/>
                <w:szCs w:val="22"/>
              </w:rPr>
              <w:tab/>
            </w:r>
            <w:r w:rsidR="001B7B91" w:rsidRPr="006D01B3">
              <w:rPr>
                <w:rStyle w:val="Hypertextovodkaz"/>
                <w:noProof/>
              </w:rPr>
              <w:t>Požadavky na monitoringy a sledování přetvoření</w:t>
            </w:r>
            <w:r w:rsidR="001B7B91">
              <w:rPr>
                <w:noProof/>
                <w:webHidden/>
              </w:rPr>
              <w:tab/>
            </w:r>
            <w:r w:rsidR="001B7B91">
              <w:rPr>
                <w:noProof/>
                <w:webHidden/>
              </w:rPr>
              <w:fldChar w:fldCharType="begin"/>
            </w:r>
            <w:r w:rsidR="001B7B91">
              <w:rPr>
                <w:noProof/>
                <w:webHidden/>
              </w:rPr>
              <w:instrText xml:space="preserve"> PAGEREF _Toc40857759 \h </w:instrText>
            </w:r>
            <w:r w:rsidR="001B7B91">
              <w:rPr>
                <w:noProof/>
                <w:webHidden/>
              </w:rPr>
            </w:r>
            <w:r w:rsidR="001B7B91">
              <w:rPr>
                <w:noProof/>
                <w:webHidden/>
              </w:rPr>
              <w:fldChar w:fldCharType="separate"/>
            </w:r>
            <w:r w:rsidR="007807D1">
              <w:rPr>
                <w:noProof/>
                <w:webHidden/>
              </w:rPr>
              <w:t>9</w:t>
            </w:r>
            <w:r w:rsidR="001B7B91">
              <w:rPr>
                <w:noProof/>
                <w:webHidden/>
              </w:rPr>
              <w:fldChar w:fldCharType="end"/>
            </w:r>
          </w:hyperlink>
        </w:p>
        <w:p w14:paraId="3C2CBF09" w14:textId="7A403605"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60" w:history="1">
            <w:r w:rsidR="001B7B91" w:rsidRPr="006D01B3">
              <w:rPr>
                <w:rStyle w:val="Hypertextovodkaz"/>
                <w:noProof/>
              </w:rPr>
              <w:t>o)</w:t>
            </w:r>
            <w:r w:rsidR="001B7B91">
              <w:rPr>
                <w:rFonts w:asciiTheme="minorHAnsi" w:eastAsiaTheme="minorEastAsia" w:hAnsiTheme="minorHAnsi" w:cstheme="minorBidi"/>
                <w:noProof/>
                <w:sz w:val="22"/>
                <w:szCs w:val="22"/>
              </w:rPr>
              <w:tab/>
            </w:r>
            <w:r w:rsidR="001B7B91" w:rsidRPr="006D01B3">
              <w:rPr>
                <w:rStyle w:val="Hypertextovodkaz"/>
                <w:noProof/>
              </w:rPr>
              <w:t>Možnosti napojení stavby na veřejnou dopravní a technickou infrastrukturu</w:t>
            </w:r>
            <w:r w:rsidR="001B7B91">
              <w:rPr>
                <w:noProof/>
                <w:webHidden/>
              </w:rPr>
              <w:tab/>
            </w:r>
            <w:r w:rsidR="001B7B91">
              <w:rPr>
                <w:noProof/>
                <w:webHidden/>
              </w:rPr>
              <w:fldChar w:fldCharType="begin"/>
            </w:r>
            <w:r w:rsidR="001B7B91">
              <w:rPr>
                <w:noProof/>
                <w:webHidden/>
              </w:rPr>
              <w:instrText xml:space="preserve"> PAGEREF _Toc40857760 \h </w:instrText>
            </w:r>
            <w:r w:rsidR="001B7B91">
              <w:rPr>
                <w:noProof/>
                <w:webHidden/>
              </w:rPr>
            </w:r>
            <w:r w:rsidR="001B7B91">
              <w:rPr>
                <w:noProof/>
                <w:webHidden/>
              </w:rPr>
              <w:fldChar w:fldCharType="separate"/>
            </w:r>
            <w:r w:rsidR="007807D1">
              <w:rPr>
                <w:noProof/>
                <w:webHidden/>
              </w:rPr>
              <w:t>9</w:t>
            </w:r>
            <w:r w:rsidR="001B7B91">
              <w:rPr>
                <w:noProof/>
                <w:webHidden/>
              </w:rPr>
              <w:fldChar w:fldCharType="end"/>
            </w:r>
          </w:hyperlink>
        </w:p>
        <w:p w14:paraId="1BA98A0C" w14:textId="27D7975C" w:rsidR="001B7B91" w:rsidRDefault="00DE6C01">
          <w:pPr>
            <w:pStyle w:val="Obsah1"/>
            <w:tabs>
              <w:tab w:val="left" w:pos="480"/>
              <w:tab w:val="right" w:leader="dot" w:pos="9060"/>
            </w:tabs>
            <w:rPr>
              <w:rFonts w:asciiTheme="minorHAnsi" w:eastAsiaTheme="minorEastAsia" w:hAnsiTheme="minorHAnsi" w:cstheme="minorBidi"/>
              <w:noProof/>
              <w:sz w:val="22"/>
              <w:szCs w:val="22"/>
            </w:rPr>
          </w:pPr>
          <w:hyperlink w:anchor="_Toc40857761" w:history="1">
            <w:r w:rsidR="001B7B91" w:rsidRPr="006D01B3">
              <w:rPr>
                <w:rStyle w:val="Hypertextovodkaz"/>
                <w:noProof/>
              </w:rPr>
              <w:t>2.</w:t>
            </w:r>
            <w:r w:rsidR="001B7B91">
              <w:rPr>
                <w:rFonts w:asciiTheme="minorHAnsi" w:eastAsiaTheme="minorEastAsia" w:hAnsiTheme="minorHAnsi" w:cstheme="minorBidi"/>
                <w:noProof/>
                <w:sz w:val="22"/>
                <w:szCs w:val="22"/>
              </w:rPr>
              <w:tab/>
            </w:r>
            <w:r w:rsidR="001B7B91" w:rsidRPr="006D01B3">
              <w:rPr>
                <w:rStyle w:val="Hypertextovodkaz"/>
                <w:noProof/>
              </w:rPr>
              <w:t>Celkový popis stavby</w:t>
            </w:r>
            <w:r w:rsidR="001B7B91">
              <w:rPr>
                <w:noProof/>
                <w:webHidden/>
              </w:rPr>
              <w:tab/>
            </w:r>
            <w:r w:rsidR="001B7B91">
              <w:rPr>
                <w:noProof/>
                <w:webHidden/>
              </w:rPr>
              <w:fldChar w:fldCharType="begin"/>
            </w:r>
            <w:r w:rsidR="001B7B91">
              <w:rPr>
                <w:noProof/>
                <w:webHidden/>
              </w:rPr>
              <w:instrText xml:space="preserve"> PAGEREF _Toc40857761 \h </w:instrText>
            </w:r>
            <w:r w:rsidR="001B7B91">
              <w:rPr>
                <w:noProof/>
                <w:webHidden/>
              </w:rPr>
            </w:r>
            <w:r w:rsidR="001B7B91">
              <w:rPr>
                <w:noProof/>
                <w:webHidden/>
              </w:rPr>
              <w:fldChar w:fldCharType="separate"/>
            </w:r>
            <w:r w:rsidR="007807D1">
              <w:rPr>
                <w:noProof/>
                <w:webHidden/>
              </w:rPr>
              <w:t>9</w:t>
            </w:r>
            <w:r w:rsidR="001B7B91">
              <w:rPr>
                <w:noProof/>
                <w:webHidden/>
              </w:rPr>
              <w:fldChar w:fldCharType="end"/>
            </w:r>
          </w:hyperlink>
        </w:p>
        <w:p w14:paraId="5221B6AA" w14:textId="030749E8"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762" w:history="1">
            <w:r w:rsidR="001B7B91" w:rsidRPr="006D01B3">
              <w:rPr>
                <w:rStyle w:val="Hypertextovodkaz"/>
                <w:noProof/>
              </w:rPr>
              <w:t>2.1</w:t>
            </w:r>
            <w:r w:rsidR="001B7B91">
              <w:rPr>
                <w:rFonts w:asciiTheme="minorHAnsi" w:eastAsiaTheme="minorEastAsia" w:hAnsiTheme="minorHAnsi" w:cstheme="minorBidi"/>
                <w:noProof/>
                <w:sz w:val="22"/>
                <w:szCs w:val="22"/>
              </w:rPr>
              <w:tab/>
            </w:r>
            <w:r w:rsidR="001B7B91" w:rsidRPr="006D01B3">
              <w:rPr>
                <w:rStyle w:val="Hypertextovodkaz"/>
                <w:noProof/>
              </w:rPr>
              <w:t>Celková koncepce řešení stavby</w:t>
            </w:r>
            <w:r w:rsidR="001B7B91">
              <w:rPr>
                <w:noProof/>
                <w:webHidden/>
              </w:rPr>
              <w:tab/>
            </w:r>
            <w:r w:rsidR="001B7B91">
              <w:rPr>
                <w:noProof/>
                <w:webHidden/>
              </w:rPr>
              <w:fldChar w:fldCharType="begin"/>
            </w:r>
            <w:r w:rsidR="001B7B91">
              <w:rPr>
                <w:noProof/>
                <w:webHidden/>
              </w:rPr>
              <w:instrText xml:space="preserve"> PAGEREF _Toc40857762 \h </w:instrText>
            </w:r>
            <w:r w:rsidR="001B7B91">
              <w:rPr>
                <w:noProof/>
                <w:webHidden/>
              </w:rPr>
            </w:r>
            <w:r w:rsidR="001B7B91">
              <w:rPr>
                <w:noProof/>
                <w:webHidden/>
              </w:rPr>
              <w:fldChar w:fldCharType="separate"/>
            </w:r>
            <w:r w:rsidR="007807D1">
              <w:rPr>
                <w:noProof/>
                <w:webHidden/>
              </w:rPr>
              <w:t>9</w:t>
            </w:r>
            <w:r w:rsidR="001B7B91">
              <w:rPr>
                <w:noProof/>
                <w:webHidden/>
              </w:rPr>
              <w:fldChar w:fldCharType="end"/>
            </w:r>
          </w:hyperlink>
        </w:p>
        <w:p w14:paraId="72697C75" w14:textId="3D0BEE8B"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63"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Nová stavba nebo změna dokončené stavby</w:t>
            </w:r>
            <w:r w:rsidR="001B7B91">
              <w:rPr>
                <w:noProof/>
                <w:webHidden/>
              </w:rPr>
              <w:tab/>
            </w:r>
            <w:r w:rsidR="001B7B91">
              <w:rPr>
                <w:noProof/>
                <w:webHidden/>
              </w:rPr>
              <w:fldChar w:fldCharType="begin"/>
            </w:r>
            <w:r w:rsidR="001B7B91">
              <w:rPr>
                <w:noProof/>
                <w:webHidden/>
              </w:rPr>
              <w:instrText xml:space="preserve"> PAGEREF _Toc40857763 \h </w:instrText>
            </w:r>
            <w:r w:rsidR="001B7B91">
              <w:rPr>
                <w:noProof/>
                <w:webHidden/>
              </w:rPr>
            </w:r>
            <w:r w:rsidR="001B7B91">
              <w:rPr>
                <w:noProof/>
                <w:webHidden/>
              </w:rPr>
              <w:fldChar w:fldCharType="separate"/>
            </w:r>
            <w:r w:rsidR="007807D1">
              <w:rPr>
                <w:noProof/>
                <w:webHidden/>
              </w:rPr>
              <w:t>9</w:t>
            </w:r>
            <w:r w:rsidR="001B7B91">
              <w:rPr>
                <w:noProof/>
                <w:webHidden/>
              </w:rPr>
              <w:fldChar w:fldCharType="end"/>
            </w:r>
          </w:hyperlink>
        </w:p>
        <w:p w14:paraId="53D89980" w14:textId="44469409"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64"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Účel užívání stavby</w:t>
            </w:r>
            <w:r w:rsidR="001B7B91">
              <w:rPr>
                <w:noProof/>
                <w:webHidden/>
              </w:rPr>
              <w:tab/>
            </w:r>
            <w:r w:rsidR="001B7B91">
              <w:rPr>
                <w:noProof/>
                <w:webHidden/>
              </w:rPr>
              <w:fldChar w:fldCharType="begin"/>
            </w:r>
            <w:r w:rsidR="001B7B91">
              <w:rPr>
                <w:noProof/>
                <w:webHidden/>
              </w:rPr>
              <w:instrText xml:space="preserve"> PAGEREF _Toc40857764 \h </w:instrText>
            </w:r>
            <w:r w:rsidR="001B7B91">
              <w:rPr>
                <w:noProof/>
                <w:webHidden/>
              </w:rPr>
            </w:r>
            <w:r w:rsidR="001B7B91">
              <w:rPr>
                <w:noProof/>
                <w:webHidden/>
              </w:rPr>
              <w:fldChar w:fldCharType="separate"/>
            </w:r>
            <w:r w:rsidR="007807D1">
              <w:rPr>
                <w:noProof/>
                <w:webHidden/>
              </w:rPr>
              <w:t>10</w:t>
            </w:r>
            <w:r w:rsidR="001B7B91">
              <w:rPr>
                <w:noProof/>
                <w:webHidden/>
              </w:rPr>
              <w:fldChar w:fldCharType="end"/>
            </w:r>
          </w:hyperlink>
        </w:p>
        <w:p w14:paraId="3785AD3A" w14:textId="2EC72FD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65" w:history="1">
            <w:r w:rsidR="001B7B91" w:rsidRPr="006D01B3">
              <w:rPr>
                <w:rStyle w:val="Hypertextovodkaz"/>
                <w:noProof/>
              </w:rPr>
              <w:t>c)</w:t>
            </w:r>
            <w:r w:rsidR="001B7B91">
              <w:rPr>
                <w:rFonts w:asciiTheme="minorHAnsi" w:eastAsiaTheme="minorEastAsia" w:hAnsiTheme="minorHAnsi" w:cstheme="minorBidi"/>
                <w:noProof/>
                <w:sz w:val="22"/>
                <w:szCs w:val="22"/>
              </w:rPr>
              <w:tab/>
            </w:r>
            <w:r w:rsidR="001B7B91" w:rsidRPr="006D01B3">
              <w:rPr>
                <w:rStyle w:val="Hypertextovodkaz"/>
                <w:noProof/>
              </w:rPr>
              <w:t>Trvalá nebo dočasná stavba</w:t>
            </w:r>
            <w:r w:rsidR="001B7B91">
              <w:rPr>
                <w:noProof/>
                <w:webHidden/>
              </w:rPr>
              <w:tab/>
            </w:r>
            <w:r w:rsidR="001B7B91">
              <w:rPr>
                <w:noProof/>
                <w:webHidden/>
              </w:rPr>
              <w:fldChar w:fldCharType="begin"/>
            </w:r>
            <w:r w:rsidR="001B7B91">
              <w:rPr>
                <w:noProof/>
                <w:webHidden/>
              </w:rPr>
              <w:instrText xml:space="preserve"> PAGEREF _Toc40857765 \h </w:instrText>
            </w:r>
            <w:r w:rsidR="001B7B91">
              <w:rPr>
                <w:noProof/>
                <w:webHidden/>
              </w:rPr>
            </w:r>
            <w:r w:rsidR="001B7B91">
              <w:rPr>
                <w:noProof/>
                <w:webHidden/>
              </w:rPr>
              <w:fldChar w:fldCharType="separate"/>
            </w:r>
            <w:r w:rsidR="007807D1">
              <w:rPr>
                <w:noProof/>
                <w:webHidden/>
              </w:rPr>
              <w:t>10</w:t>
            </w:r>
            <w:r w:rsidR="001B7B91">
              <w:rPr>
                <w:noProof/>
                <w:webHidden/>
              </w:rPr>
              <w:fldChar w:fldCharType="end"/>
            </w:r>
          </w:hyperlink>
        </w:p>
        <w:p w14:paraId="1E5348DD" w14:textId="073546AC"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66" w:history="1">
            <w:r w:rsidR="001B7B91" w:rsidRPr="006D01B3">
              <w:rPr>
                <w:rStyle w:val="Hypertextovodkaz"/>
                <w:noProof/>
              </w:rPr>
              <w:t>d)</w:t>
            </w:r>
            <w:r w:rsidR="001B7B91">
              <w:rPr>
                <w:rFonts w:asciiTheme="minorHAnsi" w:eastAsiaTheme="minorEastAsia" w:hAnsiTheme="minorHAnsi" w:cstheme="minorBidi"/>
                <w:noProof/>
                <w:sz w:val="22"/>
                <w:szCs w:val="22"/>
              </w:rPr>
              <w:tab/>
            </w:r>
            <w:r w:rsidR="001B7B91" w:rsidRPr="006D01B3">
              <w:rPr>
                <w:rStyle w:val="Hypertextovodkaz"/>
                <w:noProof/>
              </w:rPr>
              <w:t>Informace o vydaných rozhodnutích o povolení výjimky z technických požadavků na stavby a technických požadavků zabezpečujících bezbariérové užívání stavby nebo souhlasu s odchylným řešením z platných předpisů a norem</w:t>
            </w:r>
            <w:r w:rsidR="001B7B91">
              <w:rPr>
                <w:noProof/>
                <w:webHidden/>
              </w:rPr>
              <w:tab/>
            </w:r>
            <w:r w:rsidR="001B7B91">
              <w:rPr>
                <w:noProof/>
                <w:webHidden/>
              </w:rPr>
              <w:fldChar w:fldCharType="begin"/>
            </w:r>
            <w:r w:rsidR="001B7B91">
              <w:rPr>
                <w:noProof/>
                <w:webHidden/>
              </w:rPr>
              <w:instrText xml:space="preserve"> PAGEREF _Toc40857766 \h </w:instrText>
            </w:r>
            <w:r w:rsidR="001B7B91">
              <w:rPr>
                <w:noProof/>
                <w:webHidden/>
              </w:rPr>
            </w:r>
            <w:r w:rsidR="001B7B91">
              <w:rPr>
                <w:noProof/>
                <w:webHidden/>
              </w:rPr>
              <w:fldChar w:fldCharType="separate"/>
            </w:r>
            <w:r w:rsidR="007807D1">
              <w:rPr>
                <w:noProof/>
                <w:webHidden/>
              </w:rPr>
              <w:t>10</w:t>
            </w:r>
            <w:r w:rsidR="001B7B91">
              <w:rPr>
                <w:noProof/>
                <w:webHidden/>
              </w:rPr>
              <w:fldChar w:fldCharType="end"/>
            </w:r>
          </w:hyperlink>
        </w:p>
        <w:p w14:paraId="7C1F0200" w14:textId="658C9B12"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67" w:history="1">
            <w:r w:rsidR="001B7B91" w:rsidRPr="006D01B3">
              <w:rPr>
                <w:rStyle w:val="Hypertextovodkaz"/>
                <w:noProof/>
              </w:rPr>
              <w:t>e)</w:t>
            </w:r>
            <w:r w:rsidR="001B7B91">
              <w:rPr>
                <w:rFonts w:asciiTheme="minorHAnsi" w:eastAsiaTheme="minorEastAsia" w:hAnsiTheme="minorHAnsi" w:cstheme="minorBidi"/>
                <w:noProof/>
                <w:sz w:val="22"/>
                <w:szCs w:val="22"/>
              </w:rPr>
              <w:tab/>
            </w:r>
            <w:r w:rsidR="001B7B91" w:rsidRPr="006D01B3">
              <w:rPr>
                <w:rStyle w:val="Hypertextovodkaz"/>
                <w:noProof/>
              </w:rPr>
              <w:t>Informace o tom, zda a v jakých částech dokumentace jsou zohledněny podmínky závazných stanovisek dotčených orgánů</w:t>
            </w:r>
            <w:r w:rsidR="001B7B91">
              <w:rPr>
                <w:noProof/>
                <w:webHidden/>
              </w:rPr>
              <w:tab/>
            </w:r>
            <w:r w:rsidR="001B7B91">
              <w:rPr>
                <w:noProof/>
                <w:webHidden/>
              </w:rPr>
              <w:fldChar w:fldCharType="begin"/>
            </w:r>
            <w:r w:rsidR="001B7B91">
              <w:rPr>
                <w:noProof/>
                <w:webHidden/>
              </w:rPr>
              <w:instrText xml:space="preserve"> PAGEREF _Toc40857767 \h </w:instrText>
            </w:r>
            <w:r w:rsidR="001B7B91">
              <w:rPr>
                <w:noProof/>
                <w:webHidden/>
              </w:rPr>
            </w:r>
            <w:r w:rsidR="001B7B91">
              <w:rPr>
                <w:noProof/>
                <w:webHidden/>
              </w:rPr>
              <w:fldChar w:fldCharType="separate"/>
            </w:r>
            <w:r w:rsidR="007807D1">
              <w:rPr>
                <w:noProof/>
                <w:webHidden/>
              </w:rPr>
              <w:t>10</w:t>
            </w:r>
            <w:r w:rsidR="001B7B91">
              <w:rPr>
                <w:noProof/>
                <w:webHidden/>
              </w:rPr>
              <w:fldChar w:fldCharType="end"/>
            </w:r>
          </w:hyperlink>
        </w:p>
        <w:p w14:paraId="4C9CB149" w14:textId="723D71C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68" w:history="1">
            <w:r w:rsidR="001B7B91" w:rsidRPr="006D01B3">
              <w:rPr>
                <w:rStyle w:val="Hypertextovodkaz"/>
                <w:noProof/>
              </w:rPr>
              <w:t>f)</w:t>
            </w:r>
            <w:r w:rsidR="001B7B91">
              <w:rPr>
                <w:rFonts w:asciiTheme="minorHAnsi" w:eastAsiaTheme="minorEastAsia" w:hAnsiTheme="minorHAnsi" w:cstheme="minorBidi"/>
                <w:noProof/>
                <w:sz w:val="22"/>
                <w:szCs w:val="22"/>
              </w:rPr>
              <w:tab/>
            </w:r>
            <w:r w:rsidR="001B7B91" w:rsidRPr="006D01B3">
              <w:rPr>
                <w:rStyle w:val="Hypertextovodkaz"/>
                <w:noProof/>
              </w:rPr>
              <w:t>Celkový popis koncepce řešení stavby včetně základních parametrů stavby - návrhová rychlost, provozní staničení, šířkové uspořádání, intenzity dopravy, technologie a zařízení, nová ochranná pásma a chráněná území</w:t>
            </w:r>
            <w:r w:rsidR="001B7B91">
              <w:rPr>
                <w:noProof/>
                <w:webHidden/>
              </w:rPr>
              <w:tab/>
            </w:r>
            <w:r w:rsidR="001B7B91">
              <w:rPr>
                <w:noProof/>
                <w:webHidden/>
              </w:rPr>
              <w:fldChar w:fldCharType="begin"/>
            </w:r>
            <w:r w:rsidR="001B7B91">
              <w:rPr>
                <w:noProof/>
                <w:webHidden/>
              </w:rPr>
              <w:instrText xml:space="preserve"> PAGEREF _Toc40857768 \h </w:instrText>
            </w:r>
            <w:r w:rsidR="001B7B91">
              <w:rPr>
                <w:noProof/>
                <w:webHidden/>
              </w:rPr>
            </w:r>
            <w:r w:rsidR="001B7B91">
              <w:rPr>
                <w:noProof/>
                <w:webHidden/>
              </w:rPr>
              <w:fldChar w:fldCharType="separate"/>
            </w:r>
            <w:r w:rsidR="007807D1">
              <w:rPr>
                <w:noProof/>
                <w:webHidden/>
              </w:rPr>
              <w:t>10</w:t>
            </w:r>
            <w:r w:rsidR="001B7B91">
              <w:rPr>
                <w:noProof/>
                <w:webHidden/>
              </w:rPr>
              <w:fldChar w:fldCharType="end"/>
            </w:r>
          </w:hyperlink>
        </w:p>
        <w:p w14:paraId="324A1DF4" w14:textId="34A14492"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69" w:history="1">
            <w:r w:rsidR="001B7B91" w:rsidRPr="006D01B3">
              <w:rPr>
                <w:rStyle w:val="Hypertextovodkaz"/>
                <w:noProof/>
              </w:rPr>
              <w:t>g)</w:t>
            </w:r>
            <w:r w:rsidR="001B7B91">
              <w:rPr>
                <w:rFonts w:asciiTheme="minorHAnsi" w:eastAsiaTheme="minorEastAsia" w:hAnsiTheme="minorHAnsi" w:cstheme="minorBidi"/>
                <w:noProof/>
                <w:sz w:val="22"/>
                <w:szCs w:val="22"/>
              </w:rPr>
              <w:tab/>
            </w:r>
            <w:r w:rsidR="001B7B91" w:rsidRPr="006D01B3">
              <w:rPr>
                <w:rStyle w:val="Hypertextovodkaz"/>
                <w:noProof/>
              </w:rPr>
              <w:t>Ochrana stavby podle jiných právních předpisů</w:t>
            </w:r>
            <w:r w:rsidR="001B7B91">
              <w:rPr>
                <w:noProof/>
                <w:webHidden/>
              </w:rPr>
              <w:tab/>
            </w:r>
            <w:r w:rsidR="001B7B91">
              <w:rPr>
                <w:noProof/>
                <w:webHidden/>
              </w:rPr>
              <w:fldChar w:fldCharType="begin"/>
            </w:r>
            <w:r w:rsidR="001B7B91">
              <w:rPr>
                <w:noProof/>
                <w:webHidden/>
              </w:rPr>
              <w:instrText xml:space="preserve"> PAGEREF _Toc40857769 \h </w:instrText>
            </w:r>
            <w:r w:rsidR="001B7B91">
              <w:rPr>
                <w:noProof/>
                <w:webHidden/>
              </w:rPr>
            </w:r>
            <w:r w:rsidR="001B7B91">
              <w:rPr>
                <w:noProof/>
                <w:webHidden/>
              </w:rPr>
              <w:fldChar w:fldCharType="separate"/>
            </w:r>
            <w:r w:rsidR="007807D1">
              <w:rPr>
                <w:noProof/>
                <w:webHidden/>
              </w:rPr>
              <w:t>11</w:t>
            </w:r>
            <w:r w:rsidR="001B7B91">
              <w:rPr>
                <w:noProof/>
                <w:webHidden/>
              </w:rPr>
              <w:fldChar w:fldCharType="end"/>
            </w:r>
          </w:hyperlink>
        </w:p>
        <w:p w14:paraId="606BEAB6" w14:textId="3C15211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70" w:history="1">
            <w:r w:rsidR="001B7B91" w:rsidRPr="006D01B3">
              <w:rPr>
                <w:rStyle w:val="Hypertextovodkaz"/>
                <w:noProof/>
              </w:rPr>
              <w:t>h)</w:t>
            </w:r>
            <w:r w:rsidR="001B7B91">
              <w:rPr>
                <w:rFonts w:asciiTheme="minorHAnsi" w:eastAsiaTheme="minorEastAsia" w:hAnsiTheme="minorHAnsi" w:cstheme="minorBidi"/>
                <w:noProof/>
                <w:sz w:val="22"/>
                <w:szCs w:val="22"/>
              </w:rPr>
              <w:tab/>
            </w:r>
            <w:r w:rsidR="001B7B91" w:rsidRPr="006D01B3">
              <w:rPr>
                <w:rStyle w:val="Hypertextovodkaz"/>
                <w:noProof/>
              </w:rPr>
              <w:t>Základní bilance stavby - potřeby a spotřeby médií a hmot, hospodaření s dešťovou vodou, celkové produkované množství a druhy odpadů a emisí, třída energetické náročnosti budov</w:t>
            </w:r>
            <w:r w:rsidR="001B7B91">
              <w:rPr>
                <w:noProof/>
                <w:webHidden/>
              </w:rPr>
              <w:tab/>
            </w:r>
            <w:r w:rsidR="001B7B91">
              <w:rPr>
                <w:noProof/>
                <w:webHidden/>
              </w:rPr>
              <w:fldChar w:fldCharType="begin"/>
            </w:r>
            <w:r w:rsidR="001B7B91">
              <w:rPr>
                <w:noProof/>
                <w:webHidden/>
              </w:rPr>
              <w:instrText xml:space="preserve"> PAGEREF _Toc40857770 \h </w:instrText>
            </w:r>
            <w:r w:rsidR="001B7B91">
              <w:rPr>
                <w:noProof/>
                <w:webHidden/>
              </w:rPr>
            </w:r>
            <w:r w:rsidR="001B7B91">
              <w:rPr>
                <w:noProof/>
                <w:webHidden/>
              </w:rPr>
              <w:fldChar w:fldCharType="separate"/>
            </w:r>
            <w:r w:rsidR="007807D1">
              <w:rPr>
                <w:noProof/>
                <w:webHidden/>
              </w:rPr>
              <w:t>11</w:t>
            </w:r>
            <w:r w:rsidR="001B7B91">
              <w:rPr>
                <w:noProof/>
                <w:webHidden/>
              </w:rPr>
              <w:fldChar w:fldCharType="end"/>
            </w:r>
          </w:hyperlink>
        </w:p>
        <w:p w14:paraId="2718367D" w14:textId="42721B5C"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71" w:history="1">
            <w:r w:rsidR="001B7B91" w:rsidRPr="006D01B3">
              <w:rPr>
                <w:rStyle w:val="Hypertextovodkaz"/>
                <w:noProof/>
              </w:rPr>
              <w:t>i)</w:t>
            </w:r>
            <w:r w:rsidR="001B7B91">
              <w:rPr>
                <w:rFonts w:asciiTheme="minorHAnsi" w:eastAsiaTheme="minorEastAsia" w:hAnsiTheme="minorHAnsi" w:cstheme="minorBidi"/>
                <w:noProof/>
                <w:sz w:val="22"/>
                <w:szCs w:val="22"/>
              </w:rPr>
              <w:tab/>
            </w:r>
            <w:r w:rsidR="001B7B91" w:rsidRPr="006D01B3">
              <w:rPr>
                <w:rStyle w:val="Hypertextovodkaz"/>
                <w:noProof/>
              </w:rPr>
              <w:t>Základní předpoklady výstavby - časové údaje o realizaci stavby, členění na etapy</w:t>
            </w:r>
            <w:r w:rsidR="001B7B91">
              <w:rPr>
                <w:noProof/>
                <w:webHidden/>
              </w:rPr>
              <w:tab/>
            </w:r>
            <w:r w:rsidR="001B7B91">
              <w:rPr>
                <w:noProof/>
                <w:webHidden/>
              </w:rPr>
              <w:fldChar w:fldCharType="begin"/>
            </w:r>
            <w:r w:rsidR="001B7B91">
              <w:rPr>
                <w:noProof/>
                <w:webHidden/>
              </w:rPr>
              <w:instrText xml:space="preserve"> PAGEREF _Toc40857771 \h </w:instrText>
            </w:r>
            <w:r w:rsidR="001B7B91">
              <w:rPr>
                <w:noProof/>
                <w:webHidden/>
              </w:rPr>
            </w:r>
            <w:r w:rsidR="001B7B91">
              <w:rPr>
                <w:noProof/>
                <w:webHidden/>
              </w:rPr>
              <w:fldChar w:fldCharType="separate"/>
            </w:r>
            <w:r w:rsidR="007807D1">
              <w:rPr>
                <w:noProof/>
                <w:webHidden/>
              </w:rPr>
              <w:t>12</w:t>
            </w:r>
            <w:r w:rsidR="001B7B91">
              <w:rPr>
                <w:noProof/>
                <w:webHidden/>
              </w:rPr>
              <w:fldChar w:fldCharType="end"/>
            </w:r>
          </w:hyperlink>
        </w:p>
        <w:p w14:paraId="66EF223D" w14:textId="757C7185"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72" w:history="1">
            <w:r w:rsidR="001B7B91" w:rsidRPr="006D01B3">
              <w:rPr>
                <w:rStyle w:val="Hypertextovodkaz"/>
                <w:noProof/>
              </w:rPr>
              <w:t>j)</w:t>
            </w:r>
            <w:r w:rsidR="001B7B91">
              <w:rPr>
                <w:rFonts w:asciiTheme="minorHAnsi" w:eastAsiaTheme="minorEastAsia" w:hAnsiTheme="minorHAnsi" w:cstheme="minorBidi"/>
                <w:noProof/>
                <w:sz w:val="22"/>
                <w:szCs w:val="22"/>
              </w:rPr>
              <w:tab/>
            </w:r>
            <w:r w:rsidR="001B7B91" w:rsidRPr="006D01B3">
              <w:rPr>
                <w:rStyle w:val="Hypertextovodkaz"/>
                <w:noProof/>
              </w:rPr>
              <w:t>Orientační náklady stavby</w:t>
            </w:r>
            <w:r w:rsidR="001B7B91">
              <w:rPr>
                <w:noProof/>
                <w:webHidden/>
              </w:rPr>
              <w:tab/>
            </w:r>
            <w:r w:rsidR="001B7B91">
              <w:rPr>
                <w:noProof/>
                <w:webHidden/>
              </w:rPr>
              <w:fldChar w:fldCharType="begin"/>
            </w:r>
            <w:r w:rsidR="001B7B91">
              <w:rPr>
                <w:noProof/>
                <w:webHidden/>
              </w:rPr>
              <w:instrText xml:space="preserve"> PAGEREF _Toc40857772 \h </w:instrText>
            </w:r>
            <w:r w:rsidR="001B7B91">
              <w:rPr>
                <w:noProof/>
                <w:webHidden/>
              </w:rPr>
            </w:r>
            <w:r w:rsidR="001B7B91">
              <w:rPr>
                <w:noProof/>
                <w:webHidden/>
              </w:rPr>
              <w:fldChar w:fldCharType="separate"/>
            </w:r>
            <w:r w:rsidR="007807D1">
              <w:rPr>
                <w:noProof/>
                <w:webHidden/>
              </w:rPr>
              <w:t>12</w:t>
            </w:r>
            <w:r w:rsidR="001B7B91">
              <w:rPr>
                <w:noProof/>
                <w:webHidden/>
              </w:rPr>
              <w:fldChar w:fldCharType="end"/>
            </w:r>
          </w:hyperlink>
        </w:p>
        <w:p w14:paraId="7F016D46" w14:textId="43F4ECDD"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773" w:history="1">
            <w:r w:rsidR="001B7B91" w:rsidRPr="006D01B3">
              <w:rPr>
                <w:rStyle w:val="Hypertextovodkaz"/>
                <w:noProof/>
              </w:rPr>
              <w:t>2.2</w:t>
            </w:r>
            <w:r w:rsidR="001B7B91">
              <w:rPr>
                <w:rFonts w:asciiTheme="minorHAnsi" w:eastAsiaTheme="minorEastAsia" w:hAnsiTheme="minorHAnsi" w:cstheme="minorBidi"/>
                <w:noProof/>
                <w:sz w:val="22"/>
                <w:szCs w:val="22"/>
              </w:rPr>
              <w:tab/>
            </w:r>
            <w:r w:rsidR="001B7B91" w:rsidRPr="006D01B3">
              <w:rPr>
                <w:rStyle w:val="Hypertextovodkaz"/>
                <w:noProof/>
              </w:rPr>
              <w:t>Celkové urbanistické a architektonické řešení</w:t>
            </w:r>
            <w:r w:rsidR="001B7B91">
              <w:rPr>
                <w:noProof/>
                <w:webHidden/>
              </w:rPr>
              <w:tab/>
            </w:r>
            <w:r w:rsidR="001B7B91">
              <w:rPr>
                <w:noProof/>
                <w:webHidden/>
              </w:rPr>
              <w:fldChar w:fldCharType="begin"/>
            </w:r>
            <w:r w:rsidR="001B7B91">
              <w:rPr>
                <w:noProof/>
                <w:webHidden/>
              </w:rPr>
              <w:instrText xml:space="preserve"> PAGEREF _Toc40857773 \h </w:instrText>
            </w:r>
            <w:r w:rsidR="001B7B91">
              <w:rPr>
                <w:noProof/>
                <w:webHidden/>
              </w:rPr>
            </w:r>
            <w:r w:rsidR="001B7B91">
              <w:rPr>
                <w:noProof/>
                <w:webHidden/>
              </w:rPr>
              <w:fldChar w:fldCharType="separate"/>
            </w:r>
            <w:r w:rsidR="007807D1">
              <w:rPr>
                <w:noProof/>
                <w:webHidden/>
              </w:rPr>
              <w:t>12</w:t>
            </w:r>
            <w:r w:rsidR="001B7B91">
              <w:rPr>
                <w:noProof/>
                <w:webHidden/>
              </w:rPr>
              <w:fldChar w:fldCharType="end"/>
            </w:r>
          </w:hyperlink>
        </w:p>
        <w:p w14:paraId="74CA24F1" w14:textId="0DFBAE5D"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74"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Urbanismus - územní regulace, kompozice prostorového řešení</w:t>
            </w:r>
            <w:r w:rsidR="001B7B91">
              <w:rPr>
                <w:noProof/>
                <w:webHidden/>
              </w:rPr>
              <w:tab/>
            </w:r>
            <w:r w:rsidR="001B7B91">
              <w:rPr>
                <w:noProof/>
                <w:webHidden/>
              </w:rPr>
              <w:fldChar w:fldCharType="begin"/>
            </w:r>
            <w:r w:rsidR="001B7B91">
              <w:rPr>
                <w:noProof/>
                <w:webHidden/>
              </w:rPr>
              <w:instrText xml:space="preserve"> PAGEREF _Toc40857774 \h </w:instrText>
            </w:r>
            <w:r w:rsidR="001B7B91">
              <w:rPr>
                <w:noProof/>
                <w:webHidden/>
              </w:rPr>
            </w:r>
            <w:r w:rsidR="001B7B91">
              <w:rPr>
                <w:noProof/>
                <w:webHidden/>
              </w:rPr>
              <w:fldChar w:fldCharType="separate"/>
            </w:r>
            <w:r w:rsidR="007807D1">
              <w:rPr>
                <w:noProof/>
                <w:webHidden/>
              </w:rPr>
              <w:t>12</w:t>
            </w:r>
            <w:r w:rsidR="001B7B91">
              <w:rPr>
                <w:noProof/>
                <w:webHidden/>
              </w:rPr>
              <w:fldChar w:fldCharType="end"/>
            </w:r>
          </w:hyperlink>
        </w:p>
        <w:p w14:paraId="09F81DFA" w14:textId="03191BC0"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75"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Architektonické řešení - kompozice tvarového řešení, materiálové a barevné řešení</w:t>
            </w:r>
            <w:r w:rsidR="001B7B91">
              <w:rPr>
                <w:noProof/>
                <w:webHidden/>
              </w:rPr>
              <w:tab/>
            </w:r>
            <w:r w:rsidR="001B7B91">
              <w:rPr>
                <w:noProof/>
                <w:webHidden/>
              </w:rPr>
              <w:fldChar w:fldCharType="begin"/>
            </w:r>
            <w:r w:rsidR="001B7B91">
              <w:rPr>
                <w:noProof/>
                <w:webHidden/>
              </w:rPr>
              <w:instrText xml:space="preserve"> PAGEREF _Toc40857775 \h </w:instrText>
            </w:r>
            <w:r w:rsidR="001B7B91">
              <w:rPr>
                <w:noProof/>
                <w:webHidden/>
              </w:rPr>
            </w:r>
            <w:r w:rsidR="001B7B91">
              <w:rPr>
                <w:noProof/>
                <w:webHidden/>
              </w:rPr>
              <w:fldChar w:fldCharType="separate"/>
            </w:r>
            <w:r w:rsidR="007807D1">
              <w:rPr>
                <w:noProof/>
                <w:webHidden/>
              </w:rPr>
              <w:t>12</w:t>
            </w:r>
            <w:r w:rsidR="001B7B91">
              <w:rPr>
                <w:noProof/>
                <w:webHidden/>
              </w:rPr>
              <w:fldChar w:fldCharType="end"/>
            </w:r>
          </w:hyperlink>
        </w:p>
        <w:p w14:paraId="0EA2AD01" w14:textId="3D34D115"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776" w:history="1">
            <w:r w:rsidR="001B7B91" w:rsidRPr="006D01B3">
              <w:rPr>
                <w:rStyle w:val="Hypertextovodkaz"/>
                <w:noProof/>
              </w:rPr>
              <w:t>2.3</w:t>
            </w:r>
            <w:r w:rsidR="001B7B91">
              <w:rPr>
                <w:rFonts w:asciiTheme="minorHAnsi" w:eastAsiaTheme="minorEastAsia" w:hAnsiTheme="minorHAnsi" w:cstheme="minorBidi"/>
                <w:noProof/>
                <w:sz w:val="22"/>
                <w:szCs w:val="22"/>
              </w:rPr>
              <w:tab/>
            </w:r>
            <w:r w:rsidR="001B7B91" w:rsidRPr="006D01B3">
              <w:rPr>
                <w:rStyle w:val="Hypertextovodkaz"/>
                <w:noProof/>
              </w:rPr>
              <w:t>Celkové technické řešení</w:t>
            </w:r>
            <w:r w:rsidR="001B7B91">
              <w:rPr>
                <w:noProof/>
                <w:webHidden/>
              </w:rPr>
              <w:tab/>
            </w:r>
            <w:r w:rsidR="001B7B91">
              <w:rPr>
                <w:noProof/>
                <w:webHidden/>
              </w:rPr>
              <w:fldChar w:fldCharType="begin"/>
            </w:r>
            <w:r w:rsidR="001B7B91">
              <w:rPr>
                <w:noProof/>
                <w:webHidden/>
              </w:rPr>
              <w:instrText xml:space="preserve"> PAGEREF _Toc40857776 \h </w:instrText>
            </w:r>
            <w:r w:rsidR="001B7B91">
              <w:rPr>
                <w:noProof/>
                <w:webHidden/>
              </w:rPr>
            </w:r>
            <w:r w:rsidR="001B7B91">
              <w:rPr>
                <w:noProof/>
                <w:webHidden/>
              </w:rPr>
              <w:fldChar w:fldCharType="separate"/>
            </w:r>
            <w:r w:rsidR="007807D1">
              <w:rPr>
                <w:noProof/>
                <w:webHidden/>
              </w:rPr>
              <w:t>12</w:t>
            </w:r>
            <w:r w:rsidR="001B7B91">
              <w:rPr>
                <w:noProof/>
                <w:webHidden/>
              </w:rPr>
              <w:fldChar w:fldCharType="end"/>
            </w:r>
          </w:hyperlink>
        </w:p>
        <w:p w14:paraId="11D3C726" w14:textId="4AB3131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77"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Popis celkové koncepce technického řešení po skupinách objektů nebo jednotlivých objektech včetně údajů o statických výpočtech prokazujících, že stavba je navržena tak, aby návrhové zatížení na ni působící nemělo za následek poškození stavby nebo její části nebo nepřípustné přetvoření</w:t>
            </w:r>
            <w:r w:rsidR="001B7B91">
              <w:rPr>
                <w:noProof/>
                <w:webHidden/>
              </w:rPr>
              <w:tab/>
            </w:r>
            <w:r w:rsidR="001B7B91">
              <w:rPr>
                <w:noProof/>
                <w:webHidden/>
              </w:rPr>
              <w:fldChar w:fldCharType="begin"/>
            </w:r>
            <w:r w:rsidR="001B7B91">
              <w:rPr>
                <w:noProof/>
                <w:webHidden/>
              </w:rPr>
              <w:instrText xml:space="preserve"> PAGEREF _Toc40857777 \h </w:instrText>
            </w:r>
            <w:r w:rsidR="001B7B91">
              <w:rPr>
                <w:noProof/>
                <w:webHidden/>
              </w:rPr>
            </w:r>
            <w:r w:rsidR="001B7B91">
              <w:rPr>
                <w:noProof/>
                <w:webHidden/>
              </w:rPr>
              <w:fldChar w:fldCharType="separate"/>
            </w:r>
            <w:r w:rsidR="007807D1">
              <w:rPr>
                <w:noProof/>
                <w:webHidden/>
              </w:rPr>
              <w:t>12</w:t>
            </w:r>
            <w:r w:rsidR="001B7B91">
              <w:rPr>
                <w:noProof/>
                <w:webHidden/>
              </w:rPr>
              <w:fldChar w:fldCharType="end"/>
            </w:r>
          </w:hyperlink>
        </w:p>
        <w:p w14:paraId="048BB0BC" w14:textId="6A88CA88" w:rsidR="001B7B91" w:rsidRDefault="00DE6C01">
          <w:pPr>
            <w:pStyle w:val="Obsah2"/>
            <w:tabs>
              <w:tab w:val="right" w:leader="dot" w:pos="9060"/>
            </w:tabs>
            <w:rPr>
              <w:rFonts w:asciiTheme="minorHAnsi" w:eastAsiaTheme="minorEastAsia" w:hAnsiTheme="minorHAnsi" w:cstheme="minorBidi"/>
              <w:noProof/>
              <w:sz w:val="22"/>
              <w:szCs w:val="22"/>
            </w:rPr>
          </w:pPr>
          <w:hyperlink w:anchor="_Toc40857778" w:history="1">
            <w:r w:rsidR="001B7B91" w:rsidRPr="006D01B3">
              <w:rPr>
                <w:rStyle w:val="Hypertextovodkaz"/>
                <w:rFonts w:eastAsiaTheme="minorHAnsi" w:cs="Arial"/>
                <w:noProof/>
              </w:rPr>
              <w:t>Řada 100 - Objekty pozemních komunikací</w:t>
            </w:r>
            <w:r w:rsidR="001B7B91">
              <w:rPr>
                <w:noProof/>
                <w:webHidden/>
              </w:rPr>
              <w:tab/>
            </w:r>
            <w:r w:rsidR="001B7B91">
              <w:rPr>
                <w:noProof/>
                <w:webHidden/>
              </w:rPr>
              <w:fldChar w:fldCharType="begin"/>
            </w:r>
            <w:r w:rsidR="001B7B91">
              <w:rPr>
                <w:noProof/>
                <w:webHidden/>
              </w:rPr>
              <w:instrText xml:space="preserve"> PAGEREF _Toc40857778 \h </w:instrText>
            </w:r>
            <w:r w:rsidR="001B7B91">
              <w:rPr>
                <w:noProof/>
                <w:webHidden/>
              </w:rPr>
            </w:r>
            <w:r w:rsidR="001B7B91">
              <w:rPr>
                <w:noProof/>
                <w:webHidden/>
              </w:rPr>
              <w:fldChar w:fldCharType="separate"/>
            </w:r>
            <w:r w:rsidR="007807D1">
              <w:rPr>
                <w:noProof/>
                <w:webHidden/>
              </w:rPr>
              <w:t>13</w:t>
            </w:r>
            <w:r w:rsidR="001B7B91">
              <w:rPr>
                <w:noProof/>
                <w:webHidden/>
              </w:rPr>
              <w:fldChar w:fldCharType="end"/>
            </w:r>
          </w:hyperlink>
        </w:p>
        <w:p w14:paraId="7E07CB0C" w14:textId="40F42336"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79"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Celková bilance nároků všech druhů energií, tepla a teplé užitkové vody</w:t>
            </w:r>
            <w:r w:rsidR="001B7B91">
              <w:rPr>
                <w:noProof/>
                <w:webHidden/>
              </w:rPr>
              <w:tab/>
            </w:r>
            <w:r w:rsidR="001B7B91">
              <w:rPr>
                <w:noProof/>
                <w:webHidden/>
              </w:rPr>
              <w:fldChar w:fldCharType="begin"/>
            </w:r>
            <w:r w:rsidR="001B7B91">
              <w:rPr>
                <w:noProof/>
                <w:webHidden/>
              </w:rPr>
              <w:instrText xml:space="preserve"> PAGEREF _Toc40857779 \h </w:instrText>
            </w:r>
            <w:r w:rsidR="001B7B91">
              <w:rPr>
                <w:noProof/>
                <w:webHidden/>
              </w:rPr>
            </w:r>
            <w:r w:rsidR="001B7B91">
              <w:rPr>
                <w:noProof/>
                <w:webHidden/>
              </w:rPr>
              <w:fldChar w:fldCharType="separate"/>
            </w:r>
            <w:r w:rsidR="007807D1">
              <w:rPr>
                <w:noProof/>
                <w:webHidden/>
              </w:rPr>
              <w:t>13</w:t>
            </w:r>
            <w:r w:rsidR="001B7B91">
              <w:rPr>
                <w:noProof/>
                <w:webHidden/>
              </w:rPr>
              <w:fldChar w:fldCharType="end"/>
            </w:r>
          </w:hyperlink>
        </w:p>
        <w:p w14:paraId="0C0598C1" w14:textId="64FE451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80" w:history="1">
            <w:r w:rsidR="001B7B91" w:rsidRPr="006D01B3">
              <w:rPr>
                <w:rStyle w:val="Hypertextovodkaz"/>
                <w:noProof/>
              </w:rPr>
              <w:t>c)</w:t>
            </w:r>
            <w:r w:rsidR="001B7B91">
              <w:rPr>
                <w:rFonts w:asciiTheme="minorHAnsi" w:eastAsiaTheme="minorEastAsia" w:hAnsiTheme="minorHAnsi" w:cstheme="minorBidi"/>
                <w:noProof/>
                <w:sz w:val="22"/>
                <w:szCs w:val="22"/>
              </w:rPr>
              <w:tab/>
            </w:r>
            <w:r w:rsidR="001B7B91" w:rsidRPr="006D01B3">
              <w:rPr>
                <w:rStyle w:val="Hypertextovodkaz"/>
                <w:noProof/>
              </w:rPr>
              <w:t>Celková spotřeba vody</w:t>
            </w:r>
            <w:r w:rsidR="001B7B91">
              <w:rPr>
                <w:noProof/>
                <w:webHidden/>
              </w:rPr>
              <w:tab/>
            </w:r>
            <w:r w:rsidR="001B7B91">
              <w:rPr>
                <w:noProof/>
                <w:webHidden/>
              </w:rPr>
              <w:fldChar w:fldCharType="begin"/>
            </w:r>
            <w:r w:rsidR="001B7B91">
              <w:rPr>
                <w:noProof/>
                <w:webHidden/>
              </w:rPr>
              <w:instrText xml:space="preserve"> PAGEREF _Toc40857780 \h </w:instrText>
            </w:r>
            <w:r w:rsidR="001B7B91">
              <w:rPr>
                <w:noProof/>
                <w:webHidden/>
              </w:rPr>
            </w:r>
            <w:r w:rsidR="001B7B91">
              <w:rPr>
                <w:noProof/>
                <w:webHidden/>
              </w:rPr>
              <w:fldChar w:fldCharType="separate"/>
            </w:r>
            <w:r w:rsidR="007807D1">
              <w:rPr>
                <w:noProof/>
                <w:webHidden/>
              </w:rPr>
              <w:t>13</w:t>
            </w:r>
            <w:r w:rsidR="001B7B91">
              <w:rPr>
                <w:noProof/>
                <w:webHidden/>
              </w:rPr>
              <w:fldChar w:fldCharType="end"/>
            </w:r>
          </w:hyperlink>
        </w:p>
        <w:p w14:paraId="4DC1CE4C" w14:textId="60915723"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81" w:history="1">
            <w:r w:rsidR="001B7B91" w:rsidRPr="006D01B3">
              <w:rPr>
                <w:rStyle w:val="Hypertextovodkaz"/>
                <w:noProof/>
              </w:rPr>
              <w:t>d)</w:t>
            </w:r>
            <w:r w:rsidR="001B7B91">
              <w:rPr>
                <w:rFonts w:asciiTheme="minorHAnsi" w:eastAsiaTheme="minorEastAsia" w:hAnsiTheme="minorHAnsi" w:cstheme="minorBidi"/>
                <w:noProof/>
                <w:sz w:val="22"/>
                <w:szCs w:val="22"/>
              </w:rPr>
              <w:tab/>
            </w:r>
            <w:r w:rsidR="001B7B91" w:rsidRPr="006D01B3">
              <w:rPr>
                <w:rStyle w:val="Hypertextovodkaz"/>
                <w:noProof/>
              </w:rPr>
              <w:t>Celkové produkované množství a druhy odpadů a emisí, způsob nakládání s vyzískaným materiálem</w:t>
            </w:r>
            <w:r w:rsidR="001B7B91">
              <w:rPr>
                <w:noProof/>
                <w:webHidden/>
              </w:rPr>
              <w:tab/>
            </w:r>
            <w:r w:rsidR="001B7B91">
              <w:rPr>
                <w:noProof/>
                <w:webHidden/>
              </w:rPr>
              <w:fldChar w:fldCharType="begin"/>
            </w:r>
            <w:r w:rsidR="001B7B91">
              <w:rPr>
                <w:noProof/>
                <w:webHidden/>
              </w:rPr>
              <w:instrText xml:space="preserve"> PAGEREF _Toc40857781 \h </w:instrText>
            </w:r>
            <w:r w:rsidR="001B7B91">
              <w:rPr>
                <w:noProof/>
                <w:webHidden/>
              </w:rPr>
            </w:r>
            <w:r w:rsidR="001B7B91">
              <w:rPr>
                <w:noProof/>
                <w:webHidden/>
              </w:rPr>
              <w:fldChar w:fldCharType="separate"/>
            </w:r>
            <w:r w:rsidR="007807D1">
              <w:rPr>
                <w:noProof/>
                <w:webHidden/>
              </w:rPr>
              <w:t>13</w:t>
            </w:r>
            <w:r w:rsidR="001B7B91">
              <w:rPr>
                <w:noProof/>
                <w:webHidden/>
              </w:rPr>
              <w:fldChar w:fldCharType="end"/>
            </w:r>
          </w:hyperlink>
        </w:p>
        <w:p w14:paraId="1F141D91" w14:textId="2B044495"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82" w:history="1">
            <w:r w:rsidR="001B7B91" w:rsidRPr="006D01B3">
              <w:rPr>
                <w:rStyle w:val="Hypertextovodkaz"/>
                <w:noProof/>
              </w:rPr>
              <w:t>e)</w:t>
            </w:r>
            <w:r w:rsidR="001B7B91">
              <w:rPr>
                <w:rFonts w:asciiTheme="minorHAnsi" w:eastAsiaTheme="minorEastAsia" w:hAnsiTheme="minorHAnsi" w:cstheme="minorBidi"/>
                <w:noProof/>
                <w:sz w:val="22"/>
                <w:szCs w:val="22"/>
              </w:rPr>
              <w:tab/>
            </w:r>
            <w:r w:rsidR="001B7B91" w:rsidRPr="006D01B3">
              <w:rPr>
                <w:rStyle w:val="Hypertextovodkaz"/>
                <w:noProof/>
              </w:rPr>
              <w:t>Požadavky na kapacity veřejných sítí komunikačních vedení a elektronického komunikačního zařízení veřejné komunikační sítě</w:t>
            </w:r>
            <w:r w:rsidR="001B7B91">
              <w:rPr>
                <w:noProof/>
                <w:webHidden/>
              </w:rPr>
              <w:tab/>
            </w:r>
            <w:r w:rsidR="001B7B91">
              <w:rPr>
                <w:noProof/>
                <w:webHidden/>
              </w:rPr>
              <w:fldChar w:fldCharType="begin"/>
            </w:r>
            <w:r w:rsidR="001B7B91">
              <w:rPr>
                <w:noProof/>
                <w:webHidden/>
              </w:rPr>
              <w:instrText xml:space="preserve"> PAGEREF _Toc40857782 \h </w:instrText>
            </w:r>
            <w:r w:rsidR="001B7B91">
              <w:rPr>
                <w:noProof/>
                <w:webHidden/>
              </w:rPr>
            </w:r>
            <w:r w:rsidR="001B7B91">
              <w:rPr>
                <w:noProof/>
                <w:webHidden/>
              </w:rPr>
              <w:fldChar w:fldCharType="separate"/>
            </w:r>
            <w:r w:rsidR="007807D1">
              <w:rPr>
                <w:noProof/>
                <w:webHidden/>
              </w:rPr>
              <w:t>13</w:t>
            </w:r>
            <w:r w:rsidR="001B7B91">
              <w:rPr>
                <w:noProof/>
                <w:webHidden/>
              </w:rPr>
              <w:fldChar w:fldCharType="end"/>
            </w:r>
          </w:hyperlink>
        </w:p>
        <w:p w14:paraId="61BF02FD" w14:textId="5834B8C4"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783" w:history="1">
            <w:r w:rsidR="001B7B91" w:rsidRPr="006D01B3">
              <w:rPr>
                <w:rStyle w:val="Hypertextovodkaz"/>
                <w:noProof/>
              </w:rPr>
              <w:t>2.4</w:t>
            </w:r>
            <w:r w:rsidR="001B7B91">
              <w:rPr>
                <w:rFonts w:asciiTheme="minorHAnsi" w:eastAsiaTheme="minorEastAsia" w:hAnsiTheme="minorHAnsi" w:cstheme="minorBidi"/>
                <w:noProof/>
                <w:sz w:val="22"/>
                <w:szCs w:val="22"/>
              </w:rPr>
              <w:tab/>
            </w:r>
            <w:r w:rsidR="001B7B91" w:rsidRPr="006D01B3">
              <w:rPr>
                <w:rStyle w:val="Hypertextovodkaz"/>
                <w:noProof/>
              </w:rPr>
              <w:t>Bezbariérové užívání stavby</w:t>
            </w:r>
            <w:r w:rsidR="001B7B91">
              <w:rPr>
                <w:noProof/>
                <w:webHidden/>
              </w:rPr>
              <w:tab/>
            </w:r>
            <w:r w:rsidR="001B7B91">
              <w:rPr>
                <w:noProof/>
                <w:webHidden/>
              </w:rPr>
              <w:fldChar w:fldCharType="begin"/>
            </w:r>
            <w:r w:rsidR="001B7B91">
              <w:rPr>
                <w:noProof/>
                <w:webHidden/>
              </w:rPr>
              <w:instrText xml:space="preserve"> PAGEREF _Toc40857783 \h </w:instrText>
            </w:r>
            <w:r w:rsidR="001B7B91">
              <w:rPr>
                <w:noProof/>
                <w:webHidden/>
              </w:rPr>
            </w:r>
            <w:r w:rsidR="001B7B91">
              <w:rPr>
                <w:noProof/>
                <w:webHidden/>
              </w:rPr>
              <w:fldChar w:fldCharType="separate"/>
            </w:r>
            <w:r w:rsidR="007807D1">
              <w:rPr>
                <w:noProof/>
                <w:webHidden/>
              </w:rPr>
              <w:t>14</w:t>
            </w:r>
            <w:r w:rsidR="001B7B91">
              <w:rPr>
                <w:noProof/>
                <w:webHidden/>
              </w:rPr>
              <w:fldChar w:fldCharType="end"/>
            </w:r>
          </w:hyperlink>
        </w:p>
        <w:p w14:paraId="77E29067" w14:textId="33066572"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784" w:history="1">
            <w:r w:rsidR="001B7B91" w:rsidRPr="006D01B3">
              <w:rPr>
                <w:rStyle w:val="Hypertextovodkaz"/>
                <w:noProof/>
              </w:rPr>
              <w:t>2.5</w:t>
            </w:r>
            <w:r w:rsidR="001B7B91">
              <w:rPr>
                <w:rFonts w:asciiTheme="minorHAnsi" w:eastAsiaTheme="minorEastAsia" w:hAnsiTheme="minorHAnsi" w:cstheme="minorBidi"/>
                <w:noProof/>
                <w:sz w:val="22"/>
                <w:szCs w:val="22"/>
              </w:rPr>
              <w:tab/>
            </w:r>
            <w:r w:rsidR="001B7B91" w:rsidRPr="006D01B3">
              <w:rPr>
                <w:rStyle w:val="Hypertextovodkaz"/>
                <w:noProof/>
              </w:rPr>
              <w:t>Bezpečnost při užívání stavby</w:t>
            </w:r>
            <w:r w:rsidR="001B7B91">
              <w:rPr>
                <w:noProof/>
                <w:webHidden/>
              </w:rPr>
              <w:tab/>
            </w:r>
            <w:r w:rsidR="001B7B91">
              <w:rPr>
                <w:noProof/>
                <w:webHidden/>
              </w:rPr>
              <w:fldChar w:fldCharType="begin"/>
            </w:r>
            <w:r w:rsidR="001B7B91">
              <w:rPr>
                <w:noProof/>
                <w:webHidden/>
              </w:rPr>
              <w:instrText xml:space="preserve"> PAGEREF _Toc40857784 \h </w:instrText>
            </w:r>
            <w:r w:rsidR="001B7B91">
              <w:rPr>
                <w:noProof/>
                <w:webHidden/>
              </w:rPr>
            </w:r>
            <w:r w:rsidR="001B7B91">
              <w:rPr>
                <w:noProof/>
                <w:webHidden/>
              </w:rPr>
              <w:fldChar w:fldCharType="separate"/>
            </w:r>
            <w:r w:rsidR="007807D1">
              <w:rPr>
                <w:noProof/>
                <w:webHidden/>
              </w:rPr>
              <w:t>14</w:t>
            </w:r>
            <w:r w:rsidR="001B7B91">
              <w:rPr>
                <w:noProof/>
                <w:webHidden/>
              </w:rPr>
              <w:fldChar w:fldCharType="end"/>
            </w:r>
          </w:hyperlink>
        </w:p>
        <w:p w14:paraId="49CAC038" w14:textId="07EA479A"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785" w:history="1">
            <w:r w:rsidR="001B7B91" w:rsidRPr="006D01B3">
              <w:rPr>
                <w:rStyle w:val="Hypertextovodkaz"/>
                <w:noProof/>
              </w:rPr>
              <w:t>2.6</w:t>
            </w:r>
            <w:r w:rsidR="001B7B91">
              <w:rPr>
                <w:rFonts w:asciiTheme="minorHAnsi" w:eastAsiaTheme="minorEastAsia" w:hAnsiTheme="minorHAnsi" w:cstheme="minorBidi"/>
                <w:noProof/>
                <w:sz w:val="22"/>
                <w:szCs w:val="22"/>
              </w:rPr>
              <w:tab/>
            </w:r>
            <w:r w:rsidR="001B7B91" w:rsidRPr="006D01B3">
              <w:rPr>
                <w:rStyle w:val="Hypertextovodkaz"/>
                <w:noProof/>
              </w:rPr>
              <w:t>Základní charakteristika objektů</w:t>
            </w:r>
            <w:r w:rsidR="001B7B91">
              <w:rPr>
                <w:noProof/>
                <w:webHidden/>
              </w:rPr>
              <w:tab/>
            </w:r>
            <w:r w:rsidR="001B7B91">
              <w:rPr>
                <w:noProof/>
                <w:webHidden/>
              </w:rPr>
              <w:fldChar w:fldCharType="begin"/>
            </w:r>
            <w:r w:rsidR="001B7B91">
              <w:rPr>
                <w:noProof/>
                <w:webHidden/>
              </w:rPr>
              <w:instrText xml:space="preserve"> PAGEREF _Toc40857785 \h </w:instrText>
            </w:r>
            <w:r w:rsidR="001B7B91">
              <w:rPr>
                <w:noProof/>
                <w:webHidden/>
              </w:rPr>
            </w:r>
            <w:r w:rsidR="001B7B91">
              <w:rPr>
                <w:noProof/>
                <w:webHidden/>
              </w:rPr>
              <w:fldChar w:fldCharType="separate"/>
            </w:r>
            <w:r w:rsidR="007807D1">
              <w:rPr>
                <w:noProof/>
                <w:webHidden/>
              </w:rPr>
              <w:t>14</w:t>
            </w:r>
            <w:r w:rsidR="001B7B91">
              <w:rPr>
                <w:noProof/>
                <w:webHidden/>
              </w:rPr>
              <w:fldChar w:fldCharType="end"/>
            </w:r>
          </w:hyperlink>
        </w:p>
        <w:p w14:paraId="023D077A" w14:textId="6E113EBF"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86"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Popis současného stavu</w:t>
            </w:r>
            <w:r w:rsidR="001B7B91">
              <w:rPr>
                <w:noProof/>
                <w:webHidden/>
              </w:rPr>
              <w:tab/>
            </w:r>
            <w:r w:rsidR="001B7B91">
              <w:rPr>
                <w:noProof/>
                <w:webHidden/>
              </w:rPr>
              <w:fldChar w:fldCharType="begin"/>
            </w:r>
            <w:r w:rsidR="001B7B91">
              <w:rPr>
                <w:noProof/>
                <w:webHidden/>
              </w:rPr>
              <w:instrText xml:space="preserve"> PAGEREF _Toc40857786 \h </w:instrText>
            </w:r>
            <w:r w:rsidR="001B7B91">
              <w:rPr>
                <w:noProof/>
                <w:webHidden/>
              </w:rPr>
            </w:r>
            <w:r w:rsidR="001B7B91">
              <w:rPr>
                <w:noProof/>
                <w:webHidden/>
              </w:rPr>
              <w:fldChar w:fldCharType="separate"/>
            </w:r>
            <w:r w:rsidR="007807D1">
              <w:rPr>
                <w:noProof/>
                <w:webHidden/>
              </w:rPr>
              <w:t>14</w:t>
            </w:r>
            <w:r w:rsidR="001B7B91">
              <w:rPr>
                <w:noProof/>
                <w:webHidden/>
              </w:rPr>
              <w:fldChar w:fldCharType="end"/>
            </w:r>
          </w:hyperlink>
        </w:p>
        <w:p w14:paraId="7A5492B5" w14:textId="0E8AEAD9"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87"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Popis navrženého řešení</w:t>
            </w:r>
            <w:r w:rsidR="001B7B91">
              <w:rPr>
                <w:noProof/>
                <w:webHidden/>
              </w:rPr>
              <w:tab/>
            </w:r>
            <w:r w:rsidR="001B7B91">
              <w:rPr>
                <w:noProof/>
                <w:webHidden/>
              </w:rPr>
              <w:fldChar w:fldCharType="begin"/>
            </w:r>
            <w:r w:rsidR="001B7B91">
              <w:rPr>
                <w:noProof/>
                <w:webHidden/>
              </w:rPr>
              <w:instrText xml:space="preserve"> PAGEREF _Toc40857787 \h </w:instrText>
            </w:r>
            <w:r w:rsidR="001B7B91">
              <w:rPr>
                <w:noProof/>
                <w:webHidden/>
              </w:rPr>
            </w:r>
            <w:r w:rsidR="001B7B91">
              <w:rPr>
                <w:noProof/>
                <w:webHidden/>
              </w:rPr>
              <w:fldChar w:fldCharType="separate"/>
            </w:r>
            <w:r w:rsidR="007807D1">
              <w:rPr>
                <w:noProof/>
                <w:webHidden/>
              </w:rPr>
              <w:t>15</w:t>
            </w:r>
            <w:r w:rsidR="001B7B91">
              <w:rPr>
                <w:noProof/>
                <w:webHidden/>
              </w:rPr>
              <w:fldChar w:fldCharType="end"/>
            </w:r>
          </w:hyperlink>
        </w:p>
        <w:p w14:paraId="198D1D39" w14:textId="41BACE16" w:rsidR="001B7B91" w:rsidRDefault="00DE6C01">
          <w:pPr>
            <w:pStyle w:val="Obsah2"/>
            <w:tabs>
              <w:tab w:val="right" w:leader="dot" w:pos="9060"/>
            </w:tabs>
            <w:rPr>
              <w:rFonts w:asciiTheme="minorHAnsi" w:eastAsiaTheme="minorEastAsia" w:hAnsiTheme="minorHAnsi" w:cstheme="minorBidi"/>
              <w:noProof/>
              <w:sz w:val="22"/>
              <w:szCs w:val="22"/>
            </w:rPr>
          </w:pPr>
          <w:hyperlink w:anchor="_Toc40857788" w:history="1">
            <w:r w:rsidR="001B7B91" w:rsidRPr="006D01B3">
              <w:rPr>
                <w:rStyle w:val="Hypertextovodkaz"/>
                <w:rFonts w:eastAsiaTheme="minorHAnsi" w:cs="Arial"/>
                <w:noProof/>
              </w:rPr>
              <w:t>1 Pozemní komunikace</w:t>
            </w:r>
            <w:r w:rsidR="001B7B91">
              <w:rPr>
                <w:noProof/>
                <w:webHidden/>
              </w:rPr>
              <w:tab/>
            </w:r>
            <w:r w:rsidR="001B7B91">
              <w:rPr>
                <w:noProof/>
                <w:webHidden/>
              </w:rPr>
              <w:fldChar w:fldCharType="begin"/>
            </w:r>
            <w:r w:rsidR="001B7B91">
              <w:rPr>
                <w:noProof/>
                <w:webHidden/>
              </w:rPr>
              <w:instrText xml:space="preserve"> PAGEREF _Toc40857788 \h </w:instrText>
            </w:r>
            <w:r w:rsidR="001B7B91">
              <w:rPr>
                <w:noProof/>
                <w:webHidden/>
              </w:rPr>
            </w:r>
            <w:r w:rsidR="001B7B91">
              <w:rPr>
                <w:noProof/>
                <w:webHidden/>
              </w:rPr>
              <w:fldChar w:fldCharType="separate"/>
            </w:r>
            <w:r w:rsidR="007807D1">
              <w:rPr>
                <w:noProof/>
                <w:webHidden/>
              </w:rPr>
              <w:t>15</w:t>
            </w:r>
            <w:r w:rsidR="001B7B91">
              <w:rPr>
                <w:noProof/>
                <w:webHidden/>
              </w:rPr>
              <w:fldChar w:fldCharType="end"/>
            </w:r>
          </w:hyperlink>
        </w:p>
        <w:p w14:paraId="55A6DAAA" w14:textId="0C0AF16A"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89"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Výčet a označení jednotlivých pozemních komunikací stavby</w:t>
            </w:r>
            <w:r w:rsidR="001B7B91">
              <w:rPr>
                <w:noProof/>
                <w:webHidden/>
              </w:rPr>
              <w:tab/>
            </w:r>
            <w:r w:rsidR="001B7B91">
              <w:rPr>
                <w:noProof/>
                <w:webHidden/>
              </w:rPr>
              <w:fldChar w:fldCharType="begin"/>
            </w:r>
            <w:r w:rsidR="001B7B91">
              <w:rPr>
                <w:noProof/>
                <w:webHidden/>
              </w:rPr>
              <w:instrText xml:space="preserve"> PAGEREF _Toc40857789 \h </w:instrText>
            </w:r>
            <w:r w:rsidR="001B7B91">
              <w:rPr>
                <w:noProof/>
                <w:webHidden/>
              </w:rPr>
            </w:r>
            <w:r w:rsidR="001B7B91">
              <w:rPr>
                <w:noProof/>
                <w:webHidden/>
              </w:rPr>
              <w:fldChar w:fldCharType="separate"/>
            </w:r>
            <w:r w:rsidR="007807D1">
              <w:rPr>
                <w:noProof/>
                <w:webHidden/>
              </w:rPr>
              <w:t>15</w:t>
            </w:r>
            <w:r w:rsidR="001B7B91">
              <w:rPr>
                <w:noProof/>
                <w:webHidden/>
              </w:rPr>
              <w:fldChar w:fldCharType="end"/>
            </w:r>
          </w:hyperlink>
        </w:p>
        <w:p w14:paraId="7D1F861E" w14:textId="0859C4B1" w:rsidR="001B7B91" w:rsidRDefault="00DE6C01">
          <w:pPr>
            <w:pStyle w:val="Obsah2"/>
            <w:tabs>
              <w:tab w:val="right" w:leader="dot" w:pos="9060"/>
            </w:tabs>
            <w:rPr>
              <w:rFonts w:asciiTheme="minorHAnsi" w:eastAsiaTheme="minorEastAsia" w:hAnsiTheme="minorHAnsi" w:cstheme="minorBidi"/>
              <w:noProof/>
              <w:sz w:val="22"/>
              <w:szCs w:val="22"/>
            </w:rPr>
          </w:pPr>
          <w:hyperlink w:anchor="_Toc40857790" w:history="1">
            <w:r w:rsidR="001B7B91" w:rsidRPr="006D01B3">
              <w:rPr>
                <w:rStyle w:val="Hypertextovodkaz"/>
                <w:rFonts w:eastAsiaTheme="minorHAnsi" w:cs="Arial"/>
                <w:noProof/>
              </w:rPr>
              <w:t>2 Mostní objekty a zdi</w:t>
            </w:r>
            <w:r w:rsidR="001B7B91">
              <w:rPr>
                <w:noProof/>
                <w:webHidden/>
              </w:rPr>
              <w:tab/>
            </w:r>
            <w:r w:rsidR="001B7B91">
              <w:rPr>
                <w:noProof/>
                <w:webHidden/>
              </w:rPr>
              <w:fldChar w:fldCharType="begin"/>
            </w:r>
            <w:r w:rsidR="001B7B91">
              <w:rPr>
                <w:noProof/>
                <w:webHidden/>
              </w:rPr>
              <w:instrText xml:space="preserve"> PAGEREF _Toc40857790 \h </w:instrText>
            </w:r>
            <w:r w:rsidR="001B7B91">
              <w:rPr>
                <w:noProof/>
                <w:webHidden/>
              </w:rPr>
            </w:r>
            <w:r w:rsidR="001B7B91">
              <w:rPr>
                <w:noProof/>
                <w:webHidden/>
              </w:rPr>
              <w:fldChar w:fldCharType="separate"/>
            </w:r>
            <w:r w:rsidR="007807D1">
              <w:rPr>
                <w:noProof/>
                <w:webHidden/>
              </w:rPr>
              <w:t>22</w:t>
            </w:r>
            <w:r w:rsidR="001B7B91">
              <w:rPr>
                <w:noProof/>
                <w:webHidden/>
              </w:rPr>
              <w:fldChar w:fldCharType="end"/>
            </w:r>
          </w:hyperlink>
        </w:p>
        <w:p w14:paraId="3D692F59" w14:textId="5A06C8DD" w:rsidR="001B7B91" w:rsidRDefault="00DE6C01">
          <w:pPr>
            <w:pStyle w:val="Obsah2"/>
            <w:tabs>
              <w:tab w:val="right" w:leader="dot" w:pos="9060"/>
            </w:tabs>
            <w:rPr>
              <w:rFonts w:asciiTheme="minorHAnsi" w:eastAsiaTheme="minorEastAsia" w:hAnsiTheme="minorHAnsi" w:cstheme="minorBidi"/>
              <w:noProof/>
              <w:sz w:val="22"/>
              <w:szCs w:val="22"/>
            </w:rPr>
          </w:pPr>
          <w:hyperlink w:anchor="_Toc40857791" w:history="1">
            <w:r w:rsidR="001B7B91" w:rsidRPr="006D01B3">
              <w:rPr>
                <w:rStyle w:val="Hypertextovodkaz"/>
                <w:rFonts w:eastAsiaTheme="minorHAnsi" w:cs="Arial"/>
                <w:noProof/>
              </w:rPr>
              <w:t>3 Odvodnění pozemní komunikace</w:t>
            </w:r>
            <w:r w:rsidR="001B7B91">
              <w:rPr>
                <w:noProof/>
                <w:webHidden/>
              </w:rPr>
              <w:tab/>
            </w:r>
            <w:r w:rsidR="001B7B91">
              <w:rPr>
                <w:noProof/>
                <w:webHidden/>
              </w:rPr>
              <w:fldChar w:fldCharType="begin"/>
            </w:r>
            <w:r w:rsidR="001B7B91">
              <w:rPr>
                <w:noProof/>
                <w:webHidden/>
              </w:rPr>
              <w:instrText xml:space="preserve"> PAGEREF _Toc40857791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074A4C51" w14:textId="35D7C593" w:rsidR="001B7B91" w:rsidRDefault="00DE6C01">
          <w:pPr>
            <w:pStyle w:val="Obsah2"/>
            <w:tabs>
              <w:tab w:val="right" w:leader="dot" w:pos="9060"/>
            </w:tabs>
            <w:rPr>
              <w:rFonts w:asciiTheme="minorHAnsi" w:eastAsiaTheme="minorEastAsia" w:hAnsiTheme="minorHAnsi" w:cstheme="minorBidi"/>
              <w:noProof/>
              <w:sz w:val="22"/>
              <w:szCs w:val="22"/>
            </w:rPr>
          </w:pPr>
          <w:hyperlink w:anchor="_Toc40857792" w:history="1">
            <w:r w:rsidR="001B7B91" w:rsidRPr="006D01B3">
              <w:rPr>
                <w:rStyle w:val="Hypertextovodkaz"/>
                <w:rFonts w:eastAsiaTheme="minorHAnsi" w:cs="Arial"/>
                <w:noProof/>
              </w:rPr>
              <w:t>4 Tunely, podzemní stavby a galerie</w:t>
            </w:r>
            <w:r w:rsidR="001B7B91">
              <w:rPr>
                <w:noProof/>
                <w:webHidden/>
              </w:rPr>
              <w:tab/>
            </w:r>
            <w:r w:rsidR="001B7B91">
              <w:rPr>
                <w:noProof/>
                <w:webHidden/>
              </w:rPr>
              <w:fldChar w:fldCharType="begin"/>
            </w:r>
            <w:r w:rsidR="001B7B91">
              <w:rPr>
                <w:noProof/>
                <w:webHidden/>
              </w:rPr>
              <w:instrText xml:space="preserve"> PAGEREF _Toc40857792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485E70E1" w14:textId="31394F40" w:rsidR="001B7B91" w:rsidRDefault="00DE6C01">
          <w:pPr>
            <w:pStyle w:val="Obsah2"/>
            <w:tabs>
              <w:tab w:val="right" w:leader="dot" w:pos="9060"/>
            </w:tabs>
            <w:rPr>
              <w:rFonts w:asciiTheme="minorHAnsi" w:eastAsiaTheme="minorEastAsia" w:hAnsiTheme="minorHAnsi" w:cstheme="minorBidi"/>
              <w:noProof/>
              <w:sz w:val="22"/>
              <w:szCs w:val="22"/>
            </w:rPr>
          </w:pPr>
          <w:hyperlink w:anchor="_Toc40857793" w:history="1">
            <w:r w:rsidR="001B7B91" w:rsidRPr="006D01B3">
              <w:rPr>
                <w:rStyle w:val="Hypertextovodkaz"/>
                <w:rFonts w:eastAsiaTheme="minorHAnsi" w:cs="Arial"/>
                <w:noProof/>
              </w:rPr>
              <w:t>5 Obslužná zařízení, veřejná parkoviště, únikové zóny a protihlukové clony</w:t>
            </w:r>
            <w:r w:rsidR="001B7B91">
              <w:rPr>
                <w:noProof/>
                <w:webHidden/>
              </w:rPr>
              <w:tab/>
            </w:r>
            <w:r w:rsidR="001B7B91">
              <w:rPr>
                <w:noProof/>
                <w:webHidden/>
              </w:rPr>
              <w:fldChar w:fldCharType="begin"/>
            </w:r>
            <w:r w:rsidR="001B7B91">
              <w:rPr>
                <w:noProof/>
                <w:webHidden/>
              </w:rPr>
              <w:instrText xml:space="preserve"> PAGEREF _Toc40857793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6A1D3D14" w14:textId="2A7AF89E" w:rsidR="001B7B91" w:rsidRDefault="00DE6C01">
          <w:pPr>
            <w:pStyle w:val="Obsah2"/>
            <w:tabs>
              <w:tab w:val="right" w:leader="dot" w:pos="9060"/>
            </w:tabs>
            <w:rPr>
              <w:rFonts w:asciiTheme="minorHAnsi" w:eastAsiaTheme="minorEastAsia" w:hAnsiTheme="minorHAnsi" w:cstheme="minorBidi"/>
              <w:noProof/>
              <w:sz w:val="22"/>
              <w:szCs w:val="22"/>
            </w:rPr>
          </w:pPr>
          <w:hyperlink w:anchor="_Toc40857794" w:history="1">
            <w:r w:rsidR="001B7B91" w:rsidRPr="006D01B3">
              <w:rPr>
                <w:rStyle w:val="Hypertextovodkaz"/>
                <w:rFonts w:eastAsiaTheme="minorHAnsi" w:cs="Arial"/>
                <w:noProof/>
              </w:rPr>
              <w:t>6 Vybavení pozemní komunikace</w:t>
            </w:r>
            <w:r w:rsidR="001B7B91">
              <w:rPr>
                <w:noProof/>
                <w:webHidden/>
              </w:rPr>
              <w:tab/>
            </w:r>
            <w:r w:rsidR="001B7B91">
              <w:rPr>
                <w:noProof/>
                <w:webHidden/>
              </w:rPr>
              <w:fldChar w:fldCharType="begin"/>
            </w:r>
            <w:r w:rsidR="001B7B91">
              <w:rPr>
                <w:noProof/>
                <w:webHidden/>
              </w:rPr>
              <w:instrText xml:space="preserve"> PAGEREF _Toc40857794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7EBD2432" w14:textId="0F65B4B2"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95"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Záchytná bezpečnostní zařízení</w:t>
            </w:r>
            <w:r w:rsidR="001B7B91">
              <w:rPr>
                <w:noProof/>
                <w:webHidden/>
              </w:rPr>
              <w:tab/>
            </w:r>
            <w:r w:rsidR="001B7B91">
              <w:rPr>
                <w:noProof/>
                <w:webHidden/>
              </w:rPr>
              <w:fldChar w:fldCharType="begin"/>
            </w:r>
            <w:r w:rsidR="001B7B91">
              <w:rPr>
                <w:noProof/>
                <w:webHidden/>
              </w:rPr>
              <w:instrText xml:space="preserve"> PAGEREF _Toc40857795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39227CA3" w14:textId="4C89064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96"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Dopravní značky, dopravní zařízení, světelné signály, zařízení pro provozní informace a telematiku</w:t>
            </w:r>
            <w:r w:rsidR="001B7B91">
              <w:rPr>
                <w:noProof/>
                <w:webHidden/>
              </w:rPr>
              <w:tab/>
            </w:r>
            <w:r w:rsidR="001B7B91">
              <w:rPr>
                <w:noProof/>
                <w:webHidden/>
              </w:rPr>
              <w:fldChar w:fldCharType="begin"/>
            </w:r>
            <w:r w:rsidR="001B7B91">
              <w:rPr>
                <w:noProof/>
                <w:webHidden/>
              </w:rPr>
              <w:instrText xml:space="preserve"> PAGEREF _Toc40857796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7B145765" w14:textId="2E3E897C"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97" w:history="1">
            <w:r w:rsidR="001B7B91" w:rsidRPr="006D01B3">
              <w:rPr>
                <w:rStyle w:val="Hypertextovodkaz"/>
                <w:noProof/>
              </w:rPr>
              <w:t>c)</w:t>
            </w:r>
            <w:r w:rsidR="001B7B91">
              <w:rPr>
                <w:rFonts w:asciiTheme="minorHAnsi" w:eastAsiaTheme="minorEastAsia" w:hAnsiTheme="minorHAnsi" w:cstheme="minorBidi"/>
                <w:noProof/>
                <w:sz w:val="22"/>
                <w:szCs w:val="22"/>
              </w:rPr>
              <w:tab/>
            </w:r>
            <w:r w:rsidR="001B7B91" w:rsidRPr="006D01B3">
              <w:rPr>
                <w:rStyle w:val="Hypertextovodkaz"/>
                <w:noProof/>
              </w:rPr>
              <w:t>Veřejné osvětlení</w:t>
            </w:r>
            <w:r w:rsidR="001B7B91">
              <w:rPr>
                <w:noProof/>
                <w:webHidden/>
              </w:rPr>
              <w:tab/>
            </w:r>
            <w:r w:rsidR="001B7B91">
              <w:rPr>
                <w:noProof/>
                <w:webHidden/>
              </w:rPr>
              <w:fldChar w:fldCharType="begin"/>
            </w:r>
            <w:r w:rsidR="001B7B91">
              <w:rPr>
                <w:noProof/>
                <w:webHidden/>
              </w:rPr>
              <w:instrText xml:space="preserve"> PAGEREF _Toc40857797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5669CA41" w14:textId="4FB6ADF3"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98" w:history="1">
            <w:r w:rsidR="001B7B91" w:rsidRPr="006D01B3">
              <w:rPr>
                <w:rStyle w:val="Hypertextovodkaz"/>
                <w:noProof/>
              </w:rPr>
              <w:t>d)</w:t>
            </w:r>
            <w:r w:rsidR="001B7B91">
              <w:rPr>
                <w:rFonts w:asciiTheme="minorHAnsi" w:eastAsiaTheme="minorEastAsia" w:hAnsiTheme="minorHAnsi" w:cstheme="minorBidi"/>
                <w:noProof/>
                <w:sz w:val="22"/>
                <w:szCs w:val="22"/>
              </w:rPr>
              <w:tab/>
            </w:r>
            <w:r w:rsidR="001B7B91" w:rsidRPr="006D01B3">
              <w:rPr>
                <w:rStyle w:val="Hypertextovodkaz"/>
                <w:noProof/>
              </w:rPr>
              <w:t>Ochrany proti vniku volně žijících živočichů na komunikace a umožnění jejich migrace přes komunikace</w:t>
            </w:r>
            <w:r w:rsidR="001B7B91">
              <w:rPr>
                <w:noProof/>
                <w:webHidden/>
              </w:rPr>
              <w:tab/>
            </w:r>
            <w:r w:rsidR="001B7B91">
              <w:rPr>
                <w:noProof/>
                <w:webHidden/>
              </w:rPr>
              <w:fldChar w:fldCharType="begin"/>
            </w:r>
            <w:r w:rsidR="001B7B91">
              <w:rPr>
                <w:noProof/>
                <w:webHidden/>
              </w:rPr>
              <w:instrText xml:space="preserve"> PAGEREF _Toc40857798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33811687" w14:textId="52F0DCAC"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799" w:history="1">
            <w:r w:rsidR="001B7B91" w:rsidRPr="006D01B3">
              <w:rPr>
                <w:rStyle w:val="Hypertextovodkaz"/>
                <w:noProof/>
              </w:rPr>
              <w:t>e)</w:t>
            </w:r>
            <w:r w:rsidR="001B7B91">
              <w:rPr>
                <w:rFonts w:asciiTheme="minorHAnsi" w:eastAsiaTheme="minorEastAsia" w:hAnsiTheme="minorHAnsi" w:cstheme="minorBidi"/>
                <w:noProof/>
                <w:sz w:val="22"/>
                <w:szCs w:val="22"/>
              </w:rPr>
              <w:tab/>
            </w:r>
            <w:r w:rsidR="001B7B91" w:rsidRPr="006D01B3">
              <w:rPr>
                <w:rStyle w:val="Hypertextovodkaz"/>
                <w:noProof/>
              </w:rPr>
              <w:t>Clony a sítě proti oslnění</w:t>
            </w:r>
            <w:r w:rsidR="001B7B91">
              <w:rPr>
                <w:noProof/>
                <w:webHidden/>
              </w:rPr>
              <w:tab/>
            </w:r>
            <w:r w:rsidR="001B7B91">
              <w:rPr>
                <w:noProof/>
                <w:webHidden/>
              </w:rPr>
              <w:fldChar w:fldCharType="begin"/>
            </w:r>
            <w:r w:rsidR="001B7B91">
              <w:rPr>
                <w:noProof/>
                <w:webHidden/>
              </w:rPr>
              <w:instrText xml:space="preserve"> PAGEREF _Toc40857799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7A49F6A1" w14:textId="4CABB852" w:rsidR="001B7B91" w:rsidRDefault="00DE6C01">
          <w:pPr>
            <w:pStyle w:val="Obsah2"/>
            <w:tabs>
              <w:tab w:val="right" w:leader="dot" w:pos="9060"/>
            </w:tabs>
            <w:rPr>
              <w:rFonts w:asciiTheme="minorHAnsi" w:eastAsiaTheme="minorEastAsia" w:hAnsiTheme="minorHAnsi" w:cstheme="minorBidi"/>
              <w:noProof/>
              <w:sz w:val="22"/>
              <w:szCs w:val="22"/>
            </w:rPr>
          </w:pPr>
          <w:hyperlink w:anchor="_Toc40857800" w:history="1">
            <w:r w:rsidR="001B7B91" w:rsidRPr="006D01B3">
              <w:rPr>
                <w:rStyle w:val="Hypertextovodkaz"/>
                <w:rFonts w:eastAsiaTheme="minorHAnsi" w:cs="Arial"/>
                <w:noProof/>
              </w:rPr>
              <w:t>7 Objekty ostatních skupin objektů</w:t>
            </w:r>
            <w:r w:rsidR="001B7B91">
              <w:rPr>
                <w:noProof/>
                <w:webHidden/>
              </w:rPr>
              <w:tab/>
            </w:r>
            <w:r w:rsidR="001B7B91">
              <w:rPr>
                <w:noProof/>
                <w:webHidden/>
              </w:rPr>
              <w:fldChar w:fldCharType="begin"/>
            </w:r>
            <w:r w:rsidR="001B7B91">
              <w:rPr>
                <w:noProof/>
                <w:webHidden/>
              </w:rPr>
              <w:instrText xml:space="preserve"> PAGEREF _Toc40857800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02878A89" w14:textId="6F32AC05"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801" w:history="1">
            <w:r w:rsidR="001B7B91" w:rsidRPr="006D01B3">
              <w:rPr>
                <w:rStyle w:val="Hypertextovodkaz"/>
                <w:noProof/>
              </w:rPr>
              <w:t>2.7</w:t>
            </w:r>
            <w:r w:rsidR="001B7B91">
              <w:rPr>
                <w:rFonts w:asciiTheme="minorHAnsi" w:eastAsiaTheme="minorEastAsia" w:hAnsiTheme="minorHAnsi" w:cstheme="minorBidi"/>
                <w:noProof/>
                <w:sz w:val="22"/>
                <w:szCs w:val="22"/>
              </w:rPr>
              <w:tab/>
            </w:r>
            <w:r w:rsidR="001B7B91" w:rsidRPr="006D01B3">
              <w:rPr>
                <w:rStyle w:val="Hypertextovodkaz"/>
                <w:noProof/>
              </w:rPr>
              <w:t>Základní charakteristiky technických a technologických zařízení</w:t>
            </w:r>
            <w:r w:rsidR="001B7B91">
              <w:rPr>
                <w:noProof/>
                <w:webHidden/>
              </w:rPr>
              <w:tab/>
            </w:r>
            <w:r w:rsidR="001B7B91">
              <w:rPr>
                <w:noProof/>
                <w:webHidden/>
              </w:rPr>
              <w:fldChar w:fldCharType="begin"/>
            </w:r>
            <w:r w:rsidR="001B7B91">
              <w:rPr>
                <w:noProof/>
                <w:webHidden/>
              </w:rPr>
              <w:instrText xml:space="preserve"> PAGEREF _Toc40857801 \h </w:instrText>
            </w:r>
            <w:r w:rsidR="001B7B91">
              <w:rPr>
                <w:noProof/>
                <w:webHidden/>
              </w:rPr>
            </w:r>
            <w:r w:rsidR="001B7B91">
              <w:rPr>
                <w:noProof/>
                <w:webHidden/>
              </w:rPr>
              <w:fldChar w:fldCharType="separate"/>
            </w:r>
            <w:r w:rsidR="007807D1">
              <w:rPr>
                <w:noProof/>
                <w:webHidden/>
              </w:rPr>
              <w:t>23</w:t>
            </w:r>
            <w:r w:rsidR="001B7B91">
              <w:rPr>
                <w:noProof/>
                <w:webHidden/>
              </w:rPr>
              <w:fldChar w:fldCharType="end"/>
            </w:r>
          </w:hyperlink>
        </w:p>
        <w:p w14:paraId="24DA499E" w14:textId="05685C88"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802" w:history="1">
            <w:r w:rsidR="001B7B91" w:rsidRPr="006D01B3">
              <w:rPr>
                <w:rStyle w:val="Hypertextovodkaz"/>
                <w:noProof/>
              </w:rPr>
              <w:t>2.8</w:t>
            </w:r>
            <w:r w:rsidR="001B7B91">
              <w:rPr>
                <w:rFonts w:asciiTheme="minorHAnsi" w:eastAsiaTheme="minorEastAsia" w:hAnsiTheme="minorHAnsi" w:cstheme="minorBidi"/>
                <w:noProof/>
                <w:sz w:val="22"/>
                <w:szCs w:val="22"/>
              </w:rPr>
              <w:tab/>
            </w:r>
            <w:r w:rsidR="001B7B91" w:rsidRPr="006D01B3">
              <w:rPr>
                <w:rStyle w:val="Hypertextovodkaz"/>
                <w:noProof/>
              </w:rPr>
              <w:t>Zásady požárně bezpečnostního řešení</w:t>
            </w:r>
            <w:r w:rsidR="001B7B91">
              <w:rPr>
                <w:noProof/>
                <w:webHidden/>
              </w:rPr>
              <w:tab/>
            </w:r>
            <w:r w:rsidR="001B7B91">
              <w:rPr>
                <w:noProof/>
                <w:webHidden/>
              </w:rPr>
              <w:fldChar w:fldCharType="begin"/>
            </w:r>
            <w:r w:rsidR="001B7B91">
              <w:rPr>
                <w:noProof/>
                <w:webHidden/>
              </w:rPr>
              <w:instrText xml:space="preserve"> PAGEREF _Toc40857802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6546ED71" w14:textId="4FD03B36" w:rsidR="001B7B91" w:rsidRDefault="00DE6C01">
          <w:pPr>
            <w:pStyle w:val="Obsah2"/>
            <w:tabs>
              <w:tab w:val="left" w:pos="880"/>
              <w:tab w:val="right" w:leader="dot" w:pos="9060"/>
            </w:tabs>
            <w:rPr>
              <w:rFonts w:asciiTheme="minorHAnsi" w:eastAsiaTheme="minorEastAsia" w:hAnsiTheme="minorHAnsi" w:cstheme="minorBidi"/>
              <w:noProof/>
              <w:sz w:val="22"/>
              <w:szCs w:val="22"/>
            </w:rPr>
          </w:pPr>
          <w:hyperlink w:anchor="_Toc40857803" w:history="1">
            <w:r w:rsidR="001B7B91" w:rsidRPr="006D01B3">
              <w:rPr>
                <w:rStyle w:val="Hypertextovodkaz"/>
                <w:noProof/>
              </w:rPr>
              <w:t>2.9</w:t>
            </w:r>
            <w:r w:rsidR="001B7B91">
              <w:rPr>
                <w:rFonts w:asciiTheme="minorHAnsi" w:eastAsiaTheme="minorEastAsia" w:hAnsiTheme="minorHAnsi" w:cstheme="minorBidi"/>
                <w:noProof/>
                <w:sz w:val="22"/>
                <w:szCs w:val="22"/>
              </w:rPr>
              <w:tab/>
            </w:r>
            <w:r w:rsidR="001B7B91" w:rsidRPr="006D01B3">
              <w:rPr>
                <w:rStyle w:val="Hypertextovodkaz"/>
                <w:noProof/>
              </w:rPr>
              <w:t>Úspora energie a tepelná ochrana</w:t>
            </w:r>
            <w:r w:rsidR="001B7B91">
              <w:rPr>
                <w:noProof/>
                <w:webHidden/>
              </w:rPr>
              <w:tab/>
            </w:r>
            <w:r w:rsidR="001B7B91">
              <w:rPr>
                <w:noProof/>
                <w:webHidden/>
              </w:rPr>
              <w:fldChar w:fldCharType="begin"/>
            </w:r>
            <w:r w:rsidR="001B7B91">
              <w:rPr>
                <w:noProof/>
                <w:webHidden/>
              </w:rPr>
              <w:instrText xml:space="preserve"> PAGEREF _Toc40857803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6D0FFDFC" w14:textId="78062040" w:rsidR="001B7B91" w:rsidRDefault="00DE6C01">
          <w:pPr>
            <w:pStyle w:val="Obsah2"/>
            <w:tabs>
              <w:tab w:val="left" w:pos="1100"/>
              <w:tab w:val="right" w:leader="dot" w:pos="9060"/>
            </w:tabs>
            <w:rPr>
              <w:rFonts w:asciiTheme="minorHAnsi" w:eastAsiaTheme="minorEastAsia" w:hAnsiTheme="minorHAnsi" w:cstheme="minorBidi"/>
              <w:noProof/>
              <w:sz w:val="22"/>
              <w:szCs w:val="22"/>
            </w:rPr>
          </w:pPr>
          <w:hyperlink w:anchor="_Toc40857804" w:history="1">
            <w:r w:rsidR="001B7B91" w:rsidRPr="006D01B3">
              <w:rPr>
                <w:rStyle w:val="Hypertextovodkaz"/>
                <w:noProof/>
              </w:rPr>
              <w:t>2.10</w:t>
            </w:r>
            <w:r w:rsidR="001B7B91">
              <w:rPr>
                <w:rFonts w:asciiTheme="minorHAnsi" w:eastAsiaTheme="minorEastAsia" w:hAnsiTheme="minorHAnsi" w:cstheme="minorBidi"/>
                <w:noProof/>
                <w:sz w:val="22"/>
                <w:szCs w:val="22"/>
              </w:rPr>
              <w:tab/>
            </w:r>
            <w:r w:rsidR="001B7B91" w:rsidRPr="006D01B3">
              <w:rPr>
                <w:rStyle w:val="Hypertextovodkaz"/>
                <w:noProof/>
              </w:rPr>
              <w:t>Hygienické požadavky na stavby, požadavky na pracovní a komunální prostředí</w:t>
            </w:r>
            <w:r w:rsidR="001B7B91">
              <w:rPr>
                <w:noProof/>
                <w:webHidden/>
              </w:rPr>
              <w:tab/>
            </w:r>
            <w:r w:rsidR="001B7B91">
              <w:rPr>
                <w:noProof/>
                <w:webHidden/>
              </w:rPr>
              <w:fldChar w:fldCharType="begin"/>
            </w:r>
            <w:r w:rsidR="001B7B91">
              <w:rPr>
                <w:noProof/>
                <w:webHidden/>
              </w:rPr>
              <w:instrText xml:space="preserve"> PAGEREF _Toc40857804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198FA901" w14:textId="6F62E36E" w:rsidR="001B7B91" w:rsidRDefault="00DE6C01">
          <w:pPr>
            <w:pStyle w:val="Obsah2"/>
            <w:tabs>
              <w:tab w:val="left" w:pos="1100"/>
              <w:tab w:val="right" w:leader="dot" w:pos="9060"/>
            </w:tabs>
            <w:rPr>
              <w:rFonts w:asciiTheme="minorHAnsi" w:eastAsiaTheme="minorEastAsia" w:hAnsiTheme="minorHAnsi" w:cstheme="minorBidi"/>
              <w:noProof/>
              <w:sz w:val="22"/>
              <w:szCs w:val="22"/>
            </w:rPr>
          </w:pPr>
          <w:hyperlink w:anchor="_Toc40857805" w:history="1">
            <w:r w:rsidR="001B7B91" w:rsidRPr="006D01B3">
              <w:rPr>
                <w:rStyle w:val="Hypertextovodkaz"/>
                <w:noProof/>
              </w:rPr>
              <w:t>2.11</w:t>
            </w:r>
            <w:r w:rsidR="001B7B91">
              <w:rPr>
                <w:rFonts w:asciiTheme="minorHAnsi" w:eastAsiaTheme="minorEastAsia" w:hAnsiTheme="minorHAnsi" w:cstheme="minorBidi"/>
                <w:noProof/>
                <w:sz w:val="22"/>
                <w:szCs w:val="22"/>
              </w:rPr>
              <w:tab/>
            </w:r>
            <w:r w:rsidR="001B7B91" w:rsidRPr="006D01B3">
              <w:rPr>
                <w:rStyle w:val="Hypertextovodkaz"/>
                <w:noProof/>
              </w:rPr>
              <w:t>Zásady ochrany stavby před negativními účinky vnějšího prostředí</w:t>
            </w:r>
            <w:r w:rsidR="001B7B91">
              <w:rPr>
                <w:noProof/>
                <w:webHidden/>
              </w:rPr>
              <w:tab/>
            </w:r>
            <w:r w:rsidR="001B7B91">
              <w:rPr>
                <w:noProof/>
                <w:webHidden/>
              </w:rPr>
              <w:fldChar w:fldCharType="begin"/>
            </w:r>
            <w:r w:rsidR="001B7B91">
              <w:rPr>
                <w:noProof/>
                <w:webHidden/>
              </w:rPr>
              <w:instrText xml:space="preserve"> PAGEREF _Toc40857805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375359F7" w14:textId="27CE4B0B"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06"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Ochrana před pronikáním radonu z podloží</w:t>
            </w:r>
            <w:r w:rsidR="001B7B91">
              <w:rPr>
                <w:noProof/>
                <w:webHidden/>
              </w:rPr>
              <w:tab/>
            </w:r>
            <w:r w:rsidR="001B7B91">
              <w:rPr>
                <w:noProof/>
                <w:webHidden/>
              </w:rPr>
              <w:fldChar w:fldCharType="begin"/>
            </w:r>
            <w:r w:rsidR="001B7B91">
              <w:rPr>
                <w:noProof/>
                <w:webHidden/>
              </w:rPr>
              <w:instrText xml:space="preserve"> PAGEREF _Toc40857806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13AF20F7" w14:textId="190A9045"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07"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Ochrana před bludnými proudy</w:t>
            </w:r>
            <w:r w:rsidR="001B7B91">
              <w:rPr>
                <w:noProof/>
                <w:webHidden/>
              </w:rPr>
              <w:tab/>
            </w:r>
            <w:r w:rsidR="001B7B91">
              <w:rPr>
                <w:noProof/>
                <w:webHidden/>
              </w:rPr>
              <w:fldChar w:fldCharType="begin"/>
            </w:r>
            <w:r w:rsidR="001B7B91">
              <w:rPr>
                <w:noProof/>
                <w:webHidden/>
              </w:rPr>
              <w:instrText xml:space="preserve"> PAGEREF _Toc40857807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40905B1A" w14:textId="47828B0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08" w:history="1">
            <w:r w:rsidR="001B7B91" w:rsidRPr="006D01B3">
              <w:rPr>
                <w:rStyle w:val="Hypertextovodkaz"/>
                <w:noProof/>
              </w:rPr>
              <w:t>c)</w:t>
            </w:r>
            <w:r w:rsidR="001B7B91">
              <w:rPr>
                <w:rFonts w:asciiTheme="minorHAnsi" w:eastAsiaTheme="minorEastAsia" w:hAnsiTheme="minorHAnsi" w:cstheme="minorBidi"/>
                <w:noProof/>
                <w:sz w:val="22"/>
                <w:szCs w:val="22"/>
              </w:rPr>
              <w:tab/>
            </w:r>
            <w:r w:rsidR="001B7B91" w:rsidRPr="006D01B3">
              <w:rPr>
                <w:rStyle w:val="Hypertextovodkaz"/>
                <w:noProof/>
              </w:rPr>
              <w:t>Ochrana před technickou seizmicitou</w:t>
            </w:r>
            <w:r w:rsidR="001B7B91">
              <w:rPr>
                <w:noProof/>
                <w:webHidden/>
              </w:rPr>
              <w:tab/>
            </w:r>
            <w:r w:rsidR="001B7B91">
              <w:rPr>
                <w:noProof/>
                <w:webHidden/>
              </w:rPr>
              <w:fldChar w:fldCharType="begin"/>
            </w:r>
            <w:r w:rsidR="001B7B91">
              <w:rPr>
                <w:noProof/>
                <w:webHidden/>
              </w:rPr>
              <w:instrText xml:space="preserve"> PAGEREF _Toc40857808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7D03D733" w14:textId="4306EF15"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09" w:history="1">
            <w:r w:rsidR="001B7B91" w:rsidRPr="006D01B3">
              <w:rPr>
                <w:rStyle w:val="Hypertextovodkaz"/>
                <w:noProof/>
              </w:rPr>
              <w:t>d)</w:t>
            </w:r>
            <w:r w:rsidR="001B7B91">
              <w:rPr>
                <w:rFonts w:asciiTheme="minorHAnsi" w:eastAsiaTheme="minorEastAsia" w:hAnsiTheme="minorHAnsi" w:cstheme="minorBidi"/>
                <w:noProof/>
                <w:sz w:val="22"/>
                <w:szCs w:val="22"/>
              </w:rPr>
              <w:tab/>
            </w:r>
            <w:r w:rsidR="001B7B91" w:rsidRPr="006D01B3">
              <w:rPr>
                <w:rStyle w:val="Hypertextovodkaz"/>
                <w:noProof/>
              </w:rPr>
              <w:t>Ochrana před hlukem</w:t>
            </w:r>
            <w:r w:rsidR="001B7B91">
              <w:rPr>
                <w:noProof/>
                <w:webHidden/>
              </w:rPr>
              <w:tab/>
            </w:r>
            <w:r w:rsidR="001B7B91">
              <w:rPr>
                <w:noProof/>
                <w:webHidden/>
              </w:rPr>
              <w:fldChar w:fldCharType="begin"/>
            </w:r>
            <w:r w:rsidR="001B7B91">
              <w:rPr>
                <w:noProof/>
                <w:webHidden/>
              </w:rPr>
              <w:instrText xml:space="preserve"> PAGEREF _Toc40857809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1763A8CE" w14:textId="5D5CF1E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10" w:history="1">
            <w:r w:rsidR="001B7B91" w:rsidRPr="006D01B3">
              <w:rPr>
                <w:rStyle w:val="Hypertextovodkaz"/>
                <w:noProof/>
              </w:rPr>
              <w:t>e)</w:t>
            </w:r>
            <w:r w:rsidR="001B7B91">
              <w:rPr>
                <w:rFonts w:asciiTheme="minorHAnsi" w:eastAsiaTheme="minorEastAsia" w:hAnsiTheme="minorHAnsi" w:cstheme="minorBidi"/>
                <w:noProof/>
                <w:sz w:val="22"/>
                <w:szCs w:val="22"/>
              </w:rPr>
              <w:tab/>
            </w:r>
            <w:r w:rsidR="001B7B91" w:rsidRPr="006D01B3">
              <w:rPr>
                <w:rStyle w:val="Hypertextovodkaz"/>
                <w:noProof/>
              </w:rPr>
              <w:t>Protipovodňová opatření</w:t>
            </w:r>
            <w:r w:rsidR="001B7B91">
              <w:rPr>
                <w:noProof/>
                <w:webHidden/>
              </w:rPr>
              <w:tab/>
            </w:r>
            <w:r w:rsidR="001B7B91">
              <w:rPr>
                <w:noProof/>
                <w:webHidden/>
              </w:rPr>
              <w:fldChar w:fldCharType="begin"/>
            </w:r>
            <w:r w:rsidR="001B7B91">
              <w:rPr>
                <w:noProof/>
                <w:webHidden/>
              </w:rPr>
              <w:instrText xml:space="preserve"> PAGEREF _Toc40857810 \h </w:instrText>
            </w:r>
            <w:r w:rsidR="001B7B91">
              <w:rPr>
                <w:noProof/>
                <w:webHidden/>
              </w:rPr>
            </w:r>
            <w:r w:rsidR="001B7B91">
              <w:rPr>
                <w:noProof/>
                <w:webHidden/>
              </w:rPr>
              <w:fldChar w:fldCharType="separate"/>
            </w:r>
            <w:r w:rsidR="007807D1">
              <w:rPr>
                <w:noProof/>
                <w:webHidden/>
              </w:rPr>
              <w:t>24</w:t>
            </w:r>
            <w:r w:rsidR="001B7B91">
              <w:rPr>
                <w:noProof/>
                <w:webHidden/>
              </w:rPr>
              <w:fldChar w:fldCharType="end"/>
            </w:r>
          </w:hyperlink>
        </w:p>
        <w:p w14:paraId="654FA241" w14:textId="48648E2C"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11" w:history="1">
            <w:r w:rsidR="001B7B91" w:rsidRPr="006D01B3">
              <w:rPr>
                <w:rStyle w:val="Hypertextovodkaz"/>
                <w:noProof/>
              </w:rPr>
              <w:t>f)</w:t>
            </w:r>
            <w:r w:rsidR="001B7B91">
              <w:rPr>
                <w:rFonts w:asciiTheme="minorHAnsi" w:eastAsiaTheme="minorEastAsia" w:hAnsiTheme="minorHAnsi" w:cstheme="minorBidi"/>
                <w:noProof/>
                <w:sz w:val="22"/>
                <w:szCs w:val="22"/>
              </w:rPr>
              <w:tab/>
            </w:r>
            <w:r w:rsidR="001B7B91" w:rsidRPr="006D01B3">
              <w:rPr>
                <w:rStyle w:val="Hypertextovodkaz"/>
                <w:noProof/>
              </w:rPr>
              <w:t>Ochrana před ostatními účinky - vlivem poddolování, výskytem metanu apod.</w:t>
            </w:r>
            <w:r w:rsidR="001B7B91">
              <w:rPr>
                <w:noProof/>
                <w:webHidden/>
              </w:rPr>
              <w:tab/>
            </w:r>
            <w:r w:rsidR="001B7B91">
              <w:rPr>
                <w:noProof/>
                <w:webHidden/>
              </w:rPr>
              <w:fldChar w:fldCharType="begin"/>
            </w:r>
            <w:r w:rsidR="001B7B91">
              <w:rPr>
                <w:noProof/>
                <w:webHidden/>
              </w:rPr>
              <w:instrText xml:space="preserve"> PAGEREF _Toc40857811 \h </w:instrText>
            </w:r>
            <w:r w:rsidR="001B7B91">
              <w:rPr>
                <w:noProof/>
                <w:webHidden/>
              </w:rPr>
            </w:r>
            <w:r w:rsidR="001B7B91">
              <w:rPr>
                <w:noProof/>
                <w:webHidden/>
              </w:rPr>
              <w:fldChar w:fldCharType="separate"/>
            </w:r>
            <w:r w:rsidR="007807D1">
              <w:rPr>
                <w:noProof/>
                <w:webHidden/>
              </w:rPr>
              <w:t>25</w:t>
            </w:r>
            <w:r w:rsidR="001B7B91">
              <w:rPr>
                <w:noProof/>
                <w:webHidden/>
              </w:rPr>
              <w:fldChar w:fldCharType="end"/>
            </w:r>
          </w:hyperlink>
        </w:p>
        <w:p w14:paraId="3B107307" w14:textId="5CEB175F" w:rsidR="001B7B91" w:rsidRDefault="00DE6C01">
          <w:pPr>
            <w:pStyle w:val="Obsah1"/>
            <w:tabs>
              <w:tab w:val="left" w:pos="480"/>
              <w:tab w:val="right" w:leader="dot" w:pos="9060"/>
            </w:tabs>
            <w:rPr>
              <w:rFonts w:asciiTheme="minorHAnsi" w:eastAsiaTheme="minorEastAsia" w:hAnsiTheme="minorHAnsi" w:cstheme="minorBidi"/>
              <w:noProof/>
              <w:sz w:val="22"/>
              <w:szCs w:val="22"/>
            </w:rPr>
          </w:pPr>
          <w:hyperlink w:anchor="_Toc40857812" w:history="1">
            <w:r w:rsidR="001B7B91" w:rsidRPr="006D01B3">
              <w:rPr>
                <w:rStyle w:val="Hypertextovodkaz"/>
                <w:noProof/>
              </w:rPr>
              <w:t>3.</w:t>
            </w:r>
            <w:r w:rsidR="001B7B91">
              <w:rPr>
                <w:rFonts w:asciiTheme="minorHAnsi" w:eastAsiaTheme="minorEastAsia" w:hAnsiTheme="minorHAnsi" w:cstheme="minorBidi"/>
                <w:noProof/>
                <w:sz w:val="22"/>
                <w:szCs w:val="22"/>
              </w:rPr>
              <w:tab/>
            </w:r>
            <w:r w:rsidR="001B7B91" w:rsidRPr="006D01B3">
              <w:rPr>
                <w:rStyle w:val="Hypertextovodkaz"/>
                <w:noProof/>
              </w:rPr>
              <w:t>Připojení na technickou infrastrukturu</w:t>
            </w:r>
            <w:r w:rsidR="001B7B91">
              <w:rPr>
                <w:noProof/>
                <w:webHidden/>
              </w:rPr>
              <w:tab/>
            </w:r>
            <w:r w:rsidR="001B7B91">
              <w:rPr>
                <w:noProof/>
                <w:webHidden/>
              </w:rPr>
              <w:fldChar w:fldCharType="begin"/>
            </w:r>
            <w:r w:rsidR="001B7B91">
              <w:rPr>
                <w:noProof/>
                <w:webHidden/>
              </w:rPr>
              <w:instrText xml:space="preserve"> PAGEREF _Toc40857812 \h </w:instrText>
            </w:r>
            <w:r w:rsidR="001B7B91">
              <w:rPr>
                <w:noProof/>
                <w:webHidden/>
              </w:rPr>
            </w:r>
            <w:r w:rsidR="001B7B91">
              <w:rPr>
                <w:noProof/>
                <w:webHidden/>
              </w:rPr>
              <w:fldChar w:fldCharType="separate"/>
            </w:r>
            <w:r w:rsidR="007807D1">
              <w:rPr>
                <w:noProof/>
                <w:webHidden/>
              </w:rPr>
              <w:t>25</w:t>
            </w:r>
            <w:r w:rsidR="001B7B91">
              <w:rPr>
                <w:noProof/>
                <w:webHidden/>
              </w:rPr>
              <w:fldChar w:fldCharType="end"/>
            </w:r>
          </w:hyperlink>
        </w:p>
        <w:p w14:paraId="01199E1A" w14:textId="277D5318"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13"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Napojovací místa technické infrastruktury, přeložky</w:t>
            </w:r>
            <w:r w:rsidR="001B7B91">
              <w:rPr>
                <w:noProof/>
                <w:webHidden/>
              </w:rPr>
              <w:tab/>
            </w:r>
            <w:r w:rsidR="001B7B91">
              <w:rPr>
                <w:noProof/>
                <w:webHidden/>
              </w:rPr>
              <w:fldChar w:fldCharType="begin"/>
            </w:r>
            <w:r w:rsidR="001B7B91">
              <w:rPr>
                <w:noProof/>
                <w:webHidden/>
              </w:rPr>
              <w:instrText xml:space="preserve"> PAGEREF _Toc40857813 \h </w:instrText>
            </w:r>
            <w:r w:rsidR="001B7B91">
              <w:rPr>
                <w:noProof/>
                <w:webHidden/>
              </w:rPr>
            </w:r>
            <w:r w:rsidR="001B7B91">
              <w:rPr>
                <w:noProof/>
                <w:webHidden/>
              </w:rPr>
              <w:fldChar w:fldCharType="separate"/>
            </w:r>
            <w:r w:rsidR="007807D1">
              <w:rPr>
                <w:noProof/>
                <w:webHidden/>
              </w:rPr>
              <w:t>25</w:t>
            </w:r>
            <w:r w:rsidR="001B7B91">
              <w:rPr>
                <w:noProof/>
                <w:webHidden/>
              </w:rPr>
              <w:fldChar w:fldCharType="end"/>
            </w:r>
          </w:hyperlink>
        </w:p>
        <w:p w14:paraId="4ED2F4A8" w14:textId="509BCF56"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14"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Připojovací rozměry, výkonové kapacity a délky</w:t>
            </w:r>
            <w:r w:rsidR="001B7B91">
              <w:rPr>
                <w:noProof/>
                <w:webHidden/>
              </w:rPr>
              <w:tab/>
            </w:r>
            <w:r w:rsidR="001B7B91">
              <w:rPr>
                <w:noProof/>
                <w:webHidden/>
              </w:rPr>
              <w:fldChar w:fldCharType="begin"/>
            </w:r>
            <w:r w:rsidR="001B7B91">
              <w:rPr>
                <w:noProof/>
                <w:webHidden/>
              </w:rPr>
              <w:instrText xml:space="preserve"> PAGEREF _Toc40857814 \h </w:instrText>
            </w:r>
            <w:r w:rsidR="001B7B91">
              <w:rPr>
                <w:noProof/>
                <w:webHidden/>
              </w:rPr>
            </w:r>
            <w:r w:rsidR="001B7B91">
              <w:rPr>
                <w:noProof/>
                <w:webHidden/>
              </w:rPr>
              <w:fldChar w:fldCharType="separate"/>
            </w:r>
            <w:r w:rsidR="007807D1">
              <w:rPr>
                <w:noProof/>
                <w:webHidden/>
              </w:rPr>
              <w:t>25</w:t>
            </w:r>
            <w:r w:rsidR="001B7B91">
              <w:rPr>
                <w:noProof/>
                <w:webHidden/>
              </w:rPr>
              <w:fldChar w:fldCharType="end"/>
            </w:r>
          </w:hyperlink>
        </w:p>
        <w:p w14:paraId="0E00A721" w14:textId="073BB757" w:rsidR="001B7B91" w:rsidRDefault="00DE6C01">
          <w:pPr>
            <w:pStyle w:val="Obsah1"/>
            <w:tabs>
              <w:tab w:val="left" w:pos="480"/>
              <w:tab w:val="right" w:leader="dot" w:pos="9060"/>
            </w:tabs>
            <w:rPr>
              <w:rFonts w:asciiTheme="minorHAnsi" w:eastAsiaTheme="minorEastAsia" w:hAnsiTheme="minorHAnsi" w:cstheme="minorBidi"/>
              <w:noProof/>
              <w:sz w:val="22"/>
              <w:szCs w:val="22"/>
            </w:rPr>
          </w:pPr>
          <w:hyperlink w:anchor="_Toc40857815" w:history="1">
            <w:r w:rsidR="001B7B91" w:rsidRPr="006D01B3">
              <w:rPr>
                <w:rStyle w:val="Hypertextovodkaz"/>
                <w:noProof/>
              </w:rPr>
              <w:t>4.</w:t>
            </w:r>
            <w:r w:rsidR="001B7B91">
              <w:rPr>
                <w:rFonts w:asciiTheme="minorHAnsi" w:eastAsiaTheme="minorEastAsia" w:hAnsiTheme="minorHAnsi" w:cstheme="minorBidi"/>
                <w:noProof/>
                <w:sz w:val="22"/>
                <w:szCs w:val="22"/>
              </w:rPr>
              <w:tab/>
            </w:r>
            <w:r w:rsidR="001B7B91" w:rsidRPr="006D01B3">
              <w:rPr>
                <w:rStyle w:val="Hypertextovodkaz"/>
                <w:noProof/>
              </w:rPr>
              <w:t>Dopravní řešení</w:t>
            </w:r>
            <w:r w:rsidR="001B7B91">
              <w:rPr>
                <w:noProof/>
                <w:webHidden/>
              </w:rPr>
              <w:tab/>
            </w:r>
            <w:r w:rsidR="001B7B91">
              <w:rPr>
                <w:noProof/>
                <w:webHidden/>
              </w:rPr>
              <w:fldChar w:fldCharType="begin"/>
            </w:r>
            <w:r w:rsidR="001B7B91">
              <w:rPr>
                <w:noProof/>
                <w:webHidden/>
              </w:rPr>
              <w:instrText xml:space="preserve"> PAGEREF _Toc40857815 \h </w:instrText>
            </w:r>
            <w:r w:rsidR="001B7B91">
              <w:rPr>
                <w:noProof/>
                <w:webHidden/>
              </w:rPr>
            </w:r>
            <w:r w:rsidR="001B7B91">
              <w:rPr>
                <w:noProof/>
                <w:webHidden/>
              </w:rPr>
              <w:fldChar w:fldCharType="separate"/>
            </w:r>
            <w:r w:rsidR="007807D1">
              <w:rPr>
                <w:noProof/>
                <w:webHidden/>
              </w:rPr>
              <w:t>25</w:t>
            </w:r>
            <w:r w:rsidR="001B7B91">
              <w:rPr>
                <w:noProof/>
                <w:webHidden/>
              </w:rPr>
              <w:fldChar w:fldCharType="end"/>
            </w:r>
          </w:hyperlink>
        </w:p>
        <w:p w14:paraId="4A18509D" w14:textId="143B7ADF"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16"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Popis dopravního řešení včetně bezbariérových opatření pro přístupnost a užívání stavby osobami se sníženou schopností pohybu nebo orientace</w:t>
            </w:r>
            <w:r w:rsidR="001B7B91">
              <w:rPr>
                <w:noProof/>
                <w:webHidden/>
              </w:rPr>
              <w:tab/>
            </w:r>
            <w:r w:rsidR="001B7B91">
              <w:rPr>
                <w:noProof/>
                <w:webHidden/>
              </w:rPr>
              <w:fldChar w:fldCharType="begin"/>
            </w:r>
            <w:r w:rsidR="001B7B91">
              <w:rPr>
                <w:noProof/>
                <w:webHidden/>
              </w:rPr>
              <w:instrText xml:space="preserve"> PAGEREF _Toc40857816 \h </w:instrText>
            </w:r>
            <w:r w:rsidR="001B7B91">
              <w:rPr>
                <w:noProof/>
                <w:webHidden/>
              </w:rPr>
            </w:r>
            <w:r w:rsidR="001B7B91">
              <w:rPr>
                <w:noProof/>
                <w:webHidden/>
              </w:rPr>
              <w:fldChar w:fldCharType="separate"/>
            </w:r>
            <w:r w:rsidR="007807D1">
              <w:rPr>
                <w:noProof/>
                <w:webHidden/>
              </w:rPr>
              <w:t>25</w:t>
            </w:r>
            <w:r w:rsidR="001B7B91">
              <w:rPr>
                <w:noProof/>
                <w:webHidden/>
              </w:rPr>
              <w:fldChar w:fldCharType="end"/>
            </w:r>
          </w:hyperlink>
        </w:p>
        <w:p w14:paraId="21D976A5" w14:textId="25303C0D"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17"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Napojení území na stávající dopravní infrastrukturu</w:t>
            </w:r>
            <w:r w:rsidR="001B7B91">
              <w:rPr>
                <w:noProof/>
                <w:webHidden/>
              </w:rPr>
              <w:tab/>
            </w:r>
            <w:r w:rsidR="001B7B91">
              <w:rPr>
                <w:noProof/>
                <w:webHidden/>
              </w:rPr>
              <w:fldChar w:fldCharType="begin"/>
            </w:r>
            <w:r w:rsidR="001B7B91">
              <w:rPr>
                <w:noProof/>
                <w:webHidden/>
              </w:rPr>
              <w:instrText xml:space="preserve"> PAGEREF _Toc40857817 \h </w:instrText>
            </w:r>
            <w:r w:rsidR="001B7B91">
              <w:rPr>
                <w:noProof/>
                <w:webHidden/>
              </w:rPr>
            </w:r>
            <w:r w:rsidR="001B7B91">
              <w:rPr>
                <w:noProof/>
                <w:webHidden/>
              </w:rPr>
              <w:fldChar w:fldCharType="separate"/>
            </w:r>
            <w:r w:rsidR="007807D1">
              <w:rPr>
                <w:noProof/>
                <w:webHidden/>
              </w:rPr>
              <w:t>25</w:t>
            </w:r>
            <w:r w:rsidR="001B7B91">
              <w:rPr>
                <w:noProof/>
                <w:webHidden/>
              </w:rPr>
              <w:fldChar w:fldCharType="end"/>
            </w:r>
          </w:hyperlink>
        </w:p>
        <w:p w14:paraId="2EA96917" w14:textId="2FF397AA"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18" w:history="1">
            <w:r w:rsidR="001B7B91" w:rsidRPr="006D01B3">
              <w:rPr>
                <w:rStyle w:val="Hypertextovodkaz"/>
                <w:noProof/>
              </w:rPr>
              <w:t>c)</w:t>
            </w:r>
            <w:r w:rsidR="001B7B91">
              <w:rPr>
                <w:rFonts w:asciiTheme="minorHAnsi" w:eastAsiaTheme="minorEastAsia" w:hAnsiTheme="minorHAnsi" w:cstheme="minorBidi"/>
                <w:noProof/>
                <w:sz w:val="22"/>
                <w:szCs w:val="22"/>
              </w:rPr>
              <w:tab/>
            </w:r>
            <w:r w:rsidR="001B7B91" w:rsidRPr="006D01B3">
              <w:rPr>
                <w:rStyle w:val="Hypertextovodkaz"/>
                <w:noProof/>
              </w:rPr>
              <w:t>Doprava v klidu</w:t>
            </w:r>
            <w:r w:rsidR="001B7B91">
              <w:rPr>
                <w:noProof/>
                <w:webHidden/>
              </w:rPr>
              <w:tab/>
            </w:r>
            <w:r w:rsidR="001B7B91">
              <w:rPr>
                <w:noProof/>
                <w:webHidden/>
              </w:rPr>
              <w:fldChar w:fldCharType="begin"/>
            </w:r>
            <w:r w:rsidR="001B7B91">
              <w:rPr>
                <w:noProof/>
                <w:webHidden/>
              </w:rPr>
              <w:instrText xml:space="preserve"> PAGEREF _Toc40857818 \h </w:instrText>
            </w:r>
            <w:r w:rsidR="001B7B91">
              <w:rPr>
                <w:noProof/>
                <w:webHidden/>
              </w:rPr>
            </w:r>
            <w:r w:rsidR="001B7B91">
              <w:rPr>
                <w:noProof/>
                <w:webHidden/>
              </w:rPr>
              <w:fldChar w:fldCharType="separate"/>
            </w:r>
            <w:r w:rsidR="007807D1">
              <w:rPr>
                <w:noProof/>
                <w:webHidden/>
              </w:rPr>
              <w:t>25</w:t>
            </w:r>
            <w:r w:rsidR="001B7B91">
              <w:rPr>
                <w:noProof/>
                <w:webHidden/>
              </w:rPr>
              <w:fldChar w:fldCharType="end"/>
            </w:r>
          </w:hyperlink>
        </w:p>
        <w:p w14:paraId="34316655" w14:textId="4D88FBFA" w:rsidR="001B7B91" w:rsidRDefault="00DE6C01">
          <w:pPr>
            <w:pStyle w:val="Obsah1"/>
            <w:tabs>
              <w:tab w:val="left" w:pos="480"/>
              <w:tab w:val="right" w:leader="dot" w:pos="9060"/>
            </w:tabs>
            <w:rPr>
              <w:rFonts w:asciiTheme="minorHAnsi" w:eastAsiaTheme="minorEastAsia" w:hAnsiTheme="minorHAnsi" w:cstheme="minorBidi"/>
              <w:noProof/>
              <w:sz w:val="22"/>
              <w:szCs w:val="22"/>
            </w:rPr>
          </w:pPr>
          <w:hyperlink w:anchor="_Toc40857819" w:history="1">
            <w:r w:rsidR="001B7B91" w:rsidRPr="006D01B3">
              <w:rPr>
                <w:rStyle w:val="Hypertextovodkaz"/>
                <w:noProof/>
              </w:rPr>
              <w:t>5.</w:t>
            </w:r>
            <w:r w:rsidR="001B7B91">
              <w:rPr>
                <w:rFonts w:asciiTheme="minorHAnsi" w:eastAsiaTheme="minorEastAsia" w:hAnsiTheme="minorHAnsi" w:cstheme="minorBidi"/>
                <w:noProof/>
                <w:sz w:val="22"/>
                <w:szCs w:val="22"/>
              </w:rPr>
              <w:tab/>
            </w:r>
            <w:r w:rsidR="001B7B91" w:rsidRPr="006D01B3">
              <w:rPr>
                <w:rStyle w:val="Hypertextovodkaz"/>
                <w:noProof/>
              </w:rPr>
              <w:t>Řešení vegetace a souvisejících teréních úprav</w:t>
            </w:r>
            <w:r w:rsidR="001B7B91">
              <w:rPr>
                <w:noProof/>
                <w:webHidden/>
              </w:rPr>
              <w:tab/>
            </w:r>
            <w:r w:rsidR="001B7B91">
              <w:rPr>
                <w:noProof/>
                <w:webHidden/>
              </w:rPr>
              <w:fldChar w:fldCharType="begin"/>
            </w:r>
            <w:r w:rsidR="001B7B91">
              <w:rPr>
                <w:noProof/>
                <w:webHidden/>
              </w:rPr>
              <w:instrText xml:space="preserve"> PAGEREF _Toc40857819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662F8F96" w14:textId="3E76620C"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0"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Terénní úpravy</w:t>
            </w:r>
            <w:r w:rsidR="001B7B91">
              <w:rPr>
                <w:noProof/>
                <w:webHidden/>
              </w:rPr>
              <w:tab/>
            </w:r>
            <w:r w:rsidR="001B7B91">
              <w:rPr>
                <w:noProof/>
                <w:webHidden/>
              </w:rPr>
              <w:fldChar w:fldCharType="begin"/>
            </w:r>
            <w:r w:rsidR="001B7B91">
              <w:rPr>
                <w:noProof/>
                <w:webHidden/>
              </w:rPr>
              <w:instrText xml:space="preserve"> PAGEREF _Toc40857820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49A45CFC" w14:textId="27EDDD84"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1"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Použité vegetační prvky</w:t>
            </w:r>
            <w:r w:rsidR="001B7B91">
              <w:rPr>
                <w:noProof/>
                <w:webHidden/>
              </w:rPr>
              <w:tab/>
            </w:r>
            <w:r w:rsidR="001B7B91">
              <w:rPr>
                <w:noProof/>
                <w:webHidden/>
              </w:rPr>
              <w:fldChar w:fldCharType="begin"/>
            </w:r>
            <w:r w:rsidR="001B7B91">
              <w:rPr>
                <w:noProof/>
                <w:webHidden/>
              </w:rPr>
              <w:instrText xml:space="preserve"> PAGEREF _Toc40857821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4190142D" w14:textId="24CC16F5"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2" w:history="1">
            <w:r w:rsidR="001B7B91" w:rsidRPr="006D01B3">
              <w:rPr>
                <w:rStyle w:val="Hypertextovodkaz"/>
                <w:noProof/>
              </w:rPr>
              <w:t>c)</w:t>
            </w:r>
            <w:r w:rsidR="001B7B91">
              <w:rPr>
                <w:rFonts w:asciiTheme="minorHAnsi" w:eastAsiaTheme="minorEastAsia" w:hAnsiTheme="minorHAnsi" w:cstheme="minorBidi"/>
                <w:noProof/>
                <w:sz w:val="22"/>
                <w:szCs w:val="22"/>
              </w:rPr>
              <w:tab/>
            </w:r>
            <w:r w:rsidR="001B7B91" w:rsidRPr="006D01B3">
              <w:rPr>
                <w:rStyle w:val="Hypertextovodkaz"/>
                <w:noProof/>
              </w:rPr>
              <w:t>Biotechnická a protierozní opatření</w:t>
            </w:r>
            <w:r w:rsidR="001B7B91">
              <w:rPr>
                <w:noProof/>
                <w:webHidden/>
              </w:rPr>
              <w:tab/>
            </w:r>
            <w:r w:rsidR="001B7B91">
              <w:rPr>
                <w:noProof/>
                <w:webHidden/>
              </w:rPr>
              <w:fldChar w:fldCharType="begin"/>
            </w:r>
            <w:r w:rsidR="001B7B91">
              <w:rPr>
                <w:noProof/>
                <w:webHidden/>
              </w:rPr>
              <w:instrText xml:space="preserve"> PAGEREF _Toc40857822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4F62DA03" w14:textId="4F6364A9" w:rsidR="001B7B91" w:rsidRDefault="00DE6C01">
          <w:pPr>
            <w:pStyle w:val="Obsah1"/>
            <w:tabs>
              <w:tab w:val="left" w:pos="480"/>
              <w:tab w:val="right" w:leader="dot" w:pos="9060"/>
            </w:tabs>
            <w:rPr>
              <w:rFonts w:asciiTheme="minorHAnsi" w:eastAsiaTheme="minorEastAsia" w:hAnsiTheme="minorHAnsi" w:cstheme="minorBidi"/>
              <w:noProof/>
              <w:sz w:val="22"/>
              <w:szCs w:val="22"/>
            </w:rPr>
          </w:pPr>
          <w:hyperlink w:anchor="_Toc40857823" w:history="1">
            <w:r w:rsidR="001B7B91" w:rsidRPr="006D01B3">
              <w:rPr>
                <w:rStyle w:val="Hypertextovodkaz"/>
                <w:noProof/>
              </w:rPr>
              <w:t>6.</w:t>
            </w:r>
            <w:r w:rsidR="001B7B91">
              <w:rPr>
                <w:rFonts w:asciiTheme="minorHAnsi" w:eastAsiaTheme="minorEastAsia" w:hAnsiTheme="minorHAnsi" w:cstheme="minorBidi"/>
                <w:noProof/>
                <w:sz w:val="22"/>
                <w:szCs w:val="22"/>
              </w:rPr>
              <w:tab/>
            </w:r>
            <w:r w:rsidR="001B7B91" w:rsidRPr="006D01B3">
              <w:rPr>
                <w:rStyle w:val="Hypertextovodkaz"/>
                <w:noProof/>
              </w:rPr>
              <w:t>Popis vlivů stavby na životní prostředí a jeho ochrana</w:t>
            </w:r>
            <w:r w:rsidR="001B7B91">
              <w:rPr>
                <w:noProof/>
                <w:webHidden/>
              </w:rPr>
              <w:tab/>
            </w:r>
            <w:r w:rsidR="001B7B91">
              <w:rPr>
                <w:noProof/>
                <w:webHidden/>
              </w:rPr>
              <w:fldChar w:fldCharType="begin"/>
            </w:r>
            <w:r w:rsidR="001B7B91">
              <w:rPr>
                <w:noProof/>
                <w:webHidden/>
              </w:rPr>
              <w:instrText xml:space="preserve"> PAGEREF _Toc40857823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1E5292DD" w14:textId="7673D5F7"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4" w:history="1">
            <w:r w:rsidR="001B7B91" w:rsidRPr="006D01B3">
              <w:rPr>
                <w:rStyle w:val="Hypertextovodkaz"/>
                <w:noProof/>
              </w:rPr>
              <w:t>a)</w:t>
            </w:r>
            <w:r w:rsidR="001B7B91">
              <w:rPr>
                <w:rFonts w:asciiTheme="minorHAnsi" w:eastAsiaTheme="minorEastAsia" w:hAnsiTheme="minorHAnsi" w:cstheme="minorBidi"/>
                <w:noProof/>
                <w:sz w:val="22"/>
                <w:szCs w:val="22"/>
              </w:rPr>
              <w:tab/>
            </w:r>
            <w:r w:rsidR="001B7B91" w:rsidRPr="006D01B3">
              <w:rPr>
                <w:rStyle w:val="Hypertextovodkaz"/>
                <w:noProof/>
              </w:rPr>
              <w:t>Vliv na životní prostředí - ovzduší, hluk, voda, odpady a půda</w:t>
            </w:r>
            <w:r w:rsidR="001B7B91">
              <w:rPr>
                <w:noProof/>
                <w:webHidden/>
              </w:rPr>
              <w:tab/>
            </w:r>
            <w:r w:rsidR="001B7B91">
              <w:rPr>
                <w:noProof/>
                <w:webHidden/>
              </w:rPr>
              <w:fldChar w:fldCharType="begin"/>
            </w:r>
            <w:r w:rsidR="001B7B91">
              <w:rPr>
                <w:noProof/>
                <w:webHidden/>
              </w:rPr>
              <w:instrText xml:space="preserve"> PAGEREF _Toc40857824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60D8DFBB" w14:textId="54F62521"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5" w:history="1">
            <w:r w:rsidR="001B7B91" w:rsidRPr="006D01B3">
              <w:rPr>
                <w:rStyle w:val="Hypertextovodkaz"/>
                <w:noProof/>
              </w:rPr>
              <w:t>b)</w:t>
            </w:r>
            <w:r w:rsidR="001B7B91">
              <w:rPr>
                <w:rFonts w:asciiTheme="minorHAnsi" w:eastAsiaTheme="minorEastAsia" w:hAnsiTheme="minorHAnsi" w:cstheme="minorBidi"/>
                <w:noProof/>
                <w:sz w:val="22"/>
                <w:szCs w:val="22"/>
              </w:rPr>
              <w:tab/>
            </w:r>
            <w:r w:rsidR="001B7B91" w:rsidRPr="006D01B3">
              <w:rPr>
                <w:rStyle w:val="Hypertextovodkaz"/>
                <w:noProof/>
              </w:rPr>
              <w:t>Vliv na přírodu a krajinu - ochrana dřevin, ochrana památných stromů, ochrana rostlin a živočichů, zachování ekologických funkcí a vazeb v krajině</w:t>
            </w:r>
            <w:r w:rsidR="001B7B91">
              <w:rPr>
                <w:noProof/>
                <w:webHidden/>
              </w:rPr>
              <w:tab/>
            </w:r>
            <w:r w:rsidR="001B7B91">
              <w:rPr>
                <w:noProof/>
                <w:webHidden/>
              </w:rPr>
              <w:fldChar w:fldCharType="begin"/>
            </w:r>
            <w:r w:rsidR="001B7B91">
              <w:rPr>
                <w:noProof/>
                <w:webHidden/>
              </w:rPr>
              <w:instrText xml:space="preserve"> PAGEREF _Toc40857825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7B0BF2A7" w14:textId="1D708D2A"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6" w:history="1">
            <w:r w:rsidR="001B7B91" w:rsidRPr="006D01B3">
              <w:rPr>
                <w:rStyle w:val="Hypertextovodkaz"/>
                <w:noProof/>
              </w:rPr>
              <w:t>c)</w:t>
            </w:r>
            <w:r w:rsidR="001B7B91">
              <w:rPr>
                <w:rFonts w:asciiTheme="minorHAnsi" w:eastAsiaTheme="minorEastAsia" w:hAnsiTheme="minorHAnsi" w:cstheme="minorBidi"/>
                <w:noProof/>
                <w:sz w:val="22"/>
                <w:szCs w:val="22"/>
              </w:rPr>
              <w:tab/>
            </w:r>
            <w:r w:rsidR="001B7B91" w:rsidRPr="006D01B3">
              <w:rPr>
                <w:rStyle w:val="Hypertextovodkaz"/>
                <w:noProof/>
              </w:rPr>
              <w:t>Vliv na soustavu chráněných území Natura 2000</w:t>
            </w:r>
            <w:r w:rsidR="001B7B91">
              <w:rPr>
                <w:noProof/>
                <w:webHidden/>
              </w:rPr>
              <w:tab/>
            </w:r>
            <w:r w:rsidR="001B7B91">
              <w:rPr>
                <w:noProof/>
                <w:webHidden/>
              </w:rPr>
              <w:fldChar w:fldCharType="begin"/>
            </w:r>
            <w:r w:rsidR="001B7B91">
              <w:rPr>
                <w:noProof/>
                <w:webHidden/>
              </w:rPr>
              <w:instrText xml:space="preserve"> PAGEREF _Toc40857826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1468FC30" w14:textId="2F31C252"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7" w:history="1">
            <w:r w:rsidR="001B7B91" w:rsidRPr="006D01B3">
              <w:rPr>
                <w:rStyle w:val="Hypertextovodkaz"/>
                <w:noProof/>
              </w:rPr>
              <w:t>d)</w:t>
            </w:r>
            <w:r w:rsidR="001B7B91">
              <w:rPr>
                <w:rFonts w:asciiTheme="minorHAnsi" w:eastAsiaTheme="minorEastAsia" w:hAnsiTheme="minorHAnsi" w:cstheme="minorBidi"/>
                <w:noProof/>
                <w:sz w:val="22"/>
                <w:szCs w:val="22"/>
              </w:rPr>
              <w:tab/>
            </w:r>
            <w:r w:rsidR="001B7B91" w:rsidRPr="006D01B3">
              <w:rPr>
                <w:rStyle w:val="Hypertextovodkaz"/>
                <w:noProof/>
              </w:rPr>
              <w:t>Způsob zohlednění podmínek závazného stanoviska posouzení vlivu záměru na životní prostředí, je-li podkladem</w:t>
            </w:r>
            <w:r w:rsidR="001B7B91">
              <w:rPr>
                <w:noProof/>
                <w:webHidden/>
              </w:rPr>
              <w:tab/>
            </w:r>
            <w:r w:rsidR="001B7B91">
              <w:rPr>
                <w:noProof/>
                <w:webHidden/>
              </w:rPr>
              <w:fldChar w:fldCharType="begin"/>
            </w:r>
            <w:r w:rsidR="001B7B91">
              <w:rPr>
                <w:noProof/>
                <w:webHidden/>
              </w:rPr>
              <w:instrText xml:space="preserve"> PAGEREF _Toc40857827 \h </w:instrText>
            </w:r>
            <w:r w:rsidR="001B7B91">
              <w:rPr>
                <w:noProof/>
                <w:webHidden/>
              </w:rPr>
            </w:r>
            <w:r w:rsidR="001B7B91">
              <w:rPr>
                <w:noProof/>
                <w:webHidden/>
              </w:rPr>
              <w:fldChar w:fldCharType="separate"/>
            </w:r>
            <w:r w:rsidR="007807D1">
              <w:rPr>
                <w:noProof/>
                <w:webHidden/>
              </w:rPr>
              <w:t>26</w:t>
            </w:r>
            <w:r w:rsidR="001B7B91">
              <w:rPr>
                <w:noProof/>
                <w:webHidden/>
              </w:rPr>
              <w:fldChar w:fldCharType="end"/>
            </w:r>
          </w:hyperlink>
        </w:p>
        <w:p w14:paraId="1A9F794F" w14:textId="35CCDD49"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8" w:history="1">
            <w:r w:rsidR="001B7B91" w:rsidRPr="006D01B3">
              <w:rPr>
                <w:rStyle w:val="Hypertextovodkaz"/>
                <w:noProof/>
              </w:rPr>
              <w:t>e)</w:t>
            </w:r>
            <w:r w:rsidR="001B7B91">
              <w:rPr>
                <w:rFonts w:asciiTheme="minorHAnsi" w:eastAsiaTheme="minorEastAsia" w:hAnsiTheme="minorHAnsi" w:cstheme="minorBidi"/>
                <w:noProof/>
                <w:sz w:val="22"/>
                <w:szCs w:val="22"/>
              </w:rPr>
              <w:tab/>
            </w:r>
            <w:r w:rsidR="001B7B91" w:rsidRPr="006D01B3">
              <w:rPr>
                <w:rStyle w:val="Hypertextovodkaz"/>
                <w:noProof/>
              </w:rPr>
              <w:t>V případě záměrů spadajících do režimu zákona o integrované prevenci základní parametry způsobu naplnění závěrů o nejlepších dostupných technikách nebo integrované povolení</w:t>
            </w:r>
            <w:r w:rsidR="001B7B91">
              <w:rPr>
                <w:noProof/>
                <w:webHidden/>
              </w:rPr>
              <w:tab/>
            </w:r>
            <w:r w:rsidR="001B7B91">
              <w:rPr>
                <w:noProof/>
                <w:webHidden/>
              </w:rPr>
              <w:fldChar w:fldCharType="begin"/>
            </w:r>
            <w:r w:rsidR="001B7B91">
              <w:rPr>
                <w:noProof/>
                <w:webHidden/>
              </w:rPr>
              <w:instrText xml:space="preserve"> PAGEREF _Toc40857828 \h </w:instrText>
            </w:r>
            <w:r w:rsidR="001B7B91">
              <w:rPr>
                <w:noProof/>
                <w:webHidden/>
              </w:rPr>
            </w:r>
            <w:r w:rsidR="001B7B91">
              <w:rPr>
                <w:noProof/>
                <w:webHidden/>
              </w:rPr>
              <w:fldChar w:fldCharType="separate"/>
            </w:r>
            <w:r w:rsidR="007807D1">
              <w:rPr>
                <w:noProof/>
                <w:webHidden/>
              </w:rPr>
              <w:t>27</w:t>
            </w:r>
            <w:r w:rsidR="001B7B91">
              <w:rPr>
                <w:noProof/>
                <w:webHidden/>
              </w:rPr>
              <w:fldChar w:fldCharType="end"/>
            </w:r>
          </w:hyperlink>
        </w:p>
        <w:p w14:paraId="72FD8431" w14:textId="5AAF22BD" w:rsidR="001B7B91" w:rsidRDefault="00DE6C01">
          <w:pPr>
            <w:pStyle w:val="Obsah2"/>
            <w:tabs>
              <w:tab w:val="left" w:pos="660"/>
              <w:tab w:val="right" w:leader="dot" w:pos="9060"/>
            </w:tabs>
            <w:rPr>
              <w:rFonts w:asciiTheme="minorHAnsi" w:eastAsiaTheme="minorEastAsia" w:hAnsiTheme="minorHAnsi" w:cstheme="minorBidi"/>
              <w:noProof/>
              <w:sz w:val="22"/>
              <w:szCs w:val="22"/>
            </w:rPr>
          </w:pPr>
          <w:hyperlink w:anchor="_Toc40857829" w:history="1">
            <w:r w:rsidR="001B7B91" w:rsidRPr="006D01B3">
              <w:rPr>
                <w:rStyle w:val="Hypertextovodkaz"/>
                <w:noProof/>
              </w:rPr>
              <w:t>f)</w:t>
            </w:r>
            <w:r w:rsidR="001B7B91">
              <w:rPr>
                <w:rFonts w:asciiTheme="minorHAnsi" w:eastAsiaTheme="minorEastAsia" w:hAnsiTheme="minorHAnsi" w:cstheme="minorBidi"/>
                <w:noProof/>
                <w:sz w:val="22"/>
                <w:szCs w:val="22"/>
              </w:rPr>
              <w:tab/>
            </w:r>
            <w:r w:rsidR="001B7B91" w:rsidRPr="006D01B3">
              <w:rPr>
                <w:rStyle w:val="Hypertextovodkaz"/>
                <w:noProof/>
              </w:rPr>
              <w:t>Navrhovaná ochranná a bezpečnostní pásma, rozsah omezení a podmínky ochrany podle jiných právních předpisů</w:t>
            </w:r>
            <w:r w:rsidR="001B7B91">
              <w:rPr>
                <w:noProof/>
                <w:webHidden/>
              </w:rPr>
              <w:tab/>
            </w:r>
            <w:r w:rsidR="001B7B91">
              <w:rPr>
                <w:noProof/>
                <w:webHidden/>
              </w:rPr>
              <w:fldChar w:fldCharType="begin"/>
            </w:r>
            <w:r w:rsidR="001B7B91">
              <w:rPr>
                <w:noProof/>
                <w:webHidden/>
              </w:rPr>
              <w:instrText xml:space="preserve"> PAGEREF _Toc40857829 \h </w:instrText>
            </w:r>
            <w:r w:rsidR="001B7B91">
              <w:rPr>
                <w:noProof/>
                <w:webHidden/>
              </w:rPr>
            </w:r>
            <w:r w:rsidR="001B7B91">
              <w:rPr>
                <w:noProof/>
                <w:webHidden/>
              </w:rPr>
              <w:fldChar w:fldCharType="separate"/>
            </w:r>
            <w:r w:rsidR="007807D1">
              <w:rPr>
                <w:noProof/>
                <w:webHidden/>
              </w:rPr>
              <w:t>27</w:t>
            </w:r>
            <w:r w:rsidR="001B7B91">
              <w:rPr>
                <w:noProof/>
                <w:webHidden/>
              </w:rPr>
              <w:fldChar w:fldCharType="end"/>
            </w:r>
          </w:hyperlink>
        </w:p>
        <w:p w14:paraId="02C54A5C" w14:textId="763DEB61" w:rsidR="001B7B91" w:rsidRDefault="00DE6C01">
          <w:pPr>
            <w:pStyle w:val="Obsah1"/>
            <w:tabs>
              <w:tab w:val="left" w:pos="480"/>
              <w:tab w:val="right" w:leader="dot" w:pos="9060"/>
            </w:tabs>
            <w:rPr>
              <w:rFonts w:asciiTheme="minorHAnsi" w:eastAsiaTheme="minorEastAsia" w:hAnsiTheme="minorHAnsi" w:cstheme="minorBidi"/>
              <w:noProof/>
              <w:sz w:val="22"/>
              <w:szCs w:val="22"/>
            </w:rPr>
          </w:pPr>
          <w:hyperlink w:anchor="_Toc40857830" w:history="1">
            <w:r w:rsidR="001B7B91" w:rsidRPr="006D01B3">
              <w:rPr>
                <w:rStyle w:val="Hypertextovodkaz"/>
                <w:noProof/>
              </w:rPr>
              <w:t>7.</w:t>
            </w:r>
            <w:r w:rsidR="001B7B91">
              <w:rPr>
                <w:rFonts w:asciiTheme="minorHAnsi" w:eastAsiaTheme="minorEastAsia" w:hAnsiTheme="minorHAnsi" w:cstheme="minorBidi"/>
                <w:noProof/>
                <w:sz w:val="22"/>
                <w:szCs w:val="22"/>
              </w:rPr>
              <w:tab/>
            </w:r>
            <w:r w:rsidR="001B7B91" w:rsidRPr="006D01B3">
              <w:rPr>
                <w:rStyle w:val="Hypertextovodkaz"/>
                <w:noProof/>
              </w:rPr>
              <w:t>Ochrana obyvatelstva</w:t>
            </w:r>
            <w:r w:rsidR="001B7B91">
              <w:rPr>
                <w:noProof/>
                <w:webHidden/>
              </w:rPr>
              <w:tab/>
            </w:r>
            <w:r w:rsidR="001B7B91">
              <w:rPr>
                <w:noProof/>
                <w:webHidden/>
              </w:rPr>
              <w:fldChar w:fldCharType="begin"/>
            </w:r>
            <w:r w:rsidR="001B7B91">
              <w:rPr>
                <w:noProof/>
                <w:webHidden/>
              </w:rPr>
              <w:instrText xml:space="preserve"> PAGEREF _Toc40857830 \h </w:instrText>
            </w:r>
            <w:r w:rsidR="001B7B91">
              <w:rPr>
                <w:noProof/>
                <w:webHidden/>
              </w:rPr>
            </w:r>
            <w:r w:rsidR="001B7B91">
              <w:rPr>
                <w:noProof/>
                <w:webHidden/>
              </w:rPr>
              <w:fldChar w:fldCharType="separate"/>
            </w:r>
            <w:r w:rsidR="007807D1">
              <w:rPr>
                <w:noProof/>
                <w:webHidden/>
              </w:rPr>
              <w:t>29</w:t>
            </w:r>
            <w:r w:rsidR="001B7B91">
              <w:rPr>
                <w:noProof/>
                <w:webHidden/>
              </w:rPr>
              <w:fldChar w:fldCharType="end"/>
            </w:r>
          </w:hyperlink>
        </w:p>
        <w:p w14:paraId="10AD201E" w14:textId="5D5F27E5" w:rsidR="00A373E3" w:rsidRDefault="00A373E3">
          <w:pPr>
            <w:rPr>
              <w:noProof/>
            </w:rPr>
          </w:pPr>
          <w:r w:rsidRPr="00366864">
            <w:rPr>
              <w:b/>
              <w:bCs/>
              <w:noProof/>
            </w:rPr>
            <w:fldChar w:fldCharType="end"/>
          </w:r>
        </w:p>
      </w:sdtContent>
    </w:sdt>
    <w:p w14:paraId="21D80620" w14:textId="7D4083D2" w:rsidR="004C72DA" w:rsidRDefault="004C72DA">
      <w:pPr>
        <w:rPr>
          <w:noProof/>
        </w:rPr>
      </w:pPr>
    </w:p>
    <w:p w14:paraId="2F0E18EF" w14:textId="67BCAFE7" w:rsidR="004C72DA" w:rsidRDefault="004C72DA">
      <w:pPr>
        <w:rPr>
          <w:noProof/>
        </w:rPr>
      </w:pPr>
    </w:p>
    <w:p w14:paraId="4CB52E46" w14:textId="22B365E4" w:rsidR="004C72DA" w:rsidRDefault="004C72DA">
      <w:pPr>
        <w:rPr>
          <w:noProof/>
        </w:rPr>
      </w:pPr>
    </w:p>
    <w:p w14:paraId="5758A34F" w14:textId="16126416" w:rsidR="004C72DA" w:rsidRDefault="004C72DA">
      <w:pPr>
        <w:rPr>
          <w:noProof/>
        </w:rPr>
      </w:pPr>
    </w:p>
    <w:p w14:paraId="5A964F32" w14:textId="4C529CBB" w:rsidR="004C72DA" w:rsidRDefault="004C72DA">
      <w:pPr>
        <w:rPr>
          <w:noProof/>
        </w:rPr>
      </w:pPr>
    </w:p>
    <w:p w14:paraId="18539631" w14:textId="2E97C69C" w:rsidR="004C72DA" w:rsidRDefault="004C72DA">
      <w:pPr>
        <w:rPr>
          <w:noProof/>
        </w:rPr>
      </w:pPr>
    </w:p>
    <w:p w14:paraId="0FAB242B" w14:textId="43F45DE9" w:rsidR="004C72DA" w:rsidRDefault="004C72DA">
      <w:pPr>
        <w:rPr>
          <w:noProof/>
        </w:rPr>
      </w:pPr>
    </w:p>
    <w:p w14:paraId="10C380D3" w14:textId="1762EA5B" w:rsidR="004C72DA" w:rsidRDefault="004C72DA">
      <w:pPr>
        <w:rPr>
          <w:noProof/>
        </w:rPr>
      </w:pPr>
    </w:p>
    <w:p w14:paraId="48C56C64" w14:textId="64BC4D95" w:rsidR="004C72DA" w:rsidRDefault="004C72DA">
      <w:pPr>
        <w:rPr>
          <w:noProof/>
        </w:rPr>
      </w:pPr>
    </w:p>
    <w:p w14:paraId="26F94970" w14:textId="31DC3D0F" w:rsidR="004C72DA" w:rsidRDefault="004C72DA">
      <w:pPr>
        <w:rPr>
          <w:noProof/>
        </w:rPr>
      </w:pPr>
    </w:p>
    <w:p w14:paraId="691F23A4" w14:textId="1B4FD337" w:rsidR="004C72DA" w:rsidRDefault="004C72DA">
      <w:pPr>
        <w:rPr>
          <w:noProof/>
        </w:rPr>
      </w:pPr>
    </w:p>
    <w:p w14:paraId="6066B407" w14:textId="783C5BFF" w:rsidR="004C72DA" w:rsidRDefault="004C72DA">
      <w:pPr>
        <w:rPr>
          <w:noProof/>
        </w:rPr>
      </w:pPr>
    </w:p>
    <w:p w14:paraId="3EA238F4" w14:textId="226FB641" w:rsidR="004C72DA" w:rsidRDefault="004C72DA">
      <w:pPr>
        <w:rPr>
          <w:noProof/>
        </w:rPr>
      </w:pPr>
    </w:p>
    <w:p w14:paraId="32AF9DED" w14:textId="577FCF21" w:rsidR="004C72DA" w:rsidRDefault="004C72DA">
      <w:pPr>
        <w:rPr>
          <w:noProof/>
        </w:rPr>
      </w:pPr>
    </w:p>
    <w:p w14:paraId="759A5392" w14:textId="658F4971" w:rsidR="004C72DA" w:rsidRPr="001B1372" w:rsidRDefault="004C72DA" w:rsidP="004C72DA">
      <w:pPr>
        <w:rPr>
          <w:b/>
          <w:bCs/>
          <w:sz w:val="22"/>
        </w:rPr>
      </w:pPr>
      <w:r w:rsidRPr="001B1372">
        <w:rPr>
          <w:b/>
          <w:bCs/>
        </w:rPr>
        <w:lastRenderedPageBreak/>
        <w:t xml:space="preserve">Součástí dokumentace pro </w:t>
      </w:r>
      <w:r>
        <w:rPr>
          <w:b/>
          <w:bCs/>
        </w:rPr>
        <w:t xml:space="preserve">sloučené </w:t>
      </w:r>
      <w:r w:rsidRPr="001B1372">
        <w:rPr>
          <w:b/>
          <w:bCs/>
        </w:rPr>
        <w:t>povolení (D</w:t>
      </w:r>
      <w:r>
        <w:rPr>
          <w:b/>
          <w:bCs/>
        </w:rPr>
        <w:t>U</w:t>
      </w:r>
      <w:r w:rsidR="00113C7B">
        <w:rPr>
          <w:b/>
          <w:bCs/>
        </w:rPr>
        <w:t>SP) byl</w:t>
      </w:r>
      <w:r w:rsidRPr="001B1372">
        <w:rPr>
          <w:b/>
          <w:bCs/>
        </w:rPr>
        <w:t xml:space="preserve"> stavební objekt SO 101.1</w:t>
      </w:r>
      <w:r>
        <w:rPr>
          <w:b/>
          <w:bCs/>
        </w:rPr>
        <w:t>.</w:t>
      </w:r>
      <w:r w:rsidRPr="001B1372">
        <w:rPr>
          <w:b/>
          <w:bCs/>
        </w:rPr>
        <w:t xml:space="preserve"> </w:t>
      </w:r>
      <w:r>
        <w:rPr>
          <w:b/>
          <w:bCs/>
        </w:rPr>
        <w:t>S</w:t>
      </w:r>
      <w:r w:rsidRPr="001B1372">
        <w:rPr>
          <w:b/>
          <w:bCs/>
        </w:rPr>
        <w:t>tavební objekt</w:t>
      </w:r>
      <w:r w:rsidRPr="001B1372">
        <w:rPr>
          <w:b/>
          <w:bCs/>
          <w:sz w:val="22"/>
        </w:rPr>
        <w:t xml:space="preserve"> </w:t>
      </w:r>
      <w:r w:rsidRPr="001B1372">
        <w:rPr>
          <w:b/>
          <w:bCs/>
        </w:rPr>
        <w:t>101.2</w:t>
      </w:r>
      <w:r>
        <w:rPr>
          <w:b/>
          <w:bCs/>
        </w:rPr>
        <w:t xml:space="preserve"> je souvislá údržba a dle vy</w:t>
      </w:r>
      <w:r w:rsidR="00113C7B">
        <w:rPr>
          <w:b/>
          <w:bCs/>
        </w:rPr>
        <w:t>hlášky č. 104/1997 Sb. nepodléhal</w:t>
      </w:r>
      <w:r>
        <w:rPr>
          <w:b/>
          <w:bCs/>
        </w:rPr>
        <w:t xml:space="preserve"> žádosti o sloučené řízení</w:t>
      </w:r>
      <w:r w:rsidR="00113C7B">
        <w:rPr>
          <w:b/>
          <w:bCs/>
        </w:rPr>
        <w:t>. Toto rozdělení j</w:t>
      </w:r>
      <w:r w:rsidRPr="001B1372">
        <w:rPr>
          <w:b/>
          <w:bCs/>
        </w:rPr>
        <w:t>e dále upřesněno v navazujícím projektovém stupni PDPS.</w:t>
      </w:r>
    </w:p>
    <w:p w14:paraId="2BA1F7AF" w14:textId="09BE199F" w:rsidR="004C72DA" w:rsidRPr="004C72DA" w:rsidRDefault="003E6F1A" w:rsidP="004C72DA">
      <w:pPr>
        <w:pStyle w:val="Nadpis1"/>
      </w:pPr>
      <w:bookmarkStart w:id="2" w:name="_Toc40857745"/>
      <w:bookmarkEnd w:id="1"/>
      <w:bookmarkEnd w:id="0"/>
      <w:r>
        <w:t>Popis území</w:t>
      </w:r>
      <w:bookmarkEnd w:id="2"/>
    </w:p>
    <w:p w14:paraId="76212807" w14:textId="2217DCFD" w:rsidR="003E6F1A" w:rsidRDefault="003E6F1A" w:rsidP="003E6F1A">
      <w:pPr>
        <w:pStyle w:val="Nadpis2"/>
      </w:pPr>
      <w:bookmarkStart w:id="3" w:name="_Toc40857746"/>
      <w:r>
        <w:t>Charakteristika území a stavebního pozemku</w:t>
      </w:r>
      <w:bookmarkEnd w:id="3"/>
    </w:p>
    <w:p w14:paraId="08858C50" w14:textId="4EC310AE" w:rsidR="003E6F1A" w:rsidRDefault="00F949A3" w:rsidP="003E6F1A">
      <w:r>
        <w:t>Jed</w:t>
      </w:r>
      <w:r w:rsidR="00ED0CB3">
        <w:t>ná se o úpravu stávající silnice</w:t>
      </w:r>
      <w:r>
        <w:t xml:space="preserve"> I</w:t>
      </w:r>
      <w:r w:rsidR="00ED0CB3">
        <w:t>II</w:t>
      </w:r>
      <w:r>
        <w:t xml:space="preserve">. </w:t>
      </w:r>
      <w:r w:rsidR="004C5010">
        <w:t>třídy</w:t>
      </w:r>
      <w:r w:rsidR="00ED0CB3">
        <w:t xml:space="preserve"> č. 2385 v katastrálním území Velká Dobrá</w:t>
      </w:r>
      <w:r>
        <w:t>,</w:t>
      </w:r>
      <w:r w:rsidR="00ED0CB3">
        <w:t xml:space="preserve"> spadající pod obec Velká Dobrá</w:t>
      </w:r>
      <w:r>
        <w:t>. P</w:t>
      </w:r>
      <w:r w:rsidR="00A84347">
        <w:t xml:space="preserve">ředmětem akce </w:t>
      </w:r>
      <w:r w:rsidR="00ED0CB3">
        <w:t>III/2385</w:t>
      </w:r>
      <w:r w:rsidR="004E3732">
        <w:t xml:space="preserve"> Velká Dobrá - Kladno</w:t>
      </w:r>
      <w:r>
        <w:t xml:space="preserve"> </w:t>
      </w:r>
      <w:r w:rsidR="00ED0CB3">
        <w:t xml:space="preserve">je zvýšení bezpečnosti provozu na pozemní komunikaci a provedení údržbových prací na silničním pozemku. Úprava spočívá v šířkové úpravě směrových oblouků nad stávajícími propustky, osazení zádržného a systému a doplnění vodícího zařízení. </w:t>
      </w:r>
    </w:p>
    <w:p w14:paraId="23A78597" w14:textId="5BAD9997" w:rsidR="00ED0CB3" w:rsidRDefault="000C6955" w:rsidP="003E6F1A">
      <w:r>
        <w:t xml:space="preserve">Jedná se o území nezastavěné, konkrétně o stávající komunikaci. Vlivem </w:t>
      </w:r>
      <w:r w:rsidR="00ED0CB3">
        <w:t xml:space="preserve">částečného </w:t>
      </w:r>
      <w:r>
        <w:t xml:space="preserve">rozšíření </w:t>
      </w:r>
      <w:r w:rsidR="00ED0CB3">
        <w:t xml:space="preserve">komunikace v místě směrových oblouků nad stávajícími propustky, </w:t>
      </w:r>
      <w:r>
        <w:t xml:space="preserve">zasáhne úprava stávající komunikace do pozemků vedených v ÚP </w:t>
      </w:r>
      <w:r w:rsidR="00ED0CB3">
        <w:t>Velká Dobrá</w:t>
      </w:r>
      <w:r>
        <w:t xml:space="preserve"> jako plochy dopravní infrastruktury – silniční, plochy veřejných prostranství – ochranná a izolační zeleň a</w:t>
      </w:r>
      <w:r w:rsidR="00ED0CB3">
        <w:t xml:space="preserve"> plochy zemědělské – orná půda. Jedná se však o stávající pozemky, které jsou pod stávající komunikací.</w:t>
      </w:r>
    </w:p>
    <w:p w14:paraId="619ACF32" w14:textId="77777777" w:rsidR="00ED0CB3" w:rsidRDefault="000C6955" w:rsidP="003E6F1A">
      <w:r>
        <w:t>Projekt je v </w:t>
      </w:r>
      <w:r w:rsidRPr="00134B77">
        <w:t>souladu s územním plánem</w:t>
      </w:r>
      <w:r w:rsidR="00134B77">
        <w:t xml:space="preserve"> obce </w:t>
      </w:r>
      <w:r w:rsidR="00ED0CB3">
        <w:t>Velká Dobrá.</w:t>
      </w:r>
    </w:p>
    <w:p w14:paraId="18DBD4C1" w14:textId="4957A870" w:rsidR="000C6955" w:rsidRDefault="00FF63A2" w:rsidP="003E6F1A">
      <w:r w:rsidRPr="00FF63A2">
        <w:rPr>
          <w:noProof/>
        </w:rPr>
        <w:drawing>
          <wp:inline distT="0" distB="0" distL="0" distR="0" wp14:anchorId="44D28F3E" wp14:editId="02331F9B">
            <wp:extent cx="3990109" cy="4102957"/>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97979" cy="4111049"/>
                    </a:xfrm>
                    <a:prstGeom prst="rect">
                      <a:avLst/>
                    </a:prstGeom>
                    <a:noFill/>
                    <a:ln>
                      <a:noFill/>
                    </a:ln>
                  </pic:spPr>
                </pic:pic>
              </a:graphicData>
            </a:graphic>
          </wp:inline>
        </w:drawing>
      </w:r>
    </w:p>
    <w:p w14:paraId="42E5AA4D" w14:textId="78B030D1" w:rsidR="00FF63A2" w:rsidRDefault="00FF63A2" w:rsidP="003E6F1A">
      <w:r>
        <w:t>Obrázek 1: Výřez UP Velká Dobrá</w:t>
      </w:r>
    </w:p>
    <w:p w14:paraId="5D9DE3F5" w14:textId="4ADCB3C7" w:rsidR="00B54D87" w:rsidRDefault="00B54D87" w:rsidP="003E6F1A">
      <w:r>
        <w:lastRenderedPageBreak/>
        <w:t xml:space="preserve">Z hlediska dosavadního využití slouží komunikace jako silnice </w:t>
      </w:r>
      <w:r w:rsidR="00FF63A2">
        <w:t>II</w:t>
      </w:r>
      <w:r>
        <w:t xml:space="preserve">I. třídy, okolní pozemky slouží jako zemědělsky využívané plochy. </w:t>
      </w:r>
      <w:r w:rsidR="00FF63A2">
        <w:t>Stávající komunikace leží mimo zastavěné území.</w:t>
      </w:r>
    </w:p>
    <w:p w14:paraId="6E7B2B29" w14:textId="5553D63D" w:rsidR="004C5010" w:rsidRDefault="004C5010" w:rsidP="004C5010">
      <w:pPr>
        <w:pStyle w:val="Nadpis2"/>
      </w:pPr>
      <w:bookmarkStart w:id="4" w:name="_Toc40857747"/>
      <w:r>
        <w:t>Údaje o souladu s územně plánovací dokumentací</w:t>
      </w:r>
      <w:bookmarkEnd w:id="4"/>
    </w:p>
    <w:p w14:paraId="6E6B3459" w14:textId="663F8863" w:rsidR="00134B77" w:rsidRDefault="004C5010" w:rsidP="004C5010">
      <w:r>
        <w:t>Projekt je v </w:t>
      </w:r>
      <w:r w:rsidRPr="00134B77">
        <w:t>souladu s územním plánem</w:t>
      </w:r>
      <w:r w:rsidR="00134B77">
        <w:t xml:space="preserve"> obce </w:t>
      </w:r>
      <w:r w:rsidR="00FF63A2">
        <w:t>Velká Dobrá</w:t>
      </w:r>
      <w:r w:rsidR="00134B77">
        <w:t xml:space="preserve"> (</w:t>
      </w:r>
      <w:r w:rsidR="00FF63A2">
        <w:t>01/2015).</w:t>
      </w:r>
    </w:p>
    <w:p w14:paraId="646AE308" w14:textId="19D216D6" w:rsidR="00D34900" w:rsidRDefault="004C5010" w:rsidP="00D34900">
      <w:r>
        <w:t>Ze své podstaty silnice I</w:t>
      </w:r>
      <w:r w:rsidR="00AA1BAF">
        <w:t>II</w:t>
      </w:r>
      <w:r>
        <w:t>. třídy se ve smyslu zákona č. 13/1997 Sb., § 17 jedná o veřejně prospěšnou stavbu.</w:t>
      </w:r>
      <w:r w:rsidR="00AA1BAF">
        <w:t xml:space="preserve"> Částečně mají práce charakter souvislé údržby v souladu s vyhláškou č. 104/1997 Sb.</w:t>
      </w:r>
    </w:p>
    <w:p w14:paraId="202A903D" w14:textId="2D325178" w:rsidR="004C5010" w:rsidRDefault="004C5010" w:rsidP="004C5010">
      <w:pPr>
        <w:pStyle w:val="Nadpis2"/>
        <w:rPr>
          <w:color w:val="000000"/>
        </w:rPr>
      </w:pPr>
      <w:bookmarkStart w:id="5" w:name="_Toc40857748"/>
      <w:r>
        <w:rPr>
          <w:color w:val="000000"/>
        </w:rPr>
        <w:t>Geologická, geomorfologická a hydrogeologická charakteristika, včetně zdrojů nerostů a podzemních vod</w:t>
      </w:r>
      <w:bookmarkEnd w:id="5"/>
    </w:p>
    <w:p w14:paraId="72709637" w14:textId="131C125D" w:rsidR="00124A8D" w:rsidRDefault="00124A8D" w:rsidP="004C5010">
      <w:r>
        <w:t>Vzhledem k rozsahu a charakteru prací, nebyl průzkum zadán. Nepředpokládá se zásah do podloží, pouze v rámci silničního tělesa a pročištění příkopů.</w:t>
      </w:r>
    </w:p>
    <w:p w14:paraId="0E75C431" w14:textId="18DC2599" w:rsidR="004C5010" w:rsidRDefault="0005118A" w:rsidP="004C5010">
      <w:r>
        <w:t xml:space="preserve">V oblasti se nenachází ložiska zdrojů nerostů nebo jímání podzemních vod. </w:t>
      </w:r>
    </w:p>
    <w:p w14:paraId="509B2CBB" w14:textId="02DF7FC8" w:rsidR="00DA2823" w:rsidRPr="004C5010" w:rsidRDefault="00096A1E" w:rsidP="00096A1E">
      <w:pPr>
        <w:pStyle w:val="Nadpis2"/>
      </w:pPr>
      <w:bookmarkStart w:id="6" w:name="_Toc40857749"/>
      <w:r>
        <w:rPr>
          <w:color w:val="000000"/>
        </w:rPr>
        <w:t>Výčet a závěry provedených průzkumů a měření</w:t>
      </w:r>
      <w:bookmarkEnd w:id="6"/>
    </w:p>
    <w:p w14:paraId="780D8342" w14:textId="0FDAABF1" w:rsidR="003E6F1A" w:rsidRPr="00142E29" w:rsidRDefault="00762061" w:rsidP="00D34900">
      <w:pPr>
        <w:rPr>
          <w:i/>
        </w:rPr>
      </w:pPr>
      <w:r w:rsidRPr="00142E29">
        <w:rPr>
          <w:b/>
          <w:i/>
        </w:rPr>
        <w:t>D1 Záborový elaborát</w:t>
      </w:r>
      <w:r w:rsidR="00126BFA">
        <w:rPr>
          <w:i/>
        </w:rPr>
        <w:t xml:space="preserve"> – příloha číslo F</w:t>
      </w:r>
      <w:r w:rsidRPr="00142E29">
        <w:rPr>
          <w:i/>
        </w:rPr>
        <w:t>1</w:t>
      </w:r>
      <w:r w:rsidR="00113C7B">
        <w:rPr>
          <w:i/>
        </w:rPr>
        <w:t xml:space="preserve"> dokumentace DUSP 06/2019.</w:t>
      </w:r>
    </w:p>
    <w:p w14:paraId="14CE87EE" w14:textId="144CCFDA" w:rsidR="003A063F" w:rsidRPr="00126BFA" w:rsidRDefault="003A063F" w:rsidP="003A063F">
      <w:pPr>
        <w:spacing w:before="0" w:after="200" w:line="276" w:lineRule="auto"/>
        <w:rPr>
          <w:lang w:eastAsia="en-GB"/>
        </w:rPr>
      </w:pPr>
      <w:r w:rsidRPr="00126BFA">
        <w:rPr>
          <w:b/>
          <w:i/>
        </w:rPr>
        <w:t xml:space="preserve">D2 Dokumentace pro vynětí ze ZPF </w:t>
      </w:r>
      <w:r w:rsidRPr="00126BFA">
        <w:rPr>
          <w:i/>
        </w:rPr>
        <w:t>–</w:t>
      </w:r>
      <w:r w:rsidR="00126BFA">
        <w:rPr>
          <w:i/>
          <w:lang w:eastAsia="en-GB"/>
        </w:rPr>
        <w:t xml:space="preserve"> příloha číslo F</w:t>
      </w:r>
      <w:r w:rsidRPr="00126BFA">
        <w:rPr>
          <w:i/>
          <w:lang w:eastAsia="en-GB"/>
        </w:rPr>
        <w:t>2</w:t>
      </w:r>
      <w:r w:rsidR="00113C7B">
        <w:rPr>
          <w:i/>
          <w:lang w:eastAsia="en-GB"/>
        </w:rPr>
        <w:t xml:space="preserve"> </w:t>
      </w:r>
      <w:r w:rsidR="00113C7B">
        <w:rPr>
          <w:i/>
        </w:rPr>
        <w:t>dokumentace DUSP 06/2019.</w:t>
      </w:r>
    </w:p>
    <w:p w14:paraId="53E303CD" w14:textId="7C9E29B6" w:rsidR="00A071FA" w:rsidRPr="00A071FA" w:rsidRDefault="00A071FA" w:rsidP="00A071FA">
      <w:pPr>
        <w:pStyle w:val="odstavec"/>
        <w:tabs>
          <w:tab w:val="left" w:pos="567"/>
        </w:tabs>
        <w:ind w:firstLine="0"/>
        <w:rPr>
          <w:sz w:val="24"/>
          <w:szCs w:val="24"/>
        </w:rPr>
      </w:pPr>
      <w:r w:rsidRPr="00A071FA">
        <w:rPr>
          <w:b/>
          <w:i/>
          <w:sz w:val="24"/>
          <w:szCs w:val="24"/>
        </w:rPr>
        <w:t>D3 Projekt odpadového hospodářství</w:t>
      </w:r>
      <w:r w:rsidRPr="00A071FA">
        <w:rPr>
          <w:sz w:val="24"/>
          <w:szCs w:val="24"/>
        </w:rPr>
        <w:t xml:space="preserve"> </w:t>
      </w:r>
      <w:r w:rsidR="00124A8D">
        <w:rPr>
          <w:i/>
          <w:sz w:val="24"/>
          <w:szCs w:val="24"/>
        </w:rPr>
        <w:t>– příloha číslo F</w:t>
      </w:r>
      <w:r w:rsidRPr="00A071FA">
        <w:rPr>
          <w:i/>
          <w:sz w:val="24"/>
          <w:szCs w:val="24"/>
        </w:rPr>
        <w:t>3</w:t>
      </w:r>
      <w:r w:rsidR="00113C7B">
        <w:rPr>
          <w:i/>
          <w:sz w:val="24"/>
          <w:szCs w:val="24"/>
        </w:rPr>
        <w:t xml:space="preserve"> </w:t>
      </w:r>
      <w:r w:rsidR="00113C7B">
        <w:rPr>
          <w:i/>
        </w:rPr>
        <w:t>dokumentace DUSP 06/2019.</w:t>
      </w:r>
    </w:p>
    <w:p w14:paraId="098620A6" w14:textId="39C9B60C" w:rsidR="00F978AE" w:rsidRDefault="00F978AE" w:rsidP="00D34900">
      <w:pPr>
        <w:rPr>
          <w:i/>
        </w:rPr>
      </w:pPr>
      <w:r w:rsidRPr="00016C86">
        <w:rPr>
          <w:b/>
          <w:i/>
        </w:rPr>
        <w:t>D4 Dendrologický průzkum</w:t>
      </w:r>
      <w:r>
        <w:t xml:space="preserve"> </w:t>
      </w:r>
      <w:r w:rsidRPr="00016C86">
        <w:rPr>
          <w:i/>
        </w:rPr>
        <w:t>– příloha č</w:t>
      </w:r>
      <w:r w:rsidR="00016C86">
        <w:rPr>
          <w:i/>
        </w:rPr>
        <w:t>íslo</w:t>
      </w:r>
      <w:r w:rsidR="00124A8D">
        <w:rPr>
          <w:i/>
        </w:rPr>
        <w:t xml:space="preserve"> F4</w:t>
      </w:r>
      <w:r w:rsidR="00113C7B">
        <w:rPr>
          <w:i/>
        </w:rPr>
        <w:t xml:space="preserve"> dokumentace DUSP 06/2019.</w:t>
      </w:r>
    </w:p>
    <w:p w14:paraId="2985A419" w14:textId="14896CB8" w:rsidR="00B67027" w:rsidRDefault="00B67027" w:rsidP="00B67027">
      <w:pPr>
        <w:rPr>
          <w:i/>
        </w:rPr>
      </w:pPr>
      <w:r>
        <w:rPr>
          <w:b/>
          <w:i/>
        </w:rPr>
        <w:t>D5</w:t>
      </w:r>
      <w:r w:rsidRPr="00016C86">
        <w:rPr>
          <w:b/>
          <w:i/>
        </w:rPr>
        <w:t xml:space="preserve"> </w:t>
      </w:r>
      <w:r>
        <w:rPr>
          <w:b/>
          <w:i/>
        </w:rPr>
        <w:t>P</w:t>
      </w:r>
      <w:r w:rsidRPr="00016C86">
        <w:rPr>
          <w:b/>
          <w:i/>
        </w:rPr>
        <w:t>růzkum</w:t>
      </w:r>
      <w:r>
        <w:rPr>
          <w:b/>
          <w:i/>
        </w:rPr>
        <w:t xml:space="preserve"> inženýrských sítí</w:t>
      </w:r>
      <w:r>
        <w:t xml:space="preserve"> </w:t>
      </w:r>
      <w:r w:rsidRPr="00016C86">
        <w:rPr>
          <w:i/>
        </w:rPr>
        <w:t>– příloha č</w:t>
      </w:r>
      <w:r>
        <w:rPr>
          <w:i/>
        </w:rPr>
        <w:t>íslo</w:t>
      </w:r>
      <w:r w:rsidR="00124A8D">
        <w:rPr>
          <w:i/>
        </w:rPr>
        <w:t xml:space="preserve"> F5</w:t>
      </w:r>
      <w:r w:rsidR="00113C7B">
        <w:rPr>
          <w:i/>
        </w:rPr>
        <w:t xml:space="preserve"> dokumentace DUSP 06/2019.</w:t>
      </w:r>
    </w:p>
    <w:p w14:paraId="7FB32FE6" w14:textId="171A6961" w:rsidR="00B67027" w:rsidRPr="00B67027" w:rsidRDefault="00B67027" w:rsidP="00B67027">
      <w:r w:rsidRPr="00B67027">
        <w:t>Stávající sítě jsou zakresleny v koordinační situ</w:t>
      </w:r>
      <w:r w:rsidR="00124A8D">
        <w:t>aci</w:t>
      </w:r>
      <w:r w:rsidRPr="00B67027">
        <w:t>. V rámci předmětného projektu byly rozeslány žádosti o vyjádření k existenci stávajících inženýrských sítí jednotlivým správcům. Kladné vyjádření o výskytu zařízení v zájmové oblasti zaslaly tyto organizace:</w:t>
      </w:r>
    </w:p>
    <w:p w14:paraId="239ABBA4" w14:textId="2A50CAD2" w:rsidR="00B67027" w:rsidRPr="00B67027" w:rsidRDefault="00124A8D" w:rsidP="00124A8D">
      <w:pPr>
        <w:pStyle w:val="Odstavecseseznamem"/>
        <w:numPr>
          <w:ilvl w:val="0"/>
          <w:numId w:val="6"/>
        </w:numPr>
      </w:pPr>
      <w:r>
        <w:t xml:space="preserve">Plynovod VTL DN 150 GASNET, </w:t>
      </w:r>
      <w:proofErr w:type="spellStart"/>
      <w:r>
        <w:t>GridServices</w:t>
      </w:r>
      <w:proofErr w:type="spellEnd"/>
      <w:r>
        <w:t>, s.r.o., Plynárenská 499/1, Zábrdovice 602 00 Brno</w:t>
      </w:r>
    </w:p>
    <w:p w14:paraId="021D38FB" w14:textId="531170B6" w:rsidR="00B67027" w:rsidRPr="00B67027" w:rsidRDefault="00124A8D" w:rsidP="00B41010">
      <w:pPr>
        <w:pStyle w:val="Odstavecseseznamem"/>
        <w:numPr>
          <w:ilvl w:val="0"/>
          <w:numId w:val="6"/>
        </w:numPr>
      </w:pPr>
      <w:r>
        <w:t>Kabelové vedení ČD Telematika (mimo stavbu), Pod Táborem 369/8a, 190 00 Praha 9</w:t>
      </w:r>
    </w:p>
    <w:p w14:paraId="692488C8" w14:textId="7252CB35" w:rsidR="00B67027" w:rsidRDefault="00124A8D" w:rsidP="00B41010">
      <w:pPr>
        <w:pStyle w:val="Odstavecseseznamem"/>
        <w:numPr>
          <w:ilvl w:val="0"/>
          <w:numId w:val="6"/>
        </w:numPr>
      </w:pPr>
      <w:r>
        <w:t>VN nadzemní, ČEZ Distribuce a.s., Teplická 874/8, 405 02 Děčín IV Podmokly</w:t>
      </w:r>
    </w:p>
    <w:p w14:paraId="7E67B410" w14:textId="24B53E7C" w:rsidR="00252325" w:rsidRDefault="00124A8D" w:rsidP="00B41010">
      <w:pPr>
        <w:pStyle w:val="Odstavecseseznamem"/>
        <w:numPr>
          <w:ilvl w:val="0"/>
          <w:numId w:val="6"/>
        </w:numPr>
      </w:pPr>
      <w:r>
        <w:t xml:space="preserve">Podzemní vedení </w:t>
      </w:r>
      <w:proofErr w:type="spellStart"/>
      <w:r>
        <w:t>Telco</w:t>
      </w:r>
      <w:proofErr w:type="spellEnd"/>
      <w:r>
        <w:t xml:space="preserve"> Pro </w:t>
      </w:r>
      <w:proofErr w:type="spellStart"/>
      <w:r>
        <w:t>Services</w:t>
      </w:r>
      <w:proofErr w:type="spellEnd"/>
      <w:r w:rsidR="00544909">
        <w:t>, a.s., Duhová 1531/3, 140 00 Praha 4</w:t>
      </w:r>
    </w:p>
    <w:p w14:paraId="582AF1AA" w14:textId="2B4D22F3" w:rsidR="00544909" w:rsidRPr="00B67027" w:rsidRDefault="00670F18" w:rsidP="00B41010">
      <w:pPr>
        <w:pStyle w:val="Odstavecseseznamem"/>
        <w:numPr>
          <w:ilvl w:val="0"/>
          <w:numId w:val="6"/>
        </w:numPr>
      </w:pPr>
      <w:r>
        <w:t>Kanalizace/dálkovod, Středočeské vodárny, a.s., U Vodojemu 3085, 272 80 Kladno</w:t>
      </w:r>
    </w:p>
    <w:p w14:paraId="3EA9B8ED" w14:textId="703FD61C" w:rsidR="00B67027" w:rsidRPr="00B67027" w:rsidRDefault="00B67027" w:rsidP="00B67027">
      <w:r w:rsidRPr="00B67027">
        <w:t>Veškeré sítě musí být před započetím zemních prací vytyčeny, ochráněny nebo přeloženy. Projekt požaduje provedení kontrolních ručních překopů. V případě zastižení nepředvídatelných sítí budou tyto ochráněny, případně výškově upraveny v souladu požadavků jednotlivých správců.</w:t>
      </w:r>
      <w:r w:rsidR="003F2BA1">
        <w:t xml:space="preserve"> Po dobu výstavby nesmí dojít k poškození vedení inženýrských sítí. Projekt svým rozsahem nepředpokládá zásah a řešení výše uvedených opatření, je však nutno v oblasti vedení postupovat s opatrností, zejména při provádění zemních prací.</w:t>
      </w:r>
    </w:p>
    <w:p w14:paraId="2FEC1C05" w14:textId="75CC11D4" w:rsidR="00B969DD" w:rsidRDefault="00B969DD" w:rsidP="00B969DD">
      <w:pPr>
        <w:pStyle w:val="Nadpis2"/>
        <w:rPr>
          <w:color w:val="000000"/>
        </w:rPr>
      </w:pPr>
      <w:bookmarkStart w:id="7" w:name="_Toc40857750"/>
      <w:r>
        <w:rPr>
          <w:color w:val="000000"/>
        </w:rPr>
        <w:lastRenderedPageBreak/>
        <w:t>Ochrana území podle jiných právních předpisů</w:t>
      </w:r>
      <w:bookmarkEnd w:id="7"/>
    </w:p>
    <w:p w14:paraId="0F6C696F" w14:textId="77777777" w:rsidR="00711807" w:rsidRDefault="00711807" w:rsidP="00711807">
      <w:r>
        <w:t>Stavba nezasahuje do žádného zvláště chráněného území podle zákona č. 114/1992 Sb. O ochraně přírody a krajiny ve znění pozdějších předpisů (národní park, chráněná krajinná oblast, národní přírodní rezervace, přírodní památka, přírodní park)</w:t>
      </w:r>
    </w:p>
    <w:p w14:paraId="4D158F7B" w14:textId="77777777" w:rsidR="00711807" w:rsidRDefault="00711807" w:rsidP="00711807">
      <w:r>
        <w:t>Silnice neprochází žádnou evropsky významnou lokalitou (EVL) podle směrnice Rady Evropských společenství č.92/43 EHS o stanovištích ani žádnou ptačí oblastí (PO) dle směrnic Rady Evropských společenství č. 79/409/EHS o ochraně volně žijících ptáků.</w:t>
      </w:r>
    </w:p>
    <w:p w14:paraId="2D81A387" w14:textId="1881EC60" w:rsidR="00711807" w:rsidRDefault="00711807" w:rsidP="00711807">
      <w:r>
        <w:t xml:space="preserve">Stavba je v souladu s </w:t>
      </w:r>
      <w:r w:rsidR="00CF2E3A">
        <w:t>územním plánem obce Velká Dobrá</w:t>
      </w:r>
      <w:r>
        <w:t xml:space="preserve">. </w:t>
      </w:r>
    </w:p>
    <w:p w14:paraId="4B55D5A6" w14:textId="26D0FD41" w:rsidR="00CF2E3A" w:rsidRDefault="00CF2E3A" w:rsidP="00711807">
      <w:r>
        <w:t xml:space="preserve">Stávající silnice prochází ochranným pásmem vodního zdroje 2. stupně. </w:t>
      </w:r>
    </w:p>
    <w:p w14:paraId="3A907B5C" w14:textId="7F2B826F" w:rsidR="00CF2E3A" w:rsidRDefault="00CF2E3A" w:rsidP="00711807">
      <w:r>
        <w:t>Obec Velká Dobrá se nachází v ochranném pásmu letiště Kladno, stávající silnice však ve smyslu předpisu L 14 není překážkou v bezpečnosti letového provozu. Do ochranného pásma letiště Václava Havla, komunikace nezasahuje.</w:t>
      </w:r>
    </w:p>
    <w:p w14:paraId="4337CC58" w14:textId="463C57B3" w:rsidR="00CF2E3A" w:rsidRDefault="00CF2E3A" w:rsidP="00711807">
      <w:r>
        <w:t xml:space="preserve">Komunikace nezasahuje do ochranného pásma vysílače </w:t>
      </w:r>
      <w:proofErr w:type="spellStart"/>
      <w:r>
        <w:t>Kožová</w:t>
      </w:r>
      <w:proofErr w:type="spellEnd"/>
      <w:r>
        <w:t xml:space="preserve"> hora.</w:t>
      </w:r>
    </w:p>
    <w:p w14:paraId="3997FEC4" w14:textId="4D0BC499" w:rsidR="00875027" w:rsidRDefault="00191FD5" w:rsidP="00711807">
      <w:r>
        <w:t>Stavba se ne</w:t>
      </w:r>
      <w:r w:rsidR="00875027">
        <w:t>nachází v ochranném pásmu dráhy</w:t>
      </w:r>
      <w:r w:rsidR="00101EFD">
        <w:t xml:space="preserve"> č. 120.</w:t>
      </w:r>
      <w:r w:rsidR="00875027">
        <w:t xml:space="preserve"> </w:t>
      </w:r>
    </w:p>
    <w:p w14:paraId="32A8964E" w14:textId="3F967D53" w:rsidR="00711807" w:rsidRPr="00B969DD" w:rsidRDefault="00711807" w:rsidP="00E01233">
      <w:pPr>
        <w:pStyle w:val="Nadpis2"/>
      </w:pPr>
      <w:bookmarkStart w:id="8" w:name="_Toc40857751"/>
      <w:r>
        <w:t>Poloha vzhledem k záplavovému</w:t>
      </w:r>
      <w:r w:rsidR="00E01233">
        <w:t xml:space="preserve"> území, poddolovanému území</w:t>
      </w:r>
      <w:bookmarkEnd w:id="8"/>
    </w:p>
    <w:p w14:paraId="4C1F7091" w14:textId="77777777" w:rsidR="00E01233" w:rsidRDefault="00E01233" w:rsidP="00E01233">
      <w:r>
        <w:t>Navržená trasa neprochází žádným chráněným ložiskovým územím, dobývacím prostorem ani ložisky prognózních zdrojů. Trasa silnice neprochází poddolovaným územím.</w:t>
      </w:r>
    </w:p>
    <w:p w14:paraId="6D2E3FB8" w14:textId="50A82DFD" w:rsidR="00E01233" w:rsidRDefault="001713B3" w:rsidP="00E01233">
      <w:r>
        <w:t>Stavba se ne</w:t>
      </w:r>
      <w:r w:rsidR="00875027">
        <w:t>nachází v</w:t>
      </w:r>
      <w:r w:rsidR="00E01233">
        <w:t xml:space="preserve"> ochranné</w:t>
      </w:r>
      <w:r w:rsidR="00875027">
        <w:t>m pásmu dráhy.</w:t>
      </w:r>
    </w:p>
    <w:p w14:paraId="224F55E7" w14:textId="4C609631" w:rsidR="00E01233" w:rsidRDefault="00875027" w:rsidP="00E01233">
      <w:r>
        <w:t>Stávající trasa silnice prochází</w:t>
      </w:r>
      <w:r w:rsidR="00E01233">
        <w:t xml:space="preserve"> ochranným pásmem vodních zdrojů</w:t>
      </w:r>
      <w:r>
        <w:t xml:space="preserve"> 2. stupně.</w:t>
      </w:r>
    </w:p>
    <w:p w14:paraId="4A828058" w14:textId="412049BF" w:rsidR="00AE7559" w:rsidRDefault="00AE7559" w:rsidP="00AE7559">
      <w:pPr>
        <w:pStyle w:val="Nadpis2"/>
        <w:rPr>
          <w:color w:val="000000"/>
        </w:rPr>
      </w:pPr>
      <w:bookmarkStart w:id="9" w:name="_Toc40857752"/>
      <w:r>
        <w:rPr>
          <w:color w:val="000000"/>
        </w:rPr>
        <w:t>Vliv stavby na okolní stavby a pozemky, ochrana okolí, vliv stavby na odtokové poměry v území</w:t>
      </w:r>
      <w:bookmarkEnd w:id="9"/>
    </w:p>
    <w:p w14:paraId="07381B8B" w14:textId="2E3D6515" w:rsidR="00AE7559" w:rsidRDefault="00AE7559" w:rsidP="00AE7559">
      <w:r w:rsidRPr="000676F0">
        <w:t xml:space="preserve">Přístupy na pozemky a účelové komunikace jsou možné přímo ze </w:t>
      </w:r>
      <w:r>
        <w:t>stávajících silnic III. třídy. Přístupnost poz</w:t>
      </w:r>
      <w:r w:rsidRPr="000676F0">
        <w:t>emků zůstává neměnná.</w:t>
      </w:r>
      <w:r>
        <w:t xml:space="preserve"> </w:t>
      </w:r>
    </w:p>
    <w:p w14:paraId="5CE064EC" w14:textId="3EBE59F1" w:rsidR="00C90CA3" w:rsidRDefault="005D5286" w:rsidP="00C90CA3">
      <w:r>
        <w:t>Stávající komunikace se nachází mimo zástavbu.</w:t>
      </w:r>
    </w:p>
    <w:p w14:paraId="04BF0E29" w14:textId="2ADFFF3E" w:rsidR="00AE7559" w:rsidRDefault="00AE7559" w:rsidP="00AE7559">
      <w:r w:rsidRPr="002A739A">
        <w:t xml:space="preserve">Stavba zásadně neovlivní stávající odtokové poměry v území. </w:t>
      </w:r>
      <w:r>
        <w:t>St</w:t>
      </w:r>
      <w:r w:rsidR="005D5286">
        <w:t>ávající propustky budou obnoveny a budou provedena nová čela</w:t>
      </w:r>
      <w:r>
        <w:t>.</w:t>
      </w:r>
      <w:r w:rsidRPr="00EB56BF">
        <w:t xml:space="preserve"> Obnoveny a doplněny budou ta</w:t>
      </w:r>
      <w:r>
        <w:t>ké podélné příkopy, které jsou nyní zaneseny</w:t>
      </w:r>
      <w:r w:rsidR="005D5286">
        <w:t>.</w:t>
      </w:r>
    </w:p>
    <w:p w14:paraId="143FA114" w14:textId="6007D290" w:rsidR="00AE7559" w:rsidRDefault="00431C67" w:rsidP="00431C67">
      <w:pPr>
        <w:pStyle w:val="Nadpis2"/>
        <w:rPr>
          <w:color w:val="000000"/>
        </w:rPr>
      </w:pPr>
      <w:bookmarkStart w:id="10" w:name="_Toc40857753"/>
      <w:r>
        <w:rPr>
          <w:color w:val="000000"/>
        </w:rPr>
        <w:t>Požadavky na asanace, demolice, kácení dřevin</w:t>
      </w:r>
      <w:bookmarkEnd w:id="10"/>
    </w:p>
    <w:p w14:paraId="2725BADA" w14:textId="770DBE47" w:rsidR="00431C67" w:rsidRDefault="008D05C5" w:rsidP="00431C67">
      <w:r>
        <w:t xml:space="preserve">V rámci předmětné akce </w:t>
      </w:r>
      <w:r w:rsidR="00431C67">
        <w:t xml:space="preserve">dojde k demolici </w:t>
      </w:r>
      <w:r>
        <w:t>stávajících zděných čel propustků</w:t>
      </w:r>
      <w:r w:rsidR="00431C67">
        <w:t xml:space="preserve">. </w:t>
      </w:r>
      <w:r w:rsidR="00101EFD">
        <w:t xml:space="preserve">Jiné objekty demolovány nebudou. </w:t>
      </w:r>
    </w:p>
    <w:p w14:paraId="1CD632CB" w14:textId="56D609C2" w:rsidR="00431C67" w:rsidRDefault="00DE6C01" w:rsidP="00431C67">
      <w:r>
        <w:t>Kácení proběhlo</w:t>
      </w:r>
      <w:r w:rsidR="00E808D4">
        <w:t xml:space="preserve"> v rámci samostatné údržbové akce správce komunikace.</w:t>
      </w:r>
    </w:p>
    <w:p w14:paraId="00FF25BD" w14:textId="4FDA6D59" w:rsidR="00EE6247" w:rsidRDefault="00EE6247" w:rsidP="00EE6247">
      <w:pPr>
        <w:pStyle w:val="Nadpis2"/>
        <w:rPr>
          <w:color w:val="000000"/>
        </w:rPr>
      </w:pPr>
      <w:bookmarkStart w:id="11" w:name="_Toc40857754"/>
      <w:r>
        <w:rPr>
          <w:color w:val="000000"/>
        </w:rPr>
        <w:lastRenderedPageBreak/>
        <w:t>Požadavky na maximální dočasné a trvalé zábory zemědělského půdního fondu nebo pozemků určených k plnění funkce lesa</w:t>
      </w:r>
      <w:bookmarkEnd w:id="11"/>
    </w:p>
    <w:p w14:paraId="09A1BE76" w14:textId="763E4BAA" w:rsidR="00EE6247" w:rsidRPr="00126BFA" w:rsidRDefault="00EE6247" w:rsidP="00EE6247">
      <w:r w:rsidRPr="00126BFA">
        <w:t xml:space="preserve">Podél trasy se nacházejí stávající zemědělsky využívané plochy. </w:t>
      </w:r>
    </w:p>
    <w:p w14:paraId="37CBD353" w14:textId="725667EC" w:rsidR="00EE6247" w:rsidRPr="00126BFA" w:rsidRDefault="00126BFA" w:rsidP="00EE6247">
      <w:r w:rsidRPr="00126BFA">
        <w:t>Stávající p</w:t>
      </w:r>
      <w:r w:rsidR="00EE6247" w:rsidRPr="00126BFA">
        <w:t>ozemky ZPF</w:t>
      </w:r>
      <w:r w:rsidRPr="00126BFA">
        <w:t xml:space="preserve"> jsou však </w:t>
      </w:r>
      <w:proofErr w:type="gramStart"/>
      <w:r w:rsidRPr="00126BFA">
        <w:t>ve</w:t>
      </w:r>
      <w:proofErr w:type="gramEnd"/>
      <w:r w:rsidRPr="00126BFA">
        <w:t xml:space="preserve"> 100% pod tělesem komunikace. B</w:t>
      </w:r>
      <w:r w:rsidR="00EE6247" w:rsidRPr="00126BFA">
        <w:t>udou vyjmuty na základě rozsahu nezbytně nutném k provedení stavby. Výměry jsou dokladov</w:t>
      </w:r>
      <w:r w:rsidRPr="00126BFA">
        <w:t>ány v samostatných přílohách F</w:t>
      </w:r>
      <w:r w:rsidR="00EE6247" w:rsidRPr="00126BFA">
        <w:t>1 Záborový</w:t>
      </w:r>
      <w:r w:rsidRPr="00126BFA">
        <w:t xml:space="preserve"> elaborát a F</w:t>
      </w:r>
      <w:r w:rsidR="00EE6247" w:rsidRPr="00126BFA">
        <w:t>2 Podklady pro vynětí ZPF</w:t>
      </w:r>
      <w:r w:rsidR="009B4A9B">
        <w:t xml:space="preserve"> </w:t>
      </w:r>
      <w:r w:rsidR="009B4A9B" w:rsidRPr="009B4A9B">
        <w:t>dokumentace DUSP 06/2019</w:t>
      </w:r>
      <w:r w:rsidR="00EE6247" w:rsidRPr="009B4A9B">
        <w:t>.</w:t>
      </w:r>
    </w:p>
    <w:p w14:paraId="7EF05D5B" w14:textId="17D96DEF" w:rsidR="00EE6247" w:rsidRPr="00126BFA" w:rsidRDefault="00EE6247" w:rsidP="00EE6247">
      <w:r w:rsidRPr="00126BFA">
        <w:t>Do pozemků určených k plnění funkce lesa nebude předmětnou stavbou zasahováno.</w:t>
      </w:r>
    </w:p>
    <w:p w14:paraId="0B5B18A8" w14:textId="1C6F2A7E" w:rsidR="00210ACF" w:rsidRDefault="00210ACF" w:rsidP="00210ACF">
      <w:pPr>
        <w:pStyle w:val="Nadpis2"/>
      </w:pPr>
      <w:bookmarkStart w:id="12" w:name="_Toc40857755"/>
      <w:r>
        <w:t>Územně technické podmínky - zejména možnost napojení na stávající dopravní a technickou infrastrukturu, možnost bezbariérového přístupu k navrhované stavbě</w:t>
      </w:r>
      <w:bookmarkEnd w:id="12"/>
    </w:p>
    <w:p w14:paraId="6FBDE256" w14:textId="47A4C0F1" w:rsidR="00210ACF" w:rsidRDefault="00101EFD" w:rsidP="00210ACF">
      <w:r>
        <w:t>Komunikace je</w:t>
      </w:r>
      <w:r w:rsidR="00210ACF">
        <w:t xml:space="preserve"> na začátku </w:t>
      </w:r>
      <w:r>
        <w:t xml:space="preserve">a konci </w:t>
      </w:r>
      <w:r w:rsidR="00210ACF">
        <w:t xml:space="preserve">úpravy </w:t>
      </w:r>
      <w:r>
        <w:t>napojena na své stávající vedení. Nedochází k žádné změně v napojení.</w:t>
      </w:r>
    </w:p>
    <w:p w14:paraId="72687E25" w14:textId="4179A540" w:rsidR="00210ACF" w:rsidRDefault="00210ACF" w:rsidP="00210ACF">
      <w:pPr>
        <w:rPr>
          <w:color w:val="FF0000"/>
        </w:rPr>
      </w:pPr>
      <w:r>
        <w:t xml:space="preserve">Samotná úprava silnice si nevyžádá žádné připojení na technickou infrastrukturu. </w:t>
      </w:r>
    </w:p>
    <w:p w14:paraId="4AE4F742" w14:textId="14B76829" w:rsidR="00210ACF" w:rsidRDefault="00210ACF" w:rsidP="00210ACF">
      <w:r>
        <w:t>Jedná se o silnici I</w:t>
      </w:r>
      <w:r w:rsidR="00101EFD">
        <w:t>II</w:t>
      </w:r>
      <w:r>
        <w:t>. třídy s neomezeným přístupem ve smyslu §5 zákona č. 13/1997 Sb. Primárně je však ur</w:t>
      </w:r>
      <w:r w:rsidR="00101EFD">
        <w:t>čena jako propojení kladenské aglomerace a D6</w:t>
      </w:r>
      <w:r>
        <w:t xml:space="preserve"> s nejvyšší povolenou rychlostí 90 km/h. Z této podstaty není úsek koncipován pro provoz pěší bezbariérové dopravy ve smyslu vyhlášky č. 398/2009 Sb.</w:t>
      </w:r>
    </w:p>
    <w:p w14:paraId="1856EE03" w14:textId="497C787F" w:rsidR="00210ACF" w:rsidRDefault="00210ACF" w:rsidP="00210ACF">
      <w:r>
        <w:t xml:space="preserve">Součástí stavby </w:t>
      </w:r>
      <w:r w:rsidR="009B4A9B">
        <w:t>ne</w:t>
      </w:r>
      <w:r>
        <w:t>jsou nástupní plochy autobusových zastávek</w:t>
      </w:r>
      <w:r w:rsidR="00F72808">
        <w:t xml:space="preserve"> nebo chodníky</w:t>
      </w:r>
      <w:r>
        <w:t xml:space="preserve">. </w:t>
      </w:r>
    </w:p>
    <w:p w14:paraId="6A40CC7E" w14:textId="2FA1FD2D" w:rsidR="00157868" w:rsidRDefault="00157868" w:rsidP="00157868">
      <w:pPr>
        <w:pStyle w:val="Nadpis2"/>
      </w:pPr>
      <w:bookmarkStart w:id="13" w:name="_Toc40857756"/>
      <w:r>
        <w:t>Věcné a časové vazby stavby, podmiňující, vyvolané, související investice</w:t>
      </w:r>
      <w:bookmarkEnd w:id="13"/>
    </w:p>
    <w:p w14:paraId="0C5AA18C" w14:textId="77777777" w:rsidR="00D17EDA" w:rsidRPr="007879F5" w:rsidRDefault="00D17EDA" w:rsidP="00D17EDA">
      <w:pPr>
        <w:tabs>
          <w:tab w:val="left" w:pos="5670"/>
          <w:tab w:val="decimal" w:pos="6379"/>
          <w:tab w:val="left" w:pos="6521"/>
        </w:tabs>
        <w:spacing w:before="120"/>
        <w:rPr>
          <w:u w:val="single"/>
        </w:rPr>
      </w:pPr>
      <w:r w:rsidRPr="007879F5">
        <w:rPr>
          <w:u w:val="single"/>
        </w:rPr>
        <w:t>Předpokládaná lhůta výstavby:</w:t>
      </w:r>
    </w:p>
    <w:p w14:paraId="2D9F23F9" w14:textId="2B950EDC" w:rsidR="00AB2C13" w:rsidRPr="00BD4722" w:rsidRDefault="00AB2C13" w:rsidP="00AB2C13">
      <w:pPr>
        <w:pStyle w:val="IKP-Standard"/>
        <w:tabs>
          <w:tab w:val="left" w:pos="3261"/>
        </w:tabs>
        <w:spacing w:line="276" w:lineRule="auto"/>
        <w:rPr>
          <w:rFonts w:cs="Arial"/>
          <w:sz w:val="20"/>
        </w:rPr>
      </w:pPr>
      <w:r w:rsidRPr="00BD4722">
        <w:rPr>
          <w:rFonts w:cs="Arial"/>
          <w:sz w:val="20"/>
        </w:rPr>
        <w:t>Doba výstavby:</w:t>
      </w:r>
      <w:r w:rsidRPr="00BD4722">
        <w:rPr>
          <w:rFonts w:cs="Arial"/>
          <w:sz w:val="20"/>
        </w:rPr>
        <w:tab/>
      </w:r>
      <w:r w:rsidR="00F72808">
        <w:rPr>
          <w:rFonts w:cs="Arial"/>
          <w:sz w:val="20"/>
        </w:rPr>
        <w:t>4</w:t>
      </w:r>
      <w:r>
        <w:rPr>
          <w:rFonts w:cs="Arial"/>
          <w:sz w:val="20"/>
        </w:rPr>
        <w:t xml:space="preserve"> </w:t>
      </w:r>
      <w:r w:rsidR="00F72808">
        <w:rPr>
          <w:rFonts w:cs="Arial"/>
          <w:sz w:val="20"/>
        </w:rPr>
        <w:t>měsíce</w:t>
      </w:r>
    </w:p>
    <w:p w14:paraId="4D33D5D5" w14:textId="6C9A05C9" w:rsidR="00AB2C13" w:rsidRPr="00BD4722" w:rsidRDefault="009B4A9B" w:rsidP="00AB2C13">
      <w:pPr>
        <w:pStyle w:val="IKP-Standard"/>
        <w:tabs>
          <w:tab w:val="left" w:pos="3261"/>
        </w:tabs>
        <w:spacing w:line="276" w:lineRule="auto"/>
        <w:rPr>
          <w:rFonts w:cs="Arial"/>
          <w:sz w:val="20"/>
        </w:rPr>
      </w:pPr>
      <w:r>
        <w:rPr>
          <w:rFonts w:cs="Arial"/>
          <w:sz w:val="20"/>
        </w:rPr>
        <w:t>Termín zahájení stavby:</w:t>
      </w:r>
      <w:r>
        <w:rPr>
          <w:rFonts w:cs="Arial"/>
          <w:sz w:val="20"/>
        </w:rPr>
        <w:tab/>
        <w:t>2021</w:t>
      </w:r>
    </w:p>
    <w:p w14:paraId="589F2611" w14:textId="11135D9E" w:rsidR="00AB2C13" w:rsidRDefault="009B4A9B" w:rsidP="00AB2C13">
      <w:pPr>
        <w:pStyle w:val="IKP-Standard"/>
        <w:tabs>
          <w:tab w:val="left" w:pos="3261"/>
        </w:tabs>
        <w:spacing w:line="276" w:lineRule="auto"/>
        <w:rPr>
          <w:rFonts w:cs="Arial"/>
          <w:sz w:val="20"/>
        </w:rPr>
      </w:pPr>
      <w:r>
        <w:rPr>
          <w:rFonts w:cs="Arial"/>
          <w:sz w:val="20"/>
        </w:rPr>
        <w:t>Termín dokončení stavby:</w:t>
      </w:r>
      <w:r>
        <w:rPr>
          <w:rFonts w:cs="Arial"/>
          <w:sz w:val="20"/>
        </w:rPr>
        <w:tab/>
        <w:t>2021</w:t>
      </w:r>
    </w:p>
    <w:p w14:paraId="48744786" w14:textId="384068AA" w:rsidR="00D17EDA" w:rsidRPr="00D17EDA" w:rsidRDefault="00D17EDA" w:rsidP="00D17EDA">
      <w:pPr>
        <w:pStyle w:val="IKP-Standard"/>
        <w:tabs>
          <w:tab w:val="left" w:pos="3261"/>
        </w:tabs>
        <w:spacing w:line="276" w:lineRule="auto"/>
        <w:rPr>
          <w:rFonts w:asciiTheme="minorHAnsi" w:hAnsiTheme="minorHAnsi" w:cstheme="minorHAnsi"/>
          <w:sz w:val="24"/>
          <w:szCs w:val="24"/>
        </w:rPr>
      </w:pPr>
      <w:r w:rsidRPr="00D17EDA">
        <w:rPr>
          <w:rFonts w:asciiTheme="minorHAnsi" w:hAnsiTheme="minorHAnsi" w:cstheme="minorHAnsi"/>
          <w:sz w:val="24"/>
          <w:szCs w:val="24"/>
        </w:rPr>
        <w:t>Předpokládaná etapizace je popsána v části B8 Zásady organizace výstavby.</w:t>
      </w:r>
    </w:p>
    <w:p w14:paraId="2FE8BFD0" w14:textId="77777777" w:rsidR="00D17EDA" w:rsidRPr="00D17EDA" w:rsidRDefault="00D17EDA" w:rsidP="00D17EDA">
      <w:pPr>
        <w:pStyle w:val="IKP-Standard"/>
        <w:tabs>
          <w:tab w:val="left" w:pos="3261"/>
        </w:tabs>
        <w:spacing w:line="276" w:lineRule="auto"/>
        <w:rPr>
          <w:rFonts w:asciiTheme="minorHAnsi" w:hAnsiTheme="minorHAnsi" w:cstheme="minorHAnsi"/>
          <w:sz w:val="24"/>
          <w:szCs w:val="24"/>
        </w:rPr>
      </w:pPr>
      <w:r w:rsidRPr="00D17EDA">
        <w:rPr>
          <w:rFonts w:asciiTheme="minorHAnsi" w:hAnsiTheme="minorHAnsi" w:cstheme="minorHAnsi"/>
          <w:sz w:val="24"/>
          <w:szCs w:val="24"/>
        </w:rPr>
        <w:t>Časový plán stavby zpracuje zhotovitel v rámci nabídky dodávky stavby.</w:t>
      </w:r>
    </w:p>
    <w:p w14:paraId="0F136A21" w14:textId="7A3F7ACF" w:rsidR="00D17EDA" w:rsidRPr="00D17EDA" w:rsidRDefault="00D17EDA" w:rsidP="00D17EDA">
      <w:pPr>
        <w:rPr>
          <w:rFonts w:asciiTheme="minorHAnsi" w:hAnsiTheme="minorHAnsi" w:cstheme="minorHAnsi"/>
          <w:i/>
          <w:szCs w:val="24"/>
        </w:rPr>
      </w:pPr>
      <w:r w:rsidRPr="00D17EDA">
        <w:rPr>
          <w:rFonts w:asciiTheme="minorHAnsi" w:hAnsiTheme="minorHAnsi" w:cstheme="minorHAnsi"/>
          <w:i/>
          <w:szCs w:val="24"/>
        </w:rPr>
        <w:t xml:space="preserve">Poznámka: Konkrétní termín zahájení výstavby je závislý na získání </w:t>
      </w:r>
      <w:r>
        <w:rPr>
          <w:rFonts w:asciiTheme="minorHAnsi" w:hAnsiTheme="minorHAnsi" w:cstheme="minorHAnsi"/>
          <w:i/>
          <w:szCs w:val="24"/>
        </w:rPr>
        <w:t xml:space="preserve">společného </w:t>
      </w:r>
      <w:r w:rsidRPr="00D17EDA">
        <w:rPr>
          <w:rFonts w:asciiTheme="minorHAnsi" w:hAnsiTheme="minorHAnsi" w:cstheme="minorHAnsi"/>
          <w:i/>
          <w:szCs w:val="24"/>
        </w:rPr>
        <w:t>povolení</w:t>
      </w:r>
      <w:r>
        <w:rPr>
          <w:rFonts w:asciiTheme="minorHAnsi" w:hAnsiTheme="minorHAnsi" w:cstheme="minorHAnsi"/>
          <w:i/>
          <w:szCs w:val="24"/>
        </w:rPr>
        <w:t xml:space="preserve"> stavby</w:t>
      </w:r>
      <w:r w:rsidRPr="00D17EDA">
        <w:rPr>
          <w:rFonts w:asciiTheme="minorHAnsi" w:hAnsiTheme="minorHAnsi" w:cstheme="minorHAnsi"/>
          <w:i/>
          <w:szCs w:val="24"/>
        </w:rPr>
        <w:t>. S ohledem na skutečnou dobu potřebnou pro získ</w:t>
      </w:r>
      <w:r w:rsidR="009B4A9B">
        <w:rPr>
          <w:rFonts w:asciiTheme="minorHAnsi" w:hAnsiTheme="minorHAnsi" w:cstheme="minorHAnsi"/>
          <w:i/>
          <w:szCs w:val="24"/>
        </w:rPr>
        <w:t>ání výše uvedeného povolení byl termín zahájení výstavby upraven</w:t>
      </w:r>
      <w:r w:rsidRPr="00D17EDA">
        <w:rPr>
          <w:rFonts w:asciiTheme="minorHAnsi" w:hAnsiTheme="minorHAnsi" w:cstheme="minorHAnsi"/>
          <w:i/>
          <w:szCs w:val="24"/>
        </w:rPr>
        <w:t>.</w:t>
      </w:r>
      <w:r w:rsidR="009B4A9B">
        <w:rPr>
          <w:rFonts w:asciiTheme="minorHAnsi" w:hAnsiTheme="minorHAnsi" w:cstheme="minorHAnsi"/>
          <w:i/>
          <w:szCs w:val="24"/>
        </w:rPr>
        <w:t xml:space="preserve"> </w:t>
      </w:r>
    </w:p>
    <w:p w14:paraId="2F495D2A" w14:textId="5AA07FD2" w:rsidR="002B0F64" w:rsidRDefault="002B0F64" w:rsidP="002B0F64">
      <w:pPr>
        <w:pStyle w:val="Nadpis2"/>
      </w:pPr>
      <w:bookmarkStart w:id="14" w:name="_Toc40857757"/>
      <w:r>
        <w:t>S</w:t>
      </w:r>
      <w:r w:rsidRPr="002B0F64">
        <w:t>eznam pozemků podle katastru nemovitostí, na kterých se stavba umísťuje a provádí</w:t>
      </w:r>
      <w:bookmarkEnd w:id="14"/>
    </w:p>
    <w:p w14:paraId="5A5492B9" w14:textId="075EF74E" w:rsidR="002B0F64" w:rsidRPr="002B0F64" w:rsidRDefault="002B0F64" w:rsidP="002B0F64">
      <w:r>
        <w:t>Detailně o</w:t>
      </w:r>
      <w:r w:rsidR="00C03383">
        <w:t>bsaženo v </w:t>
      </w:r>
      <w:r w:rsidR="00C03383" w:rsidRPr="00126BFA">
        <w:t>samostatné příloze F</w:t>
      </w:r>
      <w:r w:rsidRPr="00126BFA">
        <w:t>1 Záborový elaborát</w:t>
      </w:r>
      <w:r w:rsidR="009B4A9B">
        <w:t xml:space="preserve"> </w:t>
      </w:r>
      <w:r w:rsidR="009B4A9B" w:rsidRPr="009B4A9B">
        <w:t>dokumentace DUSP 06/2019</w:t>
      </w:r>
      <w:r w:rsidRPr="00126BFA">
        <w:t>.</w:t>
      </w:r>
    </w:p>
    <w:p w14:paraId="747A70B3" w14:textId="224C8DF2" w:rsidR="00D17EDA" w:rsidRDefault="002B0B75" w:rsidP="002B0B75">
      <w:pPr>
        <w:pStyle w:val="Nadpis2"/>
      </w:pPr>
      <w:bookmarkStart w:id="15" w:name="_Toc40857758"/>
      <w:r>
        <w:t>Seznam pozemků podle katastru nemovitostí, na kterých vznikne ochranné nebo bezpečnostní pásmo</w:t>
      </w:r>
      <w:bookmarkEnd w:id="15"/>
    </w:p>
    <w:p w14:paraId="7998A891" w14:textId="4AC11ADF" w:rsidR="002B0B75" w:rsidRPr="00126BFA" w:rsidRDefault="002B0B75" w:rsidP="002B0B75">
      <w:r w:rsidRPr="00126BFA">
        <w:t>Detailně ob</w:t>
      </w:r>
      <w:r w:rsidR="00126BFA" w:rsidRPr="00126BFA">
        <w:t>saženo v samostatné příloze F1</w:t>
      </w:r>
      <w:r w:rsidRPr="00126BFA">
        <w:t xml:space="preserve"> Záborový elaborát</w:t>
      </w:r>
      <w:r w:rsidR="009B4A9B">
        <w:t xml:space="preserve"> dokumentace DUSP 06/2019</w:t>
      </w:r>
      <w:r w:rsidRPr="00126BFA">
        <w:t>.</w:t>
      </w:r>
    </w:p>
    <w:p w14:paraId="356E16C6" w14:textId="2023C6B7" w:rsidR="00050CA3" w:rsidRDefault="00050CA3" w:rsidP="00050CA3">
      <w:pPr>
        <w:pStyle w:val="Nadpis2"/>
        <w:rPr>
          <w:color w:val="000000"/>
        </w:rPr>
      </w:pPr>
      <w:bookmarkStart w:id="16" w:name="_Toc40857759"/>
      <w:r>
        <w:rPr>
          <w:color w:val="000000"/>
        </w:rPr>
        <w:lastRenderedPageBreak/>
        <w:t>Požadavky na monitoringy a sledování přetvoření</w:t>
      </w:r>
      <w:bookmarkEnd w:id="16"/>
    </w:p>
    <w:p w14:paraId="178B1C1F" w14:textId="22A30646" w:rsidR="00050CA3" w:rsidRDefault="00050CA3" w:rsidP="00050CA3">
      <w:r>
        <w:t>Vzhledem ke svému rozsahu a navržené technologii provádění není navržen žádný následný monitoring nebo sledování přetvoření.</w:t>
      </w:r>
      <w:r w:rsidR="00821E2E">
        <w:t xml:space="preserve"> Observační metoda ve smyslu ČSN EN 1997 není navržena.</w:t>
      </w:r>
    </w:p>
    <w:p w14:paraId="6782E93B" w14:textId="2C34EBF0" w:rsidR="002E5F61" w:rsidRDefault="002E5F61" w:rsidP="002E5F61">
      <w:pPr>
        <w:pStyle w:val="Nadpis2"/>
      </w:pPr>
      <w:bookmarkStart w:id="17" w:name="_Toc40857760"/>
      <w:r>
        <w:t>Možnosti napojení stavby na veřejnou dopravní a technickou infrastrukturu</w:t>
      </w:r>
      <w:bookmarkEnd w:id="17"/>
    </w:p>
    <w:p w14:paraId="107F73AF" w14:textId="0E60AF2A" w:rsidR="00BD20EA" w:rsidRPr="007956F0" w:rsidRDefault="007956F0" w:rsidP="00BD20EA">
      <w:r>
        <w:t>Napojení komunikace zůstává neměnné ve svém stávajícím průběhu.</w:t>
      </w:r>
    </w:p>
    <w:p w14:paraId="0485B22E" w14:textId="3FA63347" w:rsidR="00BD20EA" w:rsidRDefault="00BD20EA" w:rsidP="00BD20EA">
      <w:pPr>
        <w:rPr>
          <w:color w:val="FF0000"/>
        </w:rPr>
      </w:pPr>
      <w:r>
        <w:t xml:space="preserve">Samotná úprava silnice si nevyžádá žádné připojení na technickou infrastrukturu. </w:t>
      </w:r>
    </w:p>
    <w:p w14:paraId="1162C252" w14:textId="3A78E38B" w:rsidR="001F54F2" w:rsidRDefault="001F54F2" w:rsidP="001F54F2">
      <w:pPr>
        <w:pStyle w:val="Nadpis1"/>
      </w:pPr>
      <w:bookmarkStart w:id="18" w:name="_Toc40857761"/>
      <w:r>
        <w:t>Celkový popis stavby</w:t>
      </w:r>
      <w:bookmarkEnd w:id="18"/>
    </w:p>
    <w:p w14:paraId="7C6E0EB2" w14:textId="66241E9F" w:rsidR="005F6AC5" w:rsidRPr="001B1372" w:rsidRDefault="005F6AC5" w:rsidP="005F6AC5">
      <w:pPr>
        <w:rPr>
          <w:b/>
          <w:bCs/>
          <w:sz w:val="22"/>
        </w:rPr>
      </w:pPr>
      <w:r w:rsidRPr="001B1372">
        <w:rPr>
          <w:b/>
          <w:bCs/>
        </w:rPr>
        <w:t xml:space="preserve">Součástí dokumentace pro </w:t>
      </w:r>
      <w:r>
        <w:rPr>
          <w:b/>
          <w:bCs/>
        </w:rPr>
        <w:t xml:space="preserve">sloučené </w:t>
      </w:r>
      <w:r w:rsidRPr="001B1372">
        <w:rPr>
          <w:b/>
          <w:bCs/>
        </w:rPr>
        <w:t>povolení (D</w:t>
      </w:r>
      <w:r>
        <w:rPr>
          <w:b/>
          <w:bCs/>
        </w:rPr>
        <w:t>U</w:t>
      </w:r>
      <w:r w:rsidR="009B4A9B">
        <w:rPr>
          <w:b/>
          <w:bCs/>
        </w:rPr>
        <w:t>SP) byl,</w:t>
      </w:r>
      <w:r w:rsidRPr="001B1372">
        <w:rPr>
          <w:b/>
          <w:bCs/>
        </w:rPr>
        <w:t xml:space="preserve"> stavební objekt SO 101.1</w:t>
      </w:r>
      <w:r>
        <w:rPr>
          <w:b/>
          <w:bCs/>
        </w:rPr>
        <w:t>.</w:t>
      </w:r>
      <w:r w:rsidRPr="001B1372">
        <w:rPr>
          <w:b/>
          <w:bCs/>
        </w:rPr>
        <w:t xml:space="preserve"> </w:t>
      </w:r>
      <w:r>
        <w:rPr>
          <w:b/>
          <w:bCs/>
        </w:rPr>
        <w:t>S</w:t>
      </w:r>
      <w:r w:rsidRPr="001B1372">
        <w:rPr>
          <w:b/>
          <w:bCs/>
        </w:rPr>
        <w:t>tavební objekt</w:t>
      </w:r>
      <w:r w:rsidRPr="001B1372">
        <w:rPr>
          <w:b/>
          <w:bCs/>
          <w:sz w:val="22"/>
        </w:rPr>
        <w:t xml:space="preserve"> </w:t>
      </w:r>
      <w:r w:rsidRPr="001B1372">
        <w:rPr>
          <w:b/>
          <w:bCs/>
        </w:rPr>
        <w:t>101.2</w:t>
      </w:r>
      <w:r>
        <w:rPr>
          <w:b/>
          <w:bCs/>
        </w:rPr>
        <w:t xml:space="preserve"> je souvislá údržba a dle vyhlášky č. 104/1997 Sb. nepodléhá žádosti o sloučené řízení</w:t>
      </w:r>
      <w:r w:rsidR="009B4A9B">
        <w:rPr>
          <w:b/>
          <w:bCs/>
        </w:rPr>
        <w:t>. Toto rozdělení j</w:t>
      </w:r>
      <w:r w:rsidRPr="001B1372">
        <w:rPr>
          <w:b/>
          <w:bCs/>
        </w:rPr>
        <w:t>e dále upřesněno v navazujícím projektovém stupni PDPS.</w:t>
      </w:r>
    </w:p>
    <w:p w14:paraId="04A87081" w14:textId="7FEE97B8" w:rsidR="001F54F2" w:rsidRPr="00700FE6" w:rsidRDefault="00700FE6" w:rsidP="00700FE6">
      <w:pPr>
        <w:pStyle w:val="Nadpis2"/>
        <w:numPr>
          <w:ilvl w:val="0"/>
          <w:numId w:val="0"/>
        </w:numPr>
        <w:ind w:left="567"/>
      </w:pPr>
      <w:bookmarkStart w:id="19" w:name="_Toc40857762"/>
      <w:r>
        <w:t>2.1</w:t>
      </w:r>
      <w:r w:rsidRPr="00700FE6">
        <w:tab/>
        <w:t>Celková koncepce řešení stavby</w:t>
      </w:r>
      <w:bookmarkEnd w:id="19"/>
    </w:p>
    <w:p w14:paraId="49741D76" w14:textId="1B6CB880" w:rsidR="00050CA3" w:rsidRDefault="0071554B" w:rsidP="0071554B">
      <w:pPr>
        <w:pStyle w:val="Nadpis2"/>
      </w:pPr>
      <w:bookmarkStart w:id="20" w:name="_Toc40857763"/>
      <w:r>
        <w:t>Nová stavba nebo změna dokončené stavby</w:t>
      </w:r>
      <w:bookmarkEnd w:id="20"/>
    </w:p>
    <w:p w14:paraId="34EEB81B" w14:textId="7B065546" w:rsidR="0071554B" w:rsidRDefault="00ED332B" w:rsidP="0071554B">
      <w:r>
        <w:t>Jedná se o úpravu stávající komunikace III/2385. Změnu vyvolává zvýšená nehodovost v úseku od letiště Kladno po železniční přejezd. Dle statistik PČR je na úseku evidováno od roku 2008 celkem 59 nehod s následky na zdraví (těžká a lehká zranění) a ve třech případech s následkem na životě. Příčinou těžkých nehod je jednak čelní náraz protijedoucích vozidel a jednak střet s pevnou překážkou. Celkem 21 nehod čítá střet s pevnou překážkou s následky:</w:t>
      </w:r>
    </w:p>
    <w:p w14:paraId="3D0257BD" w14:textId="42DF4603" w:rsidR="00ED332B" w:rsidRDefault="00ED332B" w:rsidP="00ED332B">
      <w:pPr>
        <w:pStyle w:val="Nadpis4"/>
      </w:pPr>
      <w:r>
        <w:t>2x usmrcení</w:t>
      </w:r>
    </w:p>
    <w:p w14:paraId="5CF85F69" w14:textId="360C6B88" w:rsidR="00ED332B" w:rsidRDefault="00ED332B" w:rsidP="00ED332B">
      <w:pPr>
        <w:pStyle w:val="Nadpis4"/>
      </w:pPr>
      <w:r>
        <w:t>4x těžce zranění</w:t>
      </w:r>
    </w:p>
    <w:p w14:paraId="6BC71E48" w14:textId="043CB61D" w:rsidR="00ED332B" w:rsidRDefault="00ED332B" w:rsidP="00ED332B">
      <w:pPr>
        <w:pStyle w:val="Nadpis4"/>
      </w:pPr>
      <w:r>
        <w:t xml:space="preserve">11x lehce zranění </w:t>
      </w:r>
    </w:p>
    <w:p w14:paraId="2DDEC6AA" w14:textId="63C78F40" w:rsidR="00DE6C01" w:rsidRDefault="0044312B" w:rsidP="00DE6C01">
      <w:r>
        <w:t>Úprava stávající komunikace spočívá ve zvýšení bezpečnosti pomocí stavebních úprav a souvislé údržby komunikace. Stavební úpravy spočívají v rozšíření komunikace ve směrových obloucích nad stávajícími propustky a osazení zádržného zařízení.</w:t>
      </w:r>
      <w:r w:rsidR="006345DF">
        <w:t xml:space="preserve"> Projekt počítá s vykácením stávajících dřevin, které svým umístěním blízko komunikace tvoří nebezpečnou překážku (jak potvrzují dopravní statistiky) a svým technickým stavem (pád větví) ohrožují bezpečnost provozu na pozemní komunikaci.</w:t>
      </w:r>
      <w:r w:rsidR="00E808D4">
        <w:t xml:space="preserve"> </w:t>
      </w:r>
      <w:r w:rsidR="00DE6C01">
        <w:t>Kácení proběhlo</w:t>
      </w:r>
      <w:r w:rsidR="00DE6C01">
        <w:t xml:space="preserve"> v rámci samostatné údržbové akce správce komunikace.</w:t>
      </w:r>
    </w:p>
    <w:p w14:paraId="4EF75B01" w14:textId="4F23DCE9" w:rsidR="0044312B" w:rsidRPr="00ED332B" w:rsidRDefault="0044312B" w:rsidP="00ED332B">
      <w:r>
        <w:t>Souvislá údržba spočívá v pokládce mikrokoberce (směrový oblouk u letiště Kladno), osazení zádržného a vodícího zařízení, doplnění svislého a vodorovného značení a pročištění stávajících příkopů.</w:t>
      </w:r>
    </w:p>
    <w:p w14:paraId="196F61D8" w14:textId="7B029B1D" w:rsidR="0071554B" w:rsidRDefault="0071554B" w:rsidP="0071554B">
      <w:pPr>
        <w:pStyle w:val="Nadpis2"/>
        <w:rPr>
          <w:color w:val="000000"/>
        </w:rPr>
      </w:pPr>
      <w:bookmarkStart w:id="21" w:name="_Toc40857764"/>
      <w:r>
        <w:rPr>
          <w:color w:val="000000"/>
        </w:rPr>
        <w:t>Účel užívání stavby</w:t>
      </w:r>
      <w:bookmarkEnd w:id="21"/>
    </w:p>
    <w:p w14:paraId="2E059382" w14:textId="7CE7EDDF" w:rsidR="0071554B" w:rsidRDefault="0071554B" w:rsidP="0071554B">
      <w:r>
        <w:t xml:space="preserve">Stavba bude po své úpravě sloužit dále jako komunikace </w:t>
      </w:r>
      <w:r w:rsidR="00966B14">
        <w:t>II</w:t>
      </w:r>
      <w:r>
        <w:t xml:space="preserve">I. </w:t>
      </w:r>
      <w:r w:rsidR="0070162C">
        <w:t>třídy.</w:t>
      </w:r>
    </w:p>
    <w:p w14:paraId="7C4E29E8" w14:textId="5DAA6DA8" w:rsidR="0071554B" w:rsidRDefault="0071554B" w:rsidP="0071554B">
      <w:pPr>
        <w:pStyle w:val="Nadpis2"/>
        <w:rPr>
          <w:color w:val="000000"/>
        </w:rPr>
      </w:pPr>
      <w:bookmarkStart w:id="22" w:name="_Toc40857765"/>
      <w:r>
        <w:rPr>
          <w:color w:val="000000"/>
        </w:rPr>
        <w:lastRenderedPageBreak/>
        <w:t>Trvalá nebo dočasná stavba</w:t>
      </w:r>
      <w:bookmarkEnd w:id="22"/>
    </w:p>
    <w:p w14:paraId="6E3DA81C" w14:textId="402BC8AE" w:rsidR="0071554B" w:rsidRDefault="0071554B" w:rsidP="0071554B">
      <w:r>
        <w:t>Jedná se o trvalou stavbu spadající do celostátní silniční sítě.</w:t>
      </w:r>
    </w:p>
    <w:p w14:paraId="6ABE91E7" w14:textId="648EA4FC" w:rsidR="0071554B" w:rsidRDefault="0071554B" w:rsidP="0071554B">
      <w:pPr>
        <w:pStyle w:val="Nadpis2"/>
        <w:rPr>
          <w:color w:val="000000"/>
        </w:rPr>
      </w:pPr>
      <w:bookmarkStart w:id="23" w:name="_Toc40857766"/>
      <w:r>
        <w:rPr>
          <w:color w:val="000000"/>
        </w:rPr>
        <w:t>Informace o vydaných rozhodnutích o povolení výjimky z technických požadavků na stavby a technických požadavků zabezpečujících bezbariérové užívání stavby nebo souhlasu s odchylným řešením z platných předpisů a norem</w:t>
      </w:r>
      <w:bookmarkEnd w:id="23"/>
    </w:p>
    <w:p w14:paraId="4F5C3F2C" w14:textId="1CA0625C" w:rsidR="00374E27" w:rsidRDefault="00374E27" w:rsidP="00374E27">
      <w:r>
        <w:t>Stavba si nevyžádá žádné úlevy nebo nutnost odchylného řešení.</w:t>
      </w:r>
    </w:p>
    <w:p w14:paraId="4FEA32C5" w14:textId="56AC1BF7" w:rsidR="00374E27" w:rsidRDefault="00374E27" w:rsidP="00374E27">
      <w:pPr>
        <w:pStyle w:val="Nadpis2"/>
        <w:rPr>
          <w:color w:val="000000"/>
        </w:rPr>
      </w:pPr>
      <w:bookmarkStart w:id="24" w:name="_Toc40857767"/>
      <w:r>
        <w:rPr>
          <w:color w:val="000000"/>
        </w:rPr>
        <w:t>Informace o tom, zda a v jakých částech dokumentace jsou zohledněny podmínky závazných stanovisek dotčených orgánů</w:t>
      </w:r>
      <w:bookmarkEnd w:id="24"/>
    </w:p>
    <w:p w14:paraId="23B9C06D" w14:textId="51BFACC9" w:rsidR="00374E27" w:rsidRDefault="00374E27" w:rsidP="00374E27">
      <w:r>
        <w:t>Jednotlivé podmínky DOSS jsou součástí přílohy E Dokladová část</w:t>
      </w:r>
      <w:r w:rsidR="00014E9C">
        <w:t xml:space="preserve"> </w:t>
      </w:r>
      <w:r w:rsidR="00014E9C" w:rsidRPr="00014E9C">
        <w:t>dokumentace DUSP 06/2019.</w:t>
      </w:r>
      <w:r>
        <w:t xml:space="preserve"> Veškeré podmínky DOSS bude možné splnit až po vydání pravomocného společného povolení stavby</w:t>
      </w:r>
      <w:r w:rsidR="00014E9C">
        <w:t xml:space="preserve"> a realizaci</w:t>
      </w:r>
      <w:r>
        <w:t>.</w:t>
      </w:r>
    </w:p>
    <w:p w14:paraId="66D8B3F1" w14:textId="603C0646" w:rsidR="00DE6C01" w:rsidRDefault="00947581" w:rsidP="00DE6C01">
      <w:r>
        <w:t>V rámci zaslaného stanoviska Odboru dopravy a služeb Magistrátu města Kladna je požadováno ve směrovém oblouku v </w:t>
      </w:r>
      <w:proofErr w:type="gramStart"/>
      <w:r>
        <w:t>km 3,494</w:t>
      </w:r>
      <w:proofErr w:type="gramEnd"/>
      <w:r>
        <w:t xml:space="preserve"> provést úpravu směrového oblouku. Projektant sděluje, že se jedná o součást SO 101.2 souvislá údržba, které nepodléhá sloučenému řízení. V rámci souvislé údržby je navržena výměna obrusné vrstvy s lepšími protismykovými vlastnostmi, dojde k pročištění příkopů a vy</w:t>
      </w:r>
      <w:bookmarkStart w:id="25" w:name="_GoBack"/>
      <w:r>
        <w:t>káce</w:t>
      </w:r>
      <w:bookmarkEnd w:id="25"/>
      <w:r>
        <w:t>ní nebezpečných stromů.</w:t>
      </w:r>
      <w:r w:rsidR="00E808D4">
        <w:t xml:space="preserve"> </w:t>
      </w:r>
      <w:r w:rsidR="00DE6C01">
        <w:t>Kácení proběhlo</w:t>
      </w:r>
      <w:r w:rsidR="00DE6C01">
        <w:t xml:space="preserve"> v rámci samostatné údržbové akce správce komunikace.</w:t>
      </w:r>
    </w:p>
    <w:p w14:paraId="4E872706" w14:textId="1BA367FA" w:rsidR="00947581" w:rsidRDefault="00947581" w:rsidP="00374E27">
      <w:r>
        <w:t>Není však uvažováno se změnou návrhových parametrů, viz Dokladová část</w:t>
      </w:r>
      <w:r w:rsidR="00362550">
        <w:t xml:space="preserve"> </w:t>
      </w:r>
      <w:r w:rsidR="00362550" w:rsidRPr="00014E9C">
        <w:t>dokumentace DUSP 06/2019</w:t>
      </w:r>
      <w:r>
        <w:t>.</w:t>
      </w:r>
    </w:p>
    <w:p w14:paraId="2F0A609B" w14:textId="6DE1C539" w:rsidR="00374E27" w:rsidRDefault="00374E27" w:rsidP="00374E27">
      <w:pPr>
        <w:pStyle w:val="Nadpis2"/>
        <w:rPr>
          <w:color w:val="000000"/>
        </w:rPr>
      </w:pPr>
      <w:bookmarkStart w:id="26" w:name="_Toc40857768"/>
      <w:r>
        <w:rPr>
          <w:color w:val="000000"/>
        </w:rPr>
        <w:t>Celkový popis koncepce řešení stavby včetně základních parametrů stavby - návrhová rychlost, provozní staničení, šířkové uspořádání, intenzity dopravy, technologie a zařízení, nová ochranná pásma a chráněná území</w:t>
      </w:r>
      <w:bookmarkEnd w:id="26"/>
    </w:p>
    <w:p w14:paraId="347DE3DE" w14:textId="4BD55126" w:rsidR="005F6AC5" w:rsidRPr="001B1372" w:rsidRDefault="005F6AC5" w:rsidP="005F6AC5">
      <w:pPr>
        <w:rPr>
          <w:b/>
          <w:bCs/>
          <w:sz w:val="22"/>
        </w:rPr>
      </w:pPr>
      <w:r w:rsidRPr="001B1372">
        <w:rPr>
          <w:b/>
          <w:bCs/>
        </w:rPr>
        <w:t xml:space="preserve">Součástí dokumentace pro </w:t>
      </w:r>
      <w:r>
        <w:rPr>
          <w:b/>
          <w:bCs/>
        </w:rPr>
        <w:t xml:space="preserve">sloučené </w:t>
      </w:r>
      <w:r w:rsidRPr="001B1372">
        <w:rPr>
          <w:b/>
          <w:bCs/>
        </w:rPr>
        <w:t>povolení (D</w:t>
      </w:r>
      <w:r>
        <w:rPr>
          <w:b/>
          <w:bCs/>
        </w:rPr>
        <w:t>U</w:t>
      </w:r>
      <w:r w:rsidR="00362550">
        <w:rPr>
          <w:b/>
          <w:bCs/>
        </w:rPr>
        <w:t>SP) byl</w:t>
      </w:r>
      <w:r w:rsidRPr="001B1372">
        <w:rPr>
          <w:b/>
          <w:bCs/>
        </w:rPr>
        <w:t xml:space="preserve"> stavební objekt SO 101.1</w:t>
      </w:r>
      <w:r>
        <w:rPr>
          <w:b/>
          <w:bCs/>
        </w:rPr>
        <w:t>.</w:t>
      </w:r>
      <w:r w:rsidRPr="001B1372">
        <w:rPr>
          <w:b/>
          <w:bCs/>
        </w:rPr>
        <w:t xml:space="preserve"> </w:t>
      </w:r>
      <w:r>
        <w:rPr>
          <w:b/>
          <w:bCs/>
        </w:rPr>
        <w:t>S</w:t>
      </w:r>
      <w:r w:rsidRPr="001B1372">
        <w:rPr>
          <w:b/>
          <w:bCs/>
        </w:rPr>
        <w:t>tavební objekt</w:t>
      </w:r>
      <w:r w:rsidRPr="001B1372">
        <w:rPr>
          <w:b/>
          <w:bCs/>
          <w:sz w:val="22"/>
        </w:rPr>
        <w:t xml:space="preserve"> </w:t>
      </w:r>
      <w:r w:rsidRPr="001B1372">
        <w:rPr>
          <w:b/>
          <w:bCs/>
        </w:rPr>
        <w:t>101.2</w:t>
      </w:r>
      <w:r>
        <w:rPr>
          <w:b/>
          <w:bCs/>
        </w:rPr>
        <w:t xml:space="preserve"> je souvislá údržba a dle vyhlášky č. 104/1997 Sb. nepodléhá žádosti o sloučené řízení</w:t>
      </w:r>
      <w:r w:rsidR="00362550">
        <w:rPr>
          <w:b/>
          <w:bCs/>
        </w:rPr>
        <w:t>. Toto rozdělení j</w:t>
      </w:r>
      <w:r w:rsidRPr="001B1372">
        <w:rPr>
          <w:b/>
          <w:bCs/>
        </w:rPr>
        <w:t>e dále upřesněno v navazujícím projektovém stupni PDPS.</w:t>
      </w:r>
    </w:p>
    <w:p w14:paraId="5AFE4B00" w14:textId="77777777" w:rsidR="006D59D7" w:rsidRPr="006D59D7" w:rsidRDefault="006D59D7" w:rsidP="006D59D7">
      <w:r w:rsidRPr="006D59D7">
        <w:t>Jedná se o úpravu stávající komunikace III/2385 v </w:t>
      </w:r>
      <w:proofErr w:type="gramStart"/>
      <w:r w:rsidRPr="006D59D7">
        <w:t>km 2,599</w:t>
      </w:r>
      <w:proofErr w:type="gramEnd"/>
      <w:r w:rsidRPr="006D59D7">
        <w:t xml:space="preserve"> – 3,544, tedy od železničního přejezdu (mimo) po stávající letiště Kladno (mimo). Úprava je vyvolána z důvodu zvýšeného počtu dopravních nehod s těžkými následky na zdraví a životě. Od roku 2008 se na předmětném úseku stalo celkem 59 dopravních nehod s následky na zdraví (těžká a lehká zranění) a ve třech případech s následkem na životě. Příčinou těžkých nehod je jednak čelní náraz protijedoucích vozidel a jednak střet s pevnou překážkou. Celkem 21 nehod čítá střet s pevnou překážkou s následky:</w:t>
      </w:r>
    </w:p>
    <w:p w14:paraId="68901B29" w14:textId="77777777" w:rsidR="006D59D7" w:rsidRPr="006D59D7" w:rsidRDefault="006D59D7" w:rsidP="006D59D7">
      <w:pPr>
        <w:pStyle w:val="Nadpis4"/>
      </w:pPr>
      <w:r w:rsidRPr="006D59D7">
        <w:lastRenderedPageBreak/>
        <w:t>2x usmrcení</w:t>
      </w:r>
    </w:p>
    <w:p w14:paraId="7B6EDDC4" w14:textId="77777777" w:rsidR="006D59D7" w:rsidRPr="006D59D7" w:rsidRDefault="006D59D7" w:rsidP="006D59D7">
      <w:pPr>
        <w:pStyle w:val="Nadpis4"/>
      </w:pPr>
      <w:r w:rsidRPr="006D59D7">
        <w:t>4x těžce zranění</w:t>
      </w:r>
    </w:p>
    <w:p w14:paraId="673E9B4A" w14:textId="77777777" w:rsidR="006D59D7" w:rsidRPr="006D59D7" w:rsidRDefault="006D59D7" w:rsidP="006D59D7">
      <w:pPr>
        <w:pStyle w:val="Nadpis4"/>
      </w:pPr>
      <w:r w:rsidRPr="006D59D7">
        <w:t xml:space="preserve">11x lehce zranění </w:t>
      </w:r>
    </w:p>
    <w:p w14:paraId="67D86615" w14:textId="77777777" w:rsidR="006D59D7" w:rsidRPr="006D59D7" w:rsidRDefault="006D59D7" w:rsidP="006D59D7">
      <w:r w:rsidRPr="006D59D7">
        <w:t>Úprava stávající komunikace spočívá ve zvýšení bezpečnosti pomocí stavebních úprav a souvislé údržby komunikace.</w:t>
      </w:r>
    </w:p>
    <w:p w14:paraId="73D12BA9" w14:textId="1866EE59" w:rsidR="006D59D7" w:rsidRDefault="006D59D7" w:rsidP="006D59D7">
      <w:r w:rsidRPr="006D59D7">
        <w:t>Stávající komunikace je proměnné šířky, odpovídající převážně kategorii S 6,5. Nad stávajícími propustky komunikace tvoří dopravní hrdlo pro míjení autobusů nebo nákladních vozidel. Stávající propustky vykazují špatný technický stav a nefunkční záchytné zařízení.</w:t>
      </w:r>
    </w:p>
    <w:p w14:paraId="29C58B3C" w14:textId="77777777" w:rsidR="005B40E9" w:rsidRPr="005B40E9" w:rsidRDefault="005B40E9" w:rsidP="005B40E9">
      <w:r w:rsidRPr="005B40E9">
        <w:t xml:space="preserve">Příčné uspořádání stávající komunikace je proměnné, nejvíce komunikaci vystihuje kategorie S 6,5. V rámci SO 101.1. bude komunikace lokálně (v místech stávajících propustků) plynule rozšířena na šíři 7,00 m mezi římsami. </w:t>
      </w:r>
    </w:p>
    <w:p w14:paraId="1A7B410F" w14:textId="77777777" w:rsidR="005B40E9" w:rsidRPr="005B40E9" w:rsidRDefault="005B40E9" w:rsidP="005B40E9">
      <w:pPr>
        <w:pStyle w:val="Zkladntext"/>
        <w:spacing w:before="120" w:after="0"/>
        <w:ind w:firstLine="567"/>
      </w:pPr>
      <w:r w:rsidRPr="005B40E9">
        <w:t>Uspořádání koruny je následující:</w:t>
      </w:r>
    </w:p>
    <w:p w14:paraId="057BA223" w14:textId="77777777" w:rsidR="005B40E9" w:rsidRPr="005B40E9" w:rsidRDefault="005B40E9" w:rsidP="005B40E9">
      <w:pPr>
        <w:pStyle w:val="Zkladntext"/>
        <w:spacing w:after="0"/>
        <w:ind w:firstLine="567"/>
      </w:pPr>
      <w:r w:rsidRPr="005B40E9">
        <w:t>Jízdní pruhy</w:t>
      </w:r>
      <w:r w:rsidRPr="005B40E9">
        <w:tab/>
      </w:r>
      <w:r w:rsidRPr="005B40E9">
        <w:tab/>
      </w:r>
      <w:r w:rsidRPr="005B40E9">
        <w:tab/>
      </w:r>
      <w:r w:rsidRPr="005B40E9">
        <w:tab/>
        <w:t>2x 3,25 m = 6,5 m</w:t>
      </w:r>
    </w:p>
    <w:p w14:paraId="7307C957" w14:textId="77777777" w:rsidR="005B40E9" w:rsidRPr="005B40E9" w:rsidRDefault="005B40E9" w:rsidP="005B40E9">
      <w:pPr>
        <w:pStyle w:val="Zkladntext"/>
        <w:spacing w:after="0"/>
        <w:ind w:firstLine="567"/>
      </w:pPr>
      <w:r w:rsidRPr="005B40E9">
        <w:t>Zpevněná krajnice</w:t>
      </w:r>
      <w:r w:rsidRPr="005B40E9">
        <w:tab/>
      </w:r>
      <w:r w:rsidRPr="005B40E9">
        <w:tab/>
      </w:r>
      <w:r w:rsidRPr="005B40E9">
        <w:tab/>
        <w:t>0 m</w:t>
      </w:r>
    </w:p>
    <w:p w14:paraId="0CC40A64" w14:textId="77777777" w:rsidR="005B40E9" w:rsidRPr="005B40E9" w:rsidRDefault="005B40E9" w:rsidP="005B40E9">
      <w:pPr>
        <w:pStyle w:val="Zkladntext"/>
        <w:spacing w:after="0"/>
        <w:ind w:firstLine="567"/>
      </w:pPr>
      <w:r w:rsidRPr="005B40E9">
        <w:t>Nezpevněná krajnice</w:t>
      </w:r>
      <w:r w:rsidRPr="005B40E9">
        <w:tab/>
      </w:r>
      <w:r w:rsidRPr="005B40E9">
        <w:tab/>
      </w:r>
      <w:r w:rsidRPr="005B40E9">
        <w:tab/>
        <w:t>0,75 m (resp. 1,50 m v místě svodidel)</w:t>
      </w:r>
    </w:p>
    <w:p w14:paraId="57CF5480" w14:textId="77777777" w:rsidR="005B40E9" w:rsidRPr="005B40E9" w:rsidRDefault="005B40E9" w:rsidP="005B40E9">
      <w:pPr>
        <w:pStyle w:val="Zkladntext"/>
        <w:spacing w:after="0"/>
        <w:ind w:firstLine="567"/>
      </w:pPr>
      <w:r w:rsidRPr="005B40E9">
        <w:t>Vodící proužky</w:t>
      </w:r>
      <w:r w:rsidRPr="005B40E9">
        <w:tab/>
      </w:r>
      <w:r w:rsidRPr="005B40E9">
        <w:tab/>
      </w:r>
      <w:r w:rsidRPr="005B40E9">
        <w:tab/>
      </w:r>
      <w:r w:rsidRPr="005B40E9">
        <w:tab/>
        <w:t>2x 0,25 m = 0,50 m</w:t>
      </w:r>
    </w:p>
    <w:p w14:paraId="47E998DA" w14:textId="77777777" w:rsidR="005B40E9" w:rsidRPr="005B40E9" w:rsidRDefault="005B40E9" w:rsidP="005B40E9">
      <w:pPr>
        <w:pStyle w:val="Zkladntext"/>
        <w:spacing w:after="0"/>
        <w:ind w:left="4317" w:hanging="3750"/>
      </w:pPr>
      <w:r w:rsidRPr="005B40E9">
        <w:t xml:space="preserve">Světlá šířka </w:t>
      </w:r>
      <w:r w:rsidRPr="005B40E9">
        <w:tab/>
      </w:r>
      <w:r w:rsidRPr="005B40E9">
        <w:tab/>
        <w:t>proměnná, v místě propustků 7,00 m</w:t>
      </w:r>
    </w:p>
    <w:p w14:paraId="3FD28AD3" w14:textId="0AB60A3C" w:rsidR="005B40E9" w:rsidRPr="006D59D7" w:rsidRDefault="005B40E9" w:rsidP="006D59D7">
      <w:r>
        <w:t>Dle sčítání dopravy 2016 je na předmětném úseku 1-5230 celková intenzita 9045 voz/24h z toho 480 voz/24h je TNV.</w:t>
      </w:r>
    </w:p>
    <w:p w14:paraId="10A056E4" w14:textId="364F5060" w:rsidR="008E1BAC" w:rsidRDefault="008E1BAC" w:rsidP="008E1BAC">
      <w:pPr>
        <w:pStyle w:val="Nadpis2"/>
        <w:rPr>
          <w:color w:val="000000"/>
        </w:rPr>
      </w:pPr>
      <w:bookmarkStart w:id="27" w:name="_Toc40857769"/>
      <w:r>
        <w:rPr>
          <w:color w:val="000000"/>
        </w:rPr>
        <w:t>Ochrana stavby podle jiných právních předpisů</w:t>
      </w:r>
      <w:bookmarkEnd w:id="27"/>
    </w:p>
    <w:p w14:paraId="1BCB5482" w14:textId="1B341390" w:rsidR="007F2254" w:rsidRDefault="007F2254" w:rsidP="007F2254">
      <w:r>
        <w:t>Stavba si nevyžádá žádné ochrany podle zvláštních předpisů. S</w:t>
      </w:r>
      <w:r w:rsidR="00714BAE">
        <w:t>oučástí silnice je ochranné pásmo dle zákona č. 13/1997 Sb.</w:t>
      </w:r>
    </w:p>
    <w:p w14:paraId="37DF4DA9" w14:textId="5416BC01" w:rsidR="00714BAE" w:rsidRPr="007F2254" w:rsidRDefault="00541EFD" w:rsidP="00CD2484">
      <w:pPr>
        <w:pStyle w:val="Nadpis2"/>
      </w:pPr>
      <w:bookmarkStart w:id="28" w:name="_Toc40857770"/>
      <w:r>
        <w:t>Z</w:t>
      </w:r>
      <w:r w:rsidR="00CD2484">
        <w:t>ákladní bilance stavby - potřeby a spotřeby médií a hmot, hospodaření s dešťovou vodou, celkové produkované množství a druhy odpadů a emisí, třída energetické náročnosti budov</w:t>
      </w:r>
      <w:bookmarkEnd w:id="28"/>
    </w:p>
    <w:p w14:paraId="3C252F29" w14:textId="1C091DDD" w:rsidR="00BA319C" w:rsidRDefault="00DE43FA" w:rsidP="00576086">
      <w:r>
        <w:t>Hospodaření s dešťovou vodou zůstává neměnné, systém odvodnění je zachován stávající.</w:t>
      </w:r>
    </w:p>
    <w:p w14:paraId="097C2CC1" w14:textId="01E3CE42" w:rsidR="00541EFD" w:rsidRDefault="00541EFD" w:rsidP="00576086">
      <w:r>
        <w:t>Po dobu výstavby se předpokládá vznik odpadů, které js</w:t>
      </w:r>
      <w:r w:rsidR="00DE43FA">
        <w:t>ou řešeny v samostatné části F</w:t>
      </w:r>
      <w:r>
        <w:t>3 Projekt odpadového hospodářství</w:t>
      </w:r>
      <w:r w:rsidR="00362550">
        <w:t xml:space="preserve"> </w:t>
      </w:r>
      <w:r w:rsidR="00362550" w:rsidRPr="00014E9C">
        <w:t>dokumentace DUSP 06/2019</w:t>
      </w:r>
      <w:r>
        <w:t>. Po dobu životnosti stavby se předpokládá vznik odpadu spojený s čištěním komunikace, systému odvodnění a údržby silniční vegetace.</w:t>
      </w:r>
    </w:p>
    <w:p w14:paraId="5B927B45" w14:textId="545212C7" w:rsidR="00541EFD" w:rsidRDefault="00541EFD" w:rsidP="00576086">
      <w:r>
        <w:t>Energetická náročnost budov se pro pozemní komunikaci neuplatní.</w:t>
      </w:r>
    </w:p>
    <w:p w14:paraId="6BA72F63" w14:textId="5EFC4D51" w:rsidR="00B048B1" w:rsidRDefault="00B048B1" w:rsidP="00B048B1">
      <w:pPr>
        <w:pStyle w:val="Nadpis2"/>
        <w:rPr>
          <w:color w:val="000000"/>
        </w:rPr>
      </w:pPr>
      <w:bookmarkStart w:id="29" w:name="_Toc40857771"/>
      <w:r>
        <w:rPr>
          <w:color w:val="000000"/>
        </w:rPr>
        <w:lastRenderedPageBreak/>
        <w:t>Základní předpoklady výstavby - časové údaje o realizaci stavby, členění na etapy</w:t>
      </w:r>
      <w:bookmarkEnd w:id="29"/>
    </w:p>
    <w:p w14:paraId="102F0A0D" w14:textId="3C5D780E" w:rsidR="00752213" w:rsidRPr="00752213" w:rsidRDefault="00752213" w:rsidP="00752213">
      <w:r>
        <w:t xml:space="preserve">Základním předpokladem výstavby je provádění po polovinách </w:t>
      </w:r>
      <w:r w:rsidR="00DE43FA">
        <w:t xml:space="preserve">na kyvadlové řízení provozu. Vedení dopravy je nutné koordinovat s dalšími akcemi KSUS a ŘSD v oblasti Kladna. </w:t>
      </w:r>
      <w:r>
        <w:t xml:space="preserve">Podrobnější popis jednotlivých fází je součástí </w:t>
      </w:r>
      <w:proofErr w:type="gramStart"/>
      <w:r>
        <w:t>přílohy B.8 Zásady</w:t>
      </w:r>
      <w:proofErr w:type="gramEnd"/>
      <w:r>
        <w:t xml:space="preserve"> organizace výstavby.</w:t>
      </w:r>
    </w:p>
    <w:p w14:paraId="71C38975" w14:textId="77777777" w:rsidR="00752213" w:rsidRPr="007879F5" w:rsidRDefault="00752213" w:rsidP="00752213">
      <w:pPr>
        <w:tabs>
          <w:tab w:val="left" w:pos="5670"/>
          <w:tab w:val="decimal" w:pos="6379"/>
          <w:tab w:val="left" w:pos="6521"/>
        </w:tabs>
        <w:spacing w:before="120"/>
        <w:rPr>
          <w:u w:val="single"/>
        </w:rPr>
      </w:pPr>
      <w:r w:rsidRPr="007879F5">
        <w:rPr>
          <w:u w:val="single"/>
        </w:rPr>
        <w:t>Předpokládaná lhůta výstavby:</w:t>
      </w:r>
    </w:p>
    <w:p w14:paraId="5E191D73" w14:textId="77777777" w:rsidR="006345DF" w:rsidRPr="00BD4722" w:rsidRDefault="006345DF" w:rsidP="006345DF">
      <w:pPr>
        <w:pStyle w:val="IKP-Standard"/>
        <w:tabs>
          <w:tab w:val="left" w:pos="3261"/>
        </w:tabs>
        <w:spacing w:line="276" w:lineRule="auto"/>
        <w:rPr>
          <w:rFonts w:cs="Arial"/>
          <w:sz w:val="20"/>
        </w:rPr>
      </w:pPr>
      <w:r w:rsidRPr="00BD4722">
        <w:rPr>
          <w:rFonts w:cs="Arial"/>
          <w:sz w:val="20"/>
        </w:rPr>
        <w:t>Doba výstavby:</w:t>
      </w:r>
      <w:r w:rsidRPr="00BD4722">
        <w:rPr>
          <w:rFonts w:cs="Arial"/>
          <w:sz w:val="20"/>
        </w:rPr>
        <w:tab/>
      </w:r>
      <w:r>
        <w:rPr>
          <w:rFonts w:cs="Arial"/>
          <w:sz w:val="20"/>
        </w:rPr>
        <w:t>4 měsíce</w:t>
      </w:r>
    </w:p>
    <w:p w14:paraId="048BBBFE" w14:textId="1880152B" w:rsidR="006345DF" w:rsidRPr="00BD4722" w:rsidRDefault="006345DF" w:rsidP="006345DF">
      <w:pPr>
        <w:pStyle w:val="IKP-Standard"/>
        <w:tabs>
          <w:tab w:val="left" w:pos="3261"/>
        </w:tabs>
        <w:spacing w:line="276" w:lineRule="auto"/>
        <w:rPr>
          <w:rFonts w:cs="Arial"/>
          <w:sz w:val="20"/>
        </w:rPr>
      </w:pPr>
      <w:r>
        <w:rPr>
          <w:rFonts w:cs="Arial"/>
          <w:sz w:val="20"/>
        </w:rPr>
        <w:t>Termín zahájení stavby:</w:t>
      </w:r>
      <w:r>
        <w:rPr>
          <w:rFonts w:cs="Arial"/>
          <w:sz w:val="20"/>
        </w:rPr>
        <w:tab/>
        <w:t>20</w:t>
      </w:r>
      <w:r w:rsidR="00362550">
        <w:rPr>
          <w:rFonts w:cs="Arial"/>
          <w:sz w:val="20"/>
        </w:rPr>
        <w:t>21</w:t>
      </w:r>
    </w:p>
    <w:p w14:paraId="7FB7B25F" w14:textId="3BFE412E" w:rsidR="006345DF" w:rsidRDefault="00362550" w:rsidP="006345DF">
      <w:pPr>
        <w:pStyle w:val="IKP-Standard"/>
        <w:tabs>
          <w:tab w:val="left" w:pos="3261"/>
        </w:tabs>
        <w:spacing w:line="276" w:lineRule="auto"/>
        <w:rPr>
          <w:rFonts w:cs="Arial"/>
          <w:sz w:val="20"/>
        </w:rPr>
      </w:pPr>
      <w:r>
        <w:rPr>
          <w:rFonts w:cs="Arial"/>
          <w:sz w:val="20"/>
        </w:rPr>
        <w:t>Termín dokončení stavby:</w:t>
      </w:r>
      <w:r>
        <w:rPr>
          <w:rFonts w:cs="Arial"/>
          <w:sz w:val="20"/>
        </w:rPr>
        <w:tab/>
        <w:t>2021</w:t>
      </w:r>
    </w:p>
    <w:p w14:paraId="4B42BEB5" w14:textId="77777777" w:rsidR="008C494A" w:rsidRPr="00D17EDA" w:rsidRDefault="008C494A" w:rsidP="008C494A">
      <w:pPr>
        <w:pStyle w:val="IKP-Standard"/>
        <w:tabs>
          <w:tab w:val="left" w:pos="3261"/>
        </w:tabs>
        <w:spacing w:line="276" w:lineRule="auto"/>
        <w:rPr>
          <w:rFonts w:asciiTheme="minorHAnsi" w:hAnsiTheme="minorHAnsi" w:cstheme="minorHAnsi"/>
          <w:sz w:val="24"/>
          <w:szCs w:val="24"/>
        </w:rPr>
      </w:pPr>
      <w:r w:rsidRPr="00D17EDA">
        <w:rPr>
          <w:rFonts w:asciiTheme="minorHAnsi" w:hAnsiTheme="minorHAnsi" w:cstheme="minorHAnsi"/>
          <w:sz w:val="24"/>
          <w:szCs w:val="24"/>
        </w:rPr>
        <w:t>Předpokládaná etapizace je popsána v části B8 Zásady organizace výstavby.</w:t>
      </w:r>
    </w:p>
    <w:p w14:paraId="5A9B0A02" w14:textId="77777777" w:rsidR="008C494A" w:rsidRPr="00D17EDA" w:rsidRDefault="008C494A" w:rsidP="008C494A">
      <w:pPr>
        <w:pStyle w:val="IKP-Standard"/>
        <w:tabs>
          <w:tab w:val="left" w:pos="3261"/>
        </w:tabs>
        <w:spacing w:line="276" w:lineRule="auto"/>
        <w:rPr>
          <w:rFonts w:asciiTheme="minorHAnsi" w:hAnsiTheme="minorHAnsi" w:cstheme="minorHAnsi"/>
          <w:sz w:val="24"/>
          <w:szCs w:val="24"/>
        </w:rPr>
      </w:pPr>
      <w:r w:rsidRPr="00D17EDA">
        <w:rPr>
          <w:rFonts w:asciiTheme="minorHAnsi" w:hAnsiTheme="minorHAnsi" w:cstheme="minorHAnsi"/>
          <w:sz w:val="24"/>
          <w:szCs w:val="24"/>
        </w:rPr>
        <w:t>Časový plán stavby zpracuje zhotovitel v rámci nabídky dodávky stavby.</w:t>
      </w:r>
    </w:p>
    <w:p w14:paraId="08DBC9EB" w14:textId="77777777" w:rsidR="008C494A" w:rsidRPr="00D17EDA" w:rsidRDefault="008C494A" w:rsidP="008C494A">
      <w:pPr>
        <w:rPr>
          <w:rFonts w:asciiTheme="minorHAnsi" w:hAnsiTheme="minorHAnsi" w:cstheme="minorHAnsi"/>
          <w:i/>
          <w:szCs w:val="24"/>
        </w:rPr>
      </w:pPr>
      <w:r w:rsidRPr="00D17EDA">
        <w:rPr>
          <w:rFonts w:asciiTheme="minorHAnsi" w:hAnsiTheme="minorHAnsi" w:cstheme="minorHAnsi"/>
          <w:i/>
          <w:szCs w:val="24"/>
        </w:rPr>
        <w:t xml:space="preserve">Poznámka: Konkrétní termín zahájení výstavby je závislý na získání </w:t>
      </w:r>
      <w:r>
        <w:rPr>
          <w:rFonts w:asciiTheme="minorHAnsi" w:hAnsiTheme="minorHAnsi" w:cstheme="minorHAnsi"/>
          <w:i/>
          <w:szCs w:val="24"/>
        </w:rPr>
        <w:t xml:space="preserve">společného </w:t>
      </w:r>
      <w:r w:rsidRPr="00D17EDA">
        <w:rPr>
          <w:rFonts w:asciiTheme="minorHAnsi" w:hAnsiTheme="minorHAnsi" w:cstheme="minorHAnsi"/>
          <w:i/>
          <w:szCs w:val="24"/>
        </w:rPr>
        <w:t>povolení</w:t>
      </w:r>
      <w:r>
        <w:rPr>
          <w:rFonts w:asciiTheme="minorHAnsi" w:hAnsiTheme="minorHAnsi" w:cstheme="minorHAnsi"/>
          <w:i/>
          <w:szCs w:val="24"/>
        </w:rPr>
        <w:t xml:space="preserve"> stavby</w:t>
      </w:r>
      <w:r w:rsidRPr="00D17EDA">
        <w:rPr>
          <w:rFonts w:asciiTheme="minorHAnsi" w:hAnsiTheme="minorHAnsi" w:cstheme="minorHAnsi"/>
          <w:i/>
          <w:szCs w:val="24"/>
        </w:rPr>
        <w:t>. S ohledem na skutečnou dobu potřebnou pro získání výše uvedeného povolení bude datum zahájení výstavby upraveno.</w:t>
      </w:r>
    </w:p>
    <w:p w14:paraId="61D9B927" w14:textId="0875D644" w:rsidR="00752213" w:rsidRDefault="006B306B" w:rsidP="006B306B">
      <w:pPr>
        <w:pStyle w:val="Nadpis2"/>
      </w:pPr>
      <w:bookmarkStart w:id="30" w:name="_Toc40857772"/>
      <w:r>
        <w:t>Orientační náklady stavby</w:t>
      </w:r>
      <w:bookmarkEnd w:id="30"/>
    </w:p>
    <w:p w14:paraId="2BA99E36" w14:textId="35C43C5A" w:rsidR="006B306B" w:rsidRPr="00816CE4" w:rsidRDefault="00362550" w:rsidP="006B306B">
      <w:r>
        <w:t>V rámci stupně PDPS je zpracován položkový rozpočet stavby, viz samostatná příloha</w:t>
      </w:r>
      <w:r w:rsidR="00816CE4" w:rsidRPr="00816CE4">
        <w:t>.</w:t>
      </w:r>
    </w:p>
    <w:p w14:paraId="65DAE46A" w14:textId="252B34B8" w:rsidR="001001A3" w:rsidRDefault="001001A3" w:rsidP="001001A3">
      <w:pPr>
        <w:pStyle w:val="Nadpis2"/>
        <w:numPr>
          <w:ilvl w:val="0"/>
          <w:numId w:val="0"/>
        </w:numPr>
        <w:ind w:left="567"/>
      </w:pPr>
      <w:bookmarkStart w:id="31" w:name="_Toc40857773"/>
      <w:r>
        <w:t>2.2</w:t>
      </w:r>
      <w:r>
        <w:tab/>
        <w:t>Celkové urbanistické a architektonické řešení</w:t>
      </w:r>
      <w:bookmarkEnd w:id="31"/>
    </w:p>
    <w:p w14:paraId="05923F27" w14:textId="1F932B2D" w:rsidR="001001A3" w:rsidRDefault="001001A3" w:rsidP="001001A3">
      <w:pPr>
        <w:pStyle w:val="Nadpis2"/>
        <w:numPr>
          <w:ilvl w:val="0"/>
          <w:numId w:val="0"/>
        </w:numPr>
        <w:rPr>
          <w:color w:val="000000"/>
        </w:rPr>
      </w:pPr>
      <w:bookmarkStart w:id="32" w:name="_Toc40857774"/>
      <w:r>
        <w:t>a)</w:t>
      </w:r>
      <w:r>
        <w:tab/>
      </w:r>
      <w:r>
        <w:rPr>
          <w:color w:val="000000"/>
        </w:rPr>
        <w:t>Urbanismus - územní regulace, kompozice prostorového řešení</w:t>
      </w:r>
      <w:bookmarkEnd w:id="32"/>
    </w:p>
    <w:p w14:paraId="6BEC2C05" w14:textId="105B4324" w:rsidR="001001A3" w:rsidRDefault="001001A3" w:rsidP="001001A3">
      <w:r>
        <w:t xml:space="preserve">Vzhledem ke své podstatě projektu – pozemní komunikace </w:t>
      </w:r>
      <w:r w:rsidR="006345DF">
        <w:t>III. třídy s </w:t>
      </w:r>
      <w:r>
        <w:t xml:space="preserve">regionálním dopravním významem, není urbanistický vliv posuzován. </w:t>
      </w:r>
      <w:r w:rsidR="007732A7">
        <w:t>Snahou však je začlenit stavbu do stávajícího okolí formou plynulého zatravnění násypových a zářezových svahů.</w:t>
      </w:r>
    </w:p>
    <w:p w14:paraId="259FC165" w14:textId="1039E079" w:rsidR="00DE73FB" w:rsidRPr="001001A3" w:rsidRDefault="001001A3" w:rsidP="00DE73FB">
      <w:r>
        <w:t>Na úpravu komunikace, která plyne z bezpečnos</w:t>
      </w:r>
      <w:r w:rsidR="006345DF">
        <w:t>tních</w:t>
      </w:r>
      <w:r>
        <w:t xml:space="preserve"> důvodů</w:t>
      </w:r>
      <w:r w:rsidR="006345DF">
        <w:t>,</w:t>
      </w:r>
      <w:r>
        <w:t xml:space="preserve"> se nevztahují regulační opatření.</w:t>
      </w:r>
      <w:r w:rsidR="00DE73FB">
        <w:t xml:space="preserve"> Prostorové uspořádání vychází </w:t>
      </w:r>
      <w:r w:rsidR="006345DF">
        <w:t>z požadavků na míjení dvou nákladních vozidel ve směrovém oblouku nad propustky a ze stávajícího šířkového uspořádání komunikace.</w:t>
      </w:r>
    </w:p>
    <w:p w14:paraId="1B9F58E7" w14:textId="67098FD9" w:rsidR="00DE73FB" w:rsidRDefault="00DE73FB" w:rsidP="00DE73FB">
      <w:pPr>
        <w:pStyle w:val="Nadpis2"/>
        <w:numPr>
          <w:ilvl w:val="0"/>
          <w:numId w:val="0"/>
        </w:numPr>
        <w:rPr>
          <w:color w:val="000000"/>
        </w:rPr>
      </w:pPr>
      <w:bookmarkStart w:id="33" w:name="_Toc40857775"/>
      <w:r>
        <w:t>b)</w:t>
      </w:r>
      <w:r>
        <w:tab/>
      </w:r>
      <w:r w:rsidR="007732A7">
        <w:t>A</w:t>
      </w:r>
      <w:r w:rsidR="007732A7">
        <w:rPr>
          <w:color w:val="000000"/>
        </w:rPr>
        <w:t>rchitektonické řešení - kompozice tvarového řešení, materiálové a barevné řešení</w:t>
      </w:r>
      <w:bookmarkEnd w:id="33"/>
    </w:p>
    <w:p w14:paraId="74E06440" w14:textId="4637835A" w:rsidR="007732A7" w:rsidRDefault="007732A7" w:rsidP="007732A7">
      <w:r>
        <w:t>Vzhledem k charakteru a dopravnímu účelu není stavba nijak architektonicky řešena. Snahou však je začlenit stavbu do stávajícího okolí formou plynulého zatravnění násypových a zářezových svahů.</w:t>
      </w:r>
    </w:p>
    <w:p w14:paraId="5AB6F327" w14:textId="6CC3B11B" w:rsidR="007732A7" w:rsidRPr="007732A7" w:rsidRDefault="007732A7" w:rsidP="007732A7">
      <w:r>
        <w:t>Pro stavbu budou použity běžné materiály užívané v dopravním stavitelství, asfaltové betony a místní zeminy.</w:t>
      </w:r>
    </w:p>
    <w:p w14:paraId="02C1E344" w14:textId="7629C742" w:rsidR="005E6813" w:rsidRDefault="005E6813" w:rsidP="005E6813">
      <w:pPr>
        <w:pStyle w:val="Nadpis2"/>
        <w:numPr>
          <w:ilvl w:val="0"/>
          <w:numId w:val="0"/>
        </w:numPr>
        <w:ind w:left="567"/>
        <w:rPr>
          <w:color w:val="000000"/>
        </w:rPr>
      </w:pPr>
      <w:bookmarkStart w:id="34" w:name="_Toc40857776"/>
      <w:r>
        <w:t>2.3</w:t>
      </w:r>
      <w:r>
        <w:tab/>
      </w:r>
      <w:r w:rsidR="00127AB7">
        <w:rPr>
          <w:color w:val="000000"/>
        </w:rPr>
        <w:t>Celkové technické řešení</w:t>
      </w:r>
      <w:bookmarkEnd w:id="34"/>
    </w:p>
    <w:p w14:paraId="3BCE2F08" w14:textId="4F768B10" w:rsidR="00127AB7" w:rsidRDefault="00127AB7" w:rsidP="00127AB7">
      <w:pPr>
        <w:pStyle w:val="Nadpis2"/>
        <w:numPr>
          <w:ilvl w:val="0"/>
          <w:numId w:val="0"/>
        </w:numPr>
      </w:pPr>
      <w:bookmarkStart w:id="35" w:name="_Toc40857777"/>
      <w:r>
        <w:t>a)</w:t>
      </w:r>
      <w:r>
        <w:tab/>
        <w:t>P</w:t>
      </w:r>
      <w:r w:rsidRPr="00127AB7">
        <w:t xml:space="preserve">opis celkové koncepce technického řešení po skupinách objektů nebo jednotlivých objektech včetně údajů o statických výpočtech prokazujících, že stavba je navržena tak, aby </w:t>
      </w:r>
      <w:r w:rsidRPr="00127AB7">
        <w:lastRenderedPageBreak/>
        <w:t>návrhové zatížení na ni působící nemělo za následek poškození stavby nebo její části nebo nepřípustné přetvoření</w:t>
      </w:r>
      <w:bookmarkEnd w:id="35"/>
    </w:p>
    <w:p w14:paraId="11C1D3A2" w14:textId="6E480116" w:rsidR="00E35A0E" w:rsidRPr="00E35A0E" w:rsidRDefault="00E35A0E" w:rsidP="00E35A0E">
      <w:r>
        <w:t>Projektová dokumentace byla zadána ještě před nabytím účinnosti vyhlášky č. 130/2019 sb. Předpokládá se, že na komunikaci byla po roce 2000 provedena údržba, tudíž by v krytových vrstvách neměly být složky PAU obsahující nadlimitní hodnoty. V rámci realizace stavby však dojde k </w:t>
      </w:r>
      <w:proofErr w:type="spellStart"/>
      <w:r>
        <w:t>dovzorkování</w:t>
      </w:r>
      <w:proofErr w:type="spellEnd"/>
      <w:r>
        <w:t xml:space="preserve"> dle příslušné vyhlášky.</w:t>
      </w:r>
    </w:p>
    <w:p w14:paraId="28555008" w14:textId="77777777" w:rsidR="00127AB7" w:rsidRPr="002A739A" w:rsidRDefault="00127AB7" w:rsidP="00127AB7">
      <w:pPr>
        <w:pStyle w:val="Nadpis2"/>
        <w:numPr>
          <w:ilvl w:val="0"/>
          <w:numId w:val="0"/>
        </w:numPr>
        <w:pBdr>
          <w:top w:val="single" w:sz="4" w:space="1" w:color="auto"/>
          <w:left w:val="single" w:sz="4" w:space="4" w:color="auto"/>
          <w:bottom w:val="single" w:sz="4" w:space="1" w:color="auto"/>
          <w:right w:val="single" w:sz="4" w:space="4" w:color="auto"/>
        </w:pBdr>
        <w:spacing w:line="276" w:lineRule="auto"/>
        <w:rPr>
          <w:rFonts w:asciiTheme="minorHAnsi" w:eastAsiaTheme="minorHAnsi" w:hAnsiTheme="minorHAnsi" w:cs="Arial"/>
          <w:bCs/>
          <w:i/>
          <w:iCs/>
          <w:sz w:val="22"/>
          <w:szCs w:val="22"/>
        </w:rPr>
      </w:pPr>
      <w:bookmarkStart w:id="36" w:name="_Toc534376410"/>
      <w:bookmarkStart w:id="37" w:name="_Toc40857778"/>
      <w:r w:rsidRPr="002A739A">
        <w:rPr>
          <w:rFonts w:asciiTheme="minorHAnsi" w:eastAsiaTheme="minorHAnsi" w:hAnsiTheme="minorHAnsi" w:cs="Arial"/>
          <w:sz w:val="22"/>
          <w:szCs w:val="22"/>
        </w:rPr>
        <w:t>Řada 100 - Objekty pozemních komunikací</w:t>
      </w:r>
      <w:bookmarkEnd w:id="36"/>
      <w:bookmarkEnd w:id="37"/>
    </w:p>
    <w:p w14:paraId="6BEC1DA4" w14:textId="4CB7BA10" w:rsidR="00127AB7" w:rsidRPr="00C05BCD" w:rsidRDefault="00127AB7" w:rsidP="00127AB7">
      <w:pPr>
        <w:rPr>
          <w:rFonts w:cs="Arial"/>
          <w:b/>
          <w:u w:val="single"/>
        </w:rPr>
      </w:pPr>
      <w:r w:rsidRPr="00C05BCD">
        <w:rPr>
          <w:rFonts w:cs="Arial"/>
          <w:b/>
          <w:u w:val="single"/>
        </w:rPr>
        <w:t>SO 101</w:t>
      </w:r>
      <w:r w:rsidR="00C05BCD">
        <w:rPr>
          <w:rFonts w:cs="Arial"/>
          <w:b/>
          <w:u w:val="single"/>
        </w:rPr>
        <w:t xml:space="preserve">.1 </w:t>
      </w:r>
      <w:r w:rsidR="00C05BCD" w:rsidRPr="00C05BCD">
        <w:rPr>
          <w:rFonts w:cs="Arial"/>
          <w:b/>
          <w:u w:val="single"/>
        </w:rPr>
        <w:t>Úprava silnice</w:t>
      </w:r>
    </w:p>
    <w:p w14:paraId="0960061A" w14:textId="77777777" w:rsidR="00C05BCD" w:rsidRPr="00C05BCD" w:rsidRDefault="00C05BCD" w:rsidP="00C05BCD">
      <w:pPr>
        <w:rPr>
          <w:szCs w:val="24"/>
        </w:rPr>
      </w:pPr>
      <w:r w:rsidRPr="00C05BCD">
        <w:rPr>
          <w:szCs w:val="24"/>
        </w:rPr>
        <w:t>Úprava stávající komunikace spočívá ve zvýšení bezpečnosti pomocí stavebních úprav a souvislé údržby komunikace.</w:t>
      </w:r>
    </w:p>
    <w:p w14:paraId="43D6BA55" w14:textId="77777777" w:rsidR="00C05BCD" w:rsidRPr="00C05BCD" w:rsidRDefault="00C05BCD" w:rsidP="00C05BCD">
      <w:pPr>
        <w:rPr>
          <w:szCs w:val="24"/>
        </w:rPr>
      </w:pPr>
      <w:r w:rsidRPr="00C05BCD">
        <w:rPr>
          <w:szCs w:val="24"/>
        </w:rPr>
        <w:t>Stávající komunikace je proměnné šířky, odpovídající převážně kategorii S 6,5. Nad stávajícími propustky komunikace tvoří dopravní hrdlo pro míjení autobusů nebo nákladních vozidel. Stávající propustky vykazují špatný technický stav a nefunkční záchytné zařízení.</w:t>
      </w:r>
    </w:p>
    <w:p w14:paraId="1FB73323" w14:textId="307D9CFC" w:rsidR="00C05BCD" w:rsidRDefault="00C05BCD" w:rsidP="00C05BCD">
      <w:pPr>
        <w:rPr>
          <w:szCs w:val="24"/>
        </w:rPr>
      </w:pPr>
      <w:r w:rsidRPr="00C05BCD">
        <w:rPr>
          <w:szCs w:val="24"/>
        </w:rPr>
        <w:t xml:space="preserve">Náplní SO 101.1 jsou stavební úpravy spočívající v rozšíření komunikace ve směrových obloucích nad stávajícími propustky a osazení zádržného zařízení. </w:t>
      </w:r>
    </w:p>
    <w:p w14:paraId="1743698F" w14:textId="02545D87" w:rsidR="00C05BCD" w:rsidRPr="00C05BCD" w:rsidRDefault="00C05BCD" w:rsidP="00C05BCD">
      <w:pPr>
        <w:rPr>
          <w:rFonts w:cs="Arial"/>
          <w:b/>
          <w:u w:val="single"/>
        </w:rPr>
      </w:pPr>
      <w:r w:rsidRPr="00C05BCD">
        <w:rPr>
          <w:rFonts w:cs="Arial"/>
          <w:b/>
          <w:u w:val="single"/>
        </w:rPr>
        <w:t>SO 101</w:t>
      </w:r>
      <w:r>
        <w:rPr>
          <w:rFonts w:cs="Arial"/>
          <w:b/>
          <w:u w:val="single"/>
        </w:rPr>
        <w:t>.2 Údržba</w:t>
      </w:r>
      <w:r w:rsidRPr="00C05BCD">
        <w:rPr>
          <w:rFonts w:cs="Arial"/>
          <w:b/>
          <w:u w:val="single"/>
        </w:rPr>
        <w:t xml:space="preserve"> silnice</w:t>
      </w:r>
    </w:p>
    <w:p w14:paraId="38E64BC5" w14:textId="77777777" w:rsidR="00BE40BE" w:rsidRPr="00BE40BE" w:rsidRDefault="00BE40BE" w:rsidP="00BE40BE">
      <w:pPr>
        <w:rPr>
          <w:szCs w:val="24"/>
        </w:rPr>
      </w:pPr>
      <w:r w:rsidRPr="00BE40BE">
        <w:rPr>
          <w:szCs w:val="24"/>
        </w:rPr>
        <w:t>Náplní SO 101.2 jsou údržbové práce spočívající v:</w:t>
      </w:r>
    </w:p>
    <w:p w14:paraId="75F59A0E" w14:textId="1DBCC4E9" w:rsidR="00BE40BE" w:rsidRPr="00BE40BE" w:rsidRDefault="00BE40BE" w:rsidP="00BE40BE">
      <w:pPr>
        <w:pStyle w:val="Nadpis4"/>
        <w:rPr>
          <w:szCs w:val="24"/>
        </w:rPr>
      </w:pPr>
      <w:r w:rsidRPr="00BE40BE">
        <w:rPr>
          <w:szCs w:val="24"/>
        </w:rPr>
        <w:t>pokládc</w:t>
      </w:r>
      <w:r w:rsidR="00514643">
        <w:rPr>
          <w:szCs w:val="24"/>
        </w:rPr>
        <w:t>e nové obrusné vrstvy v </w:t>
      </w:r>
      <w:proofErr w:type="gramStart"/>
      <w:r w:rsidR="00514643">
        <w:rPr>
          <w:szCs w:val="24"/>
        </w:rPr>
        <w:t>km 3,457</w:t>
      </w:r>
      <w:proofErr w:type="gramEnd"/>
      <w:r w:rsidRPr="00BE40BE">
        <w:rPr>
          <w:szCs w:val="24"/>
        </w:rPr>
        <w:t xml:space="preserve"> – 3,544</w:t>
      </w:r>
    </w:p>
    <w:p w14:paraId="0544B6E0" w14:textId="77777777" w:rsidR="00BE40BE" w:rsidRPr="00BE40BE" w:rsidRDefault="00BE40BE" w:rsidP="00BE40BE">
      <w:pPr>
        <w:pStyle w:val="Nadpis4"/>
        <w:rPr>
          <w:szCs w:val="24"/>
        </w:rPr>
      </w:pPr>
      <w:r w:rsidRPr="00BE40BE">
        <w:rPr>
          <w:szCs w:val="24"/>
        </w:rPr>
        <w:t xml:space="preserve">osazení zádržného a vodícího zařízení vč. úpravy dopravního značení  </w:t>
      </w:r>
    </w:p>
    <w:p w14:paraId="382867DF" w14:textId="77777777" w:rsidR="00BE40BE" w:rsidRPr="00BE40BE" w:rsidRDefault="00BE40BE" w:rsidP="00BE40BE">
      <w:pPr>
        <w:pStyle w:val="Nadpis4"/>
        <w:rPr>
          <w:szCs w:val="24"/>
        </w:rPr>
      </w:pPr>
      <w:r w:rsidRPr="00BE40BE">
        <w:rPr>
          <w:szCs w:val="24"/>
        </w:rPr>
        <w:t>údržbě systému odvodnění, krajnic a svahů.</w:t>
      </w:r>
    </w:p>
    <w:p w14:paraId="1DE91F4C" w14:textId="0B873C11" w:rsidR="00127AB7" w:rsidRDefault="00127AB7" w:rsidP="00127AB7">
      <w:pPr>
        <w:pStyle w:val="Nadpis2"/>
        <w:numPr>
          <w:ilvl w:val="0"/>
          <w:numId w:val="0"/>
        </w:numPr>
      </w:pPr>
      <w:bookmarkStart w:id="38" w:name="_Toc40857779"/>
      <w:r>
        <w:t>b)</w:t>
      </w:r>
      <w:r>
        <w:tab/>
      </w:r>
      <w:r>
        <w:rPr>
          <w:color w:val="000000"/>
        </w:rPr>
        <w:t>Celková bilance nároků všech druhů energií, tepla a teplé užitkové vody</w:t>
      </w:r>
      <w:bookmarkEnd w:id="38"/>
    </w:p>
    <w:p w14:paraId="03243199" w14:textId="7EEE2D7F" w:rsidR="00127AB7" w:rsidRDefault="00127AB7" w:rsidP="006B306B">
      <w:pPr>
        <w:rPr>
          <w:b/>
          <w:i/>
          <w:szCs w:val="24"/>
        </w:rPr>
      </w:pPr>
      <w:r>
        <w:rPr>
          <w:szCs w:val="24"/>
        </w:rPr>
        <w:t xml:space="preserve">Stavba pozemní komunikace nevyžaduje připojení a spotřebu zdrojů energií, tepla a TUV. </w:t>
      </w:r>
    </w:p>
    <w:p w14:paraId="12096383" w14:textId="50DDEB4F" w:rsidR="00127AB7" w:rsidRPr="00127AB7" w:rsidRDefault="00127AB7" w:rsidP="00127AB7">
      <w:pPr>
        <w:pStyle w:val="Nadpis2"/>
        <w:numPr>
          <w:ilvl w:val="0"/>
          <w:numId w:val="0"/>
        </w:numPr>
      </w:pPr>
      <w:bookmarkStart w:id="39" w:name="_Toc40857780"/>
      <w:r w:rsidRPr="00127AB7">
        <w:t>c</w:t>
      </w:r>
      <w:r>
        <w:t>)</w:t>
      </w:r>
      <w:r>
        <w:tab/>
      </w:r>
      <w:r w:rsidRPr="00127AB7">
        <w:t>Celková spotřeba vody</w:t>
      </w:r>
      <w:bookmarkEnd w:id="39"/>
    </w:p>
    <w:p w14:paraId="28D24E4F" w14:textId="5D2D30B2" w:rsidR="00127AB7" w:rsidRPr="00127AB7" w:rsidRDefault="00127AB7" w:rsidP="00127AB7">
      <w:r>
        <w:t>Stavba nevyžaduje odběr vody.</w:t>
      </w:r>
    </w:p>
    <w:p w14:paraId="25D6C63E" w14:textId="206F5AD8" w:rsidR="00127AB7" w:rsidRPr="00127AB7" w:rsidRDefault="00127AB7" w:rsidP="00127AB7">
      <w:pPr>
        <w:pStyle w:val="Nadpis2"/>
        <w:numPr>
          <w:ilvl w:val="0"/>
          <w:numId w:val="0"/>
        </w:numPr>
      </w:pPr>
      <w:bookmarkStart w:id="40" w:name="_Toc40857781"/>
      <w:r w:rsidRPr="00127AB7">
        <w:t>d</w:t>
      </w:r>
      <w:r>
        <w:t>)</w:t>
      </w:r>
      <w:r>
        <w:tab/>
      </w:r>
      <w:r>
        <w:rPr>
          <w:color w:val="000000"/>
        </w:rPr>
        <w:t>Celkové produkované množství a druhy odpadů a emisí, způsob nakládání s vyzískaným materiálem</w:t>
      </w:r>
      <w:bookmarkEnd w:id="40"/>
    </w:p>
    <w:p w14:paraId="00F8AF67" w14:textId="7CF890B4" w:rsidR="00127AB7" w:rsidRPr="00127AB7" w:rsidRDefault="00127AB7" w:rsidP="006B306B">
      <w:pPr>
        <w:rPr>
          <w:szCs w:val="24"/>
        </w:rPr>
      </w:pPr>
      <w:r>
        <w:rPr>
          <w:szCs w:val="24"/>
        </w:rPr>
        <w:t>S vyzískaným materiálem a odpadem bude nakládáno v souladu s Projektem odpadového hospodářství, který je</w:t>
      </w:r>
      <w:r w:rsidR="00C41445">
        <w:rPr>
          <w:szCs w:val="24"/>
        </w:rPr>
        <w:t xml:space="preserve"> součástí samostatné přílohy F</w:t>
      </w:r>
      <w:r>
        <w:rPr>
          <w:szCs w:val="24"/>
        </w:rPr>
        <w:t>3</w:t>
      </w:r>
      <w:r w:rsidR="00362550">
        <w:rPr>
          <w:szCs w:val="24"/>
        </w:rPr>
        <w:t xml:space="preserve"> </w:t>
      </w:r>
      <w:r w:rsidR="00362550" w:rsidRPr="00014E9C">
        <w:t>dokumentace DUSP 06/2019</w:t>
      </w:r>
      <w:r w:rsidR="00362550">
        <w:t>.</w:t>
      </w:r>
    </w:p>
    <w:p w14:paraId="35DDC721" w14:textId="1D956E29" w:rsidR="000C1B5F" w:rsidRPr="00127AB7" w:rsidRDefault="000C1B5F" w:rsidP="000C1B5F">
      <w:pPr>
        <w:pStyle w:val="Nadpis2"/>
        <w:numPr>
          <w:ilvl w:val="0"/>
          <w:numId w:val="0"/>
        </w:numPr>
      </w:pPr>
      <w:bookmarkStart w:id="41" w:name="_Toc40857782"/>
      <w:r>
        <w:t>e)</w:t>
      </w:r>
      <w:r>
        <w:tab/>
      </w:r>
      <w:r>
        <w:rPr>
          <w:color w:val="000000"/>
        </w:rPr>
        <w:t>Požadavky na kapacity veřejných sítí komunikačních vedení a elektronického komunikačního zařízení veřejné komunikační sítě</w:t>
      </w:r>
      <w:bookmarkEnd w:id="41"/>
    </w:p>
    <w:p w14:paraId="4AEFFDF7" w14:textId="09C1C711" w:rsidR="00127AB7" w:rsidRDefault="00C41445" w:rsidP="006B306B">
      <w:pPr>
        <w:rPr>
          <w:szCs w:val="24"/>
        </w:rPr>
      </w:pPr>
      <w:r>
        <w:rPr>
          <w:szCs w:val="24"/>
        </w:rPr>
        <w:t>Stavba nevyžaduje.</w:t>
      </w:r>
    </w:p>
    <w:p w14:paraId="5746F46F" w14:textId="44F36485" w:rsidR="005D693D" w:rsidRDefault="005D693D" w:rsidP="005D693D">
      <w:pPr>
        <w:pStyle w:val="Nadpis2"/>
        <w:numPr>
          <w:ilvl w:val="0"/>
          <w:numId w:val="0"/>
        </w:numPr>
        <w:ind w:left="567"/>
        <w:rPr>
          <w:color w:val="000000"/>
        </w:rPr>
      </w:pPr>
      <w:bookmarkStart w:id="42" w:name="_Toc40857783"/>
      <w:r>
        <w:lastRenderedPageBreak/>
        <w:t>2.4</w:t>
      </w:r>
      <w:r>
        <w:tab/>
      </w:r>
      <w:r>
        <w:rPr>
          <w:color w:val="000000"/>
        </w:rPr>
        <w:t>Bezbariérové užívání stavby</w:t>
      </w:r>
      <w:bookmarkEnd w:id="42"/>
    </w:p>
    <w:p w14:paraId="4D3BAE68" w14:textId="3DDEE744" w:rsidR="00890ED7" w:rsidRDefault="00890ED7" w:rsidP="00890ED7">
      <w:r>
        <w:t xml:space="preserve">Jedná se o silnici </w:t>
      </w:r>
      <w:r w:rsidR="00345AFB">
        <w:t>II</w:t>
      </w:r>
      <w:r>
        <w:t>I. třídy s neomezeným přístupem ve smyslu §5 zákona č. 13/1997 Sb. Primárně je však určena k</w:t>
      </w:r>
      <w:r w:rsidR="00345AFB">
        <w:t> regionální dopravě a spojnice aglomerace Kladna a D6</w:t>
      </w:r>
      <w:r>
        <w:t xml:space="preserve"> s nejvyšší povolenou rychlostí 90 km/h. Z této podstaty není úsek koncipován pro provoz pěší bezbariérové dopravy ve smyslu vyhlášky č. 398/2009 Sb.</w:t>
      </w:r>
    </w:p>
    <w:p w14:paraId="059EBC2D" w14:textId="525081D4" w:rsidR="00890ED7" w:rsidRDefault="00890ED7" w:rsidP="00890ED7">
      <w:r>
        <w:t xml:space="preserve">Součástí stavby </w:t>
      </w:r>
      <w:r w:rsidR="00345AFB">
        <w:t>ne</w:t>
      </w:r>
      <w:r>
        <w:t xml:space="preserve">jsou nástupní plochy autobusových zastávek. </w:t>
      </w:r>
    </w:p>
    <w:p w14:paraId="54F6CFD2" w14:textId="76B4C3BC" w:rsidR="0038216A" w:rsidRDefault="0038216A" w:rsidP="0038216A">
      <w:pPr>
        <w:pStyle w:val="Nadpis2"/>
        <w:numPr>
          <w:ilvl w:val="0"/>
          <w:numId w:val="0"/>
        </w:numPr>
        <w:ind w:left="567"/>
        <w:rPr>
          <w:color w:val="000000"/>
        </w:rPr>
      </w:pPr>
      <w:bookmarkStart w:id="43" w:name="_Toc40857784"/>
      <w:r>
        <w:t>2.5</w:t>
      </w:r>
      <w:r>
        <w:tab/>
        <w:t xml:space="preserve">Bezpečnost při </w:t>
      </w:r>
      <w:r>
        <w:rPr>
          <w:color w:val="000000"/>
        </w:rPr>
        <w:t>užívání stavby</w:t>
      </w:r>
      <w:bookmarkEnd w:id="43"/>
    </w:p>
    <w:p w14:paraId="4C0F91A3" w14:textId="4BBCA0EE" w:rsidR="00B038B5" w:rsidRDefault="00B038B5" w:rsidP="00B038B5">
      <w:r>
        <w:t xml:space="preserve">Jedná se o úpravu stávající silnice </w:t>
      </w:r>
      <w:r w:rsidR="00345AFB">
        <w:t>II</w:t>
      </w:r>
      <w:r>
        <w:t>I. třídy s neomezeným přístupem dle zákona č. 13/1997 Sb. Silnice se nachází mimo zastavěné území a nezasahují do nich žádné přechody pro chodce nebo místa pro přecházení. Silnice není primárně určena pro pohyb osob s omezenou schopností pohybu a orientace.</w:t>
      </w:r>
    </w:p>
    <w:p w14:paraId="0C52E4FF" w14:textId="77777777" w:rsidR="00B038B5" w:rsidRDefault="00B038B5" w:rsidP="00B038B5">
      <w:r>
        <w:t>Zároveň se stavba negativně nedotýká obecných technických požadavků zabezpečujících užívání staveb osobami s omezenou schopností pohybu a orientace dle vyhlášky č. 398 / 2009 Sb.</w:t>
      </w:r>
    </w:p>
    <w:p w14:paraId="6AB0D731" w14:textId="7262EA46" w:rsidR="00B038B5" w:rsidRPr="00890ED7" w:rsidRDefault="00B038B5" w:rsidP="00B038B5">
      <w:r>
        <w:t>Bezpečnost provozu na pozemní komunikaci je dána jejími technickými parametry navržené v souladu s platnou legislativou a normovou základnou. Ze strany uživatelů je bezpečnost užívání také podmíněna dodržováním zákona č. 361/2000 Sb.</w:t>
      </w:r>
    </w:p>
    <w:p w14:paraId="352DBB36" w14:textId="2AF1EC80" w:rsidR="00B86B67" w:rsidRDefault="00B86B67" w:rsidP="00B86B67">
      <w:pPr>
        <w:pStyle w:val="Nadpis2"/>
        <w:numPr>
          <w:ilvl w:val="0"/>
          <w:numId w:val="0"/>
        </w:numPr>
        <w:ind w:left="567"/>
      </w:pPr>
      <w:bookmarkStart w:id="44" w:name="_Toc40857785"/>
      <w:r>
        <w:t>2.6</w:t>
      </w:r>
      <w:r>
        <w:tab/>
        <w:t xml:space="preserve">Základní </w:t>
      </w:r>
      <w:r w:rsidR="00DD607E">
        <w:t>charakteristika objektů</w:t>
      </w:r>
      <w:bookmarkEnd w:id="44"/>
    </w:p>
    <w:p w14:paraId="42513336" w14:textId="748F12BC" w:rsidR="00DD607E" w:rsidRPr="00127AB7" w:rsidRDefault="00DD607E" w:rsidP="00DD607E">
      <w:pPr>
        <w:pStyle w:val="Nadpis2"/>
        <w:numPr>
          <w:ilvl w:val="0"/>
          <w:numId w:val="0"/>
        </w:numPr>
      </w:pPr>
      <w:bookmarkStart w:id="45" w:name="_Toc40857786"/>
      <w:r>
        <w:t>a)</w:t>
      </w:r>
      <w:r>
        <w:tab/>
      </w:r>
      <w:r>
        <w:rPr>
          <w:color w:val="000000"/>
        </w:rPr>
        <w:t>Popis současného stavu</w:t>
      </w:r>
      <w:bookmarkEnd w:id="45"/>
    </w:p>
    <w:p w14:paraId="3500847B" w14:textId="378C606E" w:rsidR="009C0CB5" w:rsidRDefault="009C0CB5" w:rsidP="009C0CB5">
      <w:r>
        <w:t>Dle statistik PČR je na úseku evidováno od roku 2008 celkem 59 nehod s následky na zdraví (těžká a lehká zranění) a ve třech případech s následkem na životě. Příčinou těžkých nehod je jednak čelní náraz protijedoucích vozidel a jednak střet s pevnou překážkou. Celkem 21 nehod čítá střet s pevnou překážkou s následky:</w:t>
      </w:r>
    </w:p>
    <w:p w14:paraId="6FE72A03" w14:textId="77777777" w:rsidR="009C0CB5" w:rsidRDefault="009C0CB5" w:rsidP="009C0CB5">
      <w:pPr>
        <w:pStyle w:val="Nadpis4"/>
      </w:pPr>
      <w:r>
        <w:t>2x usmrcení</w:t>
      </w:r>
    </w:p>
    <w:p w14:paraId="1243B24C" w14:textId="77777777" w:rsidR="009C0CB5" w:rsidRDefault="009C0CB5" w:rsidP="009C0CB5">
      <w:pPr>
        <w:pStyle w:val="Nadpis4"/>
      </w:pPr>
      <w:r>
        <w:t>4x těžce zranění</w:t>
      </w:r>
    </w:p>
    <w:p w14:paraId="4A1BD52A" w14:textId="77777777" w:rsidR="009C0CB5" w:rsidRDefault="009C0CB5" w:rsidP="009C0CB5">
      <w:pPr>
        <w:pStyle w:val="Nadpis4"/>
      </w:pPr>
      <w:r>
        <w:t xml:space="preserve">11x lehce zranění </w:t>
      </w:r>
    </w:p>
    <w:p w14:paraId="28CD9802" w14:textId="09667C5A" w:rsidR="009C0CB5" w:rsidRDefault="009C0CB5" w:rsidP="009C0CB5">
      <w:r>
        <w:t>Úprava stávající komunikace spočívá ve zvýšení bezpečnosti pomocí stavebních úprav a souvislé údržby komunikace. Stavební úpravy spočívají v rozšíření komunikace ve směrových obloucích nad stávajícími propustky a osazení zádržného zařízení. Projekt počítá s vykácením stávajících dřevin, které svým umístěním blízko komunikace tvoří nebezpečnou překážku (jak potvrzují dopravní statistiky) a svým technickým stavem (pád větví) ohrožují bezpečnost provozu na pozemní komunikaci.</w:t>
      </w:r>
      <w:r w:rsidR="00DE6C01">
        <w:t xml:space="preserve"> Kácení proběhlo</w:t>
      </w:r>
      <w:r w:rsidR="00E808D4">
        <w:t xml:space="preserve"> v rámci samostatné údržbové akce správce komunikace.</w:t>
      </w:r>
    </w:p>
    <w:p w14:paraId="724D3FD8" w14:textId="77777777" w:rsidR="009C0CB5" w:rsidRPr="00ED332B" w:rsidRDefault="009C0CB5" w:rsidP="009C0CB5">
      <w:r>
        <w:lastRenderedPageBreak/>
        <w:t>Souvislá údržba spočívá v pokládce mikrokoberce (směrový oblouk u letiště Kladno), osazení zádržného a vodícího zařízení, doplnění svislého a vodorovného značení a pročištění stávajících příkopů.</w:t>
      </w:r>
    </w:p>
    <w:p w14:paraId="5340537E" w14:textId="2B8B086C" w:rsidR="00BA0950" w:rsidRDefault="00BA0950" w:rsidP="00BA0950">
      <w:pPr>
        <w:pStyle w:val="Nadpis2"/>
        <w:numPr>
          <w:ilvl w:val="0"/>
          <w:numId w:val="0"/>
        </w:numPr>
        <w:rPr>
          <w:color w:val="000000"/>
        </w:rPr>
      </w:pPr>
      <w:bookmarkStart w:id="46" w:name="_Toc40857787"/>
      <w:r>
        <w:t>b)</w:t>
      </w:r>
      <w:r>
        <w:tab/>
      </w:r>
      <w:r>
        <w:rPr>
          <w:color w:val="000000"/>
        </w:rPr>
        <w:t>Popis navrženého řešení</w:t>
      </w:r>
      <w:bookmarkEnd w:id="46"/>
    </w:p>
    <w:p w14:paraId="0CE46E70" w14:textId="77777777" w:rsidR="005F6AC5" w:rsidRPr="001B1372" w:rsidRDefault="005F6AC5" w:rsidP="005F6AC5">
      <w:pPr>
        <w:rPr>
          <w:b/>
          <w:bCs/>
          <w:sz w:val="22"/>
        </w:rPr>
      </w:pPr>
      <w:r w:rsidRPr="001B1372">
        <w:rPr>
          <w:b/>
          <w:bCs/>
        </w:rPr>
        <w:t xml:space="preserve">Součástí dokumentace pro </w:t>
      </w:r>
      <w:r>
        <w:rPr>
          <w:b/>
          <w:bCs/>
        </w:rPr>
        <w:t xml:space="preserve">sloučené </w:t>
      </w:r>
      <w:r w:rsidRPr="001B1372">
        <w:rPr>
          <w:b/>
          <w:bCs/>
        </w:rPr>
        <w:t>povolení (D</w:t>
      </w:r>
      <w:r>
        <w:rPr>
          <w:b/>
          <w:bCs/>
        </w:rPr>
        <w:t>U</w:t>
      </w:r>
      <w:r w:rsidRPr="001B1372">
        <w:rPr>
          <w:b/>
          <w:bCs/>
        </w:rPr>
        <w:t>SP) je stavební objekt SO 101.1</w:t>
      </w:r>
      <w:r>
        <w:rPr>
          <w:b/>
          <w:bCs/>
        </w:rPr>
        <w:t>.</w:t>
      </w:r>
      <w:r w:rsidRPr="001B1372">
        <w:rPr>
          <w:b/>
          <w:bCs/>
        </w:rPr>
        <w:t xml:space="preserve"> </w:t>
      </w:r>
      <w:r>
        <w:rPr>
          <w:b/>
          <w:bCs/>
        </w:rPr>
        <w:t>S</w:t>
      </w:r>
      <w:r w:rsidRPr="001B1372">
        <w:rPr>
          <w:b/>
          <w:bCs/>
        </w:rPr>
        <w:t>tavební objekt</w:t>
      </w:r>
      <w:r w:rsidRPr="001B1372">
        <w:rPr>
          <w:b/>
          <w:bCs/>
          <w:sz w:val="22"/>
        </w:rPr>
        <w:t xml:space="preserve"> </w:t>
      </w:r>
      <w:r w:rsidRPr="001B1372">
        <w:rPr>
          <w:b/>
          <w:bCs/>
        </w:rPr>
        <w:t>101.2</w:t>
      </w:r>
      <w:r>
        <w:rPr>
          <w:b/>
          <w:bCs/>
        </w:rPr>
        <w:t xml:space="preserve"> je souvislá údržba a dle vyhlášky č. 104/1997 Sb. nepodléhá žádosti o sloučené řízení</w:t>
      </w:r>
      <w:r w:rsidRPr="001B1372">
        <w:rPr>
          <w:b/>
          <w:bCs/>
        </w:rPr>
        <w:t>. Toto rozdělení bude dále upřesněno v navazujícím projektovém stupni PDPS.</w:t>
      </w:r>
    </w:p>
    <w:p w14:paraId="57219AEA" w14:textId="4CAD4995" w:rsidR="00370C65" w:rsidRPr="00B41010" w:rsidRDefault="00370C65" w:rsidP="00B41010">
      <w:pPr>
        <w:pStyle w:val="Nadpis2"/>
        <w:numPr>
          <w:ilvl w:val="0"/>
          <w:numId w:val="0"/>
        </w:numPr>
        <w:pBdr>
          <w:top w:val="single" w:sz="4" w:space="1" w:color="auto"/>
          <w:left w:val="single" w:sz="4" w:space="4" w:color="auto"/>
          <w:bottom w:val="single" w:sz="4" w:space="1" w:color="auto"/>
          <w:right w:val="single" w:sz="4" w:space="4" w:color="auto"/>
        </w:pBdr>
        <w:spacing w:line="276" w:lineRule="auto"/>
        <w:rPr>
          <w:rFonts w:asciiTheme="minorHAnsi" w:eastAsiaTheme="minorHAnsi" w:hAnsiTheme="minorHAnsi" w:cs="Arial"/>
          <w:sz w:val="22"/>
          <w:szCs w:val="22"/>
        </w:rPr>
      </w:pPr>
      <w:bookmarkStart w:id="47" w:name="_Toc40857788"/>
      <w:r w:rsidRPr="00B41010">
        <w:rPr>
          <w:rFonts w:asciiTheme="minorHAnsi" w:eastAsiaTheme="minorHAnsi" w:hAnsiTheme="minorHAnsi" w:cs="Arial"/>
          <w:sz w:val="22"/>
          <w:szCs w:val="22"/>
        </w:rPr>
        <w:t>1 Pozemní komunikace</w:t>
      </w:r>
      <w:bookmarkEnd w:id="47"/>
    </w:p>
    <w:p w14:paraId="7D1DA93C" w14:textId="62D42E45" w:rsidR="00370C65" w:rsidRDefault="00370C65" w:rsidP="00370C65">
      <w:pPr>
        <w:pStyle w:val="Nadpis2"/>
        <w:numPr>
          <w:ilvl w:val="0"/>
          <w:numId w:val="0"/>
        </w:numPr>
        <w:rPr>
          <w:color w:val="000000"/>
        </w:rPr>
      </w:pPr>
      <w:bookmarkStart w:id="48" w:name="_Toc40857789"/>
      <w:r>
        <w:t>a)</w:t>
      </w:r>
      <w:r>
        <w:tab/>
      </w:r>
      <w:r>
        <w:rPr>
          <w:color w:val="000000"/>
        </w:rPr>
        <w:t>Výčet a označení jednotlivých pozemních komunikací stavby</w:t>
      </w:r>
      <w:bookmarkEnd w:id="48"/>
    </w:p>
    <w:p w14:paraId="5029E161" w14:textId="2B623C7F" w:rsidR="00370C65" w:rsidRPr="002B1E8F" w:rsidRDefault="002B1E8F" w:rsidP="00BA0950">
      <w:pPr>
        <w:rPr>
          <w:b/>
          <w:u w:val="single"/>
        </w:rPr>
      </w:pPr>
      <w:r w:rsidRPr="002B1E8F">
        <w:rPr>
          <w:b/>
          <w:u w:val="single"/>
        </w:rPr>
        <w:t>SO 101.1 Úprava komunikace</w:t>
      </w:r>
    </w:p>
    <w:p w14:paraId="2F18D6E2" w14:textId="77777777" w:rsidR="00531E4E" w:rsidRPr="00531E4E" w:rsidRDefault="00531E4E" w:rsidP="00531E4E">
      <w:r w:rsidRPr="00531E4E">
        <w:t>Úprava stávající komunikace spočívá ve zvýšení bezpečnosti pomocí stavebních úprav a souvislé údržby komunikace.</w:t>
      </w:r>
    </w:p>
    <w:p w14:paraId="66F8641B" w14:textId="77777777" w:rsidR="00531E4E" w:rsidRPr="00531E4E" w:rsidRDefault="00531E4E" w:rsidP="00531E4E">
      <w:r w:rsidRPr="00531E4E">
        <w:t>Stávající komunikace je proměnné šířky, odpovídající převážně kategorii S 6,5. Nad stávajícími propustky komunikace tvoří dopravní hrdlo pro míjení autobusů nebo nákladních vozidel. Stávající propustky vykazují špatný technický stav a nefunkční záchytné zařízení.</w:t>
      </w:r>
    </w:p>
    <w:p w14:paraId="62254F00" w14:textId="77777777" w:rsidR="00531E4E" w:rsidRPr="00531E4E" w:rsidRDefault="00531E4E" w:rsidP="00531E4E">
      <w:r w:rsidRPr="00531E4E">
        <w:t xml:space="preserve">Náplní SO 101.1 jsou stavební úpravy spočívající v rozšíření komunikace ve směrových obloucích nad stávajícími propustky a osazení zádržného zařízení. </w:t>
      </w:r>
    </w:p>
    <w:p w14:paraId="281F4A06" w14:textId="77777777" w:rsidR="00602193" w:rsidRPr="00531E4E" w:rsidRDefault="00602193" w:rsidP="00602193">
      <w:pPr>
        <w:rPr>
          <w:b/>
          <w:i/>
        </w:rPr>
      </w:pPr>
      <w:r w:rsidRPr="00531E4E">
        <w:rPr>
          <w:b/>
          <w:i/>
        </w:rPr>
        <w:t>Směrové vedení:</w:t>
      </w:r>
    </w:p>
    <w:p w14:paraId="58BEF745" w14:textId="77777777" w:rsidR="00531E4E" w:rsidRPr="00531E4E" w:rsidRDefault="00531E4E" w:rsidP="00531E4E">
      <w:r w:rsidRPr="00531E4E">
        <w:t>Začátek první úpravy SO 101.1 začíná před prvním propustkem DN 600 v </w:t>
      </w:r>
      <w:proofErr w:type="gramStart"/>
      <w:r w:rsidRPr="00531E4E">
        <w:t>km 2,643</w:t>
      </w:r>
      <w:proofErr w:type="gramEnd"/>
      <w:r w:rsidRPr="00531E4E">
        <w:t xml:space="preserve"> a končí v km 2,713. Délka směrové úpravy je 70 m. Zde je komunikace plynule rozšířena na 7,00 m mezi římsami propustku a následně plynule zúžena na stávající šířkové uspořádání. Osa komunikace je směrově zachována – tvoří prostý kružnicový oblouk o R = 250 m.</w:t>
      </w:r>
    </w:p>
    <w:p w14:paraId="3120F20D" w14:textId="77777777" w:rsidR="00531E4E" w:rsidRPr="00531E4E" w:rsidRDefault="00531E4E" w:rsidP="00531E4E">
      <w:r w:rsidRPr="00531E4E">
        <w:t>Začátek druhé úpravy SO 101.1 začíná před druhým propustkem DN 2x 500 v </w:t>
      </w:r>
      <w:proofErr w:type="gramStart"/>
      <w:r w:rsidRPr="00531E4E">
        <w:t>km 3,243</w:t>
      </w:r>
      <w:proofErr w:type="gramEnd"/>
      <w:r w:rsidRPr="00531E4E">
        <w:t xml:space="preserve"> a končí v km 3,313. Délka směrové úpravy je 70m. Zde je komunikace plynule rozšířena na 7,00 m mezi římsami propustku a následně plynule zúžena na stávající šířkové uspořádání. Osa komunikace je směrově zachována – tvoří prostý kružnicový oblouk o R = 185 m.</w:t>
      </w:r>
    </w:p>
    <w:p w14:paraId="479A7293" w14:textId="77777777" w:rsidR="00602193" w:rsidRPr="00531E4E" w:rsidRDefault="00602193" w:rsidP="00602193">
      <w:pPr>
        <w:rPr>
          <w:b/>
          <w:i/>
        </w:rPr>
      </w:pPr>
      <w:r w:rsidRPr="00531E4E">
        <w:rPr>
          <w:b/>
          <w:i/>
        </w:rPr>
        <w:t>Výškové vedení:</w:t>
      </w:r>
    </w:p>
    <w:p w14:paraId="4EF285A6" w14:textId="77777777" w:rsidR="00531E4E" w:rsidRPr="00531E4E" w:rsidRDefault="00531E4E" w:rsidP="00531E4E">
      <w:r w:rsidRPr="00531E4E">
        <w:t>Výškově komunikace kopíruje stávající průběh nivelety bez změny podélného sklonu. Příčný sklon komunikace bude zachován.</w:t>
      </w:r>
    </w:p>
    <w:p w14:paraId="72C5E1F9" w14:textId="77777777" w:rsidR="00602193" w:rsidRPr="00531E4E" w:rsidRDefault="00602193" w:rsidP="00602193">
      <w:pPr>
        <w:rPr>
          <w:b/>
          <w:i/>
        </w:rPr>
      </w:pPr>
      <w:r w:rsidRPr="00531E4E">
        <w:rPr>
          <w:b/>
          <w:i/>
        </w:rPr>
        <w:t>Příčné uspořádání:</w:t>
      </w:r>
    </w:p>
    <w:p w14:paraId="476B00A6" w14:textId="77777777" w:rsidR="00531E4E" w:rsidRPr="00531E4E" w:rsidRDefault="00531E4E" w:rsidP="00531E4E">
      <w:r w:rsidRPr="00531E4E">
        <w:t xml:space="preserve">Příčné uspořádání stávající komunikace je proměnné, nejvíce komunikaci vystihuje kategorie S 6,5. V rámci SO 101.1. bude komunikace lokálně (v místech stávajících propustků) plynule rozšířena na šíři 7,00 m mezi římsami. </w:t>
      </w:r>
    </w:p>
    <w:p w14:paraId="6F04BFFC" w14:textId="77777777" w:rsidR="00531E4E" w:rsidRPr="00531E4E" w:rsidRDefault="00531E4E" w:rsidP="00531E4E">
      <w:pPr>
        <w:pStyle w:val="Zkladntext"/>
        <w:spacing w:before="120" w:after="0"/>
        <w:ind w:firstLine="567"/>
      </w:pPr>
      <w:r w:rsidRPr="00531E4E">
        <w:t>Uspořádání koruny je následující:</w:t>
      </w:r>
    </w:p>
    <w:p w14:paraId="24462507" w14:textId="77777777" w:rsidR="00531E4E" w:rsidRPr="00531E4E" w:rsidRDefault="00531E4E" w:rsidP="00531E4E">
      <w:pPr>
        <w:pStyle w:val="Zkladntext"/>
        <w:spacing w:after="0"/>
        <w:ind w:firstLine="567"/>
      </w:pPr>
      <w:r w:rsidRPr="00531E4E">
        <w:lastRenderedPageBreak/>
        <w:t>Jízdní pruhy</w:t>
      </w:r>
      <w:r w:rsidRPr="00531E4E">
        <w:tab/>
      </w:r>
      <w:r w:rsidRPr="00531E4E">
        <w:tab/>
      </w:r>
      <w:r w:rsidRPr="00531E4E">
        <w:tab/>
      </w:r>
      <w:r w:rsidRPr="00531E4E">
        <w:tab/>
        <w:t>2x 3,25 m = 6,5 m</w:t>
      </w:r>
    </w:p>
    <w:p w14:paraId="32074866" w14:textId="77777777" w:rsidR="00531E4E" w:rsidRPr="00531E4E" w:rsidRDefault="00531E4E" w:rsidP="00531E4E">
      <w:pPr>
        <w:pStyle w:val="Zkladntext"/>
        <w:spacing w:after="0"/>
        <w:ind w:firstLine="567"/>
      </w:pPr>
      <w:r w:rsidRPr="00531E4E">
        <w:t>Zpevněná krajnice</w:t>
      </w:r>
      <w:r w:rsidRPr="00531E4E">
        <w:tab/>
      </w:r>
      <w:r w:rsidRPr="00531E4E">
        <w:tab/>
      </w:r>
      <w:r w:rsidRPr="00531E4E">
        <w:tab/>
        <w:t>0 m</w:t>
      </w:r>
    </w:p>
    <w:p w14:paraId="5C713623" w14:textId="77777777" w:rsidR="00531E4E" w:rsidRPr="00531E4E" w:rsidRDefault="00531E4E" w:rsidP="00531E4E">
      <w:pPr>
        <w:pStyle w:val="Zkladntext"/>
        <w:spacing w:after="0"/>
        <w:ind w:firstLine="567"/>
      </w:pPr>
      <w:r w:rsidRPr="00531E4E">
        <w:t>Nezpevněná krajnice</w:t>
      </w:r>
      <w:r w:rsidRPr="00531E4E">
        <w:tab/>
      </w:r>
      <w:r w:rsidRPr="00531E4E">
        <w:tab/>
      </w:r>
      <w:r w:rsidRPr="00531E4E">
        <w:tab/>
        <w:t>0,75 m (resp. 1,50 m v místě svodidel)</w:t>
      </w:r>
    </w:p>
    <w:p w14:paraId="7E36C8AF" w14:textId="77777777" w:rsidR="00531E4E" w:rsidRPr="00531E4E" w:rsidRDefault="00531E4E" w:rsidP="00531E4E">
      <w:pPr>
        <w:pStyle w:val="Zkladntext"/>
        <w:spacing w:after="0"/>
        <w:ind w:firstLine="567"/>
      </w:pPr>
      <w:r w:rsidRPr="00531E4E">
        <w:t>Vodící proužky</w:t>
      </w:r>
      <w:r w:rsidRPr="00531E4E">
        <w:tab/>
      </w:r>
      <w:r w:rsidRPr="00531E4E">
        <w:tab/>
      </w:r>
      <w:r w:rsidRPr="00531E4E">
        <w:tab/>
      </w:r>
      <w:r w:rsidRPr="00531E4E">
        <w:tab/>
        <w:t>2x 0,25 m = 0,50 m</w:t>
      </w:r>
    </w:p>
    <w:p w14:paraId="16BDD7F7" w14:textId="77777777" w:rsidR="00531E4E" w:rsidRPr="00531E4E" w:rsidRDefault="00531E4E" w:rsidP="00531E4E">
      <w:pPr>
        <w:pStyle w:val="Zkladntext"/>
        <w:spacing w:after="0"/>
        <w:ind w:left="4317" w:hanging="3750"/>
      </w:pPr>
      <w:r w:rsidRPr="00531E4E">
        <w:t xml:space="preserve">Světlá šířka </w:t>
      </w:r>
      <w:r w:rsidRPr="00531E4E">
        <w:tab/>
      </w:r>
      <w:r w:rsidRPr="00531E4E">
        <w:tab/>
        <w:t>proměnná, v místě propustků 7,00 m</w:t>
      </w:r>
    </w:p>
    <w:p w14:paraId="08043B5B" w14:textId="77777777" w:rsidR="00602193" w:rsidRPr="00531E4E" w:rsidRDefault="00602193" w:rsidP="00602193">
      <w:pPr>
        <w:rPr>
          <w:b/>
          <w:i/>
        </w:rPr>
      </w:pPr>
      <w:r w:rsidRPr="00531E4E">
        <w:rPr>
          <w:b/>
          <w:i/>
        </w:rPr>
        <w:t>Protihlukové stěny:</w:t>
      </w:r>
    </w:p>
    <w:p w14:paraId="2565BB45" w14:textId="5E628748" w:rsidR="00602193" w:rsidRPr="00531E4E" w:rsidRDefault="00531E4E" w:rsidP="00602193">
      <w:r w:rsidRPr="00531E4E">
        <w:t>Nejsou součástí akce.</w:t>
      </w:r>
    </w:p>
    <w:p w14:paraId="4ACE1C29" w14:textId="77777777" w:rsidR="00602193" w:rsidRPr="00531E4E" w:rsidRDefault="00602193" w:rsidP="00602193">
      <w:pPr>
        <w:rPr>
          <w:b/>
          <w:i/>
        </w:rPr>
      </w:pPr>
      <w:r w:rsidRPr="00531E4E">
        <w:rPr>
          <w:b/>
          <w:i/>
        </w:rPr>
        <w:t>Svodidla:</w:t>
      </w:r>
    </w:p>
    <w:p w14:paraId="660CDDB8" w14:textId="77777777" w:rsidR="00531E4E" w:rsidRPr="00531E4E" w:rsidRDefault="00531E4E" w:rsidP="00531E4E">
      <w:r w:rsidRPr="00531E4E">
        <w:t>Svodidla jsou navržena jednostranná ocelová, úrovně zadržení N2. Na římse propustků bude osazeno zábradelní ocelové svodidlo H2. Kotveno bude v souladu s VL 4.</w:t>
      </w:r>
    </w:p>
    <w:p w14:paraId="0B913380" w14:textId="3E314C30" w:rsidR="00602193" w:rsidRDefault="00602193" w:rsidP="00602193">
      <w:pPr>
        <w:rPr>
          <w:b/>
          <w:i/>
        </w:rPr>
      </w:pPr>
      <w:r w:rsidRPr="00531E4E">
        <w:rPr>
          <w:b/>
          <w:i/>
        </w:rPr>
        <w:t>Odvodnění komunikace:</w:t>
      </w:r>
    </w:p>
    <w:p w14:paraId="0444B046" w14:textId="42477A18" w:rsidR="00531E4E" w:rsidRPr="00531E4E" w:rsidRDefault="00531E4E" w:rsidP="00602193">
      <w:r>
        <w:t>Odvodnění zůstává zachováno stávající pomocí otevřených příkopů. Součástí odvodnění jsou i propustky, viz dále.</w:t>
      </w:r>
    </w:p>
    <w:p w14:paraId="35665346" w14:textId="77777777" w:rsidR="00531E4E" w:rsidRDefault="00531E4E" w:rsidP="00531E4E">
      <w:pPr>
        <w:rPr>
          <w:rFonts w:asciiTheme="minorHAnsi" w:hAnsiTheme="minorHAnsi" w:cstheme="minorHAnsi"/>
          <w:b/>
          <w:sz w:val="22"/>
          <w:szCs w:val="22"/>
          <w:u w:val="single"/>
        </w:rPr>
      </w:pPr>
      <w:r>
        <w:rPr>
          <w:rFonts w:asciiTheme="minorHAnsi" w:hAnsiTheme="minorHAnsi" w:cstheme="minorHAnsi"/>
          <w:b/>
          <w:sz w:val="22"/>
          <w:szCs w:val="22"/>
          <w:u w:val="single"/>
        </w:rPr>
        <w:t>Propustek v </w:t>
      </w:r>
      <w:proofErr w:type="gramStart"/>
      <w:r>
        <w:rPr>
          <w:rFonts w:asciiTheme="minorHAnsi" w:hAnsiTheme="minorHAnsi" w:cstheme="minorHAnsi"/>
          <w:b/>
          <w:sz w:val="22"/>
          <w:szCs w:val="22"/>
          <w:u w:val="single"/>
        </w:rPr>
        <w:t>km 2,678</w:t>
      </w:r>
      <w:proofErr w:type="gramEnd"/>
    </w:p>
    <w:p w14:paraId="319581CB" w14:textId="77777777" w:rsidR="00531E4E" w:rsidRPr="00531E4E" w:rsidRDefault="00531E4E" w:rsidP="00531E4E">
      <w:r w:rsidRPr="00531E4E">
        <w:t>Součástí SO 101.1 je obnova propustku DN 600 v </w:t>
      </w:r>
      <w:proofErr w:type="gramStart"/>
      <w:r w:rsidRPr="00531E4E">
        <w:t>km 2,678</w:t>
      </w:r>
      <w:proofErr w:type="gramEnd"/>
      <w:r w:rsidRPr="00531E4E">
        <w:t>. Stávající zděná čela propustku vykazují špatný technický stav a vzhledem k absenci zádržného systému tvoří i nebezpečnou překážku. Na levém čele je osazena geodetická značka.</w:t>
      </w:r>
    </w:p>
    <w:p w14:paraId="4FA108A9" w14:textId="77777777" w:rsidR="00531E4E" w:rsidRPr="00531E4E" w:rsidRDefault="00531E4E" w:rsidP="00531E4E">
      <w:r w:rsidRPr="00531E4E">
        <w:t>Projekt počítá s obnovou propustku tak, aby mezi čely vznikl jízdní pás šíře 7,0 m.</w:t>
      </w:r>
    </w:p>
    <w:p w14:paraId="6FD612E8" w14:textId="6881745F" w:rsidR="00531E4E" w:rsidRPr="00531E4E" w:rsidRDefault="00531E4E" w:rsidP="00531E4E">
      <w:r w:rsidRPr="00531E4E">
        <w:t>Čela délky 5,50 m a výšky 2,08 resp. 2,20 m budou provedena z ŽB C 30/37 XC4/XF3 dle TKP 18. Krytí výztuže bude min 50 mm. Vyztužení bude upřesněno v rámci stupně RDS,</w:t>
      </w:r>
      <w:r w:rsidR="00603C8C">
        <w:t xml:space="preserve"> </w:t>
      </w:r>
      <w:r w:rsidRPr="00531E4E">
        <w:t>předpokládá se v souladu s VL 4. Čelo bude provedeno šíře 900 mm a bude osazeno římsou tvaru dle VL 4 401.01a pro osazení zábradelního svodidla. Vyztužena bude v souladu s VL4 402.31.</w:t>
      </w:r>
    </w:p>
    <w:p w14:paraId="02A0547B" w14:textId="77777777" w:rsidR="00531E4E" w:rsidRPr="00531E4E" w:rsidRDefault="00531E4E" w:rsidP="00531E4E">
      <w:r w:rsidRPr="00531E4E">
        <w:t>Základový pas šíře 1,35 m bude proveden jako nový z ŽB shodného s čelem. Výkop pro základový pas propustku bude zasypán těsnící vrstvou z CG, CS nebo dalšího materiálu dle ČSN 73 6244 tab. A1.</w:t>
      </w:r>
    </w:p>
    <w:p w14:paraId="5BD5B272" w14:textId="77777777" w:rsidR="00531E4E" w:rsidRPr="00531E4E" w:rsidRDefault="00531E4E" w:rsidP="00531E4E">
      <w:r w:rsidRPr="00531E4E">
        <w:t xml:space="preserve">Vtok a výtok (včetně zemního kuželu) bude odlážděn dlažbou z lomového kamene </w:t>
      </w:r>
      <w:proofErr w:type="spellStart"/>
      <w:r w:rsidRPr="00531E4E">
        <w:t>tl</w:t>
      </w:r>
      <w:proofErr w:type="spellEnd"/>
      <w:r w:rsidRPr="00531E4E">
        <w:t xml:space="preserve">. 0,15 m do betonového lože C 25/30 XF3 </w:t>
      </w:r>
      <w:proofErr w:type="spellStart"/>
      <w:r w:rsidRPr="00531E4E">
        <w:t>tl</w:t>
      </w:r>
      <w:proofErr w:type="spellEnd"/>
      <w:r w:rsidRPr="00531E4E">
        <w:t>. 0,10 m. Vyspárována bude MC25 XF4.</w:t>
      </w:r>
    </w:p>
    <w:p w14:paraId="302BAF5C" w14:textId="77777777" w:rsidR="00531E4E" w:rsidRPr="00531E4E" w:rsidRDefault="00531E4E" w:rsidP="00531E4E">
      <w:r w:rsidRPr="00531E4E">
        <w:t xml:space="preserve">Stávající betonové trouby DN 600 budou odstraněny a na jejich místo ve sklonu 2,43% budou osazeny nové ŽB trouby DN 600 v celkové délce 8,80 m. Trouby budou osazeny do betonového lože C 25/30 – XF3, </w:t>
      </w:r>
      <w:proofErr w:type="spellStart"/>
      <w:r w:rsidRPr="00531E4E">
        <w:t>tl</w:t>
      </w:r>
      <w:proofErr w:type="spellEnd"/>
      <w:r w:rsidRPr="00531E4E">
        <w:t xml:space="preserve">. 0,15m. Obetonovány budou ze shodného betonu </w:t>
      </w:r>
      <w:proofErr w:type="spellStart"/>
      <w:r w:rsidRPr="00531E4E">
        <w:t>tl</w:t>
      </w:r>
      <w:proofErr w:type="spellEnd"/>
      <w:r w:rsidRPr="00531E4E">
        <w:t>. 0,12 m.</w:t>
      </w:r>
    </w:p>
    <w:p w14:paraId="16F33524" w14:textId="77777777" w:rsidR="00531E4E" w:rsidRDefault="00531E4E" w:rsidP="00531E4E">
      <w:pPr>
        <w:rPr>
          <w:rFonts w:asciiTheme="minorHAnsi" w:hAnsiTheme="minorHAnsi" w:cstheme="minorHAnsi"/>
          <w:sz w:val="22"/>
          <w:szCs w:val="22"/>
        </w:rPr>
      </w:pPr>
      <w:r w:rsidRPr="00531E4E">
        <w:t>Spára podél římsy a asfaltového krytu bude proříznuta a zalita zálivkou N2 za horka dle ČSN EN 14188-1.</w:t>
      </w:r>
    </w:p>
    <w:p w14:paraId="0B4A5BF5" w14:textId="2A843613" w:rsidR="00531E4E" w:rsidRDefault="00531E4E" w:rsidP="00531E4E">
      <w:pPr>
        <w:ind w:firstLine="720"/>
        <w:rPr>
          <w:rFonts w:asciiTheme="minorHAnsi" w:hAnsiTheme="minorHAnsi" w:cstheme="minorHAnsi"/>
          <w:sz w:val="22"/>
          <w:szCs w:val="22"/>
        </w:rPr>
      </w:pPr>
      <w:r>
        <w:rPr>
          <w:rFonts w:asciiTheme="minorHAnsi" w:hAnsiTheme="minorHAnsi" w:cstheme="minorHAnsi"/>
          <w:noProof/>
          <w:sz w:val="22"/>
          <w:szCs w:val="22"/>
        </w:rPr>
        <w:lastRenderedPageBreak/>
        <w:drawing>
          <wp:anchor distT="0" distB="0" distL="114300" distR="114300" simplePos="0" relativeHeight="251659264" behindDoc="0" locked="0" layoutInCell="1" allowOverlap="1" wp14:anchorId="72335834" wp14:editId="36CBBADA">
            <wp:simplePos x="0" y="0"/>
            <wp:positionH relativeFrom="column">
              <wp:posOffset>-1887</wp:posOffset>
            </wp:positionH>
            <wp:positionV relativeFrom="paragraph">
              <wp:posOffset>378</wp:posOffset>
            </wp:positionV>
            <wp:extent cx="2395137" cy="3197757"/>
            <wp:effectExtent l="0" t="0" r="5715" b="3175"/>
            <wp:wrapSquare wrapText="bothSides"/>
            <wp:docPr id="3" name="Obrázek 3" descr="C:\Users\karel.fazekas\AppData\Local\Microsoft\Windows\INetCache\Content.Word\IMG_20190426_150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arel.fazekas\AppData\Local\Microsoft\Windows\INetCache\Content.Word\IMG_20190426_15062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95137" cy="3197757"/>
                    </a:xfrm>
                    <a:prstGeom prst="rect">
                      <a:avLst/>
                    </a:prstGeom>
                    <a:noFill/>
                    <a:ln>
                      <a:noFill/>
                    </a:ln>
                  </pic:spPr>
                </pic:pic>
              </a:graphicData>
            </a:graphic>
          </wp:anchor>
        </w:drawing>
      </w:r>
      <w:r>
        <w:rPr>
          <w:rFonts w:asciiTheme="minorHAnsi" w:hAnsiTheme="minorHAnsi" w:cstheme="minorHAnsi"/>
          <w:noProof/>
          <w:sz w:val="22"/>
          <w:szCs w:val="22"/>
        </w:rPr>
        <w:drawing>
          <wp:inline distT="0" distB="0" distL="0" distR="0" wp14:anchorId="3254B9A4" wp14:editId="493FAAB1">
            <wp:extent cx="2357120" cy="3155315"/>
            <wp:effectExtent l="0" t="0" r="5080" b="6985"/>
            <wp:docPr id="6" name="Obrázek 6" descr="IMG_20190426_150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20190426_15070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57120" cy="3155315"/>
                    </a:xfrm>
                    <a:prstGeom prst="rect">
                      <a:avLst/>
                    </a:prstGeom>
                    <a:noFill/>
                    <a:ln>
                      <a:noFill/>
                    </a:ln>
                  </pic:spPr>
                </pic:pic>
              </a:graphicData>
            </a:graphic>
          </wp:inline>
        </w:drawing>
      </w:r>
    </w:p>
    <w:p w14:paraId="3EB66A1F" w14:textId="77777777" w:rsidR="00531E4E" w:rsidRDefault="00531E4E" w:rsidP="00531E4E">
      <w:pPr>
        <w:rPr>
          <w:rFonts w:asciiTheme="minorHAnsi" w:hAnsiTheme="minorHAnsi" w:cstheme="minorHAnsi"/>
          <w:sz w:val="22"/>
          <w:szCs w:val="22"/>
        </w:rPr>
      </w:pPr>
      <w:r>
        <w:rPr>
          <w:rFonts w:asciiTheme="minorHAnsi" w:hAnsiTheme="minorHAnsi" w:cstheme="minorHAnsi"/>
          <w:sz w:val="22"/>
          <w:szCs w:val="22"/>
        </w:rPr>
        <w:t>Obrázek 1: Pravé čelo propustku v </w:t>
      </w:r>
      <w:proofErr w:type="gramStart"/>
      <w:r>
        <w:rPr>
          <w:rFonts w:asciiTheme="minorHAnsi" w:hAnsiTheme="minorHAnsi" w:cstheme="minorHAnsi"/>
          <w:sz w:val="22"/>
          <w:szCs w:val="22"/>
        </w:rPr>
        <w:t>km 2,678</w:t>
      </w:r>
      <w:proofErr w:type="gramEnd"/>
      <w:r>
        <w:rPr>
          <w:rFonts w:asciiTheme="minorHAnsi" w:hAnsiTheme="minorHAnsi" w:cstheme="minorHAnsi"/>
          <w:sz w:val="22"/>
          <w:szCs w:val="22"/>
        </w:rPr>
        <w:tab/>
        <w:t xml:space="preserve">     Obrázek 2: Levé čelo propustku v </w:t>
      </w:r>
      <w:proofErr w:type="gramStart"/>
      <w:r>
        <w:rPr>
          <w:rFonts w:asciiTheme="minorHAnsi" w:hAnsiTheme="minorHAnsi" w:cstheme="minorHAnsi"/>
          <w:sz w:val="22"/>
          <w:szCs w:val="22"/>
        </w:rPr>
        <w:t>km 2,678</w:t>
      </w:r>
      <w:proofErr w:type="gramEnd"/>
    </w:p>
    <w:p w14:paraId="7711EFDD" w14:textId="77777777" w:rsidR="00531E4E" w:rsidRDefault="00531E4E" w:rsidP="00531E4E">
      <w:pPr>
        <w:rPr>
          <w:rFonts w:asciiTheme="minorHAnsi" w:hAnsiTheme="minorHAnsi" w:cstheme="minorHAnsi"/>
          <w:b/>
          <w:sz w:val="22"/>
          <w:szCs w:val="22"/>
          <w:u w:val="single"/>
        </w:rPr>
      </w:pPr>
      <w:r>
        <w:rPr>
          <w:rFonts w:asciiTheme="minorHAnsi" w:hAnsiTheme="minorHAnsi" w:cstheme="minorHAnsi"/>
          <w:b/>
          <w:sz w:val="22"/>
          <w:szCs w:val="22"/>
          <w:u w:val="single"/>
        </w:rPr>
        <w:t>Propustek v </w:t>
      </w:r>
      <w:proofErr w:type="gramStart"/>
      <w:r>
        <w:rPr>
          <w:rFonts w:asciiTheme="minorHAnsi" w:hAnsiTheme="minorHAnsi" w:cstheme="minorHAnsi"/>
          <w:b/>
          <w:sz w:val="22"/>
          <w:szCs w:val="22"/>
          <w:u w:val="single"/>
        </w:rPr>
        <w:t>km 3,279</w:t>
      </w:r>
      <w:proofErr w:type="gramEnd"/>
    </w:p>
    <w:p w14:paraId="062BF1DE" w14:textId="77777777" w:rsidR="00531E4E" w:rsidRPr="00531E4E" w:rsidRDefault="00531E4E" w:rsidP="00531E4E">
      <w:r w:rsidRPr="00531E4E">
        <w:t>Součástí SO 101.1 je obnova propustku DN 2x 500 v </w:t>
      </w:r>
      <w:proofErr w:type="gramStart"/>
      <w:r w:rsidRPr="00531E4E">
        <w:t>km 3,279</w:t>
      </w:r>
      <w:proofErr w:type="gramEnd"/>
      <w:r w:rsidRPr="00531E4E">
        <w:t xml:space="preserve">. Stávající zděná čela propustku vykazují špatný technický stav a vzhledem k havarijnímu stavu zádržného systému tvoří i nebezpečnou překážku. </w:t>
      </w:r>
    </w:p>
    <w:p w14:paraId="5EEA796F" w14:textId="77777777" w:rsidR="00531E4E" w:rsidRPr="00531E4E" w:rsidRDefault="00531E4E" w:rsidP="00531E4E">
      <w:r w:rsidRPr="00531E4E">
        <w:t>Projekt počítá s obnovou propustku tak, aby mezi čely vznikl jízdní pás šíře 7,0 m.</w:t>
      </w:r>
    </w:p>
    <w:p w14:paraId="64418278" w14:textId="77777777" w:rsidR="00531E4E" w:rsidRPr="00531E4E" w:rsidRDefault="00531E4E" w:rsidP="00531E4E">
      <w:r w:rsidRPr="00531E4E">
        <w:t>Čela délky 4,50 m a výšky 1,51 resp. 1,51 m budou provedena z ŽB C 30/37 XC4/XF3 dle TKP 18. Krytí výztuže bude min 50 mm. Vyztužení bude upřesněno v rámci stupně RDS, předpokládá se v souladu s VL 4. Čelo bude provedeno šíře 900 mm a bude osazeno římsou tvaru dle VL 4 401.01a pro osazení zábradelního svodidla. Vyztužena bude v souladu s VL4 402.31.</w:t>
      </w:r>
    </w:p>
    <w:p w14:paraId="40372C0E" w14:textId="77777777" w:rsidR="00531E4E" w:rsidRPr="00531E4E" w:rsidRDefault="00531E4E" w:rsidP="00531E4E">
      <w:r w:rsidRPr="00531E4E">
        <w:t>Základový pas šíře 1,35 m bude proveden jako nový z ŽB shodného s čelem. Výkop pro základový pas propustku bude zasypán těsnící vrstvou z CG, CS nebo dalšího materiálu dle ČSN 73 6244 tab. A1.</w:t>
      </w:r>
    </w:p>
    <w:p w14:paraId="1FA1F599" w14:textId="77777777" w:rsidR="00531E4E" w:rsidRPr="00531E4E" w:rsidRDefault="00531E4E" w:rsidP="00531E4E">
      <w:r w:rsidRPr="00531E4E">
        <w:t xml:space="preserve">Vtok a výtok (včetně zemního kuželu) bude odlážděn dlažbou z lomového kamene </w:t>
      </w:r>
      <w:proofErr w:type="spellStart"/>
      <w:r w:rsidRPr="00531E4E">
        <w:t>tl</w:t>
      </w:r>
      <w:proofErr w:type="spellEnd"/>
      <w:r w:rsidRPr="00531E4E">
        <w:t xml:space="preserve">. 0,15 m do betonového lože C 25/30 XF3 </w:t>
      </w:r>
      <w:proofErr w:type="spellStart"/>
      <w:r w:rsidRPr="00531E4E">
        <w:t>tl</w:t>
      </w:r>
      <w:proofErr w:type="spellEnd"/>
      <w:r w:rsidRPr="00531E4E">
        <w:t>. 0,10 m. Vyspárována bude MC25 XF4.</w:t>
      </w:r>
    </w:p>
    <w:p w14:paraId="2357A043" w14:textId="77777777" w:rsidR="00531E4E" w:rsidRPr="00531E4E" w:rsidRDefault="00531E4E" w:rsidP="00531E4E">
      <w:r w:rsidRPr="00531E4E">
        <w:t xml:space="preserve">Stávající betonové trouby DN 2x 500 budou odstraněny a na jejich místo ve sklonu 2,00% budou osazeny nové ŽB trouby DN 2x 500 v celkové délce 8,80 m. Trouby budou osazeny do betonového lože C 25/30 – XF3, </w:t>
      </w:r>
      <w:proofErr w:type="spellStart"/>
      <w:r w:rsidRPr="00531E4E">
        <w:t>tl</w:t>
      </w:r>
      <w:proofErr w:type="spellEnd"/>
      <w:r w:rsidRPr="00531E4E">
        <w:t xml:space="preserve">. 0,15m. Obetonovány budou ze shodného betonu </w:t>
      </w:r>
      <w:proofErr w:type="spellStart"/>
      <w:r w:rsidRPr="00531E4E">
        <w:t>tl</w:t>
      </w:r>
      <w:proofErr w:type="spellEnd"/>
      <w:r w:rsidRPr="00531E4E">
        <w:t>. 0,12 m.</w:t>
      </w:r>
    </w:p>
    <w:p w14:paraId="73ABEE39" w14:textId="77777777" w:rsidR="00531E4E" w:rsidRPr="00531E4E" w:rsidRDefault="00531E4E" w:rsidP="00531E4E">
      <w:r w:rsidRPr="00531E4E">
        <w:t>Spára podél římsy a asfaltového krytu bude proříznuta a zalita zálivkou N2 za horka dle ČSN EN 14188-1.</w:t>
      </w:r>
    </w:p>
    <w:p w14:paraId="25DEF047" w14:textId="058665A3" w:rsidR="00531E4E" w:rsidRDefault="00531E4E" w:rsidP="00531E4E">
      <w:pPr>
        <w:rPr>
          <w:rFonts w:asciiTheme="minorHAnsi" w:hAnsiTheme="minorHAnsi" w:cstheme="minorHAnsi"/>
          <w:sz w:val="22"/>
          <w:szCs w:val="22"/>
        </w:rPr>
      </w:pPr>
      <w:r>
        <w:rPr>
          <w:rFonts w:asciiTheme="minorHAnsi" w:hAnsiTheme="minorHAnsi" w:cstheme="minorHAnsi"/>
          <w:noProof/>
          <w:sz w:val="22"/>
          <w:szCs w:val="22"/>
        </w:rPr>
        <w:lastRenderedPageBreak/>
        <w:drawing>
          <wp:inline distT="0" distB="0" distL="0" distR="0" wp14:anchorId="77628BA3" wp14:editId="6FCC23CD">
            <wp:extent cx="4239260" cy="3181985"/>
            <wp:effectExtent l="0" t="0" r="8890" b="0"/>
            <wp:docPr id="5" name="Obrázek 5" descr="IMG_20190426_145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20190426_14554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239260" cy="3181985"/>
                    </a:xfrm>
                    <a:prstGeom prst="rect">
                      <a:avLst/>
                    </a:prstGeom>
                    <a:noFill/>
                    <a:ln>
                      <a:noFill/>
                    </a:ln>
                  </pic:spPr>
                </pic:pic>
              </a:graphicData>
            </a:graphic>
          </wp:inline>
        </w:drawing>
      </w:r>
    </w:p>
    <w:p w14:paraId="74B49919" w14:textId="77777777" w:rsidR="00531E4E" w:rsidRDefault="00531E4E" w:rsidP="00531E4E">
      <w:pPr>
        <w:rPr>
          <w:rFonts w:asciiTheme="minorHAnsi" w:hAnsiTheme="minorHAnsi" w:cstheme="minorHAnsi"/>
          <w:sz w:val="22"/>
          <w:szCs w:val="22"/>
        </w:rPr>
      </w:pPr>
      <w:r>
        <w:rPr>
          <w:rFonts w:asciiTheme="minorHAnsi" w:hAnsiTheme="minorHAnsi" w:cstheme="minorHAnsi"/>
          <w:sz w:val="22"/>
          <w:szCs w:val="22"/>
        </w:rPr>
        <w:t>Obrázek 3: Levé čelo propustku v </w:t>
      </w:r>
      <w:proofErr w:type="gramStart"/>
      <w:r>
        <w:rPr>
          <w:rFonts w:asciiTheme="minorHAnsi" w:hAnsiTheme="minorHAnsi" w:cstheme="minorHAnsi"/>
          <w:sz w:val="22"/>
          <w:szCs w:val="22"/>
        </w:rPr>
        <w:t>km 3,279</w:t>
      </w:r>
      <w:proofErr w:type="gramEnd"/>
    </w:p>
    <w:p w14:paraId="4F6254F5" w14:textId="584829C1" w:rsidR="00531E4E" w:rsidRDefault="00531E4E" w:rsidP="00531E4E">
      <w:pP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1A93DBDC" wp14:editId="315D02FB">
            <wp:extent cx="4239260" cy="3181985"/>
            <wp:effectExtent l="0" t="0" r="8890" b="0"/>
            <wp:docPr id="4" name="Obrázek 4" descr="IMG_20190426_145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20190426_14574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39260" cy="3181985"/>
                    </a:xfrm>
                    <a:prstGeom prst="rect">
                      <a:avLst/>
                    </a:prstGeom>
                    <a:noFill/>
                    <a:ln>
                      <a:noFill/>
                    </a:ln>
                  </pic:spPr>
                </pic:pic>
              </a:graphicData>
            </a:graphic>
          </wp:inline>
        </w:drawing>
      </w:r>
    </w:p>
    <w:p w14:paraId="0A622508" w14:textId="77777777" w:rsidR="00531E4E" w:rsidRDefault="00531E4E" w:rsidP="00531E4E">
      <w:pPr>
        <w:rPr>
          <w:rFonts w:asciiTheme="minorHAnsi" w:hAnsiTheme="minorHAnsi" w:cstheme="minorHAnsi"/>
          <w:sz w:val="22"/>
          <w:szCs w:val="22"/>
        </w:rPr>
      </w:pPr>
      <w:r>
        <w:rPr>
          <w:rFonts w:asciiTheme="minorHAnsi" w:hAnsiTheme="minorHAnsi" w:cstheme="minorHAnsi"/>
          <w:sz w:val="22"/>
          <w:szCs w:val="22"/>
        </w:rPr>
        <w:t>Obrázek 4: Pravé čelo propustku v </w:t>
      </w:r>
      <w:proofErr w:type="gramStart"/>
      <w:r>
        <w:rPr>
          <w:rFonts w:asciiTheme="minorHAnsi" w:hAnsiTheme="minorHAnsi" w:cstheme="minorHAnsi"/>
          <w:sz w:val="22"/>
          <w:szCs w:val="22"/>
        </w:rPr>
        <w:t>km 3,279</w:t>
      </w:r>
      <w:proofErr w:type="gramEnd"/>
    </w:p>
    <w:p w14:paraId="0708A2A8" w14:textId="77777777" w:rsidR="00602193" w:rsidRPr="00C7482F" w:rsidRDefault="00602193" w:rsidP="00602193">
      <w:pPr>
        <w:rPr>
          <w:b/>
          <w:i/>
        </w:rPr>
      </w:pPr>
      <w:r w:rsidRPr="00C7482F">
        <w:rPr>
          <w:b/>
          <w:i/>
        </w:rPr>
        <w:t>Zemní těleso:</w:t>
      </w:r>
    </w:p>
    <w:p w14:paraId="42534F81" w14:textId="77777777" w:rsidR="00C7482F" w:rsidRPr="00C7482F" w:rsidRDefault="00C7482F" w:rsidP="00C7482F">
      <w:r w:rsidRPr="00C7482F">
        <w:t>Násypy:</w:t>
      </w:r>
    </w:p>
    <w:p w14:paraId="111DEE98" w14:textId="77777777" w:rsidR="00C7482F" w:rsidRPr="00C7482F" w:rsidRDefault="00C7482F" w:rsidP="00C7482F">
      <w:r w:rsidRPr="00C7482F">
        <w:t xml:space="preserve">Násypová tělesa budou provedena ve sklonech dle ČSN 73 6133. Provádění násypů bude probíhat dle zásad ČSN 73 6133 ze zemin vhodných nebo podmínečně vhodných s úpravou. Hutněno bude min. na 97% PS nebo ID = 0,75 – 0,80. Podloží násypu bude </w:t>
      </w:r>
      <w:proofErr w:type="spellStart"/>
      <w:r w:rsidRPr="00C7482F">
        <w:t>přehutněno</w:t>
      </w:r>
      <w:proofErr w:type="spellEnd"/>
      <w:r w:rsidRPr="00C7482F">
        <w:t xml:space="preserve"> na min. 92% PS. V případě rozšíření tělesa komunikace bude proveden odskok v souladu s ČSN 73 6133, viz příloha Vzorové příčné řezy.</w:t>
      </w:r>
    </w:p>
    <w:p w14:paraId="4456F1D2" w14:textId="77777777" w:rsidR="00C7482F" w:rsidRPr="00C7482F" w:rsidRDefault="00C7482F" w:rsidP="00C7482F">
      <w:r w:rsidRPr="00C7482F">
        <w:lastRenderedPageBreak/>
        <w:t xml:space="preserve">Násypové svahy budou </w:t>
      </w:r>
      <w:proofErr w:type="spellStart"/>
      <w:r w:rsidRPr="00C7482F">
        <w:t>ohumusovány</w:t>
      </w:r>
      <w:proofErr w:type="spellEnd"/>
      <w:r w:rsidRPr="00C7482F">
        <w:t xml:space="preserve"> v </w:t>
      </w:r>
      <w:proofErr w:type="spellStart"/>
      <w:r w:rsidRPr="00C7482F">
        <w:t>tl</w:t>
      </w:r>
      <w:proofErr w:type="spellEnd"/>
      <w:r w:rsidRPr="00C7482F">
        <w:t>. 0,15m a osety.</w:t>
      </w:r>
    </w:p>
    <w:p w14:paraId="5687CC65" w14:textId="77777777" w:rsidR="00C7482F" w:rsidRPr="00C7482F" w:rsidRDefault="00C7482F" w:rsidP="00C7482F">
      <w:r w:rsidRPr="00C7482F">
        <w:t>Aktivní zóna:</w:t>
      </w:r>
    </w:p>
    <w:p w14:paraId="32B926FE" w14:textId="77777777" w:rsidR="00C7482F" w:rsidRPr="00C7482F" w:rsidRDefault="00C7482F" w:rsidP="00C7482F">
      <w:r w:rsidRPr="00C7482F">
        <w:t xml:space="preserve">V místě překopů nad propustky a v místě rozšíření tělesa komunikace bude provedena nová aktivní zóna </w:t>
      </w:r>
      <w:proofErr w:type="spellStart"/>
      <w:r w:rsidRPr="00C7482F">
        <w:t>tl</w:t>
      </w:r>
      <w:proofErr w:type="spellEnd"/>
      <w:r w:rsidRPr="00C7482F">
        <w:t xml:space="preserve"> 0,50 m z vhodného materiálu dle ČSN 73 6133. Hutněno bude po vrstvách s dosažením min. Edef,2 ≥ 45 </w:t>
      </w:r>
      <w:proofErr w:type="spellStart"/>
      <w:r w:rsidRPr="00C7482F">
        <w:t>MPa</w:t>
      </w:r>
      <w:proofErr w:type="spellEnd"/>
      <w:r w:rsidRPr="00C7482F">
        <w:t>, při poměru Edef,2/Edef,1 &lt; 2,5 při CBR min. 15%. Hutněno bude na 100% PS, resp. ID = 0,85-0,90.</w:t>
      </w:r>
    </w:p>
    <w:p w14:paraId="0419B21F" w14:textId="77777777" w:rsidR="00C7482F" w:rsidRPr="00C7482F" w:rsidRDefault="00C7482F" w:rsidP="00C7482F">
      <w:r w:rsidRPr="00C7482F">
        <w:t>Krajnice</w:t>
      </w:r>
    </w:p>
    <w:p w14:paraId="68D30C8D" w14:textId="2C6C4AB1" w:rsidR="00C7482F" w:rsidRPr="00C7482F" w:rsidRDefault="00C7482F" w:rsidP="00C7482F">
      <w:r w:rsidRPr="00C7482F">
        <w:t>Zásyp krajnic bude proveden z min. podmínečně vhodných zemin se zhutněním na 100% PS. Krajn</w:t>
      </w:r>
      <w:r w:rsidR="00227F54">
        <w:t xml:space="preserve">ice bude dosypána z ŠD 0/32 </w:t>
      </w:r>
      <w:r w:rsidRPr="00C7482F">
        <w:t>v </w:t>
      </w:r>
      <w:proofErr w:type="spellStart"/>
      <w:r w:rsidRPr="00C7482F">
        <w:t>tl</w:t>
      </w:r>
      <w:proofErr w:type="spellEnd"/>
      <w:r w:rsidRPr="00C7482F">
        <w:t>. 0,15 m.</w:t>
      </w:r>
    </w:p>
    <w:p w14:paraId="5D5B1E2D" w14:textId="77777777" w:rsidR="00602193" w:rsidRPr="00C7482F" w:rsidRDefault="00602193" w:rsidP="00602193">
      <w:pPr>
        <w:rPr>
          <w:b/>
          <w:i/>
        </w:rPr>
      </w:pPr>
      <w:r w:rsidRPr="00C7482F">
        <w:rPr>
          <w:b/>
          <w:i/>
        </w:rPr>
        <w:t>Zpevněné plochy:</w:t>
      </w:r>
    </w:p>
    <w:p w14:paraId="4676FE86" w14:textId="77777777" w:rsidR="00C7482F" w:rsidRPr="00C7482F" w:rsidRDefault="00C7482F" w:rsidP="00C7482F">
      <w:r w:rsidRPr="00C7482F">
        <w:t>Na základě výsledku Celostátního sčítání dopravy 2016 a požadavků objednatele je navržena skladba vozovky D1-N-2-III-PIII. Stávající vozovka je dle informací objednatele tvořena konstrukcí 60 mm AC a 200 mm RS CA.</w:t>
      </w:r>
    </w:p>
    <w:p w14:paraId="5E0F25C2" w14:textId="77777777" w:rsidR="00C7482F" w:rsidRPr="00234B68" w:rsidRDefault="00C7482F" w:rsidP="00C7482F">
      <w:pPr>
        <w:tabs>
          <w:tab w:val="left" w:pos="1843"/>
        </w:tabs>
        <w:rPr>
          <w:rFonts w:asciiTheme="minorHAnsi" w:hAnsiTheme="minorHAnsi" w:cs="Arial"/>
          <w:sz w:val="18"/>
          <w:szCs w:val="18"/>
        </w:rPr>
      </w:pPr>
      <w:proofErr w:type="spellStart"/>
      <w:r>
        <w:rPr>
          <w:rFonts w:asciiTheme="minorHAnsi" w:hAnsiTheme="minorHAnsi" w:cs="Arial"/>
          <w:sz w:val="18"/>
          <w:szCs w:val="18"/>
        </w:rPr>
        <w:t>Asf</w:t>
      </w:r>
      <w:proofErr w:type="spellEnd"/>
      <w:r>
        <w:rPr>
          <w:rFonts w:asciiTheme="minorHAnsi" w:hAnsiTheme="minorHAnsi" w:cs="Arial"/>
          <w:sz w:val="18"/>
          <w:szCs w:val="18"/>
        </w:rPr>
        <w:t xml:space="preserve">. beton pro obrusnou vrstvu </w:t>
      </w:r>
      <w:proofErr w:type="spellStart"/>
      <w:r>
        <w:rPr>
          <w:rFonts w:asciiTheme="minorHAnsi" w:hAnsiTheme="minorHAnsi" w:cs="Arial"/>
          <w:sz w:val="18"/>
          <w:szCs w:val="18"/>
        </w:rPr>
        <w:t>mod</w:t>
      </w:r>
      <w:proofErr w:type="spellEnd"/>
      <w:r>
        <w:rPr>
          <w:rFonts w:asciiTheme="minorHAnsi" w:hAnsiTheme="minorHAnsi" w:cs="Arial"/>
          <w:sz w:val="18"/>
          <w:szCs w:val="18"/>
        </w:rPr>
        <w:t>.</w:t>
      </w:r>
      <w:r>
        <w:rPr>
          <w:rFonts w:asciiTheme="minorHAnsi" w:hAnsiTheme="minorHAnsi" w:cs="Arial"/>
          <w:sz w:val="18"/>
          <w:szCs w:val="18"/>
        </w:rPr>
        <w:tab/>
      </w:r>
      <w:r>
        <w:rPr>
          <w:rFonts w:asciiTheme="minorHAnsi" w:hAnsiTheme="minorHAnsi" w:cs="Arial"/>
          <w:sz w:val="18"/>
          <w:szCs w:val="18"/>
        </w:rPr>
        <w:tab/>
        <w:t>ACO 11+</w:t>
      </w:r>
      <w:r>
        <w:rPr>
          <w:rFonts w:asciiTheme="minorHAnsi" w:hAnsiTheme="minorHAnsi" w:cs="Arial"/>
          <w:sz w:val="18"/>
          <w:szCs w:val="18"/>
        </w:rPr>
        <w:tab/>
        <w:t>PMB 45/80-55</w:t>
      </w:r>
      <w:r w:rsidRPr="00234B68">
        <w:rPr>
          <w:rFonts w:asciiTheme="minorHAnsi" w:hAnsiTheme="minorHAnsi" w:cs="Arial"/>
          <w:sz w:val="18"/>
          <w:szCs w:val="18"/>
        </w:rPr>
        <w:tab/>
      </w:r>
      <w:r>
        <w:rPr>
          <w:rFonts w:asciiTheme="minorHAnsi" w:hAnsiTheme="minorHAnsi" w:cs="Arial"/>
          <w:sz w:val="18"/>
          <w:szCs w:val="18"/>
        </w:rPr>
        <w:t>40 mm</w:t>
      </w:r>
      <w:r>
        <w:rPr>
          <w:rFonts w:asciiTheme="minorHAnsi" w:hAnsiTheme="minorHAnsi" w:cs="Arial"/>
          <w:sz w:val="18"/>
          <w:szCs w:val="18"/>
        </w:rPr>
        <w:tab/>
        <w:t>ČSN EN 13108-1</w:t>
      </w:r>
      <w:r w:rsidRPr="00234B68">
        <w:rPr>
          <w:rFonts w:asciiTheme="minorHAnsi" w:hAnsiTheme="minorHAnsi" w:cs="Arial"/>
          <w:sz w:val="18"/>
          <w:szCs w:val="18"/>
        </w:rPr>
        <w:t>,ČSN 73 6121</w:t>
      </w:r>
    </w:p>
    <w:p w14:paraId="06285D78" w14:textId="77777777" w:rsidR="00C7482F" w:rsidRPr="00234B68" w:rsidRDefault="00C7482F" w:rsidP="00C7482F">
      <w:pPr>
        <w:tabs>
          <w:tab w:val="left" w:pos="1843"/>
        </w:tabs>
        <w:rPr>
          <w:rFonts w:asciiTheme="minorHAnsi" w:hAnsiTheme="minorHAnsi" w:cs="Arial"/>
          <w:sz w:val="18"/>
          <w:szCs w:val="18"/>
        </w:rPr>
      </w:pPr>
      <w:r w:rsidRPr="00234B68">
        <w:rPr>
          <w:rFonts w:asciiTheme="minorHAnsi" w:hAnsiTheme="minorHAnsi" w:cs="Arial"/>
          <w:sz w:val="18"/>
          <w:szCs w:val="18"/>
        </w:rPr>
        <w:t>Spojovací pos</w:t>
      </w:r>
      <w:r>
        <w:rPr>
          <w:rFonts w:asciiTheme="minorHAnsi" w:hAnsiTheme="minorHAnsi" w:cs="Arial"/>
          <w:sz w:val="18"/>
          <w:szCs w:val="18"/>
        </w:rPr>
        <w:t xml:space="preserve">třik </w:t>
      </w:r>
      <w:proofErr w:type="spellStart"/>
      <w:r>
        <w:rPr>
          <w:rFonts w:asciiTheme="minorHAnsi" w:hAnsiTheme="minorHAnsi" w:cs="Arial"/>
          <w:sz w:val="18"/>
          <w:szCs w:val="18"/>
        </w:rPr>
        <w:t>modif</w:t>
      </w:r>
      <w:proofErr w:type="spellEnd"/>
      <w:r>
        <w:rPr>
          <w:rFonts w:asciiTheme="minorHAnsi" w:hAnsiTheme="minorHAnsi" w:cs="Arial"/>
          <w:sz w:val="18"/>
          <w:szCs w:val="18"/>
        </w:rPr>
        <w:t>.</w:t>
      </w:r>
      <w:r>
        <w:rPr>
          <w:rFonts w:asciiTheme="minorHAnsi" w:hAnsiTheme="minorHAnsi" w:cs="Arial"/>
          <w:sz w:val="18"/>
          <w:szCs w:val="18"/>
        </w:rPr>
        <w:tab/>
      </w:r>
      <w:r>
        <w:rPr>
          <w:rFonts w:asciiTheme="minorHAnsi" w:hAnsiTheme="minorHAnsi" w:cs="Arial"/>
          <w:sz w:val="18"/>
          <w:szCs w:val="18"/>
        </w:rPr>
        <w:tab/>
      </w:r>
      <w:r>
        <w:rPr>
          <w:rFonts w:asciiTheme="minorHAnsi" w:hAnsiTheme="minorHAnsi" w:cs="Arial"/>
          <w:sz w:val="18"/>
          <w:szCs w:val="18"/>
        </w:rPr>
        <w:tab/>
      </w:r>
      <w:r>
        <w:rPr>
          <w:rFonts w:asciiTheme="minorHAnsi" w:hAnsiTheme="minorHAnsi" w:cs="Arial"/>
          <w:sz w:val="18"/>
          <w:szCs w:val="18"/>
        </w:rPr>
        <w:tab/>
        <w:t>PS-CP 0,4 kg/m2</w:t>
      </w:r>
      <w:r>
        <w:rPr>
          <w:rFonts w:asciiTheme="minorHAnsi" w:hAnsiTheme="minorHAnsi" w:cs="Arial"/>
          <w:sz w:val="18"/>
          <w:szCs w:val="18"/>
        </w:rPr>
        <w:tab/>
      </w:r>
      <w:r>
        <w:rPr>
          <w:rFonts w:asciiTheme="minorHAnsi" w:hAnsiTheme="minorHAnsi" w:cs="Arial"/>
          <w:sz w:val="18"/>
          <w:szCs w:val="18"/>
        </w:rPr>
        <w:tab/>
      </w:r>
      <w:r>
        <w:rPr>
          <w:rFonts w:asciiTheme="minorHAnsi" w:hAnsiTheme="minorHAnsi" w:cs="Arial"/>
          <w:sz w:val="18"/>
          <w:szCs w:val="18"/>
        </w:rPr>
        <w:tab/>
      </w:r>
      <w:r w:rsidRPr="00234B68">
        <w:rPr>
          <w:rFonts w:asciiTheme="minorHAnsi" w:hAnsiTheme="minorHAnsi" w:cs="Arial"/>
          <w:sz w:val="18"/>
          <w:szCs w:val="18"/>
        </w:rPr>
        <w:t>ČSN EN 13808, ČSN 73 6129</w:t>
      </w:r>
    </w:p>
    <w:p w14:paraId="55967DD7" w14:textId="77777777" w:rsidR="00C7482F" w:rsidRPr="00234B68" w:rsidRDefault="00C7482F" w:rsidP="00C7482F">
      <w:pPr>
        <w:tabs>
          <w:tab w:val="left" w:pos="1843"/>
        </w:tabs>
        <w:rPr>
          <w:rFonts w:asciiTheme="minorHAnsi" w:hAnsiTheme="minorHAnsi" w:cs="Arial"/>
          <w:sz w:val="18"/>
          <w:szCs w:val="18"/>
        </w:rPr>
      </w:pPr>
      <w:proofErr w:type="spellStart"/>
      <w:r>
        <w:rPr>
          <w:rFonts w:asciiTheme="minorHAnsi" w:hAnsiTheme="minorHAnsi" w:cs="Arial"/>
          <w:sz w:val="18"/>
          <w:szCs w:val="18"/>
        </w:rPr>
        <w:t>Asf</w:t>
      </w:r>
      <w:proofErr w:type="spellEnd"/>
      <w:r>
        <w:rPr>
          <w:rFonts w:asciiTheme="minorHAnsi" w:hAnsiTheme="minorHAnsi" w:cs="Arial"/>
          <w:sz w:val="18"/>
          <w:szCs w:val="18"/>
        </w:rPr>
        <w:t xml:space="preserve">. beton pro ložní vrstvu </w:t>
      </w:r>
      <w:r w:rsidRPr="00234B68">
        <w:rPr>
          <w:rFonts w:asciiTheme="minorHAnsi" w:hAnsiTheme="minorHAnsi" w:cs="Arial"/>
          <w:sz w:val="18"/>
          <w:szCs w:val="18"/>
        </w:rPr>
        <w:tab/>
      </w:r>
      <w:r>
        <w:rPr>
          <w:rFonts w:asciiTheme="minorHAnsi" w:hAnsiTheme="minorHAnsi" w:cs="Arial"/>
          <w:sz w:val="18"/>
          <w:szCs w:val="18"/>
        </w:rPr>
        <w:tab/>
      </w:r>
      <w:r>
        <w:rPr>
          <w:rFonts w:asciiTheme="minorHAnsi" w:hAnsiTheme="minorHAnsi" w:cs="Arial"/>
          <w:sz w:val="18"/>
          <w:szCs w:val="18"/>
        </w:rPr>
        <w:tab/>
        <w:t>ACL 16+   50/70</w:t>
      </w:r>
      <w:r>
        <w:rPr>
          <w:rFonts w:asciiTheme="minorHAnsi" w:hAnsiTheme="minorHAnsi" w:cs="Arial"/>
          <w:sz w:val="18"/>
          <w:szCs w:val="18"/>
        </w:rPr>
        <w:tab/>
        <w:t xml:space="preserve">  </w:t>
      </w:r>
      <w:r>
        <w:rPr>
          <w:rFonts w:asciiTheme="minorHAnsi" w:hAnsiTheme="minorHAnsi" w:cs="Arial"/>
          <w:sz w:val="18"/>
          <w:szCs w:val="18"/>
        </w:rPr>
        <w:tab/>
        <w:t>6</w:t>
      </w:r>
      <w:r w:rsidRPr="00234B68">
        <w:rPr>
          <w:rFonts w:asciiTheme="minorHAnsi" w:hAnsiTheme="minorHAnsi" w:cs="Arial"/>
          <w:sz w:val="18"/>
          <w:szCs w:val="18"/>
        </w:rPr>
        <w:t>0 mm</w:t>
      </w:r>
      <w:r w:rsidRPr="00234B68">
        <w:rPr>
          <w:rFonts w:asciiTheme="minorHAnsi" w:hAnsiTheme="minorHAnsi" w:cs="Arial"/>
          <w:sz w:val="18"/>
          <w:szCs w:val="18"/>
        </w:rPr>
        <w:tab/>
        <w:t>ČSN EN 13108-1,ČSN 73 6121</w:t>
      </w:r>
    </w:p>
    <w:p w14:paraId="09667242" w14:textId="12A1AAC3" w:rsidR="00C7482F" w:rsidRDefault="00C964AA" w:rsidP="00C7482F">
      <w:pPr>
        <w:tabs>
          <w:tab w:val="left" w:pos="1843"/>
        </w:tabs>
        <w:rPr>
          <w:rFonts w:asciiTheme="minorHAnsi" w:hAnsiTheme="minorHAnsi" w:cs="Arial"/>
          <w:sz w:val="18"/>
          <w:szCs w:val="18"/>
        </w:rPr>
      </w:pPr>
      <w:r>
        <w:rPr>
          <w:rFonts w:asciiTheme="minorHAnsi" w:hAnsiTheme="minorHAnsi" w:cs="Arial"/>
          <w:sz w:val="18"/>
          <w:szCs w:val="18"/>
        </w:rPr>
        <w:t xml:space="preserve">Spojovací postřik </w:t>
      </w:r>
      <w:r w:rsidR="00C7482F" w:rsidRPr="00234B68">
        <w:rPr>
          <w:rFonts w:asciiTheme="minorHAnsi" w:hAnsiTheme="minorHAnsi" w:cs="Arial"/>
          <w:sz w:val="18"/>
          <w:szCs w:val="18"/>
        </w:rPr>
        <w:tab/>
      </w:r>
      <w:r>
        <w:rPr>
          <w:rFonts w:asciiTheme="minorHAnsi" w:hAnsiTheme="minorHAnsi" w:cs="Arial"/>
          <w:sz w:val="18"/>
          <w:szCs w:val="18"/>
        </w:rPr>
        <w:tab/>
      </w:r>
      <w:r>
        <w:rPr>
          <w:rFonts w:asciiTheme="minorHAnsi" w:hAnsiTheme="minorHAnsi" w:cs="Arial"/>
          <w:sz w:val="18"/>
          <w:szCs w:val="18"/>
        </w:rPr>
        <w:tab/>
      </w:r>
      <w:r>
        <w:rPr>
          <w:rFonts w:asciiTheme="minorHAnsi" w:hAnsiTheme="minorHAnsi" w:cs="Arial"/>
          <w:sz w:val="18"/>
          <w:szCs w:val="18"/>
        </w:rPr>
        <w:tab/>
        <w:t>PS-C</w:t>
      </w:r>
      <w:r w:rsidR="00C7482F">
        <w:rPr>
          <w:rFonts w:asciiTheme="minorHAnsi" w:hAnsiTheme="minorHAnsi" w:cs="Arial"/>
          <w:sz w:val="18"/>
          <w:szCs w:val="18"/>
        </w:rPr>
        <w:t xml:space="preserve"> 0,4 kg/m2</w:t>
      </w:r>
      <w:r w:rsidR="00C7482F">
        <w:rPr>
          <w:rFonts w:asciiTheme="minorHAnsi" w:hAnsiTheme="minorHAnsi" w:cs="Arial"/>
          <w:sz w:val="18"/>
          <w:szCs w:val="18"/>
        </w:rPr>
        <w:tab/>
      </w:r>
      <w:r w:rsidR="00C7482F">
        <w:rPr>
          <w:rFonts w:asciiTheme="minorHAnsi" w:hAnsiTheme="minorHAnsi" w:cs="Arial"/>
          <w:sz w:val="18"/>
          <w:szCs w:val="18"/>
        </w:rPr>
        <w:tab/>
      </w:r>
      <w:r w:rsidR="00C7482F">
        <w:rPr>
          <w:rFonts w:asciiTheme="minorHAnsi" w:hAnsiTheme="minorHAnsi" w:cs="Arial"/>
          <w:sz w:val="18"/>
          <w:szCs w:val="18"/>
        </w:rPr>
        <w:tab/>
      </w:r>
      <w:r w:rsidR="00C7482F" w:rsidRPr="00234B68">
        <w:rPr>
          <w:rFonts w:asciiTheme="minorHAnsi" w:hAnsiTheme="minorHAnsi" w:cs="Arial"/>
          <w:sz w:val="18"/>
          <w:szCs w:val="18"/>
        </w:rPr>
        <w:t>ČSN EN 13808, ČSN 73 6129</w:t>
      </w:r>
    </w:p>
    <w:p w14:paraId="3A39F697" w14:textId="77777777" w:rsidR="00C7482F" w:rsidRDefault="00C7482F" w:rsidP="00C7482F">
      <w:pPr>
        <w:tabs>
          <w:tab w:val="left" w:pos="1843"/>
        </w:tabs>
        <w:rPr>
          <w:rFonts w:asciiTheme="minorHAnsi" w:hAnsiTheme="minorHAnsi" w:cs="Arial"/>
          <w:sz w:val="18"/>
          <w:szCs w:val="18"/>
        </w:rPr>
      </w:pPr>
      <w:proofErr w:type="spellStart"/>
      <w:r>
        <w:rPr>
          <w:rFonts w:asciiTheme="minorHAnsi" w:hAnsiTheme="minorHAnsi" w:cs="Arial"/>
          <w:sz w:val="18"/>
          <w:szCs w:val="18"/>
        </w:rPr>
        <w:t>Asf</w:t>
      </w:r>
      <w:proofErr w:type="spellEnd"/>
      <w:r>
        <w:rPr>
          <w:rFonts w:asciiTheme="minorHAnsi" w:hAnsiTheme="minorHAnsi" w:cs="Arial"/>
          <w:sz w:val="18"/>
          <w:szCs w:val="18"/>
        </w:rPr>
        <w:t xml:space="preserve">. beton pro podkladní vrstvu </w:t>
      </w:r>
      <w:r w:rsidRPr="00234B68">
        <w:rPr>
          <w:rFonts w:asciiTheme="minorHAnsi" w:hAnsiTheme="minorHAnsi" w:cs="Arial"/>
          <w:sz w:val="18"/>
          <w:szCs w:val="18"/>
        </w:rPr>
        <w:tab/>
      </w:r>
      <w:r>
        <w:rPr>
          <w:rFonts w:asciiTheme="minorHAnsi" w:hAnsiTheme="minorHAnsi" w:cs="Arial"/>
          <w:sz w:val="18"/>
          <w:szCs w:val="18"/>
        </w:rPr>
        <w:tab/>
        <w:t>ACP 22+   50/70</w:t>
      </w:r>
      <w:r>
        <w:rPr>
          <w:rFonts w:asciiTheme="minorHAnsi" w:hAnsiTheme="minorHAnsi" w:cs="Arial"/>
          <w:sz w:val="18"/>
          <w:szCs w:val="18"/>
        </w:rPr>
        <w:tab/>
        <w:t xml:space="preserve">  </w:t>
      </w:r>
      <w:r>
        <w:rPr>
          <w:rFonts w:asciiTheme="minorHAnsi" w:hAnsiTheme="minorHAnsi" w:cs="Arial"/>
          <w:sz w:val="18"/>
          <w:szCs w:val="18"/>
        </w:rPr>
        <w:tab/>
        <w:t>9</w:t>
      </w:r>
      <w:r w:rsidRPr="00234B68">
        <w:rPr>
          <w:rFonts w:asciiTheme="minorHAnsi" w:hAnsiTheme="minorHAnsi" w:cs="Arial"/>
          <w:sz w:val="18"/>
          <w:szCs w:val="18"/>
        </w:rPr>
        <w:t>0 mm</w:t>
      </w:r>
      <w:r w:rsidRPr="00234B68">
        <w:rPr>
          <w:rFonts w:asciiTheme="minorHAnsi" w:hAnsiTheme="minorHAnsi" w:cs="Arial"/>
          <w:sz w:val="18"/>
          <w:szCs w:val="18"/>
        </w:rPr>
        <w:tab/>
        <w:t>ČSN EN 13108-1,ČSN 73 6121</w:t>
      </w:r>
    </w:p>
    <w:p w14:paraId="5CB5C390" w14:textId="77777777" w:rsidR="00C7482F" w:rsidRPr="00AD5875" w:rsidRDefault="00C7482F" w:rsidP="00C7482F">
      <w:pPr>
        <w:tabs>
          <w:tab w:val="left" w:pos="1843"/>
        </w:tabs>
        <w:rPr>
          <w:rFonts w:asciiTheme="minorHAnsi" w:hAnsiTheme="minorHAnsi" w:cs="Arial"/>
          <w:sz w:val="18"/>
          <w:szCs w:val="18"/>
        </w:rPr>
      </w:pPr>
      <w:proofErr w:type="spellStart"/>
      <w:r w:rsidRPr="00AD5875">
        <w:rPr>
          <w:rFonts w:asciiTheme="minorHAnsi" w:hAnsiTheme="minorHAnsi" w:cs="Arial"/>
          <w:sz w:val="18"/>
          <w:szCs w:val="18"/>
        </w:rPr>
        <w:t>Štěrkodrť</w:t>
      </w:r>
      <w:proofErr w:type="spellEnd"/>
      <w:r w:rsidRPr="00AD5875">
        <w:rPr>
          <w:rFonts w:asciiTheme="minorHAnsi" w:hAnsiTheme="minorHAnsi" w:cs="Arial"/>
          <w:sz w:val="18"/>
          <w:szCs w:val="18"/>
        </w:rPr>
        <w:t xml:space="preserve"> </w:t>
      </w:r>
      <w:r w:rsidRPr="00AD5875">
        <w:rPr>
          <w:rFonts w:asciiTheme="minorHAnsi" w:hAnsiTheme="minorHAnsi" w:cs="Arial"/>
          <w:sz w:val="18"/>
          <w:szCs w:val="18"/>
        </w:rPr>
        <w:tab/>
      </w:r>
      <w:r w:rsidRPr="00AD5875">
        <w:rPr>
          <w:rFonts w:asciiTheme="minorHAnsi" w:hAnsiTheme="minorHAnsi" w:cs="Arial"/>
          <w:sz w:val="18"/>
          <w:szCs w:val="18"/>
        </w:rPr>
        <w:tab/>
      </w:r>
      <w:r w:rsidRPr="00AD5875">
        <w:rPr>
          <w:rFonts w:asciiTheme="minorHAnsi" w:hAnsiTheme="minorHAnsi" w:cs="Arial"/>
          <w:sz w:val="18"/>
          <w:szCs w:val="18"/>
        </w:rPr>
        <w:tab/>
      </w:r>
      <w:r w:rsidRPr="00AD5875">
        <w:rPr>
          <w:rFonts w:asciiTheme="minorHAnsi" w:hAnsiTheme="minorHAnsi" w:cs="Arial"/>
          <w:sz w:val="18"/>
          <w:szCs w:val="18"/>
        </w:rPr>
        <w:tab/>
        <w:t>ŠD</w:t>
      </w:r>
      <w:r w:rsidRPr="00AD5875">
        <w:rPr>
          <w:rFonts w:asciiTheme="minorHAnsi" w:hAnsiTheme="minorHAnsi" w:cs="Arial"/>
          <w:sz w:val="18"/>
          <w:szCs w:val="18"/>
          <w:vertAlign w:val="subscript"/>
        </w:rPr>
        <w:t>A</w:t>
      </w:r>
      <w:r w:rsidRPr="00AD5875">
        <w:rPr>
          <w:rFonts w:asciiTheme="minorHAnsi" w:hAnsiTheme="minorHAnsi" w:cs="Arial"/>
          <w:sz w:val="18"/>
          <w:szCs w:val="18"/>
        </w:rPr>
        <w:t xml:space="preserve"> 0/32 G</w:t>
      </w:r>
      <w:r w:rsidRPr="00AD5875">
        <w:rPr>
          <w:rFonts w:asciiTheme="minorHAnsi" w:hAnsiTheme="minorHAnsi" w:cs="Arial"/>
          <w:sz w:val="18"/>
          <w:szCs w:val="18"/>
          <w:vertAlign w:val="subscript"/>
        </w:rPr>
        <w:t>E</w:t>
      </w:r>
      <w:r w:rsidRPr="00AD5875">
        <w:rPr>
          <w:rFonts w:asciiTheme="minorHAnsi" w:hAnsiTheme="minorHAnsi" w:cs="Arial"/>
          <w:sz w:val="18"/>
          <w:szCs w:val="18"/>
        </w:rPr>
        <w:tab/>
      </w:r>
      <w:r w:rsidRPr="00AD5875">
        <w:rPr>
          <w:rFonts w:asciiTheme="minorHAnsi" w:hAnsiTheme="minorHAnsi" w:cs="Arial"/>
          <w:sz w:val="18"/>
          <w:szCs w:val="18"/>
        </w:rPr>
        <w:tab/>
      </w:r>
      <w:r>
        <w:rPr>
          <w:rFonts w:asciiTheme="minorHAnsi" w:hAnsiTheme="minorHAnsi" w:cs="Arial"/>
          <w:sz w:val="18"/>
          <w:szCs w:val="18"/>
        </w:rPr>
        <w:t>20</w:t>
      </w:r>
      <w:r w:rsidRPr="00AD5875">
        <w:rPr>
          <w:rFonts w:asciiTheme="minorHAnsi" w:hAnsiTheme="minorHAnsi" w:cs="Arial"/>
          <w:sz w:val="18"/>
          <w:szCs w:val="18"/>
        </w:rPr>
        <w:t>0 mm</w:t>
      </w:r>
      <w:r w:rsidRPr="00AD5875">
        <w:rPr>
          <w:rFonts w:asciiTheme="minorHAnsi" w:hAnsiTheme="minorHAnsi" w:cs="Arial"/>
          <w:sz w:val="18"/>
          <w:szCs w:val="18"/>
        </w:rPr>
        <w:tab/>
        <w:t>ČSN 73 6185, ČSN 73 6126</w:t>
      </w:r>
    </w:p>
    <w:p w14:paraId="441C5ACE" w14:textId="77777777" w:rsidR="00C7482F" w:rsidRPr="00234B68" w:rsidRDefault="00C7482F" w:rsidP="00C7482F">
      <w:pPr>
        <w:tabs>
          <w:tab w:val="left" w:pos="1843"/>
        </w:tabs>
        <w:rPr>
          <w:rFonts w:asciiTheme="minorHAnsi" w:hAnsiTheme="minorHAnsi" w:cs="Arial"/>
          <w:sz w:val="18"/>
          <w:szCs w:val="18"/>
        </w:rPr>
      </w:pPr>
      <w:proofErr w:type="spellStart"/>
      <w:r w:rsidRPr="00234B68">
        <w:rPr>
          <w:rFonts w:asciiTheme="minorHAnsi" w:hAnsiTheme="minorHAnsi" w:cs="Arial"/>
          <w:sz w:val="18"/>
          <w:szCs w:val="18"/>
          <w:u w:val="single"/>
        </w:rPr>
        <w:t>Štěrkodrť</w:t>
      </w:r>
      <w:proofErr w:type="spellEnd"/>
      <w:r w:rsidRPr="00234B68">
        <w:rPr>
          <w:rFonts w:asciiTheme="minorHAnsi" w:hAnsiTheme="minorHAnsi" w:cs="Arial"/>
          <w:sz w:val="18"/>
          <w:szCs w:val="18"/>
          <w:u w:val="single"/>
        </w:rPr>
        <w:t xml:space="preserve"> </w:t>
      </w:r>
      <w:r w:rsidRPr="00234B68">
        <w:rPr>
          <w:rFonts w:asciiTheme="minorHAnsi" w:hAnsiTheme="minorHAnsi" w:cs="Arial"/>
          <w:sz w:val="18"/>
          <w:szCs w:val="18"/>
          <w:u w:val="single"/>
        </w:rPr>
        <w:tab/>
      </w:r>
      <w:r>
        <w:rPr>
          <w:rFonts w:asciiTheme="minorHAnsi" w:hAnsiTheme="minorHAnsi" w:cs="Arial"/>
          <w:sz w:val="18"/>
          <w:szCs w:val="18"/>
          <w:u w:val="single"/>
        </w:rPr>
        <w:tab/>
      </w:r>
      <w:r>
        <w:rPr>
          <w:rFonts w:asciiTheme="minorHAnsi" w:hAnsiTheme="minorHAnsi" w:cs="Arial"/>
          <w:sz w:val="18"/>
          <w:szCs w:val="18"/>
          <w:u w:val="single"/>
        </w:rPr>
        <w:tab/>
      </w:r>
      <w:r>
        <w:rPr>
          <w:rFonts w:asciiTheme="minorHAnsi" w:hAnsiTheme="minorHAnsi" w:cs="Arial"/>
          <w:sz w:val="18"/>
          <w:szCs w:val="18"/>
          <w:u w:val="single"/>
        </w:rPr>
        <w:tab/>
      </w:r>
      <w:r w:rsidRPr="00234B68">
        <w:rPr>
          <w:rFonts w:asciiTheme="minorHAnsi" w:hAnsiTheme="minorHAnsi" w:cs="Arial"/>
          <w:sz w:val="18"/>
          <w:szCs w:val="18"/>
          <w:u w:val="single"/>
        </w:rPr>
        <w:t>ŠD</w:t>
      </w:r>
      <w:r w:rsidRPr="00234B68">
        <w:rPr>
          <w:rFonts w:asciiTheme="minorHAnsi" w:hAnsiTheme="minorHAnsi" w:cs="Arial"/>
          <w:sz w:val="18"/>
          <w:szCs w:val="18"/>
          <w:u w:val="single"/>
          <w:vertAlign w:val="subscript"/>
        </w:rPr>
        <w:t>A</w:t>
      </w:r>
      <w:r w:rsidRPr="00234B68">
        <w:rPr>
          <w:rFonts w:asciiTheme="minorHAnsi" w:hAnsiTheme="minorHAnsi" w:cs="Arial"/>
          <w:sz w:val="18"/>
          <w:szCs w:val="18"/>
          <w:u w:val="single"/>
        </w:rPr>
        <w:t xml:space="preserve"> 0/32 G</w:t>
      </w:r>
      <w:r w:rsidRPr="00234B68">
        <w:rPr>
          <w:rFonts w:asciiTheme="minorHAnsi" w:hAnsiTheme="minorHAnsi" w:cs="Arial"/>
          <w:sz w:val="18"/>
          <w:szCs w:val="18"/>
          <w:u w:val="single"/>
          <w:vertAlign w:val="subscript"/>
        </w:rPr>
        <w:t>E</w:t>
      </w:r>
      <w:r>
        <w:rPr>
          <w:rFonts w:asciiTheme="minorHAnsi" w:hAnsiTheme="minorHAnsi" w:cs="Arial"/>
          <w:sz w:val="18"/>
          <w:szCs w:val="18"/>
          <w:u w:val="single"/>
        </w:rPr>
        <w:tab/>
      </w:r>
      <w:r>
        <w:rPr>
          <w:rFonts w:asciiTheme="minorHAnsi" w:hAnsiTheme="minorHAnsi" w:cs="Arial"/>
          <w:sz w:val="18"/>
          <w:szCs w:val="18"/>
          <w:u w:val="single"/>
        </w:rPr>
        <w:tab/>
        <w:t>1</w:t>
      </w:r>
      <w:r w:rsidRPr="00234B68">
        <w:rPr>
          <w:rFonts w:asciiTheme="minorHAnsi" w:hAnsiTheme="minorHAnsi" w:cs="Arial"/>
          <w:sz w:val="18"/>
          <w:szCs w:val="18"/>
          <w:u w:val="single"/>
        </w:rPr>
        <w:t>50 mm</w:t>
      </w:r>
      <w:r w:rsidRPr="00234B68">
        <w:rPr>
          <w:rFonts w:asciiTheme="minorHAnsi" w:hAnsiTheme="minorHAnsi" w:cs="Arial"/>
          <w:sz w:val="18"/>
          <w:szCs w:val="18"/>
          <w:u w:val="single"/>
        </w:rPr>
        <w:tab/>
        <w:t>ČSN 73 6185, ČSN 73 6126</w:t>
      </w:r>
    </w:p>
    <w:p w14:paraId="0ED47578" w14:textId="77777777" w:rsidR="00C7482F" w:rsidRPr="00234B68" w:rsidRDefault="00C7482F" w:rsidP="00C7482F">
      <w:pPr>
        <w:tabs>
          <w:tab w:val="left" w:pos="1843"/>
        </w:tabs>
        <w:rPr>
          <w:rFonts w:asciiTheme="minorHAnsi" w:hAnsiTheme="minorHAnsi" w:cs="Arial"/>
          <w:sz w:val="18"/>
          <w:szCs w:val="18"/>
        </w:rPr>
      </w:pPr>
      <w:r w:rsidRPr="00234B68">
        <w:rPr>
          <w:rFonts w:asciiTheme="minorHAnsi" w:hAnsiTheme="minorHAnsi" w:cs="Arial"/>
          <w:sz w:val="18"/>
          <w:szCs w:val="18"/>
        </w:rPr>
        <w:t xml:space="preserve">Celkem </w:t>
      </w:r>
      <w:r w:rsidRPr="00234B68">
        <w:rPr>
          <w:rFonts w:asciiTheme="minorHAnsi" w:hAnsiTheme="minorHAnsi" w:cs="Arial"/>
          <w:sz w:val="18"/>
          <w:szCs w:val="18"/>
        </w:rPr>
        <w:tab/>
      </w:r>
      <w:r w:rsidRPr="00234B68">
        <w:rPr>
          <w:rFonts w:asciiTheme="minorHAnsi" w:hAnsiTheme="minorHAnsi" w:cs="Arial"/>
          <w:sz w:val="18"/>
          <w:szCs w:val="18"/>
        </w:rPr>
        <w:tab/>
      </w:r>
      <w:r w:rsidRPr="00234B68">
        <w:rPr>
          <w:rFonts w:asciiTheme="minorHAnsi" w:hAnsiTheme="minorHAnsi" w:cs="Arial"/>
          <w:sz w:val="18"/>
          <w:szCs w:val="18"/>
        </w:rPr>
        <w:tab/>
      </w:r>
      <w:r w:rsidRPr="00234B68">
        <w:rPr>
          <w:rFonts w:asciiTheme="minorHAnsi" w:hAnsiTheme="minorHAnsi" w:cs="Arial"/>
          <w:sz w:val="18"/>
          <w:szCs w:val="18"/>
        </w:rPr>
        <w:tab/>
      </w:r>
      <w:r w:rsidRPr="00234B68">
        <w:rPr>
          <w:rFonts w:asciiTheme="minorHAnsi" w:hAnsiTheme="minorHAnsi" w:cs="Arial"/>
          <w:sz w:val="18"/>
          <w:szCs w:val="18"/>
        </w:rPr>
        <w:tab/>
      </w:r>
      <w:r w:rsidRPr="00234B68">
        <w:rPr>
          <w:rFonts w:asciiTheme="minorHAnsi" w:hAnsiTheme="minorHAnsi" w:cs="Arial"/>
          <w:sz w:val="18"/>
          <w:szCs w:val="18"/>
        </w:rPr>
        <w:tab/>
      </w:r>
      <w:r>
        <w:rPr>
          <w:rFonts w:asciiTheme="minorHAnsi" w:hAnsiTheme="minorHAnsi" w:cs="Arial"/>
          <w:sz w:val="18"/>
          <w:szCs w:val="18"/>
        </w:rPr>
        <w:tab/>
        <w:t>54</w:t>
      </w:r>
      <w:r w:rsidRPr="00234B68">
        <w:rPr>
          <w:rFonts w:asciiTheme="minorHAnsi" w:hAnsiTheme="minorHAnsi" w:cs="Arial"/>
          <w:sz w:val="18"/>
          <w:szCs w:val="18"/>
        </w:rPr>
        <w:t>0 mm</w:t>
      </w:r>
    </w:p>
    <w:p w14:paraId="07AB2DE6" w14:textId="77777777" w:rsidR="00C7482F" w:rsidRPr="00C7482F" w:rsidRDefault="00C7482F" w:rsidP="00C7482F">
      <w:r w:rsidRPr="00C7482F">
        <w:t xml:space="preserve">Na vrstvě </w:t>
      </w:r>
      <w:proofErr w:type="spellStart"/>
      <w:r w:rsidRPr="00C7482F">
        <w:t>štěrkodrti</w:t>
      </w:r>
      <w:proofErr w:type="spellEnd"/>
      <w:r w:rsidRPr="00C7482F">
        <w:t xml:space="preserve"> musí být dosaženo min. Edef,2 = 70 </w:t>
      </w:r>
      <w:proofErr w:type="spellStart"/>
      <w:r w:rsidRPr="00C7482F">
        <w:t>MPa</w:t>
      </w:r>
      <w:proofErr w:type="spellEnd"/>
      <w:r w:rsidRPr="00C7482F">
        <w:t>.</w:t>
      </w:r>
    </w:p>
    <w:p w14:paraId="4D0C97F6" w14:textId="77777777" w:rsidR="00C7482F" w:rsidRPr="00C7482F" w:rsidRDefault="00C7482F" w:rsidP="00C7482F">
      <w:r w:rsidRPr="00C7482F">
        <w:t xml:space="preserve">Na vrstvě druhé </w:t>
      </w:r>
      <w:proofErr w:type="spellStart"/>
      <w:r w:rsidRPr="00C7482F">
        <w:t>štěrkodrti</w:t>
      </w:r>
      <w:proofErr w:type="spellEnd"/>
      <w:r w:rsidRPr="00C7482F">
        <w:t xml:space="preserve"> musí být dosaženo min. Edef,2 = 110 </w:t>
      </w:r>
      <w:proofErr w:type="spellStart"/>
      <w:r w:rsidRPr="00C7482F">
        <w:t>MPa</w:t>
      </w:r>
      <w:proofErr w:type="spellEnd"/>
      <w:r w:rsidRPr="00C7482F">
        <w:t>.</w:t>
      </w:r>
    </w:p>
    <w:p w14:paraId="772E962D" w14:textId="3EA1E8B0" w:rsidR="00C7482F" w:rsidRPr="00C7482F" w:rsidRDefault="00C7482F" w:rsidP="00C7482F">
      <w:r w:rsidRPr="00C7482F">
        <w:t>Nezpevněná krajnice bude provedena z</w:t>
      </w:r>
      <w:r w:rsidR="00B028B4">
        <w:t> ŠD 0/32</w:t>
      </w:r>
      <w:r w:rsidRPr="00C7482F">
        <w:t xml:space="preserve"> v </w:t>
      </w:r>
      <w:proofErr w:type="spellStart"/>
      <w:r w:rsidRPr="00C7482F">
        <w:t>tl</w:t>
      </w:r>
      <w:proofErr w:type="spellEnd"/>
      <w:r w:rsidRPr="00C7482F">
        <w:t>. 0,15 m.</w:t>
      </w:r>
    </w:p>
    <w:p w14:paraId="521E934F" w14:textId="77777777" w:rsidR="00602193" w:rsidRPr="00C7482F" w:rsidRDefault="00602193" w:rsidP="00602193">
      <w:pPr>
        <w:rPr>
          <w:b/>
          <w:i/>
        </w:rPr>
      </w:pPr>
      <w:r w:rsidRPr="00C7482F">
        <w:rPr>
          <w:b/>
          <w:i/>
        </w:rPr>
        <w:t>Odvodňovací zařízení:</w:t>
      </w:r>
    </w:p>
    <w:p w14:paraId="7A062313" w14:textId="72D9B93B" w:rsidR="00602193" w:rsidRPr="00C7482F" w:rsidRDefault="00C7482F" w:rsidP="00602193">
      <w:r w:rsidRPr="00C7482F">
        <w:t>Viz výše.</w:t>
      </w:r>
    </w:p>
    <w:p w14:paraId="587C86E3" w14:textId="77777777" w:rsidR="00602193" w:rsidRPr="00C7482F" w:rsidRDefault="00602193" w:rsidP="00602193">
      <w:pPr>
        <w:rPr>
          <w:b/>
          <w:i/>
        </w:rPr>
      </w:pPr>
      <w:r w:rsidRPr="00C7482F">
        <w:rPr>
          <w:b/>
          <w:i/>
        </w:rPr>
        <w:t>Křižovatky a křížení:</w:t>
      </w:r>
    </w:p>
    <w:p w14:paraId="3C4F9D63" w14:textId="4D75D140" w:rsidR="00602193" w:rsidRPr="00C7482F" w:rsidRDefault="00C7482F" w:rsidP="00602193">
      <w:r w:rsidRPr="00C7482F">
        <w:t>Není součástí.</w:t>
      </w:r>
    </w:p>
    <w:p w14:paraId="5555C085" w14:textId="77777777" w:rsidR="00602193" w:rsidRPr="00C7482F" w:rsidRDefault="00602193" w:rsidP="00602193">
      <w:pPr>
        <w:rPr>
          <w:b/>
          <w:i/>
        </w:rPr>
      </w:pPr>
      <w:r w:rsidRPr="00C7482F">
        <w:rPr>
          <w:b/>
          <w:i/>
        </w:rPr>
        <w:t>Mostní objekty a zdi:</w:t>
      </w:r>
    </w:p>
    <w:p w14:paraId="55C79B30" w14:textId="52CAC5BE" w:rsidR="00602193" w:rsidRPr="00C7482F" w:rsidRDefault="0023270C" w:rsidP="00602193">
      <w:r w:rsidRPr="00C7482F">
        <w:t xml:space="preserve">Objekty řady 200 nejsou součástí projektu. </w:t>
      </w:r>
    </w:p>
    <w:p w14:paraId="6599575A" w14:textId="77777777" w:rsidR="00602193" w:rsidRPr="00C7482F" w:rsidRDefault="00602193" w:rsidP="00602193">
      <w:pPr>
        <w:rPr>
          <w:b/>
          <w:i/>
        </w:rPr>
      </w:pPr>
      <w:r w:rsidRPr="00C7482F">
        <w:rPr>
          <w:b/>
          <w:i/>
        </w:rPr>
        <w:t>Tunelové objekty:</w:t>
      </w:r>
    </w:p>
    <w:p w14:paraId="653017C7" w14:textId="34DB3A25" w:rsidR="0023270C" w:rsidRDefault="0023270C" w:rsidP="0023270C">
      <w:r w:rsidRPr="00C7482F">
        <w:t xml:space="preserve">Objekty řady 600 nejsou součástí projektu. </w:t>
      </w:r>
    </w:p>
    <w:p w14:paraId="59527A47" w14:textId="3F2DB019" w:rsidR="00EF4CB6" w:rsidRDefault="00EF4CB6" w:rsidP="0023270C"/>
    <w:p w14:paraId="56C987DF" w14:textId="77777777" w:rsidR="00EF4CB6" w:rsidRPr="00C7482F" w:rsidRDefault="00EF4CB6" w:rsidP="0023270C"/>
    <w:p w14:paraId="4421B7E2" w14:textId="77777777" w:rsidR="00602193" w:rsidRPr="00C7482F" w:rsidRDefault="00602193" w:rsidP="00602193">
      <w:pPr>
        <w:rPr>
          <w:b/>
          <w:i/>
        </w:rPr>
      </w:pPr>
      <w:r w:rsidRPr="00C7482F">
        <w:rPr>
          <w:b/>
          <w:i/>
        </w:rPr>
        <w:lastRenderedPageBreak/>
        <w:t>Vybavení a příslušenství PK:</w:t>
      </w:r>
    </w:p>
    <w:p w14:paraId="33EFEA1F" w14:textId="25AA4DED" w:rsidR="0023270C" w:rsidRPr="00C7482F" w:rsidRDefault="0023270C" w:rsidP="0023270C">
      <w:pPr>
        <w:rPr>
          <w:rFonts w:asciiTheme="minorHAnsi" w:hAnsiTheme="minorHAnsi" w:cs="Arial"/>
          <w:szCs w:val="24"/>
        </w:rPr>
      </w:pPr>
      <w:r w:rsidRPr="00C7482F">
        <w:rPr>
          <w:rFonts w:asciiTheme="minorHAnsi" w:hAnsiTheme="minorHAnsi" w:cs="Arial"/>
          <w:szCs w:val="24"/>
        </w:rPr>
        <w:t>Podél komunikace budou do prostoru nezpevněné krajnice osazeny směrové sloupky Z11a,b. V případě svodidel budou umístěny nástavce směrových sloupků. Sloupky budou provedeny dle TP 58 výšky 0,80 m.</w:t>
      </w:r>
    </w:p>
    <w:p w14:paraId="57B8C445" w14:textId="77777777" w:rsidR="00602193" w:rsidRPr="00C7482F" w:rsidRDefault="00602193" w:rsidP="00602193">
      <w:pPr>
        <w:pStyle w:val="odstavec"/>
        <w:ind w:firstLine="0"/>
        <w:rPr>
          <w:b/>
          <w:i/>
          <w:sz w:val="24"/>
          <w:szCs w:val="24"/>
        </w:rPr>
      </w:pPr>
      <w:r w:rsidRPr="00C7482F">
        <w:rPr>
          <w:b/>
          <w:i/>
          <w:sz w:val="24"/>
          <w:szCs w:val="24"/>
        </w:rPr>
        <w:t>Zásady dopravního značení a dopravní telematiky</w:t>
      </w:r>
    </w:p>
    <w:p w14:paraId="4FD883DA" w14:textId="77777777" w:rsidR="00C7482F" w:rsidRPr="00C7482F" w:rsidRDefault="00C7482F" w:rsidP="00C7482F">
      <w:pPr>
        <w:rPr>
          <w:rFonts w:asciiTheme="minorHAnsi" w:hAnsiTheme="minorHAnsi" w:cs="Arial"/>
          <w:szCs w:val="24"/>
        </w:rPr>
      </w:pPr>
      <w:r w:rsidRPr="00C7482F">
        <w:rPr>
          <w:rFonts w:asciiTheme="minorHAnsi" w:hAnsiTheme="minorHAnsi" w:cs="Arial"/>
          <w:szCs w:val="24"/>
          <w:u w:val="single"/>
        </w:rPr>
        <w:t>Svislé dopravní značení</w:t>
      </w:r>
      <w:r w:rsidRPr="00C7482F">
        <w:rPr>
          <w:rFonts w:asciiTheme="minorHAnsi" w:hAnsiTheme="minorHAnsi" w:cs="Arial"/>
          <w:szCs w:val="24"/>
        </w:rPr>
        <w:t>:</w:t>
      </w:r>
    </w:p>
    <w:p w14:paraId="4047149E" w14:textId="77777777" w:rsidR="00C7482F" w:rsidRPr="00C7482F" w:rsidRDefault="00C7482F" w:rsidP="00C7482F">
      <w:pPr>
        <w:rPr>
          <w:rFonts w:asciiTheme="minorHAnsi" w:hAnsiTheme="minorHAnsi" w:cs="Arial"/>
          <w:szCs w:val="24"/>
        </w:rPr>
      </w:pPr>
      <w:r w:rsidRPr="00C7482F">
        <w:rPr>
          <w:rFonts w:asciiTheme="minorHAnsi" w:hAnsiTheme="minorHAnsi" w:cs="Arial"/>
          <w:szCs w:val="24"/>
        </w:rPr>
        <w:t xml:space="preserve">Svislé dopravní značení bude provedeno dle zásad TP 65, TP 100, VL 6 a TKP 14. Velikost štítu dopravních značek bude standardní, třída </w:t>
      </w:r>
      <w:proofErr w:type="spellStart"/>
      <w:r w:rsidRPr="00C7482F">
        <w:rPr>
          <w:rFonts w:asciiTheme="minorHAnsi" w:hAnsiTheme="minorHAnsi" w:cs="Arial"/>
          <w:szCs w:val="24"/>
        </w:rPr>
        <w:t>retroreflexe</w:t>
      </w:r>
      <w:proofErr w:type="spellEnd"/>
      <w:r w:rsidRPr="00C7482F">
        <w:rPr>
          <w:rFonts w:asciiTheme="minorHAnsi" w:hAnsiTheme="minorHAnsi" w:cs="Arial"/>
          <w:szCs w:val="24"/>
        </w:rPr>
        <w:t xml:space="preserve"> RA2. Fólie a štíty budou provedeny v souladu s PPK-SZ a PPK-FOL. </w:t>
      </w:r>
    </w:p>
    <w:p w14:paraId="01EEC3C0" w14:textId="77777777" w:rsidR="00C7482F" w:rsidRPr="00C7482F" w:rsidRDefault="00C7482F" w:rsidP="00C7482F">
      <w:pPr>
        <w:rPr>
          <w:rFonts w:asciiTheme="minorHAnsi" w:hAnsiTheme="minorHAnsi" w:cs="Arial"/>
          <w:szCs w:val="24"/>
        </w:rPr>
      </w:pPr>
      <w:r w:rsidRPr="00C7482F">
        <w:rPr>
          <w:rFonts w:asciiTheme="minorHAnsi" w:hAnsiTheme="minorHAnsi" w:cs="Arial"/>
          <w:szCs w:val="24"/>
        </w:rPr>
        <w:t>Štíty značek budou osazeny na sloupky z materiálu ve shodě s TKP 14. Veškeré nosné a spojovací prvky musí být v souladu se zásadami pro PKO dle ZKP 14.</w:t>
      </w:r>
    </w:p>
    <w:p w14:paraId="3FD841C4" w14:textId="77777777" w:rsidR="00C7482F" w:rsidRPr="00C7482F" w:rsidRDefault="00C7482F" w:rsidP="00C7482F">
      <w:pPr>
        <w:rPr>
          <w:rFonts w:asciiTheme="minorHAnsi" w:hAnsiTheme="minorHAnsi" w:cs="Arial"/>
          <w:szCs w:val="24"/>
        </w:rPr>
      </w:pPr>
      <w:r w:rsidRPr="00C7482F">
        <w:rPr>
          <w:rFonts w:asciiTheme="minorHAnsi" w:hAnsiTheme="minorHAnsi" w:cs="Arial"/>
          <w:szCs w:val="24"/>
        </w:rPr>
        <w:t>Sloupky budou kotveny do betonových základů z C 16/20 XF2. Provedení v souladu s TKP 14 a 18.</w:t>
      </w:r>
    </w:p>
    <w:p w14:paraId="665FCBB4" w14:textId="77777777" w:rsidR="00C7482F" w:rsidRPr="00C7482F" w:rsidRDefault="00C7482F" w:rsidP="00C7482F">
      <w:pPr>
        <w:rPr>
          <w:rFonts w:asciiTheme="minorHAnsi" w:hAnsiTheme="minorHAnsi" w:cs="Arial"/>
          <w:szCs w:val="24"/>
        </w:rPr>
      </w:pPr>
      <w:r w:rsidRPr="00C7482F">
        <w:rPr>
          <w:rFonts w:asciiTheme="minorHAnsi" w:hAnsiTheme="minorHAnsi" w:cs="Arial"/>
          <w:szCs w:val="24"/>
        </w:rPr>
        <w:t>Svislé dopravní značení bude spočívat v osazení 3x Z3 v </w:t>
      </w:r>
      <w:proofErr w:type="gramStart"/>
      <w:r w:rsidRPr="00C7482F">
        <w:rPr>
          <w:rFonts w:asciiTheme="minorHAnsi" w:hAnsiTheme="minorHAnsi" w:cs="Arial"/>
          <w:szCs w:val="24"/>
        </w:rPr>
        <w:t>km 3,265</w:t>
      </w:r>
      <w:proofErr w:type="gramEnd"/>
      <w:r w:rsidRPr="00C7482F">
        <w:rPr>
          <w:rFonts w:asciiTheme="minorHAnsi" w:hAnsiTheme="minorHAnsi" w:cs="Arial"/>
          <w:szCs w:val="24"/>
        </w:rPr>
        <w:t xml:space="preserve"> a posunu A 31b.</w:t>
      </w:r>
    </w:p>
    <w:p w14:paraId="04169E86" w14:textId="77777777" w:rsidR="00C7482F" w:rsidRPr="00C7482F" w:rsidRDefault="00C7482F" w:rsidP="00C7482F">
      <w:pPr>
        <w:rPr>
          <w:rFonts w:asciiTheme="minorHAnsi" w:hAnsiTheme="minorHAnsi" w:cs="Arial"/>
          <w:szCs w:val="24"/>
          <w:u w:val="single"/>
        </w:rPr>
      </w:pPr>
      <w:r w:rsidRPr="00C7482F">
        <w:rPr>
          <w:rFonts w:asciiTheme="minorHAnsi" w:hAnsiTheme="minorHAnsi" w:cs="Arial"/>
          <w:szCs w:val="24"/>
          <w:u w:val="single"/>
        </w:rPr>
        <w:t>Vodorovné dopravní značení:</w:t>
      </w:r>
    </w:p>
    <w:p w14:paraId="72CC1DE5" w14:textId="77777777" w:rsidR="00C7482F" w:rsidRPr="00C7482F" w:rsidRDefault="00C7482F" w:rsidP="00C7482F">
      <w:pPr>
        <w:rPr>
          <w:rFonts w:asciiTheme="minorHAnsi" w:hAnsiTheme="minorHAnsi" w:cs="Arial"/>
          <w:szCs w:val="24"/>
        </w:rPr>
      </w:pPr>
      <w:r w:rsidRPr="00C7482F">
        <w:rPr>
          <w:rFonts w:asciiTheme="minorHAnsi" w:hAnsiTheme="minorHAnsi" w:cs="Arial"/>
          <w:szCs w:val="24"/>
        </w:rPr>
        <w:t xml:space="preserve">Vodorovné dopravní značení je navrženo v souladu s TP 65, TP 133 VL 6 a TKP 14. Značení bude provedeno ve shodě s ČSN EN 1436+A1, ČSN EN 1790 a dalších dle požadavku TKP 14. Provedeno bude ve dvou fázích. Nejprve barvou a po zaježdění v plastu zvučícím. Použitý materiál musí mít dostatečné </w:t>
      </w:r>
      <w:proofErr w:type="spellStart"/>
      <w:r w:rsidRPr="00C7482F">
        <w:rPr>
          <w:rFonts w:asciiTheme="minorHAnsi" w:hAnsiTheme="minorHAnsi" w:cs="Arial"/>
          <w:szCs w:val="24"/>
        </w:rPr>
        <w:t>retroreflexní</w:t>
      </w:r>
      <w:proofErr w:type="spellEnd"/>
      <w:r w:rsidRPr="00C7482F">
        <w:rPr>
          <w:rFonts w:asciiTheme="minorHAnsi" w:hAnsiTheme="minorHAnsi" w:cs="Arial"/>
          <w:szCs w:val="24"/>
        </w:rPr>
        <w:t xml:space="preserve"> vlastnosti.</w:t>
      </w:r>
    </w:p>
    <w:p w14:paraId="1BA3C245" w14:textId="77777777" w:rsidR="00C7482F" w:rsidRPr="00C7482F" w:rsidRDefault="00C7482F" w:rsidP="00C7482F">
      <w:pPr>
        <w:rPr>
          <w:rFonts w:asciiTheme="minorHAnsi" w:hAnsiTheme="minorHAnsi" w:cs="Arial"/>
          <w:szCs w:val="24"/>
        </w:rPr>
      </w:pPr>
      <w:r w:rsidRPr="00C7482F">
        <w:rPr>
          <w:rFonts w:asciiTheme="minorHAnsi" w:hAnsiTheme="minorHAnsi" w:cs="Arial"/>
          <w:szCs w:val="24"/>
        </w:rPr>
        <w:t>Vodorovné dopravní značení bude spočívat v obnově vodících proužků V4 (0,125) a středové čáry V1a (0,125).</w:t>
      </w:r>
    </w:p>
    <w:p w14:paraId="74609014" w14:textId="77777777" w:rsidR="00C7482F" w:rsidRPr="00C7482F" w:rsidRDefault="00C7482F" w:rsidP="00C7482F">
      <w:pPr>
        <w:rPr>
          <w:rFonts w:asciiTheme="minorHAnsi" w:hAnsiTheme="minorHAnsi" w:cs="Arial"/>
          <w:szCs w:val="24"/>
        </w:rPr>
      </w:pPr>
      <w:r w:rsidRPr="00C7482F">
        <w:rPr>
          <w:rFonts w:asciiTheme="minorHAnsi" w:hAnsiTheme="minorHAnsi" w:cs="Arial"/>
          <w:szCs w:val="24"/>
        </w:rPr>
        <w:t>Navržené dopravní značení je v souladu s vyhláškou č. 294/2015 Sb.</w:t>
      </w:r>
    </w:p>
    <w:p w14:paraId="6BE04327" w14:textId="77777777" w:rsidR="00602193" w:rsidRPr="005F1751" w:rsidRDefault="00602193" w:rsidP="00602193">
      <w:pPr>
        <w:rPr>
          <w:b/>
          <w:i/>
          <w:szCs w:val="24"/>
        </w:rPr>
      </w:pPr>
      <w:r w:rsidRPr="005F1751">
        <w:rPr>
          <w:b/>
          <w:i/>
          <w:szCs w:val="24"/>
        </w:rPr>
        <w:t>Obslužná zařízení</w:t>
      </w:r>
    </w:p>
    <w:p w14:paraId="157D263B" w14:textId="7D8B7198" w:rsidR="00602193" w:rsidRPr="005F1751" w:rsidRDefault="0023270C" w:rsidP="00602193">
      <w:pPr>
        <w:rPr>
          <w:rFonts w:asciiTheme="minorHAnsi" w:hAnsiTheme="minorHAnsi" w:cs="Arial"/>
          <w:sz w:val="22"/>
          <w:szCs w:val="22"/>
        </w:rPr>
      </w:pPr>
      <w:r w:rsidRPr="005F1751">
        <w:rPr>
          <w:rFonts w:asciiTheme="minorHAnsi" w:hAnsiTheme="minorHAnsi" w:cs="Arial"/>
          <w:sz w:val="22"/>
          <w:szCs w:val="22"/>
        </w:rPr>
        <w:t>Součástí projektu nejsou obslužná zařízení ČSPH, odpočívky atd.</w:t>
      </w:r>
    </w:p>
    <w:p w14:paraId="7D307108" w14:textId="3A53CC59" w:rsidR="00602193" w:rsidRPr="005F1751" w:rsidRDefault="00602193" w:rsidP="00602193">
      <w:pPr>
        <w:rPr>
          <w:b/>
          <w:i/>
          <w:szCs w:val="24"/>
        </w:rPr>
      </w:pPr>
      <w:r w:rsidRPr="005F1751">
        <w:rPr>
          <w:b/>
          <w:i/>
          <w:szCs w:val="24"/>
        </w:rPr>
        <w:t>SSÚD</w:t>
      </w:r>
    </w:p>
    <w:p w14:paraId="01CA6450" w14:textId="30B749EE" w:rsidR="0023270C" w:rsidRDefault="0023270C" w:rsidP="0023270C">
      <w:pPr>
        <w:rPr>
          <w:rFonts w:asciiTheme="minorHAnsi" w:hAnsiTheme="minorHAnsi" w:cs="Arial"/>
          <w:sz w:val="22"/>
          <w:szCs w:val="22"/>
        </w:rPr>
      </w:pPr>
      <w:r w:rsidRPr="005F1751">
        <w:rPr>
          <w:rFonts w:asciiTheme="minorHAnsi" w:hAnsiTheme="minorHAnsi" w:cs="Arial"/>
          <w:sz w:val="22"/>
          <w:szCs w:val="22"/>
        </w:rPr>
        <w:t xml:space="preserve">Součástí projektu není SSÚD. </w:t>
      </w:r>
    </w:p>
    <w:p w14:paraId="033EB6B1" w14:textId="09973837" w:rsidR="00911F58" w:rsidRPr="002B1E8F" w:rsidRDefault="00911F58" w:rsidP="00911F58">
      <w:pPr>
        <w:rPr>
          <w:b/>
          <w:u w:val="single"/>
        </w:rPr>
      </w:pPr>
      <w:r>
        <w:rPr>
          <w:b/>
          <w:u w:val="single"/>
        </w:rPr>
        <w:t>SO 101.2</w:t>
      </w:r>
      <w:r w:rsidRPr="002B1E8F">
        <w:rPr>
          <w:b/>
          <w:u w:val="single"/>
        </w:rPr>
        <w:t xml:space="preserve"> </w:t>
      </w:r>
      <w:r>
        <w:rPr>
          <w:b/>
          <w:u w:val="single"/>
        </w:rPr>
        <w:t>Údržba</w:t>
      </w:r>
      <w:r w:rsidRPr="002B1E8F">
        <w:rPr>
          <w:b/>
          <w:u w:val="single"/>
        </w:rPr>
        <w:t xml:space="preserve"> komunikace</w:t>
      </w:r>
    </w:p>
    <w:p w14:paraId="04C76E2D" w14:textId="77777777" w:rsidR="00911F58" w:rsidRDefault="00911F58" w:rsidP="00911F58">
      <w:r>
        <w:t>Náplní SO 101.2 jsou údržbové práce spočívající v:</w:t>
      </w:r>
    </w:p>
    <w:p w14:paraId="71DA7263" w14:textId="77777777" w:rsidR="00911F58" w:rsidRDefault="00911F58" w:rsidP="00911F58">
      <w:r>
        <w:t>-</w:t>
      </w:r>
      <w:r>
        <w:tab/>
        <w:t xml:space="preserve">pokládce nové obrusné vrstvy v </w:t>
      </w:r>
      <w:proofErr w:type="gramStart"/>
      <w:r>
        <w:t>km 3,313</w:t>
      </w:r>
      <w:proofErr w:type="gramEnd"/>
      <w:r>
        <w:t xml:space="preserve"> – 3,544</w:t>
      </w:r>
    </w:p>
    <w:p w14:paraId="4B2C2B33" w14:textId="77777777" w:rsidR="00911F58" w:rsidRDefault="00911F58" w:rsidP="00911F58">
      <w:r>
        <w:t>-</w:t>
      </w:r>
      <w:r>
        <w:tab/>
        <w:t xml:space="preserve">osazení zádržného a vodícího zařízení vč. úpravy dopravního značení  </w:t>
      </w:r>
    </w:p>
    <w:p w14:paraId="58125489" w14:textId="0B7D6765" w:rsidR="00911F58" w:rsidRDefault="00911F58" w:rsidP="00911F58">
      <w:r>
        <w:t>-</w:t>
      </w:r>
      <w:r>
        <w:tab/>
        <w:t>údržbě systému odvodnění, krajnic a svahů.</w:t>
      </w:r>
    </w:p>
    <w:p w14:paraId="341AF4BE" w14:textId="754AF7D3" w:rsidR="00911F58" w:rsidRPr="00531E4E" w:rsidRDefault="00911F58" w:rsidP="00911F58">
      <w:pPr>
        <w:rPr>
          <w:b/>
          <w:i/>
        </w:rPr>
      </w:pPr>
      <w:r w:rsidRPr="00531E4E">
        <w:rPr>
          <w:b/>
          <w:i/>
        </w:rPr>
        <w:t>Směrové vedení:</w:t>
      </w:r>
    </w:p>
    <w:p w14:paraId="03C53CE5" w14:textId="77777777" w:rsidR="00911F58" w:rsidRDefault="00911F58" w:rsidP="00911F58">
      <w:r w:rsidRPr="00911F58">
        <w:t>Údržba se prakticky týká celého řešeného úseku vyjma SO 101.1. V rámci údržbových prací nedojde ke změně směrového řešení stávající komunikace.</w:t>
      </w:r>
    </w:p>
    <w:p w14:paraId="3A19A68E" w14:textId="570F5F3B" w:rsidR="00911F58" w:rsidRPr="00531E4E" w:rsidRDefault="00911F58" w:rsidP="00911F58">
      <w:pPr>
        <w:rPr>
          <w:b/>
          <w:i/>
        </w:rPr>
      </w:pPr>
      <w:r w:rsidRPr="00531E4E">
        <w:rPr>
          <w:b/>
          <w:i/>
        </w:rPr>
        <w:lastRenderedPageBreak/>
        <w:t>Výškové vedení:</w:t>
      </w:r>
    </w:p>
    <w:p w14:paraId="4B42E147" w14:textId="77777777" w:rsidR="00911F58" w:rsidRDefault="00911F58" w:rsidP="00911F58">
      <w:r w:rsidRPr="00911F58">
        <w:t>Výškově komunikace kopíruje stávající průběh nivelety bez změny podélného sklonu. Příčný sklon komunikace bude zachován.</w:t>
      </w:r>
    </w:p>
    <w:p w14:paraId="6E9BFFF5" w14:textId="7713BCE7" w:rsidR="00911F58" w:rsidRPr="00531E4E" w:rsidRDefault="00911F58" w:rsidP="00911F58">
      <w:pPr>
        <w:rPr>
          <w:b/>
          <w:i/>
        </w:rPr>
      </w:pPr>
      <w:r w:rsidRPr="00531E4E">
        <w:rPr>
          <w:b/>
          <w:i/>
        </w:rPr>
        <w:t>Příčné uspořádání:</w:t>
      </w:r>
    </w:p>
    <w:p w14:paraId="6C2B20B1" w14:textId="77777777" w:rsidR="00911F58" w:rsidRDefault="00911F58" w:rsidP="00911F58">
      <w:r w:rsidRPr="00911F58">
        <w:t>Příčné uspořádání stávající komunikace je proměnné, nejvíce komunikaci vystihuje kategorie S 6,5. V rámci SO 101.2 – údržby komunikace, nebude šířkové uspořádání měněno.</w:t>
      </w:r>
    </w:p>
    <w:p w14:paraId="4EDB530A" w14:textId="3420DF81" w:rsidR="00911F58" w:rsidRPr="00531E4E" w:rsidRDefault="00911F58" w:rsidP="00911F58">
      <w:pPr>
        <w:rPr>
          <w:b/>
          <w:i/>
        </w:rPr>
      </w:pPr>
      <w:r w:rsidRPr="00531E4E">
        <w:rPr>
          <w:b/>
          <w:i/>
        </w:rPr>
        <w:t>Protihlukové stěny:</w:t>
      </w:r>
    </w:p>
    <w:p w14:paraId="4F0D965A" w14:textId="77777777" w:rsidR="00911F58" w:rsidRPr="00531E4E" w:rsidRDefault="00911F58" w:rsidP="00911F58">
      <w:r w:rsidRPr="00531E4E">
        <w:t>Nejsou součástí akce.</w:t>
      </w:r>
    </w:p>
    <w:p w14:paraId="574DCDDD" w14:textId="77777777" w:rsidR="00911F58" w:rsidRPr="00531E4E" w:rsidRDefault="00911F58" w:rsidP="00911F58">
      <w:pPr>
        <w:rPr>
          <w:b/>
          <w:i/>
        </w:rPr>
      </w:pPr>
      <w:r w:rsidRPr="00531E4E">
        <w:rPr>
          <w:b/>
          <w:i/>
        </w:rPr>
        <w:t>Svodidla:</w:t>
      </w:r>
    </w:p>
    <w:p w14:paraId="0899371D" w14:textId="77777777" w:rsidR="00911F58" w:rsidRDefault="00911F58" w:rsidP="00911F58">
      <w:r>
        <w:t>Svodidla jsou navržena jednostranná ocelová, úrovně zadržení N2. Osazeny budou do prostoru nezpevněné krajnice dle TP 114, kapitola 2.9.1.</w:t>
      </w:r>
    </w:p>
    <w:p w14:paraId="48F8121D" w14:textId="77777777" w:rsidR="00911F58" w:rsidRDefault="00911F58" w:rsidP="00911F58">
      <w:r>
        <w:t>Vzhledem k tomu, že stávající krajnice jsou úzké a vzhledem k absenci možnosti plnohodnotného rozšíření komunikace (z důvodu absence pozemků atd.) budou sloupku osazeny do krajnice v souladu s TP 114, kapitola 2.9.1, ale budou použity sloupky délky 2,4 m ob rozteč.</w:t>
      </w:r>
    </w:p>
    <w:p w14:paraId="4095C12C" w14:textId="79659452" w:rsidR="00911F58" w:rsidRDefault="00911F58" w:rsidP="00911F58">
      <w:pPr>
        <w:rPr>
          <w:b/>
          <w:i/>
        </w:rPr>
      </w:pPr>
      <w:r w:rsidRPr="00531E4E">
        <w:rPr>
          <w:b/>
          <w:i/>
        </w:rPr>
        <w:t>Odvodnění komunikace:</w:t>
      </w:r>
    </w:p>
    <w:p w14:paraId="4C20883B" w14:textId="1B33CBEB" w:rsidR="00911F58" w:rsidRPr="00531E4E" w:rsidRDefault="00911F58" w:rsidP="00911F58">
      <w:r>
        <w:t xml:space="preserve">Odvodnění zůstává zachováno stávající pomocí otevřených příkopů. </w:t>
      </w:r>
      <w:r w:rsidR="0075197C">
        <w:t>Tyto budou v rámci údržby pročištěny.</w:t>
      </w:r>
    </w:p>
    <w:p w14:paraId="61314364" w14:textId="77777777" w:rsidR="00911F58" w:rsidRPr="00C7482F" w:rsidRDefault="00911F58" w:rsidP="00911F58">
      <w:pPr>
        <w:rPr>
          <w:b/>
          <w:i/>
        </w:rPr>
      </w:pPr>
      <w:r w:rsidRPr="00C7482F">
        <w:rPr>
          <w:b/>
          <w:i/>
        </w:rPr>
        <w:t>Zemní těleso:</w:t>
      </w:r>
    </w:p>
    <w:p w14:paraId="65DA9F95" w14:textId="77777777" w:rsidR="0075197C" w:rsidRDefault="0075197C" w:rsidP="00911F58">
      <w:r w:rsidRPr="0075197C">
        <w:t>Zemní práce budou spojeny pouze s pročištěním krajnic a příkopů.</w:t>
      </w:r>
    </w:p>
    <w:p w14:paraId="2868CEF2" w14:textId="0FA27120" w:rsidR="00911F58" w:rsidRPr="00C7482F" w:rsidRDefault="00911F58" w:rsidP="00911F58">
      <w:pPr>
        <w:rPr>
          <w:b/>
          <w:i/>
        </w:rPr>
      </w:pPr>
      <w:r w:rsidRPr="00C7482F">
        <w:rPr>
          <w:b/>
          <w:i/>
        </w:rPr>
        <w:t>Zpevněné plochy:</w:t>
      </w:r>
    </w:p>
    <w:p w14:paraId="53BD7EAF" w14:textId="05CF7F0D" w:rsidR="0075197C" w:rsidRPr="0075197C" w:rsidRDefault="0075197C" w:rsidP="0075197C">
      <w:pPr>
        <w:rPr>
          <w:rFonts w:asciiTheme="minorHAnsi" w:hAnsiTheme="minorHAnsi" w:cstheme="minorHAnsi"/>
          <w:szCs w:val="24"/>
        </w:rPr>
      </w:pPr>
      <w:r w:rsidRPr="0075197C">
        <w:rPr>
          <w:rFonts w:asciiTheme="minorHAnsi" w:hAnsiTheme="minorHAnsi" w:cs="Arial"/>
          <w:szCs w:val="24"/>
        </w:rPr>
        <w:t>Na základě požadavku o výměnu obrusné vrstv</w:t>
      </w:r>
      <w:r w:rsidR="00C52D3F">
        <w:rPr>
          <w:rFonts w:asciiTheme="minorHAnsi" w:hAnsiTheme="minorHAnsi" w:cs="Arial"/>
          <w:szCs w:val="24"/>
        </w:rPr>
        <w:t>y ve směrovém oblouku v </w:t>
      </w:r>
      <w:proofErr w:type="gramStart"/>
      <w:r w:rsidR="00C52D3F">
        <w:rPr>
          <w:rFonts w:asciiTheme="minorHAnsi" w:hAnsiTheme="minorHAnsi" w:cs="Arial"/>
          <w:szCs w:val="24"/>
        </w:rPr>
        <w:t>km 3,457</w:t>
      </w:r>
      <w:proofErr w:type="gramEnd"/>
      <w:r w:rsidRPr="0075197C">
        <w:rPr>
          <w:rFonts w:asciiTheme="minorHAnsi" w:hAnsiTheme="minorHAnsi" w:cs="Arial"/>
          <w:szCs w:val="24"/>
        </w:rPr>
        <w:t xml:space="preserve"> – 3,544 z důvodu zvýšení protismykových vlastn</w:t>
      </w:r>
      <w:r w:rsidR="00C52D3F">
        <w:rPr>
          <w:rFonts w:asciiTheme="minorHAnsi" w:hAnsiTheme="minorHAnsi" w:cs="Arial"/>
          <w:szCs w:val="24"/>
        </w:rPr>
        <w:t>ostí, bude navržena na délku 87</w:t>
      </w:r>
      <w:r w:rsidRPr="0075197C">
        <w:rPr>
          <w:rFonts w:asciiTheme="minorHAnsi" w:hAnsiTheme="minorHAnsi" w:cs="Arial"/>
          <w:szCs w:val="24"/>
        </w:rPr>
        <w:t xml:space="preserve"> m pokládka mikrokoberce. Položen bude dle zásad TKP. Provede se zafrézování stávající obrusné vrstvy a plynulé výškové napojení, aby nevznikl výškový schod. Pokládka bude provedena v následující úpravě.</w:t>
      </w:r>
    </w:p>
    <w:p w14:paraId="27B1F3A4" w14:textId="77777777" w:rsidR="0075197C" w:rsidRPr="00234B68" w:rsidRDefault="0075197C" w:rsidP="0075197C">
      <w:pPr>
        <w:tabs>
          <w:tab w:val="left" w:pos="1843"/>
        </w:tabs>
        <w:rPr>
          <w:rFonts w:asciiTheme="minorHAnsi" w:hAnsiTheme="minorHAnsi" w:cs="Arial"/>
          <w:sz w:val="18"/>
          <w:szCs w:val="18"/>
        </w:rPr>
      </w:pPr>
      <w:proofErr w:type="spellStart"/>
      <w:r>
        <w:rPr>
          <w:rFonts w:asciiTheme="minorHAnsi" w:hAnsiTheme="minorHAnsi" w:cs="Arial"/>
          <w:sz w:val="18"/>
          <w:szCs w:val="18"/>
        </w:rPr>
        <w:t>Asf</w:t>
      </w:r>
      <w:proofErr w:type="spellEnd"/>
      <w:r>
        <w:rPr>
          <w:rFonts w:asciiTheme="minorHAnsi" w:hAnsiTheme="minorHAnsi" w:cs="Arial"/>
          <w:sz w:val="18"/>
          <w:szCs w:val="18"/>
        </w:rPr>
        <w:t xml:space="preserve">. beton pro vel. Tenké vrstvy </w:t>
      </w:r>
      <w:proofErr w:type="spellStart"/>
      <w:r>
        <w:rPr>
          <w:rFonts w:asciiTheme="minorHAnsi" w:hAnsiTheme="minorHAnsi" w:cs="Arial"/>
          <w:sz w:val="18"/>
          <w:szCs w:val="18"/>
        </w:rPr>
        <w:t>mod</w:t>
      </w:r>
      <w:proofErr w:type="spellEnd"/>
      <w:r>
        <w:rPr>
          <w:rFonts w:asciiTheme="minorHAnsi" w:hAnsiTheme="minorHAnsi" w:cs="Arial"/>
          <w:sz w:val="18"/>
          <w:szCs w:val="18"/>
        </w:rPr>
        <w:t>.</w:t>
      </w:r>
      <w:r>
        <w:rPr>
          <w:rFonts w:asciiTheme="minorHAnsi" w:hAnsiTheme="minorHAnsi" w:cs="Arial"/>
          <w:sz w:val="18"/>
          <w:szCs w:val="18"/>
        </w:rPr>
        <w:tab/>
        <w:t>BBTM 11B</w:t>
      </w:r>
      <w:r>
        <w:rPr>
          <w:rFonts w:asciiTheme="minorHAnsi" w:hAnsiTheme="minorHAnsi" w:cs="Arial"/>
          <w:sz w:val="18"/>
          <w:szCs w:val="18"/>
        </w:rPr>
        <w:tab/>
        <w:t>PMB 45/80-55</w:t>
      </w:r>
      <w:r w:rsidRPr="00234B68">
        <w:rPr>
          <w:rFonts w:asciiTheme="minorHAnsi" w:hAnsiTheme="minorHAnsi" w:cs="Arial"/>
          <w:sz w:val="18"/>
          <w:szCs w:val="18"/>
        </w:rPr>
        <w:tab/>
      </w:r>
      <w:r>
        <w:rPr>
          <w:rFonts w:asciiTheme="minorHAnsi" w:hAnsiTheme="minorHAnsi" w:cs="Arial"/>
          <w:sz w:val="18"/>
          <w:szCs w:val="18"/>
        </w:rPr>
        <w:t>30 mm</w:t>
      </w:r>
      <w:r>
        <w:rPr>
          <w:rFonts w:asciiTheme="minorHAnsi" w:hAnsiTheme="minorHAnsi" w:cs="Arial"/>
          <w:sz w:val="18"/>
          <w:szCs w:val="18"/>
        </w:rPr>
        <w:tab/>
        <w:t>ČSN EN 13108-2</w:t>
      </w:r>
      <w:r w:rsidRPr="00234B68">
        <w:rPr>
          <w:rFonts w:asciiTheme="minorHAnsi" w:hAnsiTheme="minorHAnsi" w:cs="Arial"/>
          <w:sz w:val="18"/>
          <w:szCs w:val="18"/>
        </w:rPr>
        <w:t>,ČSN 73 6121</w:t>
      </w:r>
    </w:p>
    <w:p w14:paraId="70DC9BEA" w14:textId="77777777" w:rsidR="0075197C" w:rsidRPr="00696F7C" w:rsidRDefault="0075197C" w:rsidP="0075197C">
      <w:pPr>
        <w:tabs>
          <w:tab w:val="left" w:pos="1843"/>
        </w:tabs>
        <w:rPr>
          <w:rFonts w:asciiTheme="minorHAnsi" w:hAnsiTheme="minorHAnsi" w:cs="Arial"/>
          <w:sz w:val="18"/>
          <w:szCs w:val="18"/>
          <w:u w:val="single"/>
        </w:rPr>
      </w:pPr>
      <w:r w:rsidRPr="00696F7C">
        <w:rPr>
          <w:rFonts w:asciiTheme="minorHAnsi" w:hAnsiTheme="minorHAnsi" w:cs="Arial"/>
          <w:sz w:val="18"/>
          <w:szCs w:val="18"/>
          <w:u w:val="single"/>
        </w:rPr>
        <w:t xml:space="preserve">Spojovací postřik </w:t>
      </w:r>
      <w:proofErr w:type="spellStart"/>
      <w:r w:rsidRPr="00696F7C">
        <w:rPr>
          <w:rFonts w:asciiTheme="minorHAnsi" w:hAnsiTheme="minorHAnsi" w:cs="Arial"/>
          <w:sz w:val="18"/>
          <w:szCs w:val="18"/>
          <w:u w:val="single"/>
        </w:rPr>
        <w:t>modif</w:t>
      </w:r>
      <w:proofErr w:type="spellEnd"/>
      <w:r w:rsidRPr="00696F7C">
        <w:rPr>
          <w:rFonts w:asciiTheme="minorHAnsi" w:hAnsiTheme="minorHAnsi" w:cs="Arial"/>
          <w:sz w:val="18"/>
          <w:szCs w:val="18"/>
          <w:u w:val="single"/>
        </w:rPr>
        <w:t>.</w:t>
      </w:r>
      <w:r w:rsidRPr="00696F7C">
        <w:rPr>
          <w:rFonts w:asciiTheme="minorHAnsi" w:hAnsiTheme="minorHAnsi" w:cs="Arial"/>
          <w:sz w:val="18"/>
          <w:szCs w:val="18"/>
          <w:u w:val="single"/>
        </w:rPr>
        <w:tab/>
      </w:r>
      <w:r w:rsidRPr="00696F7C">
        <w:rPr>
          <w:rFonts w:asciiTheme="minorHAnsi" w:hAnsiTheme="minorHAnsi" w:cs="Arial"/>
          <w:sz w:val="18"/>
          <w:szCs w:val="18"/>
          <w:u w:val="single"/>
        </w:rPr>
        <w:tab/>
      </w:r>
      <w:r w:rsidRPr="00696F7C">
        <w:rPr>
          <w:rFonts w:asciiTheme="minorHAnsi" w:hAnsiTheme="minorHAnsi" w:cs="Arial"/>
          <w:sz w:val="18"/>
          <w:szCs w:val="18"/>
          <w:u w:val="single"/>
        </w:rPr>
        <w:tab/>
        <w:t>PS-CP 0,4 kg/m2</w:t>
      </w:r>
      <w:r w:rsidRPr="00696F7C">
        <w:rPr>
          <w:rFonts w:asciiTheme="minorHAnsi" w:hAnsiTheme="minorHAnsi" w:cs="Arial"/>
          <w:sz w:val="18"/>
          <w:szCs w:val="18"/>
          <w:u w:val="single"/>
        </w:rPr>
        <w:tab/>
      </w:r>
      <w:r w:rsidRPr="00696F7C">
        <w:rPr>
          <w:rFonts w:asciiTheme="minorHAnsi" w:hAnsiTheme="minorHAnsi" w:cs="Arial"/>
          <w:sz w:val="18"/>
          <w:szCs w:val="18"/>
          <w:u w:val="single"/>
        </w:rPr>
        <w:tab/>
      </w:r>
      <w:r w:rsidRPr="00696F7C">
        <w:rPr>
          <w:rFonts w:asciiTheme="minorHAnsi" w:hAnsiTheme="minorHAnsi" w:cs="Arial"/>
          <w:sz w:val="18"/>
          <w:szCs w:val="18"/>
          <w:u w:val="single"/>
        </w:rPr>
        <w:tab/>
      </w:r>
      <w:r>
        <w:rPr>
          <w:rFonts w:asciiTheme="minorHAnsi" w:hAnsiTheme="minorHAnsi" w:cs="Arial"/>
          <w:sz w:val="18"/>
          <w:szCs w:val="18"/>
          <w:u w:val="single"/>
        </w:rPr>
        <w:tab/>
      </w:r>
      <w:r w:rsidRPr="00696F7C">
        <w:rPr>
          <w:rFonts w:asciiTheme="minorHAnsi" w:hAnsiTheme="minorHAnsi" w:cs="Arial"/>
          <w:sz w:val="18"/>
          <w:szCs w:val="18"/>
          <w:u w:val="single"/>
        </w:rPr>
        <w:t>ČSN EN 13808, ČSN 73 6129</w:t>
      </w:r>
    </w:p>
    <w:p w14:paraId="5A5648D5" w14:textId="77777777" w:rsidR="0075197C" w:rsidRPr="00234B68" w:rsidRDefault="0075197C" w:rsidP="0075197C">
      <w:pPr>
        <w:tabs>
          <w:tab w:val="left" w:pos="1843"/>
        </w:tabs>
        <w:rPr>
          <w:rFonts w:asciiTheme="minorHAnsi" w:hAnsiTheme="minorHAnsi" w:cs="Arial"/>
          <w:sz w:val="18"/>
          <w:szCs w:val="18"/>
        </w:rPr>
      </w:pPr>
      <w:r w:rsidRPr="00234B68">
        <w:rPr>
          <w:rFonts w:asciiTheme="minorHAnsi" w:hAnsiTheme="minorHAnsi" w:cs="Arial"/>
          <w:sz w:val="18"/>
          <w:szCs w:val="18"/>
        </w:rPr>
        <w:t xml:space="preserve">Celkem </w:t>
      </w:r>
      <w:r w:rsidRPr="00234B68">
        <w:rPr>
          <w:rFonts w:asciiTheme="minorHAnsi" w:hAnsiTheme="minorHAnsi" w:cs="Arial"/>
          <w:sz w:val="18"/>
          <w:szCs w:val="18"/>
        </w:rPr>
        <w:tab/>
      </w:r>
      <w:r w:rsidRPr="00234B68">
        <w:rPr>
          <w:rFonts w:asciiTheme="minorHAnsi" w:hAnsiTheme="minorHAnsi" w:cs="Arial"/>
          <w:sz w:val="18"/>
          <w:szCs w:val="18"/>
        </w:rPr>
        <w:tab/>
      </w:r>
      <w:r w:rsidRPr="00234B68">
        <w:rPr>
          <w:rFonts w:asciiTheme="minorHAnsi" w:hAnsiTheme="minorHAnsi" w:cs="Arial"/>
          <w:sz w:val="18"/>
          <w:szCs w:val="18"/>
        </w:rPr>
        <w:tab/>
      </w:r>
      <w:r w:rsidRPr="00234B68">
        <w:rPr>
          <w:rFonts w:asciiTheme="minorHAnsi" w:hAnsiTheme="minorHAnsi" w:cs="Arial"/>
          <w:sz w:val="18"/>
          <w:szCs w:val="18"/>
        </w:rPr>
        <w:tab/>
      </w:r>
      <w:r w:rsidRPr="00234B68">
        <w:rPr>
          <w:rFonts w:asciiTheme="minorHAnsi" w:hAnsiTheme="minorHAnsi" w:cs="Arial"/>
          <w:sz w:val="18"/>
          <w:szCs w:val="18"/>
        </w:rPr>
        <w:tab/>
      </w:r>
      <w:r w:rsidRPr="00234B68">
        <w:rPr>
          <w:rFonts w:asciiTheme="minorHAnsi" w:hAnsiTheme="minorHAnsi" w:cs="Arial"/>
          <w:sz w:val="18"/>
          <w:szCs w:val="18"/>
        </w:rPr>
        <w:tab/>
      </w:r>
      <w:r>
        <w:rPr>
          <w:rFonts w:asciiTheme="minorHAnsi" w:hAnsiTheme="minorHAnsi" w:cs="Arial"/>
          <w:sz w:val="18"/>
          <w:szCs w:val="18"/>
        </w:rPr>
        <w:tab/>
        <w:t>3</w:t>
      </w:r>
      <w:r w:rsidRPr="00234B68">
        <w:rPr>
          <w:rFonts w:asciiTheme="minorHAnsi" w:hAnsiTheme="minorHAnsi" w:cs="Arial"/>
          <w:sz w:val="18"/>
          <w:szCs w:val="18"/>
        </w:rPr>
        <w:t>0 mm</w:t>
      </w:r>
    </w:p>
    <w:p w14:paraId="7D7B86D5" w14:textId="77777777" w:rsidR="00911F58" w:rsidRPr="00C7482F" w:rsidRDefault="00911F58" w:rsidP="00911F58">
      <w:pPr>
        <w:rPr>
          <w:b/>
          <w:i/>
        </w:rPr>
      </w:pPr>
      <w:r w:rsidRPr="00C7482F">
        <w:rPr>
          <w:b/>
          <w:i/>
        </w:rPr>
        <w:t>Odvodňovací zařízení:</w:t>
      </w:r>
    </w:p>
    <w:p w14:paraId="06F096E3" w14:textId="77777777" w:rsidR="00911F58" w:rsidRPr="00C7482F" w:rsidRDefault="00911F58" w:rsidP="00911F58">
      <w:r w:rsidRPr="00C7482F">
        <w:t>Viz výše.</w:t>
      </w:r>
    </w:p>
    <w:p w14:paraId="56D93F88" w14:textId="77777777" w:rsidR="00911F58" w:rsidRPr="00C7482F" w:rsidRDefault="00911F58" w:rsidP="00911F58">
      <w:pPr>
        <w:rPr>
          <w:b/>
          <w:i/>
        </w:rPr>
      </w:pPr>
      <w:r w:rsidRPr="00C7482F">
        <w:rPr>
          <w:b/>
          <w:i/>
        </w:rPr>
        <w:t>Křižovatky a křížení:</w:t>
      </w:r>
    </w:p>
    <w:p w14:paraId="67671FAB" w14:textId="5E074D77" w:rsidR="00911F58" w:rsidRDefault="00911F58" w:rsidP="00911F58">
      <w:r w:rsidRPr="00C7482F">
        <w:t>Není součástí.</w:t>
      </w:r>
    </w:p>
    <w:p w14:paraId="5933C298" w14:textId="77777777" w:rsidR="00E808D4" w:rsidRPr="00C7482F" w:rsidRDefault="00E808D4" w:rsidP="00911F58"/>
    <w:p w14:paraId="7A36C619" w14:textId="77777777" w:rsidR="00911F58" w:rsidRPr="00C7482F" w:rsidRDefault="00911F58" w:rsidP="00911F58">
      <w:pPr>
        <w:rPr>
          <w:b/>
          <w:i/>
        </w:rPr>
      </w:pPr>
      <w:r w:rsidRPr="00C7482F">
        <w:rPr>
          <w:b/>
          <w:i/>
        </w:rPr>
        <w:lastRenderedPageBreak/>
        <w:t>Mostní objekty a zdi:</w:t>
      </w:r>
    </w:p>
    <w:p w14:paraId="225AAB43" w14:textId="77777777" w:rsidR="00911F58" w:rsidRPr="00C7482F" w:rsidRDefault="00911F58" w:rsidP="00911F58">
      <w:r w:rsidRPr="00C7482F">
        <w:t xml:space="preserve">Objekty řady 200 nejsou součástí projektu. </w:t>
      </w:r>
    </w:p>
    <w:p w14:paraId="0B68FEB0" w14:textId="77777777" w:rsidR="00911F58" w:rsidRPr="00C7482F" w:rsidRDefault="00911F58" w:rsidP="00911F58">
      <w:pPr>
        <w:rPr>
          <w:b/>
          <w:i/>
        </w:rPr>
      </w:pPr>
      <w:r w:rsidRPr="00C7482F">
        <w:rPr>
          <w:b/>
          <w:i/>
        </w:rPr>
        <w:t>Tunelové objekty:</w:t>
      </w:r>
    </w:p>
    <w:p w14:paraId="55FF5524" w14:textId="77777777" w:rsidR="00911F58" w:rsidRPr="00C7482F" w:rsidRDefault="00911F58" w:rsidP="00911F58">
      <w:r w:rsidRPr="00C7482F">
        <w:t xml:space="preserve">Objekty řady 600 nejsou součástí projektu. </w:t>
      </w:r>
    </w:p>
    <w:p w14:paraId="3F72308D" w14:textId="77777777" w:rsidR="00911F58" w:rsidRPr="00C7482F" w:rsidRDefault="00911F58" w:rsidP="00911F58">
      <w:pPr>
        <w:rPr>
          <w:b/>
          <w:i/>
        </w:rPr>
      </w:pPr>
      <w:r w:rsidRPr="00C7482F">
        <w:rPr>
          <w:b/>
          <w:i/>
        </w:rPr>
        <w:t>Vybavení a příslušenství PK:</w:t>
      </w:r>
    </w:p>
    <w:p w14:paraId="1ABD6F56" w14:textId="77777777" w:rsidR="00911F58" w:rsidRPr="00C7482F" w:rsidRDefault="00911F58" w:rsidP="00911F58">
      <w:pPr>
        <w:rPr>
          <w:rFonts w:asciiTheme="minorHAnsi" w:hAnsiTheme="minorHAnsi" w:cs="Arial"/>
          <w:szCs w:val="24"/>
        </w:rPr>
      </w:pPr>
      <w:r w:rsidRPr="00C7482F">
        <w:rPr>
          <w:rFonts w:asciiTheme="minorHAnsi" w:hAnsiTheme="minorHAnsi" w:cs="Arial"/>
          <w:szCs w:val="24"/>
        </w:rPr>
        <w:t>Podél komunikace budou do prostoru nezpevněné krajnice osazeny směrové sloupky Z11a,b. V případě svodidel budou umístěny nástavce směrových sloupků. Sloupky budou provedeny dle TP 58 výšky 0,80 m.</w:t>
      </w:r>
    </w:p>
    <w:p w14:paraId="7064EF1C" w14:textId="77777777" w:rsidR="00911F58" w:rsidRPr="00C7482F" w:rsidRDefault="00911F58" w:rsidP="00911F58">
      <w:pPr>
        <w:pStyle w:val="odstavec"/>
        <w:ind w:firstLine="0"/>
        <w:rPr>
          <w:b/>
          <w:i/>
          <w:sz w:val="24"/>
          <w:szCs w:val="24"/>
        </w:rPr>
      </w:pPr>
      <w:r w:rsidRPr="00C7482F">
        <w:rPr>
          <w:b/>
          <w:i/>
          <w:sz w:val="24"/>
          <w:szCs w:val="24"/>
        </w:rPr>
        <w:t>Zásady dopravního značení a dopravní telematiky</w:t>
      </w:r>
    </w:p>
    <w:p w14:paraId="7E14C021" w14:textId="77777777" w:rsidR="0075197C" w:rsidRPr="0075197C" w:rsidRDefault="0075197C" w:rsidP="0075197C">
      <w:pPr>
        <w:rPr>
          <w:rFonts w:asciiTheme="minorHAnsi" w:hAnsiTheme="minorHAnsi" w:cs="Arial"/>
          <w:szCs w:val="24"/>
        </w:rPr>
      </w:pPr>
      <w:r w:rsidRPr="0075197C">
        <w:rPr>
          <w:rFonts w:asciiTheme="minorHAnsi" w:hAnsiTheme="minorHAnsi" w:cs="Arial"/>
          <w:szCs w:val="24"/>
          <w:u w:val="single"/>
        </w:rPr>
        <w:t>Svislé dopravní značení</w:t>
      </w:r>
      <w:r w:rsidRPr="0075197C">
        <w:rPr>
          <w:rFonts w:asciiTheme="minorHAnsi" w:hAnsiTheme="minorHAnsi" w:cs="Arial"/>
          <w:szCs w:val="24"/>
        </w:rPr>
        <w:t>:</w:t>
      </w:r>
    </w:p>
    <w:p w14:paraId="7D1BA90C" w14:textId="77777777" w:rsidR="0075197C" w:rsidRPr="0075197C" w:rsidRDefault="0075197C" w:rsidP="0075197C">
      <w:pPr>
        <w:rPr>
          <w:rFonts w:asciiTheme="minorHAnsi" w:hAnsiTheme="minorHAnsi" w:cs="Arial"/>
          <w:szCs w:val="24"/>
        </w:rPr>
      </w:pPr>
      <w:r w:rsidRPr="0075197C">
        <w:rPr>
          <w:rFonts w:asciiTheme="minorHAnsi" w:hAnsiTheme="minorHAnsi" w:cs="Arial"/>
          <w:szCs w:val="24"/>
        </w:rPr>
        <w:t xml:space="preserve">Svislé dopravní značení bude provedeno dle zásad TP 65, TP 100, VL 6 a TKP 14. Velikost štítu dopravních značek bude standardní, třída </w:t>
      </w:r>
      <w:proofErr w:type="spellStart"/>
      <w:r w:rsidRPr="0075197C">
        <w:rPr>
          <w:rFonts w:asciiTheme="minorHAnsi" w:hAnsiTheme="minorHAnsi" w:cs="Arial"/>
          <w:szCs w:val="24"/>
        </w:rPr>
        <w:t>retroreflexe</w:t>
      </w:r>
      <w:proofErr w:type="spellEnd"/>
      <w:r w:rsidRPr="0075197C">
        <w:rPr>
          <w:rFonts w:asciiTheme="minorHAnsi" w:hAnsiTheme="minorHAnsi" w:cs="Arial"/>
          <w:szCs w:val="24"/>
        </w:rPr>
        <w:t xml:space="preserve"> RA2. Fólie a štíty budou provedeny v souladu s PPK-SZ a PPK-FOL. </w:t>
      </w:r>
    </w:p>
    <w:p w14:paraId="29312354" w14:textId="77777777" w:rsidR="0075197C" w:rsidRPr="0075197C" w:rsidRDefault="0075197C" w:rsidP="0075197C">
      <w:pPr>
        <w:rPr>
          <w:rFonts w:asciiTheme="minorHAnsi" w:hAnsiTheme="minorHAnsi" w:cs="Arial"/>
          <w:szCs w:val="24"/>
        </w:rPr>
      </w:pPr>
      <w:r w:rsidRPr="0075197C">
        <w:rPr>
          <w:rFonts w:asciiTheme="minorHAnsi" w:hAnsiTheme="minorHAnsi" w:cs="Arial"/>
          <w:szCs w:val="24"/>
        </w:rPr>
        <w:t>Štíty značek budou osazeny na sloupky z materiálu ve shodě s TKP 14. Veškeré nosné a spojovací prvky musí být v souladu se zásadami pro PKO dle ZKP 14.</w:t>
      </w:r>
    </w:p>
    <w:p w14:paraId="5D250BA1" w14:textId="77777777" w:rsidR="0075197C" w:rsidRPr="0075197C" w:rsidRDefault="0075197C" w:rsidP="0075197C">
      <w:pPr>
        <w:rPr>
          <w:rFonts w:asciiTheme="minorHAnsi" w:hAnsiTheme="minorHAnsi" w:cs="Arial"/>
          <w:szCs w:val="24"/>
        </w:rPr>
      </w:pPr>
      <w:r w:rsidRPr="0075197C">
        <w:rPr>
          <w:rFonts w:asciiTheme="minorHAnsi" w:hAnsiTheme="minorHAnsi" w:cs="Arial"/>
          <w:szCs w:val="24"/>
        </w:rPr>
        <w:t>Sloupky budou kotveny do betonových základů z C 16/20 XF2. Provedení v souladu s TKP 14 a 18.</w:t>
      </w:r>
    </w:p>
    <w:p w14:paraId="713C0F94" w14:textId="77777777" w:rsidR="0075197C" w:rsidRPr="0075197C" w:rsidRDefault="0075197C" w:rsidP="0075197C">
      <w:pPr>
        <w:rPr>
          <w:rFonts w:asciiTheme="minorHAnsi" w:hAnsiTheme="minorHAnsi" w:cs="Arial"/>
          <w:szCs w:val="24"/>
        </w:rPr>
      </w:pPr>
      <w:r w:rsidRPr="0075197C">
        <w:rPr>
          <w:rFonts w:asciiTheme="minorHAnsi" w:hAnsiTheme="minorHAnsi" w:cs="Arial"/>
          <w:szCs w:val="24"/>
        </w:rPr>
        <w:t>Svislé dopravní značení bude spočívat v osazení 6x Z3 v </w:t>
      </w:r>
      <w:proofErr w:type="gramStart"/>
      <w:r w:rsidRPr="0075197C">
        <w:rPr>
          <w:rFonts w:asciiTheme="minorHAnsi" w:hAnsiTheme="minorHAnsi" w:cs="Arial"/>
          <w:szCs w:val="24"/>
        </w:rPr>
        <w:t>km 3,500</w:t>
      </w:r>
      <w:proofErr w:type="gramEnd"/>
      <w:r w:rsidRPr="0075197C">
        <w:rPr>
          <w:rFonts w:asciiTheme="minorHAnsi" w:hAnsiTheme="minorHAnsi" w:cs="Arial"/>
          <w:szCs w:val="24"/>
        </w:rPr>
        <w:t xml:space="preserve"> a osazení B20a 70 km/h.</w:t>
      </w:r>
    </w:p>
    <w:p w14:paraId="282E96C8" w14:textId="77777777" w:rsidR="0075197C" w:rsidRPr="0075197C" w:rsidRDefault="0075197C" w:rsidP="0075197C">
      <w:pPr>
        <w:rPr>
          <w:rFonts w:asciiTheme="minorHAnsi" w:hAnsiTheme="minorHAnsi" w:cs="Arial"/>
          <w:szCs w:val="24"/>
          <w:u w:val="single"/>
        </w:rPr>
      </w:pPr>
      <w:r w:rsidRPr="0075197C">
        <w:rPr>
          <w:rFonts w:asciiTheme="minorHAnsi" w:hAnsiTheme="minorHAnsi" w:cs="Arial"/>
          <w:szCs w:val="24"/>
          <w:u w:val="single"/>
        </w:rPr>
        <w:t>Vodorovné dopravní značení:</w:t>
      </w:r>
    </w:p>
    <w:p w14:paraId="1E5B2D6E" w14:textId="77777777" w:rsidR="0075197C" w:rsidRPr="0075197C" w:rsidRDefault="0075197C" w:rsidP="0075197C">
      <w:pPr>
        <w:rPr>
          <w:rFonts w:asciiTheme="minorHAnsi" w:hAnsiTheme="minorHAnsi" w:cs="Arial"/>
          <w:szCs w:val="24"/>
        </w:rPr>
      </w:pPr>
      <w:r w:rsidRPr="0075197C">
        <w:rPr>
          <w:rFonts w:asciiTheme="minorHAnsi" w:hAnsiTheme="minorHAnsi" w:cs="Arial"/>
          <w:szCs w:val="24"/>
        </w:rPr>
        <w:t xml:space="preserve">Vodorovné dopravní značení je navrženo v souladu s TP 65, TP 133 VL 6 a TKP 14. Značení bude provedeno ve shodě s ČSN EN 1436+A1, ČSN EN 1790 a dalších dle požadavku TKP 14. Provedeno bude ve dvou fázích. Nejprve barvou a po zaježdění v plastu zvučícím. Použitý materiál musí mít dostatečné </w:t>
      </w:r>
      <w:proofErr w:type="spellStart"/>
      <w:r w:rsidRPr="0075197C">
        <w:rPr>
          <w:rFonts w:asciiTheme="minorHAnsi" w:hAnsiTheme="minorHAnsi" w:cs="Arial"/>
          <w:szCs w:val="24"/>
        </w:rPr>
        <w:t>retroreflexní</w:t>
      </w:r>
      <w:proofErr w:type="spellEnd"/>
      <w:r w:rsidRPr="0075197C">
        <w:rPr>
          <w:rFonts w:asciiTheme="minorHAnsi" w:hAnsiTheme="minorHAnsi" w:cs="Arial"/>
          <w:szCs w:val="24"/>
        </w:rPr>
        <w:t xml:space="preserve"> vlastnosti.</w:t>
      </w:r>
    </w:p>
    <w:p w14:paraId="2AEAA656" w14:textId="77777777" w:rsidR="0075197C" w:rsidRPr="0075197C" w:rsidRDefault="0075197C" w:rsidP="0075197C">
      <w:pPr>
        <w:rPr>
          <w:rFonts w:asciiTheme="minorHAnsi" w:hAnsiTheme="minorHAnsi" w:cs="Arial"/>
          <w:szCs w:val="24"/>
        </w:rPr>
      </w:pPr>
      <w:r w:rsidRPr="0075197C">
        <w:rPr>
          <w:rFonts w:asciiTheme="minorHAnsi" w:hAnsiTheme="minorHAnsi" w:cs="Arial"/>
          <w:szCs w:val="24"/>
        </w:rPr>
        <w:t>Vodorovné dopravní značení bude spočívat v obnově vodících proužků V4 (0,125) a středové čáry V1a (0,125).</w:t>
      </w:r>
    </w:p>
    <w:p w14:paraId="06FBEEC3" w14:textId="77777777" w:rsidR="0075197C" w:rsidRPr="0075197C" w:rsidRDefault="0075197C" w:rsidP="0075197C">
      <w:pPr>
        <w:rPr>
          <w:rFonts w:asciiTheme="minorHAnsi" w:hAnsiTheme="minorHAnsi" w:cs="Arial"/>
          <w:szCs w:val="24"/>
        </w:rPr>
      </w:pPr>
      <w:r w:rsidRPr="0075197C">
        <w:rPr>
          <w:rFonts w:asciiTheme="minorHAnsi" w:hAnsiTheme="minorHAnsi" w:cs="Arial"/>
          <w:szCs w:val="24"/>
        </w:rPr>
        <w:t>Navržené dopravní značení je v souladu s vyhláškou č. 294/2015 Sb.</w:t>
      </w:r>
    </w:p>
    <w:p w14:paraId="0F5B5045" w14:textId="77777777" w:rsidR="00911F58" w:rsidRPr="005F1751" w:rsidRDefault="00911F58" w:rsidP="00911F58">
      <w:pPr>
        <w:rPr>
          <w:b/>
          <w:i/>
          <w:szCs w:val="24"/>
        </w:rPr>
      </w:pPr>
      <w:r w:rsidRPr="005F1751">
        <w:rPr>
          <w:b/>
          <w:i/>
          <w:szCs w:val="24"/>
        </w:rPr>
        <w:t>Obslužná zařízení</w:t>
      </w:r>
    </w:p>
    <w:p w14:paraId="3D232089" w14:textId="77777777" w:rsidR="00911F58" w:rsidRPr="005F1751" w:rsidRDefault="00911F58" w:rsidP="00911F58">
      <w:pPr>
        <w:rPr>
          <w:rFonts w:asciiTheme="minorHAnsi" w:hAnsiTheme="minorHAnsi" w:cs="Arial"/>
          <w:sz w:val="22"/>
          <w:szCs w:val="22"/>
        </w:rPr>
      </w:pPr>
      <w:r w:rsidRPr="005F1751">
        <w:rPr>
          <w:rFonts w:asciiTheme="minorHAnsi" w:hAnsiTheme="minorHAnsi" w:cs="Arial"/>
          <w:sz w:val="22"/>
          <w:szCs w:val="22"/>
        </w:rPr>
        <w:t>Součástí projektu nejsou obslužná zařízení ČSPH, odpočívky atd.</w:t>
      </w:r>
    </w:p>
    <w:p w14:paraId="07A40DD3" w14:textId="77777777" w:rsidR="00911F58" w:rsidRPr="005F1751" w:rsidRDefault="00911F58" w:rsidP="00911F58">
      <w:pPr>
        <w:rPr>
          <w:b/>
          <w:i/>
          <w:szCs w:val="24"/>
        </w:rPr>
      </w:pPr>
      <w:r w:rsidRPr="005F1751">
        <w:rPr>
          <w:b/>
          <w:i/>
          <w:szCs w:val="24"/>
        </w:rPr>
        <w:t>SSÚD</w:t>
      </w:r>
    </w:p>
    <w:p w14:paraId="3BB31A44" w14:textId="77777777" w:rsidR="00911F58" w:rsidRPr="005F1751" w:rsidRDefault="00911F58" w:rsidP="00911F58">
      <w:pPr>
        <w:rPr>
          <w:rFonts w:asciiTheme="minorHAnsi" w:hAnsiTheme="minorHAnsi" w:cs="Arial"/>
          <w:sz w:val="22"/>
          <w:szCs w:val="22"/>
        </w:rPr>
      </w:pPr>
      <w:r w:rsidRPr="005F1751">
        <w:rPr>
          <w:rFonts w:asciiTheme="minorHAnsi" w:hAnsiTheme="minorHAnsi" w:cs="Arial"/>
          <w:sz w:val="22"/>
          <w:szCs w:val="22"/>
        </w:rPr>
        <w:t xml:space="preserve">Součástí projektu není SSÚD. </w:t>
      </w:r>
    </w:p>
    <w:p w14:paraId="00C84C32" w14:textId="7A5C2AEF" w:rsidR="00602193" w:rsidRPr="00B41010" w:rsidRDefault="00602193" w:rsidP="00B41010">
      <w:pPr>
        <w:pStyle w:val="Nadpis2"/>
        <w:numPr>
          <w:ilvl w:val="0"/>
          <w:numId w:val="0"/>
        </w:numPr>
        <w:pBdr>
          <w:top w:val="single" w:sz="4" w:space="1" w:color="auto"/>
          <w:left w:val="single" w:sz="4" w:space="4" w:color="auto"/>
          <w:bottom w:val="single" w:sz="4" w:space="1" w:color="auto"/>
          <w:right w:val="single" w:sz="4" w:space="4" w:color="auto"/>
        </w:pBdr>
        <w:spacing w:line="276" w:lineRule="auto"/>
        <w:rPr>
          <w:rFonts w:asciiTheme="minorHAnsi" w:eastAsiaTheme="minorHAnsi" w:hAnsiTheme="minorHAnsi" w:cs="Arial"/>
          <w:sz w:val="22"/>
          <w:szCs w:val="22"/>
        </w:rPr>
      </w:pPr>
      <w:bookmarkStart w:id="49" w:name="_Toc40857790"/>
      <w:r w:rsidRPr="00B41010">
        <w:rPr>
          <w:rFonts w:asciiTheme="minorHAnsi" w:eastAsiaTheme="minorHAnsi" w:hAnsiTheme="minorHAnsi" w:cs="Arial"/>
          <w:sz w:val="22"/>
          <w:szCs w:val="22"/>
        </w:rPr>
        <w:t>2 Mostní objekty a zdi</w:t>
      </w:r>
      <w:bookmarkEnd w:id="49"/>
    </w:p>
    <w:p w14:paraId="563C2C05" w14:textId="27904AE9" w:rsidR="00602193" w:rsidRDefault="00DA00D6" w:rsidP="00602193">
      <w:pPr>
        <w:rPr>
          <w:rFonts w:cs="Arial"/>
        </w:rPr>
      </w:pPr>
      <w:r>
        <w:rPr>
          <w:rFonts w:cs="Arial"/>
        </w:rPr>
        <w:t>Objekty řady 200 nejsou součástí řešené stavby.</w:t>
      </w:r>
    </w:p>
    <w:p w14:paraId="36F4C746" w14:textId="1BDFCD66" w:rsidR="00DA00D6" w:rsidRPr="00B41010" w:rsidRDefault="00DA00D6" w:rsidP="00B41010">
      <w:pPr>
        <w:pStyle w:val="Nadpis2"/>
        <w:numPr>
          <w:ilvl w:val="0"/>
          <w:numId w:val="0"/>
        </w:numPr>
        <w:pBdr>
          <w:top w:val="single" w:sz="4" w:space="1" w:color="auto"/>
          <w:left w:val="single" w:sz="4" w:space="4" w:color="auto"/>
          <w:bottom w:val="single" w:sz="4" w:space="1" w:color="auto"/>
          <w:right w:val="single" w:sz="4" w:space="4" w:color="auto"/>
        </w:pBdr>
        <w:spacing w:line="276" w:lineRule="auto"/>
        <w:rPr>
          <w:rFonts w:asciiTheme="minorHAnsi" w:eastAsiaTheme="minorHAnsi" w:hAnsiTheme="minorHAnsi" w:cs="Arial"/>
          <w:sz w:val="22"/>
          <w:szCs w:val="22"/>
        </w:rPr>
      </w:pPr>
      <w:bookmarkStart w:id="50" w:name="_Toc40857791"/>
      <w:r w:rsidRPr="00B41010">
        <w:rPr>
          <w:rFonts w:asciiTheme="minorHAnsi" w:eastAsiaTheme="minorHAnsi" w:hAnsiTheme="minorHAnsi" w:cs="Arial"/>
          <w:sz w:val="22"/>
          <w:szCs w:val="22"/>
        </w:rPr>
        <w:lastRenderedPageBreak/>
        <w:t>3 Odvodnění pozemní komunikace</w:t>
      </w:r>
      <w:bookmarkEnd w:id="50"/>
    </w:p>
    <w:p w14:paraId="19050BCA" w14:textId="0685CC42" w:rsidR="00BC4C9B" w:rsidRPr="00AF27F1" w:rsidRDefault="00AF27F1" w:rsidP="00BC4C9B">
      <w:pPr>
        <w:rPr>
          <w:rFonts w:asciiTheme="minorHAnsi" w:hAnsiTheme="minorHAnsi" w:cs="Arial"/>
          <w:sz w:val="22"/>
          <w:szCs w:val="22"/>
        </w:rPr>
      </w:pPr>
      <w:r w:rsidRPr="00AF27F1">
        <w:rPr>
          <w:rFonts w:asciiTheme="minorHAnsi" w:hAnsiTheme="minorHAnsi" w:cs="Arial"/>
          <w:sz w:val="22"/>
          <w:szCs w:val="22"/>
        </w:rPr>
        <w:t>Viz výše v rámci SO 101.1 a SO 101.2.</w:t>
      </w:r>
    </w:p>
    <w:p w14:paraId="1E3DFB0E" w14:textId="1AE45D62" w:rsidR="00DA00D6" w:rsidRPr="00B41010" w:rsidRDefault="00DA00D6" w:rsidP="00B41010">
      <w:pPr>
        <w:pStyle w:val="Nadpis2"/>
        <w:numPr>
          <w:ilvl w:val="0"/>
          <w:numId w:val="0"/>
        </w:numPr>
        <w:pBdr>
          <w:top w:val="single" w:sz="4" w:space="1" w:color="auto"/>
          <w:left w:val="single" w:sz="4" w:space="4" w:color="auto"/>
          <w:bottom w:val="single" w:sz="4" w:space="1" w:color="auto"/>
          <w:right w:val="single" w:sz="4" w:space="4" w:color="auto"/>
        </w:pBdr>
        <w:spacing w:line="276" w:lineRule="auto"/>
        <w:rPr>
          <w:rFonts w:asciiTheme="minorHAnsi" w:eastAsiaTheme="minorHAnsi" w:hAnsiTheme="minorHAnsi" w:cs="Arial"/>
          <w:sz w:val="22"/>
          <w:szCs w:val="22"/>
        </w:rPr>
      </w:pPr>
      <w:bookmarkStart w:id="51" w:name="_Toc40857792"/>
      <w:r w:rsidRPr="00B41010">
        <w:rPr>
          <w:rFonts w:asciiTheme="minorHAnsi" w:eastAsiaTheme="minorHAnsi" w:hAnsiTheme="minorHAnsi" w:cs="Arial"/>
          <w:sz w:val="22"/>
          <w:szCs w:val="22"/>
        </w:rPr>
        <w:t>4 Tunely, podzemní stavby a galerie</w:t>
      </w:r>
      <w:bookmarkEnd w:id="51"/>
    </w:p>
    <w:p w14:paraId="6596A236" w14:textId="5945A0B0" w:rsidR="00DA00D6" w:rsidRDefault="00DA00D6" w:rsidP="00602193">
      <w:pPr>
        <w:rPr>
          <w:rFonts w:cs="Arial"/>
        </w:rPr>
      </w:pPr>
      <w:r>
        <w:rPr>
          <w:rFonts w:cs="Arial"/>
        </w:rPr>
        <w:t>Objekty řady 600 nejsou součástí řešené stavby</w:t>
      </w:r>
      <w:r w:rsidR="003B5DD7">
        <w:rPr>
          <w:rFonts w:cs="Arial"/>
        </w:rPr>
        <w:t>.</w:t>
      </w:r>
    </w:p>
    <w:p w14:paraId="531D6C00" w14:textId="3E7A120F" w:rsidR="00DA00D6" w:rsidRPr="00B41010" w:rsidRDefault="00DA00D6" w:rsidP="00B41010">
      <w:pPr>
        <w:pStyle w:val="Nadpis2"/>
        <w:numPr>
          <w:ilvl w:val="0"/>
          <w:numId w:val="0"/>
        </w:numPr>
        <w:pBdr>
          <w:top w:val="single" w:sz="4" w:space="1" w:color="auto"/>
          <w:left w:val="single" w:sz="4" w:space="4" w:color="auto"/>
          <w:bottom w:val="single" w:sz="4" w:space="1" w:color="auto"/>
          <w:right w:val="single" w:sz="4" w:space="4" w:color="auto"/>
        </w:pBdr>
        <w:spacing w:line="276" w:lineRule="auto"/>
        <w:rPr>
          <w:rFonts w:asciiTheme="minorHAnsi" w:eastAsiaTheme="minorHAnsi" w:hAnsiTheme="minorHAnsi" w:cs="Arial"/>
          <w:sz w:val="22"/>
          <w:szCs w:val="22"/>
        </w:rPr>
      </w:pPr>
      <w:bookmarkStart w:id="52" w:name="_Toc40857793"/>
      <w:r w:rsidRPr="00B41010">
        <w:rPr>
          <w:rFonts w:asciiTheme="minorHAnsi" w:eastAsiaTheme="minorHAnsi" w:hAnsiTheme="minorHAnsi" w:cs="Arial"/>
          <w:sz w:val="22"/>
          <w:szCs w:val="22"/>
        </w:rPr>
        <w:t>5 Obslužná zařízení, veřejná parkoviště, únikové zóny a protihlukové clony</w:t>
      </w:r>
      <w:bookmarkEnd w:id="52"/>
    </w:p>
    <w:p w14:paraId="1222DB3D" w14:textId="55FB482E" w:rsidR="00DA00D6" w:rsidRDefault="00B41010" w:rsidP="00602193">
      <w:pPr>
        <w:rPr>
          <w:rFonts w:cs="Arial"/>
        </w:rPr>
      </w:pPr>
      <w:r>
        <w:rPr>
          <w:rFonts w:cs="Arial"/>
        </w:rPr>
        <w:t xml:space="preserve">Tyto objekty nejsou součástí řešené stavby. </w:t>
      </w:r>
    </w:p>
    <w:p w14:paraId="3EA896A8" w14:textId="6BAB9CD7" w:rsidR="00B41010" w:rsidRPr="00B41010" w:rsidRDefault="00B41010" w:rsidP="00B41010">
      <w:pPr>
        <w:pStyle w:val="Nadpis2"/>
        <w:numPr>
          <w:ilvl w:val="0"/>
          <w:numId w:val="0"/>
        </w:numPr>
        <w:pBdr>
          <w:top w:val="single" w:sz="4" w:space="1" w:color="auto"/>
          <w:left w:val="single" w:sz="4" w:space="4" w:color="auto"/>
          <w:bottom w:val="single" w:sz="4" w:space="1" w:color="auto"/>
          <w:right w:val="single" w:sz="4" w:space="4" w:color="auto"/>
        </w:pBdr>
        <w:spacing w:line="276" w:lineRule="auto"/>
        <w:rPr>
          <w:rFonts w:asciiTheme="minorHAnsi" w:eastAsiaTheme="minorHAnsi" w:hAnsiTheme="minorHAnsi" w:cs="Arial"/>
          <w:sz w:val="22"/>
          <w:szCs w:val="22"/>
        </w:rPr>
      </w:pPr>
      <w:bookmarkStart w:id="53" w:name="_Toc40857794"/>
      <w:r w:rsidRPr="00B41010">
        <w:rPr>
          <w:rFonts w:asciiTheme="minorHAnsi" w:eastAsiaTheme="minorHAnsi" w:hAnsiTheme="minorHAnsi" w:cs="Arial"/>
          <w:sz w:val="22"/>
          <w:szCs w:val="22"/>
        </w:rPr>
        <w:t>6 Vybavení pozemní komunikace</w:t>
      </w:r>
      <w:bookmarkEnd w:id="53"/>
    </w:p>
    <w:p w14:paraId="5200E30A" w14:textId="203D29C7" w:rsidR="00B41010" w:rsidRPr="000E34CF" w:rsidRDefault="000E34CF" w:rsidP="000E34CF">
      <w:pPr>
        <w:pStyle w:val="Nadpis2"/>
        <w:numPr>
          <w:ilvl w:val="0"/>
          <w:numId w:val="0"/>
        </w:numPr>
      </w:pPr>
      <w:bookmarkStart w:id="54" w:name="_Toc40857795"/>
      <w:r w:rsidRPr="000E34CF">
        <w:t>a)</w:t>
      </w:r>
      <w:r>
        <w:tab/>
      </w:r>
      <w:r w:rsidR="00B41010" w:rsidRPr="000E34CF">
        <w:t>Záchytná bezpečnostní zařízení</w:t>
      </w:r>
      <w:bookmarkEnd w:id="54"/>
    </w:p>
    <w:p w14:paraId="1BDBAE47" w14:textId="540452A8" w:rsidR="00CB559A" w:rsidRDefault="00841BC7" w:rsidP="00CB559A">
      <w:pPr>
        <w:rPr>
          <w:rFonts w:asciiTheme="minorHAnsi" w:hAnsiTheme="minorHAnsi" w:cs="Arial"/>
          <w:szCs w:val="24"/>
        </w:rPr>
      </w:pPr>
      <w:r>
        <w:rPr>
          <w:rFonts w:asciiTheme="minorHAnsi" w:hAnsiTheme="minorHAnsi" w:cs="Arial"/>
          <w:szCs w:val="24"/>
        </w:rPr>
        <w:t>V rámci SO 101.1 bude provedeno osazení jednostranného ocelového svodidla úrovně zadržení N2. Na římsách propustků bude osazeno ocelové zábradelní svodidlo úrovně zadržení H2.</w:t>
      </w:r>
    </w:p>
    <w:p w14:paraId="44E3CE2C" w14:textId="2D05CB3D" w:rsidR="00841BC7" w:rsidRPr="00841BC7" w:rsidRDefault="00841BC7" w:rsidP="00CB559A">
      <w:pPr>
        <w:rPr>
          <w:rFonts w:asciiTheme="minorHAnsi" w:hAnsiTheme="minorHAnsi" w:cs="Arial"/>
          <w:szCs w:val="24"/>
        </w:rPr>
      </w:pPr>
      <w:r>
        <w:rPr>
          <w:rFonts w:asciiTheme="minorHAnsi" w:hAnsiTheme="minorHAnsi" w:cs="Arial"/>
          <w:szCs w:val="24"/>
        </w:rPr>
        <w:t>V rámci SO 101.2 bude osazeno svodidlo úrovně zadržení N2 s úpravou sloupků, viz výše.</w:t>
      </w:r>
    </w:p>
    <w:p w14:paraId="31ACDD1E" w14:textId="7B715481" w:rsidR="00B41010" w:rsidRDefault="000E34CF" w:rsidP="000E34CF">
      <w:pPr>
        <w:pStyle w:val="Nadpis2"/>
        <w:numPr>
          <w:ilvl w:val="0"/>
          <w:numId w:val="0"/>
        </w:numPr>
      </w:pPr>
      <w:bookmarkStart w:id="55" w:name="_Toc40857796"/>
      <w:r w:rsidRPr="000E34CF">
        <w:t>b)</w:t>
      </w:r>
      <w:r>
        <w:tab/>
      </w:r>
      <w:r w:rsidR="0043691F">
        <w:t>D</w:t>
      </w:r>
      <w:r w:rsidR="0043691F" w:rsidRPr="0043691F">
        <w:t>opravní značky, dopravní zařízení, světelné signály, zařízení pro provozní informace a telematiku</w:t>
      </w:r>
      <w:bookmarkEnd w:id="55"/>
    </w:p>
    <w:p w14:paraId="45C3D4A5" w14:textId="1391A62C" w:rsidR="00841BC7" w:rsidRPr="00841BC7" w:rsidRDefault="00841BC7" w:rsidP="00841BC7">
      <w:r>
        <w:t>Požadavky na dopravní značení jsou uvedeny výše v rámci jednotlivých SO. Ostatní zařízení ani telematika se na stavbě nevyskytují.</w:t>
      </w:r>
    </w:p>
    <w:p w14:paraId="20B19061" w14:textId="4414A90E" w:rsidR="003B5DD7" w:rsidRPr="000B28F2" w:rsidRDefault="000B28F2" w:rsidP="000B28F2">
      <w:pPr>
        <w:pStyle w:val="Nadpis2"/>
        <w:numPr>
          <w:ilvl w:val="0"/>
          <w:numId w:val="0"/>
        </w:numPr>
      </w:pPr>
      <w:bookmarkStart w:id="56" w:name="_Toc40857797"/>
      <w:r w:rsidRPr="000B28F2">
        <w:t>c)</w:t>
      </w:r>
      <w:r>
        <w:tab/>
      </w:r>
      <w:r w:rsidR="003B5DD7" w:rsidRPr="000B28F2">
        <w:t>Veřejné osvětlení</w:t>
      </w:r>
      <w:bookmarkEnd w:id="56"/>
    </w:p>
    <w:p w14:paraId="64871580" w14:textId="0D3C30B0" w:rsidR="00DD607E" w:rsidRDefault="003B5DD7" w:rsidP="00DD607E">
      <w:r>
        <w:t>Veřejné osvětlení není</w:t>
      </w:r>
      <w:r w:rsidRPr="003B5DD7">
        <w:t xml:space="preserve"> součástí řešené stavby.</w:t>
      </w:r>
    </w:p>
    <w:p w14:paraId="1FB1D841" w14:textId="266E3F57" w:rsidR="00DD607E" w:rsidRDefault="000B28F2" w:rsidP="000B28F2">
      <w:pPr>
        <w:pStyle w:val="Nadpis2"/>
        <w:numPr>
          <w:ilvl w:val="0"/>
          <w:numId w:val="0"/>
        </w:numPr>
      </w:pPr>
      <w:bookmarkStart w:id="57" w:name="_Toc40857798"/>
      <w:r w:rsidRPr="000B28F2">
        <w:t>d)</w:t>
      </w:r>
      <w:r>
        <w:tab/>
      </w:r>
      <w:r w:rsidR="0087433E">
        <w:t>O</w:t>
      </w:r>
      <w:r w:rsidR="0087433E" w:rsidRPr="0087433E">
        <w:t>chrany proti vniku volně žijících živočichů na komunikace a umožnění jejich migrace přes komunikace</w:t>
      </w:r>
      <w:bookmarkEnd w:id="57"/>
    </w:p>
    <w:p w14:paraId="76E1161E" w14:textId="0334A883" w:rsidR="000B28F2" w:rsidRPr="00B03F91" w:rsidRDefault="00B03F91" w:rsidP="000B28F2">
      <w:r w:rsidRPr="00B03F91">
        <w:t>Vzhledem k charakteru stavby není řešeno.</w:t>
      </w:r>
    </w:p>
    <w:p w14:paraId="7332E555" w14:textId="7A649CBA" w:rsidR="000B28F2" w:rsidRPr="00127AB7" w:rsidRDefault="000B28F2" w:rsidP="000B28F2">
      <w:pPr>
        <w:pStyle w:val="Nadpis2"/>
        <w:numPr>
          <w:ilvl w:val="0"/>
          <w:numId w:val="0"/>
        </w:numPr>
      </w:pPr>
      <w:bookmarkStart w:id="58" w:name="_Toc40857799"/>
      <w:r>
        <w:t>e)</w:t>
      </w:r>
      <w:r>
        <w:tab/>
      </w:r>
      <w:r w:rsidR="007F7E9A">
        <w:rPr>
          <w:color w:val="000000"/>
        </w:rPr>
        <w:t>Clony a sítě proti oslnění</w:t>
      </w:r>
      <w:bookmarkEnd w:id="58"/>
    </w:p>
    <w:p w14:paraId="578F6DF4" w14:textId="6EB076C9" w:rsidR="00DD607E" w:rsidRDefault="007F7E9A" w:rsidP="00DD607E">
      <w:r>
        <w:t>Na trase nejsou navrženy clony ani sítě proti oslnění.</w:t>
      </w:r>
    </w:p>
    <w:p w14:paraId="708CD04F" w14:textId="622F62B2" w:rsidR="00046A9A" w:rsidRPr="00B41010" w:rsidRDefault="00046A9A" w:rsidP="00046A9A">
      <w:pPr>
        <w:pStyle w:val="Nadpis2"/>
        <w:numPr>
          <w:ilvl w:val="0"/>
          <w:numId w:val="0"/>
        </w:numPr>
        <w:pBdr>
          <w:top w:val="single" w:sz="4" w:space="1" w:color="auto"/>
          <w:left w:val="single" w:sz="4" w:space="4" w:color="auto"/>
          <w:bottom w:val="single" w:sz="4" w:space="1" w:color="auto"/>
          <w:right w:val="single" w:sz="4" w:space="4" w:color="auto"/>
        </w:pBdr>
        <w:spacing w:line="276" w:lineRule="auto"/>
        <w:rPr>
          <w:rFonts w:asciiTheme="minorHAnsi" w:eastAsiaTheme="minorHAnsi" w:hAnsiTheme="minorHAnsi" w:cs="Arial"/>
          <w:sz w:val="22"/>
          <w:szCs w:val="22"/>
        </w:rPr>
      </w:pPr>
      <w:bookmarkStart w:id="59" w:name="_Toc40857800"/>
      <w:r>
        <w:rPr>
          <w:rFonts w:asciiTheme="minorHAnsi" w:eastAsiaTheme="minorHAnsi" w:hAnsiTheme="minorHAnsi" w:cs="Arial"/>
          <w:sz w:val="22"/>
          <w:szCs w:val="22"/>
        </w:rPr>
        <w:t>7</w:t>
      </w:r>
      <w:r w:rsidRPr="00B41010">
        <w:rPr>
          <w:rFonts w:asciiTheme="minorHAnsi" w:eastAsiaTheme="minorHAnsi" w:hAnsiTheme="minorHAnsi" w:cs="Arial"/>
          <w:sz w:val="22"/>
          <w:szCs w:val="22"/>
        </w:rPr>
        <w:t xml:space="preserve"> </w:t>
      </w:r>
      <w:r>
        <w:rPr>
          <w:rFonts w:asciiTheme="minorHAnsi" w:eastAsiaTheme="minorHAnsi" w:hAnsiTheme="minorHAnsi" w:cs="Arial"/>
          <w:sz w:val="22"/>
          <w:szCs w:val="22"/>
        </w:rPr>
        <w:t>Objekty ostatních skupin objektů</w:t>
      </w:r>
      <w:bookmarkEnd w:id="59"/>
    </w:p>
    <w:p w14:paraId="66A29E9D" w14:textId="3C338410" w:rsidR="00DD607E" w:rsidRDefault="007E3F32" w:rsidP="00DD607E">
      <w:r>
        <w:t xml:space="preserve">Ostatní skupiny objektů nejsou navrženy. </w:t>
      </w:r>
    </w:p>
    <w:p w14:paraId="5B86E061" w14:textId="4269023B" w:rsidR="004F39B6" w:rsidRDefault="004F39B6" w:rsidP="004F39B6">
      <w:pPr>
        <w:pStyle w:val="Nadpis2"/>
        <w:numPr>
          <w:ilvl w:val="0"/>
          <w:numId w:val="0"/>
        </w:numPr>
        <w:ind w:left="567"/>
        <w:rPr>
          <w:color w:val="000000"/>
        </w:rPr>
      </w:pPr>
      <w:bookmarkStart w:id="60" w:name="_Toc40857801"/>
      <w:r>
        <w:t>2.7</w:t>
      </w:r>
      <w:r>
        <w:tab/>
      </w:r>
      <w:r w:rsidR="00981CE5">
        <w:rPr>
          <w:color w:val="000000"/>
        </w:rPr>
        <w:t>Základní charakteristiky</w:t>
      </w:r>
      <w:r>
        <w:rPr>
          <w:color w:val="000000"/>
        </w:rPr>
        <w:t xml:space="preserve"> technických a technologických zařízení</w:t>
      </w:r>
      <w:bookmarkEnd w:id="60"/>
    </w:p>
    <w:p w14:paraId="7A14A1C2" w14:textId="5F176285" w:rsidR="004F39B6" w:rsidRDefault="004D07F2" w:rsidP="004F39B6">
      <w:r w:rsidRPr="004D07F2">
        <w:t>V rámci stavby se</w:t>
      </w:r>
      <w:r>
        <w:t xml:space="preserve"> technologická zařízení nevyskytují. Jednotlivé stavební objekty spadající do technického zařízení jsou popsány výše v samostatných podkapitolách.</w:t>
      </w:r>
    </w:p>
    <w:p w14:paraId="389C85D4" w14:textId="2E624D02" w:rsidR="00944A6E" w:rsidRDefault="00944A6E" w:rsidP="00944A6E">
      <w:pPr>
        <w:pStyle w:val="Nadpis2"/>
        <w:numPr>
          <w:ilvl w:val="0"/>
          <w:numId w:val="0"/>
        </w:numPr>
        <w:ind w:left="567"/>
        <w:rPr>
          <w:color w:val="000000"/>
        </w:rPr>
      </w:pPr>
      <w:bookmarkStart w:id="61" w:name="_Toc40857802"/>
      <w:r>
        <w:lastRenderedPageBreak/>
        <w:t>2.8</w:t>
      </w:r>
      <w:r>
        <w:tab/>
      </w:r>
      <w:r>
        <w:rPr>
          <w:color w:val="000000"/>
        </w:rPr>
        <w:t>Zásady požárně bezpečnostního řešení</w:t>
      </w:r>
      <w:bookmarkEnd w:id="61"/>
    </w:p>
    <w:p w14:paraId="6BCA314C" w14:textId="120FECE7" w:rsidR="00944A6E" w:rsidRPr="002A739A" w:rsidRDefault="00944A6E" w:rsidP="00944A6E">
      <w:pPr>
        <w:rPr>
          <w:lang w:eastAsia="en-GB"/>
        </w:rPr>
      </w:pPr>
      <w:r w:rsidRPr="002A739A">
        <w:rPr>
          <w:lang w:eastAsia="en-GB"/>
        </w:rPr>
        <w:t>Z hlediska požární ochrany nepře</w:t>
      </w:r>
      <w:r w:rsidR="00CD38E2">
        <w:rPr>
          <w:lang w:eastAsia="en-GB"/>
        </w:rPr>
        <w:t>d</w:t>
      </w:r>
      <w:r w:rsidRPr="002A739A">
        <w:rPr>
          <w:lang w:eastAsia="en-GB"/>
        </w:rPr>
        <w:t xml:space="preserve">stavuje </w:t>
      </w:r>
      <w:r>
        <w:rPr>
          <w:lang w:eastAsia="en-GB"/>
        </w:rPr>
        <w:t>úprava komunikací</w:t>
      </w:r>
      <w:r w:rsidRPr="002A739A">
        <w:rPr>
          <w:lang w:eastAsia="en-GB"/>
        </w:rPr>
        <w:t xml:space="preserve"> a s ní souvisejících stavebních objektů žádné riziko. Převážná část objektů je charakteru silničních a vodohospodářských</w:t>
      </w:r>
      <w:r>
        <w:rPr>
          <w:lang w:eastAsia="en-GB"/>
        </w:rPr>
        <w:t>,</w:t>
      </w:r>
      <w:r w:rsidRPr="002A739A">
        <w:rPr>
          <w:lang w:eastAsia="en-GB"/>
        </w:rPr>
        <w:t xml:space="preserve"> kde největší objem představují zemní práce. To jsou objekty, kde nejsou žádné problémy s ochr</w:t>
      </w:r>
      <w:r>
        <w:rPr>
          <w:lang w:eastAsia="en-GB"/>
        </w:rPr>
        <w:t>anou proti vzniku požáru.</w:t>
      </w:r>
    </w:p>
    <w:p w14:paraId="46D22C51" w14:textId="77777777" w:rsidR="00944A6E" w:rsidRPr="002A739A" w:rsidRDefault="00944A6E" w:rsidP="00944A6E">
      <w:pPr>
        <w:rPr>
          <w:lang w:eastAsia="en-GB"/>
        </w:rPr>
      </w:pPr>
      <w:r w:rsidRPr="002A739A">
        <w:rPr>
          <w:lang w:eastAsia="en-GB"/>
        </w:rPr>
        <w:t>Ochrana prot</w:t>
      </w:r>
      <w:r>
        <w:rPr>
          <w:lang w:eastAsia="en-GB"/>
        </w:rPr>
        <w:t>i požáru je řešena u</w:t>
      </w:r>
      <w:r w:rsidRPr="002A739A">
        <w:rPr>
          <w:lang w:eastAsia="en-GB"/>
        </w:rPr>
        <w:t xml:space="preserve"> objektů elektro dodržením všech platných norem a předpisů.</w:t>
      </w:r>
    </w:p>
    <w:p w14:paraId="07FAF513" w14:textId="77777777" w:rsidR="00944A6E" w:rsidRDefault="00944A6E" w:rsidP="00944A6E">
      <w:pPr>
        <w:rPr>
          <w:lang w:eastAsia="en-GB"/>
        </w:rPr>
      </w:pPr>
      <w:r w:rsidRPr="002A739A">
        <w:rPr>
          <w:lang w:eastAsia="en-GB"/>
        </w:rPr>
        <w:t>Průjezdnost požárních vozidel po navrhovaných komunikací</w:t>
      </w:r>
      <w:r>
        <w:rPr>
          <w:lang w:eastAsia="en-GB"/>
        </w:rPr>
        <w:t>ch je zajištěna jejich kategorií</w:t>
      </w:r>
      <w:r w:rsidRPr="002A739A">
        <w:rPr>
          <w:lang w:eastAsia="en-GB"/>
        </w:rPr>
        <w:t xml:space="preserve">. </w:t>
      </w:r>
    </w:p>
    <w:p w14:paraId="6787C5BD" w14:textId="2D6AF16F" w:rsidR="007012D9" w:rsidRDefault="007012D9" w:rsidP="007012D9">
      <w:pPr>
        <w:pStyle w:val="Nadpis2"/>
        <w:numPr>
          <w:ilvl w:val="0"/>
          <w:numId w:val="0"/>
        </w:numPr>
        <w:ind w:left="567"/>
        <w:rPr>
          <w:color w:val="000000"/>
        </w:rPr>
      </w:pPr>
      <w:bookmarkStart w:id="62" w:name="_Toc40857803"/>
      <w:r>
        <w:t>2.9</w:t>
      </w:r>
      <w:r>
        <w:tab/>
      </w:r>
      <w:r>
        <w:rPr>
          <w:color w:val="000000"/>
        </w:rPr>
        <w:t>Úspora energie a tepelná ochrana</w:t>
      </w:r>
      <w:bookmarkEnd w:id="62"/>
    </w:p>
    <w:p w14:paraId="7ABCFEAC" w14:textId="16A43739" w:rsidR="007012D9" w:rsidRDefault="007012D9" w:rsidP="007012D9">
      <w:r w:rsidRPr="007012D9">
        <w:t>Netýká se staveb pozemních komunikací.</w:t>
      </w:r>
    </w:p>
    <w:p w14:paraId="38291003" w14:textId="38788E0B" w:rsidR="007012D9" w:rsidRDefault="007012D9" w:rsidP="007012D9">
      <w:pPr>
        <w:pStyle w:val="Nadpis2"/>
        <w:numPr>
          <w:ilvl w:val="0"/>
          <w:numId w:val="0"/>
        </w:numPr>
        <w:ind w:left="567"/>
        <w:rPr>
          <w:color w:val="000000"/>
        </w:rPr>
      </w:pPr>
      <w:bookmarkStart w:id="63" w:name="_Toc40857804"/>
      <w:r>
        <w:t>2.10</w:t>
      </w:r>
      <w:r>
        <w:tab/>
      </w:r>
      <w:r>
        <w:rPr>
          <w:color w:val="000000"/>
        </w:rPr>
        <w:t>Hygienické požadavky na stavby, požadavky na pracovní a komunální prostředí</w:t>
      </w:r>
      <w:bookmarkEnd w:id="63"/>
    </w:p>
    <w:p w14:paraId="03EE049B" w14:textId="501F1961" w:rsidR="007012D9" w:rsidRPr="007012D9" w:rsidRDefault="007012D9" w:rsidP="007012D9">
      <w:r>
        <w:t xml:space="preserve">Větrání, vytápění ani zásobování energiemi není pro stavbu pozemní komunikace relevantní. Vznik odpadů a jejich nakládání je </w:t>
      </w:r>
      <w:r w:rsidR="007E3F32">
        <w:t>popsáno v samostatné příloze F</w:t>
      </w:r>
      <w:r>
        <w:t>3 Projekt odpadového hospodářství</w:t>
      </w:r>
      <w:r w:rsidR="00EF4CB6">
        <w:t xml:space="preserve"> </w:t>
      </w:r>
      <w:r w:rsidR="00F24E12" w:rsidRPr="00014E9C">
        <w:t>dokumentace DUSP 06/2019</w:t>
      </w:r>
      <w:r>
        <w:t xml:space="preserve">. Vzhledem k vedení trasy mimo zastavěné území není důvod řešit vliv stavby na okolí z pohledu vibrace. Vliv hlukové zátěže a prašnost </w:t>
      </w:r>
      <w:r w:rsidR="007E3F32">
        <w:t>nebyly vzhledem k charakteru stavby a úprav posuzovány.</w:t>
      </w:r>
    </w:p>
    <w:p w14:paraId="7893A888" w14:textId="3B6C39A6" w:rsidR="004579B7" w:rsidRDefault="004579B7" w:rsidP="004579B7">
      <w:pPr>
        <w:pStyle w:val="Nadpis2"/>
        <w:numPr>
          <w:ilvl w:val="0"/>
          <w:numId w:val="0"/>
        </w:numPr>
        <w:ind w:left="567"/>
        <w:rPr>
          <w:color w:val="000000"/>
        </w:rPr>
      </w:pPr>
      <w:bookmarkStart w:id="64" w:name="_Toc40857805"/>
      <w:r>
        <w:t>2.11</w:t>
      </w:r>
      <w:r>
        <w:tab/>
      </w:r>
      <w:r>
        <w:rPr>
          <w:color w:val="000000"/>
        </w:rPr>
        <w:t>Zásady ochrany stavby před negativními účinky vnějšího prostředí</w:t>
      </w:r>
      <w:bookmarkEnd w:id="64"/>
    </w:p>
    <w:p w14:paraId="34E74FF6" w14:textId="5C5251D3" w:rsidR="007012D9" w:rsidRPr="007012D9" w:rsidRDefault="004579B7" w:rsidP="004579B7">
      <w:pPr>
        <w:pStyle w:val="Nadpis2"/>
        <w:numPr>
          <w:ilvl w:val="0"/>
          <w:numId w:val="0"/>
        </w:numPr>
      </w:pPr>
      <w:bookmarkStart w:id="65" w:name="_Toc40857806"/>
      <w:r>
        <w:t>a)</w:t>
      </w:r>
      <w:r>
        <w:tab/>
      </w:r>
      <w:r>
        <w:rPr>
          <w:color w:val="000000"/>
        </w:rPr>
        <w:t>Ochrana před pronikáním radonu z podloží</w:t>
      </w:r>
      <w:bookmarkEnd w:id="65"/>
    </w:p>
    <w:p w14:paraId="0C3111DB" w14:textId="70056167" w:rsidR="00944A6E" w:rsidRPr="007012D9" w:rsidRDefault="004579B7" w:rsidP="00944A6E">
      <w:r>
        <w:t>Není předmětem posouzení pro stavby pozemních komunikací</w:t>
      </w:r>
    </w:p>
    <w:p w14:paraId="201324CB" w14:textId="1E6DBE04" w:rsidR="00FF4440" w:rsidRPr="007012D9" w:rsidRDefault="00FF4440" w:rsidP="00FF4440">
      <w:pPr>
        <w:pStyle w:val="Nadpis2"/>
        <w:numPr>
          <w:ilvl w:val="0"/>
          <w:numId w:val="0"/>
        </w:numPr>
      </w:pPr>
      <w:bookmarkStart w:id="66" w:name="_Toc40857807"/>
      <w:r>
        <w:t>b)</w:t>
      </w:r>
      <w:r>
        <w:tab/>
      </w:r>
      <w:r>
        <w:rPr>
          <w:color w:val="000000"/>
        </w:rPr>
        <w:t>Ochrana před bludnými proudy</w:t>
      </w:r>
      <w:bookmarkEnd w:id="66"/>
    </w:p>
    <w:p w14:paraId="19774D13" w14:textId="11F42506" w:rsidR="00FF4440" w:rsidRPr="007012D9" w:rsidRDefault="00FF4440" w:rsidP="00FF4440">
      <w:r>
        <w:t>Potenciální zdroje bludných proudů se v okolí stavby nevyskytují.</w:t>
      </w:r>
    </w:p>
    <w:p w14:paraId="5EA606E9" w14:textId="27CB21F3" w:rsidR="00FF4440" w:rsidRPr="007012D9" w:rsidRDefault="00FF4440" w:rsidP="00FF4440">
      <w:pPr>
        <w:pStyle w:val="Nadpis2"/>
        <w:numPr>
          <w:ilvl w:val="0"/>
          <w:numId w:val="0"/>
        </w:numPr>
      </w:pPr>
      <w:bookmarkStart w:id="67" w:name="_Toc40857808"/>
      <w:r>
        <w:t>c)</w:t>
      </w:r>
      <w:r>
        <w:tab/>
      </w:r>
      <w:r>
        <w:rPr>
          <w:color w:val="000000"/>
        </w:rPr>
        <w:t>Ochrana před technickou seizmicitou</w:t>
      </w:r>
      <w:bookmarkEnd w:id="67"/>
    </w:p>
    <w:p w14:paraId="7BFFCF80" w14:textId="31FA79F9" w:rsidR="00FF4440" w:rsidRPr="007012D9" w:rsidRDefault="00FF4440" w:rsidP="00FF4440">
      <w:r>
        <w:t>Potenciální zdroje technické seizmicity, které by stavbu negativně ovlivňovaly</w:t>
      </w:r>
      <w:r w:rsidR="00CD38E2">
        <w:t>,</w:t>
      </w:r>
      <w:r>
        <w:t xml:space="preserve"> se v okolí stavby nevyskytují.</w:t>
      </w:r>
    </w:p>
    <w:p w14:paraId="254F2E3F" w14:textId="2BC61254" w:rsidR="00C7119D" w:rsidRPr="007012D9" w:rsidRDefault="00C7119D" w:rsidP="00C7119D">
      <w:pPr>
        <w:pStyle w:val="Nadpis2"/>
        <w:numPr>
          <w:ilvl w:val="0"/>
          <w:numId w:val="0"/>
        </w:numPr>
      </w:pPr>
      <w:bookmarkStart w:id="68" w:name="_Toc40857809"/>
      <w:r>
        <w:t>d)</w:t>
      </w:r>
      <w:r>
        <w:tab/>
      </w:r>
      <w:r>
        <w:rPr>
          <w:color w:val="000000"/>
        </w:rPr>
        <w:t>Ochrana před hlukem</w:t>
      </w:r>
      <w:bookmarkEnd w:id="68"/>
    </w:p>
    <w:p w14:paraId="013C94BA" w14:textId="2DB0C4F3" w:rsidR="004D07F2" w:rsidRDefault="00C7119D" w:rsidP="004F39B6">
      <w:r>
        <w:t>Stavba nevyžaduje ochranu před hlukem.</w:t>
      </w:r>
    </w:p>
    <w:p w14:paraId="19754991" w14:textId="3D8615D0" w:rsidR="00C7119D" w:rsidRDefault="00C7119D" w:rsidP="00C7119D">
      <w:pPr>
        <w:pStyle w:val="Nadpis2"/>
        <w:numPr>
          <w:ilvl w:val="0"/>
          <w:numId w:val="0"/>
        </w:numPr>
        <w:rPr>
          <w:color w:val="000000"/>
        </w:rPr>
      </w:pPr>
      <w:bookmarkStart w:id="69" w:name="_Toc40857810"/>
      <w:r>
        <w:t>e)</w:t>
      </w:r>
      <w:r>
        <w:tab/>
      </w:r>
      <w:r>
        <w:rPr>
          <w:color w:val="000000"/>
        </w:rPr>
        <w:t>Protipovodňová opatření</w:t>
      </w:r>
      <w:bookmarkEnd w:id="69"/>
    </w:p>
    <w:p w14:paraId="5BFFADAB" w14:textId="2011FE29" w:rsidR="00C7119D" w:rsidRPr="00C7119D" w:rsidRDefault="00C7119D" w:rsidP="00C7119D">
      <w:r>
        <w:t>Stavba se nachází mimo záplavové území. Systém odvodnění je navržen a posouzen v souladu s TP 83. Negativní účinky na stavbu ani okolí vlivem odvodnění nevznikají.</w:t>
      </w:r>
    </w:p>
    <w:p w14:paraId="6B8B9DC1" w14:textId="3FD1F691" w:rsidR="00B00769" w:rsidRDefault="00B00769" w:rsidP="00B00769">
      <w:pPr>
        <w:pStyle w:val="Nadpis2"/>
        <w:numPr>
          <w:ilvl w:val="0"/>
          <w:numId w:val="0"/>
        </w:numPr>
        <w:rPr>
          <w:color w:val="000000"/>
        </w:rPr>
      </w:pPr>
      <w:bookmarkStart w:id="70" w:name="_Toc40857811"/>
      <w:r>
        <w:lastRenderedPageBreak/>
        <w:t>f)</w:t>
      </w:r>
      <w:r>
        <w:tab/>
      </w:r>
      <w:r>
        <w:rPr>
          <w:color w:val="000000"/>
        </w:rPr>
        <w:t>Ochrana před ostatními účinky - vlivem poddolování, výskytem metanu apod.</w:t>
      </w:r>
      <w:bookmarkEnd w:id="70"/>
    </w:p>
    <w:p w14:paraId="74ECE626" w14:textId="060EC34C" w:rsidR="00B00769" w:rsidRPr="00B00769" w:rsidRDefault="00B00769" w:rsidP="00B00769">
      <w:r>
        <w:t>V okolí stavby se nenachází poddolované území ani místa potenciálních nebo aktivních sesuvů či řícení svahů. Vzhledem k otevřenému prostředí není případný výskyt metanu pro stavbu PK zásadní.</w:t>
      </w:r>
    </w:p>
    <w:p w14:paraId="16A513E3" w14:textId="04C9F621" w:rsidR="00363662" w:rsidRPr="00981CE5" w:rsidRDefault="00363662" w:rsidP="00981CE5">
      <w:pPr>
        <w:pStyle w:val="Nadpis1"/>
      </w:pPr>
      <w:bookmarkStart w:id="71" w:name="_Toc40857812"/>
      <w:r w:rsidRPr="00981CE5">
        <w:t>Připojení na technickou infrastrukturu</w:t>
      </w:r>
      <w:bookmarkEnd w:id="71"/>
    </w:p>
    <w:p w14:paraId="71807019" w14:textId="11B57E38" w:rsidR="00C7119D" w:rsidRPr="007012D9" w:rsidRDefault="00891CE2" w:rsidP="00981CE5">
      <w:pPr>
        <w:pStyle w:val="Nadpis2"/>
      </w:pPr>
      <w:bookmarkStart w:id="72" w:name="_Toc40857813"/>
      <w:proofErr w:type="spellStart"/>
      <w:r w:rsidRPr="00981CE5">
        <w:t>Napojovací</w:t>
      </w:r>
      <w:proofErr w:type="spellEnd"/>
      <w:r w:rsidRPr="00981CE5">
        <w:t xml:space="preserve"> místa technické infrastruktury, přeložky</w:t>
      </w:r>
      <w:bookmarkEnd w:id="72"/>
    </w:p>
    <w:p w14:paraId="4623B471" w14:textId="05EB2FC3" w:rsidR="001C2E18" w:rsidRDefault="00891CE2" w:rsidP="002D31E7">
      <w:proofErr w:type="spellStart"/>
      <w:r>
        <w:t>Napojovací</w:t>
      </w:r>
      <w:proofErr w:type="spellEnd"/>
      <w:r>
        <w:t xml:space="preserve"> místa </w:t>
      </w:r>
      <w:r w:rsidR="00CB2EF9">
        <w:t>stavba nevyžaduje.</w:t>
      </w:r>
    </w:p>
    <w:p w14:paraId="35F37DB4" w14:textId="1548FD43" w:rsidR="00891CE2" w:rsidRPr="00981CE5" w:rsidRDefault="00891CE2" w:rsidP="00981CE5">
      <w:pPr>
        <w:pStyle w:val="Nadpis2"/>
      </w:pPr>
      <w:bookmarkStart w:id="73" w:name="_Toc40857814"/>
      <w:r w:rsidRPr="00981CE5">
        <w:t>Připojovací rozměry, výkonové kapacity a délky</w:t>
      </w:r>
      <w:bookmarkEnd w:id="73"/>
    </w:p>
    <w:p w14:paraId="51104B10" w14:textId="332A960C" w:rsidR="00B969DD" w:rsidRPr="00891CE2" w:rsidRDefault="00891CE2" w:rsidP="002D31E7">
      <w:r>
        <w:rPr>
          <w:color w:val="000000"/>
        </w:rPr>
        <w:t xml:space="preserve">Připojovací rozměry, výkonové kapacity a délky </w:t>
      </w:r>
      <w:r>
        <w:t xml:space="preserve">sítí technické infrastruktury </w:t>
      </w:r>
      <w:r w:rsidR="00CB2EF9">
        <w:t>nejsou stavbou řešeny. Stavba nevyžaduje.</w:t>
      </w:r>
    </w:p>
    <w:p w14:paraId="71ACDE8A" w14:textId="6C599257" w:rsidR="00C551F1" w:rsidRPr="00981CE5" w:rsidRDefault="00C551F1" w:rsidP="00981CE5">
      <w:pPr>
        <w:pStyle w:val="Nadpis1"/>
      </w:pPr>
      <w:bookmarkStart w:id="74" w:name="_Toc40857815"/>
      <w:r w:rsidRPr="00981CE5">
        <w:t>Dopravní řešení</w:t>
      </w:r>
      <w:bookmarkEnd w:id="74"/>
    </w:p>
    <w:p w14:paraId="43500007" w14:textId="473E7072" w:rsidR="00C551F1" w:rsidRPr="00981CE5" w:rsidRDefault="00C551F1" w:rsidP="00981CE5">
      <w:pPr>
        <w:pStyle w:val="Nadpis2"/>
      </w:pPr>
      <w:bookmarkStart w:id="75" w:name="_Toc40857816"/>
      <w:r w:rsidRPr="00981CE5">
        <w:t>Popis dopravního řešení včetně bezbariérových opatření pro přístupnost a užívání stavby osobami se sníženou schopností pohybu nebo orientace</w:t>
      </w:r>
      <w:bookmarkEnd w:id="75"/>
    </w:p>
    <w:p w14:paraId="46F3A646" w14:textId="45F3DDE6" w:rsidR="002D31E7" w:rsidRDefault="00C551F1" w:rsidP="002D31E7">
      <w:r>
        <w:t xml:space="preserve">Dopravní řešení vyplývá ze zákona č. 361/2000 Sb. a jeho prováděcích vyhlášek. Jedná se </w:t>
      </w:r>
      <w:r w:rsidR="00CD38E2">
        <w:t xml:space="preserve">o </w:t>
      </w:r>
      <w:r>
        <w:t xml:space="preserve">silnici </w:t>
      </w:r>
      <w:r w:rsidR="00076666">
        <w:t>II</w:t>
      </w:r>
      <w:r>
        <w:t xml:space="preserve">I. třídy, směrově nerozdělenou s nejvyšší povolenou rychlostí </w:t>
      </w:r>
      <w:r w:rsidR="00D8711D">
        <w:t xml:space="preserve">do </w:t>
      </w:r>
      <w:r>
        <w:t xml:space="preserve">90 km/h. Náplní projektu je zvýšení bezpečnosti </w:t>
      </w:r>
      <w:r w:rsidR="00076666">
        <w:t>komunikace</w:t>
      </w:r>
      <w:r>
        <w:t xml:space="preserve">. Provoz bude upraven formou svislého a vodorovného dopravního značení. </w:t>
      </w:r>
    </w:p>
    <w:p w14:paraId="39924144" w14:textId="74637F95" w:rsidR="003357F3" w:rsidRPr="00891CE2" w:rsidRDefault="003357F3" w:rsidP="002D31E7">
      <w:r>
        <w:t>Stavba je přístupná napojením na svých koncích a začátcích, k</w:t>
      </w:r>
      <w:r w:rsidR="00076666">
        <w:t>de navazuje na vedení silnice III/2385</w:t>
      </w:r>
      <w:r>
        <w:t>.</w:t>
      </w:r>
    </w:p>
    <w:p w14:paraId="44F6D723" w14:textId="383E980F" w:rsidR="003357F3" w:rsidRDefault="003357F3" w:rsidP="003357F3">
      <w:r>
        <w:t xml:space="preserve">Jedná se o silnici </w:t>
      </w:r>
      <w:r w:rsidR="00076666">
        <w:t>II</w:t>
      </w:r>
      <w:r>
        <w:t>I. třídy s neomezeným přístupem ve smyslu §5 zákona č. 13/1997 Sb. Primárně je však určena k</w:t>
      </w:r>
      <w:r w:rsidR="00076666">
        <w:t> regionální</w:t>
      </w:r>
      <w:r>
        <w:t xml:space="preserve"> dopravě s nejvyšší povolenou rychlostí 90 km/h. Z této podstaty není úsek koncipován pro provoz pěší bezbariérové dopravy ve smyslu vyhlášky č. 398/2009 Sb.</w:t>
      </w:r>
    </w:p>
    <w:p w14:paraId="4CA82FA8" w14:textId="6AF4ECF1" w:rsidR="003357F3" w:rsidRDefault="003357F3" w:rsidP="003357F3">
      <w:r>
        <w:t xml:space="preserve">Součástí stavby </w:t>
      </w:r>
      <w:r w:rsidR="00076666">
        <w:t>ne</w:t>
      </w:r>
      <w:r>
        <w:t xml:space="preserve">jsou nástupní plochy autobusových zastávek. </w:t>
      </w:r>
    </w:p>
    <w:p w14:paraId="34570AAC" w14:textId="7E95B49C" w:rsidR="002D31E7" w:rsidRPr="00981CE5" w:rsidRDefault="00B05558" w:rsidP="00981CE5">
      <w:pPr>
        <w:pStyle w:val="Nadpis2"/>
      </w:pPr>
      <w:bookmarkStart w:id="76" w:name="_Toc40857817"/>
      <w:r w:rsidRPr="00981CE5">
        <w:t>Napojení území na stávající dopravní infrastrukturu</w:t>
      </w:r>
      <w:bookmarkEnd w:id="76"/>
    </w:p>
    <w:p w14:paraId="503EC446" w14:textId="41ED7C02" w:rsidR="00B05558" w:rsidRDefault="00B05558" w:rsidP="00B05558">
      <w:r>
        <w:t xml:space="preserve">Předmětnou úpravou není napojení na stávající infrastrukturu nijak měněno. </w:t>
      </w:r>
      <w:r w:rsidR="000F6FB6">
        <w:t>Sjezdy na soukromé pozemky budou zachovány.</w:t>
      </w:r>
    </w:p>
    <w:p w14:paraId="43570DBA" w14:textId="76AAD139" w:rsidR="00B05558" w:rsidRPr="00981CE5" w:rsidRDefault="00B05558" w:rsidP="00981CE5">
      <w:pPr>
        <w:pStyle w:val="Nadpis2"/>
      </w:pPr>
      <w:bookmarkStart w:id="77" w:name="_Toc40857818"/>
      <w:r w:rsidRPr="00981CE5">
        <w:t>Doprava v klidu</w:t>
      </w:r>
      <w:bookmarkEnd w:id="77"/>
    </w:p>
    <w:p w14:paraId="0CDE84E9" w14:textId="433F1E87" w:rsidR="00B05558" w:rsidRPr="00B05558" w:rsidRDefault="00B05558" w:rsidP="00B05558">
      <w:r>
        <w:t>Vzhledem k charakteru projektu si úprava nevyžádá řešení dopravy v klidu.</w:t>
      </w:r>
    </w:p>
    <w:p w14:paraId="76CD9FA5" w14:textId="55AEF0EF" w:rsidR="004042DC" w:rsidRDefault="004042DC" w:rsidP="00981CE5">
      <w:pPr>
        <w:pStyle w:val="Nadpis1"/>
      </w:pPr>
      <w:bookmarkStart w:id="78" w:name="_Toc40857819"/>
      <w:r w:rsidRPr="00981CE5">
        <w:lastRenderedPageBreak/>
        <w:t>Řešení vegetace a souvisejících teréních úprav</w:t>
      </w:r>
      <w:bookmarkEnd w:id="78"/>
    </w:p>
    <w:p w14:paraId="335DDFFC" w14:textId="556D054F" w:rsidR="005B5F7C" w:rsidRDefault="005B5F7C" w:rsidP="005B5F7C">
      <w:pPr>
        <w:pStyle w:val="Nadpis2"/>
      </w:pPr>
      <w:bookmarkStart w:id="79" w:name="_Toc40857820"/>
      <w:r>
        <w:t>Terénní úpravy</w:t>
      </w:r>
      <w:bookmarkEnd w:id="79"/>
    </w:p>
    <w:p w14:paraId="52717F84" w14:textId="547C1FF1" w:rsidR="005B5F7C" w:rsidRDefault="005B5F7C" w:rsidP="005B5F7C">
      <w:r>
        <w:t>V rámci výstavby budou prováděny zemní tělesa a aktivní zóna. Postupováno bude v souladu s ČSN 73 6133, viz Technická zpráva jednotlivých objektů.</w:t>
      </w:r>
    </w:p>
    <w:p w14:paraId="38E25344" w14:textId="229D25A2" w:rsidR="005B5F7C" w:rsidRPr="005B5F7C" w:rsidRDefault="005B5F7C" w:rsidP="005B5F7C">
      <w:pPr>
        <w:pStyle w:val="Nadpis2"/>
      </w:pPr>
      <w:bookmarkStart w:id="80" w:name="_Toc40857821"/>
      <w:r>
        <w:t>Použité vegetační prvky</w:t>
      </w:r>
      <w:bookmarkEnd w:id="80"/>
    </w:p>
    <w:p w14:paraId="45FC033F" w14:textId="46F452C2" w:rsidR="00163196" w:rsidRDefault="00F83115" w:rsidP="00163196">
      <w:r>
        <w:t>Pro lepší začlenění stavby do terénu budou svahy násypů a zářezů ozeleněny. Rozprostření ornice a ozelenění je součástí jednotlivých stavebních objektů.</w:t>
      </w:r>
    </w:p>
    <w:p w14:paraId="19ADC732" w14:textId="3330A98F" w:rsidR="005B5F7C" w:rsidRDefault="005B5F7C" w:rsidP="005B5F7C">
      <w:pPr>
        <w:pStyle w:val="Nadpis2"/>
      </w:pPr>
      <w:bookmarkStart w:id="81" w:name="_Toc40857822"/>
      <w:r>
        <w:t>Biotechnická a protierozní opatření</w:t>
      </w:r>
      <w:bookmarkEnd w:id="81"/>
    </w:p>
    <w:p w14:paraId="6CE59DF3" w14:textId="007DE10D" w:rsidR="005B5F7C" w:rsidRDefault="005B5F7C" w:rsidP="005B5F7C">
      <w:r>
        <w:t>Zářezové a násypové svahy bu</w:t>
      </w:r>
      <w:r w:rsidR="00D8711D">
        <w:t>dou ihned po provedení ozeleněny</w:t>
      </w:r>
      <w:r>
        <w:t xml:space="preserve"> pro zabránění eroze půdních vrstev. Další protierozní opatření si stavba nevynucuje.</w:t>
      </w:r>
    </w:p>
    <w:p w14:paraId="44DE34BF" w14:textId="2FF858AB" w:rsidR="00784A9F" w:rsidRPr="00463CBF" w:rsidRDefault="00784A9F" w:rsidP="00463CBF">
      <w:pPr>
        <w:pStyle w:val="Nadpis1"/>
      </w:pPr>
      <w:bookmarkStart w:id="82" w:name="_Toc40857823"/>
      <w:r w:rsidRPr="00463CBF">
        <w:t>Popis vlivů stavby na životní prostředí a jeho ochrana</w:t>
      </w:r>
      <w:bookmarkEnd w:id="82"/>
    </w:p>
    <w:p w14:paraId="656E521D" w14:textId="4C0FB470" w:rsidR="00784A9F" w:rsidRPr="00463CBF" w:rsidRDefault="00784A9F" w:rsidP="00463CBF">
      <w:pPr>
        <w:pStyle w:val="Nadpis2"/>
      </w:pPr>
      <w:bookmarkStart w:id="83" w:name="_Toc40857824"/>
      <w:r w:rsidRPr="00463CBF">
        <w:t>Vliv na životní prostředí - ovzduší, hluk, voda, odpady a půda</w:t>
      </w:r>
      <w:bookmarkEnd w:id="83"/>
    </w:p>
    <w:p w14:paraId="56D8E7B4" w14:textId="26BBF2C4" w:rsidR="00F83115" w:rsidRPr="000F6FB6" w:rsidRDefault="000F6FB6" w:rsidP="00163196">
      <w:r w:rsidRPr="000F6FB6">
        <w:t>Stavba nevyvolává změnu vlivu na životní prostředí. Svým charakterem je situace neměnná.</w:t>
      </w:r>
    </w:p>
    <w:p w14:paraId="26E5C449" w14:textId="518A0A5F" w:rsidR="002D31E7" w:rsidRPr="00463CBF" w:rsidRDefault="00784A9F" w:rsidP="00463CBF">
      <w:pPr>
        <w:pStyle w:val="Nadpis2"/>
      </w:pPr>
      <w:bookmarkStart w:id="84" w:name="_Toc40857825"/>
      <w:r w:rsidRPr="00463CBF">
        <w:t>Vliv na přírodu a krajinu - ochrana dřevin, ochrana památných stromů, ochrana rostlin a živočichů, zachování ekologických funkcí a vazeb v krajině</w:t>
      </w:r>
      <w:bookmarkEnd w:id="84"/>
    </w:p>
    <w:p w14:paraId="3AB8484A" w14:textId="153A1ED4" w:rsidR="00DE6C01" w:rsidRDefault="00DE6C01" w:rsidP="00DE6C01">
      <w:bookmarkStart w:id="85" w:name="_Toc40857826"/>
      <w:r>
        <w:t>Kácení proběhlo</w:t>
      </w:r>
      <w:r>
        <w:t xml:space="preserve"> v rámci samostatné údržbové akce správce komunikace.</w:t>
      </w:r>
    </w:p>
    <w:p w14:paraId="10655C7F" w14:textId="6D72C500" w:rsidR="00784A9F" w:rsidRPr="00463CBF" w:rsidRDefault="00784A9F" w:rsidP="00463CBF">
      <w:pPr>
        <w:pStyle w:val="Nadpis2"/>
      </w:pPr>
      <w:r w:rsidRPr="00463CBF">
        <w:t>Vliv na soustavu chráněných území Natura 2000</w:t>
      </w:r>
      <w:bookmarkEnd w:id="85"/>
    </w:p>
    <w:p w14:paraId="2CECCA5B" w14:textId="51FF6866" w:rsidR="009551A7" w:rsidRDefault="00784A9F" w:rsidP="00D34900">
      <w:r>
        <w:t>Chráněné území Natura 2000 se v řešené lokalitě nevyskytuje.</w:t>
      </w:r>
    </w:p>
    <w:p w14:paraId="4E54EBCB" w14:textId="78B0A5A8" w:rsidR="00784A9F" w:rsidRPr="00463CBF" w:rsidRDefault="00784A9F" w:rsidP="00463CBF">
      <w:pPr>
        <w:pStyle w:val="Nadpis2"/>
      </w:pPr>
      <w:bookmarkStart w:id="86" w:name="_Toc40857827"/>
      <w:r w:rsidRPr="00463CBF">
        <w:t>Způsob zohlednění podmínek závazného stanoviska posouzení vlivu záměru na životní prostředí, je-li podkladem</w:t>
      </w:r>
      <w:bookmarkEnd w:id="86"/>
    </w:p>
    <w:p w14:paraId="66B129E4" w14:textId="741299E8" w:rsidR="009551A7" w:rsidRDefault="00784A9F" w:rsidP="00D34900">
      <w:r>
        <w:t xml:space="preserve">Stavba svým rozsahem nevyžaduje posouzení vlivu záměru na životní prostředí. </w:t>
      </w:r>
    </w:p>
    <w:p w14:paraId="16760EA6" w14:textId="699640ED" w:rsidR="009551A7" w:rsidRPr="00463CBF" w:rsidRDefault="00476B37" w:rsidP="00463CBF">
      <w:pPr>
        <w:pStyle w:val="Nadpis2"/>
      </w:pPr>
      <w:bookmarkStart w:id="87" w:name="_Toc40857828"/>
      <w:r w:rsidRPr="00463CBF">
        <w:t>V případě záměrů spadajících do režimu zákona o integrované prevenci základní parametry způsobu naplnění závěrů o nejlepších dostupných technikách nebo integrované povolení</w:t>
      </w:r>
      <w:bookmarkEnd w:id="87"/>
    </w:p>
    <w:p w14:paraId="758E70A5" w14:textId="730A80DC" w:rsidR="00784A9F" w:rsidRDefault="00476B37" w:rsidP="00D34900">
      <w:r>
        <w:t xml:space="preserve">Záměr nespadá do režimu zákona 76/2002 Sb. Nakládání s odpady je řešeno v samostatné </w:t>
      </w:r>
      <w:r w:rsidRPr="00816CE4">
        <w:t>příl</w:t>
      </w:r>
      <w:r w:rsidR="00330A4D" w:rsidRPr="00816CE4">
        <w:t>oze F</w:t>
      </w:r>
      <w:r w:rsidRPr="00816CE4">
        <w:t>3</w:t>
      </w:r>
      <w:r w:rsidR="00F24E12">
        <w:t xml:space="preserve"> </w:t>
      </w:r>
      <w:r w:rsidR="00F24E12" w:rsidRPr="00014E9C">
        <w:t>dokumentace DUSP 06/2019</w:t>
      </w:r>
      <w:r>
        <w:t>. Vliv stavby na okolí je řešen samostatně, viz výše, na základě závěrů požadovaných studií a průzkumů.</w:t>
      </w:r>
    </w:p>
    <w:p w14:paraId="74FE6E28" w14:textId="77777777" w:rsidR="00E808D4" w:rsidRDefault="00E808D4" w:rsidP="00D34900"/>
    <w:p w14:paraId="3814D9E3" w14:textId="47ACA360" w:rsidR="00476B37" w:rsidRPr="00463CBF" w:rsidRDefault="009568C0" w:rsidP="00463CBF">
      <w:pPr>
        <w:pStyle w:val="Nadpis2"/>
      </w:pPr>
      <w:bookmarkStart w:id="88" w:name="_Toc40857829"/>
      <w:r w:rsidRPr="00463CBF">
        <w:t>Navrhovaná ochranná a bezpečnostní pásma, rozsah omezení a podmínky ochrany podle jiných právních předpisů</w:t>
      </w:r>
      <w:bookmarkEnd w:id="88"/>
    </w:p>
    <w:p w14:paraId="7C49F98E" w14:textId="60FABD4A" w:rsidR="00784A9F" w:rsidRPr="00C35426" w:rsidRDefault="009568C0" w:rsidP="00D34900">
      <w:pPr>
        <w:rPr>
          <w:b/>
          <w:i/>
          <w:u w:val="single"/>
        </w:rPr>
      </w:pPr>
      <w:r w:rsidRPr="00C35426">
        <w:rPr>
          <w:b/>
          <w:i/>
          <w:u w:val="single"/>
        </w:rPr>
        <w:t>Stávající ochranná pásma</w:t>
      </w:r>
    </w:p>
    <w:p w14:paraId="16CFAD67" w14:textId="77777777" w:rsidR="00C35426" w:rsidRPr="002A739A" w:rsidRDefault="00C35426" w:rsidP="00C35426">
      <w:r>
        <w:lastRenderedPageBreak/>
        <w:t>S</w:t>
      </w:r>
      <w:r w:rsidRPr="002A739A">
        <w:t>tavba se dotýká několika ochranných pásem. Dotčená ochranná pásma budou muset být respektována, popřípadě bude požádáno o souhlas s umístěním stavby do ochranného pásma.</w:t>
      </w:r>
    </w:p>
    <w:p w14:paraId="383C0CF1" w14:textId="77777777" w:rsidR="00C35426" w:rsidRPr="002A739A" w:rsidRDefault="00C35426" w:rsidP="00C35426">
      <w:pPr>
        <w:pStyle w:val="IKP-Standard"/>
        <w:spacing w:line="276" w:lineRule="auto"/>
        <w:rPr>
          <w:rFonts w:asciiTheme="minorHAnsi" w:hAnsiTheme="minorHAnsi"/>
        </w:rPr>
      </w:pPr>
      <w:r w:rsidRPr="002A739A">
        <w:rPr>
          <w:rFonts w:asciiTheme="minorHAnsi" w:hAnsiTheme="minorHAnsi"/>
        </w:rPr>
        <w:t>Ochranným pásmem zařízení elektrizační soustavy je prostor v bezprostřední blízkosti tohoto zařízení určený k zajištění jeho spolehlivého provozu a k ochraně života, zdraví a majetku osob. Ochranné pásmo vzniká dnem nabytí právní moci územního rozhodnutí.</w:t>
      </w:r>
    </w:p>
    <w:p w14:paraId="72C94470" w14:textId="77777777" w:rsidR="00C35426" w:rsidRPr="002A739A" w:rsidRDefault="00C35426" w:rsidP="00C35426">
      <w:pPr>
        <w:pStyle w:val="IKP-Standard"/>
        <w:spacing w:line="276" w:lineRule="auto"/>
        <w:rPr>
          <w:rFonts w:asciiTheme="minorHAnsi" w:hAnsiTheme="minorHAnsi"/>
        </w:rPr>
      </w:pPr>
      <w:r w:rsidRPr="002A739A">
        <w:rPr>
          <w:rFonts w:asciiTheme="minorHAnsi" w:hAnsiTheme="minorHAnsi"/>
        </w:rPr>
        <w:t>Ochrannými pásmy jsou chráněna nadzemní vedení, podzemní vedení, elektrické stanice, výrobny elektřiny a vedení měřicí, ochranné, řídicí, zabezpečovací, informační a telekomunikační techniky.</w:t>
      </w:r>
    </w:p>
    <w:p w14:paraId="2E537EC4" w14:textId="77777777" w:rsidR="00C35426" w:rsidRPr="002A739A" w:rsidRDefault="00C35426" w:rsidP="00C35426">
      <w:pPr>
        <w:pStyle w:val="IKP-Standard"/>
        <w:spacing w:line="276" w:lineRule="auto"/>
        <w:rPr>
          <w:rFonts w:asciiTheme="minorHAnsi" w:hAnsiTheme="minorHAnsi"/>
        </w:rPr>
      </w:pPr>
      <w:r w:rsidRPr="002A739A">
        <w:rPr>
          <w:rFonts w:asciiTheme="minorHAnsi" w:hAnsiTheme="minorHAnsi"/>
        </w:rPr>
        <w:t>Ochranné pásmo nadzemního vedení je souvislý prostor vymezený svislými rovinami vedenými po obou stranách vedení ve vodorovné vzdálenosti měřené kolmo na vedení, která činí od krajního vodiče vedení na obě jeho strany.</w:t>
      </w:r>
    </w:p>
    <w:p w14:paraId="5432E544" w14:textId="77777777" w:rsidR="00C35426" w:rsidRPr="002A739A" w:rsidRDefault="00C35426" w:rsidP="00C35426">
      <w:pPr>
        <w:pStyle w:val="IKP-Standard"/>
        <w:spacing w:line="276" w:lineRule="auto"/>
        <w:rPr>
          <w:rFonts w:asciiTheme="minorHAnsi" w:hAnsiTheme="minorHAnsi"/>
        </w:rPr>
      </w:pPr>
      <w:r w:rsidRPr="002A739A">
        <w:rPr>
          <w:rFonts w:asciiTheme="minorHAnsi" w:hAnsiTheme="minorHAnsi"/>
        </w:rPr>
        <w:t>Při stavební činnosti je potřeba respektovat ochranná pásma pozemních komunikací a inženýrských sítí a práce provádět podle obecně platných předpisů a podmínek jednotlivých správců uvedených na jejich vyjádřeních.</w:t>
      </w:r>
    </w:p>
    <w:p w14:paraId="3F924728" w14:textId="77777777" w:rsidR="00C35426" w:rsidRPr="002A739A" w:rsidRDefault="00C35426" w:rsidP="00C35426">
      <w:pPr>
        <w:tabs>
          <w:tab w:val="left" w:pos="2268"/>
        </w:tabs>
      </w:pPr>
      <w:r w:rsidRPr="002A739A">
        <w:rPr>
          <w:b/>
          <w:i/>
        </w:rPr>
        <w:t>Pozemní komunikace</w:t>
      </w:r>
      <w:r w:rsidRPr="002A739A">
        <w:t xml:space="preserve"> (zákon č.13/1997 Sb., § 30 ve znění novely zákona z 2015)</w:t>
      </w:r>
    </w:p>
    <w:p w14:paraId="69C0A11F" w14:textId="77777777" w:rsidR="00C35426" w:rsidRPr="002A739A" w:rsidRDefault="00C35426" w:rsidP="00C35426">
      <w:r w:rsidRPr="002A739A">
        <w:t>Silničním ochranným pásmem se pro účely tohoto zákona rozumí prostor ohraničený svislými plochami vedenými do výšky 50 m a ve vzdálenosti od osy vozovky nebo přilehlého jízdního pásu pro:</w:t>
      </w:r>
    </w:p>
    <w:p w14:paraId="1DF20911" w14:textId="77777777" w:rsidR="00C35426" w:rsidRPr="002A739A" w:rsidRDefault="00C35426" w:rsidP="00C35426">
      <w:pPr>
        <w:pStyle w:val="Odstavecseseznamem"/>
        <w:tabs>
          <w:tab w:val="right" w:pos="9072"/>
        </w:tabs>
        <w:ind w:left="1134"/>
      </w:pPr>
      <w:r w:rsidRPr="002A739A">
        <w:t xml:space="preserve">dálnice </w:t>
      </w:r>
      <w:r w:rsidRPr="002A739A">
        <w:tab/>
        <w:t>100m</w:t>
      </w:r>
    </w:p>
    <w:p w14:paraId="69528CBE" w14:textId="77777777" w:rsidR="00C35426" w:rsidRPr="002A739A" w:rsidRDefault="00C35426" w:rsidP="00C35426">
      <w:pPr>
        <w:pStyle w:val="Odstavecseseznamem"/>
        <w:tabs>
          <w:tab w:val="right" w:pos="9072"/>
        </w:tabs>
        <w:ind w:left="1134"/>
      </w:pPr>
      <w:r w:rsidRPr="002A739A">
        <w:t xml:space="preserve">silnice I. třídy </w:t>
      </w:r>
      <w:r w:rsidRPr="002A739A">
        <w:tab/>
        <w:t>50m</w:t>
      </w:r>
    </w:p>
    <w:p w14:paraId="1EEE3E60" w14:textId="77777777" w:rsidR="00C35426" w:rsidRPr="002A739A" w:rsidRDefault="00C35426" w:rsidP="00C35426">
      <w:pPr>
        <w:pStyle w:val="Odstavecseseznamem"/>
        <w:tabs>
          <w:tab w:val="right" w:pos="9072"/>
        </w:tabs>
        <w:ind w:left="1134"/>
      </w:pPr>
      <w:r w:rsidRPr="002A739A">
        <w:t xml:space="preserve">silnice, místní komunikace II. a III. tř. </w:t>
      </w:r>
      <w:r w:rsidRPr="002A739A">
        <w:tab/>
        <w:t>15 m</w:t>
      </w:r>
    </w:p>
    <w:p w14:paraId="6A4320C2" w14:textId="77777777" w:rsidR="00C35426" w:rsidRPr="002A739A" w:rsidRDefault="00C35426" w:rsidP="00C35426">
      <w:pPr>
        <w:tabs>
          <w:tab w:val="left" w:pos="2268"/>
        </w:tabs>
      </w:pPr>
      <w:r w:rsidRPr="002A739A">
        <w:rPr>
          <w:b/>
          <w:i/>
        </w:rPr>
        <w:t>Ochranné pásmo dráhy</w:t>
      </w:r>
      <w:r w:rsidRPr="002A739A">
        <w:t xml:space="preserve"> (</w:t>
      </w:r>
      <w:proofErr w:type="spellStart"/>
      <w:r w:rsidRPr="002A739A">
        <w:rPr>
          <w:rStyle w:val="Siln"/>
        </w:rPr>
        <w:t>ust</w:t>
      </w:r>
      <w:proofErr w:type="spellEnd"/>
      <w:r w:rsidRPr="002A739A">
        <w:rPr>
          <w:rStyle w:val="Siln"/>
        </w:rPr>
        <w:t xml:space="preserve">. </w:t>
      </w:r>
      <w:proofErr w:type="gramStart"/>
      <w:r w:rsidRPr="002A739A">
        <w:rPr>
          <w:rStyle w:val="Siln"/>
        </w:rPr>
        <w:t>zákona</w:t>
      </w:r>
      <w:proofErr w:type="gramEnd"/>
      <w:r w:rsidRPr="002A739A">
        <w:rPr>
          <w:rStyle w:val="Siln"/>
        </w:rPr>
        <w:t xml:space="preserve"> č. 266/1994 Sb., o dráhách, v platném znění)</w:t>
      </w:r>
    </w:p>
    <w:p w14:paraId="2C4CA7E4" w14:textId="0F1C33F5" w:rsidR="00C35426" w:rsidRPr="002A739A" w:rsidRDefault="00330A4D" w:rsidP="00C35426">
      <w:pPr>
        <w:tabs>
          <w:tab w:val="left" w:pos="2268"/>
        </w:tabs>
        <w:rPr>
          <w:lang w:eastAsia="en-GB"/>
        </w:rPr>
      </w:pPr>
      <w:r>
        <w:t xml:space="preserve">Stavba se </w:t>
      </w:r>
      <w:r w:rsidR="00C35426" w:rsidRPr="002A739A">
        <w:t>nachází v blízkosti ochranného pásma dráhy.</w:t>
      </w:r>
    </w:p>
    <w:p w14:paraId="13D1A182" w14:textId="77777777" w:rsidR="00C35426" w:rsidRPr="002A739A" w:rsidRDefault="00C35426" w:rsidP="00C35426">
      <w:pPr>
        <w:tabs>
          <w:tab w:val="left" w:pos="2268"/>
        </w:tabs>
        <w:rPr>
          <w:lang w:eastAsia="en-GB"/>
        </w:rPr>
      </w:pPr>
      <w:r w:rsidRPr="002A739A">
        <w:rPr>
          <w:b/>
          <w:i/>
        </w:rPr>
        <w:t>Ochranné pásmo letiště</w:t>
      </w:r>
      <w:r w:rsidRPr="002A739A">
        <w:rPr>
          <w:lang w:eastAsia="en-GB"/>
        </w:rPr>
        <w:t xml:space="preserve">  (</w:t>
      </w:r>
      <w:proofErr w:type="spellStart"/>
      <w:r w:rsidRPr="002A739A">
        <w:rPr>
          <w:lang w:eastAsia="en-GB"/>
        </w:rPr>
        <w:t>ust</w:t>
      </w:r>
      <w:proofErr w:type="spellEnd"/>
      <w:r w:rsidRPr="002A739A">
        <w:rPr>
          <w:lang w:eastAsia="en-GB"/>
        </w:rPr>
        <w:t xml:space="preserve">. </w:t>
      </w:r>
      <w:proofErr w:type="gramStart"/>
      <w:r w:rsidRPr="002A739A">
        <w:rPr>
          <w:lang w:eastAsia="en-GB"/>
        </w:rPr>
        <w:t>zákona</w:t>
      </w:r>
      <w:proofErr w:type="gramEnd"/>
      <w:r w:rsidRPr="002A739A">
        <w:rPr>
          <w:lang w:eastAsia="en-GB"/>
        </w:rPr>
        <w:t xml:space="preserve"> č. 49/1997 Sb., o civilním letectví, v platném znění)</w:t>
      </w:r>
    </w:p>
    <w:p w14:paraId="6C2DBD3C" w14:textId="2C5DE0A1" w:rsidR="00C35426" w:rsidRPr="002A739A" w:rsidRDefault="00330A4D" w:rsidP="00C35426">
      <w:pPr>
        <w:tabs>
          <w:tab w:val="left" w:pos="2268"/>
        </w:tabs>
        <w:rPr>
          <w:lang w:eastAsia="en-GB"/>
        </w:rPr>
      </w:pPr>
      <w:r>
        <w:t xml:space="preserve">Stavba se </w:t>
      </w:r>
      <w:r w:rsidR="00C35426" w:rsidRPr="002A739A">
        <w:t>nachází v blízkosti ochranného pásma letiště.</w:t>
      </w:r>
    </w:p>
    <w:p w14:paraId="31C18BCD" w14:textId="77777777" w:rsidR="00C35426" w:rsidRPr="002A739A" w:rsidRDefault="00C35426" w:rsidP="00C35426">
      <w:pPr>
        <w:tabs>
          <w:tab w:val="left" w:pos="2268"/>
        </w:tabs>
        <w:rPr>
          <w:b/>
          <w:i/>
        </w:rPr>
      </w:pPr>
      <w:r w:rsidRPr="002A739A">
        <w:rPr>
          <w:b/>
          <w:i/>
        </w:rPr>
        <w:t xml:space="preserve">Chráněná oblast přirozené akumulace vod CHOPAV </w:t>
      </w:r>
    </w:p>
    <w:p w14:paraId="691D0B9D" w14:textId="2BBB5AC2" w:rsidR="00C35426" w:rsidRDefault="00C35426" w:rsidP="00C35426">
      <w:pPr>
        <w:tabs>
          <w:tab w:val="left" w:pos="2268"/>
        </w:tabs>
      </w:pPr>
      <w:r w:rsidRPr="002A739A">
        <w:t xml:space="preserve">Stavba se nenachází v blízkosti </w:t>
      </w:r>
      <w:r>
        <w:t>CHOPAV.</w:t>
      </w:r>
      <w:r w:rsidR="00330A4D">
        <w:t xml:space="preserve"> Stavba leží v ochranném pásmu vodního zdroje 2. stupně.</w:t>
      </w:r>
    </w:p>
    <w:p w14:paraId="1A538591" w14:textId="77777777" w:rsidR="00C35426" w:rsidRDefault="00C35426" w:rsidP="00C35426">
      <w:pPr>
        <w:tabs>
          <w:tab w:val="left" w:pos="2268"/>
        </w:tabs>
        <w:rPr>
          <w:b/>
          <w:i/>
        </w:rPr>
      </w:pPr>
      <w:r w:rsidRPr="00AD560C">
        <w:rPr>
          <w:b/>
          <w:i/>
        </w:rPr>
        <w:t>Ochranné pásmo lesa</w:t>
      </w:r>
    </w:p>
    <w:p w14:paraId="1137C500" w14:textId="11B59DFA" w:rsidR="00C35426" w:rsidRPr="00AD560C" w:rsidRDefault="00C35426" w:rsidP="00C35426">
      <w:pPr>
        <w:tabs>
          <w:tab w:val="left" w:pos="2268"/>
        </w:tabs>
      </w:pPr>
      <w:r>
        <w:t>Stavba se nenachází v ochranném pásmu lesa.</w:t>
      </w:r>
    </w:p>
    <w:p w14:paraId="238D42C1" w14:textId="77777777" w:rsidR="00C35426" w:rsidRPr="002A739A" w:rsidRDefault="00C35426" w:rsidP="00C35426">
      <w:pPr>
        <w:rPr>
          <w:b/>
        </w:rPr>
      </w:pPr>
      <w:r w:rsidRPr="002A739A">
        <w:rPr>
          <w:b/>
        </w:rPr>
        <w:t>Obecná ochranná pásma inženýrských sítí:</w:t>
      </w:r>
    </w:p>
    <w:p w14:paraId="7D46B0F7" w14:textId="77777777" w:rsidR="00C35426" w:rsidRPr="002A739A" w:rsidRDefault="00C35426" w:rsidP="00C35426">
      <w:r w:rsidRPr="002A739A">
        <w:rPr>
          <w:b/>
          <w:i/>
        </w:rPr>
        <w:t>Telekomunikační vedení</w:t>
      </w:r>
      <w:r w:rsidRPr="002A739A">
        <w:t xml:space="preserve"> (zákon č.151/2000 Sb. §92)</w:t>
      </w:r>
    </w:p>
    <w:p w14:paraId="1BFFDF2E" w14:textId="77777777" w:rsidR="00C35426" w:rsidRPr="002A739A" w:rsidRDefault="00C35426" w:rsidP="00C35426">
      <w:pPr>
        <w:tabs>
          <w:tab w:val="right" w:pos="9070"/>
        </w:tabs>
      </w:pPr>
      <w:r w:rsidRPr="002A739A">
        <w:t>po stranách krajního vedení</w:t>
      </w:r>
      <w:r w:rsidRPr="002A739A">
        <w:tab/>
        <w:t>1,5 m</w:t>
      </w:r>
    </w:p>
    <w:p w14:paraId="4221AD78" w14:textId="77777777" w:rsidR="00C35426" w:rsidRPr="002A739A" w:rsidRDefault="00C35426" w:rsidP="00C35426">
      <w:r w:rsidRPr="002A739A">
        <w:rPr>
          <w:b/>
          <w:i/>
        </w:rPr>
        <w:t>Elektroenergetika</w:t>
      </w:r>
      <w:r w:rsidRPr="002A739A">
        <w:rPr>
          <w:i/>
        </w:rPr>
        <w:t xml:space="preserve"> </w:t>
      </w:r>
      <w:r w:rsidRPr="002A739A">
        <w:t>(zákon č.458/2000 Sb. §46)</w:t>
      </w:r>
    </w:p>
    <w:p w14:paraId="2108B28E" w14:textId="77777777" w:rsidR="00C35426" w:rsidRPr="002A739A" w:rsidRDefault="00C35426" w:rsidP="00C35426">
      <w:r w:rsidRPr="002A739A">
        <w:t>Pro nadzemní vedení od krajního vodiče:</w:t>
      </w:r>
    </w:p>
    <w:p w14:paraId="65B6C2E2" w14:textId="77777777" w:rsidR="00C35426" w:rsidRPr="002A739A" w:rsidRDefault="00C35426" w:rsidP="00C35426">
      <w:pPr>
        <w:tabs>
          <w:tab w:val="right" w:pos="9070"/>
        </w:tabs>
        <w:ind w:left="1134"/>
      </w:pPr>
      <w:r w:rsidRPr="002A739A">
        <w:lastRenderedPageBreak/>
        <w:t>u napětí nad 1 </w:t>
      </w:r>
      <w:proofErr w:type="spellStart"/>
      <w:r w:rsidRPr="002A739A">
        <w:t>kV</w:t>
      </w:r>
      <w:proofErr w:type="spellEnd"/>
      <w:r w:rsidRPr="002A739A">
        <w:t xml:space="preserve"> do 35 </w:t>
      </w:r>
      <w:proofErr w:type="spellStart"/>
      <w:r w:rsidRPr="002A739A">
        <w:t>kV</w:t>
      </w:r>
      <w:proofErr w:type="spellEnd"/>
      <w:r w:rsidRPr="002A739A">
        <w:t xml:space="preserve"> včetně (bez izolace)</w:t>
      </w:r>
      <w:r w:rsidRPr="002A739A">
        <w:tab/>
        <w:t>7 m</w:t>
      </w:r>
      <w:r w:rsidRPr="002A739A">
        <w:br/>
        <w:t>u napětí nad 35 </w:t>
      </w:r>
      <w:proofErr w:type="spellStart"/>
      <w:r w:rsidRPr="002A739A">
        <w:t>kV</w:t>
      </w:r>
      <w:proofErr w:type="spellEnd"/>
      <w:r w:rsidRPr="002A739A">
        <w:t xml:space="preserve"> do 110 </w:t>
      </w:r>
      <w:proofErr w:type="spellStart"/>
      <w:r w:rsidRPr="002A739A">
        <w:t>kV</w:t>
      </w:r>
      <w:proofErr w:type="spellEnd"/>
      <w:r w:rsidRPr="002A739A">
        <w:tab/>
        <w:t>12 m</w:t>
      </w:r>
      <w:r w:rsidRPr="002A739A">
        <w:br/>
        <w:t>u napětí nad 110 </w:t>
      </w:r>
      <w:proofErr w:type="spellStart"/>
      <w:r w:rsidRPr="002A739A">
        <w:t>kV</w:t>
      </w:r>
      <w:proofErr w:type="spellEnd"/>
      <w:r w:rsidRPr="002A739A">
        <w:t xml:space="preserve"> do 220 </w:t>
      </w:r>
      <w:proofErr w:type="spellStart"/>
      <w:r w:rsidRPr="002A739A">
        <w:t>kV</w:t>
      </w:r>
      <w:proofErr w:type="spellEnd"/>
      <w:r w:rsidRPr="002A739A">
        <w:tab/>
        <w:t>15 m</w:t>
      </w:r>
      <w:r w:rsidRPr="002A739A">
        <w:br/>
        <w:t>u napětí nad 22 </w:t>
      </w:r>
      <w:proofErr w:type="spellStart"/>
      <w:r w:rsidRPr="002A739A">
        <w:t>kV</w:t>
      </w:r>
      <w:proofErr w:type="spellEnd"/>
      <w:r w:rsidRPr="002A739A">
        <w:t xml:space="preserve"> do 400 </w:t>
      </w:r>
      <w:proofErr w:type="spellStart"/>
      <w:r w:rsidRPr="002A739A">
        <w:t>kV</w:t>
      </w:r>
      <w:proofErr w:type="spellEnd"/>
      <w:r w:rsidRPr="002A739A">
        <w:tab/>
        <w:t>20 m</w:t>
      </w:r>
      <w:r w:rsidRPr="002A739A">
        <w:br/>
        <w:t>u napětí nad 400 </w:t>
      </w:r>
      <w:proofErr w:type="spellStart"/>
      <w:r w:rsidRPr="002A739A">
        <w:t>kV</w:t>
      </w:r>
      <w:proofErr w:type="spellEnd"/>
      <w:r w:rsidRPr="002A739A">
        <w:tab/>
        <w:t>30 m</w:t>
      </w:r>
    </w:p>
    <w:p w14:paraId="2F5F3504" w14:textId="77777777" w:rsidR="00C35426" w:rsidRPr="002A739A" w:rsidRDefault="00C35426" w:rsidP="00C35426">
      <w:pPr>
        <w:keepNext/>
      </w:pPr>
      <w:r w:rsidRPr="002A739A">
        <w:t>Pro podzemní vedení od krajního kabelu po obou stranách</w:t>
      </w:r>
    </w:p>
    <w:p w14:paraId="728196EB" w14:textId="77777777" w:rsidR="00C35426" w:rsidRPr="002A739A" w:rsidRDefault="00C35426" w:rsidP="00C35426">
      <w:pPr>
        <w:keepNext/>
        <w:tabs>
          <w:tab w:val="right" w:pos="9070"/>
        </w:tabs>
        <w:ind w:left="1134"/>
      </w:pPr>
      <w:r w:rsidRPr="002A739A">
        <w:t>u napětí do 110 </w:t>
      </w:r>
      <w:proofErr w:type="spellStart"/>
      <w:r w:rsidRPr="002A739A">
        <w:t>kV</w:t>
      </w:r>
      <w:proofErr w:type="spellEnd"/>
      <w:r w:rsidRPr="002A739A">
        <w:tab/>
        <w:t>1 m</w:t>
      </w:r>
      <w:r w:rsidRPr="002A739A">
        <w:br/>
        <w:t>u napětí nad 110 </w:t>
      </w:r>
      <w:proofErr w:type="spellStart"/>
      <w:r w:rsidRPr="002A739A">
        <w:t>kV</w:t>
      </w:r>
      <w:proofErr w:type="spellEnd"/>
      <w:r w:rsidRPr="002A739A">
        <w:tab/>
        <w:t>3 m</w:t>
      </w:r>
    </w:p>
    <w:p w14:paraId="7087A59C" w14:textId="77777777" w:rsidR="00C35426" w:rsidRPr="002A739A" w:rsidRDefault="00C35426" w:rsidP="00C35426">
      <w:r w:rsidRPr="002A739A">
        <w:t>Pro elektrické stanice od oplocení nebo líce obvodového zdiva nebo od obestavění:</w:t>
      </w:r>
    </w:p>
    <w:p w14:paraId="1EE955C6" w14:textId="77777777" w:rsidR="00C35426" w:rsidRPr="002A739A" w:rsidRDefault="00C35426" w:rsidP="00C35426">
      <w:pPr>
        <w:tabs>
          <w:tab w:val="right" w:pos="9070"/>
        </w:tabs>
        <w:ind w:left="1134"/>
      </w:pPr>
      <w:r w:rsidRPr="002A739A">
        <w:t>venkovní elektrické stanice a stanice s napětím nad 52 </w:t>
      </w:r>
      <w:proofErr w:type="spellStart"/>
      <w:r w:rsidRPr="002A739A">
        <w:t>kV</w:t>
      </w:r>
      <w:proofErr w:type="spellEnd"/>
      <w:r w:rsidRPr="002A739A">
        <w:tab/>
        <w:t>20 m</w:t>
      </w:r>
      <w:r w:rsidRPr="002A739A">
        <w:br/>
        <w:t>kompaktní a zděné stanice s napětím od 1 </w:t>
      </w:r>
      <w:proofErr w:type="spellStart"/>
      <w:r w:rsidRPr="002A739A">
        <w:t>kV</w:t>
      </w:r>
      <w:proofErr w:type="spellEnd"/>
      <w:r w:rsidRPr="002A739A">
        <w:t xml:space="preserve"> do 52 </w:t>
      </w:r>
      <w:proofErr w:type="spellStart"/>
      <w:r w:rsidRPr="002A739A">
        <w:t>kV</w:t>
      </w:r>
      <w:proofErr w:type="spellEnd"/>
      <w:r w:rsidRPr="002A739A">
        <w:tab/>
        <w:t>2 m</w:t>
      </w:r>
      <w:r w:rsidRPr="002A739A">
        <w:br/>
        <w:t>stožárové stanice s napětím od 1 </w:t>
      </w:r>
      <w:proofErr w:type="spellStart"/>
      <w:r w:rsidRPr="002A739A">
        <w:t>kV</w:t>
      </w:r>
      <w:proofErr w:type="spellEnd"/>
      <w:r w:rsidRPr="002A739A">
        <w:t xml:space="preserve"> do 52 </w:t>
      </w:r>
      <w:proofErr w:type="spellStart"/>
      <w:r w:rsidRPr="002A739A">
        <w:t>kV</w:t>
      </w:r>
      <w:proofErr w:type="spellEnd"/>
      <w:r w:rsidRPr="002A739A">
        <w:tab/>
        <w:t>7 m</w:t>
      </w:r>
      <w:r w:rsidRPr="002A739A">
        <w:br/>
        <w:t>pro vestavěné elektrické stanice</w:t>
      </w:r>
      <w:r w:rsidRPr="002A739A">
        <w:tab/>
        <w:t>1 m</w:t>
      </w:r>
    </w:p>
    <w:p w14:paraId="788C4965" w14:textId="77777777" w:rsidR="00C35426" w:rsidRPr="002A739A" w:rsidRDefault="00C35426" w:rsidP="00C35426">
      <w:r w:rsidRPr="002A739A">
        <w:rPr>
          <w:b/>
          <w:i/>
        </w:rPr>
        <w:t>Plynárenství</w:t>
      </w:r>
      <w:r w:rsidRPr="002A739A">
        <w:t xml:space="preserve"> (zákon č.458/2000 Sb. §68)</w:t>
      </w:r>
    </w:p>
    <w:p w14:paraId="38E897EF" w14:textId="77777777" w:rsidR="00C35426" w:rsidRPr="002A739A" w:rsidRDefault="00C35426" w:rsidP="00C35426">
      <w:r w:rsidRPr="002A739A">
        <w:t>Na obě (všechny) strany od půdorysu:</w:t>
      </w:r>
    </w:p>
    <w:p w14:paraId="4E19898F" w14:textId="77777777" w:rsidR="00C35426" w:rsidRPr="002A739A" w:rsidRDefault="00C35426" w:rsidP="00C35426">
      <w:pPr>
        <w:tabs>
          <w:tab w:val="right" w:pos="9070"/>
        </w:tabs>
        <w:ind w:left="1134"/>
      </w:pPr>
      <w:r w:rsidRPr="002A739A">
        <w:t>u NTL a STL plynovodů a plynovodních přípojek v zastavěném území</w:t>
      </w:r>
      <w:r w:rsidRPr="002A739A">
        <w:tab/>
        <w:t>1 m</w:t>
      </w:r>
      <w:r w:rsidRPr="002A739A">
        <w:br/>
        <w:t>u ostatních plynovodů a přípojek</w:t>
      </w:r>
      <w:r w:rsidRPr="002A739A">
        <w:tab/>
        <w:t>4 m</w:t>
      </w:r>
      <w:r w:rsidRPr="002A739A">
        <w:br/>
        <w:t>u technologických objektů</w:t>
      </w:r>
      <w:r w:rsidRPr="002A739A">
        <w:tab/>
        <w:t>4 m</w:t>
      </w:r>
    </w:p>
    <w:p w14:paraId="44BF15B4" w14:textId="77777777" w:rsidR="00C35426" w:rsidRPr="002A739A" w:rsidRDefault="00C35426" w:rsidP="00C35426">
      <w:r w:rsidRPr="002A739A">
        <w:rPr>
          <w:b/>
          <w:i/>
        </w:rPr>
        <w:t>Vodovody a kanalizace</w:t>
      </w:r>
      <w:r w:rsidRPr="002A739A">
        <w:t xml:space="preserve"> (zákon č.274/2001 Sb. §23)</w:t>
      </w:r>
    </w:p>
    <w:p w14:paraId="71B083AA" w14:textId="77777777" w:rsidR="00C35426" w:rsidRPr="002A739A" w:rsidRDefault="00C35426" w:rsidP="00C35426">
      <w:r w:rsidRPr="002A739A">
        <w:t>Od vnějšího líce stěny potrubí nebo stoky:</w:t>
      </w:r>
    </w:p>
    <w:p w14:paraId="1BB7F278" w14:textId="77777777" w:rsidR="00C35426" w:rsidRDefault="00C35426" w:rsidP="00C35426">
      <w:pPr>
        <w:tabs>
          <w:tab w:val="right" w:pos="9070"/>
        </w:tabs>
        <w:ind w:left="1134"/>
      </w:pPr>
      <w:r w:rsidRPr="002A739A">
        <w:t>vodovodní řady a kanalizační stoky do průměru 500 mm včetně</w:t>
      </w:r>
      <w:r w:rsidRPr="002A739A">
        <w:tab/>
        <w:t>1,5 m</w:t>
      </w:r>
      <w:r w:rsidRPr="002A739A">
        <w:br/>
        <w:t>vodovodní řady a kanalizační stoky průměru nad 500 mm</w:t>
      </w:r>
      <w:r w:rsidRPr="002A739A">
        <w:tab/>
        <w:t>2,5 m</w:t>
      </w:r>
    </w:p>
    <w:p w14:paraId="7ADD93AC" w14:textId="75C1DD5A" w:rsidR="00C35426" w:rsidRPr="00F2750C" w:rsidRDefault="00C35426" w:rsidP="00C35426">
      <w:r>
        <w:t>Veškeré sítě musí být před započetím zemních prací vytyčeny, ochráněny nebo přeloženy. Projekt požaduje provedení kontrolních ručních překopů. V případě zastižení nepředvídatelných sítí budou tyto ochráněny, případně výškově upraveny v souladu požadavků jednotlivých správců. Konkrétní navržené řešení bude projednáno se správcem sítě a odsouhlaseno technické řešení.</w:t>
      </w:r>
    </w:p>
    <w:p w14:paraId="11BF019F" w14:textId="449C13C3" w:rsidR="00C35426" w:rsidRDefault="00C35426" w:rsidP="00D34900">
      <w:r w:rsidRPr="00C35426">
        <w:rPr>
          <w:b/>
          <w:i/>
          <w:u w:val="single"/>
        </w:rPr>
        <w:t>Nově navržená ochranná pásma</w:t>
      </w:r>
      <w:r>
        <w:t>:</w:t>
      </w:r>
    </w:p>
    <w:p w14:paraId="5F7F720B" w14:textId="45D4E5BB" w:rsidR="00C35426" w:rsidRPr="002A739A" w:rsidRDefault="00C35426" w:rsidP="00C35426">
      <w:pPr>
        <w:rPr>
          <w:lang w:eastAsia="en-GB"/>
        </w:rPr>
      </w:pPr>
      <w:r>
        <w:rPr>
          <w:lang w:eastAsia="en-GB"/>
        </w:rPr>
        <w:t>Úprava silnic zachovává/upravuje</w:t>
      </w:r>
      <w:r w:rsidRPr="002A739A">
        <w:rPr>
          <w:lang w:eastAsia="en-GB"/>
        </w:rPr>
        <w:t xml:space="preserve"> ochranná a bezpečnostní pásma:</w:t>
      </w:r>
    </w:p>
    <w:p w14:paraId="37470064" w14:textId="77777777" w:rsidR="00C35426" w:rsidRPr="002A739A" w:rsidRDefault="00C35426" w:rsidP="00B41010">
      <w:pPr>
        <w:pStyle w:val="Odstavecseseznamem"/>
        <w:numPr>
          <w:ilvl w:val="0"/>
          <w:numId w:val="9"/>
        </w:numPr>
        <w:spacing w:before="0" w:after="200" w:line="276" w:lineRule="auto"/>
      </w:pPr>
      <w:r w:rsidRPr="002A739A">
        <w:rPr>
          <w:b/>
          <w:i/>
        </w:rPr>
        <w:t>Pozemní komunikace</w:t>
      </w:r>
      <w:r w:rsidRPr="002A739A">
        <w:t xml:space="preserve"> (zákon č.13/1997 Sb., § 30 ve znění novely zákona z 2015)</w:t>
      </w:r>
    </w:p>
    <w:p w14:paraId="39E6C17D" w14:textId="77777777" w:rsidR="00C35426" w:rsidRPr="002A739A" w:rsidRDefault="00C35426" w:rsidP="00B41010">
      <w:pPr>
        <w:pStyle w:val="Odstavecseseznamem"/>
        <w:numPr>
          <w:ilvl w:val="0"/>
          <w:numId w:val="9"/>
        </w:numPr>
        <w:spacing w:before="0" w:after="200" w:line="276" w:lineRule="auto"/>
        <w:rPr>
          <w:b/>
        </w:rPr>
      </w:pPr>
      <w:r w:rsidRPr="002A739A">
        <w:rPr>
          <w:b/>
        </w:rPr>
        <w:t>Obecná ochranná pásma inženýrských sítí:</w:t>
      </w:r>
    </w:p>
    <w:p w14:paraId="6499A4FC" w14:textId="77777777" w:rsidR="00C35426" w:rsidRPr="002A739A" w:rsidRDefault="00C35426" w:rsidP="00B41010">
      <w:pPr>
        <w:pStyle w:val="Odstavecseseznamem"/>
        <w:numPr>
          <w:ilvl w:val="1"/>
          <w:numId w:val="9"/>
        </w:numPr>
        <w:spacing w:before="0" w:after="200" w:line="276" w:lineRule="auto"/>
      </w:pPr>
      <w:r w:rsidRPr="002A739A">
        <w:rPr>
          <w:b/>
          <w:i/>
        </w:rPr>
        <w:t>Telekomunikační vedení</w:t>
      </w:r>
      <w:r w:rsidRPr="002A739A">
        <w:t xml:space="preserve"> (zákon č.151/2000 Sb. §92)</w:t>
      </w:r>
    </w:p>
    <w:p w14:paraId="755B49CF" w14:textId="77777777" w:rsidR="00C35426" w:rsidRPr="002A739A" w:rsidRDefault="00C35426" w:rsidP="00B41010">
      <w:pPr>
        <w:pStyle w:val="Odstavecseseznamem"/>
        <w:numPr>
          <w:ilvl w:val="1"/>
          <w:numId w:val="9"/>
        </w:numPr>
        <w:spacing w:before="0" w:after="200" w:line="276" w:lineRule="auto"/>
      </w:pPr>
      <w:r w:rsidRPr="002A739A">
        <w:rPr>
          <w:b/>
          <w:i/>
        </w:rPr>
        <w:t>Elektroenergetika</w:t>
      </w:r>
      <w:r w:rsidRPr="002A739A">
        <w:rPr>
          <w:i/>
        </w:rPr>
        <w:t xml:space="preserve"> </w:t>
      </w:r>
      <w:r w:rsidRPr="002A739A">
        <w:t>(zákon č.458/2000 Sb. §46)</w:t>
      </w:r>
    </w:p>
    <w:p w14:paraId="036C42F7" w14:textId="77777777" w:rsidR="00C35426" w:rsidRPr="00E440D6" w:rsidRDefault="00C35426" w:rsidP="00B41010">
      <w:pPr>
        <w:pStyle w:val="Odstavecseseznamem"/>
        <w:numPr>
          <w:ilvl w:val="1"/>
          <w:numId w:val="9"/>
        </w:numPr>
        <w:spacing w:before="0" w:after="200" w:line="276" w:lineRule="auto"/>
      </w:pPr>
      <w:r w:rsidRPr="002A739A">
        <w:rPr>
          <w:b/>
          <w:i/>
        </w:rPr>
        <w:t>Vodovody a kanalizace</w:t>
      </w:r>
      <w:r w:rsidRPr="002A739A">
        <w:t xml:space="preserve"> (zákon č.274/2001 Sb. §23)</w:t>
      </w:r>
    </w:p>
    <w:p w14:paraId="6B51ACA2" w14:textId="3B1115A2" w:rsidR="00C35426" w:rsidRPr="002A739A" w:rsidRDefault="00C35426" w:rsidP="00C35426">
      <w:r>
        <w:rPr>
          <w:lang w:eastAsia="en-GB"/>
        </w:rPr>
        <w:t>P</w:t>
      </w:r>
      <w:r w:rsidRPr="002A739A">
        <w:rPr>
          <w:lang w:eastAsia="en-GB"/>
        </w:rPr>
        <w:t xml:space="preserve">odrobný popis viz </w:t>
      </w:r>
      <w:r>
        <w:rPr>
          <w:lang w:eastAsia="en-GB"/>
        </w:rPr>
        <w:t>samostatné stavební objekty jednotlivých řad.</w:t>
      </w:r>
    </w:p>
    <w:p w14:paraId="75071A40" w14:textId="62956409" w:rsidR="004C2311" w:rsidRPr="00463CBF" w:rsidRDefault="004C2311" w:rsidP="00463CBF">
      <w:pPr>
        <w:pStyle w:val="Nadpis1"/>
      </w:pPr>
      <w:bookmarkStart w:id="89" w:name="_Toc40857830"/>
      <w:r w:rsidRPr="00463CBF">
        <w:lastRenderedPageBreak/>
        <w:t>Ochrana obyvatelstva</w:t>
      </w:r>
      <w:bookmarkEnd w:id="89"/>
    </w:p>
    <w:p w14:paraId="3EA76994" w14:textId="1C914419" w:rsidR="00553EB5" w:rsidRDefault="004C2311" w:rsidP="00553EB5">
      <w:r>
        <w:t xml:space="preserve">Předmětným záměrem a jeho rozsahem není ohrožena ochrana obyvatelstva. Stavba není určena k ochraně </w:t>
      </w:r>
      <w:r w:rsidR="00DF0F06">
        <w:t>civilního obyvatelstva.</w:t>
      </w:r>
    </w:p>
    <w:p w14:paraId="0BEE4369" w14:textId="6505E3BA" w:rsidR="007372F1" w:rsidRDefault="007372F1" w:rsidP="00553EB5"/>
    <w:p w14:paraId="3F338C7F" w14:textId="77777777" w:rsidR="00784A9F" w:rsidRDefault="00784A9F" w:rsidP="00D34900"/>
    <w:p w14:paraId="233A39F7" w14:textId="4F1384D5" w:rsidR="009551A7" w:rsidRDefault="009551A7" w:rsidP="00D34900"/>
    <w:p w14:paraId="3ADBC355" w14:textId="77777777" w:rsidR="009551A7" w:rsidRPr="00D34900" w:rsidRDefault="009551A7" w:rsidP="00D34900"/>
    <w:p w14:paraId="4E0DE17E" w14:textId="77777777" w:rsidR="00D34900" w:rsidRDefault="00D34900" w:rsidP="000E60B9">
      <w:pPr>
        <w:rPr>
          <w:rFonts w:asciiTheme="minorHAnsi" w:hAnsiTheme="minorHAnsi" w:cs="Arial"/>
          <w:sz w:val="22"/>
          <w:szCs w:val="22"/>
        </w:rPr>
      </w:pPr>
    </w:p>
    <w:p w14:paraId="3AB4EECA" w14:textId="491F4F8E" w:rsidR="000E60B9" w:rsidRPr="008D7505" w:rsidRDefault="001358EC" w:rsidP="000E60B9">
      <w:pPr>
        <w:rPr>
          <w:rFonts w:asciiTheme="minorHAnsi" w:hAnsiTheme="minorHAnsi" w:cs="Arial"/>
          <w:sz w:val="22"/>
          <w:szCs w:val="22"/>
        </w:rPr>
      </w:pPr>
      <w:r>
        <w:rPr>
          <w:rFonts w:asciiTheme="minorHAnsi" w:hAnsiTheme="minorHAnsi" w:cs="Arial"/>
          <w:sz w:val="22"/>
          <w:szCs w:val="22"/>
        </w:rPr>
        <w:t xml:space="preserve">Praha, </w:t>
      </w:r>
      <w:r w:rsidR="00F24E12">
        <w:rPr>
          <w:rFonts w:asciiTheme="minorHAnsi" w:hAnsiTheme="minorHAnsi" w:cs="Arial"/>
          <w:sz w:val="22"/>
          <w:szCs w:val="22"/>
        </w:rPr>
        <w:t>květen 2020</w:t>
      </w:r>
    </w:p>
    <w:p w14:paraId="4A399AC4" w14:textId="77777777" w:rsidR="000E60B9" w:rsidRPr="008705CC" w:rsidRDefault="000E60B9" w:rsidP="000E60B9">
      <w:pPr>
        <w:rPr>
          <w:rFonts w:asciiTheme="minorHAnsi" w:hAnsiTheme="minorHAnsi"/>
          <w:sz w:val="22"/>
          <w:szCs w:val="22"/>
        </w:rPr>
      </w:pPr>
      <w:r w:rsidRPr="008705CC">
        <w:rPr>
          <w:rFonts w:asciiTheme="minorHAnsi" w:hAnsiTheme="minorHAnsi" w:cs="Arial"/>
          <w:sz w:val="22"/>
          <w:szCs w:val="22"/>
        </w:rPr>
        <w:t xml:space="preserve">Sestavil: Ing. </w:t>
      </w:r>
      <w:r>
        <w:rPr>
          <w:rFonts w:asciiTheme="minorHAnsi" w:hAnsiTheme="minorHAnsi" w:cs="Arial"/>
          <w:sz w:val="22"/>
          <w:szCs w:val="22"/>
        </w:rPr>
        <w:t>Karel Fazekas</w:t>
      </w:r>
    </w:p>
    <w:p w14:paraId="521C6A87" w14:textId="144F36A2" w:rsidR="004D12D6" w:rsidRPr="008705CC" w:rsidRDefault="004D12D6" w:rsidP="0058650A">
      <w:pPr>
        <w:rPr>
          <w:rFonts w:asciiTheme="minorHAnsi" w:hAnsiTheme="minorHAnsi"/>
          <w:sz w:val="22"/>
          <w:szCs w:val="22"/>
        </w:rPr>
      </w:pPr>
    </w:p>
    <w:sectPr w:rsidR="004D12D6" w:rsidRPr="008705CC" w:rsidSect="00E46AE0">
      <w:headerReference w:type="default" r:id="rId13"/>
      <w:footerReference w:type="default" r:id="rId14"/>
      <w:pgSz w:w="11906" w:h="16838"/>
      <w:pgMar w:top="1418" w:right="1418" w:bottom="127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ADC167" w14:textId="77777777" w:rsidR="0040458F" w:rsidRDefault="0040458F" w:rsidP="00C83FF3">
      <w:pPr>
        <w:spacing w:before="0" w:after="0" w:line="240" w:lineRule="auto"/>
      </w:pPr>
      <w:r>
        <w:separator/>
      </w:r>
    </w:p>
  </w:endnote>
  <w:endnote w:type="continuationSeparator" w:id="0">
    <w:p w14:paraId="7F4DF877" w14:textId="77777777" w:rsidR="0040458F" w:rsidRDefault="0040458F" w:rsidP="00C83FF3">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Segoe UI Semibold">
    <w:panose1 w:val="020B07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69CC81" w14:textId="54708129" w:rsidR="0040458F" w:rsidRDefault="0040458F" w:rsidP="00E46AE0">
    <w:pPr>
      <w:pStyle w:val="HeaderFooter"/>
    </w:pPr>
    <w:r>
      <w:tab/>
      <w:t xml:space="preserve"> </w:t>
    </w:r>
    <w:r>
      <w:rPr>
        <w:b/>
      </w:rPr>
      <w:fldChar w:fldCharType="begin"/>
    </w:r>
    <w:r>
      <w:rPr>
        <w:b/>
      </w:rPr>
      <w:instrText>PAGE  \* Arabic  \* MERGEFORMAT</w:instrText>
    </w:r>
    <w:r>
      <w:rPr>
        <w:b/>
      </w:rPr>
      <w:fldChar w:fldCharType="separate"/>
    </w:r>
    <w:r w:rsidR="00DE6C01">
      <w:rPr>
        <w:b/>
        <w:noProof/>
      </w:rPr>
      <w:t>21</w:t>
    </w:r>
    <w:r>
      <w:rPr>
        <w:b/>
      </w:rPr>
      <w:fldChar w:fldCharType="end"/>
    </w:r>
    <w:r>
      <w:rPr>
        <w:b/>
      </w:rPr>
      <w:t>/</w:t>
    </w:r>
    <w:r>
      <w:rPr>
        <w:b/>
      </w:rPr>
      <w:fldChar w:fldCharType="begin"/>
    </w:r>
    <w:r>
      <w:rPr>
        <w:b/>
      </w:rPr>
      <w:instrText>NUMPAGES  \* Arabic  \* MERGEFORMAT</w:instrText>
    </w:r>
    <w:r>
      <w:rPr>
        <w:b/>
      </w:rPr>
      <w:fldChar w:fldCharType="separate"/>
    </w:r>
    <w:r w:rsidR="00DE6C01">
      <w:rPr>
        <w:b/>
        <w:noProof/>
      </w:rPr>
      <w:t>29</w:t>
    </w:r>
    <w:r>
      <w:rPr>
        <w:b/>
      </w:rPr>
      <w:fldChar w:fldCharType="end"/>
    </w:r>
  </w:p>
  <w:p w14:paraId="5CD7253D" w14:textId="3E6C508D" w:rsidR="0040458F" w:rsidRDefault="0040458F" w:rsidP="00E46AE0">
    <w:pPr>
      <w:pStyle w:val="HeaderFooter"/>
    </w:pPr>
    <w:r>
      <w:t>4roads s.r.o</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921042" w14:textId="77777777" w:rsidR="0040458F" w:rsidRDefault="0040458F" w:rsidP="00C83FF3">
      <w:pPr>
        <w:spacing w:before="0" w:after="0" w:line="240" w:lineRule="auto"/>
      </w:pPr>
      <w:r>
        <w:separator/>
      </w:r>
    </w:p>
  </w:footnote>
  <w:footnote w:type="continuationSeparator" w:id="0">
    <w:p w14:paraId="4C76F709" w14:textId="77777777" w:rsidR="0040458F" w:rsidRDefault="0040458F" w:rsidP="00C83FF3">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A3EE54" w14:textId="77777777" w:rsidR="0040458F" w:rsidRPr="00A4409B" w:rsidRDefault="0040458F" w:rsidP="00ED0CB3">
    <w:pPr>
      <w:pStyle w:val="HeaderFooter"/>
      <w:rPr>
        <w:rFonts w:cs="Arial"/>
      </w:rPr>
    </w:pPr>
    <w:r w:rsidRPr="006E1AFA">
      <w:rPr>
        <w:rFonts w:cs="Arial"/>
        <w:noProof/>
        <w:lang w:eastAsia="cs-CZ"/>
      </w:rPr>
      <w:drawing>
        <wp:anchor distT="0" distB="0" distL="114300" distR="114300" simplePos="0" relativeHeight="251659264" behindDoc="0" locked="0" layoutInCell="1" allowOverlap="1" wp14:anchorId="56FADBDD" wp14:editId="70D194D5">
          <wp:simplePos x="0" y="0"/>
          <wp:positionH relativeFrom="column">
            <wp:posOffset>5523865</wp:posOffset>
          </wp:positionH>
          <wp:positionV relativeFrom="paragraph">
            <wp:posOffset>-60518</wp:posOffset>
          </wp:positionV>
          <wp:extent cx="603885" cy="577215"/>
          <wp:effectExtent l="0" t="0" r="5715" b="0"/>
          <wp:wrapNone/>
          <wp:docPr id="1" name="Obrázek 1" descr="Z:\2018\18021_I_39_Lenora\xref\xr_rozpisky\I_39_Soumarsky most-Lenora\logo_4roa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2018\18021_I_39_Lenora\xref\xr_rozpisky\I_39_Soumarsky most-Lenora\logo_4roads.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03885" cy="577215"/>
                  </a:xfrm>
                  <a:prstGeom prst="rect">
                    <a:avLst/>
                  </a:prstGeom>
                  <a:noFill/>
                  <a:ln>
                    <a:noFill/>
                  </a:ln>
                </pic:spPr>
              </pic:pic>
            </a:graphicData>
          </a:graphic>
        </wp:anchor>
      </w:drawing>
    </w:r>
    <w:r>
      <w:rPr>
        <w:rFonts w:cs="Arial"/>
        <w:noProof/>
        <w:lang w:eastAsia="cs-CZ"/>
      </w:rPr>
      <w:t>III/2385 Velká Dobrá – Kladno, opatření ke zvýšení bezpečnosti_PD, DUSP/IČ</w:t>
    </w:r>
  </w:p>
  <w:p w14:paraId="567F46FB" w14:textId="70B84D48" w:rsidR="0040458F" w:rsidRPr="00A4409B" w:rsidRDefault="0040458F" w:rsidP="00212838">
    <w:pPr>
      <w:pStyle w:val="HeaderFooter"/>
      <w:rPr>
        <w:rFonts w:cs="Arial"/>
      </w:rPr>
    </w:pPr>
    <w:r>
      <w:t>Projektová dokumentace pro provádění stavby</w:t>
    </w:r>
  </w:p>
  <w:p w14:paraId="7AEE2DA0" w14:textId="2D4A3B9A" w:rsidR="0040458F" w:rsidRDefault="0040458F" w:rsidP="00B41010">
    <w:pPr>
      <w:pStyle w:val="HeaderFooter"/>
      <w:numPr>
        <w:ilvl w:val="0"/>
        <w:numId w:val="4"/>
      </w:numPr>
      <w:rPr>
        <w:rFonts w:cs="Arial"/>
        <w:b/>
      </w:rPr>
    </w:pPr>
    <w:r>
      <w:rPr>
        <w:rFonts w:cs="Arial"/>
        <w:b/>
      </w:rPr>
      <w:t>Souhrnná technická zpráva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C804EBBA"/>
    <w:lvl w:ilvl="0">
      <w:start w:val="1"/>
      <w:numFmt w:val="decimal"/>
      <w:pStyle w:val="Nadpis1"/>
      <w:lvlText w:val="%1."/>
      <w:lvlJc w:val="left"/>
      <w:pPr>
        <w:tabs>
          <w:tab w:val="num" w:pos="284"/>
        </w:tabs>
        <w:ind w:left="284" w:hanging="284"/>
      </w:pPr>
      <w:rPr>
        <w:rFonts w:hint="default"/>
      </w:rPr>
    </w:lvl>
    <w:lvl w:ilvl="1">
      <w:start w:val="1"/>
      <w:numFmt w:val="lowerLetter"/>
      <w:pStyle w:val="Nadpis2"/>
      <w:lvlText w:val="%2)"/>
      <w:lvlJc w:val="left"/>
      <w:pPr>
        <w:tabs>
          <w:tab w:val="num" w:pos="567"/>
        </w:tabs>
        <w:ind w:left="567" w:hanging="567"/>
      </w:pPr>
      <w:rPr>
        <w:rFonts w:hint="default"/>
      </w:rPr>
    </w:lvl>
    <w:lvl w:ilvl="2">
      <w:start w:val="1"/>
      <w:numFmt w:val="decimal"/>
      <w:pStyle w:val="Nadpis3"/>
      <w:lvlText w:val="(%3)"/>
      <w:lvlJc w:val="left"/>
      <w:pPr>
        <w:tabs>
          <w:tab w:val="num" w:pos="1815"/>
        </w:tabs>
        <w:ind w:left="1815" w:hanging="1531"/>
      </w:pPr>
      <w:rPr>
        <w:rFonts w:hint="default"/>
      </w:rPr>
    </w:lvl>
    <w:lvl w:ilvl="3">
      <w:start w:val="1"/>
      <w:numFmt w:val="none"/>
      <w:pStyle w:val="Nadpis4"/>
      <w:lvlText w:val="-"/>
      <w:lvlJc w:val="left"/>
      <w:pPr>
        <w:tabs>
          <w:tab w:val="num" w:pos="2041"/>
        </w:tabs>
        <w:ind w:left="2041" w:hanging="2041"/>
      </w:pPr>
      <w:rPr>
        <w:rFonts w:hint="default"/>
      </w:rPr>
    </w:lvl>
    <w:lvl w:ilvl="4">
      <w:start w:val="1"/>
      <w:numFmt w:val="decimal"/>
      <w:pStyle w:val="Nadpis5"/>
      <w:lvlText w:val="%1.%2.%3.%4.%5."/>
      <w:lvlJc w:val="left"/>
      <w:pPr>
        <w:tabs>
          <w:tab w:val="num" w:pos="2665"/>
        </w:tabs>
        <w:ind w:left="2665" w:hanging="2665"/>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192A03A6"/>
    <w:multiLevelType w:val="hybridMultilevel"/>
    <w:tmpl w:val="D876E3B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BC7541F"/>
    <w:multiLevelType w:val="hybridMultilevel"/>
    <w:tmpl w:val="9C588074"/>
    <w:lvl w:ilvl="0" w:tplc="2C5E94D0">
      <w:start w:val="1"/>
      <w:numFmt w:val="lowerLetter"/>
      <w:lvlText w:val="%1)"/>
      <w:lvlJc w:val="left"/>
      <w:pPr>
        <w:ind w:left="1080" w:hanging="720"/>
      </w:pPr>
      <w:rPr>
        <w:rFonts w:hint="default"/>
        <w:color w:val="auto"/>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6C03D18"/>
    <w:multiLevelType w:val="hybridMultilevel"/>
    <w:tmpl w:val="BD8E86DE"/>
    <w:lvl w:ilvl="0" w:tplc="95C06A68">
      <w:start w:val="1"/>
      <w:numFmt w:val="bullet"/>
      <w:pStyle w:val="Nzev"/>
      <w:lvlText w:val=""/>
      <w:lvlJc w:val="left"/>
      <w:pPr>
        <w:ind w:left="1077"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6C06082"/>
    <w:multiLevelType w:val="hybridMultilevel"/>
    <w:tmpl w:val="2E54D672"/>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5" w15:restartNumberingAfterBreak="0">
    <w:nsid w:val="290562BC"/>
    <w:multiLevelType w:val="hybridMultilevel"/>
    <w:tmpl w:val="9C588074"/>
    <w:lvl w:ilvl="0" w:tplc="2C5E94D0">
      <w:start w:val="1"/>
      <w:numFmt w:val="lowerLetter"/>
      <w:lvlText w:val="%1)"/>
      <w:lvlJc w:val="left"/>
      <w:pPr>
        <w:ind w:left="1080" w:hanging="72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CFC0C12"/>
    <w:multiLevelType w:val="hybridMultilevel"/>
    <w:tmpl w:val="F11A2218"/>
    <w:lvl w:ilvl="0" w:tplc="D82240BC">
      <w:numFmt w:val="bullet"/>
      <w:lvlText w:val="•"/>
      <w:lvlJc w:val="left"/>
      <w:pPr>
        <w:ind w:left="1080" w:hanging="72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FD360B3"/>
    <w:multiLevelType w:val="hybridMultilevel"/>
    <w:tmpl w:val="9C588074"/>
    <w:lvl w:ilvl="0" w:tplc="2C5E94D0">
      <w:start w:val="1"/>
      <w:numFmt w:val="lowerLetter"/>
      <w:lvlText w:val="%1)"/>
      <w:lvlJc w:val="left"/>
      <w:pPr>
        <w:ind w:left="1080" w:hanging="720"/>
      </w:pPr>
      <w:rPr>
        <w:rFonts w:hint="default"/>
        <w:color w:val="auto"/>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8383F41"/>
    <w:multiLevelType w:val="hybridMultilevel"/>
    <w:tmpl w:val="FB06CEE0"/>
    <w:lvl w:ilvl="0" w:tplc="D82240BC">
      <w:numFmt w:val="bullet"/>
      <w:lvlText w:val="•"/>
      <w:lvlJc w:val="left"/>
      <w:pPr>
        <w:ind w:left="1080" w:hanging="72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DBE3ECF"/>
    <w:multiLevelType w:val="multilevel"/>
    <w:tmpl w:val="FEAA884E"/>
    <w:lvl w:ilvl="0">
      <w:start w:val="1"/>
      <w:numFmt w:val="decimal"/>
      <w:pStyle w:val="NormalNumberingx"/>
      <w:lvlText w:val="[%1]"/>
      <w:lvlJc w:val="left"/>
      <w:pPr>
        <w:ind w:left="567" w:hanging="567"/>
      </w:pPr>
      <w:rPr>
        <w:rFonts w:hint="default"/>
      </w:rPr>
    </w:lvl>
    <w:lvl w:ilvl="1">
      <w:start w:val="1"/>
      <w:numFmt w:val="lowerLetter"/>
      <w:lvlText w:val="%2."/>
      <w:lvlJc w:val="left"/>
      <w:pPr>
        <w:ind w:left="1724" w:hanging="360"/>
      </w:pPr>
      <w:rPr>
        <w:rFonts w:hint="default"/>
      </w:rPr>
    </w:lvl>
    <w:lvl w:ilvl="2">
      <w:start w:val="1"/>
      <w:numFmt w:val="lowerRoman"/>
      <w:lvlText w:val="%3."/>
      <w:lvlJc w:val="right"/>
      <w:pPr>
        <w:ind w:left="2444" w:hanging="180"/>
      </w:pPr>
      <w:rPr>
        <w:rFonts w:hint="default"/>
      </w:rPr>
    </w:lvl>
    <w:lvl w:ilvl="3">
      <w:start w:val="1"/>
      <w:numFmt w:val="decimal"/>
      <w:lvlText w:val="%4."/>
      <w:lvlJc w:val="left"/>
      <w:pPr>
        <w:ind w:left="3164" w:hanging="360"/>
      </w:pPr>
      <w:rPr>
        <w:rFonts w:hint="default"/>
      </w:rPr>
    </w:lvl>
    <w:lvl w:ilvl="4">
      <w:start w:val="1"/>
      <w:numFmt w:val="lowerLetter"/>
      <w:lvlText w:val="%5."/>
      <w:lvlJc w:val="left"/>
      <w:pPr>
        <w:ind w:left="3884" w:hanging="360"/>
      </w:pPr>
      <w:rPr>
        <w:rFonts w:hint="default"/>
      </w:rPr>
    </w:lvl>
    <w:lvl w:ilvl="5">
      <w:start w:val="1"/>
      <w:numFmt w:val="lowerRoman"/>
      <w:lvlText w:val="%6."/>
      <w:lvlJc w:val="right"/>
      <w:pPr>
        <w:ind w:left="4604" w:hanging="180"/>
      </w:pPr>
      <w:rPr>
        <w:rFonts w:hint="default"/>
      </w:rPr>
    </w:lvl>
    <w:lvl w:ilvl="6">
      <w:start w:val="1"/>
      <w:numFmt w:val="decimal"/>
      <w:lvlText w:val="%7."/>
      <w:lvlJc w:val="left"/>
      <w:pPr>
        <w:ind w:left="5324" w:hanging="360"/>
      </w:pPr>
      <w:rPr>
        <w:rFonts w:hint="default"/>
      </w:rPr>
    </w:lvl>
    <w:lvl w:ilvl="7">
      <w:start w:val="1"/>
      <w:numFmt w:val="lowerLetter"/>
      <w:lvlText w:val="%8."/>
      <w:lvlJc w:val="left"/>
      <w:pPr>
        <w:ind w:left="6044" w:hanging="360"/>
      </w:pPr>
      <w:rPr>
        <w:rFonts w:hint="default"/>
      </w:rPr>
    </w:lvl>
    <w:lvl w:ilvl="8">
      <w:start w:val="1"/>
      <w:numFmt w:val="lowerRoman"/>
      <w:lvlText w:val="%9."/>
      <w:lvlJc w:val="right"/>
      <w:pPr>
        <w:ind w:left="6764" w:hanging="180"/>
      </w:pPr>
      <w:rPr>
        <w:rFonts w:hint="default"/>
      </w:rPr>
    </w:lvl>
  </w:abstractNum>
  <w:abstractNum w:abstractNumId="10" w15:restartNumberingAfterBreak="0">
    <w:nsid w:val="52F376E1"/>
    <w:multiLevelType w:val="hybridMultilevel"/>
    <w:tmpl w:val="0AE8BBA4"/>
    <w:lvl w:ilvl="0" w:tplc="CE08A7DA">
      <w:start w:val="3"/>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53E54140"/>
    <w:multiLevelType w:val="hybridMultilevel"/>
    <w:tmpl w:val="9C588074"/>
    <w:lvl w:ilvl="0" w:tplc="2C5E94D0">
      <w:start w:val="1"/>
      <w:numFmt w:val="lowerLetter"/>
      <w:lvlText w:val="%1)"/>
      <w:lvlJc w:val="left"/>
      <w:pPr>
        <w:ind w:left="1080" w:hanging="720"/>
      </w:pPr>
      <w:rPr>
        <w:rFonts w:hint="default"/>
        <w:color w:val="auto"/>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6375573B"/>
    <w:multiLevelType w:val="hybridMultilevel"/>
    <w:tmpl w:val="156E5EA0"/>
    <w:lvl w:ilvl="0" w:tplc="04050015">
      <w:start w:val="2"/>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6522AC4"/>
    <w:multiLevelType w:val="hybridMultilevel"/>
    <w:tmpl w:val="1018DA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4E07E7C"/>
    <w:multiLevelType w:val="hybridMultilevel"/>
    <w:tmpl w:val="9C588074"/>
    <w:lvl w:ilvl="0" w:tplc="2C5E94D0">
      <w:start w:val="1"/>
      <w:numFmt w:val="lowerLetter"/>
      <w:lvlText w:val="%1)"/>
      <w:lvlJc w:val="left"/>
      <w:pPr>
        <w:ind w:left="1080" w:hanging="720"/>
      </w:pPr>
      <w:rPr>
        <w:rFonts w:hint="default"/>
        <w:color w:val="auto"/>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79324F73"/>
    <w:multiLevelType w:val="hybridMultilevel"/>
    <w:tmpl w:val="5AE2EDA8"/>
    <w:lvl w:ilvl="0" w:tplc="D82240BC">
      <w:numFmt w:val="bullet"/>
      <w:lvlText w:val="•"/>
      <w:lvlJc w:val="left"/>
      <w:pPr>
        <w:ind w:left="1080" w:hanging="72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AB77EA1"/>
    <w:multiLevelType w:val="hybridMultilevel"/>
    <w:tmpl w:val="C540AAF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9"/>
  </w:num>
  <w:num w:numId="3">
    <w:abstractNumId w:val="3"/>
  </w:num>
  <w:num w:numId="4">
    <w:abstractNumId w:val="12"/>
  </w:num>
  <w:num w:numId="5">
    <w:abstractNumId w:val="4"/>
  </w:num>
  <w:num w:numId="6">
    <w:abstractNumId w:val="8"/>
  </w:num>
  <w:num w:numId="7">
    <w:abstractNumId w:val="15"/>
  </w:num>
  <w:num w:numId="8">
    <w:abstractNumId w:val="6"/>
  </w:num>
  <w:num w:numId="9">
    <w:abstractNumId w:val="13"/>
  </w:num>
  <w:num w:numId="10">
    <w:abstractNumId w:val="14"/>
  </w:num>
  <w:num w:numId="11">
    <w:abstractNumId w:val="5"/>
  </w:num>
  <w:num w:numId="12">
    <w:abstractNumId w:val="7"/>
  </w:num>
  <w:num w:numId="13">
    <w:abstractNumId w:val="2"/>
  </w:num>
  <w:num w:numId="14">
    <w:abstractNumId w:val="11"/>
  </w:num>
  <w:num w:numId="15">
    <w:abstractNumId w:val="0"/>
  </w:num>
  <w:num w:numId="16">
    <w:abstractNumId w:val="0"/>
  </w:num>
  <w:num w:numId="17">
    <w:abstractNumId w:val="0"/>
  </w:num>
  <w:num w:numId="18">
    <w:abstractNumId w:val="0"/>
  </w:num>
  <w:num w:numId="19">
    <w:abstractNumId w:val="1"/>
  </w:num>
  <w:num w:numId="20">
    <w:abstractNumId w:val="10"/>
  </w:num>
  <w:num w:numId="21">
    <w:abstractNumId w:val="16"/>
  </w:num>
  <w:num w:numId="22">
    <w:abstractNumId w:val="0"/>
  </w:num>
  <w:num w:numId="23">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defaultTabStop w:val="720"/>
  <w:hyphenationZone w:val="425"/>
  <w:characterSpacingControl w:val="doNotCompress"/>
  <w:hdrShapeDefaults>
    <o:shapedefaults v:ext="edit" spidmax="149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483B"/>
    <w:rsid w:val="00002BDC"/>
    <w:rsid w:val="0000365B"/>
    <w:rsid w:val="00003BAB"/>
    <w:rsid w:val="00007C8F"/>
    <w:rsid w:val="00014B89"/>
    <w:rsid w:val="00014E9C"/>
    <w:rsid w:val="00014FCF"/>
    <w:rsid w:val="00015420"/>
    <w:rsid w:val="0001547E"/>
    <w:rsid w:val="0001685D"/>
    <w:rsid w:val="00016C86"/>
    <w:rsid w:val="00017F89"/>
    <w:rsid w:val="00020142"/>
    <w:rsid w:val="000216B2"/>
    <w:rsid w:val="0002375F"/>
    <w:rsid w:val="00024529"/>
    <w:rsid w:val="00035AD2"/>
    <w:rsid w:val="0004040C"/>
    <w:rsid w:val="00041797"/>
    <w:rsid w:val="000445BF"/>
    <w:rsid w:val="0004528C"/>
    <w:rsid w:val="0004636C"/>
    <w:rsid w:val="00046A9A"/>
    <w:rsid w:val="00047734"/>
    <w:rsid w:val="00047C10"/>
    <w:rsid w:val="00050CA3"/>
    <w:rsid w:val="0005118A"/>
    <w:rsid w:val="00053848"/>
    <w:rsid w:val="0006053E"/>
    <w:rsid w:val="00060CBA"/>
    <w:rsid w:val="00062514"/>
    <w:rsid w:val="00063B2F"/>
    <w:rsid w:val="000643B3"/>
    <w:rsid w:val="00067B66"/>
    <w:rsid w:val="00072E09"/>
    <w:rsid w:val="00076666"/>
    <w:rsid w:val="00077366"/>
    <w:rsid w:val="000779AD"/>
    <w:rsid w:val="000823E2"/>
    <w:rsid w:val="0008498E"/>
    <w:rsid w:val="00087E95"/>
    <w:rsid w:val="00092075"/>
    <w:rsid w:val="0009288F"/>
    <w:rsid w:val="00092ADF"/>
    <w:rsid w:val="00096A1E"/>
    <w:rsid w:val="00097BE5"/>
    <w:rsid w:val="00097FD6"/>
    <w:rsid w:val="000A2485"/>
    <w:rsid w:val="000B28F2"/>
    <w:rsid w:val="000B6AC7"/>
    <w:rsid w:val="000B7200"/>
    <w:rsid w:val="000B78BE"/>
    <w:rsid w:val="000C1B5F"/>
    <w:rsid w:val="000C3BA6"/>
    <w:rsid w:val="000C5540"/>
    <w:rsid w:val="000C57D8"/>
    <w:rsid w:val="000C6955"/>
    <w:rsid w:val="000C6FC0"/>
    <w:rsid w:val="000D191E"/>
    <w:rsid w:val="000D537F"/>
    <w:rsid w:val="000D75D2"/>
    <w:rsid w:val="000E093F"/>
    <w:rsid w:val="000E3115"/>
    <w:rsid w:val="000E34CF"/>
    <w:rsid w:val="000E385F"/>
    <w:rsid w:val="000E60B9"/>
    <w:rsid w:val="000F2942"/>
    <w:rsid w:val="000F3886"/>
    <w:rsid w:val="000F5D51"/>
    <w:rsid w:val="000F5E76"/>
    <w:rsid w:val="000F631F"/>
    <w:rsid w:val="000F6FB6"/>
    <w:rsid w:val="001001A3"/>
    <w:rsid w:val="00101EFD"/>
    <w:rsid w:val="00102CCB"/>
    <w:rsid w:val="001048D1"/>
    <w:rsid w:val="001051C2"/>
    <w:rsid w:val="00112838"/>
    <w:rsid w:val="001138A4"/>
    <w:rsid w:val="00113C7B"/>
    <w:rsid w:val="00113FF1"/>
    <w:rsid w:val="00115589"/>
    <w:rsid w:val="00123284"/>
    <w:rsid w:val="00124722"/>
    <w:rsid w:val="00124A8D"/>
    <w:rsid w:val="00125A5E"/>
    <w:rsid w:val="00126BFA"/>
    <w:rsid w:val="00127AB7"/>
    <w:rsid w:val="0013254E"/>
    <w:rsid w:val="00134B77"/>
    <w:rsid w:val="001358EC"/>
    <w:rsid w:val="00137E92"/>
    <w:rsid w:val="00142E29"/>
    <w:rsid w:val="00147BBD"/>
    <w:rsid w:val="0015705C"/>
    <w:rsid w:val="00157868"/>
    <w:rsid w:val="00161052"/>
    <w:rsid w:val="00161CED"/>
    <w:rsid w:val="00162E7A"/>
    <w:rsid w:val="00163196"/>
    <w:rsid w:val="00163A73"/>
    <w:rsid w:val="00170D41"/>
    <w:rsid w:val="001713B3"/>
    <w:rsid w:val="001725FB"/>
    <w:rsid w:val="001806BD"/>
    <w:rsid w:val="00183D13"/>
    <w:rsid w:val="00191FD5"/>
    <w:rsid w:val="00194AA4"/>
    <w:rsid w:val="001951C3"/>
    <w:rsid w:val="00196570"/>
    <w:rsid w:val="00197677"/>
    <w:rsid w:val="001B1F7B"/>
    <w:rsid w:val="001B5973"/>
    <w:rsid w:val="001B701A"/>
    <w:rsid w:val="001B7B91"/>
    <w:rsid w:val="001C2E18"/>
    <w:rsid w:val="001C32C9"/>
    <w:rsid w:val="001C4E37"/>
    <w:rsid w:val="001C559D"/>
    <w:rsid w:val="001D0383"/>
    <w:rsid w:val="001D336B"/>
    <w:rsid w:val="001D39D3"/>
    <w:rsid w:val="001D4E55"/>
    <w:rsid w:val="001D7446"/>
    <w:rsid w:val="001E0CE7"/>
    <w:rsid w:val="001E141C"/>
    <w:rsid w:val="001E1DF7"/>
    <w:rsid w:val="001E5A5D"/>
    <w:rsid w:val="001F0EE8"/>
    <w:rsid w:val="001F48DE"/>
    <w:rsid w:val="001F4A74"/>
    <w:rsid w:val="001F54F2"/>
    <w:rsid w:val="00204C5A"/>
    <w:rsid w:val="00205968"/>
    <w:rsid w:val="002062FC"/>
    <w:rsid w:val="00210ACF"/>
    <w:rsid w:val="00212838"/>
    <w:rsid w:val="0021439C"/>
    <w:rsid w:val="00214516"/>
    <w:rsid w:val="002150CA"/>
    <w:rsid w:val="00223BCF"/>
    <w:rsid w:val="00225095"/>
    <w:rsid w:val="00227E5C"/>
    <w:rsid w:val="00227F54"/>
    <w:rsid w:val="0023270C"/>
    <w:rsid w:val="0023454D"/>
    <w:rsid w:val="00234B68"/>
    <w:rsid w:val="0023789F"/>
    <w:rsid w:val="00242420"/>
    <w:rsid w:val="00247368"/>
    <w:rsid w:val="00252325"/>
    <w:rsid w:val="00257B1D"/>
    <w:rsid w:val="0026028F"/>
    <w:rsid w:val="0026260A"/>
    <w:rsid w:val="002634DC"/>
    <w:rsid w:val="00264F85"/>
    <w:rsid w:val="00272D72"/>
    <w:rsid w:val="00273647"/>
    <w:rsid w:val="0027664C"/>
    <w:rsid w:val="00283302"/>
    <w:rsid w:val="00285867"/>
    <w:rsid w:val="002864D7"/>
    <w:rsid w:val="002904D7"/>
    <w:rsid w:val="002917E0"/>
    <w:rsid w:val="00292D39"/>
    <w:rsid w:val="002936C4"/>
    <w:rsid w:val="002956C4"/>
    <w:rsid w:val="002A0012"/>
    <w:rsid w:val="002A067B"/>
    <w:rsid w:val="002A46A1"/>
    <w:rsid w:val="002A7938"/>
    <w:rsid w:val="002B0B75"/>
    <w:rsid w:val="002B0F64"/>
    <w:rsid w:val="002B14BF"/>
    <w:rsid w:val="002B1E8F"/>
    <w:rsid w:val="002B6224"/>
    <w:rsid w:val="002B6B2E"/>
    <w:rsid w:val="002C06E9"/>
    <w:rsid w:val="002C2F70"/>
    <w:rsid w:val="002C5FC8"/>
    <w:rsid w:val="002C5FF5"/>
    <w:rsid w:val="002C783C"/>
    <w:rsid w:val="002D0512"/>
    <w:rsid w:val="002D0F85"/>
    <w:rsid w:val="002D31E7"/>
    <w:rsid w:val="002D6CFF"/>
    <w:rsid w:val="002E010F"/>
    <w:rsid w:val="002E214B"/>
    <w:rsid w:val="002E3493"/>
    <w:rsid w:val="002E4527"/>
    <w:rsid w:val="002E5F61"/>
    <w:rsid w:val="002E6491"/>
    <w:rsid w:val="002E68F9"/>
    <w:rsid w:val="002E75C6"/>
    <w:rsid w:val="002F2F58"/>
    <w:rsid w:val="002F416C"/>
    <w:rsid w:val="002F799F"/>
    <w:rsid w:val="00303478"/>
    <w:rsid w:val="00305374"/>
    <w:rsid w:val="00305747"/>
    <w:rsid w:val="00322E63"/>
    <w:rsid w:val="00327486"/>
    <w:rsid w:val="003307E2"/>
    <w:rsid w:val="00330A4D"/>
    <w:rsid w:val="00330F9A"/>
    <w:rsid w:val="003357F3"/>
    <w:rsid w:val="003400B6"/>
    <w:rsid w:val="003409B2"/>
    <w:rsid w:val="00345AFB"/>
    <w:rsid w:val="003464BB"/>
    <w:rsid w:val="003479B0"/>
    <w:rsid w:val="00350DEC"/>
    <w:rsid w:val="003513F9"/>
    <w:rsid w:val="00352299"/>
    <w:rsid w:val="00355A05"/>
    <w:rsid w:val="00360152"/>
    <w:rsid w:val="00362550"/>
    <w:rsid w:val="00363662"/>
    <w:rsid w:val="00365B49"/>
    <w:rsid w:val="00366864"/>
    <w:rsid w:val="00370C65"/>
    <w:rsid w:val="00371464"/>
    <w:rsid w:val="00374E27"/>
    <w:rsid w:val="00380DC9"/>
    <w:rsid w:val="0038216A"/>
    <w:rsid w:val="00384358"/>
    <w:rsid w:val="003904D2"/>
    <w:rsid w:val="00393F87"/>
    <w:rsid w:val="00394FE9"/>
    <w:rsid w:val="003A063F"/>
    <w:rsid w:val="003A1353"/>
    <w:rsid w:val="003A4878"/>
    <w:rsid w:val="003A6DE5"/>
    <w:rsid w:val="003A7734"/>
    <w:rsid w:val="003B1C7D"/>
    <w:rsid w:val="003B1DA7"/>
    <w:rsid w:val="003B36E1"/>
    <w:rsid w:val="003B5C17"/>
    <w:rsid w:val="003B5DD7"/>
    <w:rsid w:val="003B7838"/>
    <w:rsid w:val="003C1EA7"/>
    <w:rsid w:val="003C5BFF"/>
    <w:rsid w:val="003C68C9"/>
    <w:rsid w:val="003D0EA6"/>
    <w:rsid w:val="003D723C"/>
    <w:rsid w:val="003E54A2"/>
    <w:rsid w:val="003E6F1A"/>
    <w:rsid w:val="003F084D"/>
    <w:rsid w:val="003F121B"/>
    <w:rsid w:val="003F1B58"/>
    <w:rsid w:val="003F2BA1"/>
    <w:rsid w:val="003F541A"/>
    <w:rsid w:val="003F557F"/>
    <w:rsid w:val="003F74E3"/>
    <w:rsid w:val="003F79CD"/>
    <w:rsid w:val="004013D5"/>
    <w:rsid w:val="004032E6"/>
    <w:rsid w:val="004042DC"/>
    <w:rsid w:val="0040458F"/>
    <w:rsid w:val="00404B39"/>
    <w:rsid w:val="004072EE"/>
    <w:rsid w:val="00412213"/>
    <w:rsid w:val="004126BD"/>
    <w:rsid w:val="00412AF5"/>
    <w:rsid w:val="0042025B"/>
    <w:rsid w:val="00420C5B"/>
    <w:rsid w:val="00421105"/>
    <w:rsid w:val="00422CBE"/>
    <w:rsid w:val="00431C67"/>
    <w:rsid w:val="00436069"/>
    <w:rsid w:val="0043684B"/>
    <w:rsid w:val="0043691F"/>
    <w:rsid w:val="004405CA"/>
    <w:rsid w:val="00440B85"/>
    <w:rsid w:val="00441FA9"/>
    <w:rsid w:val="0044235A"/>
    <w:rsid w:val="0044312B"/>
    <w:rsid w:val="00447B6D"/>
    <w:rsid w:val="00451812"/>
    <w:rsid w:val="004523D7"/>
    <w:rsid w:val="00457153"/>
    <w:rsid w:val="004579B7"/>
    <w:rsid w:val="004602F4"/>
    <w:rsid w:val="00461461"/>
    <w:rsid w:val="004617BC"/>
    <w:rsid w:val="00461D96"/>
    <w:rsid w:val="0046395E"/>
    <w:rsid w:val="00463CBF"/>
    <w:rsid w:val="004663C6"/>
    <w:rsid w:val="00475F40"/>
    <w:rsid w:val="00476619"/>
    <w:rsid w:val="00476B37"/>
    <w:rsid w:val="00476E43"/>
    <w:rsid w:val="0049064E"/>
    <w:rsid w:val="004A3BBC"/>
    <w:rsid w:val="004A78DC"/>
    <w:rsid w:val="004B1478"/>
    <w:rsid w:val="004C2311"/>
    <w:rsid w:val="004C5010"/>
    <w:rsid w:val="004C72DA"/>
    <w:rsid w:val="004D07F2"/>
    <w:rsid w:val="004D12D6"/>
    <w:rsid w:val="004D440F"/>
    <w:rsid w:val="004D6F72"/>
    <w:rsid w:val="004E2AF3"/>
    <w:rsid w:val="004E3732"/>
    <w:rsid w:val="004E4ACF"/>
    <w:rsid w:val="004E5933"/>
    <w:rsid w:val="004E6728"/>
    <w:rsid w:val="004F39B6"/>
    <w:rsid w:val="004F4911"/>
    <w:rsid w:val="004F5437"/>
    <w:rsid w:val="004F6F81"/>
    <w:rsid w:val="00502DB5"/>
    <w:rsid w:val="00505397"/>
    <w:rsid w:val="00506B6E"/>
    <w:rsid w:val="00506F5C"/>
    <w:rsid w:val="00510128"/>
    <w:rsid w:val="00514643"/>
    <w:rsid w:val="005204F1"/>
    <w:rsid w:val="00521C8D"/>
    <w:rsid w:val="00523CF3"/>
    <w:rsid w:val="00530098"/>
    <w:rsid w:val="005303BB"/>
    <w:rsid w:val="00531E4E"/>
    <w:rsid w:val="00540658"/>
    <w:rsid w:val="00541EFD"/>
    <w:rsid w:val="005428E8"/>
    <w:rsid w:val="005440DF"/>
    <w:rsid w:val="00544909"/>
    <w:rsid w:val="00547531"/>
    <w:rsid w:val="00550E70"/>
    <w:rsid w:val="00553EB5"/>
    <w:rsid w:val="00564421"/>
    <w:rsid w:val="00564CC4"/>
    <w:rsid w:val="00565082"/>
    <w:rsid w:val="00573BA5"/>
    <w:rsid w:val="005750D6"/>
    <w:rsid w:val="00576086"/>
    <w:rsid w:val="00585A21"/>
    <w:rsid w:val="0058650A"/>
    <w:rsid w:val="005900C4"/>
    <w:rsid w:val="00594E87"/>
    <w:rsid w:val="00596343"/>
    <w:rsid w:val="005B1327"/>
    <w:rsid w:val="005B1CE0"/>
    <w:rsid w:val="005B40E9"/>
    <w:rsid w:val="005B5F7C"/>
    <w:rsid w:val="005C1BFB"/>
    <w:rsid w:val="005C4A7E"/>
    <w:rsid w:val="005C716F"/>
    <w:rsid w:val="005D0433"/>
    <w:rsid w:val="005D3C39"/>
    <w:rsid w:val="005D5286"/>
    <w:rsid w:val="005D693D"/>
    <w:rsid w:val="005E05FE"/>
    <w:rsid w:val="005E2966"/>
    <w:rsid w:val="005E2E65"/>
    <w:rsid w:val="005E562C"/>
    <w:rsid w:val="005E6813"/>
    <w:rsid w:val="005F1751"/>
    <w:rsid w:val="005F6AC5"/>
    <w:rsid w:val="0060020F"/>
    <w:rsid w:val="00602193"/>
    <w:rsid w:val="00602E07"/>
    <w:rsid w:val="00603C8C"/>
    <w:rsid w:val="00604A79"/>
    <w:rsid w:val="00610F40"/>
    <w:rsid w:val="00611127"/>
    <w:rsid w:val="00614ECB"/>
    <w:rsid w:val="006233DD"/>
    <w:rsid w:val="00631F76"/>
    <w:rsid w:val="00633BB8"/>
    <w:rsid w:val="006345DF"/>
    <w:rsid w:val="006358CE"/>
    <w:rsid w:val="0064427F"/>
    <w:rsid w:val="00644E1A"/>
    <w:rsid w:val="00664D00"/>
    <w:rsid w:val="00670F18"/>
    <w:rsid w:val="00675A89"/>
    <w:rsid w:val="00681982"/>
    <w:rsid w:val="0068601B"/>
    <w:rsid w:val="00691D5C"/>
    <w:rsid w:val="00692351"/>
    <w:rsid w:val="00696B85"/>
    <w:rsid w:val="006A1FAB"/>
    <w:rsid w:val="006A3D6C"/>
    <w:rsid w:val="006A5162"/>
    <w:rsid w:val="006B306B"/>
    <w:rsid w:val="006B637E"/>
    <w:rsid w:val="006C3798"/>
    <w:rsid w:val="006C49CA"/>
    <w:rsid w:val="006C4D45"/>
    <w:rsid w:val="006C6ACF"/>
    <w:rsid w:val="006D11D1"/>
    <w:rsid w:val="006D3DDB"/>
    <w:rsid w:val="006D59D7"/>
    <w:rsid w:val="006D6134"/>
    <w:rsid w:val="006E1AFA"/>
    <w:rsid w:val="006E1CDA"/>
    <w:rsid w:val="006E5066"/>
    <w:rsid w:val="006E7C42"/>
    <w:rsid w:val="006F22CC"/>
    <w:rsid w:val="006F3EF0"/>
    <w:rsid w:val="00700B77"/>
    <w:rsid w:val="00700FE6"/>
    <w:rsid w:val="007012D9"/>
    <w:rsid w:val="0070162C"/>
    <w:rsid w:val="00703B52"/>
    <w:rsid w:val="00710DD1"/>
    <w:rsid w:val="00711807"/>
    <w:rsid w:val="007139BD"/>
    <w:rsid w:val="00714BAE"/>
    <w:rsid w:val="0071554B"/>
    <w:rsid w:val="007156BB"/>
    <w:rsid w:val="00722BAB"/>
    <w:rsid w:val="007234FD"/>
    <w:rsid w:val="00732B67"/>
    <w:rsid w:val="007372F1"/>
    <w:rsid w:val="00737399"/>
    <w:rsid w:val="00746AFD"/>
    <w:rsid w:val="007470F3"/>
    <w:rsid w:val="0075197C"/>
    <w:rsid w:val="00752213"/>
    <w:rsid w:val="00753817"/>
    <w:rsid w:val="00760829"/>
    <w:rsid w:val="00762061"/>
    <w:rsid w:val="007624C8"/>
    <w:rsid w:val="00764F02"/>
    <w:rsid w:val="007732A7"/>
    <w:rsid w:val="007740C2"/>
    <w:rsid w:val="00775B90"/>
    <w:rsid w:val="007807D1"/>
    <w:rsid w:val="00784A9F"/>
    <w:rsid w:val="00785792"/>
    <w:rsid w:val="00790238"/>
    <w:rsid w:val="007956F0"/>
    <w:rsid w:val="00797BA7"/>
    <w:rsid w:val="007A3946"/>
    <w:rsid w:val="007A3E36"/>
    <w:rsid w:val="007A66EE"/>
    <w:rsid w:val="007B08C3"/>
    <w:rsid w:val="007B0EC8"/>
    <w:rsid w:val="007B2964"/>
    <w:rsid w:val="007B590D"/>
    <w:rsid w:val="007B7A6B"/>
    <w:rsid w:val="007B7F3F"/>
    <w:rsid w:val="007C352A"/>
    <w:rsid w:val="007C6EBD"/>
    <w:rsid w:val="007D3A19"/>
    <w:rsid w:val="007D703C"/>
    <w:rsid w:val="007D7275"/>
    <w:rsid w:val="007E0308"/>
    <w:rsid w:val="007E3F32"/>
    <w:rsid w:val="007E4110"/>
    <w:rsid w:val="007E4EBD"/>
    <w:rsid w:val="007E56C3"/>
    <w:rsid w:val="007F166E"/>
    <w:rsid w:val="007F1703"/>
    <w:rsid w:val="007F2254"/>
    <w:rsid w:val="007F334A"/>
    <w:rsid w:val="007F5AAE"/>
    <w:rsid w:val="007F784F"/>
    <w:rsid w:val="007F7E9A"/>
    <w:rsid w:val="00800155"/>
    <w:rsid w:val="008017DA"/>
    <w:rsid w:val="00802354"/>
    <w:rsid w:val="00803D49"/>
    <w:rsid w:val="008115A3"/>
    <w:rsid w:val="00816CE4"/>
    <w:rsid w:val="00820DE2"/>
    <w:rsid w:val="00820E24"/>
    <w:rsid w:val="00821302"/>
    <w:rsid w:val="00821E2E"/>
    <w:rsid w:val="00822A2E"/>
    <w:rsid w:val="008239FB"/>
    <w:rsid w:val="00826934"/>
    <w:rsid w:val="00827548"/>
    <w:rsid w:val="00827814"/>
    <w:rsid w:val="0083717C"/>
    <w:rsid w:val="00841BC7"/>
    <w:rsid w:val="008428CD"/>
    <w:rsid w:val="00843174"/>
    <w:rsid w:val="008457BA"/>
    <w:rsid w:val="0084753F"/>
    <w:rsid w:val="00850A02"/>
    <w:rsid w:val="00857CBC"/>
    <w:rsid w:val="008604E9"/>
    <w:rsid w:val="00864861"/>
    <w:rsid w:val="008705CC"/>
    <w:rsid w:val="008706C3"/>
    <w:rsid w:val="0087433E"/>
    <w:rsid w:val="00875027"/>
    <w:rsid w:val="00890ED7"/>
    <w:rsid w:val="00890FEE"/>
    <w:rsid w:val="00891CE2"/>
    <w:rsid w:val="008963C6"/>
    <w:rsid w:val="00897AD8"/>
    <w:rsid w:val="008A0AA0"/>
    <w:rsid w:val="008A46CC"/>
    <w:rsid w:val="008A7225"/>
    <w:rsid w:val="008B1477"/>
    <w:rsid w:val="008B283F"/>
    <w:rsid w:val="008B69E7"/>
    <w:rsid w:val="008C2416"/>
    <w:rsid w:val="008C494A"/>
    <w:rsid w:val="008D05C5"/>
    <w:rsid w:val="008D407C"/>
    <w:rsid w:val="008D5956"/>
    <w:rsid w:val="008E1BAC"/>
    <w:rsid w:val="008E3928"/>
    <w:rsid w:val="008E5151"/>
    <w:rsid w:val="008E5330"/>
    <w:rsid w:val="008F58D4"/>
    <w:rsid w:val="008F6829"/>
    <w:rsid w:val="00904931"/>
    <w:rsid w:val="00905635"/>
    <w:rsid w:val="00911F58"/>
    <w:rsid w:val="009138C6"/>
    <w:rsid w:val="009163F1"/>
    <w:rsid w:val="009327D8"/>
    <w:rsid w:val="00940881"/>
    <w:rsid w:val="00940B27"/>
    <w:rsid w:val="00941C5C"/>
    <w:rsid w:val="00943948"/>
    <w:rsid w:val="00943C38"/>
    <w:rsid w:val="00944A6E"/>
    <w:rsid w:val="009459F6"/>
    <w:rsid w:val="00947581"/>
    <w:rsid w:val="009476BB"/>
    <w:rsid w:val="009551A7"/>
    <w:rsid w:val="00955A84"/>
    <w:rsid w:val="00956512"/>
    <w:rsid w:val="009568C0"/>
    <w:rsid w:val="00957267"/>
    <w:rsid w:val="0096277F"/>
    <w:rsid w:val="00963A16"/>
    <w:rsid w:val="00966B14"/>
    <w:rsid w:val="00980C4C"/>
    <w:rsid w:val="00981CE5"/>
    <w:rsid w:val="00985950"/>
    <w:rsid w:val="009A21BB"/>
    <w:rsid w:val="009A4DAE"/>
    <w:rsid w:val="009A50EE"/>
    <w:rsid w:val="009B0D1F"/>
    <w:rsid w:val="009B392C"/>
    <w:rsid w:val="009B4A9B"/>
    <w:rsid w:val="009C0A69"/>
    <w:rsid w:val="009C0CB5"/>
    <w:rsid w:val="009C105C"/>
    <w:rsid w:val="009C53EF"/>
    <w:rsid w:val="009D3AE6"/>
    <w:rsid w:val="009E25F7"/>
    <w:rsid w:val="009E28F5"/>
    <w:rsid w:val="009E5697"/>
    <w:rsid w:val="009E6205"/>
    <w:rsid w:val="009E7FA7"/>
    <w:rsid w:val="009F00D9"/>
    <w:rsid w:val="009F0C15"/>
    <w:rsid w:val="009F5B3E"/>
    <w:rsid w:val="00A0654D"/>
    <w:rsid w:val="00A06EF0"/>
    <w:rsid w:val="00A071FA"/>
    <w:rsid w:val="00A07A21"/>
    <w:rsid w:val="00A11346"/>
    <w:rsid w:val="00A2002A"/>
    <w:rsid w:val="00A240A0"/>
    <w:rsid w:val="00A245F3"/>
    <w:rsid w:val="00A275B7"/>
    <w:rsid w:val="00A27E5D"/>
    <w:rsid w:val="00A30C93"/>
    <w:rsid w:val="00A31285"/>
    <w:rsid w:val="00A32347"/>
    <w:rsid w:val="00A324DA"/>
    <w:rsid w:val="00A33D90"/>
    <w:rsid w:val="00A34685"/>
    <w:rsid w:val="00A34A75"/>
    <w:rsid w:val="00A373E3"/>
    <w:rsid w:val="00A406F0"/>
    <w:rsid w:val="00A41B69"/>
    <w:rsid w:val="00A4350E"/>
    <w:rsid w:val="00A44E34"/>
    <w:rsid w:val="00A45CBD"/>
    <w:rsid w:val="00A53341"/>
    <w:rsid w:val="00A552D0"/>
    <w:rsid w:val="00A5541F"/>
    <w:rsid w:val="00A5568F"/>
    <w:rsid w:val="00A57291"/>
    <w:rsid w:val="00A600D1"/>
    <w:rsid w:val="00A612CC"/>
    <w:rsid w:val="00A82ADF"/>
    <w:rsid w:val="00A84347"/>
    <w:rsid w:val="00A84D55"/>
    <w:rsid w:val="00A86B40"/>
    <w:rsid w:val="00A90084"/>
    <w:rsid w:val="00A90C8F"/>
    <w:rsid w:val="00A95915"/>
    <w:rsid w:val="00A96A38"/>
    <w:rsid w:val="00A97AC3"/>
    <w:rsid w:val="00A97ED6"/>
    <w:rsid w:val="00AA1BAF"/>
    <w:rsid w:val="00AA4F17"/>
    <w:rsid w:val="00AB0DB0"/>
    <w:rsid w:val="00AB2B74"/>
    <w:rsid w:val="00AB2C13"/>
    <w:rsid w:val="00AC015B"/>
    <w:rsid w:val="00AC15E1"/>
    <w:rsid w:val="00AC1C21"/>
    <w:rsid w:val="00AC72DC"/>
    <w:rsid w:val="00AC793E"/>
    <w:rsid w:val="00AD1375"/>
    <w:rsid w:val="00AD2921"/>
    <w:rsid w:val="00AD3154"/>
    <w:rsid w:val="00AD3B9C"/>
    <w:rsid w:val="00AD4378"/>
    <w:rsid w:val="00AE458D"/>
    <w:rsid w:val="00AE5F33"/>
    <w:rsid w:val="00AE7559"/>
    <w:rsid w:val="00AE7859"/>
    <w:rsid w:val="00AE7D92"/>
    <w:rsid w:val="00AF002E"/>
    <w:rsid w:val="00AF19FC"/>
    <w:rsid w:val="00AF23C6"/>
    <w:rsid w:val="00AF27F1"/>
    <w:rsid w:val="00AF3EC7"/>
    <w:rsid w:val="00AF3F23"/>
    <w:rsid w:val="00AF7336"/>
    <w:rsid w:val="00B00769"/>
    <w:rsid w:val="00B028B4"/>
    <w:rsid w:val="00B038B5"/>
    <w:rsid w:val="00B03F91"/>
    <w:rsid w:val="00B048B1"/>
    <w:rsid w:val="00B05391"/>
    <w:rsid w:val="00B05558"/>
    <w:rsid w:val="00B0696B"/>
    <w:rsid w:val="00B07931"/>
    <w:rsid w:val="00B10E70"/>
    <w:rsid w:val="00B11556"/>
    <w:rsid w:val="00B1499E"/>
    <w:rsid w:val="00B17FCF"/>
    <w:rsid w:val="00B22ED3"/>
    <w:rsid w:val="00B25C17"/>
    <w:rsid w:val="00B26085"/>
    <w:rsid w:val="00B30EBD"/>
    <w:rsid w:val="00B33F39"/>
    <w:rsid w:val="00B40B43"/>
    <w:rsid w:val="00B41010"/>
    <w:rsid w:val="00B42602"/>
    <w:rsid w:val="00B44F89"/>
    <w:rsid w:val="00B4781D"/>
    <w:rsid w:val="00B54D87"/>
    <w:rsid w:val="00B55C77"/>
    <w:rsid w:val="00B57840"/>
    <w:rsid w:val="00B64E04"/>
    <w:rsid w:val="00B66B2B"/>
    <w:rsid w:val="00B67027"/>
    <w:rsid w:val="00B721C1"/>
    <w:rsid w:val="00B722DF"/>
    <w:rsid w:val="00B75C53"/>
    <w:rsid w:val="00B80C9F"/>
    <w:rsid w:val="00B80FC6"/>
    <w:rsid w:val="00B81246"/>
    <w:rsid w:val="00B846FC"/>
    <w:rsid w:val="00B84800"/>
    <w:rsid w:val="00B86B67"/>
    <w:rsid w:val="00B92746"/>
    <w:rsid w:val="00B94265"/>
    <w:rsid w:val="00B969DD"/>
    <w:rsid w:val="00B96CAD"/>
    <w:rsid w:val="00B97BF0"/>
    <w:rsid w:val="00BA02CB"/>
    <w:rsid w:val="00BA0950"/>
    <w:rsid w:val="00BA1D09"/>
    <w:rsid w:val="00BA319C"/>
    <w:rsid w:val="00BB0D09"/>
    <w:rsid w:val="00BB2EC1"/>
    <w:rsid w:val="00BB48FF"/>
    <w:rsid w:val="00BB52A1"/>
    <w:rsid w:val="00BB547B"/>
    <w:rsid w:val="00BC4C9B"/>
    <w:rsid w:val="00BC6785"/>
    <w:rsid w:val="00BD18FB"/>
    <w:rsid w:val="00BD20EA"/>
    <w:rsid w:val="00BD4CAE"/>
    <w:rsid w:val="00BD6E31"/>
    <w:rsid w:val="00BE40BE"/>
    <w:rsid w:val="00BE75D7"/>
    <w:rsid w:val="00BF2324"/>
    <w:rsid w:val="00BF3D37"/>
    <w:rsid w:val="00BF3DE0"/>
    <w:rsid w:val="00BF60EB"/>
    <w:rsid w:val="00BF77D4"/>
    <w:rsid w:val="00C01DA2"/>
    <w:rsid w:val="00C03383"/>
    <w:rsid w:val="00C0341D"/>
    <w:rsid w:val="00C03536"/>
    <w:rsid w:val="00C047A1"/>
    <w:rsid w:val="00C05BCD"/>
    <w:rsid w:val="00C116BC"/>
    <w:rsid w:val="00C16CA5"/>
    <w:rsid w:val="00C238F0"/>
    <w:rsid w:val="00C23C68"/>
    <w:rsid w:val="00C275B9"/>
    <w:rsid w:val="00C35426"/>
    <w:rsid w:val="00C364D3"/>
    <w:rsid w:val="00C41445"/>
    <w:rsid w:val="00C42196"/>
    <w:rsid w:val="00C423CF"/>
    <w:rsid w:val="00C42E4A"/>
    <w:rsid w:val="00C50B1F"/>
    <w:rsid w:val="00C522C6"/>
    <w:rsid w:val="00C52D3F"/>
    <w:rsid w:val="00C551F1"/>
    <w:rsid w:val="00C55EB3"/>
    <w:rsid w:val="00C62829"/>
    <w:rsid w:val="00C63676"/>
    <w:rsid w:val="00C647E8"/>
    <w:rsid w:val="00C66221"/>
    <w:rsid w:val="00C70D5E"/>
    <w:rsid w:val="00C7119D"/>
    <w:rsid w:val="00C7482F"/>
    <w:rsid w:val="00C819FA"/>
    <w:rsid w:val="00C83F62"/>
    <w:rsid w:val="00C83FF3"/>
    <w:rsid w:val="00C90CA3"/>
    <w:rsid w:val="00C964AA"/>
    <w:rsid w:val="00CA0741"/>
    <w:rsid w:val="00CA17C1"/>
    <w:rsid w:val="00CA600A"/>
    <w:rsid w:val="00CB195A"/>
    <w:rsid w:val="00CB2EF9"/>
    <w:rsid w:val="00CB3FF0"/>
    <w:rsid w:val="00CB559A"/>
    <w:rsid w:val="00CC1A6B"/>
    <w:rsid w:val="00CC45D3"/>
    <w:rsid w:val="00CC4F4D"/>
    <w:rsid w:val="00CC5BC8"/>
    <w:rsid w:val="00CD2484"/>
    <w:rsid w:val="00CD311B"/>
    <w:rsid w:val="00CD38E2"/>
    <w:rsid w:val="00CD61B0"/>
    <w:rsid w:val="00CD78D9"/>
    <w:rsid w:val="00CF2E3A"/>
    <w:rsid w:val="00CF39D7"/>
    <w:rsid w:val="00CF4E33"/>
    <w:rsid w:val="00D001C0"/>
    <w:rsid w:val="00D046A1"/>
    <w:rsid w:val="00D04E7B"/>
    <w:rsid w:val="00D05823"/>
    <w:rsid w:val="00D06B68"/>
    <w:rsid w:val="00D12B3E"/>
    <w:rsid w:val="00D12BD8"/>
    <w:rsid w:val="00D13A14"/>
    <w:rsid w:val="00D17EDA"/>
    <w:rsid w:val="00D2303B"/>
    <w:rsid w:val="00D242DE"/>
    <w:rsid w:val="00D248B4"/>
    <w:rsid w:val="00D262ED"/>
    <w:rsid w:val="00D34900"/>
    <w:rsid w:val="00D35B26"/>
    <w:rsid w:val="00D43730"/>
    <w:rsid w:val="00D43E81"/>
    <w:rsid w:val="00D5456B"/>
    <w:rsid w:val="00D574D6"/>
    <w:rsid w:val="00D63788"/>
    <w:rsid w:val="00D6459F"/>
    <w:rsid w:val="00D67E6E"/>
    <w:rsid w:val="00D709FE"/>
    <w:rsid w:val="00D73946"/>
    <w:rsid w:val="00D74AF4"/>
    <w:rsid w:val="00D80C24"/>
    <w:rsid w:val="00D86BF4"/>
    <w:rsid w:val="00D8711D"/>
    <w:rsid w:val="00D87527"/>
    <w:rsid w:val="00D903AF"/>
    <w:rsid w:val="00DA00D6"/>
    <w:rsid w:val="00DA0806"/>
    <w:rsid w:val="00DA2823"/>
    <w:rsid w:val="00DB030C"/>
    <w:rsid w:val="00DB4133"/>
    <w:rsid w:val="00DB5F68"/>
    <w:rsid w:val="00DC1153"/>
    <w:rsid w:val="00DC3F40"/>
    <w:rsid w:val="00DC72D1"/>
    <w:rsid w:val="00DD4DB6"/>
    <w:rsid w:val="00DD607E"/>
    <w:rsid w:val="00DE34B0"/>
    <w:rsid w:val="00DE43FA"/>
    <w:rsid w:val="00DE4EB1"/>
    <w:rsid w:val="00DE6C01"/>
    <w:rsid w:val="00DE73FB"/>
    <w:rsid w:val="00DE75B8"/>
    <w:rsid w:val="00DE766B"/>
    <w:rsid w:val="00DF0F06"/>
    <w:rsid w:val="00DF7872"/>
    <w:rsid w:val="00E0049F"/>
    <w:rsid w:val="00E01233"/>
    <w:rsid w:val="00E01771"/>
    <w:rsid w:val="00E04D46"/>
    <w:rsid w:val="00E07942"/>
    <w:rsid w:val="00E07C20"/>
    <w:rsid w:val="00E11AC0"/>
    <w:rsid w:val="00E13425"/>
    <w:rsid w:val="00E14AA3"/>
    <w:rsid w:val="00E14C1E"/>
    <w:rsid w:val="00E15A81"/>
    <w:rsid w:val="00E234F5"/>
    <w:rsid w:val="00E25052"/>
    <w:rsid w:val="00E336DA"/>
    <w:rsid w:val="00E342C8"/>
    <w:rsid w:val="00E35A0E"/>
    <w:rsid w:val="00E36A6E"/>
    <w:rsid w:val="00E37056"/>
    <w:rsid w:val="00E40945"/>
    <w:rsid w:val="00E4492C"/>
    <w:rsid w:val="00E44B47"/>
    <w:rsid w:val="00E464C5"/>
    <w:rsid w:val="00E46AE0"/>
    <w:rsid w:val="00E47A07"/>
    <w:rsid w:val="00E5060F"/>
    <w:rsid w:val="00E577AA"/>
    <w:rsid w:val="00E60A52"/>
    <w:rsid w:val="00E6379C"/>
    <w:rsid w:val="00E6643F"/>
    <w:rsid w:val="00E6790C"/>
    <w:rsid w:val="00E74760"/>
    <w:rsid w:val="00E75B80"/>
    <w:rsid w:val="00E75D26"/>
    <w:rsid w:val="00E808D4"/>
    <w:rsid w:val="00E84927"/>
    <w:rsid w:val="00E913CF"/>
    <w:rsid w:val="00E92252"/>
    <w:rsid w:val="00EA2DAE"/>
    <w:rsid w:val="00EA4E43"/>
    <w:rsid w:val="00EB0246"/>
    <w:rsid w:val="00EB3D36"/>
    <w:rsid w:val="00EC2769"/>
    <w:rsid w:val="00EC31C9"/>
    <w:rsid w:val="00EC6593"/>
    <w:rsid w:val="00ED0CB3"/>
    <w:rsid w:val="00ED19F7"/>
    <w:rsid w:val="00ED332B"/>
    <w:rsid w:val="00ED3C0E"/>
    <w:rsid w:val="00ED6F02"/>
    <w:rsid w:val="00EE0775"/>
    <w:rsid w:val="00EE3FA2"/>
    <w:rsid w:val="00EE6247"/>
    <w:rsid w:val="00EE6A99"/>
    <w:rsid w:val="00EF1237"/>
    <w:rsid w:val="00EF22B9"/>
    <w:rsid w:val="00EF4CB6"/>
    <w:rsid w:val="00F030E1"/>
    <w:rsid w:val="00F0657F"/>
    <w:rsid w:val="00F10AB7"/>
    <w:rsid w:val="00F10FB2"/>
    <w:rsid w:val="00F12F75"/>
    <w:rsid w:val="00F16B9C"/>
    <w:rsid w:val="00F17DE5"/>
    <w:rsid w:val="00F23337"/>
    <w:rsid w:val="00F24E12"/>
    <w:rsid w:val="00F24E9C"/>
    <w:rsid w:val="00F33E81"/>
    <w:rsid w:val="00F34F6C"/>
    <w:rsid w:val="00F35406"/>
    <w:rsid w:val="00F35772"/>
    <w:rsid w:val="00F36C52"/>
    <w:rsid w:val="00F377FA"/>
    <w:rsid w:val="00F37A58"/>
    <w:rsid w:val="00F4483B"/>
    <w:rsid w:val="00F44B41"/>
    <w:rsid w:val="00F455DC"/>
    <w:rsid w:val="00F45BDB"/>
    <w:rsid w:val="00F503B0"/>
    <w:rsid w:val="00F5686F"/>
    <w:rsid w:val="00F5745F"/>
    <w:rsid w:val="00F615A6"/>
    <w:rsid w:val="00F61B41"/>
    <w:rsid w:val="00F6594A"/>
    <w:rsid w:val="00F72359"/>
    <w:rsid w:val="00F72808"/>
    <w:rsid w:val="00F7650C"/>
    <w:rsid w:val="00F77B06"/>
    <w:rsid w:val="00F81C7E"/>
    <w:rsid w:val="00F83115"/>
    <w:rsid w:val="00F8643D"/>
    <w:rsid w:val="00F86BF3"/>
    <w:rsid w:val="00F86E6F"/>
    <w:rsid w:val="00F949A3"/>
    <w:rsid w:val="00F978AE"/>
    <w:rsid w:val="00FA1877"/>
    <w:rsid w:val="00FA38CA"/>
    <w:rsid w:val="00FB1064"/>
    <w:rsid w:val="00FC00E5"/>
    <w:rsid w:val="00FC1407"/>
    <w:rsid w:val="00FC163D"/>
    <w:rsid w:val="00FC2FBD"/>
    <w:rsid w:val="00FC43A1"/>
    <w:rsid w:val="00FC4C23"/>
    <w:rsid w:val="00FC5045"/>
    <w:rsid w:val="00FD0FAE"/>
    <w:rsid w:val="00FD2F78"/>
    <w:rsid w:val="00FF0246"/>
    <w:rsid w:val="00FF1D62"/>
    <w:rsid w:val="00FF4440"/>
    <w:rsid w:val="00FF63A2"/>
    <w:rsid w:val="00FF78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9505"/>
    <o:shapelayout v:ext="edit">
      <o:idmap v:ext="edit" data="1"/>
    </o:shapelayout>
  </w:shapeDefaults>
  <w:decimalSymbol w:val=","/>
  <w:listSeparator w:val=";"/>
  <w14:docId w14:val="04884699"/>
  <w15:docId w15:val="{B2C4BD40-E47C-4824-9016-4E6D8E905D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lsdException w:name="heading 4" w:semiHidden="1" w:uiPriority="0" w:unhideWhenUsed="1" w:qFormat="1"/>
    <w:lsdException w:name="heading 5" w:semiHidden="1" w:uiPriority="0"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84358"/>
    <w:pPr>
      <w:spacing w:before="100" w:after="100" w:line="288" w:lineRule="auto"/>
      <w:jc w:val="both"/>
    </w:pPr>
    <w:rPr>
      <w:rFonts w:ascii="Calibri" w:eastAsia="Times New Roman" w:hAnsi="Calibri" w:cs="Times New Roman"/>
      <w:sz w:val="24"/>
      <w:szCs w:val="20"/>
      <w:lang w:val="cs-CZ" w:eastAsia="cs-CZ"/>
    </w:rPr>
  </w:style>
  <w:style w:type="paragraph" w:styleId="Nadpis1">
    <w:name w:val="heading 1"/>
    <w:aliases w:val="NADPIS 1"/>
    <w:next w:val="Normln"/>
    <w:link w:val="Nadpis1Char"/>
    <w:qFormat/>
    <w:rsid w:val="00700FE6"/>
    <w:pPr>
      <w:keepNext/>
      <w:numPr>
        <w:numId w:val="1"/>
      </w:numPr>
      <w:spacing w:before="360" w:line="320" w:lineRule="atLeast"/>
      <w:outlineLvl w:val="0"/>
    </w:pPr>
    <w:rPr>
      <w:rFonts w:ascii="Calibri" w:eastAsia="Times New Roman" w:hAnsi="Calibri" w:cs="Times New Roman"/>
      <w:b/>
      <w:caps/>
      <w:kern w:val="28"/>
      <w:sz w:val="24"/>
      <w:szCs w:val="20"/>
      <w:lang w:val="cs-CZ" w:eastAsia="cs-CZ"/>
    </w:rPr>
  </w:style>
  <w:style w:type="paragraph" w:styleId="Nadpis2">
    <w:name w:val="heading 2"/>
    <w:aliases w:val="NADPIS 2"/>
    <w:basedOn w:val="Normln"/>
    <w:next w:val="Normln"/>
    <w:link w:val="Nadpis2Char"/>
    <w:qFormat/>
    <w:rsid w:val="00AF002E"/>
    <w:pPr>
      <w:keepNext/>
      <w:numPr>
        <w:ilvl w:val="1"/>
        <w:numId w:val="1"/>
      </w:numPr>
      <w:spacing w:before="240" w:after="120" w:line="264" w:lineRule="auto"/>
      <w:outlineLvl w:val="1"/>
    </w:pPr>
    <w:rPr>
      <w:b/>
    </w:rPr>
  </w:style>
  <w:style w:type="paragraph" w:styleId="Nadpis3">
    <w:name w:val="heading 3"/>
    <w:aliases w:val="Ctrl+3,- zpráva 3,Ctrl+31,- zpráva 31,Ctrl+32,- zpráva 32,Ctrl+33,- zpráva 33,Ctrl+34,- zpráva 34,Ctrl+35,- zpráva 35,Ctrl+36,- zpráva 36,Ctrl+311,- zpráva 311,Ctrl+321,- zpráva 321,Ctrl+331,- zpráva 331,Ctrl+37,- zpráva 37,Ctrl+312,Ctrl+322"/>
    <w:basedOn w:val="Normln"/>
    <w:next w:val="Normln"/>
    <w:link w:val="Nadpis3Char"/>
    <w:rsid w:val="00F4483B"/>
    <w:pPr>
      <w:keepNext/>
      <w:numPr>
        <w:ilvl w:val="2"/>
        <w:numId w:val="1"/>
      </w:numPr>
      <w:spacing w:before="120" w:after="60" w:line="264" w:lineRule="auto"/>
      <w:outlineLvl w:val="2"/>
    </w:pPr>
  </w:style>
  <w:style w:type="paragraph" w:styleId="Nadpis4">
    <w:name w:val="heading 4"/>
    <w:aliases w:val="Titul2,Titul21,Titul22,Titul23,Titul24,Titul25,Titul26,Titul211,Titul221,Titul231,Titul27,Titul212,Titul222,Titul232,Titul28,Titul213,Titul223,Titul233,Titul29,Titul214,Titul224,Titul234,Titul210,Titul215,Titul225,Titul235,Titul241,Titul251"/>
    <w:basedOn w:val="Normln"/>
    <w:next w:val="Normln"/>
    <w:link w:val="Nadpis4Char"/>
    <w:qFormat/>
    <w:rsid w:val="00F4483B"/>
    <w:pPr>
      <w:keepNext/>
      <w:numPr>
        <w:ilvl w:val="3"/>
        <w:numId w:val="1"/>
      </w:numPr>
      <w:spacing w:before="120" w:after="160" w:line="320" w:lineRule="atLeast"/>
      <w:outlineLvl w:val="3"/>
    </w:pPr>
  </w:style>
  <w:style w:type="paragraph" w:styleId="Nadpis5">
    <w:name w:val="heading 5"/>
    <w:basedOn w:val="Normln"/>
    <w:next w:val="Normln"/>
    <w:link w:val="Nadpis5Char"/>
    <w:rsid w:val="00F4483B"/>
    <w:pPr>
      <w:numPr>
        <w:ilvl w:val="4"/>
        <w:numId w:val="1"/>
      </w:numPr>
      <w:spacing w:before="240" w:after="60" w:line="240" w:lineRule="auto"/>
      <w:outlineLvl w:val="4"/>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IS 1 Char"/>
    <w:basedOn w:val="Standardnpsmoodstavce"/>
    <w:link w:val="Nadpis1"/>
    <w:rsid w:val="00700FE6"/>
    <w:rPr>
      <w:rFonts w:ascii="Calibri" w:eastAsia="Times New Roman" w:hAnsi="Calibri" w:cs="Times New Roman"/>
      <w:b/>
      <w:caps/>
      <w:kern w:val="28"/>
      <w:sz w:val="24"/>
      <w:szCs w:val="20"/>
      <w:lang w:val="cs-CZ" w:eastAsia="cs-CZ"/>
    </w:rPr>
  </w:style>
  <w:style w:type="character" w:customStyle="1" w:styleId="Nadpis2Char">
    <w:name w:val="Nadpis 2 Char"/>
    <w:aliases w:val="NADPIS 2 Char"/>
    <w:basedOn w:val="Standardnpsmoodstavce"/>
    <w:link w:val="Nadpis2"/>
    <w:rsid w:val="00AF002E"/>
    <w:rPr>
      <w:rFonts w:ascii="Calibri" w:eastAsia="Times New Roman" w:hAnsi="Calibri" w:cs="Times New Roman"/>
      <w:b/>
      <w:sz w:val="24"/>
      <w:szCs w:val="20"/>
      <w:lang w:val="cs-CZ" w:eastAsia="cs-CZ"/>
    </w:rPr>
  </w:style>
  <w:style w:type="character" w:customStyle="1" w:styleId="Nadpis3Char">
    <w:name w:val="Nadpis 3 Char"/>
    <w:aliases w:val="Ctrl+3 Char,- zpráva 3 Char,Ctrl+31 Char,- zpráva 31 Char,Ctrl+32 Char,- zpráva 32 Char,Ctrl+33 Char,- zpráva 33 Char,Ctrl+34 Char,- zpráva 34 Char,Ctrl+35 Char,- zpráva 35 Char,Ctrl+36 Char,- zpráva 36 Char,Ctrl+311 Char,- zpráva 311 Char"/>
    <w:basedOn w:val="Standardnpsmoodstavce"/>
    <w:link w:val="Nadpis3"/>
    <w:rsid w:val="00F4483B"/>
    <w:rPr>
      <w:rFonts w:ascii="Calibri" w:eastAsia="Times New Roman" w:hAnsi="Calibri" w:cs="Times New Roman"/>
      <w:sz w:val="24"/>
      <w:szCs w:val="20"/>
      <w:lang w:val="cs-CZ" w:eastAsia="cs-CZ"/>
    </w:rPr>
  </w:style>
  <w:style w:type="character" w:customStyle="1" w:styleId="Nadpis4Char">
    <w:name w:val="Nadpis 4 Char"/>
    <w:aliases w:val="Titul2 Char,Titul21 Char,Titul22 Char,Titul23 Char,Titul24 Char,Titul25 Char,Titul26 Char,Titul211 Char,Titul221 Char,Titul231 Char,Titul27 Char,Titul212 Char,Titul222 Char,Titul232 Char,Titul28 Char,Titul213 Char,Titul223 Char"/>
    <w:basedOn w:val="Standardnpsmoodstavce"/>
    <w:link w:val="Nadpis4"/>
    <w:rsid w:val="00F4483B"/>
    <w:rPr>
      <w:rFonts w:ascii="Calibri" w:eastAsia="Times New Roman" w:hAnsi="Calibri" w:cs="Times New Roman"/>
      <w:sz w:val="24"/>
      <w:szCs w:val="20"/>
      <w:lang w:val="cs-CZ" w:eastAsia="cs-CZ"/>
    </w:rPr>
  </w:style>
  <w:style w:type="character" w:customStyle="1" w:styleId="Nadpis5Char">
    <w:name w:val="Nadpis 5 Char"/>
    <w:basedOn w:val="Standardnpsmoodstavce"/>
    <w:link w:val="Nadpis5"/>
    <w:rsid w:val="00F4483B"/>
    <w:rPr>
      <w:rFonts w:ascii="Calibri" w:eastAsia="Times New Roman" w:hAnsi="Calibri" w:cs="Times New Roman"/>
      <w:sz w:val="24"/>
      <w:szCs w:val="20"/>
      <w:lang w:val="cs-CZ" w:eastAsia="cs-CZ"/>
    </w:rPr>
  </w:style>
  <w:style w:type="paragraph" w:customStyle="1" w:styleId="IKP-Standard">
    <w:name w:val="IKP-Standard"/>
    <w:link w:val="IKP-StandardChar"/>
    <w:rsid w:val="004D12D6"/>
    <w:pPr>
      <w:spacing w:before="120" w:after="120" w:line="264" w:lineRule="auto"/>
      <w:jc w:val="both"/>
    </w:pPr>
    <w:rPr>
      <w:rFonts w:ascii="Arial" w:eastAsia="Times New Roman" w:hAnsi="Arial" w:cs="Times New Roman"/>
      <w:szCs w:val="20"/>
      <w:lang w:val="cs-CZ" w:eastAsia="cs-CZ"/>
    </w:rPr>
  </w:style>
  <w:style w:type="character" w:customStyle="1" w:styleId="IKP-StandardChar">
    <w:name w:val="IKP-Standard Char"/>
    <w:link w:val="IKP-Standard"/>
    <w:rsid w:val="004D12D6"/>
    <w:rPr>
      <w:rFonts w:ascii="Arial" w:eastAsia="Times New Roman" w:hAnsi="Arial" w:cs="Times New Roman"/>
      <w:szCs w:val="20"/>
      <w:lang w:val="cs-CZ" w:eastAsia="cs-CZ"/>
    </w:rPr>
  </w:style>
  <w:style w:type="paragraph" w:styleId="Zhlav">
    <w:name w:val="header"/>
    <w:basedOn w:val="Normln"/>
    <w:link w:val="ZhlavChar"/>
    <w:uiPriority w:val="99"/>
    <w:unhideWhenUsed/>
    <w:rsid w:val="00C83FF3"/>
    <w:pPr>
      <w:tabs>
        <w:tab w:val="center" w:pos="4536"/>
        <w:tab w:val="right" w:pos="9072"/>
      </w:tabs>
      <w:spacing w:before="0" w:after="0" w:line="240" w:lineRule="auto"/>
    </w:pPr>
  </w:style>
  <w:style w:type="character" w:customStyle="1" w:styleId="ZhlavChar">
    <w:name w:val="Záhlaví Char"/>
    <w:basedOn w:val="Standardnpsmoodstavce"/>
    <w:link w:val="Zhlav"/>
    <w:uiPriority w:val="99"/>
    <w:rsid w:val="00C83FF3"/>
    <w:rPr>
      <w:rFonts w:ascii="Arial" w:eastAsia="Times New Roman" w:hAnsi="Arial" w:cs="Times New Roman"/>
      <w:szCs w:val="20"/>
      <w:lang w:val="cs-CZ" w:eastAsia="cs-CZ"/>
    </w:rPr>
  </w:style>
  <w:style w:type="paragraph" w:styleId="Zpat">
    <w:name w:val="footer"/>
    <w:basedOn w:val="Normln"/>
    <w:link w:val="ZpatChar"/>
    <w:uiPriority w:val="99"/>
    <w:unhideWhenUsed/>
    <w:rsid w:val="00C83FF3"/>
    <w:pPr>
      <w:tabs>
        <w:tab w:val="center" w:pos="4536"/>
        <w:tab w:val="right" w:pos="9072"/>
      </w:tabs>
      <w:spacing w:before="0" w:after="0" w:line="240" w:lineRule="auto"/>
    </w:pPr>
  </w:style>
  <w:style w:type="character" w:customStyle="1" w:styleId="ZpatChar">
    <w:name w:val="Zápatí Char"/>
    <w:basedOn w:val="Standardnpsmoodstavce"/>
    <w:link w:val="Zpat"/>
    <w:uiPriority w:val="99"/>
    <w:rsid w:val="00C83FF3"/>
    <w:rPr>
      <w:rFonts w:ascii="Arial" w:eastAsia="Times New Roman" w:hAnsi="Arial" w:cs="Times New Roman"/>
      <w:szCs w:val="20"/>
      <w:lang w:val="cs-CZ" w:eastAsia="cs-CZ"/>
    </w:rPr>
  </w:style>
  <w:style w:type="paragraph" w:styleId="Textbubliny">
    <w:name w:val="Balloon Text"/>
    <w:basedOn w:val="Normln"/>
    <w:link w:val="TextbublinyChar"/>
    <w:uiPriority w:val="99"/>
    <w:semiHidden/>
    <w:unhideWhenUsed/>
    <w:rsid w:val="00C83FF3"/>
    <w:pPr>
      <w:spacing w:before="0"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83FF3"/>
    <w:rPr>
      <w:rFonts w:ascii="Tahoma" w:eastAsia="Times New Roman" w:hAnsi="Tahoma" w:cs="Tahoma"/>
      <w:sz w:val="16"/>
      <w:szCs w:val="16"/>
      <w:lang w:val="cs-CZ" w:eastAsia="cs-CZ"/>
    </w:rPr>
  </w:style>
  <w:style w:type="paragraph" w:customStyle="1" w:styleId="NormalNumberingx">
    <w:name w:val="Normal+Numbering [x]"/>
    <w:basedOn w:val="Odstavecseseznamem"/>
    <w:link w:val="NormalNumberingxChar"/>
    <w:rsid w:val="00C83FF3"/>
    <w:pPr>
      <w:numPr>
        <w:numId w:val="2"/>
      </w:numPr>
      <w:spacing w:before="120" w:after="0" w:line="240" w:lineRule="auto"/>
      <w:contextualSpacing w:val="0"/>
    </w:pPr>
    <w:rPr>
      <w:rFonts w:ascii="Verdana" w:eastAsiaTheme="minorHAnsi" w:hAnsi="Verdana" w:cstheme="minorBidi"/>
      <w:sz w:val="20"/>
      <w:szCs w:val="22"/>
      <w:lang w:eastAsia="en-US"/>
    </w:rPr>
  </w:style>
  <w:style w:type="paragraph" w:styleId="Odstavecseseznamem">
    <w:name w:val="List Paragraph"/>
    <w:aliases w:val="Styl3 Odrážky"/>
    <w:basedOn w:val="Normln"/>
    <w:link w:val="OdstavecseseznamemChar"/>
    <w:uiPriority w:val="34"/>
    <w:qFormat/>
    <w:rsid w:val="00C83FF3"/>
    <w:pPr>
      <w:ind w:left="720"/>
      <w:contextualSpacing/>
    </w:pPr>
  </w:style>
  <w:style w:type="character" w:customStyle="1" w:styleId="OdstavecseseznamemChar">
    <w:name w:val="Odstavec se seznamem Char"/>
    <w:aliases w:val="Styl3 Odrážky Char"/>
    <w:basedOn w:val="Standardnpsmoodstavce"/>
    <w:link w:val="Odstavecseseznamem"/>
    <w:uiPriority w:val="34"/>
    <w:rsid w:val="00827814"/>
    <w:rPr>
      <w:rFonts w:ascii="Calibri" w:eastAsia="Times New Roman" w:hAnsi="Calibri" w:cs="Times New Roman"/>
      <w:sz w:val="24"/>
      <w:szCs w:val="20"/>
      <w:lang w:val="cs-CZ" w:eastAsia="cs-CZ"/>
    </w:rPr>
  </w:style>
  <w:style w:type="character" w:customStyle="1" w:styleId="NormalNumberingxChar">
    <w:name w:val="Normal+Numbering [x] Char"/>
    <w:basedOn w:val="Standardnpsmoodstavce"/>
    <w:link w:val="NormalNumberingx"/>
    <w:rsid w:val="00C83FF3"/>
    <w:rPr>
      <w:rFonts w:ascii="Verdana" w:hAnsi="Verdana"/>
      <w:sz w:val="20"/>
      <w:lang w:val="cs-CZ"/>
    </w:rPr>
  </w:style>
  <w:style w:type="paragraph" w:customStyle="1" w:styleId="HeaderFooter">
    <w:name w:val="Header/Footer"/>
    <w:basedOn w:val="Normln"/>
    <w:link w:val="HeaderFooterChar"/>
    <w:qFormat/>
    <w:rsid w:val="00C83FF3"/>
    <w:pPr>
      <w:tabs>
        <w:tab w:val="right" w:pos="9354"/>
      </w:tabs>
      <w:spacing w:before="0" w:after="0" w:line="240" w:lineRule="auto"/>
    </w:pPr>
    <w:rPr>
      <w:rFonts w:ascii="Verdana" w:eastAsiaTheme="minorHAnsi" w:hAnsi="Verdana" w:cstheme="minorBidi"/>
      <w:i/>
      <w:sz w:val="16"/>
      <w:szCs w:val="16"/>
      <w:lang w:eastAsia="en-US"/>
    </w:rPr>
  </w:style>
  <w:style w:type="character" w:customStyle="1" w:styleId="HeaderFooterChar">
    <w:name w:val="Header/Footer Char"/>
    <w:basedOn w:val="Standardnpsmoodstavce"/>
    <w:link w:val="HeaderFooter"/>
    <w:rsid w:val="00C83FF3"/>
    <w:rPr>
      <w:rFonts w:ascii="Verdana" w:hAnsi="Verdana"/>
      <w:i/>
      <w:sz w:val="16"/>
      <w:szCs w:val="16"/>
      <w:lang w:val="cs-CZ"/>
    </w:rPr>
  </w:style>
  <w:style w:type="paragraph" w:customStyle="1" w:styleId="1odstaveczanadpisem">
    <w:name w:val="1 odstavec za nadpisem"/>
    <w:basedOn w:val="IKP-Standard"/>
    <w:next w:val="IKP-Standard"/>
    <w:rsid w:val="00F35406"/>
    <w:pPr>
      <w:keepLines/>
    </w:pPr>
  </w:style>
  <w:style w:type="paragraph" w:customStyle="1" w:styleId="SumText">
    <w:name w:val="~SumText"/>
    <w:basedOn w:val="Normln"/>
    <w:rsid w:val="00384358"/>
    <w:pPr>
      <w:spacing w:before="300" w:after="0" w:line="300" w:lineRule="exact"/>
      <w:jc w:val="left"/>
    </w:pPr>
    <w:rPr>
      <w:rFonts w:cs="Arial"/>
      <w:szCs w:val="24"/>
      <w:lang w:val="en-GB" w:eastAsia="en-GB"/>
    </w:rPr>
  </w:style>
  <w:style w:type="paragraph" w:styleId="Nadpisobsahu">
    <w:name w:val="TOC Heading"/>
    <w:basedOn w:val="Nadpis1"/>
    <w:next w:val="Normln"/>
    <w:uiPriority w:val="39"/>
    <w:unhideWhenUsed/>
    <w:qFormat/>
    <w:rsid w:val="00AF002E"/>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GB" w:eastAsia="en-GB"/>
    </w:rPr>
  </w:style>
  <w:style w:type="paragraph" w:styleId="Obsah1">
    <w:name w:val="toc 1"/>
    <w:basedOn w:val="Normln"/>
    <w:next w:val="Normln"/>
    <w:autoRedefine/>
    <w:uiPriority w:val="39"/>
    <w:unhideWhenUsed/>
    <w:qFormat/>
    <w:rsid w:val="00AF002E"/>
  </w:style>
  <w:style w:type="paragraph" w:styleId="Obsah2">
    <w:name w:val="toc 2"/>
    <w:basedOn w:val="Normln"/>
    <w:next w:val="Normln"/>
    <w:autoRedefine/>
    <w:uiPriority w:val="39"/>
    <w:unhideWhenUsed/>
    <w:qFormat/>
    <w:rsid w:val="00AF002E"/>
    <w:pPr>
      <w:ind w:left="240"/>
    </w:pPr>
  </w:style>
  <w:style w:type="paragraph" w:styleId="Obsah3">
    <w:name w:val="toc 3"/>
    <w:basedOn w:val="Normln"/>
    <w:next w:val="Normln"/>
    <w:autoRedefine/>
    <w:uiPriority w:val="39"/>
    <w:unhideWhenUsed/>
    <w:qFormat/>
    <w:rsid w:val="00AF002E"/>
    <w:pPr>
      <w:ind w:left="480"/>
    </w:pPr>
  </w:style>
  <w:style w:type="character" w:styleId="Hypertextovodkaz">
    <w:name w:val="Hyperlink"/>
    <w:basedOn w:val="Standardnpsmoodstavce"/>
    <w:uiPriority w:val="99"/>
    <w:unhideWhenUsed/>
    <w:rsid w:val="00AF002E"/>
    <w:rPr>
      <w:color w:val="0000FF" w:themeColor="hyperlink"/>
      <w:u w:val="single"/>
    </w:rPr>
  </w:style>
  <w:style w:type="paragraph" w:styleId="Zkladntextodsazen2">
    <w:name w:val="Body Text Indent 2"/>
    <w:basedOn w:val="Normln"/>
    <w:link w:val="Zkladntextodsazen2Char"/>
    <w:rsid w:val="008D5956"/>
    <w:pPr>
      <w:suppressAutoHyphens/>
      <w:spacing w:before="0" w:after="120" w:line="480" w:lineRule="auto"/>
      <w:ind w:left="283"/>
    </w:pPr>
    <w:rPr>
      <w:rFonts w:ascii="Times New Roman" w:hAnsi="Times New Roman"/>
      <w:sz w:val="22"/>
    </w:rPr>
  </w:style>
  <w:style w:type="character" w:customStyle="1" w:styleId="Zkladntextodsazen2Char">
    <w:name w:val="Základní text odsazený 2 Char"/>
    <w:basedOn w:val="Standardnpsmoodstavce"/>
    <w:link w:val="Zkladntextodsazen2"/>
    <w:rsid w:val="008D5956"/>
    <w:rPr>
      <w:rFonts w:ascii="Times New Roman" w:eastAsia="Times New Roman" w:hAnsi="Times New Roman" w:cs="Times New Roman"/>
      <w:szCs w:val="20"/>
      <w:lang w:val="cs-CZ" w:eastAsia="cs-CZ"/>
    </w:rPr>
  </w:style>
  <w:style w:type="paragraph" w:customStyle="1" w:styleId="TOF1">
    <w:name w:val="TOF1"/>
    <w:rsid w:val="008D5956"/>
    <w:pPr>
      <w:spacing w:before="120" w:after="120" w:line="240" w:lineRule="auto"/>
      <w:jc w:val="both"/>
    </w:pPr>
    <w:rPr>
      <w:rFonts w:ascii="Times New Roman" w:eastAsia="Times New Roman" w:hAnsi="Times New Roman" w:cs="Times New Roman"/>
      <w:sz w:val="24"/>
      <w:szCs w:val="20"/>
      <w:lang w:eastAsia="cs-CZ"/>
    </w:rPr>
  </w:style>
  <w:style w:type="character" w:styleId="Siln">
    <w:name w:val="Strong"/>
    <w:basedOn w:val="Standardnpsmoodstavce"/>
    <w:uiPriority w:val="22"/>
    <w:qFormat/>
    <w:rsid w:val="004663C6"/>
    <w:rPr>
      <w:rFonts w:ascii="Segoe UI Semibold" w:hAnsi="Segoe UI Semibold" w:hint="default"/>
      <w:b/>
      <w:bCs/>
    </w:rPr>
  </w:style>
  <w:style w:type="paragraph" w:customStyle="1" w:styleId="Default">
    <w:name w:val="Default"/>
    <w:rsid w:val="0080015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w-headline">
    <w:name w:val="mw-headline"/>
    <w:basedOn w:val="Standardnpsmoodstavce"/>
    <w:rsid w:val="007E4110"/>
  </w:style>
  <w:style w:type="character" w:customStyle="1" w:styleId="mw-editsection-bracket">
    <w:name w:val="mw-editsection-bracket"/>
    <w:basedOn w:val="Standardnpsmoodstavce"/>
    <w:rsid w:val="00E6790C"/>
  </w:style>
  <w:style w:type="paragraph" w:styleId="Nzev">
    <w:name w:val="Title"/>
    <w:aliases w:val="Odrážka"/>
    <w:basedOn w:val="Odstavecseseznamem"/>
    <w:next w:val="Normln"/>
    <w:link w:val="NzevChar"/>
    <w:uiPriority w:val="10"/>
    <w:qFormat/>
    <w:rsid w:val="004126BD"/>
    <w:pPr>
      <w:numPr>
        <w:numId w:val="3"/>
      </w:numPr>
      <w:spacing w:before="40" w:after="120" w:line="259" w:lineRule="auto"/>
    </w:pPr>
    <w:rPr>
      <w:rFonts w:ascii="Arial" w:eastAsiaTheme="minorHAnsi" w:hAnsi="Arial" w:cs="Arial"/>
      <w:szCs w:val="22"/>
      <w:lang w:eastAsia="en-US"/>
    </w:rPr>
  </w:style>
  <w:style w:type="character" w:customStyle="1" w:styleId="NzevChar">
    <w:name w:val="Název Char"/>
    <w:aliases w:val="Odrážka Char"/>
    <w:basedOn w:val="Standardnpsmoodstavce"/>
    <w:link w:val="Nzev"/>
    <w:uiPriority w:val="10"/>
    <w:rsid w:val="004126BD"/>
    <w:rPr>
      <w:rFonts w:ascii="Arial" w:hAnsi="Arial" w:cs="Arial"/>
      <w:sz w:val="24"/>
      <w:lang w:val="cs-CZ"/>
    </w:rPr>
  </w:style>
  <w:style w:type="paragraph" w:styleId="Zkladntext">
    <w:name w:val="Body Text"/>
    <w:basedOn w:val="Normln"/>
    <w:link w:val="ZkladntextChar"/>
    <w:uiPriority w:val="99"/>
    <w:semiHidden/>
    <w:unhideWhenUsed/>
    <w:rsid w:val="00F61B41"/>
    <w:pPr>
      <w:spacing w:after="120"/>
    </w:pPr>
  </w:style>
  <w:style w:type="character" w:customStyle="1" w:styleId="ZkladntextChar">
    <w:name w:val="Základní text Char"/>
    <w:basedOn w:val="Standardnpsmoodstavce"/>
    <w:link w:val="Zkladntext"/>
    <w:uiPriority w:val="99"/>
    <w:semiHidden/>
    <w:rsid w:val="00F61B41"/>
    <w:rPr>
      <w:rFonts w:ascii="Calibri" w:eastAsia="Times New Roman" w:hAnsi="Calibri" w:cs="Times New Roman"/>
      <w:sz w:val="24"/>
      <w:szCs w:val="20"/>
      <w:lang w:val="cs-CZ" w:eastAsia="cs-CZ"/>
    </w:rPr>
  </w:style>
  <w:style w:type="paragraph" w:styleId="Revize">
    <w:name w:val="Revision"/>
    <w:hidden/>
    <w:uiPriority w:val="99"/>
    <w:semiHidden/>
    <w:rsid w:val="00700B77"/>
    <w:pPr>
      <w:spacing w:after="0" w:line="240" w:lineRule="auto"/>
    </w:pPr>
    <w:rPr>
      <w:rFonts w:ascii="Calibri" w:eastAsia="Times New Roman" w:hAnsi="Calibri" w:cs="Times New Roman"/>
      <w:sz w:val="24"/>
      <w:szCs w:val="20"/>
      <w:lang w:val="cs-CZ" w:eastAsia="cs-CZ"/>
    </w:rPr>
  </w:style>
  <w:style w:type="character" w:styleId="Odkaznakoment">
    <w:name w:val="annotation reference"/>
    <w:basedOn w:val="Standardnpsmoodstavce"/>
    <w:uiPriority w:val="99"/>
    <w:semiHidden/>
    <w:unhideWhenUsed/>
    <w:rsid w:val="005440DF"/>
    <w:rPr>
      <w:sz w:val="16"/>
      <w:szCs w:val="16"/>
    </w:rPr>
  </w:style>
  <w:style w:type="paragraph" w:styleId="Textkomente">
    <w:name w:val="annotation text"/>
    <w:basedOn w:val="Normln"/>
    <w:link w:val="TextkomenteChar"/>
    <w:uiPriority w:val="99"/>
    <w:semiHidden/>
    <w:unhideWhenUsed/>
    <w:rsid w:val="005440DF"/>
    <w:pPr>
      <w:spacing w:line="240" w:lineRule="auto"/>
    </w:pPr>
    <w:rPr>
      <w:sz w:val="20"/>
    </w:rPr>
  </w:style>
  <w:style w:type="character" w:customStyle="1" w:styleId="TextkomenteChar">
    <w:name w:val="Text komentáře Char"/>
    <w:basedOn w:val="Standardnpsmoodstavce"/>
    <w:link w:val="Textkomente"/>
    <w:uiPriority w:val="99"/>
    <w:semiHidden/>
    <w:rsid w:val="005440DF"/>
    <w:rPr>
      <w:rFonts w:ascii="Calibri" w:eastAsia="Times New Roman" w:hAnsi="Calibri" w:cs="Times New Roman"/>
      <w:sz w:val="20"/>
      <w:szCs w:val="20"/>
      <w:lang w:val="cs-CZ" w:eastAsia="cs-CZ"/>
    </w:rPr>
  </w:style>
  <w:style w:type="paragraph" w:styleId="Pedmtkomente">
    <w:name w:val="annotation subject"/>
    <w:basedOn w:val="Textkomente"/>
    <w:next w:val="Textkomente"/>
    <w:link w:val="PedmtkomenteChar"/>
    <w:uiPriority w:val="99"/>
    <w:semiHidden/>
    <w:unhideWhenUsed/>
    <w:rsid w:val="005440DF"/>
    <w:rPr>
      <w:b/>
      <w:bCs/>
    </w:rPr>
  </w:style>
  <w:style w:type="character" w:customStyle="1" w:styleId="PedmtkomenteChar">
    <w:name w:val="Předmět komentáře Char"/>
    <w:basedOn w:val="TextkomenteChar"/>
    <w:link w:val="Pedmtkomente"/>
    <w:uiPriority w:val="99"/>
    <w:semiHidden/>
    <w:rsid w:val="005440DF"/>
    <w:rPr>
      <w:rFonts w:ascii="Calibri" w:eastAsia="Times New Roman" w:hAnsi="Calibri" w:cs="Times New Roman"/>
      <w:b/>
      <w:bCs/>
      <w:sz w:val="20"/>
      <w:szCs w:val="20"/>
      <w:lang w:val="cs-CZ" w:eastAsia="cs-CZ"/>
    </w:rPr>
  </w:style>
  <w:style w:type="paragraph" w:customStyle="1" w:styleId="odstavec">
    <w:name w:val="odstavec"/>
    <w:link w:val="odstavecChar"/>
    <w:qFormat/>
    <w:rsid w:val="00A071FA"/>
    <w:pPr>
      <w:spacing w:after="0" w:line="240" w:lineRule="auto"/>
      <w:ind w:firstLine="426"/>
      <w:jc w:val="both"/>
    </w:pPr>
    <w:rPr>
      <w:rFonts w:ascii="Calibri" w:eastAsia="Calibri" w:hAnsi="Calibri" w:cs="Times New Roman"/>
      <w:lang w:val="cs-CZ"/>
    </w:rPr>
  </w:style>
  <w:style w:type="character" w:customStyle="1" w:styleId="odstavecChar">
    <w:name w:val="odstavec Char"/>
    <w:basedOn w:val="Standardnpsmoodstavce"/>
    <w:link w:val="odstavec"/>
    <w:rsid w:val="00A071FA"/>
    <w:rPr>
      <w:rFonts w:ascii="Calibri" w:eastAsia="Calibri" w:hAnsi="Calibri" w:cs="Times New Roman"/>
      <w:lang w:val="cs-CZ"/>
    </w:rPr>
  </w:style>
  <w:style w:type="paragraph" w:styleId="Obsah4">
    <w:name w:val="toc 4"/>
    <w:basedOn w:val="Normln"/>
    <w:next w:val="Normln"/>
    <w:autoRedefine/>
    <w:uiPriority w:val="39"/>
    <w:unhideWhenUsed/>
    <w:rsid w:val="00035AD2"/>
    <w:pPr>
      <w:spacing w:before="0" w:line="259" w:lineRule="auto"/>
      <w:ind w:left="660"/>
      <w:jc w:val="left"/>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035AD2"/>
    <w:pPr>
      <w:spacing w:before="0" w:line="259" w:lineRule="auto"/>
      <w:ind w:left="880"/>
      <w:jc w:val="left"/>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035AD2"/>
    <w:pPr>
      <w:spacing w:before="0" w:line="259" w:lineRule="auto"/>
      <w:ind w:left="1100"/>
      <w:jc w:val="left"/>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035AD2"/>
    <w:pPr>
      <w:spacing w:before="0" w:line="259" w:lineRule="auto"/>
      <w:ind w:left="1320"/>
      <w:jc w:val="left"/>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035AD2"/>
    <w:pPr>
      <w:spacing w:before="0" w:line="259" w:lineRule="auto"/>
      <w:ind w:left="1540"/>
      <w:jc w:val="left"/>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035AD2"/>
    <w:pPr>
      <w:spacing w:before="0" w:line="259" w:lineRule="auto"/>
      <w:ind w:left="176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9695670">
      <w:bodyDiv w:val="1"/>
      <w:marLeft w:val="0"/>
      <w:marRight w:val="0"/>
      <w:marTop w:val="0"/>
      <w:marBottom w:val="0"/>
      <w:divBdr>
        <w:top w:val="none" w:sz="0" w:space="0" w:color="auto"/>
        <w:left w:val="none" w:sz="0" w:space="0" w:color="auto"/>
        <w:bottom w:val="none" w:sz="0" w:space="0" w:color="auto"/>
        <w:right w:val="none" w:sz="0" w:space="0" w:color="auto"/>
      </w:divBdr>
    </w:div>
    <w:div w:id="734201049">
      <w:bodyDiv w:val="1"/>
      <w:marLeft w:val="0"/>
      <w:marRight w:val="0"/>
      <w:marTop w:val="0"/>
      <w:marBottom w:val="0"/>
      <w:divBdr>
        <w:top w:val="none" w:sz="0" w:space="0" w:color="auto"/>
        <w:left w:val="none" w:sz="0" w:space="0" w:color="auto"/>
        <w:bottom w:val="none" w:sz="0" w:space="0" w:color="auto"/>
        <w:right w:val="none" w:sz="0" w:space="0" w:color="auto"/>
      </w:divBdr>
    </w:div>
    <w:div w:id="735904990">
      <w:bodyDiv w:val="1"/>
      <w:marLeft w:val="0"/>
      <w:marRight w:val="0"/>
      <w:marTop w:val="0"/>
      <w:marBottom w:val="0"/>
      <w:divBdr>
        <w:top w:val="none" w:sz="0" w:space="0" w:color="auto"/>
        <w:left w:val="none" w:sz="0" w:space="0" w:color="auto"/>
        <w:bottom w:val="none" w:sz="0" w:space="0" w:color="auto"/>
        <w:right w:val="none" w:sz="0" w:space="0" w:color="auto"/>
      </w:divBdr>
    </w:div>
    <w:div w:id="1096289622">
      <w:bodyDiv w:val="1"/>
      <w:marLeft w:val="0"/>
      <w:marRight w:val="0"/>
      <w:marTop w:val="0"/>
      <w:marBottom w:val="0"/>
      <w:divBdr>
        <w:top w:val="none" w:sz="0" w:space="0" w:color="auto"/>
        <w:left w:val="none" w:sz="0" w:space="0" w:color="auto"/>
        <w:bottom w:val="none" w:sz="0" w:space="0" w:color="auto"/>
        <w:right w:val="none" w:sz="0" w:space="0" w:color="auto"/>
      </w:divBdr>
    </w:div>
    <w:div w:id="1099375397">
      <w:bodyDiv w:val="1"/>
      <w:marLeft w:val="0"/>
      <w:marRight w:val="0"/>
      <w:marTop w:val="0"/>
      <w:marBottom w:val="0"/>
      <w:divBdr>
        <w:top w:val="none" w:sz="0" w:space="0" w:color="auto"/>
        <w:left w:val="none" w:sz="0" w:space="0" w:color="auto"/>
        <w:bottom w:val="none" w:sz="0" w:space="0" w:color="auto"/>
        <w:right w:val="none" w:sz="0" w:space="0" w:color="auto"/>
      </w:divBdr>
    </w:div>
    <w:div w:id="1117679468">
      <w:bodyDiv w:val="1"/>
      <w:marLeft w:val="0"/>
      <w:marRight w:val="0"/>
      <w:marTop w:val="0"/>
      <w:marBottom w:val="0"/>
      <w:divBdr>
        <w:top w:val="none" w:sz="0" w:space="0" w:color="auto"/>
        <w:left w:val="none" w:sz="0" w:space="0" w:color="auto"/>
        <w:bottom w:val="none" w:sz="0" w:space="0" w:color="auto"/>
        <w:right w:val="none" w:sz="0" w:space="0" w:color="auto"/>
      </w:divBdr>
    </w:div>
    <w:div w:id="1292515145">
      <w:bodyDiv w:val="1"/>
      <w:marLeft w:val="0"/>
      <w:marRight w:val="0"/>
      <w:marTop w:val="0"/>
      <w:marBottom w:val="0"/>
      <w:divBdr>
        <w:top w:val="none" w:sz="0" w:space="0" w:color="auto"/>
        <w:left w:val="none" w:sz="0" w:space="0" w:color="auto"/>
        <w:bottom w:val="none" w:sz="0" w:space="0" w:color="auto"/>
        <w:right w:val="none" w:sz="0" w:space="0" w:color="auto"/>
      </w:divBdr>
    </w:div>
    <w:div w:id="1308779047">
      <w:bodyDiv w:val="1"/>
      <w:marLeft w:val="0"/>
      <w:marRight w:val="0"/>
      <w:marTop w:val="0"/>
      <w:marBottom w:val="0"/>
      <w:divBdr>
        <w:top w:val="none" w:sz="0" w:space="0" w:color="auto"/>
        <w:left w:val="none" w:sz="0" w:space="0" w:color="auto"/>
        <w:bottom w:val="none" w:sz="0" w:space="0" w:color="auto"/>
        <w:right w:val="none" w:sz="0" w:space="0" w:color="auto"/>
      </w:divBdr>
    </w:div>
    <w:div w:id="1317880270">
      <w:bodyDiv w:val="1"/>
      <w:marLeft w:val="0"/>
      <w:marRight w:val="0"/>
      <w:marTop w:val="0"/>
      <w:marBottom w:val="0"/>
      <w:divBdr>
        <w:top w:val="none" w:sz="0" w:space="0" w:color="auto"/>
        <w:left w:val="none" w:sz="0" w:space="0" w:color="auto"/>
        <w:bottom w:val="none" w:sz="0" w:space="0" w:color="auto"/>
        <w:right w:val="none" w:sz="0" w:space="0" w:color="auto"/>
      </w:divBdr>
    </w:div>
    <w:div w:id="1459488337">
      <w:bodyDiv w:val="1"/>
      <w:marLeft w:val="0"/>
      <w:marRight w:val="0"/>
      <w:marTop w:val="0"/>
      <w:marBottom w:val="0"/>
      <w:divBdr>
        <w:top w:val="none" w:sz="0" w:space="0" w:color="auto"/>
        <w:left w:val="none" w:sz="0" w:space="0" w:color="auto"/>
        <w:bottom w:val="none" w:sz="0" w:space="0" w:color="auto"/>
        <w:right w:val="none" w:sz="0" w:space="0" w:color="auto"/>
      </w:divBdr>
    </w:div>
    <w:div w:id="1581868243">
      <w:bodyDiv w:val="1"/>
      <w:marLeft w:val="0"/>
      <w:marRight w:val="0"/>
      <w:marTop w:val="0"/>
      <w:marBottom w:val="0"/>
      <w:divBdr>
        <w:top w:val="none" w:sz="0" w:space="0" w:color="auto"/>
        <w:left w:val="none" w:sz="0" w:space="0" w:color="auto"/>
        <w:bottom w:val="none" w:sz="0" w:space="0" w:color="auto"/>
        <w:right w:val="none" w:sz="0" w:space="0" w:color="auto"/>
      </w:divBdr>
    </w:div>
    <w:div w:id="1689019729">
      <w:bodyDiv w:val="1"/>
      <w:marLeft w:val="0"/>
      <w:marRight w:val="0"/>
      <w:marTop w:val="0"/>
      <w:marBottom w:val="0"/>
      <w:divBdr>
        <w:top w:val="none" w:sz="0" w:space="0" w:color="auto"/>
        <w:left w:val="none" w:sz="0" w:space="0" w:color="auto"/>
        <w:bottom w:val="none" w:sz="0" w:space="0" w:color="auto"/>
        <w:right w:val="none" w:sz="0" w:space="0" w:color="auto"/>
      </w:divBdr>
    </w:div>
    <w:div w:id="1715881313">
      <w:bodyDiv w:val="1"/>
      <w:marLeft w:val="0"/>
      <w:marRight w:val="0"/>
      <w:marTop w:val="0"/>
      <w:marBottom w:val="0"/>
      <w:divBdr>
        <w:top w:val="none" w:sz="0" w:space="0" w:color="auto"/>
        <w:left w:val="none" w:sz="0" w:space="0" w:color="auto"/>
        <w:bottom w:val="none" w:sz="0" w:space="0" w:color="auto"/>
        <w:right w:val="none" w:sz="0" w:space="0" w:color="auto"/>
      </w:divBdr>
    </w:div>
    <w:div w:id="1765498123">
      <w:bodyDiv w:val="1"/>
      <w:marLeft w:val="0"/>
      <w:marRight w:val="0"/>
      <w:marTop w:val="0"/>
      <w:marBottom w:val="0"/>
      <w:divBdr>
        <w:top w:val="none" w:sz="0" w:space="0" w:color="auto"/>
        <w:left w:val="none" w:sz="0" w:space="0" w:color="auto"/>
        <w:bottom w:val="none" w:sz="0" w:space="0" w:color="auto"/>
        <w:right w:val="none" w:sz="0" w:space="0" w:color="auto"/>
      </w:divBdr>
    </w:div>
    <w:div w:id="1766920835">
      <w:bodyDiv w:val="1"/>
      <w:marLeft w:val="0"/>
      <w:marRight w:val="0"/>
      <w:marTop w:val="0"/>
      <w:marBottom w:val="0"/>
      <w:divBdr>
        <w:top w:val="none" w:sz="0" w:space="0" w:color="auto"/>
        <w:left w:val="none" w:sz="0" w:space="0" w:color="auto"/>
        <w:bottom w:val="none" w:sz="0" w:space="0" w:color="auto"/>
        <w:right w:val="none" w:sz="0" w:space="0" w:color="auto"/>
      </w:divBdr>
      <w:divsChild>
        <w:div w:id="1344817126">
          <w:marLeft w:val="0"/>
          <w:marRight w:val="0"/>
          <w:marTop w:val="0"/>
          <w:marBottom w:val="0"/>
          <w:divBdr>
            <w:top w:val="none" w:sz="0" w:space="0" w:color="auto"/>
            <w:left w:val="none" w:sz="0" w:space="0" w:color="auto"/>
            <w:bottom w:val="none" w:sz="0" w:space="0" w:color="auto"/>
            <w:right w:val="none" w:sz="0" w:space="0" w:color="auto"/>
          </w:divBdr>
          <w:divsChild>
            <w:div w:id="445317906">
              <w:marLeft w:val="0"/>
              <w:marRight w:val="0"/>
              <w:marTop w:val="0"/>
              <w:marBottom w:val="0"/>
              <w:divBdr>
                <w:top w:val="none" w:sz="0" w:space="0" w:color="auto"/>
                <w:left w:val="none" w:sz="0" w:space="0" w:color="auto"/>
                <w:bottom w:val="none" w:sz="0" w:space="0" w:color="auto"/>
                <w:right w:val="none" w:sz="0" w:space="0" w:color="auto"/>
              </w:divBdr>
              <w:divsChild>
                <w:div w:id="564754381">
                  <w:marLeft w:val="0"/>
                  <w:marRight w:val="0"/>
                  <w:marTop w:val="0"/>
                  <w:marBottom w:val="0"/>
                  <w:divBdr>
                    <w:top w:val="single" w:sz="6" w:space="2" w:color="000000"/>
                    <w:left w:val="single" w:sz="6" w:space="2" w:color="000000"/>
                    <w:bottom w:val="single" w:sz="6" w:space="2" w:color="000000"/>
                    <w:right w:val="single" w:sz="6" w:space="2" w:color="000000"/>
                  </w:divBdr>
                  <w:divsChild>
                    <w:div w:id="1214540051">
                      <w:marLeft w:val="0"/>
                      <w:marRight w:val="0"/>
                      <w:marTop w:val="0"/>
                      <w:marBottom w:val="0"/>
                      <w:divBdr>
                        <w:top w:val="single" w:sz="6" w:space="0" w:color="F19121"/>
                        <w:left w:val="single" w:sz="6" w:space="0" w:color="F19121"/>
                        <w:bottom w:val="single" w:sz="6" w:space="0" w:color="F19121"/>
                        <w:right w:val="single" w:sz="6" w:space="0" w:color="F19121"/>
                      </w:divBdr>
                      <w:divsChild>
                        <w:div w:id="1644892393">
                          <w:marLeft w:val="0"/>
                          <w:marRight w:val="0"/>
                          <w:marTop w:val="0"/>
                          <w:marBottom w:val="0"/>
                          <w:divBdr>
                            <w:top w:val="none" w:sz="0" w:space="0" w:color="auto"/>
                            <w:left w:val="none" w:sz="0" w:space="0" w:color="auto"/>
                            <w:bottom w:val="none" w:sz="0" w:space="0" w:color="auto"/>
                            <w:right w:val="none" w:sz="0" w:space="0" w:color="auto"/>
                          </w:divBdr>
                          <w:divsChild>
                            <w:div w:id="2093815939">
                              <w:marLeft w:val="2130"/>
                              <w:marRight w:val="0"/>
                              <w:marTop w:val="15"/>
                              <w:marBottom w:val="4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2720224">
      <w:bodyDiv w:val="1"/>
      <w:marLeft w:val="0"/>
      <w:marRight w:val="0"/>
      <w:marTop w:val="0"/>
      <w:marBottom w:val="0"/>
      <w:divBdr>
        <w:top w:val="none" w:sz="0" w:space="0" w:color="auto"/>
        <w:left w:val="none" w:sz="0" w:space="0" w:color="auto"/>
        <w:bottom w:val="none" w:sz="0" w:space="0" w:color="auto"/>
        <w:right w:val="none" w:sz="0" w:space="0" w:color="auto"/>
      </w:divBdr>
    </w:div>
    <w:div w:id="1939556387">
      <w:bodyDiv w:val="1"/>
      <w:marLeft w:val="0"/>
      <w:marRight w:val="0"/>
      <w:marTop w:val="0"/>
      <w:marBottom w:val="0"/>
      <w:divBdr>
        <w:top w:val="none" w:sz="0" w:space="0" w:color="auto"/>
        <w:left w:val="none" w:sz="0" w:space="0" w:color="auto"/>
        <w:bottom w:val="none" w:sz="0" w:space="0" w:color="auto"/>
        <w:right w:val="none" w:sz="0" w:space="0" w:color="auto"/>
      </w:divBdr>
      <w:divsChild>
        <w:div w:id="521289242">
          <w:marLeft w:val="0"/>
          <w:marRight w:val="0"/>
          <w:marTop w:val="0"/>
          <w:marBottom w:val="0"/>
          <w:divBdr>
            <w:top w:val="none" w:sz="0" w:space="0" w:color="auto"/>
            <w:left w:val="none" w:sz="0" w:space="0" w:color="auto"/>
            <w:bottom w:val="none" w:sz="0" w:space="0" w:color="auto"/>
            <w:right w:val="none" w:sz="0" w:space="0" w:color="auto"/>
          </w:divBdr>
          <w:divsChild>
            <w:div w:id="1708096745">
              <w:marLeft w:val="0"/>
              <w:marRight w:val="0"/>
              <w:marTop w:val="0"/>
              <w:marBottom w:val="0"/>
              <w:divBdr>
                <w:top w:val="none" w:sz="0" w:space="0" w:color="auto"/>
                <w:left w:val="none" w:sz="0" w:space="0" w:color="auto"/>
                <w:bottom w:val="none" w:sz="0" w:space="0" w:color="auto"/>
                <w:right w:val="none" w:sz="0" w:space="0" w:color="auto"/>
              </w:divBdr>
              <w:divsChild>
                <w:div w:id="812912637">
                  <w:marLeft w:val="0"/>
                  <w:marRight w:val="0"/>
                  <w:marTop w:val="0"/>
                  <w:marBottom w:val="0"/>
                  <w:divBdr>
                    <w:top w:val="none" w:sz="0" w:space="0" w:color="auto"/>
                    <w:left w:val="none" w:sz="0" w:space="0" w:color="auto"/>
                    <w:bottom w:val="none" w:sz="0" w:space="0" w:color="auto"/>
                    <w:right w:val="none" w:sz="0" w:space="0" w:color="auto"/>
                  </w:divBdr>
                  <w:divsChild>
                    <w:div w:id="139420910">
                      <w:marLeft w:val="0"/>
                      <w:marRight w:val="0"/>
                      <w:marTop w:val="0"/>
                      <w:marBottom w:val="0"/>
                      <w:divBdr>
                        <w:top w:val="none" w:sz="0" w:space="0" w:color="auto"/>
                        <w:left w:val="none" w:sz="0" w:space="0" w:color="auto"/>
                        <w:bottom w:val="none" w:sz="0" w:space="0" w:color="auto"/>
                        <w:right w:val="none" w:sz="0" w:space="0" w:color="auto"/>
                      </w:divBdr>
                      <w:divsChild>
                        <w:div w:id="520048229">
                          <w:marLeft w:val="0"/>
                          <w:marRight w:val="0"/>
                          <w:marTop w:val="0"/>
                          <w:marBottom w:val="0"/>
                          <w:divBdr>
                            <w:top w:val="none" w:sz="0" w:space="0" w:color="auto"/>
                            <w:left w:val="none" w:sz="0" w:space="0" w:color="auto"/>
                            <w:bottom w:val="none" w:sz="0" w:space="0" w:color="auto"/>
                            <w:right w:val="none" w:sz="0" w:space="0" w:color="auto"/>
                          </w:divBdr>
                          <w:divsChild>
                            <w:div w:id="1830897933">
                              <w:marLeft w:val="0"/>
                              <w:marRight w:val="0"/>
                              <w:marTop w:val="0"/>
                              <w:marBottom w:val="0"/>
                              <w:divBdr>
                                <w:top w:val="none" w:sz="0" w:space="0" w:color="auto"/>
                                <w:left w:val="none" w:sz="0" w:space="0" w:color="auto"/>
                                <w:bottom w:val="none" w:sz="0" w:space="0" w:color="auto"/>
                                <w:right w:val="none" w:sz="0" w:space="0" w:color="auto"/>
                              </w:divBdr>
                              <w:divsChild>
                                <w:div w:id="82354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7980241">
      <w:bodyDiv w:val="1"/>
      <w:marLeft w:val="0"/>
      <w:marRight w:val="0"/>
      <w:marTop w:val="0"/>
      <w:marBottom w:val="0"/>
      <w:divBdr>
        <w:top w:val="none" w:sz="0" w:space="0" w:color="auto"/>
        <w:left w:val="none" w:sz="0" w:space="0" w:color="auto"/>
        <w:bottom w:val="none" w:sz="0" w:space="0" w:color="auto"/>
        <w:right w:val="none" w:sz="0" w:space="0" w:color="auto"/>
      </w:divBdr>
    </w:div>
    <w:div w:id="1965231094">
      <w:bodyDiv w:val="1"/>
      <w:marLeft w:val="0"/>
      <w:marRight w:val="0"/>
      <w:marTop w:val="0"/>
      <w:marBottom w:val="0"/>
      <w:divBdr>
        <w:top w:val="none" w:sz="0" w:space="0" w:color="auto"/>
        <w:left w:val="none" w:sz="0" w:space="0" w:color="auto"/>
        <w:bottom w:val="none" w:sz="0" w:space="0" w:color="auto"/>
        <w:right w:val="none" w:sz="0" w:space="0" w:color="auto"/>
      </w:divBdr>
    </w:div>
    <w:div w:id="2056613589">
      <w:bodyDiv w:val="1"/>
      <w:marLeft w:val="0"/>
      <w:marRight w:val="0"/>
      <w:marTop w:val="0"/>
      <w:marBottom w:val="0"/>
      <w:divBdr>
        <w:top w:val="none" w:sz="0" w:space="0" w:color="auto"/>
        <w:left w:val="none" w:sz="0" w:space="0" w:color="auto"/>
        <w:bottom w:val="none" w:sz="0" w:space="0" w:color="auto"/>
        <w:right w:val="none" w:sz="0" w:space="0" w:color="auto"/>
      </w:divBdr>
    </w:div>
    <w:div w:id="2061055506">
      <w:bodyDiv w:val="1"/>
      <w:marLeft w:val="0"/>
      <w:marRight w:val="0"/>
      <w:marTop w:val="0"/>
      <w:marBottom w:val="0"/>
      <w:divBdr>
        <w:top w:val="none" w:sz="0" w:space="0" w:color="auto"/>
        <w:left w:val="none" w:sz="0" w:space="0" w:color="auto"/>
        <w:bottom w:val="none" w:sz="0" w:space="0" w:color="auto"/>
        <w:right w:val="none" w:sz="0" w:space="0" w:color="auto"/>
      </w:divBdr>
    </w:div>
    <w:div w:id="2132551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20555A-740A-416D-8890-ABC0AECF1F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8456</TotalTime>
  <Pages>29</Pages>
  <Words>7997</Words>
  <Characters>47188</Characters>
  <Application>Microsoft Office Word</Application>
  <DocSecurity>0</DocSecurity>
  <Lines>393</Lines>
  <Paragraphs>110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Mott MacDonald</Company>
  <LinksUpToDate>false</LinksUpToDate>
  <CharactersWithSpaces>55075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Boljesik, Darius</dc:creator>
  <cp:lastModifiedBy>Karel Fazekas</cp:lastModifiedBy>
  <cp:revision>499</cp:revision>
  <cp:lastPrinted>2020-05-20T07:02:00Z</cp:lastPrinted>
  <dcterms:created xsi:type="dcterms:W3CDTF">2016-11-18T07:42:00Z</dcterms:created>
  <dcterms:modified xsi:type="dcterms:W3CDTF">2021-06-17T05:52:00Z</dcterms:modified>
</cp:coreProperties>
</file>