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E7DDF" w14:textId="297CB796" w:rsidR="002E21C1" w:rsidRDefault="00EC0435" w:rsidP="00EC0435">
      <w:pPr>
        <w:pStyle w:val="AKFZFnormln"/>
        <w:jc w:val="right"/>
        <w:rPr>
          <w:b/>
        </w:rPr>
      </w:pPr>
      <w:bookmarkStart w:id="0" w:name="_GoBack"/>
      <w:bookmarkEnd w:id="0"/>
      <w:r w:rsidRPr="00DE60A4">
        <w:rPr>
          <w:b/>
        </w:rPr>
        <w:t xml:space="preserve">Č.j. GJB </w:t>
      </w:r>
      <w:r w:rsidR="00BB04AA" w:rsidRPr="00DE60A4">
        <w:rPr>
          <w:b/>
        </w:rPr>
        <w:t xml:space="preserve">   </w:t>
      </w:r>
      <w:r w:rsidR="00DE60A4" w:rsidRPr="007E7EEC">
        <w:rPr>
          <w:b/>
        </w:rPr>
        <w:t>130</w:t>
      </w:r>
      <w:r w:rsidR="007E7EEC" w:rsidRPr="007E7EEC">
        <w:rPr>
          <w:b/>
        </w:rPr>
        <w:t>1</w:t>
      </w:r>
      <w:r w:rsidRPr="004E1C25">
        <w:rPr>
          <w:b/>
        </w:rPr>
        <w:t>/20</w:t>
      </w:r>
      <w:r w:rsidR="004E6051" w:rsidRPr="004E1C25">
        <w:rPr>
          <w:b/>
        </w:rPr>
        <w:t>2</w:t>
      </w:r>
      <w:r w:rsidRPr="004E1C25">
        <w:rPr>
          <w:b/>
        </w:rPr>
        <w:t>1</w:t>
      </w:r>
    </w:p>
    <w:p w14:paraId="2D793640" w14:textId="77777777" w:rsidR="00A57364" w:rsidRDefault="00A042D6" w:rsidP="00A042D6">
      <w:pPr>
        <w:pStyle w:val="AKFZFnormln"/>
        <w:jc w:val="center"/>
        <w:rPr>
          <w:b/>
        </w:rPr>
      </w:pPr>
      <w:r w:rsidRPr="00A042D6">
        <w:rPr>
          <w:b/>
        </w:rPr>
        <w:t>ZADÁVACÍ DOKUMENTACE</w:t>
      </w:r>
    </w:p>
    <w:p w14:paraId="42B60F23" w14:textId="77777777" w:rsidR="00A042D6" w:rsidRDefault="00A042D6" w:rsidP="00A042D6">
      <w:pPr>
        <w:pStyle w:val="AKFZFnormln"/>
        <w:jc w:val="center"/>
      </w:pPr>
    </w:p>
    <w:p w14:paraId="5D6F9C43" w14:textId="77777777" w:rsidR="00A042D6" w:rsidRDefault="00A042D6" w:rsidP="00A042D6">
      <w:pPr>
        <w:pStyle w:val="AKFZFnormln"/>
        <w:jc w:val="center"/>
      </w:pPr>
    </w:p>
    <w:p w14:paraId="1DCA9B6C" w14:textId="77777777" w:rsidR="00A042D6" w:rsidRDefault="00A042D6" w:rsidP="00A042D6">
      <w:pPr>
        <w:pStyle w:val="AKFZFnormln"/>
        <w:jc w:val="center"/>
      </w:pPr>
    </w:p>
    <w:p w14:paraId="00B932FD" w14:textId="77777777" w:rsidR="00A042D6" w:rsidRDefault="00A042D6" w:rsidP="00A042D6">
      <w:pPr>
        <w:pStyle w:val="AKFZFnormln"/>
        <w:jc w:val="center"/>
      </w:pPr>
    </w:p>
    <w:p w14:paraId="5BE5C297" w14:textId="77777777" w:rsidR="00A042D6" w:rsidRDefault="00A042D6" w:rsidP="00A042D6">
      <w:pPr>
        <w:pStyle w:val="AKFZFnormln"/>
        <w:jc w:val="center"/>
      </w:pPr>
    </w:p>
    <w:p w14:paraId="1866FAEB" w14:textId="77777777" w:rsidR="00A042D6" w:rsidRDefault="00A042D6" w:rsidP="00A042D6">
      <w:pPr>
        <w:pStyle w:val="AKFZFnormln"/>
        <w:jc w:val="center"/>
      </w:pPr>
    </w:p>
    <w:p w14:paraId="4EAC37C5" w14:textId="5BA23F91" w:rsidR="00A042D6" w:rsidRDefault="00A042D6" w:rsidP="00A042D6">
      <w:pPr>
        <w:pStyle w:val="AKFZFnormln"/>
        <w:jc w:val="center"/>
      </w:pPr>
      <w:r w:rsidRPr="00A042D6">
        <w:rPr>
          <w:b/>
        </w:rPr>
        <w:t>Zadavatel:</w:t>
      </w:r>
      <w:r w:rsidR="002E21C1">
        <w:rPr>
          <w:b/>
        </w:rPr>
        <w:t xml:space="preserve"> Gymnázium Joachima </w:t>
      </w:r>
      <w:proofErr w:type="spellStart"/>
      <w:r w:rsidR="002E21C1">
        <w:rPr>
          <w:b/>
        </w:rPr>
        <w:t>Barranda</w:t>
      </w:r>
      <w:proofErr w:type="spellEnd"/>
      <w:r w:rsidR="002E21C1">
        <w:rPr>
          <w:b/>
        </w:rPr>
        <w:t xml:space="preserve"> Beroun, Talichova 824, 26601 Beroun</w:t>
      </w:r>
    </w:p>
    <w:p w14:paraId="180E9A6B" w14:textId="77777777" w:rsidR="00A042D6" w:rsidRDefault="00A042D6" w:rsidP="00A042D6">
      <w:pPr>
        <w:pStyle w:val="AKFZFnormln"/>
        <w:jc w:val="center"/>
      </w:pPr>
    </w:p>
    <w:p w14:paraId="0346AA88" w14:textId="77777777" w:rsidR="00A042D6" w:rsidRDefault="00A042D6" w:rsidP="00A042D6">
      <w:pPr>
        <w:pStyle w:val="AKFZFnormln"/>
        <w:jc w:val="center"/>
      </w:pPr>
    </w:p>
    <w:p w14:paraId="4908C499" w14:textId="77777777" w:rsidR="00A042D6" w:rsidRDefault="00A042D6" w:rsidP="00A042D6">
      <w:pPr>
        <w:pStyle w:val="AKFZFnormln"/>
        <w:jc w:val="center"/>
      </w:pPr>
    </w:p>
    <w:p w14:paraId="706B0D54" w14:textId="77777777" w:rsidR="00A042D6" w:rsidRDefault="00A042D6" w:rsidP="00A042D6">
      <w:pPr>
        <w:pStyle w:val="AKFZFnormln"/>
        <w:jc w:val="center"/>
      </w:pPr>
    </w:p>
    <w:p w14:paraId="55EB4800" w14:textId="77777777" w:rsidR="00A042D6" w:rsidRDefault="00A042D6" w:rsidP="00A042D6">
      <w:pPr>
        <w:pStyle w:val="AKFZFnormln"/>
        <w:jc w:val="center"/>
      </w:pPr>
    </w:p>
    <w:p w14:paraId="3E3604D6" w14:textId="45E6925F" w:rsidR="00A042D6" w:rsidRDefault="00846BF2" w:rsidP="00A042D6">
      <w:pPr>
        <w:pStyle w:val="AKFZFnormln"/>
        <w:jc w:val="center"/>
      </w:pPr>
      <w:r>
        <w:t>veřejná zakázka malého rozsahu s názvem</w:t>
      </w:r>
    </w:p>
    <w:p w14:paraId="5E737724" w14:textId="77777777" w:rsidR="00846BF2" w:rsidRDefault="00846BF2" w:rsidP="00A042D6">
      <w:pPr>
        <w:pStyle w:val="AKFZFnormln"/>
        <w:jc w:val="center"/>
      </w:pPr>
    </w:p>
    <w:p w14:paraId="3964619B" w14:textId="2AF5BEE6" w:rsidR="00A042D6" w:rsidRDefault="00F046A3" w:rsidP="00A042D6">
      <w:pPr>
        <w:pStyle w:val="AKFZFnormln"/>
        <w:jc w:val="center"/>
        <w:rPr>
          <w:rFonts w:cs="Arial"/>
          <w:b/>
        </w:rPr>
      </w:pPr>
      <w:bookmarkStart w:id="1" w:name="_Hlk24975263"/>
      <w:r>
        <w:rPr>
          <w:rFonts w:cs="Arial"/>
          <w:b/>
        </w:rPr>
        <w:t>Inovace počítačové laboratoře 313</w:t>
      </w:r>
    </w:p>
    <w:bookmarkEnd w:id="1"/>
    <w:p w14:paraId="1496C1E1" w14:textId="77777777" w:rsidR="00846BF2" w:rsidRPr="00A042D6" w:rsidRDefault="00846BF2" w:rsidP="00A042D6">
      <w:pPr>
        <w:pStyle w:val="AKFZFnormln"/>
        <w:jc w:val="center"/>
        <w:rPr>
          <w:rFonts w:cs="Arial"/>
          <w:b/>
        </w:rPr>
      </w:pPr>
    </w:p>
    <w:p w14:paraId="5B01454F" w14:textId="6780598C" w:rsidR="00A042D6" w:rsidRDefault="00C455D6" w:rsidP="00A042D6">
      <w:pPr>
        <w:pStyle w:val="AKFZFnormln"/>
        <w:jc w:val="center"/>
      </w:pPr>
      <w:r>
        <w:t>zadávaná</w:t>
      </w:r>
      <w:r w:rsidR="00A042D6">
        <w:t xml:space="preserve"> mimo režim zákona č. 134/2016 Sb., o zadávání veřejných zakázek (dále jen „</w:t>
      </w:r>
      <w:r w:rsidR="00A042D6" w:rsidRPr="00A042D6">
        <w:rPr>
          <w:b/>
        </w:rPr>
        <w:t>zákon</w:t>
      </w:r>
      <w:r w:rsidR="00A042D6">
        <w:t>“)</w:t>
      </w:r>
      <w:r w:rsidR="00BB04AA">
        <w:t xml:space="preserve"> podle </w:t>
      </w:r>
      <w:r w:rsidR="00BB04AA" w:rsidRPr="001E673E">
        <w:t>směrnice č. 156</w:t>
      </w:r>
      <w:r w:rsidR="001E673E">
        <w:t xml:space="preserve"> Středočeského kraje</w:t>
      </w:r>
    </w:p>
    <w:p w14:paraId="5ACCC4E9" w14:textId="77777777" w:rsidR="00A57364" w:rsidRDefault="00A57364" w:rsidP="00A57364">
      <w:pPr>
        <w:pStyle w:val="AKFZFnormln"/>
      </w:pPr>
    </w:p>
    <w:p w14:paraId="1CE3A6A3" w14:textId="536048F1" w:rsidR="009C7542" w:rsidRDefault="009C7542">
      <w:r>
        <w:br w:type="page"/>
      </w:r>
    </w:p>
    <w:p w14:paraId="647C7D3A" w14:textId="08DD7257" w:rsidR="00A10F68" w:rsidRDefault="00A10F68" w:rsidP="00C7202C">
      <w:pPr>
        <w:pStyle w:val="AKFZFnovNadpis1"/>
      </w:pPr>
      <w:bookmarkStart w:id="2" w:name="_Toc460856931"/>
      <w:r>
        <w:lastRenderedPageBreak/>
        <w:t xml:space="preserve">OBECNÉ </w:t>
      </w:r>
      <w:r w:rsidRPr="00A10F68">
        <w:t>INFORMACE</w:t>
      </w:r>
      <w:r w:rsidR="00715C9C">
        <w:t xml:space="preserve"> O VEŘEJNÉ ZAKÁZCE</w:t>
      </w:r>
      <w:bookmarkEnd w:id="2"/>
    </w:p>
    <w:p w14:paraId="16DCF4E3" w14:textId="39D3B842" w:rsidR="009C7542" w:rsidRDefault="00D23305" w:rsidP="00A10F68">
      <w:pPr>
        <w:pStyle w:val="AKFZFnovnadpis2"/>
      </w:pPr>
      <w:bookmarkStart w:id="3" w:name="_Toc460856932"/>
      <w:r>
        <w:t>Informace o zadavateli</w:t>
      </w:r>
      <w:bookmarkEnd w:id="3"/>
    </w:p>
    <w:p w14:paraId="35AB61A3" w14:textId="4C06D92E" w:rsidR="00E17DF7" w:rsidRDefault="00E17DF7" w:rsidP="00E17DF7">
      <w:pPr>
        <w:pStyle w:val="AKFZFnovnadpis3"/>
      </w:pPr>
      <w:bookmarkStart w:id="4" w:name="_Ref459127329"/>
      <w:bookmarkStart w:id="5" w:name="_Toc460856933"/>
      <w:r>
        <w:t>Zadavatel</w:t>
      </w:r>
      <w:bookmarkEnd w:id="4"/>
      <w:bookmarkEnd w:id="5"/>
    </w:p>
    <w:tbl>
      <w:tblPr>
        <w:tblStyle w:val="Mkatabulky"/>
        <w:tblW w:w="10022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6754"/>
      </w:tblGrid>
      <w:tr w:rsidR="00544E0D" w14:paraId="4F6A1837" w14:textId="77777777" w:rsidTr="00644CEA">
        <w:tc>
          <w:tcPr>
            <w:tcW w:w="3268" w:type="dxa"/>
          </w:tcPr>
          <w:p w14:paraId="1794DE6C" w14:textId="1F7A31E4" w:rsidR="00544E0D" w:rsidRDefault="00544E0D" w:rsidP="00544E0D">
            <w:pPr>
              <w:pStyle w:val="AKFZFnormln"/>
              <w:spacing w:before="100" w:after="100" w:line="288" w:lineRule="auto"/>
              <w:rPr>
                <w:b/>
              </w:rPr>
            </w:pPr>
            <w:r w:rsidRPr="00544E0D">
              <w:rPr>
                <w:b/>
              </w:rPr>
              <w:t>Název</w:t>
            </w:r>
            <w:r>
              <w:rPr>
                <w:b/>
              </w:rPr>
              <w:t>:</w:t>
            </w:r>
          </w:p>
        </w:tc>
        <w:tc>
          <w:tcPr>
            <w:tcW w:w="6754" w:type="dxa"/>
            <w:vAlign w:val="center"/>
          </w:tcPr>
          <w:p w14:paraId="45259FA3" w14:textId="789E5BD9" w:rsidR="00544E0D" w:rsidRPr="00C8588B" w:rsidRDefault="00A960C2" w:rsidP="00544E0D">
            <w:pPr>
              <w:pStyle w:val="AKFZFnormln"/>
              <w:spacing w:before="100" w:after="100" w:line="288" w:lineRule="auto"/>
              <w:jc w:val="left"/>
              <w:rPr>
                <w:b/>
              </w:rPr>
            </w:pPr>
            <w:r>
              <w:rPr>
                <w:rFonts w:cs="Arial"/>
              </w:rPr>
              <w:t xml:space="preserve">Gymnázium Joachima </w:t>
            </w:r>
            <w:proofErr w:type="spellStart"/>
            <w:r>
              <w:rPr>
                <w:rFonts w:cs="Arial"/>
              </w:rPr>
              <w:t>Barranda</w:t>
            </w:r>
            <w:proofErr w:type="spellEnd"/>
            <w:r>
              <w:rPr>
                <w:rFonts w:cs="Arial"/>
              </w:rPr>
              <w:t xml:space="preserve"> Beroun, Talichova 824, 26601 Beroun</w:t>
            </w:r>
          </w:p>
        </w:tc>
      </w:tr>
      <w:tr w:rsidR="00544E0D" w14:paraId="1BFB9433" w14:textId="77777777" w:rsidTr="00644CEA">
        <w:tc>
          <w:tcPr>
            <w:tcW w:w="3268" w:type="dxa"/>
          </w:tcPr>
          <w:p w14:paraId="342FD451" w14:textId="7218CBB0" w:rsidR="00544E0D" w:rsidRPr="00544E0D" w:rsidRDefault="00544E0D" w:rsidP="00544E0D">
            <w:pPr>
              <w:pStyle w:val="AKFZFnormln"/>
              <w:spacing w:before="100" w:after="100" w:line="288" w:lineRule="auto"/>
            </w:pPr>
            <w:r w:rsidRPr="00544E0D">
              <w:t>Sídlo:</w:t>
            </w:r>
          </w:p>
        </w:tc>
        <w:tc>
          <w:tcPr>
            <w:tcW w:w="6754" w:type="dxa"/>
            <w:vAlign w:val="center"/>
          </w:tcPr>
          <w:p w14:paraId="29F0F534" w14:textId="0D4851A0" w:rsidR="00544E0D" w:rsidRPr="00C8588B" w:rsidRDefault="00A960C2" w:rsidP="00544E0D">
            <w:pPr>
              <w:pStyle w:val="AKFZFnormln"/>
              <w:spacing w:before="100" w:after="100" w:line="288" w:lineRule="auto"/>
              <w:jc w:val="left"/>
            </w:pPr>
            <w:r>
              <w:rPr>
                <w:rFonts w:cs="Arial"/>
              </w:rPr>
              <w:t>Talichova 824, 26601 Beroun</w:t>
            </w:r>
          </w:p>
        </w:tc>
      </w:tr>
      <w:tr w:rsidR="00544E0D" w14:paraId="54F140CE" w14:textId="77777777" w:rsidTr="00644CEA">
        <w:tc>
          <w:tcPr>
            <w:tcW w:w="3268" w:type="dxa"/>
          </w:tcPr>
          <w:p w14:paraId="1D7126DF" w14:textId="2887A0D5" w:rsidR="00544E0D" w:rsidRPr="00544E0D" w:rsidRDefault="00544E0D" w:rsidP="00544E0D">
            <w:pPr>
              <w:pStyle w:val="AKFZFnormln"/>
              <w:spacing w:before="100" w:after="100" w:line="288" w:lineRule="auto"/>
            </w:pPr>
            <w:r w:rsidRPr="00544E0D">
              <w:t>IČO:</w:t>
            </w:r>
          </w:p>
        </w:tc>
        <w:tc>
          <w:tcPr>
            <w:tcW w:w="6754" w:type="dxa"/>
            <w:vAlign w:val="center"/>
          </w:tcPr>
          <w:p w14:paraId="18ECF149" w14:textId="2C8AD728" w:rsidR="00544E0D" w:rsidRPr="00C8588B" w:rsidRDefault="00A960C2" w:rsidP="00544E0D">
            <w:pPr>
              <w:pStyle w:val="AKFZFnormln"/>
              <w:spacing w:before="100" w:after="100" w:line="288" w:lineRule="auto"/>
              <w:jc w:val="left"/>
            </w:pPr>
            <w:r>
              <w:rPr>
                <w:rFonts w:cs="Arial"/>
              </w:rPr>
              <w:t>47558407</w:t>
            </w:r>
          </w:p>
        </w:tc>
      </w:tr>
      <w:tr w:rsidR="00544E0D" w14:paraId="7B3D835C" w14:textId="77777777" w:rsidTr="00644CEA">
        <w:tc>
          <w:tcPr>
            <w:tcW w:w="3268" w:type="dxa"/>
          </w:tcPr>
          <w:p w14:paraId="464FFD05" w14:textId="7B8EE65D" w:rsidR="00544E0D" w:rsidRPr="00544E0D" w:rsidRDefault="00544E0D" w:rsidP="00544E0D">
            <w:pPr>
              <w:pStyle w:val="AKFZFnormln"/>
              <w:spacing w:before="100" w:after="100" w:line="288" w:lineRule="auto"/>
            </w:pPr>
            <w:r w:rsidRPr="00544E0D">
              <w:t>DIČ:</w:t>
            </w:r>
          </w:p>
        </w:tc>
        <w:tc>
          <w:tcPr>
            <w:tcW w:w="6754" w:type="dxa"/>
            <w:vAlign w:val="center"/>
          </w:tcPr>
          <w:p w14:paraId="05AA8F06" w14:textId="1FE6B381" w:rsidR="00544E0D" w:rsidRPr="00C8588B" w:rsidRDefault="00A960C2" w:rsidP="00544E0D">
            <w:pPr>
              <w:pStyle w:val="AKFZFnormln"/>
              <w:spacing w:before="100" w:after="100" w:line="288" w:lineRule="auto"/>
              <w:jc w:val="left"/>
            </w:pPr>
            <w:r>
              <w:rPr>
                <w:rFonts w:cs="Arial"/>
              </w:rPr>
              <w:t>CZ47558407</w:t>
            </w:r>
          </w:p>
        </w:tc>
      </w:tr>
      <w:tr w:rsidR="00544E0D" w14:paraId="09CB217C" w14:textId="77777777" w:rsidTr="00644CEA">
        <w:tc>
          <w:tcPr>
            <w:tcW w:w="3268" w:type="dxa"/>
          </w:tcPr>
          <w:p w14:paraId="01E56ABE" w14:textId="7ABBB0A2" w:rsidR="00544E0D" w:rsidRPr="00544E0D" w:rsidRDefault="00544E0D" w:rsidP="00551769">
            <w:pPr>
              <w:pStyle w:val="AKFZFnormln"/>
              <w:spacing w:before="100" w:after="100" w:line="288" w:lineRule="auto"/>
              <w:jc w:val="left"/>
            </w:pPr>
            <w:r w:rsidRPr="00544E0D">
              <w:t>Osoba oprávněná jednat za zadavatele:</w:t>
            </w:r>
          </w:p>
        </w:tc>
        <w:tc>
          <w:tcPr>
            <w:tcW w:w="6754" w:type="dxa"/>
            <w:vAlign w:val="center"/>
          </w:tcPr>
          <w:p w14:paraId="593CBA7D" w14:textId="4483F305" w:rsidR="00544E0D" w:rsidRPr="00544E0D" w:rsidRDefault="00A960C2" w:rsidP="00551769">
            <w:pPr>
              <w:pStyle w:val="AKFZFnormln"/>
              <w:spacing w:before="100" w:after="100" w:line="288" w:lineRule="auto"/>
              <w:jc w:val="left"/>
            </w:pPr>
            <w:r>
              <w:rPr>
                <w:rFonts w:cs="Arial"/>
              </w:rPr>
              <w:t>Mgr. Stanislav Lidinský</w:t>
            </w:r>
            <w:r w:rsidR="00551769">
              <w:rPr>
                <w:rFonts w:cs="Arial"/>
              </w:rPr>
              <w:t xml:space="preserve">, email: </w:t>
            </w:r>
            <w:hyperlink r:id="rId11" w:history="1">
              <w:r w:rsidR="00551769" w:rsidRPr="00771269">
                <w:rPr>
                  <w:rStyle w:val="Hypertextovodkaz"/>
                  <w:rFonts w:cs="Arial"/>
                </w:rPr>
                <w:t>lidinsky@gymberoun.cz</w:t>
              </w:r>
            </w:hyperlink>
            <w:r w:rsidR="00551769">
              <w:rPr>
                <w:rFonts w:cs="Arial"/>
              </w:rPr>
              <w:t xml:space="preserve"> DS </w:t>
            </w:r>
            <w:proofErr w:type="spellStart"/>
            <w:r w:rsidR="00551769">
              <w:rPr>
                <w:rFonts w:cs="Arial"/>
              </w:rPr>
              <w:t>cyanjas</w:t>
            </w:r>
            <w:proofErr w:type="spellEnd"/>
          </w:p>
        </w:tc>
      </w:tr>
      <w:tr w:rsidR="00644CEA" w14:paraId="2749E0F4" w14:textId="77777777" w:rsidTr="001C2154">
        <w:tc>
          <w:tcPr>
            <w:tcW w:w="10022" w:type="dxa"/>
            <w:gridSpan w:val="2"/>
          </w:tcPr>
          <w:p w14:paraId="1DF0506B" w14:textId="751BCCAF" w:rsidR="00644CEA" w:rsidRPr="00544E0D" w:rsidRDefault="00644CEA" w:rsidP="00544E0D">
            <w:pPr>
              <w:pStyle w:val="AKFZFnormln"/>
              <w:spacing w:before="100"/>
              <w:jc w:val="left"/>
              <w:rPr>
                <w:rFonts w:cs="Arial"/>
              </w:rPr>
            </w:pPr>
            <w:r>
              <w:t>(dále jen „</w:t>
            </w:r>
            <w:r w:rsidRPr="00644CEA">
              <w:rPr>
                <w:b/>
              </w:rPr>
              <w:t>Zadavatel</w:t>
            </w:r>
            <w:r>
              <w:t>“)</w:t>
            </w:r>
          </w:p>
        </w:tc>
      </w:tr>
    </w:tbl>
    <w:p w14:paraId="15DFDFD3" w14:textId="547B2545" w:rsidR="0003756E" w:rsidRDefault="00D23305" w:rsidP="00D23305">
      <w:pPr>
        <w:pStyle w:val="AKFZFnovnadpis2"/>
      </w:pPr>
      <w:bookmarkStart w:id="6" w:name="_Toc460856936"/>
      <w:r>
        <w:t>Základní informace o veřejné zakázce</w:t>
      </w:r>
      <w:bookmarkEnd w:id="6"/>
    </w:p>
    <w:p w14:paraId="489A6370" w14:textId="7E473FE0" w:rsidR="00A10F68" w:rsidRDefault="005137B5" w:rsidP="00A10F68">
      <w:pPr>
        <w:pStyle w:val="AKFZFnovnadpis3"/>
      </w:pPr>
      <w:bookmarkStart w:id="7" w:name="_Toc460856937"/>
      <w:r>
        <w:t xml:space="preserve">Poptávkové </w:t>
      </w:r>
      <w:r w:rsidR="00A10F68">
        <w:t>řízení</w:t>
      </w:r>
      <w:bookmarkEnd w:id="7"/>
    </w:p>
    <w:p w14:paraId="65E5ABF5" w14:textId="7937BCA1" w:rsidR="00A10F68" w:rsidRDefault="00A06DF4" w:rsidP="00F046A3">
      <w:pPr>
        <w:pStyle w:val="AKFZFnormln"/>
        <w:jc w:val="left"/>
        <w:rPr>
          <w:rFonts w:cs="Arial"/>
        </w:rPr>
      </w:pPr>
      <w:r>
        <w:t xml:space="preserve">Veřejná zakázka s názvem </w:t>
      </w:r>
      <w:bookmarkStart w:id="8" w:name="_Hlk77330954"/>
      <w:r w:rsidR="00F046A3" w:rsidRPr="00F046A3">
        <w:rPr>
          <w:rFonts w:cs="Arial"/>
          <w:b/>
        </w:rPr>
        <w:t>Inovace počítačové laboratoře 313</w:t>
      </w:r>
      <w:r w:rsidR="00F046A3">
        <w:rPr>
          <w:rFonts w:cs="Arial"/>
          <w:b/>
        </w:rPr>
        <w:t xml:space="preserve"> </w:t>
      </w:r>
      <w:bookmarkEnd w:id="8"/>
      <w:r>
        <w:t xml:space="preserve">je veřejnou zakázkou malého rozsahu na </w:t>
      </w:r>
      <w:r w:rsidR="0097252B" w:rsidRPr="00A960C2">
        <w:rPr>
          <w:rFonts w:cs="Arial"/>
        </w:rPr>
        <w:t>dodáv</w:t>
      </w:r>
      <w:r w:rsidR="00DB5900" w:rsidRPr="00A960C2">
        <w:rPr>
          <w:rFonts w:cs="Arial"/>
        </w:rPr>
        <w:t>k</w:t>
      </w:r>
      <w:r w:rsidR="0097252B" w:rsidRPr="00A960C2">
        <w:rPr>
          <w:rFonts w:cs="Arial"/>
        </w:rPr>
        <w:t>y</w:t>
      </w:r>
      <w:r w:rsidR="00A960C2">
        <w:rPr>
          <w:rFonts w:cs="Arial"/>
        </w:rPr>
        <w:t xml:space="preserve"> </w:t>
      </w:r>
      <w:r>
        <w:rPr>
          <w:rFonts w:cs="Arial"/>
        </w:rPr>
        <w:t>(dále jen „</w:t>
      </w:r>
      <w:r w:rsidRPr="0097252B">
        <w:rPr>
          <w:rFonts w:cs="Arial"/>
          <w:b/>
        </w:rPr>
        <w:t>Veřejná zakázka</w:t>
      </w:r>
      <w:r>
        <w:rPr>
          <w:rFonts w:cs="Arial"/>
        </w:rPr>
        <w:t>“).</w:t>
      </w:r>
    </w:p>
    <w:p w14:paraId="2A545125" w14:textId="7734FED3" w:rsidR="0097252B" w:rsidRDefault="00514171" w:rsidP="00A10F68">
      <w:pPr>
        <w:pStyle w:val="AKFZFnormln"/>
        <w:rPr>
          <w:rFonts w:cs="Arial"/>
        </w:rPr>
      </w:pPr>
      <w:r>
        <w:rPr>
          <w:rFonts w:cs="Arial"/>
        </w:rPr>
        <w:t xml:space="preserve">Veřejná zakázka </w:t>
      </w:r>
      <w:r w:rsidR="00DB5900">
        <w:rPr>
          <w:rFonts w:cs="Arial"/>
        </w:rPr>
        <w:t xml:space="preserve">je </w:t>
      </w:r>
      <w:r w:rsidR="0097252B">
        <w:rPr>
          <w:rFonts w:cs="Arial"/>
        </w:rPr>
        <w:t xml:space="preserve">v souladu s § 31 zákona </w:t>
      </w:r>
      <w:r w:rsidR="00DB5900">
        <w:rPr>
          <w:rFonts w:cs="Arial"/>
        </w:rPr>
        <w:t>z</w:t>
      </w:r>
      <w:r w:rsidR="0097252B">
        <w:rPr>
          <w:rFonts w:cs="Arial"/>
        </w:rPr>
        <w:t>adávána mimo režim zákona. Obsahuje-li tato zadávací dokumentace odkaz na zákon, použije se příslušné ustanovení zákona analogicky. To však neznamená, že Zadavatel zadává Veřejnou zakázku v režimu zákona.</w:t>
      </w:r>
    </w:p>
    <w:p w14:paraId="7FD583F8" w14:textId="386A9475" w:rsidR="00580202" w:rsidRDefault="00580202" w:rsidP="00580202">
      <w:pPr>
        <w:pStyle w:val="AKFZFnovnadpis3"/>
      </w:pPr>
      <w:bookmarkStart w:id="9" w:name="_Toc460856938"/>
      <w:r>
        <w:t>Účel Veřejné zakázky</w:t>
      </w:r>
      <w:bookmarkEnd w:id="9"/>
    </w:p>
    <w:p w14:paraId="3D34C51E" w14:textId="203A7CF9" w:rsidR="00580202" w:rsidRDefault="00580202" w:rsidP="00580202">
      <w:pPr>
        <w:pStyle w:val="AKFZFnormln"/>
      </w:pPr>
      <w:r>
        <w:t xml:space="preserve">Účelem Veřejné zakázky je uzavření smlouvy na plnění Veřejné zakázky s jedním vybraným </w:t>
      </w:r>
      <w:r w:rsidR="00A8534D">
        <w:t>dodavatel</w:t>
      </w:r>
      <w:r w:rsidR="00BF30BC">
        <w:t>e</w:t>
      </w:r>
      <w:r w:rsidR="00A8534D">
        <w:t>m</w:t>
      </w:r>
      <w:r>
        <w:t xml:space="preserve">, na jejímž základě budou </w:t>
      </w:r>
      <w:r w:rsidR="00460B5A">
        <w:t xml:space="preserve">pro </w:t>
      </w:r>
      <w:r w:rsidR="001E30D1">
        <w:t>Z</w:t>
      </w:r>
      <w:r w:rsidR="00460B5A">
        <w:t>adavatele</w:t>
      </w:r>
      <w:r>
        <w:t xml:space="preserve"> </w:t>
      </w:r>
      <w:r w:rsidRPr="00A960C2">
        <w:t>poskytovány dodávky</w:t>
      </w:r>
      <w:r>
        <w:t>.</w:t>
      </w:r>
    </w:p>
    <w:p w14:paraId="2C7AEBD6" w14:textId="428354A5" w:rsidR="00580202" w:rsidRDefault="00580202" w:rsidP="00580202">
      <w:pPr>
        <w:pStyle w:val="AKFZFnovnadpis3"/>
      </w:pPr>
      <w:bookmarkStart w:id="10" w:name="_Toc460856939"/>
      <w:r>
        <w:t>Předmět plnění Veřejné zakázky</w:t>
      </w:r>
      <w:bookmarkEnd w:id="10"/>
    </w:p>
    <w:p w14:paraId="5B3DDC2D" w14:textId="6F348981" w:rsidR="000D6F22" w:rsidRDefault="00203F6E" w:rsidP="00580202">
      <w:pPr>
        <w:pStyle w:val="AKFZFnormln"/>
      </w:pPr>
      <w:r w:rsidRPr="00DE60A4">
        <w:t xml:space="preserve">Předmětem plnění Veřejné zakázky je </w:t>
      </w:r>
      <w:r w:rsidR="00073579" w:rsidRPr="00DE60A4">
        <w:t xml:space="preserve">nákup </w:t>
      </w:r>
      <w:r w:rsidR="00DE60A4" w:rsidRPr="00DE60A4">
        <w:t>2</w:t>
      </w:r>
      <w:r w:rsidR="00F046A3">
        <w:t>0</w:t>
      </w:r>
      <w:r w:rsidR="00073579" w:rsidRPr="00DE60A4">
        <w:t xml:space="preserve"> kusů </w:t>
      </w:r>
      <w:r w:rsidR="00F046A3">
        <w:t>počítačových sestav</w:t>
      </w:r>
      <w:r w:rsidR="00073579" w:rsidRPr="00DE60A4">
        <w:t xml:space="preserve"> do </w:t>
      </w:r>
      <w:r w:rsidR="00F046A3">
        <w:t xml:space="preserve">počítačové </w:t>
      </w:r>
      <w:r w:rsidR="00073579" w:rsidRPr="00DE60A4">
        <w:t xml:space="preserve">učebny </w:t>
      </w:r>
      <w:r w:rsidR="00F046A3">
        <w:t>313</w:t>
      </w:r>
      <w:r w:rsidR="000D6F22">
        <w:t>.</w:t>
      </w:r>
    </w:p>
    <w:p w14:paraId="02B645B7" w14:textId="66FEE256" w:rsidR="00580202" w:rsidRPr="000D6F22" w:rsidRDefault="00203F6E" w:rsidP="00580202">
      <w:pPr>
        <w:pStyle w:val="AKFZFnormln"/>
      </w:pPr>
      <w:r>
        <w:rPr>
          <w:rFonts w:cs="Arial"/>
        </w:rPr>
        <w:t xml:space="preserve">Detailní informace o předmětu plnění Veřejné zakázky obsahuje </w:t>
      </w:r>
      <w:r w:rsidR="00D8657E">
        <w:rPr>
          <w:rFonts w:cs="Arial"/>
        </w:rPr>
        <w:t xml:space="preserve">závazný návrh smlouvy na plnění Veřejné zakázky </w:t>
      </w:r>
      <w:r w:rsidR="000D6F22">
        <w:rPr>
          <w:rFonts w:cs="Arial"/>
        </w:rPr>
        <w:t xml:space="preserve">a Technická specifikace </w:t>
      </w:r>
      <w:r w:rsidR="00D8657E">
        <w:rPr>
          <w:rFonts w:cs="Arial"/>
        </w:rPr>
        <w:t>(</w:t>
      </w:r>
      <w:r>
        <w:rPr>
          <w:rFonts w:cs="Arial"/>
        </w:rPr>
        <w:t>příloh</w:t>
      </w:r>
      <w:r w:rsidR="000D6F22">
        <w:rPr>
          <w:rFonts w:cs="Arial"/>
        </w:rPr>
        <w:t>y</w:t>
      </w:r>
      <w:r>
        <w:rPr>
          <w:rFonts w:cs="Arial"/>
        </w:rPr>
        <w:t xml:space="preserve"> č. </w:t>
      </w:r>
      <w:r w:rsidR="00AD1580">
        <w:rPr>
          <w:rFonts w:cs="Arial"/>
        </w:rPr>
        <w:t>1</w:t>
      </w:r>
      <w:r w:rsidR="00073579">
        <w:rPr>
          <w:rFonts w:cs="Arial"/>
        </w:rPr>
        <w:t xml:space="preserve"> a 3.</w:t>
      </w:r>
      <w:r>
        <w:rPr>
          <w:rFonts w:cs="Arial"/>
        </w:rPr>
        <w:t xml:space="preserve"> této zadávací dokumentace</w:t>
      </w:r>
      <w:proofErr w:type="gramStart"/>
      <w:r w:rsidR="00D8657E">
        <w:rPr>
          <w:rFonts w:cs="Arial"/>
        </w:rPr>
        <w:t>)</w:t>
      </w:r>
      <w:r w:rsidR="000D6F22">
        <w:rPr>
          <w:rFonts w:cs="Arial"/>
        </w:rPr>
        <w:t xml:space="preserve"> </w:t>
      </w:r>
      <w:r>
        <w:rPr>
          <w:rFonts w:cs="Arial"/>
        </w:rPr>
        <w:t>.</w:t>
      </w:r>
      <w:proofErr w:type="gramEnd"/>
    </w:p>
    <w:p w14:paraId="259D3035" w14:textId="00D0B7D8" w:rsidR="00203F6E" w:rsidRPr="00203F6E" w:rsidRDefault="00203F6E" w:rsidP="00203F6E">
      <w:pPr>
        <w:pStyle w:val="AKFZFnormln"/>
      </w:pPr>
      <w:r w:rsidRPr="00CB4F9A">
        <w:t xml:space="preserve">V případě, že </w:t>
      </w:r>
      <w:r>
        <w:t>popis předmětu plnění</w:t>
      </w:r>
      <w:r w:rsidRPr="00CB4F9A">
        <w:t xml:space="preserve"> obsahuje</w:t>
      </w:r>
      <w:r>
        <w:t xml:space="preserve"> požadavky nebo </w:t>
      </w:r>
      <w:r w:rsidRPr="00CB4F9A">
        <w:t xml:space="preserve">odkazy na </w:t>
      </w:r>
      <w:r w:rsidR="00807375">
        <w:t xml:space="preserve">určité dodavatele, nebo na </w:t>
      </w:r>
      <w:r w:rsidR="00807375" w:rsidRPr="00807375">
        <w:t>patenty na vynálezy, užitné vzory, průmyslové vzory, ochra</w:t>
      </w:r>
      <w:r w:rsidR="00807375">
        <w:t>nné známky nebo označení původu</w:t>
      </w:r>
      <w:r w:rsidRPr="00CB4F9A">
        <w:t>, umožňuj</w:t>
      </w:r>
      <w:r w:rsidR="000C6CD4">
        <w:t xml:space="preserve">e </w:t>
      </w:r>
      <w:r w:rsidR="00807375">
        <w:t>Z</w:t>
      </w:r>
      <w:r w:rsidRPr="00CB4F9A">
        <w:t>adavatel použití i jiných, kvalitativně a technicky</w:t>
      </w:r>
      <w:r w:rsidR="00807375">
        <w:t xml:space="preserve"> rovnocenných</w:t>
      </w:r>
      <w:r w:rsidR="000C6CD4">
        <w:t xml:space="preserve"> řešení, které naplní </w:t>
      </w:r>
      <w:r w:rsidR="00807375">
        <w:t>Z</w:t>
      </w:r>
      <w:r w:rsidRPr="00CB4F9A">
        <w:t>adavat</w:t>
      </w:r>
      <w:r>
        <w:t>elem požadovanou funkcionalitu</w:t>
      </w:r>
      <w:r w:rsidRPr="00CB4F9A">
        <w:t>.</w:t>
      </w:r>
    </w:p>
    <w:p w14:paraId="18E4EEA8" w14:textId="5981AB45" w:rsidR="00580202" w:rsidRDefault="00580202" w:rsidP="00580202">
      <w:pPr>
        <w:pStyle w:val="AKFZFnovnadpis3"/>
      </w:pPr>
      <w:bookmarkStart w:id="11" w:name="_Toc460856941"/>
      <w:r>
        <w:lastRenderedPageBreak/>
        <w:t>Předpokládaná hodnota Veřejné zakázky</w:t>
      </w:r>
      <w:bookmarkEnd w:id="11"/>
    </w:p>
    <w:p w14:paraId="21A46C8A" w14:textId="571BC74F" w:rsidR="00580202" w:rsidRDefault="00FF035A" w:rsidP="00580202">
      <w:pPr>
        <w:pStyle w:val="AKFZFnormln"/>
        <w:rPr>
          <w:rFonts w:cs="Arial"/>
        </w:rPr>
      </w:pPr>
      <w:r w:rsidRPr="00E9133A">
        <w:t xml:space="preserve">Předpokládaná hodnota Veřejné zakázky </w:t>
      </w:r>
      <w:r w:rsidR="00161D87" w:rsidRPr="00E9133A">
        <w:t>byla</w:t>
      </w:r>
      <w:r w:rsidR="00306624" w:rsidRPr="00E9133A">
        <w:t xml:space="preserve"> stanovena na základě</w:t>
      </w:r>
      <w:r w:rsidR="00543B97" w:rsidRPr="00E9133A">
        <w:t xml:space="preserve"> § 16 a násl. zákona a </w:t>
      </w:r>
      <w:r w:rsidRPr="00E9133A">
        <w:t xml:space="preserve">činí </w:t>
      </w:r>
      <w:r w:rsidR="00BB04AA" w:rsidRPr="005C1E55">
        <w:rPr>
          <w:b/>
        </w:rPr>
        <w:t>4</w:t>
      </w:r>
      <w:r w:rsidR="005C1E55" w:rsidRPr="005C1E55">
        <w:rPr>
          <w:b/>
        </w:rPr>
        <w:t>39</w:t>
      </w:r>
      <w:r w:rsidR="008141B7" w:rsidRPr="005C1E55">
        <w:rPr>
          <w:rFonts w:cs="Arial"/>
          <w:b/>
        </w:rPr>
        <w:t> </w:t>
      </w:r>
      <w:r w:rsidR="005C1E55" w:rsidRPr="005C1E55">
        <w:rPr>
          <w:rFonts w:cs="Arial"/>
          <w:b/>
        </w:rPr>
        <w:t>23</w:t>
      </w:r>
      <w:r w:rsidR="008141B7" w:rsidRPr="005C1E55">
        <w:rPr>
          <w:rFonts w:cs="Arial"/>
          <w:b/>
        </w:rPr>
        <w:t>0</w:t>
      </w:r>
      <w:r w:rsidRPr="005C1E55">
        <w:rPr>
          <w:rFonts w:cs="Arial"/>
          <w:b/>
        </w:rPr>
        <w:t xml:space="preserve">,- Kč (slovy: </w:t>
      </w:r>
      <w:proofErr w:type="spellStart"/>
      <w:r w:rsidR="00073579" w:rsidRPr="005C1E55">
        <w:rPr>
          <w:rFonts w:cs="Arial"/>
          <w:b/>
        </w:rPr>
        <w:t>čtyřista</w:t>
      </w:r>
      <w:r w:rsidR="005C1E55" w:rsidRPr="005C1E55">
        <w:rPr>
          <w:rFonts w:cs="Arial"/>
          <w:b/>
        </w:rPr>
        <w:t>třicetdevět</w:t>
      </w:r>
      <w:r w:rsidR="008141B7" w:rsidRPr="005C1E55">
        <w:rPr>
          <w:rFonts w:cs="Arial"/>
          <w:b/>
        </w:rPr>
        <w:t>tisíc</w:t>
      </w:r>
      <w:r w:rsidR="005C1E55" w:rsidRPr="005C1E55">
        <w:rPr>
          <w:rFonts w:cs="Arial"/>
          <w:b/>
        </w:rPr>
        <w:t>dvěstětřicet</w:t>
      </w:r>
      <w:proofErr w:type="spellEnd"/>
      <w:r w:rsidRPr="005C1E55">
        <w:rPr>
          <w:rFonts w:cs="Arial"/>
          <w:b/>
        </w:rPr>
        <w:t xml:space="preserve"> korun českých) </w:t>
      </w:r>
      <w:r w:rsidR="00073579" w:rsidRPr="005C1E55">
        <w:rPr>
          <w:rFonts w:cs="Arial"/>
          <w:b/>
        </w:rPr>
        <w:t>s</w:t>
      </w:r>
      <w:r w:rsidRPr="005C1E55">
        <w:rPr>
          <w:rFonts w:cs="Arial"/>
          <w:b/>
        </w:rPr>
        <w:t xml:space="preserve"> DPH</w:t>
      </w:r>
      <w:r w:rsidR="00B03CB8" w:rsidRPr="005C1E55">
        <w:rPr>
          <w:rFonts w:cs="Arial"/>
          <w:b/>
        </w:rPr>
        <w:t xml:space="preserve">; </w:t>
      </w:r>
      <w:r w:rsidR="00073579" w:rsidRPr="005C1E55">
        <w:rPr>
          <w:rFonts w:cs="Arial"/>
          <w:b/>
        </w:rPr>
        <w:t>3</w:t>
      </w:r>
      <w:r w:rsidR="005C1E55" w:rsidRPr="005C1E55">
        <w:rPr>
          <w:rFonts w:cs="Arial"/>
          <w:b/>
        </w:rPr>
        <w:t>63 </w:t>
      </w:r>
      <w:r w:rsidR="00073579" w:rsidRPr="005C1E55">
        <w:rPr>
          <w:rFonts w:cs="Arial"/>
          <w:b/>
        </w:rPr>
        <w:t>0</w:t>
      </w:r>
      <w:r w:rsidR="008141B7" w:rsidRPr="005C1E55">
        <w:rPr>
          <w:rFonts w:cs="Arial"/>
          <w:b/>
        </w:rPr>
        <w:t>00</w:t>
      </w:r>
      <w:r w:rsidR="00B03CB8" w:rsidRPr="005C1E55">
        <w:rPr>
          <w:rFonts w:cs="Arial"/>
          <w:b/>
        </w:rPr>
        <w:t xml:space="preserve">,- Kč (slovy: </w:t>
      </w:r>
      <w:proofErr w:type="spellStart"/>
      <w:r w:rsidR="00073579" w:rsidRPr="005C1E55">
        <w:rPr>
          <w:rFonts w:cs="Arial"/>
          <w:b/>
        </w:rPr>
        <w:t>třista</w:t>
      </w:r>
      <w:r w:rsidR="005C1E55" w:rsidRPr="005C1E55">
        <w:rPr>
          <w:rFonts w:cs="Arial"/>
          <w:b/>
        </w:rPr>
        <w:t>šedesáttři</w:t>
      </w:r>
      <w:r w:rsidR="00073579" w:rsidRPr="005C1E55">
        <w:rPr>
          <w:rFonts w:cs="Arial"/>
          <w:b/>
        </w:rPr>
        <w:t>t</w:t>
      </w:r>
      <w:r w:rsidR="008141B7" w:rsidRPr="005C1E55">
        <w:rPr>
          <w:rFonts w:cs="Arial"/>
          <w:b/>
        </w:rPr>
        <w:t>isíc</w:t>
      </w:r>
      <w:proofErr w:type="spellEnd"/>
      <w:r w:rsidR="00BF1610" w:rsidRPr="005C1E55">
        <w:rPr>
          <w:rFonts w:cs="Arial"/>
          <w:b/>
        </w:rPr>
        <w:t xml:space="preserve"> </w:t>
      </w:r>
      <w:r w:rsidR="00B03CB8" w:rsidRPr="005C1E55">
        <w:rPr>
          <w:rFonts w:cs="Arial"/>
          <w:b/>
        </w:rPr>
        <w:t xml:space="preserve">korun českých) </w:t>
      </w:r>
      <w:r w:rsidR="00073579" w:rsidRPr="005C1E55">
        <w:rPr>
          <w:rFonts w:cs="Arial"/>
          <w:b/>
        </w:rPr>
        <w:t>bez</w:t>
      </w:r>
      <w:r w:rsidR="00B03CB8" w:rsidRPr="005C1E55">
        <w:rPr>
          <w:rFonts w:cs="Arial"/>
          <w:b/>
        </w:rPr>
        <w:t xml:space="preserve"> DPH</w:t>
      </w:r>
      <w:r w:rsidRPr="005C1E55">
        <w:rPr>
          <w:rFonts w:cs="Arial"/>
        </w:rPr>
        <w:t>.</w:t>
      </w:r>
    </w:p>
    <w:p w14:paraId="4D960ECC" w14:textId="08D8EF19" w:rsidR="00FF035A" w:rsidRDefault="003E47ED" w:rsidP="00FF035A">
      <w:pPr>
        <w:pStyle w:val="AKFZFnovnadpis3"/>
      </w:pPr>
      <w:bookmarkStart w:id="12" w:name="_Toc460856942"/>
      <w:r>
        <w:t>Doba plnění</w:t>
      </w:r>
      <w:bookmarkEnd w:id="12"/>
    </w:p>
    <w:p w14:paraId="42E341B3" w14:textId="72CEF03D" w:rsidR="00D55506" w:rsidRPr="00E9133A" w:rsidRDefault="00D55506" w:rsidP="00D55506">
      <w:pPr>
        <w:pStyle w:val="AKFZFnormln"/>
      </w:pPr>
      <w:r w:rsidRPr="00E9133A">
        <w:t xml:space="preserve">Lhůta pro podání nabídek končí dne </w:t>
      </w:r>
      <w:r w:rsidR="00996310" w:rsidRPr="00996310">
        <w:rPr>
          <w:b/>
        </w:rPr>
        <w:t>2</w:t>
      </w:r>
      <w:r w:rsidRPr="00996310">
        <w:rPr>
          <w:b/>
        </w:rPr>
        <w:t xml:space="preserve">. </w:t>
      </w:r>
      <w:r w:rsidR="00996310" w:rsidRPr="00996310">
        <w:rPr>
          <w:b/>
        </w:rPr>
        <w:t>srpna</w:t>
      </w:r>
      <w:r w:rsidRPr="00996310">
        <w:rPr>
          <w:b/>
        </w:rPr>
        <w:t xml:space="preserve"> 20</w:t>
      </w:r>
      <w:r w:rsidR="00F046A3" w:rsidRPr="00996310">
        <w:rPr>
          <w:b/>
        </w:rPr>
        <w:t>2</w:t>
      </w:r>
      <w:r w:rsidRPr="00996310">
        <w:rPr>
          <w:b/>
        </w:rPr>
        <w:t>1 v</w:t>
      </w:r>
      <w:r w:rsidR="00F046A3" w:rsidRPr="00996310">
        <w:rPr>
          <w:b/>
        </w:rPr>
        <w:t> </w:t>
      </w:r>
      <w:r w:rsidRPr="00996310">
        <w:rPr>
          <w:b/>
        </w:rPr>
        <w:t>1</w:t>
      </w:r>
      <w:r w:rsidR="00996310" w:rsidRPr="00996310">
        <w:rPr>
          <w:b/>
        </w:rPr>
        <w:t>3</w:t>
      </w:r>
      <w:r w:rsidR="00F046A3" w:rsidRPr="00996310">
        <w:rPr>
          <w:b/>
        </w:rPr>
        <w:t>.</w:t>
      </w:r>
      <w:r w:rsidR="00996310" w:rsidRPr="00996310">
        <w:rPr>
          <w:b/>
        </w:rPr>
        <w:t>0</w:t>
      </w:r>
      <w:r w:rsidRPr="00996310">
        <w:rPr>
          <w:b/>
        </w:rPr>
        <w:t>0 hodin</w:t>
      </w:r>
      <w:r w:rsidR="00996310">
        <w:rPr>
          <w:b/>
        </w:rPr>
        <w:t>.</w:t>
      </w:r>
    </w:p>
    <w:p w14:paraId="235C3CFB" w14:textId="77777777" w:rsidR="00D55506" w:rsidRPr="00E9133A" w:rsidRDefault="00D55506" w:rsidP="00D55506">
      <w:pPr>
        <w:pStyle w:val="AKFZFnormln"/>
      </w:pPr>
      <w:r w:rsidRPr="00E9133A">
        <w:t>Smlouva na plnění Veřejné zakázky bude uzavřena bezodkladně po výběru nejvhodnější nabídky.</w:t>
      </w:r>
    </w:p>
    <w:p w14:paraId="31D5629C" w14:textId="414274D0" w:rsidR="00D55506" w:rsidRPr="00091833" w:rsidRDefault="00D55506" w:rsidP="00D55506">
      <w:pPr>
        <w:pStyle w:val="AKFZFnormln"/>
        <w:rPr>
          <w:b/>
        </w:rPr>
      </w:pPr>
      <w:r w:rsidRPr="00E9133A">
        <w:t xml:space="preserve">Doba plnění zakázky musí být ukončena do </w:t>
      </w:r>
      <w:r w:rsidR="00996310" w:rsidRPr="00996310">
        <w:rPr>
          <w:b/>
        </w:rPr>
        <w:t>15</w:t>
      </w:r>
      <w:r w:rsidR="005B4E2C" w:rsidRPr="00996310">
        <w:rPr>
          <w:b/>
        </w:rPr>
        <w:t>.</w:t>
      </w:r>
      <w:r w:rsidR="00996310" w:rsidRPr="00996310">
        <w:rPr>
          <w:b/>
        </w:rPr>
        <w:t xml:space="preserve"> 9. </w:t>
      </w:r>
      <w:r w:rsidRPr="00996310">
        <w:rPr>
          <w:b/>
        </w:rPr>
        <w:t>20</w:t>
      </w:r>
      <w:r w:rsidR="00F046A3" w:rsidRPr="00996310">
        <w:rPr>
          <w:b/>
        </w:rPr>
        <w:t>2</w:t>
      </w:r>
      <w:r w:rsidRPr="00996310">
        <w:rPr>
          <w:b/>
        </w:rPr>
        <w:t>1</w:t>
      </w:r>
      <w:r w:rsidRPr="00091833">
        <w:rPr>
          <w:b/>
        </w:rPr>
        <w:t>.</w:t>
      </w:r>
    </w:p>
    <w:p w14:paraId="734639CD" w14:textId="55A3E88E" w:rsidR="003E47ED" w:rsidRPr="00E9133A" w:rsidRDefault="003E47ED" w:rsidP="003E47ED">
      <w:pPr>
        <w:pStyle w:val="AKFZFnovnadpis3"/>
      </w:pPr>
      <w:bookmarkStart w:id="13" w:name="_Toc460856943"/>
      <w:r w:rsidRPr="00E9133A">
        <w:t>Místo plnění</w:t>
      </w:r>
      <w:bookmarkEnd w:id="13"/>
    </w:p>
    <w:p w14:paraId="761ABF2A" w14:textId="264894AD" w:rsidR="003E47ED" w:rsidRDefault="00655E6C" w:rsidP="003E47ED">
      <w:pPr>
        <w:pStyle w:val="AKFZFnormln"/>
      </w:pPr>
      <w:r w:rsidRPr="003C13BF">
        <w:t xml:space="preserve">Místem plnění Veřejné zakázky je </w:t>
      </w:r>
      <w:r w:rsidR="00A960C2">
        <w:t>sídlo Zadavatele</w:t>
      </w:r>
      <w:r w:rsidR="00073579">
        <w:t xml:space="preserve"> Gymnázium Joachima </w:t>
      </w:r>
      <w:proofErr w:type="spellStart"/>
      <w:r w:rsidR="00073579">
        <w:t>Barranda</w:t>
      </w:r>
      <w:proofErr w:type="spellEnd"/>
      <w:r w:rsidR="00073579">
        <w:t xml:space="preserve"> Beroun, Talichova 824, Beroun, 266 01</w:t>
      </w:r>
      <w:r w:rsidRPr="003C13BF">
        <w:t>.</w:t>
      </w:r>
    </w:p>
    <w:p w14:paraId="1C3FE5E7" w14:textId="0AA82288" w:rsidR="004B6800" w:rsidRDefault="004B6800" w:rsidP="004B6800">
      <w:pPr>
        <w:pStyle w:val="AKFZFnovnadpis3"/>
      </w:pPr>
      <w:bookmarkStart w:id="14" w:name="_Toc460856944"/>
      <w:r>
        <w:t>Závaznost požadavků zadavatele</w:t>
      </w:r>
      <w:bookmarkEnd w:id="14"/>
    </w:p>
    <w:p w14:paraId="103DCDE3" w14:textId="63BAE6BA" w:rsidR="004B6800" w:rsidRPr="004B6800" w:rsidRDefault="004B6800" w:rsidP="004B6800">
      <w:pPr>
        <w:pStyle w:val="AKFZFnormln"/>
      </w:pPr>
      <w:r w:rsidRPr="00225397">
        <w:t>Informace a údaje uvedené v jednotlivých částech této zadávací dokumentace a v jejích příloh</w:t>
      </w:r>
      <w:r w:rsidR="005137B5">
        <w:t>ách vymezují závazné požadavky Z</w:t>
      </w:r>
      <w:r w:rsidRPr="00225397">
        <w:t xml:space="preserve">adavatele na plnění této </w:t>
      </w:r>
      <w:r w:rsidR="005137B5">
        <w:t xml:space="preserve">Veřejné </w:t>
      </w:r>
      <w:r w:rsidRPr="00225397">
        <w:t>za</w:t>
      </w:r>
      <w:r>
        <w:t>kázky</w:t>
      </w:r>
      <w:r w:rsidR="005137B5">
        <w:t>, není-li uvedeno jinak</w:t>
      </w:r>
      <w:r>
        <w:t>. Tyto požadavky j</w:t>
      </w:r>
      <w:r w:rsidR="005137B5">
        <w:t>sou účastníci povin</w:t>
      </w:r>
      <w:r w:rsidRPr="00225397">
        <w:t>n</w:t>
      </w:r>
      <w:r w:rsidR="005137B5">
        <w:t>i</w:t>
      </w:r>
      <w:r w:rsidRPr="00225397">
        <w:t xml:space="preserve"> plně a bezvýhradně </w:t>
      </w:r>
      <w:r w:rsidR="005137B5">
        <w:t>dodržet</w:t>
      </w:r>
      <w:r w:rsidRPr="00225397">
        <w:t xml:space="preserve"> při zprac</w:t>
      </w:r>
      <w:r w:rsidR="005137B5">
        <w:t>ování své nabídky. Nedodržení</w:t>
      </w:r>
      <w:r w:rsidR="008C5311">
        <w:t xml:space="preserve"> závazných požadavků Z</w:t>
      </w:r>
      <w:r w:rsidR="00A20F4A">
        <w:t>adavatele</w:t>
      </w:r>
      <w:r w:rsidRPr="00225397">
        <w:t xml:space="preserve"> </w:t>
      </w:r>
      <w:r w:rsidR="00A20F4A">
        <w:t xml:space="preserve">bude </w:t>
      </w:r>
      <w:r w:rsidRPr="00225397">
        <w:t>považováno za nesplnění zadávacích podmíne</w:t>
      </w:r>
      <w:r>
        <w:t>k</w:t>
      </w:r>
      <w:r w:rsidR="00A20F4A">
        <w:t xml:space="preserve">, jehož následkem může být </w:t>
      </w:r>
      <w:r w:rsidR="00C0083D">
        <w:t>vyloučení účastníka</w:t>
      </w:r>
      <w:r w:rsidR="005137B5">
        <w:t xml:space="preserve"> z poptávkového řízení</w:t>
      </w:r>
      <w:r w:rsidRPr="00225397">
        <w:t>.</w:t>
      </w:r>
    </w:p>
    <w:p w14:paraId="14449351" w14:textId="4FA4D95E" w:rsidR="009C7542" w:rsidRPr="00AC0B1C" w:rsidRDefault="0066708E" w:rsidP="0066708E">
      <w:pPr>
        <w:pStyle w:val="AKFZFnovNadpis1"/>
      </w:pPr>
      <w:bookmarkStart w:id="15" w:name="_Toc460856945"/>
      <w:r w:rsidRPr="00AC0B1C">
        <w:t>KVALIFIKACE ÚČASTNÍKŮ</w:t>
      </w:r>
      <w:bookmarkEnd w:id="15"/>
    </w:p>
    <w:p w14:paraId="1E1A6B05" w14:textId="2D207D78" w:rsidR="0066708E" w:rsidRDefault="00D23305" w:rsidP="0066708E">
      <w:pPr>
        <w:pStyle w:val="AKFZFnovnadpis2"/>
      </w:pPr>
      <w:bookmarkStart w:id="16" w:name="_Toc460856946"/>
      <w:r>
        <w:t>Obecná ustanovení o prokazování kvalifikace</w:t>
      </w:r>
      <w:bookmarkEnd w:id="16"/>
    </w:p>
    <w:p w14:paraId="5E99A368" w14:textId="61D6D332" w:rsidR="0066708E" w:rsidRDefault="0066708E" w:rsidP="0066708E">
      <w:pPr>
        <w:pStyle w:val="AKFZFnormln"/>
      </w:pPr>
      <w:r>
        <w:t xml:space="preserve">Zadavatel stanovil požadavky na </w:t>
      </w:r>
      <w:r w:rsidR="00D23305">
        <w:t>kvalifikaci</w:t>
      </w:r>
      <w:r>
        <w:t xml:space="preserve"> analogicky k pož</w:t>
      </w:r>
      <w:r w:rsidR="00D23305">
        <w:t>adavkům uvedeným v § 73 zákona.</w:t>
      </w:r>
    </w:p>
    <w:p w14:paraId="666060DC" w14:textId="0EE339D6" w:rsidR="0066708E" w:rsidRDefault="0066708E" w:rsidP="0066708E">
      <w:pPr>
        <w:pStyle w:val="AKFZFnormln"/>
      </w:pPr>
      <w:r>
        <w:t>Kvalifikovaným pro splnění Veřejné zakázky je účastník, který:</w:t>
      </w:r>
    </w:p>
    <w:p w14:paraId="3E2E8036" w14:textId="5422878D" w:rsidR="0066708E" w:rsidRDefault="0066708E" w:rsidP="00AA3469">
      <w:pPr>
        <w:pStyle w:val="AKFZFnormln"/>
        <w:numPr>
          <w:ilvl w:val="0"/>
          <w:numId w:val="12"/>
        </w:numPr>
        <w:ind w:hanging="720"/>
      </w:pPr>
      <w:r>
        <w:t xml:space="preserve">splní základní způsobilosti </w:t>
      </w:r>
      <w:r w:rsidR="00D23305">
        <w:t>ve smyslu</w:t>
      </w:r>
      <w:r>
        <w:t xml:space="preserve"> § 74 a násl. zákona,</w:t>
      </w:r>
      <w:r w:rsidR="00D23305">
        <w:t xml:space="preserve"> v rozsahu dle odst. </w:t>
      </w:r>
      <w:r w:rsidR="001A5A15">
        <w:fldChar w:fldCharType="begin"/>
      </w:r>
      <w:r w:rsidR="001A5A15">
        <w:instrText xml:space="preserve"> REF _Ref460340856 \r \h </w:instrText>
      </w:r>
      <w:r w:rsidR="001A5A15">
        <w:fldChar w:fldCharType="separate"/>
      </w:r>
      <w:r w:rsidR="00FF289F">
        <w:t>2.2</w:t>
      </w:r>
      <w:r w:rsidR="001A5A15">
        <w:fldChar w:fldCharType="end"/>
      </w:r>
      <w:r w:rsidR="001A5A15">
        <w:t xml:space="preserve"> této zadávací dokumentace;</w:t>
      </w:r>
    </w:p>
    <w:p w14:paraId="6A65C859" w14:textId="4AD75E4C" w:rsidR="0066708E" w:rsidRDefault="0066708E" w:rsidP="00AA3469">
      <w:pPr>
        <w:pStyle w:val="AKFZFnormln"/>
        <w:numPr>
          <w:ilvl w:val="0"/>
          <w:numId w:val="12"/>
        </w:numPr>
        <w:ind w:hanging="720"/>
      </w:pPr>
      <w:r>
        <w:t xml:space="preserve">splní profesní způsobilosti </w:t>
      </w:r>
      <w:r w:rsidR="00D23305" w:rsidRPr="00D23305">
        <w:t xml:space="preserve">ve smyslu </w:t>
      </w:r>
      <w:r>
        <w:t>§ 77 zákona,</w:t>
      </w:r>
      <w:r w:rsidR="001A5A15" w:rsidRPr="001A5A15">
        <w:t xml:space="preserve"> v rozsahu dle odst. </w:t>
      </w:r>
      <w:r w:rsidR="00C37584">
        <w:fldChar w:fldCharType="begin"/>
      </w:r>
      <w:r w:rsidR="00C37584">
        <w:instrText xml:space="preserve"> REF _Ref460843626 \r \h </w:instrText>
      </w:r>
      <w:r w:rsidR="00C37584">
        <w:fldChar w:fldCharType="separate"/>
      </w:r>
      <w:r w:rsidR="00FF289F">
        <w:t>2.3</w:t>
      </w:r>
      <w:r w:rsidR="00C37584">
        <w:fldChar w:fldCharType="end"/>
      </w:r>
      <w:r w:rsidR="001A5A15">
        <w:t xml:space="preserve"> </w:t>
      </w:r>
      <w:r w:rsidR="001A5A15" w:rsidRPr="001A5A15">
        <w:t>této zadávací dokumentace</w:t>
      </w:r>
      <w:r w:rsidR="001A5A15">
        <w:t>;</w:t>
      </w:r>
    </w:p>
    <w:p w14:paraId="77A95C71" w14:textId="73FFC759" w:rsidR="0066708E" w:rsidRDefault="0066708E" w:rsidP="00AA3469">
      <w:pPr>
        <w:pStyle w:val="AKFZFnormln"/>
        <w:numPr>
          <w:ilvl w:val="0"/>
          <w:numId w:val="12"/>
        </w:numPr>
        <w:ind w:hanging="720"/>
      </w:pPr>
      <w:r>
        <w:t xml:space="preserve">splní technickou kvalifikaci </w:t>
      </w:r>
      <w:r w:rsidR="00D23305" w:rsidRPr="00D23305">
        <w:t xml:space="preserve">ve smyslu </w:t>
      </w:r>
      <w:r w:rsidR="001A5A15">
        <w:t>§ 79 a násl. zákona</w:t>
      </w:r>
      <w:r w:rsidR="001A5A15" w:rsidRPr="001A5A15">
        <w:t xml:space="preserve">, v rozsahu dle odst. </w:t>
      </w:r>
      <w:r w:rsidR="00C37584">
        <w:fldChar w:fldCharType="begin"/>
      </w:r>
      <w:r w:rsidR="00C37584">
        <w:instrText xml:space="preserve"> REF _Ref11067516 \r \h </w:instrText>
      </w:r>
      <w:r w:rsidR="00C37584">
        <w:fldChar w:fldCharType="separate"/>
      </w:r>
      <w:r w:rsidR="00FF289F">
        <w:t>2.4</w:t>
      </w:r>
      <w:r w:rsidR="00C37584">
        <w:fldChar w:fldCharType="end"/>
      </w:r>
      <w:r w:rsidR="00C37584">
        <w:t xml:space="preserve"> </w:t>
      </w:r>
      <w:r w:rsidR="001A5A15" w:rsidRPr="001A5A15">
        <w:t>této zadávací dokumentace</w:t>
      </w:r>
      <w:r w:rsidR="001A5A15">
        <w:t>.</w:t>
      </w:r>
    </w:p>
    <w:p w14:paraId="25D57814" w14:textId="67393759" w:rsidR="008267E9" w:rsidRDefault="008267E9" w:rsidP="008267E9">
      <w:pPr>
        <w:pStyle w:val="AKFZFnovnadpis2"/>
      </w:pPr>
      <w:bookmarkStart w:id="17" w:name="_Ref460340856"/>
      <w:bookmarkStart w:id="18" w:name="_Toc460856947"/>
      <w:r>
        <w:t>Základní způsobilost</w:t>
      </w:r>
      <w:bookmarkEnd w:id="17"/>
      <w:bookmarkEnd w:id="18"/>
    </w:p>
    <w:p w14:paraId="0BD98F15" w14:textId="39DE8FBE" w:rsidR="00C8039C" w:rsidRPr="000A3415" w:rsidRDefault="001C275C" w:rsidP="008267E9">
      <w:pPr>
        <w:pStyle w:val="AKFZFnormln"/>
      </w:pPr>
      <w:r>
        <w:t>Účastník je povinen prokázat základní způsobilost</w:t>
      </w:r>
      <w:r w:rsidR="00C8039C">
        <w:t xml:space="preserve"> v rozsahu dle písm. a) až e) </w:t>
      </w:r>
      <w:r w:rsidR="008267E9" w:rsidRPr="000A3415">
        <w:t xml:space="preserve">ustanovení </w:t>
      </w:r>
      <w:r w:rsidR="00557D93">
        <w:t xml:space="preserve">      </w:t>
      </w:r>
      <w:r w:rsidR="008267E9" w:rsidRPr="000A3415">
        <w:t xml:space="preserve">§ </w:t>
      </w:r>
      <w:r w:rsidR="008267E9">
        <w:t>74</w:t>
      </w:r>
      <w:r w:rsidR="008267E9" w:rsidRPr="000A3415">
        <w:t xml:space="preserve"> odst. 1 zákona</w:t>
      </w:r>
      <w:r w:rsidR="00C8039C">
        <w:t>. Ustanovení § 74 odst. 2 a 3 zákona se aplikují obdobně.</w:t>
      </w:r>
    </w:p>
    <w:p w14:paraId="197EF484" w14:textId="1C4398EE" w:rsidR="00C37584" w:rsidRPr="00B2504C" w:rsidRDefault="008267E9" w:rsidP="00C37584">
      <w:pPr>
        <w:pStyle w:val="AKFZFnormln"/>
        <w:rPr>
          <w:i/>
        </w:rPr>
      </w:pPr>
      <w:r w:rsidRPr="00010C6B">
        <w:rPr>
          <w:b/>
        </w:rPr>
        <w:lastRenderedPageBreak/>
        <w:t>Účastník</w:t>
      </w:r>
      <w:r w:rsidRPr="00010C6B">
        <w:rPr>
          <w:b/>
          <w:snapToGrid w:val="0"/>
        </w:rPr>
        <w:t xml:space="preserve"> prokáže základní způsobilost </w:t>
      </w:r>
      <w:r w:rsidR="00C37584" w:rsidRPr="00010C6B">
        <w:rPr>
          <w:b/>
          <w:snapToGrid w:val="0"/>
        </w:rPr>
        <w:t>předložením písemného čestného prohlášení. Za tímto účelem lze využít vzoru uvedeného v příloze č. 2 této zadávací dokumentace</w:t>
      </w:r>
      <w:r w:rsidR="00C37584" w:rsidRPr="00C37584">
        <w:rPr>
          <w:snapToGrid w:val="0"/>
        </w:rPr>
        <w:t>.</w:t>
      </w:r>
    </w:p>
    <w:p w14:paraId="35824A18" w14:textId="3614DB5A" w:rsidR="00295B56" w:rsidRPr="00B2504C" w:rsidRDefault="00295B56" w:rsidP="00295B56">
      <w:pPr>
        <w:pStyle w:val="AKFZFnormln"/>
        <w:rPr>
          <w:i/>
        </w:rPr>
      </w:pPr>
    </w:p>
    <w:p w14:paraId="359166B4" w14:textId="39E398D3" w:rsidR="008267E9" w:rsidRDefault="00E56737" w:rsidP="008267E9">
      <w:pPr>
        <w:pStyle w:val="AKFZFnovnadpis2"/>
      </w:pPr>
      <w:bookmarkStart w:id="19" w:name="_Ref460843626"/>
      <w:bookmarkStart w:id="20" w:name="_Toc460856948"/>
      <w:r>
        <w:t>Profesní způsobilost</w:t>
      </w:r>
      <w:bookmarkEnd w:id="19"/>
      <w:bookmarkEnd w:id="20"/>
    </w:p>
    <w:p w14:paraId="26A8CB51" w14:textId="684E96AF" w:rsidR="00B73C3A" w:rsidRPr="00C37584" w:rsidRDefault="00B73C3A" w:rsidP="00B73C3A">
      <w:pPr>
        <w:pStyle w:val="AKFZFnormln"/>
      </w:pPr>
      <w:r w:rsidRPr="00C37584">
        <w:t>Účastník prokáže profesní způsobilost předložením písemného čestného prohlášení, z něhož bude vyplývat:</w:t>
      </w:r>
    </w:p>
    <w:p w14:paraId="496654F9" w14:textId="2756E3C1" w:rsidR="00B73C3A" w:rsidRPr="00C37584" w:rsidRDefault="00B73C3A" w:rsidP="00B73C3A">
      <w:pPr>
        <w:pStyle w:val="AKFZFnormln"/>
        <w:numPr>
          <w:ilvl w:val="0"/>
          <w:numId w:val="49"/>
        </w:numPr>
        <w:ind w:hanging="720"/>
      </w:pPr>
      <w:r w:rsidRPr="00C37584">
        <w:t>údaj o zápisu v obchodním rejstříku, pokud je v něm účastník zapsán, či v jiné obdobné evidenci, pokud jiný právní předpis zápis do takové evidence vyžaduje;</w:t>
      </w:r>
    </w:p>
    <w:p w14:paraId="75D6A441" w14:textId="29F7A891" w:rsidR="00B73C3A" w:rsidRPr="00C37584" w:rsidRDefault="00B73C3A" w:rsidP="00B73C3A">
      <w:pPr>
        <w:pStyle w:val="AKFZFnormln"/>
        <w:numPr>
          <w:ilvl w:val="0"/>
          <w:numId w:val="49"/>
        </w:numPr>
        <w:ind w:hanging="720"/>
      </w:pPr>
      <w:r w:rsidRPr="00C37584">
        <w:t xml:space="preserve">že účastník má oprávnění k podnikání v rozsahu odpovídajícím předmětu Veřejné zakázky. </w:t>
      </w:r>
    </w:p>
    <w:p w14:paraId="6895DBE8" w14:textId="5F18B153" w:rsidR="00B73C3A" w:rsidRPr="009E023E" w:rsidRDefault="008566F0" w:rsidP="00B73C3A">
      <w:pPr>
        <w:pStyle w:val="AKFZFnormln"/>
        <w:rPr>
          <w:b/>
        </w:rPr>
      </w:pPr>
      <w:r w:rsidRPr="009E023E">
        <w:rPr>
          <w:b/>
        </w:rPr>
        <w:t xml:space="preserve">K prokázání profesní způsobilosti lze využít čestného prohlášení </w:t>
      </w:r>
      <w:r w:rsidR="00B73C3A" w:rsidRPr="009E023E">
        <w:rPr>
          <w:b/>
        </w:rPr>
        <w:t>dle vzoru uvedeného v příloze č.</w:t>
      </w:r>
      <w:r w:rsidR="00C37584" w:rsidRPr="009E023E">
        <w:rPr>
          <w:b/>
        </w:rPr>
        <w:t xml:space="preserve"> 2 </w:t>
      </w:r>
      <w:r w:rsidR="00B73C3A" w:rsidRPr="009E023E">
        <w:rPr>
          <w:b/>
        </w:rPr>
        <w:t>této zadávací dokumentace.</w:t>
      </w:r>
    </w:p>
    <w:p w14:paraId="23590748" w14:textId="2DDC8F6B" w:rsidR="008267E9" w:rsidRDefault="00B942D3" w:rsidP="008267E9">
      <w:pPr>
        <w:pStyle w:val="AKFZFnovnadpis2"/>
      </w:pPr>
      <w:bookmarkStart w:id="21" w:name="_Toc460856950"/>
      <w:bookmarkStart w:id="22" w:name="_Ref11067516"/>
      <w:r>
        <w:t>Technická kvalifikace</w:t>
      </w:r>
      <w:bookmarkEnd w:id="21"/>
      <w:bookmarkEnd w:id="22"/>
    </w:p>
    <w:p w14:paraId="29792302" w14:textId="1B117C32" w:rsidR="008267E9" w:rsidRDefault="00B85A59" w:rsidP="00B02552">
      <w:pPr>
        <w:pStyle w:val="AKFZFnormln"/>
      </w:pPr>
      <w:r w:rsidRPr="00B85A59">
        <w:t xml:space="preserve">Účastník </w:t>
      </w:r>
      <w:r w:rsidR="008267E9" w:rsidRPr="000A3415">
        <w:t>prokáže technick</w:t>
      </w:r>
      <w:r w:rsidR="008267E9">
        <w:t>ou</w:t>
      </w:r>
      <w:r w:rsidR="008267E9" w:rsidRPr="000A3415">
        <w:t xml:space="preserve"> kvalifika</w:t>
      </w:r>
      <w:r w:rsidR="008267E9">
        <w:t xml:space="preserve">ci </w:t>
      </w:r>
      <w:r w:rsidR="00784A4E">
        <w:t>předložením</w:t>
      </w:r>
      <w:r w:rsidR="00B02552">
        <w:t xml:space="preserve"> </w:t>
      </w:r>
      <w:r w:rsidR="008267E9">
        <w:t xml:space="preserve">seznamu </w:t>
      </w:r>
      <w:r w:rsidR="00F046A3">
        <w:t xml:space="preserve">tří </w:t>
      </w:r>
      <w:r w:rsidR="00784A4E">
        <w:t xml:space="preserve">významných </w:t>
      </w:r>
      <w:r w:rsidR="008267E9" w:rsidRPr="00B02552">
        <w:t>dodávek</w:t>
      </w:r>
      <w:r w:rsidR="00F046A3">
        <w:t xml:space="preserve"> se zadáním obdobného charakteru Veřejné zakázce</w:t>
      </w:r>
      <w:r w:rsidR="00B02552">
        <w:t>.</w:t>
      </w:r>
    </w:p>
    <w:p w14:paraId="1E294AF4" w14:textId="319A7F10" w:rsidR="00D23305" w:rsidRDefault="00B86AA0" w:rsidP="00D23305">
      <w:pPr>
        <w:pStyle w:val="AKFZFnovnadpis2"/>
      </w:pPr>
      <w:bookmarkStart w:id="23" w:name="_Toc460856952"/>
      <w:r>
        <w:t xml:space="preserve">Společná ustanovení o </w:t>
      </w:r>
      <w:r w:rsidR="00D23305">
        <w:t>prokazování kvalifikace</w:t>
      </w:r>
      <w:bookmarkEnd w:id="23"/>
    </w:p>
    <w:p w14:paraId="1A8FA255" w14:textId="3DB58F30" w:rsidR="00062CCF" w:rsidRDefault="0036614E" w:rsidP="0036614E">
      <w:pPr>
        <w:pStyle w:val="AKFZFnovnadpis3"/>
      </w:pPr>
      <w:bookmarkStart w:id="24" w:name="_Toc460856953"/>
      <w:r>
        <w:t>Pravost a stáří dokladů</w:t>
      </w:r>
      <w:bookmarkEnd w:id="24"/>
    </w:p>
    <w:p w14:paraId="2BDB2AD7" w14:textId="3A3586B3" w:rsidR="00962DFA" w:rsidRDefault="00962DFA" w:rsidP="00962DFA">
      <w:pPr>
        <w:pStyle w:val="AKFZFnormln"/>
      </w:pPr>
      <w:r w:rsidRPr="00962DFA">
        <w:t>Účastník je oprávněn předložit kopie dokladů prokazující</w:t>
      </w:r>
      <w:r w:rsidR="00D935A1">
        <w:t>ch</w:t>
      </w:r>
      <w:r w:rsidRPr="00962DFA">
        <w:t xml:space="preserve"> splnění kvalifikace. </w:t>
      </w:r>
      <w:r w:rsidR="00211322">
        <w:t xml:space="preserve">Analogicky k § 86 odst. 3 zákona </w:t>
      </w:r>
      <w:r w:rsidR="0052027D">
        <w:t>je účastník</w:t>
      </w:r>
      <w:r w:rsidRPr="00962DFA">
        <w:t>, se kterým má být uzavřena S</w:t>
      </w:r>
      <w:r w:rsidR="00BC532E">
        <w:t>mlouva</w:t>
      </w:r>
      <w:r w:rsidRPr="00962DFA">
        <w:t xml:space="preserve">, </w:t>
      </w:r>
      <w:r w:rsidR="0052027D">
        <w:t>povinen předložit</w:t>
      </w:r>
      <w:r w:rsidRPr="00962DFA">
        <w:t xml:space="preserve"> originály nebo ověřené kopie dokladů prokazujících splnění kvalifikace,</w:t>
      </w:r>
      <w:r w:rsidR="0052027D">
        <w:t xml:space="preserve"> pokud již nebyly v poptávkovém řízení předloženy</w:t>
      </w:r>
      <w:r w:rsidR="00211322">
        <w:t>.</w:t>
      </w:r>
    </w:p>
    <w:p w14:paraId="623B6429" w14:textId="56ED1C33" w:rsidR="00962DFA" w:rsidRDefault="00962DFA" w:rsidP="00962DFA">
      <w:pPr>
        <w:pStyle w:val="AKFZFnormln"/>
      </w:pPr>
      <w:r w:rsidRPr="00962DFA">
        <w:t xml:space="preserve">Doklady prokazující základní způsobilosti </w:t>
      </w:r>
      <w:r w:rsidR="00172E3B">
        <w:t xml:space="preserve">podle odst. </w:t>
      </w:r>
      <w:r w:rsidR="00172E3B">
        <w:fldChar w:fldCharType="begin"/>
      </w:r>
      <w:r w:rsidR="00172E3B">
        <w:instrText xml:space="preserve"> REF _Ref460340856 \r \h </w:instrText>
      </w:r>
      <w:r w:rsidR="00172E3B">
        <w:fldChar w:fldCharType="separate"/>
      </w:r>
      <w:r w:rsidR="00FF289F">
        <w:t>2.2</w:t>
      </w:r>
      <w:r w:rsidR="00172E3B">
        <w:fldChar w:fldCharType="end"/>
      </w:r>
      <w:r w:rsidR="005E2627">
        <w:t xml:space="preserve"> </w:t>
      </w:r>
      <w:r w:rsidR="005E2627" w:rsidRPr="005E2627">
        <w:t>této zadávací dokumentac</w:t>
      </w:r>
      <w:r w:rsidR="005E2627">
        <w:t>e</w:t>
      </w:r>
      <w:r w:rsidR="00172E3B">
        <w:t xml:space="preserve"> </w:t>
      </w:r>
      <w:r w:rsidRPr="00962DFA">
        <w:t xml:space="preserve">a profesní způsobilost </w:t>
      </w:r>
      <w:r w:rsidR="00172E3B">
        <w:t xml:space="preserve">podle odst. </w:t>
      </w:r>
      <w:r w:rsidR="00172E3B" w:rsidRPr="00172E3B">
        <w:fldChar w:fldCharType="begin"/>
      </w:r>
      <w:r w:rsidR="00172E3B" w:rsidRPr="00172E3B">
        <w:instrText xml:space="preserve"> REF _Ref460843626 \r \h </w:instrText>
      </w:r>
      <w:r w:rsidR="00172E3B" w:rsidRPr="00172E3B">
        <w:fldChar w:fldCharType="separate"/>
      </w:r>
      <w:r w:rsidR="00FF289F">
        <w:t>2.3</w:t>
      </w:r>
      <w:r w:rsidR="00172E3B" w:rsidRPr="00172E3B">
        <w:fldChar w:fldCharType="end"/>
      </w:r>
      <w:r w:rsidR="00172E3B">
        <w:t xml:space="preserve"> </w:t>
      </w:r>
      <w:r w:rsidR="005E2627" w:rsidRPr="005E2627">
        <w:t xml:space="preserve">této zadávací dokumentace </w:t>
      </w:r>
      <w:r w:rsidR="00172E3B" w:rsidRPr="00172E3B">
        <w:t xml:space="preserve">musí prokazovat splnění požadovaného kritéria způsobilosti nejpozději v době 3 měsíců přede dnem zahájení </w:t>
      </w:r>
      <w:r w:rsidR="00172E3B">
        <w:t xml:space="preserve">poptávkového řízení </w:t>
      </w:r>
      <w:r w:rsidR="00172E3B" w:rsidRPr="00172E3B">
        <w:t>(tj. před uveřejněním výzvy k podání nabídky nebo jejím doručením účastníkovi, nebyla-li uveřejněna).</w:t>
      </w:r>
      <w:r w:rsidR="00172E3B">
        <w:t xml:space="preserve"> </w:t>
      </w:r>
    </w:p>
    <w:p w14:paraId="3226F1EC" w14:textId="09B34699" w:rsidR="00B74738" w:rsidRDefault="00962DFA" w:rsidP="00962DFA">
      <w:pPr>
        <w:pStyle w:val="AKFZFnormln"/>
      </w:pPr>
      <w:r w:rsidRPr="000A3415">
        <w:t>Je-li zadavatel</w:t>
      </w:r>
      <w:r w:rsidR="005E2627">
        <w:t>em vyžadováno čestné prohlášení,</w:t>
      </w:r>
      <w:r w:rsidRPr="000A3415">
        <w:t xml:space="preserve"> </w:t>
      </w:r>
      <w:r w:rsidR="00B74738" w:rsidRPr="00B74738">
        <w:t>musí být ze strany účastníka podepsán</w:t>
      </w:r>
      <w:r w:rsidR="00B74738">
        <w:t>o</w:t>
      </w:r>
      <w:r w:rsidR="00B74738" w:rsidRPr="00B74738">
        <w:t xml:space="preserve"> statutárním orgánem nebo jinou osobou prokazatelně oprávněnou jednat za účastníka; v takovém případě doloží účastník toto oprávnění v originálu či </w:t>
      </w:r>
      <w:r w:rsidR="00B74738">
        <w:t>v</w:t>
      </w:r>
      <w:r w:rsidR="00B74738" w:rsidRPr="00B74738">
        <w:t xml:space="preserve"> kopii v nabídce.</w:t>
      </w:r>
    </w:p>
    <w:p w14:paraId="395B44ED" w14:textId="24946FD6" w:rsidR="00962DFA" w:rsidRDefault="00962DFA" w:rsidP="00962DFA">
      <w:pPr>
        <w:pStyle w:val="AKFZFnovnadpis3"/>
      </w:pPr>
      <w:bookmarkStart w:id="25" w:name="_Toc460856954"/>
      <w:r>
        <w:t xml:space="preserve">Prokazování kvalifikace prostřednictvím </w:t>
      </w:r>
      <w:r w:rsidR="00B03CB8">
        <w:t>poddo</w:t>
      </w:r>
      <w:r w:rsidR="0059727B">
        <w:t>da</w:t>
      </w:r>
      <w:r w:rsidR="00B03CB8">
        <w:t>vatele</w:t>
      </w:r>
      <w:bookmarkEnd w:id="25"/>
    </w:p>
    <w:p w14:paraId="622C0B9A" w14:textId="2F2E7D47" w:rsidR="00962DFA" w:rsidRDefault="000D6660" w:rsidP="00962DFA">
      <w:pPr>
        <w:pStyle w:val="AKFZFnormln"/>
      </w:pPr>
      <w:r>
        <w:t>Účastník</w:t>
      </w:r>
      <w:r w:rsidRPr="000D6660">
        <w:t xml:space="preserve"> může prokázat určitou část ekonomické kvalifikace, technické kvalifikace nebo profesní způsobilosti</w:t>
      </w:r>
      <w:r>
        <w:t>,</w:t>
      </w:r>
      <w:r w:rsidRPr="000D6660">
        <w:t xml:space="preserve"> s výjimkou </w:t>
      </w:r>
      <w:r w:rsidR="00D935A1">
        <w:t>způsobilosti</w:t>
      </w:r>
      <w:r w:rsidRPr="000D6660">
        <w:t xml:space="preserve"> podle </w:t>
      </w:r>
      <w:r>
        <w:t xml:space="preserve">odst. </w:t>
      </w:r>
      <w:r w:rsidRPr="000D6660">
        <w:fldChar w:fldCharType="begin"/>
      </w:r>
      <w:r w:rsidRPr="000D6660">
        <w:instrText xml:space="preserve"> REF _Ref460843626 \r \h </w:instrText>
      </w:r>
      <w:r w:rsidRPr="000D6660">
        <w:fldChar w:fldCharType="separate"/>
      </w:r>
      <w:r w:rsidR="00FF289F">
        <w:t>2.3</w:t>
      </w:r>
      <w:r w:rsidRPr="000D6660">
        <w:fldChar w:fldCharType="end"/>
      </w:r>
      <w:r>
        <w:t xml:space="preserve"> písm.</w:t>
      </w:r>
      <w:r w:rsidR="005E2627">
        <w:t xml:space="preserve"> </w:t>
      </w:r>
      <w:r w:rsidR="005E2627" w:rsidRPr="005E2627">
        <w:t>této zadávací dokumentace</w:t>
      </w:r>
      <w:r>
        <w:t xml:space="preserve">, </w:t>
      </w:r>
      <w:r w:rsidRPr="000D6660">
        <w:t xml:space="preserve">prostřednictvím </w:t>
      </w:r>
      <w:r>
        <w:t>poddodavatele</w:t>
      </w:r>
      <w:r w:rsidRPr="000D6660">
        <w:t xml:space="preserve">. </w:t>
      </w:r>
      <w:r>
        <w:t>Účastník</w:t>
      </w:r>
      <w:r w:rsidRPr="000D6660">
        <w:t xml:space="preserve"> je v takovém případě povinen zadavateli předložit</w:t>
      </w:r>
      <w:r w:rsidR="0055649D">
        <w:t>:</w:t>
      </w:r>
    </w:p>
    <w:p w14:paraId="03908BC2" w14:textId="0D89631C" w:rsidR="00056626" w:rsidRPr="00056626" w:rsidRDefault="00056626" w:rsidP="00056626">
      <w:pPr>
        <w:pStyle w:val="AKFZFnormln"/>
        <w:numPr>
          <w:ilvl w:val="0"/>
          <w:numId w:val="14"/>
        </w:numPr>
        <w:ind w:hanging="720"/>
      </w:pPr>
      <w:r w:rsidRPr="00056626">
        <w:t xml:space="preserve">doklady </w:t>
      </w:r>
      <w:r w:rsidR="009A5AC5">
        <w:t>prokazující</w:t>
      </w:r>
      <w:r w:rsidRPr="00056626">
        <w:t xml:space="preserve"> splnění základní způsobilosti poddodavatele podle odst. </w:t>
      </w:r>
      <w:r w:rsidRPr="00056626">
        <w:fldChar w:fldCharType="begin"/>
      </w:r>
      <w:r w:rsidRPr="00056626">
        <w:instrText xml:space="preserve"> REF _Ref460340856 \r \h </w:instrText>
      </w:r>
      <w:r w:rsidRPr="00056626">
        <w:fldChar w:fldCharType="separate"/>
      </w:r>
      <w:r w:rsidR="00FF289F">
        <w:t>2.2</w:t>
      </w:r>
      <w:r w:rsidRPr="00056626">
        <w:fldChar w:fldCharType="end"/>
      </w:r>
      <w:r w:rsidRPr="00056626">
        <w:t xml:space="preserve"> této zadávací dokumentace,</w:t>
      </w:r>
    </w:p>
    <w:p w14:paraId="4EC61099" w14:textId="5CAD0FF4" w:rsidR="00962DFA" w:rsidRPr="00962DFA" w:rsidRDefault="00962DFA" w:rsidP="00AA3469">
      <w:pPr>
        <w:pStyle w:val="AKFZFnormln"/>
        <w:numPr>
          <w:ilvl w:val="0"/>
          <w:numId w:val="14"/>
        </w:numPr>
        <w:ind w:hanging="720"/>
      </w:pPr>
      <w:r w:rsidRPr="00962DFA">
        <w:lastRenderedPageBreak/>
        <w:t xml:space="preserve">doklady prokazující splnění profesní způsobilosti </w:t>
      </w:r>
      <w:r w:rsidR="0086146B">
        <w:t>poddodavatele</w:t>
      </w:r>
      <w:r w:rsidRPr="00962DFA">
        <w:t xml:space="preserve"> </w:t>
      </w:r>
      <w:r w:rsidR="0055649D" w:rsidRPr="0055649D">
        <w:t xml:space="preserve">podle odst. </w:t>
      </w:r>
      <w:r w:rsidR="0055649D" w:rsidRPr="0055649D">
        <w:fldChar w:fldCharType="begin"/>
      </w:r>
      <w:r w:rsidR="0055649D" w:rsidRPr="0055649D">
        <w:instrText xml:space="preserve"> REF _Ref460843626 \r \h </w:instrText>
      </w:r>
      <w:r w:rsidR="0055649D" w:rsidRPr="0055649D">
        <w:fldChar w:fldCharType="separate"/>
      </w:r>
      <w:r w:rsidR="00FF289F">
        <w:t>2.3</w:t>
      </w:r>
      <w:r w:rsidR="0055649D" w:rsidRPr="0055649D">
        <w:fldChar w:fldCharType="end"/>
      </w:r>
      <w:r w:rsidR="0055649D" w:rsidRPr="0055649D">
        <w:t xml:space="preserve"> písm. </w:t>
      </w:r>
      <w:r w:rsidR="005E2627" w:rsidRPr="005E2627">
        <w:t>této zadávací dokumentace</w:t>
      </w:r>
      <w:r w:rsidR="0055649D" w:rsidRPr="0055649D">
        <w:t>,</w:t>
      </w:r>
      <w:r w:rsidR="0055649D">
        <w:t xml:space="preserve"> tj. </w:t>
      </w:r>
      <w:r w:rsidR="0055649D" w:rsidRPr="0055649D">
        <w:t xml:space="preserve">výpis z obchodního rejstříku, pokud je v něm zapsán, </w:t>
      </w:r>
      <w:r w:rsidR="00915259" w:rsidRPr="00915259">
        <w:t>či výpis z jiné obdobné evidence, pokud jiný právní předpis zápis do takové evidence vyžaduje</w:t>
      </w:r>
      <w:r w:rsidRPr="00962DFA">
        <w:t>,</w:t>
      </w:r>
    </w:p>
    <w:p w14:paraId="2489FCEC" w14:textId="77777777" w:rsidR="0086146B" w:rsidRPr="00962DFA" w:rsidRDefault="0086146B" w:rsidP="0086146B">
      <w:pPr>
        <w:pStyle w:val="AKFZFnormln"/>
        <w:numPr>
          <w:ilvl w:val="0"/>
          <w:numId w:val="14"/>
        </w:numPr>
        <w:ind w:hanging="720"/>
      </w:pPr>
      <w:r w:rsidRPr="00962DFA">
        <w:t xml:space="preserve">doklady prokazující splnění chybějící části kvalifikace prostřednictvím </w:t>
      </w:r>
      <w:r>
        <w:t>poddodavatele</w:t>
      </w:r>
      <w:r w:rsidRPr="00962DFA">
        <w:t>,</w:t>
      </w:r>
    </w:p>
    <w:p w14:paraId="3F30A473" w14:textId="483B43B2" w:rsidR="00962DFA" w:rsidRPr="00962DFA" w:rsidRDefault="0086146B" w:rsidP="0086146B">
      <w:pPr>
        <w:pStyle w:val="AKFZFnormln"/>
        <w:numPr>
          <w:ilvl w:val="0"/>
          <w:numId w:val="14"/>
        </w:numPr>
        <w:ind w:hanging="720"/>
      </w:pPr>
      <w:bookmarkStart w:id="26" w:name="_Ref460844558"/>
      <w:r w:rsidRPr="0086146B">
        <w:t xml:space="preserve">písemný závazek </w:t>
      </w:r>
      <w:r>
        <w:t>poddodavatele</w:t>
      </w:r>
      <w:r w:rsidRPr="0086146B">
        <w:t xml:space="preserve"> k poskytnutí plnění určeného k plnění veřejné zakázky nebo k poskytnutí věcí nebo práv, s nimiž bude </w:t>
      </w:r>
      <w:r>
        <w:t>účastník</w:t>
      </w:r>
      <w:r w:rsidRPr="0086146B">
        <w:t xml:space="preserve"> oprávněn disponovat v rámci plnění veřejné zakázky, a to alespoň v rozsahu, v jakém </w:t>
      </w:r>
      <w:r>
        <w:t>poddodavatel prokázal</w:t>
      </w:r>
      <w:r w:rsidRPr="0086146B">
        <w:t xml:space="preserve"> kvalifikaci za</w:t>
      </w:r>
      <w:r w:rsidR="004A69D7">
        <w:t xml:space="preserve"> účastníka</w:t>
      </w:r>
      <w:r w:rsidRPr="0086146B">
        <w:t>.</w:t>
      </w:r>
      <w:bookmarkEnd w:id="26"/>
      <w:r w:rsidR="00CF4C77">
        <w:t xml:space="preserve"> Ustanovení § 83 odst. 2 a 3 zákona se použij</w:t>
      </w:r>
      <w:r w:rsidR="00EC00AD">
        <w:t>í</w:t>
      </w:r>
      <w:r w:rsidR="00CF4C77">
        <w:t xml:space="preserve"> obdobně.</w:t>
      </w:r>
    </w:p>
    <w:p w14:paraId="38D206B0" w14:textId="62B6305F" w:rsidR="00E92EED" w:rsidRDefault="00E92EED" w:rsidP="00E92EED">
      <w:pPr>
        <w:pStyle w:val="AKFZFnovnadpis3"/>
      </w:pPr>
      <w:bookmarkStart w:id="27" w:name="_Toc460856955"/>
      <w:r>
        <w:t xml:space="preserve">Prokazování kvalifikace </w:t>
      </w:r>
      <w:r w:rsidR="00EC00AD">
        <w:t>účastníky</w:t>
      </w:r>
      <w:r w:rsidR="00EC00AD" w:rsidRPr="00EC00AD">
        <w:t>, kteří podávají společnou nabídku</w:t>
      </w:r>
      <w:bookmarkEnd w:id="27"/>
    </w:p>
    <w:p w14:paraId="178C4EA4" w14:textId="23D1AE90" w:rsidR="00E92EED" w:rsidRPr="000A3415" w:rsidRDefault="00062242" w:rsidP="00E92EED">
      <w:pPr>
        <w:pStyle w:val="AKFZFnormln"/>
      </w:pPr>
      <w:r>
        <w:t>Má-li být předmět V</w:t>
      </w:r>
      <w:r w:rsidR="00E92EED" w:rsidRPr="000A3415">
        <w:t xml:space="preserve">eřejné zakázky plněn několika </w:t>
      </w:r>
      <w:r w:rsidR="00E92EED">
        <w:t>účastníky</w:t>
      </w:r>
      <w:r w:rsidR="00E92EED" w:rsidRPr="000A3415">
        <w:t xml:space="preserve"> společně a za tímto účelem podávají či hodlají podat společnou nabídku, je každý z </w:t>
      </w:r>
      <w:r w:rsidR="00E92EED">
        <w:t>účastníků</w:t>
      </w:r>
      <w:r w:rsidR="00E92EED" w:rsidRPr="000A3415">
        <w:t xml:space="preserve"> povinen prokázat splnění základní</w:t>
      </w:r>
      <w:r w:rsidR="00E92EED">
        <w:t xml:space="preserve"> </w:t>
      </w:r>
      <w:r w:rsidR="00EC00AD" w:rsidRPr="00EC00AD">
        <w:t xml:space="preserve">způsobilosti podle odst. </w:t>
      </w:r>
      <w:r w:rsidR="00EC00AD" w:rsidRPr="00EC00AD">
        <w:fldChar w:fldCharType="begin"/>
      </w:r>
      <w:r w:rsidR="00EC00AD" w:rsidRPr="00EC00AD">
        <w:instrText xml:space="preserve"> REF _Ref460340856 \r \h </w:instrText>
      </w:r>
      <w:r w:rsidR="00EC00AD" w:rsidRPr="00EC00AD">
        <w:fldChar w:fldCharType="separate"/>
      </w:r>
      <w:r w:rsidR="00FF289F">
        <w:t>2.2</w:t>
      </w:r>
      <w:r w:rsidR="00EC00AD" w:rsidRPr="00EC00AD">
        <w:fldChar w:fldCharType="end"/>
      </w:r>
      <w:r w:rsidR="00EC00AD" w:rsidRPr="00EC00AD">
        <w:t xml:space="preserve"> </w:t>
      </w:r>
      <w:r w:rsidR="00E12443" w:rsidRPr="00E12443">
        <w:t xml:space="preserve">této zadávací dokumentace </w:t>
      </w:r>
      <w:r w:rsidR="00EC00AD" w:rsidRPr="00EC00AD">
        <w:t xml:space="preserve">a profesní způsobilost podle odst. </w:t>
      </w:r>
      <w:r w:rsidR="00EC00AD" w:rsidRPr="00EC00AD">
        <w:fldChar w:fldCharType="begin"/>
      </w:r>
      <w:r w:rsidR="00EC00AD" w:rsidRPr="00EC00AD">
        <w:instrText xml:space="preserve"> REF _Ref460843626 \r \h </w:instrText>
      </w:r>
      <w:r w:rsidR="00EC00AD" w:rsidRPr="00EC00AD">
        <w:fldChar w:fldCharType="separate"/>
      </w:r>
      <w:r w:rsidR="00FF289F">
        <w:t>2.3</w:t>
      </w:r>
      <w:r w:rsidR="00EC00AD" w:rsidRPr="00EC00AD">
        <w:fldChar w:fldCharType="end"/>
      </w:r>
      <w:r w:rsidR="00EC00AD">
        <w:t xml:space="preserve"> </w:t>
      </w:r>
      <w:r w:rsidR="00197227" w:rsidRPr="00197227">
        <w:t>písm.</w:t>
      </w:r>
      <w:r w:rsidR="00AD1827">
        <w:t xml:space="preserve"> </w:t>
      </w:r>
      <w:r w:rsidR="00E12443" w:rsidRPr="00E12443">
        <w:t xml:space="preserve">této zadávací dokumentace </w:t>
      </w:r>
      <w:r w:rsidR="00EC00AD">
        <w:t xml:space="preserve">v plném rozsahu. </w:t>
      </w:r>
      <w:r w:rsidR="00EC00AD" w:rsidRPr="00EC00AD">
        <w:t>Splnění ostatní</w:t>
      </w:r>
      <w:r w:rsidR="00C379A6">
        <w:t xml:space="preserve"> profesní způsobilosti, ekonomické kvalifikace a technické kvalifikace</w:t>
      </w:r>
      <w:r w:rsidR="00EC00AD" w:rsidRPr="00EC00AD">
        <w:t xml:space="preserve"> prokazují všichni </w:t>
      </w:r>
      <w:r w:rsidR="00C379A6">
        <w:t>ú</w:t>
      </w:r>
      <w:r w:rsidR="008A3EA1">
        <w:t>č</w:t>
      </w:r>
      <w:r w:rsidR="00C379A6">
        <w:t>astníci</w:t>
      </w:r>
      <w:r w:rsidR="00EC00AD" w:rsidRPr="00EC00AD">
        <w:t xml:space="preserve"> společně.</w:t>
      </w:r>
    </w:p>
    <w:p w14:paraId="06EFAFA5" w14:textId="509BAD98" w:rsidR="00F8641C" w:rsidRPr="00CB4F9A" w:rsidRDefault="00F8641C" w:rsidP="00F8641C">
      <w:pPr>
        <w:pStyle w:val="AKFZFnovnadpis3"/>
      </w:pPr>
      <w:bookmarkStart w:id="28" w:name="_Toc447273007"/>
      <w:bookmarkStart w:id="29" w:name="_Toc460856956"/>
      <w:r w:rsidRPr="00CB4F9A">
        <w:t>Další podmínky prokazování kvalifikace</w:t>
      </w:r>
      <w:bookmarkEnd w:id="28"/>
      <w:bookmarkEnd w:id="29"/>
    </w:p>
    <w:p w14:paraId="02CC5FE2" w14:textId="221AABD5" w:rsidR="00E92EED" w:rsidRDefault="00E92EED" w:rsidP="00E92EED">
      <w:pPr>
        <w:pStyle w:val="AKFZFnormln"/>
      </w:pPr>
      <w:r>
        <w:t xml:space="preserve">Kvalifikace získaná v </w:t>
      </w:r>
      <w:r w:rsidRPr="000A3415">
        <w:t xml:space="preserve">zahraničí </w:t>
      </w:r>
      <w:r w:rsidR="008A3EA1">
        <w:t xml:space="preserve">se prokazuje analogicky dle ustanovení § 81 a </w:t>
      </w:r>
      <w:r w:rsidR="00557D93">
        <w:t xml:space="preserve">§ </w:t>
      </w:r>
      <w:r w:rsidR="008A3EA1">
        <w:t>45</w:t>
      </w:r>
      <w:r w:rsidR="001F45E5">
        <w:t xml:space="preserve"> odst. 3</w:t>
      </w:r>
      <w:r w:rsidR="008A3EA1">
        <w:t xml:space="preserve"> zákona</w:t>
      </w:r>
      <w:r>
        <w:t>.</w:t>
      </w:r>
    </w:p>
    <w:p w14:paraId="7332990E" w14:textId="41F21E64" w:rsidR="00F8641C" w:rsidRDefault="00F8641C" w:rsidP="00E92EED">
      <w:pPr>
        <w:pStyle w:val="AKFZFnormln"/>
      </w:pPr>
      <w:r w:rsidRPr="00F8641C">
        <w:t>Prokazování splnění kvalifikace prostřednictvím výpisu ze seznamu kvalifikovaných dodavatelů</w:t>
      </w:r>
      <w:r>
        <w:t>,</w:t>
      </w:r>
      <w:r w:rsidRPr="00F8641C">
        <w:t xml:space="preserve"> certifikátem vydaným v rámci systému certifikovaných dodavatelů </w:t>
      </w:r>
      <w:r>
        <w:t xml:space="preserve">nebo jednotným evropským osvědčením pro veřejné zakázky </w:t>
      </w:r>
      <w:r w:rsidRPr="00F8641C">
        <w:t xml:space="preserve">se řídí příslušnými ustanoveními </w:t>
      </w:r>
      <w:r>
        <w:t>zákona.</w:t>
      </w:r>
    </w:p>
    <w:p w14:paraId="67C83C81" w14:textId="25A9F2DA" w:rsidR="00B77342" w:rsidRDefault="00B2508D" w:rsidP="00E92EED">
      <w:pPr>
        <w:pStyle w:val="AKFZFnormln"/>
      </w:pPr>
      <w:r>
        <w:t xml:space="preserve">Postup </w:t>
      </w:r>
      <w:r w:rsidR="00B77342">
        <w:t xml:space="preserve">v případě změn kvalifikace účastníka </w:t>
      </w:r>
      <w:r>
        <w:t xml:space="preserve">se řídí </w:t>
      </w:r>
      <w:r w:rsidR="00B77342">
        <w:t xml:space="preserve">analogicky </w:t>
      </w:r>
      <w:r>
        <w:t xml:space="preserve">dle ustanovení </w:t>
      </w:r>
      <w:r w:rsidR="00B77342">
        <w:t>§ 88 zákona.</w:t>
      </w:r>
    </w:p>
    <w:p w14:paraId="12C799BB" w14:textId="72AE8313" w:rsidR="00BD4318" w:rsidRDefault="00BD4318" w:rsidP="00BD4318">
      <w:pPr>
        <w:pStyle w:val="AKFZFnovNadpis1"/>
      </w:pPr>
      <w:bookmarkStart w:id="30" w:name="_Toc460856957"/>
      <w:r>
        <w:t>ZPŮSOB ZPRACOVÁNÍ NABÍDKOVÉ CENY</w:t>
      </w:r>
      <w:bookmarkEnd w:id="30"/>
    </w:p>
    <w:p w14:paraId="26D10D03" w14:textId="5065E6A9" w:rsidR="00BD4318" w:rsidRDefault="00F56B51" w:rsidP="009B07AE">
      <w:pPr>
        <w:pStyle w:val="AKFZFnovnadpis2"/>
      </w:pPr>
      <w:bookmarkStart w:id="31" w:name="_Toc460856958"/>
      <w:r>
        <w:t>Základní požadavky zadavatele</w:t>
      </w:r>
      <w:bookmarkEnd w:id="31"/>
    </w:p>
    <w:p w14:paraId="509608EE" w14:textId="1E2D322A" w:rsidR="008D15AD" w:rsidRPr="008D15AD" w:rsidRDefault="008D15AD" w:rsidP="008D15AD">
      <w:pPr>
        <w:pStyle w:val="AKFZFnormln"/>
      </w:pPr>
      <w:r>
        <w:t>Účastník</w:t>
      </w:r>
      <w:r w:rsidRPr="008D15AD">
        <w:t xml:space="preserve"> stanoví nabídkovou cenu za řádné a včasné splnění předmětu Veřejné zakázky, na jejíž plnění podává nabídku.</w:t>
      </w:r>
    </w:p>
    <w:p w14:paraId="23B73DD4" w14:textId="017A7E36" w:rsidR="008D15AD" w:rsidRDefault="008D15AD" w:rsidP="009B07AE">
      <w:pPr>
        <w:pStyle w:val="AKFZFnormln"/>
        <w:rPr>
          <w:rFonts w:eastAsia="Times New Roman" w:cs="Arial"/>
        </w:rPr>
      </w:pPr>
      <w:r w:rsidRPr="008D15AD">
        <w:rPr>
          <w:rFonts w:eastAsia="Times New Roman" w:cs="Arial"/>
        </w:rPr>
        <w:t>Nabídková cena bude uvedena v závazném návrhu smlouvy v následujícím členění</w:t>
      </w:r>
      <w:r w:rsidR="008141B7">
        <w:rPr>
          <w:rFonts w:eastAsia="Times New Roman" w:cs="Arial"/>
        </w:rPr>
        <w:t xml:space="preserve"> </w:t>
      </w:r>
      <w:r w:rsidR="008141B7" w:rsidRPr="008141B7">
        <w:rPr>
          <w:rFonts w:eastAsia="Times New Roman" w:cs="Arial"/>
        </w:rPr>
        <w:t>s rozepsanými jednotlivými položkami ze seznamu požadovaného zboží</w:t>
      </w:r>
      <w:r w:rsidRPr="008D15AD">
        <w:rPr>
          <w:rFonts w:eastAsia="Times New Roman" w:cs="Arial"/>
        </w:rPr>
        <w:t>:</w:t>
      </w:r>
    </w:p>
    <w:p w14:paraId="06F59EA0" w14:textId="77777777" w:rsidR="008D15AD" w:rsidRPr="008D15AD" w:rsidRDefault="008D15AD" w:rsidP="008D15AD">
      <w:pPr>
        <w:pStyle w:val="AKFZFnormln"/>
        <w:numPr>
          <w:ilvl w:val="0"/>
          <w:numId w:val="46"/>
        </w:numPr>
      </w:pPr>
      <w:r w:rsidRPr="008D15AD">
        <w:t>Cena v Kč bez DPH</w:t>
      </w:r>
    </w:p>
    <w:p w14:paraId="17D31481" w14:textId="77777777" w:rsidR="008D15AD" w:rsidRPr="008D15AD" w:rsidRDefault="008D15AD" w:rsidP="008D15AD">
      <w:pPr>
        <w:pStyle w:val="AKFZFnormln"/>
        <w:numPr>
          <w:ilvl w:val="0"/>
          <w:numId w:val="46"/>
        </w:numPr>
      </w:pPr>
      <w:r w:rsidRPr="008D15AD">
        <w:t>Sazba DPH v %</w:t>
      </w:r>
    </w:p>
    <w:p w14:paraId="78B97F63" w14:textId="436F0E93" w:rsidR="009B07AE" w:rsidRDefault="008D15AD" w:rsidP="005B072D">
      <w:pPr>
        <w:pStyle w:val="AKFZFnormln"/>
        <w:numPr>
          <w:ilvl w:val="0"/>
          <w:numId w:val="46"/>
        </w:numPr>
      </w:pPr>
      <w:r w:rsidRPr="008D15AD">
        <w:t>Cena v Kč včetně DPH</w:t>
      </w:r>
    </w:p>
    <w:p w14:paraId="2FABF641" w14:textId="5B10C508" w:rsidR="005B072D" w:rsidRDefault="00F56B51" w:rsidP="005B072D">
      <w:pPr>
        <w:pStyle w:val="AKFZFnovnadpis2"/>
      </w:pPr>
      <w:bookmarkStart w:id="32" w:name="_Toc460856959"/>
      <w:r>
        <w:t>Maximální výše nabídkové ceny</w:t>
      </w:r>
      <w:bookmarkEnd w:id="32"/>
    </w:p>
    <w:p w14:paraId="10B29C7C" w14:textId="3EC000AB" w:rsidR="005B072D" w:rsidRPr="00CB4F9A" w:rsidRDefault="005B072D" w:rsidP="005B072D">
      <w:pPr>
        <w:pStyle w:val="AKFZFnormln"/>
      </w:pPr>
      <w:r w:rsidRPr="00CB4F9A">
        <w:t>Maximální výše nabí</w:t>
      </w:r>
      <w:r>
        <w:t>dkové ceny, kterou jsou účastníci</w:t>
      </w:r>
      <w:r w:rsidRPr="00CB4F9A">
        <w:t xml:space="preserve"> oprávněni v nabídce uvést, </w:t>
      </w:r>
      <w:r w:rsidR="00A61DFE">
        <w:t>odpovídá</w:t>
      </w:r>
      <w:r w:rsidRPr="00CB4F9A">
        <w:t xml:space="preserve"> </w:t>
      </w:r>
      <w:r w:rsidR="001E61C9">
        <w:t xml:space="preserve">výši </w:t>
      </w:r>
      <w:r w:rsidRPr="00CB4F9A">
        <w:t>předpokládané hodnoty Veřejné zakázky.</w:t>
      </w:r>
    </w:p>
    <w:p w14:paraId="2F2A03CF" w14:textId="6013FF06" w:rsidR="005B072D" w:rsidRPr="00CB4F9A" w:rsidRDefault="003D4B67" w:rsidP="005B072D">
      <w:pPr>
        <w:pStyle w:val="AKFZFnormln"/>
      </w:pPr>
      <w:r>
        <w:lastRenderedPageBreak/>
        <w:t>Účastník, který podá nabídku</w:t>
      </w:r>
      <w:r w:rsidR="005B072D" w:rsidRPr="00CB4F9A">
        <w:t xml:space="preserve"> obsahující vyšší nabídkovou cenu</w:t>
      </w:r>
      <w:r>
        <w:t>,</w:t>
      </w:r>
      <w:r w:rsidR="005B072D" w:rsidRPr="00CB4F9A">
        <w:t xml:space="preserve"> bu</w:t>
      </w:r>
      <w:r>
        <w:t>de za zadávacího řízen</w:t>
      </w:r>
      <w:r w:rsidR="00871160">
        <w:t>í vyloučen</w:t>
      </w:r>
      <w:r w:rsidR="005B072D" w:rsidRPr="00CB4F9A">
        <w:t>.</w:t>
      </w:r>
    </w:p>
    <w:p w14:paraId="210C39EC" w14:textId="0D9D2AB4" w:rsidR="005B072D" w:rsidRDefault="00F56B51" w:rsidP="005B072D">
      <w:pPr>
        <w:pStyle w:val="AKFZFnovnadpis2"/>
      </w:pPr>
      <w:bookmarkStart w:id="33" w:name="_Toc460856960"/>
      <w:r>
        <w:t>Podmínky překročení nabídkové ceny</w:t>
      </w:r>
      <w:bookmarkEnd w:id="33"/>
    </w:p>
    <w:p w14:paraId="3575EFF9" w14:textId="77777777" w:rsidR="005B072D" w:rsidRPr="00CB4F9A" w:rsidRDefault="005B072D" w:rsidP="005B072D">
      <w:pPr>
        <w:pStyle w:val="AKFZFnormln"/>
      </w:pPr>
      <w:r w:rsidRPr="00CB4F9A">
        <w:t>Nabídková cena a veškeré její položky musí být stanoveny jako nejvýše přípustné a neměnné.</w:t>
      </w:r>
    </w:p>
    <w:p w14:paraId="0883E0E7" w14:textId="046E462C" w:rsidR="005B072D" w:rsidRPr="00CB4F9A" w:rsidRDefault="005B072D" w:rsidP="005B072D">
      <w:pPr>
        <w:pStyle w:val="AKFZFnormln"/>
      </w:pPr>
      <w:r>
        <w:t xml:space="preserve">Nabídková cena </w:t>
      </w:r>
      <w:r w:rsidR="00D47CF2">
        <w:t>bude</w:t>
      </w:r>
      <w:r w:rsidRPr="00CB4F9A">
        <w:t xml:space="preserve"> stanovena jako cena konečná, tj. zahrnující jakékoliv pří</w:t>
      </w:r>
      <w:r w:rsidR="0018646B">
        <w:t>padné dodatečné náklady účastníka</w:t>
      </w:r>
      <w:r w:rsidRPr="00CB4F9A">
        <w:t xml:space="preserve">, nepřekročitelná a ve smlouvě jako cena smluvní. </w:t>
      </w:r>
      <w:bookmarkStart w:id="34" w:name="_Hlt326912150"/>
      <w:bookmarkEnd w:id="34"/>
    </w:p>
    <w:p w14:paraId="2B95E540" w14:textId="23BBFD8E" w:rsidR="005B072D" w:rsidRDefault="005B072D" w:rsidP="005B072D">
      <w:pPr>
        <w:pStyle w:val="AKFZFnormln"/>
      </w:pPr>
      <w:r w:rsidRPr="00CB4F9A">
        <w:t xml:space="preserve">Překročení nabídkové ceny je možné pouze v případě, že po podání nabídky na </w:t>
      </w:r>
      <w:r>
        <w:t>Veřejnou zakázku</w:t>
      </w:r>
      <w:r w:rsidRPr="00CB4F9A">
        <w:t xml:space="preserve"> a před termínem </w:t>
      </w:r>
      <w:r>
        <w:t>jejího plnění</w:t>
      </w:r>
      <w:r w:rsidRPr="00CB4F9A">
        <w:t xml:space="preserve"> dojde ke změně relevantních sazeb DPH, a to pouze o hodnotu odpovídající této změně.</w:t>
      </w:r>
    </w:p>
    <w:p w14:paraId="7DFB0181" w14:textId="44502E09" w:rsidR="0020283C" w:rsidRDefault="0020283C" w:rsidP="0020283C">
      <w:pPr>
        <w:pStyle w:val="AKFZFnovNadpis1"/>
      </w:pPr>
      <w:bookmarkStart w:id="35" w:name="_Toc460856961"/>
      <w:r>
        <w:t>ZPŮSOB HODNOCENÍ NABÍDEK</w:t>
      </w:r>
      <w:bookmarkEnd w:id="35"/>
    </w:p>
    <w:p w14:paraId="2EE994B5" w14:textId="345447AD" w:rsidR="00A06586" w:rsidRDefault="00A61F6A" w:rsidP="0020283C">
      <w:pPr>
        <w:pStyle w:val="AKFZFnormln"/>
      </w:pPr>
      <w:r>
        <w:t>Základní kritériu</w:t>
      </w:r>
      <w:r w:rsidR="0020283C" w:rsidRPr="000A3415">
        <w:t>m pro hodnocení nabíd</w:t>
      </w:r>
      <w:r w:rsidR="0020283C">
        <w:t>e</w:t>
      </w:r>
      <w:r w:rsidR="00062242">
        <w:t xml:space="preserve">k </w:t>
      </w:r>
      <w:r>
        <w:t>je</w:t>
      </w:r>
      <w:r w:rsidR="0020283C" w:rsidRPr="000A3415">
        <w:t xml:space="preserve"> ekonomická výhodnost nabídky</w:t>
      </w:r>
      <w:r w:rsidR="006126D9">
        <w:t xml:space="preserve"> ve smyslu </w:t>
      </w:r>
      <w:r w:rsidR="006126D9" w:rsidRPr="006126D9">
        <w:t>§ 114 odst. 1 zákona</w:t>
      </w:r>
      <w:r w:rsidR="0020283C" w:rsidRPr="000A3415">
        <w:t xml:space="preserve">. Hodnocení </w:t>
      </w:r>
      <w:r w:rsidR="0020283C">
        <w:t>ekonomické výhodnosti nabídek</w:t>
      </w:r>
      <w:r w:rsidR="0020283C" w:rsidRPr="000A3415">
        <w:t xml:space="preserve"> </w:t>
      </w:r>
      <w:r w:rsidR="0020283C">
        <w:t>bude</w:t>
      </w:r>
      <w:r w:rsidR="00D47FF2">
        <w:t xml:space="preserve"> provedeno </w:t>
      </w:r>
      <w:r w:rsidR="0020283C">
        <w:t xml:space="preserve">podle </w:t>
      </w:r>
      <w:r w:rsidR="00EA79A2">
        <w:t xml:space="preserve">jediného kritéria hodnocení </w:t>
      </w:r>
      <w:r w:rsidR="003F163F">
        <w:t xml:space="preserve">– </w:t>
      </w:r>
      <w:r w:rsidR="0020283C">
        <w:t>nejnižší</w:t>
      </w:r>
      <w:r w:rsidR="003F163F">
        <w:t xml:space="preserve"> </w:t>
      </w:r>
      <w:r w:rsidR="0020283C">
        <w:t>nabídkové ceny.</w:t>
      </w:r>
      <w:r w:rsidR="00EA79A2">
        <w:t xml:space="preserve"> </w:t>
      </w:r>
    </w:p>
    <w:p w14:paraId="050255F0" w14:textId="070467F3" w:rsidR="0020283C" w:rsidRDefault="00A06586" w:rsidP="0020283C">
      <w:pPr>
        <w:pStyle w:val="AKFZFnormln"/>
        <w:rPr>
          <w:b/>
          <w:bCs/>
        </w:rPr>
      </w:pPr>
      <w:r w:rsidRPr="00A06586">
        <w:t>Jako</w:t>
      </w:r>
      <w:r>
        <w:t xml:space="preserve"> ekonomicky</w:t>
      </w:r>
      <w:r w:rsidRPr="00A06586">
        <w:t xml:space="preserve"> nejv</w:t>
      </w:r>
      <w:r>
        <w:t>ý</w:t>
      </w:r>
      <w:r w:rsidRPr="00A06586">
        <w:t xml:space="preserve">hodnější bude vyhodnocena taková nabídková cena, která bude nižší oproti nabídkovým cenám ostatních </w:t>
      </w:r>
      <w:r w:rsidR="006F32AC">
        <w:t>účastníků</w:t>
      </w:r>
      <w:r w:rsidRPr="00A06586">
        <w:t>.</w:t>
      </w:r>
    </w:p>
    <w:p w14:paraId="0788871F" w14:textId="6F74D6D9" w:rsidR="0020283C" w:rsidRDefault="0020283C" w:rsidP="0020283C">
      <w:pPr>
        <w:pStyle w:val="AKFZFnormln"/>
      </w:pPr>
      <w:r w:rsidRPr="000A3415">
        <w:t xml:space="preserve">Hodnocena bude </w:t>
      </w:r>
      <w:r w:rsidR="004B3CF3">
        <w:t>celková výše nabídkové</w:t>
      </w:r>
      <w:r w:rsidRPr="000A3415">
        <w:t xml:space="preserve"> </w:t>
      </w:r>
      <w:r w:rsidR="00D47FF2">
        <w:t xml:space="preserve">cena </w:t>
      </w:r>
      <w:r w:rsidR="00A06586">
        <w:t xml:space="preserve">v Kč </w:t>
      </w:r>
      <w:r w:rsidR="00D47FF2">
        <w:t>bez DPH</w:t>
      </w:r>
      <w:r w:rsidRPr="000A3415">
        <w:t>.</w:t>
      </w:r>
    </w:p>
    <w:p w14:paraId="55B3CE65" w14:textId="77C2FF77" w:rsidR="00D47FF2" w:rsidRDefault="00D47FF2" w:rsidP="00D47FF2">
      <w:pPr>
        <w:pStyle w:val="AKFZFnovNadpis1"/>
      </w:pPr>
      <w:bookmarkStart w:id="36" w:name="_Toc460856962"/>
      <w:r>
        <w:t>OBCHODNÍ PODMÍNKY A PLATEBNÍ PODMÍNKY</w:t>
      </w:r>
      <w:bookmarkEnd w:id="36"/>
    </w:p>
    <w:p w14:paraId="098894F2" w14:textId="349F2433" w:rsidR="00D47FF2" w:rsidRDefault="00B30C26" w:rsidP="00D47FF2">
      <w:pPr>
        <w:pStyle w:val="AKFZFnovnadpis2"/>
      </w:pPr>
      <w:bookmarkStart w:id="37" w:name="_Toc460856963"/>
      <w:r>
        <w:t>Obchodní podmínky</w:t>
      </w:r>
      <w:bookmarkEnd w:id="37"/>
    </w:p>
    <w:p w14:paraId="48ACCF62" w14:textId="0E4D84D3" w:rsidR="00D47FF2" w:rsidRPr="00CB4F9A" w:rsidRDefault="00D47FF2" w:rsidP="00D47FF2">
      <w:pPr>
        <w:pStyle w:val="AKFZFnormln"/>
      </w:pPr>
      <w:r w:rsidRPr="00CB4F9A">
        <w:t xml:space="preserve">Obchodní </w:t>
      </w:r>
      <w:r>
        <w:t xml:space="preserve">podmínky obsahuje závazný návrh smlouvy na plnění Veřejné </w:t>
      </w:r>
      <w:r w:rsidR="002A4EB6">
        <w:t xml:space="preserve">zakázky, který tvoří přílohu č. 1 </w:t>
      </w:r>
      <w:r>
        <w:t>této zadávací dokumentace</w:t>
      </w:r>
      <w:r w:rsidRPr="00CB4F9A">
        <w:t>.</w:t>
      </w:r>
    </w:p>
    <w:p w14:paraId="289CD086" w14:textId="523B110F" w:rsidR="00D47FF2" w:rsidRPr="00CB4F9A" w:rsidRDefault="00A61F6A" w:rsidP="00D47FF2">
      <w:pPr>
        <w:pStyle w:val="AKFZFnormln"/>
      </w:pPr>
      <w:r>
        <w:t>Závazný</w:t>
      </w:r>
      <w:r w:rsidR="00D47FF2" w:rsidRPr="00CB4F9A">
        <w:t xml:space="preserve"> </w:t>
      </w:r>
      <w:r w:rsidR="00D47FF2">
        <w:t>návrh</w:t>
      </w:r>
      <w:r w:rsidR="00D47FF2" w:rsidRPr="00CB4F9A">
        <w:t xml:space="preserve"> sml</w:t>
      </w:r>
      <w:r w:rsidR="00D47FF2">
        <w:t>o</w:t>
      </w:r>
      <w:r w:rsidR="00D47FF2" w:rsidRPr="00CB4F9A">
        <w:t>uv</w:t>
      </w:r>
      <w:r w:rsidR="00D47FF2">
        <w:t>y</w:t>
      </w:r>
      <w:r w:rsidR="00D47FF2" w:rsidRPr="00CB4F9A">
        <w:t xml:space="preserve"> na plnění </w:t>
      </w:r>
      <w:r w:rsidR="00D47FF2">
        <w:t>Veřejné zakázky představuje</w:t>
      </w:r>
      <w:r w:rsidR="00D47FF2" w:rsidRPr="00CB4F9A">
        <w:t xml:space="preserve"> záva</w:t>
      </w:r>
      <w:r w:rsidR="00D47FF2">
        <w:t>zné požadavky z</w:t>
      </w:r>
      <w:r w:rsidR="00D47FF2" w:rsidRPr="00CB4F9A">
        <w:t xml:space="preserve">adavatele na </w:t>
      </w:r>
      <w:r w:rsidR="00D47FF2">
        <w:t xml:space="preserve">plnění </w:t>
      </w:r>
      <w:r w:rsidR="00D47FF2" w:rsidRPr="00CB4F9A">
        <w:t xml:space="preserve">Veřejné zakázky a </w:t>
      </w:r>
      <w:r w:rsidR="00D47FF2">
        <w:t xml:space="preserve">účastníci </w:t>
      </w:r>
      <w:r w:rsidR="00D47FF2" w:rsidRPr="00CB4F9A">
        <w:t>nejsou oprávněni činit úpravy smlouvy s výjimkou údajů, které jsou v</w:t>
      </w:r>
      <w:r w:rsidR="00D47FF2">
        <w:t xml:space="preserve"> závazném</w:t>
      </w:r>
      <w:r w:rsidR="00D47FF2" w:rsidRPr="00CB4F9A">
        <w:t xml:space="preserve"> návrhu smlouvy výslovně označeny k doplnění (uvozeny </w:t>
      </w:r>
      <w:r w:rsidR="00D47FF2" w:rsidRPr="00557D93">
        <w:t xml:space="preserve">formulací </w:t>
      </w:r>
      <w:r w:rsidR="0018646B" w:rsidRPr="00557D93">
        <w:t>[DOPLNÍ ÚČASTNÍK</w:t>
      </w:r>
      <w:r w:rsidR="00D47FF2" w:rsidRPr="00557D93">
        <w:t>]),</w:t>
      </w:r>
      <w:r w:rsidR="00D47FF2" w:rsidRPr="00CB4F9A">
        <w:t xml:space="preserve"> a dále </w:t>
      </w:r>
      <w:r w:rsidR="0018646B">
        <w:t>s výjimkou identifikace účastníka</w:t>
      </w:r>
      <w:r w:rsidR="00D47FF2" w:rsidRPr="00CB4F9A">
        <w:t xml:space="preserve"> uvedené v hlavičce návrhu sml</w:t>
      </w:r>
      <w:r w:rsidR="0018646B">
        <w:t>ouvy (zejména pokud je účastníkem</w:t>
      </w:r>
      <w:r w:rsidR="00D47FF2">
        <w:t xml:space="preserve"> </w:t>
      </w:r>
      <w:r w:rsidR="00C35B43">
        <w:t>více</w:t>
      </w:r>
      <w:r w:rsidR="00D47FF2">
        <w:t xml:space="preserve"> dodavatelů</w:t>
      </w:r>
      <w:r w:rsidR="00D47FF2" w:rsidRPr="00CB4F9A">
        <w:t xml:space="preserve"> či fyzická osoba).</w:t>
      </w:r>
    </w:p>
    <w:p w14:paraId="22F86A11" w14:textId="5B5C96B0" w:rsidR="00D47FF2" w:rsidRPr="00CB4F9A" w:rsidRDefault="00D47FF2" w:rsidP="00D47FF2">
      <w:pPr>
        <w:pStyle w:val="AKFZFnormln"/>
      </w:pPr>
      <w:r>
        <w:t>N</w:t>
      </w:r>
      <w:r w:rsidRPr="00CB4F9A">
        <w:t xml:space="preserve">ávrh smlouvy musí být ze strany </w:t>
      </w:r>
      <w:r>
        <w:t>účastníka</w:t>
      </w:r>
      <w:r w:rsidRPr="00CB4F9A">
        <w:t xml:space="preserve"> podepsán statutárním orgánem nebo jinou osobou prokazatelně oprávněnou jednat za </w:t>
      </w:r>
      <w:r>
        <w:t>účastníka</w:t>
      </w:r>
      <w:r w:rsidRPr="00CB4F9A">
        <w:t xml:space="preserve">; v takovém případě doloží </w:t>
      </w:r>
      <w:r>
        <w:t>účastník</w:t>
      </w:r>
      <w:r w:rsidRPr="00CB4F9A">
        <w:t xml:space="preserve"> toto oprávnění v originálu či v úředně ověřené kopii v nabídce. Předložení nepodepsaného návrhu smlouvy není předložením řádného návrhu požadované smlouvy. Podává-li nabídku více </w:t>
      </w:r>
      <w:r>
        <w:t>účastníků</w:t>
      </w:r>
      <w:r w:rsidRPr="00CB4F9A">
        <w:t xml:space="preserve"> </w:t>
      </w:r>
      <w:r>
        <w:t>společně (jako konsorcium dodavatelů</w:t>
      </w:r>
      <w:r w:rsidRPr="00CB4F9A">
        <w:t xml:space="preserve">), návrh smlouvy musí být podepsán statutárními orgány nebo jinými osobami prokazatelně oprávněnými jednat za všechny </w:t>
      </w:r>
      <w:r w:rsidR="00C35B43">
        <w:t>účastníky podávající nabídku</w:t>
      </w:r>
      <w:r w:rsidRPr="00CB4F9A">
        <w:t xml:space="preserve">, nebo </w:t>
      </w:r>
      <w:r>
        <w:t>účastníkem</w:t>
      </w:r>
      <w:r w:rsidRPr="00CB4F9A">
        <w:t>, který byl o</w:t>
      </w:r>
      <w:r>
        <w:t xml:space="preserve">statními </w:t>
      </w:r>
      <w:r w:rsidR="009A4C98">
        <w:t>účastníky</w:t>
      </w:r>
      <w:r w:rsidRPr="00CB4F9A">
        <w:t xml:space="preserve"> k tomuto úkonu výslovně zmocněn. </w:t>
      </w:r>
    </w:p>
    <w:p w14:paraId="002295BF" w14:textId="1C15DB3A" w:rsidR="00D47FF2" w:rsidRDefault="00D47FF2" w:rsidP="00D47FF2">
      <w:pPr>
        <w:pStyle w:val="AKFZFnormln"/>
      </w:pPr>
      <w:r>
        <w:t>Vybraný účastník bude uskutečňovat svou součinnost po podpisu smlouvy podle pokynů zadavatele a v souladu s jeho zájmy, pokud tyto nebudou v rozporu s obecně platnými právními předpisy.</w:t>
      </w:r>
    </w:p>
    <w:p w14:paraId="3F388C44" w14:textId="4CCAC825" w:rsidR="00D47FF2" w:rsidRDefault="00B30C26" w:rsidP="00D47FF2">
      <w:pPr>
        <w:pStyle w:val="AKFZFnovnadpis2"/>
      </w:pPr>
      <w:bookmarkStart w:id="38" w:name="_Toc460856964"/>
      <w:r>
        <w:lastRenderedPageBreak/>
        <w:t>Platební podmínky</w:t>
      </w:r>
      <w:bookmarkEnd w:id="38"/>
    </w:p>
    <w:p w14:paraId="0C985B9C" w14:textId="3B725365" w:rsidR="00F61F14" w:rsidRPr="00CB4F9A" w:rsidRDefault="00F61F14" w:rsidP="00F61F14">
      <w:pPr>
        <w:pStyle w:val="AKFZFnormln"/>
      </w:pPr>
      <w:r>
        <w:t>Platební</w:t>
      </w:r>
      <w:r w:rsidRPr="00CB4F9A">
        <w:t xml:space="preserve"> </w:t>
      </w:r>
      <w:r>
        <w:t>podmínky obsahuje závazný návrh smlouvy na plnění Veřejné zakázky, který tvoří přílohu č.</w:t>
      </w:r>
      <w:r w:rsidR="002A4EB6">
        <w:t xml:space="preserve"> 1 </w:t>
      </w:r>
      <w:r>
        <w:t>této zadávací dokumentace</w:t>
      </w:r>
      <w:r w:rsidRPr="00CB4F9A">
        <w:t>.</w:t>
      </w:r>
    </w:p>
    <w:p w14:paraId="0D19A923" w14:textId="5DAE1301" w:rsidR="00256B55" w:rsidRDefault="00256B55" w:rsidP="00256B55">
      <w:pPr>
        <w:pStyle w:val="AKFZFnovNadpis1"/>
      </w:pPr>
      <w:bookmarkStart w:id="39" w:name="_Toc460856965"/>
      <w:r>
        <w:t>DALŠÍ POŽADAVKY ZADAVATELE</w:t>
      </w:r>
      <w:bookmarkEnd w:id="39"/>
    </w:p>
    <w:p w14:paraId="25DE1D47" w14:textId="30B6CC8A" w:rsidR="00A43B78" w:rsidRDefault="00B30C26" w:rsidP="00A43B78">
      <w:pPr>
        <w:pStyle w:val="AKFZFnovnadpis2"/>
      </w:pPr>
      <w:bookmarkStart w:id="40" w:name="_Toc460856967"/>
      <w:r>
        <w:t>Zadávací lhůta</w:t>
      </w:r>
      <w:bookmarkEnd w:id="40"/>
    </w:p>
    <w:p w14:paraId="797ED900" w14:textId="61ADA743" w:rsidR="00A43B78" w:rsidRDefault="00A43B78" w:rsidP="00A43B78">
      <w:pPr>
        <w:pStyle w:val="AKFZFnormln"/>
      </w:pPr>
      <w:r>
        <w:t xml:space="preserve">Zadavatel stanovuje zadávací lhůtu v délce </w:t>
      </w:r>
      <w:r w:rsidR="00367C61">
        <w:t>7</w:t>
      </w:r>
      <w:r>
        <w:t xml:space="preserve"> dní.</w:t>
      </w:r>
      <w:r w:rsidR="00725612">
        <w:t xml:space="preserve"> V této lhůtě </w:t>
      </w:r>
      <w:r w:rsidR="00725612" w:rsidRPr="00725612">
        <w:t xml:space="preserve">účastníci </w:t>
      </w:r>
      <w:r w:rsidR="00725612">
        <w:t>poptávkového řízení nesmí z</w:t>
      </w:r>
      <w:r w:rsidR="00725612" w:rsidRPr="00725612">
        <w:t xml:space="preserve"> poptávkového řízení odstoupit. Počátkem zadávací lhůty je </w:t>
      </w:r>
      <w:r w:rsidR="00D673CD">
        <w:t>konec lhůty pro podání nabídek.</w:t>
      </w:r>
    </w:p>
    <w:p w14:paraId="54861F34" w14:textId="191B52C9" w:rsidR="00720EF2" w:rsidRDefault="00720EF2" w:rsidP="00720EF2">
      <w:pPr>
        <w:pStyle w:val="AKFZFnovnadpis2"/>
      </w:pPr>
      <w:bookmarkStart w:id="41" w:name="_Toc460856972"/>
      <w:r>
        <w:t>Obchodní tajemství</w:t>
      </w:r>
      <w:bookmarkEnd w:id="41"/>
    </w:p>
    <w:p w14:paraId="1ED4491E" w14:textId="5292F9AC" w:rsidR="00720EF2" w:rsidRPr="00D515C3" w:rsidRDefault="00720EF2" w:rsidP="00D515C3">
      <w:pPr>
        <w:pStyle w:val="AKFZFnormln"/>
      </w:pPr>
      <w:r>
        <w:t xml:space="preserve">Zadavatel požaduje, </w:t>
      </w:r>
      <w:r w:rsidRPr="00720EF2">
        <w:t>aby</w:t>
      </w:r>
      <w:r>
        <w:t xml:space="preserve"> účastník</w:t>
      </w:r>
      <w:r w:rsidRPr="00720EF2">
        <w:t xml:space="preserve">, v případě, že považuje část své nabídky za své obchodní tajemství, pro které má zákonné důvody pro to, aby nebylo uveřejněno v souvislosti s povinností </w:t>
      </w:r>
      <w:r w:rsidR="00DC3FB4">
        <w:t>Z</w:t>
      </w:r>
      <w:r w:rsidRPr="00720EF2">
        <w:t>adavatele uveřejňovat uzavřené smlouvy na</w:t>
      </w:r>
      <w:r w:rsidR="00DC3FB4">
        <w:t xml:space="preserve"> předmět plnění V</w:t>
      </w:r>
      <w:r w:rsidRPr="00720EF2">
        <w:t>eřejných zakázek včetně jejich příloh a dodatků, takové informace v nabídce označil a řádně odůvodnil požadavek na jejich neuveřejnění.</w:t>
      </w:r>
    </w:p>
    <w:p w14:paraId="65FFF2B2" w14:textId="7EEEDED8" w:rsidR="005974D7" w:rsidRDefault="005974D7" w:rsidP="00B020EB">
      <w:pPr>
        <w:pStyle w:val="AKFZFnovNadpis1"/>
      </w:pPr>
      <w:bookmarkStart w:id="42" w:name="_Toc460856973"/>
      <w:r>
        <w:t xml:space="preserve">VYSVĚTLENÍ </w:t>
      </w:r>
      <w:r w:rsidR="004A6236">
        <w:t xml:space="preserve">A ZMĚNY </w:t>
      </w:r>
      <w:r>
        <w:t>ZADÁVACÍ DOKUMENTACE</w:t>
      </w:r>
      <w:bookmarkEnd w:id="42"/>
    </w:p>
    <w:p w14:paraId="633F8F00" w14:textId="1A0828DE" w:rsidR="004A6236" w:rsidRDefault="00B30C26" w:rsidP="004A6236">
      <w:pPr>
        <w:pStyle w:val="AKFZFnovnadpis2"/>
      </w:pPr>
      <w:bookmarkStart w:id="43" w:name="_Ref460855890"/>
      <w:bookmarkStart w:id="44" w:name="_Toc460856974"/>
      <w:r>
        <w:t>Vysvětlení zadávací dokumentace</w:t>
      </w:r>
      <w:bookmarkEnd w:id="43"/>
      <w:bookmarkEnd w:id="44"/>
    </w:p>
    <w:p w14:paraId="0D9C03E8" w14:textId="4DE9ECEA" w:rsidR="005974D7" w:rsidRPr="007070BB" w:rsidRDefault="005974D7" w:rsidP="005974D7">
      <w:pPr>
        <w:pStyle w:val="AKFZFnormln"/>
      </w:pPr>
      <w:r>
        <w:t>Účastní</w:t>
      </w:r>
      <w:r w:rsidR="007070BB">
        <w:t>ci</w:t>
      </w:r>
      <w:r w:rsidRPr="000A3415">
        <w:t xml:space="preserve"> j</w:t>
      </w:r>
      <w:r w:rsidR="007070BB">
        <w:t xml:space="preserve">sou </w:t>
      </w:r>
      <w:r w:rsidRPr="000A3415">
        <w:t>oprávněn</w:t>
      </w:r>
      <w:r w:rsidR="007070BB">
        <w:t>i</w:t>
      </w:r>
      <w:r w:rsidRPr="000A3415">
        <w:t xml:space="preserve"> po zadavateli </w:t>
      </w:r>
      <w:r>
        <w:t>písemně po</w:t>
      </w:r>
      <w:r w:rsidRPr="000A3415">
        <w:t xml:space="preserve">žadovat </w:t>
      </w:r>
      <w:r>
        <w:t xml:space="preserve">vysvětlení </w:t>
      </w:r>
      <w:r w:rsidRPr="000A3415">
        <w:t xml:space="preserve">zadávací </w:t>
      </w:r>
      <w:r>
        <w:t>dokumentace</w:t>
      </w:r>
      <w:r w:rsidRPr="000A3415">
        <w:t xml:space="preserve">. Písemná žádost musí být doručena </w:t>
      </w:r>
      <w:r w:rsidR="007122DF">
        <w:t>kontaktní osobě</w:t>
      </w:r>
      <w:r w:rsidRPr="000A3415">
        <w:t xml:space="preserve"> zadavatele </w:t>
      </w:r>
      <w:r w:rsidR="00042902">
        <w:t>dle</w:t>
      </w:r>
      <w:r w:rsidR="00725276">
        <w:t xml:space="preserve"> bodu</w:t>
      </w:r>
      <w:r>
        <w:t xml:space="preserve"> </w:t>
      </w:r>
      <w:r w:rsidR="00367C61">
        <w:fldChar w:fldCharType="begin"/>
      </w:r>
      <w:r w:rsidR="00367C61">
        <w:instrText xml:space="preserve"> REF _Ref459127329 \r \h </w:instrText>
      </w:r>
      <w:r w:rsidR="00367C61">
        <w:fldChar w:fldCharType="separate"/>
      </w:r>
      <w:r w:rsidR="00FF289F">
        <w:t>1.1.1</w:t>
      </w:r>
      <w:r w:rsidR="00367C61">
        <w:fldChar w:fldCharType="end"/>
      </w:r>
      <w:r w:rsidR="00367C61">
        <w:t xml:space="preserve"> </w:t>
      </w:r>
      <w:r>
        <w:t xml:space="preserve">nejpozději </w:t>
      </w:r>
      <w:r w:rsidR="007070BB">
        <w:t xml:space="preserve">5 </w:t>
      </w:r>
      <w:r>
        <w:t xml:space="preserve">dnů před uplynutím lhůty pro podání nabídek. Na později doručené žádosti není </w:t>
      </w:r>
      <w:r w:rsidR="00642452">
        <w:t>Z</w:t>
      </w:r>
      <w:r>
        <w:t xml:space="preserve">adavatel povinen </w:t>
      </w:r>
      <w:r w:rsidR="008B2D0E">
        <w:t>reagovat</w:t>
      </w:r>
      <w:r>
        <w:t>.</w:t>
      </w:r>
    </w:p>
    <w:p w14:paraId="5ED1875A" w14:textId="7CF31E63" w:rsidR="008B2D0E" w:rsidRDefault="008B2D0E" w:rsidP="005974D7">
      <w:pPr>
        <w:pStyle w:val="AKFZFnormln"/>
      </w:pPr>
      <w:r w:rsidRPr="008B2D0E">
        <w:t xml:space="preserve">Vysvětlení zadávací dokumentace </w:t>
      </w:r>
      <w:r w:rsidR="00642452">
        <w:t>Z</w:t>
      </w:r>
      <w:r w:rsidRPr="008B2D0E">
        <w:t xml:space="preserve">adavatel poskytne všem dodavatelům, a to stejným způsobem jako výzvu k podání nabídky. </w:t>
      </w:r>
    </w:p>
    <w:p w14:paraId="30EED3FA" w14:textId="7096A8AA" w:rsidR="005974D7" w:rsidRDefault="005974D7" w:rsidP="005974D7">
      <w:pPr>
        <w:pStyle w:val="AKFZFnormln"/>
      </w:pPr>
      <w:r w:rsidRPr="000A3415">
        <w:t xml:space="preserve">Zadavatel může poskytnout </w:t>
      </w:r>
      <w:r>
        <w:t>účastníkům</w:t>
      </w:r>
      <w:r w:rsidRPr="000A3415">
        <w:t xml:space="preserve"> </w:t>
      </w:r>
      <w:r>
        <w:t>vysvětlení</w:t>
      </w:r>
      <w:r w:rsidRPr="000A3415">
        <w:t xml:space="preserve"> zadávací </w:t>
      </w:r>
      <w:r>
        <w:t xml:space="preserve">dokumentace </w:t>
      </w:r>
      <w:r w:rsidRPr="000A3415">
        <w:t xml:space="preserve">i bez předchozí žádosti. </w:t>
      </w:r>
    </w:p>
    <w:p w14:paraId="5641CCA5" w14:textId="68C62A88" w:rsidR="004A6236" w:rsidRDefault="00FC4B0C" w:rsidP="004A6236">
      <w:pPr>
        <w:pStyle w:val="AKFZFnovnadpis2"/>
      </w:pPr>
      <w:bookmarkStart w:id="45" w:name="_Toc460856975"/>
      <w:r>
        <w:t>Změny a doplnění zadávací dokumentace</w:t>
      </w:r>
      <w:bookmarkEnd w:id="45"/>
    </w:p>
    <w:p w14:paraId="2BA5B669" w14:textId="51BBC535" w:rsidR="004A6236" w:rsidRDefault="00FC4B0C" w:rsidP="004A6236">
      <w:pPr>
        <w:pStyle w:val="AKFZFnormln"/>
      </w:pPr>
      <w:r w:rsidRPr="00FC4B0C">
        <w:t xml:space="preserve">Kdykoli v průběhu lhůty pro podání nabídek </w:t>
      </w:r>
      <w:r w:rsidR="00042902">
        <w:t>může Z</w:t>
      </w:r>
      <w:r w:rsidRPr="00FC4B0C">
        <w:t>adavatel přistoupit ke změně nebo doplnění zadávací dokumentace.</w:t>
      </w:r>
    </w:p>
    <w:p w14:paraId="75BD9253" w14:textId="0B6B127E" w:rsidR="00B020EB" w:rsidRDefault="00B020EB" w:rsidP="00B020EB">
      <w:pPr>
        <w:pStyle w:val="AKFZFnovNadpis1"/>
      </w:pPr>
      <w:bookmarkStart w:id="46" w:name="_Toc460856976"/>
      <w:r>
        <w:t>POŽADAVKY NA ZPRACOVÁNÍ NABÍDEK</w:t>
      </w:r>
      <w:bookmarkEnd w:id="46"/>
    </w:p>
    <w:p w14:paraId="24DAC45E" w14:textId="4F67559E" w:rsidR="00B020EB" w:rsidRDefault="00042902" w:rsidP="00B020EB">
      <w:pPr>
        <w:pStyle w:val="AKFZFnovnadpis2"/>
      </w:pPr>
      <w:bookmarkStart w:id="47" w:name="_Toc460856977"/>
      <w:r>
        <w:t>Podání nabídky</w:t>
      </w:r>
      <w:bookmarkEnd w:id="47"/>
    </w:p>
    <w:p w14:paraId="7420F2F3" w14:textId="77777777" w:rsidR="00EA73BE" w:rsidRDefault="00B020EB" w:rsidP="00B020EB">
      <w:pPr>
        <w:pStyle w:val="AKFZFnormln"/>
      </w:pPr>
      <w:r>
        <w:t>Nabídky</w:t>
      </w:r>
      <w:r w:rsidRPr="00CB4F9A">
        <w:t xml:space="preserve"> na </w:t>
      </w:r>
      <w:r>
        <w:t>Veřejnou zakázku se podávají</w:t>
      </w:r>
      <w:r w:rsidRPr="00CB4F9A">
        <w:t xml:space="preserve"> písemně </w:t>
      </w:r>
      <w:r w:rsidR="00B76751">
        <w:t xml:space="preserve">v listinné formě </w:t>
      </w:r>
      <w:r w:rsidRPr="00CB4F9A">
        <w:t>v uzavřené obálce opatřené na uzavřeních razítkem či podpisem os</w:t>
      </w:r>
      <w:r>
        <w:t>oby oprávněné jednat za účastníka</w:t>
      </w:r>
      <w:r w:rsidRPr="00CB4F9A">
        <w:t xml:space="preserve"> a označené </w:t>
      </w:r>
    </w:p>
    <w:p w14:paraId="5D1DC978" w14:textId="1E8E437F" w:rsidR="00EA73BE" w:rsidRDefault="00B020EB" w:rsidP="00B020EB">
      <w:pPr>
        <w:pStyle w:val="AKFZFnormln"/>
      </w:pPr>
      <w:r w:rsidRPr="00010C6B">
        <w:rPr>
          <w:b/>
        </w:rPr>
        <w:t>„Veřejná zakázka –</w:t>
      </w:r>
      <w:r w:rsidR="00367C61" w:rsidRPr="00010C6B">
        <w:rPr>
          <w:b/>
        </w:rPr>
        <w:t xml:space="preserve"> </w:t>
      </w:r>
      <w:r w:rsidR="00730E85" w:rsidRPr="00730E85">
        <w:rPr>
          <w:rFonts w:cs="Arial"/>
          <w:b/>
        </w:rPr>
        <w:t xml:space="preserve">Inovace počítačové laboratoře 313 </w:t>
      </w:r>
      <w:r w:rsidRPr="00010C6B">
        <w:rPr>
          <w:b/>
        </w:rPr>
        <w:t>– Neotevírat“</w:t>
      </w:r>
      <w:r w:rsidRPr="00CB4F9A">
        <w:t xml:space="preserve"> </w:t>
      </w:r>
    </w:p>
    <w:p w14:paraId="3E017BF5" w14:textId="2F153EFA" w:rsidR="00B020EB" w:rsidRPr="00CB4F9A" w:rsidRDefault="00B020EB" w:rsidP="00B020EB">
      <w:pPr>
        <w:pStyle w:val="AKFZFnormln"/>
      </w:pPr>
      <w:r w:rsidRPr="00CB4F9A">
        <w:lastRenderedPageBreak/>
        <w:t xml:space="preserve">na které musí být uvedena adresa, na niž je možné vyrozumět </w:t>
      </w:r>
      <w:r>
        <w:t>účastníka</w:t>
      </w:r>
      <w:r w:rsidRPr="00CB4F9A">
        <w:t xml:space="preserve"> o tom, že jeho nabídka byla podána po uplynutí lhůty pro podání nabídek. </w:t>
      </w:r>
    </w:p>
    <w:p w14:paraId="59FD3713" w14:textId="4712BC82" w:rsidR="00B020EB" w:rsidRDefault="00B020EB" w:rsidP="00B020EB">
      <w:pPr>
        <w:pStyle w:val="AKFZFnormln"/>
      </w:pPr>
      <w:bookmarkStart w:id="48" w:name="_Ref132512239"/>
      <w:bookmarkStart w:id="49" w:name="_Ref245709052"/>
      <w:r w:rsidRPr="00CB4F9A">
        <w:t>V nabídce musejí být uved</w:t>
      </w:r>
      <w:r w:rsidR="00B87857">
        <w:t>eny identifikační údaje účastníka</w:t>
      </w:r>
      <w:r w:rsidRPr="00CB4F9A">
        <w:t xml:space="preserve"> v rozsahu dle § </w:t>
      </w:r>
      <w:r w:rsidR="00B87857">
        <w:t>28 odst. 1 písm. g</w:t>
      </w:r>
      <w:r>
        <w:t>) zákona</w:t>
      </w:r>
      <w:r w:rsidRPr="00CB4F9A">
        <w:t>.</w:t>
      </w:r>
      <w:bookmarkEnd w:id="48"/>
      <w:bookmarkEnd w:id="49"/>
    </w:p>
    <w:p w14:paraId="34D6A244" w14:textId="0B50115E" w:rsidR="00042902" w:rsidRDefault="00042902" w:rsidP="00B020EB">
      <w:pPr>
        <w:pStyle w:val="AKFZFnormln"/>
      </w:pPr>
      <w:r>
        <w:t>Ú</w:t>
      </w:r>
      <w:r w:rsidRPr="00042902">
        <w:t>častník může v poptávkovém řízení podat pouze jedinou nabídku</w:t>
      </w:r>
      <w:r>
        <w:t>,</w:t>
      </w:r>
      <w:r w:rsidRPr="00042902">
        <w:t xml:space="preserve"> a pokud podá nabídku, nesmí být současně osobou, jejímž prostřednictvím jiný účastník v tomtéž poptávkovém řízení prokazuje kvalifikaci</w:t>
      </w:r>
      <w:r>
        <w:t>.</w:t>
      </w:r>
    </w:p>
    <w:p w14:paraId="6C2468CA" w14:textId="0D6F7664" w:rsidR="00B87857" w:rsidRDefault="00042902" w:rsidP="00B87857">
      <w:pPr>
        <w:pStyle w:val="AKFZFnovnadpis2"/>
      </w:pPr>
      <w:bookmarkStart w:id="50" w:name="_Toc460856978"/>
      <w:r>
        <w:t>Požadavky na obsah nabídky</w:t>
      </w:r>
      <w:bookmarkEnd w:id="50"/>
    </w:p>
    <w:p w14:paraId="1D4C401F" w14:textId="729ADF75" w:rsidR="00B87857" w:rsidRPr="00CB4F9A" w:rsidRDefault="0018646B" w:rsidP="00454A1D">
      <w:pPr>
        <w:pStyle w:val="AKFZFnormln"/>
      </w:pPr>
      <w:r>
        <w:t xml:space="preserve">Účastník </w:t>
      </w:r>
      <w:r w:rsidR="00B87857" w:rsidRPr="00CB4F9A">
        <w:t xml:space="preserve">předloží </w:t>
      </w:r>
      <w:r w:rsidR="00B87857" w:rsidRPr="00367C61">
        <w:t>nabídku na Veřejnou zakázku ve dvou výtiscích, z nichž jeden bude označen na krycím listě označením „Originál“ a jeden „Kopie“, přičemž jak originál, tak i kopie musí být v jedné obálce. Pro vyl</w:t>
      </w:r>
      <w:r w:rsidR="00042902" w:rsidRPr="00367C61">
        <w:t>oučení jakýchkoliv pochybností Z</w:t>
      </w:r>
      <w:r w:rsidR="00B87857" w:rsidRPr="00367C61">
        <w:t>adavatel</w:t>
      </w:r>
      <w:r w:rsidR="00B87857" w:rsidRPr="00CB4F9A">
        <w:t xml:space="preserve"> uvádí, že výtisk s označením „Kopie“ bude obsahovat prosté kopie dokumentů obsažených ve výtisku s označením „Originál“. Všechny listy nabídky budou navzájem pevně spojeny či sešity tak, aby byly dostatečně zabezpečeny před jejich vyjmutím z nabídky. Všechny výtisky budou řádně čitelné, bez škrtů a přepisů. Všechny stránky nabídky, resp. jednotlivých výtisků, budou očíslovány vzestupnou kontinuální řadou; není třeba číslovat originály či úředně ověřené kopie požadovaných dokumentů.</w:t>
      </w:r>
    </w:p>
    <w:p w14:paraId="35BA41A6" w14:textId="5E3CDB39" w:rsidR="00B87857" w:rsidRDefault="00B87857" w:rsidP="004B2B17">
      <w:pPr>
        <w:pStyle w:val="AKFZFnormln"/>
        <w:ind w:left="708" w:hanging="708"/>
      </w:pPr>
      <w:r w:rsidRPr="00CB4F9A">
        <w:t xml:space="preserve">Nabídka na </w:t>
      </w:r>
      <w:r>
        <w:t>Veřejnou</w:t>
      </w:r>
      <w:r w:rsidRPr="00CB4F9A">
        <w:t xml:space="preserve"> zakázk</w:t>
      </w:r>
      <w:r>
        <w:t>u</w:t>
      </w:r>
      <w:r w:rsidRPr="00CB4F9A">
        <w:t xml:space="preserve"> bude předložena v následující struktuře</w:t>
      </w:r>
      <w:r>
        <w:t>:</w:t>
      </w:r>
    </w:p>
    <w:p w14:paraId="4691E120" w14:textId="5EA3E2DD" w:rsidR="00B87857" w:rsidRDefault="00A47EE4" w:rsidP="004B2B17">
      <w:pPr>
        <w:pStyle w:val="AKFZFnormln"/>
        <w:numPr>
          <w:ilvl w:val="0"/>
          <w:numId w:val="34"/>
        </w:numPr>
        <w:ind w:left="708" w:hanging="708"/>
      </w:pPr>
      <w:r>
        <w:t>Vyplněný krycí list (příloha č. 4 zadávací dokumentace)</w:t>
      </w:r>
    </w:p>
    <w:p w14:paraId="50432E99" w14:textId="079AD6B3" w:rsidR="00A47EE4" w:rsidRPr="004B2B17" w:rsidRDefault="00A47EE4" w:rsidP="004B2B17">
      <w:pPr>
        <w:pStyle w:val="AKFZFnormln"/>
        <w:numPr>
          <w:ilvl w:val="0"/>
          <w:numId w:val="34"/>
        </w:numPr>
        <w:ind w:left="708" w:hanging="708"/>
      </w:pPr>
      <w:r>
        <w:t>Vyplněná technická specifikace (příloha č. 3 zadávací dokumentace)</w:t>
      </w:r>
    </w:p>
    <w:p w14:paraId="657672F2" w14:textId="2CB3214C" w:rsidR="00B87857" w:rsidRPr="004B2B17" w:rsidRDefault="000C64AC" w:rsidP="004B2B17">
      <w:pPr>
        <w:pStyle w:val="AKFZFnormln"/>
        <w:numPr>
          <w:ilvl w:val="0"/>
          <w:numId w:val="34"/>
        </w:numPr>
        <w:ind w:left="708" w:hanging="708"/>
      </w:pPr>
      <w:r>
        <w:t>P</w:t>
      </w:r>
      <w:r w:rsidR="00BE774E">
        <w:t>odepsané závazné návrhy</w:t>
      </w:r>
      <w:r w:rsidR="00A47EE4">
        <w:t xml:space="preserve"> kupní smlouvy</w:t>
      </w:r>
      <w:r w:rsidR="00BE774E">
        <w:t xml:space="preserve"> na plnění Veřejné zakázky, </w:t>
      </w:r>
      <w:r>
        <w:t xml:space="preserve">přitom „Originál“ výtisku bude obsahovat </w:t>
      </w:r>
      <w:r w:rsidRPr="000C64AC">
        <w:rPr>
          <w:b/>
        </w:rPr>
        <w:t>dva podepsané návrhy</w:t>
      </w:r>
      <w:r w:rsidR="000D6F22">
        <w:rPr>
          <w:b/>
        </w:rPr>
        <w:t xml:space="preserve"> smlouvy</w:t>
      </w:r>
      <w:r>
        <w:t xml:space="preserve">, </w:t>
      </w:r>
      <w:r w:rsidR="00BE774E">
        <w:t>z nichž jeden bude po podepsání Zadavatelem k dispozici Účastníkovi.</w:t>
      </w:r>
    </w:p>
    <w:p w14:paraId="0C24A474" w14:textId="0F4C113C" w:rsidR="00B87857" w:rsidRDefault="00B87857" w:rsidP="004B2B17">
      <w:pPr>
        <w:pStyle w:val="AKFZFnormln"/>
        <w:numPr>
          <w:ilvl w:val="0"/>
          <w:numId w:val="34"/>
        </w:numPr>
        <w:ind w:left="708" w:hanging="708"/>
      </w:pPr>
      <w:r w:rsidRPr="004B2B17">
        <w:rPr>
          <w:snapToGrid w:val="0"/>
        </w:rPr>
        <w:t>Doklady</w:t>
      </w:r>
      <w:r w:rsidRPr="004B2B17">
        <w:t xml:space="preserve"> prokazující splnění </w:t>
      </w:r>
      <w:r w:rsidR="000D6C54" w:rsidRPr="004B2B17">
        <w:t>kvalifikačních předpokladů</w:t>
      </w:r>
    </w:p>
    <w:p w14:paraId="79181594" w14:textId="101A60BF" w:rsidR="00C054BC" w:rsidRPr="004B2B17" w:rsidRDefault="00C054BC" w:rsidP="004B2B17">
      <w:pPr>
        <w:pStyle w:val="AKFZFnormln"/>
        <w:numPr>
          <w:ilvl w:val="0"/>
          <w:numId w:val="34"/>
        </w:numPr>
        <w:ind w:left="708" w:hanging="708"/>
      </w:pPr>
      <w:r w:rsidRPr="004B2B17">
        <w:t>Další dokumenty požadované zadávací dokumentací</w:t>
      </w:r>
      <w:r w:rsidR="001A6EA1">
        <w:t xml:space="preserve"> anebo dle uvážení </w:t>
      </w:r>
      <w:r w:rsidR="006F32AC">
        <w:t>účastníka</w:t>
      </w:r>
    </w:p>
    <w:p w14:paraId="79823C4E" w14:textId="0A8E7110" w:rsidR="004B2B17" w:rsidRPr="000A3415" w:rsidRDefault="004B2B17" w:rsidP="004B2B17">
      <w:pPr>
        <w:pStyle w:val="AKFZFnormln"/>
      </w:pPr>
      <w:r w:rsidRPr="004B2B17">
        <w:t>Požadavky na členění nabídky dle výše uvedeného mají doporučující charakter.</w:t>
      </w:r>
    </w:p>
    <w:p w14:paraId="5FB2FB7D" w14:textId="2287847D" w:rsidR="00B87857" w:rsidRDefault="004F4B9E" w:rsidP="00257BF8">
      <w:pPr>
        <w:pStyle w:val="AKFZFnovnadpis2"/>
      </w:pPr>
      <w:bookmarkStart w:id="51" w:name="_Toc460856979"/>
      <w:r>
        <w:t>Jazyk nabídky</w:t>
      </w:r>
      <w:bookmarkEnd w:id="51"/>
    </w:p>
    <w:p w14:paraId="0631C907" w14:textId="101CBA14" w:rsidR="00257BF8" w:rsidRDefault="00257BF8" w:rsidP="00257BF8">
      <w:pPr>
        <w:pStyle w:val="AKFZFnormln"/>
      </w:pPr>
      <w:r w:rsidRPr="00257BF8">
        <w:t>Nabídka musí být zpracována ve všech svých částech v českém jazyce (výjimku tvoří odborné údaje a názvy).</w:t>
      </w:r>
    </w:p>
    <w:p w14:paraId="5460CD79" w14:textId="091A8BB7" w:rsidR="00C47342" w:rsidRDefault="00E1788F" w:rsidP="00C47342">
      <w:pPr>
        <w:pStyle w:val="AKFZFnovNadpis1"/>
      </w:pPr>
      <w:bookmarkStart w:id="52" w:name="_Toc460856982"/>
      <w:r>
        <w:t xml:space="preserve">LHŮTA PRO PODÁNÍ NABÍDEK A </w:t>
      </w:r>
      <w:r w:rsidR="00C47342">
        <w:t xml:space="preserve">OTEVÍRÁNÍ </w:t>
      </w:r>
      <w:r w:rsidR="00EC094B">
        <w:t>NABÍDEK</w:t>
      </w:r>
      <w:bookmarkEnd w:id="52"/>
    </w:p>
    <w:p w14:paraId="48894D19" w14:textId="6E9C1D20" w:rsidR="00E1788F" w:rsidRDefault="00F61DF1" w:rsidP="00E1788F">
      <w:pPr>
        <w:pStyle w:val="AKFZFnovnadpis2"/>
      </w:pPr>
      <w:bookmarkStart w:id="53" w:name="_Toc460856983"/>
      <w:r>
        <w:t xml:space="preserve">Lhůta </w:t>
      </w:r>
      <w:r w:rsidR="005D6C12">
        <w:t xml:space="preserve">a místo </w:t>
      </w:r>
      <w:r>
        <w:t>pro podání nabídek</w:t>
      </w:r>
      <w:bookmarkEnd w:id="53"/>
    </w:p>
    <w:p w14:paraId="54714162" w14:textId="0CBBDE8F" w:rsidR="00F258BD" w:rsidRPr="00F258BD" w:rsidRDefault="00F258BD" w:rsidP="00E1788F">
      <w:pPr>
        <w:pStyle w:val="AKFZFnormln"/>
      </w:pPr>
      <w:r w:rsidRPr="00F258BD">
        <w:t xml:space="preserve">Nabídky na </w:t>
      </w:r>
      <w:r>
        <w:t>Veřejnou zakázku</w:t>
      </w:r>
      <w:r w:rsidRPr="00F258BD">
        <w:t xml:space="preserve"> se podávají v listinné podobě </w:t>
      </w:r>
      <w:r w:rsidRPr="00367C61">
        <w:t>osobně nebo poštou na adresu sídla Zadavatele</w:t>
      </w:r>
      <w:r w:rsidR="00992A1F" w:rsidRPr="00367C61">
        <w:t xml:space="preserve"> dle odst. </w:t>
      </w:r>
      <w:r w:rsidR="00992A1F" w:rsidRPr="00367C61">
        <w:fldChar w:fldCharType="begin"/>
      </w:r>
      <w:r w:rsidR="00992A1F" w:rsidRPr="00367C61">
        <w:instrText xml:space="preserve"> REF _Ref459127329 \r \h  \* MERGEFORMAT </w:instrText>
      </w:r>
      <w:r w:rsidR="00992A1F" w:rsidRPr="00367C61">
        <w:fldChar w:fldCharType="separate"/>
      </w:r>
      <w:r w:rsidR="00FF289F">
        <w:t>1.1.1</w:t>
      </w:r>
      <w:r w:rsidR="00992A1F" w:rsidRPr="00367C61">
        <w:fldChar w:fldCharType="end"/>
      </w:r>
      <w:r w:rsidR="00992A1F" w:rsidRPr="00367C61">
        <w:t xml:space="preserve"> </w:t>
      </w:r>
      <w:r w:rsidRPr="00367C61">
        <w:t>této zadávací dokumentace ve lhůtě pro podání</w:t>
      </w:r>
      <w:r w:rsidRPr="00F258BD">
        <w:t xml:space="preserve"> nabídek.</w:t>
      </w:r>
    </w:p>
    <w:p w14:paraId="6AD3D28B" w14:textId="41182535" w:rsidR="00E1788F" w:rsidRDefault="00E1788F" w:rsidP="00E1788F">
      <w:pPr>
        <w:pStyle w:val="AKFZFnormln"/>
      </w:pPr>
      <w:r>
        <w:t>Lhůta pro podání nabídek končí dne</w:t>
      </w:r>
      <w:r w:rsidR="00996310">
        <w:t xml:space="preserve"> </w:t>
      </w:r>
      <w:r w:rsidR="00996310" w:rsidRPr="00996310">
        <w:rPr>
          <w:b/>
        </w:rPr>
        <w:t>2. srpna 2021 v 13.00 hodin</w:t>
      </w:r>
      <w:r w:rsidR="00996310">
        <w:rPr>
          <w:b/>
        </w:rPr>
        <w:t>.</w:t>
      </w:r>
    </w:p>
    <w:p w14:paraId="3F703553" w14:textId="5EB6434A" w:rsidR="00E1788F" w:rsidRDefault="00EC094B" w:rsidP="00E1788F">
      <w:pPr>
        <w:pStyle w:val="AKFZFnovnadpis2"/>
      </w:pPr>
      <w:bookmarkStart w:id="54" w:name="_Toc460856984"/>
      <w:r>
        <w:lastRenderedPageBreak/>
        <w:t>Otevírání nabídek</w:t>
      </w:r>
      <w:bookmarkEnd w:id="54"/>
    </w:p>
    <w:p w14:paraId="3BA611CF" w14:textId="221AB594" w:rsidR="00BF653B" w:rsidRDefault="00BF653B" w:rsidP="00C47342">
      <w:pPr>
        <w:pStyle w:val="AKFZFnormln"/>
      </w:pPr>
      <w:r>
        <w:t>O</w:t>
      </w:r>
      <w:r w:rsidRPr="00BF653B">
        <w:t>tevírání nabídek</w:t>
      </w:r>
      <w:r>
        <w:t xml:space="preserve"> je</w:t>
      </w:r>
      <w:r w:rsidRPr="00BF653B">
        <w:t xml:space="preserve"> neveřejné. </w:t>
      </w:r>
    </w:p>
    <w:p w14:paraId="7365C096" w14:textId="320E28D2" w:rsidR="00D26E82" w:rsidRDefault="00D26E82" w:rsidP="00D26E82">
      <w:pPr>
        <w:pStyle w:val="AKFZFnovNadpis1"/>
      </w:pPr>
      <w:bookmarkStart w:id="55" w:name="_Toc460856985"/>
      <w:r>
        <w:t>PRÁVA A VÝHRADY ZADAVATELE</w:t>
      </w:r>
      <w:bookmarkEnd w:id="55"/>
    </w:p>
    <w:p w14:paraId="09F48E44" w14:textId="2196C705" w:rsidR="00AA766D" w:rsidRDefault="00FE5998" w:rsidP="00D26E82">
      <w:pPr>
        <w:pStyle w:val="AKFZFnormln"/>
      </w:pPr>
      <w:r>
        <w:t xml:space="preserve">Na vyloučení účastníka z poptávkového řízení se přiměřeně aplikuje ustanovení § 48 zákona, s výjimkou § 48 odst. 7, 9 a 10 zákona. Okamžikem doručení rozhodnutí o vyloučení zaniká </w:t>
      </w:r>
      <w:r w:rsidRPr="00FE5998">
        <w:t xml:space="preserve">účastníkovi </w:t>
      </w:r>
      <w:r>
        <w:t>účast v poptávkovém řízení.</w:t>
      </w:r>
    </w:p>
    <w:p w14:paraId="4A551450" w14:textId="31E06E4F" w:rsidR="00D26E82" w:rsidRDefault="00D26E82" w:rsidP="00D26E82">
      <w:pPr>
        <w:pStyle w:val="AKFZFnormln"/>
      </w:pPr>
      <w:r w:rsidRPr="00CB4F9A">
        <w:t>Zadavatel nepřipouští varianty nabídek ani dodatečné plnění nabídnuté nad rámec požadavků stanovených v</w:t>
      </w:r>
      <w:r>
        <w:t xml:space="preserve"> této </w:t>
      </w:r>
      <w:r w:rsidRPr="00CB4F9A">
        <w:t xml:space="preserve">zadávací dokumentaci. </w:t>
      </w:r>
    </w:p>
    <w:p w14:paraId="3D80EAF5" w14:textId="1C0C168D" w:rsidR="00D26E82" w:rsidRPr="00CB4F9A" w:rsidRDefault="00D26E82" w:rsidP="00D26E82">
      <w:pPr>
        <w:pStyle w:val="AKFZFnormln"/>
      </w:pPr>
      <w:r w:rsidRPr="00CB4F9A">
        <w:t xml:space="preserve">Zadavatel nehradí náklady spojené se zpracováním nabídek </w:t>
      </w:r>
      <w:r>
        <w:t>úča</w:t>
      </w:r>
      <w:r w:rsidR="008632CF">
        <w:t>s</w:t>
      </w:r>
      <w:r>
        <w:t>tníků</w:t>
      </w:r>
      <w:r w:rsidR="00D72EB0">
        <w:t xml:space="preserve"> a s účastí v poptávkovém řízení</w:t>
      </w:r>
      <w:r w:rsidRPr="00CB4F9A">
        <w:t xml:space="preserve">. </w:t>
      </w:r>
    </w:p>
    <w:p w14:paraId="15C29A1D" w14:textId="094F2D3A" w:rsidR="00D26E82" w:rsidRDefault="00D26E82" w:rsidP="00D26E82">
      <w:pPr>
        <w:pStyle w:val="AKFZFnormln"/>
      </w:pPr>
      <w:r w:rsidRPr="00CB4F9A">
        <w:t xml:space="preserve">Zadavatel si vyhrazuje právo ověřit informace obsažené v nabídce </w:t>
      </w:r>
      <w:r w:rsidR="0018646B">
        <w:t>účastníka</w:t>
      </w:r>
      <w:r w:rsidRPr="00CB4F9A">
        <w:t xml:space="preserve"> u třetích osob a </w:t>
      </w:r>
      <w:r w:rsidR="0018646B">
        <w:t>účastník</w:t>
      </w:r>
      <w:r w:rsidRPr="00CB4F9A">
        <w:t xml:space="preserve"> je povinen mu v tomto ohledu poskytnout veškerou potřebnou součinnost.</w:t>
      </w:r>
    </w:p>
    <w:p w14:paraId="3D86C0D8" w14:textId="58B52E45" w:rsidR="00D72EB0" w:rsidRPr="00CB4F9A" w:rsidRDefault="00D72EB0" w:rsidP="00D26E82">
      <w:pPr>
        <w:pStyle w:val="AKFZFnormln"/>
      </w:pPr>
      <w:r w:rsidRPr="00D72EB0">
        <w:t xml:space="preserve">Zadavatel si vyhrazuje právo toto </w:t>
      </w:r>
      <w:r>
        <w:t>poptávkové</w:t>
      </w:r>
      <w:r w:rsidR="00080CEE">
        <w:t xml:space="preserve"> řízení kdykoli</w:t>
      </w:r>
      <w:r w:rsidR="008F7636">
        <w:t xml:space="preserve"> až do uzavření smlouvy</w:t>
      </w:r>
      <w:r w:rsidRPr="00D72EB0">
        <w:t xml:space="preserve"> zrušit, </w:t>
      </w:r>
      <w:r w:rsidR="008F7636">
        <w:t>p</w:t>
      </w:r>
      <w:r w:rsidRPr="00D72EB0">
        <w:t>opřípadě odmítnout všechny předložené nabídky</w:t>
      </w:r>
      <w:r w:rsidR="008F7636">
        <w:t>, a to i bez udání důvodu.</w:t>
      </w:r>
    </w:p>
    <w:p w14:paraId="1DC8755A" w14:textId="3F00308C" w:rsidR="0036614E" w:rsidRDefault="0018646B" w:rsidP="0018646B">
      <w:pPr>
        <w:pStyle w:val="AKFZFnovNadpis1"/>
      </w:pPr>
      <w:bookmarkStart w:id="56" w:name="_Toc460856986"/>
      <w:r>
        <w:t>SEZNAM PŘÍLOH ZADÁVACÍ DOKUMENTACE</w:t>
      </w:r>
      <w:bookmarkEnd w:id="56"/>
    </w:p>
    <w:p w14:paraId="055349B9" w14:textId="68246F7B" w:rsidR="0018646B" w:rsidRDefault="0018646B" w:rsidP="0018646B">
      <w:pPr>
        <w:pStyle w:val="AKFZFnormln"/>
      </w:pPr>
      <w:r>
        <w:t xml:space="preserve">Nedílnou součástí této zadávací dokumentace jsou následující </w:t>
      </w:r>
      <w:r w:rsidR="00B063F7">
        <w:t>přílohy</w:t>
      </w:r>
      <w:r>
        <w:t>:</w:t>
      </w:r>
    </w:p>
    <w:tbl>
      <w:tblPr>
        <w:tblStyle w:val="Mkatabulky1"/>
        <w:tblW w:w="9072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542"/>
      </w:tblGrid>
      <w:tr w:rsidR="00B063F7" w:rsidRPr="003E1221" w14:paraId="4A3B814A" w14:textId="77777777" w:rsidTr="00B063F7">
        <w:tc>
          <w:tcPr>
            <w:tcW w:w="1530" w:type="dxa"/>
          </w:tcPr>
          <w:p w14:paraId="2D77E597" w14:textId="77777777" w:rsidR="00B063F7" w:rsidRPr="003E1221" w:rsidRDefault="00B063F7" w:rsidP="00B063F7">
            <w:pPr>
              <w:spacing w:line="288" w:lineRule="auto"/>
            </w:pPr>
            <w:r w:rsidRPr="003E1221">
              <w:t>Příloha č. 1</w:t>
            </w:r>
          </w:p>
        </w:tc>
        <w:tc>
          <w:tcPr>
            <w:tcW w:w="7542" w:type="dxa"/>
          </w:tcPr>
          <w:p w14:paraId="6BAF96DD" w14:textId="2FE306AC" w:rsidR="00B063F7" w:rsidRPr="003E1221" w:rsidRDefault="00367C61" w:rsidP="00367C61">
            <w:pPr>
              <w:spacing w:line="288" w:lineRule="auto"/>
            </w:pPr>
            <w:r w:rsidRPr="00367C61">
              <w:rPr>
                <w:rFonts w:cs="Arial"/>
              </w:rPr>
              <w:t>Návrh kupní smlouvy</w:t>
            </w:r>
          </w:p>
        </w:tc>
      </w:tr>
      <w:tr w:rsidR="00B063F7" w:rsidRPr="003E1221" w14:paraId="056A3871" w14:textId="77777777" w:rsidTr="00B063F7">
        <w:tc>
          <w:tcPr>
            <w:tcW w:w="1530" w:type="dxa"/>
          </w:tcPr>
          <w:p w14:paraId="67DBC806" w14:textId="77777777" w:rsidR="00B063F7" w:rsidRPr="003E1221" w:rsidRDefault="00B063F7" w:rsidP="00B063F7">
            <w:pPr>
              <w:spacing w:line="288" w:lineRule="auto"/>
            </w:pPr>
            <w:r w:rsidRPr="003E1221">
              <w:t>Příloha č. 2</w:t>
            </w:r>
          </w:p>
        </w:tc>
        <w:tc>
          <w:tcPr>
            <w:tcW w:w="7542" w:type="dxa"/>
          </w:tcPr>
          <w:p w14:paraId="75958DB4" w14:textId="469D85E1" w:rsidR="00B063F7" w:rsidRPr="003E1221" w:rsidRDefault="00367C61" w:rsidP="00367C61">
            <w:pPr>
              <w:spacing w:line="288" w:lineRule="auto"/>
            </w:pPr>
            <w:r w:rsidRPr="00367C61">
              <w:rPr>
                <w:rFonts w:cs="Arial"/>
              </w:rPr>
              <w:t>Č</w:t>
            </w:r>
            <w:r>
              <w:rPr>
                <w:rFonts w:cs="Arial"/>
              </w:rPr>
              <w:t>estné prohlášení k prokázání kvalifikace</w:t>
            </w:r>
          </w:p>
        </w:tc>
      </w:tr>
      <w:tr w:rsidR="00B063F7" w:rsidRPr="003E1221" w14:paraId="2B95D247" w14:textId="77777777" w:rsidTr="00B063F7">
        <w:tc>
          <w:tcPr>
            <w:tcW w:w="1530" w:type="dxa"/>
          </w:tcPr>
          <w:p w14:paraId="5703F8E1" w14:textId="77777777" w:rsidR="00B063F7" w:rsidRPr="003E1221" w:rsidRDefault="00B063F7" w:rsidP="00B063F7">
            <w:pPr>
              <w:spacing w:line="288" w:lineRule="auto"/>
            </w:pPr>
            <w:r w:rsidRPr="003E1221">
              <w:t>Příl</w:t>
            </w:r>
            <w:r>
              <w:t>oha č. 3</w:t>
            </w:r>
          </w:p>
        </w:tc>
        <w:tc>
          <w:tcPr>
            <w:tcW w:w="7542" w:type="dxa"/>
          </w:tcPr>
          <w:p w14:paraId="4E6FA18F" w14:textId="2B3BA313" w:rsidR="00B063F7" w:rsidRPr="00967652" w:rsidRDefault="008141B7" w:rsidP="00B063F7">
            <w:pPr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Technická specifikace</w:t>
            </w:r>
          </w:p>
        </w:tc>
      </w:tr>
      <w:tr w:rsidR="00B063F7" w:rsidRPr="00367C61" w14:paraId="5CE84365" w14:textId="77777777" w:rsidTr="00B063F7">
        <w:tc>
          <w:tcPr>
            <w:tcW w:w="1530" w:type="dxa"/>
          </w:tcPr>
          <w:p w14:paraId="4F94BA9A" w14:textId="594DBCE3" w:rsidR="00B063F7" w:rsidRPr="00367C61" w:rsidRDefault="008141B7" w:rsidP="00B063F7">
            <w:pPr>
              <w:spacing w:line="288" w:lineRule="auto"/>
            </w:pPr>
            <w:r>
              <w:t>Příloha č. 4</w:t>
            </w:r>
          </w:p>
        </w:tc>
        <w:tc>
          <w:tcPr>
            <w:tcW w:w="7542" w:type="dxa"/>
          </w:tcPr>
          <w:p w14:paraId="17C7893A" w14:textId="359747A1" w:rsidR="00B063F7" w:rsidRPr="00367C61" w:rsidRDefault="008141B7" w:rsidP="00B063F7">
            <w:pPr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Krycí list</w:t>
            </w:r>
          </w:p>
        </w:tc>
      </w:tr>
    </w:tbl>
    <w:p w14:paraId="7F39FC0A" w14:textId="0A026C6E" w:rsidR="0018646B" w:rsidRPr="00367C61" w:rsidRDefault="0018646B" w:rsidP="0036614E">
      <w:pPr>
        <w:pStyle w:val="AKFZFnormln"/>
      </w:pPr>
    </w:p>
    <w:p w14:paraId="1A067388" w14:textId="77777777" w:rsidR="00B063F7" w:rsidRPr="00367C61" w:rsidRDefault="00B063F7" w:rsidP="0036614E">
      <w:pPr>
        <w:pStyle w:val="AKFZFnormln"/>
      </w:pPr>
    </w:p>
    <w:p w14:paraId="7B773441" w14:textId="7480512E" w:rsidR="00D26E82" w:rsidRDefault="00D26E82" w:rsidP="0036614E">
      <w:pPr>
        <w:pStyle w:val="AKFZFnormln"/>
      </w:pPr>
      <w:r w:rsidRPr="00367C61">
        <w:t xml:space="preserve">Za </w:t>
      </w:r>
      <w:r w:rsidR="00367C61" w:rsidRPr="00367C61">
        <w:t>Zadavatele</w:t>
      </w:r>
      <w:r w:rsidRPr="00367C61">
        <w:t>,</w:t>
      </w:r>
      <w:r>
        <w:t xml:space="preserve"> dne</w:t>
      </w:r>
      <w:r w:rsidR="00996310">
        <w:t xml:space="preserve"> 19. 7. 2021</w:t>
      </w:r>
    </w:p>
    <w:p w14:paraId="20574D03" w14:textId="17FF84FD" w:rsidR="00D26E82" w:rsidRDefault="00D26E82" w:rsidP="0036614E">
      <w:pPr>
        <w:pStyle w:val="AKFZFnormln"/>
      </w:pPr>
    </w:p>
    <w:p w14:paraId="409D9429" w14:textId="42D027EA" w:rsidR="00D26E82" w:rsidRDefault="00D26E82" w:rsidP="0036614E">
      <w:pPr>
        <w:pStyle w:val="AKFZFnormln"/>
      </w:pPr>
    </w:p>
    <w:p w14:paraId="46981C84" w14:textId="01715F76" w:rsidR="00D26E82" w:rsidRDefault="00BF5F17" w:rsidP="0036614E">
      <w:pPr>
        <w:pStyle w:val="AKFZFnormln"/>
      </w:pPr>
      <w:r>
        <w:t>____________________________</w:t>
      </w:r>
    </w:p>
    <w:p w14:paraId="0A99C987" w14:textId="04C2C3A1" w:rsidR="00D26E82" w:rsidRDefault="00367C61" w:rsidP="0036614E">
      <w:pPr>
        <w:pStyle w:val="AKFZFnormln"/>
      </w:pPr>
      <w:r>
        <w:t>Mgr. Stanislav Lidinský</w:t>
      </w:r>
    </w:p>
    <w:p w14:paraId="4A702D08" w14:textId="71D52243" w:rsidR="00A57364" w:rsidRPr="009A2963" w:rsidRDefault="00367C61" w:rsidP="00A57364">
      <w:pPr>
        <w:pStyle w:val="AKFZFnormln"/>
      </w:pPr>
      <w:r>
        <w:t>ředitel</w:t>
      </w:r>
    </w:p>
    <w:sectPr w:rsidR="00A57364" w:rsidRPr="009A2963" w:rsidSect="000F175D"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2BA52" w14:textId="77777777" w:rsidR="00A928EF" w:rsidRDefault="00A928EF" w:rsidP="009C0A2F">
      <w:r>
        <w:separator/>
      </w:r>
    </w:p>
  </w:endnote>
  <w:endnote w:type="continuationSeparator" w:id="0">
    <w:p w14:paraId="27FE2822" w14:textId="77777777" w:rsidR="00A928EF" w:rsidRDefault="00A928EF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369339017"/>
      <w:docPartObj>
        <w:docPartGallery w:val="Page Numbers (Bottom of Page)"/>
        <w:docPartUnique/>
      </w:docPartObj>
    </w:sdtPr>
    <w:sdtEndPr/>
    <w:sdtContent>
      <w:p w14:paraId="3DA4B8E6" w14:textId="55366F42" w:rsidR="003E2C11" w:rsidRPr="00A042D6" w:rsidRDefault="003E2C11" w:rsidP="00A042D6">
        <w:pPr>
          <w:pStyle w:val="Zpat"/>
          <w:tabs>
            <w:tab w:val="clear" w:pos="9072"/>
          </w:tabs>
          <w:jc w:val="right"/>
          <w:rPr>
            <w:i/>
            <w:sz w:val="18"/>
            <w:szCs w:val="18"/>
          </w:rPr>
        </w:pPr>
        <w:r w:rsidRPr="00A042D6">
          <w:rPr>
            <w:i/>
            <w:sz w:val="18"/>
            <w:szCs w:val="18"/>
          </w:rPr>
          <w:t xml:space="preserve">Strana </w:t>
        </w:r>
        <w:r w:rsidRPr="00A042D6">
          <w:rPr>
            <w:i/>
            <w:sz w:val="18"/>
            <w:szCs w:val="18"/>
          </w:rPr>
          <w:fldChar w:fldCharType="begin"/>
        </w:r>
        <w:r w:rsidRPr="00A042D6">
          <w:rPr>
            <w:i/>
            <w:sz w:val="18"/>
            <w:szCs w:val="18"/>
          </w:rPr>
          <w:instrText>PAGE   \* MERGEFORMAT</w:instrText>
        </w:r>
        <w:r w:rsidRPr="00A042D6">
          <w:rPr>
            <w:i/>
            <w:sz w:val="18"/>
            <w:szCs w:val="18"/>
          </w:rPr>
          <w:fldChar w:fldCharType="separate"/>
        </w:r>
        <w:r w:rsidR="00EC0435">
          <w:rPr>
            <w:i/>
            <w:noProof/>
            <w:sz w:val="18"/>
            <w:szCs w:val="18"/>
          </w:rPr>
          <w:t>10</w:t>
        </w:r>
        <w:r w:rsidRPr="00A042D6">
          <w:rPr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E5BE4" w14:textId="77777777" w:rsidR="003E2C11" w:rsidRDefault="003E2C11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FB8B4" w14:textId="77777777" w:rsidR="00A928EF" w:rsidRDefault="00A928EF" w:rsidP="009C0A2F">
      <w:r>
        <w:separator/>
      </w:r>
    </w:p>
  </w:footnote>
  <w:footnote w:type="continuationSeparator" w:id="0">
    <w:p w14:paraId="715B3C17" w14:textId="77777777" w:rsidR="00A928EF" w:rsidRDefault="00A928EF" w:rsidP="009C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D38B7" w14:textId="77777777" w:rsidR="003E2C11" w:rsidRDefault="003E2C11" w:rsidP="00F562B7">
    <w:pPr>
      <w:pStyle w:val="Zhlav"/>
      <w:ind w:left="-1134"/>
    </w:pPr>
  </w:p>
  <w:p w14:paraId="03C5AFB5" w14:textId="77777777" w:rsidR="003E2C11" w:rsidRDefault="003E2C11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6B4590D"/>
    <w:multiLevelType w:val="hybridMultilevel"/>
    <w:tmpl w:val="06F06180"/>
    <w:lvl w:ilvl="0" w:tplc="82EC3D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7779"/>
    <w:multiLevelType w:val="hybridMultilevel"/>
    <w:tmpl w:val="5A340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1EED"/>
    <w:multiLevelType w:val="hybridMultilevel"/>
    <w:tmpl w:val="45F06240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16CAA"/>
    <w:multiLevelType w:val="hybridMultilevel"/>
    <w:tmpl w:val="2542A1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93B07"/>
    <w:multiLevelType w:val="hybridMultilevel"/>
    <w:tmpl w:val="950EAB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6324029"/>
    <w:multiLevelType w:val="hybridMultilevel"/>
    <w:tmpl w:val="9D543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A3A57"/>
    <w:multiLevelType w:val="hybridMultilevel"/>
    <w:tmpl w:val="4AA658E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641BE0"/>
    <w:multiLevelType w:val="multilevel"/>
    <w:tmpl w:val="BE9E312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1022" w:hanging="45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492F5A"/>
    <w:multiLevelType w:val="hybridMultilevel"/>
    <w:tmpl w:val="A94409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D033E"/>
    <w:multiLevelType w:val="hybridMultilevel"/>
    <w:tmpl w:val="875EAE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E1853"/>
    <w:multiLevelType w:val="hybridMultilevel"/>
    <w:tmpl w:val="9D543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EA2299C"/>
    <w:multiLevelType w:val="hybridMultilevel"/>
    <w:tmpl w:val="0C2413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21E83"/>
    <w:multiLevelType w:val="hybridMultilevel"/>
    <w:tmpl w:val="9D543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37EB7"/>
    <w:multiLevelType w:val="hybridMultilevel"/>
    <w:tmpl w:val="0CF0B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DB5941"/>
    <w:multiLevelType w:val="hybridMultilevel"/>
    <w:tmpl w:val="B4489A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4774A"/>
    <w:multiLevelType w:val="hybridMultilevel"/>
    <w:tmpl w:val="4AA658E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22" w15:restartNumberingAfterBreak="0">
    <w:nsid w:val="45F20625"/>
    <w:multiLevelType w:val="hybridMultilevel"/>
    <w:tmpl w:val="EDE4E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23A76"/>
    <w:multiLevelType w:val="hybridMultilevel"/>
    <w:tmpl w:val="21A40226"/>
    <w:lvl w:ilvl="0" w:tplc="30769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F61B7"/>
    <w:multiLevelType w:val="hybridMultilevel"/>
    <w:tmpl w:val="E760F9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C6496"/>
    <w:multiLevelType w:val="hybridMultilevel"/>
    <w:tmpl w:val="170EE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9" w15:restartNumberingAfterBreak="0">
    <w:nsid w:val="5B575709"/>
    <w:multiLevelType w:val="hybridMultilevel"/>
    <w:tmpl w:val="9AE4C4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22585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CDB085D"/>
    <w:multiLevelType w:val="hybridMultilevel"/>
    <w:tmpl w:val="3B9632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3779A"/>
    <w:multiLevelType w:val="hybridMultilevel"/>
    <w:tmpl w:val="3B9632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733EA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424C7"/>
    <w:multiLevelType w:val="hybridMultilevel"/>
    <w:tmpl w:val="39B40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37" w15:restartNumberingAfterBreak="0">
    <w:nsid w:val="69953E60"/>
    <w:multiLevelType w:val="hybridMultilevel"/>
    <w:tmpl w:val="36884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39" w15:restartNumberingAfterBreak="0">
    <w:nsid w:val="6DF75CEA"/>
    <w:multiLevelType w:val="hybridMultilevel"/>
    <w:tmpl w:val="9AA40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90C4A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437CD"/>
    <w:multiLevelType w:val="hybridMultilevel"/>
    <w:tmpl w:val="D2D6D4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F3761"/>
    <w:multiLevelType w:val="hybridMultilevel"/>
    <w:tmpl w:val="721AB90A"/>
    <w:lvl w:ilvl="0" w:tplc="82EC3D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D605D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C6A15"/>
    <w:multiLevelType w:val="hybridMultilevel"/>
    <w:tmpl w:val="0BB22C2E"/>
    <w:lvl w:ilvl="0" w:tplc="01C2B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402C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AAC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6E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887F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101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48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65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440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93E4E"/>
    <w:multiLevelType w:val="hybridMultilevel"/>
    <w:tmpl w:val="0CB0F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F0B91"/>
    <w:multiLevelType w:val="hybridMultilevel"/>
    <w:tmpl w:val="F984F656"/>
    <w:lvl w:ilvl="0" w:tplc="82EC3D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"/>
  </w:num>
  <w:num w:numId="3">
    <w:abstractNumId w:val="21"/>
  </w:num>
  <w:num w:numId="4">
    <w:abstractNumId w:val="14"/>
  </w:num>
  <w:num w:numId="5">
    <w:abstractNumId w:val="31"/>
  </w:num>
  <w:num w:numId="6">
    <w:abstractNumId w:val="36"/>
  </w:num>
  <w:num w:numId="7">
    <w:abstractNumId w:val="26"/>
  </w:num>
  <w:num w:numId="8">
    <w:abstractNumId w:val="28"/>
  </w:num>
  <w:num w:numId="9">
    <w:abstractNumId w:val="27"/>
  </w:num>
  <w:num w:numId="10">
    <w:abstractNumId w:val="18"/>
  </w:num>
  <w:num w:numId="11">
    <w:abstractNumId w:val="7"/>
  </w:num>
  <w:num w:numId="12">
    <w:abstractNumId w:val="3"/>
  </w:num>
  <w:num w:numId="13">
    <w:abstractNumId w:val="24"/>
  </w:num>
  <w:num w:numId="14">
    <w:abstractNumId w:val="25"/>
  </w:num>
  <w:num w:numId="15">
    <w:abstractNumId w:val="6"/>
  </w:num>
  <w:num w:numId="16">
    <w:abstractNumId w:val="0"/>
  </w:num>
  <w:num w:numId="17">
    <w:abstractNumId w:val="29"/>
  </w:num>
  <w:num w:numId="18">
    <w:abstractNumId w:val="46"/>
  </w:num>
  <w:num w:numId="19">
    <w:abstractNumId w:val="2"/>
  </w:num>
  <w:num w:numId="20">
    <w:abstractNumId w:val="42"/>
  </w:num>
  <w:num w:numId="21">
    <w:abstractNumId w:val="43"/>
  </w:num>
  <w:num w:numId="22">
    <w:abstractNumId w:val="41"/>
  </w:num>
  <w:num w:numId="23">
    <w:abstractNumId w:val="5"/>
  </w:num>
  <w:num w:numId="24">
    <w:abstractNumId w:val="19"/>
  </w:num>
  <w:num w:numId="25">
    <w:abstractNumId w:val="4"/>
  </w:num>
  <w:num w:numId="26">
    <w:abstractNumId w:val="35"/>
  </w:num>
  <w:num w:numId="27">
    <w:abstractNumId w:val="15"/>
  </w:num>
  <w:num w:numId="28">
    <w:abstractNumId w:val="16"/>
  </w:num>
  <w:num w:numId="29">
    <w:abstractNumId w:val="20"/>
  </w:num>
  <w:num w:numId="30">
    <w:abstractNumId w:val="11"/>
  </w:num>
  <w:num w:numId="31">
    <w:abstractNumId w:val="9"/>
  </w:num>
  <w:num w:numId="32">
    <w:abstractNumId w:val="23"/>
  </w:num>
  <w:num w:numId="33">
    <w:abstractNumId w:val="44"/>
  </w:num>
  <w:num w:numId="34">
    <w:abstractNumId w:val="32"/>
  </w:num>
  <w:num w:numId="35">
    <w:abstractNumId w:val="37"/>
  </w:num>
  <w:num w:numId="36">
    <w:abstractNumId w:val="45"/>
  </w:num>
  <w:num w:numId="37">
    <w:abstractNumId w:val="17"/>
  </w:num>
  <w:num w:numId="38">
    <w:abstractNumId w:val="22"/>
  </w:num>
  <w:num w:numId="39">
    <w:abstractNumId w:val="12"/>
  </w:num>
  <w:num w:numId="40">
    <w:abstractNumId w:val="33"/>
  </w:num>
  <w:num w:numId="41">
    <w:abstractNumId w:val="30"/>
  </w:num>
  <w:num w:numId="42">
    <w:abstractNumId w:val="26"/>
  </w:num>
  <w:num w:numId="43">
    <w:abstractNumId w:val="34"/>
  </w:num>
  <w:num w:numId="44">
    <w:abstractNumId w:val="10"/>
  </w:num>
  <w:num w:numId="45">
    <w:abstractNumId w:val="26"/>
  </w:num>
  <w:num w:numId="46">
    <w:abstractNumId w:val="39"/>
  </w:num>
  <w:num w:numId="47">
    <w:abstractNumId w:val="8"/>
  </w:num>
  <w:num w:numId="48">
    <w:abstractNumId w:val="13"/>
  </w:num>
  <w:num w:numId="49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16"/>
    <w:rsid w:val="00000B00"/>
    <w:rsid w:val="000011CE"/>
    <w:rsid w:val="00003C77"/>
    <w:rsid w:val="00003E22"/>
    <w:rsid w:val="000041A5"/>
    <w:rsid w:val="0000421A"/>
    <w:rsid w:val="0000427A"/>
    <w:rsid w:val="00005382"/>
    <w:rsid w:val="000068F0"/>
    <w:rsid w:val="00006D78"/>
    <w:rsid w:val="00007766"/>
    <w:rsid w:val="000077F8"/>
    <w:rsid w:val="00010C6B"/>
    <w:rsid w:val="00010CE1"/>
    <w:rsid w:val="000110C1"/>
    <w:rsid w:val="00011507"/>
    <w:rsid w:val="00012007"/>
    <w:rsid w:val="000134C3"/>
    <w:rsid w:val="000135B7"/>
    <w:rsid w:val="0001433A"/>
    <w:rsid w:val="00014872"/>
    <w:rsid w:val="00014B99"/>
    <w:rsid w:val="00015079"/>
    <w:rsid w:val="00015C1F"/>
    <w:rsid w:val="000173F8"/>
    <w:rsid w:val="00017EFA"/>
    <w:rsid w:val="00020CCB"/>
    <w:rsid w:val="0002141C"/>
    <w:rsid w:val="000218D9"/>
    <w:rsid w:val="0002215B"/>
    <w:rsid w:val="00024327"/>
    <w:rsid w:val="00024856"/>
    <w:rsid w:val="00024B2B"/>
    <w:rsid w:val="000252A8"/>
    <w:rsid w:val="00026BA0"/>
    <w:rsid w:val="0002756E"/>
    <w:rsid w:val="00027716"/>
    <w:rsid w:val="000314EF"/>
    <w:rsid w:val="00031652"/>
    <w:rsid w:val="00031CFF"/>
    <w:rsid w:val="000320A6"/>
    <w:rsid w:val="00032343"/>
    <w:rsid w:val="00032CA7"/>
    <w:rsid w:val="00032D91"/>
    <w:rsid w:val="00033277"/>
    <w:rsid w:val="000335E6"/>
    <w:rsid w:val="000342AB"/>
    <w:rsid w:val="00034311"/>
    <w:rsid w:val="00035DAD"/>
    <w:rsid w:val="0003756E"/>
    <w:rsid w:val="00037C78"/>
    <w:rsid w:val="00040190"/>
    <w:rsid w:val="00040D4A"/>
    <w:rsid w:val="00041309"/>
    <w:rsid w:val="00041C86"/>
    <w:rsid w:val="00041E72"/>
    <w:rsid w:val="000422DD"/>
    <w:rsid w:val="00042902"/>
    <w:rsid w:val="00043063"/>
    <w:rsid w:val="00044009"/>
    <w:rsid w:val="0004449C"/>
    <w:rsid w:val="0004452C"/>
    <w:rsid w:val="00045B2D"/>
    <w:rsid w:val="00046C38"/>
    <w:rsid w:val="00046E31"/>
    <w:rsid w:val="00047122"/>
    <w:rsid w:val="00047C1D"/>
    <w:rsid w:val="000502BE"/>
    <w:rsid w:val="000502CE"/>
    <w:rsid w:val="0005092C"/>
    <w:rsid w:val="00051334"/>
    <w:rsid w:val="00052D8C"/>
    <w:rsid w:val="000546A9"/>
    <w:rsid w:val="000553DB"/>
    <w:rsid w:val="00055A97"/>
    <w:rsid w:val="00056397"/>
    <w:rsid w:val="000564FD"/>
    <w:rsid w:val="00056626"/>
    <w:rsid w:val="00056631"/>
    <w:rsid w:val="000566A1"/>
    <w:rsid w:val="000572A5"/>
    <w:rsid w:val="000576CB"/>
    <w:rsid w:val="00057CA3"/>
    <w:rsid w:val="00057CCB"/>
    <w:rsid w:val="000604A9"/>
    <w:rsid w:val="000617C5"/>
    <w:rsid w:val="00061DDE"/>
    <w:rsid w:val="000620AA"/>
    <w:rsid w:val="00062242"/>
    <w:rsid w:val="0006257C"/>
    <w:rsid w:val="00062AE6"/>
    <w:rsid w:val="00062CCF"/>
    <w:rsid w:val="00062DEC"/>
    <w:rsid w:val="0006319E"/>
    <w:rsid w:val="0006334A"/>
    <w:rsid w:val="00063F1F"/>
    <w:rsid w:val="00064990"/>
    <w:rsid w:val="00064BFA"/>
    <w:rsid w:val="00065154"/>
    <w:rsid w:val="00065336"/>
    <w:rsid w:val="00065B72"/>
    <w:rsid w:val="0006691A"/>
    <w:rsid w:val="00066BF2"/>
    <w:rsid w:val="00067970"/>
    <w:rsid w:val="00067CD0"/>
    <w:rsid w:val="00070E58"/>
    <w:rsid w:val="00072040"/>
    <w:rsid w:val="00073269"/>
    <w:rsid w:val="00073579"/>
    <w:rsid w:val="00074381"/>
    <w:rsid w:val="000743AB"/>
    <w:rsid w:val="00075B7F"/>
    <w:rsid w:val="00075E41"/>
    <w:rsid w:val="00076400"/>
    <w:rsid w:val="00080CEE"/>
    <w:rsid w:val="00081FD3"/>
    <w:rsid w:val="0008253D"/>
    <w:rsid w:val="0008273D"/>
    <w:rsid w:val="00084064"/>
    <w:rsid w:val="00084BF1"/>
    <w:rsid w:val="00085763"/>
    <w:rsid w:val="00085941"/>
    <w:rsid w:val="0008685C"/>
    <w:rsid w:val="000876BD"/>
    <w:rsid w:val="00087A9C"/>
    <w:rsid w:val="0009005F"/>
    <w:rsid w:val="000900FA"/>
    <w:rsid w:val="000903BC"/>
    <w:rsid w:val="00090D64"/>
    <w:rsid w:val="00091833"/>
    <w:rsid w:val="000936E9"/>
    <w:rsid w:val="00097EB9"/>
    <w:rsid w:val="000A0737"/>
    <w:rsid w:val="000A0B93"/>
    <w:rsid w:val="000A0DA7"/>
    <w:rsid w:val="000A1583"/>
    <w:rsid w:val="000A1856"/>
    <w:rsid w:val="000A1E99"/>
    <w:rsid w:val="000A286B"/>
    <w:rsid w:val="000A2FC0"/>
    <w:rsid w:val="000A381D"/>
    <w:rsid w:val="000A3B57"/>
    <w:rsid w:val="000A47F1"/>
    <w:rsid w:val="000A5ADF"/>
    <w:rsid w:val="000A5F02"/>
    <w:rsid w:val="000A643F"/>
    <w:rsid w:val="000A6529"/>
    <w:rsid w:val="000B0340"/>
    <w:rsid w:val="000B107E"/>
    <w:rsid w:val="000B1149"/>
    <w:rsid w:val="000B1558"/>
    <w:rsid w:val="000B22E8"/>
    <w:rsid w:val="000B27CF"/>
    <w:rsid w:val="000B5727"/>
    <w:rsid w:val="000B6051"/>
    <w:rsid w:val="000B637D"/>
    <w:rsid w:val="000B6945"/>
    <w:rsid w:val="000B6E03"/>
    <w:rsid w:val="000B7E12"/>
    <w:rsid w:val="000C049F"/>
    <w:rsid w:val="000C1007"/>
    <w:rsid w:val="000C1263"/>
    <w:rsid w:val="000C1464"/>
    <w:rsid w:val="000C1484"/>
    <w:rsid w:val="000C26DE"/>
    <w:rsid w:val="000C27CD"/>
    <w:rsid w:val="000C3D49"/>
    <w:rsid w:val="000C53B9"/>
    <w:rsid w:val="000C58BB"/>
    <w:rsid w:val="000C5ED0"/>
    <w:rsid w:val="000C64AC"/>
    <w:rsid w:val="000C6AED"/>
    <w:rsid w:val="000C6CD4"/>
    <w:rsid w:val="000C7E11"/>
    <w:rsid w:val="000D0DAD"/>
    <w:rsid w:val="000D10F6"/>
    <w:rsid w:val="000D1F18"/>
    <w:rsid w:val="000D1F19"/>
    <w:rsid w:val="000D294E"/>
    <w:rsid w:val="000D2C82"/>
    <w:rsid w:val="000D2FEA"/>
    <w:rsid w:val="000D303C"/>
    <w:rsid w:val="000D37EE"/>
    <w:rsid w:val="000D3963"/>
    <w:rsid w:val="000D3AB6"/>
    <w:rsid w:val="000D4DFD"/>
    <w:rsid w:val="000D4F56"/>
    <w:rsid w:val="000D5B2F"/>
    <w:rsid w:val="000D62D2"/>
    <w:rsid w:val="000D63E1"/>
    <w:rsid w:val="000D6606"/>
    <w:rsid w:val="000D6660"/>
    <w:rsid w:val="000D6730"/>
    <w:rsid w:val="000D6C54"/>
    <w:rsid w:val="000D6F22"/>
    <w:rsid w:val="000D7A89"/>
    <w:rsid w:val="000E0967"/>
    <w:rsid w:val="000E0FEE"/>
    <w:rsid w:val="000E22FF"/>
    <w:rsid w:val="000E359F"/>
    <w:rsid w:val="000E386D"/>
    <w:rsid w:val="000E4264"/>
    <w:rsid w:val="000E4960"/>
    <w:rsid w:val="000E4BEA"/>
    <w:rsid w:val="000E60CF"/>
    <w:rsid w:val="000E652B"/>
    <w:rsid w:val="000E6587"/>
    <w:rsid w:val="000E6D43"/>
    <w:rsid w:val="000F03E1"/>
    <w:rsid w:val="000F0470"/>
    <w:rsid w:val="000F1432"/>
    <w:rsid w:val="000F175D"/>
    <w:rsid w:val="000F230A"/>
    <w:rsid w:val="000F2FC3"/>
    <w:rsid w:val="000F37F8"/>
    <w:rsid w:val="000F3BB1"/>
    <w:rsid w:val="000F4004"/>
    <w:rsid w:val="000F412B"/>
    <w:rsid w:val="000F54BB"/>
    <w:rsid w:val="000F64CF"/>
    <w:rsid w:val="000F6876"/>
    <w:rsid w:val="000F7EB0"/>
    <w:rsid w:val="0010003C"/>
    <w:rsid w:val="00100102"/>
    <w:rsid w:val="00100C82"/>
    <w:rsid w:val="00101031"/>
    <w:rsid w:val="001013F4"/>
    <w:rsid w:val="00101BD9"/>
    <w:rsid w:val="001029B3"/>
    <w:rsid w:val="001031EE"/>
    <w:rsid w:val="00103EF4"/>
    <w:rsid w:val="00104544"/>
    <w:rsid w:val="00104AC5"/>
    <w:rsid w:val="00104E6D"/>
    <w:rsid w:val="001056B4"/>
    <w:rsid w:val="00105CEB"/>
    <w:rsid w:val="00106DA8"/>
    <w:rsid w:val="00107D86"/>
    <w:rsid w:val="00110844"/>
    <w:rsid w:val="0011086C"/>
    <w:rsid w:val="001111E8"/>
    <w:rsid w:val="00111259"/>
    <w:rsid w:val="00111796"/>
    <w:rsid w:val="00113020"/>
    <w:rsid w:val="001133C9"/>
    <w:rsid w:val="0011493E"/>
    <w:rsid w:val="00115566"/>
    <w:rsid w:val="00115880"/>
    <w:rsid w:val="00115987"/>
    <w:rsid w:val="00115AF3"/>
    <w:rsid w:val="00115CE1"/>
    <w:rsid w:val="001161A1"/>
    <w:rsid w:val="00116DBF"/>
    <w:rsid w:val="00117074"/>
    <w:rsid w:val="00117094"/>
    <w:rsid w:val="001171A3"/>
    <w:rsid w:val="00120008"/>
    <w:rsid w:val="00120448"/>
    <w:rsid w:val="0012119A"/>
    <w:rsid w:val="00122BA4"/>
    <w:rsid w:val="00123CBC"/>
    <w:rsid w:val="001247E8"/>
    <w:rsid w:val="00124B36"/>
    <w:rsid w:val="00124F9F"/>
    <w:rsid w:val="001253B5"/>
    <w:rsid w:val="00125438"/>
    <w:rsid w:val="0013132A"/>
    <w:rsid w:val="0013196D"/>
    <w:rsid w:val="001319C8"/>
    <w:rsid w:val="0013246B"/>
    <w:rsid w:val="00132AD4"/>
    <w:rsid w:val="00133533"/>
    <w:rsid w:val="0013388B"/>
    <w:rsid w:val="00133895"/>
    <w:rsid w:val="001351C2"/>
    <w:rsid w:val="00136C02"/>
    <w:rsid w:val="00136CC5"/>
    <w:rsid w:val="001377F1"/>
    <w:rsid w:val="0014065A"/>
    <w:rsid w:val="001410B0"/>
    <w:rsid w:val="00142C85"/>
    <w:rsid w:val="00142FF0"/>
    <w:rsid w:val="0014459E"/>
    <w:rsid w:val="00144904"/>
    <w:rsid w:val="00144AC6"/>
    <w:rsid w:val="00144DBD"/>
    <w:rsid w:val="00144F26"/>
    <w:rsid w:val="00146944"/>
    <w:rsid w:val="001502EA"/>
    <w:rsid w:val="00151D91"/>
    <w:rsid w:val="00152D25"/>
    <w:rsid w:val="001534F1"/>
    <w:rsid w:val="00153540"/>
    <w:rsid w:val="001538F5"/>
    <w:rsid w:val="0015396E"/>
    <w:rsid w:val="001539D2"/>
    <w:rsid w:val="00153B70"/>
    <w:rsid w:val="00153E54"/>
    <w:rsid w:val="0015420D"/>
    <w:rsid w:val="0015443B"/>
    <w:rsid w:val="0015453F"/>
    <w:rsid w:val="00154E70"/>
    <w:rsid w:val="0015590D"/>
    <w:rsid w:val="00155945"/>
    <w:rsid w:val="001561BB"/>
    <w:rsid w:val="001562D3"/>
    <w:rsid w:val="0015651C"/>
    <w:rsid w:val="00157327"/>
    <w:rsid w:val="0015735B"/>
    <w:rsid w:val="00157F81"/>
    <w:rsid w:val="00160C35"/>
    <w:rsid w:val="00161D87"/>
    <w:rsid w:val="00161DB0"/>
    <w:rsid w:val="001629FA"/>
    <w:rsid w:val="001636DA"/>
    <w:rsid w:val="001651A5"/>
    <w:rsid w:val="00165E51"/>
    <w:rsid w:val="00166364"/>
    <w:rsid w:val="00167535"/>
    <w:rsid w:val="00167D3A"/>
    <w:rsid w:val="00171385"/>
    <w:rsid w:val="00171451"/>
    <w:rsid w:val="001719BF"/>
    <w:rsid w:val="001726AE"/>
    <w:rsid w:val="00172E3B"/>
    <w:rsid w:val="00172ED6"/>
    <w:rsid w:val="001739A5"/>
    <w:rsid w:val="00173BEC"/>
    <w:rsid w:val="00173D49"/>
    <w:rsid w:val="00173F3A"/>
    <w:rsid w:val="001755DF"/>
    <w:rsid w:val="00175B6D"/>
    <w:rsid w:val="0017756F"/>
    <w:rsid w:val="00177C7A"/>
    <w:rsid w:val="00180426"/>
    <w:rsid w:val="001815B4"/>
    <w:rsid w:val="00182222"/>
    <w:rsid w:val="00182487"/>
    <w:rsid w:val="001835EA"/>
    <w:rsid w:val="00183E5C"/>
    <w:rsid w:val="00185642"/>
    <w:rsid w:val="00186390"/>
    <w:rsid w:val="0018646B"/>
    <w:rsid w:val="0018662F"/>
    <w:rsid w:val="00186AB4"/>
    <w:rsid w:val="001871B1"/>
    <w:rsid w:val="00187816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6C4B"/>
    <w:rsid w:val="00196E3D"/>
    <w:rsid w:val="00197227"/>
    <w:rsid w:val="001A0185"/>
    <w:rsid w:val="001A0FD0"/>
    <w:rsid w:val="001A16BB"/>
    <w:rsid w:val="001A2423"/>
    <w:rsid w:val="001A2663"/>
    <w:rsid w:val="001A292C"/>
    <w:rsid w:val="001A2956"/>
    <w:rsid w:val="001A374C"/>
    <w:rsid w:val="001A4308"/>
    <w:rsid w:val="001A4649"/>
    <w:rsid w:val="001A4DDE"/>
    <w:rsid w:val="001A5A15"/>
    <w:rsid w:val="001A677A"/>
    <w:rsid w:val="001A6A2A"/>
    <w:rsid w:val="001A6EA1"/>
    <w:rsid w:val="001A7562"/>
    <w:rsid w:val="001A7C66"/>
    <w:rsid w:val="001B128B"/>
    <w:rsid w:val="001B3927"/>
    <w:rsid w:val="001B40A5"/>
    <w:rsid w:val="001B4C9B"/>
    <w:rsid w:val="001B4CD0"/>
    <w:rsid w:val="001B4EC1"/>
    <w:rsid w:val="001B63F1"/>
    <w:rsid w:val="001C01A9"/>
    <w:rsid w:val="001C055D"/>
    <w:rsid w:val="001C070A"/>
    <w:rsid w:val="001C0AD9"/>
    <w:rsid w:val="001C0B8B"/>
    <w:rsid w:val="001C0C37"/>
    <w:rsid w:val="001C2154"/>
    <w:rsid w:val="001C275C"/>
    <w:rsid w:val="001C3688"/>
    <w:rsid w:val="001C37FF"/>
    <w:rsid w:val="001C432B"/>
    <w:rsid w:val="001C4588"/>
    <w:rsid w:val="001C4FBC"/>
    <w:rsid w:val="001C79A1"/>
    <w:rsid w:val="001D09ED"/>
    <w:rsid w:val="001D155A"/>
    <w:rsid w:val="001D23F6"/>
    <w:rsid w:val="001D355D"/>
    <w:rsid w:val="001D417A"/>
    <w:rsid w:val="001D75F7"/>
    <w:rsid w:val="001D7F0D"/>
    <w:rsid w:val="001E0023"/>
    <w:rsid w:val="001E0902"/>
    <w:rsid w:val="001E11AE"/>
    <w:rsid w:val="001E18E9"/>
    <w:rsid w:val="001E1999"/>
    <w:rsid w:val="001E1F56"/>
    <w:rsid w:val="001E1F5D"/>
    <w:rsid w:val="001E23CC"/>
    <w:rsid w:val="001E2B11"/>
    <w:rsid w:val="001E2FF3"/>
    <w:rsid w:val="001E30D1"/>
    <w:rsid w:val="001E5D58"/>
    <w:rsid w:val="001E5E3C"/>
    <w:rsid w:val="001E61C9"/>
    <w:rsid w:val="001E673E"/>
    <w:rsid w:val="001E6BEE"/>
    <w:rsid w:val="001E6FB4"/>
    <w:rsid w:val="001E7805"/>
    <w:rsid w:val="001E7874"/>
    <w:rsid w:val="001F0104"/>
    <w:rsid w:val="001F0C90"/>
    <w:rsid w:val="001F1A64"/>
    <w:rsid w:val="001F1EA7"/>
    <w:rsid w:val="001F1EDE"/>
    <w:rsid w:val="001F2635"/>
    <w:rsid w:val="001F2B4C"/>
    <w:rsid w:val="001F45E5"/>
    <w:rsid w:val="001F48BE"/>
    <w:rsid w:val="001F5F03"/>
    <w:rsid w:val="001F6F6C"/>
    <w:rsid w:val="001F73EC"/>
    <w:rsid w:val="001F7C27"/>
    <w:rsid w:val="001F7E83"/>
    <w:rsid w:val="001F7FA1"/>
    <w:rsid w:val="00200D0C"/>
    <w:rsid w:val="0020197F"/>
    <w:rsid w:val="00201B3C"/>
    <w:rsid w:val="0020283C"/>
    <w:rsid w:val="002028AE"/>
    <w:rsid w:val="00202D44"/>
    <w:rsid w:val="00203F6E"/>
    <w:rsid w:val="002056AD"/>
    <w:rsid w:val="00205C56"/>
    <w:rsid w:val="00206A3F"/>
    <w:rsid w:val="0020790F"/>
    <w:rsid w:val="00207935"/>
    <w:rsid w:val="00207DD9"/>
    <w:rsid w:val="0021127F"/>
    <w:rsid w:val="00211322"/>
    <w:rsid w:val="00211B81"/>
    <w:rsid w:val="00211E48"/>
    <w:rsid w:val="00212114"/>
    <w:rsid w:val="00212970"/>
    <w:rsid w:val="00214551"/>
    <w:rsid w:val="0021455B"/>
    <w:rsid w:val="002145A9"/>
    <w:rsid w:val="0021464A"/>
    <w:rsid w:val="00216C23"/>
    <w:rsid w:val="00216F8A"/>
    <w:rsid w:val="002175B7"/>
    <w:rsid w:val="00217AE5"/>
    <w:rsid w:val="00217B7F"/>
    <w:rsid w:val="00220EE9"/>
    <w:rsid w:val="00221E9B"/>
    <w:rsid w:val="00222F67"/>
    <w:rsid w:val="00223017"/>
    <w:rsid w:val="00223A04"/>
    <w:rsid w:val="00223B32"/>
    <w:rsid w:val="002249A7"/>
    <w:rsid w:val="00226098"/>
    <w:rsid w:val="002264A9"/>
    <w:rsid w:val="002270E9"/>
    <w:rsid w:val="002272D3"/>
    <w:rsid w:val="00227CEF"/>
    <w:rsid w:val="00231BF0"/>
    <w:rsid w:val="00231C49"/>
    <w:rsid w:val="00231DC2"/>
    <w:rsid w:val="002321A2"/>
    <w:rsid w:val="00233858"/>
    <w:rsid w:val="00235A74"/>
    <w:rsid w:val="00235FD3"/>
    <w:rsid w:val="00237D06"/>
    <w:rsid w:val="00240A33"/>
    <w:rsid w:val="00240B36"/>
    <w:rsid w:val="002416B0"/>
    <w:rsid w:val="002424E4"/>
    <w:rsid w:val="00242531"/>
    <w:rsid w:val="00242D15"/>
    <w:rsid w:val="0024389F"/>
    <w:rsid w:val="0024442F"/>
    <w:rsid w:val="00245FF3"/>
    <w:rsid w:val="0024684C"/>
    <w:rsid w:val="00251049"/>
    <w:rsid w:val="0025137D"/>
    <w:rsid w:val="00251684"/>
    <w:rsid w:val="00251786"/>
    <w:rsid w:val="00251C78"/>
    <w:rsid w:val="0025238E"/>
    <w:rsid w:val="002526BC"/>
    <w:rsid w:val="0025327F"/>
    <w:rsid w:val="00253448"/>
    <w:rsid w:val="0025363B"/>
    <w:rsid w:val="00253B21"/>
    <w:rsid w:val="00253E25"/>
    <w:rsid w:val="00255BF1"/>
    <w:rsid w:val="00255ED1"/>
    <w:rsid w:val="002563A1"/>
    <w:rsid w:val="00256B55"/>
    <w:rsid w:val="002572A5"/>
    <w:rsid w:val="00257BF8"/>
    <w:rsid w:val="00257E6D"/>
    <w:rsid w:val="0026065A"/>
    <w:rsid w:val="00260CE1"/>
    <w:rsid w:val="00260EDD"/>
    <w:rsid w:val="00261ED1"/>
    <w:rsid w:val="0026209A"/>
    <w:rsid w:val="00262231"/>
    <w:rsid w:val="00262380"/>
    <w:rsid w:val="0026365A"/>
    <w:rsid w:val="0026458D"/>
    <w:rsid w:val="002649C7"/>
    <w:rsid w:val="00265891"/>
    <w:rsid w:val="00266176"/>
    <w:rsid w:val="00266219"/>
    <w:rsid w:val="002662AF"/>
    <w:rsid w:val="00266361"/>
    <w:rsid w:val="002665A8"/>
    <w:rsid w:val="0026711E"/>
    <w:rsid w:val="0026757C"/>
    <w:rsid w:val="00271183"/>
    <w:rsid w:val="002718D1"/>
    <w:rsid w:val="0027201E"/>
    <w:rsid w:val="002720A4"/>
    <w:rsid w:val="002727C4"/>
    <w:rsid w:val="00273CE9"/>
    <w:rsid w:val="00276117"/>
    <w:rsid w:val="00276140"/>
    <w:rsid w:val="00276256"/>
    <w:rsid w:val="002763B0"/>
    <w:rsid w:val="0027723F"/>
    <w:rsid w:val="00277DF9"/>
    <w:rsid w:val="00277E32"/>
    <w:rsid w:val="00280883"/>
    <w:rsid w:val="00280BDB"/>
    <w:rsid w:val="00281527"/>
    <w:rsid w:val="0028299B"/>
    <w:rsid w:val="00283E93"/>
    <w:rsid w:val="00284C8A"/>
    <w:rsid w:val="00285393"/>
    <w:rsid w:val="00285790"/>
    <w:rsid w:val="00285BAC"/>
    <w:rsid w:val="00285DD3"/>
    <w:rsid w:val="0028619D"/>
    <w:rsid w:val="00286BDC"/>
    <w:rsid w:val="00290615"/>
    <w:rsid w:val="0029067C"/>
    <w:rsid w:val="002909DA"/>
    <w:rsid w:val="00290D4A"/>
    <w:rsid w:val="002913E7"/>
    <w:rsid w:val="00291F0B"/>
    <w:rsid w:val="00292361"/>
    <w:rsid w:val="00292855"/>
    <w:rsid w:val="00292A69"/>
    <w:rsid w:val="00293692"/>
    <w:rsid w:val="00294FA1"/>
    <w:rsid w:val="00295B56"/>
    <w:rsid w:val="0029708D"/>
    <w:rsid w:val="00297428"/>
    <w:rsid w:val="002A0B3E"/>
    <w:rsid w:val="002A0EB9"/>
    <w:rsid w:val="002A1493"/>
    <w:rsid w:val="002A2400"/>
    <w:rsid w:val="002A2667"/>
    <w:rsid w:val="002A26BB"/>
    <w:rsid w:val="002A3BD6"/>
    <w:rsid w:val="002A43C2"/>
    <w:rsid w:val="002A4EB6"/>
    <w:rsid w:val="002A537F"/>
    <w:rsid w:val="002A58C8"/>
    <w:rsid w:val="002A598F"/>
    <w:rsid w:val="002A6450"/>
    <w:rsid w:val="002A6486"/>
    <w:rsid w:val="002A6D63"/>
    <w:rsid w:val="002A70E7"/>
    <w:rsid w:val="002A744F"/>
    <w:rsid w:val="002B15CD"/>
    <w:rsid w:val="002B1B98"/>
    <w:rsid w:val="002B1D5A"/>
    <w:rsid w:val="002B30B9"/>
    <w:rsid w:val="002B31DA"/>
    <w:rsid w:val="002B3DDA"/>
    <w:rsid w:val="002B4000"/>
    <w:rsid w:val="002B4AA8"/>
    <w:rsid w:val="002B5357"/>
    <w:rsid w:val="002B65F6"/>
    <w:rsid w:val="002B6923"/>
    <w:rsid w:val="002B7479"/>
    <w:rsid w:val="002C0036"/>
    <w:rsid w:val="002C0AE3"/>
    <w:rsid w:val="002C0F0C"/>
    <w:rsid w:val="002C2228"/>
    <w:rsid w:val="002C233A"/>
    <w:rsid w:val="002C2824"/>
    <w:rsid w:val="002C2BFF"/>
    <w:rsid w:val="002C2C42"/>
    <w:rsid w:val="002C3209"/>
    <w:rsid w:val="002C3DBF"/>
    <w:rsid w:val="002C429D"/>
    <w:rsid w:val="002C43E2"/>
    <w:rsid w:val="002C475E"/>
    <w:rsid w:val="002C47AF"/>
    <w:rsid w:val="002C66D5"/>
    <w:rsid w:val="002D08FA"/>
    <w:rsid w:val="002D1DAC"/>
    <w:rsid w:val="002D2E3C"/>
    <w:rsid w:val="002D36C7"/>
    <w:rsid w:val="002D4B1E"/>
    <w:rsid w:val="002D4B7A"/>
    <w:rsid w:val="002D5271"/>
    <w:rsid w:val="002D5612"/>
    <w:rsid w:val="002D5A34"/>
    <w:rsid w:val="002D6D22"/>
    <w:rsid w:val="002D7598"/>
    <w:rsid w:val="002D7C6A"/>
    <w:rsid w:val="002D7CBE"/>
    <w:rsid w:val="002D7D91"/>
    <w:rsid w:val="002E0261"/>
    <w:rsid w:val="002E0D37"/>
    <w:rsid w:val="002E2158"/>
    <w:rsid w:val="002E21C1"/>
    <w:rsid w:val="002E242F"/>
    <w:rsid w:val="002E2F42"/>
    <w:rsid w:val="002E3393"/>
    <w:rsid w:val="002E3AC4"/>
    <w:rsid w:val="002E4736"/>
    <w:rsid w:val="002E49A4"/>
    <w:rsid w:val="002E4B8E"/>
    <w:rsid w:val="002E4CF6"/>
    <w:rsid w:val="002E57DE"/>
    <w:rsid w:val="002E5DAF"/>
    <w:rsid w:val="002E6558"/>
    <w:rsid w:val="002E736B"/>
    <w:rsid w:val="002F0098"/>
    <w:rsid w:val="002F03C7"/>
    <w:rsid w:val="002F1BC1"/>
    <w:rsid w:val="002F25F7"/>
    <w:rsid w:val="002F36EF"/>
    <w:rsid w:val="002F60BC"/>
    <w:rsid w:val="002F66D8"/>
    <w:rsid w:val="002F68F4"/>
    <w:rsid w:val="002F6963"/>
    <w:rsid w:val="002F75C7"/>
    <w:rsid w:val="002F7635"/>
    <w:rsid w:val="002F7860"/>
    <w:rsid w:val="003011D4"/>
    <w:rsid w:val="0030266A"/>
    <w:rsid w:val="00302B11"/>
    <w:rsid w:val="00302ED2"/>
    <w:rsid w:val="003033FD"/>
    <w:rsid w:val="00306188"/>
    <w:rsid w:val="00306624"/>
    <w:rsid w:val="00306DF1"/>
    <w:rsid w:val="00306FBE"/>
    <w:rsid w:val="00307135"/>
    <w:rsid w:val="0030752F"/>
    <w:rsid w:val="00307B8E"/>
    <w:rsid w:val="003105BE"/>
    <w:rsid w:val="00311C0A"/>
    <w:rsid w:val="0031234B"/>
    <w:rsid w:val="00312CA2"/>
    <w:rsid w:val="003130D1"/>
    <w:rsid w:val="0031405B"/>
    <w:rsid w:val="00314334"/>
    <w:rsid w:val="00314592"/>
    <w:rsid w:val="00315006"/>
    <w:rsid w:val="00315EEA"/>
    <w:rsid w:val="0031625E"/>
    <w:rsid w:val="003166B4"/>
    <w:rsid w:val="003167E8"/>
    <w:rsid w:val="003168E8"/>
    <w:rsid w:val="00317B2F"/>
    <w:rsid w:val="00317D7E"/>
    <w:rsid w:val="00317E70"/>
    <w:rsid w:val="0032079D"/>
    <w:rsid w:val="003211D4"/>
    <w:rsid w:val="00321901"/>
    <w:rsid w:val="00321E58"/>
    <w:rsid w:val="0032200A"/>
    <w:rsid w:val="00322537"/>
    <w:rsid w:val="003239D5"/>
    <w:rsid w:val="00323E1B"/>
    <w:rsid w:val="003246BB"/>
    <w:rsid w:val="00325DED"/>
    <w:rsid w:val="003268A1"/>
    <w:rsid w:val="00326F79"/>
    <w:rsid w:val="00326FBC"/>
    <w:rsid w:val="00327104"/>
    <w:rsid w:val="00327879"/>
    <w:rsid w:val="00330A53"/>
    <w:rsid w:val="00330B97"/>
    <w:rsid w:val="00331104"/>
    <w:rsid w:val="00331B67"/>
    <w:rsid w:val="00331D7A"/>
    <w:rsid w:val="00332329"/>
    <w:rsid w:val="00332BFF"/>
    <w:rsid w:val="0033390A"/>
    <w:rsid w:val="00333DCB"/>
    <w:rsid w:val="003346DB"/>
    <w:rsid w:val="00336091"/>
    <w:rsid w:val="00336FF6"/>
    <w:rsid w:val="00337C38"/>
    <w:rsid w:val="00340F8C"/>
    <w:rsid w:val="00341080"/>
    <w:rsid w:val="003415F8"/>
    <w:rsid w:val="00342B50"/>
    <w:rsid w:val="003433B8"/>
    <w:rsid w:val="0034358D"/>
    <w:rsid w:val="00345175"/>
    <w:rsid w:val="0034530B"/>
    <w:rsid w:val="0034550C"/>
    <w:rsid w:val="00346875"/>
    <w:rsid w:val="003469DC"/>
    <w:rsid w:val="00346B27"/>
    <w:rsid w:val="00347A57"/>
    <w:rsid w:val="00347EEC"/>
    <w:rsid w:val="00350356"/>
    <w:rsid w:val="003506A5"/>
    <w:rsid w:val="00351930"/>
    <w:rsid w:val="00352AE1"/>
    <w:rsid w:val="00352C68"/>
    <w:rsid w:val="003532F0"/>
    <w:rsid w:val="00353560"/>
    <w:rsid w:val="00353F5E"/>
    <w:rsid w:val="00354083"/>
    <w:rsid w:val="00355E86"/>
    <w:rsid w:val="00356B84"/>
    <w:rsid w:val="00356B9E"/>
    <w:rsid w:val="003574C0"/>
    <w:rsid w:val="00357AD9"/>
    <w:rsid w:val="00357DAE"/>
    <w:rsid w:val="003618F8"/>
    <w:rsid w:val="00363F62"/>
    <w:rsid w:val="00365D71"/>
    <w:rsid w:val="0036614E"/>
    <w:rsid w:val="00366C46"/>
    <w:rsid w:val="0036789F"/>
    <w:rsid w:val="00367C61"/>
    <w:rsid w:val="003725E8"/>
    <w:rsid w:val="0037342F"/>
    <w:rsid w:val="00373F81"/>
    <w:rsid w:val="003743CB"/>
    <w:rsid w:val="0037481D"/>
    <w:rsid w:val="003756F2"/>
    <w:rsid w:val="00376526"/>
    <w:rsid w:val="0037663C"/>
    <w:rsid w:val="0037740D"/>
    <w:rsid w:val="0037776F"/>
    <w:rsid w:val="00380064"/>
    <w:rsid w:val="003802CB"/>
    <w:rsid w:val="00380FD6"/>
    <w:rsid w:val="00382F6E"/>
    <w:rsid w:val="0038328B"/>
    <w:rsid w:val="00383459"/>
    <w:rsid w:val="00383DB0"/>
    <w:rsid w:val="00383FEB"/>
    <w:rsid w:val="003843EE"/>
    <w:rsid w:val="00385348"/>
    <w:rsid w:val="003857D0"/>
    <w:rsid w:val="00385F12"/>
    <w:rsid w:val="003867CD"/>
    <w:rsid w:val="00386D87"/>
    <w:rsid w:val="00387F2B"/>
    <w:rsid w:val="00390B3C"/>
    <w:rsid w:val="00391471"/>
    <w:rsid w:val="00391EF8"/>
    <w:rsid w:val="00392261"/>
    <w:rsid w:val="003923D1"/>
    <w:rsid w:val="00393DB2"/>
    <w:rsid w:val="003947E4"/>
    <w:rsid w:val="00394C4C"/>
    <w:rsid w:val="003953E0"/>
    <w:rsid w:val="00395B8D"/>
    <w:rsid w:val="0039620F"/>
    <w:rsid w:val="0039623E"/>
    <w:rsid w:val="003963E7"/>
    <w:rsid w:val="00396A99"/>
    <w:rsid w:val="00397D88"/>
    <w:rsid w:val="003A0266"/>
    <w:rsid w:val="003A05C4"/>
    <w:rsid w:val="003A0DCD"/>
    <w:rsid w:val="003A13DD"/>
    <w:rsid w:val="003A1FCA"/>
    <w:rsid w:val="003A2210"/>
    <w:rsid w:val="003A29BF"/>
    <w:rsid w:val="003A360D"/>
    <w:rsid w:val="003A49FF"/>
    <w:rsid w:val="003A4FB8"/>
    <w:rsid w:val="003A52B9"/>
    <w:rsid w:val="003A5696"/>
    <w:rsid w:val="003A5C97"/>
    <w:rsid w:val="003A684F"/>
    <w:rsid w:val="003A74B6"/>
    <w:rsid w:val="003A74CB"/>
    <w:rsid w:val="003A7E36"/>
    <w:rsid w:val="003A7E9D"/>
    <w:rsid w:val="003B03ED"/>
    <w:rsid w:val="003B1079"/>
    <w:rsid w:val="003B1D81"/>
    <w:rsid w:val="003B2156"/>
    <w:rsid w:val="003B2CA8"/>
    <w:rsid w:val="003B31DB"/>
    <w:rsid w:val="003B3957"/>
    <w:rsid w:val="003B4593"/>
    <w:rsid w:val="003B4938"/>
    <w:rsid w:val="003B5195"/>
    <w:rsid w:val="003B5553"/>
    <w:rsid w:val="003B58B4"/>
    <w:rsid w:val="003B6006"/>
    <w:rsid w:val="003B634F"/>
    <w:rsid w:val="003B7374"/>
    <w:rsid w:val="003B7958"/>
    <w:rsid w:val="003B7D27"/>
    <w:rsid w:val="003C08E1"/>
    <w:rsid w:val="003C12A7"/>
    <w:rsid w:val="003C1312"/>
    <w:rsid w:val="003C13AC"/>
    <w:rsid w:val="003C13BF"/>
    <w:rsid w:val="003C238C"/>
    <w:rsid w:val="003C2613"/>
    <w:rsid w:val="003C49E2"/>
    <w:rsid w:val="003C4E22"/>
    <w:rsid w:val="003C4FB9"/>
    <w:rsid w:val="003C5470"/>
    <w:rsid w:val="003C608E"/>
    <w:rsid w:val="003C6411"/>
    <w:rsid w:val="003C6B52"/>
    <w:rsid w:val="003C734B"/>
    <w:rsid w:val="003C7825"/>
    <w:rsid w:val="003C7F58"/>
    <w:rsid w:val="003D0125"/>
    <w:rsid w:val="003D1116"/>
    <w:rsid w:val="003D2991"/>
    <w:rsid w:val="003D2A3B"/>
    <w:rsid w:val="003D2CC8"/>
    <w:rsid w:val="003D2F8E"/>
    <w:rsid w:val="003D33BB"/>
    <w:rsid w:val="003D3E94"/>
    <w:rsid w:val="003D4022"/>
    <w:rsid w:val="003D4B67"/>
    <w:rsid w:val="003D6A70"/>
    <w:rsid w:val="003E11DA"/>
    <w:rsid w:val="003E1A88"/>
    <w:rsid w:val="003E1E43"/>
    <w:rsid w:val="003E1F7D"/>
    <w:rsid w:val="003E2165"/>
    <w:rsid w:val="003E244D"/>
    <w:rsid w:val="003E2C11"/>
    <w:rsid w:val="003E3BFB"/>
    <w:rsid w:val="003E4061"/>
    <w:rsid w:val="003E47ED"/>
    <w:rsid w:val="003E5079"/>
    <w:rsid w:val="003E5572"/>
    <w:rsid w:val="003E76CF"/>
    <w:rsid w:val="003E7A90"/>
    <w:rsid w:val="003F163F"/>
    <w:rsid w:val="003F3266"/>
    <w:rsid w:val="003F3B06"/>
    <w:rsid w:val="003F49B5"/>
    <w:rsid w:val="003F58DB"/>
    <w:rsid w:val="004000AC"/>
    <w:rsid w:val="0040040E"/>
    <w:rsid w:val="004005E0"/>
    <w:rsid w:val="00400D9F"/>
    <w:rsid w:val="00402E63"/>
    <w:rsid w:val="004041C7"/>
    <w:rsid w:val="0040458D"/>
    <w:rsid w:val="004058F6"/>
    <w:rsid w:val="00405AD3"/>
    <w:rsid w:val="004062DC"/>
    <w:rsid w:val="00406805"/>
    <w:rsid w:val="00406990"/>
    <w:rsid w:val="00406F84"/>
    <w:rsid w:val="00407F87"/>
    <w:rsid w:val="0041027E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514F"/>
    <w:rsid w:val="00416146"/>
    <w:rsid w:val="0041631B"/>
    <w:rsid w:val="004169A0"/>
    <w:rsid w:val="0041720F"/>
    <w:rsid w:val="004172E6"/>
    <w:rsid w:val="00417579"/>
    <w:rsid w:val="004209C6"/>
    <w:rsid w:val="004216E5"/>
    <w:rsid w:val="0042243C"/>
    <w:rsid w:val="00422B3B"/>
    <w:rsid w:val="0042305A"/>
    <w:rsid w:val="004244DA"/>
    <w:rsid w:val="004261F4"/>
    <w:rsid w:val="00426C9D"/>
    <w:rsid w:val="00427209"/>
    <w:rsid w:val="00427920"/>
    <w:rsid w:val="00430D6A"/>
    <w:rsid w:val="004314CB"/>
    <w:rsid w:val="004320FE"/>
    <w:rsid w:val="00432835"/>
    <w:rsid w:val="00432F3F"/>
    <w:rsid w:val="00433620"/>
    <w:rsid w:val="0043390C"/>
    <w:rsid w:val="00434279"/>
    <w:rsid w:val="0043446B"/>
    <w:rsid w:val="00434BA1"/>
    <w:rsid w:val="00434C33"/>
    <w:rsid w:val="004354BB"/>
    <w:rsid w:val="00436897"/>
    <w:rsid w:val="0043695A"/>
    <w:rsid w:val="00437076"/>
    <w:rsid w:val="00440FB7"/>
    <w:rsid w:val="00441541"/>
    <w:rsid w:val="004415DA"/>
    <w:rsid w:val="00442356"/>
    <w:rsid w:val="00443CB9"/>
    <w:rsid w:val="00444121"/>
    <w:rsid w:val="0044565E"/>
    <w:rsid w:val="00445791"/>
    <w:rsid w:val="00445919"/>
    <w:rsid w:val="00445995"/>
    <w:rsid w:val="0044680C"/>
    <w:rsid w:val="00446A49"/>
    <w:rsid w:val="00446CFE"/>
    <w:rsid w:val="0045044D"/>
    <w:rsid w:val="004509AE"/>
    <w:rsid w:val="00450FA9"/>
    <w:rsid w:val="004518DE"/>
    <w:rsid w:val="004525E8"/>
    <w:rsid w:val="0045380E"/>
    <w:rsid w:val="00453FA5"/>
    <w:rsid w:val="00454A1D"/>
    <w:rsid w:val="0045504F"/>
    <w:rsid w:val="00456524"/>
    <w:rsid w:val="00456A38"/>
    <w:rsid w:val="00456D5B"/>
    <w:rsid w:val="00457732"/>
    <w:rsid w:val="0045798D"/>
    <w:rsid w:val="00457C86"/>
    <w:rsid w:val="00457EF0"/>
    <w:rsid w:val="00460B5A"/>
    <w:rsid w:val="00461833"/>
    <w:rsid w:val="00461963"/>
    <w:rsid w:val="004620A6"/>
    <w:rsid w:val="00462428"/>
    <w:rsid w:val="0046293F"/>
    <w:rsid w:val="00462EED"/>
    <w:rsid w:val="004640E8"/>
    <w:rsid w:val="00464289"/>
    <w:rsid w:val="00464C24"/>
    <w:rsid w:val="00465156"/>
    <w:rsid w:val="00465255"/>
    <w:rsid w:val="0046525F"/>
    <w:rsid w:val="004663A2"/>
    <w:rsid w:val="004666E9"/>
    <w:rsid w:val="004667C0"/>
    <w:rsid w:val="004669A3"/>
    <w:rsid w:val="00466BD9"/>
    <w:rsid w:val="00466DFC"/>
    <w:rsid w:val="0046769B"/>
    <w:rsid w:val="00467799"/>
    <w:rsid w:val="004679C4"/>
    <w:rsid w:val="00470660"/>
    <w:rsid w:val="00471EC2"/>
    <w:rsid w:val="004729B9"/>
    <w:rsid w:val="00473705"/>
    <w:rsid w:val="0047383B"/>
    <w:rsid w:val="00473FED"/>
    <w:rsid w:val="00474B3A"/>
    <w:rsid w:val="00476140"/>
    <w:rsid w:val="004768C6"/>
    <w:rsid w:val="00476D96"/>
    <w:rsid w:val="004770A1"/>
    <w:rsid w:val="00480A18"/>
    <w:rsid w:val="00481236"/>
    <w:rsid w:val="00481457"/>
    <w:rsid w:val="00482E61"/>
    <w:rsid w:val="004832ED"/>
    <w:rsid w:val="00483308"/>
    <w:rsid w:val="00483B7A"/>
    <w:rsid w:val="00484219"/>
    <w:rsid w:val="00486583"/>
    <w:rsid w:val="00486E70"/>
    <w:rsid w:val="00487727"/>
    <w:rsid w:val="0049203C"/>
    <w:rsid w:val="004921F3"/>
    <w:rsid w:val="00492456"/>
    <w:rsid w:val="00492836"/>
    <w:rsid w:val="00492DF7"/>
    <w:rsid w:val="00493893"/>
    <w:rsid w:val="004939B7"/>
    <w:rsid w:val="00494AFF"/>
    <w:rsid w:val="004967CD"/>
    <w:rsid w:val="00496FDA"/>
    <w:rsid w:val="004970DA"/>
    <w:rsid w:val="0049725F"/>
    <w:rsid w:val="00497D65"/>
    <w:rsid w:val="004A053C"/>
    <w:rsid w:val="004A08CC"/>
    <w:rsid w:val="004A1236"/>
    <w:rsid w:val="004A16D9"/>
    <w:rsid w:val="004A206F"/>
    <w:rsid w:val="004A2939"/>
    <w:rsid w:val="004A3A5D"/>
    <w:rsid w:val="004A3A9E"/>
    <w:rsid w:val="004A3DAA"/>
    <w:rsid w:val="004A4C21"/>
    <w:rsid w:val="004A5561"/>
    <w:rsid w:val="004A5D80"/>
    <w:rsid w:val="004A6236"/>
    <w:rsid w:val="004A65E6"/>
    <w:rsid w:val="004A69D7"/>
    <w:rsid w:val="004A6D2E"/>
    <w:rsid w:val="004A7DD2"/>
    <w:rsid w:val="004B0B4E"/>
    <w:rsid w:val="004B101A"/>
    <w:rsid w:val="004B19EA"/>
    <w:rsid w:val="004B2B17"/>
    <w:rsid w:val="004B30A8"/>
    <w:rsid w:val="004B3CE1"/>
    <w:rsid w:val="004B3CF3"/>
    <w:rsid w:val="004B3D2D"/>
    <w:rsid w:val="004B46D6"/>
    <w:rsid w:val="004B479B"/>
    <w:rsid w:val="004B51DE"/>
    <w:rsid w:val="004B56E2"/>
    <w:rsid w:val="004B5ED6"/>
    <w:rsid w:val="004B6800"/>
    <w:rsid w:val="004B6B31"/>
    <w:rsid w:val="004B6D60"/>
    <w:rsid w:val="004C08CE"/>
    <w:rsid w:val="004C096C"/>
    <w:rsid w:val="004C0B4D"/>
    <w:rsid w:val="004C11CD"/>
    <w:rsid w:val="004C2145"/>
    <w:rsid w:val="004C242F"/>
    <w:rsid w:val="004C34EA"/>
    <w:rsid w:val="004C368C"/>
    <w:rsid w:val="004C3896"/>
    <w:rsid w:val="004C3903"/>
    <w:rsid w:val="004C451E"/>
    <w:rsid w:val="004C6092"/>
    <w:rsid w:val="004C7392"/>
    <w:rsid w:val="004C7CC3"/>
    <w:rsid w:val="004D02C3"/>
    <w:rsid w:val="004D14F8"/>
    <w:rsid w:val="004D1D6D"/>
    <w:rsid w:val="004D1EFE"/>
    <w:rsid w:val="004D1F15"/>
    <w:rsid w:val="004D2449"/>
    <w:rsid w:val="004D2D61"/>
    <w:rsid w:val="004D2E64"/>
    <w:rsid w:val="004D3019"/>
    <w:rsid w:val="004D3282"/>
    <w:rsid w:val="004D3C47"/>
    <w:rsid w:val="004D3EB3"/>
    <w:rsid w:val="004D4505"/>
    <w:rsid w:val="004D4B9D"/>
    <w:rsid w:val="004D52A3"/>
    <w:rsid w:val="004D5D19"/>
    <w:rsid w:val="004D5F7F"/>
    <w:rsid w:val="004D6014"/>
    <w:rsid w:val="004D60E9"/>
    <w:rsid w:val="004D67EE"/>
    <w:rsid w:val="004D6BA5"/>
    <w:rsid w:val="004D7403"/>
    <w:rsid w:val="004E0F3C"/>
    <w:rsid w:val="004E0FF8"/>
    <w:rsid w:val="004E187C"/>
    <w:rsid w:val="004E1C25"/>
    <w:rsid w:val="004E1FB1"/>
    <w:rsid w:val="004E2232"/>
    <w:rsid w:val="004E391E"/>
    <w:rsid w:val="004E3CB4"/>
    <w:rsid w:val="004E3E50"/>
    <w:rsid w:val="004E4F36"/>
    <w:rsid w:val="004E5929"/>
    <w:rsid w:val="004E5FB5"/>
    <w:rsid w:val="004E6051"/>
    <w:rsid w:val="004E65D0"/>
    <w:rsid w:val="004E663A"/>
    <w:rsid w:val="004E6709"/>
    <w:rsid w:val="004E686F"/>
    <w:rsid w:val="004E6C5A"/>
    <w:rsid w:val="004E6E5F"/>
    <w:rsid w:val="004F03C0"/>
    <w:rsid w:val="004F06D8"/>
    <w:rsid w:val="004F0A79"/>
    <w:rsid w:val="004F1874"/>
    <w:rsid w:val="004F19D9"/>
    <w:rsid w:val="004F1FB8"/>
    <w:rsid w:val="004F25F5"/>
    <w:rsid w:val="004F27EF"/>
    <w:rsid w:val="004F2FBB"/>
    <w:rsid w:val="004F3159"/>
    <w:rsid w:val="004F392D"/>
    <w:rsid w:val="004F3DE4"/>
    <w:rsid w:val="004F3F1A"/>
    <w:rsid w:val="004F4B9E"/>
    <w:rsid w:val="004F5FFD"/>
    <w:rsid w:val="004F6C4D"/>
    <w:rsid w:val="004F6CE1"/>
    <w:rsid w:val="004F7369"/>
    <w:rsid w:val="004F7DD6"/>
    <w:rsid w:val="00500042"/>
    <w:rsid w:val="00500A44"/>
    <w:rsid w:val="005014FC"/>
    <w:rsid w:val="005024AC"/>
    <w:rsid w:val="00502A4F"/>
    <w:rsid w:val="005032F4"/>
    <w:rsid w:val="00504978"/>
    <w:rsid w:val="00504DA4"/>
    <w:rsid w:val="00504DBE"/>
    <w:rsid w:val="00506549"/>
    <w:rsid w:val="00506C81"/>
    <w:rsid w:val="00507454"/>
    <w:rsid w:val="00507FD0"/>
    <w:rsid w:val="00511185"/>
    <w:rsid w:val="00511B4C"/>
    <w:rsid w:val="00512619"/>
    <w:rsid w:val="00512996"/>
    <w:rsid w:val="00512BEF"/>
    <w:rsid w:val="00512C8D"/>
    <w:rsid w:val="005133B8"/>
    <w:rsid w:val="005137B5"/>
    <w:rsid w:val="00514171"/>
    <w:rsid w:val="00515716"/>
    <w:rsid w:val="00515B53"/>
    <w:rsid w:val="00516380"/>
    <w:rsid w:val="00516882"/>
    <w:rsid w:val="005168E2"/>
    <w:rsid w:val="00517E1D"/>
    <w:rsid w:val="0052027D"/>
    <w:rsid w:val="00520C91"/>
    <w:rsid w:val="00520CD1"/>
    <w:rsid w:val="0052191C"/>
    <w:rsid w:val="00523011"/>
    <w:rsid w:val="0052327F"/>
    <w:rsid w:val="0052346B"/>
    <w:rsid w:val="00523D83"/>
    <w:rsid w:val="00524131"/>
    <w:rsid w:val="005249E3"/>
    <w:rsid w:val="00525087"/>
    <w:rsid w:val="00525507"/>
    <w:rsid w:val="005255C9"/>
    <w:rsid w:val="00527768"/>
    <w:rsid w:val="00527A58"/>
    <w:rsid w:val="00527F70"/>
    <w:rsid w:val="0053031E"/>
    <w:rsid w:val="00531493"/>
    <w:rsid w:val="00531B56"/>
    <w:rsid w:val="005339B8"/>
    <w:rsid w:val="0053408D"/>
    <w:rsid w:val="00534BB7"/>
    <w:rsid w:val="0053723F"/>
    <w:rsid w:val="005375C9"/>
    <w:rsid w:val="0053791F"/>
    <w:rsid w:val="00540628"/>
    <w:rsid w:val="00540895"/>
    <w:rsid w:val="00540B28"/>
    <w:rsid w:val="005410ED"/>
    <w:rsid w:val="00541355"/>
    <w:rsid w:val="00541572"/>
    <w:rsid w:val="00541811"/>
    <w:rsid w:val="0054278A"/>
    <w:rsid w:val="00543B97"/>
    <w:rsid w:val="005440B0"/>
    <w:rsid w:val="005442BD"/>
    <w:rsid w:val="0054462B"/>
    <w:rsid w:val="00544E0D"/>
    <w:rsid w:val="00545089"/>
    <w:rsid w:val="0054640D"/>
    <w:rsid w:val="00546C64"/>
    <w:rsid w:val="005479BF"/>
    <w:rsid w:val="00547AB3"/>
    <w:rsid w:val="00547D74"/>
    <w:rsid w:val="0055070E"/>
    <w:rsid w:val="0055093F"/>
    <w:rsid w:val="00551183"/>
    <w:rsid w:val="00551769"/>
    <w:rsid w:val="00551A28"/>
    <w:rsid w:val="005524A9"/>
    <w:rsid w:val="00552D3D"/>
    <w:rsid w:val="005541CF"/>
    <w:rsid w:val="00554362"/>
    <w:rsid w:val="005548A7"/>
    <w:rsid w:val="00555E31"/>
    <w:rsid w:val="00555EC8"/>
    <w:rsid w:val="0055618A"/>
    <w:rsid w:val="00556403"/>
    <w:rsid w:val="0055649D"/>
    <w:rsid w:val="005565B9"/>
    <w:rsid w:val="00556A56"/>
    <w:rsid w:val="00556C85"/>
    <w:rsid w:val="005577D5"/>
    <w:rsid w:val="00557D93"/>
    <w:rsid w:val="00557DE2"/>
    <w:rsid w:val="00560BFD"/>
    <w:rsid w:val="00560F54"/>
    <w:rsid w:val="00561B16"/>
    <w:rsid w:val="00562231"/>
    <w:rsid w:val="00564A74"/>
    <w:rsid w:val="00564BD4"/>
    <w:rsid w:val="0056518E"/>
    <w:rsid w:val="005655F9"/>
    <w:rsid w:val="005656A7"/>
    <w:rsid w:val="005659B2"/>
    <w:rsid w:val="00565ACD"/>
    <w:rsid w:val="00565C79"/>
    <w:rsid w:val="005677DC"/>
    <w:rsid w:val="00567F6A"/>
    <w:rsid w:val="0057121F"/>
    <w:rsid w:val="005714C4"/>
    <w:rsid w:val="00572213"/>
    <w:rsid w:val="00572A71"/>
    <w:rsid w:val="00572CBF"/>
    <w:rsid w:val="00572E51"/>
    <w:rsid w:val="00573358"/>
    <w:rsid w:val="00573467"/>
    <w:rsid w:val="00574819"/>
    <w:rsid w:val="00574AEC"/>
    <w:rsid w:val="0057764B"/>
    <w:rsid w:val="00577C6B"/>
    <w:rsid w:val="00580202"/>
    <w:rsid w:val="00580688"/>
    <w:rsid w:val="00580C57"/>
    <w:rsid w:val="00580C6E"/>
    <w:rsid w:val="00581307"/>
    <w:rsid w:val="00581378"/>
    <w:rsid w:val="005844E5"/>
    <w:rsid w:val="00585326"/>
    <w:rsid w:val="00585A60"/>
    <w:rsid w:val="0058643F"/>
    <w:rsid w:val="00587C0A"/>
    <w:rsid w:val="00587EA4"/>
    <w:rsid w:val="005913FC"/>
    <w:rsid w:val="00592212"/>
    <w:rsid w:val="0059228A"/>
    <w:rsid w:val="005929F0"/>
    <w:rsid w:val="005936FB"/>
    <w:rsid w:val="005944F4"/>
    <w:rsid w:val="0059486C"/>
    <w:rsid w:val="0059496D"/>
    <w:rsid w:val="00595968"/>
    <w:rsid w:val="0059648A"/>
    <w:rsid w:val="00596C50"/>
    <w:rsid w:val="0059723F"/>
    <w:rsid w:val="0059727B"/>
    <w:rsid w:val="0059731E"/>
    <w:rsid w:val="005974D7"/>
    <w:rsid w:val="0059786F"/>
    <w:rsid w:val="00597F81"/>
    <w:rsid w:val="005A058E"/>
    <w:rsid w:val="005A1B38"/>
    <w:rsid w:val="005A22DB"/>
    <w:rsid w:val="005A26DE"/>
    <w:rsid w:val="005A3D52"/>
    <w:rsid w:val="005A3DFB"/>
    <w:rsid w:val="005A512A"/>
    <w:rsid w:val="005A5133"/>
    <w:rsid w:val="005A6555"/>
    <w:rsid w:val="005A7084"/>
    <w:rsid w:val="005A7207"/>
    <w:rsid w:val="005A7DE6"/>
    <w:rsid w:val="005B0184"/>
    <w:rsid w:val="005B072D"/>
    <w:rsid w:val="005B07DB"/>
    <w:rsid w:val="005B2424"/>
    <w:rsid w:val="005B277E"/>
    <w:rsid w:val="005B2D6C"/>
    <w:rsid w:val="005B2E8D"/>
    <w:rsid w:val="005B3284"/>
    <w:rsid w:val="005B429C"/>
    <w:rsid w:val="005B471E"/>
    <w:rsid w:val="005B48AC"/>
    <w:rsid w:val="005B4952"/>
    <w:rsid w:val="005B4E2C"/>
    <w:rsid w:val="005B5204"/>
    <w:rsid w:val="005B5A19"/>
    <w:rsid w:val="005B6C67"/>
    <w:rsid w:val="005C0D4F"/>
    <w:rsid w:val="005C1916"/>
    <w:rsid w:val="005C1C03"/>
    <w:rsid w:val="005C1E17"/>
    <w:rsid w:val="005C1E55"/>
    <w:rsid w:val="005C2CD5"/>
    <w:rsid w:val="005C4284"/>
    <w:rsid w:val="005C43F6"/>
    <w:rsid w:val="005C4474"/>
    <w:rsid w:val="005C49F6"/>
    <w:rsid w:val="005C5B77"/>
    <w:rsid w:val="005C5EF4"/>
    <w:rsid w:val="005C65E3"/>
    <w:rsid w:val="005C671C"/>
    <w:rsid w:val="005C6D0D"/>
    <w:rsid w:val="005C7284"/>
    <w:rsid w:val="005C7585"/>
    <w:rsid w:val="005C7AEA"/>
    <w:rsid w:val="005C7CDE"/>
    <w:rsid w:val="005C7E51"/>
    <w:rsid w:val="005D0209"/>
    <w:rsid w:val="005D04E7"/>
    <w:rsid w:val="005D1884"/>
    <w:rsid w:val="005D1AAB"/>
    <w:rsid w:val="005D1AE4"/>
    <w:rsid w:val="005D2818"/>
    <w:rsid w:val="005D283D"/>
    <w:rsid w:val="005D30ED"/>
    <w:rsid w:val="005D4029"/>
    <w:rsid w:val="005D423E"/>
    <w:rsid w:val="005D453A"/>
    <w:rsid w:val="005D4B51"/>
    <w:rsid w:val="005D4C37"/>
    <w:rsid w:val="005D5E45"/>
    <w:rsid w:val="005D61EA"/>
    <w:rsid w:val="005D62F9"/>
    <w:rsid w:val="005D6C12"/>
    <w:rsid w:val="005D72F4"/>
    <w:rsid w:val="005D7A78"/>
    <w:rsid w:val="005E1154"/>
    <w:rsid w:val="005E16D6"/>
    <w:rsid w:val="005E1CD4"/>
    <w:rsid w:val="005E2627"/>
    <w:rsid w:val="005E2EC8"/>
    <w:rsid w:val="005E33AB"/>
    <w:rsid w:val="005E33F3"/>
    <w:rsid w:val="005E46F4"/>
    <w:rsid w:val="005E4914"/>
    <w:rsid w:val="005E53B2"/>
    <w:rsid w:val="005E607F"/>
    <w:rsid w:val="005E6A81"/>
    <w:rsid w:val="005E6E6E"/>
    <w:rsid w:val="005E7ED6"/>
    <w:rsid w:val="005E7F69"/>
    <w:rsid w:val="005F0833"/>
    <w:rsid w:val="005F1CFB"/>
    <w:rsid w:val="005F2388"/>
    <w:rsid w:val="005F4AE0"/>
    <w:rsid w:val="005F6335"/>
    <w:rsid w:val="005F6400"/>
    <w:rsid w:val="005F7D72"/>
    <w:rsid w:val="0060025F"/>
    <w:rsid w:val="00600BE3"/>
    <w:rsid w:val="00600E42"/>
    <w:rsid w:val="006015C6"/>
    <w:rsid w:val="00602CB8"/>
    <w:rsid w:val="00602F1D"/>
    <w:rsid w:val="00603088"/>
    <w:rsid w:val="00603764"/>
    <w:rsid w:val="006053B7"/>
    <w:rsid w:val="00606CD9"/>
    <w:rsid w:val="00606DCA"/>
    <w:rsid w:val="0060707D"/>
    <w:rsid w:val="00607B90"/>
    <w:rsid w:val="00610608"/>
    <w:rsid w:val="00610FB8"/>
    <w:rsid w:val="00611137"/>
    <w:rsid w:val="006116A3"/>
    <w:rsid w:val="00611998"/>
    <w:rsid w:val="006126D9"/>
    <w:rsid w:val="00612C1D"/>
    <w:rsid w:val="006162D1"/>
    <w:rsid w:val="006164FA"/>
    <w:rsid w:val="00616D7C"/>
    <w:rsid w:val="00617732"/>
    <w:rsid w:val="00617F39"/>
    <w:rsid w:val="00617F8C"/>
    <w:rsid w:val="00620495"/>
    <w:rsid w:val="006206AD"/>
    <w:rsid w:val="00620F78"/>
    <w:rsid w:val="00621A30"/>
    <w:rsid w:val="00622E47"/>
    <w:rsid w:val="0062318B"/>
    <w:rsid w:val="0062320A"/>
    <w:rsid w:val="0062334B"/>
    <w:rsid w:val="00624A10"/>
    <w:rsid w:val="006257C8"/>
    <w:rsid w:val="00626938"/>
    <w:rsid w:val="00626BF2"/>
    <w:rsid w:val="006278CC"/>
    <w:rsid w:val="006302D5"/>
    <w:rsid w:val="006306AF"/>
    <w:rsid w:val="00630806"/>
    <w:rsid w:val="0063099D"/>
    <w:rsid w:val="00631A7F"/>
    <w:rsid w:val="00632732"/>
    <w:rsid w:val="00632B98"/>
    <w:rsid w:val="0063339C"/>
    <w:rsid w:val="00633DC0"/>
    <w:rsid w:val="00634356"/>
    <w:rsid w:val="00634A16"/>
    <w:rsid w:val="006374A4"/>
    <w:rsid w:val="00637947"/>
    <w:rsid w:val="006403D3"/>
    <w:rsid w:val="00641AC5"/>
    <w:rsid w:val="00641ECB"/>
    <w:rsid w:val="00642287"/>
    <w:rsid w:val="0064228A"/>
    <w:rsid w:val="00642452"/>
    <w:rsid w:val="00643228"/>
    <w:rsid w:val="006442B2"/>
    <w:rsid w:val="006445C6"/>
    <w:rsid w:val="00644CEA"/>
    <w:rsid w:val="006455FC"/>
    <w:rsid w:val="0064561C"/>
    <w:rsid w:val="006466A0"/>
    <w:rsid w:val="006470C6"/>
    <w:rsid w:val="00647EB3"/>
    <w:rsid w:val="006506E3"/>
    <w:rsid w:val="006508A5"/>
    <w:rsid w:val="00650D87"/>
    <w:rsid w:val="00651409"/>
    <w:rsid w:val="006518D6"/>
    <w:rsid w:val="00651EDE"/>
    <w:rsid w:val="00652162"/>
    <w:rsid w:val="00652C8D"/>
    <w:rsid w:val="00652FA9"/>
    <w:rsid w:val="00653954"/>
    <w:rsid w:val="00655733"/>
    <w:rsid w:val="00655CBC"/>
    <w:rsid w:val="00655DF9"/>
    <w:rsid w:val="00655E6C"/>
    <w:rsid w:val="006560F3"/>
    <w:rsid w:val="006565BF"/>
    <w:rsid w:val="0065701C"/>
    <w:rsid w:val="006571C4"/>
    <w:rsid w:val="00657B97"/>
    <w:rsid w:val="00657DE5"/>
    <w:rsid w:val="0066060F"/>
    <w:rsid w:val="00662267"/>
    <w:rsid w:val="0066271E"/>
    <w:rsid w:val="00663654"/>
    <w:rsid w:val="00663D13"/>
    <w:rsid w:val="0066448C"/>
    <w:rsid w:val="00664604"/>
    <w:rsid w:val="00664C05"/>
    <w:rsid w:val="00665DC6"/>
    <w:rsid w:val="00665FD3"/>
    <w:rsid w:val="0066708E"/>
    <w:rsid w:val="006706C4"/>
    <w:rsid w:val="0067094A"/>
    <w:rsid w:val="00671833"/>
    <w:rsid w:val="00672243"/>
    <w:rsid w:val="0067250A"/>
    <w:rsid w:val="00672F3C"/>
    <w:rsid w:val="00673975"/>
    <w:rsid w:val="0067541C"/>
    <w:rsid w:val="006756AA"/>
    <w:rsid w:val="00677601"/>
    <w:rsid w:val="00680424"/>
    <w:rsid w:val="006806E2"/>
    <w:rsid w:val="00680C1C"/>
    <w:rsid w:val="00682E5A"/>
    <w:rsid w:val="006837EA"/>
    <w:rsid w:val="006837FE"/>
    <w:rsid w:val="00685374"/>
    <w:rsid w:val="00685588"/>
    <w:rsid w:val="00686248"/>
    <w:rsid w:val="00686DDA"/>
    <w:rsid w:val="00687DA7"/>
    <w:rsid w:val="00690522"/>
    <w:rsid w:val="0069085B"/>
    <w:rsid w:val="006914DE"/>
    <w:rsid w:val="00691D83"/>
    <w:rsid w:val="00691F42"/>
    <w:rsid w:val="00692A15"/>
    <w:rsid w:val="006934F8"/>
    <w:rsid w:val="006935FC"/>
    <w:rsid w:val="006936D9"/>
    <w:rsid w:val="0069472F"/>
    <w:rsid w:val="00695A82"/>
    <w:rsid w:val="00695B86"/>
    <w:rsid w:val="00695C12"/>
    <w:rsid w:val="006A092A"/>
    <w:rsid w:val="006A09A7"/>
    <w:rsid w:val="006A0CC9"/>
    <w:rsid w:val="006A1370"/>
    <w:rsid w:val="006A20EE"/>
    <w:rsid w:val="006A2521"/>
    <w:rsid w:val="006A2A59"/>
    <w:rsid w:val="006A2BC0"/>
    <w:rsid w:val="006A382B"/>
    <w:rsid w:val="006A56C5"/>
    <w:rsid w:val="006A575D"/>
    <w:rsid w:val="006A5A3B"/>
    <w:rsid w:val="006A77CB"/>
    <w:rsid w:val="006A7D32"/>
    <w:rsid w:val="006A7DDE"/>
    <w:rsid w:val="006B0658"/>
    <w:rsid w:val="006B2FEA"/>
    <w:rsid w:val="006B3A62"/>
    <w:rsid w:val="006B3C3C"/>
    <w:rsid w:val="006B3D1B"/>
    <w:rsid w:val="006B4357"/>
    <w:rsid w:val="006B4ECC"/>
    <w:rsid w:val="006B4F60"/>
    <w:rsid w:val="006B5F67"/>
    <w:rsid w:val="006B6204"/>
    <w:rsid w:val="006B6713"/>
    <w:rsid w:val="006B6C7E"/>
    <w:rsid w:val="006B791C"/>
    <w:rsid w:val="006B7A58"/>
    <w:rsid w:val="006B7DB9"/>
    <w:rsid w:val="006C048B"/>
    <w:rsid w:val="006C1679"/>
    <w:rsid w:val="006C21DE"/>
    <w:rsid w:val="006C35D1"/>
    <w:rsid w:val="006C6A22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20E2"/>
    <w:rsid w:val="006D20E4"/>
    <w:rsid w:val="006D2915"/>
    <w:rsid w:val="006D2A06"/>
    <w:rsid w:val="006D34BA"/>
    <w:rsid w:val="006D3A28"/>
    <w:rsid w:val="006D476F"/>
    <w:rsid w:val="006D4FEF"/>
    <w:rsid w:val="006D5B5B"/>
    <w:rsid w:val="006D6D0D"/>
    <w:rsid w:val="006D75C1"/>
    <w:rsid w:val="006E016B"/>
    <w:rsid w:val="006E2A82"/>
    <w:rsid w:val="006E2E30"/>
    <w:rsid w:val="006E31F1"/>
    <w:rsid w:val="006E394F"/>
    <w:rsid w:val="006E573E"/>
    <w:rsid w:val="006E5F2F"/>
    <w:rsid w:val="006E6889"/>
    <w:rsid w:val="006E7286"/>
    <w:rsid w:val="006F024F"/>
    <w:rsid w:val="006F056C"/>
    <w:rsid w:val="006F0D41"/>
    <w:rsid w:val="006F14B2"/>
    <w:rsid w:val="006F198D"/>
    <w:rsid w:val="006F32AC"/>
    <w:rsid w:val="006F395F"/>
    <w:rsid w:val="006F42B4"/>
    <w:rsid w:val="006F49F6"/>
    <w:rsid w:val="006F5156"/>
    <w:rsid w:val="006F6361"/>
    <w:rsid w:val="006F6426"/>
    <w:rsid w:val="006F69BE"/>
    <w:rsid w:val="006F77C5"/>
    <w:rsid w:val="006F7C09"/>
    <w:rsid w:val="00700EB4"/>
    <w:rsid w:val="00701AF6"/>
    <w:rsid w:val="007029B8"/>
    <w:rsid w:val="007030CC"/>
    <w:rsid w:val="007032AB"/>
    <w:rsid w:val="0070375B"/>
    <w:rsid w:val="00705261"/>
    <w:rsid w:val="0070543A"/>
    <w:rsid w:val="007057DB"/>
    <w:rsid w:val="00705E0F"/>
    <w:rsid w:val="00706E66"/>
    <w:rsid w:val="007070BB"/>
    <w:rsid w:val="00707586"/>
    <w:rsid w:val="0071063B"/>
    <w:rsid w:val="00711250"/>
    <w:rsid w:val="0071169F"/>
    <w:rsid w:val="007122DF"/>
    <w:rsid w:val="00714446"/>
    <w:rsid w:val="007152D7"/>
    <w:rsid w:val="007159BA"/>
    <w:rsid w:val="00715C9C"/>
    <w:rsid w:val="00715DF6"/>
    <w:rsid w:val="0071649D"/>
    <w:rsid w:val="00717658"/>
    <w:rsid w:val="00717BCF"/>
    <w:rsid w:val="007207B1"/>
    <w:rsid w:val="00720EF2"/>
    <w:rsid w:val="00720F54"/>
    <w:rsid w:val="007220D2"/>
    <w:rsid w:val="0072238E"/>
    <w:rsid w:val="00723029"/>
    <w:rsid w:val="00724405"/>
    <w:rsid w:val="00725276"/>
    <w:rsid w:val="00725612"/>
    <w:rsid w:val="00726407"/>
    <w:rsid w:val="00726F75"/>
    <w:rsid w:val="007278EE"/>
    <w:rsid w:val="00727CF1"/>
    <w:rsid w:val="00727D90"/>
    <w:rsid w:val="00727E89"/>
    <w:rsid w:val="00730443"/>
    <w:rsid w:val="00730E85"/>
    <w:rsid w:val="00731687"/>
    <w:rsid w:val="00731991"/>
    <w:rsid w:val="007322A5"/>
    <w:rsid w:val="00733A5F"/>
    <w:rsid w:val="00733AF3"/>
    <w:rsid w:val="00734C71"/>
    <w:rsid w:val="00734CB6"/>
    <w:rsid w:val="00735327"/>
    <w:rsid w:val="007357F1"/>
    <w:rsid w:val="00737C0A"/>
    <w:rsid w:val="007400D0"/>
    <w:rsid w:val="0074102D"/>
    <w:rsid w:val="007412CA"/>
    <w:rsid w:val="00741D20"/>
    <w:rsid w:val="00741F64"/>
    <w:rsid w:val="00742FEA"/>
    <w:rsid w:val="00746258"/>
    <w:rsid w:val="007464E7"/>
    <w:rsid w:val="0074695F"/>
    <w:rsid w:val="00746DC8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A84"/>
    <w:rsid w:val="00751C59"/>
    <w:rsid w:val="00751F98"/>
    <w:rsid w:val="007539D0"/>
    <w:rsid w:val="00753DB5"/>
    <w:rsid w:val="00753E4B"/>
    <w:rsid w:val="00754305"/>
    <w:rsid w:val="0075479E"/>
    <w:rsid w:val="0075571B"/>
    <w:rsid w:val="00755929"/>
    <w:rsid w:val="00755B5A"/>
    <w:rsid w:val="00755D27"/>
    <w:rsid w:val="00756F98"/>
    <w:rsid w:val="00756FE7"/>
    <w:rsid w:val="00757782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70746"/>
    <w:rsid w:val="00771BAE"/>
    <w:rsid w:val="007729C7"/>
    <w:rsid w:val="007730F4"/>
    <w:rsid w:val="00773200"/>
    <w:rsid w:val="0077441F"/>
    <w:rsid w:val="007765E6"/>
    <w:rsid w:val="00777679"/>
    <w:rsid w:val="00777E34"/>
    <w:rsid w:val="0078025E"/>
    <w:rsid w:val="00781649"/>
    <w:rsid w:val="0078181C"/>
    <w:rsid w:val="00781E41"/>
    <w:rsid w:val="00781E92"/>
    <w:rsid w:val="00782296"/>
    <w:rsid w:val="007829C5"/>
    <w:rsid w:val="00783C83"/>
    <w:rsid w:val="0078433C"/>
    <w:rsid w:val="00784A4E"/>
    <w:rsid w:val="00784CA2"/>
    <w:rsid w:val="007858D1"/>
    <w:rsid w:val="0078615C"/>
    <w:rsid w:val="00786976"/>
    <w:rsid w:val="0079003D"/>
    <w:rsid w:val="0079005E"/>
    <w:rsid w:val="007901F0"/>
    <w:rsid w:val="00791A90"/>
    <w:rsid w:val="00792E14"/>
    <w:rsid w:val="00792F6E"/>
    <w:rsid w:val="007937A9"/>
    <w:rsid w:val="0079448D"/>
    <w:rsid w:val="00795794"/>
    <w:rsid w:val="00795C75"/>
    <w:rsid w:val="00795EBF"/>
    <w:rsid w:val="00796F9A"/>
    <w:rsid w:val="00797270"/>
    <w:rsid w:val="007A0309"/>
    <w:rsid w:val="007A108E"/>
    <w:rsid w:val="007A16DC"/>
    <w:rsid w:val="007A1CBF"/>
    <w:rsid w:val="007A33CA"/>
    <w:rsid w:val="007A37BA"/>
    <w:rsid w:val="007A3A0C"/>
    <w:rsid w:val="007A4481"/>
    <w:rsid w:val="007A46E8"/>
    <w:rsid w:val="007A4806"/>
    <w:rsid w:val="007A56C0"/>
    <w:rsid w:val="007A67CC"/>
    <w:rsid w:val="007A7452"/>
    <w:rsid w:val="007B1A35"/>
    <w:rsid w:val="007B331C"/>
    <w:rsid w:val="007B4092"/>
    <w:rsid w:val="007B482D"/>
    <w:rsid w:val="007B56A9"/>
    <w:rsid w:val="007B5766"/>
    <w:rsid w:val="007B5A90"/>
    <w:rsid w:val="007B617A"/>
    <w:rsid w:val="007B6DB5"/>
    <w:rsid w:val="007C05C1"/>
    <w:rsid w:val="007C0B58"/>
    <w:rsid w:val="007C0C2A"/>
    <w:rsid w:val="007C273A"/>
    <w:rsid w:val="007C2F9A"/>
    <w:rsid w:val="007C3287"/>
    <w:rsid w:val="007C40B0"/>
    <w:rsid w:val="007C443D"/>
    <w:rsid w:val="007C480E"/>
    <w:rsid w:val="007C49B2"/>
    <w:rsid w:val="007C4A46"/>
    <w:rsid w:val="007C552F"/>
    <w:rsid w:val="007C6A29"/>
    <w:rsid w:val="007C6CA2"/>
    <w:rsid w:val="007C77E3"/>
    <w:rsid w:val="007C7DD4"/>
    <w:rsid w:val="007D072C"/>
    <w:rsid w:val="007D18F4"/>
    <w:rsid w:val="007D19EC"/>
    <w:rsid w:val="007D2FB1"/>
    <w:rsid w:val="007D358D"/>
    <w:rsid w:val="007D472F"/>
    <w:rsid w:val="007D7825"/>
    <w:rsid w:val="007E0104"/>
    <w:rsid w:val="007E01A2"/>
    <w:rsid w:val="007E0850"/>
    <w:rsid w:val="007E2316"/>
    <w:rsid w:val="007E2D41"/>
    <w:rsid w:val="007E30EA"/>
    <w:rsid w:val="007E35AE"/>
    <w:rsid w:val="007E3E68"/>
    <w:rsid w:val="007E3EBC"/>
    <w:rsid w:val="007E3F54"/>
    <w:rsid w:val="007E4716"/>
    <w:rsid w:val="007E4831"/>
    <w:rsid w:val="007E62DF"/>
    <w:rsid w:val="007E740F"/>
    <w:rsid w:val="007E7967"/>
    <w:rsid w:val="007E7EEC"/>
    <w:rsid w:val="007F0A8A"/>
    <w:rsid w:val="007F0E4F"/>
    <w:rsid w:val="007F1B86"/>
    <w:rsid w:val="007F21C6"/>
    <w:rsid w:val="007F3216"/>
    <w:rsid w:val="007F3444"/>
    <w:rsid w:val="007F38C9"/>
    <w:rsid w:val="007F3A16"/>
    <w:rsid w:val="007F3C53"/>
    <w:rsid w:val="007F487D"/>
    <w:rsid w:val="007F6BB8"/>
    <w:rsid w:val="007F6CF6"/>
    <w:rsid w:val="008001D6"/>
    <w:rsid w:val="0080106D"/>
    <w:rsid w:val="00801957"/>
    <w:rsid w:val="00801E66"/>
    <w:rsid w:val="0080200E"/>
    <w:rsid w:val="0080437F"/>
    <w:rsid w:val="008056A4"/>
    <w:rsid w:val="008062E4"/>
    <w:rsid w:val="008068F8"/>
    <w:rsid w:val="00807375"/>
    <w:rsid w:val="00807B28"/>
    <w:rsid w:val="00807D21"/>
    <w:rsid w:val="008109CA"/>
    <w:rsid w:val="00810DAB"/>
    <w:rsid w:val="008112DD"/>
    <w:rsid w:val="00811D86"/>
    <w:rsid w:val="008124D1"/>
    <w:rsid w:val="008141B7"/>
    <w:rsid w:val="0081432C"/>
    <w:rsid w:val="00814689"/>
    <w:rsid w:val="0081472D"/>
    <w:rsid w:val="00814BF1"/>
    <w:rsid w:val="00814E7C"/>
    <w:rsid w:val="00815116"/>
    <w:rsid w:val="00815369"/>
    <w:rsid w:val="008159FD"/>
    <w:rsid w:val="00815B34"/>
    <w:rsid w:val="008165F6"/>
    <w:rsid w:val="00817075"/>
    <w:rsid w:val="00820C27"/>
    <w:rsid w:val="00820CAE"/>
    <w:rsid w:val="00821806"/>
    <w:rsid w:val="00821AF1"/>
    <w:rsid w:val="00822879"/>
    <w:rsid w:val="00823019"/>
    <w:rsid w:val="008238F3"/>
    <w:rsid w:val="008249E5"/>
    <w:rsid w:val="00825361"/>
    <w:rsid w:val="00825882"/>
    <w:rsid w:val="008267E9"/>
    <w:rsid w:val="00826A0E"/>
    <w:rsid w:val="00826A45"/>
    <w:rsid w:val="00826B4E"/>
    <w:rsid w:val="008273B9"/>
    <w:rsid w:val="00827680"/>
    <w:rsid w:val="00830792"/>
    <w:rsid w:val="00830A6F"/>
    <w:rsid w:val="00830E11"/>
    <w:rsid w:val="0083133A"/>
    <w:rsid w:val="0083153F"/>
    <w:rsid w:val="00832569"/>
    <w:rsid w:val="00832AFD"/>
    <w:rsid w:val="00832C26"/>
    <w:rsid w:val="00832FEB"/>
    <w:rsid w:val="0083324D"/>
    <w:rsid w:val="008335E0"/>
    <w:rsid w:val="00834FF7"/>
    <w:rsid w:val="00836B1A"/>
    <w:rsid w:val="00836CC8"/>
    <w:rsid w:val="00836D37"/>
    <w:rsid w:val="00837687"/>
    <w:rsid w:val="00841B54"/>
    <w:rsid w:val="0084224B"/>
    <w:rsid w:val="00842516"/>
    <w:rsid w:val="00843150"/>
    <w:rsid w:val="00843308"/>
    <w:rsid w:val="00843B5D"/>
    <w:rsid w:val="00843D03"/>
    <w:rsid w:val="00845900"/>
    <w:rsid w:val="00845ED6"/>
    <w:rsid w:val="008462F8"/>
    <w:rsid w:val="00846BF2"/>
    <w:rsid w:val="00846D71"/>
    <w:rsid w:val="0084764F"/>
    <w:rsid w:val="008479ED"/>
    <w:rsid w:val="008518D5"/>
    <w:rsid w:val="00852A25"/>
    <w:rsid w:val="00852BEC"/>
    <w:rsid w:val="00852FFE"/>
    <w:rsid w:val="00854365"/>
    <w:rsid w:val="00854B2B"/>
    <w:rsid w:val="00854EA8"/>
    <w:rsid w:val="00856332"/>
    <w:rsid w:val="008566F0"/>
    <w:rsid w:val="00856AC6"/>
    <w:rsid w:val="00857FC5"/>
    <w:rsid w:val="00860183"/>
    <w:rsid w:val="008605DB"/>
    <w:rsid w:val="00861085"/>
    <w:rsid w:val="0086146B"/>
    <w:rsid w:val="0086288A"/>
    <w:rsid w:val="008632CF"/>
    <w:rsid w:val="00863447"/>
    <w:rsid w:val="0086382A"/>
    <w:rsid w:val="00863880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729E"/>
    <w:rsid w:val="00870C3D"/>
    <w:rsid w:val="00871160"/>
    <w:rsid w:val="008722DB"/>
    <w:rsid w:val="00872765"/>
    <w:rsid w:val="00872F03"/>
    <w:rsid w:val="00873433"/>
    <w:rsid w:val="008738C0"/>
    <w:rsid w:val="00874686"/>
    <w:rsid w:val="00875815"/>
    <w:rsid w:val="00875FCA"/>
    <w:rsid w:val="00876805"/>
    <w:rsid w:val="00876E78"/>
    <w:rsid w:val="0087723F"/>
    <w:rsid w:val="008776AD"/>
    <w:rsid w:val="0088054C"/>
    <w:rsid w:val="00880725"/>
    <w:rsid w:val="00880F2D"/>
    <w:rsid w:val="008815E4"/>
    <w:rsid w:val="00881723"/>
    <w:rsid w:val="00881798"/>
    <w:rsid w:val="00881E39"/>
    <w:rsid w:val="00882114"/>
    <w:rsid w:val="008824FF"/>
    <w:rsid w:val="0088289C"/>
    <w:rsid w:val="00882B00"/>
    <w:rsid w:val="00882BC8"/>
    <w:rsid w:val="00883C35"/>
    <w:rsid w:val="008877BF"/>
    <w:rsid w:val="008878D9"/>
    <w:rsid w:val="00887E42"/>
    <w:rsid w:val="00887FB2"/>
    <w:rsid w:val="00890388"/>
    <w:rsid w:val="00890517"/>
    <w:rsid w:val="008919C5"/>
    <w:rsid w:val="00891DB6"/>
    <w:rsid w:val="00892B19"/>
    <w:rsid w:val="00894B7B"/>
    <w:rsid w:val="008950F7"/>
    <w:rsid w:val="00895AEA"/>
    <w:rsid w:val="0089661E"/>
    <w:rsid w:val="0089689B"/>
    <w:rsid w:val="008975FD"/>
    <w:rsid w:val="00897877"/>
    <w:rsid w:val="00897EA6"/>
    <w:rsid w:val="008A09B2"/>
    <w:rsid w:val="008A1E84"/>
    <w:rsid w:val="008A1F52"/>
    <w:rsid w:val="008A21FE"/>
    <w:rsid w:val="008A27FD"/>
    <w:rsid w:val="008A2A7F"/>
    <w:rsid w:val="008A35F5"/>
    <w:rsid w:val="008A3896"/>
    <w:rsid w:val="008A3EA1"/>
    <w:rsid w:val="008A4782"/>
    <w:rsid w:val="008A686B"/>
    <w:rsid w:val="008A7019"/>
    <w:rsid w:val="008B0DDA"/>
    <w:rsid w:val="008B1084"/>
    <w:rsid w:val="008B1837"/>
    <w:rsid w:val="008B2D0E"/>
    <w:rsid w:val="008B3AEA"/>
    <w:rsid w:val="008B3E1A"/>
    <w:rsid w:val="008B4039"/>
    <w:rsid w:val="008B4572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7030"/>
    <w:rsid w:val="008B7D04"/>
    <w:rsid w:val="008B7DE4"/>
    <w:rsid w:val="008C0502"/>
    <w:rsid w:val="008C0956"/>
    <w:rsid w:val="008C12EA"/>
    <w:rsid w:val="008C16B5"/>
    <w:rsid w:val="008C1BE4"/>
    <w:rsid w:val="008C25A2"/>
    <w:rsid w:val="008C2DBA"/>
    <w:rsid w:val="008C2E95"/>
    <w:rsid w:val="008C316A"/>
    <w:rsid w:val="008C3685"/>
    <w:rsid w:val="008C3A2F"/>
    <w:rsid w:val="008C3BFB"/>
    <w:rsid w:val="008C4065"/>
    <w:rsid w:val="008C472E"/>
    <w:rsid w:val="008C48FA"/>
    <w:rsid w:val="008C5311"/>
    <w:rsid w:val="008C63B9"/>
    <w:rsid w:val="008C6619"/>
    <w:rsid w:val="008C71FC"/>
    <w:rsid w:val="008C779D"/>
    <w:rsid w:val="008C7C0A"/>
    <w:rsid w:val="008D0FC6"/>
    <w:rsid w:val="008D130E"/>
    <w:rsid w:val="008D15AD"/>
    <w:rsid w:val="008D1FB5"/>
    <w:rsid w:val="008D272E"/>
    <w:rsid w:val="008D28CA"/>
    <w:rsid w:val="008D3918"/>
    <w:rsid w:val="008D3A40"/>
    <w:rsid w:val="008D4EAA"/>
    <w:rsid w:val="008D58CA"/>
    <w:rsid w:val="008D5B99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F1485"/>
    <w:rsid w:val="008F19B0"/>
    <w:rsid w:val="008F1F67"/>
    <w:rsid w:val="008F28BF"/>
    <w:rsid w:val="008F2B22"/>
    <w:rsid w:val="008F31A1"/>
    <w:rsid w:val="008F4AC6"/>
    <w:rsid w:val="008F4DE4"/>
    <w:rsid w:val="008F6D0F"/>
    <w:rsid w:val="008F7636"/>
    <w:rsid w:val="008F7AFD"/>
    <w:rsid w:val="008F7B43"/>
    <w:rsid w:val="009009D3"/>
    <w:rsid w:val="00900C59"/>
    <w:rsid w:val="00902041"/>
    <w:rsid w:val="00902075"/>
    <w:rsid w:val="00903831"/>
    <w:rsid w:val="00904AC5"/>
    <w:rsid w:val="00905CB9"/>
    <w:rsid w:val="00905E24"/>
    <w:rsid w:val="009061A4"/>
    <w:rsid w:val="009074BE"/>
    <w:rsid w:val="0090775A"/>
    <w:rsid w:val="00910A12"/>
    <w:rsid w:val="00910CBD"/>
    <w:rsid w:val="00910DC7"/>
    <w:rsid w:val="00912126"/>
    <w:rsid w:val="009129B2"/>
    <w:rsid w:val="00912BF1"/>
    <w:rsid w:val="0091320B"/>
    <w:rsid w:val="00913E98"/>
    <w:rsid w:val="0091417F"/>
    <w:rsid w:val="0091421E"/>
    <w:rsid w:val="009145D0"/>
    <w:rsid w:val="009148B0"/>
    <w:rsid w:val="009149CD"/>
    <w:rsid w:val="009149F6"/>
    <w:rsid w:val="0091502F"/>
    <w:rsid w:val="0091515F"/>
    <w:rsid w:val="00915259"/>
    <w:rsid w:val="00916422"/>
    <w:rsid w:val="0091649A"/>
    <w:rsid w:val="009176D0"/>
    <w:rsid w:val="0092054D"/>
    <w:rsid w:val="00920643"/>
    <w:rsid w:val="00920AD7"/>
    <w:rsid w:val="009212DA"/>
    <w:rsid w:val="00921664"/>
    <w:rsid w:val="00922468"/>
    <w:rsid w:val="009241EC"/>
    <w:rsid w:val="00924408"/>
    <w:rsid w:val="009244A7"/>
    <w:rsid w:val="0092608C"/>
    <w:rsid w:val="009260FD"/>
    <w:rsid w:val="00926B52"/>
    <w:rsid w:val="00926BE2"/>
    <w:rsid w:val="009270D5"/>
    <w:rsid w:val="00930767"/>
    <w:rsid w:val="00930C52"/>
    <w:rsid w:val="00930CA1"/>
    <w:rsid w:val="00932010"/>
    <w:rsid w:val="0093284D"/>
    <w:rsid w:val="0093284F"/>
    <w:rsid w:val="00932E52"/>
    <w:rsid w:val="00934170"/>
    <w:rsid w:val="009346D4"/>
    <w:rsid w:val="009349E0"/>
    <w:rsid w:val="009363E4"/>
    <w:rsid w:val="009372E9"/>
    <w:rsid w:val="00937807"/>
    <w:rsid w:val="00937E9C"/>
    <w:rsid w:val="0094070C"/>
    <w:rsid w:val="00940795"/>
    <w:rsid w:val="0094099F"/>
    <w:rsid w:val="00940AF3"/>
    <w:rsid w:val="00940D42"/>
    <w:rsid w:val="00941496"/>
    <w:rsid w:val="00941697"/>
    <w:rsid w:val="009422D5"/>
    <w:rsid w:val="00942680"/>
    <w:rsid w:val="00942FD5"/>
    <w:rsid w:val="009443FD"/>
    <w:rsid w:val="00944468"/>
    <w:rsid w:val="0094532C"/>
    <w:rsid w:val="00945CAA"/>
    <w:rsid w:val="0094691D"/>
    <w:rsid w:val="0094736B"/>
    <w:rsid w:val="009479E5"/>
    <w:rsid w:val="00950AA5"/>
    <w:rsid w:val="009521F1"/>
    <w:rsid w:val="00952412"/>
    <w:rsid w:val="00953D1D"/>
    <w:rsid w:val="00954EE8"/>
    <w:rsid w:val="00955B3C"/>
    <w:rsid w:val="00955FCF"/>
    <w:rsid w:val="009560A9"/>
    <w:rsid w:val="00956183"/>
    <w:rsid w:val="0095713E"/>
    <w:rsid w:val="00957529"/>
    <w:rsid w:val="00957959"/>
    <w:rsid w:val="00957AD8"/>
    <w:rsid w:val="00957CB3"/>
    <w:rsid w:val="0096078B"/>
    <w:rsid w:val="009617D8"/>
    <w:rsid w:val="00961BC9"/>
    <w:rsid w:val="009622E9"/>
    <w:rsid w:val="0096270D"/>
    <w:rsid w:val="00962DFA"/>
    <w:rsid w:val="00965F53"/>
    <w:rsid w:val="0096611E"/>
    <w:rsid w:val="00966162"/>
    <w:rsid w:val="00967BBC"/>
    <w:rsid w:val="00967D40"/>
    <w:rsid w:val="0097252B"/>
    <w:rsid w:val="00972B54"/>
    <w:rsid w:val="00973789"/>
    <w:rsid w:val="00973B7B"/>
    <w:rsid w:val="00973D7D"/>
    <w:rsid w:val="00974EB6"/>
    <w:rsid w:val="009759FF"/>
    <w:rsid w:val="00975C04"/>
    <w:rsid w:val="00976636"/>
    <w:rsid w:val="00977256"/>
    <w:rsid w:val="00977A4F"/>
    <w:rsid w:val="00980BFF"/>
    <w:rsid w:val="009813D6"/>
    <w:rsid w:val="0098221A"/>
    <w:rsid w:val="009825C2"/>
    <w:rsid w:val="00983233"/>
    <w:rsid w:val="00983615"/>
    <w:rsid w:val="00983E51"/>
    <w:rsid w:val="00983F97"/>
    <w:rsid w:val="00984185"/>
    <w:rsid w:val="00984ABC"/>
    <w:rsid w:val="0098584F"/>
    <w:rsid w:val="00985B36"/>
    <w:rsid w:val="00986109"/>
    <w:rsid w:val="009863C8"/>
    <w:rsid w:val="00990350"/>
    <w:rsid w:val="009910B1"/>
    <w:rsid w:val="009911CC"/>
    <w:rsid w:val="00991C2C"/>
    <w:rsid w:val="00991FA1"/>
    <w:rsid w:val="009921BE"/>
    <w:rsid w:val="00992A1F"/>
    <w:rsid w:val="00992BDE"/>
    <w:rsid w:val="0099346D"/>
    <w:rsid w:val="00993C15"/>
    <w:rsid w:val="00993C84"/>
    <w:rsid w:val="009942D6"/>
    <w:rsid w:val="009947A1"/>
    <w:rsid w:val="00994962"/>
    <w:rsid w:val="00994A03"/>
    <w:rsid w:val="00995431"/>
    <w:rsid w:val="00996310"/>
    <w:rsid w:val="00997032"/>
    <w:rsid w:val="009970D9"/>
    <w:rsid w:val="009A1571"/>
    <w:rsid w:val="009A1A3A"/>
    <w:rsid w:val="009A1A71"/>
    <w:rsid w:val="009A1D0C"/>
    <w:rsid w:val="009A25ED"/>
    <w:rsid w:val="009A273A"/>
    <w:rsid w:val="009A295A"/>
    <w:rsid w:val="009A2963"/>
    <w:rsid w:val="009A2A02"/>
    <w:rsid w:val="009A2FA2"/>
    <w:rsid w:val="009A3057"/>
    <w:rsid w:val="009A496D"/>
    <w:rsid w:val="009A4C98"/>
    <w:rsid w:val="009A5489"/>
    <w:rsid w:val="009A5960"/>
    <w:rsid w:val="009A5AC5"/>
    <w:rsid w:val="009A5F50"/>
    <w:rsid w:val="009A659F"/>
    <w:rsid w:val="009A6D65"/>
    <w:rsid w:val="009A6D70"/>
    <w:rsid w:val="009A70BC"/>
    <w:rsid w:val="009A75DE"/>
    <w:rsid w:val="009A7747"/>
    <w:rsid w:val="009B0379"/>
    <w:rsid w:val="009B05BA"/>
    <w:rsid w:val="009B05C8"/>
    <w:rsid w:val="009B07AE"/>
    <w:rsid w:val="009B0ABA"/>
    <w:rsid w:val="009B118D"/>
    <w:rsid w:val="009B1782"/>
    <w:rsid w:val="009B17A8"/>
    <w:rsid w:val="009B1E83"/>
    <w:rsid w:val="009B72F7"/>
    <w:rsid w:val="009B7556"/>
    <w:rsid w:val="009B7F4F"/>
    <w:rsid w:val="009C0367"/>
    <w:rsid w:val="009C0900"/>
    <w:rsid w:val="009C0A2F"/>
    <w:rsid w:val="009C0E9A"/>
    <w:rsid w:val="009C1533"/>
    <w:rsid w:val="009C19FA"/>
    <w:rsid w:val="009C3A1F"/>
    <w:rsid w:val="009C3FB2"/>
    <w:rsid w:val="009C5D35"/>
    <w:rsid w:val="009C5F9D"/>
    <w:rsid w:val="009C63DC"/>
    <w:rsid w:val="009C6551"/>
    <w:rsid w:val="009C6C5F"/>
    <w:rsid w:val="009C705F"/>
    <w:rsid w:val="009C7212"/>
    <w:rsid w:val="009C7542"/>
    <w:rsid w:val="009D178A"/>
    <w:rsid w:val="009D1F8D"/>
    <w:rsid w:val="009D28B6"/>
    <w:rsid w:val="009D2BF9"/>
    <w:rsid w:val="009D352F"/>
    <w:rsid w:val="009D37C4"/>
    <w:rsid w:val="009D4595"/>
    <w:rsid w:val="009D55D7"/>
    <w:rsid w:val="009D591E"/>
    <w:rsid w:val="009D60C9"/>
    <w:rsid w:val="009D6161"/>
    <w:rsid w:val="009D6A30"/>
    <w:rsid w:val="009D6F5E"/>
    <w:rsid w:val="009D75C3"/>
    <w:rsid w:val="009D7C52"/>
    <w:rsid w:val="009E023E"/>
    <w:rsid w:val="009E04EC"/>
    <w:rsid w:val="009E05D2"/>
    <w:rsid w:val="009E23DD"/>
    <w:rsid w:val="009E2B70"/>
    <w:rsid w:val="009E316D"/>
    <w:rsid w:val="009E3186"/>
    <w:rsid w:val="009E3655"/>
    <w:rsid w:val="009E3877"/>
    <w:rsid w:val="009E4939"/>
    <w:rsid w:val="009E5D5F"/>
    <w:rsid w:val="009E6C51"/>
    <w:rsid w:val="009F0002"/>
    <w:rsid w:val="009F06D6"/>
    <w:rsid w:val="009F0BBF"/>
    <w:rsid w:val="009F0EF4"/>
    <w:rsid w:val="009F1031"/>
    <w:rsid w:val="009F1B27"/>
    <w:rsid w:val="009F24EA"/>
    <w:rsid w:val="009F3406"/>
    <w:rsid w:val="009F379F"/>
    <w:rsid w:val="009F40ED"/>
    <w:rsid w:val="009F43AD"/>
    <w:rsid w:val="009F5A3E"/>
    <w:rsid w:val="009F5B6D"/>
    <w:rsid w:val="009F7A22"/>
    <w:rsid w:val="009F7F22"/>
    <w:rsid w:val="00A00BB5"/>
    <w:rsid w:val="00A011F5"/>
    <w:rsid w:val="00A0190C"/>
    <w:rsid w:val="00A01C8C"/>
    <w:rsid w:val="00A01F4A"/>
    <w:rsid w:val="00A02875"/>
    <w:rsid w:val="00A02C16"/>
    <w:rsid w:val="00A035B9"/>
    <w:rsid w:val="00A042D6"/>
    <w:rsid w:val="00A05BBF"/>
    <w:rsid w:val="00A06586"/>
    <w:rsid w:val="00A06DF4"/>
    <w:rsid w:val="00A10402"/>
    <w:rsid w:val="00A1058A"/>
    <w:rsid w:val="00A10A7A"/>
    <w:rsid w:val="00A10F68"/>
    <w:rsid w:val="00A110B7"/>
    <w:rsid w:val="00A110FA"/>
    <w:rsid w:val="00A1174E"/>
    <w:rsid w:val="00A11BB0"/>
    <w:rsid w:val="00A12B4D"/>
    <w:rsid w:val="00A12BFF"/>
    <w:rsid w:val="00A12E58"/>
    <w:rsid w:val="00A132ED"/>
    <w:rsid w:val="00A144CE"/>
    <w:rsid w:val="00A14846"/>
    <w:rsid w:val="00A156C9"/>
    <w:rsid w:val="00A16C59"/>
    <w:rsid w:val="00A17BE5"/>
    <w:rsid w:val="00A20281"/>
    <w:rsid w:val="00A2071A"/>
    <w:rsid w:val="00A20CA6"/>
    <w:rsid w:val="00A20CE9"/>
    <w:rsid w:val="00A20F4A"/>
    <w:rsid w:val="00A217FF"/>
    <w:rsid w:val="00A21FF6"/>
    <w:rsid w:val="00A22BFF"/>
    <w:rsid w:val="00A23168"/>
    <w:rsid w:val="00A24ECA"/>
    <w:rsid w:val="00A25613"/>
    <w:rsid w:val="00A257B8"/>
    <w:rsid w:val="00A259F5"/>
    <w:rsid w:val="00A26E2F"/>
    <w:rsid w:val="00A26F49"/>
    <w:rsid w:val="00A274EE"/>
    <w:rsid w:val="00A276BC"/>
    <w:rsid w:val="00A27B3F"/>
    <w:rsid w:val="00A300AA"/>
    <w:rsid w:val="00A3113C"/>
    <w:rsid w:val="00A317B8"/>
    <w:rsid w:val="00A32899"/>
    <w:rsid w:val="00A32F20"/>
    <w:rsid w:val="00A3317F"/>
    <w:rsid w:val="00A344E7"/>
    <w:rsid w:val="00A350A1"/>
    <w:rsid w:val="00A351F3"/>
    <w:rsid w:val="00A3522F"/>
    <w:rsid w:val="00A35575"/>
    <w:rsid w:val="00A359A6"/>
    <w:rsid w:val="00A36859"/>
    <w:rsid w:val="00A36BD8"/>
    <w:rsid w:val="00A37155"/>
    <w:rsid w:val="00A4005D"/>
    <w:rsid w:val="00A402C3"/>
    <w:rsid w:val="00A403D2"/>
    <w:rsid w:val="00A410C7"/>
    <w:rsid w:val="00A42CDB"/>
    <w:rsid w:val="00A4314B"/>
    <w:rsid w:val="00A43B78"/>
    <w:rsid w:val="00A43D16"/>
    <w:rsid w:val="00A44309"/>
    <w:rsid w:val="00A4478A"/>
    <w:rsid w:val="00A47EE4"/>
    <w:rsid w:val="00A511E5"/>
    <w:rsid w:val="00A512BE"/>
    <w:rsid w:val="00A51516"/>
    <w:rsid w:val="00A51817"/>
    <w:rsid w:val="00A51E0C"/>
    <w:rsid w:val="00A525B0"/>
    <w:rsid w:val="00A52E1B"/>
    <w:rsid w:val="00A53027"/>
    <w:rsid w:val="00A53190"/>
    <w:rsid w:val="00A56424"/>
    <w:rsid w:val="00A568DF"/>
    <w:rsid w:val="00A56C95"/>
    <w:rsid w:val="00A5708F"/>
    <w:rsid w:val="00A57292"/>
    <w:rsid w:val="00A57364"/>
    <w:rsid w:val="00A57DA9"/>
    <w:rsid w:val="00A60007"/>
    <w:rsid w:val="00A600DB"/>
    <w:rsid w:val="00A60BDC"/>
    <w:rsid w:val="00A61DFE"/>
    <w:rsid w:val="00A61F6A"/>
    <w:rsid w:val="00A627D0"/>
    <w:rsid w:val="00A62819"/>
    <w:rsid w:val="00A62A84"/>
    <w:rsid w:val="00A63C77"/>
    <w:rsid w:val="00A6479B"/>
    <w:rsid w:val="00A65854"/>
    <w:rsid w:val="00A67ECE"/>
    <w:rsid w:val="00A7078D"/>
    <w:rsid w:val="00A70F77"/>
    <w:rsid w:val="00A72846"/>
    <w:rsid w:val="00A72E23"/>
    <w:rsid w:val="00A74692"/>
    <w:rsid w:val="00A749D3"/>
    <w:rsid w:val="00A74A7C"/>
    <w:rsid w:val="00A755E9"/>
    <w:rsid w:val="00A75862"/>
    <w:rsid w:val="00A75E99"/>
    <w:rsid w:val="00A7718E"/>
    <w:rsid w:val="00A80985"/>
    <w:rsid w:val="00A80A0B"/>
    <w:rsid w:val="00A80B35"/>
    <w:rsid w:val="00A80F41"/>
    <w:rsid w:val="00A80FB1"/>
    <w:rsid w:val="00A81022"/>
    <w:rsid w:val="00A81E9F"/>
    <w:rsid w:val="00A828A8"/>
    <w:rsid w:val="00A835D9"/>
    <w:rsid w:val="00A84C00"/>
    <w:rsid w:val="00A851CF"/>
    <w:rsid w:val="00A85216"/>
    <w:rsid w:val="00A8534D"/>
    <w:rsid w:val="00A8598D"/>
    <w:rsid w:val="00A86568"/>
    <w:rsid w:val="00A8705A"/>
    <w:rsid w:val="00A870CC"/>
    <w:rsid w:val="00A87743"/>
    <w:rsid w:val="00A878E3"/>
    <w:rsid w:val="00A904C8"/>
    <w:rsid w:val="00A9103D"/>
    <w:rsid w:val="00A91329"/>
    <w:rsid w:val="00A91622"/>
    <w:rsid w:val="00A9288C"/>
    <w:rsid w:val="00A928EF"/>
    <w:rsid w:val="00A92A7E"/>
    <w:rsid w:val="00A92DB8"/>
    <w:rsid w:val="00A9407B"/>
    <w:rsid w:val="00A940A5"/>
    <w:rsid w:val="00A94116"/>
    <w:rsid w:val="00A94480"/>
    <w:rsid w:val="00A95A11"/>
    <w:rsid w:val="00A95A1C"/>
    <w:rsid w:val="00A95B2F"/>
    <w:rsid w:val="00A960C2"/>
    <w:rsid w:val="00A96ECE"/>
    <w:rsid w:val="00A9706A"/>
    <w:rsid w:val="00A97C17"/>
    <w:rsid w:val="00A97F9F"/>
    <w:rsid w:val="00AA01AB"/>
    <w:rsid w:val="00AA0C6D"/>
    <w:rsid w:val="00AA1509"/>
    <w:rsid w:val="00AA180F"/>
    <w:rsid w:val="00AA2265"/>
    <w:rsid w:val="00AA295D"/>
    <w:rsid w:val="00AA2EF3"/>
    <w:rsid w:val="00AA3469"/>
    <w:rsid w:val="00AA5628"/>
    <w:rsid w:val="00AA6699"/>
    <w:rsid w:val="00AA66D2"/>
    <w:rsid w:val="00AA6BD8"/>
    <w:rsid w:val="00AA766D"/>
    <w:rsid w:val="00AA7D79"/>
    <w:rsid w:val="00AA7F50"/>
    <w:rsid w:val="00AA7FB4"/>
    <w:rsid w:val="00AB00FD"/>
    <w:rsid w:val="00AB03A6"/>
    <w:rsid w:val="00AB0761"/>
    <w:rsid w:val="00AB0C0B"/>
    <w:rsid w:val="00AB1628"/>
    <w:rsid w:val="00AB1AE0"/>
    <w:rsid w:val="00AB1F52"/>
    <w:rsid w:val="00AB20CA"/>
    <w:rsid w:val="00AB25AF"/>
    <w:rsid w:val="00AB28BF"/>
    <w:rsid w:val="00AB2968"/>
    <w:rsid w:val="00AB3F7F"/>
    <w:rsid w:val="00AB4155"/>
    <w:rsid w:val="00AB4426"/>
    <w:rsid w:val="00AB4FA1"/>
    <w:rsid w:val="00AB541F"/>
    <w:rsid w:val="00AB58A2"/>
    <w:rsid w:val="00AB6AC7"/>
    <w:rsid w:val="00AC05FE"/>
    <w:rsid w:val="00AC0B1C"/>
    <w:rsid w:val="00AC176C"/>
    <w:rsid w:val="00AC178A"/>
    <w:rsid w:val="00AC24CB"/>
    <w:rsid w:val="00AC3A27"/>
    <w:rsid w:val="00AC3ED4"/>
    <w:rsid w:val="00AC53B8"/>
    <w:rsid w:val="00AC5714"/>
    <w:rsid w:val="00AC5CCF"/>
    <w:rsid w:val="00AC5CD8"/>
    <w:rsid w:val="00AC62B1"/>
    <w:rsid w:val="00AC62C8"/>
    <w:rsid w:val="00AD0232"/>
    <w:rsid w:val="00AD049F"/>
    <w:rsid w:val="00AD1580"/>
    <w:rsid w:val="00AD1827"/>
    <w:rsid w:val="00AD2A98"/>
    <w:rsid w:val="00AD2CCF"/>
    <w:rsid w:val="00AD2F92"/>
    <w:rsid w:val="00AD36D8"/>
    <w:rsid w:val="00AD3CBD"/>
    <w:rsid w:val="00AD4A45"/>
    <w:rsid w:val="00AD5154"/>
    <w:rsid w:val="00AD527F"/>
    <w:rsid w:val="00AD59A0"/>
    <w:rsid w:val="00AD756D"/>
    <w:rsid w:val="00AE053F"/>
    <w:rsid w:val="00AE075F"/>
    <w:rsid w:val="00AE0CE9"/>
    <w:rsid w:val="00AE1275"/>
    <w:rsid w:val="00AE240B"/>
    <w:rsid w:val="00AE2A9C"/>
    <w:rsid w:val="00AE31E7"/>
    <w:rsid w:val="00AE3701"/>
    <w:rsid w:val="00AE47DC"/>
    <w:rsid w:val="00AE4981"/>
    <w:rsid w:val="00AE4B66"/>
    <w:rsid w:val="00AE4CA4"/>
    <w:rsid w:val="00AE5274"/>
    <w:rsid w:val="00AE5C8A"/>
    <w:rsid w:val="00AF0A35"/>
    <w:rsid w:val="00AF13A5"/>
    <w:rsid w:val="00AF1FBC"/>
    <w:rsid w:val="00AF2C95"/>
    <w:rsid w:val="00AF39A5"/>
    <w:rsid w:val="00AF4747"/>
    <w:rsid w:val="00AF5229"/>
    <w:rsid w:val="00AF5371"/>
    <w:rsid w:val="00AF59C6"/>
    <w:rsid w:val="00AF5C95"/>
    <w:rsid w:val="00AF63CC"/>
    <w:rsid w:val="00AF7744"/>
    <w:rsid w:val="00AF7B7B"/>
    <w:rsid w:val="00B01096"/>
    <w:rsid w:val="00B011E3"/>
    <w:rsid w:val="00B020EB"/>
    <w:rsid w:val="00B02319"/>
    <w:rsid w:val="00B02552"/>
    <w:rsid w:val="00B02941"/>
    <w:rsid w:val="00B03119"/>
    <w:rsid w:val="00B03CB8"/>
    <w:rsid w:val="00B04706"/>
    <w:rsid w:val="00B05295"/>
    <w:rsid w:val="00B0529E"/>
    <w:rsid w:val="00B063F7"/>
    <w:rsid w:val="00B06997"/>
    <w:rsid w:val="00B07A0B"/>
    <w:rsid w:val="00B106D3"/>
    <w:rsid w:val="00B10AED"/>
    <w:rsid w:val="00B11077"/>
    <w:rsid w:val="00B11309"/>
    <w:rsid w:val="00B1173F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0C2"/>
    <w:rsid w:val="00B16918"/>
    <w:rsid w:val="00B16AA4"/>
    <w:rsid w:val="00B171BA"/>
    <w:rsid w:val="00B17B25"/>
    <w:rsid w:val="00B21DCC"/>
    <w:rsid w:val="00B221ED"/>
    <w:rsid w:val="00B22225"/>
    <w:rsid w:val="00B226C7"/>
    <w:rsid w:val="00B22D5A"/>
    <w:rsid w:val="00B24283"/>
    <w:rsid w:val="00B246E1"/>
    <w:rsid w:val="00B2504C"/>
    <w:rsid w:val="00B2508D"/>
    <w:rsid w:val="00B274F8"/>
    <w:rsid w:val="00B27A66"/>
    <w:rsid w:val="00B27E90"/>
    <w:rsid w:val="00B30C26"/>
    <w:rsid w:val="00B30C4B"/>
    <w:rsid w:val="00B30EFF"/>
    <w:rsid w:val="00B311EF"/>
    <w:rsid w:val="00B31D4E"/>
    <w:rsid w:val="00B3291E"/>
    <w:rsid w:val="00B32BDF"/>
    <w:rsid w:val="00B34162"/>
    <w:rsid w:val="00B3489D"/>
    <w:rsid w:val="00B34C46"/>
    <w:rsid w:val="00B35672"/>
    <w:rsid w:val="00B35F90"/>
    <w:rsid w:val="00B364CB"/>
    <w:rsid w:val="00B36538"/>
    <w:rsid w:val="00B37E13"/>
    <w:rsid w:val="00B37FBC"/>
    <w:rsid w:val="00B40991"/>
    <w:rsid w:val="00B4226F"/>
    <w:rsid w:val="00B427C1"/>
    <w:rsid w:val="00B4356F"/>
    <w:rsid w:val="00B44928"/>
    <w:rsid w:val="00B44A85"/>
    <w:rsid w:val="00B44DCD"/>
    <w:rsid w:val="00B45EC6"/>
    <w:rsid w:val="00B4625E"/>
    <w:rsid w:val="00B47E05"/>
    <w:rsid w:val="00B47F5F"/>
    <w:rsid w:val="00B50974"/>
    <w:rsid w:val="00B54CE3"/>
    <w:rsid w:val="00B55CFA"/>
    <w:rsid w:val="00B56816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72E7"/>
    <w:rsid w:val="00B675E5"/>
    <w:rsid w:val="00B7030E"/>
    <w:rsid w:val="00B70402"/>
    <w:rsid w:val="00B707B1"/>
    <w:rsid w:val="00B71164"/>
    <w:rsid w:val="00B71339"/>
    <w:rsid w:val="00B72327"/>
    <w:rsid w:val="00B72B68"/>
    <w:rsid w:val="00B73C3A"/>
    <w:rsid w:val="00B73E04"/>
    <w:rsid w:val="00B73F27"/>
    <w:rsid w:val="00B745AF"/>
    <w:rsid w:val="00B7462C"/>
    <w:rsid w:val="00B74738"/>
    <w:rsid w:val="00B76751"/>
    <w:rsid w:val="00B77342"/>
    <w:rsid w:val="00B77873"/>
    <w:rsid w:val="00B77B1D"/>
    <w:rsid w:val="00B77B4B"/>
    <w:rsid w:val="00B826A0"/>
    <w:rsid w:val="00B8405C"/>
    <w:rsid w:val="00B84B50"/>
    <w:rsid w:val="00B84DDF"/>
    <w:rsid w:val="00B85A59"/>
    <w:rsid w:val="00B867A6"/>
    <w:rsid w:val="00B86AA0"/>
    <w:rsid w:val="00B870AB"/>
    <w:rsid w:val="00B8777C"/>
    <w:rsid w:val="00B87827"/>
    <w:rsid w:val="00B87857"/>
    <w:rsid w:val="00B87905"/>
    <w:rsid w:val="00B901DA"/>
    <w:rsid w:val="00B90E7E"/>
    <w:rsid w:val="00B91625"/>
    <w:rsid w:val="00B91A9D"/>
    <w:rsid w:val="00B9285E"/>
    <w:rsid w:val="00B93503"/>
    <w:rsid w:val="00B942D3"/>
    <w:rsid w:val="00B94EB5"/>
    <w:rsid w:val="00B954B3"/>
    <w:rsid w:val="00B96CD7"/>
    <w:rsid w:val="00B97E61"/>
    <w:rsid w:val="00B97F3B"/>
    <w:rsid w:val="00BA174B"/>
    <w:rsid w:val="00BA24B9"/>
    <w:rsid w:val="00BA26B0"/>
    <w:rsid w:val="00BA38DF"/>
    <w:rsid w:val="00BA4109"/>
    <w:rsid w:val="00BA4711"/>
    <w:rsid w:val="00BA4DA6"/>
    <w:rsid w:val="00BA4F27"/>
    <w:rsid w:val="00BA54C1"/>
    <w:rsid w:val="00BA5CE0"/>
    <w:rsid w:val="00BA6F3A"/>
    <w:rsid w:val="00BA70A0"/>
    <w:rsid w:val="00BB0230"/>
    <w:rsid w:val="00BB0275"/>
    <w:rsid w:val="00BB0370"/>
    <w:rsid w:val="00BB04AA"/>
    <w:rsid w:val="00BB06AE"/>
    <w:rsid w:val="00BB0C5C"/>
    <w:rsid w:val="00BB102F"/>
    <w:rsid w:val="00BB154A"/>
    <w:rsid w:val="00BB1E03"/>
    <w:rsid w:val="00BB2CFC"/>
    <w:rsid w:val="00BB38EE"/>
    <w:rsid w:val="00BB51F3"/>
    <w:rsid w:val="00BB61FE"/>
    <w:rsid w:val="00BB7627"/>
    <w:rsid w:val="00BC06C1"/>
    <w:rsid w:val="00BC14AC"/>
    <w:rsid w:val="00BC2070"/>
    <w:rsid w:val="00BC32C9"/>
    <w:rsid w:val="00BC3AA1"/>
    <w:rsid w:val="00BC3CA4"/>
    <w:rsid w:val="00BC4BE7"/>
    <w:rsid w:val="00BC532E"/>
    <w:rsid w:val="00BC548E"/>
    <w:rsid w:val="00BC5567"/>
    <w:rsid w:val="00BC652D"/>
    <w:rsid w:val="00BC6DE8"/>
    <w:rsid w:val="00BC7079"/>
    <w:rsid w:val="00BC7CDC"/>
    <w:rsid w:val="00BD06B1"/>
    <w:rsid w:val="00BD1066"/>
    <w:rsid w:val="00BD12A9"/>
    <w:rsid w:val="00BD13A5"/>
    <w:rsid w:val="00BD1454"/>
    <w:rsid w:val="00BD2655"/>
    <w:rsid w:val="00BD2E8F"/>
    <w:rsid w:val="00BD306C"/>
    <w:rsid w:val="00BD3AE8"/>
    <w:rsid w:val="00BD4318"/>
    <w:rsid w:val="00BD6F79"/>
    <w:rsid w:val="00BD755B"/>
    <w:rsid w:val="00BD75DC"/>
    <w:rsid w:val="00BD79EE"/>
    <w:rsid w:val="00BD7E03"/>
    <w:rsid w:val="00BE05D1"/>
    <w:rsid w:val="00BE156B"/>
    <w:rsid w:val="00BE3D42"/>
    <w:rsid w:val="00BE47EB"/>
    <w:rsid w:val="00BE482E"/>
    <w:rsid w:val="00BE4A7F"/>
    <w:rsid w:val="00BE59B0"/>
    <w:rsid w:val="00BE5B9B"/>
    <w:rsid w:val="00BE5F10"/>
    <w:rsid w:val="00BE6BE1"/>
    <w:rsid w:val="00BE774E"/>
    <w:rsid w:val="00BF1610"/>
    <w:rsid w:val="00BF2612"/>
    <w:rsid w:val="00BF30BC"/>
    <w:rsid w:val="00BF3A01"/>
    <w:rsid w:val="00BF42A6"/>
    <w:rsid w:val="00BF4A96"/>
    <w:rsid w:val="00BF4C5B"/>
    <w:rsid w:val="00BF5749"/>
    <w:rsid w:val="00BF581C"/>
    <w:rsid w:val="00BF5F17"/>
    <w:rsid w:val="00BF653B"/>
    <w:rsid w:val="00BF7171"/>
    <w:rsid w:val="00BF7309"/>
    <w:rsid w:val="00BF7FA3"/>
    <w:rsid w:val="00C0083D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4BC"/>
    <w:rsid w:val="00C05F71"/>
    <w:rsid w:val="00C06069"/>
    <w:rsid w:val="00C069E6"/>
    <w:rsid w:val="00C07416"/>
    <w:rsid w:val="00C07E94"/>
    <w:rsid w:val="00C10177"/>
    <w:rsid w:val="00C11575"/>
    <w:rsid w:val="00C11588"/>
    <w:rsid w:val="00C12D3F"/>
    <w:rsid w:val="00C12E71"/>
    <w:rsid w:val="00C12F5D"/>
    <w:rsid w:val="00C13815"/>
    <w:rsid w:val="00C139D8"/>
    <w:rsid w:val="00C14BA4"/>
    <w:rsid w:val="00C1529B"/>
    <w:rsid w:val="00C162E2"/>
    <w:rsid w:val="00C16637"/>
    <w:rsid w:val="00C16E40"/>
    <w:rsid w:val="00C17477"/>
    <w:rsid w:val="00C21103"/>
    <w:rsid w:val="00C217B2"/>
    <w:rsid w:val="00C21959"/>
    <w:rsid w:val="00C23AE8"/>
    <w:rsid w:val="00C2442D"/>
    <w:rsid w:val="00C247D8"/>
    <w:rsid w:val="00C25183"/>
    <w:rsid w:val="00C25E81"/>
    <w:rsid w:val="00C31185"/>
    <w:rsid w:val="00C31E28"/>
    <w:rsid w:val="00C32C47"/>
    <w:rsid w:val="00C34EDB"/>
    <w:rsid w:val="00C35B43"/>
    <w:rsid w:val="00C36389"/>
    <w:rsid w:val="00C36A39"/>
    <w:rsid w:val="00C37584"/>
    <w:rsid w:val="00C379A6"/>
    <w:rsid w:val="00C400BA"/>
    <w:rsid w:val="00C40277"/>
    <w:rsid w:val="00C4027A"/>
    <w:rsid w:val="00C405E7"/>
    <w:rsid w:val="00C41017"/>
    <w:rsid w:val="00C42260"/>
    <w:rsid w:val="00C437A2"/>
    <w:rsid w:val="00C43FEF"/>
    <w:rsid w:val="00C4429A"/>
    <w:rsid w:val="00C4492C"/>
    <w:rsid w:val="00C45066"/>
    <w:rsid w:val="00C45359"/>
    <w:rsid w:val="00C453FE"/>
    <w:rsid w:val="00C455D6"/>
    <w:rsid w:val="00C459CE"/>
    <w:rsid w:val="00C45D80"/>
    <w:rsid w:val="00C46786"/>
    <w:rsid w:val="00C47342"/>
    <w:rsid w:val="00C478C4"/>
    <w:rsid w:val="00C50003"/>
    <w:rsid w:val="00C50276"/>
    <w:rsid w:val="00C508A5"/>
    <w:rsid w:val="00C5163A"/>
    <w:rsid w:val="00C517E8"/>
    <w:rsid w:val="00C51981"/>
    <w:rsid w:val="00C521CD"/>
    <w:rsid w:val="00C5233F"/>
    <w:rsid w:val="00C52460"/>
    <w:rsid w:val="00C530F3"/>
    <w:rsid w:val="00C537E6"/>
    <w:rsid w:val="00C54664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2295"/>
    <w:rsid w:val="00C6293E"/>
    <w:rsid w:val="00C62964"/>
    <w:rsid w:val="00C62EFA"/>
    <w:rsid w:val="00C63833"/>
    <w:rsid w:val="00C63B74"/>
    <w:rsid w:val="00C64605"/>
    <w:rsid w:val="00C65F46"/>
    <w:rsid w:val="00C668CC"/>
    <w:rsid w:val="00C66FA3"/>
    <w:rsid w:val="00C67517"/>
    <w:rsid w:val="00C67561"/>
    <w:rsid w:val="00C7017F"/>
    <w:rsid w:val="00C705DE"/>
    <w:rsid w:val="00C70F41"/>
    <w:rsid w:val="00C71E32"/>
    <w:rsid w:val="00C7202C"/>
    <w:rsid w:val="00C72B5F"/>
    <w:rsid w:val="00C72CEC"/>
    <w:rsid w:val="00C72F11"/>
    <w:rsid w:val="00C74570"/>
    <w:rsid w:val="00C74BA3"/>
    <w:rsid w:val="00C7573F"/>
    <w:rsid w:val="00C75F39"/>
    <w:rsid w:val="00C75F7A"/>
    <w:rsid w:val="00C76251"/>
    <w:rsid w:val="00C76608"/>
    <w:rsid w:val="00C8039C"/>
    <w:rsid w:val="00C8188D"/>
    <w:rsid w:val="00C83561"/>
    <w:rsid w:val="00C83DBC"/>
    <w:rsid w:val="00C84C1E"/>
    <w:rsid w:val="00C8588B"/>
    <w:rsid w:val="00C872E2"/>
    <w:rsid w:val="00C873C4"/>
    <w:rsid w:val="00C87FA7"/>
    <w:rsid w:val="00C903E3"/>
    <w:rsid w:val="00C9055F"/>
    <w:rsid w:val="00C905B0"/>
    <w:rsid w:val="00C9060B"/>
    <w:rsid w:val="00C90A53"/>
    <w:rsid w:val="00C90EA2"/>
    <w:rsid w:val="00C9122C"/>
    <w:rsid w:val="00C912C0"/>
    <w:rsid w:val="00C91341"/>
    <w:rsid w:val="00C92365"/>
    <w:rsid w:val="00C92552"/>
    <w:rsid w:val="00C92CA9"/>
    <w:rsid w:val="00C9384F"/>
    <w:rsid w:val="00C946BE"/>
    <w:rsid w:val="00C9471C"/>
    <w:rsid w:val="00C950A9"/>
    <w:rsid w:val="00C95AEE"/>
    <w:rsid w:val="00C96354"/>
    <w:rsid w:val="00CA0202"/>
    <w:rsid w:val="00CA0598"/>
    <w:rsid w:val="00CA18EA"/>
    <w:rsid w:val="00CA2A37"/>
    <w:rsid w:val="00CA312F"/>
    <w:rsid w:val="00CA3DF6"/>
    <w:rsid w:val="00CA3EE3"/>
    <w:rsid w:val="00CA4075"/>
    <w:rsid w:val="00CA5DD3"/>
    <w:rsid w:val="00CA62AF"/>
    <w:rsid w:val="00CA651E"/>
    <w:rsid w:val="00CA6DD1"/>
    <w:rsid w:val="00CA7713"/>
    <w:rsid w:val="00CB0071"/>
    <w:rsid w:val="00CB353C"/>
    <w:rsid w:val="00CB3E57"/>
    <w:rsid w:val="00CB4C77"/>
    <w:rsid w:val="00CB4DB1"/>
    <w:rsid w:val="00CB5759"/>
    <w:rsid w:val="00CB6225"/>
    <w:rsid w:val="00CB73E9"/>
    <w:rsid w:val="00CB7513"/>
    <w:rsid w:val="00CB7638"/>
    <w:rsid w:val="00CB78DA"/>
    <w:rsid w:val="00CB7B01"/>
    <w:rsid w:val="00CB7E0B"/>
    <w:rsid w:val="00CC02AC"/>
    <w:rsid w:val="00CC0637"/>
    <w:rsid w:val="00CC0943"/>
    <w:rsid w:val="00CC10BB"/>
    <w:rsid w:val="00CC12C1"/>
    <w:rsid w:val="00CC1558"/>
    <w:rsid w:val="00CC27B9"/>
    <w:rsid w:val="00CC2CDA"/>
    <w:rsid w:val="00CC2F46"/>
    <w:rsid w:val="00CC3E26"/>
    <w:rsid w:val="00CC46AA"/>
    <w:rsid w:val="00CC48B0"/>
    <w:rsid w:val="00CC5BF2"/>
    <w:rsid w:val="00CC5DDB"/>
    <w:rsid w:val="00CC71C2"/>
    <w:rsid w:val="00CC7B8A"/>
    <w:rsid w:val="00CD017F"/>
    <w:rsid w:val="00CD0944"/>
    <w:rsid w:val="00CD0C44"/>
    <w:rsid w:val="00CD2003"/>
    <w:rsid w:val="00CD407B"/>
    <w:rsid w:val="00CD57B5"/>
    <w:rsid w:val="00CD684D"/>
    <w:rsid w:val="00CE0965"/>
    <w:rsid w:val="00CE0B58"/>
    <w:rsid w:val="00CE0C01"/>
    <w:rsid w:val="00CE0D3F"/>
    <w:rsid w:val="00CE1020"/>
    <w:rsid w:val="00CE2972"/>
    <w:rsid w:val="00CE3695"/>
    <w:rsid w:val="00CE3F75"/>
    <w:rsid w:val="00CE4AC4"/>
    <w:rsid w:val="00CE4B3A"/>
    <w:rsid w:val="00CE4C3D"/>
    <w:rsid w:val="00CE5314"/>
    <w:rsid w:val="00CE553F"/>
    <w:rsid w:val="00CE5860"/>
    <w:rsid w:val="00CE69AC"/>
    <w:rsid w:val="00CE7B32"/>
    <w:rsid w:val="00CF09D9"/>
    <w:rsid w:val="00CF2D1B"/>
    <w:rsid w:val="00CF2FD1"/>
    <w:rsid w:val="00CF3342"/>
    <w:rsid w:val="00CF3AC6"/>
    <w:rsid w:val="00CF3C03"/>
    <w:rsid w:val="00CF3FB4"/>
    <w:rsid w:val="00CF4C77"/>
    <w:rsid w:val="00CF5210"/>
    <w:rsid w:val="00CF5303"/>
    <w:rsid w:val="00CF5650"/>
    <w:rsid w:val="00CF5F7D"/>
    <w:rsid w:val="00CF6434"/>
    <w:rsid w:val="00CF75CE"/>
    <w:rsid w:val="00CF78ED"/>
    <w:rsid w:val="00D00054"/>
    <w:rsid w:val="00D00530"/>
    <w:rsid w:val="00D00E62"/>
    <w:rsid w:val="00D013F8"/>
    <w:rsid w:val="00D01519"/>
    <w:rsid w:val="00D01A4B"/>
    <w:rsid w:val="00D024B5"/>
    <w:rsid w:val="00D0300D"/>
    <w:rsid w:val="00D036FB"/>
    <w:rsid w:val="00D055D4"/>
    <w:rsid w:val="00D0571E"/>
    <w:rsid w:val="00D05937"/>
    <w:rsid w:val="00D05F60"/>
    <w:rsid w:val="00D07572"/>
    <w:rsid w:val="00D07A22"/>
    <w:rsid w:val="00D07CF9"/>
    <w:rsid w:val="00D1088E"/>
    <w:rsid w:val="00D109FB"/>
    <w:rsid w:val="00D10A2B"/>
    <w:rsid w:val="00D112EA"/>
    <w:rsid w:val="00D114FD"/>
    <w:rsid w:val="00D1184A"/>
    <w:rsid w:val="00D118D5"/>
    <w:rsid w:val="00D11936"/>
    <w:rsid w:val="00D1212D"/>
    <w:rsid w:val="00D1427D"/>
    <w:rsid w:val="00D15660"/>
    <w:rsid w:val="00D15A17"/>
    <w:rsid w:val="00D16338"/>
    <w:rsid w:val="00D16F48"/>
    <w:rsid w:val="00D17A8C"/>
    <w:rsid w:val="00D20016"/>
    <w:rsid w:val="00D20361"/>
    <w:rsid w:val="00D204CA"/>
    <w:rsid w:val="00D20AB3"/>
    <w:rsid w:val="00D22636"/>
    <w:rsid w:val="00D22C22"/>
    <w:rsid w:val="00D23305"/>
    <w:rsid w:val="00D23BF4"/>
    <w:rsid w:val="00D24255"/>
    <w:rsid w:val="00D250C9"/>
    <w:rsid w:val="00D25E77"/>
    <w:rsid w:val="00D25FF4"/>
    <w:rsid w:val="00D26E82"/>
    <w:rsid w:val="00D277F5"/>
    <w:rsid w:val="00D304F5"/>
    <w:rsid w:val="00D3061F"/>
    <w:rsid w:val="00D31355"/>
    <w:rsid w:val="00D31438"/>
    <w:rsid w:val="00D3147A"/>
    <w:rsid w:val="00D31926"/>
    <w:rsid w:val="00D32706"/>
    <w:rsid w:val="00D328F9"/>
    <w:rsid w:val="00D32C82"/>
    <w:rsid w:val="00D33387"/>
    <w:rsid w:val="00D33CF3"/>
    <w:rsid w:val="00D353E8"/>
    <w:rsid w:val="00D35437"/>
    <w:rsid w:val="00D35FF0"/>
    <w:rsid w:val="00D367C1"/>
    <w:rsid w:val="00D369AC"/>
    <w:rsid w:val="00D36C30"/>
    <w:rsid w:val="00D36C3B"/>
    <w:rsid w:val="00D40689"/>
    <w:rsid w:val="00D40833"/>
    <w:rsid w:val="00D4169E"/>
    <w:rsid w:val="00D4248B"/>
    <w:rsid w:val="00D43DDE"/>
    <w:rsid w:val="00D4481E"/>
    <w:rsid w:val="00D461D1"/>
    <w:rsid w:val="00D46529"/>
    <w:rsid w:val="00D46932"/>
    <w:rsid w:val="00D47CF2"/>
    <w:rsid w:val="00D47F87"/>
    <w:rsid w:val="00D47FF2"/>
    <w:rsid w:val="00D50036"/>
    <w:rsid w:val="00D5042B"/>
    <w:rsid w:val="00D515C3"/>
    <w:rsid w:val="00D519F5"/>
    <w:rsid w:val="00D51AAB"/>
    <w:rsid w:val="00D51ABF"/>
    <w:rsid w:val="00D51DCD"/>
    <w:rsid w:val="00D52C7C"/>
    <w:rsid w:val="00D52D8A"/>
    <w:rsid w:val="00D53A21"/>
    <w:rsid w:val="00D540E8"/>
    <w:rsid w:val="00D548F2"/>
    <w:rsid w:val="00D54A70"/>
    <w:rsid w:val="00D55031"/>
    <w:rsid w:val="00D55506"/>
    <w:rsid w:val="00D5582D"/>
    <w:rsid w:val="00D55C88"/>
    <w:rsid w:val="00D55EB1"/>
    <w:rsid w:val="00D562FA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4C52"/>
    <w:rsid w:val="00D65835"/>
    <w:rsid w:val="00D673CD"/>
    <w:rsid w:val="00D67475"/>
    <w:rsid w:val="00D700F0"/>
    <w:rsid w:val="00D7067C"/>
    <w:rsid w:val="00D7078F"/>
    <w:rsid w:val="00D71E8A"/>
    <w:rsid w:val="00D7214F"/>
    <w:rsid w:val="00D7253F"/>
    <w:rsid w:val="00D72EB0"/>
    <w:rsid w:val="00D7455E"/>
    <w:rsid w:val="00D74B5A"/>
    <w:rsid w:val="00D74D92"/>
    <w:rsid w:val="00D7565E"/>
    <w:rsid w:val="00D76AFC"/>
    <w:rsid w:val="00D76CFB"/>
    <w:rsid w:val="00D773A7"/>
    <w:rsid w:val="00D8089B"/>
    <w:rsid w:val="00D80A36"/>
    <w:rsid w:val="00D80AF3"/>
    <w:rsid w:val="00D82950"/>
    <w:rsid w:val="00D82EB0"/>
    <w:rsid w:val="00D83554"/>
    <w:rsid w:val="00D83EA2"/>
    <w:rsid w:val="00D853B0"/>
    <w:rsid w:val="00D8575A"/>
    <w:rsid w:val="00D85A3B"/>
    <w:rsid w:val="00D8657E"/>
    <w:rsid w:val="00D87496"/>
    <w:rsid w:val="00D8766A"/>
    <w:rsid w:val="00D87F3E"/>
    <w:rsid w:val="00D9051D"/>
    <w:rsid w:val="00D90696"/>
    <w:rsid w:val="00D9105E"/>
    <w:rsid w:val="00D91BDF"/>
    <w:rsid w:val="00D935A1"/>
    <w:rsid w:val="00D95F82"/>
    <w:rsid w:val="00D97794"/>
    <w:rsid w:val="00D97930"/>
    <w:rsid w:val="00DA11ED"/>
    <w:rsid w:val="00DA2EF0"/>
    <w:rsid w:val="00DA2FB5"/>
    <w:rsid w:val="00DA32FB"/>
    <w:rsid w:val="00DA3339"/>
    <w:rsid w:val="00DA344A"/>
    <w:rsid w:val="00DA41EC"/>
    <w:rsid w:val="00DA4E56"/>
    <w:rsid w:val="00DA5461"/>
    <w:rsid w:val="00DA586A"/>
    <w:rsid w:val="00DA5952"/>
    <w:rsid w:val="00DA6D5F"/>
    <w:rsid w:val="00DA74FC"/>
    <w:rsid w:val="00DB168E"/>
    <w:rsid w:val="00DB1CED"/>
    <w:rsid w:val="00DB3C47"/>
    <w:rsid w:val="00DB4043"/>
    <w:rsid w:val="00DB4297"/>
    <w:rsid w:val="00DB520B"/>
    <w:rsid w:val="00DB53E4"/>
    <w:rsid w:val="00DB550F"/>
    <w:rsid w:val="00DB55BD"/>
    <w:rsid w:val="00DB5900"/>
    <w:rsid w:val="00DB5E88"/>
    <w:rsid w:val="00DB61C4"/>
    <w:rsid w:val="00DB62A9"/>
    <w:rsid w:val="00DB63F7"/>
    <w:rsid w:val="00DC0194"/>
    <w:rsid w:val="00DC0356"/>
    <w:rsid w:val="00DC1CC5"/>
    <w:rsid w:val="00DC1D65"/>
    <w:rsid w:val="00DC33E5"/>
    <w:rsid w:val="00DC387A"/>
    <w:rsid w:val="00DC3FB4"/>
    <w:rsid w:val="00DC484B"/>
    <w:rsid w:val="00DC4863"/>
    <w:rsid w:val="00DC5F6D"/>
    <w:rsid w:val="00DC621A"/>
    <w:rsid w:val="00DC6AAC"/>
    <w:rsid w:val="00DC7CF3"/>
    <w:rsid w:val="00DD0FDA"/>
    <w:rsid w:val="00DD1186"/>
    <w:rsid w:val="00DD142D"/>
    <w:rsid w:val="00DD25C7"/>
    <w:rsid w:val="00DD2C37"/>
    <w:rsid w:val="00DD2C6F"/>
    <w:rsid w:val="00DD300C"/>
    <w:rsid w:val="00DD3AF5"/>
    <w:rsid w:val="00DD6363"/>
    <w:rsid w:val="00DD682B"/>
    <w:rsid w:val="00DD7796"/>
    <w:rsid w:val="00DE03E4"/>
    <w:rsid w:val="00DE0A32"/>
    <w:rsid w:val="00DE1BCD"/>
    <w:rsid w:val="00DE2003"/>
    <w:rsid w:val="00DE22C8"/>
    <w:rsid w:val="00DE235F"/>
    <w:rsid w:val="00DE2C84"/>
    <w:rsid w:val="00DE2F29"/>
    <w:rsid w:val="00DE317D"/>
    <w:rsid w:val="00DE3B3C"/>
    <w:rsid w:val="00DE4126"/>
    <w:rsid w:val="00DE4582"/>
    <w:rsid w:val="00DE46FB"/>
    <w:rsid w:val="00DE5095"/>
    <w:rsid w:val="00DE60A4"/>
    <w:rsid w:val="00DE71BE"/>
    <w:rsid w:val="00DF0313"/>
    <w:rsid w:val="00DF0C30"/>
    <w:rsid w:val="00DF0C8C"/>
    <w:rsid w:val="00DF1D0B"/>
    <w:rsid w:val="00DF432C"/>
    <w:rsid w:val="00DF4B6F"/>
    <w:rsid w:val="00DF5588"/>
    <w:rsid w:val="00DF60E5"/>
    <w:rsid w:val="00DF6704"/>
    <w:rsid w:val="00DF72D8"/>
    <w:rsid w:val="00DF7856"/>
    <w:rsid w:val="00E00A2C"/>
    <w:rsid w:val="00E00DC5"/>
    <w:rsid w:val="00E01004"/>
    <w:rsid w:val="00E027AD"/>
    <w:rsid w:val="00E02CBF"/>
    <w:rsid w:val="00E03BD4"/>
    <w:rsid w:val="00E05DA9"/>
    <w:rsid w:val="00E06F3C"/>
    <w:rsid w:val="00E07250"/>
    <w:rsid w:val="00E0751E"/>
    <w:rsid w:val="00E10315"/>
    <w:rsid w:val="00E10A9D"/>
    <w:rsid w:val="00E10D35"/>
    <w:rsid w:val="00E119ED"/>
    <w:rsid w:val="00E120A3"/>
    <w:rsid w:val="00E121C1"/>
    <w:rsid w:val="00E12427"/>
    <w:rsid w:val="00E12443"/>
    <w:rsid w:val="00E12CB2"/>
    <w:rsid w:val="00E12E0A"/>
    <w:rsid w:val="00E14CFD"/>
    <w:rsid w:val="00E15799"/>
    <w:rsid w:val="00E1622D"/>
    <w:rsid w:val="00E1715C"/>
    <w:rsid w:val="00E1788F"/>
    <w:rsid w:val="00E17DF7"/>
    <w:rsid w:val="00E218DF"/>
    <w:rsid w:val="00E21C37"/>
    <w:rsid w:val="00E21FE7"/>
    <w:rsid w:val="00E22B0D"/>
    <w:rsid w:val="00E2325C"/>
    <w:rsid w:val="00E23D0E"/>
    <w:rsid w:val="00E24D83"/>
    <w:rsid w:val="00E25168"/>
    <w:rsid w:val="00E25898"/>
    <w:rsid w:val="00E273A5"/>
    <w:rsid w:val="00E27FFD"/>
    <w:rsid w:val="00E30213"/>
    <w:rsid w:val="00E30387"/>
    <w:rsid w:val="00E3073B"/>
    <w:rsid w:val="00E308DB"/>
    <w:rsid w:val="00E30F79"/>
    <w:rsid w:val="00E317C2"/>
    <w:rsid w:val="00E318CD"/>
    <w:rsid w:val="00E31A76"/>
    <w:rsid w:val="00E31F98"/>
    <w:rsid w:val="00E321BA"/>
    <w:rsid w:val="00E32325"/>
    <w:rsid w:val="00E32CBC"/>
    <w:rsid w:val="00E347A1"/>
    <w:rsid w:val="00E34EEC"/>
    <w:rsid w:val="00E375D9"/>
    <w:rsid w:val="00E37C80"/>
    <w:rsid w:val="00E40668"/>
    <w:rsid w:val="00E4145A"/>
    <w:rsid w:val="00E41A42"/>
    <w:rsid w:val="00E42534"/>
    <w:rsid w:val="00E42C33"/>
    <w:rsid w:val="00E44346"/>
    <w:rsid w:val="00E46662"/>
    <w:rsid w:val="00E46A5A"/>
    <w:rsid w:val="00E50ADE"/>
    <w:rsid w:val="00E51CDC"/>
    <w:rsid w:val="00E524AB"/>
    <w:rsid w:val="00E5286E"/>
    <w:rsid w:val="00E530B6"/>
    <w:rsid w:val="00E53159"/>
    <w:rsid w:val="00E531EC"/>
    <w:rsid w:val="00E5371B"/>
    <w:rsid w:val="00E54F91"/>
    <w:rsid w:val="00E558D2"/>
    <w:rsid w:val="00E55F99"/>
    <w:rsid w:val="00E56737"/>
    <w:rsid w:val="00E60330"/>
    <w:rsid w:val="00E609E5"/>
    <w:rsid w:val="00E61106"/>
    <w:rsid w:val="00E611B7"/>
    <w:rsid w:val="00E612FA"/>
    <w:rsid w:val="00E619B0"/>
    <w:rsid w:val="00E61C33"/>
    <w:rsid w:val="00E6251D"/>
    <w:rsid w:val="00E625BC"/>
    <w:rsid w:val="00E6325D"/>
    <w:rsid w:val="00E63348"/>
    <w:rsid w:val="00E63A0B"/>
    <w:rsid w:val="00E6459F"/>
    <w:rsid w:val="00E65904"/>
    <w:rsid w:val="00E659ED"/>
    <w:rsid w:val="00E65FFF"/>
    <w:rsid w:val="00E66BC3"/>
    <w:rsid w:val="00E6718D"/>
    <w:rsid w:val="00E70285"/>
    <w:rsid w:val="00E703B2"/>
    <w:rsid w:val="00E70605"/>
    <w:rsid w:val="00E72286"/>
    <w:rsid w:val="00E724D2"/>
    <w:rsid w:val="00E73F45"/>
    <w:rsid w:val="00E7579B"/>
    <w:rsid w:val="00E76789"/>
    <w:rsid w:val="00E76BA0"/>
    <w:rsid w:val="00E77092"/>
    <w:rsid w:val="00E77F9E"/>
    <w:rsid w:val="00E80462"/>
    <w:rsid w:val="00E80B48"/>
    <w:rsid w:val="00E812C9"/>
    <w:rsid w:val="00E829A6"/>
    <w:rsid w:val="00E832AB"/>
    <w:rsid w:val="00E844D6"/>
    <w:rsid w:val="00E855C2"/>
    <w:rsid w:val="00E85DA5"/>
    <w:rsid w:val="00E86264"/>
    <w:rsid w:val="00E8745F"/>
    <w:rsid w:val="00E87ABD"/>
    <w:rsid w:val="00E9133A"/>
    <w:rsid w:val="00E914A6"/>
    <w:rsid w:val="00E91B11"/>
    <w:rsid w:val="00E91B2C"/>
    <w:rsid w:val="00E922BC"/>
    <w:rsid w:val="00E92EED"/>
    <w:rsid w:val="00E94088"/>
    <w:rsid w:val="00E94887"/>
    <w:rsid w:val="00E95067"/>
    <w:rsid w:val="00E95AFC"/>
    <w:rsid w:val="00E95B10"/>
    <w:rsid w:val="00E96647"/>
    <w:rsid w:val="00E96A27"/>
    <w:rsid w:val="00E97BD6"/>
    <w:rsid w:val="00EA0302"/>
    <w:rsid w:val="00EA03D6"/>
    <w:rsid w:val="00EA13DE"/>
    <w:rsid w:val="00EA250A"/>
    <w:rsid w:val="00EA2BE7"/>
    <w:rsid w:val="00EA32F4"/>
    <w:rsid w:val="00EA3A3C"/>
    <w:rsid w:val="00EA3A70"/>
    <w:rsid w:val="00EA3FB9"/>
    <w:rsid w:val="00EA403D"/>
    <w:rsid w:val="00EA44E4"/>
    <w:rsid w:val="00EA5424"/>
    <w:rsid w:val="00EA5AA4"/>
    <w:rsid w:val="00EA64B0"/>
    <w:rsid w:val="00EA73BE"/>
    <w:rsid w:val="00EA79A2"/>
    <w:rsid w:val="00EA7C41"/>
    <w:rsid w:val="00EB0400"/>
    <w:rsid w:val="00EB207C"/>
    <w:rsid w:val="00EB2C71"/>
    <w:rsid w:val="00EB2FEB"/>
    <w:rsid w:val="00EB3CE5"/>
    <w:rsid w:val="00EB610E"/>
    <w:rsid w:val="00EB6161"/>
    <w:rsid w:val="00EB632D"/>
    <w:rsid w:val="00EB6E84"/>
    <w:rsid w:val="00EB74F5"/>
    <w:rsid w:val="00EB7A64"/>
    <w:rsid w:val="00EB7C00"/>
    <w:rsid w:val="00EC00AD"/>
    <w:rsid w:val="00EC03F4"/>
    <w:rsid w:val="00EC0435"/>
    <w:rsid w:val="00EC05CA"/>
    <w:rsid w:val="00EC07C0"/>
    <w:rsid w:val="00EC0878"/>
    <w:rsid w:val="00EC094B"/>
    <w:rsid w:val="00EC0B3A"/>
    <w:rsid w:val="00EC10C5"/>
    <w:rsid w:val="00EC148B"/>
    <w:rsid w:val="00EC2517"/>
    <w:rsid w:val="00EC266F"/>
    <w:rsid w:val="00EC3BFA"/>
    <w:rsid w:val="00EC46A9"/>
    <w:rsid w:val="00EC58B7"/>
    <w:rsid w:val="00EC5A3F"/>
    <w:rsid w:val="00EC73A7"/>
    <w:rsid w:val="00EC755D"/>
    <w:rsid w:val="00ED0220"/>
    <w:rsid w:val="00ED161F"/>
    <w:rsid w:val="00ED1D68"/>
    <w:rsid w:val="00ED272A"/>
    <w:rsid w:val="00ED2885"/>
    <w:rsid w:val="00ED2EFF"/>
    <w:rsid w:val="00ED2F83"/>
    <w:rsid w:val="00ED3BFD"/>
    <w:rsid w:val="00ED452C"/>
    <w:rsid w:val="00ED4DBE"/>
    <w:rsid w:val="00ED5549"/>
    <w:rsid w:val="00ED563D"/>
    <w:rsid w:val="00ED5D02"/>
    <w:rsid w:val="00ED6415"/>
    <w:rsid w:val="00ED6789"/>
    <w:rsid w:val="00ED6930"/>
    <w:rsid w:val="00ED6934"/>
    <w:rsid w:val="00ED799E"/>
    <w:rsid w:val="00ED7BA1"/>
    <w:rsid w:val="00EE0384"/>
    <w:rsid w:val="00EE12C1"/>
    <w:rsid w:val="00EE1AD3"/>
    <w:rsid w:val="00EE22A2"/>
    <w:rsid w:val="00EE272C"/>
    <w:rsid w:val="00EE341F"/>
    <w:rsid w:val="00EE3508"/>
    <w:rsid w:val="00EE3883"/>
    <w:rsid w:val="00EE3BBB"/>
    <w:rsid w:val="00EE3F9E"/>
    <w:rsid w:val="00EE4776"/>
    <w:rsid w:val="00EE48CA"/>
    <w:rsid w:val="00EE4948"/>
    <w:rsid w:val="00EE4B03"/>
    <w:rsid w:val="00EE54F7"/>
    <w:rsid w:val="00EE6410"/>
    <w:rsid w:val="00EE662C"/>
    <w:rsid w:val="00EE6AEB"/>
    <w:rsid w:val="00EE733A"/>
    <w:rsid w:val="00EE7628"/>
    <w:rsid w:val="00EE7DE6"/>
    <w:rsid w:val="00EF07D9"/>
    <w:rsid w:val="00EF1ACF"/>
    <w:rsid w:val="00EF2366"/>
    <w:rsid w:val="00EF30AE"/>
    <w:rsid w:val="00EF38EA"/>
    <w:rsid w:val="00EF4638"/>
    <w:rsid w:val="00EF4E89"/>
    <w:rsid w:val="00EF4EE2"/>
    <w:rsid w:val="00EF556E"/>
    <w:rsid w:val="00EF5790"/>
    <w:rsid w:val="00EF6798"/>
    <w:rsid w:val="00EF6875"/>
    <w:rsid w:val="00EF7E43"/>
    <w:rsid w:val="00F03846"/>
    <w:rsid w:val="00F03EA4"/>
    <w:rsid w:val="00F046A3"/>
    <w:rsid w:val="00F0497D"/>
    <w:rsid w:val="00F0522C"/>
    <w:rsid w:val="00F05451"/>
    <w:rsid w:val="00F0591B"/>
    <w:rsid w:val="00F074ED"/>
    <w:rsid w:val="00F1059D"/>
    <w:rsid w:val="00F12A35"/>
    <w:rsid w:val="00F12BBF"/>
    <w:rsid w:val="00F12D20"/>
    <w:rsid w:val="00F131E7"/>
    <w:rsid w:val="00F13788"/>
    <w:rsid w:val="00F1488A"/>
    <w:rsid w:val="00F15A5D"/>
    <w:rsid w:val="00F16F53"/>
    <w:rsid w:val="00F20554"/>
    <w:rsid w:val="00F20C53"/>
    <w:rsid w:val="00F217D6"/>
    <w:rsid w:val="00F2270B"/>
    <w:rsid w:val="00F23A0B"/>
    <w:rsid w:val="00F23F7F"/>
    <w:rsid w:val="00F2435D"/>
    <w:rsid w:val="00F25162"/>
    <w:rsid w:val="00F258BD"/>
    <w:rsid w:val="00F25925"/>
    <w:rsid w:val="00F25A60"/>
    <w:rsid w:val="00F26388"/>
    <w:rsid w:val="00F26C2E"/>
    <w:rsid w:val="00F272BA"/>
    <w:rsid w:val="00F27E8B"/>
    <w:rsid w:val="00F308FF"/>
    <w:rsid w:val="00F30E28"/>
    <w:rsid w:val="00F31CB8"/>
    <w:rsid w:val="00F33053"/>
    <w:rsid w:val="00F33907"/>
    <w:rsid w:val="00F33CF1"/>
    <w:rsid w:val="00F34386"/>
    <w:rsid w:val="00F348AD"/>
    <w:rsid w:val="00F36178"/>
    <w:rsid w:val="00F36408"/>
    <w:rsid w:val="00F36795"/>
    <w:rsid w:val="00F3688B"/>
    <w:rsid w:val="00F4071B"/>
    <w:rsid w:val="00F40B91"/>
    <w:rsid w:val="00F40BBD"/>
    <w:rsid w:val="00F40F67"/>
    <w:rsid w:val="00F41241"/>
    <w:rsid w:val="00F42DF3"/>
    <w:rsid w:val="00F435FD"/>
    <w:rsid w:val="00F452E7"/>
    <w:rsid w:val="00F45BDE"/>
    <w:rsid w:val="00F466FB"/>
    <w:rsid w:val="00F50073"/>
    <w:rsid w:val="00F50A82"/>
    <w:rsid w:val="00F50B87"/>
    <w:rsid w:val="00F50F82"/>
    <w:rsid w:val="00F51336"/>
    <w:rsid w:val="00F516C5"/>
    <w:rsid w:val="00F524CE"/>
    <w:rsid w:val="00F52E1B"/>
    <w:rsid w:val="00F531E1"/>
    <w:rsid w:val="00F53612"/>
    <w:rsid w:val="00F5423A"/>
    <w:rsid w:val="00F54D63"/>
    <w:rsid w:val="00F54F70"/>
    <w:rsid w:val="00F55895"/>
    <w:rsid w:val="00F562B7"/>
    <w:rsid w:val="00F56578"/>
    <w:rsid w:val="00F56B51"/>
    <w:rsid w:val="00F57360"/>
    <w:rsid w:val="00F576E1"/>
    <w:rsid w:val="00F57F84"/>
    <w:rsid w:val="00F600D3"/>
    <w:rsid w:val="00F60989"/>
    <w:rsid w:val="00F61A01"/>
    <w:rsid w:val="00F61DF1"/>
    <w:rsid w:val="00F61F14"/>
    <w:rsid w:val="00F62B7F"/>
    <w:rsid w:val="00F62F73"/>
    <w:rsid w:val="00F637A1"/>
    <w:rsid w:val="00F639C0"/>
    <w:rsid w:val="00F64E38"/>
    <w:rsid w:val="00F65882"/>
    <w:rsid w:val="00F65974"/>
    <w:rsid w:val="00F65ACA"/>
    <w:rsid w:val="00F662D6"/>
    <w:rsid w:val="00F6641F"/>
    <w:rsid w:val="00F670DA"/>
    <w:rsid w:val="00F67D0A"/>
    <w:rsid w:val="00F70006"/>
    <w:rsid w:val="00F70768"/>
    <w:rsid w:val="00F71602"/>
    <w:rsid w:val="00F73431"/>
    <w:rsid w:val="00F74548"/>
    <w:rsid w:val="00F74991"/>
    <w:rsid w:val="00F74D4F"/>
    <w:rsid w:val="00F75C01"/>
    <w:rsid w:val="00F760E0"/>
    <w:rsid w:val="00F7711B"/>
    <w:rsid w:val="00F776F8"/>
    <w:rsid w:val="00F77F93"/>
    <w:rsid w:val="00F81A57"/>
    <w:rsid w:val="00F82E20"/>
    <w:rsid w:val="00F84849"/>
    <w:rsid w:val="00F85D39"/>
    <w:rsid w:val="00F85EFA"/>
    <w:rsid w:val="00F8641C"/>
    <w:rsid w:val="00F87220"/>
    <w:rsid w:val="00F87466"/>
    <w:rsid w:val="00F874B8"/>
    <w:rsid w:val="00F87814"/>
    <w:rsid w:val="00F87966"/>
    <w:rsid w:val="00F90538"/>
    <w:rsid w:val="00F91543"/>
    <w:rsid w:val="00F91651"/>
    <w:rsid w:val="00F91932"/>
    <w:rsid w:val="00F91ADE"/>
    <w:rsid w:val="00F91F80"/>
    <w:rsid w:val="00F92177"/>
    <w:rsid w:val="00F926E7"/>
    <w:rsid w:val="00F933E6"/>
    <w:rsid w:val="00F93963"/>
    <w:rsid w:val="00F947D0"/>
    <w:rsid w:val="00F949ED"/>
    <w:rsid w:val="00F94D02"/>
    <w:rsid w:val="00F95470"/>
    <w:rsid w:val="00F95786"/>
    <w:rsid w:val="00F95F38"/>
    <w:rsid w:val="00F95F85"/>
    <w:rsid w:val="00F9649D"/>
    <w:rsid w:val="00FA0324"/>
    <w:rsid w:val="00FA0D5F"/>
    <w:rsid w:val="00FA0E81"/>
    <w:rsid w:val="00FA0F51"/>
    <w:rsid w:val="00FA118D"/>
    <w:rsid w:val="00FA1ABE"/>
    <w:rsid w:val="00FA1B81"/>
    <w:rsid w:val="00FA2345"/>
    <w:rsid w:val="00FA3F92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3FF1"/>
    <w:rsid w:val="00FB4CF1"/>
    <w:rsid w:val="00FB6CA0"/>
    <w:rsid w:val="00FB7148"/>
    <w:rsid w:val="00FB7277"/>
    <w:rsid w:val="00FB7433"/>
    <w:rsid w:val="00FC0B9B"/>
    <w:rsid w:val="00FC1064"/>
    <w:rsid w:val="00FC12D4"/>
    <w:rsid w:val="00FC1380"/>
    <w:rsid w:val="00FC15D0"/>
    <w:rsid w:val="00FC1659"/>
    <w:rsid w:val="00FC243F"/>
    <w:rsid w:val="00FC3A12"/>
    <w:rsid w:val="00FC457B"/>
    <w:rsid w:val="00FC487C"/>
    <w:rsid w:val="00FC4B0C"/>
    <w:rsid w:val="00FC4B56"/>
    <w:rsid w:val="00FC5B50"/>
    <w:rsid w:val="00FC682B"/>
    <w:rsid w:val="00FC6B36"/>
    <w:rsid w:val="00FC6D73"/>
    <w:rsid w:val="00FC72C1"/>
    <w:rsid w:val="00FC739B"/>
    <w:rsid w:val="00FC74CF"/>
    <w:rsid w:val="00FD129C"/>
    <w:rsid w:val="00FD1C88"/>
    <w:rsid w:val="00FD1F27"/>
    <w:rsid w:val="00FD2A13"/>
    <w:rsid w:val="00FD2FB5"/>
    <w:rsid w:val="00FD367E"/>
    <w:rsid w:val="00FD4AAE"/>
    <w:rsid w:val="00FD5C76"/>
    <w:rsid w:val="00FD73F2"/>
    <w:rsid w:val="00FD7B14"/>
    <w:rsid w:val="00FE147A"/>
    <w:rsid w:val="00FE1487"/>
    <w:rsid w:val="00FE1D09"/>
    <w:rsid w:val="00FE41CA"/>
    <w:rsid w:val="00FE5644"/>
    <w:rsid w:val="00FE5998"/>
    <w:rsid w:val="00FE68E8"/>
    <w:rsid w:val="00FE6936"/>
    <w:rsid w:val="00FE6A43"/>
    <w:rsid w:val="00FE766F"/>
    <w:rsid w:val="00FF023B"/>
    <w:rsid w:val="00FF035A"/>
    <w:rsid w:val="00FF088F"/>
    <w:rsid w:val="00FF0DF8"/>
    <w:rsid w:val="00FF21EC"/>
    <w:rsid w:val="00FF287C"/>
    <w:rsid w:val="00FF289F"/>
    <w:rsid w:val="00FF47CD"/>
    <w:rsid w:val="00FF585C"/>
    <w:rsid w:val="00FF5B20"/>
    <w:rsid w:val="00FF6799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362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99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6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A96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dinsky@gymberoun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0587A2A1F23479701BEFA7391C304" ma:contentTypeVersion="0" ma:contentTypeDescription="Vytvořit nový dokument" ma:contentTypeScope="" ma:versionID="90bc6342355befb9dd98659fa8d10704">
  <xsd:schema xmlns:xsd="http://www.w3.org/2001/XMLSchema" xmlns:p="http://schemas.microsoft.com/office/2006/metadata/properties" xmlns:ns2="61fcaada-67f8-4b18-9008-fddc5726f150" targetNamespace="http://schemas.microsoft.com/office/2006/metadata/properties" ma:root="true" ma:fieldsID="01bb3f365f1d17c4011f6dfaff2614b9" ns2:_="">
    <xsd:import namespace="61fcaada-67f8-4b18-9008-fddc5726f150"/>
    <xsd:element name="properties">
      <xsd:complexType>
        <xsd:sequence>
          <xsd:element name="documentManagement">
            <xsd:complexType>
              <xsd:all>
                <xsd:element ref="ns2:Platnost"/>
                <xsd:element ref="ns2:ValidFro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fcaada-67f8-4b18-9008-fddc5726f150" elementFormDefault="qualified">
    <xsd:import namespace="http://schemas.microsoft.com/office/2006/documentManagement/types"/>
    <xsd:element name="Platnost" ma:index="2" ma:displayName="Platnost" ma:default="Platné směrnice" ma:format="Dropdown" ma:internalName="Platnost">
      <xsd:simpleType>
        <xsd:restriction base="dms:Choice">
          <xsd:enumeration value="Platné směrnice"/>
          <xsd:enumeration value="Zrušené směrnice a neplatná znění směrnic"/>
        </xsd:restriction>
      </xsd:simpleType>
    </xsd:element>
    <xsd:element name="ValidFrom" ma:index="3" ma:displayName="Účinnost od" ma:default="" ma:format="DateOnly" ma:internalName="Valid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latnost xmlns="61fcaada-67f8-4b18-9008-fddc5726f150"/>
    <ValidFrom xmlns="61fcaada-67f8-4b18-9008-fddc5726f150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75D4C-31A0-4BEC-84AB-C8B97E679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caada-67f8-4b18-9008-fddc5726f15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F10F498-B2EC-4AC2-AA80-CB7ACB1B7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F8104-AFAE-493E-87FB-7CFDE2256C6A}">
  <ds:schemaRefs>
    <ds:schemaRef ds:uri="61fcaada-67f8-4b18-9008-fddc5726f15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E403B68-5233-47F8-9D6D-66D22A61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2373</Words>
  <Characters>14006</Characters>
  <Application>Microsoft Office Word</Application>
  <DocSecurity>4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4 ke Směrnici č. 148</vt:lpstr>
    </vt:vector>
  </TitlesOfParts>
  <LinksUpToDate>false</LinksUpToDate>
  <CharactersWithSpaces>16347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ke Směrnici č. 148</dc:title>
  <dc:creator/>
  <cp:lastModifiedBy/>
  <cp:revision>1</cp:revision>
  <dcterms:created xsi:type="dcterms:W3CDTF">2021-07-19T08:21:00Z</dcterms:created>
  <dcterms:modified xsi:type="dcterms:W3CDTF">2021-07-19T08:21:00Z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0x01010049E0587A2A1F23479701BEFA7391C304</vt:lpwstr>
  </property>
</Properties>
</file>