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16EC" w:rsidRPr="002F29ED" w:rsidRDefault="002F29ED" w:rsidP="002F29ED">
      <w:pPr>
        <w:pStyle w:val="Nadpis1"/>
      </w:pPr>
      <w:r w:rsidRPr="002F29ED">
        <w:t>Všeobecně</w:t>
      </w:r>
    </w:p>
    <w:p w:rsidR="007107B1" w:rsidRPr="007E1610" w:rsidRDefault="007E1610" w:rsidP="007107B1">
      <w:pPr>
        <w:tabs>
          <w:tab w:val="left" w:pos="284"/>
        </w:tabs>
        <w:rPr>
          <w:rFonts w:asciiTheme="minorHAnsi" w:hAnsiTheme="minorHAnsi" w:cs="Arial"/>
          <w:szCs w:val="20"/>
        </w:rPr>
      </w:pPr>
      <w:r>
        <w:rPr>
          <w:rFonts w:asciiTheme="minorHAnsi" w:hAnsiTheme="minorHAnsi" w:cs="Arial"/>
          <w:szCs w:val="20"/>
        </w:rPr>
        <w:tab/>
      </w:r>
      <w:r w:rsidR="007107B1">
        <w:rPr>
          <w:rFonts w:asciiTheme="minorHAnsi" w:hAnsiTheme="minorHAnsi" w:cs="Arial"/>
          <w:szCs w:val="20"/>
        </w:rPr>
        <w:t>Dešťové</w:t>
      </w:r>
      <w:r w:rsidR="007107B1" w:rsidRPr="00F26E74">
        <w:rPr>
          <w:rFonts w:asciiTheme="minorHAnsi" w:hAnsiTheme="minorHAnsi" w:cs="Arial"/>
          <w:szCs w:val="20"/>
        </w:rPr>
        <w:t xml:space="preserve"> vody </w:t>
      </w:r>
      <w:r w:rsidR="007107B1">
        <w:rPr>
          <w:rFonts w:asciiTheme="minorHAnsi" w:hAnsiTheme="minorHAnsi" w:cs="Arial"/>
          <w:szCs w:val="20"/>
        </w:rPr>
        <w:t>ze stávajícího </w:t>
      </w:r>
      <w:r w:rsidR="007107B1" w:rsidRPr="00F26E74">
        <w:rPr>
          <w:rFonts w:asciiTheme="minorHAnsi" w:hAnsiTheme="minorHAnsi" w:cs="Arial"/>
          <w:szCs w:val="20"/>
        </w:rPr>
        <w:t>objektu</w:t>
      </w:r>
      <w:r w:rsidR="007107B1">
        <w:rPr>
          <w:rFonts w:asciiTheme="minorHAnsi" w:hAnsiTheme="minorHAnsi" w:cs="Arial"/>
          <w:szCs w:val="20"/>
        </w:rPr>
        <w:t xml:space="preserve"> budou svedeny venkovními dešťovými svody p</w:t>
      </w:r>
      <w:r w:rsidR="007107B1" w:rsidRPr="00F26E74">
        <w:rPr>
          <w:rFonts w:asciiTheme="minorHAnsi" w:hAnsiTheme="minorHAnsi" w:cs="Arial"/>
          <w:szCs w:val="20"/>
        </w:rPr>
        <w:t>o</w:t>
      </w:r>
      <w:r w:rsidR="007107B1">
        <w:rPr>
          <w:rFonts w:asciiTheme="minorHAnsi" w:hAnsiTheme="minorHAnsi" w:cs="Arial"/>
          <w:szCs w:val="20"/>
        </w:rPr>
        <w:t>d terén</w:t>
      </w:r>
      <w:r w:rsidR="007107B1" w:rsidRPr="00F26E74">
        <w:rPr>
          <w:rFonts w:asciiTheme="minorHAnsi" w:hAnsiTheme="minorHAnsi" w:cs="Arial"/>
          <w:szCs w:val="20"/>
        </w:rPr>
        <w:t xml:space="preserve"> a odtud bude hlavní ležaté potrubí svedeno do </w:t>
      </w:r>
      <w:r w:rsidR="007107B1">
        <w:rPr>
          <w:rFonts w:asciiTheme="minorHAnsi" w:hAnsiTheme="minorHAnsi" w:cs="Arial"/>
          <w:szCs w:val="20"/>
        </w:rPr>
        <w:t xml:space="preserve">nové revizní </w:t>
      </w:r>
      <w:r w:rsidR="007107B1" w:rsidRPr="00F26E74">
        <w:rPr>
          <w:rFonts w:asciiTheme="minorHAnsi" w:hAnsiTheme="minorHAnsi" w:cs="Arial"/>
          <w:szCs w:val="20"/>
        </w:rPr>
        <w:t xml:space="preserve">šachty </w:t>
      </w:r>
      <w:r w:rsidR="007107B1">
        <w:rPr>
          <w:rFonts w:asciiTheme="minorHAnsi" w:hAnsiTheme="minorHAnsi" w:cs="Arial"/>
          <w:szCs w:val="20"/>
        </w:rPr>
        <w:t>dešťové</w:t>
      </w:r>
      <w:r w:rsidR="007107B1" w:rsidRPr="00F26E74">
        <w:rPr>
          <w:rFonts w:asciiTheme="minorHAnsi" w:hAnsiTheme="minorHAnsi" w:cs="Arial"/>
          <w:szCs w:val="20"/>
        </w:rPr>
        <w:t xml:space="preserve"> kanalizace </w:t>
      </w:r>
      <w:r w:rsidR="007107B1">
        <w:rPr>
          <w:rFonts w:asciiTheme="minorHAnsi" w:hAnsiTheme="minorHAnsi" w:cs="Arial"/>
          <w:szCs w:val="20"/>
        </w:rPr>
        <w:t>D</w:t>
      </w:r>
      <w:r w:rsidR="007107B1" w:rsidRPr="00F26E74">
        <w:rPr>
          <w:rFonts w:asciiTheme="minorHAnsi" w:hAnsiTheme="minorHAnsi" w:cs="Arial"/>
          <w:szCs w:val="20"/>
        </w:rPr>
        <w:t>Š</w:t>
      </w:r>
      <w:r w:rsidR="007107B1">
        <w:rPr>
          <w:rFonts w:asciiTheme="minorHAnsi" w:hAnsiTheme="minorHAnsi" w:cs="Arial"/>
          <w:szCs w:val="20"/>
        </w:rPr>
        <w:t xml:space="preserve"> 02 umístěné na areálové kanalizaci</w:t>
      </w:r>
      <w:r w:rsidR="007107B1" w:rsidRPr="00F26E74">
        <w:rPr>
          <w:rFonts w:asciiTheme="minorHAnsi" w:hAnsiTheme="minorHAnsi" w:cs="Arial"/>
          <w:szCs w:val="20"/>
        </w:rPr>
        <w:t xml:space="preserve">. </w:t>
      </w:r>
      <w:r w:rsidR="007107B1" w:rsidRPr="00A53A8B">
        <w:rPr>
          <w:rFonts w:asciiTheme="minorHAnsi" w:hAnsiTheme="minorHAnsi" w:cs="Arial"/>
          <w:szCs w:val="20"/>
        </w:rPr>
        <w:t>Dešťové vody z</w:t>
      </w:r>
      <w:r w:rsidR="007107B1">
        <w:rPr>
          <w:rFonts w:asciiTheme="minorHAnsi" w:hAnsiTheme="minorHAnsi" w:cs="Arial"/>
          <w:szCs w:val="20"/>
        </w:rPr>
        <w:t xml:space="preserve">e zpevněných ploch budou svedené po povrchu přímo do nové revizní </w:t>
      </w:r>
      <w:r w:rsidR="007107B1" w:rsidRPr="00F26E74">
        <w:rPr>
          <w:rFonts w:asciiTheme="minorHAnsi" w:hAnsiTheme="minorHAnsi" w:cs="Arial"/>
          <w:szCs w:val="20"/>
        </w:rPr>
        <w:t xml:space="preserve">šachty </w:t>
      </w:r>
      <w:r w:rsidR="007107B1">
        <w:rPr>
          <w:rFonts w:asciiTheme="minorHAnsi" w:hAnsiTheme="minorHAnsi" w:cs="Arial"/>
          <w:szCs w:val="20"/>
        </w:rPr>
        <w:t>dešťové</w:t>
      </w:r>
      <w:r w:rsidR="007107B1" w:rsidRPr="00F26E74">
        <w:rPr>
          <w:rFonts w:asciiTheme="minorHAnsi" w:hAnsiTheme="minorHAnsi" w:cs="Arial"/>
          <w:szCs w:val="20"/>
        </w:rPr>
        <w:t xml:space="preserve"> kanalizace </w:t>
      </w:r>
      <w:r w:rsidR="007107B1">
        <w:rPr>
          <w:rFonts w:asciiTheme="minorHAnsi" w:hAnsiTheme="minorHAnsi" w:cs="Arial"/>
          <w:szCs w:val="20"/>
        </w:rPr>
        <w:t>D</w:t>
      </w:r>
      <w:r w:rsidR="007107B1" w:rsidRPr="00F26E74">
        <w:rPr>
          <w:rFonts w:asciiTheme="minorHAnsi" w:hAnsiTheme="minorHAnsi" w:cs="Arial"/>
          <w:szCs w:val="20"/>
        </w:rPr>
        <w:t>Š</w:t>
      </w:r>
      <w:r w:rsidR="007107B1">
        <w:rPr>
          <w:rFonts w:asciiTheme="minorHAnsi" w:hAnsiTheme="minorHAnsi" w:cs="Arial"/>
          <w:szCs w:val="20"/>
        </w:rPr>
        <w:t xml:space="preserve"> 02 umístěné na areálové kanalizaci</w:t>
      </w:r>
      <w:r w:rsidR="007107B1" w:rsidRPr="00F26E74">
        <w:rPr>
          <w:rFonts w:asciiTheme="minorHAnsi" w:hAnsiTheme="minorHAnsi" w:cs="Arial"/>
          <w:szCs w:val="20"/>
        </w:rPr>
        <w:t>.</w:t>
      </w:r>
      <w:r w:rsidR="007107B1">
        <w:rPr>
          <w:rFonts w:asciiTheme="minorHAnsi" w:hAnsiTheme="minorHAnsi" w:cs="Arial"/>
          <w:szCs w:val="20"/>
        </w:rPr>
        <w:t xml:space="preserve"> Veškeré dešťové vody jsou následně svedeny do retenční (akumulační nádrž) nádrže a následně pak vsakovány do zeminy na pozemku investora.</w:t>
      </w:r>
    </w:p>
    <w:p w:rsidR="00183EA7" w:rsidRPr="00183EA7" w:rsidRDefault="00183EA7" w:rsidP="00183EA7">
      <w:pPr>
        <w:rPr>
          <w:rFonts w:asciiTheme="minorHAnsi" w:hAnsiTheme="minorHAnsi" w:cs="Arial"/>
          <w:sz w:val="10"/>
          <w:szCs w:val="22"/>
        </w:rPr>
      </w:pPr>
    </w:p>
    <w:p w:rsidR="008E3D3E" w:rsidRPr="002F29ED" w:rsidRDefault="002F29ED" w:rsidP="002F29ED">
      <w:pPr>
        <w:pStyle w:val="Nadpis1"/>
      </w:pPr>
      <w:r w:rsidRPr="002F29ED">
        <w:t>Dotčené a sousední parcely (pozemky)</w:t>
      </w:r>
    </w:p>
    <w:p w:rsidR="00836563" w:rsidRPr="00836563" w:rsidRDefault="00F421C6" w:rsidP="00836563">
      <w:pPr>
        <w:pStyle w:val="Nadpis2"/>
      </w:pPr>
      <w:r>
        <w:t>Parcely dotčené stavbou</w:t>
      </w:r>
    </w:p>
    <w:p w:rsidR="00836563" w:rsidRPr="00836563" w:rsidRDefault="00836563" w:rsidP="00836563">
      <w:pPr>
        <w:tabs>
          <w:tab w:val="left" w:pos="284"/>
        </w:tabs>
        <w:rPr>
          <w:rFonts w:asciiTheme="minorHAnsi" w:hAnsiTheme="minorHAnsi" w:cs="Arial"/>
          <w:bCs/>
          <w:szCs w:val="20"/>
        </w:rPr>
      </w:pPr>
      <w:r w:rsidRPr="00836563">
        <w:rPr>
          <w:rFonts w:asciiTheme="minorHAnsi" w:hAnsiTheme="minorHAnsi" w:cs="Arial"/>
          <w:bCs/>
          <w:szCs w:val="20"/>
        </w:rPr>
        <w:t xml:space="preserve">Katastrální území: </w:t>
      </w:r>
      <w:r w:rsidR="007107B1" w:rsidRPr="007107B1">
        <w:rPr>
          <w:rFonts w:asciiTheme="minorHAnsi" w:hAnsiTheme="minorHAnsi" w:cs="Arial"/>
          <w:bCs/>
          <w:szCs w:val="20"/>
        </w:rPr>
        <w:t>Kladno [665061]</w:t>
      </w:r>
    </w:p>
    <w:p w:rsidR="006360F6" w:rsidRDefault="00836563" w:rsidP="00836563">
      <w:pPr>
        <w:tabs>
          <w:tab w:val="left" w:pos="284"/>
        </w:tabs>
        <w:rPr>
          <w:rFonts w:asciiTheme="minorHAnsi" w:hAnsiTheme="minorHAnsi" w:cs="Arial"/>
          <w:bCs/>
          <w:szCs w:val="20"/>
        </w:rPr>
      </w:pPr>
      <w:r w:rsidRPr="00836563">
        <w:rPr>
          <w:rFonts w:asciiTheme="minorHAnsi" w:hAnsiTheme="minorHAnsi" w:cs="Arial"/>
          <w:bCs/>
          <w:szCs w:val="20"/>
        </w:rPr>
        <w:tab/>
        <w:t xml:space="preserve">p. č. </w:t>
      </w:r>
      <w:r w:rsidR="007107B1" w:rsidRPr="007107B1">
        <w:rPr>
          <w:rFonts w:asciiTheme="minorHAnsi" w:hAnsiTheme="minorHAnsi" w:cs="Arial"/>
          <w:bCs/>
          <w:szCs w:val="20"/>
        </w:rPr>
        <w:t>6080/1</w:t>
      </w:r>
      <w:r w:rsidRPr="00836563">
        <w:rPr>
          <w:rFonts w:asciiTheme="minorHAnsi" w:hAnsiTheme="minorHAnsi" w:cs="Arial"/>
          <w:bCs/>
          <w:szCs w:val="20"/>
        </w:rPr>
        <w:tab/>
      </w:r>
      <w:r w:rsidRPr="00836563">
        <w:rPr>
          <w:rFonts w:asciiTheme="minorHAnsi" w:hAnsiTheme="minorHAnsi" w:cs="Arial"/>
          <w:bCs/>
          <w:szCs w:val="20"/>
        </w:rPr>
        <w:tab/>
      </w:r>
      <w:r w:rsidR="007107B1" w:rsidRPr="007107B1">
        <w:rPr>
          <w:rFonts w:asciiTheme="minorHAnsi" w:hAnsiTheme="minorHAnsi" w:cs="Arial"/>
          <w:bCs/>
          <w:szCs w:val="20"/>
        </w:rPr>
        <w:t>Vlastnické právo</w:t>
      </w:r>
      <w:r w:rsidRPr="00836563">
        <w:rPr>
          <w:rFonts w:asciiTheme="minorHAnsi" w:hAnsiTheme="minorHAnsi" w:cs="Arial"/>
          <w:bCs/>
          <w:szCs w:val="20"/>
        </w:rPr>
        <w:t xml:space="preserve">: </w:t>
      </w:r>
      <w:r w:rsidR="007107B1" w:rsidRPr="007107B1">
        <w:rPr>
          <w:rFonts w:asciiTheme="minorHAnsi" w:hAnsiTheme="minorHAnsi" w:cs="Arial"/>
          <w:bCs/>
          <w:szCs w:val="20"/>
        </w:rPr>
        <w:t>Středočeský kraj, Zborovská 81/11, Smíchov, 15000 Praha 5</w:t>
      </w:r>
    </w:p>
    <w:p w:rsidR="007107B1" w:rsidRDefault="007107B1" w:rsidP="007107B1">
      <w:pPr>
        <w:tabs>
          <w:tab w:val="left" w:pos="284"/>
        </w:tabs>
        <w:ind w:left="1704"/>
        <w:rPr>
          <w:rFonts w:asciiTheme="minorHAnsi" w:hAnsiTheme="minorHAnsi" w:cs="Arial"/>
          <w:bCs/>
          <w:szCs w:val="20"/>
        </w:rPr>
      </w:pPr>
      <w:r w:rsidRPr="007107B1">
        <w:rPr>
          <w:rFonts w:asciiTheme="minorHAnsi" w:hAnsiTheme="minorHAnsi" w:cs="Arial"/>
          <w:bCs/>
          <w:szCs w:val="20"/>
        </w:rPr>
        <w:t>Hospodaření se svěřeným majetkem kraje</w:t>
      </w:r>
      <w:r>
        <w:rPr>
          <w:rFonts w:asciiTheme="minorHAnsi" w:hAnsiTheme="minorHAnsi" w:cs="Arial"/>
          <w:bCs/>
          <w:szCs w:val="20"/>
        </w:rPr>
        <w:t xml:space="preserve">: </w:t>
      </w:r>
      <w:r w:rsidRPr="007107B1">
        <w:rPr>
          <w:rFonts w:asciiTheme="minorHAnsi" w:hAnsiTheme="minorHAnsi" w:cs="Arial"/>
          <w:bCs/>
          <w:szCs w:val="20"/>
        </w:rPr>
        <w:t>Sládečkovo vlastivědné muzeum v Kladně, příspěvková organizace, Huťská 1375, 27201 Kladno</w:t>
      </w:r>
    </w:p>
    <w:p w:rsidR="00836563" w:rsidRPr="003A429A" w:rsidRDefault="00836563" w:rsidP="00836563">
      <w:pPr>
        <w:tabs>
          <w:tab w:val="left" w:pos="284"/>
        </w:tabs>
        <w:rPr>
          <w:rFonts w:asciiTheme="minorHAnsi" w:hAnsiTheme="minorHAnsi" w:cs="Arial"/>
          <w:iCs/>
          <w:sz w:val="10"/>
          <w:szCs w:val="20"/>
        </w:rPr>
      </w:pPr>
    </w:p>
    <w:p w:rsidR="00DD4669" w:rsidRPr="002F29ED" w:rsidRDefault="002F29ED" w:rsidP="002F29ED">
      <w:pPr>
        <w:pStyle w:val="Nadpis1"/>
      </w:pPr>
      <w:r w:rsidRPr="002F29ED">
        <w:t>Výpočet průtoku odpadních vod</w:t>
      </w:r>
    </w:p>
    <w:p w:rsidR="007E1610" w:rsidRPr="007E1610" w:rsidRDefault="007E1610" w:rsidP="007E1610">
      <w:pPr>
        <w:tabs>
          <w:tab w:val="left" w:pos="284"/>
        </w:tabs>
        <w:rPr>
          <w:rFonts w:cs="Arial"/>
          <w:bCs/>
        </w:rPr>
      </w:pPr>
      <w:r>
        <w:rPr>
          <w:rFonts w:cs="Arial"/>
          <w:bCs/>
        </w:rPr>
        <w:tab/>
      </w:r>
      <w:r w:rsidRPr="007E1610">
        <w:rPr>
          <w:rFonts w:cs="Arial"/>
          <w:bCs/>
        </w:rPr>
        <w:t xml:space="preserve">Z hlediska návrhu průtoku dešťových vod </w:t>
      </w:r>
      <w:r w:rsidR="007107B1">
        <w:rPr>
          <w:rFonts w:cs="Arial"/>
          <w:bCs/>
        </w:rPr>
        <w:t xml:space="preserve">jak </w:t>
      </w:r>
      <w:r w:rsidRPr="007E1610">
        <w:rPr>
          <w:rFonts w:cs="Arial"/>
          <w:bCs/>
        </w:rPr>
        <w:t>z</w:t>
      </w:r>
      <w:r w:rsidR="007107B1">
        <w:rPr>
          <w:rFonts w:cs="Arial"/>
          <w:bCs/>
        </w:rPr>
        <w:t> </w:t>
      </w:r>
      <w:r w:rsidRPr="007E1610">
        <w:rPr>
          <w:rFonts w:cs="Arial"/>
          <w:bCs/>
        </w:rPr>
        <w:t>objektu</w:t>
      </w:r>
      <w:r w:rsidR="007107B1">
        <w:rPr>
          <w:rFonts w:cs="Arial"/>
          <w:bCs/>
        </w:rPr>
        <w:t>, tak ze zpevněných ploch</w:t>
      </w:r>
      <w:r w:rsidRPr="007E1610">
        <w:rPr>
          <w:rFonts w:cs="Arial"/>
          <w:bCs/>
        </w:rPr>
        <w:t xml:space="preserve"> nedojde k žádnému navýšení </w:t>
      </w:r>
      <w:r w:rsidR="007107B1">
        <w:rPr>
          <w:rFonts w:cs="Arial"/>
          <w:bCs/>
        </w:rPr>
        <w:t>současného množství dešťových vod.</w:t>
      </w:r>
    </w:p>
    <w:p w:rsidR="007E1610" w:rsidRDefault="007E1610" w:rsidP="007E1610">
      <w:pPr>
        <w:tabs>
          <w:tab w:val="left" w:pos="284"/>
        </w:tabs>
        <w:ind w:firstLine="284"/>
        <w:rPr>
          <w:rFonts w:cs="Arial"/>
          <w:bCs/>
          <w:sz w:val="10"/>
        </w:rPr>
      </w:pPr>
    </w:p>
    <w:p w:rsidR="007E1610" w:rsidRDefault="007E1610" w:rsidP="007E1610">
      <w:pPr>
        <w:ind w:firstLine="284"/>
      </w:pPr>
      <w:r>
        <w:t xml:space="preserve">Hydraulické výpočty pro návrh potrubí vycházejí z podkladů vlastníka objektu. Jedná se o objekt </w:t>
      </w:r>
      <w:r>
        <w:rPr>
          <w:rFonts w:asciiTheme="minorHAnsi" w:hAnsiTheme="minorHAnsi" w:cs="Arial"/>
          <w:szCs w:val="22"/>
        </w:rPr>
        <w:t>mateřské školky</w:t>
      </w:r>
      <w:r>
        <w:t>. Výpočet je proveden podle ČSN EN-752_Odvodňovací systémy vně budov, ČSN 75 6101_Stokové sítě a kanalizační přípojky, ČSN EN 12056-2_Vnitřní kanalizace – Gravitační systémy – Část 2: Odvádění splaškových odpadních vod – Navrhování a výpočet, ČSN EN 12056-3_Vnitřní kanalizace – Gravitační systémy – Část 3: Odvádění dešťových vod ze střech – Navrhování a výpočet. Potřeba vody je převzata z Vyhlášky č. 120/2011 Sb. Intenzita návrhového deště se uvažuje podle ČSN 75 6101.</w:t>
      </w:r>
    </w:p>
    <w:p w:rsidR="007E1610" w:rsidRDefault="007E1610" w:rsidP="007E1610">
      <w:pPr>
        <w:tabs>
          <w:tab w:val="left" w:pos="284"/>
        </w:tabs>
        <w:rPr>
          <w:sz w:val="10"/>
        </w:rPr>
      </w:pPr>
    </w:p>
    <w:p w:rsidR="007E1610" w:rsidRPr="000C2E69" w:rsidRDefault="007E1610" w:rsidP="007E1610">
      <w:pPr>
        <w:pStyle w:val="Nadpis3"/>
      </w:pPr>
      <w:r w:rsidRPr="000C2E69">
        <w:t xml:space="preserve">Výpočet průtoku </w:t>
      </w:r>
      <w:r>
        <w:t>dešť</w:t>
      </w:r>
      <w:r w:rsidRPr="000C2E69">
        <w:t>ových vod</w:t>
      </w:r>
    </w:p>
    <w:p w:rsidR="007E1610" w:rsidRPr="007E1610" w:rsidRDefault="007E1610" w:rsidP="007E1610">
      <w:pPr>
        <w:tabs>
          <w:tab w:val="left" w:pos="284"/>
        </w:tabs>
        <w:ind w:firstLine="284"/>
        <w:rPr>
          <w:rFonts w:asciiTheme="minorHAnsi" w:hAnsiTheme="minorHAnsi"/>
          <w:szCs w:val="20"/>
        </w:rPr>
      </w:pPr>
      <w:r w:rsidRPr="007E1610">
        <w:rPr>
          <w:rFonts w:asciiTheme="minorHAnsi" w:hAnsiTheme="minorHAnsi"/>
          <w:szCs w:val="20"/>
        </w:rPr>
        <w:t>Výpočet množství dešťových odpadních vod se stanoví podle vztahu:</w:t>
      </w:r>
    </w:p>
    <w:p w:rsidR="007E1610" w:rsidRPr="007E1610" w:rsidRDefault="007E1610" w:rsidP="007E1610">
      <w:pPr>
        <w:tabs>
          <w:tab w:val="left" w:pos="284"/>
        </w:tabs>
        <w:rPr>
          <w:rFonts w:asciiTheme="minorHAnsi" w:hAnsiTheme="minorHAnsi"/>
          <w:iCs/>
          <w:szCs w:val="20"/>
        </w:rPr>
      </w:pPr>
      <w:r w:rsidRPr="007E1610">
        <w:rPr>
          <w:rFonts w:asciiTheme="minorHAnsi" w:hAnsiTheme="minorHAnsi"/>
          <w:iCs/>
          <w:szCs w:val="20"/>
        </w:rPr>
        <w:t>Q</w:t>
      </w:r>
      <w:r w:rsidRPr="007E1610">
        <w:rPr>
          <w:rFonts w:asciiTheme="minorHAnsi" w:hAnsiTheme="minorHAnsi"/>
          <w:iCs/>
          <w:szCs w:val="20"/>
          <w:vertAlign w:val="subscript"/>
        </w:rPr>
        <w:t>r</w:t>
      </w:r>
      <w:r w:rsidRPr="007E1610">
        <w:rPr>
          <w:rFonts w:asciiTheme="minorHAnsi" w:hAnsiTheme="minorHAnsi"/>
          <w:iCs/>
          <w:szCs w:val="20"/>
        </w:rPr>
        <w:t xml:space="preserve"> = i * A * C</w:t>
      </w:r>
    </w:p>
    <w:p w:rsidR="007E1610" w:rsidRPr="007E1610" w:rsidRDefault="007E1610" w:rsidP="007E1610">
      <w:pPr>
        <w:tabs>
          <w:tab w:val="left" w:pos="284"/>
        </w:tabs>
        <w:rPr>
          <w:rFonts w:asciiTheme="minorHAnsi" w:hAnsiTheme="minorHAnsi"/>
          <w:sz w:val="16"/>
          <w:szCs w:val="16"/>
        </w:rPr>
      </w:pPr>
      <w:r w:rsidRPr="007E1610">
        <w:rPr>
          <w:rFonts w:asciiTheme="minorHAnsi" w:hAnsiTheme="minorHAnsi"/>
          <w:sz w:val="16"/>
          <w:szCs w:val="16"/>
        </w:rPr>
        <w:t>Kde:</w:t>
      </w:r>
      <w:r w:rsidRPr="007E1610">
        <w:rPr>
          <w:rFonts w:asciiTheme="minorHAnsi" w:hAnsiTheme="minorHAnsi"/>
          <w:sz w:val="16"/>
          <w:szCs w:val="16"/>
        </w:rPr>
        <w:tab/>
      </w:r>
      <w:r w:rsidRPr="007E1610">
        <w:rPr>
          <w:rFonts w:asciiTheme="minorHAnsi" w:hAnsiTheme="minorHAnsi"/>
          <w:iCs/>
          <w:sz w:val="16"/>
          <w:szCs w:val="16"/>
        </w:rPr>
        <w:t>A</w:t>
      </w:r>
      <w:r w:rsidRPr="007E1610">
        <w:rPr>
          <w:rFonts w:asciiTheme="minorHAnsi" w:hAnsiTheme="minorHAnsi"/>
          <w:sz w:val="16"/>
          <w:szCs w:val="16"/>
        </w:rPr>
        <w:t xml:space="preserve"> je půdorysný průmět plochy střechy (m</w:t>
      </w:r>
      <w:r w:rsidRPr="007E1610">
        <w:rPr>
          <w:rFonts w:asciiTheme="minorHAnsi" w:hAnsiTheme="minorHAnsi"/>
          <w:sz w:val="16"/>
          <w:szCs w:val="16"/>
          <w:vertAlign w:val="superscript"/>
        </w:rPr>
        <w:t>2</w:t>
      </w:r>
      <w:r w:rsidRPr="007E1610">
        <w:rPr>
          <w:rFonts w:asciiTheme="minorHAnsi" w:hAnsiTheme="minorHAnsi"/>
          <w:sz w:val="16"/>
          <w:szCs w:val="16"/>
        </w:rPr>
        <w:t>),</w:t>
      </w:r>
    </w:p>
    <w:p w:rsidR="007E1610" w:rsidRPr="007E1610" w:rsidRDefault="007E1610" w:rsidP="007E1610">
      <w:pPr>
        <w:tabs>
          <w:tab w:val="left" w:pos="284"/>
        </w:tabs>
        <w:ind w:left="284" w:firstLine="284"/>
        <w:rPr>
          <w:rFonts w:asciiTheme="minorHAnsi" w:hAnsiTheme="minorHAnsi"/>
          <w:sz w:val="16"/>
          <w:szCs w:val="16"/>
        </w:rPr>
      </w:pPr>
      <w:r w:rsidRPr="007E1610">
        <w:rPr>
          <w:rFonts w:asciiTheme="minorHAnsi" w:hAnsiTheme="minorHAnsi"/>
          <w:iCs/>
          <w:sz w:val="16"/>
          <w:szCs w:val="16"/>
        </w:rPr>
        <w:t>i</w:t>
      </w:r>
      <w:r w:rsidRPr="007E1610">
        <w:rPr>
          <w:rFonts w:asciiTheme="minorHAnsi" w:hAnsiTheme="minorHAnsi"/>
          <w:sz w:val="16"/>
          <w:szCs w:val="16"/>
        </w:rPr>
        <w:t xml:space="preserve"> - Intenzita deště,</w:t>
      </w:r>
    </w:p>
    <w:p w:rsidR="007E1610" w:rsidRPr="007E1610" w:rsidRDefault="007E1610" w:rsidP="007E1610">
      <w:pPr>
        <w:tabs>
          <w:tab w:val="left" w:pos="284"/>
        </w:tabs>
        <w:ind w:left="284" w:firstLine="284"/>
        <w:rPr>
          <w:rFonts w:asciiTheme="minorHAnsi" w:hAnsiTheme="minorHAnsi"/>
          <w:sz w:val="16"/>
          <w:szCs w:val="16"/>
        </w:rPr>
      </w:pPr>
      <w:r w:rsidRPr="007E1610">
        <w:rPr>
          <w:rFonts w:asciiTheme="minorHAnsi" w:hAnsiTheme="minorHAnsi"/>
          <w:iCs/>
          <w:sz w:val="16"/>
          <w:szCs w:val="16"/>
        </w:rPr>
        <w:t>C</w:t>
      </w:r>
      <w:r w:rsidRPr="007E1610">
        <w:rPr>
          <w:rFonts w:asciiTheme="minorHAnsi" w:hAnsiTheme="minorHAnsi"/>
          <w:sz w:val="16"/>
          <w:szCs w:val="16"/>
        </w:rPr>
        <w:t xml:space="preserve"> - Součinitel odtoku vody z odvodňované plochy,</w:t>
      </w:r>
    </w:p>
    <w:p w:rsidR="007E1610" w:rsidRPr="007E1610" w:rsidRDefault="007E1610" w:rsidP="007E1610">
      <w:pPr>
        <w:tabs>
          <w:tab w:val="left" w:pos="284"/>
        </w:tabs>
        <w:rPr>
          <w:rFonts w:asciiTheme="minorHAnsi" w:hAnsiTheme="minorHAnsi"/>
          <w:iCs/>
          <w:sz w:val="10"/>
          <w:szCs w:val="20"/>
        </w:rPr>
      </w:pPr>
    </w:p>
    <w:p w:rsidR="007E1610" w:rsidRPr="0001341E" w:rsidRDefault="00B2450D" w:rsidP="007E1610">
      <w:pPr>
        <w:pStyle w:val="Odstavecseseznamem"/>
        <w:numPr>
          <w:ilvl w:val="0"/>
          <w:numId w:val="25"/>
        </w:numPr>
        <w:tabs>
          <w:tab w:val="left" w:pos="284"/>
        </w:tabs>
        <w:rPr>
          <w:rFonts w:asciiTheme="minorHAnsi" w:hAnsiTheme="minorHAnsi"/>
          <w:b/>
          <w:iCs/>
          <w:sz w:val="20"/>
          <w:szCs w:val="20"/>
        </w:rPr>
      </w:pPr>
      <w:r w:rsidRPr="0001341E">
        <w:rPr>
          <w:rFonts w:asciiTheme="minorHAnsi" w:hAnsiTheme="minorHAnsi"/>
          <w:b/>
          <w:iCs/>
          <w:sz w:val="20"/>
          <w:szCs w:val="20"/>
        </w:rPr>
        <w:t>S</w:t>
      </w:r>
      <w:r w:rsidR="00D37C32" w:rsidRPr="0001341E">
        <w:rPr>
          <w:rFonts w:asciiTheme="minorHAnsi" w:hAnsiTheme="minorHAnsi"/>
          <w:b/>
          <w:iCs/>
          <w:sz w:val="20"/>
          <w:szCs w:val="20"/>
        </w:rPr>
        <w:t>třechy</w:t>
      </w:r>
      <w:r w:rsidR="007E1610" w:rsidRPr="0001341E">
        <w:rPr>
          <w:rFonts w:asciiTheme="minorHAnsi" w:hAnsiTheme="minorHAnsi"/>
          <w:b/>
          <w:iCs/>
          <w:sz w:val="20"/>
          <w:szCs w:val="20"/>
        </w:rPr>
        <w:t>:</w:t>
      </w:r>
    </w:p>
    <w:p w:rsidR="007E1610" w:rsidRPr="007E1610" w:rsidRDefault="007E1610" w:rsidP="007E1610">
      <w:pPr>
        <w:tabs>
          <w:tab w:val="left" w:pos="284"/>
        </w:tabs>
        <w:rPr>
          <w:rFonts w:cs="Arial"/>
          <w:szCs w:val="20"/>
        </w:rPr>
      </w:pPr>
      <w:r w:rsidRPr="007E1610">
        <w:rPr>
          <w:rFonts w:asciiTheme="minorHAnsi" w:hAnsiTheme="minorHAnsi"/>
          <w:iCs/>
          <w:szCs w:val="20"/>
        </w:rPr>
        <w:t>Q</w:t>
      </w:r>
      <w:r w:rsidRPr="007E1610">
        <w:rPr>
          <w:rFonts w:asciiTheme="minorHAnsi" w:hAnsiTheme="minorHAnsi"/>
          <w:iCs/>
          <w:szCs w:val="20"/>
          <w:vertAlign w:val="subscript"/>
        </w:rPr>
        <w:t>r</w:t>
      </w:r>
      <w:r w:rsidRPr="007E1610">
        <w:rPr>
          <w:rFonts w:asciiTheme="minorHAnsi" w:hAnsiTheme="minorHAnsi"/>
          <w:iCs/>
          <w:szCs w:val="20"/>
        </w:rPr>
        <w:t xml:space="preserve"> = 0,030 * (</w:t>
      </w:r>
      <w:r w:rsidR="007107B1">
        <w:rPr>
          <w:rFonts w:cs="Arial"/>
          <w:szCs w:val="20"/>
        </w:rPr>
        <w:t>494,19</w:t>
      </w:r>
      <w:r w:rsidRPr="007E1610">
        <w:rPr>
          <w:rFonts w:cs="Arial"/>
          <w:szCs w:val="20"/>
        </w:rPr>
        <w:t>) * 1,0</w:t>
      </w:r>
    </w:p>
    <w:p w:rsidR="007E1610" w:rsidRPr="007E1610" w:rsidRDefault="007E1610" w:rsidP="007E1610">
      <w:pPr>
        <w:tabs>
          <w:tab w:val="left" w:pos="284"/>
        </w:tabs>
        <w:rPr>
          <w:rFonts w:cs="Arial"/>
          <w:b/>
          <w:bCs/>
          <w:szCs w:val="20"/>
          <w:u w:val="single"/>
        </w:rPr>
      </w:pPr>
      <w:r w:rsidRPr="007E1610">
        <w:rPr>
          <w:rFonts w:cs="Arial"/>
          <w:b/>
          <w:bCs/>
          <w:szCs w:val="20"/>
          <w:u w:val="single"/>
        </w:rPr>
        <w:t>Q</w:t>
      </w:r>
      <w:r w:rsidRPr="007E1610">
        <w:rPr>
          <w:rFonts w:cs="Arial"/>
          <w:b/>
          <w:bCs/>
          <w:szCs w:val="20"/>
          <w:u w:val="single"/>
          <w:vertAlign w:val="subscript"/>
        </w:rPr>
        <w:t>r</w:t>
      </w:r>
      <w:r w:rsidRPr="007E1610">
        <w:rPr>
          <w:rFonts w:cs="Arial"/>
          <w:b/>
          <w:bCs/>
          <w:szCs w:val="20"/>
          <w:u w:val="single"/>
        </w:rPr>
        <w:t xml:space="preserve"> = </w:t>
      </w:r>
      <w:r w:rsidR="007107B1">
        <w:rPr>
          <w:rFonts w:cs="Arial"/>
          <w:b/>
          <w:bCs/>
          <w:szCs w:val="20"/>
          <w:u w:val="single"/>
        </w:rPr>
        <w:t>14</w:t>
      </w:r>
      <w:r w:rsidRPr="007E1610">
        <w:rPr>
          <w:rFonts w:cs="Arial"/>
          <w:b/>
          <w:bCs/>
          <w:szCs w:val="20"/>
          <w:u w:val="single"/>
        </w:rPr>
        <w:t>,</w:t>
      </w:r>
      <w:r w:rsidR="007107B1">
        <w:rPr>
          <w:rFonts w:cs="Arial"/>
          <w:b/>
          <w:bCs/>
          <w:szCs w:val="20"/>
          <w:u w:val="single"/>
        </w:rPr>
        <w:t>83</w:t>
      </w:r>
      <w:r w:rsidRPr="007E1610">
        <w:rPr>
          <w:rFonts w:cs="Arial"/>
          <w:b/>
          <w:bCs/>
          <w:szCs w:val="20"/>
          <w:u w:val="single"/>
        </w:rPr>
        <w:t xml:space="preserve"> l/s</w:t>
      </w:r>
    </w:p>
    <w:p w:rsidR="007E1610" w:rsidRPr="007E1610" w:rsidRDefault="007E1610" w:rsidP="007E1610">
      <w:pPr>
        <w:tabs>
          <w:tab w:val="left" w:pos="284"/>
        </w:tabs>
        <w:rPr>
          <w:rFonts w:cs="Arial"/>
          <w:sz w:val="10"/>
          <w:szCs w:val="20"/>
        </w:rPr>
      </w:pPr>
    </w:p>
    <w:p w:rsidR="007E1610" w:rsidRPr="0001341E" w:rsidRDefault="00D37C32" w:rsidP="007E1610">
      <w:pPr>
        <w:pStyle w:val="Odstavecseseznamem"/>
        <w:numPr>
          <w:ilvl w:val="0"/>
          <w:numId w:val="25"/>
        </w:numPr>
        <w:tabs>
          <w:tab w:val="left" w:pos="284"/>
        </w:tabs>
        <w:rPr>
          <w:rFonts w:asciiTheme="minorHAnsi" w:hAnsiTheme="minorHAnsi"/>
          <w:b/>
          <w:sz w:val="20"/>
          <w:szCs w:val="20"/>
        </w:rPr>
      </w:pPr>
      <w:r w:rsidRPr="0001341E">
        <w:rPr>
          <w:rFonts w:asciiTheme="minorHAnsi" w:hAnsiTheme="minorHAnsi"/>
          <w:b/>
          <w:sz w:val="20"/>
          <w:szCs w:val="20"/>
        </w:rPr>
        <w:t>Zpevněné plochy:</w:t>
      </w:r>
    </w:p>
    <w:p w:rsidR="007E1610" w:rsidRPr="007E1610" w:rsidRDefault="007E1610" w:rsidP="007E1610">
      <w:pPr>
        <w:tabs>
          <w:tab w:val="left" w:pos="284"/>
        </w:tabs>
        <w:rPr>
          <w:rFonts w:cs="Arial"/>
          <w:szCs w:val="20"/>
        </w:rPr>
      </w:pPr>
      <w:r w:rsidRPr="007E1610">
        <w:rPr>
          <w:rFonts w:asciiTheme="minorHAnsi" w:hAnsiTheme="minorHAnsi"/>
          <w:iCs/>
          <w:szCs w:val="20"/>
        </w:rPr>
        <w:t>Q</w:t>
      </w:r>
      <w:r w:rsidRPr="007E1610">
        <w:rPr>
          <w:rFonts w:asciiTheme="minorHAnsi" w:hAnsiTheme="minorHAnsi"/>
          <w:iCs/>
          <w:szCs w:val="20"/>
          <w:vertAlign w:val="subscript"/>
        </w:rPr>
        <w:t>r</w:t>
      </w:r>
      <w:r w:rsidRPr="007E1610">
        <w:rPr>
          <w:rFonts w:asciiTheme="minorHAnsi" w:hAnsiTheme="minorHAnsi"/>
          <w:iCs/>
          <w:szCs w:val="20"/>
        </w:rPr>
        <w:t xml:space="preserve"> = 0,030 * (</w:t>
      </w:r>
      <w:r w:rsidR="007107B1">
        <w:rPr>
          <w:rFonts w:cs="Arial"/>
          <w:szCs w:val="20"/>
        </w:rPr>
        <w:t>217,06</w:t>
      </w:r>
      <w:r w:rsidRPr="007E1610">
        <w:rPr>
          <w:rFonts w:cs="Arial"/>
          <w:szCs w:val="20"/>
        </w:rPr>
        <w:t xml:space="preserve">) * </w:t>
      </w:r>
      <w:r w:rsidR="00D37C32">
        <w:rPr>
          <w:rFonts w:cs="Arial"/>
          <w:szCs w:val="20"/>
        </w:rPr>
        <w:t>0,</w:t>
      </w:r>
      <w:r w:rsidR="00FE278D">
        <w:rPr>
          <w:rFonts w:cs="Arial"/>
          <w:szCs w:val="20"/>
        </w:rPr>
        <w:t>5</w:t>
      </w:r>
    </w:p>
    <w:p w:rsidR="007E1610" w:rsidRDefault="007E1610" w:rsidP="007E1610">
      <w:pPr>
        <w:tabs>
          <w:tab w:val="left" w:pos="284"/>
        </w:tabs>
        <w:rPr>
          <w:rFonts w:cs="Arial"/>
          <w:b/>
          <w:bCs/>
          <w:szCs w:val="20"/>
          <w:u w:val="single"/>
        </w:rPr>
      </w:pPr>
      <w:r w:rsidRPr="007E1610">
        <w:rPr>
          <w:rFonts w:cs="Arial"/>
          <w:b/>
          <w:bCs/>
          <w:szCs w:val="20"/>
          <w:u w:val="single"/>
        </w:rPr>
        <w:t>Q</w:t>
      </w:r>
      <w:r w:rsidRPr="007E1610">
        <w:rPr>
          <w:rFonts w:cs="Arial"/>
          <w:b/>
          <w:bCs/>
          <w:szCs w:val="20"/>
          <w:u w:val="single"/>
          <w:vertAlign w:val="subscript"/>
        </w:rPr>
        <w:t>r</w:t>
      </w:r>
      <w:r w:rsidRPr="007E1610">
        <w:rPr>
          <w:rFonts w:cs="Arial"/>
          <w:b/>
          <w:bCs/>
          <w:szCs w:val="20"/>
          <w:u w:val="single"/>
        </w:rPr>
        <w:t xml:space="preserve"> = </w:t>
      </w:r>
      <w:r w:rsidR="007107B1">
        <w:rPr>
          <w:rFonts w:cs="Arial"/>
          <w:b/>
          <w:bCs/>
          <w:szCs w:val="20"/>
          <w:u w:val="single"/>
        </w:rPr>
        <w:t>6</w:t>
      </w:r>
      <w:r w:rsidRPr="007E1610">
        <w:rPr>
          <w:rFonts w:cs="Arial"/>
          <w:b/>
          <w:bCs/>
          <w:szCs w:val="20"/>
          <w:u w:val="single"/>
        </w:rPr>
        <w:t>,</w:t>
      </w:r>
      <w:r w:rsidR="00FE278D">
        <w:rPr>
          <w:rFonts w:cs="Arial"/>
          <w:b/>
          <w:bCs/>
          <w:szCs w:val="20"/>
          <w:u w:val="single"/>
        </w:rPr>
        <w:t>5</w:t>
      </w:r>
      <w:r w:rsidR="007107B1">
        <w:rPr>
          <w:rFonts w:cs="Arial"/>
          <w:b/>
          <w:bCs/>
          <w:szCs w:val="20"/>
          <w:u w:val="single"/>
        </w:rPr>
        <w:t>1</w:t>
      </w:r>
      <w:r w:rsidRPr="007E1610">
        <w:rPr>
          <w:rFonts w:cs="Arial"/>
          <w:b/>
          <w:bCs/>
          <w:szCs w:val="20"/>
          <w:u w:val="single"/>
        </w:rPr>
        <w:t xml:space="preserve"> l/s</w:t>
      </w:r>
    </w:p>
    <w:p w:rsidR="00702F12" w:rsidRDefault="00702F12" w:rsidP="00702F12">
      <w:pPr>
        <w:pStyle w:val="Odstavecseseznamem"/>
      </w:pPr>
    </w:p>
    <w:p w:rsidR="00702F12" w:rsidRPr="0001341E" w:rsidRDefault="00702F12" w:rsidP="00702F12">
      <w:pPr>
        <w:pStyle w:val="Odstavecseseznamem"/>
        <w:numPr>
          <w:ilvl w:val="0"/>
          <w:numId w:val="25"/>
        </w:numPr>
        <w:tabs>
          <w:tab w:val="left" w:pos="284"/>
        </w:tabs>
        <w:rPr>
          <w:rFonts w:asciiTheme="minorHAnsi" w:hAnsiTheme="minorHAnsi"/>
          <w:b/>
          <w:sz w:val="20"/>
          <w:szCs w:val="20"/>
        </w:rPr>
      </w:pPr>
      <w:r>
        <w:rPr>
          <w:rFonts w:asciiTheme="minorHAnsi" w:hAnsiTheme="minorHAnsi"/>
          <w:b/>
          <w:sz w:val="20"/>
          <w:szCs w:val="20"/>
        </w:rPr>
        <w:t>Celkem</w:t>
      </w:r>
      <w:r w:rsidRPr="0001341E">
        <w:rPr>
          <w:rFonts w:asciiTheme="minorHAnsi" w:hAnsiTheme="minorHAnsi"/>
          <w:b/>
          <w:sz w:val="20"/>
          <w:szCs w:val="20"/>
        </w:rPr>
        <w:t>:</w:t>
      </w:r>
    </w:p>
    <w:p w:rsidR="00702F12" w:rsidRPr="007E1610" w:rsidRDefault="00702F12" w:rsidP="00702F12">
      <w:pPr>
        <w:tabs>
          <w:tab w:val="left" w:pos="284"/>
        </w:tabs>
        <w:rPr>
          <w:rFonts w:cs="Arial"/>
          <w:szCs w:val="20"/>
        </w:rPr>
      </w:pPr>
      <w:r w:rsidRPr="007E1610">
        <w:rPr>
          <w:rFonts w:asciiTheme="minorHAnsi" w:hAnsiTheme="minorHAnsi"/>
          <w:iCs/>
          <w:szCs w:val="20"/>
        </w:rPr>
        <w:t>Q</w:t>
      </w:r>
      <w:r w:rsidRPr="007E1610">
        <w:rPr>
          <w:rFonts w:asciiTheme="minorHAnsi" w:hAnsiTheme="minorHAnsi"/>
          <w:iCs/>
          <w:szCs w:val="20"/>
          <w:vertAlign w:val="subscript"/>
        </w:rPr>
        <w:t>r</w:t>
      </w:r>
      <w:r w:rsidRPr="007E1610">
        <w:rPr>
          <w:rFonts w:asciiTheme="minorHAnsi" w:hAnsiTheme="minorHAnsi"/>
          <w:iCs/>
          <w:szCs w:val="20"/>
        </w:rPr>
        <w:t xml:space="preserve"> = 0,030 * (</w:t>
      </w:r>
      <w:r>
        <w:rPr>
          <w:rFonts w:cs="Arial"/>
          <w:szCs w:val="20"/>
        </w:rPr>
        <w:t>217,06</w:t>
      </w:r>
      <w:r w:rsidRPr="007E1610">
        <w:rPr>
          <w:rFonts w:cs="Arial"/>
          <w:szCs w:val="20"/>
        </w:rPr>
        <w:t xml:space="preserve">) * </w:t>
      </w:r>
      <w:r>
        <w:rPr>
          <w:rFonts w:cs="Arial"/>
          <w:szCs w:val="20"/>
        </w:rPr>
        <w:t>0,5</w:t>
      </w:r>
    </w:p>
    <w:p w:rsidR="00702F12" w:rsidRPr="007E1610" w:rsidRDefault="00702F12" w:rsidP="00702F12">
      <w:pPr>
        <w:tabs>
          <w:tab w:val="left" w:pos="284"/>
        </w:tabs>
        <w:rPr>
          <w:rFonts w:cs="Arial"/>
          <w:b/>
          <w:bCs/>
          <w:szCs w:val="20"/>
          <w:u w:val="single"/>
        </w:rPr>
      </w:pPr>
      <w:r w:rsidRPr="007E1610">
        <w:rPr>
          <w:rFonts w:cs="Arial"/>
          <w:b/>
          <w:bCs/>
          <w:szCs w:val="20"/>
          <w:u w:val="single"/>
        </w:rPr>
        <w:t>Q</w:t>
      </w:r>
      <w:r w:rsidRPr="007E1610">
        <w:rPr>
          <w:rFonts w:cs="Arial"/>
          <w:b/>
          <w:bCs/>
          <w:szCs w:val="20"/>
          <w:u w:val="single"/>
          <w:vertAlign w:val="subscript"/>
        </w:rPr>
        <w:t>r</w:t>
      </w:r>
      <w:r w:rsidRPr="007E1610">
        <w:rPr>
          <w:rFonts w:cs="Arial"/>
          <w:b/>
          <w:bCs/>
          <w:szCs w:val="20"/>
          <w:u w:val="single"/>
        </w:rPr>
        <w:t xml:space="preserve"> = </w:t>
      </w:r>
      <w:r>
        <w:rPr>
          <w:rFonts w:cs="Arial"/>
          <w:b/>
          <w:bCs/>
          <w:szCs w:val="20"/>
          <w:u w:val="single"/>
        </w:rPr>
        <w:t>21</w:t>
      </w:r>
      <w:r w:rsidRPr="007E1610">
        <w:rPr>
          <w:rFonts w:cs="Arial"/>
          <w:b/>
          <w:bCs/>
          <w:szCs w:val="20"/>
          <w:u w:val="single"/>
        </w:rPr>
        <w:t>,</w:t>
      </w:r>
      <w:r>
        <w:rPr>
          <w:rFonts w:cs="Arial"/>
          <w:b/>
          <w:bCs/>
          <w:szCs w:val="20"/>
          <w:u w:val="single"/>
        </w:rPr>
        <w:t>34</w:t>
      </w:r>
      <w:r w:rsidRPr="007E1610">
        <w:rPr>
          <w:rFonts w:cs="Arial"/>
          <w:b/>
          <w:bCs/>
          <w:szCs w:val="20"/>
          <w:u w:val="single"/>
        </w:rPr>
        <w:t xml:space="preserve"> l/s</w:t>
      </w:r>
    </w:p>
    <w:p w:rsidR="007E1610" w:rsidRPr="004D60E7" w:rsidRDefault="007E1610" w:rsidP="007E1610">
      <w:pPr>
        <w:tabs>
          <w:tab w:val="left" w:pos="284"/>
        </w:tabs>
        <w:rPr>
          <w:rFonts w:cs="Arial"/>
          <w:sz w:val="10"/>
          <w:szCs w:val="10"/>
        </w:rPr>
      </w:pPr>
    </w:p>
    <w:p w:rsidR="007E1610" w:rsidRPr="007E1610" w:rsidRDefault="007E1610" w:rsidP="007E1610">
      <w:pPr>
        <w:tabs>
          <w:tab w:val="left" w:pos="284"/>
        </w:tabs>
        <w:rPr>
          <w:rFonts w:cs="Arial"/>
          <w:szCs w:val="20"/>
        </w:rPr>
      </w:pPr>
      <w:r w:rsidRPr="007E1610">
        <w:rPr>
          <w:rFonts w:cs="Arial"/>
          <w:szCs w:val="20"/>
        </w:rPr>
        <w:t xml:space="preserve">Maximální průtok v potrubí pro potrubí DN </w:t>
      </w:r>
      <w:r w:rsidR="00FE278D">
        <w:rPr>
          <w:rFonts w:cs="Arial"/>
          <w:szCs w:val="20"/>
        </w:rPr>
        <w:t>20</w:t>
      </w:r>
      <w:r w:rsidR="004D60E7">
        <w:rPr>
          <w:rFonts w:cs="Arial"/>
          <w:szCs w:val="20"/>
        </w:rPr>
        <w:t>0</w:t>
      </w:r>
      <w:r w:rsidRPr="007E1610">
        <w:rPr>
          <w:rFonts w:cs="Arial"/>
          <w:szCs w:val="20"/>
        </w:rPr>
        <w:t xml:space="preserve"> při 70% plnění a minimálním spádu potrubí 1% je </w:t>
      </w:r>
      <w:r w:rsidRPr="007E1610">
        <w:rPr>
          <w:rFonts w:cs="Arial"/>
          <w:b/>
          <w:bCs/>
          <w:szCs w:val="20"/>
        </w:rPr>
        <w:t>Q</w:t>
      </w:r>
      <w:r w:rsidRPr="007E1610">
        <w:rPr>
          <w:rFonts w:cs="Arial"/>
          <w:b/>
          <w:bCs/>
          <w:szCs w:val="20"/>
          <w:vertAlign w:val="subscript"/>
        </w:rPr>
        <w:t>max</w:t>
      </w:r>
      <w:r w:rsidRPr="007E1610">
        <w:rPr>
          <w:rFonts w:cs="Arial"/>
          <w:b/>
          <w:bCs/>
          <w:szCs w:val="20"/>
        </w:rPr>
        <w:t xml:space="preserve"> = </w:t>
      </w:r>
      <w:r w:rsidR="00FE278D">
        <w:rPr>
          <w:rFonts w:cs="Arial"/>
          <w:b/>
          <w:bCs/>
          <w:szCs w:val="20"/>
        </w:rPr>
        <w:t>24</w:t>
      </w:r>
      <w:r w:rsidRPr="007E1610">
        <w:rPr>
          <w:rFonts w:cs="Arial"/>
          <w:b/>
          <w:bCs/>
          <w:szCs w:val="20"/>
        </w:rPr>
        <w:t>,</w:t>
      </w:r>
      <w:r w:rsidR="00D37C32">
        <w:rPr>
          <w:rFonts w:cs="Arial"/>
          <w:b/>
          <w:bCs/>
          <w:szCs w:val="20"/>
        </w:rPr>
        <w:t>7</w:t>
      </w:r>
      <w:r w:rsidR="00FE278D">
        <w:rPr>
          <w:rFonts w:cs="Arial"/>
          <w:b/>
          <w:bCs/>
          <w:szCs w:val="20"/>
        </w:rPr>
        <w:t>1</w:t>
      </w:r>
      <w:r w:rsidRPr="007E1610">
        <w:rPr>
          <w:rFonts w:cs="Arial"/>
          <w:b/>
          <w:bCs/>
          <w:szCs w:val="20"/>
        </w:rPr>
        <w:t xml:space="preserve"> l/s</w:t>
      </w:r>
      <w:r w:rsidRPr="007E1610">
        <w:rPr>
          <w:rFonts w:cs="Arial"/>
          <w:szCs w:val="20"/>
        </w:rPr>
        <w:t>.</w:t>
      </w:r>
    </w:p>
    <w:p w:rsidR="007E1610" w:rsidRDefault="007E1610" w:rsidP="007E1610">
      <w:pPr>
        <w:ind w:firstLine="284"/>
        <w:rPr>
          <w:rFonts w:cs="Arial"/>
          <w:b/>
          <w:bCs/>
          <w:szCs w:val="20"/>
        </w:rPr>
      </w:pPr>
      <w:r w:rsidRPr="007E1610">
        <w:rPr>
          <w:rFonts w:cs="Arial"/>
          <w:b/>
          <w:bCs/>
          <w:szCs w:val="20"/>
        </w:rPr>
        <w:t xml:space="preserve">Navržené potrubí DN </w:t>
      </w:r>
      <w:r w:rsidR="00FE278D">
        <w:rPr>
          <w:rFonts w:cs="Arial"/>
          <w:b/>
          <w:bCs/>
          <w:szCs w:val="20"/>
        </w:rPr>
        <w:t>20</w:t>
      </w:r>
      <w:r w:rsidR="004D60E7">
        <w:rPr>
          <w:rFonts w:cs="Arial"/>
          <w:b/>
          <w:bCs/>
          <w:szCs w:val="20"/>
        </w:rPr>
        <w:t>0</w:t>
      </w:r>
      <w:r w:rsidRPr="007E1610">
        <w:rPr>
          <w:rFonts w:cs="Arial"/>
          <w:b/>
          <w:bCs/>
          <w:szCs w:val="20"/>
        </w:rPr>
        <w:t xml:space="preserve"> vyhoví.</w:t>
      </w:r>
    </w:p>
    <w:p w:rsidR="00DD4669" w:rsidRDefault="00DD4669" w:rsidP="000332FE">
      <w:pPr>
        <w:rPr>
          <w:rFonts w:asciiTheme="minorHAnsi" w:hAnsiTheme="minorHAnsi" w:cs="Arial"/>
          <w:sz w:val="10"/>
          <w:szCs w:val="10"/>
        </w:rPr>
      </w:pPr>
    </w:p>
    <w:p w:rsidR="00B564C4" w:rsidRPr="0046656A" w:rsidRDefault="00B564C4" w:rsidP="00B564C4">
      <w:pPr>
        <w:pStyle w:val="Nadpis1"/>
        <w:ind w:left="360" w:hanging="360"/>
      </w:pPr>
      <w:r w:rsidRPr="0046656A">
        <w:t>Technické řešení stávajícího stavu</w:t>
      </w:r>
    </w:p>
    <w:p w:rsidR="0033328D" w:rsidRDefault="00B564C4" w:rsidP="00FE278D">
      <w:pPr>
        <w:ind w:firstLine="284"/>
      </w:pPr>
      <w:r w:rsidRPr="006C3F43">
        <w:t>Stávající</w:t>
      </w:r>
      <w:r>
        <w:t xml:space="preserve"> </w:t>
      </w:r>
      <w:r w:rsidR="008D26B0">
        <w:t xml:space="preserve">dešťové vody jsou svedeny </w:t>
      </w:r>
      <w:r w:rsidR="008D26B0">
        <w:rPr>
          <w:rFonts w:asciiTheme="minorHAnsi" w:hAnsiTheme="minorHAnsi" w:cs="Arial"/>
          <w:szCs w:val="20"/>
        </w:rPr>
        <w:t xml:space="preserve">pomocí </w:t>
      </w:r>
      <w:r w:rsidR="008D26B0" w:rsidRPr="007E1610">
        <w:rPr>
          <w:rFonts w:asciiTheme="minorHAnsi" w:hAnsiTheme="minorHAnsi" w:cs="Arial"/>
          <w:szCs w:val="20"/>
        </w:rPr>
        <w:t>vn</w:t>
      </w:r>
      <w:r w:rsidR="008D26B0">
        <w:rPr>
          <w:rFonts w:asciiTheme="minorHAnsi" w:hAnsiTheme="minorHAnsi" w:cs="Arial"/>
          <w:szCs w:val="20"/>
        </w:rPr>
        <w:t xml:space="preserve">ějších </w:t>
      </w:r>
      <w:r w:rsidR="008D26B0" w:rsidRPr="007E1610">
        <w:rPr>
          <w:rFonts w:asciiTheme="minorHAnsi" w:hAnsiTheme="minorHAnsi" w:cs="Arial"/>
          <w:szCs w:val="20"/>
        </w:rPr>
        <w:t>dešťový</w:t>
      </w:r>
      <w:r w:rsidR="008D26B0">
        <w:rPr>
          <w:rFonts w:asciiTheme="minorHAnsi" w:hAnsiTheme="minorHAnsi" w:cs="Arial"/>
          <w:szCs w:val="20"/>
        </w:rPr>
        <w:t>ch svodů</w:t>
      </w:r>
      <w:r w:rsidR="007E1AE1">
        <w:rPr>
          <w:rFonts w:asciiTheme="minorHAnsi" w:hAnsiTheme="minorHAnsi" w:cs="Arial"/>
          <w:szCs w:val="20"/>
        </w:rPr>
        <w:t xml:space="preserve"> </w:t>
      </w:r>
      <w:r w:rsidR="007107B1">
        <w:rPr>
          <w:rFonts w:asciiTheme="minorHAnsi" w:hAnsiTheme="minorHAnsi" w:cs="Arial"/>
          <w:szCs w:val="20"/>
        </w:rPr>
        <w:t xml:space="preserve">do </w:t>
      </w:r>
      <w:r w:rsidR="007E1AE1">
        <w:rPr>
          <w:rFonts w:asciiTheme="minorHAnsi" w:hAnsiTheme="minorHAnsi" w:cs="Arial"/>
          <w:szCs w:val="20"/>
        </w:rPr>
        <w:t>vnějších betonových žlabů umístěných kolem objektu. Žlaby jsou vyústěné na stávající asfaltovou komunikaci, po které včetně dešťových vod ze zpevněných ploch odvedeny do silničního žlabu ze žulových kostek. Následně jsou veškeré dešťové vody volně vsakovány po povrchu na zatravněné ploše v areálu muzea.</w:t>
      </w:r>
    </w:p>
    <w:p w:rsidR="00B564C4" w:rsidRPr="002F29ED" w:rsidRDefault="0033328D" w:rsidP="007E1AE1">
      <w:pPr>
        <w:ind w:firstLine="284"/>
        <w:rPr>
          <w:sz w:val="10"/>
          <w:szCs w:val="10"/>
        </w:rPr>
      </w:pPr>
      <w:r>
        <w:t xml:space="preserve"> </w:t>
      </w:r>
    </w:p>
    <w:p w:rsidR="00991CAE" w:rsidRPr="00E21096" w:rsidRDefault="00B564C4" w:rsidP="00B564C4">
      <w:pPr>
        <w:pStyle w:val="Nadpis1"/>
        <w:ind w:left="360" w:hanging="360"/>
      </w:pPr>
      <w:r w:rsidRPr="0046656A">
        <w:t xml:space="preserve">Technické řešení </w:t>
      </w:r>
      <w:r>
        <w:t>navrhovaného</w:t>
      </w:r>
      <w:r w:rsidRPr="0046656A">
        <w:t xml:space="preserve"> stavu</w:t>
      </w:r>
    </w:p>
    <w:p w:rsidR="007E1AE1" w:rsidRPr="00464A79" w:rsidRDefault="007E1AE1" w:rsidP="007E1610">
      <w:pPr>
        <w:ind w:firstLine="284"/>
        <w:rPr>
          <w:b/>
        </w:rPr>
      </w:pPr>
      <w:r w:rsidRPr="00464A79">
        <w:rPr>
          <w:b/>
        </w:rPr>
        <w:t>Před zahájením prací bude proveden hydrogeologický průzkum na možnost vsakování dešťových vod</w:t>
      </w:r>
      <w:r w:rsidR="00464A79" w:rsidRPr="00464A79">
        <w:rPr>
          <w:b/>
        </w:rPr>
        <w:t xml:space="preserve"> a následně bude upravena velikost vsakovacího systému</w:t>
      </w:r>
      <w:r w:rsidR="00464A79">
        <w:rPr>
          <w:b/>
        </w:rPr>
        <w:t>!!!</w:t>
      </w:r>
    </w:p>
    <w:p w:rsidR="00464A79" w:rsidRDefault="00C8730D" w:rsidP="007E1610">
      <w:pPr>
        <w:ind w:firstLine="284"/>
        <w:rPr>
          <w:rFonts w:cs="Arial"/>
          <w:bCs/>
          <w:szCs w:val="20"/>
        </w:rPr>
      </w:pPr>
      <w:r>
        <w:t xml:space="preserve">Dešťové vody </w:t>
      </w:r>
      <w:r w:rsidRPr="0021521C">
        <w:rPr>
          <w:rFonts w:asciiTheme="minorHAnsi" w:hAnsiTheme="minorHAnsi" w:cs="Arial"/>
          <w:szCs w:val="20"/>
        </w:rPr>
        <w:t>z</w:t>
      </w:r>
      <w:r>
        <w:rPr>
          <w:rFonts w:asciiTheme="minorHAnsi" w:hAnsiTheme="minorHAnsi" w:cs="Arial"/>
          <w:szCs w:val="20"/>
        </w:rPr>
        <w:t xml:space="preserve"> jednotlivých střech objektu</w:t>
      </w:r>
      <w:r>
        <w:t xml:space="preserve"> jsou svedeny </w:t>
      </w:r>
      <w:r>
        <w:rPr>
          <w:rFonts w:asciiTheme="minorHAnsi" w:hAnsiTheme="minorHAnsi" w:cs="Arial"/>
          <w:szCs w:val="20"/>
        </w:rPr>
        <w:t xml:space="preserve">pomocí </w:t>
      </w:r>
      <w:r w:rsidRPr="007E1610">
        <w:rPr>
          <w:rFonts w:asciiTheme="minorHAnsi" w:hAnsiTheme="minorHAnsi" w:cs="Arial"/>
          <w:szCs w:val="20"/>
        </w:rPr>
        <w:t>vn</w:t>
      </w:r>
      <w:r>
        <w:rPr>
          <w:rFonts w:asciiTheme="minorHAnsi" w:hAnsiTheme="minorHAnsi" w:cs="Arial"/>
          <w:szCs w:val="20"/>
        </w:rPr>
        <w:t xml:space="preserve">ějších </w:t>
      </w:r>
      <w:r w:rsidRPr="007E1610">
        <w:rPr>
          <w:rFonts w:asciiTheme="minorHAnsi" w:hAnsiTheme="minorHAnsi" w:cs="Arial"/>
          <w:szCs w:val="20"/>
        </w:rPr>
        <w:t>dešťový</w:t>
      </w:r>
      <w:r>
        <w:rPr>
          <w:rFonts w:asciiTheme="minorHAnsi" w:hAnsiTheme="minorHAnsi" w:cs="Arial"/>
          <w:szCs w:val="20"/>
        </w:rPr>
        <w:t>ch svodů</w:t>
      </w:r>
      <w:r>
        <w:t xml:space="preserve"> pod terén a následně napojeny na </w:t>
      </w:r>
      <w:r w:rsidR="00464A79">
        <w:t xml:space="preserve">novou </w:t>
      </w:r>
      <w:r>
        <w:t>areálovou dešťovou kanalizaci</w:t>
      </w:r>
      <w:r w:rsidR="00464A79">
        <w:t xml:space="preserve"> </w:t>
      </w:r>
      <w:r w:rsidR="00464A79">
        <w:rPr>
          <w:rFonts w:asciiTheme="minorHAnsi" w:hAnsiTheme="minorHAnsi" w:cs="Arial"/>
          <w:szCs w:val="20"/>
        </w:rPr>
        <w:t>DN 125 až DN 160</w:t>
      </w:r>
      <w:r>
        <w:t xml:space="preserve">. </w:t>
      </w:r>
      <w:r>
        <w:rPr>
          <w:rFonts w:asciiTheme="minorHAnsi" w:hAnsiTheme="minorHAnsi" w:cs="Arial"/>
          <w:szCs w:val="20"/>
        </w:rPr>
        <w:t xml:space="preserve">Na patě terénu budou osazeny </w:t>
      </w:r>
      <w:r w:rsidRPr="0021521C">
        <w:rPr>
          <w:rFonts w:asciiTheme="minorHAnsi" w:hAnsiTheme="minorHAnsi" w:cs="Arial"/>
          <w:szCs w:val="20"/>
        </w:rPr>
        <w:t>nové lapače střešních splavenin.</w:t>
      </w:r>
      <w:r>
        <w:t xml:space="preserve"> </w:t>
      </w:r>
      <w:r w:rsidR="00E347EE">
        <w:rPr>
          <w:rFonts w:asciiTheme="minorHAnsi" w:hAnsiTheme="minorHAnsi" w:cs="Arial"/>
          <w:szCs w:val="20"/>
        </w:rPr>
        <w:t>Dešťová v</w:t>
      </w:r>
      <w:r w:rsidR="00E347EE" w:rsidRPr="0021521C">
        <w:rPr>
          <w:rFonts w:asciiTheme="minorHAnsi" w:hAnsiTheme="minorHAnsi" w:cs="Arial"/>
          <w:szCs w:val="20"/>
        </w:rPr>
        <w:t>oda z</w:t>
      </w:r>
      <w:r w:rsidR="00464A79">
        <w:rPr>
          <w:rFonts w:asciiTheme="minorHAnsi" w:hAnsiTheme="minorHAnsi" w:cs="Arial"/>
          <w:szCs w:val="20"/>
        </w:rPr>
        <w:t> </w:t>
      </w:r>
      <w:r w:rsidR="00E347EE" w:rsidRPr="0021521C">
        <w:rPr>
          <w:rFonts w:asciiTheme="minorHAnsi" w:hAnsiTheme="minorHAnsi" w:cs="Arial"/>
          <w:szCs w:val="20"/>
        </w:rPr>
        <w:t>objektu</w:t>
      </w:r>
      <w:r w:rsidR="00464A79">
        <w:rPr>
          <w:rFonts w:asciiTheme="minorHAnsi" w:hAnsiTheme="minorHAnsi" w:cs="Arial"/>
          <w:szCs w:val="20"/>
        </w:rPr>
        <w:t xml:space="preserve"> a zpevněných ploch</w:t>
      </w:r>
      <w:r w:rsidR="00E347EE" w:rsidRPr="0021521C">
        <w:rPr>
          <w:rFonts w:asciiTheme="minorHAnsi" w:hAnsiTheme="minorHAnsi" w:cs="Arial"/>
          <w:szCs w:val="20"/>
        </w:rPr>
        <w:t xml:space="preserve"> bude dále odvedena </w:t>
      </w:r>
      <w:r w:rsidR="00E347EE" w:rsidRPr="007E1610">
        <w:rPr>
          <w:rFonts w:asciiTheme="minorHAnsi" w:hAnsiTheme="minorHAnsi" w:cs="Arial"/>
          <w:szCs w:val="20"/>
        </w:rPr>
        <w:t>ležat</w:t>
      </w:r>
      <w:r w:rsidR="00E347EE">
        <w:rPr>
          <w:rFonts w:asciiTheme="minorHAnsi" w:hAnsiTheme="minorHAnsi" w:cs="Arial"/>
          <w:szCs w:val="20"/>
        </w:rPr>
        <w:t xml:space="preserve">ým </w:t>
      </w:r>
      <w:r w:rsidR="00E347EE" w:rsidRPr="007E1610">
        <w:rPr>
          <w:rFonts w:asciiTheme="minorHAnsi" w:hAnsiTheme="minorHAnsi" w:cs="Arial"/>
          <w:szCs w:val="20"/>
        </w:rPr>
        <w:t>potrubí</w:t>
      </w:r>
      <w:r w:rsidR="00E347EE">
        <w:rPr>
          <w:rFonts w:asciiTheme="minorHAnsi" w:hAnsiTheme="minorHAnsi" w:cs="Arial"/>
          <w:szCs w:val="20"/>
        </w:rPr>
        <w:t>m DN 200</w:t>
      </w:r>
      <w:r w:rsidR="00E347EE" w:rsidRPr="007E1610">
        <w:rPr>
          <w:rFonts w:asciiTheme="minorHAnsi" w:hAnsiTheme="minorHAnsi" w:cs="Arial"/>
          <w:szCs w:val="20"/>
        </w:rPr>
        <w:t xml:space="preserve"> do</w:t>
      </w:r>
      <w:r w:rsidR="00E347EE">
        <w:rPr>
          <w:rFonts w:asciiTheme="minorHAnsi" w:hAnsiTheme="minorHAnsi" w:cs="Arial"/>
          <w:szCs w:val="20"/>
        </w:rPr>
        <w:t xml:space="preserve"> </w:t>
      </w:r>
      <w:r w:rsidR="00464A79">
        <w:rPr>
          <w:rFonts w:asciiTheme="minorHAnsi" w:hAnsiTheme="minorHAnsi" w:cs="Arial"/>
          <w:szCs w:val="20"/>
        </w:rPr>
        <w:t>retenční (</w:t>
      </w:r>
      <w:r w:rsidR="00E347EE">
        <w:rPr>
          <w:rFonts w:cs="Arial"/>
          <w:bCs/>
          <w:szCs w:val="20"/>
        </w:rPr>
        <w:t>akumulační</w:t>
      </w:r>
      <w:r w:rsidR="00464A79">
        <w:rPr>
          <w:rFonts w:cs="Arial"/>
          <w:bCs/>
          <w:szCs w:val="20"/>
        </w:rPr>
        <w:t>)</w:t>
      </w:r>
      <w:r w:rsidR="00E347EE">
        <w:rPr>
          <w:rFonts w:cs="Arial"/>
          <w:bCs/>
          <w:szCs w:val="20"/>
        </w:rPr>
        <w:t xml:space="preserve"> nádrže o objemu </w:t>
      </w:r>
      <w:r w:rsidR="00464A79" w:rsidRPr="00885A34">
        <w:rPr>
          <w:rFonts w:cs="Arial"/>
          <w:bCs/>
          <w:szCs w:val="20"/>
        </w:rPr>
        <w:t>8</w:t>
      </w:r>
      <w:r w:rsidR="00E347EE" w:rsidRPr="00885A34">
        <w:rPr>
          <w:rFonts w:cs="Arial"/>
          <w:bCs/>
          <w:szCs w:val="20"/>
        </w:rPr>
        <w:t> 500 l,</w:t>
      </w:r>
      <w:r w:rsidR="00E347EE">
        <w:rPr>
          <w:rFonts w:cs="Arial"/>
          <w:bCs/>
          <w:szCs w:val="20"/>
        </w:rPr>
        <w:t xml:space="preserve"> která slouží jak pro akumulaci, tak pro využití dešťových vod pro zalévání zahrady. </w:t>
      </w:r>
      <w:r w:rsidR="00464A79">
        <w:rPr>
          <w:rFonts w:cs="Arial"/>
          <w:bCs/>
          <w:szCs w:val="20"/>
        </w:rPr>
        <w:t>N</w:t>
      </w:r>
      <w:r w:rsidR="00464A79">
        <w:rPr>
          <w:rFonts w:asciiTheme="minorHAnsi" w:hAnsiTheme="minorHAnsi" w:cstheme="minorHAnsi"/>
          <w:szCs w:val="20"/>
        </w:rPr>
        <w:t xml:space="preserve">ásledně pak </w:t>
      </w:r>
      <w:r w:rsidR="00464A79" w:rsidRPr="00ED5F08">
        <w:rPr>
          <w:rFonts w:asciiTheme="minorHAnsi" w:hAnsiTheme="minorHAnsi" w:cstheme="minorHAnsi"/>
          <w:szCs w:val="20"/>
        </w:rPr>
        <w:t xml:space="preserve">pokračuje potrubí PVC-KG přes novou kanalizační šachtu </w:t>
      </w:r>
      <w:r w:rsidR="00464A79">
        <w:rPr>
          <w:rFonts w:asciiTheme="minorHAnsi" w:hAnsiTheme="minorHAnsi" w:cstheme="minorHAnsi"/>
          <w:szCs w:val="20"/>
        </w:rPr>
        <w:t>R</w:t>
      </w:r>
      <w:r w:rsidR="00464A79" w:rsidRPr="00ED5F08">
        <w:rPr>
          <w:rFonts w:asciiTheme="minorHAnsi" w:hAnsiTheme="minorHAnsi" w:cstheme="minorHAnsi"/>
          <w:szCs w:val="20"/>
        </w:rPr>
        <w:t>Š</w:t>
      </w:r>
      <w:r w:rsidR="00464A79">
        <w:rPr>
          <w:rFonts w:asciiTheme="minorHAnsi" w:hAnsiTheme="minorHAnsi" w:cstheme="minorHAnsi"/>
          <w:szCs w:val="20"/>
        </w:rPr>
        <w:t xml:space="preserve"> 03</w:t>
      </w:r>
      <w:r w:rsidR="00464A79" w:rsidRPr="00ED5F08">
        <w:rPr>
          <w:rFonts w:asciiTheme="minorHAnsi" w:hAnsiTheme="minorHAnsi" w:cstheme="minorHAnsi"/>
          <w:szCs w:val="20"/>
        </w:rPr>
        <w:t>, za kterou je napojen</w:t>
      </w:r>
      <w:r w:rsidR="00464A79">
        <w:rPr>
          <w:rFonts w:asciiTheme="minorHAnsi" w:hAnsiTheme="minorHAnsi" w:cstheme="minorHAnsi"/>
          <w:szCs w:val="20"/>
        </w:rPr>
        <w:t xml:space="preserve"> s</w:t>
      </w:r>
      <w:r w:rsidR="00464A79" w:rsidRPr="007D51AA">
        <w:rPr>
          <w:rFonts w:asciiTheme="minorHAnsi" w:hAnsiTheme="minorHAnsi" w:cstheme="minorHAnsi"/>
          <w:szCs w:val="20"/>
        </w:rPr>
        <w:t>ystém vsakovacích bloků</w:t>
      </w:r>
      <w:r w:rsidR="00464A79">
        <w:rPr>
          <w:rFonts w:asciiTheme="minorHAnsi" w:hAnsiTheme="minorHAnsi" w:cstheme="minorHAnsi"/>
          <w:szCs w:val="20"/>
        </w:rPr>
        <w:t>.</w:t>
      </w:r>
    </w:p>
    <w:p w:rsidR="007E1610" w:rsidRDefault="007E1610" w:rsidP="007E1610">
      <w:pPr>
        <w:tabs>
          <w:tab w:val="left" w:pos="284"/>
        </w:tabs>
        <w:ind w:firstLine="284"/>
        <w:contextualSpacing/>
        <w:rPr>
          <w:rFonts w:asciiTheme="minorHAnsi" w:hAnsiTheme="minorHAnsi" w:cstheme="minorHAnsi"/>
          <w:szCs w:val="20"/>
        </w:rPr>
      </w:pPr>
      <w:r w:rsidRPr="007E1610">
        <w:rPr>
          <w:rFonts w:asciiTheme="minorHAnsi" w:hAnsiTheme="minorHAnsi" w:cstheme="minorHAnsi"/>
          <w:szCs w:val="20"/>
        </w:rPr>
        <w:t>Potrubí bude vedeno dle výkresové dokumentace. Uložení potrubí bude provedeno dle vzorového příčného řezu. Sklon areálové kanalizace a hloubku uložení potrubí lze upravit při provádění a po zjištění skutečné hloubky stávající kanalizace v místě stávající revizní šachty. Je třeba dodržet minimální krytí potrubí 1,0 m (při této hloubce je doporučeno provést opatření proti zámrzu) a min. vzdálenosti při křížení stávajících podzemních sítí dle ČSN 73 6005 – Prostorové uspořádání sítí technického vybavení.</w:t>
      </w:r>
    </w:p>
    <w:p w:rsidR="007E1610" w:rsidRPr="007E1610" w:rsidRDefault="007E1610" w:rsidP="007E1610">
      <w:pPr>
        <w:tabs>
          <w:tab w:val="left" w:pos="284"/>
        </w:tabs>
        <w:ind w:firstLine="284"/>
        <w:contextualSpacing/>
        <w:rPr>
          <w:rFonts w:asciiTheme="minorHAnsi" w:hAnsiTheme="minorHAnsi" w:cstheme="minorHAnsi"/>
          <w:sz w:val="10"/>
          <w:szCs w:val="20"/>
        </w:rPr>
      </w:pPr>
    </w:p>
    <w:p w:rsidR="0033458A" w:rsidRPr="00E21096" w:rsidRDefault="002F29ED" w:rsidP="0033458A">
      <w:pPr>
        <w:pStyle w:val="Nadpis2"/>
      </w:pPr>
      <w:r>
        <w:t>Materiál a potrubí</w:t>
      </w:r>
    </w:p>
    <w:p w:rsidR="0033458A" w:rsidRDefault="009A6484" w:rsidP="00DD3F09">
      <w:pPr>
        <w:ind w:firstLine="284"/>
        <w:rPr>
          <w:rFonts w:eastAsiaTheme="minorHAnsi"/>
          <w:lang w:eastAsia="en-US"/>
        </w:rPr>
      </w:pPr>
      <w:r>
        <w:rPr>
          <w:rFonts w:eastAsiaTheme="minorHAnsi"/>
          <w:lang w:eastAsia="en-US"/>
        </w:rPr>
        <w:t>Kanalizační</w:t>
      </w:r>
      <w:r w:rsidRPr="00657560">
        <w:rPr>
          <w:rFonts w:cs="Arial"/>
          <w:bCs/>
          <w:szCs w:val="20"/>
        </w:rPr>
        <w:t xml:space="preserve"> potrubí </w:t>
      </w:r>
      <w:r w:rsidRPr="00E41FD2">
        <w:rPr>
          <w:rFonts w:cs="Arial"/>
          <w:szCs w:val="20"/>
        </w:rPr>
        <w:t>je navrženo z</w:t>
      </w:r>
      <w:r>
        <w:rPr>
          <w:rFonts w:cs="Arial"/>
          <w:szCs w:val="20"/>
        </w:rPr>
        <w:t> </w:t>
      </w:r>
      <w:r w:rsidRPr="00E41FD2">
        <w:rPr>
          <w:rFonts w:cs="Arial"/>
          <w:szCs w:val="20"/>
        </w:rPr>
        <w:t>kanalizačníh</w:t>
      </w:r>
      <w:r>
        <w:rPr>
          <w:rFonts w:cs="Arial"/>
          <w:szCs w:val="20"/>
        </w:rPr>
        <w:t xml:space="preserve">o </w:t>
      </w:r>
      <w:r w:rsidRPr="002466EE">
        <w:rPr>
          <w:rFonts w:asciiTheme="minorHAnsi" w:hAnsiTheme="minorHAnsi" w:cstheme="minorHAnsi"/>
          <w:szCs w:val="20"/>
        </w:rPr>
        <w:t>systém</w:t>
      </w:r>
      <w:r>
        <w:rPr>
          <w:rFonts w:asciiTheme="minorHAnsi" w:hAnsiTheme="minorHAnsi" w:cstheme="minorHAnsi"/>
          <w:szCs w:val="20"/>
        </w:rPr>
        <w:t>u</w:t>
      </w:r>
      <w:r w:rsidRPr="002466EE">
        <w:rPr>
          <w:rFonts w:asciiTheme="minorHAnsi" w:hAnsiTheme="minorHAnsi" w:cstheme="minorHAnsi"/>
          <w:szCs w:val="20"/>
        </w:rPr>
        <w:t xml:space="preserve"> z nem</w:t>
      </w:r>
      <w:r>
        <w:rPr>
          <w:rFonts w:asciiTheme="minorHAnsi" w:hAnsiTheme="minorHAnsi" w:cstheme="minorHAnsi"/>
          <w:szCs w:val="20"/>
        </w:rPr>
        <w:t xml:space="preserve">ěkčeného polyvinylchloridu </w:t>
      </w:r>
      <w:r w:rsidRPr="002466EE">
        <w:rPr>
          <w:rFonts w:asciiTheme="minorHAnsi" w:hAnsiTheme="minorHAnsi" w:cstheme="minorHAnsi"/>
          <w:szCs w:val="20"/>
        </w:rPr>
        <w:t>(PVC-U)</w:t>
      </w:r>
      <w:r>
        <w:rPr>
          <w:rFonts w:asciiTheme="minorHAnsi" w:hAnsiTheme="minorHAnsi" w:cstheme="minorHAnsi"/>
          <w:szCs w:val="20"/>
        </w:rPr>
        <w:t>, kru</w:t>
      </w:r>
      <w:r w:rsidRPr="002466EE">
        <w:rPr>
          <w:rFonts w:asciiTheme="minorHAnsi" w:hAnsiTheme="minorHAnsi" w:cstheme="minorHAnsi"/>
          <w:szCs w:val="20"/>
        </w:rPr>
        <w:t>hové tuhosti SN 4, vyráběn</w:t>
      </w:r>
      <w:r>
        <w:rPr>
          <w:rFonts w:asciiTheme="minorHAnsi" w:hAnsiTheme="minorHAnsi" w:cstheme="minorHAnsi"/>
          <w:szCs w:val="20"/>
        </w:rPr>
        <w:t>ého</w:t>
      </w:r>
      <w:r w:rsidRPr="002466EE">
        <w:rPr>
          <w:rFonts w:asciiTheme="minorHAnsi" w:hAnsiTheme="minorHAnsi" w:cstheme="minorHAnsi"/>
          <w:szCs w:val="20"/>
        </w:rPr>
        <w:t xml:space="preserve"> v souladu s ČSN EN 1401-1 a ČSN EN 13476-2.</w:t>
      </w:r>
      <w:r>
        <w:rPr>
          <w:rFonts w:asciiTheme="minorHAnsi" w:hAnsiTheme="minorHAnsi" w:cstheme="minorHAnsi"/>
          <w:szCs w:val="20"/>
        </w:rPr>
        <w:t xml:space="preserve"> Jedná se o kanalizační systém </w:t>
      </w:r>
      <w:r w:rsidRPr="00E41FD2">
        <w:rPr>
          <w:rFonts w:cs="Arial"/>
          <w:szCs w:val="20"/>
        </w:rPr>
        <w:t xml:space="preserve">trubek a tvarovek </w:t>
      </w:r>
      <w:r>
        <w:rPr>
          <w:rFonts w:cs="Arial"/>
          <w:szCs w:val="20"/>
        </w:rPr>
        <w:t>„</w:t>
      </w:r>
      <w:r w:rsidRPr="00E41FD2">
        <w:rPr>
          <w:rFonts w:cs="Arial"/>
          <w:szCs w:val="20"/>
        </w:rPr>
        <w:t>KG-Systém</w:t>
      </w:r>
      <w:r>
        <w:rPr>
          <w:rFonts w:cs="Arial"/>
          <w:szCs w:val="20"/>
        </w:rPr>
        <w:t>“ (PVC). K</w:t>
      </w:r>
      <w:r w:rsidRPr="002466EE">
        <w:rPr>
          <w:rFonts w:asciiTheme="minorHAnsi" w:hAnsiTheme="minorHAnsi" w:cstheme="minorHAnsi"/>
          <w:szCs w:val="20"/>
        </w:rPr>
        <w:t xml:space="preserve">analizační systém </w:t>
      </w:r>
      <w:r>
        <w:rPr>
          <w:rFonts w:asciiTheme="minorHAnsi" w:hAnsiTheme="minorHAnsi" w:cstheme="minorHAnsi"/>
          <w:szCs w:val="20"/>
        </w:rPr>
        <w:t xml:space="preserve">je vhodný </w:t>
      </w:r>
      <w:r w:rsidRPr="002466EE">
        <w:rPr>
          <w:rFonts w:asciiTheme="minorHAnsi" w:hAnsiTheme="minorHAnsi" w:cstheme="minorHAnsi"/>
          <w:szCs w:val="20"/>
        </w:rPr>
        <w:t>pro svodná potrubí pod budovami, kanalizační přípojky a stokové sítě s výškou krytí až 4 m.</w:t>
      </w:r>
      <w:r>
        <w:rPr>
          <w:rFonts w:asciiTheme="minorHAnsi" w:hAnsiTheme="minorHAnsi" w:cstheme="minorHAnsi"/>
          <w:szCs w:val="20"/>
        </w:rPr>
        <w:t xml:space="preserve"> </w:t>
      </w:r>
      <w:r w:rsidRPr="003766E3">
        <w:t xml:space="preserve">Potrubí je </w:t>
      </w:r>
      <w:r>
        <w:t xml:space="preserve">vyráběno </w:t>
      </w:r>
      <w:r w:rsidRPr="003766E3">
        <w:t>v dimenzích od DN 100 až do 600mm a je vyráběno v různých délkách od 0,5 až do 5m, přičemž je vždy opatřeno na jedné straně hrdlem. KG tvarovky jsou opatřeny vyjímatelným pryžovým těsnícím kroužkem.</w:t>
      </w:r>
    </w:p>
    <w:p w:rsidR="0033458A" w:rsidRPr="00DD3F09" w:rsidRDefault="0033458A" w:rsidP="00DD3F09">
      <w:pPr>
        <w:rPr>
          <w:rFonts w:eastAsiaTheme="minorHAnsi"/>
          <w:sz w:val="10"/>
          <w:lang w:eastAsia="en-US"/>
        </w:rPr>
      </w:pPr>
    </w:p>
    <w:p w:rsidR="0033458A" w:rsidRDefault="002F29ED" w:rsidP="0033458A">
      <w:pPr>
        <w:pStyle w:val="Nadpis2"/>
        <w:rPr>
          <w:rFonts w:eastAsiaTheme="minorHAnsi"/>
          <w:lang w:eastAsia="en-US"/>
        </w:rPr>
      </w:pPr>
      <w:r>
        <w:lastRenderedPageBreak/>
        <w:t>Uložení potrubí</w:t>
      </w:r>
    </w:p>
    <w:p w:rsidR="009A6484" w:rsidRPr="009A6484" w:rsidRDefault="009A6484" w:rsidP="009A6484">
      <w:pPr>
        <w:ind w:firstLine="284"/>
        <w:rPr>
          <w:rFonts w:cs="Arial"/>
        </w:rPr>
      </w:pPr>
      <w:r w:rsidRPr="009A6484">
        <w:rPr>
          <w:rFonts w:cs="Arial"/>
        </w:rPr>
        <w:t xml:space="preserve">Potrubí bude uloženo na pískovém loži tloušťky </w:t>
      </w:r>
      <w:smartTag w:uri="urn:schemas-microsoft-com:office:smarttags" w:element="metricconverter">
        <w:smartTagPr>
          <w:attr w:name="ProductID" w:val="100 mm"/>
        </w:smartTagPr>
        <w:r w:rsidRPr="009A6484">
          <w:rPr>
            <w:rFonts w:cs="Arial"/>
          </w:rPr>
          <w:t>100 mm</w:t>
        </w:r>
      </w:smartTag>
      <w:r w:rsidRPr="009A6484">
        <w:rPr>
          <w:rFonts w:cs="Arial"/>
        </w:rPr>
        <w:t xml:space="preserve"> a obsypáno štěrkopískem </w:t>
      </w:r>
      <w:smartTag w:uri="urn:schemas-microsoft-com:office:smarttags" w:element="metricconverter">
        <w:smartTagPr>
          <w:attr w:name="ProductID" w:val="300 mm"/>
        </w:smartTagPr>
        <w:r w:rsidRPr="009A6484">
          <w:rPr>
            <w:rFonts w:cs="Arial"/>
          </w:rPr>
          <w:t>300 mm</w:t>
        </w:r>
      </w:smartTag>
      <w:r w:rsidRPr="009A6484">
        <w:rPr>
          <w:rFonts w:cs="Arial"/>
        </w:rPr>
        <w:t xml:space="preserve"> nad vrch potrubí. Dno výkopu musí být upraveno tak, aby potrubí na něm leželo v celé délce a nedocházelo k bodovému podpírání potrubí. Identifikace potrubí bude zabezpečena vodičem CYY 2,5 mm</w:t>
      </w:r>
      <w:r w:rsidRPr="009A6484">
        <w:rPr>
          <w:rFonts w:cs="Arial"/>
          <w:vertAlign w:val="superscript"/>
        </w:rPr>
        <w:t>2</w:t>
      </w:r>
      <w:r w:rsidRPr="009A6484">
        <w:rPr>
          <w:rFonts w:cs="Arial"/>
        </w:rPr>
        <w:t xml:space="preserve"> připevněným k potrubí a výstražnou folií šířky </w:t>
      </w:r>
      <w:smartTag w:uri="urn:schemas-microsoft-com:office:smarttags" w:element="metricconverter">
        <w:smartTagPr>
          <w:attr w:name="ProductID" w:val="300 mm"/>
        </w:smartTagPr>
        <w:r w:rsidRPr="009A6484">
          <w:rPr>
            <w:rFonts w:cs="Arial"/>
          </w:rPr>
          <w:t>300 mm</w:t>
        </w:r>
      </w:smartTag>
      <w:r w:rsidRPr="009A6484">
        <w:rPr>
          <w:rFonts w:cs="Arial"/>
        </w:rPr>
        <w:t xml:space="preserve"> položenou na obsypu potrubí. </w:t>
      </w:r>
    </w:p>
    <w:p w:rsidR="009A6484" w:rsidRDefault="009A6484" w:rsidP="009A6484">
      <w:pPr>
        <w:tabs>
          <w:tab w:val="left" w:pos="284"/>
        </w:tabs>
        <w:ind w:firstLine="284"/>
        <w:rPr>
          <w:rFonts w:cs="Arial"/>
        </w:rPr>
      </w:pPr>
      <w:r w:rsidRPr="009A6484">
        <w:rPr>
          <w:rFonts w:cs="Arial"/>
        </w:rPr>
        <w:t>Požadavky na materiál obsypu a vrstev lože je uveden v projektové dokumentaci. Hutnění jednotlivých vrstev provést dle technologických požadavků výrobce potrubí.</w:t>
      </w:r>
    </w:p>
    <w:p w:rsidR="000B2675" w:rsidRPr="007E1610" w:rsidRDefault="000B2675" w:rsidP="009A6484">
      <w:pPr>
        <w:tabs>
          <w:tab w:val="left" w:pos="284"/>
        </w:tabs>
        <w:ind w:firstLine="284"/>
        <w:rPr>
          <w:rFonts w:cs="Arial"/>
          <w:sz w:val="10"/>
        </w:rPr>
      </w:pPr>
    </w:p>
    <w:p w:rsidR="009A6484" w:rsidRDefault="002F29ED" w:rsidP="00137208">
      <w:pPr>
        <w:pStyle w:val="Nadpis2"/>
      </w:pPr>
      <w:r>
        <w:t>Kanalizační šachty</w:t>
      </w:r>
    </w:p>
    <w:p w:rsidR="000B2675" w:rsidRPr="00D225EB" w:rsidRDefault="000B2675" w:rsidP="000B2675">
      <w:pPr>
        <w:ind w:firstLine="284"/>
        <w:rPr>
          <w:rFonts w:asciiTheme="minorHAnsi" w:hAnsiTheme="minorHAnsi"/>
        </w:rPr>
      </w:pPr>
      <w:r w:rsidRPr="00D225EB">
        <w:rPr>
          <w:rFonts w:asciiTheme="minorHAnsi" w:hAnsiTheme="minorHAnsi"/>
        </w:rPr>
        <w:t xml:space="preserve">Montáž šachet bude dle pokynů a požadavků výrobce prefabrikovaných dílců a její uživatelské příručky výrobce. Vzhledem ke svažitosti okolního terénu budou před vstupní částí šachet osazeny betonové obrubníky, které budou vyčnívat min. 200 mm nad okolní terén. </w:t>
      </w:r>
    </w:p>
    <w:p w:rsidR="000B2675" w:rsidRPr="00D225EB" w:rsidRDefault="000B2675" w:rsidP="000B2675">
      <w:pPr>
        <w:rPr>
          <w:sz w:val="10"/>
        </w:rPr>
      </w:pPr>
    </w:p>
    <w:p w:rsidR="000B2675" w:rsidRPr="00D80BA4" w:rsidRDefault="000B2675" w:rsidP="000B2675">
      <w:pPr>
        <w:pStyle w:val="Nadpis3"/>
      </w:pPr>
      <w:r w:rsidRPr="00D80BA4">
        <w:t>Plastové šachty</w:t>
      </w:r>
    </w:p>
    <w:p w:rsidR="00906E1C" w:rsidRDefault="000B2675" w:rsidP="00906E1C">
      <w:pPr>
        <w:ind w:firstLine="284"/>
        <w:rPr>
          <w:rFonts w:asciiTheme="minorHAnsi" w:hAnsiTheme="minorHAnsi"/>
        </w:rPr>
      </w:pPr>
      <w:r w:rsidRPr="00DD7488">
        <w:rPr>
          <w:rFonts w:asciiTheme="minorHAnsi" w:hAnsiTheme="minorHAnsi"/>
        </w:rPr>
        <w:t xml:space="preserve">Budou použity plastové šachtice o průměru </w:t>
      </w:r>
      <w:r w:rsidR="00464A79">
        <w:rPr>
          <w:rFonts w:asciiTheme="minorHAnsi" w:hAnsiTheme="minorHAnsi"/>
        </w:rPr>
        <w:t xml:space="preserve">425, 600 a </w:t>
      </w:r>
      <w:r w:rsidR="00906E1C">
        <w:rPr>
          <w:rFonts w:asciiTheme="minorHAnsi" w:hAnsiTheme="minorHAnsi"/>
        </w:rPr>
        <w:t xml:space="preserve">1000 mm </w:t>
      </w:r>
      <w:r w:rsidR="00906E1C" w:rsidRPr="00906E1C">
        <w:rPr>
          <w:rFonts w:asciiTheme="minorHAnsi" w:hAnsiTheme="minorHAnsi"/>
        </w:rPr>
        <w:t>s vlnovcovou šachtovou rourou</w:t>
      </w:r>
      <w:r w:rsidR="00906E1C">
        <w:rPr>
          <w:rFonts w:asciiTheme="minorHAnsi" w:hAnsiTheme="minorHAnsi"/>
        </w:rPr>
        <w:t>. Š</w:t>
      </w:r>
      <w:r w:rsidR="00906E1C" w:rsidRPr="00906E1C">
        <w:rPr>
          <w:rFonts w:asciiTheme="minorHAnsi" w:hAnsiTheme="minorHAnsi"/>
        </w:rPr>
        <w:t xml:space="preserve">achtové díly jsou vyrobeny z PP (šachtová dna, roura, </w:t>
      </w:r>
      <w:r w:rsidR="00CD5FA3" w:rsidRPr="00906E1C">
        <w:rPr>
          <w:rFonts w:asciiTheme="minorHAnsi" w:hAnsiTheme="minorHAnsi"/>
        </w:rPr>
        <w:t>kónus</w:t>
      </w:r>
      <w:r w:rsidR="00906E1C" w:rsidRPr="00906E1C">
        <w:rPr>
          <w:rFonts w:asciiTheme="minorHAnsi" w:hAnsiTheme="minorHAnsi"/>
        </w:rPr>
        <w:t>) nebo z PE (šachtová dna)</w:t>
      </w:r>
      <w:r w:rsidR="00906E1C">
        <w:rPr>
          <w:rFonts w:asciiTheme="minorHAnsi" w:hAnsiTheme="minorHAnsi"/>
        </w:rPr>
        <w:t xml:space="preserve">. </w:t>
      </w:r>
      <w:r w:rsidR="00CD5FA3">
        <w:rPr>
          <w:rFonts w:asciiTheme="minorHAnsi" w:hAnsiTheme="minorHAnsi"/>
        </w:rPr>
        <w:t>Integrované</w:t>
      </w:r>
      <w:r w:rsidR="00906E1C" w:rsidRPr="00906E1C">
        <w:rPr>
          <w:rFonts w:asciiTheme="minorHAnsi" w:hAnsiTheme="minorHAnsi"/>
        </w:rPr>
        <w:t xml:space="preserve"> těsnění v hrdle šachtového dna</w:t>
      </w:r>
      <w:r w:rsidR="00906E1C">
        <w:rPr>
          <w:rFonts w:asciiTheme="minorHAnsi" w:hAnsiTheme="minorHAnsi"/>
        </w:rPr>
        <w:t>. Šachty jsou</w:t>
      </w:r>
      <w:r w:rsidR="00906E1C" w:rsidRPr="00906E1C">
        <w:rPr>
          <w:rFonts w:asciiTheme="minorHAnsi" w:hAnsiTheme="minorHAnsi"/>
        </w:rPr>
        <w:t xml:space="preserve"> </w:t>
      </w:r>
      <w:r w:rsidR="00906E1C">
        <w:rPr>
          <w:rFonts w:asciiTheme="minorHAnsi" w:hAnsiTheme="minorHAnsi"/>
        </w:rPr>
        <w:t>v</w:t>
      </w:r>
      <w:r w:rsidR="00906E1C" w:rsidRPr="00906E1C">
        <w:rPr>
          <w:rFonts w:asciiTheme="minorHAnsi" w:hAnsiTheme="minorHAnsi"/>
        </w:rPr>
        <w:t xml:space="preserve"> souladu s normou ČSN EN 476 splňuj</w:t>
      </w:r>
      <w:r w:rsidR="00ED6AD1">
        <w:rPr>
          <w:rFonts w:asciiTheme="minorHAnsi" w:hAnsiTheme="minorHAnsi"/>
        </w:rPr>
        <w:t>í</w:t>
      </w:r>
      <w:r w:rsidR="00906E1C" w:rsidRPr="00906E1C">
        <w:rPr>
          <w:rFonts w:asciiTheme="minorHAnsi" w:hAnsiTheme="minorHAnsi"/>
        </w:rPr>
        <w:t xml:space="preserve"> požadavky na bezpečnost v</w:t>
      </w:r>
      <w:r w:rsidR="00ED6AD1">
        <w:rPr>
          <w:rFonts w:asciiTheme="minorHAnsi" w:hAnsiTheme="minorHAnsi"/>
        </w:rPr>
        <w:t xml:space="preserve"> </w:t>
      </w:r>
      <w:r w:rsidR="00906E1C" w:rsidRPr="00906E1C">
        <w:rPr>
          <w:rFonts w:asciiTheme="minorHAnsi" w:hAnsiTheme="minorHAnsi"/>
        </w:rPr>
        <w:t>místě</w:t>
      </w:r>
      <w:r w:rsidR="00ED6AD1">
        <w:rPr>
          <w:rFonts w:asciiTheme="minorHAnsi" w:hAnsiTheme="minorHAnsi"/>
        </w:rPr>
        <w:t xml:space="preserve"> </w:t>
      </w:r>
      <w:r w:rsidR="00906E1C" w:rsidRPr="00906E1C">
        <w:rPr>
          <w:rFonts w:asciiTheme="minorHAnsi" w:hAnsiTheme="minorHAnsi"/>
        </w:rPr>
        <w:t>instalace.</w:t>
      </w:r>
      <w:r w:rsidR="00ED6AD1">
        <w:rPr>
          <w:rFonts w:asciiTheme="minorHAnsi" w:hAnsiTheme="minorHAnsi"/>
        </w:rPr>
        <w:t xml:space="preserve"> </w:t>
      </w:r>
      <w:r w:rsidR="00906E1C" w:rsidRPr="00906E1C">
        <w:rPr>
          <w:rFonts w:asciiTheme="minorHAnsi" w:hAnsiTheme="minorHAnsi"/>
        </w:rPr>
        <w:t>Kromě</w:t>
      </w:r>
      <w:r w:rsidR="00ED6AD1">
        <w:rPr>
          <w:rFonts w:asciiTheme="minorHAnsi" w:hAnsiTheme="minorHAnsi"/>
        </w:rPr>
        <w:t xml:space="preserve"> </w:t>
      </w:r>
      <w:r w:rsidR="00906E1C" w:rsidRPr="00906E1C">
        <w:rPr>
          <w:rFonts w:asciiTheme="minorHAnsi" w:hAnsiTheme="minorHAnsi"/>
        </w:rPr>
        <w:t>toho</w:t>
      </w:r>
      <w:r w:rsidR="00ED6AD1">
        <w:rPr>
          <w:rFonts w:asciiTheme="minorHAnsi" w:hAnsiTheme="minorHAnsi"/>
        </w:rPr>
        <w:t xml:space="preserve"> </w:t>
      </w:r>
      <w:r w:rsidR="00906E1C" w:rsidRPr="00906E1C">
        <w:rPr>
          <w:rFonts w:asciiTheme="minorHAnsi" w:hAnsiTheme="minorHAnsi"/>
        </w:rPr>
        <w:t>splňuje</w:t>
      </w:r>
      <w:r w:rsidR="00ED6AD1">
        <w:rPr>
          <w:rFonts w:asciiTheme="minorHAnsi" w:hAnsiTheme="minorHAnsi"/>
        </w:rPr>
        <w:t xml:space="preserve"> </w:t>
      </w:r>
      <w:r w:rsidR="00906E1C" w:rsidRPr="00906E1C">
        <w:rPr>
          <w:rFonts w:asciiTheme="minorHAnsi" w:hAnsiTheme="minorHAnsi"/>
        </w:rPr>
        <w:t>požadavky</w:t>
      </w:r>
      <w:r w:rsidR="00ED6AD1">
        <w:rPr>
          <w:rFonts w:asciiTheme="minorHAnsi" w:hAnsiTheme="minorHAnsi"/>
        </w:rPr>
        <w:t xml:space="preserve"> </w:t>
      </w:r>
      <w:r w:rsidR="00906E1C" w:rsidRPr="00906E1C">
        <w:rPr>
          <w:rFonts w:asciiTheme="minorHAnsi" w:hAnsiTheme="minorHAnsi"/>
        </w:rPr>
        <w:t>normy ČSN EN 13598-2 pro vstupní a revizní plastové kanalizační šachty v oblastech zatížených dopravou při uložení v zemi ve velkých hloubkách.</w:t>
      </w:r>
      <w:r w:rsidR="00ED6AD1">
        <w:rPr>
          <w:rFonts w:asciiTheme="minorHAnsi" w:hAnsiTheme="minorHAnsi"/>
        </w:rPr>
        <w:t xml:space="preserve"> Šachta </w:t>
      </w:r>
      <w:r w:rsidR="00464A79">
        <w:rPr>
          <w:rFonts w:asciiTheme="minorHAnsi" w:hAnsiTheme="minorHAnsi"/>
        </w:rPr>
        <w:t>R</w:t>
      </w:r>
      <w:r w:rsidR="00ED6AD1">
        <w:rPr>
          <w:rFonts w:asciiTheme="minorHAnsi" w:hAnsiTheme="minorHAnsi"/>
        </w:rPr>
        <w:t>Š</w:t>
      </w:r>
      <w:r w:rsidR="00464A79">
        <w:rPr>
          <w:rFonts w:asciiTheme="minorHAnsi" w:hAnsiTheme="minorHAnsi"/>
        </w:rPr>
        <w:t xml:space="preserve"> 02</w:t>
      </w:r>
      <w:r w:rsidR="00ED6AD1">
        <w:rPr>
          <w:rFonts w:asciiTheme="minorHAnsi" w:hAnsiTheme="minorHAnsi"/>
        </w:rPr>
        <w:t xml:space="preserve"> bude opatřena litinovou dešťovou mříží D400. Šacht</w:t>
      </w:r>
      <w:r w:rsidR="00464A79">
        <w:rPr>
          <w:rFonts w:asciiTheme="minorHAnsi" w:hAnsiTheme="minorHAnsi"/>
        </w:rPr>
        <w:t>y</w:t>
      </w:r>
      <w:r w:rsidR="00ED6AD1">
        <w:rPr>
          <w:rFonts w:asciiTheme="minorHAnsi" w:hAnsiTheme="minorHAnsi"/>
        </w:rPr>
        <w:t xml:space="preserve"> </w:t>
      </w:r>
      <w:r w:rsidR="00464A79">
        <w:rPr>
          <w:rFonts w:asciiTheme="minorHAnsi" w:hAnsiTheme="minorHAnsi"/>
        </w:rPr>
        <w:t>R</w:t>
      </w:r>
      <w:r w:rsidR="00ED6AD1">
        <w:rPr>
          <w:rFonts w:asciiTheme="minorHAnsi" w:hAnsiTheme="minorHAnsi"/>
        </w:rPr>
        <w:t>Š</w:t>
      </w:r>
      <w:r w:rsidR="00464A79">
        <w:rPr>
          <w:rFonts w:asciiTheme="minorHAnsi" w:hAnsiTheme="minorHAnsi"/>
        </w:rPr>
        <w:t xml:space="preserve"> 01 a 03</w:t>
      </w:r>
      <w:r w:rsidR="00ED6AD1">
        <w:rPr>
          <w:rFonts w:asciiTheme="minorHAnsi" w:hAnsiTheme="minorHAnsi"/>
        </w:rPr>
        <w:t xml:space="preserve"> bud</w:t>
      </w:r>
      <w:r w:rsidR="00464A79">
        <w:rPr>
          <w:rFonts w:asciiTheme="minorHAnsi" w:hAnsiTheme="minorHAnsi"/>
        </w:rPr>
        <w:t>ou</w:t>
      </w:r>
      <w:r w:rsidR="00ED6AD1">
        <w:rPr>
          <w:rFonts w:asciiTheme="minorHAnsi" w:hAnsiTheme="minorHAnsi"/>
        </w:rPr>
        <w:t xml:space="preserve"> opatřen</w:t>
      </w:r>
      <w:r w:rsidR="00464A79">
        <w:rPr>
          <w:rFonts w:asciiTheme="minorHAnsi" w:hAnsiTheme="minorHAnsi"/>
        </w:rPr>
        <w:t>y</w:t>
      </w:r>
      <w:r w:rsidR="00ED6AD1">
        <w:rPr>
          <w:rFonts w:asciiTheme="minorHAnsi" w:hAnsiTheme="minorHAnsi"/>
        </w:rPr>
        <w:t xml:space="preserve"> litinovým poklopem </w:t>
      </w:r>
      <w:r w:rsidR="00464A79">
        <w:rPr>
          <w:rFonts w:asciiTheme="minorHAnsi" w:hAnsiTheme="minorHAnsi"/>
        </w:rPr>
        <w:t>B125</w:t>
      </w:r>
      <w:r w:rsidR="00ED6AD1">
        <w:rPr>
          <w:rFonts w:asciiTheme="minorHAnsi" w:hAnsiTheme="minorHAnsi"/>
        </w:rPr>
        <w:t>.</w:t>
      </w:r>
    </w:p>
    <w:p w:rsidR="007E1610" w:rsidRPr="007E1610" w:rsidRDefault="007E1610" w:rsidP="007E1610">
      <w:pPr>
        <w:tabs>
          <w:tab w:val="left" w:pos="284"/>
        </w:tabs>
        <w:contextualSpacing/>
        <w:rPr>
          <w:rFonts w:asciiTheme="minorHAnsi" w:hAnsiTheme="minorHAnsi" w:cs="Arial"/>
          <w:b/>
          <w:bCs/>
          <w:sz w:val="10"/>
          <w:szCs w:val="20"/>
        </w:rPr>
      </w:pPr>
    </w:p>
    <w:p w:rsidR="00EF3C3F" w:rsidRDefault="00E347EE" w:rsidP="002F29ED">
      <w:pPr>
        <w:pStyle w:val="Nadpis1"/>
      </w:pPr>
      <w:r>
        <w:t>akumulační nádrž</w:t>
      </w:r>
    </w:p>
    <w:p w:rsidR="00E347EE" w:rsidRDefault="00E347EE" w:rsidP="00E347EE">
      <w:pPr>
        <w:ind w:firstLine="284"/>
      </w:pPr>
      <w:r w:rsidRPr="00340F4F">
        <w:t>Jedná se o kompaktní samonosnou nádrž vyrobenou z polypropylénových plastových desek,</w:t>
      </w:r>
      <w:r>
        <w:t xml:space="preserve"> </w:t>
      </w:r>
      <w:r w:rsidRPr="00340F4F">
        <w:t>staticky vyztužených natolik, aby odolaly všem potřebným zatížením (vlastní hmotnost, tlak zeminy, tlak vnitřní kapaliny, přitížení na teré</w:t>
      </w:r>
      <w:r>
        <w:t>nu).</w:t>
      </w:r>
      <w:r w:rsidR="00464A79">
        <w:t xml:space="preserve"> </w:t>
      </w:r>
      <w:r w:rsidR="00464A79" w:rsidRPr="00464A79">
        <w:t>Maximální zatížení osy 2,2t ve spojení s teleskopickým nástavcem a litinovým</w:t>
      </w:r>
      <w:r w:rsidR="00464A79">
        <w:t xml:space="preserve"> </w:t>
      </w:r>
      <w:r w:rsidR="00464A79" w:rsidRPr="00464A79">
        <w:t>poklopem třídy B</w:t>
      </w:r>
      <w:r w:rsidR="00464A79">
        <w:t>125</w:t>
      </w:r>
      <w:r w:rsidR="00464A79" w:rsidRPr="00464A79">
        <w:t>.</w:t>
      </w:r>
    </w:p>
    <w:p w:rsidR="000F1AFD" w:rsidRDefault="000F1AFD" w:rsidP="00E347EE">
      <w:pPr>
        <w:ind w:firstLine="284"/>
      </w:pPr>
      <w:r>
        <w:t>Pro možnost akumulace dešťové vody bude v nádrži osazeno nové kalové čerpadlo s hadicí délky 30 m.</w:t>
      </w:r>
    </w:p>
    <w:p w:rsidR="00E347EE" w:rsidRPr="00E347EE" w:rsidRDefault="00E347EE" w:rsidP="00E347EE">
      <w:pPr>
        <w:pStyle w:val="Odstavecseseznamem"/>
      </w:pPr>
      <w:bookmarkStart w:id="0" w:name="_GoBack"/>
      <w:bookmarkEnd w:id="0"/>
    </w:p>
    <w:p w:rsidR="00E347EE" w:rsidRDefault="00E347EE" w:rsidP="00E347EE">
      <w:pPr>
        <w:pStyle w:val="Nadpis2"/>
      </w:pPr>
      <w:r w:rsidRPr="00340F4F">
        <w:t>Zakrytí nádrže</w:t>
      </w:r>
    </w:p>
    <w:p w:rsidR="00E347EE" w:rsidRDefault="00E347EE" w:rsidP="00E347EE">
      <w:pPr>
        <w:ind w:firstLine="284"/>
      </w:pPr>
      <w:r>
        <w:t xml:space="preserve">Dle tvaru, velikosti a varianty je nádrž vyráběna jako zastropená se vstupními šachtami. Nádrž je částečné zakryta zastropením tvořícím její součást, vstupní šachta je opatřena odnímatelným plastovým poklopem. Při rozměrech poklopu Ø650 mm to umožňuje zatížit víko rovnoměrně po celé ploše hmotností max. 200 kg (např. konstrukce zákrytu) nebo jedním osamoceným břemenem o hmotnosti max. 100 kg (náhodné postavení osoby na víku, ozdobný truhlík, apod.). Způsob přístupu do nádrže (umístění, výška šachet, zakrytí otvorů) je nutno řešit v rámci stavebního projektu. </w:t>
      </w:r>
    </w:p>
    <w:p w:rsidR="00E347EE" w:rsidRPr="00E347EE" w:rsidRDefault="00E347EE" w:rsidP="00E347EE">
      <w:pPr>
        <w:pStyle w:val="Odstavecseseznamem"/>
      </w:pPr>
    </w:p>
    <w:p w:rsidR="00E347EE" w:rsidRDefault="00E347EE" w:rsidP="00E347EE">
      <w:pPr>
        <w:pStyle w:val="Nadpis2"/>
      </w:pPr>
      <w:r>
        <w:t xml:space="preserve">Nástavec </w:t>
      </w:r>
    </w:p>
    <w:p w:rsidR="00E347EE" w:rsidRDefault="00E347EE" w:rsidP="00E347EE">
      <w:pPr>
        <w:ind w:firstLine="284"/>
      </w:pPr>
      <w:r>
        <w:t xml:space="preserve">Základní výšku nádrže H je možné podle požadavků na hloubku uložení zvýšit pomocí nástavce. Hloubka a způsob uložení musí být v souladu s ustanoveními této kapitoly! </w:t>
      </w:r>
    </w:p>
    <w:p w:rsidR="00E347EE" w:rsidRDefault="00E347EE" w:rsidP="00E347EE">
      <w:pPr>
        <w:pStyle w:val="Odstavecseseznamem"/>
      </w:pPr>
    </w:p>
    <w:p w:rsidR="00E347EE" w:rsidRDefault="00E347EE" w:rsidP="00E347EE">
      <w:pPr>
        <w:pStyle w:val="Nadpis2"/>
      </w:pPr>
      <w:r>
        <w:t xml:space="preserve">Osazení nádrže do terénu </w:t>
      </w:r>
    </w:p>
    <w:p w:rsidR="00E347EE" w:rsidRDefault="00E347EE" w:rsidP="00E347EE">
      <w:pPr>
        <w:ind w:firstLine="284"/>
      </w:pPr>
      <w:r>
        <w:t xml:space="preserve">Konstrukce nádrže je navržena tak, aby nádrž bez dalších stavebních nebo statických opatření odolala tlaku zeminy po zasypání. Nádrž je staticky dimenzována pro osazení do zeleného pásu na zatížení zásypovou zeminou o těchto parametrech: </w:t>
      </w:r>
    </w:p>
    <w:p w:rsidR="00E347EE" w:rsidRDefault="00E347EE" w:rsidP="00E347EE">
      <w:pPr>
        <w:pStyle w:val="Odrky"/>
      </w:pPr>
      <w:r>
        <w:t>měrná hmotnost 1900 kg/m</w:t>
      </w:r>
      <w:r w:rsidRPr="00340F4F">
        <w:rPr>
          <w:vertAlign w:val="superscript"/>
        </w:rPr>
        <w:t>3</w:t>
      </w:r>
      <w:r>
        <w:t xml:space="preserve">, </w:t>
      </w:r>
    </w:p>
    <w:p w:rsidR="00E347EE" w:rsidRDefault="00E347EE" w:rsidP="00E347EE">
      <w:pPr>
        <w:pStyle w:val="Odrky"/>
      </w:pPr>
      <w:r>
        <w:t xml:space="preserve">úhel vnitřního tření 35°. </w:t>
      </w:r>
    </w:p>
    <w:p w:rsidR="00E347EE" w:rsidRDefault="00E347EE" w:rsidP="00E347EE">
      <w:pPr>
        <w:ind w:firstLine="284"/>
      </w:pPr>
      <w:r>
        <w:t xml:space="preserve">Nádrž je nutné uložit na železobetonovou desku odpovídající únosnosti s rovinností ± 5 mm. Strop na zastropené nádrži je možné zatížit maximální vrstvou zásypové zeminy 300 mm a navíc přitížit nahodilým zatížením max. 2 </w:t>
      </w:r>
      <w:proofErr w:type="spellStart"/>
      <w:r>
        <w:t>kN</w:t>
      </w:r>
      <w:proofErr w:type="spellEnd"/>
      <w:r>
        <w:t>/m</w:t>
      </w:r>
      <w:r w:rsidRPr="00340F4F">
        <w:rPr>
          <w:vertAlign w:val="superscript"/>
        </w:rPr>
        <w:t>2</w:t>
      </w:r>
      <w:r>
        <w:t xml:space="preserve"> . Dno nádrže je ze statických důvodů možné osadit do maximální hloubky Hz = 3000 mm pod upraveným terénem.</w:t>
      </w:r>
    </w:p>
    <w:p w:rsidR="00E347EE" w:rsidRDefault="00E347EE" w:rsidP="00E347EE">
      <w:pPr>
        <w:pStyle w:val="Odstavecseseznamem"/>
      </w:pPr>
    </w:p>
    <w:p w:rsidR="00E347EE" w:rsidRDefault="00E347EE" w:rsidP="00E347EE">
      <w:pPr>
        <w:pStyle w:val="Nadpis2"/>
      </w:pPr>
      <w:r>
        <w:t xml:space="preserve">Osazení se zásypem zeminou </w:t>
      </w:r>
    </w:p>
    <w:p w:rsidR="00E347EE" w:rsidRDefault="00E347EE" w:rsidP="00E347EE">
      <w:r>
        <w:t xml:space="preserve">Po uložení nádrže na základovou desku je nutné provést: </w:t>
      </w:r>
    </w:p>
    <w:p w:rsidR="00E347EE" w:rsidRDefault="00E347EE" w:rsidP="00E347EE">
      <w:pPr>
        <w:pStyle w:val="Odrky"/>
      </w:pPr>
      <w:r>
        <w:t xml:space="preserve">zásyp nádrže zeminou, </w:t>
      </w:r>
    </w:p>
    <w:p w:rsidR="00E347EE" w:rsidRDefault="00E347EE" w:rsidP="00E347EE">
      <w:pPr>
        <w:pStyle w:val="Odrky"/>
      </w:pPr>
      <w:r>
        <w:t xml:space="preserve">zásyp horního okraje vstupních šachet. </w:t>
      </w:r>
    </w:p>
    <w:p w:rsidR="00E347EE" w:rsidRDefault="00E347EE" w:rsidP="00E347EE">
      <w:r>
        <w:t xml:space="preserve">Při zásypu nádrže dodržujte následující postup: </w:t>
      </w:r>
    </w:p>
    <w:p w:rsidR="00E347EE" w:rsidRDefault="00E347EE" w:rsidP="00E347EE">
      <w:pPr>
        <w:pStyle w:val="Odrky"/>
      </w:pPr>
      <w:r>
        <w:t xml:space="preserve">při zásypu postupujte ode dna nádrže po jednotlivých vrstvách, </w:t>
      </w:r>
    </w:p>
    <w:p w:rsidR="00E347EE" w:rsidRDefault="00E347EE" w:rsidP="00E347EE">
      <w:pPr>
        <w:pStyle w:val="Odrky"/>
      </w:pPr>
      <w:r>
        <w:t xml:space="preserve">proveďte vždy zásyp o vrstvě cca. 0,3 m a vrstvu odpovídajícím způsobem zhutněte, </w:t>
      </w:r>
    </w:p>
    <w:p w:rsidR="00E347EE" w:rsidRDefault="00E347EE" w:rsidP="00E347EE">
      <w:pPr>
        <w:pStyle w:val="Odrky"/>
      </w:pPr>
      <w:r>
        <w:t>současně se zásypem plňte nádrž vodou tak, aby hladina vody odpovídala výšce zásypu nebo nádrž rozepřete vhodnými stavebními vzpěrami.</w:t>
      </w:r>
    </w:p>
    <w:p w:rsidR="00FB6E9E" w:rsidRDefault="00FB6E9E" w:rsidP="00464A79">
      <w:pPr>
        <w:pStyle w:val="Odstavecseseznamem"/>
      </w:pPr>
    </w:p>
    <w:p w:rsidR="00FB6E9E" w:rsidRPr="002F29ED" w:rsidRDefault="00464A79" w:rsidP="00FB6E9E">
      <w:pPr>
        <w:pStyle w:val="Nadpis1"/>
      </w:pPr>
      <w:r>
        <w:lastRenderedPageBreak/>
        <w:t>Vsakovací systém</w:t>
      </w:r>
      <w:r w:rsidR="00FB6E9E" w:rsidRPr="00FB6E9E">
        <w:t xml:space="preserve"> dešťové vody</w:t>
      </w:r>
    </w:p>
    <w:p w:rsidR="00464A79" w:rsidRDefault="00464A79" w:rsidP="00464A79">
      <w:pPr>
        <w:pStyle w:val="Nadpis2"/>
      </w:pPr>
      <w:r>
        <w:t>Návrh vsakovacího systému</w:t>
      </w:r>
    </w:p>
    <w:p w:rsidR="00464A79" w:rsidRDefault="00885A34" w:rsidP="00885A34">
      <w:pPr>
        <w:ind w:firstLine="284"/>
        <w:jc w:val="center"/>
      </w:pPr>
      <w:r>
        <w:rPr>
          <w:noProof/>
        </w:rPr>
        <w:drawing>
          <wp:inline distT="0" distB="0" distL="0" distR="0" wp14:anchorId="7B4DD8DE" wp14:editId="7485C2C4">
            <wp:extent cx="4134062" cy="4711942"/>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4134062" cy="4711942"/>
                    </a:xfrm>
                    <a:prstGeom prst="rect">
                      <a:avLst/>
                    </a:prstGeom>
                  </pic:spPr>
                </pic:pic>
              </a:graphicData>
            </a:graphic>
          </wp:inline>
        </w:drawing>
      </w:r>
    </w:p>
    <w:p w:rsidR="00885A34" w:rsidRDefault="00885A34" w:rsidP="00885A34">
      <w:pPr>
        <w:pStyle w:val="Odstavecseseznamem"/>
      </w:pPr>
    </w:p>
    <w:p w:rsidR="00885A34" w:rsidRDefault="00885A34" w:rsidP="00885A34">
      <w:pPr>
        <w:ind w:firstLine="284"/>
        <w:jc w:val="center"/>
      </w:pPr>
      <w:r>
        <w:rPr>
          <w:noProof/>
        </w:rPr>
        <w:drawing>
          <wp:inline distT="0" distB="0" distL="0" distR="0" wp14:anchorId="600E571B" wp14:editId="5C96340B">
            <wp:extent cx="4115011" cy="1746340"/>
            <wp:effectExtent l="0" t="0" r="0" b="635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4115011" cy="1746340"/>
                    </a:xfrm>
                    <a:prstGeom prst="rect">
                      <a:avLst/>
                    </a:prstGeom>
                  </pic:spPr>
                </pic:pic>
              </a:graphicData>
            </a:graphic>
          </wp:inline>
        </w:drawing>
      </w:r>
    </w:p>
    <w:p w:rsidR="00885A34" w:rsidRDefault="00885A34" w:rsidP="00885A34">
      <w:pPr>
        <w:ind w:firstLine="284"/>
        <w:jc w:val="center"/>
      </w:pPr>
      <w:r>
        <w:rPr>
          <w:noProof/>
        </w:rPr>
        <w:drawing>
          <wp:inline distT="0" distB="0" distL="0" distR="0" wp14:anchorId="1C826D4E" wp14:editId="11FF24B6">
            <wp:extent cx="2984653" cy="939848"/>
            <wp:effectExtent l="0" t="0" r="635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984653" cy="939848"/>
                    </a:xfrm>
                    <a:prstGeom prst="rect">
                      <a:avLst/>
                    </a:prstGeom>
                  </pic:spPr>
                </pic:pic>
              </a:graphicData>
            </a:graphic>
          </wp:inline>
        </w:drawing>
      </w:r>
    </w:p>
    <w:p w:rsidR="00464A79" w:rsidRDefault="00464A79" w:rsidP="00464A79">
      <w:pPr>
        <w:pStyle w:val="Odstavecseseznamem"/>
      </w:pPr>
    </w:p>
    <w:p w:rsidR="00464A79" w:rsidRDefault="00464A79" w:rsidP="00464A79">
      <w:pPr>
        <w:pStyle w:val="Nadpis2"/>
      </w:pPr>
      <w:r>
        <w:t>Popis systému</w:t>
      </w:r>
      <w:r>
        <w:tab/>
      </w:r>
    </w:p>
    <w:p w:rsidR="00464A79" w:rsidRDefault="00464A79" w:rsidP="00464A79">
      <w:pPr>
        <w:tabs>
          <w:tab w:val="left" w:pos="284"/>
        </w:tabs>
        <w:autoSpaceDE w:val="0"/>
        <w:autoSpaceDN w:val="0"/>
        <w:adjustRightInd w:val="0"/>
        <w:rPr>
          <w:rFonts w:asciiTheme="minorHAnsi" w:hAnsiTheme="minorHAnsi" w:cstheme="minorHAnsi"/>
          <w:szCs w:val="20"/>
        </w:rPr>
      </w:pPr>
      <w:r>
        <w:rPr>
          <w:rFonts w:asciiTheme="minorHAnsi" w:hAnsiTheme="minorHAnsi" w:cstheme="minorHAnsi"/>
          <w:szCs w:val="20"/>
        </w:rPr>
        <w:tab/>
      </w:r>
      <w:r w:rsidRPr="001D6CC9">
        <w:rPr>
          <w:rFonts w:asciiTheme="minorHAnsi" w:hAnsiTheme="minorHAnsi" w:cstheme="minorHAnsi"/>
          <w:szCs w:val="20"/>
        </w:rPr>
        <w:t xml:space="preserve">Jednotlivé bloky jsou vyrobeny </w:t>
      </w:r>
      <w:proofErr w:type="gramStart"/>
      <w:r w:rsidRPr="001D6CC9">
        <w:rPr>
          <w:rFonts w:asciiTheme="minorHAnsi" w:hAnsiTheme="minorHAnsi" w:cstheme="minorHAnsi"/>
          <w:szCs w:val="20"/>
        </w:rPr>
        <w:t>ze 100%</w:t>
      </w:r>
      <w:proofErr w:type="gramEnd"/>
      <w:r w:rsidRPr="001D6CC9">
        <w:rPr>
          <w:rFonts w:asciiTheme="minorHAnsi" w:hAnsiTheme="minorHAnsi" w:cstheme="minorHAnsi"/>
          <w:szCs w:val="20"/>
        </w:rPr>
        <w:t xml:space="preserve"> polypropylenu recyklovatelného v barevném provedení černá s nosností pro pojezd nákladními vozidly. Vsakovací blok nahrazuje běžnou vsakovací - drenážní trubku se štěrkovým obalem. Tím pádem se provádí méně výkopů a jsou n</w:t>
      </w:r>
      <w:r>
        <w:rPr>
          <w:rFonts w:asciiTheme="minorHAnsi" w:hAnsiTheme="minorHAnsi" w:cstheme="minorHAnsi"/>
          <w:szCs w:val="20"/>
        </w:rPr>
        <w:t>ižší náklady na stavební práce.</w:t>
      </w:r>
    </w:p>
    <w:p w:rsidR="00464A79" w:rsidRPr="001D6CC9" w:rsidRDefault="00464A79" w:rsidP="00464A79">
      <w:pPr>
        <w:pStyle w:val="Odstavecseseznamem"/>
      </w:pPr>
    </w:p>
    <w:p w:rsidR="00464A79" w:rsidRPr="001D6CC9" w:rsidRDefault="00464A79" w:rsidP="00464A79">
      <w:pPr>
        <w:pStyle w:val="Nadpis2"/>
      </w:pPr>
      <w:r w:rsidRPr="001D6CC9">
        <w:t xml:space="preserve"> Podmínky instalace </w:t>
      </w:r>
      <w:r>
        <w:t>vsakovac</w:t>
      </w:r>
      <w:r w:rsidRPr="001D6CC9">
        <w:t>í galerie:</w:t>
      </w:r>
    </w:p>
    <w:p w:rsidR="00464A79" w:rsidRPr="001D6CC9" w:rsidRDefault="00464A79" w:rsidP="00464A79">
      <w:pPr>
        <w:tabs>
          <w:tab w:val="left" w:pos="284"/>
        </w:tabs>
        <w:autoSpaceDE w:val="0"/>
        <w:autoSpaceDN w:val="0"/>
        <w:adjustRightInd w:val="0"/>
        <w:contextualSpacing/>
        <w:rPr>
          <w:rFonts w:asciiTheme="minorHAnsi" w:hAnsiTheme="minorHAnsi" w:cstheme="minorHAnsi"/>
          <w:szCs w:val="20"/>
        </w:rPr>
      </w:pPr>
      <w:r w:rsidRPr="001D6CC9">
        <w:rPr>
          <w:rFonts w:asciiTheme="minorHAnsi" w:hAnsiTheme="minorHAnsi" w:cstheme="minorHAnsi"/>
          <w:szCs w:val="20"/>
        </w:rPr>
        <w:tab/>
        <w:t>Díky nízké hmotnosti jednoho vsakovacího bloku je instalace jednoduchá bez použití těžké techniky. Bloky lze sestavovat podle potřeby prostřednictvím box konektorů. Jsou-li bloky kladeny do více vrstev, propojují se navzájem smykovými konektory (počet konektorů odpovídá počtu bloků ve vrstvě).</w:t>
      </w:r>
    </w:p>
    <w:p w:rsidR="00464A79" w:rsidRPr="001D6CC9" w:rsidRDefault="00464A79" w:rsidP="00464A79">
      <w:pPr>
        <w:numPr>
          <w:ilvl w:val="0"/>
          <w:numId w:val="26"/>
        </w:numPr>
        <w:tabs>
          <w:tab w:val="left" w:pos="284"/>
        </w:tabs>
        <w:autoSpaceDE w:val="0"/>
        <w:autoSpaceDN w:val="0"/>
        <w:adjustRightInd w:val="0"/>
        <w:contextualSpacing/>
        <w:rPr>
          <w:rFonts w:asciiTheme="minorHAnsi" w:hAnsiTheme="minorHAnsi" w:cstheme="minorHAnsi"/>
          <w:szCs w:val="20"/>
        </w:rPr>
      </w:pPr>
      <w:r w:rsidRPr="001D6CC9">
        <w:rPr>
          <w:rFonts w:asciiTheme="minorHAnsi" w:hAnsiTheme="minorHAnsi" w:cstheme="minorHAnsi"/>
          <w:szCs w:val="20"/>
        </w:rPr>
        <w:t>Na dno výkopu upraveného do vodorovné polohy se nejprv</w:t>
      </w:r>
      <w:r w:rsidR="00885A34">
        <w:rPr>
          <w:rFonts w:asciiTheme="minorHAnsi" w:hAnsiTheme="minorHAnsi" w:cstheme="minorHAnsi"/>
          <w:szCs w:val="20"/>
        </w:rPr>
        <w:t xml:space="preserve">e vytvoří štěrkopískové lože tloušťky </w:t>
      </w:r>
      <w:r w:rsidRPr="001D6CC9">
        <w:rPr>
          <w:rFonts w:asciiTheme="minorHAnsi" w:hAnsiTheme="minorHAnsi" w:cstheme="minorHAnsi"/>
          <w:szCs w:val="20"/>
        </w:rPr>
        <w:t>100</w:t>
      </w:r>
      <w:r w:rsidR="00885A34">
        <w:rPr>
          <w:rFonts w:asciiTheme="minorHAnsi" w:hAnsiTheme="minorHAnsi" w:cstheme="minorHAnsi"/>
          <w:szCs w:val="20"/>
        </w:rPr>
        <w:t xml:space="preserve"> mm</w:t>
      </w:r>
      <w:r w:rsidRPr="001D6CC9">
        <w:rPr>
          <w:rFonts w:asciiTheme="minorHAnsi" w:hAnsiTheme="minorHAnsi" w:cstheme="minorHAnsi"/>
          <w:szCs w:val="20"/>
        </w:rPr>
        <w:t>.</w:t>
      </w:r>
    </w:p>
    <w:p w:rsidR="00464A79" w:rsidRPr="001D6CC9" w:rsidRDefault="00464A79" w:rsidP="00464A79">
      <w:pPr>
        <w:numPr>
          <w:ilvl w:val="0"/>
          <w:numId w:val="26"/>
        </w:numPr>
        <w:tabs>
          <w:tab w:val="left" w:pos="284"/>
        </w:tabs>
        <w:autoSpaceDE w:val="0"/>
        <w:autoSpaceDN w:val="0"/>
        <w:adjustRightInd w:val="0"/>
        <w:contextualSpacing/>
        <w:rPr>
          <w:rFonts w:asciiTheme="minorHAnsi" w:hAnsiTheme="minorHAnsi" w:cstheme="minorHAnsi"/>
          <w:szCs w:val="20"/>
        </w:rPr>
      </w:pPr>
      <w:r w:rsidRPr="001D6CC9">
        <w:rPr>
          <w:rFonts w:asciiTheme="minorHAnsi" w:hAnsiTheme="minorHAnsi" w:cstheme="minorHAnsi"/>
          <w:szCs w:val="20"/>
        </w:rPr>
        <w:t>Následně se položí geotextílie s přesahem min</w:t>
      </w:r>
      <w:r w:rsidR="00885A34">
        <w:rPr>
          <w:rFonts w:asciiTheme="minorHAnsi" w:hAnsiTheme="minorHAnsi" w:cstheme="minorHAnsi"/>
          <w:szCs w:val="20"/>
        </w:rPr>
        <w:t>imálně</w:t>
      </w:r>
      <w:r w:rsidRPr="001D6CC9">
        <w:rPr>
          <w:rFonts w:asciiTheme="minorHAnsi" w:hAnsiTheme="minorHAnsi" w:cstheme="minorHAnsi"/>
          <w:szCs w:val="20"/>
        </w:rPr>
        <w:t xml:space="preserve"> 0,3 m. </w:t>
      </w:r>
    </w:p>
    <w:p w:rsidR="00464A79" w:rsidRPr="001D6CC9" w:rsidRDefault="00464A79" w:rsidP="00464A79">
      <w:pPr>
        <w:numPr>
          <w:ilvl w:val="0"/>
          <w:numId w:val="26"/>
        </w:numPr>
        <w:tabs>
          <w:tab w:val="left" w:pos="284"/>
        </w:tabs>
        <w:autoSpaceDE w:val="0"/>
        <w:autoSpaceDN w:val="0"/>
        <w:adjustRightInd w:val="0"/>
        <w:contextualSpacing/>
        <w:rPr>
          <w:rFonts w:asciiTheme="minorHAnsi" w:hAnsiTheme="minorHAnsi" w:cstheme="minorHAnsi"/>
          <w:szCs w:val="20"/>
        </w:rPr>
      </w:pPr>
      <w:r w:rsidRPr="001D6CC9">
        <w:rPr>
          <w:rFonts w:asciiTheme="minorHAnsi" w:hAnsiTheme="minorHAnsi" w:cstheme="minorHAnsi"/>
          <w:szCs w:val="20"/>
        </w:rPr>
        <w:t>Druhou vrstvu tvoří PVC folie tl</w:t>
      </w:r>
      <w:r w:rsidR="00885A34">
        <w:rPr>
          <w:rFonts w:asciiTheme="minorHAnsi" w:hAnsiTheme="minorHAnsi" w:cstheme="minorHAnsi"/>
          <w:szCs w:val="20"/>
        </w:rPr>
        <w:t>oušťky</w:t>
      </w:r>
      <w:r w:rsidRPr="001D6CC9">
        <w:rPr>
          <w:rFonts w:asciiTheme="minorHAnsi" w:hAnsiTheme="minorHAnsi" w:cstheme="minorHAnsi"/>
          <w:szCs w:val="20"/>
        </w:rPr>
        <w:t>1,5</w:t>
      </w:r>
      <w:r w:rsidR="00885A34">
        <w:rPr>
          <w:rFonts w:asciiTheme="minorHAnsi" w:hAnsiTheme="minorHAnsi" w:cstheme="minorHAnsi"/>
          <w:szCs w:val="20"/>
        </w:rPr>
        <w:t xml:space="preserve"> </w:t>
      </w:r>
      <w:r w:rsidRPr="001D6CC9">
        <w:rPr>
          <w:rFonts w:asciiTheme="minorHAnsi" w:hAnsiTheme="minorHAnsi" w:cstheme="minorHAnsi"/>
          <w:szCs w:val="20"/>
        </w:rPr>
        <w:t xml:space="preserve">mm (nepropustná vrstva) a na folii se opět položí pásy geotextílie. </w:t>
      </w:r>
    </w:p>
    <w:p w:rsidR="00464A79" w:rsidRPr="001D6CC9" w:rsidRDefault="00464A79" w:rsidP="00464A79">
      <w:pPr>
        <w:numPr>
          <w:ilvl w:val="0"/>
          <w:numId w:val="26"/>
        </w:numPr>
        <w:tabs>
          <w:tab w:val="left" w:pos="284"/>
        </w:tabs>
        <w:autoSpaceDE w:val="0"/>
        <w:autoSpaceDN w:val="0"/>
        <w:adjustRightInd w:val="0"/>
        <w:contextualSpacing/>
        <w:rPr>
          <w:rFonts w:asciiTheme="minorHAnsi" w:hAnsiTheme="minorHAnsi" w:cstheme="minorHAnsi"/>
          <w:szCs w:val="20"/>
        </w:rPr>
      </w:pPr>
      <w:r w:rsidRPr="001D6CC9">
        <w:rPr>
          <w:rFonts w:asciiTheme="minorHAnsi" w:hAnsiTheme="minorHAnsi" w:cstheme="minorHAnsi"/>
          <w:szCs w:val="20"/>
        </w:rPr>
        <w:t xml:space="preserve">Na pásy geotextílie se vyskládají vsakovací kontrolní bloky. Jednotlivé kontrolní bloky se spojí pomocí box konektorů a na koncích se uzavřou koncovou stěnou. Linie vyskládaná z kontrolních bloků bude samostatně obalena geotextílií na dně a svislých stěnách. Kolem kontrolních bloků se uloží samotné bloky. </w:t>
      </w:r>
    </w:p>
    <w:p w:rsidR="00464A79" w:rsidRPr="001D6CC9" w:rsidRDefault="00464A79" w:rsidP="00464A79">
      <w:pPr>
        <w:numPr>
          <w:ilvl w:val="0"/>
          <w:numId w:val="26"/>
        </w:numPr>
        <w:tabs>
          <w:tab w:val="left" w:pos="284"/>
        </w:tabs>
        <w:autoSpaceDE w:val="0"/>
        <w:autoSpaceDN w:val="0"/>
        <w:adjustRightInd w:val="0"/>
        <w:contextualSpacing/>
        <w:rPr>
          <w:rFonts w:asciiTheme="minorHAnsi" w:hAnsiTheme="minorHAnsi" w:cstheme="minorHAnsi"/>
          <w:szCs w:val="20"/>
        </w:rPr>
      </w:pPr>
      <w:r w:rsidRPr="001D6CC9">
        <w:rPr>
          <w:rFonts w:asciiTheme="minorHAnsi" w:hAnsiTheme="minorHAnsi" w:cstheme="minorHAnsi"/>
          <w:szCs w:val="20"/>
        </w:rPr>
        <w:lastRenderedPageBreak/>
        <w:t>Před zásypem se musí celá vsakovací galerie překrýt geotextílií, PVC folií a opět geotextílií s m</w:t>
      </w:r>
      <w:r w:rsidR="00885A34">
        <w:rPr>
          <w:rFonts w:asciiTheme="minorHAnsi" w:hAnsiTheme="minorHAnsi" w:cstheme="minorHAnsi"/>
          <w:szCs w:val="20"/>
        </w:rPr>
        <w:t>inimálním</w:t>
      </w:r>
      <w:r w:rsidRPr="001D6CC9">
        <w:rPr>
          <w:rFonts w:asciiTheme="minorHAnsi" w:hAnsiTheme="minorHAnsi" w:cstheme="minorHAnsi"/>
          <w:szCs w:val="20"/>
        </w:rPr>
        <w:t xml:space="preserve"> přesahem 0,3</w:t>
      </w:r>
      <w:r w:rsidR="00885A34">
        <w:rPr>
          <w:rFonts w:asciiTheme="minorHAnsi" w:hAnsiTheme="minorHAnsi" w:cstheme="minorHAnsi"/>
          <w:szCs w:val="20"/>
        </w:rPr>
        <w:t xml:space="preserve"> </w:t>
      </w:r>
      <w:r w:rsidRPr="001D6CC9">
        <w:rPr>
          <w:rFonts w:asciiTheme="minorHAnsi" w:hAnsiTheme="minorHAnsi" w:cstheme="minorHAnsi"/>
          <w:szCs w:val="20"/>
        </w:rPr>
        <w:t xml:space="preserve">m. PVC folie bude vodotěsně svařovaná tak, aby vznikla uzavřená vodotěsná nádrž. Svařovanými spoji budou ošetřené detaily ukončení folie v místech napojení galerie na přítokové i odtokové potrubí včetně odvzdušnění. </w:t>
      </w:r>
    </w:p>
    <w:p w:rsidR="00464A79" w:rsidRDefault="00464A79" w:rsidP="00464A79">
      <w:pPr>
        <w:ind w:firstLine="284"/>
      </w:pPr>
      <w:r w:rsidRPr="001D6CC9">
        <w:rPr>
          <w:rFonts w:asciiTheme="minorHAnsi" w:hAnsiTheme="minorHAnsi" w:cstheme="minorHAnsi"/>
          <w:szCs w:val="20"/>
        </w:rPr>
        <w:t>Pak se výkop kolem galerie rovnoměrně ve vrstvách zasype kamenivem fr</w:t>
      </w:r>
      <w:r w:rsidR="00885A34">
        <w:rPr>
          <w:rFonts w:asciiTheme="minorHAnsi" w:hAnsiTheme="minorHAnsi" w:cstheme="minorHAnsi"/>
          <w:szCs w:val="20"/>
        </w:rPr>
        <w:t>akce</w:t>
      </w:r>
      <w:r w:rsidRPr="001D6CC9">
        <w:rPr>
          <w:rFonts w:asciiTheme="minorHAnsi" w:hAnsiTheme="minorHAnsi" w:cstheme="minorHAnsi"/>
          <w:szCs w:val="20"/>
        </w:rPr>
        <w:t xml:space="preserve"> 8/16 a zhutní.</w:t>
      </w:r>
    </w:p>
    <w:p w:rsidR="007E1610" w:rsidRPr="000201AE" w:rsidRDefault="007E1610" w:rsidP="009A6484">
      <w:pPr>
        <w:tabs>
          <w:tab w:val="left" w:pos="284"/>
        </w:tabs>
        <w:ind w:firstLine="284"/>
        <w:rPr>
          <w:rFonts w:cs="Arial"/>
          <w:sz w:val="10"/>
          <w:szCs w:val="10"/>
        </w:rPr>
      </w:pPr>
    </w:p>
    <w:p w:rsidR="00555AD1" w:rsidRPr="002F29ED" w:rsidRDefault="002F29ED" w:rsidP="002F29ED">
      <w:pPr>
        <w:pStyle w:val="Nadpis1"/>
      </w:pPr>
      <w:r w:rsidRPr="002F29ED">
        <w:t>Zemní práce</w:t>
      </w:r>
    </w:p>
    <w:p w:rsidR="008266D7" w:rsidRPr="008266D7" w:rsidRDefault="008266D7" w:rsidP="00E347EE">
      <w:pPr>
        <w:ind w:firstLine="284"/>
      </w:pPr>
      <w:r w:rsidRPr="008266D7">
        <w:t xml:space="preserve">Výkopové práce budou prováděny strojně i ručně (v místě křížení s ostatními inženýrskými sítěmi). Kanalizace musí respektovat všechna známá i předpokládaná podzemní vedení, jejichž vytyčení bude provedeno před započetím zemních prací. </w:t>
      </w:r>
    </w:p>
    <w:p w:rsidR="008266D7" w:rsidRPr="008266D7" w:rsidRDefault="008266D7" w:rsidP="00E347EE">
      <w:pPr>
        <w:ind w:firstLine="284"/>
      </w:pPr>
      <w:r w:rsidRPr="008266D7">
        <w:t xml:space="preserve">Vytěžený materiál bude ukládán podél výkopu. Zásyp bude vytěženou zeminou a bude hutněn po vrstvách podle normy ČSN 73 30 50 “Zemní práce“ na 96 % P. S. Přebytečný výkopek bude odvezen na skládku, nebo použit pro terénní úpravy. </w:t>
      </w:r>
    </w:p>
    <w:p w:rsidR="008266D7" w:rsidRPr="008266D7" w:rsidRDefault="008266D7" w:rsidP="008266D7">
      <w:pPr>
        <w:tabs>
          <w:tab w:val="left" w:pos="284"/>
        </w:tabs>
        <w:ind w:firstLine="284"/>
        <w:contextualSpacing/>
        <w:rPr>
          <w:rFonts w:asciiTheme="minorHAnsi" w:hAnsiTheme="minorHAnsi"/>
          <w:szCs w:val="20"/>
        </w:rPr>
      </w:pPr>
      <w:r w:rsidRPr="008266D7">
        <w:rPr>
          <w:rFonts w:asciiTheme="minorHAnsi" w:hAnsiTheme="minorHAnsi"/>
          <w:szCs w:val="20"/>
        </w:rPr>
        <w:t>Při práci je nutno dodržovat: ČSN 73 30 50 – Zemní práce, ČSN EN 752-3 – Venkovní systémy stokových sítí a kanalizačních přípojek, další související normy a předpisy.</w:t>
      </w:r>
    </w:p>
    <w:p w:rsidR="008266D7" w:rsidRPr="008266D7" w:rsidRDefault="008266D7" w:rsidP="008266D7">
      <w:pPr>
        <w:tabs>
          <w:tab w:val="left" w:pos="284"/>
        </w:tabs>
        <w:ind w:firstLine="284"/>
        <w:rPr>
          <w:rFonts w:asciiTheme="minorHAnsi" w:hAnsiTheme="minorHAnsi"/>
          <w:szCs w:val="20"/>
        </w:rPr>
      </w:pPr>
      <w:r w:rsidRPr="008266D7">
        <w:rPr>
          <w:rFonts w:asciiTheme="minorHAnsi" w:hAnsiTheme="minorHAnsi"/>
          <w:szCs w:val="20"/>
        </w:rPr>
        <w:t>Zkoušky těsnosti budou provedeny na celém navrženém potrubí kanalizace a stavebních objektech na kanalizaci (retenční nádrže – atesty z výroby).</w:t>
      </w:r>
    </w:p>
    <w:p w:rsidR="008266D7" w:rsidRPr="008266D7" w:rsidRDefault="008266D7" w:rsidP="008266D7">
      <w:pPr>
        <w:tabs>
          <w:tab w:val="left" w:pos="284"/>
        </w:tabs>
        <w:jc w:val="both"/>
        <w:rPr>
          <w:rFonts w:asciiTheme="minorHAnsi" w:hAnsiTheme="minorHAnsi" w:cs="Arial"/>
          <w:szCs w:val="20"/>
        </w:rPr>
      </w:pPr>
      <w:r w:rsidRPr="008266D7">
        <w:rPr>
          <w:rFonts w:asciiTheme="minorHAnsi" w:hAnsiTheme="minorHAnsi" w:cs="Arial"/>
          <w:szCs w:val="20"/>
        </w:rPr>
        <w:tab/>
        <w:t xml:space="preserve">Výkop bude proveden otevřenou paženou rýhou. Svislé stěny výkopu budou zabezpečeny proti sesunutí příložným pažením, a to od hloubky větší než </w:t>
      </w:r>
      <w:smartTag w:uri="urn:schemas-microsoft-com:office:smarttags" w:element="metricconverter">
        <w:smartTagPr>
          <w:attr w:name="ProductID" w:val="1,2 m"/>
        </w:smartTagPr>
        <w:r w:rsidRPr="008266D7">
          <w:rPr>
            <w:rFonts w:asciiTheme="minorHAnsi" w:hAnsiTheme="minorHAnsi" w:cs="Arial"/>
            <w:szCs w:val="20"/>
          </w:rPr>
          <w:t>1,2 m</w:t>
        </w:r>
      </w:smartTag>
      <w:r w:rsidRPr="008266D7">
        <w:rPr>
          <w:rFonts w:asciiTheme="minorHAnsi" w:hAnsiTheme="minorHAnsi" w:cs="Arial"/>
          <w:szCs w:val="20"/>
        </w:rPr>
        <w:t xml:space="preserve"> bezpodmínečně, u výkopu do hloubky </w:t>
      </w:r>
      <w:smartTag w:uri="urn:schemas-microsoft-com:office:smarttags" w:element="metricconverter">
        <w:smartTagPr>
          <w:attr w:name="ProductID" w:val="1,2 m"/>
        </w:smartTagPr>
        <w:r w:rsidRPr="008266D7">
          <w:rPr>
            <w:rFonts w:asciiTheme="minorHAnsi" w:hAnsiTheme="minorHAnsi" w:cs="Arial"/>
            <w:szCs w:val="20"/>
          </w:rPr>
          <w:t>1,2 m</w:t>
        </w:r>
      </w:smartTag>
      <w:r w:rsidRPr="008266D7">
        <w:rPr>
          <w:rFonts w:asciiTheme="minorHAnsi" w:hAnsiTheme="minorHAnsi" w:cs="Arial"/>
          <w:szCs w:val="20"/>
        </w:rPr>
        <w:t xml:space="preserve"> dle potřeby. Odhadnuté zatřídění zeminy je tř. 4. </w:t>
      </w:r>
    </w:p>
    <w:p w:rsidR="008266D7" w:rsidRPr="008266D7" w:rsidRDefault="008266D7" w:rsidP="008266D7">
      <w:pPr>
        <w:tabs>
          <w:tab w:val="left" w:pos="284"/>
        </w:tabs>
        <w:rPr>
          <w:rFonts w:asciiTheme="minorHAnsi" w:hAnsiTheme="minorHAnsi" w:cs="Arial"/>
          <w:szCs w:val="20"/>
        </w:rPr>
      </w:pPr>
      <w:r w:rsidRPr="008266D7">
        <w:rPr>
          <w:rFonts w:asciiTheme="minorHAnsi" w:hAnsiTheme="minorHAnsi" w:cs="Arial"/>
          <w:szCs w:val="20"/>
        </w:rPr>
        <w:tab/>
        <w:t xml:space="preserve">Nepředpokládá se, že v místě vedení nového kanalizačního potrubí dojde k souběhu s ostatními podzemními sítěmi, před započetím zemních prací zajistí investor vytyčení všech stávajících podzemních vedení a jejich zabezpečení dle požadavku jejich správců. Přesnou polohu sítí bude nutné ověřit ručně kopanými sondami! Výkopové práce je možné provádět strojně, v místě křížení s ostatními sítěmi budou prováděny ručně s maximální opatrností. Při křížení kanalizačního potrubí a ostatních vedení je třeba dodržet vzdálenosti dané ČSN 73 6005 – Prostorové uspořádání sítí technického vybavení. Všechny souběhy sítí musí být v souladu s normou ČSN 73 6005. </w:t>
      </w:r>
    </w:p>
    <w:p w:rsidR="008266D7" w:rsidRDefault="006E16D0" w:rsidP="008266D7">
      <w:pPr>
        <w:tabs>
          <w:tab w:val="left" w:pos="284"/>
        </w:tabs>
        <w:rPr>
          <w:b/>
        </w:rPr>
      </w:pPr>
      <w:r>
        <w:rPr>
          <w:b/>
        </w:rPr>
        <w:tab/>
      </w:r>
      <w:r w:rsidR="008266D7" w:rsidRPr="008266D7">
        <w:rPr>
          <w:b/>
        </w:rPr>
        <w:t>Zákres podzemních inženýrských sítí v situaci je pouze orientační a před zahájením výkopových prací je nutné provést p</w:t>
      </w:r>
      <w:r w:rsidR="008266D7">
        <w:rPr>
          <w:b/>
        </w:rPr>
        <w:t>řesné vytyčení jejich správci.</w:t>
      </w:r>
    </w:p>
    <w:p w:rsidR="006E16D0" w:rsidRPr="00E21096" w:rsidRDefault="006E16D0" w:rsidP="006E16D0">
      <w:pPr>
        <w:autoSpaceDE w:val="0"/>
        <w:autoSpaceDN w:val="0"/>
        <w:adjustRightInd w:val="0"/>
        <w:ind w:firstLine="284"/>
        <w:rPr>
          <w:rFonts w:asciiTheme="minorHAnsi" w:hAnsiTheme="minorHAnsi" w:cs="Arial"/>
          <w:szCs w:val="20"/>
        </w:rPr>
      </w:pPr>
      <w:r w:rsidRPr="00E21096">
        <w:rPr>
          <w:rFonts w:asciiTheme="minorHAnsi" w:hAnsiTheme="minorHAnsi" w:cs="Arial"/>
          <w:szCs w:val="20"/>
        </w:rPr>
        <w:t>Vykopaná zemina bude uložena na pozemku investora, nebo bude odvezena na skládku. Výkopek z rýh a šachet lze-li, bude ukládán min. 0,50 m od hrany výkopu nebo bude odvezen na skládku či meziskládku.</w:t>
      </w:r>
    </w:p>
    <w:p w:rsidR="006E16D0" w:rsidRPr="00E21096" w:rsidRDefault="006E16D0" w:rsidP="006E16D0">
      <w:pPr>
        <w:autoSpaceDE w:val="0"/>
        <w:autoSpaceDN w:val="0"/>
        <w:adjustRightInd w:val="0"/>
        <w:ind w:firstLine="284"/>
        <w:rPr>
          <w:rFonts w:asciiTheme="minorHAnsi" w:hAnsiTheme="minorHAnsi" w:cs="Arial"/>
          <w:szCs w:val="20"/>
        </w:rPr>
      </w:pPr>
      <w:r w:rsidRPr="00E21096">
        <w:rPr>
          <w:rFonts w:asciiTheme="minorHAnsi" w:hAnsiTheme="minorHAnsi" w:cs="Arial"/>
          <w:szCs w:val="20"/>
        </w:rPr>
        <w:t>Před zahájením zemních prací bude vytyčena trasa dešťové kanalizace a veškerá podzemní vedení, která jsou v blízkosti nebo křižují trasu výkopu. Křižování a souběhy s inženýrskými sítěmi musí být v souladu s ČSN 73 6005. Provádění vlastních zemních prací se řídí ČSN 73 3050 ČSN 73 6131 a ČSN 73 6133. Výkopy musí být provedeny v takové šířce, aby vznikl dostatečný prostor pro následné pracovní postupy, především provedení montáž potrubí, stavební práce a zhutnění obsypu atd. Jednotlivé podzemní sítě budou vytyčeny příslušnými správci. Obnažené sítě nutno zavěsit nebo podepřít. Vzdálenosti a hloubky na výkresech jsou pouze informativní. Výkopové práce budou prováděny obezřetně zejména v místě křížení tras (min. 1,5 před a za místem křížení). Při výkopu nesmí být porušeny žádné sítě a jejich vazby. Případné poškození některého vedení musí být neprodleně uzavřeno a ohlášeno jeho správci.</w:t>
      </w:r>
    </w:p>
    <w:p w:rsidR="006E16D0" w:rsidRPr="00E21096" w:rsidRDefault="006E16D0" w:rsidP="006E16D0">
      <w:pPr>
        <w:autoSpaceDE w:val="0"/>
        <w:autoSpaceDN w:val="0"/>
        <w:adjustRightInd w:val="0"/>
        <w:ind w:firstLine="284"/>
        <w:rPr>
          <w:rFonts w:asciiTheme="minorHAnsi" w:hAnsiTheme="minorHAnsi" w:cs="Arial"/>
          <w:szCs w:val="20"/>
        </w:rPr>
      </w:pPr>
      <w:r w:rsidRPr="00E21096">
        <w:rPr>
          <w:rFonts w:asciiTheme="minorHAnsi" w:hAnsiTheme="minorHAnsi" w:cs="Arial"/>
          <w:szCs w:val="20"/>
        </w:rPr>
        <w:t>Zemní práce budou prováděny dle příslušných norem ČSN. Při pokládce potrubí je nutno respektovat ochranná pásma ostatních inženýrských sítí a zařízení.</w:t>
      </w:r>
    </w:p>
    <w:p w:rsidR="006E16D0" w:rsidRPr="00E21096" w:rsidRDefault="006E16D0" w:rsidP="006E16D0">
      <w:pPr>
        <w:autoSpaceDE w:val="0"/>
        <w:autoSpaceDN w:val="0"/>
        <w:adjustRightInd w:val="0"/>
        <w:ind w:firstLine="284"/>
        <w:rPr>
          <w:rFonts w:asciiTheme="minorHAnsi" w:hAnsiTheme="minorHAnsi" w:cs="Arial"/>
          <w:szCs w:val="20"/>
        </w:rPr>
      </w:pPr>
      <w:r w:rsidRPr="00E21096">
        <w:rPr>
          <w:rFonts w:asciiTheme="minorHAnsi" w:hAnsiTheme="minorHAnsi" w:cs="Arial"/>
          <w:szCs w:val="20"/>
        </w:rPr>
        <w:t xml:space="preserve"> Výkop pro vodovodní potrubí bude prováděn jako otevřená pažená rýha. Svislé stěny výkopu budou zabezpečeny proti sesunutí příložným pažením dle příslušných norem. </w:t>
      </w:r>
    </w:p>
    <w:p w:rsidR="006E16D0" w:rsidRPr="006E16D0" w:rsidRDefault="006E16D0" w:rsidP="006E16D0">
      <w:pPr>
        <w:autoSpaceDE w:val="0"/>
        <w:autoSpaceDN w:val="0"/>
        <w:adjustRightInd w:val="0"/>
        <w:ind w:firstLine="284"/>
        <w:rPr>
          <w:rFonts w:asciiTheme="minorHAnsi" w:hAnsiTheme="minorHAnsi" w:cs="Arial"/>
          <w:szCs w:val="20"/>
        </w:rPr>
      </w:pPr>
      <w:r w:rsidRPr="00E21096">
        <w:rPr>
          <w:rFonts w:asciiTheme="minorHAnsi" w:hAnsiTheme="minorHAnsi" w:cs="Arial"/>
          <w:szCs w:val="20"/>
        </w:rPr>
        <w:t xml:space="preserve">V případě výskytu podzemní vody ve výkopech bude přizván TD (TDI) a případně hydrogeolog a rozhodne se, zda je nutné jednotlivé výkopy odvodnit pomocí drenážního potrubí. Případné drenážní potrubí bude napojeno na dešťovou kanalizaci. </w:t>
      </w:r>
    </w:p>
    <w:p w:rsidR="006F5CF0" w:rsidRPr="00137208" w:rsidRDefault="006F5CF0" w:rsidP="008266D7">
      <w:pPr>
        <w:rPr>
          <w:rFonts w:asciiTheme="minorHAnsi" w:hAnsiTheme="minorHAnsi" w:cs="Arial"/>
          <w:sz w:val="10"/>
          <w:szCs w:val="20"/>
        </w:rPr>
      </w:pPr>
    </w:p>
    <w:p w:rsidR="00474F3E" w:rsidRPr="005A76C4" w:rsidRDefault="00474F3E" w:rsidP="00474F3E">
      <w:pPr>
        <w:pStyle w:val="Nadpis1"/>
        <w:rPr>
          <w:szCs w:val="22"/>
        </w:rPr>
      </w:pPr>
      <w:r w:rsidRPr="005A76C4">
        <w:t>Provádění zkoušek a uvedení do provozu</w:t>
      </w:r>
    </w:p>
    <w:p w:rsidR="00474F3E" w:rsidRPr="005A76C4" w:rsidRDefault="00474F3E" w:rsidP="00474F3E">
      <w:pPr>
        <w:tabs>
          <w:tab w:val="left" w:pos="284"/>
        </w:tabs>
      </w:pPr>
      <w:r w:rsidRPr="005A76C4">
        <w:tab/>
        <w:t xml:space="preserve">Na potrubí vnitřní kanalizace musí být provedena technická prohlídka, zkouška vodotěsnosti svodného potrubí a zkouška plynotěsnosti odpadního připojovacího a větracího potrubí. </w:t>
      </w:r>
      <w:r w:rsidRPr="005A76C4">
        <w:rPr>
          <w:rFonts w:asciiTheme="minorHAnsi" w:hAnsiTheme="minorHAnsi" w:cs="Arial"/>
          <w:szCs w:val="20"/>
        </w:rPr>
        <w:t xml:space="preserve">O provedených zkouškách bude sepsán zápis </w:t>
      </w:r>
      <w:r w:rsidRPr="005A76C4">
        <w:rPr>
          <w:rFonts w:asciiTheme="minorHAnsi" w:hAnsiTheme="minorHAnsi" w:cstheme="minorHAnsi"/>
          <w:szCs w:val="20"/>
        </w:rPr>
        <w:t>v souladu s příslušnými předpisy</w:t>
      </w:r>
      <w:r w:rsidRPr="005A76C4">
        <w:rPr>
          <w:rFonts w:asciiTheme="minorHAnsi" w:hAnsiTheme="minorHAnsi" w:cs="Arial"/>
          <w:szCs w:val="20"/>
        </w:rPr>
        <w:t>.</w:t>
      </w:r>
    </w:p>
    <w:p w:rsidR="00474F3E" w:rsidRPr="005A76C4" w:rsidRDefault="00474F3E" w:rsidP="00474F3E">
      <w:pPr>
        <w:tabs>
          <w:tab w:val="left" w:pos="284"/>
        </w:tabs>
        <w:rPr>
          <w:sz w:val="10"/>
        </w:rPr>
      </w:pPr>
    </w:p>
    <w:p w:rsidR="00474F3E" w:rsidRPr="005A76C4" w:rsidRDefault="00474F3E" w:rsidP="00474F3E">
      <w:pPr>
        <w:pStyle w:val="Nadpis2"/>
      </w:pPr>
      <w:r w:rsidRPr="005A76C4">
        <w:t>Technická prohlídka</w:t>
      </w:r>
    </w:p>
    <w:p w:rsidR="00474F3E" w:rsidRPr="005A76C4" w:rsidRDefault="00474F3E" w:rsidP="00474F3E">
      <w:pPr>
        <w:tabs>
          <w:tab w:val="left" w:pos="284"/>
        </w:tabs>
      </w:pPr>
      <w:r w:rsidRPr="005A76C4">
        <w:tab/>
        <w:t>Technická prohlídka se provádí vždy. Technická prohlídka se provádí před zkouškami vodotěsnosti a plynotěsnosti, po smontovaných částech. Potrubí se ponechá k prohlídce přístupné, očištěné, tj. nezakryté, nezasypané a nezazděné, a to tak aby spoje byly dostupné.</w:t>
      </w:r>
    </w:p>
    <w:p w:rsidR="00474F3E" w:rsidRPr="005A76C4" w:rsidRDefault="00474F3E" w:rsidP="00474F3E">
      <w:pPr>
        <w:tabs>
          <w:tab w:val="left" w:pos="284"/>
        </w:tabs>
        <w:rPr>
          <w:sz w:val="10"/>
        </w:rPr>
      </w:pPr>
    </w:p>
    <w:p w:rsidR="00474F3E" w:rsidRPr="005A76C4" w:rsidRDefault="00474F3E" w:rsidP="00474F3E">
      <w:pPr>
        <w:pStyle w:val="Nadpis2"/>
      </w:pPr>
      <w:r w:rsidRPr="005A76C4">
        <w:t>Zkouška vodotěsnosti potrubí</w:t>
      </w:r>
    </w:p>
    <w:p w:rsidR="00474F3E" w:rsidRPr="005A76C4" w:rsidRDefault="00474F3E" w:rsidP="00474F3E">
      <w:pPr>
        <w:tabs>
          <w:tab w:val="left" w:pos="284"/>
        </w:tabs>
      </w:pPr>
      <w:r w:rsidRPr="005A76C4">
        <w:tab/>
        <w:t xml:space="preserve">Zkouška vodotěsnosti potrubí se provádí u nově zřizované kanalizace jako součást dodávky. U rekonstruovaných nebo opravovaných částí svodných potrubí vnitřní kanalizace se provádí na základě smluvních dohod tam, kde je to technicky možné. Zkouška vodotěsnosti se provádí vodou bez nečistot. Ve zkoušeném potrubí je nutno všechny otvory po dobu zkoušky utěsnit. Potrubí se musí ponechat k prohlídce přístupné očištěné, tj. nezakryté, nezasypané a nezazděné, a to tak aby spoje byly dostupné. </w:t>
      </w:r>
    </w:p>
    <w:p w:rsidR="00474F3E" w:rsidRPr="005A76C4" w:rsidRDefault="00474F3E" w:rsidP="00474F3E">
      <w:pPr>
        <w:tabs>
          <w:tab w:val="left" w:pos="284"/>
        </w:tabs>
      </w:pPr>
      <w:r w:rsidRPr="005A76C4">
        <w:tab/>
        <w:t>Před započetím zkoušky vodotěsnosti se svodná potrubí zkoušené části vnitřní kanalizace plní vodou tak, aby všechen vzduch z potrubí mohl volně unikat, a aby veškerý vzduch měl možnost uniknout a aby se dosáhlo přetlaku potřebného pro vlastní zkoušku daného úseku.</w:t>
      </w:r>
    </w:p>
    <w:p w:rsidR="00474F3E" w:rsidRPr="005A76C4" w:rsidRDefault="00474F3E" w:rsidP="00474F3E">
      <w:pPr>
        <w:tabs>
          <w:tab w:val="left" w:pos="284"/>
        </w:tabs>
      </w:pPr>
      <w:r w:rsidRPr="005A76C4">
        <w:tab/>
        <w:t>Mezi naplněním a vlastní zkouškou vodotěsnosti musí uplynout čas 30 minut, aby se teplota a vlhkost potrubí mohla ustálit, stěny potrubí dočasně nasákly vodou, a aby veškerý vzduch měl možnost uniknout. Před započetím se provede prohlídka zda, při které se zjišťuje, zda nedochází k viditelnému odkapávání vody. Vodotěsnost svodného potrubí se provádí vodou přetlakem nejméně 3 kPa, maximálně 50 kPa. Zkouška vodotěsnosti trvá jednu hodinu. Během této doby se sleduje úroveň hladiny vody a případné dolévání se měří. Vodotěsnost svodného potrubí vnitřní kanalizace je vyhovující, jestliže únik vody vztahující se na 10 m</w:t>
      </w:r>
      <w:r w:rsidRPr="005A76C4">
        <w:rPr>
          <w:vertAlign w:val="superscript"/>
        </w:rPr>
        <w:t>2</w:t>
      </w:r>
      <w:r w:rsidRPr="005A76C4">
        <w:t xml:space="preserve"> vnitřní plochy potrubí, nepřesahuje 0,5 l/hod.</w:t>
      </w:r>
    </w:p>
    <w:p w:rsidR="00474F3E" w:rsidRPr="005A76C4" w:rsidRDefault="00474F3E" w:rsidP="00474F3E">
      <w:pPr>
        <w:tabs>
          <w:tab w:val="left" w:pos="284"/>
        </w:tabs>
      </w:pPr>
      <w:r w:rsidRPr="005A76C4">
        <w:tab/>
        <w:t>Při neúspěšném výsledku zkoušky je nutné zkoušku vodotěsnosti po odstranění závad opakovat. O úspěšném provedení prohlídky, proplachu a zkoušky bude sepsán zápis za účasti investora.</w:t>
      </w:r>
    </w:p>
    <w:p w:rsidR="00474F3E" w:rsidRPr="005A76C4" w:rsidRDefault="00474F3E" w:rsidP="00474F3E">
      <w:pPr>
        <w:tabs>
          <w:tab w:val="left" w:pos="284"/>
        </w:tabs>
        <w:rPr>
          <w:sz w:val="10"/>
        </w:rPr>
      </w:pPr>
    </w:p>
    <w:p w:rsidR="00474F3E" w:rsidRPr="005A76C4" w:rsidRDefault="00474F3E" w:rsidP="00474F3E">
      <w:pPr>
        <w:pStyle w:val="Nadpis2"/>
      </w:pPr>
      <w:r w:rsidRPr="005A76C4">
        <w:t>Zkouška plynotěsnosti potrubí</w:t>
      </w:r>
    </w:p>
    <w:p w:rsidR="00474F3E" w:rsidRPr="005A76C4" w:rsidRDefault="00474F3E" w:rsidP="00474F3E">
      <w:pPr>
        <w:tabs>
          <w:tab w:val="left" w:pos="284"/>
        </w:tabs>
      </w:pPr>
      <w:r w:rsidRPr="005A76C4">
        <w:tab/>
        <w:t xml:space="preserve">Zkouška plynotěsnosti se provádí zdravotně nezávadným, ale zapáchajícím plynem po dočasném utěsnění odpadního, připojovacího a větracího potrubí. Potrubí se musí ponechat k prohlídce přístupné očištěné, tj. nezakryté, nezasypané a nezazděné, a to tak aby spoje </w:t>
      </w:r>
      <w:r w:rsidRPr="005A76C4">
        <w:lastRenderedPageBreak/>
        <w:t>byly dostupné. Natlakování potrubí se provádí přes napouštěcí armaturu zkušebního víka čistící tvarovky, které je opatřeno tlakoměrem, na hodnotu zkušebního přetlaku 400 Pa. Zkouška plynotěsnosti je vyhovující, jestliže ve zkoušeném úseku po 30 minutách od natlakování nedojde k většímu poklesu než 50 Pa.</w:t>
      </w:r>
    </w:p>
    <w:p w:rsidR="00474F3E" w:rsidRPr="005A76C4" w:rsidRDefault="00474F3E" w:rsidP="00474F3E">
      <w:pPr>
        <w:tabs>
          <w:tab w:val="left" w:pos="284"/>
        </w:tabs>
      </w:pPr>
      <w:r w:rsidRPr="005A76C4">
        <w:tab/>
        <w:t>Při neúspěšném výsledku zkoušky je třeba zjistit místa netěsností, např. pěnotvorným roztokem a zkoušku plynotěsnosti po odstranění závad opakovat. O úspěšném výsledku zkoušky plynotěsnosti vnitřní kanalizace, nebo její části bude sepsán zápis.</w:t>
      </w:r>
    </w:p>
    <w:p w:rsidR="00AC5242" w:rsidRPr="00582F90" w:rsidRDefault="00AC5242" w:rsidP="008266D7">
      <w:pPr>
        <w:rPr>
          <w:rFonts w:asciiTheme="minorHAnsi" w:hAnsiTheme="minorHAnsi" w:cs="Arial"/>
          <w:sz w:val="10"/>
          <w:szCs w:val="20"/>
        </w:rPr>
      </w:pPr>
    </w:p>
    <w:p w:rsidR="00AF50A8" w:rsidRPr="006E16D0" w:rsidRDefault="00AF50A8" w:rsidP="00AF50A8">
      <w:pPr>
        <w:pStyle w:val="Nadpis2"/>
      </w:pPr>
      <w:r w:rsidRPr="006E16D0">
        <w:t>Předání do provozu</w:t>
      </w:r>
    </w:p>
    <w:p w:rsidR="00AF50A8" w:rsidRPr="00AF50A8" w:rsidRDefault="00AF50A8" w:rsidP="00AF50A8">
      <w:pPr>
        <w:tabs>
          <w:tab w:val="left" w:pos="284"/>
        </w:tabs>
      </w:pPr>
      <w:r w:rsidRPr="00AF50A8">
        <w:t>Při předávání kanalizačních řadů a přípojek do užívání musí být dodržen ze strany</w:t>
      </w:r>
      <w:r>
        <w:t xml:space="preserve"> </w:t>
      </w:r>
      <w:r w:rsidRPr="00AF50A8">
        <w:t>stavebníka následující postup:</w:t>
      </w:r>
    </w:p>
    <w:p w:rsidR="00AF50A8" w:rsidRPr="00E347EE" w:rsidRDefault="00AF50A8" w:rsidP="00E347EE">
      <w:pPr>
        <w:pStyle w:val="Odrky"/>
      </w:pPr>
      <w:r w:rsidRPr="00E347EE">
        <w:t>Přejímací řízení, při němž je provedena fyzická prohlídka stavby. Vyjádření jednotlivých účastníku jednání o souhlasu se zahájením kolaudačního řízení. Součástí přejímacího řízení je i předložení projektové dokumentace skutečného provedení.</w:t>
      </w:r>
    </w:p>
    <w:p w:rsidR="00AF50A8" w:rsidRPr="00E347EE" w:rsidRDefault="00AF50A8" w:rsidP="00E347EE">
      <w:pPr>
        <w:pStyle w:val="Odrky"/>
      </w:pPr>
      <w:r w:rsidRPr="00E347EE">
        <w:t>Atesty použitých materiálů</w:t>
      </w:r>
    </w:p>
    <w:p w:rsidR="00AF50A8" w:rsidRPr="00E347EE" w:rsidRDefault="00AF50A8" w:rsidP="00E347EE">
      <w:pPr>
        <w:pStyle w:val="Odrky"/>
      </w:pPr>
      <w:r w:rsidRPr="00E347EE">
        <w:t>Zkoušky kvality díla</w:t>
      </w:r>
    </w:p>
    <w:p w:rsidR="00AF50A8" w:rsidRPr="00E347EE" w:rsidRDefault="00AF50A8" w:rsidP="00E347EE">
      <w:pPr>
        <w:pStyle w:val="Odrky"/>
      </w:pPr>
      <w:r w:rsidRPr="00E347EE">
        <w:t>V kolaudačním řízení orgán státní správy, vydávající příslušné stavební povolení, posuzuje, zda je stavba provedena dle podmínek stavebního povolení a na jeho základě vydává kolaudační rozhodnutí.</w:t>
      </w:r>
    </w:p>
    <w:p w:rsidR="00AF50A8" w:rsidRPr="00AF50A8" w:rsidRDefault="00AF50A8" w:rsidP="00AF50A8">
      <w:pPr>
        <w:tabs>
          <w:tab w:val="left" w:pos="284"/>
        </w:tabs>
        <w:rPr>
          <w:rFonts w:asciiTheme="minorHAnsi" w:hAnsiTheme="minorHAnsi" w:cstheme="minorHAnsi"/>
          <w:sz w:val="10"/>
          <w:szCs w:val="20"/>
        </w:rPr>
      </w:pPr>
    </w:p>
    <w:p w:rsidR="00AC5242" w:rsidRDefault="00AF50A8" w:rsidP="00AF50A8">
      <w:pPr>
        <w:pStyle w:val="Nadpis2"/>
      </w:pPr>
      <w:r>
        <w:t>Kolaudace</w:t>
      </w:r>
    </w:p>
    <w:p w:rsidR="00AF50A8" w:rsidRDefault="00AF50A8" w:rsidP="00AF50A8">
      <w:pPr>
        <w:ind w:firstLine="284"/>
        <w:rPr>
          <w:rFonts w:asciiTheme="minorHAnsi" w:hAnsiTheme="minorHAnsi" w:cs="Arial"/>
          <w:szCs w:val="20"/>
        </w:rPr>
      </w:pPr>
      <w:r w:rsidRPr="00AF50A8">
        <w:rPr>
          <w:rFonts w:asciiTheme="minorHAnsi" w:hAnsiTheme="minorHAnsi" w:cs="Arial"/>
          <w:szCs w:val="20"/>
        </w:rPr>
        <w:t>Ke kolaudaci stavby je nutné přizvat zástupce provozovatele a předložit dokumentaci skutečného provedení stavby, zaměření a atesty materiálu (prohlášení o shodě), zejména atest pro pitnou vodu, stavební deník a</w:t>
      </w:r>
      <w:r>
        <w:rPr>
          <w:rFonts w:asciiTheme="minorHAnsi" w:hAnsiTheme="minorHAnsi" w:cs="Arial"/>
          <w:szCs w:val="20"/>
        </w:rPr>
        <w:t xml:space="preserve"> </w:t>
      </w:r>
      <w:r w:rsidRPr="00AF50A8">
        <w:rPr>
          <w:rFonts w:asciiTheme="minorHAnsi" w:hAnsiTheme="minorHAnsi" w:cs="Arial"/>
          <w:szCs w:val="20"/>
        </w:rPr>
        <w:t>protokoly o zkouškách. V dostatečném předstihu před kolaudací je dále třeba provést technickou přejímku na základe fyzického stavu.</w:t>
      </w:r>
    </w:p>
    <w:p w:rsidR="00AF50A8" w:rsidRPr="00AF50A8" w:rsidRDefault="00AF50A8" w:rsidP="008266D7">
      <w:pPr>
        <w:rPr>
          <w:rFonts w:asciiTheme="minorHAnsi" w:hAnsiTheme="minorHAnsi" w:cs="Arial"/>
          <w:sz w:val="10"/>
          <w:szCs w:val="20"/>
        </w:rPr>
      </w:pPr>
    </w:p>
    <w:p w:rsidR="006F5CF0" w:rsidRDefault="00AC5242" w:rsidP="00AC5242">
      <w:pPr>
        <w:pStyle w:val="Nadpis1"/>
      </w:pPr>
      <w:r w:rsidRPr="00AC5242">
        <w:t>Geodetické zaměření skutečného provedení stavby</w:t>
      </w:r>
    </w:p>
    <w:p w:rsidR="00AC5242" w:rsidRPr="00AC5242" w:rsidRDefault="00AC5242" w:rsidP="00AC5242">
      <w:pPr>
        <w:rPr>
          <w:rFonts w:asciiTheme="minorHAnsi" w:hAnsiTheme="minorHAnsi" w:cs="Arial"/>
          <w:szCs w:val="20"/>
        </w:rPr>
      </w:pPr>
      <w:r w:rsidRPr="00AC5242">
        <w:rPr>
          <w:rFonts w:asciiTheme="minorHAnsi" w:hAnsiTheme="minorHAnsi" w:cs="Arial"/>
          <w:szCs w:val="20"/>
        </w:rPr>
        <w:t>Geodetické zaměření bude dodáno jak formou technické zprávy včetně situací tak i na datovém mediu (CD, DVD)</w:t>
      </w:r>
      <w:r>
        <w:rPr>
          <w:rFonts w:asciiTheme="minorHAnsi" w:hAnsiTheme="minorHAnsi" w:cs="Arial"/>
          <w:szCs w:val="20"/>
        </w:rPr>
        <w:t xml:space="preserve"> </w:t>
      </w:r>
      <w:r w:rsidRPr="00AC5242">
        <w:rPr>
          <w:rFonts w:asciiTheme="minorHAnsi" w:hAnsiTheme="minorHAnsi" w:cs="Arial"/>
          <w:szCs w:val="20"/>
        </w:rPr>
        <w:t>- formát *.DGN.</w:t>
      </w:r>
    </w:p>
    <w:p w:rsidR="00AC5242" w:rsidRPr="00AC5242" w:rsidRDefault="00AC5242" w:rsidP="00AC5242">
      <w:pPr>
        <w:ind w:firstLine="284"/>
        <w:rPr>
          <w:rFonts w:asciiTheme="minorHAnsi" w:hAnsiTheme="minorHAnsi" w:cs="Arial"/>
          <w:szCs w:val="20"/>
        </w:rPr>
      </w:pPr>
      <w:r w:rsidRPr="00AC5242">
        <w:rPr>
          <w:rFonts w:asciiTheme="minorHAnsi" w:hAnsiTheme="minorHAnsi" w:cs="Arial"/>
          <w:szCs w:val="20"/>
        </w:rPr>
        <w:t>Nejdůležitější požadavky na zaměření vodovodního potrubí:</w:t>
      </w:r>
    </w:p>
    <w:p w:rsidR="00AC5242" w:rsidRPr="00AC5242" w:rsidRDefault="00AC5242" w:rsidP="00E347EE">
      <w:pPr>
        <w:pStyle w:val="Odrky"/>
      </w:pPr>
      <w:r w:rsidRPr="00AC5242">
        <w:t>potrubí je nutné zaměřit před záhozem na vrchol potrubí</w:t>
      </w:r>
    </w:p>
    <w:p w:rsidR="00AC5242" w:rsidRPr="00AC5242" w:rsidRDefault="00AC5242" w:rsidP="00E347EE">
      <w:pPr>
        <w:pStyle w:val="Odrky"/>
      </w:pPr>
      <w:r w:rsidRPr="00AC5242">
        <w:t>u potrubí se uvádí materiál, průměr, délka potrubí, hloubka uložení</w:t>
      </w:r>
    </w:p>
    <w:p w:rsidR="00AC5242" w:rsidRPr="00AC5242" w:rsidRDefault="00AC5242" w:rsidP="00E347EE">
      <w:pPr>
        <w:pStyle w:val="Odrky"/>
      </w:pPr>
      <w:r w:rsidRPr="00AC5242">
        <w:t>chráničky jsou popsány materiálem, průměrem chráničky, délkou a hloubkou uložení</w:t>
      </w:r>
    </w:p>
    <w:p w:rsidR="00AC5242" w:rsidRPr="00AC5242" w:rsidRDefault="00AC5242" w:rsidP="00E347EE">
      <w:pPr>
        <w:pStyle w:val="Odrky"/>
      </w:pPr>
      <w:r w:rsidRPr="00AC5242">
        <w:t xml:space="preserve">u </w:t>
      </w:r>
      <w:r w:rsidR="00474F3E">
        <w:t>kanalizačního</w:t>
      </w:r>
      <w:r w:rsidRPr="00AC5242">
        <w:t xml:space="preserve"> řadu bude vrchol potrubí označen číslem podrobného bodu a kótou nadmořské výšky. Body budou umístěny ve směrových a výškových lomech potrubí, u vodovodu však nejdále 20 metru od sebe.</w:t>
      </w:r>
    </w:p>
    <w:p w:rsidR="00AC5242" w:rsidRPr="00AC5242" w:rsidRDefault="00AC5242" w:rsidP="00E347EE">
      <w:pPr>
        <w:pStyle w:val="Odrky"/>
      </w:pPr>
      <w:r w:rsidRPr="00AC5242">
        <w:t xml:space="preserve">součástí zaměření jsou i </w:t>
      </w:r>
      <w:r w:rsidR="00AF50A8">
        <w:t>kanalizační</w:t>
      </w:r>
      <w:r w:rsidRPr="00AC5242">
        <w:t xml:space="preserve"> přípojky, včetně uvedení materiálu, průměru a nadmořské výšky vrcholu potrubí a nadmořské výšky vrcholu přípojky v místě napojení</w:t>
      </w:r>
    </w:p>
    <w:p w:rsidR="00AF50A8" w:rsidRPr="00AF50A8" w:rsidRDefault="00AF50A8" w:rsidP="00E347EE">
      <w:pPr>
        <w:pStyle w:val="Odrky"/>
      </w:pPr>
      <w:r>
        <w:rPr>
          <w:rFonts w:cstheme="minorHAnsi"/>
        </w:rPr>
        <w:t>u</w:t>
      </w:r>
      <w:r w:rsidR="00474F3E" w:rsidRPr="00AF50A8">
        <w:rPr>
          <w:rFonts w:cstheme="minorHAnsi"/>
        </w:rPr>
        <w:t xml:space="preserve"> kanalizačního řadu musí být výškově zaměřeno dno šachet a všech přítoků a odtoků do/z, lomové body shybek, přepadové hrany odlehčovacích komor, středy poklopů</w:t>
      </w:r>
      <w:r>
        <w:rPr>
          <w:rFonts w:cstheme="minorHAnsi"/>
        </w:rPr>
        <w:t xml:space="preserve"> </w:t>
      </w:r>
      <w:r w:rsidR="00474F3E" w:rsidRPr="00AF50A8">
        <w:rPr>
          <w:rFonts w:cstheme="minorHAnsi"/>
        </w:rPr>
        <w:t xml:space="preserve">šachet. </w:t>
      </w:r>
    </w:p>
    <w:p w:rsidR="00AF50A8" w:rsidRPr="00AF50A8" w:rsidRDefault="00AF50A8" w:rsidP="00E347EE">
      <w:pPr>
        <w:pStyle w:val="Odrky"/>
      </w:pPr>
      <w:r w:rsidRPr="00AF50A8">
        <w:rPr>
          <w:rFonts w:cstheme="minorHAnsi"/>
        </w:rPr>
        <w:t>v místě napojení nové stavby na stávající síť musí být zaměřena i část stávajícího potrubí, eventuálně stávající objekty na sítí, které jsou odkryty. Tato část potrubí (eventuálně tyto objekty) musí být barevně i textem označena jako stávající síť nebo stávající objekty, musí být přesně zaměřeno a označeno místo napojení nového potrubí na stávající</w:t>
      </w:r>
    </w:p>
    <w:p w:rsidR="00474F3E" w:rsidRDefault="00AC5242" w:rsidP="00E347EE">
      <w:pPr>
        <w:pStyle w:val="Odrky"/>
      </w:pPr>
      <w:r w:rsidRPr="00AC5242">
        <w:t>data budou v souřadném systému S-JTSK</w:t>
      </w:r>
    </w:p>
    <w:p w:rsidR="00474F3E" w:rsidRPr="00474F3E" w:rsidRDefault="00474F3E" w:rsidP="00E347EE">
      <w:pPr>
        <w:pStyle w:val="Odrky"/>
      </w:pPr>
      <w:r>
        <w:rPr>
          <w:rFonts w:cstheme="minorHAnsi"/>
        </w:rPr>
        <w:t>v</w:t>
      </w:r>
      <w:r w:rsidRPr="00474F3E">
        <w:rPr>
          <w:rFonts w:cstheme="minorHAnsi"/>
        </w:rPr>
        <w:t>šechny body zaměřované před záhozem musí být prokazatelně zdokumentovány. Tzn. při jejich zaměřování, bude poř</w:t>
      </w:r>
      <w:r>
        <w:rPr>
          <w:rFonts w:cstheme="minorHAnsi"/>
        </w:rPr>
        <w:t>ízena</w:t>
      </w:r>
      <w:r w:rsidRPr="00474F3E">
        <w:rPr>
          <w:rFonts w:cstheme="minorHAnsi"/>
        </w:rPr>
        <w:t xml:space="preserve"> fotodokumentace ke každému takto zaměřovanému bodu prokazující, že je skutečně zaměřen před záhozem</w:t>
      </w:r>
      <w:r w:rsidRPr="00474F3E">
        <w:t xml:space="preserve">. </w:t>
      </w:r>
    </w:p>
    <w:p w:rsidR="006F5CF0" w:rsidRPr="00AC5242" w:rsidRDefault="00AC5242" w:rsidP="00E347EE">
      <w:pPr>
        <w:pStyle w:val="Odrky"/>
      </w:pPr>
      <w:r w:rsidRPr="00AC5242">
        <w:t>v případě použití markeru musí být dodáno i jejich zaměření včetně popisu označení (lom, křížení sítí)</w:t>
      </w:r>
    </w:p>
    <w:p w:rsidR="00735817" w:rsidRPr="00582F90" w:rsidRDefault="00735817" w:rsidP="00E21096">
      <w:pPr>
        <w:rPr>
          <w:rFonts w:asciiTheme="minorHAnsi" w:hAnsiTheme="minorHAnsi" w:cs="Arial"/>
          <w:sz w:val="8"/>
          <w:szCs w:val="20"/>
        </w:rPr>
      </w:pPr>
    </w:p>
    <w:p w:rsidR="008266D7" w:rsidRPr="002F29ED" w:rsidRDefault="002F29ED" w:rsidP="002F29ED">
      <w:pPr>
        <w:pStyle w:val="Nadpis1"/>
      </w:pPr>
      <w:r w:rsidRPr="002F29ED">
        <w:t>Ochranná pásma</w:t>
      </w:r>
    </w:p>
    <w:p w:rsidR="008266D7" w:rsidRPr="008266D7" w:rsidRDefault="008266D7" w:rsidP="008266D7">
      <w:pPr>
        <w:tabs>
          <w:tab w:val="left" w:pos="284"/>
        </w:tabs>
        <w:ind w:firstLine="284"/>
        <w:rPr>
          <w:rFonts w:asciiTheme="minorHAnsi" w:hAnsiTheme="minorHAnsi" w:cs="Arial"/>
          <w:szCs w:val="20"/>
        </w:rPr>
      </w:pPr>
      <w:r w:rsidRPr="008266D7">
        <w:rPr>
          <w:rFonts w:asciiTheme="minorHAnsi" w:hAnsiTheme="minorHAnsi" w:cs="Arial"/>
          <w:szCs w:val="20"/>
        </w:rPr>
        <w:t>Ochranná a bezpečnostní pásma jsou dána dle zákona 274/2001 sb.</w:t>
      </w:r>
      <w:r w:rsidRPr="008266D7">
        <w:rPr>
          <w:rFonts w:asciiTheme="minorHAnsi" w:hAnsiTheme="minorHAnsi" w:cs="Arial"/>
          <w:sz w:val="16"/>
          <w:szCs w:val="20"/>
        </w:rPr>
        <w:t xml:space="preserve"> </w:t>
      </w:r>
      <w:r w:rsidRPr="008266D7">
        <w:rPr>
          <w:rFonts w:asciiTheme="minorHAnsi" w:hAnsiTheme="minorHAnsi"/>
        </w:rPr>
        <w:t>o vodovodech a kanalizacích pro veřejnou potřebu.</w:t>
      </w:r>
    </w:p>
    <w:p w:rsidR="008266D7" w:rsidRPr="008266D7" w:rsidRDefault="008266D7" w:rsidP="008266D7">
      <w:pPr>
        <w:tabs>
          <w:tab w:val="left" w:pos="284"/>
        </w:tabs>
        <w:rPr>
          <w:rFonts w:asciiTheme="minorHAnsi" w:hAnsiTheme="minorHAnsi"/>
          <w:szCs w:val="20"/>
        </w:rPr>
      </w:pPr>
      <w:r w:rsidRPr="008266D7">
        <w:rPr>
          <w:rFonts w:asciiTheme="minorHAnsi" w:hAnsiTheme="minorHAnsi"/>
          <w:szCs w:val="20"/>
        </w:rPr>
        <w:t>Ochranná pásma jsou vymezena vodorovnou vzdáleností od vnějšího líce stěny potrubí nebo kanalizační stoky na každou stranu:</w:t>
      </w:r>
    </w:p>
    <w:p w:rsidR="008266D7" w:rsidRPr="008266D7" w:rsidRDefault="008266D7" w:rsidP="008266D7">
      <w:pPr>
        <w:tabs>
          <w:tab w:val="left" w:pos="284"/>
        </w:tabs>
        <w:ind w:firstLine="284"/>
        <w:rPr>
          <w:rFonts w:asciiTheme="minorHAnsi" w:hAnsiTheme="minorHAnsi"/>
          <w:szCs w:val="20"/>
        </w:rPr>
      </w:pPr>
      <w:r w:rsidRPr="008266D7">
        <w:rPr>
          <w:rFonts w:asciiTheme="minorHAnsi" w:hAnsiTheme="minorHAnsi"/>
          <w:szCs w:val="20"/>
        </w:rPr>
        <w:t>a) u vodovodních řadů a kanalizačních stok do průměru 500 mm včetně, 1,5 m.</w:t>
      </w:r>
    </w:p>
    <w:p w:rsidR="008266D7" w:rsidRPr="008266D7" w:rsidRDefault="008266D7" w:rsidP="008266D7">
      <w:pPr>
        <w:tabs>
          <w:tab w:val="left" w:pos="284"/>
        </w:tabs>
        <w:ind w:firstLine="284"/>
        <w:rPr>
          <w:rFonts w:asciiTheme="minorHAnsi" w:hAnsiTheme="minorHAnsi"/>
          <w:szCs w:val="20"/>
        </w:rPr>
      </w:pPr>
      <w:r w:rsidRPr="008266D7">
        <w:rPr>
          <w:rFonts w:asciiTheme="minorHAnsi" w:hAnsiTheme="minorHAnsi"/>
          <w:szCs w:val="20"/>
        </w:rPr>
        <w:t>b) u vodovodních řadů a kanalizačních stok nad průměr 500 mm, 2,5 m.</w:t>
      </w:r>
    </w:p>
    <w:p w:rsidR="008266D7" w:rsidRDefault="008266D7" w:rsidP="008266D7">
      <w:pPr>
        <w:tabs>
          <w:tab w:val="left" w:pos="284"/>
        </w:tabs>
        <w:ind w:left="284"/>
        <w:rPr>
          <w:rFonts w:asciiTheme="minorHAnsi" w:hAnsiTheme="minorHAnsi"/>
          <w:szCs w:val="20"/>
        </w:rPr>
      </w:pPr>
      <w:r w:rsidRPr="008266D7">
        <w:rPr>
          <w:rFonts w:asciiTheme="minorHAnsi" w:hAnsiTheme="minorHAnsi"/>
          <w:szCs w:val="20"/>
        </w:rPr>
        <w:t>c) u vodovodních řadů nebo kanalizačních stok o průměru nad 200 mm, jejichž dno je uloženo v hloubce větší než 2,5 m pod upraveným povrchem, se vzdálenosti podle písmene a) nebo b) od vnějšího líce zvyšují o 1,0 m.</w:t>
      </w:r>
    </w:p>
    <w:p w:rsidR="000201AE" w:rsidRPr="008266D7" w:rsidRDefault="000201AE" w:rsidP="008266D7">
      <w:pPr>
        <w:tabs>
          <w:tab w:val="left" w:pos="284"/>
        </w:tabs>
        <w:ind w:left="284"/>
        <w:rPr>
          <w:rFonts w:asciiTheme="minorHAnsi" w:hAnsiTheme="minorHAnsi"/>
          <w:szCs w:val="20"/>
        </w:rPr>
      </w:pPr>
    </w:p>
    <w:p w:rsidR="008266D7" w:rsidRPr="008266D7" w:rsidRDefault="008266D7" w:rsidP="008266D7">
      <w:pPr>
        <w:tabs>
          <w:tab w:val="left" w:pos="284"/>
          <w:tab w:val="left" w:leader="hyphen" w:pos="7371"/>
        </w:tabs>
        <w:rPr>
          <w:rFonts w:asciiTheme="minorHAnsi" w:hAnsiTheme="minorHAnsi"/>
        </w:rPr>
      </w:pPr>
      <w:r w:rsidRPr="008266D7">
        <w:rPr>
          <w:rFonts w:asciiTheme="minorHAnsi" w:hAnsiTheme="minorHAnsi"/>
        </w:rPr>
        <w:t>Ochranná pásma (OP) stávajících energetických vedení jsou stanovena dle zákona č. 458/200 Sb.</w:t>
      </w:r>
    </w:p>
    <w:p w:rsidR="008266D7" w:rsidRPr="008266D7" w:rsidRDefault="008266D7" w:rsidP="008266D7">
      <w:pPr>
        <w:numPr>
          <w:ilvl w:val="0"/>
          <w:numId w:val="15"/>
        </w:numPr>
        <w:tabs>
          <w:tab w:val="left" w:pos="284"/>
        </w:tabs>
        <w:jc w:val="both"/>
        <w:rPr>
          <w:rFonts w:asciiTheme="minorHAnsi" w:hAnsiTheme="minorHAnsi"/>
        </w:rPr>
      </w:pPr>
      <w:r w:rsidRPr="008266D7">
        <w:rPr>
          <w:rFonts w:asciiTheme="minorHAnsi" w:hAnsiTheme="minorHAnsi"/>
        </w:rPr>
        <w:t>nadzemní vedení do 110 kV</w:t>
      </w:r>
      <w:r w:rsidRPr="008266D7">
        <w:rPr>
          <w:rFonts w:asciiTheme="minorHAnsi" w:hAnsiTheme="minorHAnsi"/>
        </w:rPr>
        <w:tab/>
      </w:r>
      <w:r w:rsidRPr="008266D7">
        <w:rPr>
          <w:rFonts w:asciiTheme="minorHAnsi" w:hAnsiTheme="minorHAnsi"/>
        </w:rPr>
        <w:tab/>
      </w:r>
      <w:r w:rsidRPr="008266D7">
        <w:rPr>
          <w:rFonts w:asciiTheme="minorHAnsi" w:hAnsiTheme="minorHAnsi"/>
        </w:rPr>
        <w:tab/>
        <w:t>12 m od krajního vodiče</w:t>
      </w:r>
    </w:p>
    <w:p w:rsidR="008266D7" w:rsidRDefault="008266D7" w:rsidP="008266D7">
      <w:pPr>
        <w:numPr>
          <w:ilvl w:val="0"/>
          <w:numId w:val="15"/>
        </w:numPr>
        <w:tabs>
          <w:tab w:val="left" w:pos="284"/>
        </w:tabs>
        <w:jc w:val="both"/>
        <w:rPr>
          <w:rFonts w:asciiTheme="minorHAnsi" w:hAnsiTheme="minorHAnsi"/>
        </w:rPr>
      </w:pPr>
      <w:r w:rsidRPr="008266D7">
        <w:rPr>
          <w:rFonts w:asciiTheme="minorHAnsi" w:hAnsiTheme="minorHAnsi"/>
        </w:rPr>
        <w:t xml:space="preserve">podzemní vedení VN, NN </w:t>
      </w:r>
      <w:r w:rsidRPr="008266D7">
        <w:rPr>
          <w:rFonts w:asciiTheme="minorHAnsi" w:hAnsiTheme="minorHAnsi"/>
        </w:rPr>
        <w:tab/>
      </w:r>
      <w:r w:rsidRPr="008266D7">
        <w:rPr>
          <w:rFonts w:asciiTheme="minorHAnsi" w:hAnsiTheme="minorHAnsi"/>
        </w:rPr>
        <w:tab/>
      </w:r>
      <w:r w:rsidRPr="008266D7">
        <w:rPr>
          <w:rFonts w:asciiTheme="minorHAnsi" w:hAnsiTheme="minorHAnsi"/>
        </w:rPr>
        <w:tab/>
      </w:r>
      <w:r>
        <w:rPr>
          <w:rFonts w:asciiTheme="minorHAnsi" w:hAnsiTheme="minorHAnsi"/>
        </w:rPr>
        <w:tab/>
      </w:r>
      <w:r w:rsidRPr="008266D7">
        <w:rPr>
          <w:rFonts w:asciiTheme="minorHAnsi" w:hAnsiTheme="minorHAnsi"/>
        </w:rPr>
        <w:t>1 a 3 m na každou stranu</w:t>
      </w:r>
    </w:p>
    <w:p w:rsidR="000201AE" w:rsidRPr="008266D7" w:rsidRDefault="000201AE" w:rsidP="000201AE">
      <w:pPr>
        <w:tabs>
          <w:tab w:val="left" w:pos="284"/>
        </w:tabs>
        <w:jc w:val="both"/>
        <w:rPr>
          <w:rFonts w:asciiTheme="minorHAnsi" w:hAnsiTheme="minorHAnsi"/>
        </w:rPr>
      </w:pPr>
    </w:p>
    <w:p w:rsidR="008266D7" w:rsidRPr="008266D7" w:rsidRDefault="008266D7" w:rsidP="008266D7">
      <w:pPr>
        <w:tabs>
          <w:tab w:val="left" w:pos="284"/>
        </w:tabs>
        <w:jc w:val="both"/>
        <w:rPr>
          <w:rFonts w:asciiTheme="minorHAnsi" w:hAnsiTheme="minorHAnsi"/>
        </w:rPr>
      </w:pPr>
      <w:r w:rsidRPr="008266D7">
        <w:rPr>
          <w:rFonts w:asciiTheme="minorHAnsi" w:hAnsiTheme="minorHAnsi"/>
        </w:rPr>
        <w:t>OP telekomunikačních kabelů dle zákona č. 127/2005 Sb.</w:t>
      </w:r>
    </w:p>
    <w:p w:rsidR="008266D7" w:rsidRPr="008266D7" w:rsidRDefault="008266D7" w:rsidP="008266D7">
      <w:pPr>
        <w:numPr>
          <w:ilvl w:val="0"/>
          <w:numId w:val="15"/>
        </w:numPr>
        <w:tabs>
          <w:tab w:val="left" w:pos="284"/>
        </w:tabs>
        <w:jc w:val="both"/>
        <w:rPr>
          <w:rFonts w:asciiTheme="minorHAnsi" w:hAnsiTheme="minorHAnsi"/>
        </w:rPr>
      </w:pPr>
      <w:r w:rsidRPr="008266D7">
        <w:rPr>
          <w:rFonts w:asciiTheme="minorHAnsi" w:hAnsiTheme="minorHAnsi"/>
        </w:rPr>
        <w:t>podzemní kabely</w:t>
      </w:r>
      <w:r w:rsidRPr="008266D7">
        <w:rPr>
          <w:rFonts w:asciiTheme="minorHAnsi" w:hAnsiTheme="minorHAnsi"/>
        </w:rPr>
        <w:tab/>
      </w:r>
      <w:r w:rsidRPr="008266D7">
        <w:rPr>
          <w:rFonts w:asciiTheme="minorHAnsi" w:hAnsiTheme="minorHAnsi"/>
        </w:rPr>
        <w:tab/>
      </w:r>
      <w:r w:rsidRPr="008266D7">
        <w:rPr>
          <w:rFonts w:asciiTheme="minorHAnsi" w:hAnsiTheme="minorHAnsi"/>
        </w:rPr>
        <w:tab/>
      </w:r>
      <w:r w:rsidRPr="008266D7">
        <w:rPr>
          <w:rFonts w:asciiTheme="minorHAnsi" w:hAnsiTheme="minorHAnsi"/>
        </w:rPr>
        <w:tab/>
      </w:r>
      <w:r>
        <w:rPr>
          <w:rFonts w:asciiTheme="minorHAnsi" w:hAnsiTheme="minorHAnsi"/>
        </w:rPr>
        <w:tab/>
      </w:r>
      <w:r>
        <w:rPr>
          <w:rFonts w:asciiTheme="minorHAnsi" w:hAnsiTheme="minorHAnsi"/>
        </w:rPr>
        <w:tab/>
      </w:r>
      <w:r w:rsidRPr="008266D7">
        <w:rPr>
          <w:rFonts w:asciiTheme="minorHAnsi" w:hAnsiTheme="minorHAnsi"/>
        </w:rPr>
        <w:t>1,5 m na každou stranu</w:t>
      </w:r>
    </w:p>
    <w:p w:rsidR="000201AE" w:rsidRDefault="000201AE" w:rsidP="008266D7">
      <w:pPr>
        <w:tabs>
          <w:tab w:val="left" w:pos="284"/>
        </w:tabs>
        <w:jc w:val="both"/>
        <w:rPr>
          <w:rFonts w:asciiTheme="minorHAnsi" w:hAnsiTheme="minorHAnsi"/>
        </w:rPr>
      </w:pPr>
    </w:p>
    <w:p w:rsidR="008266D7" w:rsidRPr="008266D7" w:rsidRDefault="008266D7" w:rsidP="008266D7">
      <w:pPr>
        <w:tabs>
          <w:tab w:val="left" w:pos="284"/>
        </w:tabs>
        <w:jc w:val="both"/>
        <w:rPr>
          <w:rFonts w:asciiTheme="minorHAnsi" w:hAnsiTheme="minorHAnsi"/>
        </w:rPr>
      </w:pPr>
      <w:r w:rsidRPr="008266D7">
        <w:rPr>
          <w:rFonts w:asciiTheme="minorHAnsi" w:hAnsiTheme="minorHAnsi"/>
        </w:rPr>
        <w:t>OP silnic dle zákona č. 13/1997 Sb.</w:t>
      </w:r>
    </w:p>
    <w:p w:rsidR="008266D7" w:rsidRPr="008266D7" w:rsidRDefault="008266D7" w:rsidP="008266D7">
      <w:pPr>
        <w:numPr>
          <w:ilvl w:val="0"/>
          <w:numId w:val="15"/>
        </w:numPr>
        <w:tabs>
          <w:tab w:val="left" w:pos="284"/>
        </w:tabs>
        <w:jc w:val="both"/>
        <w:rPr>
          <w:rFonts w:asciiTheme="minorHAnsi" w:hAnsiTheme="minorHAnsi"/>
        </w:rPr>
      </w:pPr>
      <w:r w:rsidRPr="008266D7">
        <w:rPr>
          <w:rFonts w:asciiTheme="minorHAnsi" w:hAnsiTheme="minorHAnsi"/>
        </w:rPr>
        <w:t>silnice I. třídy</w:t>
      </w:r>
      <w:r w:rsidRPr="008266D7">
        <w:rPr>
          <w:rFonts w:asciiTheme="minorHAnsi" w:hAnsiTheme="minorHAnsi"/>
        </w:rPr>
        <w:tab/>
      </w:r>
      <w:r w:rsidRPr="008266D7">
        <w:rPr>
          <w:rFonts w:asciiTheme="minorHAnsi" w:hAnsiTheme="minorHAnsi"/>
        </w:rPr>
        <w:tab/>
      </w:r>
      <w:r w:rsidRPr="008266D7">
        <w:rPr>
          <w:rFonts w:asciiTheme="minorHAnsi" w:hAnsiTheme="minorHAnsi"/>
        </w:rPr>
        <w:tab/>
      </w:r>
      <w:r w:rsidRPr="008266D7">
        <w:rPr>
          <w:rFonts w:asciiTheme="minorHAnsi" w:hAnsiTheme="minorHAnsi"/>
        </w:rPr>
        <w:tab/>
      </w:r>
      <w:r w:rsidRPr="008266D7">
        <w:rPr>
          <w:rFonts w:asciiTheme="minorHAnsi" w:hAnsiTheme="minorHAnsi"/>
        </w:rPr>
        <w:tab/>
      </w:r>
      <w:r>
        <w:rPr>
          <w:rFonts w:asciiTheme="minorHAnsi" w:hAnsiTheme="minorHAnsi"/>
        </w:rPr>
        <w:tab/>
      </w:r>
      <w:r>
        <w:rPr>
          <w:rFonts w:asciiTheme="minorHAnsi" w:hAnsiTheme="minorHAnsi"/>
        </w:rPr>
        <w:tab/>
      </w:r>
      <w:r w:rsidRPr="008266D7">
        <w:rPr>
          <w:rFonts w:asciiTheme="minorHAnsi" w:hAnsiTheme="minorHAnsi"/>
        </w:rPr>
        <w:t>50 m od osy silnice na každou stranu</w:t>
      </w:r>
    </w:p>
    <w:p w:rsidR="008266D7" w:rsidRPr="008266D7" w:rsidRDefault="008266D7" w:rsidP="008266D7">
      <w:pPr>
        <w:numPr>
          <w:ilvl w:val="0"/>
          <w:numId w:val="15"/>
        </w:numPr>
        <w:tabs>
          <w:tab w:val="left" w:pos="284"/>
        </w:tabs>
        <w:jc w:val="both"/>
        <w:rPr>
          <w:rFonts w:asciiTheme="minorHAnsi" w:hAnsiTheme="minorHAnsi"/>
        </w:rPr>
      </w:pPr>
      <w:r w:rsidRPr="008266D7">
        <w:rPr>
          <w:rFonts w:asciiTheme="minorHAnsi" w:hAnsiTheme="minorHAnsi"/>
        </w:rPr>
        <w:t>silnice II. třídy</w:t>
      </w:r>
      <w:r w:rsidRPr="008266D7">
        <w:rPr>
          <w:rFonts w:asciiTheme="minorHAnsi" w:hAnsiTheme="minorHAnsi"/>
        </w:rPr>
        <w:tab/>
      </w:r>
      <w:r w:rsidRPr="008266D7">
        <w:rPr>
          <w:rFonts w:asciiTheme="minorHAnsi" w:hAnsiTheme="minorHAnsi"/>
        </w:rPr>
        <w:tab/>
      </w:r>
      <w:r w:rsidRPr="008266D7">
        <w:rPr>
          <w:rFonts w:asciiTheme="minorHAnsi" w:hAnsiTheme="minorHAnsi"/>
        </w:rPr>
        <w:tab/>
      </w:r>
      <w:r w:rsidRPr="008266D7">
        <w:rPr>
          <w:rFonts w:asciiTheme="minorHAnsi" w:hAnsiTheme="minorHAnsi"/>
        </w:rPr>
        <w:tab/>
      </w:r>
      <w:r w:rsidRPr="008266D7">
        <w:rPr>
          <w:rFonts w:asciiTheme="minorHAnsi" w:hAnsiTheme="minorHAnsi"/>
        </w:rPr>
        <w:tab/>
      </w:r>
      <w:r>
        <w:rPr>
          <w:rFonts w:asciiTheme="minorHAnsi" w:hAnsiTheme="minorHAnsi"/>
        </w:rPr>
        <w:tab/>
      </w:r>
      <w:r>
        <w:rPr>
          <w:rFonts w:asciiTheme="minorHAnsi" w:hAnsiTheme="minorHAnsi"/>
        </w:rPr>
        <w:tab/>
      </w:r>
      <w:r w:rsidRPr="008266D7">
        <w:rPr>
          <w:rFonts w:asciiTheme="minorHAnsi" w:hAnsiTheme="minorHAnsi"/>
        </w:rPr>
        <w:t>15 m od osy silnice na každou stranu</w:t>
      </w:r>
    </w:p>
    <w:p w:rsidR="008266D7" w:rsidRPr="008266D7" w:rsidRDefault="008266D7" w:rsidP="008266D7">
      <w:pPr>
        <w:numPr>
          <w:ilvl w:val="0"/>
          <w:numId w:val="15"/>
        </w:numPr>
        <w:tabs>
          <w:tab w:val="left" w:pos="284"/>
        </w:tabs>
        <w:jc w:val="both"/>
        <w:rPr>
          <w:rFonts w:asciiTheme="minorHAnsi" w:hAnsiTheme="minorHAnsi"/>
        </w:rPr>
      </w:pPr>
      <w:r w:rsidRPr="008266D7">
        <w:rPr>
          <w:rFonts w:asciiTheme="minorHAnsi" w:hAnsiTheme="minorHAnsi"/>
        </w:rPr>
        <w:t>silnice III. třídy</w:t>
      </w:r>
      <w:r w:rsidRPr="008266D7">
        <w:rPr>
          <w:rFonts w:asciiTheme="minorHAnsi" w:hAnsiTheme="minorHAnsi"/>
        </w:rPr>
        <w:tab/>
      </w:r>
      <w:r w:rsidRPr="008266D7">
        <w:rPr>
          <w:rFonts w:asciiTheme="minorHAnsi" w:hAnsiTheme="minorHAnsi"/>
        </w:rPr>
        <w:tab/>
      </w:r>
      <w:r w:rsidRPr="008266D7">
        <w:rPr>
          <w:rFonts w:asciiTheme="minorHAnsi" w:hAnsiTheme="minorHAnsi"/>
        </w:rPr>
        <w:tab/>
      </w:r>
      <w:r w:rsidRPr="008266D7">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sidRPr="008266D7">
        <w:rPr>
          <w:rFonts w:asciiTheme="minorHAnsi" w:hAnsiTheme="minorHAnsi"/>
        </w:rPr>
        <w:t>15 m od osy silnice na každou stranu</w:t>
      </w:r>
    </w:p>
    <w:p w:rsidR="008266D7" w:rsidRPr="008266D7" w:rsidRDefault="008266D7" w:rsidP="008266D7">
      <w:pPr>
        <w:numPr>
          <w:ilvl w:val="0"/>
          <w:numId w:val="15"/>
        </w:numPr>
        <w:tabs>
          <w:tab w:val="left" w:pos="284"/>
        </w:tabs>
        <w:jc w:val="both"/>
        <w:rPr>
          <w:rFonts w:asciiTheme="minorHAnsi" w:hAnsiTheme="minorHAnsi"/>
        </w:rPr>
      </w:pPr>
      <w:r w:rsidRPr="008266D7">
        <w:rPr>
          <w:rFonts w:asciiTheme="minorHAnsi" w:hAnsiTheme="minorHAnsi"/>
        </w:rPr>
        <w:t>místní komunikace</w:t>
      </w:r>
      <w:r w:rsidRPr="008266D7">
        <w:rPr>
          <w:rFonts w:asciiTheme="minorHAnsi" w:hAnsiTheme="minorHAnsi"/>
        </w:rPr>
        <w:tab/>
      </w:r>
      <w:r w:rsidRPr="008266D7">
        <w:rPr>
          <w:rFonts w:asciiTheme="minorHAnsi" w:hAnsiTheme="minorHAnsi"/>
        </w:rPr>
        <w:tab/>
      </w:r>
      <w:r w:rsidRPr="008266D7">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sidRPr="008266D7">
        <w:rPr>
          <w:rFonts w:asciiTheme="minorHAnsi" w:hAnsiTheme="minorHAnsi"/>
        </w:rPr>
        <w:t>15 m od osy komunikace na každou stranu</w:t>
      </w:r>
    </w:p>
    <w:p w:rsidR="008266D7" w:rsidRPr="008266D7" w:rsidRDefault="008266D7" w:rsidP="008266D7">
      <w:pPr>
        <w:tabs>
          <w:tab w:val="left" w:pos="284"/>
        </w:tabs>
        <w:jc w:val="both"/>
        <w:rPr>
          <w:rFonts w:asciiTheme="minorHAnsi" w:hAnsiTheme="minorHAnsi"/>
        </w:rPr>
      </w:pPr>
      <w:r w:rsidRPr="008266D7">
        <w:rPr>
          <w:rFonts w:asciiTheme="minorHAnsi" w:hAnsiTheme="minorHAnsi"/>
        </w:rPr>
        <w:t>OP plynárenských zařízení dle zákona č. 458/2000 Sb.</w:t>
      </w:r>
    </w:p>
    <w:p w:rsidR="008266D7" w:rsidRPr="008266D7" w:rsidRDefault="008266D7" w:rsidP="008266D7">
      <w:pPr>
        <w:numPr>
          <w:ilvl w:val="0"/>
          <w:numId w:val="15"/>
        </w:numPr>
        <w:tabs>
          <w:tab w:val="left" w:pos="284"/>
        </w:tabs>
        <w:jc w:val="both"/>
        <w:rPr>
          <w:rFonts w:asciiTheme="minorHAnsi" w:hAnsiTheme="minorHAnsi"/>
        </w:rPr>
      </w:pPr>
      <w:r w:rsidRPr="008266D7">
        <w:rPr>
          <w:rFonts w:asciiTheme="minorHAnsi" w:hAnsiTheme="minorHAnsi"/>
        </w:rPr>
        <w:t>VVTL a VTL plynovod DN 200 až DN 500</w:t>
      </w:r>
      <w:r w:rsidRPr="008266D7">
        <w:rPr>
          <w:rFonts w:asciiTheme="minorHAnsi" w:hAnsiTheme="minorHAnsi"/>
        </w:rPr>
        <w:tab/>
        <w:t>8 m</w:t>
      </w:r>
    </w:p>
    <w:p w:rsidR="008266D7" w:rsidRPr="008266D7" w:rsidRDefault="008266D7" w:rsidP="008266D7">
      <w:pPr>
        <w:numPr>
          <w:ilvl w:val="0"/>
          <w:numId w:val="15"/>
        </w:numPr>
        <w:tabs>
          <w:tab w:val="left" w:pos="284"/>
        </w:tabs>
        <w:jc w:val="both"/>
        <w:rPr>
          <w:rFonts w:asciiTheme="minorHAnsi" w:hAnsiTheme="minorHAnsi"/>
        </w:rPr>
      </w:pPr>
      <w:r w:rsidRPr="008266D7">
        <w:rPr>
          <w:rFonts w:asciiTheme="minorHAnsi" w:hAnsiTheme="minorHAnsi"/>
        </w:rPr>
        <w:t>VVTL a VTL plynovod do DN 200</w:t>
      </w:r>
      <w:r w:rsidRPr="008266D7">
        <w:rPr>
          <w:rFonts w:asciiTheme="minorHAnsi" w:hAnsiTheme="minorHAnsi"/>
        </w:rPr>
        <w:tab/>
      </w:r>
      <w:r w:rsidRPr="008266D7">
        <w:rPr>
          <w:rFonts w:asciiTheme="minorHAnsi" w:hAnsiTheme="minorHAnsi"/>
        </w:rPr>
        <w:tab/>
        <w:t>4 m</w:t>
      </w:r>
    </w:p>
    <w:p w:rsidR="002F29ED" w:rsidRDefault="008266D7" w:rsidP="002F29ED">
      <w:pPr>
        <w:numPr>
          <w:ilvl w:val="0"/>
          <w:numId w:val="15"/>
        </w:numPr>
        <w:tabs>
          <w:tab w:val="left" w:pos="284"/>
        </w:tabs>
        <w:jc w:val="both"/>
        <w:rPr>
          <w:rFonts w:asciiTheme="minorHAnsi" w:hAnsiTheme="minorHAnsi"/>
        </w:rPr>
      </w:pPr>
      <w:r w:rsidRPr="008266D7">
        <w:rPr>
          <w:rFonts w:asciiTheme="minorHAnsi" w:hAnsiTheme="minorHAnsi"/>
        </w:rPr>
        <w:t>technologické objekty</w:t>
      </w:r>
      <w:r w:rsidRPr="008266D7">
        <w:rPr>
          <w:rFonts w:asciiTheme="minorHAnsi" w:hAnsiTheme="minorHAnsi"/>
        </w:rPr>
        <w:tab/>
      </w:r>
      <w:r w:rsidRPr="008266D7">
        <w:rPr>
          <w:rFonts w:asciiTheme="minorHAnsi" w:hAnsiTheme="minorHAnsi"/>
        </w:rPr>
        <w:tab/>
      </w:r>
      <w:r w:rsidRPr="008266D7">
        <w:rPr>
          <w:rFonts w:asciiTheme="minorHAnsi" w:hAnsiTheme="minorHAnsi"/>
        </w:rPr>
        <w:tab/>
      </w:r>
      <w:r w:rsidRPr="008266D7">
        <w:rPr>
          <w:rFonts w:asciiTheme="minorHAnsi" w:hAnsiTheme="minorHAnsi"/>
        </w:rPr>
        <w:tab/>
      </w:r>
      <w:r w:rsidRPr="008266D7">
        <w:rPr>
          <w:rFonts w:asciiTheme="minorHAnsi" w:hAnsiTheme="minorHAnsi"/>
        </w:rPr>
        <w:tab/>
        <w:t>4 m</w:t>
      </w:r>
    </w:p>
    <w:p w:rsidR="002F29ED" w:rsidRPr="002F29ED" w:rsidRDefault="002F29ED" w:rsidP="002F29ED">
      <w:pPr>
        <w:tabs>
          <w:tab w:val="left" w:pos="284"/>
        </w:tabs>
        <w:jc w:val="both"/>
        <w:rPr>
          <w:rFonts w:asciiTheme="minorHAnsi" w:hAnsiTheme="minorHAnsi"/>
          <w:sz w:val="10"/>
          <w:szCs w:val="10"/>
        </w:rPr>
      </w:pPr>
    </w:p>
    <w:p w:rsidR="00AF50A8" w:rsidRPr="002F29ED" w:rsidRDefault="002F29ED" w:rsidP="002F29ED">
      <w:pPr>
        <w:pStyle w:val="Nadpis1"/>
      </w:pPr>
      <w:r w:rsidRPr="002F29ED">
        <w:lastRenderedPageBreak/>
        <w:t>Zásady montáže</w:t>
      </w:r>
    </w:p>
    <w:p w:rsidR="00AF50A8" w:rsidRPr="00B43535" w:rsidRDefault="00AF50A8" w:rsidP="00AF50A8">
      <w:pPr>
        <w:ind w:firstLine="284"/>
      </w:pPr>
      <w:r w:rsidRPr="00B43535">
        <w:t>Zařízení bude namontováno podle příslušných platných ČSN a vyhlášek. Veškeré použité materiály a konstrukce musí být opatřeny certifikací pro použití v České republice a dokladem o shodě. Technické a fyzikální parametry musí vykazovat vlastnosti ne horší, než jaké požadují platné ČSN a musí odpovídat navrženému výrobku</w:t>
      </w:r>
      <w:r>
        <w:t>.</w:t>
      </w:r>
    </w:p>
    <w:p w:rsidR="00AF50A8" w:rsidRPr="00B43535" w:rsidRDefault="00AF50A8" w:rsidP="00AF50A8">
      <w:pPr>
        <w:ind w:firstLine="284"/>
      </w:pPr>
      <w:r w:rsidRPr="00B43535">
        <w:t>Dodavatel je odpovědný za koordinaci s ostatními stavebními prvky, soustavami a s technologickým vybavením budovy.</w:t>
      </w:r>
      <w:r>
        <w:t xml:space="preserve"> </w:t>
      </w:r>
      <w:r w:rsidRPr="00B43535">
        <w:t>Dodavatel je zodpovědný za koordinaci s ostatními dodavateli.</w:t>
      </w:r>
    </w:p>
    <w:p w:rsidR="00AF50A8" w:rsidRPr="00B43535" w:rsidRDefault="00AF50A8" w:rsidP="00AF50A8">
      <w:pPr>
        <w:ind w:firstLine="284"/>
      </w:pPr>
      <w:r w:rsidRPr="00B43535">
        <w:t>V rámci provádění díla je zhotovitel povinen zabezpečit všechny koordinační práce, pracovní síly, materiály, zařízení a mechanismy, zařízení staveniště a všechny ostatní předměty, ať již dočasného nebo trvalého charakteru potřebné k bezchybnému provedení a dokončení díla.</w:t>
      </w:r>
    </w:p>
    <w:p w:rsidR="00AF50A8" w:rsidRPr="00AF50A8" w:rsidRDefault="00AF50A8" w:rsidP="00AF50A8">
      <w:pPr>
        <w:ind w:firstLine="284"/>
        <w:rPr>
          <w:i/>
          <w:sz w:val="16"/>
        </w:rPr>
      </w:pPr>
      <w:r w:rsidRPr="00AF50A8">
        <w:rPr>
          <w:i/>
          <w:sz w:val="16"/>
        </w:rPr>
        <w:t>Zhotovitel je však povinen posoudit věcnou náplň i výměry soupisu prací a dodávek ve vazbě na dostupnou platnou projektovou dokumentaci a skutečný stav výstavby v době zpracování nabídky. V případě zjištěných nesrovnalostí je Zhotovitel zejména povinen tyto zjištěné nesrovnalosti uvést ve zvláštní příloze nabídky. Pokud tak neučiní má se za to, že se s rozsahem zadání seznámil, souhlasí s ním a nabídnutá cena je dostačující a konečná.</w:t>
      </w:r>
    </w:p>
    <w:p w:rsidR="00582F90" w:rsidRPr="00AF50A8" w:rsidRDefault="00582F90" w:rsidP="00AF50A8">
      <w:pPr>
        <w:autoSpaceDE w:val="0"/>
        <w:autoSpaceDN w:val="0"/>
        <w:adjustRightInd w:val="0"/>
        <w:rPr>
          <w:rFonts w:asciiTheme="minorHAnsi" w:hAnsiTheme="minorHAnsi" w:cs="Arial"/>
          <w:sz w:val="10"/>
          <w:szCs w:val="20"/>
        </w:rPr>
      </w:pPr>
    </w:p>
    <w:p w:rsidR="006E16D0" w:rsidRPr="00F64A54" w:rsidRDefault="00F64A54" w:rsidP="00F64A54">
      <w:pPr>
        <w:pStyle w:val="Nadpis1"/>
      </w:pPr>
      <w:r w:rsidRPr="00F64A54">
        <w:t>Bezpečnost práce a ochrana zdraví</w:t>
      </w:r>
    </w:p>
    <w:p w:rsidR="006E16D0" w:rsidRPr="006E16D0" w:rsidRDefault="006E16D0" w:rsidP="006E16D0">
      <w:pPr>
        <w:ind w:firstLine="284"/>
        <w:rPr>
          <w:rFonts w:asciiTheme="minorHAnsi" w:hAnsiTheme="minorHAnsi"/>
        </w:rPr>
      </w:pPr>
      <w:r w:rsidRPr="006E16D0">
        <w:rPr>
          <w:rFonts w:asciiTheme="minorHAnsi" w:hAnsiTheme="minorHAnsi"/>
        </w:rPr>
        <w:t>Pro zajištění bezpečnosti práce na jednotlivých pracovištích je nutné, aby byly zpracovány provozní předpisy pro jednotlivá pracoviště. V předpisech budou bezpečnostní a hygienické pokyny pro veškerou činnost na pracovištích - používání pracovních pomůcek, obsluha zařízení a podobně. Při provádění stavebních prací i během provozu stavby je nutno dodržovat všechny závazné články platných ČSN a předpisů BOZ. Jedná se zejména o tyto předpisy:</w:t>
      </w:r>
    </w:p>
    <w:p w:rsidR="006E16D0" w:rsidRPr="006E16D0" w:rsidRDefault="006E16D0" w:rsidP="006E16D0">
      <w:pPr>
        <w:numPr>
          <w:ilvl w:val="0"/>
          <w:numId w:val="16"/>
        </w:numPr>
        <w:rPr>
          <w:rFonts w:cs="Arial"/>
          <w:szCs w:val="20"/>
        </w:rPr>
      </w:pPr>
      <w:r w:rsidRPr="006E16D0">
        <w:rPr>
          <w:rFonts w:cs="Arial"/>
          <w:szCs w:val="20"/>
        </w:rPr>
        <w:t>Zákon číslo 350/2012 Sb.</w:t>
      </w:r>
    </w:p>
    <w:p w:rsidR="006E16D0" w:rsidRPr="006E16D0" w:rsidRDefault="006E16D0" w:rsidP="006E16D0">
      <w:pPr>
        <w:numPr>
          <w:ilvl w:val="0"/>
          <w:numId w:val="16"/>
        </w:numPr>
        <w:rPr>
          <w:rFonts w:cs="Arial"/>
          <w:szCs w:val="20"/>
        </w:rPr>
      </w:pPr>
      <w:r w:rsidRPr="006E16D0">
        <w:rPr>
          <w:rFonts w:cs="Arial"/>
          <w:szCs w:val="20"/>
        </w:rPr>
        <w:t>Zákon číslo 262/2006 Sb.</w:t>
      </w:r>
    </w:p>
    <w:p w:rsidR="006E16D0" w:rsidRPr="006E16D0" w:rsidRDefault="006E16D0" w:rsidP="006E16D0">
      <w:pPr>
        <w:numPr>
          <w:ilvl w:val="0"/>
          <w:numId w:val="16"/>
        </w:numPr>
        <w:rPr>
          <w:rFonts w:cs="Arial"/>
          <w:szCs w:val="20"/>
        </w:rPr>
      </w:pPr>
      <w:r w:rsidRPr="006E16D0">
        <w:rPr>
          <w:rFonts w:cs="Arial"/>
          <w:szCs w:val="20"/>
        </w:rPr>
        <w:t xml:space="preserve">Zákon číslo 309/2006 Sb. </w:t>
      </w:r>
    </w:p>
    <w:p w:rsidR="006E16D0" w:rsidRPr="006E16D0" w:rsidRDefault="006E16D0" w:rsidP="006E16D0">
      <w:pPr>
        <w:numPr>
          <w:ilvl w:val="0"/>
          <w:numId w:val="16"/>
        </w:numPr>
        <w:tabs>
          <w:tab w:val="left" w:pos="284"/>
        </w:tabs>
        <w:rPr>
          <w:rFonts w:asciiTheme="minorHAnsi" w:hAnsiTheme="minorHAnsi"/>
        </w:rPr>
      </w:pPr>
      <w:r w:rsidRPr="006E16D0">
        <w:rPr>
          <w:rFonts w:asciiTheme="minorHAnsi" w:hAnsiTheme="minorHAnsi"/>
        </w:rPr>
        <w:t>Vyhláška číslo 601/2006 Sb.</w:t>
      </w:r>
    </w:p>
    <w:p w:rsidR="006E16D0" w:rsidRPr="006E16D0" w:rsidRDefault="006E16D0" w:rsidP="006E16D0">
      <w:pPr>
        <w:numPr>
          <w:ilvl w:val="0"/>
          <w:numId w:val="16"/>
        </w:numPr>
        <w:tabs>
          <w:tab w:val="left" w:pos="284"/>
        </w:tabs>
        <w:rPr>
          <w:rFonts w:asciiTheme="minorHAnsi" w:hAnsiTheme="minorHAnsi"/>
        </w:rPr>
      </w:pPr>
      <w:r w:rsidRPr="006E16D0">
        <w:rPr>
          <w:rFonts w:asciiTheme="minorHAnsi" w:hAnsiTheme="minorHAnsi"/>
        </w:rPr>
        <w:t xml:space="preserve">Vyhláška číslo 192/2005 Sb. </w:t>
      </w:r>
    </w:p>
    <w:p w:rsidR="006E16D0" w:rsidRPr="006E16D0" w:rsidRDefault="006E16D0" w:rsidP="006E16D0">
      <w:pPr>
        <w:numPr>
          <w:ilvl w:val="0"/>
          <w:numId w:val="16"/>
        </w:numPr>
        <w:tabs>
          <w:tab w:val="left" w:pos="284"/>
        </w:tabs>
        <w:rPr>
          <w:rFonts w:asciiTheme="minorHAnsi" w:hAnsiTheme="minorHAnsi"/>
        </w:rPr>
      </w:pPr>
      <w:r w:rsidRPr="006E16D0">
        <w:rPr>
          <w:rFonts w:asciiTheme="minorHAnsi" w:hAnsiTheme="minorHAnsi"/>
        </w:rPr>
        <w:t>Vyhláška číslo 20/2012 Sb.</w:t>
      </w:r>
    </w:p>
    <w:p w:rsidR="006E16D0" w:rsidRPr="006E16D0" w:rsidRDefault="006E16D0" w:rsidP="006E16D0">
      <w:pPr>
        <w:numPr>
          <w:ilvl w:val="0"/>
          <w:numId w:val="16"/>
        </w:numPr>
        <w:rPr>
          <w:rFonts w:cs="Arial"/>
          <w:szCs w:val="20"/>
        </w:rPr>
      </w:pPr>
      <w:r w:rsidRPr="006E16D0">
        <w:rPr>
          <w:rFonts w:cs="Arial"/>
          <w:szCs w:val="20"/>
        </w:rPr>
        <w:t>Nařízení vlády číslo 591/2006 Sb.</w:t>
      </w:r>
    </w:p>
    <w:p w:rsidR="006E16D0" w:rsidRPr="006E16D0" w:rsidRDefault="006E16D0" w:rsidP="006E16D0">
      <w:pPr>
        <w:numPr>
          <w:ilvl w:val="0"/>
          <w:numId w:val="16"/>
        </w:numPr>
        <w:tabs>
          <w:tab w:val="left" w:pos="284"/>
        </w:tabs>
        <w:rPr>
          <w:rFonts w:asciiTheme="minorHAnsi" w:hAnsiTheme="minorHAnsi"/>
        </w:rPr>
      </w:pPr>
      <w:r w:rsidRPr="006E16D0">
        <w:rPr>
          <w:rFonts w:asciiTheme="minorHAnsi" w:hAnsiTheme="minorHAnsi"/>
        </w:rPr>
        <w:t>ČSN 06 0310</w:t>
      </w:r>
    </w:p>
    <w:p w:rsidR="006E16D0" w:rsidRPr="006E16D0" w:rsidRDefault="006E16D0" w:rsidP="006E16D0">
      <w:pPr>
        <w:numPr>
          <w:ilvl w:val="0"/>
          <w:numId w:val="16"/>
        </w:numPr>
        <w:tabs>
          <w:tab w:val="left" w:pos="284"/>
        </w:tabs>
        <w:rPr>
          <w:rFonts w:asciiTheme="minorHAnsi" w:hAnsiTheme="minorHAnsi"/>
        </w:rPr>
      </w:pPr>
      <w:r w:rsidRPr="006E16D0">
        <w:rPr>
          <w:rFonts w:asciiTheme="minorHAnsi" w:hAnsiTheme="minorHAnsi"/>
        </w:rPr>
        <w:t>ČSN 06 0830</w:t>
      </w:r>
    </w:p>
    <w:p w:rsidR="006E16D0" w:rsidRPr="006E16D0" w:rsidRDefault="006E16D0" w:rsidP="006E16D0">
      <w:pPr>
        <w:numPr>
          <w:ilvl w:val="0"/>
          <w:numId w:val="16"/>
        </w:numPr>
        <w:tabs>
          <w:tab w:val="left" w:pos="284"/>
        </w:tabs>
        <w:rPr>
          <w:rFonts w:asciiTheme="minorHAnsi" w:hAnsiTheme="minorHAnsi"/>
        </w:rPr>
      </w:pPr>
      <w:r w:rsidRPr="006E16D0">
        <w:rPr>
          <w:rFonts w:asciiTheme="minorHAnsi" w:hAnsiTheme="minorHAnsi"/>
        </w:rPr>
        <w:t>ČSN 26 9030</w:t>
      </w:r>
    </w:p>
    <w:p w:rsidR="006E16D0" w:rsidRPr="006E16D0" w:rsidRDefault="006E16D0" w:rsidP="006E16D0">
      <w:pPr>
        <w:numPr>
          <w:ilvl w:val="0"/>
          <w:numId w:val="16"/>
        </w:numPr>
        <w:tabs>
          <w:tab w:val="left" w:pos="284"/>
        </w:tabs>
        <w:rPr>
          <w:rFonts w:asciiTheme="minorHAnsi" w:hAnsiTheme="minorHAnsi"/>
        </w:rPr>
      </w:pPr>
      <w:r w:rsidRPr="006E16D0">
        <w:rPr>
          <w:rFonts w:asciiTheme="minorHAnsi" w:hAnsiTheme="minorHAnsi"/>
        </w:rPr>
        <w:t>ČSN 73 0760</w:t>
      </w:r>
    </w:p>
    <w:p w:rsidR="006E16D0" w:rsidRPr="006E16D0" w:rsidRDefault="006E16D0" w:rsidP="006E16D0">
      <w:pPr>
        <w:ind w:firstLine="284"/>
        <w:rPr>
          <w:rFonts w:asciiTheme="minorHAnsi" w:hAnsiTheme="minorHAnsi"/>
        </w:rPr>
      </w:pPr>
      <w:r w:rsidRPr="006E16D0">
        <w:rPr>
          <w:rFonts w:asciiTheme="minorHAnsi" w:hAnsiTheme="minorHAnsi"/>
        </w:rPr>
        <w:t>Během provádění stavby bude vypracován provozní řád objektu, ve kterém bude specifikována bezpečnost práce s technickým zaří</w:t>
      </w:r>
      <w:r w:rsidRPr="006E16D0">
        <w:rPr>
          <w:rFonts w:asciiTheme="minorHAnsi" w:hAnsiTheme="minorHAnsi"/>
        </w:rPr>
        <w:softHyphen/>
        <w:t>zením objektu včetně odpovědností zaměstnanců ve vztahu k jednot</w:t>
      </w:r>
      <w:r w:rsidRPr="006E16D0">
        <w:rPr>
          <w:rFonts w:asciiTheme="minorHAnsi" w:hAnsiTheme="minorHAnsi"/>
        </w:rPr>
        <w:softHyphen/>
        <w:t xml:space="preserve">livým zařízením. </w:t>
      </w:r>
    </w:p>
    <w:p w:rsidR="006E16D0" w:rsidRPr="006E16D0" w:rsidRDefault="006E16D0" w:rsidP="006E16D0">
      <w:pPr>
        <w:tabs>
          <w:tab w:val="left" w:pos="284"/>
        </w:tabs>
        <w:rPr>
          <w:rFonts w:asciiTheme="minorHAnsi" w:hAnsiTheme="minorHAnsi"/>
        </w:rPr>
      </w:pPr>
      <w:r w:rsidRPr="006E16D0">
        <w:rPr>
          <w:rFonts w:asciiTheme="minorHAnsi" w:hAnsiTheme="minorHAnsi"/>
        </w:rPr>
        <w:t xml:space="preserve"> </w:t>
      </w:r>
      <w:r w:rsidRPr="006E16D0">
        <w:rPr>
          <w:rFonts w:asciiTheme="minorHAnsi" w:hAnsiTheme="minorHAnsi"/>
        </w:rPr>
        <w:tab/>
        <w:t xml:space="preserve">Odpovědnost za chod zařízení přenesou specializované servisní firmy. Se všemi specializovanými subjekty bude sepsána smlouva o údržbě příslušného zařízení se specifikovanou dobou servisu. </w:t>
      </w:r>
    </w:p>
    <w:p w:rsidR="006E16D0" w:rsidRPr="006E16D0" w:rsidRDefault="006E16D0" w:rsidP="006E16D0">
      <w:pPr>
        <w:tabs>
          <w:tab w:val="left" w:pos="284"/>
        </w:tabs>
        <w:rPr>
          <w:rFonts w:asciiTheme="minorHAnsi" w:hAnsiTheme="minorHAnsi"/>
        </w:rPr>
      </w:pPr>
      <w:r w:rsidRPr="006E16D0">
        <w:rPr>
          <w:rFonts w:asciiTheme="minorHAnsi" w:hAnsiTheme="minorHAnsi"/>
        </w:rPr>
        <w:t xml:space="preserve"> </w:t>
      </w:r>
      <w:r w:rsidRPr="006E16D0">
        <w:rPr>
          <w:rFonts w:asciiTheme="minorHAnsi" w:hAnsiTheme="minorHAnsi"/>
        </w:rPr>
        <w:tab/>
        <w:t>Uživatelem musí být zajištěno, že všechna opatření, zajišťující bezpečnost při práci a ochraně zdraví, budou provedena, ještě před uvedením budovy do provozu. Uživatel musí zajistit trvalý dohled nad dodržováním zásad a opatření bezpečnosti práce, včetně soustavného školení zaměstnanců.</w:t>
      </w:r>
    </w:p>
    <w:p w:rsidR="006E16D0" w:rsidRPr="006E16D0" w:rsidRDefault="006E16D0" w:rsidP="006E16D0">
      <w:pPr>
        <w:tabs>
          <w:tab w:val="left" w:pos="284"/>
        </w:tabs>
        <w:ind w:firstLine="284"/>
        <w:rPr>
          <w:rFonts w:asciiTheme="minorHAnsi" w:hAnsiTheme="minorHAnsi"/>
        </w:rPr>
      </w:pPr>
      <w:r w:rsidRPr="006E16D0">
        <w:rPr>
          <w:rFonts w:asciiTheme="minorHAnsi" w:hAnsiTheme="minorHAnsi"/>
        </w:rPr>
        <w:t>Na pracovištích se nebudou používat jedy ani karcinogenní látky a na pracovištích nebudou vznikat škodliviny charakteru toxických látek, které by mohly mít vliv na bezpečnost a hygienu práce.</w:t>
      </w:r>
    </w:p>
    <w:p w:rsidR="006E16D0" w:rsidRDefault="006E16D0" w:rsidP="00E21096">
      <w:pPr>
        <w:rPr>
          <w:rFonts w:asciiTheme="minorHAnsi" w:hAnsiTheme="minorHAnsi" w:cs="Arial"/>
          <w:sz w:val="10"/>
          <w:szCs w:val="10"/>
        </w:rPr>
      </w:pPr>
    </w:p>
    <w:p w:rsidR="00582F90" w:rsidRPr="00F64A54" w:rsidRDefault="00F64A54" w:rsidP="00F64A54">
      <w:pPr>
        <w:pStyle w:val="Nadpis1"/>
      </w:pPr>
      <w:r w:rsidRPr="00F64A54">
        <w:t xml:space="preserve">Vliv stavby na životní prostředí </w:t>
      </w:r>
    </w:p>
    <w:p w:rsidR="00582F90" w:rsidRDefault="00582F90" w:rsidP="00582F90">
      <w:pPr>
        <w:ind w:firstLine="284"/>
      </w:pPr>
      <w:r w:rsidRPr="00582F90">
        <w:t>Po</w:t>
      </w:r>
      <w:r>
        <w:t xml:space="preserve"> </w:t>
      </w:r>
      <w:r w:rsidRPr="00582F90">
        <w:t>dobu</w:t>
      </w:r>
      <w:r>
        <w:t xml:space="preserve"> </w:t>
      </w:r>
      <w:r w:rsidRPr="00582F90">
        <w:t>výstavby</w:t>
      </w:r>
      <w:r>
        <w:t xml:space="preserve"> </w:t>
      </w:r>
      <w:r w:rsidRPr="00582F90">
        <w:t>bude</w:t>
      </w:r>
      <w:r>
        <w:t xml:space="preserve"> </w:t>
      </w:r>
      <w:r w:rsidRPr="00582F90">
        <w:t>v prostoru</w:t>
      </w:r>
      <w:r>
        <w:t xml:space="preserve"> </w:t>
      </w:r>
      <w:r w:rsidRPr="00582F90">
        <w:t>stavby</w:t>
      </w:r>
      <w:r>
        <w:t xml:space="preserve"> </w:t>
      </w:r>
      <w:r w:rsidRPr="00582F90">
        <w:t>zvýšena</w:t>
      </w:r>
      <w:r>
        <w:t xml:space="preserve"> </w:t>
      </w:r>
      <w:r w:rsidRPr="00582F90">
        <w:t>hlučnost</w:t>
      </w:r>
      <w:r>
        <w:t xml:space="preserve"> </w:t>
      </w:r>
      <w:r w:rsidRPr="00582F90">
        <w:t>(stavební</w:t>
      </w:r>
      <w:r>
        <w:t xml:space="preserve"> </w:t>
      </w:r>
      <w:r w:rsidRPr="00582F90">
        <w:t>stroje,</w:t>
      </w:r>
      <w:r>
        <w:t xml:space="preserve"> </w:t>
      </w:r>
      <w:r w:rsidRPr="00582F90">
        <w:t>kompresory, doprava). Podle NV č. 272/2011 Sb. o ochraně zdraví před nepříznivými účinky hluku a vibrací nesmí hluk ve dne přestoupit hladinu 50 dB. Pro provádění povolených staveb je přípustná korekce + 10 dB v době od 7 do 21 hodin. Z tohoto pohledu je nutné vyloučit st</w:t>
      </w:r>
      <w:r w:rsidR="00DA5844">
        <w:t>avební činnost v nočním období.</w:t>
      </w:r>
    </w:p>
    <w:p w:rsidR="00582F90" w:rsidRPr="00582F90" w:rsidRDefault="00DA5844" w:rsidP="00582F90">
      <w:pPr>
        <w:ind w:firstLine="284"/>
      </w:pPr>
      <w:r w:rsidRPr="00E21096">
        <w:rPr>
          <w:rFonts w:asciiTheme="minorHAnsi" w:hAnsiTheme="minorHAnsi" w:cs="Arial"/>
          <w:szCs w:val="20"/>
        </w:rPr>
        <w:t>Práce i parkování stavebních strojů bude zajištěno tak, aby nemohlo dojít k narušení životního prostředí ropnými látkami nebo jinými škodlivinami.</w:t>
      </w:r>
      <w:r>
        <w:rPr>
          <w:rFonts w:asciiTheme="minorHAnsi" w:hAnsiTheme="minorHAnsi" w:cs="Arial"/>
          <w:szCs w:val="20"/>
        </w:rPr>
        <w:t xml:space="preserve"> </w:t>
      </w:r>
      <w:r w:rsidR="00582F90" w:rsidRPr="00582F90">
        <w:t>Dále</w:t>
      </w:r>
      <w:r w:rsidR="00582F90">
        <w:t xml:space="preserve"> </w:t>
      </w:r>
      <w:r w:rsidR="00582F90" w:rsidRPr="00582F90">
        <w:t>bude</w:t>
      </w:r>
      <w:r w:rsidR="00582F90">
        <w:t xml:space="preserve"> </w:t>
      </w:r>
      <w:r w:rsidR="00582F90" w:rsidRPr="00582F90">
        <w:t>po</w:t>
      </w:r>
      <w:r w:rsidR="00582F90">
        <w:t xml:space="preserve"> </w:t>
      </w:r>
      <w:r w:rsidR="00582F90" w:rsidRPr="00582F90">
        <w:t>dobu</w:t>
      </w:r>
      <w:r w:rsidR="00582F90">
        <w:t xml:space="preserve"> </w:t>
      </w:r>
      <w:r w:rsidR="00582F90" w:rsidRPr="00582F90">
        <w:t>výstavby</w:t>
      </w:r>
      <w:r w:rsidR="00582F90">
        <w:t xml:space="preserve"> </w:t>
      </w:r>
      <w:r w:rsidR="00582F90" w:rsidRPr="00582F90">
        <w:t>negativně</w:t>
      </w:r>
      <w:r w:rsidR="00582F90">
        <w:t xml:space="preserve"> </w:t>
      </w:r>
      <w:r w:rsidR="00582F90" w:rsidRPr="00582F90">
        <w:t>ovlivněno</w:t>
      </w:r>
      <w:r w:rsidR="00582F90">
        <w:t xml:space="preserve"> </w:t>
      </w:r>
      <w:r w:rsidR="00582F90" w:rsidRPr="00582F90">
        <w:t>životní</w:t>
      </w:r>
      <w:r w:rsidR="00582F90">
        <w:t xml:space="preserve"> </w:t>
      </w:r>
      <w:r w:rsidR="00582F90" w:rsidRPr="00582F90">
        <w:t>prostředí</w:t>
      </w:r>
      <w:r w:rsidR="00582F90">
        <w:t xml:space="preserve"> </w:t>
      </w:r>
      <w:r w:rsidR="00582F90" w:rsidRPr="00582F90">
        <w:t>z hlediska</w:t>
      </w:r>
      <w:r w:rsidR="00582F90">
        <w:t xml:space="preserve"> </w:t>
      </w:r>
      <w:r w:rsidR="00582F90" w:rsidRPr="00582F90">
        <w:t>prašnosti</w:t>
      </w:r>
      <w:r w:rsidR="00582F90">
        <w:t xml:space="preserve"> </w:t>
      </w:r>
      <w:r w:rsidR="00582F90" w:rsidRPr="00582F90">
        <w:t xml:space="preserve">a exhalací. </w:t>
      </w:r>
    </w:p>
    <w:p w:rsidR="00582F90" w:rsidRDefault="00582F90" w:rsidP="00582F90">
      <w:pPr>
        <w:ind w:firstLine="284"/>
      </w:pPr>
      <w:r w:rsidRPr="00582F90">
        <w:t>Odpady</w:t>
      </w:r>
      <w:r>
        <w:t xml:space="preserve">, </w:t>
      </w:r>
      <w:r w:rsidRPr="00582F90">
        <w:t>vzniklé</w:t>
      </w:r>
      <w:r>
        <w:t xml:space="preserve"> </w:t>
      </w:r>
      <w:r w:rsidRPr="00582F90">
        <w:t>při</w:t>
      </w:r>
      <w:r>
        <w:t xml:space="preserve"> </w:t>
      </w:r>
      <w:r w:rsidRPr="00582F90">
        <w:t>stavebních</w:t>
      </w:r>
      <w:r>
        <w:t xml:space="preserve"> </w:t>
      </w:r>
      <w:r w:rsidRPr="00582F90">
        <w:t>pracích</w:t>
      </w:r>
      <w:r>
        <w:t xml:space="preserve"> </w:t>
      </w:r>
      <w:r w:rsidRPr="00582F90">
        <w:t>musí</w:t>
      </w:r>
      <w:r>
        <w:t xml:space="preserve"> </w:t>
      </w:r>
      <w:r w:rsidRPr="00582F90">
        <w:t>být</w:t>
      </w:r>
      <w:r>
        <w:t xml:space="preserve"> </w:t>
      </w:r>
      <w:r w:rsidRPr="00582F90">
        <w:t>likvidovány</w:t>
      </w:r>
      <w:r>
        <w:t xml:space="preserve"> </w:t>
      </w:r>
      <w:r w:rsidRPr="00582F90">
        <w:t>v souladu</w:t>
      </w:r>
      <w:r>
        <w:t xml:space="preserve"> </w:t>
      </w:r>
      <w:r w:rsidRPr="00582F90">
        <w:t>se</w:t>
      </w:r>
      <w:r>
        <w:t xml:space="preserve"> </w:t>
      </w:r>
      <w:r w:rsidRPr="00582F90">
        <w:t>zákonem</w:t>
      </w:r>
      <w:r>
        <w:t xml:space="preserve"> </w:t>
      </w:r>
      <w:r w:rsidRPr="00582F90">
        <w:t>č. 185/2001Sb. Odpady vzniklé stavební činností musí být předány pouze oprávněným osobám, tj.</w:t>
      </w:r>
      <w:r>
        <w:t xml:space="preserve"> </w:t>
      </w:r>
      <w:r w:rsidRPr="00582F90">
        <w:t xml:space="preserve">těm, kterým byl udělen souhlas příslušným krajským úřadem k provozování zařízení, k odstraňování nebo využívání nebo ke sběru nebo k výkupu příslušného druhu odpadu. Odvoz musí být proveden podle vyhlášky č. 294/2005 Sb., o podmínkách ukládání odpadů na skládky a jejich využívání na povrchu </w:t>
      </w:r>
      <w:r w:rsidR="00DA5844">
        <w:t>terénu.</w:t>
      </w:r>
    </w:p>
    <w:p w:rsidR="00DA5844" w:rsidRPr="00582F90" w:rsidRDefault="00DA5844" w:rsidP="00582F90">
      <w:pPr>
        <w:ind w:firstLine="284"/>
      </w:pPr>
      <w:r w:rsidRPr="00E21096">
        <w:rPr>
          <w:rFonts w:asciiTheme="minorHAnsi" w:hAnsiTheme="minorHAnsi" w:cs="Arial"/>
          <w:szCs w:val="20"/>
        </w:rPr>
        <w:t>Po dobu výstavby musí být zajištěny přístupy do všech objektů na trase stavby. V případě dočasných změn přístupů projedná zhotovitel návrh úprav s příslušným majitelem. Návrh úprav bude obsahovat i termíny změn.</w:t>
      </w:r>
      <w:r>
        <w:rPr>
          <w:rFonts w:asciiTheme="minorHAnsi" w:hAnsiTheme="minorHAnsi" w:cs="Arial"/>
          <w:szCs w:val="20"/>
        </w:rPr>
        <w:t xml:space="preserve"> P</w:t>
      </w:r>
      <w:r w:rsidRPr="00E21096">
        <w:rPr>
          <w:rFonts w:asciiTheme="minorHAnsi" w:hAnsiTheme="minorHAnsi" w:cs="Arial"/>
          <w:szCs w:val="20"/>
        </w:rPr>
        <w:t>ři provádění prací nesmí dojít k znemožnění pohybu vozidel záchranné a lékařské služby, požárních vozidel a vozidel policie.</w:t>
      </w:r>
    </w:p>
    <w:p w:rsidR="00582F90" w:rsidRDefault="00582F90" w:rsidP="00582F90">
      <w:pPr>
        <w:ind w:firstLine="284"/>
      </w:pPr>
      <w:r>
        <w:t>Z</w:t>
      </w:r>
      <w:r w:rsidRPr="00582F90">
        <w:t>ařízení</w:t>
      </w:r>
      <w:r>
        <w:t xml:space="preserve"> </w:t>
      </w:r>
      <w:r w:rsidRPr="00582F90">
        <w:t>staveniště</w:t>
      </w:r>
      <w:r>
        <w:t xml:space="preserve"> </w:t>
      </w:r>
      <w:r w:rsidRPr="00582F90">
        <w:t>bude</w:t>
      </w:r>
      <w:r>
        <w:t xml:space="preserve"> </w:t>
      </w:r>
      <w:r w:rsidRPr="00582F90">
        <w:t>vybaveno</w:t>
      </w:r>
      <w:r>
        <w:t xml:space="preserve"> </w:t>
      </w:r>
      <w:r w:rsidRPr="00582F90">
        <w:t>buňkou</w:t>
      </w:r>
      <w:r>
        <w:t xml:space="preserve"> </w:t>
      </w:r>
      <w:r w:rsidRPr="00582F90">
        <w:t>chemického</w:t>
      </w:r>
      <w:r>
        <w:t xml:space="preserve"> </w:t>
      </w:r>
      <w:r w:rsidRPr="00582F90">
        <w:t>WC.</w:t>
      </w:r>
      <w:r>
        <w:t xml:space="preserve"> </w:t>
      </w:r>
      <w:r w:rsidRPr="00582F90">
        <w:t>Šatna</w:t>
      </w:r>
      <w:r>
        <w:t xml:space="preserve"> </w:t>
      </w:r>
      <w:r w:rsidRPr="00582F90">
        <w:t>bude</w:t>
      </w:r>
      <w:r>
        <w:t xml:space="preserve"> </w:t>
      </w:r>
      <w:r w:rsidRPr="00582F90">
        <w:t>řešena</w:t>
      </w:r>
      <w:r>
        <w:t xml:space="preserve"> </w:t>
      </w:r>
      <w:r w:rsidRPr="00582F90">
        <w:t>mobilní buňkou.</w:t>
      </w:r>
      <w:r>
        <w:t xml:space="preserve"> </w:t>
      </w:r>
      <w:r w:rsidRPr="00582F90">
        <w:t>Ostatní</w:t>
      </w:r>
      <w:r>
        <w:t xml:space="preserve"> </w:t>
      </w:r>
      <w:r w:rsidRPr="00582F90">
        <w:t>sanitární</w:t>
      </w:r>
      <w:r>
        <w:t xml:space="preserve"> </w:t>
      </w:r>
      <w:r w:rsidRPr="00582F90">
        <w:t>zařízení</w:t>
      </w:r>
      <w:r>
        <w:t xml:space="preserve"> </w:t>
      </w:r>
      <w:r w:rsidRPr="00582F90">
        <w:t>pro</w:t>
      </w:r>
      <w:r>
        <w:t xml:space="preserve"> </w:t>
      </w:r>
      <w:r w:rsidRPr="00582F90">
        <w:t>pracovníky</w:t>
      </w:r>
      <w:r>
        <w:t xml:space="preserve"> </w:t>
      </w:r>
      <w:r w:rsidRPr="00582F90">
        <w:t>bude</w:t>
      </w:r>
      <w:r>
        <w:t xml:space="preserve"> </w:t>
      </w:r>
      <w:r w:rsidRPr="00582F90">
        <w:t>zajištěno</w:t>
      </w:r>
      <w:r>
        <w:t xml:space="preserve"> </w:t>
      </w:r>
      <w:r w:rsidRPr="00582F90">
        <w:t>v prostorách</w:t>
      </w:r>
      <w:r>
        <w:t xml:space="preserve"> </w:t>
      </w:r>
      <w:r w:rsidRPr="00582F90">
        <w:t>dodavatelské</w:t>
      </w:r>
      <w:r>
        <w:t xml:space="preserve"> </w:t>
      </w:r>
      <w:r w:rsidRPr="00582F90">
        <w:t>firmy. Vybavení zařízení staveniště a dalších sanitárních zařízení musí splňovat nařízení vlády č. 361/2007 Sb., kterým se stanoví podmínky ochrany zdraví při práci.</w:t>
      </w:r>
    </w:p>
    <w:p w:rsidR="00582F90" w:rsidRDefault="00582F90" w:rsidP="00582F90">
      <w:pPr>
        <w:rPr>
          <w:rFonts w:asciiTheme="minorHAnsi" w:hAnsiTheme="minorHAnsi" w:cs="Arial"/>
          <w:szCs w:val="20"/>
        </w:rPr>
      </w:pPr>
      <w:r w:rsidRPr="00E21096">
        <w:rPr>
          <w:rFonts w:asciiTheme="minorHAnsi" w:hAnsiTheme="minorHAnsi" w:cs="Arial"/>
          <w:szCs w:val="20"/>
        </w:rPr>
        <w:tab/>
        <w:t>Protože výkopové práce budou prováděny na veřejně přístupném místě, je třeba výkop řádně zabezpečit proti vstupu nepovolaných osob a zajistit osvětlení překážek.</w:t>
      </w:r>
      <w:r w:rsidR="00ED6AD1">
        <w:rPr>
          <w:rFonts w:asciiTheme="minorHAnsi" w:hAnsiTheme="minorHAnsi" w:cs="Arial"/>
          <w:szCs w:val="20"/>
        </w:rPr>
        <w:t xml:space="preserve"> </w:t>
      </w:r>
      <w:r w:rsidRPr="00E21096">
        <w:rPr>
          <w:rFonts w:asciiTheme="minorHAnsi" w:hAnsiTheme="minorHAnsi" w:cs="Arial"/>
          <w:szCs w:val="20"/>
        </w:rPr>
        <w:t>Výkopy na veřejném prostranství budou opatřeny zábradlím a osvětleny.</w:t>
      </w:r>
      <w:r w:rsidR="00DA5844">
        <w:rPr>
          <w:rFonts w:asciiTheme="minorHAnsi" w:hAnsiTheme="minorHAnsi" w:cs="Arial"/>
          <w:szCs w:val="20"/>
        </w:rPr>
        <w:t xml:space="preserve"> </w:t>
      </w:r>
      <w:r w:rsidRPr="00E21096">
        <w:rPr>
          <w:rFonts w:asciiTheme="minorHAnsi" w:hAnsiTheme="minorHAnsi" w:cs="Arial"/>
          <w:szCs w:val="20"/>
        </w:rPr>
        <w:t>Mezideponie přebytečné zeminy, uložení potrubí a materiálu pro stavbu zajistí zhotovitel mimo veřejné prostranství.</w:t>
      </w:r>
    </w:p>
    <w:p w:rsidR="00DA5844" w:rsidRDefault="00DA5844" w:rsidP="00582F90">
      <w:pPr>
        <w:rPr>
          <w:rFonts w:asciiTheme="minorHAnsi" w:hAnsiTheme="minorHAnsi" w:cs="Arial"/>
          <w:sz w:val="10"/>
          <w:szCs w:val="10"/>
        </w:rPr>
      </w:pPr>
    </w:p>
    <w:p w:rsidR="00582F90" w:rsidRPr="00F64A54" w:rsidRDefault="00F64A54" w:rsidP="00F64A54">
      <w:pPr>
        <w:pStyle w:val="Nadpis1"/>
      </w:pPr>
      <w:r w:rsidRPr="00F64A54">
        <w:t>Všeobecné podmínky</w:t>
      </w:r>
    </w:p>
    <w:p w:rsidR="00582F90" w:rsidRPr="00582F90" w:rsidRDefault="00582F90" w:rsidP="00582F90">
      <w:pPr>
        <w:numPr>
          <w:ilvl w:val="0"/>
          <w:numId w:val="22"/>
        </w:numPr>
        <w:autoSpaceDE w:val="0"/>
        <w:autoSpaceDN w:val="0"/>
        <w:adjustRightInd w:val="0"/>
        <w:contextualSpacing/>
        <w:rPr>
          <w:rFonts w:asciiTheme="minorHAnsi" w:hAnsiTheme="minorHAnsi" w:cs="Arial"/>
          <w:szCs w:val="20"/>
        </w:rPr>
      </w:pPr>
      <w:r w:rsidRPr="00582F90">
        <w:rPr>
          <w:rFonts w:asciiTheme="minorHAnsi" w:hAnsiTheme="minorHAnsi" w:cs="Arial"/>
          <w:szCs w:val="20"/>
        </w:rPr>
        <w:t xml:space="preserve">Veškeré uvažované záměny komponentů je nutné provádět s ohledem na veškeré navazující profese, příkony a hlukové a hydraulické parametry. </w:t>
      </w:r>
    </w:p>
    <w:p w:rsidR="00582F90" w:rsidRPr="00582F90" w:rsidRDefault="00582F90" w:rsidP="00582F90">
      <w:pPr>
        <w:numPr>
          <w:ilvl w:val="0"/>
          <w:numId w:val="22"/>
        </w:numPr>
        <w:autoSpaceDE w:val="0"/>
        <w:autoSpaceDN w:val="0"/>
        <w:adjustRightInd w:val="0"/>
        <w:contextualSpacing/>
        <w:rPr>
          <w:rFonts w:asciiTheme="minorHAnsi" w:hAnsiTheme="minorHAnsi" w:cs="Arial"/>
          <w:szCs w:val="20"/>
        </w:rPr>
      </w:pPr>
      <w:r w:rsidRPr="00582F90">
        <w:rPr>
          <w:rFonts w:asciiTheme="minorHAnsi" w:hAnsiTheme="minorHAnsi" w:cs="Arial"/>
          <w:szCs w:val="20"/>
        </w:rPr>
        <w:t>Již ve fázi zpracování nabídky je třeba počítat s tím, že veškerá zařízení musí být předána investorovi v provozuschopném stavu a musí beze zbytku plnit všechny funkce navržené v projektu. Pro dodavatele zařízení z toho plyne nutnost vykonat, kromě dodávky a montáže vlastního zařízení, také průběžnou kontrolu a případnou kompletaci všech navazujících a doplňujících profesí, prováděných jinými organizacemi tak, aby všechny části zařízení plnily beze zbytku své funkce, garantované jednotlivými výrobci strojů a zařízení, a aby zařízení jako celek plnilo beze zbytku všechny funkce navržené v projektu.</w:t>
      </w:r>
    </w:p>
    <w:p w:rsidR="00582F90" w:rsidRPr="00582F90" w:rsidRDefault="00582F90" w:rsidP="00582F90">
      <w:pPr>
        <w:numPr>
          <w:ilvl w:val="0"/>
          <w:numId w:val="22"/>
        </w:numPr>
        <w:autoSpaceDE w:val="0"/>
        <w:autoSpaceDN w:val="0"/>
        <w:adjustRightInd w:val="0"/>
        <w:contextualSpacing/>
        <w:rPr>
          <w:rFonts w:asciiTheme="minorHAnsi" w:hAnsiTheme="minorHAnsi" w:cs="Arial"/>
          <w:szCs w:val="20"/>
        </w:rPr>
      </w:pPr>
      <w:r w:rsidRPr="00582F90">
        <w:rPr>
          <w:rFonts w:asciiTheme="minorHAnsi" w:hAnsiTheme="minorHAnsi" w:cs="Arial"/>
          <w:szCs w:val="20"/>
        </w:rPr>
        <w:lastRenderedPageBreak/>
        <w:t xml:space="preserve">Projektová dokumentace tvoří jeden celek a je nutno, zvláště při stanovení ceny se s ní komplexně seznámit. V případě, že ten, kdo s dokumentací pracuje, shledá určitou disproporci mezi výkresovou částí, specifikací a technickou zprávou, je nutno při stanovení ceny vždy počítat s takovou variantou, za kterou dodavatel vzhledem ke své fundovanosti a odbornosti vezme plné garance ve vztahu k požadovanému výsledku, v tomto případě je povinen v ceně počítat s nápravou tohoto řešení a </w:t>
      </w:r>
      <w:r w:rsidR="00CD5FA3" w:rsidRPr="00582F90">
        <w:rPr>
          <w:rFonts w:asciiTheme="minorHAnsi" w:hAnsiTheme="minorHAnsi" w:cs="Arial"/>
          <w:szCs w:val="20"/>
        </w:rPr>
        <w:t>eventuálně</w:t>
      </w:r>
      <w:r w:rsidRPr="00582F90">
        <w:rPr>
          <w:rFonts w:asciiTheme="minorHAnsi" w:hAnsiTheme="minorHAnsi" w:cs="Arial"/>
          <w:szCs w:val="20"/>
        </w:rPr>
        <w:t xml:space="preserve"> investora na tuto skutečnost upozornit.</w:t>
      </w:r>
    </w:p>
    <w:p w:rsidR="00582F90" w:rsidRPr="00582F90" w:rsidRDefault="00582F90" w:rsidP="00582F90">
      <w:pPr>
        <w:numPr>
          <w:ilvl w:val="0"/>
          <w:numId w:val="22"/>
        </w:numPr>
        <w:autoSpaceDE w:val="0"/>
        <w:autoSpaceDN w:val="0"/>
        <w:adjustRightInd w:val="0"/>
        <w:contextualSpacing/>
        <w:rPr>
          <w:rFonts w:asciiTheme="minorHAnsi" w:hAnsiTheme="minorHAnsi" w:cs="Arial"/>
          <w:szCs w:val="20"/>
        </w:rPr>
      </w:pPr>
      <w:r w:rsidRPr="00582F90">
        <w:rPr>
          <w:rFonts w:asciiTheme="minorHAnsi" w:hAnsiTheme="minorHAnsi" w:cs="Arial"/>
          <w:szCs w:val="20"/>
        </w:rPr>
        <w:t>V případě, že bude tato dokumentace použita pro výběrové řízení, je nabízející zodpovědný za předání kompletní a funkční nabídky celého zařízení.</w:t>
      </w:r>
    </w:p>
    <w:p w:rsidR="00582F90" w:rsidRPr="00582F90" w:rsidRDefault="00582F90" w:rsidP="00582F90">
      <w:pPr>
        <w:numPr>
          <w:ilvl w:val="0"/>
          <w:numId w:val="22"/>
        </w:numPr>
        <w:autoSpaceDE w:val="0"/>
        <w:autoSpaceDN w:val="0"/>
        <w:adjustRightInd w:val="0"/>
        <w:contextualSpacing/>
        <w:rPr>
          <w:rFonts w:asciiTheme="minorHAnsi" w:hAnsiTheme="minorHAnsi" w:cs="Arial"/>
          <w:szCs w:val="20"/>
        </w:rPr>
      </w:pPr>
      <w:r w:rsidRPr="00582F90">
        <w:rPr>
          <w:rFonts w:asciiTheme="minorHAnsi" w:hAnsiTheme="minorHAnsi" w:cs="Arial"/>
          <w:szCs w:val="20"/>
        </w:rPr>
        <w:t>Před zahájením dodávek a montáží je nutno provést kontrolu, zda stav na stavbě odpovídá projektové dokumentaci (základy pod technologie, otvory apod.). Bez této kontroly není možno brát záruky za škody vzniklé vynecháním této kontroly. Tato dokumentace je projektem pro provedení stavby. Každý dodavatel si musí upravit a zkontrolovat projekt dle vlastních zvyklostí a provést specifikaci montážní v rámci vlastní přípravy. V případě použití projektu k jiným účelům nebere zpracovatel jakékoli záruky na případné škody vzniklé jeho využitím k účelu, pro který nebyl zpracován.</w:t>
      </w:r>
    </w:p>
    <w:p w:rsidR="00582F90" w:rsidRPr="00582F90" w:rsidRDefault="00582F90" w:rsidP="00582F90">
      <w:pPr>
        <w:numPr>
          <w:ilvl w:val="0"/>
          <w:numId w:val="22"/>
        </w:numPr>
        <w:autoSpaceDE w:val="0"/>
        <w:autoSpaceDN w:val="0"/>
        <w:adjustRightInd w:val="0"/>
        <w:contextualSpacing/>
        <w:rPr>
          <w:rFonts w:asciiTheme="minorHAnsi" w:hAnsiTheme="minorHAnsi" w:cs="Arial"/>
          <w:szCs w:val="20"/>
        </w:rPr>
      </w:pPr>
      <w:r w:rsidRPr="00582F90">
        <w:rPr>
          <w:rFonts w:asciiTheme="minorHAnsi" w:hAnsiTheme="minorHAnsi" w:cs="Arial"/>
        </w:rPr>
        <w:t>Ke kolaudaci bude předloženo protokolární ověření o tlakové zkoušce vodovodního potrubí. Zařízení a potrubí určena ke styku s pitnou vodou budou použita jen pro tento účel určená a certifikovaná.</w:t>
      </w:r>
    </w:p>
    <w:p w:rsidR="00582F90" w:rsidRPr="00582F90" w:rsidRDefault="00582F90" w:rsidP="00582F90">
      <w:pPr>
        <w:numPr>
          <w:ilvl w:val="0"/>
          <w:numId w:val="22"/>
        </w:numPr>
        <w:autoSpaceDE w:val="0"/>
        <w:autoSpaceDN w:val="0"/>
        <w:adjustRightInd w:val="0"/>
        <w:contextualSpacing/>
        <w:rPr>
          <w:rFonts w:asciiTheme="minorHAnsi" w:hAnsiTheme="minorHAnsi" w:cs="Arial"/>
          <w:szCs w:val="20"/>
        </w:rPr>
      </w:pPr>
      <w:r w:rsidRPr="00582F90">
        <w:rPr>
          <w:rFonts w:asciiTheme="minorHAnsi" w:hAnsiTheme="minorHAnsi" w:cs="Arial"/>
        </w:rPr>
        <w:t>Ostatní podrobnosti neuvedené v technické zprávě jsou zřejmé z výkresové části dokumentace.</w:t>
      </w:r>
    </w:p>
    <w:p w:rsidR="00582F90" w:rsidRPr="00582F90" w:rsidRDefault="00582F90" w:rsidP="00582F90">
      <w:pPr>
        <w:numPr>
          <w:ilvl w:val="0"/>
          <w:numId w:val="22"/>
        </w:numPr>
        <w:autoSpaceDE w:val="0"/>
        <w:autoSpaceDN w:val="0"/>
        <w:adjustRightInd w:val="0"/>
        <w:contextualSpacing/>
        <w:rPr>
          <w:rFonts w:asciiTheme="minorHAnsi" w:hAnsiTheme="minorHAnsi" w:cs="Arial"/>
          <w:szCs w:val="20"/>
        </w:rPr>
      </w:pPr>
      <w:r w:rsidRPr="00582F90">
        <w:rPr>
          <w:rFonts w:asciiTheme="minorHAnsi" w:hAnsiTheme="minorHAnsi" w:cs="Arial"/>
        </w:rPr>
        <w:t>Veškeré změny, které mohou vyplynout z nově vzniklých skutečností, je nutno projednat s projektantem.</w:t>
      </w:r>
    </w:p>
    <w:p w:rsidR="00582F90" w:rsidRPr="00582F90" w:rsidRDefault="00582F90" w:rsidP="00582F90">
      <w:pPr>
        <w:numPr>
          <w:ilvl w:val="0"/>
          <w:numId w:val="22"/>
        </w:numPr>
        <w:rPr>
          <w:rFonts w:asciiTheme="minorHAnsi" w:hAnsiTheme="minorHAnsi"/>
        </w:rPr>
      </w:pPr>
      <w:r w:rsidRPr="00582F90">
        <w:rPr>
          <w:rFonts w:asciiTheme="minorHAnsi" w:hAnsiTheme="minorHAnsi"/>
        </w:rPr>
        <w:t>Součástí díla je dodání potřebných atestů výrobků, provedení všech provozních a předepsaných zkoušek dle norem a předpisů platných v České Republice, včetně dodání protokolů, revizních zpráv, provozních předpisů, provozního řádu, návodů v českém jazyce a zaškolení obsluhy. Dále pak dodání informačního systému v rozsahu nevyhnutelně potřebném pro provoz a údržbu – označení potrubí dle ČSN, označení přístupů, a jiné potřebné informace pro bezporuchový provoz a správnou údržbu. Tyto práce a dodávky jsou součástí nabídky a nebudou zvlášť hrazeny.</w:t>
      </w:r>
    </w:p>
    <w:p w:rsidR="00582F90" w:rsidRPr="00582F90" w:rsidRDefault="00582F90" w:rsidP="00582F90">
      <w:pPr>
        <w:numPr>
          <w:ilvl w:val="0"/>
          <w:numId w:val="22"/>
        </w:numPr>
        <w:rPr>
          <w:rFonts w:asciiTheme="minorHAnsi" w:hAnsiTheme="minorHAnsi"/>
        </w:rPr>
      </w:pPr>
      <w:r w:rsidRPr="00582F90">
        <w:rPr>
          <w:rFonts w:asciiTheme="minorHAnsi" w:hAnsiTheme="minorHAnsi" w:cs="Arial"/>
          <w:szCs w:val="20"/>
        </w:rPr>
        <w:t>Veškeré práce budou prováděny v souladu s platnými normami a předpisy platnými na území České republiky.</w:t>
      </w:r>
    </w:p>
    <w:p w:rsidR="00582F90" w:rsidRPr="00582F90" w:rsidRDefault="00582F90" w:rsidP="00582F90">
      <w:pPr>
        <w:numPr>
          <w:ilvl w:val="0"/>
          <w:numId w:val="22"/>
        </w:numPr>
        <w:rPr>
          <w:rFonts w:asciiTheme="minorHAnsi" w:hAnsiTheme="minorHAnsi"/>
        </w:rPr>
      </w:pPr>
      <w:r w:rsidRPr="00582F90">
        <w:rPr>
          <w:rFonts w:asciiTheme="minorHAnsi" w:hAnsiTheme="minorHAnsi" w:cs="Arial"/>
          <w:szCs w:val="20"/>
        </w:rPr>
        <w:t>Stavbu nutno koordinovat s ostatními stavebními pracemi.</w:t>
      </w:r>
    </w:p>
    <w:p w:rsidR="00582F90" w:rsidRPr="00582F90" w:rsidRDefault="00582F90" w:rsidP="00582F90">
      <w:pPr>
        <w:numPr>
          <w:ilvl w:val="0"/>
          <w:numId w:val="22"/>
        </w:numPr>
        <w:rPr>
          <w:rFonts w:asciiTheme="minorHAnsi" w:hAnsiTheme="minorHAnsi"/>
        </w:rPr>
      </w:pPr>
      <w:r w:rsidRPr="00582F90">
        <w:rPr>
          <w:rFonts w:asciiTheme="minorHAnsi" w:hAnsiTheme="minorHAnsi"/>
        </w:rPr>
        <w:t xml:space="preserve">Nabídka zahrnuje dodávku a montáž materiálů a výrobků podle v projektové dokumentaci uvedené specifikace a výkazu výměr, vč. dopravy na staveniště, </w:t>
      </w:r>
      <w:r w:rsidR="00CD5FA3" w:rsidRPr="00582F90">
        <w:rPr>
          <w:rFonts w:asciiTheme="minorHAnsi" w:hAnsiTheme="minorHAnsi"/>
        </w:rPr>
        <w:t>vnitro staveništní</w:t>
      </w:r>
      <w:r w:rsidRPr="00582F90">
        <w:rPr>
          <w:rFonts w:asciiTheme="minorHAnsi" w:hAnsiTheme="minorHAnsi"/>
        </w:rPr>
        <w:t xml:space="preserve"> manipulaci, vč. povinných zkoušek materiálů, obstarání vzorků a prací ve smyslu platných norem a předpisů a ochranu díla do doby převzetí objednatelem. Předmětem díla a povinností zhotovitele je dále provedení veškerých kotevních a spojovacích prvků, těsnění a zatmelení, pomocných konstrukcí, a ostatních prací a dodávek přímo nespecifikovaných v těchto podkladech a projektové dokumentaci, ale nezbytných pro zhotovení a plnou funkčnost díla.</w:t>
      </w:r>
    </w:p>
    <w:p w:rsidR="00582F90" w:rsidRPr="00582F90" w:rsidRDefault="00582F90" w:rsidP="00582F90">
      <w:pPr>
        <w:numPr>
          <w:ilvl w:val="0"/>
          <w:numId w:val="22"/>
        </w:numPr>
        <w:rPr>
          <w:rFonts w:asciiTheme="minorHAnsi" w:hAnsiTheme="minorHAnsi"/>
        </w:rPr>
      </w:pPr>
      <w:r w:rsidRPr="00582F90">
        <w:rPr>
          <w:rFonts w:asciiTheme="minorHAnsi" w:hAnsiTheme="minorHAnsi"/>
        </w:rPr>
        <w:t>V dostatečném předstihu před zahájením výroby je zhotovitel povinen předložit objednateli k odsouhlasení výrobní dílenskou dokumentaci atypických prvků a vzorky materiálů povrchových úprav konstrukcí včetně výrobních detailů. Nesplněním této podmínky půjdou veškeré marné výdaje na vrub dodavatele. Náklady na tyto práce je nutné zahrnout do jednotkové ceny a nebudou zvlášť hrazeny. Objednatel dokumentaci posoudí a písemně ji zhodnotí. Připomínky objednatele budou zapracovány do dokumentace a znovu předloženy objednateli ke kontrole. Teprve na základě písemného souhlasu objednatele je možné zahájit výrobu.</w:t>
      </w:r>
    </w:p>
    <w:p w:rsidR="00582F90" w:rsidRPr="00582F90" w:rsidRDefault="00582F90" w:rsidP="00582F90">
      <w:pPr>
        <w:numPr>
          <w:ilvl w:val="0"/>
          <w:numId w:val="22"/>
        </w:numPr>
        <w:rPr>
          <w:rFonts w:asciiTheme="minorHAnsi" w:hAnsiTheme="minorHAnsi"/>
        </w:rPr>
      </w:pPr>
      <w:r w:rsidRPr="00582F90">
        <w:rPr>
          <w:rFonts w:asciiTheme="minorHAnsi" w:hAnsiTheme="minorHAnsi"/>
        </w:rPr>
        <w:t>Součástí díla je dodávka a provedení všech potřebných tepelných, požárních a protihlukových izolací potrubí v rámci jednotkové ceny.</w:t>
      </w:r>
    </w:p>
    <w:p w:rsidR="00582F90" w:rsidRPr="00582F90" w:rsidRDefault="00582F90" w:rsidP="00582F90">
      <w:pPr>
        <w:numPr>
          <w:ilvl w:val="0"/>
          <w:numId w:val="22"/>
        </w:numPr>
        <w:rPr>
          <w:rFonts w:asciiTheme="minorHAnsi" w:hAnsiTheme="minorHAnsi"/>
        </w:rPr>
      </w:pPr>
      <w:r w:rsidRPr="00582F90">
        <w:rPr>
          <w:rFonts w:asciiTheme="minorHAnsi" w:hAnsiTheme="minorHAnsi"/>
        </w:rPr>
        <w:t>Všechna strojní zařízení a rozvody budou opatřeny předepsanými antihlukovými a antivibračními izolacemi ve smyslu platných předpisů a závěrů hlukové studie. Tyto izolace jsou součástí jednotkové ceny a nebudou zvlášť hrazeny.</w:t>
      </w:r>
    </w:p>
    <w:p w:rsidR="00582F90" w:rsidRPr="00582F90" w:rsidRDefault="00582F90" w:rsidP="00582F90">
      <w:pPr>
        <w:numPr>
          <w:ilvl w:val="0"/>
          <w:numId w:val="22"/>
        </w:numPr>
        <w:rPr>
          <w:rFonts w:asciiTheme="minorHAnsi" w:hAnsiTheme="minorHAnsi"/>
        </w:rPr>
      </w:pPr>
      <w:r w:rsidRPr="00582F90">
        <w:rPr>
          <w:rFonts w:asciiTheme="minorHAnsi" w:hAnsiTheme="minorHAnsi"/>
        </w:rPr>
        <w:t>Veškeré prostupy vnitřních rozvodů požárně dělícími konstrukcemi musí být utěsněny dle ČSN 73 0802, systémovými atestovanými hmotami se stupněm hořlavosti nejvýše C1 a s požární odolností shodnou s požární odolností konstrukce, kterou prostupují. Náklady je nutno zahrnout do jednotkových cen.</w:t>
      </w:r>
    </w:p>
    <w:p w:rsidR="00582F90" w:rsidRPr="00582F90" w:rsidRDefault="00582F90" w:rsidP="00582F90">
      <w:pPr>
        <w:numPr>
          <w:ilvl w:val="0"/>
          <w:numId w:val="22"/>
        </w:numPr>
        <w:rPr>
          <w:rFonts w:asciiTheme="minorHAnsi" w:hAnsiTheme="minorHAnsi"/>
        </w:rPr>
      </w:pPr>
      <w:r w:rsidRPr="00582F90">
        <w:rPr>
          <w:rFonts w:asciiTheme="minorHAnsi" w:hAnsiTheme="minorHAnsi"/>
        </w:rPr>
        <w:t>Všechny, ve standardu neuvedené výkony, které jsou však nutné pro správnou funkčnost konstrukcí provedených dle nejnovějšího stavu techniky, se považují za vedlejší výkony a je třeba s nimi počítat v jednotkových cenách.</w:t>
      </w:r>
    </w:p>
    <w:p w:rsidR="00582F90" w:rsidRPr="00582F90" w:rsidRDefault="00582F90" w:rsidP="00582F90">
      <w:pPr>
        <w:numPr>
          <w:ilvl w:val="0"/>
          <w:numId w:val="22"/>
        </w:numPr>
        <w:rPr>
          <w:rFonts w:asciiTheme="minorHAnsi" w:hAnsiTheme="minorHAnsi"/>
        </w:rPr>
      </w:pPr>
      <w:r w:rsidRPr="00582F90">
        <w:rPr>
          <w:rFonts w:asciiTheme="minorHAnsi" w:hAnsiTheme="minorHAnsi"/>
        </w:rPr>
        <w:t>Dodavatel si musí s projektantem objasnit veškeré nesrovnalosti před uzavřením nabídky s generálním dodavatelem stavby.</w:t>
      </w:r>
    </w:p>
    <w:p w:rsidR="00582F90" w:rsidRPr="00582F90" w:rsidRDefault="00582F90" w:rsidP="00582F90">
      <w:pPr>
        <w:numPr>
          <w:ilvl w:val="0"/>
          <w:numId w:val="22"/>
        </w:numPr>
        <w:rPr>
          <w:rFonts w:asciiTheme="minorHAnsi" w:hAnsiTheme="minorHAnsi"/>
        </w:rPr>
      </w:pPr>
      <w:r w:rsidRPr="00582F90">
        <w:rPr>
          <w:rFonts w:asciiTheme="minorHAnsi" w:hAnsiTheme="minorHAnsi"/>
        </w:rPr>
        <w:t>Dodavatel je povinen v rámci zpracování nabídky překontrolovat celkový návrh vč. detailů z hlediska úplnosti, odborného provedení a vhodnosti pro daný účel užívání, účelné změny musí před uzavřením kontraktu projednat s objednatelem</w:t>
      </w:r>
    </w:p>
    <w:p w:rsidR="00582F90" w:rsidRPr="00582F90" w:rsidRDefault="00582F90" w:rsidP="00582F90">
      <w:pPr>
        <w:numPr>
          <w:ilvl w:val="0"/>
          <w:numId w:val="22"/>
        </w:numPr>
        <w:rPr>
          <w:rFonts w:asciiTheme="minorHAnsi" w:hAnsiTheme="minorHAnsi"/>
        </w:rPr>
      </w:pPr>
      <w:r w:rsidRPr="00582F90">
        <w:rPr>
          <w:rFonts w:asciiTheme="minorHAnsi" w:hAnsiTheme="minorHAnsi"/>
        </w:rPr>
        <w:t>Dodavatel je povinen v rámci zpracování nabídky zkontrolovat předkládané výměry a specifikace. Na případné nesrovnalosti je povinen písemně upozornit Objednatele před uzavřením smlouvy o dílo</w:t>
      </w:r>
    </w:p>
    <w:p w:rsidR="00582F90" w:rsidRPr="00582F90" w:rsidRDefault="00582F90" w:rsidP="00582F90">
      <w:pPr>
        <w:numPr>
          <w:ilvl w:val="0"/>
          <w:numId w:val="22"/>
        </w:numPr>
        <w:rPr>
          <w:rFonts w:asciiTheme="minorHAnsi" w:hAnsiTheme="minorHAnsi"/>
        </w:rPr>
      </w:pPr>
      <w:r w:rsidRPr="00582F90">
        <w:rPr>
          <w:rFonts w:asciiTheme="minorHAnsi" w:hAnsiTheme="minorHAnsi"/>
        </w:rPr>
        <w:t>Dodavatel je povinen před zahájením výroby provést kontrolu rozměrů na stavbě a ty zohlednit v předložené dodavatelské dokumentaci k odsouhlasení.</w:t>
      </w:r>
    </w:p>
    <w:p w:rsidR="00582F90" w:rsidRPr="00582F90" w:rsidRDefault="00582F90" w:rsidP="00582F90">
      <w:pPr>
        <w:numPr>
          <w:ilvl w:val="0"/>
          <w:numId w:val="22"/>
        </w:numPr>
        <w:rPr>
          <w:rFonts w:asciiTheme="minorHAnsi" w:hAnsiTheme="minorHAnsi"/>
        </w:rPr>
      </w:pPr>
      <w:r w:rsidRPr="00582F90">
        <w:rPr>
          <w:rFonts w:asciiTheme="minorHAnsi" w:hAnsiTheme="minorHAnsi"/>
        </w:rPr>
        <w:t>Dodávky budou vždy realizovány jako komplexní, zabezpečující činnost projektovaných systémů podle běžných zvyklostí a technologických předpisů výrobců, pokud není v některé části PD uvedeno jinak - tedy včetně stavebních přípomocí, požárních ucpávek, pomocných konstrukcí, kotvení, kompletačních a doplňkových prvků, revize, výrobní dodavatelské dokumentace, dokumentace skutečného provedení, provozní dokumentace a provozních řádů.</w:t>
      </w:r>
    </w:p>
    <w:p w:rsidR="00582F90" w:rsidRPr="00582F90" w:rsidRDefault="00582F90" w:rsidP="00582F90">
      <w:pPr>
        <w:numPr>
          <w:ilvl w:val="0"/>
          <w:numId w:val="22"/>
        </w:numPr>
        <w:rPr>
          <w:rFonts w:asciiTheme="minorHAnsi" w:hAnsiTheme="minorHAnsi"/>
        </w:rPr>
      </w:pPr>
      <w:r w:rsidRPr="00582F90">
        <w:rPr>
          <w:rFonts w:asciiTheme="minorHAnsi" w:hAnsiTheme="minorHAnsi"/>
        </w:rPr>
        <w:t>Poplatky za skládku, nebo za uložení materiálů a výrobků k pozdějšímu použití jsou součástí jednotkové ceny a nebudou zvlášť hrazeny.</w:t>
      </w:r>
    </w:p>
    <w:p w:rsidR="00582F90" w:rsidRPr="00582F90" w:rsidRDefault="00582F90" w:rsidP="00582F90">
      <w:pPr>
        <w:numPr>
          <w:ilvl w:val="0"/>
          <w:numId w:val="22"/>
        </w:numPr>
        <w:rPr>
          <w:rFonts w:asciiTheme="minorHAnsi" w:hAnsiTheme="minorHAnsi"/>
        </w:rPr>
      </w:pPr>
      <w:r w:rsidRPr="00582F90">
        <w:rPr>
          <w:rFonts w:asciiTheme="minorHAnsi" w:hAnsiTheme="minorHAnsi"/>
        </w:rPr>
        <w:t>V průběhu provádění prací budou respektovány a dodržovány všechny příslušné platné předpisy a požadavky BOZP, zejména vyhláška č. 601/2006 Sb. Náklady vyplývající z jejich dodržení jsou součástí jednotkové ceny a nebudou zvlášť hrazeny. Závažné porušení bezpečného provádění prací může být důvodem okamžitého rozvázání smlouvy o dílo.</w:t>
      </w:r>
    </w:p>
    <w:p w:rsidR="00582F90" w:rsidRPr="000332FE" w:rsidRDefault="00582F90" w:rsidP="00E21096">
      <w:pPr>
        <w:rPr>
          <w:rFonts w:asciiTheme="minorHAnsi" w:hAnsiTheme="minorHAnsi" w:cs="Arial"/>
          <w:sz w:val="10"/>
          <w:szCs w:val="10"/>
        </w:rPr>
      </w:pPr>
    </w:p>
    <w:p w:rsidR="00555AD1" w:rsidRPr="00E21096" w:rsidRDefault="00ED3FC4" w:rsidP="008266D7">
      <w:pPr>
        <w:pStyle w:val="Nadpis1"/>
      </w:pPr>
      <w:r w:rsidRPr="00E21096">
        <w:t>S</w:t>
      </w:r>
      <w:r w:rsidR="008266D7">
        <w:t>OUVISEJÍCÍ PŘEDPISY A NORMATIVY</w:t>
      </w:r>
    </w:p>
    <w:p w:rsidR="00555AD1" w:rsidRPr="00E21096" w:rsidRDefault="00555AD1" w:rsidP="00E21096">
      <w:pPr>
        <w:rPr>
          <w:rFonts w:asciiTheme="minorHAnsi" w:hAnsiTheme="minorHAnsi" w:cs="Arial"/>
          <w:szCs w:val="20"/>
        </w:rPr>
      </w:pPr>
      <w:r w:rsidRPr="00E21096">
        <w:rPr>
          <w:rFonts w:asciiTheme="minorHAnsi" w:hAnsiTheme="minorHAnsi" w:cs="Arial"/>
          <w:szCs w:val="20"/>
        </w:rPr>
        <w:t>Při</w:t>
      </w:r>
      <w:r w:rsidR="00ED3FC4" w:rsidRPr="00E21096">
        <w:rPr>
          <w:rFonts w:asciiTheme="minorHAnsi" w:hAnsiTheme="minorHAnsi" w:cs="Arial"/>
          <w:szCs w:val="20"/>
        </w:rPr>
        <w:t xml:space="preserve"> návrhu byly zohledněny zejména</w:t>
      </w:r>
      <w:r w:rsidRPr="00E21096">
        <w:rPr>
          <w:rFonts w:asciiTheme="minorHAnsi" w:hAnsiTheme="minorHAnsi" w:cs="Arial"/>
          <w:szCs w:val="20"/>
        </w:rPr>
        <w:t>:</w:t>
      </w:r>
    </w:p>
    <w:p w:rsidR="009E5651" w:rsidRPr="009E5651" w:rsidRDefault="009E5651" w:rsidP="009E5651">
      <w:pPr>
        <w:ind w:left="284"/>
      </w:pPr>
      <w:r w:rsidRPr="009E5651">
        <w:t>ČSN 73 3050</w:t>
      </w:r>
      <w:r>
        <w:tab/>
      </w:r>
      <w:r>
        <w:tab/>
      </w:r>
      <w:r w:rsidRPr="009E5651">
        <w:t xml:space="preserve">Zemní práce </w:t>
      </w:r>
    </w:p>
    <w:p w:rsidR="009E5651" w:rsidRPr="009E5651" w:rsidRDefault="009E5651" w:rsidP="009E5651">
      <w:pPr>
        <w:ind w:firstLine="284"/>
      </w:pPr>
      <w:r w:rsidRPr="009E5651">
        <w:t>ČSN 73 6005</w:t>
      </w:r>
      <w:r>
        <w:tab/>
      </w:r>
      <w:r>
        <w:tab/>
      </w:r>
      <w:r w:rsidRPr="009E5651">
        <w:t xml:space="preserve">Prostorové uspořádání sítí technického vybavení </w:t>
      </w:r>
    </w:p>
    <w:p w:rsidR="009E5651" w:rsidRPr="009E5651" w:rsidRDefault="009E5651" w:rsidP="009E5651">
      <w:pPr>
        <w:ind w:firstLine="284"/>
      </w:pPr>
      <w:r w:rsidRPr="009E5651">
        <w:t>ČSN 75 6101</w:t>
      </w:r>
      <w:r>
        <w:tab/>
      </w:r>
      <w:r>
        <w:tab/>
      </w:r>
      <w:r w:rsidRPr="009E5651">
        <w:t xml:space="preserve">Stokové sítě a kanalizační přípojky </w:t>
      </w:r>
    </w:p>
    <w:p w:rsidR="009E5651" w:rsidRPr="009E5651" w:rsidRDefault="009E5651" w:rsidP="009E5651">
      <w:pPr>
        <w:ind w:firstLine="284"/>
      </w:pPr>
      <w:r w:rsidRPr="009E5651">
        <w:t>ČSN EN 752</w:t>
      </w:r>
      <w:r>
        <w:tab/>
      </w:r>
      <w:r>
        <w:tab/>
      </w:r>
      <w:r w:rsidRPr="009E5651">
        <w:t xml:space="preserve">Odvodňovací systémy vně budov </w:t>
      </w:r>
    </w:p>
    <w:p w:rsidR="009E5651" w:rsidRPr="009E5651" w:rsidRDefault="009E5651" w:rsidP="009E5651">
      <w:pPr>
        <w:ind w:firstLine="284"/>
      </w:pPr>
      <w:r w:rsidRPr="009E5651">
        <w:t>ČSN EN 1610</w:t>
      </w:r>
      <w:r>
        <w:tab/>
      </w:r>
      <w:r>
        <w:tab/>
      </w:r>
      <w:r w:rsidRPr="009E5651">
        <w:t xml:space="preserve">Provádění stok a kanalizačních přípojek a jejich zkoušení </w:t>
      </w:r>
    </w:p>
    <w:p w:rsidR="009E5651" w:rsidRPr="009E5651" w:rsidRDefault="009E5651" w:rsidP="009E5651">
      <w:pPr>
        <w:ind w:left="284"/>
      </w:pPr>
      <w:r w:rsidRPr="009E5651">
        <w:t>ČSN 75 6230</w:t>
      </w:r>
      <w:r>
        <w:tab/>
      </w:r>
      <w:r>
        <w:tab/>
      </w:r>
      <w:r w:rsidRPr="009E5651">
        <w:t xml:space="preserve">Podchody stok a kanalizačních přípojek pod dráhou a pozemní komunikací </w:t>
      </w:r>
    </w:p>
    <w:p w:rsidR="009E5651" w:rsidRPr="009E5651" w:rsidRDefault="009E5651" w:rsidP="009E5651">
      <w:pPr>
        <w:ind w:firstLine="284"/>
      </w:pPr>
      <w:r w:rsidRPr="009E5651">
        <w:lastRenderedPageBreak/>
        <w:t>ČSN</w:t>
      </w:r>
      <w:r>
        <w:t xml:space="preserve"> </w:t>
      </w:r>
      <w:r w:rsidRPr="009E5651">
        <w:t>EN</w:t>
      </w:r>
      <w:r>
        <w:t xml:space="preserve"> </w:t>
      </w:r>
      <w:r w:rsidRPr="009E5651">
        <w:t>476</w:t>
      </w:r>
      <w:r>
        <w:tab/>
      </w:r>
      <w:r>
        <w:tab/>
      </w:r>
      <w:r w:rsidRPr="009E5651">
        <w:t>Všeobecné</w:t>
      </w:r>
      <w:r>
        <w:t xml:space="preserve"> </w:t>
      </w:r>
      <w:r w:rsidRPr="009E5651">
        <w:t>požadavky</w:t>
      </w:r>
      <w:r>
        <w:t xml:space="preserve"> </w:t>
      </w:r>
      <w:r w:rsidRPr="009E5651">
        <w:t>na</w:t>
      </w:r>
      <w:r>
        <w:t xml:space="preserve"> </w:t>
      </w:r>
      <w:r w:rsidRPr="009E5651">
        <w:t>stavební</w:t>
      </w:r>
      <w:r>
        <w:t xml:space="preserve"> </w:t>
      </w:r>
      <w:r w:rsidRPr="009E5651">
        <w:t>dílce</w:t>
      </w:r>
      <w:r>
        <w:t xml:space="preserve"> </w:t>
      </w:r>
      <w:r w:rsidRPr="009E5651">
        <w:t>stok</w:t>
      </w:r>
      <w:r>
        <w:t xml:space="preserve"> </w:t>
      </w:r>
      <w:r w:rsidRPr="009E5651">
        <w:t>a</w:t>
      </w:r>
      <w:r>
        <w:t xml:space="preserve"> </w:t>
      </w:r>
      <w:r w:rsidRPr="009E5651">
        <w:t xml:space="preserve">kanalizačních přípojek gravitačních systémů </w:t>
      </w:r>
    </w:p>
    <w:p w:rsidR="009E5651" w:rsidRPr="009E5651" w:rsidRDefault="009E5651" w:rsidP="009E5651">
      <w:pPr>
        <w:ind w:firstLine="284"/>
      </w:pPr>
      <w:r w:rsidRPr="009E5651">
        <w:t>ČSN</w:t>
      </w:r>
      <w:r>
        <w:t xml:space="preserve"> </w:t>
      </w:r>
      <w:r w:rsidRPr="009E5651">
        <w:t>EN</w:t>
      </w:r>
      <w:r>
        <w:t xml:space="preserve"> </w:t>
      </w:r>
      <w:r w:rsidRPr="009E5651">
        <w:t>1917</w:t>
      </w:r>
      <w:r>
        <w:tab/>
      </w:r>
      <w:r>
        <w:tab/>
      </w:r>
      <w:r w:rsidRPr="009E5651">
        <w:t>Vstupní</w:t>
      </w:r>
      <w:r>
        <w:t xml:space="preserve"> </w:t>
      </w:r>
      <w:r w:rsidRPr="009E5651">
        <w:t>a</w:t>
      </w:r>
      <w:r>
        <w:t xml:space="preserve"> </w:t>
      </w:r>
      <w:r w:rsidRPr="009E5651">
        <w:t>revizní</w:t>
      </w:r>
      <w:r>
        <w:t xml:space="preserve"> </w:t>
      </w:r>
      <w:r w:rsidRPr="009E5651">
        <w:t>šachty</w:t>
      </w:r>
      <w:r>
        <w:t xml:space="preserve"> </w:t>
      </w:r>
      <w:r w:rsidRPr="009E5651">
        <w:t>z prostého</w:t>
      </w:r>
      <w:r>
        <w:t xml:space="preserve"> </w:t>
      </w:r>
      <w:r w:rsidRPr="009E5651">
        <w:t>betonu,</w:t>
      </w:r>
      <w:r>
        <w:t xml:space="preserve"> </w:t>
      </w:r>
      <w:r w:rsidRPr="009E5651">
        <w:t>drátkobetonu</w:t>
      </w:r>
      <w:r>
        <w:t xml:space="preserve"> </w:t>
      </w:r>
      <w:r w:rsidRPr="009E5651">
        <w:t xml:space="preserve">a železobetonu </w:t>
      </w:r>
    </w:p>
    <w:p w:rsidR="009E5651" w:rsidRPr="009E5651" w:rsidRDefault="009E5651" w:rsidP="009E5651">
      <w:pPr>
        <w:ind w:firstLine="284"/>
      </w:pPr>
      <w:r w:rsidRPr="009E5651">
        <w:t>ČSN EN 124</w:t>
      </w:r>
      <w:r>
        <w:tab/>
      </w:r>
      <w:r>
        <w:tab/>
      </w:r>
      <w:r w:rsidRPr="009E5651">
        <w:t xml:space="preserve">Poklopy a vtokové mříže pro dopravní plochy </w:t>
      </w:r>
    </w:p>
    <w:p w:rsidR="009E5651" w:rsidRPr="009E5651" w:rsidRDefault="009E5651" w:rsidP="009E5651">
      <w:pPr>
        <w:ind w:firstLine="284"/>
      </w:pPr>
      <w:r w:rsidRPr="009E5651">
        <w:t>ČSN EN 12889</w:t>
      </w:r>
      <w:r>
        <w:tab/>
      </w:r>
      <w:r w:rsidRPr="009E5651">
        <w:t xml:space="preserve">Bezvýkopové provádění stok a kanalizačních přípojek a jejich zkoušení </w:t>
      </w:r>
    </w:p>
    <w:p w:rsidR="009E5651" w:rsidRPr="009E5651" w:rsidRDefault="009E5651" w:rsidP="009E5651">
      <w:pPr>
        <w:ind w:firstLine="284"/>
      </w:pPr>
      <w:r w:rsidRPr="009E5651">
        <w:t>ČSN 75 6909</w:t>
      </w:r>
      <w:r>
        <w:tab/>
      </w:r>
      <w:r>
        <w:tab/>
      </w:r>
      <w:r w:rsidRPr="009E5651">
        <w:t xml:space="preserve">Zkoušky vodotěsnosti stok a kanalizačních přípojek </w:t>
      </w:r>
    </w:p>
    <w:p w:rsidR="009E5651" w:rsidRPr="009E5651" w:rsidRDefault="009E5651" w:rsidP="009E5651">
      <w:pPr>
        <w:ind w:firstLine="284"/>
      </w:pPr>
      <w:r w:rsidRPr="009E5651">
        <w:t>ČSN 01 3463</w:t>
      </w:r>
      <w:r>
        <w:tab/>
      </w:r>
      <w:r>
        <w:tab/>
      </w:r>
      <w:r w:rsidRPr="009E5651">
        <w:t xml:space="preserve">Výkresy inženýrských staveb. Výkresy kanalizace </w:t>
      </w:r>
    </w:p>
    <w:p w:rsidR="009E5651" w:rsidRPr="009E5651" w:rsidRDefault="009E5651" w:rsidP="009E5651">
      <w:pPr>
        <w:ind w:firstLine="284"/>
      </w:pPr>
      <w:r w:rsidRPr="009E5651">
        <w:t>ČSN EN 12056-1</w:t>
      </w:r>
      <w:r>
        <w:tab/>
      </w:r>
      <w:r w:rsidRPr="009E5651">
        <w:t>Vnitřní kanalizace – Gravitační systémy – Část 1:</w:t>
      </w:r>
      <w:r>
        <w:t xml:space="preserve"> </w:t>
      </w:r>
      <w:r w:rsidRPr="009E5651">
        <w:t xml:space="preserve">Všeobecné a funkční požadavky </w:t>
      </w:r>
    </w:p>
    <w:p w:rsidR="009E5651" w:rsidRDefault="009E5651" w:rsidP="009E5651">
      <w:r>
        <w:t xml:space="preserve"> </w:t>
      </w:r>
      <w:r>
        <w:tab/>
      </w:r>
      <w:r w:rsidRPr="009E5651">
        <w:t>ČSN EN 12056-2</w:t>
      </w:r>
      <w:r>
        <w:tab/>
      </w:r>
      <w:r w:rsidRPr="009E5651">
        <w:t xml:space="preserve">Vnitřní kanalizace – Gravitační systémy – Část 2: Odvádění splaškových odpadních vod – Navrhování a výpočet </w:t>
      </w:r>
    </w:p>
    <w:p w:rsidR="009E5651" w:rsidRPr="009E5651" w:rsidRDefault="009E5651" w:rsidP="009E5651">
      <w:pPr>
        <w:ind w:firstLine="284"/>
      </w:pPr>
      <w:r w:rsidRPr="009E5651">
        <w:t>ČSN EN 12056-3</w:t>
      </w:r>
      <w:r>
        <w:tab/>
      </w:r>
      <w:r w:rsidRPr="009E5651">
        <w:t xml:space="preserve">Vnitřní kanalizace – Gravitační systémy – Část 3: Odvádění dešťových vod ze střech – Navrhování a výpočet </w:t>
      </w:r>
    </w:p>
    <w:p w:rsidR="009E5651" w:rsidRPr="009E5651" w:rsidRDefault="009E5651" w:rsidP="009E5651">
      <w:r w:rsidRPr="009E5651">
        <w:t xml:space="preserve"> </w:t>
      </w:r>
      <w:r>
        <w:tab/>
      </w:r>
      <w:r w:rsidRPr="00E21096">
        <w:rPr>
          <w:rFonts w:asciiTheme="minorHAnsi" w:hAnsiTheme="minorHAnsi" w:cs="Arial"/>
          <w:szCs w:val="20"/>
        </w:rPr>
        <w:t>ČSN DIN 18</w:t>
      </w:r>
      <w:r>
        <w:rPr>
          <w:rFonts w:asciiTheme="minorHAnsi" w:hAnsiTheme="minorHAnsi" w:cs="Arial"/>
          <w:szCs w:val="20"/>
        </w:rPr>
        <w:t> </w:t>
      </w:r>
      <w:r w:rsidRPr="00E21096">
        <w:rPr>
          <w:rFonts w:asciiTheme="minorHAnsi" w:hAnsiTheme="minorHAnsi" w:cs="Arial"/>
          <w:szCs w:val="20"/>
        </w:rPr>
        <w:t>920</w:t>
      </w:r>
      <w:r>
        <w:rPr>
          <w:rFonts w:asciiTheme="minorHAnsi" w:hAnsiTheme="minorHAnsi" w:cs="Arial"/>
          <w:szCs w:val="20"/>
        </w:rPr>
        <w:tab/>
      </w:r>
      <w:r w:rsidRPr="00E21096">
        <w:rPr>
          <w:rFonts w:asciiTheme="minorHAnsi" w:hAnsiTheme="minorHAnsi" w:cs="Arial"/>
          <w:szCs w:val="20"/>
        </w:rPr>
        <w:t>Sadovnictví a krajinářství, ochrana stromů. Porostů a ploch pro vegetaci při stavebních činnostech.</w:t>
      </w:r>
    </w:p>
    <w:p w:rsidR="009E5651" w:rsidRPr="009E5651" w:rsidRDefault="009E5651" w:rsidP="009E5651">
      <w:pPr>
        <w:rPr>
          <w:sz w:val="10"/>
        </w:rPr>
      </w:pPr>
    </w:p>
    <w:p w:rsidR="009E5651" w:rsidRPr="009E5651" w:rsidRDefault="009E5651" w:rsidP="009E5651">
      <w:r w:rsidRPr="009E5651">
        <w:t xml:space="preserve">Návrh respektuje předpisy a požadavky: </w:t>
      </w:r>
    </w:p>
    <w:p w:rsidR="00AC5242" w:rsidRDefault="009E5651" w:rsidP="009E5651">
      <w:pPr>
        <w:ind w:firstLine="284"/>
      </w:pPr>
      <w:r w:rsidRPr="009E5651">
        <w:t>Vyhl</w:t>
      </w:r>
      <w:r>
        <w:t xml:space="preserve">ášku </w:t>
      </w:r>
      <w:r w:rsidRPr="009E5651">
        <w:t>č</w:t>
      </w:r>
      <w:r>
        <w:t xml:space="preserve">íslo </w:t>
      </w:r>
      <w:r w:rsidRPr="009E5651">
        <w:t>268/2009</w:t>
      </w:r>
      <w:r>
        <w:t xml:space="preserve"> </w:t>
      </w:r>
      <w:r w:rsidRPr="009E5651">
        <w:t>Sb.</w:t>
      </w:r>
      <w:r>
        <w:t xml:space="preserve"> </w:t>
      </w:r>
      <w:r w:rsidRPr="009E5651">
        <w:t>o</w:t>
      </w:r>
      <w:r>
        <w:t xml:space="preserve"> </w:t>
      </w:r>
      <w:r w:rsidRPr="009E5651">
        <w:t>technických</w:t>
      </w:r>
      <w:r>
        <w:t xml:space="preserve"> </w:t>
      </w:r>
      <w:r w:rsidRPr="009E5651">
        <w:t>požadavcích</w:t>
      </w:r>
      <w:r>
        <w:t xml:space="preserve"> </w:t>
      </w:r>
      <w:r w:rsidRPr="009E5651">
        <w:t>na</w:t>
      </w:r>
      <w:r>
        <w:t xml:space="preserve"> </w:t>
      </w:r>
      <w:r w:rsidRPr="009E5651">
        <w:t>stavby</w:t>
      </w:r>
      <w:r>
        <w:t xml:space="preserve"> </w:t>
      </w:r>
      <w:r w:rsidRPr="009E5651">
        <w:t>ve</w:t>
      </w:r>
      <w:r>
        <w:t xml:space="preserve"> </w:t>
      </w:r>
      <w:r w:rsidRPr="009E5651">
        <w:t>znění</w:t>
      </w:r>
      <w:r>
        <w:t xml:space="preserve"> </w:t>
      </w:r>
      <w:r w:rsidRPr="009E5651">
        <w:t>vyhl</w:t>
      </w:r>
      <w:r>
        <w:t xml:space="preserve">ášky </w:t>
      </w:r>
      <w:r w:rsidRPr="009E5651">
        <w:t>č</w:t>
      </w:r>
      <w:r>
        <w:t xml:space="preserve">íslo </w:t>
      </w:r>
      <w:r w:rsidRPr="009E5651">
        <w:t>20/2012</w:t>
      </w:r>
      <w:r>
        <w:t xml:space="preserve"> </w:t>
      </w:r>
      <w:r w:rsidRPr="009E5651">
        <w:t xml:space="preserve">Sb., </w:t>
      </w:r>
      <w:r>
        <w:t>v</w:t>
      </w:r>
      <w:r w:rsidRPr="009E5651">
        <w:t>yhl</w:t>
      </w:r>
      <w:r>
        <w:t xml:space="preserve">ášku </w:t>
      </w:r>
      <w:r w:rsidRPr="009E5651">
        <w:t>č</w:t>
      </w:r>
      <w:r>
        <w:t xml:space="preserve">íslo </w:t>
      </w:r>
      <w:r w:rsidRPr="009E5651">
        <w:t>503/2006</w:t>
      </w:r>
      <w:r>
        <w:t xml:space="preserve"> </w:t>
      </w:r>
      <w:r w:rsidRPr="009E5651">
        <w:t>Sb.</w:t>
      </w:r>
      <w:r>
        <w:t xml:space="preserve"> </w:t>
      </w:r>
      <w:r w:rsidRPr="009E5651">
        <w:t>o</w:t>
      </w:r>
      <w:r>
        <w:t xml:space="preserve"> </w:t>
      </w:r>
      <w:r w:rsidRPr="009E5651">
        <w:t>podrobnější</w:t>
      </w:r>
      <w:r>
        <w:t xml:space="preserve"> </w:t>
      </w:r>
      <w:r w:rsidRPr="009E5651">
        <w:t>úpravě</w:t>
      </w:r>
      <w:r>
        <w:t xml:space="preserve"> </w:t>
      </w:r>
      <w:r w:rsidRPr="009E5651">
        <w:t>územního</w:t>
      </w:r>
      <w:r>
        <w:t xml:space="preserve"> </w:t>
      </w:r>
      <w:r w:rsidRPr="009E5651">
        <w:t>rozhodování</w:t>
      </w:r>
      <w:r>
        <w:t xml:space="preserve"> </w:t>
      </w:r>
      <w:r w:rsidRPr="009E5651">
        <w:t>ve</w:t>
      </w:r>
      <w:r>
        <w:t xml:space="preserve"> </w:t>
      </w:r>
      <w:r w:rsidRPr="009E5651">
        <w:t>znění</w:t>
      </w:r>
      <w:r>
        <w:t xml:space="preserve"> </w:t>
      </w:r>
      <w:r w:rsidRPr="009E5651">
        <w:t>vyhl</w:t>
      </w:r>
      <w:r>
        <w:t xml:space="preserve">ášky </w:t>
      </w:r>
      <w:r w:rsidRPr="009E5651">
        <w:t>č</w:t>
      </w:r>
      <w:r>
        <w:t xml:space="preserve">íslo </w:t>
      </w:r>
      <w:r w:rsidRPr="009E5651">
        <w:t>63/2013</w:t>
      </w:r>
      <w:r>
        <w:t xml:space="preserve"> </w:t>
      </w:r>
      <w:r w:rsidRPr="009E5651">
        <w:t>Sb.</w:t>
      </w:r>
      <w:r>
        <w:t xml:space="preserve"> </w:t>
      </w:r>
      <w:r w:rsidRPr="009E5651">
        <w:t xml:space="preserve">a </w:t>
      </w:r>
      <w:r>
        <w:t>z</w:t>
      </w:r>
      <w:r w:rsidRPr="009E5651">
        <w:t>ák</w:t>
      </w:r>
      <w:r>
        <w:t xml:space="preserve">on </w:t>
      </w:r>
      <w:r w:rsidRPr="009E5651">
        <w:t>č</w:t>
      </w:r>
      <w:r>
        <w:t xml:space="preserve">íslo </w:t>
      </w:r>
      <w:r w:rsidRPr="009E5651">
        <w:t>183/2006 Sb. a 350/2012 Sb. o územním plánování a stavebním řádu</w:t>
      </w:r>
      <w:r>
        <w:t>.</w:t>
      </w:r>
    </w:p>
    <w:p w:rsidR="009E5651" w:rsidRPr="009E5651" w:rsidRDefault="009E5651" w:rsidP="009E5651">
      <w:pPr>
        <w:ind w:firstLine="284"/>
        <w:rPr>
          <w:b/>
        </w:rPr>
      </w:pPr>
      <w:r w:rsidRPr="009E5651">
        <w:rPr>
          <w:b/>
        </w:rPr>
        <w:t>Navrhovaná stavba není v rozporu s obecnými požadavky na výstavbu a se závaznými stanovisky dotčených orgánů.</w:t>
      </w:r>
    </w:p>
    <w:p w:rsidR="009E5651" w:rsidRPr="009E5651" w:rsidRDefault="009E5651" w:rsidP="009E5651">
      <w:pPr>
        <w:rPr>
          <w:sz w:val="10"/>
        </w:rPr>
      </w:pPr>
    </w:p>
    <w:p w:rsidR="006F7173" w:rsidRPr="00E21096" w:rsidRDefault="00FB49B9" w:rsidP="008266D7">
      <w:pPr>
        <w:pStyle w:val="Nadpis1"/>
      </w:pPr>
      <w:r w:rsidRPr="00E21096">
        <w:t>ZÁVĚR</w:t>
      </w:r>
    </w:p>
    <w:p w:rsidR="00582F90" w:rsidRPr="00582F90" w:rsidRDefault="00582F90" w:rsidP="00582F90">
      <w:pPr>
        <w:pStyle w:val="text"/>
        <w:ind w:firstLine="284"/>
        <w:jc w:val="left"/>
        <w:rPr>
          <w:rFonts w:asciiTheme="minorHAnsi" w:hAnsiTheme="minorHAnsi" w:cs="Arial"/>
        </w:rPr>
      </w:pPr>
      <w:r w:rsidRPr="00582F90">
        <w:rPr>
          <w:rFonts w:asciiTheme="minorHAnsi" w:hAnsiTheme="minorHAnsi" w:cs="Arial"/>
        </w:rPr>
        <w:t xml:space="preserve">Před zahájením zemních prací je nutno požádat správce jednotlivých podzemních sítí o jejich přesné vytýčení, zákresy stávajících sítí v situaci nelze považovat za vytyčovací výkres. Veškeré práce budou provedeny v souladu s normou vodárenství 755401, 755630, stokové sítě a kanalizační přípojky ČSN </w:t>
      </w:r>
      <w:smartTag w:uri="urn:schemas-microsoft-com:office:smarttags" w:element="metricconverter">
        <w:smartTagPr>
          <w:attr w:name="ProductID" w:val="756101 a"/>
        </w:smartTagPr>
        <w:r w:rsidRPr="00582F90">
          <w:rPr>
            <w:rFonts w:asciiTheme="minorHAnsi" w:hAnsiTheme="minorHAnsi" w:cs="Arial"/>
          </w:rPr>
          <w:t>756101 a</w:t>
        </w:r>
      </w:smartTag>
      <w:r w:rsidRPr="00582F90">
        <w:rPr>
          <w:rFonts w:asciiTheme="minorHAnsi" w:hAnsiTheme="minorHAnsi" w:cs="Arial"/>
        </w:rPr>
        <w:t xml:space="preserve"> prostorové uspořádání sítí ČSN </w:t>
      </w:r>
      <w:smartTag w:uri="urn:schemas-microsoft-com:office:smarttags" w:element="metricconverter">
        <w:smartTagPr>
          <w:attr w:name="ProductID" w:val="736005 a"/>
        </w:smartTagPr>
        <w:r w:rsidRPr="00582F90">
          <w:rPr>
            <w:rFonts w:asciiTheme="minorHAnsi" w:hAnsiTheme="minorHAnsi" w:cs="Arial"/>
          </w:rPr>
          <w:t>736005 a</w:t>
        </w:r>
      </w:smartTag>
      <w:r w:rsidRPr="00582F90">
        <w:rPr>
          <w:rFonts w:asciiTheme="minorHAnsi" w:hAnsiTheme="minorHAnsi" w:cs="Arial"/>
        </w:rPr>
        <w:t xml:space="preserve"> dalšími souvisejícími normami, technologickými a montážními předpisy výrobců, bezpečnostními předpisy a vyjádřeními dotčených orgánů státní správy a správců sítí.</w:t>
      </w:r>
    </w:p>
    <w:p w:rsidR="00582F90" w:rsidRPr="00582F90" w:rsidRDefault="00582F90" w:rsidP="00582F90">
      <w:pPr>
        <w:autoSpaceDE w:val="0"/>
        <w:autoSpaceDN w:val="0"/>
        <w:adjustRightInd w:val="0"/>
        <w:ind w:firstLine="284"/>
        <w:rPr>
          <w:rFonts w:asciiTheme="minorHAnsi" w:hAnsiTheme="minorHAnsi" w:cs="Arial"/>
          <w:szCs w:val="20"/>
        </w:rPr>
      </w:pPr>
      <w:r w:rsidRPr="00582F90">
        <w:rPr>
          <w:rFonts w:asciiTheme="minorHAnsi" w:hAnsiTheme="minorHAnsi" w:cs="Arial"/>
          <w:szCs w:val="20"/>
        </w:rPr>
        <w:t>Před dokončením stavby se provede geodetické zaměření nové areálové kanalizace.</w:t>
      </w:r>
    </w:p>
    <w:p w:rsidR="00582F90" w:rsidRPr="00582F90" w:rsidRDefault="00582F90" w:rsidP="00582F90">
      <w:pPr>
        <w:autoSpaceDE w:val="0"/>
        <w:autoSpaceDN w:val="0"/>
        <w:adjustRightInd w:val="0"/>
        <w:ind w:firstLine="284"/>
        <w:rPr>
          <w:rFonts w:asciiTheme="minorHAnsi" w:hAnsiTheme="minorHAnsi" w:cs="Arial"/>
          <w:szCs w:val="20"/>
        </w:rPr>
      </w:pPr>
      <w:r w:rsidRPr="00582F90">
        <w:rPr>
          <w:rFonts w:asciiTheme="minorHAnsi" w:hAnsiTheme="minorHAnsi" w:cs="Arial"/>
          <w:szCs w:val="20"/>
        </w:rPr>
        <w:t xml:space="preserve">Veškeré uvažované záměny komponentů je nutné provádět s ohledem na veškeré navazující profese, příkony a hlukové a hydraulické parametry. </w:t>
      </w:r>
    </w:p>
    <w:p w:rsidR="00582F90" w:rsidRPr="00582F90" w:rsidRDefault="00582F90" w:rsidP="00582F90">
      <w:pPr>
        <w:autoSpaceDE w:val="0"/>
        <w:autoSpaceDN w:val="0"/>
        <w:adjustRightInd w:val="0"/>
        <w:ind w:firstLine="284"/>
        <w:rPr>
          <w:rFonts w:asciiTheme="minorHAnsi" w:hAnsiTheme="minorHAnsi" w:cs="Arial"/>
          <w:szCs w:val="20"/>
        </w:rPr>
      </w:pPr>
      <w:r w:rsidRPr="00582F90">
        <w:rPr>
          <w:rFonts w:asciiTheme="minorHAnsi" w:hAnsiTheme="minorHAnsi" w:cs="Arial"/>
          <w:szCs w:val="20"/>
        </w:rPr>
        <w:t xml:space="preserve">Již ve fázi zpracování nabídky je třeba počítat s tím, že veškerá zařízení musí být předána investorovi v provozuschopném stavu a musí beze zbytku plnit všechny funkce navržené v projektu. Pro dodavatele zařízení z toho plyne nutnost vykonat, kromě dodávky a montáže vlastního zařízení, také průběžnou kontrolu a případnou kompletaci všech navazujících a doplňujících profesí, prováděných jinými organizacemi tak, aby všechny části zařízení plnily beze zbytku své funkce, garantované jednotlivými výrobci strojů a zařízení, a aby zařízení jako celek plnilo beze zbytku všechny funkce navržené v projektu. </w:t>
      </w:r>
    </w:p>
    <w:p w:rsidR="00582F90" w:rsidRPr="00582F90" w:rsidRDefault="00582F90" w:rsidP="00582F90">
      <w:pPr>
        <w:autoSpaceDE w:val="0"/>
        <w:autoSpaceDN w:val="0"/>
        <w:adjustRightInd w:val="0"/>
        <w:ind w:firstLine="284"/>
        <w:rPr>
          <w:rFonts w:asciiTheme="minorHAnsi" w:hAnsiTheme="minorHAnsi" w:cs="Arial"/>
          <w:szCs w:val="20"/>
        </w:rPr>
      </w:pPr>
      <w:r w:rsidRPr="00582F90">
        <w:rPr>
          <w:rFonts w:asciiTheme="minorHAnsi" w:hAnsiTheme="minorHAnsi" w:cs="Arial"/>
          <w:szCs w:val="20"/>
        </w:rPr>
        <w:t xml:space="preserve">Projektová dokumentace tvoří jeden celek a je nutno, zvláště při stanovení ceny se s ní komplexně seznámit. V případě, že ten, kdo s dokumentací pracuje, shledá určitou disproporci mezi výkresovou částí, specifikací a technickou zprávou, je nutno při stanovení ceny vždy počítat s takovou variantou, za kterou dodavatel vzhledem ke své fundovanosti a odbornosti vezme plné garance ve vztahu k požadovanému výsledku, v tomto případě je povinen v ceně počítat s nápravou tohoto řešení a </w:t>
      </w:r>
      <w:r w:rsidR="00CD5FA3" w:rsidRPr="00582F90">
        <w:rPr>
          <w:rFonts w:asciiTheme="minorHAnsi" w:hAnsiTheme="minorHAnsi" w:cs="Arial"/>
          <w:szCs w:val="20"/>
        </w:rPr>
        <w:t>eventuálně</w:t>
      </w:r>
      <w:r w:rsidRPr="00582F90">
        <w:rPr>
          <w:rFonts w:asciiTheme="minorHAnsi" w:hAnsiTheme="minorHAnsi" w:cs="Arial"/>
          <w:szCs w:val="20"/>
        </w:rPr>
        <w:t xml:space="preserve"> investora na tuto skutečnost upozornit.</w:t>
      </w:r>
    </w:p>
    <w:p w:rsidR="00582F90" w:rsidRPr="00582F90" w:rsidRDefault="00582F90" w:rsidP="00582F90">
      <w:pPr>
        <w:autoSpaceDE w:val="0"/>
        <w:autoSpaceDN w:val="0"/>
        <w:adjustRightInd w:val="0"/>
        <w:ind w:firstLine="284"/>
        <w:rPr>
          <w:rFonts w:asciiTheme="minorHAnsi" w:hAnsiTheme="minorHAnsi" w:cs="Arial"/>
          <w:szCs w:val="20"/>
        </w:rPr>
      </w:pPr>
      <w:r w:rsidRPr="00582F90">
        <w:rPr>
          <w:rFonts w:asciiTheme="minorHAnsi" w:hAnsiTheme="minorHAnsi" w:cs="Arial"/>
          <w:szCs w:val="20"/>
        </w:rPr>
        <w:t>V případě, že bude tato dokumentace použita pro výběrové řízení, je nabízející zodpovědný za předání kompletní a funkční nabídky celého zařízení.</w:t>
      </w:r>
    </w:p>
    <w:p w:rsidR="00582F90" w:rsidRPr="00582F90" w:rsidRDefault="00582F90" w:rsidP="00582F90">
      <w:pPr>
        <w:autoSpaceDE w:val="0"/>
        <w:autoSpaceDN w:val="0"/>
        <w:adjustRightInd w:val="0"/>
        <w:ind w:firstLine="284"/>
        <w:rPr>
          <w:rFonts w:asciiTheme="minorHAnsi" w:hAnsiTheme="minorHAnsi" w:cs="Arial"/>
          <w:szCs w:val="20"/>
        </w:rPr>
      </w:pPr>
      <w:r w:rsidRPr="00582F90">
        <w:rPr>
          <w:rFonts w:asciiTheme="minorHAnsi" w:hAnsiTheme="minorHAnsi" w:cs="Arial"/>
          <w:szCs w:val="20"/>
        </w:rPr>
        <w:t>Před zahájením dodávek a montáží je nutno provést kontrolu, zda stav na stavbě odpovídá projektové dokumentaci (základy pod technologie, otvory apod.). Bez této kontroly není možno brát záruky za škody vzniklé vynecháním této kontroly. Tato dokumentace je projektem pro provedení stavby. Každý dodavatel si musí upravit a zkontrolovat projekt dle vlastních zvyklostí a provést specifikaci montážní v rámci vlastní přípravy. V případě použití projektu k jiným účelům nebere zpracovatel jakékoli záruky na případné škody vzniklé jeho využitím k účelu, pro který nebyl zpracován.</w:t>
      </w:r>
    </w:p>
    <w:p w:rsidR="00582F90" w:rsidRPr="00582F90" w:rsidRDefault="00582F90" w:rsidP="00582F90">
      <w:pPr>
        <w:ind w:firstLine="284"/>
        <w:rPr>
          <w:rFonts w:asciiTheme="minorHAnsi" w:eastAsia="MS Shell Dlg" w:hAnsiTheme="minorHAnsi" w:cs="Arial"/>
          <w:noProof/>
          <w:szCs w:val="20"/>
        </w:rPr>
      </w:pPr>
      <w:r w:rsidRPr="00582F90">
        <w:rPr>
          <w:rFonts w:asciiTheme="minorHAnsi" w:eastAsia="MS Shell Dlg" w:hAnsiTheme="minorHAnsi" w:cs="Arial"/>
          <w:noProof/>
          <w:szCs w:val="20"/>
        </w:rPr>
        <w:t>Ke kolaudaci bude předloženo protokolární ověření o tlakové zkoušce vodovodního potrubí. Zařízení a potrubí určena ke styku s pitnou vodou budou použita jen pro tento účel určená a certifikovaná.</w:t>
      </w:r>
    </w:p>
    <w:p w:rsidR="00582F90" w:rsidRPr="00582F90" w:rsidRDefault="00582F90" w:rsidP="00582F90">
      <w:pPr>
        <w:rPr>
          <w:rFonts w:asciiTheme="minorHAnsi" w:eastAsia="MS Shell Dlg" w:hAnsiTheme="minorHAnsi" w:cs="Arial"/>
          <w:noProof/>
          <w:szCs w:val="20"/>
        </w:rPr>
      </w:pPr>
      <w:r w:rsidRPr="00582F90">
        <w:rPr>
          <w:rFonts w:asciiTheme="minorHAnsi" w:eastAsia="MS Shell Dlg" w:hAnsiTheme="minorHAnsi" w:cs="Arial"/>
          <w:noProof/>
          <w:szCs w:val="20"/>
        </w:rPr>
        <w:tab/>
        <w:t>Ostatní podrobnosti neuvedené v technické zprávě jsou zřejmé z výkresové části dokumentace.</w:t>
      </w:r>
    </w:p>
    <w:p w:rsidR="00582F90" w:rsidRPr="00582F90" w:rsidRDefault="00582F90" w:rsidP="00582F90">
      <w:pPr>
        <w:rPr>
          <w:rFonts w:asciiTheme="minorHAnsi" w:eastAsia="MS Shell Dlg" w:hAnsiTheme="minorHAnsi" w:cs="Arial"/>
          <w:noProof/>
          <w:szCs w:val="20"/>
        </w:rPr>
      </w:pPr>
      <w:r w:rsidRPr="00582F90">
        <w:rPr>
          <w:rFonts w:asciiTheme="minorHAnsi" w:eastAsia="MS Shell Dlg" w:hAnsiTheme="minorHAnsi" w:cs="Arial"/>
          <w:noProof/>
          <w:szCs w:val="20"/>
        </w:rPr>
        <w:tab/>
        <w:t>Veškeré změny, které mohou vyplynout z nově vzniklých skutečností, je nutno projednat s projektantem.</w:t>
      </w:r>
    </w:p>
    <w:p w:rsidR="00582F90" w:rsidRPr="00582F90" w:rsidRDefault="00582F90" w:rsidP="00582F90">
      <w:pPr>
        <w:rPr>
          <w:rFonts w:asciiTheme="minorHAnsi" w:eastAsia="MS Shell Dlg" w:hAnsiTheme="minorHAnsi" w:cs="Arial"/>
          <w:noProof/>
          <w:szCs w:val="20"/>
        </w:rPr>
      </w:pPr>
      <w:r w:rsidRPr="00582F90">
        <w:rPr>
          <w:rFonts w:asciiTheme="minorHAnsi" w:eastAsia="MS Shell Dlg" w:hAnsiTheme="minorHAnsi" w:cs="Arial"/>
          <w:noProof/>
          <w:szCs w:val="20"/>
        </w:rPr>
        <w:t xml:space="preserve"> </w:t>
      </w:r>
      <w:r w:rsidRPr="00582F90">
        <w:rPr>
          <w:rFonts w:asciiTheme="minorHAnsi" w:eastAsia="MS Shell Dlg" w:hAnsiTheme="minorHAnsi" w:cs="Arial"/>
          <w:noProof/>
          <w:szCs w:val="20"/>
        </w:rPr>
        <w:tab/>
        <w:t>Součástí dodávky jsou i veškeré revize, atesty a tlakové zkoušky.</w:t>
      </w:r>
    </w:p>
    <w:p w:rsidR="00582F90" w:rsidRPr="00582F90" w:rsidRDefault="00582F90" w:rsidP="00582F90">
      <w:pPr>
        <w:tabs>
          <w:tab w:val="left" w:pos="284"/>
        </w:tabs>
        <w:rPr>
          <w:rFonts w:asciiTheme="minorHAnsi" w:hAnsiTheme="minorHAnsi" w:cs="Arial"/>
          <w:szCs w:val="20"/>
        </w:rPr>
      </w:pPr>
      <w:r>
        <w:rPr>
          <w:rFonts w:asciiTheme="minorHAnsi" w:hAnsiTheme="minorHAnsi" w:cs="Arial"/>
          <w:szCs w:val="20"/>
        </w:rPr>
        <w:tab/>
      </w:r>
      <w:r w:rsidRPr="00582F90">
        <w:rPr>
          <w:rFonts w:asciiTheme="minorHAnsi" w:hAnsiTheme="minorHAnsi" w:cs="Arial"/>
          <w:szCs w:val="20"/>
        </w:rPr>
        <w:t>Veškeré práce budou prováděny v souladu s platnými normami a předpisy platnými na území České republiky.</w:t>
      </w:r>
    </w:p>
    <w:p w:rsidR="00582F90" w:rsidRPr="00582F90" w:rsidRDefault="00582F90" w:rsidP="00582F90">
      <w:pPr>
        <w:tabs>
          <w:tab w:val="left" w:pos="284"/>
        </w:tabs>
        <w:rPr>
          <w:rFonts w:asciiTheme="minorHAnsi" w:hAnsiTheme="minorHAnsi" w:cs="Arial"/>
          <w:szCs w:val="20"/>
        </w:rPr>
      </w:pPr>
      <w:r>
        <w:rPr>
          <w:rFonts w:asciiTheme="minorHAnsi" w:hAnsiTheme="minorHAnsi" w:cs="Arial"/>
          <w:szCs w:val="20"/>
        </w:rPr>
        <w:tab/>
      </w:r>
      <w:r w:rsidRPr="00582F90">
        <w:rPr>
          <w:rFonts w:asciiTheme="minorHAnsi" w:hAnsiTheme="minorHAnsi" w:cs="Arial"/>
          <w:szCs w:val="20"/>
        </w:rPr>
        <w:t>Stavbu nutno koordinovat s ostatními stavebními pracemi.</w:t>
      </w:r>
    </w:p>
    <w:p w:rsidR="00DF096D" w:rsidRPr="00E21096" w:rsidRDefault="00DF096D" w:rsidP="00582F90">
      <w:pPr>
        <w:pStyle w:val="text"/>
        <w:jc w:val="left"/>
        <w:rPr>
          <w:rFonts w:asciiTheme="minorHAnsi" w:hAnsiTheme="minorHAnsi" w:cs="Arial"/>
        </w:rPr>
      </w:pPr>
    </w:p>
    <w:sectPr w:rsidR="00DF096D" w:rsidRPr="00E21096" w:rsidSect="006F5CF0">
      <w:footerReference w:type="even" r:id="rId11"/>
      <w:footerReference w:type="default" r:id="rId12"/>
      <w:pgSz w:w="11906" w:h="16838"/>
      <w:pgMar w:top="284" w:right="282" w:bottom="340" w:left="510" w:header="284" w:footer="12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6824" w:rsidRDefault="00806824">
      <w:r>
        <w:separator/>
      </w:r>
    </w:p>
  </w:endnote>
  <w:endnote w:type="continuationSeparator" w:id="0">
    <w:p w:rsidR="00806824" w:rsidRDefault="008068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Shell Dlg">
    <w:panose1 w:val="020B0604020202020204"/>
    <w:charset w:val="EE"/>
    <w:family w:val="swiss"/>
    <w:pitch w:val="variable"/>
    <w:sig w:usb0="E5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9ED" w:rsidRDefault="002F29ED">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2F29ED" w:rsidRDefault="002F29ED">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9ED" w:rsidRPr="000332FE" w:rsidRDefault="002F29ED">
    <w:pPr>
      <w:pStyle w:val="Zpat"/>
      <w:framePr w:wrap="around" w:vAnchor="text" w:hAnchor="margin" w:xAlign="center" w:y="1"/>
      <w:rPr>
        <w:rStyle w:val="slostrnky"/>
        <w:rFonts w:asciiTheme="minorHAnsi" w:hAnsiTheme="minorHAnsi"/>
        <w:sz w:val="16"/>
      </w:rPr>
    </w:pPr>
    <w:r w:rsidRPr="000332FE">
      <w:rPr>
        <w:rStyle w:val="slostrnky"/>
        <w:rFonts w:asciiTheme="minorHAnsi" w:hAnsiTheme="minorHAnsi"/>
        <w:sz w:val="16"/>
      </w:rPr>
      <w:fldChar w:fldCharType="begin"/>
    </w:r>
    <w:r w:rsidRPr="000332FE">
      <w:rPr>
        <w:rStyle w:val="slostrnky"/>
        <w:rFonts w:asciiTheme="minorHAnsi" w:hAnsiTheme="minorHAnsi"/>
        <w:sz w:val="16"/>
      </w:rPr>
      <w:instrText xml:space="preserve">PAGE  </w:instrText>
    </w:r>
    <w:r w:rsidRPr="000332FE">
      <w:rPr>
        <w:rStyle w:val="slostrnky"/>
        <w:rFonts w:asciiTheme="minorHAnsi" w:hAnsiTheme="minorHAnsi"/>
        <w:sz w:val="16"/>
      </w:rPr>
      <w:fldChar w:fldCharType="separate"/>
    </w:r>
    <w:r w:rsidR="00885A34">
      <w:rPr>
        <w:rStyle w:val="slostrnky"/>
        <w:rFonts w:asciiTheme="minorHAnsi" w:hAnsiTheme="minorHAnsi"/>
        <w:noProof/>
        <w:sz w:val="16"/>
      </w:rPr>
      <w:t>3</w:t>
    </w:r>
    <w:r w:rsidRPr="000332FE">
      <w:rPr>
        <w:rStyle w:val="slostrnky"/>
        <w:rFonts w:asciiTheme="minorHAnsi" w:hAnsiTheme="minorHAnsi"/>
        <w:sz w:val="16"/>
      </w:rPr>
      <w:fldChar w:fldCharType="end"/>
    </w:r>
  </w:p>
  <w:p w:rsidR="002F29ED" w:rsidRDefault="002F29E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6824" w:rsidRDefault="00806824">
      <w:r>
        <w:separator/>
      </w:r>
    </w:p>
  </w:footnote>
  <w:footnote w:type="continuationSeparator" w:id="0">
    <w:p w:rsidR="00806824" w:rsidRDefault="008068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D2335"/>
    <w:multiLevelType w:val="hybridMultilevel"/>
    <w:tmpl w:val="CD40B2D6"/>
    <w:lvl w:ilvl="0" w:tplc="25847D06">
      <w:start w:val="1"/>
      <w:numFmt w:val="lowerLetter"/>
      <w:suff w:val="space"/>
      <w:lvlText w:val="%1)"/>
      <w:lvlJc w:val="left"/>
      <w:pPr>
        <w:ind w:left="284" w:hanging="284"/>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A4F3417"/>
    <w:multiLevelType w:val="multilevel"/>
    <w:tmpl w:val="67F49728"/>
    <w:lvl w:ilvl="0">
      <w:start w:val="1"/>
      <w:numFmt w:val="decimal"/>
      <w:lvlText w:val="%1."/>
      <w:lvlJc w:val="left"/>
      <w:pPr>
        <w:ind w:left="0" w:firstLine="0"/>
      </w:pPr>
      <w:rPr>
        <w:rFonts w:hint="default"/>
        <w:b/>
        <w:sz w:val="24"/>
        <w:szCs w:val="24"/>
      </w:rPr>
    </w:lvl>
    <w:lvl w:ilvl="1">
      <w:start w:val="4"/>
      <w:numFmt w:val="decimal"/>
      <w:isLgl/>
      <w:lvlText w:val="%1.%2"/>
      <w:lvlJc w:val="left"/>
      <w:pPr>
        <w:ind w:left="405" w:hanging="4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nsid w:val="1BB40144"/>
    <w:multiLevelType w:val="hybridMultilevel"/>
    <w:tmpl w:val="8BF4AB4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1CA1131E"/>
    <w:multiLevelType w:val="hybridMultilevel"/>
    <w:tmpl w:val="0EB6BA2E"/>
    <w:lvl w:ilvl="0" w:tplc="937A1690">
      <w:start w:val="1"/>
      <w:numFmt w:val="decimal"/>
      <w:lvlText w:val="%1)"/>
      <w:lvlJc w:val="left"/>
      <w:pPr>
        <w:tabs>
          <w:tab w:val="num" w:pos="567"/>
        </w:tabs>
        <w:ind w:left="567" w:hanging="283"/>
      </w:pPr>
      <w:rPr>
        <w:rFonts w:hint="default"/>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4">
    <w:nsid w:val="24F74F7A"/>
    <w:multiLevelType w:val="hybridMultilevel"/>
    <w:tmpl w:val="8F6CA39E"/>
    <w:lvl w:ilvl="0" w:tplc="C7F6E5CA">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70D4E0A"/>
    <w:multiLevelType w:val="hybridMultilevel"/>
    <w:tmpl w:val="14566FAE"/>
    <w:lvl w:ilvl="0" w:tplc="C94C0D2C">
      <w:start w:val="1"/>
      <w:numFmt w:val="lowerLetter"/>
      <w:lvlText w:val="%1)"/>
      <w:lvlJc w:val="left"/>
      <w:pPr>
        <w:ind w:left="644" w:hanging="360"/>
      </w:pPr>
      <w:rPr>
        <w:rFonts w:hint="default"/>
        <w:b/>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6">
    <w:nsid w:val="27DE37A7"/>
    <w:multiLevelType w:val="hybridMultilevel"/>
    <w:tmpl w:val="9AC26DEE"/>
    <w:lvl w:ilvl="0" w:tplc="8CC6EED0">
      <w:start w:val="1"/>
      <w:numFmt w:val="bullet"/>
      <w:suff w:val="space"/>
      <w:lvlText w:val=""/>
      <w:lvlJc w:val="left"/>
      <w:pPr>
        <w:ind w:left="170" w:hanging="17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AC348F1"/>
    <w:multiLevelType w:val="hybridMultilevel"/>
    <w:tmpl w:val="04B87B2E"/>
    <w:lvl w:ilvl="0" w:tplc="FD94A406">
      <w:start w:val="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C16712D"/>
    <w:multiLevelType w:val="multilevel"/>
    <w:tmpl w:val="10FAB3E4"/>
    <w:lvl w:ilvl="0">
      <w:start w:val="1"/>
      <w:numFmt w:val="decimal"/>
      <w:pStyle w:val="Nadpis1"/>
      <w:lvlText w:val="%1"/>
      <w:lvlJc w:val="left"/>
      <w:pPr>
        <w:ind w:left="360" w:hanging="360"/>
      </w:pPr>
      <w:rPr>
        <w:rFonts w:asciiTheme="minorHAnsi" w:hAnsiTheme="minorHAnsi" w:cstheme="minorHAnsi" w:hint="default"/>
        <w:b/>
        <w:i w:val="0"/>
        <w:sz w:val="24"/>
        <w:u w:val="none"/>
      </w:rPr>
    </w:lvl>
    <w:lvl w:ilvl="1">
      <w:start w:val="1"/>
      <w:numFmt w:val="decimal"/>
      <w:pStyle w:val="Nadpis2"/>
      <w:suff w:val="space"/>
      <w:lvlText w:val="%1.%2"/>
      <w:lvlJc w:val="left"/>
      <w:pPr>
        <w:ind w:left="284" w:hanging="284"/>
      </w:pPr>
      <w:rPr>
        <w:rFonts w:ascii="Calibri" w:hAnsi="Calibri" w:hint="default"/>
        <w:b/>
        <w:sz w:val="22"/>
      </w:rPr>
    </w:lvl>
    <w:lvl w:ilvl="2">
      <w:start w:val="1"/>
      <w:numFmt w:val="decimal"/>
      <w:pStyle w:val="Nadpis3"/>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3B3A53C1"/>
    <w:multiLevelType w:val="hybridMultilevel"/>
    <w:tmpl w:val="0FEC1CF2"/>
    <w:lvl w:ilvl="0" w:tplc="B14AFD10">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3E7A0FD6"/>
    <w:multiLevelType w:val="hybridMultilevel"/>
    <w:tmpl w:val="6D20C7CA"/>
    <w:lvl w:ilvl="0" w:tplc="FD94A406">
      <w:start w:val="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400124C6"/>
    <w:multiLevelType w:val="hybridMultilevel"/>
    <w:tmpl w:val="03ECEF6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4B0C45FC"/>
    <w:multiLevelType w:val="hybridMultilevel"/>
    <w:tmpl w:val="522E1DD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B6824F7"/>
    <w:multiLevelType w:val="hybridMultilevel"/>
    <w:tmpl w:val="39443AAC"/>
    <w:lvl w:ilvl="0" w:tplc="C2AE357C">
      <w:start w:val="1"/>
      <w:numFmt w:val="bullet"/>
      <w:suff w:val="space"/>
      <w:lvlText w:val=""/>
      <w:lvlJc w:val="left"/>
      <w:pPr>
        <w:ind w:left="567" w:firstLine="0"/>
      </w:pPr>
      <w:rPr>
        <w:rFonts w:ascii="Wingdings" w:hAnsi="Wingdings" w:hint="default"/>
      </w:rPr>
    </w:lvl>
    <w:lvl w:ilvl="1" w:tplc="04050003">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4">
    <w:nsid w:val="598046F8"/>
    <w:multiLevelType w:val="hybridMultilevel"/>
    <w:tmpl w:val="C21426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5B88387B"/>
    <w:multiLevelType w:val="hybridMultilevel"/>
    <w:tmpl w:val="14566FAE"/>
    <w:lvl w:ilvl="0" w:tplc="C94C0D2C">
      <w:start w:val="1"/>
      <w:numFmt w:val="lowerLetter"/>
      <w:lvlText w:val="%1)"/>
      <w:lvlJc w:val="left"/>
      <w:pPr>
        <w:ind w:left="644" w:hanging="360"/>
      </w:pPr>
      <w:rPr>
        <w:rFonts w:hint="default"/>
        <w:b/>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6">
    <w:nsid w:val="5FC72978"/>
    <w:multiLevelType w:val="hybridMultilevel"/>
    <w:tmpl w:val="570030F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684747C4"/>
    <w:multiLevelType w:val="hybridMultilevel"/>
    <w:tmpl w:val="B6928E90"/>
    <w:lvl w:ilvl="0" w:tplc="85348550">
      <w:start w:val="1"/>
      <w:numFmt w:val="lowerLetter"/>
      <w:suff w:val="space"/>
      <w:lvlText w:val="%1)"/>
      <w:lvlJc w:val="left"/>
      <w:pPr>
        <w:ind w:left="0" w:firstLine="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687B7678"/>
    <w:multiLevelType w:val="hybridMultilevel"/>
    <w:tmpl w:val="18D6510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6960628F"/>
    <w:multiLevelType w:val="hybridMultilevel"/>
    <w:tmpl w:val="C1B264A0"/>
    <w:lvl w:ilvl="0" w:tplc="EE68B420">
      <w:start w:val="1"/>
      <w:numFmt w:val="bullet"/>
      <w:suff w:val="space"/>
      <w:lvlText w:val=""/>
      <w:lvlJc w:val="left"/>
      <w:pPr>
        <w:ind w:left="454" w:hanging="17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0">
    <w:nsid w:val="6EFF79F4"/>
    <w:multiLevelType w:val="hybridMultilevel"/>
    <w:tmpl w:val="ED12610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6F7648A6"/>
    <w:multiLevelType w:val="hybridMultilevel"/>
    <w:tmpl w:val="8092DDA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nsid w:val="710932B8"/>
    <w:multiLevelType w:val="hybridMultilevel"/>
    <w:tmpl w:val="D5523D78"/>
    <w:lvl w:ilvl="0" w:tplc="76609D58">
      <w:start w:val="13"/>
      <w:numFmt w:val="bullet"/>
      <w:pStyle w:val="Odrky"/>
      <w:lvlText w:val="-"/>
      <w:lvlJc w:val="left"/>
      <w:pPr>
        <w:ind w:left="1004" w:hanging="360"/>
      </w:pPr>
      <w:rPr>
        <w:rFonts w:ascii="Calibri" w:eastAsia="Times New Roman" w:hAnsi="Calibri" w:cs="Times New Roman"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3">
    <w:nsid w:val="75371A16"/>
    <w:multiLevelType w:val="singleLevel"/>
    <w:tmpl w:val="E7BCDEE8"/>
    <w:lvl w:ilvl="0">
      <w:start w:val="5"/>
      <w:numFmt w:val="bullet"/>
      <w:lvlText w:val="-"/>
      <w:lvlJc w:val="left"/>
      <w:pPr>
        <w:tabs>
          <w:tab w:val="num" w:pos="1065"/>
        </w:tabs>
        <w:ind w:left="1065" w:hanging="360"/>
      </w:pPr>
      <w:rPr>
        <w:rFonts w:hint="default"/>
      </w:rPr>
    </w:lvl>
  </w:abstractNum>
  <w:abstractNum w:abstractNumId="24">
    <w:nsid w:val="75697BD7"/>
    <w:multiLevelType w:val="hybridMultilevel"/>
    <w:tmpl w:val="88FEF15E"/>
    <w:lvl w:ilvl="0" w:tplc="0A4A2270">
      <w:start w:val="1"/>
      <w:numFmt w:val="decimal"/>
      <w:lvlText w:val="%1)"/>
      <w:lvlJc w:val="left"/>
      <w:pPr>
        <w:tabs>
          <w:tab w:val="num" w:pos="567"/>
        </w:tabs>
        <w:ind w:left="567" w:hanging="283"/>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5B15ECB"/>
    <w:multiLevelType w:val="hybridMultilevel"/>
    <w:tmpl w:val="40707C7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7B390193"/>
    <w:multiLevelType w:val="hybridMultilevel"/>
    <w:tmpl w:val="F7FC33A4"/>
    <w:lvl w:ilvl="0" w:tplc="AD16BA84">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E8D4DA0"/>
    <w:multiLevelType w:val="hybridMultilevel"/>
    <w:tmpl w:val="C20859BC"/>
    <w:lvl w:ilvl="0" w:tplc="934E81EC">
      <w:start w:val="1"/>
      <w:numFmt w:val="decimal"/>
      <w:suff w:val="space"/>
      <w:lvlText w:val="%1."/>
      <w:lvlJc w:val="left"/>
      <w:pPr>
        <w:ind w:left="0" w:firstLine="0"/>
      </w:pPr>
      <w:rPr>
        <w:rFonts w:hint="default"/>
        <w:b/>
        <w:u w:val="none"/>
      </w:rPr>
    </w:lvl>
    <w:lvl w:ilvl="1" w:tplc="C29EC84A">
      <w:start w:val="1"/>
      <w:numFmt w:val="upperLetter"/>
      <w:suff w:val="space"/>
      <w:lvlText w:val="%2)"/>
      <w:lvlJc w:val="left"/>
      <w:pPr>
        <w:ind w:left="0" w:firstLine="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1"/>
  </w:num>
  <w:num w:numId="2">
    <w:abstractNumId w:val="23"/>
  </w:num>
  <w:num w:numId="3">
    <w:abstractNumId w:val="2"/>
  </w:num>
  <w:num w:numId="4">
    <w:abstractNumId w:val="1"/>
  </w:num>
  <w:num w:numId="5">
    <w:abstractNumId w:val="20"/>
  </w:num>
  <w:num w:numId="6">
    <w:abstractNumId w:val="15"/>
  </w:num>
  <w:num w:numId="7">
    <w:abstractNumId w:val="16"/>
  </w:num>
  <w:num w:numId="8">
    <w:abstractNumId w:val="18"/>
  </w:num>
  <w:num w:numId="9">
    <w:abstractNumId w:val="12"/>
  </w:num>
  <w:num w:numId="10">
    <w:abstractNumId w:val="5"/>
  </w:num>
  <w:num w:numId="11">
    <w:abstractNumId w:val="11"/>
  </w:num>
  <w:num w:numId="12">
    <w:abstractNumId w:val="25"/>
  </w:num>
  <w:num w:numId="13">
    <w:abstractNumId w:val="8"/>
  </w:num>
  <w:num w:numId="14">
    <w:abstractNumId w:val="9"/>
  </w:num>
  <w:num w:numId="15">
    <w:abstractNumId w:val="10"/>
  </w:num>
  <w:num w:numId="16">
    <w:abstractNumId w:val="19"/>
  </w:num>
  <w:num w:numId="17">
    <w:abstractNumId w:val="7"/>
  </w:num>
  <w:num w:numId="18">
    <w:abstractNumId w:val="26"/>
  </w:num>
  <w:num w:numId="19">
    <w:abstractNumId w:val="24"/>
  </w:num>
  <w:num w:numId="20">
    <w:abstractNumId w:val="3"/>
  </w:num>
  <w:num w:numId="21">
    <w:abstractNumId w:val="27"/>
  </w:num>
  <w:num w:numId="22">
    <w:abstractNumId w:val="6"/>
  </w:num>
  <w:num w:numId="23">
    <w:abstractNumId w:val="13"/>
  </w:num>
  <w:num w:numId="24">
    <w:abstractNumId w:val="0"/>
  </w:num>
  <w:num w:numId="25">
    <w:abstractNumId w:val="17"/>
  </w:num>
  <w:num w:numId="26">
    <w:abstractNumId w:val="4"/>
  </w:num>
  <w:num w:numId="27">
    <w:abstractNumId w:val="22"/>
  </w:num>
  <w:num w:numId="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311F"/>
    <w:rsid w:val="0001341E"/>
    <w:rsid w:val="00014EFB"/>
    <w:rsid w:val="0001569D"/>
    <w:rsid w:val="000201AE"/>
    <w:rsid w:val="000332FE"/>
    <w:rsid w:val="00035834"/>
    <w:rsid w:val="00046D41"/>
    <w:rsid w:val="000558F4"/>
    <w:rsid w:val="00061F0B"/>
    <w:rsid w:val="00062B22"/>
    <w:rsid w:val="000A2FE1"/>
    <w:rsid w:val="000B2675"/>
    <w:rsid w:val="000C3424"/>
    <w:rsid w:val="000D3576"/>
    <w:rsid w:val="000F1AFD"/>
    <w:rsid w:val="00104401"/>
    <w:rsid w:val="00105653"/>
    <w:rsid w:val="00105F16"/>
    <w:rsid w:val="00111F8A"/>
    <w:rsid w:val="00126EC3"/>
    <w:rsid w:val="00130208"/>
    <w:rsid w:val="00137208"/>
    <w:rsid w:val="001508D0"/>
    <w:rsid w:val="0015779A"/>
    <w:rsid w:val="00177CCA"/>
    <w:rsid w:val="00183EA7"/>
    <w:rsid w:val="00186D3E"/>
    <w:rsid w:val="001A5277"/>
    <w:rsid w:val="001B21A6"/>
    <w:rsid w:val="001D597E"/>
    <w:rsid w:val="001E1A0B"/>
    <w:rsid w:val="001E49CA"/>
    <w:rsid w:val="00203F0A"/>
    <w:rsid w:val="00204485"/>
    <w:rsid w:val="00206952"/>
    <w:rsid w:val="00207015"/>
    <w:rsid w:val="0021249A"/>
    <w:rsid w:val="00212CD7"/>
    <w:rsid w:val="0021521C"/>
    <w:rsid w:val="00222C53"/>
    <w:rsid w:val="0024158F"/>
    <w:rsid w:val="0024197F"/>
    <w:rsid w:val="00282F14"/>
    <w:rsid w:val="00286C9F"/>
    <w:rsid w:val="00296D07"/>
    <w:rsid w:val="002B0DBF"/>
    <w:rsid w:val="002B4C13"/>
    <w:rsid w:val="002E0D69"/>
    <w:rsid w:val="002F1896"/>
    <w:rsid w:val="002F29ED"/>
    <w:rsid w:val="002F5F91"/>
    <w:rsid w:val="00311CAD"/>
    <w:rsid w:val="00333073"/>
    <w:rsid w:val="0033328D"/>
    <w:rsid w:val="0033458A"/>
    <w:rsid w:val="00364E93"/>
    <w:rsid w:val="00367D44"/>
    <w:rsid w:val="00375A31"/>
    <w:rsid w:val="00376C3F"/>
    <w:rsid w:val="003874D2"/>
    <w:rsid w:val="00397BEB"/>
    <w:rsid w:val="003A429A"/>
    <w:rsid w:val="003D40A9"/>
    <w:rsid w:val="003F067A"/>
    <w:rsid w:val="0040407A"/>
    <w:rsid w:val="0042736F"/>
    <w:rsid w:val="00453465"/>
    <w:rsid w:val="0045425C"/>
    <w:rsid w:val="00454B10"/>
    <w:rsid w:val="00464A79"/>
    <w:rsid w:val="00474F3E"/>
    <w:rsid w:val="0049171C"/>
    <w:rsid w:val="00491C40"/>
    <w:rsid w:val="004A16DA"/>
    <w:rsid w:val="004C09BC"/>
    <w:rsid w:val="004C695E"/>
    <w:rsid w:val="004D2C7D"/>
    <w:rsid w:val="004D5E50"/>
    <w:rsid w:val="004D60E7"/>
    <w:rsid w:val="004F4A59"/>
    <w:rsid w:val="005177F9"/>
    <w:rsid w:val="00555AD1"/>
    <w:rsid w:val="00557D54"/>
    <w:rsid w:val="00576616"/>
    <w:rsid w:val="00576FD3"/>
    <w:rsid w:val="00582F90"/>
    <w:rsid w:val="005B01CF"/>
    <w:rsid w:val="005D5A27"/>
    <w:rsid w:val="005D675D"/>
    <w:rsid w:val="005E6623"/>
    <w:rsid w:val="005E7DEE"/>
    <w:rsid w:val="005F2E7A"/>
    <w:rsid w:val="006360F6"/>
    <w:rsid w:val="00657696"/>
    <w:rsid w:val="006657D4"/>
    <w:rsid w:val="0068390E"/>
    <w:rsid w:val="00691A90"/>
    <w:rsid w:val="006B408A"/>
    <w:rsid w:val="006B57A7"/>
    <w:rsid w:val="006C595D"/>
    <w:rsid w:val="006C6696"/>
    <w:rsid w:val="006D265B"/>
    <w:rsid w:val="006D3B1D"/>
    <w:rsid w:val="006D722B"/>
    <w:rsid w:val="006E057B"/>
    <w:rsid w:val="006E16D0"/>
    <w:rsid w:val="006F5CF0"/>
    <w:rsid w:val="006F7173"/>
    <w:rsid w:val="00701D74"/>
    <w:rsid w:val="00702F12"/>
    <w:rsid w:val="0070432F"/>
    <w:rsid w:val="00706DA0"/>
    <w:rsid w:val="007107B1"/>
    <w:rsid w:val="00717C29"/>
    <w:rsid w:val="00735817"/>
    <w:rsid w:val="00741970"/>
    <w:rsid w:val="00744FA7"/>
    <w:rsid w:val="00745B63"/>
    <w:rsid w:val="00746FEA"/>
    <w:rsid w:val="0075138C"/>
    <w:rsid w:val="007618C7"/>
    <w:rsid w:val="00777B75"/>
    <w:rsid w:val="00780484"/>
    <w:rsid w:val="00780D5F"/>
    <w:rsid w:val="00786DD6"/>
    <w:rsid w:val="007941A0"/>
    <w:rsid w:val="00795C75"/>
    <w:rsid w:val="00796302"/>
    <w:rsid w:val="007C36AB"/>
    <w:rsid w:val="007E1610"/>
    <w:rsid w:val="007E1AE1"/>
    <w:rsid w:val="007E38C7"/>
    <w:rsid w:val="0080357B"/>
    <w:rsid w:val="00806824"/>
    <w:rsid w:val="00806D5D"/>
    <w:rsid w:val="008266D7"/>
    <w:rsid w:val="00836563"/>
    <w:rsid w:val="00860AE6"/>
    <w:rsid w:val="008665B8"/>
    <w:rsid w:val="00871F67"/>
    <w:rsid w:val="00872CE1"/>
    <w:rsid w:val="00885A34"/>
    <w:rsid w:val="00891D93"/>
    <w:rsid w:val="008C6111"/>
    <w:rsid w:val="008D26B0"/>
    <w:rsid w:val="008E3D3E"/>
    <w:rsid w:val="008F6691"/>
    <w:rsid w:val="008F6719"/>
    <w:rsid w:val="00906E1C"/>
    <w:rsid w:val="00913460"/>
    <w:rsid w:val="00923EFE"/>
    <w:rsid w:val="00924417"/>
    <w:rsid w:val="009505EA"/>
    <w:rsid w:val="00951333"/>
    <w:rsid w:val="00951605"/>
    <w:rsid w:val="009518DF"/>
    <w:rsid w:val="00957663"/>
    <w:rsid w:val="009619F8"/>
    <w:rsid w:val="00962A0C"/>
    <w:rsid w:val="0097118B"/>
    <w:rsid w:val="00971D64"/>
    <w:rsid w:val="00977844"/>
    <w:rsid w:val="00985750"/>
    <w:rsid w:val="00991CAE"/>
    <w:rsid w:val="009A5319"/>
    <w:rsid w:val="009A6484"/>
    <w:rsid w:val="009B028B"/>
    <w:rsid w:val="009B563F"/>
    <w:rsid w:val="009B7A1C"/>
    <w:rsid w:val="009D0CD5"/>
    <w:rsid w:val="009E5651"/>
    <w:rsid w:val="009F16EC"/>
    <w:rsid w:val="00A14BA9"/>
    <w:rsid w:val="00A15E01"/>
    <w:rsid w:val="00A169A3"/>
    <w:rsid w:val="00A20DBA"/>
    <w:rsid w:val="00A358B4"/>
    <w:rsid w:val="00A366D0"/>
    <w:rsid w:val="00A652BB"/>
    <w:rsid w:val="00A70849"/>
    <w:rsid w:val="00A75E3B"/>
    <w:rsid w:val="00A80896"/>
    <w:rsid w:val="00AB450D"/>
    <w:rsid w:val="00AB668D"/>
    <w:rsid w:val="00AC5242"/>
    <w:rsid w:val="00AD57CB"/>
    <w:rsid w:val="00AF02EF"/>
    <w:rsid w:val="00AF50A8"/>
    <w:rsid w:val="00B05B82"/>
    <w:rsid w:val="00B06F44"/>
    <w:rsid w:val="00B2450D"/>
    <w:rsid w:val="00B41E0B"/>
    <w:rsid w:val="00B46300"/>
    <w:rsid w:val="00B46694"/>
    <w:rsid w:val="00B475EC"/>
    <w:rsid w:val="00B564C4"/>
    <w:rsid w:val="00B70F59"/>
    <w:rsid w:val="00B756DD"/>
    <w:rsid w:val="00B827B8"/>
    <w:rsid w:val="00B929CC"/>
    <w:rsid w:val="00B930AD"/>
    <w:rsid w:val="00BB1314"/>
    <w:rsid w:val="00BB22D1"/>
    <w:rsid w:val="00BC5F9F"/>
    <w:rsid w:val="00BD59BE"/>
    <w:rsid w:val="00BF18C6"/>
    <w:rsid w:val="00C15D53"/>
    <w:rsid w:val="00C2288A"/>
    <w:rsid w:val="00C242D3"/>
    <w:rsid w:val="00C41DB8"/>
    <w:rsid w:val="00C5311F"/>
    <w:rsid w:val="00C554DD"/>
    <w:rsid w:val="00C63BD5"/>
    <w:rsid w:val="00C8730D"/>
    <w:rsid w:val="00C97BE1"/>
    <w:rsid w:val="00CA5C47"/>
    <w:rsid w:val="00CA7669"/>
    <w:rsid w:val="00CC5943"/>
    <w:rsid w:val="00CD3F48"/>
    <w:rsid w:val="00CD4A48"/>
    <w:rsid w:val="00CD5FA3"/>
    <w:rsid w:val="00CE16F4"/>
    <w:rsid w:val="00CF26C7"/>
    <w:rsid w:val="00CF40C5"/>
    <w:rsid w:val="00CF4E57"/>
    <w:rsid w:val="00D0561A"/>
    <w:rsid w:val="00D22A7E"/>
    <w:rsid w:val="00D329BB"/>
    <w:rsid w:val="00D37C32"/>
    <w:rsid w:val="00D6129B"/>
    <w:rsid w:val="00D80124"/>
    <w:rsid w:val="00D80A12"/>
    <w:rsid w:val="00D972D4"/>
    <w:rsid w:val="00DA5844"/>
    <w:rsid w:val="00DB6F71"/>
    <w:rsid w:val="00DC5A0A"/>
    <w:rsid w:val="00DC6905"/>
    <w:rsid w:val="00DC7B0E"/>
    <w:rsid w:val="00DD3F09"/>
    <w:rsid w:val="00DD4669"/>
    <w:rsid w:val="00DD6228"/>
    <w:rsid w:val="00DD63D6"/>
    <w:rsid w:val="00DE13CF"/>
    <w:rsid w:val="00DF096D"/>
    <w:rsid w:val="00E1577C"/>
    <w:rsid w:val="00E21096"/>
    <w:rsid w:val="00E210C2"/>
    <w:rsid w:val="00E347EE"/>
    <w:rsid w:val="00E40F37"/>
    <w:rsid w:val="00E74E16"/>
    <w:rsid w:val="00E85DD0"/>
    <w:rsid w:val="00E86D4C"/>
    <w:rsid w:val="00EA07C4"/>
    <w:rsid w:val="00EA60FF"/>
    <w:rsid w:val="00EB73CA"/>
    <w:rsid w:val="00EC6730"/>
    <w:rsid w:val="00ED3BF1"/>
    <w:rsid w:val="00ED3FC4"/>
    <w:rsid w:val="00ED6AD1"/>
    <w:rsid w:val="00EE418C"/>
    <w:rsid w:val="00EF3C3F"/>
    <w:rsid w:val="00EF5742"/>
    <w:rsid w:val="00EF67EC"/>
    <w:rsid w:val="00F02FF8"/>
    <w:rsid w:val="00F0349E"/>
    <w:rsid w:val="00F13038"/>
    <w:rsid w:val="00F370B6"/>
    <w:rsid w:val="00F421C6"/>
    <w:rsid w:val="00F431D8"/>
    <w:rsid w:val="00F45B2C"/>
    <w:rsid w:val="00F472B6"/>
    <w:rsid w:val="00F47D30"/>
    <w:rsid w:val="00F55838"/>
    <w:rsid w:val="00F64A54"/>
    <w:rsid w:val="00F73AF5"/>
    <w:rsid w:val="00F743DF"/>
    <w:rsid w:val="00F80358"/>
    <w:rsid w:val="00F81A1C"/>
    <w:rsid w:val="00FA41F1"/>
    <w:rsid w:val="00FB49B9"/>
    <w:rsid w:val="00FB6E9E"/>
    <w:rsid w:val="00FD1426"/>
    <w:rsid w:val="00FE278D"/>
    <w:rsid w:val="00FE7E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lsdException w:name="heading 2" w:semiHidden="0" w:unhideWhenUsed="0"/>
    <w:lsdException w:name="heading 3" w:semiHidden="0" w:unhideWhenUsed="0"/>
    <w:lsdException w:name="heading 4" w:qFormat="1"/>
    <w:lsdException w:name="heading 5" w:semiHidden="0" w:unhideWhenUsed="0"/>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lsdException w:name="Emphasis" w:semiHidden="0" w:uiPriority="2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183EA7"/>
    <w:rPr>
      <w:rFonts w:ascii="Calibri" w:hAnsi="Calibri"/>
      <w:szCs w:val="24"/>
    </w:rPr>
  </w:style>
  <w:style w:type="paragraph" w:styleId="Nadpis10">
    <w:name w:val="heading 1"/>
    <w:basedOn w:val="Normln"/>
    <w:next w:val="Normln"/>
    <w:link w:val="Nadpis1Char"/>
    <w:pPr>
      <w:keepNext/>
      <w:spacing w:line="360" w:lineRule="auto"/>
      <w:jc w:val="center"/>
      <w:outlineLvl w:val="0"/>
    </w:pPr>
    <w:rPr>
      <w:b/>
      <w:sz w:val="28"/>
      <w:szCs w:val="20"/>
      <w:u w:val="single"/>
    </w:rPr>
  </w:style>
  <w:style w:type="paragraph" w:styleId="Nadpis20">
    <w:name w:val="heading 2"/>
    <w:basedOn w:val="Normln"/>
    <w:next w:val="Normln"/>
    <w:pPr>
      <w:keepNext/>
      <w:spacing w:line="360" w:lineRule="auto"/>
      <w:ind w:firstLine="708"/>
      <w:jc w:val="both"/>
      <w:outlineLvl w:val="1"/>
    </w:pPr>
    <w:rPr>
      <w:u w:val="single"/>
    </w:rPr>
  </w:style>
  <w:style w:type="paragraph" w:styleId="Nadpis30">
    <w:name w:val="heading 3"/>
    <w:basedOn w:val="Normln"/>
    <w:next w:val="Normln"/>
    <w:pPr>
      <w:keepNext/>
      <w:spacing w:line="360" w:lineRule="auto"/>
      <w:jc w:val="center"/>
      <w:outlineLvl w:val="2"/>
    </w:pPr>
    <w:rPr>
      <w:b/>
      <w:sz w:val="28"/>
      <w:szCs w:val="20"/>
    </w:rPr>
  </w:style>
  <w:style w:type="paragraph" w:styleId="Nadpis4">
    <w:name w:val="heading 4"/>
    <w:basedOn w:val="Normln"/>
    <w:next w:val="Normln"/>
    <w:link w:val="Nadpis4Char"/>
    <w:semiHidden/>
    <w:unhideWhenUsed/>
    <w:qFormat/>
    <w:rsid w:val="00746FEA"/>
    <w:pPr>
      <w:keepNext/>
      <w:keepLines/>
      <w:spacing w:before="40"/>
      <w:outlineLvl w:val="3"/>
    </w:pPr>
    <w:rPr>
      <w:rFonts w:asciiTheme="majorHAnsi" w:eastAsiaTheme="majorEastAsia" w:hAnsiTheme="majorHAnsi" w:cstheme="majorBidi"/>
      <w:i/>
      <w:iCs/>
      <w:color w:val="365F91" w:themeColor="accent1" w:themeShade="BF"/>
    </w:rPr>
  </w:style>
  <w:style w:type="paragraph" w:styleId="Nadpis5">
    <w:name w:val="heading 5"/>
    <w:basedOn w:val="Normln"/>
    <w:next w:val="Normln"/>
    <w:pPr>
      <w:keepNext/>
      <w:spacing w:line="360" w:lineRule="auto"/>
      <w:jc w:val="center"/>
      <w:outlineLvl w:val="4"/>
    </w:pPr>
    <w:rPr>
      <w:b/>
      <w:szCs w:val="20"/>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3">
    <w:name w:val="Body Text Indent 3"/>
    <w:basedOn w:val="Normln"/>
    <w:pPr>
      <w:spacing w:line="360" w:lineRule="auto"/>
      <w:ind w:firstLine="705"/>
      <w:jc w:val="both"/>
    </w:pPr>
    <w:rPr>
      <w:szCs w:val="20"/>
    </w:rPr>
  </w:style>
  <w:style w:type="paragraph" w:styleId="Zkladntextodsazen">
    <w:name w:val="Body Text Indent"/>
    <w:basedOn w:val="Normln"/>
    <w:pPr>
      <w:spacing w:line="360" w:lineRule="auto"/>
      <w:ind w:left="360"/>
      <w:jc w:val="both"/>
    </w:pPr>
    <w:rPr>
      <w:bCs/>
      <w:sz w:val="22"/>
    </w:rPr>
  </w:style>
  <w:style w:type="paragraph" w:styleId="Zkladntext">
    <w:name w:val="Body Text"/>
    <w:basedOn w:val="Normln"/>
    <w:pPr>
      <w:spacing w:line="360" w:lineRule="auto"/>
      <w:jc w:val="both"/>
    </w:pPr>
    <w:rPr>
      <w:sz w:val="22"/>
    </w:rPr>
  </w:style>
  <w:style w:type="paragraph" w:styleId="Zkladntext2">
    <w:name w:val="Body Text 2"/>
    <w:basedOn w:val="Normln"/>
    <w:pPr>
      <w:spacing w:line="360" w:lineRule="auto"/>
      <w:jc w:val="both"/>
    </w:pPr>
  </w:style>
  <w:style w:type="paragraph" w:styleId="Zkladntext3">
    <w:name w:val="Body Text 3"/>
    <w:basedOn w:val="Normln"/>
    <w:link w:val="Zkladntext3Char"/>
    <w:pPr>
      <w:spacing w:line="360" w:lineRule="auto"/>
      <w:jc w:val="both"/>
    </w:pPr>
    <w:rPr>
      <w:b/>
    </w:r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kladntextodsazen2">
    <w:name w:val="Body Text Indent 2"/>
    <w:basedOn w:val="Normln"/>
    <w:link w:val="Zkladntextodsazen2Char"/>
    <w:pPr>
      <w:spacing w:line="360" w:lineRule="auto"/>
      <w:ind w:firstLine="708"/>
      <w:jc w:val="both"/>
    </w:pPr>
  </w:style>
  <w:style w:type="character" w:customStyle="1" w:styleId="Zkladntext3Char">
    <w:name w:val="Základní text 3 Char"/>
    <w:link w:val="Zkladntext3"/>
    <w:rsid w:val="00DE13CF"/>
    <w:rPr>
      <w:b/>
      <w:sz w:val="24"/>
      <w:szCs w:val="24"/>
    </w:rPr>
  </w:style>
  <w:style w:type="character" w:customStyle="1" w:styleId="Zkladntextodsazen2Char">
    <w:name w:val="Základní text odsazený 2 Char"/>
    <w:link w:val="Zkladntextodsazen2"/>
    <w:rsid w:val="00DE13CF"/>
    <w:rPr>
      <w:sz w:val="24"/>
      <w:szCs w:val="24"/>
    </w:rPr>
  </w:style>
  <w:style w:type="character" w:styleId="Hypertextovodkaz">
    <w:name w:val="Hyperlink"/>
    <w:uiPriority w:val="99"/>
    <w:unhideWhenUsed/>
    <w:rsid w:val="00F80358"/>
    <w:rPr>
      <w:color w:val="0000FF"/>
      <w:u w:val="single"/>
    </w:rPr>
  </w:style>
  <w:style w:type="paragraph" w:styleId="Odstavecseseznamem">
    <w:name w:val="List Paragraph"/>
    <w:aliases w:val="Malé,Nad,Odstavec cíl se seznamem,Odstavec se seznamem5,Odstavec_muj"/>
    <w:basedOn w:val="Normln"/>
    <w:link w:val="OdstavecseseznamemChar"/>
    <w:uiPriority w:val="34"/>
    <w:qFormat/>
    <w:rsid w:val="00E347EE"/>
    <w:pPr>
      <w:contextualSpacing/>
    </w:pPr>
    <w:rPr>
      <w:sz w:val="10"/>
    </w:rPr>
  </w:style>
  <w:style w:type="character" w:customStyle="1" w:styleId="Nadpis1Char">
    <w:name w:val="Nadpis 1 Char"/>
    <w:basedOn w:val="Standardnpsmoodstavce"/>
    <w:link w:val="Nadpis10"/>
    <w:rsid w:val="00DD63D6"/>
    <w:rPr>
      <w:b/>
      <w:sz w:val="28"/>
      <w:u w:val="single"/>
    </w:rPr>
  </w:style>
  <w:style w:type="paragraph" w:customStyle="1" w:styleId="Standardntext">
    <w:name w:val="Standardní text"/>
    <w:basedOn w:val="Normln"/>
    <w:rsid w:val="00DD63D6"/>
    <w:rPr>
      <w:rFonts w:ascii="MS Shell Dlg" w:eastAsia="MS Shell Dlg" w:hAnsi="MS Shell Dlg"/>
      <w:noProof/>
      <w:szCs w:val="20"/>
    </w:rPr>
  </w:style>
  <w:style w:type="paragraph" w:customStyle="1" w:styleId="NormlnsWWW">
    <w:name w:val="Normální (síť WWW)"/>
    <w:basedOn w:val="Normln"/>
    <w:rsid w:val="00DD63D6"/>
    <w:pPr>
      <w:spacing w:before="100" w:after="119"/>
    </w:pPr>
    <w:rPr>
      <w:szCs w:val="20"/>
    </w:rPr>
  </w:style>
  <w:style w:type="paragraph" w:customStyle="1" w:styleId="text">
    <w:name w:val="text"/>
    <w:basedOn w:val="Normln"/>
    <w:rsid w:val="00DD63D6"/>
    <w:pPr>
      <w:jc w:val="both"/>
    </w:pPr>
    <w:rPr>
      <w:rFonts w:ascii="MS Shell Dlg" w:eastAsia="MS Shell Dlg" w:hAnsi="MS Shell Dlg"/>
      <w:noProof/>
      <w:szCs w:val="20"/>
    </w:rPr>
  </w:style>
  <w:style w:type="paragraph" w:customStyle="1" w:styleId="NormlnIMP1">
    <w:name w:val="Normální_IMP1"/>
    <w:basedOn w:val="Normln"/>
    <w:rsid w:val="00DD63D6"/>
    <w:pPr>
      <w:suppressAutoHyphens/>
      <w:overflowPunct w:val="0"/>
      <w:autoSpaceDE w:val="0"/>
      <w:spacing w:line="276" w:lineRule="auto"/>
      <w:textAlignment w:val="baseline"/>
    </w:pPr>
    <w:rPr>
      <w:szCs w:val="20"/>
    </w:rPr>
  </w:style>
  <w:style w:type="paragraph" w:styleId="Normlnweb">
    <w:name w:val="Normal (Web)"/>
    <w:basedOn w:val="Normln"/>
    <w:uiPriority w:val="99"/>
    <w:unhideWhenUsed/>
    <w:rsid w:val="006E057B"/>
    <w:pPr>
      <w:spacing w:before="100" w:beforeAutospacing="1" w:after="100" w:afterAutospacing="1"/>
    </w:pPr>
  </w:style>
  <w:style w:type="character" w:styleId="Siln">
    <w:name w:val="Strong"/>
    <w:basedOn w:val="Standardnpsmoodstavce"/>
    <w:uiPriority w:val="22"/>
    <w:rsid w:val="006E057B"/>
    <w:rPr>
      <w:b/>
      <w:bCs/>
    </w:rPr>
  </w:style>
  <w:style w:type="character" w:customStyle="1" w:styleId="Nadpis4Char">
    <w:name w:val="Nadpis 4 Char"/>
    <w:basedOn w:val="Standardnpsmoodstavce"/>
    <w:link w:val="Nadpis4"/>
    <w:semiHidden/>
    <w:rsid w:val="00746FEA"/>
    <w:rPr>
      <w:rFonts w:asciiTheme="majorHAnsi" w:eastAsiaTheme="majorEastAsia" w:hAnsiTheme="majorHAnsi" w:cstheme="majorBidi"/>
      <w:i/>
      <w:iCs/>
      <w:color w:val="365F91" w:themeColor="accent1" w:themeShade="BF"/>
      <w:sz w:val="24"/>
      <w:szCs w:val="24"/>
    </w:rPr>
  </w:style>
  <w:style w:type="paragraph" w:styleId="Zhlav">
    <w:name w:val="header"/>
    <w:basedOn w:val="Normln"/>
    <w:link w:val="ZhlavChar"/>
    <w:unhideWhenUsed/>
    <w:rsid w:val="00397BEB"/>
    <w:pPr>
      <w:tabs>
        <w:tab w:val="center" w:pos="4536"/>
        <w:tab w:val="right" w:pos="9072"/>
      </w:tabs>
    </w:pPr>
  </w:style>
  <w:style w:type="character" w:customStyle="1" w:styleId="ZhlavChar">
    <w:name w:val="Záhlaví Char"/>
    <w:basedOn w:val="Standardnpsmoodstavce"/>
    <w:link w:val="Zhlav"/>
    <w:rsid w:val="00397BEB"/>
    <w:rPr>
      <w:sz w:val="24"/>
      <w:szCs w:val="24"/>
    </w:rPr>
  </w:style>
  <w:style w:type="paragraph" w:styleId="Textbubliny">
    <w:name w:val="Balloon Text"/>
    <w:basedOn w:val="Normln"/>
    <w:link w:val="TextbublinyChar"/>
    <w:semiHidden/>
    <w:unhideWhenUsed/>
    <w:rsid w:val="0045425C"/>
    <w:rPr>
      <w:rFonts w:ascii="Segoe UI" w:hAnsi="Segoe UI" w:cs="Segoe UI"/>
      <w:sz w:val="18"/>
      <w:szCs w:val="18"/>
    </w:rPr>
  </w:style>
  <w:style w:type="character" w:customStyle="1" w:styleId="TextbublinyChar">
    <w:name w:val="Text bubliny Char"/>
    <w:basedOn w:val="Standardnpsmoodstavce"/>
    <w:link w:val="Textbubliny"/>
    <w:semiHidden/>
    <w:rsid w:val="0045425C"/>
    <w:rPr>
      <w:rFonts w:ascii="Segoe UI" w:hAnsi="Segoe UI" w:cs="Segoe UI"/>
      <w:sz w:val="18"/>
      <w:szCs w:val="18"/>
    </w:rPr>
  </w:style>
  <w:style w:type="paragraph" w:customStyle="1" w:styleId="Nadpis2">
    <w:name w:val="Nadpis_2"/>
    <w:basedOn w:val="Nadpis20"/>
    <w:link w:val="Nadpis2Char"/>
    <w:qFormat/>
    <w:rsid w:val="00183EA7"/>
    <w:pPr>
      <w:numPr>
        <w:ilvl w:val="1"/>
        <w:numId w:val="13"/>
      </w:numPr>
      <w:tabs>
        <w:tab w:val="left" w:pos="284"/>
      </w:tabs>
      <w:spacing w:line="240" w:lineRule="auto"/>
      <w:ind w:left="0" w:firstLine="0"/>
      <w:jc w:val="left"/>
    </w:pPr>
    <w:rPr>
      <w:rFonts w:cs="Arial"/>
      <w:b/>
      <w:sz w:val="22"/>
      <w:szCs w:val="28"/>
      <w:u w:val="none"/>
    </w:rPr>
  </w:style>
  <w:style w:type="paragraph" w:customStyle="1" w:styleId="Nadpis1">
    <w:name w:val="Nadpis_1"/>
    <w:basedOn w:val="Nadpis10"/>
    <w:link w:val="Nadpis1Char0"/>
    <w:qFormat/>
    <w:rsid w:val="00183EA7"/>
    <w:pPr>
      <w:numPr>
        <w:numId w:val="13"/>
      </w:numPr>
      <w:tabs>
        <w:tab w:val="left" w:pos="284"/>
      </w:tabs>
      <w:spacing w:line="240" w:lineRule="auto"/>
      <w:ind w:left="0" w:firstLine="0"/>
      <w:jc w:val="left"/>
    </w:pPr>
    <w:rPr>
      <w:rFonts w:cs="Arial"/>
      <w:bCs/>
      <w:iCs/>
      <w:caps/>
      <w:sz w:val="24"/>
      <w:u w:val="none"/>
    </w:rPr>
  </w:style>
  <w:style w:type="character" w:customStyle="1" w:styleId="Nadpis2Char">
    <w:name w:val="Nadpis_2 Char"/>
    <w:basedOn w:val="Standardnpsmoodstavce"/>
    <w:link w:val="Nadpis2"/>
    <w:rsid w:val="00183EA7"/>
    <w:rPr>
      <w:rFonts w:ascii="Calibri" w:hAnsi="Calibri" w:cs="Arial"/>
      <w:b/>
      <w:sz w:val="22"/>
      <w:szCs w:val="28"/>
    </w:rPr>
  </w:style>
  <w:style w:type="character" w:customStyle="1" w:styleId="Nadpis1Char0">
    <w:name w:val="Nadpis_1 Char"/>
    <w:basedOn w:val="Standardnpsmoodstavce"/>
    <w:link w:val="Nadpis1"/>
    <w:rsid w:val="00183EA7"/>
    <w:rPr>
      <w:rFonts w:ascii="Calibri" w:hAnsi="Calibri" w:cs="Arial"/>
      <w:b/>
      <w:bCs/>
      <w:iCs/>
      <w:caps/>
      <w:sz w:val="24"/>
    </w:rPr>
  </w:style>
  <w:style w:type="paragraph" w:customStyle="1" w:styleId="Nadpis3">
    <w:name w:val="Nadpis_3"/>
    <w:basedOn w:val="Nadpis2"/>
    <w:link w:val="Nadpis3Char"/>
    <w:qFormat/>
    <w:rsid w:val="000B2675"/>
    <w:pPr>
      <w:numPr>
        <w:ilvl w:val="2"/>
      </w:numPr>
      <w:ind w:left="0" w:firstLine="0"/>
    </w:pPr>
    <w:rPr>
      <w:rFonts w:asciiTheme="minorHAnsi" w:hAnsiTheme="minorHAnsi"/>
      <w:sz w:val="20"/>
      <w:szCs w:val="22"/>
    </w:rPr>
  </w:style>
  <w:style w:type="character" w:customStyle="1" w:styleId="Nadpis3Char">
    <w:name w:val="Nadpis_3 Char"/>
    <w:basedOn w:val="Standardnpsmoodstavce"/>
    <w:link w:val="Nadpis3"/>
    <w:rsid w:val="000B2675"/>
    <w:rPr>
      <w:rFonts w:asciiTheme="minorHAnsi" w:hAnsiTheme="minorHAnsi" w:cs="Arial"/>
      <w:b/>
      <w:szCs w:val="22"/>
    </w:rPr>
  </w:style>
  <w:style w:type="character" w:customStyle="1" w:styleId="st">
    <w:name w:val="st"/>
    <w:basedOn w:val="Standardnpsmoodstavce"/>
    <w:rsid w:val="00DD6228"/>
  </w:style>
  <w:style w:type="character" w:styleId="Zvraznn">
    <w:name w:val="Emphasis"/>
    <w:basedOn w:val="Standardnpsmoodstavce"/>
    <w:uiPriority w:val="20"/>
    <w:qFormat/>
    <w:rsid w:val="00DD6228"/>
    <w:rPr>
      <w:i/>
      <w:iCs/>
    </w:rPr>
  </w:style>
  <w:style w:type="table" w:styleId="Mkatabulky">
    <w:name w:val="Table Grid"/>
    <w:basedOn w:val="Normlntabulka"/>
    <w:uiPriority w:val="59"/>
    <w:rsid w:val="00B70F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59"/>
    <w:rsid w:val="00B70F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Malé Char,Nad Char,Odstavec cíl se seznamem Char,Odstavec se seznamem5 Char,Odstavec_muj Char"/>
    <w:link w:val="Odstavecseseznamem"/>
    <w:uiPriority w:val="34"/>
    <w:locked/>
    <w:rsid w:val="00E347EE"/>
    <w:rPr>
      <w:rFonts w:ascii="Calibri" w:hAnsi="Calibri"/>
      <w:sz w:val="10"/>
      <w:szCs w:val="24"/>
    </w:rPr>
  </w:style>
  <w:style w:type="paragraph" w:customStyle="1" w:styleId="Odrky">
    <w:name w:val="Odrážky"/>
    <w:link w:val="OdrkyChar"/>
    <w:qFormat/>
    <w:rsid w:val="00E347EE"/>
    <w:pPr>
      <w:numPr>
        <w:numId w:val="27"/>
      </w:numPr>
      <w:ind w:left="113" w:hanging="113"/>
    </w:pPr>
    <w:rPr>
      <w:rFonts w:ascii="Calibri" w:eastAsiaTheme="majorEastAsia" w:hAnsi="Calibri" w:cstheme="majorBidi"/>
      <w:iCs/>
      <w:szCs w:val="24"/>
      <w:lang w:eastAsia="en-US"/>
    </w:rPr>
  </w:style>
  <w:style w:type="character" w:customStyle="1" w:styleId="OdrkyChar">
    <w:name w:val="Odrážky Char"/>
    <w:basedOn w:val="Standardnpsmoodstavce"/>
    <w:link w:val="Odrky"/>
    <w:rsid w:val="00E347EE"/>
    <w:rPr>
      <w:rFonts w:ascii="Calibri" w:eastAsiaTheme="majorEastAsia" w:hAnsi="Calibri" w:cstheme="majorBidi"/>
      <w:iCs/>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lsdException w:name="heading 2" w:semiHidden="0" w:unhideWhenUsed="0"/>
    <w:lsdException w:name="heading 3" w:semiHidden="0" w:unhideWhenUsed="0"/>
    <w:lsdException w:name="heading 4" w:qFormat="1"/>
    <w:lsdException w:name="heading 5" w:semiHidden="0" w:unhideWhenUsed="0"/>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lsdException w:name="Emphasis" w:semiHidden="0" w:uiPriority="2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183EA7"/>
    <w:rPr>
      <w:rFonts w:ascii="Calibri" w:hAnsi="Calibri"/>
      <w:szCs w:val="24"/>
    </w:rPr>
  </w:style>
  <w:style w:type="paragraph" w:styleId="Nadpis10">
    <w:name w:val="heading 1"/>
    <w:basedOn w:val="Normln"/>
    <w:next w:val="Normln"/>
    <w:link w:val="Nadpis1Char"/>
    <w:pPr>
      <w:keepNext/>
      <w:spacing w:line="360" w:lineRule="auto"/>
      <w:jc w:val="center"/>
      <w:outlineLvl w:val="0"/>
    </w:pPr>
    <w:rPr>
      <w:b/>
      <w:sz w:val="28"/>
      <w:szCs w:val="20"/>
      <w:u w:val="single"/>
    </w:rPr>
  </w:style>
  <w:style w:type="paragraph" w:styleId="Nadpis20">
    <w:name w:val="heading 2"/>
    <w:basedOn w:val="Normln"/>
    <w:next w:val="Normln"/>
    <w:pPr>
      <w:keepNext/>
      <w:spacing w:line="360" w:lineRule="auto"/>
      <w:ind w:firstLine="708"/>
      <w:jc w:val="both"/>
      <w:outlineLvl w:val="1"/>
    </w:pPr>
    <w:rPr>
      <w:u w:val="single"/>
    </w:rPr>
  </w:style>
  <w:style w:type="paragraph" w:styleId="Nadpis30">
    <w:name w:val="heading 3"/>
    <w:basedOn w:val="Normln"/>
    <w:next w:val="Normln"/>
    <w:pPr>
      <w:keepNext/>
      <w:spacing w:line="360" w:lineRule="auto"/>
      <w:jc w:val="center"/>
      <w:outlineLvl w:val="2"/>
    </w:pPr>
    <w:rPr>
      <w:b/>
      <w:sz w:val="28"/>
      <w:szCs w:val="20"/>
    </w:rPr>
  </w:style>
  <w:style w:type="paragraph" w:styleId="Nadpis4">
    <w:name w:val="heading 4"/>
    <w:basedOn w:val="Normln"/>
    <w:next w:val="Normln"/>
    <w:link w:val="Nadpis4Char"/>
    <w:semiHidden/>
    <w:unhideWhenUsed/>
    <w:qFormat/>
    <w:rsid w:val="00746FEA"/>
    <w:pPr>
      <w:keepNext/>
      <w:keepLines/>
      <w:spacing w:before="40"/>
      <w:outlineLvl w:val="3"/>
    </w:pPr>
    <w:rPr>
      <w:rFonts w:asciiTheme="majorHAnsi" w:eastAsiaTheme="majorEastAsia" w:hAnsiTheme="majorHAnsi" w:cstheme="majorBidi"/>
      <w:i/>
      <w:iCs/>
      <w:color w:val="365F91" w:themeColor="accent1" w:themeShade="BF"/>
    </w:rPr>
  </w:style>
  <w:style w:type="paragraph" w:styleId="Nadpis5">
    <w:name w:val="heading 5"/>
    <w:basedOn w:val="Normln"/>
    <w:next w:val="Normln"/>
    <w:pPr>
      <w:keepNext/>
      <w:spacing w:line="360" w:lineRule="auto"/>
      <w:jc w:val="center"/>
      <w:outlineLvl w:val="4"/>
    </w:pPr>
    <w:rPr>
      <w:b/>
      <w:szCs w:val="20"/>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3">
    <w:name w:val="Body Text Indent 3"/>
    <w:basedOn w:val="Normln"/>
    <w:pPr>
      <w:spacing w:line="360" w:lineRule="auto"/>
      <w:ind w:firstLine="705"/>
      <w:jc w:val="both"/>
    </w:pPr>
    <w:rPr>
      <w:szCs w:val="20"/>
    </w:rPr>
  </w:style>
  <w:style w:type="paragraph" w:styleId="Zkladntextodsazen">
    <w:name w:val="Body Text Indent"/>
    <w:basedOn w:val="Normln"/>
    <w:pPr>
      <w:spacing w:line="360" w:lineRule="auto"/>
      <w:ind w:left="360"/>
      <w:jc w:val="both"/>
    </w:pPr>
    <w:rPr>
      <w:bCs/>
      <w:sz w:val="22"/>
    </w:rPr>
  </w:style>
  <w:style w:type="paragraph" w:styleId="Zkladntext">
    <w:name w:val="Body Text"/>
    <w:basedOn w:val="Normln"/>
    <w:pPr>
      <w:spacing w:line="360" w:lineRule="auto"/>
      <w:jc w:val="both"/>
    </w:pPr>
    <w:rPr>
      <w:sz w:val="22"/>
    </w:rPr>
  </w:style>
  <w:style w:type="paragraph" w:styleId="Zkladntext2">
    <w:name w:val="Body Text 2"/>
    <w:basedOn w:val="Normln"/>
    <w:pPr>
      <w:spacing w:line="360" w:lineRule="auto"/>
      <w:jc w:val="both"/>
    </w:pPr>
  </w:style>
  <w:style w:type="paragraph" w:styleId="Zkladntext3">
    <w:name w:val="Body Text 3"/>
    <w:basedOn w:val="Normln"/>
    <w:link w:val="Zkladntext3Char"/>
    <w:pPr>
      <w:spacing w:line="360" w:lineRule="auto"/>
      <w:jc w:val="both"/>
    </w:pPr>
    <w:rPr>
      <w:b/>
    </w:r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kladntextodsazen2">
    <w:name w:val="Body Text Indent 2"/>
    <w:basedOn w:val="Normln"/>
    <w:link w:val="Zkladntextodsazen2Char"/>
    <w:pPr>
      <w:spacing w:line="360" w:lineRule="auto"/>
      <w:ind w:firstLine="708"/>
      <w:jc w:val="both"/>
    </w:pPr>
  </w:style>
  <w:style w:type="character" w:customStyle="1" w:styleId="Zkladntext3Char">
    <w:name w:val="Základní text 3 Char"/>
    <w:link w:val="Zkladntext3"/>
    <w:rsid w:val="00DE13CF"/>
    <w:rPr>
      <w:b/>
      <w:sz w:val="24"/>
      <w:szCs w:val="24"/>
    </w:rPr>
  </w:style>
  <w:style w:type="character" w:customStyle="1" w:styleId="Zkladntextodsazen2Char">
    <w:name w:val="Základní text odsazený 2 Char"/>
    <w:link w:val="Zkladntextodsazen2"/>
    <w:rsid w:val="00DE13CF"/>
    <w:rPr>
      <w:sz w:val="24"/>
      <w:szCs w:val="24"/>
    </w:rPr>
  </w:style>
  <w:style w:type="character" w:styleId="Hypertextovodkaz">
    <w:name w:val="Hyperlink"/>
    <w:uiPriority w:val="99"/>
    <w:unhideWhenUsed/>
    <w:rsid w:val="00F80358"/>
    <w:rPr>
      <w:color w:val="0000FF"/>
      <w:u w:val="single"/>
    </w:rPr>
  </w:style>
  <w:style w:type="paragraph" w:styleId="Odstavecseseznamem">
    <w:name w:val="List Paragraph"/>
    <w:aliases w:val="Malé,Nad,Odstavec cíl se seznamem,Odstavec se seznamem5,Odstavec_muj"/>
    <w:basedOn w:val="Normln"/>
    <w:link w:val="OdstavecseseznamemChar"/>
    <w:uiPriority w:val="34"/>
    <w:qFormat/>
    <w:rsid w:val="00E347EE"/>
    <w:pPr>
      <w:contextualSpacing/>
    </w:pPr>
    <w:rPr>
      <w:sz w:val="10"/>
    </w:rPr>
  </w:style>
  <w:style w:type="character" w:customStyle="1" w:styleId="Nadpis1Char">
    <w:name w:val="Nadpis 1 Char"/>
    <w:basedOn w:val="Standardnpsmoodstavce"/>
    <w:link w:val="Nadpis10"/>
    <w:rsid w:val="00DD63D6"/>
    <w:rPr>
      <w:b/>
      <w:sz w:val="28"/>
      <w:u w:val="single"/>
    </w:rPr>
  </w:style>
  <w:style w:type="paragraph" w:customStyle="1" w:styleId="Standardntext">
    <w:name w:val="Standardní text"/>
    <w:basedOn w:val="Normln"/>
    <w:rsid w:val="00DD63D6"/>
    <w:rPr>
      <w:rFonts w:ascii="MS Shell Dlg" w:eastAsia="MS Shell Dlg" w:hAnsi="MS Shell Dlg"/>
      <w:noProof/>
      <w:szCs w:val="20"/>
    </w:rPr>
  </w:style>
  <w:style w:type="paragraph" w:customStyle="1" w:styleId="NormlnsWWW">
    <w:name w:val="Normální (síť WWW)"/>
    <w:basedOn w:val="Normln"/>
    <w:rsid w:val="00DD63D6"/>
    <w:pPr>
      <w:spacing w:before="100" w:after="119"/>
    </w:pPr>
    <w:rPr>
      <w:szCs w:val="20"/>
    </w:rPr>
  </w:style>
  <w:style w:type="paragraph" w:customStyle="1" w:styleId="text">
    <w:name w:val="text"/>
    <w:basedOn w:val="Normln"/>
    <w:rsid w:val="00DD63D6"/>
    <w:pPr>
      <w:jc w:val="both"/>
    </w:pPr>
    <w:rPr>
      <w:rFonts w:ascii="MS Shell Dlg" w:eastAsia="MS Shell Dlg" w:hAnsi="MS Shell Dlg"/>
      <w:noProof/>
      <w:szCs w:val="20"/>
    </w:rPr>
  </w:style>
  <w:style w:type="paragraph" w:customStyle="1" w:styleId="NormlnIMP1">
    <w:name w:val="Normální_IMP1"/>
    <w:basedOn w:val="Normln"/>
    <w:rsid w:val="00DD63D6"/>
    <w:pPr>
      <w:suppressAutoHyphens/>
      <w:overflowPunct w:val="0"/>
      <w:autoSpaceDE w:val="0"/>
      <w:spacing w:line="276" w:lineRule="auto"/>
      <w:textAlignment w:val="baseline"/>
    </w:pPr>
    <w:rPr>
      <w:szCs w:val="20"/>
    </w:rPr>
  </w:style>
  <w:style w:type="paragraph" w:styleId="Normlnweb">
    <w:name w:val="Normal (Web)"/>
    <w:basedOn w:val="Normln"/>
    <w:uiPriority w:val="99"/>
    <w:unhideWhenUsed/>
    <w:rsid w:val="006E057B"/>
    <w:pPr>
      <w:spacing w:before="100" w:beforeAutospacing="1" w:after="100" w:afterAutospacing="1"/>
    </w:pPr>
  </w:style>
  <w:style w:type="character" w:styleId="Siln">
    <w:name w:val="Strong"/>
    <w:basedOn w:val="Standardnpsmoodstavce"/>
    <w:uiPriority w:val="22"/>
    <w:rsid w:val="006E057B"/>
    <w:rPr>
      <w:b/>
      <w:bCs/>
    </w:rPr>
  </w:style>
  <w:style w:type="character" w:customStyle="1" w:styleId="Nadpis4Char">
    <w:name w:val="Nadpis 4 Char"/>
    <w:basedOn w:val="Standardnpsmoodstavce"/>
    <w:link w:val="Nadpis4"/>
    <w:semiHidden/>
    <w:rsid w:val="00746FEA"/>
    <w:rPr>
      <w:rFonts w:asciiTheme="majorHAnsi" w:eastAsiaTheme="majorEastAsia" w:hAnsiTheme="majorHAnsi" w:cstheme="majorBidi"/>
      <w:i/>
      <w:iCs/>
      <w:color w:val="365F91" w:themeColor="accent1" w:themeShade="BF"/>
      <w:sz w:val="24"/>
      <w:szCs w:val="24"/>
    </w:rPr>
  </w:style>
  <w:style w:type="paragraph" w:styleId="Zhlav">
    <w:name w:val="header"/>
    <w:basedOn w:val="Normln"/>
    <w:link w:val="ZhlavChar"/>
    <w:unhideWhenUsed/>
    <w:rsid w:val="00397BEB"/>
    <w:pPr>
      <w:tabs>
        <w:tab w:val="center" w:pos="4536"/>
        <w:tab w:val="right" w:pos="9072"/>
      </w:tabs>
    </w:pPr>
  </w:style>
  <w:style w:type="character" w:customStyle="1" w:styleId="ZhlavChar">
    <w:name w:val="Záhlaví Char"/>
    <w:basedOn w:val="Standardnpsmoodstavce"/>
    <w:link w:val="Zhlav"/>
    <w:rsid w:val="00397BEB"/>
    <w:rPr>
      <w:sz w:val="24"/>
      <w:szCs w:val="24"/>
    </w:rPr>
  </w:style>
  <w:style w:type="paragraph" w:styleId="Textbubliny">
    <w:name w:val="Balloon Text"/>
    <w:basedOn w:val="Normln"/>
    <w:link w:val="TextbublinyChar"/>
    <w:semiHidden/>
    <w:unhideWhenUsed/>
    <w:rsid w:val="0045425C"/>
    <w:rPr>
      <w:rFonts w:ascii="Segoe UI" w:hAnsi="Segoe UI" w:cs="Segoe UI"/>
      <w:sz w:val="18"/>
      <w:szCs w:val="18"/>
    </w:rPr>
  </w:style>
  <w:style w:type="character" w:customStyle="1" w:styleId="TextbublinyChar">
    <w:name w:val="Text bubliny Char"/>
    <w:basedOn w:val="Standardnpsmoodstavce"/>
    <w:link w:val="Textbubliny"/>
    <w:semiHidden/>
    <w:rsid w:val="0045425C"/>
    <w:rPr>
      <w:rFonts w:ascii="Segoe UI" w:hAnsi="Segoe UI" w:cs="Segoe UI"/>
      <w:sz w:val="18"/>
      <w:szCs w:val="18"/>
    </w:rPr>
  </w:style>
  <w:style w:type="paragraph" w:customStyle="1" w:styleId="Nadpis2">
    <w:name w:val="Nadpis_2"/>
    <w:basedOn w:val="Nadpis20"/>
    <w:link w:val="Nadpis2Char"/>
    <w:qFormat/>
    <w:rsid w:val="00183EA7"/>
    <w:pPr>
      <w:numPr>
        <w:ilvl w:val="1"/>
        <w:numId w:val="13"/>
      </w:numPr>
      <w:tabs>
        <w:tab w:val="left" w:pos="284"/>
      </w:tabs>
      <w:spacing w:line="240" w:lineRule="auto"/>
      <w:ind w:left="0" w:firstLine="0"/>
      <w:jc w:val="left"/>
    </w:pPr>
    <w:rPr>
      <w:rFonts w:cs="Arial"/>
      <w:b/>
      <w:sz w:val="22"/>
      <w:szCs w:val="28"/>
      <w:u w:val="none"/>
    </w:rPr>
  </w:style>
  <w:style w:type="paragraph" w:customStyle="1" w:styleId="Nadpis1">
    <w:name w:val="Nadpis_1"/>
    <w:basedOn w:val="Nadpis10"/>
    <w:link w:val="Nadpis1Char0"/>
    <w:qFormat/>
    <w:rsid w:val="00183EA7"/>
    <w:pPr>
      <w:numPr>
        <w:numId w:val="13"/>
      </w:numPr>
      <w:tabs>
        <w:tab w:val="left" w:pos="284"/>
      </w:tabs>
      <w:spacing w:line="240" w:lineRule="auto"/>
      <w:ind w:left="0" w:firstLine="0"/>
      <w:jc w:val="left"/>
    </w:pPr>
    <w:rPr>
      <w:rFonts w:cs="Arial"/>
      <w:bCs/>
      <w:iCs/>
      <w:caps/>
      <w:sz w:val="24"/>
      <w:u w:val="none"/>
    </w:rPr>
  </w:style>
  <w:style w:type="character" w:customStyle="1" w:styleId="Nadpis2Char">
    <w:name w:val="Nadpis_2 Char"/>
    <w:basedOn w:val="Standardnpsmoodstavce"/>
    <w:link w:val="Nadpis2"/>
    <w:rsid w:val="00183EA7"/>
    <w:rPr>
      <w:rFonts w:ascii="Calibri" w:hAnsi="Calibri" w:cs="Arial"/>
      <w:b/>
      <w:sz w:val="22"/>
      <w:szCs w:val="28"/>
    </w:rPr>
  </w:style>
  <w:style w:type="character" w:customStyle="1" w:styleId="Nadpis1Char0">
    <w:name w:val="Nadpis_1 Char"/>
    <w:basedOn w:val="Standardnpsmoodstavce"/>
    <w:link w:val="Nadpis1"/>
    <w:rsid w:val="00183EA7"/>
    <w:rPr>
      <w:rFonts w:ascii="Calibri" w:hAnsi="Calibri" w:cs="Arial"/>
      <w:b/>
      <w:bCs/>
      <w:iCs/>
      <w:caps/>
      <w:sz w:val="24"/>
    </w:rPr>
  </w:style>
  <w:style w:type="paragraph" w:customStyle="1" w:styleId="Nadpis3">
    <w:name w:val="Nadpis_3"/>
    <w:basedOn w:val="Nadpis2"/>
    <w:link w:val="Nadpis3Char"/>
    <w:qFormat/>
    <w:rsid w:val="000B2675"/>
    <w:pPr>
      <w:numPr>
        <w:ilvl w:val="2"/>
      </w:numPr>
      <w:ind w:left="0" w:firstLine="0"/>
    </w:pPr>
    <w:rPr>
      <w:rFonts w:asciiTheme="minorHAnsi" w:hAnsiTheme="minorHAnsi"/>
      <w:sz w:val="20"/>
      <w:szCs w:val="22"/>
    </w:rPr>
  </w:style>
  <w:style w:type="character" w:customStyle="1" w:styleId="Nadpis3Char">
    <w:name w:val="Nadpis_3 Char"/>
    <w:basedOn w:val="Standardnpsmoodstavce"/>
    <w:link w:val="Nadpis3"/>
    <w:rsid w:val="000B2675"/>
    <w:rPr>
      <w:rFonts w:asciiTheme="minorHAnsi" w:hAnsiTheme="minorHAnsi" w:cs="Arial"/>
      <w:b/>
      <w:szCs w:val="22"/>
    </w:rPr>
  </w:style>
  <w:style w:type="character" w:customStyle="1" w:styleId="st">
    <w:name w:val="st"/>
    <w:basedOn w:val="Standardnpsmoodstavce"/>
    <w:rsid w:val="00DD6228"/>
  </w:style>
  <w:style w:type="character" w:styleId="Zvraznn">
    <w:name w:val="Emphasis"/>
    <w:basedOn w:val="Standardnpsmoodstavce"/>
    <w:uiPriority w:val="20"/>
    <w:qFormat/>
    <w:rsid w:val="00DD6228"/>
    <w:rPr>
      <w:i/>
      <w:iCs/>
    </w:rPr>
  </w:style>
  <w:style w:type="table" w:styleId="Mkatabulky">
    <w:name w:val="Table Grid"/>
    <w:basedOn w:val="Normlntabulka"/>
    <w:uiPriority w:val="59"/>
    <w:rsid w:val="00B70F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59"/>
    <w:rsid w:val="00B70F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Malé Char,Nad Char,Odstavec cíl se seznamem Char,Odstavec se seznamem5 Char,Odstavec_muj Char"/>
    <w:link w:val="Odstavecseseznamem"/>
    <w:uiPriority w:val="34"/>
    <w:locked/>
    <w:rsid w:val="00E347EE"/>
    <w:rPr>
      <w:rFonts w:ascii="Calibri" w:hAnsi="Calibri"/>
      <w:sz w:val="10"/>
      <w:szCs w:val="24"/>
    </w:rPr>
  </w:style>
  <w:style w:type="paragraph" w:customStyle="1" w:styleId="Odrky">
    <w:name w:val="Odrážky"/>
    <w:link w:val="OdrkyChar"/>
    <w:qFormat/>
    <w:rsid w:val="00E347EE"/>
    <w:pPr>
      <w:numPr>
        <w:numId w:val="27"/>
      </w:numPr>
      <w:ind w:left="113" w:hanging="113"/>
    </w:pPr>
    <w:rPr>
      <w:rFonts w:ascii="Calibri" w:eastAsiaTheme="majorEastAsia" w:hAnsi="Calibri" w:cstheme="majorBidi"/>
      <w:iCs/>
      <w:szCs w:val="24"/>
      <w:lang w:eastAsia="en-US"/>
    </w:rPr>
  </w:style>
  <w:style w:type="character" w:customStyle="1" w:styleId="OdrkyChar">
    <w:name w:val="Odrážky Char"/>
    <w:basedOn w:val="Standardnpsmoodstavce"/>
    <w:link w:val="Odrky"/>
    <w:rsid w:val="00E347EE"/>
    <w:rPr>
      <w:rFonts w:ascii="Calibri" w:eastAsiaTheme="majorEastAsia" w:hAnsi="Calibri" w:cstheme="majorBidi"/>
      <w:iC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487547">
      <w:bodyDiv w:val="1"/>
      <w:marLeft w:val="0"/>
      <w:marRight w:val="0"/>
      <w:marTop w:val="0"/>
      <w:marBottom w:val="0"/>
      <w:divBdr>
        <w:top w:val="none" w:sz="0" w:space="0" w:color="auto"/>
        <w:left w:val="none" w:sz="0" w:space="0" w:color="auto"/>
        <w:bottom w:val="none" w:sz="0" w:space="0" w:color="auto"/>
        <w:right w:val="none" w:sz="0" w:space="0" w:color="auto"/>
      </w:divBdr>
    </w:div>
    <w:div w:id="164829708">
      <w:bodyDiv w:val="1"/>
      <w:marLeft w:val="0"/>
      <w:marRight w:val="0"/>
      <w:marTop w:val="0"/>
      <w:marBottom w:val="0"/>
      <w:divBdr>
        <w:top w:val="none" w:sz="0" w:space="0" w:color="auto"/>
        <w:left w:val="none" w:sz="0" w:space="0" w:color="auto"/>
        <w:bottom w:val="none" w:sz="0" w:space="0" w:color="auto"/>
        <w:right w:val="none" w:sz="0" w:space="0" w:color="auto"/>
      </w:divBdr>
    </w:div>
    <w:div w:id="187137733">
      <w:bodyDiv w:val="1"/>
      <w:marLeft w:val="0"/>
      <w:marRight w:val="0"/>
      <w:marTop w:val="0"/>
      <w:marBottom w:val="0"/>
      <w:divBdr>
        <w:top w:val="none" w:sz="0" w:space="0" w:color="auto"/>
        <w:left w:val="none" w:sz="0" w:space="0" w:color="auto"/>
        <w:bottom w:val="none" w:sz="0" w:space="0" w:color="auto"/>
        <w:right w:val="none" w:sz="0" w:space="0" w:color="auto"/>
      </w:divBdr>
      <w:divsChild>
        <w:div w:id="1913159583">
          <w:marLeft w:val="0"/>
          <w:marRight w:val="0"/>
          <w:marTop w:val="0"/>
          <w:marBottom w:val="0"/>
          <w:divBdr>
            <w:top w:val="none" w:sz="0" w:space="0" w:color="auto"/>
            <w:left w:val="none" w:sz="0" w:space="0" w:color="auto"/>
            <w:bottom w:val="none" w:sz="0" w:space="0" w:color="auto"/>
            <w:right w:val="none" w:sz="0" w:space="0" w:color="auto"/>
          </w:divBdr>
        </w:div>
        <w:div w:id="617299273">
          <w:marLeft w:val="0"/>
          <w:marRight w:val="0"/>
          <w:marTop w:val="0"/>
          <w:marBottom w:val="0"/>
          <w:divBdr>
            <w:top w:val="none" w:sz="0" w:space="0" w:color="auto"/>
            <w:left w:val="none" w:sz="0" w:space="0" w:color="auto"/>
            <w:bottom w:val="none" w:sz="0" w:space="0" w:color="auto"/>
            <w:right w:val="none" w:sz="0" w:space="0" w:color="auto"/>
          </w:divBdr>
        </w:div>
        <w:div w:id="1010833749">
          <w:marLeft w:val="0"/>
          <w:marRight w:val="0"/>
          <w:marTop w:val="0"/>
          <w:marBottom w:val="0"/>
          <w:divBdr>
            <w:top w:val="none" w:sz="0" w:space="0" w:color="auto"/>
            <w:left w:val="none" w:sz="0" w:space="0" w:color="auto"/>
            <w:bottom w:val="none" w:sz="0" w:space="0" w:color="auto"/>
            <w:right w:val="none" w:sz="0" w:space="0" w:color="auto"/>
          </w:divBdr>
        </w:div>
        <w:div w:id="1804889171">
          <w:marLeft w:val="0"/>
          <w:marRight w:val="0"/>
          <w:marTop w:val="0"/>
          <w:marBottom w:val="0"/>
          <w:divBdr>
            <w:top w:val="none" w:sz="0" w:space="0" w:color="auto"/>
            <w:left w:val="none" w:sz="0" w:space="0" w:color="auto"/>
            <w:bottom w:val="none" w:sz="0" w:space="0" w:color="auto"/>
            <w:right w:val="none" w:sz="0" w:space="0" w:color="auto"/>
          </w:divBdr>
        </w:div>
        <w:div w:id="1419790657">
          <w:marLeft w:val="0"/>
          <w:marRight w:val="0"/>
          <w:marTop w:val="0"/>
          <w:marBottom w:val="0"/>
          <w:divBdr>
            <w:top w:val="none" w:sz="0" w:space="0" w:color="auto"/>
            <w:left w:val="none" w:sz="0" w:space="0" w:color="auto"/>
            <w:bottom w:val="none" w:sz="0" w:space="0" w:color="auto"/>
            <w:right w:val="none" w:sz="0" w:space="0" w:color="auto"/>
          </w:divBdr>
        </w:div>
        <w:div w:id="1687292338">
          <w:marLeft w:val="0"/>
          <w:marRight w:val="0"/>
          <w:marTop w:val="0"/>
          <w:marBottom w:val="0"/>
          <w:divBdr>
            <w:top w:val="none" w:sz="0" w:space="0" w:color="auto"/>
            <w:left w:val="none" w:sz="0" w:space="0" w:color="auto"/>
            <w:bottom w:val="none" w:sz="0" w:space="0" w:color="auto"/>
            <w:right w:val="none" w:sz="0" w:space="0" w:color="auto"/>
          </w:divBdr>
        </w:div>
        <w:div w:id="108084622">
          <w:marLeft w:val="0"/>
          <w:marRight w:val="0"/>
          <w:marTop w:val="0"/>
          <w:marBottom w:val="0"/>
          <w:divBdr>
            <w:top w:val="none" w:sz="0" w:space="0" w:color="auto"/>
            <w:left w:val="none" w:sz="0" w:space="0" w:color="auto"/>
            <w:bottom w:val="none" w:sz="0" w:space="0" w:color="auto"/>
            <w:right w:val="none" w:sz="0" w:space="0" w:color="auto"/>
          </w:divBdr>
        </w:div>
        <w:div w:id="479035331">
          <w:marLeft w:val="0"/>
          <w:marRight w:val="0"/>
          <w:marTop w:val="0"/>
          <w:marBottom w:val="0"/>
          <w:divBdr>
            <w:top w:val="none" w:sz="0" w:space="0" w:color="auto"/>
            <w:left w:val="none" w:sz="0" w:space="0" w:color="auto"/>
            <w:bottom w:val="none" w:sz="0" w:space="0" w:color="auto"/>
            <w:right w:val="none" w:sz="0" w:space="0" w:color="auto"/>
          </w:divBdr>
        </w:div>
        <w:div w:id="407923440">
          <w:marLeft w:val="0"/>
          <w:marRight w:val="0"/>
          <w:marTop w:val="0"/>
          <w:marBottom w:val="0"/>
          <w:divBdr>
            <w:top w:val="none" w:sz="0" w:space="0" w:color="auto"/>
            <w:left w:val="none" w:sz="0" w:space="0" w:color="auto"/>
            <w:bottom w:val="none" w:sz="0" w:space="0" w:color="auto"/>
            <w:right w:val="none" w:sz="0" w:space="0" w:color="auto"/>
          </w:divBdr>
        </w:div>
        <w:div w:id="607009171">
          <w:marLeft w:val="0"/>
          <w:marRight w:val="0"/>
          <w:marTop w:val="0"/>
          <w:marBottom w:val="0"/>
          <w:divBdr>
            <w:top w:val="none" w:sz="0" w:space="0" w:color="auto"/>
            <w:left w:val="none" w:sz="0" w:space="0" w:color="auto"/>
            <w:bottom w:val="none" w:sz="0" w:space="0" w:color="auto"/>
            <w:right w:val="none" w:sz="0" w:space="0" w:color="auto"/>
          </w:divBdr>
        </w:div>
        <w:div w:id="1628243479">
          <w:marLeft w:val="0"/>
          <w:marRight w:val="0"/>
          <w:marTop w:val="0"/>
          <w:marBottom w:val="0"/>
          <w:divBdr>
            <w:top w:val="none" w:sz="0" w:space="0" w:color="auto"/>
            <w:left w:val="none" w:sz="0" w:space="0" w:color="auto"/>
            <w:bottom w:val="none" w:sz="0" w:space="0" w:color="auto"/>
            <w:right w:val="none" w:sz="0" w:space="0" w:color="auto"/>
          </w:divBdr>
        </w:div>
        <w:div w:id="867134901">
          <w:marLeft w:val="0"/>
          <w:marRight w:val="0"/>
          <w:marTop w:val="0"/>
          <w:marBottom w:val="0"/>
          <w:divBdr>
            <w:top w:val="none" w:sz="0" w:space="0" w:color="auto"/>
            <w:left w:val="none" w:sz="0" w:space="0" w:color="auto"/>
            <w:bottom w:val="none" w:sz="0" w:space="0" w:color="auto"/>
            <w:right w:val="none" w:sz="0" w:space="0" w:color="auto"/>
          </w:divBdr>
        </w:div>
        <w:div w:id="1706522821">
          <w:marLeft w:val="0"/>
          <w:marRight w:val="0"/>
          <w:marTop w:val="0"/>
          <w:marBottom w:val="0"/>
          <w:divBdr>
            <w:top w:val="none" w:sz="0" w:space="0" w:color="auto"/>
            <w:left w:val="none" w:sz="0" w:space="0" w:color="auto"/>
            <w:bottom w:val="none" w:sz="0" w:space="0" w:color="auto"/>
            <w:right w:val="none" w:sz="0" w:space="0" w:color="auto"/>
          </w:divBdr>
        </w:div>
        <w:div w:id="1052659107">
          <w:marLeft w:val="0"/>
          <w:marRight w:val="0"/>
          <w:marTop w:val="0"/>
          <w:marBottom w:val="0"/>
          <w:divBdr>
            <w:top w:val="none" w:sz="0" w:space="0" w:color="auto"/>
            <w:left w:val="none" w:sz="0" w:space="0" w:color="auto"/>
            <w:bottom w:val="none" w:sz="0" w:space="0" w:color="auto"/>
            <w:right w:val="none" w:sz="0" w:space="0" w:color="auto"/>
          </w:divBdr>
        </w:div>
        <w:div w:id="380254624">
          <w:marLeft w:val="0"/>
          <w:marRight w:val="0"/>
          <w:marTop w:val="0"/>
          <w:marBottom w:val="0"/>
          <w:divBdr>
            <w:top w:val="none" w:sz="0" w:space="0" w:color="auto"/>
            <w:left w:val="none" w:sz="0" w:space="0" w:color="auto"/>
            <w:bottom w:val="none" w:sz="0" w:space="0" w:color="auto"/>
            <w:right w:val="none" w:sz="0" w:space="0" w:color="auto"/>
          </w:divBdr>
        </w:div>
        <w:div w:id="1237470229">
          <w:marLeft w:val="0"/>
          <w:marRight w:val="0"/>
          <w:marTop w:val="0"/>
          <w:marBottom w:val="0"/>
          <w:divBdr>
            <w:top w:val="none" w:sz="0" w:space="0" w:color="auto"/>
            <w:left w:val="none" w:sz="0" w:space="0" w:color="auto"/>
            <w:bottom w:val="none" w:sz="0" w:space="0" w:color="auto"/>
            <w:right w:val="none" w:sz="0" w:space="0" w:color="auto"/>
          </w:divBdr>
        </w:div>
        <w:div w:id="1567492835">
          <w:marLeft w:val="0"/>
          <w:marRight w:val="0"/>
          <w:marTop w:val="0"/>
          <w:marBottom w:val="0"/>
          <w:divBdr>
            <w:top w:val="none" w:sz="0" w:space="0" w:color="auto"/>
            <w:left w:val="none" w:sz="0" w:space="0" w:color="auto"/>
            <w:bottom w:val="none" w:sz="0" w:space="0" w:color="auto"/>
            <w:right w:val="none" w:sz="0" w:space="0" w:color="auto"/>
          </w:divBdr>
        </w:div>
        <w:div w:id="1046220819">
          <w:marLeft w:val="0"/>
          <w:marRight w:val="0"/>
          <w:marTop w:val="0"/>
          <w:marBottom w:val="0"/>
          <w:divBdr>
            <w:top w:val="none" w:sz="0" w:space="0" w:color="auto"/>
            <w:left w:val="none" w:sz="0" w:space="0" w:color="auto"/>
            <w:bottom w:val="none" w:sz="0" w:space="0" w:color="auto"/>
            <w:right w:val="none" w:sz="0" w:space="0" w:color="auto"/>
          </w:divBdr>
        </w:div>
        <w:div w:id="1075932620">
          <w:marLeft w:val="0"/>
          <w:marRight w:val="0"/>
          <w:marTop w:val="0"/>
          <w:marBottom w:val="0"/>
          <w:divBdr>
            <w:top w:val="none" w:sz="0" w:space="0" w:color="auto"/>
            <w:left w:val="none" w:sz="0" w:space="0" w:color="auto"/>
            <w:bottom w:val="none" w:sz="0" w:space="0" w:color="auto"/>
            <w:right w:val="none" w:sz="0" w:space="0" w:color="auto"/>
          </w:divBdr>
        </w:div>
        <w:div w:id="1185746576">
          <w:marLeft w:val="0"/>
          <w:marRight w:val="0"/>
          <w:marTop w:val="0"/>
          <w:marBottom w:val="0"/>
          <w:divBdr>
            <w:top w:val="none" w:sz="0" w:space="0" w:color="auto"/>
            <w:left w:val="none" w:sz="0" w:space="0" w:color="auto"/>
            <w:bottom w:val="none" w:sz="0" w:space="0" w:color="auto"/>
            <w:right w:val="none" w:sz="0" w:space="0" w:color="auto"/>
          </w:divBdr>
        </w:div>
        <w:div w:id="872108262">
          <w:marLeft w:val="0"/>
          <w:marRight w:val="0"/>
          <w:marTop w:val="0"/>
          <w:marBottom w:val="0"/>
          <w:divBdr>
            <w:top w:val="none" w:sz="0" w:space="0" w:color="auto"/>
            <w:left w:val="none" w:sz="0" w:space="0" w:color="auto"/>
            <w:bottom w:val="none" w:sz="0" w:space="0" w:color="auto"/>
            <w:right w:val="none" w:sz="0" w:space="0" w:color="auto"/>
          </w:divBdr>
        </w:div>
        <w:div w:id="659239263">
          <w:marLeft w:val="0"/>
          <w:marRight w:val="0"/>
          <w:marTop w:val="0"/>
          <w:marBottom w:val="0"/>
          <w:divBdr>
            <w:top w:val="none" w:sz="0" w:space="0" w:color="auto"/>
            <w:left w:val="none" w:sz="0" w:space="0" w:color="auto"/>
            <w:bottom w:val="none" w:sz="0" w:space="0" w:color="auto"/>
            <w:right w:val="none" w:sz="0" w:space="0" w:color="auto"/>
          </w:divBdr>
        </w:div>
        <w:div w:id="433594610">
          <w:marLeft w:val="0"/>
          <w:marRight w:val="0"/>
          <w:marTop w:val="0"/>
          <w:marBottom w:val="0"/>
          <w:divBdr>
            <w:top w:val="none" w:sz="0" w:space="0" w:color="auto"/>
            <w:left w:val="none" w:sz="0" w:space="0" w:color="auto"/>
            <w:bottom w:val="none" w:sz="0" w:space="0" w:color="auto"/>
            <w:right w:val="none" w:sz="0" w:space="0" w:color="auto"/>
          </w:divBdr>
        </w:div>
        <w:div w:id="8410127">
          <w:marLeft w:val="0"/>
          <w:marRight w:val="0"/>
          <w:marTop w:val="0"/>
          <w:marBottom w:val="0"/>
          <w:divBdr>
            <w:top w:val="none" w:sz="0" w:space="0" w:color="auto"/>
            <w:left w:val="none" w:sz="0" w:space="0" w:color="auto"/>
            <w:bottom w:val="none" w:sz="0" w:space="0" w:color="auto"/>
            <w:right w:val="none" w:sz="0" w:space="0" w:color="auto"/>
          </w:divBdr>
        </w:div>
        <w:div w:id="1391689101">
          <w:marLeft w:val="0"/>
          <w:marRight w:val="0"/>
          <w:marTop w:val="0"/>
          <w:marBottom w:val="0"/>
          <w:divBdr>
            <w:top w:val="none" w:sz="0" w:space="0" w:color="auto"/>
            <w:left w:val="none" w:sz="0" w:space="0" w:color="auto"/>
            <w:bottom w:val="none" w:sz="0" w:space="0" w:color="auto"/>
            <w:right w:val="none" w:sz="0" w:space="0" w:color="auto"/>
          </w:divBdr>
        </w:div>
        <w:div w:id="1250308786">
          <w:marLeft w:val="0"/>
          <w:marRight w:val="0"/>
          <w:marTop w:val="0"/>
          <w:marBottom w:val="0"/>
          <w:divBdr>
            <w:top w:val="none" w:sz="0" w:space="0" w:color="auto"/>
            <w:left w:val="none" w:sz="0" w:space="0" w:color="auto"/>
            <w:bottom w:val="none" w:sz="0" w:space="0" w:color="auto"/>
            <w:right w:val="none" w:sz="0" w:space="0" w:color="auto"/>
          </w:divBdr>
        </w:div>
        <w:div w:id="1771779568">
          <w:marLeft w:val="0"/>
          <w:marRight w:val="0"/>
          <w:marTop w:val="0"/>
          <w:marBottom w:val="0"/>
          <w:divBdr>
            <w:top w:val="none" w:sz="0" w:space="0" w:color="auto"/>
            <w:left w:val="none" w:sz="0" w:space="0" w:color="auto"/>
            <w:bottom w:val="none" w:sz="0" w:space="0" w:color="auto"/>
            <w:right w:val="none" w:sz="0" w:space="0" w:color="auto"/>
          </w:divBdr>
        </w:div>
        <w:div w:id="1379546101">
          <w:marLeft w:val="0"/>
          <w:marRight w:val="0"/>
          <w:marTop w:val="0"/>
          <w:marBottom w:val="0"/>
          <w:divBdr>
            <w:top w:val="none" w:sz="0" w:space="0" w:color="auto"/>
            <w:left w:val="none" w:sz="0" w:space="0" w:color="auto"/>
            <w:bottom w:val="none" w:sz="0" w:space="0" w:color="auto"/>
            <w:right w:val="none" w:sz="0" w:space="0" w:color="auto"/>
          </w:divBdr>
        </w:div>
        <w:div w:id="1447892535">
          <w:marLeft w:val="0"/>
          <w:marRight w:val="0"/>
          <w:marTop w:val="0"/>
          <w:marBottom w:val="0"/>
          <w:divBdr>
            <w:top w:val="none" w:sz="0" w:space="0" w:color="auto"/>
            <w:left w:val="none" w:sz="0" w:space="0" w:color="auto"/>
            <w:bottom w:val="none" w:sz="0" w:space="0" w:color="auto"/>
            <w:right w:val="none" w:sz="0" w:space="0" w:color="auto"/>
          </w:divBdr>
        </w:div>
        <w:div w:id="1145701412">
          <w:marLeft w:val="0"/>
          <w:marRight w:val="0"/>
          <w:marTop w:val="0"/>
          <w:marBottom w:val="0"/>
          <w:divBdr>
            <w:top w:val="none" w:sz="0" w:space="0" w:color="auto"/>
            <w:left w:val="none" w:sz="0" w:space="0" w:color="auto"/>
            <w:bottom w:val="none" w:sz="0" w:space="0" w:color="auto"/>
            <w:right w:val="none" w:sz="0" w:space="0" w:color="auto"/>
          </w:divBdr>
        </w:div>
        <w:div w:id="1758016019">
          <w:marLeft w:val="0"/>
          <w:marRight w:val="0"/>
          <w:marTop w:val="0"/>
          <w:marBottom w:val="0"/>
          <w:divBdr>
            <w:top w:val="none" w:sz="0" w:space="0" w:color="auto"/>
            <w:left w:val="none" w:sz="0" w:space="0" w:color="auto"/>
            <w:bottom w:val="none" w:sz="0" w:space="0" w:color="auto"/>
            <w:right w:val="none" w:sz="0" w:space="0" w:color="auto"/>
          </w:divBdr>
        </w:div>
        <w:div w:id="257059734">
          <w:marLeft w:val="0"/>
          <w:marRight w:val="0"/>
          <w:marTop w:val="0"/>
          <w:marBottom w:val="0"/>
          <w:divBdr>
            <w:top w:val="none" w:sz="0" w:space="0" w:color="auto"/>
            <w:left w:val="none" w:sz="0" w:space="0" w:color="auto"/>
            <w:bottom w:val="none" w:sz="0" w:space="0" w:color="auto"/>
            <w:right w:val="none" w:sz="0" w:space="0" w:color="auto"/>
          </w:divBdr>
        </w:div>
        <w:div w:id="1908805793">
          <w:marLeft w:val="0"/>
          <w:marRight w:val="0"/>
          <w:marTop w:val="0"/>
          <w:marBottom w:val="0"/>
          <w:divBdr>
            <w:top w:val="none" w:sz="0" w:space="0" w:color="auto"/>
            <w:left w:val="none" w:sz="0" w:space="0" w:color="auto"/>
            <w:bottom w:val="none" w:sz="0" w:space="0" w:color="auto"/>
            <w:right w:val="none" w:sz="0" w:space="0" w:color="auto"/>
          </w:divBdr>
        </w:div>
      </w:divsChild>
    </w:div>
    <w:div w:id="485821140">
      <w:bodyDiv w:val="1"/>
      <w:marLeft w:val="0"/>
      <w:marRight w:val="0"/>
      <w:marTop w:val="0"/>
      <w:marBottom w:val="0"/>
      <w:divBdr>
        <w:top w:val="none" w:sz="0" w:space="0" w:color="auto"/>
        <w:left w:val="none" w:sz="0" w:space="0" w:color="auto"/>
        <w:bottom w:val="none" w:sz="0" w:space="0" w:color="auto"/>
        <w:right w:val="none" w:sz="0" w:space="0" w:color="auto"/>
      </w:divBdr>
    </w:div>
    <w:div w:id="967324310">
      <w:bodyDiv w:val="1"/>
      <w:marLeft w:val="0"/>
      <w:marRight w:val="0"/>
      <w:marTop w:val="0"/>
      <w:marBottom w:val="0"/>
      <w:divBdr>
        <w:top w:val="none" w:sz="0" w:space="0" w:color="auto"/>
        <w:left w:val="none" w:sz="0" w:space="0" w:color="auto"/>
        <w:bottom w:val="none" w:sz="0" w:space="0" w:color="auto"/>
        <w:right w:val="none" w:sz="0" w:space="0" w:color="auto"/>
      </w:divBdr>
    </w:div>
    <w:div w:id="1027373321">
      <w:bodyDiv w:val="1"/>
      <w:marLeft w:val="0"/>
      <w:marRight w:val="0"/>
      <w:marTop w:val="0"/>
      <w:marBottom w:val="0"/>
      <w:divBdr>
        <w:top w:val="none" w:sz="0" w:space="0" w:color="auto"/>
        <w:left w:val="none" w:sz="0" w:space="0" w:color="auto"/>
        <w:bottom w:val="none" w:sz="0" w:space="0" w:color="auto"/>
        <w:right w:val="none" w:sz="0" w:space="0" w:color="auto"/>
      </w:divBdr>
    </w:div>
    <w:div w:id="1050693057">
      <w:bodyDiv w:val="1"/>
      <w:marLeft w:val="0"/>
      <w:marRight w:val="0"/>
      <w:marTop w:val="0"/>
      <w:marBottom w:val="0"/>
      <w:divBdr>
        <w:top w:val="none" w:sz="0" w:space="0" w:color="auto"/>
        <w:left w:val="none" w:sz="0" w:space="0" w:color="auto"/>
        <w:bottom w:val="none" w:sz="0" w:space="0" w:color="auto"/>
        <w:right w:val="none" w:sz="0" w:space="0" w:color="auto"/>
      </w:divBdr>
    </w:div>
    <w:div w:id="1328174561">
      <w:bodyDiv w:val="1"/>
      <w:marLeft w:val="0"/>
      <w:marRight w:val="0"/>
      <w:marTop w:val="0"/>
      <w:marBottom w:val="0"/>
      <w:divBdr>
        <w:top w:val="none" w:sz="0" w:space="0" w:color="auto"/>
        <w:left w:val="none" w:sz="0" w:space="0" w:color="auto"/>
        <w:bottom w:val="none" w:sz="0" w:space="0" w:color="auto"/>
        <w:right w:val="none" w:sz="0" w:space="0" w:color="auto"/>
      </w:divBdr>
    </w:div>
    <w:div w:id="1479305091">
      <w:bodyDiv w:val="1"/>
      <w:marLeft w:val="0"/>
      <w:marRight w:val="0"/>
      <w:marTop w:val="0"/>
      <w:marBottom w:val="0"/>
      <w:divBdr>
        <w:top w:val="none" w:sz="0" w:space="0" w:color="auto"/>
        <w:left w:val="none" w:sz="0" w:space="0" w:color="auto"/>
        <w:bottom w:val="none" w:sz="0" w:space="0" w:color="auto"/>
        <w:right w:val="none" w:sz="0" w:space="0" w:color="auto"/>
      </w:divBdr>
    </w:div>
    <w:div w:id="1713112367">
      <w:bodyDiv w:val="1"/>
      <w:marLeft w:val="0"/>
      <w:marRight w:val="0"/>
      <w:marTop w:val="0"/>
      <w:marBottom w:val="0"/>
      <w:divBdr>
        <w:top w:val="none" w:sz="0" w:space="0" w:color="auto"/>
        <w:left w:val="none" w:sz="0" w:space="0" w:color="auto"/>
        <w:bottom w:val="none" w:sz="0" w:space="0" w:color="auto"/>
        <w:right w:val="none" w:sz="0" w:space="0" w:color="auto"/>
      </w:divBdr>
      <w:divsChild>
        <w:div w:id="1866870792">
          <w:marLeft w:val="0"/>
          <w:marRight w:val="0"/>
          <w:marTop w:val="0"/>
          <w:marBottom w:val="0"/>
          <w:divBdr>
            <w:top w:val="none" w:sz="0" w:space="0" w:color="auto"/>
            <w:left w:val="none" w:sz="0" w:space="0" w:color="auto"/>
            <w:bottom w:val="none" w:sz="0" w:space="0" w:color="auto"/>
            <w:right w:val="none" w:sz="0" w:space="0" w:color="auto"/>
          </w:divBdr>
        </w:div>
        <w:div w:id="996497247">
          <w:marLeft w:val="0"/>
          <w:marRight w:val="0"/>
          <w:marTop w:val="0"/>
          <w:marBottom w:val="0"/>
          <w:divBdr>
            <w:top w:val="none" w:sz="0" w:space="0" w:color="auto"/>
            <w:left w:val="none" w:sz="0" w:space="0" w:color="auto"/>
            <w:bottom w:val="none" w:sz="0" w:space="0" w:color="auto"/>
            <w:right w:val="none" w:sz="0" w:space="0" w:color="auto"/>
          </w:divBdr>
        </w:div>
        <w:div w:id="1888449565">
          <w:marLeft w:val="0"/>
          <w:marRight w:val="0"/>
          <w:marTop w:val="0"/>
          <w:marBottom w:val="0"/>
          <w:divBdr>
            <w:top w:val="none" w:sz="0" w:space="0" w:color="auto"/>
            <w:left w:val="none" w:sz="0" w:space="0" w:color="auto"/>
            <w:bottom w:val="none" w:sz="0" w:space="0" w:color="auto"/>
            <w:right w:val="none" w:sz="0" w:space="0" w:color="auto"/>
          </w:divBdr>
        </w:div>
        <w:div w:id="485122578">
          <w:marLeft w:val="0"/>
          <w:marRight w:val="0"/>
          <w:marTop w:val="0"/>
          <w:marBottom w:val="0"/>
          <w:divBdr>
            <w:top w:val="none" w:sz="0" w:space="0" w:color="auto"/>
            <w:left w:val="none" w:sz="0" w:space="0" w:color="auto"/>
            <w:bottom w:val="none" w:sz="0" w:space="0" w:color="auto"/>
            <w:right w:val="none" w:sz="0" w:space="0" w:color="auto"/>
          </w:divBdr>
        </w:div>
        <w:div w:id="1998606142">
          <w:marLeft w:val="0"/>
          <w:marRight w:val="0"/>
          <w:marTop w:val="0"/>
          <w:marBottom w:val="0"/>
          <w:divBdr>
            <w:top w:val="none" w:sz="0" w:space="0" w:color="auto"/>
            <w:left w:val="none" w:sz="0" w:space="0" w:color="auto"/>
            <w:bottom w:val="none" w:sz="0" w:space="0" w:color="auto"/>
            <w:right w:val="none" w:sz="0" w:space="0" w:color="auto"/>
          </w:divBdr>
        </w:div>
        <w:div w:id="350765502">
          <w:marLeft w:val="0"/>
          <w:marRight w:val="0"/>
          <w:marTop w:val="0"/>
          <w:marBottom w:val="0"/>
          <w:divBdr>
            <w:top w:val="none" w:sz="0" w:space="0" w:color="auto"/>
            <w:left w:val="none" w:sz="0" w:space="0" w:color="auto"/>
            <w:bottom w:val="none" w:sz="0" w:space="0" w:color="auto"/>
            <w:right w:val="none" w:sz="0" w:space="0" w:color="auto"/>
          </w:divBdr>
        </w:div>
        <w:div w:id="954755005">
          <w:marLeft w:val="0"/>
          <w:marRight w:val="0"/>
          <w:marTop w:val="0"/>
          <w:marBottom w:val="0"/>
          <w:divBdr>
            <w:top w:val="none" w:sz="0" w:space="0" w:color="auto"/>
            <w:left w:val="none" w:sz="0" w:space="0" w:color="auto"/>
            <w:bottom w:val="none" w:sz="0" w:space="0" w:color="auto"/>
            <w:right w:val="none" w:sz="0" w:space="0" w:color="auto"/>
          </w:divBdr>
        </w:div>
        <w:div w:id="1368870962">
          <w:marLeft w:val="0"/>
          <w:marRight w:val="0"/>
          <w:marTop w:val="0"/>
          <w:marBottom w:val="0"/>
          <w:divBdr>
            <w:top w:val="none" w:sz="0" w:space="0" w:color="auto"/>
            <w:left w:val="none" w:sz="0" w:space="0" w:color="auto"/>
            <w:bottom w:val="none" w:sz="0" w:space="0" w:color="auto"/>
            <w:right w:val="none" w:sz="0" w:space="0" w:color="auto"/>
          </w:divBdr>
        </w:div>
        <w:div w:id="745956319">
          <w:marLeft w:val="0"/>
          <w:marRight w:val="0"/>
          <w:marTop w:val="0"/>
          <w:marBottom w:val="0"/>
          <w:divBdr>
            <w:top w:val="none" w:sz="0" w:space="0" w:color="auto"/>
            <w:left w:val="none" w:sz="0" w:space="0" w:color="auto"/>
            <w:bottom w:val="none" w:sz="0" w:space="0" w:color="auto"/>
            <w:right w:val="none" w:sz="0" w:space="0" w:color="auto"/>
          </w:divBdr>
        </w:div>
        <w:div w:id="248739409">
          <w:marLeft w:val="0"/>
          <w:marRight w:val="0"/>
          <w:marTop w:val="0"/>
          <w:marBottom w:val="0"/>
          <w:divBdr>
            <w:top w:val="none" w:sz="0" w:space="0" w:color="auto"/>
            <w:left w:val="none" w:sz="0" w:space="0" w:color="auto"/>
            <w:bottom w:val="none" w:sz="0" w:space="0" w:color="auto"/>
            <w:right w:val="none" w:sz="0" w:space="0" w:color="auto"/>
          </w:divBdr>
        </w:div>
        <w:div w:id="493766055">
          <w:marLeft w:val="0"/>
          <w:marRight w:val="0"/>
          <w:marTop w:val="0"/>
          <w:marBottom w:val="0"/>
          <w:divBdr>
            <w:top w:val="none" w:sz="0" w:space="0" w:color="auto"/>
            <w:left w:val="none" w:sz="0" w:space="0" w:color="auto"/>
            <w:bottom w:val="none" w:sz="0" w:space="0" w:color="auto"/>
            <w:right w:val="none" w:sz="0" w:space="0" w:color="auto"/>
          </w:divBdr>
        </w:div>
        <w:div w:id="707295883">
          <w:marLeft w:val="0"/>
          <w:marRight w:val="0"/>
          <w:marTop w:val="0"/>
          <w:marBottom w:val="0"/>
          <w:divBdr>
            <w:top w:val="none" w:sz="0" w:space="0" w:color="auto"/>
            <w:left w:val="none" w:sz="0" w:space="0" w:color="auto"/>
            <w:bottom w:val="none" w:sz="0" w:space="0" w:color="auto"/>
            <w:right w:val="none" w:sz="0" w:space="0" w:color="auto"/>
          </w:divBdr>
        </w:div>
        <w:div w:id="1567259421">
          <w:marLeft w:val="0"/>
          <w:marRight w:val="0"/>
          <w:marTop w:val="0"/>
          <w:marBottom w:val="0"/>
          <w:divBdr>
            <w:top w:val="none" w:sz="0" w:space="0" w:color="auto"/>
            <w:left w:val="none" w:sz="0" w:space="0" w:color="auto"/>
            <w:bottom w:val="none" w:sz="0" w:space="0" w:color="auto"/>
            <w:right w:val="none" w:sz="0" w:space="0" w:color="auto"/>
          </w:divBdr>
        </w:div>
        <w:div w:id="1141918352">
          <w:marLeft w:val="0"/>
          <w:marRight w:val="0"/>
          <w:marTop w:val="0"/>
          <w:marBottom w:val="0"/>
          <w:divBdr>
            <w:top w:val="none" w:sz="0" w:space="0" w:color="auto"/>
            <w:left w:val="none" w:sz="0" w:space="0" w:color="auto"/>
            <w:bottom w:val="none" w:sz="0" w:space="0" w:color="auto"/>
            <w:right w:val="none" w:sz="0" w:space="0" w:color="auto"/>
          </w:divBdr>
        </w:div>
        <w:div w:id="601718471">
          <w:marLeft w:val="0"/>
          <w:marRight w:val="0"/>
          <w:marTop w:val="0"/>
          <w:marBottom w:val="0"/>
          <w:divBdr>
            <w:top w:val="none" w:sz="0" w:space="0" w:color="auto"/>
            <w:left w:val="none" w:sz="0" w:space="0" w:color="auto"/>
            <w:bottom w:val="none" w:sz="0" w:space="0" w:color="auto"/>
            <w:right w:val="none" w:sz="0" w:space="0" w:color="auto"/>
          </w:divBdr>
        </w:div>
        <w:div w:id="1359626770">
          <w:marLeft w:val="0"/>
          <w:marRight w:val="0"/>
          <w:marTop w:val="0"/>
          <w:marBottom w:val="0"/>
          <w:divBdr>
            <w:top w:val="none" w:sz="0" w:space="0" w:color="auto"/>
            <w:left w:val="none" w:sz="0" w:space="0" w:color="auto"/>
            <w:bottom w:val="none" w:sz="0" w:space="0" w:color="auto"/>
            <w:right w:val="none" w:sz="0" w:space="0" w:color="auto"/>
          </w:divBdr>
        </w:div>
        <w:div w:id="1101031679">
          <w:marLeft w:val="0"/>
          <w:marRight w:val="0"/>
          <w:marTop w:val="0"/>
          <w:marBottom w:val="0"/>
          <w:divBdr>
            <w:top w:val="none" w:sz="0" w:space="0" w:color="auto"/>
            <w:left w:val="none" w:sz="0" w:space="0" w:color="auto"/>
            <w:bottom w:val="none" w:sz="0" w:space="0" w:color="auto"/>
            <w:right w:val="none" w:sz="0" w:space="0" w:color="auto"/>
          </w:divBdr>
        </w:div>
        <w:div w:id="666639623">
          <w:marLeft w:val="0"/>
          <w:marRight w:val="0"/>
          <w:marTop w:val="0"/>
          <w:marBottom w:val="0"/>
          <w:divBdr>
            <w:top w:val="none" w:sz="0" w:space="0" w:color="auto"/>
            <w:left w:val="none" w:sz="0" w:space="0" w:color="auto"/>
            <w:bottom w:val="none" w:sz="0" w:space="0" w:color="auto"/>
            <w:right w:val="none" w:sz="0" w:space="0" w:color="auto"/>
          </w:divBdr>
        </w:div>
        <w:div w:id="421729012">
          <w:marLeft w:val="0"/>
          <w:marRight w:val="0"/>
          <w:marTop w:val="0"/>
          <w:marBottom w:val="0"/>
          <w:divBdr>
            <w:top w:val="none" w:sz="0" w:space="0" w:color="auto"/>
            <w:left w:val="none" w:sz="0" w:space="0" w:color="auto"/>
            <w:bottom w:val="none" w:sz="0" w:space="0" w:color="auto"/>
            <w:right w:val="none" w:sz="0" w:space="0" w:color="auto"/>
          </w:divBdr>
        </w:div>
        <w:div w:id="715201005">
          <w:marLeft w:val="0"/>
          <w:marRight w:val="0"/>
          <w:marTop w:val="0"/>
          <w:marBottom w:val="0"/>
          <w:divBdr>
            <w:top w:val="none" w:sz="0" w:space="0" w:color="auto"/>
            <w:left w:val="none" w:sz="0" w:space="0" w:color="auto"/>
            <w:bottom w:val="none" w:sz="0" w:space="0" w:color="auto"/>
            <w:right w:val="none" w:sz="0" w:space="0" w:color="auto"/>
          </w:divBdr>
        </w:div>
        <w:div w:id="379020655">
          <w:marLeft w:val="0"/>
          <w:marRight w:val="0"/>
          <w:marTop w:val="0"/>
          <w:marBottom w:val="0"/>
          <w:divBdr>
            <w:top w:val="none" w:sz="0" w:space="0" w:color="auto"/>
            <w:left w:val="none" w:sz="0" w:space="0" w:color="auto"/>
            <w:bottom w:val="none" w:sz="0" w:space="0" w:color="auto"/>
            <w:right w:val="none" w:sz="0" w:space="0" w:color="auto"/>
          </w:divBdr>
        </w:div>
        <w:div w:id="1778409948">
          <w:marLeft w:val="0"/>
          <w:marRight w:val="0"/>
          <w:marTop w:val="0"/>
          <w:marBottom w:val="0"/>
          <w:divBdr>
            <w:top w:val="none" w:sz="0" w:space="0" w:color="auto"/>
            <w:left w:val="none" w:sz="0" w:space="0" w:color="auto"/>
            <w:bottom w:val="none" w:sz="0" w:space="0" w:color="auto"/>
            <w:right w:val="none" w:sz="0" w:space="0" w:color="auto"/>
          </w:divBdr>
        </w:div>
        <w:div w:id="1346126708">
          <w:marLeft w:val="0"/>
          <w:marRight w:val="0"/>
          <w:marTop w:val="0"/>
          <w:marBottom w:val="0"/>
          <w:divBdr>
            <w:top w:val="none" w:sz="0" w:space="0" w:color="auto"/>
            <w:left w:val="none" w:sz="0" w:space="0" w:color="auto"/>
            <w:bottom w:val="none" w:sz="0" w:space="0" w:color="auto"/>
            <w:right w:val="none" w:sz="0" w:space="0" w:color="auto"/>
          </w:divBdr>
        </w:div>
        <w:div w:id="1347560973">
          <w:marLeft w:val="0"/>
          <w:marRight w:val="0"/>
          <w:marTop w:val="0"/>
          <w:marBottom w:val="0"/>
          <w:divBdr>
            <w:top w:val="none" w:sz="0" w:space="0" w:color="auto"/>
            <w:left w:val="none" w:sz="0" w:space="0" w:color="auto"/>
            <w:bottom w:val="none" w:sz="0" w:space="0" w:color="auto"/>
            <w:right w:val="none" w:sz="0" w:space="0" w:color="auto"/>
          </w:divBdr>
        </w:div>
        <w:div w:id="1369257143">
          <w:marLeft w:val="0"/>
          <w:marRight w:val="0"/>
          <w:marTop w:val="0"/>
          <w:marBottom w:val="0"/>
          <w:divBdr>
            <w:top w:val="none" w:sz="0" w:space="0" w:color="auto"/>
            <w:left w:val="none" w:sz="0" w:space="0" w:color="auto"/>
            <w:bottom w:val="none" w:sz="0" w:space="0" w:color="auto"/>
            <w:right w:val="none" w:sz="0" w:space="0" w:color="auto"/>
          </w:divBdr>
        </w:div>
      </w:divsChild>
    </w:div>
    <w:div w:id="1856842224">
      <w:bodyDiv w:val="1"/>
      <w:marLeft w:val="0"/>
      <w:marRight w:val="0"/>
      <w:marTop w:val="0"/>
      <w:marBottom w:val="0"/>
      <w:divBdr>
        <w:top w:val="none" w:sz="0" w:space="0" w:color="auto"/>
        <w:left w:val="none" w:sz="0" w:space="0" w:color="auto"/>
        <w:bottom w:val="none" w:sz="0" w:space="0" w:color="auto"/>
        <w:right w:val="none" w:sz="0" w:space="0" w:color="auto"/>
      </w:divBdr>
      <w:divsChild>
        <w:div w:id="1519468295">
          <w:marLeft w:val="0"/>
          <w:marRight w:val="0"/>
          <w:marTop w:val="0"/>
          <w:marBottom w:val="0"/>
          <w:divBdr>
            <w:top w:val="none" w:sz="0" w:space="0" w:color="auto"/>
            <w:left w:val="none" w:sz="0" w:space="0" w:color="auto"/>
            <w:bottom w:val="none" w:sz="0" w:space="0" w:color="auto"/>
            <w:right w:val="none" w:sz="0" w:space="0" w:color="auto"/>
          </w:divBdr>
        </w:div>
        <w:div w:id="427234495">
          <w:marLeft w:val="0"/>
          <w:marRight w:val="0"/>
          <w:marTop w:val="0"/>
          <w:marBottom w:val="0"/>
          <w:divBdr>
            <w:top w:val="none" w:sz="0" w:space="0" w:color="auto"/>
            <w:left w:val="none" w:sz="0" w:space="0" w:color="auto"/>
            <w:bottom w:val="none" w:sz="0" w:space="0" w:color="auto"/>
            <w:right w:val="none" w:sz="0" w:space="0" w:color="auto"/>
          </w:divBdr>
        </w:div>
        <w:div w:id="1833522741">
          <w:marLeft w:val="0"/>
          <w:marRight w:val="0"/>
          <w:marTop w:val="0"/>
          <w:marBottom w:val="0"/>
          <w:divBdr>
            <w:top w:val="none" w:sz="0" w:space="0" w:color="auto"/>
            <w:left w:val="none" w:sz="0" w:space="0" w:color="auto"/>
            <w:bottom w:val="none" w:sz="0" w:space="0" w:color="auto"/>
            <w:right w:val="none" w:sz="0" w:space="0" w:color="auto"/>
          </w:divBdr>
        </w:div>
        <w:div w:id="1552306991">
          <w:marLeft w:val="0"/>
          <w:marRight w:val="0"/>
          <w:marTop w:val="0"/>
          <w:marBottom w:val="0"/>
          <w:divBdr>
            <w:top w:val="none" w:sz="0" w:space="0" w:color="auto"/>
            <w:left w:val="none" w:sz="0" w:space="0" w:color="auto"/>
            <w:bottom w:val="none" w:sz="0" w:space="0" w:color="auto"/>
            <w:right w:val="none" w:sz="0" w:space="0" w:color="auto"/>
          </w:divBdr>
        </w:div>
        <w:div w:id="1342734238">
          <w:marLeft w:val="0"/>
          <w:marRight w:val="0"/>
          <w:marTop w:val="0"/>
          <w:marBottom w:val="0"/>
          <w:divBdr>
            <w:top w:val="none" w:sz="0" w:space="0" w:color="auto"/>
            <w:left w:val="none" w:sz="0" w:space="0" w:color="auto"/>
            <w:bottom w:val="none" w:sz="0" w:space="0" w:color="auto"/>
            <w:right w:val="none" w:sz="0" w:space="0" w:color="auto"/>
          </w:divBdr>
        </w:div>
        <w:div w:id="110788137">
          <w:marLeft w:val="0"/>
          <w:marRight w:val="0"/>
          <w:marTop w:val="0"/>
          <w:marBottom w:val="0"/>
          <w:divBdr>
            <w:top w:val="none" w:sz="0" w:space="0" w:color="auto"/>
            <w:left w:val="none" w:sz="0" w:space="0" w:color="auto"/>
            <w:bottom w:val="none" w:sz="0" w:space="0" w:color="auto"/>
            <w:right w:val="none" w:sz="0" w:space="0" w:color="auto"/>
          </w:divBdr>
        </w:div>
        <w:div w:id="246231511">
          <w:marLeft w:val="0"/>
          <w:marRight w:val="0"/>
          <w:marTop w:val="0"/>
          <w:marBottom w:val="0"/>
          <w:divBdr>
            <w:top w:val="none" w:sz="0" w:space="0" w:color="auto"/>
            <w:left w:val="none" w:sz="0" w:space="0" w:color="auto"/>
            <w:bottom w:val="none" w:sz="0" w:space="0" w:color="auto"/>
            <w:right w:val="none" w:sz="0" w:space="0" w:color="auto"/>
          </w:divBdr>
        </w:div>
        <w:div w:id="373308882">
          <w:marLeft w:val="0"/>
          <w:marRight w:val="0"/>
          <w:marTop w:val="0"/>
          <w:marBottom w:val="0"/>
          <w:divBdr>
            <w:top w:val="none" w:sz="0" w:space="0" w:color="auto"/>
            <w:left w:val="none" w:sz="0" w:space="0" w:color="auto"/>
            <w:bottom w:val="none" w:sz="0" w:space="0" w:color="auto"/>
            <w:right w:val="none" w:sz="0" w:space="0" w:color="auto"/>
          </w:divBdr>
        </w:div>
        <w:div w:id="1175607440">
          <w:marLeft w:val="0"/>
          <w:marRight w:val="0"/>
          <w:marTop w:val="0"/>
          <w:marBottom w:val="0"/>
          <w:divBdr>
            <w:top w:val="none" w:sz="0" w:space="0" w:color="auto"/>
            <w:left w:val="none" w:sz="0" w:space="0" w:color="auto"/>
            <w:bottom w:val="none" w:sz="0" w:space="0" w:color="auto"/>
            <w:right w:val="none" w:sz="0" w:space="0" w:color="auto"/>
          </w:divBdr>
        </w:div>
        <w:div w:id="486702855">
          <w:marLeft w:val="0"/>
          <w:marRight w:val="0"/>
          <w:marTop w:val="0"/>
          <w:marBottom w:val="0"/>
          <w:divBdr>
            <w:top w:val="none" w:sz="0" w:space="0" w:color="auto"/>
            <w:left w:val="none" w:sz="0" w:space="0" w:color="auto"/>
            <w:bottom w:val="none" w:sz="0" w:space="0" w:color="auto"/>
            <w:right w:val="none" w:sz="0" w:space="0" w:color="auto"/>
          </w:divBdr>
        </w:div>
        <w:div w:id="1386761798">
          <w:marLeft w:val="0"/>
          <w:marRight w:val="0"/>
          <w:marTop w:val="0"/>
          <w:marBottom w:val="0"/>
          <w:divBdr>
            <w:top w:val="none" w:sz="0" w:space="0" w:color="auto"/>
            <w:left w:val="none" w:sz="0" w:space="0" w:color="auto"/>
            <w:bottom w:val="none" w:sz="0" w:space="0" w:color="auto"/>
            <w:right w:val="none" w:sz="0" w:space="0" w:color="auto"/>
          </w:divBdr>
        </w:div>
        <w:div w:id="1741175361">
          <w:marLeft w:val="0"/>
          <w:marRight w:val="0"/>
          <w:marTop w:val="0"/>
          <w:marBottom w:val="0"/>
          <w:divBdr>
            <w:top w:val="none" w:sz="0" w:space="0" w:color="auto"/>
            <w:left w:val="none" w:sz="0" w:space="0" w:color="auto"/>
            <w:bottom w:val="none" w:sz="0" w:space="0" w:color="auto"/>
            <w:right w:val="none" w:sz="0" w:space="0" w:color="auto"/>
          </w:divBdr>
        </w:div>
        <w:div w:id="1880049116">
          <w:marLeft w:val="0"/>
          <w:marRight w:val="0"/>
          <w:marTop w:val="0"/>
          <w:marBottom w:val="0"/>
          <w:divBdr>
            <w:top w:val="none" w:sz="0" w:space="0" w:color="auto"/>
            <w:left w:val="none" w:sz="0" w:space="0" w:color="auto"/>
            <w:bottom w:val="none" w:sz="0" w:space="0" w:color="auto"/>
            <w:right w:val="none" w:sz="0" w:space="0" w:color="auto"/>
          </w:divBdr>
        </w:div>
        <w:div w:id="743573424">
          <w:marLeft w:val="0"/>
          <w:marRight w:val="0"/>
          <w:marTop w:val="0"/>
          <w:marBottom w:val="0"/>
          <w:divBdr>
            <w:top w:val="none" w:sz="0" w:space="0" w:color="auto"/>
            <w:left w:val="none" w:sz="0" w:space="0" w:color="auto"/>
            <w:bottom w:val="none" w:sz="0" w:space="0" w:color="auto"/>
            <w:right w:val="none" w:sz="0" w:space="0" w:color="auto"/>
          </w:divBdr>
        </w:div>
        <w:div w:id="44530913">
          <w:marLeft w:val="0"/>
          <w:marRight w:val="0"/>
          <w:marTop w:val="0"/>
          <w:marBottom w:val="0"/>
          <w:divBdr>
            <w:top w:val="none" w:sz="0" w:space="0" w:color="auto"/>
            <w:left w:val="none" w:sz="0" w:space="0" w:color="auto"/>
            <w:bottom w:val="none" w:sz="0" w:space="0" w:color="auto"/>
            <w:right w:val="none" w:sz="0" w:space="0" w:color="auto"/>
          </w:divBdr>
        </w:div>
        <w:div w:id="1829007107">
          <w:marLeft w:val="0"/>
          <w:marRight w:val="0"/>
          <w:marTop w:val="0"/>
          <w:marBottom w:val="0"/>
          <w:divBdr>
            <w:top w:val="none" w:sz="0" w:space="0" w:color="auto"/>
            <w:left w:val="none" w:sz="0" w:space="0" w:color="auto"/>
            <w:bottom w:val="none" w:sz="0" w:space="0" w:color="auto"/>
            <w:right w:val="none" w:sz="0" w:space="0" w:color="auto"/>
          </w:divBdr>
        </w:div>
        <w:div w:id="1707096772">
          <w:marLeft w:val="0"/>
          <w:marRight w:val="0"/>
          <w:marTop w:val="0"/>
          <w:marBottom w:val="0"/>
          <w:divBdr>
            <w:top w:val="none" w:sz="0" w:space="0" w:color="auto"/>
            <w:left w:val="none" w:sz="0" w:space="0" w:color="auto"/>
            <w:bottom w:val="none" w:sz="0" w:space="0" w:color="auto"/>
            <w:right w:val="none" w:sz="0" w:space="0" w:color="auto"/>
          </w:divBdr>
        </w:div>
        <w:div w:id="106241427">
          <w:marLeft w:val="0"/>
          <w:marRight w:val="0"/>
          <w:marTop w:val="0"/>
          <w:marBottom w:val="0"/>
          <w:divBdr>
            <w:top w:val="none" w:sz="0" w:space="0" w:color="auto"/>
            <w:left w:val="none" w:sz="0" w:space="0" w:color="auto"/>
            <w:bottom w:val="none" w:sz="0" w:space="0" w:color="auto"/>
            <w:right w:val="none" w:sz="0" w:space="0" w:color="auto"/>
          </w:divBdr>
        </w:div>
        <w:div w:id="750202361">
          <w:marLeft w:val="0"/>
          <w:marRight w:val="0"/>
          <w:marTop w:val="0"/>
          <w:marBottom w:val="0"/>
          <w:divBdr>
            <w:top w:val="none" w:sz="0" w:space="0" w:color="auto"/>
            <w:left w:val="none" w:sz="0" w:space="0" w:color="auto"/>
            <w:bottom w:val="none" w:sz="0" w:space="0" w:color="auto"/>
            <w:right w:val="none" w:sz="0" w:space="0" w:color="auto"/>
          </w:divBdr>
        </w:div>
        <w:div w:id="1041202146">
          <w:marLeft w:val="0"/>
          <w:marRight w:val="0"/>
          <w:marTop w:val="0"/>
          <w:marBottom w:val="0"/>
          <w:divBdr>
            <w:top w:val="none" w:sz="0" w:space="0" w:color="auto"/>
            <w:left w:val="none" w:sz="0" w:space="0" w:color="auto"/>
            <w:bottom w:val="none" w:sz="0" w:space="0" w:color="auto"/>
            <w:right w:val="none" w:sz="0" w:space="0" w:color="auto"/>
          </w:divBdr>
        </w:div>
        <w:div w:id="914364191">
          <w:marLeft w:val="0"/>
          <w:marRight w:val="0"/>
          <w:marTop w:val="0"/>
          <w:marBottom w:val="0"/>
          <w:divBdr>
            <w:top w:val="none" w:sz="0" w:space="0" w:color="auto"/>
            <w:left w:val="none" w:sz="0" w:space="0" w:color="auto"/>
            <w:bottom w:val="none" w:sz="0" w:space="0" w:color="auto"/>
            <w:right w:val="none" w:sz="0" w:space="0" w:color="auto"/>
          </w:divBdr>
        </w:div>
        <w:div w:id="469440265">
          <w:marLeft w:val="0"/>
          <w:marRight w:val="0"/>
          <w:marTop w:val="0"/>
          <w:marBottom w:val="0"/>
          <w:divBdr>
            <w:top w:val="none" w:sz="0" w:space="0" w:color="auto"/>
            <w:left w:val="none" w:sz="0" w:space="0" w:color="auto"/>
            <w:bottom w:val="none" w:sz="0" w:space="0" w:color="auto"/>
            <w:right w:val="none" w:sz="0" w:space="0" w:color="auto"/>
          </w:divBdr>
        </w:div>
        <w:div w:id="9329331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8</Pages>
  <Words>5445</Words>
  <Characters>31823</Characters>
  <Application>Microsoft Office Word</Application>
  <DocSecurity>0</DocSecurity>
  <Lines>265</Lines>
  <Paragraphs>74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Identifikační údaje:</vt:lpstr>
      <vt:lpstr>Identifikační údaje:</vt:lpstr>
    </vt:vector>
  </TitlesOfParts>
  <Company>Acount Pro</Company>
  <LinksUpToDate>false</LinksUpToDate>
  <CharactersWithSpaces>37194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Identifikační údaje:</dc:title>
  <dc:creator>Account Pro</dc:creator>
  <cp:lastModifiedBy>Bc. Tomáš Linek</cp:lastModifiedBy>
  <cp:revision>3</cp:revision>
  <cp:lastPrinted>2019-03-14T12:50:00Z</cp:lastPrinted>
  <dcterms:created xsi:type="dcterms:W3CDTF">2019-05-30T10:11:00Z</dcterms:created>
  <dcterms:modified xsi:type="dcterms:W3CDTF">2019-06-03T13:29:00Z</dcterms:modified>
</cp:coreProperties>
</file>