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Mkatabulky"/>
        <w:tblpPr w:leftFromText="141" w:rightFromText="141" w:horzAnchor="margin" w:tblpY="50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284895" w:rsidRPr="007919BE" w14:paraId="1C21A625" w14:textId="77777777" w:rsidTr="000674AA">
        <w:trPr>
          <w:trHeight w:val="227"/>
        </w:trPr>
        <w:tc>
          <w:tcPr>
            <w:tcW w:w="4530" w:type="dxa"/>
          </w:tcPr>
          <w:p w14:paraId="35BF9F58" w14:textId="77777777" w:rsidR="00284895" w:rsidRPr="007919BE" w:rsidRDefault="00284895" w:rsidP="000674AA">
            <w:pPr>
              <w:pStyle w:val="Hlavicka"/>
              <w:rPr>
                <w:lang w:val="cs-CZ"/>
              </w:rPr>
            </w:pPr>
            <w:r w:rsidRPr="007919BE">
              <w:rPr>
                <w:lang w:val="cs-CZ"/>
              </w:rPr>
              <w:t>Zhotovitel:</w:t>
            </w:r>
          </w:p>
        </w:tc>
        <w:tc>
          <w:tcPr>
            <w:tcW w:w="4530" w:type="dxa"/>
          </w:tcPr>
          <w:p w14:paraId="1350C1A6" w14:textId="77777777" w:rsidR="00284895" w:rsidRPr="007919BE" w:rsidRDefault="00284895" w:rsidP="000674AA">
            <w:pPr>
              <w:pStyle w:val="Hlavicka"/>
              <w:rPr>
                <w:lang w:val="cs-CZ"/>
              </w:rPr>
            </w:pPr>
            <w:r w:rsidRPr="007919BE">
              <w:rPr>
                <w:lang w:val="cs-CZ"/>
              </w:rPr>
              <w:t>Datum:</w:t>
            </w:r>
          </w:p>
        </w:tc>
      </w:tr>
      <w:tr w:rsidR="00284895" w:rsidRPr="007919BE" w14:paraId="757572B6" w14:textId="77777777" w:rsidTr="000674AA">
        <w:trPr>
          <w:trHeight w:val="227"/>
        </w:trPr>
        <w:tc>
          <w:tcPr>
            <w:tcW w:w="4530" w:type="dxa"/>
          </w:tcPr>
          <w:p w14:paraId="51EF8CB1" w14:textId="77777777" w:rsidR="00284895" w:rsidRPr="007919BE" w:rsidRDefault="00270F44" w:rsidP="000674AA">
            <w:pPr>
              <w:pStyle w:val="Hlavicka1"/>
            </w:pPr>
            <w:r>
              <w:t>AF-CITYPLAN s.r.o.</w:t>
            </w:r>
          </w:p>
        </w:tc>
        <w:tc>
          <w:tcPr>
            <w:tcW w:w="4530" w:type="dxa"/>
          </w:tcPr>
          <w:p w14:paraId="6DF5456E" w14:textId="18689E60" w:rsidR="00284895" w:rsidRPr="007919BE" w:rsidRDefault="006C5133" w:rsidP="000674AA">
            <w:pPr>
              <w:pStyle w:val="Hlavicka1"/>
            </w:pPr>
            <w:r w:rsidRPr="006947E3">
              <w:t>0</w:t>
            </w:r>
            <w:r w:rsidR="00450FDE" w:rsidRPr="006947E3">
              <w:t>6</w:t>
            </w:r>
            <w:r w:rsidR="00284895" w:rsidRPr="006947E3">
              <w:t>/</w:t>
            </w:r>
            <w:r w:rsidR="00645277" w:rsidRPr="006947E3">
              <w:t>2019</w:t>
            </w:r>
          </w:p>
        </w:tc>
      </w:tr>
      <w:tr w:rsidR="000674AA" w:rsidRPr="007919BE" w14:paraId="6D9C2143" w14:textId="77777777" w:rsidTr="000674AA">
        <w:trPr>
          <w:trHeight w:val="227"/>
        </w:trPr>
        <w:tc>
          <w:tcPr>
            <w:tcW w:w="9060" w:type="dxa"/>
            <w:gridSpan w:val="2"/>
          </w:tcPr>
          <w:p w14:paraId="35BEA3BC" w14:textId="77777777" w:rsidR="000674AA" w:rsidRPr="007919BE" w:rsidRDefault="000674AA" w:rsidP="000674AA">
            <w:pPr>
              <w:pStyle w:val="Hlavicka1"/>
            </w:pPr>
          </w:p>
        </w:tc>
      </w:tr>
      <w:tr w:rsidR="00284895" w:rsidRPr="007919BE" w14:paraId="46F7F999" w14:textId="77777777" w:rsidTr="000674AA">
        <w:trPr>
          <w:trHeight w:val="227"/>
        </w:trPr>
        <w:tc>
          <w:tcPr>
            <w:tcW w:w="4530" w:type="dxa"/>
          </w:tcPr>
          <w:p w14:paraId="19B4E980" w14:textId="77777777" w:rsidR="00284895" w:rsidRPr="007919BE" w:rsidRDefault="00284895" w:rsidP="000674AA">
            <w:pPr>
              <w:pStyle w:val="Hlavicka"/>
              <w:rPr>
                <w:lang w:val="cs-CZ"/>
              </w:rPr>
            </w:pPr>
            <w:r w:rsidRPr="007919BE">
              <w:rPr>
                <w:lang w:val="cs-CZ"/>
              </w:rPr>
              <w:t>Zastoupený:</w:t>
            </w:r>
          </w:p>
        </w:tc>
        <w:tc>
          <w:tcPr>
            <w:tcW w:w="4530" w:type="dxa"/>
          </w:tcPr>
          <w:p w14:paraId="4C6E852D" w14:textId="77777777" w:rsidR="00284895" w:rsidRPr="007919BE" w:rsidRDefault="00284895" w:rsidP="000674AA">
            <w:pPr>
              <w:pStyle w:val="Hlavicka"/>
              <w:rPr>
                <w:lang w:val="cs-CZ"/>
              </w:rPr>
            </w:pPr>
            <w:r w:rsidRPr="007919BE">
              <w:rPr>
                <w:lang w:val="cs-CZ"/>
              </w:rPr>
              <w:t>Číslo zakázk</w:t>
            </w:r>
            <w:r w:rsidR="0047430C">
              <w:rPr>
                <w:lang w:val="cs-CZ"/>
              </w:rPr>
              <w:t>y:</w:t>
            </w:r>
          </w:p>
        </w:tc>
      </w:tr>
      <w:tr w:rsidR="00284895" w:rsidRPr="007919BE" w14:paraId="2C0AE5F2" w14:textId="77777777" w:rsidTr="000674AA">
        <w:trPr>
          <w:trHeight w:val="227"/>
        </w:trPr>
        <w:tc>
          <w:tcPr>
            <w:tcW w:w="4530" w:type="dxa"/>
          </w:tcPr>
          <w:p w14:paraId="322F2BCA" w14:textId="77777777" w:rsidR="00284895" w:rsidRPr="00450FDE" w:rsidRDefault="00645277" w:rsidP="000674AA">
            <w:pPr>
              <w:pStyle w:val="Hlavicka1"/>
            </w:pPr>
            <w:r w:rsidRPr="00450FDE">
              <w:t>Ing. Petr Košan</w:t>
            </w:r>
          </w:p>
        </w:tc>
        <w:tc>
          <w:tcPr>
            <w:tcW w:w="4530" w:type="dxa"/>
          </w:tcPr>
          <w:p w14:paraId="56AFA99E" w14:textId="51D9C26D" w:rsidR="00284895" w:rsidRPr="00450FDE" w:rsidRDefault="00284895" w:rsidP="000674AA">
            <w:pPr>
              <w:pStyle w:val="Hlavicka1"/>
            </w:pPr>
            <w:r w:rsidRPr="00450FDE">
              <w:t>20</w:t>
            </w:r>
            <w:r w:rsidR="00645277" w:rsidRPr="00450FDE">
              <w:t>19</w:t>
            </w:r>
            <w:r w:rsidRPr="00450FDE">
              <w:t>/</w:t>
            </w:r>
            <w:r w:rsidR="00645277" w:rsidRPr="00450FDE">
              <w:t>0</w:t>
            </w:r>
            <w:r w:rsidR="00450FDE" w:rsidRPr="00450FDE">
              <w:t>058</w:t>
            </w:r>
          </w:p>
        </w:tc>
      </w:tr>
      <w:tr w:rsidR="000674AA" w:rsidRPr="007919BE" w14:paraId="3E3952F4" w14:textId="77777777" w:rsidTr="000674AA">
        <w:trPr>
          <w:trHeight w:val="227"/>
        </w:trPr>
        <w:tc>
          <w:tcPr>
            <w:tcW w:w="9060" w:type="dxa"/>
            <w:gridSpan w:val="2"/>
          </w:tcPr>
          <w:p w14:paraId="39243CB2" w14:textId="77777777" w:rsidR="000674AA" w:rsidRPr="007919BE" w:rsidRDefault="000674AA" w:rsidP="000674AA">
            <w:pPr>
              <w:pStyle w:val="Hlavicka1"/>
            </w:pPr>
          </w:p>
        </w:tc>
      </w:tr>
      <w:tr w:rsidR="00284895" w:rsidRPr="007919BE" w14:paraId="75DD8155" w14:textId="77777777" w:rsidTr="000674AA">
        <w:trPr>
          <w:trHeight w:val="227"/>
        </w:trPr>
        <w:tc>
          <w:tcPr>
            <w:tcW w:w="4530" w:type="dxa"/>
          </w:tcPr>
          <w:p w14:paraId="38302FC3" w14:textId="77777777" w:rsidR="00284895" w:rsidRPr="007919BE" w:rsidRDefault="00284895" w:rsidP="000674AA">
            <w:pPr>
              <w:pStyle w:val="Hlavicka"/>
              <w:rPr>
                <w:lang w:val="cs-CZ"/>
              </w:rPr>
            </w:pPr>
            <w:r w:rsidRPr="007919BE">
              <w:rPr>
                <w:lang w:val="cs-CZ"/>
              </w:rPr>
              <w:t>Autorský kolektiv:</w:t>
            </w:r>
          </w:p>
        </w:tc>
        <w:tc>
          <w:tcPr>
            <w:tcW w:w="4530" w:type="dxa"/>
          </w:tcPr>
          <w:p w14:paraId="2BA50C81" w14:textId="77777777" w:rsidR="00284895" w:rsidRPr="007919BE" w:rsidRDefault="00284895" w:rsidP="000674AA">
            <w:pPr>
              <w:pStyle w:val="Hlavicka"/>
              <w:rPr>
                <w:lang w:val="cs-CZ"/>
              </w:rPr>
            </w:pPr>
          </w:p>
        </w:tc>
      </w:tr>
      <w:tr w:rsidR="00284895" w:rsidRPr="007919BE" w14:paraId="5107328B" w14:textId="77777777" w:rsidTr="000674AA">
        <w:trPr>
          <w:trHeight w:val="227"/>
        </w:trPr>
        <w:tc>
          <w:tcPr>
            <w:tcW w:w="4530" w:type="dxa"/>
          </w:tcPr>
          <w:p w14:paraId="0CCEA966" w14:textId="6F456BA5" w:rsidR="00822A52" w:rsidRDefault="00822A52" w:rsidP="00450FDE">
            <w:pPr>
              <w:pStyle w:val="Hlavicka1"/>
            </w:pPr>
            <w:r w:rsidRPr="00450FDE">
              <w:t xml:space="preserve">Ing. </w:t>
            </w:r>
            <w:r>
              <w:t>David Friedel</w:t>
            </w:r>
          </w:p>
          <w:p w14:paraId="2A3C6BE0" w14:textId="2870DCAD" w:rsidR="00450FDE" w:rsidRDefault="00450FDE" w:rsidP="00450FDE">
            <w:pPr>
              <w:pStyle w:val="Hlavicka1"/>
            </w:pPr>
            <w:r w:rsidRPr="003C55C7">
              <w:t>Ing. Kateřina Štefková</w:t>
            </w:r>
          </w:p>
          <w:p w14:paraId="5DF947A4" w14:textId="77777777" w:rsidR="00D70700" w:rsidRPr="007919BE" w:rsidRDefault="00D70700" w:rsidP="00270F44">
            <w:pPr>
              <w:pStyle w:val="Hlavicka1"/>
            </w:pPr>
          </w:p>
        </w:tc>
        <w:tc>
          <w:tcPr>
            <w:tcW w:w="4530" w:type="dxa"/>
          </w:tcPr>
          <w:p w14:paraId="3F3E386B" w14:textId="77777777" w:rsidR="000674AA" w:rsidRPr="007919BE" w:rsidRDefault="000674AA" w:rsidP="000674AA">
            <w:pPr>
              <w:pStyle w:val="Hlavicka1"/>
            </w:pPr>
          </w:p>
        </w:tc>
      </w:tr>
      <w:tr w:rsidR="000674AA" w:rsidRPr="007919BE" w14:paraId="32A8EDB1" w14:textId="77777777" w:rsidTr="000674AA">
        <w:trPr>
          <w:trHeight w:val="227"/>
        </w:trPr>
        <w:tc>
          <w:tcPr>
            <w:tcW w:w="9060" w:type="dxa"/>
            <w:gridSpan w:val="2"/>
          </w:tcPr>
          <w:p w14:paraId="1C2AD7E3" w14:textId="77777777" w:rsidR="000674AA" w:rsidRPr="007919BE" w:rsidRDefault="000674AA" w:rsidP="000674AA">
            <w:pPr>
              <w:pStyle w:val="Hlavicka1"/>
            </w:pPr>
          </w:p>
        </w:tc>
      </w:tr>
      <w:tr w:rsidR="00284895" w:rsidRPr="007919BE" w14:paraId="1F1EC411" w14:textId="77777777" w:rsidTr="000674AA">
        <w:trPr>
          <w:trHeight w:val="227"/>
        </w:trPr>
        <w:tc>
          <w:tcPr>
            <w:tcW w:w="9060" w:type="dxa"/>
            <w:gridSpan w:val="2"/>
          </w:tcPr>
          <w:p w14:paraId="15B36B0E" w14:textId="77777777" w:rsidR="00284895" w:rsidRPr="007919BE" w:rsidRDefault="00284895" w:rsidP="000674AA">
            <w:pPr>
              <w:pStyle w:val="Hlavicka"/>
              <w:rPr>
                <w:lang w:val="cs-CZ"/>
              </w:rPr>
            </w:pPr>
            <w:r w:rsidRPr="007919BE">
              <w:rPr>
                <w:lang w:val="cs-CZ"/>
              </w:rPr>
              <w:t>Kontrola:</w:t>
            </w:r>
          </w:p>
        </w:tc>
      </w:tr>
      <w:tr w:rsidR="00284895" w:rsidRPr="007919BE" w14:paraId="45F987B8" w14:textId="77777777" w:rsidTr="000674AA">
        <w:trPr>
          <w:trHeight w:val="227"/>
        </w:trPr>
        <w:tc>
          <w:tcPr>
            <w:tcW w:w="4530" w:type="dxa"/>
          </w:tcPr>
          <w:p w14:paraId="7A547AB1" w14:textId="35EFE9D9" w:rsidR="00284895" w:rsidRPr="00450FDE" w:rsidRDefault="00431385" w:rsidP="000674AA">
            <w:pPr>
              <w:pStyle w:val="Hlavicka1"/>
            </w:pPr>
            <w:r w:rsidRPr="00450FDE">
              <w:t xml:space="preserve">Ing. </w:t>
            </w:r>
            <w:r w:rsidR="006947E3">
              <w:t>David Friedel</w:t>
            </w:r>
          </w:p>
        </w:tc>
        <w:tc>
          <w:tcPr>
            <w:tcW w:w="4530" w:type="dxa"/>
          </w:tcPr>
          <w:p w14:paraId="15F3D330" w14:textId="77777777" w:rsidR="00284895" w:rsidRPr="007919BE" w:rsidRDefault="00284895" w:rsidP="000674AA">
            <w:pPr>
              <w:pStyle w:val="Hlavicka1"/>
            </w:pPr>
          </w:p>
        </w:tc>
      </w:tr>
      <w:tr w:rsidR="000674AA" w:rsidRPr="007919BE" w14:paraId="593DFFB9" w14:textId="77777777" w:rsidTr="000674AA">
        <w:trPr>
          <w:trHeight w:val="227"/>
        </w:trPr>
        <w:tc>
          <w:tcPr>
            <w:tcW w:w="9060" w:type="dxa"/>
            <w:gridSpan w:val="2"/>
          </w:tcPr>
          <w:p w14:paraId="10D868ED" w14:textId="77777777" w:rsidR="000674AA" w:rsidRPr="007919BE" w:rsidRDefault="000674AA" w:rsidP="000674AA">
            <w:pPr>
              <w:pStyle w:val="Hlavicka1"/>
            </w:pPr>
          </w:p>
        </w:tc>
      </w:tr>
      <w:tr w:rsidR="00284895" w:rsidRPr="007919BE" w14:paraId="176B9213" w14:textId="77777777" w:rsidTr="000674AA">
        <w:trPr>
          <w:trHeight w:val="227"/>
        </w:trPr>
        <w:tc>
          <w:tcPr>
            <w:tcW w:w="9060" w:type="dxa"/>
            <w:gridSpan w:val="2"/>
          </w:tcPr>
          <w:p w14:paraId="3A883BD1" w14:textId="77777777" w:rsidR="00284895" w:rsidRPr="007919BE" w:rsidRDefault="00284895" w:rsidP="000674AA">
            <w:pPr>
              <w:pStyle w:val="Hlavicka"/>
              <w:rPr>
                <w:lang w:val="cs-CZ"/>
              </w:rPr>
            </w:pPr>
            <w:r w:rsidRPr="007919BE">
              <w:rPr>
                <w:lang w:val="cs-CZ"/>
              </w:rPr>
              <w:t>Objednatel:</w:t>
            </w:r>
          </w:p>
        </w:tc>
      </w:tr>
      <w:tr w:rsidR="00284895" w:rsidRPr="007919BE" w14:paraId="1D2809E9" w14:textId="77777777" w:rsidTr="000674AA">
        <w:trPr>
          <w:trHeight w:val="227"/>
        </w:trPr>
        <w:tc>
          <w:tcPr>
            <w:tcW w:w="9060" w:type="dxa"/>
            <w:gridSpan w:val="2"/>
          </w:tcPr>
          <w:p w14:paraId="14CFB1E1" w14:textId="77777777" w:rsidR="00284895" w:rsidRPr="00450FDE" w:rsidRDefault="00431385" w:rsidP="000674AA">
            <w:pPr>
              <w:pStyle w:val="Hlavicka1"/>
            </w:pPr>
            <w:r w:rsidRPr="00450FDE">
              <w:t>Krajská správa a údržba silnic Středočeského kraje, příspěvková organizace</w:t>
            </w:r>
          </w:p>
          <w:p w14:paraId="7EE7C972" w14:textId="77777777" w:rsidR="00431385" w:rsidRPr="007919BE" w:rsidRDefault="00431385" w:rsidP="000674AA">
            <w:pPr>
              <w:pStyle w:val="Hlavicka1"/>
            </w:pPr>
            <w:r w:rsidRPr="00450FDE">
              <w:t>Zborovská 81/11, 150 21 Praha 5 - Smíchov</w:t>
            </w:r>
          </w:p>
        </w:tc>
      </w:tr>
      <w:tr w:rsidR="000674AA" w:rsidRPr="007919BE" w14:paraId="3883DB50" w14:textId="77777777" w:rsidTr="000674AA">
        <w:trPr>
          <w:trHeight w:val="227"/>
        </w:trPr>
        <w:tc>
          <w:tcPr>
            <w:tcW w:w="9060" w:type="dxa"/>
            <w:gridSpan w:val="2"/>
          </w:tcPr>
          <w:p w14:paraId="2410EDE9" w14:textId="77777777" w:rsidR="000674AA" w:rsidRPr="007919BE" w:rsidRDefault="000674AA" w:rsidP="000674AA">
            <w:pPr>
              <w:pStyle w:val="Hlavicka1"/>
            </w:pPr>
          </w:p>
        </w:tc>
      </w:tr>
      <w:tr w:rsidR="00284895" w:rsidRPr="007919BE" w14:paraId="3D6C0068" w14:textId="77777777" w:rsidTr="000674AA">
        <w:trPr>
          <w:trHeight w:val="227"/>
        </w:trPr>
        <w:tc>
          <w:tcPr>
            <w:tcW w:w="9060" w:type="dxa"/>
            <w:gridSpan w:val="2"/>
          </w:tcPr>
          <w:p w14:paraId="35815378" w14:textId="77777777" w:rsidR="00284895" w:rsidRPr="007919BE" w:rsidRDefault="00284895" w:rsidP="000674AA">
            <w:pPr>
              <w:pStyle w:val="Hlavicka"/>
              <w:rPr>
                <w:lang w:val="cs-CZ"/>
              </w:rPr>
            </w:pPr>
            <w:r w:rsidRPr="007919BE">
              <w:rPr>
                <w:lang w:val="cs-CZ"/>
              </w:rPr>
              <w:t>Zastoupený:</w:t>
            </w:r>
          </w:p>
        </w:tc>
      </w:tr>
      <w:tr w:rsidR="00284895" w:rsidRPr="007919BE" w14:paraId="1F609F3C" w14:textId="77777777" w:rsidTr="000674AA">
        <w:trPr>
          <w:trHeight w:val="227"/>
        </w:trPr>
        <w:tc>
          <w:tcPr>
            <w:tcW w:w="9060" w:type="dxa"/>
            <w:gridSpan w:val="2"/>
          </w:tcPr>
          <w:p w14:paraId="73585924" w14:textId="62BC9BC4" w:rsidR="00284895" w:rsidRPr="007919BE" w:rsidRDefault="00450FDE" w:rsidP="000674AA">
            <w:pPr>
              <w:pStyle w:val="Hlavicka1"/>
            </w:pPr>
            <w:r w:rsidRPr="003C55C7">
              <w:t>Mgr. Zdeněk Dvořák, MPA</w:t>
            </w:r>
          </w:p>
        </w:tc>
      </w:tr>
    </w:tbl>
    <w:p w14:paraId="58C97CAA" w14:textId="77777777" w:rsidR="000674AA" w:rsidRDefault="000674AA" w:rsidP="0055088B"/>
    <w:p w14:paraId="44C0649E" w14:textId="77777777" w:rsidR="0095721C" w:rsidRPr="007919BE" w:rsidRDefault="0095721C" w:rsidP="00270F44"/>
    <w:p w14:paraId="1F33DAAF" w14:textId="3EFBE0B5" w:rsidR="00525FF5" w:rsidRPr="00450FDE" w:rsidRDefault="00450FDE" w:rsidP="00450FDE">
      <w:pPr>
        <w:pStyle w:val="Nazevprojektu"/>
      </w:pPr>
      <w:bookmarkStart w:id="0" w:name="_Hlk8398894"/>
      <w:r w:rsidRPr="00450FDE">
        <w:t>III/11434 neveklov – křižovatka s III/11454</w:t>
      </w:r>
    </w:p>
    <w:bookmarkEnd w:id="0"/>
    <w:p w14:paraId="5FE8474F" w14:textId="77777777" w:rsidR="00450FDE" w:rsidRPr="00450FDE" w:rsidRDefault="00450FDE" w:rsidP="00450FDE"/>
    <w:p w14:paraId="2FB8087D" w14:textId="49DA31C6" w:rsidR="00525FF5" w:rsidRPr="00450FDE" w:rsidRDefault="00525FF5" w:rsidP="00525FF5">
      <w:pPr>
        <w:rPr>
          <w:caps/>
          <w:sz w:val="32"/>
        </w:rPr>
      </w:pPr>
      <w:r w:rsidRPr="00450FDE">
        <w:rPr>
          <w:caps/>
          <w:sz w:val="32"/>
        </w:rPr>
        <w:t>SO 020 – příprava území</w:t>
      </w:r>
    </w:p>
    <w:p w14:paraId="6F22DF50" w14:textId="77777777" w:rsidR="00525FF5" w:rsidRDefault="00525FF5" w:rsidP="00525FF5"/>
    <w:p w14:paraId="23E0D997" w14:textId="422A62F3" w:rsidR="00525FF5" w:rsidRPr="00525FF5" w:rsidRDefault="00525FF5" w:rsidP="00525FF5">
      <w:pPr>
        <w:sectPr w:rsidR="00525FF5" w:rsidRPr="00525FF5" w:rsidSect="00E24D80">
          <w:headerReference w:type="default" r:id="rId8"/>
          <w:footerReference w:type="even" r:id="rId9"/>
          <w:footerReference w:type="default" r:id="rId10"/>
          <w:headerReference w:type="first" r:id="rId11"/>
          <w:footerReference w:type="first" r:id="rId12"/>
          <w:pgSz w:w="11906" w:h="16838" w:code="9"/>
          <w:pgMar w:top="1588" w:right="1418" w:bottom="1418" w:left="1418" w:header="567" w:footer="651" w:gutter="0"/>
          <w:cols w:space="708"/>
          <w:titlePg/>
          <w:docGrid w:linePitch="360"/>
        </w:sectPr>
      </w:pPr>
    </w:p>
    <w:sdt>
      <w:sdtPr>
        <w:rPr>
          <w:rFonts w:asciiTheme="minorHAnsi" w:eastAsiaTheme="minorHAnsi" w:hAnsiTheme="minorHAnsi" w:cstheme="minorBidi"/>
          <w:b w:val="0"/>
          <w:caps w:val="0"/>
          <w:spacing w:val="0"/>
          <w:kern w:val="0"/>
          <w:sz w:val="18"/>
          <w:szCs w:val="18"/>
          <w:lang w:eastAsia="en-US"/>
        </w:rPr>
        <w:id w:val="-959724571"/>
        <w:docPartObj>
          <w:docPartGallery w:val="Table of Contents"/>
          <w:docPartUnique/>
        </w:docPartObj>
      </w:sdtPr>
      <w:sdtEndPr>
        <w:rPr>
          <w:bCs/>
        </w:rPr>
      </w:sdtEndPr>
      <w:sdtContent>
        <w:p w14:paraId="040847AE" w14:textId="77777777" w:rsidR="005E2D56" w:rsidRPr="007919BE" w:rsidRDefault="005E2D56">
          <w:pPr>
            <w:pStyle w:val="Nadpisobsahu"/>
          </w:pPr>
          <w:r w:rsidRPr="007919BE">
            <w:t>Obsah</w:t>
          </w:r>
        </w:p>
        <w:p w14:paraId="5E72E5C3" w14:textId="12077B3C" w:rsidR="00E5029C" w:rsidRDefault="005E2D56">
          <w:pPr>
            <w:pStyle w:val="Obsah1"/>
            <w:rPr>
              <w:rFonts w:asciiTheme="minorHAnsi" w:eastAsiaTheme="minorEastAsia" w:hAnsiTheme="minorHAnsi"/>
              <w:b w:val="0"/>
              <w:caps w:val="0"/>
              <w:noProof/>
              <w:sz w:val="22"/>
              <w:szCs w:val="22"/>
              <w:lang w:eastAsia="cs-CZ"/>
            </w:rPr>
          </w:pPr>
          <w:r w:rsidRPr="007919BE">
            <w:rPr>
              <w:b w:val="0"/>
            </w:rPr>
            <w:fldChar w:fldCharType="begin"/>
          </w:r>
          <w:r w:rsidRPr="007919BE">
            <w:instrText xml:space="preserve"> TOC \o "1-3" \h \z \u </w:instrText>
          </w:r>
          <w:r w:rsidRPr="007919BE">
            <w:rPr>
              <w:b w:val="0"/>
            </w:rPr>
            <w:fldChar w:fldCharType="separate"/>
          </w:r>
          <w:hyperlink w:anchor="_Toc5701363" w:history="1">
            <w:r w:rsidR="00E5029C" w:rsidRPr="008D4CCD">
              <w:rPr>
                <w:rStyle w:val="Hypertextovodkaz"/>
                <w:noProof/>
              </w:rPr>
              <w:t>1</w:t>
            </w:r>
            <w:r w:rsidR="00E5029C">
              <w:rPr>
                <w:rFonts w:asciiTheme="minorHAnsi" w:eastAsiaTheme="minorEastAsia" w:hAnsiTheme="minorHAnsi"/>
                <w:b w:val="0"/>
                <w:caps w:val="0"/>
                <w:noProof/>
                <w:sz w:val="22"/>
                <w:szCs w:val="22"/>
                <w:lang w:eastAsia="cs-CZ"/>
              </w:rPr>
              <w:tab/>
            </w:r>
            <w:r w:rsidR="00E5029C" w:rsidRPr="008D4CCD">
              <w:rPr>
                <w:rStyle w:val="Hypertextovodkaz"/>
                <w:noProof/>
              </w:rPr>
              <w:t>Identifikační údaje objektu</w:t>
            </w:r>
            <w:r w:rsidR="00E5029C">
              <w:rPr>
                <w:noProof/>
                <w:webHidden/>
              </w:rPr>
              <w:tab/>
            </w:r>
            <w:r w:rsidR="00E5029C">
              <w:rPr>
                <w:noProof/>
                <w:webHidden/>
              </w:rPr>
              <w:fldChar w:fldCharType="begin"/>
            </w:r>
            <w:r w:rsidR="00E5029C">
              <w:rPr>
                <w:noProof/>
                <w:webHidden/>
              </w:rPr>
              <w:instrText xml:space="preserve"> PAGEREF _Toc5701363 \h </w:instrText>
            </w:r>
            <w:r w:rsidR="00E5029C">
              <w:rPr>
                <w:noProof/>
                <w:webHidden/>
              </w:rPr>
            </w:r>
            <w:r w:rsidR="00E5029C">
              <w:rPr>
                <w:noProof/>
                <w:webHidden/>
              </w:rPr>
              <w:fldChar w:fldCharType="separate"/>
            </w:r>
            <w:r w:rsidR="00A90C47">
              <w:rPr>
                <w:noProof/>
                <w:webHidden/>
              </w:rPr>
              <w:t>3</w:t>
            </w:r>
            <w:r w:rsidR="00E5029C">
              <w:rPr>
                <w:noProof/>
                <w:webHidden/>
              </w:rPr>
              <w:fldChar w:fldCharType="end"/>
            </w:r>
          </w:hyperlink>
        </w:p>
        <w:p w14:paraId="78E54B52" w14:textId="0B103F30" w:rsidR="00E5029C" w:rsidRDefault="00A90C47">
          <w:pPr>
            <w:pStyle w:val="Obsah2"/>
            <w:rPr>
              <w:rFonts w:asciiTheme="minorHAnsi" w:eastAsiaTheme="minorEastAsia" w:hAnsiTheme="minorHAnsi"/>
              <w:caps w:val="0"/>
              <w:noProof/>
              <w:sz w:val="22"/>
              <w:szCs w:val="22"/>
              <w:lang w:eastAsia="cs-CZ"/>
            </w:rPr>
          </w:pPr>
          <w:hyperlink w:anchor="_Toc5701364" w:history="1">
            <w:r w:rsidR="00E5029C" w:rsidRPr="008D4CCD">
              <w:rPr>
                <w:rStyle w:val="Hypertextovodkaz"/>
                <w:noProof/>
              </w:rPr>
              <w:t>1.1</w:t>
            </w:r>
            <w:r w:rsidR="00E5029C">
              <w:rPr>
                <w:rFonts w:asciiTheme="minorHAnsi" w:eastAsiaTheme="minorEastAsia" w:hAnsiTheme="minorHAnsi"/>
                <w:caps w:val="0"/>
                <w:noProof/>
                <w:sz w:val="22"/>
                <w:szCs w:val="22"/>
                <w:lang w:eastAsia="cs-CZ"/>
              </w:rPr>
              <w:tab/>
            </w:r>
            <w:r w:rsidR="00E5029C" w:rsidRPr="008D4CCD">
              <w:rPr>
                <w:rStyle w:val="Hypertextovodkaz"/>
                <w:noProof/>
              </w:rPr>
              <w:t>Údaje o stavbě</w:t>
            </w:r>
            <w:r w:rsidR="00E5029C">
              <w:rPr>
                <w:noProof/>
                <w:webHidden/>
              </w:rPr>
              <w:tab/>
            </w:r>
            <w:r w:rsidR="00E5029C">
              <w:rPr>
                <w:noProof/>
                <w:webHidden/>
              </w:rPr>
              <w:fldChar w:fldCharType="begin"/>
            </w:r>
            <w:r w:rsidR="00E5029C">
              <w:rPr>
                <w:noProof/>
                <w:webHidden/>
              </w:rPr>
              <w:instrText xml:space="preserve"> PAGEREF _Toc5701364 \h </w:instrText>
            </w:r>
            <w:r w:rsidR="00E5029C">
              <w:rPr>
                <w:noProof/>
                <w:webHidden/>
              </w:rPr>
            </w:r>
            <w:r w:rsidR="00E5029C">
              <w:rPr>
                <w:noProof/>
                <w:webHidden/>
              </w:rPr>
              <w:fldChar w:fldCharType="separate"/>
            </w:r>
            <w:r>
              <w:rPr>
                <w:noProof/>
                <w:webHidden/>
              </w:rPr>
              <w:t>3</w:t>
            </w:r>
            <w:r w:rsidR="00E5029C">
              <w:rPr>
                <w:noProof/>
                <w:webHidden/>
              </w:rPr>
              <w:fldChar w:fldCharType="end"/>
            </w:r>
          </w:hyperlink>
        </w:p>
        <w:p w14:paraId="0F876EB2" w14:textId="45668346" w:rsidR="00E5029C" w:rsidRDefault="00A90C47">
          <w:pPr>
            <w:pStyle w:val="Obsah2"/>
            <w:rPr>
              <w:rFonts w:asciiTheme="minorHAnsi" w:eastAsiaTheme="minorEastAsia" w:hAnsiTheme="minorHAnsi"/>
              <w:caps w:val="0"/>
              <w:noProof/>
              <w:sz w:val="22"/>
              <w:szCs w:val="22"/>
              <w:lang w:eastAsia="cs-CZ"/>
            </w:rPr>
          </w:pPr>
          <w:hyperlink w:anchor="_Toc5701365" w:history="1">
            <w:r w:rsidR="00E5029C" w:rsidRPr="008D4CCD">
              <w:rPr>
                <w:rStyle w:val="Hypertextovodkaz"/>
                <w:noProof/>
              </w:rPr>
              <w:t>1.2</w:t>
            </w:r>
            <w:r w:rsidR="00E5029C">
              <w:rPr>
                <w:rFonts w:asciiTheme="minorHAnsi" w:eastAsiaTheme="minorEastAsia" w:hAnsiTheme="minorHAnsi"/>
                <w:caps w:val="0"/>
                <w:noProof/>
                <w:sz w:val="22"/>
                <w:szCs w:val="22"/>
                <w:lang w:eastAsia="cs-CZ"/>
              </w:rPr>
              <w:tab/>
            </w:r>
            <w:r w:rsidR="00E5029C" w:rsidRPr="008D4CCD">
              <w:rPr>
                <w:rStyle w:val="Hypertextovodkaz"/>
                <w:noProof/>
              </w:rPr>
              <w:t>Údaje o stavebníkovi</w:t>
            </w:r>
            <w:r w:rsidR="00E5029C">
              <w:rPr>
                <w:noProof/>
                <w:webHidden/>
              </w:rPr>
              <w:tab/>
            </w:r>
            <w:r w:rsidR="00E5029C">
              <w:rPr>
                <w:noProof/>
                <w:webHidden/>
              </w:rPr>
              <w:fldChar w:fldCharType="begin"/>
            </w:r>
            <w:r w:rsidR="00E5029C">
              <w:rPr>
                <w:noProof/>
                <w:webHidden/>
              </w:rPr>
              <w:instrText xml:space="preserve"> PAGEREF _Toc5701365 \h </w:instrText>
            </w:r>
            <w:r w:rsidR="00E5029C">
              <w:rPr>
                <w:noProof/>
                <w:webHidden/>
              </w:rPr>
            </w:r>
            <w:r w:rsidR="00E5029C">
              <w:rPr>
                <w:noProof/>
                <w:webHidden/>
              </w:rPr>
              <w:fldChar w:fldCharType="separate"/>
            </w:r>
            <w:r>
              <w:rPr>
                <w:noProof/>
                <w:webHidden/>
              </w:rPr>
              <w:t>3</w:t>
            </w:r>
            <w:r w:rsidR="00E5029C">
              <w:rPr>
                <w:noProof/>
                <w:webHidden/>
              </w:rPr>
              <w:fldChar w:fldCharType="end"/>
            </w:r>
          </w:hyperlink>
        </w:p>
        <w:p w14:paraId="59AE5756" w14:textId="67E7A95B" w:rsidR="00E5029C" w:rsidRDefault="00A90C47">
          <w:pPr>
            <w:pStyle w:val="Obsah2"/>
            <w:rPr>
              <w:rFonts w:asciiTheme="minorHAnsi" w:eastAsiaTheme="minorEastAsia" w:hAnsiTheme="minorHAnsi"/>
              <w:caps w:val="0"/>
              <w:noProof/>
              <w:sz w:val="22"/>
              <w:szCs w:val="22"/>
              <w:lang w:eastAsia="cs-CZ"/>
            </w:rPr>
          </w:pPr>
          <w:hyperlink w:anchor="_Toc5701366" w:history="1">
            <w:r w:rsidR="00E5029C" w:rsidRPr="008D4CCD">
              <w:rPr>
                <w:rStyle w:val="Hypertextovodkaz"/>
                <w:noProof/>
              </w:rPr>
              <w:t>1.3</w:t>
            </w:r>
            <w:r w:rsidR="00E5029C">
              <w:rPr>
                <w:rFonts w:asciiTheme="minorHAnsi" w:eastAsiaTheme="minorEastAsia" w:hAnsiTheme="minorHAnsi"/>
                <w:caps w:val="0"/>
                <w:noProof/>
                <w:sz w:val="22"/>
                <w:szCs w:val="22"/>
                <w:lang w:eastAsia="cs-CZ"/>
              </w:rPr>
              <w:tab/>
            </w:r>
            <w:r w:rsidR="00E5029C" w:rsidRPr="008D4CCD">
              <w:rPr>
                <w:rStyle w:val="Hypertextovodkaz"/>
                <w:noProof/>
              </w:rPr>
              <w:t>Údaje o zpracovateli dokumentace</w:t>
            </w:r>
            <w:r w:rsidR="00E5029C">
              <w:rPr>
                <w:noProof/>
                <w:webHidden/>
              </w:rPr>
              <w:tab/>
            </w:r>
            <w:r w:rsidR="00E5029C">
              <w:rPr>
                <w:noProof/>
                <w:webHidden/>
              </w:rPr>
              <w:fldChar w:fldCharType="begin"/>
            </w:r>
            <w:r w:rsidR="00E5029C">
              <w:rPr>
                <w:noProof/>
                <w:webHidden/>
              </w:rPr>
              <w:instrText xml:space="preserve"> PAGEREF _Toc5701366 \h </w:instrText>
            </w:r>
            <w:r w:rsidR="00E5029C">
              <w:rPr>
                <w:noProof/>
                <w:webHidden/>
              </w:rPr>
            </w:r>
            <w:r w:rsidR="00E5029C">
              <w:rPr>
                <w:noProof/>
                <w:webHidden/>
              </w:rPr>
              <w:fldChar w:fldCharType="separate"/>
            </w:r>
            <w:r>
              <w:rPr>
                <w:noProof/>
                <w:webHidden/>
              </w:rPr>
              <w:t>3</w:t>
            </w:r>
            <w:r w:rsidR="00E5029C">
              <w:rPr>
                <w:noProof/>
                <w:webHidden/>
              </w:rPr>
              <w:fldChar w:fldCharType="end"/>
            </w:r>
          </w:hyperlink>
        </w:p>
        <w:p w14:paraId="105972AF" w14:textId="747A9FFB" w:rsidR="00E5029C" w:rsidRDefault="00A90C47">
          <w:pPr>
            <w:pStyle w:val="Obsah1"/>
            <w:rPr>
              <w:rFonts w:asciiTheme="minorHAnsi" w:eastAsiaTheme="minorEastAsia" w:hAnsiTheme="minorHAnsi"/>
              <w:b w:val="0"/>
              <w:caps w:val="0"/>
              <w:noProof/>
              <w:sz w:val="22"/>
              <w:szCs w:val="22"/>
              <w:lang w:eastAsia="cs-CZ"/>
            </w:rPr>
          </w:pPr>
          <w:hyperlink w:anchor="_Toc5701367" w:history="1">
            <w:r w:rsidR="00E5029C" w:rsidRPr="008D4CCD">
              <w:rPr>
                <w:rStyle w:val="Hypertextovodkaz"/>
                <w:noProof/>
              </w:rPr>
              <w:t>2</w:t>
            </w:r>
            <w:r w:rsidR="00E5029C">
              <w:rPr>
                <w:rFonts w:asciiTheme="minorHAnsi" w:eastAsiaTheme="minorEastAsia" w:hAnsiTheme="minorHAnsi"/>
                <w:b w:val="0"/>
                <w:caps w:val="0"/>
                <w:noProof/>
                <w:sz w:val="22"/>
                <w:szCs w:val="22"/>
                <w:lang w:eastAsia="cs-CZ"/>
              </w:rPr>
              <w:tab/>
            </w:r>
            <w:r w:rsidR="00E5029C" w:rsidRPr="008D4CCD">
              <w:rPr>
                <w:rStyle w:val="Hypertextovodkaz"/>
                <w:noProof/>
              </w:rPr>
              <w:t>Stručný technický popis se zdůvodněním navrženého řešení</w:t>
            </w:r>
            <w:r w:rsidR="00E5029C">
              <w:rPr>
                <w:noProof/>
                <w:webHidden/>
              </w:rPr>
              <w:tab/>
            </w:r>
            <w:r w:rsidR="00E5029C">
              <w:rPr>
                <w:noProof/>
                <w:webHidden/>
              </w:rPr>
              <w:fldChar w:fldCharType="begin"/>
            </w:r>
            <w:r w:rsidR="00E5029C">
              <w:rPr>
                <w:noProof/>
                <w:webHidden/>
              </w:rPr>
              <w:instrText xml:space="preserve"> PAGEREF _Toc5701367 \h </w:instrText>
            </w:r>
            <w:r w:rsidR="00E5029C">
              <w:rPr>
                <w:noProof/>
                <w:webHidden/>
              </w:rPr>
            </w:r>
            <w:r w:rsidR="00E5029C">
              <w:rPr>
                <w:noProof/>
                <w:webHidden/>
              </w:rPr>
              <w:fldChar w:fldCharType="separate"/>
            </w:r>
            <w:r>
              <w:rPr>
                <w:noProof/>
                <w:webHidden/>
              </w:rPr>
              <w:t>4</w:t>
            </w:r>
            <w:r w:rsidR="00E5029C">
              <w:rPr>
                <w:noProof/>
                <w:webHidden/>
              </w:rPr>
              <w:fldChar w:fldCharType="end"/>
            </w:r>
          </w:hyperlink>
        </w:p>
        <w:p w14:paraId="52916164" w14:textId="2A6309FF" w:rsidR="00E5029C" w:rsidRDefault="00A90C47">
          <w:pPr>
            <w:pStyle w:val="Obsah2"/>
            <w:rPr>
              <w:rFonts w:asciiTheme="minorHAnsi" w:eastAsiaTheme="minorEastAsia" w:hAnsiTheme="minorHAnsi"/>
              <w:caps w:val="0"/>
              <w:noProof/>
              <w:sz w:val="22"/>
              <w:szCs w:val="22"/>
              <w:lang w:eastAsia="cs-CZ"/>
            </w:rPr>
          </w:pPr>
          <w:hyperlink w:anchor="_Toc5701368" w:history="1">
            <w:r w:rsidR="00E5029C" w:rsidRPr="008D4CCD">
              <w:rPr>
                <w:rStyle w:val="Hypertextovodkaz"/>
                <w:noProof/>
                <w:lang w:eastAsia="sv-SE"/>
              </w:rPr>
              <w:t>2.1</w:t>
            </w:r>
            <w:r w:rsidR="00E5029C">
              <w:rPr>
                <w:rFonts w:asciiTheme="minorHAnsi" w:eastAsiaTheme="minorEastAsia" w:hAnsiTheme="minorHAnsi"/>
                <w:caps w:val="0"/>
                <w:noProof/>
                <w:sz w:val="22"/>
                <w:szCs w:val="22"/>
                <w:lang w:eastAsia="cs-CZ"/>
              </w:rPr>
              <w:tab/>
            </w:r>
            <w:r w:rsidR="00E5029C" w:rsidRPr="008D4CCD">
              <w:rPr>
                <w:rStyle w:val="Hypertextovodkaz"/>
                <w:noProof/>
                <w:lang w:eastAsia="sv-SE"/>
              </w:rPr>
              <w:t>Geodetické zaměření</w:t>
            </w:r>
            <w:bookmarkStart w:id="1" w:name="_GoBack"/>
            <w:bookmarkEnd w:id="1"/>
            <w:r w:rsidR="00E5029C">
              <w:rPr>
                <w:noProof/>
                <w:webHidden/>
              </w:rPr>
              <w:tab/>
            </w:r>
            <w:r w:rsidR="00E5029C">
              <w:rPr>
                <w:noProof/>
                <w:webHidden/>
              </w:rPr>
              <w:fldChar w:fldCharType="begin"/>
            </w:r>
            <w:r w:rsidR="00E5029C">
              <w:rPr>
                <w:noProof/>
                <w:webHidden/>
              </w:rPr>
              <w:instrText xml:space="preserve"> PAGEREF _Toc5701368 \h </w:instrText>
            </w:r>
            <w:r w:rsidR="00E5029C">
              <w:rPr>
                <w:noProof/>
                <w:webHidden/>
              </w:rPr>
            </w:r>
            <w:r w:rsidR="00E5029C">
              <w:rPr>
                <w:noProof/>
                <w:webHidden/>
              </w:rPr>
              <w:fldChar w:fldCharType="separate"/>
            </w:r>
            <w:r>
              <w:rPr>
                <w:noProof/>
                <w:webHidden/>
              </w:rPr>
              <w:t>4</w:t>
            </w:r>
            <w:r w:rsidR="00E5029C">
              <w:rPr>
                <w:noProof/>
                <w:webHidden/>
              </w:rPr>
              <w:fldChar w:fldCharType="end"/>
            </w:r>
          </w:hyperlink>
        </w:p>
        <w:p w14:paraId="2E520D8D" w14:textId="00757147" w:rsidR="00E5029C" w:rsidRDefault="00A90C47">
          <w:pPr>
            <w:pStyle w:val="Obsah2"/>
            <w:rPr>
              <w:rFonts w:asciiTheme="minorHAnsi" w:eastAsiaTheme="minorEastAsia" w:hAnsiTheme="minorHAnsi"/>
              <w:caps w:val="0"/>
              <w:noProof/>
              <w:sz w:val="22"/>
              <w:szCs w:val="22"/>
              <w:lang w:eastAsia="cs-CZ"/>
            </w:rPr>
          </w:pPr>
          <w:hyperlink w:anchor="_Toc5701369" w:history="1">
            <w:r w:rsidR="00E5029C" w:rsidRPr="008D4CCD">
              <w:rPr>
                <w:rStyle w:val="Hypertextovodkaz"/>
                <w:noProof/>
                <w:lang w:eastAsia="sv-SE"/>
              </w:rPr>
              <w:t>2.2</w:t>
            </w:r>
            <w:r w:rsidR="00E5029C">
              <w:rPr>
                <w:rFonts w:asciiTheme="minorHAnsi" w:eastAsiaTheme="minorEastAsia" w:hAnsiTheme="minorHAnsi"/>
                <w:caps w:val="0"/>
                <w:noProof/>
                <w:sz w:val="22"/>
                <w:szCs w:val="22"/>
                <w:lang w:eastAsia="cs-CZ"/>
              </w:rPr>
              <w:tab/>
            </w:r>
            <w:r w:rsidR="00E5029C" w:rsidRPr="008D4CCD">
              <w:rPr>
                <w:rStyle w:val="Hypertextovodkaz"/>
                <w:noProof/>
                <w:lang w:eastAsia="sv-SE"/>
              </w:rPr>
              <w:t>Zajištění vytyčení inženýrských sítí</w:t>
            </w:r>
            <w:r w:rsidR="00E5029C">
              <w:rPr>
                <w:noProof/>
                <w:webHidden/>
              </w:rPr>
              <w:tab/>
            </w:r>
            <w:r w:rsidR="00E5029C">
              <w:rPr>
                <w:noProof/>
                <w:webHidden/>
              </w:rPr>
              <w:fldChar w:fldCharType="begin"/>
            </w:r>
            <w:r w:rsidR="00E5029C">
              <w:rPr>
                <w:noProof/>
                <w:webHidden/>
              </w:rPr>
              <w:instrText xml:space="preserve"> PAGEREF _Toc5701369 \h </w:instrText>
            </w:r>
            <w:r w:rsidR="00E5029C">
              <w:rPr>
                <w:noProof/>
                <w:webHidden/>
              </w:rPr>
            </w:r>
            <w:r w:rsidR="00E5029C">
              <w:rPr>
                <w:noProof/>
                <w:webHidden/>
              </w:rPr>
              <w:fldChar w:fldCharType="separate"/>
            </w:r>
            <w:r>
              <w:rPr>
                <w:noProof/>
                <w:webHidden/>
              </w:rPr>
              <w:t>5</w:t>
            </w:r>
            <w:r w:rsidR="00E5029C">
              <w:rPr>
                <w:noProof/>
                <w:webHidden/>
              </w:rPr>
              <w:fldChar w:fldCharType="end"/>
            </w:r>
          </w:hyperlink>
        </w:p>
        <w:p w14:paraId="1CDE93FF" w14:textId="3739D2A3" w:rsidR="00E5029C" w:rsidRDefault="00A90C47">
          <w:pPr>
            <w:pStyle w:val="Obsah2"/>
            <w:rPr>
              <w:rFonts w:asciiTheme="minorHAnsi" w:eastAsiaTheme="minorEastAsia" w:hAnsiTheme="minorHAnsi"/>
              <w:caps w:val="0"/>
              <w:noProof/>
              <w:sz w:val="22"/>
              <w:szCs w:val="22"/>
              <w:lang w:eastAsia="cs-CZ"/>
            </w:rPr>
          </w:pPr>
          <w:hyperlink w:anchor="_Toc5701370" w:history="1">
            <w:r w:rsidR="00E5029C" w:rsidRPr="008D4CCD">
              <w:rPr>
                <w:rStyle w:val="Hypertextovodkaz"/>
                <w:noProof/>
                <w:lang w:eastAsia="sv-SE"/>
              </w:rPr>
              <w:t>2.3</w:t>
            </w:r>
            <w:r w:rsidR="00E5029C">
              <w:rPr>
                <w:rFonts w:asciiTheme="minorHAnsi" w:eastAsiaTheme="minorEastAsia" w:hAnsiTheme="minorHAnsi"/>
                <w:caps w:val="0"/>
                <w:noProof/>
                <w:sz w:val="22"/>
                <w:szCs w:val="22"/>
                <w:lang w:eastAsia="cs-CZ"/>
              </w:rPr>
              <w:tab/>
            </w:r>
            <w:r w:rsidR="00E5029C" w:rsidRPr="008D4CCD">
              <w:rPr>
                <w:rStyle w:val="Hypertextovodkaz"/>
                <w:noProof/>
                <w:lang w:eastAsia="sv-SE"/>
              </w:rPr>
              <w:t>Pomocné práce zajišťující nebo zřizující ochranu inženýrských sítí</w:t>
            </w:r>
            <w:r w:rsidR="00E5029C">
              <w:rPr>
                <w:noProof/>
                <w:webHidden/>
              </w:rPr>
              <w:tab/>
            </w:r>
            <w:r w:rsidR="00E5029C">
              <w:rPr>
                <w:noProof/>
                <w:webHidden/>
              </w:rPr>
              <w:fldChar w:fldCharType="begin"/>
            </w:r>
            <w:r w:rsidR="00E5029C">
              <w:rPr>
                <w:noProof/>
                <w:webHidden/>
              </w:rPr>
              <w:instrText xml:space="preserve"> PAGEREF _Toc5701370 \h </w:instrText>
            </w:r>
            <w:r w:rsidR="00E5029C">
              <w:rPr>
                <w:noProof/>
                <w:webHidden/>
              </w:rPr>
            </w:r>
            <w:r w:rsidR="00E5029C">
              <w:rPr>
                <w:noProof/>
                <w:webHidden/>
              </w:rPr>
              <w:fldChar w:fldCharType="separate"/>
            </w:r>
            <w:r>
              <w:rPr>
                <w:noProof/>
                <w:webHidden/>
              </w:rPr>
              <w:t>5</w:t>
            </w:r>
            <w:r w:rsidR="00E5029C">
              <w:rPr>
                <w:noProof/>
                <w:webHidden/>
              </w:rPr>
              <w:fldChar w:fldCharType="end"/>
            </w:r>
          </w:hyperlink>
        </w:p>
        <w:p w14:paraId="21E052D7" w14:textId="08768DE1" w:rsidR="00E5029C" w:rsidRDefault="00A90C47">
          <w:pPr>
            <w:pStyle w:val="Obsah2"/>
            <w:rPr>
              <w:rFonts w:asciiTheme="minorHAnsi" w:eastAsiaTheme="minorEastAsia" w:hAnsiTheme="minorHAnsi"/>
              <w:caps w:val="0"/>
              <w:noProof/>
              <w:sz w:val="22"/>
              <w:szCs w:val="22"/>
              <w:lang w:eastAsia="cs-CZ"/>
            </w:rPr>
          </w:pPr>
          <w:hyperlink w:anchor="_Toc5701371" w:history="1">
            <w:r w:rsidR="00E5029C" w:rsidRPr="008D4CCD">
              <w:rPr>
                <w:rStyle w:val="Hypertextovodkaz"/>
                <w:noProof/>
                <w:lang w:eastAsia="sv-SE"/>
              </w:rPr>
              <w:t>2.4</w:t>
            </w:r>
            <w:r w:rsidR="00E5029C">
              <w:rPr>
                <w:rFonts w:asciiTheme="minorHAnsi" w:eastAsiaTheme="minorEastAsia" w:hAnsiTheme="minorHAnsi"/>
                <w:caps w:val="0"/>
                <w:noProof/>
                <w:sz w:val="22"/>
                <w:szCs w:val="22"/>
                <w:lang w:eastAsia="cs-CZ"/>
              </w:rPr>
              <w:tab/>
            </w:r>
            <w:r w:rsidR="00E5029C" w:rsidRPr="008D4CCD">
              <w:rPr>
                <w:rStyle w:val="Hypertextovodkaz"/>
                <w:noProof/>
                <w:lang w:eastAsia="sv-SE"/>
              </w:rPr>
              <w:t>Ochrana dřevin</w:t>
            </w:r>
            <w:r w:rsidR="00E5029C">
              <w:rPr>
                <w:noProof/>
                <w:webHidden/>
              </w:rPr>
              <w:tab/>
            </w:r>
            <w:r w:rsidR="00E5029C">
              <w:rPr>
                <w:noProof/>
                <w:webHidden/>
              </w:rPr>
              <w:fldChar w:fldCharType="begin"/>
            </w:r>
            <w:r w:rsidR="00E5029C">
              <w:rPr>
                <w:noProof/>
                <w:webHidden/>
              </w:rPr>
              <w:instrText xml:space="preserve"> PAGEREF _Toc5701371 \h </w:instrText>
            </w:r>
            <w:r w:rsidR="00E5029C">
              <w:rPr>
                <w:noProof/>
                <w:webHidden/>
              </w:rPr>
            </w:r>
            <w:r w:rsidR="00E5029C">
              <w:rPr>
                <w:noProof/>
                <w:webHidden/>
              </w:rPr>
              <w:fldChar w:fldCharType="separate"/>
            </w:r>
            <w:r>
              <w:rPr>
                <w:noProof/>
                <w:webHidden/>
              </w:rPr>
              <w:t>7</w:t>
            </w:r>
            <w:r w:rsidR="00E5029C">
              <w:rPr>
                <w:noProof/>
                <w:webHidden/>
              </w:rPr>
              <w:fldChar w:fldCharType="end"/>
            </w:r>
          </w:hyperlink>
        </w:p>
        <w:p w14:paraId="35D6B43C" w14:textId="0A4D6D1A" w:rsidR="00E5029C" w:rsidRDefault="00A90C47">
          <w:pPr>
            <w:pStyle w:val="Obsah2"/>
            <w:rPr>
              <w:rFonts w:asciiTheme="minorHAnsi" w:eastAsiaTheme="minorEastAsia" w:hAnsiTheme="minorHAnsi"/>
              <w:caps w:val="0"/>
              <w:noProof/>
              <w:sz w:val="22"/>
              <w:szCs w:val="22"/>
              <w:lang w:eastAsia="cs-CZ"/>
            </w:rPr>
          </w:pPr>
          <w:hyperlink w:anchor="_Toc5701372" w:history="1">
            <w:r w:rsidR="00E5029C" w:rsidRPr="008D4CCD">
              <w:rPr>
                <w:rStyle w:val="Hypertextovodkaz"/>
                <w:noProof/>
                <w:lang w:eastAsia="sv-SE"/>
              </w:rPr>
              <w:t>2.5</w:t>
            </w:r>
            <w:r w:rsidR="00E5029C">
              <w:rPr>
                <w:rFonts w:asciiTheme="minorHAnsi" w:eastAsiaTheme="minorEastAsia" w:hAnsiTheme="minorHAnsi"/>
                <w:caps w:val="0"/>
                <w:noProof/>
                <w:sz w:val="22"/>
                <w:szCs w:val="22"/>
                <w:lang w:eastAsia="cs-CZ"/>
              </w:rPr>
              <w:tab/>
            </w:r>
            <w:r w:rsidR="00E5029C" w:rsidRPr="008D4CCD">
              <w:rPr>
                <w:rStyle w:val="Hypertextovodkaz"/>
                <w:noProof/>
                <w:lang w:eastAsia="sv-SE"/>
              </w:rPr>
              <w:t>Ochrana či zrušení bodů bodového pole</w:t>
            </w:r>
            <w:r w:rsidR="00E5029C">
              <w:rPr>
                <w:noProof/>
                <w:webHidden/>
              </w:rPr>
              <w:tab/>
            </w:r>
            <w:r w:rsidR="00E5029C">
              <w:rPr>
                <w:noProof/>
                <w:webHidden/>
              </w:rPr>
              <w:fldChar w:fldCharType="begin"/>
            </w:r>
            <w:r w:rsidR="00E5029C">
              <w:rPr>
                <w:noProof/>
                <w:webHidden/>
              </w:rPr>
              <w:instrText xml:space="preserve"> PAGEREF _Toc5701372 \h </w:instrText>
            </w:r>
            <w:r w:rsidR="00E5029C">
              <w:rPr>
                <w:noProof/>
                <w:webHidden/>
              </w:rPr>
            </w:r>
            <w:r w:rsidR="00E5029C">
              <w:rPr>
                <w:noProof/>
                <w:webHidden/>
              </w:rPr>
              <w:fldChar w:fldCharType="separate"/>
            </w:r>
            <w:r>
              <w:rPr>
                <w:noProof/>
                <w:webHidden/>
              </w:rPr>
              <w:t>8</w:t>
            </w:r>
            <w:r w:rsidR="00E5029C">
              <w:rPr>
                <w:noProof/>
                <w:webHidden/>
              </w:rPr>
              <w:fldChar w:fldCharType="end"/>
            </w:r>
          </w:hyperlink>
        </w:p>
        <w:p w14:paraId="08CD2922" w14:textId="590AFC49" w:rsidR="00E5029C" w:rsidRDefault="00A90C47">
          <w:pPr>
            <w:pStyle w:val="Obsah2"/>
            <w:rPr>
              <w:rFonts w:asciiTheme="minorHAnsi" w:eastAsiaTheme="minorEastAsia" w:hAnsiTheme="minorHAnsi"/>
              <w:caps w:val="0"/>
              <w:noProof/>
              <w:sz w:val="22"/>
              <w:szCs w:val="22"/>
              <w:lang w:eastAsia="cs-CZ"/>
            </w:rPr>
          </w:pPr>
          <w:hyperlink w:anchor="_Toc5701373" w:history="1">
            <w:r w:rsidR="00E5029C" w:rsidRPr="008D4CCD">
              <w:rPr>
                <w:rStyle w:val="Hypertextovodkaz"/>
                <w:noProof/>
                <w:lang w:eastAsia="sv-SE"/>
              </w:rPr>
              <w:t>2.6</w:t>
            </w:r>
            <w:r w:rsidR="00E5029C">
              <w:rPr>
                <w:rFonts w:asciiTheme="minorHAnsi" w:eastAsiaTheme="minorEastAsia" w:hAnsiTheme="minorHAnsi"/>
                <w:caps w:val="0"/>
                <w:noProof/>
                <w:sz w:val="22"/>
                <w:szCs w:val="22"/>
                <w:lang w:eastAsia="cs-CZ"/>
              </w:rPr>
              <w:tab/>
            </w:r>
            <w:r w:rsidR="00E5029C" w:rsidRPr="008D4CCD">
              <w:rPr>
                <w:rStyle w:val="Hypertextovodkaz"/>
                <w:noProof/>
                <w:lang w:eastAsia="sv-SE"/>
              </w:rPr>
              <w:t>Zařízení staveniště</w:t>
            </w:r>
            <w:r w:rsidR="00E5029C">
              <w:rPr>
                <w:noProof/>
                <w:webHidden/>
              </w:rPr>
              <w:tab/>
            </w:r>
            <w:r w:rsidR="00E5029C">
              <w:rPr>
                <w:noProof/>
                <w:webHidden/>
              </w:rPr>
              <w:fldChar w:fldCharType="begin"/>
            </w:r>
            <w:r w:rsidR="00E5029C">
              <w:rPr>
                <w:noProof/>
                <w:webHidden/>
              </w:rPr>
              <w:instrText xml:space="preserve"> PAGEREF _Toc5701373 \h </w:instrText>
            </w:r>
            <w:r w:rsidR="00E5029C">
              <w:rPr>
                <w:noProof/>
                <w:webHidden/>
              </w:rPr>
            </w:r>
            <w:r w:rsidR="00E5029C">
              <w:rPr>
                <w:noProof/>
                <w:webHidden/>
              </w:rPr>
              <w:fldChar w:fldCharType="separate"/>
            </w:r>
            <w:r>
              <w:rPr>
                <w:noProof/>
                <w:webHidden/>
              </w:rPr>
              <w:t>9</w:t>
            </w:r>
            <w:r w:rsidR="00E5029C">
              <w:rPr>
                <w:noProof/>
                <w:webHidden/>
              </w:rPr>
              <w:fldChar w:fldCharType="end"/>
            </w:r>
          </w:hyperlink>
        </w:p>
        <w:p w14:paraId="41AFADD5" w14:textId="07DA679F" w:rsidR="00E5029C" w:rsidRDefault="00A90C47">
          <w:pPr>
            <w:pStyle w:val="Obsah2"/>
            <w:rPr>
              <w:rFonts w:asciiTheme="minorHAnsi" w:eastAsiaTheme="minorEastAsia" w:hAnsiTheme="minorHAnsi"/>
              <w:caps w:val="0"/>
              <w:noProof/>
              <w:sz w:val="22"/>
              <w:szCs w:val="22"/>
              <w:lang w:eastAsia="cs-CZ"/>
            </w:rPr>
          </w:pPr>
          <w:hyperlink w:anchor="_Toc5701374" w:history="1">
            <w:r w:rsidR="00E5029C" w:rsidRPr="008D4CCD">
              <w:rPr>
                <w:rStyle w:val="Hypertextovodkaz"/>
                <w:noProof/>
                <w:lang w:eastAsia="sv-SE"/>
              </w:rPr>
              <w:t>2.7</w:t>
            </w:r>
            <w:r w:rsidR="00E5029C">
              <w:rPr>
                <w:rFonts w:asciiTheme="minorHAnsi" w:eastAsiaTheme="minorEastAsia" w:hAnsiTheme="minorHAnsi"/>
                <w:caps w:val="0"/>
                <w:noProof/>
                <w:sz w:val="22"/>
                <w:szCs w:val="22"/>
                <w:lang w:eastAsia="cs-CZ"/>
              </w:rPr>
              <w:tab/>
            </w:r>
            <w:r w:rsidR="00E5029C" w:rsidRPr="008D4CCD">
              <w:rPr>
                <w:rStyle w:val="Hypertextovodkaz"/>
                <w:noProof/>
                <w:lang w:eastAsia="sv-SE"/>
              </w:rPr>
              <w:t>Pasportizace přístupových komunikací a objektů</w:t>
            </w:r>
            <w:r w:rsidR="00E5029C">
              <w:rPr>
                <w:noProof/>
                <w:webHidden/>
              </w:rPr>
              <w:tab/>
            </w:r>
            <w:r w:rsidR="00E5029C">
              <w:rPr>
                <w:noProof/>
                <w:webHidden/>
              </w:rPr>
              <w:fldChar w:fldCharType="begin"/>
            </w:r>
            <w:r w:rsidR="00E5029C">
              <w:rPr>
                <w:noProof/>
                <w:webHidden/>
              </w:rPr>
              <w:instrText xml:space="preserve"> PAGEREF _Toc5701374 \h </w:instrText>
            </w:r>
            <w:r w:rsidR="00E5029C">
              <w:rPr>
                <w:noProof/>
                <w:webHidden/>
              </w:rPr>
            </w:r>
            <w:r w:rsidR="00E5029C">
              <w:rPr>
                <w:noProof/>
                <w:webHidden/>
              </w:rPr>
              <w:fldChar w:fldCharType="separate"/>
            </w:r>
            <w:r>
              <w:rPr>
                <w:noProof/>
                <w:webHidden/>
              </w:rPr>
              <w:t>10</w:t>
            </w:r>
            <w:r w:rsidR="00E5029C">
              <w:rPr>
                <w:noProof/>
                <w:webHidden/>
              </w:rPr>
              <w:fldChar w:fldCharType="end"/>
            </w:r>
          </w:hyperlink>
        </w:p>
        <w:p w14:paraId="0BAC8BDD" w14:textId="4F63BD3B" w:rsidR="00E5029C" w:rsidRDefault="00A90C47">
          <w:pPr>
            <w:pStyle w:val="Obsah1"/>
            <w:rPr>
              <w:rFonts w:asciiTheme="minorHAnsi" w:eastAsiaTheme="minorEastAsia" w:hAnsiTheme="minorHAnsi"/>
              <w:b w:val="0"/>
              <w:caps w:val="0"/>
              <w:noProof/>
              <w:sz w:val="22"/>
              <w:szCs w:val="22"/>
              <w:lang w:eastAsia="cs-CZ"/>
            </w:rPr>
          </w:pPr>
          <w:hyperlink w:anchor="_Toc5701375" w:history="1">
            <w:r w:rsidR="00E5029C" w:rsidRPr="008D4CCD">
              <w:rPr>
                <w:rStyle w:val="Hypertextovodkaz"/>
                <w:noProof/>
              </w:rPr>
              <w:t>3</w:t>
            </w:r>
            <w:r w:rsidR="00E5029C">
              <w:rPr>
                <w:rFonts w:asciiTheme="minorHAnsi" w:eastAsiaTheme="minorEastAsia" w:hAnsiTheme="minorHAnsi"/>
                <w:b w:val="0"/>
                <w:caps w:val="0"/>
                <w:noProof/>
                <w:sz w:val="22"/>
                <w:szCs w:val="22"/>
                <w:lang w:eastAsia="cs-CZ"/>
              </w:rPr>
              <w:tab/>
            </w:r>
            <w:r w:rsidR="00E5029C" w:rsidRPr="008D4CCD">
              <w:rPr>
                <w:rStyle w:val="Hypertextovodkaz"/>
                <w:noProof/>
              </w:rPr>
              <w:t>Vyhodnocení průzkumů a podkladů, vč. jejich užití v dokumentaci</w:t>
            </w:r>
            <w:r w:rsidR="00E5029C">
              <w:rPr>
                <w:noProof/>
                <w:webHidden/>
              </w:rPr>
              <w:tab/>
            </w:r>
            <w:r w:rsidR="00E5029C">
              <w:rPr>
                <w:noProof/>
                <w:webHidden/>
              </w:rPr>
              <w:fldChar w:fldCharType="begin"/>
            </w:r>
            <w:r w:rsidR="00E5029C">
              <w:rPr>
                <w:noProof/>
                <w:webHidden/>
              </w:rPr>
              <w:instrText xml:space="preserve"> PAGEREF _Toc5701375 \h </w:instrText>
            </w:r>
            <w:r w:rsidR="00E5029C">
              <w:rPr>
                <w:noProof/>
                <w:webHidden/>
              </w:rPr>
            </w:r>
            <w:r w:rsidR="00E5029C">
              <w:rPr>
                <w:noProof/>
                <w:webHidden/>
              </w:rPr>
              <w:fldChar w:fldCharType="separate"/>
            </w:r>
            <w:r>
              <w:rPr>
                <w:noProof/>
                <w:webHidden/>
              </w:rPr>
              <w:t>10</w:t>
            </w:r>
            <w:r w:rsidR="00E5029C">
              <w:rPr>
                <w:noProof/>
                <w:webHidden/>
              </w:rPr>
              <w:fldChar w:fldCharType="end"/>
            </w:r>
          </w:hyperlink>
        </w:p>
        <w:p w14:paraId="757E5BB3" w14:textId="453A3A0F" w:rsidR="00E5029C" w:rsidRDefault="00A90C47">
          <w:pPr>
            <w:pStyle w:val="Obsah1"/>
            <w:rPr>
              <w:rFonts w:asciiTheme="minorHAnsi" w:eastAsiaTheme="minorEastAsia" w:hAnsiTheme="minorHAnsi"/>
              <w:b w:val="0"/>
              <w:caps w:val="0"/>
              <w:noProof/>
              <w:sz w:val="22"/>
              <w:szCs w:val="22"/>
              <w:lang w:eastAsia="cs-CZ"/>
            </w:rPr>
          </w:pPr>
          <w:hyperlink w:anchor="_Toc5701376" w:history="1">
            <w:r w:rsidR="00E5029C" w:rsidRPr="008D4CCD">
              <w:rPr>
                <w:rStyle w:val="Hypertextovodkaz"/>
                <w:noProof/>
              </w:rPr>
              <w:t>4</w:t>
            </w:r>
            <w:r w:rsidR="00E5029C">
              <w:rPr>
                <w:rFonts w:asciiTheme="minorHAnsi" w:eastAsiaTheme="minorEastAsia" w:hAnsiTheme="minorHAnsi"/>
                <w:b w:val="0"/>
                <w:caps w:val="0"/>
                <w:noProof/>
                <w:sz w:val="22"/>
                <w:szCs w:val="22"/>
                <w:lang w:eastAsia="cs-CZ"/>
              </w:rPr>
              <w:tab/>
            </w:r>
            <w:r w:rsidR="00E5029C" w:rsidRPr="008D4CCD">
              <w:rPr>
                <w:rStyle w:val="Hypertextovodkaz"/>
                <w:noProof/>
              </w:rPr>
              <w:t>Vztahy k ostatním objektům stavby</w:t>
            </w:r>
            <w:r w:rsidR="00E5029C">
              <w:rPr>
                <w:noProof/>
                <w:webHidden/>
              </w:rPr>
              <w:tab/>
            </w:r>
            <w:r w:rsidR="00E5029C">
              <w:rPr>
                <w:noProof/>
                <w:webHidden/>
              </w:rPr>
              <w:fldChar w:fldCharType="begin"/>
            </w:r>
            <w:r w:rsidR="00E5029C">
              <w:rPr>
                <w:noProof/>
                <w:webHidden/>
              </w:rPr>
              <w:instrText xml:space="preserve"> PAGEREF _Toc5701376 \h </w:instrText>
            </w:r>
            <w:r w:rsidR="00E5029C">
              <w:rPr>
                <w:noProof/>
                <w:webHidden/>
              </w:rPr>
            </w:r>
            <w:r w:rsidR="00E5029C">
              <w:rPr>
                <w:noProof/>
                <w:webHidden/>
              </w:rPr>
              <w:fldChar w:fldCharType="separate"/>
            </w:r>
            <w:r>
              <w:rPr>
                <w:noProof/>
                <w:webHidden/>
              </w:rPr>
              <w:t>11</w:t>
            </w:r>
            <w:r w:rsidR="00E5029C">
              <w:rPr>
                <w:noProof/>
                <w:webHidden/>
              </w:rPr>
              <w:fldChar w:fldCharType="end"/>
            </w:r>
          </w:hyperlink>
        </w:p>
        <w:p w14:paraId="0B90C7A2" w14:textId="3FD6DE05" w:rsidR="00E5029C" w:rsidRDefault="00A90C47" w:rsidP="00E5029C">
          <w:pPr>
            <w:pStyle w:val="Obsah1"/>
            <w:ind w:left="680" w:hanging="680"/>
            <w:rPr>
              <w:rFonts w:asciiTheme="minorHAnsi" w:eastAsiaTheme="minorEastAsia" w:hAnsiTheme="minorHAnsi"/>
              <w:b w:val="0"/>
              <w:caps w:val="0"/>
              <w:noProof/>
              <w:sz w:val="22"/>
              <w:szCs w:val="22"/>
              <w:lang w:eastAsia="cs-CZ"/>
            </w:rPr>
          </w:pPr>
          <w:hyperlink w:anchor="_Toc5701377" w:history="1">
            <w:r w:rsidR="00E5029C" w:rsidRPr="008D4CCD">
              <w:rPr>
                <w:rStyle w:val="Hypertextovodkaz"/>
                <w:noProof/>
              </w:rPr>
              <w:t>5</w:t>
            </w:r>
            <w:r w:rsidR="00E5029C">
              <w:rPr>
                <w:rFonts w:asciiTheme="minorHAnsi" w:eastAsiaTheme="minorEastAsia" w:hAnsiTheme="minorHAnsi"/>
                <w:b w:val="0"/>
                <w:caps w:val="0"/>
                <w:noProof/>
                <w:sz w:val="22"/>
                <w:szCs w:val="22"/>
                <w:lang w:eastAsia="cs-CZ"/>
              </w:rPr>
              <w:tab/>
            </w:r>
            <w:r w:rsidR="00E5029C" w:rsidRPr="008D4CCD">
              <w:rPr>
                <w:rStyle w:val="Hypertextovodkaz"/>
                <w:noProof/>
              </w:rPr>
              <w:t>Návrh dopravních značek, dopravního zařízení, světelných signálů, zařízení pro provozní informace a dopravní telematiku</w:t>
            </w:r>
            <w:r w:rsidR="00E5029C">
              <w:rPr>
                <w:noProof/>
                <w:webHidden/>
              </w:rPr>
              <w:tab/>
            </w:r>
            <w:r w:rsidR="00E5029C">
              <w:rPr>
                <w:noProof/>
                <w:webHidden/>
              </w:rPr>
              <w:fldChar w:fldCharType="begin"/>
            </w:r>
            <w:r w:rsidR="00E5029C">
              <w:rPr>
                <w:noProof/>
                <w:webHidden/>
              </w:rPr>
              <w:instrText xml:space="preserve"> PAGEREF _Toc5701377 \h </w:instrText>
            </w:r>
            <w:r w:rsidR="00E5029C">
              <w:rPr>
                <w:noProof/>
                <w:webHidden/>
              </w:rPr>
            </w:r>
            <w:r w:rsidR="00E5029C">
              <w:rPr>
                <w:noProof/>
                <w:webHidden/>
              </w:rPr>
              <w:fldChar w:fldCharType="separate"/>
            </w:r>
            <w:r>
              <w:rPr>
                <w:noProof/>
                <w:webHidden/>
              </w:rPr>
              <w:t>11</w:t>
            </w:r>
            <w:r w:rsidR="00E5029C">
              <w:rPr>
                <w:noProof/>
                <w:webHidden/>
              </w:rPr>
              <w:fldChar w:fldCharType="end"/>
            </w:r>
          </w:hyperlink>
        </w:p>
        <w:p w14:paraId="4C475104" w14:textId="383CB4FA" w:rsidR="00E5029C" w:rsidRDefault="00A90C47">
          <w:pPr>
            <w:pStyle w:val="Obsah1"/>
            <w:rPr>
              <w:rFonts w:asciiTheme="minorHAnsi" w:eastAsiaTheme="minorEastAsia" w:hAnsiTheme="minorHAnsi"/>
              <w:b w:val="0"/>
              <w:caps w:val="0"/>
              <w:noProof/>
              <w:sz w:val="22"/>
              <w:szCs w:val="22"/>
              <w:lang w:eastAsia="cs-CZ"/>
            </w:rPr>
          </w:pPr>
          <w:hyperlink w:anchor="_Toc5701378" w:history="1">
            <w:r w:rsidR="00E5029C" w:rsidRPr="008D4CCD">
              <w:rPr>
                <w:rStyle w:val="Hypertextovodkaz"/>
                <w:noProof/>
              </w:rPr>
              <w:t>6</w:t>
            </w:r>
            <w:r w:rsidR="00E5029C">
              <w:rPr>
                <w:rFonts w:asciiTheme="minorHAnsi" w:eastAsiaTheme="minorEastAsia" w:hAnsiTheme="minorHAnsi"/>
                <w:b w:val="0"/>
                <w:caps w:val="0"/>
                <w:noProof/>
                <w:sz w:val="22"/>
                <w:szCs w:val="22"/>
                <w:lang w:eastAsia="cs-CZ"/>
              </w:rPr>
              <w:tab/>
            </w:r>
            <w:r w:rsidR="00E5029C" w:rsidRPr="008D4CCD">
              <w:rPr>
                <w:rStyle w:val="Hypertextovodkaz"/>
                <w:noProof/>
              </w:rPr>
              <w:t>Zvláštní podmínky a požadavky na postup výstavby, případně údržbu</w:t>
            </w:r>
            <w:r w:rsidR="00E5029C">
              <w:rPr>
                <w:noProof/>
                <w:webHidden/>
              </w:rPr>
              <w:tab/>
            </w:r>
            <w:r w:rsidR="00C7296E">
              <w:rPr>
                <w:noProof/>
                <w:webHidden/>
              </w:rPr>
              <w:tab/>
            </w:r>
            <w:r w:rsidR="00C7296E">
              <w:rPr>
                <w:noProof/>
                <w:webHidden/>
              </w:rPr>
              <w:tab/>
            </w:r>
            <w:r w:rsidR="00C7296E">
              <w:rPr>
                <w:noProof/>
                <w:webHidden/>
              </w:rPr>
              <w:tab/>
            </w:r>
            <w:r w:rsidR="00E5029C">
              <w:rPr>
                <w:noProof/>
                <w:webHidden/>
              </w:rPr>
              <w:fldChar w:fldCharType="begin"/>
            </w:r>
            <w:r w:rsidR="00E5029C">
              <w:rPr>
                <w:noProof/>
                <w:webHidden/>
              </w:rPr>
              <w:instrText xml:space="preserve"> PAGEREF _Toc5701378 \h </w:instrText>
            </w:r>
            <w:r w:rsidR="00E5029C">
              <w:rPr>
                <w:noProof/>
                <w:webHidden/>
              </w:rPr>
            </w:r>
            <w:r w:rsidR="00E5029C">
              <w:rPr>
                <w:noProof/>
                <w:webHidden/>
              </w:rPr>
              <w:fldChar w:fldCharType="separate"/>
            </w:r>
            <w:r>
              <w:rPr>
                <w:noProof/>
                <w:webHidden/>
              </w:rPr>
              <w:t>11</w:t>
            </w:r>
            <w:r w:rsidR="00E5029C">
              <w:rPr>
                <w:noProof/>
                <w:webHidden/>
              </w:rPr>
              <w:fldChar w:fldCharType="end"/>
            </w:r>
          </w:hyperlink>
        </w:p>
        <w:p w14:paraId="352CBAA1" w14:textId="12F1B9D5" w:rsidR="005E2D56" w:rsidRPr="007919BE" w:rsidRDefault="005E2D56">
          <w:r w:rsidRPr="007919BE">
            <w:rPr>
              <w:b/>
              <w:bCs/>
            </w:rPr>
            <w:fldChar w:fldCharType="end"/>
          </w:r>
        </w:p>
      </w:sdtContent>
    </w:sdt>
    <w:p w14:paraId="10007D58" w14:textId="77777777" w:rsidR="00E24D80" w:rsidRDefault="00E24D80">
      <w:pPr>
        <w:jc w:val="left"/>
        <w:rPr>
          <w:rFonts w:asciiTheme="majorHAnsi" w:eastAsiaTheme="majorEastAsia" w:hAnsiTheme="majorHAnsi" w:cstheme="majorBidi"/>
          <w:b/>
          <w:caps/>
          <w:spacing w:val="-10"/>
          <w:kern w:val="28"/>
          <w:sz w:val="24"/>
          <w:szCs w:val="56"/>
          <w:lang w:eastAsia="sv-SE"/>
        </w:rPr>
      </w:pPr>
      <w:r>
        <w:br w:type="page"/>
      </w:r>
    </w:p>
    <w:p w14:paraId="7DD55E0D" w14:textId="5EBA836D" w:rsidR="00E91D9A" w:rsidRPr="007919BE" w:rsidRDefault="00CA4EE3" w:rsidP="007137D4">
      <w:pPr>
        <w:pStyle w:val="Nadpis1"/>
      </w:pPr>
      <w:bookmarkStart w:id="2" w:name="_Toc5701363"/>
      <w:r>
        <w:lastRenderedPageBreak/>
        <w:t>Identifikační údaje</w:t>
      </w:r>
      <w:r w:rsidR="00525FF5">
        <w:t xml:space="preserve"> objektu</w:t>
      </w:r>
      <w:bookmarkEnd w:id="2"/>
    </w:p>
    <w:p w14:paraId="7D8604B1" w14:textId="77777777" w:rsidR="007137D4" w:rsidRDefault="00882EAC" w:rsidP="007137D4">
      <w:pPr>
        <w:pStyle w:val="Nadpis2"/>
      </w:pPr>
      <w:bookmarkStart w:id="3" w:name="_Toc5701364"/>
      <w:r>
        <w:t>Údaje o stavbě</w:t>
      </w:r>
      <w:bookmarkEnd w:id="3"/>
    </w:p>
    <w:p w14:paraId="196EF0C4" w14:textId="0F719290" w:rsidR="00882EAC" w:rsidRPr="00882EAC" w:rsidRDefault="00882EAC" w:rsidP="00882EAC">
      <w:pPr>
        <w:tabs>
          <w:tab w:val="left" w:pos="3261"/>
        </w:tabs>
        <w:rPr>
          <w:b/>
        </w:rPr>
      </w:pPr>
      <w:bookmarkStart w:id="4" w:name="_Hlk3901021"/>
      <w:r w:rsidRPr="00882EAC">
        <w:rPr>
          <w:b/>
        </w:rPr>
        <w:t>Název stavby:</w:t>
      </w:r>
      <w:r w:rsidRPr="00882EAC">
        <w:rPr>
          <w:b/>
        </w:rPr>
        <w:tab/>
      </w:r>
      <w:r w:rsidRPr="00882EAC">
        <w:rPr>
          <w:b/>
        </w:rPr>
        <w:tab/>
      </w:r>
      <w:r w:rsidR="00450FDE">
        <w:t>III/11434 Neveklov – křižovatka s III/11454</w:t>
      </w:r>
    </w:p>
    <w:p w14:paraId="1EBECFFA" w14:textId="31858D1E" w:rsidR="00525FF5" w:rsidRDefault="00525FF5" w:rsidP="00882EAC">
      <w:pPr>
        <w:tabs>
          <w:tab w:val="left" w:pos="3261"/>
        </w:tabs>
        <w:rPr>
          <w:b/>
        </w:rPr>
      </w:pPr>
      <w:r>
        <w:rPr>
          <w:b/>
        </w:rPr>
        <w:t>Stavební objekt</w:t>
      </w:r>
      <w:r w:rsidRPr="00882EAC">
        <w:rPr>
          <w:b/>
        </w:rPr>
        <w:t>:</w:t>
      </w:r>
      <w:r w:rsidRPr="00882EAC">
        <w:rPr>
          <w:b/>
        </w:rPr>
        <w:tab/>
      </w:r>
      <w:r w:rsidRPr="00882EAC">
        <w:rPr>
          <w:b/>
        </w:rPr>
        <w:tab/>
      </w:r>
      <w:r w:rsidRPr="00450FDE">
        <w:t>SO 020 – Příprava území</w:t>
      </w:r>
    </w:p>
    <w:p w14:paraId="5017496C" w14:textId="3450E71B" w:rsidR="00882EAC" w:rsidRPr="00882EAC" w:rsidRDefault="00882EAC" w:rsidP="00882EAC">
      <w:pPr>
        <w:tabs>
          <w:tab w:val="left" w:pos="3261"/>
        </w:tabs>
        <w:rPr>
          <w:b/>
        </w:rPr>
      </w:pPr>
      <w:r w:rsidRPr="00882EAC">
        <w:rPr>
          <w:b/>
        </w:rPr>
        <w:t>Místo stavby:</w:t>
      </w:r>
    </w:p>
    <w:p w14:paraId="035FD55E" w14:textId="73A544DD" w:rsidR="008E02CA" w:rsidRDefault="00882EAC" w:rsidP="00882EAC">
      <w:pPr>
        <w:tabs>
          <w:tab w:val="left" w:pos="142"/>
          <w:tab w:val="left" w:pos="3261"/>
        </w:tabs>
      </w:pPr>
      <w:r w:rsidRPr="00882EAC">
        <w:tab/>
      </w:r>
      <w:r w:rsidR="008E02CA">
        <w:t>Kraj:</w:t>
      </w:r>
      <w:r w:rsidR="008E02CA">
        <w:tab/>
      </w:r>
      <w:r w:rsidR="008E02CA">
        <w:tab/>
      </w:r>
      <w:r w:rsidR="008E02CA" w:rsidRPr="00450FDE">
        <w:t>Středočeský</w:t>
      </w:r>
    </w:p>
    <w:p w14:paraId="4EE597A6" w14:textId="49B163CF" w:rsidR="00882EAC" w:rsidRPr="007C4386" w:rsidRDefault="00882EAC" w:rsidP="00882EAC">
      <w:pPr>
        <w:tabs>
          <w:tab w:val="left" w:pos="142"/>
          <w:tab w:val="left" w:pos="3261"/>
        </w:tabs>
      </w:pPr>
      <w:r w:rsidRPr="00882EAC">
        <w:tab/>
        <w:t>Katastrální území:</w:t>
      </w:r>
      <w:r w:rsidR="007C4386">
        <w:tab/>
      </w:r>
      <w:r w:rsidR="007C4386">
        <w:tab/>
      </w:r>
      <w:r w:rsidR="00450FDE" w:rsidRPr="00F26C0E">
        <w:t>Neveklov [704288]</w:t>
      </w:r>
    </w:p>
    <w:p w14:paraId="307177F7" w14:textId="716A5974" w:rsidR="00882EAC" w:rsidRPr="00882EAC" w:rsidRDefault="00882EAC" w:rsidP="00882EAC">
      <w:pPr>
        <w:tabs>
          <w:tab w:val="left" w:pos="142"/>
          <w:tab w:val="left" w:pos="3261"/>
        </w:tabs>
      </w:pPr>
      <w:r w:rsidRPr="00882EAC">
        <w:tab/>
        <w:t>Označení pozemní komunikace:</w:t>
      </w:r>
      <w:r w:rsidR="007C4386">
        <w:tab/>
      </w:r>
      <w:r w:rsidR="007C4386">
        <w:tab/>
      </w:r>
      <w:r w:rsidR="00726B42">
        <w:t>Silnice</w:t>
      </w:r>
      <w:r w:rsidR="00450FDE">
        <w:t xml:space="preserve"> III/11434</w:t>
      </w:r>
    </w:p>
    <w:p w14:paraId="0C13FDAC" w14:textId="226985D8" w:rsidR="00882EAC" w:rsidRPr="00882EAC" w:rsidRDefault="00882EAC" w:rsidP="007C4386">
      <w:pPr>
        <w:tabs>
          <w:tab w:val="left" w:pos="3261"/>
        </w:tabs>
        <w:ind w:left="3600" w:hanging="3600"/>
      </w:pPr>
      <w:r w:rsidRPr="00450FDE">
        <w:rPr>
          <w:b/>
        </w:rPr>
        <w:t xml:space="preserve">Předmět </w:t>
      </w:r>
      <w:r w:rsidR="00525FF5" w:rsidRPr="00450FDE">
        <w:rPr>
          <w:b/>
        </w:rPr>
        <w:t>stavebního objektu</w:t>
      </w:r>
      <w:r w:rsidRPr="00450FDE">
        <w:t>:</w:t>
      </w:r>
      <w:r w:rsidR="0006387A" w:rsidRPr="00450FDE">
        <w:tab/>
      </w:r>
      <w:r w:rsidR="00525FF5" w:rsidRPr="00450FDE">
        <w:tab/>
        <w:t>Přípravné práce</w:t>
      </w:r>
      <w:r w:rsidR="00F349ED">
        <w:t xml:space="preserve"> dočasného charakteru</w:t>
      </w:r>
    </w:p>
    <w:p w14:paraId="75F77923" w14:textId="3674E175" w:rsidR="00E6048F" w:rsidRDefault="00E6048F" w:rsidP="00E6048F">
      <w:pPr>
        <w:pStyle w:val="Nadpis2"/>
      </w:pPr>
      <w:bookmarkStart w:id="5" w:name="_Toc5701365"/>
      <w:bookmarkEnd w:id="4"/>
      <w:r>
        <w:t xml:space="preserve">Údaje o </w:t>
      </w:r>
      <w:r w:rsidR="00B57BDA">
        <w:t>stavebníkovi</w:t>
      </w:r>
      <w:bookmarkEnd w:id="5"/>
    </w:p>
    <w:p w14:paraId="31EF22C3" w14:textId="77777777" w:rsidR="00E6048F" w:rsidRPr="00450FDE" w:rsidRDefault="00E6048F" w:rsidP="00E6048F">
      <w:r w:rsidRPr="00E6048F">
        <w:rPr>
          <w:b/>
        </w:rPr>
        <w:t>Název:</w:t>
      </w:r>
      <w:r>
        <w:tab/>
      </w:r>
      <w:r>
        <w:tab/>
      </w:r>
      <w:r>
        <w:tab/>
      </w:r>
      <w:r>
        <w:tab/>
      </w:r>
      <w:r>
        <w:tab/>
      </w:r>
      <w:r w:rsidRPr="00450FDE">
        <w:t>Krajská správa a údržba silnic Středočeského kraje, p. o.</w:t>
      </w:r>
    </w:p>
    <w:p w14:paraId="3E154DCF" w14:textId="77777777" w:rsidR="00E6048F" w:rsidRPr="00450FDE" w:rsidRDefault="00E6048F" w:rsidP="00E6048F">
      <w:r w:rsidRPr="00450FDE">
        <w:rPr>
          <w:b/>
        </w:rPr>
        <w:t>Sídlo:</w:t>
      </w:r>
      <w:r w:rsidRPr="00450FDE">
        <w:tab/>
      </w:r>
      <w:r w:rsidRPr="00450FDE">
        <w:tab/>
      </w:r>
      <w:r w:rsidRPr="00450FDE">
        <w:tab/>
      </w:r>
      <w:r w:rsidRPr="00450FDE">
        <w:tab/>
      </w:r>
      <w:r w:rsidRPr="00450FDE">
        <w:tab/>
        <w:t>Zborovská 81/11, 150 21 Praha 5 – Smíchov</w:t>
      </w:r>
    </w:p>
    <w:p w14:paraId="5256D62A" w14:textId="77777777" w:rsidR="00E6048F" w:rsidRPr="00450FDE" w:rsidRDefault="00E6048F" w:rsidP="00E6048F">
      <w:r w:rsidRPr="00450FDE">
        <w:rPr>
          <w:b/>
        </w:rPr>
        <w:t>IČO/DIČ:</w:t>
      </w:r>
      <w:r w:rsidRPr="00450FDE">
        <w:tab/>
      </w:r>
      <w:r w:rsidRPr="00450FDE">
        <w:tab/>
      </w:r>
      <w:r w:rsidRPr="00450FDE">
        <w:tab/>
      </w:r>
      <w:r w:rsidRPr="00450FDE">
        <w:tab/>
        <w:t>00066001/CZ00066001</w:t>
      </w:r>
    </w:p>
    <w:p w14:paraId="6862EC89" w14:textId="292AE17D" w:rsidR="00E6048F" w:rsidRDefault="00E6048F" w:rsidP="00E6048F">
      <w:bookmarkStart w:id="6" w:name="_Hlk3901037"/>
      <w:r w:rsidRPr="00450FDE">
        <w:rPr>
          <w:b/>
        </w:rPr>
        <w:t>Zastoupení:</w:t>
      </w:r>
      <w:r w:rsidRPr="00450FDE">
        <w:tab/>
      </w:r>
      <w:r w:rsidRPr="00450FDE">
        <w:tab/>
      </w:r>
      <w:r w:rsidRPr="00450FDE">
        <w:tab/>
      </w:r>
      <w:r w:rsidRPr="00450FDE">
        <w:tab/>
      </w:r>
      <w:r w:rsidR="00450FDE" w:rsidRPr="00450FDE">
        <w:t>Mgr</w:t>
      </w:r>
      <w:r w:rsidRPr="00450FDE">
        <w:t>. Zdeněk Dvořák,</w:t>
      </w:r>
      <w:r w:rsidR="009A0218">
        <w:t xml:space="preserve"> MPA,</w:t>
      </w:r>
      <w:r w:rsidRPr="00450FDE">
        <w:t xml:space="preserve"> ředitel</w:t>
      </w:r>
    </w:p>
    <w:p w14:paraId="36193776" w14:textId="77777777" w:rsidR="00E6048F" w:rsidRDefault="00E6048F" w:rsidP="00E6048F">
      <w:pPr>
        <w:pStyle w:val="Nadpis2"/>
      </w:pPr>
      <w:bookmarkStart w:id="7" w:name="_Toc5701366"/>
      <w:bookmarkEnd w:id="6"/>
      <w:r>
        <w:t>Údaje o zpracovateli dokumentace</w:t>
      </w:r>
      <w:bookmarkEnd w:id="7"/>
    </w:p>
    <w:p w14:paraId="00716EBB" w14:textId="77777777" w:rsidR="00E6048F" w:rsidRDefault="00E6048F" w:rsidP="00E6048F">
      <w:bookmarkStart w:id="8" w:name="_Hlk3901124"/>
      <w:r w:rsidRPr="00E6048F">
        <w:rPr>
          <w:b/>
        </w:rPr>
        <w:t>Název:</w:t>
      </w:r>
      <w:r>
        <w:tab/>
      </w:r>
      <w:r>
        <w:tab/>
      </w:r>
      <w:r>
        <w:tab/>
      </w:r>
      <w:r>
        <w:tab/>
      </w:r>
      <w:r>
        <w:tab/>
      </w:r>
      <w:r w:rsidR="00D70700">
        <w:t>AF-CITYPLAN s.r.o.</w:t>
      </w:r>
    </w:p>
    <w:p w14:paraId="1AB1ACA4" w14:textId="77777777" w:rsidR="00E6048F" w:rsidRDefault="00E6048F" w:rsidP="00E6048F">
      <w:r w:rsidRPr="00E6048F">
        <w:rPr>
          <w:b/>
        </w:rPr>
        <w:t>Sídlo:</w:t>
      </w:r>
      <w:r>
        <w:tab/>
      </w:r>
      <w:r>
        <w:tab/>
      </w:r>
      <w:r>
        <w:tab/>
      </w:r>
      <w:r>
        <w:tab/>
      </w:r>
      <w:r>
        <w:tab/>
      </w:r>
      <w:r w:rsidR="00D70700">
        <w:t>Magistrů 1275/13, 140 00 Praha 4</w:t>
      </w:r>
    </w:p>
    <w:p w14:paraId="2D38C59B" w14:textId="77777777" w:rsidR="00E6048F" w:rsidRDefault="00E6048F" w:rsidP="00E6048F">
      <w:r w:rsidRPr="00E6048F">
        <w:rPr>
          <w:b/>
        </w:rPr>
        <w:t>IČO/DIČ:</w:t>
      </w:r>
      <w:r>
        <w:tab/>
      </w:r>
      <w:r>
        <w:tab/>
      </w:r>
      <w:r>
        <w:tab/>
      </w:r>
      <w:r>
        <w:tab/>
      </w:r>
      <w:r w:rsidR="00D70700">
        <w:t>47307218/CZ47307218</w:t>
      </w:r>
    </w:p>
    <w:p w14:paraId="760188DC" w14:textId="77777777" w:rsidR="00E6048F" w:rsidRPr="00E5029C" w:rsidRDefault="00E6048F" w:rsidP="00E6048F">
      <w:r w:rsidRPr="00E6048F">
        <w:rPr>
          <w:b/>
        </w:rPr>
        <w:t>Zastoupení:</w:t>
      </w:r>
      <w:r>
        <w:tab/>
      </w:r>
      <w:r>
        <w:tab/>
      </w:r>
      <w:r>
        <w:tab/>
      </w:r>
      <w:r>
        <w:tab/>
      </w:r>
      <w:r w:rsidR="00D70700" w:rsidRPr="00E5029C">
        <w:t>Ing. Petr Košan</w:t>
      </w:r>
      <w:r w:rsidRPr="00E5029C">
        <w:t xml:space="preserve">, </w:t>
      </w:r>
      <w:r w:rsidR="00D70700" w:rsidRPr="00E5029C">
        <w:t>jednatel</w:t>
      </w:r>
    </w:p>
    <w:p w14:paraId="1E84AECE" w14:textId="6E6CD480" w:rsidR="00194C94" w:rsidRPr="00E5029C" w:rsidRDefault="00D70700" w:rsidP="00194C94">
      <w:pPr>
        <w:ind w:left="3600" w:hanging="3600"/>
      </w:pPr>
      <w:r w:rsidRPr="00E5029C">
        <w:rPr>
          <w:b/>
        </w:rPr>
        <w:t>Autorský kolektiv:</w:t>
      </w:r>
      <w:r w:rsidRPr="00E5029C">
        <w:tab/>
      </w:r>
      <w:r w:rsidR="00450FDE" w:rsidRPr="00E5029C">
        <w:t>Ing. David Friedel – hlavní inženýr projektu</w:t>
      </w:r>
      <w:r w:rsidR="00194C94" w:rsidRPr="00E5029C">
        <w:t>, autorizovaný inženýr v oboru dopravní stavby, číslo ČKAIT 0013950</w:t>
      </w:r>
    </w:p>
    <w:p w14:paraId="5D02CF81" w14:textId="1F9116E3" w:rsidR="00450FDE" w:rsidRDefault="00450FDE" w:rsidP="00450FDE">
      <w:pPr>
        <w:ind w:left="3600" w:hanging="3600"/>
      </w:pPr>
      <w:r w:rsidRPr="00E5029C">
        <w:tab/>
      </w:r>
      <w:r>
        <w:t xml:space="preserve">Ing. Kateřina Štefková </w:t>
      </w:r>
      <w:r w:rsidR="006947E3">
        <w:t>–</w:t>
      </w:r>
      <w:r>
        <w:t xml:space="preserve"> projektant</w:t>
      </w:r>
    </w:p>
    <w:p w14:paraId="481A75C3" w14:textId="06D4F30C" w:rsidR="00D70700" w:rsidRDefault="00D70700" w:rsidP="00450FDE">
      <w:pPr>
        <w:ind w:left="3600" w:hanging="3600"/>
      </w:pPr>
    </w:p>
    <w:bookmarkEnd w:id="8"/>
    <w:p w14:paraId="4168BBD0" w14:textId="77777777" w:rsidR="00D04655" w:rsidRDefault="00D04655">
      <w:pPr>
        <w:jc w:val="left"/>
        <w:rPr>
          <w:rFonts w:asciiTheme="majorHAnsi" w:eastAsiaTheme="majorEastAsia" w:hAnsiTheme="majorHAnsi" w:cstheme="majorBidi"/>
          <w:b/>
          <w:caps/>
          <w:sz w:val="28"/>
          <w:szCs w:val="32"/>
          <w:lang w:eastAsia="sv-SE"/>
        </w:rPr>
      </w:pPr>
      <w:r>
        <w:br w:type="page"/>
      </w:r>
    </w:p>
    <w:p w14:paraId="7CD00FF3" w14:textId="69FA4653" w:rsidR="0010136C" w:rsidRPr="007919BE" w:rsidRDefault="00525FF5" w:rsidP="0010136C">
      <w:pPr>
        <w:pStyle w:val="Nadpis1"/>
      </w:pPr>
      <w:bookmarkStart w:id="9" w:name="_Toc5701367"/>
      <w:r>
        <w:lastRenderedPageBreak/>
        <w:t>Stručný technický popis se zdůvodněním navrženého řešení</w:t>
      </w:r>
      <w:bookmarkEnd w:id="9"/>
    </w:p>
    <w:p w14:paraId="300ACDE9" w14:textId="0D96BD53" w:rsidR="00EF2FA6" w:rsidRDefault="009A0218" w:rsidP="00EF2FA6">
      <w:pPr>
        <w:spacing w:before="0" w:after="0"/>
        <w:rPr>
          <w:rStyle w:val="Siln"/>
          <w:b w:val="0"/>
        </w:rPr>
      </w:pPr>
      <w:r>
        <w:rPr>
          <w:rStyle w:val="Siln"/>
          <w:b w:val="0"/>
        </w:rPr>
        <w:t xml:space="preserve">Pro větší přehlednost a zdůraznění vybraných činností byl v rámci této projektové dokumentace vyčleněn stavební objekt SO 020. </w:t>
      </w:r>
      <w:r w:rsidR="00525FF5" w:rsidRPr="007D113A">
        <w:rPr>
          <w:rStyle w:val="Siln"/>
          <w:b w:val="0"/>
        </w:rPr>
        <w:t>Součástí tohoto stavebního objektu jsou následující činnosti:</w:t>
      </w:r>
    </w:p>
    <w:p w14:paraId="3B138345" w14:textId="77777777" w:rsidR="00525FF5" w:rsidRDefault="00525FF5" w:rsidP="00525FF5">
      <w:pPr>
        <w:pStyle w:val="Nadpis2"/>
        <w:rPr>
          <w:lang w:eastAsia="sv-SE"/>
        </w:rPr>
      </w:pPr>
      <w:bookmarkStart w:id="10" w:name="_Toc522356225"/>
      <w:bookmarkStart w:id="11" w:name="_Toc5701368"/>
      <w:r>
        <w:rPr>
          <w:lang w:eastAsia="sv-SE"/>
        </w:rPr>
        <w:t>Geodetické zaměření</w:t>
      </w:r>
      <w:bookmarkEnd w:id="10"/>
      <w:bookmarkEnd w:id="11"/>
    </w:p>
    <w:p w14:paraId="769FCB33" w14:textId="45406EB5" w:rsidR="00525FF5" w:rsidRDefault="00525FF5" w:rsidP="00525FF5">
      <w:pPr>
        <w:rPr>
          <w:lang w:eastAsia="sv-SE"/>
        </w:rPr>
      </w:pPr>
      <w:bookmarkStart w:id="12" w:name="_Hlk507937017"/>
      <w:r w:rsidRPr="007D113A">
        <w:rPr>
          <w:lang w:eastAsia="sv-SE"/>
        </w:rPr>
        <w:t xml:space="preserve">Součástí stavby je geodetická činnost v průběhu provádění stavebních prací (geodet zhotovitele stavby), včetně vytyčení stavby a </w:t>
      </w:r>
      <w:r w:rsidR="009A0218">
        <w:rPr>
          <w:lang w:eastAsia="sv-SE"/>
        </w:rPr>
        <w:t xml:space="preserve">vyznačení </w:t>
      </w:r>
      <w:r w:rsidRPr="007D113A">
        <w:rPr>
          <w:lang w:eastAsia="sv-SE"/>
        </w:rPr>
        <w:t xml:space="preserve">skutečného průběhu inženýrských sítí. </w:t>
      </w:r>
      <w:r w:rsidRPr="0073610B">
        <w:rPr>
          <w:lang w:eastAsia="sv-SE"/>
        </w:rPr>
        <w:t>Součá</w:t>
      </w:r>
      <w:r w:rsidRPr="007D113A">
        <w:rPr>
          <w:lang w:eastAsia="sv-SE"/>
        </w:rPr>
        <w:t xml:space="preserve">stí je vybudování potřebné vytyčovací sítě. Před zahájením stavby budou vytyčeny hranice pozemků </w:t>
      </w:r>
      <w:r w:rsidRPr="00920E48">
        <w:rPr>
          <w:lang w:eastAsia="sv-SE"/>
        </w:rPr>
        <w:t xml:space="preserve">tak, aby bylo zřejmé, že </w:t>
      </w:r>
      <w:r w:rsidR="0073146E" w:rsidRPr="00920E48">
        <w:rPr>
          <w:lang w:eastAsia="sv-SE"/>
        </w:rPr>
        <w:t xml:space="preserve">bez souhlasu investora </w:t>
      </w:r>
      <w:r w:rsidRPr="00920E48">
        <w:rPr>
          <w:lang w:eastAsia="sv-SE"/>
        </w:rPr>
        <w:t xml:space="preserve">nebudou trvale dotčeny neprojednané pozemky. </w:t>
      </w:r>
      <w:r w:rsidR="00920E48" w:rsidRPr="00920E48">
        <w:rPr>
          <w:lang w:eastAsia="sv-SE"/>
        </w:rPr>
        <w:t xml:space="preserve">Informace o oprávnění vstupovat na cizí pozemky je uvedena v § 34 zákona č. 13/1997 Sb. </w:t>
      </w:r>
      <w:r w:rsidRPr="00920E48">
        <w:rPr>
          <w:lang w:eastAsia="sv-SE"/>
        </w:rPr>
        <w:t>Obvod staveniště je dán hranicemi dotčených pozemků ve správě investora, plus dalšími dotčenými plochami ostatních pozemků, které jsou zaznačeny v této projektové dokumentaci.</w:t>
      </w:r>
    </w:p>
    <w:p w14:paraId="6B435B43" w14:textId="7B2DAC9E" w:rsidR="00525FF5" w:rsidRPr="00E5029C" w:rsidRDefault="00920E48" w:rsidP="00525FF5">
      <w:pPr>
        <w:rPr>
          <w:lang w:eastAsia="sv-SE"/>
        </w:rPr>
      </w:pPr>
      <w:r>
        <w:rPr>
          <w:lang w:eastAsia="sv-SE"/>
        </w:rPr>
        <w:t>Pokud nebude se zástupcem investora dohodnuto jinak, bude v</w:t>
      </w:r>
      <w:r w:rsidR="00525FF5" w:rsidRPr="00E5029C">
        <w:rPr>
          <w:lang w:eastAsia="sv-SE"/>
        </w:rPr>
        <w:t xml:space="preserve">ozovka </w:t>
      </w:r>
      <w:r>
        <w:rPr>
          <w:lang w:eastAsia="sv-SE"/>
        </w:rPr>
        <w:t xml:space="preserve">geodeticky </w:t>
      </w:r>
      <w:r w:rsidR="00525FF5" w:rsidRPr="00E5029C">
        <w:rPr>
          <w:lang w:eastAsia="sv-SE"/>
        </w:rPr>
        <w:t>zaměřena před</w:t>
      </w:r>
      <w:r>
        <w:rPr>
          <w:lang w:eastAsia="sv-SE"/>
        </w:rPr>
        <w:t> </w:t>
      </w:r>
      <w:r w:rsidR="00525FF5" w:rsidRPr="00E5029C">
        <w:rPr>
          <w:lang w:eastAsia="sv-SE"/>
        </w:rPr>
        <w:t>frézováním, po odfrézování, po pokládce každé vrstvy a po dokončení vozovky</w:t>
      </w:r>
      <w:r>
        <w:rPr>
          <w:lang w:eastAsia="sv-SE"/>
        </w:rPr>
        <w:t>, bude zaměřen rozsah lokálních oprav</w:t>
      </w:r>
      <w:r w:rsidR="00525FF5" w:rsidRPr="00E5029C">
        <w:rPr>
          <w:lang w:eastAsia="sv-SE"/>
        </w:rPr>
        <w:t xml:space="preserve">. Toto geodetické zaměření bude sloužit investorovi ke kontrole provedeného rozsahu stavebních prací, podrobné zaměření </w:t>
      </w:r>
      <w:r>
        <w:rPr>
          <w:lang w:eastAsia="sv-SE"/>
        </w:rPr>
        <w:t xml:space="preserve">bude </w:t>
      </w:r>
      <w:r w:rsidR="00525FF5" w:rsidRPr="00E5029C">
        <w:rPr>
          <w:lang w:eastAsia="sv-SE"/>
        </w:rPr>
        <w:t>slouž</w:t>
      </w:r>
      <w:r>
        <w:rPr>
          <w:lang w:eastAsia="sv-SE"/>
        </w:rPr>
        <w:t>it</w:t>
      </w:r>
      <w:r w:rsidR="00525FF5" w:rsidRPr="00E5029C">
        <w:rPr>
          <w:lang w:eastAsia="sv-SE"/>
        </w:rPr>
        <w:t xml:space="preserve"> jako podklad pro fakturaci. Požadavky na rozsah a průběh geodetického zaměření budou upřesněny zhotoviteli stavby zástupcem investora nejpozději před zahájením prací.</w:t>
      </w:r>
    </w:p>
    <w:p w14:paraId="1210FD5F" w14:textId="7D97D7E0" w:rsidR="00525FF5" w:rsidRDefault="00525FF5" w:rsidP="00525FF5">
      <w:pPr>
        <w:rPr>
          <w:lang w:eastAsia="sv-SE"/>
        </w:rPr>
      </w:pPr>
      <w:r w:rsidRPr="00E5029C">
        <w:rPr>
          <w:lang w:eastAsia="sv-SE"/>
        </w:rPr>
        <w:t>Zaměření po dokončení stavby bude sloužit jako podklad pro dokumentaci skutečného provedení stavby (</w:t>
      </w:r>
      <w:r w:rsidRPr="00920E48">
        <w:rPr>
          <w:b/>
          <w:lang w:eastAsia="sv-SE"/>
        </w:rPr>
        <w:t>DSPS</w:t>
      </w:r>
      <w:r w:rsidRPr="00E5029C">
        <w:rPr>
          <w:lang w:eastAsia="sv-SE"/>
        </w:rPr>
        <w:t>). Dle TKP-D, kapitola 1, se DSPS vypracuje podle požadavku stavebního zákona pro každou stavbu a změnu stavby jako součást zhotovení stavby a její zajištění přísluší zhotoviteli (podzhotoviteli) stavby. Tato dokumentace musí zachycovat všechny změny a odchylky od </w:t>
      </w:r>
      <w:r w:rsidR="00314657">
        <w:rPr>
          <w:lang w:eastAsia="sv-SE"/>
        </w:rPr>
        <w:t xml:space="preserve">projektové </w:t>
      </w:r>
      <w:r w:rsidRPr="00E5029C">
        <w:rPr>
          <w:lang w:eastAsia="sv-SE"/>
        </w:rPr>
        <w:t>dokumentace pro stavební povolení ověřené stavebním úřadem</w:t>
      </w:r>
      <w:r w:rsidR="00314657">
        <w:rPr>
          <w:lang w:eastAsia="sv-SE"/>
        </w:rPr>
        <w:t xml:space="preserve"> v případě, že takováto předchozí projektová dokumentace byla zpracována</w:t>
      </w:r>
      <w:r w:rsidRPr="00E5029C">
        <w:rPr>
          <w:lang w:eastAsia="sv-SE"/>
        </w:rPr>
        <w:t xml:space="preserve">. Soupis případných odchylek bude předán zhotovitelem stavby zpracovateli DSPS. </w:t>
      </w:r>
      <w:bookmarkStart w:id="13" w:name="_Hlk507949158"/>
      <w:r w:rsidRPr="00E5029C">
        <w:rPr>
          <w:lang w:eastAsia="sv-SE"/>
        </w:rPr>
        <w:t>Zaměření skutečného stavu části stavby, které budou pokračováním dalších prací zakryty, musí být před jejich zakrytím polohově a výškově zaměřeny.</w:t>
      </w:r>
      <w:bookmarkEnd w:id="13"/>
      <w:r w:rsidRPr="00E5029C">
        <w:rPr>
          <w:lang w:eastAsia="sv-SE"/>
        </w:rPr>
        <w:t xml:space="preserve"> Jde zejména o místa případných sanací, plochy s novou podkladní asfaltovou vrstvou. DSPS bude investorovi předána v listinné a digitální podobě v počtu dle požadavku investora. Dle § 125 zákona č. 183/2006 Sb., je vlastník stavby povinen uchovávat po celou dobu trvání stavby ověřenou dokumentaci odpovídající jejímu skutečnému provedení podle vydaných povolení.</w:t>
      </w:r>
      <w:r w:rsidR="00314657">
        <w:rPr>
          <w:lang w:eastAsia="sv-SE"/>
        </w:rPr>
        <w:t xml:space="preserve"> V případech, kdy</w:t>
      </w:r>
      <w:r w:rsidR="00FF2900">
        <w:rPr>
          <w:lang w:eastAsia="sv-SE"/>
        </w:rPr>
        <w:t> </w:t>
      </w:r>
      <w:r w:rsidR="00314657">
        <w:rPr>
          <w:lang w:eastAsia="sv-SE"/>
        </w:rPr>
        <w:t>dokumentace stavby nebyla vůbec pořízena, nedochovala se nebo není v náležitém stavu, je</w:t>
      </w:r>
      <w:r w:rsidR="00FF2900">
        <w:rPr>
          <w:lang w:eastAsia="sv-SE"/>
        </w:rPr>
        <w:t> </w:t>
      </w:r>
      <w:r w:rsidR="00314657">
        <w:rPr>
          <w:lang w:eastAsia="sv-SE"/>
        </w:rPr>
        <w:t>vlastník stavby povinen pořídit dokumentaci skutečného provedení stavby.</w:t>
      </w:r>
    </w:p>
    <w:p w14:paraId="30D4EBDF" w14:textId="23ECDE84" w:rsidR="00525FF5" w:rsidRDefault="00525FF5" w:rsidP="00525FF5">
      <w:pPr>
        <w:rPr>
          <w:lang w:eastAsia="sv-SE"/>
        </w:rPr>
      </w:pPr>
      <w:r w:rsidRPr="005D590A">
        <w:rPr>
          <w:lang w:eastAsia="sv-SE"/>
        </w:rPr>
        <w:t>Geodetické zaměření skutečného stavu bude rovněž sloužit pro zajištění geometrického plánu, který</w:t>
      </w:r>
      <w:r w:rsidR="002B08CA">
        <w:rPr>
          <w:lang w:eastAsia="sv-SE"/>
        </w:rPr>
        <w:t> </w:t>
      </w:r>
      <w:r w:rsidRPr="005D590A">
        <w:rPr>
          <w:lang w:eastAsia="sv-SE"/>
        </w:rPr>
        <w:t xml:space="preserve">bude </w:t>
      </w:r>
      <w:r w:rsidR="00F349ED">
        <w:rPr>
          <w:lang w:eastAsia="sv-SE"/>
        </w:rPr>
        <w:t>využit</w:t>
      </w:r>
      <w:r w:rsidRPr="005D590A">
        <w:rPr>
          <w:lang w:eastAsia="sv-SE"/>
        </w:rPr>
        <w:t xml:space="preserve"> jako podklad pro vklad do katastrální mapy pro evidenci změn na katastrálním úřadě, pokud k takovým změnám vlivem stavby dojde. V takovém případě zhotovitel stavby zajistí geometrický plán</w:t>
      </w:r>
      <w:r w:rsidR="00FF2900">
        <w:rPr>
          <w:lang w:eastAsia="sv-SE"/>
        </w:rPr>
        <w:t>. Na základě geometrického plánu bude provedeno majetkoprávní vyrovnání, budou vypořádány pozemky, které nebyly v minulosti převedeny do vlastnictví kraje, na kterých je však již</w:t>
      </w:r>
      <w:r w:rsidR="002B08CA">
        <w:rPr>
          <w:lang w:eastAsia="sv-SE"/>
        </w:rPr>
        <w:t> </w:t>
      </w:r>
      <w:r w:rsidR="00FF2900">
        <w:rPr>
          <w:lang w:eastAsia="sv-SE"/>
        </w:rPr>
        <w:t xml:space="preserve">ve stávajícím stavu umístěno těleso pozemní komunikace. Konkrétní rozsah a postup bude upřesněn zhotoviteli stavby zástupcem </w:t>
      </w:r>
      <w:r w:rsidR="00084954">
        <w:rPr>
          <w:lang w:eastAsia="sv-SE"/>
        </w:rPr>
        <w:t>investora</w:t>
      </w:r>
      <w:r w:rsidR="00FF2900">
        <w:rPr>
          <w:lang w:eastAsia="sv-SE"/>
        </w:rPr>
        <w:t>.</w:t>
      </w:r>
    </w:p>
    <w:p w14:paraId="1A7B1249" w14:textId="4BABA1B1" w:rsidR="00436FC0" w:rsidRDefault="003A50D6" w:rsidP="00525FF5">
      <w:pPr>
        <w:rPr>
          <w:lang w:eastAsia="sv-SE"/>
        </w:rPr>
      </w:pPr>
      <w:r>
        <w:rPr>
          <w:lang w:eastAsia="sv-SE"/>
        </w:rPr>
        <w:t>Přesnost zákresu</w:t>
      </w:r>
      <w:r w:rsidR="000175AA">
        <w:rPr>
          <w:lang w:eastAsia="sv-SE"/>
        </w:rPr>
        <w:t xml:space="preserve"> stávajících</w:t>
      </w:r>
      <w:r>
        <w:rPr>
          <w:lang w:eastAsia="sv-SE"/>
        </w:rPr>
        <w:t xml:space="preserve"> h</w:t>
      </w:r>
      <w:r w:rsidR="00436FC0">
        <w:rPr>
          <w:lang w:eastAsia="sv-SE"/>
        </w:rPr>
        <w:t xml:space="preserve">ranic </w:t>
      </w:r>
      <w:r>
        <w:rPr>
          <w:lang w:eastAsia="sv-SE"/>
        </w:rPr>
        <w:t>parcel</w:t>
      </w:r>
      <w:r w:rsidR="00436FC0">
        <w:rPr>
          <w:lang w:eastAsia="sv-SE"/>
        </w:rPr>
        <w:t xml:space="preserve"> dle podkladu ČÚZK</w:t>
      </w:r>
      <w:r>
        <w:rPr>
          <w:lang w:eastAsia="sv-SE"/>
        </w:rPr>
        <w:t xml:space="preserve"> je v době zpracování tohoto projektu dána zobrazením </w:t>
      </w:r>
      <w:r w:rsidR="000175AA">
        <w:rPr>
          <w:lang w:eastAsia="sv-SE"/>
        </w:rPr>
        <w:t xml:space="preserve">hranic </w:t>
      </w:r>
      <w:r>
        <w:rPr>
          <w:lang w:eastAsia="sv-SE"/>
        </w:rPr>
        <w:t>v původní mapě z 1. poloviny 19. století, ze které platná katastrální mapa vychází. V rámci zpracování geometrického plánu</w:t>
      </w:r>
      <w:r w:rsidR="00465626">
        <w:rPr>
          <w:lang w:eastAsia="sv-SE"/>
        </w:rPr>
        <w:t xml:space="preserve"> bude podél silnice zpřes</w:t>
      </w:r>
      <w:r w:rsidR="006B0454">
        <w:rPr>
          <w:lang w:eastAsia="sv-SE"/>
        </w:rPr>
        <w:t>něna hranice parcel dle postupu, který stanovuje ČÚZK. Pro zápis zpřesněného geometrického a polohového určení pozemků musí být na katastrální úřad doloženo souhlasné prohlášení všech vlastníků dotčených pozemků. Při</w:t>
      </w:r>
      <w:r w:rsidR="000175AA">
        <w:rPr>
          <w:lang w:eastAsia="sv-SE"/>
        </w:rPr>
        <w:t> </w:t>
      </w:r>
      <w:r w:rsidR="006B0454">
        <w:rPr>
          <w:lang w:eastAsia="sv-SE"/>
        </w:rPr>
        <w:t>zápisu zpřesněného geometrického a polohového určení se postupuje zejména podle § 49 zákona č. 256/2013 Sb., o katastru nemovitostí České republiky (katastrální zákon), v platném znění.</w:t>
      </w:r>
    </w:p>
    <w:p w14:paraId="69F7A08F" w14:textId="60A1ECF5" w:rsidR="00FB54B8" w:rsidRDefault="00FB54B8" w:rsidP="00525FF5">
      <w:pPr>
        <w:rPr>
          <w:lang w:eastAsia="sv-SE"/>
        </w:rPr>
      </w:pPr>
      <w:r w:rsidRPr="00483F00">
        <w:rPr>
          <w:lang w:eastAsia="sv-SE"/>
        </w:rPr>
        <w:t xml:space="preserve">Geodet </w:t>
      </w:r>
      <w:r w:rsidRPr="00084954">
        <w:rPr>
          <w:lang w:eastAsia="sv-SE"/>
        </w:rPr>
        <w:t>zhotovitele stavby bude vykonávat činnost</w:t>
      </w:r>
      <w:r w:rsidRPr="00483F00">
        <w:rPr>
          <w:lang w:eastAsia="sv-SE"/>
        </w:rPr>
        <w:t xml:space="preserve"> v souladu se zákonem č. 200/1994 Sb.</w:t>
      </w:r>
    </w:p>
    <w:p w14:paraId="3438F0F7" w14:textId="14B26259" w:rsidR="00525FF5" w:rsidRDefault="00525FF5" w:rsidP="00525FF5">
      <w:pPr>
        <w:pStyle w:val="Nadpis2"/>
        <w:rPr>
          <w:lang w:eastAsia="sv-SE"/>
        </w:rPr>
      </w:pPr>
      <w:bookmarkStart w:id="14" w:name="_Toc522356226"/>
      <w:bookmarkStart w:id="15" w:name="_Toc5701369"/>
      <w:bookmarkEnd w:id="12"/>
      <w:r>
        <w:rPr>
          <w:lang w:eastAsia="sv-SE"/>
        </w:rPr>
        <w:lastRenderedPageBreak/>
        <w:t>Zajištění vytyčení inženýrských sítí</w:t>
      </w:r>
      <w:bookmarkEnd w:id="14"/>
      <w:bookmarkEnd w:id="15"/>
    </w:p>
    <w:p w14:paraId="078113B8" w14:textId="77777777" w:rsidR="00525FF5" w:rsidRPr="00054FC2" w:rsidRDefault="00525FF5" w:rsidP="00525FF5">
      <w:r w:rsidRPr="00054FC2">
        <w:t>Zhotovitel stavby je povinen nechat si vytyčit stávající inženýrské sítě v prostoru stavby a řídit se pokyny správců těchto sítí tak, aby nedošlo ke škodám na majetku či zdraví. Inženýrské sítě budou vytyčeny bezprostředně před zahájením realizace, budou označeny dle platných předpisů, v průběhu prací bude vyznačení sítí udržováno ve viditelném stavu. Povinnost vytýčení tras technické infrastruktury (inženýrských sítí) vychází z § 153 stavebního zákona č. 183/2006 Sb.</w:t>
      </w:r>
    </w:p>
    <w:p w14:paraId="7DDE211A" w14:textId="7B2532C6" w:rsidR="00525FF5" w:rsidRDefault="00525FF5" w:rsidP="00525FF5">
      <w:pPr>
        <w:rPr>
          <w:lang w:eastAsia="sv-SE"/>
        </w:rPr>
      </w:pPr>
      <w:r w:rsidRPr="00054FC2">
        <w:rPr>
          <w:lang w:eastAsia="sv-SE"/>
        </w:rPr>
        <w:t xml:space="preserve">Do situačních výkresů tohoto projektu jsou zakresleny stávající inženýrské sítě, které byly získány v rámci zpracování projektové dokumentace od správců těchto sítí. Zdrojová data (vyjádření správců sítí) je součástí samostatné dokladové části. </w:t>
      </w:r>
      <w:r w:rsidR="000B10B2">
        <w:rPr>
          <w:lang w:eastAsia="sv-SE"/>
        </w:rPr>
        <w:t xml:space="preserve">Dále upozorňujeme, že zákresy technické infrastruktury v situacích jsou pouze </w:t>
      </w:r>
      <w:r w:rsidR="000B10B2" w:rsidRPr="00054FC2">
        <w:rPr>
          <w:lang w:eastAsia="sv-SE"/>
        </w:rPr>
        <w:t>orientační a neslouží jako vytyčovací výkres.</w:t>
      </w:r>
      <w:r w:rsidR="000B10B2">
        <w:rPr>
          <w:lang w:eastAsia="sv-SE"/>
        </w:rPr>
        <w:t xml:space="preserve"> Např. správce vodovodu, kterým je Vodohospodářská společnost Benešov, poskytl jako podklad o existenci sítí pouze zákres jejich vedení v souboru s formátem .</w:t>
      </w:r>
      <w:proofErr w:type="spellStart"/>
      <w:r w:rsidR="000B10B2">
        <w:rPr>
          <w:lang w:eastAsia="sv-SE"/>
        </w:rPr>
        <w:t>pdf</w:t>
      </w:r>
      <w:proofErr w:type="spellEnd"/>
      <w:r w:rsidR="000B10B2">
        <w:rPr>
          <w:lang w:eastAsia="sv-SE"/>
        </w:rPr>
        <w:t xml:space="preserve">, z kterého bylo převzato přibližné vedení jejich podzemního vodovodu. </w:t>
      </w:r>
      <w:r w:rsidRPr="00054FC2">
        <w:rPr>
          <w:lang w:eastAsia="sv-SE"/>
        </w:rPr>
        <w:t>Výskyt jiných</w:t>
      </w:r>
      <w:r w:rsidR="00043B27" w:rsidRPr="00054FC2">
        <w:rPr>
          <w:lang w:eastAsia="sv-SE"/>
        </w:rPr>
        <w:t xml:space="preserve"> </w:t>
      </w:r>
      <w:proofErr w:type="gramStart"/>
      <w:r w:rsidRPr="00054FC2">
        <w:rPr>
          <w:lang w:eastAsia="sv-SE"/>
        </w:rPr>
        <w:t>sítí</w:t>
      </w:r>
      <w:proofErr w:type="gramEnd"/>
      <w:r w:rsidR="00043B27" w:rsidRPr="00054FC2">
        <w:rPr>
          <w:lang w:eastAsia="sv-SE"/>
        </w:rPr>
        <w:t xml:space="preserve"> </w:t>
      </w:r>
      <w:r w:rsidRPr="00054FC2">
        <w:rPr>
          <w:lang w:eastAsia="sv-SE"/>
        </w:rPr>
        <w:t>než v projektu uvedených není zpracovateli projektové dokumentace znám.</w:t>
      </w:r>
    </w:p>
    <w:p w14:paraId="071A0C92" w14:textId="704C9F4B" w:rsidR="00F252D4" w:rsidRDefault="00F252D4" w:rsidP="00525FF5">
      <w:pPr>
        <w:rPr>
          <w:lang w:eastAsia="sv-SE"/>
        </w:rPr>
      </w:pPr>
      <w:r>
        <w:rPr>
          <w:lang w:eastAsia="sv-SE"/>
        </w:rPr>
        <w:t>Upozorňujeme, že ve vyjádření Městského úřadu Neveklov, zn.: 00840/2019/R ze dne 6. 5. 2019 je</w:t>
      </w:r>
      <w:r w:rsidR="002B08CA">
        <w:rPr>
          <w:lang w:eastAsia="sv-SE"/>
        </w:rPr>
        <w:t> </w:t>
      </w:r>
      <w:r>
        <w:rPr>
          <w:lang w:eastAsia="sv-SE"/>
        </w:rPr>
        <w:t>uvedeno sdělení</w:t>
      </w:r>
      <w:r w:rsidR="000175AA">
        <w:rPr>
          <w:lang w:eastAsia="sv-SE"/>
        </w:rPr>
        <w:t>: „V</w:t>
      </w:r>
      <w:r>
        <w:rPr>
          <w:lang w:eastAsia="sv-SE"/>
        </w:rPr>
        <w:t> Neveklově jsou objekty napojeny na obecní vodovod a kanalizaci a dále je ve městě rozvod veřejného osvětlení. Mimo území města nejsou žádné sítě v majetku města. U osady Neštětice je pouze osazena stavba autobusové zastávky bez osvětlení.</w:t>
      </w:r>
      <w:r w:rsidR="000175AA">
        <w:rPr>
          <w:lang w:eastAsia="sv-SE"/>
        </w:rPr>
        <w:t>“</w:t>
      </w:r>
      <w:r>
        <w:rPr>
          <w:lang w:eastAsia="sv-SE"/>
        </w:rPr>
        <w:t xml:space="preserve"> V rámci svého vyjádření město Neveklov neposkytlo situační zákres svého vedení</w:t>
      </w:r>
      <w:r w:rsidR="000175AA">
        <w:rPr>
          <w:lang w:eastAsia="sv-SE"/>
        </w:rPr>
        <w:t>, jelikož ho nemá k dispozici</w:t>
      </w:r>
      <w:r>
        <w:rPr>
          <w:lang w:eastAsia="sv-SE"/>
        </w:rPr>
        <w:t>. Proto bude před zahájením stavby zhotovitelem stavby u zodpovědného zástupce města Neveklov ověřeno, že</w:t>
      </w:r>
      <w:r w:rsidR="000175AA">
        <w:rPr>
          <w:lang w:eastAsia="sv-SE"/>
        </w:rPr>
        <w:t> </w:t>
      </w:r>
      <w:r>
        <w:rPr>
          <w:lang w:eastAsia="sv-SE"/>
        </w:rPr>
        <w:t>jejich vedení se vyskytuje opravdu jen v intravilánu obce, že na začátku řešeného úseku nemůže dojít ke kolizi s jejich vedením.</w:t>
      </w:r>
    </w:p>
    <w:p w14:paraId="4DA8E98A" w14:textId="77777777" w:rsidR="00525FF5" w:rsidRDefault="00525FF5" w:rsidP="00525FF5">
      <w:pPr>
        <w:pStyle w:val="Nadpis2"/>
        <w:rPr>
          <w:lang w:eastAsia="sv-SE"/>
        </w:rPr>
      </w:pPr>
      <w:bookmarkStart w:id="16" w:name="_Toc522356227"/>
      <w:bookmarkStart w:id="17" w:name="_Toc5701370"/>
      <w:r>
        <w:rPr>
          <w:lang w:eastAsia="sv-SE"/>
        </w:rPr>
        <w:t>Pomocné práce zajišťující nebo zřizující ochranu inženýrských sítí</w:t>
      </w:r>
      <w:bookmarkEnd w:id="16"/>
      <w:bookmarkEnd w:id="17"/>
    </w:p>
    <w:p w14:paraId="375A0CB9" w14:textId="19D6EBCC" w:rsidR="00182EAF" w:rsidRPr="00B460E2" w:rsidRDefault="00525FF5" w:rsidP="00182EAF">
      <w:r w:rsidRPr="00B460E2">
        <w:t>Dle získaných podkladů se předpokládá práce v následujících ochran</w:t>
      </w:r>
      <w:r w:rsidR="00182EAF" w:rsidRPr="00B460E2">
        <w:t>ných pásmech inženýrských sítí:</w:t>
      </w:r>
    </w:p>
    <w:p w14:paraId="6520C03B" w14:textId="4DF37EAB" w:rsidR="00182EAF" w:rsidRPr="00B460E2" w:rsidRDefault="00182EAF" w:rsidP="00182EAF">
      <w:r w:rsidRPr="00B460E2">
        <w:t>Vodovod, sdělovací vedení, nízké napětí, nadzemní vysoké napětí</w:t>
      </w:r>
      <w:r w:rsidR="00A104D4" w:rsidRPr="00B460E2">
        <w:t>.</w:t>
      </w:r>
    </w:p>
    <w:p w14:paraId="6E820F11" w14:textId="6EF1343C" w:rsidR="00182EAF" w:rsidRPr="00B460E2" w:rsidRDefault="00182EAF" w:rsidP="00182EAF">
      <w:pPr>
        <w:pStyle w:val="Odstavecseseznamem"/>
        <w:numPr>
          <w:ilvl w:val="0"/>
          <w:numId w:val="28"/>
        </w:numPr>
      </w:pPr>
      <w:r w:rsidRPr="00B460E2">
        <w:t>Šikmo</w:t>
      </w:r>
      <w:r w:rsidR="00525FF5" w:rsidRPr="00B460E2">
        <w:t xml:space="preserve"> pod silnicí </w:t>
      </w:r>
      <w:r w:rsidR="00F226F6" w:rsidRPr="00B460E2">
        <w:t>z </w:t>
      </w:r>
      <w:proofErr w:type="spellStart"/>
      <w:r w:rsidR="00F226F6" w:rsidRPr="00B460E2">
        <w:t>parc</w:t>
      </w:r>
      <w:proofErr w:type="spellEnd"/>
      <w:r w:rsidR="00F226F6" w:rsidRPr="00B460E2">
        <w:t xml:space="preserve">. č. 1249/5 směrem na </w:t>
      </w:r>
      <w:proofErr w:type="spellStart"/>
      <w:r w:rsidR="00F226F6" w:rsidRPr="00B460E2">
        <w:t>parc</w:t>
      </w:r>
      <w:proofErr w:type="spellEnd"/>
      <w:r w:rsidR="00F226F6" w:rsidRPr="00B460E2">
        <w:t>. č. 791/4</w:t>
      </w:r>
      <w:r w:rsidRPr="00B460E2">
        <w:t xml:space="preserve"> (k. </w:t>
      </w:r>
      <w:proofErr w:type="spellStart"/>
      <w:r w:rsidRPr="00B460E2">
        <w:t>ú.</w:t>
      </w:r>
      <w:proofErr w:type="spellEnd"/>
      <w:r w:rsidRPr="00B460E2">
        <w:t xml:space="preserve"> Neveklov)</w:t>
      </w:r>
      <w:r w:rsidR="00525FF5" w:rsidRPr="00B460E2">
        <w:t xml:space="preserve"> vede </w:t>
      </w:r>
      <w:r w:rsidR="00A104D4" w:rsidRPr="00B460E2">
        <w:t>v </w:t>
      </w:r>
      <w:r w:rsidR="00525FF5" w:rsidRPr="00B460E2">
        <w:t xml:space="preserve">podzemí </w:t>
      </w:r>
      <w:r w:rsidR="00525FF5" w:rsidRPr="00B460E2">
        <w:rPr>
          <w:b/>
        </w:rPr>
        <w:t>vodovod</w:t>
      </w:r>
      <w:r w:rsidR="00525FF5" w:rsidRPr="00B460E2">
        <w:t xml:space="preserve"> (</w:t>
      </w:r>
      <w:r w:rsidR="00203488" w:rsidRPr="00B460E2">
        <w:t>Vodohospodářská společnost Benešov, s.</w:t>
      </w:r>
      <w:r w:rsidR="00A104D4" w:rsidRPr="00B460E2">
        <w:t> </w:t>
      </w:r>
      <w:r w:rsidR="00203488" w:rsidRPr="00B460E2">
        <w:t>r.</w:t>
      </w:r>
      <w:r w:rsidR="00A104D4" w:rsidRPr="00B460E2">
        <w:t> </w:t>
      </w:r>
      <w:r w:rsidR="00203488" w:rsidRPr="00B460E2">
        <w:t>o.</w:t>
      </w:r>
      <w:r w:rsidRPr="00B460E2">
        <w:t xml:space="preserve">). Tento vodovod se vyskytuje rovněž podél severní strany vozovky </w:t>
      </w:r>
      <w:r w:rsidR="00A104D4" w:rsidRPr="00B460E2">
        <w:t xml:space="preserve">silnice III/11434 </w:t>
      </w:r>
      <w:r w:rsidRPr="00B460E2">
        <w:t>na začátku úseku, tj.</w:t>
      </w:r>
      <w:r w:rsidR="00A104D4" w:rsidRPr="00B460E2">
        <w:t> </w:t>
      </w:r>
      <w:r w:rsidRPr="00B460E2">
        <w:t>na</w:t>
      </w:r>
      <w:r w:rsidR="00A104D4" w:rsidRPr="00B460E2">
        <w:t> </w:t>
      </w:r>
      <w:r w:rsidRPr="00B460E2">
        <w:t>konci obce Neveklov</w:t>
      </w:r>
      <w:r w:rsidR="00A104D4" w:rsidRPr="00B460E2">
        <w:t xml:space="preserve">, od silnice se odpojuje severně směrem k osadě </w:t>
      </w:r>
      <w:proofErr w:type="spellStart"/>
      <w:r w:rsidR="00A104D4" w:rsidRPr="00B460E2">
        <w:t>Šibinka</w:t>
      </w:r>
      <w:proofErr w:type="spellEnd"/>
      <w:r w:rsidRPr="00B460E2">
        <w:t>.</w:t>
      </w:r>
    </w:p>
    <w:p w14:paraId="416ECE3C" w14:textId="731C0B6F" w:rsidR="00A104D4" w:rsidRPr="00B460E2" w:rsidRDefault="00A104D4" w:rsidP="00182EAF">
      <w:pPr>
        <w:pStyle w:val="Odstavecseseznamem"/>
        <w:numPr>
          <w:ilvl w:val="0"/>
          <w:numId w:val="28"/>
        </w:numPr>
      </w:pPr>
      <w:r w:rsidRPr="00B460E2">
        <w:t>P</w:t>
      </w:r>
      <w:r w:rsidR="00525FF5" w:rsidRPr="00B460E2">
        <w:t xml:space="preserve">říčně nad silnicí </w:t>
      </w:r>
      <w:r w:rsidR="000547C9" w:rsidRPr="00B460E2">
        <w:t xml:space="preserve">u </w:t>
      </w:r>
      <w:proofErr w:type="spellStart"/>
      <w:r w:rsidR="000547C9" w:rsidRPr="00B460E2">
        <w:t>parc</w:t>
      </w:r>
      <w:proofErr w:type="spellEnd"/>
      <w:r w:rsidR="000547C9" w:rsidRPr="00B460E2">
        <w:t xml:space="preserve">. č. 781/14 a u </w:t>
      </w:r>
      <w:proofErr w:type="spellStart"/>
      <w:r w:rsidR="000547C9" w:rsidRPr="00B460E2">
        <w:t>parc</w:t>
      </w:r>
      <w:proofErr w:type="spellEnd"/>
      <w:r w:rsidR="000547C9" w:rsidRPr="00B460E2">
        <w:t>. č. 794/1</w:t>
      </w:r>
      <w:r w:rsidRPr="00B460E2">
        <w:t>5 (k. </w:t>
      </w:r>
      <w:proofErr w:type="spellStart"/>
      <w:r w:rsidRPr="00B460E2">
        <w:t>ú.</w:t>
      </w:r>
      <w:proofErr w:type="spellEnd"/>
      <w:r w:rsidRPr="00B460E2">
        <w:t xml:space="preserve"> Neveklov)</w:t>
      </w:r>
      <w:r w:rsidR="000547C9" w:rsidRPr="00B460E2">
        <w:t xml:space="preserve"> </w:t>
      </w:r>
      <w:r w:rsidR="00525FF5" w:rsidRPr="00B460E2">
        <w:t xml:space="preserve">vede </w:t>
      </w:r>
      <w:r w:rsidR="00525FF5" w:rsidRPr="00B460E2">
        <w:rPr>
          <w:b/>
        </w:rPr>
        <w:t>nadzemní vedení vysokého napětí</w:t>
      </w:r>
      <w:r w:rsidRPr="00B460E2">
        <w:t xml:space="preserve"> (ČEZ Distribuce).</w:t>
      </w:r>
      <w:r w:rsidR="00B460E2" w:rsidRPr="00B460E2">
        <w:t xml:space="preserve"> Z nemovitosti Roháč (p. č. 26 v k. </w:t>
      </w:r>
      <w:proofErr w:type="spellStart"/>
      <w:r w:rsidR="00B460E2" w:rsidRPr="00B460E2">
        <w:t>ú.</w:t>
      </w:r>
      <w:proofErr w:type="spellEnd"/>
      <w:r w:rsidR="00B460E2" w:rsidRPr="00B460E2">
        <w:t xml:space="preserve"> Neštětice) vede nad silnicí </w:t>
      </w:r>
      <w:r w:rsidR="00B460E2" w:rsidRPr="00B460E2">
        <w:rPr>
          <w:b/>
        </w:rPr>
        <w:t>nadzemní vedení nízkého napětí</w:t>
      </w:r>
      <w:r w:rsidR="00B460E2" w:rsidRPr="00B460E2">
        <w:t>.</w:t>
      </w:r>
    </w:p>
    <w:p w14:paraId="3092B03C" w14:textId="77777777" w:rsidR="00B460E2" w:rsidRPr="00B460E2" w:rsidRDefault="00BC60B1" w:rsidP="00182EAF">
      <w:pPr>
        <w:pStyle w:val="Odstavecseseznamem"/>
        <w:numPr>
          <w:ilvl w:val="0"/>
          <w:numId w:val="28"/>
        </w:numPr>
      </w:pPr>
      <w:r w:rsidRPr="00B460E2">
        <w:t xml:space="preserve">U </w:t>
      </w:r>
      <w:proofErr w:type="spellStart"/>
      <w:r w:rsidRPr="00B460E2">
        <w:t>parc</w:t>
      </w:r>
      <w:proofErr w:type="spellEnd"/>
      <w:r w:rsidRPr="00B460E2">
        <w:t xml:space="preserve">. č. </w:t>
      </w:r>
      <w:r w:rsidR="00510527" w:rsidRPr="00B460E2">
        <w:t xml:space="preserve">895/14 </w:t>
      </w:r>
      <w:r w:rsidR="005466A9" w:rsidRPr="00B460E2">
        <w:t xml:space="preserve">(k. </w:t>
      </w:r>
      <w:proofErr w:type="spellStart"/>
      <w:r w:rsidR="005466A9" w:rsidRPr="00B460E2">
        <w:t>ú.</w:t>
      </w:r>
      <w:proofErr w:type="spellEnd"/>
      <w:r w:rsidR="005466A9" w:rsidRPr="00B460E2">
        <w:t xml:space="preserve"> Neštětice) </w:t>
      </w:r>
      <w:r w:rsidR="00510527" w:rsidRPr="00B460E2">
        <w:t>vede</w:t>
      </w:r>
      <w:r w:rsidR="008B24F4" w:rsidRPr="00B460E2">
        <w:t xml:space="preserve"> příčně pod silnicí</w:t>
      </w:r>
      <w:r w:rsidR="00510527" w:rsidRPr="00B460E2">
        <w:t xml:space="preserve"> </w:t>
      </w:r>
      <w:r w:rsidR="00510527" w:rsidRPr="00B460E2">
        <w:rPr>
          <w:b/>
          <w:bCs/>
        </w:rPr>
        <w:t>podzemní sdělovací vedení</w:t>
      </w:r>
      <w:r w:rsidR="00510527" w:rsidRPr="00B460E2">
        <w:t xml:space="preserve"> (CETIN)</w:t>
      </w:r>
      <w:r w:rsidR="005466A9" w:rsidRPr="00B460E2">
        <w:t xml:space="preserve"> a vedení nízkého napětí (CETIN).</w:t>
      </w:r>
      <w:r w:rsidR="00510527" w:rsidRPr="00B460E2">
        <w:t xml:space="preserve"> </w:t>
      </w:r>
      <w:r w:rsidR="005466A9" w:rsidRPr="00B460E2">
        <w:t>U</w:t>
      </w:r>
      <w:r w:rsidR="00510527" w:rsidRPr="00B460E2">
        <w:t xml:space="preserve"> </w:t>
      </w:r>
      <w:proofErr w:type="spellStart"/>
      <w:r w:rsidR="00510527" w:rsidRPr="00B460E2">
        <w:t>pa</w:t>
      </w:r>
      <w:r w:rsidR="005466A9" w:rsidRPr="00B460E2">
        <w:t>r</w:t>
      </w:r>
      <w:r w:rsidR="00510527" w:rsidRPr="00B460E2">
        <w:t>c</w:t>
      </w:r>
      <w:proofErr w:type="spellEnd"/>
      <w:r w:rsidR="00510527" w:rsidRPr="00B460E2">
        <w:t>. č. 116/1</w:t>
      </w:r>
      <w:r w:rsidR="005466A9" w:rsidRPr="00B460E2">
        <w:t xml:space="preserve"> (k. </w:t>
      </w:r>
      <w:proofErr w:type="spellStart"/>
      <w:r w:rsidR="005466A9" w:rsidRPr="00B460E2">
        <w:t>ú.</w:t>
      </w:r>
      <w:proofErr w:type="spellEnd"/>
      <w:r w:rsidR="005466A9" w:rsidRPr="00B460E2">
        <w:t xml:space="preserve"> Neštětice)</w:t>
      </w:r>
      <w:r w:rsidR="00510527" w:rsidRPr="00B460E2">
        <w:t xml:space="preserve"> vede</w:t>
      </w:r>
      <w:r w:rsidR="008B24F4" w:rsidRPr="00B460E2">
        <w:t xml:space="preserve"> příčně pod</w:t>
      </w:r>
      <w:r w:rsidR="005466A9" w:rsidRPr="00B460E2">
        <w:t> </w:t>
      </w:r>
      <w:r w:rsidR="008B24F4" w:rsidRPr="00B460E2">
        <w:t>silnicí</w:t>
      </w:r>
      <w:r w:rsidR="00510527" w:rsidRPr="00B460E2">
        <w:t xml:space="preserve"> </w:t>
      </w:r>
      <w:r w:rsidR="00510527" w:rsidRPr="00B460E2">
        <w:rPr>
          <w:b/>
          <w:bCs/>
        </w:rPr>
        <w:t>optický podzemní kabel</w:t>
      </w:r>
      <w:r w:rsidR="00510527" w:rsidRPr="00B460E2">
        <w:t xml:space="preserve"> (CETIN). </w:t>
      </w:r>
      <w:r w:rsidR="00525FF5" w:rsidRPr="00B460E2">
        <w:t xml:space="preserve">Podél celého řešeného úseku </w:t>
      </w:r>
      <w:r w:rsidR="005466A9" w:rsidRPr="00B460E2">
        <w:t>komunikace</w:t>
      </w:r>
      <w:r w:rsidR="00525FF5" w:rsidRPr="00B460E2">
        <w:t xml:space="preserve"> vede </w:t>
      </w:r>
      <w:r w:rsidR="005466A9" w:rsidRPr="00B460E2">
        <w:t xml:space="preserve">severně od silnice </w:t>
      </w:r>
      <w:r w:rsidR="00525FF5" w:rsidRPr="00B460E2">
        <w:t xml:space="preserve">metalické vedení </w:t>
      </w:r>
      <w:r w:rsidR="00525FF5" w:rsidRPr="00B460E2">
        <w:rPr>
          <w:b/>
        </w:rPr>
        <w:t>sdělovacího kabelu</w:t>
      </w:r>
      <w:r w:rsidR="00525FF5" w:rsidRPr="00B460E2">
        <w:t xml:space="preserve"> (CETIN)</w:t>
      </w:r>
      <w:r w:rsidR="005466A9" w:rsidRPr="00B460E2">
        <w:t>, které je od usedlosti Roháč po konec</w:t>
      </w:r>
      <w:r w:rsidR="00525FF5" w:rsidRPr="00B460E2">
        <w:t xml:space="preserve"> </w:t>
      </w:r>
      <w:r w:rsidR="005466A9" w:rsidRPr="00B460E2">
        <w:t xml:space="preserve">úseku v souběhu s optickým vedením (CETIN) </w:t>
      </w:r>
      <w:r w:rsidR="00525FF5" w:rsidRPr="00B460E2">
        <w:t xml:space="preserve">– u tohoto vedení není </w:t>
      </w:r>
      <w:r w:rsidR="00B460E2" w:rsidRPr="00B460E2">
        <w:t xml:space="preserve">na většině trasy </w:t>
      </w:r>
      <w:r w:rsidR="00525FF5" w:rsidRPr="00B460E2">
        <w:t>předpoklad, že bude práce probíhat v ochranném pásmu, vzhledem k blízkosti výskytu tohoto vedení je však potřeba nechat si vedení při realizaci stavby vytyčit</w:t>
      </w:r>
      <w:r w:rsidR="005466A9" w:rsidRPr="00B460E2">
        <w:t>, aby nedošlo k jeho poškození např. při čištění příkopů</w:t>
      </w:r>
      <w:r w:rsidR="00B460E2" w:rsidRPr="00B460E2">
        <w:t>.</w:t>
      </w:r>
    </w:p>
    <w:p w14:paraId="64144027" w14:textId="32A223D4" w:rsidR="00525FF5" w:rsidRDefault="00525FF5" w:rsidP="00B460E2">
      <w:r w:rsidRPr="00084954">
        <w:t>Zhotovitel stavby si zajistí aktuální platn</w:t>
      </w:r>
      <w:r w:rsidR="00B460E2">
        <w:t>á</w:t>
      </w:r>
      <w:r w:rsidRPr="00084954">
        <w:t xml:space="preserve"> vyjádření k existenci sítí, na jejichž základě bude moct správce sítě provést vytyčení.</w:t>
      </w:r>
    </w:p>
    <w:p w14:paraId="3553F07E" w14:textId="2F5DCD32" w:rsidR="00455270" w:rsidRDefault="001F17C6" w:rsidP="00525FF5">
      <w:pPr>
        <w:rPr>
          <w:lang w:eastAsia="sv-SE"/>
        </w:rPr>
      </w:pPr>
      <w:r w:rsidRPr="00D66CE5">
        <w:t>Sítě elektronických komunikací (CETIN) jsou chráněn</w:t>
      </w:r>
      <w:r w:rsidR="00D66CE5" w:rsidRPr="00D66CE5">
        <w:t>y</w:t>
      </w:r>
      <w:r w:rsidRPr="00D66CE5">
        <w:t xml:space="preserve"> ochranným pásmem, jehož rozsah je stanoven ustanovením § 102 Zákona o elektronických komunikacích č. 127/2005</w:t>
      </w:r>
      <w:r w:rsidR="00D66CE5">
        <w:t xml:space="preserve"> Sb</w:t>
      </w:r>
      <w:r w:rsidRPr="00D66CE5">
        <w:t>.</w:t>
      </w:r>
    </w:p>
    <w:p w14:paraId="77EDFD05" w14:textId="77777777" w:rsidR="00525FF5" w:rsidRPr="00A70D6A" w:rsidRDefault="00525FF5" w:rsidP="00525FF5">
      <w:pPr>
        <w:rPr>
          <w:lang w:eastAsia="sv-SE"/>
        </w:rPr>
      </w:pPr>
      <w:bookmarkStart w:id="18" w:name="_Hlk511304856"/>
      <w:bookmarkStart w:id="19" w:name="_Hlk507936935"/>
      <w:r w:rsidRPr="00054FC2">
        <w:rPr>
          <w:lang w:eastAsia="sv-SE"/>
        </w:rPr>
        <w:lastRenderedPageBreak/>
        <w:t xml:space="preserve">Stávající inženýrské sítě, které se vyskytují v prostoru stavby, budou účinně chráněny proti poškození dle požadavků jejich správců, v souladu s vyjádřením jednotlivých správců. </w:t>
      </w:r>
      <w:bookmarkEnd w:id="18"/>
      <w:r w:rsidRPr="00054FC2">
        <w:rPr>
          <w:lang w:eastAsia="sv-SE"/>
        </w:rPr>
        <w:t>Vedení sítí technické infrastruktury bude bezpečně ochráněno, včetně měřičských značek u podzemních vedení technické infrastruktury na staveništi, a to po celou dobu provádění stavebních prací.</w:t>
      </w:r>
      <w:bookmarkEnd w:id="19"/>
    </w:p>
    <w:p w14:paraId="00109564" w14:textId="13CDDA8D" w:rsidR="00525FF5" w:rsidRPr="005B059C" w:rsidRDefault="00525FF5" w:rsidP="00525FF5">
      <w:pPr>
        <w:rPr>
          <w:lang w:eastAsia="sv-SE"/>
        </w:rPr>
      </w:pPr>
      <w:r w:rsidRPr="00D66CE5">
        <w:rPr>
          <w:lang w:eastAsia="sv-SE"/>
        </w:rPr>
        <w:t>Stavba a s ní spojené činnosti zasahují do ochranného pásma distribuční sous</w:t>
      </w:r>
      <w:r w:rsidR="00D66CE5" w:rsidRPr="00D66CE5">
        <w:rPr>
          <w:lang w:eastAsia="sv-SE"/>
        </w:rPr>
        <w:t xml:space="preserve">tavy nadzemního </w:t>
      </w:r>
      <w:r w:rsidR="00D66CE5" w:rsidRPr="00CC16BB">
        <w:rPr>
          <w:lang w:eastAsia="sv-SE"/>
        </w:rPr>
        <w:t>vedení</w:t>
      </w:r>
      <w:r w:rsidRPr="00CC16BB">
        <w:rPr>
          <w:lang w:eastAsia="sv-SE"/>
        </w:rPr>
        <w:t xml:space="preserve">. U nadzemního vedení VN poblíž </w:t>
      </w:r>
      <w:proofErr w:type="spellStart"/>
      <w:r w:rsidR="001F17C6" w:rsidRPr="00CC16BB">
        <w:rPr>
          <w:lang w:eastAsia="sv-SE"/>
        </w:rPr>
        <w:t>parc</w:t>
      </w:r>
      <w:proofErr w:type="spellEnd"/>
      <w:r w:rsidR="001F17C6" w:rsidRPr="00CC16BB">
        <w:rPr>
          <w:lang w:eastAsia="sv-SE"/>
        </w:rPr>
        <w:t xml:space="preserve">. č. 781/14 a </w:t>
      </w:r>
      <w:proofErr w:type="spellStart"/>
      <w:r w:rsidR="001F17C6" w:rsidRPr="00CC16BB">
        <w:rPr>
          <w:lang w:eastAsia="sv-SE"/>
        </w:rPr>
        <w:t>parc</w:t>
      </w:r>
      <w:proofErr w:type="spellEnd"/>
      <w:r w:rsidR="001F17C6" w:rsidRPr="00CC16BB">
        <w:rPr>
          <w:lang w:eastAsia="sv-SE"/>
        </w:rPr>
        <w:t>. č. 794/14</w:t>
      </w:r>
      <w:r w:rsidRPr="00CC16BB">
        <w:rPr>
          <w:lang w:eastAsia="sv-SE"/>
        </w:rPr>
        <w:t xml:space="preserve"> </w:t>
      </w:r>
      <w:r w:rsidR="00CC16BB" w:rsidRPr="00CC16BB">
        <w:rPr>
          <w:lang w:eastAsia="sv-SE"/>
        </w:rPr>
        <w:t>(k. </w:t>
      </w:r>
      <w:proofErr w:type="spellStart"/>
      <w:r w:rsidR="00CC16BB" w:rsidRPr="00CC16BB">
        <w:rPr>
          <w:lang w:eastAsia="sv-SE"/>
        </w:rPr>
        <w:t>ú.</w:t>
      </w:r>
      <w:proofErr w:type="spellEnd"/>
      <w:r w:rsidR="00CC16BB" w:rsidRPr="00CC16BB">
        <w:rPr>
          <w:lang w:eastAsia="sv-SE"/>
        </w:rPr>
        <w:t xml:space="preserve"> Neveklov) </w:t>
      </w:r>
      <w:r w:rsidRPr="00CC16BB">
        <w:rPr>
          <w:lang w:eastAsia="sv-SE"/>
        </w:rPr>
        <w:t>bude vhodným způsobem upozorněno na výskyt tohoto nadzemního vedení</w:t>
      </w:r>
      <w:r w:rsidR="00CC16BB" w:rsidRPr="00CC16BB">
        <w:rPr>
          <w:lang w:eastAsia="sv-SE"/>
        </w:rPr>
        <w:t xml:space="preserve">, stejně tak u nadzemního vedení nízkého </w:t>
      </w:r>
      <w:r w:rsidR="00CC16BB" w:rsidRPr="00846360">
        <w:rPr>
          <w:lang w:eastAsia="sv-SE"/>
        </w:rPr>
        <w:t>napětí u nemovitosti Roháč</w:t>
      </w:r>
      <w:r w:rsidRPr="00846360">
        <w:rPr>
          <w:lang w:eastAsia="sv-SE"/>
        </w:rPr>
        <w:t>. Zhotovitel stavby si zajistí aktuální souhlas s činností v ochranném pásmu distribuční soustavy. Při realizaci stavby nesmí dojít v žádném případě k nebezpečnému přiblížení osob, věcí, zařízení nebo mechanizmů a strojů k živým částem pod</w:t>
      </w:r>
      <w:r w:rsidR="00CC16BB" w:rsidRPr="00846360">
        <w:rPr>
          <w:lang w:eastAsia="sv-SE"/>
        </w:rPr>
        <w:t> </w:t>
      </w:r>
      <w:r w:rsidRPr="00846360">
        <w:rPr>
          <w:lang w:eastAsia="sv-SE"/>
        </w:rPr>
        <w:t>napětím, tj. musí být dodržena minimální vzdálenost od vodičů dle </w:t>
      </w:r>
      <w:r w:rsidR="00846360" w:rsidRPr="00846360">
        <w:rPr>
          <w:lang w:eastAsia="sv-SE"/>
        </w:rPr>
        <w:t xml:space="preserve">ČSN EN 50110-1, </w:t>
      </w:r>
      <w:r w:rsidRPr="00846360">
        <w:rPr>
          <w:lang w:eastAsia="sv-SE"/>
        </w:rPr>
        <w:t>ČSN</w:t>
      </w:r>
      <w:r w:rsidR="00846360" w:rsidRPr="00846360">
        <w:rPr>
          <w:lang w:eastAsia="sv-SE"/>
        </w:rPr>
        <w:t> </w:t>
      </w:r>
      <w:r w:rsidRPr="00846360">
        <w:rPr>
          <w:lang w:eastAsia="sv-SE"/>
        </w:rPr>
        <w:t>EN</w:t>
      </w:r>
      <w:r w:rsidR="00846360" w:rsidRPr="00846360">
        <w:rPr>
          <w:lang w:eastAsia="sv-SE"/>
        </w:rPr>
        <w:t> </w:t>
      </w:r>
      <w:r w:rsidRPr="00846360">
        <w:rPr>
          <w:lang w:eastAsia="sv-SE"/>
        </w:rPr>
        <w:t>50423-1 a</w:t>
      </w:r>
      <w:r w:rsidR="00CC16BB" w:rsidRPr="00846360">
        <w:rPr>
          <w:lang w:eastAsia="sv-SE"/>
        </w:rPr>
        <w:t> </w:t>
      </w:r>
      <w:r w:rsidRPr="00846360">
        <w:rPr>
          <w:lang w:eastAsia="sv-SE"/>
        </w:rPr>
        <w:t>PNE</w:t>
      </w:r>
      <w:r w:rsidR="00CC16BB" w:rsidRPr="00846360">
        <w:rPr>
          <w:lang w:eastAsia="sv-SE"/>
        </w:rPr>
        <w:t> </w:t>
      </w:r>
      <w:r w:rsidRPr="00846360">
        <w:rPr>
          <w:lang w:eastAsia="sv-SE"/>
        </w:rPr>
        <w:t>33</w:t>
      </w:r>
      <w:r w:rsidR="00846360" w:rsidRPr="00846360">
        <w:rPr>
          <w:lang w:eastAsia="sv-SE"/>
        </w:rPr>
        <w:t> 3301</w:t>
      </w:r>
      <w:r w:rsidRPr="00846360">
        <w:rPr>
          <w:lang w:eastAsia="sv-SE"/>
        </w:rPr>
        <w:t>. Ochranné pásmo distribuční soustavy VN bude po celou dobu stavby označeno výstražnou cedulí „POZOR – ochranné pásmo VN“ ze stran možného vjezdu do</w:t>
      </w:r>
      <w:r w:rsidR="00846360" w:rsidRPr="00846360">
        <w:rPr>
          <w:lang w:eastAsia="sv-SE"/>
        </w:rPr>
        <w:t> </w:t>
      </w:r>
      <w:r w:rsidRPr="00846360">
        <w:rPr>
          <w:lang w:eastAsia="sv-SE"/>
        </w:rPr>
        <w:t xml:space="preserve">tohoto pásma. Zhotovitel stavby musí oznámit příslušnému provozovateli distribuční soustavy zahájení prací minimálně 3 pracovní dny předem. Pracovníci provádějící práce budou prokazatelně poučeni o nebezpečí, které hrozí při nedodržení bezpečnostních předpisů. Budou splněny podmínky pro provádění činností v ochranných pásmech nadzemních vedení. Bližší požadavky viz vyjádření </w:t>
      </w:r>
      <w:r w:rsidRPr="005B059C">
        <w:rPr>
          <w:lang w:eastAsia="sv-SE"/>
        </w:rPr>
        <w:t>vydané společností ČEZ Distribuce.</w:t>
      </w:r>
    </w:p>
    <w:p w14:paraId="3A11F826" w14:textId="4EF5016B" w:rsidR="001F17C6" w:rsidRDefault="001F17C6" w:rsidP="00525FF5">
      <w:pPr>
        <w:rPr>
          <w:lang w:eastAsia="sv-SE"/>
        </w:rPr>
      </w:pPr>
      <w:r w:rsidRPr="005B059C">
        <w:rPr>
          <w:lang w:eastAsia="sv-SE"/>
        </w:rPr>
        <w:t>Energeti</w:t>
      </w:r>
      <w:r w:rsidR="00846360" w:rsidRPr="005B059C">
        <w:rPr>
          <w:lang w:eastAsia="sv-SE"/>
        </w:rPr>
        <w:t>cké zařízení (mimo nadzemní NN)</w:t>
      </w:r>
      <w:r w:rsidRPr="005B059C">
        <w:rPr>
          <w:lang w:eastAsia="sv-SE"/>
        </w:rPr>
        <w:t xml:space="preserve"> je chráněno ochranným pásmem podle § </w:t>
      </w:r>
      <w:r w:rsidR="00D207FC" w:rsidRPr="005B059C">
        <w:rPr>
          <w:lang w:eastAsia="sv-SE"/>
        </w:rPr>
        <w:t>46 zákona č.</w:t>
      </w:r>
      <w:r w:rsidR="00846360" w:rsidRPr="005B059C">
        <w:rPr>
          <w:lang w:eastAsia="sv-SE"/>
        </w:rPr>
        <w:t> </w:t>
      </w:r>
      <w:r w:rsidR="00D207FC" w:rsidRPr="005B059C">
        <w:rPr>
          <w:lang w:eastAsia="sv-SE"/>
        </w:rPr>
        <w:t>458/2000 Sb., Energetický zákon.</w:t>
      </w:r>
    </w:p>
    <w:p w14:paraId="173FD873" w14:textId="640531A7" w:rsidR="00525FF5" w:rsidRPr="00054FC2" w:rsidRDefault="00525FF5" w:rsidP="00525FF5">
      <w:pPr>
        <w:rPr>
          <w:lang w:eastAsia="sv-SE"/>
        </w:rPr>
      </w:pPr>
      <w:r w:rsidRPr="00054FC2">
        <w:rPr>
          <w:lang w:eastAsia="sv-SE"/>
        </w:rPr>
        <w:t>Zajištění ochrany se týká inženýrských sítí, které se vyskytují přímo v prostoru stavby, plus těch, které se budou vyskytovat v místě zvoleném zhotovitelem stavby pro zřízení zařízení staveniště.</w:t>
      </w:r>
    </w:p>
    <w:p w14:paraId="364EB3CD" w14:textId="175D7D4B" w:rsidR="00FB54B8" w:rsidRDefault="00FB54B8" w:rsidP="00525FF5">
      <w:r w:rsidRPr="00054FC2">
        <w:t xml:space="preserve">U stávajícího podzemního vedení technické infrastruktury, které bude </w:t>
      </w:r>
      <w:r w:rsidR="006E11B5">
        <w:t xml:space="preserve">případně </w:t>
      </w:r>
      <w:r w:rsidRPr="00054FC2">
        <w:t>stavební činností odhaleno, bude před celkovým zásypem položena nad vedení ochranná výstražná fólie dle</w:t>
      </w:r>
      <w:r w:rsidR="0076314A">
        <w:t> </w:t>
      </w:r>
      <w:r w:rsidRPr="00054FC2">
        <w:t>ČSN</w:t>
      </w:r>
      <w:r w:rsidR="006E11B5">
        <w:t> </w:t>
      </w:r>
      <w:r w:rsidRPr="00054FC2">
        <w:t>73</w:t>
      </w:r>
      <w:r w:rsidR="006E11B5">
        <w:t> </w:t>
      </w:r>
      <w:r w:rsidRPr="00054FC2">
        <w:t>6006. Tyto fólie jsou součástí ochrany inženýrských sítí.</w:t>
      </w:r>
      <w:r w:rsidR="005B059C">
        <w:t xml:space="preserve"> Vzhledem k poloze podzemního vedení není předpoklad, že by k takovémuto odkrytí mělo dojít.</w:t>
      </w:r>
    </w:p>
    <w:p w14:paraId="4EECB340" w14:textId="032F05CD" w:rsidR="0009141E" w:rsidRDefault="00A91E28" w:rsidP="00525FF5">
      <w:pPr>
        <w:rPr>
          <w:lang w:eastAsia="sv-SE"/>
        </w:rPr>
      </w:pPr>
      <w:r w:rsidRPr="0076314A">
        <w:rPr>
          <w:b/>
          <w:lang w:eastAsia="sv-SE"/>
        </w:rPr>
        <w:t>Informace z vyjádření o existenci sítě elektronických komunikace a všeobecné podmínky ochrany sítě elektronických komunikací společnosti Česká telekomunikační infrastruktura (CETIN), vyjádření č. j.: 706737/19 ze dne 2.8.2019:</w:t>
      </w:r>
      <w:r>
        <w:rPr>
          <w:lang w:eastAsia="sv-SE"/>
        </w:rPr>
        <w:t xml:space="preserve"> Se stavbou se souhlasí, musí však splněny podmínky dle bodu III vyjádření. Tzn., že zhotovitel stavby bude respektovat všeobecné podmínky ochrany SEK. Vzhledem k tomu, že se komunikace nerozšiřuje, není uvažováno s realizací chrániček.</w:t>
      </w:r>
    </w:p>
    <w:p w14:paraId="3DFE37B4" w14:textId="1CC920A9" w:rsidR="00A91E28" w:rsidRDefault="00A91E28" w:rsidP="00525FF5">
      <w:pPr>
        <w:rPr>
          <w:lang w:eastAsia="sv-SE"/>
        </w:rPr>
      </w:pPr>
      <w:r w:rsidRPr="0076314A">
        <w:rPr>
          <w:b/>
          <w:lang w:eastAsia="sv-SE"/>
        </w:rPr>
        <w:t>Informace z vyjádření ČEZ Di</w:t>
      </w:r>
      <w:r w:rsidR="00B059F1" w:rsidRPr="0076314A">
        <w:rPr>
          <w:b/>
          <w:lang w:eastAsia="sv-SE"/>
        </w:rPr>
        <w:t>stribuce a.s., zn.: 1105084419 ze dne 12. 8. 2019:</w:t>
      </w:r>
      <w:r w:rsidR="00B059F1">
        <w:rPr>
          <w:lang w:eastAsia="sv-SE"/>
        </w:rPr>
        <w:t xml:space="preserve"> V zájmovém území nebo jeho blízkosti se nachází nadzemní vedení vysokého napětí 22 </w:t>
      </w:r>
      <w:proofErr w:type="spellStart"/>
      <w:r w:rsidR="00B059F1">
        <w:rPr>
          <w:lang w:eastAsia="sv-SE"/>
        </w:rPr>
        <w:t>kV</w:t>
      </w:r>
      <w:proofErr w:type="spellEnd"/>
      <w:r w:rsidR="00B059F1">
        <w:rPr>
          <w:lang w:eastAsia="sv-SE"/>
        </w:rPr>
        <w:t xml:space="preserve"> (ochranné pásmo 7 a</w:t>
      </w:r>
      <w:r w:rsidR="0076314A">
        <w:rPr>
          <w:lang w:eastAsia="sv-SE"/>
        </w:rPr>
        <w:t> </w:t>
      </w:r>
      <w:r w:rsidR="00B059F1">
        <w:rPr>
          <w:lang w:eastAsia="sv-SE"/>
        </w:rPr>
        <w:t>10 m), nadzemní vedení nízkého napětí 0,4 </w:t>
      </w:r>
      <w:proofErr w:type="spellStart"/>
      <w:r w:rsidR="00B059F1">
        <w:rPr>
          <w:lang w:eastAsia="sv-SE"/>
        </w:rPr>
        <w:t>kV</w:t>
      </w:r>
      <w:proofErr w:type="spellEnd"/>
      <w:r w:rsidR="00B059F1">
        <w:rPr>
          <w:lang w:eastAsia="sv-SE"/>
        </w:rPr>
        <w:t xml:space="preserve"> (nemá ochranné pásmo) a podzemní vedení nízkého napětí 0,4 </w:t>
      </w:r>
      <w:proofErr w:type="spellStart"/>
      <w:r w:rsidR="00B059F1">
        <w:rPr>
          <w:lang w:eastAsia="sv-SE"/>
        </w:rPr>
        <w:t>kV</w:t>
      </w:r>
      <w:proofErr w:type="spellEnd"/>
      <w:r w:rsidR="00B059F1">
        <w:rPr>
          <w:lang w:eastAsia="sv-SE"/>
        </w:rPr>
        <w:t xml:space="preserve"> (ochranné pásmo 1 m). Před započetím zemních prací musí být trasy veškerých podzemních vedení vytýčeny. Vytýčení provede na objednávku ČEZ Distribuce prostřednictvím kontaktních míst a zákaznické linky tel. 800 850 860.</w:t>
      </w:r>
      <w:r w:rsidR="001A315F">
        <w:rPr>
          <w:lang w:eastAsia="sv-SE"/>
        </w:rPr>
        <w:t xml:space="preserve"> Zemní práce v ochranném pásmu podzemních vedení musí být prováděny ručně, bez použití mechanizace a s maximální pozorností, aby nedošlo k jejich poškození. U nadzemních vedení nízkého napětí nesmí být snížena stabilita podpěrných bodů a poškozeno uzemnění. Při práci pod nadzemním vedením nesmí být použity mechanizmy vyšší než</w:t>
      </w:r>
      <w:r w:rsidR="0076314A">
        <w:rPr>
          <w:lang w:eastAsia="sv-SE"/>
        </w:rPr>
        <w:t> </w:t>
      </w:r>
      <w:r w:rsidR="001A315F">
        <w:rPr>
          <w:lang w:eastAsia="sv-SE"/>
        </w:rPr>
        <w:t>3 m (vč.</w:t>
      </w:r>
      <w:r w:rsidR="0076314A">
        <w:rPr>
          <w:lang w:eastAsia="sv-SE"/>
        </w:rPr>
        <w:t> </w:t>
      </w:r>
      <w:r w:rsidR="001A315F">
        <w:rPr>
          <w:lang w:eastAsia="sv-SE"/>
        </w:rPr>
        <w:t xml:space="preserve">výsuvné části). Pod vedením nesmí být prováděna skládka materiálu či zeminy. Platnost vyjádření je 6 měsíců od vydání. </w:t>
      </w:r>
      <w:r w:rsidR="001A315F" w:rsidRPr="0076314A">
        <w:rPr>
          <w:b/>
          <w:lang w:eastAsia="sv-SE"/>
        </w:rPr>
        <w:t>Na stavbu byl vydán souhlas s umístěním stavby a</w:t>
      </w:r>
      <w:r w:rsidR="0076314A">
        <w:rPr>
          <w:b/>
          <w:lang w:eastAsia="sv-SE"/>
        </w:rPr>
        <w:t> </w:t>
      </w:r>
      <w:r w:rsidR="001A315F" w:rsidRPr="0076314A">
        <w:rPr>
          <w:b/>
          <w:lang w:eastAsia="sv-SE"/>
        </w:rPr>
        <w:t>s prováděním činností v ochranném pásmu zařízení distribuční soustavy ev.</w:t>
      </w:r>
      <w:r w:rsidR="0076314A">
        <w:rPr>
          <w:b/>
          <w:lang w:eastAsia="sv-SE"/>
        </w:rPr>
        <w:t> </w:t>
      </w:r>
      <w:r w:rsidR="001A315F" w:rsidRPr="0076314A">
        <w:rPr>
          <w:b/>
          <w:lang w:eastAsia="sv-SE"/>
        </w:rPr>
        <w:t>č.</w:t>
      </w:r>
      <w:r w:rsidR="0076314A">
        <w:rPr>
          <w:b/>
          <w:lang w:eastAsia="sv-SE"/>
        </w:rPr>
        <w:t> </w:t>
      </w:r>
      <w:r w:rsidR="001A315F" w:rsidRPr="0076314A">
        <w:rPr>
          <w:b/>
          <w:lang w:eastAsia="sv-SE"/>
        </w:rPr>
        <w:t>1105074075 ze dne 12. 8. 2019.</w:t>
      </w:r>
      <w:r w:rsidR="00B019C5">
        <w:rPr>
          <w:lang w:eastAsia="sv-SE"/>
        </w:rPr>
        <w:t xml:space="preserve"> Při</w:t>
      </w:r>
      <w:r w:rsidR="0076314A">
        <w:rPr>
          <w:lang w:eastAsia="sv-SE"/>
        </w:rPr>
        <w:t> </w:t>
      </w:r>
      <w:r w:rsidR="00B019C5">
        <w:rPr>
          <w:lang w:eastAsia="sv-SE"/>
        </w:rPr>
        <w:t>realizaci musí být splněny podmínky uvedené ve</w:t>
      </w:r>
      <w:r w:rsidR="0076314A">
        <w:rPr>
          <w:lang w:eastAsia="sv-SE"/>
        </w:rPr>
        <w:t> </w:t>
      </w:r>
      <w:r w:rsidR="00B019C5">
        <w:rPr>
          <w:lang w:eastAsia="sv-SE"/>
        </w:rPr>
        <w:t>vyjádření. Zhotovitel stavby si musí zajistit platné sdělení o</w:t>
      </w:r>
      <w:r w:rsidR="0076314A">
        <w:rPr>
          <w:lang w:eastAsia="sv-SE"/>
        </w:rPr>
        <w:t> </w:t>
      </w:r>
      <w:r w:rsidR="00B019C5">
        <w:rPr>
          <w:lang w:eastAsia="sv-SE"/>
        </w:rPr>
        <w:t xml:space="preserve">existenci inženýrských sítí. Zemní práce smí být v ochranném pásmu kabelového vedení prováděny až po vytyčení jejich trasy zaměstnanci oddělení Sítě Benešov. Základy dopravního značení musí být umístěny tak, aby nejbližší hrana byla ve vzdálenosti min. 0,5 m od stávajících kabelů. V prostoru opravy komunikace musí být zachovány hloubky a krytí stávajících kabelů NN. </w:t>
      </w:r>
      <w:r w:rsidR="0076314A">
        <w:rPr>
          <w:lang w:eastAsia="sv-SE"/>
        </w:rPr>
        <w:t xml:space="preserve">Další podmínky viz vyjádření. Souhlas s činností </w:t>
      </w:r>
      <w:r w:rsidR="0076314A">
        <w:rPr>
          <w:lang w:eastAsia="sv-SE"/>
        </w:rPr>
        <w:lastRenderedPageBreak/>
        <w:t>v ochranném pásmu pozbývá platnosti, nebude-li stavba zahájena do 1 roku od udělení souhlasu. Souhlas se netýká zajištění dodávky elektřiny pro danou stavbu. V závislosti na předpokládaný termín zahájení si zhotovitel stavby musí případně zajistit nový souhlas s činností v ochranném pásmu.</w:t>
      </w:r>
    </w:p>
    <w:p w14:paraId="075F7352" w14:textId="77777777" w:rsidR="00525FF5" w:rsidRDefault="00525FF5" w:rsidP="00525FF5">
      <w:pPr>
        <w:pStyle w:val="Nadpis2"/>
        <w:rPr>
          <w:lang w:eastAsia="sv-SE"/>
        </w:rPr>
      </w:pPr>
      <w:bookmarkStart w:id="20" w:name="_Toc522356228"/>
      <w:bookmarkStart w:id="21" w:name="_Toc5701371"/>
      <w:r>
        <w:rPr>
          <w:lang w:eastAsia="sv-SE"/>
        </w:rPr>
        <w:t>Ochrana dřevin</w:t>
      </w:r>
      <w:bookmarkEnd w:id="20"/>
      <w:bookmarkEnd w:id="21"/>
    </w:p>
    <w:p w14:paraId="73D7D31E" w14:textId="0BB742E6" w:rsidR="00525FF5" w:rsidRPr="00E5029C" w:rsidRDefault="00525FF5" w:rsidP="00525FF5">
      <w:pPr>
        <w:rPr>
          <w:lang w:eastAsia="sv-SE"/>
        </w:rPr>
      </w:pPr>
      <w:r w:rsidRPr="00054FC2">
        <w:rPr>
          <w:lang w:eastAsia="sv-SE"/>
        </w:rPr>
        <w:t xml:space="preserve">Dřeviny v blízkosti </w:t>
      </w:r>
      <w:r w:rsidRPr="00E5029C">
        <w:rPr>
          <w:lang w:eastAsia="sv-SE"/>
        </w:rPr>
        <w:t xml:space="preserve">stavby, které nejsou určeny ke kácení, u nichž hrozí možnost poškození, musí být po dobu stavby účinně chráněny ve smyslu ČSN 83 9061 (ČSN DIN 18920) Technologie vegetačních úprav v krajině – Ochrana stromů, porostů a ploch při stavebních pracích. Tato problematika je podrobněji rozepsána v části </w:t>
      </w:r>
      <w:r w:rsidR="002C4153" w:rsidRPr="00E5029C">
        <w:rPr>
          <w:lang w:eastAsia="sv-SE"/>
        </w:rPr>
        <w:t>B</w:t>
      </w:r>
      <w:r w:rsidRPr="00E5029C">
        <w:rPr>
          <w:lang w:eastAsia="sv-SE"/>
        </w:rPr>
        <w:t xml:space="preserve"> </w:t>
      </w:r>
      <w:r w:rsidR="002C4153" w:rsidRPr="00E5029C">
        <w:rPr>
          <w:lang w:eastAsia="sv-SE"/>
        </w:rPr>
        <w:t xml:space="preserve">(Souhrnná technická zpráva) </w:t>
      </w:r>
      <w:r w:rsidRPr="00E5029C">
        <w:rPr>
          <w:lang w:eastAsia="sv-SE"/>
        </w:rPr>
        <w:t>v kap. 6</w:t>
      </w:r>
      <w:r w:rsidR="002C4153" w:rsidRPr="00E5029C">
        <w:rPr>
          <w:lang w:eastAsia="sv-SE"/>
        </w:rPr>
        <w:t>.2.</w:t>
      </w:r>
    </w:p>
    <w:p w14:paraId="39CB14BD" w14:textId="63E0B5BB" w:rsidR="00525FF5" w:rsidRPr="00E5029C" w:rsidRDefault="00525FF5" w:rsidP="00525FF5">
      <w:r w:rsidRPr="00E5029C">
        <w:rPr>
          <w:lang w:eastAsia="sv-SE"/>
        </w:rPr>
        <w:t>Ochrana dřevin při stavební činnosti bude prováděna šetrně ve vztahu k</w:t>
      </w:r>
      <w:r w:rsidR="008A6898">
        <w:rPr>
          <w:lang w:eastAsia="sv-SE"/>
        </w:rPr>
        <w:t>e</w:t>
      </w:r>
      <w:r w:rsidRPr="00E5029C">
        <w:rPr>
          <w:lang w:eastAsia="sv-SE"/>
        </w:rPr>
        <w:t> stávající vegetaci, budou respektována doporučení dle „Standardů péče o přírodu a krajinu“: Ochrana dřevin při stavební činnosti (SPPK A01 002).</w:t>
      </w:r>
    </w:p>
    <w:p w14:paraId="3EE75B38" w14:textId="381B02B9" w:rsidR="00525FF5" w:rsidRDefault="00525FF5" w:rsidP="00525FF5">
      <w:r w:rsidRPr="00E5029C">
        <w:rPr>
          <w:lang w:eastAsia="sv-SE"/>
        </w:rPr>
        <w:t xml:space="preserve">Dřeviny určené k ochraně budou vytipovány před zahájením stavebních prací zhotovitelem stavby v závislosti na jeho pracovním postupu a použité mechanizaci, rozsah bude odsouhlasen zástupcem investora. </w:t>
      </w:r>
      <w:r w:rsidRPr="00E5029C">
        <w:t>K odsouhlasení provedené ochrany je doporučeno přizvat i příslušného zástupce odboru životního prostředí. Dozor nad prováděnou ochranou bude provádět technický dozor investora, který by si k provádění kontroly měl přizvat odborného pracovníka, pokud není sám podrobněji seznámen s prováděním ochrany dřevin. Činnost odborného dozoru je popsána v dokumentu SPPK A01 002 v kap. 6.2.</w:t>
      </w:r>
    </w:p>
    <w:p w14:paraId="6DB2F004" w14:textId="04816DED" w:rsidR="002254A9" w:rsidRPr="00F3760B" w:rsidRDefault="00285A4F" w:rsidP="002254A9">
      <w:pPr>
        <w:rPr>
          <w:lang w:eastAsia="sv-SE"/>
        </w:rPr>
      </w:pPr>
      <w:r>
        <w:t xml:space="preserve">Na </w:t>
      </w:r>
      <w:r w:rsidR="002254A9">
        <w:t xml:space="preserve">řešené </w:t>
      </w:r>
      <w:r>
        <w:t xml:space="preserve">trase </w:t>
      </w:r>
      <w:r w:rsidR="002254A9" w:rsidRPr="002254A9">
        <w:rPr>
          <w:b/>
        </w:rPr>
        <w:t xml:space="preserve">bude </w:t>
      </w:r>
      <w:r w:rsidRPr="002254A9">
        <w:rPr>
          <w:b/>
        </w:rPr>
        <w:t xml:space="preserve">proveden prořez </w:t>
      </w:r>
      <w:r w:rsidR="002254A9" w:rsidRPr="002254A9">
        <w:rPr>
          <w:b/>
        </w:rPr>
        <w:t>větví</w:t>
      </w:r>
      <w:r w:rsidR="002254A9">
        <w:t>, bude zajištěno, aby větve nezasahovaly do průjezdního profilu</w:t>
      </w:r>
      <w:r w:rsidR="0092121F">
        <w:t xml:space="preserve"> (výška průjezdního profilu u silnice III. třídy je 4,5 m</w:t>
      </w:r>
      <w:r w:rsidR="005B059C">
        <w:t>)</w:t>
      </w:r>
      <w:r w:rsidR="002254A9">
        <w:t xml:space="preserve">, aby nezakrývaly výhled na dopravní značky. Prořezány budou rovněž poškozené větve. Konkrétní počet dřevin, které budou prořezány, bude určen v průběhu realizace stavby na základě pochůzky řešeného místa, bude přihlédnuto k aktuálnímu stavu. Rozsah bude předem odsouhlasen zástupcem investora, prořez bude proveden jen v nezbytně </w:t>
      </w:r>
      <w:r w:rsidR="004B3650">
        <w:t xml:space="preserve">nutných případech. </w:t>
      </w:r>
      <w:r w:rsidR="002254A9" w:rsidRPr="00F3760B">
        <w:rPr>
          <w:lang w:eastAsia="sv-SE"/>
        </w:rPr>
        <w:t>Součástí prořezu větví u vytipovaných stromů je</w:t>
      </w:r>
      <w:r w:rsidR="002B08CA">
        <w:rPr>
          <w:lang w:eastAsia="sv-SE"/>
        </w:rPr>
        <w:t> </w:t>
      </w:r>
      <w:r w:rsidR="002254A9" w:rsidRPr="00F3760B">
        <w:rPr>
          <w:lang w:eastAsia="sv-SE"/>
        </w:rPr>
        <w:t>odstranění větví suchých a odumírajících, odstranění větví nevhodných po stránce tvaru a</w:t>
      </w:r>
      <w:r w:rsidR="002B08CA">
        <w:rPr>
          <w:lang w:eastAsia="sv-SE"/>
        </w:rPr>
        <w:t> </w:t>
      </w:r>
      <w:r w:rsidR="002254A9" w:rsidRPr="00F3760B">
        <w:rPr>
          <w:lang w:eastAsia="sv-SE"/>
        </w:rPr>
        <w:t>budoucího vývoje koruny, odstranění větví napadených patogenními organismy, odstranění větví se silně sníženou vitalitou, odstranění sekundárních výhonů. Prořez větví bud</w:t>
      </w:r>
      <w:r w:rsidR="004B3650">
        <w:rPr>
          <w:lang w:eastAsia="sv-SE"/>
        </w:rPr>
        <w:t>ou</w:t>
      </w:r>
      <w:r w:rsidR="002254A9" w:rsidRPr="00F3760B">
        <w:rPr>
          <w:lang w:eastAsia="sv-SE"/>
        </w:rPr>
        <w:t xml:space="preserve"> provádět řádně proškolení pracovníci, budou uplatněna bezpečnostní opatření zajišťující bezpečnost pracovníků i dopravního provozu, je očekávána práce ve</w:t>
      </w:r>
      <w:r w:rsidR="004B3650">
        <w:rPr>
          <w:lang w:eastAsia="sv-SE"/>
        </w:rPr>
        <w:t> </w:t>
      </w:r>
      <w:r w:rsidR="002254A9" w:rsidRPr="00F3760B">
        <w:rPr>
          <w:lang w:eastAsia="sv-SE"/>
        </w:rPr>
        <w:t>výškách. Součástí prořezu je rovněž ošetření ran po</w:t>
      </w:r>
      <w:r w:rsidR="002B08CA">
        <w:rPr>
          <w:lang w:eastAsia="sv-SE"/>
        </w:rPr>
        <w:t> </w:t>
      </w:r>
      <w:r w:rsidR="002254A9" w:rsidRPr="00F3760B">
        <w:rPr>
          <w:lang w:eastAsia="sv-SE"/>
        </w:rPr>
        <w:t>odlomených větvích, ošetření dutin, ošetření řezu apod. Řezy budou prováděny šetrně ve vztahu k stávající vegetaci, budou respektována doporučení dle „Standardů péče o přírodu a krajinu“: Řez</w:t>
      </w:r>
      <w:r w:rsidR="002B08CA">
        <w:rPr>
          <w:lang w:eastAsia="sv-SE"/>
        </w:rPr>
        <w:t> </w:t>
      </w:r>
      <w:r w:rsidR="002254A9" w:rsidRPr="00F3760B">
        <w:rPr>
          <w:lang w:eastAsia="sv-SE"/>
        </w:rPr>
        <w:t>stromů (SPPK A02 002). Rány po</w:t>
      </w:r>
      <w:r w:rsidR="004B3650">
        <w:rPr>
          <w:lang w:eastAsia="sv-SE"/>
        </w:rPr>
        <w:t> </w:t>
      </w:r>
      <w:r w:rsidR="002254A9" w:rsidRPr="00F3760B">
        <w:rPr>
          <w:lang w:eastAsia="sv-SE"/>
        </w:rPr>
        <w:t>provedeném řezu se zpravidla nezatírají, viz kap. 2.3 v SPPK A02 002. Termín realizace prořezu bude přizpůsoben vhodnému období. Nepřijatelný termín provádění prací je v období hnízdění ptáků. Pokud by v době provádění prací byl zjištěn výskyt zahnízděných p</w:t>
      </w:r>
      <w:r w:rsidR="004B3650">
        <w:rPr>
          <w:lang w:eastAsia="sv-SE"/>
        </w:rPr>
        <w:t>táků</w:t>
      </w:r>
      <w:r w:rsidR="002254A9" w:rsidRPr="00F3760B">
        <w:rPr>
          <w:lang w:eastAsia="sv-SE"/>
        </w:rPr>
        <w:t>, nebo osídlení dutin, musí být práce přerušeny do doby konce zahnízdění.</w:t>
      </w:r>
    </w:p>
    <w:p w14:paraId="04AECAA2" w14:textId="77777777" w:rsidR="002254A9" w:rsidRPr="00F3760B" w:rsidRDefault="002254A9" w:rsidP="002254A9">
      <w:pPr>
        <w:rPr>
          <w:lang w:eastAsia="sv-SE"/>
        </w:rPr>
      </w:pPr>
      <w:r w:rsidRPr="00F3760B">
        <w:rPr>
          <w:lang w:eastAsia="sv-SE"/>
        </w:rPr>
        <w:t xml:space="preserve">Dle výše uvedeného dokumentu SPPK A02 002 je doporučenou kvalifikací pro osoby provádějící řez stromů ze země ta osoba, která splnila certifikační zkoušky Český certifikovaný </w:t>
      </w:r>
      <w:proofErr w:type="spellStart"/>
      <w:r w:rsidRPr="00F3760B">
        <w:rPr>
          <w:lang w:eastAsia="sv-SE"/>
        </w:rPr>
        <w:t>arborista</w:t>
      </w:r>
      <w:proofErr w:type="spellEnd"/>
      <w:r w:rsidRPr="00F3760B">
        <w:rPr>
          <w:lang w:eastAsia="sv-SE"/>
        </w:rPr>
        <w:t>. Doporučenou kvalifikací pro osoby provádějící řez stromů ve výškách je splnění některé z následujících zkoušek:</w:t>
      </w:r>
    </w:p>
    <w:p w14:paraId="40A06206" w14:textId="77777777" w:rsidR="002254A9" w:rsidRPr="00F3760B" w:rsidRDefault="002254A9" w:rsidP="002254A9">
      <w:pPr>
        <w:pStyle w:val="Odstavecseseznamem"/>
        <w:numPr>
          <w:ilvl w:val="0"/>
          <w:numId w:val="27"/>
        </w:numPr>
        <w:spacing w:before="0" w:after="160"/>
        <w:rPr>
          <w:lang w:eastAsia="sv-SE"/>
        </w:rPr>
      </w:pPr>
      <w:r w:rsidRPr="00F3760B">
        <w:rPr>
          <w:lang w:eastAsia="sv-SE"/>
        </w:rPr>
        <w:t xml:space="preserve">Český certifikovaný </w:t>
      </w:r>
      <w:proofErr w:type="spellStart"/>
      <w:r w:rsidRPr="00F3760B">
        <w:rPr>
          <w:lang w:eastAsia="sv-SE"/>
        </w:rPr>
        <w:t>arborista</w:t>
      </w:r>
      <w:proofErr w:type="spellEnd"/>
      <w:r w:rsidRPr="00F3760B">
        <w:rPr>
          <w:lang w:eastAsia="sv-SE"/>
        </w:rPr>
        <w:t xml:space="preserve"> – Specialista pro práci stromolezeckou technikou;</w:t>
      </w:r>
    </w:p>
    <w:p w14:paraId="63DD4A5B" w14:textId="77777777" w:rsidR="002254A9" w:rsidRPr="00F3760B" w:rsidRDefault="002254A9" w:rsidP="002254A9">
      <w:pPr>
        <w:pStyle w:val="Odstavecseseznamem"/>
        <w:numPr>
          <w:ilvl w:val="0"/>
          <w:numId w:val="27"/>
        </w:numPr>
        <w:spacing w:before="0" w:after="160"/>
        <w:rPr>
          <w:lang w:eastAsia="sv-SE"/>
        </w:rPr>
      </w:pPr>
      <w:r w:rsidRPr="00F3760B">
        <w:rPr>
          <w:lang w:eastAsia="sv-SE"/>
        </w:rPr>
        <w:t xml:space="preserve">ISA </w:t>
      </w:r>
      <w:proofErr w:type="spellStart"/>
      <w:r w:rsidRPr="00F3760B">
        <w:rPr>
          <w:lang w:eastAsia="sv-SE"/>
        </w:rPr>
        <w:t>Certified</w:t>
      </w:r>
      <w:proofErr w:type="spellEnd"/>
      <w:r w:rsidRPr="00F3760B">
        <w:rPr>
          <w:lang w:eastAsia="sv-SE"/>
        </w:rPr>
        <w:t xml:space="preserve"> </w:t>
      </w:r>
      <w:proofErr w:type="spellStart"/>
      <w:r w:rsidRPr="00F3760B">
        <w:rPr>
          <w:lang w:eastAsia="sv-SE"/>
        </w:rPr>
        <w:t>Tree</w:t>
      </w:r>
      <w:proofErr w:type="spellEnd"/>
      <w:r w:rsidRPr="00F3760B">
        <w:rPr>
          <w:lang w:eastAsia="sv-SE"/>
        </w:rPr>
        <w:t xml:space="preserve"> </w:t>
      </w:r>
      <w:proofErr w:type="spellStart"/>
      <w:r w:rsidRPr="00F3760B">
        <w:rPr>
          <w:lang w:eastAsia="sv-SE"/>
        </w:rPr>
        <w:t>Worker</w:t>
      </w:r>
      <w:proofErr w:type="spellEnd"/>
      <w:r w:rsidRPr="00F3760B">
        <w:rPr>
          <w:lang w:eastAsia="sv-SE"/>
        </w:rPr>
        <w:t xml:space="preserve"> </w:t>
      </w:r>
      <w:proofErr w:type="spellStart"/>
      <w:r w:rsidRPr="00F3760B">
        <w:rPr>
          <w:lang w:eastAsia="sv-SE"/>
        </w:rPr>
        <w:t>Aerial</w:t>
      </w:r>
      <w:proofErr w:type="spellEnd"/>
      <w:r w:rsidRPr="00F3760B">
        <w:rPr>
          <w:lang w:eastAsia="sv-SE"/>
        </w:rPr>
        <w:t xml:space="preserve"> Lift </w:t>
      </w:r>
      <w:proofErr w:type="spellStart"/>
      <w:r w:rsidRPr="00F3760B">
        <w:rPr>
          <w:lang w:eastAsia="sv-SE"/>
        </w:rPr>
        <w:t>Specialist</w:t>
      </w:r>
      <w:proofErr w:type="spellEnd"/>
      <w:r w:rsidRPr="00F3760B">
        <w:rPr>
          <w:lang w:eastAsia="sv-SE"/>
        </w:rPr>
        <w:t>;</w:t>
      </w:r>
    </w:p>
    <w:p w14:paraId="3B7A7E85" w14:textId="77777777" w:rsidR="002254A9" w:rsidRPr="00F3760B" w:rsidRDefault="002254A9" w:rsidP="002254A9">
      <w:pPr>
        <w:pStyle w:val="Odstavecseseznamem"/>
        <w:numPr>
          <w:ilvl w:val="0"/>
          <w:numId w:val="27"/>
        </w:numPr>
        <w:spacing w:before="0" w:after="160"/>
        <w:rPr>
          <w:lang w:eastAsia="sv-SE"/>
        </w:rPr>
      </w:pPr>
      <w:r w:rsidRPr="00F3760B">
        <w:rPr>
          <w:lang w:eastAsia="sv-SE"/>
        </w:rPr>
        <w:t xml:space="preserve">ISA </w:t>
      </w:r>
      <w:proofErr w:type="spellStart"/>
      <w:r w:rsidRPr="00F3760B">
        <w:rPr>
          <w:lang w:eastAsia="sv-SE"/>
        </w:rPr>
        <w:t>Certified</w:t>
      </w:r>
      <w:proofErr w:type="spellEnd"/>
      <w:r w:rsidRPr="00F3760B">
        <w:rPr>
          <w:lang w:eastAsia="sv-SE"/>
        </w:rPr>
        <w:t xml:space="preserve"> </w:t>
      </w:r>
      <w:proofErr w:type="spellStart"/>
      <w:r w:rsidRPr="00F3760B">
        <w:rPr>
          <w:lang w:eastAsia="sv-SE"/>
        </w:rPr>
        <w:t>Tree</w:t>
      </w:r>
      <w:proofErr w:type="spellEnd"/>
      <w:r w:rsidRPr="00F3760B">
        <w:rPr>
          <w:lang w:eastAsia="sv-SE"/>
        </w:rPr>
        <w:t xml:space="preserve"> </w:t>
      </w:r>
      <w:proofErr w:type="spellStart"/>
      <w:r w:rsidRPr="00F3760B">
        <w:rPr>
          <w:lang w:eastAsia="sv-SE"/>
        </w:rPr>
        <w:t>Worker</w:t>
      </w:r>
      <w:proofErr w:type="spellEnd"/>
      <w:r w:rsidRPr="00F3760B">
        <w:rPr>
          <w:lang w:eastAsia="sv-SE"/>
        </w:rPr>
        <w:t xml:space="preserve"> </w:t>
      </w:r>
      <w:proofErr w:type="spellStart"/>
      <w:r w:rsidRPr="00F3760B">
        <w:rPr>
          <w:lang w:eastAsia="sv-SE"/>
        </w:rPr>
        <w:t>Climber</w:t>
      </w:r>
      <w:proofErr w:type="spellEnd"/>
      <w:r w:rsidRPr="00F3760B">
        <w:rPr>
          <w:lang w:eastAsia="sv-SE"/>
        </w:rPr>
        <w:t xml:space="preserve"> </w:t>
      </w:r>
      <w:proofErr w:type="spellStart"/>
      <w:r w:rsidRPr="00F3760B">
        <w:rPr>
          <w:lang w:eastAsia="sv-SE"/>
        </w:rPr>
        <w:t>Specialist</w:t>
      </w:r>
      <w:proofErr w:type="spellEnd"/>
      <w:r w:rsidRPr="00F3760B">
        <w:rPr>
          <w:lang w:eastAsia="sv-SE"/>
        </w:rPr>
        <w:t>;</w:t>
      </w:r>
    </w:p>
    <w:p w14:paraId="655478A6" w14:textId="3B218851" w:rsidR="002254A9" w:rsidRPr="00F3760B" w:rsidRDefault="002254A9" w:rsidP="002254A9">
      <w:pPr>
        <w:pStyle w:val="Odstavecseseznamem"/>
        <w:numPr>
          <w:ilvl w:val="0"/>
          <w:numId w:val="27"/>
        </w:numPr>
        <w:spacing w:before="0" w:after="160"/>
        <w:rPr>
          <w:lang w:eastAsia="sv-SE"/>
        </w:rPr>
      </w:pPr>
      <w:proofErr w:type="spellStart"/>
      <w:r w:rsidRPr="00F3760B">
        <w:rPr>
          <w:lang w:eastAsia="sv-SE"/>
        </w:rPr>
        <w:t>European</w:t>
      </w:r>
      <w:proofErr w:type="spellEnd"/>
      <w:r w:rsidRPr="00F3760B">
        <w:rPr>
          <w:lang w:eastAsia="sv-SE"/>
        </w:rPr>
        <w:t xml:space="preserve"> </w:t>
      </w:r>
      <w:proofErr w:type="spellStart"/>
      <w:r w:rsidRPr="00F3760B">
        <w:rPr>
          <w:lang w:eastAsia="sv-SE"/>
        </w:rPr>
        <w:t>Tree</w:t>
      </w:r>
      <w:r w:rsidR="0092121F">
        <w:rPr>
          <w:lang w:eastAsia="sv-SE"/>
        </w:rPr>
        <w:t>w</w:t>
      </w:r>
      <w:r w:rsidRPr="00F3760B">
        <w:rPr>
          <w:lang w:eastAsia="sv-SE"/>
        </w:rPr>
        <w:t>orker</w:t>
      </w:r>
      <w:proofErr w:type="spellEnd"/>
    </w:p>
    <w:p w14:paraId="3EF2A9FB" w14:textId="434E3728" w:rsidR="002254A9" w:rsidRDefault="002254A9" w:rsidP="002254A9">
      <w:pPr>
        <w:rPr>
          <w:lang w:eastAsia="sv-SE"/>
        </w:rPr>
      </w:pPr>
      <w:r w:rsidRPr="00F3760B">
        <w:rPr>
          <w:lang w:eastAsia="sv-SE"/>
        </w:rPr>
        <w:t>Řez stromů bude proveden pod dohleden odborné osoby tak, aby bylo zajištěno správné provedení řezu. Prořezání stromu je nevratný zásah do dřeviny, proto je nutné přistupovat k této problematice obezřetně.</w:t>
      </w:r>
      <w:r w:rsidR="004B3650">
        <w:rPr>
          <w:lang w:eastAsia="sv-SE"/>
        </w:rPr>
        <w:t xml:space="preserve"> Zhotovitel stavby musí v rámci nacenění stavby zohlednit potřebu omezení dopravního provozu, aby byla zar</w:t>
      </w:r>
      <w:r w:rsidR="008A6898">
        <w:rPr>
          <w:lang w:eastAsia="sv-SE"/>
        </w:rPr>
        <w:t>učena bezpečnost.</w:t>
      </w:r>
      <w:r w:rsidR="004B3650">
        <w:rPr>
          <w:lang w:eastAsia="sv-SE"/>
        </w:rPr>
        <w:t xml:space="preserve"> </w:t>
      </w:r>
      <w:r w:rsidR="008A6898">
        <w:rPr>
          <w:lang w:eastAsia="sv-SE"/>
        </w:rPr>
        <w:t>V</w:t>
      </w:r>
      <w:r w:rsidR="004B3650">
        <w:rPr>
          <w:lang w:eastAsia="sv-SE"/>
        </w:rPr>
        <w:t xml:space="preserve"> rámci řešení DIO musí být přihlédnuto ke skutečnosti, </w:t>
      </w:r>
      <w:r w:rsidR="004B3650">
        <w:rPr>
          <w:lang w:eastAsia="sv-SE"/>
        </w:rPr>
        <w:lastRenderedPageBreak/>
        <w:t>že doba prořezu větví se nemusí shodovat s dobou realizace opravy vozovky. DIO v rámci soupisu prací zahrnuje i opatření nutná p</w:t>
      </w:r>
      <w:r w:rsidR="00BF16DA">
        <w:rPr>
          <w:lang w:eastAsia="sv-SE"/>
        </w:rPr>
        <w:t>o dobu</w:t>
      </w:r>
      <w:r w:rsidR="004B3650">
        <w:rPr>
          <w:lang w:eastAsia="sv-SE"/>
        </w:rPr>
        <w:t xml:space="preserve"> realizac</w:t>
      </w:r>
      <w:r w:rsidR="00BF16DA">
        <w:rPr>
          <w:lang w:eastAsia="sv-SE"/>
        </w:rPr>
        <w:t>e</w:t>
      </w:r>
      <w:r w:rsidR="004B3650">
        <w:rPr>
          <w:lang w:eastAsia="sv-SE"/>
        </w:rPr>
        <w:t xml:space="preserve"> prořezu</w:t>
      </w:r>
      <w:r w:rsidR="00BF16DA">
        <w:rPr>
          <w:lang w:eastAsia="sv-SE"/>
        </w:rPr>
        <w:t xml:space="preserve"> větví.</w:t>
      </w:r>
    </w:p>
    <w:p w14:paraId="1B96B1D2" w14:textId="15EEE8E7" w:rsidR="00BF16DA" w:rsidRDefault="00BF16DA" w:rsidP="002254A9">
      <w:pPr>
        <w:rPr>
          <w:lang w:eastAsia="sv-SE"/>
        </w:rPr>
      </w:pPr>
      <w:r>
        <w:rPr>
          <w:lang w:eastAsia="sv-SE"/>
        </w:rPr>
        <w:t xml:space="preserve">Zhotovitel stavby v rámci realizace stavby zajistí úklid </w:t>
      </w:r>
      <w:r w:rsidR="009916D3">
        <w:rPr>
          <w:lang w:eastAsia="sv-SE"/>
        </w:rPr>
        <w:t xml:space="preserve">a likvidaci </w:t>
      </w:r>
      <w:r>
        <w:rPr>
          <w:lang w:eastAsia="sv-SE"/>
        </w:rPr>
        <w:t>větví.</w:t>
      </w:r>
    </w:p>
    <w:p w14:paraId="45912185" w14:textId="77777777" w:rsidR="00BF16DA" w:rsidRPr="00F3760B" w:rsidRDefault="00BF16DA" w:rsidP="00BF16DA">
      <w:r w:rsidRPr="00F3760B">
        <w:t>Dle zákona č. 114/1992 Sb., § 7, odst. 2), je péče o dřeviny, zejména jejich ošetřování a udržování povinností vlastníků. Dle zákona č. 89/2012 Sb., § 507, je součástí pozemku rostlinstvo na něm vzešlé. Dle zákona č. 104/1997 Sb., § 9, odst. 4, zahrnuje běžná údržba komunikace zejména drobné místně vymezené práce, včetně ošetřování silniční vegetace. Povinností vlastníka pozemku je tedy udržovat vegetaci, která roste na jeho pozemku.</w:t>
      </w:r>
    </w:p>
    <w:p w14:paraId="1B23C033" w14:textId="6BBFBF9C" w:rsidR="00BF16DA" w:rsidRDefault="00BF16DA" w:rsidP="00BF16DA">
      <w:r w:rsidRPr="00F3760B">
        <w:t>Při následné údržbě komunikace musí být správcem komunikace udržovány dřeviny v blízkosti vozovky v takovém stavu, aby nebyly nebezpečným prvkem, který bude představovat riziko provozu na pozemní komunikaci. Péči o vegetaci a podmínky užívání vegetace u dálnic a silnic specifikuje TP 99 – „Vysazování a ošetřování silniční vegetace“.</w:t>
      </w:r>
    </w:p>
    <w:p w14:paraId="30FCE86D" w14:textId="77777777" w:rsidR="00525FF5" w:rsidRPr="00E5029C" w:rsidRDefault="00525FF5" w:rsidP="00525FF5">
      <w:pPr>
        <w:pStyle w:val="Nadpis2"/>
        <w:rPr>
          <w:lang w:eastAsia="sv-SE"/>
        </w:rPr>
      </w:pPr>
      <w:bookmarkStart w:id="22" w:name="_Toc522356229"/>
      <w:bookmarkStart w:id="23" w:name="_Toc5701372"/>
      <w:r w:rsidRPr="00E5029C">
        <w:rPr>
          <w:lang w:eastAsia="sv-SE"/>
        </w:rPr>
        <w:t>Ochrana či zrušení bodů bodového pole</w:t>
      </w:r>
      <w:bookmarkEnd w:id="22"/>
      <w:bookmarkEnd w:id="23"/>
    </w:p>
    <w:p w14:paraId="716D7483" w14:textId="77777777" w:rsidR="00525FF5" w:rsidRPr="00E5029C" w:rsidRDefault="00525FF5" w:rsidP="00525FF5">
      <w:pPr>
        <w:rPr>
          <w:lang w:eastAsia="sv-SE"/>
        </w:rPr>
      </w:pPr>
      <w:bookmarkStart w:id="24" w:name="_Hlk507935157"/>
      <w:bookmarkStart w:id="25" w:name="_Hlk507936898"/>
      <w:r w:rsidRPr="00E5029C">
        <w:rPr>
          <w:lang w:eastAsia="sv-SE"/>
        </w:rPr>
        <w:t>Zhotovitel stavby zajistí bezpečné ochránění bodů bodového pole Zeměměřičského úřadu a ostatní vytyčovací prvky, a to po celou dobu výstavby.</w:t>
      </w:r>
      <w:bookmarkEnd w:id="24"/>
    </w:p>
    <w:p w14:paraId="0F1BBA68" w14:textId="77777777" w:rsidR="00525FF5" w:rsidRPr="00E5029C" w:rsidRDefault="00525FF5" w:rsidP="00525FF5">
      <w:pPr>
        <w:rPr>
          <w:lang w:eastAsia="sv-SE"/>
        </w:rPr>
      </w:pPr>
      <w:r w:rsidRPr="00E5029C">
        <w:rPr>
          <w:lang w:eastAsia="sv-SE"/>
        </w:rPr>
        <w:t>Dle zákona č. 359/1992, část 1., § 5, odst. b), vykonává Katastrální úřad správu zhušťovacích bodů a podrobných polí polohového a výškového. Dle §</w:t>
      </w:r>
      <w:proofErr w:type="gramStart"/>
      <w:r w:rsidRPr="00E5029C">
        <w:rPr>
          <w:lang w:eastAsia="sv-SE"/>
        </w:rPr>
        <w:t>3a</w:t>
      </w:r>
      <w:proofErr w:type="gramEnd"/>
      <w:r w:rsidRPr="00E5029C">
        <w:rPr>
          <w:lang w:eastAsia="sv-SE"/>
        </w:rPr>
        <w:t>, odst. b) Zeměměřičský úřad rozhoduje o umístění, přemístění či odstranění měřících značek základního bodového pole (ZBP), včetně signalizačního a ochranného zařízení bodu bodového pole.</w:t>
      </w:r>
    </w:p>
    <w:p w14:paraId="35CAE227" w14:textId="7559C9FD" w:rsidR="00525FF5" w:rsidRPr="00E5029C" w:rsidRDefault="00525FF5" w:rsidP="00525FF5">
      <w:pPr>
        <w:rPr>
          <w:lang w:eastAsia="sv-SE"/>
        </w:rPr>
      </w:pPr>
      <w:r w:rsidRPr="00E5029C">
        <w:rPr>
          <w:lang w:eastAsia="sv-SE"/>
        </w:rPr>
        <w:t>V případě bodů ZBP, které p</w:t>
      </w:r>
      <w:r w:rsidR="0073252B">
        <w:rPr>
          <w:lang w:eastAsia="sv-SE"/>
        </w:rPr>
        <w:t>řípadně p</w:t>
      </w:r>
      <w:r w:rsidRPr="00E5029C">
        <w:rPr>
          <w:lang w:eastAsia="sv-SE"/>
        </w:rPr>
        <w:t>římo kolidují s realizovanou stavb</w:t>
      </w:r>
      <w:r w:rsidR="0020582C">
        <w:rPr>
          <w:lang w:eastAsia="sv-SE"/>
        </w:rPr>
        <w:t>ou (s místem zařízení staveniště)</w:t>
      </w:r>
      <w:r w:rsidRPr="00E5029C">
        <w:rPr>
          <w:lang w:eastAsia="sv-SE"/>
        </w:rPr>
        <w:t>, je</w:t>
      </w:r>
      <w:r w:rsidR="0020582C">
        <w:rPr>
          <w:lang w:eastAsia="sv-SE"/>
        </w:rPr>
        <w:t> </w:t>
      </w:r>
      <w:r w:rsidRPr="00E5029C">
        <w:rPr>
          <w:lang w:eastAsia="sv-SE"/>
        </w:rPr>
        <w:t>zhotovitel stavby povinen minimálně 30 dní před zahájením stavebních prací oznámit toto Zeměměřičskému úřadu, a to formou žádosti o přemístění nebo odstranění značky geodetického bodu. O všech</w:t>
      </w:r>
      <w:r w:rsidR="0073252B">
        <w:rPr>
          <w:lang w:eastAsia="sv-SE"/>
        </w:rPr>
        <w:t xml:space="preserve"> případných</w:t>
      </w:r>
      <w:r w:rsidRPr="00E5029C">
        <w:rPr>
          <w:lang w:eastAsia="sv-SE"/>
        </w:rPr>
        <w:t xml:space="preserve"> rušených bodech bude zhotovitel stavby před zrušením informovat Zeměměřický úřad, respektive správce těchto bodů. Bez souhlasu zástupce investora a správce bodu nebudou dané body rušeny. Postupováno bude v souladu s § 7 vyhlášky č. 31/1995 Sb., a § 9 zákona č. 200/1994 Sb. Obnovu poškozené nebo zničené značky bodu může provést správce značky. Tato</w:t>
      </w:r>
      <w:r w:rsidR="002B08CA">
        <w:rPr>
          <w:lang w:eastAsia="sv-SE"/>
        </w:rPr>
        <w:t> </w:t>
      </w:r>
      <w:r w:rsidRPr="00E5029C">
        <w:rPr>
          <w:lang w:eastAsia="sv-SE"/>
        </w:rPr>
        <w:t>obnova se provede na náklad toho, kdo škodu způsobil. Pokud bude potřeba odstranění značek bodů, poskytne žadatel finanční náhradu, která bude vypočtena ve výši vlastních nákladů Zeměměřičského úřadu za zřízení adekvátních bodů. Přesná částka se určí dle stanovených cen za</w:t>
      </w:r>
      <w:r w:rsidR="002B08CA">
        <w:rPr>
          <w:lang w:eastAsia="sv-SE"/>
        </w:rPr>
        <w:t> </w:t>
      </w:r>
      <w:r w:rsidRPr="00E5029C">
        <w:rPr>
          <w:lang w:eastAsia="sv-SE"/>
        </w:rPr>
        <w:t>zřizování značek. Podle § 14 zákona č. 219/2000 Sb., o majetku ČR, je Zeměměřičský úřad oprávněn požadovat za</w:t>
      </w:r>
      <w:r w:rsidR="0073252B">
        <w:rPr>
          <w:lang w:eastAsia="sv-SE"/>
        </w:rPr>
        <w:t> </w:t>
      </w:r>
      <w:r w:rsidRPr="00E5029C">
        <w:rPr>
          <w:lang w:eastAsia="sv-SE"/>
        </w:rPr>
        <w:t>zrušené body finanční náhradu.</w:t>
      </w:r>
      <w:r w:rsidR="00802EC6">
        <w:rPr>
          <w:lang w:eastAsia="sv-SE"/>
        </w:rPr>
        <w:t xml:space="preserve"> V rámci této stavby není předpoklad, že</w:t>
      </w:r>
      <w:r w:rsidR="002B08CA">
        <w:rPr>
          <w:lang w:eastAsia="sv-SE"/>
        </w:rPr>
        <w:t> </w:t>
      </w:r>
      <w:r w:rsidR="00802EC6">
        <w:rPr>
          <w:lang w:eastAsia="sv-SE"/>
        </w:rPr>
        <w:t>by</w:t>
      </w:r>
      <w:r w:rsidR="002B08CA">
        <w:rPr>
          <w:lang w:eastAsia="sv-SE"/>
        </w:rPr>
        <w:t> </w:t>
      </w:r>
      <w:r w:rsidR="00802EC6">
        <w:rPr>
          <w:lang w:eastAsia="sv-SE"/>
        </w:rPr>
        <w:t>mělo dojít k rušení některého bodu.</w:t>
      </w:r>
    </w:p>
    <w:p w14:paraId="4352B8C0" w14:textId="6797C386" w:rsidR="00525FF5" w:rsidRPr="00E5029C" w:rsidRDefault="00525FF5" w:rsidP="00D5169B">
      <w:pPr>
        <w:rPr>
          <w:lang w:eastAsia="sv-SE"/>
        </w:rPr>
      </w:pPr>
      <w:r w:rsidRPr="00E5029C">
        <w:rPr>
          <w:lang w:eastAsia="sv-SE"/>
        </w:rPr>
        <w:t xml:space="preserve">Aktuálnost informací o bodech bodového pole si zhotovitel stavby ověří před realizací stavby. Všechny body v těsné blízkosti stavby, které nejsou překážkou pro realizaci, které nebudou rušeny, budou při realizaci chráněny. Zhotovitel stavby zajistí zejména to, aby na body nenajížděla těžká technika a nákladní automobily, dále bude dbát pozornosti, aby značka bodu nebyla při manipulačních pracích uražena, nebo jinak poškozena. Případné poškození bude neprodleně nahlášeno příslušným správcům. Pokud by došlo k poškození stabilizace nepřímo ohrožené, zhotovitel stavby bezodkladně podá žádost o zrušení dotčeného bodu a zaplatí za zrušení bodu finanční náhradu. </w:t>
      </w:r>
    </w:p>
    <w:p w14:paraId="6FE294B1" w14:textId="77777777" w:rsidR="00A90C47" w:rsidRDefault="00A90C47">
      <w:pPr>
        <w:jc w:val="left"/>
        <w:rPr>
          <w:lang w:eastAsia="sv-SE"/>
        </w:rPr>
      </w:pPr>
      <w:r>
        <w:rPr>
          <w:lang w:eastAsia="sv-SE"/>
        </w:rPr>
        <w:br w:type="page"/>
      </w:r>
    </w:p>
    <w:p w14:paraId="44364387" w14:textId="361C1F1E" w:rsidR="00525FF5" w:rsidRPr="00E5029C" w:rsidRDefault="00525FF5" w:rsidP="00525FF5">
      <w:pPr>
        <w:rPr>
          <w:lang w:eastAsia="sv-SE"/>
        </w:rPr>
      </w:pPr>
      <w:r w:rsidRPr="00E5029C">
        <w:rPr>
          <w:lang w:eastAsia="sv-SE"/>
        </w:rPr>
        <w:lastRenderedPageBreak/>
        <w:t xml:space="preserve">V následující tabulce </w:t>
      </w:r>
      <w:r w:rsidR="004E276E" w:rsidRPr="00E5029C">
        <w:rPr>
          <w:lang w:eastAsia="sv-SE"/>
        </w:rPr>
        <w:t>j</w:t>
      </w:r>
      <w:r w:rsidR="0073252B">
        <w:rPr>
          <w:lang w:eastAsia="sv-SE"/>
        </w:rPr>
        <w:t>sou</w:t>
      </w:r>
      <w:r w:rsidRPr="00E5029C">
        <w:rPr>
          <w:lang w:eastAsia="sv-SE"/>
        </w:rPr>
        <w:t xml:space="preserve"> uveden</w:t>
      </w:r>
      <w:r w:rsidR="0073252B">
        <w:rPr>
          <w:lang w:eastAsia="sv-SE"/>
        </w:rPr>
        <w:t>y</w:t>
      </w:r>
      <w:r w:rsidRPr="00E5029C">
        <w:rPr>
          <w:lang w:eastAsia="sv-SE"/>
        </w:rPr>
        <w:t xml:space="preserve"> nejbližší bod</w:t>
      </w:r>
      <w:r w:rsidR="0073252B">
        <w:rPr>
          <w:lang w:eastAsia="sv-SE"/>
        </w:rPr>
        <w:t>y</w:t>
      </w:r>
      <w:r w:rsidRPr="00E5029C">
        <w:rPr>
          <w:lang w:eastAsia="sv-SE"/>
        </w:rPr>
        <w:t xml:space="preserve">, </w:t>
      </w:r>
      <w:r w:rsidR="004E276E" w:rsidRPr="00E5029C">
        <w:rPr>
          <w:lang w:eastAsia="sv-SE"/>
        </w:rPr>
        <w:t>kter</w:t>
      </w:r>
      <w:r w:rsidR="0073252B">
        <w:rPr>
          <w:lang w:eastAsia="sv-SE"/>
        </w:rPr>
        <w:t>é</w:t>
      </w:r>
      <w:r w:rsidRPr="00E5029C">
        <w:rPr>
          <w:lang w:eastAsia="sv-SE"/>
        </w:rPr>
        <w:t xml:space="preserve"> </w:t>
      </w:r>
      <w:r w:rsidR="004E276E" w:rsidRPr="00E5029C">
        <w:rPr>
          <w:lang w:eastAsia="sv-SE"/>
        </w:rPr>
        <w:t>j</w:t>
      </w:r>
      <w:r w:rsidR="0073252B">
        <w:rPr>
          <w:lang w:eastAsia="sv-SE"/>
        </w:rPr>
        <w:t>sou</w:t>
      </w:r>
      <w:r w:rsidR="00802EC6">
        <w:rPr>
          <w:lang w:eastAsia="sv-SE"/>
        </w:rPr>
        <w:t xml:space="preserve"> u řešené trasy komunikace.</w:t>
      </w:r>
    </w:p>
    <w:tbl>
      <w:tblPr>
        <w:tblStyle w:val="Mkatabulky"/>
        <w:tblW w:w="9067" w:type="dxa"/>
        <w:tblCellMar>
          <w:left w:w="113" w:type="dxa"/>
        </w:tblCellMar>
        <w:tblLook w:val="04A0" w:firstRow="1" w:lastRow="0" w:firstColumn="1" w:lastColumn="0" w:noHBand="0" w:noVBand="1"/>
      </w:tblPr>
      <w:tblGrid>
        <w:gridCol w:w="769"/>
        <w:gridCol w:w="1352"/>
        <w:gridCol w:w="1510"/>
        <w:gridCol w:w="2709"/>
        <w:gridCol w:w="1323"/>
        <w:gridCol w:w="1404"/>
      </w:tblGrid>
      <w:tr w:rsidR="00525FF5" w:rsidRPr="004E276E" w14:paraId="7B871FE6" w14:textId="77777777" w:rsidTr="00282C51">
        <w:tc>
          <w:tcPr>
            <w:tcW w:w="9067" w:type="dxa"/>
            <w:gridSpan w:val="6"/>
            <w:shd w:val="clear" w:color="auto" w:fill="auto"/>
          </w:tcPr>
          <w:p w14:paraId="70C9747F" w14:textId="77777777" w:rsidR="00525FF5" w:rsidRPr="004E276E" w:rsidRDefault="00525FF5" w:rsidP="003D6310">
            <w:pPr>
              <w:pStyle w:val="Titulek"/>
              <w:spacing w:after="0"/>
              <w:rPr>
                <w:color w:val="00000A"/>
              </w:rPr>
            </w:pPr>
            <w:r w:rsidRPr="004E276E">
              <w:rPr>
                <w:color w:val="00000A"/>
              </w:rPr>
              <w:t>Tabulka: Výčet bodů bodového pole podél řešeného úseku</w:t>
            </w:r>
          </w:p>
        </w:tc>
      </w:tr>
      <w:tr w:rsidR="004F720B" w:rsidRPr="004E276E" w14:paraId="64868B5E" w14:textId="77777777" w:rsidTr="00282C51">
        <w:tc>
          <w:tcPr>
            <w:tcW w:w="779" w:type="dxa"/>
            <w:shd w:val="clear" w:color="auto" w:fill="auto"/>
          </w:tcPr>
          <w:p w14:paraId="09DFACD3" w14:textId="77777777" w:rsidR="00525FF5" w:rsidRPr="004E276E" w:rsidRDefault="00525FF5" w:rsidP="003D6310">
            <w:pPr>
              <w:jc w:val="left"/>
              <w:rPr>
                <w:b/>
              </w:rPr>
            </w:pPr>
            <w:proofErr w:type="spellStart"/>
            <w:r w:rsidRPr="004E276E">
              <w:rPr>
                <w:b/>
              </w:rPr>
              <w:t>Poř</w:t>
            </w:r>
            <w:proofErr w:type="spellEnd"/>
            <w:r w:rsidRPr="004E276E">
              <w:rPr>
                <w:b/>
              </w:rPr>
              <w:t>. číslo</w:t>
            </w:r>
          </w:p>
        </w:tc>
        <w:tc>
          <w:tcPr>
            <w:tcW w:w="1415" w:type="dxa"/>
            <w:shd w:val="clear" w:color="auto" w:fill="auto"/>
            <w:tcMar>
              <w:left w:w="98" w:type="dxa"/>
            </w:tcMar>
          </w:tcPr>
          <w:p w14:paraId="64F5CE47" w14:textId="77777777" w:rsidR="00525FF5" w:rsidRPr="004E276E" w:rsidRDefault="00525FF5" w:rsidP="003D6310">
            <w:pPr>
              <w:jc w:val="left"/>
              <w:rPr>
                <w:b/>
              </w:rPr>
            </w:pPr>
            <w:r w:rsidRPr="004E276E">
              <w:rPr>
                <w:b/>
              </w:rPr>
              <w:t>Název</w:t>
            </w:r>
          </w:p>
        </w:tc>
        <w:tc>
          <w:tcPr>
            <w:tcW w:w="1256" w:type="dxa"/>
            <w:shd w:val="clear" w:color="auto" w:fill="auto"/>
            <w:tcMar>
              <w:left w:w="98" w:type="dxa"/>
            </w:tcMar>
          </w:tcPr>
          <w:p w14:paraId="44F75967" w14:textId="4B2E4D38" w:rsidR="004F720B" w:rsidRPr="004F720B" w:rsidRDefault="004F720B" w:rsidP="004F720B">
            <w:pPr>
              <w:jc w:val="left"/>
              <w:rPr>
                <w:b/>
              </w:rPr>
            </w:pPr>
            <w:r>
              <w:rPr>
                <w:b/>
              </w:rPr>
              <w:t xml:space="preserve">Souřadnice </w:t>
            </w:r>
            <w:r w:rsidRPr="004F720B">
              <w:rPr>
                <w:b/>
                <w:lang w:val="en-GB"/>
              </w:rPr>
              <w:t>[Y</w:t>
            </w:r>
            <w:r w:rsidRPr="004F720B">
              <w:rPr>
                <w:b/>
              </w:rPr>
              <w:t>;</w:t>
            </w:r>
            <w:r>
              <w:rPr>
                <w:b/>
              </w:rPr>
              <w:t xml:space="preserve"> </w:t>
            </w:r>
            <w:r w:rsidRPr="004F720B">
              <w:rPr>
                <w:b/>
                <w:lang w:val="en-GB"/>
              </w:rPr>
              <w:t>X]</w:t>
            </w:r>
          </w:p>
        </w:tc>
        <w:tc>
          <w:tcPr>
            <w:tcW w:w="2879" w:type="dxa"/>
            <w:shd w:val="clear" w:color="auto" w:fill="auto"/>
            <w:tcMar>
              <w:left w:w="98" w:type="dxa"/>
            </w:tcMar>
          </w:tcPr>
          <w:p w14:paraId="602D9590" w14:textId="77777777" w:rsidR="00525FF5" w:rsidRPr="004E276E" w:rsidRDefault="00525FF5" w:rsidP="003D6310">
            <w:pPr>
              <w:jc w:val="left"/>
              <w:rPr>
                <w:b/>
              </w:rPr>
            </w:pPr>
            <w:r w:rsidRPr="004E276E">
              <w:rPr>
                <w:b/>
              </w:rPr>
              <w:t>Záměr</w:t>
            </w:r>
          </w:p>
        </w:tc>
        <w:tc>
          <w:tcPr>
            <w:tcW w:w="1323" w:type="dxa"/>
            <w:shd w:val="clear" w:color="auto" w:fill="auto"/>
            <w:tcMar>
              <w:left w:w="103" w:type="dxa"/>
            </w:tcMar>
          </w:tcPr>
          <w:p w14:paraId="4FCFAAA6" w14:textId="77777777" w:rsidR="00525FF5" w:rsidRPr="004E276E" w:rsidRDefault="00525FF5" w:rsidP="003D6310">
            <w:pPr>
              <w:jc w:val="left"/>
              <w:rPr>
                <w:b/>
              </w:rPr>
            </w:pPr>
            <w:r w:rsidRPr="004E276E">
              <w:rPr>
                <w:b/>
              </w:rPr>
              <w:t>Katastrální území</w:t>
            </w:r>
          </w:p>
        </w:tc>
        <w:tc>
          <w:tcPr>
            <w:tcW w:w="1415" w:type="dxa"/>
          </w:tcPr>
          <w:p w14:paraId="6CD28D60" w14:textId="77777777" w:rsidR="00525FF5" w:rsidRPr="004E276E" w:rsidRDefault="00525FF5" w:rsidP="003D6310">
            <w:pPr>
              <w:ind w:right="272"/>
              <w:jc w:val="left"/>
              <w:rPr>
                <w:b/>
              </w:rPr>
            </w:pPr>
            <w:r w:rsidRPr="004E276E">
              <w:rPr>
                <w:b/>
              </w:rPr>
              <w:t>Parcelní číslo</w:t>
            </w:r>
          </w:p>
        </w:tc>
      </w:tr>
      <w:tr w:rsidR="004F720B" w:rsidRPr="004E276E" w14:paraId="01C9E0DE" w14:textId="77777777" w:rsidTr="00282C51">
        <w:tc>
          <w:tcPr>
            <w:tcW w:w="779" w:type="dxa"/>
            <w:shd w:val="clear" w:color="auto" w:fill="auto"/>
          </w:tcPr>
          <w:p w14:paraId="189D79C8" w14:textId="77777777" w:rsidR="00CA3740" w:rsidRPr="004E276E" w:rsidRDefault="00CA3740" w:rsidP="00CA3740">
            <w:pPr>
              <w:jc w:val="center"/>
            </w:pPr>
            <w:r w:rsidRPr="004E276E">
              <w:t>1</w:t>
            </w:r>
          </w:p>
        </w:tc>
        <w:tc>
          <w:tcPr>
            <w:tcW w:w="1415" w:type="dxa"/>
            <w:shd w:val="clear" w:color="auto" w:fill="auto"/>
            <w:tcMar>
              <w:left w:w="98" w:type="dxa"/>
            </w:tcMar>
          </w:tcPr>
          <w:p w14:paraId="6C559EF5" w14:textId="3D9FA10E" w:rsidR="00CA3740" w:rsidRPr="004E276E" w:rsidRDefault="006E59D9" w:rsidP="00CA3740">
            <w:pPr>
              <w:jc w:val="left"/>
            </w:pPr>
            <w:r>
              <w:t>596</w:t>
            </w:r>
          </w:p>
        </w:tc>
        <w:tc>
          <w:tcPr>
            <w:tcW w:w="1256" w:type="dxa"/>
            <w:shd w:val="clear" w:color="auto" w:fill="auto"/>
            <w:tcMar>
              <w:left w:w="98" w:type="dxa"/>
            </w:tcMar>
          </w:tcPr>
          <w:p w14:paraId="2BC00AC7" w14:textId="60B84146" w:rsidR="00CA3740" w:rsidRPr="004F720B" w:rsidRDefault="004F720B" w:rsidP="00CA3740">
            <w:pPr>
              <w:jc w:val="center"/>
              <w:rPr>
                <w:lang w:val="en-GB"/>
              </w:rPr>
            </w:pPr>
            <w:r>
              <w:t>[738 677,81; 1 080 361,78</w:t>
            </w:r>
            <w:r>
              <w:rPr>
                <w:lang w:val="en-GB"/>
              </w:rPr>
              <w:t>]</w:t>
            </w:r>
          </w:p>
        </w:tc>
        <w:tc>
          <w:tcPr>
            <w:tcW w:w="2879" w:type="dxa"/>
            <w:shd w:val="clear" w:color="auto" w:fill="auto"/>
            <w:tcMar>
              <w:left w:w="98" w:type="dxa"/>
            </w:tcMar>
          </w:tcPr>
          <w:p w14:paraId="016A2BD2" w14:textId="7D04C2A4" w:rsidR="00CA3740" w:rsidRPr="004E276E" w:rsidRDefault="006E59D9" w:rsidP="00CA3740">
            <w:pPr>
              <w:jc w:val="left"/>
            </w:pPr>
            <w:r>
              <w:t>Mezník z plastu</w:t>
            </w:r>
            <w:r w:rsidR="006B6D4F">
              <w:t>, c</w:t>
            </w:r>
            <w:r w:rsidR="006B6D4F" w:rsidRPr="004E276E">
              <w:t>hránit před poškozením</w:t>
            </w:r>
          </w:p>
        </w:tc>
        <w:tc>
          <w:tcPr>
            <w:tcW w:w="1323" w:type="dxa"/>
            <w:shd w:val="clear" w:color="auto" w:fill="auto"/>
            <w:tcMar>
              <w:left w:w="103" w:type="dxa"/>
            </w:tcMar>
          </w:tcPr>
          <w:p w14:paraId="611FBB41" w14:textId="512504FC" w:rsidR="00CA3740" w:rsidRPr="004E276E" w:rsidRDefault="006E59D9" w:rsidP="00CA3740">
            <w:pPr>
              <w:jc w:val="center"/>
            </w:pPr>
            <w:r>
              <w:t>704288</w:t>
            </w:r>
          </w:p>
        </w:tc>
        <w:tc>
          <w:tcPr>
            <w:tcW w:w="1415" w:type="dxa"/>
          </w:tcPr>
          <w:p w14:paraId="195F8DA6" w14:textId="0F2DBEAE" w:rsidR="00CA3740" w:rsidRPr="004E276E" w:rsidRDefault="0073252B" w:rsidP="00CA3740">
            <w:pPr>
              <w:ind w:right="272"/>
              <w:jc w:val="left"/>
              <w:rPr>
                <w:lang w:eastAsia="sv-SE"/>
              </w:rPr>
            </w:pPr>
            <w:r>
              <w:rPr>
                <w:lang w:eastAsia="sv-SE"/>
              </w:rPr>
              <w:t xml:space="preserve">791/3; </w:t>
            </w:r>
            <w:r w:rsidR="006B6D4F">
              <w:rPr>
                <w:lang w:eastAsia="sv-SE"/>
              </w:rPr>
              <w:t>1293/1</w:t>
            </w:r>
          </w:p>
        </w:tc>
      </w:tr>
      <w:tr w:rsidR="004F720B" w:rsidRPr="004E276E" w14:paraId="28AF8C43" w14:textId="77777777" w:rsidTr="00282C51">
        <w:tc>
          <w:tcPr>
            <w:tcW w:w="779" w:type="dxa"/>
            <w:shd w:val="clear" w:color="auto" w:fill="auto"/>
          </w:tcPr>
          <w:p w14:paraId="6E586309" w14:textId="15AC9F7E" w:rsidR="006E59D9" w:rsidRPr="004E276E" w:rsidRDefault="006E59D9" w:rsidP="006E59D9">
            <w:pPr>
              <w:jc w:val="center"/>
            </w:pPr>
            <w:r>
              <w:t>2</w:t>
            </w:r>
          </w:p>
        </w:tc>
        <w:tc>
          <w:tcPr>
            <w:tcW w:w="1415" w:type="dxa"/>
            <w:shd w:val="clear" w:color="auto" w:fill="auto"/>
            <w:tcMar>
              <w:left w:w="98" w:type="dxa"/>
            </w:tcMar>
          </w:tcPr>
          <w:p w14:paraId="4FDC3559" w14:textId="36E3BD7B" w:rsidR="006E59D9" w:rsidRPr="004E276E" w:rsidRDefault="006E59D9" w:rsidP="006E59D9">
            <w:pPr>
              <w:jc w:val="left"/>
            </w:pPr>
            <w:r>
              <w:t>593</w:t>
            </w:r>
          </w:p>
        </w:tc>
        <w:tc>
          <w:tcPr>
            <w:tcW w:w="1256" w:type="dxa"/>
            <w:shd w:val="clear" w:color="auto" w:fill="auto"/>
            <w:tcMar>
              <w:left w:w="98" w:type="dxa"/>
            </w:tcMar>
          </w:tcPr>
          <w:p w14:paraId="4DF77285" w14:textId="2FCA9288" w:rsidR="006E59D9" w:rsidRPr="00D5169B" w:rsidRDefault="004F720B" w:rsidP="006E59D9">
            <w:pPr>
              <w:jc w:val="center"/>
              <w:rPr>
                <w:highlight w:val="yellow"/>
              </w:rPr>
            </w:pPr>
            <w:r>
              <w:t>[738 137,18; 1 080 084,50</w:t>
            </w:r>
            <w:r>
              <w:rPr>
                <w:lang w:val="en-GB"/>
              </w:rPr>
              <w:t>]</w:t>
            </w:r>
          </w:p>
        </w:tc>
        <w:tc>
          <w:tcPr>
            <w:tcW w:w="2879" w:type="dxa"/>
            <w:shd w:val="clear" w:color="auto" w:fill="auto"/>
            <w:tcMar>
              <w:left w:w="98" w:type="dxa"/>
            </w:tcMar>
          </w:tcPr>
          <w:p w14:paraId="28F13455" w14:textId="53ECC49E" w:rsidR="006E59D9" w:rsidRPr="004E276E" w:rsidRDefault="006E59D9" w:rsidP="006E59D9">
            <w:pPr>
              <w:jc w:val="left"/>
            </w:pPr>
            <w:r>
              <w:t>Mezník z</w:t>
            </w:r>
            <w:r w:rsidR="006B6D4F">
              <w:t> </w:t>
            </w:r>
            <w:r>
              <w:t>plastu</w:t>
            </w:r>
            <w:r w:rsidR="006B6D4F">
              <w:t>, c</w:t>
            </w:r>
            <w:r w:rsidR="006B6D4F" w:rsidRPr="004E276E">
              <w:t>hránit před poškozením</w:t>
            </w:r>
          </w:p>
        </w:tc>
        <w:tc>
          <w:tcPr>
            <w:tcW w:w="1323" w:type="dxa"/>
            <w:shd w:val="clear" w:color="auto" w:fill="auto"/>
            <w:tcMar>
              <w:left w:w="103" w:type="dxa"/>
            </w:tcMar>
          </w:tcPr>
          <w:p w14:paraId="48715674" w14:textId="1CC441DF" w:rsidR="006E59D9" w:rsidRDefault="006E59D9" w:rsidP="006E59D9">
            <w:pPr>
              <w:jc w:val="center"/>
            </w:pPr>
            <w:r>
              <w:t>70</w:t>
            </w:r>
            <w:r w:rsidR="006B6D4F">
              <w:t>3885</w:t>
            </w:r>
          </w:p>
        </w:tc>
        <w:tc>
          <w:tcPr>
            <w:tcW w:w="1415" w:type="dxa"/>
          </w:tcPr>
          <w:p w14:paraId="3F0E751C" w14:textId="7D976D16" w:rsidR="006E59D9" w:rsidRDefault="006B6D4F" w:rsidP="006E59D9">
            <w:pPr>
              <w:ind w:right="272"/>
              <w:jc w:val="left"/>
              <w:rPr>
                <w:lang w:eastAsia="sv-SE"/>
              </w:rPr>
            </w:pPr>
            <w:r>
              <w:rPr>
                <w:lang w:eastAsia="sv-SE"/>
              </w:rPr>
              <w:t>956; 1448</w:t>
            </w:r>
          </w:p>
        </w:tc>
      </w:tr>
      <w:tr w:rsidR="004F720B" w:rsidRPr="004E276E" w14:paraId="29A65C37" w14:textId="77777777" w:rsidTr="00CA3740">
        <w:tc>
          <w:tcPr>
            <w:tcW w:w="779" w:type="dxa"/>
            <w:shd w:val="clear" w:color="auto" w:fill="auto"/>
          </w:tcPr>
          <w:p w14:paraId="2791239B" w14:textId="1A6F587A" w:rsidR="006E59D9" w:rsidRPr="004E276E" w:rsidRDefault="006E59D9" w:rsidP="006E59D9">
            <w:pPr>
              <w:jc w:val="center"/>
            </w:pPr>
            <w:r>
              <w:t>3</w:t>
            </w:r>
          </w:p>
        </w:tc>
        <w:tc>
          <w:tcPr>
            <w:tcW w:w="1415" w:type="dxa"/>
            <w:shd w:val="clear" w:color="auto" w:fill="auto"/>
            <w:tcMar>
              <w:left w:w="98" w:type="dxa"/>
            </w:tcMar>
          </w:tcPr>
          <w:p w14:paraId="060FA803" w14:textId="0DD22726" w:rsidR="006E59D9" w:rsidRPr="004E276E" w:rsidRDefault="006E59D9" w:rsidP="006E59D9">
            <w:pPr>
              <w:jc w:val="left"/>
            </w:pPr>
            <w:r w:rsidRPr="004E276E">
              <w:t>3.1</w:t>
            </w:r>
          </w:p>
        </w:tc>
        <w:tc>
          <w:tcPr>
            <w:tcW w:w="1256" w:type="dxa"/>
            <w:shd w:val="clear" w:color="auto" w:fill="auto"/>
            <w:tcMar>
              <w:left w:w="98" w:type="dxa"/>
            </w:tcMar>
          </w:tcPr>
          <w:p w14:paraId="21AD1F22" w14:textId="15B42749" w:rsidR="006E59D9" w:rsidRPr="00D5169B" w:rsidRDefault="004F720B" w:rsidP="006E59D9">
            <w:pPr>
              <w:jc w:val="center"/>
              <w:rPr>
                <w:highlight w:val="yellow"/>
              </w:rPr>
            </w:pPr>
            <w:r>
              <w:t>[737 624,53; 1 080 140,14</w:t>
            </w:r>
            <w:r>
              <w:rPr>
                <w:lang w:val="en-GB"/>
              </w:rPr>
              <w:t>]</w:t>
            </w:r>
          </w:p>
        </w:tc>
        <w:tc>
          <w:tcPr>
            <w:tcW w:w="2879" w:type="dxa"/>
            <w:shd w:val="clear" w:color="auto" w:fill="auto"/>
            <w:tcMar>
              <w:left w:w="98" w:type="dxa"/>
            </w:tcMar>
          </w:tcPr>
          <w:p w14:paraId="09901CFE" w14:textId="424D4D12" w:rsidR="006E59D9" w:rsidRPr="004E276E" w:rsidRDefault="00892DF8" w:rsidP="006E59D9">
            <w:pPr>
              <w:jc w:val="left"/>
            </w:pPr>
            <w:r>
              <w:t>Žulový kámen, c</w:t>
            </w:r>
            <w:r w:rsidR="006E59D9" w:rsidRPr="004E276E">
              <w:t>hránit před poškozením</w:t>
            </w:r>
          </w:p>
        </w:tc>
        <w:tc>
          <w:tcPr>
            <w:tcW w:w="1323" w:type="dxa"/>
            <w:shd w:val="clear" w:color="auto" w:fill="auto"/>
            <w:tcMar>
              <w:left w:w="103" w:type="dxa"/>
            </w:tcMar>
          </w:tcPr>
          <w:p w14:paraId="78B4F43E" w14:textId="5AACD72E" w:rsidR="006E59D9" w:rsidRDefault="006E59D9" w:rsidP="006E59D9">
            <w:pPr>
              <w:jc w:val="center"/>
            </w:pPr>
            <w:r>
              <w:t>703885</w:t>
            </w:r>
          </w:p>
        </w:tc>
        <w:tc>
          <w:tcPr>
            <w:tcW w:w="1415" w:type="dxa"/>
          </w:tcPr>
          <w:p w14:paraId="510AE2A9" w14:textId="72D4ED45" w:rsidR="006E59D9" w:rsidRDefault="00840FED" w:rsidP="006E59D9">
            <w:pPr>
              <w:ind w:right="272"/>
              <w:jc w:val="left"/>
              <w:rPr>
                <w:lang w:eastAsia="sv-SE"/>
              </w:rPr>
            </w:pPr>
            <w:r>
              <w:rPr>
                <w:lang w:eastAsia="sv-SE"/>
              </w:rPr>
              <w:t>939/5</w:t>
            </w:r>
          </w:p>
        </w:tc>
      </w:tr>
    </w:tbl>
    <w:p w14:paraId="1B292758" w14:textId="22EE49F8" w:rsidR="00525FF5" w:rsidRPr="004E276E" w:rsidRDefault="00525FF5" w:rsidP="00525FF5">
      <w:pPr>
        <w:rPr>
          <w:lang w:eastAsia="sv-SE"/>
        </w:rPr>
      </w:pPr>
      <w:r w:rsidRPr="004E276E">
        <w:rPr>
          <w:lang w:eastAsia="sv-SE"/>
        </w:rPr>
        <w:t>Uveden</w:t>
      </w:r>
      <w:r w:rsidR="004F720B">
        <w:rPr>
          <w:lang w:eastAsia="sv-SE"/>
        </w:rPr>
        <w:t>é</w:t>
      </w:r>
      <w:r w:rsidRPr="004E276E">
        <w:rPr>
          <w:lang w:eastAsia="sv-SE"/>
        </w:rPr>
        <w:t xml:space="preserve"> bod</w:t>
      </w:r>
      <w:r w:rsidR="004F720B">
        <w:rPr>
          <w:lang w:eastAsia="sv-SE"/>
        </w:rPr>
        <w:t>y</w:t>
      </w:r>
      <w:r w:rsidRPr="004E276E">
        <w:rPr>
          <w:lang w:eastAsia="sv-SE"/>
        </w:rPr>
        <w:t xml:space="preserve"> j</w:t>
      </w:r>
      <w:r w:rsidR="004F720B">
        <w:rPr>
          <w:lang w:eastAsia="sv-SE"/>
        </w:rPr>
        <w:t>sou</w:t>
      </w:r>
      <w:r w:rsidRPr="004E276E">
        <w:rPr>
          <w:lang w:eastAsia="sv-SE"/>
        </w:rPr>
        <w:t xml:space="preserve"> v katastrálním území </w:t>
      </w:r>
      <w:r w:rsidR="004F720B">
        <w:rPr>
          <w:lang w:eastAsia="sv-SE"/>
        </w:rPr>
        <w:t xml:space="preserve">Neveklov </w:t>
      </w:r>
      <w:r w:rsidR="004F720B" w:rsidRPr="009D4294">
        <w:rPr>
          <w:lang w:eastAsia="sv-SE"/>
        </w:rPr>
        <w:t xml:space="preserve">[704288] a </w:t>
      </w:r>
      <w:r w:rsidR="004E276E">
        <w:rPr>
          <w:lang w:eastAsia="sv-SE"/>
        </w:rPr>
        <w:t>Neštětice</w:t>
      </w:r>
      <w:r w:rsidRPr="004E276E">
        <w:rPr>
          <w:lang w:eastAsia="sv-SE"/>
        </w:rPr>
        <w:t xml:space="preserve"> [</w:t>
      </w:r>
      <w:r w:rsidR="004E276E">
        <w:rPr>
          <w:lang w:eastAsia="sv-SE"/>
        </w:rPr>
        <w:t>703885</w:t>
      </w:r>
      <w:r w:rsidRPr="004E276E">
        <w:rPr>
          <w:lang w:eastAsia="sv-SE"/>
        </w:rPr>
        <w:t>].</w:t>
      </w:r>
    </w:p>
    <w:p w14:paraId="1C3A7B98" w14:textId="77777777" w:rsidR="00525FF5" w:rsidRDefault="00525FF5" w:rsidP="00525FF5">
      <w:pPr>
        <w:pStyle w:val="Nadpis2"/>
        <w:rPr>
          <w:lang w:eastAsia="sv-SE"/>
        </w:rPr>
      </w:pPr>
      <w:bookmarkStart w:id="26" w:name="_Toc522356230"/>
      <w:bookmarkStart w:id="27" w:name="_Toc5701373"/>
      <w:bookmarkEnd w:id="25"/>
      <w:r>
        <w:rPr>
          <w:lang w:eastAsia="sv-SE"/>
        </w:rPr>
        <w:t>Zařízení staveniště</w:t>
      </w:r>
      <w:bookmarkEnd w:id="26"/>
      <w:bookmarkEnd w:id="27"/>
    </w:p>
    <w:p w14:paraId="0AA43011" w14:textId="763ECDEA" w:rsidR="00525FF5" w:rsidRPr="00D5169B" w:rsidRDefault="00525FF5" w:rsidP="00525FF5">
      <w:pPr>
        <w:rPr>
          <w:lang w:eastAsia="sv-SE"/>
        </w:rPr>
      </w:pPr>
      <w:r w:rsidRPr="00D5169B">
        <w:rPr>
          <w:lang w:eastAsia="sv-SE"/>
        </w:rPr>
        <w:t>Součástí stavby je zřízení, provozování a zrušení zařízení staveniště.</w:t>
      </w:r>
    </w:p>
    <w:p w14:paraId="57D4B858" w14:textId="5FA15981" w:rsidR="00525FF5" w:rsidRPr="00D5169B" w:rsidRDefault="00525FF5" w:rsidP="00525FF5">
      <w:pPr>
        <w:rPr>
          <w:lang w:eastAsia="sv-SE"/>
        </w:rPr>
      </w:pPr>
      <w:r w:rsidRPr="00D5169B">
        <w:rPr>
          <w:lang w:eastAsia="sv-SE"/>
        </w:rPr>
        <w:t xml:space="preserve">Stručná technická specifikace zařízení staveniště spojená s náklady na zařízení staveniště: Kompletní zařízení staveniště pro celou stavbu včetně zajištění potřebných povolení a rozhodnutí. Zahrnuje náklady spojené se staveništními komunikacemi, oplocením zařízení staveniště, vstupy a vjezdy na staveniště, zajištění dodávky elektrické energie, rozvody médií po stavbě, kancelářské plochy pro potřeby zhotovitele a zástupce investora – prostor pro konání pravidelných a mimořádných kontrolních dnů, sociální zařízení, zajištění skladovacích ploch a prostor pro potřeby stavby. Komplexní ostraha a zabezpečení staveniště. Dle potřeb monitoring vlivu stavby na okolní prostředí (hluk, prašnost, doprava). Poplatky a náklady spojené se záborem veřejného prostranství a s tím související dopravní značení a zabezpečení pracoviště. </w:t>
      </w:r>
      <w:r w:rsidR="00345CA8">
        <w:rPr>
          <w:lang w:eastAsia="sv-SE"/>
        </w:rPr>
        <w:t xml:space="preserve">Součástí </w:t>
      </w:r>
      <w:r w:rsidR="00802EC6">
        <w:rPr>
          <w:lang w:eastAsia="sv-SE"/>
        </w:rPr>
        <w:t xml:space="preserve">jsou </w:t>
      </w:r>
      <w:r w:rsidR="00345CA8">
        <w:rPr>
          <w:lang w:eastAsia="sv-SE"/>
        </w:rPr>
        <w:t>p</w:t>
      </w:r>
      <w:r w:rsidRPr="00D5169B">
        <w:rPr>
          <w:lang w:eastAsia="sv-SE"/>
        </w:rPr>
        <w:t>řípadné poplatky a náklady za</w:t>
      </w:r>
      <w:r w:rsidR="00345CA8">
        <w:rPr>
          <w:lang w:eastAsia="sv-SE"/>
        </w:rPr>
        <w:t> </w:t>
      </w:r>
      <w:r w:rsidRPr="00D5169B">
        <w:rPr>
          <w:lang w:eastAsia="sv-SE"/>
        </w:rPr>
        <w:t xml:space="preserve">spotřebované energie, vodu apod. v době výstavby až do předání díla. Zajištění údržby veřejných komunikací a případných komunikací pro pěší (pokud se v řešeném prostoru staveniště vyskytují) v průběhu celé stavby, včetně případné zimní údržby. Součástí nákladů je zřízení, provoz a zrušení zařízení staveniště. Prostor zařízení staveniště bude po dokončení prací vyklizen, stejně tak zhotovitel </w:t>
      </w:r>
      <w:r w:rsidR="00345CA8">
        <w:rPr>
          <w:lang w:eastAsia="sv-SE"/>
        </w:rPr>
        <w:t xml:space="preserve">stavby </w:t>
      </w:r>
      <w:r w:rsidRPr="00D5169B">
        <w:rPr>
          <w:lang w:eastAsia="sv-SE"/>
        </w:rPr>
        <w:t xml:space="preserve">vyklidí prostor stavby od případných odpadků, které se mohou vyskytovat podél </w:t>
      </w:r>
      <w:r w:rsidR="00345CA8">
        <w:rPr>
          <w:lang w:eastAsia="sv-SE"/>
        </w:rPr>
        <w:t>komunikace</w:t>
      </w:r>
      <w:r w:rsidRPr="00D5169B">
        <w:rPr>
          <w:lang w:eastAsia="sv-SE"/>
        </w:rPr>
        <w:t>.</w:t>
      </w:r>
    </w:p>
    <w:p w14:paraId="5CE0DCA0" w14:textId="347DA8D9" w:rsidR="00CE40CA" w:rsidRPr="00D5169B" w:rsidRDefault="00CE40CA" w:rsidP="00CE40CA">
      <w:pPr>
        <w:rPr>
          <w:lang w:eastAsia="sv-SE"/>
        </w:rPr>
      </w:pPr>
      <w:r w:rsidRPr="00D5169B">
        <w:rPr>
          <w:lang w:eastAsia="sv-SE"/>
        </w:rPr>
        <w:t>Zařízení staveniště bude na pozemcích investora, zřízeno bude pouze po dobu stavby. V případě potřeby využití pozemků ve vlastnictví někoho jiného si musí zhotovitel stavby zajistit povolení k využití požadovaných pozemků. Vhodnou plochu si zhotovitel stavby zvolí a projedná na základě svých potřeb, dle použité mechanizace a uvažovaných ploch pro mezideponie.</w:t>
      </w:r>
      <w:r w:rsidR="00345CA8">
        <w:rPr>
          <w:lang w:eastAsia="sv-SE"/>
        </w:rPr>
        <w:t xml:space="preserve"> Upozorňujeme, že v rámci řešené lokality jsou omezené možnosti umístění zařízení staveniště na pozemku investora.</w:t>
      </w:r>
    </w:p>
    <w:p w14:paraId="397CDD43" w14:textId="77777777" w:rsidR="00CE40CA" w:rsidRPr="00D5169B" w:rsidRDefault="00CE40CA" w:rsidP="00CE40CA">
      <w:pPr>
        <w:rPr>
          <w:lang w:eastAsia="sv-SE"/>
        </w:rPr>
      </w:pPr>
      <w:r w:rsidRPr="00D5169B">
        <w:rPr>
          <w:lang w:eastAsia="sv-SE"/>
        </w:rPr>
        <w:t>Součástí zařízení staveniště budou chemická WC.</w:t>
      </w:r>
    </w:p>
    <w:p w14:paraId="064125D7" w14:textId="77777777" w:rsidR="00CE40CA" w:rsidRPr="00D5169B" w:rsidRDefault="00CE40CA" w:rsidP="00CE40CA">
      <w:pPr>
        <w:rPr>
          <w:lang w:eastAsia="sv-SE"/>
        </w:rPr>
      </w:pPr>
      <w:r w:rsidRPr="00D5169B">
        <w:rPr>
          <w:lang w:eastAsia="sv-SE"/>
        </w:rPr>
        <w:t>Dodávka vody pro zařízení staveniště bude zajištěna zhotovitelem stavby z mobilních nádrží. Dodávka elektrické energie pro zařízení staveniště bude v případě potřeby zajištěna mobilními zdroji elektrické energie, popř. si zhotovitel stavby zajistí, po dohodě se správcem sítě, připojení na elektrické vedení.</w:t>
      </w:r>
    </w:p>
    <w:p w14:paraId="0C555C0F" w14:textId="77777777" w:rsidR="00CE40CA" w:rsidRPr="00D5169B" w:rsidRDefault="00CE40CA" w:rsidP="00CE40CA">
      <w:pPr>
        <w:rPr>
          <w:lang w:eastAsia="sv-SE"/>
        </w:rPr>
      </w:pPr>
      <w:r w:rsidRPr="00D5169B">
        <w:rPr>
          <w:lang w:eastAsia="sv-SE"/>
        </w:rPr>
        <w:t>Staveniště (zařízení staveniště) bude vhodně odděleno od veřejného prostoru (oplocením, ochranným zábradlím nebo jinak z důvodu zajištění bezpečnosti a ochrany majetku).</w:t>
      </w:r>
    </w:p>
    <w:p w14:paraId="027259A2" w14:textId="53C360AD" w:rsidR="00CE40CA" w:rsidRPr="00E5029C" w:rsidRDefault="00CE40CA" w:rsidP="00CE40CA">
      <w:pPr>
        <w:rPr>
          <w:lang w:eastAsia="sv-SE"/>
        </w:rPr>
      </w:pPr>
      <w:r w:rsidRPr="00E5029C">
        <w:rPr>
          <w:lang w:eastAsia="sv-SE"/>
        </w:rPr>
        <w:t xml:space="preserve">Vjezdy a výjezdy ze zařízení staveniště budou označeny. Zařízení staveniště bude přístupné ze stávající dopravní sítě. Přístup na pozemky stavby po dobu výstavby je zajištěn stávající veřejnou sítí pozemních komunikací, hlavní příjezdy na staveniště budou probíhat po stávajících komunikacích. Tzn., že příjezd bude zajištěn zejména po samotné silnici </w:t>
      </w:r>
      <w:r w:rsidR="00D5169B" w:rsidRPr="00E5029C">
        <w:rPr>
          <w:lang w:eastAsia="sv-SE"/>
        </w:rPr>
        <w:t>III/11434</w:t>
      </w:r>
      <w:r w:rsidRPr="00E5029C">
        <w:rPr>
          <w:lang w:eastAsia="sv-SE"/>
        </w:rPr>
        <w:t>. Nové komunikace pro účely stavby nebudou zřizovány.</w:t>
      </w:r>
    </w:p>
    <w:p w14:paraId="3A87D207" w14:textId="37225BD7" w:rsidR="00F55E62" w:rsidRPr="00E5029C" w:rsidRDefault="00F55E62" w:rsidP="00CE40CA">
      <w:pPr>
        <w:rPr>
          <w:lang w:eastAsia="sv-SE"/>
        </w:rPr>
      </w:pPr>
      <w:r w:rsidRPr="00E5029C">
        <w:rPr>
          <w:lang w:eastAsia="sv-SE"/>
        </w:rPr>
        <w:t xml:space="preserve">Staveniště musí být vymezeno a vhodným způsobem označeno (ČSN ISO 3864) v noci a za snížené viditelnosti červeným světlem. Pěší komunikace ve staveništi musí být bezpečně zajištěny. Musí být </w:t>
      </w:r>
      <w:r w:rsidRPr="00E5029C">
        <w:rPr>
          <w:lang w:eastAsia="sv-SE"/>
        </w:rPr>
        <w:lastRenderedPageBreak/>
        <w:t>zajištěny veškeré výkopy proti pádu do výkopu. Veškeré výkopy hlubší než 0,5 m musí být zajištěny přechody přes výkopy s oboustranným jednotyčovým zábradlím, u výkopů hlubších než 1,5</w:t>
      </w:r>
      <w:r w:rsidR="009916D3">
        <w:rPr>
          <w:lang w:eastAsia="sv-SE"/>
        </w:rPr>
        <w:t> </w:t>
      </w:r>
      <w:r w:rsidRPr="00E5029C">
        <w:rPr>
          <w:lang w:eastAsia="sv-SE"/>
        </w:rPr>
        <w:t>m dvoutyčovým se zarážkou.</w:t>
      </w:r>
    </w:p>
    <w:p w14:paraId="15973ED6" w14:textId="77777777" w:rsidR="00F55E62" w:rsidRPr="00E5029C" w:rsidRDefault="00F55E62" w:rsidP="00F55E62">
      <w:pPr>
        <w:rPr>
          <w:lang w:eastAsia="sv-SE"/>
        </w:rPr>
      </w:pPr>
      <w:r w:rsidRPr="00E5029C">
        <w:rPr>
          <w:lang w:eastAsia="sv-SE"/>
        </w:rPr>
        <w:t>Dotčené plochy okolo opravované plochy budou po dokončení stavebních prací uvedeny do původního stavu na náklad zhotovitele stavby.</w:t>
      </w:r>
    </w:p>
    <w:p w14:paraId="77E54116" w14:textId="77777777" w:rsidR="00CE40CA" w:rsidRPr="00C17EC7" w:rsidRDefault="00CE40CA" w:rsidP="00CE40CA">
      <w:pPr>
        <w:rPr>
          <w:lang w:eastAsia="sv-SE"/>
        </w:rPr>
      </w:pPr>
      <w:r w:rsidRPr="00E5029C">
        <w:rPr>
          <w:lang w:eastAsia="sv-SE"/>
        </w:rPr>
        <w:t xml:space="preserve">Součástí zařízení staveniště bude stavební buňka. Dle TKP 1 – Všeobecně: V objektech zařízení staveniště nebo na jiném vhodném místě je zhotovitel stavby povinen zřídit a zajišťovat provoz prostorů pro výkon stavebního dozoru objednatele. Základní podmínky pro užívání staveniště jsou </w:t>
      </w:r>
      <w:r w:rsidRPr="00C17EC7">
        <w:rPr>
          <w:lang w:eastAsia="sv-SE"/>
        </w:rPr>
        <w:t>uvedeny ve zmíněném TKP 1.</w:t>
      </w:r>
    </w:p>
    <w:p w14:paraId="16B0DC57" w14:textId="167191D2" w:rsidR="00525FF5" w:rsidRDefault="00525FF5" w:rsidP="00525FF5">
      <w:pPr>
        <w:rPr>
          <w:lang w:eastAsia="sv-SE"/>
        </w:rPr>
      </w:pPr>
      <w:r w:rsidRPr="00C17EC7">
        <w:rPr>
          <w:b/>
          <w:lang w:eastAsia="sv-SE"/>
        </w:rPr>
        <w:t>Náklady spojené se zařízením staveniště musí zhotovitel stavby při nacenění této stavby rozpustit mezi ostatní položky</w:t>
      </w:r>
      <w:r w:rsidRPr="00C17EC7">
        <w:rPr>
          <w:lang w:eastAsia="sv-SE"/>
        </w:rPr>
        <w:t>, v soupisu prací není uvedena samostatná položka.</w:t>
      </w:r>
    </w:p>
    <w:p w14:paraId="4FC87962" w14:textId="77777777" w:rsidR="00525FF5" w:rsidRPr="00003302" w:rsidRDefault="00525FF5" w:rsidP="00525FF5">
      <w:pPr>
        <w:pStyle w:val="Nadpis2"/>
        <w:rPr>
          <w:lang w:eastAsia="sv-SE"/>
        </w:rPr>
      </w:pPr>
      <w:bookmarkStart w:id="28" w:name="_Toc522356231"/>
      <w:bookmarkStart w:id="29" w:name="_Toc5701374"/>
      <w:r w:rsidRPr="00003302">
        <w:rPr>
          <w:lang w:eastAsia="sv-SE"/>
        </w:rPr>
        <w:t>Pasportizace přístupových komunikací a objektů</w:t>
      </w:r>
      <w:bookmarkEnd w:id="28"/>
      <w:bookmarkEnd w:id="29"/>
    </w:p>
    <w:p w14:paraId="2D6B1556" w14:textId="65997EAD" w:rsidR="00003302" w:rsidRPr="00003302" w:rsidRDefault="00525FF5" w:rsidP="00525FF5">
      <w:bookmarkStart w:id="30" w:name="_Hlk507948944"/>
      <w:bookmarkStart w:id="31" w:name="_Hlk511304905"/>
      <w:r w:rsidRPr="00851450">
        <w:rPr>
          <w:lang w:eastAsia="sv-SE"/>
        </w:rPr>
        <w:t xml:space="preserve">V případě, že stavební práce probíhají v blízkosti budov nebo kolem těchto budov bude probíhat provoz těžkých vozidel stavby, zajistí zhotovitel stavby na vlastní náklad, po projednání s objednatelem / správcem stavby, fotografickou dokumentaci původního stavu těchto objektů jako doklad k případnému řešení sporů s majiteli </w:t>
      </w:r>
      <w:r w:rsidR="00AE10C8" w:rsidRPr="00851450">
        <w:rPr>
          <w:lang w:eastAsia="sv-SE"/>
        </w:rPr>
        <w:t>objektů</w:t>
      </w:r>
      <w:r w:rsidRPr="00851450">
        <w:rPr>
          <w:lang w:eastAsia="sv-SE"/>
        </w:rPr>
        <w:t xml:space="preserve"> uplatňujících nárok na náhradu škody způsobenou provozem stavebních strojů nebo motorových vozidel. V případě, že videozáznam je</w:t>
      </w:r>
      <w:r w:rsidR="002B08CA">
        <w:rPr>
          <w:lang w:eastAsia="sv-SE"/>
        </w:rPr>
        <w:t> </w:t>
      </w:r>
      <w:r w:rsidRPr="00851450">
        <w:rPr>
          <w:lang w:eastAsia="sv-SE"/>
        </w:rPr>
        <w:t>vhodnější způsob dokumentace nepředvídaných</w:t>
      </w:r>
      <w:r w:rsidRPr="00003302">
        <w:rPr>
          <w:lang w:eastAsia="sv-SE"/>
        </w:rPr>
        <w:t xml:space="preserve"> událostí, než je fotodokumentace, použije se</w:t>
      </w:r>
      <w:r w:rsidR="002B08CA">
        <w:rPr>
          <w:lang w:eastAsia="sv-SE"/>
        </w:rPr>
        <w:t> </w:t>
      </w:r>
      <w:r w:rsidRPr="00003302">
        <w:rPr>
          <w:lang w:eastAsia="sv-SE"/>
        </w:rPr>
        <w:t>videozáznam.</w:t>
      </w:r>
      <w:bookmarkEnd w:id="30"/>
      <w:r w:rsidRPr="00003302">
        <w:rPr>
          <w:lang w:eastAsia="sv-SE"/>
        </w:rPr>
        <w:t xml:space="preserve"> </w:t>
      </w:r>
      <w:r w:rsidRPr="00003302">
        <w:t>Obecně viz TKP 1, kap. 1.10.8.</w:t>
      </w:r>
      <w:r w:rsidR="00F96AF7" w:rsidRPr="00003302">
        <w:t xml:space="preserve"> Je</w:t>
      </w:r>
      <w:r w:rsidR="00AE10C8" w:rsidRPr="00003302">
        <w:t> </w:t>
      </w:r>
      <w:r w:rsidR="006B2896">
        <w:t>požadováno</w:t>
      </w:r>
      <w:r w:rsidR="00F96AF7" w:rsidRPr="00003302">
        <w:t xml:space="preserve"> provést pasport objektu Roháč</w:t>
      </w:r>
      <w:r w:rsidR="00CC2DFE" w:rsidRPr="00003302">
        <w:t xml:space="preserve"> (objekt</w:t>
      </w:r>
      <w:r w:rsidR="00C7296E">
        <w:t> </w:t>
      </w:r>
      <w:r w:rsidR="00CC2DFE" w:rsidRPr="00003302">
        <w:t xml:space="preserve">bývalé hospody </w:t>
      </w:r>
      <w:r w:rsidR="00FA4B65" w:rsidRPr="00003302">
        <w:t xml:space="preserve">a hájovny </w:t>
      </w:r>
      <w:r w:rsidR="00CC2DFE" w:rsidRPr="00003302">
        <w:t xml:space="preserve">patřící </w:t>
      </w:r>
      <w:r w:rsidR="00851450">
        <w:t xml:space="preserve">svou polohou </w:t>
      </w:r>
      <w:r w:rsidR="00CC2DFE" w:rsidRPr="00003302">
        <w:t>k </w:t>
      </w:r>
      <w:r w:rsidR="00FA4B65" w:rsidRPr="00003302">
        <w:t>vesnici</w:t>
      </w:r>
      <w:r w:rsidR="00CC2DFE" w:rsidRPr="00003302">
        <w:t xml:space="preserve"> </w:t>
      </w:r>
      <w:proofErr w:type="spellStart"/>
      <w:r w:rsidR="00CC2DFE" w:rsidRPr="00003302">
        <w:t>Chvojínek</w:t>
      </w:r>
      <w:proofErr w:type="spellEnd"/>
      <w:r w:rsidR="00CC2DFE" w:rsidRPr="00003302">
        <w:t>)</w:t>
      </w:r>
      <w:r w:rsidR="00F96AF7" w:rsidRPr="00003302">
        <w:t>, který sousedí se silnicí</w:t>
      </w:r>
      <w:r w:rsidR="00FA4B65" w:rsidRPr="00003302">
        <w:t xml:space="preserve"> III/11434</w:t>
      </w:r>
      <w:r w:rsidR="00F96AF7" w:rsidRPr="00003302">
        <w:t>, č.p. 16</w:t>
      </w:r>
      <w:r w:rsidR="00D476EF" w:rsidRPr="00003302">
        <w:t>., st.</w:t>
      </w:r>
      <w:r w:rsidR="00C7296E">
        <w:t> </w:t>
      </w:r>
      <w:r w:rsidR="00D476EF" w:rsidRPr="00003302">
        <w:t>p. č. 26 v k. </w:t>
      </w:r>
      <w:proofErr w:type="spellStart"/>
      <w:r w:rsidR="00D476EF" w:rsidRPr="00003302">
        <w:t>ú.</w:t>
      </w:r>
      <w:proofErr w:type="spellEnd"/>
      <w:r w:rsidR="00D476EF" w:rsidRPr="00003302">
        <w:t xml:space="preserve"> Neštětice. </w:t>
      </w:r>
      <w:r w:rsidR="00FA4B65" w:rsidRPr="00003302">
        <w:t xml:space="preserve">Rovněž je </w:t>
      </w:r>
      <w:r w:rsidR="006B2896">
        <w:t>požadováno</w:t>
      </w:r>
      <w:r w:rsidR="00FA4B65" w:rsidRPr="00003302">
        <w:t xml:space="preserve"> zdokumentovat stav památníku – kamenného kříže u křižovatky do </w:t>
      </w:r>
      <w:proofErr w:type="spellStart"/>
      <w:r w:rsidR="00FA4B65" w:rsidRPr="00003302">
        <w:t>Chvojínku</w:t>
      </w:r>
      <w:proofErr w:type="spellEnd"/>
      <w:r w:rsidR="00965F4C" w:rsidRPr="00003302">
        <w:t xml:space="preserve"> (u</w:t>
      </w:r>
      <w:r w:rsidR="00AE10C8" w:rsidRPr="00003302">
        <w:t> </w:t>
      </w:r>
      <w:r w:rsidR="00965F4C" w:rsidRPr="00003302">
        <w:t xml:space="preserve">p. č. 939/5 v k. </w:t>
      </w:r>
      <w:proofErr w:type="spellStart"/>
      <w:r w:rsidR="00965F4C" w:rsidRPr="00003302">
        <w:t>ú.</w:t>
      </w:r>
      <w:proofErr w:type="spellEnd"/>
      <w:r w:rsidR="00965F4C" w:rsidRPr="00003302">
        <w:t xml:space="preserve"> </w:t>
      </w:r>
      <w:r w:rsidR="00AA5EBB" w:rsidRPr="00003302">
        <w:t>Neštětice</w:t>
      </w:r>
      <w:r w:rsidR="00965F4C" w:rsidRPr="00003302">
        <w:t>)</w:t>
      </w:r>
      <w:r w:rsidR="00FA4B65" w:rsidRPr="00003302">
        <w:t xml:space="preserve">. </w:t>
      </w:r>
      <w:r w:rsidR="003231A3" w:rsidRPr="00003302">
        <w:t>Objekty budou chráněny proti poškození</w:t>
      </w:r>
      <w:r w:rsidR="00AE10C8" w:rsidRPr="00003302">
        <w:t xml:space="preserve">, ochrana </w:t>
      </w:r>
      <w:r w:rsidR="006B2896">
        <w:t xml:space="preserve">a pasport </w:t>
      </w:r>
      <w:r w:rsidR="00AE10C8" w:rsidRPr="00003302">
        <w:t>se týká i ostatních objektů na trase, např. pomník na</w:t>
      </w:r>
      <w:r w:rsidR="00851450">
        <w:t> </w:t>
      </w:r>
      <w:r w:rsidR="00AE10C8" w:rsidRPr="00003302">
        <w:t xml:space="preserve">p. č. 791/3 v k. </w:t>
      </w:r>
      <w:proofErr w:type="spellStart"/>
      <w:r w:rsidR="00AE10C8" w:rsidRPr="00003302">
        <w:t>ú.</w:t>
      </w:r>
      <w:proofErr w:type="spellEnd"/>
      <w:r w:rsidR="00AE10C8" w:rsidRPr="00003302">
        <w:t xml:space="preserve"> Neveklov</w:t>
      </w:r>
      <w:r w:rsidR="002B08CA">
        <w:t xml:space="preserve"> a pomník mezi 2 vzrostlými stromy u p. č. 883 v k. </w:t>
      </w:r>
      <w:proofErr w:type="spellStart"/>
      <w:r w:rsidR="002B08CA">
        <w:t>ú.</w:t>
      </w:r>
      <w:proofErr w:type="spellEnd"/>
      <w:r w:rsidR="002B08CA">
        <w:t xml:space="preserve"> Neštětice</w:t>
      </w:r>
      <w:r w:rsidR="00AE10C8" w:rsidRPr="00003302">
        <w:t>. Před</w:t>
      </w:r>
      <w:r w:rsidR="002B08CA">
        <w:t> </w:t>
      </w:r>
      <w:r w:rsidR="00AE10C8" w:rsidRPr="00003302">
        <w:t>zahájením bude proveden pasport aktuálního stavu hráze Nového rybníka. S</w:t>
      </w:r>
      <w:r w:rsidR="00C7296E">
        <w:t> </w:t>
      </w:r>
      <w:r w:rsidR="00AE10C8" w:rsidRPr="00003302">
        <w:t xml:space="preserve">těžkou mechanizací bude v okolí rybníka manipulováno tak, aby nedošlo k poškození hráze. </w:t>
      </w:r>
      <w:r w:rsidR="00F96AF7" w:rsidRPr="00003302">
        <w:t>Vzhledem k tomu, že řešený úsek je v</w:t>
      </w:r>
      <w:r w:rsidR="00FA4B65" w:rsidRPr="00003302">
        <w:t> </w:t>
      </w:r>
      <w:r w:rsidR="00F96AF7" w:rsidRPr="00003302">
        <w:t>extravilánu</w:t>
      </w:r>
      <w:r w:rsidR="00FA4B65" w:rsidRPr="00003302">
        <w:t>, nepředpokládá se pasport dalších budov.</w:t>
      </w:r>
      <w:r w:rsidR="00003302" w:rsidRPr="00003302">
        <w:t xml:space="preserve"> Zhotovitel stavby musí dále zohlednit pasport v případě umístění zařízení staveniště v blízkosti nějaké zástavby.</w:t>
      </w:r>
    </w:p>
    <w:p w14:paraId="40DB4DBD" w14:textId="4A3532ED" w:rsidR="00003302" w:rsidRPr="00003302" w:rsidRDefault="00525FF5" w:rsidP="00525FF5">
      <w:pPr>
        <w:rPr>
          <w:lang w:eastAsia="sv-SE"/>
        </w:rPr>
      </w:pPr>
      <w:r w:rsidRPr="00003302">
        <w:rPr>
          <w:lang w:eastAsia="sv-SE"/>
        </w:rPr>
        <w:t>Předpokládá se, že před zahájením prací na jednotlivých částech stavby budou přepravní trasy zhotovitele stavby komisionálně prohlédnuty za ú</w:t>
      </w:r>
      <w:r w:rsidR="00003302" w:rsidRPr="00003302">
        <w:rPr>
          <w:lang w:eastAsia="sv-SE"/>
        </w:rPr>
        <w:t>časti správce komunikací</w:t>
      </w:r>
      <w:r w:rsidRPr="00003302">
        <w:rPr>
          <w:lang w:eastAsia="sv-SE"/>
        </w:rPr>
        <w:t>. Zhotovitelem stavby bude zadokumentován výchozí stav přepra</w:t>
      </w:r>
      <w:r w:rsidR="00851450">
        <w:rPr>
          <w:lang w:eastAsia="sv-SE"/>
        </w:rPr>
        <w:t>vních tras formou videozáznamu</w:t>
      </w:r>
      <w:r w:rsidR="00003302" w:rsidRPr="00003302">
        <w:rPr>
          <w:lang w:eastAsia="sv-SE"/>
        </w:rPr>
        <w:t>.</w:t>
      </w:r>
    </w:p>
    <w:p w14:paraId="58E57DD7" w14:textId="1970FF0B" w:rsidR="00525FF5" w:rsidRPr="00003302" w:rsidRDefault="00525FF5" w:rsidP="00525FF5">
      <w:pPr>
        <w:rPr>
          <w:lang w:eastAsia="sv-SE"/>
        </w:rPr>
      </w:pPr>
      <w:r w:rsidRPr="00003302">
        <w:rPr>
          <w:lang w:eastAsia="sv-SE"/>
        </w:rPr>
        <w:t>Dle požadavků zástupce investora zajistí zhotovitel stavby pasport stavu přístupových komunikací dotčených staveništní dopravou a všech objektů (zástavby) v jejich okolí a v okolí staveniště (v</w:t>
      </w:r>
      <w:r w:rsidR="002B08CA">
        <w:rPr>
          <w:lang w:eastAsia="sv-SE"/>
        </w:rPr>
        <w:t> </w:t>
      </w:r>
      <w:r w:rsidRPr="00003302">
        <w:rPr>
          <w:lang w:eastAsia="sv-SE"/>
        </w:rPr>
        <w:t>zóně</w:t>
      </w:r>
      <w:r w:rsidR="002B08CA">
        <w:rPr>
          <w:lang w:eastAsia="sv-SE"/>
        </w:rPr>
        <w:t> </w:t>
      </w:r>
      <w:r w:rsidRPr="00003302">
        <w:rPr>
          <w:lang w:eastAsia="sv-SE"/>
        </w:rPr>
        <w:t>ovlivnění). Pasport bude proveden před stavbou a po jejím dokončení tak, aby mohlo být vyhodnoceno poškození způsobené staveništní dopravou</w:t>
      </w:r>
      <w:r w:rsidR="00003302" w:rsidRPr="00003302">
        <w:rPr>
          <w:lang w:eastAsia="sv-SE"/>
        </w:rPr>
        <w:t xml:space="preserve"> a realizací stavby</w:t>
      </w:r>
      <w:r w:rsidRPr="00003302">
        <w:rPr>
          <w:lang w:eastAsia="sv-SE"/>
        </w:rPr>
        <w:t xml:space="preserve">. </w:t>
      </w:r>
      <w:bookmarkStart w:id="32" w:name="_Hlk507949022"/>
      <w:r w:rsidR="00003302" w:rsidRPr="00003302">
        <w:t xml:space="preserve">Pasport po stavbě slouží pro zdokumentování bezvadného stavu objektů a vyloučení vlivu stavby na sousední objekty. </w:t>
      </w:r>
      <w:r w:rsidRPr="00003302">
        <w:rPr>
          <w:lang w:eastAsia="sv-SE"/>
        </w:rPr>
        <w:t>Náklady na opravy veřejně přístupných komunikací dotčených stavbou jsou popsány v TKP 1, čl.</w:t>
      </w:r>
      <w:r w:rsidR="00003302" w:rsidRPr="00003302">
        <w:rPr>
          <w:lang w:eastAsia="sv-SE"/>
        </w:rPr>
        <w:t> </w:t>
      </w:r>
      <w:r w:rsidRPr="00003302">
        <w:rPr>
          <w:lang w:eastAsia="sv-SE"/>
        </w:rPr>
        <w:t>1.9.5.2.</w:t>
      </w:r>
      <w:bookmarkEnd w:id="31"/>
      <w:bookmarkEnd w:id="32"/>
    </w:p>
    <w:p w14:paraId="29D95D1C" w14:textId="77777777" w:rsidR="00043B27" w:rsidRPr="008A6898" w:rsidRDefault="00043B27" w:rsidP="00043B27">
      <w:pPr>
        <w:pStyle w:val="Nadpis1"/>
        <w:ind w:left="851" w:hanging="851"/>
      </w:pPr>
      <w:bookmarkStart w:id="33" w:name="_Toc522356232"/>
      <w:bookmarkStart w:id="34" w:name="_Toc5701375"/>
      <w:r w:rsidRPr="008A6898">
        <w:t>Vyhodnocení průzkumů a podkladů, vč. jejich užití v dokumentaci</w:t>
      </w:r>
      <w:bookmarkEnd w:id="33"/>
      <w:bookmarkEnd w:id="34"/>
    </w:p>
    <w:p w14:paraId="12D5C91A" w14:textId="1DEE7A76" w:rsidR="00043B27" w:rsidRPr="008A6898" w:rsidRDefault="00043B27" w:rsidP="00043B27">
      <w:pPr>
        <w:keepNext/>
        <w:rPr>
          <w:lang w:eastAsia="sv-SE"/>
        </w:rPr>
      </w:pPr>
      <w:r w:rsidRPr="008A6898">
        <w:rPr>
          <w:lang w:eastAsia="sv-SE"/>
        </w:rPr>
        <w:t xml:space="preserve">Při návrhu </w:t>
      </w:r>
      <w:r w:rsidR="00A640FD" w:rsidRPr="008A6898">
        <w:rPr>
          <w:lang w:eastAsia="sv-SE"/>
        </w:rPr>
        <w:t xml:space="preserve">tohoto stavebního objektu </w:t>
      </w:r>
      <w:r w:rsidRPr="008A6898">
        <w:rPr>
          <w:lang w:eastAsia="sv-SE"/>
        </w:rPr>
        <w:t>byly využity zejména následující průzkumy a podklady:</w:t>
      </w:r>
    </w:p>
    <w:p w14:paraId="2E909A53" w14:textId="77777777" w:rsidR="00043B27" w:rsidRPr="008A6898" w:rsidRDefault="00043B27" w:rsidP="00043B27">
      <w:pPr>
        <w:rPr>
          <w:lang w:eastAsia="sv-SE"/>
        </w:rPr>
      </w:pPr>
      <w:r w:rsidRPr="008A6898">
        <w:rPr>
          <w:lang w:eastAsia="sv-SE"/>
        </w:rPr>
        <w:t>Mapové podklady – geodetické zaměření zájmové oblasti, katastrální mapa zájmové oblasti, geodetické údaje o bodech bodového pole, zákresy tras inženýrských sítí. Uvedené bylo mimo jiné podkladem pro zpracování situačních výkresů, které jsou součástí tohoto projektu.</w:t>
      </w:r>
    </w:p>
    <w:p w14:paraId="7C7D3E9C" w14:textId="77777777" w:rsidR="00043B27" w:rsidRPr="008A6898" w:rsidRDefault="00043B27" w:rsidP="00043B27">
      <w:pPr>
        <w:pStyle w:val="Nadpis1"/>
        <w:ind w:left="851" w:hanging="851"/>
      </w:pPr>
      <w:bookmarkStart w:id="35" w:name="_Toc522356233"/>
      <w:bookmarkStart w:id="36" w:name="_Toc5701376"/>
      <w:r w:rsidRPr="008A6898">
        <w:lastRenderedPageBreak/>
        <w:t>Vztahy k ostatním objektům stavby</w:t>
      </w:r>
      <w:bookmarkEnd w:id="35"/>
      <w:bookmarkEnd w:id="36"/>
    </w:p>
    <w:p w14:paraId="6BD7EC6B" w14:textId="3688D52E" w:rsidR="00043B27" w:rsidRPr="008A6898" w:rsidRDefault="00043B27" w:rsidP="00043B27">
      <w:pPr>
        <w:rPr>
          <w:lang w:eastAsia="sv-SE"/>
        </w:rPr>
      </w:pPr>
      <w:r w:rsidRPr="008A6898">
        <w:rPr>
          <w:lang w:eastAsia="sv-SE"/>
        </w:rPr>
        <w:t xml:space="preserve">Opatření, která jsou součástí </w:t>
      </w:r>
      <w:r w:rsidR="00A640FD" w:rsidRPr="008A6898">
        <w:rPr>
          <w:lang w:eastAsia="sv-SE"/>
        </w:rPr>
        <w:t>tohoto stavebního objektu</w:t>
      </w:r>
      <w:r w:rsidRPr="008A6898">
        <w:rPr>
          <w:lang w:eastAsia="sv-SE"/>
        </w:rPr>
        <w:t xml:space="preserve">, budou provedena před zahájením stavebních prací, jejich realizace bude předcházet v těsné návaznosti na ostatní stavební objekty. Příprava území sestávající z ochrany daných prvků bude dočasného charakteru, opatření budou trvat po celou dobu stavby. Po dokončení stavby bude ochrana daných prvků odstraněna. </w:t>
      </w:r>
      <w:r w:rsidR="00A640FD" w:rsidRPr="008A6898">
        <w:rPr>
          <w:lang w:eastAsia="sv-SE"/>
        </w:rPr>
        <w:t>Tento stavební objekt</w:t>
      </w:r>
      <w:r w:rsidRPr="008A6898">
        <w:rPr>
          <w:lang w:eastAsia="sv-SE"/>
        </w:rPr>
        <w:t xml:space="preserve"> má vztah na všechny navržené stavební objekty.</w:t>
      </w:r>
    </w:p>
    <w:p w14:paraId="5595A78D" w14:textId="77777777" w:rsidR="00043B27" w:rsidRPr="00996386" w:rsidRDefault="00043B27" w:rsidP="00043B27">
      <w:pPr>
        <w:pStyle w:val="Nadpis1"/>
        <w:ind w:left="851" w:hanging="851"/>
      </w:pPr>
      <w:bookmarkStart w:id="37" w:name="_Toc522356234"/>
      <w:bookmarkStart w:id="38" w:name="_Toc5701377"/>
      <w:r w:rsidRPr="00996386">
        <w:t>Návrh dopravních značek, dopravního zařízení, světelných signálů, zařízení pro provozní informace a dopravní telematiku</w:t>
      </w:r>
      <w:bookmarkEnd w:id="37"/>
      <w:bookmarkEnd w:id="38"/>
    </w:p>
    <w:p w14:paraId="6949AE9A" w14:textId="77777777" w:rsidR="00043B27" w:rsidRPr="00996386" w:rsidRDefault="00043B27" w:rsidP="00043B27">
      <w:pPr>
        <w:rPr>
          <w:lang w:eastAsia="sv-SE"/>
        </w:rPr>
      </w:pPr>
      <w:r w:rsidRPr="00996386">
        <w:rPr>
          <w:lang w:eastAsia="sv-SE"/>
        </w:rPr>
        <w:t>Není předmětem tohoto stavebního objektu. Provizorní dopravní značení realizované během prací je součástí stavebního objektu SO 180 – DIO.</w:t>
      </w:r>
    </w:p>
    <w:p w14:paraId="4ABC36BE" w14:textId="77777777" w:rsidR="00043B27" w:rsidRPr="00996386" w:rsidRDefault="00043B27" w:rsidP="00043B27">
      <w:pPr>
        <w:pStyle w:val="Nadpis1"/>
        <w:ind w:left="851" w:hanging="851"/>
      </w:pPr>
      <w:bookmarkStart w:id="39" w:name="_Toc522356235"/>
      <w:bookmarkStart w:id="40" w:name="_Toc5701378"/>
      <w:r w:rsidRPr="00996386">
        <w:t>Zvláštní podmínky a požadavky na postup výstavby, případně údržbu</w:t>
      </w:r>
      <w:bookmarkEnd w:id="39"/>
      <w:bookmarkEnd w:id="40"/>
    </w:p>
    <w:p w14:paraId="318CE6F9" w14:textId="4C044B3C" w:rsidR="00043B27" w:rsidRPr="00996386" w:rsidRDefault="00043B27" w:rsidP="00043B27">
      <w:r w:rsidRPr="00996386">
        <w:t xml:space="preserve">Nejsou kladeny zvláštní podmínky a požadavky na postup výstavby, případně údržbu </w:t>
      </w:r>
      <w:r w:rsidR="00A640FD" w:rsidRPr="00996386">
        <w:t xml:space="preserve">tohoto stavebního </w:t>
      </w:r>
      <w:r w:rsidRPr="00996386">
        <w:t>objektu. Předpokládají se standardní činnosti, které jsou popsány v některých souvisejících předpisech.  Ochranná opatření obsažená v tomto stavebním objektu budou realizována před zahájením stavebních prací, budou trvat po celou dobu stavby. Opatření lze realizovat postupně v závislosti na plánovaný postup prací.</w:t>
      </w:r>
    </w:p>
    <w:p w14:paraId="0585B108" w14:textId="77777777" w:rsidR="00043B27" w:rsidRDefault="00043B27" w:rsidP="00043B27">
      <w:r w:rsidRPr="00996386">
        <w:t>Zhotovitel stavby se bude řídit podmínkami, které jsou stanoveny správci sítí.</w:t>
      </w:r>
    </w:p>
    <w:p w14:paraId="74E539D3" w14:textId="78B98AFD" w:rsidR="00043B27" w:rsidRPr="00363571" w:rsidRDefault="00043B27" w:rsidP="00D5169B">
      <w:pPr>
        <w:rPr>
          <w:lang w:eastAsia="sv-SE"/>
        </w:rPr>
      </w:pPr>
      <w:r w:rsidRPr="00F96AF7">
        <w:rPr>
          <w:lang w:eastAsia="sv-SE"/>
        </w:rPr>
        <w:t>Zhotovitel stavby zajistí vytvoření realizační dokumentace sta</w:t>
      </w:r>
      <w:r w:rsidR="00F96AF7" w:rsidRPr="00F96AF7">
        <w:rPr>
          <w:lang w:eastAsia="sv-SE"/>
        </w:rPr>
        <w:t>vby (RDS) v souladu se smlouvou</w:t>
      </w:r>
      <w:r w:rsidRPr="00F96AF7">
        <w:rPr>
          <w:lang w:eastAsia="sv-SE"/>
        </w:rPr>
        <w:t xml:space="preserve">. Zhotovitel stavby zpracuje a předloží zástupci investora ke schválení kontrolní a zkušební plán (KZP) jednotlivých ucelených částí stavby. Zhotovitel stavby bude v průběhu realizace provádět kontrolní zkoušky a měření v souladu s KZP a v souladu se smlouvou. Protokoly </w:t>
      </w:r>
      <w:r w:rsidR="00F96AF7">
        <w:rPr>
          <w:lang w:eastAsia="sv-SE"/>
        </w:rPr>
        <w:t>bude průběžně předávat</w:t>
      </w:r>
      <w:r w:rsidRPr="00F96AF7">
        <w:rPr>
          <w:lang w:eastAsia="sv-SE"/>
        </w:rPr>
        <w:t xml:space="preserve"> </w:t>
      </w:r>
      <w:r w:rsidRPr="00363571">
        <w:rPr>
          <w:lang w:eastAsia="sv-SE"/>
        </w:rPr>
        <w:t xml:space="preserve">zástupci investora. </w:t>
      </w:r>
    </w:p>
    <w:p w14:paraId="18E83D27" w14:textId="77777777" w:rsidR="00043B27" w:rsidRPr="00363571" w:rsidRDefault="00043B27" w:rsidP="00043B27">
      <w:r w:rsidRPr="00363571">
        <w:t>V rámci přípravy staveniště musí zhotovitel stavby zabezpečit zejména následující práce:</w:t>
      </w:r>
    </w:p>
    <w:p w14:paraId="207ED16B" w14:textId="77777777" w:rsidR="00043B27" w:rsidRPr="00363571" w:rsidRDefault="00043B27" w:rsidP="00043B27">
      <w:pPr>
        <w:pStyle w:val="Odstavecseseznamem"/>
        <w:numPr>
          <w:ilvl w:val="0"/>
          <w:numId w:val="25"/>
        </w:numPr>
      </w:pPr>
      <w:r w:rsidRPr="00363571">
        <w:t xml:space="preserve">Zajistit řádné odvodnění povrchových a srážkových vod, aby nedošlo ke zhoršení fyzikálně-mechanických vlastností zemin na plochách staveniště. </w:t>
      </w:r>
    </w:p>
    <w:p w14:paraId="3C34BDF4" w14:textId="77777777" w:rsidR="00043B27" w:rsidRPr="00363571" w:rsidRDefault="00043B27" w:rsidP="00043B27">
      <w:pPr>
        <w:pStyle w:val="Odstavecseseznamem"/>
        <w:numPr>
          <w:ilvl w:val="0"/>
          <w:numId w:val="25"/>
        </w:numPr>
      </w:pPr>
      <w:r w:rsidRPr="00363571">
        <w:t>Zajistit opatření k zabránění kontaminace podzemních vod škodlivými látkami. Vhodným opatřením je zejména používat techniku v bezvadném stavu, u které je minimální riziko poškození. Tzn., že zhotovitel stavby musí zejména dbát na to, aby mechanizmy, stroje a vozidla pracující na staveništi byly v řádném technickém stavu a nedocházelo k úniku olejů a pohonných hmot. Dojde-li k úniku ropných látek, zajistí zhotovitel stavby bezodkladně nápravu na vlastní náklady. Postup nápravy se řídí především ustanoveními zákona č. 254/2001 Sb. a 185/2001 Sb.</w:t>
      </w:r>
    </w:p>
    <w:p w14:paraId="4E680970" w14:textId="77777777" w:rsidR="00043B27" w:rsidRPr="00363571" w:rsidRDefault="00043B27" w:rsidP="00043B27">
      <w:pPr>
        <w:pStyle w:val="Odstavecseseznamem"/>
        <w:numPr>
          <w:ilvl w:val="0"/>
          <w:numId w:val="25"/>
        </w:numPr>
      </w:pPr>
      <w:bookmarkStart w:id="41" w:name="_Hlk507935414"/>
      <w:r w:rsidRPr="00363571">
        <w:t>Staveniště (zařízení staveniště) bude vhodně odděleno od veřejného prostoru (oplocením, ochranným zábradlím nebo jinak z důvodu zajištění bezpečnosti a ochrany majetku). Řešení bude v souladu s legislativními předpisy platnými v době realizace.</w:t>
      </w:r>
    </w:p>
    <w:bookmarkEnd w:id="41"/>
    <w:p w14:paraId="083EF8B0" w14:textId="77777777" w:rsidR="00043B27" w:rsidRPr="00363571" w:rsidRDefault="00043B27" w:rsidP="00043B27">
      <w:pPr>
        <w:pStyle w:val="Odstavecseseznamem"/>
        <w:numPr>
          <w:ilvl w:val="0"/>
          <w:numId w:val="25"/>
        </w:numPr>
      </w:pPr>
      <w:r w:rsidRPr="00363571">
        <w:t>Přípravné práce budou organizovány tak, aby byly minimalizovány nepříznivé dopady stavby na provoz přilehlých komunikací a na okolní zástavbu.</w:t>
      </w:r>
    </w:p>
    <w:p w14:paraId="72D73A19" w14:textId="5F93C3DA" w:rsidR="00043B27" w:rsidRPr="00363571" w:rsidRDefault="00043B27" w:rsidP="00043B27">
      <w:pPr>
        <w:pStyle w:val="Odstavecseseznamem"/>
        <w:numPr>
          <w:ilvl w:val="0"/>
          <w:numId w:val="25"/>
        </w:numPr>
      </w:pPr>
      <w:r w:rsidRPr="00363571">
        <w:t xml:space="preserve">Dle TKP 1, čl. 1.8.3, se zhotoviteli stavby ukládá povinnost umístit na vhodném místě </w:t>
      </w:r>
      <w:r w:rsidRPr="00363571">
        <w:rPr>
          <w:b/>
        </w:rPr>
        <w:t>informační tabuli</w:t>
      </w:r>
      <w:r w:rsidRPr="00363571">
        <w:t xml:space="preserve"> s údaji ze štítku o povolení stavby a s informacemi o stavbě, která musí obsahovat alespoň údaje uvedené ve zmíněném článku, popř. dle požadavku zástupce investora. Rozměry a způsob zpracování podléhají odsouhlasení objednatelem. U liniových </w:t>
      </w:r>
      <w:r w:rsidRPr="00363571">
        <w:lastRenderedPageBreak/>
        <w:t>staveb se tabule umisťují na začátku a na konci stavby</w:t>
      </w:r>
      <w:r w:rsidR="00363571" w:rsidRPr="00363571">
        <w:t>, popř. dle požadavku investora</w:t>
      </w:r>
      <w:r w:rsidRPr="00363571">
        <w:t>. Informační tabule se umístí na staveništi, případně na ploše zařízení staveniště tak, aby byly viditelné a čitelné z veřejně přístupného prostoru mimo staveniště. Místo umístění a způsob následného odstranění bude dohodnut s investorem stavby před zahájením realizace stavebních prací. Vzhled tabule a obsah textů upřesní investor zhotoviteli stavby před zahájením realizace stavby. Dodavatel si zajistí veškerá potřebná povolení k umístění informační tabule. Specifikace informační tabule: Dodávka, montáž a následná demontáž včetně odvozu informační tabule (billboardu) o min. rozměrech 5,10×2,40 m</w:t>
      </w:r>
      <w:r w:rsidR="00363571" w:rsidRPr="00363571">
        <w:t>, pokud investor neurčí jinak</w:t>
      </w:r>
      <w:r w:rsidRPr="00363571">
        <w:t>. Jedná se o kompletní provedení, včetně údržby po celou dobu stavby. Tabule bude upevněna na nosiče z příhradové konstrukce a dostatečně ukotvena do terénu, aby</w:t>
      </w:r>
      <w:r w:rsidR="00363571" w:rsidRPr="00363571">
        <w:t> </w:t>
      </w:r>
      <w:r w:rsidRPr="00363571">
        <w:t>splňovala podmínky na tuhost a deformace. Budou osazeny 2 takovéto informační tabule</w:t>
      </w:r>
      <w:r w:rsidR="00363571" w:rsidRPr="00363571">
        <w:t>, pokud investor neurčí jinak</w:t>
      </w:r>
      <w:r w:rsidRPr="00363571">
        <w:t>.</w:t>
      </w:r>
    </w:p>
    <w:p w14:paraId="2B40855C" w14:textId="77777777" w:rsidR="00F55E62" w:rsidRPr="00363571" w:rsidRDefault="00F55E62" w:rsidP="00F55E62">
      <w:pPr>
        <w:pStyle w:val="Odstavecseseznamem"/>
        <w:numPr>
          <w:ilvl w:val="0"/>
          <w:numId w:val="25"/>
        </w:numPr>
      </w:pPr>
      <w:r w:rsidRPr="00363571">
        <w:t>Pořizování fotodokumentace je popsáno v čl. 1.10.8 v TKP 1.</w:t>
      </w:r>
    </w:p>
    <w:p w14:paraId="6548DB58" w14:textId="3180456D" w:rsidR="00F55E62" w:rsidRPr="00363571" w:rsidRDefault="00F55E62" w:rsidP="00F55E62">
      <w:pPr>
        <w:pStyle w:val="Odstavecseseznamem"/>
        <w:numPr>
          <w:ilvl w:val="0"/>
          <w:numId w:val="25"/>
        </w:numPr>
      </w:pPr>
      <w:r w:rsidRPr="00363571">
        <w:t>Při realizac</w:t>
      </w:r>
      <w:r w:rsidR="00FA2073">
        <w:t>i</w:t>
      </w:r>
      <w:r w:rsidRPr="00363571">
        <w:t xml:space="preserve"> bude respektován zákon č. 114/1992 Sb., zejména § 5, odst. 3.</w:t>
      </w:r>
    </w:p>
    <w:p w14:paraId="3713BB03" w14:textId="4C156B66" w:rsidR="00F55E62" w:rsidRDefault="00F55E62" w:rsidP="00F55E62">
      <w:pPr>
        <w:pStyle w:val="Odstavecseseznamem"/>
        <w:numPr>
          <w:ilvl w:val="0"/>
          <w:numId w:val="25"/>
        </w:numPr>
      </w:pPr>
      <w:r w:rsidRPr="00363571">
        <w:t>Při realizaci bude respektován zákon č. 183/2006 Sb., zejména § 153, kde jsou uvedeny základní povinnosti stavbyvedoucího.</w:t>
      </w:r>
    </w:p>
    <w:p w14:paraId="6CC5FF1F" w14:textId="4CE08857" w:rsidR="006E69C7" w:rsidRDefault="006E69C7" w:rsidP="00F55E62">
      <w:pPr>
        <w:pStyle w:val="Odstavecseseznamem"/>
        <w:numPr>
          <w:ilvl w:val="0"/>
          <w:numId w:val="25"/>
        </w:numPr>
      </w:pPr>
      <w:r>
        <w:t>V dostatečném časovém předstihu před zahájením stavby zhotovitel stavby projedná s autobusovými dopravci omezení autobusové dopravy</w:t>
      </w:r>
      <w:r w:rsidR="00851450">
        <w:t>, bude upřesněn harmonogram výstavby</w:t>
      </w:r>
      <w:r w:rsidR="00FA2073">
        <w:t xml:space="preserve"> a postup prací</w:t>
      </w:r>
      <w:r>
        <w:t>.</w:t>
      </w:r>
      <w:r w:rsidR="00851450">
        <w:t xml:space="preserve"> Na řešené trase se vyskytují autobusové zastávky.</w:t>
      </w:r>
    </w:p>
    <w:p w14:paraId="5CDB3D82" w14:textId="6FA4D6D1" w:rsidR="00E8122A" w:rsidRPr="00363571" w:rsidRDefault="00E8122A" w:rsidP="00F55E62">
      <w:pPr>
        <w:pStyle w:val="Odstavecseseznamem"/>
        <w:numPr>
          <w:ilvl w:val="0"/>
          <w:numId w:val="25"/>
        </w:numPr>
      </w:pPr>
      <w:r>
        <w:t xml:space="preserve">Předpokládá se zrušení vybraných turistických značek KČT, které jsou umístěny na stávajících sloupcích dopravních značek. Tyto dotčené turistické značky budou </w:t>
      </w:r>
      <w:r w:rsidR="00767FB7">
        <w:t xml:space="preserve">zhotovitelem stavby </w:t>
      </w:r>
      <w:r>
        <w:t xml:space="preserve">obnoveny </w:t>
      </w:r>
      <w:r w:rsidR="00767FB7">
        <w:t>na vhodných místech v</w:t>
      </w:r>
      <w:r>
        <w:t> původním rozsahu</w:t>
      </w:r>
      <w:r w:rsidR="00767FB7">
        <w:t xml:space="preserve"> tak, aby byla zachována celistvost navigačního systému</w:t>
      </w:r>
      <w:r>
        <w:t>.</w:t>
      </w:r>
    </w:p>
    <w:p w14:paraId="32A6275A" w14:textId="2E9C0955" w:rsidR="00F55E62" w:rsidRPr="00363571" w:rsidRDefault="00F55E62" w:rsidP="00526F91">
      <w:pPr>
        <w:pStyle w:val="Odstavecseseznamem"/>
        <w:numPr>
          <w:ilvl w:val="0"/>
          <w:numId w:val="25"/>
        </w:numPr>
      </w:pPr>
      <w:r w:rsidRPr="00363571">
        <w:t>Zhotovitel stavby před zahájením stavby a v průběhu realizace zajistí součinnost se</w:t>
      </w:r>
      <w:r w:rsidR="002B08CA">
        <w:t> </w:t>
      </w:r>
      <w:r w:rsidRPr="00363571">
        <w:t>stavebníkem ve vztahu k povinnostem uvedeným v § 152 zákona č. 183/2006 Sb.</w:t>
      </w:r>
    </w:p>
    <w:p w14:paraId="0556128F" w14:textId="34CF1360" w:rsidR="00043B27" w:rsidRPr="00363571" w:rsidRDefault="00043B27" w:rsidP="00043B27">
      <w:r w:rsidRPr="00363571">
        <w:t xml:space="preserve">Pro realizaci stavby platí požadavky uvedené v TKP 1 – Všeobecně a TKP 2 – Příprava staveniště. </w:t>
      </w:r>
      <w:r w:rsidRPr="00363571">
        <w:rPr>
          <w:b/>
        </w:rPr>
        <w:t>U činností, které jsou popsány v tomto stavebním objektu, ale nemají v soupisu prací samostatnou položku, se má za to, že tyto činnosti představují všeobecné práce, které jsou nezbytnou součástí stavby a jsou v režii zhotovitele stavby, který musí náklady na tyto činnosti promítnou</w:t>
      </w:r>
      <w:r w:rsidR="009E7B6C">
        <w:rPr>
          <w:b/>
        </w:rPr>
        <w:t>t</w:t>
      </w:r>
      <w:r w:rsidRPr="00363571">
        <w:rPr>
          <w:b/>
        </w:rPr>
        <w:t xml:space="preserve"> při nacenění do ostatních položek stavby.</w:t>
      </w:r>
    </w:p>
    <w:p w14:paraId="5212A79A" w14:textId="77777777" w:rsidR="00043B27" w:rsidRPr="00363571" w:rsidRDefault="00043B27" w:rsidP="00043B27"/>
    <w:p w14:paraId="30B4ACDE" w14:textId="77777777" w:rsidR="00043B27" w:rsidRPr="00363571" w:rsidRDefault="00043B27" w:rsidP="00043B27"/>
    <w:p w14:paraId="3D33A8F1" w14:textId="1FC06DAB" w:rsidR="00D04655" w:rsidRDefault="00043B27" w:rsidP="00EF2FA6">
      <w:pPr>
        <w:spacing w:before="0" w:after="0"/>
        <w:rPr>
          <w:rStyle w:val="Siln"/>
          <w:b w:val="0"/>
        </w:rPr>
      </w:pPr>
      <w:bookmarkStart w:id="42" w:name="_Hlk3900816"/>
      <w:r w:rsidRPr="00363571">
        <w:rPr>
          <w:rStyle w:val="Siln"/>
          <w:b w:val="0"/>
        </w:rPr>
        <w:t>V Praze 0</w:t>
      </w:r>
      <w:r w:rsidR="00D5169B" w:rsidRPr="00363571">
        <w:rPr>
          <w:rStyle w:val="Siln"/>
          <w:b w:val="0"/>
        </w:rPr>
        <w:t>6</w:t>
      </w:r>
      <w:r w:rsidRPr="00363571">
        <w:rPr>
          <w:rStyle w:val="Siln"/>
          <w:b w:val="0"/>
        </w:rPr>
        <w:t>/2019</w:t>
      </w:r>
      <w:r w:rsidRPr="00363571">
        <w:rPr>
          <w:rStyle w:val="Siln"/>
          <w:b w:val="0"/>
        </w:rPr>
        <w:tab/>
      </w:r>
      <w:r w:rsidRPr="00363571">
        <w:rPr>
          <w:rStyle w:val="Siln"/>
          <w:b w:val="0"/>
        </w:rPr>
        <w:tab/>
      </w:r>
      <w:r w:rsidRPr="00363571">
        <w:rPr>
          <w:rStyle w:val="Siln"/>
          <w:b w:val="0"/>
        </w:rPr>
        <w:tab/>
      </w:r>
      <w:r w:rsidRPr="00363571">
        <w:rPr>
          <w:rStyle w:val="Siln"/>
          <w:b w:val="0"/>
        </w:rPr>
        <w:tab/>
      </w:r>
      <w:r w:rsidRPr="00363571">
        <w:rPr>
          <w:rStyle w:val="Siln"/>
          <w:b w:val="0"/>
        </w:rPr>
        <w:tab/>
      </w:r>
      <w:r w:rsidRPr="00363571">
        <w:rPr>
          <w:rStyle w:val="Siln"/>
          <w:b w:val="0"/>
        </w:rPr>
        <w:tab/>
      </w:r>
      <w:r w:rsidRPr="00363571">
        <w:rPr>
          <w:rStyle w:val="Siln"/>
          <w:b w:val="0"/>
        </w:rPr>
        <w:tab/>
        <w:t xml:space="preserve">Ing. </w:t>
      </w:r>
      <w:r w:rsidR="00D5169B" w:rsidRPr="00363571">
        <w:rPr>
          <w:rStyle w:val="Siln"/>
          <w:b w:val="0"/>
        </w:rPr>
        <w:t>Kateřina Štefková</w:t>
      </w:r>
      <w:bookmarkEnd w:id="42"/>
    </w:p>
    <w:p w14:paraId="343C052D" w14:textId="630030F5" w:rsidR="006B2896" w:rsidRPr="008D45F9" w:rsidRDefault="006B2896" w:rsidP="00EF2FA6">
      <w:pPr>
        <w:spacing w:before="0" w:after="0"/>
        <w:rPr>
          <w:rStyle w:val="Siln"/>
          <w:b w:val="0"/>
          <w:sz w:val="24"/>
        </w:rPr>
      </w:pPr>
      <w:r>
        <w:rPr>
          <w:rStyle w:val="Siln"/>
          <w:b w:val="0"/>
        </w:rPr>
        <w:tab/>
      </w:r>
      <w:r>
        <w:rPr>
          <w:rStyle w:val="Siln"/>
          <w:b w:val="0"/>
        </w:rPr>
        <w:tab/>
      </w:r>
      <w:r>
        <w:rPr>
          <w:rStyle w:val="Siln"/>
          <w:b w:val="0"/>
        </w:rPr>
        <w:tab/>
      </w:r>
      <w:r>
        <w:rPr>
          <w:rStyle w:val="Siln"/>
          <w:b w:val="0"/>
        </w:rPr>
        <w:tab/>
      </w:r>
      <w:r>
        <w:rPr>
          <w:rStyle w:val="Siln"/>
          <w:b w:val="0"/>
        </w:rPr>
        <w:tab/>
      </w:r>
      <w:r>
        <w:rPr>
          <w:rStyle w:val="Siln"/>
          <w:b w:val="0"/>
        </w:rPr>
        <w:tab/>
      </w:r>
      <w:r>
        <w:rPr>
          <w:rStyle w:val="Siln"/>
          <w:b w:val="0"/>
        </w:rPr>
        <w:tab/>
      </w:r>
      <w:r>
        <w:rPr>
          <w:rStyle w:val="Siln"/>
          <w:b w:val="0"/>
        </w:rPr>
        <w:tab/>
      </w:r>
      <w:r>
        <w:rPr>
          <w:rStyle w:val="Siln"/>
          <w:b w:val="0"/>
        </w:rPr>
        <w:tab/>
        <w:t>Ing. David Friedel</w:t>
      </w:r>
    </w:p>
    <w:sectPr w:rsidR="006B2896" w:rsidRPr="008D45F9" w:rsidSect="00E24D80">
      <w:headerReference w:type="even" r:id="rId13"/>
      <w:headerReference w:type="default" r:id="rId14"/>
      <w:footerReference w:type="even" r:id="rId15"/>
      <w:footerReference w:type="default" r:id="rId16"/>
      <w:headerReference w:type="first" r:id="rId17"/>
      <w:footerReference w:type="first" r:id="rId18"/>
      <w:pgSz w:w="11906" w:h="16838" w:code="9"/>
      <w:pgMar w:top="1588" w:right="1418" w:bottom="1418" w:left="1418" w:header="567" w:footer="5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61FE66" w14:textId="77777777" w:rsidR="00542AAC" w:rsidRDefault="00542AAC" w:rsidP="00D974A9">
      <w:pPr>
        <w:spacing w:after="0" w:line="240" w:lineRule="auto"/>
      </w:pPr>
      <w:r>
        <w:separator/>
      </w:r>
    </w:p>
  </w:endnote>
  <w:endnote w:type="continuationSeparator" w:id="0">
    <w:p w14:paraId="2CED21C1" w14:textId="77777777" w:rsidR="00542AAC" w:rsidRDefault="00542AAC" w:rsidP="00D974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MingLiU">
    <w:altName w:val="細明體"/>
    <w:panose1 w:val="02010609000101010101"/>
    <w:charset w:val="88"/>
    <w:family w:val="modern"/>
    <w:pitch w:val="fixed"/>
    <w:sig w:usb0="A00002FF" w:usb1="28CFFCFA" w:usb2="00000016" w:usb3="00000000" w:csb0="00100001"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9EB6C6" w14:textId="77777777" w:rsidR="00BD4721" w:rsidRDefault="00BD4721" w:rsidP="00BD4721">
    <w:pPr>
      <w:pStyle w:val="Zpat1"/>
    </w:pPr>
    <w:r w:rsidRPr="003435D8">
      <w:fldChar w:fldCharType="begin"/>
    </w:r>
    <w:r w:rsidRPr="00A220A3">
      <w:instrText>PAGE  \* Arabic  \* MERGEFORMAT</w:instrText>
    </w:r>
    <w:r w:rsidRPr="003435D8">
      <w:fldChar w:fldCharType="separate"/>
    </w:r>
    <w:r w:rsidR="008B1875">
      <w:rPr>
        <w:noProof/>
      </w:rPr>
      <w:t>4</w:t>
    </w:r>
    <w:r w:rsidRPr="003435D8">
      <w:fldChar w:fldCharType="end"/>
    </w:r>
    <w:r>
      <w:t>/</w:t>
    </w:r>
    <w:r>
      <w:rPr>
        <w:lang w:val="en-GB"/>
      </w:rPr>
      <w:fldChar w:fldCharType="begin"/>
    </w:r>
    <w:r w:rsidRPr="00A220A3">
      <w:instrText>NUMPAGES  \* Arabic  \* MERGEFORMAT</w:instrText>
    </w:r>
    <w:r>
      <w:rPr>
        <w:lang w:val="en-GB"/>
      </w:rPr>
      <w:fldChar w:fldCharType="separate"/>
    </w:r>
    <w:r w:rsidR="002C74DE" w:rsidRPr="002C74DE">
      <w:rPr>
        <w:noProof/>
      </w:rPr>
      <w:t>4</w:t>
    </w:r>
    <w:r>
      <w:rPr>
        <w:noProof/>
        <w:lang w:val="sv-SE"/>
      </w:rPr>
      <w:fldChar w:fldCharType="end"/>
    </w:r>
    <w:r>
      <w:rPr>
        <w:noProof/>
        <w:lang w:val="sv-SE"/>
      </w:rPr>
      <w:t xml:space="preserve"> </w:t>
    </w:r>
    <w:r>
      <w:rPr>
        <w:noProof/>
        <w:lang w:val="sv-SE"/>
      </w:rPr>
      <w:tab/>
    </w:r>
    <w:r w:rsidRPr="00BD4721">
      <w:t>NÁZEV ZAKÁZKY</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9010B6" w14:textId="77777777" w:rsidR="007D7546" w:rsidRDefault="007D7546" w:rsidP="00BD4721">
    <w:pPr>
      <w:pStyle w:val="Zpat1"/>
    </w:pPr>
    <w:r w:rsidRPr="00BD4721">
      <w:t>NÁZEV ZAKÁZKY</w:t>
    </w:r>
    <w:r w:rsidRPr="00A220A3">
      <w:tab/>
    </w:r>
    <w:r w:rsidRPr="003435D8">
      <w:fldChar w:fldCharType="begin"/>
    </w:r>
    <w:r w:rsidRPr="00A220A3">
      <w:instrText>PAGE  \* Arabic  \* MERGEFORMAT</w:instrText>
    </w:r>
    <w:r w:rsidRPr="003435D8">
      <w:fldChar w:fldCharType="separate"/>
    </w:r>
    <w:r w:rsidR="008B1875">
      <w:rPr>
        <w:noProof/>
      </w:rPr>
      <w:t>3</w:t>
    </w:r>
    <w:r w:rsidRPr="003435D8">
      <w:fldChar w:fldCharType="end"/>
    </w:r>
    <w:r>
      <w:t>/</w:t>
    </w:r>
    <w:r>
      <w:rPr>
        <w:lang w:val="en-GB"/>
      </w:rPr>
      <w:fldChar w:fldCharType="begin"/>
    </w:r>
    <w:r w:rsidRPr="00A220A3">
      <w:instrText>NUMPAGES  \* Arabic  \* MERGEFORMAT</w:instrText>
    </w:r>
    <w:r>
      <w:rPr>
        <w:lang w:val="en-GB"/>
      </w:rPr>
      <w:fldChar w:fldCharType="separate"/>
    </w:r>
    <w:r w:rsidR="002C74DE" w:rsidRPr="002C74DE">
      <w:rPr>
        <w:noProof/>
      </w:rPr>
      <w:t>4</w:t>
    </w:r>
    <w:r>
      <w:rPr>
        <w:noProof/>
        <w:lang w:val="sv-S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5D77E" w14:textId="77777777" w:rsidR="00EE64CE" w:rsidRPr="00475ACB" w:rsidRDefault="00EE64CE" w:rsidP="00475ACB">
    <w:pPr>
      <w:pStyle w:val="Zpat1"/>
      <w:rPr>
        <w:rStyle w:val="FooterAddressChar"/>
        <w:rFonts w:eastAsiaTheme="minorHAnsi" w:cstheme="minorBidi"/>
        <w:sz w:val="16"/>
        <w:lang w:val="cs-CZ" w:eastAsia="en-US"/>
      </w:rPr>
    </w:pPr>
    <w:r w:rsidRPr="00475ACB">
      <w:rPr>
        <w:rStyle w:val="FooterAddressChar"/>
        <w:rFonts w:eastAsiaTheme="minorHAnsi" w:cstheme="minorBidi"/>
        <w:sz w:val="16"/>
        <w:lang w:val="cs-CZ" w:eastAsia="en-US"/>
      </w:rPr>
      <w:t>AF-CITYPLAN s.r.o., Magistrů 1275/13, 140 00 Praha</w:t>
    </w:r>
    <w:r w:rsidRPr="00475ACB">
      <w:t xml:space="preserve"> 4</w:t>
    </w:r>
    <w:r w:rsidRPr="00475ACB">
      <w:rPr>
        <w:rStyle w:val="FooterAddressChar"/>
        <w:rFonts w:eastAsiaTheme="minorHAnsi" w:cstheme="minorBidi"/>
        <w:sz w:val="16"/>
        <w:lang w:val="cs-CZ" w:eastAsia="en-US"/>
      </w:rPr>
      <w:t>, Česká republika;</w:t>
    </w:r>
  </w:p>
  <w:p w14:paraId="4DA8FE8C" w14:textId="77777777" w:rsidR="00EE64CE" w:rsidRPr="00475ACB" w:rsidRDefault="00EE64CE" w:rsidP="00475ACB">
    <w:pPr>
      <w:pStyle w:val="Zpat1"/>
      <w:rPr>
        <w:rStyle w:val="FooterAddressChar"/>
        <w:rFonts w:eastAsiaTheme="minorHAnsi" w:cstheme="minorBidi"/>
        <w:sz w:val="16"/>
        <w:lang w:val="cs-CZ" w:eastAsia="en-US"/>
      </w:rPr>
    </w:pPr>
    <w:r w:rsidRPr="00475ACB">
      <w:rPr>
        <w:rStyle w:val="FooterAddressChar"/>
        <w:rFonts w:eastAsiaTheme="minorHAnsi" w:cstheme="minorBidi"/>
        <w:sz w:val="16"/>
        <w:lang w:val="cs-CZ" w:eastAsia="en-US"/>
      </w:rPr>
      <w:t xml:space="preserve">E-mail: </w:t>
    </w:r>
    <w:hyperlink r:id="rId1" w:history="1">
      <w:r w:rsidRPr="00475ACB">
        <w:rPr>
          <w:rStyle w:val="FooterAddressChar"/>
          <w:rFonts w:eastAsiaTheme="minorHAnsi" w:cstheme="minorBidi"/>
          <w:sz w:val="16"/>
          <w:lang w:val="cs-CZ" w:eastAsia="en-US"/>
        </w:rPr>
        <w:t>cityplan@afconsult.com</w:t>
      </w:r>
    </w:hyperlink>
    <w:r w:rsidRPr="00475ACB">
      <w:rPr>
        <w:rStyle w:val="FooterAddressChar"/>
        <w:rFonts w:eastAsiaTheme="minorHAnsi" w:cstheme="minorBidi"/>
        <w:sz w:val="16"/>
        <w:lang w:val="cs-CZ" w:eastAsia="en-US"/>
      </w:rPr>
      <w:t>; Telefon: +420 277 005 500; www.afconsult.com; www.af-cityplan.cz;</w:t>
    </w:r>
  </w:p>
  <w:p w14:paraId="673A31C6" w14:textId="77777777" w:rsidR="00EE64CE" w:rsidRPr="00475ACB" w:rsidRDefault="00EE64CE" w:rsidP="00475ACB">
    <w:pPr>
      <w:pStyle w:val="Zpat1"/>
      <w:rPr>
        <w:rStyle w:val="FooterAddressChar"/>
        <w:rFonts w:eastAsiaTheme="minorHAnsi" w:cstheme="minorBidi"/>
        <w:sz w:val="16"/>
        <w:lang w:val="cs-CZ" w:eastAsia="en-US"/>
      </w:rPr>
    </w:pPr>
    <w:r w:rsidRPr="00475ACB">
      <w:rPr>
        <w:rStyle w:val="FooterAddressChar"/>
        <w:rFonts w:eastAsiaTheme="minorHAnsi" w:cstheme="minorBidi"/>
        <w:sz w:val="16"/>
        <w:lang w:val="cs-CZ" w:eastAsia="en-US"/>
      </w:rPr>
      <w:t xml:space="preserve">Zapsána v obchodním rejstříku vedeném Městským soudem v Praze, oddíl C, vložka 25005 </w:t>
    </w:r>
  </w:p>
  <w:p w14:paraId="3E946EDE" w14:textId="77777777" w:rsidR="003E3131" w:rsidRPr="00475ACB" w:rsidRDefault="00EE64CE" w:rsidP="00475ACB">
    <w:pPr>
      <w:pStyle w:val="Zpat1"/>
    </w:pPr>
    <w:r w:rsidRPr="00475ACB">
      <w:rPr>
        <w:rStyle w:val="FooterAddressChar"/>
        <w:rFonts w:eastAsiaTheme="minorHAnsi" w:cstheme="minorBidi"/>
        <w:sz w:val="16"/>
        <w:lang w:val="cs-CZ" w:eastAsia="en-US"/>
      </w:rPr>
      <w:t>IČ: 473 07 218; DIČ: CZ473 07</w:t>
    </w:r>
    <w:r w:rsidR="00B06A5F">
      <w:rPr>
        <w:rStyle w:val="FooterAddressChar"/>
        <w:rFonts w:eastAsiaTheme="minorHAnsi" w:cstheme="minorBidi"/>
        <w:sz w:val="16"/>
        <w:lang w:val="cs-CZ" w:eastAsia="en-US"/>
      </w:rPr>
      <w:t> </w:t>
    </w:r>
    <w:r w:rsidRPr="00475ACB">
      <w:rPr>
        <w:rStyle w:val="FooterAddressChar"/>
        <w:rFonts w:eastAsiaTheme="minorHAnsi" w:cstheme="minorBidi"/>
        <w:sz w:val="16"/>
        <w:lang w:val="cs-CZ" w:eastAsia="en-US"/>
      </w:rPr>
      <w:t>218</w:t>
    </w:r>
    <w:r w:rsidR="00B06A5F" w:rsidRPr="00475ACB">
      <w:rPr>
        <w:rStyle w:val="FooterAddressChar"/>
        <w:rFonts w:eastAsiaTheme="minorHAnsi" w:cstheme="minorBidi"/>
        <w:sz w:val="16"/>
        <w:lang w:val="cs-CZ" w:eastAsia="en-US"/>
      </w:rPr>
      <w:t>;</w:t>
    </w:r>
    <w:r w:rsidR="00B06A5F">
      <w:rPr>
        <w:rStyle w:val="FooterAddressChar"/>
        <w:rFonts w:eastAsiaTheme="minorHAnsi" w:cstheme="minorBidi"/>
        <w:sz w:val="16"/>
        <w:lang w:val="cs-CZ" w:eastAsia="en-US"/>
      </w:rPr>
      <w:t xml:space="preserve"> </w:t>
    </w:r>
    <w:r w:rsidR="00B06A5F" w:rsidRPr="00B06A5F">
      <w:rPr>
        <w:rStyle w:val="FooterAddressChar"/>
        <w:rFonts w:eastAsiaTheme="minorHAnsi" w:cstheme="minorBidi"/>
        <w:sz w:val="16"/>
        <w:lang w:val="cs-CZ" w:eastAsia="en-US"/>
      </w:rPr>
      <w:t xml:space="preserve">ID schránky: </w:t>
    </w:r>
    <w:proofErr w:type="spellStart"/>
    <w:r w:rsidR="00B06A5F" w:rsidRPr="00B06A5F">
      <w:rPr>
        <w:rStyle w:val="FooterAddressChar"/>
        <w:rFonts w:eastAsiaTheme="minorHAnsi" w:cstheme="minorBidi"/>
        <w:sz w:val="16"/>
        <w:lang w:val="cs-CZ" w:eastAsia="en-US"/>
      </w:rPr>
      <w:t>wxnvyhk</w:t>
    </w:r>
    <w:proofErr w:type="spellEnd"/>
  </w:p>
  <w:p w14:paraId="5F6E10BD" w14:textId="77777777" w:rsidR="007D7546" w:rsidRDefault="007D7546" w:rsidP="00EE2A80">
    <w:pPr>
      <w:pStyle w:val="Zpat1"/>
    </w:pPr>
  </w:p>
  <w:p w14:paraId="1C85178D" w14:textId="77777777" w:rsidR="00597B04" w:rsidRPr="00475ACB" w:rsidRDefault="00EE2A80" w:rsidP="00475ACB">
    <w:pPr>
      <w:pStyle w:val="Zpat1"/>
    </w:pPr>
    <w:r w:rsidRPr="00475ACB">
      <w:tab/>
    </w:r>
    <w:r w:rsidR="00597B04" w:rsidRPr="00475ACB">
      <w:fldChar w:fldCharType="begin"/>
    </w:r>
    <w:r w:rsidR="00597B04" w:rsidRPr="00475ACB">
      <w:instrText>PAGE  \* Arabic  \* MERGEFORMAT</w:instrText>
    </w:r>
    <w:r w:rsidR="00597B04" w:rsidRPr="00475ACB">
      <w:fldChar w:fldCharType="separate"/>
    </w:r>
    <w:r w:rsidR="00380967">
      <w:rPr>
        <w:noProof/>
      </w:rPr>
      <w:t>1</w:t>
    </w:r>
    <w:r w:rsidR="00597B04" w:rsidRPr="00475ACB">
      <w:fldChar w:fldCharType="end"/>
    </w:r>
    <w:r w:rsidR="00597B04" w:rsidRPr="00475ACB">
      <w:t>/</w:t>
    </w:r>
    <w:r w:rsidR="00A90C47">
      <w:fldChar w:fldCharType="begin"/>
    </w:r>
    <w:r w:rsidR="00A90C47">
      <w:instrText>NUMPAGES  \* Arabic  \* MERGEFORMAT</w:instrText>
    </w:r>
    <w:r w:rsidR="00A90C47">
      <w:fldChar w:fldCharType="separate"/>
    </w:r>
    <w:r w:rsidR="00380967">
      <w:rPr>
        <w:noProof/>
      </w:rPr>
      <w:t>6</w:t>
    </w:r>
    <w:r w:rsidR="00A90C47">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BAA881" w14:textId="330CA55E" w:rsidR="008B1875" w:rsidRDefault="008B1875" w:rsidP="00BD4721">
    <w:pPr>
      <w:pStyle w:val="Zpat1"/>
    </w:pPr>
    <w:r w:rsidRPr="003435D8">
      <w:fldChar w:fldCharType="begin"/>
    </w:r>
    <w:r w:rsidRPr="00A220A3">
      <w:instrText>PAGE  \* Arabic  \* MERGEFORMAT</w:instrText>
    </w:r>
    <w:r w:rsidRPr="003435D8">
      <w:fldChar w:fldCharType="separate"/>
    </w:r>
    <w:r w:rsidR="00380967">
      <w:rPr>
        <w:noProof/>
      </w:rPr>
      <w:t>2</w:t>
    </w:r>
    <w:r w:rsidRPr="003435D8">
      <w:fldChar w:fldCharType="end"/>
    </w:r>
    <w:r>
      <w:t>/</w:t>
    </w:r>
    <w:r>
      <w:rPr>
        <w:lang w:val="en-GB"/>
      </w:rPr>
      <w:fldChar w:fldCharType="begin"/>
    </w:r>
    <w:r w:rsidRPr="00A220A3">
      <w:instrText>NUMPAGES  \* Arabic  \* MERGEFORMAT</w:instrText>
    </w:r>
    <w:r>
      <w:rPr>
        <w:lang w:val="en-GB"/>
      </w:rPr>
      <w:fldChar w:fldCharType="separate"/>
    </w:r>
    <w:r w:rsidR="00380967" w:rsidRPr="00380967">
      <w:rPr>
        <w:noProof/>
      </w:rPr>
      <w:t>6</w:t>
    </w:r>
    <w:r>
      <w:rPr>
        <w:noProof/>
        <w:lang w:val="sv-SE"/>
      </w:rPr>
      <w:fldChar w:fldCharType="end"/>
    </w:r>
    <w:r w:rsidRPr="00450FDE">
      <w:rPr>
        <w:noProof/>
        <w:lang w:val="fi-FI"/>
      </w:rPr>
      <w:t xml:space="preserve"> </w:t>
    </w:r>
    <w:r w:rsidRPr="00450FDE">
      <w:rPr>
        <w:noProof/>
        <w:lang w:val="fi-FI"/>
      </w:rPr>
      <w:tab/>
    </w:r>
    <w:r w:rsidR="008B0525" w:rsidRPr="003F0969">
      <w:rPr>
        <w:noProof/>
        <w:lang w:val="fi-FI"/>
      </w:rPr>
      <w:t xml:space="preserve">III/11434 </w:t>
    </w:r>
    <w:r w:rsidR="008B0525">
      <w:rPr>
        <w:noProof/>
        <w:lang w:val="fi-FI"/>
      </w:rPr>
      <w:t>NEVEKLOV</w:t>
    </w:r>
    <w:r w:rsidR="008B0525" w:rsidRPr="003F0969">
      <w:rPr>
        <w:noProof/>
        <w:lang w:val="fi-FI"/>
      </w:rPr>
      <w:t xml:space="preserve"> – </w:t>
    </w:r>
    <w:r w:rsidR="008B0525">
      <w:rPr>
        <w:noProof/>
        <w:lang w:val="fi-FI"/>
      </w:rPr>
      <w:t xml:space="preserve">KŘIŽOVATKA S </w:t>
    </w:r>
    <w:r w:rsidR="008B0525" w:rsidRPr="003F0969">
      <w:rPr>
        <w:noProof/>
        <w:lang w:val="fi-FI"/>
      </w:rPr>
      <w:t>III/11454</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99DF1" w14:textId="7673DB44" w:rsidR="008B1875" w:rsidRDefault="008B0525" w:rsidP="00BD4721">
    <w:pPr>
      <w:pStyle w:val="Zpat1"/>
    </w:pPr>
    <w:r w:rsidRPr="003F0969">
      <w:rPr>
        <w:noProof/>
        <w:lang w:val="fi-FI"/>
      </w:rPr>
      <w:t xml:space="preserve">III/11434 </w:t>
    </w:r>
    <w:r>
      <w:rPr>
        <w:noProof/>
        <w:lang w:val="fi-FI"/>
      </w:rPr>
      <w:t>NEVEKLOV</w:t>
    </w:r>
    <w:r w:rsidRPr="003F0969">
      <w:rPr>
        <w:noProof/>
        <w:lang w:val="fi-FI"/>
      </w:rPr>
      <w:t xml:space="preserve"> – </w:t>
    </w:r>
    <w:r>
      <w:rPr>
        <w:noProof/>
        <w:lang w:val="fi-FI"/>
      </w:rPr>
      <w:t xml:space="preserve">KŘIŽOVATKA S </w:t>
    </w:r>
    <w:r w:rsidRPr="003F0969">
      <w:rPr>
        <w:noProof/>
        <w:lang w:val="fi-FI"/>
      </w:rPr>
      <w:t>III/11454</w:t>
    </w:r>
    <w:r w:rsidR="008B1875" w:rsidRPr="00A220A3">
      <w:tab/>
    </w:r>
    <w:r w:rsidR="008B1875" w:rsidRPr="003435D8">
      <w:fldChar w:fldCharType="begin"/>
    </w:r>
    <w:r w:rsidR="008B1875" w:rsidRPr="00A220A3">
      <w:instrText>PAGE  \* Arabic  \* MERGEFORMAT</w:instrText>
    </w:r>
    <w:r w:rsidR="008B1875" w:rsidRPr="003435D8">
      <w:fldChar w:fldCharType="separate"/>
    </w:r>
    <w:r w:rsidR="00380967">
      <w:rPr>
        <w:noProof/>
      </w:rPr>
      <w:t>3</w:t>
    </w:r>
    <w:r w:rsidR="008B1875" w:rsidRPr="003435D8">
      <w:fldChar w:fldCharType="end"/>
    </w:r>
    <w:r w:rsidR="008B1875">
      <w:t>/</w:t>
    </w:r>
    <w:r w:rsidR="008B1875">
      <w:rPr>
        <w:lang w:val="en-GB"/>
      </w:rPr>
      <w:fldChar w:fldCharType="begin"/>
    </w:r>
    <w:r w:rsidR="008B1875" w:rsidRPr="00A220A3">
      <w:instrText>NUMPAGES  \* Arabic  \* MERGEFORMAT</w:instrText>
    </w:r>
    <w:r w:rsidR="008B1875">
      <w:rPr>
        <w:lang w:val="en-GB"/>
      </w:rPr>
      <w:fldChar w:fldCharType="separate"/>
    </w:r>
    <w:r w:rsidR="00380967" w:rsidRPr="00380967">
      <w:rPr>
        <w:noProof/>
      </w:rPr>
      <w:t>6</w:t>
    </w:r>
    <w:r w:rsidR="008B1875">
      <w:rPr>
        <w:noProof/>
        <w:lang w:val="sv-SE"/>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E043AD" w14:textId="77777777" w:rsidR="007D7546" w:rsidRPr="00A220A3" w:rsidRDefault="007D7546" w:rsidP="00463DDD">
    <w:pPr>
      <w:pStyle w:val="Zpat1"/>
    </w:pPr>
    <w:r>
      <w:t>NÁZEV ZAKÁZKY</w:t>
    </w:r>
    <w:r w:rsidRPr="00A220A3">
      <w:tab/>
    </w:r>
    <w:r w:rsidRPr="003435D8">
      <w:fldChar w:fldCharType="begin"/>
    </w:r>
    <w:r w:rsidRPr="00A220A3">
      <w:instrText>PAGE  \* Arabic  \* MERGEFORMAT</w:instrText>
    </w:r>
    <w:r w:rsidRPr="003435D8">
      <w:fldChar w:fldCharType="separate"/>
    </w:r>
    <w:r w:rsidR="008B1875">
      <w:rPr>
        <w:noProof/>
      </w:rPr>
      <w:t>2</w:t>
    </w:r>
    <w:r w:rsidRPr="003435D8">
      <w:fldChar w:fldCharType="end"/>
    </w:r>
    <w:r>
      <w:t>/</w:t>
    </w:r>
    <w:r>
      <w:rPr>
        <w:lang w:val="en-GB"/>
      </w:rPr>
      <w:fldChar w:fldCharType="begin"/>
    </w:r>
    <w:r w:rsidRPr="00A220A3">
      <w:instrText>NUMPAGES  \* Arabic  \* MERGEFORMAT</w:instrText>
    </w:r>
    <w:r>
      <w:rPr>
        <w:lang w:val="en-GB"/>
      </w:rPr>
      <w:fldChar w:fldCharType="separate"/>
    </w:r>
    <w:r w:rsidR="002C74DE" w:rsidRPr="002C74DE">
      <w:rPr>
        <w:noProof/>
      </w:rPr>
      <w:t>4</w:t>
    </w:r>
    <w:r>
      <w:rPr>
        <w:noProof/>
        <w:lang w:val="sv-S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535188" w14:textId="77777777" w:rsidR="00542AAC" w:rsidRDefault="00542AAC" w:rsidP="00D974A9">
      <w:pPr>
        <w:spacing w:after="0" w:line="240" w:lineRule="auto"/>
      </w:pPr>
      <w:r>
        <w:separator/>
      </w:r>
    </w:p>
  </w:footnote>
  <w:footnote w:type="continuationSeparator" w:id="0">
    <w:p w14:paraId="2090082D" w14:textId="77777777" w:rsidR="00542AAC" w:rsidRDefault="00542AAC" w:rsidP="00D974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8AE771" w14:textId="77777777" w:rsidR="007D7546" w:rsidRPr="007D7546" w:rsidRDefault="007D7546">
    <w:pPr>
      <w:pStyle w:val="Zhlav"/>
      <w:rPr>
        <w:color w:val="A6A6A6" w:themeColor="background1" w:themeShade="A6"/>
        <w:sz w:val="22"/>
      </w:rPr>
    </w:pPr>
    <w:r>
      <w:rPr>
        <w:color w:val="A6A6A6" w:themeColor="background1" w:themeShade="A6"/>
        <w:sz w:val="22"/>
      </w:rPr>
      <w:t>TEXTOVÁ ČÁST</w:t>
    </w:r>
    <w:r w:rsidRPr="007D7546">
      <w:rPr>
        <w:noProof/>
        <w:color w:val="A6A6A6" w:themeColor="background1" w:themeShade="A6"/>
        <w:sz w:val="22"/>
        <w:lang w:val="cs-CZ" w:eastAsia="zh-TW"/>
      </w:rPr>
      <w:drawing>
        <wp:anchor distT="0" distB="0" distL="114300" distR="114300" simplePos="0" relativeHeight="251659264" behindDoc="1" locked="1" layoutInCell="1" allowOverlap="1" wp14:anchorId="06A98E86" wp14:editId="31CD52C4">
          <wp:simplePos x="0" y="0"/>
          <wp:positionH relativeFrom="page">
            <wp:posOffset>6420485</wp:posOffset>
          </wp:positionH>
          <wp:positionV relativeFrom="page">
            <wp:posOffset>257175</wp:posOffset>
          </wp:positionV>
          <wp:extent cx="575945" cy="575945"/>
          <wp:effectExtent l="0" t="0" r="0" b="0"/>
          <wp:wrapNone/>
          <wp:docPr id="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_20mm.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 cy="57594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E1A70" w14:textId="77777777" w:rsidR="007D7546" w:rsidRPr="007D7546" w:rsidRDefault="007D7546" w:rsidP="007D7546">
    <w:pPr>
      <w:pStyle w:val="Zhlav1"/>
    </w:pPr>
    <w:r w:rsidRPr="007D7546">
      <w:rPr>
        <w:noProof/>
        <w:lang w:val="cs-CZ" w:eastAsia="zh-TW"/>
      </w:rPr>
      <w:drawing>
        <wp:anchor distT="0" distB="0" distL="114300" distR="114300" simplePos="0" relativeHeight="251661312" behindDoc="1" locked="1" layoutInCell="1" allowOverlap="1" wp14:anchorId="2CED09DD" wp14:editId="1CA022E7">
          <wp:simplePos x="0" y="0"/>
          <wp:positionH relativeFrom="page">
            <wp:posOffset>6372860</wp:posOffset>
          </wp:positionH>
          <wp:positionV relativeFrom="page">
            <wp:posOffset>252095</wp:posOffset>
          </wp:positionV>
          <wp:extent cx="576000" cy="576000"/>
          <wp:effectExtent l="0" t="0" r="0" b="0"/>
          <wp:wrapNone/>
          <wp:docPr id="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_20mm.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00" cy="576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49FE7" w14:textId="6F8A65A5" w:rsidR="008B1875" w:rsidRDefault="00D04655" w:rsidP="008B1875">
    <w:pPr>
      <w:pStyle w:val="Zhlav"/>
      <w:jc w:val="right"/>
    </w:pPr>
    <w:bookmarkStart w:id="43" w:name="_Hlk3900840"/>
    <w:proofErr w:type="gramStart"/>
    <w:r>
      <w:rPr>
        <w:color w:val="A6A6A6" w:themeColor="background1" w:themeShade="A6"/>
        <w:sz w:val="22"/>
      </w:rPr>
      <w:t>SO</w:t>
    </w:r>
    <w:proofErr w:type="gramEnd"/>
    <w:r>
      <w:rPr>
        <w:color w:val="A6A6A6" w:themeColor="background1" w:themeShade="A6"/>
        <w:sz w:val="22"/>
      </w:rPr>
      <w:t xml:space="preserve"> 020 – TECHNICKÁ ZPRÁVA</w:t>
    </w:r>
    <w:bookmarkEnd w:id="43"/>
    <w:r w:rsidR="008B1875" w:rsidRPr="007D7546">
      <w:rPr>
        <w:noProof/>
        <w:color w:val="A6A6A6" w:themeColor="background1" w:themeShade="A6"/>
        <w:sz w:val="22"/>
        <w:lang w:val="cs-CZ" w:eastAsia="zh-TW"/>
      </w:rPr>
      <w:t xml:space="preserve"> </w:t>
    </w:r>
    <w:r w:rsidR="008B1875" w:rsidRPr="007D7546">
      <w:rPr>
        <w:noProof/>
        <w:color w:val="A6A6A6" w:themeColor="background1" w:themeShade="A6"/>
        <w:sz w:val="22"/>
        <w:lang w:val="cs-CZ" w:eastAsia="zh-TW"/>
      </w:rPr>
      <w:drawing>
        <wp:anchor distT="0" distB="0" distL="114300" distR="114300" simplePos="0" relativeHeight="251667456" behindDoc="1" locked="1" layoutInCell="1" allowOverlap="1" wp14:anchorId="4667B390" wp14:editId="13606545">
          <wp:simplePos x="0" y="0"/>
          <wp:positionH relativeFrom="page">
            <wp:posOffset>612140</wp:posOffset>
          </wp:positionH>
          <wp:positionV relativeFrom="page">
            <wp:posOffset>252095</wp:posOffset>
          </wp:positionV>
          <wp:extent cx="576000" cy="576000"/>
          <wp:effectExtent l="0" t="0" r="0" b="0"/>
          <wp:wrapNone/>
          <wp:docPr id="1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_20mm.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00" cy="576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4DA769" w14:textId="5F0C5BAC" w:rsidR="008B1875" w:rsidRPr="007D7546" w:rsidRDefault="00D04655">
    <w:pPr>
      <w:pStyle w:val="Zhlav"/>
      <w:rPr>
        <w:color w:val="A6A6A6" w:themeColor="background1" w:themeShade="A6"/>
        <w:sz w:val="22"/>
      </w:rPr>
    </w:pPr>
    <w:proofErr w:type="gramStart"/>
    <w:r>
      <w:rPr>
        <w:color w:val="A6A6A6" w:themeColor="background1" w:themeShade="A6"/>
        <w:sz w:val="22"/>
      </w:rPr>
      <w:t>SO</w:t>
    </w:r>
    <w:proofErr w:type="gramEnd"/>
    <w:r>
      <w:rPr>
        <w:color w:val="A6A6A6" w:themeColor="background1" w:themeShade="A6"/>
        <w:sz w:val="22"/>
      </w:rPr>
      <w:t xml:space="preserve"> 020 – TECHNICKÁ</w:t>
    </w:r>
    <w:r w:rsidR="00CA4EE3">
      <w:rPr>
        <w:color w:val="A6A6A6" w:themeColor="background1" w:themeShade="A6"/>
        <w:sz w:val="22"/>
      </w:rPr>
      <w:t xml:space="preserve"> ZPRÁVA</w:t>
    </w:r>
    <w:r w:rsidR="00CA4EE3" w:rsidRPr="007D7546">
      <w:rPr>
        <w:noProof/>
        <w:color w:val="A6A6A6" w:themeColor="background1" w:themeShade="A6"/>
        <w:sz w:val="22"/>
        <w:lang w:val="cs-CZ" w:eastAsia="zh-TW"/>
      </w:rPr>
      <w:t xml:space="preserve"> </w:t>
    </w:r>
    <w:r w:rsidR="008B1875" w:rsidRPr="007D7546">
      <w:rPr>
        <w:noProof/>
        <w:color w:val="A6A6A6" w:themeColor="background1" w:themeShade="A6"/>
        <w:sz w:val="22"/>
        <w:lang w:val="cs-CZ" w:eastAsia="zh-TW"/>
      </w:rPr>
      <w:drawing>
        <wp:anchor distT="0" distB="0" distL="114300" distR="114300" simplePos="0" relativeHeight="251663360" behindDoc="1" locked="1" layoutInCell="1" allowOverlap="1" wp14:anchorId="7419C641" wp14:editId="1BD7A2AD">
          <wp:simplePos x="0" y="0"/>
          <wp:positionH relativeFrom="page">
            <wp:posOffset>6420485</wp:posOffset>
          </wp:positionH>
          <wp:positionV relativeFrom="page">
            <wp:posOffset>257175</wp:posOffset>
          </wp:positionV>
          <wp:extent cx="575945" cy="575945"/>
          <wp:effectExtent l="0" t="0" r="0" b="0"/>
          <wp:wrapNone/>
          <wp:docPr id="1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_20mm.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 cy="575945"/>
                  </a:xfrm>
                  <a:prstGeom prst="rect">
                    <a:avLst/>
                  </a:prstGeom>
                </pic:spPr>
              </pic:pic>
            </a:graphicData>
          </a:graphic>
          <wp14:sizeRelH relativeFrom="margin">
            <wp14:pctWidth>0</wp14:pctWidth>
          </wp14:sizeRelH>
          <wp14:sizeRelV relativeFrom="margin">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4DE8D" w14:textId="77777777" w:rsidR="008B1875" w:rsidRPr="007D7546" w:rsidRDefault="008B1875" w:rsidP="007D7546">
    <w:pPr>
      <w:pStyle w:val="Zhlav1"/>
    </w:pPr>
    <w:r>
      <w:t>TEXTOVÁ ČÁST</w:t>
    </w:r>
    <w:r w:rsidRPr="007D7546">
      <w:t xml:space="preserve"> </w:t>
    </w:r>
    <w:r w:rsidRPr="007D7546">
      <w:rPr>
        <w:noProof/>
        <w:lang w:val="cs-CZ" w:eastAsia="zh-TW"/>
      </w:rPr>
      <w:drawing>
        <wp:anchor distT="0" distB="0" distL="114300" distR="114300" simplePos="0" relativeHeight="251665408" behindDoc="1" locked="1" layoutInCell="1" allowOverlap="1" wp14:anchorId="3A889273" wp14:editId="24672A2F">
          <wp:simplePos x="0" y="0"/>
          <wp:positionH relativeFrom="page">
            <wp:posOffset>6369050</wp:posOffset>
          </wp:positionH>
          <wp:positionV relativeFrom="page">
            <wp:posOffset>297180</wp:posOffset>
          </wp:positionV>
          <wp:extent cx="575945" cy="575945"/>
          <wp:effectExtent l="0" t="0" r="0" b="0"/>
          <wp:wrapNone/>
          <wp:docPr id="1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_20mm.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 cy="5759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D438E330"/>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DB7CC024"/>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790E7DC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BDC47B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F75C0EC8"/>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B648824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ADA09C8"/>
    <w:multiLevelType w:val="hybridMultilevel"/>
    <w:tmpl w:val="FC669B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DA10490"/>
    <w:multiLevelType w:val="hybridMultilevel"/>
    <w:tmpl w:val="5CEE95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70834C2"/>
    <w:multiLevelType w:val="multilevel"/>
    <w:tmpl w:val="90E2CDE2"/>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9" w15:restartNumberingAfterBreak="0">
    <w:nsid w:val="1E2225FE"/>
    <w:multiLevelType w:val="multilevel"/>
    <w:tmpl w:val="77800E3A"/>
    <w:lvl w:ilvl="0">
      <w:start w:val="1"/>
      <w:numFmt w:val="decimal"/>
      <w:suff w:val="space"/>
      <w:lvlText w:val="%1  "/>
      <w:lvlJc w:val="left"/>
      <w:pPr>
        <w:ind w:left="0" w:firstLine="0"/>
      </w:pPr>
      <w:rPr>
        <w:rFonts w:hint="default"/>
      </w:rPr>
    </w:lvl>
    <w:lvl w:ilvl="1">
      <w:start w:val="1"/>
      <w:numFmt w:val="decimal"/>
      <w:suff w:val="space"/>
      <w:lvlText w:val="%1.%2  "/>
      <w:lvlJc w:val="left"/>
      <w:pPr>
        <w:ind w:left="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
      <w:lvlJc w:val="left"/>
      <w:pPr>
        <w:ind w:left="0" w:firstLine="0"/>
      </w:pPr>
      <w:rPr>
        <w:rFonts w:hint="default"/>
      </w:rPr>
    </w:lvl>
    <w:lvl w:ilvl="3">
      <w:start w:val="1"/>
      <w:numFmt w:val="decimal"/>
      <w:suff w:val="space"/>
      <w:lvlText w:val="%1.%2.%3.%4  "/>
      <w:lvlJc w:val="left"/>
      <w:pPr>
        <w:ind w:left="0" w:firstLine="0"/>
      </w:pPr>
      <w:rPr>
        <w:rFonts w:hint="default"/>
      </w:rPr>
    </w:lvl>
    <w:lvl w:ilvl="4">
      <w:start w:val="1"/>
      <w:numFmt w:val="decimal"/>
      <w:suff w:val="space"/>
      <w:lvlText w:val="%1.%2.%3.%4.%5  "/>
      <w:lvlJc w:val="left"/>
      <w:pPr>
        <w:ind w:left="0" w:firstLine="0"/>
      </w:pPr>
      <w:rPr>
        <w:rFonts w:hint="default"/>
      </w:rPr>
    </w:lvl>
    <w:lvl w:ilvl="5">
      <w:start w:val="1"/>
      <w:numFmt w:val="decimal"/>
      <w:suff w:val="space"/>
      <w:lvlText w:val="%1.%2.%3.%4.%5.%6  "/>
      <w:lvlJc w:val="left"/>
      <w:pPr>
        <w:ind w:left="0" w:firstLine="0"/>
      </w:pPr>
      <w:rPr>
        <w:rFonts w:hint="default"/>
      </w:rPr>
    </w:lvl>
    <w:lvl w:ilvl="6">
      <w:start w:val="1"/>
      <w:numFmt w:val="decimal"/>
      <w:suff w:val="space"/>
      <w:lvlText w:val="%1.%2.%3.%4.%5.%6.%7  "/>
      <w:lvlJc w:val="left"/>
      <w:pPr>
        <w:ind w:left="0" w:firstLine="0"/>
      </w:pPr>
      <w:rPr>
        <w:rFonts w:hint="default"/>
      </w:rPr>
    </w:lvl>
    <w:lvl w:ilvl="7">
      <w:start w:val="1"/>
      <w:numFmt w:val="decimal"/>
      <w:suff w:val="space"/>
      <w:lvlText w:val="%1.%2.%3.%4.%5.%6.%7.%8  "/>
      <w:lvlJc w:val="left"/>
      <w:pPr>
        <w:ind w:left="0" w:firstLine="0"/>
      </w:pPr>
      <w:rPr>
        <w:rFonts w:hint="default"/>
      </w:rPr>
    </w:lvl>
    <w:lvl w:ilvl="8">
      <w:start w:val="1"/>
      <w:numFmt w:val="decimal"/>
      <w:suff w:val="space"/>
      <w:lvlText w:val="%1.%2.%3.%4.%5.%6.%7.%8.%9  "/>
      <w:lvlJc w:val="left"/>
      <w:pPr>
        <w:ind w:left="0" w:firstLine="0"/>
      </w:pPr>
      <w:rPr>
        <w:rFonts w:hint="default"/>
      </w:rPr>
    </w:lvl>
  </w:abstractNum>
  <w:abstractNum w:abstractNumId="10" w15:restartNumberingAfterBreak="0">
    <w:nsid w:val="26787F5B"/>
    <w:multiLevelType w:val="hybridMultilevel"/>
    <w:tmpl w:val="EF9E1A1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1C6B3B"/>
    <w:multiLevelType w:val="hybridMultilevel"/>
    <w:tmpl w:val="6E8EDD7A"/>
    <w:lvl w:ilvl="0" w:tplc="AE4AD3F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94317BE"/>
    <w:multiLevelType w:val="hybridMultilevel"/>
    <w:tmpl w:val="20DCDA4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3" w15:restartNumberingAfterBreak="0">
    <w:nsid w:val="2B3D6B3F"/>
    <w:multiLevelType w:val="multilevel"/>
    <w:tmpl w:val="5CD24E9E"/>
    <w:lvl w:ilvl="0">
      <w:start w:val="1"/>
      <w:numFmt w:val="bullet"/>
      <w:lvlText w:val=""/>
      <w:lvlJc w:val="left"/>
      <w:pPr>
        <w:ind w:left="720" w:hanging="363"/>
      </w:pPr>
      <w:rPr>
        <w:rFonts w:ascii="Symbol" w:hAnsi="Symbol" w:hint="default"/>
      </w:rPr>
    </w:lvl>
    <w:lvl w:ilvl="1">
      <w:start w:val="1"/>
      <w:numFmt w:val="lowerLetter"/>
      <w:lvlText w:val="%2."/>
      <w:lvlJc w:val="left"/>
      <w:pPr>
        <w:ind w:left="1440" w:hanging="363"/>
      </w:pPr>
      <w:rPr>
        <w:rFonts w:hint="default"/>
      </w:rPr>
    </w:lvl>
    <w:lvl w:ilvl="2">
      <w:start w:val="1"/>
      <w:numFmt w:val="lowerRoman"/>
      <w:lvlText w:val="%3."/>
      <w:lvlJc w:val="right"/>
      <w:pPr>
        <w:ind w:left="2160" w:hanging="363"/>
      </w:pPr>
      <w:rPr>
        <w:rFonts w:hint="default"/>
      </w:rPr>
    </w:lvl>
    <w:lvl w:ilvl="3">
      <w:start w:val="1"/>
      <w:numFmt w:val="decimal"/>
      <w:lvlText w:val="%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14" w15:restartNumberingAfterBreak="0">
    <w:nsid w:val="34EC77AD"/>
    <w:multiLevelType w:val="hybridMultilevel"/>
    <w:tmpl w:val="4962C854"/>
    <w:lvl w:ilvl="0" w:tplc="ADE48316">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15" w15:restartNumberingAfterBreak="0">
    <w:nsid w:val="4F176A98"/>
    <w:multiLevelType w:val="hybridMultilevel"/>
    <w:tmpl w:val="34BA4A9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6" w15:restartNumberingAfterBreak="0">
    <w:nsid w:val="526F37DD"/>
    <w:multiLevelType w:val="multilevel"/>
    <w:tmpl w:val="44AE581E"/>
    <w:lvl w:ilvl="0">
      <w:start w:val="1"/>
      <w:numFmt w:val="decimal"/>
      <w:pStyle w:val="slovanseznam"/>
      <w:lvlText w:val="%1."/>
      <w:lvlJc w:val="left"/>
      <w:pPr>
        <w:ind w:left="720" w:hanging="363"/>
      </w:pPr>
      <w:rPr>
        <w:rFonts w:hint="default"/>
      </w:rPr>
    </w:lvl>
    <w:lvl w:ilvl="1">
      <w:start w:val="1"/>
      <w:numFmt w:val="lowerLetter"/>
      <w:pStyle w:val="slovanseznam2"/>
      <w:lvlText w:val="%2."/>
      <w:lvlJc w:val="left"/>
      <w:pPr>
        <w:ind w:left="1440" w:hanging="363"/>
      </w:pPr>
      <w:rPr>
        <w:rFonts w:hint="default"/>
      </w:rPr>
    </w:lvl>
    <w:lvl w:ilvl="2">
      <w:start w:val="1"/>
      <w:numFmt w:val="lowerRoman"/>
      <w:pStyle w:val="slovanseznam3"/>
      <w:lvlText w:val="%3."/>
      <w:lvlJc w:val="right"/>
      <w:pPr>
        <w:ind w:left="2160" w:hanging="363"/>
      </w:pPr>
      <w:rPr>
        <w:rFonts w:hint="default"/>
      </w:rPr>
    </w:lvl>
    <w:lvl w:ilvl="3">
      <w:start w:val="1"/>
      <w:numFmt w:val="decimal"/>
      <w:lvlText w:val="%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17" w15:restartNumberingAfterBreak="0">
    <w:nsid w:val="578C5D20"/>
    <w:multiLevelType w:val="hybridMultilevel"/>
    <w:tmpl w:val="C59EDF9C"/>
    <w:lvl w:ilvl="0" w:tplc="87E49BD6">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8D94FC2"/>
    <w:multiLevelType w:val="hybridMultilevel"/>
    <w:tmpl w:val="F90E51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CC820E7"/>
    <w:multiLevelType w:val="multilevel"/>
    <w:tmpl w:val="CF2C460A"/>
    <w:lvl w:ilvl="0">
      <w:start w:val="1"/>
      <w:numFmt w:val="bullet"/>
      <w:pStyle w:val="Seznamsodrkami"/>
      <w:lvlText w:val=""/>
      <w:lvlJc w:val="left"/>
      <w:pPr>
        <w:ind w:left="720" w:hanging="363"/>
      </w:pPr>
      <w:rPr>
        <w:rFonts w:ascii="Symbol" w:hAnsi="Symbol" w:hint="default"/>
      </w:rPr>
    </w:lvl>
    <w:lvl w:ilvl="1">
      <w:start w:val="1"/>
      <w:numFmt w:val="bullet"/>
      <w:pStyle w:val="Seznamsodrkami2"/>
      <w:lvlText w:val=""/>
      <w:lvlJc w:val="left"/>
      <w:pPr>
        <w:ind w:left="1440" w:hanging="363"/>
      </w:pPr>
      <w:rPr>
        <w:rFonts w:ascii="Symbol" w:hAnsi="Symbol" w:hint="default"/>
      </w:rPr>
    </w:lvl>
    <w:lvl w:ilvl="2">
      <w:start w:val="1"/>
      <w:numFmt w:val="bullet"/>
      <w:pStyle w:val="Seznamsodrkami3"/>
      <w:lvlText w:val=""/>
      <w:lvlJc w:val="left"/>
      <w:pPr>
        <w:ind w:left="2160" w:hanging="363"/>
      </w:pPr>
      <w:rPr>
        <w:rFonts w:ascii="Wingdings" w:hAnsi="Wingdings" w:hint="default"/>
      </w:rPr>
    </w:lvl>
    <w:lvl w:ilvl="3">
      <w:start w:val="1"/>
      <w:numFmt w:val="bullet"/>
      <w:lvlText w:val=""/>
      <w:lvlJc w:val="left"/>
      <w:pPr>
        <w:ind w:left="2880" w:hanging="363"/>
      </w:pPr>
      <w:rPr>
        <w:rFonts w:ascii="Symbol" w:hAnsi="Symbol" w:hint="default"/>
      </w:rPr>
    </w:lvl>
    <w:lvl w:ilvl="4">
      <w:start w:val="1"/>
      <w:numFmt w:val="bullet"/>
      <w:lvlText w:val="o"/>
      <w:lvlJc w:val="left"/>
      <w:pPr>
        <w:ind w:left="3600" w:hanging="363"/>
      </w:pPr>
      <w:rPr>
        <w:rFonts w:ascii="Courier New" w:hAnsi="Courier New" w:cs="Courier New" w:hint="default"/>
      </w:rPr>
    </w:lvl>
    <w:lvl w:ilvl="5">
      <w:start w:val="1"/>
      <w:numFmt w:val="bullet"/>
      <w:lvlText w:val=""/>
      <w:lvlJc w:val="left"/>
      <w:pPr>
        <w:ind w:left="4320" w:hanging="363"/>
      </w:pPr>
      <w:rPr>
        <w:rFonts w:ascii="Wingdings" w:hAnsi="Wingdings" w:hint="default"/>
      </w:rPr>
    </w:lvl>
    <w:lvl w:ilvl="6">
      <w:start w:val="1"/>
      <w:numFmt w:val="bullet"/>
      <w:lvlText w:val=""/>
      <w:lvlJc w:val="left"/>
      <w:pPr>
        <w:ind w:left="5040" w:hanging="363"/>
      </w:pPr>
      <w:rPr>
        <w:rFonts w:ascii="Symbol" w:hAnsi="Symbol" w:hint="default"/>
      </w:rPr>
    </w:lvl>
    <w:lvl w:ilvl="7">
      <w:start w:val="1"/>
      <w:numFmt w:val="bullet"/>
      <w:lvlText w:val="o"/>
      <w:lvlJc w:val="left"/>
      <w:pPr>
        <w:ind w:left="5760" w:hanging="363"/>
      </w:pPr>
      <w:rPr>
        <w:rFonts w:ascii="Courier New" w:hAnsi="Courier New" w:cs="Courier New" w:hint="default"/>
      </w:rPr>
    </w:lvl>
    <w:lvl w:ilvl="8">
      <w:start w:val="1"/>
      <w:numFmt w:val="bullet"/>
      <w:lvlText w:val=""/>
      <w:lvlJc w:val="left"/>
      <w:pPr>
        <w:ind w:left="6480" w:hanging="363"/>
      </w:pPr>
      <w:rPr>
        <w:rFonts w:ascii="Wingdings" w:hAnsi="Wingdings" w:hint="default"/>
      </w:rPr>
    </w:lvl>
  </w:abstractNum>
  <w:abstractNum w:abstractNumId="20" w15:restartNumberingAfterBreak="0">
    <w:nsid w:val="76DF11AD"/>
    <w:multiLevelType w:val="hybridMultilevel"/>
    <w:tmpl w:val="AF2A723C"/>
    <w:lvl w:ilvl="0" w:tplc="45FE8C88">
      <w:start w:val="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95E5B68"/>
    <w:multiLevelType w:val="hybridMultilevel"/>
    <w:tmpl w:val="559A6FD2"/>
    <w:lvl w:ilvl="0" w:tplc="C87CD07A">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19"/>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9"/>
  </w:num>
  <w:num w:numId="11">
    <w:abstractNumId w:val="14"/>
  </w:num>
  <w:num w:numId="12">
    <w:abstractNumId w:val="9"/>
  </w:num>
  <w:num w:numId="13">
    <w:abstractNumId w:val="19"/>
  </w:num>
  <w:num w:numId="14">
    <w:abstractNumId w:val="16"/>
  </w:num>
  <w:num w:numId="15">
    <w:abstractNumId w:val="15"/>
  </w:num>
  <w:num w:numId="16">
    <w:abstractNumId w:val="12"/>
  </w:num>
  <w:num w:numId="17">
    <w:abstractNumId w:val="8"/>
  </w:num>
  <w:num w:numId="18">
    <w:abstractNumId w:val="10"/>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7"/>
  </w:num>
  <w:num w:numId="22">
    <w:abstractNumId w:val="20"/>
  </w:num>
  <w:num w:numId="23">
    <w:abstractNumId w:val="6"/>
  </w:num>
  <w:num w:numId="24">
    <w:abstractNumId w:val="8"/>
  </w:num>
  <w:num w:numId="25">
    <w:abstractNumId w:val="21"/>
  </w:num>
  <w:num w:numId="26">
    <w:abstractNumId w:val="17"/>
  </w:num>
  <w:num w:numId="27">
    <w:abstractNumId w:val="18"/>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hyphenationZone w:val="425"/>
  <w:evenAndOddHeaders/>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83C"/>
    <w:rsid w:val="00000CB0"/>
    <w:rsid w:val="00003302"/>
    <w:rsid w:val="000036A8"/>
    <w:rsid w:val="000175AA"/>
    <w:rsid w:val="00043B27"/>
    <w:rsid w:val="00044019"/>
    <w:rsid w:val="000474F5"/>
    <w:rsid w:val="000547C9"/>
    <w:rsid w:val="00054FC2"/>
    <w:rsid w:val="0006387A"/>
    <w:rsid w:val="00064439"/>
    <w:rsid w:val="00065E86"/>
    <w:rsid w:val="000674AA"/>
    <w:rsid w:val="00070504"/>
    <w:rsid w:val="00070B73"/>
    <w:rsid w:val="00072F95"/>
    <w:rsid w:val="00084954"/>
    <w:rsid w:val="0009141E"/>
    <w:rsid w:val="00096CC9"/>
    <w:rsid w:val="000A300E"/>
    <w:rsid w:val="000A43FB"/>
    <w:rsid w:val="000A6803"/>
    <w:rsid w:val="000B10B2"/>
    <w:rsid w:val="000B30FB"/>
    <w:rsid w:val="000B6DA9"/>
    <w:rsid w:val="000C5AC4"/>
    <w:rsid w:val="000D29D8"/>
    <w:rsid w:val="000D7FFA"/>
    <w:rsid w:val="000E0A0D"/>
    <w:rsid w:val="000E134A"/>
    <w:rsid w:val="000E37B2"/>
    <w:rsid w:val="000E662A"/>
    <w:rsid w:val="000F6AB3"/>
    <w:rsid w:val="0010136C"/>
    <w:rsid w:val="0011019F"/>
    <w:rsid w:val="001118E9"/>
    <w:rsid w:val="001132D8"/>
    <w:rsid w:val="00120B7D"/>
    <w:rsid w:val="001244A9"/>
    <w:rsid w:val="0012603C"/>
    <w:rsid w:val="00150945"/>
    <w:rsid w:val="00151575"/>
    <w:rsid w:val="001524AF"/>
    <w:rsid w:val="00167C75"/>
    <w:rsid w:val="00182EAF"/>
    <w:rsid w:val="00194A5C"/>
    <w:rsid w:val="00194C94"/>
    <w:rsid w:val="00194E04"/>
    <w:rsid w:val="001A315F"/>
    <w:rsid w:val="001A42A8"/>
    <w:rsid w:val="001C036B"/>
    <w:rsid w:val="001C26CB"/>
    <w:rsid w:val="001C376C"/>
    <w:rsid w:val="001C7DA4"/>
    <w:rsid w:val="001E147E"/>
    <w:rsid w:val="001F17C6"/>
    <w:rsid w:val="001F367D"/>
    <w:rsid w:val="00202386"/>
    <w:rsid w:val="002031B5"/>
    <w:rsid w:val="00203488"/>
    <w:rsid w:val="002046C5"/>
    <w:rsid w:val="0020582C"/>
    <w:rsid w:val="00206780"/>
    <w:rsid w:val="00207CC0"/>
    <w:rsid w:val="002208A8"/>
    <w:rsid w:val="002210A8"/>
    <w:rsid w:val="002254A9"/>
    <w:rsid w:val="00226B5B"/>
    <w:rsid w:val="00226DF9"/>
    <w:rsid w:val="00244D2C"/>
    <w:rsid w:val="00245C9E"/>
    <w:rsid w:val="002508E7"/>
    <w:rsid w:val="00261B96"/>
    <w:rsid w:val="00267383"/>
    <w:rsid w:val="0027068B"/>
    <w:rsid w:val="00270F44"/>
    <w:rsid w:val="00276AC0"/>
    <w:rsid w:val="00276E4E"/>
    <w:rsid w:val="00277483"/>
    <w:rsid w:val="00282C51"/>
    <w:rsid w:val="00284895"/>
    <w:rsid w:val="00284B09"/>
    <w:rsid w:val="00285A4F"/>
    <w:rsid w:val="00285E4F"/>
    <w:rsid w:val="00292C37"/>
    <w:rsid w:val="002A1911"/>
    <w:rsid w:val="002B08CA"/>
    <w:rsid w:val="002B1BB1"/>
    <w:rsid w:val="002B396F"/>
    <w:rsid w:val="002B48F9"/>
    <w:rsid w:val="002B560F"/>
    <w:rsid w:val="002C4153"/>
    <w:rsid w:val="002C74DE"/>
    <w:rsid w:val="002D4CD8"/>
    <w:rsid w:val="002E41ED"/>
    <w:rsid w:val="002E636B"/>
    <w:rsid w:val="002F4039"/>
    <w:rsid w:val="002F66AA"/>
    <w:rsid w:val="003019C9"/>
    <w:rsid w:val="003057BB"/>
    <w:rsid w:val="0031118B"/>
    <w:rsid w:val="00313F43"/>
    <w:rsid w:val="00314657"/>
    <w:rsid w:val="00316230"/>
    <w:rsid w:val="00317DBD"/>
    <w:rsid w:val="003231A3"/>
    <w:rsid w:val="003435D8"/>
    <w:rsid w:val="00345CA8"/>
    <w:rsid w:val="00354E8F"/>
    <w:rsid w:val="00363571"/>
    <w:rsid w:val="00363B0E"/>
    <w:rsid w:val="003673F5"/>
    <w:rsid w:val="0037597F"/>
    <w:rsid w:val="00380967"/>
    <w:rsid w:val="00387A99"/>
    <w:rsid w:val="003A50D6"/>
    <w:rsid w:val="003A6E6F"/>
    <w:rsid w:val="003B00C4"/>
    <w:rsid w:val="003B37AF"/>
    <w:rsid w:val="003B7CB6"/>
    <w:rsid w:val="003C0AE6"/>
    <w:rsid w:val="003C5B35"/>
    <w:rsid w:val="003D3B0D"/>
    <w:rsid w:val="003D529D"/>
    <w:rsid w:val="003D59ED"/>
    <w:rsid w:val="003D70C7"/>
    <w:rsid w:val="003E3131"/>
    <w:rsid w:val="003F720D"/>
    <w:rsid w:val="0040204E"/>
    <w:rsid w:val="0040400C"/>
    <w:rsid w:val="004162FD"/>
    <w:rsid w:val="00417F95"/>
    <w:rsid w:val="00420B81"/>
    <w:rsid w:val="00423914"/>
    <w:rsid w:val="00425812"/>
    <w:rsid w:val="00425D37"/>
    <w:rsid w:val="00431385"/>
    <w:rsid w:val="00436FC0"/>
    <w:rsid w:val="0044182F"/>
    <w:rsid w:val="0044780A"/>
    <w:rsid w:val="00450FDE"/>
    <w:rsid w:val="0045184B"/>
    <w:rsid w:val="00455270"/>
    <w:rsid w:val="004563A0"/>
    <w:rsid w:val="0046154B"/>
    <w:rsid w:val="00463DDD"/>
    <w:rsid w:val="00465626"/>
    <w:rsid w:val="0047143B"/>
    <w:rsid w:val="0047430C"/>
    <w:rsid w:val="0047586F"/>
    <w:rsid w:val="00475ACB"/>
    <w:rsid w:val="00483F00"/>
    <w:rsid w:val="004A1DFB"/>
    <w:rsid w:val="004A3755"/>
    <w:rsid w:val="004A3BDC"/>
    <w:rsid w:val="004B3650"/>
    <w:rsid w:val="004C6231"/>
    <w:rsid w:val="004E276E"/>
    <w:rsid w:val="004E3A3A"/>
    <w:rsid w:val="004E6B74"/>
    <w:rsid w:val="004F720B"/>
    <w:rsid w:val="005067CB"/>
    <w:rsid w:val="00510527"/>
    <w:rsid w:val="00511408"/>
    <w:rsid w:val="00516B89"/>
    <w:rsid w:val="00524986"/>
    <w:rsid w:val="00525FF5"/>
    <w:rsid w:val="00526F91"/>
    <w:rsid w:val="00537FC5"/>
    <w:rsid w:val="00542AAC"/>
    <w:rsid w:val="005466A9"/>
    <w:rsid w:val="0055088B"/>
    <w:rsid w:val="00551A04"/>
    <w:rsid w:val="00565AEC"/>
    <w:rsid w:val="00565E51"/>
    <w:rsid w:val="00570528"/>
    <w:rsid w:val="005765D4"/>
    <w:rsid w:val="00577FEA"/>
    <w:rsid w:val="005809BA"/>
    <w:rsid w:val="005908E7"/>
    <w:rsid w:val="005916FD"/>
    <w:rsid w:val="00595573"/>
    <w:rsid w:val="00597B04"/>
    <w:rsid w:val="005A047B"/>
    <w:rsid w:val="005B059C"/>
    <w:rsid w:val="005B1B7E"/>
    <w:rsid w:val="005B73B2"/>
    <w:rsid w:val="005D5659"/>
    <w:rsid w:val="005D590A"/>
    <w:rsid w:val="005D7803"/>
    <w:rsid w:val="005E2D56"/>
    <w:rsid w:val="005E6A39"/>
    <w:rsid w:val="005F4778"/>
    <w:rsid w:val="005F4E1D"/>
    <w:rsid w:val="006056B5"/>
    <w:rsid w:val="0060587C"/>
    <w:rsid w:val="00607276"/>
    <w:rsid w:val="00610937"/>
    <w:rsid w:val="00617E16"/>
    <w:rsid w:val="006224A0"/>
    <w:rsid w:val="00631CFB"/>
    <w:rsid w:val="00644204"/>
    <w:rsid w:val="00645277"/>
    <w:rsid w:val="006504F0"/>
    <w:rsid w:val="00653D6F"/>
    <w:rsid w:val="006545D9"/>
    <w:rsid w:val="00655322"/>
    <w:rsid w:val="006639FC"/>
    <w:rsid w:val="0067108B"/>
    <w:rsid w:val="006743E3"/>
    <w:rsid w:val="006947E3"/>
    <w:rsid w:val="006A3B87"/>
    <w:rsid w:val="006B0454"/>
    <w:rsid w:val="006B130C"/>
    <w:rsid w:val="006B2896"/>
    <w:rsid w:val="006B5BE0"/>
    <w:rsid w:val="006B6D4F"/>
    <w:rsid w:val="006C3F17"/>
    <w:rsid w:val="006C5133"/>
    <w:rsid w:val="006E11B5"/>
    <w:rsid w:val="006E59D9"/>
    <w:rsid w:val="006E69C7"/>
    <w:rsid w:val="006F1687"/>
    <w:rsid w:val="006F2EA5"/>
    <w:rsid w:val="00705A43"/>
    <w:rsid w:val="00710B65"/>
    <w:rsid w:val="007137D4"/>
    <w:rsid w:val="00713867"/>
    <w:rsid w:val="00716158"/>
    <w:rsid w:val="00726B42"/>
    <w:rsid w:val="00730DE9"/>
    <w:rsid w:val="0073146E"/>
    <w:rsid w:val="00731FE5"/>
    <w:rsid w:val="0073252B"/>
    <w:rsid w:val="0073610B"/>
    <w:rsid w:val="00737EF9"/>
    <w:rsid w:val="00756FC5"/>
    <w:rsid w:val="0076011E"/>
    <w:rsid w:val="0076314A"/>
    <w:rsid w:val="00766C61"/>
    <w:rsid w:val="00767FB7"/>
    <w:rsid w:val="0077039B"/>
    <w:rsid w:val="00770DEB"/>
    <w:rsid w:val="007919BE"/>
    <w:rsid w:val="00793C13"/>
    <w:rsid w:val="00794BC8"/>
    <w:rsid w:val="007B46C7"/>
    <w:rsid w:val="007C2885"/>
    <w:rsid w:val="007C4386"/>
    <w:rsid w:val="007D113A"/>
    <w:rsid w:val="007D2516"/>
    <w:rsid w:val="007D25D7"/>
    <w:rsid w:val="007D3A15"/>
    <w:rsid w:val="007D7546"/>
    <w:rsid w:val="007D7AFE"/>
    <w:rsid w:val="007F2B7A"/>
    <w:rsid w:val="007F72E1"/>
    <w:rsid w:val="00801022"/>
    <w:rsid w:val="00802AA4"/>
    <w:rsid w:val="00802EC6"/>
    <w:rsid w:val="00822A52"/>
    <w:rsid w:val="008249BA"/>
    <w:rsid w:val="00840FED"/>
    <w:rsid w:val="00846360"/>
    <w:rsid w:val="00851450"/>
    <w:rsid w:val="0085400D"/>
    <w:rsid w:val="008666A7"/>
    <w:rsid w:val="00873E30"/>
    <w:rsid w:val="00882EAC"/>
    <w:rsid w:val="00884D18"/>
    <w:rsid w:val="00884F98"/>
    <w:rsid w:val="00887B14"/>
    <w:rsid w:val="00892DF8"/>
    <w:rsid w:val="008942B3"/>
    <w:rsid w:val="008A0A5B"/>
    <w:rsid w:val="008A123E"/>
    <w:rsid w:val="008A6898"/>
    <w:rsid w:val="008A76C7"/>
    <w:rsid w:val="008B0525"/>
    <w:rsid w:val="008B1806"/>
    <w:rsid w:val="008B1875"/>
    <w:rsid w:val="008B24F4"/>
    <w:rsid w:val="008C1482"/>
    <w:rsid w:val="008C1C4A"/>
    <w:rsid w:val="008C6576"/>
    <w:rsid w:val="008C68AC"/>
    <w:rsid w:val="008C6996"/>
    <w:rsid w:val="008D45F9"/>
    <w:rsid w:val="008D6B51"/>
    <w:rsid w:val="008E02CA"/>
    <w:rsid w:val="00901E1B"/>
    <w:rsid w:val="009148DE"/>
    <w:rsid w:val="00915821"/>
    <w:rsid w:val="009176C0"/>
    <w:rsid w:val="00920B51"/>
    <w:rsid w:val="00920E48"/>
    <w:rsid w:val="0092121F"/>
    <w:rsid w:val="00921488"/>
    <w:rsid w:val="00925DA1"/>
    <w:rsid w:val="00934655"/>
    <w:rsid w:val="009561E7"/>
    <w:rsid w:val="0095721C"/>
    <w:rsid w:val="00965F4C"/>
    <w:rsid w:val="009661BD"/>
    <w:rsid w:val="00967465"/>
    <w:rsid w:val="00976D45"/>
    <w:rsid w:val="00990611"/>
    <w:rsid w:val="009916D3"/>
    <w:rsid w:val="00996386"/>
    <w:rsid w:val="009A0218"/>
    <w:rsid w:val="009A3FC1"/>
    <w:rsid w:val="009A57B7"/>
    <w:rsid w:val="009A6684"/>
    <w:rsid w:val="009B3728"/>
    <w:rsid w:val="009B470A"/>
    <w:rsid w:val="009B54D3"/>
    <w:rsid w:val="009D4294"/>
    <w:rsid w:val="009D7B67"/>
    <w:rsid w:val="009E7B6C"/>
    <w:rsid w:val="009F37A4"/>
    <w:rsid w:val="009F3D62"/>
    <w:rsid w:val="00A05775"/>
    <w:rsid w:val="00A104D4"/>
    <w:rsid w:val="00A10B49"/>
    <w:rsid w:val="00A21318"/>
    <w:rsid w:val="00A21C82"/>
    <w:rsid w:val="00A220A3"/>
    <w:rsid w:val="00A22E4B"/>
    <w:rsid w:val="00A23099"/>
    <w:rsid w:val="00A26173"/>
    <w:rsid w:val="00A26790"/>
    <w:rsid w:val="00A2722E"/>
    <w:rsid w:val="00A33D1F"/>
    <w:rsid w:val="00A37330"/>
    <w:rsid w:val="00A614A5"/>
    <w:rsid w:val="00A62928"/>
    <w:rsid w:val="00A640FD"/>
    <w:rsid w:val="00A6783C"/>
    <w:rsid w:val="00A71640"/>
    <w:rsid w:val="00A72C30"/>
    <w:rsid w:val="00A90C47"/>
    <w:rsid w:val="00A90E3B"/>
    <w:rsid w:val="00A91088"/>
    <w:rsid w:val="00A91E28"/>
    <w:rsid w:val="00A923C6"/>
    <w:rsid w:val="00A9284F"/>
    <w:rsid w:val="00A96C38"/>
    <w:rsid w:val="00AA5EBB"/>
    <w:rsid w:val="00AA7FEE"/>
    <w:rsid w:val="00AB5DBC"/>
    <w:rsid w:val="00AC277A"/>
    <w:rsid w:val="00AC4CA5"/>
    <w:rsid w:val="00AC770C"/>
    <w:rsid w:val="00AD24D9"/>
    <w:rsid w:val="00AD28D2"/>
    <w:rsid w:val="00AE10C8"/>
    <w:rsid w:val="00AE157D"/>
    <w:rsid w:val="00AE407C"/>
    <w:rsid w:val="00B00CDA"/>
    <w:rsid w:val="00B019C5"/>
    <w:rsid w:val="00B059F1"/>
    <w:rsid w:val="00B06A5F"/>
    <w:rsid w:val="00B16AC6"/>
    <w:rsid w:val="00B31093"/>
    <w:rsid w:val="00B460E2"/>
    <w:rsid w:val="00B5406E"/>
    <w:rsid w:val="00B57BDA"/>
    <w:rsid w:val="00B623A5"/>
    <w:rsid w:val="00B64E6F"/>
    <w:rsid w:val="00B73670"/>
    <w:rsid w:val="00B83886"/>
    <w:rsid w:val="00B85867"/>
    <w:rsid w:val="00BB2689"/>
    <w:rsid w:val="00BB5075"/>
    <w:rsid w:val="00BC60B1"/>
    <w:rsid w:val="00BD4721"/>
    <w:rsid w:val="00BD4B9C"/>
    <w:rsid w:val="00BF0880"/>
    <w:rsid w:val="00BF16DA"/>
    <w:rsid w:val="00BF3A9A"/>
    <w:rsid w:val="00C15C22"/>
    <w:rsid w:val="00C17EC7"/>
    <w:rsid w:val="00C205B1"/>
    <w:rsid w:val="00C23243"/>
    <w:rsid w:val="00C34E8E"/>
    <w:rsid w:val="00C4285A"/>
    <w:rsid w:val="00C525E2"/>
    <w:rsid w:val="00C5380C"/>
    <w:rsid w:val="00C53F3E"/>
    <w:rsid w:val="00C60785"/>
    <w:rsid w:val="00C61A9B"/>
    <w:rsid w:val="00C62897"/>
    <w:rsid w:val="00C7296E"/>
    <w:rsid w:val="00C73F5F"/>
    <w:rsid w:val="00C82116"/>
    <w:rsid w:val="00C97548"/>
    <w:rsid w:val="00C97592"/>
    <w:rsid w:val="00CA195E"/>
    <w:rsid w:val="00CA21E5"/>
    <w:rsid w:val="00CA3740"/>
    <w:rsid w:val="00CA4EE3"/>
    <w:rsid w:val="00CC0479"/>
    <w:rsid w:val="00CC0B12"/>
    <w:rsid w:val="00CC0B14"/>
    <w:rsid w:val="00CC16BB"/>
    <w:rsid w:val="00CC2DFE"/>
    <w:rsid w:val="00CD651C"/>
    <w:rsid w:val="00CE40CA"/>
    <w:rsid w:val="00D04655"/>
    <w:rsid w:val="00D077FC"/>
    <w:rsid w:val="00D14822"/>
    <w:rsid w:val="00D15B5D"/>
    <w:rsid w:val="00D207FC"/>
    <w:rsid w:val="00D21AF2"/>
    <w:rsid w:val="00D2480D"/>
    <w:rsid w:val="00D41F9D"/>
    <w:rsid w:val="00D45EEC"/>
    <w:rsid w:val="00D4638B"/>
    <w:rsid w:val="00D476EF"/>
    <w:rsid w:val="00D5169B"/>
    <w:rsid w:val="00D5468D"/>
    <w:rsid w:val="00D55B2F"/>
    <w:rsid w:val="00D624BD"/>
    <w:rsid w:val="00D64783"/>
    <w:rsid w:val="00D66CE5"/>
    <w:rsid w:val="00D70700"/>
    <w:rsid w:val="00D819C7"/>
    <w:rsid w:val="00D8242A"/>
    <w:rsid w:val="00D827EA"/>
    <w:rsid w:val="00D84345"/>
    <w:rsid w:val="00D92B5D"/>
    <w:rsid w:val="00D94B63"/>
    <w:rsid w:val="00D974A9"/>
    <w:rsid w:val="00DA6819"/>
    <w:rsid w:val="00DB431E"/>
    <w:rsid w:val="00DC251D"/>
    <w:rsid w:val="00DC2E03"/>
    <w:rsid w:val="00DC6B6D"/>
    <w:rsid w:val="00DD4877"/>
    <w:rsid w:val="00DD65F9"/>
    <w:rsid w:val="00DE0F26"/>
    <w:rsid w:val="00DE404B"/>
    <w:rsid w:val="00DE4890"/>
    <w:rsid w:val="00DE4C3D"/>
    <w:rsid w:val="00DE4F4A"/>
    <w:rsid w:val="00DE77B6"/>
    <w:rsid w:val="00E03BD9"/>
    <w:rsid w:val="00E0657D"/>
    <w:rsid w:val="00E15C41"/>
    <w:rsid w:val="00E2361D"/>
    <w:rsid w:val="00E24D80"/>
    <w:rsid w:val="00E416F0"/>
    <w:rsid w:val="00E44073"/>
    <w:rsid w:val="00E45916"/>
    <w:rsid w:val="00E5029C"/>
    <w:rsid w:val="00E5259C"/>
    <w:rsid w:val="00E53C3B"/>
    <w:rsid w:val="00E578E6"/>
    <w:rsid w:val="00E6048F"/>
    <w:rsid w:val="00E6417B"/>
    <w:rsid w:val="00E64DF1"/>
    <w:rsid w:val="00E75F66"/>
    <w:rsid w:val="00E77657"/>
    <w:rsid w:val="00E8122A"/>
    <w:rsid w:val="00E85D0D"/>
    <w:rsid w:val="00E86034"/>
    <w:rsid w:val="00E90ADE"/>
    <w:rsid w:val="00E91D9A"/>
    <w:rsid w:val="00E950DC"/>
    <w:rsid w:val="00E95B73"/>
    <w:rsid w:val="00E960C3"/>
    <w:rsid w:val="00EA6784"/>
    <w:rsid w:val="00EA67C5"/>
    <w:rsid w:val="00EB71A4"/>
    <w:rsid w:val="00EC55B2"/>
    <w:rsid w:val="00ED1A5B"/>
    <w:rsid w:val="00ED2CBE"/>
    <w:rsid w:val="00ED5694"/>
    <w:rsid w:val="00EE238A"/>
    <w:rsid w:val="00EE2A80"/>
    <w:rsid w:val="00EE64CE"/>
    <w:rsid w:val="00EE7CB3"/>
    <w:rsid w:val="00EF2FA6"/>
    <w:rsid w:val="00F02395"/>
    <w:rsid w:val="00F04FF7"/>
    <w:rsid w:val="00F0676D"/>
    <w:rsid w:val="00F16D8F"/>
    <w:rsid w:val="00F226F6"/>
    <w:rsid w:val="00F2355B"/>
    <w:rsid w:val="00F252D4"/>
    <w:rsid w:val="00F279DF"/>
    <w:rsid w:val="00F31F51"/>
    <w:rsid w:val="00F349ED"/>
    <w:rsid w:val="00F42DAA"/>
    <w:rsid w:val="00F47696"/>
    <w:rsid w:val="00F502CC"/>
    <w:rsid w:val="00F55E30"/>
    <w:rsid w:val="00F55E62"/>
    <w:rsid w:val="00F63409"/>
    <w:rsid w:val="00F63E89"/>
    <w:rsid w:val="00F81FD9"/>
    <w:rsid w:val="00F90DB3"/>
    <w:rsid w:val="00F924BF"/>
    <w:rsid w:val="00F96AF7"/>
    <w:rsid w:val="00FA2073"/>
    <w:rsid w:val="00FA4B65"/>
    <w:rsid w:val="00FA5665"/>
    <w:rsid w:val="00FB54B8"/>
    <w:rsid w:val="00FC63D6"/>
    <w:rsid w:val="00FF2900"/>
    <w:rsid w:val="00FF4577"/>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11615BB"/>
  <w15:docId w15:val="{526AE83E-675A-4589-8FD0-701215991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en-GB" w:eastAsia="en-US" w:bidi="ar-SA"/>
      </w:rPr>
    </w:rPrDefault>
    <w:pPrDefault>
      <w:pPr>
        <w:spacing w:before="120" w:after="120" w:line="288" w:lineRule="auto"/>
      </w:pPr>
    </w:pPrDefault>
  </w:docDefaults>
  <w:latentStyles w:defLockedState="0" w:defUIPriority="99" w:defSemiHidden="0" w:defUnhideWhenUsed="0" w:defQFormat="0" w:count="375">
    <w:lsdException w:name="Normal" w:uiPriority="6" w:qFormat="1"/>
    <w:lsdException w:name="heading 1" w:uiPriority="4" w:qFormat="1"/>
    <w:lsdException w:name="heading 2" w:uiPriority="4" w:qFormat="1"/>
    <w:lsdException w:name="heading 3" w:uiPriority="4" w:qFormat="1"/>
    <w:lsdException w:name="heading 4" w:uiPriority="4"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11" w:unhideWhenUsed="1"/>
    <w:lsdException w:name="footer" w:unhideWhenUsed="1"/>
    <w:lsdException w:name="index heading" w:semiHidden="1" w:unhideWhenUsed="1"/>
    <w:lsdException w:name="caption" w:uiPriority="35" w:unhideWhenUsed="1" w:qFormat="1"/>
    <w:lsdException w:name="table of figures" w:semiHidden="1" w:unhideWhenUsed="1"/>
    <w:lsdException w:name="envelope address" w:uiPriority="7"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7" w:unhideWhenUsed="1" w:qFormat="1"/>
    <w:lsdException w:name="List Number" w:uiPriority="7" w:qFormat="1"/>
    <w:lsdException w:name="List 2" w:semiHidden="1" w:unhideWhenUsed="1"/>
    <w:lsdException w:name="List 3" w:semiHidden="1" w:unhideWhenUsed="1"/>
    <w:lsdException w:name="List 4" w:semiHidden="1" w:unhideWhenUsed="1"/>
    <w:lsdException w:name="List 5" w:semiHidden="1" w:unhideWhenUsed="1"/>
    <w:lsdException w:name="List Bullet 2" w:uiPriority="7" w:unhideWhenUsed="1"/>
    <w:lsdException w:name="List Bullet 3" w:uiPriority="7" w:unhideWhenUsed="1"/>
    <w:lsdException w:name="List Bullet 4" w:semiHidden="1" w:unhideWhenUsed="1"/>
    <w:lsdException w:name="List Bullet 5" w:semiHidden="1" w:unhideWhenUsed="1"/>
    <w:lsdException w:name="List Number 2" w:uiPriority="7" w:unhideWhenUsed="1" w:qFormat="1"/>
    <w:lsdException w:name="List Number 3" w:uiPriority="7"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iPriority="6"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3" w:qFormat="1"/>
    <w:lsdException w:name="Salutation"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057BB"/>
    <w:pPr>
      <w:jc w:val="both"/>
    </w:pPr>
    <w:rPr>
      <w:lang w:val="cs-CZ"/>
    </w:rPr>
  </w:style>
  <w:style w:type="paragraph" w:styleId="Nadpis1">
    <w:name w:val="heading 1"/>
    <w:basedOn w:val="Normln"/>
    <w:next w:val="Normln"/>
    <w:link w:val="Nadpis1Char"/>
    <w:uiPriority w:val="4"/>
    <w:qFormat/>
    <w:rsid w:val="0047430C"/>
    <w:pPr>
      <w:keepNext/>
      <w:keepLines/>
      <w:numPr>
        <w:numId w:val="17"/>
      </w:numPr>
      <w:tabs>
        <w:tab w:val="left" w:pos="851"/>
      </w:tabs>
      <w:spacing w:before="360" w:after="80"/>
      <w:outlineLvl w:val="0"/>
    </w:pPr>
    <w:rPr>
      <w:rFonts w:asciiTheme="majorHAnsi" w:eastAsiaTheme="majorEastAsia" w:hAnsiTheme="majorHAnsi" w:cstheme="majorBidi"/>
      <w:b/>
      <w:caps/>
      <w:sz w:val="28"/>
      <w:szCs w:val="32"/>
      <w:lang w:eastAsia="sv-SE"/>
    </w:rPr>
  </w:style>
  <w:style w:type="paragraph" w:styleId="Nadpis2">
    <w:name w:val="heading 2"/>
    <w:basedOn w:val="Normln"/>
    <w:next w:val="Normln"/>
    <w:link w:val="Nadpis2Char"/>
    <w:uiPriority w:val="4"/>
    <w:qFormat/>
    <w:rsid w:val="0047430C"/>
    <w:pPr>
      <w:keepNext/>
      <w:keepLines/>
      <w:numPr>
        <w:ilvl w:val="1"/>
        <w:numId w:val="17"/>
      </w:numPr>
      <w:spacing w:before="240" w:after="80"/>
      <w:ind w:left="851" w:hanging="851"/>
      <w:outlineLvl w:val="1"/>
    </w:pPr>
    <w:rPr>
      <w:rFonts w:asciiTheme="majorHAnsi" w:eastAsiaTheme="majorEastAsia" w:hAnsiTheme="majorHAnsi" w:cstheme="majorBidi"/>
      <w:b/>
      <w:caps/>
      <w:sz w:val="24"/>
      <w:szCs w:val="26"/>
    </w:rPr>
  </w:style>
  <w:style w:type="paragraph" w:styleId="Nadpis3">
    <w:name w:val="heading 3"/>
    <w:basedOn w:val="Normln"/>
    <w:next w:val="Normln"/>
    <w:link w:val="Nadpis3Char"/>
    <w:uiPriority w:val="4"/>
    <w:qFormat/>
    <w:rsid w:val="0047430C"/>
    <w:pPr>
      <w:keepNext/>
      <w:keepLines/>
      <w:numPr>
        <w:ilvl w:val="2"/>
        <w:numId w:val="17"/>
      </w:numPr>
      <w:spacing w:before="240" w:after="80" w:line="240" w:lineRule="auto"/>
      <w:ind w:left="851" w:hanging="851"/>
      <w:outlineLvl w:val="2"/>
    </w:pPr>
    <w:rPr>
      <w:rFonts w:asciiTheme="majorHAnsi" w:eastAsiaTheme="majorEastAsia" w:hAnsiTheme="majorHAnsi" w:cstheme="majorBidi"/>
      <w:b/>
      <w:sz w:val="20"/>
      <w:szCs w:val="24"/>
    </w:rPr>
  </w:style>
  <w:style w:type="paragraph" w:styleId="Nadpis4">
    <w:name w:val="heading 4"/>
    <w:basedOn w:val="Normln"/>
    <w:next w:val="Normln"/>
    <w:link w:val="Nadpis4Char"/>
    <w:uiPriority w:val="4"/>
    <w:qFormat/>
    <w:rsid w:val="00597B04"/>
    <w:pPr>
      <w:keepNext/>
      <w:keepLines/>
      <w:numPr>
        <w:ilvl w:val="3"/>
        <w:numId w:val="17"/>
      </w:numPr>
      <w:spacing w:before="240" w:after="80" w:line="240" w:lineRule="auto"/>
      <w:ind w:left="851" w:hanging="851"/>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semiHidden/>
    <w:rsid w:val="001C7DA4"/>
    <w:pPr>
      <w:keepNext/>
      <w:keepLines/>
      <w:numPr>
        <w:ilvl w:val="4"/>
        <w:numId w:val="17"/>
      </w:numPr>
      <w:spacing w:before="40" w:after="0"/>
      <w:outlineLvl w:val="4"/>
    </w:pPr>
    <w:rPr>
      <w:rFonts w:asciiTheme="majorHAnsi" w:eastAsiaTheme="majorEastAsia" w:hAnsiTheme="majorHAnsi" w:cstheme="majorBidi"/>
    </w:rPr>
  </w:style>
  <w:style w:type="paragraph" w:styleId="Nadpis6">
    <w:name w:val="heading 6"/>
    <w:basedOn w:val="Normln"/>
    <w:next w:val="Normln"/>
    <w:link w:val="Nadpis6Char"/>
    <w:uiPriority w:val="9"/>
    <w:semiHidden/>
    <w:rsid w:val="001C7DA4"/>
    <w:pPr>
      <w:keepNext/>
      <w:keepLines/>
      <w:numPr>
        <w:ilvl w:val="5"/>
        <w:numId w:val="17"/>
      </w:numPr>
      <w:spacing w:before="40" w:after="0"/>
      <w:outlineLvl w:val="5"/>
    </w:pPr>
    <w:rPr>
      <w:rFonts w:asciiTheme="majorHAnsi" w:eastAsiaTheme="majorEastAsia" w:hAnsiTheme="majorHAnsi" w:cstheme="majorBidi"/>
    </w:rPr>
  </w:style>
  <w:style w:type="paragraph" w:styleId="Nadpis7">
    <w:name w:val="heading 7"/>
    <w:basedOn w:val="Normln"/>
    <w:next w:val="Normln"/>
    <w:link w:val="Nadpis7Char"/>
    <w:uiPriority w:val="9"/>
    <w:semiHidden/>
    <w:rsid w:val="001C7DA4"/>
    <w:pPr>
      <w:keepNext/>
      <w:keepLines/>
      <w:numPr>
        <w:ilvl w:val="6"/>
        <w:numId w:val="17"/>
      </w:numPr>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9"/>
    <w:semiHidden/>
    <w:rsid w:val="001C7DA4"/>
    <w:pPr>
      <w:keepNext/>
      <w:keepLines/>
      <w:numPr>
        <w:ilvl w:val="7"/>
        <w:numId w:val="17"/>
      </w:numPr>
      <w:spacing w:before="40" w:after="0"/>
      <w:outlineLvl w:val="7"/>
    </w:pPr>
    <w:rPr>
      <w:rFonts w:asciiTheme="majorHAnsi" w:eastAsiaTheme="majorEastAsia" w:hAnsiTheme="majorHAnsi" w:cstheme="majorBidi"/>
      <w:szCs w:val="21"/>
    </w:rPr>
  </w:style>
  <w:style w:type="paragraph" w:styleId="Nadpis9">
    <w:name w:val="heading 9"/>
    <w:basedOn w:val="Normln"/>
    <w:next w:val="Normln"/>
    <w:link w:val="Nadpis9Char"/>
    <w:uiPriority w:val="9"/>
    <w:semiHidden/>
    <w:rsid w:val="001C7DA4"/>
    <w:pPr>
      <w:keepNext/>
      <w:keepLines/>
      <w:numPr>
        <w:ilvl w:val="8"/>
        <w:numId w:val="17"/>
      </w:numPr>
      <w:spacing w:before="40" w:after="0"/>
      <w:outlineLvl w:val="8"/>
    </w:pPr>
    <w:rPr>
      <w:rFonts w:asciiTheme="majorHAnsi" w:eastAsiaTheme="majorEastAsia" w:hAnsiTheme="majorHAnsi" w:cstheme="majorBidi"/>
      <w:iCs/>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E64D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um">
    <w:name w:val="Date"/>
    <w:basedOn w:val="Normln"/>
    <w:next w:val="Normln"/>
    <w:link w:val="DatumChar"/>
    <w:uiPriority w:val="99"/>
    <w:unhideWhenUsed/>
    <w:rsid w:val="00244D2C"/>
    <w:pPr>
      <w:spacing w:line="200" w:lineRule="atLeast"/>
    </w:pPr>
    <w:rPr>
      <w:rFonts w:asciiTheme="majorHAnsi" w:hAnsiTheme="majorHAnsi"/>
      <w:sz w:val="12"/>
    </w:rPr>
  </w:style>
  <w:style w:type="paragraph" w:styleId="Seznamsodrkami">
    <w:name w:val="List Bullet"/>
    <w:basedOn w:val="Normln"/>
    <w:uiPriority w:val="7"/>
    <w:qFormat/>
    <w:rsid w:val="00A220A3"/>
    <w:pPr>
      <w:keepNext/>
      <w:numPr>
        <w:numId w:val="7"/>
      </w:numPr>
      <w:spacing w:before="0" w:after="0"/>
      <w:contextualSpacing/>
    </w:pPr>
  </w:style>
  <w:style w:type="paragraph" w:styleId="Seznamsodrkami2">
    <w:name w:val="List Bullet 2"/>
    <w:basedOn w:val="Normln"/>
    <w:uiPriority w:val="7"/>
    <w:rsid w:val="00A220A3"/>
    <w:pPr>
      <w:keepNext/>
      <w:keepLines/>
      <w:numPr>
        <w:ilvl w:val="1"/>
        <w:numId w:val="7"/>
      </w:numPr>
      <w:spacing w:before="0" w:after="0"/>
      <w:contextualSpacing/>
    </w:pPr>
  </w:style>
  <w:style w:type="paragraph" w:styleId="Seznamsodrkami3">
    <w:name w:val="List Bullet 3"/>
    <w:basedOn w:val="Normln"/>
    <w:uiPriority w:val="7"/>
    <w:rsid w:val="00D14822"/>
    <w:pPr>
      <w:numPr>
        <w:ilvl w:val="2"/>
        <w:numId w:val="7"/>
      </w:numPr>
      <w:spacing w:after="40"/>
    </w:pPr>
  </w:style>
  <w:style w:type="paragraph" w:styleId="Odstavecseseznamem">
    <w:name w:val="List Paragraph"/>
    <w:basedOn w:val="Normln"/>
    <w:uiPriority w:val="99"/>
    <w:qFormat/>
    <w:rsid w:val="00C23243"/>
    <w:pPr>
      <w:ind w:left="720"/>
      <w:contextualSpacing/>
    </w:pPr>
  </w:style>
  <w:style w:type="paragraph" w:styleId="slovanseznam">
    <w:name w:val="List Number"/>
    <w:basedOn w:val="Normln"/>
    <w:uiPriority w:val="7"/>
    <w:qFormat/>
    <w:rsid w:val="00A220A3"/>
    <w:pPr>
      <w:keepNext/>
      <w:numPr>
        <w:numId w:val="14"/>
      </w:numPr>
      <w:spacing w:before="0" w:after="0"/>
      <w:contextualSpacing/>
    </w:pPr>
  </w:style>
  <w:style w:type="paragraph" w:styleId="slovanseznam2">
    <w:name w:val="List Number 2"/>
    <w:basedOn w:val="Normln"/>
    <w:uiPriority w:val="7"/>
    <w:qFormat/>
    <w:rsid w:val="00A220A3"/>
    <w:pPr>
      <w:keepNext/>
      <w:keepLines/>
      <w:numPr>
        <w:ilvl w:val="1"/>
        <w:numId w:val="14"/>
      </w:numPr>
      <w:spacing w:before="0" w:after="0"/>
      <w:contextualSpacing/>
    </w:pPr>
  </w:style>
  <w:style w:type="paragraph" w:styleId="slovanseznam3">
    <w:name w:val="List Number 3"/>
    <w:basedOn w:val="Normln"/>
    <w:uiPriority w:val="7"/>
    <w:rsid w:val="00AC770C"/>
    <w:pPr>
      <w:numPr>
        <w:ilvl w:val="2"/>
        <w:numId w:val="14"/>
      </w:numPr>
      <w:spacing w:after="40"/>
    </w:pPr>
  </w:style>
  <w:style w:type="paragraph" w:styleId="Zhlav">
    <w:name w:val="header"/>
    <w:basedOn w:val="Bezmezer"/>
    <w:link w:val="ZhlavChar"/>
    <w:uiPriority w:val="11"/>
    <w:rsid w:val="00EB71A4"/>
  </w:style>
  <w:style w:type="character" w:customStyle="1" w:styleId="ZhlavChar">
    <w:name w:val="Záhlaví Char"/>
    <w:basedOn w:val="Standardnpsmoodstavce"/>
    <w:link w:val="Zhlav"/>
    <w:uiPriority w:val="11"/>
    <w:rsid w:val="00EB71A4"/>
  </w:style>
  <w:style w:type="paragraph" w:styleId="Zpat">
    <w:name w:val="footer"/>
    <w:basedOn w:val="Normln"/>
    <w:link w:val="ZpatChar"/>
    <w:uiPriority w:val="99"/>
    <w:rsid w:val="00B73670"/>
    <w:pPr>
      <w:tabs>
        <w:tab w:val="center" w:pos="3686"/>
        <w:tab w:val="right" w:pos="7936"/>
      </w:tabs>
      <w:spacing w:before="0" w:after="0" w:line="170" w:lineRule="exact"/>
    </w:pPr>
    <w:rPr>
      <w:rFonts w:asciiTheme="majorHAnsi" w:hAnsiTheme="majorHAnsi"/>
      <w:sz w:val="13"/>
    </w:rPr>
  </w:style>
  <w:style w:type="character" w:customStyle="1" w:styleId="ZpatChar">
    <w:name w:val="Zápatí Char"/>
    <w:basedOn w:val="Standardnpsmoodstavce"/>
    <w:link w:val="Zpat"/>
    <w:uiPriority w:val="99"/>
    <w:rsid w:val="00B73670"/>
    <w:rPr>
      <w:rFonts w:asciiTheme="majorHAnsi" w:hAnsiTheme="majorHAnsi"/>
      <w:sz w:val="13"/>
      <w:lang w:val="cs-CZ"/>
    </w:rPr>
  </w:style>
  <w:style w:type="character" w:customStyle="1" w:styleId="DatumChar">
    <w:name w:val="Datum Char"/>
    <w:basedOn w:val="Standardnpsmoodstavce"/>
    <w:link w:val="Datum"/>
    <w:uiPriority w:val="99"/>
    <w:rsid w:val="009561E7"/>
    <w:rPr>
      <w:rFonts w:asciiTheme="majorHAnsi" w:hAnsiTheme="majorHAnsi"/>
      <w:sz w:val="12"/>
      <w:lang w:val="cs-CZ"/>
    </w:rPr>
  </w:style>
  <w:style w:type="character" w:customStyle="1" w:styleId="Nadpis1Char">
    <w:name w:val="Nadpis 1 Char"/>
    <w:basedOn w:val="Standardnpsmoodstavce"/>
    <w:link w:val="Nadpis1"/>
    <w:uiPriority w:val="4"/>
    <w:rsid w:val="0047430C"/>
    <w:rPr>
      <w:rFonts w:asciiTheme="majorHAnsi" w:eastAsiaTheme="majorEastAsia" w:hAnsiTheme="majorHAnsi" w:cstheme="majorBidi"/>
      <w:b/>
      <w:caps/>
      <w:sz w:val="28"/>
      <w:szCs w:val="32"/>
      <w:lang w:val="cs-CZ" w:eastAsia="sv-SE"/>
    </w:rPr>
  </w:style>
  <w:style w:type="character" w:customStyle="1" w:styleId="Nadpis2Char">
    <w:name w:val="Nadpis 2 Char"/>
    <w:basedOn w:val="Standardnpsmoodstavce"/>
    <w:link w:val="Nadpis2"/>
    <w:uiPriority w:val="4"/>
    <w:rsid w:val="0047430C"/>
    <w:rPr>
      <w:rFonts w:asciiTheme="majorHAnsi" w:eastAsiaTheme="majorEastAsia" w:hAnsiTheme="majorHAnsi" w:cstheme="majorBidi"/>
      <w:b/>
      <w:caps/>
      <w:sz w:val="24"/>
      <w:szCs w:val="26"/>
      <w:lang w:val="cs-CZ"/>
    </w:rPr>
  </w:style>
  <w:style w:type="paragraph" w:customStyle="1" w:styleId="Subject">
    <w:name w:val="Subject"/>
    <w:basedOn w:val="Normln"/>
    <w:next w:val="Normln"/>
    <w:unhideWhenUsed/>
    <w:rsid w:val="00AE407C"/>
    <w:pPr>
      <w:spacing w:before="240" w:after="240" w:line="240" w:lineRule="auto"/>
    </w:pPr>
    <w:rPr>
      <w:rFonts w:asciiTheme="majorHAnsi" w:eastAsia="Arial" w:hAnsiTheme="majorHAnsi" w:cs="Arial"/>
      <w:sz w:val="32"/>
      <w:szCs w:val="13"/>
      <w:lang w:eastAsia="sv-SE"/>
    </w:rPr>
  </w:style>
  <w:style w:type="character" w:styleId="slostrnky">
    <w:name w:val="page number"/>
    <w:basedOn w:val="Standardnpsmoodstavce"/>
    <w:uiPriority w:val="99"/>
    <w:unhideWhenUsed/>
    <w:rsid w:val="00A26790"/>
    <w:rPr>
      <w:rFonts w:asciiTheme="majorHAnsi" w:hAnsiTheme="majorHAnsi"/>
      <w:sz w:val="16"/>
    </w:rPr>
  </w:style>
  <w:style w:type="character" w:customStyle="1" w:styleId="Nadpis3Char">
    <w:name w:val="Nadpis 3 Char"/>
    <w:basedOn w:val="Standardnpsmoodstavce"/>
    <w:link w:val="Nadpis3"/>
    <w:uiPriority w:val="4"/>
    <w:rsid w:val="0047430C"/>
    <w:rPr>
      <w:rFonts w:asciiTheme="majorHAnsi" w:eastAsiaTheme="majorEastAsia" w:hAnsiTheme="majorHAnsi" w:cstheme="majorBidi"/>
      <w:b/>
      <w:sz w:val="20"/>
      <w:szCs w:val="24"/>
      <w:lang w:val="cs-CZ"/>
    </w:rPr>
  </w:style>
  <w:style w:type="character" w:customStyle="1" w:styleId="Nadpis4Char">
    <w:name w:val="Nadpis 4 Char"/>
    <w:basedOn w:val="Standardnpsmoodstavce"/>
    <w:link w:val="Nadpis4"/>
    <w:uiPriority w:val="4"/>
    <w:rsid w:val="00597B04"/>
    <w:rPr>
      <w:rFonts w:asciiTheme="majorHAnsi" w:eastAsiaTheme="majorEastAsia" w:hAnsiTheme="majorHAnsi" w:cstheme="majorBidi"/>
      <w:b/>
      <w:iCs/>
      <w:lang w:val="cs-CZ"/>
    </w:rPr>
  </w:style>
  <w:style w:type="character" w:customStyle="1" w:styleId="Nadpis5Char">
    <w:name w:val="Nadpis 5 Char"/>
    <w:basedOn w:val="Standardnpsmoodstavce"/>
    <w:link w:val="Nadpis5"/>
    <w:uiPriority w:val="9"/>
    <w:semiHidden/>
    <w:rsid w:val="002508E7"/>
    <w:rPr>
      <w:rFonts w:asciiTheme="majorHAnsi" w:eastAsiaTheme="majorEastAsia" w:hAnsiTheme="majorHAnsi" w:cstheme="majorBidi"/>
    </w:rPr>
  </w:style>
  <w:style w:type="character" w:customStyle="1" w:styleId="Nadpis6Char">
    <w:name w:val="Nadpis 6 Char"/>
    <w:basedOn w:val="Standardnpsmoodstavce"/>
    <w:link w:val="Nadpis6"/>
    <w:uiPriority w:val="9"/>
    <w:semiHidden/>
    <w:rsid w:val="002508E7"/>
    <w:rPr>
      <w:rFonts w:asciiTheme="majorHAnsi" w:eastAsiaTheme="majorEastAsia" w:hAnsiTheme="majorHAnsi" w:cstheme="majorBidi"/>
    </w:rPr>
  </w:style>
  <w:style w:type="character" w:customStyle="1" w:styleId="Nadpis7Char">
    <w:name w:val="Nadpis 7 Char"/>
    <w:basedOn w:val="Standardnpsmoodstavce"/>
    <w:link w:val="Nadpis7"/>
    <w:uiPriority w:val="9"/>
    <w:semiHidden/>
    <w:rsid w:val="002508E7"/>
    <w:rPr>
      <w:rFonts w:asciiTheme="majorHAnsi" w:eastAsiaTheme="majorEastAsia" w:hAnsiTheme="majorHAnsi" w:cstheme="majorBidi"/>
      <w:iCs/>
    </w:rPr>
  </w:style>
  <w:style w:type="character" w:customStyle="1" w:styleId="Nadpis8Char">
    <w:name w:val="Nadpis 8 Char"/>
    <w:basedOn w:val="Standardnpsmoodstavce"/>
    <w:link w:val="Nadpis8"/>
    <w:uiPriority w:val="9"/>
    <w:semiHidden/>
    <w:rsid w:val="002508E7"/>
    <w:rPr>
      <w:rFonts w:asciiTheme="majorHAnsi" w:eastAsiaTheme="majorEastAsia" w:hAnsiTheme="majorHAnsi" w:cstheme="majorBidi"/>
      <w:szCs w:val="21"/>
    </w:rPr>
  </w:style>
  <w:style w:type="character" w:customStyle="1" w:styleId="Nadpis9Char">
    <w:name w:val="Nadpis 9 Char"/>
    <w:basedOn w:val="Standardnpsmoodstavce"/>
    <w:link w:val="Nadpis9"/>
    <w:uiPriority w:val="9"/>
    <w:semiHidden/>
    <w:rsid w:val="002508E7"/>
    <w:rPr>
      <w:rFonts w:asciiTheme="majorHAnsi" w:eastAsiaTheme="majorEastAsia" w:hAnsiTheme="majorHAnsi" w:cstheme="majorBidi"/>
      <w:iCs/>
      <w:szCs w:val="21"/>
    </w:rPr>
  </w:style>
  <w:style w:type="paragraph" w:customStyle="1" w:styleId="Title1">
    <w:name w:val="Title 1"/>
    <w:basedOn w:val="Nadpis1"/>
    <w:next w:val="Normln"/>
    <w:link w:val="Title1Char"/>
    <w:uiPriority w:val="9"/>
    <w:unhideWhenUsed/>
    <w:rsid w:val="00D4638B"/>
    <w:pPr>
      <w:numPr>
        <w:numId w:val="0"/>
      </w:numPr>
    </w:pPr>
  </w:style>
  <w:style w:type="paragraph" w:customStyle="1" w:styleId="Title2">
    <w:name w:val="Title 2"/>
    <w:basedOn w:val="Nadpis2"/>
    <w:next w:val="Normln"/>
    <w:link w:val="Title2Char"/>
    <w:uiPriority w:val="9"/>
    <w:unhideWhenUsed/>
    <w:rsid w:val="00D4638B"/>
  </w:style>
  <w:style w:type="paragraph" w:customStyle="1" w:styleId="Title3">
    <w:name w:val="Title 3"/>
    <w:basedOn w:val="Nadpis3"/>
    <w:next w:val="Normln"/>
    <w:link w:val="Title3Char"/>
    <w:uiPriority w:val="9"/>
    <w:unhideWhenUsed/>
    <w:rsid w:val="00D4638B"/>
    <w:pPr>
      <w:numPr>
        <w:ilvl w:val="0"/>
        <w:numId w:val="0"/>
      </w:numPr>
    </w:pPr>
  </w:style>
  <w:style w:type="paragraph" w:customStyle="1" w:styleId="DocumentName">
    <w:name w:val="DocumentName"/>
    <w:next w:val="Normln"/>
    <w:uiPriority w:val="8"/>
    <w:semiHidden/>
    <w:unhideWhenUsed/>
    <w:rsid w:val="00AE407C"/>
    <w:pPr>
      <w:spacing w:after="0"/>
    </w:pPr>
    <w:rPr>
      <w:rFonts w:asciiTheme="majorHAnsi" w:hAnsiTheme="majorHAnsi"/>
      <w:caps/>
      <w:sz w:val="36"/>
      <w:szCs w:val="40"/>
    </w:rPr>
  </w:style>
  <w:style w:type="paragraph" w:styleId="Nadpisobsahu">
    <w:name w:val="TOC Heading"/>
    <w:basedOn w:val="Nzev"/>
    <w:next w:val="Normln"/>
    <w:uiPriority w:val="39"/>
    <w:unhideWhenUsed/>
    <w:qFormat/>
    <w:rsid w:val="00A21318"/>
    <w:rPr>
      <w:caps/>
      <w:sz w:val="24"/>
      <w:lang w:eastAsia="sv-SE"/>
    </w:rPr>
  </w:style>
  <w:style w:type="paragraph" w:styleId="Obsah1">
    <w:name w:val="toc 1"/>
    <w:basedOn w:val="Normln"/>
    <w:next w:val="Normln"/>
    <w:autoRedefine/>
    <w:uiPriority w:val="39"/>
    <w:rsid w:val="006F2EA5"/>
    <w:pPr>
      <w:tabs>
        <w:tab w:val="left" w:pos="680"/>
        <w:tab w:val="left" w:pos="851"/>
        <w:tab w:val="right" w:leader="dot" w:pos="9072"/>
      </w:tabs>
      <w:spacing w:before="80" w:after="80"/>
    </w:pPr>
    <w:rPr>
      <w:rFonts w:asciiTheme="majorHAnsi" w:hAnsiTheme="majorHAnsi"/>
      <w:b/>
      <w:caps/>
    </w:rPr>
  </w:style>
  <w:style w:type="paragraph" w:styleId="Obsah2">
    <w:name w:val="toc 2"/>
    <w:basedOn w:val="Normln"/>
    <w:next w:val="Normln"/>
    <w:autoRedefine/>
    <w:uiPriority w:val="39"/>
    <w:rsid w:val="006F2EA5"/>
    <w:pPr>
      <w:tabs>
        <w:tab w:val="left" w:pos="680"/>
        <w:tab w:val="right" w:leader="dot" w:pos="9072"/>
      </w:tabs>
      <w:spacing w:before="40" w:after="40"/>
    </w:pPr>
    <w:rPr>
      <w:rFonts w:asciiTheme="majorHAnsi" w:hAnsiTheme="majorHAnsi"/>
      <w:caps/>
    </w:rPr>
  </w:style>
  <w:style w:type="paragraph" w:styleId="Obsah3">
    <w:name w:val="toc 3"/>
    <w:basedOn w:val="Normln"/>
    <w:next w:val="Normln"/>
    <w:autoRedefine/>
    <w:uiPriority w:val="39"/>
    <w:rsid w:val="00417F95"/>
    <w:pPr>
      <w:tabs>
        <w:tab w:val="left" w:pos="680"/>
        <w:tab w:val="right" w:leader="dot" w:pos="9072"/>
      </w:tabs>
      <w:spacing w:before="20" w:after="20"/>
    </w:pPr>
    <w:rPr>
      <w:rFonts w:asciiTheme="majorHAnsi" w:hAnsiTheme="majorHAnsi"/>
    </w:rPr>
  </w:style>
  <w:style w:type="paragraph" w:styleId="Textbubliny">
    <w:name w:val="Balloon Text"/>
    <w:basedOn w:val="Normln"/>
    <w:link w:val="TextbublinyChar"/>
    <w:uiPriority w:val="99"/>
    <w:semiHidden/>
    <w:unhideWhenUsed/>
    <w:rsid w:val="008B18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B1806"/>
    <w:rPr>
      <w:rFonts w:ascii="Segoe UI" w:hAnsi="Segoe UI" w:cs="Segoe UI"/>
      <w:sz w:val="18"/>
      <w:szCs w:val="18"/>
    </w:rPr>
  </w:style>
  <w:style w:type="paragraph" w:customStyle="1" w:styleId="Label">
    <w:name w:val="Label"/>
    <w:basedOn w:val="Normln"/>
    <w:next w:val="Normln"/>
    <w:uiPriority w:val="8"/>
    <w:unhideWhenUsed/>
    <w:rsid w:val="00244D2C"/>
    <w:pPr>
      <w:spacing w:after="0" w:line="200" w:lineRule="atLeast"/>
    </w:pPr>
    <w:rPr>
      <w:rFonts w:asciiTheme="majorHAnsi" w:eastAsia="Arial" w:hAnsiTheme="majorHAnsi" w:cs="Mangal"/>
      <w:sz w:val="12"/>
      <w:lang w:eastAsia="sv-SE"/>
    </w:rPr>
  </w:style>
  <w:style w:type="character" w:customStyle="1" w:styleId="VERSALER">
    <w:name w:val="VERSALER"/>
    <w:basedOn w:val="Standardnpsmoodstavce"/>
    <w:uiPriority w:val="99"/>
    <w:semiHidden/>
    <w:rsid w:val="00920B51"/>
    <w:rPr>
      <w:caps/>
    </w:rPr>
  </w:style>
  <w:style w:type="paragraph" w:styleId="Bezmezer">
    <w:name w:val="No Spacing"/>
    <w:qFormat/>
    <w:rsid w:val="00244D2C"/>
    <w:pPr>
      <w:spacing w:after="0"/>
    </w:pPr>
  </w:style>
  <w:style w:type="paragraph" w:styleId="Adresanaoblku">
    <w:name w:val="envelope address"/>
    <w:basedOn w:val="Normln"/>
    <w:uiPriority w:val="8"/>
    <w:unhideWhenUsed/>
    <w:rsid w:val="006545D9"/>
    <w:pPr>
      <w:spacing w:after="0"/>
    </w:pPr>
    <w:rPr>
      <w:rFonts w:asciiTheme="majorHAnsi" w:hAnsiTheme="majorHAnsi"/>
    </w:rPr>
  </w:style>
  <w:style w:type="paragraph" w:customStyle="1" w:styleId="FLetterpage1">
    <w:name w:val="ÅF Letter (page 1)"/>
    <w:semiHidden/>
    <w:rsid w:val="0031118B"/>
    <w:pPr>
      <w:spacing w:after="0" w:line="240" w:lineRule="auto"/>
    </w:pPr>
    <w:rPr>
      <w:rFonts w:ascii="Times New Roman" w:eastAsia="Times New Roman" w:hAnsi="Times New Roman" w:cs="Times New Roman"/>
      <w:sz w:val="24"/>
      <w:szCs w:val="24"/>
      <w:lang w:val="sv-SE" w:eastAsia="sv-SE"/>
    </w:rPr>
  </w:style>
  <w:style w:type="character" w:styleId="Hypertextovodkaz">
    <w:name w:val="Hyperlink"/>
    <w:basedOn w:val="Standardnpsmoodstavce"/>
    <w:uiPriority w:val="99"/>
    <w:unhideWhenUsed/>
    <w:rsid w:val="008942B3"/>
    <w:rPr>
      <w:color w:val="5F5F5F" w:themeColor="hyperlink"/>
      <w:u w:val="single"/>
    </w:rPr>
  </w:style>
  <w:style w:type="paragraph" w:customStyle="1" w:styleId="Title4">
    <w:name w:val="Title 4"/>
    <w:basedOn w:val="Nadpis4"/>
    <w:next w:val="Normln"/>
    <w:uiPriority w:val="9"/>
    <w:unhideWhenUsed/>
    <w:rsid w:val="00D4638B"/>
    <w:pPr>
      <w:numPr>
        <w:ilvl w:val="0"/>
        <w:numId w:val="0"/>
      </w:numPr>
    </w:pPr>
  </w:style>
  <w:style w:type="paragraph" w:customStyle="1" w:styleId="Hidden">
    <w:name w:val="Hidden"/>
    <w:basedOn w:val="Normln"/>
    <w:uiPriority w:val="19"/>
    <w:unhideWhenUsed/>
    <w:rsid w:val="00925DA1"/>
    <w:rPr>
      <w:vanish/>
    </w:rPr>
  </w:style>
  <w:style w:type="paragraph" w:styleId="Obsah4">
    <w:name w:val="toc 4"/>
    <w:basedOn w:val="Normln"/>
    <w:next w:val="Normln"/>
    <w:autoRedefine/>
    <w:uiPriority w:val="39"/>
    <w:semiHidden/>
    <w:rsid w:val="008A0A5B"/>
    <w:pPr>
      <w:tabs>
        <w:tab w:val="right" w:leader="dot" w:pos="7938"/>
      </w:tabs>
      <w:spacing w:after="60"/>
      <w:ind w:left="658"/>
    </w:pPr>
    <w:rPr>
      <w:rFonts w:asciiTheme="majorHAnsi" w:hAnsiTheme="majorHAnsi"/>
    </w:rPr>
  </w:style>
  <w:style w:type="paragraph" w:styleId="Obsah5">
    <w:name w:val="toc 5"/>
    <w:basedOn w:val="Normln"/>
    <w:next w:val="Normln"/>
    <w:autoRedefine/>
    <w:uiPriority w:val="39"/>
    <w:semiHidden/>
    <w:rsid w:val="008A0A5B"/>
    <w:pPr>
      <w:tabs>
        <w:tab w:val="right" w:leader="dot" w:pos="7938"/>
      </w:tabs>
      <w:spacing w:after="60"/>
      <w:ind w:left="879"/>
    </w:pPr>
    <w:rPr>
      <w:rFonts w:asciiTheme="majorHAnsi" w:hAnsiTheme="majorHAnsi"/>
    </w:rPr>
  </w:style>
  <w:style w:type="paragraph" w:styleId="Obsah6">
    <w:name w:val="toc 6"/>
    <w:basedOn w:val="Normln"/>
    <w:next w:val="Normln"/>
    <w:autoRedefine/>
    <w:uiPriority w:val="39"/>
    <w:semiHidden/>
    <w:rsid w:val="008A0A5B"/>
    <w:pPr>
      <w:tabs>
        <w:tab w:val="right" w:leader="dot" w:pos="7938"/>
      </w:tabs>
      <w:spacing w:after="60"/>
      <w:ind w:left="1100"/>
    </w:pPr>
    <w:rPr>
      <w:rFonts w:asciiTheme="majorHAnsi" w:hAnsiTheme="majorHAnsi"/>
    </w:rPr>
  </w:style>
  <w:style w:type="paragraph" w:styleId="Obsah7">
    <w:name w:val="toc 7"/>
    <w:basedOn w:val="Normln"/>
    <w:next w:val="Normln"/>
    <w:autoRedefine/>
    <w:uiPriority w:val="39"/>
    <w:semiHidden/>
    <w:rsid w:val="008A0A5B"/>
    <w:pPr>
      <w:tabs>
        <w:tab w:val="right" w:leader="dot" w:pos="7938"/>
      </w:tabs>
      <w:spacing w:after="60"/>
      <w:ind w:left="1321"/>
    </w:pPr>
    <w:rPr>
      <w:rFonts w:asciiTheme="majorHAnsi" w:hAnsiTheme="majorHAnsi"/>
    </w:rPr>
  </w:style>
  <w:style w:type="paragraph" w:styleId="Obsah8">
    <w:name w:val="toc 8"/>
    <w:basedOn w:val="Normln"/>
    <w:next w:val="Normln"/>
    <w:autoRedefine/>
    <w:uiPriority w:val="39"/>
    <w:semiHidden/>
    <w:rsid w:val="008A0A5B"/>
    <w:pPr>
      <w:tabs>
        <w:tab w:val="right" w:leader="dot" w:pos="7938"/>
      </w:tabs>
      <w:spacing w:after="60"/>
      <w:ind w:left="1542"/>
    </w:pPr>
    <w:rPr>
      <w:rFonts w:asciiTheme="majorHAnsi" w:hAnsiTheme="majorHAnsi"/>
    </w:rPr>
  </w:style>
  <w:style w:type="paragraph" w:styleId="Obsah9">
    <w:name w:val="toc 9"/>
    <w:basedOn w:val="Normln"/>
    <w:next w:val="Normln"/>
    <w:autoRedefine/>
    <w:uiPriority w:val="39"/>
    <w:semiHidden/>
    <w:rsid w:val="008A0A5B"/>
    <w:pPr>
      <w:tabs>
        <w:tab w:val="right" w:leader="dot" w:pos="7938"/>
      </w:tabs>
      <w:spacing w:after="60"/>
      <w:ind w:left="1758"/>
    </w:pPr>
    <w:rPr>
      <w:rFonts w:asciiTheme="majorHAnsi" w:hAnsiTheme="majorHAnsi"/>
    </w:rPr>
  </w:style>
  <w:style w:type="character" w:styleId="Zstupntext">
    <w:name w:val="Placeholder Text"/>
    <w:basedOn w:val="Standardnpsmoodstavce"/>
    <w:uiPriority w:val="99"/>
    <w:unhideWhenUsed/>
    <w:rsid w:val="008A0A5B"/>
    <w:rPr>
      <w:color w:val="auto"/>
    </w:rPr>
  </w:style>
  <w:style w:type="character" w:customStyle="1" w:styleId="Title1Char">
    <w:name w:val="Title 1 Char"/>
    <w:basedOn w:val="Nadpis1Char"/>
    <w:link w:val="Title1"/>
    <w:uiPriority w:val="9"/>
    <w:rsid w:val="009561E7"/>
    <w:rPr>
      <w:rFonts w:asciiTheme="majorHAnsi" w:eastAsiaTheme="majorEastAsia" w:hAnsiTheme="majorHAnsi" w:cstheme="majorBidi"/>
      <w:b/>
      <w:caps/>
      <w:sz w:val="28"/>
      <w:szCs w:val="32"/>
      <w:lang w:val="cs-CZ" w:eastAsia="sv-SE"/>
    </w:rPr>
  </w:style>
  <w:style w:type="character" w:customStyle="1" w:styleId="Title2Char">
    <w:name w:val="Title 2 Char"/>
    <w:basedOn w:val="Nadpis2Char"/>
    <w:link w:val="Title2"/>
    <w:uiPriority w:val="9"/>
    <w:rsid w:val="009561E7"/>
    <w:rPr>
      <w:rFonts w:asciiTheme="majorHAnsi" w:eastAsiaTheme="majorEastAsia" w:hAnsiTheme="majorHAnsi" w:cstheme="majorBidi"/>
      <w:b/>
      <w:caps/>
      <w:sz w:val="24"/>
      <w:szCs w:val="26"/>
      <w:lang w:val="cs-CZ"/>
    </w:rPr>
  </w:style>
  <w:style w:type="character" w:customStyle="1" w:styleId="Title3Char">
    <w:name w:val="Title 3 Char"/>
    <w:basedOn w:val="Nadpis3Char"/>
    <w:link w:val="Title3"/>
    <w:uiPriority w:val="9"/>
    <w:rsid w:val="009561E7"/>
    <w:rPr>
      <w:rFonts w:asciiTheme="majorHAnsi" w:eastAsiaTheme="majorEastAsia" w:hAnsiTheme="majorHAnsi" w:cstheme="majorBidi"/>
      <w:b/>
      <w:sz w:val="20"/>
      <w:szCs w:val="24"/>
      <w:lang w:val="cs-CZ"/>
    </w:rPr>
  </w:style>
  <w:style w:type="table" w:customStyle="1" w:styleId="TableGridLight1">
    <w:name w:val="Table Grid Light1"/>
    <w:basedOn w:val="Normlntabulka"/>
    <w:uiPriority w:val="40"/>
    <w:rsid w:val="006A3B8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FTablestyle">
    <w:name w:val="ÅF Table style"/>
    <w:basedOn w:val="Normlntabulka"/>
    <w:uiPriority w:val="99"/>
    <w:rsid w:val="00AE407C"/>
    <w:pPr>
      <w:spacing w:before="40" w:after="40"/>
    </w:pPr>
    <w:tblPr>
      <w:tblBorders>
        <w:top w:val="single" w:sz="4" w:space="0" w:color="506070" w:themeColor="text2"/>
        <w:left w:val="single" w:sz="4" w:space="0" w:color="506070" w:themeColor="text2"/>
        <w:bottom w:val="single" w:sz="4" w:space="0" w:color="506070" w:themeColor="text2"/>
        <w:right w:val="single" w:sz="4" w:space="0" w:color="506070" w:themeColor="text2"/>
        <w:insideH w:val="single" w:sz="4" w:space="0" w:color="506070" w:themeColor="text2"/>
        <w:insideV w:val="single" w:sz="4" w:space="0" w:color="506070" w:themeColor="text2"/>
      </w:tblBorders>
    </w:tblPr>
  </w:style>
  <w:style w:type="paragraph" w:customStyle="1" w:styleId="TOCEnclosures">
    <w:name w:val="TOC Enclosures"/>
    <w:basedOn w:val="Bezmezer"/>
    <w:uiPriority w:val="39"/>
    <w:unhideWhenUsed/>
    <w:rsid w:val="00DE4F4A"/>
    <w:pPr>
      <w:tabs>
        <w:tab w:val="right" w:leader="dot" w:pos="7938"/>
      </w:tabs>
      <w:spacing w:after="60"/>
    </w:pPr>
    <w:rPr>
      <w:rFonts w:asciiTheme="majorHAnsi" w:hAnsiTheme="majorHAnsi"/>
    </w:rPr>
  </w:style>
  <w:style w:type="paragraph" w:styleId="Titulek">
    <w:name w:val="caption"/>
    <w:basedOn w:val="Normln"/>
    <w:next w:val="Normln"/>
    <w:uiPriority w:val="35"/>
    <w:qFormat/>
    <w:rsid w:val="00A37330"/>
    <w:pPr>
      <w:spacing w:before="40" w:after="40"/>
    </w:pPr>
    <w:rPr>
      <w:rFonts w:asciiTheme="majorHAnsi" w:hAnsiTheme="majorHAnsi"/>
      <w:i/>
      <w:iCs/>
      <w:color w:val="506070" w:themeColor="text2"/>
    </w:rPr>
  </w:style>
  <w:style w:type="paragraph" w:customStyle="1" w:styleId="Tableheading">
    <w:name w:val="Table heading"/>
    <w:basedOn w:val="Normln"/>
    <w:uiPriority w:val="19"/>
    <w:unhideWhenUsed/>
    <w:rsid w:val="003D70C7"/>
    <w:pPr>
      <w:spacing w:before="40" w:after="40"/>
    </w:pPr>
    <w:rPr>
      <w:rFonts w:asciiTheme="majorHAnsi" w:hAnsiTheme="majorHAnsi"/>
    </w:rPr>
  </w:style>
  <w:style w:type="paragraph" w:customStyle="1" w:styleId="Zkladn">
    <w:name w:val="Základní"/>
    <w:basedOn w:val="Normln"/>
    <w:unhideWhenUsed/>
    <w:rsid w:val="003673F5"/>
    <w:pPr>
      <w:spacing w:after="0" w:line="240" w:lineRule="auto"/>
    </w:pPr>
    <w:rPr>
      <w:rFonts w:ascii="Times New Roman" w:eastAsia="Times New Roman" w:hAnsi="Times New Roman" w:cs="Times New Roman"/>
      <w:kern w:val="20"/>
      <w:sz w:val="22"/>
      <w:szCs w:val="20"/>
      <w:lang w:val="en-US" w:eastAsia="cs-CZ"/>
    </w:rPr>
  </w:style>
  <w:style w:type="paragraph" w:customStyle="1" w:styleId="FooterAddress">
    <w:name w:val="FooterAddress"/>
    <w:link w:val="FooterAddressChar"/>
    <w:uiPriority w:val="11"/>
    <w:unhideWhenUsed/>
    <w:rsid w:val="00B73670"/>
    <w:pPr>
      <w:spacing w:after="0" w:line="170" w:lineRule="exact"/>
      <w:ind w:right="-1134"/>
    </w:pPr>
    <w:rPr>
      <w:rFonts w:eastAsia="Arial" w:cs="Mangal"/>
      <w:sz w:val="13"/>
      <w:lang w:val="en-US" w:eastAsia="sv-SE"/>
    </w:rPr>
  </w:style>
  <w:style w:type="character" w:customStyle="1" w:styleId="FooterAddressChar">
    <w:name w:val="FooterAddress Char"/>
    <w:basedOn w:val="Standardnpsmoodstavce"/>
    <w:link w:val="FooterAddress"/>
    <w:uiPriority w:val="11"/>
    <w:rsid w:val="009561E7"/>
    <w:rPr>
      <w:rFonts w:eastAsia="Arial" w:cs="Mangal"/>
      <w:sz w:val="13"/>
      <w:lang w:val="en-US" w:eastAsia="sv-SE"/>
    </w:rPr>
  </w:style>
  <w:style w:type="paragraph" w:styleId="Nzev">
    <w:name w:val="Title"/>
    <w:basedOn w:val="Normln"/>
    <w:next w:val="Normln"/>
    <w:link w:val="NzevChar"/>
    <w:uiPriority w:val="2"/>
    <w:qFormat/>
    <w:rsid w:val="00A26173"/>
    <w:pPr>
      <w:spacing w:before="360" w:after="240"/>
      <w:contextualSpacing/>
    </w:pPr>
    <w:rPr>
      <w:rFonts w:asciiTheme="majorHAnsi" w:eastAsiaTheme="majorEastAsia" w:hAnsiTheme="majorHAnsi" w:cstheme="majorBidi"/>
      <w:b/>
      <w:spacing w:val="-10"/>
      <w:kern w:val="28"/>
      <w:sz w:val="20"/>
      <w:szCs w:val="56"/>
    </w:rPr>
  </w:style>
  <w:style w:type="character" w:customStyle="1" w:styleId="NzevChar">
    <w:name w:val="Název Char"/>
    <w:basedOn w:val="Standardnpsmoodstavce"/>
    <w:link w:val="Nzev"/>
    <w:uiPriority w:val="2"/>
    <w:rsid w:val="00A26173"/>
    <w:rPr>
      <w:rFonts w:asciiTheme="majorHAnsi" w:eastAsiaTheme="majorEastAsia" w:hAnsiTheme="majorHAnsi" w:cstheme="majorBidi"/>
      <w:b/>
      <w:spacing w:val="-10"/>
      <w:kern w:val="28"/>
      <w:sz w:val="20"/>
      <w:szCs w:val="56"/>
      <w:lang w:val="cs-CZ"/>
    </w:rPr>
  </w:style>
  <w:style w:type="paragraph" w:styleId="Seznamobrzk">
    <w:name w:val="table of figures"/>
    <w:basedOn w:val="Normln"/>
    <w:next w:val="Normln"/>
    <w:uiPriority w:val="99"/>
    <w:unhideWhenUsed/>
    <w:rsid w:val="00A37330"/>
    <w:pPr>
      <w:spacing w:after="0"/>
    </w:pPr>
  </w:style>
  <w:style w:type="character" w:styleId="Siln">
    <w:name w:val="Strong"/>
    <w:basedOn w:val="Standardnpsmoodstavce"/>
    <w:uiPriority w:val="22"/>
    <w:qFormat/>
    <w:rsid w:val="00A21318"/>
    <w:rPr>
      <w:b/>
      <w:bCs/>
    </w:rPr>
  </w:style>
  <w:style w:type="paragraph" w:customStyle="1" w:styleId="Hlavicka">
    <w:name w:val="Hlavicka"/>
    <w:basedOn w:val="Bezmezer"/>
    <w:next w:val="Bezmezer"/>
    <w:qFormat/>
    <w:rsid w:val="0047430C"/>
    <w:pPr>
      <w:spacing w:line="240" w:lineRule="auto"/>
    </w:pPr>
    <w:rPr>
      <w:sz w:val="12"/>
    </w:rPr>
  </w:style>
  <w:style w:type="paragraph" w:customStyle="1" w:styleId="Hlavicka1">
    <w:name w:val="Hlavicka 1"/>
    <w:basedOn w:val="Normln"/>
    <w:qFormat/>
    <w:rsid w:val="0047430C"/>
    <w:pPr>
      <w:spacing w:before="0" w:after="0" w:line="240" w:lineRule="auto"/>
    </w:pPr>
  </w:style>
  <w:style w:type="paragraph" w:customStyle="1" w:styleId="Nazevprojektu">
    <w:name w:val="Nazev projektu"/>
    <w:basedOn w:val="Normln"/>
    <w:next w:val="Normln"/>
    <w:qFormat/>
    <w:rsid w:val="000674AA"/>
    <w:pPr>
      <w:spacing w:before="1200"/>
    </w:pPr>
    <w:rPr>
      <w:caps/>
      <w:sz w:val="32"/>
    </w:rPr>
  </w:style>
  <w:style w:type="paragraph" w:customStyle="1" w:styleId="Zhlav1">
    <w:name w:val="Záhlaví1"/>
    <w:basedOn w:val="Zhlav"/>
    <w:qFormat/>
    <w:rsid w:val="007D7546"/>
    <w:rPr>
      <w:color w:val="A6A6A6" w:themeColor="background1" w:themeShade="A6"/>
      <w:sz w:val="22"/>
    </w:rPr>
  </w:style>
  <w:style w:type="paragraph" w:customStyle="1" w:styleId="Zpat1">
    <w:name w:val="Zápatí 1"/>
    <w:basedOn w:val="Zpat"/>
    <w:qFormat/>
    <w:rsid w:val="00463DDD"/>
    <w:pPr>
      <w:tabs>
        <w:tab w:val="clear" w:pos="3686"/>
        <w:tab w:val="clear" w:pos="7936"/>
        <w:tab w:val="right" w:pos="9072"/>
      </w:tabs>
      <w:jc w:val="left"/>
    </w:pPr>
    <w:rPr>
      <w:sz w:val="16"/>
      <w:szCs w:val="16"/>
    </w:rPr>
  </w:style>
  <w:style w:type="character" w:styleId="Odkaznakoment">
    <w:name w:val="annotation reference"/>
    <w:basedOn w:val="Standardnpsmoodstavce"/>
    <w:uiPriority w:val="99"/>
    <w:semiHidden/>
    <w:unhideWhenUsed/>
    <w:rsid w:val="00AA7FEE"/>
    <w:rPr>
      <w:sz w:val="16"/>
      <w:szCs w:val="16"/>
    </w:rPr>
  </w:style>
  <w:style w:type="paragraph" w:styleId="Textkomente">
    <w:name w:val="annotation text"/>
    <w:basedOn w:val="Normln"/>
    <w:link w:val="TextkomenteChar"/>
    <w:uiPriority w:val="99"/>
    <w:semiHidden/>
    <w:unhideWhenUsed/>
    <w:rsid w:val="00AA7FEE"/>
    <w:pPr>
      <w:spacing w:line="240" w:lineRule="auto"/>
    </w:pPr>
    <w:rPr>
      <w:sz w:val="20"/>
      <w:szCs w:val="20"/>
    </w:rPr>
  </w:style>
  <w:style w:type="character" w:customStyle="1" w:styleId="TextkomenteChar">
    <w:name w:val="Text komentáře Char"/>
    <w:basedOn w:val="Standardnpsmoodstavce"/>
    <w:link w:val="Textkomente"/>
    <w:uiPriority w:val="99"/>
    <w:semiHidden/>
    <w:rsid w:val="00AA7FEE"/>
    <w:rPr>
      <w:sz w:val="20"/>
      <w:szCs w:val="20"/>
      <w:lang w:val="cs-CZ"/>
    </w:rPr>
  </w:style>
  <w:style w:type="paragraph" w:styleId="Pedmtkomente">
    <w:name w:val="annotation subject"/>
    <w:basedOn w:val="Textkomente"/>
    <w:next w:val="Textkomente"/>
    <w:link w:val="PedmtkomenteChar"/>
    <w:uiPriority w:val="99"/>
    <w:semiHidden/>
    <w:unhideWhenUsed/>
    <w:rsid w:val="00AA7FEE"/>
    <w:rPr>
      <w:b/>
      <w:bCs/>
    </w:rPr>
  </w:style>
  <w:style w:type="character" w:customStyle="1" w:styleId="PedmtkomenteChar">
    <w:name w:val="Předmět komentáře Char"/>
    <w:basedOn w:val="TextkomenteChar"/>
    <w:link w:val="Pedmtkomente"/>
    <w:uiPriority w:val="99"/>
    <w:semiHidden/>
    <w:rsid w:val="00AA7FEE"/>
    <w:rPr>
      <w:b/>
      <w:bCs/>
      <w:sz w:val="20"/>
      <w:szCs w:val="20"/>
      <w:lang w:val="cs-CZ"/>
    </w:rPr>
  </w:style>
  <w:style w:type="character" w:styleId="Nevyeenzmnka">
    <w:name w:val="Unresolved Mention"/>
    <w:basedOn w:val="Standardnpsmoodstavce"/>
    <w:uiPriority w:val="99"/>
    <w:semiHidden/>
    <w:unhideWhenUsed/>
    <w:rsid w:val="00EF2FA6"/>
    <w:rPr>
      <w:color w:val="808080"/>
      <w:shd w:val="clear" w:color="auto" w:fill="E6E6E6"/>
    </w:rPr>
  </w:style>
  <w:style w:type="paragraph" w:styleId="Revize">
    <w:name w:val="Revision"/>
    <w:hidden/>
    <w:uiPriority w:val="99"/>
    <w:semiHidden/>
    <w:rsid w:val="00167C75"/>
    <w:pPr>
      <w:spacing w:before="0" w:after="0" w:line="240" w:lineRule="auto"/>
    </w:pPr>
    <w:rPr>
      <w:lang w:val="cs-CZ"/>
    </w:rPr>
  </w:style>
  <w:style w:type="paragraph" w:customStyle="1" w:styleId="l3">
    <w:name w:val="l3"/>
    <w:basedOn w:val="Normln"/>
    <w:rsid w:val="003B7CB6"/>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3B7CB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6064635">
      <w:bodyDiv w:val="1"/>
      <w:marLeft w:val="0"/>
      <w:marRight w:val="0"/>
      <w:marTop w:val="0"/>
      <w:marBottom w:val="0"/>
      <w:divBdr>
        <w:top w:val="none" w:sz="0" w:space="0" w:color="auto"/>
        <w:left w:val="none" w:sz="0" w:space="0" w:color="auto"/>
        <w:bottom w:val="none" w:sz="0" w:space="0" w:color="auto"/>
        <w:right w:val="none" w:sz="0" w:space="0" w:color="auto"/>
      </w:divBdr>
    </w:div>
    <w:div w:id="950472302">
      <w:bodyDiv w:val="1"/>
      <w:marLeft w:val="0"/>
      <w:marRight w:val="0"/>
      <w:marTop w:val="0"/>
      <w:marBottom w:val="0"/>
      <w:divBdr>
        <w:top w:val="none" w:sz="0" w:space="0" w:color="auto"/>
        <w:left w:val="none" w:sz="0" w:space="0" w:color="auto"/>
        <w:bottom w:val="none" w:sz="0" w:space="0" w:color="auto"/>
        <w:right w:val="none" w:sz="0" w:space="0" w:color="auto"/>
      </w:divBdr>
    </w:div>
    <w:div w:id="971404829">
      <w:bodyDiv w:val="1"/>
      <w:marLeft w:val="0"/>
      <w:marRight w:val="0"/>
      <w:marTop w:val="0"/>
      <w:marBottom w:val="0"/>
      <w:divBdr>
        <w:top w:val="none" w:sz="0" w:space="0" w:color="auto"/>
        <w:left w:val="none" w:sz="0" w:space="0" w:color="auto"/>
        <w:bottom w:val="none" w:sz="0" w:space="0" w:color="auto"/>
        <w:right w:val="none" w:sz="0" w:space="0" w:color="auto"/>
      </w:divBdr>
    </w:div>
    <w:div w:id="1326934961">
      <w:bodyDiv w:val="1"/>
      <w:marLeft w:val="0"/>
      <w:marRight w:val="0"/>
      <w:marTop w:val="0"/>
      <w:marBottom w:val="0"/>
      <w:divBdr>
        <w:top w:val="none" w:sz="0" w:space="0" w:color="auto"/>
        <w:left w:val="none" w:sz="0" w:space="0" w:color="auto"/>
        <w:bottom w:val="none" w:sz="0" w:space="0" w:color="auto"/>
        <w:right w:val="none" w:sz="0" w:space="0" w:color="auto"/>
      </w:divBdr>
    </w:div>
    <w:div w:id="1524325773">
      <w:bodyDiv w:val="1"/>
      <w:marLeft w:val="0"/>
      <w:marRight w:val="0"/>
      <w:marTop w:val="0"/>
      <w:marBottom w:val="0"/>
      <w:divBdr>
        <w:top w:val="none" w:sz="0" w:space="0" w:color="auto"/>
        <w:left w:val="none" w:sz="0" w:space="0" w:color="auto"/>
        <w:bottom w:val="none" w:sz="0" w:space="0" w:color="auto"/>
        <w:right w:val="none" w:sz="0" w:space="0" w:color="auto"/>
      </w:divBdr>
    </w:div>
    <w:div w:id="1920216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footer3.xml.rels><?xml version="1.0" encoding="UTF-8" standalone="yes"?>
<Relationships xmlns="http://schemas.openxmlformats.org/package/2006/relationships"><Relationship Id="rId1" Type="http://schemas.openxmlformats.org/officeDocument/2006/relationships/hyperlink" Target="mailto:cityplan@afconsul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_rels/header5.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Afczmeafs1\afcp\Common\Sablony\Sablony%20CZ\AF_CP_Zprava_CZ.dotx" TargetMode="External"/></Relationships>
</file>

<file path=word/theme/theme1.xml><?xml version="1.0" encoding="utf-8"?>
<a:theme xmlns:a="http://schemas.openxmlformats.org/drawingml/2006/main" name="Office Theme">
  <a:themeElements>
    <a:clrScheme name="ÅF Word">
      <a:dk1>
        <a:sysClr val="windowText" lastClr="000000"/>
      </a:dk1>
      <a:lt1>
        <a:sysClr val="window" lastClr="FFFFFF"/>
      </a:lt1>
      <a:dk2>
        <a:srgbClr val="506070"/>
      </a:dk2>
      <a:lt2>
        <a:srgbClr val="C0B0A0"/>
      </a:lt2>
      <a:accent1>
        <a:srgbClr val="00B1AC"/>
      </a:accent1>
      <a:accent2>
        <a:srgbClr val="0039A6"/>
      </a:accent2>
      <a:accent3>
        <a:srgbClr val="0096DB"/>
      </a:accent3>
      <a:accent4>
        <a:srgbClr val="66BC29"/>
      </a:accent4>
      <a:accent5>
        <a:srgbClr val="AC27A8"/>
      </a:accent5>
      <a:accent6>
        <a:srgbClr val="FB4357"/>
      </a:accent6>
      <a:hlink>
        <a:srgbClr val="5F5F5F"/>
      </a:hlink>
      <a:folHlink>
        <a:srgbClr val="919191"/>
      </a:folHlink>
    </a:clrScheme>
    <a:fontScheme name="ÅF">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4439B3-DFB1-4770-854B-787FEB62D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AF_CP_Zprava_CZ.dotx</Template>
  <TotalTime>0</TotalTime>
  <Pages>12</Pages>
  <Words>5128</Words>
  <Characters>30261</Characters>
  <Application>Microsoft Office Word</Application>
  <DocSecurity>0</DocSecurity>
  <Lines>252</Lines>
  <Paragraphs>70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Friedel David</dc:creator>
  <cp:lastModifiedBy>Friedel David</cp:lastModifiedBy>
  <cp:revision>27</cp:revision>
  <cp:lastPrinted>2017-11-09T13:57:00Z</cp:lastPrinted>
  <dcterms:created xsi:type="dcterms:W3CDTF">2019-04-09T08:15:00Z</dcterms:created>
  <dcterms:modified xsi:type="dcterms:W3CDTF">2019-08-16T13:32:00Z</dcterms:modified>
</cp:coreProperties>
</file>