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E9" w:rsidRDefault="00EB4B1F">
      <w:pPr>
        <w:spacing w:line="360" w:lineRule="auto"/>
        <w:jc w:val="center"/>
        <w:rPr>
          <w:rFonts w:ascii="Arial" w:eastAsia="Arial" w:hAnsi="Arial" w:cs="Arial"/>
        </w:rPr>
      </w:pPr>
      <w:bookmarkStart w:id="0" w:name="_gjdgxs" w:colFirst="0" w:colLast="0"/>
      <w:bookmarkEnd w:id="0"/>
      <w:r>
        <w:rPr>
          <w:rFonts w:ascii="Arial" w:eastAsia="Arial" w:hAnsi="Arial" w:cs="Arial"/>
          <w:b/>
          <w:sz w:val="36"/>
          <w:szCs w:val="36"/>
        </w:rPr>
        <w:t>K</w:t>
      </w:r>
      <w:r w:rsidR="008B59BB">
        <w:rPr>
          <w:rFonts w:ascii="Arial" w:eastAsia="Arial" w:hAnsi="Arial" w:cs="Arial"/>
          <w:b/>
          <w:sz w:val="36"/>
          <w:szCs w:val="36"/>
        </w:rPr>
        <w:t> U P N Í  S M L O U V A –</w:t>
      </w:r>
      <w:bookmarkStart w:id="1" w:name="_GoBack"/>
      <w:bookmarkEnd w:id="1"/>
      <w:r>
        <w:rPr>
          <w:rFonts w:ascii="Arial" w:eastAsia="Arial" w:hAnsi="Arial" w:cs="Arial"/>
          <w:b/>
          <w:sz w:val="36"/>
          <w:szCs w:val="36"/>
        </w:rPr>
        <w:t xml:space="preserve"> návrh</w:t>
      </w:r>
    </w:p>
    <w:p w:rsidR="000F0CE9" w:rsidRDefault="00EB4B1F">
      <w:pPr>
        <w:spacing w:line="360" w:lineRule="auto"/>
        <w:ind w:left="2124" w:firstLine="707"/>
        <w:rPr>
          <w:rFonts w:ascii="Arial" w:eastAsia="Arial" w:hAnsi="Arial" w:cs="Arial"/>
        </w:rPr>
      </w:pPr>
      <w:r>
        <w:rPr>
          <w:rFonts w:ascii="Arial" w:eastAsia="Arial" w:hAnsi="Arial" w:cs="Arial"/>
        </w:rPr>
        <w:t xml:space="preserve">číslo Kupujícího: ……………………… </w:t>
      </w:r>
    </w:p>
    <w:p w:rsidR="000F0CE9" w:rsidRDefault="00EB4B1F">
      <w:pPr>
        <w:ind w:firstLine="360"/>
        <w:jc w:val="center"/>
        <w:rPr>
          <w:rFonts w:ascii="Arial" w:eastAsia="Arial" w:hAnsi="Arial" w:cs="Arial"/>
        </w:rPr>
      </w:pPr>
      <w:r>
        <w:rPr>
          <w:rFonts w:ascii="Arial" w:eastAsia="Arial" w:hAnsi="Arial" w:cs="Arial"/>
        </w:rPr>
        <w:t>číslo Prodávajícího: ……………………</w:t>
      </w:r>
    </w:p>
    <w:p w:rsidR="000F0CE9" w:rsidRDefault="000F0CE9">
      <w:pPr>
        <w:jc w:val="center"/>
        <w:rPr>
          <w:rFonts w:ascii="Arial" w:eastAsia="Arial" w:hAnsi="Arial" w:cs="Arial"/>
          <w:b/>
          <w:sz w:val="28"/>
          <w:szCs w:val="28"/>
        </w:rPr>
      </w:pPr>
    </w:p>
    <w:p w:rsidR="000F0CE9" w:rsidRDefault="00EB4B1F">
      <w:pPr>
        <w:pBdr>
          <w:top w:val="nil"/>
          <w:left w:val="nil"/>
          <w:bottom w:val="nil"/>
          <w:right w:val="nil"/>
          <w:between w:val="nil"/>
        </w:pBdr>
        <w:ind w:left="360"/>
        <w:jc w:val="center"/>
        <w:rPr>
          <w:rFonts w:ascii="Arial" w:eastAsia="Arial" w:hAnsi="Arial" w:cs="Arial"/>
          <w:b/>
        </w:rPr>
      </w:pPr>
      <w:r>
        <w:rPr>
          <w:rFonts w:ascii="Arial" w:eastAsia="Arial" w:hAnsi="Arial" w:cs="Arial"/>
          <w:b/>
        </w:rPr>
        <w:t>Vybavení školy technikou, pořízení nových technologií – Gymnázium Jana Palacha, Mělník, Pod Vrchem 3421</w:t>
      </w:r>
    </w:p>
    <w:p w:rsidR="000F0CE9" w:rsidRDefault="000F0CE9">
      <w:pPr>
        <w:jc w:val="center"/>
        <w:rPr>
          <w:rFonts w:ascii="Arial" w:eastAsia="Arial" w:hAnsi="Arial" w:cs="Arial"/>
          <w:b/>
          <w:sz w:val="28"/>
          <w:szCs w:val="28"/>
        </w:rPr>
      </w:pPr>
    </w:p>
    <w:p w:rsidR="000F0CE9" w:rsidRDefault="00EB4B1F">
      <w:pPr>
        <w:pBdr>
          <w:top w:val="nil"/>
          <w:left w:val="nil"/>
          <w:bottom w:val="nil"/>
          <w:right w:val="nil"/>
          <w:between w:val="nil"/>
        </w:pBdr>
        <w:ind w:left="360"/>
        <w:jc w:val="center"/>
        <w:rPr>
          <w:rFonts w:ascii="Arial" w:eastAsia="Arial" w:hAnsi="Arial" w:cs="Arial"/>
          <w:b/>
        </w:rPr>
      </w:pPr>
      <w:r>
        <w:rPr>
          <w:rFonts w:ascii="Arial" w:eastAsia="Arial" w:hAnsi="Arial" w:cs="Arial"/>
          <w:b/>
        </w:rPr>
        <w:t>část D „Dodávka dataprojektorů“</w:t>
      </w:r>
    </w:p>
    <w:p w:rsidR="000F0CE9" w:rsidRDefault="000F0CE9">
      <w:pPr>
        <w:tabs>
          <w:tab w:val="left" w:pos="0"/>
        </w:tabs>
        <w:jc w:val="center"/>
        <w:rPr>
          <w:b/>
          <w:sz w:val="28"/>
          <w:szCs w:val="28"/>
        </w:rPr>
      </w:pPr>
    </w:p>
    <w:p w:rsidR="000F0CE9" w:rsidRDefault="00EB4B1F">
      <w:pPr>
        <w:ind w:left="360"/>
        <w:jc w:val="center"/>
        <w:rPr>
          <w:rFonts w:ascii="Arial" w:eastAsia="Arial" w:hAnsi="Arial" w:cs="Arial"/>
          <w:b/>
        </w:rPr>
      </w:pPr>
      <w:r>
        <w:rPr>
          <w:rFonts w:ascii="Arial" w:eastAsia="Arial" w:hAnsi="Arial" w:cs="Arial"/>
          <w:b/>
        </w:rPr>
        <w:t>Smluvní strany</w:t>
      </w:r>
    </w:p>
    <w:p w:rsidR="000F0CE9" w:rsidRDefault="000F0CE9">
      <w:pPr>
        <w:ind w:left="360"/>
        <w:jc w:val="center"/>
        <w:rPr>
          <w:rFonts w:ascii="Arial" w:eastAsia="Arial" w:hAnsi="Arial" w:cs="Arial"/>
          <w:b/>
        </w:rPr>
      </w:pPr>
    </w:p>
    <w:p w:rsidR="000F0CE9" w:rsidRDefault="000F0CE9">
      <w:pPr>
        <w:ind w:left="360"/>
        <w:jc w:val="both"/>
        <w:rPr>
          <w:rFonts w:ascii="Arial" w:eastAsia="Arial" w:hAnsi="Arial" w:cs="Arial"/>
        </w:rPr>
      </w:pPr>
    </w:p>
    <w:p w:rsidR="000F0CE9" w:rsidRDefault="00EB4B1F">
      <w:pPr>
        <w:widowControl w:val="0"/>
        <w:jc w:val="both"/>
        <w:rPr>
          <w:rFonts w:ascii="Arial" w:eastAsia="Arial" w:hAnsi="Arial" w:cs="Arial"/>
          <w:b/>
        </w:rPr>
      </w:pPr>
      <w:r>
        <w:rPr>
          <w:rFonts w:ascii="Arial" w:eastAsia="Arial" w:hAnsi="Arial" w:cs="Arial"/>
          <w:b/>
        </w:rPr>
        <w:t>Gymnázium Jana Palacha, Mělník, Pod Vrchem 3421</w:t>
      </w:r>
    </w:p>
    <w:p w:rsidR="000F0CE9" w:rsidRDefault="00EB4B1F">
      <w:pPr>
        <w:widowControl w:val="0"/>
        <w:jc w:val="both"/>
        <w:rPr>
          <w:rFonts w:ascii="Arial" w:eastAsia="Arial" w:hAnsi="Arial" w:cs="Arial"/>
          <w:b/>
        </w:rPr>
      </w:pPr>
      <w:r>
        <w:rPr>
          <w:rFonts w:ascii="Arial" w:eastAsia="Arial" w:hAnsi="Arial" w:cs="Arial"/>
        </w:rPr>
        <w:t>se sídlem:</w:t>
      </w:r>
      <w:r>
        <w:rPr>
          <w:rFonts w:ascii="Arial" w:eastAsia="Arial" w:hAnsi="Arial" w:cs="Arial"/>
        </w:rPr>
        <w:tab/>
      </w:r>
      <w:r>
        <w:rPr>
          <w:rFonts w:ascii="Arial" w:eastAsia="Arial" w:hAnsi="Arial" w:cs="Arial"/>
        </w:rPr>
        <w:tab/>
        <w:t>Pod Vrchem 3421, 276 01 Mělník</w:t>
      </w:r>
    </w:p>
    <w:p w:rsidR="000F0CE9" w:rsidRDefault="00EB4B1F">
      <w:pPr>
        <w:ind w:left="2127" w:hanging="2127"/>
        <w:jc w:val="both"/>
        <w:rPr>
          <w:rFonts w:ascii="Arial" w:eastAsia="Arial" w:hAnsi="Arial" w:cs="Arial"/>
        </w:rPr>
      </w:pPr>
      <w:r>
        <w:rPr>
          <w:rFonts w:ascii="Arial" w:eastAsia="Arial" w:hAnsi="Arial" w:cs="Arial"/>
        </w:rPr>
        <w:t xml:space="preserve">zastoupený: </w:t>
      </w:r>
      <w:r>
        <w:rPr>
          <w:rFonts w:ascii="Arial" w:eastAsia="Arial" w:hAnsi="Arial" w:cs="Arial"/>
        </w:rPr>
        <w:tab/>
        <w:t>PhDr. Ilonou Němcovou, ředitelkou příspěvkové organizace</w:t>
      </w:r>
    </w:p>
    <w:p w:rsidR="000F0CE9" w:rsidRDefault="00EB4B1F">
      <w:pPr>
        <w:jc w:val="both"/>
        <w:rPr>
          <w:rFonts w:ascii="Arial" w:eastAsia="Arial" w:hAnsi="Arial" w:cs="Arial"/>
        </w:rPr>
      </w:pPr>
      <w:r>
        <w:rPr>
          <w:rFonts w:ascii="Arial" w:eastAsia="Arial" w:hAnsi="Arial" w:cs="Arial"/>
        </w:rPr>
        <w:t xml:space="preserve">IČ: </w:t>
      </w:r>
      <w:r>
        <w:rPr>
          <w:rFonts w:ascii="Arial" w:eastAsia="Arial" w:hAnsi="Arial" w:cs="Arial"/>
        </w:rPr>
        <w:tab/>
      </w:r>
      <w:r>
        <w:rPr>
          <w:rFonts w:ascii="Arial" w:eastAsia="Arial" w:hAnsi="Arial" w:cs="Arial"/>
        </w:rPr>
        <w:tab/>
      </w:r>
      <w:r>
        <w:rPr>
          <w:rFonts w:ascii="Arial" w:eastAsia="Arial" w:hAnsi="Arial" w:cs="Arial"/>
        </w:rPr>
        <w:tab/>
        <w:t>49518917</w:t>
      </w:r>
    </w:p>
    <w:p w:rsidR="000F0CE9" w:rsidRDefault="00EB4B1F">
      <w:pPr>
        <w:jc w:val="both"/>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t>CZ49518917</w:t>
      </w:r>
    </w:p>
    <w:p w:rsidR="000F0CE9" w:rsidRDefault="00EB4B1F">
      <w:pPr>
        <w:widowControl w:val="0"/>
        <w:jc w:val="both"/>
        <w:rPr>
          <w:rFonts w:ascii="Arial" w:eastAsia="Arial" w:hAnsi="Arial" w:cs="Arial"/>
        </w:rPr>
      </w:pPr>
      <w:r>
        <w:rPr>
          <w:rFonts w:ascii="Arial" w:eastAsia="Arial" w:hAnsi="Arial" w:cs="Arial"/>
        </w:rPr>
        <w:t xml:space="preserve">Bankovní spojení: </w:t>
      </w:r>
      <w:r>
        <w:rPr>
          <w:rFonts w:ascii="Arial" w:eastAsia="Arial" w:hAnsi="Arial" w:cs="Arial"/>
        </w:rPr>
        <w:tab/>
      </w:r>
      <w:proofErr w:type="gramStart"/>
      <w:r>
        <w:rPr>
          <w:rFonts w:ascii="Arial" w:eastAsia="Arial" w:hAnsi="Arial" w:cs="Arial"/>
        </w:rPr>
        <w:t>K.B. a.</w:t>
      </w:r>
      <w:proofErr w:type="gramEnd"/>
      <w:r>
        <w:rPr>
          <w:rFonts w:ascii="Arial" w:eastAsia="Arial" w:hAnsi="Arial" w:cs="Arial"/>
        </w:rPr>
        <w:t>s., Mělník</w:t>
      </w:r>
    </w:p>
    <w:p w:rsidR="000F0CE9" w:rsidRDefault="00EB4B1F">
      <w:pPr>
        <w:rPr>
          <w:rFonts w:ascii="Arial" w:eastAsia="Arial" w:hAnsi="Arial" w:cs="Arial"/>
        </w:rPr>
      </w:pPr>
      <w:r>
        <w:rPr>
          <w:rFonts w:ascii="Arial" w:eastAsia="Arial" w:hAnsi="Arial" w:cs="Arial"/>
        </w:rPr>
        <w:t xml:space="preserve">číslo účtu:        </w:t>
      </w:r>
      <w:r>
        <w:rPr>
          <w:rFonts w:ascii="Arial" w:eastAsia="Arial" w:hAnsi="Arial" w:cs="Arial"/>
        </w:rPr>
        <w:tab/>
        <w:t>19-206040227/0100</w:t>
      </w:r>
    </w:p>
    <w:p w:rsidR="000F0CE9" w:rsidRDefault="00EB4B1F">
      <w:pPr>
        <w:jc w:val="both"/>
        <w:rPr>
          <w:rFonts w:ascii="Arial" w:eastAsia="Arial" w:hAnsi="Arial" w:cs="Arial"/>
        </w:rPr>
      </w:pPr>
      <w:r>
        <w:rPr>
          <w:rFonts w:ascii="Arial" w:eastAsia="Arial" w:hAnsi="Arial" w:cs="Arial"/>
        </w:rPr>
        <w:t>(dále jen „</w:t>
      </w:r>
      <w:r>
        <w:rPr>
          <w:rFonts w:ascii="Arial" w:eastAsia="Arial" w:hAnsi="Arial" w:cs="Arial"/>
          <w:b/>
        </w:rPr>
        <w:t>Kupující</w:t>
      </w:r>
      <w:r>
        <w:rPr>
          <w:rFonts w:ascii="Arial" w:eastAsia="Arial" w:hAnsi="Arial" w:cs="Arial"/>
        </w:rPr>
        <w:t>“)</w:t>
      </w:r>
    </w:p>
    <w:p w:rsidR="000F0CE9" w:rsidRDefault="000F0CE9">
      <w:pPr>
        <w:rPr>
          <w:rFonts w:ascii="Arial" w:eastAsia="Arial" w:hAnsi="Arial" w:cs="Arial"/>
        </w:rPr>
      </w:pPr>
    </w:p>
    <w:p w:rsidR="000F0CE9" w:rsidRDefault="000F0CE9">
      <w:pPr>
        <w:rPr>
          <w:rFonts w:ascii="Arial" w:eastAsia="Arial" w:hAnsi="Arial" w:cs="Arial"/>
        </w:rPr>
      </w:pPr>
    </w:p>
    <w:p w:rsidR="000F0CE9" w:rsidRDefault="00EB4B1F">
      <w:pPr>
        <w:rPr>
          <w:rFonts w:ascii="Arial" w:eastAsia="Arial" w:hAnsi="Arial" w:cs="Arial"/>
        </w:rPr>
      </w:pPr>
      <w:r>
        <w:rPr>
          <w:rFonts w:ascii="Arial" w:eastAsia="Arial" w:hAnsi="Arial" w:cs="Arial"/>
        </w:rPr>
        <w:t>a</w:t>
      </w:r>
    </w:p>
    <w:p w:rsidR="000F0CE9" w:rsidRDefault="000F0CE9">
      <w:pPr>
        <w:rPr>
          <w:rFonts w:ascii="Arial" w:eastAsia="Arial" w:hAnsi="Arial" w:cs="Arial"/>
        </w:rPr>
      </w:pPr>
    </w:p>
    <w:p w:rsidR="000F0CE9" w:rsidRDefault="00EB4B1F">
      <w:pPr>
        <w:rPr>
          <w:rFonts w:ascii="Arial" w:eastAsia="Arial" w:hAnsi="Arial" w:cs="Arial"/>
        </w:rPr>
      </w:pPr>
      <w:r>
        <w:rPr>
          <w:rFonts w:ascii="Arial" w:eastAsia="Arial" w:hAnsi="Arial" w:cs="Arial"/>
        </w:rPr>
        <w:t>Prodávající:</w:t>
      </w:r>
      <w:r>
        <w:rPr>
          <w:rFonts w:ascii="Arial" w:eastAsia="Arial" w:hAnsi="Arial" w:cs="Arial"/>
        </w:rPr>
        <w:tab/>
        <w:t xml:space="preserve"> </w:t>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w:t>
      </w:r>
    </w:p>
    <w:p w:rsidR="000F0CE9" w:rsidRDefault="00EB4B1F">
      <w:pPr>
        <w:rPr>
          <w:rFonts w:ascii="Arial" w:eastAsia="Arial" w:hAnsi="Arial" w:cs="Arial"/>
        </w:rPr>
      </w:pPr>
      <w:r>
        <w:rPr>
          <w:rFonts w:ascii="Arial" w:eastAsia="Arial" w:hAnsi="Arial" w:cs="Arial"/>
        </w:rPr>
        <w:t xml:space="preserve">Se sídlem: </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highlight w:val="yellow"/>
        </w:rPr>
        <w:t>]</w:t>
      </w:r>
    </w:p>
    <w:p w:rsidR="000F0CE9" w:rsidRDefault="00EB4B1F">
      <w:pPr>
        <w:rPr>
          <w:rFonts w:ascii="Arial" w:eastAsia="Arial" w:hAnsi="Arial" w:cs="Arial"/>
        </w:rPr>
      </w:pPr>
      <w:r>
        <w:rPr>
          <w:rFonts w:ascii="Arial" w:eastAsia="Arial" w:hAnsi="Arial" w:cs="Arial"/>
        </w:rPr>
        <w:t xml:space="preserve">IČO: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w:t>
      </w:r>
    </w:p>
    <w:p w:rsidR="000F0CE9" w:rsidRDefault="00EB4B1F">
      <w:pPr>
        <w:rPr>
          <w:rFonts w:ascii="Arial" w:eastAsia="Arial" w:hAnsi="Arial" w:cs="Arial"/>
        </w:rPr>
      </w:pPr>
      <w:r>
        <w:rPr>
          <w:rFonts w:ascii="Arial" w:eastAsia="Arial" w:hAnsi="Arial" w:cs="Arial"/>
        </w:rPr>
        <w:t xml:space="preserve">DIČ: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ab/>
      </w:r>
    </w:p>
    <w:p w:rsidR="000F0CE9" w:rsidRDefault="00EB4B1F">
      <w:pPr>
        <w:rPr>
          <w:rFonts w:ascii="Arial" w:eastAsia="Arial" w:hAnsi="Arial" w:cs="Arial"/>
        </w:rPr>
      </w:pPr>
      <w:r>
        <w:rPr>
          <w:rFonts w:ascii="Arial" w:eastAsia="Arial" w:hAnsi="Arial" w:cs="Arial"/>
        </w:rPr>
        <w:t xml:space="preserve">Zastoupený: </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p>
    <w:p w:rsidR="000F0CE9" w:rsidRDefault="00EB4B1F">
      <w:pPr>
        <w:rPr>
          <w:rFonts w:ascii="Arial" w:eastAsia="Arial" w:hAnsi="Arial" w:cs="Arial"/>
        </w:rPr>
      </w:pPr>
      <w:r>
        <w:rPr>
          <w:rFonts w:ascii="Arial" w:eastAsia="Arial" w:hAnsi="Arial" w:cs="Arial"/>
        </w:rPr>
        <w:t xml:space="preserve">Zapsaný v obchodní rejstříku vedeném </w:t>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v </w:t>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oddíl [</w:t>
      </w:r>
      <w:r>
        <w:rPr>
          <w:rFonts w:ascii="Arial" w:eastAsia="Arial" w:hAnsi="Arial" w:cs="Arial"/>
          <w:b/>
          <w:highlight w:val="yellow"/>
        </w:rPr>
        <w:t>doplní účastník</w:t>
      </w:r>
      <w:r>
        <w:rPr>
          <w:rFonts w:ascii="Arial" w:eastAsia="Arial" w:hAnsi="Arial" w:cs="Arial"/>
        </w:rPr>
        <w:t>], vložka [</w:t>
      </w:r>
      <w:r>
        <w:rPr>
          <w:rFonts w:ascii="Arial" w:eastAsia="Arial" w:hAnsi="Arial" w:cs="Arial"/>
          <w:b/>
          <w:highlight w:val="yellow"/>
        </w:rPr>
        <w:t>doplní účastník</w:t>
      </w:r>
      <w:r>
        <w:rPr>
          <w:rFonts w:ascii="Arial" w:eastAsia="Arial" w:hAnsi="Arial" w:cs="Arial"/>
        </w:rPr>
        <w:t>]</w:t>
      </w:r>
    </w:p>
    <w:p w:rsidR="000F0CE9" w:rsidRDefault="00EB4B1F">
      <w:pPr>
        <w:rPr>
          <w:rFonts w:ascii="Arial" w:eastAsia="Arial" w:hAnsi="Arial" w:cs="Arial"/>
        </w:rPr>
      </w:pPr>
      <w:r>
        <w:rPr>
          <w:rFonts w:ascii="Arial" w:eastAsia="Arial" w:hAnsi="Arial" w:cs="Arial"/>
        </w:rPr>
        <w:t xml:space="preserve">Bankovní spojení: </w:t>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w:t>
      </w:r>
    </w:p>
    <w:p w:rsidR="000F0CE9" w:rsidRDefault="00EB4B1F">
      <w:pPr>
        <w:rPr>
          <w:rFonts w:ascii="Arial" w:eastAsia="Arial" w:hAnsi="Arial" w:cs="Arial"/>
        </w:rPr>
      </w:pPr>
      <w:r>
        <w:rPr>
          <w:rFonts w:ascii="Arial" w:eastAsia="Arial" w:hAnsi="Arial" w:cs="Arial"/>
        </w:rPr>
        <w:t xml:space="preserve">Číslo účtu: </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color w:val="000000"/>
          <w:highlight w:val="yellow"/>
        </w:rPr>
        <w:t>doplní účastník</w:t>
      </w:r>
      <w:r>
        <w:rPr>
          <w:rFonts w:ascii="Arial" w:eastAsia="Arial" w:hAnsi="Arial" w:cs="Arial"/>
          <w:b/>
        </w:rPr>
        <w:t>]</w:t>
      </w:r>
      <w:r>
        <w:rPr>
          <w:rFonts w:ascii="Arial" w:eastAsia="Arial" w:hAnsi="Arial" w:cs="Arial"/>
        </w:rPr>
        <w:t xml:space="preserve"> </w:t>
      </w:r>
    </w:p>
    <w:p w:rsidR="000F0CE9" w:rsidRDefault="000F0CE9">
      <w:pPr>
        <w:rPr>
          <w:rFonts w:ascii="Arial" w:eastAsia="Arial" w:hAnsi="Arial" w:cs="Arial"/>
        </w:rPr>
      </w:pPr>
    </w:p>
    <w:p w:rsidR="000F0CE9" w:rsidRDefault="00EB4B1F">
      <w:pPr>
        <w:rPr>
          <w:rFonts w:ascii="Arial" w:eastAsia="Arial" w:hAnsi="Arial" w:cs="Arial"/>
        </w:rPr>
      </w:pPr>
      <w:r>
        <w:rPr>
          <w:rFonts w:ascii="Arial" w:eastAsia="Arial" w:hAnsi="Arial" w:cs="Arial"/>
        </w:rPr>
        <w:t>(dále jen „</w:t>
      </w:r>
      <w:r>
        <w:rPr>
          <w:rFonts w:ascii="Arial" w:eastAsia="Arial" w:hAnsi="Arial" w:cs="Arial"/>
          <w:b/>
        </w:rPr>
        <w:t>Prodávající</w:t>
      </w:r>
      <w:r>
        <w:rPr>
          <w:rFonts w:ascii="Arial" w:eastAsia="Arial" w:hAnsi="Arial" w:cs="Arial"/>
        </w:rPr>
        <w:t>“)</w:t>
      </w:r>
    </w:p>
    <w:p w:rsidR="000F0CE9" w:rsidRDefault="000F0CE9">
      <w:pPr>
        <w:rPr>
          <w:rFonts w:ascii="Arial" w:eastAsia="Arial" w:hAnsi="Arial" w:cs="Arial"/>
        </w:rPr>
      </w:pPr>
    </w:p>
    <w:p w:rsidR="000F0CE9" w:rsidRDefault="00EB4B1F">
      <w:pPr>
        <w:rPr>
          <w:rFonts w:ascii="Arial" w:eastAsia="Arial" w:hAnsi="Arial" w:cs="Arial"/>
        </w:rPr>
      </w:pPr>
      <w:r>
        <w:rPr>
          <w:rFonts w:ascii="Arial" w:eastAsia="Arial" w:hAnsi="Arial" w:cs="Arial"/>
        </w:rPr>
        <w:t>dále jen „smluvní strany“</w:t>
      </w:r>
    </w:p>
    <w:p w:rsidR="000F0CE9" w:rsidRDefault="000F0CE9">
      <w:pPr>
        <w:rPr>
          <w:rFonts w:ascii="Arial" w:eastAsia="Arial" w:hAnsi="Arial" w:cs="Arial"/>
        </w:rPr>
      </w:pPr>
    </w:p>
    <w:p w:rsidR="000F0CE9" w:rsidRDefault="000F0CE9">
      <w:pPr>
        <w:rPr>
          <w:rFonts w:ascii="Arial" w:eastAsia="Arial" w:hAnsi="Arial" w:cs="Arial"/>
        </w:rPr>
      </w:pPr>
    </w:p>
    <w:p w:rsidR="000F0CE9" w:rsidRDefault="000F0CE9">
      <w:pPr>
        <w:rPr>
          <w:rFonts w:ascii="Arial" w:eastAsia="Arial" w:hAnsi="Arial" w:cs="Arial"/>
        </w:rPr>
      </w:pPr>
    </w:p>
    <w:p w:rsidR="000F0CE9" w:rsidRDefault="00EB4B1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TATO KUPNÍ SMLOUVA (dále jen „Smlouva“) je uzavřena ve smyslu ustanovení § 2079 </w:t>
      </w:r>
      <w:r>
        <w:rPr>
          <w:rFonts w:ascii="Arial" w:eastAsia="Arial" w:hAnsi="Arial" w:cs="Arial"/>
          <w:color w:val="000000"/>
        </w:rPr>
        <w:br/>
        <w:t>a násl. zákona č. 89/2012 Sb., občanského zákoníku, ve znění pozdějších předpisů (dále jen „Občanský zákoník“)</w:t>
      </w:r>
    </w:p>
    <w:p w:rsidR="00EE70EB" w:rsidRDefault="00EE70EB">
      <w:pPr>
        <w:rPr>
          <w:rFonts w:ascii="Arial" w:eastAsia="Arial" w:hAnsi="Arial" w:cs="Arial"/>
          <w:b/>
        </w:rPr>
      </w:pPr>
      <w:r>
        <w:rPr>
          <w:rFonts w:ascii="Arial" w:eastAsia="Arial" w:hAnsi="Arial" w:cs="Arial"/>
          <w:b/>
        </w:rPr>
        <w:br w:type="page"/>
      </w:r>
    </w:p>
    <w:p w:rsidR="000F0CE9" w:rsidRDefault="00EB4B1F">
      <w:pPr>
        <w:jc w:val="center"/>
        <w:rPr>
          <w:rFonts w:ascii="Arial" w:eastAsia="Arial" w:hAnsi="Arial" w:cs="Arial"/>
          <w:b/>
        </w:rPr>
      </w:pPr>
      <w:r>
        <w:rPr>
          <w:rFonts w:ascii="Arial" w:eastAsia="Arial" w:hAnsi="Arial" w:cs="Arial"/>
          <w:b/>
        </w:rPr>
        <w:lastRenderedPageBreak/>
        <w:t>Článek I.</w:t>
      </w:r>
    </w:p>
    <w:p w:rsidR="000F0CE9" w:rsidRDefault="00EB4B1F">
      <w:pPr>
        <w:jc w:val="center"/>
        <w:rPr>
          <w:rFonts w:ascii="Arial" w:eastAsia="Arial" w:hAnsi="Arial" w:cs="Arial"/>
          <w:b/>
        </w:rPr>
      </w:pPr>
      <w:r>
        <w:rPr>
          <w:rFonts w:ascii="Arial" w:eastAsia="Arial" w:hAnsi="Arial" w:cs="Arial"/>
          <w:b/>
        </w:rPr>
        <w:t>Úvodní ustanovení</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b/>
        </w:rPr>
      </w:pPr>
      <w:r>
        <w:rPr>
          <w:rFonts w:ascii="Arial" w:eastAsia="Arial" w:hAnsi="Arial" w:cs="Arial"/>
        </w:rPr>
        <w:t>1. Tato Smlouva je uzavírána mezi Prodávajícím a Kupujícím na základě výsledků zadávacího řízení za účelem realizace veřejné zakázky s názvem “</w:t>
      </w:r>
      <w:r>
        <w:rPr>
          <w:rFonts w:ascii="Arial" w:eastAsia="Arial" w:hAnsi="Arial" w:cs="Arial"/>
          <w:b/>
        </w:rPr>
        <w:t>Vybavení školy technikou, pořízení nových technologií - Gymnázium Jana Palacha, Mělník, Pod Vrchem 3421, část D „Dodávka dataprojektorů“</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2. Předmětem této Smlouvy je povinnost Prodávajícího dodat Kupujícímu Zboží dle specifikace (Příloha č. 1) pro projekt s názvem </w:t>
      </w:r>
      <w:r>
        <w:rPr>
          <w:rFonts w:ascii="Arial" w:eastAsia="Arial" w:hAnsi="Arial" w:cs="Arial"/>
          <w:b/>
        </w:rPr>
        <w:t>„Škola pro budoucnost“</w:t>
      </w:r>
      <w:r>
        <w:rPr>
          <w:rFonts w:ascii="Arial" w:eastAsia="Arial" w:hAnsi="Arial" w:cs="Arial"/>
        </w:rPr>
        <w:t>, který byl podpořen v rámci 21. výzvy MAS Vyhlídky-</w:t>
      </w:r>
      <w:proofErr w:type="spellStart"/>
      <w:r>
        <w:rPr>
          <w:rFonts w:ascii="Arial" w:eastAsia="Arial" w:hAnsi="Arial" w:cs="Arial"/>
        </w:rPr>
        <w:t>IROP_Střední</w:t>
      </w:r>
      <w:proofErr w:type="spellEnd"/>
      <w:r>
        <w:rPr>
          <w:rFonts w:ascii="Arial" w:eastAsia="Arial" w:hAnsi="Arial" w:cs="Arial"/>
        </w:rPr>
        <w:t xml:space="preserve"> školy III Integrovaného regionálního operačního programu (382/06_16_075/CLLD_16_02_053)</w:t>
      </w:r>
      <w:r>
        <w:rPr>
          <w:rFonts w:ascii="Arial" w:eastAsia="Arial" w:hAnsi="Arial" w:cs="Arial"/>
          <w:b/>
        </w:rPr>
        <w:t>.</w:t>
      </w:r>
      <w:r>
        <w:rPr>
          <w:rFonts w:ascii="Arial" w:eastAsia="Arial" w:hAnsi="Arial" w:cs="Arial"/>
        </w:rPr>
        <w:t xml:space="preserve"> </w:t>
      </w:r>
      <w:r>
        <w:rPr>
          <w:rFonts w:ascii="Arial" w:eastAsia="Arial" w:hAnsi="Arial" w:cs="Arial"/>
          <w:color w:val="000000"/>
        </w:rPr>
        <w:t xml:space="preserve">Veřejná zakázka je spolufinancována v rámci projektů EU: IROP – Integrovaný regionální operační program. Zboží bude dodáno dle technické specifikace uvedené v příloze č. </w:t>
      </w:r>
      <w:r>
        <w:rPr>
          <w:rFonts w:ascii="Arial" w:eastAsia="Arial" w:hAnsi="Arial" w:cs="Arial"/>
        </w:rPr>
        <w:t>1 dále</w:t>
      </w:r>
      <w:r>
        <w:rPr>
          <w:rFonts w:ascii="Arial" w:eastAsia="Arial" w:hAnsi="Arial" w:cs="Arial"/>
          <w:color w:val="000000"/>
        </w:rPr>
        <w:t xml:space="preserve"> jen „Zboží“) za podmínek upravených v zadávacích podmínkách na Veřejnou zakázku, v</w:t>
      </w:r>
      <w:r>
        <w:rPr>
          <w:rFonts w:ascii="Arial" w:eastAsia="Arial" w:hAnsi="Arial" w:cs="Arial"/>
        </w:rPr>
        <w:t> </w:t>
      </w:r>
      <w:r>
        <w:rPr>
          <w:rFonts w:ascii="Arial" w:eastAsia="Arial" w:hAnsi="Arial" w:cs="Arial"/>
          <w:color w:val="000000"/>
        </w:rPr>
        <w:t xml:space="preserve">nabídce podané Prodávajícím v rámci zadávacího řízení na Veřejnou zakázku a za podmínek uvedených dále v této Smlouvě a jejích přílohách. </w:t>
      </w:r>
    </w:p>
    <w:p w:rsidR="000F0CE9" w:rsidRDefault="00EB4B1F">
      <w:pPr>
        <w:keepLines/>
        <w:pBdr>
          <w:top w:val="nil"/>
          <w:left w:val="nil"/>
          <w:bottom w:val="nil"/>
          <w:right w:val="nil"/>
          <w:between w:val="nil"/>
        </w:pBdr>
        <w:tabs>
          <w:tab w:val="left" w:pos="426"/>
          <w:tab w:val="left" w:pos="1701"/>
        </w:tabs>
        <w:spacing w:after="120" w:line="288" w:lineRule="auto"/>
        <w:jc w:val="both"/>
        <w:rPr>
          <w:rFonts w:ascii="Arial" w:eastAsia="Arial" w:hAnsi="Arial" w:cs="Arial"/>
          <w:color w:val="000000"/>
        </w:rPr>
      </w:pPr>
      <w:r>
        <w:rPr>
          <w:rFonts w:ascii="Arial" w:eastAsia="Arial" w:hAnsi="Arial" w:cs="Arial"/>
        </w:rPr>
        <w:t>3. Tato veřejná zakázka malého rozsahu se řídí Metodickým pokynem pro oblast zadávání zakázek pro programové období 2014 – 2020 (dále jen „Dotační pravidla“).</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4.  Rozsah předmětu smlouvy vymezený v tomto článku smlouvy je pro </w:t>
      </w:r>
      <w:r>
        <w:rPr>
          <w:rFonts w:ascii="Arial" w:eastAsia="Arial" w:hAnsi="Arial" w:cs="Arial"/>
        </w:rPr>
        <w:t>P</w:t>
      </w:r>
      <w:r>
        <w:rPr>
          <w:rFonts w:ascii="Arial" w:eastAsia="Arial" w:hAnsi="Arial" w:cs="Arial"/>
          <w:color w:val="000000"/>
        </w:rPr>
        <w:t xml:space="preserve">rodávajícího závazný. Změna předmětu smlouvy je možná pouze ze strany </w:t>
      </w:r>
      <w:r>
        <w:rPr>
          <w:rFonts w:ascii="Arial" w:eastAsia="Arial" w:hAnsi="Arial" w:cs="Arial"/>
        </w:rPr>
        <w:t>K</w:t>
      </w:r>
      <w:r>
        <w:rPr>
          <w:rFonts w:ascii="Arial" w:eastAsia="Arial" w:hAnsi="Arial" w:cs="Arial"/>
          <w:color w:val="000000"/>
        </w:rPr>
        <w:t xml:space="preserve">upujícího, a to pouze za podmínek stanovených touto smlouvou. </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Veškeré změny předmětu smlouvy nebo jeho rozsahu musí být písemně odsouhlaseny oběma smluvními stranami před započetím jejich realizace. </w:t>
      </w:r>
    </w:p>
    <w:p w:rsidR="000F0CE9" w:rsidRDefault="00EB4B1F">
      <w:pPr>
        <w:jc w:val="center"/>
        <w:rPr>
          <w:rFonts w:ascii="Arial" w:eastAsia="Arial" w:hAnsi="Arial" w:cs="Arial"/>
          <w:b/>
        </w:rPr>
      </w:pPr>
      <w:r>
        <w:rPr>
          <w:rFonts w:ascii="Arial" w:eastAsia="Arial" w:hAnsi="Arial" w:cs="Arial"/>
          <w:b/>
        </w:rPr>
        <w:t>Článek II.</w:t>
      </w:r>
    </w:p>
    <w:p w:rsidR="000F0CE9" w:rsidRDefault="00EB4B1F">
      <w:pPr>
        <w:jc w:val="center"/>
        <w:rPr>
          <w:rFonts w:ascii="Arial" w:eastAsia="Arial" w:hAnsi="Arial" w:cs="Arial"/>
          <w:b/>
        </w:rPr>
      </w:pPr>
      <w:r>
        <w:rPr>
          <w:rFonts w:ascii="Arial" w:eastAsia="Arial" w:hAnsi="Arial" w:cs="Arial"/>
          <w:b/>
        </w:rPr>
        <w:t>Předmět smlouvy</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1. Předmětem této smlouvy je úprava práv a povinností smluvních stran souvisejících s prodejem a instalací (Zboží) specifikovaných v příloze č. 1  této smlouvy Prodávajícím Kupujícímu.</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Prodávající se zavazuje dodat a převést vlastnické právo k předmětům uvedených v příloze č. 1 této smlouvy. Kupující se zavazuje Zboží převzít a zaplatit za ně sjednanou kupní cenu, to vše za podmínek této smlouvy. </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2. Místem plnění je</w:t>
      </w:r>
      <w:r>
        <w:rPr>
          <w:rFonts w:ascii="Arial" w:eastAsia="Arial" w:hAnsi="Arial" w:cs="Arial"/>
          <w:b/>
          <w:color w:val="000000"/>
        </w:rPr>
        <w:t xml:space="preserve"> </w:t>
      </w:r>
      <w:r>
        <w:rPr>
          <w:rFonts w:ascii="Arial" w:eastAsia="Arial" w:hAnsi="Arial" w:cs="Arial"/>
          <w:b/>
        </w:rPr>
        <w:t>Gymnázium Jana Palacha, Mělník, Pod Vrchem 3421</w:t>
      </w:r>
      <w:r>
        <w:rPr>
          <w:rFonts w:ascii="Arial" w:eastAsia="Arial" w:hAnsi="Arial" w:cs="Arial"/>
          <w:b/>
          <w:color w:val="000000"/>
        </w:rPr>
        <w:t>, 276 01 Mělník</w:t>
      </w:r>
      <w:r>
        <w:rPr>
          <w:rFonts w:ascii="Arial" w:eastAsia="Arial" w:hAnsi="Arial" w:cs="Arial"/>
          <w:color w:val="000000"/>
        </w:rPr>
        <w:t>.</w:t>
      </w:r>
    </w:p>
    <w:p w:rsidR="000F0CE9" w:rsidRDefault="00EB4B1F">
      <w:pPr>
        <w:jc w:val="center"/>
        <w:rPr>
          <w:rFonts w:ascii="Arial" w:eastAsia="Arial" w:hAnsi="Arial" w:cs="Arial"/>
          <w:b/>
          <w:color w:val="000000"/>
        </w:rPr>
      </w:pPr>
      <w:r>
        <w:rPr>
          <w:rFonts w:ascii="Arial" w:eastAsia="Arial" w:hAnsi="Arial" w:cs="Arial"/>
          <w:b/>
          <w:color w:val="000000"/>
        </w:rPr>
        <w:t>Článek III.</w:t>
      </w:r>
    </w:p>
    <w:p w:rsidR="000F0CE9" w:rsidRDefault="00EB4B1F">
      <w:pPr>
        <w:pStyle w:val="Nadpis5"/>
        <w:spacing w:before="0"/>
        <w:jc w:val="center"/>
        <w:rPr>
          <w:rFonts w:ascii="Arial" w:eastAsia="Arial" w:hAnsi="Arial" w:cs="Arial"/>
          <w:b/>
          <w:color w:val="000000"/>
        </w:rPr>
      </w:pPr>
      <w:r>
        <w:rPr>
          <w:rFonts w:ascii="Arial" w:eastAsia="Arial" w:hAnsi="Arial" w:cs="Arial"/>
          <w:b/>
          <w:color w:val="000000"/>
        </w:rPr>
        <w:t>Základní povinnosti Kupujícího</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1. Kupující zaplatí </w:t>
      </w:r>
      <w:r>
        <w:rPr>
          <w:rFonts w:ascii="Arial" w:eastAsia="Arial" w:hAnsi="Arial" w:cs="Arial"/>
        </w:rPr>
        <w:t>P</w:t>
      </w:r>
      <w:r>
        <w:rPr>
          <w:rFonts w:ascii="Arial" w:eastAsia="Arial" w:hAnsi="Arial" w:cs="Arial"/>
          <w:color w:val="000000"/>
        </w:rPr>
        <w:t>rodávajícímu kupní cenu za Zboží v souladu s ustanoveními čl. VI a</w:t>
      </w:r>
      <w:r>
        <w:rPr>
          <w:rFonts w:ascii="Arial" w:eastAsia="Arial" w:hAnsi="Arial" w:cs="Arial"/>
        </w:rPr>
        <w:t> </w:t>
      </w:r>
      <w:r>
        <w:rPr>
          <w:rFonts w:ascii="Arial" w:eastAsia="Arial" w:hAnsi="Arial" w:cs="Arial"/>
          <w:color w:val="000000"/>
        </w:rPr>
        <w:t>VII této smlouvy.</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2. Kupující převezme Zboží v souladu s ustanoveními čl. VIII této smlouvy v případě, že bude odpovídat specifikaci dle čl. I této smlouvy a nebudou se na něm vyskytovat vady.</w:t>
      </w:r>
    </w:p>
    <w:p w:rsidR="000F0CE9" w:rsidRDefault="000F0CE9">
      <w:pPr>
        <w:jc w:val="center"/>
        <w:rPr>
          <w:rFonts w:ascii="Arial" w:eastAsia="Arial" w:hAnsi="Arial" w:cs="Arial"/>
          <w:b/>
          <w:i/>
        </w:rPr>
      </w:pPr>
    </w:p>
    <w:p w:rsidR="000F0CE9" w:rsidRDefault="00EB4B1F">
      <w:pPr>
        <w:jc w:val="center"/>
        <w:rPr>
          <w:rFonts w:ascii="Arial" w:eastAsia="Arial" w:hAnsi="Arial" w:cs="Arial"/>
          <w:b/>
        </w:rPr>
      </w:pPr>
      <w:r>
        <w:rPr>
          <w:rFonts w:ascii="Arial" w:eastAsia="Arial" w:hAnsi="Arial" w:cs="Arial"/>
          <w:b/>
        </w:rPr>
        <w:lastRenderedPageBreak/>
        <w:t>Článek IV.</w:t>
      </w:r>
    </w:p>
    <w:p w:rsidR="000F0CE9" w:rsidRDefault="00EB4B1F">
      <w:pPr>
        <w:jc w:val="center"/>
        <w:rPr>
          <w:rFonts w:ascii="Arial" w:eastAsia="Arial" w:hAnsi="Arial" w:cs="Arial"/>
          <w:b/>
        </w:rPr>
      </w:pPr>
      <w:r>
        <w:rPr>
          <w:rFonts w:ascii="Arial" w:eastAsia="Arial" w:hAnsi="Arial" w:cs="Arial"/>
          <w:b/>
        </w:rPr>
        <w:t>Základní povinnosti Prodávajícího, záruka</w:t>
      </w:r>
    </w:p>
    <w:p w:rsidR="000F0CE9" w:rsidRDefault="00EB4B1F">
      <w:pPr>
        <w:pBdr>
          <w:top w:val="nil"/>
          <w:left w:val="nil"/>
          <w:bottom w:val="nil"/>
          <w:right w:val="nil"/>
          <w:between w:val="nil"/>
        </w:pBdr>
        <w:spacing w:after="120" w:line="288" w:lineRule="auto"/>
        <w:jc w:val="both"/>
        <w:rPr>
          <w:rFonts w:ascii="Arial" w:eastAsia="Arial" w:hAnsi="Arial" w:cs="Arial"/>
          <w:color w:val="000000"/>
        </w:rPr>
      </w:pPr>
      <w:r>
        <w:rPr>
          <w:rFonts w:ascii="Arial" w:eastAsia="Arial" w:hAnsi="Arial" w:cs="Arial"/>
          <w:color w:val="000000"/>
        </w:rPr>
        <w:t xml:space="preserve">1. Prodávající prodá </w:t>
      </w:r>
      <w:r>
        <w:rPr>
          <w:rFonts w:ascii="Arial" w:eastAsia="Arial" w:hAnsi="Arial" w:cs="Arial"/>
        </w:rPr>
        <w:t>K</w:t>
      </w:r>
      <w:r>
        <w:rPr>
          <w:rFonts w:ascii="Arial" w:eastAsia="Arial" w:hAnsi="Arial" w:cs="Arial"/>
          <w:color w:val="000000"/>
        </w:rPr>
        <w:t>upujícímu bezvadné Zboží, dle technické specifikace uvedené v příloze č. 1 této Smlouvy.</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Prodávající poskytuje na Zboží Kupujícímu záruku v délce 24 měsíců ode dne podpisu Protokolu pověřenými zástupci obou smluvních stran, nevyplývá-li z této smlouvy záruční doba delší.</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3. 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4. Prodávající předá </w:t>
      </w:r>
      <w:r>
        <w:rPr>
          <w:rFonts w:ascii="Arial" w:eastAsia="Arial" w:hAnsi="Arial" w:cs="Arial"/>
        </w:rPr>
        <w:t>K</w:t>
      </w:r>
      <w:r>
        <w:rPr>
          <w:rFonts w:ascii="Arial" w:eastAsia="Arial" w:hAnsi="Arial" w:cs="Arial"/>
          <w:color w:val="000000"/>
        </w:rPr>
        <w:t>upujícímu Zboží v souladu s ustanoveními čl. VIII této smlouvy.</w:t>
      </w:r>
    </w:p>
    <w:p w:rsidR="000F0CE9" w:rsidRDefault="00EB4B1F">
      <w:pPr>
        <w:pStyle w:val="Nadpis5"/>
        <w:spacing w:before="0"/>
        <w:jc w:val="center"/>
        <w:rPr>
          <w:rFonts w:ascii="Arial" w:eastAsia="Arial" w:hAnsi="Arial" w:cs="Arial"/>
          <w:b/>
          <w:color w:val="000000"/>
        </w:rPr>
      </w:pPr>
      <w:r>
        <w:rPr>
          <w:rFonts w:ascii="Arial" w:eastAsia="Arial" w:hAnsi="Arial" w:cs="Arial"/>
          <w:b/>
          <w:color w:val="000000"/>
        </w:rPr>
        <w:t>Článek V.</w:t>
      </w:r>
    </w:p>
    <w:p w:rsidR="000F0CE9" w:rsidRDefault="00EB4B1F">
      <w:pPr>
        <w:pStyle w:val="Nadpis5"/>
        <w:spacing w:before="0"/>
        <w:jc w:val="center"/>
        <w:rPr>
          <w:rFonts w:ascii="Arial" w:eastAsia="Arial" w:hAnsi="Arial" w:cs="Arial"/>
          <w:b/>
          <w:color w:val="000000"/>
        </w:rPr>
      </w:pPr>
      <w:r>
        <w:rPr>
          <w:rFonts w:ascii="Arial" w:eastAsia="Arial" w:hAnsi="Arial" w:cs="Arial"/>
          <w:b/>
          <w:color w:val="000000"/>
        </w:rPr>
        <w:t>Průvodní doklady</w:t>
      </w:r>
    </w:p>
    <w:p w:rsidR="000F0CE9" w:rsidRDefault="00EB4B1F">
      <w:pPr>
        <w:jc w:val="both"/>
        <w:rPr>
          <w:rFonts w:ascii="Arial" w:eastAsia="Arial" w:hAnsi="Arial" w:cs="Arial"/>
        </w:rPr>
      </w:pPr>
      <w:r>
        <w:rPr>
          <w:rFonts w:ascii="Arial" w:eastAsia="Arial" w:hAnsi="Arial" w:cs="Arial"/>
        </w:rPr>
        <w:t>1. Spolu se Zbožím předá Prodávající Kupujícímu i:</w:t>
      </w:r>
    </w:p>
    <w:p w:rsidR="000F0CE9" w:rsidRDefault="00EB4B1F">
      <w:pPr>
        <w:numPr>
          <w:ilvl w:val="0"/>
          <w:numId w:val="2"/>
        </w:numPr>
        <w:jc w:val="both"/>
        <w:rPr>
          <w:rFonts w:ascii="Arial" w:eastAsia="Arial" w:hAnsi="Arial" w:cs="Arial"/>
        </w:rPr>
      </w:pPr>
      <w:r>
        <w:rPr>
          <w:rFonts w:ascii="Arial" w:eastAsia="Arial" w:hAnsi="Arial" w:cs="Arial"/>
        </w:rPr>
        <w:t xml:space="preserve">návod k obsluze a údržbě v českém jazyce </w:t>
      </w:r>
    </w:p>
    <w:p w:rsidR="000F0CE9" w:rsidRDefault="00EB4B1F">
      <w:pPr>
        <w:numPr>
          <w:ilvl w:val="0"/>
          <w:numId w:val="2"/>
        </w:numPr>
        <w:jc w:val="both"/>
        <w:rPr>
          <w:rFonts w:ascii="Arial" w:eastAsia="Arial" w:hAnsi="Arial" w:cs="Arial"/>
        </w:rPr>
      </w:pPr>
      <w:r>
        <w:rPr>
          <w:rFonts w:ascii="Arial" w:eastAsia="Arial" w:hAnsi="Arial" w:cs="Arial"/>
        </w:rPr>
        <w:t>záruční listy</w:t>
      </w:r>
    </w:p>
    <w:p w:rsidR="000F0CE9" w:rsidRDefault="00EB4B1F">
      <w:pPr>
        <w:numPr>
          <w:ilvl w:val="0"/>
          <w:numId w:val="2"/>
        </w:numPr>
        <w:jc w:val="both"/>
        <w:rPr>
          <w:rFonts w:ascii="Arial" w:eastAsia="Arial" w:hAnsi="Arial" w:cs="Arial"/>
        </w:rPr>
      </w:pPr>
      <w:r>
        <w:rPr>
          <w:rFonts w:ascii="Arial" w:eastAsia="Arial" w:hAnsi="Arial" w:cs="Arial"/>
        </w:rPr>
        <w:t>další potřebné doklady vážící se ke Zboží</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Bez těchto dokladů nebude Zboží považováno za předané a v tomto smyslu nepodepíše Kupující Protokol.</w:t>
      </w:r>
    </w:p>
    <w:p w:rsidR="000F0CE9" w:rsidRDefault="00EB4B1F">
      <w:pPr>
        <w:pStyle w:val="Nadpis5"/>
        <w:spacing w:before="0"/>
        <w:jc w:val="center"/>
        <w:rPr>
          <w:rFonts w:ascii="Arial" w:eastAsia="Arial" w:hAnsi="Arial" w:cs="Arial"/>
          <w:b/>
          <w:color w:val="000000"/>
        </w:rPr>
      </w:pPr>
      <w:r>
        <w:rPr>
          <w:rFonts w:ascii="Arial" w:eastAsia="Arial" w:hAnsi="Arial" w:cs="Arial"/>
          <w:b/>
          <w:color w:val="000000"/>
        </w:rPr>
        <w:t>Článek VI.</w:t>
      </w:r>
    </w:p>
    <w:p w:rsidR="000F0CE9" w:rsidRDefault="00EB4B1F">
      <w:pPr>
        <w:pStyle w:val="Nadpis5"/>
        <w:spacing w:before="0"/>
        <w:jc w:val="center"/>
        <w:rPr>
          <w:rFonts w:ascii="Arial" w:eastAsia="Arial" w:hAnsi="Arial" w:cs="Arial"/>
          <w:b/>
          <w:color w:val="000000"/>
        </w:rPr>
      </w:pPr>
      <w:r>
        <w:rPr>
          <w:rFonts w:ascii="Arial" w:eastAsia="Arial" w:hAnsi="Arial" w:cs="Arial"/>
          <w:b/>
          <w:color w:val="000000"/>
        </w:rPr>
        <w:t xml:space="preserve">Kupní cena </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1.</w:t>
      </w:r>
    </w:p>
    <w:tbl>
      <w:tblPr>
        <w:tblStyle w:val="a"/>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1500"/>
        <w:gridCol w:w="2415"/>
        <w:gridCol w:w="2415"/>
      </w:tblGrid>
      <w:tr w:rsidR="000F0CE9">
        <w:trPr>
          <w:trHeight w:val="514"/>
        </w:trPr>
        <w:tc>
          <w:tcPr>
            <w:tcW w:w="342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F0CE9" w:rsidRDefault="00EB4B1F">
            <w:pPr>
              <w:jc w:val="center"/>
              <w:rPr>
                <w:rFonts w:ascii="Arial" w:eastAsia="Arial" w:hAnsi="Arial" w:cs="Arial"/>
                <w:b/>
              </w:rPr>
            </w:pPr>
            <w:r>
              <w:rPr>
                <w:rFonts w:ascii="Arial" w:eastAsia="Arial" w:hAnsi="Arial" w:cs="Arial"/>
                <w:b/>
              </w:rPr>
              <w:t>Název</w:t>
            </w:r>
          </w:p>
        </w:tc>
        <w:tc>
          <w:tcPr>
            <w:tcW w:w="15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F0CE9" w:rsidRDefault="00EB4B1F">
            <w:pPr>
              <w:jc w:val="center"/>
              <w:rPr>
                <w:rFonts w:ascii="Arial" w:eastAsia="Arial" w:hAnsi="Arial" w:cs="Arial"/>
                <w:b/>
              </w:rPr>
            </w:pPr>
            <w:r>
              <w:rPr>
                <w:rFonts w:ascii="Arial" w:eastAsia="Arial" w:hAnsi="Arial" w:cs="Arial"/>
                <w:b/>
              </w:rPr>
              <w:t>Počet kusů</w:t>
            </w:r>
          </w:p>
        </w:tc>
        <w:tc>
          <w:tcPr>
            <w:tcW w:w="241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F0CE9" w:rsidRDefault="00EB4B1F">
            <w:pPr>
              <w:jc w:val="center"/>
              <w:rPr>
                <w:rFonts w:ascii="Arial" w:eastAsia="Arial" w:hAnsi="Arial" w:cs="Arial"/>
                <w:b/>
              </w:rPr>
            </w:pPr>
            <w:r>
              <w:rPr>
                <w:rFonts w:ascii="Arial" w:eastAsia="Arial" w:hAnsi="Arial" w:cs="Arial"/>
                <w:b/>
              </w:rPr>
              <w:t xml:space="preserve">Předpokládaná hodnota </w:t>
            </w:r>
          </w:p>
          <w:p w:rsidR="000F0CE9" w:rsidRDefault="00EB4B1F">
            <w:pPr>
              <w:jc w:val="center"/>
              <w:rPr>
                <w:rFonts w:ascii="Arial" w:eastAsia="Arial" w:hAnsi="Arial" w:cs="Arial"/>
                <w:b/>
              </w:rPr>
            </w:pPr>
            <w:r>
              <w:rPr>
                <w:rFonts w:ascii="Arial" w:eastAsia="Arial" w:hAnsi="Arial" w:cs="Arial"/>
              </w:rPr>
              <w:t>(bez DPH)</w:t>
            </w:r>
          </w:p>
        </w:tc>
        <w:tc>
          <w:tcPr>
            <w:tcW w:w="2415" w:type="dxa"/>
            <w:tcBorders>
              <w:top w:val="single" w:sz="4" w:space="0" w:color="000000"/>
              <w:left w:val="single" w:sz="4" w:space="0" w:color="000000"/>
              <w:right w:val="single" w:sz="4" w:space="0" w:color="000000"/>
            </w:tcBorders>
            <w:shd w:val="clear" w:color="auto" w:fill="CCCCCC"/>
          </w:tcPr>
          <w:p w:rsidR="000F0CE9" w:rsidRDefault="00EB4B1F">
            <w:pPr>
              <w:jc w:val="center"/>
              <w:rPr>
                <w:rFonts w:ascii="Arial" w:eastAsia="Arial" w:hAnsi="Arial" w:cs="Arial"/>
                <w:b/>
              </w:rPr>
            </w:pPr>
            <w:r>
              <w:rPr>
                <w:rFonts w:ascii="Arial" w:eastAsia="Arial" w:hAnsi="Arial" w:cs="Arial"/>
                <w:b/>
              </w:rPr>
              <w:t>Předpokládaná hodnota</w:t>
            </w:r>
          </w:p>
          <w:p w:rsidR="000F0CE9" w:rsidRDefault="00EB4B1F">
            <w:pPr>
              <w:jc w:val="center"/>
              <w:rPr>
                <w:rFonts w:ascii="Arial" w:eastAsia="Arial" w:hAnsi="Arial" w:cs="Arial"/>
              </w:rPr>
            </w:pPr>
            <w:r>
              <w:rPr>
                <w:rFonts w:ascii="Arial" w:eastAsia="Arial" w:hAnsi="Arial" w:cs="Arial"/>
              </w:rPr>
              <w:t>(vč. DPH)</w:t>
            </w:r>
          </w:p>
        </w:tc>
      </w:tr>
      <w:tr w:rsidR="000F0CE9">
        <w:trPr>
          <w:trHeight w:val="491"/>
        </w:trPr>
        <w:tc>
          <w:tcPr>
            <w:tcW w:w="3420" w:type="dxa"/>
            <w:tcBorders>
              <w:top w:val="single" w:sz="4" w:space="0" w:color="000000"/>
              <w:left w:val="single" w:sz="4" w:space="0" w:color="000000"/>
              <w:bottom w:val="single" w:sz="4" w:space="0" w:color="000000"/>
              <w:right w:val="single" w:sz="4" w:space="0" w:color="000000"/>
            </w:tcBorders>
          </w:tcPr>
          <w:p w:rsidR="000F0CE9" w:rsidRDefault="00EB4B1F">
            <w:pPr>
              <w:rPr>
                <w:rFonts w:ascii="Arial" w:eastAsia="Arial" w:hAnsi="Arial" w:cs="Arial"/>
              </w:rPr>
            </w:pPr>
            <w:r>
              <w:rPr>
                <w:rFonts w:ascii="Arial" w:eastAsia="Arial" w:hAnsi="Arial" w:cs="Arial"/>
              </w:rPr>
              <w:t>dataprojektor</w:t>
            </w:r>
          </w:p>
        </w:tc>
        <w:tc>
          <w:tcPr>
            <w:tcW w:w="1500" w:type="dxa"/>
            <w:tcBorders>
              <w:top w:val="single" w:sz="4" w:space="0" w:color="000000"/>
              <w:left w:val="single" w:sz="4" w:space="0" w:color="000000"/>
              <w:bottom w:val="single" w:sz="4" w:space="0" w:color="000000"/>
              <w:right w:val="single" w:sz="4" w:space="0" w:color="000000"/>
            </w:tcBorders>
          </w:tcPr>
          <w:p w:rsidR="000F0CE9" w:rsidRDefault="00EB4B1F">
            <w:pPr>
              <w:jc w:val="center"/>
              <w:rPr>
                <w:rFonts w:ascii="Arial" w:eastAsia="Arial" w:hAnsi="Arial" w:cs="Arial"/>
              </w:rPr>
            </w:pPr>
            <w:r>
              <w:rPr>
                <w:rFonts w:ascii="Arial" w:eastAsia="Arial" w:hAnsi="Arial" w:cs="Arial"/>
              </w:rPr>
              <w:t>14</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r>
      <w:tr w:rsidR="000F0CE9">
        <w:trPr>
          <w:trHeight w:val="491"/>
        </w:trPr>
        <w:tc>
          <w:tcPr>
            <w:tcW w:w="3420" w:type="dxa"/>
            <w:tcBorders>
              <w:top w:val="single" w:sz="4" w:space="0" w:color="000000"/>
              <w:left w:val="single" w:sz="4" w:space="0" w:color="000000"/>
              <w:bottom w:val="single" w:sz="4" w:space="0" w:color="000000"/>
              <w:right w:val="single" w:sz="4" w:space="0" w:color="000000"/>
            </w:tcBorders>
          </w:tcPr>
          <w:p w:rsidR="000F0CE9" w:rsidRDefault="00EB4B1F">
            <w:pPr>
              <w:rPr>
                <w:rFonts w:ascii="Arial" w:eastAsia="Arial" w:hAnsi="Arial" w:cs="Arial"/>
              </w:rPr>
            </w:pPr>
            <w:r>
              <w:rPr>
                <w:rFonts w:ascii="Arial" w:eastAsia="Arial" w:hAnsi="Arial" w:cs="Arial"/>
              </w:rPr>
              <w:t>stropní držák</w:t>
            </w:r>
          </w:p>
        </w:tc>
        <w:tc>
          <w:tcPr>
            <w:tcW w:w="1500" w:type="dxa"/>
            <w:tcBorders>
              <w:top w:val="single" w:sz="4" w:space="0" w:color="000000"/>
              <w:left w:val="single" w:sz="4" w:space="0" w:color="000000"/>
              <w:bottom w:val="single" w:sz="4" w:space="0" w:color="000000"/>
              <w:right w:val="single" w:sz="4" w:space="0" w:color="000000"/>
            </w:tcBorders>
          </w:tcPr>
          <w:p w:rsidR="000F0CE9" w:rsidRDefault="00EB4B1F">
            <w:pPr>
              <w:jc w:val="center"/>
              <w:rPr>
                <w:rFonts w:ascii="Arial" w:eastAsia="Arial" w:hAnsi="Arial" w:cs="Arial"/>
              </w:rPr>
            </w:pPr>
            <w:r>
              <w:rPr>
                <w:rFonts w:ascii="Arial" w:eastAsia="Arial" w:hAnsi="Arial" w:cs="Arial"/>
              </w:rPr>
              <w:t>14</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r>
      <w:tr w:rsidR="000F0CE9">
        <w:trPr>
          <w:trHeight w:val="491"/>
        </w:trPr>
        <w:tc>
          <w:tcPr>
            <w:tcW w:w="3420" w:type="dxa"/>
            <w:tcBorders>
              <w:top w:val="single" w:sz="4" w:space="0" w:color="000000"/>
              <w:left w:val="single" w:sz="4" w:space="0" w:color="000000"/>
              <w:bottom w:val="single" w:sz="4" w:space="0" w:color="000000"/>
              <w:right w:val="single" w:sz="4" w:space="0" w:color="000000"/>
            </w:tcBorders>
          </w:tcPr>
          <w:p w:rsidR="000F0CE9" w:rsidRDefault="00EB4B1F">
            <w:pPr>
              <w:rPr>
                <w:rFonts w:ascii="Arial" w:eastAsia="Arial" w:hAnsi="Arial" w:cs="Arial"/>
              </w:rPr>
            </w:pPr>
            <w:r>
              <w:rPr>
                <w:rFonts w:ascii="Arial" w:eastAsia="Arial" w:hAnsi="Arial" w:cs="Arial"/>
              </w:rPr>
              <w:t>zdrojový kabel</w:t>
            </w:r>
          </w:p>
        </w:tc>
        <w:tc>
          <w:tcPr>
            <w:tcW w:w="1500" w:type="dxa"/>
            <w:tcBorders>
              <w:top w:val="single" w:sz="4" w:space="0" w:color="000000"/>
              <w:left w:val="single" w:sz="4" w:space="0" w:color="000000"/>
              <w:bottom w:val="single" w:sz="4" w:space="0" w:color="000000"/>
              <w:right w:val="single" w:sz="4" w:space="0" w:color="000000"/>
            </w:tcBorders>
          </w:tcPr>
          <w:p w:rsidR="000F0CE9" w:rsidRDefault="00EB4B1F">
            <w:pPr>
              <w:jc w:val="center"/>
              <w:rPr>
                <w:rFonts w:ascii="Arial" w:eastAsia="Arial" w:hAnsi="Arial" w:cs="Arial"/>
              </w:rPr>
            </w:pPr>
            <w:r>
              <w:rPr>
                <w:rFonts w:ascii="Arial" w:eastAsia="Arial" w:hAnsi="Arial" w:cs="Arial"/>
              </w:rPr>
              <w:t>14</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r>
      <w:tr w:rsidR="000F0CE9">
        <w:trPr>
          <w:trHeight w:val="491"/>
        </w:trPr>
        <w:tc>
          <w:tcPr>
            <w:tcW w:w="3420" w:type="dxa"/>
            <w:tcBorders>
              <w:top w:val="single" w:sz="4" w:space="0" w:color="000000"/>
              <w:left w:val="single" w:sz="4" w:space="0" w:color="000000"/>
              <w:bottom w:val="single" w:sz="4" w:space="0" w:color="000000"/>
              <w:right w:val="single" w:sz="4" w:space="0" w:color="000000"/>
            </w:tcBorders>
          </w:tcPr>
          <w:p w:rsidR="000F0CE9" w:rsidRDefault="00EB4B1F">
            <w:pPr>
              <w:rPr>
                <w:rFonts w:ascii="Arial" w:eastAsia="Arial" w:hAnsi="Arial" w:cs="Arial"/>
              </w:rPr>
            </w:pPr>
            <w:r>
              <w:rPr>
                <w:rFonts w:ascii="Arial" w:eastAsia="Arial" w:hAnsi="Arial" w:cs="Arial"/>
              </w:rPr>
              <w:t>HDMI kabel</w:t>
            </w:r>
          </w:p>
        </w:tc>
        <w:tc>
          <w:tcPr>
            <w:tcW w:w="1500" w:type="dxa"/>
            <w:tcBorders>
              <w:top w:val="single" w:sz="4" w:space="0" w:color="000000"/>
              <w:left w:val="single" w:sz="4" w:space="0" w:color="000000"/>
              <w:bottom w:val="single" w:sz="4" w:space="0" w:color="000000"/>
              <w:right w:val="single" w:sz="4" w:space="0" w:color="000000"/>
            </w:tcBorders>
          </w:tcPr>
          <w:p w:rsidR="000F0CE9" w:rsidRDefault="00EB4B1F">
            <w:pPr>
              <w:jc w:val="center"/>
              <w:rPr>
                <w:rFonts w:ascii="Arial" w:eastAsia="Arial" w:hAnsi="Arial" w:cs="Arial"/>
              </w:rPr>
            </w:pPr>
            <w:r>
              <w:rPr>
                <w:rFonts w:ascii="Arial" w:eastAsia="Arial" w:hAnsi="Arial" w:cs="Arial"/>
              </w:rPr>
              <w:t>14</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r>
      <w:tr w:rsidR="000F0CE9">
        <w:trPr>
          <w:trHeight w:val="491"/>
        </w:trPr>
        <w:tc>
          <w:tcPr>
            <w:tcW w:w="3420" w:type="dxa"/>
            <w:tcBorders>
              <w:top w:val="single" w:sz="4" w:space="0" w:color="000000"/>
              <w:left w:val="single" w:sz="4" w:space="0" w:color="000000"/>
              <w:bottom w:val="single" w:sz="4" w:space="0" w:color="000000"/>
              <w:right w:val="single" w:sz="4" w:space="0" w:color="000000"/>
            </w:tcBorders>
          </w:tcPr>
          <w:p w:rsidR="000F0CE9" w:rsidRDefault="00EB4B1F">
            <w:pPr>
              <w:rPr>
                <w:rFonts w:ascii="Arial" w:eastAsia="Arial" w:hAnsi="Arial" w:cs="Arial"/>
              </w:rPr>
            </w:pPr>
            <w:r>
              <w:rPr>
                <w:rFonts w:ascii="Arial" w:eastAsia="Arial" w:hAnsi="Arial" w:cs="Arial"/>
              </w:rPr>
              <w:t xml:space="preserve">adaptér </w:t>
            </w:r>
            <w:proofErr w:type="spellStart"/>
            <w:r>
              <w:rPr>
                <w:rFonts w:ascii="Arial" w:eastAsia="Arial" w:hAnsi="Arial" w:cs="Arial"/>
              </w:rPr>
              <w:t>WiDi</w:t>
            </w:r>
            <w:proofErr w:type="spellEnd"/>
          </w:p>
        </w:tc>
        <w:tc>
          <w:tcPr>
            <w:tcW w:w="1500" w:type="dxa"/>
            <w:tcBorders>
              <w:top w:val="single" w:sz="4" w:space="0" w:color="000000"/>
              <w:left w:val="single" w:sz="4" w:space="0" w:color="000000"/>
              <w:bottom w:val="single" w:sz="4" w:space="0" w:color="000000"/>
              <w:right w:val="single" w:sz="4" w:space="0" w:color="000000"/>
            </w:tcBorders>
          </w:tcPr>
          <w:p w:rsidR="000F0CE9" w:rsidRDefault="00EB4B1F">
            <w:pPr>
              <w:jc w:val="center"/>
              <w:rPr>
                <w:rFonts w:ascii="Arial" w:eastAsia="Arial" w:hAnsi="Arial" w:cs="Arial"/>
              </w:rPr>
            </w:pPr>
            <w:r>
              <w:rPr>
                <w:rFonts w:ascii="Arial" w:eastAsia="Arial" w:hAnsi="Arial" w:cs="Arial"/>
              </w:rPr>
              <w:t>14</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i/>
                <w:sz w:val="22"/>
                <w:szCs w:val="22"/>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r>
      <w:tr w:rsidR="000F0CE9">
        <w:tc>
          <w:tcPr>
            <w:tcW w:w="3420" w:type="dxa"/>
            <w:tcBorders>
              <w:top w:val="single" w:sz="4" w:space="0" w:color="000000"/>
              <w:left w:val="single" w:sz="4" w:space="0" w:color="000000"/>
              <w:bottom w:val="single" w:sz="4" w:space="0" w:color="000000"/>
              <w:right w:val="single" w:sz="4" w:space="0" w:color="000000"/>
            </w:tcBorders>
          </w:tcPr>
          <w:p w:rsidR="000F0CE9" w:rsidRDefault="00EB4B1F">
            <w:pPr>
              <w:rPr>
                <w:rFonts w:ascii="Arial" w:eastAsia="Arial" w:hAnsi="Arial" w:cs="Arial"/>
                <w:b/>
              </w:rPr>
            </w:pPr>
            <w:r>
              <w:rPr>
                <w:rFonts w:ascii="Arial" w:eastAsia="Arial" w:hAnsi="Arial" w:cs="Arial"/>
                <w:b/>
              </w:rPr>
              <w:t>Celkem</w:t>
            </w:r>
          </w:p>
        </w:tc>
        <w:tc>
          <w:tcPr>
            <w:tcW w:w="1500" w:type="dxa"/>
            <w:tcBorders>
              <w:top w:val="single" w:sz="4" w:space="0" w:color="000000"/>
              <w:left w:val="single" w:sz="4" w:space="0" w:color="000000"/>
              <w:bottom w:val="single" w:sz="4" w:space="0" w:color="000000"/>
              <w:right w:val="single" w:sz="4" w:space="0" w:color="000000"/>
            </w:tcBorders>
          </w:tcPr>
          <w:p w:rsidR="000F0CE9" w:rsidRDefault="000F0CE9">
            <w:pPr>
              <w:rPr>
                <w:b/>
              </w:rPr>
            </w:pP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b/>
                <w:i/>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c>
          <w:tcPr>
            <w:tcW w:w="2415" w:type="dxa"/>
            <w:tcBorders>
              <w:top w:val="single" w:sz="4" w:space="0" w:color="000000"/>
              <w:left w:val="single" w:sz="4" w:space="0" w:color="000000"/>
              <w:bottom w:val="single" w:sz="4" w:space="0" w:color="000000"/>
              <w:right w:val="single" w:sz="4" w:space="0" w:color="000000"/>
            </w:tcBorders>
          </w:tcPr>
          <w:p w:rsidR="000F0CE9" w:rsidRDefault="00EB4B1F">
            <w:pPr>
              <w:rPr>
                <w:b/>
                <w:i/>
              </w:rPr>
            </w:pPr>
            <w:r>
              <w:rPr>
                <w:rFonts w:ascii="Arial" w:eastAsia="Arial" w:hAnsi="Arial" w:cs="Arial"/>
                <w:sz w:val="22"/>
                <w:szCs w:val="22"/>
              </w:rPr>
              <w:t>[</w:t>
            </w:r>
            <w:r>
              <w:rPr>
                <w:rFonts w:ascii="Arial" w:eastAsia="Arial" w:hAnsi="Arial" w:cs="Arial"/>
                <w:b/>
                <w:sz w:val="22"/>
                <w:szCs w:val="22"/>
                <w:highlight w:val="yellow"/>
              </w:rPr>
              <w:t>DOPLNÍ ÚČASTNÍK</w:t>
            </w:r>
            <w:r>
              <w:rPr>
                <w:rFonts w:ascii="Arial" w:eastAsia="Arial" w:hAnsi="Arial" w:cs="Arial"/>
                <w:sz w:val="22"/>
                <w:szCs w:val="22"/>
              </w:rPr>
              <w:t>]</w:t>
            </w:r>
          </w:p>
        </w:tc>
      </w:tr>
    </w:tbl>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lastRenderedPageBreak/>
        <w:t>2. Kupní cena zahrnuje veškeré daně, cla, poplatky a ostatní další výdaje spojené s realizací této smlouvy, včetně veškerých nákladů na dopravu Zboží.</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3. Kupní cenu lze měnit pouze v případě, že dojde v průběhu realizace předmětu veřejné zakázky ke změnám daňových předpisů upravující výši sazby DPH.</w:t>
      </w:r>
    </w:p>
    <w:p w:rsidR="000F0CE9" w:rsidRDefault="00EB4B1F">
      <w:pPr>
        <w:pStyle w:val="Nadpis5"/>
        <w:spacing w:before="0"/>
        <w:jc w:val="center"/>
        <w:rPr>
          <w:rFonts w:ascii="Arial" w:eastAsia="Arial" w:hAnsi="Arial" w:cs="Arial"/>
          <w:b/>
          <w:color w:val="000000"/>
        </w:rPr>
      </w:pPr>
      <w:r>
        <w:rPr>
          <w:rFonts w:ascii="Arial" w:eastAsia="Arial" w:hAnsi="Arial" w:cs="Arial"/>
          <w:b/>
          <w:color w:val="000000"/>
        </w:rPr>
        <w:t>Článek VII.</w:t>
      </w:r>
    </w:p>
    <w:p w:rsidR="000F0CE9" w:rsidRPr="00EE70EB" w:rsidRDefault="00EB4B1F">
      <w:pPr>
        <w:pStyle w:val="Nadpis5"/>
        <w:spacing w:before="0"/>
        <w:jc w:val="center"/>
        <w:rPr>
          <w:rFonts w:ascii="Arial" w:eastAsia="Arial" w:hAnsi="Arial" w:cs="Arial"/>
          <w:b/>
          <w:color w:val="auto"/>
        </w:rPr>
      </w:pPr>
      <w:r w:rsidRPr="00EE70EB">
        <w:rPr>
          <w:rFonts w:ascii="Arial" w:eastAsia="Arial" w:hAnsi="Arial" w:cs="Arial"/>
          <w:b/>
          <w:color w:val="auto"/>
        </w:rPr>
        <w:t>Platební podmínky</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2. O předání a převzetí Zboží Kupujícímu bude mezi Kupujícím a </w:t>
      </w:r>
      <w:r>
        <w:rPr>
          <w:rFonts w:ascii="Arial" w:eastAsia="Arial" w:hAnsi="Arial" w:cs="Arial"/>
        </w:rPr>
        <w:t>P</w:t>
      </w:r>
      <w:r>
        <w:rPr>
          <w:rFonts w:ascii="Arial" w:eastAsia="Arial" w:hAnsi="Arial" w:cs="Arial"/>
          <w:color w:val="000000"/>
        </w:rPr>
        <w:t>rodávajícím sepsán a oběma stranami podepsán „Protokol o předání Zboží“ (dále jen „Protokol“). Kopie Protokolu tvoří povinnou přílohu faktury. V případě, že Zboží nebude dodáno v požadovaném množství, jakosti, nebo současně se všemi doklady dle této Smlouvy, nemá Kupující povinnost podepisovat Protokol.</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3. Prodávající je oprávněn vystavit fakturu až po dodání Zboží Kupujícímu. Prodávající se zavazuje, že vedle náležitostí stanovených platnými právními předpisy, bude faktura obsahovat číselné označení a název této Smlouvy, dále název a číslo projektu, pro který je Zboží nakupováno. Nedílnou součástí faktury bude jako příloha i kopie Protokolu.</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4. 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5. Kupující neposkytuje zálohy. Nárok na úhradu faktury vzniká </w:t>
      </w:r>
      <w:r>
        <w:rPr>
          <w:rFonts w:ascii="Arial" w:eastAsia="Arial" w:hAnsi="Arial" w:cs="Arial"/>
        </w:rPr>
        <w:t>P</w:t>
      </w:r>
      <w:r>
        <w:rPr>
          <w:rFonts w:ascii="Arial" w:eastAsia="Arial" w:hAnsi="Arial" w:cs="Arial"/>
          <w:color w:val="000000"/>
        </w:rPr>
        <w:t>rodávajícímu po předání Zboží bez vad, při současném splnění následující podmínky:</w:t>
      </w:r>
    </w:p>
    <w:p w:rsidR="000F0CE9" w:rsidRDefault="00EB4B1F" w:rsidP="00EE70EB">
      <w:pPr>
        <w:numPr>
          <w:ilvl w:val="0"/>
          <w:numId w:val="1"/>
        </w:numPr>
        <w:spacing w:after="120"/>
        <w:jc w:val="both"/>
      </w:pPr>
      <w:r>
        <w:rPr>
          <w:rFonts w:ascii="Arial" w:eastAsia="Arial" w:hAnsi="Arial" w:cs="Arial"/>
        </w:rPr>
        <w:t>budou vypořádány veškeré případné nároky Kupujícího vůči Prodávajícímu vyplývající z jiných ustanovení této smlouvy (smluvní pokuty, nároky na náhradu škody).</w:t>
      </w:r>
    </w:p>
    <w:p w:rsidR="000F0CE9" w:rsidRDefault="00EB4B1F" w:rsidP="00EE70EB">
      <w:pPr>
        <w:numPr>
          <w:ilvl w:val="0"/>
          <w:numId w:val="1"/>
        </w:numPr>
        <w:spacing w:after="120"/>
        <w:jc w:val="both"/>
      </w:pPr>
      <w:r>
        <w:rPr>
          <w:rFonts w:ascii="Arial" w:eastAsia="Arial" w:hAnsi="Arial" w:cs="Arial"/>
        </w:rPr>
        <w:t xml:space="preserve">při předání a převzetí zboží bude sepsán a oběma stranami podepsán Protokol. Uvedený oběma stranami podepsaný protokol je předpokladem pro vyúčtování kupní ceny a vystavení odpovídající faktury a bude tvořit její přílohu.  </w:t>
      </w:r>
    </w:p>
    <w:p w:rsidR="000F0CE9" w:rsidRDefault="00EB4B1F" w:rsidP="00EE70EB">
      <w:pPr>
        <w:pBdr>
          <w:top w:val="nil"/>
          <w:left w:val="nil"/>
          <w:bottom w:val="nil"/>
          <w:right w:val="nil"/>
          <w:between w:val="nil"/>
        </w:pBdr>
        <w:tabs>
          <w:tab w:val="center" w:pos="4536"/>
          <w:tab w:val="right" w:pos="9072"/>
        </w:tabs>
        <w:spacing w:after="120" w:line="288" w:lineRule="auto"/>
        <w:jc w:val="both"/>
        <w:rPr>
          <w:rFonts w:ascii="Arial" w:eastAsia="Arial" w:hAnsi="Arial" w:cs="Arial"/>
          <w:color w:val="000000"/>
        </w:rPr>
      </w:pPr>
      <w:r>
        <w:rPr>
          <w:rFonts w:ascii="Arial" w:eastAsia="Arial" w:hAnsi="Arial" w:cs="Arial"/>
          <w:color w:val="000000"/>
        </w:rPr>
        <w:t xml:space="preserve">6. Kupní cenu uhradí </w:t>
      </w:r>
      <w:r>
        <w:rPr>
          <w:rFonts w:ascii="Arial" w:eastAsia="Arial" w:hAnsi="Arial" w:cs="Arial"/>
        </w:rPr>
        <w:t>K</w:t>
      </w:r>
      <w:r>
        <w:rPr>
          <w:rFonts w:ascii="Arial" w:eastAsia="Arial" w:hAnsi="Arial" w:cs="Arial"/>
          <w:color w:val="000000"/>
        </w:rPr>
        <w:t xml:space="preserve">upující formou bezhotovostního převodu na účet </w:t>
      </w:r>
      <w:r>
        <w:rPr>
          <w:rFonts w:ascii="Arial" w:eastAsia="Arial" w:hAnsi="Arial" w:cs="Arial"/>
        </w:rPr>
        <w:t>P</w:t>
      </w:r>
      <w:r>
        <w:rPr>
          <w:rFonts w:ascii="Arial" w:eastAsia="Arial" w:hAnsi="Arial" w:cs="Arial"/>
          <w:color w:val="000000"/>
        </w:rPr>
        <w:t xml:space="preserve">rodávajícího uvedený v záhlaví kupní smlouvy. Faktura musí v příloze obsahovat Protokoly o předání a převzetí Zboží, podepsané pověřenými zástupci </w:t>
      </w:r>
      <w:r>
        <w:rPr>
          <w:rFonts w:ascii="Arial" w:eastAsia="Arial" w:hAnsi="Arial" w:cs="Arial"/>
        </w:rPr>
        <w:t>K</w:t>
      </w:r>
      <w:r>
        <w:rPr>
          <w:rFonts w:ascii="Arial" w:eastAsia="Arial" w:hAnsi="Arial" w:cs="Arial"/>
          <w:color w:val="000000"/>
        </w:rPr>
        <w:t>upujícího a </w:t>
      </w:r>
      <w:r>
        <w:rPr>
          <w:rFonts w:ascii="Arial" w:eastAsia="Arial" w:hAnsi="Arial" w:cs="Arial"/>
        </w:rPr>
        <w:t>P</w:t>
      </w:r>
      <w:r>
        <w:rPr>
          <w:rFonts w:ascii="Arial" w:eastAsia="Arial" w:hAnsi="Arial" w:cs="Arial"/>
          <w:color w:val="000000"/>
        </w:rPr>
        <w:t xml:space="preserve">rodávajícího. Dále musí faktura obsahovat veškeré náležitosti daňového dokladu předepsané příslušnými právními předpisy, zejména zákonem č. 235/2004 Sb., o dani z přidané hodnoty, ve znění pozdějších odpisů. Nebude-li faktura splňovat veškeré náležitosti daňového dokladu, jak </w:t>
      </w:r>
      <w:r>
        <w:rPr>
          <w:rFonts w:ascii="Arial" w:eastAsia="Arial" w:hAnsi="Arial" w:cs="Arial"/>
          <w:color w:val="000000"/>
        </w:rPr>
        <w:lastRenderedPageBreak/>
        <w:t xml:space="preserve">je uvedeno výše, nebo bude-li mít jiné závady v obsahu, je </w:t>
      </w:r>
      <w:r>
        <w:rPr>
          <w:rFonts w:ascii="Arial" w:eastAsia="Arial" w:hAnsi="Arial" w:cs="Arial"/>
        </w:rPr>
        <w:t>K</w:t>
      </w:r>
      <w:r>
        <w:rPr>
          <w:rFonts w:ascii="Arial" w:eastAsia="Arial" w:hAnsi="Arial" w:cs="Arial"/>
          <w:color w:val="000000"/>
        </w:rPr>
        <w:t xml:space="preserve">upující oprávněn ji ve lhůtě její splatnosti </w:t>
      </w:r>
      <w:r>
        <w:rPr>
          <w:rFonts w:ascii="Arial" w:eastAsia="Arial" w:hAnsi="Arial" w:cs="Arial"/>
        </w:rPr>
        <w:t>P</w:t>
      </w:r>
      <w:r>
        <w:rPr>
          <w:rFonts w:ascii="Arial" w:eastAsia="Arial" w:hAnsi="Arial" w:cs="Arial"/>
          <w:color w:val="000000"/>
        </w:rPr>
        <w:t xml:space="preserve">rodávajícímu vrátit a </w:t>
      </w:r>
      <w:r>
        <w:rPr>
          <w:rFonts w:ascii="Arial" w:eastAsia="Arial" w:hAnsi="Arial" w:cs="Arial"/>
        </w:rPr>
        <w:t>P</w:t>
      </w:r>
      <w:r>
        <w:rPr>
          <w:rFonts w:ascii="Arial" w:eastAsia="Arial" w:hAnsi="Arial" w:cs="Arial"/>
          <w:color w:val="000000"/>
        </w:rPr>
        <w:t xml:space="preserve">rodávající je povinen vystavit </w:t>
      </w:r>
      <w:r>
        <w:rPr>
          <w:rFonts w:ascii="Arial" w:eastAsia="Arial" w:hAnsi="Arial" w:cs="Arial"/>
        </w:rPr>
        <w:t>K</w:t>
      </w:r>
      <w:r>
        <w:rPr>
          <w:rFonts w:ascii="Arial" w:eastAsia="Arial" w:hAnsi="Arial" w:cs="Arial"/>
          <w:color w:val="000000"/>
        </w:rPr>
        <w:t xml:space="preserve">upujícímu fakturu opravenou či doplněnou. V případě vrácení faktury </w:t>
      </w:r>
      <w:r>
        <w:rPr>
          <w:rFonts w:ascii="Arial" w:eastAsia="Arial" w:hAnsi="Arial" w:cs="Arial"/>
        </w:rPr>
        <w:t>P</w:t>
      </w:r>
      <w:r>
        <w:rPr>
          <w:rFonts w:ascii="Arial" w:eastAsia="Arial" w:hAnsi="Arial" w:cs="Arial"/>
          <w:color w:val="000000"/>
        </w:rPr>
        <w:t xml:space="preserve">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w:t>
      </w:r>
      <w:r>
        <w:rPr>
          <w:rFonts w:ascii="Arial" w:eastAsia="Arial" w:hAnsi="Arial" w:cs="Arial"/>
        </w:rPr>
        <w:t>K</w:t>
      </w:r>
      <w:r>
        <w:rPr>
          <w:rFonts w:ascii="Arial" w:eastAsia="Arial" w:hAnsi="Arial" w:cs="Arial"/>
          <w:color w:val="000000"/>
        </w:rPr>
        <w:t>upujícímu.</w:t>
      </w:r>
    </w:p>
    <w:p w:rsidR="000F0CE9" w:rsidRDefault="00EB4B1F">
      <w:pPr>
        <w:pStyle w:val="Nadpis5"/>
        <w:spacing w:before="0"/>
        <w:jc w:val="center"/>
        <w:rPr>
          <w:rFonts w:ascii="Arial" w:eastAsia="Arial" w:hAnsi="Arial" w:cs="Arial"/>
          <w:b/>
          <w:color w:val="000000"/>
        </w:rPr>
      </w:pPr>
      <w:r>
        <w:rPr>
          <w:rFonts w:ascii="Arial" w:eastAsia="Arial" w:hAnsi="Arial" w:cs="Arial"/>
          <w:b/>
          <w:color w:val="000000"/>
        </w:rPr>
        <w:t>Článek VIII.</w:t>
      </w:r>
    </w:p>
    <w:p w:rsidR="000F0CE9" w:rsidRDefault="00EB4B1F">
      <w:pPr>
        <w:pStyle w:val="Nadpis5"/>
        <w:spacing w:before="0"/>
        <w:jc w:val="center"/>
        <w:rPr>
          <w:rFonts w:ascii="Arial" w:eastAsia="Arial" w:hAnsi="Arial" w:cs="Arial"/>
          <w:b/>
          <w:color w:val="000000"/>
        </w:rPr>
      </w:pPr>
      <w:r>
        <w:rPr>
          <w:rFonts w:ascii="Arial" w:eastAsia="Arial" w:hAnsi="Arial" w:cs="Arial"/>
          <w:b/>
          <w:color w:val="000000"/>
        </w:rPr>
        <w:t>Dodací podmínky a oprávnění zástupci smluvních stran</w:t>
      </w:r>
    </w:p>
    <w:p w:rsidR="000F0CE9" w:rsidRDefault="000F0CE9">
      <w:pPr>
        <w:jc w:val="center"/>
        <w:rPr>
          <w:rFonts w:ascii="Arial" w:eastAsia="Arial" w:hAnsi="Arial" w:cs="Arial"/>
          <w:b/>
        </w:rPr>
      </w:pPr>
    </w:p>
    <w:p w:rsidR="000F0CE9" w:rsidRDefault="00EB4B1F" w:rsidP="00EE70EB">
      <w:pPr>
        <w:spacing w:after="120"/>
        <w:jc w:val="both"/>
        <w:rPr>
          <w:rFonts w:ascii="Arial" w:eastAsia="Arial" w:hAnsi="Arial" w:cs="Arial"/>
        </w:rPr>
      </w:pPr>
      <w:r>
        <w:rPr>
          <w:rFonts w:ascii="Arial" w:eastAsia="Arial" w:hAnsi="Arial" w:cs="Arial"/>
        </w:rPr>
        <w:t xml:space="preserve">1. Prodávající předá Zboží Kupujícímu a Kupující převezme Zboží od Prodávajícího v den předání a převzetí Zboží, na kterém se smluvní strany dohodnou. </w:t>
      </w:r>
    </w:p>
    <w:p w:rsidR="000F0CE9" w:rsidRDefault="00EB4B1F" w:rsidP="00EE70EB">
      <w:pPr>
        <w:spacing w:after="120"/>
        <w:jc w:val="both"/>
        <w:rPr>
          <w:rFonts w:ascii="Arial" w:eastAsia="Arial" w:hAnsi="Arial" w:cs="Arial"/>
          <w:b/>
        </w:rPr>
      </w:pPr>
      <w:r>
        <w:rPr>
          <w:rFonts w:ascii="Arial" w:eastAsia="Arial" w:hAnsi="Arial" w:cs="Arial"/>
        </w:rPr>
        <w:t>2. Lhůta pro dodání Zboží je 6 – 8 týdnů od podpisu této smlouvy. Místo plnění je</w:t>
      </w:r>
      <w:r>
        <w:rPr>
          <w:rFonts w:ascii="Arial" w:eastAsia="Arial" w:hAnsi="Arial" w:cs="Arial"/>
          <w:b/>
        </w:rPr>
        <w:t xml:space="preserve"> Gymnázium Jana Palacha, Mělník, Pod Vrchem 3421, 276 01 Mělník.</w:t>
      </w:r>
    </w:p>
    <w:p w:rsidR="000F0CE9" w:rsidRDefault="00EB4B1F" w:rsidP="00EE70EB">
      <w:pPr>
        <w:spacing w:after="120"/>
        <w:jc w:val="both"/>
        <w:rPr>
          <w:rFonts w:ascii="Arial" w:eastAsia="Arial" w:hAnsi="Arial" w:cs="Arial"/>
        </w:rPr>
      </w:pPr>
      <w:r>
        <w:rPr>
          <w:rFonts w:ascii="Arial" w:eastAsia="Arial" w:hAnsi="Arial" w:cs="Arial"/>
        </w:rPr>
        <w:t>3. Prodávající je povinen oznámit Kupujícímu nejpozději 3 dny předem, kdy bude Zboží k převzetí. Kupující je pak povinen v Prodávajícím uvedeném termínu dostavit se k přejímce.</w:t>
      </w:r>
    </w:p>
    <w:p w:rsidR="000F0CE9" w:rsidRDefault="00EB4B1F" w:rsidP="00EE70EB">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4. Nebezpečí škody na Zboží prodávaného a kupovaného na základě kupní smlouvy přejde z </w:t>
      </w:r>
      <w:r>
        <w:rPr>
          <w:rFonts w:ascii="Arial" w:eastAsia="Arial" w:hAnsi="Arial" w:cs="Arial"/>
        </w:rPr>
        <w:t>P</w:t>
      </w:r>
      <w:r>
        <w:rPr>
          <w:rFonts w:ascii="Arial" w:eastAsia="Arial" w:hAnsi="Arial" w:cs="Arial"/>
          <w:color w:val="000000"/>
        </w:rPr>
        <w:t xml:space="preserve">rodávajícího na </w:t>
      </w:r>
      <w:r>
        <w:rPr>
          <w:rFonts w:ascii="Arial" w:eastAsia="Arial" w:hAnsi="Arial" w:cs="Arial"/>
        </w:rPr>
        <w:t>K</w:t>
      </w:r>
      <w:r>
        <w:rPr>
          <w:rFonts w:ascii="Arial" w:eastAsia="Arial" w:hAnsi="Arial" w:cs="Arial"/>
          <w:color w:val="000000"/>
        </w:rPr>
        <w:t xml:space="preserve">upujícího převzetím Zboží </w:t>
      </w:r>
      <w:r>
        <w:rPr>
          <w:rFonts w:ascii="Arial" w:eastAsia="Arial" w:hAnsi="Arial" w:cs="Arial"/>
        </w:rPr>
        <w:t>K</w:t>
      </w:r>
      <w:r>
        <w:rPr>
          <w:rFonts w:ascii="Arial" w:eastAsia="Arial" w:hAnsi="Arial" w:cs="Arial"/>
          <w:color w:val="000000"/>
        </w:rPr>
        <w:t>upujícím.</w:t>
      </w:r>
    </w:p>
    <w:p w:rsidR="000F0CE9" w:rsidRDefault="00EB4B1F" w:rsidP="00EE70EB">
      <w:pPr>
        <w:spacing w:after="120"/>
        <w:jc w:val="both"/>
        <w:rPr>
          <w:rFonts w:ascii="Arial" w:eastAsia="Arial" w:hAnsi="Arial" w:cs="Arial"/>
        </w:rPr>
      </w:pPr>
      <w:r>
        <w:rPr>
          <w:rFonts w:ascii="Arial" w:eastAsia="Arial" w:hAnsi="Arial" w:cs="Arial"/>
        </w:rPr>
        <w:t xml:space="preserve">5. Oprávněným zástupcem Kupujícího při převzetí Zboží a ve věcech technických (dále jen „oprávněným zástupcem Kupujícího“) je: </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rPr>
      </w:pPr>
      <w:r>
        <w:rPr>
          <w:rFonts w:ascii="Arial" w:eastAsia="Arial" w:hAnsi="Arial" w:cs="Arial"/>
        </w:rPr>
        <w:t xml:space="preserve">PhDr. Ilona Němcová, </w:t>
      </w:r>
      <w:r>
        <w:rPr>
          <w:rFonts w:ascii="Wingdings" w:eastAsia="Wingdings" w:hAnsi="Wingdings" w:cs="Wingdings"/>
        </w:rPr>
        <w:t>🕿</w:t>
      </w:r>
      <w:r>
        <w:rPr>
          <w:rFonts w:ascii="Arial" w:eastAsia="Arial" w:hAnsi="Arial" w:cs="Arial"/>
        </w:rPr>
        <w:t xml:space="preserve">: +420 315 648 063 </w:t>
      </w:r>
      <w:r>
        <w:rPr>
          <w:rFonts w:ascii="Wingdings" w:eastAsia="Wingdings" w:hAnsi="Wingdings" w:cs="Wingdings"/>
        </w:rPr>
        <w:t>🖂</w:t>
      </w:r>
      <w:r>
        <w:rPr>
          <w:rFonts w:ascii="Arial" w:eastAsia="Arial" w:hAnsi="Arial" w:cs="Arial"/>
        </w:rPr>
        <w:t>: ilona.nemcova@gjp-me.</w:t>
      </w:r>
      <w:proofErr w:type="gramStart"/>
      <w:r>
        <w:rPr>
          <w:rFonts w:ascii="Arial" w:eastAsia="Arial" w:hAnsi="Arial" w:cs="Arial"/>
        </w:rPr>
        <w:t>cz,  Gymnázium</w:t>
      </w:r>
      <w:proofErr w:type="gramEnd"/>
      <w:r>
        <w:rPr>
          <w:rFonts w:ascii="Arial" w:eastAsia="Arial" w:hAnsi="Arial" w:cs="Arial"/>
        </w:rPr>
        <w:t xml:space="preserve"> Jana Palacha, Mělník, Pod Vrchem 3421, 276 01 Mělník.</w:t>
      </w:r>
    </w:p>
    <w:p w:rsidR="000F0CE9" w:rsidRDefault="00EB4B1F">
      <w:pPr>
        <w:pBdr>
          <w:top w:val="nil"/>
          <w:left w:val="nil"/>
          <w:bottom w:val="nil"/>
          <w:right w:val="nil"/>
          <w:between w:val="nil"/>
        </w:pBdr>
        <w:tabs>
          <w:tab w:val="center" w:pos="4536"/>
          <w:tab w:val="right" w:pos="9072"/>
        </w:tabs>
        <w:spacing w:after="120" w:line="288" w:lineRule="auto"/>
        <w:jc w:val="both"/>
        <w:rPr>
          <w:rFonts w:ascii="Arial" w:eastAsia="Arial" w:hAnsi="Arial" w:cs="Arial"/>
        </w:rPr>
      </w:pPr>
      <w:r>
        <w:rPr>
          <w:rFonts w:ascii="Arial" w:eastAsia="Arial" w:hAnsi="Arial" w:cs="Arial"/>
        </w:rPr>
        <w:t>a</w:t>
      </w:r>
    </w:p>
    <w:p w:rsidR="000F0CE9" w:rsidRDefault="00EB4B1F">
      <w:pPr>
        <w:tabs>
          <w:tab w:val="center" w:pos="4536"/>
          <w:tab w:val="right" w:pos="9072"/>
        </w:tabs>
        <w:spacing w:after="120" w:line="288" w:lineRule="auto"/>
        <w:jc w:val="both"/>
        <w:rPr>
          <w:rFonts w:ascii="Arial" w:eastAsia="Arial" w:hAnsi="Arial" w:cs="Arial"/>
        </w:rPr>
      </w:pPr>
      <w:r>
        <w:rPr>
          <w:rFonts w:ascii="Arial" w:eastAsia="Arial" w:hAnsi="Arial" w:cs="Arial"/>
        </w:rPr>
        <w:t xml:space="preserve">Mgr. Markéta Wolfová, </w:t>
      </w:r>
      <w:r>
        <w:rPr>
          <w:rFonts w:ascii="Wingdings" w:eastAsia="Wingdings" w:hAnsi="Wingdings" w:cs="Wingdings"/>
        </w:rPr>
        <w:t>🕿</w:t>
      </w:r>
      <w:r>
        <w:rPr>
          <w:rFonts w:ascii="Arial" w:eastAsia="Arial" w:hAnsi="Arial" w:cs="Arial"/>
        </w:rPr>
        <w:t xml:space="preserve">: +420 315 648 083 </w:t>
      </w:r>
      <w:r>
        <w:rPr>
          <w:rFonts w:ascii="Wingdings" w:eastAsia="Wingdings" w:hAnsi="Wingdings" w:cs="Wingdings"/>
        </w:rPr>
        <w:t>🖂</w:t>
      </w:r>
      <w:r>
        <w:rPr>
          <w:rFonts w:ascii="Arial" w:eastAsia="Arial" w:hAnsi="Arial" w:cs="Arial"/>
        </w:rPr>
        <w:t>: marketa.wolfova@gjp-me.</w:t>
      </w:r>
      <w:proofErr w:type="gramStart"/>
      <w:r>
        <w:rPr>
          <w:rFonts w:ascii="Arial" w:eastAsia="Arial" w:hAnsi="Arial" w:cs="Arial"/>
        </w:rPr>
        <w:t>cz,  Gymnázium</w:t>
      </w:r>
      <w:proofErr w:type="gramEnd"/>
      <w:r>
        <w:rPr>
          <w:rFonts w:ascii="Arial" w:eastAsia="Arial" w:hAnsi="Arial" w:cs="Arial"/>
        </w:rPr>
        <w:t xml:space="preserve"> Jana Palacha, Mělník, Pod Vrchem 3421, 276 01 Mělník.</w:t>
      </w:r>
    </w:p>
    <w:p w:rsidR="000F0CE9" w:rsidRDefault="000F0CE9">
      <w:pPr>
        <w:jc w:val="both"/>
        <w:rPr>
          <w:rFonts w:ascii="Arial" w:eastAsia="Arial" w:hAnsi="Arial" w:cs="Arial"/>
        </w:rPr>
      </w:pPr>
    </w:p>
    <w:p w:rsidR="000F0CE9" w:rsidRDefault="00EB4B1F">
      <w:pPr>
        <w:jc w:val="both"/>
        <w:rPr>
          <w:rFonts w:ascii="Arial" w:eastAsia="Arial" w:hAnsi="Arial" w:cs="Arial"/>
        </w:rPr>
      </w:pPr>
      <w:r>
        <w:rPr>
          <w:rFonts w:ascii="Arial" w:eastAsia="Arial" w:hAnsi="Arial" w:cs="Arial"/>
        </w:rPr>
        <w:t xml:space="preserve">Oprávněným zástupcem Kupujícího ve věcech smluvních je: </w:t>
      </w:r>
    </w:p>
    <w:p w:rsidR="000F0CE9" w:rsidRDefault="00EB4B1F">
      <w:pPr>
        <w:tabs>
          <w:tab w:val="center" w:pos="4536"/>
          <w:tab w:val="right" w:pos="9072"/>
        </w:tabs>
        <w:spacing w:after="120" w:line="288" w:lineRule="auto"/>
        <w:jc w:val="both"/>
        <w:rPr>
          <w:rFonts w:ascii="Arial" w:eastAsia="Arial" w:hAnsi="Arial" w:cs="Arial"/>
        </w:rPr>
      </w:pPr>
      <w:r>
        <w:rPr>
          <w:rFonts w:ascii="Arial" w:eastAsia="Arial" w:hAnsi="Arial" w:cs="Arial"/>
        </w:rPr>
        <w:t xml:space="preserve">PhDr. Ilona Němcová, </w:t>
      </w:r>
      <w:r>
        <w:rPr>
          <w:rFonts w:ascii="Wingdings" w:eastAsia="Wingdings" w:hAnsi="Wingdings" w:cs="Wingdings"/>
        </w:rPr>
        <w:t>🕿</w:t>
      </w:r>
      <w:r>
        <w:rPr>
          <w:rFonts w:ascii="Arial" w:eastAsia="Arial" w:hAnsi="Arial" w:cs="Arial"/>
        </w:rPr>
        <w:t xml:space="preserve">: +420 315 648 063 </w:t>
      </w:r>
      <w:r>
        <w:rPr>
          <w:rFonts w:ascii="Wingdings" w:eastAsia="Wingdings" w:hAnsi="Wingdings" w:cs="Wingdings"/>
        </w:rPr>
        <w:t>🖂</w:t>
      </w:r>
      <w:r>
        <w:rPr>
          <w:rFonts w:ascii="Arial" w:eastAsia="Arial" w:hAnsi="Arial" w:cs="Arial"/>
        </w:rPr>
        <w:t>: ilona.nemcova@gjp-me.</w:t>
      </w:r>
      <w:proofErr w:type="gramStart"/>
      <w:r>
        <w:rPr>
          <w:rFonts w:ascii="Arial" w:eastAsia="Arial" w:hAnsi="Arial" w:cs="Arial"/>
        </w:rPr>
        <w:t>cz,  Gymnázium</w:t>
      </w:r>
      <w:proofErr w:type="gramEnd"/>
      <w:r>
        <w:rPr>
          <w:rFonts w:ascii="Arial" w:eastAsia="Arial" w:hAnsi="Arial" w:cs="Arial"/>
        </w:rPr>
        <w:t xml:space="preserve"> Jana Palacha, Mělník, Pod Vrchem 3421, 276 01 Mělník.</w:t>
      </w:r>
    </w:p>
    <w:p w:rsidR="00EE70EB" w:rsidRDefault="00EE70EB">
      <w:pPr>
        <w:jc w:val="both"/>
        <w:rPr>
          <w:rFonts w:ascii="Arial" w:eastAsia="Arial" w:hAnsi="Arial" w:cs="Arial"/>
        </w:rPr>
      </w:pPr>
    </w:p>
    <w:p w:rsidR="000F0CE9" w:rsidRDefault="00EB4B1F">
      <w:pPr>
        <w:jc w:val="both"/>
        <w:rPr>
          <w:rFonts w:ascii="Arial" w:eastAsia="Arial" w:hAnsi="Arial" w:cs="Arial"/>
        </w:rPr>
      </w:pPr>
      <w:r>
        <w:rPr>
          <w:rFonts w:ascii="Arial" w:eastAsia="Arial" w:hAnsi="Arial" w:cs="Arial"/>
        </w:rPr>
        <w:t>Oprávněnými zástupci Prodávajícího při předání Zboží a ve věcech technických jsou: jméno: [</w:t>
      </w:r>
      <w:r>
        <w:rPr>
          <w:rFonts w:ascii="Arial" w:eastAsia="Arial" w:hAnsi="Arial" w:cs="Arial"/>
          <w:b/>
          <w:highlight w:val="yellow"/>
        </w:rPr>
        <w:t>DOPLNÍ ÚČASTNÍK</w:t>
      </w:r>
      <w:r>
        <w:rPr>
          <w:rFonts w:ascii="Arial" w:eastAsia="Arial" w:hAnsi="Arial" w:cs="Arial"/>
        </w:rPr>
        <w:t>], telefon: [</w:t>
      </w:r>
      <w:r>
        <w:rPr>
          <w:rFonts w:ascii="Arial" w:eastAsia="Arial" w:hAnsi="Arial" w:cs="Arial"/>
          <w:b/>
          <w:highlight w:val="yellow"/>
        </w:rPr>
        <w:t>DOPLNÍ ÚČASTNÍK</w:t>
      </w:r>
      <w:r>
        <w:rPr>
          <w:rFonts w:ascii="Arial" w:eastAsia="Arial" w:hAnsi="Arial" w:cs="Arial"/>
        </w:rPr>
        <w:t>], e-mail: [</w:t>
      </w:r>
      <w:r>
        <w:rPr>
          <w:rFonts w:ascii="Arial" w:eastAsia="Arial" w:hAnsi="Arial" w:cs="Arial"/>
          <w:b/>
          <w:highlight w:val="yellow"/>
        </w:rPr>
        <w:t>DOPLNÍ ÚČASTNÍK</w:t>
      </w:r>
      <w:r>
        <w:rPr>
          <w:rFonts w:ascii="Arial" w:eastAsia="Arial" w:hAnsi="Arial" w:cs="Arial"/>
        </w:rPr>
        <w:t>].</w:t>
      </w:r>
    </w:p>
    <w:p w:rsidR="000F0CE9" w:rsidRDefault="000F0CE9">
      <w:pPr>
        <w:jc w:val="both"/>
        <w:rPr>
          <w:rFonts w:ascii="Arial" w:eastAsia="Arial" w:hAnsi="Arial" w:cs="Arial"/>
        </w:rPr>
      </w:pPr>
    </w:p>
    <w:p w:rsidR="000F0CE9" w:rsidRDefault="00EB4B1F">
      <w:pPr>
        <w:jc w:val="both"/>
        <w:rPr>
          <w:rFonts w:ascii="Arial" w:eastAsia="Arial" w:hAnsi="Arial" w:cs="Arial"/>
        </w:rPr>
      </w:pPr>
      <w:r>
        <w:rPr>
          <w:rFonts w:ascii="Arial" w:eastAsia="Arial" w:hAnsi="Arial" w:cs="Arial"/>
        </w:rPr>
        <w:t xml:space="preserve">Oprávněným zástupcem za Prodávajícího ve věcech smluvních je: </w:t>
      </w:r>
    </w:p>
    <w:p w:rsidR="000F0CE9" w:rsidRDefault="00EB4B1F">
      <w:pPr>
        <w:jc w:val="both"/>
        <w:rPr>
          <w:rFonts w:ascii="Arial" w:eastAsia="Arial" w:hAnsi="Arial" w:cs="Arial"/>
        </w:rPr>
      </w:pPr>
      <w:r>
        <w:rPr>
          <w:rFonts w:ascii="Arial" w:eastAsia="Arial" w:hAnsi="Arial" w:cs="Arial"/>
        </w:rPr>
        <w:t>jméno: [</w:t>
      </w:r>
      <w:r>
        <w:rPr>
          <w:rFonts w:ascii="Arial" w:eastAsia="Arial" w:hAnsi="Arial" w:cs="Arial"/>
          <w:b/>
          <w:highlight w:val="yellow"/>
        </w:rPr>
        <w:t>DOPLNÍ ÚČASTNÍK</w:t>
      </w:r>
      <w:r>
        <w:rPr>
          <w:rFonts w:ascii="Arial" w:eastAsia="Arial" w:hAnsi="Arial" w:cs="Arial"/>
        </w:rPr>
        <w:t>], telefon: [</w:t>
      </w:r>
      <w:r>
        <w:rPr>
          <w:rFonts w:ascii="Arial" w:eastAsia="Arial" w:hAnsi="Arial" w:cs="Arial"/>
          <w:b/>
          <w:highlight w:val="yellow"/>
        </w:rPr>
        <w:t>DOPLNÍ ÚČASTNÍK</w:t>
      </w:r>
      <w:r>
        <w:rPr>
          <w:rFonts w:ascii="Arial" w:eastAsia="Arial" w:hAnsi="Arial" w:cs="Arial"/>
        </w:rPr>
        <w:t>], e-mail: [</w:t>
      </w:r>
      <w:r>
        <w:rPr>
          <w:rFonts w:ascii="Arial" w:eastAsia="Arial" w:hAnsi="Arial" w:cs="Arial"/>
          <w:b/>
          <w:highlight w:val="yellow"/>
        </w:rPr>
        <w:t>DOPLNÍ ÚČASTNÍK</w:t>
      </w:r>
      <w:r>
        <w:rPr>
          <w:rFonts w:ascii="Arial" w:eastAsia="Arial" w:hAnsi="Arial" w:cs="Arial"/>
        </w:rPr>
        <w:t>].</w:t>
      </w:r>
    </w:p>
    <w:p w:rsidR="000F0CE9" w:rsidRDefault="000F0CE9">
      <w:pPr>
        <w:jc w:val="both"/>
        <w:rPr>
          <w:rFonts w:ascii="Arial" w:eastAsia="Arial" w:hAnsi="Arial" w:cs="Arial"/>
        </w:rPr>
      </w:pPr>
    </w:p>
    <w:p w:rsidR="000F0CE9" w:rsidRDefault="00EB4B1F">
      <w:pPr>
        <w:jc w:val="both"/>
        <w:rPr>
          <w:rFonts w:ascii="Arial" w:eastAsia="Arial" w:hAnsi="Arial" w:cs="Arial"/>
        </w:rPr>
      </w:pPr>
      <w:r>
        <w:rPr>
          <w:rFonts w:ascii="Arial" w:eastAsia="Arial" w:hAnsi="Arial" w:cs="Arial"/>
        </w:rPr>
        <w:t>6. Vlastnické právo ke Zboží přechází na Kupujícího podpisem předávacího Protokolu.</w:t>
      </w:r>
    </w:p>
    <w:p w:rsidR="000F0CE9" w:rsidRDefault="000F0CE9">
      <w:pPr>
        <w:pBdr>
          <w:top w:val="nil"/>
          <w:left w:val="nil"/>
          <w:bottom w:val="nil"/>
          <w:right w:val="nil"/>
          <w:between w:val="nil"/>
        </w:pBdr>
        <w:spacing w:after="120"/>
        <w:rPr>
          <w:rFonts w:ascii="Arial" w:eastAsia="Arial" w:hAnsi="Arial" w:cs="Arial"/>
          <w:b/>
          <w:i/>
          <w:color w:val="000000"/>
        </w:rPr>
      </w:pPr>
    </w:p>
    <w:p w:rsidR="00EE70EB" w:rsidRDefault="00EE70EB">
      <w:pPr>
        <w:rPr>
          <w:rFonts w:ascii="Arial" w:eastAsia="Arial" w:hAnsi="Arial" w:cs="Arial"/>
          <w:b/>
          <w:color w:val="000000"/>
        </w:rPr>
      </w:pPr>
      <w:r>
        <w:rPr>
          <w:rFonts w:ascii="Arial" w:eastAsia="Arial" w:hAnsi="Arial" w:cs="Arial"/>
          <w:b/>
          <w:color w:val="000000"/>
        </w:rPr>
        <w:br w:type="page"/>
      </w: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lastRenderedPageBreak/>
        <w:t>Článek IX.</w:t>
      </w: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Porušení smluvních povinností</w:t>
      </w:r>
    </w:p>
    <w:p w:rsidR="000F0CE9" w:rsidRDefault="00EB4B1F">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1. Smluvní strany se dohodly na následujících sankcích za porušení smluvních povinností:</w:t>
      </w:r>
    </w:p>
    <w:p w:rsidR="000F0CE9" w:rsidRDefault="00EB4B1F">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a)</w:t>
      </w:r>
      <w:r>
        <w:rPr>
          <w:rFonts w:ascii="Arial" w:eastAsia="Arial" w:hAnsi="Arial" w:cs="Arial"/>
          <w:color w:val="000000"/>
        </w:rPr>
        <w:tab/>
      </w:r>
      <w:r>
        <w:rPr>
          <w:rFonts w:ascii="Arial" w:eastAsia="Arial" w:hAnsi="Arial" w:cs="Arial"/>
        </w:rPr>
        <w:t>P</w:t>
      </w:r>
      <w:r>
        <w:rPr>
          <w:rFonts w:ascii="Arial" w:eastAsia="Arial" w:hAnsi="Arial" w:cs="Arial"/>
          <w:color w:val="000000"/>
        </w:rPr>
        <w:t>rodávající se zavazuje uhradit za každý den překročení sjednané doby plnění smluvní pokutu ve výši 0,05 % z celkové kupní ceny Zboží včetně DPH uvedené v čl. VI odst. 1 této smlouvy za každý i započatý den prodlení,</w:t>
      </w:r>
    </w:p>
    <w:p w:rsidR="000F0CE9" w:rsidRDefault="00EB4B1F">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b)</w:t>
      </w:r>
      <w:r>
        <w:rPr>
          <w:rFonts w:ascii="Arial" w:eastAsia="Arial" w:hAnsi="Arial" w:cs="Arial"/>
          <w:color w:val="000000"/>
        </w:rPr>
        <w:tab/>
      </w:r>
      <w:r>
        <w:rPr>
          <w:rFonts w:ascii="Arial" w:eastAsia="Arial" w:hAnsi="Arial" w:cs="Arial"/>
        </w:rPr>
        <w:t>P</w:t>
      </w:r>
      <w:r>
        <w:rPr>
          <w:rFonts w:ascii="Arial" w:eastAsia="Arial" w:hAnsi="Arial" w:cs="Arial"/>
          <w:color w:val="000000"/>
        </w:rPr>
        <w:t>rodávající se zavazuje uhradit za každý den překročení sjednané doby odstranění vady uvedené v Zápisu dle čl. IV. bod 4. písm. a) této smlouvy smluvní pokutu ve výši 0,05 % z celkové kupní ceny Zboží včetně DPH uvedené v čl. VI odst. 1 této smlouvy za každý i započatý den prodlení,</w:t>
      </w:r>
    </w:p>
    <w:p w:rsidR="000F0CE9" w:rsidRDefault="00EB4B1F">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c)</w:t>
      </w:r>
      <w:r>
        <w:rPr>
          <w:rFonts w:ascii="Arial" w:eastAsia="Arial" w:hAnsi="Arial" w:cs="Arial"/>
          <w:color w:val="000000"/>
        </w:rPr>
        <w:tab/>
      </w:r>
      <w:r>
        <w:rPr>
          <w:rFonts w:ascii="Arial" w:eastAsia="Arial" w:hAnsi="Arial" w:cs="Arial"/>
        </w:rPr>
        <w:t>K</w:t>
      </w:r>
      <w:r>
        <w:rPr>
          <w:rFonts w:ascii="Arial" w:eastAsia="Arial" w:hAnsi="Arial" w:cs="Arial"/>
          <w:color w:val="000000"/>
        </w:rPr>
        <w:t>upující se zavazuje uhradit za každý den překročení sjednaného termínu splatnosti úplné faktury úrok z prodlení ve výši 0,015% z neuhrazené částky do jejího zaplacení.</w:t>
      </w:r>
    </w:p>
    <w:p w:rsidR="000F0CE9" w:rsidRDefault="00EB4B1F">
      <w:pPr>
        <w:jc w:val="both"/>
        <w:rPr>
          <w:rFonts w:ascii="Arial" w:eastAsia="Arial" w:hAnsi="Arial" w:cs="Arial"/>
        </w:rPr>
      </w:pPr>
      <w:r>
        <w:rPr>
          <w:rFonts w:ascii="Arial" w:eastAsia="Arial" w:hAnsi="Arial" w:cs="Arial"/>
        </w:rPr>
        <w:t>2.</w:t>
      </w:r>
      <w:r>
        <w:rPr>
          <w:rFonts w:ascii="Arial" w:eastAsia="Arial" w:hAnsi="Arial" w:cs="Arial"/>
          <w:b/>
          <w:i/>
        </w:rPr>
        <w:t xml:space="preserve"> </w:t>
      </w:r>
      <w:r>
        <w:rPr>
          <w:rFonts w:ascii="Arial" w:eastAsia="Arial" w:hAnsi="Arial" w:cs="Arial"/>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úhradou této smluvní pokuty není dotčeno právo Kupujícího na náhradu škody; Kupující je oprávněn domáhat se náhrady škody přesahující smluvní pokutu.</w:t>
      </w:r>
    </w:p>
    <w:p w:rsidR="000F0CE9" w:rsidRDefault="00EB4B1F">
      <w:pPr>
        <w:jc w:val="both"/>
        <w:rPr>
          <w:rFonts w:ascii="Arial" w:eastAsia="Arial" w:hAnsi="Arial" w:cs="Arial"/>
        </w:rPr>
      </w:pPr>
      <w:r>
        <w:rPr>
          <w:rFonts w:ascii="Arial" w:eastAsia="Arial" w:hAnsi="Arial" w:cs="Arial"/>
        </w:rPr>
        <w:t xml:space="preserve"> </w:t>
      </w:r>
    </w:p>
    <w:p w:rsidR="000F0CE9" w:rsidRDefault="00EB4B1F">
      <w:pPr>
        <w:jc w:val="both"/>
        <w:rPr>
          <w:rFonts w:ascii="Arial" w:eastAsia="Arial" w:hAnsi="Arial" w:cs="Arial"/>
        </w:rPr>
      </w:pPr>
      <w:r>
        <w:rPr>
          <w:rFonts w:ascii="Arial" w:eastAsia="Arial" w:hAnsi="Arial" w:cs="Arial"/>
        </w:rPr>
        <w:t>3. V případě, že Prodávající neodstraní řádně uplatněné vady dle čl. IV. odst. 3., je povinen zaplatit Kupujícímu smluvní pokutu ve výši 10 000 Kč za každý jednotlivý případ.</w:t>
      </w:r>
    </w:p>
    <w:p w:rsidR="000F0CE9" w:rsidRDefault="000F0CE9">
      <w:pPr>
        <w:ind w:left="426"/>
        <w:jc w:val="both"/>
        <w:rPr>
          <w:rFonts w:ascii="Arial" w:eastAsia="Arial" w:hAnsi="Arial" w:cs="Arial"/>
        </w:rPr>
      </w:pPr>
    </w:p>
    <w:p w:rsidR="000F0CE9" w:rsidRDefault="00EB4B1F">
      <w:pPr>
        <w:jc w:val="both"/>
        <w:rPr>
          <w:rFonts w:ascii="Arial" w:eastAsia="Arial" w:hAnsi="Arial" w:cs="Arial"/>
        </w:rPr>
      </w:pPr>
      <w:r>
        <w:rPr>
          <w:rFonts w:ascii="Arial" w:eastAsia="Arial" w:hAnsi="Arial" w:cs="Arial"/>
        </w:rPr>
        <w:t>4. Pro případ, že by Prodávající porušil jinou povinnost stanovenou v čl. IV. odst. 2, v čl. V., je povinen zaplatit Kupujícímu smluvní pokutu 5000 Kč za každý jednotlivý případ.</w:t>
      </w:r>
    </w:p>
    <w:p w:rsidR="00EE70EB" w:rsidRDefault="00EE70EB">
      <w:pPr>
        <w:pBdr>
          <w:top w:val="nil"/>
          <w:left w:val="nil"/>
          <w:bottom w:val="nil"/>
          <w:right w:val="nil"/>
          <w:between w:val="nil"/>
        </w:pBdr>
        <w:spacing w:after="120"/>
        <w:jc w:val="center"/>
        <w:rPr>
          <w:rFonts w:ascii="Arial" w:eastAsia="Arial" w:hAnsi="Arial" w:cs="Arial"/>
          <w:b/>
          <w:color w:val="000000"/>
        </w:rPr>
      </w:pP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Článek X.</w:t>
      </w: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Změna smlouvy</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1. Smlouvu lze měnit pouze písemným oboustranně potvrzeným ujednáním výslovně nazvaným Dodatek ke smlouvě.</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Nastanou-li u některé ze stran skutečnosti bránící řádnému plnění smlouvy, je povinna to ihned bez zbytečného odkladu oznámit druhé straně a vyvolat jednání osob oprávněných k podpisu smlouvy.</w:t>
      </w: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Článek XI.</w:t>
      </w: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Ukončení smlouvy</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1. Tato smlouva zaniká písemnou dohodou smluvních stran nebo odstoupením </w:t>
      </w:r>
      <w:r>
        <w:rPr>
          <w:rFonts w:ascii="Arial" w:eastAsia="Arial" w:hAnsi="Arial" w:cs="Arial"/>
          <w:color w:val="000000"/>
        </w:rPr>
        <w:br/>
        <w:t>od smlouvy.</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2. V případě, že bude </w:t>
      </w:r>
      <w:r>
        <w:rPr>
          <w:rFonts w:ascii="Arial" w:eastAsia="Arial" w:hAnsi="Arial" w:cs="Arial"/>
        </w:rPr>
        <w:t>P</w:t>
      </w:r>
      <w:r>
        <w:rPr>
          <w:rFonts w:ascii="Arial" w:eastAsia="Arial" w:hAnsi="Arial" w:cs="Arial"/>
          <w:color w:val="000000"/>
        </w:rPr>
        <w:t xml:space="preserve">rodávající v prodlení s realizací předmětu této smlouvy delším než vedeno v článku VIII. bodu 2 této smlouvy, má se za to, že se jedná o podstatné porušení smluvní povinnosti ze strany </w:t>
      </w:r>
      <w:r>
        <w:rPr>
          <w:rFonts w:ascii="Arial" w:eastAsia="Arial" w:hAnsi="Arial" w:cs="Arial"/>
        </w:rPr>
        <w:t>P</w:t>
      </w:r>
      <w:r>
        <w:rPr>
          <w:rFonts w:ascii="Arial" w:eastAsia="Arial" w:hAnsi="Arial" w:cs="Arial"/>
          <w:color w:val="000000"/>
        </w:rPr>
        <w:t xml:space="preserve">rodávajícího, jež zakládá možnost </w:t>
      </w:r>
      <w:r>
        <w:rPr>
          <w:rFonts w:ascii="Arial" w:eastAsia="Arial" w:hAnsi="Arial" w:cs="Arial"/>
        </w:rPr>
        <w:t>K</w:t>
      </w:r>
      <w:r>
        <w:rPr>
          <w:rFonts w:ascii="Arial" w:eastAsia="Arial" w:hAnsi="Arial" w:cs="Arial"/>
          <w:color w:val="000000"/>
        </w:rPr>
        <w:t xml:space="preserve">upujícího odstoupit od smlouvy. Odstoupení od smlouvy je </w:t>
      </w:r>
      <w:r>
        <w:rPr>
          <w:rFonts w:ascii="Arial" w:eastAsia="Arial" w:hAnsi="Arial" w:cs="Arial"/>
        </w:rPr>
        <w:t>K</w:t>
      </w:r>
      <w:r>
        <w:rPr>
          <w:rFonts w:ascii="Arial" w:eastAsia="Arial" w:hAnsi="Arial" w:cs="Arial"/>
          <w:color w:val="000000"/>
        </w:rPr>
        <w:t xml:space="preserve">upující povinen </w:t>
      </w:r>
      <w:r>
        <w:rPr>
          <w:rFonts w:ascii="Arial" w:eastAsia="Arial" w:hAnsi="Arial" w:cs="Arial"/>
        </w:rPr>
        <w:t>P</w:t>
      </w:r>
      <w:r>
        <w:rPr>
          <w:rFonts w:ascii="Arial" w:eastAsia="Arial" w:hAnsi="Arial" w:cs="Arial"/>
          <w:color w:val="000000"/>
        </w:rPr>
        <w:t>rodávajícímu oznámit písemně.</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3. Účinky odstoupení od smlouvy se netýkají čl. IX. a čl. XIII. této smlouvy.</w:t>
      </w:r>
    </w:p>
    <w:p w:rsidR="00EE70EB" w:rsidRDefault="00EE70EB">
      <w:pPr>
        <w:rPr>
          <w:rFonts w:ascii="Arial" w:eastAsia="Arial" w:hAnsi="Arial" w:cs="Arial"/>
          <w:b/>
          <w:color w:val="000000"/>
        </w:rPr>
      </w:pPr>
      <w:r>
        <w:rPr>
          <w:rFonts w:ascii="Arial" w:eastAsia="Arial" w:hAnsi="Arial" w:cs="Arial"/>
          <w:b/>
          <w:color w:val="000000"/>
        </w:rPr>
        <w:br w:type="page"/>
      </w: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lastRenderedPageBreak/>
        <w:t>Článek XII.</w:t>
      </w: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Doručování</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1. Veškerá oznámení týkající se smlouvy, dokumentů se smlouvou souvisejících apod. budou zasílána druhé smluvní straně na adresu uvedenou v části smluvních stran této smlouvy.</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3. V případě změny doručovací adresy v průběhu realizace předmětu smlouvy je dotčená smluvní strana povinna toto písemně oznámit druhé smluvní straně. </w:t>
      </w: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Čl. XIII.</w:t>
      </w:r>
    </w:p>
    <w:p w:rsidR="000F0CE9" w:rsidRDefault="00EB4B1F">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Další ujednání</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1. Prodávající je povinen uchovávat veškerou dokumentaci související s realizací projektu včetně účetních dokladů minimálně do konce roku 2031, pokud nestanovuje závazný právní předpis lhůtu delší.</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Prodávající je povinen minimálně do konce roku 2031 poskytovat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3. 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0F0CE9" w:rsidRDefault="00EB4B1F">
      <w:pPr>
        <w:pStyle w:val="Nadpis4"/>
        <w:jc w:val="center"/>
        <w:rPr>
          <w:rFonts w:ascii="Arial" w:eastAsia="Arial" w:hAnsi="Arial" w:cs="Arial"/>
          <w:i w:val="0"/>
          <w:color w:val="000000"/>
        </w:rPr>
      </w:pPr>
      <w:r>
        <w:rPr>
          <w:rFonts w:ascii="Arial" w:eastAsia="Arial" w:hAnsi="Arial" w:cs="Arial"/>
          <w:i w:val="0"/>
          <w:color w:val="000000"/>
        </w:rPr>
        <w:t>Článek XIV.</w:t>
      </w:r>
    </w:p>
    <w:p w:rsidR="000F0CE9" w:rsidRDefault="00EB4B1F">
      <w:pPr>
        <w:pStyle w:val="Nadpis4"/>
        <w:jc w:val="center"/>
        <w:rPr>
          <w:rFonts w:ascii="Arial" w:eastAsia="Arial" w:hAnsi="Arial" w:cs="Arial"/>
          <w:b w:val="0"/>
          <w:i w:val="0"/>
          <w:color w:val="000000"/>
        </w:rPr>
      </w:pPr>
      <w:r>
        <w:rPr>
          <w:rFonts w:ascii="Arial" w:eastAsia="Arial" w:hAnsi="Arial" w:cs="Arial"/>
          <w:i w:val="0"/>
          <w:color w:val="000000"/>
        </w:rPr>
        <w:t>Závěrečná ustanovení</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1. Ustanovení této smlouvy se použijí na vzájemné vztahy mezi </w:t>
      </w:r>
      <w:r>
        <w:rPr>
          <w:rFonts w:ascii="Arial" w:eastAsia="Arial" w:hAnsi="Arial" w:cs="Arial"/>
        </w:rPr>
        <w:t>P</w:t>
      </w:r>
      <w:r>
        <w:rPr>
          <w:rFonts w:ascii="Arial" w:eastAsia="Arial" w:hAnsi="Arial" w:cs="Arial"/>
          <w:color w:val="000000"/>
        </w:rPr>
        <w:t xml:space="preserve">rodávajícím a </w:t>
      </w:r>
      <w:r>
        <w:rPr>
          <w:rFonts w:ascii="Arial" w:eastAsia="Arial" w:hAnsi="Arial" w:cs="Arial"/>
        </w:rPr>
        <w:t>K</w:t>
      </w:r>
      <w:r>
        <w:rPr>
          <w:rFonts w:ascii="Arial" w:eastAsia="Arial" w:hAnsi="Arial" w:cs="Arial"/>
          <w:color w:val="000000"/>
        </w:rPr>
        <w:t xml:space="preserve">upujícím, které souvisejí s prodejem Zboží </w:t>
      </w:r>
      <w:r>
        <w:rPr>
          <w:rFonts w:ascii="Arial" w:eastAsia="Arial" w:hAnsi="Arial" w:cs="Arial"/>
        </w:rPr>
        <w:t>P</w:t>
      </w:r>
      <w:r>
        <w:rPr>
          <w:rFonts w:ascii="Arial" w:eastAsia="Arial" w:hAnsi="Arial" w:cs="Arial"/>
          <w:color w:val="000000"/>
        </w:rPr>
        <w:t xml:space="preserve">rodávajícím </w:t>
      </w:r>
      <w:r>
        <w:rPr>
          <w:rFonts w:ascii="Arial" w:eastAsia="Arial" w:hAnsi="Arial" w:cs="Arial"/>
        </w:rPr>
        <w:t>K</w:t>
      </w:r>
      <w:r>
        <w:rPr>
          <w:rFonts w:ascii="Arial" w:eastAsia="Arial" w:hAnsi="Arial" w:cs="Arial"/>
          <w:color w:val="000000"/>
        </w:rPr>
        <w:t xml:space="preserve">upujícímu a koupí Zboží </w:t>
      </w:r>
      <w:r>
        <w:rPr>
          <w:rFonts w:ascii="Arial" w:eastAsia="Arial" w:hAnsi="Arial" w:cs="Arial"/>
        </w:rPr>
        <w:t>K</w:t>
      </w:r>
      <w:r>
        <w:rPr>
          <w:rFonts w:ascii="Arial" w:eastAsia="Arial" w:hAnsi="Arial" w:cs="Arial"/>
          <w:color w:val="000000"/>
        </w:rPr>
        <w:t>upujícím od </w:t>
      </w:r>
      <w:r>
        <w:rPr>
          <w:rFonts w:ascii="Arial" w:eastAsia="Arial" w:hAnsi="Arial" w:cs="Arial"/>
        </w:rPr>
        <w:t>P</w:t>
      </w:r>
      <w:r>
        <w:rPr>
          <w:rFonts w:ascii="Arial" w:eastAsia="Arial" w:hAnsi="Arial" w:cs="Arial"/>
          <w:color w:val="000000"/>
        </w:rPr>
        <w:t>rodávajícího.</w:t>
      </w:r>
    </w:p>
    <w:p w:rsidR="000F0CE9" w:rsidRDefault="00EB4B1F">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 Tato smlouva nabývá platnosti dnem podpisu oběma stranami a účinnosti dnem zveřejnění v registru smluv. Zveřejnění smlouvy zajistí Objednatel.</w:t>
      </w:r>
    </w:p>
    <w:p w:rsidR="000F0CE9" w:rsidRDefault="00EB4B1F">
      <w:pPr>
        <w:jc w:val="both"/>
        <w:rPr>
          <w:rFonts w:ascii="Arial" w:eastAsia="Arial" w:hAnsi="Arial" w:cs="Arial"/>
        </w:rPr>
      </w:pPr>
      <w:r>
        <w:rPr>
          <w:rFonts w:ascii="Arial" w:eastAsia="Arial" w:hAnsi="Arial" w:cs="Arial"/>
        </w:rPr>
        <w:t>3. Jakýkoliv spor v souvislosti s touto smlouvou bude předmětem řízení před příslušnými soudy České republiky, kterým se každá ze smluvních stran zavazuje podřídit.</w:t>
      </w:r>
    </w:p>
    <w:p w:rsidR="000F0CE9" w:rsidRDefault="000F0CE9">
      <w:pPr>
        <w:pBdr>
          <w:top w:val="nil"/>
          <w:left w:val="nil"/>
          <w:bottom w:val="nil"/>
          <w:right w:val="nil"/>
          <w:between w:val="nil"/>
        </w:pBdr>
        <w:ind w:left="708"/>
        <w:jc w:val="both"/>
        <w:rPr>
          <w:rFonts w:ascii="Arial" w:eastAsia="Arial" w:hAnsi="Arial" w:cs="Arial"/>
          <w:color w:val="000000"/>
        </w:rPr>
      </w:pPr>
    </w:p>
    <w:p w:rsidR="000F0CE9" w:rsidRDefault="00EB4B1F">
      <w:pPr>
        <w:jc w:val="both"/>
        <w:rPr>
          <w:rFonts w:ascii="Arial" w:eastAsia="Arial" w:hAnsi="Arial" w:cs="Arial"/>
        </w:rPr>
      </w:pPr>
      <w:r>
        <w:rPr>
          <w:rFonts w:ascii="Arial" w:eastAsia="Arial" w:hAnsi="Arial" w:cs="Arial"/>
        </w:rPr>
        <w:t>4. Pokud některé ustanovení této smlouvy (zcela nebo zčásti) je nebo se stane nezákonné, neplatné nebo nevymahatelné, zůstávají ostatní ustanovení v plném rozsahu platné a účinné.</w:t>
      </w:r>
    </w:p>
    <w:p w:rsidR="000F0CE9" w:rsidRDefault="000F0CE9">
      <w:pPr>
        <w:pBdr>
          <w:top w:val="nil"/>
          <w:left w:val="nil"/>
          <w:bottom w:val="nil"/>
          <w:right w:val="nil"/>
          <w:between w:val="nil"/>
        </w:pBdr>
        <w:ind w:left="708"/>
        <w:jc w:val="both"/>
        <w:rPr>
          <w:rFonts w:ascii="Arial" w:eastAsia="Arial" w:hAnsi="Arial" w:cs="Arial"/>
          <w:color w:val="000000"/>
        </w:rPr>
      </w:pPr>
    </w:p>
    <w:p w:rsidR="000F0CE9" w:rsidRDefault="00EB4B1F">
      <w:pPr>
        <w:jc w:val="both"/>
        <w:rPr>
          <w:rFonts w:ascii="Arial" w:eastAsia="Arial" w:hAnsi="Arial" w:cs="Arial"/>
        </w:rPr>
      </w:pPr>
      <w:r>
        <w:rPr>
          <w:rFonts w:ascii="Arial" w:eastAsia="Arial" w:hAnsi="Arial" w:cs="Arial"/>
        </w:rPr>
        <w:lastRenderedPageBreak/>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0F0CE9" w:rsidRDefault="000F0CE9" w:rsidP="00EE70EB">
      <w:pPr>
        <w:pBdr>
          <w:top w:val="nil"/>
          <w:left w:val="nil"/>
          <w:bottom w:val="nil"/>
          <w:right w:val="nil"/>
          <w:between w:val="nil"/>
        </w:pBdr>
        <w:spacing w:after="120"/>
        <w:ind w:left="708"/>
        <w:jc w:val="both"/>
        <w:rPr>
          <w:rFonts w:ascii="Arial" w:eastAsia="Arial" w:hAnsi="Arial" w:cs="Arial"/>
          <w:color w:val="000000"/>
        </w:rPr>
      </w:pPr>
    </w:p>
    <w:p w:rsidR="000F0CE9" w:rsidRDefault="00EB4B1F" w:rsidP="00EE70EB">
      <w:pPr>
        <w:spacing w:after="120"/>
        <w:jc w:val="both"/>
        <w:rPr>
          <w:rFonts w:ascii="Arial" w:eastAsia="Arial" w:hAnsi="Arial" w:cs="Arial"/>
        </w:rPr>
      </w:pPr>
      <w:r>
        <w:rPr>
          <w:rFonts w:ascii="Arial" w:eastAsia="Arial" w:hAnsi="Arial" w:cs="Arial"/>
        </w:rPr>
        <w:t>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0F0CE9" w:rsidRDefault="00EB4B1F" w:rsidP="00EE70EB">
      <w:pPr>
        <w:spacing w:after="120"/>
        <w:jc w:val="both"/>
        <w:rPr>
          <w:rFonts w:ascii="Arial" w:eastAsia="Arial" w:hAnsi="Arial" w:cs="Arial"/>
        </w:rPr>
      </w:pPr>
      <w:r>
        <w:rPr>
          <w:rFonts w:ascii="Arial" w:eastAsia="Arial" w:hAnsi="Arial" w:cs="Arial"/>
        </w:rPr>
        <w:t xml:space="preserve">7. Nedílnou součástí této smlouvy je její příloha č. 1, kterou je přesně specifikován předmět této smlouvy. </w:t>
      </w:r>
    </w:p>
    <w:p w:rsidR="000F0CE9" w:rsidRDefault="00EB4B1F" w:rsidP="00EE70EB">
      <w:pPr>
        <w:spacing w:after="120"/>
        <w:jc w:val="both"/>
        <w:rPr>
          <w:rFonts w:ascii="Arial" w:eastAsia="Arial" w:hAnsi="Arial" w:cs="Arial"/>
        </w:rPr>
      </w:pPr>
      <w:r>
        <w:rPr>
          <w:rFonts w:ascii="Arial" w:eastAsia="Arial" w:hAnsi="Arial" w:cs="Arial"/>
        </w:rPr>
        <w:t xml:space="preserve">8. Tato smlouva se sepisuje v českém jazyce v </w:t>
      </w:r>
      <w:r>
        <w:rPr>
          <w:rFonts w:ascii="Arial" w:eastAsia="Arial" w:hAnsi="Arial" w:cs="Arial"/>
          <w:b/>
        </w:rPr>
        <w:t>pěti vyhotoveních</w:t>
      </w:r>
      <w:r>
        <w:rPr>
          <w:rFonts w:ascii="Arial" w:eastAsia="Arial" w:hAnsi="Arial" w:cs="Arial"/>
        </w:rPr>
        <w:t>, z nichž tři obdrží Kupující a dvě obdrží Prodávající.</w:t>
      </w:r>
    </w:p>
    <w:p w:rsidR="000F0CE9" w:rsidRDefault="00EB4B1F" w:rsidP="00EE70EB">
      <w:pPr>
        <w:spacing w:after="120" w:line="276" w:lineRule="auto"/>
        <w:jc w:val="both"/>
        <w:rPr>
          <w:rFonts w:ascii="Arial" w:eastAsia="Arial" w:hAnsi="Arial" w:cs="Arial"/>
        </w:rPr>
      </w:pPr>
      <w:r>
        <w:rPr>
          <w:rFonts w:ascii="Arial" w:eastAsia="Arial" w:hAnsi="Arial" w:cs="Arial"/>
        </w:rPr>
        <w:t>9. Smluvní strany prohlašují, že tato smlouva byla uzavřena podle jejich skutečné a svobodné vůle. Smlouvu přečetli, s jejím obsahem souhlasí, což stvrzují vlastnoručními podpisy.</w:t>
      </w:r>
    </w:p>
    <w:p w:rsidR="000F0CE9" w:rsidRDefault="000F0CE9">
      <w:pPr>
        <w:spacing w:line="276" w:lineRule="auto"/>
        <w:jc w:val="both"/>
        <w:rPr>
          <w:rFonts w:ascii="Arial" w:eastAsia="Arial" w:hAnsi="Arial" w:cs="Arial"/>
        </w:rPr>
      </w:pPr>
    </w:p>
    <w:p w:rsidR="000F0CE9" w:rsidRDefault="00EB4B1F">
      <w:pPr>
        <w:spacing w:line="276" w:lineRule="auto"/>
        <w:jc w:val="both"/>
        <w:rPr>
          <w:rFonts w:ascii="Arial" w:eastAsia="Arial" w:hAnsi="Arial" w:cs="Arial"/>
        </w:rPr>
      </w:pPr>
      <w:r>
        <w:rPr>
          <w:rFonts w:ascii="Arial" w:eastAsia="Arial" w:hAnsi="Arial" w:cs="Arial"/>
        </w:rPr>
        <w:t>Přílohy:</w:t>
      </w:r>
    </w:p>
    <w:p w:rsidR="000F0CE9" w:rsidRDefault="00EB4B1F">
      <w:pPr>
        <w:spacing w:line="276" w:lineRule="auto"/>
        <w:jc w:val="both"/>
        <w:rPr>
          <w:rFonts w:ascii="Arial" w:eastAsia="Arial" w:hAnsi="Arial" w:cs="Arial"/>
        </w:rPr>
      </w:pPr>
      <w:r>
        <w:rPr>
          <w:rFonts w:ascii="Arial" w:eastAsia="Arial" w:hAnsi="Arial" w:cs="Arial"/>
        </w:rPr>
        <w:t>Př. č. 1</w:t>
      </w:r>
      <w:r>
        <w:rPr>
          <w:rFonts w:ascii="Arial" w:eastAsia="Arial" w:hAnsi="Arial" w:cs="Arial"/>
        </w:rPr>
        <w:tab/>
        <w:t>Technická specifikace (totožná s přílohou č. 4D zadávací dokumentace)</w:t>
      </w:r>
    </w:p>
    <w:p w:rsidR="000F0CE9" w:rsidRDefault="00EB4B1F">
      <w:pPr>
        <w:spacing w:line="276" w:lineRule="auto"/>
        <w:jc w:val="both"/>
        <w:rPr>
          <w:sz w:val="22"/>
          <w:szCs w:val="22"/>
        </w:rPr>
      </w:pPr>
      <w:r>
        <w:rPr>
          <w:rFonts w:ascii="Arial" w:eastAsia="Arial" w:hAnsi="Arial" w:cs="Arial"/>
        </w:rPr>
        <w:t>Př. č. 2</w:t>
      </w:r>
      <w:r>
        <w:rPr>
          <w:rFonts w:ascii="Arial" w:eastAsia="Arial" w:hAnsi="Arial" w:cs="Arial"/>
        </w:rPr>
        <w:tab/>
        <w:t>Cenová kalkulace (totožná s přílohou č. 1D zadávací dokumentace)</w:t>
      </w:r>
    </w:p>
    <w:p w:rsidR="000F0CE9" w:rsidRDefault="00EB4B1F">
      <w:pPr>
        <w:spacing w:line="276" w:lineRule="auto"/>
        <w:ind w:left="426"/>
        <w:jc w:val="both"/>
        <w:rPr>
          <w:rFonts w:ascii="Calibri" w:eastAsia="Calibri" w:hAnsi="Calibri" w:cs="Calibri"/>
          <w:i/>
          <w:color w:val="FF0000"/>
          <w:sz w:val="20"/>
          <w:szCs w:val="20"/>
        </w:rPr>
      </w:pPr>
      <w:r>
        <w:rPr>
          <w:rFonts w:ascii="Calibri" w:eastAsia="Calibri" w:hAnsi="Calibri" w:cs="Calibri"/>
          <w:i/>
          <w:color w:val="FF0000"/>
          <w:sz w:val="20"/>
          <w:szCs w:val="20"/>
        </w:rPr>
        <w:t>Pozn.: Přílohu č. 1, 2 není nutné vkládat do nabídky k Návrhu smlouvy, pokud je už obsažena jinde v nabídce. Přílohy se pak v takovém případě přiloží ke KS až před uzavřením KS s vybraným dodavatelem.</w:t>
      </w:r>
    </w:p>
    <w:p w:rsidR="000F0CE9" w:rsidRDefault="00EB4B1F" w:rsidP="002A2117">
      <w:pPr>
        <w:tabs>
          <w:tab w:val="left" w:pos="4536"/>
          <w:tab w:val="left" w:pos="5245"/>
        </w:tabs>
        <w:rPr>
          <w:rFonts w:ascii="Arial" w:eastAsia="Arial" w:hAnsi="Arial" w:cs="Arial"/>
        </w:rPr>
      </w:pPr>
      <w:r>
        <w:rPr>
          <w:rFonts w:ascii="Arial" w:eastAsia="Arial" w:hAnsi="Arial" w:cs="Arial"/>
        </w:rPr>
        <w:t>Mělník, dne:</w:t>
      </w:r>
      <w:r w:rsidR="002A2117">
        <w:rPr>
          <w:rFonts w:ascii="Arial" w:eastAsia="Arial" w:hAnsi="Arial" w:cs="Arial"/>
        </w:rPr>
        <w:tab/>
        <w:t>…………</w:t>
      </w:r>
      <w:proofErr w:type="gramStart"/>
      <w:r w:rsidR="002A2117">
        <w:rPr>
          <w:rFonts w:ascii="Arial" w:eastAsia="Arial" w:hAnsi="Arial" w:cs="Arial"/>
        </w:rPr>
        <w:t>….., dne</w:t>
      </w:r>
      <w:proofErr w:type="gramEnd"/>
      <w:r w:rsidR="002A2117">
        <w:rPr>
          <w:rFonts w:ascii="Arial" w:eastAsia="Arial" w:hAnsi="Arial" w:cs="Arial"/>
        </w:rPr>
        <w:t>:………</w:t>
      </w:r>
    </w:p>
    <w:p w:rsidR="000F0CE9" w:rsidRDefault="000F0CE9" w:rsidP="002A2117">
      <w:pPr>
        <w:tabs>
          <w:tab w:val="left" w:pos="4536"/>
        </w:tabs>
        <w:rPr>
          <w:rFonts w:ascii="Arial" w:eastAsia="Arial" w:hAnsi="Arial" w:cs="Arial"/>
        </w:rPr>
      </w:pPr>
    </w:p>
    <w:p w:rsidR="000F0CE9" w:rsidRDefault="00EB4B1F" w:rsidP="002A2117">
      <w:pPr>
        <w:tabs>
          <w:tab w:val="left" w:pos="4536"/>
        </w:tabs>
        <w:spacing w:line="360" w:lineRule="auto"/>
        <w:rPr>
          <w:rFonts w:ascii="Arial" w:eastAsia="Arial" w:hAnsi="Arial" w:cs="Arial"/>
          <w:b/>
        </w:rPr>
      </w:pPr>
      <w:r>
        <w:rPr>
          <w:rFonts w:ascii="Arial" w:eastAsia="Arial" w:hAnsi="Arial" w:cs="Arial"/>
          <w:b/>
        </w:rPr>
        <w:t>Kupující:</w:t>
      </w:r>
      <w:r w:rsidR="002A2117">
        <w:rPr>
          <w:rFonts w:ascii="Arial" w:eastAsia="Arial" w:hAnsi="Arial" w:cs="Arial"/>
          <w:b/>
        </w:rPr>
        <w:t xml:space="preserve"> </w:t>
      </w:r>
      <w:r w:rsidR="002A2117">
        <w:rPr>
          <w:rFonts w:ascii="Arial" w:eastAsia="Arial" w:hAnsi="Arial" w:cs="Arial"/>
          <w:b/>
        </w:rPr>
        <w:tab/>
      </w:r>
      <w:r>
        <w:rPr>
          <w:rFonts w:ascii="Arial" w:eastAsia="Arial" w:hAnsi="Arial" w:cs="Arial"/>
          <w:b/>
        </w:rPr>
        <w:t>Prodávající:</w:t>
      </w:r>
      <w:r>
        <w:rPr>
          <w:rFonts w:ascii="Arial" w:eastAsia="Arial" w:hAnsi="Arial" w:cs="Arial"/>
        </w:rPr>
        <w:t xml:space="preserve">                 </w:t>
      </w:r>
    </w:p>
    <w:p w:rsidR="000F0CE9" w:rsidRDefault="00EB4B1F" w:rsidP="002A2117">
      <w:pPr>
        <w:tabs>
          <w:tab w:val="left" w:pos="4536"/>
        </w:tabs>
        <w:rPr>
          <w:rFonts w:ascii="Arial" w:eastAsia="Arial" w:hAnsi="Arial" w:cs="Arial"/>
        </w:rPr>
      </w:pPr>
      <w:r>
        <w:rPr>
          <w:rFonts w:ascii="Arial" w:eastAsia="Arial" w:hAnsi="Arial" w:cs="Arial"/>
        </w:rPr>
        <w:t>Gymnázium Jana Palacha, Mělník</w:t>
      </w:r>
    </w:p>
    <w:p w:rsidR="000F0CE9" w:rsidRDefault="000F0CE9" w:rsidP="002A2117">
      <w:pPr>
        <w:tabs>
          <w:tab w:val="left" w:pos="4536"/>
        </w:tabs>
        <w:rPr>
          <w:rFonts w:ascii="Arial" w:eastAsia="Arial" w:hAnsi="Arial" w:cs="Arial"/>
        </w:rPr>
      </w:pPr>
    </w:p>
    <w:p w:rsidR="000F0CE9" w:rsidRDefault="000F0CE9" w:rsidP="002A2117">
      <w:pPr>
        <w:tabs>
          <w:tab w:val="left" w:pos="4536"/>
        </w:tabs>
        <w:rPr>
          <w:rFonts w:ascii="Arial" w:eastAsia="Arial" w:hAnsi="Arial" w:cs="Arial"/>
        </w:rPr>
      </w:pPr>
    </w:p>
    <w:p w:rsidR="000F0CE9" w:rsidRDefault="000F0CE9" w:rsidP="002A2117">
      <w:pPr>
        <w:tabs>
          <w:tab w:val="left" w:pos="4536"/>
        </w:tabs>
        <w:rPr>
          <w:rFonts w:ascii="Arial" w:eastAsia="Arial" w:hAnsi="Arial" w:cs="Arial"/>
        </w:rPr>
      </w:pPr>
    </w:p>
    <w:p w:rsidR="000F0CE9" w:rsidRDefault="000F0CE9" w:rsidP="002A2117">
      <w:pPr>
        <w:tabs>
          <w:tab w:val="left" w:pos="4536"/>
        </w:tabs>
        <w:rPr>
          <w:rFonts w:ascii="Arial" w:eastAsia="Arial" w:hAnsi="Arial" w:cs="Arial"/>
        </w:rPr>
      </w:pPr>
    </w:p>
    <w:p w:rsidR="000F0CE9" w:rsidRDefault="00EB4B1F" w:rsidP="002A2117">
      <w:pPr>
        <w:tabs>
          <w:tab w:val="left" w:pos="4536"/>
        </w:tabs>
        <w:rPr>
          <w:rFonts w:ascii="Arial" w:eastAsia="Arial" w:hAnsi="Arial" w:cs="Arial"/>
        </w:rPr>
      </w:pPr>
      <w:r>
        <w:rPr>
          <w:rFonts w:ascii="Arial" w:eastAsia="Arial" w:hAnsi="Arial" w:cs="Arial"/>
        </w:rPr>
        <w:t xml:space="preserve">……………………………………. </w:t>
      </w:r>
      <w:r w:rsidR="002A2117">
        <w:rPr>
          <w:rFonts w:ascii="Arial" w:eastAsia="Arial" w:hAnsi="Arial" w:cs="Arial"/>
        </w:rPr>
        <w:tab/>
      </w:r>
      <w:r>
        <w:rPr>
          <w:rFonts w:ascii="Arial" w:eastAsia="Arial" w:hAnsi="Arial" w:cs="Arial"/>
        </w:rPr>
        <w:t>.....................................................</w:t>
      </w:r>
    </w:p>
    <w:p w:rsidR="000F0CE9" w:rsidRDefault="002A2117">
      <w:pPr>
        <w:ind w:firstLine="708"/>
        <w:rPr>
          <w:rFonts w:ascii="Arial" w:eastAsia="Arial" w:hAnsi="Arial" w:cs="Arial"/>
        </w:rPr>
      </w:pPr>
      <w:r>
        <w:rPr>
          <w:rFonts w:ascii="Arial" w:eastAsia="Arial" w:hAnsi="Arial" w:cs="Arial"/>
        </w:rPr>
        <w:t>PhDr. Ilona Němcová</w:t>
      </w:r>
    </w:p>
    <w:p w:rsidR="000F0CE9" w:rsidRPr="002A2117" w:rsidRDefault="00EB4B1F">
      <w:pPr>
        <w:rPr>
          <w:rFonts w:ascii="Arial" w:eastAsia="Arial" w:hAnsi="Arial" w:cs="Arial"/>
        </w:rPr>
      </w:pPr>
      <w:r>
        <w:rPr>
          <w:rFonts w:ascii="Arial" w:eastAsia="Arial" w:hAnsi="Arial" w:cs="Arial"/>
        </w:rPr>
        <w:t>řed</w:t>
      </w:r>
      <w:r w:rsidR="002A2117">
        <w:rPr>
          <w:rFonts w:ascii="Arial" w:eastAsia="Arial" w:hAnsi="Arial" w:cs="Arial"/>
        </w:rPr>
        <w:t>itelka příspěvkové organizace</w:t>
      </w:r>
    </w:p>
    <w:sectPr w:rsidR="000F0CE9" w:rsidRPr="002A2117">
      <w:headerReference w:type="default" r:id="rId7"/>
      <w:footerReference w:type="even" r:id="rId8"/>
      <w:footerReference w:type="default" r:id="rId9"/>
      <w:pgSz w:w="11906" w:h="16838"/>
      <w:pgMar w:top="1418" w:right="1079" w:bottom="1134" w:left="1418" w:header="284" w:footer="6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26" w:rsidRDefault="00B74526">
      <w:r>
        <w:separator/>
      </w:r>
    </w:p>
  </w:endnote>
  <w:endnote w:type="continuationSeparator" w:id="0">
    <w:p w:rsidR="00B74526" w:rsidRDefault="00B7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E9" w:rsidRDefault="00EB4B1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0F0CE9" w:rsidRDefault="000F0CE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E9" w:rsidRDefault="00EB4B1F">
    <w:pPr>
      <w:pBdr>
        <w:top w:val="nil"/>
        <w:left w:val="nil"/>
        <w:bottom w:val="nil"/>
        <w:right w:val="nil"/>
        <w:between w:val="nil"/>
      </w:pBdr>
      <w:tabs>
        <w:tab w:val="center" w:pos="4536"/>
        <w:tab w:val="right" w:pos="9072"/>
      </w:tabs>
      <w:jc w:val="right"/>
      <w:rPr>
        <w:rFonts w:ascii="Arial" w:eastAsia="Arial" w:hAnsi="Arial" w:cs="Arial"/>
        <w:color w:val="000000"/>
      </w:rPr>
    </w:pPr>
    <w:r>
      <w:rPr>
        <w:color w:val="000000"/>
      </w:rPr>
      <w:fldChar w:fldCharType="begin"/>
    </w:r>
    <w:r>
      <w:rPr>
        <w:color w:val="000000"/>
      </w:rPr>
      <w:instrText>PAGE</w:instrText>
    </w:r>
    <w:r>
      <w:rPr>
        <w:color w:val="000000"/>
      </w:rPr>
      <w:fldChar w:fldCharType="separate"/>
    </w:r>
    <w:r w:rsidR="008B59BB">
      <w:rPr>
        <w:noProof/>
        <w:color w:val="000000"/>
      </w:rPr>
      <w:t>2</w:t>
    </w:r>
    <w:r>
      <w:rPr>
        <w:color w:val="000000"/>
      </w:rPr>
      <w:fldChar w:fldCharType="end"/>
    </w:r>
  </w:p>
  <w:p w:rsidR="000F0CE9" w:rsidRDefault="00EB4B1F">
    <w:pPr>
      <w:pBdr>
        <w:top w:val="nil"/>
        <w:left w:val="nil"/>
        <w:bottom w:val="nil"/>
        <w:right w:val="nil"/>
        <w:between w:val="nil"/>
      </w:pBdr>
      <w:tabs>
        <w:tab w:val="center" w:pos="4536"/>
        <w:tab w:val="right" w:pos="9072"/>
        <w:tab w:val="left" w:pos="8026"/>
      </w:tabs>
      <w:ind w:right="360"/>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26" w:rsidRDefault="00B74526">
      <w:r>
        <w:separator/>
      </w:r>
    </w:p>
  </w:footnote>
  <w:footnote w:type="continuationSeparator" w:id="0">
    <w:p w:rsidR="00B74526" w:rsidRDefault="00B7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E9" w:rsidRDefault="00EB4B1F">
    <w:pPr>
      <w:pBdr>
        <w:top w:val="nil"/>
        <w:left w:val="nil"/>
        <w:bottom w:val="nil"/>
        <w:right w:val="nil"/>
        <w:between w:val="nil"/>
      </w:pBdr>
      <w:tabs>
        <w:tab w:val="center" w:pos="4536"/>
        <w:tab w:val="right" w:pos="9072"/>
      </w:tabs>
      <w:jc w:val="center"/>
      <w:rPr>
        <w:color w:val="000000"/>
      </w:rPr>
    </w:pPr>
    <w:r>
      <w:rPr>
        <w:rFonts w:ascii="Arial" w:eastAsia="Arial" w:hAnsi="Arial" w:cs="Arial"/>
        <w:noProof/>
        <w:color w:val="1F497D"/>
        <w:sz w:val="22"/>
        <w:szCs w:val="22"/>
      </w:rPr>
      <w:drawing>
        <wp:inline distT="0" distB="0" distL="0" distR="0">
          <wp:extent cx="5756910" cy="943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9436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54549"/>
    <w:multiLevelType w:val="multilevel"/>
    <w:tmpl w:val="6978C2B4"/>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6666EEA"/>
    <w:multiLevelType w:val="multilevel"/>
    <w:tmpl w:val="AE382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E9"/>
    <w:rsid w:val="000F0CE9"/>
    <w:rsid w:val="002A2117"/>
    <w:rsid w:val="008B59BB"/>
    <w:rsid w:val="00B74526"/>
    <w:rsid w:val="00EB4B1F"/>
    <w:rsid w:val="00EE7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54E87-C425-4D2F-9BD8-D52740A7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outlineLvl w:val="0"/>
    </w:pPr>
    <w:rPr>
      <w:rFonts w:ascii="Cambria" w:eastAsia="Cambria" w:hAnsi="Cambria" w:cs="Cambria"/>
      <w:b/>
      <w:color w:val="366091"/>
      <w:sz w:val="28"/>
      <w:szCs w:val="28"/>
    </w:rPr>
  </w:style>
  <w:style w:type="paragraph" w:styleId="Nadpis2">
    <w:name w:val="heading 2"/>
    <w:basedOn w:val="Normln"/>
    <w:next w:val="Normln"/>
    <w:pPr>
      <w:keepNext/>
      <w:jc w:val="center"/>
      <w:outlineLvl w:val="1"/>
    </w:pPr>
    <w:rPr>
      <w:b/>
      <w:sz w:val="20"/>
      <w:szCs w:val="20"/>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00"/>
      <w:outlineLvl w:val="3"/>
    </w:pPr>
    <w:rPr>
      <w:rFonts w:ascii="Cambria" w:eastAsia="Cambria" w:hAnsi="Cambria" w:cs="Cambria"/>
      <w:b/>
      <w:i/>
      <w:color w:val="4F81BD"/>
    </w:rPr>
  </w:style>
  <w:style w:type="paragraph" w:styleId="Nadpis5">
    <w:name w:val="heading 5"/>
    <w:basedOn w:val="Normln"/>
    <w:next w:val="Normln"/>
    <w:pPr>
      <w:keepNext/>
      <w:keepLines/>
      <w:spacing w:before="200"/>
      <w:outlineLvl w:val="4"/>
    </w:pPr>
    <w:rPr>
      <w:rFonts w:ascii="Cambria" w:eastAsia="Cambria" w:hAnsi="Cambria" w:cs="Cambria"/>
      <w:color w:val="243F61"/>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ind w:left="360"/>
      <w:jc w:val="both"/>
    </w:pPr>
    <w:rPr>
      <w:b/>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2527</Words>
  <Characters>14911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cp:lastModifiedBy>
  <cp:revision>4</cp:revision>
  <dcterms:created xsi:type="dcterms:W3CDTF">2020-12-06T19:38:00Z</dcterms:created>
  <dcterms:modified xsi:type="dcterms:W3CDTF">2020-12-06T20:26:00Z</dcterms:modified>
</cp:coreProperties>
</file>