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726A7" w14:textId="77777777" w:rsidR="00D87DE1" w:rsidRPr="00D87DE1" w:rsidRDefault="00D87DE1" w:rsidP="00D87DE1">
      <w:pPr>
        <w:pStyle w:val="Odstavecseseznamem"/>
        <w:spacing w:line="264" w:lineRule="auto"/>
        <w:ind w:left="0"/>
        <w:contextualSpacing w:val="0"/>
        <w:jc w:val="center"/>
        <w:rPr>
          <w:b/>
          <w:sz w:val="28"/>
          <w:szCs w:val="28"/>
        </w:rPr>
      </w:pPr>
      <w:r w:rsidRPr="00D87DE1">
        <w:rPr>
          <w:b/>
          <w:sz w:val="28"/>
          <w:szCs w:val="28"/>
        </w:rPr>
        <w:t>Rámcová smlouva o poskytování právních služeb</w:t>
      </w:r>
    </w:p>
    <w:p w14:paraId="35727F27" w14:textId="4C0B911C" w:rsidR="00D87DE1" w:rsidRPr="00D87DE1" w:rsidRDefault="00D87DE1" w:rsidP="00D87DE1">
      <w:pPr>
        <w:pStyle w:val="Odstavecseseznamem"/>
        <w:pBdr>
          <w:bottom w:val="single" w:sz="4" w:space="1" w:color="auto"/>
        </w:pBdr>
        <w:spacing w:line="264" w:lineRule="auto"/>
        <w:ind w:left="-284" w:right="-286"/>
        <w:jc w:val="center"/>
        <w:rPr>
          <w:i/>
          <w:sz w:val="20"/>
          <w:szCs w:val="20"/>
        </w:rPr>
      </w:pPr>
    </w:p>
    <w:p w14:paraId="3364DEEF" w14:textId="77777777" w:rsidR="00C05B12" w:rsidRDefault="00C05B12" w:rsidP="001B37F2">
      <w:pPr>
        <w:pStyle w:val="Normlnweb"/>
        <w:spacing w:before="0" w:beforeAutospacing="0" w:after="0" w:afterAutospacing="0"/>
        <w:jc w:val="center"/>
        <w:rPr>
          <w:rFonts w:ascii="Times New Roman" w:hAnsi="Times New Roman"/>
          <w:b/>
          <w:color w:val="auto"/>
          <w:sz w:val="32"/>
          <w:szCs w:val="32"/>
        </w:rPr>
      </w:pPr>
    </w:p>
    <w:p w14:paraId="3FC951F0" w14:textId="77777777" w:rsidR="00C05B12" w:rsidRDefault="00C05B12" w:rsidP="001B37F2">
      <w:pPr>
        <w:pStyle w:val="Normlnweb"/>
        <w:spacing w:before="0" w:beforeAutospacing="0" w:after="0" w:afterAutospacing="0"/>
        <w:jc w:val="center"/>
        <w:rPr>
          <w:rFonts w:ascii="Times New Roman" w:hAnsi="Times New Roman"/>
          <w:b/>
          <w:color w:val="auto"/>
          <w:sz w:val="24"/>
          <w:szCs w:val="24"/>
        </w:rPr>
      </w:pPr>
      <w:r>
        <w:rPr>
          <w:rFonts w:ascii="Times New Roman" w:hAnsi="Times New Roman"/>
          <w:b/>
          <w:color w:val="auto"/>
          <w:sz w:val="24"/>
          <w:szCs w:val="24"/>
        </w:rPr>
        <w:t>Článek I.</w:t>
      </w:r>
    </w:p>
    <w:p w14:paraId="2959393C" w14:textId="77777777" w:rsidR="00C05B12" w:rsidRDefault="00C05B12" w:rsidP="001B37F2">
      <w:pPr>
        <w:pStyle w:val="Normlnweb"/>
        <w:spacing w:before="0" w:beforeAutospacing="0" w:after="0" w:afterAutospacing="0"/>
        <w:jc w:val="center"/>
        <w:rPr>
          <w:rFonts w:ascii="Times New Roman" w:hAnsi="Times New Roman"/>
          <w:b/>
          <w:color w:val="auto"/>
          <w:sz w:val="24"/>
          <w:szCs w:val="24"/>
        </w:rPr>
      </w:pPr>
      <w:r>
        <w:rPr>
          <w:rFonts w:ascii="Times New Roman" w:hAnsi="Times New Roman"/>
          <w:b/>
          <w:color w:val="auto"/>
          <w:sz w:val="24"/>
          <w:szCs w:val="24"/>
        </w:rPr>
        <w:t>Smluvní strany</w:t>
      </w:r>
    </w:p>
    <w:p w14:paraId="02CE444C" w14:textId="77777777" w:rsidR="006C380D" w:rsidRDefault="006C380D" w:rsidP="00345C66">
      <w:pPr>
        <w:pStyle w:val="Normlnweb"/>
        <w:spacing w:before="0" w:beforeAutospacing="0" w:after="0" w:afterAutospacing="0"/>
        <w:rPr>
          <w:rFonts w:ascii="Times New Roman" w:hAnsi="Times New Roman"/>
          <w:b/>
          <w:color w:val="auto"/>
          <w:sz w:val="24"/>
          <w:szCs w:val="24"/>
        </w:rPr>
      </w:pPr>
    </w:p>
    <w:p w14:paraId="084FF25F" w14:textId="77777777" w:rsidR="00C05B12" w:rsidRDefault="002A6250" w:rsidP="00E2220C">
      <w:pPr>
        <w:pStyle w:val="Normlnweb"/>
        <w:numPr>
          <w:ilvl w:val="0"/>
          <w:numId w:val="1"/>
        </w:numPr>
        <w:spacing w:before="0" w:beforeAutospacing="0" w:after="0" w:afterAutospacing="0"/>
        <w:jc w:val="both"/>
        <w:rPr>
          <w:rFonts w:ascii="Times New Roman" w:hAnsi="Times New Roman"/>
          <w:b/>
          <w:color w:val="auto"/>
          <w:sz w:val="24"/>
          <w:szCs w:val="24"/>
        </w:rPr>
      </w:pPr>
      <w:r>
        <w:rPr>
          <w:rFonts w:ascii="Times New Roman" w:hAnsi="Times New Roman"/>
          <w:b/>
          <w:color w:val="auto"/>
          <w:sz w:val="24"/>
          <w:szCs w:val="24"/>
        </w:rPr>
        <w:t>Zdravotnická záchranná služba</w:t>
      </w:r>
    </w:p>
    <w:p w14:paraId="7E11DCC2" w14:textId="77777777" w:rsidR="002A6250" w:rsidRPr="00ED4EC5" w:rsidRDefault="002A6250" w:rsidP="002A6250">
      <w:pPr>
        <w:pStyle w:val="Normlnweb"/>
        <w:spacing w:before="0" w:beforeAutospacing="0" w:after="0" w:afterAutospacing="0"/>
        <w:ind w:left="360"/>
        <w:jc w:val="both"/>
        <w:rPr>
          <w:rFonts w:ascii="Times New Roman" w:hAnsi="Times New Roman"/>
          <w:b/>
          <w:color w:val="auto"/>
          <w:sz w:val="24"/>
          <w:szCs w:val="24"/>
        </w:rPr>
      </w:pPr>
      <w:r>
        <w:rPr>
          <w:rFonts w:ascii="Times New Roman" w:hAnsi="Times New Roman"/>
          <w:b/>
          <w:color w:val="auto"/>
          <w:sz w:val="24"/>
          <w:szCs w:val="24"/>
        </w:rPr>
        <w:t>Středočeského kraje</w:t>
      </w:r>
      <w:r w:rsidR="00825427">
        <w:rPr>
          <w:rFonts w:ascii="Times New Roman" w:hAnsi="Times New Roman"/>
          <w:b/>
          <w:color w:val="auto"/>
          <w:sz w:val="24"/>
          <w:szCs w:val="24"/>
        </w:rPr>
        <w:t>, příspěvková organizace</w:t>
      </w:r>
    </w:p>
    <w:p w14:paraId="0E4EEBCD" w14:textId="1ED7A0FA" w:rsidR="00592651" w:rsidRPr="003E181F" w:rsidRDefault="00D403F0" w:rsidP="002509DF">
      <w:pPr>
        <w:pStyle w:val="Normlnweb"/>
        <w:spacing w:before="0" w:beforeAutospacing="0" w:after="0" w:afterAutospacing="0"/>
        <w:ind w:firstLine="360"/>
        <w:jc w:val="both"/>
        <w:rPr>
          <w:rFonts w:ascii="Times New Roman" w:hAnsi="Times New Roman"/>
          <w:color w:val="auto"/>
          <w:sz w:val="24"/>
          <w:szCs w:val="24"/>
        </w:rPr>
      </w:pPr>
      <w:r w:rsidRPr="003E181F">
        <w:rPr>
          <w:rFonts w:ascii="Times New Roman" w:hAnsi="Times New Roman"/>
          <w:color w:val="auto"/>
          <w:sz w:val="24"/>
          <w:szCs w:val="24"/>
        </w:rPr>
        <w:t>IČ</w:t>
      </w:r>
      <w:r w:rsidR="00EA3429">
        <w:rPr>
          <w:rFonts w:ascii="Times New Roman" w:hAnsi="Times New Roman"/>
          <w:color w:val="auto"/>
          <w:sz w:val="24"/>
          <w:szCs w:val="24"/>
        </w:rPr>
        <w:t>O</w:t>
      </w:r>
      <w:r w:rsidRPr="003E181F">
        <w:rPr>
          <w:rFonts w:ascii="Times New Roman" w:hAnsi="Times New Roman"/>
          <w:color w:val="auto"/>
          <w:sz w:val="24"/>
          <w:szCs w:val="24"/>
        </w:rPr>
        <w:t xml:space="preserve">: </w:t>
      </w:r>
      <w:r w:rsidR="002A6250">
        <w:rPr>
          <w:rFonts w:ascii="Times New Roman" w:hAnsi="Times New Roman"/>
          <w:color w:val="auto"/>
          <w:sz w:val="24"/>
          <w:szCs w:val="24"/>
        </w:rPr>
        <w:t>750 30 926</w:t>
      </w:r>
    </w:p>
    <w:p w14:paraId="04B8CB8D" w14:textId="6751E056" w:rsidR="00592651" w:rsidRDefault="00592651" w:rsidP="002509DF">
      <w:pPr>
        <w:pStyle w:val="Normlnweb"/>
        <w:spacing w:before="0" w:beforeAutospacing="0" w:after="0" w:afterAutospacing="0"/>
        <w:ind w:firstLine="360"/>
        <w:jc w:val="both"/>
        <w:rPr>
          <w:rFonts w:ascii="Times New Roman" w:hAnsi="Times New Roman"/>
          <w:color w:val="auto"/>
          <w:sz w:val="24"/>
          <w:szCs w:val="24"/>
        </w:rPr>
      </w:pPr>
      <w:r w:rsidRPr="003E181F">
        <w:rPr>
          <w:rFonts w:ascii="Times New Roman" w:hAnsi="Times New Roman"/>
          <w:color w:val="auto"/>
          <w:sz w:val="24"/>
          <w:szCs w:val="24"/>
        </w:rPr>
        <w:t xml:space="preserve">se sídlem: </w:t>
      </w:r>
      <w:r w:rsidR="002A6250">
        <w:rPr>
          <w:rFonts w:ascii="Times New Roman" w:hAnsi="Times New Roman"/>
          <w:color w:val="auto"/>
          <w:sz w:val="24"/>
          <w:szCs w:val="24"/>
        </w:rPr>
        <w:t>Vančurova</w:t>
      </w:r>
      <w:r w:rsidR="00877F2E">
        <w:rPr>
          <w:rFonts w:ascii="Times New Roman" w:hAnsi="Times New Roman"/>
          <w:color w:val="auto"/>
          <w:sz w:val="24"/>
          <w:szCs w:val="24"/>
        </w:rPr>
        <w:t xml:space="preserve"> 1544, 272 01 Kladno</w:t>
      </w:r>
    </w:p>
    <w:p w14:paraId="7BD7C9FB" w14:textId="6797BA4C" w:rsidR="002D282C" w:rsidRPr="00825427" w:rsidRDefault="002D282C" w:rsidP="002D282C">
      <w:pPr>
        <w:pStyle w:val="Normlnweb"/>
        <w:spacing w:before="0" w:beforeAutospacing="0" w:after="0" w:afterAutospacing="0"/>
        <w:ind w:left="357"/>
        <w:jc w:val="both"/>
        <w:rPr>
          <w:rFonts w:ascii="Times New Roman" w:hAnsi="Times New Roman"/>
          <w:color w:val="auto"/>
          <w:sz w:val="24"/>
          <w:szCs w:val="24"/>
        </w:rPr>
      </w:pPr>
      <w:r w:rsidRPr="00825427">
        <w:rPr>
          <w:rFonts w:ascii="Times New Roman" w:hAnsi="Times New Roman"/>
          <w:color w:val="auto"/>
          <w:sz w:val="24"/>
          <w:szCs w:val="24"/>
        </w:rPr>
        <w:t xml:space="preserve">bankovní spojení: </w:t>
      </w:r>
      <w:r w:rsidR="00572F31">
        <w:rPr>
          <w:rFonts w:ascii="Times New Roman" w:hAnsi="Times New Roman"/>
          <w:color w:val="auto"/>
          <w:sz w:val="24"/>
          <w:szCs w:val="24"/>
        </w:rPr>
        <w:t>Česká spořitelna a.s.</w:t>
      </w:r>
    </w:p>
    <w:p w14:paraId="206C9D71" w14:textId="4398E833" w:rsidR="002D282C" w:rsidRPr="00825427" w:rsidRDefault="002D282C" w:rsidP="002D282C">
      <w:pPr>
        <w:pStyle w:val="Normlnweb"/>
        <w:spacing w:before="0" w:beforeAutospacing="0" w:after="0" w:afterAutospacing="0"/>
        <w:ind w:left="357"/>
        <w:jc w:val="both"/>
        <w:rPr>
          <w:rFonts w:ascii="Times New Roman" w:hAnsi="Times New Roman"/>
          <w:color w:val="auto"/>
          <w:sz w:val="24"/>
          <w:szCs w:val="24"/>
        </w:rPr>
      </w:pPr>
      <w:r w:rsidRPr="00825427">
        <w:rPr>
          <w:rFonts w:ascii="Times New Roman" w:hAnsi="Times New Roman"/>
          <w:color w:val="auto"/>
          <w:sz w:val="24"/>
          <w:szCs w:val="24"/>
        </w:rPr>
        <w:t xml:space="preserve">číslo účtu: </w:t>
      </w:r>
      <w:r w:rsidR="00572F31">
        <w:rPr>
          <w:rFonts w:ascii="Times New Roman" w:hAnsi="Times New Roman"/>
          <w:color w:val="auto"/>
          <w:sz w:val="24"/>
          <w:szCs w:val="24"/>
        </w:rPr>
        <w:t>6522192/0800</w:t>
      </w:r>
    </w:p>
    <w:p w14:paraId="40659CEA" w14:textId="634AFC49" w:rsidR="00592651" w:rsidRPr="003E181F" w:rsidRDefault="00825427" w:rsidP="002509DF">
      <w:pPr>
        <w:pStyle w:val="Normlnweb"/>
        <w:spacing w:before="0" w:beforeAutospacing="0" w:after="0" w:afterAutospacing="0"/>
        <w:ind w:firstLine="360"/>
        <w:jc w:val="both"/>
        <w:rPr>
          <w:rFonts w:ascii="Times New Roman" w:hAnsi="Times New Roman"/>
          <w:color w:val="auto"/>
          <w:sz w:val="24"/>
          <w:szCs w:val="24"/>
        </w:rPr>
      </w:pPr>
      <w:r>
        <w:rPr>
          <w:rFonts w:ascii="Times New Roman" w:hAnsi="Times New Roman"/>
          <w:color w:val="auto"/>
          <w:sz w:val="24"/>
          <w:szCs w:val="24"/>
        </w:rPr>
        <w:t>zastoupena</w:t>
      </w:r>
      <w:r w:rsidR="00256491" w:rsidRPr="003E181F">
        <w:rPr>
          <w:rFonts w:ascii="Times New Roman" w:hAnsi="Times New Roman"/>
          <w:color w:val="auto"/>
          <w:sz w:val="24"/>
          <w:szCs w:val="24"/>
        </w:rPr>
        <w:t>:</w:t>
      </w:r>
      <w:r w:rsidR="003E181F">
        <w:rPr>
          <w:rFonts w:ascii="Times New Roman" w:hAnsi="Times New Roman"/>
          <w:color w:val="auto"/>
          <w:sz w:val="24"/>
          <w:szCs w:val="24"/>
        </w:rPr>
        <w:t xml:space="preserve"> </w:t>
      </w:r>
      <w:r w:rsidR="00615502">
        <w:rPr>
          <w:rFonts w:ascii="Times New Roman" w:hAnsi="Times New Roman"/>
          <w:color w:val="auto"/>
          <w:sz w:val="24"/>
          <w:szCs w:val="24"/>
        </w:rPr>
        <w:t>MUDr.Jiří Knor, Ph.D.</w:t>
      </w:r>
      <w:r w:rsidR="00877F2E">
        <w:rPr>
          <w:rFonts w:ascii="Times New Roman" w:hAnsi="Times New Roman"/>
          <w:color w:val="auto"/>
          <w:sz w:val="24"/>
          <w:szCs w:val="24"/>
        </w:rPr>
        <w:t>, ředitelem</w:t>
      </w:r>
    </w:p>
    <w:p w14:paraId="15419BCC" w14:textId="77777777" w:rsidR="002509DF" w:rsidRPr="003E181F" w:rsidRDefault="002509DF" w:rsidP="002509DF">
      <w:pPr>
        <w:pStyle w:val="Normlnweb"/>
        <w:spacing w:before="0" w:beforeAutospacing="0" w:after="0" w:afterAutospacing="0"/>
        <w:ind w:firstLine="360"/>
        <w:jc w:val="both"/>
        <w:rPr>
          <w:rFonts w:ascii="Times New Roman" w:hAnsi="Times New Roman"/>
          <w:color w:val="auto"/>
          <w:sz w:val="24"/>
          <w:szCs w:val="24"/>
        </w:rPr>
      </w:pPr>
      <w:r w:rsidRPr="003E181F">
        <w:rPr>
          <w:rFonts w:ascii="Times New Roman" w:hAnsi="Times New Roman"/>
          <w:color w:val="auto"/>
          <w:sz w:val="24"/>
          <w:szCs w:val="24"/>
        </w:rPr>
        <w:t>(dále jen „</w:t>
      </w:r>
      <w:r w:rsidR="00877F2E" w:rsidRPr="00877F2E">
        <w:rPr>
          <w:rFonts w:ascii="Times New Roman" w:hAnsi="Times New Roman"/>
          <w:b/>
          <w:color w:val="auto"/>
          <w:sz w:val="24"/>
          <w:szCs w:val="24"/>
        </w:rPr>
        <w:t>objednatel</w:t>
      </w:r>
      <w:r w:rsidRPr="003E181F">
        <w:rPr>
          <w:rFonts w:ascii="Times New Roman" w:hAnsi="Times New Roman"/>
          <w:color w:val="auto"/>
          <w:sz w:val="24"/>
          <w:szCs w:val="24"/>
        </w:rPr>
        <w:t>“)</w:t>
      </w:r>
    </w:p>
    <w:p w14:paraId="11028BF9" w14:textId="77777777" w:rsidR="002509DF" w:rsidRDefault="002509DF" w:rsidP="002509DF">
      <w:pPr>
        <w:pStyle w:val="Normlnweb"/>
        <w:spacing w:before="0" w:beforeAutospacing="0" w:after="0" w:afterAutospacing="0"/>
        <w:ind w:firstLine="360"/>
        <w:jc w:val="both"/>
        <w:rPr>
          <w:rFonts w:ascii="Times New Roman" w:hAnsi="Times New Roman"/>
          <w:color w:val="auto"/>
          <w:sz w:val="24"/>
          <w:szCs w:val="24"/>
        </w:rPr>
      </w:pPr>
    </w:p>
    <w:p w14:paraId="29C07F0A" w14:textId="77777777" w:rsidR="002509DF" w:rsidRDefault="002509DF" w:rsidP="002509DF">
      <w:pPr>
        <w:pStyle w:val="Normlnweb"/>
        <w:spacing w:before="0" w:beforeAutospacing="0" w:after="0" w:afterAutospacing="0"/>
        <w:ind w:firstLine="360"/>
        <w:jc w:val="both"/>
        <w:rPr>
          <w:rFonts w:ascii="Times New Roman" w:hAnsi="Times New Roman"/>
          <w:color w:val="auto"/>
          <w:sz w:val="24"/>
          <w:szCs w:val="24"/>
        </w:rPr>
      </w:pPr>
      <w:r>
        <w:rPr>
          <w:rFonts w:ascii="Times New Roman" w:hAnsi="Times New Roman"/>
          <w:color w:val="auto"/>
          <w:sz w:val="24"/>
          <w:szCs w:val="24"/>
        </w:rPr>
        <w:t>a</w:t>
      </w:r>
    </w:p>
    <w:p w14:paraId="58D66338" w14:textId="77777777" w:rsidR="00592651" w:rsidRDefault="00592651" w:rsidP="00592651">
      <w:pPr>
        <w:pStyle w:val="Normlnweb"/>
        <w:spacing w:before="0" w:beforeAutospacing="0" w:after="0" w:afterAutospacing="0"/>
        <w:jc w:val="both"/>
        <w:rPr>
          <w:rFonts w:ascii="Times New Roman" w:hAnsi="Times New Roman"/>
          <w:color w:val="auto"/>
          <w:sz w:val="24"/>
          <w:szCs w:val="24"/>
        </w:rPr>
      </w:pPr>
    </w:p>
    <w:p w14:paraId="33A94B36" w14:textId="77777777" w:rsidR="00825427" w:rsidRPr="00825427" w:rsidRDefault="009910C3" w:rsidP="00E2220C">
      <w:pPr>
        <w:pStyle w:val="Normlnweb"/>
        <w:numPr>
          <w:ilvl w:val="0"/>
          <w:numId w:val="1"/>
        </w:numPr>
        <w:spacing w:before="0" w:beforeAutospacing="0" w:after="0" w:afterAutospacing="0"/>
        <w:ind w:left="357"/>
        <w:jc w:val="both"/>
        <w:rPr>
          <w:rFonts w:ascii="Times New Roman" w:hAnsi="Times New Roman"/>
          <w:b/>
          <w:color w:val="auto"/>
          <w:sz w:val="24"/>
          <w:szCs w:val="24"/>
        </w:rPr>
      </w:pPr>
      <w:r>
        <w:rPr>
          <w:rFonts w:ascii="Times New Roman" w:hAnsi="Times New Roman"/>
          <w:b/>
          <w:color w:val="auto"/>
          <w:sz w:val="24"/>
          <w:szCs w:val="24"/>
        </w:rPr>
        <w:t xml:space="preserve">Obchodní firma: </w:t>
      </w:r>
    </w:p>
    <w:p w14:paraId="00B737BA" w14:textId="51475FA6" w:rsidR="00825427" w:rsidRPr="00825427" w:rsidRDefault="00825427" w:rsidP="00825427">
      <w:pPr>
        <w:pStyle w:val="Normlnweb"/>
        <w:spacing w:before="0" w:beforeAutospacing="0" w:after="0" w:afterAutospacing="0"/>
        <w:ind w:left="360"/>
        <w:jc w:val="both"/>
        <w:rPr>
          <w:rFonts w:ascii="Times New Roman" w:hAnsi="Times New Roman"/>
          <w:color w:val="auto"/>
          <w:sz w:val="24"/>
          <w:szCs w:val="24"/>
        </w:rPr>
      </w:pPr>
      <w:r w:rsidRPr="00825427">
        <w:rPr>
          <w:rFonts w:ascii="Times New Roman" w:hAnsi="Times New Roman"/>
          <w:color w:val="auto"/>
          <w:sz w:val="24"/>
          <w:szCs w:val="24"/>
        </w:rPr>
        <w:t>IČ</w:t>
      </w:r>
      <w:r w:rsidR="00EA3429">
        <w:rPr>
          <w:rFonts w:ascii="Times New Roman" w:hAnsi="Times New Roman"/>
          <w:color w:val="auto"/>
          <w:sz w:val="24"/>
          <w:szCs w:val="24"/>
        </w:rPr>
        <w:t>O</w:t>
      </w:r>
      <w:r w:rsidRPr="00825427">
        <w:rPr>
          <w:rFonts w:ascii="Times New Roman" w:hAnsi="Times New Roman"/>
          <w:color w:val="auto"/>
          <w:sz w:val="24"/>
          <w:szCs w:val="24"/>
        </w:rPr>
        <w:t xml:space="preserve">: </w:t>
      </w:r>
    </w:p>
    <w:p w14:paraId="0FE19DA2" w14:textId="77777777" w:rsidR="00825427" w:rsidRPr="00825427" w:rsidRDefault="00825427" w:rsidP="00825427">
      <w:pPr>
        <w:pStyle w:val="Normlnweb"/>
        <w:spacing w:before="0" w:beforeAutospacing="0" w:after="0" w:afterAutospacing="0"/>
        <w:ind w:left="360"/>
        <w:jc w:val="both"/>
        <w:rPr>
          <w:rFonts w:ascii="Times New Roman" w:hAnsi="Times New Roman"/>
          <w:color w:val="auto"/>
          <w:sz w:val="24"/>
          <w:szCs w:val="24"/>
        </w:rPr>
      </w:pPr>
      <w:r w:rsidRPr="00825427">
        <w:rPr>
          <w:rFonts w:ascii="Times New Roman" w:hAnsi="Times New Roman"/>
          <w:color w:val="auto"/>
          <w:sz w:val="24"/>
          <w:szCs w:val="24"/>
        </w:rPr>
        <w:t xml:space="preserve">DIČ: </w:t>
      </w:r>
    </w:p>
    <w:p w14:paraId="5D691922" w14:textId="77777777" w:rsidR="00825427" w:rsidRPr="00825427" w:rsidRDefault="00825427" w:rsidP="00825427">
      <w:pPr>
        <w:pStyle w:val="Normlnweb"/>
        <w:spacing w:before="0" w:beforeAutospacing="0" w:after="0" w:afterAutospacing="0"/>
        <w:ind w:left="357"/>
        <w:jc w:val="both"/>
        <w:rPr>
          <w:rFonts w:ascii="Times New Roman" w:hAnsi="Times New Roman"/>
          <w:color w:val="auto"/>
          <w:sz w:val="24"/>
          <w:szCs w:val="24"/>
        </w:rPr>
      </w:pPr>
      <w:r w:rsidRPr="00825427">
        <w:rPr>
          <w:rFonts w:ascii="Times New Roman" w:hAnsi="Times New Roman"/>
          <w:color w:val="auto"/>
          <w:sz w:val="24"/>
          <w:szCs w:val="24"/>
        </w:rPr>
        <w:t xml:space="preserve">se sídlem: </w:t>
      </w:r>
    </w:p>
    <w:p w14:paraId="23F6050F" w14:textId="77777777" w:rsidR="00825427" w:rsidRPr="00825427" w:rsidRDefault="00825427" w:rsidP="00825427">
      <w:pPr>
        <w:pStyle w:val="Normlnweb"/>
        <w:spacing w:before="0" w:beforeAutospacing="0" w:after="0" w:afterAutospacing="0"/>
        <w:ind w:left="357"/>
        <w:jc w:val="both"/>
        <w:rPr>
          <w:rFonts w:ascii="Times New Roman" w:hAnsi="Times New Roman"/>
          <w:color w:val="auto"/>
          <w:sz w:val="24"/>
          <w:szCs w:val="24"/>
        </w:rPr>
      </w:pPr>
      <w:r w:rsidRPr="00825427">
        <w:rPr>
          <w:rFonts w:ascii="Times New Roman" w:hAnsi="Times New Roman"/>
          <w:color w:val="auto"/>
          <w:sz w:val="24"/>
          <w:szCs w:val="24"/>
        </w:rPr>
        <w:t xml:space="preserve">bankovní spojení: </w:t>
      </w:r>
    </w:p>
    <w:p w14:paraId="302CC832" w14:textId="77777777" w:rsidR="00825427" w:rsidRPr="00825427" w:rsidRDefault="00825427" w:rsidP="00825427">
      <w:pPr>
        <w:pStyle w:val="Normlnweb"/>
        <w:spacing w:before="0" w:beforeAutospacing="0" w:after="0" w:afterAutospacing="0"/>
        <w:ind w:left="357"/>
        <w:jc w:val="both"/>
        <w:rPr>
          <w:rFonts w:ascii="Times New Roman" w:hAnsi="Times New Roman"/>
          <w:color w:val="auto"/>
          <w:sz w:val="24"/>
          <w:szCs w:val="24"/>
        </w:rPr>
      </w:pPr>
      <w:r w:rsidRPr="00825427">
        <w:rPr>
          <w:rFonts w:ascii="Times New Roman" w:hAnsi="Times New Roman"/>
          <w:color w:val="auto"/>
          <w:sz w:val="24"/>
          <w:szCs w:val="24"/>
        </w:rPr>
        <w:t xml:space="preserve">číslo účtu: </w:t>
      </w:r>
    </w:p>
    <w:p w14:paraId="41090566" w14:textId="77777777" w:rsidR="00825427" w:rsidRPr="00825427" w:rsidRDefault="00825427" w:rsidP="00825427">
      <w:pPr>
        <w:pStyle w:val="Normlnweb"/>
        <w:spacing w:before="0" w:beforeAutospacing="0" w:after="0" w:afterAutospacing="0"/>
        <w:ind w:left="357"/>
        <w:jc w:val="both"/>
        <w:rPr>
          <w:rFonts w:ascii="Times New Roman" w:hAnsi="Times New Roman"/>
          <w:color w:val="auto"/>
          <w:sz w:val="24"/>
          <w:szCs w:val="24"/>
        </w:rPr>
      </w:pPr>
      <w:r w:rsidRPr="00825427">
        <w:rPr>
          <w:rFonts w:ascii="Times New Roman" w:hAnsi="Times New Roman"/>
          <w:color w:val="auto"/>
          <w:sz w:val="24"/>
          <w:szCs w:val="24"/>
        </w:rPr>
        <w:t xml:space="preserve">fyzická osoba podnikající dle živnostenského zákona nezapsaná v obchodním rejstříku na základě </w:t>
      </w:r>
      <w:r w:rsidR="009910C3">
        <w:rPr>
          <w:rFonts w:ascii="Times New Roman" w:hAnsi="Times New Roman"/>
          <w:color w:val="auto"/>
          <w:sz w:val="24"/>
          <w:szCs w:val="24"/>
        </w:rPr>
        <w:t>/ zapsaný v obchodním rejstříku vedeném ………..soudem pod …………</w:t>
      </w:r>
    </w:p>
    <w:p w14:paraId="1220EEBA" w14:textId="5C9BBDB3" w:rsidR="002509DF" w:rsidRDefault="002509DF" w:rsidP="002509DF">
      <w:pPr>
        <w:pStyle w:val="Normlnweb"/>
        <w:spacing w:before="0" w:beforeAutospacing="0" w:after="0" w:afterAutospacing="0"/>
        <w:ind w:firstLine="360"/>
        <w:jc w:val="both"/>
        <w:rPr>
          <w:rFonts w:ascii="Times New Roman" w:hAnsi="Times New Roman"/>
          <w:color w:val="auto"/>
          <w:sz w:val="24"/>
          <w:szCs w:val="24"/>
        </w:rPr>
      </w:pPr>
      <w:r>
        <w:rPr>
          <w:rFonts w:ascii="Times New Roman" w:hAnsi="Times New Roman"/>
          <w:color w:val="auto"/>
          <w:sz w:val="24"/>
          <w:szCs w:val="24"/>
        </w:rPr>
        <w:t>(dále jen „</w:t>
      </w:r>
      <w:r w:rsidR="00ED0FD3">
        <w:rPr>
          <w:rFonts w:ascii="Times New Roman" w:hAnsi="Times New Roman"/>
          <w:b/>
          <w:color w:val="auto"/>
          <w:sz w:val="24"/>
          <w:szCs w:val="24"/>
        </w:rPr>
        <w:t>poskytovatel</w:t>
      </w:r>
      <w:r>
        <w:rPr>
          <w:rFonts w:ascii="Times New Roman" w:hAnsi="Times New Roman"/>
          <w:color w:val="auto"/>
          <w:sz w:val="24"/>
          <w:szCs w:val="24"/>
        </w:rPr>
        <w:t xml:space="preserve">“) </w:t>
      </w:r>
    </w:p>
    <w:p w14:paraId="147312CA" w14:textId="77777777" w:rsidR="002509DF" w:rsidRDefault="002509DF" w:rsidP="002509DF">
      <w:pPr>
        <w:pStyle w:val="Normlnweb"/>
        <w:spacing w:before="0" w:beforeAutospacing="0" w:after="0" w:afterAutospacing="0"/>
        <w:ind w:firstLine="360"/>
        <w:jc w:val="both"/>
        <w:rPr>
          <w:rFonts w:ascii="Times New Roman" w:hAnsi="Times New Roman"/>
          <w:color w:val="auto"/>
          <w:sz w:val="24"/>
          <w:szCs w:val="24"/>
        </w:rPr>
      </w:pPr>
    </w:p>
    <w:p w14:paraId="1DA49239" w14:textId="77777777" w:rsidR="002509DF" w:rsidRDefault="002509DF" w:rsidP="002509DF">
      <w:pPr>
        <w:pStyle w:val="Normlnweb"/>
        <w:spacing w:before="0" w:beforeAutospacing="0" w:after="0" w:afterAutospacing="0"/>
        <w:ind w:firstLine="360"/>
        <w:jc w:val="both"/>
        <w:rPr>
          <w:rFonts w:ascii="Times New Roman" w:hAnsi="Times New Roman"/>
          <w:color w:val="auto"/>
          <w:sz w:val="24"/>
          <w:szCs w:val="24"/>
        </w:rPr>
      </w:pPr>
      <w:r>
        <w:rPr>
          <w:rFonts w:ascii="Times New Roman" w:hAnsi="Times New Roman"/>
          <w:color w:val="auto"/>
          <w:sz w:val="24"/>
          <w:szCs w:val="24"/>
        </w:rPr>
        <w:t>(dále společně též jako „</w:t>
      </w:r>
      <w:r w:rsidRPr="002509DF">
        <w:rPr>
          <w:rFonts w:ascii="Times New Roman" w:hAnsi="Times New Roman"/>
          <w:b/>
          <w:color w:val="auto"/>
          <w:sz w:val="24"/>
          <w:szCs w:val="24"/>
        </w:rPr>
        <w:t>smluvní strany</w:t>
      </w:r>
      <w:r>
        <w:rPr>
          <w:rFonts w:ascii="Times New Roman" w:hAnsi="Times New Roman"/>
          <w:color w:val="auto"/>
          <w:sz w:val="24"/>
          <w:szCs w:val="24"/>
        </w:rPr>
        <w:t>“)</w:t>
      </w:r>
    </w:p>
    <w:p w14:paraId="4D8A4915" w14:textId="77777777" w:rsidR="002509DF" w:rsidRDefault="002509DF" w:rsidP="002509DF">
      <w:pPr>
        <w:pStyle w:val="Normlnweb"/>
        <w:spacing w:before="0" w:beforeAutospacing="0" w:after="0" w:afterAutospacing="0"/>
        <w:ind w:firstLine="360"/>
        <w:jc w:val="both"/>
        <w:rPr>
          <w:rFonts w:ascii="Times New Roman" w:hAnsi="Times New Roman"/>
          <w:color w:val="auto"/>
          <w:sz w:val="24"/>
          <w:szCs w:val="24"/>
        </w:rPr>
      </w:pPr>
    </w:p>
    <w:p w14:paraId="271BABD0" w14:textId="3D89E0F7" w:rsidR="006C380D" w:rsidRPr="006C380D" w:rsidRDefault="00D87DE1" w:rsidP="006C380D">
      <w:pPr>
        <w:pStyle w:val="Zkladntext"/>
        <w:rPr>
          <w:rFonts w:ascii="Calibri" w:hAnsi="Calibri"/>
          <w:b w:val="0"/>
          <w:bCs w:val="0"/>
        </w:rPr>
      </w:pPr>
      <w:r w:rsidRPr="006C380D">
        <w:rPr>
          <w:b w:val="0"/>
          <w:bCs w:val="0"/>
          <w:iCs/>
          <w:lang w:eastAsia="zh-CN"/>
        </w:rPr>
        <w:t xml:space="preserve">uzavírají </w:t>
      </w:r>
      <w:r w:rsidR="006C380D" w:rsidRPr="006C380D">
        <w:rPr>
          <w:rFonts w:ascii="Calibri" w:hAnsi="Calibri"/>
          <w:b w:val="0"/>
          <w:bCs w:val="0"/>
        </w:rPr>
        <w:t>v souladu s ustanoveními zákona č. 85/1996 Sb. o advokacii, v účinném znění, t</w:t>
      </w:r>
      <w:r w:rsidR="006C380D">
        <w:rPr>
          <w:rFonts w:ascii="Calibri" w:hAnsi="Calibri"/>
          <w:b w:val="0"/>
          <w:bCs w:val="0"/>
        </w:rPr>
        <w:t>u</w:t>
      </w:r>
      <w:r w:rsidR="006C380D" w:rsidRPr="006C380D">
        <w:rPr>
          <w:rFonts w:ascii="Calibri" w:hAnsi="Calibri"/>
          <w:b w:val="0"/>
          <w:bCs w:val="0"/>
        </w:rPr>
        <w:t>to:</w:t>
      </w:r>
    </w:p>
    <w:p w14:paraId="0BFB608F" w14:textId="77777777" w:rsidR="006C380D" w:rsidRDefault="006C380D" w:rsidP="00D87DE1">
      <w:pPr>
        <w:keepNext/>
        <w:tabs>
          <w:tab w:val="left" w:pos="0"/>
        </w:tabs>
        <w:spacing w:line="264" w:lineRule="auto"/>
        <w:jc w:val="center"/>
        <w:outlineLvl w:val="0"/>
        <w:rPr>
          <w:iCs/>
          <w:lang w:eastAsia="zh-CN"/>
        </w:rPr>
      </w:pPr>
    </w:p>
    <w:p w14:paraId="639DA836" w14:textId="67170F07" w:rsidR="00D87DE1" w:rsidRPr="00D87DE1" w:rsidRDefault="00751E6C" w:rsidP="00D87DE1">
      <w:pPr>
        <w:keepNext/>
        <w:tabs>
          <w:tab w:val="left" w:pos="0"/>
        </w:tabs>
        <w:spacing w:line="264" w:lineRule="auto"/>
        <w:jc w:val="center"/>
        <w:outlineLvl w:val="0"/>
        <w:rPr>
          <w:b/>
          <w:iCs/>
          <w:kern w:val="32"/>
        </w:rPr>
      </w:pPr>
      <w:r>
        <w:rPr>
          <w:b/>
          <w:iCs/>
          <w:kern w:val="32"/>
        </w:rPr>
        <w:t>r</w:t>
      </w:r>
      <w:r w:rsidR="00D87DE1" w:rsidRPr="00D87DE1">
        <w:rPr>
          <w:b/>
          <w:iCs/>
          <w:kern w:val="32"/>
        </w:rPr>
        <w:t>ámcovou smlouvu o poskytování právních služeb</w:t>
      </w:r>
    </w:p>
    <w:p w14:paraId="27BBB6B1" w14:textId="632CDE9E" w:rsidR="002D282C" w:rsidRPr="00D87DE1" w:rsidRDefault="00D87DE1" w:rsidP="00345C66">
      <w:pPr>
        <w:keepNext/>
        <w:tabs>
          <w:tab w:val="left" w:pos="0"/>
        </w:tabs>
        <w:spacing w:after="120" w:line="264" w:lineRule="auto"/>
        <w:jc w:val="center"/>
        <w:outlineLvl w:val="0"/>
        <w:rPr>
          <w:iCs/>
          <w:kern w:val="32"/>
        </w:rPr>
      </w:pPr>
      <w:r w:rsidRPr="00D87DE1">
        <w:rPr>
          <w:iCs/>
          <w:kern w:val="32"/>
        </w:rPr>
        <w:t>(dále jen „</w:t>
      </w:r>
      <w:r w:rsidRPr="00D87DE1">
        <w:rPr>
          <w:b/>
          <w:iCs/>
          <w:kern w:val="32"/>
        </w:rPr>
        <w:t>Smlouva</w:t>
      </w:r>
      <w:r w:rsidRPr="00D87DE1">
        <w:rPr>
          <w:iCs/>
          <w:kern w:val="32"/>
        </w:rPr>
        <w:t>“)</w:t>
      </w:r>
    </w:p>
    <w:p w14:paraId="038FB551" w14:textId="77777777" w:rsidR="00D87DE1" w:rsidRPr="00D87DE1" w:rsidRDefault="00D87DE1" w:rsidP="00D87DE1">
      <w:pPr>
        <w:pStyle w:val="Nadpis1"/>
        <w:tabs>
          <w:tab w:val="left" w:pos="0"/>
        </w:tabs>
        <w:spacing w:before="120" w:line="264" w:lineRule="auto"/>
        <w:jc w:val="center"/>
        <w:rPr>
          <w:rFonts w:ascii="Times New Roman" w:hAnsi="Times New Roman"/>
          <w:sz w:val="24"/>
          <w:szCs w:val="24"/>
        </w:rPr>
      </w:pPr>
      <w:r w:rsidRPr="00D87DE1">
        <w:rPr>
          <w:rFonts w:ascii="Times New Roman" w:hAnsi="Times New Roman"/>
          <w:sz w:val="24"/>
          <w:szCs w:val="24"/>
        </w:rPr>
        <w:t>Čl. II.</w:t>
      </w:r>
    </w:p>
    <w:p w14:paraId="3B2B84DF" w14:textId="77777777" w:rsidR="00D87DE1" w:rsidRPr="00D87DE1" w:rsidRDefault="00D87DE1" w:rsidP="00D87DE1">
      <w:pPr>
        <w:spacing w:after="60" w:line="264" w:lineRule="auto"/>
        <w:jc w:val="center"/>
        <w:rPr>
          <w:b/>
        </w:rPr>
      </w:pPr>
      <w:r w:rsidRPr="00D87DE1">
        <w:rPr>
          <w:b/>
        </w:rPr>
        <w:t>Úvodní ustanovení</w:t>
      </w:r>
    </w:p>
    <w:p w14:paraId="19BF89EE" w14:textId="77777777" w:rsidR="006C380D" w:rsidRDefault="00D87DE1" w:rsidP="00533E53">
      <w:pPr>
        <w:pStyle w:val="Odstavecseseznamem"/>
        <w:numPr>
          <w:ilvl w:val="1"/>
          <w:numId w:val="1"/>
        </w:numPr>
        <w:spacing w:line="264" w:lineRule="auto"/>
        <w:ind w:left="0" w:hanging="567"/>
        <w:contextualSpacing w:val="0"/>
        <w:jc w:val="both"/>
        <w:rPr>
          <w:b/>
        </w:rPr>
      </w:pPr>
      <w:r w:rsidRPr="00D87DE1">
        <w:t xml:space="preserve">Objednatel a poskytovatel uzavírají tuto Smlouvu jako logický krok následující po zadávacím řízení veřejné zakázky </w:t>
      </w:r>
      <w:r w:rsidRPr="00D87DE1">
        <w:rPr>
          <w:b/>
          <w:bCs/>
          <w:iCs/>
        </w:rPr>
        <w:t>„</w:t>
      </w:r>
      <w:r>
        <w:rPr>
          <w:b/>
          <w:bCs/>
          <w:iCs/>
        </w:rPr>
        <w:t xml:space="preserve">Poskytování právních služeb – část A: </w:t>
      </w:r>
      <w:r>
        <w:rPr>
          <w:b/>
        </w:rPr>
        <w:t>právní služby se zaměřením na zdravotnické právo</w:t>
      </w:r>
      <w:r w:rsidRPr="00D87DE1">
        <w:rPr>
          <w:b/>
          <w:bCs/>
          <w:iCs/>
        </w:rPr>
        <w:t xml:space="preserve">“ </w:t>
      </w:r>
      <w:r w:rsidRPr="00D87DE1">
        <w:rPr>
          <w:bCs/>
          <w:iCs/>
        </w:rPr>
        <w:t xml:space="preserve">zadávané formou </w:t>
      </w:r>
      <w:r>
        <w:rPr>
          <w:bCs/>
          <w:iCs/>
        </w:rPr>
        <w:t>veřejné zakázky malého rozsahu mimo</w:t>
      </w:r>
      <w:r w:rsidRPr="00D87DE1">
        <w:rPr>
          <w:bCs/>
          <w:iCs/>
        </w:rPr>
        <w:t xml:space="preserve"> režim zákona č. 134/2016 Sb., o zadávání veřejných zakázek, ve znění pozdějších předpisů (dále jen „</w:t>
      </w:r>
      <w:r w:rsidRPr="00D87DE1">
        <w:rPr>
          <w:b/>
          <w:bCs/>
          <w:iCs/>
        </w:rPr>
        <w:t>zadávací řízení</w:t>
      </w:r>
      <w:r w:rsidRPr="00D87DE1">
        <w:rPr>
          <w:bCs/>
          <w:iCs/>
        </w:rPr>
        <w:t>“)</w:t>
      </w:r>
      <w:r w:rsidRPr="00D87DE1">
        <w:t xml:space="preserve">. </w:t>
      </w:r>
      <w:r w:rsidRPr="00D87DE1">
        <w:rPr>
          <w:bCs/>
        </w:rPr>
        <w:t xml:space="preserve">Všechny podmínky uvedené v zadávacím řízení (zadávací dokumentace včetně všech příloh aj.) této veřejné zakázky jakož i údaje v nabídce poskytovatele, jakožto vybraného dodavatele (účastníka) v rámci příslušného zadávacího řízení, jsou platné pro plnění zakázky, i když nejsou výslovně uvedeny v této Smlouvě. </w:t>
      </w:r>
    </w:p>
    <w:p w14:paraId="68B04C04" w14:textId="37098FD2" w:rsidR="00D87DE1" w:rsidRPr="006C380D" w:rsidRDefault="00D87DE1" w:rsidP="00533E53">
      <w:pPr>
        <w:pStyle w:val="Odstavecseseznamem"/>
        <w:numPr>
          <w:ilvl w:val="1"/>
          <w:numId w:val="1"/>
        </w:numPr>
        <w:spacing w:line="264" w:lineRule="auto"/>
        <w:ind w:left="0" w:hanging="567"/>
        <w:contextualSpacing w:val="0"/>
        <w:jc w:val="both"/>
        <w:rPr>
          <w:b/>
        </w:rPr>
      </w:pPr>
      <w:r w:rsidRPr="00D87DE1">
        <w:t xml:space="preserve">Smluvní strany prohlašují, že se před uzavřením této Smlouvy nedopustily v souvislosti se zadávacím řízením samy nebo prostřednictvím jiné osoby žádného jednání, jež by odporovalo zákonu nebo dobrým mravům nebo by zákon obcházelo, zejména že nenabízely žádné výhody osobám podílejícím se na zadání veřejné zakázky, na jejíž plnění zadavatel, tj. objednatel, uzavřel s vítězným účastníkem, tj. poskytovatelem, tuto Smlouvu, a že se zejména ve vztahu k ostatním </w:t>
      </w:r>
      <w:r w:rsidR="006B5ECE">
        <w:t>účastníkům</w:t>
      </w:r>
      <w:r w:rsidRPr="00D87DE1">
        <w:t xml:space="preserve"> nedopustily žádného jednání narušujícího hospodářskou soutěž.</w:t>
      </w:r>
    </w:p>
    <w:p w14:paraId="4E61179C" w14:textId="77777777" w:rsidR="00D87DE1" w:rsidRPr="00D87DE1" w:rsidRDefault="00D87DE1" w:rsidP="00D87DE1">
      <w:pPr>
        <w:pStyle w:val="Odstavecseseznamem"/>
        <w:spacing w:before="240" w:line="264" w:lineRule="auto"/>
        <w:ind w:left="0"/>
        <w:contextualSpacing w:val="0"/>
        <w:jc w:val="center"/>
        <w:rPr>
          <w:b/>
        </w:rPr>
      </w:pPr>
      <w:r w:rsidRPr="00D87DE1">
        <w:rPr>
          <w:b/>
        </w:rPr>
        <w:lastRenderedPageBreak/>
        <w:t>Článek III.</w:t>
      </w:r>
    </w:p>
    <w:p w14:paraId="7DD3938F" w14:textId="77777777" w:rsidR="00D87DE1" w:rsidRPr="00D87DE1" w:rsidRDefault="00D87DE1" w:rsidP="00D87DE1">
      <w:pPr>
        <w:pStyle w:val="Odstavecseseznamem"/>
        <w:spacing w:after="60" w:line="264" w:lineRule="auto"/>
        <w:ind w:left="0"/>
        <w:contextualSpacing w:val="0"/>
        <w:jc w:val="center"/>
        <w:rPr>
          <w:b/>
        </w:rPr>
      </w:pPr>
      <w:r w:rsidRPr="00D87DE1">
        <w:rPr>
          <w:b/>
        </w:rPr>
        <w:t>Předmět Smlouvy</w:t>
      </w:r>
    </w:p>
    <w:p w14:paraId="38D0D7A0" w14:textId="03642C66" w:rsidR="00D87DE1" w:rsidRPr="00D87DE1" w:rsidRDefault="00D87DE1" w:rsidP="00533E53">
      <w:pPr>
        <w:pStyle w:val="Odstavecseseznamem"/>
        <w:numPr>
          <w:ilvl w:val="1"/>
          <w:numId w:val="17"/>
        </w:numPr>
        <w:spacing w:line="264" w:lineRule="auto"/>
        <w:ind w:left="0" w:hanging="567"/>
        <w:jc w:val="both"/>
        <w:rPr>
          <w:b/>
        </w:rPr>
      </w:pPr>
      <w:r w:rsidRPr="00D87DE1">
        <w:t xml:space="preserve">Na základě této Smlouvy se poskytovatel zavazuje na účet objednatele a jeho jménem zajistit výkon činností dle této Smlouvy spočívající v poskytování právního poradenství souvisejícího s činností objednatele, které se bude týkat poskytování právních služeb především v oblasti </w:t>
      </w:r>
      <w:r>
        <w:t>zdravotního</w:t>
      </w:r>
      <w:r w:rsidRPr="00D87DE1">
        <w:t xml:space="preserve"> práva</w:t>
      </w:r>
      <w:r>
        <w:t xml:space="preserve"> a</w:t>
      </w:r>
      <w:r w:rsidRPr="00D87DE1">
        <w:t xml:space="preserve"> veškerého dalšího poradenství a právních služeb specifikovaných níže v této Smlouvě.</w:t>
      </w:r>
    </w:p>
    <w:p w14:paraId="3EECE693" w14:textId="77777777" w:rsidR="00D87DE1" w:rsidRPr="00D87DE1" w:rsidRDefault="00D87DE1" w:rsidP="00533E53">
      <w:pPr>
        <w:pStyle w:val="Odstavecseseznamem"/>
        <w:numPr>
          <w:ilvl w:val="1"/>
          <w:numId w:val="17"/>
        </w:numPr>
        <w:spacing w:line="264" w:lineRule="auto"/>
        <w:ind w:left="0" w:hanging="567"/>
        <w:jc w:val="both"/>
        <w:rPr>
          <w:b/>
        </w:rPr>
      </w:pPr>
      <w:r w:rsidRPr="00D87DE1">
        <w:t>Poskytování konkrétních právních služeb a jejich výkon ze strany poskytovatele bude spočívat zejména v následujícím:</w:t>
      </w:r>
    </w:p>
    <w:p w14:paraId="215659E4" w14:textId="45B022A6" w:rsidR="00D87DE1" w:rsidRPr="00D87DE1" w:rsidRDefault="00D87DE1" w:rsidP="00E2220C">
      <w:pPr>
        <w:pStyle w:val="Default"/>
        <w:numPr>
          <w:ilvl w:val="0"/>
          <w:numId w:val="45"/>
        </w:numPr>
        <w:spacing w:before="60" w:after="60"/>
        <w:ind w:left="284" w:hanging="284"/>
        <w:jc w:val="both"/>
        <w:rPr>
          <w:rFonts w:ascii="Times New Roman" w:hAnsi="Times New Roman" w:cs="Times New Roman"/>
          <w:b/>
        </w:rPr>
      </w:pPr>
      <w:r w:rsidRPr="00D87DE1">
        <w:rPr>
          <w:rFonts w:ascii="Times New Roman" w:hAnsi="Times New Roman" w:cs="Times New Roman"/>
          <w:b/>
          <w:bCs/>
        </w:rPr>
        <w:t xml:space="preserve">poskytování pravidelných (paušálních) právních služeb formou osobních konzultací na </w:t>
      </w:r>
      <w:r w:rsidR="00E2220C">
        <w:rPr>
          <w:rFonts w:ascii="Times New Roman" w:hAnsi="Times New Roman" w:cs="Times New Roman"/>
          <w:b/>
          <w:bCs/>
        </w:rPr>
        <w:t>ředitelství Zdravotnické záchranné služby Středočeského kraje, p.o.</w:t>
      </w:r>
      <w:r w:rsidRPr="00D87DE1">
        <w:rPr>
          <w:rFonts w:ascii="Times New Roman" w:hAnsi="Times New Roman" w:cs="Times New Roman"/>
          <w:b/>
          <w:bCs/>
        </w:rPr>
        <w:t>,</w:t>
      </w:r>
      <w:r w:rsidRPr="00D87DE1">
        <w:rPr>
          <w:rFonts w:ascii="Times New Roman" w:hAnsi="Times New Roman" w:cs="Times New Roman"/>
          <w:b/>
        </w:rPr>
        <w:t xml:space="preserve"> </w:t>
      </w:r>
    </w:p>
    <w:p w14:paraId="08C3340F" w14:textId="49D354B4" w:rsidR="00D87DE1" w:rsidRPr="00D87DE1" w:rsidRDefault="00D87DE1" w:rsidP="00E2220C">
      <w:pPr>
        <w:pStyle w:val="Default"/>
        <w:numPr>
          <w:ilvl w:val="0"/>
          <w:numId w:val="45"/>
        </w:numPr>
        <w:spacing w:before="60" w:after="60"/>
        <w:ind w:left="284" w:hanging="284"/>
        <w:jc w:val="both"/>
        <w:rPr>
          <w:rFonts w:ascii="Times New Roman" w:hAnsi="Times New Roman" w:cs="Times New Roman"/>
          <w:b/>
        </w:rPr>
      </w:pPr>
      <w:r w:rsidRPr="00D87DE1">
        <w:rPr>
          <w:rFonts w:ascii="Times New Roman" w:hAnsi="Times New Roman" w:cs="Times New Roman"/>
          <w:b/>
          <w:bCs/>
        </w:rPr>
        <w:t xml:space="preserve">poskytování právních služeb mimo osobních konzultací na </w:t>
      </w:r>
      <w:r w:rsidR="00E2220C">
        <w:rPr>
          <w:rFonts w:ascii="Times New Roman" w:hAnsi="Times New Roman" w:cs="Times New Roman"/>
          <w:b/>
          <w:bCs/>
        </w:rPr>
        <w:t>ředitelství Zdravotnické záchranné služby Středočeského kraje, p.o.</w:t>
      </w:r>
      <w:r w:rsidR="00E2220C" w:rsidRPr="00D87DE1">
        <w:rPr>
          <w:rFonts w:ascii="Times New Roman" w:hAnsi="Times New Roman" w:cs="Times New Roman"/>
          <w:b/>
          <w:bCs/>
        </w:rPr>
        <w:t>,</w:t>
      </w:r>
    </w:p>
    <w:p w14:paraId="7DB76A54" w14:textId="663C7E16" w:rsidR="002B031B" w:rsidRPr="002B031B" w:rsidRDefault="002B031B" w:rsidP="002B031B">
      <w:pPr>
        <w:pStyle w:val="Odstavecseseznamem"/>
        <w:numPr>
          <w:ilvl w:val="0"/>
          <w:numId w:val="45"/>
        </w:numPr>
        <w:tabs>
          <w:tab w:val="left" w:pos="0"/>
          <w:tab w:val="center" w:pos="6237"/>
        </w:tabs>
        <w:spacing w:before="60" w:after="60"/>
        <w:ind w:left="284" w:hanging="284"/>
        <w:contextualSpacing w:val="0"/>
        <w:jc w:val="both"/>
        <w:rPr>
          <w:b/>
          <w:bCs/>
        </w:rPr>
      </w:pPr>
      <w:r w:rsidRPr="00D87DE1">
        <w:rPr>
          <w:b/>
          <w:bCs/>
        </w:rPr>
        <w:t xml:space="preserve">právní poradenství, vypracování </w:t>
      </w:r>
      <w:r w:rsidRPr="00D87DE1">
        <w:rPr>
          <w:b/>
        </w:rPr>
        <w:t xml:space="preserve">stanovisek či právní analýzy týkající se výkladu a aplikace </w:t>
      </w:r>
      <w:r>
        <w:rPr>
          <w:b/>
        </w:rPr>
        <w:t>zdravotnického práva,</w:t>
      </w:r>
    </w:p>
    <w:p w14:paraId="14574E27" w14:textId="566F0FA1" w:rsidR="00D87DE1" w:rsidRPr="00D87DE1" w:rsidRDefault="00D87DE1" w:rsidP="00E2220C">
      <w:pPr>
        <w:pStyle w:val="Default"/>
        <w:numPr>
          <w:ilvl w:val="0"/>
          <w:numId w:val="45"/>
        </w:numPr>
        <w:spacing w:before="60" w:after="60"/>
        <w:ind w:left="284" w:hanging="284"/>
        <w:jc w:val="both"/>
        <w:rPr>
          <w:rFonts w:ascii="Times New Roman" w:hAnsi="Times New Roman" w:cs="Times New Roman"/>
          <w:b/>
        </w:rPr>
      </w:pPr>
      <w:r w:rsidRPr="00D87DE1">
        <w:rPr>
          <w:rFonts w:ascii="Times New Roman" w:hAnsi="Times New Roman" w:cs="Times New Roman"/>
          <w:b/>
        </w:rPr>
        <w:t>sepisování listin a příprava právní dokumentů,</w:t>
      </w:r>
    </w:p>
    <w:p w14:paraId="54C81905" w14:textId="46C451DD" w:rsidR="00D87DE1" w:rsidRPr="00D87DE1" w:rsidRDefault="00D87DE1" w:rsidP="00E2220C">
      <w:pPr>
        <w:pStyle w:val="Default"/>
        <w:numPr>
          <w:ilvl w:val="0"/>
          <w:numId w:val="45"/>
        </w:numPr>
        <w:spacing w:before="60" w:after="60"/>
        <w:ind w:left="284" w:hanging="284"/>
        <w:jc w:val="both"/>
        <w:rPr>
          <w:rFonts w:ascii="Times New Roman" w:hAnsi="Times New Roman" w:cs="Times New Roman"/>
          <w:b/>
        </w:rPr>
      </w:pPr>
      <w:r w:rsidRPr="00D87DE1">
        <w:rPr>
          <w:rFonts w:ascii="Times New Roman" w:hAnsi="Times New Roman" w:cs="Times New Roman"/>
          <w:b/>
          <w:bCs/>
        </w:rPr>
        <w:t xml:space="preserve">zastupování objednatele (tj. </w:t>
      </w:r>
      <w:r w:rsidR="00E2220C">
        <w:rPr>
          <w:rFonts w:ascii="Times New Roman" w:hAnsi="Times New Roman" w:cs="Times New Roman"/>
          <w:b/>
          <w:bCs/>
        </w:rPr>
        <w:t>ZZS SČK</w:t>
      </w:r>
      <w:r w:rsidRPr="00D87DE1">
        <w:rPr>
          <w:rFonts w:ascii="Times New Roman" w:hAnsi="Times New Roman" w:cs="Times New Roman"/>
          <w:b/>
          <w:bCs/>
        </w:rPr>
        <w:t>) při jednáních</w:t>
      </w:r>
      <w:r w:rsidR="00E2220C">
        <w:rPr>
          <w:rFonts w:ascii="Times New Roman" w:hAnsi="Times New Roman" w:cs="Times New Roman"/>
          <w:b/>
          <w:bCs/>
        </w:rPr>
        <w:t xml:space="preserve"> týkající se problematiky zdravotnictví</w:t>
      </w:r>
      <w:r w:rsidRPr="00D87DE1">
        <w:rPr>
          <w:rFonts w:ascii="Times New Roman" w:hAnsi="Times New Roman" w:cs="Times New Roman"/>
          <w:b/>
          <w:bCs/>
        </w:rPr>
        <w:t>,</w:t>
      </w:r>
    </w:p>
    <w:p w14:paraId="1B74C057" w14:textId="1024E07B" w:rsidR="00D87DE1" w:rsidRPr="00D87DE1" w:rsidRDefault="00D87DE1" w:rsidP="00E2220C">
      <w:pPr>
        <w:pStyle w:val="Default"/>
        <w:numPr>
          <w:ilvl w:val="0"/>
          <w:numId w:val="45"/>
        </w:numPr>
        <w:spacing w:before="60" w:after="60"/>
        <w:ind w:left="284" w:hanging="284"/>
        <w:jc w:val="both"/>
        <w:rPr>
          <w:rFonts w:ascii="Times New Roman" w:hAnsi="Times New Roman" w:cs="Times New Roman"/>
          <w:b/>
        </w:rPr>
      </w:pPr>
      <w:r w:rsidRPr="00D87DE1">
        <w:rPr>
          <w:rFonts w:ascii="Times New Roman" w:hAnsi="Times New Roman" w:cs="Times New Roman"/>
          <w:b/>
        </w:rPr>
        <w:t xml:space="preserve">zastupování objednatele (tj. </w:t>
      </w:r>
      <w:r w:rsidR="00E2220C">
        <w:rPr>
          <w:rFonts w:ascii="Times New Roman" w:hAnsi="Times New Roman" w:cs="Times New Roman"/>
          <w:b/>
        </w:rPr>
        <w:t>ZZS SČK</w:t>
      </w:r>
      <w:r w:rsidRPr="00D87DE1">
        <w:rPr>
          <w:rFonts w:ascii="Times New Roman" w:hAnsi="Times New Roman" w:cs="Times New Roman"/>
          <w:b/>
        </w:rPr>
        <w:t xml:space="preserve">) </w:t>
      </w:r>
      <w:r w:rsidRPr="00D87DE1">
        <w:rPr>
          <w:rFonts w:ascii="Times New Roman" w:hAnsi="Times New Roman" w:cs="Times New Roman"/>
          <w:b/>
          <w:bCs/>
        </w:rPr>
        <w:t xml:space="preserve">v soudních, rozhodčích či správních řízeních, a to zejména zastupování objednatele při řízení před soudy v rámci </w:t>
      </w:r>
      <w:r w:rsidR="00E2220C">
        <w:rPr>
          <w:rFonts w:ascii="Times New Roman" w:hAnsi="Times New Roman" w:cs="Times New Roman"/>
          <w:b/>
          <w:bCs/>
        </w:rPr>
        <w:t>zdravotnického práva</w:t>
      </w:r>
      <w:r w:rsidR="008C1969">
        <w:rPr>
          <w:rFonts w:ascii="Times New Roman" w:hAnsi="Times New Roman" w:cs="Times New Roman"/>
          <w:b/>
          <w:bCs/>
        </w:rPr>
        <w:t>,</w:t>
      </w:r>
    </w:p>
    <w:p w14:paraId="6903962E" w14:textId="497A6227" w:rsidR="00D87DE1" w:rsidRPr="00D87DE1" w:rsidRDefault="00D87DE1" w:rsidP="00E2220C">
      <w:pPr>
        <w:pStyle w:val="Default"/>
        <w:numPr>
          <w:ilvl w:val="0"/>
          <w:numId w:val="45"/>
        </w:numPr>
        <w:spacing w:before="60" w:after="60"/>
        <w:ind w:left="284" w:hanging="284"/>
        <w:jc w:val="both"/>
        <w:rPr>
          <w:rFonts w:ascii="Times New Roman" w:hAnsi="Times New Roman" w:cs="Times New Roman"/>
          <w:b/>
        </w:rPr>
      </w:pPr>
      <w:r w:rsidRPr="00D87DE1">
        <w:rPr>
          <w:rFonts w:ascii="Times New Roman" w:hAnsi="Times New Roman" w:cs="Times New Roman"/>
          <w:b/>
        </w:rPr>
        <w:t xml:space="preserve">zastupování objednatele při řízení v rámci problematiky týkající se sporů řešených dle zákona č. 500/2004 Sb., správní řád, </w:t>
      </w:r>
    </w:p>
    <w:p w14:paraId="49A554FA" w14:textId="7971EA15" w:rsidR="00D87DE1" w:rsidRPr="00D87DE1" w:rsidRDefault="00D87DE1" w:rsidP="00E2220C">
      <w:pPr>
        <w:pStyle w:val="Odstavecseseznamem"/>
        <w:numPr>
          <w:ilvl w:val="0"/>
          <w:numId w:val="45"/>
        </w:numPr>
        <w:tabs>
          <w:tab w:val="left" w:pos="0"/>
          <w:tab w:val="center" w:pos="6237"/>
        </w:tabs>
        <w:spacing w:before="60" w:after="60"/>
        <w:ind w:left="284" w:hanging="284"/>
        <w:contextualSpacing w:val="0"/>
        <w:jc w:val="both"/>
        <w:rPr>
          <w:b/>
          <w:bCs/>
        </w:rPr>
      </w:pPr>
      <w:r w:rsidRPr="00D87DE1">
        <w:rPr>
          <w:b/>
          <w:bCs/>
        </w:rPr>
        <w:t>poskytování komplexních právních služeb k smluvním vztahům a posuzování návrhů jednotlivých smluv či vyhotovení dodatků, úprav či změn takových smluv (jedná</w:t>
      </w:r>
      <w:r w:rsidR="00B6797C">
        <w:rPr>
          <w:b/>
          <w:bCs/>
        </w:rPr>
        <w:t>-li</w:t>
      </w:r>
      <w:r w:rsidRPr="00D87DE1">
        <w:rPr>
          <w:b/>
          <w:bCs/>
        </w:rPr>
        <w:t xml:space="preserve"> </w:t>
      </w:r>
      <w:r w:rsidR="00E2220C">
        <w:rPr>
          <w:b/>
          <w:bCs/>
        </w:rPr>
        <w:t>se o zdravotnické právo</w:t>
      </w:r>
      <w:r w:rsidRPr="00D87DE1">
        <w:rPr>
          <w:b/>
          <w:bCs/>
        </w:rPr>
        <w:t>),</w:t>
      </w:r>
    </w:p>
    <w:p w14:paraId="022308F1" w14:textId="1D73C3E9" w:rsidR="00D87DE1" w:rsidRPr="00D87DE1" w:rsidRDefault="00D87DE1" w:rsidP="00E2220C">
      <w:pPr>
        <w:pStyle w:val="Odstavecseseznamem"/>
        <w:numPr>
          <w:ilvl w:val="0"/>
          <w:numId w:val="45"/>
        </w:numPr>
        <w:tabs>
          <w:tab w:val="left" w:pos="0"/>
          <w:tab w:val="center" w:pos="6237"/>
        </w:tabs>
        <w:spacing w:before="60" w:after="60"/>
        <w:ind w:left="284" w:hanging="284"/>
        <w:contextualSpacing w:val="0"/>
        <w:jc w:val="both"/>
        <w:rPr>
          <w:b/>
          <w:bCs/>
        </w:rPr>
      </w:pPr>
      <w:r w:rsidRPr="00D87DE1">
        <w:rPr>
          <w:b/>
          <w:bCs/>
        </w:rPr>
        <w:t>poskytování právních služeb a veškerých nezbytných úkonů týkajících se exekucí, insolvencí či konkurzů, včetně vymáhání dlužných částek po povinném či zastupování klienta v exekučním řízení</w:t>
      </w:r>
      <w:r w:rsidR="00971BC4">
        <w:rPr>
          <w:b/>
          <w:bCs/>
        </w:rPr>
        <w:t>, jedná-li se o úkony se zaměřením na zdravotní právo</w:t>
      </w:r>
      <w:r w:rsidRPr="00D87DE1">
        <w:rPr>
          <w:b/>
          <w:bCs/>
        </w:rPr>
        <w:t>,</w:t>
      </w:r>
    </w:p>
    <w:p w14:paraId="2F48ACAB" w14:textId="14169BC6" w:rsidR="00D87DE1" w:rsidRPr="00D87DE1" w:rsidRDefault="00D87DE1" w:rsidP="00533E53">
      <w:pPr>
        <w:pStyle w:val="Odstavecseseznamem"/>
        <w:numPr>
          <w:ilvl w:val="0"/>
          <w:numId w:val="45"/>
        </w:numPr>
        <w:tabs>
          <w:tab w:val="center" w:pos="6237"/>
        </w:tabs>
        <w:spacing w:before="60" w:after="60"/>
        <w:ind w:left="284" w:hanging="284"/>
        <w:contextualSpacing w:val="0"/>
        <w:jc w:val="both"/>
        <w:rPr>
          <w:b/>
          <w:bCs/>
        </w:rPr>
      </w:pPr>
      <w:r w:rsidRPr="00D87DE1">
        <w:rPr>
          <w:b/>
          <w:bCs/>
        </w:rPr>
        <w:t xml:space="preserve">poskytování či provedení veškerých dalších právních služeb </w:t>
      </w:r>
      <w:r w:rsidR="00B6797C">
        <w:rPr>
          <w:b/>
          <w:bCs/>
        </w:rPr>
        <w:t xml:space="preserve">z oblasti zdravotnického práva </w:t>
      </w:r>
      <w:r w:rsidRPr="00D87DE1">
        <w:rPr>
          <w:b/>
          <w:bCs/>
        </w:rPr>
        <w:t xml:space="preserve">souvisejících s činností objednatele (tj. </w:t>
      </w:r>
      <w:r w:rsidR="00E2220C">
        <w:rPr>
          <w:b/>
          <w:bCs/>
        </w:rPr>
        <w:t>ZZS SČK</w:t>
      </w:r>
      <w:r w:rsidRPr="00D87DE1">
        <w:rPr>
          <w:b/>
          <w:bCs/>
        </w:rPr>
        <w:t xml:space="preserve">), které si objednatel (tj. </w:t>
      </w:r>
      <w:r w:rsidR="00E2220C">
        <w:rPr>
          <w:b/>
          <w:bCs/>
        </w:rPr>
        <w:t>ZZS SČK</w:t>
      </w:r>
      <w:r w:rsidRPr="00D87DE1">
        <w:rPr>
          <w:b/>
          <w:bCs/>
        </w:rPr>
        <w:t>) od poskytovatele (</w:t>
      </w:r>
      <w:r w:rsidR="006B5ECE">
        <w:rPr>
          <w:b/>
          <w:bCs/>
        </w:rPr>
        <w:t>účastníka</w:t>
      </w:r>
      <w:r w:rsidRPr="00D87DE1">
        <w:rPr>
          <w:b/>
          <w:bCs/>
        </w:rPr>
        <w:t>) vyžádá.</w:t>
      </w:r>
    </w:p>
    <w:p w14:paraId="1214D957" w14:textId="77777777" w:rsidR="00D87DE1" w:rsidRPr="00D87DE1" w:rsidRDefault="00D87DE1" w:rsidP="00533E53">
      <w:pPr>
        <w:pStyle w:val="Odstavecseseznamem"/>
        <w:numPr>
          <w:ilvl w:val="1"/>
          <w:numId w:val="17"/>
        </w:numPr>
        <w:spacing w:line="264" w:lineRule="auto"/>
        <w:ind w:left="0" w:hanging="567"/>
        <w:jc w:val="both"/>
        <w:rPr>
          <w:b/>
        </w:rPr>
      </w:pPr>
      <w:r w:rsidRPr="00D87DE1">
        <w:t xml:space="preserve">Objednatel se za činnost poskytovatel dle této Smlouvy zavazuje zaplatit poskytovateli sjednanou odměnu dle čl. VIII. této Smlouvy. </w:t>
      </w:r>
    </w:p>
    <w:p w14:paraId="44E2A171" w14:textId="77777777" w:rsidR="00D87DE1" w:rsidRPr="00D87DE1" w:rsidRDefault="00D87DE1" w:rsidP="00D87DE1">
      <w:pPr>
        <w:pStyle w:val="Odstavecseseznamem"/>
        <w:spacing w:before="240" w:line="264" w:lineRule="auto"/>
        <w:ind w:left="0"/>
        <w:contextualSpacing w:val="0"/>
        <w:jc w:val="center"/>
        <w:rPr>
          <w:b/>
        </w:rPr>
      </w:pPr>
      <w:r w:rsidRPr="00D87DE1">
        <w:rPr>
          <w:b/>
        </w:rPr>
        <w:t>Článek IV.</w:t>
      </w:r>
    </w:p>
    <w:p w14:paraId="455846CA" w14:textId="77777777" w:rsidR="00D87DE1" w:rsidRPr="00D87DE1" w:rsidRDefault="00D87DE1" w:rsidP="00D87DE1">
      <w:pPr>
        <w:pStyle w:val="Odstavecseseznamem"/>
        <w:spacing w:after="60" w:line="264" w:lineRule="auto"/>
        <w:ind w:left="0"/>
        <w:contextualSpacing w:val="0"/>
        <w:jc w:val="center"/>
        <w:rPr>
          <w:b/>
        </w:rPr>
      </w:pPr>
      <w:r w:rsidRPr="00D87DE1">
        <w:rPr>
          <w:b/>
        </w:rPr>
        <w:t>Realizace předmětu této Smlouvy</w:t>
      </w:r>
    </w:p>
    <w:p w14:paraId="66A08BF2" w14:textId="77777777" w:rsidR="00D87DE1" w:rsidRPr="00D87DE1" w:rsidRDefault="00D87DE1" w:rsidP="00533E53">
      <w:pPr>
        <w:pStyle w:val="Odstavecseseznamem"/>
        <w:numPr>
          <w:ilvl w:val="1"/>
          <w:numId w:val="3"/>
        </w:numPr>
        <w:spacing w:line="264" w:lineRule="auto"/>
        <w:ind w:left="0" w:hanging="567"/>
        <w:jc w:val="both"/>
        <w:rPr>
          <w:b/>
        </w:rPr>
      </w:pPr>
      <w:r w:rsidRPr="00D87DE1">
        <w:t>Rozsah činností a poskytování právní služeb v rámci této smlouvy bude vykonáváno ve formě:</w:t>
      </w:r>
    </w:p>
    <w:p w14:paraId="3825B794" w14:textId="72E1E73B" w:rsidR="00D87DE1" w:rsidRPr="00D87DE1" w:rsidRDefault="00D87DE1" w:rsidP="00E2220C">
      <w:pPr>
        <w:pStyle w:val="Odstavecseseznamem"/>
        <w:numPr>
          <w:ilvl w:val="0"/>
          <w:numId w:val="34"/>
        </w:numPr>
        <w:spacing w:line="264" w:lineRule="auto"/>
        <w:ind w:left="284" w:hanging="284"/>
        <w:jc w:val="both"/>
        <w:rPr>
          <w:b/>
        </w:rPr>
      </w:pPr>
      <w:r w:rsidRPr="00D87DE1">
        <w:rPr>
          <w:b/>
        </w:rPr>
        <w:t xml:space="preserve">pravidelných (paušálních) právních služeb formou osobních konzultací na </w:t>
      </w:r>
      <w:r w:rsidR="00F329ED">
        <w:rPr>
          <w:b/>
          <w:bCs/>
        </w:rPr>
        <w:t>ředitelství Zdravotnické záchranné služby Středočeského kraje, p.o.</w:t>
      </w:r>
      <w:r w:rsidR="00BC4EA7">
        <w:rPr>
          <w:b/>
        </w:rPr>
        <w:t xml:space="preserve">, které se budou konat 1x týdně v rozsahu </w:t>
      </w:r>
      <w:r w:rsidR="00BC4EA7" w:rsidRPr="00B13774">
        <w:rPr>
          <w:b/>
        </w:rPr>
        <w:t>min. 2 hod.;</w:t>
      </w:r>
    </w:p>
    <w:p w14:paraId="1A007B7D" w14:textId="7163CB3C" w:rsidR="00D87DE1" w:rsidRPr="00D87DE1" w:rsidRDefault="00D87DE1" w:rsidP="00E2220C">
      <w:pPr>
        <w:pStyle w:val="Odstavecseseznamem"/>
        <w:numPr>
          <w:ilvl w:val="0"/>
          <w:numId w:val="34"/>
        </w:numPr>
        <w:spacing w:line="264" w:lineRule="auto"/>
        <w:ind w:left="284" w:hanging="284"/>
        <w:jc w:val="both"/>
        <w:rPr>
          <w:b/>
        </w:rPr>
      </w:pPr>
      <w:r w:rsidRPr="00D87DE1">
        <w:rPr>
          <w:b/>
        </w:rPr>
        <w:t xml:space="preserve">právních služeb </w:t>
      </w:r>
      <w:r w:rsidR="00BC4EA7">
        <w:rPr>
          <w:b/>
        </w:rPr>
        <w:t xml:space="preserve">formou </w:t>
      </w:r>
      <w:r w:rsidRPr="00D87DE1">
        <w:rPr>
          <w:b/>
        </w:rPr>
        <w:t xml:space="preserve">osobních konzultací </w:t>
      </w:r>
      <w:r w:rsidR="00BC4EA7">
        <w:rPr>
          <w:b/>
        </w:rPr>
        <w:t>mimo</w:t>
      </w:r>
      <w:r w:rsidRPr="00D87DE1">
        <w:rPr>
          <w:b/>
        </w:rPr>
        <w:t xml:space="preserve"> </w:t>
      </w:r>
      <w:r w:rsidR="00BC4EA7">
        <w:rPr>
          <w:b/>
        </w:rPr>
        <w:t>pravidelné (paušální) právní služby dle potřeb objednatele</w:t>
      </w:r>
      <w:r w:rsidR="00F329ED" w:rsidRPr="00D87DE1">
        <w:rPr>
          <w:b/>
        </w:rPr>
        <w:t>;</w:t>
      </w:r>
    </w:p>
    <w:p w14:paraId="1F8E3245" w14:textId="531974CF" w:rsidR="00D87DE1" w:rsidRDefault="00D87DE1" w:rsidP="00E2220C">
      <w:pPr>
        <w:pStyle w:val="Odstavecseseznamem"/>
        <w:numPr>
          <w:ilvl w:val="0"/>
          <w:numId w:val="34"/>
        </w:numPr>
        <w:spacing w:line="264" w:lineRule="auto"/>
        <w:ind w:left="284" w:hanging="284"/>
        <w:jc w:val="both"/>
        <w:rPr>
          <w:b/>
        </w:rPr>
      </w:pPr>
      <w:r w:rsidRPr="00D87DE1">
        <w:rPr>
          <w:b/>
        </w:rPr>
        <w:t xml:space="preserve">právních služeb </w:t>
      </w:r>
      <w:r w:rsidR="00BC4EA7">
        <w:rPr>
          <w:b/>
        </w:rPr>
        <w:t>mimo osobní konzultace</w:t>
      </w:r>
      <w:r w:rsidR="00BB7151">
        <w:rPr>
          <w:b/>
        </w:rPr>
        <w:t>.</w:t>
      </w:r>
    </w:p>
    <w:p w14:paraId="12A31938" w14:textId="6CFBA166" w:rsidR="002B031B" w:rsidRPr="002D282C" w:rsidRDefault="002B031B" w:rsidP="002B031B">
      <w:pPr>
        <w:pStyle w:val="Odstavecseseznamem"/>
        <w:numPr>
          <w:ilvl w:val="0"/>
          <w:numId w:val="47"/>
        </w:numPr>
        <w:spacing w:line="264" w:lineRule="auto"/>
        <w:jc w:val="both"/>
      </w:pPr>
      <w:r w:rsidRPr="002B031B">
        <w:rPr>
          <w:bCs/>
        </w:rPr>
        <w:t xml:space="preserve">V rámci těchto právních služeb budou poskytovány i telefonické konzultace, přičemž smluvní strany sjednávají, že telefonické konzultace nepřesahující 15 minut nebudou započítávány do časového rozsahu těchto ani jiných právních služeb dle této Smlouvy a </w:t>
      </w:r>
      <w:r w:rsidRPr="002B031B">
        <w:rPr>
          <w:bCs/>
        </w:rPr>
        <w:lastRenderedPageBreak/>
        <w:t>nebudou poskytovatelem účtovány (fakturovány) v rámci pravidelného Výkazu právních služeb.</w:t>
      </w:r>
    </w:p>
    <w:p w14:paraId="1EA4F433" w14:textId="786D50DC" w:rsidR="00D87DE1" w:rsidRPr="004E238E" w:rsidRDefault="00D87DE1" w:rsidP="00533E53">
      <w:pPr>
        <w:pStyle w:val="Odstavecseseznamem"/>
        <w:numPr>
          <w:ilvl w:val="1"/>
          <w:numId w:val="48"/>
        </w:numPr>
        <w:spacing w:line="264" w:lineRule="auto"/>
        <w:ind w:left="0" w:hanging="567"/>
        <w:jc w:val="both"/>
      </w:pPr>
      <w:r w:rsidRPr="004E238E">
        <w:t xml:space="preserve">Právní služby podle této smlouvy budou poskytovatelem poskytovány vždy na základě předchozí písemné výzvy (objednávky) objednatele, ve které budou specifikovány požadované právní služby. Písemná výzva (objednávka) objednatele dle výše uvedeného bude obsahovat alespoň: </w:t>
      </w:r>
    </w:p>
    <w:p w14:paraId="393912A2" w14:textId="77777777" w:rsidR="00D87DE1" w:rsidRPr="004E238E" w:rsidRDefault="00D87DE1" w:rsidP="00E2220C">
      <w:pPr>
        <w:pStyle w:val="Odstavecseseznamem"/>
        <w:numPr>
          <w:ilvl w:val="0"/>
          <w:numId w:val="38"/>
        </w:numPr>
        <w:spacing w:line="264" w:lineRule="auto"/>
        <w:ind w:left="567" w:hanging="283"/>
        <w:jc w:val="both"/>
      </w:pPr>
      <w:r w:rsidRPr="004E238E">
        <w:t xml:space="preserve">informaci o předmětu plnění (vymezení a popis vyžádané právní služby); </w:t>
      </w:r>
    </w:p>
    <w:p w14:paraId="5D8C9CFA" w14:textId="77777777" w:rsidR="00D87DE1" w:rsidRPr="004E238E" w:rsidRDefault="00D87DE1" w:rsidP="00E2220C">
      <w:pPr>
        <w:pStyle w:val="Odstavecseseznamem"/>
        <w:numPr>
          <w:ilvl w:val="0"/>
          <w:numId w:val="38"/>
        </w:numPr>
        <w:spacing w:line="264" w:lineRule="auto"/>
        <w:ind w:left="567" w:hanging="283"/>
        <w:jc w:val="both"/>
      </w:pPr>
      <w:r w:rsidRPr="004E238E">
        <w:t xml:space="preserve">identifikační údaje objednatele; </w:t>
      </w:r>
    </w:p>
    <w:p w14:paraId="766F11A3" w14:textId="77777777" w:rsidR="00D87DE1" w:rsidRPr="004E238E" w:rsidRDefault="00D87DE1" w:rsidP="00E2220C">
      <w:pPr>
        <w:pStyle w:val="Odstavecseseznamem"/>
        <w:numPr>
          <w:ilvl w:val="0"/>
          <w:numId w:val="38"/>
        </w:numPr>
        <w:spacing w:line="264" w:lineRule="auto"/>
        <w:ind w:left="567" w:hanging="283"/>
        <w:jc w:val="both"/>
      </w:pPr>
      <w:r w:rsidRPr="004E238E">
        <w:t xml:space="preserve">termín poskytnutí příslušného plnění; </w:t>
      </w:r>
    </w:p>
    <w:p w14:paraId="1E048CDC" w14:textId="77777777" w:rsidR="00D87DE1" w:rsidRPr="004E238E" w:rsidRDefault="00D87DE1" w:rsidP="00E2220C">
      <w:pPr>
        <w:pStyle w:val="Odstavecseseznamem"/>
        <w:numPr>
          <w:ilvl w:val="0"/>
          <w:numId w:val="38"/>
        </w:numPr>
        <w:spacing w:line="264" w:lineRule="auto"/>
        <w:ind w:left="567" w:hanging="283"/>
        <w:jc w:val="both"/>
      </w:pPr>
      <w:r w:rsidRPr="004E238E">
        <w:t xml:space="preserve">další požadavky objednatele na předmět plnění v souladu s touto Smlouvou; </w:t>
      </w:r>
    </w:p>
    <w:p w14:paraId="05C1BC63" w14:textId="77777777" w:rsidR="002B031B" w:rsidRDefault="00D87DE1" w:rsidP="002B031B">
      <w:pPr>
        <w:pStyle w:val="Odstavecseseznamem"/>
        <w:numPr>
          <w:ilvl w:val="0"/>
          <w:numId w:val="38"/>
        </w:numPr>
        <w:spacing w:line="264" w:lineRule="auto"/>
        <w:ind w:left="567" w:hanging="283"/>
        <w:jc w:val="both"/>
      </w:pPr>
      <w:r w:rsidRPr="004E238E">
        <w:t>lhůtu pro písemné potvrzení výzvy.</w:t>
      </w:r>
    </w:p>
    <w:p w14:paraId="516E5909" w14:textId="36F60677" w:rsidR="00971BC4" w:rsidRPr="00741C86" w:rsidRDefault="00D87DE1" w:rsidP="00533E53">
      <w:pPr>
        <w:pStyle w:val="Odstavecseseznamem"/>
        <w:numPr>
          <w:ilvl w:val="1"/>
          <w:numId w:val="48"/>
        </w:numPr>
        <w:spacing w:line="264" w:lineRule="auto"/>
        <w:ind w:left="0" w:hanging="567"/>
        <w:jc w:val="both"/>
      </w:pPr>
      <w:r w:rsidRPr="004E238E">
        <w:t xml:space="preserve">Poskytovatel zašle objednateli do 2 pracovních dnů od obdržení výzvy (objednávky) dle shora uvedeného </w:t>
      </w:r>
      <w:r w:rsidR="002B031B">
        <w:t>odst. 4.2.</w:t>
      </w:r>
      <w:r w:rsidRPr="004E238E">
        <w:t xml:space="preserve"> potvrzení přijetí objednávky, a to písemně (i e-mailem či faxem).</w:t>
      </w:r>
    </w:p>
    <w:p w14:paraId="2E8C720C" w14:textId="115A89AF" w:rsidR="00D87DE1" w:rsidRPr="004E238E" w:rsidRDefault="00D87DE1" w:rsidP="00D87DE1">
      <w:pPr>
        <w:spacing w:before="240" w:line="264" w:lineRule="auto"/>
        <w:jc w:val="center"/>
        <w:rPr>
          <w:b/>
        </w:rPr>
      </w:pPr>
      <w:r w:rsidRPr="004E238E">
        <w:rPr>
          <w:b/>
        </w:rPr>
        <w:t>Článek V.</w:t>
      </w:r>
    </w:p>
    <w:p w14:paraId="5D000482" w14:textId="77777777" w:rsidR="00D87DE1" w:rsidRPr="004E238E" w:rsidRDefault="00D87DE1" w:rsidP="00D87DE1">
      <w:pPr>
        <w:pStyle w:val="Odstavecseseznamem"/>
        <w:spacing w:after="60" w:line="264" w:lineRule="auto"/>
        <w:ind w:left="0"/>
        <w:contextualSpacing w:val="0"/>
        <w:jc w:val="center"/>
        <w:rPr>
          <w:b/>
        </w:rPr>
      </w:pPr>
      <w:r w:rsidRPr="004E238E">
        <w:rPr>
          <w:b/>
        </w:rPr>
        <w:t>Práva a povinnosti poskytovatele</w:t>
      </w:r>
    </w:p>
    <w:p w14:paraId="64B9DA5F" w14:textId="77777777" w:rsidR="00D87DE1" w:rsidRPr="004E238E" w:rsidRDefault="00D87DE1" w:rsidP="00E2220C">
      <w:pPr>
        <w:pStyle w:val="Odstavecseseznamem"/>
        <w:numPr>
          <w:ilvl w:val="1"/>
          <w:numId w:val="12"/>
        </w:numPr>
        <w:spacing w:line="264" w:lineRule="auto"/>
        <w:ind w:left="0" w:hanging="567"/>
        <w:jc w:val="both"/>
        <w:rPr>
          <w:b/>
        </w:rPr>
      </w:pPr>
      <w:r w:rsidRPr="004E238E">
        <w:t>Poskytovatel bude při zabezpečování veškerých činností podle této Smlouvy postupovat s odbornou péčí, v souladu se svými povinnostmi stanovenými touto Smlouvou, v souladu s obecně závaznými právními předpisy, relevantní judikaturou a výkladovou praxí, usneseními vlády, interními předpisy objednatele a ostatními právními dokumenty, jimiž je objednatel vázán. Výkon své činnosti a poskytování právních služeb bude poskytovatel uskutečňovat v souladu se zájmy objednatele a podle jeho pokynů.</w:t>
      </w:r>
    </w:p>
    <w:p w14:paraId="48FB64F9" w14:textId="77777777" w:rsidR="00D87DE1" w:rsidRPr="004E238E" w:rsidRDefault="00D87DE1" w:rsidP="00E2220C">
      <w:pPr>
        <w:pStyle w:val="Odstavecseseznamem"/>
        <w:numPr>
          <w:ilvl w:val="1"/>
          <w:numId w:val="12"/>
        </w:numPr>
        <w:spacing w:line="264" w:lineRule="auto"/>
        <w:ind w:left="0" w:hanging="567"/>
        <w:jc w:val="both"/>
      </w:pPr>
      <w:r w:rsidRPr="004E238E">
        <w:t xml:space="preserve">Poskytovatel je povinen při poskytování sjednaných právních služeb podle této Smlouvy dodržovat vnitřní předpisy objednatele, a to zejména vnitřní předpisy vztahující se k zadávání veřejných zakázek. Objednatel za tímto účelem umožní poskytovateli se s těmito předpisy seznámit. </w:t>
      </w:r>
    </w:p>
    <w:p w14:paraId="6F5D84F6" w14:textId="77777777" w:rsidR="00D87DE1" w:rsidRPr="004E238E" w:rsidRDefault="00D87DE1" w:rsidP="00E2220C">
      <w:pPr>
        <w:pStyle w:val="Odstavecseseznamem"/>
        <w:numPr>
          <w:ilvl w:val="1"/>
          <w:numId w:val="12"/>
        </w:numPr>
        <w:spacing w:line="264" w:lineRule="auto"/>
        <w:ind w:left="0" w:hanging="567"/>
        <w:jc w:val="both"/>
      </w:pPr>
      <w:r w:rsidRPr="004E238E">
        <w:t>Právní služby bude poskytovatel poskytovat tak, aby vysokou kvalitou právních služeb budoval a udržoval dobré jméno objednatele. Poskytovatel je povinen jednat čestně a svědomitě, je povinen využívat důsledně všechny zákonné prostředky a v jejich rámci uplatnit v zájmu objednatele vše, co podle svého přesvědčení pokládá za prospěšné.</w:t>
      </w:r>
    </w:p>
    <w:p w14:paraId="71C2CFC5" w14:textId="4B79CC13" w:rsidR="00D87DE1" w:rsidRPr="004E238E" w:rsidRDefault="00D87DE1" w:rsidP="00E2220C">
      <w:pPr>
        <w:pStyle w:val="Odstavecseseznamem"/>
        <w:numPr>
          <w:ilvl w:val="1"/>
          <w:numId w:val="12"/>
        </w:numPr>
        <w:spacing w:line="264" w:lineRule="auto"/>
        <w:ind w:left="0" w:hanging="567"/>
        <w:jc w:val="both"/>
      </w:pPr>
      <w:r w:rsidRPr="004E238E">
        <w:t xml:space="preserve">Poskytovatel je povinen informovat objednatele o zásadních otázkách postupu při poskytování právních služeb a zařizování záležitostí podle této Smlouvy. Poskytovatel je dále povinen informovat objednatele o svém postupu ve všech případech, kdy o to bude objednatelem požádán. </w:t>
      </w:r>
    </w:p>
    <w:p w14:paraId="59A9A2E3" w14:textId="77777777" w:rsidR="00D87DE1" w:rsidRPr="004E238E" w:rsidRDefault="00D87DE1" w:rsidP="00E2220C">
      <w:pPr>
        <w:pStyle w:val="Odstavecseseznamem"/>
        <w:numPr>
          <w:ilvl w:val="1"/>
          <w:numId w:val="12"/>
        </w:numPr>
        <w:spacing w:line="264" w:lineRule="auto"/>
        <w:ind w:left="0" w:hanging="567"/>
        <w:jc w:val="both"/>
        <w:rPr>
          <w:b/>
        </w:rPr>
      </w:pPr>
      <w:r w:rsidRPr="004E238E">
        <w:t>Poskytovatel je dále povinen bez zbytečného odkladu oznámit objednateli všechny okolnosti, které zjistil při uskutečňování výkonu činnosti a poskytování právních služeb pro objednatele, a které mohou mít vliv na změnu pokynů nebo zájmů objednatele, zejména je pak poskytovatel povinen poučit objednatele o jeho oprávněných nárocích a lhůtách, v nichž je třeba je uplatňovat, i o jeho povinnostech vyplývajících z právních a jiných předpisů. Od pokynů objednatele se smí poskytovatel odchýlit, jen je-li to naléhavě nezbytné v zájmu objednatele a poskytovatel nemůže včas obdržet jeho souhlas. O takové skutečnosti, tj. odchýlení se od pokynů objednatele, je poskytovatel povinen informovat objednatele bez zbytečného odkladu, a to nejpozději do 3 dnů ode dne vykonání činnosti či provedení úkonu, který je odchylný od pokynů objednatele.</w:t>
      </w:r>
    </w:p>
    <w:p w14:paraId="5BDAD513" w14:textId="77777777" w:rsidR="00D87DE1" w:rsidRPr="004E238E" w:rsidRDefault="00D87DE1" w:rsidP="00E2220C">
      <w:pPr>
        <w:pStyle w:val="Odstavecseseznamem"/>
        <w:numPr>
          <w:ilvl w:val="1"/>
          <w:numId w:val="12"/>
        </w:numPr>
        <w:spacing w:line="264" w:lineRule="auto"/>
        <w:ind w:left="0" w:hanging="567"/>
        <w:jc w:val="both"/>
      </w:pPr>
      <w:r w:rsidRPr="004E238E">
        <w:t xml:space="preserve">Zjistí-li poskytovatel, že pokyny objednatele jsou nevhodné či neúčelné nebo jsou v rozporu se zákonem nebo jinými právními předpisy, je Poskytovatel povinen na tuto skutečnost </w:t>
      </w:r>
      <w:r w:rsidRPr="004E238E">
        <w:lastRenderedPageBreak/>
        <w:t xml:space="preserve">objednatele upozornit. Bude-li objednatel přes toto upozornění na splnění svých pokynů trvat, má poskytovatel právo: </w:t>
      </w:r>
    </w:p>
    <w:p w14:paraId="752D2858" w14:textId="77777777" w:rsidR="00D87DE1" w:rsidRPr="004E238E" w:rsidRDefault="00D87DE1" w:rsidP="00E2220C">
      <w:pPr>
        <w:pStyle w:val="Odstavecseseznamem"/>
        <w:numPr>
          <w:ilvl w:val="0"/>
          <w:numId w:val="33"/>
        </w:numPr>
        <w:spacing w:line="264" w:lineRule="auto"/>
        <w:jc w:val="both"/>
      </w:pPr>
      <w:r w:rsidRPr="004E238E">
        <w:t>požádat o písemné potvrzení pokynu;</w:t>
      </w:r>
    </w:p>
    <w:p w14:paraId="6071AE21" w14:textId="77777777" w:rsidR="00D87DE1" w:rsidRPr="004E238E" w:rsidRDefault="00D87DE1" w:rsidP="00E2220C">
      <w:pPr>
        <w:pStyle w:val="Odstavecseseznamem"/>
        <w:numPr>
          <w:ilvl w:val="0"/>
          <w:numId w:val="33"/>
        </w:numPr>
        <w:spacing w:line="264" w:lineRule="auto"/>
        <w:jc w:val="both"/>
      </w:pPr>
      <w:r w:rsidRPr="004E238E">
        <w:t>přerušit poskytování právních služeb za předpokladu, že pokyny objednatele jsou v rozporu s touto Smlouvou.</w:t>
      </w:r>
    </w:p>
    <w:p w14:paraId="04321311" w14:textId="77777777" w:rsidR="00D87DE1" w:rsidRPr="004E238E" w:rsidRDefault="00D87DE1" w:rsidP="00E2220C">
      <w:pPr>
        <w:pStyle w:val="Odstavecseseznamem"/>
        <w:numPr>
          <w:ilvl w:val="1"/>
          <w:numId w:val="12"/>
        </w:numPr>
        <w:spacing w:line="264" w:lineRule="auto"/>
        <w:ind w:left="0" w:hanging="567"/>
        <w:jc w:val="both"/>
      </w:pPr>
      <w:r w:rsidRPr="004E238E">
        <w:t>Poskytovatel je povinen po celou dobu platnosti této Smlouvy disponovat platným zaručeným elektronickým podpisem založeným na kvalifikovaném certifikátu a na vyžádání objednatele komunikovat prostřednictvím datové schránky.</w:t>
      </w:r>
    </w:p>
    <w:p w14:paraId="101215F2" w14:textId="77777777" w:rsidR="00D87DE1" w:rsidRPr="004E238E" w:rsidRDefault="00D87DE1" w:rsidP="00E2220C">
      <w:pPr>
        <w:pStyle w:val="Odstavecseseznamem"/>
        <w:numPr>
          <w:ilvl w:val="1"/>
          <w:numId w:val="12"/>
        </w:numPr>
        <w:spacing w:line="264" w:lineRule="auto"/>
        <w:ind w:left="0" w:hanging="567"/>
        <w:jc w:val="both"/>
        <w:rPr>
          <w:b/>
        </w:rPr>
      </w:pPr>
      <w:r w:rsidRPr="004E238E">
        <w:t>Poskytovatel je povinen archivovat veškeré doklady, zápisy a jinou dokumentaci, kterou získá v průběhu plnění činností a poskytování právních služeb dle této Smlouvy a předat je objednateli při ukončení této Smlouvy.</w:t>
      </w:r>
    </w:p>
    <w:p w14:paraId="20E0A32F" w14:textId="3B2254ED" w:rsidR="00D87DE1" w:rsidRPr="004E238E" w:rsidRDefault="00D87DE1" w:rsidP="00E2220C">
      <w:pPr>
        <w:pStyle w:val="Odstavecseseznamem"/>
        <w:numPr>
          <w:ilvl w:val="1"/>
          <w:numId w:val="12"/>
        </w:numPr>
        <w:spacing w:line="264" w:lineRule="auto"/>
        <w:ind w:left="0" w:hanging="567"/>
        <w:jc w:val="both"/>
        <w:rPr>
          <w:b/>
        </w:rPr>
      </w:pPr>
      <w:r w:rsidRPr="004E238E">
        <w:t xml:space="preserve">Poskytovatel poskytuje právní služby osobně, je-li advokátem, nebo prostřednictvím jiného advokáta nebo advokátního koncipienta, případně zaměstnance své advokátní kanceláře, který je součástí realizačního týmu v souladu s nabídkou poskytovatele v zadávacím řízení, na </w:t>
      </w:r>
      <w:r w:rsidR="00F329ED" w:rsidRPr="004E238E">
        <w:t>základě,</w:t>
      </w:r>
      <w:r w:rsidRPr="004E238E">
        <w:t xml:space="preserve"> které je tato Smlouva uzavřena. Poskytovatel je povinen zajistit, aby osoby, které použije, byly písemně zavázány k tomu, že budou svou činnost vykonávat za respektování všech ustanovení tak, jak jsou pro poskytovatele sjednána v této Smlouvě.</w:t>
      </w:r>
    </w:p>
    <w:p w14:paraId="64E0F360" w14:textId="77777777" w:rsidR="00D87DE1" w:rsidRPr="004E238E" w:rsidRDefault="00D87DE1" w:rsidP="00E2220C">
      <w:pPr>
        <w:pStyle w:val="Odstavecseseznamem"/>
        <w:numPr>
          <w:ilvl w:val="1"/>
          <w:numId w:val="12"/>
        </w:numPr>
        <w:spacing w:line="264" w:lineRule="auto"/>
        <w:ind w:left="0" w:hanging="567"/>
        <w:jc w:val="both"/>
      </w:pPr>
      <w:r w:rsidRPr="004E238E">
        <w:t>Poskytovatel poskytuje právní služby v písemné formě (v podobě listinné či elektronické), formou telefonických konzultací, osobních porad či účasti na jednání, vždy však v souladu s podmínkami této Smlouvy, případně podmínkami, které objednatel určí v objednávce příslušné činnosti či právní služby.</w:t>
      </w:r>
    </w:p>
    <w:p w14:paraId="24E597A6" w14:textId="77777777" w:rsidR="00D87DE1" w:rsidRPr="004E238E" w:rsidRDefault="00D87DE1" w:rsidP="00E2220C">
      <w:pPr>
        <w:pStyle w:val="Odstavecseseznamem"/>
        <w:numPr>
          <w:ilvl w:val="1"/>
          <w:numId w:val="12"/>
        </w:numPr>
        <w:spacing w:line="264" w:lineRule="auto"/>
        <w:ind w:left="0" w:hanging="567"/>
        <w:jc w:val="both"/>
      </w:pPr>
      <w:r w:rsidRPr="004E238E">
        <w:t>Poskytovatel je oprávněn pověřit plněním předmětu této Smlouvy či jeho části jinou (třetí) osobu (dále jen „poddodavatel“). V takovém případě odpovídá poskytovatel objednateli, jako by plnil sám, kdy je v rámci plnění prostřednictvím poddodavatele poskytovatel povinen dodržet ustanovení o poddodavatelském systému dle čl. XI. této Smlouvy.</w:t>
      </w:r>
    </w:p>
    <w:p w14:paraId="2DFA197A" w14:textId="3A5A5BB8" w:rsidR="00D87DE1" w:rsidRPr="004E238E" w:rsidRDefault="00D87DE1" w:rsidP="00F329ED">
      <w:pPr>
        <w:pStyle w:val="Odstavecseseznamem"/>
        <w:numPr>
          <w:ilvl w:val="1"/>
          <w:numId w:val="12"/>
        </w:numPr>
        <w:spacing w:line="264" w:lineRule="auto"/>
        <w:ind w:left="0" w:hanging="567"/>
        <w:jc w:val="both"/>
      </w:pPr>
      <w:r w:rsidRPr="004E238E">
        <w:t>Poskytovatel není oprávněn bez souhlasu objednatele postoupit svá práva a povinnosti plynoucí z této Smlouvy třetí osobě.</w:t>
      </w:r>
    </w:p>
    <w:p w14:paraId="6EB01C1C" w14:textId="77777777" w:rsidR="00D87DE1" w:rsidRPr="004E238E" w:rsidRDefault="00D87DE1" w:rsidP="00D87DE1">
      <w:pPr>
        <w:spacing w:before="240" w:line="264" w:lineRule="auto"/>
        <w:jc w:val="center"/>
        <w:rPr>
          <w:b/>
        </w:rPr>
      </w:pPr>
      <w:r w:rsidRPr="004E238E">
        <w:rPr>
          <w:b/>
        </w:rPr>
        <w:t>Článek VI.</w:t>
      </w:r>
    </w:p>
    <w:p w14:paraId="75334040" w14:textId="77777777" w:rsidR="00D87DE1" w:rsidRPr="004E238E" w:rsidRDefault="00D87DE1" w:rsidP="00D87DE1">
      <w:pPr>
        <w:pStyle w:val="Odstavecseseznamem"/>
        <w:spacing w:after="60" w:line="264" w:lineRule="auto"/>
        <w:ind w:left="0"/>
        <w:contextualSpacing w:val="0"/>
        <w:jc w:val="center"/>
        <w:rPr>
          <w:b/>
        </w:rPr>
      </w:pPr>
      <w:r w:rsidRPr="004E238E">
        <w:rPr>
          <w:b/>
        </w:rPr>
        <w:t>Práva a povinnosti objednatele</w:t>
      </w:r>
    </w:p>
    <w:p w14:paraId="4A34CE9C" w14:textId="77777777" w:rsidR="00D87DE1" w:rsidRPr="004E238E" w:rsidRDefault="00D87DE1" w:rsidP="00E2220C">
      <w:pPr>
        <w:pStyle w:val="Odstavecseseznamem"/>
        <w:numPr>
          <w:ilvl w:val="1"/>
          <w:numId w:val="13"/>
        </w:numPr>
        <w:spacing w:line="264" w:lineRule="auto"/>
        <w:ind w:left="0"/>
        <w:contextualSpacing w:val="0"/>
        <w:jc w:val="both"/>
      </w:pPr>
      <w:r w:rsidRPr="004E238E">
        <w:t xml:space="preserve">Objednatel se zavazuje poskytnout poskytovateli, popřípadě poskytovatelem zmocněné osobě úplné, pravdivé a včasné informace potřebné k řádnému plnění závazků poskytovatele. </w:t>
      </w:r>
    </w:p>
    <w:p w14:paraId="66E71E25" w14:textId="77777777" w:rsidR="00D87DE1" w:rsidRPr="004E238E" w:rsidRDefault="00D87DE1" w:rsidP="00E2220C">
      <w:pPr>
        <w:pStyle w:val="Odstavecseseznamem"/>
        <w:numPr>
          <w:ilvl w:val="1"/>
          <w:numId w:val="13"/>
        </w:numPr>
        <w:spacing w:line="264" w:lineRule="auto"/>
        <w:ind w:left="0"/>
        <w:jc w:val="both"/>
      </w:pPr>
      <w:r w:rsidRPr="004E238E">
        <w:t xml:space="preserve">Objednatel poskytne poskytovateli, popřípadě poskytovatelem zmocněné osobě veškerou součinnost, která se v průběhu plnění závazků poskytovatele dle této Smlouvy projeví jako potřebná a zavazuje se zajistit dostatečnou spolupráci ze strany zaměstnanců objednatele. </w:t>
      </w:r>
    </w:p>
    <w:p w14:paraId="4B7C6BB9" w14:textId="77777777" w:rsidR="00D87DE1" w:rsidRPr="004E238E" w:rsidRDefault="00D87DE1" w:rsidP="00E2220C">
      <w:pPr>
        <w:pStyle w:val="Odstavecseseznamem"/>
        <w:numPr>
          <w:ilvl w:val="1"/>
          <w:numId w:val="13"/>
        </w:numPr>
        <w:spacing w:line="264" w:lineRule="auto"/>
        <w:ind w:left="0"/>
        <w:jc w:val="both"/>
      </w:pPr>
      <w:r w:rsidRPr="004E238E">
        <w:t xml:space="preserve">Objednatel se zavazuje seznámit poskytovatele se všemi relevantními skutečnostmi, které jsou nezbytné pro poskytnutí každé jednotlivé právní služby. </w:t>
      </w:r>
    </w:p>
    <w:p w14:paraId="5BC3C2D8" w14:textId="4B61B48C" w:rsidR="002D282C" w:rsidRPr="004E238E" w:rsidRDefault="00D87DE1" w:rsidP="002D282C">
      <w:pPr>
        <w:pStyle w:val="Odstavecseseznamem"/>
        <w:numPr>
          <w:ilvl w:val="1"/>
          <w:numId w:val="13"/>
        </w:numPr>
        <w:spacing w:line="264" w:lineRule="auto"/>
        <w:ind w:left="0"/>
        <w:contextualSpacing w:val="0"/>
        <w:jc w:val="both"/>
      </w:pPr>
      <w:r w:rsidRPr="004E238E">
        <w:t>Objednatel je oprávněn v průběhu trvání a plnění této Smlouvy provádět kontrolu plnění smluvních povinností poskytovatele prostřednictvím osoby, kterou za tímto účelem určí a případně zmocní.</w:t>
      </w:r>
    </w:p>
    <w:p w14:paraId="75D0EB0F" w14:textId="77777777" w:rsidR="00D87DE1" w:rsidRPr="004E238E" w:rsidRDefault="00D87DE1" w:rsidP="00D87DE1">
      <w:pPr>
        <w:pStyle w:val="Odstavecseseznamem"/>
        <w:spacing w:before="240" w:line="264" w:lineRule="auto"/>
        <w:ind w:left="0"/>
        <w:contextualSpacing w:val="0"/>
        <w:jc w:val="center"/>
        <w:rPr>
          <w:b/>
        </w:rPr>
      </w:pPr>
      <w:r w:rsidRPr="004E238E">
        <w:rPr>
          <w:b/>
        </w:rPr>
        <w:t>Čl. VII.</w:t>
      </w:r>
    </w:p>
    <w:p w14:paraId="6AD69BF4" w14:textId="77777777" w:rsidR="00D87DE1" w:rsidRPr="004E238E" w:rsidRDefault="00D87DE1" w:rsidP="00D87DE1">
      <w:pPr>
        <w:pStyle w:val="Odstavecseseznamem"/>
        <w:spacing w:after="60" w:line="264" w:lineRule="auto"/>
        <w:ind w:left="0"/>
        <w:contextualSpacing w:val="0"/>
        <w:jc w:val="center"/>
        <w:rPr>
          <w:b/>
        </w:rPr>
      </w:pPr>
      <w:r w:rsidRPr="004E238E">
        <w:rPr>
          <w:b/>
        </w:rPr>
        <w:t>Doba a místo plnění</w:t>
      </w:r>
    </w:p>
    <w:p w14:paraId="4629C312" w14:textId="77777777" w:rsidR="00D87DE1" w:rsidRPr="004E238E" w:rsidRDefault="00D87DE1" w:rsidP="00533E53">
      <w:pPr>
        <w:pStyle w:val="Odstavecseseznamem"/>
        <w:numPr>
          <w:ilvl w:val="1"/>
          <w:numId w:val="4"/>
        </w:numPr>
        <w:spacing w:line="264" w:lineRule="auto"/>
        <w:ind w:left="0" w:hanging="567"/>
        <w:jc w:val="both"/>
      </w:pPr>
      <w:r w:rsidRPr="004E238E">
        <w:t>Tato Smlouva je uzavírána na dobu určitou, a to následovně:</w:t>
      </w:r>
    </w:p>
    <w:p w14:paraId="4B2D64E0" w14:textId="28B89AAD" w:rsidR="00D87DE1" w:rsidRPr="004E238E" w:rsidRDefault="00D87DE1" w:rsidP="00E2220C">
      <w:pPr>
        <w:pStyle w:val="Odstavecseseznamem"/>
        <w:numPr>
          <w:ilvl w:val="0"/>
          <w:numId w:val="32"/>
        </w:numPr>
        <w:tabs>
          <w:tab w:val="left" w:pos="284"/>
          <w:tab w:val="left" w:pos="3969"/>
        </w:tabs>
        <w:spacing w:line="276" w:lineRule="auto"/>
        <w:ind w:left="3969" w:hanging="3969"/>
        <w:jc w:val="both"/>
      </w:pPr>
      <w:r w:rsidRPr="004E238E">
        <w:t>termín zahájení plnění této Smlouvy:</w:t>
      </w:r>
      <w:r w:rsidRPr="004E238E">
        <w:tab/>
      </w:r>
      <w:r w:rsidR="00ED0FD3" w:rsidRPr="004E238E">
        <w:rPr>
          <w:b/>
          <w:bCs/>
        </w:rPr>
        <w:t xml:space="preserve">od </w:t>
      </w:r>
      <w:r w:rsidR="00971BC4" w:rsidRPr="004E238E">
        <w:rPr>
          <w:b/>
          <w:bCs/>
        </w:rPr>
        <w:t>uveřejnění v registru smluv</w:t>
      </w:r>
    </w:p>
    <w:p w14:paraId="2783CF53" w14:textId="7E9C7166" w:rsidR="00D87DE1" w:rsidRPr="004E238E" w:rsidRDefault="00D87DE1" w:rsidP="00E2220C">
      <w:pPr>
        <w:pStyle w:val="Odstavecseseznamem"/>
        <w:numPr>
          <w:ilvl w:val="0"/>
          <w:numId w:val="32"/>
        </w:numPr>
        <w:tabs>
          <w:tab w:val="left" w:pos="284"/>
          <w:tab w:val="left" w:pos="3969"/>
        </w:tabs>
        <w:spacing w:after="60"/>
        <w:ind w:left="3969" w:hanging="3969"/>
        <w:jc w:val="both"/>
      </w:pPr>
      <w:r w:rsidRPr="004E238E">
        <w:t xml:space="preserve">doba trvání plnění této Smlouvy: </w:t>
      </w:r>
      <w:r w:rsidRPr="004E238E">
        <w:tab/>
      </w:r>
      <w:r w:rsidR="00B13774">
        <w:rPr>
          <w:b/>
        </w:rPr>
        <w:t xml:space="preserve">do 31. 12. 2021 </w:t>
      </w:r>
      <w:r w:rsidR="00B6797C" w:rsidRPr="004E238E">
        <w:rPr>
          <w:b/>
        </w:rPr>
        <w:t>nebo do vyčerpání předpokládané hodnoty veřejné zakázky</w:t>
      </w:r>
      <w:r w:rsidR="00B6797C" w:rsidRPr="004E238E">
        <w:t xml:space="preserve"> </w:t>
      </w:r>
    </w:p>
    <w:p w14:paraId="1A67F19A" w14:textId="35127FF2" w:rsidR="00F329ED" w:rsidRPr="00533E53" w:rsidRDefault="00D87DE1" w:rsidP="00533E53">
      <w:pPr>
        <w:pStyle w:val="Odstavecseseznamem"/>
        <w:numPr>
          <w:ilvl w:val="1"/>
          <w:numId w:val="4"/>
        </w:numPr>
        <w:spacing w:line="264" w:lineRule="auto"/>
        <w:ind w:left="0" w:hanging="567"/>
        <w:jc w:val="both"/>
      </w:pPr>
      <w:r w:rsidRPr="004E238E">
        <w:lastRenderedPageBreak/>
        <w:t xml:space="preserve">Poskytovatel bude poskytovat plnění dle této Smlouvy v místě sídla objednatele, tj. na adrese </w:t>
      </w:r>
      <w:r w:rsidR="00F329ED" w:rsidRPr="004E238E">
        <w:t>Zdravotnická záchranná služba Středočeského kraje, p.o. Vančurova 1544, 272 01 Kladno</w:t>
      </w:r>
      <w:r w:rsidRPr="004E238E">
        <w:t>, a to zejména v rámci právního poradenství a právních služeb dle čl. IV. odst. 4.</w:t>
      </w:r>
      <w:r w:rsidR="002B031B">
        <w:t>1 písm. a)</w:t>
      </w:r>
      <w:r w:rsidR="00777F52">
        <w:t xml:space="preserve"> </w:t>
      </w:r>
      <w:r w:rsidRPr="004E238E">
        <w:t xml:space="preserve">této Smlouvy a dále i na jiných místech, případně na vyžádání objednatele i na místech objednatelem určených.  </w:t>
      </w:r>
    </w:p>
    <w:p w14:paraId="7A9D388C" w14:textId="1624BCB4" w:rsidR="00D87DE1" w:rsidRPr="004E238E" w:rsidRDefault="00D87DE1" w:rsidP="00D87DE1">
      <w:pPr>
        <w:pStyle w:val="Odstavecseseznamem"/>
        <w:spacing w:before="120" w:line="264" w:lineRule="auto"/>
        <w:ind w:left="0"/>
        <w:contextualSpacing w:val="0"/>
        <w:jc w:val="center"/>
        <w:rPr>
          <w:b/>
        </w:rPr>
      </w:pPr>
      <w:r w:rsidRPr="004E238E">
        <w:rPr>
          <w:b/>
        </w:rPr>
        <w:t>Článek VIII.</w:t>
      </w:r>
    </w:p>
    <w:p w14:paraId="7C8F4B44" w14:textId="77777777" w:rsidR="00D87DE1" w:rsidRPr="004E238E" w:rsidRDefault="00D87DE1" w:rsidP="00D87DE1">
      <w:pPr>
        <w:pStyle w:val="Odstavecseseznamem"/>
        <w:spacing w:after="60" w:line="264" w:lineRule="auto"/>
        <w:ind w:left="0"/>
        <w:contextualSpacing w:val="0"/>
        <w:jc w:val="center"/>
        <w:rPr>
          <w:b/>
        </w:rPr>
      </w:pPr>
      <w:r w:rsidRPr="004E238E">
        <w:rPr>
          <w:b/>
        </w:rPr>
        <w:t>Odměna a platební podmínky</w:t>
      </w:r>
    </w:p>
    <w:p w14:paraId="0B570F97" w14:textId="34C1FF0E" w:rsidR="00D87DE1" w:rsidRPr="004E238E" w:rsidRDefault="00D87DE1" w:rsidP="00533E53">
      <w:pPr>
        <w:pStyle w:val="Odstavecseseznamem"/>
        <w:numPr>
          <w:ilvl w:val="1"/>
          <w:numId w:val="14"/>
        </w:numPr>
        <w:spacing w:line="264" w:lineRule="auto"/>
        <w:ind w:left="0" w:hanging="567"/>
        <w:jc w:val="both"/>
        <w:rPr>
          <w:b/>
          <w:bCs/>
        </w:rPr>
      </w:pPr>
      <w:r w:rsidRPr="004E238E">
        <w:t xml:space="preserve">Smluvní strany se dohodly na odměně poskytovatele za výkon činnosti dle </w:t>
      </w:r>
      <w:r w:rsidR="00B6797C" w:rsidRPr="004E238E">
        <w:t>č</w:t>
      </w:r>
      <w:r w:rsidRPr="004E238E">
        <w:t xml:space="preserve">l. IV. této Smlouvy </w:t>
      </w:r>
      <w:r w:rsidR="00BC4EA7">
        <w:t xml:space="preserve">ve výši </w:t>
      </w:r>
      <w:r w:rsidRPr="004E238E">
        <w:rPr>
          <w:shd w:val="clear" w:color="auto" w:fill="FFFF00"/>
        </w:rPr>
        <w:t>(DOPLNIT)</w:t>
      </w:r>
      <w:r w:rsidRPr="004E238E">
        <w:rPr>
          <w:b/>
        </w:rPr>
        <w:t xml:space="preserve">,- Kč bez DPH za </w:t>
      </w:r>
      <w:r w:rsidRPr="004E238E">
        <w:rPr>
          <w:b/>
          <w:bCs/>
        </w:rPr>
        <w:t>1 hodinu výkonu právních služeb.</w:t>
      </w:r>
    </w:p>
    <w:p w14:paraId="61893C47" w14:textId="7C0FE112" w:rsidR="00D87DE1" w:rsidRPr="00345C66" w:rsidRDefault="00D87DE1" w:rsidP="00533E53">
      <w:pPr>
        <w:pStyle w:val="Odstavecseseznamem"/>
        <w:numPr>
          <w:ilvl w:val="1"/>
          <w:numId w:val="14"/>
        </w:numPr>
        <w:spacing w:line="264" w:lineRule="auto"/>
        <w:ind w:left="0" w:hanging="567"/>
        <w:jc w:val="both"/>
      </w:pPr>
      <w:r w:rsidRPr="004E238E">
        <w:t xml:space="preserve">K částkám odměny dle tohoto článku se objednatel zavazuje ve prospěch poskytovatele zaplatit příslušnou částku odpovídající aktuální procentuální sazbě DPH dle platných a účinných </w:t>
      </w:r>
      <w:r w:rsidR="00CD0F90">
        <w:t xml:space="preserve">  </w:t>
      </w:r>
      <w:r w:rsidRPr="00345C66">
        <w:t>právních předpisů.</w:t>
      </w:r>
    </w:p>
    <w:p w14:paraId="68DA63BF" w14:textId="62FE83C6" w:rsidR="00D87DE1" w:rsidRPr="00345C66" w:rsidRDefault="00D87DE1" w:rsidP="00533E53">
      <w:pPr>
        <w:pStyle w:val="Odstavecseseznamem"/>
        <w:numPr>
          <w:ilvl w:val="1"/>
          <w:numId w:val="14"/>
        </w:numPr>
        <w:spacing w:line="264" w:lineRule="auto"/>
        <w:ind w:left="0" w:hanging="567"/>
        <w:jc w:val="both"/>
      </w:pPr>
      <w:r w:rsidRPr="00345C66">
        <w:t>Shora uveden</w:t>
      </w:r>
      <w:r w:rsidR="00124FAF" w:rsidRPr="00345C66">
        <w:t>á</w:t>
      </w:r>
      <w:r w:rsidRPr="00345C66">
        <w:t xml:space="preserve"> částk</w:t>
      </w:r>
      <w:r w:rsidR="00124FAF" w:rsidRPr="00345C66">
        <w:t>a</w:t>
      </w:r>
      <w:r w:rsidRPr="00345C66">
        <w:t xml:space="preserve"> odměny j</w:t>
      </w:r>
      <w:r w:rsidR="00124FAF" w:rsidRPr="00345C66">
        <w:t>e</w:t>
      </w:r>
      <w:r w:rsidRPr="00345C66">
        <w:t xml:space="preserve"> sjednán</w:t>
      </w:r>
      <w:r w:rsidR="00124FAF" w:rsidRPr="00345C66">
        <w:t>a</w:t>
      </w:r>
      <w:r w:rsidRPr="00345C66">
        <w:t xml:space="preserve"> jako částk</w:t>
      </w:r>
      <w:r w:rsidR="00124FAF" w:rsidRPr="00345C66">
        <w:t>a</w:t>
      </w:r>
      <w:r w:rsidRPr="00345C66">
        <w:t xml:space="preserve"> odměny nejvyšší možn</w:t>
      </w:r>
      <w:r w:rsidR="00777F52" w:rsidRPr="00345C66">
        <w:t>á</w:t>
      </w:r>
      <w:r w:rsidRPr="00345C66">
        <w:t xml:space="preserve"> a jako takov</w:t>
      </w:r>
      <w:r w:rsidR="00124FAF" w:rsidRPr="00345C66">
        <w:t>á</w:t>
      </w:r>
      <w:r w:rsidRPr="00345C66">
        <w:t xml:space="preserve"> j</w:t>
      </w:r>
      <w:r w:rsidR="00124FAF" w:rsidRPr="00345C66">
        <w:t>e</w:t>
      </w:r>
      <w:r w:rsidRPr="00345C66">
        <w:t xml:space="preserve"> závazn</w:t>
      </w:r>
      <w:r w:rsidR="00124FAF" w:rsidRPr="00345C66">
        <w:t>á</w:t>
      </w:r>
      <w:r w:rsidRPr="00345C66">
        <w:t xml:space="preserve"> po celou dobu plnění této Smlouvy. Poskytovatel je oprávněn požadovat sjednanou výši odměny dle shora uvedeného v odst. 8.1 této Smlouvy pouze ve vztahu ke skutečně odvedeným činnostem, právním službám a poradenství, tj. skutečně odvedeným hodinám právních služeb či skutečně vykonaným činnostem ve sjednaném rozsahu. </w:t>
      </w:r>
      <w:r w:rsidRPr="00345C66">
        <w:rPr>
          <w:b/>
          <w:bCs/>
        </w:rPr>
        <w:t>Smluvní strany tímto sjednávají, že v část</w:t>
      </w:r>
      <w:r w:rsidR="00BC4EA7" w:rsidRPr="00345C66">
        <w:rPr>
          <w:b/>
          <w:bCs/>
        </w:rPr>
        <w:t>ce</w:t>
      </w:r>
      <w:r w:rsidRPr="00345C66">
        <w:rPr>
          <w:b/>
          <w:bCs/>
        </w:rPr>
        <w:t xml:space="preserve"> odměny jsou zároveň započítány i částky cestovného a dopravného do místa plnění</w:t>
      </w:r>
      <w:r w:rsidR="00345C66" w:rsidRPr="00345C66">
        <w:rPr>
          <w:b/>
          <w:bCs/>
        </w:rPr>
        <w:t xml:space="preserve"> dle určení</w:t>
      </w:r>
      <w:r w:rsidRPr="00345C66">
        <w:rPr>
          <w:b/>
          <w:bCs/>
        </w:rPr>
        <w:t xml:space="preserve"> objednatele</w:t>
      </w:r>
      <w:r w:rsidR="00345C66" w:rsidRPr="00345C66">
        <w:rPr>
          <w:b/>
          <w:bCs/>
        </w:rPr>
        <w:t>.</w:t>
      </w:r>
      <w:r w:rsidRPr="00345C66">
        <w:rPr>
          <w:b/>
          <w:bCs/>
        </w:rPr>
        <w:t xml:space="preserve"> </w:t>
      </w:r>
    </w:p>
    <w:p w14:paraId="1D31776C" w14:textId="159DFA9C" w:rsidR="00D87DE1" w:rsidRPr="004E238E" w:rsidRDefault="00D87DE1" w:rsidP="00533E53">
      <w:pPr>
        <w:pStyle w:val="Odstavecseseznamem"/>
        <w:numPr>
          <w:ilvl w:val="1"/>
          <w:numId w:val="14"/>
        </w:numPr>
        <w:spacing w:line="264" w:lineRule="auto"/>
        <w:ind w:left="0" w:hanging="567"/>
        <w:jc w:val="both"/>
      </w:pPr>
      <w:r w:rsidRPr="00345C66">
        <w:t>Za účelem evidence rozsahu poskytnutých právních služeb</w:t>
      </w:r>
      <w:r w:rsidRPr="004E238E">
        <w:t xml:space="preserve"> a odvedeného právního poradenství či dalších činností dle této Smlouvy smluvní strany sjednávají, že přílohou každého daňového dokladu (faktury), na </w:t>
      </w:r>
      <w:r w:rsidR="000B1CF3" w:rsidRPr="004E238E">
        <w:t>základě</w:t>
      </w:r>
      <w:r w:rsidRPr="004E238E">
        <w:t xml:space="preserve"> kterého budou poskytovatelem fakturovány objednateli vykonané právní služby, bude také </w:t>
      </w:r>
      <w:r w:rsidRPr="00012CFE">
        <w:rPr>
          <w:b/>
          <w:bCs/>
        </w:rPr>
        <w:t>Výkaz právních služeb</w:t>
      </w:r>
      <w:r w:rsidRPr="004E238E">
        <w:t>, který bude povinně obsahovat minimálně následující informace:</w:t>
      </w:r>
    </w:p>
    <w:p w14:paraId="0DBF2655" w14:textId="77777777" w:rsidR="00D87DE1" w:rsidRPr="004E238E" w:rsidRDefault="00D87DE1" w:rsidP="00E2220C">
      <w:pPr>
        <w:pStyle w:val="Odstavecseseznamem"/>
        <w:numPr>
          <w:ilvl w:val="1"/>
          <w:numId w:val="20"/>
        </w:numPr>
        <w:spacing w:line="264" w:lineRule="auto"/>
        <w:ind w:left="284" w:hanging="290"/>
        <w:jc w:val="both"/>
      </w:pPr>
      <w:r w:rsidRPr="004E238E">
        <w:t>označení „Výkaz právních služeb“ a označení daňového dokladu (faktury), jejíž je přílohou;</w:t>
      </w:r>
    </w:p>
    <w:p w14:paraId="792E31EA" w14:textId="77777777" w:rsidR="00D87DE1" w:rsidRPr="004E238E" w:rsidRDefault="00D87DE1" w:rsidP="00E2220C">
      <w:pPr>
        <w:pStyle w:val="Odstavecseseznamem"/>
        <w:numPr>
          <w:ilvl w:val="1"/>
          <w:numId w:val="20"/>
        </w:numPr>
        <w:spacing w:line="264" w:lineRule="auto"/>
        <w:ind w:left="284" w:hanging="290"/>
        <w:jc w:val="both"/>
      </w:pPr>
      <w:r w:rsidRPr="004E238E">
        <w:t>identifikační údaje objednatele (zejména název, sídlo, IČ, DIČ);</w:t>
      </w:r>
    </w:p>
    <w:p w14:paraId="7C3DD032" w14:textId="77777777" w:rsidR="00D87DE1" w:rsidRPr="004E238E" w:rsidRDefault="00D87DE1" w:rsidP="00E2220C">
      <w:pPr>
        <w:pStyle w:val="Odstavecseseznamem"/>
        <w:numPr>
          <w:ilvl w:val="1"/>
          <w:numId w:val="20"/>
        </w:numPr>
        <w:spacing w:line="264" w:lineRule="auto"/>
        <w:ind w:left="284" w:hanging="290"/>
        <w:jc w:val="both"/>
      </w:pPr>
      <w:r w:rsidRPr="004E238E">
        <w:t>identifikační údaje poskytovatele (zejména název, sídlo, IČ, DIČ);</w:t>
      </w:r>
    </w:p>
    <w:p w14:paraId="6A690779" w14:textId="77777777" w:rsidR="00D87DE1" w:rsidRPr="004E238E" w:rsidRDefault="00D87DE1" w:rsidP="00E2220C">
      <w:pPr>
        <w:pStyle w:val="Odstavecseseznamem"/>
        <w:numPr>
          <w:ilvl w:val="1"/>
          <w:numId w:val="20"/>
        </w:numPr>
        <w:spacing w:line="264" w:lineRule="auto"/>
        <w:ind w:left="284" w:hanging="290"/>
        <w:jc w:val="both"/>
      </w:pPr>
      <w:r w:rsidRPr="004E238E">
        <w:t>stručný popis každé jednotlivé právní služby, tj. co bylo obsahem a podstatou této právní služby, jaký byl její rozsah (např. počet stran apod.);</w:t>
      </w:r>
    </w:p>
    <w:p w14:paraId="5EC30C9B" w14:textId="77777777" w:rsidR="00D87DE1" w:rsidRPr="004E238E" w:rsidRDefault="00D87DE1" w:rsidP="00E2220C">
      <w:pPr>
        <w:pStyle w:val="Odstavecseseznamem"/>
        <w:numPr>
          <w:ilvl w:val="1"/>
          <w:numId w:val="20"/>
        </w:numPr>
        <w:spacing w:line="264" w:lineRule="auto"/>
        <w:ind w:left="284" w:hanging="290"/>
        <w:jc w:val="both"/>
      </w:pPr>
      <w:r w:rsidRPr="004E238E">
        <w:t>datum vykonání či poskytnutí každé jednotlivé právní služby;</w:t>
      </w:r>
    </w:p>
    <w:p w14:paraId="7BC78AAB" w14:textId="77777777" w:rsidR="00D87DE1" w:rsidRPr="004E238E" w:rsidRDefault="00D87DE1" w:rsidP="00E2220C">
      <w:pPr>
        <w:pStyle w:val="Odstavecseseznamem"/>
        <w:numPr>
          <w:ilvl w:val="1"/>
          <w:numId w:val="20"/>
        </w:numPr>
        <w:spacing w:line="264" w:lineRule="auto"/>
        <w:ind w:left="284" w:hanging="290"/>
        <w:jc w:val="both"/>
      </w:pPr>
      <w:r w:rsidRPr="004E238E">
        <w:t>časový rozsah poskytování jednotlivé právní služby (v hodinách a minutách);</w:t>
      </w:r>
    </w:p>
    <w:p w14:paraId="311FC5B2" w14:textId="77777777" w:rsidR="00D87DE1" w:rsidRPr="004E238E" w:rsidRDefault="00D87DE1" w:rsidP="00E2220C">
      <w:pPr>
        <w:pStyle w:val="Odstavecseseznamem"/>
        <w:numPr>
          <w:ilvl w:val="1"/>
          <w:numId w:val="20"/>
        </w:numPr>
        <w:spacing w:line="264" w:lineRule="auto"/>
        <w:ind w:left="284" w:hanging="290"/>
        <w:jc w:val="both"/>
      </w:pPr>
      <w:r w:rsidRPr="004E238E">
        <w:t>výši dílčí odměny (ceny) za poskytnutí každé jednotlivé právní služby (tj. částka v Kč bez DPH);</w:t>
      </w:r>
    </w:p>
    <w:p w14:paraId="2AF01602" w14:textId="46B34C5B" w:rsidR="00D87DE1" w:rsidRPr="004E238E" w:rsidRDefault="00D87DE1" w:rsidP="00E2220C">
      <w:pPr>
        <w:pStyle w:val="Odstavecseseznamem"/>
        <w:numPr>
          <w:ilvl w:val="1"/>
          <w:numId w:val="20"/>
        </w:numPr>
        <w:spacing w:line="264" w:lineRule="auto"/>
        <w:ind w:left="284" w:hanging="290"/>
        <w:jc w:val="both"/>
      </w:pPr>
      <w:r w:rsidRPr="004E238E">
        <w:t>označení konkrétní osoby za poskytovatele, která jednotlivou právní služb</w:t>
      </w:r>
      <w:r w:rsidR="00012CFE">
        <w:t>u</w:t>
      </w:r>
      <w:r w:rsidRPr="004E238E">
        <w:t xml:space="preserve"> vykonala či poskytla;</w:t>
      </w:r>
    </w:p>
    <w:p w14:paraId="3E6FF859" w14:textId="77777777" w:rsidR="00D87DE1" w:rsidRPr="004E238E" w:rsidRDefault="00D87DE1" w:rsidP="00D87DE1">
      <w:pPr>
        <w:spacing w:line="264" w:lineRule="auto"/>
        <w:jc w:val="both"/>
      </w:pPr>
      <w:r w:rsidRPr="004E238E">
        <w:t>(dále jen „</w:t>
      </w:r>
      <w:r w:rsidRPr="004E238E">
        <w:rPr>
          <w:b/>
        </w:rPr>
        <w:t>Výkaz právních služeb</w:t>
      </w:r>
      <w:r w:rsidRPr="004E238E">
        <w:t>“)</w:t>
      </w:r>
    </w:p>
    <w:p w14:paraId="0BDB92A3" w14:textId="3EE8BC45" w:rsidR="00D87DE1" w:rsidRPr="004E238E" w:rsidRDefault="00D87DE1" w:rsidP="00533E53">
      <w:pPr>
        <w:pStyle w:val="Odstavecseseznamem"/>
        <w:numPr>
          <w:ilvl w:val="1"/>
          <w:numId w:val="14"/>
        </w:numPr>
        <w:spacing w:line="264" w:lineRule="auto"/>
        <w:ind w:left="0" w:hanging="567"/>
        <w:jc w:val="both"/>
      </w:pPr>
      <w:r w:rsidRPr="004E238E">
        <w:t xml:space="preserve">Odměna dle odst. 8.1 této smlouvy bude objednatelem poskytovateli hrazena na základě faktury (daňového dokladu) vystaveného poskytovatelem vždy po skončení každého kalendářního měsíce, a to nejpozději do </w:t>
      </w:r>
      <w:r w:rsidR="00ED0FD3" w:rsidRPr="004E238E">
        <w:t>30ti dní od doručení faktury</w:t>
      </w:r>
      <w:r w:rsidRPr="004E238E">
        <w:t>. Nezbytnou součástí a přílohou daňového dokladu (faktury) dle tohoto odstavce a písmene bude Výkaz právních služeb, kdy bez tohoto Výkazu právních služeb nebude ze strany objednatele daňový doklad (faktura) akceptován jako řádný a úplný.</w:t>
      </w:r>
    </w:p>
    <w:p w14:paraId="66757C0F" w14:textId="0BD1B9EA" w:rsidR="00D87DE1" w:rsidRPr="004E238E" w:rsidRDefault="00D87DE1" w:rsidP="00533E53">
      <w:pPr>
        <w:pStyle w:val="Odstavecseseznamem"/>
        <w:numPr>
          <w:ilvl w:val="1"/>
          <w:numId w:val="14"/>
        </w:numPr>
        <w:spacing w:line="264" w:lineRule="auto"/>
        <w:ind w:left="0" w:hanging="567"/>
        <w:jc w:val="both"/>
      </w:pPr>
      <w:bookmarkStart w:id="0" w:name="_Hlk32913964"/>
      <w:bookmarkStart w:id="1" w:name="_Hlk32914056"/>
      <w:r w:rsidRPr="004E238E">
        <w:t>Smluvní strany sjednávají, že vedle odměny</w:t>
      </w:r>
      <w:r w:rsidR="00741C86">
        <w:t xml:space="preserve"> </w:t>
      </w:r>
      <w:r w:rsidRPr="004E238E">
        <w:t xml:space="preserve">specifikované v odst. 8.1 této Smlouvy a nad tento odměnový rámec náleží poskytovateli jako mimořádná odměna také částka ve výši </w:t>
      </w:r>
      <w:r w:rsidR="00BD1849">
        <w:t>30</w:t>
      </w:r>
      <w:r w:rsidRPr="004E238E">
        <w:t xml:space="preserve">% z částky přiznané soudem, rozhodcem či správním orgánem, a v rámci výkonu rozhodnutí i exekutorem, v případě úspěchu nebo částečného úspěchu v soudním, správním, rozhodčím či exekučním řízení, jako náhrada nákladů za právní zastoupení zaplacená protistranou, a to ve </w:t>
      </w:r>
      <w:r w:rsidRPr="004E238E">
        <w:lastRenderedPageBreak/>
        <w:t>smyslu ustanovení vyhlášky č. 177/1996 Sb., advokátní tarif, ve znění pozdějších předpisů (dále jen „</w:t>
      </w:r>
      <w:r w:rsidRPr="004E238E">
        <w:rPr>
          <w:b/>
        </w:rPr>
        <w:t>náhrada nákladů právního zastoupení</w:t>
      </w:r>
      <w:r w:rsidRPr="004E238E">
        <w:t xml:space="preserve">“). </w:t>
      </w:r>
      <w:bookmarkEnd w:id="0"/>
    </w:p>
    <w:p w14:paraId="4425395F" w14:textId="77777777" w:rsidR="00D87DE1" w:rsidRPr="004E238E" w:rsidRDefault="00D87DE1" w:rsidP="00533E53">
      <w:pPr>
        <w:pStyle w:val="Odstavecseseznamem"/>
        <w:numPr>
          <w:ilvl w:val="1"/>
          <w:numId w:val="14"/>
        </w:numPr>
        <w:spacing w:line="264" w:lineRule="auto"/>
        <w:ind w:left="0" w:hanging="567"/>
        <w:jc w:val="both"/>
      </w:pPr>
      <w:r w:rsidRPr="004E238E">
        <w:t>Nárok na vyplacení mimořádné odměny dle odst. 8.6 tohoto článku vznikne poskytovateli až okamžikem, kdy dojde ke skutečnému zaplacení příslušné částky přiznané náhrady nákladů právního zastoupení, kdy poté bude mimořádná odměna dle odst. 8.6 tohoto článku vypořádána takto:</w:t>
      </w:r>
    </w:p>
    <w:p w14:paraId="6316CDE6" w14:textId="5A05A856" w:rsidR="00D87DE1" w:rsidRPr="004E238E" w:rsidRDefault="00D87DE1" w:rsidP="00E2220C">
      <w:pPr>
        <w:pStyle w:val="Odstavecseseznamem"/>
        <w:numPr>
          <w:ilvl w:val="0"/>
          <w:numId w:val="44"/>
        </w:numPr>
        <w:spacing w:line="264" w:lineRule="auto"/>
        <w:ind w:left="284" w:hanging="284"/>
        <w:jc w:val="both"/>
      </w:pPr>
      <w:r w:rsidRPr="004E238E">
        <w:t xml:space="preserve">V případě, že bude částka  náhrady nákladů právního zastoupení vyplacena k rukám poskytovatele v rámci řešení příslušného řízení (např. na jeho účet), zavazuje se poskytovatel o takové skutečnosti bez zbytečného odkladu, nejpozději však do 5 dnů, vyrozumět objednatele a následně nejpozději do 14 dnů je poskytovatel povinen </w:t>
      </w:r>
      <w:r w:rsidR="00BD1849">
        <w:t>7</w:t>
      </w:r>
      <w:r w:rsidRPr="004E238E">
        <w:t xml:space="preserve">0% z této částky přiznané náhrady nákladů právního zastoupení zaplatit na účet objednatele specifikovaný v čl. I. této Smlouvy a </w:t>
      </w:r>
      <w:r w:rsidR="00BD1849">
        <w:t>30</w:t>
      </w:r>
      <w:r w:rsidRPr="004E238E">
        <w:t>% si ponechat jako částku mimořádné odměny.</w:t>
      </w:r>
    </w:p>
    <w:p w14:paraId="7CE5C8F7" w14:textId="41F998A4" w:rsidR="00D87DE1" w:rsidRPr="004E238E" w:rsidRDefault="00D87DE1" w:rsidP="00E2220C">
      <w:pPr>
        <w:pStyle w:val="Odstavecseseznamem"/>
        <w:numPr>
          <w:ilvl w:val="0"/>
          <w:numId w:val="44"/>
        </w:numPr>
        <w:spacing w:line="264" w:lineRule="auto"/>
        <w:ind w:left="284" w:hanging="284"/>
        <w:jc w:val="both"/>
      </w:pPr>
      <w:r w:rsidRPr="004E238E">
        <w:t xml:space="preserve">V případě, že bude částka náhrady nákladů právního zastoupení vyplacena k rukám objednatele v rámci řešení příslušného řízení (např. na jeho účet), zavazuje se objednatel o takové skutečnosti bez zbytečného odkladu, nejpozději však do 5 dnů, vyrozumět poskytovatele a následně nejpozději do </w:t>
      </w:r>
      <w:r w:rsidR="00BD1849">
        <w:t>30</w:t>
      </w:r>
      <w:r w:rsidRPr="004E238E">
        <w:t xml:space="preserve"> dnů je objednatel povinen </w:t>
      </w:r>
      <w:r w:rsidR="00BD1849">
        <w:t>3</w:t>
      </w:r>
      <w:r w:rsidRPr="004E238E">
        <w:t xml:space="preserve">0% z této částky přiznané náhrady nákladů právního zastoupení zaplatit na účet poskytovatele specifikovaný v čl. I. této Smlouvy jako částku mimořádné odměny a </w:t>
      </w:r>
      <w:r w:rsidR="00BD1849">
        <w:t>7</w:t>
      </w:r>
      <w:r w:rsidRPr="004E238E">
        <w:t>0% si ponechat.</w:t>
      </w:r>
    </w:p>
    <w:bookmarkEnd w:id="1"/>
    <w:p w14:paraId="001A8ACA" w14:textId="4162048A" w:rsidR="002D282C" w:rsidRDefault="00D87DE1" w:rsidP="00533E53">
      <w:pPr>
        <w:pStyle w:val="Odstavecseseznamem"/>
        <w:numPr>
          <w:ilvl w:val="1"/>
          <w:numId w:val="14"/>
        </w:numPr>
        <w:spacing w:line="264" w:lineRule="auto"/>
        <w:ind w:left="0" w:hanging="567"/>
        <w:jc w:val="both"/>
      </w:pPr>
      <w:r w:rsidRPr="004E238E">
        <w:t xml:space="preserve">Úhrada odměny </w:t>
      </w:r>
      <w:r w:rsidR="002D282C">
        <w:rPr>
          <w:lang w:eastAsia="ar-SA"/>
        </w:rPr>
        <w:t>je splatná na základě faktury (daňového dokladu) vystavené v souladu s touto smlouvou a jejíž přílohou je výkaz právních služeb. Faktura (daňový doklad) musí vždy být doručena na doručovací adresu objednatele dle této smlouvy a musí mít</w:t>
      </w:r>
      <w:r w:rsidR="002D282C" w:rsidRPr="002D282C">
        <w:rPr>
          <w:sz w:val="20"/>
          <w:szCs w:val="20"/>
          <w:lang w:eastAsia="ar-SA"/>
        </w:rPr>
        <w:t xml:space="preserve"> </w:t>
      </w:r>
      <w:r w:rsidR="002D282C">
        <w:rPr>
          <w:lang w:eastAsia="ar-SA"/>
        </w:rPr>
        <w:t>náležitosti daňového dokladu podle § 28 zákona č. 235/2004 Sb., o dani z přidané hodnoty, ve znění pozdějších předpisů.</w:t>
      </w:r>
    </w:p>
    <w:p w14:paraId="75B44665" w14:textId="4CDAC73F" w:rsidR="00D87DE1" w:rsidRPr="004E238E" w:rsidRDefault="00D87DE1" w:rsidP="00533E53">
      <w:pPr>
        <w:pStyle w:val="Odstavecseseznamem"/>
        <w:numPr>
          <w:ilvl w:val="1"/>
          <w:numId w:val="14"/>
        </w:numPr>
        <w:spacing w:line="264" w:lineRule="auto"/>
        <w:ind w:left="0" w:hanging="567"/>
        <w:jc w:val="both"/>
      </w:pPr>
      <w:r w:rsidRPr="004E238E">
        <w:t xml:space="preserve">Objednatel se zavazuje uhradit veškeré vystavené daňové doklady (faktury) bezhotovostní platbou na účet poskytovatele specifikovaný ve vystaveném daňovém dokladu (faktuře), a to ve lhůtě splatnosti </w:t>
      </w:r>
      <w:r w:rsidRPr="004E238E">
        <w:rPr>
          <w:b/>
        </w:rPr>
        <w:t>30 dní</w:t>
      </w:r>
      <w:r w:rsidRPr="004E238E">
        <w:t xml:space="preserve"> od doručení příslušného daňového dokladu (faktury) objednateli.</w:t>
      </w:r>
    </w:p>
    <w:p w14:paraId="1FFD7579" w14:textId="77777777" w:rsidR="00D87DE1" w:rsidRPr="004E238E" w:rsidRDefault="00D87DE1" w:rsidP="00533E53">
      <w:pPr>
        <w:pStyle w:val="Odstavecseseznamem"/>
        <w:numPr>
          <w:ilvl w:val="1"/>
          <w:numId w:val="14"/>
        </w:numPr>
        <w:spacing w:line="264" w:lineRule="auto"/>
        <w:ind w:left="0" w:hanging="567"/>
        <w:jc w:val="both"/>
      </w:pPr>
      <w:r w:rsidRPr="004E238E">
        <w:t>Nebude-li mít poskytovatelem vystavený daňový doklad (faktura) či Výkaz právních služeb jako nezbytná součást a příloha daňového dokladu (faktury) příslušné náležitosti dle shora uvedeného v tomto článku, je objednatel oprávněn poskytovateli takový daňový doklad (fakturu) ve lhůtě splatnosti dle odst. 8.9 tohoto článku vrátit k opravě, doplnění či přepracování, aniž by běžela lhůta splatnosti. Ta začne běžet znovu po vystavení a doručení bezvadného, opraveného a doplněného daňového dokladu (faktury) odpovídajícího požadavkům této Smlouvy.</w:t>
      </w:r>
    </w:p>
    <w:p w14:paraId="59906245" w14:textId="77777777" w:rsidR="00D87DE1" w:rsidRPr="004E238E" w:rsidRDefault="00D87DE1" w:rsidP="00533E53">
      <w:pPr>
        <w:pStyle w:val="Odstavecseseznamem"/>
        <w:numPr>
          <w:ilvl w:val="1"/>
          <w:numId w:val="14"/>
        </w:numPr>
        <w:spacing w:line="264" w:lineRule="auto"/>
        <w:ind w:left="0" w:hanging="567"/>
        <w:jc w:val="both"/>
      </w:pPr>
      <w:r w:rsidRPr="004E238E">
        <w:t xml:space="preserve">Termínem úhrady řádně vystaveného daňového dokladu (faktury) se rozumí den, kdy jsou finanční prostředky na úhradu daňového dokladu (faktury) odepsány z účtu objednatele. </w:t>
      </w:r>
    </w:p>
    <w:p w14:paraId="6F3EB7C0" w14:textId="59123E43" w:rsidR="00D87DE1" w:rsidRDefault="00D87DE1" w:rsidP="00533E53">
      <w:pPr>
        <w:pStyle w:val="Odstavecseseznamem"/>
        <w:numPr>
          <w:ilvl w:val="1"/>
          <w:numId w:val="14"/>
        </w:numPr>
        <w:spacing w:line="264" w:lineRule="auto"/>
        <w:ind w:left="0" w:hanging="567"/>
        <w:contextualSpacing w:val="0"/>
        <w:jc w:val="both"/>
      </w:pPr>
      <w:r w:rsidRPr="004E238E">
        <w:t>Nad rámec odměny dle tohoto článku je objednatel povinen uhradit poskytovateli pouze případné přímé vícenáklady, které poskytovatel nutně nebo účelně vynaložil se souhlasem objednatele a v souvislosti s plněním závazků z této Smlouvy, a které nejsou zahrnuty v předmětu plnění dle této Smlouvy, tj. výkony činností a poskytování právních služeb dle čl. IV. této Smlouvy. Za takovéto vícenáklady či vícepráce jsou považovány např. soudní poplatky, správní poplatky, kolky apod. V případě, že budou ze strany poskytovatele vynaloženy vícenáklady dle tohoto odstavce tohoto článku, zavazuje se objednatel uhradit poskytovateli tyto vícenáklady, a to na základě poskytovatelem vyhotoveného výkazu vynaložených vícenákladů na rámec předmětu této Smlouvy, které bude obsahovat i stručný popis a odůvodnění vynaložení takových vícenákladů.</w:t>
      </w:r>
    </w:p>
    <w:p w14:paraId="2BEB696E" w14:textId="18C3DB3D" w:rsidR="00345C66" w:rsidRDefault="00345C66" w:rsidP="00345C66">
      <w:pPr>
        <w:spacing w:line="264" w:lineRule="auto"/>
        <w:jc w:val="both"/>
      </w:pPr>
    </w:p>
    <w:p w14:paraId="2CBE76F9" w14:textId="77777777" w:rsidR="00345C66" w:rsidRPr="004E238E" w:rsidRDefault="00345C66" w:rsidP="00345C66">
      <w:pPr>
        <w:spacing w:line="264" w:lineRule="auto"/>
        <w:jc w:val="both"/>
      </w:pPr>
    </w:p>
    <w:p w14:paraId="541C23CE" w14:textId="77777777" w:rsidR="00D87DE1" w:rsidRPr="004E238E" w:rsidRDefault="00D87DE1" w:rsidP="00D87DE1">
      <w:pPr>
        <w:pStyle w:val="Odstavecseseznamem"/>
        <w:spacing w:before="240" w:line="264" w:lineRule="auto"/>
        <w:ind w:left="0"/>
        <w:contextualSpacing w:val="0"/>
        <w:jc w:val="center"/>
        <w:rPr>
          <w:b/>
        </w:rPr>
      </w:pPr>
      <w:r w:rsidRPr="004E238E">
        <w:rPr>
          <w:b/>
        </w:rPr>
        <w:lastRenderedPageBreak/>
        <w:t>Článek IX.</w:t>
      </w:r>
    </w:p>
    <w:p w14:paraId="569674C5" w14:textId="77777777" w:rsidR="00D87DE1" w:rsidRPr="004E238E" w:rsidRDefault="00D87DE1" w:rsidP="00D87DE1">
      <w:pPr>
        <w:pStyle w:val="Odstavecseseznamem"/>
        <w:spacing w:after="60" w:line="264" w:lineRule="auto"/>
        <w:ind w:left="0"/>
        <w:contextualSpacing w:val="0"/>
        <w:jc w:val="center"/>
        <w:rPr>
          <w:b/>
        </w:rPr>
      </w:pPr>
      <w:r w:rsidRPr="004E238E">
        <w:rPr>
          <w:b/>
        </w:rPr>
        <w:t>Pověření pracovníci a rozsah jejich pověření</w:t>
      </w:r>
    </w:p>
    <w:p w14:paraId="650A88B9" w14:textId="77777777" w:rsidR="00D87DE1" w:rsidRPr="004E238E" w:rsidRDefault="00D87DE1" w:rsidP="00533E53">
      <w:pPr>
        <w:pStyle w:val="Odstavecseseznamem"/>
        <w:numPr>
          <w:ilvl w:val="1"/>
          <w:numId w:val="16"/>
        </w:numPr>
        <w:spacing w:line="264" w:lineRule="auto"/>
        <w:ind w:left="0" w:hanging="567"/>
        <w:jc w:val="both"/>
      </w:pPr>
      <w:r w:rsidRPr="004E238E">
        <w:t>Pověření pracovníci objednatele:</w:t>
      </w:r>
    </w:p>
    <w:p w14:paraId="602C1545" w14:textId="77777777" w:rsidR="00D87DE1" w:rsidRPr="004E238E" w:rsidRDefault="00D87DE1" w:rsidP="00E2220C">
      <w:pPr>
        <w:pStyle w:val="Odstavecseseznamem"/>
        <w:numPr>
          <w:ilvl w:val="0"/>
          <w:numId w:val="29"/>
        </w:numPr>
        <w:tabs>
          <w:tab w:val="left" w:pos="3544"/>
        </w:tabs>
        <w:spacing w:line="264" w:lineRule="auto"/>
        <w:ind w:left="284" w:hanging="284"/>
        <w:rPr>
          <w:b/>
        </w:rPr>
      </w:pPr>
      <w:r w:rsidRPr="004E238E">
        <w:rPr>
          <w:b/>
        </w:rPr>
        <w:t>k jednání ve věcech smluvních:</w:t>
      </w:r>
      <w:r w:rsidRPr="004E238E">
        <w:rPr>
          <w:b/>
        </w:rPr>
        <w:tab/>
      </w:r>
    </w:p>
    <w:p w14:paraId="1638DFC5" w14:textId="77777777" w:rsidR="00D87DE1" w:rsidRPr="004E238E" w:rsidRDefault="00D87DE1" w:rsidP="00D87DE1">
      <w:pPr>
        <w:tabs>
          <w:tab w:val="left" w:pos="551"/>
          <w:tab w:val="left" w:pos="592"/>
          <w:tab w:val="left" w:pos="3544"/>
        </w:tabs>
        <w:spacing w:line="264" w:lineRule="auto"/>
        <w:ind w:left="284"/>
        <w:rPr>
          <w:b/>
        </w:rPr>
      </w:pPr>
      <w:r w:rsidRPr="004E238E">
        <w:rPr>
          <w:b/>
          <w:color w:val="000000" w:themeColor="text1"/>
        </w:rPr>
        <w:t xml:space="preserve">…………………………., ……………………… </w:t>
      </w:r>
      <w:r w:rsidRPr="004E238E">
        <w:rPr>
          <w:i/>
          <w:color w:val="000000" w:themeColor="text1"/>
        </w:rPr>
        <w:t>(bude doplněno při podpisu smlouvy s vybraným poskytovatelem)</w:t>
      </w:r>
    </w:p>
    <w:p w14:paraId="1EED4B08" w14:textId="77777777" w:rsidR="00D87DE1" w:rsidRPr="004E238E" w:rsidRDefault="00D87DE1" w:rsidP="00D87DE1">
      <w:pPr>
        <w:tabs>
          <w:tab w:val="left" w:pos="284"/>
          <w:tab w:val="left" w:pos="3544"/>
        </w:tabs>
        <w:spacing w:line="264" w:lineRule="auto"/>
        <w:ind w:left="284"/>
        <w:rPr>
          <w:b/>
        </w:rPr>
      </w:pPr>
      <w:r w:rsidRPr="004E238E">
        <w:rPr>
          <w:color w:val="000000" w:themeColor="text1"/>
        </w:rPr>
        <w:t xml:space="preserve">tel.: </w:t>
      </w:r>
      <w:r w:rsidRPr="004E238E">
        <w:rPr>
          <w:bCs/>
          <w:lang w:eastAsia="zh-CN"/>
        </w:rPr>
        <w:t>+420 </w:t>
      </w:r>
      <w:r w:rsidRPr="004E238E">
        <w:rPr>
          <w:lang w:eastAsia="zh-CN"/>
        </w:rPr>
        <w:t xml:space="preserve">…………… e-mail: </w:t>
      </w:r>
      <w:hyperlink r:id="rId8" w:history="1">
        <w:r w:rsidRPr="004E238E">
          <w:rPr>
            <w:rStyle w:val="Hypertextovodkaz"/>
            <w:bCs/>
            <w:lang w:eastAsia="zh-CN"/>
          </w:rPr>
          <w:t>................@...........</w:t>
        </w:r>
      </w:hyperlink>
      <w:r w:rsidRPr="004E238E">
        <w:rPr>
          <w:i/>
          <w:color w:val="000000" w:themeColor="text1"/>
        </w:rPr>
        <w:t>(bude doplněno při podpisu smlouvy s vybraným poskytovatelem)</w:t>
      </w:r>
    </w:p>
    <w:p w14:paraId="106429CE" w14:textId="77777777" w:rsidR="00D87DE1" w:rsidRPr="004E238E" w:rsidRDefault="00D87DE1" w:rsidP="00E2220C">
      <w:pPr>
        <w:pStyle w:val="Odstavecseseznamem"/>
        <w:numPr>
          <w:ilvl w:val="0"/>
          <w:numId w:val="29"/>
        </w:numPr>
        <w:tabs>
          <w:tab w:val="left" w:pos="3544"/>
        </w:tabs>
        <w:spacing w:line="264" w:lineRule="auto"/>
        <w:ind w:left="284" w:hanging="284"/>
        <w:rPr>
          <w:b/>
        </w:rPr>
      </w:pPr>
      <w:r w:rsidRPr="004E238E">
        <w:rPr>
          <w:b/>
        </w:rPr>
        <w:t>k jednání ve věcech realizačních:</w:t>
      </w:r>
      <w:r w:rsidRPr="004E238E">
        <w:rPr>
          <w:b/>
        </w:rPr>
        <w:tab/>
      </w:r>
    </w:p>
    <w:p w14:paraId="6DA48AA4" w14:textId="77777777" w:rsidR="00D87DE1" w:rsidRPr="004E238E" w:rsidRDefault="00D87DE1" w:rsidP="00D87DE1">
      <w:pPr>
        <w:tabs>
          <w:tab w:val="left" w:pos="551"/>
          <w:tab w:val="left" w:pos="592"/>
          <w:tab w:val="left" w:pos="3544"/>
        </w:tabs>
        <w:spacing w:line="264" w:lineRule="auto"/>
        <w:ind w:left="284"/>
        <w:rPr>
          <w:b/>
        </w:rPr>
      </w:pPr>
      <w:r w:rsidRPr="004E238E">
        <w:rPr>
          <w:b/>
          <w:color w:val="000000" w:themeColor="text1"/>
        </w:rPr>
        <w:t xml:space="preserve">…………………………., ……………………… </w:t>
      </w:r>
      <w:r w:rsidRPr="004E238E">
        <w:rPr>
          <w:i/>
          <w:color w:val="000000" w:themeColor="text1"/>
        </w:rPr>
        <w:t>(bude doplněno při podpisu smlouvy s vybraným poskytovatelem)</w:t>
      </w:r>
    </w:p>
    <w:p w14:paraId="5C67A85E" w14:textId="77777777" w:rsidR="00D87DE1" w:rsidRPr="004E238E" w:rsidRDefault="00D87DE1" w:rsidP="00D87DE1">
      <w:pPr>
        <w:tabs>
          <w:tab w:val="left" w:pos="284"/>
          <w:tab w:val="left" w:pos="3544"/>
        </w:tabs>
        <w:spacing w:line="264" w:lineRule="auto"/>
        <w:ind w:left="284"/>
        <w:rPr>
          <w:b/>
        </w:rPr>
      </w:pPr>
      <w:r w:rsidRPr="004E238E">
        <w:rPr>
          <w:color w:val="000000" w:themeColor="text1"/>
        </w:rPr>
        <w:t xml:space="preserve">tel.: </w:t>
      </w:r>
      <w:r w:rsidRPr="004E238E">
        <w:rPr>
          <w:bCs/>
          <w:lang w:eastAsia="zh-CN"/>
        </w:rPr>
        <w:t>+420 </w:t>
      </w:r>
      <w:r w:rsidRPr="004E238E">
        <w:rPr>
          <w:lang w:eastAsia="zh-CN"/>
        </w:rPr>
        <w:t xml:space="preserve">…………… e-mail: </w:t>
      </w:r>
      <w:hyperlink r:id="rId9" w:history="1">
        <w:r w:rsidRPr="004E238E">
          <w:rPr>
            <w:rStyle w:val="Hypertextovodkaz"/>
            <w:bCs/>
            <w:lang w:eastAsia="zh-CN"/>
          </w:rPr>
          <w:t>................@...........</w:t>
        </w:r>
      </w:hyperlink>
      <w:r w:rsidRPr="004E238E">
        <w:rPr>
          <w:i/>
          <w:color w:val="000000" w:themeColor="text1"/>
        </w:rPr>
        <w:t>(bude doplněno při podpisu smlouvy s vybraným poskytovatelem)</w:t>
      </w:r>
    </w:p>
    <w:p w14:paraId="0FB3027B" w14:textId="77777777" w:rsidR="00D87DE1" w:rsidRPr="004E238E" w:rsidRDefault="00D87DE1" w:rsidP="00533E53">
      <w:pPr>
        <w:pStyle w:val="Odstavecseseznamem"/>
        <w:numPr>
          <w:ilvl w:val="1"/>
          <w:numId w:val="16"/>
        </w:numPr>
        <w:spacing w:line="264" w:lineRule="auto"/>
        <w:ind w:left="0" w:hanging="567"/>
        <w:jc w:val="both"/>
      </w:pPr>
      <w:r w:rsidRPr="004E238E">
        <w:t>Pověření pracovníci poskytovatele:</w:t>
      </w:r>
    </w:p>
    <w:p w14:paraId="6172E47A" w14:textId="77777777" w:rsidR="00D87DE1" w:rsidRPr="004E238E" w:rsidRDefault="00D87DE1" w:rsidP="00E2220C">
      <w:pPr>
        <w:pStyle w:val="Odstavecseseznamem"/>
        <w:numPr>
          <w:ilvl w:val="0"/>
          <w:numId w:val="30"/>
        </w:numPr>
        <w:tabs>
          <w:tab w:val="left" w:pos="3544"/>
        </w:tabs>
        <w:spacing w:line="264" w:lineRule="auto"/>
        <w:ind w:left="284" w:hanging="284"/>
        <w:rPr>
          <w:b/>
        </w:rPr>
      </w:pPr>
      <w:r w:rsidRPr="004E238E">
        <w:rPr>
          <w:b/>
        </w:rPr>
        <w:t>k jednání ve věcech smluvních:</w:t>
      </w:r>
      <w:r w:rsidRPr="004E238E">
        <w:rPr>
          <w:b/>
        </w:rPr>
        <w:tab/>
      </w:r>
    </w:p>
    <w:p w14:paraId="0FB3F437" w14:textId="77777777" w:rsidR="00D87DE1" w:rsidRPr="004E238E" w:rsidRDefault="00D87DE1" w:rsidP="00D87DE1">
      <w:pPr>
        <w:tabs>
          <w:tab w:val="left" w:pos="284"/>
          <w:tab w:val="left" w:pos="3544"/>
        </w:tabs>
        <w:spacing w:line="264" w:lineRule="auto"/>
        <w:ind w:left="284"/>
        <w:rPr>
          <w:color w:val="000000" w:themeColor="text1"/>
        </w:rPr>
      </w:pPr>
      <w:r w:rsidRPr="004E238E">
        <w:rPr>
          <w:color w:val="000000" w:themeColor="text1"/>
          <w:highlight w:val="yellow"/>
        </w:rPr>
        <w:t>(DOPLNIT), (DOPLNIT)</w:t>
      </w:r>
    </w:p>
    <w:p w14:paraId="05AC97EF" w14:textId="2D9710C9" w:rsidR="00D87DE1" w:rsidRPr="004E238E" w:rsidRDefault="00D87DE1" w:rsidP="00D87DE1">
      <w:pPr>
        <w:tabs>
          <w:tab w:val="left" w:pos="284"/>
          <w:tab w:val="left" w:pos="3544"/>
        </w:tabs>
        <w:spacing w:line="264" w:lineRule="auto"/>
        <w:ind w:left="284"/>
        <w:rPr>
          <w:b/>
        </w:rPr>
      </w:pPr>
      <w:r w:rsidRPr="004E238E">
        <w:rPr>
          <w:color w:val="000000" w:themeColor="text1"/>
        </w:rPr>
        <w:t xml:space="preserve">tel.: </w:t>
      </w:r>
      <w:r w:rsidR="000B1CF3" w:rsidRPr="004E238E">
        <w:rPr>
          <w:bCs/>
          <w:lang w:eastAsia="zh-CN"/>
        </w:rPr>
        <w:t>……………</w:t>
      </w:r>
      <w:r w:rsidRPr="004E238E">
        <w:rPr>
          <w:lang w:eastAsia="zh-CN"/>
        </w:rPr>
        <w:t xml:space="preserve">e-mail: </w:t>
      </w:r>
      <w:hyperlink r:id="rId10" w:history="1">
        <w:r w:rsidR="000B1CF3" w:rsidRPr="004E238E">
          <w:rPr>
            <w:color w:val="000000" w:themeColor="text1"/>
          </w:rPr>
          <w:t>……………………</w:t>
        </w:r>
      </w:hyperlink>
    </w:p>
    <w:p w14:paraId="494D56E8" w14:textId="77777777" w:rsidR="00D87DE1" w:rsidRPr="004E238E" w:rsidRDefault="00D87DE1" w:rsidP="00E2220C">
      <w:pPr>
        <w:pStyle w:val="Odstavecseseznamem"/>
        <w:numPr>
          <w:ilvl w:val="0"/>
          <w:numId w:val="30"/>
        </w:numPr>
        <w:tabs>
          <w:tab w:val="left" w:pos="3544"/>
        </w:tabs>
        <w:spacing w:line="264" w:lineRule="auto"/>
        <w:ind w:left="284" w:hanging="284"/>
        <w:rPr>
          <w:b/>
        </w:rPr>
      </w:pPr>
      <w:r w:rsidRPr="004E238E">
        <w:rPr>
          <w:b/>
        </w:rPr>
        <w:t>k jednání ve věcech realizačních – REALIZAČNÍ TÝM:</w:t>
      </w:r>
      <w:r w:rsidRPr="004E238E">
        <w:rPr>
          <w:b/>
        </w:rPr>
        <w:tab/>
      </w:r>
    </w:p>
    <w:p w14:paraId="370BED21" w14:textId="1CE3229F" w:rsidR="00D87DE1" w:rsidRPr="004E238E" w:rsidRDefault="00D87DE1" w:rsidP="00E2220C">
      <w:pPr>
        <w:pStyle w:val="Odstavecseseznamem"/>
        <w:numPr>
          <w:ilvl w:val="0"/>
          <w:numId w:val="31"/>
        </w:numPr>
        <w:tabs>
          <w:tab w:val="left" w:pos="551"/>
          <w:tab w:val="left" w:pos="592"/>
          <w:tab w:val="left" w:pos="3544"/>
        </w:tabs>
        <w:spacing w:line="264" w:lineRule="auto"/>
        <w:ind w:left="567" w:hanging="141"/>
        <w:rPr>
          <w:b/>
        </w:rPr>
      </w:pPr>
      <w:r w:rsidRPr="004E238E">
        <w:rPr>
          <w:b/>
        </w:rPr>
        <w:t>Vedoucí realizačního týmu:</w:t>
      </w:r>
    </w:p>
    <w:p w14:paraId="621E82A7" w14:textId="46109CD7" w:rsidR="000B1CF3" w:rsidRPr="004E238E" w:rsidRDefault="00395074" w:rsidP="00395074">
      <w:pPr>
        <w:tabs>
          <w:tab w:val="left" w:pos="284"/>
          <w:tab w:val="left" w:pos="3544"/>
        </w:tabs>
        <w:spacing w:line="264" w:lineRule="auto"/>
        <w:rPr>
          <w:color w:val="000000" w:themeColor="text1"/>
        </w:rPr>
      </w:pPr>
      <w:r w:rsidRPr="004E238E">
        <w:rPr>
          <w:color w:val="000000" w:themeColor="text1"/>
        </w:rPr>
        <w:tab/>
      </w:r>
      <w:r w:rsidR="000B1CF3" w:rsidRPr="004E238E">
        <w:rPr>
          <w:color w:val="000000" w:themeColor="text1"/>
          <w:highlight w:val="yellow"/>
        </w:rPr>
        <w:t>(DOPLNIT), (DOPLNIT)</w:t>
      </w:r>
    </w:p>
    <w:p w14:paraId="47873076" w14:textId="065DC764" w:rsidR="000B1CF3" w:rsidRPr="004E238E" w:rsidRDefault="00395074" w:rsidP="00395074">
      <w:pPr>
        <w:tabs>
          <w:tab w:val="left" w:pos="284"/>
          <w:tab w:val="left" w:pos="3544"/>
        </w:tabs>
        <w:spacing w:line="264" w:lineRule="auto"/>
        <w:rPr>
          <w:b/>
        </w:rPr>
      </w:pPr>
      <w:r w:rsidRPr="004E238E">
        <w:rPr>
          <w:color w:val="000000" w:themeColor="text1"/>
        </w:rPr>
        <w:tab/>
      </w:r>
      <w:r w:rsidR="000B1CF3" w:rsidRPr="004E238E">
        <w:rPr>
          <w:color w:val="000000" w:themeColor="text1"/>
        </w:rPr>
        <w:t xml:space="preserve">tel.: </w:t>
      </w:r>
      <w:r w:rsidR="000B1CF3" w:rsidRPr="004E238E">
        <w:rPr>
          <w:bCs/>
          <w:lang w:eastAsia="zh-CN"/>
        </w:rPr>
        <w:t>……………</w:t>
      </w:r>
      <w:r w:rsidR="000B1CF3" w:rsidRPr="004E238E">
        <w:rPr>
          <w:lang w:eastAsia="zh-CN"/>
        </w:rPr>
        <w:t xml:space="preserve">e-mail: </w:t>
      </w:r>
      <w:hyperlink r:id="rId11" w:history="1">
        <w:r w:rsidR="000B1CF3" w:rsidRPr="004E238E">
          <w:rPr>
            <w:color w:val="000000" w:themeColor="text1"/>
          </w:rPr>
          <w:t>……………………</w:t>
        </w:r>
      </w:hyperlink>
    </w:p>
    <w:p w14:paraId="7B98DE3B" w14:textId="50B3E25C" w:rsidR="00D87DE1" w:rsidRPr="004E238E" w:rsidRDefault="00D87DE1" w:rsidP="00E2220C">
      <w:pPr>
        <w:pStyle w:val="Odstavecseseznamem"/>
        <w:numPr>
          <w:ilvl w:val="0"/>
          <w:numId w:val="31"/>
        </w:numPr>
        <w:tabs>
          <w:tab w:val="left" w:pos="567"/>
          <w:tab w:val="left" w:pos="3544"/>
        </w:tabs>
        <w:spacing w:line="264" w:lineRule="auto"/>
        <w:ind w:left="567" w:hanging="141"/>
        <w:rPr>
          <w:b/>
        </w:rPr>
      </w:pPr>
      <w:r w:rsidRPr="004E238E">
        <w:rPr>
          <w:b/>
        </w:rPr>
        <w:t>Člen realizačního týmu:</w:t>
      </w:r>
    </w:p>
    <w:p w14:paraId="56B6EE4A" w14:textId="6256DA9C" w:rsidR="00395074" w:rsidRPr="004E238E" w:rsidRDefault="00395074" w:rsidP="00395074">
      <w:pPr>
        <w:tabs>
          <w:tab w:val="left" w:pos="284"/>
          <w:tab w:val="left" w:pos="3544"/>
        </w:tabs>
        <w:spacing w:line="264" w:lineRule="auto"/>
        <w:rPr>
          <w:color w:val="000000" w:themeColor="text1"/>
        </w:rPr>
      </w:pPr>
      <w:r w:rsidRPr="004E238E">
        <w:rPr>
          <w:color w:val="000000" w:themeColor="text1"/>
        </w:rPr>
        <w:tab/>
      </w:r>
      <w:r w:rsidRPr="004E238E">
        <w:rPr>
          <w:color w:val="000000" w:themeColor="text1"/>
          <w:highlight w:val="yellow"/>
        </w:rPr>
        <w:t>(DOPLNIT), (DOPLNIT)</w:t>
      </w:r>
    </w:p>
    <w:p w14:paraId="42E0781B" w14:textId="05492681" w:rsidR="00395074" w:rsidRPr="004E238E" w:rsidRDefault="00395074" w:rsidP="00395074">
      <w:pPr>
        <w:tabs>
          <w:tab w:val="left" w:pos="284"/>
          <w:tab w:val="left" w:pos="3544"/>
        </w:tabs>
        <w:spacing w:line="264" w:lineRule="auto"/>
        <w:rPr>
          <w:b/>
        </w:rPr>
      </w:pPr>
      <w:r w:rsidRPr="004E238E">
        <w:rPr>
          <w:color w:val="000000" w:themeColor="text1"/>
        </w:rPr>
        <w:tab/>
        <w:t xml:space="preserve">tel.: </w:t>
      </w:r>
      <w:r w:rsidRPr="004E238E">
        <w:rPr>
          <w:bCs/>
          <w:lang w:eastAsia="zh-CN"/>
        </w:rPr>
        <w:t>……………</w:t>
      </w:r>
      <w:r w:rsidRPr="004E238E">
        <w:rPr>
          <w:lang w:eastAsia="zh-CN"/>
        </w:rPr>
        <w:t xml:space="preserve">e-mail: </w:t>
      </w:r>
      <w:hyperlink r:id="rId12" w:history="1">
        <w:r w:rsidRPr="004E238E">
          <w:rPr>
            <w:color w:val="000000" w:themeColor="text1"/>
          </w:rPr>
          <w:t>……………………</w:t>
        </w:r>
      </w:hyperlink>
    </w:p>
    <w:p w14:paraId="509F6418" w14:textId="77777777" w:rsidR="00D87DE1" w:rsidRPr="004E238E" w:rsidRDefault="00D87DE1" w:rsidP="00E2220C">
      <w:pPr>
        <w:pStyle w:val="Odstavecseseznamem"/>
        <w:numPr>
          <w:ilvl w:val="0"/>
          <w:numId w:val="30"/>
        </w:numPr>
        <w:tabs>
          <w:tab w:val="left" w:pos="3544"/>
        </w:tabs>
        <w:spacing w:line="264" w:lineRule="auto"/>
        <w:ind w:left="284" w:hanging="284"/>
        <w:rPr>
          <w:b/>
        </w:rPr>
      </w:pPr>
      <w:r w:rsidRPr="004E238E">
        <w:rPr>
          <w:b/>
        </w:rPr>
        <w:t>k jednání v ostatních realizačních věcech:</w:t>
      </w:r>
      <w:r w:rsidRPr="004E238E">
        <w:rPr>
          <w:b/>
        </w:rPr>
        <w:tab/>
      </w:r>
    </w:p>
    <w:p w14:paraId="390D71E8" w14:textId="04151C39" w:rsidR="00395074" w:rsidRPr="004E238E" w:rsidRDefault="00395074" w:rsidP="00395074">
      <w:pPr>
        <w:tabs>
          <w:tab w:val="left" w:pos="284"/>
          <w:tab w:val="left" w:pos="3544"/>
        </w:tabs>
        <w:spacing w:line="264" w:lineRule="auto"/>
        <w:rPr>
          <w:color w:val="000000" w:themeColor="text1"/>
        </w:rPr>
      </w:pPr>
      <w:r w:rsidRPr="004E238E">
        <w:rPr>
          <w:color w:val="000000" w:themeColor="text1"/>
        </w:rPr>
        <w:tab/>
      </w:r>
      <w:r w:rsidRPr="004E238E">
        <w:rPr>
          <w:color w:val="000000" w:themeColor="text1"/>
          <w:highlight w:val="yellow"/>
        </w:rPr>
        <w:t>(DOPLNIT), (DOPLNIT)</w:t>
      </w:r>
    </w:p>
    <w:p w14:paraId="53D7A5F3" w14:textId="75CAE737" w:rsidR="00395074" w:rsidRPr="004E238E" w:rsidRDefault="00395074" w:rsidP="00395074">
      <w:pPr>
        <w:tabs>
          <w:tab w:val="left" w:pos="284"/>
          <w:tab w:val="left" w:pos="3544"/>
        </w:tabs>
        <w:spacing w:line="264" w:lineRule="auto"/>
        <w:rPr>
          <w:b/>
        </w:rPr>
      </w:pPr>
      <w:r w:rsidRPr="004E238E">
        <w:rPr>
          <w:color w:val="000000" w:themeColor="text1"/>
        </w:rPr>
        <w:tab/>
        <w:t xml:space="preserve">tel.: </w:t>
      </w:r>
      <w:r w:rsidRPr="004E238E">
        <w:rPr>
          <w:bCs/>
          <w:lang w:eastAsia="zh-CN"/>
        </w:rPr>
        <w:t>……………</w:t>
      </w:r>
      <w:r w:rsidRPr="004E238E">
        <w:rPr>
          <w:lang w:eastAsia="zh-CN"/>
        </w:rPr>
        <w:t xml:space="preserve">e-mail: </w:t>
      </w:r>
      <w:hyperlink r:id="rId13" w:history="1">
        <w:r w:rsidRPr="004E238E">
          <w:rPr>
            <w:color w:val="000000" w:themeColor="text1"/>
          </w:rPr>
          <w:t>……………………</w:t>
        </w:r>
      </w:hyperlink>
    </w:p>
    <w:p w14:paraId="281DA202" w14:textId="77777777" w:rsidR="00D87DE1" w:rsidRPr="004E238E" w:rsidRDefault="00D87DE1" w:rsidP="00533E53">
      <w:pPr>
        <w:pStyle w:val="Odstavecseseznamem"/>
        <w:numPr>
          <w:ilvl w:val="1"/>
          <w:numId w:val="16"/>
        </w:numPr>
        <w:spacing w:line="264" w:lineRule="auto"/>
        <w:ind w:left="0" w:hanging="567"/>
        <w:jc w:val="both"/>
      </w:pPr>
      <w:r w:rsidRPr="004E238E">
        <w:t xml:space="preserve">Objednatel </w:t>
      </w:r>
      <w:r w:rsidRPr="004E238E">
        <w:rPr>
          <w:bCs/>
        </w:rPr>
        <w:t>je oprávněn výše uvedené kontaktní osoby dle odst. 9.1 písm. a) a b) tohoto článku (tj. kontaktní osoby objednatele ve věcech smluvních i realizačních) jednostranně změnit. O této změně, včetně uvedení nových kontaktních údajů, je objednatel povinen vždy písemně nejpozději do 3 dnů od takové změny vyrozumět poskytovatele (také e-mailem či faxem).</w:t>
      </w:r>
    </w:p>
    <w:p w14:paraId="0BA4BA18" w14:textId="7900F881" w:rsidR="00533E53" w:rsidRDefault="00D87DE1" w:rsidP="00533E53">
      <w:pPr>
        <w:pStyle w:val="Odstavecseseznamem"/>
        <w:numPr>
          <w:ilvl w:val="1"/>
          <w:numId w:val="16"/>
        </w:numPr>
        <w:spacing w:line="264" w:lineRule="auto"/>
        <w:ind w:left="0" w:hanging="567"/>
        <w:jc w:val="both"/>
      </w:pPr>
      <w:r w:rsidRPr="004E238E">
        <w:t>Poskytovatel</w:t>
      </w:r>
      <w:r w:rsidRPr="004E238E">
        <w:rPr>
          <w:bCs/>
        </w:rPr>
        <w:t xml:space="preserve"> je </w:t>
      </w:r>
      <w:r w:rsidR="00641EE0">
        <w:rPr>
          <w:bCs/>
        </w:rPr>
        <w:t>povinen vždy objednatele písemně informovat o změně pověřených osob poskytovatele uvedených v odst. 9.2. tohoto čl., a to vždy 7 dní před takovouto změnou. Objednatel musí vždy s takovouto změnu písemně odsouhlasit.</w:t>
      </w:r>
    </w:p>
    <w:p w14:paraId="036306E7" w14:textId="77777777" w:rsidR="00D87DE1" w:rsidRPr="004E238E" w:rsidRDefault="00D87DE1" w:rsidP="00D87DE1">
      <w:pPr>
        <w:pStyle w:val="Odstavecseseznamem"/>
        <w:spacing w:before="240" w:line="264" w:lineRule="auto"/>
        <w:ind w:left="0"/>
        <w:contextualSpacing w:val="0"/>
        <w:jc w:val="center"/>
        <w:rPr>
          <w:b/>
        </w:rPr>
      </w:pPr>
      <w:r w:rsidRPr="004E238E">
        <w:rPr>
          <w:b/>
        </w:rPr>
        <w:t>Článek X.</w:t>
      </w:r>
    </w:p>
    <w:p w14:paraId="090C77D4" w14:textId="77777777" w:rsidR="00D87DE1" w:rsidRPr="004E238E" w:rsidRDefault="00D87DE1" w:rsidP="00D87DE1">
      <w:pPr>
        <w:pStyle w:val="Odstavecseseznamem"/>
        <w:spacing w:after="60" w:line="264" w:lineRule="auto"/>
        <w:ind w:left="0"/>
        <w:contextualSpacing w:val="0"/>
        <w:jc w:val="center"/>
        <w:rPr>
          <w:b/>
        </w:rPr>
      </w:pPr>
      <w:r w:rsidRPr="004E238E">
        <w:rPr>
          <w:b/>
        </w:rPr>
        <w:t>Doručování</w:t>
      </w:r>
    </w:p>
    <w:p w14:paraId="3E5DC46D" w14:textId="77777777" w:rsidR="00D87DE1" w:rsidRPr="004E238E" w:rsidRDefault="00D87DE1" w:rsidP="00E2220C">
      <w:pPr>
        <w:pStyle w:val="Odstavecseseznamem"/>
        <w:numPr>
          <w:ilvl w:val="1"/>
          <w:numId w:val="23"/>
        </w:numPr>
        <w:spacing w:line="264" w:lineRule="auto"/>
        <w:ind w:left="0" w:hanging="567"/>
        <w:jc w:val="both"/>
      </w:pPr>
      <w:r w:rsidRPr="004E238E">
        <w:rPr>
          <w:bCs/>
        </w:rPr>
        <w:t>Veškeré písemnosti mezi smluvními stranami budou adresovány do sídel smluvních stran nebo na korespondenční adresy, které jsou uvedeny v čl. I. této Smlouvy nebo které si smluvní strany písemně specifikují, a to k rukám příslušných kontaktních osob.</w:t>
      </w:r>
    </w:p>
    <w:p w14:paraId="3615FC18" w14:textId="354A6E44" w:rsidR="00D87DE1" w:rsidRPr="00345C66" w:rsidRDefault="00D87DE1" w:rsidP="00D87DE1">
      <w:pPr>
        <w:pStyle w:val="Odstavecseseznamem"/>
        <w:numPr>
          <w:ilvl w:val="1"/>
          <w:numId w:val="23"/>
        </w:numPr>
        <w:spacing w:line="264" w:lineRule="auto"/>
        <w:ind w:left="0" w:hanging="567"/>
        <w:jc w:val="both"/>
      </w:pPr>
      <w:r w:rsidRPr="004E238E">
        <w:rPr>
          <w:bCs/>
        </w:rPr>
        <w:t>V rámci naplnění předmětu této Smlouvy budou veškeré písemnosti, které nesnesou zbytečného odkladu z hlediska splnění příslušných zákonných lhůt, mezi Smluvními stranami zasílány též e-mailem či faxem, kdy takové odeslání následně nahrazuje splnění povinnosti dle odst. 10.1 tohoto článku v případě, že adresát takto doručenou písemnost e-mailem či faxem potvrdí do 3 pracovních dnů odesílateli. Na žádost adresáta má odesílatel písemnosti povinnost zaslat příslušnou písemnost i na korespondenční adresu adresáta v písemné podobě.</w:t>
      </w:r>
    </w:p>
    <w:p w14:paraId="0374F4DB" w14:textId="77777777" w:rsidR="00345C66" w:rsidRPr="004E238E" w:rsidRDefault="00345C66" w:rsidP="00345C66">
      <w:pPr>
        <w:spacing w:line="264" w:lineRule="auto"/>
        <w:jc w:val="both"/>
      </w:pPr>
    </w:p>
    <w:p w14:paraId="0474FAE4" w14:textId="77777777" w:rsidR="00D87DE1" w:rsidRPr="004E238E" w:rsidRDefault="00D87DE1" w:rsidP="00D87DE1">
      <w:pPr>
        <w:suppressAutoHyphens/>
        <w:spacing w:before="240" w:line="264" w:lineRule="auto"/>
        <w:jc w:val="center"/>
        <w:rPr>
          <w:b/>
          <w:bCs/>
          <w:lang w:eastAsia="ar-SA"/>
        </w:rPr>
      </w:pPr>
      <w:r w:rsidRPr="004E238E">
        <w:rPr>
          <w:b/>
          <w:bCs/>
          <w:lang w:eastAsia="ar-SA"/>
        </w:rPr>
        <w:lastRenderedPageBreak/>
        <w:t xml:space="preserve">Čl. XI. </w:t>
      </w:r>
    </w:p>
    <w:p w14:paraId="16C9ABF6" w14:textId="77777777" w:rsidR="00D87DE1" w:rsidRPr="004E238E" w:rsidRDefault="00D87DE1" w:rsidP="00D87DE1">
      <w:pPr>
        <w:tabs>
          <w:tab w:val="left" w:pos="0"/>
        </w:tabs>
        <w:suppressAutoHyphens/>
        <w:spacing w:after="60" w:line="264" w:lineRule="auto"/>
        <w:jc w:val="center"/>
        <w:outlineLvl w:val="0"/>
        <w:rPr>
          <w:b/>
          <w:lang w:eastAsia="ar-SA"/>
        </w:rPr>
      </w:pPr>
      <w:r w:rsidRPr="004E238E">
        <w:rPr>
          <w:b/>
          <w:lang w:eastAsia="ar-SA"/>
        </w:rPr>
        <w:t>Poddodavatelský systém</w:t>
      </w:r>
    </w:p>
    <w:p w14:paraId="51D6B982" w14:textId="77777777" w:rsidR="00D87DE1" w:rsidRPr="004E238E" w:rsidRDefault="00D87DE1" w:rsidP="00E2220C">
      <w:pPr>
        <w:pStyle w:val="Odstavecseseznamem"/>
        <w:numPr>
          <w:ilvl w:val="1"/>
          <w:numId w:val="19"/>
        </w:numPr>
        <w:spacing w:line="264" w:lineRule="auto"/>
        <w:ind w:left="0" w:hanging="567"/>
        <w:contextualSpacing w:val="0"/>
        <w:jc w:val="both"/>
      </w:pPr>
      <w:r w:rsidRPr="004E238E">
        <w:rPr>
          <w:lang w:eastAsia="ar-SA"/>
        </w:rPr>
        <w:t xml:space="preserve">Poskytovatel je oprávněn pověřit plněním částí předmětu této Smlouvy třetí osobu, tj. poddodavatele, a to za podmínek touto Smlouvou stanovených. Poskytovatel odpovídá za činnost poddodavatele tak, jakoby předmět této Smlouvy plnil sám. Poskytovatel je povinen zabezpečit ve svých </w:t>
      </w:r>
      <w:r w:rsidRPr="004E238E">
        <w:t>pod</w:t>
      </w:r>
      <w:r w:rsidRPr="004E238E">
        <w:rPr>
          <w:lang w:eastAsia="ar-SA"/>
        </w:rPr>
        <w:t xml:space="preserve">dodavatelských smlouvách se </w:t>
      </w:r>
      <w:r w:rsidRPr="004E238E">
        <w:t>pod</w:t>
      </w:r>
      <w:r w:rsidRPr="004E238E">
        <w:rPr>
          <w:lang w:eastAsia="ar-SA"/>
        </w:rPr>
        <w:t xml:space="preserve">dodavateli splnění veškerých povinností </w:t>
      </w:r>
      <w:r w:rsidRPr="004E238E">
        <w:t>podd</w:t>
      </w:r>
      <w:r w:rsidRPr="004E238E">
        <w:rPr>
          <w:lang w:eastAsia="ar-SA"/>
        </w:rPr>
        <w:t xml:space="preserve">odavatele tak, jak vyplývají poskytovateli z příslušných právních předpisů a dále z této Smlouvy, a to přiměřeně k povaze a rozsahu poddodávky (subdodávky). Poskytovatel se zavazuje, že </w:t>
      </w:r>
      <w:r w:rsidRPr="004E238E">
        <w:t>pod</w:t>
      </w:r>
      <w:r w:rsidRPr="004E238E">
        <w:rPr>
          <w:lang w:eastAsia="ar-SA"/>
        </w:rPr>
        <w:t xml:space="preserve">dodavatel bude po celou dobu provádění poddodávky (subdodávky) v rámci plnění předmětu této Smlouvy splňovat požadavky stanovené zákonem a touto Smlouvou. Poskytovatel je dále povinen zabezpečit, že </w:t>
      </w:r>
      <w:r w:rsidRPr="004E238E">
        <w:t>pod</w:t>
      </w:r>
      <w:r w:rsidRPr="004E238E">
        <w:rPr>
          <w:lang w:eastAsia="ar-SA"/>
        </w:rPr>
        <w:t>dodavatel bude seznámen se skutečností, že výkon své činnosti a poskytování příslušných právních služeb musí provádět v souladu se zněním této Smlouvy.</w:t>
      </w:r>
    </w:p>
    <w:p w14:paraId="35979275" w14:textId="77777777" w:rsidR="00D87DE1" w:rsidRPr="004E238E" w:rsidRDefault="00D87DE1" w:rsidP="00E2220C">
      <w:pPr>
        <w:pStyle w:val="Odstavecseseznamem"/>
        <w:numPr>
          <w:ilvl w:val="1"/>
          <w:numId w:val="19"/>
        </w:numPr>
        <w:spacing w:line="264" w:lineRule="auto"/>
        <w:ind w:left="0" w:hanging="567"/>
        <w:contextualSpacing w:val="0"/>
        <w:jc w:val="both"/>
      </w:pPr>
      <w:r w:rsidRPr="004E238E">
        <w:rPr>
          <w:lang w:eastAsia="ar-SA"/>
        </w:rPr>
        <w:t xml:space="preserve">Poskytovatel je oprávněn v rámci plněním předmětu této Smlouvy a v rámci jeho případného </w:t>
      </w:r>
      <w:r w:rsidRPr="004E238E">
        <w:t>pod</w:t>
      </w:r>
      <w:r w:rsidRPr="004E238E">
        <w:rPr>
          <w:lang w:eastAsia="ar-SA"/>
        </w:rPr>
        <w:t xml:space="preserve">dodavatelského systému pověřit plněním některých částí předmětu této Smlouvy pouze ty </w:t>
      </w:r>
      <w:r w:rsidRPr="004E238E">
        <w:t>pod</w:t>
      </w:r>
      <w:r w:rsidRPr="004E238E">
        <w:rPr>
          <w:lang w:eastAsia="ar-SA"/>
        </w:rPr>
        <w:t xml:space="preserve">dodavatele, jejichž prostřednictvím prokazoval v příslušném zadávacím řízení na veřejnou zakázku, na základě které byla uzavřena tato Smlouva, kvalifikaci, či které výslovně uvedl v rámci své nabídky v příslušném zadávacím řízení jako </w:t>
      </w:r>
      <w:r w:rsidRPr="004E238E">
        <w:t>pod</w:t>
      </w:r>
      <w:r w:rsidRPr="004E238E">
        <w:rPr>
          <w:lang w:eastAsia="ar-SA"/>
        </w:rPr>
        <w:t>dodavatele, kteří se budou podílet na plnění předmětu této Smlouvy, tj. předmětu příslušné veřejné zakázky, nebude-li s mezi poskytovatelem a objednatelem výslovně dohodnuto jinak.</w:t>
      </w:r>
    </w:p>
    <w:p w14:paraId="12DA715E" w14:textId="77777777" w:rsidR="00D87DE1" w:rsidRPr="004E238E" w:rsidRDefault="00D87DE1" w:rsidP="00E2220C">
      <w:pPr>
        <w:pStyle w:val="Odstavecseseznamem"/>
        <w:numPr>
          <w:ilvl w:val="1"/>
          <w:numId w:val="19"/>
        </w:numPr>
        <w:spacing w:line="264" w:lineRule="auto"/>
        <w:ind w:left="0" w:hanging="567"/>
        <w:contextualSpacing w:val="0"/>
        <w:jc w:val="both"/>
      </w:pPr>
      <w:r w:rsidRPr="004E238E">
        <w:rPr>
          <w:lang w:eastAsia="ar-SA"/>
        </w:rPr>
        <w:t xml:space="preserve">Poskytovatel není oprávněn v průběhu trvání této Smlouvy pověřit plněním částí předmětu této Smlouvy jiného dalšího </w:t>
      </w:r>
      <w:r w:rsidRPr="004E238E">
        <w:t>pod</w:t>
      </w:r>
      <w:r w:rsidRPr="004E238E">
        <w:rPr>
          <w:lang w:eastAsia="ar-SA"/>
        </w:rPr>
        <w:t xml:space="preserve">dodavatele (vyjma těch uvedených shora v odst. 11.2 tohoto článku) či změnit </w:t>
      </w:r>
      <w:r w:rsidRPr="004E238E">
        <w:t>pod</w:t>
      </w:r>
      <w:r w:rsidRPr="004E238E">
        <w:rPr>
          <w:lang w:eastAsia="ar-SA"/>
        </w:rPr>
        <w:t xml:space="preserve">dodavatele bez předchozího písemného souhlasu objednatele. Objednatel souhlas s pověřením či změnou </w:t>
      </w:r>
      <w:r w:rsidRPr="004E238E">
        <w:t>pod</w:t>
      </w:r>
      <w:r w:rsidRPr="004E238E">
        <w:rPr>
          <w:lang w:eastAsia="ar-SA"/>
        </w:rPr>
        <w:t>dodavatele dle tohoto článku nevydá, pokud:</w:t>
      </w:r>
    </w:p>
    <w:p w14:paraId="613BD4F9" w14:textId="453780EB" w:rsidR="00D87DE1" w:rsidRPr="004E238E" w:rsidRDefault="00D87DE1" w:rsidP="00E2220C">
      <w:pPr>
        <w:numPr>
          <w:ilvl w:val="0"/>
          <w:numId w:val="18"/>
        </w:numPr>
        <w:suppressAutoHyphens/>
        <w:spacing w:line="264" w:lineRule="auto"/>
        <w:ind w:left="284" w:hanging="284"/>
        <w:jc w:val="both"/>
        <w:rPr>
          <w:lang w:eastAsia="ar-SA"/>
        </w:rPr>
      </w:pPr>
      <w:r w:rsidRPr="004E238E">
        <w:rPr>
          <w:lang w:eastAsia="ar-SA"/>
        </w:rPr>
        <w:t xml:space="preserve">prostřednictvím původního </w:t>
      </w:r>
      <w:r w:rsidRPr="004E238E">
        <w:t>pod</w:t>
      </w:r>
      <w:r w:rsidRPr="004E238E">
        <w:rPr>
          <w:lang w:eastAsia="ar-SA"/>
        </w:rPr>
        <w:t>dodavatele poskytovatel v příslušném zadávacím řízení veřejné zakázky, na základě</w:t>
      </w:r>
      <w:r w:rsidR="00641EE0">
        <w:rPr>
          <w:lang w:eastAsia="ar-SA"/>
        </w:rPr>
        <w:t>,</w:t>
      </w:r>
      <w:r w:rsidRPr="004E238E">
        <w:rPr>
          <w:lang w:eastAsia="ar-SA"/>
        </w:rPr>
        <w:t xml:space="preserve"> které byla uzavřena tato Smlouva, prokazoval kvalifikaci a nový </w:t>
      </w:r>
      <w:r w:rsidRPr="004E238E">
        <w:t>pod</w:t>
      </w:r>
      <w:r w:rsidRPr="004E238E">
        <w:rPr>
          <w:lang w:eastAsia="ar-SA"/>
        </w:rPr>
        <w:t xml:space="preserve">dodavatel nebude mít odpovídající kvalifikaci či nebude naplňovat příslušná kvalifikační kritéria zadávacího řízení v rozsahu, v jakém tato kvalifikace byla </w:t>
      </w:r>
      <w:r w:rsidRPr="004E238E">
        <w:t>pod</w:t>
      </w:r>
      <w:r w:rsidRPr="004E238E">
        <w:rPr>
          <w:lang w:eastAsia="ar-SA"/>
        </w:rPr>
        <w:t>dodavatelsky prokázána, nebo</w:t>
      </w:r>
    </w:p>
    <w:p w14:paraId="4F664CA4" w14:textId="77777777" w:rsidR="00D87DE1" w:rsidRPr="004E238E" w:rsidRDefault="00D87DE1" w:rsidP="00E2220C">
      <w:pPr>
        <w:numPr>
          <w:ilvl w:val="0"/>
          <w:numId w:val="18"/>
        </w:numPr>
        <w:suppressAutoHyphens/>
        <w:spacing w:line="264" w:lineRule="auto"/>
        <w:ind w:left="284" w:hanging="284"/>
        <w:jc w:val="both"/>
        <w:rPr>
          <w:lang w:eastAsia="ar-SA"/>
        </w:rPr>
      </w:pPr>
      <w:r w:rsidRPr="004E238E">
        <w:rPr>
          <w:lang w:eastAsia="ar-SA"/>
        </w:rPr>
        <w:t xml:space="preserve">nový </w:t>
      </w:r>
      <w:r w:rsidRPr="004E238E">
        <w:t>pod</w:t>
      </w:r>
      <w:r w:rsidRPr="004E238E">
        <w:rPr>
          <w:lang w:eastAsia="ar-SA"/>
        </w:rPr>
        <w:t>dodavatel nebude splňovat požadavky vyplývající z právních předpisů či požadavky této Smlouvy.</w:t>
      </w:r>
    </w:p>
    <w:p w14:paraId="229716E8" w14:textId="77777777" w:rsidR="00D87DE1" w:rsidRPr="004E238E" w:rsidRDefault="00D87DE1" w:rsidP="00E2220C">
      <w:pPr>
        <w:pStyle w:val="Odstavecseseznamem"/>
        <w:numPr>
          <w:ilvl w:val="1"/>
          <w:numId w:val="19"/>
        </w:numPr>
        <w:spacing w:line="264" w:lineRule="auto"/>
        <w:ind w:left="0" w:hanging="567"/>
        <w:contextualSpacing w:val="0"/>
        <w:jc w:val="both"/>
      </w:pPr>
      <w:r w:rsidRPr="004E238E">
        <w:rPr>
          <w:bCs/>
          <w:lang w:eastAsia="ar-SA"/>
        </w:rPr>
        <w:t xml:space="preserve">V případě realizace plnění dle této Smlouvy prostřednictvím </w:t>
      </w:r>
      <w:r w:rsidRPr="004E238E">
        <w:t>pod</w:t>
      </w:r>
      <w:r w:rsidRPr="004E238E">
        <w:rPr>
          <w:bCs/>
          <w:lang w:eastAsia="ar-SA"/>
        </w:rPr>
        <w:t xml:space="preserve">dodavatele je poskytovatel povinen na žádost objednatele specifikovat části předmětu plnění, které plní pro poskytovatele jeho </w:t>
      </w:r>
      <w:r w:rsidRPr="004E238E">
        <w:t>pod</w:t>
      </w:r>
      <w:r w:rsidRPr="004E238E">
        <w:rPr>
          <w:bCs/>
          <w:lang w:eastAsia="ar-SA"/>
        </w:rPr>
        <w:t xml:space="preserve">dodavatelé, a to do 7 dnů od doručení takové žádosti objednatele. Poskytovatel tak učiní písemně, kdy v takovém přípisu řádně a pravdivě uvede </w:t>
      </w:r>
      <w:r w:rsidRPr="004E238E">
        <w:t>pod</w:t>
      </w:r>
      <w:r w:rsidRPr="004E238E">
        <w:rPr>
          <w:bCs/>
          <w:lang w:eastAsia="ar-SA"/>
        </w:rPr>
        <w:t xml:space="preserve">dodavatelský systém společně s uvedením identifikačních údajů každého </w:t>
      </w:r>
      <w:r w:rsidRPr="004E238E">
        <w:t>pod</w:t>
      </w:r>
      <w:r w:rsidRPr="004E238E">
        <w:rPr>
          <w:bCs/>
          <w:lang w:eastAsia="ar-SA"/>
        </w:rPr>
        <w:t xml:space="preserve">dodavatele, rozsahu </w:t>
      </w:r>
      <w:r w:rsidRPr="004E238E">
        <w:t>pod</w:t>
      </w:r>
      <w:r w:rsidRPr="004E238E">
        <w:rPr>
          <w:bCs/>
          <w:lang w:eastAsia="ar-SA"/>
        </w:rPr>
        <w:t xml:space="preserve">dodávky, kterou bude tento </w:t>
      </w:r>
      <w:r w:rsidRPr="004E238E">
        <w:t>pod</w:t>
      </w:r>
      <w:r w:rsidRPr="004E238E">
        <w:rPr>
          <w:bCs/>
          <w:lang w:eastAsia="ar-SA"/>
        </w:rPr>
        <w:t xml:space="preserve">dodavatel provádět, a dále uvedením věcného a procentuálního podílu dodávky či služeb </w:t>
      </w:r>
      <w:r w:rsidRPr="004E238E">
        <w:t>pod</w:t>
      </w:r>
      <w:r w:rsidRPr="004E238E">
        <w:rPr>
          <w:bCs/>
          <w:lang w:eastAsia="ar-SA"/>
        </w:rPr>
        <w:t>dodavatele na realizaci předmětu plnění dle této Smlouvy.</w:t>
      </w:r>
    </w:p>
    <w:p w14:paraId="1B556731" w14:textId="696651DF" w:rsidR="00D87DE1" w:rsidRPr="00345C66" w:rsidRDefault="00D87DE1" w:rsidP="00395074">
      <w:pPr>
        <w:pStyle w:val="Odstavecseseznamem"/>
        <w:numPr>
          <w:ilvl w:val="1"/>
          <w:numId w:val="19"/>
        </w:numPr>
        <w:spacing w:line="264" w:lineRule="auto"/>
        <w:ind w:left="0" w:hanging="567"/>
        <w:contextualSpacing w:val="0"/>
        <w:jc w:val="both"/>
      </w:pPr>
      <w:r w:rsidRPr="004E238E">
        <w:rPr>
          <w:bCs/>
          <w:lang w:eastAsia="ar-SA"/>
        </w:rPr>
        <w:t>V případě, že poskytova</w:t>
      </w:r>
      <w:r w:rsidR="00533E53">
        <w:rPr>
          <w:bCs/>
          <w:lang w:eastAsia="ar-SA"/>
        </w:rPr>
        <w:t>tel</w:t>
      </w:r>
      <w:r w:rsidRPr="004E238E">
        <w:rPr>
          <w:bCs/>
          <w:lang w:eastAsia="ar-SA"/>
        </w:rPr>
        <w:t xml:space="preserve"> nemá v úmyslu zadat určitou část plnění této Smlouvy některému </w:t>
      </w:r>
      <w:r w:rsidRPr="004E238E">
        <w:t>pod</w:t>
      </w:r>
      <w:r w:rsidRPr="004E238E">
        <w:rPr>
          <w:bCs/>
          <w:lang w:eastAsia="ar-SA"/>
        </w:rPr>
        <w:t xml:space="preserve">dodavateli, je poskytovatel povinen na žádost objednatele předložit písemné čestné prohlášení, ve kterém tuto skutečnost uvede, a to do 7 dnů od doručení takové žádosti objednatele. V takovém případě však poskytovatel dále není oprávněn žádnou část realizace plnění dle této Smlouvy jakémukoliv </w:t>
      </w:r>
      <w:r w:rsidRPr="004E238E">
        <w:t>pod</w:t>
      </w:r>
      <w:r w:rsidRPr="004E238E">
        <w:rPr>
          <w:bCs/>
          <w:lang w:eastAsia="ar-SA"/>
        </w:rPr>
        <w:t>dodavateli následně zadat, nebude-li s objednatelem sjednáno jinak.</w:t>
      </w:r>
    </w:p>
    <w:p w14:paraId="155FB96C" w14:textId="3F047299" w:rsidR="00345C66" w:rsidRDefault="00345C66" w:rsidP="00345C66">
      <w:pPr>
        <w:spacing w:line="264" w:lineRule="auto"/>
        <w:jc w:val="both"/>
      </w:pPr>
    </w:p>
    <w:p w14:paraId="28AD31DF" w14:textId="175F0D22" w:rsidR="00345C66" w:rsidRDefault="00345C66" w:rsidP="00345C66">
      <w:pPr>
        <w:spacing w:line="264" w:lineRule="auto"/>
        <w:jc w:val="both"/>
      </w:pPr>
    </w:p>
    <w:p w14:paraId="34879204" w14:textId="77777777" w:rsidR="00345C66" w:rsidRPr="004E238E" w:rsidRDefault="00345C66" w:rsidP="00345C66">
      <w:pPr>
        <w:spacing w:line="264" w:lineRule="auto"/>
        <w:jc w:val="both"/>
      </w:pPr>
    </w:p>
    <w:p w14:paraId="36647A79" w14:textId="77777777" w:rsidR="00D87DE1" w:rsidRPr="004E238E" w:rsidRDefault="00D87DE1" w:rsidP="00D87DE1">
      <w:pPr>
        <w:spacing w:before="240" w:line="264" w:lineRule="auto"/>
        <w:jc w:val="center"/>
        <w:rPr>
          <w:b/>
        </w:rPr>
      </w:pPr>
      <w:r w:rsidRPr="004E238E">
        <w:rPr>
          <w:b/>
        </w:rPr>
        <w:lastRenderedPageBreak/>
        <w:t>Článek XII.</w:t>
      </w:r>
    </w:p>
    <w:p w14:paraId="47BB4C39" w14:textId="77777777" w:rsidR="00D87DE1" w:rsidRPr="004E238E" w:rsidRDefault="00D87DE1" w:rsidP="00D87DE1">
      <w:pPr>
        <w:pStyle w:val="Odstavecseseznamem"/>
        <w:spacing w:after="60" w:line="264" w:lineRule="auto"/>
        <w:ind w:left="0"/>
        <w:contextualSpacing w:val="0"/>
        <w:jc w:val="center"/>
        <w:rPr>
          <w:b/>
        </w:rPr>
      </w:pPr>
      <w:r w:rsidRPr="004E238E">
        <w:rPr>
          <w:b/>
        </w:rPr>
        <w:t>Ostatní ujednání</w:t>
      </w:r>
    </w:p>
    <w:p w14:paraId="7767FF7E" w14:textId="77777777" w:rsidR="00D87DE1" w:rsidRPr="004E238E" w:rsidRDefault="00D87DE1" w:rsidP="00E2220C">
      <w:pPr>
        <w:pStyle w:val="Odstavecseseznamem"/>
        <w:numPr>
          <w:ilvl w:val="1"/>
          <w:numId w:val="10"/>
        </w:numPr>
        <w:spacing w:line="264" w:lineRule="auto"/>
        <w:ind w:left="0" w:hanging="567"/>
        <w:jc w:val="both"/>
      </w:pPr>
      <w:r w:rsidRPr="004E238E">
        <w:t>Bude-li to nezbytné pro dosažení účelu této Smlouvy, zavazuje se objednatel udělit poskytovateli plnou moc. Objednatel vystaví plnou moc bez zbytečného odkladu po jejím vyžádání poskytovatelem.</w:t>
      </w:r>
    </w:p>
    <w:p w14:paraId="6BC18E57" w14:textId="77777777" w:rsidR="00D87DE1" w:rsidRPr="004E238E" w:rsidRDefault="00D87DE1" w:rsidP="00E2220C">
      <w:pPr>
        <w:pStyle w:val="Odstavecseseznamem"/>
        <w:numPr>
          <w:ilvl w:val="1"/>
          <w:numId w:val="10"/>
        </w:numPr>
        <w:spacing w:line="264" w:lineRule="auto"/>
        <w:ind w:left="0" w:hanging="567"/>
        <w:jc w:val="both"/>
      </w:pPr>
      <w:r w:rsidRPr="004E238E">
        <w:t>Smluvní strany jsou povinny poskytovat si součinnost potřebnou pro dosažení účelu této Smlouvy, zejména se vzájemně informovat o veškerých (i potenciálních) překážkách a okolnostech, které mají nebo by mohly mít vliv na činnost poskytovatele a dosažení účelu této Smlouvy.</w:t>
      </w:r>
    </w:p>
    <w:p w14:paraId="7B7E8C53" w14:textId="77777777" w:rsidR="00D87DE1" w:rsidRPr="004E238E" w:rsidRDefault="00D87DE1" w:rsidP="00E2220C">
      <w:pPr>
        <w:pStyle w:val="Odstavecseseznamem"/>
        <w:numPr>
          <w:ilvl w:val="1"/>
          <w:numId w:val="10"/>
        </w:numPr>
        <w:spacing w:line="264" w:lineRule="auto"/>
        <w:ind w:left="0" w:hanging="567"/>
        <w:jc w:val="both"/>
      </w:pPr>
      <w:r w:rsidRPr="004E238E">
        <w:rPr>
          <w:bCs/>
        </w:rPr>
        <w:t xml:space="preserve">Poskytovatel tímto bere na vědomí, že v souladu s ustanovením § 2 písm. e) zákona č. 320/2001 Sb., o finanční kontrole ve veřejné správě, je objednatel povinný spolupůsobit při výkonu finanční kontroly. Toto ustanovení platí pro poskytovatele samotného i veškeré případné </w:t>
      </w:r>
      <w:r w:rsidRPr="004E238E">
        <w:t>pod</w:t>
      </w:r>
      <w:r w:rsidRPr="004E238E">
        <w:rPr>
          <w:bCs/>
        </w:rPr>
        <w:t>dodavatele. Poskytovatel se zavazuje poskytnout objednateli a případným orgánům veřejné správy veškerou nezbytnou součinnost ve smyslu tohoto odstavce tohoto článku.</w:t>
      </w:r>
    </w:p>
    <w:p w14:paraId="40DA3B92" w14:textId="77777777" w:rsidR="00D87DE1" w:rsidRPr="004E238E" w:rsidRDefault="00D87DE1" w:rsidP="00E2220C">
      <w:pPr>
        <w:pStyle w:val="Odstavecseseznamem"/>
        <w:numPr>
          <w:ilvl w:val="1"/>
          <w:numId w:val="10"/>
        </w:numPr>
        <w:spacing w:line="264" w:lineRule="auto"/>
        <w:ind w:left="0" w:hanging="567"/>
        <w:jc w:val="both"/>
      </w:pPr>
      <w:r w:rsidRPr="004E238E">
        <w:rPr>
          <w:bCs/>
        </w:rPr>
        <w:t xml:space="preserve">Poskytovatel je povinen zachovávat mlčenlivosti vůči třetím osobám o veškerých skutečnostech, o nichž se dozvěděl v souvislosti s výkonem činnosti a poskytováním právních služeb na základě této Smlouvy, a to zejména ve smyslu ustanovení § 21 zákona č. 85/ 1996 Sb., o advokacii, ve znění pozdějších předpisů. Poskytovatel se zavazuje, že obchodní, interní, smluvní ani jakékoliv další informace, které mu byly svěřeny objednatelem či osobou pověřenou objednatelem, nezpřístupní třetím osobám bez písemného souhlasu objednatele a nepoužije pro jiné účely než plnění předmětu a podmínek této Smlouvy. Poskytovatel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w:t>
      </w:r>
      <w:r w:rsidRPr="004E238E">
        <w:rPr>
          <w:bCs/>
          <w:iCs/>
        </w:rPr>
        <w:t>Povinnost mlčenlivosti dle tohoto odstavce se vztahuje i na osoby, které poskytovatel pověří plněním této Smlouvy, tj. na zaměstnance poskytovatele a další osoby, které poskytovatel použije či pověří v souvislosti s poskytováním plnění dle této Smlouvy (</w:t>
      </w:r>
      <w:r w:rsidRPr="004E238E">
        <w:t>pod</w:t>
      </w:r>
      <w:r w:rsidRPr="004E238E">
        <w:rPr>
          <w:bCs/>
          <w:iCs/>
        </w:rPr>
        <w:t xml:space="preserve">dodavatelé). </w:t>
      </w:r>
    </w:p>
    <w:p w14:paraId="0F2C2DC7" w14:textId="77777777" w:rsidR="00D87DE1" w:rsidRPr="004E238E" w:rsidRDefault="00D87DE1" w:rsidP="00E2220C">
      <w:pPr>
        <w:pStyle w:val="Odstavecseseznamem"/>
        <w:numPr>
          <w:ilvl w:val="1"/>
          <w:numId w:val="10"/>
        </w:numPr>
        <w:spacing w:line="264" w:lineRule="auto"/>
        <w:ind w:left="0" w:hanging="567"/>
        <w:jc w:val="both"/>
      </w:pPr>
      <w:r w:rsidRPr="004E238E">
        <w:rPr>
          <w:iCs/>
        </w:rPr>
        <w:t>Poskytovatel výslovně souhlasí s tím, aby tato Smlouva včetně jejich případných změn byla vedena v evidenci smluv, která je veřejně přístupná a která obsahuje údaje zejména o smluvních stranách, předmětu smlouvy, výši finančního plnění a datum jejího podpisu. Poskytovatel dále výslovně souhlasí s tím, že objednatel tuto Smlouvu včetně jejich případných změn v plném rozsahu zveřejní na webových stránkách určených objednatelem (např. webové adrese profilu zadavatele objednatele či v příslušném registru smluv). Poskytovatel prohlašuje, že skutečnosti uvedené v této Smlouvě nepovažuje za obchodní tajemství a uděluje svolení k jejich užití a zveřejnění bez stanovení jakýchkoliv dalších podmínek. Ve smyslu zákona č. 340/2015 Sb., o registru smluv berou smluvní strany na vědomí, že prostřednictvím registru smluv se povinně uveřejňuje soukromoprávní smlouva, jakož i smlouva o poskytnutí dotace nebo návratné finanční výpomoci, jejíž stranou je poskytovatel jakožto územní samosprávný celek. Souladu s tímto zákonem č. 340/2015 Sb., o registru smluv podléhá také režim této Smlouvy.</w:t>
      </w:r>
    </w:p>
    <w:p w14:paraId="5EB51F89" w14:textId="4FF973ED" w:rsidR="00D87DE1" w:rsidRPr="00345C66" w:rsidRDefault="00D87DE1" w:rsidP="00D87DE1">
      <w:pPr>
        <w:pStyle w:val="Odstavecseseznamem"/>
        <w:numPr>
          <w:ilvl w:val="1"/>
          <w:numId w:val="10"/>
        </w:numPr>
        <w:spacing w:line="264" w:lineRule="auto"/>
        <w:ind w:left="0" w:hanging="567"/>
        <w:jc w:val="both"/>
      </w:pPr>
      <w:r w:rsidRPr="004E238E">
        <w:rPr>
          <w:iCs/>
        </w:rPr>
        <w:t>Smluvní strany dále prohlašují, že jsou seznámeny se skutečností, že objednatel je povinen poskytovat informace vztahující se k jeho působnosti dle zákona č. 106/1999 Sb., o svobodném přístupu k informacím, ve znění pozdějších předpisů. Smluvní strany tímto prohlašují, že souhlasí s tím, že je objednatel oprávněn, pokud k tomu bude povinen dle zákona č. 106/1999 Sb., o svobodném přístupu k informacím, ve znění pozdějších předpisů, poskytovat informace o této Smlouvě a o jiných údajích z této Smlouvy vyplývajících.</w:t>
      </w:r>
    </w:p>
    <w:p w14:paraId="2FE12816" w14:textId="77777777" w:rsidR="00345C66" w:rsidRPr="004E238E" w:rsidRDefault="00345C66" w:rsidP="00345C66">
      <w:pPr>
        <w:spacing w:line="264" w:lineRule="auto"/>
        <w:jc w:val="both"/>
      </w:pPr>
    </w:p>
    <w:p w14:paraId="6587C593" w14:textId="77777777" w:rsidR="00D87DE1" w:rsidRPr="004E238E" w:rsidRDefault="00D87DE1" w:rsidP="00D87DE1">
      <w:pPr>
        <w:pStyle w:val="Odstavecseseznamem"/>
        <w:spacing w:before="240" w:line="264" w:lineRule="auto"/>
        <w:ind w:left="0"/>
        <w:contextualSpacing w:val="0"/>
        <w:jc w:val="center"/>
        <w:rPr>
          <w:b/>
        </w:rPr>
      </w:pPr>
      <w:r w:rsidRPr="004E238E">
        <w:rPr>
          <w:b/>
        </w:rPr>
        <w:lastRenderedPageBreak/>
        <w:t>Článek XIII.</w:t>
      </w:r>
    </w:p>
    <w:p w14:paraId="24B38D71" w14:textId="77777777" w:rsidR="00D87DE1" w:rsidRPr="004E238E" w:rsidRDefault="00D87DE1" w:rsidP="00D87DE1">
      <w:pPr>
        <w:pStyle w:val="Odstavecseseznamem"/>
        <w:spacing w:after="60" w:line="264" w:lineRule="auto"/>
        <w:ind w:left="0"/>
        <w:contextualSpacing w:val="0"/>
        <w:jc w:val="center"/>
        <w:rPr>
          <w:b/>
        </w:rPr>
      </w:pPr>
      <w:r w:rsidRPr="004E238E">
        <w:rPr>
          <w:b/>
        </w:rPr>
        <w:t>Odpovědnost za škodu a pojištění</w:t>
      </w:r>
    </w:p>
    <w:p w14:paraId="1745F741" w14:textId="7812802A" w:rsidR="00D87DE1" w:rsidRPr="004E238E" w:rsidRDefault="00D87DE1" w:rsidP="00E2220C">
      <w:pPr>
        <w:pStyle w:val="Odstavecseseznamem"/>
        <w:numPr>
          <w:ilvl w:val="1"/>
          <w:numId w:val="6"/>
        </w:numPr>
        <w:spacing w:line="264" w:lineRule="auto"/>
        <w:ind w:left="0" w:hanging="567"/>
        <w:jc w:val="both"/>
      </w:pPr>
      <w:r w:rsidRPr="004E238E">
        <w:t>Poskytovatel odpovídá za řádné, odborné a včasné poskytnutí činností a právního poradenství dle této Smlouvy. V případě chyby nebo vady v poskytnuté činností či právní službě na straně poskytovatele je tento povinen bez odkladu tuto chybu či vadu odstranit na vlastní náklady a předat objednateli bezchybné vyřízení věci (právní služby), a to ihned od zjištění takové chyb</w:t>
      </w:r>
      <w:r w:rsidR="00533E53">
        <w:t>y</w:t>
      </w:r>
      <w:r w:rsidRPr="004E238E">
        <w:t xml:space="preserve"> či vady či od doručení reklamace či oznámení o zjištění vady objednatelem. </w:t>
      </w:r>
    </w:p>
    <w:p w14:paraId="722B2BDD" w14:textId="5A44F106" w:rsidR="00D87DE1" w:rsidRPr="004E238E" w:rsidRDefault="00D87DE1" w:rsidP="00E2220C">
      <w:pPr>
        <w:pStyle w:val="Odstavecseseznamem"/>
        <w:numPr>
          <w:ilvl w:val="1"/>
          <w:numId w:val="6"/>
        </w:numPr>
        <w:spacing w:line="264" w:lineRule="auto"/>
        <w:ind w:left="0" w:hanging="567"/>
        <w:jc w:val="both"/>
      </w:pPr>
      <w:r w:rsidRPr="004E238E">
        <w:t>Poskytovatel dále odpovídá objednateli za škodu, kterou mu způsobil v souvislosti s poskytováním činností a právního poradenství dle této Smlouvy. Poskytovatel odpovídá za škodu způsobenou objednateli i tehdy, byla-li škoda způsobena v souvislosti s poskytováním činností a právního poradenství dle této Smlouvy zvoleným zástupcem, advokátním koncipientem nebo jiným zaměstnancem či jinou osobou pověřenou poskytovatelem</w:t>
      </w:r>
      <w:r w:rsidR="00533E53">
        <w:t xml:space="preserve"> (realizačním týmem).</w:t>
      </w:r>
    </w:p>
    <w:p w14:paraId="7D3EA069" w14:textId="6BAD41F2" w:rsidR="00D87DE1" w:rsidRPr="004E238E" w:rsidRDefault="00D87DE1" w:rsidP="00E2220C">
      <w:pPr>
        <w:pStyle w:val="Odstavecseseznamem"/>
        <w:numPr>
          <w:ilvl w:val="1"/>
          <w:numId w:val="6"/>
        </w:numPr>
        <w:spacing w:line="264" w:lineRule="auto"/>
        <w:ind w:left="0" w:hanging="567"/>
        <w:jc w:val="both"/>
      </w:pPr>
      <w:r w:rsidRPr="004E238E">
        <w:rPr>
          <w:iCs/>
        </w:rPr>
        <w:t xml:space="preserve">Poskytovatel je povinen mít po celou dobu provádění plnění podle této Smlouvy sjednané pojištění odpovědnosti za škodu způsobenou při výkonu činností a poskytování právních služeb objednateli i třetím osobám s </w:t>
      </w:r>
      <w:bookmarkStart w:id="2" w:name="_Hlk486808203"/>
      <w:r w:rsidRPr="004E238E">
        <w:rPr>
          <w:b/>
          <w:iCs/>
        </w:rPr>
        <w:t>pojistným plněním ve výši nejméně 10.000.000,- Kč (slovy: deset</w:t>
      </w:r>
      <w:r w:rsidR="00B6797C" w:rsidRPr="004E238E">
        <w:rPr>
          <w:b/>
          <w:iCs/>
        </w:rPr>
        <w:t xml:space="preserve"> </w:t>
      </w:r>
      <w:r w:rsidRPr="004E238E">
        <w:rPr>
          <w:b/>
          <w:iCs/>
        </w:rPr>
        <w:t>milionů korun českých)</w:t>
      </w:r>
      <w:r w:rsidRPr="004E238E">
        <w:rPr>
          <w:iCs/>
        </w:rPr>
        <w:t xml:space="preserve"> na pojistnou událost</w:t>
      </w:r>
      <w:bookmarkEnd w:id="2"/>
      <w:r w:rsidRPr="004E238E">
        <w:rPr>
          <w:iCs/>
        </w:rPr>
        <w:t xml:space="preserve">. </w:t>
      </w:r>
      <w:r w:rsidR="00F924CA" w:rsidRPr="004E238E">
        <w:rPr>
          <w:iCs/>
        </w:rPr>
        <w:t xml:space="preserve"> </w:t>
      </w:r>
    </w:p>
    <w:p w14:paraId="669CE855" w14:textId="77777777" w:rsidR="00D87DE1" w:rsidRPr="004E238E" w:rsidRDefault="00D87DE1" w:rsidP="00E2220C">
      <w:pPr>
        <w:pStyle w:val="Odstavecseseznamem"/>
        <w:numPr>
          <w:ilvl w:val="1"/>
          <w:numId w:val="6"/>
        </w:numPr>
        <w:spacing w:line="264" w:lineRule="auto"/>
        <w:ind w:left="0" w:hanging="567"/>
        <w:jc w:val="both"/>
      </w:pPr>
      <w:r w:rsidRPr="004E238E">
        <w:rPr>
          <w:iCs/>
        </w:rPr>
        <w:t>Poskytovatel je povinen rozšířit (navýšit) výši pojistného plnění v rámci uzavřené pojistné smlouvy poskytovatele v případě, kdy bude pro objednatele poskytovat takové činnosti či právní služby dle této Smlouvy, jejichž hodnota plnění přesahuje částku uvedenou v ustanovení odst. 13.3 tohoto článku. V takovém případě se poskytovatel zavazuje rozšířit (navýšit) sjednané pojištění odpovědnosti za škodu způsobenou při výkonu činností a poskytování právních služeb objednateli i třetím osobám na pojistné plněním nejméně ve výši hodnoty plnění příslušné (konkrétní) činnosti či právní služby vykonávané poskytovatelem pro objednatele na základě této Smlouvy. Rozšíření (navýšení) pojistného plnění v rámci uzavřené pojistné smlouvy poskytovatele je poskytovatel povinen učinit nejpozději ke dni zahájení poskytování činností či právních služeb pro objednatele, jichž se toto rozšíření (navýšení) pojistného plnění v rámci uzavřené pojistné smlouvy poskytovatele týká. Doklad o rozšíření (navýšení) pojistného plnění v rámci uzavřené pojistné smlouvy ve smyslu tohoto odstavce je poskytovatel povinen předložit objednateli na jeho žádost, a to do 3 pracovních dnů.</w:t>
      </w:r>
    </w:p>
    <w:p w14:paraId="2C89FF63" w14:textId="77777777" w:rsidR="00D87DE1" w:rsidRPr="004E238E" w:rsidRDefault="00D87DE1" w:rsidP="00E2220C">
      <w:pPr>
        <w:pStyle w:val="Odstavecseseznamem"/>
        <w:numPr>
          <w:ilvl w:val="1"/>
          <w:numId w:val="6"/>
        </w:numPr>
        <w:spacing w:line="264" w:lineRule="auto"/>
        <w:ind w:left="0" w:hanging="567"/>
        <w:jc w:val="both"/>
      </w:pPr>
      <w:r w:rsidRPr="004E238E">
        <w:rPr>
          <w:bCs/>
        </w:rPr>
        <w:t>Poskytovatel prohlašuje, že má uzavřenu pojistnou smlouvu č</w:t>
      </w:r>
      <w:r w:rsidRPr="00641EE0">
        <w:rPr>
          <w:bCs/>
          <w:highlight w:val="yellow"/>
        </w:rPr>
        <w:t xml:space="preserve">. </w:t>
      </w:r>
      <w:r w:rsidRPr="00641EE0">
        <w:rPr>
          <w:color w:val="000000" w:themeColor="text1"/>
          <w:highlight w:val="yellow"/>
        </w:rPr>
        <w:t>(DOPLNIT)</w:t>
      </w:r>
      <w:r w:rsidRPr="004E238E">
        <w:rPr>
          <w:color w:val="000000" w:themeColor="text1"/>
        </w:rPr>
        <w:t xml:space="preserve"> </w:t>
      </w:r>
      <w:r w:rsidRPr="004E238E">
        <w:rPr>
          <w:bCs/>
        </w:rPr>
        <w:t xml:space="preserve">ze dne </w:t>
      </w:r>
      <w:r w:rsidRPr="00641EE0">
        <w:rPr>
          <w:color w:val="000000" w:themeColor="text1"/>
          <w:highlight w:val="yellow"/>
        </w:rPr>
        <w:t>(DOPLNIT)</w:t>
      </w:r>
      <w:r w:rsidRPr="004E238E">
        <w:rPr>
          <w:color w:val="000000" w:themeColor="text1"/>
        </w:rPr>
        <w:t xml:space="preserve"> </w:t>
      </w:r>
      <w:r w:rsidRPr="004E238E">
        <w:rPr>
          <w:bCs/>
        </w:rPr>
        <w:t xml:space="preserve">u pojišťovny: </w:t>
      </w:r>
      <w:r w:rsidRPr="00641EE0">
        <w:rPr>
          <w:color w:val="000000" w:themeColor="text1"/>
          <w:highlight w:val="yellow"/>
        </w:rPr>
        <w:t>(DOPLNIT)</w:t>
      </w:r>
      <w:r w:rsidRPr="004E238E">
        <w:rPr>
          <w:bCs/>
        </w:rPr>
        <w:t xml:space="preserve"> (dále jen „pojistná smlouva“), jejímž předmětem je </w:t>
      </w:r>
      <w:r w:rsidRPr="004E238E">
        <w:rPr>
          <w:bCs/>
          <w:iCs/>
        </w:rPr>
        <w:t xml:space="preserve">pojištění odpovědnosti za škodu způsobenou objednateli i třetím osobám při výkonu činnosti poskytovatele, a to s pojistným plněním ve výši </w:t>
      </w:r>
      <w:r w:rsidRPr="00641EE0">
        <w:rPr>
          <w:color w:val="000000" w:themeColor="text1"/>
          <w:highlight w:val="yellow"/>
        </w:rPr>
        <w:t>(DOPLNIT),-</w:t>
      </w:r>
      <w:r w:rsidRPr="004E238E">
        <w:rPr>
          <w:color w:val="000000" w:themeColor="text1"/>
        </w:rPr>
        <w:t xml:space="preserve"> </w:t>
      </w:r>
      <w:r w:rsidRPr="004E238E">
        <w:rPr>
          <w:bCs/>
          <w:iCs/>
        </w:rPr>
        <w:t>Kč (slovy: </w:t>
      </w:r>
      <w:r w:rsidRPr="00641EE0">
        <w:rPr>
          <w:color w:val="000000" w:themeColor="text1"/>
          <w:highlight w:val="yellow"/>
        </w:rPr>
        <w:t>(DOPLNIT)</w:t>
      </w:r>
      <w:r w:rsidRPr="004E238E">
        <w:rPr>
          <w:color w:val="000000" w:themeColor="text1"/>
        </w:rPr>
        <w:t xml:space="preserve"> </w:t>
      </w:r>
      <w:r w:rsidRPr="004E238E">
        <w:rPr>
          <w:bCs/>
          <w:iCs/>
        </w:rPr>
        <w:t xml:space="preserve">korun českých) na jednu pojistnou událost. </w:t>
      </w:r>
    </w:p>
    <w:p w14:paraId="45175221" w14:textId="567F4BDF" w:rsidR="00D87DE1" w:rsidRPr="00533E53" w:rsidRDefault="00533E53" w:rsidP="00E2220C">
      <w:pPr>
        <w:pStyle w:val="Odstavecseseznamem"/>
        <w:numPr>
          <w:ilvl w:val="1"/>
          <w:numId w:val="6"/>
        </w:numPr>
        <w:spacing w:line="264" w:lineRule="auto"/>
        <w:ind w:left="0" w:hanging="567"/>
        <w:jc w:val="both"/>
      </w:pPr>
      <w:r w:rsidRPr="00533E53">
        <w:rPr>
          <w:bCs/>
          <w:iCs/>
        </w:rPr>
        <w:t>Poskytovatel</w:t>
      </w:r>
      <w:r w:rsidR="00D87DE1" w:rsidRPr="00533E53">
        <w:rPr>
          <w:bCs/>
          <w:iCs/>
        </w:rPr>
        <w:t xml:space="preserve"> se zavazuje udržovat v platnosti a účinnosti pojistnou smlouvu dle odst. 13.3 a 13.4 tohoto článku po dobu plnění povinností poskytovatele dle této Smlouvy, tj. po dobu výkonu příslušných činností a poskytování příslušných právních služeb.</w:t>
      </w:r>
    </w:p>
    <w:p w14:paraId="3FC8388F" w14:textId="1781775A" w:rsidR="00D87DE1" w:rsidRPr="004E238E" w:rsidRDefault="00D87DE1" w:rsidP="00D87DE1">
      <w:pPr>
        <w:pStyle w:val="Odstavecseseznamem"/>
        <w:numPr>
          <w:ilvl w:val="1"/>
          <w:numId w:val="6"/>
        </w:numPr>
        <w:spacing w:line="264" w:lineRule="auto"/>
        <w:ind w:left="0" w:hanging="567"/>
        <w:jc w:val="both"/>
      </w:pPr>
      <w:r w:rsidRPr="004E238E">
        <w:rPr>
          <w:bCs/>
        </w:rPr>
        <w:t xml:space="preserve">Pojistná smlouva, potvrzení (certifikát) či obdobný dokument prokazující, že činnost poskytovatele je kryta do požadované výše v rámci </w:t>
      </w:r>
      <w:r w:rsidRPr="004E238E">
        <w:rPr>
          <w:bCs/>
          <w:iCs/>
        </w:rPr>
        <w:t xml:space="preserve">pojištění odpovědnosti za škodu způsobenou objednateli i třetím osobám při výkonu činnosti a poskytování právních služeb poskytovatelem </w:t>
      </w:r>
      <w:r w:rsidRPr="004E238E">
        <w:t>je nedílnou součástí této Smlouvy jako Příloha č. 1.</w:t>
      </w:r>
    </w:p>
    <w:p w14:paraId="7F2E8B8E" w14:textId="77777777" w:rsidR="00D87DE1" w:rsidRPr="004E238E" w:rsidRDefault="00D87DE1" w:rsidP="00D87DE1">
      <w:pPr>
        <w:pStyle w:val="Odstavecseseznamem"/>
        <w:spacing w:before="240" w:line="264" w:lineRule="auto"/>
        <w:ind w:left="0"/>
        <w:contextualSpacing w:val="0"/>
        <w:jc w:val="center"/>
        <w:rPr>
          <w:b/>
        </w:rPr>
      </w:pPr>
      <w:r w:rsidRPr="004E238E">
        <w:rPr>
          <w:b/>
        </w:rPr>
        <w:t>Článek XIV.</w:t>
      </w:r>
    </w:p>
    <w:p w14:paraId="37ACBCF9" w14:textId="77777777" w:rsidR="00D87DE1" w:rsidRPr="004E238E" w:rsidRDefault="00D87DE1" w:rsidP="00D87DE1">
      <w:pPr>
        <w:pStyle w:val="Odstavecseseznamem"/>
        <w:spacing w:after="60" w:line="264" w:lineRule="auto"/>
        <w:ind w:left="0"/>
        <w:contextualSpacing w:val="0"/>
        <w:jc w:val="center"/>
        <w:rPr>
          <w:b/>
        </w:rPr>
      </w:pPr>
      <w:r w:rsidRPr="004E238E">
        <w:rPr>
          <w:b/>
        </w:rPr>
        <w:t>Smluvní pokuty</w:t>
      </w:r>
    </w:p>
    <w:p w14:paraId="78DA75FE" w14:textId="77777777" w:rsidR="00D87DE1" w:rsidRPr="004E238E" w:rsidRDefault="00D87DE1" w:rsidP="00E2220C">
      <w:pPr>
        <w:pStyle w:val="Odstavecseseznamem"/>
        <w:numPr>
          <w:ilvl w:val="1"/>
          <w:numId w:val="24"/>
        </w:numPr>
        <w:spacing w:line="264" w:lineRule="auto"/>
        <w:ind w:left="0" w:hanging="567"/>
        <w:jc w:val="both"/>
      </w:pPr>
      <w:r w:rsidRPr="004E238E">
        <w:t xml:space="preserve">V případě prodlení poskytovatele s výkonem činností a poskytováním právních služeb dle této Smlouvy oproti sjednaným </w:t>
      </w:r>
      <w:r w:rsidRPr="004E238E">
        <w:rPr>
          <w:bCs/>
        </w:rPr>
        <w:t xml:space="preserve">termínům dle této Smlouvy (např. prodlení s dodáním sjednaných </w:t>
      </w:r>
      <w:r w:rsidRPr="004E238E">
        <w:rPr>
          <w:bCs/>
        </w:rPr>
        <w:lastRenderedPageBreak/>
        <w:t>dokladů, dokumentů či informací, prodlení se sjednanou účastí poskytovatele ve sjednaném místě plnění, prodlení s provedením kontroly sjednaných dokumentů apod.) se poskytovatel zavazuje zaplatit objednateli sjednanou smluvní pokutu ve výši 1.000,- Kč, a to za každý i započatý den prodlení.</w:t>
      </w:r>
    </w:p>
    <w:p w14:paraId="6FED93CC" w14:textId="77777777" w:rsidR="00D87DE1" w:rsidRPr="004E238E" w:rsidRDefault="00D87DE1" w:rsidP="00E2220C">
      <w:pPr>
        <w:pStyle w:val="Odstavecseseznamem"/>
        <w:numPr>
          <w:ilvl w:val="1"/>
          <w:numId w:val="24"/>
        </w:numPr>
        <w:spacing w:line="264" w:lineRule="auto"/>
        <w:ind w:left="0" w:hanging="567"/>
        <w:jc w:val="both"/>
        <w:rPr>
          <w:spacing w:val="-4"/>
        </w:rPr>
      </w:pPr>
      <w:r w:rsidRPr="004E238E">
        <w:rPr>
          <w:spacing w:val="-4"/>
        </w:rPr>
        <w:t>V případě prodlení objednatele s úhradou daňových dokladů (faktur) dle této Smlouvy</w:t>
      </w:r>
      <w:r w:rsidRPr="004E238E">
        <w:rPr>
          <w:bCs/>
          <w:spacing w:val="-4"/>
        </w:rPr>
        <w:t xml:space="preserve"> se objednatel zavazuje zaplatit poskytovateli smluvní úrok z prodlení ve výši 0,02% z dlužné částky, a to za každý i započatý den prodlení.</w:t>
      </w:r>
    </w:p>
    <w:p w14:paraId="084BE323" w14:textId="351A9310" w:rsidR="00D87DE1" w:rsidRPr="004E238E" w:rsidRDefault="00D87DE1" w:rsidP="00E2220C">
      <w:pPr>
        <w:pStyle w:val="Odstavecseseznamem"/>
        <w:numPr>
          <w:ilvl w:val="1"/>
          <w:numId w:val="24"/>
        </w:numPr>
        <w:spacing w:line="264" w:lineRule="auto"/>
        <w:ind w:left="0" w:hanging="567"/>
        <w:jc w:val="both"/>
        <w:rPr>
          <w:spacing w:val="-4"/>
        </w:rPr>
      </w:pPr>
      <w:r w:rsidRPr="004E238E">
        <w:rPr>
          <w:spacing w:val="-4"/>
        </w:rPr>
        <w:t>V případě porušení povinnosti poskytovatele dle čl. IV. této Smlouvy se poskytovatel zavazuje zaplatit objednateli smluvní pokutu ve výši 20.000,- Kč za každý případ porušení, a to ať již pro případ, že příslušné právní poradenství bude poskytováno prostřednictvím jiné osoby, než je vymezena v ustanovení dle čl. I</w:t>
      </w:r>
      <w:r w:rsidR="00B540F4">
        <w:rPr>
          <w:spacing w:val="-4"/>
        </w:rPr>
        <w:t>X</w:t>
      </w:r>
      <w:r w:rsidRPr="004E238E">
        <w:rPr>
          <w:spacing w:val="-4"/>
        </w:rPr>
        <w:t>. této Smlouvy, nebo nebude poskytnuto vůbec v daném a sjednaném termínu této právní služby.</w:t>
      </w:r>
    </w:p>
    <w:p w14:paraId="62556A17" w14:textId="77777777" w:rsidR="00D87DE1" w:rsidRPr="004E238E" w:rsidRDefault="00D87DE1" w:rsidP="00E2220C">
      <w:pPr>
        <w:pStyle w:val="Odstavecseseznamem"/>
        <w:numPr>
          <w:ilvl w:val="1"/>
          <w:numId w:val="24"/>
        </w:numPr>
        <w:spacing w:line="264" w:lineRule="auto"/>
        <w:ind w:left="0" w:hanging="567"/>
        <w:jc w:val="both"/>
      </w:pPr>
      <w:r w:rsidRPr="004E238E">
        <w:t xml:space="preserve">V případě </w:t>
      </w:r>
      <w:r w:rsidRPr="004E238E">
        <w:rPr>
          <w:bCs/>
        </w:rPr>
        <w:t>porušení povinností poskytovatele dle čl. V. této Smlouvy se poskytovatel zavazuje zaplatit objednateli smluvní pokutu ve výši 5.000,- Kč za každý případ porušení.</w:t>
      </w:r>
    </w:p>
    <w:p w14:paraId="01D3CCED" w14:textId="77777777" w:rsidR="00D87DE1" w:rsidRPr="004E238E" w:rsidRDefault="00D87DE1" w:rsidP="00E2220C">
      <w:pPr>
        <w:pStyle w:val="Odstavecseseznamem"/>
        <w:numPr>
          <w:ilvl w:val="1"/>
          <w:numId w:val="24"/>
        </w:numPr>
        <w:spacing w:line="264" w:lineRule="auto"/>
        <w:ind w:left="0" w:hanging="567"/>
        <w:jc w:val="both"/>
      </w:pPr>
      <w:r w:rsidRPr="004E238E">
        <w:t xml:space="preserve">V případě </w:t>
      </w:r>
      <w:r w:rsidRPr="004E238E">
        <w:rPr>
          <w:bCs/>
        </w:rPr>
        <w:t>porušení povinností poskytovatele dle čl. XI. této Smlouvy se poskytovatel zavazuje zaplatit objednateli smluvní pokutu ve výši 10.000,- Kč za každý případ porušení.</w:t>
      </w:r>
    </w:p>
    <w:p w14:paraId="35694809" w14:textId="77777777" w:rsidR="00D87DE1" w:rsidRPr="004E238E" w:rsidRDefault="00D87DE1" w:rsidP="00E2220C">
      <w:pPr>
        <w:pStyle w:val="Odstavecseseznamem"/>
        <w:numPr>
          <w:ilvl w:val="1"/>
          <w:numId w:val="24"/>
        </w:numPr>
        <w:spacing w:line="264" w:lineRule="auto"/>
        <w:ind w:left="0" w:hanging="567"/>
        <w:jc w:val="both"/>
      </w:pPr>
      <w:r w:rsidRPr="004E238E">
        <w:t xml:space="preserve">V případě </w:t>
      </w:r>
      <w:r w:rsidRPr="004E238E">
        <w:rPr>
          <w:bCs/>
        </w:rPr>
        <w:t>porušení povinností poskytovatele dle čl. XII. odst. 12.3 této Smlouvy se poskytovatel zavazuje zaplatit objednateli smluvní pokutu ve výši 50.000,- Kč za každý případ porušení.</w:t>
      </w:r>
    </w:p>
    <w:p w14:paraId="22FD53FF" w14:textId="77777777" w:rsidR="00D87DE1" w:rsidRPr="004E238E" w:rsidRDefault="00D87DE1" w:rsidP="00E2220C">
      <w:pPr>
        <w:pStyle w:val="Odstavecseseznamem"/>
        <w:numPr>
          <w:ilvl w:val="1"/>
          <w:numId w:val="24"/>
        </w:numPr>
        <w:spacing w:line="264" w:lineRule="auto"/>
        <w:ind w:left="0" w:hanging="567"/>
        <w:jc w:val="both"/>
      </w:pPr>
      <w:r w:rsidRPr="004E238E">
        <w:t xml:space="preserve">V případě </w:t>
      </w:r>
      <w:r w:rsidRPr="004E238E">
        <w:rPr>
          <w:bCs/>
        </w:rPr>
        <w:t xml:space="preserve">porušení povinností poskytovatele dle čl. XII. odst. 12.4 této Smlouvy se poskytovatel zavazuje zaplatit objednateli smluvní pokutu ve výši 100.000,- Kč za každý případ porušení. </w:t>
      </w:r>
    </w:p>
    <w:p w14:paraId="6B8C1621" w14:textId="25212923" w:rsidR="00D87DE1" w:rsidRPr="004E238E" w:rsidRDefault="00D87DE1" w:rsidP="00E2220C">
      <w:pPr>
        <w:pStyle w:val="Odstavecseseznamem"/>
        <w:numPr>
          <w:ilvl w:val="1"/>
          <w:numId w:val="24"/>
        </w:numPr>
        <w:spacing w:line="264" w:lineRule="auto"/>
        <w:ind w:left="0" w:hanging="567"/>
        <w:jc w:val="both"/>
      </w:pPr>
      <w:r w:rsidRPr="004E238E">
        <w:t xml:space="preserve">V případě </w:t>
      </w:r>
      <w:r w:rsidRPr="004E238E">
        <w:rPr>
          <w:bCs/>
        </w:rPr>
        <w:t>porušení povinností poskytovatele dle čl. XIII. odst. 13.3 či 13.4 této Smlouvy se poskytovatel zavazuje zaplatit objednateli smluvní pokutu ve výši 500,- Kč za každý den porušení této povinnosti.</w:t>
      </w:r>
    </w:p>
    <w:p w14:paraId="67042E80" w14:textId="0946D488" w:rsidR="003A7DF6" w:rsidRPr="004E238E" w:rsidRDefault="003A7DF6" w:rsidP="003A7DF6">
      <w:pPr>
        <w:pStyle w:val="Odstavecseseznamem"/>
        <w:numPr>
          <w:ilvl w:val="1"/>
          <w:numId w:val="24"/>
        </w:numPr>
        <w:spacing w:line="264" w:lineRule="auto"/>
        <w:ind w:left="0" w:hanging="567"/>
        <w:jc w:val="both"/>
      </w:pPr>
      <w:r w:rsidRPr="004E238E">
        <w:t>V případě poskytování právních služeb jinou osobou, než která je uvedena v čl. IX odst. 9.2 - realizační tým, se poskytovatel zavazuje zaplatit objednateli smluvní pokutu ve výši 20.000,- Kč za každý případ porušení, a to ať již pro případ, že příslušné právní poradenství bude poskytované prostřednictvím jiné osoby, nebo nebude poskytnuto vůbec v daném a sjednaném termínu této právní služby.</w:t>
      </w:r>
    </w:p>
    <w:p w14:paraId="7CAD389B" w14:textId="515FE5EA" w:rsidR="00B6797C" w:rsidRPr="004E238E" w:rsidRDefault="00D87DE1" w:rsidP="003A7DF6">
      <w:pPr>
        <w:pStyle w:val="Odstavecseseznamem"/>
        <w:numPr>
          <w:ilvl w:val="1"/>
          <w:numId w:val="24"/>
        </w:numPr>
        <w:spacing w:line="264" w:lineRule="auto"/>
        <w:ind w:left="0" w:hanging="709"/>
        <w:jc w:val="both"/>
      </w:pPr>
      <w:r w:rsidRPr="004E238E">
        <w:t>Uplatněním smluvních pokut není dotčeno právo smluvních stran na náhradu škody či ušlý zisk. Smluvní pokuty dle této Smlouvy lze uložit i opakovaně za každý jednotlivý případ.</w:t>
      </w:r>
    </w:p>
    <w:p w14:paraId="61811C64" w14:textId="4DF64B22" w:rsidR="00D87DE1" w:rsidRPr="004E238E" w:rsidRDefault="00D87DE1" w:rsidP="00B6797C">
      <w:pPr>
        <w:pStyle w:val="Odstavecseseznamem"/>
        <w:numPr>
          <w:ilvl w:val="1"/>
          <w:numId w:val="24"/>
        </w:numPr>
        <w:spacing w:line="264" w:lineRule="auto"/>
        <w:ind w:left="0" w:hanging="709"/>
        <w:jc w:val="both"/>
      </w:pPr>
      <w:r w:rsidRPr="004E238E">
        <w:t>Smluvní pokuty a smluvní úroky dle této Smlouvy jsou splatné dnem, kdy na ně oprávněné straně vznikne nárok. Výše smluvních úroků či smluvních pokut bude oznámena na základě výzvy k jejich zaplacení doručené povinné straně, včetně vyčíslení jejich požadované výše.</w:t>
      </w:r>
    </w:p>
    <w:p w14:paraId="312B16B3" w14:textId="77777777" w:rsidR="00D87DE1" w:rsidRPr="004E238E" w:rsidRDefault="00D87DE1" w:rsidP="00B6797C">
      <w:pPr>
        <w:pStyle w:val="Odstavecseseznamem"/>
        <w:numPr>
          <w:ilvl w:val="1"/>
          <w:numId w:val="24"/>
        </w:numPr>
        <w:spacing w:line="264" w:lineRule="auto"/>
        <w:ind w:left="0" w:hanging="709"/>
        <w:jc w:val="both"/>
      </w:pPr>
      <w:r w:rsidRPr="004E238E">
        <w:rPr>
          <w:bCs/>
        </w:rPr>
        <w:t>Smluvní pokuty je objednatel oprávněn započíst proti svým, i nesplatným, závazkům vůči poskytovateli dle této Smlouvy.</w:t>
      </w:r>
    </w:p>
    <w:p w14:paraId="5D1299DB" w14:textId="77777777" w:rsidR="00D87DE1" w:rsidRPr="004E238E" w:rsidRDefault="00D87DE1" w:rsidP="00B6797C">
      <w:pPr>
        <w:pStyle w:val="Odstavecseseznamem"/>
        <w:numPr>
          <w:ilvl w:val="1"/>
          <w:numId w:val="24"/>
        </w:numPr>
        <w:spacing w:line="264" w:lineRule="auto"/>
        <w:ind w:left="0" w:hanging="709"/>
        <w:jc w:val="both"/>
      </w:pPr>
      <w:r w:rsidRPr="004E238E">
        <w:rPr>
          <w:bCs/>
        </w:rPr>
        <w:t>Smluvní strany sjednávají, že zaplacením smluvní pokuty povinnou stranou není dotčeno právo příslušné oprávněné strany na odstoupení od této Smlouvy z důvodu porušení dané smluvní povinnosti povinnou stranou, i když je zároveň spojeno s povinností zaplatit sjednanou smluvní pokutu povinnou stranou. Smluvní strany zároveň sjednávají, že odstoupením od této Smlouvy některou ze smluvních stran z důvodu porušení dané smluvní povinnosti povinnou stranou, není dotčen nárok oprávněné smluvní strany na zaplacení příslušné smluvní pokuty povinnou stranou.</w:t>
      </w:r>
    </w:p>
    <w:p w14:paraId="2DA555AE" w14:textId="77777777" w:rsidR="00D87DE1" w:rsidRPr="004E238E" w:rsidRDefault="00D87DE1" w:rsidP="00D87DE1">
      <w:pPr>
        <w:pStyle w:val="Odstavecseseznamem"/>
        <w:spacing w:before="240" w:line="264" w:lineRule="auto"/>
        <w:ind w:left="0"/>
        <w:contextualSpacing w:val="0"/>
        <w:jc w:val="center"/>
        <w:rPr>
          <w:b/>
        </w:rPr>
      </w:pPr>
      <w:r w:rsidRPr="004E238E">
        <w:rPr>
          <w:b/>
        </w:rPr>
        <w:t>Článek XV.</w:t>
      </w:r>
    </w:p>
    <w:p w14:paraId="3AD4B600" w14:textId="77777777" w:rsidR="00D87DE1" w:rsidRPr="004E238E" w:rsidRDefault="00D87DE1" w:rsidP="00D87DE1">
      <w:pPr>
        <w:pStyle w:val="Odstavecseseznamem"/>
        <w:spacing w:after="60" w:line="264" w:lineRule="auto"/>
        <w:ind w:left="0"/>
        <w:contextualSpacing w:val="0"/>
        <w:jc w:val="center"/>
        <w:rPr>
          <w:b/>
        </w:rPr>
      </w:pPr>
      <w:r w:rsidRPr="004E238E">
        <w:rPr>
          <w:b/>
        </w:rPr>
        <w:t>Ukončení Smlouvy</w:t>
      </w:r>
    </w:p>
    <w:p w14:paraId="0D56E3E9" w14:textId="77777777" w:rsidR="00D87DE1" w:rsidRPr="004E238E" w:rsidRDefault="00D87DE1" w:rsidP="00E2220C">
      <w:pPr>
        <w:pStyle w:val="Odstavecseseznamem"/>
        <w:numPr>
          <w:ilvl w:val="1"/>
          <w:numId w:val="21"/>
        </w:numPr>
        <w:spacing w:line="264" w:lineRule="auto"/>
        <w:ind w:left="0" w:hanging="567"/>
        <w:jc w:val="both"/>
      </w:pPr>
      <w:r w:rsidRPr="004E238E">
        <w:t>Smluvní vztah založený touto Smlouvou je ukončen na základě:</w:t>
      </w:r>
    </w:p>
    <w:p w14:paraId="5972272D" w14:textId="77777777" w:rsidR="00D87DE1" w:rsidRPr="004E238E" w:rsidRDefault="00D87DE1" w:rsidP="00E2220C">
      <w:pPr>
        <w:pStyle w:val="Odstavecseseznamem"/>
        <w:numPr>
          <w:ilvl w:val="0"/>
          <w:numId w:val="26"/>
        </w:numPr>
        <w:spacing w:line="264" w:lineRule="auto"/>
        <w:ind w:left="284" w:hanging="284"/>
        <w:jc w:val="both"/>
      </w:pPr>
      <w:r w:rsidRPr="004E238E">
        <w:lastRenderedPageBreak/>
        <w:t>písemné dohody smluvních stran, a to ke dni, který bude v takové dohodě o ukončení této Smlouvy souhlasně smluven (nebude-li sjednán den ukončení v písemné dohodě smluvních stran, pak smluvní vztah založený touto Smlouvou končí uplynutím měsíce, ve kterém byla písemná dohoda smluvních stran o ukončení této Smlouvy uzavřena);</w:t>
      </w:r>
    </w:p>
    <w:p w14:paraId="0B55D8C5" w14:textId="77777777" w:rsidR="00D87DE1" w:rsidRPr="004E238E" w:rsidRDefault="00D87DE1" w:rsidP="00E2220C">
      <w:pPr>
        <w:pStyle w:val="Odstavecseseznamem"/>
        <w:numPr>
          <w:ilvl w:val="0"/>
          <w:numId w:val="26"/>
        </w:numPr>
        <w:spacing w:line="264" w:lineRule="auto"/>
        <w:ind w:left="284" w:hanging="284"/>
        <w:jc w:val="both"/>
      </w:pPr>
      <w:r w:rsidRPr="004E238E">
        <w:t>jednostranným právním úkonem kterékoliv ze smluvních stran, tj. výpovědí, a to i bez uvedení důvodu s tím, že výpovědní doba činí 2 měsíce a počíná běžet od prvního dne měsíce následujícího po měsíci, v němž byla druhé smluvní straně výpověď doručena;</w:t>
      </w:r>
    </w:p>
    <w:p w14:paraId="7769B4DC" w14:textId="54C7D684" w:rsidR="00D87DE1" w:rsidRPr="004E238E" w:rsidRDefault="00D87DE1" w:rsidP="00E2220C">
      <w:pPr>
        <w:pStyle w:val="Odstavecseseznamem"/>
        <w:numPr>
          <w:ilvl w:val="0"/>
          <w:numId w:val="26"/>
        </w:numPr>
        <w:spacing w:line="264" w:lineRule="auto"/>
        <w:ind w:left="284" w:hanging="284"/>
        <w:jc w:val="both"/>
      </w:pPr>
      <w:r w:rsidRPr="004E238E">
        <w:t>odstoupením kterékoliv ze smluvních stran ze zákonných důvodů dle příslušných ustanovení zákona č. 89/2012 Sb., občanského zákoníku, ve znění pozdějších předpisů, či zákona č. 85/1996 Sb., o advokacii, ve znění pozdějších předpisů, nebo odstoupením kterékoliv ze smluvních stran ze smluvní důvodů uvedených v této Smlouvě, přičemž odstoupení od této Smlouvy musí být učiněno písemně a doručeno druhé smluvní straně a účinky takového odstoupení nastávají dnem následujícím po doručení písemného vyhotovení takového odstoupení.</w:t>
      </w:r>
    </w:p>
    <w:p w14:paraId="2D4C5E13" w14:textId="77777777" w:rsidR="00D87DE1" w:rsidRPr="004E238E" w:rsidRDefault="00D87DE1" w:rsidP="00E2220C">
      <w:pPr>
        <w:pStyle w:val="Odstavecseseznamem"/>
        <w:numPr>
          <w:ilvl w:val="1"/>
          <w:numId w:val="21"/>
        </w:numPr>
        <w:spacing w:line="264" w:lineRule="auto"/>
        <w:ind w:left="0" w:hanging="567"/>
        <w:jc w:val="both"/>
      </w:pPr>
      <w:r w:rsidRPr="004E238E">
        <w:t>Poskytovatel je oprávněn odstoupit od této Smlouvy v případě podstatného porušení povinností objednatele, za které je pro účely této Smlouvy považováno:</w:t>
      </w:r>
    </w:p>
    <w:p w14:paraId="65C1C602" w14:textId="77777777" w:rsidR="00D87DE1" w:rsidRPr="004E238E" w:rsidRDefault="00D87DE1" w:rsidP="00E2220C">
      <w:pPr>
        <w:pStyle w:val="Odstavecseseznamem"/>
        <w:numPr>
          <w:ilvl w:val="0"/>
          <w:numId w:val="27"/>
        </w:numPr>
        <w:spacing w:line="264" w:lineRule="auto"/>
        <w:ind w:left="284" w:hanging="284"/>
        <w:jc w:val="both"/>
      </w:pPr>
      <w:r w:rsidRPr="004E238E">
        <w:t>prodlení objednatele s úhradou řádně vystaveného daňového dokladu (faktury) po dobu delší než 60 dnů ode dne splatnosti takového daňového dokladu (faktury), pokud poskytovatel objednatele na takové prodlení s úhradou příslušného daňového dokladu (faktury) písemně upozornil a objednatel nesplnil svou povinnost ani v poskytovatelem poskytnuté přiměřeně lhůtě.</w:t>
      </w:r>
    </w:p>
    <w:p w14:paraId="55D62307" w14:textId="77777777" w:rsidR="00D87DE1" w:rsidRPr="004E238E" w:rsidRDefault="00D87DE1" w:rsidP="00E2220C">
      <w:pPr>
        <w:pStyle w:val="Odstavecseseznamem"/>
        <w:numPr>
          <w:ilvl w:val="1"/>
          <w:numId w:val="21"/>
        </w:numPr>
        <w:ind w:left="0" w:hanging="567"/>
        <w:jc w:val="both"/>
      </w:pPr>
      <w:r w:rsidRPr="004E238E">
        <w:t>Objednatel je oprávněn odstoupit od této Smlouvy v případě podstatného porušení povinností poskytovatele, za které je pro účely této Smlouvy považováno zejména:</w:t>
      </w:r>
    </w:p>
    <w:p w14:paraId="130A9764" w14:textId="77777777" w:rsidR="00D87DE1" w:rsidRPr="004E238E" w:rsidRDefault="00D87DE1" w:rsidP="00E2220C">
      <w:pPr>
        <w:pStyle w:val="Odstavecseseznamem"/>
        <w:numPr>
          <w:ilvl w:val="0"/>
          <w:numId w:val="28"/>
        </w:numPr>
        <w:ind w:left="284" w:hanging="284"/>
        <w:jc w:val="both"/>
        <w:rPr>
          <w:spacing w:val="-4"/>
        </w:rPr>
      </w:pPr>
      <w:r w:rsidRPr="004E238E">
        <w:rPr>
          <w:spacing w:val="-4"/>
        </w:rPr>
        <w:t>prodlení poskytovatele s plněním právních služeb dle této Smlouvy v zákonných či smluvených termínech; nebo</w:t>
      </w:r>
    </w:p>
    <w:p w14:paraId="185E949F" w14:textId="40078F42" w:rsidR="00D87DE1" w:rsidRPr="004E238E" w:rsidRDefault="00D87DE1" w:rsidP="00E2220C">
      <w:pPr>
        <w:pStyle w:val="Odstavecseseznamem"/>
        <w:numPr>
          <w:ilvl w:val="0"/>
          <w:numId w:val="28"/>
        </w:numPr>
        <w:ind w:left="284" w:hanging="284"/>
        <w:jc w:val="both"/>
      </w:pPr>
      <w:r w:rsidRPr="004E238E">
        <w:rPr>
          <w:bCs/>
        </w:rPr>
        <w:t>opakované (min. 2x) porušení povinností poskytovatele dle čl. IV. této Smlouvy,</w:t>
      </w:r>
      <w:r w:rsidRPr="004E238E">
        <w:t xml:space="preserve"> pokud objednatel poskytovatele na takové prodlení s plněním těchto povinností či porušení těchto povinností poskytovatele upozornil a poskytovatel se i poté dopustil porušení své povinnosti dle čl. IV. této Smlouvy, a to ať již pro případ, že příslušné právní poradenství bude poskytováno prostřednictvím jiné osoby, než je vymezena v ustanovení dle čl. IV. této Smlouvy, nebo nebude poskytnuto vůbec v daném a sjednaném termínu této právní služby; nebo</w:t>
      </w:r>
    </w:p>
    <w:p w14:paraId="7F786190" w14:textId="77777777" w:rsidR="00D87DE1" w:rsidRPr="004E238E" w:rsidRDefault="00D87DE1" w:rsidP="00E2220C">
      <w:pPr>
        <w:pStyle w:val="Odstavecseseznamem"/>
        <w:numPr>
          <w:ilvl w:val="0"/>
          <w:numId w:val="28"/>
        </w:numPr>
        <w:ind w:left="284" w:hanging="284"/>
        <w:jc w:val="both"/>
      </w:pPr>
      <w:r w:rsidRPr="004E238E">
        <w:rPr>
          <w:bCs/>
        </w:rPr>
        <w:t>opakované (min. 2x) porušení povinností poskytovatele dle čl. V. této Smlouvy,</w:t>
      </w:r>
      <w:r w:rsidRPr="004E238E">
        <w:t xml:space="preserve"> pokud objednatel poskytovatele na takové prodlení s plněním těchto povinností či porušení těchto povinností poskytovatele upozornil a poskytovatel nesplnil svou povinnost ani v objednatelem poskytnuté přiměřeně lhůtě; nebo</w:t>
      </w:r>
    </w:p>
    <w:p w14:paraId="4843CE4B" w14:textId="77777777" w:rsidR="00D87DE1" w:rsidRPr="004E238E" w:rsidRDefault="00D87DE1" w:rsidP="00E2220C">
      <w:pPr>
        <w:pStyle w:val="Odstavecseseznamem"/>
        <w:numPr>
          <w:ilvl w:val="0"/>
          <w:numId w:val="28"/>
        </w:numPr>
        <w:ind w:left="284" w:hanging="284"/>
        <w:jc w:val="both"/>
      </w:pPr>
      <w:r w:rsidRPr="004E238E">
        <w:rPr>
          <w:bCs/>
        </w:rPr>
        <w:t xml:space="preserve">opakované (min. 2x) porušení povinností poskytovatele dle čl. XI. této Smlouvy; </w:t>
      </w:r>
      <w:r w:rsidRPr="004E238E">
        <w:t>pokud objednatel poskytovatele na takové prodlení s plněním těchto povinností či porušení těchto povinností poskytovatele upozornil a poskytovatel nesplnil svou povinnost ani v objednatelem poskytnuté přiměřeně lhůtě; nebo</w:t>
      </w:r>
    </w:p>
    <w:p w14:paraId="6C4DEC2F" w14:textId="77777777" w:rsidR="00D87DE1" w:rsidRPr="004E238E" w:rsidRDefault="00D87DE1" w:rsidP="00E2220C">
      <w:pPr>
        <w:pStyle w:val="Odstavecseseznamem"/>
        <w:numPr>
          <w:ilvl w:val="0"/>
          <w:numId w:val="28"/>
        </w:numPr>
        <w:ind w:left="284" w:hanging="284"/>
        <w:jc w:val="both"/>
      </w:pPr>
      <w:r w:rsidRPr="004E238E">
        <w:rPr>
          <w:bCs/>
        </w:rPr>
        <w:t>porušení povinností poskytovatele dle čl. XII. odst. 12.3 a 12.4 této Smlouvy,</w:t>
      </w:r>
      <w:r w:rsidRPr="004E238E">
        <w:t xml:space="preserve"> pokud objednatel poskytovatele na takové prodlení s plněním těchto povinností či porušení těchto povinností poskytovatele upozornil a poskytovatel nesplnil svou povinnost ani v objednatelem poskytnuté přiměřeně lhůtě;</w:t>
      </w:r>
    </w:p>
    <w:p w14:paraId="046AB838" w14:textId="77777777" w:rsidR="00D87DE1" w:rsidRPr="004E238E" w:rsidRDefault="00D87DE1" w:rsidP="00E2220C">
      <w:pPr>
        <w:pStyle w:val="Odstavecseseznamem"/>
        <w:numPr>
          <w:ilvl w:val="0"/>
          <w:numId w:val="28"/>
        </w:numPr>
        <w:ind w:left="284" w:hanging="284"/>
        <w:jc w:val="both"/>
      </w:pPr>
      <w:r w:rsidRPr="004E238E">
        <w:rPr>
          <w:bCs/>
        </w:rPr>
        <w:t>porušení povinností poskytovatele dle čl. XIII. odst. 13.3 až 13.6 této Smlouvy po dobu delší než 30 dní.</w:t>
      </w:r>
    </w:p>
    <w:p w14:paraId="31197303" w14:textId="1E46C6FF" w:rsidR="00D87DE1" w:rsidRPr="004E238E" w:rsidRDefault="00D87DE1" w:rsidP="00395074">
      <w:pPr>
        <w:pStyle w:val="Odstavecseseznamem"/>
        <w:numPr>
          <w:ilvl w:val="1"/>
          <w:numId w:val="21"/>
        </w:numPr>
        <w:spacing w:line="264" w:lineRule="auto"/>
        <w:ind w:left="0" w:hanging="567"/>
        <w:jc w:val="both"/>
      </w:pPr>
      <w:r w:rsidRPr="004E238E">
        <w:t>Dojde-li k ukončení Smlouvy dohodou, výpovědí či odstoupením, je objednatel povinen uhradit poskytovateli odměn</w:t>
      </w:r>
      <w:r w:rsidR="003E39F9" w:rsidRPr="004E238E">
        <w:t>u</w:t>
      </w:r>
      <w:r w:rsidRPr="004E238E">
        <w:t xml:space="preserve"> za vykonané činnosti a poskytnuté právní služby ke dni ukončení této Smlouvy a dále mu uhradit náklady vynaložené ke dni ukončení této Smlouvy, nebude-li smluvními stranami sjednáno jinak.</w:t>
      </w:r>
    </w:p>
    <w:p w14:paraId="385E17E7" w14:textId="77777777" w:rsidR="00D87DE1" w:rsidRPr="004E238E" w:rsidRDefault="00D87DE1" w:rsidP="00D87DE1">
      <w:pPr>
        <w:pStyle w:val="Odstavecseseznamem"/>
        <w:spacing w:before="240" w:line="264" w:lineRule="auto"/>
        <w:ind w:left="0"/>
        <w:contextualSpacing w:val="0"/>
        <w:jc w:val="center"/>
        <w:rPr>
          <w:b/>
        </w:rPr>
      </w:pPr>
      <w:r w:rsidRPr="004E238E">
        <w:rPr>
          <w:b/>
        </w:rPr>
        <w:lastRenderedPageBreak/>
        <w:t>Článek XVI.</w:t>
      </w:r>
    </w:p>
    <w:p w14:paraId="0CC7BC48" w14:textId="77777777" w:rsidR="00D87DE1" w:rsidRPr="004E238E" w:rsidRDefault="00D87DE1" w:rsidP="00D87DE1">
      <w:pPr>
        <w:pStyle w:val="Odstavecseseznamem"/>
        <w:spacing w:after="60" w:line="264" w:lineRule="auto"/>
        <w:ind w:left="0"/>
        <w:contextualSpacing w:val="0"/>
        <w:jc w:val="center"/>
        <w:rPr>
          <w:b/>
        </w:rPr>
      </w:pPr>
      <w:r w:rsidRPr="004E238E">
        <w:rPr>
          <w:b/>
        </w:rPr>
        <w:t>Právní režim smlouvy</w:t>
      </w:r>
    </w:p>
    <w:p w14:paraId="658ED4F2" w14:textId="77777777" w:rsidR="00D87DE1" w:rsidRPr="004E238E" w:rsidRDefault="00D87DE1" w:rsidP="00E2220C">
      <w:pPr>
        <w:pStyle w:val="Odstavecseseznamem"/>
        <w:numPr>
          <w:ilvl w:val="1"/>
          <w:numId w:val="8"/>
        </w:numPr>
        <w:tabs>
          <w:tab w:val="left" w:pos="0"/>
        </w:tabs>
        <w:spacing w:line="264" w:lineRule="auto"/>
        <w:ind w:left="0" w:hanging="573"/>
        <w:jc w:val="both"/>
      </w:pPr>
      <w:r w:rsidRPr="004E238E">
        <w:t xml:space="preserve">Tato Smlouva se řídí zákonem č. 89/2012 Sb., občanským zákoníkem, ve znění pozdějších předpisů, a dále také předpisy souvisejícími s výkonem činnosti poskytovatele a poskytováním právních služeb poskytovatelem, a to zejména zákonem č. 85/1996 Sb., o advokacii, ve znění pozdějších předpisů, a také vyhláškou č. 177/1996 Sb., o odměnách advokátů a náhradách advokátů za poskytování právních služeb, ve znění pozdějších předpisů. </w:t>
      </w:r>
    </w:p>
    <w:p w14:paraId="338C29FF" w14:textId="77777777" w:rsidR="00D87DE1" w:rsidRPr="004E238E" w:rsidRDefault="00D87DE1" w:rsidP="00D87DE1">
      <w:pPr>
        <w:pStyle w:val="Odstavecseseznamem"/>
        <w:spacing w:before="240" w:line="264" w:lineRule="auto"/>
        <w:ind w:left="0"/>
        <w:contextualSpacing w:val="0"/>
        <w:jc w:val="center"/>
        <w:rPr>
          <w:b/>
        </w:rPr>
      </w:pPr>
      <w:r w:rsidRPr="004E238E">
        <w:rPr>
          <w:b/>
        </w:rPr>
        <w:t>Článek XVII.</w:t>
      </w:r>
    </w:p>
    <w:p w14:paraId="2333EC90" w14:textId="77777777" w:rsidR="00D87DE1" w:rsidRPr="004E238E" w:rsidRDefault="00D87DE1" w:rsidP="00D87DE1">
      <w:pPr>
        <w:pStyle w:val="Odstavecseseznamem"/>
        <w:spacing w:after="60" w:line="264" w:lineRule="auto"/>
        <w:ind w:left="0"/>
        <w:contextualSpacing w:val="0"/>
        <w:jc w:val="center"/>
        <w:rPr>
          <w:b/>
        </w:rPr>
      </w:pPr>
      <w:r w:rsidRPr="004E238E">
        <w:rPr>
          <w:b/>
        </w:rPr>
        <w:t>Závěrečná ustanovení</w:t>
      </w:r>
    </w:p>
    <w:p w14:paraId="1A070A62" w14:textId="7A57F45D" w:rsidR="00D87DE1" w:rsidRPr="004E238E" w:rsidRDefault="00D87DE1" w:rsidP="00E2220C">
      <w:pPr>
        <w:pStyle w:val="Odstavecseseznamem"/>
        <w:numPr>
          <w:ilvl w:val="1"/>
          <w:numId w:val="25"/>
        </w:numPr>
        <w:tabs>
          <w:tab w:val="left" w:pos="0"/>
        </w:tabs>
        <w:spacing w:line="264" w:lineRule="auto"/>
        <w:ind w:left="0" w:hanging="573"/>
        <w:jc w:val="both"/>
      </w:pPr>
      <w:r w:rsidRPr="004E238E">
        <w:t xml:space="preserve">Tato Smlouva je sepsána ve </w:t>
      </w:r>
      <w:r w:rsidR="00F924CA" w:rsidRPr="004E238E">
        <w:t xml:space="preserve">dvou </w:t>
      </w:r>
      <w:r w:rsidRPr="004E238E">
        <w:t>stejnopisech s platností originálu, z nichž po podpisu obdrží Objednatel dva stejnopisy a Poskytovatel jeden stejnopis smlouvy.</w:t>
      </w:r>
    </w:p>
    <w:p w14:paraId="1B2622AD" w14:textId="77777777" w:rsidR="00D87DE1" w:rsidRPr="004E238E" w:rsidRDefault="00D87DE1" w:rsidP="00E2220C">
      <w:pPr>
        <w:pStyle w:val="Odstavecseseznamem"/>
        <w:numPr>
          <w:ilvl w:val="1"/>
          <w:numId w:val="25"/>
        </w:numPr>
        <w:tabs>
          <w:tab w:val="left" w:pos="0"/>
        </w:tabs>
        <w:spacing w:line="264" w:lineRule="auto"/>
        <w:ind w:left="0" w:hanging="573"/>
        <w:jc w:val="both"/>
      </w:pPr>
      <w:r w:rsidRPr="004E238E">
        <w:t>Tuto Smlouvu lze měnit či doplňovat pouze formou písemných vzestupně číslovaných dodatků podepsaného oběma Smluvními stranami.</w:t>
      </w:r>
    </w:p>
    <w:p w14:paraId="210D0EDB" w14:textId="1146C6A1" w:rsidR="00D87DE1" w:rsidRPr="004E238E" w:rsidRDefault="00D87DE1" w:rsidP="00E2220C">
      <w:pPr>
        <w:pStyle w:val="Odstavecseseznamem"/>
        <w:numPr>
          <w:ilvl w:val="1"/>
          <w:numId w:val="25"/>
        </w:numPr>
        <w:tabs>
          <w:tab w:val="left" w:pos="0"/>
        </w:tabs>
        <w:spacing w:line="264" w:lineRule="auto"/>
        <w:ind w:left="0" w:hanging="573"/>
        <w:jc w:val="both"/>
      </w:pPr>
      <w:r w:rsidRPr="004E238E">
        <w:t xml:space="preserve">Tato Smlouva nabývá platnosti dnem podpisu této Smlouvy příslušnými oprávněnými zástupci smluvních stran a účinnosti nejdříve dnem uveřejnění v registru smluv v souladu s § 6 odst. 1 zákona č. 340/2015 Sb., o zvláštních podmínkách účinnosti některých smluv, uveřejňování těchto smluv a o registru smluv (zákon o registru smluv). Plnění dle této Smlouvy bude na základě ujednání smluvních stran zahájeno </w:t>
      </w:r>
      <w:r w:rsidRPr="004E238E">
        <w:rPr>
          <w:bCs/>
        </w:rPr>
        <w:t>od 1. dne měsíce následujícího po dni účinnosti této Smlouvy</w:t>
      </w:r>
      <w:r w:rsidRPr="004E238E">
        <w:t xml:space="preserve">. </w:t>
      </w:r>
    </w:p>
    <w:p w14:paraId="0CFFB064" w14:textId="77777777" w:rsidR="00D87DE1" w:rsidRPr="004E238E" w:rsidRDefault="00D87DE1" w:rsidP="00E2220C">
      <w:pPr>
        <w:pStyle w:val="Odstavecseseznamem"/>
        <w:numPr>
          <w:ilvl w:val="1"/>
          <w:numId w:val="25"/>
        </w:numPr>
        <w:tabs>
          <w:tab w:val="left" w:pos="0"/>
        </w:tabs>
        <w:spacing w:line="264" w:lineRule="auto"/>
        <w:ind w:left="0" w:hanging="573"/>
        <w:jc w:val="both"/>
      </w:pPr>
      <w:r w:rsidRPr="004E238E">
        <w:t>V případě, že se některé ustanovení této Smlouvy, které je oddělitelné od ostatního obsahu této Smlouvy, stalo nebo stane neplatným, neúčinným nebo nevymahatelným, ať již zčásti nebo celku, platnost ostatních 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w:t>
      </w:r>
    </w:p>
    <w:p w14:paraId="481EB515" w14:textId="77777777" w:rsidR="00D87DE1" w:rsidRPr="004E238E" w:rsidRDefault="00D87DE1" w:rsidP="00E2220C">
      <w:pPr>
        <w:pStyle w:val="Odstavecseseznamem"/>
        <w:numPr>
          <w:ilvl w:val="1"/>
          <w:numId w:val="25"/>
        </w:numPr>
        <w:tabs>
          <w:tab w:val="left" w:pos="0"/>
        </w:tabs>
        <w:spacing w:line="264" w:lineRule="auto"/>
        <w:ind w:left="0" w:hanging="573"/>
      </w:pPr>
      <w:r w:rsidRPr="004E238E">
        <w:t>Přílohy, která tvoří nedílnou součást této Smlouvy:</w:t>
      </w:r>
    </w:p>
    <w:p w14:paraId="5D15CEC7" w14:textId="3C98CA4D" w:rsidR="00D87DE1" w:rsidRPr="004E238E" w:rsidRDefault="00D87DE1" w:rsidP="00D87DE1">
      <w:pPr>
        <w:pStyle w:val="Odstavecseseznamem"/>
        <w:tabs>
          <w:tab w:val="left" w:pos="1418"/>
        </w:tabs>
        <w:spacing w:line="264" w:lineRule="auto"/>
        <w:ind w:left="1418" w:hanging="1418"/>
        <w:jc w:val="both"/>
        <w:rPr>
          <w:b/>
          <w:bCs/>
        </w:rPr>
      </w:pPr>
      <w:r w:rsidRPr="004E238E">
        <w:rPr>
          <w:b/>
        </w:rPr>
        <w:t>Příloha č. 1:</w:t>
      </w:r>
      <w:r w:rsidR="00F924CA" w:rsidRPr="004E238E">
        <w:rPr>
          <w:b/>
        </w:rPr>
        <w:t xml:space="preserve"> </w:t>
      </w:r>
      <w:r w:rsidRPr="004E238E">
        <w:rPr>
          <w:b/>
        </w:rPr>
        <w:t>P</w:t>
      </w:r>
      <w:r w:rsidRPr="004E238E">
        <w:rPr>
          <w:b/>
          <w:bCs/>
        </w:rPr>
        <w:t>ojistná smlouva, potvrzení (certifikát) či obdobný dokument</w:t>
      </w:r>
      <w:r w:rsidR="004E238E">
        <w:rPr>
          <w:b/>
          <w:bCs/>
        </w:rPr>
        <w:t xml:space="preserve"> </w:t>
      </w:r>
      <w:r w:rsidR="004E238E" w:rsidRPr="004E238E">
        <w:rPr>
          <w:i/>
        </w:rPr>
        <w:t>(bude doloženo poskytovatelem při podpisu smlouvy)</w:t>
      </w:r>
    </w:p>
    <w:p w14:paraId="3DE8845F" w14:textId="41EB44DA" w:rsidR="00395074" w:rsidRPr="004E238E" w:rsidRDefault="00395074" w:rsidP="003E39F9">
      <w:pPr>
        <w:pStyle w:val="Odstavecseseznamem"/>
        <w:tabs>
          <w:tab w:val="left" w:pos="1418"/>
        </w:tabs>
        <w:spacing w:line="264" w:lineRule="auto"/>
        <w:ind w:left="1418" w:hanging="1418"/>
        <w:jc w:val="both"/>
        <w:rPr>
          <w:b/>
          <w:bCs/>
        </w:rPr>
      </w:pPr>
      <w:r w:rsidRPr="004E238E">
        <w:rPr>
          <w:b/>
          <w:bCs/>
        </w:rPr>
        <w:t>Příloha č. 2: Cenová nabídka</w:t>
      </w:r>
    </w:p>
    <w:p w14:paraId="28AA9491" w14:textId="77777777" w:rsidR="00D87DE1" w:rsidRPr="004E238E" w:rsidRDefault="00D87DE1" w:rsidP="00DC7CA6">
      <w:pPr>
        <w:pStyle w:val="Odstavecseseznamem"/>
        <w:numPr>
          <w:ilvl w:val="1"/>
          <w:numId w:val="25"/>
        </w:numPr>
        <w:spacing w:line="264" w:lineRule="auto"/>
        <w:ind w:left="0" w:hanging="567"/>
        <w:jc w:val="both"/>
      </w:pPr>
      <w:r w:rsidRPr="004E238E">
        <w:t>Fyzické osoby, které tuto Smlouvu uzavírají za jednotlivé smluvní strany, tímto prohlašují, že jsou plně oprávněny k platnému uzavření Smlouvy. Na důkaz tohoto ji opatřují svými vlastnoručními podpisy.</w:t>
      </w:r>
    </w:p>
    <w:p w14:paraId="33124436" w14:textId="77777777" w:rsidR="00D87DE1" w:rsidRPr="004E238E" w:rsidRDefault="00D87DE1" w:rsidP="00DC7CA6">
      <w:pPr>
        <w:pStyle w:val="Odstavecseseznamem"/>
        <w:numPr>
          <w:ilvl w:val="1"/>
          <w:numId w:val="25"/>
        </w:numPr>
        <w:spacing w:line="264" w:lineRule="auto"/>
        <w:ind w:left="0" w:hanging="567"/>
        <w:jc w:val="both"/>
      </w:pPr>
      <w:r w:rsidRPr="004E238E">
        <w:t xml:space="preserve">Smluvní strany shodně prohlašují, že jim nejsou známy žádné okolnosti, které by bránily uzavření této Smlouvy, že si tuto Smlouvu před jejím podpisem přečetly a jejímu obsahu porozuměly. Dále prohlašují, že Smlouva byla uzavřena po vzájemném projednání podle jejich pravé a svobodné vůle, vážně a srozumitelně, nikoliv v tísni a za nápadně nevýhodných podmínek. </w:t>
      </w:r>
    </w:p>
    <w:p w14:paraId="181D027B" w14:textId="77777777" w:rsidR="00073238" w:rsidRPr="00D87DE1" w:rsidRDefault="00073238" w:rsidP="00161053">
      <w:pPr>
        <w:jc w:val="both"/>
      </w:pPr>
    </w:p>
    <w:p w14:paraId="2BF4DEDC" w14:textId="77777777" w:rsidR="00073238" w:rsidRPr="00C05B12" w:rsidRDefault="005C1728" w:rsidP="00161053">
      <w:pPr>
        <w:jc w:val="both"/>
      </w:pPr>
      <w:r w:rsidRPr="00C05B12">
        <w:t>V </w:t>
      </w:r>
      <w:r w:rsidR="00EC72AD">
        <w:t>Kladně</w:t>
      </w:r>
      <w:r w:rsidRPr="00C05B12">
        <w:t xml:space="preserve">, dne </w:t>
      </w:r>
      <w:r w:rsidR="00FA6CE4">
        <w:tab/>
      </w:r>
      <w:r w:rsidR="00FA6CE4">
        <w:tab/>
      </w:r>
      <w:r w:rsidR="00FA6CE4">
        <w:tab/>
      </w:r>
      <w:r w:rsidR="009A17F4" w:rsidRPr="00C05B12">
        <w:t xml:space="preserve"> </w:t>
      </w:r>
      <w:r w:rsidRPr="00C05B12">
        <w:tab/>
      </w:r>
      <w:r w:rsidRPr="00C05B12">
        <w:tab/>
      </w:r>
      <w:r w:rsidRPr="00C05B12">
        <w:tab/>
        <w:t>V </w:t>
      </w:r>
      <w:r w:rsidR="00EC72AD">
        <w:t>…………….</w:t>
      </w:r>
      <w:r w:rsidRPr="00C05B12">
        <w:t>, dne</w:t>
      </w:r>
      <w:r w:rsidR="009A17F4" w:rsidRPr="00C05B12">
        <w:t xml:space="preserve"> </w:t>
      </w:r>
    </w:p>
    <w:p w14:paraId="311D9221" w14:textId="77777777" w:rsidR="005C1728" w:rsidRPr="00C05B12" w:rsidRDefault="005C1728" w:rsidP="00161053">
      <w:pPr>
        <w:jc w:val="both"/>
      </w:pPr>
    </w:p>
    <w:p w14:paraId="567BD7C6" w14:textId="17B4727D" w:rsidR="00E21C38" w:rsidRPr="00C05B12" w:rsidRDefault="00BB0273" w:rsidP="00161053">
      <w:pPr>
        <w:jc w:val="both"/>
      </w:pPr>
      <w:r>
        <w:t>Objednatel</w:t>
      </w:r>
      <w:r w:rsidR="00E21C38" w:rsidRPr="00C05B12">
        <w:t>:</w:t>
      </w:r>
      <w:r w:rsidR="00E21C38" w:rsidRPr="00C05B12">
        <w:tab/>
      </w:r>
      <w:r w:rsidR="00E21C38" w:rsidRPr="00C05B12">
        <w:tab/>
      </w:r>
      <w:r w:rsidR="00E21C38" w:rsidRPr="00C05B12">
        <w:tab/>
      </w:r>
      <w:r w:rsidR="00E21C38" w:rsidRPr="00C05B12">
        <w:tab/>
      </w:r>
      <w:r w:rsidR="00E21C38" w:rsidRPr="00C05B12">
        <w:tab/>
      </w:r>
      <w:r w:rsidR="00E21C38" w:rsidRPr="00C05B12">
        <w:tab/>
      </w:r>
      <w:r w:rsidR="00E21C38" w:rsidRPr="00C05B12">
        <w:tab/>
      </w:r>
      <w:r w:rsidR="00ED0FD3">
        <w:t>Poskytovatel</w:t>
      </w:r>
      <w:r w:rsidR="00E21C38" w:rsidRPr="00C05B12">
        <w:t>:</w:t>
      </w:r>
    </w:p>
    <w:p w14:paraId="6811B453" w14:textId="77777777" w:rsidR="00E21C38" w:rsidRPr="00C05B12" w:rsidRDefault="00E21C38" w:rsidP="00161053">
      <w:pPr>
        <w:jc w:val="both"/>
      </w:pPr>
    </w:p>
    <w:p w14:paraId="0A3FB57D" w14:textId="77777777" w:rsidR="00E21C38" w:rsidRPr="00C05B12" w:rsidRDefault="00E21C38" w:rsidP="00161053">
      <w:pPr>
        <w:jc w:val="both"/>
      </w:pPr>
    </w:p>
    <w:p w14:paraId="49222E03" w14:textId="77777777" w:rsidR="00073238" w:rsidRPr="00C05B12" w:rsidRDefault="00073238" w:rsidP="00161053">
      <w:pPr>
        <w:jc w:val="both"/>
      </w:pPr>
    </w:p>
    <w:p w14:paraId="3F4C0C5F" w14:textId="77777777" w:rsidR="00073238" w:rsidRPr="00C05B12" w:rsidRDefault="00073238" w:rsidP="00161053">
      <w:pPr>
        <w:jc w:val="both"/>
      </w:pPr>
      <w:r w:rsidRPr="00C05B12">
        <w:t>…………………………</w:t>
      </w:r>
      <w:r w:rsidR="00E21C38" w:rsidRPr="00C05B12">
        <w:t>……..</w:t>
      </w:r>
      <w:r w:rsidRPr="00C05B12">
        <w:t xml:space="preserve">                            </w:t>
      </w:r>
      <w:r w:rsidR="00D44814" w:rsidRPr="00C05B12">
        <w:t xml:space="preserve"> </w:t>
      </w:r>
      <w:r w:rsidR="00F70FE8">
        <w:t xml:space="preserve">  </w:t>
      </w:r>
      <w:r w:rsidRPr="00C05B12">
        <w:t>…………………………</w:t>
      </w:r>
      <w:r w:rsidR="00E21C38" w:rsidRPr="00C05B12">
        <w:t>…………..</w:t>
      </w:r>
    </w:p>
    <w:p w14:paraId="638365D6" w14:textId="3CFF7CAD" w:rsidR="001B37F2" w:rsidRDefault="00F70FE8" w:rsidP="001A72C8">
      <w:pPr>
        <w:jc w:val="both"/>
      </w:pPr>
      <w:r>
        <w:t xml:space="preserve"> </w:t>
      </w:r>
      <w:r w:rsidR="00053DAF">
        <w:t xml:space="preserve">   </w:t>
      </w:r>
      <w:r w:rsidR="00615502">
        <w:t>MUDr. Jiří Knor, Ph.D.</w:t>
      </w:r>
      <w:r w:rsidR="00FA6CE4">
        <w:t xml:space="preserve">         </w:t>
      </w:r>
      <w:r w:rsidR="00073238" w:rsidRPr="00C05B12">
        <w:t xml:space="preserve">                  </w:t>
      </w:r>
      <w:r w:rsidR="0017575C">
        <w:t xml:space="preserve">                  </w:t>
      </w:r>
      <w:r w:rsidR="00053DAF">
        <w:t xml:space="preserve"> </w:t>
      </w:r>
      <w:r w:rsidR="00EC72AD">
        <w:t xml:space="preserve">          </w:t>
      </w:r>
      <w:r w:rsidR="00F924CA">
        <w:t>název, zástupce</w:t>
      </w:r>
    </w:p>
    <w:p w14:paraId="305ED875" w14:textId="79F1271F" w:rsidR="00F924CA" w:rsidRPr="00767CDA" w:rsidRDefault="00F924CA" w:rsidP="001A72C8">
      <w:pPr>
        <w:jc w:val="both"/>
      </w:pPr>
      <w:r>
        <w:t xml:space="preserve">         ředitel ZZS SČK</w:t>
      </w:r>
    </w:p>
    <w:sectPr w:rsidR="00F924CA" w:rsidRPr="00767CDA" w:rsidSect="00D87DE1">
      <w:footerReference w:type="default" r:id="rId14"/>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A5FD7" w14:textId="77777777" w:rsidR="0098088D" w:rsidRDefault="0098088D" w:rsidP="009A42D2">
      <w:r>
        <w:separator/>
      </w:r>
    </w:p>
  </w:endnote>
  <w:endnote w:type="continuationSeparator" w:id="0">
    <w:p w14:paraId="26C367BE" w14:textId="77777777" w:rsidR="0098088D" w:rsidRDefault="0098088D" w:rsidP="009A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altName w:val="Arial"/>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4B21" w14:textId="77777777" w:rsidR="009A42D2" w:rsidRDefault="00E513E8">
    <w:pPr>
      <w:pStyle w:val="Zpat"/>
      <w:jc w:val="center"/>
    </w:pPr>
    <w:r>
      <w:fldChar w:fldCharType="begin"/>
    </w:r>
    <w:r>
      <w:instrText xml:space="preserve"> PAGE   \* MERGEFORMAT </w:instrText>
    </w:r>
    <w:r>
      <w:fldChar w:fldCharType="separate"/>
    </w:r>
    <w:r w:rsidR="001A72C8">
      <w:rPr>
        <w:noProof/>
      </w:rPr>
      <w:t>1</w:t>
    </w:r>
    <w:r>
      <w:rPr>
        <w:noProof/>
      </w:rPr>
      <w:fldChar w:fldCharType="end"/>
    </w:r>
  </w:p>
  <w:p w14:paraId="4F74134B" w14:textId="77777777" w:rsidR="009A42D2" w:rsidRDefault="009A42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F517A" w14:textId="77777777" w:rsidR="0098088D" w:rsidRDefault="0098088D" w:rsidP="009A42D2">
      <w:r>
        <w:separator/>
      </w:r>
    </w:p>
  </w:footnote>
  <w:footnote w:type="continuationSeparator" w:id="0">
    <w:p w14:paraId="23745D9D" w14:textId="77777777" w:rsidR="0098088D" w:rsidRDefault="0098088D" w:rsidP="009A4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0000004"/>
    <w:multiLevelType w:val="multilevel"/>
    <w:tmpl w:val="01461F1C"/>
    <w:name w:val="WW8Num21"/>
    <w:lvl w:ilvl="0">
      <w:start w:val="1"/>
      <w:numFmt w:val="decimal"/>
      <w:lvlText w:val="%1."/>
      <w:lvlJc w:val="left"/>
      <w:pPr>
        <w:tabs>
          <w:tab w:val="num" w:pos="720"/>
        </w:tabs>
        <w:ind w:left="720" w:hanging="720"/>
      </w:pPr>
      <w:rPr>
        <w:rFonts w:hint="default"/>
        <w:sz w:val="28"/>
        <w:szCs w:val="28"/>
        <w:u w:val="none"/>
      </w:rPr>
    </w:lvl>
    <w:lvl w:ilvl="1">
      <w:start w:val="1"/>
      <w:numFmt w:val="decimal"/>
      <w:lvlText w:val="%2."/>
      <w:lvlJc w:val="left"/>
      <w:pPr>
        <w:tabs>
          <w:tab w:val="num" w:pos="862"/>
        </w:tabs>
        <w:ind w:left="862" w:hanging="72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1D20455"/>
    <w:multiLevelType w:val="hybridMultilevel"/>
    <w:tmpl w:val="1BCA909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2E23A94"/>
    <w:multiLevelType w:val="multilevel"/>
    <w:tmpl w:val="DC1481B6"/>
    <w:lvl w:ilvl="0">
      <w:start w:val="1"/>
      <w:numFmt w:val="lowerLetter"/>
      <w:lvlText w:val="%1)"/>
      <w:lvlJc w:val="left"/>
      <w:pPr>
        <w:ind w:left="360" w:hanging="360"/>
      </w:pPr>
      <w:rPr>
        <w:rFonts w:hint="default"/>
      </w:rPr>
    </w:lvl>
    <w:lvl w:ilvl="1">
      <w:start w:val="1"/>
      <w:numFmt w:val="decimal"/>
      <w:lvlText w:val="4.%2."/>
      <w:lvlJc w:val="left"/>
      <w:pPr>
        <w:ind w:left="1709"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346C78"/>
    <w:multiLevelType w:val="hybridMultilevel"/>
    <w:tmpl w:val="C832B8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53B48B8"/>
    <w:multiLevelType w:val="multilevel"/>
    <w:tmpl w:val="13564802"/>
    <w:styleLink w:val="Styl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66B6C69"/>
    <w:multiLevelType w:val="hybridMultilevel"/>
    <w:tmpl w:val="E32A71BA"/>
    <w:lvl w:ilvl="0" w:tplc="64AC96E4">
      <w:start w:val="1"/>
      <w:numFmt w:val="lowerLetter"/>
      <w:lvlText w:val="%1)"/>
      <w:lvlJc w:val="left"/>
      <w:pPr>
        <w:ind w:left="720" w:hanging="360"/>
      </w:pPr>
      <w:rPr>
        <w:rFonts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8D51139"/>
    <w:multiLevelType w:val="hybridMultilevel"/>
    <w:tmpl w:val="B9C07B10"/>
    <w:lvl w:ilvl="0" w:tplc="04050017">
      <w:start w:val="1"/>
      <w:numFmt w:val="lowerLetter"/>
      <w:lvlText w:val="%1)"/>
      <w:lvlJc w:val="left"/>
      <w:pPr>
        <w:ind w:left="1429" w:hanging="360"/>
      </w:pPr>
      <w:rPr>
        <w:rFonts w:hint="default"/>
      </w:rPr>
    </w:lvl>
    <w:lvl w:ilvl="1" w:tplc="04050019">
      <w:start w:val="1"/>
      <w:numFmt w:val="bullet"/>
      <w:lvlText w:val="o"/>
      <w:lvlJc w:val="left"/>
      <w:pPr>
        <w:ind w:left="2149" w:hanging="360"/>
      </w:pPr>
      <w:rPr>
        <w:rFonts w:ascii="Courier New" w:hAnsi="Courier New" w:cs="Courier New" w:hint="default"/>
      </w:rPr>
    </w:lvl>
    <w:lvl w:ilvl="2" w:tplc="0405001B" w:tentative="1">
      <w:start w:val="1"/>
      <w:numFmt w:val="bullet"/>
      <w:lvlText w:val=""/>
      <w:lvlJc w:val="left"/>
      <w:pPr>
        <w:ind w:left="2869" w:hanging="360"/>
      </w:pPr>
      <w:rPr>
        <w:rFonts w:ascii="Wingdings" w:hAnsi="Wingdings" w:hint="default"/>
      </w:rPr>
    </w:lvl>
    <w:lvl w:ilvl="3" w:tplc="0405000F" w:tentative="1">
      <w:start w:val="1"/>
      <w:numFmt w:val="bullet"/>
      <w:lvlText w:val=""/>
      <w:lvlJc w:val="left"/>
      <w:pPr>
        <w:ind w:left="3589" w:hanging="360"/>
      </w:pPr>
      <w:rPr>
        <w:rFonts w:ascii="Symbol" w:hAnsi="Symbol" w:hint="default"/>
      </w:rPr>
    </w:lvl>
    <w:lvl w:ilvl="4" w:tplc="04050019" w:tentative="1">
      <w:start w:val="1"/>
      <w:numFmt w:val="bullet"/>
      <w:lvlText w:val="o"/>
      <w:lvlJc w:val="left"/>
      <w:pPr>
        <w:ind w:left="4309" w:hanging="360"/>
      </w:pPr>
      <w:rPr>
        <w:rFonts w:ascii="Courier New" w:hAnsi="Courier New" w:cs="Courier New" w:hint="default"/>
      </w:rPr>
    </w:lvl>
    <w:lvl w:ilvl="5" w:tplc="0405001B" w:tentative="1">
      <w:start w:val="1"/>
      <w:numFmt w:val="bullet"/>
      <w:lvlText w:val=""/>
      <w:lvlJc w:val="left"/>
      <w:pPr>
        <w:ind w:left="5029" w:hanging="360"/>
      </w:pPr>
      <w:rPr>
        <w:rFonts w:ascii="Wingdings" w:hAnsi="Wingdings" w:hint="default"/>
      </w:rPr>
    </w:lvl>
    <w:lvl w:ilvl="6" w:tplc="0405000F" w:tentative="1">
      <w:start w:val="1"/>
      <w:numFmt w:val="bullet"/>
      <w:lvlText w:val=""/>
      <w:lvlJc w:val="left"/>
      <w:pPr>
        <w:ind w:left="5749" w:hanging="360"/>
      </w:pPr>
      <w:rPr>
        <w:rFonts w:ascii="Symbol" w:hAnsi="Symbol" w:hint="default"/>
      </w:rPr>
    </w:lvl>
    <w:lvl w:ilvl="7" w:tplc="04050019" w:tentative="1">
      <w:start w:val="1"/>
      <w:numFmt w:val="bullet"/>
      <w:lvlText w:val="o"/>
      <w:lvlJc w:val="left"/>
      <w:pPr>
        <w:ind w:left="6469" w:hanging="360"/>
      </w:pPr>
      <w:rPr>
        <w:rFonts w:ascii="Courier New" w:hAnsi="Courier New" w:cs="Courier New" w:hint="default"/>
      </w:rPr>
    </w:lvl>
    <w:lvl w:ilvl="8" w:tplc="0405001B" w:tentative="1">
      <w:start w:val="1"/>
      <w:numFmt w:val="bullet"/>
      <w:lvlText w:val=""/>
      <w:lvlJc w:val="left"/>
      <w:pPr>
        <w:ind w:left="7189" w:hanging="360"/>
      </w:pPr>
      <w:rPr>
        <w:rFonts w:ascii="Wingdings" w:hAnsi="Wingdings" w:hint="default"/>
      </w:rPr>
    </w:lvl>
  </w:abstractNum>
  <w:abstractNum w:abstractNumId="8" w15:restartNumberingAfterBreak="0">
    <w:nsid w:val="0A784C19"/>
    <w:multiLevelType w:val="hybridMultilevel"/>
    <w:tmpl w:val="2CEA65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B9B6F1A"/>
    <w:multiLevelType w:val="multilevel"/>
    <w:tmpl w:val="B7DE7518"/>
    <w:styleLink w:val="WW8Num2"/>
    <w:lvl w:ilvl="0">
      <w:numFmt w:val="bullet"/>
      <w:lvlText w:val=""/>
      <w:lvlJc w:val="left"/>
      <w:rPr>
        <w:rFonts w:ascii="Wingdings" w:hAnsi="Wingdings" w:cs="Wingdings"/>
      </w:rPr>
    </w:lvl>
    <w:lvl w:ilvl="1">
      <w:start w:val="1"/>
      <w:numFmt w:val="bullet"/>
      <w:lvlText w:val=""/>
      <w:lvlJc w:val="left"/>
      <w:rPr>
        <w:rFonts w:ascii="Wingdings" w:hAnsi="Wingdings" w:hint="default"/>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0C461050"/>
    <w:multiLevelType w:val="hybridMultilevel"/>
    <w:tmpl w:val="E9C609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DB331C0"/>
    <w:multiLevelType w:val="multilevel"/>
    <w:tmpl w:val="9F922BA0"/>
    <w:lvl w:ilvl="0">
      <w:start w:val="7"/>
      <w:numFmt w:val="decimal"/>
      <w:lvlText w:val="%1."/>
      <w:lvlJc w:val="left"/>
      <w:pPr>
        <w:ind w:left="360" w:hanging="360"/>
      </w:pPr>
      <w:rPr>
        <w:rFonts w:hint="default"/>
      </w:rPr>
    </w:lvl>
    <w:lvl w:ilvl="1">
      <w:start w:val="1"/>
      <w:numFmt w:val="decimal"/>
      <w:lvlText w:val="13.%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15803F0"/>
    <w:multiLevelType w:val="multilevel"/>
    <w:tmpl w:val="0742EF10"/>
    <w:lvl w:ilvl="0">
      <w:start w:val="5"/>
      <w:numFmt w:val="decimal"/>
      <w:lvlText w:val="%1."/>
      <w:lvlJc w:val="left"/>
      <w:pPr>
        <w:ind w:left="360" w:hanging="360"/>
      </w:pPr>
      <w:rPr>
        <w:rFonts w:hint="default"/>
      </w:rPr>
    </w:lvl>
    <w:lvl w:ilvl="1">
      <w:start w:val="1"/>
      <w:numFmt w:val="decimal"/>
      <w:lvlText w:val="1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4C33DA6"/>
    <w:multiLevelType w:val="multilevel"/>
    <w:tmpl w:val="8A22DD6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280EB5"/>
    <w:multiLevelType w:val="multilevel"/>
    <w:tmpl w:val="126031DA"/>
    <w:lvl w:ilvl="0">
      <w:start w:val="7"/>
      <w:numFmt w:val="decimal"/>
      <w:lvlText w:val="%1."/>
      <w:lvlJc w:val="left"/>
      <w:pPr>
        <w:ind w:left="360" w:hanging="360"/>
      </w:pPr>
      <w:rPr>
        <w:rFonts w:hint="default"/>
      </w:rPr>
    </w:lvl>
    <w:lvl w:ilvl="1">
      <w:start w:val="1"/>
      <w:numFmt w:val="decimal"/>
      <w:lvlText w:val="15.%2."/>
      <w:lvlJc w:val="left"/>
      <w:pPr>
        <w:ind w:left="5394"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A2B1AE9"/>
    <w:multiLevelType w:val="hybridMultilevel"/>
    <w:tmpl w:val="4BF200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29F6E49"/>
    <w:multiLevelType w:val="multilevel"/>
    <w:tmpl w:val="3B0CA6A2"/>
    <w:lvl w:ilvl="0">
      <w:start w:val="1"/>
      <w:numFmt w:val="decimal"/>
      <w:lvlText w:val="%1."/>
      <w:lvlJc w:val="left"/>
      <w:pPr>
        <w:ind w:left="360" w:hanging="360"/>
      </w:pPr>
      <w:rPr>
        <w:rFonts w:hint="default"/>
      </w:rPr>
    </w:lvl>
    <w:lvl w:ilvl="1">
      <w:start w:val="1"/>
      <w:numFmt w:val="decimal"/>
      <w:lvlText w:val="4.%2."/>
      <w:lvlJc w:val="left"/>
      <w:pPr>
        <w:ind w:left="1709"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7A637AE"/>
    <w:multiLevelType w:val="multilevel"/>
    <w:tmpl w:val="91A03BD2"/>
    <w:lvl w:ilvl="0">
      <w:start w:val="8"/>
      <w:numFmt w:val="decimal"/>
      <w:lvlText w:val="%1."/>
      <w:lvlJc w:val="left"/>
      <w:pPr>
        <w:ind w:left="360" w:hanging="360"/>
      </w:pPr>
      <w:rPr>
        <w:rFonts w:hint="default"/>
      </w:rPr>
    </w:lvl>
    <w:lvl w:ilvl="1">
      <w:start w:val="1"/>
      <w:numFmt w:val="decimal"/>
      <w:lvlText w:val="17.%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97825AC"/>
    <w:multiLevelType w:val="multilevel"/>
    <w:tmpl w:val="F9E446CA"/>
    <w:lvl w:ilvl="0">
      <w:start w:val="1"/>
      <w:numFmt w:val="decimal"/>
      <w:lvlText w:val="%1."/>
      <w:lvlJc w:val="left"/>
      <w:pPr>
        <w:ind w:left="2345" w:hanging="360"/>
      </w:pPr>
      <w:rPr>
        <w:b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345612"/>
    <w:multiLevelType w:val="multilevel"/>
    <w:tmpl w:val="616E431E"/>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AE00459"/>
    <w:multiLevelType w:val="hybridMultilevel"/>
    <w:tmpl w:val="D774215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2D2776A4"/>
    <w:multiLevelType w:val="multilevel"/>
    <w:tmpl w:val="1444B48E"/>
    <w:lvl w:ilvl="0">
      <w:start w:val="4"/>
      <w:numFmt w:val="decimal"/>
      <w:lvlText w:val="%1."/>
      <w:lvlJc w:val="left"/>
      <w:pPr>
        <w:ind w:left="360" w:hanging="360"/>
      </w:pPr>
      <w:rPr>
        <w:rFonts w:hint="default"/>
      </w:rPr>
    </w:lvl>
    <w:lvl w:ilvl="1">
      <w:start w:val="1"/>
      <w:numFmt w:val="decimal"/>
      <w:lvlText w:val="7.%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E175183"/>
    <w:multiLevelType w:val="hybridMultilevel"/>
    <w:tmpl w:val="B9C07B10"/>
    <w:lvl w:ilvl="0" w:tplc="04050017">
      <w:start w:val="1"/>
      <w:numFmt w:val="lowerLetter"/>
      <w:lvlText w:val="%1)"/>
      <w:lvlJc w:val="left"/>
      <w:pPr>
        <w:ind w:left="1429" w:hanging="360"/>
      </w:pPr>
      <w:rPr>
        <w:rFonts w:hint="default"/>
      </w:rPr>
    </w:lvl>
    <w:lvl w:ilvl="1" w:tplc="04050019">
      <w:start w:val="1"/>
      <w:numFmt w:val="bullet"/>
      <w:lvlText w:val="o"/>
      <w:lvlJc w:val="left"/>
      <w:pPr>
        <w:ind w:left="2149" w:hanging="360"/>
      </w:pPr>
      <w:rPr>
        <w:rFonts w:ascii="Courier New" w:hAnsi="Courier New" w:cs="Courier New" w:hint="default"/>
      </w:rPr>
    </w:lvl>
    <w:lvl w:ilvl="2" w:tplc="0405001B" w:tentative="1">
      <w:start w:val="1"/>
      <w:numFmt w:val="bullet"/>
      <w:lvlText w:val=""/>
      <w:lvlJc w:val="left"/>
      <w:pPr>
        <w:ind w:left="2869" w:hanging="360"/>
      </w:pPr>
      <w:rPr>
        <w:rFonts w:ascii="Wingdings" w:hAnsi="Wingdings" w:hint="default"/>
      </w:rPr>
    </w:lvl>
    <w:lvl w:ilvl="3" w:tplc="0405000F" w:tentative="1">
      <w:start w:val="1"/>
      <w:numFmt w:val="bullet"/>
      <w:lvlText w:val=""/>
      <w:lvlJc w:val="left"/>
      <w:pPr>
        <w:ind w:left="3589" w:hanging="360"/>
      </w:pPr>
      <w:rPr>
        <w:rFonts w:ascii="Symbol" w:hAnsi="Symbol" w:hint="default"/>
      </w:rPr>
    </w:lvl>
    <w:lvl w:ilvl="4" w:tplc="04050019" w:tentative="1">
      <w:start w:val="1"/>
      <w:numFmt w:val="bullet"/>
      <w:lvlText w:val="o"/>
      <w:lvlJc w:val="left"/>
      <w:pPr>
        <w:ind w:left="4309" w:hanging="360"/>
      </w:pPr>
      <w:rPr>
        <w:rFonts w:ascii="Courier New" w:hAnsi="Courier New" w:cs="Courier New" w:hint="default"/>
      </w:rPr>
    </w:lvl>
    <w:lvl w:ilvl="5" w:tplc="0405001B" w:tentative="1">
      <w:start w:val="1"/>
      <w:numFmt w:val="bullet"/>
      <w:lvlText w:val=""/>
      <w:lvlJc w:val="left"/>
      <w:pPr>
        <w:ind w:left="5029" w:hanging="360"/>
      </w:pPr>
      <w:rPr>
        <w:rFonts w:ascii="Wingdings" w:hAnsi="Wingdings" w:hint="default"/>
      </w:rPr>
    </w:lvl>
    <w:lvl w:ilvl="6" w:tplc="0405000F" w:tentative="1">
      <w:start w:val="1"/>
      <w:numFmt w:val="bullet"/>
      <w:lvlText w:val=""/>
      <w:lvlJc w:val="left"/>
      <w:pPr>
        <w:ind w:left="5749" w:hanging="360"/>
      </w:pPr>
      <w:rPr>
        <w:rFonts w:ascii="Symbol" w:hAnsi="Symbol" w:hint="default"/>
      </w:rPr>
    </w:lvl>
    <w:lvl w:ilvl="7" w:tplc="04050019" w:tentative="1">
      <w:start w:val="1"/>
      <w:numFmt w:val="bullet"/>
      <w:lvlText w:val="o"/>
      <w:lvlJc w:val="left"/>
      <w:pPr>
        <w:ind w:left="6469" w:hanging="360"/>
      </w:pPr>
      <w:rPr>
        <w:rFonts w:ascii="Courier New" w:hAnsi="Courier New" w:cs="Courier New" w:hint="default"/>
      </w:rPr>
    </w:lvl>
    <w:lvl w:ilvl="8" w:tplc="0405001B" w:tentative="1">
      <w:start w:val="1"/>
      <w:numFmt w:val="bullet"/>
      <w:lvlText w:val=""/>
      <w:lvlJc w:val="left"/>
      <w:pPr>
        <w:ind w:left="7189" w:hanging="360"/>
      </w:pPr>
      <w:rPr>
        <w:rFonts w:ascii="Wingdings" w:hAnsi="Wingdings" w:hint="default"/>
      </w:rPr>
    </w:lvl>
  </w:abstractNum>
  <w:abstractNum w:abstractNumId="23" w15:restartNumberingAfterBreak="0">
    <w:nsid w:val="38BE065D"/>
    <w:multiLevelType w:val="hybridMultilevel"/>
    <w:tmpl w:val="F9C49D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A911DEE"/>
    <w:multiLevelType w:val="multilevel"/>
    <w:tmpl w:val="C24C7C4C"/>
    <w:lvl w:ilvl="0">
      <w:start w:val="1"/>
      <w:numFmt w:val="lowerLetter"/>
      <w:lvlText w:val="%1)"/>
      <w:lvlJc w:val="left"/>
      <w:pPr>
        <w:ind w:left="360" w:hanging="360"/>
      </w:pPr>
      <w:rPr>
        <w:rFonts w:hint="default"/>
      </w:rPr>
    </w:lvl>
    <w:lvl w:ilvl="1">
      <w:start w:val="1"/>
      <w:numFmt w:val="decimal"/>
      <w:lvlText w:val="5.%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AC43FF1"/>
    <w:multiLevelType w:val="multilevel"/>
    <w:tmpl w:val="E9760F68"/>
    <w:lvl w:ilvl="0">
      <w:start w:val="5"/>
      <w:numFmt w:val="decimal"/>
      <w:lvlText w:val="%1."/>
      <w:lvlJc w:val="left"/>
      <w:pPr>
        <w:ind w:left="360" w:hanging="360"/>
      </w:pPr>
      <w:rPr>
        <w:rFonts w:hint="default"/>
      </w:rPr>
    </w:lvl>
    <w:lvl w:ilvl="1">
      <w:start w:val="1"/>
      <w:numFmt w:val="decimal"/>
      <w:lvlText w:val="10.%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515675B"/>
    <w:multiLevelType w:val="hybridMultilevel"/>
    <w:tmpl w:val="97A88178"/>
    <w:lvl w:ilvl="0" w:tplc="0598FF9E">
      <w:start w:val="1"/>
      <w:numFmt w:val="lowerLetter"/>
      <w:lvlText w:val="%1."/>
      <w:lvlJc w:val="left"/>
      <w:pPr>
        <w:ind w:left="1004" w:hanging="360"/>
      </w:pPr>
      <w:rPr>
        <w:rFonts w:hint="default"/>
        <w:sz w:val="28"/>
      </w:rPr>
    </w:lvl>
    <w:lvl w:ilvl="1" w:tplc="B52C0DCE">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5213F82"/>
    <w:multiLevelType w:val="hybridMultilevel"/>
    <w:tmpl w:val="535C55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61E39FE"/>
    <w:multiLevelType w:val="multilevel"/>
    <w:tmpl w:val="F9E446CA"/>
    <w:lvl w:ilvl="0">
      <w:start w:val="1"/>
      <w:numFmt w:val="decimal"/>
      <w:lvlText w:val="%1."/>
      <w:lvlJc w:val="left"/>
      <w:pPr>
        <w:ind w:left="2345" w:hanging="360"/>
      </w:pPr>
      <w:rPr>
        <w:b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9D07D7"/>
    <w:multiLevelType w:val="multilevel"/>
    <w:tmpl w:val="BF68B2C8"/>
    <w:lvl w:ilvl="0">
      <w:start w:val="7"/>
      <w:numFmt w:val="decimal"/>
      <w:lvlText w:val="%1."/>
      <w:lvlJc w:val="left"/>
      <w:pPr>
        <w:ind w:left="360" w:hanging="360"/>
      </w:pPr>
      <w:rPr>
        <w:rFonts w:hint="default"/>
      </w:rPr>
    </w:lvl>
    <w:lvl w:ilvl="1">
      <w:start w:val="1"/>
      <w:numFmt w:val="decimal"/>
      <w:lvlText w:val="14.%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C4549A8"/>
    <w:multiLevelType w:val="hybridMultilevel"/>
    <w:tmpl w:val="C832B8D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D725252"/>
    <w:multiLevelType w:val="multilevel"/>
    <w:tmpl w:val="736A0E06"/>
    <w:lvl w:ilvl="0">
      <w:start w:val="5"/>
      <w:numFmt w:val="decimal"/>
      <w:lvlText w:val="%1."/>
      <w:lvlJc w:val="left"/>
      <w:pPr>
        <w:ind w:left="360" w:hanging="360"/>
      </w:pPr>
      <w:rPr>
        <w:rFonts w:hint="default"/>
      </w:rPr>
    </w:lvl>
    <w:lvl w:ilvl="1">
      <w:start w:val="1"/>
      <w:numFmt w:val="decimal"/>
      <w:lvlText w:val="9.%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E085CDE"/>
    <w:multiLevelType w:val="multilevel"/>
    <w:tmpl w:val="C584D280"/>
    <w:lvl w:ilvl="0">
      <w:start w:val="6"/>
      <w:numFmt w:val="decimal"/>
      <w:lvlText w:val="%1."/>
      <w:lvlJc w:val="left"/>
      <w:pPr>
        <w:ind w:left="360" w:hanging="360"/>
      </w:pPr>
      <w:rPr>
        <w:rFonts w:hint="default"/>
      </w:rPr>
    </w:lvl>
    <w:lvl w:ilvl="1">
      <w:start w:val="1"/>
      <w:numFmt w:val="decimal"/>
      <w:lvlText w:val="12.%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F860E93"/>
    <w:multiLevelType w:val="multilevel"/>
    <w:tmpl w:val="9C32901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0981F61"/>
    <w:multiLevelType w:val="hybridMultilevel"/>
    <w:tmpl w:val="B7720C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1656038"/>
    <w:multiLevelType w:val="multilevel"/>
    <w:tmpl w:val="2D6CD69C"/>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59F6D55"/>
    <w:multiLevelType w:val="multilevel"/>
    <w:tmpl w:val="13564802"/>
    <w:styleLink w:val="Styl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81C02D1"/>
    <w:multiLevelType w:val="hybridMultilevel"/>
    <w:tmpl w:val="90B2887A"/>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8" w15:restartNumberingAfterBreak="0">
    <w:nsid w:val="5AD014B5"/>
    <w:multiLevelType w:val="multilevel"/>
    <w:tmpl w:val="13564802"/>
    <w:styleLink w:val="Styl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AF942A5"/>
    <w:multiLevelType w:val="multilevel"/>
    <w:tmpl w:val="AA007704"/>
    <w:lvl w:ilvl="0">
      <w:start w:val="5"/>
      <w:numFmt w:val="decimal"/>
      <w:lvlText w:val="%1."/>
      <w:lvlJc w:val="left"/>
      <w:pPr>
        <w:ind w:left="360" w:hanging="360"/>
      </w:pPr>
      <w:rPr>
        <w:rFonts w:hint="default"/>
      </w:rPr>
    </w:lvl>
    <w:lvl w:ilvl="1">
      <w:start w:val="1"/>
      <w:numFmt w:val="decimal"/>
      <w:lvlText w:val="8.%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B517572"/>
    <w:multiLevelType w:val="multilevel"/>
    <w:tmpl w:val="1D72E5D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1" w15:restartNumberingAfterBreak="0">
    <w:nsid w:val="5DDF7B65"/>
    <w:multiLevelType w:val="multilevel"/>
    <w:tmpl w:val="13564802"/>
    <w:styleLink w:val="Styl7"/>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0B7220F"/>
    <w:multiLevelType w:val="hybridMultilevel"/>
    <w:tmpl w:val="B23C5AC0"/>
    <w:name w:val="WW8Num83"/>
    <w:lvl w:ilvl="0" w:tplc="B52C0DC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4F66BB0"/>
    <w:multiLevelType w:val="hybridMultilevel"/>
    <w:tmpl w:val="12E6799C"/>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4" w15:restartNumberingAfterBreak="0">
    <w:nsid w:val="66116DCA"/>
    <w:multiLevelType w:val="hybridMultilevel"/>
    <w:tmpl w:val="2CEA65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88C03B2"/>
    <w:multiLevelType w:val="hybridMultilevel"/>
    <w:tmpl w:val="6900A10C"/>
    <w:lvl w:ilvl="0" w:tplc="04050013">
      <w:start w:val="1"/>
      <w:numFmt w:val="upperRoman"/>
      <w:lvlText w:val="%1."/>
      <w:lvlJc w:val="righ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6" w15:restartNumberingAfterBreak="0">
    <w:nsid w:val="6C6B1983"/>
    <w:multiLevelType w:val="multilevel"/>
    <w:tmpl w:val="13564802"/>
    <w:styleLink w:val="Styl5"/>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04D0BB6"/>
    <w:multiLevelType w:val="multilevel"/>
    <w:tmpl w:val="CE3C7CC2"/>
    <w:lvl w:ilvl="0">
      <w:start w:val="8"/>
      <w:numFmt w:val="decimal"/>
      <w:lvlText w:val="%1."/>
      <w:lvlJc w:val="left"/>
      <w:pPr>
        <w:ind w:left="360" w:hanging="360"/>
      </w:pPr>
      <w:rPr>
        <w:rFonts w:hint="default"/>
      </w:rPr>
    </w:lvl>
    <w:lvl w:ilvl="1">
      <w:start w:val="1"/>
      <w:numFmt w:val="decimal"/>
      <w:lvlText w:val="16.%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71411E8"/>
    <w:multiLevelType w:val="multilevel"/>
    <w:tmpl w:val="5128CBC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AD20FCF"/>
    <w:multiLevelType w:val="hybridMultilevel"/>
    <w:tmpl w:val="54803018"/>
    <w:lvl w:ilvl="0" w:tplc="B52C0DC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CEC447A"/>
    <w:multiLevelType w:val="hybridMultilevel"/>
    <w:tmpl w:val="F9C49D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F110514"/>
    <w:multiLevelType w:val="hybridMultilevel"/>
    <w:tmpl w:val="C380B824"/>
    <w:lvl w:ilvl="0" w:tplc="E4AE7AC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0"/>
  </w:num>
  <w:num w:numId="2">
    <w:abstractNumId w:val="9"/>
  </w:num>
  <w:num w:numId="3">
    <w:abstractNumId w:val="16"/>
  </w:num>
  <w:num w:numId="4">
    <w:abstractNumId w:val="21"/>
  </w:num>
  <w:num w:numId="5">
    <w:abstractNumId w:val="36"/>
  </w:num>
  <w:num w:numId="6">
    <w:abstractNumId w:val="11"/>
  </w:num>
  <w:num w:numId="7">
    <w:abstractNumId w:val="41"/>
  </w:num>
  <w:num w:numId="8">
    <w:abstractNumId w:val="47"/>
  </w:num>
  <w:num w:numId="9">
    <w:abstractNumId w:val="5"/>
  </w:num>
  <w:num w:numId="10">
    <w:abstractNumId w:val="32"/>
  </w:num>
  <w:num w:numId="11">
    <w:abstractNumId w:val="38"/>
  </w:num>
  <w:num w:numId="12">
    <w:abstractNumId w:val="48"/>
  </w:num>
  <w:num w:numId="13">
    <w:abstractNumId w:val="19"/>
  </w:num>
  <w:num w:numId="14">
    <w:abstractNumId w:val="39"/>
  </w:num>
  <w:num w:numId="15">
    <w:abstractNumId w:val="46"/>
  </w:num>
  <w:num w:numId="16">
    <w:abstractNumId w:val="31"/>
  </w:num>
  <w:num w:numId="17">
    <w:abstractNumId w:val="33"/>
  </w:num>
  <w:num w:numId="18">
    <w:abstractNumId w:val="7"/>
  </w:num>
  <w:num w:numId="19">
    <w:abstractNumId w:val="12"/>
  </w:num>
  <w:num w:numId="20">
    <w:abstractNumId w:val="18"/>
  </w:num>
  <w:num w:numId="21">
    <w:abstractNumId w:val="14"/>
  </w:num>
  <w:num w:numId="22">
    <w:abstractNumId w:val="35"/>
  </w:num>
  <w:num w:numId="23">
    <w:abstractNumId w:val="25"/>
  </w:num>
  <w:num w:numId="24">
    <w:abstractNumId w:val="29"/>
  </w:num>
  <w:num w:numId="25">
    <w:abstractNumId w:val="17"/>
  </w:num>
  <w:num w:numId="26">
    <w:abstractNumId w:val="27"/>
  </w:num>
  <w:num w:numId="27">
    <w:abstractNumId w:val="8"/>
  </w:num>
  <w:num w:numId="28">
    <w:abstractNumId w:val="44"/>
  </w:num>
  <w:num w:numId="29">
    <w:abstractNumId w:val="15"/>
  </w:num>
  <w:num w:numId="30">
    <w:abstractNumId w:val="51"/>
  </w:num>
  <w:num w:numId="31">
    <w:abstractNumId w:val="45"/>
  </w:num>
  <w:num w:numId="32">
    <w:abstractNumId w:val="20"/>
  </w:num>
  <w:num w:numId="33">
    <w:abstractNumId w:val="24"/>
  </w:num>
  <w:num w:numId="34">
    <w:abstractNumId w:val="30"/>
  </w:num>
  <w:num w:numId="35">
    <w:abstractNumId w:val="10"/>
  </w:num>
  <w:num w:numId="36">
    <w:abstractNumId w:val="3"/>
  </w:num>
  <w:num w:numId="37">
    <w:abstractNumId w:val="50"/>
  </w:num>
  <w:num w:numId="38">
    <w:abstractNumId w:val="49"/>
  </w:num>
  <w:num w:numId="39">
    <w:abstractNumId w:val="23"/>
  </w:num>
  <w:num w:numId="40">
    <w:abstractNumId w:val="26"/>
  </w:num>
  <w:num w:numId="41">
    <w:abstractNumId w:val="34"/>
  </w:num>
  <w:num w:numId="42">
    <w:abstractNumId w:val="4"/>
  </w:num>
  <w:num w:numId="43">
    <w:abstractNumId w:val="28"/>
  </w:num>
  <w:num w:numId="44">
    <w:abstractNumId w:val="37"/>
  </w:num>
  <w:num w:numId="45">
    <w:abstractNumId w:val="6"/>
  </w:num>
  <w:num w:numId="46">
    <w:abstractNumId w:val="22"/>
  </w:num>
  <w:num w:numId="47">
    <w:abstractNumId w:val="43"/>
  </w:num>
  <w:num w:numId="48">
    <w:abstractNumId w:val="13"/>
  </w:num>
  <w:num w:numId="49">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7F2"/>
    <w:rsid w:val="0000133E"/>
    <w:rsid w:val="00002B99"/>
    <w:rsid w:val="00012CFE"/>
    <w:rsid w:val="00016D74"/>
    <w:rsid w:val="00053DAF"/>
    <w:rsid w:val="00073238"/>
    <w:rsid w:val="00087A94"/>
    <w:rsid w:val="000B1CF3"/>
    <w:rsid w:val="000C08E0"/>
    <w:rsid w:val="0010164B"/>
    <w:rsid w:val="00124FAF"/>
    <w:rsid w:val="00143184"/>
    <w:rsid w:val="00161053"/>
    <w:rsid w:val="0017575C"/>
    <w:rsid w:val="00177639"/>
    <w:rsid w:val="001A72C8"/>
    <w:rsid w:val="001B37F2"/>
    <w:rsid w:val="001B49A7"/>
    <w:rsid w:val="001D560B"/>
    <w:rsid w:val="00220B90"/>
    <w:rsid w:val="002459C8"/>
    <w:rsid w:val="002509DF"/>
    <w:rsid w:val="00256491"/>
    <w:rsid w:val="002612CA"/>
    <w:rsid w:val="00282167"/>
    <w:rsid w:val="002A6250"/>
    <w:rsid w:val="002B031B"/>
    <w:rsid w:val="002B5299"/>
    <w:rsid w:val="002D282C"/>
    <w:rsid w:val="002D67CC"/>
    <w:rsid w:val="002E0296"/>
    <w:rsid w:val="00345C66"/>
    <w:rsid w:val="00346959"/>
    <w:rsid w:val="0037200D"/>
    <w:rsid w:val="00376C1A"/>
    <w:rsid w:val="00380E51"/>
    <w:rsid w:val="003858BC"/>
    <w:rsid w:val="00395074"/>
    <w:rsid w:val="003A7DF6"/>
    <w:rsid w:val="003E181F"/>
    <w:rsid w:val="003E39F9"/>
    <w:rsid w:val="00422F2F"/>
    <w:rsid w:val="00430296"/>
    <w:rsid w:val="00435375"/>
    <w:rsid w:val="004654A4"/>
    <w:rsid w:val="004950A9"/>
    <w:rsid w:val="004C1558"/>
    <w:rsid w:val="004C353D"/>
    <w:rsid w:val="004C728E"/>
    <w:rsid w:val="004E238E"/>
    <w:rsid w:val="005156EE"/>
    <w:rsid w:val="0052034A"/>
    <w:rsid w:val="00533E53"/>
    <w:rsid w:val="00572F31"/>
    <w:rsid w:val="005754E7"/>
    <w:rsid w:val="00592651"/>
    <w:rsid w:val="005B4EDC"/>
    <w:rsid w:val="005C1728"/>
    <w:rsid w:val="005F7A7F"/>
    <w:rsid w:val="00615502"/>
    <w:rsid w:val="00623F97"/>
    <w:rsid w:val="00641EE0"/>
    <w:rsid w:val="006B1642"/>
    <w:rsid w:val="006B5ECE"/>
    <w:rsid w:val="006C380D"/>
    <w:rsid w:val="006D113F"/>
    <w:rsid w:val="006F2B1D"/>
    <w:rsid w:val="006F3231"/>
    <w:rsid w:val="007048DA"/>
    <w:rsid w:val="007112E0"/>
    <w:rsid w:val="00741C86"/>
    <w:rsid w:val="00742A35"/>
    <w:rsid w:val="00751E6C"/>
    <w:rsid w:val="0076309C"/>
    <w:rsid w:val="00766A49"/>
    <w:rsid w:val="00767CDA"/>
    <w:rsid w:val="00777F52"/>
    <w:rsid w:val="007B756F"/>
    <w:rsid w:val="007C59B2"/>
    <w:rsid w:val="007E53D7"/>
    <w:rsid w:val="00801261"/>
    <w:rsid w:val="00804F09"/>
    <w:rsid w:val="00825427"/>
    <w:rsid w:val="00830E26"/>
    <w:rsid w:val="00856BAD"/>
    <w:rsid w:val="00856D6C"/>
    <w:rsid w:val="00877F2E"/>
    <w:rsid w:val="00887596"/>
    <w:rsid w:val="00892B79"/>
    <w:rsid w:val="008A420C"/>
    <w:rsid w:val="008A7A9D"/>
    <w:rsid w:val="008C1969"/>
    <w:rsid w:val="008D70FD"/>
    <w:rsid w:val="00941602"/>
    <w:rsid w:val="009440C2"/>
    <w:rsid w:val="00971BC4"/>
    <w:rsid w:val="00972425"/>
    <w:rsid w:val="0098088D"/>
    <w:rsid w:val="0098281B"/>
    <w:rsid w:val="009910C3"/>
    <w:rsid w:val="009A17F4"/>
    <w:rsid w:val="009A42D2"/>
    <w:rsid w:val="009D0221"/>
    <w:rsid w:val="009E0CBF"/>
    <w:rsid w:val="009E1493"/>
    <w:rsid w:val="009F25EB"/>
    <w:rsid w:val="00A023B4"/>
    <w:rsid w:val="00A0440B"/>
    <w:rsid w:val="00AA533F"/>
    <w:rsid w:val="00AC2833"/>
    <w:rsid w:val="00AC6AB8"/>
    <w:rsid w:val="00AF62FD"/>
    <w:rsid w:val="00B13774"/>
    <w:rsid w:val="00B540F4"/>
    <w:rsid w:val="00B6797C"/>
    <w:rsid w:val="00BB0273"/>
    <w:rsid w:val="00BB3135"/>
    <w:rsid w:val="00BB7151"/>
    <w:rsid w:val="00BC4EA7"/>
    <w:rsid w:val="00BD1849"/>
    <w:rsid w:val="00C0106C"/>
    <w:rsid w:val="00C05B12"/>
    <w:rsid w:val="00C07063"/>
    <w:rsid w:val="00C53449"/>
    <w:rsid w:val="00C7227C"/>
    <w:rsid w:val="00C939CF"/>
    <w:rsid w:val="00C97A1A"/>
    <w:rsid w:val="00CA55A2"/>
    <w:rsid w:val="00CB0E71"/>
    <w:rsid w:val="00CD0F90"/>
    <w:rsid w:val="00CF1C94"/>
    <w:rsid w:val="00D403F0"/>
    <w:rsid w:val="00D44814"/>
    <w:rsid w:val="00D44A95"/>
    <w:rsid w:val="00D479A8"/>
    <w:rsid w:val="00D86826"/>
    <w:rsid w:val="00D87DE1"/>
    <w:rsid w:val="00DA4C1C"/>
    <w:rsid w:val="00DC7CA6"/>
    <w:rsid w:val="00DF2645"/>
    <w:rsid w:val="00DF489F"/>
    <w:rsid w:val="00E21C38"/>
    <w:rsid w:val="00E2220C"/>
    <w:rsid w:val="00E34797"/>
    <w:rsid w:val="00E513E8"/>
    <w:rsid w:val="00E657D8"/>
    <w:rsid w:val="00E96F50"/>
    <w:rsid w:val="00EA3429"/>
    <w:rsid w:val="00EC72AD"/>
    <w:rsid w:val="00ED0FD3"/>
    <w:rsid w:val="00ED4EC5"/>
    <w:rsid w:val="00ED5F71"/>
    <w:rsid w:val="00F329ED"/>
    <w:rsid w:val="00F70FE8"/>
    <w:rsid w:val="00F924CA"/>
    <w:rsid w:val="00FA6C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12868"/>
  <w15:docId w15:val="{25D1DA0F-F795-4D0F-8F5C-8AFF4B61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B37F2"/>
    <w:rPr>
      <w:sz w:val="24"/>
      <w:szCs w:val="24"/>
    </w:rPr>
  </w:style>
  <w:style w:type="paragraph" w:styleId="Nadpis1">
    <w:name w:val="heading 1"/>
    <w:basedOn w:val="Normln"/>
    <w:next w:val="Normln"/>
    <w:link w:val="Nadpis1Char"/>
    <w:qFormat/>
    <w:rsid w:val="00892B79"/>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D87DE1"/>
    <w:pPr>
      <w:keepNext/>
      <w:autoSpaceDE w:val="0"/>
      <w:autoSpaceDN w:val="0"/>
      <w:adjustRightInd w:val="0"/>
      <w:jc w:val="right"/>
      <w:outlineLvl w:val="1"/>
    </w:pPr>
    <w:rPr>
      <w:b/>
      <w:bCs/>
      <w:sz w:val="20"/>
      <w:szCs w:val="23"/>
    </w:rPr>
  </w:style>
  <w:style w:type="paragraph" w:styleId="Nadpis3">
    <w:name w:val="heading 3"/>
    <w:basedOn w:val="Normln"/>
    <w:link w:val="Nadpis3Char"/>
    <w:qFormat/>
    <w:rsid w:val="001B37F2"/>
    <w:pPr>
      <w:spacing w:before="105" w:after="100" w:afterAutospacing="1"/>
      <w:outlineLvl w:val="2"/>
    </w:pPr>
    <w:rPr>
      <w:rFonts w:ascii="Verdana" w:hAnsi="Verdana"/>
      <w:b/>
      <w:bCs/>
      <w:color w:val="AC0606"/>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1B37F2"/>
    <w:pPr>
      <w:spacing w:before="100" w:beforeAutospacing="1" w:after="100" w:afterAutospacing="1"/>
    </w:pPr>
    <w:rPr>
      <w:rFonts w:ascii="Verdana" w:hAnsi="Verdana"/>
      <w:color w:val="000000"/>
      <w:sz w:val="15"/>
      <w:szCs w:val="15"/>
    </w:rPr>
  </w:style>
  <w:style w:type="paragraph" w:customStyle="1" w:styleId="sipdoctext12">
    <w:name w:val="sipdoctext12"/>
    <w:basedOn w:val="Normln"/>
    <w:rsid w:val="001B37F2"/>
    <w:pPr>
      <w:spacing w:before="100" w:beforeAutospacing="1" w:after="100" w:afterAutospacing="1"/>
    </w:pPr>
    <w:rPr>
      <w:rFonts w:ascii="Arial" w:hAnsi="Arial" w:cs="Arial"/>
      <w:color w:val="000000"/>
      <w:sz w:val="18"/>
      <w:szCs w:val="18"/>
    </w:rPr>
  </w:style>
  <w:style w:type="character" w:styleId="Siln">
    <w:name w:val="Strong"/>
    <w:basedOn w:val="Standardnpsmoodstavce"/>
    <w:qFormat/>
    <w:rsid w:val="001B37F2"/>
    <w:rPr>
      <w:b/>
      <w:bCs/>
    </w:rPr>
  </w:style>
  <w:style w:type="character" w:styleId="Hypertextovodkaz">
    <w:name w:val="Hyperlink"/>
    <w:uiPriority w:val="99"/>
    <w:rsid w:val="00161053"/>
    <w:rPr>
      <w:color w:val="000080"/>
      <w:u w:val="single"/>
    </w:rPr>
  </w:style>
  <w:style w:type="character" w:customStyle="1" w:styleId="platne1">
    <w:name w:val="platne1"/>
    <w:basedOn w:val="Standardnpsmoodstavce"/>
    <w:rsid w:val="009E0CBF"/>
  </w:style>
  <w:style w:type="paragraph" w:styleId="Zhlav">
    <w:name w:val="header"/>
    <w:basedOn w:val="Normln"/>
    <w:link w:val="ZhlavChar"/>
    <w:uiPriority w:val="99"/>
    <w:rsid w:val="009A42D2"/>
    <w:pPr>
      <w:tabs>
        <w:tab w:val="center" w:pos="4536"/>
        <w:tab w:val="right" w:pos="9072"/>
      </w:tabs>
    </w:pPr>
  </w:style>
  <w:style w:type="character" w:customStyle="1" w:styleId="ZhlavChar">
    <w:name w:val="Záhlaví Char"/>
    <w:basedOn w:val="Standardnpsmoodstavce"/>
    <w:link w:val="Zhlav"/>
    <w:uiPriority w:val="99"/>
    <w:rsid w:val="009A42D2"/>
    <w:rPr>
      <w:sz w:val="24"/>
      <w:szCs w:val="24"/>
    </w:rPr>
  </w:style>
  <w:style w:type="paragraph" w:styleId="Zpat">
    <w:name w:val="footer"/>
    <w:basedOn w:val="Normln"/>
    <w:link w:val="ZpatChar"/>
    <w:uiPriority w:val="99"/>
    <w:rsid w:val="009A42D2"/>
    <w:pPr>
      <w:tabs>
        <w:tab w:val="center" w:pos="4536"/>
        <w:tab w:val="right" w:pos="9072"/>
      </w:tabs>
    </w:pPr>
  </w:style>
  <w:style w:type="character" w:customStyle="1" w:styleId="ZpatChar">
    <w:name w:val="Zápatí Char"/>
    <w:basedOn w:val="Standardnpsmoodstavce"/>
    <w:link w:val="Zpat"/>
    <w:uiPriority w:val="99"/>
    <w:rsid w:val="009A42D2"/>
    <w:rPr>
      <w:sz w:val="24"/>
      <w:szCs w:val="24"/>
    </w:rPr>
  </w:style>
  <w:style w:type="character" w:customStyle="1" w:styleId="Nadpis1Char">
    <w:name w:val="Nadpis 1 Char"/>
    <w:basedOn w:val="Standardnpsmoodstavce"/>
    <w:link w:val="Nadpis1"/>
    <w:rsid w:val="00892B79"/>
    <w:rPr>
      <w:rFonts w:ascii="Cambria" w:eastAsia="Times New Roman" w:hAnsi="Cambria" w:cs="Times New Roman"/>
      <w:b/>
      <w:bCs/>
      <w:kern w:val="32"/>
      <w:sz w:val="32"/>
      <w:szCs w:val="32"/>
    </w:rPr>
  </w:style>
  <w:style w:type="paragraph" w:customStyle="1" w:styleId="Zkladntextodsazen31">
    <w:name w:val="Základní text odsazený 31"/>
    <w:basedOn w:val="Normln"/>
    <w:rsid w:val="00892B79"/>
    <w:pPr>
      <w:widowControl w:val="0"/>
      <w:suppressAutoHyphens/>
      <w:spacing w:after="120"/>
      <w:ind w:left="283"/>
    </w:pPr>
    <w:rPr>
      <w:sz w:val="16"/>
      <w:szCs w:val="16"/>
      <w:lang w:eastAsia="ar-SA"/>
    </w:rPr>
  </w:style>
  <w:style w:type="character" w:styleId="Odkaznakoment">
    <w:name w:val="annotation reference"/>
    <w:basedOn w:val="Standardnpsmoodstavce"/>
    <w:rsid w:val="00256491"/>
    <w:rPr>
      <w:sz w:val="16"/>
      <w:szCs w:val="16"/>
    </w:rPr>
  </w:style>
  <w:style w:type="paragraph" w:styleId="Textkomente">
    <w:name w:val="annotation text"/>
    <w:basedOn w:val="Normln"/>
    <w:link w:val="TextkomenteChar"/>
    <w:rsid w:val="00256491"/>
    <w:rPr>
      <w:sz w:val="20"/>
      <w:szCs w:val="20"/>
    </w:rPr>
  </w:style>
  <w:style w:type="character" w:customStyle="1" w:styleId="TextkomenteChar">
    <w:name w:val="Text komentáře Char"/>
    <w:basedOn w:val="Standardnpsmoodstavce"/>
    <w:link w:val="Textkomente"/>
    <w:rsid w:val="00256491"/>
  </w:style>
  <w:style w:type="paragraph" w:styleId="Pedmtkomente">
    <w:name w:val="annotation subject"/>
    <w:basedOn w:val="Textkomente"/>
    <w:next w:val="Textkomente"/>
    <w:link w:val="PedmtkomenteChar"/>
    <w:rsid w:val="00256491"/>
    <w:rPr>
      <w:b/>
      <w:bCs/>
    </w:rPr>
  </w:style>
  <w:style w:type="character" w:customStyle="1" w:styleId="PedmtkomenteChar">
    <w:name w:val="Předmět komentáře Char"/>
    <w:basedOn w:val="TextkomenteChar"/>
    <w:link w:val="Pedmtkomente"/>
    <w:rsid w:val="00256491"/>
    <w:rPr>
      <w:b/>
      <w:bCs/>
    </w:rPr>
  </w:style>
  <w:style w:type="paragraph" w:styleId="Textbubliny">
    <w:name w:val="Balloon Text"/>
    <w:basedOn w:val="Normln"/>
    <w:link w:val="TextbublinyChar"/>
    <w:uiPriority w:val="99"/>
    <w:rsid w:val="00256491"/>
    <w:rPr>
      <w:rFonts w:ascii="Tahoma" w:hAnsi="Tahoma" w:cs="Tahoma"/>
      <w:sz w:val="16"/>
      <w:szCs w:val="16"/>
    </w:rPr>
  </w:style>
  <w:style w:type="character" w:customStyle="1" w:styleId="TextbublinyChar">
    <w:name w:val="Text bubliny Char"/>
    <w:basedOn w:val="Standardnpsmoodstavce"/>
    <w:link w:val="Textbubliny"/>
    <w:uiPriority w:val="99"/>
    <w:rsid w:val="00256491"/>
    <w:rPr>
      <w:rFonts w:ascii="Tahoma" w:hAnsi="Tahoma" w:cs="Tahoma"/>
      <w:sz w:val="16"/>
      <w:szCs w:val="16"/>
    </w:rPr>
  </w:style>
  <w:style w:type="paragraph" w:styleId="Zkladntext">
    <w:name w:val="Body Text"/>
    <w:basedOn w:val="Normln"/>
    <w:link w:val="ZkladntextChar"/>
    <w:unhideWhenUsed/>
    <w:rsid w:val="00C0106C"/>
    <w:pPr>
      <w:autoSpaceDE w:val="0"/>
      <w:autoSpaceDN w:val="0"/>
      <w:spacing w:line="264" w:lineRule="auto"/>
      <w:jc w:val="center"/>
    </w:pPr>
    <w:rPr>
      <w:b/>
      <w:bCs/>
    </w:rPr>
  </w:style>
  <w:style w:type="character" w:customStyle="1" w:styleId="ZkladntextChar">
    <w:name w:val="Základní text Char"/>
    <w:basedOn w:val="Standardnpsmoodstavce"/>
    <w:link w:val="Zkladntext"/>
    <w:rsid w:val="00C0106C"/>
    <w:rPr>
      <w:b/>
      <w:bCs/>
      <w:sz w:val="24"/>
      <w:szCs w:val="24"/>
    </w:rPr>
  </w:style>
  <w:style w:type="paragraph" w:styleId="Odstavecseseznamem">
    <w:name w:val="List Paragraph"/>
    <w:aliases w:val="Nad,Odstavec cíl se seznamem,Odstavec se seznamem5,Odstavec_muj,Odrážky,List Paragraph"/>
    <w:basedOn w:val="Normln"/>
    <w:link w:val="OdstavecseseznamemChar"/>
    <w:uiPriority w:val="34"/>
    <w:qFormat/>
    <w:rsid w:val="00422F2F"/>
    <w:pPr>
      <w:ind w:left="720"/>
      <w:contextualSpacing/>
    </w:pPr>
  </w:style>
  <w:style w:type="character" w:customStyle="1" w:styleId="OdstavecseseznamemChar">
    <w:name w:val="Odstavec se seznamem Char"/>
    <w:aliases w:val="Nad Char,Odstavec cíl se seznamem Char,Odstavec se seznamem5 Char,Odstavec_muj Char,Odrážky Char,List Paragraph Char"/>
    <w:basedOn w:val="Standardnpsmoodstavce"/>
    <w:link w:val="Odstavecseseznamem"/>
    <w:uiPriority w:val="34"/>
    <w:locked/>
    <w:rsid w:val="00D87DE1"/>
    <w:rPr>
      <w:sz w:val="24"/>
      <w:szCs w:val="24"/>
    </w:rPr>
  </w:style>
  <w:style w:type="character" w:customStyle="1" w:styleId="Nadpis2Char">
    <w:name w:val="Nadpis 2 Char"/>
    <w:basedOn w:val="Standardnpsmoodstavce"/>
    <w:link w:val="Nadpis2"/>
    <w:rsid w:val="00D87DE1"/>
    <w:rPr>
      <w:b/>
      <w:bCs/>
      <w:szCs w:val="23"/>
    </w:rPr>
  </w:style>
  <w:style w:type="character" w:customStyle="1" w:styleId="Nadpis3Char">
    <w:name w:val="Nadpis 3 Char"/>
    <w:basedOn w:val="Standardnpsmoodstavce"/>
    <w:link w:val="Nadpis3"/>
    <w:rsid w:val="00D87DE1"/>
    <w:rPr>
      <w:rFonts w:ascii="Verdana" w:hAnsi="Verdana"/>
      <w:b/>
      <w:bCs/>
      <w:color w:val="AC0606"/>
      <w:sz w:val="21"/>
      <w:szCs w:val="21"/>
    </w:rPr>
  </w:style>
  <w:style w:type="paragraph" w:customStyle="1" w:styleId="Import5">
    <w:name w:val="Import 5"/>
    <w:rsid w:val="00D87DE1"/>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2">
    <w:name w:val="Import 2"/>
    <w:rsid w:val="00D87DE1"/>
    <w:pPr>
      <w:tabs>
        <w:tab w:val="left" w:pos="4104"/>
        <w:tab w:val="left" w:pos="5112"/>
      </w:tabs>
      <w:jc w:val="both"/>
    </w:pPr>
    <w:rPr>
      <w:rFonts w:ascii="Avinion" w:hAnsi="Avinion"/>
      <w:sz w:val="24"/>
      <w:lang w:val="en-US"/>
    </w:rPr>
  </w:style>
  <w:style w:type="paragraph" w:customStyle="1" w:styleId="Import6">
    <w:name w:val="Import 6"/>
    <w:rsid w:val="00D87DE1"/>
    <w:pPr>
      <w:tabs>
        <w:tab w:val="left" w:pos="2520"/>
      </w:tabs>
      <w:jc w:val="both"/>
    </w:pPr>
    <w:rPr>
      <w:rFonts w:ascii="Avinion" w:hAnsi="Avinion"/>
      <w:sz w:val="24"/>
      <w:lang w:val="en-US"/>
    </w:rPr>
  </w:style>
  <w:style w:type="character" w:styleId="slostrnky">
    <w:name w:val="page number"/>
    <w:basedOn w:val="Standardnpsmoodstavce"/>
    <w:rsid w:val="00D87DE1"/>
  </w:style>
  <w:style w:type="paragraph" w:styleId="Zkladntextodsazen">
    <w:name w:val="Body Text Indent"/>
    <w:basedOn w:val="Normln"/>
    <w:link w:val="ZkladntextodsazenChar"/>
    <w:rsid w:val="00D87DE1"/>
    <w:pPr>
      <w:autoSpaceDE w:val="0"/>
      <w:autoSpaceDN w:val="0"/>
      <w:adjustRightInd w:val="0"/>
      <w:ind w:left="720"/>
      <w:jc w:val="both"/>
    </w:pPr>
  </w:style>
  <w:style w:type="character" w:customStyle="1" w:styleId="ZkladntextodsazenChar">
    <w:name w:val="Základní text odsazený Char"/>
    <w:basedOn w:val="Standardnpsmoodstavce"/>
    <w:link w:val="Zkladntextodsazen"/>
    <w:rsid w:val="00D87DE1"/>
    <w:rPr>
      <w:sz w:val="24"/>
      <w:szCs w:val="24"/>
    </w:rPr>
  </w:style>
  <w:style w:type="paragraph" w:styleId="Zkladntextodsazen2">
    <w:name w:val="Body Text Indent 2"/>
    <w:basedOn w:val="Normln"/>
    <w:link w:val="Zkladntextodsazen2Char"/>
    <w:rsid w:val="00D87DE1"/>
    <w:pPr>
      <w:autoSpaceDE w:val="0"/>
      <w:autoSpaceDN w:val="0"/>
      <w:adjustRightInd w:val="0"/>
      <w:ind w:left="720" w:hanging="360"/>
      <w:jc w:val="both"/>
    </w:pPr>
  </w:style>
  <w:style w:type="character" w:customStyle="1" w:styleId="Zkladntextodsazen2Char">
    <w:name w:val="Základní text odsazený 2 Char"/>
    <w:basedOn w:val="Standardnpsmoodstavce"/>
    <w:link w:val="Zkladntextodsazen2"/>
    <w:rsid w:val="00D87DE1"/>
    <w:rPr>
      <w:sz w:val="24"/>
      <w:szCs w:val="24"/>
    </w:rPr>
  </w:style>
  <w:style w:type="paragraph" w:customStyle="1" w:styleId="Zkladntext21">
    <w:name w:val="Základní text 21"/>
    <w:basedOn w:val="Normln"/>
    <w:rsid w:val="00D87DE1"/>
    <w:pPr>
      <w:overflowPunct w:val="0"/>
      <w:autoSpaceDE w:val="0"/>
      <w:autoSpaceDN w:val="0"/>
      <w:adjustRightInd w:val="0"/>
      <w:ind w:left="360"/>
      <w:jc w:val="both"/>
      <w:textAlignment w:val="baseline"/>
    </w:pPr>
    <w:rPr>
      <w:szCs w:val="20"/>
    </w:rPr>
  </w:style>
  <w:style w:type="paragraph" w:styleId="Zkladntextodsazen3">
    <w:name w:val="Body Text Indent 3"/>
    <w:basedOn w:val="Normln"/>
    <w:link w:val="Zkladntextodsazen3Char"/>
    <w:rsid w:val="00D87DE1"/>
    <w:pPr>
      <w:autoSpaceDE w:val="0"/>
      <w:autoSpaceDN w:val="0"/>
      <w:adjustRightInd w:val="0"/>
      <w:ind w:left="705" w:hanging="705"/>
      <w:jc w:val="both"/>
    </w:pPr>
  </w:style>
  <w:style w:type="character" w:customStyle="1" w:styleId="Zkladntextodsazen3Char">
    <w:name w:val="Základní text odsazený 3 Char"/>
    <w:basedOn w:val="Standardnpsmoodstavce"/>
    <w:link w:val="Zkladntextodsazen3"/>
    <w:rsid w:val="00D87DE1"/>
    <w:rPr>
      <w:sz w:val="24"/>
      <w:szCs w:val="24"/>
    </w:rPr>
  </w:style>
  <w:style w:type="paragraph" w:customStyle="1" w:styleId="ZkladntextIMP">
    <w:name w:val="Základní text_IMP"/>
    <w:basedOn w:val="Normln"/>
    <w:rsid w:val="00D87DE1"/>
    <w:pPr>
      <w:suppressAutoHyphens/>
      <w:overflowPunct w:val="0"/>
      <w:autoSpaceDE w:val="0"/>
      <w:autoSpaceDN w:val="0"/>
      <w:adjustRightInd w:val="0"/>
      <w:spacing w:line="276" w:lineRule="auto"/>
      <w:textAlignment w:val="baseline"/>
    </w:pPr>
    <w:rPr>
      <w:szCs w:val="20"/>
    </w:rPr>
  </w:style>
  <w:style w:type="paragraph" w:customStyle="1" w:styleId="NormlnIMP">
    <w:name w:val="Normální_IMP"/>
    <w:basedOn w:val="Normln"/>
    <w:rsid w:val="00D87DE1"/>
    <w:pPr>
      <w:suppressAutoHyphens/>
      <w:overflowPunct w:val="0"/>
      <w:autoSpaceDE w:val="0"/>
      <w:autoSpaceDN w:val="0"/>
      <w:adjustRightInd w:val="0"/>
      <w:spacing w:line="230" w:lineRule="auto"/>
      <w:textAlignment w:val="baseline"/>
    </w:pPr>
    <w:rPr>
      <w:sz w:val="20"/>
      <w:szCs w:val="20"/>
    </w:rPr>
  </w:style>
  <w:style w:type="paragraph" w:styleId="Prosttext">
    <w:name w:val="Plain Text"/>
    <w:basedOn w:val="Normln"/>
    <w:link w:val="ProsttextChar"/>
    <w:rsid w:val="00D87DE1"/>
    <w:rPr>
      <w:rFonts w:ascii="Courier New" w:hAnsi="Courier New"/>
      <w:sz w:val="20"/>
      <w:szCs w:val="20"/>
    </w:rPr>
  </w:style>
  <w:style w:type="character" w:customStyle="1" w:styleId="ProsttextChar">
    <w:name w:val="Prostý text Char"/>
    <w:basedOn w:val="Standardnpsmoodstavce"/>
    <w:link w:val="Prosttext"/>
    <w:rsid w:val="00D87DE1"/>
    <w:rPr>
      <w:rFonts w:ascii="Courier New" w:hAnsi="Courier New"/>
    </w:rPr>
  </w:style>
  <w:style w:type="paragraph" w:styleId="Podnadpis">
    <w:name w:val="Subtitle"/>
    <w:basedOn w:val="Normln"/>
    <w:link w:val="PodnadpisChar"/>
    <w:qFormat/>
    <w:rsid w:val="00D87DE1"/>
    <w:pPr>
      <w:spacing w:line="220" w:lineRule="atLeast"/>
      <w:jc w:val="center"/>
    </w:pPr>
    <w:rPr>
      <w:b/>
      <w:color w:val="000000"/>
      <w:sz w:val="32"/>
      <w:szCs w:val="20"/>
    </w:rPr>
  </w:style>
  <w:style w:type="character" w:customStyle="1" w:styleId="PodnadpisChar">
    <w:name w:val="Podnadpis Char"/>
    <w:basedOn w:val="Standardnpsmoodstavce"/>
    <w:link w:val="Podnadpis"/>
    <w:rsid w:val="00D87DE1"/>
    <w:rPr>
      <w:b/>
      <w:color w:val="000000"/>
      <w:sz w:val="32"/>
    </w:rPr>
  </w:style>
  <w:style w:type="numbering" w:customStyle="1" w:styleId="WW8Num2">
    <w:name w:val="WW8Num2"/>
    <w:basedOn w:val="Bezseznamu"/>
    <w:rsid w:val="00D87DE1"/>
    <w:pPr>
      <w:numPr>
        <w:numId w:val="2"/>
      </w:numPr>
    </w:pPr>
  </w:style>
  <w:style w:type="numbering" w:customStyle="1" w:styleId="Styl4">
    <w:name w:val="Styl4"/>
    <w:uiPriority w:val="99"/>
    <w:rsid w:val="00D87DE1"/>
    <w:pPr>
      <w:numPr>
        <w:numId w:val="5"/>
      </w:numPr>
    </w:pPr>
  </w:style>
  <w:style w:type="numbering" w:customStyle="1" w:styleId="Styl7">
    <w:name w:val="Styl7"/>
    <w:uiPriority w:val="99"/>
    <w:rsid w:val="00D87DE1"/>
    <w:pPr>
      <w:numPr>
        <w:numId w:val="7"/>
      </w:numPr>
    </w:pPr>
  </w:style>
  <w:style w:type="numbering" w:customStyle="1" w:styleId="Styl8">
    <w:name w:val="Styl8"/>
    <w:uiPriority w:val="99"/>
    <w:rsid w:val="00D87DE1"/>
    <w:pPr>
      <w:numPr>
        <w:numId w:val="9"/>
      </w:numPr>
    </w:pPr>
  </w:style>
  <w:style w:type="numbering" w:customStyle="1" w:styleId="Styl6">
    <w:name w:val="Styl6"/>
    <w:uiPriority w:val="99"/>
    <w:rsid w:val="00D87DE1"/>
    <w:pPr>
      <w:numPr>
        <w:numId w:val="11"/>
      </w:numPr>
    </w:pPr>
  </w:style>
  <w:style w:type="numbering" w:customStyle="1" w:styleId="Styl5">
    <w:name w:val="Styl5"/>
    <w:uiPriority w:val="99"/>
    <w:rsid w:val="00D87DE1"/>
    <w:pPr>
      <w:numPr>
        <w:numId w:val="15"/>
      </w:numPr>
    </w:pPr>
  </w:style>
  <w:style w:type="paragraph" w:customStyle="1" w:styleId="Prosttext1">
    <w:name w:val="Prostý text1"/>
    <w:basedOn w:val="Normln"/>
    <w:uiPriority w:val="99"/>
    <w:rsid w:val="00D87DE1"/>
    <w:pPr>
      <w:suppressAutoHyphens/>
      <w:spacing w:after="200" w:line="276" w:lineRule="auto"/>
    </w:pPr>
    <w:rPr>
      <w:rFonts w:ascii="Courier New" w:hAnsi="Courier New" w:cs="Courier New"/>
      <w:sz w:val="22"/>
      <w:szCs w:val="22"/>
      <w:lang w:val="en-US" w:eastAsia="en-US"/>
    </w:rPr>
  </w:style>
  <w:style w:type="paragraph" w:styleId="Bezmezer">
    <w:name w:val="No Spacing"/>
    <w:uiPriority w:val="1"/>
    <w:qFormat/>
    <w:rsid w:val="00D87DE1"/>
    <w:rPr>
      <w:sz w:val="24"/>
      <w:szCs w:val="24"/>
      <w:lang w:val="de-DE"/>
    </w:rPr>
  </w:style>
  <w:style w:type="character" w:customStyle="1" w:styleId="PodtitulChar">
    <w:name w:val="Podtitul Char"/>
    <w:rsid w:val="00D87DE1"/>
    <w:rPr>
      <w:rFonts w:ascii="Times New Roman" w:eastAsia="Times New Roman" w:hAnsi="Times New Roman"/>
      <w:color w:val="000000"/>
      <w:sz w:val="32"/>
      <w:szCs w:val="20"/>
    </w:rPr>
  </w:style>
  <w:style w:type="paragraph" w:customStyle="1" w:styleId="Default">
    <w:name w:val="Default"/>
    <w:rsid w:val="00D87DE1"/>
    <w:pPr>
      <w:autoSpaceDE w:val="0"/>
      <w:autoSpaceDN w:val="0"/>
      <w:adjustRightInd w:val="0"/>
    </w:pPr>
    <w:rPr>
      <w:rFonts w:ascii="Arial" w:eastAsiaTheme="minorHAnsi" w:hAnsi="Arial" w:cs="Arial"/>
      <w:color w:val="000000"/>
      <w:sz w:val="24"/>
      <w:szCs w:val="24"/>
      <w:lang w:eastAsia="en-US"/>
    </w:rPr>
  </w:style>
  <w:style w:type="paragraph" w:customStyle="1" w:styleId="bno">
    <w:name w:val="_bno"/>
    <w:basedOn w:val="Normln"/>
    <w:rsid w:val="00D87DE1"/>
    <w:pPr>
      <w:suppressAutoHyphens/>
      <w:spacing w:after="120" w:line="320" w:lineRule="atLeast"/>
      <w:ind w:left="72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75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49228493-D809-4F24-84A1-32B4BB8E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6432</TotalTime>
  <Pages>13</Pages>
  <Words>5840</Words>
  <Characters>35866</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Mandátní smlouva o poskytování právní pomoci</vt:lpstr>
    </vt:vector>
  </TitlesOfParts>
  <Company>TOSHIBA</Company>
  <LinksUpToDate>false</LinksUpToDate>
  <CharactersWithSpaces>41623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 o poskytování právní pomoci</dc:title>
  <dc:creator>Radek</dc:creator>
  <cp:lastModifiedBy>Lucie Fričová</cp:lastModifiedBy>
  <cp:revision>12</cp:revision>
  <cp:lastPrinted>2020-06-25T08:18:00Z</cp:lastPrinted>
  <dcterms:created xsi:type="dcterms:W3CDTF">2020-06-24T13:49:00Z</dcterms:created>
  <dcterms:modified xsi:type="dcterms:W3CDTF">2020-07-03T06:21:00Z</dcterms:modified>
</cp:coreProperties>
</file>