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964CDE" w:rsidRPr="00964CDE" w:rsidRDefault="006D661B" w:rsidP="00964CD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964CDE" w:rsidRPr="00964CDE">
        <w:rPr>
          <w:rFonts w:asciiTheme="minorHAnsi" w:hAnsiTheme="minorHAnsi"/>
          <w:b/>
          <w:sz w:val="28"/>
          <w:szCs w:val="28"/>
        </w:rPr>
        <w:t>Propojení MÚK Kosmonosy a MÚK Bezděčín -</w:t>
      </w:r>
    </w:p>
    <w:p w:rsidR="006D661B" w:rsidRPr="00260069" w:rsidRDefault="00964CDE" w:rsidP="00964CDE">
      <w:pPr>
        <w:jc w:val="center"/>
        <w:rPr>
          <w:rFonts w:asciiTheme="minorHAnsi" w:hAnsiTheme="minorHAnsi"/>
          <w:b/>
          <w:sz w:val="28"/>
          <w:szCs w:val="28"/>
        </w:rPr>
      </w:pPr>
      <w:r w:rsidRPr="00964CDE">
        <w:rPr>
          <w:rFonts w:asciiTheme="minorHAnsi" w:hAnsiTheme="minorHAnsi"/>
          <w:b/>
          <w:sz w:val="28"/>
          <w:szCs w:val="28"/>
        </w:rPr>
        <w:t>chybějící úsek II/610, předběžný GTP</w:t>
      </w:r>
      <w:bookmarkStart w:id="0" w:name="_GoBack"/>
      <w:bookmarkEnd w:id="0"/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37" w:rsidRDefault="00690A37">
      <w:r>
        <w:separator/>
      </w:r>
    </w:p>
  </w:endnote>
  <w:endnote w:type="continuationSeparator" w:id="0">
    <w:p w:rsidR="00690A37" w:rsidRDefault="006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37" w:rsidRDefault="00690A37">
      <w:r>
        <w:separator/>
      </w:r>
    </w:p>
  </w:footnote>
  <w:footnote w:type="continuationSeparator" w:id="0">
    <w:p w:rsidR="00690A37" w:rsidRDefault="0069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D1AE7"/>
    <w:rsid w:val="000D6939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11D44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90A3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64CDE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8</cp:revision>
  <dcterms:created xsi:type="dcterms:W3CDTF">2017-06-01T13:45:00Z</dcterms:created>
  <dcterms:modified xsi:type="dcterms:W3CDTF">2020-06-07T17:06:00Z</dcterms:modified>
</cp:coreProperties>
</file>