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A1" w:rsidRDefault="00F00BA1">
      <w:pPr>
        <w:pStyle w:val="Nzev"/>
      </w:pPr>
      <w:bookmarkStart w:id="0" w:name="_GoBack"/>
      <w:bookmarkEnd w:id="0"/>
    </w:p>
    <w:p w:rsidR="00F00BA1" w:rsidRDefault="00F00BA1">
      <w:pPr>
        <w:pStyle w:val="Nzev"/>
      </w:pPr>
      <w:r>
        <w:t>Technická specifikace</w:t>
      </w:r>
    </w:p>
    <w:p w:rsidR="00F00BA1" w:rsidRDefault="00F00BA1">
      <w:pPr>
        <w:pStyle w:val="Nzev"/>
      </w:pPr>
    </w:p>
    <w:p w:rsidR="00F00BA1" w:rsidRDefault="00F00BA1">
      <w:pPr>
        <w:ind w:left="2124" w:hanging="2124"/>
        <w:rPr>
          <w:b/>
        </w:rPr>
      </w:pPr>
    </w:p>
    <w:p w:rsidR="00F00BA1" w:rsidRDefault="00EE4E35" w:rsidP="00583885">
      <w:pPr>
        <w:ind w:left="2124" w:hanging="2124"/>
        <w:rPr>
          <w:b/>
        </w:rPr>
      </w:pPr>
      <w:r>
        <w:rPr>
          <w:b/>
        </w:rPr>
        <w:t xml:space="preserve">Název </w:t>
      </w:r>
      <w:r w:rsidR="00F00BA1">
        <w:rPr>
          <w:b/>
        </w:rPr>
        <w:t>akce:      II/</w:t>
      </w:r>
      <w:r w:rsidR="0090159E">
        <w:rPr>
          <w:b/>
        </w:rPr>
        <w:t>610</w:t>
      </w:r>
      <w:r>
        <w:rPr>
          <w:b/>
        </w:rPr>
        <w:t xml:space="preserve"> </w:t>
      </w:r>
      <w:r w:rsidR="0090159E">
        <w:rPr>
          <w:b/>
        </w:rPr>
        <w:t>Veselá – Mnichovo Hradiště</w:t>
      </w:r>
    </w:p>
    <w:p w:rsidR="00F00BA1" w:rsidRDefault="00F00BA1" w:rsidP="00583885">
      <w:pPr>
        <w:ind w:left="2124" w:hanging="2124"/>
        <w:rPr>
          <w:b/>
        </w:rPr>
      </w:pPr>
    </w:p>
    <w:p w:rsidR="00C13A2D" w:rsidRPr="00C13A2D" w:rsidRDefault="00F00BA1" w:rsidP="00C13A2D">
      <w:pPr>
        <w:ind w:left="1701" w:hanging="1698"/>
      </w:pPr>
      <w:r>
        <w:rPr>
          <w:b/>
        </w:rPr>
        <w:t xml:space="preserve">Místo realizace: </w:t>
      </w:r>
      <w:r w:rsidRPr="00C13A2D">
        <w:t>silnice II/</w:t>
      </w:r>
      <w:r w:rsidR="0090159E" w:rsidRPr="00C13A2D">
        <w:t>610</w:t>
      </w:r>
      <w:r w:rsidRPr="00C13A2D">
        <w:t xml:space="preserve">, </w:t>
      </w:r>
      <w:r w:rsidR="0090159E" w:rsidRPr="00C13A2D">
        <w:t>Veselá (před žel.</w:t>
      </w:r>
      <w:r w:rsidR="00AE6217" w:rsidRPr="00C13A2D">
        <w:t xml:space="preserve"> </w:t>
      </w:r>
      <w:r w:rsidR="0090159E" w:rsidRPr="00C13A2D">
        <w:t>přejezdem) – Mn.</w:t>
      </w:r>
      <w:r w:rsidR="00AE6217" w:rsidRPr="00C13A2D">
        <w:t xml:space="preserve"> </w:t>
      </w:r>
      <w:r w:rsidR="00C13A2D" w:rsidRPr="00C13A2D">
        <w:t xml:space="preserve">Hradiště (před okružní křižovatku </w:t>
      </w:r>
      <w:r w:rsidR="00687626">
        <w:t>II/610 x nájezdová větev II/268</w:t>
      </w:r>
      <w:r w:rsidR="0090159E" w:rsidRPr="00C13A2D">
        <w:t>)</w:t>
      </w:r>
      <w:r w:rsidR="00AE6217" w:rsidRPr="00C13A2D">
        <w:t xml:space="preserve"> </w:t>
      </w:r>
    </w:p>
    <w:p w:rsidR="00F00BA1" w:rsidRPr="00C13A2D" w:rsidRDefault="00C13A2D" w:rsidP="00C13A2D">
      <w:pPr>
        <w:ind w:left="1701" w:hanging="1698"/>
      </w:pPr>
      <w:r w:rsidRPr="00C13A2D">
        <w:t xml:space="preserve">                            </w:t>
      </w:r>
      <w:r w:rsidR="00AE6217" w:rsidRPr="00C13A2D">
        <w:t>o</w:t>
      </w:r>
      <w:r w:rsidR="00F00BA1" w:rsidRPr="00C13A2D">
        <w:t>kres Ml.</w:t>
      </w:r>
      <w:r w:rsidR="00AE6217" w:rsidRPr="00C13A2D">
        <w:t xml:space="preserve"> </w:t>
      </w:r>
      <w:r w:rsidR="00F00BA1" w:rsidRPr="00C13A2D">
        <w:t>Boleslav</w:t>
      </w:r>
    </w:p>
    <w:p w:rsidR="00F00BA1" w:rsidRDefault="00F00BA1" w:rsidP="00583885">
      <w:pPr>
        <w:ind w:left="2124" w:hanging="2124"/>
        <w:rPr>
          <w:b/>
        </w:rPr>
      </w:pPr>
    </w:p>
    <w:p w:rsidR="00C13A2D" w:rsidRDefault="00EE4E35" w:rsidP="00583885">
      <w:pPr>
        <w:ind w:left="2124" w:hanging="2124"/>
      </w:pPr>
      <w:r>
        <w:rPr>
          <w:b/>
        </w:rPr>
        <w:t>Staničení</w:t>
      </w:r>
      <w:r w:rsidR="00F00BA1">
        <w:rPr>
          <w:b/>
        </w:rPr>
        <w:t xml:space="preserve">: </w:t>
      </w:r>
      <w:r w:rsidR="00C13A2D">
        <w:t xml:space="preserve">od </w:t>
      </w:r>
      <w:r w:rsidR="00F05D36" w:rsidRPr="00C13A2D">
        <w:t>46,698 do 49,545</w:t>
      </w:r>
      <w:r w:rsidR="00C13A2D">
        <w:t xml:space="preserve">  km</w:t>
      </w:r>
    </w:p>
    <w:p w:rsidR="00C13A2D" w:rsidRDefault="00C13A2D" w:rsidP="00583885">
      <w:pPr>
        <w:ind w:left="2124" w:hanging="2124"/>
      </w:pPr>
      <w:r>
        <w:rPr>
          <w:b/>
        </w:rPr>
        <w:t xml:space="preserve">                  </w:t>
      </w:r>
      <w:r>
        <w:t xml:space="preserve">délka úseku </w:t>
      </w:r>
      <w:r w:rsidR="00D46CD9" w:rsidRPr="00C13A2D">
        <w:t>2,</w:t>
      </w:r>
      <w:r w:rsidR="00F05D36" w:rsidRPr="00C13A2D">
        <w:t>847</w:t>
      </w:r>
      <w:r>
        <w:t xml:space="preserve"> km</w:t>
      </w:r>
    </w:p>
    <w:p w:rsidR="00C13A2D" w:rsidRDefault="00C13A2D" w:rsidP="00583885">
      <w:pPr>
        <w:ind w:left="2124" w:hanging="2124"/>
      </w:pPr>
      <w:r>
        <w:rPr>
          <w:b/>
        </w:rPr>
        <w:t xml:space="preserve">                  </w:t>
      </w:r>
      <w:r w:rsidR="00F00BA1" w:rsidRPr="00C13A2D">
        <w:t>prům.</w:t>
      </w:r>
      <w:r w:rsidR="00AE6217" w:rsidRPr="00C13A2D">
        <w:t xml:space="preserve"> </w:t>
      </w:r>
      <w:r w:rsidR="00F00BA1" w:rsidRPr="00C13A2D">
        <w:t xml:space="preserve">šířka vozovky </w:t>
      </w:r>
      <w:r w:rsidR="00F05D36" w:rsidRPr="00C13A2D">
        <w:t>10,35</w:t>
      </w:r>
      <w:r>
        <w:t xml:space="preserve"> m</w:t>
      </w:r>
      <w:r w:rsidR="00F00BA1" w:rsidRPr="00C13A2D">
        <w:t xml:space="preserve"> </w:t>
      </w:r>
    </w:p>
    <w:p w:rsidR="00C13A2D" w:rsidRDefault="00C13A2D" w:rsidP="00C13A2D">
      <w:pPr>
        <w:ind w:left="993" w:hanging="993"/>
      </w:pPr>
      <w:r>
        <w:t xml:space="preserve">                  </w:t>
      </w:r>
      <w:r w:rsidR="00F00BA1" w:rsidRPr="00C13A2D">
        <w:t xml:space="preserve">plocha </w:t>
      </w:r>
      <w:r w:rsidR="00F05D36" w:rsidRPr="00C13A2D">
        <w:t>29474,20</w:t>
      </w:r>
      <w:r>
        <w:t xml:space="preserve"> m2 (</w:t>
      </w:r>
      <w:r w:rsidR="00AE7CFD" w:rsidRPr="00C13A2D">
        <w:t xml:space="preserve">včetně </w:t>
      </w:r>
      <w:r w:rsidR="00D46CD9" w:rsidRPr="00C13A2D">
        <w:t>část</w:t>
      </w:r>
      <w:r w:rsidR="00F05D36" w:rsidRPr="00C13A2D">
        <w:t>í</w:t>
      </w:r>
      <w:r w:rsidR="00D46CD9" w:rsidRPr="00C13A2D">
        <w:t xml:space="preserve"> </w:t>
      </w:r>
      <w:r w:rsidR="00AE7CFD" w:rsidRPr="00C13A2D">
        <w:t>ploch křižovat</w:t>
      </w:r>
      <w:r w:rsidR="00F05D36" w:rsidRPr="00C13A2D">
        <w:t>ek s  III/27613 a MK</w:t>
      </w:r>
      <w:r w:rsidR="00D70FBB" w:rsidRPr="00C13A2D">
        <w:t xml:space="preserve"> </w:t>
      </w:r>
      <w:r>
        <w:t xml:space="preserve">ve Veselé, a     </w:t>
      </w:r>
    </w:p>
    <w:p w:rsidR="00F00BA1" w:rsidRDefault="00C13A2D" w:rsidP="00C13A2D">
      <w:pPr>
        <w:ind w:left="993" w:hanging="993"/>
        <w:rPr>
          <w:b/>
        </w:rPr>
      </w:pPr>
      <w:r>
        <w:t xml:space="preserve">                  </w:t>
      </w:r>
      <w:r w:rsidR="00F05D36" w:rsidRPr="00C13A2D">
        <w:t>autobusových zastávek v</w:t>
      </w:r>
      <w:r w:rsidR="00D70FBB" w:rsidRPr="00C13A2D">
        <w:t xml:space="preserve"> celém </w:t>
      </w:r>
      <w:r>
        <w:t>úseku opravy)</w:t>
      </w:r>
    </w:p>
    <w:p w:rsidR="00231BA5" w:rsidRDefault="00231BA5" w:rsidP="00583885">
      <w:pPr>
        <w:ind w:left="2124" w:hanging="2124"/>
        <w:rPr>
          <w:b/>
        </w:rPr>
      </w:pPr>
    </w:p>
    <w:p w:rsidR="00231BA5" w:rsidRPr="006B7984" w:rsidRDefault="00231BA5" w:rsidP="00583885">
      <w:pPr>
        <w:ind w:left="2124" w:hanging="2124"/>
        <w:rPr>
          <w:b/>
          <w:sz w:val="32"/>
          <w:szCs w:val="32"/>
        </w:rPr>
      </w:pPr>
    </w:p>
    <w:p w:rsidR="00675826" w:rsidRDefault="00F00BA1" w:rsidP="005A7189">
      <w:pPr>
        <w:rPr>
          <w:b/>
        </w:rPr>
      </w:pPr>
      <w:r>
        <w:rPr>
          <w:b/>
        </w:rPr>
        <w:t xml:space="preserve">    </w:t>
      </w:r>
      <w:r w:rsidR="005A7189">
        <w:rPr>
          <w:b/>
          <w:noProof/>
        </w:rPr>
        <w:drawing>
          <wp:inline distT="0" distB="0" distL="0" distR="0" wp14:anchorId="5CE0B91D" wp14:editId="342A710A">
            <wp:extent cx="5686425" cy="40767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22B" w:rsidRDefault="00D3722B">
      <w:pPr>
        <w:jc w:val="both"/>
        <w:rPr>
          <w:b/>
        </w:rPr>
      </w:pPr>
    </w:p>
    <w:p w:rsidR="00D3722B" w:rsidRDefault="00D3722B">
      <w:pPr>
        <w:jc w:val="both"/>
        <w:rPr>
          <w:b/>
        </w:rPr>
      </w:pPr>
    </w:p>
    <w:p w:rsidR="00F00BA1" w:rsidRDefault="00F00BA1">
      <w:pPr>
        <w:jc w:val="both"/>
        <w:rPr>
          <w:b/>
        </w:rPr>
      </w:pPr>
      <w:r>
        <w:rPr>
          <w:b/>
        </w:rPr>
        <w:t>Popis současného stavu:</w:t>
      </w:r>
    </w:p>
    <w:p w:rsidR="00F00BA1" w:rsidRDefault="00F00BA1">
      <w:pPr>
        <w:jc w:val="both"/>
      </w:pPr>
      <w:r w:rsidRPr="00817919">
        <w:t xml:space="preserve">Jedná se o </w:t>
      </w:r>
      <w:r w:rsidR="00DC03CC">
        <w:t>velmi frekventovanou silnici</w:t>
      </w:r>
      <w:r w:rsidRPr="00817919">
        <w:t xml:space="preserve"> I</w:t>
      </w:r>
      <w:r w:rsidR="00CD2542">
        <w:t>I</w:t>
      </w:r>
      <w:r w:rsidRPr="00817919">
        <w:t xml:space="preserve">. </w:t>
      </w:r>
      <w:r>
        <w:t>t</w:t>
      </w:r>
      <w:r w:rsidRPr="00817919">
        <w:t>řídy</w:t>
      </w:r>
      <w:r w:rsidR="00CD2542">
        <w:t xml:space="preserve">, </w:t>
      </w:r>
      <w:r>
        <w:t xml:space="preserve">komunikace vykazuje plošné deformace, hloubkové koroze, síťové, mozaikové, příčné a podélné trhliny. Vzhledem k dlouholetým opravám technikou Turbo </w:t>
      </w:r>
      <w:r w:rsidR="00AE7CFD">
        <w:t xml:space="preserve">a výspravou obalovanou směsí </w:t>
      </w:r>
      <w:r w:rsidR="00DC03CC">
        <w:t>je povrch místy velmi nerovný</w:t>
      </w:r>
      <w:r w:rsidR="00AE7CFD">
        <w:t>.</w:t>
      </w:r>
    </w:p>
    <w:p w:rsidR="00AE7CFD" w:rsidRDefault="00AE7CFD">
      <w:pPr>
        <w:jc w:val="both"/>
      </w:pPr>
    </w:p>
    <w:p w:rsidR="00F00BA1" w:rsidRDefault="00F00BA1" w:rsidP="00AC1732">
      <w:pPr>
        <w:jc w:val="both"/>
        <w:rPr>
          <w:b/>
        </w:rPr>
      </w:pPr>
      <w:r>
        <w:rPr>
          <w:b/>
        </w:rPr>
        <w:t>Základní popis akce:</w:t>
      </w:r>
    </w:p>
    <w:p w:rsidR="00F00BA1" w:rsidRDefault="00F00BA1">
      <w:pPr>
        <w:jc w:val="both"/>
      </w:pPr>
      <w:r>
        <w:t>Zadání  stavebních prací na opravu povrchu komunikace II/</w:t>
      </w:r>
      <w:r w:rsidR="00DC03CC">
        <w:t>610</w:t>
      </w:r>
      <w:r>
        <w:t>.</w:t>
      </w:r>
    </w:p>
    <w:p w:rsidR="00F00BA1" w:rsidRDefault="00F00BA1" w:rsidP="00AC1455">
      <w:pPr>
        <w:jc w:val="both"/>
      </w:pPr>
      <w:r>
        <w:lastRenderedPageBreak/>
        <w:t xml:space="preserve">Rozsah prací je specifikován v položkovém rozpočtu, který je nedílnou součástí této přílohy. </w:t>
      </w:r>
    </w:p>
    <w:p w:rsidR="00AE6217" w:rsidRDefault="00AE6217" w:rsidP="00AC1455">
      <w:pPr>
        <w:jc w:val="both"/>
      </w:pPr>
    </w:p>
    <w:p w:rsidR="00F00BA1" w:rsidRDefault="00F00BA1">
      <w:pPr>
        <w:pStyle w:val="Zkladntext"/>
        <w:ind w:firstLine="708"/>
        <w:rPr>
          <w:sz w:val="22"/>
        </w:rPr>
      </w:pPr>
    </w:p>
    <w:p w:rsidR="00F00BA1" w:rsidRDefault="00EE4E35" w:rsidP="001931EB">
      <w:pPr>
        <w:jc w:val="both"/>
        <w:rPr>
          <w:b/>
        </w:rPr>
      </w:pPr>
      <w:r>
        <w:rPr>
          <w:b/>
        </w:rPr>
        <w:t>Technologie opravy</w:t>
      </w:r>
      <w:r w:rsidR="00F00BA1" w:rsidRPr="001931EB">
        <w:rPr>
          <w:b/>
        </w:rPr>
        <w:t>:</w:t>
      </w:r>
    </w:p>
    <w:p w:rsidR="00F00BA1" w:rsidRDefault="00A36673" w:rsidP="001931EB">
      <w:pPr>
        <w:jc w:val="both"/>
      </w:pPr>
      <w:r>
        <w:t>Provedení zápichů,</w:t>
      </w:r>
      <w:r w:rsidR="003C7A91">
        <w:t xml:space="preserve"> </w:t>
      </w:r>
      <w:r w:rsidR="00F00BA1">
        <w:t xml:space="preserve"> </w:t>
      </w:r>
      <w:r w:rsidR="00DC03CC">
        <w:t>frézování celé plochy do 5 cm, lokální</w:t>
      </w:r>
      <w:r w:rsidR="00F00BA1">
        <w:t xml:space="preserve"> vyrovnávk</w:t>
      </w:r>
      <w:r>
        <w:t>y obal.</w:t>
      </w:r>
      <w:r w:rsidR="00C5581A">
        <w:t xml:space="preserve"> </w:t>
      </w:r>
      <w:r>
        <w:t>směsí</w:t>
      </w:r>
      <w:r w:rsidR="00DC03CC">
        <w:t xml:space="preserve"> ACL 16+,165</w:t>
      </w:r>
      <w:r w:rsidR="00D3722B">
        <w:t xml:space="preserve"> </w:t>
      </w:r>
      <w:r w:rsidR="00DC03CC">
        <w:t>o prům. tl. 10 mm</w:t>
      </w:r>
      <w:r w:rsidR="00EE4E35">
        <w:t>, provedení očištění</w:t>
      </w:r>
      <w:r w:rsidR="00F00BA1">
        <w:t>, spojovací postřik a pokládka A</w:t>
      </w:r>
      <w:r w:rsidR="00A92943">
        <w:t>Co</w:t>
      </w:r>
      <w:r w:rsidR="00DC03CC">
        <w:t xml:space="preserve"> </w:t>
      </w:r>
      <w:r w:rsidR="00A92943">
        <w:t>11</w:t>
      </w:r>
      <w:r w:rsidR="00EE4E35">
        <w:t>+,</w:t>
      </w:r>
      <w:r w:rsidR="00DC03CC">
        <w:t>11S</w:t>
      </w:r>
      <w:r w:rsidR="00F00BA1">
        <w:t xml:space="preserve"> v tl. 50mm.</w:t>
      </w:r>
      <w:r w:rsidR="00DC03CC">
        <w:t xml:space="preserve"> Provedení sanací v určených místech, provedení vyrovnávky u obruby v určených místech. Výšková úprava mříží, poklopů</w:t>
      </w:r>
      <w:r w:rsidR="007D2C58">
        <w:t xml:space="preserve"> a krycích hrnců. Proved</w:t>
      </w:r>
      <w:r w:rsidR="00DE7CE8">
        <w:t>ení liniového a plošného VDZ v plastu</w:t>
      </w:r>
      <w:r w:rsidR="007D2C58">
        <w:t xml:space="preserve">. </w:t>
      </w:r>
      <w:r w:rsidR="00F00BA1">
        <w:t xml:space="preserve"> </w:t>
      </w:r>
      <w:r>
        <w:t>S</w:t>
      </w:r>
      <w:r w:rsidR="00F00BA1">
        <w:t>eřezání krajnic s</w:t>
      </w:r>
      <w:r w:rsidR="00D3722B">
        <w:t> </w:t>
      </w:r>
      <w:r w:rsidR="00F00BA1">
        <w:t>naložením</w:t>
      </w:r>
      <w:r w:rsidR="00D3722B">
        <w:t xml:space="preserve"> a odvozem na skládku. Zřízení krajnic.</w:t>
      </w:r>
      <w:r w:rsidR="00F00BA1">
        <w:t xml:space="preserve">  </w:t>
      </w:r>
      <w:r w:rsidR="00D3722B">
        <w:t>N</w:t>
      </w:r>
      <w:r w:rsidR="00EE4E35">
        <w:t xml:space="preserve">ávrh, </w:t>
      </w:r>
      <w:r w:rsidR="00F00BA1">
        <w:t xml:space="preserve">projednání </w:t>
      </w:r>
      <w:r w:rsidR="00D70FBB">
        <w:t xml:space="preserve">a </w:t>
      </w:r>
      <w:r w:rsidR="00F00BA1">
        <w:t>realizace DIO</w:t>
      </w:r>
      <w:r w:rsidR="00D70FBB">
        <w:t>.</w:t>
      </w:r>
      <w:r w:rsidR="00F00BA1">
        <w:t xml:space="preserve"> </w:t>
      </w:r>
    </w:p>
    <w:p w:rsidR="00F00BA1" w:rsidRDefault="00F00BA1" w:rsidP="001931EB">
      <w:pPr>
        <w:jc w:val="both"/>
      </w:pPr>
      <w:r>
        <w:t>Veškeré provedené práce budou dle platných norem ČSN, TP.</w:t>
      </w:r>
    </w:p>
    <w:p w:rsidR="00F00BA1" w:rsidRPr="00D53698" w:rsidRDefault="00F00BA1" w:rsidP="001931EB">
      <w:pPr>
        <w:jc w:val="both"/>
      </w:pPr>
    </w:p>
    <w:p w:rsidR="00DE7CE8" w:rsidRPr="007D55DE" w:rsidRDefault="00DE7CE8" w:rsidP="00DE7CE8">
      <w:r w:rsidRPr="007D55DE">
        <w:rPr>
          <w:b/>
        </w:rPr>
        <w:t>Termín realizace:</w:t>
      </w:r>
      <w:r w:rsidRPr="007D55DE">
        <w:t xml:space="preserve"> </w:t>
      </w:r>
      <w:r>
        <w:t>r. 2020</w:t>
      </w:r>
      <w:r w:rsidR="00687626">
        <w:t xml:space="preserve"> – předpoklad 8</w:t>
      </w:r>
      <w:r w:rsidR="00BB3D38">
        <w:t xml:space="preserve"> týdnů</w:t>
      </w:r>
    </w:p>
    <w:p w:rsidR="00DE7CE8" w:rsidRPr="007D55DE" w:rsidRDefault="00DE7CE8" w:rsidP="00DE7CE8">
      <w:pPr>
        <w:rPr>
          <w:color w:val="FF0000"/>
        </w:rPr>
      </w:pPr>
    </w:p>
    <w:p w:rsidR="00DE7CE8" w:rsidRPr="007D55DE" w:rsidRDefault="00DE7CE8" w:rsidP="00DE7CE8">
      <w:pPr>
        <w:rPr>
          <w:b/>
        </w:rPr>
      </w:pPr>
      <w:r w:rsidRPr="007D55DE">
        <w:rPr>
          <w:b/>
        </w:rPr>
        <w:t>Záruční doba:</w:t>
      </w:r>
      <w:r>
        <w:t xml:space="preserve"> 36</w:t>
      </w:r>
      <w:r w:rsidRPr="007D55DE">
        <w:t xml:space="preserve"> měsíců</w:t>
      </w:r>
    </w:p>
    <w:p w:rsidR="00DE7CE8" w:rsidRPr="007D55DE" w:rsidRDefault="00DE7CE8" w:rsidP="00DE7CE8">
      <w:pPr>
        <w:rPr>
          <w:b/>
          <w:color w:val="FF0000"/>
        </w:rPr>
      </w:pPr>
    </w:p>
    <w:p w:rsidR="00DE7CE8" w:rsidRDefault="00DE7CE8" w:rsidP="00DE7CE8">
      <w:pPr>
        <w:autoSpaceDE w:val="0"/>
        <w:autoSpaceDN w:val="0"/>
        <w:adjustRightInd w:val="0"/>
        <w:jc w:val="both"/>
      </w:pPr>
      <w:r>
        <w:rPr>
          <w:b/>
        </w:rPr>
        <w:t>Zdroj f</w:t>
      </w:r>
      <w:r w:rsidRPr="007D55DE">
        <w:rPr>
          <w:b/>
        </w:rPr>
        <w:t xml:space="preserve">inancování: </w:t>
      </w:r>
      <w:r>
        <w:rPr>
          <w:b/>
        </w:rPr>
        <w:t xml:space="preserve"> </w:t>
      </w:r>
      <w:r w:rsidRPr="00687626">
        <w:t>účelová dotace SFDI</w:t>
      </w:r>
    </w:p>
    <w:p w:rsidR="00DE7CE8" w:rsidRDefault="00DE7CE8" w:rsidP="00DE7CE8">
      <w:pPr>
        <w:autoSpaceDE w:val="0"/>
        <w:autoSpaceDN w:val="0"/>
        <w:adjustRightInd w:val="0"/>
        <w:jc w:val="both"/>
      </w:pPr>
      <w:r w:rsidRPr="00491EE6">
        <w:t>(realizace akce bude provedena za předpokladu přidělení finančních prostředků)</w:t>
      </w:r>
    </w:p>
    <w:p w:rsidR="00DE7CE8" w:rsidRDefault="00DE7CE8" w:rsidP="00DE7CE8">
      <w:pPr>
        <w:autoSpaceDE w:val="0"/>
        <w:autoSpaceDN w:val="0"/>
        <w:adjustRightInd w:val="0"/>
        <w:jc w:val="both"/>
      </w:pPr>
    </w:p>
    <w:p w:rsidR="00DE7CE8" w:rsidRDefault="00DE7CE8" w:rsidP="00DE7CE8">
      <w:pPr>
        <w:jc w:val="both"/>
      </w:pPr>
      <w:r w:rsidRPr="00DC0C78">
        <w:rPr>
          <w:b/>
        </w:rPr>
        <w:t xml:space="preserve">Platební podmínky (fakturace): </w:t>
      </w:r>
      <w:r w:rsidRPr="00DC0C78">
        <w:t>po dokončení a předání díla</w:t>
      </w:r>
    </w:p>
    <w:p w:rsidR="00DE7CE8" w:rsidRPr="00DC0C78" w:rsidRDefault="00DE7CE8" w:rsidP="00DE7CE8">
      <w:pPr>
        <w:jc w:val="both"/>
      </w:pPr>
      <w:r w:rsidRPr="00DC0C78">
        <w:t>Faktura bude vystavena po kompletním dokončení stavebních prací a po předání řádně vedených dokladů stavební deník, zkoušky, atesty, apod.) na základě předávacího protokolu.</w:t>
      </w:r>
    </w:p>
    <w:p w:rsidR="00F00BA1" w:rsidRDefault="00F00BA1" w:rsidP="000C2B6D">
      <w:pPr>
        <w:jc w:val="both"/>
        <w:rPr>
          <w:b/>
        </w:rPr>
      </w:pPr>
    </w:p>
    <w:p w:rsidR="00F00BA1" w:rsidRPr="00BB3D38" w:rsidRDefault="003C7A91" w:rsidP="003C7A91">
      <w:pPr>
        <w:pStyle w:val="Normlnweb"/>
      </w:pPr>
      <w:r w:rsidRPr="00BB3D38">
        <w:rPr>
          <w:b/>
        </w:rPr>
        <w:t>Příl</w:t>
      </w:r>
      <w:r w:rsidR="00F00BA1" w:rsidRPr="00BB3D38">
        <w:rPr>
          <w:b/>
        </w:rPr>
        <w:t xml:space="preserve">ohy: </w:t>
      </w:r>
      <w:r w:rsidR="00F00BA1" w:rsidRPr="00BB3D38">
        <w:t>Položkový rozpočet s výkazem výměr</w:t>
      </w:r>
    </w:p>
    <w:p w:rsidR="00F00BA1" w:rsidRDefault="00F00BA1" w:rsidP="009D0948">
      <w:pPr>
        <w:pStyle w:val="Zkladntext"/>
        <w:rPr>
          <w:sz w:val="22"/>
        </w:rPr>
      </w:pPr>
      <w:r>
        <w:rPr>
          <w:sz w:val="22"/>
        </w:rPr>
        <w:t xml:space="preserve">              </w:t>
      </w:r>
    </w:p>
    <w:p w:rsidR="00F00BA1" w:rsidRDefault="00F00BA1" w:rsidP="001654DD">
      <w:pPr>
        <w:pStyle w:val="Zkladntext"/>
        <w:rPr>
          <w:b/>
          <w:sz w:val="22"/>
        </w:rPr>
      </w:pPr>
      <w:r>
        <w:rPr>
          <w:sz w:val="22"/>
        </w:rPr>
        <w:t xml:space="preserve">               </w:t>
      </w:r>
      <w:r>
        <w:rPr>
          <w:b/>
          <w:sz w:val="22"/>
        </w:rPr>
        <w:t xml:space="preserve">  </w:t>
      </w:r>
    </w:p>
    <w:p w:rsidR="00F00BA1" w:rsidRDefault="00F00BA1">
      <w:pPr>
        <w:pStyle w:val="Zkladntext"/>
        <w:ind w:firstLine="708"/>
        <w:rPr>
          <w:b/>
          <w:sz w:val="22"/>
        </w:rPr>
      </w:pPr>
    </w:p>
    <w:p w:rsidR="00F00BA1" w:rsidRDefault="00F00BA1">
      <w:pPr>
        <w:pStyle w:val="Nadpis2"/>
      </w:pPr>
      <w:r>
        <w:t>Fotodokumentace</w:t>
      </w:r>
    </w:p>
    <w:p w:rsidR="00F00BA1" w:rsidRDefault="00F00BA1" w:rsidP="000B5C13"/>
    <w:p w:rsidR="00F00BA1" w:rsidRDefault="00F00BA1" w:rsidP="000B5C13">
      <w:pPr>
        <w:rPr>
          <w:rFonts w:ascii="Arial" w:hAnsi="Arial"/>
          <w:sz w:val="20"/>
        </w:rPr>
      </w:pPr>
    </w:p>
    <w:p w:rsidR="00F00BA1" w:rsidRDefault="00F00BA1" w:rsidP="000B5C1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</w:t>
      </w:r>
    </w:p>
    <w:p w:rsidR="00F00BA1" w:rsidRDefault="00F00BA1" w:rsidP="000B5C13">
      <w:pPr>
        <w:rPr>
          <w:rFonts w:ascii="Arial" w:hAnsi="Arial"/>
          <w:sz w:val="20"/>
        </w:rPr>
      </w:pPr>
    </w:p>
    <w:p w:rsidR="00F00BA1" w:rsidRDefault="00F00BA1" w:rsidP="000B5C1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</w:t>
      </w:r>
      <w:r w:rsidR="001654DD">
        <w:rPr>
          <w:rFonts w:ascii="Arial" w:hAnsi="Arial"/>
          <w:noProof/>
          <w:sz w:val="20"/>
        </w:rPr>
        <w:drawing>
          <wp:inline distT="0" distB="0" distL="0" distR="0">
            <wp:extent cx="5445331" cy="3067050"/>
            <wp:effectExtent l="0" t="0" r="3175" b="0"/>
            <wp:docPr id="2" name="Obrázek 2" descr="\\ksusserver\data\Verejne\TECHNICKO-SPRÁVNÍ ÚSEK\TSÚ-MH\II-610 Opravy na rok 2020\II-610 Veselá-Mnichovo Hradiště\FOTO\P_20191024_083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susserver\data\Verejne\TECHNICKO-SPRÁVNÍ ÚSEK\TSÚ-MH\II-610 Opravy na rok 2020\II-610 Veselá-Mnichovo Hradiště\FOTO\P_20191024_08312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331" cy="306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BA1" w:rsidRDefault="00F00BA1" w:rsidP="000E1B0A">
      <w:pPr>
        <w:jc w:val="center"/>
        <w:rPr>
          <w:rFonts w:ascii="Arial" w:hAnsi="Arial"/>
          <w:noProof/>
          <w:sz w:val="20"/>
        </w:rPr>
      </w:pPr>
    </w:p>
    <w:p w:rsidR="00F00BA1" w:rsidRDefault="00F00BA1" w:rsidP="000E1B0A">
      <w:pPr>
        <w:jc w:val="center"/>
        <w:rPr>
          <w:rFonts w:ascii="Arial" w:hAnsi="Arial"/>
          <w:noProof/>
          <w:sz w:val="20"/>
        </w:rPr>
      </w:pPr>
    </w:p>
    <w:p w:rsidR="00F00BA1" w:rsidRDefault="00F00BA1" w:rsidP="000E1B0A">
      <w:pPr>
        <w:jc w:val="center"/>
        <w:rPr>
          <w:rFonts w:ascii="Arial" w:hAnsi="Arial"/>
          <w:noProof/>
          <w:sz w:val="20"/>
        </w:rPr>
      </w:pPr>
    </w:p>
    <w:p w:rsidR="00F00BA1" w:rsidRDefault="001654DD" w:rsidP="00641377">
      <w:pPr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>
            <wp:extent cx="5759450" cy="3243976"/>
            <wp:effectExtent l="0" t="0" r="0" b="0"/>
            <wp:docPr id="3" name="Obrázek 3" descr="\\ksusserver\data\Verejne\TECHNICKO-SPRÁVNÍ ÚSEK\TSÚ-MH\II-610 Opravy na rok 2020\II-610 Veselá-Mnichovo Hradiště\FOTO\P_20191024_08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susserver\data\Verejne\TECHNICKO-SPRÁVNÍ ÚSEK\TSÚ-MH\II-610 Opravy na rok 2020\II-610 Veselá-Mnichovo Hradiště\FOTO\P_20191024_08413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DD" w:rsidRDefault="001654DD" w:rsidP="00641377">
      <w:pPr>
        <w:rPr>
          <w:rFonts w:ascii="Arial" w:hAnsi="Arial"/>
          <w:noProof/>
          <w:sz w:val="20"/>
        </w:rPr>
      </w:pPr>
    </w:p>
    <w:p w:rsidR="001654DD" w:rsidRDefault="001654DD" w:rsidP="00641377">
      <w:pPr>
        <w:rPr>
          <w:rFonts w:ascii="Arial" w:hAnsi="Arial"/>
          <w:noProof/>
          <w:sz w:val="20"/>
        </w:rPr>
      </w:pPr>
    </w:p>
    <w:p w:rsidR="00F00BA1" w:rsidRDefault="00F00BA1" w:rsidP="000E1B0A">
      <w:pPr>
        <w:jc w:val="center"/>
        <w:rPr>
          <w:rFonts w:ascii="Arial" w:hAnsi="Arial"/>
          <w:noProof/>
          <w:sz w:val="20"/>
        </w:rPr>
      </w:pPr>
    </w:p>
    <w:p w:rsidR="00F00BA1" w:rsidRDefault="001654DD" w:rsidP="000E1B0A">
      <w:pPr>
        <w:jc w:val="center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>
            <wp:extent cx="5759450" cy="3243976"/>
            <wp:effectExtent l="0" t="0" r="0" b="0"/>
            <wp:docPr id="4" name="Obrázek 4" descr="\\ksusserver\data\Verejne\TECHNICKO-SPRÁVNÍ ÚSEK\TSÚ-MH\II-610 Opravy na rok 2020\II-610 Veselá-Mnichovo Hradiště\FOTO\P_20191024_09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susserver\data\Verejne\TECHNICKO-SPRÁVNÍ ÚSEK\TSÚ-MH\II-610 Opravy na rok 2020\II-610 Veselá-Mnichovo Hradiště\FOTO\P_20191024_09330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DD" w:rsidRDefault="001654DD" w:rsidP="000E1B0A">
      <w:pPr>
        <w:jc w:val="center"/>
        <w:rPr>
          <w:rFonts w:ascii="Arial" w:hAnsi="Arial"/>
          <w:noProof/>
          <w:sz w:val="20"/>
        </w:rPr>
      </w:pPr>
    </w:p>
    <w:p w:rsidR="001654DD" w:rsidRDefault="001654DD" w:rsidP="000E1B0A">
      <w:pPr>
        <w:jc w:val="center"/>
        <w:rPr>
          <w:rFonts w:ascii="Arial" w:hAnsi="Arial"/>
          <w:noProof/>
          <w:sz w:val="20"/>
        </w:rPr>
      </w:pPr>
    </w:p>
    <w:p w:rsidR="001654DD" w:rsidRDefault="001654DD" w:rsidP="000E1B0A">
      <w:pPr>
        <w:jc w:val="center"/>
        <w:rPr>
          <w:rFonts w:ascii="Arial" w:hAnsi="Arial"/>
          <w:noProof/>
          <w:sz w:val="20"/>
        </w:rPr>
      </w:pPr>
    </w:p>
    <w:p w:rsidR="001654DD" w:rsidRDefault="001654DD" w:rsidP="000E1B0A">
      <w:pPr>
        <w:jc w:val="center"/>
        <w:rPr>
          <w:rFonts w:ascii="Arial" w:hAnsi="Arial"/>
          <w:noProof/>
          <w:sz w:val="20"/>
        </w:rPr>
      </w:pPr>
    </w:p>
    <w:p w:rsidR="001654DD" w:rsidRDefault="001654DD" w:rsidP="000E1B0A">
      <w:pPr>
        <w:jc w:val="center"/>
        <w:rPr>
          <w:rFonts w:ascii="Arial" w:hAnsi="Arial"/>
          <w:noProof/>
          <w:sz w:val="20"/>
        </w:rPr>
      </w:pPr>
    </w:p>
    <w:p w:rsidR="001654DD" w:rsidRDefault="001654DD" w:rsidP="000E1B0A">
      <w:pPr>
        <w:jc w:val="center"/>
        <w:rPr>
          <w:rFonts w:ascii="Arial" w:hAnsi="Arial"/>
          <w:noProof/>
          <w:sz w:val="20"/>
        </w:rPr>
      </w:pPr>
    </w:p>
    <w:p w:rsidR="001654DD" w:rsidRDefault="001654DD" w:rsidP="000E1B0A">
      <w:pPr>
        <w:jc w:val="center"/>
        <w:rPr>
          <w:rFonts w:ascii="Arial" w:hAnsi="Arial"/>
          <w:noProof/>
          <w:sz w:val="20"/>
        </w:rPr>
      </w:pPr>
    </w:p>
    <w:p w:rsidR="001654DD" w:rsidRDefault="001654DD" w:rsidP="000E1B0A">
      <w:pPr>
        <w:jc w:val="center"/>
        <w:rPr>
          <w:rFonts w:ascii="Arial" w:hAnsi="Arial"/>
          <w:noProof/>
          <w:sz w:val="20"/>
        </w:rPr>
      </w:pPr>
    </w:p>
    <w:p w:rsidR="001654DD" w:rsidRDefault="001654DD" w:rsidP="000E1B0A">
      <w:pPr>
        <w:jc w:val="center"/>
        <w:rPr>
          <w:rFonts w:ascii="Arial" w:hAnsi="Arial"/>
          <w:noProof/>
          <w:sz w:val="20"/>
        </w:rPr>
      </w:pPr>
    </w:p>
    <w:p w:rsidR="001654DD" w:rsidRDefault="001654DD" w:rsidP="000E1B0A">
      <w:pPr>
        <w:jc w:val="center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lastRenderedPageBreak/>
        <w:drawing>
          <wp:inline distT="0" distB="0" distL="0" distR="0">
            <wp:extent cx="5759450" cy="3243976"/>
            <wp:effectExtent l="0" t="0" r="0" b="0"/>
            <wp:docPr id="6" name="Obrázek 6" descr="\\ksusserver\data\Verejne\TECHNICKO-SPRÁVNÍ ÚSEK\TSÚ-MH\II-610 Opravy na rok 2020\II-610 Veselá-Mnichovo Hradiště\FOTO\P_20191024_10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ksusserver\data\Verejne\TECHNICKO-SPRÁVNÍ ÚSEK\TSÚ-MH\II-610 Opravy na rok 2020\II-610 Veselá-Mnichovo Hradiště\FOTO\P_20191024_10253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DD" w:rsidRDefault="001654DD" w:rsidP="000E1B0A">
      <w:pPr>
        <w:jc w:val="center"/>
        <w:rPr>
          <w:rFonts w:ascii="Arial" w:hAnsi="Arial"/>
          <w:noProof/>
          <w:sz w:val="20"/>
        </w:rPr>
      </w:pPr>
    </w:p>
    <w:p w:rsidR="001654DD" w:rsidRDefault="001654DD" w:rsidP="000E1B0A">
      <w:pPr>
        <w:jc w:val="center"/>
        <w:rPr>
          <w:rFonts w:ascii="Arial" w:hAnsi="Arial"/>
          <w:noProof/>
          <w:sz w:val="20"/>
        </w:rPr>
      </w:pPr>
    </w:p>
    <w:p w:rsidR="001654DD" w:rsidRDefault="001654DD" w:rsidP="000E1B0A">
      <w:pPr>
        <w:jc w:val="center"/>
        <w:rPr>
          <w:rFonts w:ascii="Arial" w:hAnsi="Arial"/>
          <w:noProof/>
          <w:sz w:val="20"/>
        </w:rPr>
      </w:pPr>
    </w:p>
    <w:p w:rsidR="001654DD" w:rsidRDefault="001654DD" w:rsidP="000E1B0A">
      <w:pPr>
        <w:jc w:val="center"/>
        <w:rPr>
          <w:rFonts w:ascii="Arial" w:hAnsi="Arial"/>
          <w:noProof/>
          <w:sz w:val="20"/>
        </w:rPr>
      </w:pPr>
    </w:p>
    <w:p w:rsidR="001654DD" w:rsidRDefault="001654DD" w:rsidP="000E1B0A">
      <w:pPr>
        <w:jc w:val="center"/>
        <w:rPr>
          <w:rFonts w:ascii="Arial" w:hAnsi="Arial"/>
          <w:noProof/>
          <w:sz w:val="20"/>
        </w:rPr>
      </w:pPr>
    </w:p>
    <w:p w:rsidR="001654DD" w:rsidRDefault="001654DD" w:rsidP="000E1B0A">
      <w:pPr>
        <w:jc w:val="center"/>
        <w:rPr>
          <w:rFonts w:ascii="Arial" w:hAnsi="Arial"/>
          <w:noProof/>
          <w:sz w:val="20"/>
        </w:rPr>
      </w:pPr>
    </w:p>
    <w:p w:rsidR="001654DD" w:rsidRDefault="001654DD" w:rsidP="000E1B0A">
      <w:pPr>
        <w:jc w:val="center"/>
        <w:rPr>
          <w:rFonts w:ascii="Arial" w:hAnsi="Arial"/>
          <w:noProof/>
          <w:sz w:val="20"/>
        </w:rPr>
      </w:pPr>
    </w:p>
    <w:p w:rsidR="001654DD" w:rsidRDefault="001654DD" w:rsidP="000E1B0A">
      <w:pPr>
        <w:jc w:val="center"/>
        <w:rPr>
          <w:rFonts w:ascii="Arial" w:hAnsi="Arial"/>
          <w:noProof/>
          <w:sz w:val="20"/>
        </w:rPr>
      </w:pPr>
    </w:p>
    <w:p w:rsidR="001654DD" w:rsidRDefault="001654DD" w:rsidP="000E1B0A">
      <w:pPr>
        <w:jc w:val="center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>
            <wp:extent cx="5759450" cy="3243976"/>
            <wp:effectExtent l="0" t="0" r="0" b="0"/>
            <wp:docPr id="5" name="Obrázek 5" descr="\\ksusserver\data\Verejne\TECHNICKO-SPRÁVNÍ ÚSEK\TSÚ-MH\II-610 Opravy na rok 2020\II-610 Veselá-Mnichovo Hradiště\FOTO\P_20191024_09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ksusserver\data\Verejne\TECHNICKO-SPRÁVNÍ ÚSEK\TSÚ-MH\II-610 Opravy na rok 2020\II-610 Veselá-Mnichovo Hradiště\FOTO\P_20191024_09591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BA1" w:rsidRDefault="00F00BA1" w:rsidP="000E1B0A">
      <w:pPr>
        <w:jc w:val="center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¨</w:t>
      </w:r>
    </w:p>
    <w:p w:rsidR="00F00BA1" w:rsidRDefault="00F00BA1" w:rsidP="000E1B0A">
      <w:pPr>
        <w:jc w:val="center"/>
        <w:rPr>
          <w:rFonts w:ascii="Arial" w:hAnsi="Arial"/>
          <w:noProof/>
          <w:sz w:val="20"/>
        </w:rPr>
      </w:pPr>
    </w:p>
    <w:p w:rsidR="001654DD" w:rsidRDefault="001654DD" w:rsidP="000E1B0A">
      <w:pPr>
        <w:jc w:val="center"/>
        <w:rPr>
          <w:rFonts w:ascii="Arial" w:hAnsi="Arial"/>
          <w:noProof/>
          <w:sz w:val="20"/>
        </w:rPr>
      </w:pPr>
    </w:p>
    <w:p w:rsidR="00F00BA1" w:rsidRDefault="001654DD" w:rsidP="00756EEE">
      <w:pPr>
        <w:jc w:val="center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lastRenderedPageBreak/>
        <w:drawing>
          <wp:inline distT="0" distB="0" distL="0" distR="0">
            <wp:extent cx="5759450" cy="3243976"/>
            <wp:effectExtent l="0" t="0" r="0" b="0"/>
            <wp:docPr id="7" name="Obrázek 7" descr="\\ksusserver\data\Verejne\TECHNICKO-SPRÁVNÍ ÚSEK\TSÚ-MH\II-610 Opravy na rok 2020\II-610 Veselá-Mnichovo Hradiště\FOTO\P_20191024_102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ksusserver\data\Verejne\TECHNICKO-SPRÁVNÍ ÚSEK\TSÚ-MH\II-610 Opravy na rok 2020\II-610 Veselá-Mnichovo Hradiště\FOTO\P_20191024_10252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BA1" w:rsidRDefault="00F00BA1" w:rsidP="000B5C13">
      <w:pPr>
        <w:jc w:val="center"/>
      </w:pPr>
    </w:p>
    <w:p w:rsidR="00F00BA1" w:rsidRDefault="00F00BA1" w:rsidP="00123EE1">
      <w:pPr>
        <w:jc w:val="both"/>
        <w:rPr>
          <w:b/>
        </w:rPr>
      </w:pPr>
    </w:p>
    <w:p w:rsidR="00F00BA1" w:rsidRDefault="00F00BA1" w:rsidP="00123EE1">
      <w:pPr>
        <w:jc w:val="both"/>
        <w:rPr>
          <w:b/>
        </w:rPr>
      </w:pPr>
    </w:p>
    <w:p w:rsidR="00F00BA1" w:rsidRDefault="00F00BA1" w:rsidP="00123EE1">
      <w:pPr>
        <w:jc w:val="both"/>
        <w:rPr>
          <w:b/>
        </w:rPr>
      </w:pPr>
    </w:p>
    <w:p w:rsidR="00F00BA1" w:rsidRDefault="00F00BA1" w:rsidP="00123EE1">
      <w:pPr>
        <w:jc w:val="both"/>
        <w:rPr>
          <w:b/>
        </w:rPr>
      </w:pPr>
    </w:p>
    <w:p w:rsidR="00F00BA1" w:rsidRDefault="00BB3D38" w:rsidP="00123EE1">
      <w:pPr>
        <w:jc w:val="both"/>
        <w:rPr>
          <w:b/>
        </w:rPr>
      </w:pPr>
      <w:r>
        <w:rPr>
          <w:b/>
        </w:rPr>
        <w:t>Kontakty</w:t>
      </w:r>
      <w:r w:rsidR="00F00BA1">
        <w:rPr>
          <w:b/>
        </w:rPr>
        <w:t>:</w:t>
      </w:r>
    </w:p>
    <w:p w:rsidR="00BB3D38" w:rsidRPr="00204991" w:rsidRDefault="00BB3D38" w:rsidP="00BB3D38">
      <w:pPr>
        <w:jc w:val="both"/>
        <w:rPr>
          <w:bCs/>
        </w:rPr>
      </w:pPr>
      <w:r w:rsidRPr="00204991">
        <w:t>Vladimír Krejča</w:t>
      </w:r>
      <w:r w:rsidRPr="00204991">
        <w:rPr>
          <w:bCs/>
        </w:rPr>
        <w:t xml:space="preserve">, vedoucí provozu oblasti Mnichovo Hradiště, </w:t>
      </w:r>
      <w:r w:rsidRPr="00204991">
        <w:t xml:space="preserve">tel: </w:t>
      </w:r>
      <w:r w:rsidRPr="00204991">
        <w:rPr>
          <w:bCs/>
        </w:rPr>
        <w:t>602 489 625</w:t>
      </w:r>
    </w:p>
    <w:p w:rsidR="00BB3D38" w:rsidRPr="00204991" w:rsidRDefault="00BB3D38" w:rsidP="00BB3D38">
      <w:pPr>
        <w:jc w:val="both"/>
        <w:rPr>
          <w:color w:val="0000FF"/>
          <w:u w:val="single"/>
        </w:rPr>
      </w:pPr>
      <w:r w:rsidRPr="00204991">
        <w:rPr>
          <w:bCs/>
        </w:rPr>
        <w:t xml:space="preserve">email: </w:t>
      </w:r>
      <w:hyperlink r:id="rId14" w:history="1">
        <w:r w:rsidRPr="00204991">
          <w:rPr>
            <w:bCs/>
            <w:color w:val="0000FF"/>
            <w:u w:val="single"/>
          </w:rPr>
          <w:t>vladimir.krejca@ksus.cz</w:t>
        </w:r>
      </w:hyperlink>
    </w:p>
    <w:p w:rsidR="00BB3D38" w:rsidRDefault="00BB3D38" w:rsidP="00BB3D38">
      <w:pPr>
        <w:jc w:val="both"/>
      </w:pPr>
      <w:r>
        <w:t xml:space="preserve">Petr Valkoun, provozní cestmistr </w:t>
      </w:r>
      <w:hyperlink r:id="rId15" w:history="1">
        <w:r w:rsidRPr="00B57607">
          <w:rPr>
            <w:rStyle w:val="Hypertextovodkaz"/>
          </w:rPr>
          <w:t>petr.valkoun@ksus.cz</w:t>
        </w:r>
      </w:hyperlink>
      <w:r>
        <w:t>, 736623715</w:t>
      </w:r>
    </w:p>
    <w:p w:rsidR="00BB3D38" w:rsidRPr="00204991" w:rsidRDefault="00BB3D38" w:rsidP="00BB3D38">
      <w:pPr>
        <w:jc w:val="both"/>
      </w:pPr>
      <w:r w:rsidRPr="00204991">
        <w:t>Lenka Chmelová, vedoucí TSÚ oblasti Mnichovo Hradiště, tel:736 623 720</w:t>
      </w:r>
    </w:p>
    <w:p w:rsidR="00BB3D38" w:rsidRPr="00204991" w:rsidRDefault="00BB3D38" w:rsidP="00BB3D38">
      <w:pPr>
        <w:jc w:val="both"/>
        <w:rPr>
          <w:color w:val="0000FF"/>
          <w:u w:val="single"/>
        </w:rPr>
      </w:pPr>
      <w:r w:rsidRPr="00204991">
        <w:t xml:space="preserve">e-mail: </w:t>
      </w:r>
      <w:hyperlink r:id="rId16" w:history="1">
        <w:r w:rsidRPr="00204991">
          <w:rPr>
            <w:color w:val="0000FF"/>
            <w:u w:val="single"/>
          </w:rPr>
          <w:t>lenka.chmelova@ksus.cz</w:t>
        </w:r>
      </w:hyperlink>
    </w:p>
    <w:p w:rsidR="00BB3D38" w:rsidRPr="00204991" w:rsidRDefault="00BB3D38" w:rsidP="00BB3D38">
      <w:pPr>
        <w:jc w:val="both"/>
        <w:rPr>
          <w:color w:val="0000FF"/>
          <w:u w:val="single"/>
        </w:rPr>
      </w:pPr>
      <w:r w:rsidRPr="00204991">
        <w:t>Karel Sulek, silniční technik, tel.: 602 739 774,</w:t>
      </w:r>
      <w:r w:rsidRPr="00204991">
        <w:rPr>
          <w:color w:val="0000FF"/>
          <w:u w:val="single"/>
        </w:rPr>
        <w:t xml:space="preserve"> email: </w:t>
      </w:r>
      <w:hyperlink r:id="rId17" w:history="1">
        <w:r w:rsidRPr="00204991">
          <w:rPr>
            <w:color w:val="0000FF"/>
            <w:u w:val="single"/>
          </w:rPr>
          <w:t>karel.sulek@ksus.cz</w:t>
        </w:r>
      </w:hyperlink>
    </w:p>
    <w:p w:rsidR="00BB3D38" w:rsidRPr="00204991" w:rsidRDefault="00BB3D38" w:rsidP="00BB3D38">
      <w:pPr>
        <w:jc w:val="both"/>
        <w:rPr>
          <w:color w:val="0000FF"/>
          <w:u w:val="single"/>
        </w:rPr>
      </w:pPr>
      <w:r w:rsidRPr="00204991">
        <w:t>Tomáš Pecka, silniční technik, tel.: 736 623 713,</w:t>
      </w:r>
      <w:r w:rsidRPr="00204991">
        <w:rPr>
          <w:color w:val="0000FF"/>
          <w:u w:val="single"/>
        </w:rPr>
        <w:t xml:space="preserve"> email: </w:t>
      </w:r>
      <w:hyperlink r:id="rId18" w:history="1">
        <w:r w:rsidRPr="00204991">
          <w:rPr>
            <w:color w:val="0000FF"/>
            <w:u w:val="single"/>
          </w:rPr>
          <w:t>tomas.pecka@ksus.cz</w:t>
        </w:r>
      </w:hyperlink>
    </w:p>
    <w:p w:rsidR="007D2C58" w:rsidRDefault="007D2C58" w:rsidP="00123EE1">
      <w:pPr>
        <w:jc w:val="both"/>
      </w:pPr>
    </w:p>
    <w:p w:rsidR="00F00BA1" w:rsidRDefault="00F00BA1" w:rsidP="00123EE1">
      <w:pPr>
        <w:jc w:val="both"/>
      </w:pPr>
      <w:r>
        <w:t>Krajská správa a údržba silnic Středočeského kraje, příspěvková organizace, Zborovská 11, 150 21 Praha 5</w:t>
      </w:r>
    </w:p>
    <w:p w:rsidR="00F00BA1" w:rsidRDefault="00F00BA1" w:rsidP="00123EE1">
      <w:pPr>
        <w:jc w:val="both"/>
      </w:pPr>
    </w:p>
    <w:p w:rsidR="00F00BA1" w:rsidRDefault="00F00BA1" w:rsidP="00123EE1">
      <w:pPr>
        <w:jc w:val="both"/>
      </w:pPr>
    </w:p>
    <w:p w:rsidR="00F00BA1" w:rsidRDefault="00F00BA1" w:rsidP="00123EE1">
      <w:pPr>
        <w:rPr>
          <w:bCs/>
        </w:rPr>
      </w:pPr>
    </w:p>
    <w:p w:rsidR="00F00BA1" w:rsidRPr="00BB3D38" w:rsidRDefault="00F00BA1" w:rsidP="00123EE1">
      <w:pPr>
        <w:rPr>
          <w:bCs/>
        </w:rPr>
      </w:pPr>
      <w:r w:rsidRPr="00BB3D38">
        <w:t xml:space="preserve">Zpracoval: </w:t>
      </w:r>
      <w:r w:rsidR="003965F5" w:rsidRPr="00BB3D38">
        <w:t xml:space="preserve">Petr </w:t>
      </w:r>
      <w:r w:rsidR="006A52D6" w:rsidRPr="00BB3D38">
        <w:t>Valkoun</w:t>
      </w:r>
      <w:r w:rsidR="003965F5" w:rsidRPr="00BB3D38">
        <w:t xml:space="preserve">  /</w:t>
      </w:r>
      <w:r w:rsidR="00BB3D38" w:rsidRPr="00BB3D38">
        <w:t xml:space="preserve"> Karel Sulek</w:t>
      </w:r>
    </w:p>
    <w:p w:rsidR="00F00BA1" w:rsidRDefault="00F00BA1" w:rsidP="00123EE1">
      <w:pPr>
        <w:jc w:val="both"/>
      </w:pPr>
    </w:p>
    <w:p w:rsidR="00F00BA1" w:rsidRDefault="00F00BA1">
      <w:pPr>
        <w:jc w:val="center"/>
      </w:pPr>
    </w:p>
    <w:p w:rsidR="00F00BA1" w:rsidRDefault="00F00BA1" w:rsidP="00AF091F"/>
    <w:sectPr w:rsidR="00F00BA1" w:rsidSect="00287A7C">
      <w:footerReference w:type="even" r:id="rId19"/>
      <w:footerReference w:type="default" r:id="rId20"/>
      <w:pgSz w:w="11906" w:h="16838" w:code="9"/>
      <w:pgMar w:top="851" w:right="1418" w:bottom="726" w:left="1418" w:header="709" w:footer="709" w:gutter="0"/>
      <w:pgNumType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EE" w:rsidRDefault="004603EE">
      <w:r>
        <w:separator/>
      </w:r>
    </w:p>
  </w:endnote>
  <w:endnote w:type="continuationSeparator" w:id="0">
    <w:p w:rsidR="004603EE" w:rsidRDefault="0046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A1" w:rsidRDefault="008816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00BA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00BA1" w:rsidRDefault="00F00B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A1" w:rsidRDefault="008816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00BA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719FF">
      <w:rPr>
        <w:rStyle w:val="slostrnky"/>
        <w:noProof/>
      </w:rPr>
      <w:t>2</w:t>
    </w:r>
    <w:r>
      <w:rPr>
        <w:rStyle w:val="slostrnky"/>
      </w:rPr>
      <w:fldChar w:fldCharType="end"/>
    </w:r>
  </w:p>
  <w:p w:rsidR="00F00BA1" w:rsidRDefault="00F00B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EE" w:rsidRDefault="004603EE">
      <w:r>
        <w:separator/>
      </w:r>
    </w:p>
  </w:footnote>
  <w:footnote w:type="continuationSeparator" w:id="0">
    <w:p w:rsidR="004603EE" w:rsidRDefault="0046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57AB5"/>
    <w:multiLevelType w:val="hybridMultilevel"/>
    <w:tmpl w:val="9EAC94DE"/>
    <w:lvl w:ilvl="0" w:tplc="8690AF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269D7"/>
    <w:multiLevelType w:val="hybridMultilevel"/>
    <w:tmpl w:val="A2A0553A"/>
    <w:lvl w:ilvl="0" w:tplc="1A7A1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1F"/>
    <w:rsid w:val="00046BD0"/>
    <w:rsid w:val="000719FF"/>
    <w:rsid w:val="0009261E"/>
    <w:rsid w:val="000A15A1"/>
    <w:rsid w:val="000A5728"/>
    <w:rsid w:val="000B5C13"/>
    <w:rsid w:val="000C2B6D"/>
    <w:rsid w:val="000E1B0A"/>
    <w:rsid w:val="0011348A"/>
    <w:rsid w:val="00121E24"/>
    <w:rsid w:val="00123EE1"/>
    <w:rsid w:val="00127548"/>
    <w:rsid w:val="00132822"/>
    <w:rsid w:val="00141DB6"/>
    <w:rsid w:val="001654DD"/>
    <w:rsid w:val="0017167A"/>
    <w:rsid w:val="001751E6"/>
    <w:rsid w:val="001931EB"/>
    <w:rsid w:val="001A7185"/>
    <w:rsid w:val="001F0CB1"/>
    <w:rsid w:val="001F6BCB"/>
    <w:rsid w:val="00202AE1"/>
    <w:rsid w:val="00231BA5"/>
    <w:rsid w:val="00231FD8"/>
    <w:rsid w:val="00245028"/>
    <w:rsid w:val="002454C0"/>
    <w:rsid w:val="00246688"/>
    <w:rsid w:val="00250224"/>
    <w:rsid w:val="00255665"/>
    <w:rsid w:val="00280235"/>
    <w:rsid w:val="00287A7C"/>
    <w:rsid w:val="002B0CEA"/>
    <w:rsid w:val="002C611A"/>
    <w:rsid w:val="002D0D09"/>
    <w:rsid w:val="002F3215"/>
    <w:rsid w:val="00350824"/>
    <w:rsid w:val="00370DCC"/>
    <w:rsid w:val="00391277"/>
    <w:rsid w:val="003954EF"/>
    <w:rsid w:val="003965F5"/>
    <w:rsid w:val="003C4D8B"/>
    <w:rsid w:val="003C7A91"/>
    <w:rsid w:val="003D630A"/>
    <w:rsid w:val="00405553"/>
    <w:rsid w:val="004138B6"/>
    <w:rsid w:val="00447748"/>
    <w:rsid w:val="00451377"/>
    <w:rsid w:val="00454B43"/>
    <w:rsid w:val="004603EE"/>
    <w:rsid w:val="00466C41"/>
    <w:rsid w:val="0047283E"/>
    <w:rsid w:val="00491A37"/>
    <w:rsid w:val="004E32BF"/>
    <w:rsid w:val="00516E46"/>
    <w:rsid w:val="00534E89"/>
    <w:rsid w:val="00546732"/>
    <w:rsid w:val="0055483F"/>
    <w:rsid w:val="00563B47"/>
    <w:rsid w:val="005829D6"/>
    <w:rsid w:val="00583885"/>
    <w:rsid w:val="005878E1"/>
    <w:rsid w:val="005A7189"/>
    <w:rsid w:val="005F1C45"/>
    <w:rsid w:val="00602287"/>
    <w:rsid w:val="00610F82"/>
    <w:rsid w:val="00623F2A"/>
    <w:rsid w:val="00641377"/>
    <w:rsid w:val="00644F8F"/>
    <w:rsid w:val="00650D32"/>
    <w:rsid w:val="00657461"/>
    <w:rsid w:val="00662A7F"/>
    <w:rsid w:val="00671BD4"/>
    <w:rsid w:val="00674CB9"/>
    <w:rsid w:val="00675826"/>
    <w:rsid w:val="00687626"/>
    <w:rsid w:val="00696241"/>
    <w:rsid w:val="006A52D6"/>
    <w:rsid w:val="006B7984"/>
    <w:rsid w:val="006D758D"/>
    <w:rsid w:val="006F3CFC"/>
    <w:rsid w:val="00730E74"/>
    <w:rsid w:val="0074347E"/>
    <w:rsid w:val="00756EEE"/>
    <w:rsid w:val="00781C66"/>
    <w:rsid w:val="0079179C"/>
    <w:rsid w:val="007A2249"/>
    <w:rsid w:val="007D2C58"/>
    <w:rsid w:val="007D6009"/>
    <w:rsid w:val="007F2597"/>
    <w:rsid w:val="007F75AE"/>
    <w:rsid w:val="00811426"/>
    <w:rsid w:val="00814734"/>
    <w:rsid w:val="00817919"/>
    <w:rsid w:val="008314CC"/>
    <w:rsid w:val="00862A19"/>
    <w:rsid w:val="00871DC5"/>
    <w:rsid w:val="0087401F"/>
    <w:rsid w:val="00881672"/>
    <w:rsid w:val="00881790"/>
    <w:rsid w:val="00882943"/>
    <w:rsid w:val="00890F28"/>
    <w:rsid w:val="008B6306"/>
    <w:rsid w:val="008B7F95"/>
    <w:rsid w:val="008C362A"/>
    <w:rsid w:val="0090159E"/>
    <w:rsid w:val="00917361"/>
    <w:rsid w:val="009442A1"/>
    <w:rsid w:val="00947FB5"/>
    <w:rsid w:val="009962C0"/>
    <w:rsid w:val="009B3FDC"/>
    <w:rsid w:val="009D0948"/>
    <w:rsid w:val="00A04279"/>
    <w:rsid w:val="00A11D93"/>
    <w:rsid w:val="00A219E3"/>
    <w:rsid w:val="00A23723"/>
    <w:rsid w:val="00A36673"/>
    <w:rsid w:val="00A42761"/>
    <w:rsid w:val="00A5701F"/>
    <w:rsid w:val="00A80518"/>
    <w:rsid w:val="00A80841"/>
    <w:rsid w:val="00A92943"/>
    <w:rsid w:val="00AA742F"/>
    <w:rsid w:val="00AB5235"/>
    <w:rsid w:val="00AC1455"/>
    <w:rsid w:val="00AC1732"/>
    <w:rsid w:val="00AD41A4"/>
    <w:rsid w:val="00AD520D"/>
    <w:rsid w:val="00AE6217"/>
    <w:rsid w:val="00AE7CFD"/>
    <w:rsid w:val="00AF091F"/>
    <w:rsid w:val="00B017B5"/>
    <w:rsid w:val="00B141C4"/>
    <w:rsid w:val="00B46635"/>
    <w:rsid w:val="00B55EDE"/>
    <w:rsid w:val="00B8168F"/>
    <w:rsid w:val="00B963E4"/>
    <w:rsid w:val="00BA04A1"/>
    <w:rsid w:val="00BB3D38"/>
    <w:rsid w:val="00BF3389"/>
    <w:rsid w:val="00C13A2D"/>
    <w:rsid w:val="00C14EB0"/>
    <w:rsid w:val="00C372AD"/>
    <w:rsid w:val="00C5581A"/>
    <w:rsid w:val="00C61C56"/>
    <w:rsid w:val="00CA1B5A"/>
    <w:rsid w:val="00CD2542"/>
    <w:rsid w:val="00D1341F"/>
    <w:rsid w:val="00D14A2D"/>
    <w:rsid w:val="00D27B06"/>
    <w:rsid w:val="00D30601"/>
    <w:rsid w:val="00D3722B"/>
    <w:rsid w:val="00D46CD9"/>
    <w:rsid w:val="00D47E26"/>
    <w:rsid w:val="00D518B9"/>
    <w:rsid w:val="00D53698"/>
    <w:rsid w:val="00D56F71"/>
    <w:rsid w:val="00D64FEE"/>
    <w:rsid w:val="00D70FBB"/>
    <w:rsid w:val="00D83500"/>
    <w:rsid w:val="00D97349"/>
    <w:rsid w:val="00DA1944"/>
    <w:rsid w:val="00DB47DA"/>
    <w:rsid w:val="00DC03CC"/>
    <w:rsid w:val="00DD540D"/>
    <w:rsid w:val="00DE7CE8"/>
    <w:rsid w:val="00E22B37"/>
    <w:rsid w:val="00E70459"/>
    <w:rsid w:val="00E70B56"/>
    <w:rsid w:val="00E710DD"/>
    <w:rsid w:val="00E71E31"/>
    <w:rsid w:val="00E957CD"/>
    <w:rsid w:val="00EA2121"/>
    <w:rsid w:val="00EC2AFA"/>
    <w:rsid w:val="00ED13F3"/>
    <w:rsid w:val="00ED19BB"/>
    <w:rsid w:val="00EE4E35"/>
    <w:rsid w:val="00EE57F0"/>
    <w:rsid w:val="00EF325D"/>
    <w:rsid w:val="00F00BA1"/>
    <w:rsid w:val="00F046F2"/>
    <w:rsid w:val="00F05D36"/>
    <w:rsid w:val="00F13125"/>
    <w:rsid w:val="00F27F8C"/>
    <w:rsid w:val="00F53A32"/>
    <w:rsid w:val="00F56C1A"/>
    <w:rsid w:val="00F711C0"/>
    <w:rsid w:val="00FA2F71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E26CEC-C255-45B5-B68F-F087DB28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A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7A7C"/>
    <w:pPr>
      <w:keepNext/>
      <w:ind w:left="2124" w:hanging="2124"/>
      <w:jc w:val="center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87A7C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07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07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pat">
    <w:name w:val="footer"/>
    <w:basedOn w:val="Normln"/>
    <w:link w:val="ZpatChar"/>
    <w:uiPriority w:val="99"/>
    <w:semiHidden/>
    <w:rsid w:val="00287A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0754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287A7C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287A7C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287A7C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0754"/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287A7C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uiPriority w:val="99"/>
    <w:qFormat/>
    <w:rsid w:val="00287A7C"/>
    <w:pPr>
      <w:ind w:left="2124" w:hanging="2124"/>
      <w:jc w:val="center"/>
    </w:pPr>
    <w:rPr>
      <w:b/>
      <w:bCs/>
      <w:sz w:val="48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7107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F71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11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931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0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0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0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0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80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0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0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0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0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80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0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tomas.pecka@ksus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hyperlink" Target="mailto:karel.sulek@ksus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lenka.chmelova@ksus.cz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petr.valkoun@ksus.cz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vladimir.krejca@ksus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II/280 Březno- Lhotky-oprava vozovky</vt:lpstr>
    </vt:vector>
  </TitlesOfParts>
  <Company>SÚS Mnichovo Hradiště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II/280 Březno- Lhotky-oprava vozovky</dc:title>
  <dc:subject>NEINVESTICE SK</dc:subject>
  <dc:creator>Ing. Pavel Knespl</dc:creator>
  <cp:lastModifiedBy>Sabina Kolocová</cp:lastModifiedBy>
  <cp:revision>2</cp:revision>
  <cp:lastPrinted>2020-04-23T09:50:00Z</cp:lastPrinted>
  <dcterms:created xsi:type="dcterms:W3CDTF">2020-04-23T09:50:00Z</dcterms:created>
  <dcterms:modified xsi:type="dcterms:W3CDTF">2020-04-23T09:50:00Z</dcterms:modified>
</cp:coreProperties>
</file>