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14:anchorId="363D0C06" wp14:editId="5F030B3C">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C2027C" w:rsidP="006F4E24">
      <w:pPr>
        <w:spacing w:before="40"/>
        <w:ind w:left="709"/>
        <w:jc w:val="both"/>
        <w:rPr>
          <w:sz w:val="22"/>
          <w:szCs w:val="22"/>
        </w:rPr>
      </w:pPr>
      <w:r>
        <w:rPr>
          <w:b/>
          <w:noProof/>
          <w:sz w:val="22"/>
          <w:szCs w:val="22"/>
        </w:rPr>
        <mc:AlternateContent>
          <mc:Choice Requires="wps">
            <w:drawing>
              <wp:anchor distT="0" distB="0" distL="114300" distR="114300" simplePos="0" relativeHeight="251657216" behindDoc="0" locked="0" layoutInCell="0" allowOverlap="1">
                <wp:simplePos x="0" y="0"/>
                <wp:positionH relativeFrom="page">
                  <wp:posOffset>-889635</wp:posOffset>
                </wp:positionH>
                <wp:positionV relativeFrom="page">
                  <wp:posOffset>2653030</wp:posOffset>
                </wp:positionV>
                <wp:extent cx="3444875" cy="358775"/>
                <wp:effectExtent l="1524000" t="0" r="15081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4487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70.05pt;margin-top:208.9pt;width:271.25pt;height:28.25pt;rotation:-9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mc:Fallback>
        </mc:AlternateConten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2054B2">
        <w:rPr>
          <w:sz w:val="22"/>
          <w:szCs w:val="22"/>
        </w:rPr>
        <w:t>Mgr</w:t>
      </w:r>
      <w:r w:rsidR="00C50F8A" w:rsidRPr="00CE2646">
        <w:rPr>
          <w:sz w:val="22"/>
          <w:szCs w:val="22"/>
        </w:rPr>
        <w:t>. Zdeněk Dvořák,</w:t>
      </w:r>
      <w:r w:rsidR="00341D17">
        <w:rPr>
          <w:sz w:val="22"/>
          <w:szCs w:val="22"/>
        </w:rPr>
        <w:t xml:space="preserve"> MPA</w:t>
      </w:r>
      <w:r w:rsidR="002054B2">
        <w:rPr>
          <w:sz w:val="22"/>
          <w:szCs w:val="22"/>
        </w:rPr>
        <w:t>,</w:t>
      </w:r>
      <w:r w:rsidR="00C50F8A" w:rsidRPr="00CE2646">
        <w:rPr>
          <w:sz w:val="22"/>
          <w:szCs w:val="22"/>
        </w:rPr>
        <w:t xml:space="preserve">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8E63E9">
      <w:pPr>
        <w:pStyle w:val="Zkladntext"/>
        <w:spacing w:before="240" w:after="240"/>
        <w:ind w:left="709"/>
        <w:rPr>
          <w:sz w:val="22"/>
          <w:szCs w:val="22"/>
        </w:rPr>
      </w:pPr>
      <w:r>
        <w:rPr>
          <w:sz w:val="22"/>
          <w:szCs w:val="22"/>
        </w:rPr>
        <w:t>a</w:t>
      </w:r>
    </w:p>
    <w:p w:rsidR="008E63E9" w:rsidRPr="007F1983" w:rsidRDefault="008E63E9" w:rsidP="008E63E9">
      <w:pPr>
        <w:tabs>
          <w:tab w:val="left" w:pos="5670"/>
        </w:tabs>
        <w:overflowPunct w:val="0"/>
        <w:autoSpaceDE w:val="0"/>
        <w:autoSpaceDN w:val="0"/>
        <w:adjustRightInd w:val="0"/>
        <w:ind w:left="709"/>
        <w:textAlignment w:val="baseline"/>
        <w:rPr>
          <w:b/>
          <w:sz w:val="22"/>
          <w:szCs w:val="22"/>
        </w:rPr>
      </w:pPr>
      <w:bookmarkStart w:id="0" w:name="_Hlk517249638"/>
      <w:r>
        <w:rPr>
          <w:sz w:val="22"/>
          <w:szCs w:val="22"/>
          <w:highlight w:val="green"/>
        </w:rPr>
        <w:t>bude doplněno</w:t>
      </w:r>
      <w:r w:rsidRPr="007F1983">
        <w:rPr>
          <w:b/>
          <w:color w:val="000000"/>
          <w:sz w:val="22"/>
          <w:szCs w:val="22"/>
        </w:rPr>
        <w:t xml:space="preserve"> </w:t>
      </w:r>
      <w:r w:rsidRPr="007F1983">
        <w:rPr>
          <w:b/>
          <w:color w:val="000000"/>
          <w:sz w:val="22"/>
          <w:szCs w:val="22"/>
        </w:rPr>
        <w:tab/>
      </w:r>
    </w:p>
    <w:p w:rsidR="008E63E9" w:rsidRPr="007F1983" w:rsidRDefault="008E63E9" w:rsidP="008E63E9">
      <w:pPr>
        <w:tabs>
          <w:tab w:val="left" w:pos="2835"/>
        </w:tabs>
        <w:overflowPunct w:val="0"/>
        <w:autoSpaceDE w:val="0"/>
        <w:autoSpaceDN w:val="0"/>
        <w:adjustRightInd w:val="0"/>
        <w:ind w:left="709"/>
        <w:textAlignment w:val="baseline"/>
        <w:rPr>
          <w:sz w:val="22"/>
          <w:szCs w:val="22"/>
        </w:rPr>
      </w:pPr>
      <w:r>
        <w:rPr>
          <w:sz w:val="22"/>
          <w:szCs w:val="22"/>
        </w:rPr>
        <w:t>s trvalým pobytem:</w:t>
      </w:r>
      <w:r>
        <w:rPr>
          <w:sz w:val="22"/>
          <w:szCs w:val="22"/>
        </w:rPr>
        <w:tab/>
      </w:r>
      <w:r>
        <w:rPr>
          <w:sz w:val="22"/>
          <w:szCs w:val="22"/>
          <w:highlight w:val="green"/>
        </w:rPr>
        <w:t>bude doplněno</w:t>
      </w:r>
    </w:p>
    <w:p w:rsidR="008E63E9" w:rsidRPr="007F1983" w:rsidRDefault="008E63E9" w:rsidP="008E63E9">
      <w:pPr>
        <w:tabs>
          <w:tab w:val="left" w:pos="2835"/>
        </w:tabs>
        <w:overflowPunct w:val="0"/>
        <w:autoSpaceDE w:val="0"/>
        <w:autoSpaceDN w:val="0"/>
        <w:adjustRightInd w:val="0"/>
        <w:spacing w:before="60"/>
        <w:ind w:left="709"/>
        <w:textAlignment w:val="baseline"/>
        <w:rPr>
          <w:sz w:val="22"/>
          <w:szCs w:val="22"/>
        </w:rPr>
      </w:pPr>
      <w:r w:rsidRPr="007F1983">
        <w:rPr>
          <w:sz w:val="22"/>
          <w:szCs w:val="22"/>
        </w:rPr>
        <w:t>datum narození:</w:t>
      </w:r>
      <w:r w:rsidRPr="007F1983">
        <w:rPr>
          <w:sz w:val="22"/>
          <w:szCs w:val="22"/>
        </w:rPr>
        <w:tab/>
      </w:r>
      <w:bookmarkEnd w:id="0"/>
      <w:r w:rsidR="00E262C0">
        <w:rPr>
          <w:sz w:val="22"/>
          <w:szCs w:val="22"/>
        </w:rPr>
        <w:t>……………………………</w:t>
      </w:r>
    </w:p>
    <w:p w:rsidR="008E63E9" w:rsidRPr="007F1983" w:rsidRDefault="008E63E9" w:rsidP="008E63E9">
      <w:pPr>
        <w:tabs>
          <w:tab w:val="left" w:pos="2835"/>
        </w:tabs>
        <w:overflowPunct w:val="0"/>
        <w:autoSpaceDE w:val="0"/>
        <w:autoSpaceDN w:val="0"/>
        <w:adjustRightInd w:val="0"/>
        <w:spacing w:before="60"/>
        <w:ind w:left="709"/>
        <w:textAlignment w:val="baseline"/>
        <w:rPr>
          <w:sz w:val="22"/>
          <w:szCs w:val="22"/>
        </w:rPr>
      </w:pPr>
      <w:r>
        <w:rPr>
          <w:sz w:val="22"/>
          <w:szCs w:val="22"/>
        </w:rPr>
        <w:t>a</w:t>
      </w:r>
    </w:p>
    <w:p w:rsidR="008E63E9" w:rsidRPr="00620B14" w:rsidRDefault="008E63E9" w:rsidP="008E63E9">
      <w:pPr>
        <w:tabs>
          <w:tab w:val="left" w:pos="2835"/>
        </w:tabs>
        <w:overflowPunct w:val="0"/>
        <w:autoSpaceDE w:val="0"/>
        <w:autoSpaceDN w:val="0"/>
        <w:adjustRightInd w:val="0"/>
        <w:spacing w:before="60"/>
        <w:ind w:left="709"/>
        <w:textAlignment w:val="baseline"/>
        <w:rPr>
          <w:b/>
          <w:sz w:val="22"/>
          <w:szCs w:val="22"/>
          <w:highlight w:val="green"/>
        </w:rPr>
      </w:pPr>
      <w:r>
        <w:rPr>
          <w:sz w:val="22"/>
          <w:szCs w:val="22"/>
          <w:highlight w:val="green"/>
        </w:rPr>
        <w:t>bude doplněno</w:t>
      </w:r>
    </w:p>
    <w:p w:rsidR="008E63E9" w:rsidRPr="007F1983" w:rsidRDefault="008E63E9" w:rsidP="008E63E9">
      <w:pPr>
        <w:overflowPunct w:val="0"/>
        <w:autoSpaceDE w:val="0"/>
        <w:autoSpaceDN w:val="0"/>
        <w:adjustRightInd w:val="0"/>
        <w:ind w:left="709"/>
        <w:textAlignment w:val="baseline"/>
        <w:rPr>
          <w:sz w:val="22"/>
          <w:szCs w:val="22"/>
        </w:rPr>
      </w:pPr>
      <w:r>
        <w:rPr>
          <w:sz w:val="22"/>
          <w:szCs w:val="22"/>
        </w:rPr>
        <w:t>s trvalým po</w:t>
      </w:r>
      <w:r w:rsidRPr="007F1983">
        <w:rPr>
          <w:sz w:val="22"/>
          <w:szCs w:val="22"/>
        </w:rPr>
        <w:t>bytem:</w:t>
      </w:r>
      <w:r w:rsidRPr="007F1983">
        <w:rPr>
          <w:sz w:val="22"/>
          <w:szCs w:val="22"/>
        </w:rPr>
        <w:tab/>
      </w:r>
      <w:r>
        <w:rPr>
          <w:sz w:val="22"/>
          <w:szCs w:val="22"/>
          <w:highlight w:val="green"/>
        </w:rPr>
        <w:t>bude doplněno</w:t>
      </w:r>
    </w:p>
    <w:p w:rsidR="008E63E9" w:rsidRDefault="008E63E9" w:rsidP="008E63E9">
      <w:pPr>
        <w:tabs>
          <w:tab w:val="left" w:pos="2835"/>
        </w:tabs>
        <w:overflowPunct w:val="0"/>
        <w:autoSpaceDE w:val="0"/>
        <w:autoSpaceDN w:val="0"/>
        <w:adjustRightInd w:val="0"/>
        <w:spacing w:before="60"/>
        <w:ind w:left="709"/>
        <w:textAlignment w:val="baseline"/>
        <w:rPr>
          <w:sz w:val="22"/>
          <w:szCs w:val="22"/>
        </w:rPr>
      </w:pPr>
      <w:r w:rsidRPr="007F1983">
        <w:rPr>
          <w:sz w:val="22"/>
          <w:szCs w:val="22"/>
        </w:rPr>
        <w:t>datum narození:</w:t>
      </w:r>
      <w:r w:rsidRPr="007F1983">
        <w:rPr>
          <w:sz w:val="22"/>
          <w:szCs w:val="22"/>
        </w:rPr>
        <w:tab/>
      </w:r>
      <w:r w:rsidR="00E262C0">
        <w:rPr>
          <w:sz w:val="22"/>
          <w:szCs w:val="22"/>
        </w:rPr>
        <w:t>……………………………</w:t>
      </w:r>
    </w:p>
    <w:p w:rsidR="008E63E9" w:rsidRPr="008E63E9" w:rsidRDefault="008E63E9" w:rsidP="008E63E9">
      <w:pPr>
        <w:tabs>
          <w:tab w:val="left" w:pos="2835"/>
        </w:tabs>
        <w:overflowPunct w:val="0"/>
        <w:autoSpaceDE w:val="0"/>
        <w:autoSpaceDN w:val="0"/>
        <w:adjustRightInd w:val="0"/>
        <w:spacing w:before="120"/>
        <w:ind w:left="709"/>
        <w:textAlignment w:val="baseline"/>
        <w:rPr>
          <w:b/>
          <w:sz w:val="22"/>
          <w:szCs w:val="22"/>
        </w:rPr>
      </w:pPr>
      <w:r>
        <w:rPr>
          <w:sz w:val="22"/>
          <w:szCs w:val="22"/>
        </w:rPr>
        <w:t xml:space="preserve">spoluvlastnický podíl v SJM: </w:t>
      </w:r>
      <w:r w:rsidRPr="008E63E9">
        <w:rPr>
          <w:b/>
          <w:sz w:val="22"/>
          <w:szCs w:val="22"/>
          <w:highlight w:val="green"/>
        </w:rPr>
        <w:t>bude doplněno</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8E63E9">
      <w:pPr>
        <w:pStyle w:val="Zkladntext"/>
        <w:spacing w:before="0" w:line="264" w:lineRule="auto"/>
        <w:jc w:val="center"/>
        <w:rPr>
          <w:b/>
          <w:sz w:val="22"/>
          <w:szCs w:val="22"/>
        </w:rPr>
      </w:pPr>
      <w:r w:rsidRPr="000B3FAB">
        <w:rPr>
          <w:b/>
          <w:sz w:val="22"/>
          <w:szCs w:val="22"/>
        </w:rPr>
        <w:t>I.</w:t>
      </w:r>
    </w:p>
    <w:p w:rsidR="00A03BD9" w:rsidRPr="00AF1EF7" w:rsidRDefault="00DD5A23" w:rsidP="008E63E9">
      <w:pPr>
        <w:spacing w:before="60" w:line="264" w:lineRule="auto"/>
        <w:ind w:firstLine="709"/>
        <w:jc w:val="both"/>
        <w:rPr>
          <w:snapToGrid w:val="0"/>
          <w:sz w:val="22"/>
          <w:szCs w:val="22"/>
        </w:rPr>
      </w:pPr>
      <w:r w:rsidRPr="000B3FAB">
        <w:rPr>
          <w:b/>
          <w:sz w:val="22"/>
          <w:szCs w:val="22"/>
        </w:rPr>
        <w:t xml:space="preserve">Vlastník </w:t>
      </w:r>
      <w:r w:rsidR="008E63E9" w:rsidRPr="008E63E9">
        <w:rPr>
          <w:sz w:val="22"/>
          <w:szCs w:val="22"/>
        </w:rPr>
        <w:t xml:space="preserve">má ve společném jmění manželů (SJM) spoluvlastnický podíl o velikosti id. </w:t>
      </w:r>
      <w:r w:rsidR="008E63E9" w:rsidRPr="008E63E9">
        <w:rPr>
          <w:sz w:val="22"/>
          <w:szCs w:val="22"/>
          <w:highlight w:val="green"/>
        </w:rPr>
        <w:t>bude doplněno</w:t>
      </w:r>
      <w:r w:rsidR="008E63E9" w:rsidRPr="008E63E9">
        <w:rPr>
          <w:b/>
          <w:sz w:val="22"/>
          <w:szCs w:val="22"/>
        </w:rPr>
        <w:t xml:space="preserve"> </w:t>
      </w:r>
      <w:r w:rsidR="008E63E9" w:rsidRPr="008E63E9">
        <w:rPr>
          <w:sz w:val="22"/>
          <w:szCs w:val="22"/>
        </w:rPr>
        <w:t>k</w:t>
      </w:r>
      <w:r w:rsidR="000A356F">
        <w:rPr>
          <w:b/>
          <w:color w:val="000000"/>
          <w:sz w:val="22"/>
          <w:szCs w:val="22"/>
        </w:rPr>
        <w:t xml:space="preserve"> </w:t>
      </w:r>
      <w:r w:rsidRPr="00170BAE">
        <w:rPr>
          <w:color w:val="000000"/>
          <w:sz w:val="22"/>
          <w:szCs w:val="22"/>
          <w:highlight w:val="yellow"/>
        </w:rPr>
        <w:t>pozemkové parcel</w:t>
      </w:r>
      <w:r w:rsidR="008E63E9">
        <w:rPr>
          <w:color w:val="000000"/>
          <w:sz w:val="22"/>
          <w:szCs w:val="22"/>
          <w:highlight w:val="yellow"/>
        </w:rPr>
        <w:t>e</w:t>
      </w:r>
      <w:r w:rsidRPr="00170BAE">
        <w:rPr>
          <w:color w:val="000000"/>
          <w:sz w:val="22"/>
          <w:szCs w:val="22"/>
          <w:highlight w:val="yellow"/>
        </w:rPr>
        <w:t xml:space="preserve">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Default="00DD5A23" w:rsidP="008E63E9">
      <w:pPr>
        <w:spacing w:before="120" w:line="264" w:lineRule="auto"/>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8E63E9" w:rsidRPr="0075077E" w:rsidRDefault="008E63E9" w:rsidP="008E63E9">
      <w:pPr>
        <w:spacing w:before="120" w:line="264" w:lineRule="auto"/>
        <w:ind w:firstLine="709"/>
        <w:jc w:val="both"/>
        <w:rPr>
          <w:sz w:val="22"/>
          <w:szCs w:val="22"/>
        </w:rPr>
      </w:pPr>
    </w:p>
    <w:p w:rsidR="00ED6513" w:rsidRPr="00FA3BFE" w:rsidRDefault="00DD5A23" w:rsidP="008E63E9">
      <w:pPr>
        <w:spacing w:before="120" w:line="264" w:lineRule="auto"/>
        <w:jc w:val="center"/>
        <w:rPr>
          <w:snapToGrid w:val="0"/>
          <w:sz w:val="22"/>
          <w:szCs w:val="22"/>
        </w:rPr>
      </w:pPr>
      <w:r w:rsidRPr="0075077E">
        <w:rPr>
          <w:b/>
          <w:snapToGrid w:val="0"/>
          <w:sz w:val="22"/>
          <w:szCs w:val="22"/>
        </w:rPr>
        <w:t>II.</w:t>
      </w:r>
    </w:p>
    <w:p w:rsidR="00A21892" w:rsidRPr="0075077E" w:rsidRDefault="00DD5A23" w:rsidP="008E63E9">
      <w:pPr>
        <w:spacing w:before="60" w:line="264" w:lineRule="auto"/>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Default="00DD5A23" w:rsidP="008E63E9">
      <w:pPr>
        <w:spacing w:before="120" w:line="264" w:lineRule="auto"/>
        <w:ind w:firstLine="709"/>
        <w:jc w:val="both"/>
        <w:rPr>
          <w:snapToGrid w:val="0"/>
          <w:sz w:val="22"/>
          <w:szCs w:val="22"/>
        </w:rPr>
      </w:pPr>
      <w:r w:rsidRPr="00EB0582">
        <w:rPr>
          <w:snapToGrid w:val="0"/>
          <w:sz w:val="22"/>
          <w:szCs w:val="22"/>
        </w:rPr>
        <w:lastRenderedPageBreak/>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8E63E9" w:rsidRPr="0075077E" w:rsidRDefault="008E63E9" w:rsidP="008E63E9">
      <w:pPr>
        <w:spacing w:before="120" w:line="264" w:lineRule="auto"/>
        <w:ind w:firstLine="709"/>
        <w:jc w:val="both"/>
        <w:rPr>
          <w:snapToGrid w:val="0"/>
          <w:sz w:val="22"/>
          <w:szCs w:val="22"/>
        </w:rPr>
      </w:pPr>
    </w:p>
    <w:p w:rsidR="00ED6513" w:rsidRPr="0075077E" w:rsidRDefault="00DD5A23" w:rsidP="008E63E9">
      <w:pPr>
        <w:spacing w:before="120" w:line="264" w:lineRule="auto"/>
        <w:jc w:val="center"/>
        <w:rPr>
          <w:b/>
          <w:snapToGrid w:val="0"/>
          <w:sz w:val="22"/>
          <w:szCs w:val="22"/>
        </w:rPr>
      </w:pPr>
      <w:r w:rsidRPr="0075077E">
        <w:rPr>
          <w:b/>
          <w:snapToGrid w:val="0"/>
          <w:sz w:val="22"/>
          <w:szCs w:val="22"/>
        </w:rPr>
        <w:t>III.</w:t>
      </w:r>
    </w:p>
    <w:p w:rsidR="00ED6513" w:rsidRDefault="00DD5A23" w:rsidP="008E63E9">
      <w:pPr>
        <w:tabs>
          <w:tab w:val="left" w:pos="3544"/>
        </w:tabs>
        <w:spacing w:before="120" w:line="264" w:lineRule="auto"/>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8E63E9">
      <w:pPr>
        <w:spacing w:before="60" w:line="264" w:lineRule="auto"/>
        <w:jc w:val="center"/>
        <w:rPr>
          <w:b/>
          <w:snapToGrid w:val="0"/>
          <w:sz w:val="22"/>
          <w:szCs w:val="22"/>
        </w:rPr>
      </w:pPr>
      <w:r w:rsidRPr="00206046">
        <w:rPr>
          <w:snapToGrid w:val="0"/>
          <w:sz w:val="22"/>
          <w:szCs w:val="22"/>
        </w:rPr>
        <w:t>(nehodící se škrtněte)</w:t>
      </w:r>
    </w:p>
    <w:p w:rsidR="00ED6513" w:rsidRPr="007379FF" w:rsidRDefault="00DD5A23" w:rsidP="008E63E9">
      <w:pPr>
        <w:spacing w:before="120" w:line="264" w:lineRule="auto"/>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FD6D08" w:rsidP="008E63E9">
      <w:pPr>
        <w:spacing w:before="120" w:line="264" w:lineRule="auto"/>
        <w:jc w:val="center"/>
        <w:rPr>
          <w:b/>
          <w:snapToGrid w:val="0"/>
          <w:sz w:val="22"/>
          <w:szCs w:val="22"/>
        </w:rPr>
      </w:pPr>
    </w:p>
    <w:p w:rsidR="00ED6513" w:rsidRPr="00C92D48" w:rsidRDefault="00DD5A23" w:rsidP="008E63E9">
      <w:pPr>
        <w:spacing w:before="120" w:line="264" w:lineRule="auto"/>
        <w:jc w:val="center"/>
        <w:rPr>
          <w:b/>
          <w:snapToGrid w:val="0"/>
          <w:sz w:val="22"/>
          <w:szCs w:val="22"/>
        </w:rPr>
      </w:pPr>
      <w:proofErr w:type="spellStart"/>
      <w:r w:rsidRPr="00C92D48">
        <w:rPr>
          <w:b/>
          <w:snapToGrid w:val="0"/>
          <w:sz w:val="22"/>
          <w:szCs w:val="22"/>
        </w:rPr>
        <w:t>IIIa</w:t>
      </w:r>
      <w:proofErr w:type="spellEnd"/>
      <w:r w:rsidRPr="00C92D48">
        <w:rPr>
          <w:b/>
          <w:snapToGrid w:val="0"/>
          <w:sz w:val="22"/>
          <w:szCs w:val="22"/>
        </w:rPr>
        <w:t>.</w:t>
      </w:r>
    </w:p>
    <w:p w:rsidR="00A21892" w:rsidRPr="005C362C" w:rsidRDefault="00DD5A23" w:rsidP="008E63E9">
      <w:pPr>
        <w:spacing w:before="120" w:line="264" w:lineRule="auto"/>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spoluvlastnický podíl id. </w:t>
      </w:r>
      <w:r w:rsidR="00113EEF" w:rsidRPr="00113EEF">
        <w:rPr>
          <w:sz w:val="22"/>
          <w:szCs w:val="22"/>
          <w:highlight w:val="green"/>
        </w:rPr>
        <w:t>bude doplněno</w:t>
      </w:r>
      <w:r w:rsidR="000A356F">
        <w:rPr>
          <w:snapToGrid w:val="0"/>
          <w:sz w:val="22"/>
          <w:szCs w:val="22"/>
        </w:rPr>
        <w:t xml:space="preserve"> na </w:t>
      </w:r>
      <w:r w:rsidRPr="004159A3">
        <w:rPr>
          <w:snapToGrid w:val="0"/>
          <w:sz w:val="22"/>
          <w:szCs w:val="22"/>
        </w:rPr>
        <w:t>předmětn</w:t>
      </w:r>
      <w:r w:rsidR="000A356F">
        <w:rPr>
          <w:snapToGrid w:val="0"/>
          <w:sz w:val="22"/>
          <w:szCs w:val="22"/>
        </w:rPr>
        <w:t>ých</w:t>
      </w:r>
      <w:r w:rsidRPr="004159A3">
        <w:rPr>
          <w:snapToGrid w:val="0"/>
          <w:sz w:val="22"/>
          <w:szCs w:val="22"/>
        </w:rPr>
        <w:t xml:space="preserve"> porost</w:t>
      </w:r>
      <w:r w:rsidR="000A356F">
        <w:rPr>
          <w:snapToGrid w:val="0"/>
          <w:sz w:val="22"/>
          <w:szCs w:val="22"/>
        </w:rPr>
        <w:t>ech</w:t>
      </w:r>
      <w:r w:rsidRPr="00085514">
        <w:rPr>
          <w:snapToGrid w:val="0"/>
          <w:sz w:val="22"/>
          <w:szCs w:val="22"/>
        </w:rPr>
        <w:t xml:space="preserve"> do vlastnictví Středočeského kraje. Finanční náhrada za předmětné porosty je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991881">
        <w:rPr>
          <w:snapToGrid w:val="0"/>
          <w:sz w:val="22"/>
          <w:szCs w:val="22"/>
        </w:rPr>
        <w:t xml:space="preserve">, </w:t>
      </w:r>
      <w:r w:rsidR="00991881" w:rsidRPr="00991881">
        <w:rPr>
          <w:b/>
          <w:snapToGrid w:val="0"/>
          <w:sz w:val="22"/>
          <w:szCs w:val="22"/>
        </w:rPr>
        <w:t xml:space="preserve">spoluvlastnický podíl ve výši id. </w:t>
      </w:r>
      <w:r w:rsidR="0062681C" w:rsidRPr="00113EEF">
        <w:rPr>
          <w:sz w:val="22"/>
          <w:szCs w:val="22"/>
          <w:highlight w:val="green"/>
        </w:rPr>
        <w:t>bude doplněno</w:t>
      </w:r>
      <w:r w:rsidR="0062681C">
        <w:rPr>
          <w:snapToGrid w:val="0"/>
          <w:sz w:val="22"/>
          <w:szCs w:val="22"/>
        </w:rPr>
        <w:t xml:space="preserve"> </w:t>
      </w:r>
      <w:r w:rsidR="00991881" w:rsidRPr="00991881">
        <w:rPr>
          <w:b/>
          <w:snapToGrid w:val="0"/>
          <w:sz w:val="22"/>
          <w:szCs w:val="22"/>
        </w:rPr>
        <w:t xml:space="preserve">tak </w:t>
      </w:r>
      <w:proofErr w:type="gramStart"/>
      <w:r w:rsidR="00991881" w:rsidRPr="00991881">
        <w:rPr>
          <w:b/>
          <w:snapToGrid w:val="0"/>
          <w:sz w:val="22"/>
          <w:szCs w:val="22"/>
        </w:rPr>
        <w:t xml:space="preserve">činí </w:t>
      </w:r>
      <w:r w:rsidR="00113EEF" w:rsidRPr="00113EEF">
        <w:rPr>
          <w:sz w:val="22"/>
          <w:szCs w:val="22"/>
          <w:highlight w:val="green"/>
        </w:rPr>
        <w:t>bude</w:t>
      </w:r>
      <w:proofErr w:type="gramEnd"/>
      <w:r w:rsidR="00113EEF" w:rsidRPr="00113EEF">
        <w:rPr>
          <w:sz w:val="22"/>
          <w:szCs w:val="22"/>
          <w:highlight w:val="green"/>
        </w:rPr>
        <w:t xml:space="preserve"> doplněno</w:t>
      </w:r>
      <w:r w:rsidR="00991881" w:rsidRPr="00991881">
        <w:rPr>
          <w:b/>
          <w:snapToGrid w:val="0"/>
          <w:sz w:val="22"/>
          <w:szCs w:val="22"/>
        </w:rPr>
        <w:t>,- Kč.</w:t>
      </w:r>
      <w:r w:rsidR="00991881">
        <w:rPr>
          <w:snapToGrid w:val="0"/>
          <w:sz w:val="22"/>
          <w:szCs w:val="22"/>
        </w:rPr>
        <w:t xml:space="preserve"> </w:t>
      </w:r>
    </w:p>
    <w:p w:rsidR="00991881" w:rsidRDefault="00DD5A23" w:rsidP="008E63E9">
      <w:pPr>
        <w:spacing w:before="120" w:line="264" w:lineRule="auto"/>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A21892" w:rsidRPr="00085514" w:rsidRDefault="00991881" w:rsidP="008E63E9">
      <w:pPr>
        <w:spacing w:before="120" w:line="264" w:lineRule="auto"/>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w:t>
      </w:r>
      <w:r w:rsidR="008E63E9">
        <w:rPr>
          <w:snapToGrid w:val="0"/>
          <w:sz w:val="22"/>
          <w:szCs w:val="22"/>
        </w:rPr>
        <w:t xml:space="preserve">jednoho z </w:t>
      </w:r>
      <w:r>
        <w:rPr>
          <w:snapToGrid w:val="0"/>
          <w:sz w:val="22"/>
          <w:szCs w:val="22"/>
        </w:rPr>
        <w:t>vlastník</w:t>
      </w:r>
      <w:r w:rsidR="008E63E9">
        <w:rPr>
          <w:snapToGrid w:val="0"/>
          <w:sz w:val="22"/>
          <w:szCs w:val="22"/>
        </w:rPr>
        <w:t>ů</w:t>
      </w:r>
      <w:r>
        <w:rPr>
          <w:snapToGrid w:val="0"/>
          <w:sz w:val="22"/>
          <w:szCs w:val="22"/>
        </w:rPr>
        <w:t xml:space="preserve"> trvalých porostů a zaslané na </w:t>
      </w:r>
      <w:r w:rsidRPr="008E63E9">
        <w:rPr>
          <w:snapToGrid w:val="0"/>
          <w:sz w:val="22"/>
          <w:szCs w:val="22"/>
          <w:highlight w:val="yellow"/>
        </w:rPr>
        <w:t>adresu uvedenou</w:t>
      </w:r>
      <w:r>
        <w:rPr>
          <w:snapToGrid w:val="0"/>
          <w:sz w:val="22"/>
          <w:szCs w:val="22"/>
        </w:rPr>
        <w:t xml:space="preserve"> v záhlaví této dohody. Zaplacením se rozumí odepsání finanční náhrady z účtu investora. </w:t>
      </w:r>
    </w:p>
    <w:p w:rsidR="00991881" w:rsidRDefault="00DD5A23" w:rsidP="008E63E9">
      <w:pPr>
        <w:spacing w:before="120" w:line="264" w:lineRule="auto"/>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8E63E9">
      <w:pPr>
        <w:spacing w:before="120" w:line="264" w:lineRule="auto"/>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9D3246" w:rsidP="008E63E9">
      <w:pPr>
        <w:spacing w:before="120" w:line="264" w:lineRule="auto"/>
        <w:ind w:firstLine="708"/>
        <w:jc w:val="both"/>
        <w:rPr>
          <w:b/>
          <w:snapToGrid w:val="0"/>
          <w:sz w:val="22"/>
          <w:szCs w:val="22"/>
        </w:rPr>
      </w:pPr>
      <w:r>
        <w:rPr>
          <w:snapToGrid w:val="0"/>
          <w:sz w:val="22"/>
          <w:szCs w:val="22"/>
        </w:rPr>
        <w:t xml:space="preserve">Smluvní strany jsou si vědomy, že </w:t>
      </w:r>
      <w:r w:rsidR="00AF6967">
        <w:rPr>
          <w:snapToGrid w:val="0"/>
          <w:sz w:val="22"/>
          <w:szCs w:val="22"/>
        </w:rPr>
        <w:t>předmět dohody je převáděn jako celek, přičemž projevy ostatních spoluvlastníků budou</w:t>
      </w:r>
      <w:r w:rsidR="00AF6967" w:rsidRPr="00AF6967">
        <w:rPr>
          <w:snapToGrid w:val="0"/>
          <w:sz w:val="22"/>
          <w:szCs w:val="22"/>
        </w:rPr>
        <w:t xml:space="preserve"> nebo mohou být na jiných listinách, než na které je uzavírána tato dohoda. S tím smluvní strany výslovně souhlasí.</w:t>
      </w:r>
    </w:p>
    <w:p w:rsidR="00ED6513" w:rsidRPr="00085514" w:rsidRDefault="00DD5A23" w:rsidP="008E63E9">
      <w:pPr>
        <w:spacing w:before="240" w:line="264" w:lineRule="auto"/>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8E63E9">
      <w:pPr>
        <w:spacing w:before="60" w:line="264" w:lineRule="auto"/>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v rozsahu spoluvlastnického podílu id. </w:t>
      </w:r>
      <w:r w:rsidR="00113EEF" w:rsidRPr="00113EEF">
        <w:rPr>
          <w:sz w:val="22"/>
          <w:szCs w:val="22"/>
          <w:highlight w:val="green"/>
        </w:rPr>
        <w:t>bude doplněno</w:t>
      </w:r>
      <w:r w:rsidRPr="00085514">
        <w:rPr>
          <w:snapToGrid w:val="0"/>
          <w:sz w:val="22"/>
          <w:szCs w:val="22"/>
        </w:rPr>
        <w:t xml:space="preserve"> převzít a odvézt. Neučiní-li tak, je investor oprávněn bez dalšího naložit s předmětnými porosty </w:t>
      </w:r>
      <w:r w:rsidR="00991881">
        <w:rPr>
          <w:snapToGrid w:val="0"/>
          <w:sz w:val="22"/>
          <w:szCs w:val="22"/>
        </w:rPr>
        <w:t xml:space="preserve">v rozsahu spoluvlastnického podílu id. </w:t>
      </w:r>
      <w:r w:rsidR="00113EEF" w:rsidRPr="00113EEF">
        <w:rPr>
          <w:sz w:val="22"/>
          <w:szCs w:val="22"/>
          <w:highlight w:val="green"/>
        </w:rPr>
        <w:t>bude doplněno</w:t>
      </w:r>
      <w:r w:rsidR="00991881">
        <w:rPr>
          <w:snapToGrid w:val="0"/>
          <w:sz w:val="22"/>
          <w:szCs w:val="22"/>
        </w:rPr>
        <w:t xml:space="preserve"> </w:t>
      </w:r>
      <w:r w:rsidRPr="00085514">
        <w:rPr>
          <w:snapToGrid w:val="0"/>
          <w:sz w:val="22"/>
          <w:szCs w:val="22"/>
        </w:rPr>
        <w:t>dle vlastního uvážení, přičemž vlastníkovi nenáleží náhrada a má se za to, že smluvní strany jsou finančně i jinak vyrovnány.</w:t>
      </w:r>
    </w:p>
    <w:p w:rsidR="00ED6513" w:rsidRPr="00085514" w:rsidRDefault="009D3246" w:rsidP="008E63E9">
      <w:pPr>
        <w:spacing w:before="120" w:line="264" w:lineRule="auto"/>
        <w:jc w:val="both"/>
        <w:rPr>
          <w:b/>
          <w:snapToGrid w:val="0"/>
          <w:sz w:val="22"/>
          <w:szCs w:val="22"/>
        </w:rPr>
      </w:pPr>
      <w:r>
        <w:rPr>
          <w:snapToGrid w:val="0"/>
          <w:sz w:val="22"/>
          <w:szCs w:val="22"/>
        </w:rPr>
        <w:tab/>
        <w:t xml:space="preserve">Smluvní strany jsou si vědomy, že souhlasy ostatních spoluvlastníků ke skácení předmětných trvalých porostů </w:t>
      </w:r>
      <w:r w:rsidRPr="009D3246">
        <w:rPr>
          <w:snapToGrid w:val="0"/>
          <w:sz w:val="22"/>
          <w:szCs w:val="22"/>
        </w:rPr>
        <w:t>budou nebo mohou být na jiných listinách, než na které je uzavírána tato dohoda. S tím smluvní strany výslovně souhlasí.</w:t>
      </w:r>
    </w:p>
    <w:p w:rsidR="00ED6513" w:rsidRPr="00085514" w:rsidRDefault="00DD5A23" w:rsidP="008E63E9">
      <w:pPr>
        <w:spacing w:before="240" w:line="264" w:lineRule="auto"/>
        <w:jc w:val="center"/>
        <w:rPr>
          <w:b/>
          <w:snapToGrid w:val="0"/>
          <w:sz w:val="22"/>
          <w:szCs w:val="22"/>
        </w:rPr>
      </w:pPr>
      <w:r w:rsidRPr="00085514">
        <w:rPr>
          <w:b/>
          <w:snapToGrid w:val="0"/>
          <w:sz w:val="22"/>
          <w:szCs w:val="22"/>
        </w:rPr>
        <w:lastRenderedPageBreak/>
        <w:t>IV.</w:t>
      </w:r>
    </w:p>
    <w:p w:rsidR="00ED6513" w:rsidRPr="00085514" w:rsidRDefault="00DD5A23" w:rsidP="008E63E9">
      <w:pPr>
        <w:spacing w:before="60" w:line="264" w:lineRule="auto"/>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FD6D08" w:rsidP="008E63E9">
      <w:pPr>
        <w:spacing w:before="120" w:line="264" w:lineRule="auto"/>
        <w:jc w:val="center"/>
        <w:rPr>
          <w:b/>
          <w:snapToGrid w:val="0"/>
          <w:sz w:val="22"/>
          <w:szCs w:val="22"/>
        </w:rPr>
      </w:pPr>
    </w:p>
    <w:p w:rsidR="00ED6513" w:rsidRPr="00085514" w:rsidRDefault="00DD5A23" w:rsidP="008E63E9">
      <w:pPr>
        <w:spacing w:line="264" w:lineRule="auto"/>
        <w:jc w:val="center"/>
        <w:rPr>
          <w:b/>
          <w:snapToGrid w:val="0"/>
          <w:sz w:val="22"/>
          <w:szCs w:val="22"/>
        </w:rPr>
      </w:pPr>
      <w:r w:rsidRPr="00085514">
        <w:rPr>
          <w:b/>
          <w:snapToGrid w:val="0"/>
          <w:sz w:val="22"/>
          <w:szCs w:val="22"/>
        </w:rPr>
        <w:t>V.</w:t>
      </w:r>
    </w:p>
    <w:p w:rsidR="00ED6513" w:rsidRDefault="00DD5A23" w:rsidP="008E63E9">
      <w:pPr>
        <w:spacing w:before="60" w:line="264" w:lineRule="auto"/>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8E63E9" w:rsidRPr="005C362C" w:rsidRDefault="008E63E9" w:rsidP="008E63E9">
      <w:pPr>
        <w:spacing w:before="60" w:line="264" w:lineRule="auto"/>
        <w:ind w:firstLine="709"/>
        <w:jc w:val="both"/>
        <w:rPr>
          <w:snapToGrid w:val="0"/>
          <w:sz w:val="22"/>
          <w:szCs w:val="22"/>
        </w:rPr>
      </w:pPr>
    </w:p>
    <w:p w:rsidR="00ED6513" w:rsidRPr="00085514" w:rsidRDefault="00DD5A23" w:rsidP="008E63E9">
      <w:pPr>
        <w:spacing w:before="120" w:line="264" w:lineRule="auto"/>
        <w:jc w:val="center"/>
        <w:rPr>
          <w:b/>
          <w:snapToGrid w:val="0"/>
          <w:sz w:val="22"/>
          <w:szCs w:val="22"/>
        </w:rPr>
      </w:pPr>
      <w:r w:rsidRPr="00085514">
        <w:rPr>
          <w:b/>
          <w:snapToGrid w:val="0"/>
          <w:sz w:val="22"/>
          <w:szCs w:val="22"/>
        </w:rPr>
        <w:t>VI.</w:t>
      </w:r>
    </w:p>
    <w:p w:rsidR="00ED6513" w:rsidRPr="00085514" w:rsidRDefault="00DD5A23" w:rsidP="008E63E9">
      <w:pPr>
        <w:spacing w:before="120" w:line="264" w:lineRule="auto"/>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8E63E9">
      <w:pPr>
        <w:spacing w:before="120" w:line="264" w:lineRule="auto"/>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 xml:space="preserve">Tato dohoda nabývá platnosti a účinnosti dnem jejího uzavření, anebo dnem uveřejnění v registru smluv podle tohoto článku. Dnem uzavření této dohody je den označený datem </w:t>
      </w:r>
      <w:r w:rsidRPr="00A905A6">
        <w:rPr>
          <w:snapToGrid w:val="0"/>
          <w:sz w:val="22"/>
          <w:szCs w:val="22"/>
        </w:rPr>
        <w:br/>
        <w:t>u podpisů smluvních stran. Je-li takto označeno více dní, je dnem uzavření této dohody den z označených dnů nejpozdější.</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8E63E9">
      <w:pPr>
        <w:spacing w:before="60" w:line="264" w:lineRule="auto"/>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A905A6" w:rsidRPr="00A905A6" w:rsidRDefault="00E4100E" w:rsidP="008E63E9">
      <w:pPr>
        <w:spacing w:before="60" w:line="264" w:lineRule="auto"/>
        <w:ind w:firstLine="709"/>
        <w:jc w:val="both"/>
        <w:rPr>
          <w:snapToGrid w:val="0"/>
          <w:sz w:val="22"/>
          <w:szCs w:val="22"/>
        </w:rPr>
      </w:pPr>
      <w:r w:rsidRPr="007A191E">
        <w:rPr>
          <w:snapToGrid w:val="0"/>
          <w:sz w:val="22"/>
          <w:szCs w:val="22"/>
        </w:rPr>
        <w:t xml:space="preserve">Příloha č. 2 – </w:t>
      </w:r>
      <w:r w:rsidRPr="007A191E">
        <w:rPr>
          <w:snapToGrid w:val="0"/>
          <w:sz w:val="22"/>
          <w:szCs w:val="22"/>
        </w:rPr>
        <w:tab/>
        <w:t>Informace o zpracování osobních údajů.</w:t>
      </w:r>
      <w:r w:rsidR="00A905A6" w:rsidRPr="00A905A6">
        <w:rPr>
          <w:snapToGrid w:val="0"/>
          <w:sz w:val="22"/>
          <w:szCs w:val="22"/>
        </w:rPr>
        <w:t xml:space="preserve"> </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Vlastník bere na vědomí, že investor je subjektem, jenž nese v určitých případech zákonnou povinnost uveřejňovat smlouvy v souladu se zákonem č. 340/2015 Sb., o zvláštních podmínkách účinnosti některých smluv, uveřejňování těchto smluv a o registru smluv (zákon o registru smluv), ve znění pozdějších předpisů (dále jen „</w:t>
      </w:r>
      <w:r w:rsidRPr="00A905A6">
        <w:rPr>
          <w:b/>
          <w:snapToGrid w:val="0"/>
          <w:sz w:val="22"/>
          <w:szCs w:val="22"/>
        </w:rPr>
        <w:t>zákon o registru smluv</w:t>
      </w:r>
      <w:r w:rsidRPr="00A905A6">
        <w:rPr>
          <w:snapToGrid w:val="0"/>
          <w:sz w:val="22"/>
          <w:szCs w:val="22"/>
        </w:rPr>
        <w:t xml:space="preserve">“), v registru smluv vedeném pro tyto účely Ministerstvem vnitra. </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lastRenderedPageBreak/>
        <w:t>Vlastník</w:t>
      </w:r>
      <w:r w:rsidRPr="00A905A6">
        <w:rPr>
          <w:b/>
          <w:snapToGrid w:val="0"/>
          <w:sz w:val="22"/>
          <w:szCs w:val="22"/>
        </w:rPr>
        <w:t xml:space="preserve"> </w:t>
      </w:r>
      <w:r w:rsidRPr="00A905A6">
        <w:rPr>
          <w:snapToGrid w:val="0"/>
          <w:sz w:val="22"/>
          <w:szCs w:val="22"/>
        </w:rPr>
        <w:t>souhlasí s uveřejněním této dohody v případě, kdy investor ponese, v souladu s uvedeným zákonem o registru smluv, povinnost uveřejnění, a to v rozsahu a způsobem z uvedeného zákona vyplývající. V takovém případě zajistí uveřejnění této dohody v registru smluv investor a tato dohoda nabývá účinnosti dnem uveřejnění v registru smluv ve smyslu zákona o registru smluv.</w:t>
      </w:r>
    </w:p>
    <w:p w:rsidR="00A905A6" w:rsidRPr="00A905A6" w:rsidRDefault="00A905A6" w:rsidP="008E63E9">
      <w:pPr>
        <w:spacing w:before="120" w:line="264" w:lineRule="auto"/>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8E63E9" w:rsidRDefault="008E63E9"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8E63E9" w:rsidRDefault="008E63E9" w:rsidP="007379FF">
      <w:pPr>
        <w:tabs>
          <w:tab w:val="left" w:pos="4962"/>
        </w:tabs>
        <w:spacing w:before="120"/>
        <w:jc w:val="both"/>
        <w:rPr>
          <w:snapToGrid w:val="0"/>
          <w:sz w:val="22"/>
          <w:szCs w:val="22"/>
        </w:rPr>
      </w:pP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FD6D08" w:rsidP="005C362C">
      <w:pPr>
        <w:keepNext/>
        <w:tabs>
          <w:tab w:val="left" w:pos="4962"/>
        </w:tabs>
        <w:rPr>
          <w:snapToGrid w:val="0"/>
          <w:sz w:val="22"/>
          <w:szCs w:val="22"/>
        </w:rPr>
      </w:pPr>
      <w:r>
        <w:rPr>
          <w:sz w:val="22"/>
          <w:szCs w:val="22"/>
        </w:rPr>
        <w:t xml:space="preserve">                       </w:t>
      </w:r>
      <w:r w:rsidR="007A191E"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Default="00DA567F" w:rsidP="007379FF">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2054B2">
        <w:rPr>
          <w:sz w:val="22"/>
          <w:szCs w:val="22"/>
        </w:rPr>
        <w:t>Mgr</w:t>
      </w:r>
      <w:r w:rsidRPr="008C0FAF">
        <w:rPr>
          <w:sz w:val="22"/>
          <w:szCs w:val="22"/>
        </w:rPr>
        <w:t>. Zdeněk Dvořák</w:t>
      </w:r>
      <w:r w:rsidR="00A162CB">
        <w:rPr>
          <w:sz w:val="22"/>
          <w:szCs w:val="22"/>
        </w:rPr>
        <w:t>,</w:t>
      </w:r>
      <w:r w:rsidR="00341D17">
        <w:rPr>
          <w:sz w:val="22"/>
          <w:szCs w:val="22"/>
        </w:rPr>
        <w:t xml:space="preserve"> MPA</w:t>
      </w:r>
      <w:r w:rsidR="002054B2">
        <w:rPr>
          <w:sz w:val="22"/>
          <w:szCs w:val="22"/>
        </w:rPr>
        <w:t>,</w:t>
      </w:r>
      <w:r w:rsidR="00A162CB">
        <w:rPr>
          <w:sz w:val="22"/>
          <w:szCs w:val="22"/>
        </w:rPr>
        <w:t xml:space="preserve"> ředitel</w:t>
      </w:r>
      <w:r w:rsidRPr="008C0FAF">
        <w:rPr>
          <w:snapToGrid w:val="0"/>
          <w:sz w:val="22"/>
          <w:szCs w:val="22"/>
        </w:rPr>
        <w:tab/>
      </w:r>
    </w:p>
    <w:p w:rsidR="00FD6D08" w:rsidRDefault="00FD6D08" w:rsidP="00FD6D08">
      <w:pPr>
        <w:tabs>
          <w:tab w:val="left" w:pos="4962"/>
        </w:tabs>
        <w:jc w:val="both"/>
        <w:rPr>
          <w:snapToGrid w:val="0"/>
          <w:sz w:val="22"/>
          <w:szCs w:val="22"/>
        </w:rPr>
      </w:pPr>
      <w:r>
        <w:rPr>
          <w:snapToGrid w:val="0"/>
          <w:sz w:val="22"/>
          <w:szCs w:val="22"/>
        </w:rPr>
        <w:t>…………………………………………….</w:t>
      </w:r>
      <w:r>
        <w:rPr>
          <w:snapToGrid w:val="0"/>
          <w:sz w:val="22"/>
          <w:szCs w:val="22"/>
        </w:rPr>
        <w:tab/>
      </w:r>
    </w:p>
    <w:p w:rsidR="00FD6D08" w:rsidRPr="009E3709" w:rsidRDefault="00FD6D08" w:rsidP="00FD6D08">
      <w:pPr>
        <w:tabs>
          <w:tab w:val="left" w:pos="4962"/>
        </w:tabs>
        <w:jc w:val="both"/>
        <w:rPr>
          <w:snapToGrid w:val="0"/>
          <w:sz w:val="22"/>
          <w:szCs w:val="22"/>
        </w:rPr>
      </w:pPr>
      <w:r>
        <w:rPr>
          <w:sz w:val="22"/>
          <w:szCs w:val="22"/>
        </w:rPr>
        <w:t xml:space="preserve">                       </w:t>
      </w:r>
      <w:r>
        <w:rPr>
          <w:sz w:val="22"/>
          <w:szCs w:val="22"/>
          <w:highlight w:val="green"/>
        </w:rPr>
        <w:t>bude doplněno</w:t>
      </w:r>
      <w:bookmarkStart w:id="1" w:name="_GoBack"/>
      <w:bookmarkEnd w:id="1"/>
    </w:p>
    <w:sectPr w:rsidR="00FD6D08"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81C"/>
    <w:rsid w:val="00001A50"/>
    <w:rsid w:val="00021D26"/>
    <w:rsid w:val="00036DD7"/>
    <w:rsid w:val="00053CA9"/>
    <w:rsid w:val="00065E6F"/>
    <w:rsid w:val="000820B5"/>
    <w:rsid w:val="00082BFE"/>
    <w:rsid w:val="00085514"/>
    <w:rsid w:val="00093B2B"/>
    <w:rsid w:val="00094035"/>
    <w:rsid w:val="000949DC"/>
    <w:rsid w:val="000A356F"/>
    <w:rsid w:val="000B3FAB"/>
    <w:rsid w:val="000B7CC4"/>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B50AB"/>
    <w:rsid w:val="006D43ED"/>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E63E9"/>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027C"/>
    <w:rsid w:val="00C22FFB"/>
    <w:rsid w:val="00C50F8A"/>
    <w:rsid w:val="00C6025A"/>
    <w:rsid w:val="00C71154"/>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708B"/>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262C0"/>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D6D08"/>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 w:id="212253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05ED4-90CE-4951-A1EB-6AF4D6EEA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1333</Words>
  <Characters>7818</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9133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Petr Tarčinec</cp:lastModifiedBy>
  <cp:revision>5</cp:revision>
  <cp:lastPrinted>2016-05-11T12:54:00Z</cp:lastPrinted>
  <dcterms:created xsi:type="dcterms:W3CDTF">2019-02-22T15:16:00Z</dcterms:created>
  <dcterms:modified xsi:type="dcterms:W3CDTF">2019-02-22T15:27:00Z</dcterms:modified>
</cp:coreProperties>
</file>