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FDFACD2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72175" w:rsidRPr="00472175">
        <w:rPr>
          <w:b/>
        </w:rPr>
        <w:t>Rybník</w:t>
      </w:r>
      <w:proofErr w:type="spellEnd"/>
      <w:r w:rsidR="00472175" w:rsidRPr="00472175">
        <w:rPr>
          <w:b/>
        </w:rPr>
        <w:t xml:space="preserve"> </w:t>
      </w:r>
      <w:proofErr w:type="spellStart"/>
      <w:r w:rsidR="00472175" w:rsidRPr="00472175">
        <w:rPr>
          <w:b/>
        </w:rPr>
        <w:t>Vočert</w:t>
      </w:r>
      <w:proofErr w:type="spellEnd"/>
      <w:r w:rsidR="00472175" w:rsidRPr="00472175">
        <w:rPr>
          <w:b/>
        </w:rPr>
        <w:t xml:space="preserve"> a Lazy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D1E57"/>
    <w:rsid w:val="004016A8"/>
    <w:rsid w:val="00444BCC"/>
    <w:rsid w:val="00471085"/>
    <w:rsid w:val="00472175"/>
    <w:rsid w:val="004B5434"/>
    <w:rsid w:val="00566F76"/>
    <w:rsid w:val="0057744C"/>
    <w:rsid w:val="00595270"/>
    <w:rsid w:val="005B2316"/>
    <w:rsid w:val="005C14A5"/>
    <w:rsid w:val="005F4D64"/>
    <w:rsid w:val="00607EE3"/>
    <w:rsid w:val="00633C6C"/>
    <w:rsid w:val="006418C5"/>
    <w:rsid w:val="0065093B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2020-03-13T09:08:00Z</dcterms:modified>
</cp:coreProperties>
</file>