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9928F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66882D99" w14:textId="77777777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1157F7">
        <w:rPr>
          <w:b/>
          <w:sz w:val="24"/>
          <w:szCs w:val="24"/>
        </w:rPr>
        <w:t>Rožmitál pod Třemšínem – úprava stávajících tůní</w:t>
      </w:r>
      <w:r>
        <w:rPr>
          <w:b/>
          <w:sz w:val="24"/>
          <w:szCs w:val="24"/>
        </w:rPr>
        <w:t>“</w:t>
      </w:r>
    </w:p>
    <w:p w14:paraId="114A2286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641B1D49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7F3F529B" w14:textId="77777777" w:rsidR="008424AD" w:rsidRDefault="008424AD" w:rsidP="008424AD">
      <w:pPr>
        <w:jc w:val="center"/>
        <w:rPr>
          <w:sz w:val="24"/>
          <w:szCs w:val="24"/>
        </w:rPr>
      </w:pPr>
    </w:p>
    <w:p w14:paraId="3B510363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2DFBC934" w14:textId="77777777" w:rsidR="008424AD" w:rsidRDefault="008424AD" w:rsidP="008424AD">
      <w:pPr>
        <w:jc w:val="both"/>
        <w:rPr>
          <w:sz w:val="24"/>
          <w:szCs w:val="24"/>
          <w:u w:val="single"/>
        </w:rPr>
      </w:pPr>
    </w:p>
    <w:p w14:paraId="2F629A5F" w14:textId="77777777"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14:paraId="18E6ABD9" w14:textId="77777777" w:rsidTr="003C661D">
        <w:trPr>
          <w:trHeight w:val="851"/>
        </w:trPr>
        <w:tc>
          <w:tcPr>
            <w:tcW w:w="423" w:type="dxa"/>
          </w:tcPr>
          <w:p w14:paraId="74C8F71D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5CBD141C" w14:textId="77777777"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5CB96AAF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503EA6B9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0E8ED74F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14:paraId="03212348" w14:textId="77777777" w:rsidTr="003C661D">
        <w:tc>
          <w:tcPr>
            <w:tcW w:w="423" w:type="dxa"/>
          </w:tcPr>
          <w:p w14:paraId="645B5582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1EEC467A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69587F86" w14:textId="7743E67D"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 xml:space="preserve">Ing. Miloš </w:t>
            </w:r>
            <w:proofErr w:type="gramStart"/>
            <w:r w:rsidRPr="00D43C04">
              <w:rPr>
                <w:sz w:val="24"/>
                <w:szCs w:val="24"/>
              </w:rPr>
              <w:t>Petera - náměstek</w:t>
            </w:r>
            <w:proofErr w:type="gramEnd"/>
            <w:r w:rsidRPr="00D43C04">
              <w:rPr>
                <w:sz w:val="24"/>
                <w:szCs w:val="24"/>
              </w:rPr>
              <w:t xml:space="preserve"> hejtmanky pro oblast životního prostředí a zemědělství</w:t>
            </w:r>
          </w:p>
        </w:tc>
      </w:tr>
      <w:tr w:rsidR="008424AD" w:rsidRPr="00402046" w14:paraId="7E59C677" w14:textId="77777777" w:rsidTr="003C661D">
        <w:tc>
          <w:tcPr>
            <w:tcW w:w="423" w:type="dxa"/>
          </w:tcPr>
          <w:p w14:paraId="29532E57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77258763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75C7D24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0DD9FA0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14:paraId="08AE41DD" w14:textId="77777777" w:rsidTr="003C661D">
        <w:tc>
          <w:tcPr>
            <w:tcW w:w="423" w:type="dxa"/>
          </w:tcPr>
          <w:p w14:paraId="551FC0F6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E3A6F6A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62D10B60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14:paraId="6A7EAC5B" w14:textId="77777777" w:rsidTr="003C661D">
        <w:tc>
          <w:tcPr>
            <w:tcW w:w="423" w:type="dxa"/>
          </w:tcPr>
          <w:p w14:paraId="2021628D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BCE759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14:paraId="7A820ECC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14:paraId="22ADA624" w14:textId="77777777" w:rsidTr="003C661D">
        <w:tc>
          <w:tcPr>
            <w:tcW w:w="423" w:type="dxa"/>
          </w:tcPr>
          <w:p w14:paraId="18A70FD4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16F9A7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78745A00" w14:textId="77777777"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14:paraId="0C0F560C" w14:textId="77777777" w:rsidTr="003C661D">
        <w:tc>
          <w:tcPr>
            <w:tcW w:w="423" w:type="dxa"/>
          </w:tcPr>
          <w:p w14:paraId="7ACB7B88" w14:textId="77777777"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B4F030B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5134B9E7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6ECCA4F6" w14:textId="77777777"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</w:t>
            </w:r>
            <w:proofErr w:type="gramEnd"/>
            <w:r w:rsidRPr="00402046">
              <w:rPr>
                <w:sz w:val="24"/>
                <w:szCs w:val="24"/>
              </w:rPr>
              <w:t xml:space="preserve"> e ř k a, Ph.D.,</w:t>
            </w:r>
          </w:p>
          <w:p w14:paraId="3BE16D99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523666B7" w14:textId="77777777" w:rsidR="008424AD" w:rsidRPr="00FE1A27" w:rsidRDefault="00460F1B" w:rsidP="00460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Kateřina </w:t>
            </w:r>
            <w:proofErr w:type="spellStart"/>
            <w:r>
              <w:rPr>
                <w:sz w:val="24"/>
                <w:szCs w:val="24"/>
              </w:rPr>
              <w:t>Puršová</w:t>
            </w:r>
            <w:proofErr w:type="spellEnd"/>
            <w:r w:rsidR="008424AD" w:rsidRPr="00BC2A31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8424AD" w:rsidRPr="00BC2A31">
              <w:rPr>
                <w:sz w:val="24"/>
                <w:szCs w:val="24"/>
              </w:rPr>
              <w:t>ŽPaZ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8424AD" w:rsidRPr="00460F1B">
              <w:rPr>
                <w:sz w:val="24"/>
                <w:szCs w:val="24"/>
              </w:rPr>
              <w:t xml:space="preserve">e-mail: </w:t>
            </w:r>
            <w:r w:rsidRPr="00460F1B">
              <w:rPr>
                <w:sz w:val="24"/>
                <w:szCs w:val="24"/>
              </w:rPr>
              <w:t>pursova</w:t>
            </w:r>
            <w:r w:rsidR="008424AD" w:rsidRPr="00460F1B">
              <w:rPr>
                <w:sz w:val="24"/>
                <w:szCs w:val="24"/>
              </w:rPr>
              <w:t>@kr-s.cz</w:t>
            </w:r>
          </w:p>
        </w:tc>
      </w:tr>
    </w:tbl>
    <w:p w14:paraId="4364BC7D" w14:textId="77777777"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14:paraId="1B9FEF5E" w14:textId="77777777" w:rsidTr="003C661D">
        <w:trPr>
          <w:trHeight w:val="1276"/>
        </w:trPr>
        <w:tc>
          <w:tcPr>
            <w:tcW w:w="423" w:type="dxa"/>
            <w:hideMark/>
          </w:tcPr>
          <w:p w14:paraId="0A9FCEBF" w14:textId="77777777"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2FCB25DE" w14:textId="77777777"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1F787D22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6C653FC4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34C27CF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1AFFBBD2" w14:textId="77777777" w:rsidTr="003C661D">
        <w:tc>
          <w:tcPr>
            <w:tcW w:w="423" w:type="dxa"/>
          </w:tcPr>
          <w:p w14:paraId="61AEA158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0370A6A8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13B62DE9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4F0C03EF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074B31B6" w14:textId="77777777" w:rsidTr="003C661D">
        <w:tc>
          <w:tcPr>
            <w:tcW w:w="423" w:type="dxa"/>
          </w:tcPr>
          <w:p w14:paraId="5FD53284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0FFD9E2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4256641B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3216FC1C" w14:textId="77777777" w:rsidTr="003C661D">
        <w:tc>
          <w:tcPr>
            <w:tcW w:w="423" w:type="dxa"/>
          </w:tcPr>
          <w:p w14:paraId="6ABEB4AF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2685CD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2DE7D65A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0B3CEF42" w14:textId="77777777" w:rsidTr="003C661D">
        <w:tc>
          <w:tcPr>
            <w:tcW w:w="423" w:type="dxa"/>
          </w:tcPr>
          <w:p w14:paraId="36D2879A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5A8F916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14:paraId="7E68882C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1F82F4C6" w14:textId="77777777" w:rsidTr="003C661D">
        <w:tc>
          <w:tcPr>
            <w:tcW w:w="423" w:type="dxa"/>
          </w:tcPr>
          <w:p w14:paraId="3BB3606A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6B868724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2FB589B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27F0E878" w14:textId="77777777" w:rsidTr="003C661D">
        <w:tc>
          <w:tcPr>
            <w:tcW w:w="423" w:type="dxa"/>
          </w:tcPr>
          <w:p w14:paraId="7DF507D3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3A16D3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1B8A6928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3C19AA4F" w14:textId="77777777" w:rsidTr="003C661D">
        <w:tc>
          <w:tcPr>
            <w:tcW w:w="423" w:type="dxa"/>
          </w:tcPr>
          <w:p w14:paraId="6012FB44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33E37F8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4F5FDE3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42039B6C" w14:textId="77777777" w:rsidTr="003C661D">
        <w:tc>
          <w:tcPr>
            <w:tcW w:w="423" w:type="dxa"/>
          </w:tcPr>
          <w:p w14:paraId="3FA75F0F" w14:textId="77777777"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F68B6F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174FD1A8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6C2AD393" w14:textId="77777777" w:rsidR="000522CE" w:rsidRPr="00790AAE" w:rsidRDefault="000522CE">
            <w:pPr>
              <w:rPr>
                <w:sz w:val="24"/>
                <w:szCs w:val="24"/>
              </w:rPr>
            </w:pPr>
            <w:r w:rsidRPr="00790AAE">
              <w:rPr>
                <w:sz w:val="24"/>
                <w:szCs w:val="24"/>
                <w:highlight w:val="yellow"/>
              </w:rPr>
              <w:t>[DOPLNÍ ÚČASTNÍK]</w:t>
            </w:r>
            <w:r w:rsidRPr="00790AAE">
              <w:rPr>
                <w:sz w:val="24"/>
                <w:szCs w:val="24"/>
              </w:rPr>
              <w:t xml:space="preserve"> </w:t>
            </w:r>
          </w:p>
        </w:tc>
      </w:tr>
    </w:tbl>
    <w:p w14:paraId="1F6E632A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68DF0F6F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14:paraId="505FF29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0BEB29FC" w14:textId="77777777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="001157F7">
        <w:rPr>
          <w:b/>
          <w:sz w:val="24"/>
          <w:szCs w:val="24"/>
        </w:rPr>
        <w:t>Zajištění péče o maloplošné zvláště chráněné území Rožmitál pod Třemšínem – úprava stávajících tůní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57B65DD2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0A3A20C0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památku </w:t>
      </w:r>
      <w:r w:rsidR="001157F7">
        <w:rPr>
          <w:b/>
          <w:sz w:val="24"/>
          <w:szCs w:val="24"/>
        </w:rPr>
        <w:t>Rožmitál pod Třemšínem</w:t>
      </w:r>
      <w:r>
        <w:rPr>
          <w:sz w:val="24"/>
          <w:szCs w:val="24"/>
        </w:rPr>
        <w:t xml:space="preserve">,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 xml:space="preserve">, </w:t>
      </w:r>
      <w:proofErr w:type="spellStart"/>
      <w:r w:rsidR="001E318F">
        <w:rPr>
          <w:sz w:val="24"/>
          <w:szCs w:val="24"/>
        </w:rPr>
        <w:t>k.ú</w:t>
      </w:r>
      <w:proofErr w:type="spellEnd"/>
      <w:r w:rsidR="001E318F">
        <w:rPr>
          <w:sz w:val="24"/>
          <w:szCs w:val="24"/>
        </w:rPr>
        <w:t xml:space="preserve">. </w:t>
      </w:r>
      <w:r w:rsidR="001157F7">
        <w:rPr>
          <w:sz w:val="24"/>
          <w:szCs w:val="24"/>
        </w:rPr>
        <w:t>Bezděkov pod Třemšínem</w:t>
      </w:r>
      <w:r w:rsidR="001E318F">
        <w:rPr>
          <w:sz w:val="24"/>
          <w:szCs w:val="24"/>
        </w:rPr>
        <w:t xml:space="preserve">, okres </w:t>
      </w:r>
      <w:r w:rsidR="001157F7">
        <w:rPr>
          <w:sz w:val="24"/>
          <w:szCs w:val="24"/>
        </w:rPr>
        <w:t xml:space="preserve">Příbram. </w:t>
      </w:r>
      <w:r>
        <w:rPr>
          <w:sz w:val="24"/>
          <w:szCs w:val="24"/>
        </w:rPr>
        <w:t>Zhotovitel provede v </w:t>
      </w:r>
      <w:r w:rsidR="001157F7">
        <w:rPr>
          <w:sz w:val="24"/>
          <w:szCs w:val="24"/>
        </w:rPr>
        <w:t>roce</w:t>
      </w:r>
      <w:r>
        <w:rPr>
          <w:sz w:val="24"/>
          <w:szCs w:val="24"/>
        </w:rPr>
        <w:t xml:space="preserve"> </w:t>
      </w:r>
      <w:r w:rsidRPr="00460F1B">
        <w:rPr>
          <w:sz w:val="24"/>
          <w:szCs w:val="24"/>
        </w:rPr>
        <w:t>20</w:t>
      </w:r>
      <w:r w:rsidR="00EB3221" w:rsidRPr="00460F1B">
        <w:rPr>
          <w:sz w:val="24"/>
          <w:szCs w:val="24"/>
        </w:rPr>
        <w:t>20</w:t>
      </w:r>
      <w:r w:rsidRPr="00460F1B">
        <w:rPr>
          <w:sz w:val="24"/>
          <w:szCs w:val="24"/>
        </w:rPr>
        <w:t xml:space="preserve"> </w:t>
      </w:r>
      <w:r>
        <w:rPr>
          <w:sz w:val="24"/>
          <w:szCs w:val="24"/>
        </w:rPr>
        <w:t>tyto práce:</w:t>
      </w:r>
    </w:p>
    <w:p w14:paraId="730728F5" w14:textId="77777777" w:rsidR="00C85587" w:rsidRPr="001157F7" w:rsidRDefault="0075069B" w:rsidP="001157F7">
      <w:pPr>
        <w:pStyle w:val="Odstavecseseznamem"/>
        <w:widowControl w:val="0"/>
        <w:numPr>
          <w:ilvl w:val="0"/>
          <w:numId w:val="13"/>
        </w:numPr>
        <w:adjustRightInd w:val="0"/>
        <w:spacing w:before="120" w:after="12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Zvětšení stávajících tůní a jejich prohloubení na </w:t>
      </w:r>
      <w:r w:rsidR="00D465EF">
        <w:rPr>
          <w:sz w:val="24"/>
          <w:szCs w:val="24"/>
        </w:rPr>
        <w:t xml:space="preserve">pozemku </w:t>
      </w:r>
      <w:proofErr w:type="spellStart"/>
      <w:r w:rsidR="00D465EF">
        <w:rPr>
          <w:sz w:val="24"/>
          <w:szCs w:val="24"/>
        </w:rPr>
        <w:t>p.č</w:t>
      </w:r>
      <w:proofErr w:type="spellEnd"/>
      <w:r w:rsidR="00D465EF">
        <w:rPr>
          <w:sz w:val="24"/>
          <w:szCs w:val="24"/>
        </w:rPr>
        <w:t xml:space="preserve">. 1215/1 </w:t>
      </w:r>
      <w:proofErr w:type="spellStart"/>
      <w:r w:rsidR="00D465EF">
        <w:rPr>
          <w:sz w:val="24"/>
          <w:szCs w:val="24"/>
        </w:rPr>
        <w:t>k.ú</w:t>
      </w:r>
      <w:proofErr w:type="spellEnd"/>
      <w:r w:rsidR="00D465EF">
        <w:rPr>
          <w:sz w:val="24"/>
          <w:szCs w:val="24"/>
        </w:rPr>
        <w:t xml:space="preserve">. Bezděkov pod Třemšínem. Jedná se o 4 průtočné tůně. </w:t>
      </w:r>
      <w:r w:rsidR="00DC5911">
        <w:rPr>
          <w:sz w:val="24"/>
          <w:szCs w:val="24"/>
        </w:rPr>
        <w:t xml:space="preserve">Tůně jsou situovány tak, že 2 tůně jsou vždy těsně nad sebou a z jedné </w:t>
      </w:r>
      <w:proofErr w:type="spellStart"/>
      <w:r w:rsidR="00DC5911">
        <w:rPr>
          <w:sz w:val="24"/>
          <w:szCs w:val="24"/>
        </w:rPr>
        <w:t>protéka</w:t>
      </w:r>
      <w:proofErr w:type="spellEnd"/>
      <w:r w:rsidR="00DC5911">
        <w:rPr>
          <w:sz w:val="24"/>
          <w:szCs w:val="24"/>
        </w:rPr>
        <w:t xml:space="preserve"> voda do druhé. (viz. schematické znázornění v příloze č. 2)</w:t>
      </w:r>
      <w:r w:rsidR="00D465EF">
        <w:rPr>
          <w:sz w:val="24"/>
          <w:szCs w:val="24"/>
        </w:rPr>
        <w:t>. Tůně budou zvětšeny ze stávající celkové plochy 220 m</w:t>
      </w:r>
      <w:r w:rsidR="00D465EF">
        <w:rPr>
          <w:sz w:val="24"/>
          <w:szCs w:val="24"/>
          <w:vertAlign w:val="superscript"/>
        </w:rPr>
        <w:t>2</w:t>
      </w:r>
      <w:r w:rsidR="00D465EF">
        <w:rPr>
          <w:sz w:val="24"/>
          <w:szCs w:val="24"/>
        </w:rPr>
        <w:t xml:space="preserve"> na vodní plochu 280 m</w:t>
      </w:r>
      <w:r w:rsidR="00D465EF">
        <w:rPr>
          <w:sz w:val="24"/>
          <w:szCs w:val="24"/>
          <w:vertAlign w:val="superscript"/>
        </w:rPr>
        <w:t>2</w:t>
      </w:r>
      <w:r w:rsidR="00D465EF">
        <w:rPr>
          <w:sz w:val="24"/>
          <w:szCs w:val="24"/>
        </w:rPr>
        <w:t xml:space="preserve"> o průměrné hloubce 50 cm a maximální hloubce 1 m. Sklon břehů bude 1:6 – 1:10. Propojení mezi tůněmi bude provedeno tak, aby bylo zabezpečeno proti vyplavování </w:t>
      </w:r>
      <w:r w:rsidR="00F5541B">
        <w:rPr>
          <w:sz w:val="24"/>
          <w:szCs w:val="24"/>
        </w:rPr>
        <w:t>-</w:t>
      </w:r>
      <w:r w:rsidR="00D465EF">
        <w:rPr>
          <w:sz w:val="24"/>
          <w:szCs w:val="24"/>
        </w:rPr>
        <w:t xml:space="preserve"> </w:t>
      </w:r>
      <w:r w:rsidR="00F5541B">
        <w:rPr>
          <w:sz w:val="24"/>
          <w:szCs w:val="24"/>
        </w:rPr>
        <w:t xml:space="preserve">opevnění přelivné hrany kulatinou. </w:t>
      </w:r>
      <w:r w:rsidR="00EE79E4">
        <w:rPr>
          <w:sz w:val="24"/>
          <w:szCs w:val="24"/>
        </w:rPr>
        <w:t xml:space="preserve">Výtok spodních tůní (2 tůně) bude zabezpečen proti vyplavování kameninovou rovnaninou. </w:t>
      </w:r>
      <w:r w:rsidR="00F5541B">
        <w:rPr>
          <w:sz w:val="24"/>
          <w:szCs w:val="24"/>
        </w:rPr>
        <w:t xml:space="preserve">Protože pozemek je mírně svažitý, k dosažení stanovených parametrů musí být zvýšena dolní část hráze. Na navýšení je možné použít výkopový materiál. Přebytek výkopového materiálu bude odvezen a zlikvidován podle platných právních předpisů. Upřesnění provádění bude specifikováno při protokolárním předání prací. Nebude prováděno ohumusování a osetí břehů tůní, břehy tůně nebudou urovnány do jednotného uhlazeného tvarů. Tůň bude hloubena od září do listopadu 2020, nebo v případě vyschnutí současných tůní může být provádění prací provedeno dřív. Přesný termín bude upřesněn také protokolárním předání. </w:t>
      </w:r>
    </w:p>
    <w:p w14:paraId="74BB3C95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4E100A74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586DD463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0879C86A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430A33F1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14:paraId="79778F8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Zhotovitel je povinen provést zásah bez vad a nedodělků, kompletně tak, jak je ve smlouvě ujednán a upřesněn při předání ZCHÚ (viz bod 2.1.), a to v termínech uvedených v čl. 1 této smlouvy.</w:t>
      </w:r>
    </w:p>
    <w:p w14:paraId="7ACAD662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528F566D" w14:textId="77777777"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14:paraId="5FF371EE" w14:textId="77777777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966AB9A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12D1FB41" w14:textId="77777777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14:paraId="1CA0AAF5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 bude objednatelem a zhotovitelem sepsán protokol. Objednatel si vyhrazuje právo předmět plnění nepřevzít, pokud bude vykazovat vady a nebude kompletní.</w:t>
      </w:r>
    </w:p>
    <w:p w14:paraId="5ACB3146" w14:textId="77777777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povinna o této skutečnosti informovat neprodleně písemně druhou stranu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402E3414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4790C173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175A3EFB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7C2EF3BA" w14:textId="77777777" w:rsidR="00AD37D9" w:rsidRPr="00790AA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790AAE">
        <w:rPr>
          <w:sz w:val="24"/>
          <w:szCs w:val="24"/>
          <w:highlight w:val="yellow"/>
        </w:rPr>
        <w:t>Objednatel se zavazuje</w:t>
      </w:r>
      <w:r w:rsidRPr="00790AAE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790AAE">
        <w:rPr>
          <w:sz w:val="24"/>
          <w:szCs w:val="24"/>
        </w:rPr>
        <w:t xml:space="preserve"> </w:t>
      </w:r>
      <w:r w:rsidR="000522CE" w:rsidRPr="00790AAE">
        <w:rPr>
          <w:sz w:val="24"/>
          <w:szCs w:val="24"/>
          <w:highlight w:val="yellow"/>
        </w:rPr>
        <w:t>[DOPLNÍ ÚČASTNÍK]</w:t>
      </w:r>
      <w:r w:rsidR="000522CE" w:rsidRPr="00790AAE">
        <w:rPr>
          <w:sz w:val="24"/>
          <w:szCs w:val="24"/>
        </w:rPr>
        <w:t xml:space="preserve"> </w:t>
      </w:r>
      <w:r w:rsidRPr="00790AAE">
        <w:rPr>
          <w:b/>
          <w:sz w:val="24"/>
          <w:szCs w:val="24"/>
        </w:rPr>
        <w:t xml:space="preserve">Kč </w:t>
      </w:r>
      <w:r w:rsidRPr="00790AAE">
        <w:rPr>
          <w:sz w:val="24"/>
          <w:szCs w:val="24"/>
        </w:rPr>
        <w:t xml:space="preserve">bez DPH, tj. </w:t>
      </w:r>
      <w:r w:rsidR="000522CE" w:rsidRPr="00790AAE">
        <w:rPr>
          <w:sz w:val="24"/>
          <w:szCs w:val="24"/>
          <w:highlight w:val="yellow"/>
        </w:rPr>
        <w:t>[DOPLNÍ ÚČASTNÍK]</w:t>
      </w:r>
      <w:r w:rsidR="000522CE" w:rsidRPr="00790AAE">
        <w:rPr>
          <w:sz w:val="24"/>
          <w:szCs w:val="24"/>
        </w:rPr>
        <w:t xml:space="preserve"> </w:t>
      </w:r>
      <w:r w:rsidR="00B06053" w:rsidRPr="00790AAE">
        <w:rPr>
          <w:sz w:val="24"/>
          <w:szCs w:val="24"/>
        </w:rPr>
        <w:t>K</w:t>
      </w:r>
      <w:r w:rsidRPr="00790AAE">
        <w:rPr>
          <w:b/>
          <w:sz w:val="24"/>
          <w:szCs w:val="24"/>
        </w:rPr>
        <w:t xml:space="preserve">č </w:t>
      </w:r>
      <w:r w:rsidRPr="00790AAE">
        <w:rPr>
          <w:sz w:val="24"/>
          <w:szCs w:val="24"/>
        </w:rPr>
        <w:t>včetně DPH v roce 20</w:t>
      </w:r>
      <w:r w:rsidR="00EB3221" w:rsidRPr="00790AAE">
        <w:rPr>
          <w:sz w:val="24"/>
          <w:szCs w:val="24"/>
        </w:rPr>
        <w:t>20</w:t>
      </w:r>
      <w:r w:rsidRPr="00790AAE">
        <w:rPr>
          <w:sz w:val="24"/>
          <w:szCs w:val="24"/>
        </w:rPr>
        <w:t xml:space="preserve">, Cena díla za dobu trvání smlouvy činí: </w:t>
      </w:r>
      <w:r w:rsidR="000522CE" w:rsidRPr="00790AAE">
        <w:rPr>
          <w:sz w:val="24"/>
          <w:szCs w:val="24"/>
          <w:highlight w:val="yellow"/>
        </w:rPr>
        <w:t>[DOPLNÍ ÚČASTNÍK]</w:t>
      </w:r>
      <w:r w:rsidR="000522CE" w:rsidRPr="00790AAE">
        <w:rPr>
          <w:sz w:val="24"/>
          <w:szCs w:val="24"/>
        </w:rPr>
        <w:t xml:space="preserve"> </w:t>
      </w:r>
      <w:r w:rsidRPr="00790AAE">
        <w:rPr>
          <w:b/>
          <w:sz w:val="24"/>
          <w:szCs w:val="24"/>
        </w:rPr>
        <w:t xml:space="preserve">Kč </w:t>
      </w:r>
      <w:r w:rsidRPr="00790AAE">
        <w:rPr>
          <w:sz w:val="24"/>
          <w:szCs w:val="24"/>
        </w:rPr>
        <w:t>bez DPH tj</w:t>
      </w:r>
      <w:r w:rsidRPr="00790AAE">
        <w:rPr>
          <w:b/>
          <w:sz w:val="24"/>
          <w:szCs w:val="24"/>
        </w:rPr>
        <w:t>.</w:t>
      </w:r>
      <w:r w:rsidR="009626E1" w:rsidRPr="00790AAE">
        <w:rPr>
          <w:b/>
          <w:sz w:val="24"/>
          <w:szCs w:val="24"/>
        </w:rPr>
        <w:t xml:space="preserve"> </w:t>
      </w:r>
      <w:r w:rsidR="000522CE" w:rsidRPr="00790AAE">
        <w:rPr>
          <w:sz w:val="24"/>
          <w:szCs w:val="24"/>
          <w:highlight w:val="yellow"/>
        </w:rPr>
        <w:t>[DOPLNÍ ÚČASTNÍK]</w:t>
      </w:r>
      <w:r w:rsidR="000522CE" w:rsidRPr="00790AAE">
        <w:rPr>
          <w:sz w:val="24"/>
          <w:szCs w:val="24"/>
        </w:rPr>
        <w:t xml:space="preserve"> </w:t>
      </w:r>
      <w:r w:rsidRPr="00790AAE">
        <w:rPr>
          <w:b/>
          <w:sz w:val="24"/>
          <w:szCs w:val="24"/>
        </w:rPr>
        <w:t>Kč</w:t>
      </w:r>
      <w:r w:rsidRPr="00790AAE">
        <w:rPr>
          <w:sz w:val="24"/>
          <w:szCs w:val="24"/>
        </w:rPr>
        <w:t xml:space="preserve"> včetně DPH. Tato cena díla </w:t>
      </w:r>
      <w:r w:rsidR="000522CE" w:rsidRPr="00790AAE">
        <w:rPr>
          <w:sz w:val="24"/>
          <w:szCs w:val="24"/>
          <w:highlight w:val="yellow"/>
        </w:rPr>
        <w:t>[DOPLNÍ ÚČASTNÍK]</w:t>
      </w:r>
      <w:r w:rsidR="000522CE" w:rsidRPr="00790AAE">
        <w:rPr>
          <w:sz w:val="24"/>
          <w:szCs w:val="24"/>
        </w:rPr>
        <w:t xml:space="preserve"> </w:t>
      </w:r>
      <w:r w:rsidRPr="00790AAE">
        <w:rPr>
          <w:sz w:val="24"/>
          <w:szCs w:val="24"/>
        </w:rPr>
        <w:t>Kč vč. DPH se rozumí v tét</w:t>
      </w:r>
      <w:r w:rsidR="009626E1" w:rsidRPr="00790AAE">
        <w:rPr>
          <w:sz w:val="24"/>
          <w:szCs w:val="24"/>
        </w:rPr>
        <w:t>o smlouvě celkovou cenou díla.</w:t>
      </w:r>
      <w:r w:rsidRPr="00790AAE">
        <w:rPr>
          <w:sz w:val="24"/>
          <w:szCs w:val="24"/>
        </w:rPr>
        <w:t xml:space="preserve"> </w:t>
      </w:r>
    </w:p>
    <w:p w14:paraId="304930E4" w14:textId="77777777" w:rsidR="008424AD" w:rsidRPr="00790AAE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790AAE">
        <w:rPr>
          <w:sz w:val="24"/>
          <w:szCs w:val="24"/>
        </w:rPr>
        <w:t>Sjednaná cena je konečná a maximální a je stanovena v souladu se zákonem číslo 526/1990 Sb., o cenách, ve znění pozdějších předpisů, jako cena smluvní. Celková cena odpovídá výši nabídky podané zhotovitelem zadávacím řízení.</w:t>
      </w:r>
    </w:p>
    <w:p w14:paraId="02E55A4C" w14:textId="77777777" w:rsidR="00922C16" w:rsidRPr="00790AAE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790AAE">
        <w:rPr>
          <w:sz w:val="24"/>
          <w:szCs w:val="24"/>
        </w:rPr>
        <w:t>Dohodnutá cena zahrnuje i veškeré náklady zhotovitele související s plněním předmětu smlouvy.</w:t>
      </w:r>
    </w:p>
    <w:p w14:paraId="33C5C351" w14:textId="77777777" w:rsidR="00922C16" w:rsidRPr="00790AAE" w:rsidRDefault="00922C16" w:rsidP="00865283">
      <w:pPr>
        <w:spacing w:before="240" w:after="120"/>
        <w:jc w:val="center"/>
        <w:rPr>
          <w:b/>
          <w:sz w:val="24"/>
          <w:szCs w:val="24"/>
        </w:rPr>
      </w:pPr>
      <w:r w:rsidRPr="00790AAE">
        <w:rPr>
          <w:b/>
          <w:sz w:val="24"/>
          <w:szCs w:val="24"/>
        </w:rPr>
        <w:t>Článek 4</w:t>
      </w:r>
    </w:p>
    <w:p w14:paraId="44E2CCA0" w14:textId="77777777" w:rsidR="00922C16" w:rsidRPr="00790AAE" w:rsidRDefault="00922C16" w:rsidP="00922C16">
      <w:pPr>
        <w:spacing w:before="120" w:after="120"/>
        <w:jc w:val="center"/>
        <w:rPr>
          <w:b/>
          <w:sz w:val="24"/>
          <w:szCs w:val="24"/>
        </w:rPr>
      </w:pPr>
      <w:r w:rsidRPr="00790AAE">
        <w:rPr>
          <w:b/>
          <w:sz w:val="24"/>
          <w:szCs w:val="24"/>
        </w:rPr>
        <w:t>Platební podmínky a fakturace</w:t>
      </w:r>
    </w:p>
    <w:p w14:paraId="4BD0EA92" w14:textId="77777777" w:rsidR="00922C16" w:rsidRPr="00790AAE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 w:rsidRPr="00790AAE">
        <w:rPr>
          <w:sz w:val="24"/>
          <w:szCs w:val="24"/>
        </w:rPr>
        <w:t xml:space="preserve">Faktura na úhradu ceny </w:t>
      </w:r>
      <w:r w:rsidRPr="00790AAE">
        <w:rPr>
          <w:b/>
          <w:sz w:val="24"/>
          <w:szCs w:val="24"/>
        </w:rPr>
        <w:t>za konečná plnění</w:t>
      </w:r>
      <w:r w:rsidRPr="00790AAE">
        <w:rPr>
          <w:sz w:val="24"/>
          <w:szCs w:val="24"/>
        </w:rPr>
        <w:t xml:space="preserve">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oběma smluvními stranami.</w:t>
      </w:r>
    </w:p>
    <w:p w14:paraId="28C3B1B7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="00CE77EA">
        <w:rPr>
          <w:b/>
          <w:sz w:val="24"/>
          <w:szCs w:val="24"/>
        </w:rPr>
        <w:t>Zajištění péče o maloplošné zvláště chráněné území Rožmitál pod Třemšínem – úprava stávajících tůní</w:t>
      </w:r>
      <w:r w:rsidRPr="003002BA">
        <w:rPr>
          <w:sz w:val="24"/>
          <w:szCs w:val="24"/>
        </w:rPr>
        <w:t xml:space="preserve">, identifikační číslo a sídlo nebo místo </w:t>
      </w:r>
      <w:bookmarkEnd w:id="0"/>
      <w:r w:rsidRPr="003002BA">
        <w:rPr>
          <w:sz w:val="24"/>
          <w:szCs w:val="24"/>
        </w:rPr>
        <w:t xml:space="preserve">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7B528C">
        <w:rPr>
          <w:sz w:val="24"/>
          <w:szCs w:val="24"/>
        </w:rPr>
        <w:t>v </w:t>
      </w:r>
      <w:r w:rsidR="004A3A25" w:rsidRPr="007B528C">
        <w:rPr>
          <w:sz w:val="24"/>
          <w:szCs w:val="24"/>
        </w:rPr>
        <w:t>příloze č. 1</w:t>
      </w:r>
      <w:r w:rsidR="004338AD" w:rsidRPr="007B528C">
        <w:rPr>
          <w:sz w:val="24"/>
          <w:szCs w:val="24"/>
        </w:rPr>
        <w:t xml:space="preserve"> této </w:t>
      </w:r>
      <w:r w:rsidRPr="007B528C">
        <w:rPr>
          <w:sz w:val="24"/>
          <w:szCs w:val="24"/>
        </w:rPr>
        <w:t>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768588AD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7BD954D2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splatnosti.</w:t>
      </w:r>
    </w:p>
    <w:p w14:paraId="5B9805C8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7222AF7B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37B2FC1E" w14:textId="77777777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 xml:space="preserve">) je z důvodu ochrany přírody nepřípustné, takto </w:t>
      </w:r>
      <w:r w:rsidRPr="000522CE">
        <w:rPr>
          <w:sz w:val="24"/>
          <w:szCs w:val="24"/>
        </w:rPr>
        <w:lastRenderedPageBreak/>
        <w:t>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14:paraId="687EDD3E" w14:textId="77777777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předáním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14:paraId="65FA8543" w14:textId="77777777"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Dílo má vadu, neodpovídá</w:t>
      </w:r>
      <w:r w:rsidR="0077681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 xml:space="preserve">- </w:t>
      </w:r>
      <w:proofErr w:type="spellStart"/>
      <w:r w:rsidRPr="00AB531C">
        <w:rPr>
          <w:sz w:val="24"/>
          <w:szCs w:val="24"/>
        </w:rPr>
        <w:t>li</w:t>
      </w:r>
      <w:proofErr w:type="spellEnd"/>
      <w:r w:rsidRPr="00AB531C">
        <w:rPr>
          <w:sz w:val="24"/>
          <w:szCs w:val="24"/>
        </w:rPr>
        <w:t xml:space="preserve">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>Objednatel stanoví zhotoviteli v písemné výzvě k odstranění vad lhůtu nejméně 2 dny 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>V případě, že zhotovitel neodstraní vady díla v termínu a 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682302">
        <w:rPr>
          <w:sz w:val="24"/>
          <w:szCs w:val="24"/>
        </w:rPr>
        <w:t>6</w:t>
      </w:r>
      <w:r w:rsidR="00C1515A" w:rsidRPr="00AB531C">
        <w:rPr>
          <w:sz w:val="24"/>
          <w:szCs w:val="24"/>
        </w:rPr>
        <w:t xml:space="preserve"> této smlouvy.</w:t>
      </w:r>
    </w:p>
    <w:p w14:paraId="56D75133" w14:textId="77777777" w:rsidR="00922C16" w:rsidRPr="00134AF4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5.3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AB531C" w:rsidRPr="00AB531C">
        <w:rPr>
          <w:sz w:val="24"/>
          <w:szCs w:val="24"/>
        </w:rPr>
        <w:t>2</w:t>
      </w:r>
      <w:r w:rsidR="00922C16" w:rsidRPr="00AB531C">
        <w:rPr>
          <w:sz w:val="24"/>
          <w:szCs w:val="24"/>
        </w:rPr>
        <w:t xml:space="preserve"> % </w:t>
      </w:r>
      <w:r w:rsidR="006C47D6" w:rsidRPr="000522CE">
        <w:rPr>
          <w:sz w:val="24"/>
          <w:szCs w:val="24"/>
        </w:rPr>
        <w:t xml:space="preserve">z celkové ceny díla </w:t>
      </w:r>
      <w:r w:rsidR="00922C16" w:rsidRPr="00AB531C">
        <w:rPr>
          <w:sz w:val="24"/>
          <w:szCs w:val="24"/>
        </w:rPr>
        <w:t>za každý započatý den prodlení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>ode dne následujícího po dni stanoveném v písemné výzvě 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="00922C16" w:rsidRPr="00134AF4">
        <w:rPr>
          <w:sz w:val="24"/>
          <w:szCs w:val="24"/>
        </w:rPr>
        <w:t>okuta stanovena.</w:t>
      </w:r>
    </w:p>
    <w:p w14:paraId="1D530704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14:paraId="1540F71A" w14:textId="77777777" w:rsidR="00922C16" w:rsidRDefault="00A871BB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 případě, že ze strany zhotovitele bude porušena smlouva jedním ze způsobů uvedených v čl. 6. odst. 6.3. písm. a), c) nebo e) této smlouvy a objednatel z důvodu takového porušení od smlouvy odstoupí, </w:t>
      </w:r>
      <w:r w:rsidR="00922C16">
        <w:rPr>
          <w:sz w:val="24"/>
          <w:szCs w:val="24"/>
        </w:rPr>
        <w:t xml:space="preserve">je zhotovitel povinen zaplatit smluvní pokutu ve výši </w:t>
      </w:r>
      <w:r w:rsidR="00922C16" w:rsidRPr="00FB6164">
        <w:rPr>
          <w:sz w:val="24"/>
          <w:szCs w:val="24"/>
        </w:rPr>
        <w:t>35</w:t>
      </w:r>
      <w:r w:rsidR="00922C16" w:rsidRPr="000D20A9">
        <w:rPr>
          <w:sz w:val="24"/>
          <w:szCs w:val="24"/>
        </w:rPr>
        <w:t xml:space="preserve"> </w:t>
      </w:r>
      <w:r w:rsidR="00922C16">
        <w:rPr>
          <w:sz w:val="24"/>
          <w:szCs w:val="24"/>
        </w:rPr>
        <w:t>% z celkové ceny díla.</w:t>
      </w:r>
    </w:p>
    <w:p w14:paraId="78546155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5826DF41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664FB7AC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14:paraId="1B463361" w14:textId="77777777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F2DC74F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A440EF2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2FFE2D76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</w:t>
      </w:r>
      <w:proofErr w:type="gramStart"/>
      <w:r w:rsidR="000414AE" w:rsidRPr="006366B1">
        <w:rPr>
          <w:sz w:val="24"/>
          <w:szCs w:val="24"/>
        </w:rPr>
        <w:t>prací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 xml:space="preserve">a to </w:t>
      </w:r>
      <w:r w:rsidR="00922C16"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="00922C16"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</w:t>
      </w:r>
      <w:r>
        <w:rPr>
          <w:sz w:val="24"/>
          <w:szCs w:val="24"/>
        </w:rPr>
        <w:t>,</w:t>
      </w:r>
    </w:p>
    <w:p w14:paraId="4522CFA6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</w:t>
      </w:r>
      <w:r>
        <w:rPr>
          <w:sz w:val="24"/>
          <w:szCs w:val="24"/>
        </w:rPr>
        <w:t>,</w:t>
      </w:r>
    </w:p>
    <w:p w14:paraId="6384ED97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D9BB555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neodstranění vad díla v termínu stanoveném dle bodu 5.3 této smlouvy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</w:p>
    <w:p w14:paraId="59888B44" w14:textId="77777777" w:rsidR="00922C16" w:rsidRPr="006366B1" w:rsidRDefault="005E3F59" w:rsidP="00C41FD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</w:t>
      </w:r>
      <w:r w:rsidR="00377CDF">
        <w:rPr>
          <w:sz w:val="24"/>
          <w:szCs w:val="24"/>
        </w:rPr>
        <w:t xml:space="preserve">z důvodu </w:t>
      </w:r>
      <w:r w:rsidR="00377CDF" w:rsidRPr="006366B1">
        <w:rPr>
          <w:sz w:val="24"/>
          <w:szCs w:val="24"/>
        </w:rPr>
        <w:t>podstatného porušení smluvních povinností zhotovitelem</w:t>
      </w:r>
      <w:r w:rsidR="00377CDF">
        <w:rPr>
          <w:sz w:val="24"/>
          <w:szCs w:val="24"/>
        </w:rPr>
        <w:t xml:space="preserve"> </w:t>
      </w:r>
      <w:r>
        <w:rPr>
          <w:sz w:val="24"/>
          <w:szCs w:val="24"/>
        </w:rPr>
        <w:t>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14:paraId="6653A69D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322BB8FE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264A796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7A7E11F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5184F15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7</w:t>
      </w:r>
    </w:p>
    <w:p w14:paraId="742BC676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4E69829F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0C4DB03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5B12E65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14:paraId="7F1B9927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60CF6F8B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14:paraId="10F70370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F4B8E4A" w14:textId="77777777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B26427" w:rsidRPr="00C41FD9">
        <w:rPr>
          <w:rFonts w:eastAsia="Calibri"/>
          <w:sz w:val="24"/>
          <w:szCs w:val="24"/>
        </w:rPr>
        <w:t>006-05</w:t>
      </w:r>
      <w:r w:rsidR="009D10AF" w:rsidRPr="00C41FD9">
        <w:rPr>
          <w:rFonts w:eastAsia="Calibri"/>
          <w:sz w:val="24"/>
          <w:szCs w:val="24"/>
        </w:rPr>
        <w:t>/20</w:t>
      </w:r>
      <w:r w:rsidR="00B26427" w:rsidRPr="00C41FD9">
        <w:rPr>
          <w:rFonts w:eastAsia="Calibri"/>
          <w:sz w:val="24"/>
          <w:szCs w:val="24"/>
        </w:rPr>
        <w:t>20</w:t>
      </w:r>
      <w:r w:rsidR="009D10AF" w:rsidRPr="00C41FD9">
        <w:rPr>
          <w:rFonts w:eastAsia="Calibri"/>
          <w:sz w:val="24"/>
          <w:szCs w:val="24"/>
        </w:rPr>
        <w:t>/RK</w:t>
      </w:r>
      <w:r w:rsidR="009D10AF" w:rsidRPr="00B26427">
        <w:rPr>
          <w:sz w:val="24"/>
          <w:szCs w:val="24"/>
        </w:rPr>
        <w:t xml:space="preserve"> ze dne </w:t>
      </w:r>
      <w:r w:rsidR="00B26427" w:rsidRPr="00C41FD9">
        <w:rPr>
          <w:sz w:val="24"/>
          <w:szCs w:val="24"/>
        </w:rPr>
        <w:t>10</w:t>
      </w:r>
      <w:r w:rsidR="009D10AF" w:rsidRPr="00C41FD9">
        <w:rPr>
          <w:sz w:val="24"/>
          <w:szCs w:val="24"/>
        </w:rPr>
        <w:t>. </w:t>
      </w:r>
      <w:r w:rsidR="00B26427" w:rsidRPr="00C41FD9">
        <w:rPr>
          <w:sz w:val="24"/>
          <w:szCs w:val="24"/>
        </w:rPr>
        <w:t>2</w:t>
      </w:r>
      <w:r w:rsidR="009D10AF" w:rsidRPr="00C41FD9">
        <w:rPr>
          <w:sz w:val="24"/>
          <w:szCs w:val="24"/>
        </w:rPr>
        <w:t>. 20</w:t>
      </w:r>
      <w:r w:rsidR="00B26427" w:rsidRPr="00B26427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14:paraId="409EAC56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22463809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7AE06E1C" w14:textId="77777777" w:rsidR="00FC06C2" w:rsidRDefault="00FC06C2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Foto – stávající stav</w:t>
      </w:r>
    </w:p>
    <w:p w14:paraId="0EED14E5" w14:textId="77777777" w:rsidR="006366B1" w:rsidRPr="006366B1" w:rsidRDefault="00FC06C2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Schematické znázornění stávajících tůní</w:t>
      </w:r>
    </w:p>
    <w:p w14:paraId="38475E3F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3B083F6A" w14:textId="77777777" w:rsidTr="00F32DB0">
        <w:trPr>
          <w:trHeight w:val="420"/>
        </w:trPr>
        <w:tc>
          <w:tcPr>
            <w:tcW w:w="4606" w:type="dxa"/>
            <w:hideMark/>
          </w:tcPr>
          <w:p w14:paraId="24F7748D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14:paraId="443EFAA6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3F227956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2895B993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12FD145F" w14:textId="77777777"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14:paraId="12033D6E" w14:textId="77777777"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14:paraId="2158724A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</w:p>
        </w:tc>
        <w:tc>
          <w:tcPr>
            <w:tcW w:w="4149" w:type="dxa"/>
            <w:hideMark/>
          </w:tcPr>
          <w:p w14:paraId="592545B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05F1611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18268BB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9CBD071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675A078" w14:textId="77777777" w:rsidR="008424AD" w:rsidRDefault="008424AD" w:rsidP="008424AD"/>
    <w:p w14:paraId="299A0911" w14:textId="77777777" w:rsidR="00390724" w:rsidRDefault="00390724">
      <w:pPr>
        <w:spacing w:after="160" w:line="259" w:lineRule="auto"/>
      </w:pPr>
      <w:r>
        <w:br w:type="page"/>
      </w:r>
    </w:p>
    <w:p w14:paraId="155A931E" w14:textId="77777777" w:rsidR="004A3A25" w:rsidRPr="00390724" w:rsidRDefault="004A3A25" w:rsidP="008424AD">
      <w:pPr>
        <w:rPr>
          <w:sz w:val="22"/>
          <w:szCs w:val="22"/>
        </w:rPr>
      </w:pPr>
      <w:r w:rsidRPr="00390724">
        <w:rPr>
          <w:sz w:val="22"/>
          <w:szCs w:val="22"/>
        </w:rPr>
        <w:lastRenderedPageBreak/>
        <w:t>Příloha č. 1 – položkový rozpočet</w:t>
      </w:r>
    </w:p>
    <w:p w14:paraId="4ECA9361" w14:textId="77777777" w:rsidR="004A3A25" w:rsidRDefault="004A3A25" w:rsidP="008424AD"/>
    <w:p w14:paraId="4C84D3E4" w14:textId="77777777" w:rsidR="008424AD" w:rsidRPr="006366B1" w:rsidRDefault="006366B1" w:rsidP="008424AD">
      <w:pPr>
        <w:rPr>
          <w:b/>
        </w:rPr>
      </w:pPr>
      <w:r w:rsidRPr="006366B1">
        <w:rPr>
          <w:b/>
        </w:rPr>
        <w:t>20</w:t>
      </w:r>
      <w:r w:rsidR="00EB3221">
        <w:rPr>
          <w:b/>
        </w:rPr>
        <w:t>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70FD586E" w14:textId="77777777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C200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C2A42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D88E" w14:textId="77777777" w:rsidR="00922C16" w:rsidRDefault="00922C16" w:rsidP="007B528C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  <w:r w:rsidR="00DA2B4F">
              <w:rPr>
                <w:b/>
                <w:sz w:val="24"/>
                <w:szCs w:val="24"/>
                <w:lang w:eastAsia="en-US"/>
              </w:rPr>
              <w:t>v roce 20</w:t>
            </w:r>
            <w:r w:rsidR="007B528C">
              <w:rPr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8A5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F644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7B528C" w:rsidRPr="00D469E7" w14:paraId="55F083DA" w14:textId="77777777" w:rsidTr="007B528C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69F9" w14:textId="77777777" w:rsidR="007B528C" w:rsidRPr="007B528C" w:rsidRDefault="003360D2" w:rsidP="007B5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Obnova a tvorba tůní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5298" w14:textId="77777777" w:rsidR="007B528C" w:rsidRPr="003360D2" w:rsidRDefault="003360D2" w:rsidP="007B528C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6297" w14:textId="77777777" w:rsidR="007B528C" w:rsidRPr="007B528C" w:rsidRDefault="003360D2" w:rsidP="007B5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1EBD" w14:textId="77777777" w:rsidR="007B528C" w:rsidRDefault="007B528C" w:rsidP="007B528C">
            <w:r w:rsidRPr="00C85E19">
              <w:rPr>
                <w:highlight w:val="yellow"/>
              </w:rPr>
              <w:t>[DOPLNÍ ÚČASTNÍK]</w:t>
            </w:r>
            <w:r w:rsidRPr="00C85E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F115" w14:textId="77777777" w:rsidR="007B528C" w:rsidRDefault="007B528C" w:rsidP="007B528C">
            <w:r w:rsidRPr="00C85E19">
              <w:rPr>
                <w:highlight w:val="yellow"/>
              </w:rPr>
              <w:t>[DOPLNÍ ÚČASTNÍK]</w:t>
            </w:r>
            <w:r w:rsidRPr="00C85E19">
              <w:rPr>
                <w:sz w:val="24"/>
                <w:szCs w:val="24"/>
              </w:rPr>
              <w:t xml:space="preserve"> </w:t>
            </w:r>
          </w:p>
        </w:tc>
      </w:tr>
    </w:tbl>
    <w:p w14:paraId="06FF1824" w14:textId="77777777" w:rsidR="00EB3221" w:rsidRDefault="00EB3221"/>
    <w:p w14:paraId="034DDDAC" w14:textId="77777777" w:rsidR="00390724" w:rsidRPr="00FC06C2" w:rsidRDefault="00390724" w:rsidP="00390724">
      <w:pPr>
        <w:rPr>
          <w:sz w:val="22"/>
          <w:szCs w:val="22"/>
        </w:rPr>
      </w:pPr>
      <w:r w:rsidRPr="00FC06C2">
        <w:rPr>
          <w:sz w:val="22"/>
          <w:szCs w:val="22"/>
        </w:rPr>
        <w:t>Příloha č. 2 –</w:t>
      </w:r>
      <w:r w:rsidRPr="00FC06C2">
        <w:rPr>
          <w:sz w:val="22"/>
          <w:szCs w:val="22"/>
        </w:rPr>
        <w:tab/>
      </w:r>
      <w:r w:rsidR="00FC06C2" w:rsidRPr="00FC06C2">
        <w:rPr>
          <w:sz w:val="22"/>
          <w:szCs w:val="22"/>
        </w:rPr>
        <w:t>Foto</w:t>
      </w:r>
      <w:r w:rsidR="00181908" w:rsidRPr="00FC06C2">
        <w:rPr>
          <w:sz w:val="22"/>
          <w:szCs w:val="22"/>
        </w:rPr>
        <w:t xml:space="preserve"> – stávající stav</w:t>
      </w:r>
    </w:p>
    <w:p w14:paraId="5D3DB2A0" w14:textId="77777777" w:rsidR="009858E7" w:rsidRDefault="009858E7"/>
    <w:p w14:paraId="22FA853D" w14:textId="77777777" w:rsidR="00181908" w:rsidRDefault="00181908">
      <w:r>
        <w:rPr>
          <w:noProof/>
        </w:rPr>
        <w:drawing>
          <wp:inline distT="0" distB="0" distL="0" distR="0" wp14:anchorId="214F8800" wp14:editId="03211975">
            <wp:extent cx="5759450" cy="4312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28DB" w14:textId="77777777" w:rsidR="00181908" w:rsidRDefault="00181908"/>
    <w:p w14:paraId="55EA667F" w14:textId="77777777" w:rsidR="00181908" w:rsidRDefault="00181908">
      <w:r>
        <w:rPr>
          <w:noProof/>
        </w:rPr>
        <w:lastRenderedPageBreak/>
        <w:drawing>
          <wp:inline distT="0" distB="0" distL="0" distR="0" wp14:anchorId="27DA4C7C" wp14:editId="7CB5069D">
            <wp:extent cx="5759450" cy="43122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099B" w14:textId="77777777" w:rsidR="00B37D95" w:rsidRDefault="00B37D95"/>
    <w:p w14:paraId="515C2F43" w14:textId="77777777" w:rsidR="00FC06C2" w:rsidRDefault="00FC06C2">
      <w:r>
        <w:t>Příloha č. 3: Schematické znázornění umístění tůní</w:t>
      </w:r>
    </w:p>
    <w:p w14:paraId="588E00C5" w14:textId="77777777" w:rsidR="00FC06C2" w:rsidRDefault="00FC06C2"/>
    <w:p w14:paraId="5AC060D4" w14:textId="77777777" w:rsidR="00B37D95" w:rsidRDefault="00B37D95">
      <w:r>
        <w:rPr>
          <w:noProof/>
        </w:rPr>
        <w:drawing>
          <wp:inline distT="0" distB="0" distL="0" distR="0" wp14:anchorId="47CBB683" wp14:editId="6D2594A2">
            <wp:extent cx="5946269" cy="4190337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46" t="14235" r="11909" b="3778"/>
                    <a:stretch/>
                  </pic:blipFill>
                  <pic:spPr bwMode="auto">
                    <a:xfrm>
                      <a:off x="0" y="0"/>
                      <a:ext cx="5976983" cy="421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7D95" w:rsidSect="00CE77EA">
      <w:footerReference w:type="default" r:id="rId10"/>
      <w:pgSz w:w="11906" w:h="16838"/>
      <w:pgMar w:top="1191" w:right="1418" w:bottom="119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06C96" w14:textId="77777777" w:rsidR="004D07A8" w:rsidRDefault="004D07A8" w:rsidP="009858E7">
      <w:r>
        <w:separator/>
      </w:r>
    </w:p>
  </w:endnote>
  <w:endnote w:type="continuationSeparator" w:id="0">
    <w:p w14:paraId="7147ACF6" w14:textId="77777777" w:rsidR="004D07A8" w:rsidRDefault="004D07A8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6466298"/>
      <w:docPartObj>
        <w:docPartGallery w:val="Page Numbers (Bottom of Page)"/>
        <w:docPartUnique/>
      </w:docPartObj>
    </w:sdtPr>
    <w:sdtEndPr/>
    <w:sdtContent>
      <w:p w14:paraId="13F9CACF" w14:textId="77777777" w:rsidR="00FC06C2" w:rsidRDefault="00FC06C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8DC">
          <w:rPr>
            <w:noProof/>
          </w:rPr>
          <w:t>9</w:t>
        </w:r>
        <w:r>
          <w:fldChar w:fldCharType="end"/>
        </w:r>
      </w:p>
    </w:sdtContent>
  </w:sdt>
  <w:p w14:paraId="70E62E27" w14:textId="77777777" w:rsidR="00FC06C2" w:rsidRDefault="00FC06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95335" w14:textId="77777777" w:rsidR="004D07A8" w:rsidRDefault="004D07A8" w:rsidP="009858E7">
      <w:r>
        <w:separator/>
      </w:r>
    </w:p>
  </w:footnote>
  <w:footnote w:type="continuationSeparator" w:id="0">
    <w:p w14:paraId="3D436E61" w14:textId="77777777" w:rsidR="004D07A8" w:rsidRDefault="004D07A8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16E0935"/>
    <w:multiLevelType w:val="hybridMultilevel"/>
    <w:tmpl w:val="F2DCA44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 w15:restartNumberingAfterBreak="0">
    <w:nsid w:val="74301AF1"/>
    <w:multiLevelType w:val="hybridMultilevel"/>
    <w:tmpl w:val="65641D84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149D2"/>
    <w:rsid w:val="00021F89"/>
    <w:rsid w:val="00034E35"/>
    <w:rsid w:val="00035ADC"/>
    <w:rsid w:val="000414AE"/>
    <w:rsid w:val="0004718F"/>
    <w:rsid w:val="000522CE"/>
    <w:rsid w:val="000625FF"/>
    <w:rsid w:val="0007445E"/>
    <w:rsid w:val="0008121E"/>
    <w:rsid w:val="00082B9F"/>
    <w:rsid w:val="00091D8D"/>
    <w:rsid w:val="00097117"/>
    <w:rsid w:val="000A4A7C"/>
    <w:rsid w:val="000B62CF"/>
    <w:rsid w:val="000B64AF"/>
    <w:rsid w:val="000C3517"/>
    <w:rsid w:val="000C4F5A"/>
    <w:rsid w:val="000F6329"/>
    <w:rsid w:val="00103FAA"/>
    <w:rsid w:val="0010600A"/>
    <w:rsid w:val="001157F7"/>
    <w:rsid w:val="00134AF4"/>
    <w:rsid w:val="001660C4"/>
    <w:rsid w:val="00181908"/>
    <w:rsid w:val="00186F47"/>
    <w:rsid w:val="00190C23"/>
    <w:rsid w:val="00192687"/>
    <w:rsid w:val="001A3405"/>
    <w:rsid w:val="001A5EE6"/>
    <w:rsid w:val="001E318F"/>
    <w:rsid w:val="001F08FF"/>
    <w:rsid w:val="00202DD4"/>
    <w:rsid w:val="00213E89"/>
    <w:rsid w:val="00220B3A"/>
    <w:rsid w:val="0022413D"/>
    <w:rsid w:val="0022786A"/>
    <w:rsid w:val="00227D73"/>
    <w:rsid w:val="00252332"/>
    <w:rsid w:val="0027752A"/>
    <w:rsid w:val="002A6B87"/>
    <w:rsid w:val="002B4189"/>
    <w:rsid w:val="002C5110"/>
    <w:rsid w:val="002D10F1"/>
    <w:rsid w:val="0031674E"/>
    <w:rsid w:val="003255CC"/>
    <w:rsid w:val="0033080D"/>
    <w:rsid w:val="003360D2"/>
    <w:rsid w:val="00357C02"/>
    <w:rsid w:val="00377CDF"/>
    <w:rsid w:val="00381266"/>
    <w:rsid w:val="00390724"/>
    <w:rsid w:val="003B4F64"/>
    <w:rsid w:val="003C661D"/>
    <w:rsid w:val="003F40A4"/>
    <w:rsid w:val="003F7F26"/>
    <w:rsid w:val="004050F5"/>
    <w:rsid w:val="00430A21"/>
    <w:rsid w:val="004338AD"/>
    <w:rsid w:val="00443384"/>
    <w:rsid w:val="00446409"/>
    <w:rsid w:val="00460F1B"/>
    <w:rsid w:val="00461C10"/>
    <w:rsid w:val="004A3A25"/>
    <w:rsid w:val="004A73DE"/>
    <w:rsid w:val="004B66A4"/>
    <w:rsid w:val="004B778E"/>
    <w:rsid w:val="004C10FD"/>
    <w:rsid w:val="004C78CE"/>
    <w:rsid w:val="004D07A8"/>
    <w:rsid w:val="004D3A0D"/>
    <w:rsid w:val="005064C7"/>
    <w:rsid w:val="0056427D"/>
    <w:rsid w:val="0057486B"/>
    <w:rsid w:val="0058075F"/>
    <w:rsid w:val="0058550A"/>
    <w:rsid w:val="00591277"/>
    <w:rsid w:val="00595865"/>
    <w:rsid w:val="005A6246"/>
    <w:rsid w:val="005C2BFC"/>
    <w:rsid w:val="005E3F59"/>
    <w:rsid w:val="005E6652"/>
    <w:rsid w:val="0060233C"/>
    <w:rsid w:val="0060247F"/>
    <w:rsid w:val="006366B1"/>
    <w:rsid w:val="00645441"/>
    <w:rsid w:val="00680A2A"/>
    <w:rsid w:val="00682302"/>
    <w:rsid w:val="006B0C44"/>
    <w:rsid w:val="006C47D6"/>
    <w:rsid w:val="006C6910"/>
    <w:rsid w:val="006E17D7"/>
    <w:rsid w:val="007157FB"/>
    <w:rsid w:val="0075069B"/>
    <w:rsid w:val="0077681D"/>
    <w:rsid w:val="00777A8D"/>
    <w:rsid w:val="00787C20"/>
    <w:rsid w:val="00790AAE"/>
    <w:rsid w:val="007B528C"/>
    <w:rsid w:val="007C0348"/>
    <w:rsid w:val="00824CC1"/>
    <w:rsid w:val="00825CB0"/>
    <w:rsid w:val="008424AD"/>
    <w:rsid w:val="00846CB2"/>
    <w:rsid w:val="00865283"/>
    <w:rsid w:val="008855E0"/>
    <w:rsid w:val="008908FA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55B36"/>
    <w:rsid w:val="00957121"/>
    <w:rsid w:val="009626E1"/>
    <w:rsid w:val="009858E7"/>
    <w:rsid w:val="009A6CFB"/>
    <w:rsid w:val="009B6611"/>
    <w:rsid w:val="009B7916"/>
    <w:rsid w:val="009D10AF"/>
    <w:rsid w:val="009E1AF1"/>
    <w:rsid w:val="009F133D"/>
    <w:rsid w:val="00A04D06"/>
    <w:rsid w:val="00A149BB"/>
    <w:rsid w:val="00A2424E"/>
    <w:rsid w:val="00A41497"/>
    <w:rsid w:val="00A6054D"/>
    <w:rsid w:val="00A772B2"/>
    <w:rsid w:val="00A871BB"/>
    <w:rsid w:val="00A90586"/>
    <w:rsid w:val="00A90F84"/>
    <w:rsid w:val="00AB531C"/>
    <w:rsid w:val="00AD37D9"/>
    <w:rsid w:val="00AE4ED3"/>
    <w:rsid w:val="00B06053"/>
    <w:rsid w:val="00B20EB8"/>
    <w:rsid w:val="00B215E7"/>
    <w:rsid w:val="00B26427"/>
    <w:rsid w:val="00B36E8D"/>
    <w:rsid w:val="00B37D95"/>
    <w:rsid w:val="00B5233D"/>
    <w:rsid w:val="00B54189"/>
    <w:rsid w:val="00B55A4E"/>
    <w:rsid w:val="00B66548"/>
    <w:rsid w:val="00B7131D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1FD9"/>
    <w:rsid w:val="00C444CB"/>
    <w:rsid w:val="00C535A4"/>
    <w:rsid w:val="00C60C11"/>
    <w:rsid w:val="00C85587"/>
    <w:rsid w:val="00C97780"/>
    <w:rsid w:val="00CE77EA"/>
    <w:rsid w:val="00D22FC1"/>
    <w:rsid w:val="00D465EF"/>
    <w:rsid w:val="00D46818"/>
    <w:rsid w:val="00D528DC"/>
    <w:rsid w:val="00D529FD"/>
    <w:rsid w:val="00DA2B4F"/>
    <w:rsid w:val="00DC143D"/>
    <w:rsid w:val="00DC15F4"/>
    <w:rsid w:val="00DC5911"/>
    <w:rsid w:val="00DC63B9"/>
    <w:rsid w:val="00DC7E89"/>
    <w:rsid w:val="00DF7DB7"/>
    <w:rsid w:val="00E12409"/>
    <w:rsid w:val="00E141B0"/>
    <w:rsid w:val="00E20808"/>
    <w:rsid w:val="00E5108B"/>
    <w:rsid w:val="00E5216A"/>
    <w:rsid w:val="00E67A05"/>
    <w:rsid w:val="00E82876"/>
    <w:rsid w:val="00EA4F08"/>
    <w:rsid w:val="00EB3221"/>
    <w:rsid w:val="00EC0702"/>
    <w:rsid w:val="00EE79E4"/>
    <w:rsid w:val="00EE7FB5"/>
    <w:rsid w:val="00F1615F"/>
    <w:rsid w:val="00F32DB0"/>
    <w:rsid w:val="00F37C42"/>
    <w:rsid w:val="00F41B38"/>
    <w:rsid w:val="00F45FDC"/>
    <w:rsid w:val="00F5541B"/>
    <w:rsid w:val="00F6015A"/>
    <w:rsid w:val="00F76929"/>
    <w:rsid w:val="00F97F60"/>
    <w:rsid w:val="00FA4F11"/>
    <w:rsid w:val="00FA5D0E"/>
    <w:rsid w:val="00FB4887"/>
    <w:rsid w:val="00FB48AB"/>
    <w:rsid w:val="00FC06C2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CF340A8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2876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7</cp:revision>
  <cp:lastPrinted>2019-01-21T13:38:00Z</cp:lastPrinted>
  <dcterms:created xsi:type="dcterms:W3CDTF">2020-02-18T09:03:00Z</dcterms:created>
  <dcterms:modified xsi:type="dcterms:W3CDTF">2020-03-17T07:47:00Z</dcterms:modified>
</cp:coreProperties>
</file>