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10C0B93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D17B4B">
        <w:rPr>
          <w:b/>
        </w:rPr>
        <w:t>Horní</w:t>
      </w:r>
      <w:proofErr w:type="spellEnd"/>
      <w:r w:rsidR="00D17B4B">
        <w:rPr>
          <w:b/>
        </w:rPr>
        <w:t xml:space="preserve"> </w:t>
      </w:r>
      <w:proofErr w:type="spellStart"/>
      <w:r w:rsidR="00D17B4B">
        <w:rPr>
          <w:b/>
        </w:rPr>
        <w:t>solopyský</w:t>
      </w:r>
      <w:proofErr w:type="spellEnd"/>
      <w:r w:rsidR="00D17B4B">
        <w:rPr>
          <w:b/>
        </w:rPr>
        <w:t xml:space="preserve"> rybník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2020-03-10T11:55:00Z</dcterms:modified>
</cp:coreProperties>
</file>