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E142F" w14:textId="0CD2D1C0" w:rsidR="005442BD" w:rsidRPr="002321A2" w:rsidRDefault="005442BD" w:rsidP="000C049F">
      <w:pPr>
        <w:pStyle w:val="AKFZFnormln"/>
        <w:jc w:val="center"/>
        <w:rPr>
          <w:b/>
          <w:color w:val="FF0000"/>
        </w:rPr>
      </w:pPr>
    </w:p>
    <w:p w14:paraId="2D793640" w14:textId="77777777" w:rsidR="00A57364" w:rsidRPr="00AB1E0B" w:rsidRDefault="00A042D6" w:rsidP="00A042D6">
      <w:pPr>
        <w:pStyle w:val="AKFZFnormln"/>
        <w:jc w:val="center"/>
        <w:rPr>
          <w:b/>
          <w:sz w:val="32"/>
          <w:szCs w:val="32"/>
        </w:rPr>
      </w:pPr>
      <w:r w:rsidRPr="00AB1E0B">
        <w:rPr>
          <w:b/>
          <w:sz w:val="32"/>
          <w:szCs w:val="32"/>
        </w:rPr>
        <w:t>ZADÁVACÍ DOKUMENTACE</w:t>
      </w:r>
    </w:p>
    <w:p w14:paraId="42B60F23" w14:textId="77777777" w:rsidR="00A042D6" w:rsidRDefault="00A042D6" w:rsidP="00A042D6">
      <w:pPr>
        <w:pStyle w:val="AKFZFnormln"/>
        <w:jc w:val="center"/>
      </w:pPr>
    </w:p>
    <w:p w14:paraId="5D6F9C43" w14:textId="77777777" w:rsidR="00A042D6" w:rsidRDefault="00A042D6" w:rsidP="00A042D6">
      <w:pPr>
        <w:pStyle w:val="AKFZFnormln"/>
        <w:jc w:val="center"/>
      </w:pPr>
    </w:p>
    <w:p w14:paraId="1DCA9B6C" w14:textId="77777777" w:rsidR="00A042D6" w:rsidRDefault="00A042D6" w:rsidP="00A042D6">
      <w:pPr>
        <w:pStyle w:val="AKFZFnormln"/>
        <w:jc w:val="center"/>
      </w:pPr>
    </w:p>
    <w:p w14:paraId="00B932FD" w14:textId="77777777" w:rsidR="00A042D6" w:rsidRDefault="00A042D6" w:rsidP="00A042D6">
      <w:pPr>
        <w:pStyle w:val="AKFZFnormln"/>
        <w:jc w:val="center"/>
      </w:pPr>
    </w:p>
    <w:p w14:paraId="5BE5C297" w14:textId="77777777" w:rsidR="00A042D6" w:rsidRDefault="00A042D6" w:rsidP="00A042D6">
      <w:pPr>
        <w:pStyle w:val="AKFZFnormln"/>
        <w:jc w:val="center"/>
      </w:pPr>
    </w:p>
    <w:p w14:paraId="1866FAEB" w14:textId="77777777" w:rsidR="00A042D6" w:rsidRDefault="00A042D6" w:rsidP="00A042D6">
      <w:pPr>
        <w:pStyle w:val="AKFZFnormln"/>
        <w:jc w:val="center"/>
      </w:pPr>
    </w:p>
    <w:p w14:paraId="41B4C311" w14:textId="77777777" w:rsidR="00A042D6" w:rsidRDefault="00A042D6" w:rsidP="00A042D6">
      <w:pPr>
        <w:pStyle w:val="AKFZFnormln"/>
        <w:jc w:val="center"/>
        <w:rPr>
          <w:b/>
          <w:sz w:val="28"/>
          <w:szCs w:val="28"/>
        </w:rPr>
      </w:pPr>
      <w:r w:rsidRPr="00AB1E0B">
        <w:rPr>
          <w:b/>
          <w:sz w:val="28"/>
          <w:szCs w:val="28"/>
        </w:rPr>
        <w:t>Zadavatel:</w:t>
      </w:r>
    </w:p>
    <w:p w14:paraId="5B5FE096" w14:textId="77777777" w:rsidR="00AB1E0B" w:rsidRDefault="00AB1E0B" w:rsidP="00A042D6">
      <w:pPr>
        <w:pStyle w:val="AKFZFnormln"/>
        <w:jc w:val="center"/>
        <w:rPr>
          <w:b/>
          <w:sz w:val="28"/>
          <w:szCs w:val="28"/>
        </w:rPr>
      </w:pPr>
    </w:p>
    <w:p w14:paraId="0837BC94" w14:textId="5D4A2453" w:rsidR="00AB1E0B" w:rsidRPr="00AB1E0B" w:rsidRDefault="00AB1E0B" w:rsidP="00A042D6">
      <w:pPr>
        <w:pStyle w:val="AKFZFnorml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Střední odborná škola a Střední zdravotnická škola Benešov, příspěvková organizace</w:t>
      </w:r>
    </w:p>
    <w:p w14:paraId="4EAC37C5" w14:textId="77777777" w:rsidR="00A042D6" w:rsidRDefault="00A042D6" w:rsidP="00A042D6">
      <w:pPr>
        <w:pStyle w:val="AKFZFnormln"/>
        <w:jc w:val="center"/>
      </w:pPr>
    </w:p>
    <w:p w14:paraId="3FE45D2E" w14:textId="77777777" w:rsidR="00A042D6" w:rsidRDefault="00A042D6" w:rsidP="00A042D6">
      <w:pPr>
        <w:pStyle w:val="AKFZFnormln"/>
        <w:jc w:val="center"/>
      </w:pPr>
    </w:p>
    <w:p w14:paraId="180E9A6B" w14:textId="77777777" w:rsidR="00A042D6" w:rsidRDefault="00A042D6" w:rsidP="00A042D6">
      <w:pPr>
        <w:pStyle w:val="AKFZFnormln"/>
        <w:jc w:val="center"/>
      </w:pPr>
    </w:p>
    <w:p w14:paraId="0346AA88" w14:textId="77777777" w:rsidR="00A042D6" w:rsidRDefault="00A042D6" w:rsidP="00A042D6">
      <w:pPr>
        <w:pStyle w:val="AKFZFnormln"/>
        <w:jc w:val="center"/>
      </w:pPr>
    </w:p>
    <w:p w14:paraId="4908C499" w14:textId="77777777" w:rsidR="00A042D6" w:rsidRDefault="00A042D6" w:rsidP="00A042D6">
      <w:pPr>
        <w:pStyle w:val="AKFZFnormln"/>
        <w:jc w:val="center"/>
      </w:pPr>
    </w:p>
    <w:p w14:paraId="706B0D54" w14:textId="77777777" w:rsidR="00A042D6" w:rsidRDefault="00A042D6" w:rsidP="00A042D6">
      <w:pPr>
        <w:pStyle w:val="AKFZFnormln"/>
        <w:jc w:val="center"/>
      </w:pPr>
    </w:p>
    <w:p w14:paraId="55EB4800" w14:textId="77777777" w:rsidR="00A042D6" w:rsidRDefault="00A042D6" w:rsidP="00A042D6">
      <w:pPr>
        <w:pStyle w:val="AKFZFnormln"/>
        <w:jc w:val="center"/>
      </w:pPr>
    </w:p>
    <w:p w14:paraId="3E3604D6" w14:textId="45E6925F" w:rsidR="00A042D6" w:rsidRDefault="00846BF2" w:rsidP="00A042D6">
      <w:pPr>
        <w:pStyle w:val="AKFZFnormln"/>
        <w:jc w:val="center"/>
      </w:pPr>
      <w:r>
        <w:t>veřejná zakázka malého rozsahu s názvem</w:t>
      </w:r>
    </w:p>
    <w:p w14:paraId="5E737724" w14:textId="77777777" w:rsidR="00846BF2" w:rsidRDefault="00846BF2" w:rsidP="00A042D6">
      <w:pPr>
        <w:pStyle w:val="AKFZFnormln"/>
        <w:jc w:val="center"/>
      </w:pPr>
    </w:p>
    <w:p w14:paraId="3964619B" w14:textId="2A278BC1" w:rsidR="00A042D6" w:rsidRPr="00AB1E0B" w:rsidRDefault="00846BF2" w:rsidP="00A042D6">
      <w:pPr>
        <w:pStyle w:val="AKFZFnormln"/>
        <w:jc w:val="center"/>
        <w:rPr>
          <w:rFonts w:cs="Arial"/>
          <w:b/>
          <w:sz w:val="28"/>
          <w:szCs w:val="28"/>
        </w:rPr>
      </w:pPr>
      <w:r w:rsidRPr="00AB1E0B">
        <w:rPr>
          <w:rFonts w:cs="Arial"/>
          <w:b/>
          <w:sz w:val="28"/>
          <w:szCs w:val="28"/>
        </w:rPr>
        <w:t>„</w:t>
      </w:r>
      <w:r w:rsidR="00AB1E0B" w:rsidRPr="00AB1E0B">
        <w:rPr>
          <w:rFonts w:cs="Arial"/>
          <w:b/>
          <w:sz w:val="28"/>
          <w:szCs w:val="28"/>
        </w:rPr>
        <w:t>Do</w:t>
      </w:r>
      <w:r w:rsidR="00405C9B">
        <w:rPr>
          <w:rFonts w:cs="Arial"/>
          <w:b/>
          <w:sz w:val="28"/>
          <w:szCs w:val="28"/>
        </w:rPr>
        <w:t>dávk</w:t>
      </w:r>
      <w:r w:rsidR="00201747">
        <w:rPr>
          <w:rFonts w:cs="Arial"/>
          <w:b/>
          <w:sz w:val="28"/>
          <w:szCs w:val="28"/>
        </w:rPr>
        <w:t>y</w:t>
      </w:r>
      <w:r w:rsidR="00405C9B">
        <w:rPr>
          <w:rFonts w:cs="Arial"/>
          <w:b/>
          <w:sz w:val="28"/>
          <w:szCs w:val="28"/>
        </w:rPr>
        <w:t xml:space="preserve"> materiálu pro potřeby školní zubní laboratoře SOŠ a SZŠ Benešov“</w:t>
      </w:r>
    </w:p>
    <w:p w14:paraId="1496C1E1" w14:textId="77777777" w:rsidR="00846BF2" w:rsidRPr="00A042D6" w:rsidRDefault="00846BF2" w:rsidP="00A042D6">
      <w:pPr>
        <w:pStyle w:val="AKFZFnormln"/>
        <w:jc w:val="center"/>
        <w:rPr>
          <w:rFonts w:cs="Arial"/>
          <w:b/>
        </w:rPr>
      </w:pPr>
    </w:p>
    <w:p w14:paraId="5B01454F" w14:textId="53713559" w:rsidR="00A042D6" w:rsidRDefault="00C455D6" w:rsidP="00A042D6">
      <w:pPr>
        <w:pStyle w:val="AKFZFnormln"/>
        <w:jc w:val="center"/>
      </w:pPr>
      <w:r>
        <w:t>zadávaná</w:t>
      </w:r>
      <w:r w:rsidR="00A042D6">
        <w:t xml:space="preserve"> mimo režim zákona č. 134/2016 Sb., o zadávání veřejných zakázek (dále jen „</w:t>
      </w:r>
      <w:r w:rsidR="00A042D6" w:rsidRPr="00A042D6">
        <w:rPr>
          <w:b/>
        </w:rPr>
        <w:t>zákon</w:t>
      </w:r>
      <w:r w:rsidR="00A042D6">
        <w:t>“)</w:t>
      </w:r>
    </w:p>
    <w:p w14:paraId="5ACCC4E9" w14:textId="77777777" w:rsidR="00A57364" w:rsidRDefault="00A57364" w:rsidP="00A57364">
      <w:pPr>
        <w:pStyle w:val="AKFZFnormln"/>
      </w:pPr>
    </w:p>
    <w:p w14:paraId="7CAAF6FB" w14:textId="77777777" w:rsidR="009C7542" w:rsidRDefault="009C7542">
      <w:r>
        <w:br w:type="page"/>
      </w:r>
    </w:p>
    <w:p w14:paraId="647C7D3A" w14:textId="6CB147E9" w:rsidR="00A10F68" w:rsidRDefault="00AB1E0B" w:rsidP="00C7202C">
      <w:pPr>
        <w:pStyle w:val="AKFZFnovNadpis1"/>
      </w:pPr>
      <w:bookmarkStart w:id="0" w:name="_Toc460856931"/>
      <w:r>
        <w:lastRenderedPageBreak/>
        <w:t>O</w:t>
      </w:r>
      <w:r w:rsidR="00A10F68">
        <w:t xml:space="preserve">ECNÉ </w:t>
      </w:r>
      <w:r w:rsidR="00A10F68" w:rsidRPr="00A10F68">
        <w:t>INFORMACE</w:t>
      </w:r>
      <w:r w:rsidR="00715C9C">
        <w:t xml:space="preserve"> O VEŘEJNÉ ZAKÁZCE</w:t>
      </w:r>
      <w:bookmarkEnd w:id="0"/>
    </w:p>
    <w:p w14:paraId="16DCF4E3" w14:textId="39D3B842" w:rsidR="009C7542" w:rsidRDefault="00D23305" w:rsidP="00A10F68">
      <w:pPr>
        <w:pStyle w:val="AKFZFnovnadpis2"/>
      </w:pPr>
      <w:bookmarkStart w:id="1" w:name="_Toc460856932"/>
      <w:r>
        <w:t>Informace o zadavateli</w:t>
      </w:r>
      <w:bookmarkEnd w:id="1"/>
    </w:p>
    <w:p w14:paraId="35AB61A3" w14:textId="4C06D92E" w:rsidR="00E17DF7" w:rsidRDefault="00E17DF7" w:rsidP="00E17DF7">
      <w:pPr>
        <w:pStyle w:val="AKFZFnovnadpis3"/>
      </w:pPr>
      <w:bookmarkStart w:id="2" w:name="_Ref459127329"/>
      <w:bookmarkStart w:id="3" w:name="_Toc460856933"/>
      <w:r>
        <w:t>Zadavatel</w:t>
      </w:r>
      <w:bookmarkEnd w:id="2"/>
      <w:bookmarkEnd w:id="3"/>
    </w:p>
    <w:tbl>
      <w:tblPr>
        <w:tblStyle w:val="Mkatabulky"/>
        <w:tblW w:w="100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7500"/>
      </w:tblGrid>
      <w:tr w:rsidR="00544E0D" w14:paraId="4F6A1837" w14:textId="77777777" w:rsidTr="00304D9B">
        <w:tc>
          <w:tcPr>
            <w:tcW w:w="2522" w:type="dxa"/>
          </w:tcPr>
          <w:p w14:paraId="1794DE6C" w14:textId="1F7A31E4" w:rsidR="00544E0D" w:rsidRDefault="00544E0D" w:rsidP="00544E0D">
            <w:pPr>
              <w:pStyle w:val="AKFZFnormln"/>
              <w:spacing w:before="100" w:after="100" w:line="288" w:lineRule="auto"/>
              <w:rPr>
                <w:b/>
              </w:rPr>
            </w:pPr>
            <w:r w:rsidRPr="00544E0D">
              <w:rPr>
                <w:b/>
              </w:rPr>
              <w:t>Název</w:t>
            </w:r>
            <w:r>
              <w:rPr>
                <w:b/>
              </w:rPr>
              <w:t>:</w:t>
            </w:r>
          </w:p>
        </w:tc>
        <w:tc>
          <w:tcPr>
            <w:tcW w:w="7500" w:type="dxa"/>
            <w:vAlign w:val="center"/>
          </w:tcPr>
          <w:p w14:paraId="45259FA3" w14:textId="242C8969" w:rsidR="00544E0D" w:rsidRPr="00C8588B" w:rsidRDefault="00AB1E0B" w:rsidP="00AB1E0B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  <w:r>
              <w:rPr>
                <w:rFonts w:cs="Arial"/>
              </w:rPr>
              <w:t xml:space="preserve">Střední odborná škola a Střední zdravotnická škola Benešov, příspěvková organizace </w:t>
            </w:r>
          </w:p>
        </w:tc>
      </w:tr>
      <w:tr w:rsidR="00544E0D" w14:paraId="1BFB9433" w14:textId="77777777" w:rsidTr="00304D9B">
        <w:tc>
          <w:tcPr>
            <w:tcW w:w="2522" w:type="dxa"/>
          </w:tcPr>
          <w:p w14:paraId="342FD451" w14:textId="7218CBB0" w:rsidR="00544E0D" w:rsidRPr="00544E0D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Sídlo:</w:t>
            </w:r>
          </w:p>
        </w:tc>
        <w:tc>
          <w:tcPr>
            <w:tcW w:w="7500" w:type="dxa"/>
            <w:vAlign w:val="center"/>
          </w:tcPr>
          <w:p w14:paraId="29F0F534" w14:textId="36AF82CB" w:rsidR="00544E0D" w:rsidRPr="00C8588B" w:rsidRDefault="00304D9B" w:rsidP="00304D9B">
            <w:pPr>
              <w:pStyle w:val="AKFZFnormln"/>
              <w:spacing w:before="100" w:after="100" w:line="288" w:lineRule="auto"/>
              <w:jc w:val="left"/>
            </w:pPr>
            <w:proofErr w:type="spellStart"/>
            <w:r>
              <w:rPr>
                <w:rFonts w:cs="Arial"/>
              </w:rPr>
              <w:t>Černoleská</w:t>
            </w:r>
            <w:proofErr w:type="spellEnd"/>
            <w:r>
              <w:rPr>
                <w:rFonts w:cs="Arial"/>
              </w:rPr>
              <w:t xml:space="preserve"> 1997, 256 01 Benešov</w:t>
            </w:r>
          </w:p>
        </w:tc>
      </w:tr>
      <w:tr w:rsidR="00544E0D" w14:paraId="54F140CE" w14:textId="77777777" w:rsidTr="00304D9B">
        <w:tc>
          <w:tcPr>
            <w:tcW w:w="2522" w:type="dxa"/>
          </w:tcPr>
          <w:p w14:paraId="1D7126DF" w14:textId="2887A0D5" w:rsidR="00544E0D" w:rsidRPr="00544E0D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IČO:</w:t>
            </w:r>
          </w:p>
        </w:tc>
        <w:tc>
          <w:tcPr>
            <w:tcW w:w="7500" w:type="dxa"/>
            <w:vAlign w:val="center"/>
          </w:tcPr>
          <w:p w14:paraId="18ECF149" w14:textId="20AD436F" w:rsidR="00544E0D" w:rsidRPr="00C8588B" w:rsidRDefault="00304D9B" w:rsidP="00304D9B">
            <w:pPr>
              <w:pStyle w:val="AKFZFnormln"/>
              <w:spacing w:before="100" w:after="100" w:line="288" w:lineRule="auto"/>
              <w:jc w:val="left"/>
            </w:pPr>
            <w:r>
              <w:rPr>
                <w:rFonts w:cs="Arial"/>
              </w:rPr>
              <w:t>61664715</w:t>
            </w:r>
          </w:p>
        </w:tc>
      </w:tr>
      <w:tr w:rsidR="00544E0D" w14:paraId="7B3D835C" w14:textId="77777777" w:rsidTr="00304D9B">
        <w:tc>
          <w:tcPr>
            <w:tcW w:w="2522" w:type="dxa"/>
          </w:tcPr>
          <w:p w14:paraId="464FFD05" w14:textId="7B8EE65D" w:rsidR="00544E0D" w:rsidRPr="00544E0D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DIČ:</w:t>
            </w:r>
          </w:p>
        </w:tc>
        <w:tc>
          <w:tcPr>
            <w:tcW w:w="7500" w:type="dxa"/>
            <w:vAlign w:val="center"/>
          </w:tcPr>
          <w:p w14:paraId="05AA8F06" w14:textId="1900C696" w:rsidR="00544E0D" w:rsidRPr="00C8588B" w:rsidRDefault="00304D9B" w:rsidP="00304D9B">
            <w:pPr>
              <w:pStyle w:val="AKFZFnormln"/>
              <w:spacing w:before="100" w:after="100" w:line="288" w:lineRule="auto"/>
              <w:jc w:val="left"/>
            </w:pPr>
            <w:r>
              <w:rPr>
                <w:rFonts w:cs="Arial"/>
              </w:rPr>
              <w:t>CZ 61664715</w:t>
            </w:r>
          </w:p>
        </w:tc>
      </w:tr>
      <w:tr w:rsidR="00544E0D" w14:paraId="09CB217C" w14:textId="77777777" w:rsidTr="00304D9B">
        <w:tc>
          <w:tcPr>
            <w:tcW w:w="2522" w:type="dxa"/>
          </w:tcPr>
          <w:p w14:paraId="0C09B133" w14:textId="10D07A7C" w:rsidR="00304D9B" w:rsidRDefault="00304D9B" w:rsidP="00304D9B">
            <w:pPr>
              <w:pStyle w:val="AKFZFnormln"/>
              <w:spacing w:before="100" w:after="100" w:line="288" w:lineRule="auto"/>
            </w:pPr>
            <w:r>
              <w:t>Zastoupený:</w:t>
            </w:r>
          </w:p>
          <w:p w14:paraId="73369A75" w14:textId="77777777" w:rsidR="00544E0D" w:rsidRDefault="00304D9B" w:rsidP="00304D9B">
            <w:pPr>
              <w:pStyle w:val="AKFZFnormln"/>
              <w:spacing w:before="100" w:after="100" w:line="288" w:lineRule="auto"/>
            </w:pPr>
            <w:r>
              <w:t xml:space="preserve">Kontaktní osoba: </w:t>
            </w:r>
          </w:p>
          <w:p w14:paraId="44DFCAF3" w14:textId="77777777" w:rsidR="00304D9B" w:rsidRDefault="00304D9B" w:rsidP="00304D9B">
            <w:pPr>
              <w:pStyle w:val="AKFZFnormln"/>
              <w:spacing w:before="100" w:after="100" w:line="288" w:lineRule="auto"/>
            </w:pPr>
            <w:r>
              <w:t>E-mail:</w:t>
            </w:r>
          </w:p>
          <w:p w14:paraId="01E56ABE" w14:textId="5879AAFC" w:rsidR="00040523" w:rsidRPr="00544E0D" w:rsidRDefault="00040523" w:rsidP="00304D9B">
            <w:pPr>
              <w:pStyle w:val="AKFZFnormln"/>
              <w:spacing w:before="100" w:after="100" w:line="288" w:lineRule="auto"/>
            </w:pPr>
            <w:r>
              <w:t>Tel.:</w:t>
            </w:r>
          </w:p>
        </w:tc>
        <w:tc>
          <w:tcPr>
            <w:tcW w:w="7500" w:type="dxa"/>
            <w:vAlign w:val="center"/>
          </w:tcPr>
          <w:p w14:paraId="6F3D8625" w14:textId="77777777" w:rsidR="00304D9B" w:rsidRDefault="00304D9B" w:rsidP="00544E0D">
            <w:pPr>
              <w:pStyle w:val="AKFZFnormln"/>
              <w:spacing w:before="100" w:after="100" w:line="288" w:lineRule="auto"/>
              <w:jc w:val="left"/>
            </w:pPr>
            <w:r>
              <w:t>Mgr. Reginou Komárkovou, ředitelkou příspěvkové organizace</w:t>
            </w:r>
          </w:p>
          <w:p w14:paraId="09E9CC2D" w14:textId="535B5E1F" w:rsidR="00304D9B" w:rsidRDefault="00304D9B" w:rsidP="00544E0D">
            <w:pPr>
              <w:pStyle w:val="AKFZFnormln"/>
              <w:spacing w:before="100" w:after="100" w:line="288" w:lineRule="auto"/>
              <w:jc w:val="left"/>
            </w:pPr>
            <w:r>
              <w:t>Ing. Dana Neprašová, ekonomka</w:t>
            </w:r>
          </w:p>
          <w:p w14:paraId="37C7E004" w14:textId="3F544851" w:rsidR="00304D9B" w:rsidRDefault="00304D9B" w:rsidP="00544E0D">
            <w:pPr>
              <w:pStyle w:val="AKFZFnormln"/>
              <w:spacing w:before="100" w:after="100" w:line="288" w:lineRule="auto"/>
              <w:jc w:val="left"/>
            </w:pPr>
            <w:r>
              <w:t>neprasova@sosbn.cz</w:t>
            </w:r>
          </w:p>
          <w:p w14:paraId="593CBA7D" w14:textId="4EA1762A" w:rsidR="00304D9B" w:rsidRPr="00544E0D" w:rsidRDefault="00040523" w:rsidP="00544E0D">
            <w:pPr>
              <w:pStyle w:val="AKFZFnormln"/>
              <w:spacing w:before="100" w:after="100" w:line="288" w:lineRule="auto"/>
              <w:jc w:val="left"/>
            </w:pPr>
            <w:r>
              <w:t>317723084, 317726121</w:t>
            </w:r>
          </w:p>
        </w:tc>
      </w:tr>
      <w:tr w:rsidR="00644CEA" w14:paraId="2749E0F4" w14:textId="77777777" w:rsidTr="001C2154">
        <w:tc>
          <w:tcPr>
            <w:tcW w:w="10022" w:type="dxa"/>
            <w:gridSpan w:val="2"/>
          </w:tcPr>
          <w:p w14:paraId="436F475E" w14:textId="77777777" w:rsidR="00644CEA" w:rsidRDefault="00644CEA" w:rsidP="00544E0D">
            <w:pPr>
              <w:pStyle w:val="AKFZFnormln"/>
              <w:spacing w:before="100"/>
              <w:jc w:val="left"/>
            </w:pPr>
            <w:r>
              <w:t>(dále jen „</w:t>
            </w:r>
            <w:r w:rsidRPr="00644CEA">
              <w:rPr>
                <w:b/>
              </w:rPr>
              <w:t>Zadavatel</w:t>
            </w:r>
            <w:r>
              <w:t>“)</w:t>
            </w:r>
          </w:p>
          <w:p w14:paraId="1DF0506B" w14:textId="6429EF22" w:rsidR="00040523" w:rsidRPr="00544E0D" w:rsidRDefault="00040523" w:rsidP="00544E0D">
            <w:pPr>
              <w:pStyle w:val="AKFZFnormln"/>
              <w:spacing w:before="100"/>
              <w:jc w:val="left"/>
              <w:rPr>
                <w:rFonts w:cs="Arial"/>
              </w:rPr>
            </w:pPr>
          </w:p>
        </w:tc>
      </w:tr>
    </w:tbl>
    <w:p w14:paraId="15DFDFD3" w14:textId="547B2545" w:rsidR="0003756E" w:rsidRDefault="00D23305" w:rsidP="00D23305">
      <w:pPr>
        <w:pStyle w:val="AKFZFnovnadpis2"/>
      </w:pPr>
      <w:bookmarkStart w:id="4" w:name="_Toc460856936"/>
      <w:r>
        <w:t>Základní informace o veřejné zakázce</w:t>
      </w:r>
      <w:bookmarkEnd w:id="4"/>
    </w:p>
    <w:p w14:paraId="489A6370" w14:textId="7E473FE0" w:rsidR="00A10F68" w:rsidRDefault="005137B5" w:rsidP="00A10F68">
      <w:pPr>
        <w:pStyle w:val="AKFZFnovnadpis3"/>
      </w:pPr>
      <w:bookmarkStart w:id="5" w:name="_Toc460856937"/>
      <w:r>
        <w:t xml:space="preserve">Poptávkové </w:t>
      </w:r>
      <w:r w:rsidR="00A10F68">
        <w:t>řízení</w:t>
      </w:r>
      <w:bookmarkEnd w:id="5"/>
    </w:p>
    <w:p w14:paraId="65E5ABF5" w14:textId="2972B6E7" w:rsidR="00A10F68" w:rsidRDefault="00A06DF4" w:rsidP="00A10F68">
      <w:pPr>
        <w:pStyle w:val="AKFZFnormln"/>
        <w:rPr>
          <w:rFonts w:cs="Arial"/>
        </w:rPr>
      </w:pPr>
      <w:r>
        <w:t xml:space="preserve">Veřejná zakázka s názvem </w:t>
      </w:r>
      <w:r w:rsidRPr="00040523">
        <w:rPr>
          <w:b/>
        </w:rPr>
        <w:t>„</w:t>
      </w:r>
      <w:r w:rsidR="00040523" w:rsidRPr="00040523">
        <w:rPr>
          <w:b/>
        </w:rPr>
        <w:t>Do</w:t>
      </w:r>
      <w:r w:rsidR="00405C9B">
        <w:rPr>
          <w:b/>
        </w:rPr>
        <w:t>dávk</w:t>
      </w:r>
      <w:r w:rsidR="00201747">
        <w:rPr>
          <w:b/>
        </w:rPr>
        <w:t>y</w:t>
      </w:r>
      <w:r w:rsidR="00405C9B">
        <w:rPr>
          <w:b/>
        </w:rPr>
        <w:t xml:space="preserve"> materiálu pro potřeby školní zubní laboratoře SOŠ a SZŠ Benešov</w:t>
      </w:r>
      <w:r w:rsidRPr="00040523">
        <w:rPr>
          <w:b/>
        </w:rPr>
        <w:t>“</w:t>
      </w:r>
      <w:r>
        <w:t xml:space="preserve"> je veřejnou zakázkou malého </w:t>
      </w:r>
      <w:r w:rsidRPr="00040523">
        <w:t xml:space="preserve">rozsahu na </w:t>
      </w:r>
      <w:r w:rsidR="00040523" w:rsidRPr="00040523">
        <w:rPr>
          <w:rFonts w:cs="Arial"/>
        </w:rPr>
        <w:t>dodávku</w:t>
      </w:r>
      <w:r w:rsidR="0097252B" w:rsidRPr="00040523">
        <w:rPr>
          <w:rFonts w:cs="Arial"/>
        </w:rPr>
        <w:t xml:space="preserve"> </w:t>
      </w:r>
      <w:r w:rsidRPr="00040523">
        <w:rPr>
          <w:rFonts w:cs="Arial"/>
        </w:rPr>
        <w:t>(dále jen „</w:t>
      </w:r>
      <w:r w:rsidRPr="00040523">
        <w:rPr>
          <w:rFonts w:cs="Arial"/>
          <w:b/>
        </w:rPr>
        <w:t>Veřejná zakázka</w:t>
      </w:r>
      <w:r w:rsidRPr="00040523">
        <w:rPr>
          <w:rFonts w:cs="Arial"/>
        </w:rPr>
        <w:t>“).</w:t>
      </w:r>
    </w:p>
    <w:p w14:paraId="2A545125" w14:textId="7734FED3" w:rsidR="0097252B" w:rsidRDefault="00514171" w:rsidP="00A10F68">
      <w:pPr>
        <w:pStyle w:val="AKFZFnormln"/>
        <w:rPr>
          <w:rFonts w:cs="Arial"/>
        </w:rPr>
      </w:pPr>
      <w:r>
        <w:rPr>
          <w:rFonts w:cs="Arial"/>
        </w:rPr>
        <w:t xml:space="preserve">Veřejná zakázka </w:t>
      </w:r>
      <w:r w:rsidR="00DB5900">
        <w:rPr>
          <w:rFonts w:cs="Arial"/>
        </w:rPr>
        <w:t xml:space="preserve">je </w:t>
      </w:r>
      <w:r w:rsidR="0097252B">
        <w:rPr>
          <w:rFonts w:cs="Arial"/>
        </w:rPr>
        <w:t xml:space="preserve">v souladu s § 31 zákona </w:t>
      </w:r>
      <w:r w:rsidR="00DB5900">
        <w:rPr>
          <w:rFonts w:cs="Arial"/>
        </w:rPr>
        <w:t>z</w:t>
      </w:r>
      <w:r w:rsidR="0097252B">
        <w:rPr>
          <w:rFonts w:cs="Arial"/>
        </w:rPr>
        <w:t>adávána mimo režim zákona. Obsahuje-li tato zadávací dokumentace odkaz na zákon, použije se příslušné ustanovení zákona analogicky. To však neznamená, že Zadavatel zadává Veřejnou zakázku v režimu zákona.</w:t>
      </w:r>
    </w:p>
    <w:p w14:paraId="7FD583F8" w14:textId="386A9475" w:rsidR="00580202" w:rsidRDefault="00580202" w:rsidP="00580202">
      <w:pPr>
        <w:pStyle w:val="AKFZFnovnadpis3"/>
      </w:pPr>
      <w:bookmarkStart w:id="6" w:name="_Toc460856938"/>
      <w:r>
        <w:t>Účel Veřejné zakázky</w:t>
      </w:r>
      <w:bookmarkEnd w:id="6"/>
    </w:p>
    <w:p w14:paraId="3D34C51E" w14:textId="13265848" w:rsidR="00580202" w:rsidRDefault="00580202" w:rsidP="00580202">
      <w:pPr>
        <w:pStyle w:val="AKFZFnormln"/>
      </w:pPr>
      <w:r>
        <w:t xml:space="preserve">Účelem Veřejné zakázky je uzavření </w:t>
      </w:r>
      <w:r w:rsidR="00405C9B">
        <w:t xml:space="preserve">rámcové </w:t>
      </w:r>
      <w:r w:rsidR="00FC1F2F">
        <w:t>dohody</w:t>
      </w:r>
      <w:r>
        <w:t xml:space="preserve"> na plnění Veřejné zakázky s jedním vybraným </w:t>
      </w:r>
      <w:r w:rsidR="00A8534D">
        <w:t>dodavatel</w:t>
      </w:r>
      <w:r w:rsidR="00BF30BC">
        <w:t>e</w:t>
      </w:r>
      <w:r w:rsidR="00A8534D">
        <w:t>m</w:t>
      </w:r>
      <w:r>
        <w:t>, na jejímž základě bud</w:t>
      </w:r>
      <w:r w:rsidR="00405C9B">
        <w:t>ou</w:t>
      </w:r>
      <w:r>
        <w:t xml:space="preserve"> </w:t>
      </w:r>
      <w:r w:rsidR="00460B5A">
        <w:t xml:space="preserve">pro </w:t>
      </w:r>
      <w:r w:rsidR="001E30D1">
        <w:t>Z</w:t>
      </w:r>
      <w:r w:rsidR="00460B5A">
        <w:t>adavatele</w:t>
      </w:r>
      <w:r>
        <w:t xml:space="preserve"> </w:t>
      </w:r>
      <w:r w:rsidRPr="00040523">
        <w:t>poskytovány dodávky</w:t>
      </w:r>
      <w:r w:rsidR="00040523">
        <w:t>.</w:t>
      </w:r>
    </w:p>
    <w:p w14:paraId="2C7AEBD6" w14:textId="428354A5" w:rsidR="00580202" w:rsidRDefault="00580202" w:rsidP="00580202">
      <w:pPr>
        <w:pStyle w:val="AKFZFnovnadpis3"/>
      </w:pPr>
      <w:bookmarkStart w:id="7" w:name="_Toc460856939"/>
      <w:r>
        <w:t>Předmět plnění Veřejné zakázky</w:t>
      </w:r>
      <w:bookmarkEnd w:id="7"/>
    </w:p>
    <w:p w14:paraId="76F60535" w14:textId="7B99F1C1" w:rsidR="00807375" w:rsidRDefault="00203F6E" w:rsidP="00580202">
      <w:pPr>
        <w:pStyle w:val="AKFZFnormln"/>
        <w:rPr>
          <w:rFonts w:cs="Arial"/>
        </w:rPr>
      </w:pPr>
      <w:r>
        <w:t>Předmětem plnění Veřejné zakázky j</w:t>
      </w:r>
      <w:r w:rsidR="00405C9B">
        <w:t>sou průběžné dodávky materiálu pro potřeby školní zubní laboratoře, kde se zabezpečuje praktická výuka žáků v rámci oboru „Asistent zubního technika“.</w:t>
      </w:r>
      <w:r w:rsidR="0024663B">
        <w:t xml:space="preserve"> Podrobná specifikace předmětu veřejné zakázky je uvedena v příloze </w:t>
      </w:r>
      <w:proofErr w:type="gramStart"/>
      <w:r w:rsidR="0024663B">
        <w:t>č.1</w:t>
      </w:r>
      <w:r w:rsidR="00377215">
        <w:t xml:space="preserve"> </w:t>
      </w:r>
      <w:r w:rsidR="0024663B">
        <w:t>této</w:t>
      </w:r>
      <w:proofErr w:type="gramEnd"/>
      <w:r w:rsidR="0024663B">
        <w:t xml:space="preserve"> zadávací dokumentace.</w:t>
      </w:r>
      <w:r>
        <w:rPr>
          <w:rFonts w:cs="Arial"/>
        </w:rPr>
        <w:t xml:space="preserve"> </w:t>
      </w:r>
    </w:p>
    <w:p w14:paraId="0D8AB8CD" w14:textId="5A7214C6" w:rsidR="00EB7DAA" w:rsidRDefault="00EB7DAA" w:rsidP="00580202">
      <w:pPr>
        <w:pStyle w:val="AKFZFnormln"/>
        <w:rPr>
          <w:rFonts w:cs="Arial"/>
        </w:rPr>
      </w:pPr>
      <w:r>
        <w:rPr>
          <w:rFonts w:cs="Arial"/>
        </w:rPr>
        <w:t xml:space="preserve">Po podpisu rámcové </w:t>
      </w:r>
      <w:r w:rsidR="00FC1F2F">
        <w:rPr>
          <w:rFonts w:cs="Arial"/>
        </w:rPr>
        <w:t>dohody</w:t>
      </w:r>
      <w:r w:rsidR="005E66B6">
        <w:rPr>
          <w:rFonts w:cs="Arial"/>
        </w:rPr>
        <w:t xml:space="preserve"> si Zadavatel vyhrazuje právo možnost odebrat i jiné druhy zboží z nabídky dodavatele než jsou </w:t>
      </w:r>
      <w:r w:rsidR="00FC1F2F">
        <w:rPr>
          <w:rFonts w:cs="Arial"/>
        </w:rPr>
        <w:t>o</w:t>
      </w:r>
      <w:r w:rsidR="005E66B6">
        <w:rPr>
          <w:rFonts w:cs="Arial"/>
        </w:rPr>
        <w:t>ceněny v příloze č. 1 této ZD za cenu v čase a na místě obvyklou.</w:t>
      </w:r>
    </w:p>
    <w:p w14:paraId="259D3035" w14:textId="1C1C1A8B" w:rsidR="00203F6E" w:rsidRPr="00203F6E" w:rsidRDefault="00203F6E" w:rsidP="00203F6E">
      <w:pPr>
        <w:pStyle w:val="AKFZFnormln"/>
      </w:pPr>
      <w:r w:rsidRPr="00CB4F9A">
        <w:lastRenderedPageBreak/>
        <w:t xml:space="preserve">V případě, že </w:t>
      </w:r>
      <w:r>
        <w:t>popis předmětu plnění</w:t>
      </w:r>
      <w:r w:rsidRPr="00CB4F9A">
        <w:t xml:space="preserve"> obsahuje</w:t>
      </w:r>
      <w:r>
        <w:t xml:space="preserve"> požadavky nebo </w:t>
      </w:r>
      <w:r w:rsidRPr="00CB4F9A">
        <w:t xml:space="preserve">odkazy na </w:t>
      </w:r>
      <w:r w:rsidR="00807375">
        <w:t xml:space="preserve">určité dodavatele, nebo na </w:t>
      </w:r>
      <w:r w:rsidR="00807375" w:rsidRPr="00807375">
        <w:t>patenty na vynálezy, užitné vzory, průmyslové vzory, ochra</w:t>
      </w:r>
      <w:r w:rsidR="00807375">
        <w:t>nné známky nebo označení původu</w:t>
      </w:r>
      <w:r w:rsidRPr="00CB4F9A">
        <w:t>, umožňuj</w:t>
      </w:r>
      <w:r w:rsidR="000C6CD4">
        <w:t xml:space="preserve">e </w:t>
      </w:r>
      <w:r w:rsidR="00807375">
        <w:t>Z</w:t>
      </w:r>
      <w:r w:rsidRPr="00CB4F9A">
        <w:t>adavatel použití i jiných, kvalitativně a technicky</w:t>
      </w:r>
      <w:r w:rsidR="00807375">
        <w:t xml:space="preserve"> rovnocenných</w:t>
      </w:r>
      <w:r w:rsidR="000C6CD4">
        <w:t xml:space="preserve"> řešení, které naplní </w:t>
      </w:r>
      <w:r w:rsidR="00807375">
        <w:t>Z</w:t>
      </w:r>
      <w:r w:rsidRPr="00CB4F9A">
        <w:t>adavat</w:t>
      </w:r>
      <w:r>
        <w:t>elem požadovanou funkcionalitu</w:t>
      </w:r>
      <w:r w:rsidRPr="00CB4F9A">
        <w:t>.</w:t>
      </w:r>
    </w:p>
    <w:p w14:paraId="18E4EEA8" w14:textId="3539EA17" w:rsidR="00580202" w:rsidRDefault="00580202" w:rsidP="00580202">
      <w:pPr>
        <w:pStyle w:val="AKFZFnovnadpis3"/>
      </w:pPr>
      <w:bookmarkStart w:id="8" w:name="_Toc460856941"/>
      <w:r>
        <w:t>Předpokládaná hodnota Veřejné zakázky</w:t>
      </w:r>
      <w:bookmarkEnd w:id="8"/>
    </w:p>
    <w:p w14:paraId="21A46C8A" w14:textId="0FBD843D" w:rsidR="00580202" w:rsidRPr="008234F6" w:rsidRDefault="00FF035A" w:rsidP="00580202">
      <w:pPr>
        <w:pStyle w:val="AKFZFnormln"/>
      </w:pPr>
      <w:r>
        <w:t xml:space="preserve">Předpokládaná hodnota Veřejné zakázky </w:t>
      </w:r>
      <w:r w:rsidR="0024663B">
        <w:t xml:space="preserve">činí </w:t>
      </w:r>
      <w:r w:rsidR="00201747" w:rsidRPr="00980C80">
        <w:rPr>
          <w:b/>
        </w:rPr>
        <w:t>1</w:t>
      </w:r>
      <w:r w:rsidR="00EC3F32">
        <w:rPr>
          <w:b/>
        </w:rPr>
        <w:t>82</w:t>
      </w:r>
      <w:r w:rsidR="00201747" w:rsidRPr="00980C80">
        <w:rPr>
          <w:b/>
        </w:rPr>
        <w:t xml:space="preserve"> 000</w:t>
      </w:r>
      <w:r w:rsidR="0024663B" w:rsidRPr="00980C80">
        <w:rPr>
          <w:b/>
        </w:rPr>
        <w:t>,-Kč</w:t>
      </w:r>
      <w:r w:rsidR="0024663B">
        <w:t xml:space="preserve"> </w:t>
      </w:r>
      <w:r>
        <w:rPr>
          <w:rFonts w:cs="Arial"/>
        </w:rPr>
        <w:t xml:space="preserve">(slovy: </w:t>
      </w:r>
      <w:proofErr w:type="spellStart"/>
      <w:r w:rsidR="00201747">
        <w:rPr>
          <w:rFonts w:cs="Arial"/>
        </w:rPr>
        <w:t>jednosto</w:t>
      </w:r>
      <w:r w:rsidR="00EC3F32">
        <w:rPr>
          <w:rFonts w:cs="Arial"/>
        </w:rPr>
        <w:t>osmdesátdvatisíce</w:t>
      </w:r>
      <w:proofErr w:type="spellEnd"/>
      <w:r w:rsidR="00EC3F32">
        <w:rPr>
          <w:rFonts w:cs="Arial"/>
        </w:rPr>
        <w:t xml:space="preserve"> </w:t>
      </w:r>
      <w:r w:rsidR="0024663B">
        <w:rPr>
          <w:rFonts w:cs="Arial"/>
        </w:rPr>
        <w:t xml:space="preserve"> </w:t>
      </w:r>
      <w:r w:rsidR="00305907">
        <w:rPr>
          <w:rFonts w:cs="Arial"/>
        </w:rPr>
        <w:t>korun českých)</w:t>
      </w:r>
      <w:r w:rsidR="0024663B">
        <w:rPr>
          <w:rFonts w:cs="Arial"/>
        </w:rPr>
        <w:t xml:space="preserve"> </w:t>
      </w:r>
      <w:r>
        <w:rPr>
          <w:rFonts w:cs="Arial"/>
        </w:rPr>
        <w:t>bez</w:t>
      </w:r>
      <w:r w:rsidR="0024663B">
        <w:rPr>
          <w:rFonts w:cs="Arial"/>
        </w:rPr>
        <w:t xml:space="preserve"> D</w:t>
      </w:r>
      <w:r>
        <w:rPr>
          <w:rFonts w:cs="Arial"/>
        </w:rPr>
        <w:t>PH</w:t>
      </w:r>
      <w:r w:rsidR="00FC1F2F">
        <w:rPr>
          <w:rFonts w:cs="Arial"/>
        </w:rPr>
        <w:t xml:space="preserve">. </w:t>
      </w:r>
    </w:p>
    <w:p w14:paraId="4D960ECC" w14:textId="08D8EF19" w:rsidR="00FF035A" w:rsidRDefault="003E47ED" w:rsidP="00FF035A">
      <w:pPr>
        <w:pStyle w:val="AKFZFnovnadpis3"/>
      </w:pPr>
      <w:bookmarkStart w:id="9" w:name="_Toc460856942"/>
      <w:r>
        <w:t>Doba plnění</w:t>
      </w:r>
      <w:bookmarkEnd w:id="9"/>
    </w:p>
    <w:p w14:paraId="60608B61" w14:textId="3312F697" w:rsidR="00FC1F2F" w:rsidRDefault="00201747" w:rsidP="00FC1F2F">
      <w:pPr>
        <w:pStyle w:val="AKFZFnormln"/>
      </w:pPr>
      <w:r>
        <w:t xml:space="preserve">Rámcová </w:t>
      </w:r>
      <w:r w:rsidR="00FC1F2F">
        <w:t>dohoda</w:t>
      </w:r>
      <w:r w:rsidR="00084064">
        <w:t xml:space="preserve"> na plnění Veřejné zakázky bude u</w:t>
      </w:r>
      <w:r w:rsidR="0005092C">
        <w:t>zavřena bezodkladně po</w:t>
      </w:r>
      <w:r w:rsidR="00356B9E">
        <w:t xml:space="preserve"> výběru nejvhodnější nabídky.</w:t>
      </w:r>
      <w:r w:rsidR="0024663B">
        <w:t xml:space="preserve"> </w:t>
      </w:r>
      <w:r w:rsidR="00FC1F2F">
        <w:t>Rámcová dohoda bude uzavřena na dobu určitou</w:t>
      </w:r>
      <w:r w:rsidR="004454D1">
        <w:t xml:space="preserve"> do 31.</w:t>
      </w:r>
      <w:r w:rsidR="00377215">
        <w:t xml:space="preserve"> </w:t>
      </w:r>
      <w:r w:rsidR="004454D1">
        <w:t>3.</w:t>
      </w:r>
      <w:r w:rsidR="00377215">
        <w:t xml:space="preserve"> </w:t>
      </w:r>
      <w:r w:rsidR="004454D1">
        <w:t>2021</w:t>
      </w:r>
      <w:r w:rsidR="00FC1F2F">
        <w:t>.</w:t>
      </w:r>
      <w:bookmarkStart w:id="10" w:name="_Toc460856943"/>
    </w:p>
    <w:p w14:paraId="1312F1FF" w14:textId="77777777" w:rsidR="00FC1F2F" w:rsidRDefault="00FC1F2F" w:rsidP="00FC1F2F">
      <w:pPr>
        <w:pStyle w:val="AKFZFnormln"/>
      </w:pPr>
    </w:p>
    <w:p w14:paraId="734639CD" w14:textId="534D7A4A" w:rsidR="003E47ED" w:rsidRPr="00FC1F2F" w:rsidRDefault="00FC1F2F" w:rsidP="00FC1F2F">
      <w:pPr>
        <w:pStyle w:val="AKFZFnormln"/>
        <w:rPr>
          <w:b/>
        </w:rPr>
      </w:pPr>
      <w:proofErr w:type="gramStart"/>
      <w:r w:rsidRPr="00FC1F2F">
        <w:rPr>
          <w:b/>
        </w:rPr>
        <w:t>1.</w:t>
      </w:r>
      <w:r>
        <w:rPr>
          <w:b/>
        </w:rPr>
        <w:t xml:space="preserve"> </w:t>
      </w:r>
      <w:r w:rsidRPr="00FC1F2F">
        <w:rPr>
          <w:b/>
        </w:rPr>
        <w:t>2</w:t>
      </w:r>
      <w:r>
        <w:rPr>
          <w:b/>
        </w:rPr>
        <w:t xml:space="preserve">. </w:t>
      </w:r>
      <w:r w:rsidRPr="00FC1F2F">
        <w:rPr>
          <w:b/>
        </w:rPr>
        <w:t xml:space="preserve">6   </w:t>
      </w:r>
      <w:r w:rsidR="003E47ED" w:rsidRPr="00FC1F2F">
        <w:rPr>
          <w:b/>
        </w:rPr>
        <w:t>Místo</w:t>
      </w:r>
      <w:proofErr w:type="gramEnd"/>
      <w:r w:rsidR="003E47ED" w:rsidRPr="00FC1F2F">
        <w:rPr>
          <w:b/>
        </w:rPr>
        <w:t xml:space="preserve"> plnění</w:t>
      </w:r>
      <w:bookmarkEnd w:id="10"/>
    </w:p>
    <w:p w14:paraId="761ABF2A" w14:textId="7A4FC00C" w:rsidR="003E47ED" w:rsidRDefault="00655E6C" w:rsidP="003E47ED">
      <w:pPr>
        <w:pStyle w:val="AKFZFnormln"/>
      </w:pPr>
      <w:r w:rsidRPr="003C13BF">
        <w:t>Míst</w:t>
      </w:r>
      <w:r w:rsidR="00305907">
        <w:t>o</w:t>
      </w:r>
      <w:r w:rsidRPr="003C13BF">
        <w:t xml:space="preserve"> plnění Veřejné zakázky je </w:t>
      </w:r>
      <w:r w:rsidR="003C13BF" w:rsidRPr="003C13BF">
        <w:t xml:space="preserve">uvedeno v závazném návrhu </w:t>
      </w:r>
      <w:r w:rsidR="00FC1F2F">
        <w:t>dohody</w:t>
      </w:r>
      <w:r w:rsidR="003C13BF" w:rsidRPr="003C13BF">
        <w:t xml:space="preserve"> na plnění Veřejné zakázky (příloha č. </w:t>
      </w:r>
      <w:r w:rsidR="00305907">
        <w:t>2</w:t>
      </w:r>
      <w:r w:rsidR="003C13BF" w:rsidRPr="003C13BF">
        <w:t>této zadávací dokumentace)</w:t>
      </w:r>
      <w:r w:rsidRPr="003C13BF">
        <w:t>.</w:t>
      </w:r>
    </w:p>
    <w:p w14:paraId="1C3FE5E7" w14:textId="0AA82288" w:rsidR="004B6800" w:rsidRDefault="004B6800" w:rsidP="004B6800">
      <w:pPr>
        <w:pStyle w:val="AKFZFnovnadpis3"/>
      </w:pPr>
      <w:bookmarkStart w:id="11" w:name="_Toc460856944"/>
      <w:r>
        <w:t>Závaznost požadavků zadavatele</w:t>
      </w:r>
      <w:bookmarkEnd w:id="11"/>
    </w:p>
    <w:p w14:paraId="103DCDE3" w14:textId="63BAE6BA" w:rsidR="004B6800" w:rsidRPr="004B6800" w:rsidRDefault="004B6800" w:rsidP="004B6800">
      <w:pPr>
        <w:pStyle w:val="AKFZFnormln"/>
      </w:pPr>
      <w:r w:rsidRPr="00225397">
        <w:t>Informace a údaje uvedené v jednotlivých částech této zadávací dokumentace a v jejích příloh</w:t>
      </w:r>
      <w:r w:rsidR="005137B5">
        <w:t>ách vymezují závazné požadavky Z</w:t>
      </w:r>
      <w:r w:rsidRPr="00225397">
        <w:t xml:space="preserve">adavatele na plnění této </w:t>
      </w:r>
      <w:r w:rsidR="005137B5">
        <w:t xml:space="preserve">Veřejné </w:t>
      </w:r>
      <w:r w:rsidRPr="00225397">
        <w:t>za</w:t>
      </w:r>
      <w:r>
        <w:t>kázky</w:t>
      </w:r>
      <w:r w:rsidR="005137B5">
        <w:t>, není-li uvedeno jinak</w:t>
      </w:r>
      <w:r>
        <w:t>. Tyto požadavky j</w:t>
      </w:r>
      <w:r w:rsidR="005137B5">
        <w:t>sou účastníci povin</w:t>
      </w:r>
      <w:r w:rsidRPr="00225397">
        <w:t>n</w:t>
      </w:r>
      <w:r w:rsidR="005137B5">
        <w:t>i</w:t>
      </w:r>
      <w:r w:rsidRPr="00225397">
        <w:t xml:space="preserve"> plně a bezvýhradně </w:t>
      </w:r>
      <w:r w:rsidR="005137B5">
        <w:t>dodržet</w:t>
      </w:r>
      <w:r w:rsidRPr="00225397">
        <w:t xml:space="preserve"> při zprac</w:t>
      </w:r>
      <w:r w:rsidR="005137B5">
        <w:t>ování své nabídky. Nedodržení</w:t>
      </w:r>
      <w:r w:rsidR="008C5311">
        <w:t xml:space="preserve"> závazných požadavků Z</w:t>
      </w:r>
      <w:r w:rsidR="00A20F4A">
        <w:t>adavatele</w:t>
      </w:r>
      <w:r w:rsidRPr="00225397">
        <w:t xml:space="preserve"> </w:t>
      </w:r>
      <w:r w:rsidR="00A20F4A">
        <w:t xml:space="preserve">bude </w:t>
      </w:r>
      <w:r w:rsidRPr="00225397">
        <w:t>považováno za nesplnění zadávacích podmíne</w:t>
      </w:r>
      <w:r>
        <w:t>k</w:t>
      </w:r>
      <w:r w:rsidR="00A20F4A">
        <w:t xml:space="preserve">, jehož následkem může být </w:t>
      </w:r>
      <w:r w:rsidR="00C0083D">
        <w:t>vyloučení účastníka</w:t>
      </w:r>
      <w:r w:rsidR="005137B5">
        <w:t xml:space="preserve"> z poptávkového řízení</w:t>
      </w:r>
      <w:r w:rsidRPr="00225397">
        <w:t>.</w:t>
      </w:r>
    </w:p>
    <w:p w14:paraId="14449351" w14:textId="4FA4D95E" w:rsidR="009C7542" w:rsidRDefault="0066708E" w:rsidP="0066708E">
      <w:pPr>
        <w:pStyle w:val="AKFZFnovNadpis1"/>
      </w:pPr>
      <w:bookmarkStart w:id="12" w:name="_Toc460856945"/>
      <w:r>
        <w:t>KVALIFIKACE ÚČASTNÍKŮ</w:t>
      </w:r>
      <w:bookmarkEnd w:id="12"/>
    </w:p>
    <w:p w14:paraId="1E1A6B05" w14:textId="2D207D78" w:rsidR="0066708E" w:rsidRDefault="00D23305" w:rsidP="0066708E">
      <w:pPr>
        <w:pStyle w:val="AKFZFnovnadpis2"/>
      </w:pPr>
      <w:bookmarkStart w:id="13" w:name="_Toc460856946"/>
      <w:r>
        <w:t>Obecná ustanovení o prokazování kvalifikace</w:t>
      </w:r>
      <w:bookmarkEnd w:id="13"/>
    </w:p>
    <w:p w14:paraId="5E99A368" w14:textId="61D6D332" w:rsidR="0066708E" w:rsidRDefault="0066708E" w:rsidP="0066708E">
      <w:pPr>
        <w:pStyle w:val="AKFZFnormln"/>
      </w:pPr>
      <w:r>
        <w:t xml:space="preserve">Zadavatel stanovil požadavky na </w:t>
      </w:r>
      <w:r w:rsidR="00D23305">
        <w:t>kvalifikaci</w:t>
      </w:r>
      <w:r>
        <w:t xml:space="preserve"> analogicky k pož</w:t>
      </w:r>
      <w:r w:rsidR="00D23305">
        <w:t>adavkům uvedeným v § 73 zákona.</w:t>
      </w:r>
    </w:p>
    <w:p w14:paraId="666060DC" w14:textId="0EE339D6" w:rsidR="0066708E" w:rsidRDefault="0066708E" w:rsidP="0066708E">
      <w:pPr>
        <w:pStyle w:val="AKFZFnormln"/>
      </w:pPr>
      <w:proofErr w:type="gramStart"/>
      <w:r>
        <w:t>Kvalifikovaným</w:t>
      </w:r>
      <w:proofErr w:type="gramEnd"/>
      <w:r>
        <w:t xml:space="preserve"> pro splnění Veřejné zakázky je účastník, </w:t>
      </w:r>
      <w:proofErr w:type="gramStart"/>
      <w:r>
        <w:t>který:</w:t>
      </w:r>
      <w:proofErr w:type="gramEnd"/>
    </w:p>
    <w:p w14:paraId="3E2E8036" w14:textId="2065D788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základní způsobilosti </w:t>
      </w:r>
      <w:r w:rsidR="00D23305">
        <w:t>ve smyslu</w:t>
      </w:r>
      <w:r>
        <w:t xml:space="preserve"> § 74 a násl. zákona,</w:t>
      </w:r>
      <w:r w:rsidR="00D23305">
        <w:t xml:space="preserve"> v rozsahu dle </w:t>
      </w:r>
      <w:proofErr w:type="gramStart"/>
      <w:r w:rsidR="00D23305">
        <w:t>odst</w:t>
      </w:r>
      <w:r w:rsidR="00305907">
        <w:t>.</w:t>
      </w:r>
      <w:r w:rsidR="001A5A15">
        <w:fldChar w:fldCharType="begin"/>
      </w:r>
      <w:r w:rsidR="001A5A15">
        <w:instrText xml:space="preserve"> REF _Ref460340856 \r \h </w:instrText>
      </w:r>
      <w:r w:rsidR="001A5A15">
        <w:fldChar w:fldCharType="separate"/>
      </w:r>
      <w:r w:rsidR="00D70E4B">
        <w:t>2.2</w:t>
      </w:r>
      <w:r w:rsidR="001A5A15">
        <w:fldChar w:fldCharType="end"/>
      </w:r>
      <w:r w:rsidR="001A5A15">
        <w:t xml:space="preserve"> této</w:t>
      </w:r>
      <w:proofErr w:type="gramEnd"/>
      <w:r w:rsidR="001A5A15">
        <w:t xml:space="preserve"> zadávací dokumentace;</w:t>
      </w:r>
    </w:p>
    <w:p w14:paraId="6A65C859" w14:textId="2A27029E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profesní způsobilosti </w:t>
      </w:r>
      <w:r w:rsidR="00D23305" w:rsidRPr="00D23305">
        <w:t xml:space="preserve">ve smyslu </w:t>
      </w:r>
      <w:r>
        <w:t>§ 77 zákona,</w:t>
      </w:r>
      <w:r w:rsidR="001A5A15" w:rsidRPr="001A5A15">
        <w:t xml:space="preserve"> v rozsahu dle </w:t>
      </w:r>
      <w:proofErr w:type="gramStart"/>
      <w:r w:rsidR="001A5A15" w:rsidRPr="001A5A15">
        <w:t>odst.</w:t>
      </w:r>
      <w:r w:rsidR="00305907">
        <w:t>2.3</w:t>
      </w:r>
      <w:proofErr w:type="gramEnd"/>
      <w:r w:rsidR="00305907">
        <w:t xml:space="preserve"> té</w:t>
      </w:r>
      <w:r w:rsidR="001A5A15" w:rsidRPr="001A5A15">
        <w:t>to zadávací dokumentace</w:t>
      </w:r>
      <w:r w:rsidR="001A5A15">
        <w:t>;</w:t>
      </w:r>
    </w:p>
    <w:p w14:paraId="77A95C71" w14:textId="5E55CD04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technickou kvalifikaci </w:t>
      </w:r>
      <w:r w:rsidR="00D23305" w:rsidRPr="00D23305">
        <w:t xml:space="preserve">ve smyslu </w:t>
      </w:r>
      <w:r w:rsidR="001A5A15">
        <w:t>§ 79 a násl. zákona</w:t>
      </w:r>
      <w:r w:rsidR="001A5A15" w:rsidRPr="001A5A15">
        <w:t xml:space="preserve">, v rozsahu dle </w:t>
      </w:r>
      <w:proofErr w:type="gramStart"/>
      <w:r w:rsidR="001A5A15" w:rsidRPr="001A5A15">
        <w:t>odst.</w:t>
      </w:r>
      <w:r w:rsidR="00305907">
        <w:t>2.4</w:t>
      </w:r>
      <w:proofErr w:type="gramEnd"/>
      <w:r w:rsidR="00305907">
        <w:t xml:space="preserve"> t</w:t>
      </w:r>
      <w:r w:rsidR="001A5A15" w:rsidRPr="001A5A15">
        <w:t>éto zadávací dokumentace</w:t>
      </w:r>
      <w:r w:rsidR="001A5A15">
        <w:t>.</w:t>
      </w:r>
    </w:p>
    <w:p w14:paraId="25D57814" w14:textId="67393759" w:rsidR="008267E9" w:rsidRDefault="008267E9" w:rsidP="008267E9">
      <w:pPr>
        <w:pStyle w:val="AKFZFnovnadpis2"/>
      </w:pPr>
      <w:bookmarkStart w:id="14" w:name="_Ref460340856"/>
      <w:bookmarkStart w:id="15" w:name="_Toc460856947"/>
      <w:r>
        <w:t>Základní způsobilost</w:t>
      </w:r>
      <w:bookmarkEnd w:id="14"/>
      <w:bookmarkEnd w:id="15"/>
    </w:p>
    <w:p w14:paraId="23FF1CE2" w14:textId="58B1D9B3" w:rsidR="00647594" w:rsidRDefault="001C275C" w:rsidP="00647594">
      <w:pPr>
        <w:pStyle w:val="AKFZFnormln"/>
      </w:pPr>
      <w:r>
        <w:t>Účastník je povinen prokázat základní způsobilost</w:t>
      </w:r>
      <w:r w:rsidR="00C8039C">
        <w:t xml:space="preserve"> v rozsahu dle písm. a) až e) </w:t>
      </w:r>
      <w:r w:rsidR="008267E9" w:rsidRPr="000A3415">
        <w:t xml:space="preserve">ustanovení § </w:t>
      </w:r>
      <w:r w:rsidR="008267E9">
        <w:t>74</w:t>
      </w:r>
      <w:r w:rsidR="008267E9" w:rsidRPr="000A3415">
        <w:t xml:space="preserve"> odst. 1 zákona</w:t>
      </w:r>
      <w:r w:rsidR="00C8039C">
        <w:t>.</w:t>
      </w:r>
    </w:p>
    <w:p w14:paraId="221FFAA5" w14:textId="122F5A5B" w:rsidR="008267E9" w:rsidRDefault="00647594" w:rsidP="00647594">
      <w:pPr>
        <w:pStyle w:val="AKFZFnormln"/>
      </w:pPr>
      <w:r>
        <w:lastRenderedPageBreak/>
        <w:t>Účastník prokáže</w:t>
      </w:r>
      <w:r w:rsidR="008267E9">
        <w:t xml:space="preserve"> základní způsobilost předložením písemného čestného prohlášení</w:t>
      </w:r>
      <w:r>
        <w:t xml:space="preserve"> /Příloha </w:t>
      </w:r>
      <w:proofErr w:type="gramStart"/>
      <w:r>
        <w:t>č.3 ZD/</w:t>
      </w:r>
      <w:proofErr w:type="gramEnd"/>
    </w:p>
    <w:p w14:paraId="359166B4" w14:textId="39E398D3" w:rsidR="008267E9" w:rsidRDefault="00E56737" w:rsidP="008267E9">
      <w:pPr>
        <w:pStyle w:val="AKFZFnovnadpis2"/>
      </w:pPr>
      <w:bookmarkStart w:id="16" w:name="_Ref460843626"/>
      <w:bookmarkStart w:id="17" w:name="_Toc460856948"/>
      <w:r>
        <w:t>Profesní způsobilost</w:t>
      </w:r>
      <w:bookmarkEnd w:id="16"/>
      <w:bookmarkEnd w:id="17"/>
    </w:p>
    <w:p w14:paraId="261DCA14" w14:textId="52694F5A" w:rsidR="008267E9" w:rsidRPr="000A3415" w:rsidRDefault="001C275C" w:rsidP="008267E9">
      <w:pPr>
        <w:pStyle w:val="AKFZFnormln"/>
      </w:pPr>
      <w:r w:rsidRPr="001C275C">
        <w:t xml:space="preserve">Účastník je povinen prokázat </w:t>
      </w:r>
      <w:r w:rsidR="009A25ED">
        <w:t>profesní</w:t>
      </w:r>
      <w:r>
        <w:t xml:space="preserve"> způsobilost</w:t>
      </w:r>
      <w:r w:rsidR="009A25ED">
        <w:t xml:space="preserve"> předložením</w:t>
      </w:r>
      <w:r w:rsidR="008809F9">
        <w:t xml:space="preserve"> výpisu, z něhož bude vyplývat údaj o zápisu v obchodním rejstříku, pokud je v něm účastník zapsán, či v jiné obdobné evidenci, pokud jiný právní předpis zápis do takové evidence vyžaduje.</w:t>
      </w:r>
    </w:p>
    <w:p w14:paraId="5FDE2E11" w14:textId="0D8AD5A1" w:rsidR="008267E9" w:rsidRPr="000A3415" w:rsidRDefault="009A25ED" w:rsidP="008267E9">
      <w:pPr>
        <w:pStyle w:val="AKFZFnormln"/>
        <w:numPr>
          <w:ilvl w:val="0"/>
          <w:numId w:val="21"/>
        </w:numPr>
        <w:ind w:hanging="720"/>
      </w:pPr>
      <w:bookmarkStart w:id="18" w:name="_Ref460844231"/>
      <w:r>
        <w:t>výpisu</w:t>
      </w:r>
      <w:r w:rsidR="008267E9" w:rsidRPr="000A3415">
        <w:t xml:space="preserve"> z obchodního rejstříku, pokud je v něm </w:t>
      </w:r>
      <w:r>
        <w:t xml:space="preserve">účastník </w:t>
      </w:r>
      <w:r w:rsidR="008267E9" w:rsidRPr="000A3415">
        <w:t>zapsán, či výpis</w:t>
      </w:r>
      <w:r>
        <w:t>u</w:t>
      </w:r>
      <w:r w:rsidR="008267E9" w:rsidRPr="000A3415">
        <w:t xml:space="preserve"> z jiné obdobné evidence</w:t>
      </w:r>
      <w:r>
        <w:t>, pokud jiný právní předpis zápis do takové evidence vyžaduje</w:t>
      </w:r>
      <w:r w:rsidR="008267E9" w:rsidRPr="000A3415">
        <w:t>;</w:t>
      </w:r>
      <w:bookmarkEnd w:id="18"/>
    </w:p>
    <w:p w14:paraId="23590748" w14:textId="2DDC8F6B" w:rsidR="008267E9" w:rsidRDefault="00B942D3" w:rsidP="008267E9">
      <w:pPr>
        <w:pStyle w:val="AKFZFnovnadpis2"/>
      </w:pPr>
      <w:bookmarkStart w:id="19" w:name="_Toc460856950"/>
      <w:r>
        <w:t>Technická kvalifikace</w:t>
      </w:r>
      <w:bookmarkEnd w:id="19"/>
    </w:p>
    <w:p w14:paraId="71DF7FB6" w14:textId="6C29218D" w:rsidR="00784A4E" w:rsidRDefault="00B85A59" w:rsidP="008267E9">
      <w:pPr>
        <w:pStyle w:val="AKFZFnormln"/>
      </w:pPr>
      <w:r w:rsidRPr="00B85A59">
        <w:t xml:space="preserve">Účastník </w:t>
      </w:r>
      <w:r w:rsidR="008267E9" w:rsidRPr="000A3415">
        <w:t>prokáže technick</w:t>
      </w:r>
      <w:r w:rsidR="008267E9">
        <w:t>ou</w:t>
      </w:r>
      <w:r w:rsidR="008267E9" w:rsidRPr="000A3415">
        <w:t xml:space="preserve"> kvalifika</w:t>
      </w:r>
      <w:r w:rsidR="008267E9">
        <w:t xml:space="preserve">ci </w:t>
      </w:r>
      <w:r w:rsidR="00784A4E">
        <w:t>předložením</w:t>
      </w:r>
      <w:r w:rsidR="008809F9">
        <w:t xml:space="preserve"> seznamu významných dodávek.</w:t>
      </w:r>
    </w:p>
    <w:p w14:paraId="0CF4D8BB" w14:textId="47E60A0E" w:rsidR="00784A4E" w:rsidRPr="0024663B" w:rsidRDefault="00784A4E" w:rsidP="00784A4E">
      <w:pPr>
        <w:pStyle w:val="AKFZFnovnadpis3"/>
      </w:pPr>
      <w:bookmarkStart w:id="20" w:name="_Toc460856951"/>
      <w:r>
        <w:t xml:space="preserve">Seznam významných </w:t>
      </w:r>
      <w:r w:rsidRPr="0024663B">
        <w:t>dodávek</w:t>
      </w:r>
      <w:bookmarkEnd w:id="20"/>
    </w:p>
    <w:p w14:paraId="555F6542" w14:textId="5BAE389B" w:rsidR="00B85A59" w:rsidRDefault="00956183" w:rsidP="008267E9">
      <w:pPr>
        <w:pStyle w:val="AKFZFnormln"/>
        <w:rPr>
          <w:bCs/>
        </w:rPr>
      </w:pPr>
      <w:r w:rsidRPr="00956183">
        <w:rPr>
          <w:bCs/>
        </w:rPr>
        <w:t xml:space="preserve">Účastník </w:t>
      </w:r>
      <w:r w:rsidR="00B85A59" w:rsidRPr="00B85A59">
        <w:rPr>
          <w:bCs/>
        </w:rPr>
        <w:t>prokáže splnění tohoto technického kvalifikačního předpokladu, pokud z </w:t>
      </w:r>
      <w:r w:rsidR="00B85A59" w:rsidRPr="00B85A59">
        <w:t>předložených</w:t>
      </w:r>
      <w:r w:rsidR="00B85A59" w:rsidRPr="00B85A59">
        <w:rPr>
          <w:bCs/>
        </w:rPr>
        <w:t xml:space="preserve"> dokladů bude bez pochybností vyplývat, že </w:t>
      </w:r>
      <w:r>
        <w:rPr>
          <w:bCs/>
        </w:rPr>
        <w:t>ú</w:t>
      </w:r>
      <w:r w:rsidRPr="00956183">
        <w:rPr>
          <w:bCs/>
        </w:rPr>
        <w:t xml:space="preserve">častník </w:t>
      </w:r>
      <w:r w:rsidR="00B85A59" w:rsidRPr="00B85A59">
        <w:rPr>
          <w:bCs/>
        </w:rPr>
        <w:t xml:space="preserve">v posledních </w:t>
      </w:r>
      <w:r w:rsidR="00B85A59" w:rsidRPr="008809F9">
        <w:rPr>
          <w:bCs/>
        </w:rPr>
        <w:t>3 letech</w:t>
      </w:r>
      <w:r w:rsidR="00B85A59" w:rsidRPr="00B85A59">
        <w:rPr>
          <w:bCs/>
        </w:rPr>
        <w:t xml:space="preserve"> </w:t>
      </w:r>
      <w:r w:rsidRPr="00956183">
        <w:rPr>
          <w:bCs/>
        </w:rPr>
        <w:t xml:space="preserve">před zahájením poptávkového řízení </w:t>
      </w:r>
      <w:r w:rsidR="00B85A59" w:rsidRPr="00B85A59">
        <w:rPr>
          <w:bCs/>
        </w:rPr>
        <w:t xml:space="preserve">poskytl alespoň </w:t>
      </w:r>
      <w:r w:rsidR="008809F9">
        <w:rPr>
          <w:bCs/>
        </w:rPr>
        <w:t>3</w:t>
      </w:r>
      <w:r w:rsidR="00B85A59" w:rsidRPr="00B85A59">
        <w:rPr>
          <w:bCs/>
        </w:rPr>
        <w:t xml:space="preserve"> významné </w:t>
      </w:r>
      <w:r w:rsidRPr="004F1BA2">
        <w:t>dodávky</w:t>
      </w:r>
      <w:r w:rsidR="00FC1F2F">
        <w:t xml:space="preserve"> materiá</w:t>
      </w:r>
      <w:r w:rsidR="00377215">
        <w:t>lu</w:t>
      </w:r>
      <w:r w:rsidR="00FC1F2F">
        <w:t xml:space="preserve"> pro zubní laboratoře v minimální výši 120 000,-Kč bez DPH.</w:t>
      </w:r>
    </w:p>
    <w:p w14:paraId="7CEB8794" w14:textId="77AC5BB3" w:rsidR="008267E9" w:rsidRPr="000A3415" w:rsidRDefault="008267E9" w:rsidP="008267E9">
      <w:pPr>
        <w:pStyle w:val="AKFZFnormln"/>
      </w:pPr>
      <w:r w:rsidRPr="000A3415">
        <w:t>V seznamu</w:t>
      </w:r>
      <w:r w:rsidR="008A2A7F" w:rsidRPr="008A2A7F">
        <w:rPr>
          <w:bCs/>
        </w:rPr>
        <w:t xml:space="preserve"> významných </w:t>
      </w:r>
      <w:r w:rsidR="008A2A7F" w:rsidRPr="004F1BA2">
        <w:t>dodávek</w:t>
      </w:r>
      <w:r w:rsidRPr="000A3415">
        <w:t xml:space="preserve"> musí být </w:t>
      </w:r>
      <w:r w:rsidR="008A2A7F" w:rsidRPr="008A2A7F">
        <w:rPr>
          <w:bCs/>
        </w:rPr>
        <w:t xml:space="preserve">ve vztahu ke každé </w:t>
      </w:r>
      <w:r w:rsidRPr="004F1BA2">
        <w:t>dodáv</w:t>
      </w:r>
      <w:r w:rsidR="008A2A7F" w:rsidRPr="004F1BA2">
        <w:t>ce</w:t>
      </w:r>
      <w:r w:rsidRPr="000A3415">
        <w:t xml:space="preserve"> </w:t>
      </w:r>
      <w:r w:rsidR="00AD527F">
        <w:t xml:space="preserve">uvedeny </w:t>
      </w:r>
      <w:r w:rsidRPr="000A3415">
        <w:t>minimálně následující údaje:</w:t>
      </w:r>
    </w:p>
    <w:p w14:paraId="72BD3E23" w14:textId="77777777" w:rsidR="008267E9" w:rsidRPr="000A3415" w:rsidRDefault="008267E9" w:rsidP="008267E9">
      <w:pPr>
        <w:pStyle w:val="AKFZFnormln"/>
        <w:numPr>
          <w:ilvl w:val="0"/>
          <w:numId w:val="22"/>
        </w:numPr>
        <w:ind w:hanging="720"/>
      </w:pPr>
      <w:bookmarkStart w:id="21" w:name="_Ref459305075"/>
      <w:r>
        <w:t>identifikace</w:t>
      </w:r>
      <w:r w:rsidRPr="000A3415">
        <w:t xml:space="preserve"> objednatele,</w:t>
      </w:r>
      <w:bookmarkEnd w:id="21"/>
    </w:p>
    <w:p w14:paraId="6105AAD7" w14:textId="00BF45DE" w:rsidR="008267E9" w:rsidRPr="004F1BA2" w:rsidRDefault="008267E9" w:rsidP="008267E9">
      <w:pPr>
        <w:pStyle w:val="AKFZFnormln"/>
        <w:numPr>
          <w:ilvl w:val="0"/>
          <w:numId w:val="22"/>
        </w:numPr>
        <w:ind w:hanging="720"/>
      </w:pPr>
      <w:r w:rsidRPr="000A3415">
        <w:t xml:space="preserve">specifikace realizovaných </w:t>
      </w:r>
      <w:r w:rsidR="00BC1B20">
        <w:t>zakázek</w:t>
      </w:r>
    </w:p>
    <w:p w14:paraId="3177EA20" w14:textId="18ABCE36" w:rsidR="008267E9" w:rsidRPr="004F1BA2" w:rsidRDefault="008267E9" w:rsidP="008267E9">
      <w:pPr>
        <w:pStyle w:val="AKFZFnormln"/>
        <w:numPr>
          <w:ilvl w:val="0"/>
          <w:numId w:val="22"/>
        </w:numPr>
        <w:ind w:hanging="720"/>
      </w:pPr>
      <w:r w:rsidRPr="000A3415">
        <w:t xml:space="preserve">finanční objem </w:t>
      </w:r>
      <w:r w:rsidRPr="004F1BA2">
        <w:t>dodáve</w:t>
      </w:r>
      <w:r w:rsidR="004F1BA2">
        <w:t>k</w:t>
      </w:r>
    </w:p>
    <w:p w14:paraId="605D964E" w14:textId="45A39F92" w:rsidR="008267E9" w:rsidRPr="004F1BA2" w:rsidRDefault="008267E9" w:rsidP="008267E9">
      <w:pPr>
        <w:pStyle w:val="AKFZFnormln"/>
        <w:numPr>
          <w:ilvl w:val="0"/>
          <w:numId w:val="22"/>
        </w:numPr>
        <w:ind w:hanging="720"/>
      </w:pPr>
      <w:bookmarkStart w:id="22" w:name="_Ref460843314"/>
      <w:r w:rsidRPr="000A3415">
        <w:t xml:space="preserve">doba realizace </w:t>
      </w:r>
      <w:r w:rsidR="00BC1B20">
        <w:t>zakázek</w:t>
      </w:r>
      <w:bookmarkEnd w:id="22"/>
    </w:p>
    <w:p w14:paraId="0AA7BA7F" w14:textId="33730DB6" w:rsidR="008267E9" w:rsidRDefault="008267E9" w:rsidP="008A2A7F">
      <w:pPr>
        <w:pStyle w:val="AKFZFnormln"/>
      </w:pPr>
    </w:p>
    <w:p w14:paraId="1E294AF4" w14:textId="319A7F10" w:rsidR="00D23305" w:rsidRDefault="00B86AA0" w:rsidP="00D23305">
      <w:pPr>
        <w:pStyle w:val="AKFZFnovnadpis2"/>
      </w:pPr>
      <w:bookmarkStart w:id="23" w:name="_Toc460856952"/>
      <w:r>
        <w:t xml:space="preserve">Společná ustanovení o </w:t>
      </w:r>
      <w:r w:rsidR="00D23305">
        <w:t>prokazování kvalifikace</w:t>
      </w:r>
      <w:bookmarkEnd w:id="23"/>
    </w:p>
    <w:p w14:paraId="1A8FA255" w14:textId="3DB58F30" w:rsidR="00062CCF" w:rsidRDefault="0036614E" w:rsidP="0036614E">
      <w:pPr>
        <w:pStyle w:val="AKFZFnovnadpis3"/>
      </w:pPr>
      <w:bookmarkStart w:id="24" w:name="_Toc460856953"/>
      <w:r>
        <w:t>Pravost a stáří dokladů</w:t>
      </w:r>
      <w:bookmarkEnd w:id="24"/>
    </w:p>
    <w:p w14:paraId="623B6429" w14:textId="43500EDA" w:rsidR="00962DFA" w:rsidRDefault="00962DFA" w:rsidP="00962DFA">
      <w:pPr>
        <w:pStyle w:val="AKFZFnormln"/>
      </w:pPr>
      <w:r w:rsidRPr="00962DFA">
        <w:t xml:space="preserve">Doklady prokazující </w:t>
      </w:r>
      <w:r w:rsidR="00BC1B20">
        <w:t>profesní</w:t>
      </w:r>
      <w:r w:rsidRPr="00962DFA">
        <w:t xml:space="preserve"> způsobilosti </w:t>
      </w:r>
      <w:r w:rsidR="00172E3B">
        <w:t xml:space="preserve">podle </w:t>
      </w:r>
      <w:proofErr w:type="gramStart"/>
      <w:r w:rsidR="00172E3B">
        <w:t>odst</w:t>
      </w:r>
      <w:r w:rsidR="00726544">
        <w:t>.</w:t>
      </w:r>
      <w:r w:rsidR="00617C99">
        <w:t xml:space="preserve"> </w:t>
      </w:r>
      <w:r w:rsidR="00172E3B">
        <w:fldChar w:fldCharType="begin"/>
      </w:r>
      <w:r w:rsidR="00172E3B">
        <w:instrText xml:space="preserve"> REF _Ref460340856 \r \h </w:instrText>
      </w:r>
      <w:r w:rsidR="00172E3B">
        <w:fldChar w:fldCharType="separate"/>
      </w:r>
      <w:r w:rsidR="00D70E4B">
        <w:t>2.2</w:t>
      </w:r>
      <w:r w:rsidR="00172E3B">
        <w:fldChar w:fldCharType="end"/>
      </w:r>
      <w:r w:rsidR="005E2627">
        <w:t xml:space="preserve"> </w:t>
      </w:r>
      <w:r w:rsidR="005E2627" w:rsidRPr="005E2627">
        <w:t>této</w:t>
      </w:r>
      <w:proofErr w:type="gramEnd"/>
      <w:r w:rsidR="005E2627" w:rsidRPr="005E2627">
        <w:t xml:space="preserve"> zadávací dokumentac</w:t>
      </w:r>
      <w:r w:rsidR="005E2627">
        <w:t>e</w:t>
      </w:r>
      <w:r w:rsidR="00172E3B">
        <w:t xml:space="preserve"> </w:t>
      </w:r>
      <w:r w:rsidR="00BC1B20">
        <w:t xml:space="preserve">musí prokazovat </w:t>
      </w:r>
      <w:r w:rsidR="00172E3B" w:rsidRPr="00172E3B">
        <w:t xml:space="preserve">splnění požadovaného kritéria způsobilosti nejpozději v době 3 měsíců přede dnem zahájení </w:t>
      </w:r>
      <w:r w:rsidR="00172E3B">
        <w:t xml:space="preserve">poptávkového řízení </w:t>
      </w:r>
      <w:r w:rsidR="00172E3B" w:rsidRPr="00172E3B">
        <w:t>(tj. před uveřejněním výzvy k podání nabídky nebo jejím doručením účastníkovi, nebyla-li uveřejněna).</w:t>
      </w:r>
      <w:r w:rsidR="00172E3B">
        <w:t xml:space="preserve"> </w:t>
      </w:r>
    </w:p>
    <w:p w14:paraId="3226F1EC" w14:textId="09B34699" w:rsidR="00B74738" w:rsidRDefault="00962DFA" w:rsidP="00962DFA">
      <w:pPr>
        <w:pStyle w:val="AKFZFnormln"/>
      </w:pPr>
      <w:r w:rsidRPr="000A3415">
        <w:t>Je-li zadavatel</w:t>
      </w:r>
      <w:r w:rsidR="005E2627">
        <w:t>em vyžadováno čestné prohlášení,</w:t>
      </w:r>
      <w:r w:rsidRPr="000A3415">
        <w:t xml:space="preserve"> </w:t>
      </w:r>
      <w:r w:rsidR="00B74738" w:rsidRPr="00B74738">
        <w:t>musí být ze strany účastníka podepsán</w:t>
      </w:r>
      <w:r w:rsidR="00B74738">
        <w:t>o</w:t>
      </w:r>
      <w:r w:rsidR="00B74738" w:rsidRPr="00B74738">
        <w:t xml:space="preserve"> statutárním orgánem nebo jinou osobou prokazatelně oprávněnou jednat za účastníka; v takovém případě doloží účastník toto oprávnění v originálu či </w:t>
      </w:r>
      <w:r w:rsidR="00B74738">
        <w:t>v</w:t>
      </w:r>
      <w:r w:rsidR="00B74738" w:rsidRPr="00B74738">
        <w:t xml:space="preserve"> kopii v nabídce.</w:t>
      </w:r>
    </w:p>
    <w:p w14:paraId="12C799BB" w14:textId="72AE8313" w:rsidR="00BD4318" w:rsidRDefault="00BD4318" w:rsidP="00BD4318">
      <w:pPr>
        <w:pStyle w:val="AKFZFnovNadpis1"/>
      </w:pPr>
      <w:bookmarkStart w:id="25" w:name="_Toc460856957"/>
      <w:r>
        <w:lastRenderedPageBreak/>
        <w:t>ZPŮSOB ZPRACOVÁNÍ NABÍDKOVÉ CENY</w:t>
      </w:r>
      <w:bookmarkEnd w:id="25"/>
    </w:p>
    <w:p w14:paraId="26D10D03" w14:textId="5065E6A9" w:rsidR="00BD4318" w:rsidRDefault="00F56B51" w:rsidP="009B07AE">
      <w:pPr>
        <w:pStyle w:val="AKFZFnovnadpis2"/>
      </w:pPr>
      <w:bookmarkStart w:id="26" w:name="_Toc460856958"/>
      <w:r>
        <w:t>Základní požadavky zadavatele</w:t>
      </w:r>
      <w:bookmarkEnd w:id="26"/>
    </w:p>
    <w:p w14:paraId="509608EE" w14:textId="5375B55B" w:rsidR="008D15AD" w:rsidRPr="008D15AD" w:rsidRDefault="008D15AD" w:rsidP="008D15AD">
      <w:pPr>
        <w:pStyle w:val="AKFZFnormln"/>
      </w:pPr>
      <w:r>
        <w:t>Účastník</w:t>
      </w:r>
      <w:r w:rsidRPr="008D15AD">
        <w:t xml:space="preserve"> stanoví nabídkovou cenu za řádné a včasné splnění předmětu Veřejné zakázky, na jejíž plnění podává nabídku.</w:t>
      </w:r>
      <w:r w:rsidR="00584A37">
        <w:t xml:space="preserve"> Nabídková cena je tvořena součtem oceněných položek v příloze </w:t>
      </w:r>
      <w:proofErr w:type="gramStart"/>
      <w:r w:rsidR="00584A37">
        <w:t>č.1 této</w:t>
      </w:r>
      <w:proofErr w:type="gramEnd"/>
      <w:r w:rsidR="00584A37">
        <w:t xml:space="preserve"> nabídky zadávací dokumentace – Specifikace předmětu veřejné zakázky.</w:t>
      </w:r>
    </w:p>
    <w:p w14:paraId="23B73DD4" w14:textId="1FDFFF92" w:rsidR="008D15AD" w:rsidRDefault="008D15AD" w:rsidP="009B07AE">
      <w:pPr>
        <w:pStyle w:val="AKFZFnormln"/>
        <w:rPr>
          <w:rFonts w:eastAsia="Times New Roman" w:cs="Arial"/>
        </w:rPr>
      </w:pPr>
      <w:r w:rsidRPr="008D15AD">
        <w:rPr>
          <w:rFonts w:eastAsia="Times New Roman" w:cs="Arial"/>
        </w:rPr>
        <w:t>Nabídková cena bude uvedena v závazném návrhu smlouvy v následujícím členění:</w:t>
      </w:r>
    </w:p>
    <w:p w14:paraId="06F59EA0" w14:textId="77777777" w:rsidR="008D15AD" w:rsidRPr="008D15AD" w:rsidRDefault="008D15AD" w:rsidP="008D15AD">
      <w:pPr>
        <w:pStyle w:val="AKFZFnormln"/>
        <w:numPr>
          <w:ilvl w:val="0"/>
          <w:numId w:val="46"/>
        </w:numPr>
      </w:pPr>
      <w:r w:rsidRPr="008D15AD">
        <w:t>Cena v Kč bez DPH</w:t>
      </w:r>
    </w:p>
    <w:p w14:paraId="17D31481" w14:textId="77777777" w:rsidR="008D15AD" w:rsidRPr="008D15AD" w:rsidRDefault="008D15AD" w:rsidP="008D15AD">
      <w:pPr>
        <w:pStyle w:val="AKFZFnormln"/>
        <w:numPr>
          <w:ilvl w:val="0"/>
          <w:numId w:val="46"/>
        </w:numPr>
      </w:pPr>
      <w:r w:rsidRPr="008D15AD">
        <w:t>Sazba DPH v %</w:t>
      </w:r>
    </w:p>
    <w:p w14:paraId="17C64B11" w14:textId="77777777" w:rsidR="008D15AD" w:rsidRPr="008D15AD" w:rsidRDefault="008D15AD" w:rsidP="008D15AD">
      <w:pPr>
        <w:pStyle w:val="AKFZFnormln"/>
        <w:numPr>
          <w:ilvl w:val="0"/>
          <w:numId w:val="46"/>
        </w:numPr>
      </w:pPr>
      <w:r w:rsidRPr="008D15AD">
        <w:t>Cena v Kč včetně DPH</w:t>
      </w:r>
    </w:p>
    <w:p w14:paraId="210C39EC" w14:textId="7877A816" w:rsidR="005B072D" w:rsidRDefault="00F56B51" w:rsidP="005B072D">
      <w:pPr>
        <w:pStyle w:val="AKFZFnovnadpis2"/>
      </w:pPr>
      <w:bookmarkStart w:id="27" w:name="_Toc460856960"/>
      <w:r>
        <w:t>Podmínky nabídkové ceny</w:t>
      </w:r>
      <w:bookmarkEnd w:id="27"/>
    </w:p>
    <w:p w14:paraId="0883E0E7" w14:textId="66E605E7" w:rsidR="005B072D" w:rsidRPr="00CB4F9A" w:rsidRDefault="005B072D" w:rsidP="005B072D">
      <w:pPr>
        <w:pStyle w:val="AKFZFnormln"/>
      </w:pPr>
      <w:r>
        <w:t xml:space="preserve">Nabídková cena </w:t>
      </w:r>
      <w:r w:rsidR="00D47CF2">
        <w:t>bude</w:t>
      </w:r>
      <w:r w:rsidRPr="00CB4F9A">
        <w:t xml:space="preserve"> stanovena jako cena konečná, tj. zahrnující jakékoliv pří</w:t>
      </w:r>
      <w:r w:rsidR="0018646B">
        <w:t>padné dodatečné náklady účastníka</w:t>
      </w:r>
      <w:r w:rsidRPr="00CB4F9A">
        <w:t>, nepřekročitelná a v</w:t>
      </w:r>
      <w:r w:rsidR="00BF5A5D">
        <w:t> rámcové dohodě</w:t>
      </w:r>
      <w:r w:rsidRPr="00CB4F9A">
        <w:t xml:space="preserve"> jako cena smluvní. </w:t>
      </w:r>
      <w:bookmarkStart w:id="28" w:name="_Hlt326912150"/>
      <w:bookmarkEnd w:id="28"/>
    </w:p>
    <w:p w14:paraId="2B95E540" w14:textId="23BBFD8E" w:rsidR="005B072D" w:rsidRDefault="005B072D" w:rsidP="005B072D">
      <w:pPr>
        <w:pStyle w:val="AKFZFnormln"/>
      </w:pPr>
      <w:r w:rsidRPr="00CB4F9A">
        <w:t xml:space="preserve">Překročení nabídkové ceny je možné pouze v případě, že po podání nabídky na </w:t>
      </w:r>
      <w:r>
        <w:t>Veřejnou zakázku</w:t>
      </w:r>
      <w:r w:rsidRPr="00CB4F9A">
        <w:t xml:space="preserve"> a před termínem </w:t>
      </w:r>
      <w:r>
        <w:t>jejího plnění</w:t>
      </w:r>
      <w:r w:rsidRPr="00CB4F9A">
        <w:t xml:space="preserve"> dojde ke změně relevantních sazeb DPH, a to pouze o hodnotu odpovídající této změně.</w:t>
      </w:r>
    </w:p>
    <w:p w14:paraId="7DFB0181" w14:textId="44502E09" w:rsidR="0020283C" w:rsidRDefault="0020283C" w:rsidP="0020283C">
      <w:pPr>
        <w:pStyle w:val="AKFZFnovNadpis1"/>
      </w:pPr>
      <w:bookmarkStart w:id="29" w:name="_Toc460856961"/>
      <w:r>
        <w:t>ZPŮSOB HODNOCENÍ NABÍDEK</w:t>
      </w:r>
      <w:bookmarkEnd w:id="29"/>
    </w:p>
    <w:p w14:paraId="2EE994B5" w14:textId="345447AD" w:rsidR="00A06586" w:rsidRDefault="00A61F6A" w:rsidP="0020283C">
      <w:pPr>
        <w:pStyle w:val="AKFZFnormln"/>
      </w:pPr>
      <w:r>
        <w:t>Základní kritériu</w:t>
      </w:r>
      <w:r w:rsidR="0020283C" w:rsidRPr="000A3415">
        <w:t>m pro hodnocení nabíd</w:t>
      </w:r>
      <w:r w:rsidR="0020283C">
        <w:t>e</w:t>
      </w:r>
      <w:r w:rsidR="00062242">
        <w:t xml:space="preserve">k </w:t>
      </w:r>
      <w:r>
        <w:t>je</w:t>
      </w:r>
      <w:r w:rsidR="0020283C" w:rsidRPr="000A3415">
        <w:t xml:space="preserve"> ekonomická výhodnost nabídky</w:t>
      </w:r>
      <w:r w:rsidR="006126D9">
        <w:t xml:space="preserve"> ve smyslu </w:t>
      </w:r>
      <w:r w:rsidR="006126D9" w:rsidRPr="006126D9">
        <w:t>§ 114 odst. 1 zákona</w:t>
      </w:r>
      <w:r w:rsidR="0020283C" w:rsidRPr="000A3415">
        <w:t xml:space="preserve">. Hodnocení </w:t>
      </w:r>
      <w:r w:rsidR="0020283C">
        <w:t>ekonomické výhodnosti nabídek</w:t>
      </w:r>
      <w:r w:rsidR="0020283C" w:rsidRPr="000A3415">
        <w:t xml:space="preserve"> </w:t>
      </w:r>
      <w:r w:rsidR="0020283C">
        <w:t>bude</w:t>
      </w:r>
      <w:r w:rsidR="00D47FF2">
        <w:t xml:space="preserve"> provedeno </w:t>
      </w:r>
      <w:r w:rsidR="0020283C">
        <w:t xml:space="preserve">podle </w:t>
      </w:r>
      <w:r w:rsidR="00EA79A2">
        <w:t xml:space="preserve">jediného kritéria hodnocení </w:t>
      </w:r>
      <w:r w:rsidR="003F163F">
        <w:t xml:space="preserve">– </w:t>
      </w:r>
      <w:r w:rsidR="0020283C">
        <w:t>nejnižší</w:t>
      </w:r>
      <w:r w:rsidR="003F163F">
        <w:t xml:space="preserve"> </w:t>
      </w:r>
      <w:r w:rsidR="0020283C">
        <w:t>nabídkové ceny.</w:t>
      </w:r>
      <w:r w:rsidR="00EA79A2">
        <w:t xml:space="preserve"> </w:t>
      </w:r>
    </w:p>
    <w:p w14:paraId="050255F0" w14:textId="070467F3" w:rsidR="0020283C" w:rsidRDefault="00A06586" w:rsidP="0020283C">
      <w:pPr>
        <w:pStyle w:val="AKFZFnormln"/>
        <w:rPr>
          <w:b/>
          <w:bCs/>
        </w:rPr>
      </w:pPr>
      <w:r w:rsidRPr="00A06586">
        <w:t>Jako</w:t>
      </w:r>
      <w:r>
        <w:t xml:space="preserve"> ekonomicky</w:t>
      </w:r>
      <w:r w:rsidRPr="00A06586">
        <w:t xml:space="preserve"> nejv</w:t>
      </w:r>
      <w:r>
        <w:t>ý</w:t>
      </w:r>
      <w:r w:rsidRPr="00A06586">
        <w:t xml:space="preserve">hodnější bude vyhodnocena taková nabídková cena, která bude nižší oproti nabídkovým cenám ostatních </w:t>
      </w:r>
      <w:r w:rsidR="006F32AC">
        <w:t>účastníků</w:t>
      </w:r>
      <w:r w:rsidRPr="00A06586">
        <w:t>.</w:t>
      </w:r>
    </w:p>
    <w:p w14:paraId="4F343094" w14:textId="253C097D" w:rsidR="00100CC3" w:rsidRDefault="0020283C" w:rsidP="0020283C">
      <w:pPr>
        <w:pStyle w:val="AKFZFnormln"/>
      </w:pPr>
      <w:r w:rsidRPr="000A3415">
        <w:t xml:space="preserve">Hodnocena bude </w:t>
      </w:r>
      <w:r w:rsidR="004B3CF3">
        <w:t>celková výše nabídkové</w:t>
      </w:r>
      <w:r w:rsidRPr="000A3415">
        <w:t xml:space="preserve"> </w:t>
      </w:r>
      <w:r w:rsidR="00D47FF2">
        <w:t>cen</w:t>
      </w:r>
      <w:r w:rsidR="00B53468">
        <w:t>y</w:t>
      </w:r>
      <w:r w:rsidR="00D47FF2">
        <w:t xml:space="preserve"> </w:t>
      </w:r>
      <w:r w:rsidR="00033026">
        <w:t xml:space="preserve">vybraných druhů materiálu na přepočtenou jednotku </w:t>
      </w:r>
      <w:r w:rsidR="00A06586">
        <w:t xml:space="preserve">v Kč </w:t>
      </w:r>
      <w:r w:rsidR="00D47FF2">
        <w:t>bez DPH</w:t>
      </w:r>
      <w:r w:rsidRPr="000A3415">
        <w:t>.</w:t>
      </w:r>
    </w:p>
    <w:p w14:paraId="55B3CE65" w14:textId="77C2FF77" w:rsidR="00D47FF2" w:rsidRDefault="00D47FF2" w:rsidP="00D47FF2">
      <w:pPr>
        <w:pStyle w:val="AKFZFnovNadpis1"/>
      </w:pPr>
      <w:bookmarkStart w:id="30" w:name="_Toc460856962"/>
      <w:r>
        <w:t>OBCHODNÍ PODMÍNKY A PLATEBNÍ PODMÍNKY</w:t>
      </w:r>
      <w:bookmarkEnd w:id="30"/>
    </w:p>
    <w:p w14:paraId="098894F2" w14:textId="349F2433" w:rsidR="00D47FF2" w:rsidRDefault="00B30C26" w:rsidP="00D47FF2">
      <w:pPr>
        <w:pStyle w:val="AKFZFnovnadpis2"/>
      </w:pPr>
      <w:bookmarkStart w:id="31" w:name="_Toc460856963"/>
      <w:r>
        <w:t>Obchodní podmínky</w:t>
      </w:r>
      <w:bookmarkEnd w:id="31"/>
    </w:p>
    <w:p w14:paraId="48ACCF62" w14:textId="316E5ADC" w:rsidR="00D47FF2" w:rsidRPr="00CB4F9A" w:rsidRDefault="00D47FF2" w:rsidP="00D47FF2">
      <w:pPr>
        <w:pStyle w:val="AKFZFnormln"/>
      </w:pPr>
      <w:r w:rsidRPr="00CB4F9A">
        <w:t xml:space="preserve">Obchodní </w:t>
      </w:r>
      <w:r>
        <w:t xml:space="preserve">podmínky obsahuje závazný návrh </w:t>
      </w:r>
      <w:r w:rsidR="00584A37">
        <w:t>rámcové dohody</w:t>
      </w:r>
      <w:r>
        <w:t xml:space="preserve"> na plnění Veřejné </w:t>
      </w:r>
      <w:r w:rsidR="00D01519">
        <w:t xml:space="preserve">zakázky, který tvoří přílohu č. </w:t>
      </w:r>
      <w:r w:rsidR="00100CC3">
        <w:t>2</w:t>
      </w:r>
      <w:r>
        <w:t xml:space="preserve"> této zadávací dokumentace</w:t>
      </w:r>
      <w:r w:rsidRPr="00CB4F9A">
        <w:t>.</w:t>
      </w:r>
    </w:p>
    <w:p w14:paraId="289CD086" w14:textId="45BE7DAE" w:rsidR="00D47FF2" w:rsidRPr="00CB4F9A" w:rsidRDefault="00A61F6A" w:rsidP="00D47FF2">
      <w:pPr>
        <w:pStyle w:val="AKFZFnormln"/>
      </w:pPr>
      <w:r>
        <w:t>Závazný</w:t>
      </w:r>
      <w:r w:rsidR="00D47FF2" w:rsidRPr="00CB4F9A">
        <w:t xml:space="preserve"> </w:t>
      </w:r>
      <w:r w:rsidR="00D47FF2">
        <w:t>návrh</w:t>
      </w:r>
      <w:r w:rsidR="00D47FF2" w:rsidRPr="00CB4F9A">
        <w:t xml:space="preserve"> </w:t>
      </w:r>
      <w:r w:rsidR="00584A37">
        <w:t>rámcové dohody</w:t>
      </w:r>
      <w:r w:rsidR="00D47FF2" w:rsidRPr="00CB4F9A">
        <w:t xml:space="preserve"> na plnění </w:t>
      </w:r>
      <w:r w:rsidR="00D47FF2">
        <w:t>Veřejné zakázky představuje</w:t>
      </w:r>
      <w:r w:rsidR="00D47FF2" w:rsidRPr="00CB4F9A">
        <w:t xml:space="preserve"> záva</w:t>
      </w:r>
      <w:r w:rsidR="00D47FF2">
        <w:t>zné požadavky z</w:t>
      </w:r>
      <w:r w:rsidR="00D47FF2" w:rsidRPr="00CB4F9A">
        <w:t xml:space="preserve">adavatele na </w:t>
      </w:r>
      <w:r w:rsidR="00D47FF2">
        <w:t xml:space="preserve">plnění </w:t>
      </w:r>
      <w:r w:rsidR="00D47FF2" w:rsidRPr="00CB4F9A">
        <w:t xml:space="preserve">Veřejné zakázky a </w:t>
      </w:r>
      <w:r w:rsidR="00D47FF2">
        <w:t xml:space="preserve">účastníci </w:t>
      </w:r>
      <w:r w:rsidR="00D47FF2" w:rsidRPr="00CB4F9A">
        <w:t xml:space="preserve">nejsou oprávněni činit úpravy </w:t>
      </w:r>
      <w:r w:rsidR="00584A37">
        <w:t>rámcové dohody</w:t>
      </w:r>
      <w:r w:rsidR="00D47FF2" w:rsidRPr="00CB4F9A">
        <w:t xml:space="preserve"> s výjimkou údajů, které jsou v</w:t>
      </w:r>
      <w:r w:rsidR="00D47FF2">
        <w:t xml:space="preserve"> závazném</w:t>
      </w:r>
      <w:r w:rsidR="00D47FF2" w:rsidRPr="00CB4F9A">
        <w:t xml:space="preserve"> návrhu </w:t>
      </w:r>
      <w:r w:rsidR="00584A37">
        <w:t xml:space="preserve">rámcové dohody </w:t>
      </w:r>
      <w:r w:rsidR="00D47FF2" w:rsidRPr="00CB4F9A">
        <w:t xml:space="preserve">výslovně označeny k doplnění, a dále </w:t>
      </w:r>
      <w:r w:rsidR="0018646B">
        <w:t>s výjimkou identifikace účastníka</w:t>
      </w:r>
      <w:r w:rsidR="00D47FF2" w:rsidRPr="00CB4F9A">
        <w:t xml:space="preserve"> uvedené v hlavičce návrhu </w:t>
      </w:r>
      <w:r w:rsidR="00584A37">
        <w:t>požadované rámcové dohody</w:t>
      </w:r>
      <w:r w:rsidR="00617C99">
        <w:t>.</w:t>
      </w:r>
    </w:p>
    <w:p w14:paraId="22F86A11" w14:textId="0C0631AA" w:rsidR="00D47FF2" w:rsidRPr="00CB4F9A" w:rsidRDefault="00D47FF2" w:rsidP="00D47FF2">
      <w:pPr>
        <w:pStyle w:val="AKFZFnormln"/>
      </w:pPr>
      <w:r>
        <w:t>N</w:t>
      </w:r>
      <w:r w:rsidRPr="00CB4F9A">
        <w:t xml:space="preserve">ávrh </w:t>
      </w:r>
      <w:r w:rsidR="00584A37">
        <w:t>rámcové dohody</w:t>
      </w:r>
      <w:r w:rsidRPr="00CB4F9A">
        <w:t xml:space="preserve"> musí být ze strany </w:t>
      </w:r>
      <w:r>
        <w:t>účastníka</w:t>
      </w:r>
      <w:r w:rsidRPr="00CB4F9A">
        <w:t xml:space="preserve"> podepsán statutárním orgánem nebo jinou osobou prokazatelně oprávněnou jednat za </w:t>
      </w:r>
      <w:r>
        <w:t>účastníka</w:t>
      </w:r>
      <w:r w:rsidRPr="00CB4F9A">
        <w:t xml:space="preserve">; v takovém případě doloží </w:t>
      </w:r>
      <w:r>
        <w:t>účastník</w:t>
      </w:r>
      <w:r w:rsidRPr="00CB4F9A">
        <w:t xml:space="preserve"> toto oprávnění v originálu či v úředně ověřené kopii v nabídce. Předložení nepodepsaného návrhu </w:t>
      </w:r>
      <w:r w:rsidR="00584A37">
        <w:t>rámcové dohody</w:t>
      </w:r>
      <w:r w:rsidRPr="00CB4F9A">
        <w:t xml:space="preserve"> není předložením řádného návrhu požadované </w:t>
      </w:r>
      <w:r w:rsidR="00584A37">
        <w:t>rámcové dohody</w:t>
      </w:r>
      <w:r w:rsidRPr="00CB4F9A">
        <w:t xml:space="preserve">. </w:t>
      </w:r>
    </w:p>
    <w:p w14:paraId="002295BF" w14:textId="6FDE2A0D" w:rsidR="00D47FF2" w:rsidRDefault="00D47FF2" w:rsidP="00D47FF2">
      <w:pPr>
        <w:pStyle w:val="AKFZFnormln"/>
      </w:pPr>
      <w:r>
        <w:lastRenderedPageBreak/>
        <w:t xml:space="preserve">Vybraný účastník bude uskutečňovat svou součinnost po podpisu </w:t>
      </w:r>
      <w:r w:rsidR="00584A37">
        <w:t>rámcové dohody</w:t>
      </w:r>
      <w:r>
        <w:t xml:space="preserve"> podle pokynů zadavatele a v souladu s jeho zájmy, pokud tyto nebudou v rozporu s obecně platnými právními předpisy.</w:t>
      </w:r>
    </w:p>
    <w:p w14:paraId="3F388C44" w14:textId="4CCAC825" w:rsidR="00D47FF2" w:rsidRDefault="00B30C26" w:rsidP="00D47FF2">
      <w:pPr>
        <w:pStyle w:val="AKFZFnovnadpis2"/>
      </w:pPr>
      <w:bookmarkStart w:id="32" w:name="_Toc460856964"/>
      <w:r>
        <w:t>Platební podmínky</w:t>
      </w:r>
      <w:bookmarkEnd w:id="32"/>
    </w:p>
    <w:p w14:paraId="0C985B9C" w14:textId="312FCB70" w:rsidR="00F61F14" w:rsidRPr="00CB4F9A" w:rsidRDefault="00F61F14" w:rsidP="00F61F14">
      <w:pPr>
        <w:pStyle w:val="AKFZFnormln"/>
      </w:pPr>
      <w:r>
        <w:t>Platební</w:t>
      </w:r>
      <w:r w:rsidRPr="00CB4F9A">
        <w:t xml:space="preserve"> </w:t>
      </w:r>
      <w:r>
        <w:t xml:space="preserve">podmínky obsahuje závazný návrh </w:t>
      </w:r>
      <w:r w:rsidR="00310F6E">
        <w:t xml:space="preserve">rámcové </w:t>
      </w:r>
      <w:r w:rsidR="00584A37">
        <w:t>dohody</w:t>
      </w:r>
      <w:r>
        <w:t xml:space="preserve"> na plnění Veřejné zakázky, který tvoří přílohu č. </w:t>
      </w:r>
      <w:r w:rsidR="00E258AE">
        <w:t>2</w:t>
      </w:r>
      <w:r>
        <w:t xml:space="preserve"> této zadávací dokumentace</w:t>
      </w:r>
      <w:r w:rsidRPr="00CB4F9A">
        <w:t>.</w:t>
      </w:r>
    </w:p>
    <w:p w14:paraId="0D19A923" w14:textId="5DAE1301" w:rsidR="00256B55" w:rsidRDefault="00256B55" w:rsidP="00256B55">
      <w:pPr>
        <w:pStyle w:val="AKFZFnovNadpis1"/>
      </w:pPr>
      <w:bookmarkStart w:id="33" w:name="_Toc460856965"/>
      <w:r>
        <w:t>DALŠÍ POŽADAVKY ZADAVATELE</w:t>
      </w:r>
      <w:bookmarkEnd w:id="33"/>
    </w:p>
    <w:p w14:paraId="25DE1D47" w14:textId="30B6CC8A" w:rsidR="00A43B78" w:rsidRDefault="00B30C26" w:rsidP="00A43B78">
      <w:pPr>
        <w:pStyle w:val="AKFZFnovnadpis2"/>
      </w:pPr>
      <w:bookmarkStart w:id="34" w:name="_Toc460856967"/>
      <w:r>
        <w:t>Zadávací lhůta</w:t>
      </w:r>
      <w:bookmarkEnd w:id="34"/>
    </w:p>
    <w:p w14:paraId="797ED900" w14:textId="73177158" w:rsidR="00A43B78" w:rsidRDefault="00A43B78" w:rsidP="00A43B78">
      <w:pPr>
        <w:pStyle w:val="AKFZFnormln"/>
      </w:pPr>
      <w:r>
        <w:t xml:space="preserve">Zadavatel stanovuje zadávací lhůtu v délce </w:t>
      </w:r>
      <w:r w:rsidR="0091781D">
        <w:t>11</w:t>
      </w:r>
      <w:r>
        <w:t xml:space="preserve"> dní.</w:t>
      </w:r>
      <w:r w:rsidR="00725612">
        <w:t xml:space="preserve"> V této lhůtě </w:t>
      </w:r>
      <w:r w:rsidR="00725612" w:rsidRPr="00725612">
        <w:t xml:space="preserve">účastníci </w:t>
      </w:r>
      <w:r w:rsidR="00725612">
        <w:t>poptávkového řízení nesmí z</w:t>
      </w:r>
      <w:r w:rsidR="00725612" w:rsidRPr="00725612">
        <w:t xml:space="preserve"> poptávkového řízení odstoupit. Počátkem zadávací lhůty je </w:t>
      </w:r>
      <w:r w:rsidR="00D673CD">
        <w:t>konec lhůty pro podání nabídek.</w:t>
      </w:r>
    </w:p>
    <w:p w14:paraId="55839C80" w14:textId="7B1019BE" w:rsidR="00D515C3" w:rsidRDefault="00D515C3" w:rsidP="00D515C3">
      <w:pPr>
        <w:pStyle w:val="AKFZFnormln"/>
      </w:pPr>
    </w:p>
    <w:p w14:paraId="54861F34" w14:textId="191B52C9" w:rsidR="00720EF2" w:rsidRDefault="00720EF2" w:rsidP="00720EF2">
      <w:pPr>
        <w:pStyle w:val="AKFZFnovnadpis2"/>
      </w:pPr>
      <w:bookmarkStart w:id="35" w:name="_Toc460856972"/>
      <w:r>
        <w:t>Obchodní tajemství</w:t>
      </w:r>
      <w:bookmarkEnd w:id="35"/>
    </w:p>
    <w:p w14:paraId="1ED4491E" w14:textId="568AB0A8" w:rsidR="00720EF2" w:rsidRPr="00D515C3" w:rsidRDefault="00720EF2" w:rsidP="00D515C3">
      <w:pPr>
        <w:pStyle w:val="AKFZFnormln"/>
      </w:pPr>
      <w:r>
        <w:t xml:space="preserve">Zadavatel požaduje, </w:t>
      </w:r>
      <w:r w:rsidRPr="00720EF2">
        <w:t>aby</w:t>
      </w:r>
      <w:r>
        <w:t xml:space="preserve"> účastník</w:t>
      </w:r>
      <w:r w:rsidRPr="00720EF2">
        <w:t xml:space="preserve">, v případě, že považuje část své nabídky za své obchodní tajemství, pro které má zákonné důvody pro to, aby nebylo uveřejněno v souvislosti s povinností </w:t>
      </w:r>
      <w:r w:rsidR="00DC3FB4">
        <w:t>Z</w:t>
      </w:r>
      <w:r w:rsidRPr="00720EF2">
        <w:t>adavatele uveřejňovat uzavřené</w:t>
      </w:r>
      <w:r w:rsidR="00BF5A5D">
        <w:t xml:space="preserve"> rámcové dohody</w:t>
      </w:r>
      <w:r w:rsidRPr="00720EF2">
        <w:t xml:space="preserve"> na</w:t>
      </w:r>
      <w:r w:rsidR="00DC3FB4">
        <w:t xml:space="preserve"> předmět plnění V</w:t>
      </w:r>
      <w:r w:rsidRPr="00720EF2">
        <w:t>eřejných zakázek včetně jejich příloh a dodatků, takové informace v nabídce označil a řádně odůvodnil požadavek na jejich neuveřejnění.</w:t>
      </w:r>
    </w:p>
    <w:p w14:paraId="65FFF2B2" w14:textId="7EEEDED8" w:rsidR="005974D7" w:rsidRDefault="005974D7" w:rsidP="00B020EB">
      <w:pPr>
        <w:pStyle w:val="AKFZFnovNadpis1"/>
      </w:pPr>
      <w:bookmarkStart w:id="36" w:name="_Toc460856973"/>
      <w:r>
        <w:t xml:space="preserve">VYSVĚTLENÍ </w:t>
      </w:r>
      <w:r w:rsidR="004A6236">
        <w:t xml:space="preserve">A ZMĚNY </w:t>
      </w:r>
      <w:r>
        <w:t>ZADÁVACÍ DOKUMENTACE</w:t>
      </w:r>
      <w:bookmarkEnd w:id="36"/>
    </w:p>
    <w:p w14:paraId="633F8F00" w14:textId="1A0828DE" w:rsidR="004A6236" w:rsidRDefault="00B30C26" w:rsidP="004A6236">
      <w:pPr>
        <w:pStyle w:val="AKFZFnovnadpis2"/>
      </w:pPr>
      <w:bookmarkStart w:id="37" w:name="_Ref460855890"/>
      <w:bookmarkStart w:id="38" w:name="_Toc460856974"/>
      <w:r>
        <w:t>Vysvětlení zadávací dokumentace</w:t>
      </w:r>
      <w:bookmarkEnd w:id="37"/>
      <w:bookmarkEnd w:id="38"/>
    </w:p>
    <w:p w14:paraId="0D9C03E8" w14:textId="34840E39" w:rsidR="005974D7" w:rsidRPr="007070BB" w:rsidRDefault="005974D7" w:rsidP="005974D7">
      <w:pPr>
        <w:pStyle w:val="AKFZFnormln"/>
      </w:pPr>
      <w:r>
        <w:t>Účastní</w:t>
      </w:r>
      <w:r w:rsidR="007070BB">
        <w:t>ci</w:t>
      </w:r>
      <w:r w:rsidRPr="000A3415">
        <w:t xml:space="preserve"> j</w:t>
      </w:r>
      <w:r w:rsidR="007070BB">
        <w:t xml:space="preserve">sou </w:t>
      </w:r>
      <w:r w:rsidRPr="000A3415">
        <w:t>oprávněn</w:t>
      </w:r>
      <w:r w:rsidR="007070BB">
        <w:t>i</w:t>
      </w:r>
      <w:r w:rsidRPr="000A3415">
        <w:t xml:space="preserve"> po zadavateli </w:t>
      </w:r>
      <w:r>
        <w:t>písemně po</w:t>
      </w:r>
      <w:r w:rsidRPr="000A3415">
        <w:t xml:space="preserve">žadovat </w:t>
      </w:r>
      <w:r>
        <w:t xml:space="preserve">vysvětlení </w:t>
      </w:r>
      <w:r w:rsidRPr="000A3415">
        <w:t xml:space="preserve">zadávací </w:t>
      </w:r>
      <w:r>
        <w:t>dokumentace</w:t>
      </w:r>
      <w:r w:rsidRPr="000A3415">
        <w:t xml:space="preserve">. Písemná žádost musí být doručena </w:t>
      </w:r>
      <w:r w:rsidR="007122DF">
        <w:t>kontaktní osobě</w:t>
      </w:r>
      <w:r w:rsidRPr="000A3415">
        <w:t xml:space="preserve"> zadavatele </w:t>
      </w:r>
      <w:r w:rsidR="000320A6" w:rsidRPr="000320A6">
        <w:t>na uvedenou emailovou adresu</w:t>
      </w:r>
      <w:r w:rsidR="00725276">
        <w:t xml:space="preserve"> </w:t>
      </w:r>
      <w:r>
        <w:t xml:space="preserve">nejpozději </w:t>
      </w:r>
      <w:r w:rsidR="00584A37">
        <w:t>3</w:t>
      </w:r>
      <w:r w:rsidR="007070BB">
        <w:t xml:space="preserve"> </w:t>
      </w:r>
      <w:r>
        <w:t>dn</w:t>
      </w:r>
      <w:r w:rsidR="00584A37">
        <w:t>y</w:t>
      </w:r>
      <w:r>
        <w:t xml:space="preserve"> před uplynutím lhůty pro podání nabídek. Na později doručené žádosti není </w:t>
      </w:r>
      <w:r w:rsidR="00642452">
        <w:t>Z</w:t>
      </w:r>
      <w:r>
        <w:t xml:space="preserve">adavatel povinen </w:t>
      </w:r>
      <w:r w:rsidR="008B2D0E">
        <w:t>reagovat</w:t>
      </w:r>
      <w:r>
        <w:t>.</w:t>
      </w:r>
    </w:p>
    <w:p w14:paraId="5ED1875A" w14:textId="697AF52B" w:rsidR="008B2D0E" w:rsidRDefault="008B2D0E" w:rsidP="005974D7">
      <w:pPr>
        <w:pStyle w:val="AKFZFnormln"/>
      </w:pPr>
      <w:r w:rsidRPr="008B2D0E">
        <w:t xml:space="preserve">Vysvětlení zadávací dokumentace </w:t>
      </w:r>
      <w:r w:rsidR="00642452">
        <w:t>Z</w:t>
      </w:r>
      <w:r w:rsidRPr="008B2D0E">
        <w:t>adavatel poskytne všem dodavatelům</w:t>
      </w:r>
      <w:r w:rsidR="00E258AE">
        <w:t>.</w:t>
      </w:r>
      <w:r w:rsidRPr="008B2D0E">
        <w:t xml:space="preserve"> </w:t>
      </w:r>
    </w:p>
    <w:p w14:paraId="30EED3FA" w14:textId="7096A8AA" w:rsidR="005974D7" w:rsidRDefault="005974D7" w:rsidP="005974D7">
      <w:pPr>
        <w:pStyle w:val="AKFZFnormln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14:paraId="5641CCA5" w14:textId="68C62A88" w:rsidR="004A6236" w:rsidRDefault="00FC4B0C" w:rsidP="004A6236">
      <w:pPr>
        <w:pStyle w:val="AKFZFnovnadpis2"/>
      </w:pPr>
      <w:bookmarkStart w:id="39" w:name="_Toc460856975"/>
      <w:r>
        <w:t>Změny a doplnění zadávací dokumentace</w:t>
      </w:r>
      <w:bookmarkEnd w:id="39"/>
    </w:p>
    <w:p w14:paraId="2BA5B669" w14:textId="51BBC535" w:rsidR="004A6236" w:rsidRDefault="00FC4B0C" w:rsidP="004A6236">
      <w:pPr>
        <w:pStyle w:val="AKFZFnormln"/>
      </w:pPr>
      <w:r w:rsidRPr="00FC4B0C">
        <w:t xml:space="preserve">Kdykoli v průběhu lhůty pro podání nabídek </w:t>
      </w:r>
      <w:r w:rsidR="00042902">
        <w:t>může Z</w:t>
      </w:r>
      <w:r w:rsidRPr="00FC4B0C">
        <w:t>adavatel přistoupit ke změně nebo doplnění zadávací dokumentace.</w:t>
      </w:r>
    </w:p>
    <w:p w14:paraId="75BD9253" w14:textId="0B6B127E" w:rsidR="00B020EB" w:rsidRPr="00F14F4B" w:rsidRDefault="00B020EB" w:rsidP="00B020EB">
      <w:pPr>
        <w:pStyle w:val="AKFZFnovNadpis1"/>
      </w:pPr>
      <w:bookmarkStart w:id="40" w:name="_Toc460856976"/>
      <w:r w:rsidRPr="00F14F4B">
        <w:t>POŽADAVKY NA ZPRACOVÁNÍ NABÍDEK</w:t>
      </w:r>
      <w:bookmarkEnd w:id="40"/>
    </w:p>
    <w:p w14:paraId="24DAC45E" w14:textId="4F67559E" w:rsidR="00B020EB" w:rsidRDefault="00042902" w:rsidP="00B020EB">
      <w:pPr>
        <w:pStyle w:val="AKFZFnovnadpis2"/>
      </w:pPr>
      <w:bookmarkStart w:id="41" w:name="_Toc460856977"/>
      <w:r>
        <w:t>Podání nabídky</w:t>
      </w:r>
      <w:bookmarkEnd w:id="41"/>
    </w:p>
    <w:p w14:paraId="3E017BF5" w14:textId="68E64F1F" w:rsidR="00B020EB" w:rsidRPr="00CB4F9A" w:rsidRDefault="00B020EB" w:rsidP="00B020EB">
      <w:pPr>
        <w:pStyle w:val="AKFZFnormln"/>
      </w:pPr>
      <w:r>
        <w:t>Nabídky</w:t>
      </w:r>
      <w:r w:rsidRPr="00CB4F9A">
        <w:t xml:space="preserve"> na </w:t>
      </w:r>
      <w:r>
        <w:t>Veřejnou zakázku se podávají</w:t>
      </w:r>
      <w:r w:rsidRPr="00CB4F9A">
        <w:t xml:space="preserve"> písemně </w:t>
      </w:r>
      <w:r w:rsidR="00B76751">
        <w:t xml:space="preserve">v listinné formě </w:t>
      </w:r>
      <w:r w:rsidRPr="00CB4F9A">
        <w:t>v uzavřené obálce opatřené na uzavřeních razítkem či podpisem os</w:t>
      </w:r>
      <w:r>
        <w:t>oby oprávněné jednat za účastníka</w:t>
      </w:r>
      <w:r w:rsidRPr="00CB4F9A">
        <w:t xml:space="preserve"> a označené „Veřejná zakázka –</w:t>
      </w:r>
      <w:r w:rsidR="00E258AE">
        <w:t xml:space="preserve"> </w:t>
      </w:r>
      <w:r w:rsidR="00BC1B20">
        <w:t>„</w:t>
      </w:r>
      <w:r w:rsidR="00E258AE">
        <w:t>Do</w:t>
      </w:r>
      <w:r w:rsidR="00BC1B20">
        <w:t>dávk</w:t>
      </w:r>
      <w:r w:rsidR="00377215">
        <w:t>y</w:t>
      </w:r>
      <w:r w:rsidR="00BC1B20">
        <w:t xml:space="preserve"> materiálu pro potřeby školní zubní laboratoře SOŠ a SZŠ“</w:t>
      </w:r>
      <w:r w:rsidR="004E6771">
        <w:t xml:space="preserve"> - </w:t>
      </w:r>
      <w:r w:rsidRPr="00CB4F9A">
        <w:t xml:space="preserve"> Neotevírat“, na </w:t>
      </w:r>
      <w:r w:rsidRPr="00CB4F9A">
        <w:lastRenderedPageBreak/>
        <w:t xml:space="preserve">které musí být uvedena adresa, na niž je možné vyrozumět </w:t>
      </w:r>
      <w:r>
        <w:t>účastníka</w:t>
      </w:r>
      <w:r w:rsidRPr="00CB4F9A">
        <w:t xml:space="preserve"> o tom, že jeho nabídka byla podána po uplynutí lhůty pro podání nabídek. </w:t>
      </w:r>
    </w:p>
    <w:p w14:paraId="59FD3713" w14:textId="4712BC82" w:rsidR="00B020EB" w:rsidRDefault="00B020EB" w:rsidP="00B020EB">
      <w:pPr>
        <w:pStyle w:val="AKFZFnormln"/>
      </w:pPr>
      <w:bookmarkStart w:id="42" w:name="_Ref132512239"/>
      <w:bookmarkStart w:id="43" w:name="_Ref245709052"/>
      <w:r w:rsidRPr="00CB4F9A">
        <w:t>V nabídce musejí být uved</w:t>
      </w:r>
      <w:r w:rsidR="00B87857">
        <w:t>eny identifikační údaje účastníka</w:t>
      </w:r>
      <w:r w:rsidRPr="00CB4F9A">
        <w:t xml:space="preserve"> v rozsahu dle § </w:t>
      </w:r>
      <w:r w:rsidR="00B87857">
        <w:t>28 odst. 1 písm. g</w:t>
      </w:r>
      <w:r>
        <w:t>) zákona</w:t>
      </w:r>
      <w:r w:rsidRPr="00CB4F9A">
        <w:t>.</w:t>
      </w:r>
      <w:bookmarkEnd w:id="42"/>
      <w:bookmarkEnd w:id="43"/>
    </w:p>
    <w:p w14:paraId="34D6A244" w14:textId="0B50115E" w:rsidR="00042902" w:rsidRDefault="00042902" w:rsidP="00B020EB">
      <w:pPr>
        <w:pStyle w:val="AKFZFnormln"/>
      </w:pPr>
      <w:r>
        <w:t>Ú</w:t>
      </w:r>
      <w:r w:rsidRPr="00042902">
        <w:t>častník může v poptávkovém řízení podat pouze jedinou nabídku</w:t>
      </w:r>
      <w:r>
        <w:t>,</w:t>
      </w:r>
      <w:r w:rsidRPr="00042902">
        <w:t xml:space="preserve"> a pokud podá nabídku, nesmí být současně osobou, jejímž prostřednictvím jiný účastník v tomtéž poptávkovém řízení prokazuje kvalifikaci</w:t>
      </w:r>
      <w:r>
        <w:t>.</w:t>
      </w:r>
    </w:p>
    <w:p w14:paraId="6C2468CA" w14:textId="0D6F7664" w:rsidR="00B87857" w:rsidRDefault="00042902" w:rsidP="00B87857">
      <w:pPr>
        <w:pStyle w:val="AKFZFnovnadpis2"/>
      </w:pPr>
      <w:bookmarkStart w:id="44" w:name="_Toc460856978"/>
      <w:r>
        <w:t>Požadavky na obsah nabídky</w:t>
      </w:r>
      <w:bookmarkEnd w:id="44"/>
    </w:p>
    <w:p w14:paraId="07DEB55A" w14:textId="069B9319" w:rsidR="00B87857" w:rsidRPr="00CB4F9A" w:rsidRDefault="0018646B" w:rsidP="00B87857">
      <w:pPr>
        <w:pStyle w:val="AKFZFnormln"/>
      </w:pPr>
      <w:r>
        <w:t xml:space="preserve">Účastník </w:t>
      </w:r>
      <w:r w:rsidR="00B87857" w:rsidRPr="00CB4F9A">
        <w:t xml:space="preserve">předloží nabídku na </w:t>
      </w:r>
      <w:r w:rsidR="00B87857">
        <w:t xml:space="preserve">Veřejnou </w:t>
      </w:r>
      <w:r w:rsidR="00B87857" w:rsidRPr="00F14F4B">
        <w:t xml:space="preserve">zakázku ve dvou výtiscích, z nichž jeden bude označen na krycím listě </w:t>
      </w:r>
      <w:r w:rsidR="004E6771">
        <w:t xml:space="preserve">( příloha </w:t>
      </w:r>
      <w:proofErr w:type="gramStart"/>
      <w:r w:rsidR="004E6771">
        <w:t>č.4 zadávací</w:t>
      </w:r>
      <w:proofErr w:type="gramEnd"/>
      <w:r w:rsidR="004E6771">
        <w:t xml:space="preserve"> dokumentace) </w:t>
      </w:r>
      <w:r w:rsidR="00B87857" w:rsidRPr="00F14F4B">
        <w:t>označením „Originál“ a jeden „Kopie“, přičemž jak originál, tak i kopie musí být v jedné obálce. Pro vyl</w:t>
      </w:r>
      <w:r w:rsidR="00042902" w:rsidRPr="00F14F4B">
        <w:t>oučení jakýchkoliv pochybností Z</w:t>
      </w:r>
      <w:r w:rsidR="00B87857" w:rsidRPr="00F14F4B">
        <w:t>adavatel uvádí, že výtisk s označením „Kopie“ b</w:t>
      </w:r>
      <w:r w:rsidR="00B87857" w:rsidRPr="00CB4F9A">
        <w:t>ude obsahovat prosté kopie dokumentů obsažených ve výtisku s označením „Originál“. Všechny listy nabídky budou navzájem pevně spojeny či sešity tak, aby byly dostatečně zabezpečeny před jejich vyjmutím z nabídky. Všechny výtisky budou řádně čitelné, bez škrtů a přepisů. Všechny stránky nabídky, resp. jednotlivých výtisků, budou očíslovány vzestupnou kontinuální řadou; není třeba číslovat originály či úředně ověřené kopie požadovaných dokumentů.</w:t>
      </w:r>
    </w:p>
    <w:p w14:paraId="42E6DA59" w14:textId="673C74CC" w:rsidR="004E6771" w:rsidRDefault="004E6771" w:rsidP="004E6771">
      <w:pPr>
        <w:pStyle w:val="AKFZFnormln"/>
      </w:pPr>
      <w:r>
        <w:t xml:space="preserve">Každý účastník je povinen předložit návrh </w:t>
      </w:r>
      <w:r w:rsidR="00D70E4B">
        <w:t>rámcové dohody</w:t>
      </w:r>
      <w:r>
        <w:t xml:space="preserve"> v elektronické podobě ve </w:t>
      </w:r>
      <w:proofErr w:type="gramStart"/>
      <w:r>
        <w:t>formátu .doc</w:t>
      </w:r>
      <w:proofErr w:type="gramEnd"/>
      <w:r>
        <w:t xml:space="preserve"> nebo .</w:t>
      </w:r>
      <w:proofErr w:type="spellStart"/>
      <w:r>
        <w:t>docx</w:t>
      </w:r>
      <w:proofErr w:type="spellEnd"/>
      <w:r>
        <w:t>.</w:t>
      </w:r>
      <w:bookmarkStart w:id="45" w:name="_Toc460856979"/>
      <w:r>
        <w:t xml:space="preserve"> </w:t>
      </w:r>
    </w:p>
    <w:p w14:paraId="5FB2FB7D" w14:textId="0EE07010" w:rsidR="00B87857" w:rsidRPr="004E6771" w:rsidRDefault="004E6771" w:rsidP="004E6771">
      <w:pPr>
        <w:pStyle w:val="AKFZFnormln"/>
        <w:rPr>
          <w:b/>
        </w:rPr>
      </w:pPr>
      <w:proofErr w:type="gramStart"/>
      <w:r w:rsidRPr="004E6771">
        <w:rPr>
          <w:b/>
        </w:rPr>
        <w:t xml:space="preserve">8.3 </w:t>
      </w:r>
      <w:r>
        <w:rPr>
          <w:b/>
        </w:rPr>
        <w:t xml:space="preserve">       </w:t>
      </w:r>
      <w:r w:rsidR="004F4B9E" w:rsidRPr="004E6771">
        <w:rPr>
          <w:b/>
        </w:rPr>
        <w:t>Jazyk</w:t>
      </w:r>
      <w:proofErr w:type="gramEnd"/>
      <w:r w:rsidR="004F4B9E" w:rsidRPr="004E6771">
        <w:rPr>
          <w:b/>
        </w:rPr>
        <w:t xml:space="preserve"> nabídky</w:t>
      </w:r>
      <w:bookmarkEnd w:id="45"/>
    </w:p>
    <w:p w14:paraId="0631C907" w14:textId="101CBA14" w:rsidR="00257BF8" w:rsidRDefault="00257BF8" w:rsidP="00257BF8">
      <w:pPr>
        <w:pStyle w:val="AKFZFnormln"/>
      </w:pPr>
      <w:r w:rsidRPr="00257BF8">
        <w:t>Nabídka musí být zpracována ve všech svých částech v českém jazyce (výjimku tvoří odborné údaje a názvy).</w:t>
      </w:r>
    </w:p>
    <w:p w14:paraId="5460CD79" w14:textId="091A8BB7" w:rsidR="00C47342" w:rsidRDefault="00E1788F" w:rsidP="00C47342">
      <w:pPr>
        <w:pStyle w:val="AKFZFnovNadpis1"/>
      </w:pPr>
      <w:bookmarkStart w:id="46" w:name="_Toc460856982"/>
      <w:r>
        <w:t xml:space="preserve">LHŮTA PRO PODÁNÍ NABÍDEK A </w:t>
      </w:r>
      <w:r w:rsidR="00C47342">
        <w:t xml:space="preserve">OTEVÍRÁNÍ </w:t>
      </w:r>
      <w:r w:rsidR="00EC094B">
        <w:t>NABÍDEK</w:t>
      </w:r>
      <w:bookmarkEnd w:id="46"/>
    </w:p>
    <w:p w14:paraId="48894D19" w14:textId="6E9C1D20" w:rsidR="00E1788F" w:rsidRDefault="00F61DF1" w:rsidP="00E1788F">
      <w:pPr>
        <w:pStyle w:val="AKFZFnovnadpis2"/>
      </w:pPr>
      <w:bookmarkStart w:id="47" w:name="_Toc460856983"/>
      <w:r>
        <w:t xml:space="preserve">Lhůta </w:t>
      </w:r>
      <w:r w:rsidR="005D6C12">
        <w:t xml:space="preserve">a místo </w:t>
      </w:r>
      <w:r>
        <w:t>pro podání nabídek</w:t>
      </w:r>
      <w:bookmarkEnd w:id="47"/>
    </w:p>
    <w:p w14:paraId="54714162" w14:textId="5337C697" w:rsidR="00F258BD" w:rsidRPr="00F258BD" w:rsidRDefault="00F258BD" w:rsidP="00E1788F">
      <w:pPr>
        <w:pStyle w:val="AKFZFnormln"/>
      </w:pPr>
      <w:r w:rsidRPr="00F258BD">
        <w:t xml:space="preserve">Nabídky na </w:t>
      </w:r>
      <w:r>
        <w:t>Veřejnou zakázku</w:t>
      </w:r>
      <w:r w:rsidRPr="00F258BD">
        <w:t xml:space="preserve"> se podávají v listinné podobě osobně nebo poštou na adresu</w:t>
      </w:r>
      <w:r w:rsidR="00F14F4B">
        <w:t xml:space="preserve"> sídla </w:t>
      </w:r>
      <w:r w:rsidR="00F14F4B" w:rsidRPr="00F14F4B">
        <w:t>zadavatele</w:t>
      </w:r>
      <w:r w:rsidR="00992A1F" w:rsidRPr="00F14F4B">
        <w:t xml:space="preserve"> dle </w:t>
      </w:r>
      <w:proofErr w:type="gramStart"/>
      <w:r w:rsidR="00992A1F" w:rsidRPr="00F14F4B">
        <w:t>odst.</w:t>
      </w:r>
      <w:r w:rsidR="00992A1F" w:rsidRPr="00F14F4B">
        <w:fldChar w:fldCharType="begin"/>
      </w:r>
      <w:r w:rsidR="00992A1F" w:rsidRPr="00F14F4B">
        <w:instrText xml:space="preserve"> REF _Ref459127329 \r \h  \* MERGEFORMAT </w:instrText>
      </w:r>
      <w:r w:rsidR="00992A1F" w:rsidRPr="00F14F4B">
        <w:fldChar w:fldCharType="separate"/>
      </w:r>
      <w:r w:rsidR="00D70E4B">
        <w:t>1.1.1</w:t>
      </w:r>
      <w:proofErr w:type="gramEnd"/>
      <w:r w:rsidR="00992A1F" w:rsidRPr="00F14F4B">
        <w:fldChar w:fldCharType="end"/>
      </w:r>
      <w:r w:rsidR="00992A1F" w:rsidRPr="00F14F4B">
        <w:t xml:space="preserve"> </w:t>
      </w:r>
      <w:r w:rsidRPr="00F14F4B">
        <w:t>této zadávací dokumentace</w:t>
      </w:r>
      <w:r w:rsidRPr="00F258BD">
        <w:t xml:space="preserve"> ve lhůtě pro podání nabídek.</w:t>
      </w:r>
    </w:p>
    <w:p w14:paraId="6AD3D28B" w14:textId="6AA6A43B" w:rsidR="00E1788F" w:rsidRDefault="00E1788F" w:rsidP="00E1788F">
      <w:pPr>
        <w:pStyle w:val="AKFZFnormln"/>
      </w:pPr>
      <w:r>
        <w:t xml:space="preserve">Lhůta pro podání nabídek končí dne </w:t>
      </w:r>
      <w:r w:rsidR="00377215">
        <w:t>2</w:t>
      </w:r>
      <w:r w:rsidR="00033026">
        <w:t>6</w:t>
      </w:r>
      <w:r w:rsidR="004E6771">
        <w:t>. 3.</w:t>
      </w:r>
      <w:r w:rsidR="00BF4BD9">
        <w:t xml:space="preserve"> 20</w:t>
      </w:r>
      <w:r w:rsidR="004E6771">
        <w:t>20</w:t>
      </w:r>
      <w:r>
        <w:t xml:space="preserve"> v</w:t>
      </w:r>
      <w:r w:rsidR="00BF4BD9">
        <w:t> 1</w:t>
      </w:r>
      <w:r w:rsidR="004E6771">
        <w:t>3</w:t>
      </w:r>
      <w:r w:rsidR="00BF4BD9">
        <w:t>,00</w:t>
      </w:r>
      <w:r>
        <w:t xml:space="preserve"> hodin.</w:t>
      </w:r>
    </w:p>
    <w:p w14:paraId="3F703553" w14:textId="5EB6434A" w:rsidR="00E1788F" w:rsidRDefault="00EC094B" w:rsidP="00E1788F">
      <w:pPr>
        <w:pStyle w:val="AKFZFnovnadpis2"/>
      </w:pPr>
      <w:bookmarkStart w:id="48" w:name="_Toc460856984"/>
      <w:r>
        <w:t>Otevírání nabídek</w:t>
      </w:r>
      <w:bookmarkEnd w:id="48"/>
    </w:p>
    <w:p w14:paraId="3BA611CF" w14:textId="221AB594" w:rsidR="00BF653B" w:rsidRDefault="00BF653B" w:rsidP="00C47342">
      <w:pPr>
        <w:pStyle w:val="AKFZFnormln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neveřejné. </w:t>
      </w:r>
    </w:p>
    <w:p w14:paraId="7365C096" w14:textId="320E28D2" w:rsidR="00D26E82" w:rsidRDefault="00D26E82" w:rsidP="00D26E82">
      <w:pPr>
        <w:pStyle w:val="AKFZFnovNadpis1"/>
      </w:pPr>
      <w:bookmarkStart w:id="49" w:name="_Toc460856985"/>
      <w:r>
        <w:t>PRÁVA A VÝHRADY ZADAVATELE</w:t>
      </w:r>
      <w:bookmarkEnd w:id="49"/>
    </w:p>
    <w:p w14:paraId="09F48E44" w14:textId="2196C705" w:rsidR="00AA766D" w:rsidRDefault="00FE5998" w:rsidP="00D26E82">
      <w:pPr>
        <w:pStyle w:val="AKFZFnormln"/>
      </w:pPr>
      <w:r>
        <w:t xml:space="preserve">Na vyloučení účastníka z poptávkového řízení se přiměřeně aplikuje ustanovení § 48 zákona, s výjimkou § 48 odst. 7, 9 a 10 zákona. Okamžikem doručení rozhodnutí o vyloučení zaniká </w:t>
      </w:r>
      <w:r w:rsidRPr="00FE5998">
        <w:t xml:space="preserve">účastníkovi </w:t>
      </w:r>
      <w:r>
        <w:t>účast v poptávkovém řízení.</w:t>
      </w:r>
    </w:p>
    <w:p w14:paraId="4A551450" w14:textId="31E06E4F" w:rsidR="00D26E82" w:rsidRDefault="00D26E82" w:rsidP="00D26E82">
      <w:pPr>
        <w:pStyle w:val="AKFZFnormln"/>
      </w:pPr>
      <w:r w:rsidRPr="00CB4F9A">
        <w:t>Zadavatel nepřipouští varianty nabídek ani dodatečné plnění nabídnuté nad rámec požadavků stanovených v</w:t>
      </w:r>
      <w:r>
        <w:t xml:space="preserve"> této </w:t>
      </w:r>
      <w:r w:rsidRPr="00CB4F9A">
        <w:t xml:space="preserve">zadávací dokumentaci. </w:t>
      </w:r>
    </w:p>
    <w:p w14:paraId="3D80EAF5" w14:textId="1C0C168D" w:rsidR="00D26E82" w:rsidRPr="00CB4F9A" w:rsidRDefault="00D26E82" w:rsidP="00D26E82">
      <w:pPr>
        <w:pStyle w:val="AKFZFnormln"/>
      </w:pPr>
      <w:r w:rsidRPr="00CB4F9A">
        <w:t xml:space="preserve">Zadavatel nehradí náklady spojené se zpracováním nabídek </w:t>
      </w:r>
      <w:r>
        <w:t>úča</w:t>
      </w:r>
      <w:r w:rsidR="008632CF">
        <w:t>s</w:t>
      </w:r>
      <w:r>
        <w:t>tníků</w:t>
      </w:r>
      <w:r w:rsidR="00D72EB0">
        <w:t xml:space="preserve"> a s účastí v poptávkovém řízení</w:t>
      </w:r>
      <w:r w:rsidRPr="00CB4F9A">
        <w:t xml:space="preserve">. </w:t>
      </w:r>
      <w:bookmarkStart w:id="50" w:name="_GoBack"/>
      <w:bookmarkEnd w:id="50"/>
    </w:p>
    <w:p w14:paraId="15C29A1D" w14:textId="094F2D3A" w:rsidR="00D26E82" w:rsidRDefault="00D26E82" w:rsidP="00D26E82">
      <w:pPr>
        <w:pStyle w:val="AKFZFnormln"/>
      </w:pPr>
      <w:r w:rsidRPr="00CB4F9A">
        <w:lastRenderedPageBreak/>
        <w:t xml:space="preserve">Zadavatel si vyhrazuje právo ověřit informace obsažené v nabídce </w:t>
      </w:r>
      <w:r w:rsidR="0018646B">
        <w:t>účastníka</w:t>
      </w:r>
      <w:r w:rsidRPr="00CB4F9A">
        <w:t xml:space="preserve"> u třetích osob a </w:t>
      </w:r>
      <w:r w:rsidR="0018646B">
        <w:t>účastník</w:t>
      </w:r>
      <w:r w:rsidRPr="00CB4F9A">
        <w:t xml:space="preserve"> je povinen mu v tomto ohledu poskytnout veškerou potřebnou součinnost.</w:t>
      </w:r>
    </w:p>
    <w:p w14:paraId="3D86C0D8" w14:textId="61D42BC6" w:rsidR="00D72EB0" w:rsidRPr="00CB4F9A" w:rsidRDefault="00D72EB0" w:rsidP="00D26E82">
      <w:pPr>
        <w:pStyle w:val="AKFZFnormln"/>
      </w:pPr>
      <w:r w:rsidRPr="00D72EB0">
        <w:t xml:space="preserve">Zadavatel si vyhrazuje právo toto </w:t>
      </w:r>
      <w:r>
        <w:t>poptávkové</w:t>
      </w:r>
      <w:r w:rsidR="00080CEE">
        <w:t xml:space="preserve"> řízení kdykoli</w:t>
      </w:r>
      <w:r w:rsidR="008F7636">
        <w:t xml:space="preserve"> až do uzavření </w:t>
      </w:r>
      <w:r w:rsidR="00BF5A5D">
        <w:t>rámcové dohody</w:t>
      </w:r>
      <w:r w:rsidRPr="00D72EB0">
        <w:t xml:space="preserve"> zrušit, </w:t>
      </w:r>
      <w:r w:rsidR="008F7636">
        <w:t>p</w:t>
      </w:r>
      <w:r w:rsidRPr="00D72EB0">
        <w:t>opřípadě odmítnout všechny předložené nabídky</w:t>
      </w:r>
      <w:r w:rsidR="008F7636">
        <w:t>, a to i bez udání důvodu.</w:t>
      </w:r>
    </w:p>
    <w:p w14:paraId="1DC8755A" w14:textId="3F00308C" w:rsidR="0036614E" w:rsidRDefault="0018646B" w:rsidP="0018646B">
      <w:pPr>
        <w:pStyle w:val="AKFZFnovNadpis1"/>
      </w:pPr>
      <w:bookmarkStart w:id="51" w:name="_Toc460856986"/>
      <w:r>
        <w:t>SEZNAM PŘÍLOH ZADÁVACÍ DOKUMENTACE</w:t>
      </w:r>
      <w:bookmarkEnd w:id="51"/>
    </w:p>
    <w:p w14:paraId="055349B9" w14:textId="68246F7B" w:rsidR="0018646B" w:rsidRDefault="0018646B" w:rsidP="0018646B">
      <w:pPr>
        <w:pStyle w:val="AKFZFnormln"/>
      </w:pPr>
      <w:r>
        <w:t xml:space="preserve">Nedílnou součástí této zadávací dokumentace jsou následující </w:t>
      </w:r>
      <w:r w:rsidR="00B063F7">
        <w:t>přílohy</w:t>
      </w:r>
      <w:r>
        <w:t>:</w:t>
      </w:r>
    </w:p>
    <w:tbl>
      <w:tblPr>
        <w:tblStyle w:val="Mkatabulky1"/>
        <w:tblW w:w="907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542"/>
      </w:tblGrid>
      <w:tr w:rsidR="00B063F7" w:rsidRPr="003E1221" w14:paraId="4A3B814A" w14:textId="77777777" w:rsidTr="00B063F7">
        <w:tc>
          <w:tcPr>
            <w:tcW w:w="1530" w:type="dxa"/>
          </w:tcPr>
          <w:p w14:paraId="2D77E597" w14:textId="77777777" w:rsidR="00B063F7" w:rsidRPr="003E1221" w:rsidRDefault="00B063F7" w:rsidP="00B063F7">
            <w:pPr>
              <w:spacing w:line="288" w:lineRule="auto"/>
            </w:pPr>
            <w:r w:rsidRPr="003E1221">
              <w:t>Příloha č. 1</w:t>
            </w:r>
          </w:p>
        </w:tc>
        <w:tc>
          <w:tcPr>
            <w:tcW w:w="7542" w:type="dxa"/>
          </w:tcPr>
          <w:p w14:paraId="6BAF96DD" w14:textId="2DEF11B6" w:rsidR="00B063F7" w:rsidRPr="00F14F4B" w:rsidRDefault="00F14F4B" w:rsidP="00F14F4B">
            <w:pPr>
              <w:spacing w:line="288" w:lineRule="auto"/>
            </w:pPr>
            <w:r w:rsidRPr="00F14F4B">
              <w:rPr>
                <w:rFonts w:cs="Arial"/>
              </w:rPr>
              <w:t>Specifikace předmětu veřejné zakázky</w:t>
            </w:r>
          </w:p>
        </w:tc>
      </w:tr>
      <w:tr w:rsidR="00B063F7" w:rsidRPr="003E1221" w14:paraId="056A3871" w14:textId="77777777" w:rsidTr="00B063F7">
        <w:tc>
          <w:tcPr>
            <w:tcW w:w="1530" w:type="dxa"/>
          </w:tcPr>
          <w:p w14:paraId="67DBC806" w14:textId="77777777" w:rsidR="00B063F7" w:rsidRPr="003E1221" w:rsidRDefault="00B063F7" w:rsidP="00B063F7">
            <w:pPr>
              <w:spacing w:line="288" w:lineRule="auto"/>
            </w:pPr>
            <w:r w:rsidRPr="003E1221">
              <w:t>Příloha č. 2</w:t>
            </w:r>
          </w:p>
        </w:tc>
        <w:tc>
          <w:tcPr>
            <w:tcW w:w="7542" w:type="dxa"/>
          </w:tcPr>
          <w:p w14:paraId="75958DB4" w14:textId="47A69990" w:rsidR="00B063F7" w:rsidRPr="00F14F4B" w:rsidRDefault="00310F6E" w:rsidP="00584A37">
            <w:pPr>
              <w:spacing w:line="288" w:lineRule="auto"/>
            </w:pPr>
            <w:r>
              <w:rPr>
                <w:rFonts w:cs="Arial"/>
              </w:rPr>
              <w:t xml:space="preserve">Rámcová </w:t>
            </w:r>
            <w:r w:rsidR="00584A37">
              <w:rPr>
                <w:rFonts w:cs="Arial"/>
              </w:rPr>
              <w:t>dohoda</w:t>
            </w:r>
            <w:r w:rsidR="00F14F4B" w:rsidRPr="00F14F4B">
              <w:rPr>
                <w:rFonts w:cs="Arial"/>
              </w:rPr>
              <w:t xml:space="preserve"> (návrh)</w:t>
            </w:r>
          </w:p>
        </w:tc>
      </w:tr>
      <w:tr w:rsidR="00B063F7" w:rsidRPr="003E1221" w14:paraId="2B95D247" w14:textId="77777777" w:rsidTr="00B063F7">
        <w:tc>
          <w:tcPr>
            <w:tcW w:w="1530" w:type="dxa"/>
          </w:tcPr>
          <w:p w14:paraId="5703F8E1" w14:textId="77777777" w:rsidR="00B063F7" w:rsidRPr="003E1221" w:rsidRDefault="00B063F7" w:rsidP="00B063F7">
            <w:pPr>
              <w:spacing w:line="288" w:lineRule="auto"/>
            </w:pPr>
            <w:r w:rsidRPr="003E1221">
              <w:t>Příl</w:t>
            </w:r>
            <w:r>
              <w:t>oha č. 3</w:t>
            </w:r>
          </w:p>
        </w:tc>
        <w:tc>
          <w:tcPr>
            <w:tcW w:w="7542" w:type="dxa"/>
          </w:tcPr>
          <w:p w14:paraId="4E6FA18F" w14:textId="3819D00D" w:rsidR="00B063F7" w:rsidRPr="00F14F4B" w:rsidRDefault="00F14F4B" w:rsidP="00F14F4B">
            <w:pPr>
              <w:spacing w:line="288" w:lineRule="auto"/>
              <w:rPr>
                <w:rFonts w:cs="Arial"/>
              </w:rPr>
            </w:pPr>
            <w:r w:rsidRPr="00F14F4B">
              <w:rPr>
                <w:rFonts w:cs="Arial"/>
              </w:rPr>
              <w:t>Čestné prohlášení uchazeče (vzor)</w:t>
            </w:r>
          </w:p>
        </w:tc>
      </w:tr>
      <w:tr w:rsidR="00B063F7" w:rsidRPr="003E1221" w14:paraId="5CE84365" w14:textId="77777777" w:rsidTr="00F14F4B">
        <w:tc>
          <w:tcPr>
            <w:tcW w:w="1530" w:type="dxa"/>
            <w:shd w:val="clear" w:color="auto" w:fill="auto"/>
          </w:tcPr>
          <w:p w14:paraId="4F94BA9A" w14:textId="5A43DCA4" w:rsidR="00B063F7" w:rsidRPr="003E1221" w:rsidRDefault="00F14F4B" w:rsidP="004E6771">
            <w:pPr>
              <w:spacing w:line="288" w:lineRule="auto"/>
            </w:pPr>
            <w:r w:rsidRPr="00F14F4B">
              <w:t>Příloha č. 4</w:t>
            </w:r>
          </w:p>
        </w:tc>
        <w:tc>
          <w:tcPr>
            <w:tcW w:w="7542" w:type="dxa"/>
          </w:tcPr>
          <w:p w14:paraId="17C7893A" w14:textId="48F7ED94" w:rsidR="00B063F7" w:rsidRPr="00F14F4B" w:rsidRDefault="00F14F4B" w:rsidP="004F70DB">
            <w:pPr>
              <w:spacing w:line="288" w:lineRule="auto"/>
              <w:rPr>
                <w:rFonts w:cs="Arial"/>
              </w:rPr>
            </w:pPr>
            <w:r w:rsidRPr="00F14F4B">
              <w:rPr>
                <w:rFonts w:cs="Arial"/>
              </w:rPr>
              <w:t>Krycí list nabídky (vzor)</w:t>
            </w:r>
          </w:p>
        </w:tc>
      </w:tr>
    </w:tbl>
    <w:p w14:paraId="7F39FC0A" w14:textId="58C58B72" w:rsidR="0018646B" w:rsidRDefault="004E6771" w:rsidP="0036614E">
      <w:pPr>
        <w:pStyle w:val="AKFZFnormln"/>
      </w:pPr>
      <w:r>
        <w:t>Příloha č. 5       Čestné prohlášení uchazeče o neexistenci střetu zájmů</w:t>
      </w:r>
    </w:p>
    <w:p w14:paraId="1A067388" w14:textId="77777777" w:rsidR="00B063F7" w:rsidRDefault="00B063F7" w:rsidP="0036614E">
      <w:pPr>
        <w:pStyle w:val="AKFZFnormln"/>
      </w:pPr>
    </w:p>
    <w:p w14:paraId="7B773441" w14:textId="4B5A9A7A" w:rsidR="00D26E82" w:rsidRDefault="00D26E82" w:rsidP="0036614E">
      <w:pPr>
        <w:pStyle w:val="AKFZFnormln"/>
      </w:pPr>
      <w:r w:rsidRPr="004F70DB">
        <w:t xml:space="preserve">Za </w:t>
      </w:r>
      <w:r w:rsidR="00F14F4B" w:rsidRPr="004F70DB">
        <w:t>zadavatele</w:t>
      </w:r>
      <w:r w:rsidR="004F70DB">
        <w:t>,</w:t>
      </w:r>
      <w:r>
        <w:t xml:space="preserve"> dne </w:t>
      </w:r>
      <w:r w:rsidR="00584A37">
        <w:t>1</w:t>
      </w:r>
      <w:r w:rsidR="00377215">
        <w:t>6</w:t>
      </w:r>
      <w:r w:rsidR="004E6771">
        <w:t>. 3. 2020</w:t>
      </w:r>
    </w:p>
    <w:p w14:paraId="20574D03" w14:textId="17FF84FD" w:rsidR="00D26E82" w:rsidRDefault="00D26E82" w:rsidP="0036614E">
      <w:pPr>
        <w:pStyle w:val="AKFZFnormln"/>
      </w:pPr>
    </w:p>
    <w:p w14:paraId="409D9429" w14:textId="42D027EA" w:rsidR="00D26E82" w:rsidRDefault="00D26E82" w:rsidP="0036614E">
      <w:pPr>
        <w:pStyle w:val="AKFZFnormln"/>
      </w:pPr>
    </w:p>
    <w:p w14:paraId="46981C84" w14:textId="01715F76" w:rsidR="00D26E82" w:rsidRDefault="00BF5F17" w:rsidP="0036614E">
      <w:pPr>
        <w:pStyle w:val="AKFZFnormln"/>
      </w:pPr>
      <w:r>
        <w:t>____________________________</w:t>
      </w:r>
    </w:p>
    <w:p w14:paraId="0A99C987" w14:textId="4D51981C" w:rsidR="00D26E82" w:rsidRDefault="004F70DB" w:rsidP="0036614E">
      <w:pPr>
        <w:pStyle w:val="AKFZFnormln"/>
      </w:pPr>
      <w:r>
        <w:t>Mgr. Regina Komárková</w:t>
      </w:r>
    </w:p>
    <w:p w14:paraId="4A702D08" w14:textId="1E2C3A85" w:rsidR="00A57364" w:rsidRPr="009A2963" w:rsidRDefault="004F70DB" w:rsidP="00A57364">
      <w:pPr>
        <w:pStyle w:val="AKFZFnormln"/>
      </w:pPr>
      <w:r>
        <w:t>ředitelka</w:t>
      </w:r>
    </w:p>
    <w:sectPr w:rsidR="00A57364" w:rsidRPr="009A2963" w:rsidSect="00A042D6">
      <w:footerReference w:type="default" r:id="rId10"/>
      <w:headerReference w:type="first" r:id="rId11"/>
      <w:footerReference w:type="first" r:id="rId12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C9202F" w16cid:durableId="1F98FC46"/>
  <w16cid:commentId w16cid:paraId="5F7166F1" w16cid:durableId="1F98FC47"/>
  <w16cid:commentId w16cid:paraId="438BAC40" w16cid:durableId="1F98FC48"/>
  <w16cid:commentId w16cid:paraId="1CE981F2" w16cid:durableId="1F98FC49"/>
  <w16cid:commentId w16cid:paraId="46683C9C" w16cid:durableId="1F98FC4A"/>
  <w16cid:commentId w16cid:paraId="6B4C47F1" w16cid:durableId="1F98FC4B"/>
  <w16cid:commentId w16cid:paraId="76B92C77" w16cid:durableId="1F98FC4C"/>
  <w16cid:commentId w16cid:paraId="19824FC5" w16cid:durableId="1F98FC4D"/>
  <w16cid:commentId w16cid:paraId="0529F459" w16cid:durableId="1F98FC4E"/>
  <w16cid:commentId w16cid:paraId="1BD685C9" w16cid:durableId="1F98FC4F"/>
  <w16cid:commentId w16cid:paraId="76077D12" w16cid:durableId="1F98FC50"/>
  <w16cid:commentId w16cid:paraId="06C19374" w16cid:durableId="1F98FC51"/>
  <w16cid:commentId w16cid:paraId="672357E8" w16cid:durableId="1F98FC52"/>
  <w16cid:commentId w16cid:paraId="6B84503A" w16cid:durableId="1F98FC53"/>
  <w16cid:commentId w16cid:paraId="6582F172" w16cid:durableId="1F98FC54"/>
  <w16cid:commentId w16cid:paraId="1BF497ED" w16cid:durableId="1F98FC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6CAD1" w14:textId="77777777" w:rsidR="00494986" w:rsidRDefault="00494986" w:rsidP="009C0A2F">
      <w:r>
        <w:separator/>
      </w:r>
    </w:p>
  </w:endnote>
  <w:endnote w:type="continuationSeparator" w:id="0">
    <w:p w14:paraId="7E3A4F07" w14:textId="77777777" w:rsidR="00494986" w:rsidRDefault="00494986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14:paraId="3DA4B8E6" w14:textId="55366F42" w:rsidR="003E2C11" w:rsidRPr="00A042D6" w:rsidRDefault="003E2C11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 w:rsidR="00033026">
          <w:rPr>
            <w:i/>
            <w:noProof/>
            <w:sz w:val="18"/>
            <w:szCs w:val="18"/>
          </w:rPr>
          <w:t>8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E5BE4" w14:textId="77777777" w:rsidR="003E2C11" w:rsidRDefault="003E2C11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D653B" w14:textId="77777777" w:rsidR="00494986" w:rsidRDefault="00494986" w:rsidP="009C0A2F">
      <w:r>
        <w:separator/>
      </w:r>
    </w:p>
  </w:footnote>
  <w:footnote w:type="continuationSeparator" w:id="0">
    <w:p w14:paraId="269A86A5" w14:textId="77777777" w:rsidR="00494986" w:rsidRDefault="00494986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D38B7" w14:textId="77777777" w:rsidR="003E2C11" w:rsidRDefault="003E2C11" w:rsidP="00F562B7">
    <w:pPr>
      <w:pStyle w:val="Zhlav"/>
      <w:ind w:left="-1134"/>
    </w:pPr>
  </w:p>
  <w:p w14:paraId="03C5AFB5" w14:textId="77777777" w:rsidR="003E2C11" w:rsidRDefault="003E2C11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B4590D"/>
    <w:multiLevelType w:val="hybridMultilevel"/>
    <w:tmpl w:val="06F06180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1EED"/>
    <w:multiLevelType w:val="hybridMultilevel"/>
    <w:tmpl w:val="45F06240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CAA"/>
    <w:multiLevelType w:val="hybridMultilevel"/>
    <w:tmpl w:val="2542A1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93B07"/>
    <w:multiLevelType w:val="hybridMultilevel"/>
    <w:tmpl w:val="950EA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324029"/>
    <w:multiLevelType w:val="hybridMultilevel"/>
    <w:tmpl w:val="9D543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A3A57"/>
    <w:multiLevelType w:val="hybridMultilevel"/>
    <w:tmpl w:val="4AA658E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41BE0"/>
    <w:multiLevelType w:val="multilevel"/>
    <w:tmpl w:val="BE9E312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492F5A"/>
    <w:multiLevelType w:val="hybridMultilevel"/>
    <w:tmpl w:val="A9440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D033E"/>
    <w:multiLevelType w:val="hybridMultilevel"/>
    <w:tmpl w:val="875EAE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E1853"/>
    <w:multiLevelType w:val="hybridMultilevel"/>
    <w:tmpl w:val="9D543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A2299C"/>
    <w:multiLevelType w:val="hybridMultilevel"/>
    <w:tmpl w:val="0C2413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21E83"/>
    <w:multiLevelType w:val="hybridMultilevel"/>
    <w:tmpl w:val="9D543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37EB7"/>
    <w:multiLevelType w:val="hybridMultilevel"/>
    <w:tmpl w:val="0CF0B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DB5941"/>
    <w:multiLevelType w:val="hybridMultilevel"/>
    <w:tmpl w:val="B4489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4774A"/>
    <w:multiLevelType w:val="hybridMultilevel"/>
    <w:tmpl w:val="4AA658E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22" w15:restartNumberingAfterBreak="0">
    <w:nsid w:val="45F20625"/>
    <w:multiLevelType w:val="hybridMultilevel"/>
    <w:tmpl w:val="EDE4E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23A76"/>
    <w:multiLevelType w:val="hybridMultilevel"/>
    <w:tmpl w:val="21A40226"/>
    <w:lvl w:ilvl="0" w:tplc="30769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F61B7"/>
    <w:multiLevelType w:val="hybridMultilevel"/>
    <w:tmpl w:val="E760F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9" w15:restartNumberingAfterBreak="0">
    <w:nsid w:val="5B575709"/>
    <w:multiLevelType w:val="hybridMultilevel"/>
    <w:tmpl w:val="9AE4C4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22585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CDB085D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3779A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733E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424C7"/>
    <w:multiLevelType w:val="hybridMultilevel"/>
    <w:tmpl w:val="39B40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7" w15:restartNumberingAfterBreak="0">
    <w:nsid w:val="69953E60"/>
    <w:multiLevelType w:val="hybridMultilevel"/>
    <w:tmpl w:val="36884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9" w15:restartNumberingAfterBreak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90C4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C6A15"/>
    <w:multiLevelType w:val="hybridMultilevel"/>
    <w:tmpl w:val="0BB22C2E"/>
    <w:lvl w:ilvl="0" w:tplc="01C2B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02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AAC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6E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87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101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48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65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440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93E4E"/>
    <w:multiLevelType w:val="hybridMultilevel"/>
    <w:tmpl w:val="0CB0F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F0B91"/>
    <w:multiLevelType w:val="hybridMultilevel"/>
    <w:tmpl w:val="F984F656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21"/>
  </w:num>
  <w:num w:numId="4">
    <w:abstractNumId w:val="14"/>
  </w:num>
  <w:num w:numId="5">
    <w:abstractNumId w:val="31"/>
  </w:num>
  <w:num w:numId="6">
    <w:abstractNumId w:val="36"/>
  </w:num>
  <w:num w:numId="7">
    <w:abstractNumId w:val="26"/>
  </w:num>
  <w:num w:numId="8">
    <w:abstractNumId w:val="28"/>
  </w:num>
  <w:num w:numId="9">
    <w:abstractNumId w:val="27"/>
  </w:num>
  <w:num w:numId="10">
    <w:abstractNumId w:val="18"/>
  </w:num>
  <w:num w:numId="11">
    <w:abstractNumId w:val="7"/>
  </w:num>
  <w:num w:numId="12">
    <w:abstractNumId w:val="3"/>
  </w:num>
  <w:num w:numId="13">
    <w:abstractNumId w:val="24"/>
  </w:num>
  <w:num w:numId="14">
    <w:abstractNumId w:val="25"/>
  </w:num>
  <w:num w:numId="15">
    <w:abstractNumId w:val="6"/>
  </w:num>
  <w:num w:numId="16">
    <w:abstractNumId w:val="0"/>
  </w:num>
  <w:num w:numId="17">
    <w:abstractNumId w:val="29"/>
  </w:num>
  <w:num w:numId="18">
    <w:abstractNumId w:val="46"/>
  </w:num>
  <w:num w:numId="19">
    <w:abstractNumId w:val="2"/>
  </w:num>
  <w:num w:numId="20">
    <w:abstractNumId w:val="42"/>
  </w:num>
  <w:num w:numId="21">
    <w:abstractNumId w:val="43"/>
  </w:num>
  <w:num w:numId="22">
    <w:abstractNumId w:val="41"/>
  </w:num>
  <w:num w:numId="23">
    <w:abstractNumId w:val="5"/>
  </w:num>
  <w:num w:numId="24">
    <w:abstractNumId w:val="19"/>
  </w:num>
  <w:num w:numId="25">
    <w:abstractNumId w:val="4"/>
  </w:num>
  <w:num w:numId="26">
    <w:abstractNumId w:val="35"/>
  </w:num>
  <w:num w:numId="27">
    <w:abstractNumId w:val="15"/>
  </w:num>
  <w:num w:numId="28">
    <w:abstractNumId w:val="16"/>
  </w:num>
  <w:num w:numId="29">
    <w:abstractNumId w:val="20"/>
  </w:num>
  <w:num w:numId="30">
    <w:abstractNumId w:val="11"/>
  </w:num>
  <w:num w:numId="31">
    <w:abstractNumId w:val="9"/>
  </w:num>
  <w:num w:numId="32">
    <w:abstractNumId w:val="23"/>
  </w:num>
  <w:num w:numId="33">
    <w:abstractNumId w:val="44"/>
  </w:num>
  <w:num w:numId="34">
    <w:abstractNumId w:val="32"/>
  </w:num>
  <w:num w:numId="35">
    <w:abstractNumId w:val="37"/>
  </w:num>
  <w:num w:numId="36">
    <w:abstractNumId w:val="45"/>
  </w:num>
  <w:num w:numId="37">
    <w:abstractNumId w:val="17"/>
  </w:num>
  <w:num w:numId="38">
    <w:abstractNumId w:val="22"/>
  </w:num>
  <w:num w:numId="39">
    <w:abstractNumId w:val="12"/>
  </w:num>
  <w:num w:numId="40">
    <w:abstractNumId w:val="33"/>
  </w:num>
  <w:num w:numId="41">
    <w:abstractNumId w:val="30"/>
  </w:num>
  <w:num w:numId="42">
    <w:abstractNumId w:val="26"/>
  </w:num>
  <w:num w:numId="43">
    <w:abstractNumId w:val="34"/>
  </w:num>
  <w:num w:numId="44">
    <w:abstractNumId w:val="10"/>
  </w:num>
  <w:num w:numId="45">
    <w:abstractNumId w:val="26"/>
  </w:num>
  <w:num w:numId="46">
    <w:abstractNumId w:val="39"/>
  </w:num>
  <w:num w:numId="47">
    <w:abstractNumId w:val="8"/>
  </w:num>
  <w:num w:numId="48">
    <w:abstractNumId w:val="13"/>
  </w:num>
  <w:num w:numId="49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314EF"/>
    <w:rsid w:val="00031652"/>
    <w:rsid w:val="00031CFF"/>
    <w:rsid w:val="000320A6"/>
    <w:rsid w:val="00032343"/>
    <w:rsid w:val="00032CA7"/>
    <w:rsid w:val="00032D91"/>
    <w:rsid w:val="00033026"/>
    <w:rsid w:val="00033277"/>
    <w:rsid w:val="000335E6"/>
    <w:rsid w:val="000342AB"/>
    <w:rsid w:val="00034311"/>
    <w:rsid w:val="00035DAD"/>
    <w:rsid w:val="0003756E"/>
    <w:rsid w:val="00037C78"/>
    <w:rsid w:val="00040190"/>
    <w:rsid w:val="00040523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049F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995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0CC3"/>
    <w:rsid w:val="00101031"/>
    <w:rsid w:val="00101168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C85"/>
    <w:rsid w:val="00142FF0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C90"/>
    <w:rsid w:val="001F1A64"/>
    <w:rsid w:val="001F1EA7"/>
    <w:rsid w:val="001F1EDE"/>
    <w:rsid w:val="001F2635"/>
    <w:rsid w:val="001F2B4C"/>
    <w:rsid w:val="001F45E5"/>
    <w:rsid w:val="001F48BE"/>
    <w:rsid w:val="001F571A"/>
    <w:rsid w:val="001F5F03"/>
    <w:rsid w:val="001F6F6C"/>
    <w:rsid w:val="001F73EC"/>
    <w:rsid w:val="001F7C27"/>
    <w:rsid w:val="001F7E83"/>
    <w:rsid w:val="001F7FA1"/>
    <w:rsid w:val="00200D0C"/>
    <w:rsid w:val="00201747"/>
    <w:rsid w:val="0020197F"/>
    <w:rsid w:val="00201B3C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0B24"/>
    <w:rsid w:val="00231BF0"/>
    <w:rsid w:val="00231C49"/>
    <w:rsid w:val="00231DC2"/>
    <w:rsid w:val="002321A2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63B"/>
    <w:rsid w:val="0024684C"/>
    <w:rsid w:val="00246B97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0EE3"/>
    <w:rsid w:val="003011D4"/>
    <w:rsid w:val="0030266A"/>
    <w:rsid w:val="00302B11"/>
    <w:rsid w:val="00302ED2"/>
    <w:rsid w:val="003033FD"/>
    <w:rsid w:val="00304D9B"/>
    <w:rsid w:val="00305907"/>
    <w:rsid w:val="00306188"/>
    <w:rsid w:val="00306624"/>
    <w:rsid w:val="00306DF1"/>
    <w:rsid w:val="00306FBE"/>
    <w:rsid w:val="00307135"/>
    <w:rsid w:val="0030752F"/>
    <w:rsid w:val="00307B8E"/>
    <w:rsid w:val="003105BE"/>
    <w:rsid w:val="00310F6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44A"/>
    <w:rsid w:val="00332BFF"/>
    <w:rsid w:val="0033390A"/>
    <w:rsid w:val="00333DCB"/>
    <w:rsid w:val="003346DB"/>
    <w:rsid w:val="00336091"/>
    <w:rsid w:val="00336FF6"/>
    <w:rsid w:val="00337C38"/>
    <w:rsid w:val="00340F8C"/>
    <w:rsid w:val="00341080"/>
    <w:rsid w:val="003415F8"/>
    <w:rsid w:val="00342B50"/>
    <w:rsid w:val="00342EBC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5E86"/>
    <w:rsid w:val="00356B84"/>
    <w:rsid w:val="00356B9E"/>
    <w:rsid w:val="003574C0"/>
    <w:rsid w:val="00357AD9"/>
    <w:rsid w:val="00357DAE"/>
    <w:rsid w:val="003618F8"/>
    <w:rsid w:val="00363F62"/>
    <w:rsid w:val="00365D71"/>
    <w:rsid w:val="0036614E"/>
    <w:rsid w:val="00366C46"/>
    <w:rsid w:val="0036789F"/>
    <w:rsid w:val="003725E8"/>
    <w:rsid w:val="0037342F"/>
    <w:rsid w:val="00373F81"/>
    <w:rsid w:val="003743CB"/>
    <w:rsid w:val="0037481D"/>
    <w:rsid w:val="003756F2"/>
    <w:rsid w:val="00376526"/>
    <w:rsid w:val="0037663C"/>
    <w:rsid w:val="00377215"/>
    <w:rsid w:val="0037740D"/>
    <w:rsid w:val="0037776F"/>
    <w:rsid w:val="00380064"/>
    <w:rsid w:val="003802CB"/>
    <w:rsid w:val="00380D64"/>
    <w:rsid w:val="00380FD6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79"/>
    <w:rsid w:val="003E5572"/>
    <w:rsid w:val="003E76CF"/>
    <w:rsid w:val="003E7A90"/>
    <w:rsid w:val="003F163F"/>
    <w:rsid w:val="003F3266"/>
    <w:rsid w:val="003F3B06"/>
    <w:rsid w:val="003F49B5"/>
    <w:rsid w:val="003F58DB"/>
    <w:rsid w:val="004000AC"/>
    <w:rsid w:val="0040040E"/>
    <w:rsid w:val="004005E0"/>
    <w:rsid w:val="00400D9F"/>
    <w:rsid w:val="00402E63"/>
    <w:rsid w:val="004041C7"/>
    <w:rsid w:val="0040458D"/>
    <w:rsid w:val="004058F6"/>
    <w:rsid w:val="00405AD3"/>
    <w:rsid w:val="00405C9B"/>
    <w:rsid w:val="004062DC"/>
    <w:rsid w:val="00406805"/>
    <w:rsid w:val="00406990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54D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93F"/>
    <w:rsid w:val="00462EED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6140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986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52A3"/>
    <w:rsid w:val="004D5B5A"/>
    <w:rsid w:val="004D5D19"/>
    <w:rsid w:val="004D5F7F"/>
    <w:rsid w:val="004D6014"/>
    <w:rsid w:val="004D60E9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771"/>
    <w:rsid w:val="004E686F"/>
    <w:rsid w:val="004E6C5A"/>
    <w:rsid w:val="004E6E5F"/>
    <w:rsid w:val="004F03C0"/>
    <w:rsid w:val="004F06D8"/>
    <w:rsid w:val="004F0A79"/>
    <w:rsid w:val="004F1874"/>
    <w:rsid w:val="004F19D9"/>
    <w:rsid w:val="004F1BA2"/>
    <w:rsid w:val="004F1FB8"/>
    <w:rsid w:val="004F25F5"/>
    <w:rsid w:val="004F27EF"/>
    <w:rsid w:val="004F2FBB"/>
    <w:rsid w:val="004F3159"/>
    <w:rsid w:val="004F392D"/>
    <w:rsid w:val="004F3DE4"/>
    <w:rsid w:val="004F3F1A"/>
    <w:rsid w:val="004F458C"/>
    <w:rsid w:val="004F4B9E"/>
    <w:rsid w:val="004F5FFD"/>
    <w:rsid w:val="004F6C4D"/>
    <w:rsid w:val="004F6CE1"/>
    <w:rsid w:val="004F70DB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07"/>
    <w:rsid w:val="00581378"/>
    <w:rsid w:val="005844E5"/>
    <w:rsid w:val="00584A37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607F"/>
    <w:rsid w:val="005E66B6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3383"/>
    <w:rsid w:val="006162D1"/>
    <w:rsid w:val="006164FA"/>
    <w:rsid w:val="00616D7C"/>
    <w:rsid w:val="00617732"/>
    <w:rsid w:val="00617C99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4F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66A0"/>
    <w:rsid w:val="006470C6"/>
    <w:rsid w:val="00647594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1F42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20EE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3A62"/>
    <w:rsid w:val="006B3C3C"/>
    <w:rsid w:val="006B3D1B"/>
    <w:rsid w:val="006B4357"/>
    <w:rsid w:val="006B4ECC"/>
    <w:rsid w:val="006B4F60"/>
    <w:rsid w:val="006B5F67"/>
    <w:rsid w:val="006B6204"/>
    <w:rsid w:val="006B6713"/>
    <w:rsid w:val="006B6C7E"/>
    <w:rsid w:val="006B791C"/>
    <w:rsid w:val="006B7A58"/>
    <w:rsid w:val="006B7DB9"/>
    <w:rsid w:val="006C048B"/>
    <w:rsid w:val="006C1679"/>
    <w:rsid w:val="006C21DE"/>
    <w:rsid w:val="006C27D2"/>
    <w:rsid w:val="006C35D1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07C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4405"/>
    <w:rsid w:val="00725276"/>
    <w:rsid w:val="00725612"/>
    <w:rsid w:val="00726407"/>
    <w:rsid w:val="00726544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13D"/>
    <w:rsid w:val="00792E14"/>
    <w:rsid w:val="00792F6E"/>
    <w:rsid w:val="007937A9"/>
    <w:rsid w:val="0079448D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40B0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E0104"/>
    <w:rsid w:val="007E01A2"/>
    <w:rsid w:val="007E0850"/>
    <w:rsid w:val="007E2316"/>
    <w:rsid w:val="007E2D41"/>
    <w:rsid w:val="007E30EA"/>
    <w:rsid w:val="007E35AE"/>
    <w:rsid w:val="007E3E68"/>
    <w:rsid w:val="007E3EBC"/>
    <w:rsid w:val="007E3F54"/>
    <w:rsid w:val="007E4716"/>
    <w:rsid w:val="007E4831"/>
    <w:rsid w:val="007E5AC2"/>
    <w:rsid w:val="007E62DF"/>
    <w:rsid w:val="007E740F"/>
    <w:rsid w:val="007E7967"/>
    <w:rsid w:val="007F0A8A"/>
    <w:rsid w:val="007F0E4F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76E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4F6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9F9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A7F01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6D0"/>
    <w:rsid w:val="0091781D"/>
    <w:rsid w:val="0092054D"/>
    <w:rsid w:val="00920AD7"/>
    <w:rsid w:val="009212DA"/>
    <w:rsid w:val="00921664"/>
    <w:rsid w:val="00922468"/>
    <w:rsid w:val="009241EC"/>
    <w:rsid w:val="00924408"/>
    <w:rsid w:val="009244A7"/>
    <w:rsid w:val="00924F68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0A70"/>
    <w:rsid w:val="009617D8"/>
    <w:rsid w:val="00961BC9"/>
    <w:rsid w:val="009622E9"/>
    <w:rsid w:val="0096270D"/>
    <w:rsid w:val="00962DFA"/>
    <w:rsid w:val="00965F53"/>
    <w:rsid w:val="0096611E"/>
    <w:rsid w:val="00966162"/>
    <w:rsid w:val="009679AF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0C80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88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45C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E0B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305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1096"/>
    <w:rsid w:val="00B011E3"/>
    <w:rsid w:val="00B020EB"/>
    <w:rsid w:val="00B02319"/>
    <w:rsid w:val="00B02941"/>
    <w:rsid w:val="00B03119"/>
    <w:rsid w:val="00B03CB8"/>
    <w:rsid w:val="00B04706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84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3468"/>
    <w:rsid w:val="00B54CE3"/>
    <w:rsid w:val="00B55CFA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6C1"/>
    <w:rsid w:val="00BC14AC"/>
    <w:rsid w:val="00BC1B20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BD9"/>
    <w:rsid w:val="00BF4C5B"/>
    <w:rsid w:val="00BF5749"/>
    <w:rsid w:val="00BF581C"/>
    <w:rsid w:val="00BF5A5D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0353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C47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4C77"/>
    <w:rsid w:val="00CF5210"/>
    <w:rsid w:val="00CF5303"/>
    <w:rsid w:val="00CF5650"/>
    <w:rsid w:val="00CF5F7D"/>
    <w:rsid w:val="00CF6434"/>
    <w:rsid w:val="00CF64AE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9D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794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5835"/>
    <w:rsid w:val="00D673CD"/>
    <w:rsid w:val="00D67475"/>
    <w:rsid w:val="00D700F0"/>
    <w:rsid w:val="00D7067C"/>
    <w:rsid w:val="00D7078F"/>
    <w:rsid w:val="00D70E4B"/>
    <w:rsid w:val="00D7135D"/>
    <w:rsid w:val="00D71E8A"/>
    <w:rsid w:val="00D7214F"/>
    <w:rsid w:val="00D7253F"/>
    <w:rsid w:val="00D72EB0"/>
    <w:rsid w:val="00D73D3D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E7FD4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58AE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462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9A2"/>
    <w:rsid w:val="00EA7C41"/>
    <w:rsid w:val="00EB0400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B7DAA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3F32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4F4B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1CB8"/>
    <w:rsid w:val="00F33053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FF1"/>
    <w:rsid w:val="00FB4CF1"/>
    <w:rsid w:val="00FB6CA0"/>
    <w:rsid w:val="00FB6DB1"/>
    <w:rsid w:val="00FB7148"/>
    <w:rsid w:val="00FB7277"/>
    <w:rsid w:val="00FB7433"/>
    <w:rsid w:val="00FC0B9B"/>
    <w:rsid w:val="00FC1064"/>
    <w:rsid w:val="00FC12D4"/>
    <w:rsid w:val="00FC15D0"/>
    <w:rsid w:val="00FC1659"/>
    <w:rsid w:val="00FC1F2F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62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6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Props1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1907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2020-02-27T06:39:00Z</dcterms:created>
  <dcterms:modified xsi:type="dcterms:W3CDTF">2020-03-16T11:37:00Z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