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1E2" w:rsidRDefault="001971E2" w:rsidP="007F0751">
      <w:pPr>
        <w:pStyle w:val="Text"/>
      </w:pPr>
      <w:bookmarkStart w:id="0" w:name="_Toc162352272"/>
    </w:p>
    <w:p w:rsidR="001971E2" w:rsidRDefault="001971E2" w:rsidP="007F0751">
      <w:pPr>
        <w:pStyle w:val="Text"/>
      </w:pPr>
    </w:p>
    <w:p w:rsidR="001971E2" w:rsidRDefault="001971E2" w:rsidP="007F0751">
      <w:pPr>
        <w:pStyle w:val="Text"/>
      </w:pPr>
    </w:p>
    <w:p w:rsidR="001971E2" w:rsidRDefault="001971E2" w:rsidP="007F0751">
      <w:pPr>
        <w:pStyle w:val="Text"/>
      </w:pPr>
    </w:p>
    <w:p w:rsidR="009175D8" w:rsidRDefault="009175D8" w:rsidP="007F0751">
      <w:pPr>
        <w:pStyle w:val="Text"/>
      </w:pPr>
    </w:p>
    <w:p w:rsidR="009175D8" w:rsidRDefault="009175D8" w:rsidP="007F0751">
      <w:pPr>
        <w:pStyle w:val="Text"/>
      </w:pPr>
    </w:p>
    <w:p w:rsidR="009175D8" w:rsidRDefault="009175D8" w:rsidP="007F0751">
      <w:pPr>
        <w:pStyle w:val="Text"/>
      </w:pPr>
    </w:p>
    <w:p w:rsidR="009175D8" w:rsidRDefault="009175D8" w:rsidP="007F0751">
      <w:pPr>
        <w:pStyle w:val="Text"/>
      </w:pPr>
    </w:p>
    <w:p w:rsidR="009175D8" w:rsidRDefault="009175D8" w:rsidP="007F0751">
      <w:pPr>
        <w:pStyle w:val="Text"/>
      </w:pPr>
    </w:p>
    <w:p w:rsidR="009175D8" w:rsidRDefault="009175D8" w:rsidP="007F0751">
      <w:pPr>
        <w:pStyle w:val="Text"/>
      </w:pPr>
    </w:p>
    <w:p w:rsidR="009175D8" w:rsidRDefault="009175D8" w:rsidP="007F0751">
      <w:pPr>
        <w:pStyle w:val="Text"/>
      </w:pPr>
    </w:p>
    <w:p w:rsidR="009175D8" w:rsidRDefault="009175D8" w:rsidP="007F0751">
      <w:pPr>
        <w:pStyle w:val="Text"/>
      </w:pPr>
    </w:p>
    <w:p w:rsidR="001971E2" w:rsidRDefault="001971E2" w:rsidP="007F0751">
      <w:pPr>
        <w:pStyle w:val="Text"/>
      </w:pPr>
    </w:p>
    <w:p w:rsidR="001971E2" w:rsidRDefault="009175D8" w:rsidP="007F0751">
      <w:pPr>
        <w:pStyle w:val="Text"/>
      </w:pPr>
      <w:r w:rsidRPr="009175D8">
        <w:rPr>
          <w:noProof/>
        </w:rPr>
        <w:drawing>
          <wp:inline distT="0" distB="0" distL="0" distR="0" wp14:anchorId="2F20D202" wp14:editId="19257178">
            <wp:extent cx="5857875" cy="5678184"/>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7768" t="35631" r="65290" b="11258"/>
                    <a:stretch/>
                  </pic:blipFill>
                  <pic:spPr bwMode="auto">
                    <a:xfrm>
                      <a:off x="0" y="0"/>
                      <a:ext cx="5862396" cy="5682566"/>
                    </a:xfrm>
                    <a:prstGeom prst="rect">
                      <a:avLst/>
                    </a:prstGeom>
                    <a:noFill/>
                    <a:ln>
                      <a:noFill/>
                    </a:ln>
                    <a:extLst>
                      <a:ext uri="{53640926-AAD7-44D8-BBD7-CCE9431645EC}">
                        <a14:shadowObscured xmlns:a14="http://schemas.microsoft.com/office/drawing/2010/main"/>
                      </a:ext>
                    </a:extLst>
                  </pic:spPr>
                </pic:pic>
              </a:graphicData>
            </a:graphic>
          </wp:inline>
        </w:drawing>
      </w:r>
    </w:p>
    <w:p w:rsidR="00990D78" w:rsidRPr="002B4BDA" w:rsidRDefault="00FB3B3E" w:rsidP="002B4BDA">
      <w:pPr>
        <w:pBdr>
          <w:top w:val="single" w:sz="8" w:space="1" w:color="auto" w:shadow="1"/>
          <w:left w:val="single" w:sz="8" w:space="4" w:color="auto" w:shadow="1"/>
          <w:bottom w:val="single" w:sz="8" w:space="1" w:color="auto" w:shadow="1"/>
          <w:right w:val="single" w:sz="8" w:space="4" w:color="auto" w:shadow="1"/>
        </w:pBdr>
        <w:shd w:val="clear" w:color="auto" w:fill="DDDDDD"/>
        <w:spacing w:before="0" w:after="0"/>
        <w:ind w:firstLine="0"/>
        <w:contextualSpacing w:val="0"/>
        <w:jc w:val="center"/>
        <w:rPr>
          <w:rFonts w:ascii="Cambria" w:hAnsi="Cambria"/>
          <w:b/>
          <w:color w:val="000099"/>
          <w:sz w:val="24"/>
          <w:szCs w:val="24"/>
        </w:rPr>
      </w:pPr>
      <w:r w:rsidRPr="002B4BDA">
        <w:rPr>
          <w:rFonts w:ascii="Cambria" w:hAnsi="Cambria"/>
          <w:b/>
          <w:color w:val="000099"/>
          <w:sz w:val="24"/>
          <w:szCs w:val="24"/>
        </w:rPr>
        <w:lastRenderedPageBreak/>
        <w:t>OBSAH</w:t>
      </w:r>
    </w:p>
    <w:p w:rsidR="00D8250E" w:rsidRPr="00F2725A" w:rsidRDefault="00D8250E" w:rsidP="00C47A68"/>
    <w:p w:rsidR="00FB3B3E" w:rsidRPr="002B4BDA" w:rsidRDefault="00F05719" w:rsidP="002B4BDA">
      <w:pPr>
        <w:pBdr>
          <w:top w:val="outset" w:sz="6" w:space="1" w:color="auto" w:shadow="1"/>
          <w:left w:val="outset" w:sz="6" w:space="4" w:color="auto" w:shadow="1"/>
          <w:bottom w:val="outset" w:sz="6" w:space="1" w:color="auto" w:shadow="1"/>
          <w:right w:val="outset" w:sz="6" w:space="4" w:color="auto" w:shadow="1"/>
        </w:pBdr>
        <w:shd w:val="clear" w:color="auto" w:fill="EAEAEA"/>
        <w:spacing w:before="0" w:after="0"/>
        <w:ind w:firstLine="0"/>
        <w:contextualSpacing w:val="0"/>
        <w:rPr>
          <w:b/>
          <w:color w:val="000099"/>
          <w:szCs w:val="22"/>
        </w:rPr>
      </w:pPr>
      <w:r w:rsidRPr="002B4BDA">
        <w:rPr>
          <w:b/>
          <w:color w:val="000099"/>
          <w:szCs w:val="22"/>
        </w:rPr>
        <w:t>KAPITOLA</w:t>
      </w:r>
      <w:r w:rsidRPr="002B4BDA">
        <w:rPr>
          <w:b/>
          <w:color w:val="000099"/>
          <w:szCs w:val="22"/>
        </w:rPr>
        <w:tab/>
      </w:r>
      <w:r w:rsidRPr="002B4BDA">
        <w:rPr>
          <w:b/>
          <w:color w:val="000099"/>
          <w:szCs w:val="22"/>
        </w:rPr>
        <w:tab/>
      </w:r>
      <w:r w:rsidRPr="002B4BDA">
        <w:rPr>
          <w:b/>
          <w:color w:val="000099"/>
          <w:szCs w:val="22"/>
        </w:rPr>
        <w:tab/>
      </w:r>
      <w:r w:rsidRPr="002B4BDA">
        <w:rPr>
          <w:b/>
          <w:color w:val="000099"/>
          <w:szCs w:val="22"/>
        </w:rPr>
        <w:tab/>
      </w:r>
      <w:r w:rsidRPr="002B4BDA">
        <w:rPr>
          <w:b/>
          <w:color w:val="000099"/>
          <w:szCs w:val="22"/>
        </w:rPr>
        <w:tab/>
      </w:r>
      <w:r w:rsidRPr="002B4BDA">
        <w:rPr>
          <w:b/>
          <w:color w:val="000099"/>
          <w:szCs w:val="22"/>
        </w:rPr>
        <w:tab/>
      </w:r>
      <w:r w:rsidRPr="002B4BDA">
        <w:rPr>
          <w:b/>
          <w:color w:val="000099"/>
          <w:szCs w:val="22"/>
        </w:rPr>
        <w:tab/>
      </w:r>
      <w:r w:rsidRPr="002B4BDA">
        <w:rPr>
          <w:b/>
          <w:color w:val="000099"/>
          <w:szCs w:val="22"/>
        </w:rPr>
        <w:tab/>
        <w:t xml:space="preserve">   </w:t>
      </w:r>
      <w:r w:rsidRPr="002B4BDA">
        <w:rPr>
          <w:b/>
          <w:color w:val="000099"/>
          <w:szCs w:val="22"/>
        </w:rPr>
        <w:tab/>
      </w:r>
      <w:r w:rsidRPr="002B4BDA">
        <w:rPr>
          <w:b/>
          <w:color w:val="000099"/>
          <w:szCs w:val="22"/>
        </w:rPr>
        <w:tab/>
        <w:t xml:space="preserve">    STRÁNKA</w:t>
      </w:r>
    </w:p>
    <w:p w:rsidR="003E70C9" w:rsidRDefault="00C02F25">
      <w:pPr>
        <w:pStyle w:val="Obsah1"/>
        <w:tabs>
          <w:tab w:val="left" w:pos="800"/>
        </w:tabs>
        <w:rPr>
          <w:rFonts w:asciiTheme="minorHAnsi" w:eastAsiaTheme="minorEastAsia" w:hAnsiTheme="minorHAnsi" w:cstheme="minorBidi"/>
          <w:b w:val="0"/>
          <w:bCs w:val="0"/>
          <w:caps w:val="0"/>
          <w:noProof/>
          <w:szCs w:val="22"/>
        </w:rPr>
      </w:pPr>
      <w:r w:rsidRPr="00233C13">
        <w:rPr>
          <w:highlight w:val="yellow"/>
        </w:rPr>
        <w:fldChar w:fldCharType="begin"/>
      </w:r>
      <w:r w:rsidR="002B4BDA" w:rsidRPr="00233C13">
        <w:rPr>
          <w:highlight w:val="yellow"/>
        </w:rPr>
        <w:instrText xml:space="preserve"> TOC \o "1-3" \h \z \u </w:instrText>
      </w:r>
      <w:r w:rsidRPr="00233C13">
        <w:rPr>
          <w:highlight w:val="yellow"/>
        </w:rPr>
        <w:fldChar w:fldCharType="separate"/>
      </w:r>
      <w:hyperlink w:anchor="_Toc450726500" w:history="1">
        <w:r w:rsidR="003E70C9" w:rsidRPr="00536218">
          <w:rPr>
            <w:rStyle w:val="Hypertextovodkaz"/>
            <w:noProof/>
          </w:rPr>
          <w:t>A.</w:t>
        </w:r>
        <w:r w:rsidR="003E70C9">
          <w:rPr>
            <w:rFonts w:asciiTheme="minorHAnsi" w:eastAsiaTheme="minorEastAsia" w:hAnsiTheme="minorHAnsi" w:cstheme="minorBidi"/>
            <w:b w:val="0"/>
            <w:bCs w:val="0"/>
            <w:caps w:val="0"/>
            <w:noProof/>
            <w:szCs w:val="22"/>
          </w:rPr>
          <w:tab/>
        </w:r>
        <w:r w:rsidR="003E70C9" w:rsidRPr="00536218">
          <w:rPr>
            <w:rStyle w:val="Hypertextovodkaz"/>
            <w:noProof/>
          </w:rPr>
          <w:t>Průvodní zpráva</w:t>
        </w:r>
        <w:r w:rsidR="003E70C9">
          <w:rPr>
            <w:noProof/>
            <w:webHidden/>
          </w:rPr>
          <w:tab/>
        </w:r>
        <w:r w:rsidR="003E70C9">
          <w:rPr>
            <w:noProof/>
            <w:webHidden/>
          </w:rPr>
          <w:fldChar w:fldCharType="begin"/>
        </w:r>
        <w:r w:rsidR="003E70C9">
          <w:rPr>
            <w:noProof/>
            <w:webHidden/>
          </w:rPr>
          <w:instrText xml:space="preserve"> PAGEREF _Toc450726500 \h </w:instrText>
        </w:r>
        <w:r w:rsidR="003E70C9">
          <w:rPr>
            <w:noProof/>
            <w:webHidden/>
          </w:rPr>
        </w:r>
        <w:r w:rsidR="003E70C9">
          <w:rPr>
            <w:noProof/>
            <w:webHidden/>
          </w:rPr>
          <w:fldChar w:fldCharType="separate"/>
        </w:r>
        <w:r w:rsidR="00D96954">
          <w:rPr>
            <w:noProof/>
            <w:webHidden/>
          </w:rPr>
          <w:t>1</w:t>
        </w:r>
        <w:r w:rsidR="003E70C9">
          <w:rPr>
            <w:noProof/>
            <w:webHidden/>
          </w:rPr>
          <w:fldChar w:fldCharType="end"/>
        </w:r>
      </w:hyperlink>
    </w:p>
    <w:p w:rsidR="003E70C9" w:rsidRDefault="00CB664C">
      <w:pPr>
        <w:pStyle w:val="Obsah2"/>
        <w:tabs>
          <w:tab w:val="left" w:pos="1000"/>
        </w:tabs>
        <w:rPr>
          <w:rFonts w:asciiTheme="minorHAnsi" w:eastAsiaTheme="minorEastAsia" w:hAnsiTheme="minorHAnsi" w:cstheme="minorBidi"/>
          <w:bCs w:val="0"/>
          <w:caps w:val="0"/>
          <w:szCs w:val="22"/>
        </w:rPr>
      </w:pPr>
      <w:hyperlink w:anchor="_Toc450726501" w:history="1">
        <w:r w:rsidR="003E70C9" w:rsidRPr="00536218">
          <w:rPr>
            <w:rStyle w:val="Hypertextovodkaz"/>
          </w:rPr>
          <w:t>A.1</w:t>
        </w:r>
        <w:r w:rsidR="003E70C9">
          <w:rPr>
            <w:rFonts w:asciiTheme="minorHAnsi" w:eastAsiaTheme="minorEastAsia" w:hAnsiTheme="minorHAnsi" w:cstheme="minorBidi"/>
            <w:bCs w:val="0"/>
            <w:caps w:val="0"/>
            <w:szCs w:val="22"/>
          </w:rPr>
          <w:tab/>
        </w:r>
        <w:r w:rsidR="003E70C9" w:rsidRPr="00536218">
          <w:rPr>
            <w:rStyle w:val="Hypertextovodkaz"/>
          </w:rPr>
          <w:t>Identifikační údaje</w:t>
        </w:r>
        <w:r w:rsidR="003E70C9">
          <w:rPr>
            <w:webHidden/>
          </w:rPr>
          <w:tab/>
        </w:r>
        <w:r w:rsidR="003E70C9">
          <w:rPr>
            <w:webHidden/>
          </w:rPr>
          <w:fldChar w:fldCharType="begin"/>
        </w:r>
        <w:r w:rsidR="003E70C9">
          <w:rPr>
            <w:webHidden/>
          </w:rPr>
          <w:instrText xml:space="preserve"> PAGEREF _Toc450726501 \h </w:instrText>
        </w:r>
        <w:r w:rsidR="003E70C9">
          <w:rPr>
            <w:webHidden/>
          </w:rPr>
        </w:r>
        <w:r w:rsidR="003E70C9">
          <w:rPr>
            <w:webHidden/>
          </w:rPr>
          <w:fldChar w:fldCharType="separate"/>
        </w:r>
        <w:r w:rsidR="00D96954">
          <w:rPr>
            <w:webHidden/>
          </w:rPr>
          <w:t>1</w:t>
        </w:r>
        <w:r w:rsidR="003E70C9">
          <w:rPr>
            <w:webHidden/>
          </w:rPr>
          <w:fldChar w:fldCharType="end"/>
        </w:r>
      </w:hyperlink>
    </w:p>
    <w:p w:rsidR="003E70C9" w:rsidRDefault="00CB664C">
      <w:pPr>
        <w:pStyle w:val="Obsah2"/>
        <w:tabs>
          <w:tab w:val="left" w:pos="1000"/>
        </w:tabs>
        <w:rPr>
          <w:rFonts w:asciiTheme="minorHAnsi" w:eastAsiaTheme="minorEastAsia" w:hAnsiTheme="minorHAnsi" w:cstheme="minorBidi"/>
          <w:bCs w:val="0"/>
          <w:caps w:val="0"/>
          <w:szCs w:val="22"/>
        </w:rPr>
      </w:pPr>
      <w:hyperlink w:anchor="_Toc450726502" w:history="1">
        <w:r w:rsidR="003E70C9" w:rsidRPr="00536218">
          <w:rPr>
            <w:rStyle w:val="Hypertextovodkaz"/>
          </w:rPr>
          <w:t>A.2</w:t>
        </w:r>
        <w:r w:rsidR="003E70C9">
          <w:rPr>
            <w:rFonts w:asciiTheme="minorHAnsi" w:eastAsiaTheme="minorEastAsia" w:hAnsiTheme="minorHAnsi" w:cstheme="minorBidi"/>
            <w:bCs w:val="0"/>
            <w:caps w:val="0"/>
            <w:szCs w:val="22"/>
          </w:rPr>
          <w:tab/>
        </w:r>
        <w:r w:rsidR="003E70C9" w:rsidRPr="00536218">
          <w:rPr>
            <w:rStyle w:val="Hypertextovodkaz"/>
          </w:rPr>
          <w:t>základní údaje o stavbě</w:t>
        </w:r>
        <w:r w:rsidR="003E70C9">
          <w:rPr>
            <w:webHidden/>
          </w:rPr>
          <w:tab/>
        </w:r>
        <w:r w:rsidR="003E70C9">
          <w:rPr>
            <w:webHidden/>
          </w:rPr>
          <w:fldChar w:fldCharType="begin"/>
        </w:r>
        <w:r w:rsidR="003E70C9">
          <w:rPr>
            <w:webHidden/>
          </w:rPr>
          <w:instrText xml:space="preserve"> PAGEREF _Toc450726502 \h </w:instrText>
        </w:r>
        <w:r w:rsidR="003E70C9">
          <w:rPr>
            <w:webHidden/>
          </w:rPr>
        </w:r>
        <w:r w:rsidR="003E70C9">
          <w:rPr>
            <w:webHidden/>
          </w:rPr>
          <w:fldChar w:fldCharType="separate"/>
        </w:r>
        <w:r w:rsidR="00D96954">
          <w:rPr>
            <w:webHidden/>
          </w:rPr>
          <w:t>2</w:t>
        </w:r>
        <w:r w:rsidR="003E70C9">
          <w:rPr>
            <w:webHidden/>
          </w:rPr>
          <w:fldChar w:fldCharType="end"/>
        </w:r>
      </w:hyperlink>
    </w:p>
    <w:p w:rsidR="003E70C9" w:rsidRDefault="00CB664C">
      <w:pPr>
        <w:pStyle w:val="Obsah2"/>
        <w:tabs>
          <w:tab w:val="left" w:pos="1000"/>
        </w:tabs>
        <w:rPr>
          <w:rFonts w:asciiTheme="minorHAnsi" w:eastAsiaTheme="minorEastAsia" w:hAnsiTheme="minorHAnsi" w:cstheme="minorBidi"/>
          <w:bCs w:val="0"/>
          <w:caps w:val="0"/>
          <w:szCs w:val="22"/>
        </w:rPr>
      </w:pPr>
      <w:hyperlink w:anchor="_Toc450726503" w:history="1">
        <w:r w:rsidR="003E70C9" w:rsidRPr="00536218">
          <w:rPr>
            <w:rStyle w:val="Hypertextovodkaz"/>
          </w:rPr>
          <w:t>A.3</w:t>
        </w:r>
        <w:r w:rsidR="003E70C9">
          <w:rPr>
            <w:rFonts w:asciiTheme="minorHAnsi" w:eastAsiaTheme="minorEastAsia" w:hAnsiTheme="minorHAnsi" w:cstheme="minorBidi"/>
            <w:bCs w:val="0"/>
            <w:caps w:val="0"/>
            <w:szCs w:val="22"/>
          </w:rPr>
          <w:tab/>
        </w:r>
        <w:r w:rsidR="003E70C9" w:rsidRPr="00536218">
          <w:rPr>
            <w:rStyle w:val="Hypertextovodkaz"/>
          </w:rPr>
          <w:t>přehled výchozích podkladů a průzkumů</w:t>
        </w:r>
        <w:r w:rsidR="003E70C9">
          <w:rPr>
            <w:webHidden/>
          </w:rPr>
          <w:tab/>
        </w:r>
        <w:r w:rsidR="003E70C9">
          <w:rPr>
            <w:webHidden/>
          </w:rPr>
          <w:fldChar w:fldCharType="begin"/>
        </w:r>
        <w:r w:rsidR="003E70C9">
          <w:rPr>
            <w:webHidden/>
          </w:rPr>
          <w:instrText xml:space="preserve"> PAGEREF _Toc450726503 \h </w:instrText>
        </w:r>
        <w:r w:rsidR="003E70C9">
          <w:rPr>
            <w:webHidden/>
          </w:rPr>
        </w:r>
        <w:r w:rsidR="003E70C9">
          <w:rPr>
            <w:webHidden/>
          </w:rPr>
          <w:fldChar w:fldCharType="separate"/>
        </w:r>
        <w:r w:rsidR="00D96954">
          <w:rPr>
            <w:webHidden/>
          </w:rPr>
          <w:t>4</w:t>
        </w:r>
        <w:r w:rsidR="003E70C9">
          <w:rPr>
            <w:webHidden/>
          </w:rPr>
          <w:fldChar w:fldCharType="end"/>
        </w:r>
      </w:hyperlink>
    </w:p>
    <w:p w:rsidR="003E70C9" w:rsidRDefault="00CB664C">
      <w:pPr>
        <w:pStyle w:val="Obsah2"/>
        <w:tabs>
          <w:tab w:val="left" w:pos="1000"/>
        </w:tabs>
        <w:rPr>
          <w:rFonts w:asciiTheme="minorHAnsi" w:eastAsiaTheme="minorEastAsia" w:hAnsiTheme="minorHAnsi" w:cstheme="minorBidi"/>
          <w:bCs w:val="0"/>
          <w:caps w:val="0"/>
          <w:szCs w:val="22"/>
        </w:rPr>
      </w:pPr>
      <w:hyperlink w:anchor="_Toc450726504" w:history="1">
        <w:r w:rsidR="003E70C9" w:rsidRPr="00536218">
          <w:rPr>
            <w:rStyle w:val="Hypertextovodkaz"/>
          </w:rPr>
          <w:t>A.4</w:t>
        </w:r>
        <w:r w:rsidR="003E70C9">
          <w:rPr>
            <w:rFonts w:asciiTheme="minorHAnsi" w:eastAsiaTheme="minorEastAsia" w:hAnsiTheme="minorHAnsi" w:cstheme="minorBidi"/>
            <w:bCs w:val="0"/>
            <w:caps w:val="0"/>
            <w:szCs w:val="22"/>
          </w:rPr>
          <w:tab/>
        </w:r>
        <w:r w:rsidR="003E70C9" w:rsidRPr="00536218">
          <w:rPr>
            <w:rStyle w:val="Hypertextovodkaz"/>
          </w:rPr>
          <w:t>Členění stavby (jednotlivých částí stavby)</w:t>
        </w:r>
        <w:r w:rsidR="003E70C9">
          <w:rPr>
            <w:webHidden/>
          </w:rPr>
          <w:tab/>
        </w:r>
        <w:r w:rsidR="003E70C9">
          <w:rPr>
            <w:webHidden/>
          </w:rPr>
          <w:fldChar w:fldCharType="begin"/>
        </w:r>
        <w:r w:rsidR="003E70C9">
          <w:rPr>
            <w:webHidden/>
          </w:rPr>
          <w:instrText xml:space="preserve"> PAGEREF _Toc450726504 \h </w:instrText>
        </w:r>
        <w:r w:rsidR="003E70C9">
          <w:rPr>
            <w:webHidden/>
          </w:rPr>
        </w:r>
        <w:r w:rsidR="003E70C9">
          <w:rPr>
            <w:webHidden/>
          </w:rPr>
          <w:fldChar w:fldCharType="separate"/>
        </w:r>
        <w:r w:rsidR="00D96954">
          <w:rPr>
            <w:webHidden/>
          </w:rPr>
          <w:t>5</w:t>
        </w:r>
        <w:r w:rsidR="003E70C9">
          <w:rPr>
            <w:webHidden/>
          </w:rPr>
          <w:fldChar w:fldCharType="end"/>
        </w:r>
      </w:hyperlink>
    </w:p>
    <w:p w:rsidR="003E70C9" w:rsidRDefault="00CB664C">
      <w:pPr>
        <w:pStyle w:val="Obsah2"/>
        <w:tabs>
          <w:tab w:val="left" w:pos="1000"/>
        </w:tabs>
        <w:rPr>
          <w:rFonts w:asciiTheme="minorHAnsi" w:eastAsiaTheme="minorEastAsia" w:hAnsiTheme="minorHAnsi" w:cstheme="minorBidi"/>
          <w:bCs w:val="0"/>
          <w:caps w:val="0"/>
          <w:szCs w:val="22"/>
        </w:rPr>
      </w:pPr>
      <w:hyperlink w:anchor="_Toc450726505" w:history="1">
        <w:r w:rsidR="003E70C9" w:rsidRPr="00536218">
          <w:rPr>
            <w:rStyle w:val="Hypertextovodkaz"/>
          </w:rPr>
          <w:t>A.5</w:t>
        </w:r>
        <w:r w:rsidR="003E70C9">
          <w:rPr>
            <w:rFonts w:asciiTheme="minorHAnsi" w:eastAsiaTheme="minorEastAsia" w:hAnsiTheme="minorHAnsi" w:cstheme="minorBidi"/>
            <w:bCs w:val="0"/>
            <w:caps w:val="0"/>
            <w:szCs w:val="22"/>
          </w:rPr>
          <w:tab/>
        </w:r>
        <w:r w:rsidR="003E70C9" w:rsidRPr="00536218">
          <w:rPr>
            <w:rStyle w:val="Hypertextovodkaz"/>
          </w:rPr>
          <w:t>podmínky realizace stavby</w:t>
        </w:r>
        <w:r w:rsidR="003E70C9">
          <w:rPr>
            <w:webHidden/>
          </w:rPr>
          <w:tab/>
        </w:r>
        <w:r w:rsidR="003E70C9">
          <w:rPr>
            <w:webHidden/>
          </w:rPr>
          <w:fldChar w:fldCharType="begin"/>
        </w:r>
        <w:r w:rsidR="003E70C9">
          <w:rPr>
            <w:webHidden/>
          </w:rPr>
          <w:instrText xml:space="preserve"> PAGEREF _Toc450726505 \h </w:instrText>
        </w:r>
        <w:r w:rsidR="003E70C9">
          <w:rPr>
            <w:webHidden/>
          </w:rPr>
        </w:r>
        <w:r w:rsidR="003E70C9">
          <w:rPr>
            <w:webHidden/>
          </w:rPr>
          <w:fldChar w:fldCharType="separate"/>
        </w:r>
        <w:r w:rsidR="00D96954">
          <w:rPr>
            <w:webHidden/>
          </w:rPr>
          <w:t>5</w:t>
        </w:r>
        <w:r w:rsidR="003E70C9">
          <w:rPr>
            <w:webHidden/>
          </w:rPr>
          <w:fldChar w:fldCharType="end"/>
        </w:r>
      </w:hyperlink>
    </w:p>
    <w:p w:rsidR="003E70C9" w:rsidRDefault="00CB664C">
      <w:pPr>
        <w:pStyle w:val="Obsah2"/>
        <w:tabs>
          <w:tab w:val="left" w:pos="1000"/>
        </w:tabs>
        <w:rPr>
          <w:rFonts w:asciiTheme="minorHAnsi" w:eastAsiaTheme="minorEastAsia" w:hAnsiTheme="minorHAnsi" w:cstheme="minorBidi"/>
          <w:bCs w:val="0"/>
          <w:caps w:val="0"/>
          <w:szCs w:val="22"/>
        </w:rPr>
      </w:pPr>
      <w:hyperlink w:anchor="_Toc450726506" w:history="1">
        <w:r w:rsidR="003E70C9" w:rsidRPr="00536218">
          <w:rPr>
            <w:rStyle w:val="Hypertextovodkaz"/>
          </w:rPr>
          <w:t>A.6</w:t>
        </w:r>
        <w:r w:rsidR="003E70C9">
          <w:rPr>
            <w:rFonts w:asciiTheme="minorHAnsi" w:eastAsiaTheme="minorEastAsia" w:hAnsiTheme="minorHAnsi" w:cstheme="minorBidi"/>
            <w:bCs w:val="0"/>
            <w:caps w:val="0"/>
            <w:szCs w:val="22"/>
          </w:rPr>
          <w:tab/>
        </w:r>
        <w:r w:rsidR="003E70C9" w:rsidRPr="00536218">
          <w:rPr>
            <w:rStyle w:val="Hypertextovodkaz"/>
          </w:rPr>
          <w:t>Přehled budoucích vlastníků a správců</w:t>
        </w:r>
        <w:r w:rsidR="003E70C9">
          <w:rPr>
            <w:webHidden/>
          </w:rPr>
          <w:tab/>
        </w:r>
        <w:r w:rsidR="003E70C9">
          <w:rPr>
            <w:webHidden/>
          </w:rPr>
          <w:fldChar w:fldCharType="begin"/>
        </w:r>
        <w:r w:rsidR="003E70C9">
          <w:rPr>
            <w:webHidden/>
          </w:rPr>
          <w:instrText xml:space="preserve"> PAGEREF _Toc450726506 \h </w:instrText>
        </w:r>
        <w:r w:rsidR="003E70C9">
          <w:rPr>
            <w:webHidden/>
          </w:rPr>
        </w:r>
        <w:r w:rsidR="003E70C9">
          <w:rPr>
            <w:webHidden/>
          </w:rPr>
          <w:fldChar w:fldCharType="separate"/>
        </w:r>
        <w:r w:rsidR="00D96954">
          <w:rPr>
            <w:webHidden/>
          </w:rPr>
          <w:t>6</w:t>
        </w:r>
        <w:r w:rsidR="003E70C9">
          <w:rPr>
            <w:webHidden/>
          </w:rPr>
          <w:fldChar w:fldCharType="end"/>
        </w:r>
      </w:hyperlink>
    </w:p>
    <w:p w:rsidR="003E70C9" w:rsidRDefault="00CB664C">
      <w:pPr>
        <w:pStyle w:val="Obsah2"/>
        <w:tabs>
          <w:tab w:val="left" w:pos="1000"/>
        </w:tabs>
        <w:rPr>
          <w:rFonts w:asciiTheme="minorHAnsi" w:eastAsiaTheme="minorEastAsia" w:hAnsiTheme="minorHAnsi" w:cstheme="minorBidi"/>
          <w:bCs w:val="0"/>
          <w:caps w:val="0"/>
          <w:szCs w:val="22"/>
        </w:rPr>
      </w:pPr>
      <w:hyperlink w:anchor="_Toc450726507" w:history="1">
        <w:r w:rsidR="003E70C9" w:rsidRPr="00536218">
          <w:rPr>
            <w:rStyle w:val="Hypertextovodkaz"/>
          </w:rPr>
          <w:t>A.7</w:t>
        </w:r>
        <w:r w:rsidR="003E70C9">
          <w:rPr>
            <w:rFonts w:asciiTheme="minorHAnsi" w:eastAsiaTheme="minorEastAsia" w:hAnsiTheme="minorHAnsi" w:cstheme="minorBidi"/>
            <w:bCs w:val="0"/>
            <w:caps w:val="0"/>
            <w:szCs w:val="22"/>
          </w:rPr>
          <w:tab/>
        </w:r>
        <w:r w:rsidR="003E70C9" w:rsidRPr="00536218">
          <w:rPr>
            <w:rStyle w:val="Hypertextovodkaz"/>
          </w:rPr>
          <w:t>předávání částí stavby do užívání</w:t>
        </w:r>
        <w:r w:rsidR="003E70C9">
          <w:rPr>
            <w:webHidden/>
          </w:rPr>
          <w:tab/>
        </w:r>
        <w:r w:rsidR="003E70C9">
          <w:rPr>
            <w:webHidden/>
          </w:rPr>
          <w:fldChar w:fldCharType="begin"/>
        </w:r>
        <w:r w:rsidR="003E70C9">
          <w:rPr>
            <w:webHidden/>
          </w:rPr>
          <w:instrText xml:space="preserve"> PAGEREF _Toc450726507 \h </w:instrText>
        </w:r>
        <w:r w:rsidR="003E70C9">
          <w:rPr>
            <w:webHidden/>
          </w:rPr>
        </w:r>
        <w:r w:rsidR="003E70C9">
          <w:rPr>
            <w:webHidden/>
          </w:rPr>
          <w:fldChar w:fldCharType="separate"/>
        </w:r>
        <w:r w:rsidR="00D96954">
          <w:rPr>
            <w:webHidden/>
          </w:rPr>
          <w:t>7</w:t>
        </w:r>
        <w:r w:rsidR="003E70C9">
          <w:rPr>
            <w:webHidden/>
          </w:rPr>
          <w:fldChar w:fldCharType="end"/>
        </w:r>
      </w:hyperlink>
    </w:p>
    <w:p w:rsidR="003E70C9" w:rsidRDefault="00CB664C">
      <w:pPr>
        <w:pStyle w:val="Obsah2"/>
        <w:tabs>
          <w:tab w:val="left" w:pos="1000"/>
        </w:tabs>
        <w:rPr>
          <w:rFonts w:asciiTheme="minorHAnsi" w:eastAsiaTheme="minorEastAsia" w:hAnsiTheme="minorHAnsi" w:cstheme="minorBidi"/>
          <w:bCs w:val="0"/>
          <w:caps w:val="0"/>
          <w:szCs w:val="22"/>
        </w:rPr>
      </w:pPr>
      <w:hyperlink w:anchor="_Toc450726508" w:history="1">
        <w:r w:rsidR="003E70C9" w:rsidRPr="00536218">
          <w:rPr>
            <w:rStyle w:val="Hypertextovodkaz"/>
          </w:rPr>
          <w:t>A.8</w:t>
        </w:r>
        <w:r w:rsidR="003E70C9">
          <w:rPr>
            <w:rFonts w:asciiTheme="minorHAnsi" w:eastAsiaTheme="minorEastAsia" w:hAnsiTheme="minorHAnsi" w:cstheme="minorBidi"/>
            <w:bCs w:val="0"/>
            <w:caps w:val="0"/>
            <w:szCs w:val="22"/>
          </w:rPr>
          <w:tab/>
        </w:r>
        <w:r w:rsidR="003E70C9" w:rsidRPr="00536218">
          <w:rPr>
            <w:rStyle w:val="Hypertextovodkaz"/>
          </w:rPr>
          <w:t>souhrnný technický popis stavby</w:t>
        </w:r>
        <w:r w:rsidR="003E70C9">
          <w:rPr>
            <w:webHidden/>
          </w:rPr>
          <w:tab/>
        </w:r>
        <w:r w:rsidR="003E70C9">
          <w:rPr>
            <w:webHidden/>
          </w:rPr>
          <w:fldChar w:fldCharType="begin"/>
        </w:r>
        <w:r w:rsidR="003E70C9">
          <w:rPr>
            <w:webHidden/>
          </w:rPr>
          <w:instrText xml:space="preserve"> PAGEREF _Toc450726508 \h </w:instrText>
        </w:r>
        <w:r w:rsidR="003E70C9">
          <w:rPr>
            <w:webHidden/>
          </w:rPr>
        </w:r>
        <w:r w:rsidR="003E70C9">
          <w:rPr>
            <w:webHidden/>
          </w:rPr>
          <w:fldChar w:fldCharType="separate"/>
        </w:r>
        <w:r w:rsidR="00D96954">
          <w:rPr>
            <w:webHidden/>
          </w:rPr>
          <w:t>8</w:t>
        </w:r>
        <w:r w:rsidR="003E70C9">
          <w:rPr>
            <w:webHidden/>
          </w:rPr>
          <w:fldChar w:fldCharType="end"/>
        </w:r>
      </w:hyperlink>
    </w:p>
    <w:p w:rsidR="003E70C9" w:rsidRDefault="00CB664C">
      <w:pPr>
        <w:pStyle w:val="Obsah2"/>
        <w:tabs>
          <w:tab w:val="left" w:pos="1000"/>
        </w:tabs>
        <w:rPr>
          <w:rFonts w:asciiTheme="minorHAnsi" w:eastAsiaTheme="minorEastAsia" w:hAnsiTheme="minorHAnsi" w:cstheme="minorBidi"/>
          <w:bCs w:val="0"/>
          <w:caps w:val="0"/>
          <w:szCs w:val="22"/>
        </w:rPr>
      </w:pPr>
      <w:hyperlink w:anchor="_Toc450726509" w:history="1">
        <w:r w:rsidR="003E70C9" w:rsidRPr="00536218">
          <w:rPr>
            <w:rStyle w:val="Hypertextovodkaz"/>
          </w:rPr>
          <w:t>A.9</w:t>
        </w:r>
        <w:r w:rsidR="003E70C9">
          <w:rPr>
            <w:rFonts w:asciiTheme="minorHAnsi" w:eastAsiaTheme="minorEastAsia" w:hAnsiTheme="minorHAnsi" w:cstheme="minorBidi"/>
            <w:bCs w:val="0"/>
            <w:caps w:val="0"/>
            <w:szCs w:val="22"/>
          </w:rPr>
          <w:tab/>
        </w:r>
        <w:r w:rsidR="003E70C9" w:rsidRPr="00536218">
          <w:rPr>
            <w:rStyle w:val="Hypertextovodkaz"/>
          </w:rPr>
          <w:t>VÝSLEDKY A ZÁVĚRY Z PODKLADŮ, PRŮZKUMŮ A MĚŘENÍ</w:t>
        </w:r>
        <w:r w:rsidR="003E70C9">
          <w:rPr>
            <w:webHidden/>
          </w:rPr>
          <w:tab/>
        </w:r>
        <w:r w:rsidR="003E70C9">
          <w:rPr>
            <w:webHidden/>
          </w:rPr>
          <w:fldChar w:fldCharType="begin"/>
        </w:r>
        <w:r w:rsidR="003E70C9">
          <w:rPr>
            <w:webHidden/>
          </w:rPr>
          <w:instrText xml:space="preserve"> PAGEREF _Toc450726509 \h </w:instrText>
        </w:r>
        <w:r w:rsidR="003E70C9">
          <w:rPr>
            <w:webHidden/>
          </w:rPr>
        </w:r>
        <w:r w:rsidR="003E70C9">
          <w:rPr>
            <w:webHidden/>
          </w:rPr>
          <w:fldChar w:fldCharType="separate"/>
        </w:r>
        <w:r w:rsidR="00D96954">
          <w:rPr>
            <w:webHidden/>
          </w:rPr>
          <w:t>16</w:t>
        </w:r>
        <w:r w:rsidR="003E70C9">
          <w:rPr>
            <w:webHidden/>
          </w:rPr>
          <w:fldChar w:fldCharType="end"/>
        </w:r>
      </w:hyperlink>
    </w:p>
    <w:p w:rsidR="003E70C9" w:rsidRDefault="00CB664C">
      <w:pPr>
        <w:pStyle w:val="Obsah2"/>
        <w:tabs>
          <w:tab w:val="left" w:pos="1200"/>
        </w:tabs>
        <w:rPr>
          <w:rFonts w:asciiTheme="minorHAnsi" w:eastAsiaTheme="minorEastAsia" w:hAnsiTheme="minorHAnsi" w:cstheme="minorBidi"/>
          <w:bCs w:val="0"/>
          <w:caps w:val="0"/>
          <w:szCs w:val="22"/>
        </w:rPr>
      </w:pPr>
      <w:hyperlink w:anchor="_Toc450726510" w:history="1">
        <w:r w:rsidR="003E70C9" w:rsidRPr="00536218">
          <w:rPr>
            <w:rStyle w:val="Hypertextovodkaz"/>
          </w:rPr>
          <w:t>A.10</w:t>
        </w:r>
        <w:r w:rsidR="003E70C9">
          <w:rPr>
            <w:rFonts w:asciiTheme="minorHAnsi" w:eastAsiaTheme="minorEastAsia" w:hAnsiTheme="minorHAnsi" w:cstheme="minorBidi"/>
            <w:bCs w:val="0"/>
            <w:caps w:val="0"/>
            <w:szCs w:val="22"/>
          </w:rPr>
          <w:tab/>
        </w:r>
        <w:r w:rsidR="003E70C9" w:rsidRPr="00536218">
          <w:rPr>
            <w:rStyle w:val="Hypertextovodkaz"/>
          </w:rPr>
          <w:t>DOTČENÁ OCHRANNÁ PÁSMA, CHRÁNĚNÁ ÚZEMÍ, ZÁTOPOVÁ ÚZEMÍ, KULTURNÍ PAMÁTKY, PAMÁTKOVÉ REZERVACE, PAMÁTKOVÉ ZÓNY</w:t>
        </w:r>
        <w:r w:rsidR="003E70C9">
          <w:rPr>
            <w:webHidden/>
          </w:rPr>
          <w:tab/>
        </w:r>
        <w:r w:rsidR="003E70C9">
          <w:rPr>
            <w:webHidden/>
          </w:rPr>
          <w:fldChar w:fldCharType="begin"/>
        </w:r>
        <w:r w:rsidR="003E70C9">
          <w:rPr>
            <w:webHidden/>
          </w:rPr>
          <w:instrText xml:space="preserve"> PAGEREF _Toc450726510 \h </w:instrText>
        </w:r>
        <w:r w:rsidR="003E70C9">
          <w:rPr>
            <w:webHidden/>
          </w:rPr>
        </w:r>
        <w:r w:rsidR="003E70C9">
          <w:rPr>
            <w:webHidden/>
          </w:rPr>
          <w:fldChar w:fldCharType="separate"/>
        </w:r>
        <w:r w:rsidR="00D96954">
          <w:rPr>
            <w:webHidden/>
          </w:rPr>
          <w:t>17</w:t>
        </w:r>
        <w:r w:rsidR="003E70C9">
          <w:rPr>
            <w:webHidden/>
          </w:rPr>
          <w:fldChar w:fldCharType="end"/>
        </w:r>
      </w:hyperlink>
    </w:p>
    <w:p w:rsidR="003E70C9" w:rsidRDefault="00CB664C">
      <w:pPr>
        <w:pStyle w:val="Obsah2"/>
        <w:tabs>
          <w:tab w:val="left" w:pos="1200"/>
        </w:tabs>
        <w:rPr>
          <w:rFonts w:asciiTheme="minorHAnsi" w:eastAsiaTheme="minorEastAsia" w:hAnsiTheme="minorHAnsi" w:cstheme="minorBidi"/>
          <w:bCs w:val="0"/>
          <w:caps w:val="0"/>
          <w:szCs w:val="22"/>
        </w:rPr>
      </w:pPr>
      <w:hyperlink w:anchor="_Toc450726511" w:history="1">
        <w:r w:rsidR="003E70C9" w:rsidRPr="00536218">
          <w:rPr>
            <w:rStyle w:val="Hypertextovodkaz"/>
          </w:rPr>
          <w:t>A.11</w:t>
        </w:r>
        <w:r w:rsidR="003E70C9">
          <w:rPr>
            <w:rFonts w:asciiTheme="minorHAnsi" w:eastAsiaTheme="minorEastAsia" w:hAnsiTheme="minorHAnsi" w:cstheme="minorBidi"/>
            <w:bCs w:val="0"/>
            <w:caps w:val="0"/>
            <w:szCs w:val="22"/>
          </w:rPr>
          <w:tab/>
        </w:r>
        <w:r w:rsidR="003E70C9" w:rsidRPr="00536218">
          <w:rPr>
            <w:rStyle w:val="Hypertextovodkaz"/>
          </w:rPr>
          <w:t>zásah stavby do území</w:t>
        </w:r>
        <w:r w:rsidR="003E70C9">
          <w:rPr>
            <w:webHidden/>
          </w:rPr>
          <w:tab/>
        </w:r>
        <w:r w:rsidR="003E70C9">
          <w:rPr>
            <w:webHidden/>
          </w:rPr>
          <w:fldChar w:fldCharType="begin"/>
        </w:r>
        <w:r w:rsidR="003E70C9">
          <w:rPr>
            <w:webHidden/>
          </w:rPr>
          <w:instrText xml:space="preserve"> PAGEREF _Toc450726511 \h </w:instrText>
        </w:r>
        <w:r w:rsidR="003E70C9">
          <w:rPr>
            <w:webHidden/>
          </w:rPr>
        </w:r>
        <w:r w:rsidR="003E70C9">
          <w:rPr>
            <w:webHidden/>
          </w:rPr>
          <w:fldChar w:fldCharType="separate"/>
        </w:r>
        <w:r w:rsidR="00D96954">
          <w:rPr>
            <w:webHidden/>
          </w:rPr>
          <w:t>18</w:t>
        </w:r>
        <w:r w:rsidR="003E70C9">
          <w:rPr>
            <w:webHidden/>
          </w:rPr>
          <w:fldChar w:fldCharType="end"/>
        </w:r>
      </w:hyperlink>
    </w:p>
    <w:p w:rsidR="003E70C9" w:rsidRDefault="00CB664C">
      <w:pPr>
        <w:pStyle w:val="Obsah2"/>
        <w:tabs>
          <w:tab w:val="left" w:pos="1200"/>
        </w:tabs>
        <w:rPr>
          <w:rFonts w:asciiTheme="minorHAnsi" w:eastAsiaTheme="minorEastAsia" w:hAnsiTheme="minorHAnsi" w:cstheme="minorBidi"/>
          <w:bCs w:val="0"/>
          <w:caps w:val="0"/>
          <w:szCs w:val="22"/>
        </w:rPr>
      </w:pPr>
      <w:hyperlink w:anchor="_Toc450726512" w:history="1">
        <w:r w:rsidR="003E70C9" w:rsidRPr="00536218">
          <w:rPr>
            <w:rStyle w:val="Hypertextovodkaz"/>
          </w:rPr>
          <w:t>A.12</w:t>
        </w:r>
        <w:r w:rsidR="003E70C9">
          <w:rPr>
            <w:rFonts w:asciiTheme="minorHAnsi" w:eastAsiaTheme="minorEastAsia" w:hAnsiTheme="minorHAnsi" w:cstheme="minorBidi"/>
            <w:bCs w:val="0"/>
            <w:caps w:val="0"/>
            <w:szCs w:val="22"/>
          </w:rPr>
          <w:tab/>
        </w:r>
        <w:r w:rsidR="003E70C9" w:rsidRPr="00536218">
          <w:rPr>
            <w:rStyle w:val="Hypertextovodkaz"/>
          </w:rPr>
          <w:t>nároky stavby na zdroje a její potřeby</w:t>
        </w:r>
        <w:r w:rsidR="003E70C9">
          <w:rPr>
            <w:webHidden/>
          </w:rPr>
          <w:tab/>
        </w:r>
        <w:r w:rsidR="003E70C9">
          <w:rPr>
            <w:webHidden/>
          </w:rPr>
          <w:fldChar w:fldCharType="begin"/>
        </w:r>
        <w:r w:rsidR="003E70C9">
          <w:rPr>
            <w:webHidden/>
          </w:rPr>
          <w:instrText xml:space="preserve"> PAGEREF _Toc450726512 \h </w:instrText>
        </w:r>
        <w:r w:rsidR="003E70C9">
          <w:rPr>
            <w:webHidden/>
          </w:rPr>
        </w:r>
        <w:r w:rsidR="003E70C9">
          <w:rPr>
            <w:webHidden/>
          </w:rPr>
          <w:fldChar w:fldCharType="separate"/>
        </w:r>
        <w:r w:rsidR="00D96954">
          <w:rPr>
            <w:webHidden/>
          </w:rPr>
          <w:t>20</w:t>
        </w:r>
        <w:r w:rsidR="003E70C9">
          <w:rPr>
            <w:webHidden/>
          </w:rPr>
          <w:fldChar w:fldCharType="end"/>
        </w:r>
      </w:hyperlink>
    </w:p>
    <w:p w:rsidR="003E70C9" w:rsidRDefault="00CB664C">
      <w:pPr>
        <w:pStyle w:val="Obsah2"/>
        <w:tabs>
          <w:tab w:val="left" w:pos="1200"/>
        </w:tabs>
        <w:rPr>
          <w:rFonts w:asciiTheme="minorHAnsi" w:eastAsiaTheme="minorEastAsia" w:hAnsiTheme="minorHAnsi" w:cstheme="minorBidi"/>
          <w:bCs w:val="0"/>
          <w:caps w:val="0"/>
          <w:szCs w:val="22"/>
        </w:rPr>
      </w:pPr>
      <w:hyperlink w:anchor="_Toc450726513" w:history="1">
        <w:r w:rsidR="003E70C9" w:rsidRPr="00536218">
          <w:rPr>
            <w:rStyle w:val="Hypertextovodkaz"/>
          </w:rPr>
          <w:t>A.13</w:t>
        </w:r>
        <w:r w:rsidR="003E70C9">
          <w:rPr>
            <w:rFonts w:asciiTheme="minorHAnsi" w:eastAsiaTheme="minorEastAsia" w:hAnsiTheme="minorHAnsi" w:cstheme="minorBidi"/>
            <w:bCs w:val="0"/>
            <w:caps w:val="0"/>
            <w:szCs w:val="22"/>
          </w:rPr>
          <w:tab/>
        </w:r>
        <w:r w:rsidR="003E70C9" w:rsidRPr="00536218">
          <w:rPr>
            <w:rStyle w:val="Hypertextovodkaz"/>
          </w:rPr>
          <w:t>Vliv stavby a provozu na  komunikaci na zdraví a životní prostředí</w:t>
        </w:r>
        <w:r w:rsidR="003E70C9">
          <w:rPr>
            <w:webHidden/>
          </w:rPr>
          <w:tab/>
        </w:r>
        <w:r w:rsidR="003E70C9">
          <w:rPr>
            <w:webHidden/>
          </w:rPr>
          <w:fldChar w:fldCharType="begin"/>
        </w:r>
        <w:r w:rsidR="003E70C9">
          <w:rPr>
            <w:webHidden/>
          </w:rPr>
          <w:instrText xml:space="preserve"> PAGEREF _Toc450726513 \h </w:instrText>
        </w:r>
        <w:r w:rsidR="003E70C9">
          <w:rPr>
            <w:webHidden/>
          </w:rPr>
        </w:r>
        <w:r w:rsidR="003E70C9">
          <w:rPr>
            <w:webHidden/>
          </w:rPr>
          <w:fldChar w:fldCharType="separate"/>
        </w:r>
        <w:r w:rsidR="00D96954">
          <w:rPr>
            <w:webHidden/>
          </w:rPr>
          <w:t>21</w:t>
        </w:r>
        <w:r w:rsidR="003E70C9">
          <w:rPr>
            <w:webHidden/>
          </w:rPr>
          <w:fldChar w:fldCharType="end"/>
        </w:r>
      </w:hyperlink>
    </w:p>
    <w:p w:rsidR="003E70C9" w:rsidRDefault="00CB664C">
      <w:pPr>
        <w:pStyle w:val="Obsah2"/>
        <w:tabs>
          <w:tab w:val="left" w:pos="1200"/>
        </w:tabs>
        <w:rPr>
          <w:rFonts w:asciiTheme="minorHAnsi" w:eastAsiaTheme="minorEastAsia" w:hAnsiTheme="minorHAnsi" w:cstheme="minorBidi"/>
          <w:bCs w:val="0"/>
          <w:caps w:val="0"/>
          <w:szCs w:val="22"/>
        </w:rPr>
      </w:pPr>
      <w:hyperlink w:anchor="_Toc450726514" w:history="1">
        <w:r w:rsidR="003E70C9" w:rsidRPr="00536218">
          <w:rPr>
            <w:rStyle w:val="Hypertextovodkaz"/>
          </w:rPr>
          <w:t>A.14</w:t>
        </w:r>
        <w:r w:rsidR="003E70C9">
          <w:rPr>
            <w:rFonts w:asciiTheme="minorHAnsi" w:eastAsiaTheme="minorEastAsia" w:hAnsiTheme="minorHAnsi" w:cstheme="minorBidi"/>
            <w:bCs w:val="0"/>
            <w:caps w:val="0"/>
            <w:szCs w:val="22"/>
          </w:rPr>
          <w:tab/>
        </w:r>
        <w:r w:rsidR="003E70C9" w:rsidRPr="00536218">
          <w:rPr>
            <w:rStyle w:val="Hypertextovodkaz"/>
          </w:rPr>
          <w:t>obecné požadavky na bezpečnost a užitné vlastnosti</w:t>
        </w:r>
        <w:r w:rsidR="003E70C9">
          <w:rPr>
            <w:webHidden/>
          </w:rPr>
          <w:tab/>
        </w:r>
        <w:r w:rsidR="003E70C9">
          <w:rPr>
            <w:webHidden/>
          </w:rPr>
          <w:fldChar w:fldCharType="begin"/>
        </w:r>
        <w:r w:rsidR="003E70C9">
          <w:rPr>
            <w:webHidden/>
          </w:rPr>
          <w:instrText xml:space="preserve"> PAGEREF _Toc450726514 \h </w:instrText>
        </w:r>
        <w:r w:rsidR="003E70C9">
          <w:rPr>
            <w:webHidden/>
          </w:rPr>
        </w:r>
        <w:r w:rsidR="003E70C9">
          <w:rPr>
            <w:webHidden/>
          </w:rPr>
          <w:fldChar w:fldCharType="separate"/>
        </w:r>
        <w:r w:rsidR="00D96954">
          <w:rPr>
            <w:webHidden/>
          </w:rPr>
          <w:t>26</w:t>
        </w:r>
        <w:r w:rsidR="003E70C9">
          <w:rPr>
            <w:webHidden/>
          </w:rPr>
          <w:fldChar w:fldCharType="end"/>
        </w:r>
      </w:hyperlink>
    </w:p>
    <w:p w:rsidR="003E70C9" w:rsidRDefault="00CB664C">
      <w:pPr>
        <w:pStyle w:val="Obsah2"/>
        <w:tabs>
          <w:tab w:val="left" w:pos="1200"/>
        </w:tabs>
        <w:rPr>
          <w:rFonts w:asciiTheme="minorHAnsi" w:eastAsiaTheme="minorEastAsia" w:hAnsiTheme="minorHAnsi" w:cstheme="minorBidi"/>
          <w:bCs w:val="0"/>
          <w:caps w:val="0"/>
          <w:szCs w:val="22"/>
        </w:rPr>
      </w:pPr>
      <w:hyperlink w:anchor="_Toc450726515" w:history="1">
        <w:r w:rsidR="003E70C9" w:rsidRPr="00536218">
          <w:rPr>
            <w:rStyle w:val="Hypertextovodkaz"/>
          </w:rPr>
          <w:t>A.15</w:t>
        </w:r>
        <w:r w:rsidR="003E70C9">
          <w:rPr>
            <w:rFonts w:asciiTheme="minorHAnsi" w:eastAsiaTheme="minorEastAsia" w:hAnsiTheme="minorHAnsi" w:cstheme="minorBidi"/>
            <w:bCs w:val="0"/>
            <w:caps w:val="0"/>
            <w:szCs w:val="22"/>
          </w:rPr>
          <w:tab/>
        </w:r>
        <w:r w:rsidR="003E70C9" w:rsidRPr="00536218">
          <w:rPr>
            <w:rStyle w:val="Hypertextovodkaz"/>
          </w:rPr>
          <w:t>další požadavky</w:t>
        </w:r>
        <w:r w:rsidR="003E70C9">
          <w:rPr>
            <w:webHidden/>
          </w:rPr>
          <w:tab/>
        </w:r>
        <w:r w:rsidR="003E70C9">
          <w:rPr>
            <w:webHidden/>
          </w:rPr>
          <w:fldChar w:fldCharType="begin"/>
        </w:r>
        <w:r w:rsidR="003E70C9">
          <w:rPr>
            <w:webHidden/>
          </w:rPr>
          <w:instrText xml:space="preserve"> PAGEREF _Toc450726515 \h </w:instrText>
        </w:r>
        <w:r w:rsidR="003E70C9">
          <w:rPr>
            <w:webHidden/>
          </w:rPr>
        </w:r>
        <w:r w:rsidR="003E70C9">
          <w:rPr>
            <w:webHidden/>
          </w:rPr>
          <w:fldChar w:fldCharType="separate"/>
        </w:r>
        <w:r w:rsidR="00D96954">
          <w:rPr>
            <w:webHidden/>
          </w:rPr>
          <w:t>27</w:t>
        </w:r>
        <w:r w:rsidR="003E70C9">
          <w:rPr>
            <w:webHidden/>
          </w:rPr>
          <w:fldChar w:fldCharType="end"/>
        </w:r>
      </w:hyperlink>
    </w:p>
    <w:p w:rsidR="002E4029" w:rsidRPr="00233C13" w:rsidRDefault="00C02F25" w:rsidP="002B4BDA">
      <w:pPr>
        <w:pStyle w:val="Obsah1"/>
        <w:tabs>
          <w:tab w:val="left" w:pos="800"/>
        </w:tabs>
        <w:rPr>
          <w:highlight w:val="yellow"/>
        </w:rPr>
      </w:pPr>
      <w:r w:rsidRPr="00233C13">
        <w:rPr>
          <w:highlight w:val="yellow"/>
        </w:rPr>
        <w:fldChar w:fldCharType="end"/>
      </w:r>
    </w:p>
    <w:p w:rsidR="00E112DE" w:rsidRPr="00233C13" w:rsidRDefault="00E112DE" w:rsidP="00C47A68">
      <w:pPr>
        <w:rPr>
          <w:highlight w:val="yellow"/>
        </w:rPr>
        <w:sectPr w:rsidR="00E112DE" w:rsidRPr="00233C13" w:rsidSect="00DE16D3">
          <w:headerReference w:type="default" r:id="rId11"/>
          <w:footerReference w:type="default" r:id="rId12"/>
          <w:pgSz w:w="11906" w:h="16838" w:code="9"/>
          <w:pgMar w:top="2092" w:right="1412" w:bottom="1412" w:left="1412" w:header="680" w:footer="680" w:gutter="0"/>
          <w:pgBorders w:offsetFrom="page">
            <w:top w:val="single" w:sz="4" w:space="24" w:color="auto" w:shadow="1"/>
            <w:left w:val="single" w:sz="4" w:space="31" w:color="auto" w:shadow="1"/>
            <w:bottom w:val="single" w:sz="4" w:space="24" w:color="auto" w:shadow="1"/>
            <w:right w:val="single" w:sz="4" w:space="24" w:color="auto" w:shadow="1"/>
          </w:pgBorders>
          <w:cols w:space="708"/>
          <w:docGrid w:linePitch="326"/>
        </w:sectPr>
      </w:pPr>
    </w:p>
    <w:p w:rsidR="0036225B" w:rsidRPr="00233C13" w:rsidRDefault="00581436" w:rsidP="00C47A68">
      <w:pPr>
        <w:pStyle w:val="Nadpis1"/>
      </w:pPr>
      <w:bookmarkStart w:id="1" w:name="_Toc358637477"/>
      <w:bookmarkStart w:id="2" w:name="_Toc450726500"/>
      <w:bookmarkEnd w:id="0"/>
      <w:r w:rsidRPr="00233C13">
        <w:lastRenderedPageBreak/>
        <w:t>Průvodní zpráva</w:t>
      </w:r>
      <w:bookmarkEnd w:id="1"/>
      <w:bookmarkEnd w:id="2"/>
    </w:p>
    <w:p w:rsidR="00F45CED" w:rsidRPr="00233C13" w:rsidRDefault="00F45CED" w:rsidP="00884335">
      <w:pPr>
        <w:pStyle w:val="Nadpis2"/>
        <w:numPr>
          <w:ilvl w:val="1"/>
          <w:numId w:val="20"/>
        </w:numPr>
      </w:pPr>
      <w:bookmarkStart w:id="3" w:name="_Toc358637478"/>
      <w:bookmarkStart w:id="4" w:name="_Toc450726501"/>
      <w:r w:rsidRPr="00233C13">
        <w:t>Identifikační údaje</w:t>
      </w:r>
      <w:bookmarkEnd w:id="3"/>
      <w:bookmarkEnd w:id="4"/>
    </w:p>
    <w:p w:rsidR="00F45CED" w:rsidRPr="00233C13" w:rsidRDefault="00082A8E" w:rsidP="00C47A68">
      <w:pPr>
        <w:pStyle w:val="Nadpis4"/>
      </w:pPr>
      <w:r>
        <w:t>Označení stavby</w:t>
      </w:r>
      <w:r w:rsidR="006348F4">
        <w:t>:</w:t>
      </w:r>
      <w:r w:rsidR="00F45CED" w:rsidRPr="00233C13">
        <w:t xml:space="preserve"> </w:t>
      </w:r>
    </w:p>
    <w:sdt>
      <w:sdtPr>
        <w:alias w:val="Název"/>
        <w:id w:val="17675485"/>
        <w:placeholder>
          <w:docPart w:val="A10548DC178C4A03BAB4FA37F3C13552"/>
        </w:placeholder>
        <w:dataBinding w:prefixMappings="xmlns:ns0='http://purl.org/dc/elements/1.1/' xmlns:ns1='http://schemas.openxmlformats.org/package/2006/metadata/core-properties' " w:xpath="/ns1:coreProperties[1]/ns0:title[1]" w:storeItemID="{6C3C8BC8-F283-45AE-878A-BAB7291924A1}"/>
        <w:text/>
      </w:sdtPr>
      <w:sdtEndPr/>
      <w:sdtContent>
        <w:p w:rsidR="006348F4" w:rsidRPr="006348F4" w:rsidRDefault="00D956A1" w:rsidP="006348F4">
          <w:pPr>
            <w:rPr>
              <w:rFonts w:ascii="Courier New" w:hAnsi="Courier New" w:cs="Courier New"/>
              <w:sz w:val="20"/>
            </w:rPr>
          </w:pPr>
          <w:r>
            <w:t xml:space="preserve">Komunikační propojení </w:t>
          </w:r>
          <w:r w:rsidR="00862ABD">
            <w:t>MÚK</w:t>
          </w:r>
          <w:r>
            <w:t xml:space="preserve"> </w:t>
          </w:r>
          <w:r w:rsidR="00862ABD">
            <w:t>J</w:t>
          </w:r>
          <w:r>
            <w:t xml:space="preserve">eneč - </w:t>
          </w:r>
          <w:r w:rsidR="00862ABD">
            <w:t>D</w:t>
          </w:r>
          <w:r>
            <w:t>obrovíz</w:t>
          </w:r>
        </w:p>
      </w:sdtContent>
    </w:sdt>
    <w:p w:rsidR="006348F4" w:rsidRDefault="006348F4" w:rsidP="006348F4"/>
    <w:p w:rsidR="006348F4" w:rsidRPr="00D03B77" w:rsidRDefault="006348F4" w:rsidP="006348F4">
      <w:r w:rsidRPr="00D03B77">
        <w:t>Katastr:</w:t>
      </w:r>
      <w:r w:rsidRPr="00D03B77">
        <w:tab/>
        <w:t>Jeneč u Prahy (okres Praha-západ);658260</w:t>
      </w:r>
    </w:p>
    <w:p w:rsidR="006348F4" w:rsidRPr="00D03B77" w:rsidRDefault="006348F4" w:rsidP="006348F4">
      <w:pPr>
        <w:rPr>
          <w:b/>
        </w:rPr>
      </w:pPr>
      <w:r w:rsidRPr="00D03B77">
        <w:tab/>
      </w:r>
      <w:r w:rsidRPr="00D03B77">
        <w:tab/>
        <w:t>Dobrovíz (okres Praha-západ);627488</w:t>
      </w:r>
    </w:p>
    <w:p w:rsidR="006348F4" w:rsidRPr="00D03B77" w:rsidRDefault="006348F4" w:rsidP="006348F4">
      <w:r w:rsidRPr="00D03B77">
        <w:t>Kraj:</w:t>
      </w:r>
      <w:r w:rsidRPr="00D03B77">
        <w:tab/>
      </w:r>
      <w:r w:rsidRPr="00D03B77">
        <w:tab/>
        <w:t>Středočeský</w:t>
      </w:r>
    </w:p>
    <w:p w:rsidR="005020DA" w:rsidRDefault="006348F4" w:rsidP="006348F4">
      <w:pPr>
        <w:rPr>
          <w:b/>
        </w:rPr>
      </w:pPr>
      <w:r w:rsidRPr="0074292A">
        <w:t>Parc.č.:</w:t>
      </w:r>
      <w:r w:rsidRPr="0074292A">
        <w:tab/>
        <w:t xml:space="preserve">k.ú. Jeneč: </w:t>
      </w:r>
      <w:r w:rsidRPr="0074292A">
        <w:tab/>
      </w:r>
      <w:r w:rsidR="005020DA">
        <w:t xml:space="preserve">trvalý zábor: </w:t>
      </w:r>
      <w:r w:rsidR="005020DA">
        <w:tab/>
      </w:r>
      <w:r w:rsidR="00D956A1" w:rsidRPr="00D760C2">
        <w:rPr>
          <w:b/>
        </w:rPr>
        <w:t xml:space="preserve">582/3, 587/1, </w:t>
      </w:r>
    </w:p>
    <w:p w:rsidR="006348F4" w:rsidRPr="0074292A" w:rsidRDefault="005020DA" w:rsidP="005020DA">
      <w:pPr>
        <w:ind w:left="2160" w:firstLine="720"/>
      </w:pPr>
      <w:r w:rsidRPr="005020DA">
        <w:t>dočasný zábor:</w:t>
      </w:r>
      <w:r>
        <w:rPr>
          <w:b/>
        </w:rPr>
        <w:t xml:space="preserve"> </w:t>
      </w:r>
      <w:r w:rsidR="00532751" w:rsidRPr="00D760C2">
        <w:rPr>
          <w:b/>
        </w:rPr>
        <w:t>523/6</w:t>
      </w:r>
      <w:r w:rsidR="0008140B" w:rsidRPr="00D760C2">
        <w:rPr>
          <w:b/>
        </w:rPr>
        <w:t>, 523/73</w:t>
      </w:r>
      <w:r w:rsidR="0008140B">
        <w:t xml:space="preserve"> </w:t>
      </w:r>
      <w:r w:rsidR="003E70C9">
        <w:t>í</w:t>
      </w:r>
      <w:r w:rsidR="0008140B">
        <w:t>(pův. 523/6)</w:t>
      </w:r>
    </w:p>
    <w:p w:rsidR="006348F4" w:rsidRDefault="006348F4" w:rsidP="00651E62">
      <w:pPr>
        <w:ind w:left="2880" w:hanging="1441"/>
      </w:pPr>
      <w:r w:rsidRPr="00393ED4">
        <w:t xml:space="preserve">k.ú. Dobrovíz: </w:t>
      </w:r>
      <w:r w:rsidRPr="00393ED4">
        <w:tab/>
      </w:r>
      <w:r w:rsidR="00651E62" w:rsidRPr="00651E62">
        <w:t xml:space="preserve">trvalý zábor: </w:t>
      </w:r>
      <w:r w:rsidR="00651E62">
        <w:tab/>
      </w:r>
      <w:r w:rsidR="0008140B" w:rsidRPr="00D760C2">
        <w:rPr>
          <w:b/>
        </w:rPr>
        <w:t>328/17</w:t>
      </w:r>
      <w:r w:rsidR="00D760C2">
        <w:rPr>
          <w:b/>
        </w:rPr>
        <w:t xml:space="preserve"> </w:t>
      </w:r>
      <w:r w:rsidR="00D760C2" w:rsidRPr="00D760C2">
        <w:t>(pův. 328/1)</w:t>
      </w:r>
      <w:r w:rsidR="00D760C2">
        <w:t>,</w:t>
      </w:r>
      <w:r w:rsidR="0008140B">
        <w:t xml:space="preserve"> </w:t>
      </w:r>
      <w:r w:rsidR="008A3E06" w:rsidRPr="00D760C2">
        <w:rPr>
          <w:b/>
        </w:rPr>
        <w:t>462/1</w:t>
      </w:r>
      <w:r w:rsidR="00EE650B">
        <w:t xml:space="preserve"> </w:t>
      </w:r>
      <w:r w:rsidR="008A3E06">
        <w:t>(</w:t>
      </w:r>
      <w:r w:rsidR="00EE650B">
        <w:t xml:space="preserve">pův. </w:t>
      </w:r>
      <w:r w:rsidR="008A3E06">
        <w:t xml:space="preserve">464/4), </w:t>
      </w:r>
      <w:r w:rsidR="005A2D46" w:rsidRPr="00D760C2">
        <w:rPr>
          <w:b/>
        </w:rPr>
        <w:t>464/6,</w:t>
      </w:r>
      <w:r w:rsidR="005A2D46" w:rsidRPr="005A2D46">
        <w:t xml:space="preserve"> </w:t>
      </w:r>
      <w:r w:rsidR="00E07139">
        <w:t xml:space="preserve">      </w:t>
      </w:r>
      <w:r w:rsidR="005A2D46" w:rsidRPr="00D760C2">
        <w:rPr>
          <w:b/>
        </w:rPr>
        <w:t>464/7</w:t>
      </w:r>
      <w:r w:rsidR="005A2D46">
        <w:t xml:space="preserve"> (pův.464/2), </w:t>
      </w:r>
      <w:r w:rsidR="005A2D46" w:rsidRPr="00D760C2">
        <w:rPr>
          <w:b/>
        </w:rPr>
        <w:t>464/8</w:t>
      </w:r>
      <w:r w:rsidR="005A2D46" w:rsidRPr="005A2D46">
        <w:t>,</w:t>
      </w:r>
      <w:r w:rsidR="005A2D46">
        <w:t xml:space="preserve"> </w:t>
      </w:r>
      <w:r w:rsidR="001C0F78" w:rsidRPr="00D760C2">
        <w:rPr>
          <w:b/>
        </w:rPr>
        <w:t>561/1</w:t>
      </w:r>
    </w:p>
    <w:p w:rsidR="00F45CED" w:rsidRPr="00D03B77" w:rsidRDefault="006348F4" w:rsidP="00C47A68">
      <w:pPr>
        <w:pStyle w:val="Nadpis4"/>
      </w:pPr>
      <w:r>
        <w:t>Údaje o stavebníkovi nebo objednateli stavby:</w:t>
      </w:r>
    </w:p>
    <w:p w:rsidR="0074292A" w:rsidRDefault="0074292A" w:rsidP="0074292A"/>
    <w:p w:rsidR="006348F4" w:rsidRDefault="008F43E1" w:rsidP="006348F4">
      <w:pPr>
        <w:rPr>
          <w:b/>
        </w:rPr>
      </w:pPr>
      <w:r>
        <w:rPr>
          <w:b/>
        </w:rPr>
        <w:t xml:space="preserve">Stavebník 1: </w:t>
      </w:r>
      <w:r>
        <w:rPr>
          <w:b/>
        </w:rPr>
        <w:tab/>
      </w:r>
      <w:r w:rsidR="006348F4" w:rsidRPr="00C70916">
        <w:rPr>
          <w:b/>
        </w:rPr>
        <w:t>Panattoni Czech Republic Development s.r.o.</w:t>
      </w:r>
    </w:p>
    <w:p w:rsidR="006348F4" w:rsidRPr="006348F4" w:rsidRDefault="006348F4" w:rsidP="008F43E1">
      <w:pPr>
        <w:ind w:left="1440" w:firstLine="720"/>
        <w:rPr>
          <w:b/>
        </w:rPr>
      </w:pPr>
      <w:r w:rsidRPr="00735A81">
        <w:t>Na Příkopě 859/22</w:t>
      </w:r>
      <w:r w:rsidR="008F43E1">
        <w:rPr>
          <w:b/>
        </w:rPr>
        <w:t xml:space="preserve">, </w:t>
      </w:r>
      <w:r w:rsidRPr="00735A81">
        <w:t>110 00, Praha 1</w:t>
      </w:r>
    </w:p>
    <w:p w:rsidR="006348F4" w:rsidRDefault="006348F4" w:rsidP="008F43E1">
      <w:pPr>
        <w:ind w:left="1440" w:firstLine="720"/>
        <w:rPr>
          <w:rStyle w:val="selectableonclick"/>
        </w:rPr>
      </w:pPr>
      <w:r w:rsidRPr="00D03B77">
        <w:rPr>
          <w:rStyle w:val="selectableonclick"/>
        </w:rPr>
        <w:t>Tel.:+420</w:t>
      </w:r>
      <w:r>
        <w:rPr>
          <w:rStyle w:val="selectableonclick"/>
        </w:rPr>
        <w:t> 225 341</w:t>
      </w:r>
      <w:r w:rsidR="008F43E1">
        <w:rPr>
          <w:rStyle w:val="selectableonclick"/>
        </w:rPr>
        <w:t> </w:t>
      </w:r>
      <w:r>
        <w:rPr>
          <w:rStyle w:val="selectableonclick"/>
        </w:rPr>
        <w:t>336</w:t>
      </w:r>
    </w:p>
    <w:p w:rsidR="006348F4" w:rsidRDefault="006348F4" w:rsidP="008F43E1">
      <w:pPr>
        <w:ind w:left="1440" w:firstLine="720"/>
      </w:pPr>
      <w:r w:rsidRPr="00735A81">
        <w:t xml:space="preserve">IČO: </w:t>
      </w:r>
      <w:r w:rsidRPr="00735A81">
        <w:rPr>
          <w:b/>
          <w:bCs/>
        </w:rPr>
        <w:t>28190882</w:t>
      </w:r>
      <w:r w:rsidRPr="00735A81">
        <w:t xml:space="preserve"> </w:t>
      </w:r>
    </w:p>
    <w:p w:rsidR="008F43E1" w:rsidRPr="008F43E1" w:rsidRDefault="008F43E1" w:rsidP="008F43E1">
      <w:pPr>
        <w:rPr>
          <w:b/>
        </w:rPr>
      </w:pPr>
      <w:r w:rsidRPr="008F43E1">
        <w:rPr>
          <w:b/>
        </w:rPr>
        <w:t xml:space="preserve">Stavebník 2: </w:t>
      </w:r>
      <w:r w:rsidRPr="008F43E1">
        <w:rPr>
          <w:b/>
        </w:rPr>
        <w:tab/>
        <w:t>STŘEDOČESKÝ KRAJ</w:t>
      </w:r>
    </w:p>
    <w:p w:rsidR="008F43E1" w:rsidRDefault="008F43E1" w:rsidP="008F43E1">
      <w:pPr>
        <w:ind w:left="1440" w:firstLine="720"/>
      </w:pPr>
      <w:r>
        <w:t>Zborovská 11,  150 21, Praha 5</w:t>
      </w:r>
    </w:p>
    <w:p w:rsidR="008F43E1" w:rsidRDefault="008F43E1" w:rsidP="008F43E1">
      <w:pPr>
        <w:ind w:left="1440" w:firstLine="720"/>
      </w:pPr>
      <w:r>
        <w:t>Tel.:+420 257 280 111</w:t>
      </w:r>
    </w:p>
    <w:p w:rsidR="008F43E1" w:rsidRDefault="008F43E1" w:rsidP="008F43E1">
      <w:pPr>
        <w:ind w:left="1440" w:firstLine="720"/>
      </w:pPr>
      <w:r>
        <w:t>Datová schránka: keebyyf</w:t>
      </w:r>
    </w:p>
    <w:p w:rsidR="006348F4" w:rsidRPr="00D03B77" w:rsidRDefault="006348F4" w:rsidP="006348F4"/>
    <w:p w:rsidR="00F45CED" w:rsidRPr="00E752D9" w:rsidRDefault="006348F4" w:rsidP="00E752D9">
      <w:pPr>
        <w:pStyle w:val="Nadpis4"/>
      </w:pPr>
      <w:r>
        <w:t xml:space="preserve">Údaje o zpracovateli </w:t>
      </w:r>
      <w:r w:rsidR="00F45CED" w:rsidRPr="0074292A">
        <w:t xml:space="preserve"> projektové dokumentace</w:t>
      </w:r>
    </w:p>
    <w:p w:rsidR="00847108" w:rsidRPr="00D03B77" w:rsidRDefault="00847108" w:rsidP="00C47A68">
      <w:r w:rsidRPr="00D03B77">
        <w:t>Generální projektant:</w:t>
      </w:r>
      <w:r w:rsidR="00B6439F">
        <w:tab/>
      </w:r>
      <w:r w:rsidRPr="00D03B77">
        <w:t xml:space="preserve">European Transportation Consultancy, s.r.o., IČ: </w:t>
      </w:r>
      <w:r w:rsidRPr="00D03B77">
        <w:rPr>
          <w:bCs/>
        </w:rPr>
        <w:t>26715384</w:t>
      </w:r>
    </w:p>
    <w:p w:rsidR="006348F4" w:rsidRDefault="00847108" w:rsidP="00BE262D">
      <w:pPr>
        <w:ind w:left="2160" w:firstLine="720"/>
      </w:pPr>
      <w:r w:rsidRPr="00D03B77">
        <w:t>Anny Letenské 34 / 7</w:t>
      </w:r>
    </w:p>
    <w:p w:rsidR="006348F4" w:rsidRDefault="006348F4" w:rsidP="00BE262D">
      <w:pPr>
        <w:ind w:left="2160" w:firstLine="720"/>
      </w:pPr>
      <w:r>
        <w:t>120 00</w:t>
      </w:r>
      <w:r w:rsidR="00847108" w:rsidRPr="00D03B77">
        <w:t xml:space="preserve">, Praha 2 </w:t>
      </w:r>
    </w:p>
    <w:p w:rsidR="006348F4" w:rsidRDefault="00847108" w:rsidP="00BE262D">
      <w:pPr>
        <w:ind w:left="2160" w:firstLine="720"/>
      </w:pPr>
      <w:r w:rsidRPr="00D03B77">
        <w:t xml:space="preserve">Autor : </w:t>
      </w:r>
      <w:r w:rsidRPr="00D03B77">
        <w:tab/>
        <w:t>John P. Henley (ČKAIT 3000001), ing. Jiří Souček</w:t>
      </w:r>
      <w:r w:rsidR="006348F4">
        <w:t xml:space="preserve">, </w:t>
      </w:r>
    </w:p>
    <w:p w:rsidR="00847108" w:rsidRPr="00D03B77" w:rsidRDefault="006348F4" w:rsidP="00BE262D">
      <w:pPr>
        <w:ind w:left="2160" w:firstLine="720"/>
      </w:pPr>
      <w:r>
        <w:t xml:space="preserve">Ing. Karel Smejkal, Ing. Miloslav Maxa (ČKAIT </w:t>
      </w:r>
      <w:r w:rsidRPr="00D03B77">
        <w:t>000</w:t>
      </w:r>
      <w:r>
        <w:t>9846</w:t>
      </w:r>
      <w:r w:rsidRPr="00D03B77">
        <w:t>)</w:t>
      </w:r>
    </w:p>
    <w:p w:rsidR="00847108" w:rsidRDefault="00847108" w:rsidP="00BE262D">
      <w:pPr>
        <w:ind w:left="2160" w:firstLine="720"/>
      </w:pPr>
      <w:r w:rsidRPr="00D03B77">
        <w:t xml:space="preserve">tel.:224221708, email: </w:t>
      </w:r>
      <w:hyperlink r:id="rId13" w:history="1">
        <w:r w:rsidR="00063627" w:rsidRPr="00D03B77">
          <w:rPr>
            <w:rStyle w:val="Hypertextovodkaz"/>
            <w:color w:val="auto"/>
          </w:rPr>
          <w:t>etc</w:t>
        </w:r>
        <w:r w:rsidR="00063627" w:rsidRPr="00D03B77">
          <w:rPr>
            <w:rStyle w:val="Hypertextovodkaz"/>
            <w:color w:val="auto"/>
            <w:lang w:val="en-US"/>
          </w:rPr>
          <w:t>@etc-transport.com</w:t>
        </w:r>
      </w:hyperlink>
    </w:p>
    <w:p w:rsidR="006348F4" w:rsidRPr="00D03B77" w:rsidRDefault="006348F4" w:rsidP="00BE262D">
      <w:pPr>
        <w:ind w:left="2160" w:firstLine="720"/>
        <w:rPr>
          <w:lang w:val="en-US"/>
        </w:rPr>
      </w:pPr>
      <w:r w:rsidRPr="000C1F61">
        <w:t xml:space="preserve">IČ: </w:t>
      </w:r>
      <w:r w:rsidR="000C1F61" w:rsidRPr="000C1F61">
        <w:t>26715384</w:t>
      </w:r>
    </w:p>
    <w:p w:rsidR="00B6439F" w:rsidRDefault="00B6439F" w:rsidP="00BF578A">
      <w:pPr>
        <w:tabs>
          <w:tab w:val="left" w:pos="1620"/>
          <w:tab w:val="left" w:pos="2410"/>
          <w:tab w:val="left" w:pos="2835"/>
        </w:tabs>
        <w:spacing w:before="120"/>
        <w:rPr>
          <w:bCs/>
        </w:rPr>
      </w:pPr>
      <w:bookmarkStart w:id="5" w:name="_Toc358637479"/>
    </w:p>
    <w:p w:rsidR="00B6439F" w:rsidRDefault="00B6439F" w:rsidP="00B6439F">
      <w:r w:rsidRPr="00B9262A">
        <w:t>Odvodnění komunikací:</w:t>
      </w:r>
      <w:r>
        <w:tab/>
      </w:r>
      <w:r w:rsidRPr="00B9262A">
        <w:t>Ing. Zdeněk Pytelka</w:t>
      </w:r>
    </w:p>
    <w:p w:rsidR="00B6439F" w:rsidRDefault="00B6439F" w:rsidP="00B6439F">
      <w:pPr>
        <w:ind w:left="2160" w:firstLine="720"/>
      </w:pPr>
      <w:r w:rsidRPr="00B9262A">
        <w:t xml:space="preserve">Pod rybníčkem 81/4 , </w:t>
      </w:r>
    </w:p>
    <w:p w:rsidR="00B6439F" w:rsidRPr="00B9262A" w:rsidRDefault="00B6439F" w:rsidP="00B6439F">
      <w:pPr>
        <w:ind w:left="2160" w:firstLine="720"/>
      </w:pPr>
      <w:r w:rsidRPr="00B9262A">
        <w:t>16500 Praha – Suchdol</w:t>
      </w:r>
    </w:p>
    <w:p w:rsidR="00B6439F" w:rsidRPr="00B9262A" w:rsidRDefault="00B6439F" w:rsidP="00B6439F">
      <w:pPr>
        <w:ind w:left="2160" w:firstLine="720"/>
      </w:pPr>
      <w:r>
        <w:t xml:space="preserve">Zodpovědný projektant: </w:t>
      </w:r>
      <w:r w:rsidRPr="00B9262A">
        <w:t>Ing. Zdeněk Pytelka (ČKAIT 0001620)</w:t>
      </w:r>
    </w:p>
    <w:p w:rsidR="00B6439F" w:rsidRDefault="00B6439F" w:rsidP="00B6439F">
      <w:pPr>
        <w:ind w:left="2880" w:firstLine="0"/>
      </w:pPr>
      <w:r w:rsidRPr="00B9262A">
        <w:t xml:space="preserve">Tel: 603 541 220,   </w:t>
      </w:r>
      <w:hyperlink r:id="rId14" w:history="1">
        <w:r w:rsidRPr="00B9262A">
          <w:t>zdenek.pytelka@evex.cz</w:t>
        </w:r>
      </w:hyperlink>
    </w:p>
    <w:p w:rsidR="00B6439F" w:rsidRPr="00B9262A" w:rsidRDefault="00B6439F" w:rsidP="00B6439F">
      <w:pPr>
        <w:ind w:left="2880" w:firstLine="0"/>
      </w:pPr>
      <w:r w:rsidRPr="000C1F61">
        <w:t>IČ:</w:t>
      </w:r>
      <w:r w:rsidR="000C1F61" w:rsidRPr="000C1F61">
        <w:t xml:space="preserve"> 40603008</w:t>
      </w:r>
    </w:p>
    <w:p w:rsidR="00E752D9" w:rsidRDefault="00E752D9" w:rsidP="00BF578A">
      <w:pPr>
        <w:tabs>
          <w:tab w:val="left" w:pos="1620"/>
          <w:tab w:val="left" w:pos="2410"/>
          <w:tab w:val="left" w:pos="2835"/>
        </w:tabs>
        <w:spacing w:before="120"/>
        <w:rPr>
          <w:bCs/>
        </w:rPr>
      </w:pPr>
    </w:p>
    <w:p w:rsidR="00D956A1" w:rsidRPr="00EA2F95" w:rsidRDefault="00D956A1" w:rsidP="00D956A1">
      <w:pPr>
        <w:autoSpaceDE w:val="0"/>
        <w:autoSpaceDN w:val="0"/>
        <w:adjustRightInd w:val="0"/>
        <w:rPr>
          <w:szCs w:val="22"/>
        </w:rPr>
      </w:pPr>
      <w:r w:rsidRPr="00CB49CD">
        <w:t>Inženýrské sítě</w:t>
      </w:r>
      <w:r>
        <w:t xml:space="preserve"> - kabely VN</w:t>
      </w:r>
      <w:r w:rsidRPr="00CB49CD">
        <w:t>:</w:t>
      </w:r>
      <w:r w:rsidRPr="00F9618A">
        <w:rPr>
          <w:szCs w:val="22"/>
        </w:rPr>
        <w:tab/>
      </w:r>
      <w:r>
        <w:rPr>
          <w:szCs w:val="22"/>
        </w:rPr>
        <w:t>Cofely</w:t>
      </w:r>
      <w:r w:rsidRPr="003F6464">
        <w:rPr>
          <w:sz w:val="24"/>
        </w:rPr>
        <w:t>, a.s.</w:t>
      </w:r>
    </w:p>
    <w:p w:rsidR="00D956A1" w:rsidRDefault="00D956A1" w:rsidP="00D956A1">
      <w:pPr>
        <w:ind w:left="2160" w:firstLine="720"/>
      </w:pPr>
      <w:r w:rsidRPr="003F6464">
        <w:rPr>
          <w:szCs w:val="22"/>
        </w:rPr>
        <w:t xml:space="preserve"> </w:t>
      </w:r>
      <w:r>
        <w:t>Lhotecká 793/3, </w:t>
      </w:r>
    </w:p>
    <w:p w:rsidR="00D956A1" w:rsidRDefault="00D956A1" w:rsidP="00D956A1">
      <w:pPr>
        <w:ind w:left="2160" w:firstLine="720"/>
      </w:pPr>
      <w:r>
        <w:t>143 00  Praha 4</w:t>
      </w:r>
    </w:p>
    <w:p w:rsidR="00D956A1" w:rsidRPr="00D956A1" w:rsidRDefault="00D956A1" w:rsidP="00D956A1">
      <w:pPr>
        <w:ind w:left="2076" w:firstLine="720"/>
        <w:rPr>
          <w:szCs w:val="22"/>
        </w:rPr>
      </w:pPr>
      <w:r>
        <w:rPr>
          <w:szCs w:val="22"/>
        </w:rPr>
        <w:tab/>
        <w:t xml:space="preserve"> Autor</w:t>
      </w:r>
      <w:r w:rsidRPr="00D956A1">
        <w:rPr>
          <w:szCs w:val="22"/>
        </w:rPr>
        <w:t>:</w:t>
      </w:r>
      <w:r w:rsidRPr="00D956A1">
        <w:rPr>
          <w:szCs w:val="22"/>
        </w:rPr>
        <w:tab/>
        <w:t>Ing. Jindřich Novák, Ing. Jaroslav Mikulasek</w:t>
      </w:r>
    </w:p>
    <w:p w:rsidR="00D956A1" w:rsidRDefault="00D956A1" w:rsidP="00D956A1">
      <w:pPr>
        <w:ind w:left="2880" w:firstLine="0"/>
      </w:pPr>
      <w:r>
        <w:t xml:space="preserve">Tel:  +420 267 054 909, Fax: +420 267 054 990, </w:t>
      </w:r>
      <w:hyperlink r:id="rId15" w:history="1">
        <w:r w:rsidRPr="00CD4C00">
          <w:t>cofely@cofely.cz</w:t>
        </w:r>
      </w:hyperlink>
    </w:p>
    <w:p w:rsidR="00D956A1" w:rsidRDefault="00D956A1" w:rsidP="00D956A1">
      <w:pPr>
        <w:ind w:left="2112" w:firstLine="720"/>
        <w:rPr>
          <w:bCs/>
        </w:rPr>
      </w:pPr>
      <w:r>
        <w:rPr>
          <w:szCs w:val="22"/>
        </w:rPr>
        <w:tab/>
      </w:r>
    </w:p>
    <w:p w:rsidR="006348F4" w:rsidRDefault="00585AF5" w:rsidP="003B702D">
      <w:pPr>
        <w:autoSpaceDE w:val="0"/>
        <w:autoSpaceDN w:val="0"/>
        <w:adjustRightInd w:val="0"/>
        <w:rPr>
          <w:szCs w:val="22"/>
        </w:rPr>
      </w:pPr>
      <w:r w:rsidRPr="00CB49CD">
        <w:t>Inženýrské sítě</w:t>
      </w:r>
      <w:r w:rsidR="00D956A1">
        <w:t xml:space="preserve"> - sdělovací</w:t>
      </w:r>
      <w:r w:rsidRPr="00CB49CD">
        <w:t>:</w:t>
      </w:r>
      <w:r w:rsidR="001F5AD1">
        <w:rPr>
          <w:szCs w:val="22"/>
        </w:rPr>
        <w:tab/>
      </w:r>
      <w:r w:rsidRPr="00F9618A">
        <w:rPr>
          <w:szCs w:val="22"/>
        </w:rPr>
        <w:t xml:space="preserve">BOHEMIATEL s.r.o., </w:t>
      </w:r>
    </w:p>
    <w:p w:rsidR="00B6439F" w:rsidRDefault="001F5AD1" w:rsidP="006348F4">
      <w:pPr>
        <w:ind w:left="2112" w:firstLine="720"/>
        <w:rPr>
          <w:szCs w:val="22"/>
        </w:rPr>
      </w:pPr>
      <w:r>
        <w:rPr>
          <w:szCs w:val="22"/>
        </w:rPr>
        <w:t xml:space="preserve"> </w:t>
      </w:r>
      <w:r w:rsidR="00585AF5" w:rsidRPr="00F9618A">
        <w:rPr>
          <w:szCs w:val="22"/>
        </w:rPr>
        <w:t xml:space="preserve">Libušská 27/210, </w:t>
      </w:r>
    </w:p>
    <w:p w:rsidR="00B6439F" w:rsidRDefault="001F5AD1" w:rsidP="00B6439F">
      <w:pPr>
        <w:ind w:left="2112" w:firstLine="720"/>
        <w:rPr>
          <w:szCs w:val="22"/>
        </w:rPr>
      </w:pPr>
      <w:r>
        <w:rPr>
          <w:szCs w:val="22"/>
        </w:rPr>
        <w:t xml:space="preserve"> </w:t>
      </w:r>
      <w:r w:rsidR="00585AF5" w:rsidRPr="00F9618A">
        <w:rPr>
          <w:szCs w:val="22"/>
        </w:rPr>
        <w:t>142 00 Praha 4</w:t>
      </w:r>
    </w:p>
    <w:p w:rsidR="00B6439F" w:rsidRPr="00B6439F" w:rsidRDefault="001F5AD1" w:rsidP="00B6439F">
      <w:pPr>
        <w:ind w:left="2112" w:firstLine="720"/>
        <w:rPr>
          <w:szCs w:val="22"/>
        </w:rPr>
      </w:pPr>
      <w:r>
        <w:rPr>
          <w:szCs w:val="22"/>
        </w:rPr>
        <w:t xml:space="preserve"> </w:t>
      </w:r>
      <w:r w:rsidR="00B6439F" w:rsidRPr="00B6439F">
        <w:rPr>
          <w:szCs w:val="22"/>
        </w:rPr>
        <w:t>Zpracovatel projektu:</w:t>
      </w:r>
      <w:r w:rsidR="00B6439F" w:rsidRPr="00B6439F">
        <w:rPr>
          <w:szCs w:val="22"/>
        </w:rPr>
        <w:tab/>
        <w:t>Eva Aichingerová, Pavel Vokrouhlík</w:t>
      </w:r>
    </w:p>
    <w:p w:rsidR="00B6439F" w:rsidRPr="00B6439F" w:rsidRDefault="001F5AD1" w:rsidP="00B6439F">
      <w:pPr>
        <w:ind w:left="2112" w:firstLine="720"/>
        <w:rPr>
          <w:szCs w:val="22"/>
        </w:rPr>
      </w:pPr>
      <w:r>
        <w:rPr>
          <w:szCs w:val="22"/>
        </w:rPr>
        <w:t xml:space="preserve"> </w:t>
      </w:r>
      <w:r w:rsidR="00585AF5" w:rsidRPr="00B6439F">
        <w:rPr>
          <w:szCs w:val="22"/>
        </w:rPr>
        <w:t>tel.: 241470039-40</w:t>
      </w:r>
    </w:p>
    <w:p w:rsidR="00585AF5" w:rsidRDefault="001F5AD1" w:rsidP="00B6439F">
      <w:pPr>
        <w:ind w:left="2112" w:firstLine="720"/>
        <w:rPr>
          <w:szCs w:val="22"/>
        </w:rPr>
      </w:pPr>
      <w:r>
        <w:rPr>
          <w:color w:val="000000"/>
          <w:szCs w:val="22"/>
        </w:rPr>
        <w:t xml:space="preserve"> </w:t>
      </w:r>
      <w:r w:rsidR="00585AF5" w:rsidRPr="00B6439F">
        <w:rPr>
          <w:color w:val="000000"/>
          <w:szCs w:val="22"/>
        </w:rPr>
        <w:t>IČ:</w:t>
      </w:r>
      <w:r w:rsidR="00B6439F">
        <w:rPr>
          <w:color w:val="000000"/>
          <w:szCs w:val="22"/>
        </w:rPr>
        <w:t xml:space="preserve"> </w:t>
      </w:r>
      <w:r w:rsidR="00585AF5" w:rsidRPr="00B6439F">
        <w:rPr>
          <w:szCs w:val="22"/>
        </w:rPr>
        <w:t>60491515</w:t>
      </w:r>
    </w:p>
    <w:p w:rsidR="00E426A7" w:rsidRDefault="00E426A7" w:rsidP="00E426A7">
      <w:pPr>
        <w:ind w:left="2112" w:firstLine="720"/>
        <w:rPr>
          <w:szCs w:val="22"/>
        </w:rPr>
      </w:pPr>
    </w:p>
    <w:p w:rsidR="00E426A7" w:rsidRDefault="00E426A7" w:rsidP="00E426A7">
      <w:pPr>
        <w:ind w:left="2112" w:firstLine="720"/>
        <w:rPr>
          <w:szCs w:val="22"/>
        </w:rPr>
      </w:pPr>
    </w:p>
    <w:p w:rsidR="00E426A7" w:rsidRPr="00C159CF" w:rsidRDefault="00E426A7" w:rsidP="00E426A7">
      <w:pPr>
        <w:pStyle w:val="Nadpis2"/>
      </w:pPr>
      <w:r>
        <w:t>Soupis změn v dokunataci od 10/2014</w:t>
      </w:r>
    </w:p>
    <w:p w:rsidR="0005522D" w:rsidRPr="0005522D" w:rsidRDefault="0005522D" w:rsidP="0005522D">
      <w:pPr>
        <w:pStyle w:val="Nadpis4"/>
        <w:numPr>
          <w:ilvl w:val="0"/>
          <w:numId w:val="8"/>
        </w:numPr>
      </w:pPr>
      <w:r w:rsidRPr="0005522D">
        <w:t>Pozemky</w:t>
      </w:r>
    </w:p>
    <w:p w:rsidR="005A7426" w:rsidRDefault="00FD0719" w:rsidP="0005522D">
      <w:pPr>
        <w:pStyle w:val="Odstavecseseznamem"/>
        <w:ind w:left="720" w:firstLine="0"/>
        <w:rPr>
          <w:szCs w:val="22"/>
        </w:rPr>
      </w:pPr>
      <w:r>
        <w:rPr>
          <w:szCs w:val="22"/>
        </w:rPr>
        <w:t xml:space="preserve">Zábor stavby se lehce upravil (zmenšil) na aktuální stav pozemků. </w:t>
      </w:r>
      <w:r w:rsidR="0005522D">
        <w:rPr>
          <w:szCs w:val="22"/>
        </w:rPr>
        <w:t>P</w:t>
      </w:r>
      <w:r w:rsidR="00E426A7">
        <w:rPr>
          <w:szCs w:val="22"/>
        </w:rPr>
        <w:t xml:space="preserve">ozemky v záboru stavby byly oproti původnímu stavu </w:t>
      </w:r>
      <w:r w:rsidR="001D1E0F">
        <w:rPr>
          <w:szCs w:val="22"/>
        </w:rPr>
        <w:t xml:space="preserve">dokumentace </w:t>
      </w:r>
      <w:r w:rsidR="00E426A7">
        <w:rPr>
          <w:szCs w:val="22"/>
        </w:rPr>
        <w:t xml:space="preserve">rozděleny podle záboru stavby a </w:t>
      </w:r>
      <w:r>
        <w:rPr>
          <w:szCs w:val="22"/>
        </w:rPr>
        <w:t xml:space="preserve">od soukromých osob </w:t>
      </w:r>
      <w:r w:rsidR="00E426A7">
        <w:rPr>
          <w:szCs w:val="22"/>
        </w:rPr>
        <w:t>odkoupeny investorem</w:t>
      </w:r>
      <w:r w:rsidR="00482EE7">
        <w:rPr>
          <w:szCs w:val="22"/>
        </w:rPr>
        <w:t xml:space="preserve"> – viz. bod A.7 b). Změny jsou promítnuté do všech dotčených výkresů.</w:t>
      </w:r>
    </w:p>
    <w:p w:rsidR="001D1E0F" w:rsidRPr="0005522D" w:rsidRDefault="001D1E0F" w:rsidP="001D1E0F">
      <w:pPr>
        <w:pStyle w:val="Nadpis4"/>
        <w:numPr>
          <w:ilvl w:val="0"/>
          <w:numId w:val="8"/>
        </w:numPr>
      </w:pPr>
      <w:r>
        <w:t>Stávající stav a podklady</w:t>
      </w:r>
    </w:p>
    <w:p w:rsidR="00E426A7" w:rsidRPr="00406C9E" w:rsidRDefault="001D1E0F" w:rsidP="00406C9E">
      <w:pPr>
        <w:ind w:left="720" w:firstLine="0"/>
        <w:rPr>
          <w:szCs w:val="22"/>
        </w:rPr>
      </w:pPr>
      <w:r w:rsidRPr="00406C9E">
        <w:rPr>
          <w:szCs w:val="22"/>
        </w:rPr>
        <w:t>V</w:t>
      </w:r>
      <w:r w:rsidR="00E426A7" w:rsidRPr="00406C9E">
        <w:rPr>
          <w:szCs w:val="22"/>
        </w:rPr>
        <w:t> roce 2015 byla zkolaudována související stavba „MÚK Jeneč“ a proběhla oprava komun</w:t>
      </w:r>
      <w:r w:rsidRPr="00406C9E">
        <w:rPr>
          <w:szCs w:val="22"/>
        </w:rPr>
        <w:t>ikace III/0066h. V</w:t>
      </w:r>
      <w:r w:rsidR="00E426A7" w:rsidRPr="00406C9E">
        <w:rPr>
          <w:szCs w:val="22"/>
        </w:rPr>
        <w:t xml:space="preserve"> rámci těchto staveb došlo i k mírné změně tras </w:t>
      </w:r>
      <w:r w:rsidR="00FD0719" w:rsidRPr="00406C9E">
        <w:rPr>
          <w:szCs w:val="22"/>
        </w:rPr>
        <w:t xml:space="preserve">trubek </w:t>
      </w:r>
      <w:r w:rsidR="00E426A7" w:rsidRPr="00406C9E">
        <w:rPr>
          <w:szCs w:val="22"/>
        </w:rPr>
        <w:t>některých inženýrských sítí</w:t>
      </w:r>
      <w:r w:rsidRPr="00406C9E">
        <w:rPr>
          <w:szCs w:val="22"/>
        </w:rPr>
        <w:t>.</w:t>
      </w:r>
      <w:r w:rsidR="00E426A7" w:rsidRPr="00406C9E">
        <w:rPr>
          <w:szCs w:val="22"/>
        </w:rPr>
        <w:t xml:space="preserve"> </w:t>
      </w:r>
      <w:r w:rsidRPr="00406C9E">
        <w:rPr>
          <w:szCs w:val="22"/>
        </w:rPr>
        <w:t>T</w:t>
      </w:r>
      <w:r w:rsidR="00E426A7" w:rsidRPr="00406C9E">
        <w:rPr>
          <w:szCs w:val="22"/>
        </w:rPr>
        <w:t xml:space="preserve">yto změny </w:t>
      </w:r>
      <w:r w:rsidR="00FD0719" w:rsidRPr="00406C9E">
        <w:rPr>
          <w:szCs w:val="22"/>
        </w:rPr>
        <w:t xml:space="preserve">ve stávajícím stavu a trasách trubek </w:t>
      </w:r>
      <w:r w:rsidR="00E426A7" w:rsidRPr="00406C9E">
        <w:rPr>
          <w:szCs w:val="22"/>
        </w:rPr>
        <w:t>byly do dokumentace zapracovány</w:t>
      </w:r>
      <w:r w:rsidRPr="00406C9E">
        <w:rPr>
          <w:szCs w:val="22"/>
        </w:rPr>
        <w:t>.</w:t>
      </w:r>
      <w:r w:rsidR="00482EE7">
        <w:rPr>
          <w:szCs w:val="22"/>
        </w:rPr>
        <w:t xml:space="preserve"> </w:t>
      </w:r>
      <w:r w:rsidR="00482EE7" w:rsidRPr="00482EE7">
        <w:rPr>
          <w:szCs w:val="22"/>
        </w:rPr>
        <w:t>Změny jsou promítnuté do všech dotčených výkresů.</w:t>
      </w:r>
    </w:p>
    <w:p w:rsidR="001D1E0F" w:rsidRDefault="001D1E0F" w:rsidP="001D1E0F">
      <w:pPr>
        <w:pStyle w:val="Nadpis4"/>
        <w:numPr>
          <w:ilvl w:val="0"/>
          <w:numId w:val="8"/>
        </w:numPr>
      </w:pPr>
      <w:r>
        <w:t>Odvodnění</w:t>
      </w:r>
    </w:p>
    <w:p w:rsidR="001D1E0F" w:rsidRDefault="001D1E0F" w:rsidP="006249E4">
      <w:pPr>
        <w:pStyle w:val="Odstavecseseznamem"/>
        <w:numPr>
          <w:ilvl w:val="0"/>
          <w:numId w:val="47"/>
        </w:numPr>
        <w:rPr>
          <w:szCs w:val="22"/>
        </w:rPr>
      </w:pPr>
      <w:r>
        <w:rPr>
          <w:szCs w:val="22"/>
        </w:rPr>
        <w:t>Z</w:t>
      </w:r>
      <w:r w:rsidRPr="001D1E0F">
        <w:rPr>
          <w:szCs w:val="22"/>
        </w:rPr>
        <w:t> důvodů majetkových poměrů byl přizpůsoben tvar záchytné vsakovací plochy na pozemku 464/8, její plocha a objem zůstaly zachovány</w:t>
      </w:r>
      <w:r>
        <w:rPr>
          <w:szCs w:val="22"/>
        </w:rPr>
        <w:t>.</w:t>
      </w:r>
    </w:p>
    <w:p w:rsidR="006249E4" w:rsidRPr="00E426A7" w:rsidRDefault="006249E4" w:rsidP="006249E4">
      <w:pPr>
        <w:pStyle w:val="Odstavecseseznamem"/>
        <w:numPr>
          <w:ilvl w:val="0"/>
          <w:numId w:val="47"/>
        </w:numPr>
        <w:rPr>
          <w:szCs w:val="22"/>
        </w:rPr>
      </w:pPr>
      <w:r>
        <w:rPr>
          <w:szCs w:val="22"/>
        </w:rPr>
        <w:t>Na základě stanoviska KSUS SČK byla stavebně upravena čela propustku pod komunikací.</w:t>
      </w:r>
      <w:r w:rsidR="00482EE7">
        <w:rPr>
          <w:szCs w:val="22"/>
        </w:rPr>
        <w:t xml:space="preserve"> Tato úprava je patrná na výkrese B.2, C.1.2.1 a detail je zpracován ve výkrese C.1.2.6.</w:t>
      </w:r>
    </w:p>
    <w:p w:rsidR="006249E4" w:rsidRPr="001D1E0F" w:rsidRDefault="006249E4" w:rsidP="006249E4">
      <w:pPr>
        <w:pStyle w:val="Odstavecseseznamem"/>
        <w:ind w:left="1080" w:firstLine="0"/>
        <w:rPr>
          <w:szCs w:val="22"/>
        </w:rPr>
      </w:pPr>
    </w:p>
    <w:p w:rsidR="00F45CED" w:rsidRPr="00C159CF" w:rsidRDefault="00B6439F" w:rsidP="00C47A68">
      <w:pPr>
        <w:pStyle w:val="Nadpis2"/>
      </w:pPr>
      <w:bookmarkStart w:id="6" w:name="_Toc450726502"/>
      <w:r>
        <w:t>základní údaje o stavbě</w:t>
      </w:r>
      <w:bookmarkEnd w:id="5"/>
      <w:bookmarkEnd w:id="6"/>
    </w:p>
    <w:p w:rsidR="00B6439F" w:rsidRPr="00F95B44" w:rsidRDefault="002C5862" w:rsidP="00B6439F">
      <w:pPr>
        <w:pStyle w:val="Nadpis4"/>
        <w:numPr>
          <w:ilvl w:val="0"/>
          <w:numId w:val="8"/>
        </w:numPr>
      </w:pPr>
      <w:r w:rsidRPr="00F95B44">
        <w:t>Stručný popis návrhu stavby, její funkce, význam a umístění.</w:t>
      </w:r>
    </w:p>
    <w:p w:rsidR="00F16F86" w:rsidRDefault="00F16F86" w:rsidP="00F16F86">
      <w:r>
        <w:t xml:space="preserve">Navržená stavba má zajistit přímé a krátké komunikační propojení obce Dobrovíz a přilehlé průmyslové zóny na nadřazenou komunikační síť, tj. zejména silnici R6. Toto propojení by mělo nahradit nevyhovující napojení obce na silnici III/0066 a MÚK JENEČ, které je v současné době realizováno převážně po komunikaci III/0066h. Tato komunikace byla částečně přeložena v rámci výstavby silnice R6, kdy současně zaniklo původní komunikační propojení mezi obcemi Dobrovíz a Jeneč. Stávající komunikace však svým uspořádáním (omezená šířka, malé poloměry směrových oblouků) neodpovídá jejímu významu a ani její směrové uspořádání nezajišťuje přímý příjezd do obce. Účelem stavby by tak mělo být doplnění chybějícího úseku komunikační sítě, která nebyla vybudována v rámci předchozí výstavby (zejména silnice R6).  Dalším cílem stavby je i minimalizace dopadu provozu průmyslové zóny na obec Dobrovíz. </w:t>
      </w:r>
    </w:p>
    <w:p w:rsidR="00F16F86" w:rsidRDefault="00516BEC" w:rsidP="00B6439F">
      <w:r>
        <w:t>Komunikace je navržena v souladu s dalšími komunikacemi v území v z</w:t>
      </w:r>
      <w:r w:rsidRPr="00691DF9">
        <w:t>ákladní kategorii S 7,5/</w:t>
      </w:r>
      <w:r>
        <w:t>4</w:t>
      </w:r>
      <w:r w:rsidRPr="00691DF9">
        <w:t>0</w:t>
      </w:r>
      <w:r>
        <w:t>. Slo</w:t>
      </w:r>
      <w:r w:rsidR="003138E0">
        <w:t>u</w:t>
      </w:r>
      <w:r>
        <w:t>žit bude veškeré silniční dopravě bez omezení</w:t>
      </w:r>
      <w:r w:rsidR="00F95B44">
        <w:t xml:space="preserve"> (max. velikost vozidla N3)</w:t>
      </w:r>
      <w:r>
        <w:t>. Umístěna bude na</w:t>
      </w:r>
      <w:r w:rsidR="00F95B44">
        <w:t> </w:t>
      </w:r>
      <w:r>
        <w:t>pozemcích)</w:t>
      </w:r>
      <w:r w:rsidR="00F95B44">
        <w:t xml:space="preserve"> </w:t>
      </w:r>
      <w:r w:rsidR="00FE1C66" w:rsidRPr="00FE1C66">
        <w:t>328/17 (pův. 328/1), 462/1 (pův. 464/4), 464/6,       464/7 (pův.464/2), 464/8, 561/1</w:t>
      </w:r>
      <w:r w:rsidR="00FE1C66">
        <w:t xml:space="preserve"> </w:t>
      </w:r>
      <w:r w:rsidR="00F95B44">
        <w:t xml:space="preserve">– kat. území Dobrovíz a </w:t>
      </w:r>
      <w:r w:rsidR="00FE1C66">
        <w:t xml:space="preserve">582/3, 587/1 </w:t>
      </w:r>
      <w:r w:rsidR="00F95B44">
        <w:t>– kat. území Jeneč.</w:t>
      </w:r>
    </w:p>
    <w:p w:rsidR="005A7426" w:rsidRDefault="005A7426" w:rsidP="00B6439F"/>
    <w:p w:rsidR="001A4031" w:rsidRPr="00C159CF" w:rsidRDefault="001A4031" w:rsidP="00B6439F"/>
    <w:p w:rsidR="007F7BB2" w:rsidRPr="00D8148F" w:rsidRDefault="002C5862" w:rsidP="007F7BB2">
      <w:pPr>
        <w:pStyle w:val="Nadpis4"/>
      </w:pPr>
      <w:r>
        <w:t>Předpokládaný průběh stavby</w:t>
      </w:r>
      <w:r w:rsidR="00B6439F" w:rsidRPr="00BE3A36">
        <w:t>.</w:t>
      </w:r>
    </w:p>
    <w:p w:rsidR="005A7426" w:rsidRPr="00967541" w:rsidRDefault="005A7426" w:rsidP="005A7426">
      <w:r w:rsidRPr="00967541">
        <w:t xml:space="preserve">Předpokládaný termín pro zahájení a dokončení výstavby bude ovlivněn průběhem veřejnoprávních řízení a samotným technologickým postupem stavby. </w:t>
      </w:r>
    </w:p>
    <w:p w:rsidR="005A7426" w:rsidRPr="00967541" w:rsidRDefault="005A7426" w:rsidP="005A7426"/>
    <w:p w:rsidR="005A7426" w:rsidRPr="00967541" w:rsidRDefault="005A7426" w:rsidP="005A7426">
      <w:r w:rsidRPr="00967541">
        <w:t>Předpok</w:t>
      </w:r>
      <w:r w:rsidR="00482EE7">
        <w:t>ládaný termín zahájení stavby:</w:t>
      </w:r>
      <w:r w:rsidR="00482EE7">
        <w:tab/>
        <w:t>10</w:t>
      </w:r>
      <w:r w:rsidRPr="00967541">
        <w:t>/201</w:t>
      </w:r>
      <w:r w:rsidR="00FE1C66">
        <w:t>6</w:t>
      </w:r>
    </w:p>
    <w:p w:rsidR="005A7426" w:rsidRPr="00967541" w:rsidRDefault="005A7426" w:rsidP="005A7426">
      <w:r w:rsidRPr="00967541">
        <w:t>Předpokládaný termín dokončení stavby:</w:t>
      </w:r>
      <w:r w:rsidRPr="00967541">
        <w:tab/>
      </w:r>
      <w:r w:rsidR="00482EE7">
        <w:t>03</w:t>
      </w:r>
      <w:r w:rsidR="00FE1C66">
        <w:t>/201</w:t>
      </w:r>
      <w:r w:rsidR="00482EE7">
        <w:t>7</w:t>
      </w:r>
    </w:p>
    <w:p w:rsidR="001F5AD1" w:rsidRDefault="001F5AD1" w:rsidP="005A7426"/>
    <w:p w:rsidR="005A7426" w:rsidRDefault="005A7426" w:rsidP="005A7426">
      <w:r w:rsidRPr="00967541">
        <w:t>Stavba není členěna na etapy.</w:t>
      </w:r>
    </w:p>
    <w:p w:rsidR="00AD4E6E" w:rsidRDefault="00AD4E6E" w:rsidP="005A7426">
      <w:pPr>
        <w:rPr>
          <w:highlight w:val="yellow"/>
        </w:rPr>
      </w:pPr>
    </w:p>
    <w:p w:rsidR="001A4031" w:rsidRDefault="001A4031" w:rsidP="005A7426">
      <w:pPr>
        <w:rPr>
          <w:highlight w:val="yellow"/>
        </w:rPr>
      </w:pPr>
    </w:p>
    <w:p w:rsidR="00B6439F" w:rsidRPr="00BE3A36" w:rsidRDefault="002C5862" w:rsidP="00B6439F">
      <w:pPr>
        <w:pStyle w:val="Nadpis4"/>
      </w:pPr>
      <w:r>
        <w:t>Vazba na územní a regulační plán a na územní rozhodnutí včetně plnění jeho podmínek.</w:t>
      </w:r>
      <w:r w:rsidR="00B6439F" w:rsidRPr="00BE3A36">
        <w:t>,</w:t>
      </w:r>
    </w:p>
    <w:p w:rsidR="00F16F86" w:rsidRPr="00E036FE" w:rsidRDefault="007B2435" w:rsidP="00F16F86">
      <w:r w:rsidRPr="007B2435">
        <w:t xml:space="preserve"> </w:t>
      </w:r>
      <w:r w:rsidR="00F16F86" w:rsidRPr="00E036FE">
        <w:t xml:space="preserve">Jedná se o </w:t>
      </w:r>
      <w:r w:rsidR="00F16F86">
        <w:t>stavbu nové komunikace, která svým vedením odpovídá komunikační trase vyznačené v územním plánu obce Dobrovíz. V katastru obce Jeneč pak stavba zahrnuje zejména úpravy stop stávajících komunikací.</w:t>
      </w:r>
      <w:r w:rsidR="00F16F86" w:rsidRPr="00E036FE">
        <w:t xml:space="preserve"> </w:t>
      </w:r>
    </w:p>
    <w:p w:rsidR="00F16F86" w:rsidRDefault="00F16F86" w:rsidP="00F16F86">
      <w:r w:rsidRPr="00E036FE">
        <w:t>Svou funkcí a náplní splňuje podmínky dané Územním</w:t>
      </w:r>
      <w:r>
        <w:t>i</w:t>
      </w:r>
      <w:r w:rsidRPr="00E036FE">
        <w:t xml:space="preserve"> plán</w:t>
      </w:r>
      <w:r>
        <w:t>y</w:t>
      </w:r>
      <w:r w:rsidRPr="00E036FE">
        <w:t xml:space="preserve"> pro danou plochu</w:t>
      </w:r>
      <w:r>
        <w:t>.</w:t>
      </w:r>
    </w:p>
    <w:p w:rsidR="007B2435" w:rsidRDefault="00862ABD" w:rsidP="007B2435">
      <w:r>
        <w:t>Na předmětnou stavbu b</w:t>
      </w:r>
      <w:r w:rsidR="00645CDE">
        <w:t>ylo</w:t>
      </w:r>
      <w:r>
        <w:t xml:space="preserve"> vydáno Územní </w:t>
      </w:r>
      <w:r w:rsidR="003138E0">
        <w:t>rozhodnutí</w:t>
      </w:r>
      <w:r w:rsidR="00645CDE">
        <w:t>, které nabylo právní moci 7.7.</w:t>
      </w:r>
      <w:r w:rsidR="003138E0">
        <w:t xml:space="preserve"> 2015</w:t>
      </w:r>
      <w:r>
        <w:t>.</w:t>
      </w:r>
      <w:r>
        <w:rPr>
          <w:color w:val="FFFF00"/>
        </w:rPr>
        <w:t xml:space="preserve"> </w:t>
      </w:r>
      <w:r w:rsidRPr="007B2435">
        <w:rPr>
          <w:color w:val="FFFF00"/>
        </w:rPr>
        <w:t xml:space="preserve">    </w:t>
      </w:r>
      <w:r w:rsidR="00D42A4E">
        <w:rPr>
          <w:color w:val="FFFF00"/>
        </w:rPr>
        <w:t xml:space="preserve"> </w:t>
      </w:r>
      <w:r w:rsidR="007B2435" w:rsidRPr="007B2435">
        <w:rPr>
          <w:color w:val="FFFF00"/>
        </w:rPr>
        <w:t xml:space="preserve">                            </w:t>
      </w:r>
    </w:p>
    <w:p w:rsidR="00B6439F" w:rsidRPr="00BE77A6" w:rsidRDefault="002C5862" w:rsidP="00B6439F">
      <w:pPr>
        <w:pStyle w:val="Nadpis4"/>
      </w:pPr>
      <w:r>
        <w:t xml:space="preserve">Stručná charakteristika území a jeho dosavadní využití </w:t>
      </w:r>
    </w:p>
    <w:p w:rsidR="00D8148F" w:rsidRDefault="00F16F86" w:rsidP="00D8148F">
      <w:r>
        <w:t>Jedná se o nezastavěné území obce. Pozemky pod navrženou stavbou jsou v současné chvíli využívány převážně pro zemědělskou činnost, část však představují plochy stávajících vozovek či tras, které jsou historicky využívány jako nezpevněné polní cesty či stezky</w:t>
      </w:r>
      <w:r w:rsidR="000F0A23">
        <w:t xml:space="preserve">. </w:t>
      </w:r>
    </w:p>
    <w:p w:rsidR="00F95B44" w:rsidRPr="00BE77A6" w:rsidRDefault="00F95B44" w:rsidP="00B6439F">
      <w:pPr>
        <w:spacing w:before="0"/>
      </w:pPr>
    </w:p>
    <w:p w:rsidR="00B6439F" w:rsidRPr="00E036FE" w:rsidRDefault="002C5862" w:rsidP="00B6439F">
      <w:pPr>
        <w:pStyle w:val="Nadpis4"/>
      </w:pPr>
      <w:r>
        <w:t>Vliv technického řešení stavby a jejího provozu na krajinu, zdraví a životní prostředí.</w:t>
      </w:r>
    </w:p>
    <w:p w:rsidR="00712E0F" w:rsidRPr="0099383B" w:rsidRDefault="00712E0F" w:rsidP="00712E0F">
      <w:r w:rsidRPr="0099383B">
        <w:t xml:space="preserve">Stavba respektuje stávající uspořádání </w:t>
      </w:r>
      <w:r>
        <w:t xml:space="preserve">v </w:t>
      </w:r>
      <w:r w:rsidRPr="0099383B">
        <w:t>území a po svém dokončení nijak negativně neovliv</w:t>
      </w:r>
      <w:r>
        <w:t>ní přístup k přilehlým objektům či pozemkům. V místech stávajících sjezdů na pole budou tyto sjezdy respektovány či v nezbytném rozsahu upraveny.</w:t>
      </w:r>
    </w:p>
    <w:p w:rsidR="00712E0F" w:rsidRPr="0099383B" w:rsidRDefault="00712E0F" w:rsidP="00712E0F">
      <w:r w:rsidRPr="0099383B">
        <w:t>Při realizaci staveb nesmí dojít k poškození či znečištění dalších staveb či zařízení. V případě poškození či znečištění uvede investor na své náklady vše do původního stavu.</w:t>
      </w:r>
    </w:p>
    <w:p w:rsidR="00712E0F" w:rsidRPr="00D42A4E" w:rsidRDefault="00D42A4E" w:rsidP="00712E0F">
      <w:pPr>
        <w:rPr>
          <w:rFonts w:asciiTheme="minorHAnsi" w:hAnsiTheme="minorHAnsi"/>
        </w:rPr>
      </w:pPr>
      <w:r w:rsidRPr="00823CB1">
        <w:t xml:space="preserve">Vliv stavby na životní prostředí </w:t>
      </w:r>
      <w:r>
        <w:t>bud</w:t>
      </w:r>
      <w:r w:rsidRPr="00823CB1">
        <w:t xml:space="preserve">e minimální. </w:t>
      </w:r>
      <w:r>
        <w:rPr>
          <w:rFonts w:asciiTheme="minorHAnsi" w:hAnsiTheme="minorHAnsi"/>
        </w:rPr>
        <w:t xml:space="preserve">Dopad na hlukovou a rozptylovou situaci v území byl ověřen samostatnou hlukovou a rozptylovou studií. Zprovozněním stavby nedojde k ovlivnění obydleného území. </w:t>
      </w:r>
      <w:r w:rsidR="00712E0F" w:rsidRPr="0099383B">
        <w:t>V průběhu stavby dojde dočasně (po dobu stavby) ke zvýšení hlučnosti a</w:t>
      </w:r>
      <w:r w:rsidR="002E31F4">
        <w:t> </w:t>
      </w:r>
      <w:r w:rsidR="00712E0F" w:rsidRPr="0099383B">
        <w:t xml:space="preserve">prašnosti. Vozidla stavby budou před výjezdem na okolní komunikace čištěna. </w:t>
      </w:r>
      <w:r w:rsidR="00712E0F">
        <w:t>Rovněž o</w:t>
      </w:r>
      <w:r w:rsidR="00712E0F" w:rsidRPr="0099383B">
        <w:t xml:space="preserve">kolní komunikace budou </w:t>
      </w:r>
      <w:r w:rsidR="00712E0F">
        <w:t xml:space="preserve">v případě znečištění </w:t>
      </w:r>
      <w:r w:rsidR="00712E0F" w:rsidRPr="0099383B">
        <w:t xml:space="preserve">v průběhu prací čištěny. </w:t>
      </w:r>
    </w:p>
    <w:p w:rsidR="00712E0F" w:rsidRDefault="00712E0F" w:rsidP="00712E0F">
      <w:r w:rsidRPr="0099383B">
        <w:t>Stavební činností budou dotčeny některé sousední plochy, které jsou v současné době ozeleněny případně využívány k zemědělské činnosti. Po dokončení stavby uvede investor na své náklady tyto plochy do původního stavu, tj. zatravněné plochy budou znovu ohumusovány a zatravněny.</w:t>
      </w:r>
      <w:r w:rsidR="001F5AD1">
        <w:t xml:space="preserve"> Na pole bude rozprostřena ornice.</w:t>
      </w:r>
    </w:p>
    <w:p w:rsidR="000F0A23" w:rsidRDefault="000F0A23" w:rsidP="000F0A23">
      <w:r w:rsidRPr="00D809D1">
        <w:t xml:space="preserve">Předmětná stavba se nenachází v pásmu vodních zdrojů nebo léčebných pramenů, není zaznamenán výskyt vzácných dřevin či živočichů. Stavba vzhledem ke svému charakteru nemá vliv na zachování ekologických funkcí a vazeb v krajině. Jejich ochrana tedy není v projektové dokumentaci navržena a nebude ani realizována. </w:t>
      </w:r>
    </w:p>
    <w:p w:rsidR="0052181C" w:rsidRDefault="0052181C" w:rsidP="0052181C">
      <w:r w:rsidRPr="00205668">
        <w:t>V části stavby, která nyní zasahuje do ploch zeleně, bude po vytyčení stavby nejprve sejmuta ornice. Sejmutá ornice bude použita na konci stavby pro finální povrchové úpravy. Zemina vytěžená v průběhu stavby nebude skladována v místě, ale přímo nakládána na nákladní vozidla a odvážena na</w:t>
      </w:r>
      <w:r w:rsidR="003138E0">
        <w:t> </w:t>
      </w:r>
      <w:r w:rsidRPr="00205668">
        <w:t xml:space="preserve">vhodnou skládku. </w:t>
      </w:r>
    </w:p>
    <w:p w:rsidR="0052181C" w:rsidRDefault="00712E0F" w:rsidP="0052181C">
      <w:r>
        <w:t xml:space="preserve">V rámci stavby dojde k odstranění části původní stopy silnice III/0066h. </w:t>
      </w:r>
      <w:r w:rsidRPr="0099383B">
        <w:t xml:space="preserve">Před zahájením </w:t>
      </w:r>
      <w:r>
        <w:t>vý</w:t>
      </w:r>
      <w:r w:rsidRPr="0099383B">
        <w:t>stavby dojde</w:t>
      </w:r>
      <w:r w:rsidR="007759A0">
        <w:t> </w:t>
      </w:r>
      <w:r w:rsidRPr="0099383B">
        <w:t>k odstranění stávajících vrstev vozovek v rozsahu odpovídajícímu stavebnímu řešení. Vybouraný materiál nebude ukládán na místě, ale přímo nakládán na přistavené vozy a odvážen na</w:t>
      </w:r>
      <w:r w:rsidR="002E31F4">
        <w:t> </w:t>
      </w:r>
      <w:r w:rsidRPr="0099383B">
        <w:t>k tomu určenou skládku.</w:t>
      </w:r>
      <w:r>
        <w:t xml:space="preserve"> </w:t>
      </w:r>
      <w:r w:rsidR="0052181C">
        <w:t xml:space="preserve">Tato plocha bude </w:t>
      </w:r>
      <w:r>
        <w:t xml:space="preserve">posléze </w:t>
      </w:r>
      <w:r w:rsidR="0052181C">
        <w:t xml:space="preserve">revitalizována, </w:t>
      </w:r>
      <w:r>
        <w:t xml:space="preserve">tj. </w:t>
      </w:r>
      <w:r w:rsidR="0052181C">
        <w:t xml:space="preserve">ohumusována </w:t>
      </w:r>
      <w:r w:rsidR="0052181C" w:rsidRPr="00205668">
        <w:t>a oset</w:t>
      </w:r>
      <w:r w:rsidR="0052181C">
        <w:t>a</w:t>
      </w:r>
      <w:r w:rsidR="0052181C" w:rsidRPr="00205668">
        <w:t xml:space="preserve"> vhodnou travní směsí.</w:t>
      </w:r>
    </w:p>
    <w:p w:rsidR="00712E0F" w:rsidRDefault="00712E0F" w:rsidP="00712E0F">
      <w:r w:rsidRPr="00A671DD">
        <w:t>V řešeném území se nenachází</w:t>
      </w:r>
      <w:r w:rsidR="003138E0">
        <w:t xml:space="preserve"> </w:t>
      </w:r>
      <w:r w:rsidRPr="00A671DD">
        <w:t xml:space="preserve">žádné stromy či významné keře, které by bylo nutné v rámci stavby </w:t>
      </w:r>
      <w:r>
        <w:t>vykácet</w:t>
      </w:r>
      <w:r w:rsidRPr="00A671DD">
        <w:t xml:space="preserve">. </w:t>
      </w:r>
      <w:r>
        <w:t>Proto se v</w:t>
      </w:r>
      <w:r w:rsidRPr="0099383B">
        <w:t xml:space="preserve"> rámci stavby nepředpokládá </w:t>
      </w:r>
      <w:r>
        <w:t xml:space="preserve">žádné </w:t>
      </w:r>
      <w:r w:rsidRPr="0099383B">
        <w:t>kácení stromů či jiných dřevin.</w:t>
      </w:r>
      <w:r w:rsidRPr="00A671DD">
        <w:t xml:space="preserve"> </w:t>
      </w:r>
    </w:p>
    <w:p w:rsidR="0052181C" w:rsidRDefault="0052181C" w:rsidP="0052181C">
      <w:r w:rsidRPr="00D87367">
        <w:t>Realizací záměru dojde k záboru zemědělského půdního fondu. Půda určená k plnění</w:t>
      </w:r>
      <w:r w:rsidRPr="00D07EAF">
        <w:t xml:space="preserve"> funkce lesa nebude stavbou dotčena. Stavba není situována v ochranném pásmu lesa.</w:t>
      </w:r>
    </w:p>
    <w:p w:rsidR="00BE66CF" w:rsidRPr="00D07EAF" w:rsidRDefault="00BE66CF" w:rsidP="0052181C"/>
    <w:p w:rsidR="00695E62" w:rsidRDefault="00695E62" w:rsidP="00695E62">
      <w:pPr>
        <w:pStyle w:val="Nadpis4"/>
      </w:pPr>
      <w:r>
        <w:t>Celkový dopad stavby na dotčené území a navrhovaná opatření</w:t>
      </w:r>
    </w:p>
    <w:p w:rsidR="007759A0" w:rsidRDefault="00695E62" w:rsidP="00862ABD">
      <w:pPr>
        <w:pStyle w:val="ETCodrazky"/>
        <w:tabs>
          <w:tab w:val="clear" w:pos="1134"/>
          <w:tab w:val="num" w:pos="426"/>
        </w:tabs>
        <w:spacing w:before="200" w:after="40" w:line="240" w:lineRule="auto"/>
        <w:ind w:left="851" w:hanging="851"/>
        <w:rPr>
          <w:rStyle w:val="Siln"/>
          <w:b w:val="0"/>
          <w:bCs w:val="0"/>
        </w:rPr>
      </w:pPr>
      <w:r>
        <w:rPr>
          <w:rStyle w:val="Siln"/>
          <w:b w:val="0"/>
          <w:bCs w:val="0"/>
        </w:rPr>
        <w:t>Vztahy na dosavadní využití území</w:t>
      </w:r>
      <w:r w:rsidR="00893AA2">
        <w:rPr>
          <w:rStyle w:val="Siln"/>
          <w:b w:val="0"/>
          <w:bCs w:val="0"/>
        </w:rPr>
        <w:t>.</w:t>
      </w:r>
    </w:p>
    <w:p w:rsidR="007759A0" w:rsidRDefault="007759A0" w:rsidP="00862ABD">
      <w:pPr>
        <w:pStyle w:val="ETCodrazky"/>
        <w:numPr>
          <w:ilvl w:val="0"/>
          <w:numId w:val="0"/>
        </w:numPr>
        <w:spacing w:before="200" w:after="40" w:line="240" w:lineRule="auto"/>
        <w:ind w:left="426"/>
      </w:pPr>
      <w:r w:rsidRPr="0099383B">
        <w:t>Stavba respektuje stávající uspořádání území a po svém dokončení nijak negativně neovliv</w:t>
      </w:r>
      <w:r>
        <w:t xml:space="preserve">ní přístup k přilehlým objektům či pozemkům. V místech stávajících sjezdů na pole budou tyto sjezdy respektovány či v nezbytném rozsahu upraveny. </w:t>
      </w:r>
    </w:p>
    <w:p w:rsidR="00893AA2" w:rsidRDefault="007759A0" w:rsidP="00862ABD">
      <w:pPr>
        <w:pStyle w:val="ETCodrazky"/>
        <w:numPr>
          <w:ilvl w:val="0"/>
          <w:numId w:val="0"/>
        </w:numPr>
        <w:spacing w:before="200" w:after="40" w:line="240" w:lineRule="auto"/>
        <w:ind w:left="426"/>
      </w:pPr>
      <w:r>
        <w:t xml:space="preserve">Stavba je umístěna do nezastavěného území obce. Pozemky pod navrženou stavbou jsou v současné chvíli využívány převážně pro zemědělskou činnost, část však představují plochy stávajících vozovek či tras, které jsou historicky využívány jako nezpevněné polní cesty či stezky. </w:t>
      </w:r>
    </w:p>
    <w:p w:rsidR="00893AA2" w:rsidRDefault="00695E62" w:rsidP="00862ABD">
      <w:pPr>
        <w:pStyle w:val="ETCodrazky"/>
        <w:tabs>
          <w:tab w:val="clear" w:pos="1134"/>
          <w:tab w:val="num" w:pos="426"/>
        </w:tabs>
        <w:spacing w:before="200" w:after="40" w:line="240" w:lineRule="auto"/>
        <w:ind w:left="851" w:hanging="851"/>
        <w:rPr>
          <w:rStyle w:val="Siln"/>
          <w:b w:val="0"/>
          <w:bCs w:val="0"/>
        </w:rPr>
      </w:pPr>
      <w:r>
        <w:rPr>
          <w:rStyle w:val="Siln"/>
          <w:b w:val="0"/>
          <w:bCs w:val="0"/>
        </w:rPr>
        <w:t>Vztahy na ostatní plánované stavby v zájmovém území</w:t>
      </w:r>
    </w:p>
    <w:p w:rsidR="00FF6E05" w:rsidRDefault="00893AA2" w:rsidP="00862ABD">
      <w:pPr>
        <w:pStyle w:val="ETCodrazky"/>
        <w:numPr>
          <w:ilvl w:val="0"/>
          <w:numId w:val="0"/>
        </w:numPr>
        <w:tabs>
          <w:tab w:val="num" w:pos="426"/>
        </w:tabs>
        <w:spacing w:before="200" w:after="40" w:line="240" w:lineRule="auto"/>
        <w:ind w:left="426" w:hanging="851"/>
      </w:pPr>
      <w:r>
        <w:tab/>
        <w:t>Stavba bude</w:t>
      </w:r>
      <w:r w:rsidRPr="00E036FE">
        <w:t xml:space="preserve"> koordinována s dalšími záměry v území, tj. zejména </w:t>
      </w:r>
      <w:r>
        <w:t>s</w:t>
      </w:r>
      <w:r w:rsidR="00FF6E05">
        <w:t>e stavbou</w:t>
      </w:r>
      <w:r w:rsidRPr="00E036FE">
        <w:t xml:space="preserve"> „</w:t>
      </w:r>
      <w:r w:rsidR="00FF6E05">
        <w:t>Rekonstrukce silnice III/0073“</w:t>
      </w:r>
      <w:r w:rsidR="00CC4BD7">
        <w:t xml:space="preserve"> - </w:t>
      </w:r>
      <w:r w:rsidR="00CC4BD7" w:rsidRPr="00CC4BD7">
        <w:t xml:space="preserve">Podmínkou realizace </w:t>
      </w:r>
      <w:r w:rsidR="00CC4BD7">
        <w:t>řešené</w:t>
      </w:r>
      <w:r w:rsidR="00CC4BD7" w:rsidRPr="00CC4BD7">
        <w:t xml:space="preserve"> stavby ze strany jejího vlastníka, resp. správce – KSÚS, je celková rekonstrukce povrchu vozovky navazujícího úseku této silnice III/0073 v úseku od předmětné novostavby propojovací silnice až k nejbližšímu železničnímu přejezdu.</w:t>
      </w:r>
    </w:p>
    <w:p w:rsidR="00BE66CF" w:rsidRDefault="00BE66CF" w:rsidP="00862ABD">
      <w:pPr>
        <w:pStyle w:val="ETCodrazky"/>
        <w:numPr>
          <w:ilvl w:val="0"/>
          <w:numId w:val="0"/>
        </w:numPr>
        <w:tabs>
          <w:tab w:val="num" w:pos="426"/>
        </w:tabs>
        <w:spacing w:before="200" w:after="40" w:line="240" w:lineRule="auto"/>
        <w:ind w:left="426" w:hanging="851"/>
      </w:pPr>
      <w:r>
        <w:tab/>
        <w:t xml:space="preserve">Dále je třeba stavbu koordinovat se stavbou „Cyklostezka Jeneč – Dobrovíz“, která by měla být </w:t>
      </w:r>
      <w:r w:rsidR="00FF6E05">
        <w:t xml:space="preserve">částečně </w:t>
      </w:r>
      <w:r>
        <w:t>vedena paralelně s navrženou komunikací. V rámci stavby jsou navržena opatření nutná pro bezproblémovou výstavbu této cyklotrasy (prodloužené přeložky IS apod.)</w:t>
      </w:r>
      <w:r w:rsidR="00F86C6F">
        <w:t>.</w:t>
      </w:r>
    </w:p>
    <w:p w:rsidR="00695E62" w:rsidRDefault="00695E62" w:rsidP="00862ABD">
      <w:pPr>
        <w:pStyle w:val="ETCodrazky"/>
        <w:tabs>
          <w:tab w:val="clear" w:pos="1134"/>
          <w:tab w:val="num" w:pos="426"/>
        </w:tabs>
        <w:spacing w:before="200" w:after="40" w:line="240" w:lineRule="auto"/>
        <w:ind w:left="426" w:hanging="426"/>
        <w:rPr>
          <w:rStyle w:val="Siln"/>
          <w:b w:val="0"/>
        </w:rPr>
      </w:pPr>
      <w:r>
        <w:rPr>
          <w:rStyle w:val="Siln"/>
          <w:b w:val="0"/>
        </w:rPr>
        <w:t>Změny staveb dotčených navrhovanou stavbou.</w:t>
      </w:r>
    </w:p>
    <w:p w:rsidR="00893AA2" w:rsidRDefault="00893AA2" w:rsidP="00862ABD">
      <w:pPr>
        <w:pStyle w:val="ETCodrazky"/>
        <w:numPr>
          <w:ilvl w:val="0"/>
          <w:numId w:val="0"/>
        </w:numPr>
        <w:spacing w:before="200" w:after="40" w:line="240" w:lineRule="auto"/>
        <w:ind w:left="426"/>
        <w:rPr>
          <w:rStyle w:val="Siln"/>
          <w:b w:val="0"/>
        </w:rPr>
      </w:pPr>
      <w:r>
        <w:rPr>
          <w:rStyle w:val="Siln"/>
          <w:b w:val="0"/>
        </w:rPr>
        <w:t>K žádným změnám staveb dotčených</w:t>
      </w:r>
      <w:r w:rsidR="005A7426">
        <w:rPr>
          <w:rStyle w:val="Siln"/>
          <w:b w:val="0"/>
        </w:rPr>
        <w:t xml:space="preserve"> stavbo</w:t>
      </w:r>
      <w:r w:rsidR="00E14D68">
        <w:rPr>
          <w:rStyle w:val="Siln"/>
          <w:b w:val="0"/>
        </w:rPr>
        <w:t>u</w:t>
      </w:r>
      <w:r w:rsidR="00BE66CF">
        <w:rPr>
          <w:rStyle w:val="Siln"/>
          <w:b w:val="0"/>
        </w:rPr>
        <w:t xml:space="preserve"> nedochází.  </w:t>
      </w:r>
      <w:r w:rsidR="00CC4BD7">
        <w:rPr>
          <w:rStyle w:val="Siln"/>
          <w:b w:val="0"/>
        </w:rPr>
        <w:t xml:space="preserve">Nově zhotovené stavby v území zejména </w:t>
      </w:r>
      <w:r w:rsidR="00BE66CF">
        <w:rPr>
          <w:rStyle w:val="Siln"/>
          <w:b w:val="0"/>
        </w:rPr>
        <w:t xml:space="preserve"> „Úprav</w:t>
      </w:r>
      <w:r w:rsidR="00CC4BD7">
        <w:rPr>
          <w:rStyle w:val="Siln"/>
          <w:b w:val="0"/>
        </w:rPr>
        <w:t>a</w:t>
      </w:r>
      <w:r w:rsidR="00BE66CF">
        <w:rPr>
          <w:rStyle w:val="Siln"/>
          <w:b w:val="0"/>
        </w:rPr>
        <w:t xml:space="preserve"> MÚK – Jeneč“ </w:t>
      </w:r>
      <w:r w:rsidR="000C1F61">
        <w:rPr>
          <w:rStyle w:val="Siln"/>
          <w:b w:val="0"/>
        </w:rPr>
        <w:t xml:space="preserve"> </w:t>
      </w:r>
      <w:r w:rsidR="00CC4BD7">
        <w:rPr>
          <w:rStyle w:val="Siln"/>
          <w:b w:val="0"/>
        </w:rPr>
        <w:t xml:space="preserve">a „ </w:t>
      </w:r>
      <w:r w:rsidR="00CC6A20">
        <w:rPr>
          <w:rStyle w:val="Siln"/>
          <w:b w:val="0"/>
        </w:rPr>
        <w:t xml:space="preserve">Úprava komunikace III/0066h“ </w:t>
      </w:r>
      <w:r w:rsidR="003138E0">
        <w:rPr>
          <w:rStyle w:val="Siln"/>
          <w:b w:val="0"/>
        </w:rPr>
        <w:t>by</w:t>
      </w:r>
      <w:r w:rsidR="00CC4BD7">
        <w:rPr>
          <w:rStyle w:val="Siln"/>
          <w:b w:val="0"/>
        </w:rPr>
        <w:t>ly plně respektovány.</w:t>
      </w:r>
    </w:p>
    <w:p w:rsidR="002F0480" w:rsidRDefault="002F0480" w:rsidP="00893AA2">
      <w:pPr>
        <w:pStyle w:val="ETCodrazky"/>
        <w:numPr>
          <w:ilvl w:val="0"/>
          <w:numId w:val="0"/>
        </w:numPr>
        <w:ind w:left="426"/>
        <w:rPr>
          <w:rStyle w:val="Siln"/>
          <w:b w:val="0"/>
        </w:rPr>
      </w:pPr>
    </w:p>
    <w:p w:rsidR="002F0480" w:rsidRDefault="002F0480" w:rsidP="00893AA2">
      <w:pPr>
        <w:pStyle w:val="ETCodrazky"/>
        <w:numPr>
          <w:ilvl w:val="0"/>
          <w:numId w:val="0"/>
        </w:numPr>
        <w:ind w:left="426"/>
        <w:rPr>
          <w:rStyle w:val="Siln"/>
          <w:b w:val="0"/>
        </w:rPr>
      </w:pPr>
    </w:p>
    <w:p w:rsidR="00B6439F" w:rsidRPr="00C159CF" w:rsidRDefault="00B6439F" w:rsidP="00B6439F">
      <w:pPr>
        <w:pStyle w:val="Nadpis2"/>
      </w:pPr>
      <w:r w:rsidRPr="00B6439F">
        <w:t xml:space="preserve"> </w:t>
      </w:r>
      <w:bookmarkStart w:id="7" w:name="_Toc450726503"/>
      <w:r w:rsidR="002C5862">
        <w:t xml:space="preserve">přehled výchozích </w:t>
      </w:r>
      <w:r w:rsidRPr="00C159CF">
        <w:t>podkladů</w:t>
      </w:r>
      <w:r w:rsidR="002C5862">
        <w:t xml:space="preserve"> a průzkumů</w:t>
      </w:r>
      <w:bookmarkEnd w:id="7"/>
    </w:p>
    <w:p w:rsidR="00695E62" w:rsidRDefault="00695E62" w:rsidP="008444D2">
      <w:pPr>
        <w:pStyle w:val="ETCodrazky"/>
        <w:ind w:left="1134" w:hanging="397"/>
        <w:rPr>
          <w:rStyle w:val="Siln"/>
          <w:b w:val="0"/>
          <w:bCs w:val="0"/>
        </w:rPr>
      </w:pPr>
      <w:r>
        <w:rPr>
          <w:rStyle w:val="Siln"/>
          <w:b w:val="0"/>
          <w:bCs w:val="0"/>
        </w:rPr>
        <w:t>Územní rozhodnutí a dokumentace k územnímu řízení</w:t>
      </w:r>
    </w:p>
    <w:p w:rsidR="00695E62" w:rsidRPr="00695E62" w:rsidRDefault="005A7426" w:rsidP="00695E62">
      <w:pPr>
        <w:pStyle w:val="ETCodrazky"/>
        <w:rPr>
          <w:rStyle w:val="Siln"/>
          <w:b w:val="0"/>
          <w:bCs w:val="0"/>
        </w:rPr>
      </w:pPr>
      <w:r>
        <w:t>Územní plán obcí</w:t>
      </w:r>
      <w:r w:rsidR="00695E62" w:rsidRPr="00C159CF">
        <w:t xml:space="preserve"> Jeneč a Dobrovíz</w:t>
      </w:r>
    </w:p>
    <w:p w:rsidR="00741673" w:rsidRPr="00741673" w:rsidRDefault="00741673" w:rsidP="008444D2">
      <w:pPr>
        <w:pStyle w:val="ETCodrazky"/>
        <w:ind w:left="1134" w:hanging="425"/>
        <w:rPr>
          <w:rStyle w:val="Siln"/>
          <w:b w:val="0"/>
          <w:bCs w:val="0"/>
        </w:rPr>
      </w:pPr>
      <w:r w:rsidRPr="00741673">
        <w:rPr>
          <w:rStyle w:val="Siln"/>
          <w:b w:val="0"/>
          <w:bCs w:val="0"/>
        </w:rPr>
        <w:t xml:space="preserve">Zaměření skutečného stavu a dokumentace skutečného provedení </w:t>
      </w:r>
      <w:r>
        <w:rPr>
          <w:rStyle w:val="Siln"/>
          <w:b w:val="0"/>
          <w:bCs w:val="0"/>
        </w:rPr>
        <w:t xml:space="preserve">Úpravy </w:t>
      </w:r>
      <w:r w:rsidRPr="00741673">
        <w:rPr>
          <w:rStyle w:val="Siln"/>
          <w:b w:val="0"/>
          <w:bCs w:val="0"/>
        </w:rPr>
        <w:t>MÚK Jeneč</w:t>
      </w:r>
      <w:r w:rsidR="008444D2">
        <w:rPr>
          <w:rStyle w:val="Siln"/>
          <w:b w:val="0"/>
          <w:bCs w:val="0"/>
        </w:rPr>
        <w:t xml:space="preserve">, </w:t>
      </w:r>
      <w:r>
        <w:rPr>
          <w:rStyle w:val="Siln"/>
          <w:b w:val="0"/>
          <w:bCs w:val="0"/>
        </w:rPr>
        <w:t xml:space="preserve">Úprava komunikace III/0066h </w:t>
      </w:r>
      <w:r w:rsidRPr="00741673">
        <w:rPr>
          <w:rStyle w:val="Siln"/>
          <w:b w:val="0"/>
          <w:bCs w:val="0"/>
        </w:rPr>
        <w:t xml:space="preserve"> </w:t>
      </w:r>
      <w:r>
        <w:rPr>
          <w:rStyle w:val="Siln"/>
          <w:b w:val="0"/>
          <w:bCs w:val="0"/>
        </w:rPr>
        <w:t xml:space="preserve">a Oprava silnice III/0073 </w:t>
      </w:r>
      <w:r w:rsidRPr="00741673">
        <w:rPr>
          <w:rStyle w:val="Siln"/>
          <w:b w:val="0"/>
          <w:bCs w:val="0"/>
        </w:rPr>
        <w:t>(</w:t>
      </w:r>
      <w:r>
        <w:rPr>
          <w:rStyle w:val="Siln"/>
          <w:b w:val="0"/>
          <w:bCs w:val="0"/>
        </w:rPr>
        <w:t>Berdych Plus, 08/2015</w:t>
      </w:r>
      <w:r w:rsidRPr="00741673">
        <w:rPr>
          <w:rStyle w:val="Siln"/>
          <w:b w:val="0"/>
          <w:bCs w:val="0"/>
        </w:rPr>
        <w:t>)</w:t>
      </w:r>
    </w:p>
    <w:p w:rsidR="00B6439F" w:rsidRDefault="00B6439F" w:rsidP="00695E62">
      <w:pPr>
        <w:pStyle w:val="ETCodrazky"/>
        <w:ind w:left="1134" w:hanging="397"/>
        <w:rPr>
          <w:rStyle w:val="Siln"/>
          <w:b w:val="0"/>
          <w:bCs w:val="0"/>
        </w:rPr>
      </w:pPr>
      <w:r w:rsidRPr="00C159CF">
        <w:rPr>
          <w:rStyle w:val="Siln"/>
          <w:b w:val="0"/>
          <w:bCs w:val="0"/>
        </w:rPr>
        <w:t>Zaměření skutečného stavu a dokumentace skutečného provedení MÚK Jeneč (ŘSD / VPÚ DECO)</w:t>
      </w:r>
    </w:p>
    <w:p w:rsidR="00695E62" w:rsidRPr="00695E62" w:rsidRDefault="00695E62" w:rsidP="00695E62">
      <w:pPr>
        <w:pStyle w:val="ETCodrazky"/>
        <w:tabs>
          <w:tab w:val="clear" w:pos="1134"/>
        </w:tabs>
        <w:ind w:left="1134" w:hanging="397"/>
        <w:rPr>
          <w:rStyle w:val="Siln"/>
          <w:b w:val="0"/>
          <w:bCs w:val="0"/>
        </w:rPr>
      </w:pPr>
      <w:r w:rsidRPr="00C159CF">
        <w:rPr>
          <w:rStyle w:val="Siln"/>
          <w:b w:val="0"/>
          <w:bCs w:val="0"/>
        </w:rPr>
        <w:t xml:space="preserve">Geodetické zaměření – polohopisný </w:t>
      </w:r>
      <w:r w:rsidR="005A7426">
        <w:rPr>
          <w:rStyle w:val="Siln"/>
          <w:b w:val="0"/>
          <w:bCs w:val="0"/>
        </w:rPr>
        <w:t>a výškopisný plán, digitální</w:t>
      </w:r>
      <w:r w:rsidRPr="00C159CF">
        <w:rPr>
          <w:rStyle w:val="Siln"/>
          <w:b w:val="0"/>
          <w:bCs w:val="0"/>
        </w:rPr>
        <w:t xml:space="preserve"> katastrální mapa  – GBS Praha s.r.o. 08/2013</w:t>
      </w:r>
    </w:p>
    <w:p w:rsidR="00B6439F" w:rsidRPr="00C159CF" w:rsidRDefault="00B6439F" w:rsidP="00B6439F">
      <w:pPr>
        <w:pStyle w:val="ETCodrazky"/>
        <w:rPr>
          <w:rStyle w:val="Siln"/>
          <w:b w:val="0"/>
        </w:rPr>
      </w:pPr>
      <w:r w:rsidRPr="00C159CF">
        <w:rPr>
          <w:rStyle w:val="Siln"/>
          <w:b w:val="0"/>
        </w:rPr>
        <w:t>Podklady od správců inženýrských sítí</w:t>
      </w:r>
    </w:p>
    <w:p w:rsidR="002F0480" w:rsidRDefault="00B6439F" w:rsidP="00F95B44">
      <w:pPr>
        <w:pStyle w:val="ETCodrazky"/>
        <w:rPr>
          <w:snapToGrid w:val="0"/>
        </w:rPr>
      </w:pPr>
      <w:r w:rsidRPr="00C159CF">
        <w:rPr>
          <w:snapToGrid w:val="0"/>
        </w:rPr>
        <w:t xml:space="preserve">Inženýrsko-geologický průzkum </w:t>
      </w:r>
    </w:p>
    <w:p w:rsidR="000C1F61" w:rsidRDefault="000C1F61" w:rsidP="000C1F61">
      <w:pPr>
        <w:pStyle w:val="ETCodrazky"/>
        <w:rPr>
          <w:snapToGrid w:val="0"/>
        </w:rPr>
      </w:pPr>
      <w:r>
        <w:rPr>
          <w:snapToGrid w:val="0"/>
        </w:rPr>
        <w:t>Podklad pro vynětí zemědělské půdy ze ZPF</w:t>
      </w:r>
    </w:p>
    <w:p w:rsidR="000C1F61" w:rsidRDefault="000C1F61" w:rsidP="000C1F61">
      <w:pPr>
        <w:pStyle w:val="ETCodrazky"/>
        <w:rPr>
          <w:snapToGrid w:val="0"/>
        </w:rPr>
      </w:pPr>
      <w:r>
        <w:rPr>
          <w:snapToGrid w:val="0"/>
        </w:rPr>
        <w:t>Dendrologický průzkum</w:t>
      </w:r>
      <w:r w:rsidRPr="00A671DD">
        <w:rPr>
          <w:snapToGrid w:val="0"/>
        </w:rPr>
        <w:t xml:space="preserve"> </w:t>
      </w:r>
    </w:p>
    <w:p w:rsidR="00862ABD" w:rsidRDefault="00862ABD" w:rsidP="00862ABD">
      <w:pPr>
        <w:pStyle w:val="ETCodrazky"/>
        <w:numPr>
          <w:ilvl w:val="0"/>
          <w:numId w:val="0"/>
        </w:numPr>
        <w:ind w:left="1304"/>
        <w:rPr>
          <w:snapToGrid w:val="0"/>
        </w:rPr>
      </w:pPr>
    </w:p>
    <w:p w:rsidR="000C1F61" w:rsidRPr="00F95B44" w:rsidRDefault="000C1F61" w:rsidP="00862ABD">
      <w:pPr>
        <w:pStyle w:val="ETCodrazky"/>
        <w:numPr>
          <w:ilvl w:val="0"/>
          <w:numId w:val="0"/>
        </w:numPr>
        <w:ind w:left="1304"/>
        <w:rPr>
          <w:snapToGrid w:val="0"/>
        </w:rPr>
      </w:pPr>
    </w:p>
    <w:p w:rsidR="00695E62" w:rsidRPr="00E036FE" w:rsidRDefault="00695E62" w:rsidP="00695E62">
      <w:pPr>
        <w:pStyle w:val="Nadpis2"/>
      </w:pPr>
      <w:bookmarkStart w:id="8" w:name="_Toc450726504"/>
      <w:r>
        <w:t>Členění</w:t>
      </w:r>
      <w:r w:rsidRPr="00E036FE">
        <w:t xml:space="preserve"> stavb</w:t>
      </w:r>
      <w:r>
        <w:t>y (jednotlivých částí stavby</w:t>
      </w:r>
      <w:r w:rsidR="005A7426">
        <w:t>)</w:t>
      </w:r>
      <w:bookmarkEnd w:id="8"/>
    </w:p>
    <w:p w:rsidR="00F45CED" w:rsidRPr="00E036FE" w:rsidRDefault="005A7426" w:rsidP="00884335">
      <w:pPr>
        <w:pStyle w:val="Nadpis4"/>
        <w:numPr>
          <w:ilvl w:val="0"/>
          <w:numId w:val="26"/>
        </w:numPr>
      </w:pPr>
      <w:r>
        <w:t>Způsob číslování a značení</w:t>
      </w:r>
    </w:p>
    <w:p w:rsidR="00D41982" w:rsidRDefault="005A7426" w:rsidP="00D41982">
      <w:r>
        <w:t xml:space="preserve">Členění na stavební objekty a způsob číslování </w:t>
      </w:r>
      <w:r w:rsidR="001F5AD1">
        <w:t xml:space="preserve">jednotlivých částí dokumentace </w:t>
      </w:r>
      <w:r w:rsidR="00E319B7">
        <w:t>byl proveden dle</w:t>
      </w:r>
      <w:r w:rsidR="00E319B7" w:rsidRPr="00E319B7">
        <w:t xml:space="preserve"> </w:t>
      </w:r>
      <w:r w:rsidR="00E319B7" w:rsidRPr="00DB07A8">
        <w:t xml:space="preserve">doporučení vyhl. 146/2008 Sb., </w:t>
      </w:r>
      <w:r w:rsidR="00E319B7">
        <w:t>příloha č.8.</w:t>
      </w:r>
      <w:r w:rsidR="00D41982">
        <w:t xml:space="preserve"> Dle zmíněné vyhlášky bylo číslování dokumentace doporučené pro stupeň DSP použito i pro stupeň DPS z důvodů větší přehlednosti v rámci návaznosti jednotlivých stupňů dokumentace.</w:t>
      </w:r>
    </w:p>
    <w:p w:rsidR="00F45CED" w:rsidRPr="00E036FE" w:rsidRDefault="002F0480" w:rsidP="00C47A68">
      <w:pPr>
        <w:pStyle w:val="Nadpis4"/>
      </w:pPr>
      <w:r>
        <w:t xml:space="preserve"> Určení jednotlivých částí stavby</w:t>
      </w:r>
    </w:p>
    <w:p w:rsidR="002E6BBC" w:rsidRDefault="00E319B7" w:rsidP="00C47A68">
      <w:r>
        <w:t xml:space="preserve">Stavba </w:t>
      </w:r>
      <w:r w:rsidR="00D41982">
        <w:t>není</w:t>
      </w:r>
      <w:r>
        <w:t xml:space="preserve"> členěna na </w:t>
      </w:r>
      <w:r w:rsidR="00D41982">
        <w:t>žádné samostatné celky nebo části. Stavba se pouze člení na</w:t>
      </w:r>
      <w:r>
        <w:t xml:space="preserve"> stavební objekty dle výše zmíněného doporučení. </w:t>
      </w:r>
    </w:p>
    <w:p w:rsidR="00E319B7" w:rsidRPr="00E036FE" w:rsidRDefault="0054617F" w:rsidP="00E319B7">
      <w:pPr>
        <w:pStyle w:val="Nadpis4"/>
      </w:pPr>
      <w:r>
        <w:t>S</w:t>
      </w:r>
      <w:r w:rsidR="00E319B7" w:rsidRPr="00E036FE">
        <w:t xml:space="preserve">eznam </w:t>
      </w:r>
      <w:r>
        <w:t>stavebních objektů</w:t>
      </w:r>
    </w:p>
    <w:p w:rsidR="00BE66CF" w:rsidRPr="00DB07A8" w:rsidRDefault="00BE66CF" w:rsidP="00BE66CF">
      <w:pPr>
        <w:pStyle w:val="Nadpis4"/>
        <w:numPr>
          <w:ilvl w:val="0"/>
          <w:numId w:val="0"/>
        </w:numPr>
        <w:ind w:left="360"/>
      </w:pPr>
    </w:p>
    <w:tbl>
      <w:tblPr>
        <w:tblW w:w="5000" w:type="pct"/>
        <w:tblInd w:w="-72" w:type="dxa"/>
        <w:tblLayout w:type="fixed"/>
        <w:tblCellMar>
          <w:left w:w="70" w:type="dxa"/>
          <w:right w:w="70" w:type="dxa"/>
        </w:tblCellMar>
        <w:tblLook w:val="04A0" w:firstRow="1" w:lastRow="0" w:firstColumn="1" w:lastColumn="0" w:noHBand="0" w:noVBand="1"/>
      </w:tblPr>
      <w:tblGrid>
        <w:gridCol w:w="1418"/>
        <w:gridCol w:w="7804"/>
      </w:tblGrid>
      <w:tr w:rsidR="00BE66CF" w:rsidRPr="00DB07A8" w:rsidTr="00BE66CF">
        <w:trPr>
          <w:cantSplit/>
          <w:trHeight w:val="499"/>
        </w:trPr>
        <w:tc>
          <w:tcPr>
            <w:tcW w:w="769" w:type="pc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hideMark/>
          </w:tcPr>
          <w:p w:rsidR="00BE66CF" w:rsidRPr="00DB07A8" w:rsidRDefault="00BE66CF" w:rsidP="00BE66CF">
            <w:pPr>
              <w:spacing w:before="0" w:after="0"/>
              <w:ind w:firstLine="0"/>
              <w:contextualSpacing w:val="0"/>
              <w:jc w:val="center"/>
              <w:rPr>
                <w:rFonts w:ascii="Arial Narrow" w:hAnsi="Arial Narrow"/>
                <w:b/>
                <w:bCs/>
                <w:color w:val="000000"/>
                <w:sz w:val="20"/>
              </w:rPr>
            </w:pPr>
            <w:r w:rsidRPr="00DB07A8">
              <w:rPr>
                <w:rFonts w:ascii="Arial Narrow" w:hAnsi="Arial Narrow"/>
                <w:b/>
                <w:bCs/>
                <w:color w:val="000000"/>
                <w:sz w:val="20"/>
                <w:szCs w:val="24"/>
              </w:rPr>
              <w:t>Číslo objektu</w:t>
            </w:r>
          </w:p>
        </w:tc>
        <w:tc>
          <w:tcPr>
            <w:tcW w:w="4231" w:type="pct"/>
            <w:tcBorders>
              <w:top w:val="single" w:sz="8" w:space="0" w:color="auto"/>
              <w:left w:val="nil"/>
              <w:bottom w:val="single" w:sz="8" w:space="0" w:color="auto"/>
              <w:right w:val="single" w:sz="8" w:space="0" w:color="auto"/>
            </w:tcBorders>
            <w:shd w:val="clear" w:color="auto" w:fill="F2F2F2" w:themeFill="background1" w:themeFillShade="F2"/>
            <w:vAlign w:val="center"/>
            <w:hideMark/>
          </w:tcPr>
          <w:p w:rsidR="00BE66CF" w:rsidRPr="00DB07A8" w:rsidRDefault="00BE66CF" w:rsidP="00BE66CF">
            <w:pPr>
              <w:spacing w:before="0" w:after="0"/>
              <w:ind w:firstLine="0"/>
              <w:contextualSpacing w:val="0"/>
              <w:jc w:val="center"/>
              <w:rPr>
                <w:rFonts w:ascii="Arial Narrow" w:hAnsi="Arial Narrow"/>
                <w:b/>
                <w:bCs/>
                <w:color w:val="000000"/>
                <w:sz w:val="20"/>
              </w:rPr>
            </w:pPr>
            <w:r w:rsidRPr="00DB07A8">
              <w:rPr>
                <w:rFonts w:ascii="Arial Narrow" w:hAnsi="Arial Narrow"/>
                <w:b/>
                <w:bCs/>
                <w:color w:val="000000"/>
                <w:sz w:val="20"/>
                <w:szCs w:val="24"/>
              </w:rPr>
              <w:t>Název objektu</w:t>
            </w:r>
          </w:p>
        </w:tc>
      </w:tr>
      <w:tr w:rsidR="00BE66CF" w:rsidRPr="00DB07A8" w:rsidTr="00BE66CF">
        <w:trPr>
          <w:trHeight w:val="315"/>
        </w:trPr>
        <w:tc>
          <w:tcPr>
            <w:tcW w:w="769"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BE66CF" w:rsidRPr="00DB07A8" w:rsidRDefault="00BE66CF" w:rsidP="00BE66CF">
            <w:pPr>
              <w:spacing w:before="0" w:after="0"/>
              <w:ind w:firstLine="0"/>
              <w:contextualSpacing w:val="0"/>
              <w:jc w:val="center"/>
              <w:rPr>
                <w:rFonts w:ascii="Arial" w:hAnsi="Arial" w:cs="Arial"/>
                <w:color w:val="000000"/>
                <w:sz w:val="20"/>
              </w:rPr>
            </w:pPr>
            <w:r w:rsidRPr="00DB07A8">
              <w:rPr>
                <w:rFonts w:ascii="Arial" w:hAnsi="Arial" w:cs="Arial"/>
                <w:color w:val="000000"/>
                <w:sz w:val="20"/>
              </w:rPr>
              <w:t>SO 001</w:t>
            </w:r>
          </w:p>
        </w:tc>
        <w:tc>
          <w:tcPr>
            <w:tcW w:w="4231" w:type="pct"/>
            <w:tcBorders>
              <w:top w:val="single" w:sz="8" w:space="0" w:color="auto"/>
              <w:left w:val="nil"/>
              <w:bottom w:val="single" w:sz="4" w:space="0" w:color="auto"/>
              <w:right w:val="single" w:sz="8" w:space="0" w:color="auto"/>
            </w:tcBorders>
            <w:shd w:val="clear" w:color="auto" w:fill="auto"/>
            <w:noWrap/>
            <w:vAlign w:val="center"/>
            <w:hideMark/>
          </w:tcPr>
          <w:p w:rsidR="00BE66CF" w:rsidRPr="00DB07A8" w:rsidRDefault="00BE66CF" w:rsidP="00BE66CF">
            <w:pPr>
              <w:spacing w:before="0" w:after="0"/>
              <w:ind w:firstLine="0"/>
              <w:contextualSpacing w:val="0"/>
              <w:jc w:val="center"/>
              <w:rPr>
                <w:rFonts w:ascii="Arial" w:hAnsi="Arial" w:cs="Arial"/>
                <w:color w:val="000000"/>
                <w:sz w:val="20"/>
              </w:rPr>
            </w:pPr>
            <w:r w:rsidRPr="00DB07A8">
              <w:rPr>
                <w:rFonts w:ascii="Arial" w:hAnsi="Arial" w:cs="Arial"/>
                <w:color w:val="000000"/>
                <w:sz w:val="20"/>
              </w:rPr>
              <w:t>Zařízení staveniště a příprava území</w:t>
            </w:r>
          </w:p>
        </w:tc>
      </w:tr>
      <w:tr w:rsidR="00BE66CF" w:rsidRPr="00DB07A8" w:rsidTr="00BE66CF">
        <w:trPr>
          <w:trHeight w:val="315"/>
        </w:trPr>
        <w:tc>
          <w:tcPr>
            <w:tcW w:w="769"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BE66CF" w:rsidRPr="00DB07A8" w:rsidRDefault="00BE66CF" w:rsidP="00BE66CF">
            <w:pPr>
              <w:spacing w:before="0" w:after="0"/>
              <w:ind w:firstLine="0"/>
              <w:contextualSpacing w:val="0"/>
              <w:jc w:val="center"/>
              <w:rPr>
                <w:rFonts w:ascii="Arial" w:hAnsi="Arial" w:cs="Arial"/>
                <w:color w:val="000000"/>
                <w:sz w:val="20"/>
              </w:rPr>
            </w:pPr>
            <w:r w:rsidRPr="00DB07A8">
              <w:rPr>
                <w:rFonts w:ascii="Arial" w:hAnsi="Arial" w:cs="Arial"/>
                <w:color w:val="000000"/>
                <w:sz w:val="20"/>
              </w:rPr>
              <w:t>SO 101</w:t>
            </w:r>
          </w:p>
        </w:tc>
        <w:tc>
          <w:tcPr>
            <w:tcW w:w="4231" w:type="pct"/>
            <w:tcBorders>
              <w:top w:val="single" w:sz="8" w:space="0" w:color="auto"/>
              <w:left w:val="nil"/>
              <w:bottom w:val="single" w:sz="4" w:space="0" w:color="auto"/>
              <w:right w:val="single" w:sz="8" w:space="0" w:color="auto"/>
            </w:tcBorders>
            <w:shd w:val="clear" w:color="auto" w:fill="auto"/>
            <w:noWrap/>
            <w:vAlign w:val="center"/>
            <w:hideMark/>
          </w:tcPr>
          <w:p w:rsidR="00BE66CF" w:rsidRPr="00DB07A8" w:rsidRDefault="00BE66CF" w:rsidP="00BE66CF">
            <w:pPr>
              <w:spacing w:before="0" w:after="0"/>
              <w:ind w:firstLine="0"/>
              <w:contextualSpacing w:val="0"/>
              <w:jc w:val="center"/>
              <w:rPr>
                <w:rFonts w:ascii="Arial" w:hAnsi="Arial" w:cs="Arial"/>
                <w:color w:val="000000"/>
                <w:sz w:val="20"/>
              </w:rPr>
            </w:pPr>
            <w:r>
              <w:rPr>
                <w:rFonts w:ascii="Arial" w:hAnsi="Arial" w:cs="Arial"/>
                <w:color w:val="000000"/>
                <w:sz w:val="20"/>
              </w:rPr>
              <w:t>Prodloužení silnice III/0073</w:t>
            </w:r>
          </w:p>
        </w:tc>
      </w:tr>
      <w:tr w:rsidR="00BE66CF" w:rsidRPr="00DB07A8" w:rsidTr="00BE66CF">
        <w:trPr>
          <w:trHeight w:val="315"/>
        </w:trPr>
        <w:tc>
          <w:tcPr>
            <w:tcW w:w="76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BE66CF" w:rsidRPr="00DB07A8" w:rsidRDefault="00BE66CF" w:rsidP="00BE66CF">
            <w:pPr>
              <w:spacing w:before="0" w:after="0"/>
              <w:ind w:firstLine="0"/>
              <w:contextualSpacing w:val="0"/>
              <w:jc w:val="center"/>
              <w:rPr>
                <w:rFonts w:ascii="Arial" w:hAnsi="Arial" w:cs="Arial"/>
                <w:color w:val="000000"/>
                <w:sz w:val="20"/>
              </w:rPr>
            </w:pPr>
            <w:r w:rsidRPr="00DB07A8">
              <w:rPr>
                <w:rFonts w:ascii="Arial" w:hAnsi="Arial" w:cs="Arial"/>
                <w:color w:val="000000"/>
                <w:sz w:val="20"/>
              </w:rPr>
              <w:t>SO 301</w:t>
            </w:r>
          </w:p>
        </w:tc>
        <w:tc>
          <w:tcPr>
            <w:tcW w:w="4231" w:type="pct"/>
            <w:tcBorders>
              <w:top w:val="single" w:sz="4" w:space="0" w:color="auto"/>
              <w:left w:val="nil"/>
              <w:bottom w:val="single" w:sz="4" w:space="0" w:color="auto"/>
              <w:right w:val="single" w:sz="8" w:space="0" w:color="auto"/>
            </w:tcBorders>
            <w:shd w:val="clear" w:color="auto" w:fill="auto"/>
            <w:noWrap/>
            <w:vAlign w:val="center"/>
            <w:hideMark/>
          </w:tcPr>
          <w:p w:rsidR="00BE66CF" w:rsidRPr="00DB07A8" w:rsidRDefault="00BE66CF" w:rsidP="00BE66CF">
            <w:pPr>
              <w:spacing w:before="0" w:after="0"/>
              <w:ind w:firstLine="0"/>
              <w:contextualSpacing w:val="0"/>
              <w:jc w:val="center"/>
              <w:rPr>
                <w:rFonts w:ascii="Arial" w:hAnsi="Arial" w:cs="Arial"/>
                <w:color w:val="000000"/>
                <w:sz w:val="20"/>
              </w:rPr>
            </w:pPr>
            <w:r>
              <w:rPr>
                <w:rFonts w:ascii="Arial" w:hAnsi="Arial" w:cs="Arial"/>
                <w:color w:val="000000"/>
                <w:sz w:val="20"/>
              </w:rPr>
              <w:t>Ochrana vodovodu</w:t>
            </w:r>
          </w:p>
        </w:tc>
      </w:tr>
      <w:tr w:rsidR="00BE66CF" w:rsidRPr="00DB07A8" w:rsidTr="00BE66CF">
        <w:trPr>
          <w:trHeight w:val="315"/>
        </w:trPr>
        <w:tc>
          <w:tcPr>
            <w:tcW w:w="769" w:type="pct"/>
            <w:tcBorders>
              <w:top w:val="single" w:sz="4" w:space="0" w:color="auto"/>
              <w:left w:val="single" w:sz="8" w:space="0" w:color="auto"/>
              <w:bottom w:val="single" w:sz="4" w:space="0" w:color="auto"/>
              <w:right w:val="single" w:sz="4" w:space="0" w:color="auto"/>
            </w:tcBorders>
            <w:shd w:val="clear" w:color="auto" w:fill="auto"/>
            <w:vAlign w:val="center"/>
          </w:tcPr>
          <w:p w:rsidR="00BE66CF" w:rsidRPr="00DB07A8" w:rsidRDefault="00BE66CF" w:rsidP="00BE66CF">
            <w:pPr>
              <w:spacing w:before="0" w:after="0"/>
              <w:ind w:firstLine="0"/>
              <w:contextualSpacing w:val="0"/>
              <w:jc w:val="center"/>
              <w:rPr>
                <w:rFonts w:ascii="Arial" w:hAnsi="Arial" w:cs="Arial"/>
                <w:color w:val="000000"/>
                <w:sz w:val="20"/>
              </w:rPr>
            </w:pPr>
            <w:r w:rsidRPr="00DB07A8">
              <w:rPr>
                <w:rFonts w:ascii="Arial" w:hAnsi="Arial" w:cs="Arial"/>
                <w:color w:val="000000"/>
                <w:sz w:val="20"/>
              </w:rPr>
              <w:t>SO 401</w:t>
            </w:r>
          </w:p>
        </w:tc>
        <w:tc>
          <w:tcPr>
            <w:tcW w:w="4231" w:type="pct"/>
            <w:tcBorders>
              <w:top w:val="single" w:sz="4" w:space="0" w:color="auto"/>
              <w:left w:val="nil"/>
              <w:bottom w:val="single" w:sz="4" w:space="0" w:color="auto"/>
              <w:right w:val="single" w:sz="8" w:space="0" w:color="auto"/>
            </w:tcBorders>
            <w:shd w:val="clear" w:color="auto" w:fill="auto"/>
            <w:noWrap/>
            <w:vAlign w:val="center"/>
          </w:tcPr>
          <w:p w:rsidR="00BE66CF" w:rsidRPr="00DB07A8" w:rsidRDefault="00BE66CF" w:rsidP="00BE66CF">
            <w:pPr>
              <w:spacing w:before="0" w:after="0"/>
              <w:ind w:firstLine="0"/>
              <w:contextualSpacing w:val="0"/>
              <w:jc w:val="center"/>
              <w:rPr>
                <w:rFonts w:ascii="Arial" w:hAnsi="Arial" w:cs="Arial"/>
                <w:color w:val="000000"/>
                <w:sz w:val="20"/>
              </w:rPr>
            </w:pPr>
            <w:r>
              <w:rPr>
                <w:rFonts w:ascii="Arial" w:hAnsi="Arial" w:cs="Arial"/>
                <w:color w:val="000000"/>
                <w:sz w:val="20"/>
              </w:rPr>
              <w:t>Přeložky</w:t>
            </w:r>
            <w:r w:rsidRPr="00DB07A8">
              <w:rPr>
                <w:rFonts w:ascii="Arial" w:hAnsi="Arial" w:cs="Arial"/>
                <w:color w:val="000000"/>
                <w:sz w:val="20"/>
              </w:rPr>
              <w:t xml:space="preserve"> sdělovací</w:t>
            </w:r>
            <w:r>
              <w:rPr>
                <w:rFonts w:ascii="Arial" w:hAnsi="Arial" w:cs="Arial"/>
                <w:color w:val="000000"/>
                <w:sz w:val="20"/>
              </w:rPr>
              <w:t>c</w:t>
            </w:r>
            <w:r w:rsidRPr="00DB07A8">
              <w:rPr>
                <w:rFonts w:ascii="Arial" w:hAnsi="Arial" w:cs="Arial"/>
                <w:color w:val="000000"/>
                <w:sz w:val="20"/>
              </w:rPr>
              <w:t>h vedení</w:t>
            </w:r>
          </w:p>
        </w:tc>
      </w:tr>
      <w:tr w:rsidR="00BE66CF" w:rsidRPr="00DB07A8" w:rsidTr="00BE66CF">
        <w:trPr>
          <w:trHeight w:val="315"/>
        </w:trPr>
        <w:tc>
          <w:tcPr>
            <w:tcW w:w="769" w:type="pct"/>
            <w:tcBorders>
              <w:top w:val="single" w:sz="4" w:space="0" w:color="auto"/>
              <w:left w:val="single" w:sz="8" w:space="0" w:color="auto"/>
              <w:bottom w:val="single" w:sz="4" w:space="0" w:color="auto"/>
              <w:right w:val="single" w:sz="4" w:space="0" w:color="auto"/>
            </w:tcBorders>
            <w:shd w:val="clear" w:color="auto" w:fill="auto"/>
            <w:vAlign w:val="center"/>
          </w:tcPr>
          <w:p w:rsidR="00BE66CF" w:rsidRPr="00DB07A8" w:rsidRDefault="00BE66CF" w:rsidP="00BE66CF">
            <w:pPr>
              <w:spacing w:before="0" w:after="0"/>
              <w:ind w:firstLine="0"/>
              <w:contextualSpacing w:val="0"/>
              <w:jc w:val="center"/>
              <w:rPr>
                <w:rFonts w:ascii="Arial" w:hAnsi="Arial" w:cs="Arial"/>
                <w:color w:val="000000"/>
                <w:sz w:val="20"/>
              </w:rPr>
            </w:pPr>
            <w:r>
              <w:rPr>
                <w:rFonts w:ascii="Arial" w:hAnsi="Arial" w:cs="Arial"/>
                <w:color w:val="000000"/>
                <w:sz w:val="20"/>
              </w:rPr>
              <w:t>SO 402</w:t>
            </w:r>
          </w:p>
        </w:tc>
        <w:tc>
          <w:tcPr>
            <w:tcW w:w="4231" w:type="pct"/>
            <w:tcBorders>
              <w:top w:val="single" w:sz="4" w:space="0" w:color="auto"/>
              <w:left w:val="nil"/>
              <w:bottom w:val="single" w:sz="4" w:space="0" w:color="auto"/>
              <w:right w:val="single" w:sz="8" w:space="0" w:color="auto"/>
            </w:tcBorders>
            <w:shd w:val="clear" w:color="auto" w:fill="auto"/>
            <w:noWrap/>
            <w:vAlign w:val="center"/>
          </w:tcPr>
          <w:p w:rsidR="00BE66CF" w:rsidRDefault="00BE66CF" w:rsidP="00BE66CF">
            <w:pPr>
              <w:spacing w:before="0" w:after="0"/>
              <w:ind w:firstLine="0"/>
              <w:contextualSpacing w:val="0"/>
              <w:jc w:val="center"/>
              <w:rPr>
                <w:rFonts w:ascii="Arial" w:hAnsi="Arial" w:cs="Arial"/>
                <w:color w:val="000000"/>
                <w:sz w:val="20"/>
              </w:rPr>
            </w:pPr>
            <w:r w:rsidRPr="00867C40">
              <w:rPr>
                <w:rFonts w:ascii="Arial" w:hAnsi="Arial" w:cs="Arial"/>
                <w:color w:val="000000"/>
                <w:sz w:val="20"/>
              </w:rPr>
              <w:t>Kabelová přeložka  VN a optotrubky</w:t>
            </w:r>
          </w:p>
        </w:tc>
      </w:tr>
      <w:tr w:rsidR="00BE66CF" w:rsidRPr="00DB07A8" w:rsidTr="00BE66CF">
        <w:trPr>
          <w:trHeight w:val="315"/>
        </w:trPr>
        <w:tc>
          <w:tcPr>
            <w:tcW w:w="769" w:type="pct"/>
            <w:tcBorders>
              <w:top w:val="single" w:sz="4" w:space="0" w:color="auto"/>
              <w:left w:val="single" w:sz="8" w:space="0" w:color="auto"/>
              <w:bottom w:val="single" w:sz="4" w:space="0" w:color="auto"/>
              <w:right w:val="single" w:sz="4" w:space="0" w:color="auto"/>
            </w:tcBorders>
            <w:shd w:val="clear" w:color="auto" w:fill="auto"/>
            <w:vAlign w:val="center"/>
          </w:tcPr>
          <w:p w:rsidR="00BE66CF" w:rsidRPr="00DB07A8" w:rsidRDefault="00BE66CF" w:rsidP="00BE66CF">
            <w:pPr>
              <w:spacing w:before="0" w:after="0"/>
              <w:ind w:firstLine="0"/>
              <w:contextualSpacing w:val="0"/>
              <w:jc w:val="center"/>
              <w:rPr>
                <w:rFonts w:ascii="Arial" w:hAnsi="Arial" w:cs="Arial"/>
                <w:color w:val="000000"/>
                <w:sz w:val="20"/>
              </w:rPr>
            </w:pPr>
            <w:r>
              <w:rPr>
                <w:rFonts w:ascii="Arial" w:hAnsi="Arial" w:cs="Arial"/>
                <w:color w:val="000000"/>
                <w:sz w:val="20"/>
              </w:rPr>
              <w:t>SO 801</w:t>
            </w:r>
          </w:p>
        </w:tc>
        <w:tc>
          <w:tcPr>
            <w:tcW w:w="4231" w:type="pct"/>
            <w:tcBorders>
              <w:top w:val="single" w:sz="4" w:space="0" w:color="auto"/>
              <w:left w:val="nil"/>
              <w:bottom w:val="single" w:sz="4" w:space="0" w:color="auto"/>
              <w:right w:val="single" w:sz="8" w:space="0" w:color="auto"/>
            </w:tcBorders>
            <w:shd w:val="clear" w:color="auto" w:fill="auto"/>
            <w:noWrap/>
            <w:vAlign w:val="center"/>
          </w:tcPr>
          <w:p w:rsidR="00BE66CF" w:rsidRPr="00DB07A8" w:rsidRDefault="00BE66CF" w:rsidP="00BE66CF">
            <w:pPr>
              <w:spacing w:before="0" w:after="0"/>
              <w:ind w:firstLine="0"/>
              <w:contextualSpacing w:val="0"/>
              <w:jc w:val="center"/>
              <w:rPr>
                <w:rFonts w:ascii="Arial" w:hAnsi="Arial" w:cs="Arial"/>
                <w:color w:val="000000"/>
                <w:sz w:val="20"/>
              </w:rPr>
            </w:pPr>
            <w:r>
              <w:rPr>
                <w:rFonts w:ascii="Arial" w:hAnsi="Arial" w:cs="Arial"/>
                <w:color w:val="000000"/>
                <w:sz w:val="20"/>
              </w:rPr>
              <w:t>Rekultivace území</w:t>
            </w:r>
          </w:p>
        </w:tc>
      </w:tr>
    </w:tbl>
    <w:p w:rsidR="00E319B7" w:rsidRDefault="00E319B7" w:rsidP="00C47A68"/>
    <w:p w:rsidR="0074292A" w:rsidRDefault="0074292A" w:rsidP="0074292A">
      <w:pPr>
        <w:rPr>
          <w:highlight w:val="yellow"/>
        </w:rPr>
      </w:pPr>
    </w:p>
    <w:p w:rsidR="009331E1" w:rsidRPr="0074292A" w:rsidRDefault="009331E1" w:rsidP="0074292A">
      <w:pPr>
        <w:rPr>
          <w:highlight w:val="yellow"/>
        </w:rPr>
      </w:pPr>
    </w:p>
    <w:p w:rsidR="00F45CED" w:rsidRPr="00E036FE" w:rsidRDefault="00F45CED" w:rsidP="00C47A68">
      <w:pPr>
        <w:pStyle w:val="Nadpis2"/>
      </w:pPr>
      <w:r w:rsidRPr="00E036FE">
        <w:t xml:space="preserve">   </w:t>
      </w:r>
      <w:bookmarkStart w:id="9" w:name="_Toc358637481"/>
      <w:bookmarkStart w:id="10" w:name="_Toc450726505"/>
      <w:r w:rsidR="00E319B7">
        <w:t>podmínky realizace stavby</w:t>
      </w:r>
      <w:bookmarkEnd w:id="9"/>
      <w:bookmarkEnd w:id="10"/>
    </w:p>
    <w:p w:rsidR="00F45CED" w:rsidRPr="00E036FE" w:rsidRDefault="0054617F" w:rsidP="002437E4">
      <w:pPr>
        <w:pStyle w:val="Nadpis4"/>
        <w:numPr>
          <w:ilvl w:val="0"/>
          <w:numId w:val="7"/>
        </w:numPr>
      </w:pPr>
      <w:r>
        <w:t>Věcné</w:t>
      </w:r>
      <w:r w:rsidR="00F45CED" w:rsidRPr="00E036FE">
        <w:t xml:space="preserve"> </w:t>
      </w:r>
      <w:r>
        <w:t>a časové vazby souvisejících staveb jiných stavebníků</w:t>
      </w:r>
    </w:p>
    <w:p w:rsidR="00F156C7" w:rsidRDefault="00F156C7" w:rsidP="0054617F">
      <w:r>
        <w:t xml:space="preserve">Stavba </w:t>
      </w:r>
      <w:r w:rsidR="001D2ECB">
        <w:t>vyvolá</w:t>
      </w:r>
      <w:r w:rsidR="0054617F" w:rsidRPr="00E036FE">
        <w:t xml:space="preserve"> potřebu </w:t>
      </w:r>
      <w:r w:rsidR="001D2ECB">
        <w:t xml:space="preserve">následujících přeložek inženýrských sítí. SO 401 – Přeložka sělovacího vedení a SO 402 – Kabelová přeložka VN a optotrubky. Navržené stavba si rovněž vyžádá potřebu ochrany stávajícího vodovodu – SO 301. </w:t>
      </w:r>
    </w:p>
    <w:p w:rsidR="0054617F" w:rsidRPr="00144533" w:rsidRDefault="0054617F" w:rsidP="0054617F">
      <w:r w:rsidRPr="00E036FE">
        <w:t>Stavb</w:t>
      </w:r>
      <w:r w:rsidR="001D2ECB">
        <w:t>u</w:t>
      </w:r>
      <w:r w:rsidRPr="00E036FE">
        <w:t xml:space="preserve"> je</w:t>
      </w:r>
      <w:r w:rsidR="001D2ECB">
        <w:t xml:space="preserve"> nutné rovněž koordinovat se stavbami „</w:t>
      </w:r>
      <w:r w:rsidR="00703CF5">
        <w:t>Rekonstrukce silnice III/0073</w:t>
      </w:r>
      <w:r w:rsidR="001D2ECB">
        <w:t xml:space="preserve">“ a </w:t>
      </w:r>
      <w:r w:rsidRPr="00E036FE">
        <w:t xml:space="preserve"> </w:t>
      </w:r>
      <w:r w:rsidR="001D2ECB">
        <w:t xml:space="preserve">„Cyklostezka Jeneč – Dobrovíz“, </w:t>
      </w:r>
      <w:r>
        <w:t>které jsou ovšem záležitostí stejného stavebníka</w:t>
      </w:r>
      <w:r w:rsidR="00F156C7">
        <w:t>.</w:t>
      </w:r>
      <w:r w:rsidRPr="0054617F">
        <w:t xml:space="preserve"> </w:t>
      </w:r>
    </w:p>
    <w:p w:rsidR="00F45CED" w:rsidRDefault="0054617F" w:rsidP="00C47A68">
      <w:r>
        <w:t xml:space="preserve">Jiní stavebníci v době předpokládané výstavby do řešeného území, ani jeho nejbližšího okolí nevstupují. </w:t>
      </w:r>
    </w:p>
    <w:p w:rsidR="00F156C7" w:rsidRPr="00E036FE" w:rsidRDefault="00F156C7" w:rsidP="00C47A68"/>
    <w:p w:rsidR="00F45CED" w:rsidRPr="00E036FE" w:rsidRDefault="0054617F" w:rsidP="00C47A68">
      <w:pPr>
        <w:pStyle w:val="Nadpis4"/>
      </w:pPr>
      <w:r>
        <w:t>Uvažovaný průběh výstavby a zajištění její plynulosti a koordinovanosti</w:t>
      </w:r>
      <w:r w:rsidR="00F45CED" w:rsidRPr="00E036FE">
        <w:t>,</w:t>
      </w:r>
    </w:p>
    <w:p w:rsidR="00974AAA" w:rsidRDefault="001D2ECB" w:rsidP="001A0D1B">
      <w:r>
        <w:t xml:space="preserve">Navrhovaná stavba bude probíhat najednou, jako jeden celek, tj. bez etapizace. </w:t>
      </w:r>
      <w:r w:rsidR="00974AAA">
        <w:t xml:space="preserve">Koordinace s oběma výše uvedenými stavbami je nutná, nicméně vzhledem k faktu, že se jedná o stavby stejného  stavebníka, tak se žádné problémy s koordinací nepředpokládají. </w:t>
      </w:r>
    </w:p>
    <w:p w:rsidR="00974AAA" w:rsidRDefault="00974AAA" w:rsidP="00A74003">
      <w:r w:rsidRPr="00DD320A">
        <w:t xml:space="preserve">Z hlediska možné úspory nákladů na stavbu, budou mít všechny tři uvedené stavby </w:t>
      </w:r>
      <w:r w:rsidR="007B34DD" w:rsidRPr="00DD320A">
        <w:t>společné zařízení staveniště</w:t>
      </w:r>
      <w:r w:rsidRPr="00DD320A">
        <w:t>.</w:t>
      </w:r>
      <w:r>
        <w:t xml:space="preserve"> </w:t>
      </w:r>
      <w:r w:rsidR="007B34DD">
        <w:t xml:space="preserve"> </w:t>
      </w:r>
      <w:r w:rsidR="00DA06DC">
        <w:t xml:space="preserve"> </w:t>
      </w:r>
    </w:p>
    <w:p w:rsidR="00862ABD" w:rsidRDefault="00862ABD" w:rsidP="00A74003"/>
    <w:p w:rsidR="00F45CED" w:rsidRPr="00A74003" w:rsidRDefault="00A74003" w:rsidP="00A74003">
      <w:pPr>
        <w:pStyle w:val="Nadpis4"/>
      </w:pPr>
      <w:r w:rsidRPr="00A74003">
        <w:t xml:space="preserve"> </w:t>
      </w:r>
      <w:r w:rsidR="002F0480">
        <w:t xml:space="preserve">Zajištění </w:t>
      </w:r>
      <w:r w:rsidR="00615779">
        <w:t>přístupu na stavbu</w:t>
      </w:r>
    </w:p>
    <w:p w:rsidR="0023235F" w:rsidRDefault="007B34DD" w:rsidP="00C47A68">
      <w:r w:rsidRPr="00DD320A">
        <w:t>Stavba bude probíhat na stávající komunikační síti a proto není nutné zajišťovat nějaký zvláštní přístup. Přístup na staveniště, resp. zařízení staveniště povede p</w:t>
      </w:r>
      <w:r w:rsidR="009331E1" w:rsidRPr="00DD320A">
        <w:t>římo ze silnice III.třídy 0066</w:t>
      </w:r>
      <w:r w:rsidR="00B73E1F" w:rsidRPr="00DD320A">
        <w:t xml:space="preserve">, </w:t>
      </w:r>
      <w:r w:rsidR="009331E1" w:rsidRPr="00DD320A">
        <w:t xml:space="preserve">dočasným </w:t>
      </w:r>
      <w:r w:rsidR="00B73E1F" w:rsidRPr="00DD320A">
        <w:t>sjezdem na pozemek ležící mimo komunikaci.</w:t>
      </w:r>
    </w:p>
    <w:p w:rsidR="00974AAA" w:rsidRDefault="00974AAA" w:rsidP="00C47A68"/>
    <w:p w:rsidR="00F45CED" w:rsidRPr="0055448D" w:rsidRDefault="00615779" w:rsidP="00C47A68">
      <w:pPr>
        <w:pStyle w:val="Nadpis4"/>
      </w:pPr>
      <w:r w:rsidRPr="0055448D">
        <w:t>Dopravní omezení, objížďky a výluky dopravy</w:t>
      </w:r>
    </w:p>
    <w:p w:rsidR="00F45CED" w:rsidRDefault="00681E05" w:rsidP="00C47A68">
      <w:r w:rsidRPr="0055448D">
        <w:t xml:space="preserve">Během </w:t>
      </w:r>
      <w:r w:rsidR="00DD320A" w:rsidRPr="0055448D">
        <w:t>výstavby tohoto propojení dojde v poslední</w:t>
      </w:r>
      <w:r w:rsidR="00DD320A">
        <w:t xml:space="preserve"> fázi k uzavření silnic III/0066h a III/0073</w:t>
      </w:r>
      <w:r w:rsidR="009D31D6">
        <w:t xml:space="preserve"> – včetně jejich křižovatky </w:t>
      </w:r>
      <w:r w:rsidR="00DD320A">
        <w:t>, kde se bude předmětná stavba napojov</w:t>
      </w:r>
      <w:r w:rsidR="009D31D6">
        <w:t>at na stávající komunikační síť</w:t>
      </w:r>
      <w:r w:rsidR="00DD320A">
        <w:t>. Objížďka bude vedena po stávajících komunikacích – trasa bude vyznačena.</w:t>
      </w:r>
      <w:r w:rsidR="00C71E04">
        <w:t xml:space="preserve"> Napojení stavby na okružní křižovatku a výstavba nového úseku komunikace III/0073 bude provedeno bez uzavírky stávající komunikační sítě.</w:t>
      </w:r>
    </w:p>
    <w:p w:rsidR="00F95B44" w:rsidRDefault="00DD320A" w:rsidP="00C47A68">
      <w:pPr>
        <w:rPr>
          <w:rFonts w:cs="Arial"/>
          <w:szCs w:val="22"/>
        </w:rPr>
      </w:pPr>
      <w:r>
        <w:t>Základní n</w:t>
      </w:r>
      <w:r w:rsidR="00E66257">
        <w:t>ávrh dopravně inženýrských opatření</w:t>
      </w:r>
      <w:r>
        <w:t xml:space="preserve"> je součástí tohoto projektu v části E – ZOV. J</w:t>
      </w:r>
      <w:r w:rsidR="009364CA">
        <w:t xml:space="preserve">ejich </w:t>
      </w:r>
      <w:r w:rsidR="009364CA">
        <w:rPr>
          <w:rFonts w:cs="Arial"/>
          <w:szCs w:val="22"/>
        </w:rPr>
        <w:t>projednání</w:t>
      </w:r>
      <w:r w:rsidR="009364CA" w:rsidRPr="0091463F">
        <w:rPr>
          <w:rFonts w:cs="Arial"/>
          <w:szCs w:val="22"/>
        </w:rPr>
        <w:t xml:space="preserve"> s příslušnými DOSS a vydání DIR</w:t>
      </w:r>
      <w:r w:rsidR="009364CA">
        <w:t xml:space="preserve"> si zajistí v</w:t>
      </w:r>
      <w:r w:rsidR="00E66257" w:rsidRPr="0091463F">
        <w:rPr>
          <w:rFonts w:cs="Arial"/>
          <w:szCs w:val="22"/>
        </w:rPr>
        <w:t xml:space="preserve">ybraný dodavatel </w:t>
      </w:r>
      <w:r w:rsidR="009364CA">
        <w:rPr>
          <w:rFonts w:cs="Arial"/>
          <w:szCs w:val="22"/>
        </w:rPr>
        <w:t>stavby.</w:t>
      </w:r>
    </w:p>
    <w:p w:rsidR="005258D7" w:rsidRPr="00DB07A8" w:rsidRDefault="00F156C7" w:rsidP="00C47A68">
      <w:pPr>
        <w:pStyle w:val="Nadpis2"/>
      </w:pPr>
      <w:bookmarkStart w:id="11" w:name="_Toc450726506"/>
      <w:bookmarkStart w:id="12" w:name="_Toc358637482"/>
      <w:r>
        <w:t>Přehled budoucích vlastníků a správců</w:t>
      </w:r>
      <w:bookmarkEnd w:id="11"/>
      <w:r>
        <w:t xml:space="preserve"> </w:t>
      </w:r>
      <w:bookmarkEnd w:id="12"/>
    </w:p>
    <w:p w:rsidR="00147C2A" w:rsidRDefault="00147C2A" w:rsidP="00884335">
      <w:pPr>
        <w:pStyle w:val="Nadpis4"/>
        <w:numPr>
          <w:ilvl w:val="0"/>
          <w:numId w:val="28"/>
        </w:numPr>
      </w:pPr>
      <w:r>
        <w:t xml:space="preserve">Seznam známých nebo předpokládaných právnických osob, které  převezmou jednotlivé stavební objekty po jejich ukončení do vlastnictví a budou je spravovat </w:t>
      </w:r>
    </w:p>
    <w:p w:rsidR="00DA3984" w:rsidRDefault="00C03BF8" w:rsidP="00DA3984">
      <w:r>
        <w:t xml:space="preserve">Stavbu, resp. SO 101 - </w:t>
      </w:r>
      <w:r>
        <w:rPr>
          <w:rFonts w:ascii="Arial" w:hAnsi="Arial" w:cs="Arial"/>
          <w:color w:val="000000"/>
          <w:sz w:val="20"/>
        </w:rPr>
        <w:t xml:space="preserve">Prodloužení silnice III/0073 převezme do své správy </w:t>
      </w:r>
      <w:r>
        <w:t xml:space="preserve">Krajská správa a údržba silnic Středočeského kraje. SO 301 Ochrana vodovodu převezme do správy jeho vlastník či správce. Rovněž oba objekty přeložek </w:t>
      </w:r>
      <w:r w:rsidR="00F961EE">
        <w:t>SO 401 a SO 402 platí, že přeložku si převezme vlastník dotyčné inž. sítě. Zbylé dva objekty SO 001 zařízení staveniště a příprava území a SO 801 – rekultivace území se týkají samotné výstavby a nebudou proto nikomu předány</w:t>
      </w:r>
      <w:r w:rsidR="00923405">
        <w:t>.</w:t>
      </w:r>
    </w:p>
    <w:p w:rsidR="00147C2A" w:rsidRDefault="00147C2A" w:rsidP="00147C2A"/>
    <w:p w:rsidR="009331E1" w:rsidRDefault="009331E1" w:rsidP="00147C2A"/>
    <w:p w:rsidR="00E66257" w:rsidRDefault="00E66257" w:rsidP="00E66257">
      <w:pPr>
        <w:pStyle w:val="Nadpis4"/>
      </w:pPr>
      <w:r w:rsidRPr="00383448">
        <w:t xml:space="preserve">seznam pozemků a staveb dotčených prováděním stavby </w:t>
      </w:r>
      <w:r w:rsidR="00C97CAC">
        <w:t xml:space="preserve">– trvalý zábor </w:t>
      </w:r>
      <w:r w:rsidRPr="00383448">
        <w:t>(podle katastru nemovitostí).</w:t>
      </w:r>
    </w:p>
    <w:p w:rsidR="009331E1" w:rsidRPr="009331E1" w:rsidRDefault="009331E1" w:rsidP="009331E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1134"/>
        <w:gridCol w:w="1134"/>
        <w:gridCol w:w="1276"/>
        <w:gridCol w:w="4757"/>
      </w:tblGrid>
      <w:tr w:rsidR="009331E1" w:rsidRPr="006B56AC" w:rsidTr="00F81F4F">
        <w:trPr>
          <w:trHeight w:val="585"/>
        </w:trPr>
        <w:tc>
          <w:tcPr>
            <w:tcW w:w="499" w:type="pct"/>
            <w:shd w:val="pct12" w:color="000000" w:fill="E5E5E5"/>
            <w:vAlign w:val="bottom"/>
            <w:hideMark/>
          </w:tcPr>
          <w:p w:rsidR="009331E1" w:rsidRPr="006B56AC" w:rsidRDefault="009331E1" w:rsidP="009331E1">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K.Ú</w:t>
            </w:r>
          </w:p>
        </w:tc>
        <w:tc>
          <w:tcPr>
            <w:tcW w:w="615" w:type="pct"/>
            <w:shd w:val="pct12" w:color="000000" w:fill="E5E5E5"/>
            <w:vAlign w:val="bottom"/>
            <w:hideMark/>
          </w:tcPr>
          <w:p w:rsidR="009331E1" w:rsidRPr="006B56AC" w:rsidRDefault="009331E1" w:rsidP="009331E1">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Pozemek č.</w:t>
            </w:r>
          </w:p>
        </w:tc>
        <w:tc>
          <w:tcPr>
            <w:tcW w:w="615" w:type="pct"/>
            <w:shd w:val="pct12" w:color="000000" w:fill="E5E5E5"/>
            <w:vAlign w:val="bottom"/>
            <w:hideMark/>
          </w:tcPr>
          <w:p w:rsidR="009331E1" w:rsidRPr="006B56AC" w:rsidRDefault="009331E1" w:rsidP="009331E1">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Způsob využití</w:t>
            </w:r>
          </w:p>
        </w:tc>
        <w:tc>
          <w:tcPr>
            <w:tcW w:w="692" w:type="pct"/>
            <w:shd w:val="pct12" w:color="000000" w:fill="E5E5E5"/>
            <w:vAlign w:val="bottom"/>
            <w:hideMark/>
          </w:tcPr>
          <w:p w:rsidR="009331E1" w:rsidRPr="006B56AC" w:rsidRDefault="009331E1" w:rsidP="009331E1">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Druh pozemku</w:t>
            </w:r>
          </w:p>
        </w:tc>
        <w:tc>
          <w:tcPr>
            <w:tcW w:w="2579" w:type="pct"/>
            <w:shd w:val="pct12" w:color="000000" w:fill="E5E5E5"/>
            <w:vAlign w:val="bottom"/>
            <w:hideMark/>
          </w:tcPr>
          <w:p w:rsidR="009331E1" w:rsidRPr="006B56AC" w:rsidRDefault="009331E1" w:rsidP="009331E1">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Vlastník</w:t>
            </w:r>
          </w:p>
        </w:tc>
      </w:tr>
      <w:tr w:rsidR="009331E1" w:rsidRPr="006B56AC" w:rsidTr="00F81F4F">
        <w:trPr>
          <w:trHeight w:val="585"/>
        </w:trPr>
        <w:tc>
          <w:tcPr>
            <w:tcW w:w="499" w:type="pct"/>
            <w:vMerge w:val="restart"/>
            <w:shd w:val="clear" w:color="auto" w:fill="auto"/>
            <w:noWrap/>
            <w:vAlign w:val="center"/>
            <w:hideMark/>
          </w:tcPr>
          <w:p w:rsidR="009331E1" w:rsidRPr="006B56AC" w:rsidRDefault="009331E1" w:rsidP="009331E1">
            <w:pPr>
              <w:spacing w:before="0" w:after="0"/>
              <w:ind w:firstLine="0"/>
              <w:contextualSpacing w:val="0"/>
              <w:jc w:val="center"/>
              <w:rPr>
                <w:rFonts w:ascii="Arial Narrow" w:hAnsi="Arial Narrow"/>
                <w:color w:val="000000"/>
                <w:sz w:val="20"/>
              </w:rPr>
            </w:pPr>
            <w:r w:rsidRPr="006B56AC">
              <w:rPr>
                <w:rFonts w:ascii="Arial Narrow" w:hAnsi="Arial Narrow"/>
                <w:color w:val="000000"/>
                <w:sz w:val="20"/>
              </w:rPr>
              <w:t>Jeneč</w:t>
            </w:r>
          </w:p>
        </w:tc>
        <w:tc>
          <w:tcPr>
            <w:tcW w:w="615" w:type="pct"/>
            <w:shd w:val="clear" w:color="auto" w:fill="auto"/>
            <w:vAlign w:val="center"/>
            <w:hideMark/>
          </w:tcPr>
          <w:p w:rsidR="009331E1" w:rsidRPr="006B56AC" w:rsidRDefault="009331E1" w:rsidP="009331E1">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582/3</w:t>
            </w:r>
          </w:p>
        </w:tc>
        <w:tc>
          <w:tcPr>
            <w:tcW w:w="615" w:type="pct"/>
            <w:shd w:val="clear" w:color="auto" w:fill="auto"/>
            <w:vAlign w:val="center"/>
            <w:hideMark/>
          </w:tcPr>
          <w:p w:rsidR="009331E1" w:rsidRPr="006B56AC" w:rsidRDefault="009331E1" w:rsidP="009331E1">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silnice</w:t>
            </w:r>
          </w:p>
        </w:tc>
        <w:tc>
          <w:tcPr>
            <w:tcW w:w="692" w:type="pct"/>
            <w:shd w:val="clear" w:color="auto" w:fill="auto"/>
            <w:vAlign w:val="center"/>
            <w:hideMark/>
          </w:tcPr>
          <w:p w:rsidR="009331E1" w:rsidRPr="006B56AC" w:rsidRDefault="009331E1" w:rsidP="009331E1">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ostatní plocha</w:t>
            </w:r>
          </w:p>
        </w:tc>
        <w:tc>
          <w:tcPr>
            <w:tcW w:w="2579" w:type="pct"/>
            <w:shd w:val="clear" w:color="auto" w:fill="auto"/>
            <w:vAlign w:val="center"/>
            <w:hideMark/>
          </w:tcPr>
          <w:p w:rsidR="009331E1" w:rsidRPr="006B56AC" w:rsidRDefault="004243E4" w:rsidP="009331E1">
            <w:pPr>
              <w:spacing w:before="0" w:after="0"/>
              <w:ind w:firstLine="0"/>
              <w:contextualSpacing w:val="0"/>
              <w:jc w:val="left"/>
              <w:rPr>
                <w:rFonts w:ascii="Arial Narrow" w:hAnsi="Arial Narrow"/>
                <w:color w:val="000000"/>
                <w:sz w:val="20"/>
              </w:rPr>
            </w:pPr>
            <w:r w:rsidRPr="00205051">
              <w:rPr>
                <w:rFonts w:ascii="Arial Narrow" w:hAnsi="Arial Narrow"/>
                <w:b/>
                <w:color w:val="000000"/>
                <w:sz w:val="20"/>
              </w:rPr>
              <w:t>Středočeský kraj</w:t>
            </w:r>
            <w:r w:rsidR="009331E1" w:rsidRPr="006B56AC">
              <w:rPr>
                <w:rFonts w:ascii="Arial Narrow" w:hAnsi="Arial Narrow"/>
                <w:color w:val="000000"/>
                <w:sz w:val="20"/>
              </w:rPr>
              <w:t xml:space="preserve">, Krajská správa a údržba silnic Středočeského kraje, příspěvková organizace, Zborovská 81/11, Smíchov, 15021 Praha </w:t>
            </w:r>
          </w:p>
        </w:tc>
      </w:tr>
      <w:tr w:rsidR="009331E1" w:rsidRPr="006B56AC" w:rsidTr="00F81F4F">
        <w:trPr>
          <w:trHeight w:val="540"/>
        </w:trPr>
        <w:tc>
          <w:tcPr>
            <w:tcW w:w="499" w:type="pct"/>
            <w:vMerge/>
            <w:vAlign w:val="center"/>
            <w:hideMark/>
          </w:tcPr>
          <w:p w:rsidR="009331E1" w:rsidRPr="006B56AC" w:rsidRDefault="009331E1" w:rsidP="009331E1">
            <w:pPr>
              <w:spacing w:before="0" w:after="0"/>
              <w:ind w:firstLine="0"/>
              <w:contextualSpacing w:val="0"/>
              <w:jc w:val="left"/>
              <w:rPr>
                <w:rFonts w:ascii="Arial Narrow" w:hAnsi="Arial Narrow"/>
                <w:color w:val="000000"/>
                <w:sz w:val="20"/>
              </w:rPr>
            </w:pPr>
          </w:p>
        </w:tc>
        <w:tc>
          <w:tcPr>
            <w:tcW w:w="615" w:type="pct"/>
            <w:shd w:val="clear" w:color="auto" w:fill="auto"/>
            <w:vAlign w:val="center"/>
            <w:hideMark/>
          </w:tcPr>
          <w:p w:rsidR="009331E1" w:rsidRPr="006B56AC" w:rsidRDefault="009331E1" w:rsidP="009331E1">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587/1</w:t>
            </w:r>
          </w:p>
        </w:tc>
        <w:tc>
          <w:tcPr>
            <w:tcW w:w="615" w:type="pct"/>
            <w:shd w:val="clear" w:color="auto" w:fill="auto"/>
            <w:vAlign w:val="center"/>
            <w:hideMark/>
          </w:tcPr>
          <w:p w:rsidR="009331E1" w:rsidRPr="006B56AC" w:rsidRDefault="009331E1" w:rsidP="009331E1">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ostatní komunikace</w:t>
            </w:r>
          </w:p>
        </w:tc>
        <w:tc>
          <w:tcPr>
            <w:tcW w:w="692" w:type="pct"/>
            <w:shd w:val="clear" w:color="auto" w:fill="auto"/>
            <w:vAlign w:val="center"/>
            <w:hideMark/>
          </w:tcPr>
          <w:p w:rsidR="009331E1" w:rsidRPr="006B56AC" w:rsidRDefault="009331E1" w:rsidP="009331E1">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ostatní plocha</w:t>
            </w:r>
          </w:p>
        </w:tc>
        <w:tc>
          <w:tcPr>
            <w:tcW w:w="2579" w:type="pct"/>
            <w:shd w:val="clear" w:color="auto" w:fill="auto"/>
            <w:noWrap/>
            <w:vAlign w:val="center"/>
            <w:hideMark/>
          </w:tcPr>
          <w:p w:rsidR="009331E1" w:rsidRPr="00781E3A" w:rsidRDefault="009331E1" w:rsidP="009331E1">
            <w:pPr>
              <w:spacing w:before="0" w:after="0"/>
              <w:ind w:firstLine="0"/>
              <w:contextualSpacing w:val="0"/>
              <w:jc w:val="left"/>
              <w:rPr>
                <w:rFonts w:ascii="Arial Narrow" w:hAnsi="Arial Narrow"/>
                <w:color w:val="000000"/>
                <w:sz w:val="20"/>
              </w:rPr>
            </w:pPr>
            <w:r w:rsidRPr="00205051">
              <w:rPr>
                <w:rFonts w:ascii="Arial Narrow" w:hAnsi="Arial Narrow"/>
                <w:b/>
                <w:color w:val="000000"/>
                <w:sz w:val="20"/>
              </w:rPr>
              <w:t>Obec Jeneč</w:t>
            </w:r>
            <w:r w:rsidRPr="00781E3A">
              <w:rPr>
                <w:rFonts w:ascii="Arial Narrow" w:hAnsi="Arial Narrow"/>
                <w:color w:val="000000"/>
                <w:sz w:val="20"/>
              </w:rPr>
              <w:t>, Lidická 82, 25261 Jeneč</w:t>
            </w:r>
          </w:p>
        </w:tc>
      </w:tr>
      <w:tr w:rsidR="009331E1" w:rsidRPr="006B56AC" w:rsidTr="00F81F4F">
        <w:trPr>
          <w:trHeight w:val="300"/>
        </w:trPr>
        <w:tc>
          <w:tcPr>
            <w:tcW w:w="499" w:type="pct"/>
            <w:vMerge w:val="restart"/>
            <w:shd w:val="clear" w:color="auto" w:fill="auto"/>
            <w:noWrap/>
            <w:vAlign w:val="center"/>
            <w:hideMark/>
          </w:tcPr>
          <w:p w:rsidR="009331E1" w:rsidRPr="006B56AC" w:rsidRDefault="009331E1" w:rsidP="009331E1">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Dobrovíz</w:t>
            </w:r>
          </w:p>
        </w:tc>
        <w:tc>
          <w:tcPr>
            <w:tcW w:w="615" w:type="pct"/>
            <w:shd w:val="clear" w:color="auto" w:fill="auto"/>
            <w:vAlign w:val="center"/>
            <w:hideMark/>
          </w:tcPr>
          <w:p w:rsidR="009331E1" w:rsidRPr="006B56AC" w:rsidRDefault="00205051" w:rsidP="009331E1">
            <w:pPr>
              <w:spacing w:before="0" w:after="0"/>
              <w:ind w:firstLine="0"/>
              <w:contextualSpacing w:val="0"/>
              <w:jc w:val="left"/>
              <w:rPr>
                <w:rFonts w:ascii="Arial Narrow" w:hAnsi="Arial Narrow"/>
                <w:color w:val="000000"/>
                <w:sz w:val="20"/>
              </w:rPr>
            </w:pPr>
            <w:r>
              <w:rPr>
                <w:rFonts w:ascii="Arial Narrow" w:hAnsi="Arial Narrow"/>
                <w:color w:val="000000"/>
                <w:sz w:val="20"/>
              </w:rPr>
              <w:t>328/17   (pův. 328/1)</w:t>
            </w:r>
          </w:p>
        </w:tc>
        <w:tc>
          <w:tcPr>
            <w:tcW w:w="615" w:type="pct"/>
            <w:shd w:val="clear" w:color="auto" w:fill="auto"/>
            <w:vAlign w:val="center"/>
            <w:hideMark/>
          </w:tcPr>
          <w:p w:rsidR="009331E1" w:rsidRPr="006B56AC" w:rsidRDefault="00205051" w:rsidP="009331E1">
            <w:pPr>
              <w:spacing w:before="0" w:after="0"/>
              <w:ind w:firstLine="0"/>
              <w:contextualSpacing w:val="0"/>
              <w:jc w:val="left"/>
              <w:rPr>
                <w:rFonts w:ascii="Arial Narrow" w:hAnsi="Arial Narrow"/>
                <w:color w:val="000000"/>
                <w:sz w:val="20"/>
              </w:rPr>
            </w:pPr>
            <w:r>
              <w:rPr>
                <w:rFonts w:ascii="Arial Narrow" w:hAnsi="Arial Narrow"/>
                <w:color w:val="000000"/>
                <w:sz w:val="20"/>
              </w:rPr>
              <w:t>-</w:t>
            </w:r>
          </w:p>
        </w:tc>
        <w:tc>
          <w:tcPr>
            <w:tcW w:w="692" w:type="pct"/>
            <w:shd w:val="clear" w:color="auto" w:fill="auto"/>
            <w:vAlign w:val="center"/>
            <w:hideMark/>
          </w:tcPr>
          <w:p w:rsidR="009331E1" w:rsidRPr="006B56AC" w:rsidRDefault="00205051" w:rsidP="009331E1">
            <w:pPr>
              <w:spacing w:before="0" w:after="0"/>
              <w:ind w:firstLine="0"/>
              <w:contextualSpacing w:val="0"/>
              <w:jc w:val="left"/>
              <w:rPr>
                <w:rFonts w:ascii="Arial Narrow" w:hAnsi="Arial Narrow"/>
                <w:color w:val="000000"/>
                <w:sz w:val="20"/>
              </w:rPr>
            </w:pPr>
            <w:r w:rsidRPr="00205051">
              <w:rPr>
                <w:rFonts w:ascii="Arial Narrow" w:hAnsi="Arial Narrow"/>
                <w:color w:val="000000"/>
                <w:sz w:val="20"/>
              </w:rPr>
              <w:t>Orná půda</w:t>
            </w:r>
          </w:p>
        </w:tc>
        <w:tc>
          <w:tcPr>
            <w:tcW w:w="2579" w:type="pct"/>
            <w:shd w:val="clear" w:color="auto" w:fill="auto"/>
            <w:noWrap/>
            <w:vAlign w:val="center"/>
            <w:hideMark/>
          </w:tcPr>
          <w:p w:rsidR="009331E1" w:rsidRPr="006B56AC" w:rsidRDefault="00205051" w:rsidP="009331E1">
            <w:pPr>
              <w:spacing w:before="0" w:after="0"/>
              <w:ind w:firstLine="0"/>
              <w:contextualSpacing w:val="0"/>
              <w:jc w:val="left"/>
              <w:rPr>
                <w:rFonts w:ascii="Arial Narrow" w:hAnsi="Arial Narrow"/>
                <w:color w:val="000000"/>
                <w:sz w:val="20"/>
              </w:rPr>
            </w:pPr>
            <w:r w:rsidRPr="00205051">
              <w:rPr>
                <w:rFonts w:ascii="Arial Narrow" w:hAnsi="Arial Narrow"/>
                <w:b/>
                <w:color w:val="000000"/>
                <w:sz w:val="20"/>
              </w:rPr>
              <w:t>Panattoni Czech Republic Development s.r.o.</w:t>
            </w:r>
            <w:r w:rsidRPr="00205051">
              <w:rPr>
                <w:rFonts w:ascii="Arial Narrow" w:hAnsi="Arial Narrow"/>
                <w:color w:val="000000"/>
                <w:sz w:val="20"/>
              </w:rPr>
              <w:t>, Na příkopě 859/22, 110 00 Praha 1</w:t>
            </w:r>
          </w:p>
        </w:tc>
      </w:tr>
      <w:tr w:rsidR="00F10CB1" w:rsidRPr="006B56AC" w:rsidTr="00F81F4F">
        <w:trPr>
          <w:trHeight w:val="300"/>
        </w:trPr>
        <w:tc>
          <w:tcPr>
            <w:tcW w:w="499" w:type="pct"/>
            <w:vMerge/>
            <w:shd w:val="clear" w:color="auto" w:fill="auto"/>
            <w:noWrap/>
            <w:vAlign w:val="center"/>
          </w:tcPr>
          <w:p w:rsidR="00F10CB1" w:rsidRPr="006B56AC" w:rsidRDefault="00F10CB1" w:rsidP="009331E1">
            <w:pPr>
              <w:spacing w:before="0" w:after="0"/>
              <w:ind w:firstLine="0"/>
              <w:contextualSpacing w:val="0"/>
              <w:jc w:val="left"/>
              <w:rPr>
                <w:rFonts w:ascii="Arial Narrow" w:hAnsi="Arial Narrow"/>
                <w:color w:val="000000"/>
                <w:sz w:val="20"/>
              </w:rPr>
            </w:pPr>
          </w:p>
        </w:tc>
        <w:tc>
          <w:tcPr>
            <w:tcW w:w="615" w:type="pct"/>
            <w:shd w:val="clear" w:color="auto" w:fill="auto"/>
            <w:vAlign w:val="center"/>
          </w:tcPr>
          <w:p w:rsidR="00F10CB1" w:rsidRPr="006B56AC" w:rsidRDefault="00F10CB1" w:rsidP="00112222">
            <w:pPr>
              <w:spacing w:before="0" w:after="0"/>
              <w:ind w:firstLine="0"/>
              <w:contextualSpacing w:val="0"/>
              <w:jc w:val="left"/>
              <w:rPr>
                <w:rFonts w:ascii="Arial Narrow" w:hAnsi="Arial Narrow"/>
                <w:color w:val="000000"/>
                <w:sz w:val="20"/>
              </w:rPr>
            </w:pPr>
            <w:r>
              <w:rPr>
                <w:rFonts w:ascii="Arial Narrow" w:hAnsi="Arial Narrow"/>
                <w:color w:val="000000"/>
                <w:sz w:val="20"/>
              </w:rPr>
              <w:t>462/1     (pův. 464/4)</w:t>
            </w:r>
          </w:p>
        </w:tc>
        <w:tc>
          <w:tcPr>
            <w:tcW w:w="615" w:type="pct"/>
            <w:shd w:val="clear" w:color="auto" w:fill="auto"/>
            <w:vAlign w:val="center"/>
          </w:tcPr>
          <w:p w:rsidR="00F10CB1" w:rsidRPr="006B56AC" w:rsidRDefault="00F10CB1" w:rsidP="00112222">
            <w:pPr>
              <w:spacing w:before="0" w:after="0"/>
              <w:ind w:firstLine="0"/>
              <w:contextualSpacing w:val="0"/>
              <w:jc w:val="left"/>
              <w:rPr>
                <w:rFonts w:ascii="Arial Narrow" w:hAnsi="Arial Narrow"/>
                <w:color w:val="000000"/>
                <w:sz w:val="20"/>
              </w:rPr>
            </w:pPr>
          </w:p>
        </w:tc>
        <w:tc>
          <w:tcPr>
            <w:tcW w:w="692" w:type="pct"/>
            <w:shd w:val="clear" w:color="auto" w:fill="auto"/>
            <w:vAlign w:val="center"/>
          </w:tcPr>
          <w:p w:rsidR="00F10CB1" w:rsidRPr="006B56AC" w:rsidRDefault="00F10CB1" w:rsidP="00112222">
            <w:pPr>
              <w:spacing w:before="0" w:after="0"/>
              <w:ind w:firstLine="0"/>
              <w:contextualSpacing w:val="0"/>
              <w:jc w:val="left"/>
              <w:rPr>
                <w:rFonts w:ascii="Arial Narrow" w:hAnsi="Arial Narrow"/>
                <w:color w:val="000000"/>
                <w:sz w:val="20"/>
              </w:rPr>
            </w:pPr>
            <w:r>
              <w:rPr>
                <w:rFonts w:ascii="Arial Narrow" w:hAnsi="Arial Narrow"/>
                <w:color w:val="000000"/>
                <w:sz w:val="20"/>
              </w:rPr>
              <w:t>Orná půda</w:t>
            </w:r>
          </w:p>
        </w:tc>
        <w:tc>
          <w:tcPr>
            <w:tcW w:w="2579" w:type="pct"/>
            <w:shd w:val="clear" w:color="auto" w:fill="auto"/>
            <w:noWrap/>
            <w:vAlign w:val="center"/>
          </w:tcPr>
          <w:p w:rsidR="00F10CB1" w:rsidRPr="006B56AC" w:rsidRDefault="00F10CB1" w:rsidP="00112222">
            <w:pPr>
              <w:spacing w:before="0" w:after="0"/>
              <w:ind w:firstLine="0"/>
              <w:contextualSpacing w:val="0"/>
              <w:jc w:val="left"/>
              <w:rPr>
                <w:rFonts w:ascii="Arial Narrow" w:hAnsi="Arial Narrow"/>
                <w:color w:val="000000"/>
                <w:sz w:val="20"/>
              </w:rPr>
            </w:pPr>
            <w:r w:rsidRPr="00205051">
              <w:rPr>
                <w:rFonts w:ascii="Arial Narrow" w:hAnsi="Arial Narrow"/>
                <w:b/>
                <w:color w:val="000000"/>
                <w:sz w:val="20"/>
              </w:rPr>
              <w:t>Panattoni Czech Republic Development s.r.o</w:t>
            </w:r>
            <w:r w:rsidRPr="00205051">
              <w:rPr>
                <w:rFonts w:ascii="Arial Narrow" w:hAnsi="Arial Narrow"/>
                <w:color w:val="000000"/>
                <w:sz w:val="20"/>
              </w:rPr>
              <w:t>., Na příkopě 859/22, 110 00 Praha 1</w:t>
            </w:r>
          </w:p>
        </w:tc>
      </w:tr>
      <w:tr w:rsidR="00F10CB1" w:rsidRPr="006B56AC" w:rsidTr="00F81F4F">
        <w:trPr>
          <w:trHeight w:val="300"/>
        </w:trPr>
        <w:tc>
          <w:tcPr>
            <w:tcW w:w="499" w:type="pct"/>
            <w:vMerge/>
            <w:shd w:val="clear" w:color="auto" w:fill="auto"/>
            <w:noWrap/>
            <w:vAlign w:val="center"/>
          </w:tcPr>
          <w:p w:rsidR="00F10CB1" w:rsidRPr="006B56AC" w:rsidRDefault="00F10CB1" w:rsidP="009331E1">
            <w:pPr>
              <w:spacing w:before="0" w:after="0"/>
              <w:ind w:firstLine="0"/>
              <w:contextualSpacing w:val="0"/>
              <w:jc w:val="left"/>
              <w:rPr>
                <w:rFonts w:ascii="Arial Narrow" w:hAnsi="Arial Narrow"/>
                <w:color w:val="000000"/>
                <w:sz w:val="20"/>
              </w:rPr>
            </w:pPr>
          </w:p>
        </w:tc>
        <w:tc>
          <w:tcPr>
            <w:tcW w:w="615" w:type="pct"/>
            <w:shd w:val="clear" w:color="auto" w:fill="auto"/>
            <w:vAlign w:val="center"/>
          </w:tcPr>
          <w:p w:rsidR="00F10CB1" w:rsidRPr="006B56AC" w:rsidRDefault="00F10CB1" w:rsidP="00112222">
            <w:pPr>
              <w:spacing w:before="0" w:after="0"/>
              <w:ind w:firstLine="0"/>
              <w:contextualSpacing w:val="0"/>
              <w:jc w:val="left"/>
              <w:rPr>
                <w:rFonts w:ascii="Arial Narrow" w:hAnsi="Arial Narrow"/>
                <w:color w:val="000000"/>
                <w:sz w:val="20"/>
              </w:rPr>
            </w:pPr>
            <w:r>
              <w:rPr>
                <w:rFonts w:ascii="Arial Narrow" w:hAnsi="Arial Narrow"/>
                <w:color w:val="000000"/>
                <w:sz w:val="20"/>
              </w:rPr>
              <w:t>464/6</w:t>
            </w:r>
          </w:p>
        </w:tc>
        <w:tc>
          <w:tcPr>
            <w:tcW w:w="615" w:type="pct"/>
            <w:shd w:val="clear" w:color="auto" w:fill="auto"/>
            <w:vAlign w:val="center"/>
          </w:tcPr>
          <w:p w:rsidR="00F10CB1" w:rsidRPr="006B56AC" w:rsidRDefault="00F10CB1" w:rsidP="00112222">
            <w:pPr>
              <w:spacing w:before="0" w:after="0"/>
              <w:ind w:firstLine="0"/>
              <w:contextualSpacing w:val="0"/>
              <w:jc w:val="left"/>
              <w:rPr>
                <w:rFonts w:ascii="Arial Narrow" w:hAnsi="Arial Narrow"/>
                <w:color w:val="000000"/>
                <w:sz w:val="20"/>
              </w:rPr>
            </w:pPr>
          </w:p>
        </w:tc>
        <w:tc>
          <w:tcPr>
            <w:tcW w:w="692" w:type="pct"/>
            <w:shd w:val="clear" w:color="auto" w:fill="auto"/>
            <w:vAlign w:val="center"/>
          </w:tcPr>
          <w:p w:rsidR="00F10CB1" w:rsidRPr="006B56AC" w:rsidRDefault="00F10CB1" w:rsidP="00112222">
            <w:pPr>
              <w:spacing w:before="0" w:after="0"/>
              <w:ind w:firstLine="0"/>
              <w:contextualSpacing w:val="0"/>
              <w:jc w:val="left"/>
              <w:rPr>
                <w:rFonts w:ascii="Arial Narrow" w:hAnsi="Arial Narrow"/>
                <w:color w:val="000000"/>
                <w:sz w:val="20"/>
              </w:rPr>
            </w:pPr>
            <w:r w:rsidRPr="00F10CB1">
              <w:rPr>
                <w:rFonts w:ascii="Arial Narrow" w:hAnsi="Arial Narrow"/>
                <w:color w:val="000000"/>
                <w:sz w:val="20"/>
              </w:rPr>
              <w:t>Orná půda</w:t>
            </w:r>
          </w:p>
        </w:tc>
        <w:tc>
          <w:tcPr>
            <w:tcW w:w="2579" w:type="pct"/>
            <w:shd w:val="clear" w:color="auto" w:fill="auto"/>
            <w:noWrap/>
            <w:vAlign w:val="center"/>
          </w:tcPr>
          <w:p w:rsidR="00F10CB1" w:rsidRPr="006B56AC" w:rsidRDefault="00F10CB1" w:rsidP="00112222">
            <w:pPr>
              <w:spacing w:before="0" w:after="0"/>
              <w:ind w:firstLine="0"/>
              <w:contextualSpacing w:val="0"/>
              <w:jc w:val="left"/>
              <w:rPr>
                <w:rFonts w:ascii="Arial Narrow" w:hAnsi="Arial Narrow"/>
                <w:b/>
                <w:bCs/>
                <w:color w:val="000000"/>
                <w:sz w:val="20"/>
              </w:rPr>
            </w:pPr>
            <w:r w:rsidRPr="00392E63">
              <w:rPr>
                <w:rFonts w:ascii="Arial Narrow" w:hAnsi="Arial Narrow"/>
                <w:b/>
                <w:bCs/>
                <w:color w:val="000000"/>
                <w:sz w:val="20"/>
              </w:rPr>
              <w:t xml:space="preserve">Panattoni Czech Republic Development s.r.o., </w:t>
            </w:r>
            <w:r w:rsidRPr="00392E63">
              <w:rPr>
                <w:rFonts w:ascii="Arial Narrow" w:hAnsi="Arial Narrow"/>
                <w:bCs/>
                <w:color w:val="000000"/>
                <w:sz w:val="20"/>
              </w:rPr>
              <w:t>Na příkopě 859/22, 110 00 Praha 1</w:t>
            </w:r>
          </w:p>
        </w:tc>
      </w:tr>
      <w:tr w:rsidR="0081435B" w:rsidRPr="006B56AC" w:rsidTr="00F81F4F">
        <w:trPr>
          <w:trHeight w:val="300"/>
        </w:trPr>
        <w:tc>
          <w:tcPr>
            <w:tcW w:w="499" w:type="pct"/>
            <w:vMerge/>
            <w:shd w:val="clear" w:color="auto" w:fill="auto"/>
            <w:noWrap/>
            <w:vAlign w:val="center"/>
          </w:tcPr>
          <w:p w:rsidR="0081435B" w:rsidRPr="006B56AC" w:rsidRDefault="0081435B" w:rsidP="009331E1">
            <w:pPr>
              <w:spacing w:before="0" w:after="0"/>
              <w:ind w:firstLine="0"/>
              <w:contextualSpacing w:val="0"/>
              <w:jc w:val="left"/>
              <w:rPr>
                <w:rFonts w:ascii="Arial Narrow" w:hAnsi="Arial Narrow"/>
                <w:color w:val="000000"/>
                <w:sz w:val="20"/>
              </w:rPr>
            </w:pPr>
          </w:p>
        </w:tc>
        <w:tc>
          <w:tcPr>
            <w:tcW w:w="615"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r>
              <w:rPr>
                <w:rFonts w:ascii="Arial Narrow" w:hAnsi="Arial Narrow"/>
                <w:color w:val="000000"/>
                <w:sz w:val="20"/>
              </w:rPr>
              <w:t>464/7     (pův. 464/2)</w:t>
            </w:r>
          </w:p>
        </w:tc>
        <w:tc>
          <w:tcPr>
            <w:tcW w:w="615"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p>
        </w:tc>
        <w:tc>
          <w:tcPr>
            <w:tcW w:w="692"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r>
              <w:rPr>
                <w:rFonts w:ascii="Arial Narrow" w:hAnsi="Arial Narrow"/>
                <w:color w:val="000000"/>
                <w:sz w:val="20"/>
              </w:rPr>
              <w:t>Orná půda</w:t>
            </w:r>
          </w:p>
        </w:tc>
        <w:tc>
          <w:tcPr>
            <w:tcW w:w="2579" w:type="pct"/>
            <w:shd w:val="clear" w:color="auto" w:fill="auto"/>
            <w:noWrap/>
            <w:vAlign w:val="center"/>
          </w:tcPr>
          <w:p w:rsidR="0081435B" w:rsidRPr="006B56AC" w:rsidRDefault="0081435B" w:rsidP="00FD0719">
            <w:pPr>
              <w:spacing w:before="0" w:after="0"/>
              <w:ind w:firstLine="0"/>
              <w:contextualSpacing w:val="0"/>
              <w:jc w:val="left"/>
              <w:rPr>
                <w:rFonts w:ascii="Arial Narrow" w:hAnsi="Arial Narrow"/>
                <w:b/>
                <w:bCs/>
                <w:color w:val="000000"/>
                <w:sz w:val="20"/>
              </w:rPr>
            </w:pPr>
            <w:r w:rsidRPr="00392E63">
              <w:rPr>
                <w:rFonts w:ascii="Arial Narrow" w:hAnsi="Arial Narrow"/>
                <w:b/>
                <w:bCs/>
                <w:color w:val="000000"/>
                <w:sz w:val="20"/>
              </w:rPr>
              <w:t xml:space="preserve">Panattoni Czech Republic Development s.r.o., </w:t>
            </w:r>
            <w:r w:rsidRPr="00392E63">
              <w:rPr>
                <w:rFonts w:ascii="Arial Narrow" w:hAnsi="Arial Narrow"/>
                <w:bCs/>
                <w:color w:val="000000"/>
                <w:sz w:val="20"/>
              </w:rPr>
              <w:t>Na příkopě 859/22, 110 00 Praha 1</w:t>
            </w:r>
          </w:p>
        </w:tc>
      </w:tr>
      <w:tr w:rsidR="0081435B" w:rsidRPr="006B56AC" w:rsidTr="00F81F4F">
        <w:trPr>
          <w:trHeight w:val="870"/>
        </w:trPr>
        <w:tc>
          <w:tcPr>
            <w:tcW w:w="499" w:type="pct"/>
            <w:vMerge/>
            <w:vAlign w:val="center"/>
            <w:hideMark/>
          </w:tcPr>
          <w:p w:rsidR="0081435B" w:rsidRPr="006B56AC" w:rsidRDefault="0081435B" w:rsidP="009331E1">
            <w:pPr>
              <w:spacing w:before="0" w:after="0"/>
              <w:ind w:firstLine="0"/>
              <w:contextualSpacing w:val="0"/>
              <w:jc w:val="left"/>
              <w:rPr>
                <w:rFonts w:ascii="Arial Narrow" w:hAnsi="Arial Narrow"/>
                <w:color w:val="000000"/>
                <w:sz w:val="20"/>
              </w:rPr>
            </w:pPr>
          </w:p>
        </w:tc>
        <w:tc>
          <w:tcPr>
            <w:tcW w:w="615"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r>
              <w:rPr>
                <w:rFonts w:ascii="Arial Narrow" w:hAnsi="Arial Narrow"/>
                <w:color w:val="000000"/>
                <w:sz w:val="20"/>
              </w:rPr>
              <w:t>464/8</w:t>
            </w:r>
          </w:p>
        </w:tc>
        <w:tc>
          <w:tcPr>
            <w:tcW w:w="615"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p>
        </w:tc>
        <w:tc>
          <w:tcPr>
            <w:tcW w:w="692"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r w:rsidRPr="00F10CB1">
              <w:rPr>
                <w:rFonts w:ascii="Arial Narrow" w:hAnsi="Arial Narrow"/>
                <w:color w:val="000000"/>
                <w:sz w:val="20"/>
              </w:rPr>
              <w:t>Orná půda</w:t>
            </w:r>
          </w:p>
        </w:tc>
        <w:tc>
          <w:tcPr>
            <w:tcW w:w="2579"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b/>
                <w:bCs/>
                <w:color w:val="000000"/>
                <w:sz w:val="20"/>
              </w:rPr>
            </w:pPr>
            <w:r w:rsidRPr="00392E63">
              <w:rPr>
                <w:rFonts w:ascii="Arial Narrow" w:hAnsi="Arial Narrow"/>
                <w:b/>
                <w:bCs/>
                <w:color w:val="000000"/>
                <w:sz w:val="20"/>
              </w:rPr>
              <w:t xml:space="preserve">Panattoni Czech Republic Development s.r.o., </w:t>
            </w:r>
            <w:r w:rsidRPr="00392E63">
              <w:rPr>
                <w:rFonts w:ascii="Arial Narrow" w:hAnsi="Arial Narrow"/>
                <w:bCs/>
                <w:color w:val="000000"/>
                <w:sz w:val="20"/>
              </w:rPr>
              <w:t>Na příkopě 859/22, 110 00 Praha 1</w:t>
            </w:r>
          </w:p>
        </w:tc>
      </w:tr>
      <w:tr w:rsidR="0081435B" w:rsidRPr="006B56AC" w:rsidTr="00F81F4F">
        <w:trPr>
          <w:trHeight w:val="870"/>
        </w:trPr>
        <w:tc>
          <w:tcPr>
            <w:tcW w:w="499" w:type="pct"/>
            <w:vMerge/>
            <w:vAlign w:val="center"/>
            <w:hideMark/>
          </w:tcPr>
          <w:p w:rsidR="0081435B" w:rsidRPr="006B56AC" w:rsidRDefault="0081435B" w:rsidP="009331E1">
            <w:pPr>
              <w:spacing w:before="0" w:after="0"/>
              <w:ind w:firstLine="0"/>
              <w:contextualSpacing w:val="0"/>
              <w:jc w:val="left"/>
              <w:rPr>
                <w:rFonts w:ascii="Arial Narrow" w:hAnsi="Arial Narrow"/>
                <w:color w:val="000000"/>
                <w:sz w:val="20"/>
              </w:rPr>
            </w:pPr>
          </w:p>
        </w:tc>
        <w:tc>
          <w:tcPr>
            <w:tcW w:w="615"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561/1</w:t>
            </w:r>
          </w:p>
        </w:tc>
        <w:tc>
          <w:tcPr>
            <w:tcW w:w="615"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silnice</w:t>
            </w:r>
          </w:p>
        </w:tc>
        <w:tc>
          <w:tcPr>
            <w:tcW w:w="692"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ostatní plocha</w:t>
            </w:r>
          </w:p>
        </w:tc>
        <w:tc>
          <w:tcPr>
            <w:tcW w:w="2579" w:type="pct"/>
            <w:shd w:val="clear" w:color="auto" w:fill="auto"/>
            <w:vAlign w:val="center"/>
          </w:tcPr>
          <w:p w:rsidR="0081435B" w:rsidRPr="006B56AC" w:rsidRDefault="0081435B" w:rsidP="00112222">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OBEC DOBROVÍZ, 25261 Dobrovíz</w:t>
            </w:r>
          </w:p>
        </w:tc>
      </w:tr>
    </w:tbl>
    <w:p w:rsidR="009331E1" w:rsidRDefault="009331E1" w:rsidP="009331E1"/>
    <w:p w:rsidR="00C97CAC" w:rsidRDefault="00C97CAC" w:rsidP="00C97CAC">
      <w:pPr>
        <w:pStyle w:val="Nadpis4"/>
        <w:numPr>
          <w:ilvl w:val="0"/>
          <w:numId w:val="28"/>
        </w:numPr>
      </w:pPr>
      <w:r w:rsidRPr="00383448">
        <w:t xml:space="preserve">seznam pozemků a staveb dotčených prováděním stavby </w:t>
      </w:r>
      <w:r>
        <w:t xml:space="preserve">– dočasný zábor </w:t>
      </w:r>
      <w:r w:rsidRPr="00383448">
        <w:t>(podle katastru nemovitostí).</w:t>
      </w:r>
    </w:p>
    <w:p w:rsidR="00C97CAC" w:rsidRPr="00C97CAC" w:rsidRDefault="00C97CAC" w:rsidP="00C97CA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1134"/>
        <w:gridCol w:w="996"/>
        <w:gridCol w:w="1276"/>
        <w:gridCol w:w="4895"/>
      </w:tblGrid>
      <w:tr w:rsidR="00C97CAC" w:rsidRPr="006B56AC" w:rsidTr="003E70C9">
        <w:trPr>
          <w:trHeight w:val="585"/>
        </w:trPr>
        <w:tc>
          <w:tcPr>
            <w:tcW w:w="499" w:type="pct"/>
            <w:shd w:val="pct12" w:color="000000" w:fill="E5E5E5"/>
            <w:vAlign w:val="bottom"/>
            <w:hideMark/>
          </w:tcPr>
          <w:p w:rsidR="00C97CAC" w:rsidRPr="006B56AC" w:rsidRDefault="00C97CAC" w:rsidP="003E70C9">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K.Ú</w:t>
            </w:r>
          </w:p>
        </w:tc>
        <w:tc>
          <w:tcPr>
            <w:tcW w:w="615" w:type="pct"/>
            <w:shd w:val="pct12" w:color="000000" w:fill="E5E5E5"/>
            <w:vAlign w:val="bottom"/>
            <w:hideMark/>
          </w:tcPr>
          <w:p w:rsidR="00C97CAC" w:rsidRPr="006B56AC" w:rsidRDefault="00C97CAC" w:rsidP="003E70C9">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Pozemek č.</w:t>
            </w:r>
          </w:p>
        </w:tc>
        <w:tc>
          <w:tcPr>
            <w:tcW w:w="540" w:type="pct"/>
            <w:shd w:val="pct12" w:color="000000" w:fill="E5E5E5"/>
            <w:vAlign w:val="bottom"/>
            <w:hideMark/>
          </w:tcPr>
          <w:p w:rsidR="00C97CAC" w:rsidRPr="006B56AC" w:rsidRDefault="00C97CAC" w:rsidP="003E70C9">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Způsob využití</w:t>
            </w:r>
          </w:p>
        </w:tc>
        <w:tc>
          <w:tcPr>
            <w:tcW w:w="692" w:type="pct"/>
            <w:shd w:val="pct12" w:color="000000" w:fill="E5E5E5"/>
            <w:vAlign w:val="bottom"/>
            <w:hideMark/>
          </w:tcPr>
          <w:p w:rsidR="00C97CAC" w:rsidRPr="006B56AC" w:rsidRDefault="00C97CAC" w:rsidP="003E70C9">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Druh pozemku</w:t>
            </w:r>
          </w:p>
        </w:tc>
        <w:tc>
          <w:tcPr>
            <w:tcW w:w="2654" w:type="pct"/>
            <w:shd w:val="pct12" w:color="000000" w:fill="E5E5E5"/>
            <w:vAlign w:val="bottom"/>
            <w:hideMark/>
          </w:tcPr>
          <w:p w:rsidR="00C97CAC" w:rsidRPr="006B56AC" w:rsidRDefault="00C97CAC" w:rsidP="003E70C9">
            <w:pPr>
              <w:spacing w:before="0" w:after="0"/>
              <w:ind w:firstLine="0"/>
              <w:contextualSpacing w:val="0"/>
              <w:jc w:val="left"/>
              <w:rPr>
                <w:rFonts w:ascii="Arial Narrow" w:hAnsi="Arial Narrow"/>
                <w:b/>
                <w:bCs/>
                <w:color w:val="000000"/>
                <w:sz w:val="20"/>
              </w:rPr>
            </w:pPr>
            <w:r w:rsidRPr="006B56AC">
              <w:rPr>
                <w:rFonts w:ascii="Arial Narrow" w:hAnsi="Arial Narrow"/>
                <w:b/>
                <w:bCs/>
                <w:color w:val="000000"/>
                <w:sz w:val="20"/>
              </w:rPr>
              <w:t>Vlastník</w:t>
            </w:r>
          </w:p>
        </w:tc>
      </w:tr>
      <w:tr w:rsidR="00C97CAC" w:rsidRPr="006B56AC" w:rsidTr="003E70C9">
        <w:trPr>
          <w:trHeight w:val="314"/>
        </w:trPr>
        <w:tc>
          <w:tcPr>
            <w:tcW w:w="499" w:type="pct"/>
            <w:vMerge w:val="restart"/>
            <w:vAlign w:val="center"/>
            <w:hideMark/>
          </w:tcPr>
          <w:p w:rsidR="00C97CAC" w:rsidRPr="006B56AC" w:rsidRDefault="004142B5" w:rsidP="003E70C9">
            <w:pPr>
              <w:spacing w:before="0" w:after="0"/>
              <w:ind w:firstLine="0"/>
              <w:contextualSpacing w:val="0"/>
              <w:jc w:val="left"/>
              <w:rPr>
                <w:rFonts w:ascii="Arial Narrow" w:hAnsi="Arial Narrow"/>
                <w:color w:val="000000"/>
                <w:sz w:val="20"/>
              </w:rPr>
            </w:pPr>
            <w:r>
              <w:rPr>
                <w:rFonts w:ascii="Arial Narrow" w:hAnsi="Arial Narrow"/>
                <w:color w:val="000000"/>
                <w:sz w:val="20"/>
              </w:rPr>
              <w:t>Jeneč</w:t>
            </w:r>
          </w:p>
        </w:tc>
        <w:tc>
          <w:tcPr>
            <w:tcW w:w="615" w:type="pct"/>
            <w:shd w:val="clear" w:color="auto" w:fill="auto"/>
            <w:vAlign w:val="center"/>
            <w:hideMark/>
          </w:tcPr>
          <w:p w:rsidR="00C97CAC" w:rsidRPr="006B56AC" w:rsidRDefault="00C97CAC" w:rsidP="003E70C9">
            <w:pPr>
              <w:spacing w:before="0" w:after="0"/>
              <w:ind w:firstLine="0"/>
              <w:contextualSpacing w:val="0"/>
              <w:jc w:val="left"/>
              <w:rPr>
                <w:rFonts w:ascii="Arial Narrow" w:hAnsi="Arial Narrow"/>
                <w:color w:val="000000"/>
                <w:sz w:val="20"/>
              </w:rPr>
            </w:pPr>
            <w:r>
              <w:rPr>
                <w:rFonts w:ascii="Arial Narrow" w:hAnsi="Arial Narrow"/>
                <w:color w:val="000000"/>
                <w:sz w:val="20"/>
              </w:rPr>
              <w:t>523/6</w:t>
            </w:r>
          </w:p>
        </w:tc>
        <w:tc>
          <w:tcPr>
            <w:tcW w:w="540" w:type="pct"/>
            <w:shd w:val="clear" w:color="auto" w:fill="auto"/>
            <w:vAlign w:val="center"/>
            <w:hideMark/>
          </w:tcPr>
          <w:p w:rsidR="00C97CAC" w:rsidRPr="006B56AC" w:rsidRDefault="00C97CAC" w:rsidP="003E70C9">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w:t>
            </w:r>
          </w:p>
        </w:tc>
        <w:tc>
          <w:tcPr>
            <w:tcW w:w="692" w:type="pct"/>
            <w:shd w:val="clear" w:color="auto" w:fill="auto"/>
            <w:vAlign w:val="center"/>
            <w:hideMark/>
          </w:tcPr>
          <w:p w:rsidR="00C97CAC" w:rsidRPr="006B56AC" w:rsidRDefault="00C97CAC" w:rsidP="003E70C9">
            <w:pPr>
              <w:spacing w:before="0" w:after="0"/>
              <w:ind w:firstLine="0"/>
              <w:contextualSpacing w:val="0"/>
              <w:jc w:val="left"/>
              <w:rPr>
                <w:rFonts w:ascii="Arial Narrow" w:hAnsi="Arial Narrow"/>
                <w:color w:val="000000"/>
                <w:sz w:val="20"/>
              </w:rPr>
            </w:pPr>
            <w:r>
              <w:rPr>
                <w:rFonts w:ascii="Arial Narrow" w:hAnsi="Arial Narrow"/>
                <w:color w:val="000000"/>
                <w:sz w:val="20"/>
              </w:rPr>
              <w:t>Orná půda</w:t>
            </w:r>
          </w:p>
        </w:tc>
        <w:tc>
          <w:tcPr>
            <w:tcW w:w="2654" w:type="pct"/>
            <w:shd w:val="clear" w:color="auto" w:fill="auto"/>
            <w:noWrap/>
            <w:vAlign w:val="center"/>
            <w:hideMark/>
          </w:tcPr>
          <w:p w:rsidR="00C97CAC" w:rsidRPr="00781E3A" w:rsidRDefault="00C97CAC" w:rsidP="003E70C9">
            <w:pPr>
              <w:spacing w:before="0" w:after="0"/>
              <w:ind w:firstLine="0"/>
              <w:contextualSpacing w:val="0"/>
              <w:jc w:val="left"/>
              <w:rPr>
                <w:rFonts w:ascii="Arial Narrow" w:hAnsi="Arial Narrow"/>
                <w:color w:val="000000"/>
                <w:sz w:val="20"/>
              </w:rPr>
            </w:pPr>
            <w:r w:rsidRPr="00205051">
              <w:rPr>
                <w:rFonts w:ascii="Arial Narrow" w:hAnsi="Arial Narrow"/>
                <w:b/>
                <w:color w:val="000000"/>
                <w:sz w:val="20"/>
              </w:rPr>
              <w:t>Panattoni Czech Republic Development s.r.o.,</w:t>
            </w:r>
            <w:r w:rsidRPr="00781E3A">
              <w:rPr>
                <w:rFonts w:ascii="Arial Narrow" w:hAnsi="Arial Narrow"/>
                <w:color w:val="000000"/>
                <w:sz w:val="20"/>
              </w:rPr>
              <w:t xml:space="preserve"> Na příkopě 859/22, 110 00 Praha 1</w:t>
            </w:r>
          </w:p>
        </w:tc>
      </w:tr>
      <w:tr w:rsidR="00C97CAC" w:rsidRPr="006B56AC" w:rsidTr="003E70C9">
        <w:trPr>
          <w:trHeight w:val="540"/>
        </w:trPr>
        <w:tc>
          <w:tcPr>
            <w:tcW w:w="499" w:type="pct"/>
            <w:vMerge/>
            <w:vAlign w:val="center"/>
            <w:hideMark/>
          </w:tcPr>
          <w:p w:rsidR="00C97CAC" w:rsidRPr="006B56AC" w:rsidRDefault="00C97CAC" w:rsidP="003E70C9">
            <w:pPr>
              <w:spacing w:before="0" w:after="0"/>
              <w:ind w:firstLine="0"/>
              <w:contextualSpacing w:val="0"/>
              <w:jc w:val="left"/>
              <w:rPr>
                <w:rFonts w:ascii="Arial Narrow" w:hAnsi="Arial Narrow"/>
                <w:color w:val="000000"/>
                <w:sz w:val="20"/>
              </w:rPr>
            </w:pPr>
          </w:p>
        </w:tc>
        <w:tc>
          <w:tcPr>
            <w:tcW w:w="615" w:type="pct"/>
            <w:shd w:val="clear" w:color="auto" w:fill="auto"/>
            <w:vAlign w:val="center"/>
            <w:hideMark/>
          </w:tcPr>
          <w:p w:rsidR="00C97CAC" w:rsidRPr="006B56AC" w:rsidRDefault="00C97CAC" w:rsidP="003E70C9">
            <w:pPr>
              <w:spacing w:before="0" w:after="0"/>
              <w:ind w:firstLine="0"/>
              <w:contextualSpacing w:val="0"/>
              <w:jc w:val="left"/>
              <w:rPr>
                <w:rFonts w:ascii="Arial Narrow" w:hAnsi="Arial Narrow"/>
                <w:color w:val="000000"/>
                <w:sz w:val="20"/>
              </w:rPr>
            </w:pPr>
            <w:r>
              <w:rPr>
                <w:rFonts w:ascii="Arial Narrow" w:hAnsi="Arial Narrow"/>
                <w:color w:val="000000"/>
                <w:sz w:val="20"/>
              </w:rPr>
              <w:t>523/73 (pův.523/6)</w:t>
            </w:r>
          </w:p>
        </w:tc>
        <w:tc>
          <w:tcPr>
            <w:tcW w:w="540" w:type="pct"/>
            <w:shd w:val="clear" w:color="auto" w:fill="auto"/>
            <w:vAlign w:val="center"/>
            <w:hideMark/>
          </w:tcPr>
          <w:p w:rsidR="00C97CAC" w:rsidRPr="006B56AC" w:rsidRDefault="00C97CAC" w:rsidP="003E70C9">
            <w:pPr>
              <w:spacing w:before="0" w:after="0"/>
              <w:ind w:firstLine="0"/>
              <w:contextualSpacing w:val="0"/>
              <w:jc w:val="left"/>
              <w:rPr>
                <w:rFonts w:ascii="Arial Narrow" w:hAnsi="Arial Narrow"/>
                <w:color w:val="000000"/>
                <w:sz w:val="20"/>
              </w:rPr>
            </w:pPr>
            <w:r w:rsidRPr="006B56AC">
              <w:rPr>
                <w:rFonts w:ascii="Arial Narrow" w:hAnsi="Arial Narrow"/>
                <w:color w:val="000000"/>
                <w:sz w:val="20"/>
              </w:rPr>
              <w:t>-</w:t>
            </w:r>
          </w:p>
        </w:tc>
        <w:tc>
          <w:tcPr>
            <w:tcW w:w="692" w:type="pct"/>
            <w:shd w:val="clear" w:color="auto" w:fill="auto"/>
            <w:vAlign w:val="center"/>
            <w:hideMark/>
          </w:tcPr>
          <w:p w:rsidR="00C97CAC" w:rsidRPr="006B56AC" w:rsidRDefault="00C97CAC" w:rsidP="003E70C9">
            <w:pPr>
              <w:spacing w:before="0" w:after="0"/>
              <w:ind w:firstLine="0"/>
              <w:contextualSpacing w:val="0"/>
              <w:jc w:val="left"/>
              <w:rPr>
                <w:rFonts w:ascii="Arial Narrow" w:hAnsi="Arial Narrow"/>
                <w:color w:val="000000"/>
                <w:sz w:val="20"/>
              </w:rPr>
            </w:pPr>
            <w:r w:rsidRPr="009F0628">
              <w:rPr>
                <w:rFonts w:ascii="Arial Narrow" w:hAnsi="Arial Narrow"/>
                <w:color w:val="000000"/>
                <w:sz w:val="20"/>
              </w:rPr>
              <w:t>Orná půda</w:t>
            </w:r>
          </w:p>
        </w:tc>
        <w:tc>
          <w:tcPr>
            <w:tcW w:w="2654" w:type="pct"/>
            <w:shd w:val="clear" w:color="auto" w:fill="auto"/>
            <w:noWrap/>
            <w:vAlign w:val="center"/>
            <w:hideMark/>
          </w:tcPr>
          <w:p w:rsidR="00C97CAC" w:rsidRPr="006B56AC" w:rsidRDefault="00C97CAC" w:rsidP="003E70C9">
            <w:pPr>
              <w:spacing w:before="0" w:after="0"/>
              <w:ind w:firstLine="0"/>
              <w:contextualSpacing w:val="0"/>
              <w:jc w:val="left"/>
              <w:rPr>
                <w:rFonts w:ascii="Arial Narrow" w:hAnsi="Arial Narrow"/>
                <w:color w:val="000000"/>
                <w:sz w:val="20"/>
              </w:rPr>
            </w:pPr>
            <w:r w:rsidRPr="00205051">
              <w:rPr>
                <w:rFonts w:ascii="Arial Narrow" w:hAnsi="Arial Narrow"/>
                <w:b/>
                <w:color w:val="000000"/>
                <w:sz w:val="20"/>
              </w:rPr>
              <w:t>Prokopová Hana</w:t>
            </w:r>
            <w:r w:rsidRPr="006B56AC">
              <w:rPr>
                <w:rFonts w:ascii="Arial Narrow" w:hAnsi="Arial Narrow"/>
                <w:color w:val="000000"/>
                <w:sz w:val="20"/>
              </w:rPr>
              <w:t xml:space="preserve">, Hájecká 249, 27353 Hostouň </w:t>
            </w:r>
          </w:p>
        </w:tc>
      </w:tr>
    </w:tbl>
    <w:p w:rsidR="00C97CAC" w:rsidRPr="00C97CAC" w:rsidRDefault="00C97CAC" w:rsidP="00C97CAC"/>
    <w:p w:rsidR="00C97CAC" w:rsidRDefault="00C97CAC" w:rsidP="00C97CAC">
      <w:pPr>
        <w:pStyle w:val="Nadpis4"/>
        <w:numPr>
          <w:ilvl w:val="0"/>
          <w:numId w:val="0"/>
        </w:numPr>
        <w:ind w:left="360"/>
      </w:pPr>
    </w:p>
    <w:p w:rsidR="00C97CAC" w:rsidRPr="00C97CAC" w:rsidRDefault="00147C2A" w:rsidP="00C97CAC">
      <w:pPr>
        <w:pStyle w:val="Nadpis4"/>
        <w:numPr>
          <w:ilvl w:val="0"/>
          <w:numId w:val="28"/>
        </w:numPr>
      </w:pPr>
      <w:r>
        <w:t>Způsob užívání jednotlivých objektů stavby</w:t>
      </w:r>
    </w:p>
    <w:p w:rsidR="00F961EE" w:rsidRDefault="00147C2A" w:rsidP="00147C2A">
      <w:r>
        <w:t xml:space="preserve">Stavební objekt SO 101 </w:t>
      </w:r>
      <w:r w:rsidR="00F961EE">
        <w:t xml:space="preserve">je ryze dopravní a bude proto sloužit dopravní funkci. </w:t>
      </w:r>
      <w:r>
        <w:t>SO</w:t>
      </w:r>
      <w:r w:rsidR="009331E1">
        <w:t> 301, SO 401 a SO 402 s</w:t>
      </w:r>
      <w:r w:rsidR="00F961EE">
        <w:t xml:space="preserve">e týkají přeložek či ochrany </w:t>
      </w:r>
      <w:r w:rsidR="009331E1">
        <w:t xml:space="preserve">inženýrských </w:t>
      </w:r>
      <w:r w:rsidR="00F961EE">
        <w:t>sítí, které budou</w:t>
      </w:r>
      <w:r w:rsidR="009331E1">
        <w:t xml:space="preserve"> beze změny</w:t>
      </w:r>
      <w:r w:rsidR="00F961EE">
        <w:t xml:space="preserve"> nadále sloužit svému stávajícímu účelu. </w:t>
      </w:r>
    </w:p>
    <w:p w:rsidR="00DA3984" w:rsidRDefault="00DA3984" w:rsidP="00147C2A">
      <w:r>
        <w:t>Další stavební objekty jako SO 001 - zařízení staveniště</w:t>
      </w:r>
      <w:r w:rsidR="00F961EE">
        <w:t xml:space="preserve"> a příprava území</w:t>
      </w:r>
      <w:r>
        <w:t xml:space="preserve">, SO 801 - rekultivace území jsou stavebními objekty, které se vážou v podstatě pouze k období samotné výstavby. </w:t>
      </w:r>
    </w:p>
    <w:p w:rsidR="00994ABB" w:rsidRDefault="00994ABB" w:rsidP="00147C2A"/>
    <w:p w:rsidR="00994ABB" w:rsidRDefault="00994ABB" w:rsidP="00147C2A"/>
    <w:p w:rsidR="00E319B7" w:rsidRDefault="00072508" w:rsidP="00E319B7">
      <w:pPr>
        <w:pStyle w:val="Nadpis2"/>
      </w:pPr>
      <w:bookmarkStart w:id="13" w:name="_Toc450726507"/>
      <w:r>
        <w:t>předávání částí stavby do užívání</w:t>
      </w:r>
      <w:bookmarkEnd w:id="13"/>
      <w:r>
        <w:t xml:space="preserve">  </w:t>
      </w:r>
    </w:p>
    <w:p w:rsidR="00072508" w:rsidRPr="00A74003" w:rsidRDefault="00072508" w:rsidP="00884335">
      <w:pPr>
        <w:pStyle w:val="Nadpis4"/>
        <w:numPr>
          <w:ilvl w:val="0"/>
          <w:numId w:val="27"/>
        </w:numPr>
      </w:pPr>
      <w:r>
        <w:t>Možnosti (návrh) postupného předávání části stavby (úsek, objekt) do užívání</w:t>
      </w:r>
    </w:p>
    <w:p w:rsidR="0067241F" w:rsidRDefault="00072508" w:rsidP="00072508">
      <w:r>
        <w:t>Stavb</w:t>
      </w:r>
      <w:r w:rsidR="0067241F">
        <w:t>a</w:t>
      </w:r>
      <w:r w:rsidR="00F961EE">
        <w:t>, resp. SO 101</w:t>
      </w:r>
      <w:r>
        <w:t xml:space="preserve"> </w:t>
      </w:r>
      <w:r w:rsidR="0067241F">
        <w:t>představuje jeden celek</w:t>
      </w:r>
      <w:r w:rsidR="00F961EE">
        <w:t xml:space="preserve"> a začne být užívána jako jeden celek. </w:t>
      </w:r>
      <w:r w:rsidR="00516BEC">
        <w:t>Předtím</w:t>
      </w:r>
      <w:r w:rsidR="0067241F">
        <w:t xml:space="preserve">, ale bude </w:t>
      </w:r>
      <w:r w:rsidR="00516BEC">
        <w:t xml:space="preserve">nutné </w:t>
      </w:r>
      <w:r w:rsidR="0067241F">
        <w:t xml:space="preserve">předat </w:t>
      </w:r>
      <w:r w:rsidR="00516BEC">
        <w:t>s předstihem</w:t>
      </w:r>
      <w:r w:rsidR="0067241F">
        <w:t xml:space="preserve"> do užívání obě přeložky inženýrských sítí -  SO 401 a SO 402</w:t>
      </w:r>
      <w:r w:rsidR="00E66257">
        <w:t xml:space="preserve"> a ochranu vodovodu – SO 301</w:t>
      </w:r>
      <w:r w:rsidR="0067241F">
        <w:t>, protože až po jejich kolaudaci, lze samotnou stavbu</w:t>
      </w:r>
      <w:r w:rsidR="00516BEC">
        <w:t>, resp. S</w:t>
      </w:r>
      <w:r w:rsidR="00E66257">
        <w:t>O</w:t>
      </w:r>
      <w:r w:rsidR="00516BEC">
        <w:t xml:space="preserve"> 101</w:t>
      </w:r>
      <w:r w:rsidR="0067241F">
        <w:t xml:space="preserve"> dokončit</w:t>
      </w:r>
      <w:r w:rsidR="009331E1">
        <w:t xml:space="preserve"> a zkolaudovat</w:t>
      </w:r>
      <w:r w:rsidR="0067241F">
        <w:t>.</w:t>
      </w:r>
    </w:p>
    <w:p w:rsidR="00516BEC" w:rsidRPr="00E036FE" w:rsidRDefault="00516BEC" w:rsidP="00E319B7"/>
    <w:p w:rsidR="00E319B7" w:rsidRPr="00E036FE" w:rsidRDefault="00923405" w:rsidP="00E319B7">
      <w:pPr>
        <w:pStyle w:val="Nadpis4"/>
      </w:pPr>
      <w:r>
        <w:t>Předávání částí stavby do užívání</w:t>
      </w:r>
    </w:p>
    <w:p w:rsidR="00516BEC" w:rsidRDefault="00516BEC" w:rsidP="00E319B7">
      <w:r>
        <w:t xml:space="preserve">Samostatně do užívání budou nejprve stavební objekty SO 301, SO 401 a SO 402, které se týkají přeložek či ochrany inženýrských sítí. </w:t>
      </w:r>
    </w:p>
    <w:p w:rsidR="00E71E31" w:rsidRDefault="00516BEC" w:rsidP="00E319B7">
      <w:r>
        <w:t xml:space="preserve">Poté bude jako jeden celek kolaudována a předán do užívání SO 101 </w:t>
      </w:r>
      <w:r>
        <w:rPr>
          <w:rFonts w:ascii="Arial" w:hAnsi="Arial" w:cs="Arial"/>
          <w:color w:val="000000"/>
          <w:sz w:val="20"/>
        </w:rPr>
        <w:t>Prodloužení silnice III/0073.</w:t>
      </w:r>
    </w:p>
    <w:p w:rsidR="00E66257" w:rsidRDefault="00E66257" w:rsidP="00E319B7"/>
    <w:p w:rsidR="004468AB" w:rsidRDefault="004468AB" w:rsidP="00E319B7"/>
    <w:p w:rsidR="00DA3984" w:rsidRDefault="00DA3984" w:rsidP="00DA3984">
      <w:pPr>
        <w:pStyle w:val="Nadpis2"/>
      </w:pPr>
      <w:bookmarkStart w:id="14" w:name="_Toc450726508"/>
      <w:r>
        <w:t>souhrnný technický popis stavby</w:t>
      </w:r>
      <w:bookmarkEnd w:id="14"/>
      <w:r>
        <w:t xml:space="preserve">  </w:t>
      </w:r>
    </w:p>
    <w:p w:rsidR="00504543" w:rsidRDefault="00E71E31" w:rsidP="00E71E31">
      <w:pPr>
        <w:pStyle w:val="ETCtext"/>
        <w:tabs>
          <w:tab w:val="clear" w:pos="1855"/>
          <w:tab w:val="num" w:pos="851"/>
        </w:tabs>
        <w:ind w:hanging="1855"/>
        <w:rPr>
          <w:b/>
        </w:rPr>
      </w:pPr>
      <w:r>
        <w:rPr>
          <w:b/>
        </w:rPr>
        <w:t>SOUHRNNÝ TECHNICKÝ POPIS</w:t>
      </w:r>
    </w:p>
    <w:p w:rsidR="00F95B44" w:rsidRPr="00C32E4C" w:rsidRDefault="00F95B44" w:rsidP="00F95B44">
      <w:r w:rsidRPr="00A529A5">
        <w:t xml:space="preserve">Stavba se nachází v území bez územní regulace. </w:t>
      </w:r>
      <w:r>
        <w:t xml:space="preserve">Stopa komunikace je navržena s ohledem na řešení uvažované v rámci územního plánu obce Dobrovíz, s ohledem na průběh terénu, možnosti odvodnění a průběh dalších komunikací či sjezdů v území.  Komunikace je navržena s ohledem </w:t>
      </w:r>
      <w:r w:rsidRPr="00A529A5">
        <w:t xml:space="preserve"> na</w:t>
      </w:r>
      <w:r>
        <w:t> </w:t>
      </w:r>
      <w:r w:rsidRPr="00A529A5">
        <w:t>minimalizaci nutných stavebních prací</w:t>
      </w:r>
      <w:r>
        <w:t>,</w:t>
      </w:r>
      <w:r w:rsidRPr="00A529A5">
        <w:t xml:space="preserve"> minimalizaci délek úprav </w:t>
      </w:r>
      <w:r>
        <w:t xml:space="preserve">stávajících </w:t>
      </w:r>
      <w:r w:rsidRPr="00A529A5">
        <w:t xml:space="preserve">komunikacích, </w:t>
      </w:r>
      <w:r>
        <w:t>a minimalizaci nutného záboru nezpevněných ploch.</w:t>
      </w:r>
      <w:r w:rsidRPr="00A529A5">
        <w:t xml:space="preserve"> </w:t>
      </w:r>
      <w:r>
        <w:t>U stávajících vozovek nedojde k významné změně výškového uspořádání</w:t>
      </w:r>
      <w:r w:rsidRPr="00A529A5">
        <w:t>. Úpravy se omezují na drobné výškové vyrovnání vozovek v rozsahu cca</w:t>
      </w:r>
      <w:r>
        <w:t> </w:t>
      </w:r>
      <w:r w:rsidRPr="00A529A5">
        <w:t>+- 10 cm, tak aby bylo možné zajistit plynul</w:t>
      </w:r>
      <w:r>
        <w:t xml:space="preserve">é napojení jednotlivých komunikací. </w:t>
      </w:r>
      <w:r w:rsidRPr="00C32E4C">
        <w:t xml:space="preserve">Úprava respektuje i připojení sousedních polních cest, které jsou napojeny v blízkosti </w:t>
      </w:r>
      <w:r>
        <w:t>trasy</w:t>
      </w:r>
      <w:r w:rsidRPr="00C32E4C">
        <w:t>.</w:t>
      </w:r>
    </w:p>
    <w:p w:rsidR="00516BEC" w:rsidRDefault="00516BEC" w:rsidP="00516BEC">
      <w:r>
        <w:t xml:space="preserve">Navržená stavba má zajistit přímé a krátké komunikační propojení obce Dobrovíz a přilehlé průmyslové zóny na nadřazenou komunikační síť, tj. zejména silnici R6. Toto propojení by mělo nahradit nevyhovující napojení obce na silnici III/0066 a MÚK JENEČ, které je v současné době realizováno převážně po komunikaci III/0066h. Tato komunikace byla částečně přeložena v rámci výstavby silnice R6, kdy současně zaniklo původní komunikační propojení mezi obcemi Dobrovíz a Jeneč. Stávající komunikace však svým uspořádáním (omezená šířka, malé poloměry směrových oblouků) neodpovídá jejímu významu a ani její směrové uspořádání nezajišťuje přímý příjezd do obce. Účelem stavby by tak mělo být doplnění chybějícího úseku komunikační sítě, která nebyla vybudována v rámci předchozí výstavby (zejména silnice R6).  Dalším cílem stavby je i minimalizace dopadu provozu průmyslové zóny na obec Dobrovíz. </w:t>
      </w:r>
    </w:p>
    <w:p w:rsidR="00B93335" w:rsidRDefault="00B93335" w:rsidP="00B93335">
      <w:r w:rsidRPr="009F48CE">
        <w:t>Komunikace navržen</w:t>
      </w:r>
      <w:r w:rsidR="003B6E21">
        <w:t>á v rámci dokumentace bude</w:t>
      </w:r>
      <w:r w:rsidRPr="009F48CE">
        <w:t xml:space="preserve"> využíván</w:t>
      </w:r>
      <w:r w:rsidR="003B6E21">
        <w:t>a</w:t>
      </w:r>
      <w:r w:rsidRPr="009F48CE">
        <w:t xml:space="preserve"> jak osobní tak i nákladní dopravou (největší předpokládané vozidlo kategorie N3).</w:t>
      </w:r>
      <w:r>
        <w:t xml:space="preserve"> </w:t>
      </w:r>
      <w:r w:rsidRPr="009F48CE">
        <w:t>Návrh stavby respektuje předpokládané uspořádání stávajících či připravovaných komunikací a je připravován v souladu s platnou technickou normou ČSN 736101 pro „Projektování silnic a dálnic“, ČSN 73 6102 „Projektování křižovatek na pozemních komunikacích“</w:t>
      </w:r>
      <w:r>
        <w:t>.</w:t>
      </w:r>
      <w:r w:rsidRPr="009F48CE">
        <w:t xml:space="preserve"> </w:t>
      </w:r>
      <w:r w:rsidRPr="00A43830">
        <w:t>Všechna navržená křížení byla prověřena rozhledovými trojúhelníky a jsou v souladu s</w:t>
      </w:r>
      <w:r w:rsidR="002E31F4" w:rsidRPr="00A43830">
        <w:t> </w:t>
      </w:r>
      <w:r w:rsidRPr="00A43830">
        <w:t>ČSN 73 6102 „Projektování křižovatek na silničních komunikacích“</w:t>
      </w:r>
      <w:r w:rsidR="002E31F4" w:rsidRPr="00A43830">
        <w:t xml:space="preserve"> a vyhláškou 104/1997 Sb., kterou se provádí zákon o pozemních komunikacích.</w:t>
      </w:r>
    </w:p>
    <w:p w:rsidR="004468AB" w:rsidRDefault="004468AB" w:rsidP="00516BEC"/>
    <w:p w:rsidR="00516BEC" w:rsidRDefault="00516BEC" w:rsidP="00516BEC">
      <w:r w:rsidRPr="00DB07BA">
        <w:t xml:space="preserve">Jedná se o </w:t>
      </w:r>
      <w:r>
        <w:t>stavbu nové komunikace v následujících parametrech:</w:t>
      </w:r>
    </w:p>
    <w:p w:rsidR="00516BEC" w:rsidRDefault="00516BEC" w:rsidP="00516BEC">
      <w:pPr>
        <w:pStyle w:val="ETCodrazky"/>
        <w:numPr>
          <w:ilvl w:val="3"/>
          <w:numId w:val="6"/>
        </w:numPr>
      </w:pPr>
      <w:r>
        <w:t>kategorie silnice</w:t>
      </w:r>
      <w:r>
        <w:tab/>
      </w:r>
      <w:r>
        <w:tab/>
      </w:r>
      <w:r>
        <w:tab/>
        <w:t xml:space="preserve">… </w:t>
      </w:r>
      <w:r>
        <w:tab/>
        <w:t>S 7,5/40</w:t>
      </w:r>
    </w:p>
    <w:p w:rsidR="00516BEC" w:rsidRDefault="00DE4436" w:rsidP="00516BEC">
      <w:pPr>
        <w:pStyle w:val="ETCodrazky"/>
        <w:numPr>
          <w:ilvl w:val="3"/>
          <w:numId w:val="6"/>
        </w:numPr>
      </w:pPr>
      <w:r>
        <w:t xml:space="preserve">celková délka </w:t>
      </w:r>
      <w:r>
        <w:tab/>
      </w:r>
      <w:r>
        <w:tab/>
      </w:r>
      <w:r>
        <w:tab/>
        <w:t>…</w:t>
      </w:r>
      <w:r>
        <w:tab/>
        <w:t>272,5</w:t>
      </w:r>
      <w:r w:rsidR="00516BEC">
        <w:t xml:space="preserve"> m</w:t>
      </w:r>
    </w:p>
    <w:p w:rsidR="00516BEC" w:rsidRPr="00CB664C" w:rsidRDefault="00516BEC" w:rsidP="00516BEC">
      <w:pPr>
        <w:pStyle w:val="ETCodrazky"/>
        <w:numPr>
          <w:ilvl w:val="3"/>
          <w:numId w:val="6"/>
        </w:numPr>
      </w:pPr>
      <w:r w:rsidRPr="00F8652A">
        <w:t>zpevněná plocha komunikace</w:t>
      </w:r>
      <w:r w:rsidRPr="00F8652A">
        <w:tab/>
        <w:t>…</w:t>
      </w:r>
      <w:r w:rsidRPr="00F8652A">
        <w:tab/>
      </w:r>
      <w:r w:rsidRPr="00CB664C">
        <w:t>2230 m2</w:t>
      </w:r>
    </w:p>
    <w:p w:rsidR="00394EA5" w:rsidRPr="00F8652A" w:rsidRDefault="00394EA5" w:rsidP="00394EA5">
      <w:pPr>
        <w:pStyle w:val="ETCodrazky"/>
        <w:numPr>
          <w:ilvl w:val="0"/>
          <w:numId w:val="0"/>
        </w:numPr>
        <w:ind w:left="1304"/>
      </w:pPr>
    </w:p>
    <w:p w:rsidR="00DF1819" w:rsidRDefault="00DF1819" w:rsidP="00504543">
      <w:pPr>
        <w:pStyle w:val="ETCtext"/>
        <w:numPr>
          <w:ilvl w:val="0"/>
          <w:numId w:val="0"/>
        </w:numPr>
        <w:ind w:left="1855"/>
        <w:rPr>
          <w:b/>
        </w:rPr>
      </w:pPr>
    </w:p>
    <w:p w:rsidR="00504543" w:rsidRDefault="00E71E31" w:rsidP="00504543">
      <w:pPr>
        <w:pStyle w:val="ETCtext"/>
        <w:tabs>
          <w:tab w:val="clear" w:pos="1855"/>
          <w:tab w:val="num" w:pos="851"/>
        </w:tabs>
        <w:ind w:hanging="1855"/>
        <w:rPr>
          <w:b/>
        </w:rPr>
      </w:pPr>
      <w:r>
        <w:rPr>
          <w:b/>
        </w:rPr>
        <w:t xml:space="preserve"> </w:t>
      </w:r>
      <w:r w:rsidR="00504543">
        <w:rPr>
          <w:b/>
        </w:rPr>
        <w:t>TECHNICKÝ POPIS JEDNOTLIVÝCH OBJEKTŮ A JEJICH SOUČÁSTÍ STANOVÍ PRO</w:t>
      </w:r>
    </w:p>
    <w:p w:rsidR="00504543" w:rsidRDefault="00504543" w:rsidP="00504543">
      <w:pPr>
        <w:pStyle w:val="ETCtext"/>
        <w:numPr>
          <w:ilvl w:val="0"/>
          <w:numId w:val="0"/>
        </w:numPr>
        <w:ind w:left="1855"/>
        <w:rPr>
          <w:b/>
        </w:rPr>
      </w:pPr>
    </w:p>
    <w:p w:rsidR="00125910" w:rsidRPr="00DF1819" w:rsidRDefault="00504543" w:rsidP="00125910">
      <w:pPr>
        <w:pStyle w:val="ETCtext"/>
        <w:numPr>
          <w:ilvl w:val="0"/>
          <w:numId w:val="31"/>
        </w:numPr>
        <w:ind w:left="851" w:hanging="851"/>
        <w:rPr>
          <w:rFonts w:asciiTheme="minorHAnsi" w:hAnsiTheme="minorHAnsi"/>
          <w:caps/>
          <w:szCs w:val="22"/>
        </w:rPr>
      </w:pPr>
      <w:r w:rsidRPr="00DF1819">
        <w:rPr>
          <w:rFonts w:asciiTheme="minorHAnsi" w:hAnsiTheme="minorHAnsi"/>
          <w:szCs w:val="22"/>
        </w:rPr>
        <w:t>POZEMNÍ KOMUNIKACE</w:t>
      </w:r>
      <w:r w:rsidR="00DF1819" w:rsidRPr="00DF1819">
        <w:rPr>
          <w:rFonts w:asciiTheme="minorHAnsi" w:hAnsiTheme="minorHAnsi"/>
          <w:szCs w:val="22"/>
        </w:rPr>
        <w:t xml:space="preserve"> - </w:t>
      </w:r>
      <w:r w:rsidR="00125910" w:rsidRPr="00DF1819">
        <w:rPr>
          <w:rFonts w:asciiTheme="minorHAnsi" w:hAnsiTheme="minorHAnsi"/>
          <w:szCs w:val="22"/>
        </w:rPr>
        <w:t xml:space="preserve">SO 101 – </w:t>
      </w:r>
      <w:r w:rsidR="002A4855" w:rsidRPr="00DF1819">
        <w:rPr>
          <w:rFonts w:asciiTheme="minorHAnsi" w:hAnsiTheme="minorHAnsi" w:cs="Arial"/>
          <w:caps/>
          <w:color w:val="000000"/>
          <w:szCs w:val="22"/>
        </w:rPr>
        <w:t>Prodloužení silnice III/0073</w:t>
      </w:r>
    </w:p>
    <w:p w:rsidR="00F95B44" w:rsidRDefault="00F95B44" w:rsidP="00F95B44">
      <w:r w:rsidRPr="00691DF9">
        <w:t xml:space="preserve">Jedná se o </w:t>
      </w:r>
      <w:r>
        <w:t>stavbu hlavní trasy komunikace, která začíná v mís</w:t>
      </w:r>
      <w:r w:rsidR="005A43C3">
        <w:t>tě napojení na</w:t>
      </w:r>
      <w:r w:rsidR="003B6E21">
        <w:t xml:space="preserve"> okružní křižovatku u</w:t>
      </w:r>
      <w:r w:rsidR="005A43C3">
        <w:t xml:space="preserve"> MÚK J</w:t>
      </w:r>
      <w:r>
        <w:t>eneč a silnici III/0066 a končí v místě nově vzniklé křižovatky se silnicemi III/00</w:t>
      </w:r>
      <w:r w:rsidR="002A4855">
        <w:t>66h</w:t>
      </w:r>
      <w:r w:rsidR="00DF0D60">
        <w:t xml:space="preserve"> </w:t>
      </w:r>
      <w:r w:rsidR="002A4855">
        <w:t>a</w:t>
      </w:r>
      <w:r>
        <w:t xml:space="preserve"> původní </w:t>
      </w:r>
      <w:r w:rsidR="003B6E21">
        <w:t xml:space="preserve">silnicí </w:t>
      </w:r>
      <w:r>
        <w:t>III/0073.</w:t>
      </w:r>
      <w:r w:rsidRPr="00691DF9">
        <w:t xml:space="preserve"> </w:t>
      </w:r>
      <w:r>
        <w:t>Komunikace je navržena v souladu s dalšími komunikacemi v území v z</w:t>
      </w:r>
      <w:r w:rsidRPr="00691DF9">
        <w:t>ákladní kategorii S 7,5/</w:t>
      </w:r>
      <w:r>
        <w:t>4</w:t>
      </w:r>
      <w:r w:rsidRPr="00691DF9">
        <w:t>0</w:t>
      </w:r>
      <w:r>
        <w:t>.</w:t>
      </w:r>
    </w:p>
    <w:p w:rsidR="00F95B44" w:rsidRDefault="00F95B44" w:rsidP="00F95B44">
      <w:r>
        <w:t>Příčné uspořádání vozovky je proti běžnému uspořádání kategorijní šířky mírně modifikováno tak, že je navržena zpevněná krajnice v šířce 0,25 m na úkor zúžení nezpevněné krajnice. Šířka jízdních pruhů je tak navržena 2</w:t>
      </w:r>
      <w:r w:rsidR="002E31F4">
        <w:t> x </w:t>
      </w:r>
      <w:r>
        <w:t>3,00 m, na jízdní pruh navazujíc vodící proužky (0,25m), zpevněná krajnice (0,25</w:t>
      </w:r>
      <w:r w:rsidR="002E31F4">
        <w:t> </w:t>
      </w:r>
      <w:r>
        <w:t>m) a nezpevněná krajnice (0,25</w:t>
      </w:r>
      <w:r w:rsidR="002E31F4">
        <w:t> </w:t>
      </w:r>
      <w:r>
        <w:t>m). Dále je navrženo rozšíření nezpevněné krajnice o 0,25</w:t>
      </w:r>
      <w:r w:rsidR="002E31F4">
        <w:t> </w:t>
      </w:r>
      <w:r>
        <w:t>m z důvodu umístění směrových sloupků.</w:t>
      </w:r>
    </w:p>
    <w:p w:rsidR="00F95B44" w:rsidRPr="00133EEB" w:rsidRDefault="00F95B44" w:rsidP="00F95B44">
      <w:r w:rsidRPr="00FB3187">
        <w:t>Trasa komunikace je v převážné délce navržena v přímé, v místech napojení na stávající komunikace na obou koncích trasy jsou</w:t>
      </w:r>
      <w:r>
        <w:t xml:space="preserve"> navrženy směrové oblouk o poloměrech 160 a 150</w:t>
      </w:r>
      <w:r w:rsidR="002E31F4">
        <w:t> </w:t>
      </w:r>
      <w:r>
        <w:t>m. V místě prvního oblouku je navrženo rozšíření jízdního pruhu o 0,35</w:t>
      </w:r>
      <w:r w:rsidR="002E31F4">
        <w:t> </w:t>
      </w:r>
      <w:r>
        <w:t>m,</w:t>
      </w:r>
      <w:r w:rsidRPr="00EE50ED">
        <w:t xml:space="preserve"> </w:t>
      </w:r>
      <w:r w:rsidRPr="00691DF9">
        <w:t>s ohledem na průběh komunikace a</w:t>
      </w:r>
      <w:r w:rsidR="002A4855">
        <w:t> </w:t>
      </w:r>
      <w:r w:rsidRPr="00691DF9">
        <w:t>vlečné křivky návrhových vozidel.</w:t>
      </w:r>
      <w:r w:rsidR="00DF1819">
        <w:t xml:space="preserve"> </w:t>
      </w:r>
      <w:r w:rsidRPr="00133EEB">
        <w:t>Vozovka jízdního pásu je navržena s živičným povrchem ve</w:t>
      </w:r>
      <w:r w:rsidR="00DF1819">
        <w:t> </w:t>
      </w:r>
      <w:r w:rsidRPr="00133EEB">
        <w:t>skladbě (1). Okraje vozovky budou v souladu s navazujícími vozovkami provedeny se zpevněnou a</w:t>
      </w:r>
      <w:r w:rsidR="00DF1819">
        <w:t> </w:t>
      </w:r>
      <w:r w:rsidRPr="00133EEB">
        <w:t>nezpevněnou krajnicí a doplněny o</w:t>
      </w:r>
      <w:r w:rsidR="002A4855">
        <w:t> </w:t>
      </w:r>
      <w:r w:rsidR="003B6E21">
        <w:t>směrové</w:t>
      </w:r>
      <w:r w:rsidRPr="00133EEB">
        <w:t xml:space="preserve"> sloupky.</w:t>
      </w:r>
    </w:p>
    <w:p w:rsidR="00F95B44" w:rsidRDefault="00F95B44" w:rsidP="00F95B44">
      <w:r w:rsidRPr="00133EEB">
        <w:t xml:space="preserve">Odvodnění vozovek je řešeno příčným a podélným spádem do přilehlých příkopů. </w:t>
      </w:r>
      <w:r>
        <w:t>Příčný sklon vozovky je navržen jednostranný 2,5</w:t>
      </w:r>
      <w:r w:rsidR="002E31F4">
        <w:t> </w:t>
      </w:r>
      <w:r>
        <w:t>%. Podélný sklon vozovky se pohybuje v rozmezí 0,5 až 4</w:t>
      </w:r>
      <w:r w:rsidR="002A4855">
        <w:t>,0 </w:t>
      </w:r>
      <w:r w:rsidR="002E31F4">
        <w:t>%.</w:t>
      </w:r>
    </w:p>
    <w:p w:rsidR="00F95B44" w:rsidRDefault="00F95B44" w:rsidP="00F95B44">
      <w:r w:rsidRPr="00133EEB">
        <w:t>Podélný spád vychází z uspořádání stávajících vozovek a je navržen s ohledem na plynulé navázání všech vozovek</w:t>
      </w:r>
      <w:r>
        <w:t xml:space="preserve">. Zlomy výškového průběhu nivelety budou zaobleny vrcholovými oblouky o </w:t>
      </w:r>
      <w:r w:rsidRPr="002F05D8">
        <w:t xml:space="preserve">poloměru </w:t>
      </w:r>
      <w:r w:rsidRPr="009867D7">
        <w:t>600</w:t>
      </w:r>
      <w:r w:rsidR="002E31F4">
        <w:t> – </w:t>
      </w:r>
      <w:r w:rsidRPr="009867D7">
        <w:t>800</w:t>
      </w:r>
      <w:r w:rsidR="002E31F4">
        <w:t> </w:t>
      </w:r>
      <w:r w:rsidRPr="009867D7">
        <w:t>m.</w:t>
      </w:r>
      <w:r>
        <w:t xml:space="preserve"> V místech zlomů nivelety, kde je rozdíl sklonů menší než 0,5</w:t>
      </w:r>
      <w:r w:rsidR="002E31F4">
        <w:t> </w:t>
      </w:r>
      <w:r>
        <w:t>% nejsou navrhovány zakružovací oblouky.</w:t>
      </w:r>
    </w:p>
    <w:p w:rsidR="00F95B44" w:rsidRDefault="00F95B44" w:rsidP="00F95B44">
      <w:r w:rsidRPr="00A43830">
        <w:t xml:space="preserve">Dále jsou součástí stavby úpravy napojení stávajících komunikací na novou trasu komunikace III/0073. Největší úpravu představuje nové napojení  silnice III/0066h </w:t>
      </w:r>
      <w:r w:rsidR="00A43830" w:rsidRPr="00A43830">
        <w:t xml:space="preserve">z jihu </w:t>
      </w:r>
      <w:r w:rsidRPr="00A43830">
        <w:t>na novou komunikaci. V daném místě dojde k úpravě směrového vedení stávající komunikace tak, aby byla napojena kolmo na hlavní trasu. Původní rušená stopa komunikace bude revitalizována.</w:t>
      </w:r>
    </w:p>
    <w:p w:rsidR="00F95B44" w:rsidRDefault="00F95B44" w:rsidP="00F95B44">
      <w:r>
        <w:t>Jelikož se jedná o slepé rameno původní silnice III. třídy, které není využíváno běžnou dopravou, představuje tato komunikace v současné době pouze příjezd k sousedním pozemkům – polím. Komunikace je tak navržena v šířce 6,0</w:t>
      </w:r>
      <w:r w:rsidR="002E31F4">
        <w:t> </w:t>
      </w:r>
      <w:r>
        <w:t>m. Poloměry připojení na hlavní trasu jsou navrženy 6</w:t>
      </w:r>
      <w:r w:rsidR="002E31F4">
        <w:t>,0 </w:t>
      </w:r>
      <w:r>
        <w:t>m.</w:t>
      </w:r>
    </w:p>
    <w:p w:rsidR="00F95B44" w:rsidRDefault="00F95B44" w:rsidP="00F95B44">
      <w:r>
        <w:t xml:space="preserve">V území se nachází některé další sjezdy na pole, které však nejsou stavebně upraveny. Stavba bude provedena tak, aby funkčnost těchto sjezdů nebyla narušena. </w:t>
      </w:r>
    </w:p>
    <w:p w:rsidR="00B93335" w:rsidRPr="0026731E" w:rsidRDefault="00B93335" w:rsidP="00B93335">
      <w:r w:rsidRPr="0026731E">
        <w:t>Součástí stavby j</w:t>
      </w:r>
      <w:r>
        <w:t xml:space="preserve">sou i podélné odvodňovací příkopy a </w:t>
      </w:r>
      <w:r w:rsidRPr="0026731E">
        <w:t xml:space="preserve">úpravy </w:t>
      </w:r>
      <w:r>
        <w:t xml:space="preserve">či vyčištění stávajících </w:t>
      </w:r>
      <w:r w:rsidRPr="0026731E">
        <w:t>odvodňovacích příkopů dle nového uspořádání</w:t>
      </w:r>
      <w:r>
        <w:t xml:space="preserve"> území</w:t>
      </w:r>
      <w:r w:rsidRPr="00CB664C">
        <w:t xml:space="preserve">. V km 0,16350 je navržen propustek </w:t>
      </w:r>
      <w:r w:rsidR="005762D6" w:rsidRPr="00CB664C">
        <w:t xml:space="preserve">se šikmým čelem a zpevněnými částmi příkopů v délce cca 10 m </w:t>
      </w:r>
      <w:r w:rsidRPr="00CB664C">
        <w:t>pro</w:t>
      </w:r>
      <w:r w:rsidR="002A4855" w:rsidRPr="00CB664C">
        <w:t> </w:t>
      </w:r>
      <w:r w:rsidRPr="00CB664C">
        <w:t xml:space="preserve">převedení vody z pravého příkopu do levého. Levý příkop bude ukončen zhruba v km 0,22500, kde bude vyústěn na sousední pole. Vpravo ve směru staničení </w:t>
      </w:r>
      <w:r w:rsidR="00AE0E26" w:rsidRPr="00CB664C">
        <w:t>je navržen odvodňovací příkop až po napojení komunikace</w:t>
      </w:r>
      <w:r w:rsidR="00AE0E26" w:rsidRPr="00AE0E26">
        <w:t xml:space="preserve"> III/0066h a </w:t>
      </w:r>
      <w:r w:rsidRPr="00AE0E26">
        <w:t>zhruba od km 0,2</w:t>
      </w:r>
      <w:r w:rsidR="00AE0E26" w:rsidRPr="00AE0E26">
        <w:t>30</w:t>
      </w:r>
      <w:r w:rsidRPr="00AE0E26">
        <w:t xml:space="preserve">00 je navržen </w:t>
      </w:r>
      <w:r w:rsidR="00AE0E26" w:rsidRPr="00AE0E26">
        <w:t>mělký příkop, který je</w:t>
      </w:r>
      <w:r w:rsidRPr="00AE0E26">
        <w:t xml:space="preserve"> dále navázán na stávající příkop podél vozovky, který bude pročištěn.</w:t>
      </w:r>
    </w:p>
    <w:p w:rsidR="00B93335" w:rsidRDefault="00B93335" w:rsidP="00B93335">
      <w:r w:rsidRPr="009F48CE">
        <w:t xml:space="preserve">Zemní tělesa komunikací budou provedena podle zásad ČSN 736133 „Navrhování a provádění zemního tělesa pozemních komunikací“. </w:t>
      </w:r>
    </w:p>
    <w:p w:rsidR="00B93335" w:rsidRPr="00F80A86" w:rsidRDefault="00B93335" w:rsidP="00B93335">
      <w:r w:rsidRPr="00F80A86">
        <w:t>Skladb</w:t>
      </w:r>
      <w:r w:rsidR="00A43830">
        <w:t xml:space="preserve">a </w:t>
      </w:r>
      <w:r w:rsidRPr="00F80A86">
        <w:t>nov</w:t>
      </w:r>
      <w:r w:rsidR="00A43830">
        <w:t>é</w:t>
      </w:r>
      <w:r w:rsidRPr="00F80A86">
        <w:t xml:space="preserve"> </w:t>
      </w:r>
      <w:r w:rsidR="00A43830">
        <w:t>vozov</w:t>
      </w:r>
      <w:r w:rsidRPr="00F80A86">
        <w:t>k</w:t>
      </w:r>
      <w:r w:rsidR="00A43830">
        <w:t>y je</w:t>
      </w:r>
      <w:r w:rsidRPr="00F80A86">
        <w:t xml:space="preserve"> patrn</w:t>
      </w:r>
      <w:r w:rsidR="00A43830">
        <w:t>á</w:t>
      </w:r>
      <w:r w:rsidRPr="00F80A86">
        <w:t xml:space="preserve"> z výkres</w:t>
      </w:r>
      <w:r w:rsidR="00A43830">
        <w:t>u</w:t>
      </w:r>
      <w:r w:rsidRPr="00F80A86">
        <w:t xml:space="preserve"> vzorov</w:t>
      </w:r>
      <w:r w:rsidR="00A43830">
        <w:t>ého</w:t>
      </w:r>
      <w:r w:rsidRPr="00F80A86">
        <w:t xml:space="preserve"> </w:t>
      </w:r>
      <w:r>
        <w:t>příčn</w:t>
      </w:r>
      <w:r w:rsidR="00A43830">
        <w:t>ého</w:t>
      </w:r>
      <w:r>
        <w:t xml:space="preserve"> </w:t>
      </w:r>
      <w:r w:rsidRPr="00F80A86">
        <w:t>řez</w:t>
      </w:r>
      <w:r w:rsidR="00A43830">
        <w:t>u</w:t>
      </w:r>
      <w:r w:rsidRPr="00F80A86">
        <w:t>. Skladb</w:t>
      </w:r>
      <w:r w:rsidR="00A43830">
        <w:t>a</w:t>
      </w:r>
      <w:r w:rsidRPr="00F80A86">
        <w:t xml:space="preserve"> komunikac</w:t>
      </w:r>
      <w:r w:rsidR="00A43830">
        <w:t>e se může</w:t>
      </w:r>
      <w:r w:rsidRPr="00F80A86">
        <w:t xml:space="preserve"> </w:t>
      </w:r>
      <w:r w:rsidR="00DF1819">
        <w:t>změnit pouze výjimečně, v rámci realizace a to buď na</w:t>
      </w:r>
      <w:r w:rsidR="002E31F4">
        <w:t> </w:t>
      </w:r>
      <w:r w:rsidR="00DF1819">
        <w:t xml:space="preserve">přání a </w:t>
      </w:r>
      <w:r w:rsidRPr="00F80A86">
        <w:t xml:space="preserve">požadavcích budoucího správce komunikace či dalších DOSS </w:t>
      </w:r>
      <w:r w:rsidR="00DF1819">
        <w:t>či</w:t>
      </w:r>
      <w:r w:rsidRPr="00F80A86">
        <w:t xml:space="preserve"> dle možností dodavatele stavby. </w:t>
      </w:r>
      <w:r w:rsidR="00C13980">
        <w:t xml:space="preserve">Tyto případné změny musí být projednány a odsouhlaseny vlastníkem a správcem komunikace. </w:t>
      </w:r>
      <w:r w:rsidRPr="00F80A86">
        <w:t>Dodržena však musí být deklarovaná minimální třída dopravního zatížení.</w:t>
      </w:r>
    </w:p>
    <w:p w:rsidR="00B93335" w:rsidRPr="00F80A86" w:rsidRDefault="00A43830" w:rsidP="00B93335">
      <w:r>
        <w:t>Konstrukce zpevněných ploch je</w:t>
      </w:r>
      <w:r w:rsidR="00B93335" w:rsidRPr="00F80A86">
        <w:t xml:space="preserve"> stanoven</w:t>
      </w:r>
      <w:r>
        <w:t>a</w:t>
      </w:r>
      <w:r w:rsidR="00B93335" w:rsidRPr="00F80A86">
        <w:t xml:space="preserve"> dle TP 170 – „Navrhování vozovek pozemních komunikací.“, přičemž bylo přihlédnuto ke stávající skladbě vozovek. </w:t>
      </w:r>
    </w:p>
    <w:p w:rsidR="00DF1819" w:rsidRDefault="00DF1819" w:rsidP="00B93335"/>
    <w:p w:rsidR="00B93335" w:rsidRPr="00073CCE" w:rsidRDefault="00B93335" w:rsidP="00B93335">
      <w:r w:rsidRPr="00073CCE">
        <w:t xml:space="preserve">Navržená skladba konstrukce </w:t>
      </w:r>
      <w:r w:rsidR="00A43830" w:rsidRPr="00A43830">
        <w:rPr>
          <w:b/>
        </w:rPr>
        <w:t xml:space="preserve">S1 </w:t>
      </w:r>
      <w:r w:rsidRPr="00A43830">
        <w:rPr>
          <w:b/>
        </w:rPr>
        <w:t>živičné</w:t>
      </w:r>
      <w:r w:rsidRPr="00073CCE">
        <w:rPr>
          <w:b/>
        </w:rPr>
        <w:t xml:space="preserve"> vozovky</w:t>
      </w:r>
      <w:r w:rsidRPr="00073CCE">
        <w:t xml:space="preserve"> – </w:t>
      </w:r>
      <w:r w:rsidRPr="00073CCE">
        <w:rPr>
          <w:b/>
        </w:rPr>
        <w:t>D0-N-3-II-PII</w:t>
      </w:r>
      <w:r w:rsidRPr="00073CCE">
        <w:t xml:space="preserve"> – upravená (maximální předpokládané zatížení do </w:t>
      </w:r>
      <w:r>
        <w:t>3500</w:t>
      </w:r>
      <w:r w:rsidRPr="00073CCE">
        <w:t xml:space="preserve"> TNV/24h):</w:t>
      </w:r>
    </w:p>
    <w:p w:rsidR="00B93335" w:rsidRPr="00233C13" w:rsidRDefault="00B93335" w:rsidP="00B93335">
      <w:pPr>
        <w:rPr>
          <w:highlight w:val="yellow"/>
        </w:rPr>
      </w:pPr>
    </w:p>
    <w:tbl>
      <w:tblPr>
        <w:tblStyle w:val="Mkatabulky1"/>
        <w:tblpPr w:leftFromText="141" w:rightFromText="141" w:vertAnchor="text" w:horzAnchor="margin" w:tblpY="-88"/>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992"/>
        <w:gridCol w:w="1418"/>
        <w:gridCol w:w="2410"/>
      </w:tblGrid>
      <w:tr w:rsidR="00B93335" w:rsidRPr="00233C13" w:rsidTr="00B93335">
        <w:tc>
          <w:tcPr>
            <w:tcW w:w="4786"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szCs w:val="22"/>
              </w:rPr>
              <w:t>ASFALTOVÝ KOBEREC MASTIXOVÝ STŘEDNĚZRNNÝ</w:t>
            </w:r>
          </w:p>
        </w:tc>
        <w:tc>
          <w:tcPr>
            <w:tcW w:w="992" w:type="dxa"/>
          </w:tcPr>
          <w:p w:rsidR="00B93335" w:rsidRPr="00B3175C" w:rsidRDefault="00B93335" w:rsidP="00B93335">
            <w:pPr>
              <w:ind w:left="-250" w:right="-108" w:firstLine="250"/>
              <w:contextualSpacing w:val="0"/>
              <w:rPr>
                <w:rFonts w:asciiTheme="minorHAnsi" w:hAnsiTheme="minorHAnsi"/>
                <w:szCs w:val="22"/>
              </w:rPr>
            </w:pPr>
            <w:r w:rsidRPr="00B3175C">
              <w:rPr>
                <w:rFonts w:asciiTheme="minorHAnsi" w:hAnsiTheme="minorHAnsi"/>
                <w:szCs w:val="22"/>
              </w:rPr>
              <w:t>SMA 11S</w:t>
            </w:r>
          </w:p>
        </w:tc>
        <w:tc>
          <w:tcPr>
            <w:tcW w:w="1418"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bCs/>
                <w:szCs w:val="22"/>
              </w:rPr>
              <w:t>40 mm</w:t>
            </w:r>
          </w:p>
        </w:tc>
        <w:tc>
          <w:tcPr>
            <w:tcW w:w="2410"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bCs/>
                <w:szCs w:val="22"/>
              </w:rPr>
              <w:t>(ČSN EN 13108-1:2008)</w:t>
            </w:r>
          </w:p>
        </w:tc>
      </w:tr>
      <w:tr w:rsidR="00B93335" w:rsidRPr="00233C13" w:rsidTr="00B93335">
        <w:tc>
          <w:tcPr>
            <w:tcW w:w="4786"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szCs w:val="22"/>
              </w:rPr>
              <w:t>ASFALTOVÝ BETON VELMI HRUBOZRNNÝ</w:t>
            </w:r>
          </w:p>
        </w:tc>
        <w:tc>
          <w:tcPr>
            <w:tcW w:w="992" w:type="dxa"/>
          </w:tcPr>
          <w:p w:rsidR="00B93335" w:rsidRPr="00B3175C" w:rsidRDefault="00B93335" w:rsidP="00B93335">
            <w:pPr>
              <w:ind w:left="-250" w:right="-108" w:firstLine="250"/>
              <w:contextualSpacing w:val="0"/>
              <w:rPr>
                <w:rFonts w:asciiTheme="minorHAnsi" w:hAnsiTheme="minorHAnsi"/>
                <w:szCs w:val="22"/>
              </w:rPr>
            </w:pPr>
            <w:r w:rsidRPr="00B3175C">
              <w:rPr>
                <w:rFonts w:asciiTheme="minorHAnsi" w:hAnsiTheme="minorHAnsi"/>
                <w:szCs w:val="22"/>
              </w:rPr>
              <w:t>ACL 22</w:t>
            </w:r>
          </w:p>
        </w:tc>
        <w:tc>
          <w:tcPr>
            <w:tcW w:w="1418" w:type="dxa"/>
          </w:tcPr>
          <w:p w:rsidR="00B93335" w:rsidRPr="00B3175C" w:rsidRDefault="00B93335" w:rsidP="00B93335">
            <w:pPr>
              <w:ind w:firstLine="0"/>
              <w:contextualSpacing w:val="0"/>
              <w:rPr>
                <w:rFonts w:asciiTheme="minorHAnsi" w:hAnsiTheme="minorHAnsi"/>
                <w:bCs/>
                <w:szCs w:val="22"/>
              </w:rPr>
            </w:pPr>
            <w:r w:rsidRPr="00B3175C">
              <w:rPr>
                <w:rFonts w:asciiTheme="minorHAnsi" w:hAnsiTheme="minorHAnsi"/>
                <w:bCs/>
                <w:szCs w:val="22"/>
              </w:rPr>
              <w:t>80 mm</w:t>
            </w:r>
          </w:p>
        </w:tc>
        <w:tc>
          <w:tcPr>
            <w:tcW w:w="2410"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bCs/>
                <w:szCs w:val="22"/>
              </w:rPr>
              <w:t>(ČSN EN 13108-1:2008)</w:t>
            </w:r>
          </w:p>
        </w:tc>
      </w:tr>
      <w:tr w:rsidR="00B93335" w:rsidRPr="00233C13" w:rsidTr="00B93335">
        <w:tc>
          <w:tcPr>
            <w:tcW w:w="4786"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cs="ISOCPEUR"/>
                <w:szCs w:val="22"/>
              </w:rPr>
              <w:t>OBALOVANÉ KAMENIVO STŘEDNĚZRNNÉ</w:t>
            </w:r>
          </w:p>
        </w:tc>
        <w:tc>
          <w:tcPr>
            <w:tcW w:w="992"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cs="ISOCPEUR"/>
                <w:szCs w:val="22"/>
              </w:rPr>
              <w:t>ACP 22S</w:t>
            </w:r>
          </w:p>
        </w:tc>
        <w:tc>
          <w:tcPr>
            <w:tcW w:w="1418"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cs="ISOCPEUR"/>
                <w:szCs w:val="22"/>
              </w:rPr>
              <w:t>60 mm</w:t>
            </w:r>
          </w:p>
        </w:tc>
        <w:tc>
          <w:tcPr>
            <w:tcW w:w="2410"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cs="ISOCPEUR"/>
                <w:szCs w:val="22"/>
              </w:rPr>
              <w:t>(</w:t>
            </w:r>
            <w:r w:rsidRPr="00B3175C">
              <w:rPr>
                <w:rFonts w:asciiTheme="minorHAnsi" w:hAnsiTheme="minorHAnsi"/>
                <w:bCs/>
                <w:szCs w:val="22"/>
              </w:rPr>
              <w:t>ČSN EN 13108-1:2008</w:t>
            </w:r>
            <w:r w:rsidRPr="00B3175C">
              <w:rPr>
                <w:rFonts w:asciiTheme="minorHAnsi" w:hAnsiTheme="minorHAnsi" w:cs="ISOCPEUR"/>
                <w:szCs w:val="22"/>
              </w:rPr>
              <w:t>)</w:t>
            </w:r>
          </w:p>
        </w:tc>
      </w:tr>
      <w:tr w:rsidR="00B93335" w:rsidRPr="00233C13" w:rsidTr="00B93335">
        <w:tc>
          <w:tcPr>
            <w:tcW w:w="4786"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cs="ISOCPEUR"/>
                <w:szCs w:val="22"/>
              </w:rPr>
              <w:t>CEMENTOVÁ STABILIZACE</w:t>
            </w:r>
          </w:p>
        </w:tc>
        <w:tc>
          <w:tcPr>
            <w:tcW w:w="992"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szCs w:val="22"/>
              </w:rPr>
              <w:t>SC C</w:t>
            </w:r>
            <w:r w:rsidRPr="00B3175C">
              <w:rPr>
                <w:rFonts w:asciiTheme="minorHAnsi" w:hAnsiTheme="minorHAnsi"/>
                <w:szCs w:val="22"/>
                <w:vertAlign w:val="subscript"/>
              </w:rPr>
              <w:t>8/10</w:t>
            </w:r>
          </w:p>
        </w:tc>
        <w:tc>
          <w:tcPr>
            <w:tcW w:w="1418"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szCs w:val="22"/>
              </w:rPr>
              <w:t>150 mm</w:t>
            </w:r>
          </w:p>
        </w:tc>
        <w:tc>
          <w:tcPr>
            <w:tcW w:w="2410" w:type="dxa"/>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cs="ISOCPEUR"/>
                <w:szCs w:val="22"/>
              </w:rPr>
              <w:t>(ČSN 73 6126)</w:t>
            </w:r>
          </w:p>
        </w:tc>
      </w:tr>
      <w:tr w:rsidR="00B93335" w:rsidRPr="00233C13" w:rsidTr="00B93335">
        <w:tc>
          <w:tcPr>
            <w:tcW w:w="4786" w:type="dxa"/>
            <w:tcBorders>
              <w:bottom w:val="single" w:sz="4" w:space="0" w:color="auto"/>
            </w:tcBorders>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cs="ISOCPEUR"/>
                <w:szCs w:val="22"/>
              </w:rPr>
              <w:t>ŠTĚRKODRŤ, třída A</w:t>
            </w:r>
          </w:p>
        </w:tc>
        <w:tc>
          <w:tcPr>
            <w:tcW w:w="992" w:type="dxa"/>
            <w:tcBorders>
              <w:bottom w:val="single" w:sz="4" w:space="0" w:color="auto"/>
            </w:tcBorders>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szCs w:val="22"/>
              </w:rPr>
              <w:t>ŠD</w:t>
            </w:r>
            <w:r w:rsidRPr="00B3175C">
              <w:rPr>
                <w:rFonts w:asciiTheme="minorHAnsi" w:hAnsiTheme="minorHAnsi"/>
                <w:szCs w:val="22"/>
                <w:vertAlign w:val="subscript"/>
              </w:rPr>
              <w:t>A</w:t>
            </w:r>
          </w:p>
        </w:tc>
        <w:tc>
          <w:tcPr>
            <w:tcW w:w="1418" w:type="dxa"/>
            <w:tcBorders>
              <w:bottom w:val="single" w:sz="4" w:space="0" w:color="auto"/>
            </w:tcBorders>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szCs w:val="22"/>
              </w:rPr>
              <w:t>min. 180 mm</w:t>
            </w:r>
          </w:p>
        </w:tc>
        <w:tc>
          <w:tcPr>
            <w:tcW w:w="2410" w:type="dxa"/>
            <w:tcBorders>
              <w:bottom w:val="single" w:sz="4" w:space="0" w:color="auto"/>
            </w:tcBorders>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cs="ISOCPEUR"/>
                <w:szCs w:val="22"/>
              </w:rPr>
              <w:t>(ČSN 73 6126)</w:t>
            </w:r>
          </w:p>
        </w:tc>
      </w:tr>
      <w:tr w:rsidR="00B93335" w:rsidRPr="00233C13" w:rsidTr="00B93335">
        <w:tc>
          <w:tcPr>
            <w:tcW w:w="4786" w:type="dxa"/>
            <w:tcBorders>
              <w:top w:val="single" w:sz="4" w:space="0" w:color="auto"/>
            </w:tcBorders>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szCs w:val="22"/>
              </w:rPr>
              <w:t>CELKEM</w:t>
            </w:r>
          </w:p>
        </w:tc>
        <w:tc>
          <w:tcPr>
            <w:tcW w:w="992" w:type="dxa"/>
            <w:tcBorders>
              <w:top w:val="single" w:sz="4" w:space="0" w:color="auto"/>
            </w:tcBorders>
          </w:tcPr>
          <w:p w:rsidR="00B93335" w:rsidRPr="00B3175C" w:rsidRDefault="00B93335" w:rsidP="00B93335">
            <w:pPr>
              <w:ind w:firstLine="0"/>
              <w:contextualSpacing w:val="0"/>
              <w:rPr>
                <w:rFonts w:asciiTheme="minorHAnsi" w:hAnsiTheme="minorHAnsi"/>
                <w:szCs w:val="22"/>
              </w:rPr>
            </w:pPr>
          </w:p>
        </w:tc>
        <w:tc>
          <w:tcPr>
            <w:tcW w:w="1418" w:type="dxa"/>
            <w:tcBorders>
              <w:top w:val="single" w:sz="4" w:space="0" w:color="auto"/>
            </w:tcBorders>
          </w:tcPr>
          <w:p w:rsidR="00B93335" w:rsidRPr="00B3175C" w:rsidRDefault="00B93335" w:rsidP="00B93335">
            <w:pPr>
              <w:ind w:firstLine="0"/>
              <w:contextualSpacing w:val="0"/>
              <w:rPr>
                <w:rFonts w:asciiTheme="minorHAnsi" w:hAnsiTheme="minorHAnsi"/>
                <w:szCs w:val="22"/>
              </w:rPr>
            </w:pPr>
            <w:r w:rsidRPr="00B3175C">
              <w:rPr>
                <w:rFonts w:asciiTheme="minorHAnsi" w:hAnsiTheme="minorHAnsi"/>
                <w:szCs w:val="22"/>
              </w:rPr>
              <w:t>min. 510 mm</w:t>
            </w:r>
          </w:p>
        </w:tc>
        <w:tc>
          <w:tcPr>
            <w:tcW w:w="2410" w:type="dxa"/>
            <w:tcBorders>
              <w:top w:val="single" w:sz="4" w:space="0" w:color="auto"/>
            </w:tcBorders>
          </w:tcPr>
          <w:p w:rsidR="00B93335" w:rsidRPr="00B3175C" w:rsidRDefault="00B93335" w:rsidP="00B93335">
            <w:pPr>
              <w:ind w:firstLine="0"/>
              <w:contextualSpacing w:val="0"/>
              <w:rPr>
                <w:rFonts w:asciiTheme="minorHAnsi" w:hAnsiTheme="minorHAnsi"/>
                <w:szCs w:val="22"/>
              </w:rPr>
            </w:pPr>
          </w:p>
        </w:tc>
      </w:tr>
    </w:tbl>
    <w:p w:rsidR="00B93335" w:rsidRPr="00B3175C" w:rsidRDefault="00B93335" w:rsidP="00B93335">
      <w:r w:rsidRPr="00B3175C">
        <w:t>Pro zajištění řádné kvality vozovky jsou požadovány následující minimální moduly přetvárnosti E</w:t>
      </w:r>
      <w:r w:rsidRPr="00B3175C">
        <w:rPr>
          <w:vertAlign w:val="subscript"/>
        </w:rPr>
        <w:t>DEF,2</w:t>
      </w:r>
      <w:r w:rsidRPr="00B3175C">
        <w:t>:</w:t>
      </w:r>
    </w:p>
    <w:p w:rsidR="00B93335" w:rsidRPr="00B3175C" w:rsidRDefault="00B93335" w:rsidP="00B93335">
      <w:pPr>
        <w:pStyle w:val="ETCodrazky"/>
        <w:numPr>
          <w:ilvl w:val="3"/>
          <w:numId w:val="6"/>
        </w:numPr>
      </w:pPr>
      <w:r w:rsidRPr="00B3175C">
        <w:t xml:space="preserve">na vrstvě štěrkodrtě </w:t>
      </w:r>
      <w:r w:rsidRPr="00B3175C">
        <w:tab/>
      </w:r>
      <w:r w:rsidRPr="00B3175C">
        <w:tab/>
        <w:t xml:space="preserve"> </w:t>
      </w:r>
      <w:r w:rsidRPr="00B3175C">
        <w:tab/>
        <w:t>E</w:t>
      </w:r>
      <w:r w:rsidRPr="00B3175C">
        <w:rPr>
          <w:vertAlign w:val="subscript"/>
        </w:rPr>
        <w:t xml:space="preserve">DEF,2 </w:t>
      </w:r>
      <w:r w:rsidR="00BB7BFF">
        <w:t>=</w:t>
      </w:r>
      <w:r w:rsidRPr="00B3175C">
        <w:t xml:space="preserve"> 90 MPa.</w:t>
      </w:r>
    </w:p>
    <w:p w:rsidR="00B93335" w:rsidRPr="00B3175C" w:rsidRDefault="00B93335" w:rsidP="00B93335">
      <w:pPr>
        <w:pStyle w:val="ETCodrazky"/>
        <w:numPr>
          <w:ilvl w:val="3"/>
          <w:numId w:val="6"/>
        </w:numPr>
      </w:pPr>
      <w:r w:rsidRPr="00B3175C">
        <w:t xml:space="preserve">na zemní pláni </w:t>
      </w:r>
      <w:r w:rsidRPr="00B3175C">
        <w:tab/>
      </w:r>
      <w:r w:rsidRPr="00B3175C">
        <w:tab/>
      </w:r>
      <w:r w:rsidRPr="00B3175C">
        <w:tab/>
      </w:r>
      <w:r w:rsidRPr="00B3175C">
        <w:tab/>
        <w:t>E</w:t>
      </w:r>
      <w:r w:rsidRPr="00B3175C">
        <w:rPr>
          <w:vertAlign w:val="subscript"/>
        </w:rPr>
        <w:t xml:space="preserve">DEF,2 </w:t>
      </w:r>
      <w:r w:rsidRPr="00B3175C">
        <w:t>=</w:t>
      </w:r>
      <w:r w:rsidR="00BB7BFF">
        <w:t>60</w:t>
      </w:r>
      <w:r w:rsidRPr="00B3175C">
        <w:t xml:space="preserve"> MPa.</w:t>
      </w:r>
    </w:p>
    <w:p w:rsidR="00B93335" w:rsidRPr="00B3175C" w:rsidRDefault="00B93335" w:rsidP="00B93335">
      <w:r w:rsidRPr="00B3175C">
        <w:t xml:space="preserve">V případě neúnosného podloží (pláně), kdy nebude možné dosáhnout požadovaného modulu přetvárnosti </w:t>
      </w:r>
      <w:r w:rsidR="00BB7BFF">
        <w:t>60</w:t>
      </w:r>
      <w:r w:rsidRPr="00B3175C">
        <w:t xml:space="preserve"> MPa a vzhledem ke složitým půdním podmínkám, lze z hlediska zajištění dostatečně únosného podloží zajišťující životnost vozovky, doporučit výměnu podloží v</w:t>
      </w:r>
      <w:r w:rsidR="002E31F4">
        <w:t> max. tloušťce do</w:t>
      </w:r>
      <w:r w:rsidRPr="00B3175C">
        <w:t xml:space="preserve"> </w:t>
      </w:r>
      <w:r w:rsidR="002E31F4">
        <w:t>5</w:t>
      </w:r>
      <w:r w:rsidRPr="00B3175C">
        <w:t>00 mm pod navrženou pláň. Podloží bude vyměněno za zeminy vhodné do podloží tak, aby bylo možné na</w:t>
      </w:r>
      <w:r w:rsidR="002E31F4">
        <w:t> </w:t>
      </w:r>
      <w:r w:rsidRPr="00B3175C">
        <w:t>pláni d</w:t>
      </w:r>
      <w:r w:rsidR="00BB7BFF">
        <w:t>osáhnout hodnoty min. Edef,2 =60</w:t>
      </w:r>
      <w:r w:rsidRPr="00B3175C">
        <w:t xml:space="preserve"> MPa a bylo nenamrzavé. Materiál do výměny podloží bude upřesněn na stavbě za přítomnosti geologa a projektanta. Dále je možné dle skutečných podmínek pro zajištění dostatečné únosnosti podloží uložit na vzniklou parapláň separační geotextilii s pevností min. 50 KN/m. </w:t>
      </w:r>
    </w:p>
    <w:p w:rsidR="00B93335" w:rsidRPr="00B3175C" w:rsidRDefault="00B93335" w:rsidP="00B93335">
      <w:r w:rsidRPr="00B3175C">
        <w:t xml:space="preserve">O definitivním řešení bude rozhodnuto </w:t>
      </w:r>
      <w:r w:rsidR="00DF1819">
        <w:t>až během realizace</w:t>
      </w:r>
      <w:r w:rsidRPr="00B3175C">
        <w:t xml:space="preserve"> za účasti projektanta a geologa a</w:t>
      </w:r>
      <w:r w:rsidR="00DF1819">
        <w:t> </w:t>
      </w:r>
      <w:r w:rsidRPr="00B3175C">
        <w:t>na</w:t>
      </w:r>
      <w:r w:rsidR="00DF1819">
        <w:t> </w:t>
      </w:r>
      <w:r w:rsidRPr="00B3175C">
        <w:t xml:space="preserve">základě zpřesněného geologického průzkumu. V případě únosného podloží (pláně) není nutné dodatečná opatření provádět. </w:t>
      </w:r>
    </w:p>
    <w:p w:rsidR="00125910" w:rsidRDefault="00125910" w:rsidP="00125910">
      <w:pPr>
        <w:rPr>
          <w:highlight w:val="yellow"/>
        </w:rPr>
      </w:pPr>
    </w:p>
    <w:p w:rsidR="004468AB" w:rsidRDefault="004468AB" w:rsidP="00125910">
      <w:pPr>
        <w:rPr>
          <w:highlight w:val="yellow"/>
        </w:rPr>
      </w:pPr>
    </w:p>
    <w:p w:rsidR="00491593" w:rsidRDefault="00491593" w:rsidP="00491593">
      <w:pPr>
        <w:pStyle w:val="ETCtext"/>
        <w:numPr>
          <w:ilvl w:val="0"/>
          <w:numId w:val="0"/>
        </w:numPr>
        <w:ind w:left="851" w:hanging="851"/>
      </w:pPr>
      <w:r w:rsidRPr="00DF1819">
        <w:t>A.8.2.</w:t>
      </w:r>
      <w:r>
        <w:t>2</w:t>
      </w:r>
      <w:r w:rsidRPr="00DF1819">
        <w:tab/>
        <w:t>VYBAVENÍ POZEMNÍ KOMUNIKACE</w:t>
      </w:r>
    </w:p>
    <w:p w:rsidR="00491593" w:rsidRDefault="00491593" w:rsidP="00491593">
      <w:r>
        <w:t>Základní vybavení komunikace tvoří dopravní značení, a to jak svislé, tak rovněž vodorovné a další dopravní zařízení, jako např. směrové sloupky apod.</w:t>
      </w:r>
    </w:p>
    <w:p w:rsidR="00491593" w:rsidRDefault="00271101" w:rsidP="00491593">
      <w:r>
        <w:t xml:space="preserve">Návrh dopravního značení je podrobně popsán ve stavební části “C“, v SO 101 Prodloužení silnice III/0073 a je </w:t>
      </w:r>
      <w:r w:rsidR="00491593">
        <w:t xml:space="preserve">dobře patrný z výkresové přílohy C.1.2.5. – Výkres dopravního značení. Před začátkem realizace budou do tohoto výkresu zapracovány připomínky </w:t>
      </w:r>
      <w:r w:rsidR="00491593" w:rsidRPr="007E48AB">
        <w:t>DOSS. Pře</w:t>
      </w:r>
      <w:r w:rsidR="00491593">
        <w:t>d zprovozněním stavby bude nutné</w:t>
      </w:r>
      <w:r w:rsidR="00491593" w:rsidRPr="007E48AB">
        <w:t xml:space="preserve"> v dostatečném předstihu zažádat o schválení místní úpravy silničního provozu, na jehož základě bude dopravní značení provedeno.</w:t>
      </w:r>
    </w:p>
    <w:p w:rsidR="00491593" w:rsidRDefault="00491593" w:rsidP="00125910">
      <w:pPr>
        <w:rPr>
          <w:highlight w:val="yellow"/>
        </w:rPr>
      </w:pPr>
    </w:p>
    <w:p w:rsidR="0071520E" w:rsidRDefault="0071520E" w:rsidP="0071520E">
      <w:pPr>
        <w:pStyle w:val="ETCtext"/>
        <w:numPr>
          <w:ilvl w:val="0"/>
          <w:numId w:val="0"/>
        </w:numPr>
        <w:ind w:left="851" w:hanging="851"/>
      </w:pPr>
      <w:r w:rsidRPr="00DF1819">
        <w:t>A.8.2.</w:t>
      </w:r>
      <w:r w:rsidR="00491593">
        <w:t>3</w:t>
      </w:r>
      <w:r w:rsidRPr="00DF1819">
        <w:tab/>
        <w:t xml:space="preserve">ODVODNĚNÍ </w:t>
      </w:r>
      <w:r w:rsidR="00811F92" w:rsidRPr="00DF1819">
        <w:t xml:space="preserve"> POZEMNÍ KOMUNIKACE</w:t>
      </w:r>
    </w:p>
    <w:p w:rsidR="00DF1819" w:rsidRDefault="00DF1819" w:rsidP="00DF1819">
      <w:r w:rsidRPr="0026731E">
        <w:t>Součástí stavby j</w:t>
      </w:r>
      <w:r>
        <w:t xml:space="preserve">sou i podélné odvodňovací příkopy a </w:t>
      </w:r>
      <w:r w:rsidRPr="0026731E">
        <w:t xml:space="preserve">úpravy </w:t>
      </w:r>
      <w:r>
        <w:t xml:space="preserve">či vyčištění stávajících </w:t>
      </w:r>
      <w:r w:rsidRPr="0026731E">
        <w:t>odvodňovacích příkopů dle nového uspořádání</w:t>
      </w:r>
      <w:r>
        <w:t xml:space="preserve"> území</w:t>
      </w:r>
      <w:r w:rsidR="0009706D" w:rsidRPr="0009706D">
        <w:t xml:space="preserve"> V km 0,16350 je navržen propustek se šikmým čelem a zpevněnými částmi příkopů v délce cca 10 m pro převedení vody z pravého příkopu do levého. Levý příkop bude ukončen zhruba v km 0,22500, kde bude vyústěn na sousední pole. Vpravo ve směru staničení je navržen odvodňovací příkop až po napojení komunikace III/0066h a zhruba od km 0,23000 je navržen mělký příkop, který je dále navázán na stávající příkop podél vozovky, který bude pročištěn</w:t>
      </w:r>
      <w:r w:rsidR="0009706D" w:rsidRPr="00CB664C">
        <w:t>.</w:t>
      </w:r>
      <w:r w:rsidR="00DE4436" w:rsidRPr="00CB664C">
        <w:t>Detail propustku obsahuje výkres C.1.2.6</w:t>
      </w:r>
      <w:r w:rsidR="0009706D" w:rsidRPr="00CB664C">
        <w:t>.</w:t>
      </w:r>
    </w:p>
    <w:p w:rsidR="0009706D" w:rsidRDefault="0009706D" w:rsidP="00DF1819"/>
    <w:p w:rsidR="00DF1819" w:rsidRPr="00216DD7" w:rsidRDefault="00DF1819" w:rsidP="00DF1819">
      <w:pPr>
        <w:rPr>
          <w:rStyle w:val="Zdraznnintenzivn"/>
          <w:u w:val="single"/>
        </w:rPr>
      </w:pPr>
      <w:r w:rsidRPr="00216DD7">
        <w:rPr>
          <w:rStyle w:val="Zdraznnintenzivn"/>
          <w:u w:val="single"/>
        </w:rPr>
        <w:t>Výpočet množství dešťových vod</w:t>
      </w:r>
    </w:p>
    <w:p w:rsidR="00DF1819" w:rsidRDefault="00DF1819" w:rsidP="00DF1819">
      <w:pPr>
        <w:spacing w:before="0" w:after="120"/>
      </w:pPr>
      <w:r>
        <w:t>Výstavbou prodloužení silnice III/0073  doj</w:t>
      </w:r>
      <w:r w:rsidRPr="004326EB">
        <w:t xml:space="preserve">de k nárůstu ploch zpevnění o …….  </w:t>
      </w:r>
      <w:smartTag w:uri="urn:schemas-microsoft-com:office:smarttags" w:element="metricconverter">
        <w:smartTagPr>
          <w:attr w:name="ProductID" w:val="1800 m2"/>
        </w:smartTagPr>
        <w:r>
          <w:t>180</w:t>
        </w:r>
        <w:r w:rsidRPr="004326EB">
          <w:t>0 m</w:t>
        </w:r>
        <w:r w:rsidRPr="004326EB">
          <w:rPr>
            <w:vertAlign w:val="superscript"/>
          </w:rPr>
          <w:t>2</w:t>
        </w:r>
      </w:smartTag>
      <w:r w:rsidRPr="004326EB">
        <w:t xml:space="preserve">    </w:t>
      </w:r>
    </w:p>
    <w:p w:rsidR="00DF1819" w:rsidRDefault="00DF1819" w:rsidP="00DF1819">
      <w:pPr>
        <w:spacing w:before="0" w:after="120"/>
      </w:pPr>
      <w:r>
        <w:t>D</w:t>
      </w:r>
      <w:r w:rsidRPr="004326EB">
        <w:t>ešťov</w:t>
      </w:r>
      <w:r>
        <w:t>ý</w:t>
      </w:r>
      <w:r w:rsidRPr="004326EB">
        <w:t xml:space="preserve"> odtok</w:t>
      </w:r>
      <w:r>
        <w:t xml:space="preserve"> z nových ploch            </w:t>
      </w:r>
      <w:r>
        <w:tab/>
      </w:r>
      <w:r>
        <w:tab/>
      </w:r>
      <w:r>
        <w:tab/>
      </w:r>
      <w:r w:rsidRPr="004326EB">
        <w:t>0,</w:t>
      </w:r>
      <w:r>
        <w:t>180</w:t>
      </w:r>
      <w:r w:rsidRPr="004326EB">
        <w:t xml:space="preserve">0 x 0,8 x 130 = </w:t>
      </w:r>
      <w:r>
        <w:t>18</w:t>
      </w:r>
      <w:r w:rsidRPr="004326EB">
        <w:t>,</w:t>
      </w:r>
      <w:r>
        <w:t>72</w:t>
      </w:r>
      <w:r w:rsidRPr="004326EB">
        <w:t xml:space="preserve">   l/s  </w:t>
      </w:r>
    </w:p>
    <w:p w:rsidR="00DF1819" w:rsidRPr="00416C92" w:rsidRDefault="00DF1819" w:rsidP="00DF1819">
      <w:pPr>
        <w:spacing w:before="0" w:after="120"/>
      </w:pPr>
      <w:r>
        <w:t xml:space="preserve">Objem 15 minutového deště, periodicity 1   </w:t>
      </w:r>
      <w:r>
        <w:tab/>
        <w:t xml:space="preserve"> </w:t>
      </w:r>
      <w:r>
        <w:tab/>
        <w:t xml:space="preserve">18,72 x 900 / 1000 = </w:t>
      </w:r>
      <w:smartTag w:uri="urn:schemas-microsoft-com:office:smarttags" w:element="metricconverter">
        <w:smartTagPr>
          <w:attr w:name="ProductID" w:val="16,83 m3"/>
        </w:smartTagPr>
        <w:r>
          <w:t>16,83 m</w:t>
        </w:r>
        <w:r w:rsidRPr="004326EB">
          <w:rPr>
            <w:vertAlign w:val="superscript"/>
          </w:rPr>
          <w:t>3</w:t>
        </w:r>
      </w:smartTag>
      <w:r>
        <w:t xml:space="preserve">  </w:t>
      </w:r>
    </w:p>
    <w:p w:rsidR="00DF1819" w:rsidRPr="004326EB" w:rsidRDefault="00DF1819" w:rsidP="00DF1819">
      <w:pPr>
        <w:spacing w:before="0"/>
      </w:pPr>
      <w:r w:rsidRPr="004326EB">
        <w:tab/>
        <w:t xml:space="preserve"> </w:t>
      </w:r>
    </w:p>
    <w:p w:rsidR="00DF1819" w:rsidRPr="00216DD7" w:rsidRDefault="00DF1819" w:rsidP="00DF1819">
      <w:pPr>
        <w:rPr>
          <w:rStyle w:val="Zdraznnintenzivn"/>
          <w:u w:val="single"/>
        </w:rPr>
      </w:pPr>
      <w:r w:rsidRPr="00216DD7">
        <w:rPr>
          <w:rStyle w:val="Zdraznnintenzivn"/>
          <w:u w:val="single"/>
        </w:rPr>
        <w:t>Návrh odvodňovacího zařízení</w:t>
      </w:r>
    </w:p>
    <w:p w:rsidR="00DF1819" w:rsidRDefault="00DF1819" w:rsidP="00DF1819">
      <w:pPr>
        <w:spacing w:before="0"/>
      </w:pPr>
      <w:r>
        <w:t xml:space="preserve">V místě u stávající křižovatky III/0073 s III/0066 v prostoru přiléhajícím severně k navrhovanému prodloužení III/0073 je v současnosti mělká lokální terénní deprese – gravitačně neodvodnitelná plocha. </w:t>
      </w:r>
      <w:r w:rsidRPr="004326EB">
        <w:t xml:space="preserve"> </w:t>
      </w:r>
    </w:p>
    <w:p w:rsidR="004468AB" w:rsidRPr="00CB664C" w:rsidRDefault="00DF1819" w:rsidP="00DF1819">
      <w:pPr>
        <w:spacing w:before="0"/>
      </w:pPr>
      <w:r w:rsidRPr="00CB664C">
        <w:t>Oboustrann</w:t>
      </w:r>
      <w:r w:rsidR="00D5320D" w:rsidRPr="00CB664C">
        <w:t>é</w:t>
      </w:r>
      <w:r w:rsidRPr="00CB664C">
        <w:t xml:space="preserve"> odvodňovací příkopy vedené u paty nového silničního tělesa budou z části (na</w:t>
      </w:r>
      <w:r w:rsidR="00F7616A" w:rsidRPr="00CB664C">
        <w:t> </w:t>
      </w:r>
      <w:r w:rsidRPr="00CB664C">
        <w:t>jihovýchodní straně) navazovat na příkopy dosavadní, z větší části (na severní straně a v jižní středové partii) bude třeba ponechat způsob zachycení povrchových srážkových vod, tj. v rozlivu do</w:t>
      </w:r>
      <w:r w:rsidR="00F7616A" w:rsidRPr="00CB664C">
        <w:t> </w:t>
      </w:r>
      <w:r w:rsidRPr="00CB664C">
        <w:t>stávajících zelených ploch.</w:t>
      </w:r>
      <w:r w:rsidR="00491593" w:rsidRPr="00CB664C">
        <w:t xml:space="preserve"> </w:t>
      </w:r>
    </w:p>
    <w:p w:rsidR="00DF1819" w:rsidRDefault="00DF1819" w:rsidP="00DF1819">
      <w:pPr>
        <w:spacing w:before="0"/>
      </w:pPr>
      <w:r w:rsidRPr="00CB664C">
        <w:t>Předpokládáme provedení mělkého</w:t>
      </w:r>
      <w:r w:rsidRPr="000E3C08">
        <w:t xml:space="preserve"> odvodňovacího příkopu se</w:t>
      </w:r>
      <w:r w:rsidR="00F7616A">
        <w:t> </w:t>
      </w:r>
      <w:r w:rsidRPr="000E3C08">
        <w:t>stavebně nezpevněným dnem (přírodní zatravněný) s úpravou podloží pod humózní vrstvou  hlinito-písčitou zeminou a  podélným štěrkovým vsakovacím tělesem (rýhou) ve smyslu TNV</w:t>
      </w:r>
      <w:r>
        <w:t xml:space="preserve"> </w:t>
      </w:r>
      <w:r w:rsidRPr="000E3C08">
        <w:t>75 9011, obr. F.3 .</w:t>
      </w:r>
    </w:p>
    <w:p w:rsidR="00FB7F6D" w:rsidRDefault="004468AB" w:rsidP="004468AB">
      <w:r w:rsidRPr="00941373">
        <w:t>Prvotně tak dojde k dílčímu zachycení odtoku ve vsakovacích příkopech. Při retenční kapacitě min.</w:t>
      </w:r>
      <w:r>
        <w:t> </w:t>
      </w:r>
      <w:r w:rsidRPr="00941373">
        <w:t xml:space="preserve">0,05 m3/m  a využitelné délce příkopů </w:t>
      </w:r>
      <w:smartTag w:uri="urn:schemas-microsoft-com:office:smarttags" w:element="metricconverter">
        <w:smartTagPr>
          <w:attr w:name="ProductID" w:val="200 m"/>
        </w:smartTagPr>
        <w:r w:rsidRPr="00941373">
          <w:t>200 m</w:t>
        </w:r>
      </w:smartTag>
      <w:r w:rsidRPr="00941373">
        <w:t xml:space="preserve"> se jedná o objem </w:t>
      </w:r>
      <w:smartTag w:uri="urn:schemas-microsoft-com:office:smarttags" w:element="metricconverter">
        <w:smartTagPr>
          <w:attr w:name="ProductID" w:val="10 m3"/>
        </w:smartTagPr>
        <w:r w:rsidRPr="00941373">
          <w:t>10 m</w:t>
        </w:r>
        <w:r w:rsidRPr="00941373">
          <w:rPr>
            <w:vertAlign w:val="superscript"/>
          </w:rPr>
          <w:t>3</w:t>
        </w:r>
      </w:smartTag>
      <w:r w:rsidRPr="00941373">
        <w:t>.  Až přebytky odtoku při intenzivnější a opakované srážce budou odvedeny do rozlivu.</w:t>
      </w:r>
      <w:r>
        <w:t xml:space="preserve"> </w:t>
      </w:r>
    </w:p>
    <w:p w:rsidR="008E3325" w:rsidRDefault="008E3325" w:rsidP="008E3325">
      <w:pPr>
        <w:spacing w:before="0"/>
      </w:pPr>
      <w:r>
        <w:t xml:space="preserve">Rozliv je navrženo vymezit tak, aby byl tvarově definován.  Je navrženo zřídit mělkou přírodní terénní prohlubeň  - poldr,  plochy v úrovni terénu cca </w:t>
      </w:r>
      <w:smartTag w:uri="urn:schemas-microsoft-com:office:smarttags" w:element="metricconverter">
        <w:smartTagPr>
          <w:attr w:name="ProductID" w:val="200 m2"/>
        </w:smartTagPr>
        <w:r>
          <w:t>200 m</w:t>
        </w:r>
        <w:r w:rsidRPr="00B334E2">
          <w:rPr>
            <w:vertAlign w:val="superscript"/>
          </w:rPr>
          <w:t>2</w:t>
        </w:r>
      </w:smartTag>
      <w:r>
        <w:t xml:space="preserve">,  v úrovni dna cca </w:t>
      </w:r>
      <w:smartTag w:uri="urn:schemas-microsoft-com:office:smarttags" w:element="metricconverter">
        <w:smartTagPr>
          <w:attr w:name="ProductID" w:val="110 m2"/>
        </w:smartTagPr>
        <w:r>
          <w:t>110 m</w:t>
        </w:r>
        <w:r w:rsidRPr="00B334E2">
          <w:rPr>
            <w:vertAlign w:val="superscript"/>
          </w:rPr>
          <w:t>2</w:t>
        </w:r>
      </w:smartTag>
      <w:r>
        <w:t xml:space="preserve">,   užitného objemu </w:t>
      </w:r>
      <w:smartTag w:uri="urn:schemas-microsoft-com:office:smarttags" w:element="metricconverter">
        <w:smartTagPr>
          <w:attr w:name="ProductID" w:val="30 m3"/>
        </w:smartTagPr>
        <w:r>
          <w:t>30 m</w:t>
        </w:r>
        <w:r>
          <w:rPr>
            <w:vertAlign w:val="superscript"/>
          </w:rPr>
          <w:t>3</w:t>
        </w:r>
      </w:smartTag>
      <w:r>
        <w:t xml:space="preserve"> při vzdutí 0,2m.  Provedení </w:t>
      </w:r>
      <w:r w:rsidRPr="000E3C08">
        <w:t>ve smyslu TNV</w:t>
      </w:r>
      <w:r>
        <w:t xml:space="preserve"> </w:t>
      </w:r>
      <w:r w:rsidRPr="000E3C08">
        <w:t>75 9011, obr. F.</w:t>
      </w:r>
      <w:r>
        <w:t>2 .</w:t>
      </w:r>
      <w:r>
        <w:tab/>
      </w:r>
    </w:p>
    <w:p w:rsidR="00874ABB" w:rsidRDefault="008E3325" w:rsidP="008E3325">
      <w:r>
        <w:t>Konkrétní návrh vsakovacích zařízení bude proveden na základě cíleného HDG posouzení vsakovacích podmínek  dle ČSN 75 9010  před samotnou realizací stavby</w:t>
      </w:r>
    </w:p>
    <w:p w:rsidR="004468AB" w:rsidRDefault="004468AB" w:rsidP="004468AB">
      <w:r w:rsidRPr="00941373">
        <w:t xml:space="preserve">Převedení povrchové srážkové vody mezi </w:t>
      </w:r>
      <w:r>
        <w:t>jižním a severním odvodňovacím žlabem pod komunikací bude provedeno trubním propustkem DN</w:t>
      </w:r>
      <w:r w:rsidR="00D5320D">
        <w:t> </w:t>
      </w:r>
      <w:r>
        <w:t xml:space="preserve">600  </w:t>
      </w:r>
      <w:r w:rsidRPr="00517591">
        <w:t xml:space="preserve">délky </w:t>
      </w:r>
      <w:r w:rsidR="00517591" w:rsidRPr="00517591">
        <w:t>1</w:t>
      </w:r>
      <w:r w:rsidR="00517591">
        <w:t>0</w:t>
      </w:r>
      <w:r w:rsidRPr="00517591">
        <w:t>,</w:t>
      </w:r>
      <w:r w:rsidR="00517591">
        <w:t>0</w:t>
      </w:r>
      <w:r w:rsidRPr="00517591">
        <w:t xml:space="preserve"> m, spádu 2,8%.  ŽB</w:t>
      </w:r>
      <w:r>
        <w:t xml:space="preserve"> potrubí bude, vzhledem k malému krytí (cca 0,55m pod niveletou vozovky), obetonováno. </w:t>
      </w:r>
    </w:p>
    <w:p w:rsidR="00491593" w:rsidRDefault="004468AB" w:rsidP="00FB7F6D">
      <w:r w:rsidRPr="00874EFE">
        <w:t>Čela propustku budou</w:t>
      </w:r>
      <w:r>
        <w:t xml:space="preserve"> </w:t>
      </w:r>
      <w:r w:rsidR="0089099E">
        <w:t>sešikmená, s</w:t>
      </w:r>
      <w:r>
        <w:t xml:space="preserve">vahy  silničního tělesa v místě </w:t>
      </w:r>
      <w:r w:rsidR="0089099E">
        <w:t>vyústění</w:t>
      </w:r>
      <w:r>
        <w:t xml:space="preserve"> propustku budou opevněny kamenem</w:t>
      </w:r>
      <w:r w:rsidR="0089099E">
        <w:t xml:space="preserve"> ve sklonu 1:1,5</w:t>
      </w:r>
      <w:r>
        <w:t>, kladeným do betonu, spárovaným cementovou maltou.</w:t>
      </w:r>
      <w:r w:rsidR="00491593">
        <w:tab/>
      </w:r>
      <w:r w:rsidR="00491593">
        <w:tab/>
      </w:r>
      <w:r w:rsidR="00491593">
        <w:tab/>
      </w:r>
      <w:r w:rsidR="00491593">
        <w:tab/>
      </w:r>
      <w:r w:rsidR="00491593">
        <w:tab/>
      </w:r>
      <w:r w:rsidR="00491593">
        <w:tab/>
      </w:r>
      <w:r w:rsidR="00491593">
        <w:tab/>
      </w:r>
    </w:p>
    <w:p w:rsidR="00874ABB" w:rsidRDefault="00874ABB" w:rsidP="0071520E">
      <w:pPr>
        <w:pStyle w:val="ETCtext"/>
        <w:numPr>
          <w:ilvl w:val="0"/>
          <w:numId w:val="0"/>
        </w:numPr>
        <w:ind w:left="851" w:hanging="851"/>
        <w:rPr>
          <w:szCs w:val="22"/>
        </w:rPr>
      </w:pPr>
    </w:p>
    <w:p w:rsidR="00041702" w:rsidRPr="00491593" w:rsidRDefault="00041702" w:rsidP="0071520E">
      <w:pPr>
        <w:pStyle w:val="ETCtext"/>
        <w:numPr>
          <w:ilvl w:val="0"/>
          <w:numId w:val="0"/>
        </w:numPr>
        <w:ind w:left="851" w:hanging="851"/>
        <w:rPr>
          <w:szCs w:val="22"/>
        </w:rPr>
      </w:pPr>
      <w:r w:rsidRPr="00491593">
        <w:rPr>
          <w:szCs w:val="22"/>
        </w:rPr>
        <w:t>A.8.2.</w:t>
      </w:r>
      <w:r w:rsidR="00491593" w:rsidRPr="00491593">
        <w:rPr>
          <w:szCs w:val="22"/>
        </w:rPr>
        <w:t>4</w:t>
      </w:r>
      <w:r w:rsidRPr="00491593">
        <w:rPr>
          <w:szCs w:val="22"/>
        </w:rPr>
        <w:tab/>
        <w:t>OSTATNÍ STAVEBNÍ OBJEKTY</w:t>
      </w:r>
    </w:p>
    <w:p w:rsidR="009F7485" w:rsidRPr="00491593" w:rsidRDefault="009F7485" w:rsidP="00491593">
      <w:pPr>
        <w:pStyle w:val="Nadpis4"/>
        <w:numPr>
          <w:ilvl w:val="0"/>
          <w:numId w:val="0"/>
        </w:numPr>
        <w:spacing w:after="40"/>
        <w:rPr>
          <w:b w:val="0"/>
          <w:caps/>
          <w:sz w:val="20"/>
        </w:rPr>
      </w:pPr>
      <w:r w:rsidRPr="000F040E">
        <w:rPr>
          <w:b w:val="0"/>
          <w:sz w:val="20"/>
        </w:rPr>
        <w:t xml:space="preserve">SO 001 – </w:t>
      </w:r>
      <w:r w:rsidRPr="000F040E">
        <w:rPr>
          <w:b w:val="0"/>
          <w:caps/>
          <w:sz w:val="20"/>
        </w:rPr>
        <w:t>zařízení staveniště a příprava území</w:t>
      </w:r>
    </w:p>
    <w:p w:rsidR="009F7485" w:rsidRPr="00A77410" w:rsidRDefault="009F7485" w:rsidP="00491593">
      <w:r w:rsidRPr="00A77410">
        <w:t>V rámci stavebního objektu SO 001 je řešeno zařízení staveniště</w:t>
      </w:r>
      <w:r>
        <w:t>.</w:t>
      </w:r>
      <w:r w:rsidRPr="00A77410">
        <w:t xml:space="preserve"> Zařízení staveniště bude umístěno na </w:t>
      </w:r>
      <w:r>
        <w:t xml:space="preserve">pozemcích </w:t>
      </w:r>
      <w:r w:rsidR="00377637">
        <w:t>523/6 a 523/73</w:t>
      </w:r>
      <w:r>
        <w:t xml:space="preserve"> v k.ú. Jeneč</w:t>
      </w:r>
      <w:r w:rsidR="00491593">
        <w:t>.</w:t>
      </w:r>
    </w:p>
    <w:p w:rsidR="00593EDE" w:rsidRDefault="00593EDE" w:rsidP="00593EDE">
      <w:r w:rsidRPr="00A77410">
        <w:t>Dále bud</w:t>
      </w:r>
      <w:r>
        <w:t>e</w:t>
      </w:r>
      <w:r w:rsidRPr="00A77410">
        <w:t xml:space="preserve"> v rámci tohoto stavebního objektu řešena veškerá příprava území pro stavbu, tj.</w:t>
      </w:r>
      <w:r>
        <w:t> </w:t>
      </w:r>
      <w:r w:rsidRPr="00A77410">
        <w:t>zejména odstranění stávajících konstrukcí vozovek</w:t>
      </w:r>
      <w:r>
        <w:t>, dopravní opatření během stavby, sejmutí ornice, kácení a ochrana dřevin, apod.</w:t>
      </w:r>
    </w:p>
    <w:p w:rsidR="00593EDE" w:rsidRPr="00D5320D" w:rsidRDefault="00593EDE" w:rsidP="00593EDE">
      <w:pPr>
        <w:pStyle w:val="ETCtext"/>
        <w:numPr>
          <w:ilvl w:val="0"/>
          <w:numId w:val="42"/>
        </w:numPr>
        <w:spacing w:after="40" w:line="240" w:lineRule="auto"/>
      </w:pPr>
      <w:r>
        <w:rPr>
          <w:u w:val="single"/>
        </w:rPr>
        <w:t>Sejm</w:t>
      </w:r>
      <w:r w:rsidRPr="00CB4256">
        <w:rPr>
          <w:u w:val="single"/>
        </w:rPr>
        <w:t>utí ornice</w:t>
      </w:r>
      <w:r>
        <w:t xml:space="preserve"> – </w:t>
      </w:r>
      <w:r w:rsidR="00AA02F2">
        <w:rPr>
          <w:rFonts w:cs="Arial"/>
          <w:szCs w:val="22"/>
        </w:rPr>
        <w:t>V</w:t>
      </w:r>
      <w:r w:rsidR="00AA02F2" w:rsidRPr="00FB5821">
        <w:rPr>
          <w:rFonts w:cs="Arial"/>
          <w:szCs w:val="22"/>
        </w:rPr>
        <w:t> rámci SO 001 bude provedeno sejmutí kulturních vrstev půdy v  ploše navrhované výstavby a v trasách pokládky inženýrských sítí v předpokládané tloušťce 30 cm</w:t>
      </w:r>
      <w:r w:rsidR="00AA02F2">
        <w:rPr>
          <w:rFonts w:cs="Arial"/>
          <w:szCs w:val="22"/>
        </w:rPr>
        <w:t xml:space="preserve"> na půdě třídy ochrany I. a tloušťky 25 cm na půdě třídy ochrany III.  </w:t>
      </w:r>
      <w:r w:rsidR="00AA02F2" w:rsidRPr="00FB5821">
        <w:rPr>
          <w:rFonts w:cs="Arial"/>
          <w:szCs w:val="22"/>
        </w:rPr>
        <w:t>(stanoveno dle p</w:t>
      </w:r>
      <w:r w:rsidR="00AA02F2">
        <w:rPr>
          <w:rFonts w:cs="Arial"/>
          <w:szCs w:val="22"/>
        </w:rPr>
        <w:t>odkladu pro vynětí zemědělské půdy ze ZPF</w:t>
      </w:r>
      <w:r w:rsidR="00AA02F2" w:rsidRPr="00FB5821">
        <w:rPr>
          <w:rFonts w:cs="Arial"/>
          <w:szCs w:val="22"/>
        </w:rPr>
        <w:t>) a tyto deponovány dle normou daných požadavků na</w:t>
      </w:r>
      <w:r w:rsidR="00F7616A">
        <w:rPr>
          <w:rFonts w:cs="Arial"/>
          <w:szCs w:val="22"/>
        </w:rPr>
        <w:t> </w:t>
      </w:r>
      <w:r w:rsidR="00AA02F2" w:rsidRPr="00FB5821">
        <w:rPr>
          <w:rFonts w:cs="Arial"/>
          <w:szCs w:val="22"/>
        </w:rPr>
        <w:t>pozemcích investora.</w:t>
      </w:r>
      <w:r w:rsidR="00AA02F2">
        <w:rPr>
          <w:rFonts w:cs="Arial"/>
          <w:szCs w:val="22"/>
        </w:rPr>
        <w:t xml:space="preserve"> Přibližně </w:t>
      </w:r>
      <w:r w:rsidR="00D05F44">
        <w:rPr>
          <w:rFonts w:cs="Arial"/>
          <w:szCs w:val="22"/>
        </w:rPr>
        <w:t>79</w:t>
      </w:r>
      <w:r w:rsidR="00AA02F2">
        <w:rPr>
          <w:rFonts w:cs="Arial"/>
          <w:szCs w:val="22"/>
        </w:rPr>
        <w:t>0 m3 skryté ornice bude využito k sadovým úpravám na</w:t>
      </w:r>
      <w:r w:rsidR="00F7616A">
        <w:rPr>
          <w:rFonts w:cs="Arial"/>
          <w:szCs w:val="22"/>
        </w:rPr>
        <w:t> </w:t>
      </w:r>
      <w:r w:rsidR="00AA02F2">
        <w:rPr>
          <w:rFonts w:cs="Arial"/>
          <w:szCs w:val="22"/>
        </w:rPr>
        <w:t xml:space="preserve">stavbou dotčených pozemcích podél komunikace a zbytek přibližně </w:t>
      </w:r>
      <w:r w:rsidR="00D05F44">
        <w:rPr>
          <w:rFonts w:cs="Arial"/>
          <w:szCs w:val="22"/>
        </w:rPr>
        <w:t>64</w:t>
      </w:r>
      <w:r w:rsidR="00AA02F2">
        <w:rPr>
          <w:rFonts w:cs="Arial"/>
          <w:szCs w:val="22"/>
        </w:rPr>
        <w:t xml:space="preserve">0 m3 bude nabídnuto k zemědělskému využití. </w:t>
      </w:r>
    </w:p>
    <w:p w:rsidR="00D5320D" w:rsidRPr="001E68C1" w:rsidRDefault="00D5320D" w:rsidP="00D5320D">
      <w:pPr>
        <w:pStyle w:val="ETCtext"/>
        <w:numPr>
          <w:ilvl w:val="0"/>
          <w:numId w:val="0"/>
        </w:numPr>
        <w:spacing w:after="40" w:line="240" w:lineRule="auto"/>
        <w:ind w:left="720"/>
      </w:pPr>
    </w:p>
    <w:p w:rsidR="00AA4BB0" w:rsidRDefault="00593EDE" w:rsidP="008E3325">
      <w:pPr>
        <w:pStyle w:val="ETCtext"/>
        <w:numPr>
          <w:ilvl w:val="0"/>
          <w:numId w:val="42"/>
        </w:numPr>
        <w:spacing w:after="40" w:line="240" w:lineRule="auto"/>
      </w:pPr>
      <w:r>
        <w:rPr>
          <w:u w:val="single"/>
        </w:rPr>
        <w:t>Kácení dřevin</w:t>
      </w:r>
      <w:r>
        <w:t xml:space="preserve"> - </w:t>
      </w:r>
      <w:r w:rsidRPr="0099383B">
        <w:t>V rámci stavby se nepředpokládá kácení stromů či jiných dřevin</w:t>
      </w:r>
      <w:r w:rsidR="00A66D9C">
        <w:t xml:space="preserve"> vyžadujících samostatné povolení ke kácení. </w:t>
      </w:r>
      <w:r w:rsidR="00AA4BB0">
        <w:t xml:space="preserve"> Přesto se v území nachází 4 ks náletových dřevin/keřů, které</w:t>
      </w:r>
      <w:r w:rsidR="00A66D9C">
        <w:t> </w:t>
      </w:r>
      <w:r w:rsidR="00AA4BB0">
        <w:t>bude nutno v rámci stavby odstranit.</w:t>
      </w:r>
    </w:p>
    <w:p w:rsidR="00D5320D" w:rsidRDefault="00D5320D" w:rsidP="00D5320D">
      <w:pPr>
        <w:pStyle w:val="ETCtext"/>
        <w:numPr>
          <w:ilvl w:val="0"/>
          <w:numId w:val="0"/>
        </w:numPr>
        <w:spacing w:after="40" w:line="240" w:lineRule="auto"/>
        <w:ind w:left="720"/>
      </w:pPr>
    </w:p>
    <w:p w:rsidR="009F7485" w:rsidRDefault="00593EDE" w:rsidP="00593EDE">
      <w:pPr>
        <w:pStyle w:val="ETCtext"/>
        <w:numPr>
          <w:ilvl w:val="0"/>
          <w:numId w:val="42"/>
        </w:numPr>
        <w:spacing w:after="40" w:line="240" w:lineRule="auto"/>
      </w:pPr>
      <w:r w:rsidRPr="00593EDE">
        <w:rPr>
          <w:u w:val="single"/>
        </w:rPr>
        <w:t>Demolice a bourací práce</w:t>
      </w:r>
      <w:r>
        <w:t xml:space="preserve"> - </w:t>
      </w:r>
      <w:r w:rsidRPr="0099383B">
        <w:t>Před zahájením stavby dojde k odstranění stávajících vrstev vozovek v rozsahu odpovídajícímu stavebnímu řešení. Vybouraný materiál nebude ukládán na místě, ale přímo nakládán na přistavené vozy a odvážen na k tomu určenou skládku.</w:t>
      </w:r>
    </w:p>
    <w:p w:rsidR="008E3325" w:rsidRDefault="008E3325" w:rsidP="008E3325">
      <w:pPr>
        <w:pStyle w:val="ETCtext"/>
        <w:numPr>
          <w:ilvl w:val="0"/>
          <w:numId w:val="0"/>
        </w:numPr>
        <w:spacing w:after="40" w:line="240" w:lineRule="auto"/>
        <w:ind w:left="720"/>
      </w:pPr>
    </w:p>
    <w:p w:rsidR="009F7485" w:rsidRPr="00491593" w:rsidRDefault="009F7485" w:rsidP="009F7485">
      <w:pPr>
        <w:pStyle w:val="Nadpis4"/>
        <w:numPr>
          <w:ilvl w:val="0"/>
          <w:numId w:val="0"/>
        </w:numPr>
        <w:ind w:left="360" w:hanging="360"/>
        <w:rPr>
          <w:b w:val="0"/>
          <w:sz w:val="20"/>
        </w:rPr>
      </w:pPr>
      <w:r w:rsidRPr="000F040E">
        <w:rPr>
          <w:b w:val="0"/>
          <w:sz w:val="20"/>
        </w:rPr>
        <w:t>SO</w:t>
      </w:r>
      <w:r w:rsidR="00D13B65" w:rsidRPr="000F040E">
        <w:rPr>
          <w:b w:val="0"/>
          <w:sz w:val="20"/>
        </w:rPr>
        <w:t xml:space="preserve"> </w:t>
      </w:r>
      <w:r w:rsidRPr="000F040E">
        <w:rPr>
          <w:b w:val="0"/>
          <w:sz w:val="20"/>
        </w:rPr>
        <w:t>301- OCHRANA VODOVODU</w:t>
      </w:r>
    </w:p>
    <w:p w:rsidR="00D13B65" w:rsidRDefault="00D13B65" w:rsidP="00593EDE">
      <w:pPr>
        <w:rPr>
          <w:szCs w:val="22"/>
        </w:rPr>
      </w:pPr>
      <w:r>
        <w:rPr>
          <w:szCs w:val="22"/>
        </w:rPr>
        <w:t>Stávající silnicí III/0073 v místě napojení s</w:t>
      </w:r>
      <w:r w:rsidRPr="003E5295">
        <w:rPr>
          <w:szCs w:val="22"/>
        </w:rPr>
        <w:t>tavb</w:t>
      </w:r>
      <w:r>
        <w:rPr>
          <w:szCs w:val="22"/>
        </w:rPr>
        <w:t>y</w:t>
      </w:r>
      <w:r w:rsidRPr="003E5295">
        <w:rPr>
          <w:szCs w:val="22"/>
        </w:rPr>
        <w:t xml:space="preserve"> </w:t>
      </w:r>
      <w:r>
        <w:rPr>
          <w:szCs w:val="22"/>
        </w:rPr>
        <w:t>K</w:t>
      </w:r>
      <w:r w:rsidRPr="003E5295">
        <w:rPr>
          <w:szCs w:val="22"/>
        </w:rPr>
        <w:t>omunikačního propojení MUK Jeneč – Dobrovíz</w:t>
      </w:r>
      <w:r>
        <w:rPr>
          <w:szCs w:val="22"/>
        </w:rPr>
        <w:t xml:space="preserve"> (km 0,283) příčně podchází stávající vodovodní přivaděč DN</w:t>
      </w:r>
      <w:r w:rsidR="00DA4A81">
        <w:rPr>
          <w:szCs w:val="22"/>
        </w:rPr>
        <w:t> </w:t>
      </w:r>
      <w:r>
        <w:rPr>
          <w:szCs w:val="22"/>
        </w:rPr>
        <w:t xml:space="preserve">800 (ocel), provozovaný společností Středočeské vodárny, a.s. </w:t>
      </w:r>
    </w:p>
    <w:p w:rsidR="00FB1694" w:rsidRDefault="00D13B65" w:rsidP="00FB1694">
      <w:pPr>
        <w:spacing w:line="261" w:lineRule="auto"/>
        <w:ind w:firstLine="708"/>
        <w:rPr>
          <w:szCs w:val="22"/>
        </w:rPr>
      </w:pPr>
      <w:r>
        <w:rPr>
          <w:szCs w:val="22"/>
        </w:rPr>
        <w:t>V předmětném místě</w:t>
      </w:r>
      <w:r w:rsidR="00DA4A81">
        <w:rPr>
          <w:szCs w:val="22"/>
        </w:rPr>
        <w:t>,</w:t>
      </w:r>
      <w:r>
        <w:rPr>
          <w:szCs w:val="22"/>
        </w:rPr>
        <w:t xml:space="preserve"> v rámci s</w:t>
      </w:r>
      <w:r w:rsidRPr="003E5295">
        <w:rPr>
          <w:szCs w:val="22"/>
        </w:rPr>
        <w:t>tavb</w:t>
      </w:r>
      <w:r>
        <w:rPr>
          <w:szCs w:val="22"/>
        </w:rPr>
        <w:t>y</w:t>
      </w:r>
      <w:r w:rsidRPr="003E5295">
        <w:rPr>
          <w:szCs w:val="22"/>
        </w:rPr>
        <w:t xml:space="preserve"> </w:t>
      </w:r>
      <w:r>
        <w:rPr>
          <w:szCs w:val="22"/>
        </w:rPr>
        <w:t>K</w:t>
      </w:r>
      <w:r w:rsidRPr="003E5295">
        <w:rPr>
          <w:szCs w:val="22"/>
        </w:rPr>
        <w:t>omunikačního propojení MUK Jeneč – Dobrovíz</w:t>
      </w:r>
      <w:r>
        <w:rPr>
          <w:szCs w:val="22"/>
        </w:rPr>
        <w:t xml:space="preserve"> dojde k</w:t>
      </w:r>
      <w:r w:rsidR="00DA4A81">
        <w:rPr>
          <w:szCs w:val="22"/>
        </w:rPr>
        <w:t> </w:t>
      </w:r>
      <w:r>
        <w:rPr>
          <w:szCs w:val="22"/>
        </w:rPr>
        <w:t>navázání nového asfaltového povrchu na povrch stávající vozovky</w:t>
      </w:r>
      <w:r w:rsidR="00DA4A81">
        <w:rPr>
          <w:szCs w:val="22"/>
        </w:rPr>
        <w:t xml:space="preserve"> a</w:t>
      </w:r>
      <w:r>
        <w:rPr>
          <w:szCs w:val="22"/>
        </w:rPr>
        <w:t xml:space="preserve"> na stávající silniční těleso.  Niveleta vozovky zde zůstává nezměněna, tedy nezměněno zůstane i krytí potrubí.  </w:t>
      </w:r>
    </w:p>
    <w:p w:rsidR="00FB1694" w:rsidRPr="00CB664C" w:rsidRDefault="00FB1694" w:rsidP="00FB1694">
      <w:pPr>
        <w:spacing w:line="261" w:lineRule="auto"/>
        <w:ind w:firstLine="708"/>
        <w:rPr>
          <w:szCs w:val="22"/>
        </w:rPr>
      </w:pPr>
      <w:r w:rsidRPr="00CB664C">
        <w:rPr>
          <w:szCs w:val="22"/>
        </w:rPr>
        <w:t xml:space="preserve">Vzhledem k významu vodovodu je však nutno, na požadavek provozovatele  vodovodu SV a.s. viz vyjádření zn. P1471001888839 z 6.10.2014 , provést ochranu vodovodu  / chráničku / .  </w:t>
      </w:r>
    </w:p>
    <w:p w:rsidR="00FB1694" w:rsidRPr="00CB664C" w:rsidRDefault="00FB1694" w:rsidP="00FB1694">
      <w:pPr>
        <w:rPr>
          <w:szCs w:val="22"/>
        </w:rPr>
      </w:pPr>
      <w:r w:rsidRPr="00CB664C">
        <w:rPr>
          <w:szCs w:val="22"/>
        </w:rPr>
        <w:t>Vodovod DN</w:t>
      </w:r>
      <w:r w:rsidR="00D5320D" w:rsidRPr="00CB664C">
        <w:rPr>
          <w:szCs w:val="22"/>
        </w:rPr>
        <w:t> </w:t>
      </w:r>
      <w:r w:rsidRPr="00CB664C">
        <w:rPr>
          <w:szCs w:val="22"/>
        </w:rPr>
        <w:t xml:space="preserve">800 je uložen napříč asfaltovou vozovkou, terén vně vozovky je v ose potrubí při jižní straně cca v úrovni komunikace, při  severní straně je snížen o cca 0,70m . </w:t>
      </w:r>
    </w:p>
    <w:p w:rsidR="00FB1694" w:rsidRPr="00FB1694" w:rsidRDefault="00FB1694" w:rsidP="00FB1694">
      <w:pPr>
        <w:rPr>
          <w:szCs w:val="22"/>
        </w:rPr>
      </w:pPr>
      <w:r w:rsidRPr="00CB664C">
        <w:rPr>
          <w:szCs w:val="22"/>
        </w:rPr>
        <w:t>Dle sdělení provozovatele není k dispozici digitální zákres trasy vodovodu</w:t>
      </w:r>
      <w:r w:rsidRPr="00FB1694">
        <w:rPr>
          <w:szCs w:val="22"/>
        </w:rPr>
        <w:t>, ani výškopisné údaje k němu.  P</w:t>
      </w:r>
      <w:r>
        <w:rPr>
          <w:szCs w:val="22"/>
        </w:rPr>
        <w:t>řed realizací bude</w:t>
      </w:r>
      <w:r w:rsidRPr="00FB1694">
        <w:rPr>
          <w:szCs w:val="22"/>
        </w:rPr>
        <w:t xml:space="preserve"> </w:t>
      </w:r>
      <w:r>
        <w:rPr>
          <w:szCs w:val="22"/>
        </w:rPr>
        <w:t>proto po</w:t>
      </w:r>
      <w:r w:rsidRPr="00FB1694">
        <w:rPr>
          <w:szCs w:val="22"/>
        </w:rPr>
        <w:t>třeba zajistit průzkum kopanými sondami.</w:t>
      </w:r>
    </w:p>
    <w:p w:rsidR="00FB1694" w:rsidRPr="00FB1694" w:rsidRDefault="00FB1694" w:rsidP="00FB1694">
      <w:pPr>
        <w:rPr>
          <w:szCs w:val="22"/>
        </w:rPr>
      </w:pPr>
      <w:r w:rsidRPr="00FB1694">
        <w:rPr>
          <w:szCs w:val="22"/>
        </w:rPr>
        <w:t>Práce budou probíhat v ochranném pásmu stávajících podzemních sítí – kabelových vedení.   Z nich část bude přeložena mimo upravované silniční těleso.   Postup a časový sled přeložek bude koordinován ve spolupráci s provozovatelem.</w:t>
      </w:r>
    </w:p>
    <w:p w:rsidR="00FB1694" w:rsidRPr="00FB1694" w:rsidRDefault="00FB1694" w:rsidP="000F040E">
      <w:pPr>
        <w:spacing w:before="0"/>
        <w:rPr>
          <w:szCs w:val="22"/>
        </w:rPr>
      </w:pPr>
      <w:r w:rsidRPr="00FB1694">
        <w:rPr>
          <w:szCs w:val="22"/>
        </w:rPr>
        <w:t xml:space="preserve">Před zahájením výkopových prací v jejich blízkosti musí být u správců sítí zajištěno vytýčení.  Výkopy budou v místě křížení (těsného souběhu) ruční. </w:t>
      </w:r>
    </w:p>
    <w:p w:rsidR="00FB1694" w:rsidRPr="00FB1694" w:rsidRDefault="00FB1694" w:rsidP="000F040E">
      <w:pPr>
        <w:spacing w:before="0"/>
        <w:rPr>
          <w:szCs w:val="22"/>
        </w:rPr>
      </w:pPr>
      <w:r w:rsidRPr="00FB1694">
        <w:rPr>
          <w:szCs w:val="22"/>
        </w:rPr>
        <w:t xml:space="preserve">Pro vzájemné vazby podzemních vedení platí ČSN 73 6005 Prostorová úprava vedení technického vybavení. </w:t>
      </w:r>
    </w:p>
    <w:p w:rsidR="00FB1694" w:rsidRPr="00FB1694" w:rsidRDefault="00FB1694" w:rsidP="00FB1694">
      <w:pPr>
        <w:rPr>
          <w:szCs w:val="22"/>
        </w:rPr>
      </w:pPr>
      <w:r w:rsidRPr="00FB1694">
        <w:rPr>
          <w:szCs w:val="22"/>
        </w:rPr>
        <w:t>Stávající vodovod bude v rozsahu komunikace opatřen chráničkou.  Ochrana bude provedena bezodstávkově – chránička bude dělená.</w:t>
      </w:r>
    </w:p>
    <w:p w:rsidR="00FB1694" w:rsidRPr="00FB1694" w:rsidRDefault="00FB1694" w:rsidP="00FB1694">
      <w:pPr>
        <w:rPr>
          <w:szCs w:val="22"/>
        </w:rPr>
      </w:pPr>
      <w:r w:rsidRPr="00FB1694">
        <w:rPr>
          <w:szCs w:val="22"/>
        </w:rPr>
        <w:t xml:space="preserve">  </w:t>
      </w:r>
    </w:p>
    <w:p w:rsidR="00FB1694" w:rsidRPr="00FB1694" w:rsidRDefault="00FB1694" w:rsidP="00FB1694">
      <w:pPr>
        <w:rPr>
          <w:szCs w:val="22"/>
        </w:rPr>
      </w:pPr>
      <w:r w:rsidRPr="00FB1694">
        <w:rPr>
          <w:szCs w:val="22"/>
        </w:rPr>
        <w:t>Parametry chráničky :</w:t>
      </w:r>
    </w:p>
    <w:p w:rsidR="00FB1694" w:rsidRPr="00FB1694" w:rsidRDefault="00FB1694" w:rsidP="00FB1694">
      <w:pPr>
        <w:rPr>
          <w:szCs w:val="22"/>
        </w:rPr>
      </w:pPr>
      <w:r w:rsidRPr="00FB1694">
        <w:rPr>
          <w:szCs w:val="22"/>
        </w:rPr>
        <w:t>Ocelové potrubí  DN</w:t>
      </w:r>
      <w:r w:rsidR="00D5320D">
        <w:rPr>
          <w:szCs w:val="22"/>
        </w:rPr>
        <w:t> </w:t>
      </w:r>
      <w:r w:rsidRPr="00FB1694">
        <w:rPr>
          <w:szCs w:val="22"/>
        </w:rPr>
        <w:t>1400 mm</w:t>
      </w:r>
      <w:r>
        <w:rPr>
          <w:szCs w:val="22"/>
        </w:rPr>
        <w:tab/>
      </w:r>
      <w:r>
        <w:rPr>
          <w:szCs w:val="22"/>
        </w:rPr>
        <w:tab/>
      </w:r>
      <w:r w:rsidR="000F040E">
        <w:rPr>
          <w:szCs w:val="22"/>
        </w:rPr>
        <w:t xml:space="preserve">přibližná </w:t>
      </w:r>
      <w:r w:rsidRPr="00FB1694">
        <w:rPr>
          <w:szCs w:val="22"/>
        </w:rPr>
        <w:t xml:space="preserve">celková délka *  …    </w:t>
      </w:r>
      <w:smartTag w:uri="urn:schemas-microsoft-com:office:smarttags" w:element="metricconverter">
        <w:smartTagPr>
          <w:attr w:name="ProductID" w:val="14,00 m"/>
        </w:smartTagPr>
        <w:r w:rsidRPr="00FB1694">
          <w:rPr>
            <w:szCs w:val="22"/>
          </w:rPr>
          <w:t>14,00 m</w:t>
        </w:r>
      </w:smartTag>
      <w:r w:rsidRPr="00FB1694">
        <w:rPr>
          <w:szCs w:val="22"/>
        </w:rPr>
        <w:t xml:space="preserve">  </w:t>
      </w:r>
    </w:p>
    <w:p w:rsidR="00FB1694" w:rsidRPr="00FB1694" w:rsidRDefault="00FB1694" w:rsidP="00FB1694">
      <w:pPr>
        <w:rPr>
          <w:szCs w:val="22"/>
        </w:rPr>
      </w:pPr>
      <w:r w:rsidRPr="00FB1694">
        <w:rPr>
          <w:szCs w:val="22"/>
        </w:rPr>
        <w:tab/>
      </w:r>
      <w:r w:rsidRPr="00FB1694">
        <w:rPr>
          <w:szCs w:val="22"/>
        </w:rPr>
        <w:tab/>
      </w:r>
      <w:r w:rsidRPr="00FB1694">
        <w:rPr>
          <w:szCs w:val="22"/>
        </w:rPr>
        <w:tab/>
      </w:r>
      <w:r w:rsidRPr="00FB1694">
        <w:rPr>
          <w:szCs w:val="22"/>
        </w:rPr>
        <w:tab/>
      </w:r>
      <w:r w:rsidRPr="00FB1694">
        <w:rPr>
          <w:szCs w:val="22"/>
        </w:rPr>
        <w:tab/>
      </w:r>
      <w:r w:rsidRPr="00FB1694">
        <w:rPr>
          <w:szCs w:val="22"/>
        </w:rPr>
        <w:tab/>
      </w:r>
    </w:p>
    <w:p w:rsidR="00FB1694" w:rsidRPr="00FB1694" w:rsidRDefault="00FB1694" w:rsidP="00FB1694">
      <w:pPr>
        <w:rPr>
          <w:szCs w:val="22"/>
        </w:rPr>
      </w:pPr>
      <w:r w:rsidRPr="00FB1694">
        <w:rPr>
          <w:szCs w:val="22"/>
        </w:rPr>
        <w:t xml:space="preserve">Potrubí bude podélně půlené, vzhledem k potřebě vyvěšení vodovodního potrubí během montážních prací bude celková délka sestavena ze tří segmentů jednotlivé délky 4,5 až </w:t>
      </w:r>
      <w:smartTag w:uri="urn:schemas-microsoft-com:office:smarttags" w:element="metricconverter">
        <w:smartTagPr>
          <w:attr w:name="ProductID" w:val="5,0 m"/>
        </w:smartTagPr>
        <w:r w:rsidRPr="00FB1694">
          <w:rPr>
            <w:szCs w:val="22"/>
          </w:rPr>
          <w:t>5,0 m</w:t>
        </w:r>
      </w:smartTag>
      <w:r w:rsidRPr="00FB1694">
        <w:rPr>
          <w:szCs w:val="22"/>
        </w:rPr>
        <w:t>.</w:t>
      </w:r>
    </w:p>
    <w:p w:rsidR="00FB1694" w:rsidRPr="00A00030" w:rsidRDefault="00FB1694" w:rsidP="00FB1694">
      <w:pPr>
        <w:rPr>
          <w:sz w:val="16"/>
          <w:szCs w:val="16"/>
        </w:rPr>
      </w:pPr>
    </w:p>
    <w:p w:rsidR="00FB1694" w:rsidRPr="00FB1694" w:rsidRDefault="00FB1694" w:rsidP="00FB1694">
      <w:pPr>
        <w:rPr>
          <w:szCs w:val="22"/>
        </w:rPr>
      </w:pPr>
      <w:r w:rsidRPr="00FB1694">
        <w:rPr>
          <w:szCs w:val="22"/>
        </w:rPr>
        <w:t xml:space="preserve">Fáze 1 </w:t>
      </w:r>
    </w:p>
    <w:p w:rsidR="00FB1694" w:rsidRPr="00FB1694" w:rsidRDefault="00FB1694" w:rsidP="00FB1694">
      <w:pPr>
        <w:rPr>
          <w:szCs w:val="22"/>
        </w:rPr>
      </w:pPr>
      <w:r w:rsidRPr="00FB1694">
        <w:rPr>
          <w:szCs w:val="22"/>
        </w:rPr>
        <w:t>Bude provedena montážní jáma, obnažující přísluš</w:t>
      </w:r>
      <w:r w:rsidR="000F040E">
        <w:rPr>
          <w:szCs w:val="22"/>
        </w:rPr>
        <w:t xml:space="preserve">nou dílčí část trasy vodovodu. </w:t>
      </w:r>
      <w:r w:rsidRPr="00FB1694">
        <w:rPr>
          <w:szCs w:val="22"/>
        </w:rPr>
        <w:t>Pod zavěšné vodovodní potrubí bude nasunuta spodní polovina chráničky a ta bude podložena a zaklínována na</w:t>
      </w:r>
      <w:r w:rsidR="000F040E">
        <w:rPr>
          <w:szCs w:val="22"/>
        </w:rPr>
        <w:t> </w:t>
      </w:r>
      <w:r w:rsidRPr="00FB1694">
        <w:rPr>
          <w:szCs w:val="22"/>
        </w:rPr>
        <w:t xml:space="preserve">úroveň instalovaných kluzných objímek. Následně bude vybetonováno sedlo, fixující spodní díl chráničky.  Do betonu bude vložena výztuž. </w:t>
      </w:r>
    </w:p>
    <w:p w:rsidR="00FB1694" w:rsidRPr="00A00030" w:rsidRDefault="00FB1694" w:rsidP="00FB1694">
      <w:pPr>
        <w:rPr>
          <w:sz w:val="16"/>
          <w:szCs w:val="16"/>
        </w:rPr>
      </w:pPr>
    </w:p>
    <w:p w:rsidR="00FB1694" w:rsidRPr="00FB1694" w:rsidRDefault="00FB1694" w:rsidP="00FB1694">
      <w:pPr>
        <w:rPr>
          <w:szCs w:val="22"/>
        </w:rPr>
      </w:pPr>
      <w:r w:rsidRPr="00FB1694">
        <w:rPr>
          <w:szCs w:val="22"/>
        </w:rPr>
        <w:t xml:space="preserve">Fáze 2 </w:t>
      </w:r>
    </w:p>
    <w:p w:rsidR="00FB1694" w:rsidRPr="00FB1694" w:rsidRDefault="00FB1694" w:rsidP="00FB1694">
      <w:pPr>
        <w:rPr>
          <w:szCs w:val="22"/>
        </w:rPr>
      </w:pPr>
      <w:r w:rsidRPr="00FB1694">
        <w:rPr>
          <w:szCs w:val="22"/>
        </w:rPr>
        <w:t xml:space="preserve">Po vytvrdnutí betonu sedla bud obdobně pokračováno v ostatních délkových úsecích až bude takto dosaženo celkové délky. </w:t>
      </w:r>
    </w:p>
    <w:p w:rsidR="00FB1694" w:rsidRPr="00A00030" w:rsidRDefault="00FB1694" w:rsidP="00FB1694">
      <w:pPr>
        <w:rPr>
          <w:sz w:val="16"/>
          <w:szCs w:val="16"/>
        </w:rPr>
      </w:pPr>
    </w:p>
    <w:p w:rsidR="00FB1694" w:rsidRPr="00FB1694" w:rsidRDefault="00FB1694" w:rsidP="00FB1694">
      <w:pPr>
        <w:rPr>
          <w:szCs w:val="22"/>
        </w:rPr>
      </w:pPr>
      <w:r w:rsidRPr="00FB1694">
        <w:rPr>
          <w:szCs w:val="22"/>
        </w:rPr>
        <w:t xml:space="preserve">Fáze 3 </w:t>
      </w:r>
    </w:p>
    <w:p w:rsidR="000F040E" w:rsidRDefault="00FB1694" w:rsidP="00FB1694">
      <w:pPr>
        <w:rPr>
          <w:szCs w:val="22"/>
        </w:rPr>
      </w:pPr>
      <w:r w:rsidRPr="00FB1694">
        <w:rPr>
          <w:szCs w:val="22"/>
        </w:rPr>
        <w:t>Bude osazena horní část chráničky, jednotlivé díly budou spojeny podélným sv</w:t>
      </w:r>
      <w:r w:rsidR="000F040E">
        <w:rPr>
          <w:szCs w:val="22"/>
        </w:rPr>
        <w:t xml:space="preserve">arem. </w:t>
      </w:r>
      <w:r w:rsidRPr="00FB1694">
        <w:rPr>
          <w:szCs w:val="22"/>
        </w:rPr>
        <w:t>Poté bude vybetonována zbývající část betonového roznášecího ochranného bloku až 250mm nad vrchol chráničky.  Do betonu bude vložena výztuž, provázaná s výztuží sedla.</w:t>
      </w:r>
    </w:p>
    <w:p w:rsidR="00A00030" w:rsidRPr="00A00030" w:rsidRDefault="00A00030" w:rsidP="00FB1694">
      <w:pPr>
        <w:rPr>
          <w:sz w:val="16"/>
          <w:szCs w:val="16"/>
        </w:rPr>
      </w:pPr>
    </w:p>
    <w:p w:rsidR="00FB1694" w:rsidRPr="00FB1694" w:rsidRDefault="00FB1694" w:rsidP="00FB1694">
      <w:pPr>
        <w:rPr>
          <w:szCs w:val="22"/>
        </w:rPr>
      </w:pPr>
      <w:r w:rsidRPr="00FB1694">
        <w:rPr>
          <w:szCs w:val="22"/>
        </w:rPr>
        <w:t xml:space="preserve">Fáze 4 </w:t>
      </w:r>
    </w:p>
    <w:p w:rsidR="00FB1694" w:rsidRPr="00FB1694" w:rsidRDefault="00FB1694" w:rsidP="00FB1694">
      <w:pPr>
        <w:rPr>
          <w:szCs w:val="22"/>
        </w:rPr>
      </w:pPr>
      <w:r w:rsidRPr="00FB1694">
        <w:rPr>
          <w:szCs w:val="22"/>
        </w:rPr>
        <w:t>Beton bude svrchu a z boků penetrován a opatřen dvěma asfaltovými nátěry</w:t>
      </w:r>
      <w:r w:rsidR="000F040E">
        <w:rPr>
          <w:szCs w:val="22"/>
        </w:rPr>
        <w:t xml:space="preserve">. </w:t>
      </w:r>
      <w:r w:rsidRPr="00FB1694">
        <w:rPr>
          <w:szCs w:val="22"/>
        </w:rPr>
        <w:t>Na závěr bude montážní výkop vysypán štěrkem, hutněným po vrstvách max. 0,5</w:t>
      </w:r>
      <w:r w:rsidR="00D5320D">
        <w:rPr>
          <w:szCs w:val="22"/>
        </w:rPr>
        <w:t> </w:t>
      </w:r>
      <w:r w:rsidRPr="00FB1694">
        <w:rPr>
          <w:szCs w:val="22"/>
        </w:rPr>
        <w:t>m.   Míra zhutnění pod plání musí vyhovovat požadavkům projektu komunikací.</w:t>
      </w:r>
    </w:p>
    <w:p w:rsidR="008E3325" w:rsidRDefault="008E3325" w:rsidP="00FB1694">
      <w:pPr>
        <w:rPr>
          <w:szCs w:val="22"/>
        </w:rPr>
      </w:pPr>
    </w:p>
    <w:p w:rsidR="00FB1694" w:rsidRPr="00FB1694" w:rsidRDefault="00FB1694" w:rsidP="00FB1694">
      <w:pPr>
        <w:rPr>
          <w:szCs w:val="22"/>
        </w:rPr>
      </w:pPr>
      <w:r w:rsidRPr="00FB1694">
        <w:rPr>
          <w:szCs w:val="22"/>
        </w:rPr>
        <w:t>Zemní práce</w:t>
      </w:r>
    </w:p>
    <w:p w:rsidR="00FB1694" w:rsidRPr="00FB1694" w:rsidRDefault="00FB1694" w:rsidP="00FB1694">
      <w:pPr>
        <w:rPr>
          <w:szCs w:val="22"/>
        </w:rPr>
      </w:pPr>
      <w:r w:rsidRPr="00FB1694">
        <w:rPr>
          <w:szCs w:val="22"/>
        </w:rPr>
        <w:t>Výkop bud prováděn po odstranění krytu a podkla</w:t>
      </w:r>
      <w:r w:rsidR="000F040E">
        <w:rPr>
          <w:szCs w:val="22"/>
        </w:rPr>
        <w:t xml:space="preserve">dních vrstev dosavadní vozovky. </w:t>
      </w:r>
      <w:r w:rsidRPr="00FB1694">
        <w:rPr>
          <w:szCs w:val="22"/>
        </w:rPr>
        <w:t xml:space="preserve">Předpokládáme rozdělení těžitelnosti dle ČSN 73 3050 </w:t>
      </w:r>
      <w:r w:rsidR="000F040E">
        <w:rPr>
          <w:szCs w:val="22"/>
        </w:rPr>
        <w:t xml:space="preserve">takto : tř. 3 50% , tř. 4 50% . </w:t>
      </w:r>
      <w:r w:rsidRPr="00FB1694">
        <w:rPr>
          <w:szCs w:val="22"/>
        </w:rPr>
        <w:t>Výkop bude zapažen, případně svahován</w:t>
      </w:r>
      <w:r w:rsidR="000F040E">
        <w:rPr>
          <w:szCs w:val="22"/>
        </w:rPr>
        <w:t xml:space="preserve"> ve sklonu dle pokynů geologa. </w:t>
      </w:r>
      <w:r w:rsidRPr="00FB1694">
        <w:rPr>
          <w:szCs w:val="22"/>
        </w:rPr>
        <w:t>Přebytečný výkopek bude uložen na</w:t>
      </w:r>
      <w:r w:rsidR="000F040E">
        <w:rPr>
          <w:szCs w:val="22"/>
        </w:rPr>
        <w:t> </w:t>
      </w:r>
      <w:r w:rsidRPr="00FB1694">
        <w:rPr>
          <w:szCs w:val="22"/>
        </w:rPr>
        <w:t>řádnou deponii či skládku.</w:t>
      </w:r>
    </w:p>
    <w:p w:rsidR="00FB1694" w:rsidRPr="00FB1694" w:rsidRDefault="00FB1694" w:rsidP="00FB1694">
      <w:pPr>
        <w:rPr>
          <w:szCs w:val="22"/>
        </w:rPr>
      </w:pPr>
    </w:p>
    <w:p w:rsidR="00FB1694" w:rsidRPr="00FB1694" w:rsidRDefault="00FB1694" w:rsidP="00FB1694">
      <w:pPr>
        <w:rPr>
          <w:szCs w:val="22"/>
        </w:rPr>
      </w:pPr>
      <w:r w:rsidRPr="00FB1694">
        <w:rPr>
          <w:szCs w:val="22"/>
        </w:rPr>
        <w:t>Ostatní údaje</w:t>
      </w:r>
    </w:p>
    <w:p w:rsidR="00FB1694" w:rsidRPr="00FB1694" w:rsidRDefault="00FB1694" w:rsidP="00FB1694">
      <w:pPr>
        <w:rPr>
          <w:szCs w:val="22"/>
        </w:rPr>
      </w:pPr>
      <w:r w:rsidRPr="00FB1694">
        <w:rPr>
          <w:szCs w:val="22"/>
        </w:rPr>
        <w:t>Trasa stávajícího vodovodu je v situaci zakreslena dle dostupných situačních podkladů orientačně</w:t>
      </w:r>
      <w:r w:rsidR="00AA4BB0">
        <w:rPr>
          <w:szCs w:val="22"/>
        </w:rPr>
        <w:t>.</w:t>
      </w:r>
      <w:r w:rsidRPr="00FB1694">
        <w:rPr>
          <w:szCs w:val="22"/>
        </w:rPr>
        <w:t xml:space="preserve">  Pro potřeby podrobné projektové přípravy  bude vytýčení  trasy třeba u příslušného provozu SV a.s. objednat.  </w:t>
      </w:r>
    </w:p>
    <w:p w:rsidR="00FB1694" w:rsidRPr="00FB1694" w:rsidRDefault="00FB1694" w:rsidP="00FB1694">
      <w:pPr>
        <w:rPr>
          <w:szCs w:val="22"/>
        </w:rPr>
      </w:pPr>
    </w:p>
    <w:p w:rsidR="00FB1694" w:rsidRPr="00FB1694" w:rsidRDefault="00FB1694" w:rsidP="00FB1694">
      <w:pPr>
        <w:rPr>
          <w:szCs w:val="22"/>
        </w:rPr>
      </w:pPr>
      <w:r w:rsidRPr="00FB1694">
        <w:rPr>
          <w:szCs w:val="22"/>
        </w:rPr>
        <w:t>Případné odchylky realizace oproti tomuto projektu musí být projednány</w:t>
      </w:r>
      <w:r w:rsidR="00AA4BB0">
        <w:rPr>
          <w:szCs w:val="22"/>
        </w:rPr>
        <w:t xml:space="preserve"> </w:t>
      </w:r>
      <w:r w:rsidRPr="00FB1694">
        <w:rPr>
          <w:szCs w:val="22"/>
        </w:rPr>
        <w:t>s investorem, projektantem a s dotčenými účastníky stavebního řízení.</w:t>
      </w:r>
    </w:p>
    <w:p w:rsidR="00FB1694" w:rsidRPr="00FB1694" w:rsidRDefault="00FB1694" w:rsidP="00FB1694">
      <w:pPr>
        <w:rPr>
          <w:szCs w:val="22"/>
        </w:rPr>
      </w:pPr>
    </w:p>
    <w:p w:rsidR="00DA4A81" w:rsidRDefault="00FB1694" w:rsidP="009F7485">
      <w:pPr>
        <w:rPr>
          <w:szCs w:val="22"/>
        </w:rPr>
      </w:pPr>
      <w:r w:rsidRPr="00FB1694">
        <w:rPr>
          <w:szCs w:val="22"/>
        </w:rPr>
        <w:t>Dodavatel zajistí ke kolaudaci digitální záměru a zákres skutečného provedení.</w:t>
      </w:r>
    </w:p>
    <w:p w:rsidR="00A00030" w:rsidRDefault="00A00030" w:rsidP="00A00030"/>
    <w:p w:rsidR="00A00030" w:rsidRPr="00A00030" w:rsidRDefault="00A00030" w:rsidP="00A00030"/>
    <w:p w:rsidR="00D13B65" w:rsidRDefault="00593EDE" w:rsidP="00593EDE">
      <w:pPr>
        <w:pStyle w:val="Nadpis4"/>
        <w:numPr>
          <w:ilvl w:val="0"/>
          <w:numId w:val="0"/>
        </w:numPr>
        <w:rPr>
          <w:b w:val="0"/>
          <w:caps/>
          <w:sz w:val="20"/>
        </w:rPr>
      </w:pPr>
      <w:r w:rsidRPr="008202DC">
        <w:rPr>
          <w:b w:val="0"/>
          <w:caps/>
          <w:sz w:val="20"/>
        </w:rPr>
        <w:t>SO 401- PŘELOŽKY SDĚLOVACÍCH VEDENÍ</w:t>
      </w:r>
    </w:p>
    <w:p w:rsidR="00EA4888" w:rsidRPr="000E0476" w:rsidRDefault="00EA4888" w:rsidP="00EA4888">
      <w:pPr>
        <w:ind w:firstLine="708"/>
        <w:rPr>
          <w:szCs w:val="22"/>
        </w:rPr>
      </w:pPr>
      <w:r w:rsidRPr="000E0476">
        <w:rPr>
          <w:szCs w:val="22"/>
        </w:rPr>
        <w:t>Akce je zpracována na základě požadavku přeložení stávajících optických kabelů a HDPE trubek mimo budovanou propojovací komunikaci k silnicím III/0066 a III/0073.</w:t>
      </w:r>
    </w:p>
    <w:p w:rsidR="00EA4888" w:rsidRDefault="00EA4888" w:rsidP="00EA4888">
      <w:pPr>
        <w:rPr>
          <w:rStyle w:val="Zdraznnintenzivn"/>
          <w:u w:val="single"/>
        </w:rPr>
      </w:pPr>
    </w:p>
    <w:p w:rsidR="00EA4888" w:rsidRDefault="00EA4888" w:rsidP="00EA4888">
      <w:pPr>
        <w:rPr>
          <w:rStyle w:val="Zdraznnintenzivn"/>
          <w:u w:val="single"/>
        </w:rPr>
      </w:pPr>
      <w:r w:rsidRPr="000E0476">
        <w:rPr>
          <w:rStyle w:val="Zdraznnintenzivn"/>
          <w:u w:val="single"/>
        </w:rPr>
        <w:t>Základní údaje o stavbě:</w:t>
      </w:r>
    </w:p>
    <w:p w:rsidR="008E3325" w:rsidRDefault="008E3325" w:rsidP="00EA4888">
      <w:pPr>
        <w:ind w:firstLine="708"/>
        <w:rPr>
          <w:szCs w:val="22"/>
        </w:rPr>
      </w:pPr>
    </w:p>
    <w:p w:rsidR="00EA4888" w:rsidRDefault="00EA4888" w:rsidP="00EA4888">
      <w:pPr>
        <w:ind w:firstLine="708"/>
        <w:rPr>
          <w:szCs w:val="22"/>
        </w:rPr>
      </w:pPr>
      <w:r>
        <w:rPr>
          <w:szCs w:val="22"/>
        </w:rPr>
        <w:t>Rozsah území je patrný z přiložené polohopisné situace v M 1:500.</w:t>
      </w:r>
    </w:p>
    <w:p w:rsidR="00EA4888" w:rsidRPr="00A117C0" w:rsidRDefault="00EA4888" w:rsidP="00EA4888">
      <w:pPr>
        <w:ind w:firstLine="708"/>
        <w:rPr>
          <w:szCs w:val="22"/>
        </w:rPr>
      </w:pPr>
      <w:r>
        <w:rPr>
          <w:szCs w:val="22"/>
        </w:rPr>
        <w:t xml:space="preserve">K.ú. </w:t>
      </w:r>
      <w:r w:rsidRPr="005318AB">
        <w:rPr>
          <w:szCs w:val="22"/>
        </w:rPr>
        <w:t>Dobrovíz (okres Praha-západ);</w:t>
      </w:r>
      <w:r>
        <w:rPr>
          <w:szCs w:val="22"/>
        </w:rPr>
        <w:t xml:space="preserve"> </w:t>
      </w:r>
      <w:r w:rsidRPr="005318AB">
        <w:rPr>
          <w:szCs w:val="22"/>
        </w:rPr>
        <w:t>627488</w:t>
      </w:r>
      <w:r>
        <w:rPr>
          <w:szCs w:val="22"/>
        </w:rPr>
        <w:t xml:space="preserve">, k.ú. Jeneč u Prahy </w:t>
      </w:r>
      <w:r w:rsidRPr="005318AB">
        <w:rPr>
          <w:szCs w:val="22"/>
        </w:rPr>
        <w:t>(okres Praha-západ);</w:t>
      </w:r>
      <w:r>
        <w:rPr>
          <w:szCs w:val="22"/>
        </w:rPr>
        <w:t xml:space="preserve"> </w:t>
      </w:r>
      <w:r w:rsidRPr="005318AB">
        <w:rPr>
          <w:szCs w:val="22"/>
        </w:rPr>
        <w:t>658260</w:t>
      </w:r>
    </w:p>
    <w:p w:rsidR="00EA4888" w:rsidRDefault="00EA4888" w:rsidP="00EA4888">
      <w:pPr>
        <w:ind w:firstLine="708"/>
        <w:rPr>
          <w:szCs w:val="22"/>
          <w:u w:val="single"/>
        </w:rPr>
      </w:pPr>
      <w:r>
        <w:rPr>
          <w:szCs w:val="22"/>
        </w:rPr>
        <w:t>Celková délka trasy výkopů cca 120 m.</w:t>
      </w:r>
    </w:p>
    <w:p w:rsidR="00EA4888" w:rsidRPr="000E0476" w:rsidRDefault="00EA4888" w:rsidP="00EA4888">
      <w:pPr>
        <w:rPr>
          <w:rStyle w:val="Zdraznnintenzivn"/>
          <w:u w:val="single"/>
        </w:rPr>
      </w:pPr>
    </w:p>
    <w:p w:rsidR="00A00030" w:rsidRPr="005B3A0D" w:rsidRDefault="00EA4888" w:rsidP="00A00030">
      <w:pPr>
        <w:pStyle w:val="Zkladntext-prvnodsazen1"/>
        <w:numPr>
          <w:ilvl w:val="0"/>
          <w:numId w:val="41"/>
        </w:numPr>
        <w:rPr>
          <w:b/>
          <w:sz w:val="22"/>
          <w:szCs w:val="22"/>
          <w:u w:val="single"/>
        </w:rPr>
      </w:pPr>
      <w:r w:rsidRPr="009A399E">
        <w:rPr>
          <w:sz w:val="22"/>
          <w:szCs w:val="22"/>
          <w:u w:val="single"/>
        </w:rPr>
        <w:t xml:space="preserve">Typ použitého materiálu: </w:t>
      </w:r>
      <w:r w:rsidRPr="009A399E">
        <w:rPr>
          <w:b/>
          <w:sz w:val="22"/>
          <w:szCs w:val="22"/>
          <w:u w:val="single"/>
        </w:rPr>
        <w:t>HDPE trubky</w:t>
      </w:r>
      <w:r>
        <w:rPr>
          <w:b/>
          <w:sz w:val="22"/>
          <w:szCs w:val="22"/>
          <w:u w:val="single"/>
        </w:rPr>
        <w:t xml:space="preserve">, </w:t>
      </w:r>
      <w:r w:rsidR="00A00030">
        <w:rPr>
          <w:b/>
          <w:sz w:val="22"/>
          <w:szCs w:val="22"/>
          <w:u w:val="single"/>
        </w:rPr>
        <w:t xml:space="preserve">mikrotrubičky, </w:t>
      </w:r>
      <w:r>
        <w:rPr>
          <w:b/>
          <w:sz w:val="22"/>
          <w:szCs w:val="22"/>
          <w:u w:val="single"/>
        </w:rPr>
        <w:t>optické kabely (OK)</w:t>
      </w:r>
      <w:r w:rsidR="00A00030">
        <w:rPr>
          <w:b/>
          <w:sz w:val="22"/>
          <w:szCs w:val="22"/>
          <w:u w:val="single"/>
        </w:rPr>
        <w:t>,</w:t>
      </w:r>
      <w:r w:rsidR="00A00030" w:rsidRPr="00A00030">
        <w:rPr>
          <w:b/>
          <w:sz w:val="22"/>
          <w:szCs w:val="22"/>
          <w:u w:val="single"/>
        </w:rPr>
        <w:t xml:space="preserve"> </w:t>
      </w:r>
      <w:r w:rsidR="00A00030" w:rsidRPr="005B3A0D">
        <w:rPr>
          <w:b/>
          <w:sz w:val="22"/>
          <w:szCs w:val="22"/>
          <w:u w:val="single"/>
        </w:rPr>
        <w:t>přesné materiálové specifikace u přeložek vychází z požadavků jednotlivých správců a musí být dodrženy.</w:t>
      </w:r>
    </w:p>
    <w:p w:rsidR="00EA4888" w:rsidRPr="009A399E" w:rsidRDefault="00EA4888" w:rsidP="00EA4888">
      <w:pPr>
        <w:rPr>
          <w:szCs w:val="22"/>
        </w:rPr>
      </w:pPr>
      <w:r w:rsidRPr="009A399E">
        <w:rPr>
          <w:szCs w:val="22"/>
        </w:rPr>
        <w:t>Stavba nezasahuje do ochranného pásma ČD</w:t>
      </w:r>
    </w:p>
    <w:p w:rsidR="00EA4888" w:rsidRPr="009A399E" w:rsidRDefault="00EA4888" w:rsidP="00EA4888">
      <w:pPr>
        <w:rPr>
          <w:szCs w:val="22"/>
        </w:rPr>
      </w:pPr>
      <w:r w:rsidRPr="009A399E">
        <w:rPr>
          <w:szCs w:val="22"/>
        </w:rPr>
        <w:t>Stavba nezasahuje do místních vodotečí</w:t>
      </w:r>
    </w:p>
    <w:p w:rsidR="00EA4888" w:rsidRPr="009A399E" w:rsidRDefault="00EA4888" w:rsidP="00EA4888">
      <w:pPr>
        <w:rPr>
          <w:szCs w:val="22"/>
        </w:rPr>
      </w:pPr>
      <w:r w:rsidRPr="009A399E">
        <w:rPr>
          <w:szCs w:val="22"/>
        </w:rPr>
        <w:t>Stavba se nenachází v chráněném území.</w:t>
      </w:r>
    </w:p>
    <w:p w:rsidR="00EA4888" w:rsidRPr="009A399E" w:rsidRDefault="00EA4888" w:rsidP="00EA4888">
      <w:pPr>
        <w:rPr>
          <w:szCs w:val="22"/>
        </w:rPr>
      </w:pPr>
    </w:p>
    <w:p w:rsidR="00EA4888" w:rsidRPr="009A399E" w:rsidRDefault="00EA4888" w:rsidP="00EA4888">
      <w:r w:rsidRPr="009A399E">
        <w:t xml:space="preserve">Stavba </w:t>
      </w:r>
      <w:r w:rsidR="00CB3295">
        <w:t>byla</w:t>
      </w:r>
      <w:r w:rsidRPr="009A399E">
        <w:t xml:space="preserve"> projednávána se všemi majiteli dotčených pozemků, objektů, se všemi správci úložných inženýrských sítí a dotčenými správními orgány.</w:t>
      </w:r>
    </w:p>
    <w:p w:rsidR="00EA4888" w:rsidRDefault="00EA4888" w:rsidP="00EA4888">
      <w:r w:rsidRPr="009A399E">
        <w:t>V průběhu trasy dojde ke střetům se stávajícími i novými inženýrskými sítěmi. Tyto případy budou řešeny ve smyslu ustanovení ČSN 73 6005. Kabely budou při křížení s cizími úložnými zařízeními ukládány do vrapovaných chrániček PE Ø110</w:t>
      </w:r>
      <w:r w:rsidR="00CB3295">
        <w:t> </w:t>
      </w:r>
      <w:r w:rsidRPr="009A399E">
        <w:t>mm (příp. do betonových žlabů) v takové délce, aby</w:t>
      </w:r>
      <w:r w:rsidR="00CB3295">
        <w:t> </w:t>
      </w:r>
      <w:r w:rsidRPr="009A399E">
        <w:t>dostatečně přesahovaly křížené zařízení (dle ČSN a podmínek správců).</w:t>
      </w:r>
    </w:p>
    <w:p w:rsidR="00A00030" w:rsidRPr="009A399E" w:rsidRDefault="00A00030" w:rsidP="00EA4888"/>
    <w:p w:rsidR="00EA4888" w:rsidRPr="001D4942" w:rsidRDefault="00EA4888" w:rsidP="00EA4888">
      <w:pPr>
        <w:ind w:firstLine="708"/>
        <w:rPr>
          <w:szCs w:val="22"/>
          <w:highlight w:val="yellow"/>
        </w:rPr>
      </w:pPr>
    </w:p>
    <w:p w:rsidR="00EA4888" w:rsidRPr="000E0476" w:rsidRDefault="00EA4888" w:rsidP="00EA4888">
      <w:pPr>
        <w:rPr>
          <w:rStyle w:val="Zdraznnintenzivn"/>
          <w:u w:val="single"/>
        </w:rPr>
      </w:pPr>
      <w:r w:rsidRPr="000E0476">
        <w:rPr>
          <w:rStyle w:val="Zdraznnintenzivn"/>
          <w:u w:val="single"/>
        </w:rPr>
        <w:t>Technické řešení:</w:t>
      </w:r>
    </w:p>
    <w:p w:rsidR="0011680A" w:rsidRDefault="00EA4888" w:rsidP="0011680A">
      <w:r>
        <w:t xml:space="preserve">Stávající </w:t>
      </w:r>
      <w:r w:rsidR="00B60BBE">
        <w:t xml:space="preserve">styková </w:t>
      </w:r>
      <w:r>
        <w:t xml:space="preserve">křižovatka </w:t>
      </w:r>
      <w:r w:rsidR="00B60BBE">
        <w:t>na severní větvi M</w:t>
      </w:r>
      <w:r w:rsidR="009E1C55">
        <w:t xml:space="preserve">ÚK Jeneč se silnicí III/0066 byla </w:t>
      </w:r>
      <w:r w:rsidR="00B60BBE">
        <w:t>přestavěna na malou okruž</w:t>
      </w:r>
      <w:r w:rsidR="0011680A">
        <w:t xml:space="preserve">ní křižovatku a </w:t>
      </w:r>
      <w:r w:rsidR="009E1C55">
        <w:t xml:space="preserve">je z ní </w:t>
      </w:r>
      <w:r w:rsidR="0011680A">
        <w:t>napojeno 4. r</w:t>
      </w:r>
      <w:r w:rsidR="00B60BBE">
        <w:t xml:space="preserve">ameno, ze směru od křižovatky  </w:t>
      </w:r>
      <w:r w:rsidR="0011680A">
        <w:t xml:space="preserve">silnic III/0066h a III/0073. Toto propojení u rekonstruované křižovatky kříží </w:t>
      </w:r>
      <w:r w:rsidR="00272F8E">
        <w:t xml:space="preserve"> </w:t>
      </w:r>
      <w:r w:rsidR="0011680A">
        <w:t>stávající trasy HDPE trubek s</w:t>
      </w:r>
      <w:r w:rsidR="00272F8E">
        <w:t> </w:t>
      </w:r>
      <w:r w:rsidR="0011680A">
        <w:t>OK těchto operátorů:. SPPT 2ks HDPE, UPC 2ks HDPE, Telia 10ks HDPE+ 1x OK, ČRa 3ks HDPE + 1x OK,</w:t>
      </w:r>
      <w:r w:rsidR="0011680A" w:rsidRPr="003436B5">
        <w:t xml:space="preserve"> </w:t>
      </w:r>
      <w:r w:rsidR="0011680A">
        <w:t xml:space="preserve">SUPTel 2ks HDPE, z čehož v HDPE směr Hostouň je OK O2 v MT, OK SUPTel v MT a OK SUPTel bez MT (mimo provoz), v HDPE směr Dobrovíz je OK Vodafone v MT, 1x MT rezervní a OK itself bez MT.  </w:t>
      </w:r>
    </w:p>
    <w:p w:rsidR="0011680A" w:rsidRDefault="0011680A" w:rsidP="0011680A">
      <w:r>
        <w:t>Stávající trasa trubek leží v prostoru budoucí propojovací komunikace. Jedná se o prodloužení stávající trasy o cca 6m tak, aby křížila novou komunikaci a pokračovala k nově vzniklé křižovatce severně od ní. HDPE trubky budou opatrně odkopány, říznuty a opatřeny vložkami. Taktéž vložkami budou opatřeny MT. Na přeložených HDPE trubkách a MT bude vždy provedena tlaková zkouška těsnosti a kalibrace.</w:t>
      </w:r>
      <w:r w:rsidRPr="004210B8">
        <w:t xml:space="preserve"> </w:t>
      </w:r>
      <w:r>
        <w:t xml:space="preserve">Spojky a lomové body budou označeny markery. </w:t>
      </w:r>
    </w:p>
    <w:p w:rsidR="00EA4888" w:rsidRPr="001D4942" w:rsidRDefault="00EA4888" w:rsidP="00EA4888">
      <w:pPr>
        <w:rPr>
          <w:highlight w:val="yellow"/>
        </w:rPr>
      </w:pPr>
    </w:p>
    <w:p w:rsidR="00EA4888" w:rsidRDefault="00EA4888" w:rsidP="00EA4888">
      <w:pPr>
        <w:rPr>
          <w:rStyle w:val="Zdraznnintenzivn"/>
          <w:u w:val="single"/>
        </w:rPr>
      </w:pPr>
      <w:r w:rsidRPr="000E0476">
        <w:rPr>
          <w:rStyle w:val="Zdraznnintenzivn"/>
          <w:u w:val="single"/>
        </w:rPr>
        <w:t>Výkopové práce a pokládka:</w:t>
      </w:r>
    </w:p>
    <w:p w:rsidR="00EA4888" w:rsidRPr="000E0476" w:rsidRDefault="00EA4888" w:rsidP="00EA4888">
      <w:r>
        <w:rPr>
          <w:szCs w:val="22"/>
        </w:rPr>
        <w:t>V průběhu trasy dojde ke střetům se stávajícím inženýrskými sítěmi. Tyto případy budou řešeny ve</w:t>
      </w:r>
      <w:r w:rsidR="008202DC">
        <w:rPr>
          <w:szCs w:val="22"/>
        </w:rPr>
        <w:t> </w:t>
      </w:r>
      <w:r w:rsidRPr="000E0476">
        <w:t>smyslu ustanovení ČSN 73 6005. HDPE trubky budou při křížení s cizími úložnými zařízeními ukládány do vrapovaných chrániček PE Ø110</w:t>
      </w:r>
      <w:r w:rsidR="008202DC">
        <w:t> </w:t>
      </w:r>
      <w:r w:rsidRPr="000E0476">
        <w:t>mm (příp. do betonových žlabů) v takové délce, aby</w:t>
      </w:r>
      <w:r w:rsidR="008202DC">
        <w:t> </w:t>
      </w:r>
      <w:r w:rsidRPr="000E0476">
        <w:t>dostatečně přesahovaly křížení, resp. souběh se zařízením (dle ČSN a podmínek správců).</w:t>
      </w:r>
    </w:p>
    <w:p w:rsidR="00EA4888" w:rsidRPr="000E0476" w:rsidRDefault="00EA4888" w:rsidP="00EA4888">
      <w:r w:rsidRPr="000E0476">
        <w:t>Zemní práce budou prováděné otevřeným výkopem. HDPE trubky budou pokládány do výkopu s pískovým ložem nebo z přesáté zeminy. V celém výkopu bude provedeno krytí plastovými deskami a ve výšce 0,2-0,3 m nad kabely uložena výstražná fólie oranžové barvy dle ČSN 73 6006.</w:t>
      </w:r>
    </w:p>
    <w:p w:rsidR="00EA4888" w:rsidRPr="00820C4B" w:rsidRDefault="00EA4888" w:rsidP="00EA4888">
      <w:r w:rsidRPr="000E0476">
        <w:t>Veškeré dotčené povrchy budou upraveny v rámci nosné stavby.</w:t>
      </w:r>
    </w:p>
    <w:p w:rsidR="00AA4BB0" w:rsidRDefault="00AA4BB0" w:rsidP="00EA4888">
      <w:pPr>
        <w:rPr>
          <w:rStyle w:val="Zdraznnintenzivn"/>
          <w:u w:val="single"/>
        </w:rPr>
      </w:pPr>
    </w:p>
    <w:p w:rsidR="00EA4888" w:rsidRDefault="00EA4888" w:rsidP="00EA4888">
      <w:pPr>
        <w:rPr>
          <w:rStyle w:val="Zdraznnintenzivn"/>
          <w:u w:val="single"/>
        </w:rPr>
      </w:pPr>
      <w:r>
        <w:rPr>
          <w:rStyle w:val="Zdraznnintenzivn"/>
          <w:u w:val="single"/>
        </w:rPr>
        <w:t>Vliv na životní prostředí</w:t>
      </w:r>
      <w:r w:rsidRPr="000E0476">
        <w:rPr>
          <w:rStyle w:val="Zdraznnintenzivn"/>
          <w:u w:val="single"/>
        </w:rPr>
        <w:t>:</w:t>
      </w:r>
    </w:p>
    <w:p w:rsidR="00EA4888" w:rsidRPr="000E0476" w:rsidRDefault="00EA4888" w:rsidP="00EA4888">
      <w:r w:rsidRPr="000E0476">
        <w:t>Provoz vybudované telekomunikační sítě nebude mít negativní vliv na životní prostředí. V území dotčeném stavbou dojde přesto dočasně ke zhoršení stavu životního prostředí, a to pouze v průběhu provádění zemních prací. Zhotovitel stavby učiní příslušná opatření ke zmírnění těchto nepříznivých vlivů stavby. Jedná se zejména o omezení hlučnosti stavebních strojů, prašnosti a omezení průchodu komunikací.</w:t>
      </w:r>
    </w:p>
    <w:p w:rsidR="00EA4888" w:rsidRPr="000E0476" w:rsidRDefault="00EA4888" w:rsidP="00EA4888">
      <w:r w:rsidRPr="000E0476">
        <w:t>Vzrostlá zeleň bude chráněna a budou dodrženy normy. Trasa je vedená tak, aby nebránila výsadbě nové zeleně či neohrožovala zeleň stávající. V kořenovém prostoru dřevin budou práce prováděny ručně, nebudou poškozeny kořeny o průměru větším než 3 cm, ty budou podhrabány a kabely pod nimi protaženy. V případě nutnosti bude použit pneumatický rýč. Žádné stavební materiály ani výkopky nebudou skladovány v blízkosti vzrostlých dřevin. Po skončení prací budou zelené plochy vyčištěny a bude obnoven trávník i zpevněné plochy. Stavbou dotčené území bude po jejím ukončení uvedeno do původního stavu.</w:t>
      </w:r>
    </w:p>
    <w:p w:rsidR="00EA4888" w:rsidRPr="000E0476" w:rsidRDefault="00EA4888" w:rsidP="00EA4888">
      <w:r w:rsidRPr="000E0476">
        <w:t xml:space="preserve">Nakládání s odpady vzniklých v průběhu stavby se bude řídit dle zák. č. </w:t>
      </w:r>
      <w:r w:rsidR="00876164">
        <w:t>229</w:t>
      </w:r>
      <w:r w:rsidRPr="000E0476">
        <w:t>/201</w:t>
      </w:r>
      <w:r w:rsidR="00876164">
        <w:t>4</w:t>
      </w:r>
      <w:r w:rsidRPr="000E0476">
        <w:t xml:space="preserve"> Sb., o odpadech</w:t>
      </w:r>
      <w:r>
        <w:t>.</w:t>
      </w:r>
    </w:p>
    <w:p w:rsidR="00EA4888" w:rsidRDefault="00EA4888" w:rsidP="00EA4888"/>
    <w:p w:rsidR="00D13B65" w:rsidRPr="007D6614" w:rsidRDefault="00D13B65" w:rsidP="00D13B65">
      <w:pPr>
        <w:pStyle w:val="Nadpis4"/>
        <w:numPr>
          <w:ilvl w:val="0"/>
          <w:numId w:val="0"/>
        </w:numPr>
        <w:ind w:left="360"/>
        <w:rPr>
          <w:b w:val="0"/>
          <w:caps/>
          <w:sz w:val="20"/>
        </w:rPr>
      </w:pPr>
    </w:p>
    <w:p w:rsidR="00D13B65" w:rsidRDefault="00D13B65" w:rsidP="00593EDE">
      <w:pPr>
        <w:pStyle w:val="Nadpis4"/>
        <w:numPr>
          <w:ilvl w:val="0"/>
          <w:numId w:val="0"/>
        </w:numPr>
        <w:rPr>
          <w:b w:val="0"/>
          <w:caps/>
          <w:sz w:val="20"/>
        </w:rPr>
      </w:pPr>
      <w:r w:rsidRPr="00272F8E">
        <w:rPr>
          <w:b w:val="0"/>
          <w:caps/>
          <w:sz w:val="20"/>
        </w:rPr>
        <w:t xml:space="preserve">SO 402- </w:t>
      </w:r>
      <w:bookmarkStart w:id="15" w:name="_Toc265221303"/>
      <w:bookmarkStart w:id="16" w:name="_Toc389947362"/>
      <w:r w:rsidRPr="00272F8E">
        <w:rPr>
          <w:b w:val="0"/>
          <w:caps/>
          <w:sz w:val="20"/>
        </w:rPr>
        <w:t>Kabelov</w:t>
      </w:r>
      <w:bookmarkEnd w:id="15"/>
      <w:r w:rsidRPr="00272F8E">
        <w:rPr>
          <w:b w:val="0"/>
          <w:caps/>
          <w:sz w:val="20"/>
        </w:rPr>
        <w:t>á přeložka  VN</w:t>
      </w:r>
      <w:bookmarkEnd w:id="16"/>
      <w:r w:rsidRPr="00272F8E">
        <w:rPr>
          <w:b w:val="0"/>
          <w:caps/>
          <w:sz w:val="20"/>
        </w:rPr>
        <w:t xml:space="preserve"> a optotrubky</w:t>
      </w:r>
    </w:p>
    <w:p w:rsidR="00AA4BB0" w:rsidRDefault="00AA4BB0" w:rsidP="00272F8E">
      <w:pPr>
        <w:tabs>
          <w:tab w:val="num" w:pos="0"/>
        </w:tabs>
        <w:spacing w:before="0" w:after="0"/>
        <w:contextualSpacing w:val="0"/>
        <w:rPr>
          <w:bCs/>
          <w:color w:val="000000"/>
        </w:rPr>
      </w:pPr>
    </w:p>
    <w:p w:rsidR="00AA4BB0" w:rsidRDefault="00272F8E" w:rsidP="00272F8E">
      <w:pPr>
        <w:tabs>
          <w:tab w:val="num" w:pos="0"/>
        </w:tabs>
        <w:spacing w:before="0" w:after="0"/>
        <w:contextualSpacing w:val="0"/>
        <w:rPr>
          <w:bCs/>
          <w:color w:val="000000"/>
        </w:rPr>
      </w:pPr>
      <w:r w:rsidRPr="00F40146">
        <w:rPr>
          <w:bCs/>
          <w:color w:val="000000"/>
        </w:rPr>
        <w:t xml:space="preserve">Na hranici katastrálního území Jeneč a Dobrovíz </w:t>
      </w:r>
      <w:r>
        <w:rPr>
          <w:bCs/>
          <w:color w:val="000000"/>
        </w:rPr>
        <w:t>bude na</w:t>
      </w:r>
      <w:r w:rsidRPr="00F40146">
        <w:rPr>
          <w:bCs/>
          <w:color w:val="000000"/>
        </w:rPr>
        <w:t xml:space="preserve"> stávající komunikac</w:t>
      </w:r>
      <w:r>
        <w:rPr>
          <w:bCs/>
          <w:color w:val="000000"/>
        </w:rPr>
        <w:t>i</w:t>
      </w:r>
      <w:r w:rsidRPr="00F40146">
        <w:rPr>
          <w:bCs/>
          <w:color w:val="000000"/>
        </w:rPr>
        <w:t xml:space="preserve"> Dobrovíz </w:t>
      </w:r>
      <w:r>
        <w:rPr>
          <w:bCs/>
          <w:color w:val="000000"/>
        </w:rPr>
        <w:t>–</w:t>
      </w:r>
      <w:r w:rsidRPr="00F40146">
        <w:rPr>
          <w:bCs/>
          <w:color w:val="000000"/>
        </w:rPr>
        <w:t xml:space="preserve"> Hostouň</w:t>
      </w:r>
      <w:r>
        <w:rPr>
          <w:bCs/>
          <w:color w:val="000000"/>
        </w:rPr>
        <w:t xml:space="preserve"> (silnice III/0073 a III/0066h) napojena nová komunikace vedoucí od MÚK Jeneč na silnici R6.</w:t>
      </w:r>
      <w:r w:rsidRPr="00F40146">
        <w:rPr>
          <w:bCs/>
          <w:color w:val="000000"/>
        </w:rPr>
        <w:t xml:space="preserve"> </w:t>
      </w:r>
      <w:r>
        <w:rPr>
          <w:bCs/>
          <w:color w:val="000000"/>
        </w:rPr>
        <w:t xml:space="preserve"> </w:t>
      </w:r>
      <w:r w:rsidRPr="00F40146">
        <w:rPr>
          <w:bCs/>
          <w:color w:val="000000"/>
        </w:rPr>
        <w:t xml:space="preserve">V místě </w:t>
      </w:r>
      <w:r>
        <w:rPr>
          <w:bCs/>
          <w:color w:val="000000"/>
        </w:rPr>
        <w:t xml:space="preserve">napojení </w:t>
      </w:r>
      <w:r w:rsidRPr="00F40146">
        <w:rPr>
          <w:bCs/>
          <w:color w:val="000000"/>
        </w:rPr>
        <w:t xml:space="preserve">nové komunikace </w:t>
      </w:r>
      <w:r>
        <w:rPr>
          <w:bCs/>
          <w:color w:val="000000"/>
        </w:rPr>
        <w:t>na stávající</w:t>
      </w:r>
      <w:r w:rsidRPr="00F40146">
        <w:rPr>
          <w:bCs/>
          <w:color w:val="000000"/>
        </w:rPr>
        <w:t xml:space="preserve">, jejíž </w:t>
      </w:r>
      <w:r>
        <w:rPr>
          <w:bCs/>
          <w:color w:val="000000"/>
        </w:rPr>
        <w:t xml:space="preserve">trasa </w:t>
      </w:r>
      <w:r w:rsidRPr="00F40146">
        <w:rPr>
          <w:bCs/>
          <w:color w:val="000000"/>
        </w:rPr>
        <w:t>bude v místě styku obou komunikací</w:t>
      </w:r>
      <w:r>
        <w:rPr>
          <w:bCs/>
          <w:color w:val="000000"/>
        </w:rPr>
        <w:t xml:space="preserve"> stavebně </w:t>
      </w:r>
      <w:r w:rsidRPr="00F40146">
        <w:rPr>
          <w:bCs/>
          <w:color w:val="000000"/>
        </w:rPr>
        <w:t xml:space="preserve"> uprav</w:t>
      </w:r>
      <w:r>
        <w:rPr>
          <w:bCs/>
          <w:color w:val="000000"/>
        </w:rPr>
        <w:t>ena</w:t>
      </w:r>
      <w:r w:rsidRPr="00F40146">
        <w:rPr>
          <w:bCs/>
          <w:color w:val="000000"/>
        </w:rPr>
        <w:t>, jsou v zemi uloženy  inženýrské sítě v majetku Řízení letového provozu. Jedná se o kabel VN 22kV a optotrubku HDPE 40/33, ve které je uložen 12</w:t>
      </w:r>
      <w:r>
        <w:rPr>
          <w:bCs/>
          <w:color w:val="000000"/>
        </w:rPr>
        <w:t>-</w:t>
      </w:r>
      <w:r w:rsidRPr="00F40146">
        <w:rPr>
          <w:bCs/>
          <w:color w:val="000000"/>
        </w:rPr>
        <w:t xml:space="preserve">ti vláknový optický kabel. V místě spojkování budou  kabel </w:t>
      </w:r>
      <w:r>
        <w:rPr>
          <w:bCs/>
          <w:color w:val="000000"/>
        </w:rPr>
        <w:t xml:space="preserve"> </w:t>
      </w:r>
      <w:r w:rsidRPr="00F40146">
        <w:rPr>
          <w:bCs/>
          <w:color w:val="000000"/>
        </w:rPr>
        <w:t>VN i optotrubka odkryty, bude vykopána nová kabelová trasa</w:t>
      </w:r>
      <w:r>
        <w:rPr>
          <w:bCs/>
          <w:color w:val="000000"/>
        </w:rPr>
        <w:t xml:space="preserve"> a pod budoucí komunikací </w:t>
      </w:r>
      <w:r w:rsidRPr="00F40146">
        <w:rPr>
          <w:bCs/>
          <w:color w:val="000000"/>
        </w:rPr>
        <w:t>a cyklostezkou budou položeny chráničky a následně bude provedena přeložka obou sítí ŘLP do nové trasy. Přeložka kabelu VN bude provedena položením nového kabelu VN do nové trasy a</w:t>
      </w:r>
      <w:r>
        <w:rPr>
          <w:bCs/>
          <w:color w:val="000000"/>
        </w:rPr>
        <w:t> </w:t>
      </w:r>
      <w:r w:rsidRPr="00F40146">
        <w:rPr>
          <w:bCs/>
          <w:color w:val="000000"/>
        </w:rPr>
        <w:t xml:space="preserve">jeho naspojkováním dvěmi spojkami na stávající kabel VN ŘLP. Spojky budou typ EPJMe od výrobce Prysmian, kabel bude typ 3x 22-AXEKVCEY 1x240 mm2. </w:t>
      </w:r>
    </w:p>
    <w:p w:rsidR="00272F8E" w:rsidRPr="00F40146" w:rsidRDefault="00272F8E" w:rsidP="00272F8E">
      <w:pPr>
        <w:tabs>
          <w:tab w:val="num" w:pos="0"/>
        </w:tabs>
        <w:spacing w:before="0" w:after="0"/>
        <w:contextualSpacing w:val="0"/>
        <w:rPr>
          <w:bCs/>
          <w:color w:val="000000"/>
        </w:rPr>
      </w:pPr>
      <w:r w:rsidRPr="00F40146">
        <w:rPr>
          <w:bCs/>
          <w:color w:val="000000"/>
        </w:rPr>
        <w:t>Trasa kabe</w:t>
      </w:r>
      <w:r>
        <w:rPr>
          <w:bCs/>
          <w:color w:val="000000"/>
        </w:rPr>
        <w:t>lu je cca 82 m, délka kabelu 3x </w:t>
      </w:r>
      <w:r w:rsidRPr="00F40146">
        <w:rPr>
          <w:bCs/>
          <w:color w:val="000000"/>
        </w:rPr>
        <w:t>86</w:t>
      </w:r>
      <w:r>
        <w:rPr>
          <w:bCs/>
          <w:color w:val="000000"/>
        </w:rPr>
        <w:t> </w:t>
      </w:r>
      <w:r w:rsidRPr="00F40146">
        <w:rPr>
          <w:bCs/>
          <w:color w:val="000000"/>
        </w:rPr>
        <w:t>m. Přeložka optotrubky bude provedena rozpojením stávající spojky na optickém kabelu v kabelové šachtě u rychlostní komunikace. Optický kabel bude vyfouknut, optická trubka bude přeložena do nové trasy, nová trubka bude dvěmi spojkami PLASSON napojena na stávající optotrubku. Bude provedeno zafouknutí optokabelu do nové trasy a v kabelové šachtě u rychlostní komunikace bude optický kabel opět sespojkován. Pro prodloužení trasy optického kabelu bude použita technologická rezerva v kabelové šachtě. Před rozpojením a po sespojkování optokabelu bude provedeno kontrolní měření. Délka kabelové trasy je shodná s kabelem VN.</w:t>
      </w:r>
    </w:p>
    <w:p w:rsidR="00272F8E" w:rsidRDefault="00272F8E" w:rsidP="00272F8E">
      <w:pPr>
        <w:widowControl w:val="0"/>
        <w:tabs>
          <w:tab w:val="num" w:pos="0"/>
        </w:tabs>
        <w:spacing w:before="120" w:after="0"/>
        <w:contextualSpacing w:val="0"/>
        <w:rPr>
          <w:snapToGrid w:val="0"/>
        </w:rPr>
      </w:pPr>
      <w:r>
        <w:rPr>
          <w:snapToGrid w:val="0"/>
        </w:rPr>
        <w:t>Uložení kabelů bylo</w:t>
      </w:r>
      <w:r w:rsidRPr="00C66690">
        <w:rPr>
          <w:snapToGrid w:val="0"/>
        </w:rPr>
        <w:t xml:space="preserve"> provedeno dle ČSN 33</w:t>
      </w:r>
      <w:r>
        <w:rPr>
          <w:snapToGrid w:val="0"/>
        </w:rPr>
        <w:t xml:space="preserve"> 2000.5.52 . </w:t>
      </w:r>
    </w:p>
    <w:p w:rsidR="00272F8E" w:rsidRDefault="00272F8E" w:rsidP="00272F8E">
      <w:pPr>
        <w:widowControl w:val="0"/>
        <w:tabs>
          <w:tab w:val="num" w:pos="0"/>
        </w:tabs>
        <w:spacing w:before="120" w:after="0"/>
        <w:contextualSpacing w:val="0"/>
      </w:pPr>
      <w:r>
        <w:t>Údaje projektovaného materiálu</w:t>
      </w:r>
    </w:p>
    <w:p w:rsidR="00272F8E" w:rsidRDefault="00272F8E" w:rsidP="00272F8E">
      <w:pPr>
        <w:widowControl w:val="0"/>
        <w:tabs>
          <w:tab w:val="num" w:pos="0"/>
        </w:tabs>
        <w:spacing w:before="0" w:after="0"/>
        <w:contextualSpacing w:val="0"/>
        <w:rPr>
          <w:snapToGrid w:val="0"/>
        </w:rPr>
      </w:pPr>
      <w:r>
        <w:rPr>
          <w:snapToGrid w:val="0"/>
        </w:rPr>
        <w:t>Kabel 22kV  :</w:t>
      </w:r>
      <w:r w:rsidR="00AE2514">
        <w:rPr>
          <w:snapToGrid w:val="0"/>
        </w:rPr>
        <w:tab/>
      </w:r>
      <w:r>
        <w:rPr>
          <w:snapToGrid w:val="0"/>
        </w:rPr>
        <w:tab/>
        <w:t>22-AXEKVCEY 1x240 mm</w:t>
      </w:r>
      <w:r>
        <w:rPr>
          <w:snapToGrid w:val="0"/>
          <w:position w:val="6"/>
          <w:vertAlign w:val="superscript"/>
        </w:rPr>
        <w:t>2</w:t>
      </w:r>
      <w:r>
        <w:rPr>
          <w:snapToGrid w:val="0"/>
          <w:position w:val="6"/>
        </w:rPr>
        <w:t xml:space="preserve"> </w:t>
      </w:r>
      <w:r>
        <w:rPr>
          <w:snapToGrid w:val="0"/>
        </w:rPr>
        <w:t>délka 260  m</w:t>
      </w:r>
    </w:p>
    <w:p w:rsidR="00272F8E" w:rsidRDefault="00272F8E" w:rsidP="00272F8E">
      <w:pPr>
        <w:widowControl w:val="0"/>
        <w:tabs>
          <w:tab w:val="num" w:pos="0"/>
        </w:tabs>
        <w:spacing w:before="0" w:after="0"/>
        <w:contextualSpacing w:val="0"/>
        <w:rPr>
          <w:snapToGrid w:val="0"/>
        </w:rPr>
      </w:pPr>
      <w:r>
        <w:rPr>
          <w:snapToGrid w:val="0"/>
        </w:rPr>
        <w:t xml:space="preserve">                  </w:t>
      </w:r>
      <w:r>
        <w:rPr>
          <w:snapToGrid w:val="0"/>
        </w:rPr>
        <w:tab/>
      </w:r>
      <w:r>
        <w:rPr>
          <w:snapToGrid w:val="0"/>
        </w:rPr>
        <w:tab/>
        <w:t xml:space="preserve">sada tří jednožilových spojek  EPJMe-1C 2x    </w:t>
      </w:r>
    </w:p>
    <w:p w:rsidR="00491593" w:rsidRDefault="00AE2514" w:rsidP="00272F8E">
      <w:pPr>
        <w:tabs>
          <w:tab w:val="num" w:pos="0"/>
        </w:tabs>
        <w:rPr>
          <w:snapToGrid w:val="0"/>
        </w:rPr>
      </w:pPr>
      <w:r>
        <w:rPr>
          <w:snapToGrid w:val="0"/>
        </w:rPr>
        <w:t>optotrubka</w:t>
      </w:r>
      <w:r w:rsidR="00272F8E">
        <w:rPr>
          <w:snapToGrid w:val="0"/>
        </w:rPr>
        <w:t xml:space="preserve"> :</w:t>
      </w:r>
      <w:r>
        <w:rPr>
          <w:snapToGrid w:val="0"/>
        </w:rPr>
        <w:tab/>
      </w:r>
      <w:r>
        <w:rPr>
          <w:snapToGrid w:val="0"/>
        </w:rPr>
        <w:tab/>
      </w:r>
      <w:r w:rsidR="00272F8E">
        <w:rPr>
          <w:snapToGrid w:val="0"/>
        </w:rPr>
        <w:t>HDPE 40/33 délka 85 m,</w:t>
      </w:r>
      <w:r w:rsidR="00272F8E" w:rsidRPr="00F40146">
        <w:rPr>
          <w:snapToGrid w:val="0"/>
        </w:rPr>
        <w:t xml:space="preserve"> spojka  PLASSON</w:t>
      </w:r>
      <w:r w:rsidR="00272F8E">
        <w:rPr>
          <w:snapToGrid w:val="0"/>
        </w:rPr>
        <w:t xml:space="preserve"> 2x</w:t>
      </w:r>
    </w:p>
    <w:p w:rsidR="005421C8" w:rsidRDefault="005421C8" w:rsidP="00272F8E">
      <w:pPr>
        <w:tabs>
          <w:tab w:val="num" w:pos="0"/>
        </w:tabs>
        <w:rPr>
          <w:snapToGrid w:val="0"/>
        </w:rPr>
      </w:pPr>
    </w:p>
    <w:p w:rsidR="005421C8" w:rsidRDefault="005421C8" w:rsidP="005421C8">
      <w:r>
        <w:t>Přesné materiálové specifikace použitých prvků vychází z požadavků jednotlivých správců a musí být dodrženy.</w:t>
      </w:r>
    </w:p>
    <w:p w:rsidR="008202DC" w:rsidRDefault="008202DC" w:rsidP="00272F8E">
      <w:pPr>
        <w:tabs>
          <w:tab w:val="num" w:pos="0"/>
        </w:tabs>
      </w:pPr>
    </w:p>
    <w:p w:rsidR="00272F8E" w:rsidRDefault="00272F8E" w:rsidP="00272F8E">
      <w:pPr>
        <w:tabs>
          <w:tab w:val="num" w:pos="0"/>
          <w:tab w:val="left" w:pos="1584"/>
        </w:tabs>
        <w:spacing w:before="120" w:after="0"/>
        <w:contextualSpacing w:val="0"/>
      </w:pPr>
      <w:r w:rsidRPr="00712286">
        <w:t>V místě souběhu s ost</w:t>
      </w:r>
      <w:r>
        <w:t>atními inženýrskými sítěmi budou</w:t>
      </w:r>
      <w:r w:rsidRPr="00712286">
        <w:t xml:space="preserve"> výkopy prováděny ručně.</w:t>
      </w:r>
      <w:r>
        <w:t xml:space="preserve"> </w:t>
      </w:r>
      <w:r w:rsidRPr="00712286">
        <w:t>K omezení dopravy na komunikacích s měs</w:t>
      </w:r>
      <w:r>
        <w:t>tskou hromadnou dopravou nedojde</w:t>
      </w:r>
      <w:r w:rsidRPr="00712286">
        <w:t>.</w:t>
      </w:r>
      <w:r>
        <w:t xml:space="preserve"> Hloubka výkopu v chodníku a zeleni je 1,2 až 1,4 </w:t>
      </w:r>
      <w:r w:rsidRPr="00712286">
        <w:t>m</w:t>
      </w:r>
      <w:r>
        <w:t xml:space="preserve">.  Před záhozem bude </w:t>
      </w:r>
      <w:r w:rsidRPr="00712286">
        <w:t>provedena přejí</w:t>
      </w:r>
      <w:r>
        <w:t xml:space="preserve">mka kabelovým dozorem ŘLP. </w:t>
      </w:r>
      <w:r w:rsidRPr="00712286">
        <w:t>Veškerý použitý materiál</w:t>
      </w:r>
      <w:r>
        <w:t xml:space="preserve">  je </w:t>
      </w:r>
      <w:r w:rsidRPr="00712286">
        <w:t xml:space="preserve"> v souladu s platnými normami ČSN, předpisy</w:t>
      </w:r>
      <w:r>
        <w:t xml:space="preserve"> ESČ</w:t>
      </w:r>
      <w:r w:rsidRPr="00712286">
        <w:t>.</w:t>
      </w:r>
    </w:p>
    <w:p w:rsidR="00AA4BB0" w:rsidRDefault="00AA4BB0" w:rsidP="00272F8E">
      <w:pPr>
        <w:tabs>
          <w:tab w:val="num" w:pos="0"/>
          <w:tab w:val="left" w:pos="1584"/>
        </w:tabs>
        <w:spacing w:before="120" w:after="0"/>
        <w:contextualSpacing w:val="0"/>
      </w:pPr>
    </w:p>
    <w:p w:rsidR="00EA4888" w:rsidRDefault="00EA4888" w:rsidP="00EA4888">
      <w:pPr>
        <w:pStyle w:val="Nadpis4"/>
        <w:numPr>
          <w:ilvl w:val="0"/>
          <w:numId w:val="0"/>
        </w:numPr>
        <w:spacing w:after="40"/>
        <w:rPr>
          <w:b w:val="0"/>
          <w:caps/>
          <w:sz w:val="20"/>
        </w:rPr>
      </w:pPr>
      <w:r w:rsidRPr="006738A3">
        <w:rPr>
          <w:b w:val="0"/>
          <w:sz w:val="20"/>
        </w:rPr>
        <w:t>SO 801 – REKULTIVACE</w:t>
      </w:r>
      <w:r w:rsidRPr="006738A3">
        <w:rPr>
          <w:b w:val="0"/>
          <w:caps/>
          <w:sz w:val="20"/>
        </w:rPr>
        <w:t xml:space="preserve"> území</w:t>
      </w:r>
    </w:p>
    <w:p w:rsidR="00AA4BB0" w:rsidRDefault="00AA4BB0" w:rsidP="006738A3">
      <w:pPr>
        <w:tabs>
          <w:tab w:val="num" w:pos="0"/>
          <w:tab w:val="left" w:pos="1584"/>
        </w:tabs>
        <w:spacing w:before="0" w:after="0"/>
        <w:contextualSpacing w:val="0"/>
      </w:pPr>
    </w:p>
    <w:p w:rsidR="006738A3" w:rsidRDefault="006738A3" w:rsidP="006738A3">
      <w:pPr>
        <w:tabs>
          <w:tab w:val="num" w:pos="0"/>
          <w:tab w:val="left" w:pos="1584"/>
        </w:tabs>
        <w:spacing w:before="0" w:after="0"/>
        <w:contextualSpacing w:val="0"/>
      </w:pPr>
      <w:r>
        <w:t>Rekultivace území a sadové úpravy spočívají v úpravě území po realizaci výstavby silničního propojení mezi MÚK Jeneč a Dobrovízem. Úprava spočívá v zatravnění odvodňovacích příkopů a ploch podél komunikace. Pro výsadbu stromů podél komunikace není dostatek prostoru neboť podél komunikace povede podél jižního okraje cyklostezka. Doprovodnou z</w:t>
      </w:r>
      <w:r w:rsidR="00AA4BB0">
        <w:t>eleň řeší související stavba „ C</w:t>
      </w:r>
      <w:r>
        <w:t>yklostezka  Jeneč – Dobrovíz.¨</w:t>
      </w:r>
    </w:p>
    <w:p w:rsidR="006738A3" w:rsidRDefault="006738A3" w:rsidP="006738A3">
      <w:pPr>
        <w:tabs>
          <w:tab w:val="num" w:pos="0"/>
          <w:tab w:val="left" w:pos="1584"/>
        </w:tabs>
        <w:spacing w:before="0" w:after="0"/>
        <w:contextualSpacing w:val="0"/>
      </w:pPr>
      <w:r>
        <w:t xml:space="preserve">Odvodňovací příkopy jsou travnaté, nemají odvodňovací žlaby.  Je zde počítáno se zasakováním vody v místě. Pro případný přebytek je v severovýchodní části propojení navržena záchytná vsakovací plocha s ochrannou hrázkou 20 cm. </w:t>
      </w:r>
    </w:p>
    <w:p w:rsidR="006738A3" w:rsidRDefault="006738A3" w:rsidP="006738A3">
      <w:pPr>
        <w:tabs>
          <w:tab w:val="num" w:pos="0"/>
          <w:tab w:val="left" w:pos="1584"/>
        </w:tabs>
        <w:spacing w:before="0" w:after="0"/>
        <w:contextualSpacing w:val="0"/>
      </w:pPr>
      <w:r>
        <w:t xml:space="preserve">Zatravněné plochy budou osety trávou s vyšším podílem suchomilných druhů a druhů zpevňujících svah.  Na úpravu svahů bude použita směs trávy na rychlé ozelenění. Travní směs vhodná na osev svahů silnic a úpravu pozemků po stavebních pracích. </w:t>
      </w:r>
    </w:p>
    <w:p w:rsidR="006738A3" w:rsidRDefault="006738A3" w:rsidP="006738A3">
      <w:pPr>
        <w:tabs>
          <w:tab w:val="num" w:pos="0"/>
          <w:tab w:val="left" w:pos="1584"/>
        </w:tabs>
        <w:spacing w:before="120" w:after="0"/>
        <w:contextualSpacing w:val="0"/>
      </w:pPr>
      <w:r>
        <w:t>Příklad složení travní směsi : </w:t>
      </w:r>
    </w:p>
    <w:p w:rsidR="006738A3" w:rsidRDefault="006738A3" w:rsidP="006738A3">
      <w:pPr>
        <w:tabs>
          <w:tab w:val="num" w:pos="0"/>
          <w:tab w:val="left" w:pos="284"/>
        </w:tabs>
        <w:spacing w:before="0" w:after="0"/>
        <w:contextualSpacing w:val="0"/>
      </w:pPr>
      <w:r>
        <w:t>Jílek</w:t>
      </w:r>
      <w:r>
        <w:tab/>
      </w:r>
      <w:r>
        <w:tab/>
      </w:r>
      <w:r>
        <w:tab/>
        <w:t>mnohokvětý,</w:t>
      </w:r>
      <w:r>
        <w:tab/>
      </w:r>
      <w:r>
        <w:tab/>
      </w:r>
      <w:r>
        <w:rPr>
          <w:i/>
          <w:iCs/>
        </w:rPr>
        <w:t>Lolium</w:t>
      </w:r>
      <w:r>
        <w:rPr>
          <w:i/>
          <w:iCs/>
        </w:rPr>
        <w:tab/>
      </w:r>
      <w:r>
        <w:rPr>
          <w:i/>
          <w:iCs/>
        </w:rPr>
        <w:tab/>
      </w:r>
      <w:r>
        <w:rPr>
          <w:i/>
          <w:iCs/>
        </w:rPr>
        <w:tab/>
      </w:r>
      <w:r w:rsidRPr="006738A3">
        <w:rPr>
          <w:i/>
          <w:iCs/>
        </w:rPr>
        <w:t>multiflorum</w:t>
      </w:r>
      <w:r>
        <w:t>, 10%</w:t>
      </w:r>
      <w:r>
        <w:br/>
      </w:r>
      <w:r>
        <w:tab/>
        <w:t>Kostřava</w:t>
      </w:r>
      <w:r>
        <w:tab/>
      </w:r>
      <w:r>
        <w:tab/>
        <w:t>rákosovitá,</w:t>
      </w:r>
      <w:r>
        <w:tab/>
      </w:r>
      <w:r>
        <w:tab/>
      </w:r>
      <w:r>
        <w:rPr>
          <w:i/>
          <w:iCs/>
        </w:rPr>
        <w:t>Festuca</w:t>
      </w:r>
      <w:r>
        <w:rPr>
          <w:i/>
          <w:iCs/>
        </w:rPr>
        <w:tab/>
      </w:r>
      <w:r>
        <w:rPr>
          <w:i/>
          <w:iCs/>
        </w:rPr>
        <w:tab/>
      </w:r>
      <w:r>
        <w:rPr>
          <w:i/>
          <w:iCs/>
        </w:rPr>
        <w:tab/>
      </w:r>
      <w:r w:rsidRPr="006738A3">
        <w:rPr>
          <w:i/>
          <w:iCs/>
        </w:rPr>
        <w:t>arundinacea</w:t>
      </w:r>
      <w:r>
        <w:t>, 60%</w:t>
      </w:r>
      <w:r>
        <w:br/>
      </w:r>
      <w:r>
        <w:tab/>
        <w:t xml:space="preserve">Jílek </w:t>
      </w:r>
      <w:r>
        <w:tab/>
      </w:r>
      <w:r>
        <w:tab/>
      </w:r>
      <w:r>
        <w:tab/>
        <w:t>vytrvalý,</w:t>
      </w:r>
      <w:r>
        <w:tab/>
      </w:r>
      <w:r>
        <w:tab/>
      </w:r>
      <w:r>
        <w:rPr>
          <w:i/>
          <w:iCs/>
        </w:rPr>
        <w:t>Lolium</w:t>
      </w:r>
      <w:r>
        <w:rPr>
          <w:i/>
          <w:iCs/>
        </w:rPr>
        <w:tab/>
      </w:r>
      <w:r>
        <w:rPr>
          <w:i/>
          <w:iCs/>
        </w:rPr>
        <w:tab/>
      </w:r>
      <w:r>
        <w:rPr>
          <w:i/>
          <w:iCs/>
        </w:rPr>
        <w:tab/>
      </w:r>
      <w:r w:rsidRPr="006738A3">
        <w:rPr>
          <w:i/>
          <w:iCs/>
        </w:rPr>
        <w:t>perene</w:t>
      </w:r>
      <w:r>
        <w:t>, 20%</w:t>
      </w:r>
      <w:r>
        <w:br/>
      </w:r>
      <w:r>
        <w:tab/>
        <w:t xml:space="preserve">Jílek </w:t>
      </w:r>
      <w:r>
        <w:tab/>
      </w:r>
      <w:r>
        <w:tab/>
      </w:r>
      <w:r>
        <w:tab/>
        <w:t>jednoletý,</w:t>
      </w:r>
      <w:r>
        <w:tab/>
      </w:r>
      <w:r>
        <w:tab/>
      </w:r>
      <w:r w:rsidRPr="006738A3">
        <w:rPr>
          <w:i/>
          <w:iCs/>
        </w:rPr>
        <w:t>L</w:t>
      </w:r>
      <w:r>
        <w:rPr>
          <w:i/>
          <w:iCs/>
        </w:rPr>
        <w:t>olium</w:t>
      </w:r>
      <w:r>
        <w:rPr>
          <w:i/>
          <w:iCs/>
        </w:rPr>
        <w:tab/>
        <w:t>m.</w:t>
      </w:r>
      <w:r>
        <w:rPr>
          <w:i/>
          <w:iCs/>
        </w:rPr>
        <w:tab/>
      </w:r>
      <w:r>
        <w:rPr>
          <w:i/>
          <w:iCs/>
        </w:rPr>
        <w:tab/>
      </w:r>
      <w:r w:rsidRPr="006738A3">
        <w:rPr>
          <w:i/>
          <w:iCs/>
        </w:rPr>
        <w:t>westerwoldicum</w:t>
      </w:r>
      <w:r>
        <w:t>, 10%</w:t>
      </w:r>
      <w:r>
        <w:br/>
        <w:t xml:space="preserve"> </w:t>
      </w:r>
    </w:p>
    <w:p w:rsidR="006738A3" w:rsidRPr="006738A3" w:rsidRDefault="006738A3" w:rsidP="006738A3">
      <w:pPr>
        <w:tabs>
          <w:tab w:val="num" w:pos="0"/>
          <w:tab w:val="left" w:pos="284"/>
        </w:tabs>
        <w:spacing w:before="0" w:after="0"/>
        <w:contextualSpacing w:val="0"/>
      </w:pPr>
      <w:r w:rsidRPr="006738A3">
        <w:t>Technologie řešení vegetace</w:t>
      </w:r>
      <w:r>
        <w:t xml:space="preserve"> – založení trávníku:</w:t>
      </w:r>
    </w:p>
    <w:p w:rsidR="006738A3" w:rsidRPr="006738A3" w:rsidRDefault="006738A3" w:rsidP="006738A3">
      <w:pPr>
        <w:tabs>
          <w:tab w:val="num" w:pos="0"/>
          <w:tab w:val="left" w:pos="1584"/>
        </w:tabs>
        <w:spacing w:before="0" w:after="0"/>
        <w:contextualSpacing w:val="0"/>
      </w:pPr>
      <w:r>
        <w:t>Po hrubých terénních úpravách bude navezena ornice minimálně 10 cm a provedena jemná modelace terénu.</w:t>
      </w:r>
    </w:p>
    <w:p w:rsidR="006738A3" w:rsidRDefault="006738A3" w:rsidP="006738A3">
      <w:pPr>
        <w:tabs>
          <w:tab w:val="num" w:pos="0"/>
          <w:tab w:val="left" w:pos="1584"/>
        </w:tabs>
        <w:spacing w:before="0" w:after="0"/>
        <w:contextualSpacing w:val="0"/>
      </w:pPr>
      <w:r>
        <w:t>Je třeba zabránit zaplevelení svrchní vrstvy půdy sejmuté před zahájením stavby (obvykle 15 cm). Gramoxon, Reglon jsou herbicidy způsobující usýchání nadzemních částí rostlin, Roundup zasáhne i</w:t>
      </w:r>
      <w:r w:rsidR="00AA4BB0">
        <w:t> </w:t>
      </w:r>
      <w:r>
        <w:t>kořeny a oddenky.</w:t>
      </w:r>
    </w:p>
    <w:p w:rsidR="006738A3" w:rsidRDefault="006738A3" w:rsidP="006738A3">
      <w:pPr>
        <w:tabs>
          <w:tab w:val="num" w:pos="0"/>
          <w:tab w:val="left" w:pos="1584"/>
        </w:tabs>
        <w:spacing w:before="0" w:after="0"/>
        <w:contextualSpacing w:val="0"/>
      </w:pPr>
      <w:r>
        <w:t>Čistou zeminu rozprostřeme na upravené vyčištěné a zkypřené podloží ve vrstvě minimálně 10 cm. Jako startovací dávku zapravíme průmyslové hnojivo, nejvhodnější je Cererit v dávce 20g/m2. Zapravujeme do svrchní vrstvy půdy do hloubky 3</w:t>
      </w:r>
      <w:r w:rsidR="00AA4BB0">
        <w:t> – </w:t>
      </w:r>
      <w:r>
        <w:t>5</w:t>
      </w:r>
      <w:r w:rsidR="00AA4BB0">
        <w:t> </w:t>
      </w:r>
      <w:r>
        <w:t>cm krátce po zničení vzcházejících dvouděložných rostlin nebo i po vzejití trávy, kdy mladé rostlinky dosáhnou výšky 3</w:t>
      </w:r>
      <w:r w:rsidR="00AA4BB0">
        <w:t> – </w:t>
      </w:r>
      <w:r>
        <w:t>5</w:t>
      </w:r>
      <w:r w:rsidR="00AA4BB0">
        <w:t> </w:t>
      </w:r>
      <w:r>
        <w:t xml:space="preserve">cm. Vyséváme 2-3dkg/m2 travního semene. </w:t>
      </w:r>
    </w:p>
    <w:p w:rsidR="006738A3" w:rsidRDefault="006738A3" w:rsidP="006738A3">
      <w:pPr>
        <w:tabs>
          <w:tab w:val="num" w:pos="0"/>
          <w:tab w:val="left" w:pos="1584"/>
        </w:tabs>
        <w:spacing w:before="0" w:after="0"/>
        <w:contextualSpacing w:val="0"/>
      </w:pPr>
      <w:r>
        <w:t>První kosení se provádí při výšce porostu 10 cm a kosí se na výšku 5</w:t>
      </w:r>
      <w:r w:rsidR="00AA4BB0">
        <w:t> </w:t>
      </w:r>
      <w:r>
        <w:t>-</w:t>
      </w:r>
      <w:r w:rsidR="00AA4BB0">
        <w:t> </w:t>
      </w:r>
      <w:r>
        <w:t>6 cm. Po prvním kosení je vhodné plochu uválet válcem, aby se přitlačily kořeny povytažených mladých rostlin a obnovilo kapilární spojení půdních vrstev. Není-li v tomto období dostatek přirozené vláhy je třeba trávník ještě alespoň měsíc uměle zavlažovat.</w:t>
      </w:r>
    </w:p>
    <w:p w:rsidR="006738A3" w:rsidRDefault="006738A3" w:rsidP="006738A3">
      <w:pPr>
        <w:tabs>
          <w:tab w:val="num" w:pos="0"/>
          <w:tab w:val="left" w:pos="1584"/>
        </w:tabs>
        <w:spacing w:before="0" w:after="0"/>
        <w:contextualSpacing w:val="0"/>
      </w:pPr>
      <w:r>
        <w:t>Nejvhodnější období  zakládání trávníku  je květen – červen, nebo září – říjen.</w:t>
      </w:r>
    </w:p>
    <w:p w:rsidR="006738A3" w:rsidRDefault="006738A3" w:rsidP="006738A3">
      <w:pPr>
        <w:tabs>
          <w:tab w:val="num" w:pos="0"/>
          <w:tab w:val="left" w:pos="1584"/>
        </w:tabs>
        <w:spacing w:before="120" w:after="0"/>
        <w:contextualSpacing w:val="0"/>
      </w:pPr>
      <w:r w:rsidRPr="006738A3">
        <w:t>Ochrana stávající stromů při výsadbě</w:t>
      </w:r>
      <w:r>
        <w:t>:</w:t>
      </w:r>
    </w:p>
    <w:p w:rsidR="006738A3" w:rsidRDefault="006738A3" w:rsidP="006738A3">
      <w:pPr>
        <w:tabs>
          <w:tab w:val="num" w:pos="0"/>
          <w:tab w:val="left" w:pos="1584"/>
        </w:tabs>
        <w:spacing w:before="0" w:after="0"/>
        <w:contextualSpacing w:val="0"/>
      </w:pPr>
      <w:r>
        <w:t xml:space="preserve"> Stavební práce budou prováděny tak, aby stávající stromy byly chráněny podle ČSN 83 9061 Technologie vegetačních úprav v krajině - Ochrana stromů, porostů a vegetačních ploch při stavebních pracích. Zejména ochrana stromů před mechanickým poškozením a ochrana kořenového prostoru při hloubení stavebních jam a jiných hloubených výkopů.</w:t>
      </w:r>
    </w:p>
    <w:p w:rsidR="006738A3" w:rsidRDefault="006738A3" w:rsidP="006738A3">
      <w:pPr>
        <w:tabs>
          <w:tab w:val="num" w:pos="0"/>
          <w:tab w:val="left" w:pos="1584"/>
        </w:tabs>
        <w:spacing w:before="0" w:after="0"/>
        <w:contextualSpacing w:val="0"/>
      </w:pPr>
    </w:p>
    <w:p w:rsidR="00A66D9C" w:rsidRDefault="00A66D9C" w:rsidP="006738A3">
      <w:pPr>
        <w:tabs>
          <w:tab w:val="num" w:pos="0"/>
          <w:tab w:val="left" w:pos="1584"/>
        </w:tabs>
        <w:spacing w:before="0" w:after="0"/>
        <w:contextualSpacing w:val="0"/>
      </w:pPr>
    </w:p>
    <w:p w:rsidR="006738A3" w:rsidRDefault="006738A3" w:rsidP="006738A3">
      <w:pPr>
        <w:tabs>
          <w:tab w:val="num" w:pos="0"/>
          <w:tab w:val="left" w:pos="1584"/>
        </w:tabs>
        <w:spacing w:before="0" w:after="0"/>
        <w:contextualSpacing w:val="0"/>
      </w:pPr>
      <w:r>
        <w:t>Výsadba a následná péče bude prováděna dle základních norem:</w:t>
      </w:r>
    </w:p>
    <w:p w:rsidR="006738A3" w:rsidRDefault="006738A3" w:rsidP="006738A3">
      <w:pPr>
        <w:tabs>
          <w:tab w:val="num" w:pos="0"/>
          <w:tab w:val="left" w:pos="1584"/>
        </w:tabs>
        <w:spacing w:before="120" w:after="0"/>
        <w:contextualSpacing w:val="0"/>
      </w:pPr>
      <w:r>
        <w:t>ČSN 83 9011 Technologie vegetačních úprav v krajině – Práce s půdou</w:t>
      </w:r>
    </w:p>
    <w:p w:rsidR="006738A3" w:rsidRDefault="006738A3" w:rsidP="006738A3">
      <w:pPr>
        <w:tabs>
          <w:tab w:val="num" w:pos="0"/>
          <w:tab w:val="left" w:pos="1584"/>
        </w:tabs>
        <w:spacing w:before="0" w:after="0"/>
        <w:contextualSpacing w:val="0"/>
      </w:pPr>
      <w:r>
        <w:t>ČSN 83 9021 Technologie vegetačních úprav v krajině – Rostliny a jejich výsadba</w:t>
      </w:r>
    </w:p>
    <w:p w:rsidR="006738A3" w:rsidRDefault="006738A3" w:rsidP="006738A3">
      <w:pPr>
        <w:tabs>
          <w:tab w:val="num" w:pos="0"/>
          <w:tab w:val="left" w:pos="1584"/>
        </w:tabs>
        <w:spacing w:before="0" w:after="0"/>
        <w:contextualSpacing w:val="0"/>
      </w:pPr>
      <w:r>
        <w:t>ČSN 83 9031 Technologie vegetačních úprav v krajině – Trávníky a jejich zakládání</w:t>
      </w:r>
    </w:p>
    <w:p w:rsidR="00EA4888" w:rsidRPr="00130A30" w:rsidRDefault="006738A3" w:rsidP="006738A3">
      <w:pPr>
        <w:tabs>
          <w:tab w:val="num" w:pos="0"/>
          <w:tab w:val="left" w:pos="1584"/>
        </w:tabs>
        <w:spacing w:before="0" w:after="0"/>
        <w:contextualSpacing w:val="0"/>
      </w:pPr>
      <w:r>
        <w:t>ČSN 83 9051 Technologie vegetačních úprav v krajině – Rozvojová a udržovací péče o vegetační plochy.</w:t>
      </w:r>
    </w:p>
    <w:p w:rsidR="00593EDE" w:rsidRDefault="00593EDE" w:rsidP="00D13B65"/>
    <w:p w:rsidR="00AA4BB0" w:rsidRDefault="00AA4BB0" w:rsidP="00D13B65"/>
    <w:p w:rsidR="00AA4BB0" w:rsidRDefault="00AA4BB0" w:rsidP="00D13B65"/>
    <w:p w:rsidR="00E71E31" w:rsidRDefault="00041702" w:rsidP="00041702">
      <w:pPr>
        <w:pStyle w:val="Nadpis2"/>
      </w:pPr>
      <w:bookmarkStart w:id="17" w:name="_Toc450726509"/>
      <w:r>
        <w:t>VÝSLEDKY A ZÁVĚRY Z PODKLADŮ, PRŮZKUMŮ A MĚŘENÍ</w:t>
      </w:r>
      <w:bookmarkEnd w:id="17"/>
      <w:r w:rsidR="00E71E31">
        <w:t xml:space="preserve"> </w:t>
      </w:r>
    </w:p>
    <w:p w:rsidR="00041702" w:rsidRPr="00A671DD" w:rsidRDefault="00041702" w:rsidP="009F3A8A">
      <w:pPr>
        <w:pStyle w:val="ETCodrazky"/>
        <w:spacing w:before="240"/>
        <w:rPr>
          <w:snapToGrid w:val="0"/>
        </w:rPr>
      </w:pPr>
      <w:r w:rsidRPr="00A671DD">
        <w:rPr>
          <w:snapToGrid w:val="0"/>
        </w:rPr>
        <w:t>Výškopis a polohopis dotčeného území (zpracovatel: VPÚ DECO, 3G Praha s.r.o. )</w:t>
      </w:r>
    </w:p>
    <w:p w:rsidR="002D557C" w:rsidRDefault="002D557C" w:rsidP="009F3A8A">
      <w:pPr>
        <w:pStyle w:val="ETCodrazky"/>
        <w:spacing w:before="240"/>
        <w:rPr>
          <w:snapToGrid w:val="0"/>
        </w:rPr>
      </w:pPr>
      <w:r w:rsidRPr="00A671DD">
        <w:rPr>
          <w:snapToGrid w:val="0"/>
        </w:rPr>
        <w:t>Podklady od správců inženýrských sítí</w:t>
      </w:r>
    </w:p>
    <w:p w:rsidR="002D557C" w:rsidRDefault="002D557C" w:rsidP="009F3A8A">
      <w:pPr>
        <w:pStyle w:val="ETCodrazky"/>
        <w:spacing w:before="240"/>
        <w:rPr>
          <w:snapToGrid w:val="0"/>
        </w:rPr>
      </w:pPr>
      <w:r>
        <w:rPr>
          <w:snapToGrid w:val="0"/>
        </w:rPr>
        <w:t>Geo</w:t>
      </w:r>
      <w:r w:rsidR="007D6614">
        <w:rPr>
          <w:snapToGrid w:val="0"/>
        </w:rPr>
        <w:t>logický a hydrologický</w:t>
      </w:r>
      <w:r>
        <w:rPr>
          <w:snapToGrid w:val="0"/>
        </w:rPr>
        <w:t xml:space="preserve"> průzkum</w:t>
      </w:r>
      <w:r w:rsidRPr="00A671DD">
        <w:rPr>
          <w:snapToGrid w:val="0"/>
        </w:rPr>
        <w:t xml:space="preserve"> </w:t>
      </w:r>
    </w:p>
    <w:p w:rsidR="007D6614" w:rsidRDefault="007D6614" w:rsidP="009F3A8A">
      <w:pPr>
        <w:pStyle w:val="ETCodrazky"/>
        <w:spacing w:before="240"/>
        <w:rPr>
          <w:snapToGrid w:val="0"/>
        </w:rPr>
      </w:pPr>
      <w:r>
        <w:rPr>
          <w:snapToGrid w:val="0"/>
        </w:rPr>
        <w:t>Dendrologický průzkum</w:t>
      </w:r>
    </w:p>
    <w:p w:rsidR="00AA02F2" w:rsidRDefault="00AA02F2" w:rsidP="009F3A8A">
      <w:pPr>
        <w:pStyle w:val="ETCodrazky"/>
        <w:spacing w:before="240"/>
        <w:rPr>
          <w:snapToGrid w:val="0"/>
        </w:rPr>
      </w:pPr>
      <w:r>
        <w:rPr>
          <w:snapToGrid w:val="0"/>
        </w:rPr>
        <w:t>Podklad pro vynětí zemědělské půdy ze ZPF</w:t>
      </w:r>
    </w:p>
    <w:p w:rsidR="009F3A8A" w:rsidRPr="00030DB7" w:rsidRDefault="009F3A8A" w:rsidP="009F3A8A">
      <w:pPr>
        <w:pStyle w:val="ETCodrazky"/>
        <w:numPr>
          <w:ilvl w:val="0"/>
          <w:numId w:val="0"/>
        </w:numPr>
        <w:spacing w:before="240"/>
        <w:ind w:left="1304"/>
        <w:rPr>
          <w:snapToGrid w:val="0"/>
        </w:rPr>
      </w:pPr>
    </w:p>
    <w:p w:rsidR="002D557C" w:rsidRPr="009C139C" w:rsidRDefault="002D557C" w:rsidP="009F3A8A">
      <w:pPr>
        <w:pStyle w:val="ETCtext"/>
        <w:numPr>
          <w:ilvl w:val="0"/>
          <w:numId w:val="0"/>
        </w:numPr>
        <w:spacing w:before="120"/>
        <w:ind w:left="851" w:hanging="851"/>
        <w:rPr>
          <w:u w:val="single"/>
        </w:rPr>
      </w:pPr>
      <w:r w:rsidRPr="009C139C">
        <w:t>A.9.</w:t>
      </w:r>
      <w:r w:rsidR="007D6614">
        <w:t>1</w:t>
      </w:r>
      <w:r w:rsidRPr="009C139C">
        <w:tab/>
      </w:r>
      <w:r>
        <w:t xml:space="preserve">Závěry </w:t>
      </w:r>
      <w:r w:rsidRPr="009C139C">
        <w:t>Geologické</w:t>
      </w:r>
      <w:r>
        <w:t>ho</w:t>
      </w:r>
      <w:r w:rsidRPr="009C139C">
        <w:t xml:space="preserve"> a hydrogeologické</w:t>
      </w:r>
      <w:r>
        <w:t>ho průzkumu</w:t>
      </w:r>
    </w:p>
    <w:p w:rsidR="007D6614" w:rsidRDefault="00FE6BD4" w:rsidP="009F3A8A">
      <w:pPr>
        <w:spacing w:before="120"/>
        <w:rPr>
          <w:szCs w:val="22"/>
        </w:rPr>
      </w:pPr>
      <w:r>
        <w:rPr>
          <w:szCs w:val="22"/>
        </w:rPr>
        <w:t xml:space="preserve">Závěry z geologického a hydrogeologického průzkumu byly do návrhu dokumentace zapracovány. </w:t>
      </w:r>
    </w:p>
    <w:p w:rsidR="00FE6BD4" w:rsidRDefault="00FE6BD4" w:rsidP="009F3A8A">
      <w:pPr>
        <w:spacing w:before="120"/>
        <w:rPr>
          <w:szCs w:val="22"/>
        </w:rPr>
      </w:pPr>
    </w:p>
    <w:p w:rsidR="007D6614" w:rsidRPr="009C139C" w:rsidRDefault="007D6614" w:rsidP="009F3A8A">
      <w:pPr>
        <w:pStyle w:val="ETCtext"/>
        <w:numPr>
          <w:ilvl w:val="0"/>
          <w:numId w:val="0"/>
        </w:numPr>
        <w:spacing w:before="120"/>
        <w:ind w:left="851" w:hanging="851"/>
        <w:rPr>
          <w:u w:val="single"/>
        </w:rPr>
      </w:pPr>
      <w:r w:rsidRPr="009C139C">
        <w:t>A.9.</w:t>
      </w:r>
      <w:r>
        <w:t>2</w:t>
      </w:r>
      <w:r w:rsidRPr="009C139C">
        <w:tab/>
      </w:r>
      <w:r w:rsidR="00F2349F">
        <w:t>Závěry dendrologického průzkum</w:t>
      </w:r>
      <w:r>
        <w:t>u</w:t>
      </w:r>
    </w:p>
    <w:p w:rsidR="009F3A8A" w:rsidRDefault="00FE6BD4" w:rsidP="009F3A8A">
      <w:pPr>
        <w:pStyle w:val="Normlnweb"/>
        <w:spacing w:before="120" w:beforeAutospacing="0" w:after="0" w:afterAutospacing="0"/>
        <w:ind w:firstLine="284"/>
        <w:jc w:val="both"/>
        <w:rPr>
          <w:rFonts w:ascii="Calibri" w:hAnsi="Calibri"/>
          <w:sz w:val="22"/>
          <w:szCs w:val="22"/>
        </w:rPr>
      </w:pPr>
      <w:r>
        <w:rPr>
          <w:rFonts w:ascii="Calibri" w:hAnsi="Calibri"/>
          <w:sz w:val="22"/>
          <w:szCs w:val="22"/>
        </w:rPr>
        <w:t xml:space="preserve">V řešeném území se nachází pouze náletová zeleň, kterou není třeba chránit a nálety, které jsou v přímo v kolizi s komunikací lze vykácet bez </w:t>
      </w:r>
      <w:r w:rsidR="00362D49">
        <w:rPr>
          <w:rFonts w:ascii="Calibri" w:hAnsi="Calibri"/>
          <w:sz w:val="22"/>
          <w:szCs w:val="22"/>
        </w:rPr>
        <w:t xml:space="preserve">souhlasu či </w:t>
      </w:r>
      <w:r>
        <w:rPr>
          <w:rFonts w:ascii="Calibri" w:hAnsi="Calibri"/>
          <w:sz w:val="22"/>
          <w:szCs w:val="22"/>
        </w:rPr>
        <w:t>povolení úřad</w:t>
      </w:r>
      <w:r w:rsidR="00362D49">
        <w:rPr>
          <w:rFonts w:ascii="Calibri" w:hAnsi="Calibri"/>
          <w:sz w:val="22"/>
          <w:szCs w:val="22"/>
        </w:rPr>
        <w:t>u</w:t>
      </w:r>
      <w:r>
        <w:rPr>
          <w:rFonts w:ascii="Calibri" w:hAnsi="Calibri"/>
          <w:sz w:val="22"/>
          <w:szCs w:val="22"/>
        </w:rPr>
        <w:t>.</w:t>
      </w:r>
    </w:p>
    <w:p w:rsidR="009F3A8A" w:rsidRDefault="009F3A8A" w:rsidP="009F3A8A">
      <w:pPr>
        <w:pStyle w:val="Normlnweb"/>
        <w:spacing w:before="120" w:beforeAutospacing="0" w:after="0" w:afterAutospacing="0"/>
        <w:ind w:firstLine="284"/>
        <w:jc w:val="both"/>
        <w:rPr>
          <w:rFonts w:ascii="Calibri" w:hAnsi="Calibri"/>
          <w:sz w:val="22"/>
          <w:szCs w:val="22"/>
        </w:rPr>
      </w:pPr>
    </w:p>
    <w:p w:rsidR="00AA02F2" w:rsidRPr="009C139C" w:rsidRDefault="00AA02F2" w:rsidP="009F3A8A">
      <w:pPr>
        <w:pStyle w:val="ETCtext"/>
        <w:numPr>
          <w:ilvl w:val="0"/>
          <w:numId w:val="0"/>
        </w:numPr>
        <w:spacing w:before="120"/>
        <w:ind w:left="851" w:hanging="851"/>
        <w:rPr>
          <w:u w:val="single"/>
        </w:rPr>
      </w:pPr>
      <w:r w:rsidRPr="009C139C">
        <w:t>A.9.</w:t>
      </w:r>
      <w:r w:rsidR="00A66D9C">
        <w:t>3</w:t>
      </w:r>
      <w:r w:rsidRPr="009C139C">
        <w:tab/>
      </w:r>
      <w:r>
        <w:t>Podklad pro vynětí zemědělské půdy ze ZPF</w:t>
      </w:r>
    </w:p>
    <w:p w:rsidR="00AA02F2" w:rsidRDefault="00AA02F2" w:rsidP="009F3A8A">
      <w:pPr>
        <w:pStyle w:val="Normlnweb"/>
        <w:spacing w:before="120" w:beforeAutospacing="0" w:after="40" w:afterAutospacing="0"/>
        <w:ind w:firstLine="284"/>
        <w:jc w:val="both"/>
        <w:rPr>
          <w:rFonts w:ascii="Calibri" w:hAnsi="Calibri"/>
          <w:sz w:val="22"/>
          <w:szCs w:val="22"/>
        </w:rPr>
      </w:pPr>
      <w:r>
        <w:rPr>
          <w:rFonts w:ascii="Calibri" w:hAnsi="Calibri"/>
          <w:sz w:val="22"/>
          <w:szCs w:val="22"/>
        </w:rPr>
        <w:t>Závěry z tohoto podkladu byly do dokumentace zapracovány a jsou rovněž obsaženy v některých odstavcích této zprávy.</w:t>
      </w:r>
    </w:p>
    <w:p w:rsidR="00A66D9C" w:rsidRDefault="00A66D9C" w:rsidP="009F3A8A">
      <w:pPr>
        <w:pStyle w:val="Normlnweb"/>
        <w:spacing w:before="120" w:beforeAutospacing="0" w:after="40" w:afterAutospacing="0"/>
        <w:ind w:firstLine="284"/>
        <w:jc w:val="both"/>
        <w:rPr>
          <w:rFonts w:ascii="Calibri" w:hAnsi="Calibri"/>
          <w:sz w:val="22"/>
          <w:szCs w:val="22"/>
        </w:rPr>
      </w:pPr>
    </w:p>
    <w:p w:rsidR="00A66D9C" w:rsidRDefault="00A66D9C" w:rsidP="009F3A8A">
      <w:pPr>
        <w:pStyle w:val="Normlnweb"/>
        <w:spacing w:before="120" w:beforeAutospacing="0" w:after="40" w:afterAutospacing="0"/>
        <w:ind w:firstLine="284"/>
        <w:jc w:val="both"/>
        <w:rPr>
          <w:rFonts w:ascii="Calibri" w:hAnsi="Calibri"/>
          <w:sz w:val="22"/>
          <w:szCs w:val="22"/>
        </w:rPr>
      </w:pPr>
    </w:p>
    <w:p w:rsidR="00041702" w:rsidRDefault="00041702" w:rsidP="00041702">
      <w:pPr>
        <w:pStyle w:val="Nadpis2"/>
      </w:pPr>
      <w:bookmarkStart w:id="18" w:name="_Toc450726510"/>
      <w:r>
        <w:t>DOTČENÁ OCHRANNÁ PÁSMA, CHRÁNĚNÁ ÚZEMÍ, ZÁTOPOVÁ ÚZEMÍ, KULTURNÍ PAMÁTKY, PAMÁTKOVÉ REZERVACE, PAMÁTKOVÉ ZÓNY</w:t>
      </w:r>
      <w:bookmarkEnd w:id="18"/>
      <w:r>
        <w:t xml:space="preserve">  </w:t>
      </w:r>
    </w:p>
    <w:p w:rsidR="00255E33" w:rsidRPr="00255E33" w:rsidRDefault="00255E33" w:rsidP="00255E33">
      <w:r w:rsidRPr="004C5F2A">
        <w:t>Stavba se nachází mimo území památk</w:t>
      </w:r>
      <w:r w:rsidR="00B04165">
        <w:t>ových rezervací, památkové zóny či</w:t>
      </w:r>
      <w:r w:rsidRPr="004C5F2A">
        <w:t xml:space="preserve"> zvláště chráněných území či záplavových území. Pozemky určené k plnění funkcí lesa nebudou stavbou dotčeny. Realizací stavby dojde k záborům zemědělského půdního fondu</w:t>
      </w:r>
      <w:r w:rsidRPr="004C5F2A">
        <w:rPr>
          <w:rFonts w:ascii="Arial" w:hAnsi="Arial" w:cs="Arial"/>
          <w:sz w:val="24"/>
          <w:szCs w:val="24"/>
        </w:rPr>
        <w:t xml:space="preserve">. </w:t>
      </w:r>
    </w:p>
    <w:p w:rsidR="009F3A8A" w:rsidRDefault="00820C4B" w:rsidP="00255E33">
      <w:r>
        <w:t xml:space="preserve">Navržená stavba </w:t>
      </w:r>
      <w:r w:rsidRPr="00820C4B">
        <w:t>se nachází v území s archeologickými nálezy ve smyslu zákona č. 20/1987 a</w:t>
      </w:r>
      <w:r w:rsidR="009F3A8A">
        <w:t> </w:t>
      </w:r>
      <w:r w:rsidRPr="00820C4B">
        <w:t>stavebník má tedy povinnost provedení záchranného archeologického průzkumu. Stavebník je</w:t>
      </w:r>
      <w:r w:rsidR="009F3A8A">
        <w:t xml:space="preserve"> proto </w:t>
      </w:r>
      <w:r w:rsidRPr="00820C4B">
        <w:t xml:space="preserve">povinen umožnit Archeologickému ústavu nebo oprávněné organizaci provést na dotčeném území záchranný archeologický výzkum. Zahájení výkopových a zemních prací bude oznámeno písemně Archeologickému ústavu AV ČR Praha, v.v.i. v předstihu nejméně 14 dní. </w:t>
      </w:r>
    </w:p>
    <w:p w:rsidR="00255E33" w:rsidRDefault="00255E33" w:rsidP="00255E33">
      <w:r w:rsidRPr="004C5F2A">
        <w:t>Jiné vlivy stavby na</w:t>
      </w:r>
      <w:r>
        <w:t> </w:t>
      </w:r>
      <w:r w:rsidRPr="004C5F2A">
        <w:t>antropogenní systémy, jejich složky a funkce se nepředpokládají. Nepředpokládá se negativní vliv na kulturní hodnoty nehmotné povahy a místní tradice. Na vybrané lokalitě a v jejím okolí se</w:t>
      </w:r>
      <w:r>
        <w:t> </w:t>
      </w:r>
      <w:r w:rsidRPr="004C5F2A">
        <w:t xml:space="preserve">nenacházejí geologické a paleontologické památky. Nedojde tedy k poškození ani ztrátě geologických či paleontologických památek. </w:t>
      </w:r>
    </w:p>
    <w:p w:rsidR="00B04165" w:rsidRDefault="00B04165" w:rsidP="00B04165">
      <w:r w:rsidRPr="000D197F">
        <w:t xml:space="preserve">Staveniště je situováno mimo hranice CHLÚ na území, které nebylo dotčeno poklesem terénu v souvislosti s výrubem uhelných zásob. Rovněž vzdálenost od vyrubaných prostor a úvodních důlních děl přesahuje vlivnou vzdálenost. Staveniště se tedy podle ČSN 73 00 39 nezařazuje. </w:t>
      </w:r>
    </w:p>
    <w:p w:rsidR="00962122" w:rsidRDefault="00962122" w:rsidP="00B04165">
      <w:r w:rsidRPr="00962122">
        <w:t>V území se nachází řada sítí vč. jejich ochranných pásem (viz. koordinační situace). Všechny sítě je nutné před zahájením prací vytyčit jejich správci. Při ukládání inženýrských sítí budou respektovány vzájemné vzdálenosti podle ČSN 736005 a pokyny správců sítí.</w:t>
      </w:r>
    </w:p>
    <w:p w:rsidR="00962122" w:rsidRPr="000D197F" w:rsidRDefault="00962122" w:rsidP="00B04165">
      <w:r w:rsidRPr="00962122">
        <w:t>Stavba se nachází v prostoru ochranných pásem leteckých staveb Letiště Praha – Ruzyně (OP s výškovým omezením staveb – ochranné pásmo vzletového a přibližovacího prostoru, OP proti nebezpečným a klamavým světlům, OP s omezením staveb vzdušných vedení Vn a VVN, OP se zákazem laserových zařízení, OP ornitologické vnitřní a vnější). Stavba se nachází v území, kde je nutno respektovat tato ochranná pásma.</w:t>
      </w:r>
    </w:p>
    <w:p w:rsidR="00B04165" w:rsidRDefault="00B04165" w:rsidP="00255E33"/>
    <w:p w:rsidR="00255E33" w:rsidRPr="00A1488F" w:rsidRDefault="00255E33" w:rsidP="00884335">
      <w:pPr>
        <w:pStyle w:val="Nadpis4"/>
        <w:numPr>
          <w:ilvl w:val="0"/>
          <w:numId w:val="32"/>
        </w:numPr>
      </w:pPr>
      <w:r>
        <w:t>Rozsah dotčení</w:t>
      </w:r>
    </w:p>
    <w:p w:rsidR="00B04165" w:rsidRDefault="00255E33" w:rsidP="00B04165">
      <w:r w:rsidRPr="004C5F2A">
        <w:t>V území se nachází řada sítí vč</w:t>
      </w:r>
      <w:r w:rsidR="00DA3D2F">
        <w:t>etně</w:t>
      </w:r>
      <w:r w:rsidRPr="004C5F2A">
        <w:t xml:space="preserve"> jejich ohranných pásem (viz. koordinační situace).</w:t>
      </w:r>
      <w:r w:rsidR="00B04165">
        <w:t xml:space="preserve"> </w:t>
      </w:r>
      <w:r w:rsidR="00B04165" w:rsidRPr="00A671DD">
        <w:t>Všechny sítě je nutné před zahájením prací vytyčit jejich správci. Při ukládání inženýrských sítí budou respektovány vzájemné vzdálenosti podle ČSN 736005 a pokyny správců sítí.</w:t>
      </w:r>
    </w:p>
    <w:p w:rsidR="00A66D9C" w:rsidRDefault="00A66D9C" w:rsidP="00A66D9C">
      <w:r>
        <w:t>Stavba se rovněž nachází v prostoru ochranných pásem leteckých staveb Letiště Praha – Ruzyně. Je tak zapotřebí získat souhlas s výstavbou v ochranných pásmech od Úřadu pro civilní letectví ČR.</w:t>
      </w:r>
    </w:p>
    <w:p w:rsidR="00445F88" w:rsidRDefault="00B04165" w:rsidP="00445F88">
      <w:r>
        <w:t>Stavba</w:t>
      </w:r>
      <w:r w:rsidR="00445F88" w:rsidRPr="00445F88">
        <w:t xml:space="preserve"> </w:t>
      </w:r>
      <w:r w:rsidR="00445F88">
        <w:t>se nachází v Ochranném hlukovém pásmu (OHP) letiště Praha /Ruzyně, které bylo vyhlášeno územním rozhodnutím č.j.: SÚ-3502/opr./01-Ga vydaným stavebním úřadem Hostivice.</w:t>
      </w:r>
    </w:p>
    <w:p w:rsidR="00B04165" w:rsidRDefault="00B04165" w:rsidP="00B04165"/>
    <w:p w:rsidR="00DA3D2F" w:rsidRPr="00A1488F" w:rsidRDefault="00DA3D2F" w:rsidP="00884335">
      <w:pPr>
        <w:pStyle w:val="Nadpis4"/>
        <w:numPr>
          <w:ilvl w:val="0"/>
          <w:numId w:val="32"/>
        </w:numPr>
      </w:pPr>
      <w:r>
        <w:t xml:space="preserve">Podmínky </w:t>
      </w:r>
      <w:r w:rsidR="00C41177">
        <w:t>pro zásah</w:t>
      </w:r>
    </w:p>
    <w:p w:rsidR="00A66D9C" w:rsidRDefault="00A66D9C" w:rsidP="00A66D9C">
      <w:r>
        <w:t xml:space="preserve">Z umístění stavby </w:t>
      </w:r>
      <w:r w:rsidRPr="00AE218D">
        <w:rPr>
          <w:u w:val="single"/>
        </w:rPr>
        <w:t>v prostoru ochranných pásem leteckých staveb Letiště Praha – Ruzyně</w:t>
      </w:r>
      <w:r w:rsidRPr="00AE218D">
        <w:t xml:space="preserve"> (OP</w:t>
      </w:r>
      <w:r>
        <w:t> </w:t>
      </w:r>
      <w:r w:rsidRPr="00AE218D">
        <w:t>s</w:t>
      </w:r>
      <w:r>
        <w:t> </w:t>
      </w:r>
      <w:r w:rsidRPr="00AE218D">
        <w:t>výškovým omezením staveb, OP proti nebezpečným a klamavým světlům, OP s omezením staveb vzdušných vedení Vn a VVN, OP se zákazem laserových zařízení, OP ornitologické vnitřní a</w:t>
      </w:r>
      <w:r>
        <w:t> </w:t>
      </w:r>
      <w:r w:rsidRPr="00AE218D">
        <w:t>vnější). St</w:t>
      </w:r>
      <w:r>
        <w:t>a</w:t>
      </w:r>
      <w:r w:rsidRPr="00AE218D">
        <w:t>vba se nachází v území, kde je nutno respektovat tato ochranná pásma. Je tak zapotřebí získat souhlas s výstavbou v ochranných pásmech od Úřadu pro civilní letectví ČR .</w:t>
      </w:r>
      <w:r>
        <w:t xml:space="preserve"> </w:t>
      </w:r>
      <w:r w:rsidRPr="00AE218D">
        <w:rPr>
          <w:u w:val="single"/>
        </w:rPr>
        <w:t>V případě použití výškové mechanizace</w:t>
      </w:r>
      <w:r w:rsidRPr="00AE218D">
        <w:t xml:space="preserve"> nutné dodání podkladů a projednání za účelem vydání povolení jejich použití. Současně je nutné mít souhlasné stanovisko ŘLP ČR sp.</w:t>
      </w:r>
      <w:r>
        <w:t xml:space="preserve"> Veškeré osvětlení zařízení staveniště musí být řešeno tak, aby nemohlo být považováno za nebezpečná a  klamavá světla, tzn., že veškeré světlomety musí směřovat shora dolů.</w:t>
      </w:r>
    </w:p>
    <w:p w:rsidR="000A27D4" w:rsidRDefault="000A27D4" w:rsidP="00255E33"/>
    <w:p w:rsidR="00C41177" w:rsidRDefault="00C41177" w:rsidP="00884335">
      <w:pPr>
        <w:pStyle w:val="Nadpis4"/>
        <w:numPr>
          <w:ilvl w:val="0"/>
          <w:numId w:val="32"/>
        </w:numPr>
      </w:pPr>
      <w:r>
        <w:t>působ ochrany nebo úprav</w:t>
      </w:r>
    </w:p>
    <w:p w:rsidR="00DD1239" w:rsidRDefault="00DD1239" w:rsidP="00DD1239">
      <w:r w:rsidRPr="00A671DD">
        <w:t xml:space="preserve">Všechny </w:t>
      </w:r>
      <w:r>
        <w:t xml:space="preserve">inženýrské </w:t>
      </w:r>
      <w:r w:rsidRPr="00A671DD">
        <w:t>sítě je nutné před zahájením prací vytyčit jejich správci. Při ukládání inženýrských sítí budou respektovány vzájemné vzdálenosti podle ČSN 736005 a pokyny správců sítí.</w:t>
      </w:r>
    </w:p>
    <w:p w:rsidR="000A27D4" w:rsidRDefault="00DD1239" w:rsidP="00C41177">
      <w:r>
        <w:t>V</w:t>
      </w:r>
      <w:r w:rsidR="00E9616E">
        <w:t>zhledem k charakteru stavby</w:t>
      </w:r>
      <w:r w:rsidR="00C41177">
        <w:t xml:space="preserve"> a rovněž k charakteru ochranných pásem a pouze malému zásahu do nich, není třeba žá</w:t>
      </w:r>
      <w:r w:rsidR="000A27D4">
        <w:t>dné zvláštní ochrany nebo speciálních úprav.</w:t>
      </w:r>
      <w:r w:rsidRPr="00DD1239">
        <w:t xml:space="preserve"> </w:t>
      </w:r>
    </w:p>
    <w:p w:rsidR="00B04165" w:rsidRDefault="00B04165" w:rsidP="00C41177"/>
    <w:p w:rsidR="000A27D4" w:rsidRDefault="000A27D4" w:rsidP="00884335">
      <w:pPr>
        <w:pStyle w:val="Nadpis4"/>
        <w:numPr>
          <w:ilvl w:val="0"/>
          <w:numId w:val="32"/>
        </w:numPr>
      </w:pPr>
      <w:r>
        <w:t>Vliv na stavebně technické řešení stavby</w:t>
      </w:r>
    </w:p>
    <w:p w:rsidR="00041702" w:rsidRDefault="000A27D4" w:rsidP="00E319B7">
      <w:r>
        <w:t>Vzhledem k charakteru stavbu nemají ochranná pásma vliv na její stavebně technické řešení.</w:t>
      </w:r>
    </w:p>
    <w:p w:rsidR="000A27D4" w:rsidRDefault="000A27D4" w:rsidP="00E319B7"/>
    <w:p w:rsidR="00AA02F2" w:rsidRDefault="00AA02F2" w:rsidP="00E319B7"/>
    <w:p w:rsidR="000A27D4" w:rsidRDefault="000A27D4" w:rsidP="000A27D4">
      <w:pPr>
        <w:rPr>
          <w:rFonts w:asciiTheme="majorHAnsi" w:hAnsiTheme="majorHAnsi" w:cs="Courier New"/>
          <w:b/>
          <w:bCs/>
          <w:i/>
          <w:iCs/>
          <w:u w:val="single"/>
        </w:rPr>
      </w:pPr>
    </w:p>
    <w:p w:rsidR="00A66D9C" w:rsidRDefault="00A66D9C" w:rsidP="000A27D4">
      <w:pPr>
        <w:rPr>
          <w:rFonts w:asciiTheme="majorHAnsi" w:hAnsiTheme="majorHAnsi" w:cs="Courier New"/>
          <w:b/>
          <w:bCs/>
          <w:i/>
          <w:iCs/>
          <w:u w:val="single"/>
        </w:rPr>
      </w:pPr>
    </w:p>
    <w:p w:rsidR="000A27D4" w:rsidRDefault="000A27D4" w:rsidP="000A27D4">
      <w:pPr>
        <w:pStyle w:val="Nadpis2"/>
      </w:pPr>
      <w:bookmarkStart w:id="19" w:name="_Toc450726511"/>
      <w:r>
        <w:t>zásah stavby do území</w:t>
      </w:r>
      <w:bookmarkEnd w:id="19"/>
      <w:r>
        <w:t xml:space="preserve">  </w:t>
      </w:r>
    </w:p>
    <w:p w:rsidR="000A27D4" w:rsidRDefault="000A27D4" w:rsidP="000A27D4">
      <w:r>
        <w:t>Vymezení a zdůvodnění změn současného stavu vyvolaných stavbou.</w:t>
      </w:r>
    </w:p>
    <w:p w:rsidR="000A27D4" w:rsidRDefault="000A27D4" w:rsidP="00884335">
      <w:pPr>
        <w:pStyle w:val="Nadpis4"/>
        <w:numPr>
          <w:ilvl w:val="0"/>
          <w:numId w:val="33"/>
        </w:numPr>
      </w:pPr>
      <w:r>
        <w:t>Bourací práce</w:t>
      </w:r>
    </w:p>
    <w:p w:rsidR="00362D49" w:rsidRPr="00EE4D60" w:rsidRDefault="00DD1239" w:rsidP="00362D49">
      <w:pPr>
        <w:rPr>
          <w:szCs w:val="22"/>
        </w:rPr>
      </w:pPr>
      <w:r w:rsidRPr="0099383B">
        <w:t>Před zahájením stavby dojde k odstranění stávajících vrstev vozovek v rozsahu odpovídajícímu stavebnímu řešení. Vybouraný materiál nebude ukládán na místě, ale přímo nakládán na přistavené vozy a odvážen na k tomu určenou skládku.</w:t>
      </w:r>
      <w:r w:rsidR="00362D49">
        <w:t xml:space="preserve"> </w:t>
      </w:r>
      <w:r w:rsidR="00362D49" w:rsidRPr="00EE4D60">
        <w:rPr>
          <w:szCs w:val="22"/>
        </w:rPr>
        <w:t>Veškeré vybourané materiály budou tříděny dle katalogu odpadů a neprodleně odváženy na příslušnou skládku. Kontaminovaný odpad a stavební materiál bud</w:t>
      </w:r>
      <w:r w:rsidR="00362D49">
        <w:rPr>
          <w:szCs w:val="22"/>
        </w:rPr>
        <w:t>e odvážet a z</w:t>
      </w:r>
      <w:r w:rsidR="00362D49" w:rsidRPr="00EE4D60">
        <w:rPr>
          <w:szCs w:val="22"/>
        </w:rPr>
        <w:t xml:space="preserve">neškodňovat firma k tomuto oprávněná dle zákona č. </w:t>
      </w:r>
      <w:r w:rsidR="00876164">
        <w:rPr>
          <w:szCs w:val="22"/>
        </w:rPr>
        <w:t>229</w:t>
      </w:r>
      <w:r w:rsidR="00362D49" w:rsidRPr="00EE4D60">
        <w:rPr>
          <w:szCs w:val="22"/>
        </w:rPr>
        <w:t>/201</w:t>
      </w:r>
      <w:r w:rsidR="00876164">
        <w:rPr>
          <w:szCs w:val="22"/>
        </w:rPr>
        <w:t>4</w:t>
      </w:r>
      <w:r w:rsidR="00362D49" w:rsidRPr="00EE4D60">
        <w:rPr>
          <w:szCs w:val="22"/>
        </w:rPr>
        <w:t xml:space="preserve"> Sb.</w:t>
      </w:r>
    </w:p>
    <w:p w:rsidR="00DD1239" w:rsidRDefault="00362D49" w:rsidP="00362D49">
      <w:r w:rsidRPr="00EE4D60">
        <w:rPr>
          <w:szCs w:val="22"/>
        </w:rPr>
        <w:t>Odtěžená vyhovující zemina bude použita do násypů a zásypů, přebytek bude odvezen na deponii zajištěnou dodavatelem nebo investorem. Ostatní vybourané materiály budou neprodleně odvezeny na příslušnou skládku (vybrané materiály na speciální skládku) nebo do sběrných surovin, které zajistí investor nebo dodavatel</w:t>
      </w:r>
      <w:r>
        <w:rPr>
          <w:szCs w:val="22"/>
        </w:rPr>
        <w:t>.</w:t>
      </w:r>
    </w:p>
    <w:p w:rsidR="00E9616E" w:rsidRDefault="00E9616E" w:rsidP="00DD1239"/>
    <w:p w:rsidR="003C2781" w:rsidRDefault="003C2781" w:rsidP="00884335">
      <w:pPr>
        <w:pStyle w:val="Nadpis4"/>
        <w:numPr>
          <w:ilvl w:val="0"/>
          <w:numId w:val="33"/>
        </w:numPr>
      </w:pPr>
      <w:r>
        <w:t>Kácení mimole</w:t>
      </w:r>
      <w:r w:rsidR="00445F88">
        <w:t>s</w:t>
      </w:r>
      <w:r>
        <w:t>ní zeleně a její případná náhrada</w:t>
      </w:r>
    </w:p>
    <w:p w:rsidR="003C2781" w:rsidRDefault="00445F88" w:rsidP="003C2781">
      <w:r w:rsidRPr="0099383B">
        <w:t xml:space="preserve"> </w:t>
      </w:r>
      <w:r>
        <w:t>V </w:t>
      </w:r>
      <w:r w:rsidRPr="00A671DD">
        <w:t xml:space="preserve"> řešeném území se nenachází žádné stromy či významné keře, </w:t>
      </w:r>
      <w:r>
        <w:t xml:space="preserve">u </w:t>
      </w:r>
      <w:r w:rsidRPr="00A671DD">
        <w:t>kter</w:t>
      </w:r>
      <w:r>
        <w:t>ých</w:t>
      </w:r>
      <w:r w:rsidRPr="00A671DD">
        <w:t xml:space="preserve"> by bylo nutné </w:t>
      </w:r>
      <w:r>
        <w:t xml:space="preserve">žádat o povolení ke kácení. Přesto se v území nachází 4 ks náletových dřevin/keřů, které bude nutno v rámci stavby odstranit, </w:t>
      </w:r>
      <w:r w:rsidR="00FE6BD4">
        <w:t>které</w:t>
      </w:r>
      <w:r>
        <w:t xml:space="preserve"> ale</w:t>
      </w:r>
      <w:r w:rsidR="00FE6BD4">
        <w:t xml:space="preserve"> </w:t>
      </w:r>
      <w:r>
        <w:t xml:space="preserve">nevyžadují </w:t>
      </w:r>
      <w:r w:rsidR="00362D49">
        <w:t xml:space="preserve"> povolení či souhlas</w:t>
      </w:r>
      <w:r>
        <w:t xml:space="preserve"> ke kácení od příslušných orgánů.</w:t>
      </w:r>
    </w:p>
    <w:p w:rsidR="00445F88" w:rsidRDefault="00445F88" w:rsidP="003C2781"/>
    <w:p w:rsidR="003C2781" w:rsidRPr="00884335" w:rsidRDefault="00255E84" w:rsidP="00884335">
      <w:pPr>
        <w:pStyle w:val="Nadpis4"/>
        <w:numPr>
          <w:ilvl w:val="0"/>
          <w:numId w:val="33"/>
        </w:numPr>
      </w:pPr>
      <w:r w:rsidRPr="00884335">
        <w:t>Rozsah zemních prací a konečná úprava terénu</w:t>
      </w:r>
    </w:p>
    <w:p w:rsidR="00A24216" w:rsidRPr="00884335" w:rsidRDefault="00A24216" w:rsidP="00A24216">
      <w:r w:rsidRPr="00884335">
        <w:t>V části stavby, která nyní zasahuje do ploch zeleně, bude po vytyčení stavby nejprve sejmuta ornice. Sejmutá ornice bude použita na konci stavby pro finální povrchové úpravy</w:t>
      </w:r>
      <w:r w:rsidR="003B588E">
        <w:t>.</w:t>
      </w:r>
      <w:r w:rsidRPr="00884335">
        <w:t xml:space="preserve"> </w:t>
      </w:r>
      <w:r w:rsidR="00B9382E" w:rsidRPr="00884335">
        <w:t xml:space="preserve">Bilance zemin nebude vyrovnaná, přebytečná zemina v množství pro dodatečné zásypy bude uložena na deponii poblíž lokality. </w:t>
      </w:r>
      <w:r w:rsidR="003B588E">
        <w:t>Ostatní p</w:t>
      </w:r>
      <w:r w:rsidR="00B9382E" w:rsidRPr="00884335">
        <w:t xml:space="preserve">řebytečná zemina či suť bude </w:t>
      </w:r>
      <w:r w:rsidRPr="00884335">
        <w:t>přímo nakládána na nákladní vozidla a</w:t>
      </w:r>
      <w:r w:rsidR="003B588E">
        <w:t> </w:t>
      </w:r>
      <w:r w:rsidRPr="00884335">
        <w:t>odvážena na vhodnou skládku</w:t>
      </w:r>
      <w:r w:rsidR="003B588E">
        <w:t>, dle výběru zhotovitele stavby.</w:t>
      </w:r>
      <w:r w:rsidRPr="00884335">
        <w:t xml:space="preserve"> S výjimkou výše uvedených částí nebude staveniště upravováno.</w:t>
      </w:r>
    </w:p>
    <w:p w:rsidR="00174133" w:rsidRDefault="00174133" w:rsidP="00174133">
      <w:r w:rsidRPr="00712286">
        <w:t>V místě souběhu s ost</w:t>
      </w:r>
      <w:r>
        <w:t>atními inženýrskými sítěmi budou</w:t>
      </w:r>
      <w:r w:rsidRPr="00712286">
        <w:t xml:space="preserve"> výkopy prováděny ručně.</w:t>
      </w:r>
      <w:r>
        <w:t xml:space="preserve"> </w:t>
      </w:r>
      <w:r w:rsidRPr="00712286">
        <w:t>K omezení dopravy na komunikacích s měs</w:t>
      </w:r>
      <w:r>
        <w:t>tskou hromadnou dopravou nedojde</w:t>
      </w:r>
      <w:r w:rsidRPr="00712286">
        <w:t>.</w:t>
      </w:r>
      <w:r>
        <w:t xml:space="preserve"> Hloubka výkopu bude přibližně 1,2 až 1,4 </w:t>
      </w:r>
      <w:r w:rsidRPr="00712286">
        <w:t>m</w:t>
      </w:r>
      <w:r>
        <w:t xml:space="preserve">. Před záhozem bude </w:t>
      </w:r>
      <w:r w:rsidRPr="00712286">
        <w:t>provedena přejí</w:t>
      </w:r>
      <w:r>
        <w:t xml:space="preserve">mka nových kabelových tras jejich vlastníky či správci.  </w:t>
      </w:r>
      <w:r w:rsidRPr="00712286">
        <w:t>Veškerý použitý materiál</w:t>
      </w:r>
      <w:r>
        <w:t xml:space="preserve">  je </w:t>
      </w:r>
      <w:r w:rsidRPr="00712286">
        <w:t xml:space="preserve"> v souladu s platnými normami ČSN, předpisy</w:t>
      </w:r>
      <w:r w:rsidR="009F3A8A">
        <w:t xml:space="preserve"> ESČ</w:t>
      </w:r>
      <w:r w:rsidRPr="00712286">
        <w:t>.</w:t>
      </w:r>
    </w:p>
    <w:p w:rsidR="009F3A8A" w:rsidRDefault="009F3A8A" w:rsidP="00174133"/>
    <w:p w:rsidR="00255E84" w:rsidRPr="00884335" w:rsidRDefault="00255E84" w:rsidP="00884335">
      <w:pPr>
        <w:pStyle w:val="Nadpis4"/>
        <w:numPr>
          <w:ilvl w:val="0"/>
          <w:numId w:val="33"/>
        </w:numPr>
      </w:pPr>
      <w:r w:rsidRPr="00884335">
        <w:t xml:space="preserve">Ozelenění nebo jiné úpravy nezastavěných ploch </w:t>
      </w:r>
    </w:p>
    <w:p w:rsidR="00A24216" w:rsidRPr="00205668" w:rsidRDefault="00A24216" w:rsidP="00A24216">
      <w:r w:rsidRPr="00E454B7">
        <w:t xml:space="preserve">V rámci finálních úprav bude nutné </w:t>
      </w:r>
      <w:r>
        <w:t xml:space="preserve">zpětné </w:t>
      </w:r>
      <w:r w:rsidRPr="00E454B7">
        <w:t>dovezení části ornice</w:t>
      </w:r>
      <w:r>
        <w:t xml:space="preserve">. </w:t>
      </w:r>
      <w:r w:rsidRPr="00205668">
        <w:t>Všechny nezpevněné plochy, které budou dotčeny stavební činností, budou po skončení prací ohumusovány a osety vhodnou travní směsí.</w:t>
      </w:r>
    </w:p>
    <w:p w:rsidR="00A24216" w:rsidRDefault="00A24216" w:rsidP="00255E84"/>
    <w:p w:rsidR="00255E84" w:rsidRPr="00255E84" w:rsidRDefault="00255E84" w:rsidP="00884335">
      <w:pPr>
        <w:pStyle w:val="Nadpis4"/>
        <w:numPr>
          <w:ilvl w:val="0"/>
          <w:numId w:val="33"/>
        </w:numPr>
      </w:pPr>
      <w:r w:rsidRPr="00255E84">
        <w:t xml:space="preserve">Zásah do zemědělského půdního fondu a případné rekultivace </w:t>
      </w:r>
    </w:p>
    <w:p w:rsidR="006D4AC6" w:rsidRDefault="00255E84" w:rsidP="006D4AC6">
      <w:r w:rsidRPr="00D87367">
        <w:t xml:space="preserve">Realizací záměru </w:t>
      </w:r>
      <w:r w:rsidR="006D4AC6" w:rsidRPr="00D87367">
        <w:t>dojde k</w:t>
      </w:r>
      <w:r w:rsidR="006D4AC6">
        <w:t> </w:t>
      </w:r>
      <w:r w:rsidR="006D4AC6" w:rsidRPr="00D87367">
        <w:t>zá</w:t>
      </w:r>
      <w:r w:rsidR="006D4AC6">
        <w:t>sahu do</w:t>
      </w:r>
      <w:r w:rsidR="006D4AC6" w:rsidRPr="00D87367">
        <w:t xml:space="preserve"> zemědělského půdního fondu</w:t>
      </w:r>
      <w:r w:rsidR="006D4AC6">
        <w:t xml:space="preserve"> a vynětí pozemků o celkové rozloze přibližně 2400 m2 ze ZPF.</w:t>
      </w:r>
    </w:p>
    <w:p w:rsidR="002B4FCD" w:rsidRDefault="002B4FCD" w:rsidP="003C2781"/>
    <w:p w:rsidR="002B4FCD" w:rsidRPr="00255E84" w:rsidRDefault="002B4FCD" w:rsidP="00884335">
      <w:pPr>
        <w:pStyle w:val="Nadpis4"/>
        <w:numPr>
          <w:ilvl w:val="0"/>
          <w:numId w:val="33"/>
        </w:numPr>
      </w:pPr>
      <w:r w:rsidRPr="00255E84">
        <w:t xml:space="preserve">Zásah do </w:t>
      </w:r>
      <w:r>
        <w:t>pozemků určených k plnění funkce lesa</w:t>
      </w:r>
      <w:r w:rsidRPr="00255E84">
        <w:t xml:space="preserve"> </w:t>
      </w:r>
    </w:p>
    <w:p w:rsidR="002B4FCD" w:rsidRPr="00D07EAF" w:rsidRDefault="002B4FCD" w:rsidP="002B4FCD">
      <w:r w:rsidRPr="00D87367">
        <w:t>Půda určená k plnění</w:t>
      </w:r>
      <w:r w:rsidRPr="00D07EAF">
        <w:t xml:space="preserve"> funkce lesa nebude stavbou dotčena. Stavba není situována v ochranném pásmu lesa.</w:t>
      </w:r>
    </w:p>
    <w:p w:rsidR="003C2781" w:rsidRDefault="003C2781" w:rsidP="003C2781"/>
    <w:p w:rsidR="002B4FCD" w:rsidRPr="00255E84" w:rsidRDefault="003C2781" w:rsidP="00884335">
      <w:pPr>
        <w:pStyle w:val="Nadpis4"/>
        <w:numPr>
          <w:ilvl w:val="0"/>
          <w:numId w:val="33"/>
        </w:numPr>
      </w:pPr>
      <w:r w:rsidRPr="0099383B">
        <w:t xml:space="preserve"> </w:t>
      </w:r>
      <w:r w:rsidR="002B4FCD" w:rsidRPr="00255E84">
        <w:t>Zásah do</w:t>
      </w:r>
      <w:r w:rsidR="002B4FCD">
        <w:t xml:space="preserve"> jiných</w:t>
      </w:r>
      <w:r w:rsidR="002B4FCD" w:rsidRPr="00255E84">
        <w:t xml:space="preserve"> </w:t>
      </w:r>
      <w:r w:rsidR="002B4FCD">
        <w:t xml:space="preserve">pozemků </w:t>
      </w:r>
    </w:p>
    <w:p w:rsidR="002B4FCD" w:rsidRPr="00D07EAF" w:rsidRDefault="002B4FCD" w:rsidP="002B4FCD">
      <w:r>
        <w:t xml:space="preserve">Stavba nebude zasahovat do žádných jiných pozemků, které plní nějakou jinou specifickou funkci. </w:t>
      </w:r>
    </w:p>
    <w:p w:rsidR="002B4FCD" w:rsidRPr="0099383B" w:rsidRDefault="002B4FCD" w:rsidP="002B4FCD">
      <w:r w:rsidRPr="0099383B">
        <w:t xml:space="preserve">Stavební činností </w:t>
      </w:r>
      <w:r w:rsidR="003B588E">
        <w:t xml:space="preserve">(např. jako zařízení staveniště) </w:t>
      </w:r>
      <w:r w:rsidRPr="0099383B">
        <w:t>budou dotčeny některé sousední plochy, které</w:t>
      </w:r>
      <w:r w:rsidR="003B588E">
        <w:t> </w:t>
      </w:r>
      <w:r w:rsidRPr="0099383B">
        <w:t>jsou v současné době ozeleněny případně využívány k zemědělské činnosti. Po dokončení stavby uvede investor na své náklady tyto plochy do původního stavu, tj. zatravněné plochy budou</w:t>
      </w:r>
      <w:r w:rsidR="008A068B">
        <w:t xml:space="preserve"> znovu ohumusovány a zatravněny, na pole bude zrozprostřena ornice.</w:t>
      </w:r>
    </w:p>
    <w:p w:rsidR="003C2781" w:rsidRPr="0099383B" w:rsidRDefault="003C2781" w:rsidP="003C2781"/>
    <w:p w:rsidR="002B4FCD" w:rsidRPr="00255E84" w:rsidRDefault="002B4FCD" w:rsidP="00884335">
      <w:pPr>
        <w:pStyle w:val="Nadpis4"/>
        <w:numPr>
          <w:ilvl w:val="0"/>
          <w:numId w:val="33"/>
        </w:numPr>
      </w:pPr>
      <w:r w:rsidRPr="0099383B">
        <w:t xml:space="preserve"> </w:t>
      </w:r>
      <w:r>
        <w:t xml:space="preserve">Vyvolané změny staveb (přeložky) dopravní a technické infrastruktury a vodních toků </w:t>
      </w:r>
    </w:p>
    <w:p w:rsidR="002B4FCD" w:rsidRDefault="002B4FCD" w:rsidP="002B4FCD">
      <w:pPr>
        <w:rPr>
          <w:rFonts w:ascii="Arial" w:hAnsi="Arial" w:cs="Arial"/>
          <w:color w:val="000000"/>
          <w:sz w:val="20"/>
        </w:rPr>
      </w:pPr>
      <w:r>
        <w:t xml:space="preserve">Navrhovaná stavba vyvolá </w:t>
      </w:r>
      <w:r w:rsidR="00F36E65">
        <w:t>jednu ochranu technické infrastruktury (ochranu vodovodu – SO 301) a dvě pře</w:t>
      </w:r>
      <w:r>
        <w:t>ložk</w:t>
      </w:r>
      <w:r w:rsidR="00F36E65">
        <w:t>y</w:t>
      </w:r>
      <w:r>
        <w:t xml:space="preserve"> technické infrastruktury. Jedná se o SO 401 – Přeložk</w:t>
      </w:r>
      <w:r w:rsidR="003B588E">
        <w:t>y</w:t>
      </w:r>
      <w:r>
        <w:t xml:space="preserve"> sdělovací</w:t>
      </w:r>
      <w:r w:rsidR="003B588E">
        <w:t xml:space="preserve">ch vedení a SO 402 </w:t>
      </w:r>
      <w:r>
        <w:t xml:space="preserve"> </w:t>
      </w:r>
      <w:r w:rsidR="003B588E">
        <w:t>-K</w:t>
      </w:r>
      <w:r w:rsidR="003B588E" w:rsidRPr="00867C40">
        <w:rPr>
          <w:rFonts w:ascii="Arial" w:hAnsi="Arial" w:cs="Arial"/>
          <w:color w:val="000000"/>
          <w:sz w:val="20"/>
        </w:rPr>
        <w:t>abelová přeložka  VN a optotrubky</w:t>
      </w:r>
      <w:r w:rsidR="003B588E">
        <w:rPr>
          <w:rFonts w:ascii="Arial" w:hAnsi="Arial" w:cs="Arial"/>
          <w:color w:val="000000"/>
          <w:sz w:val="20"/>
        </w:rPr>
        <w:t xml:space="preserve">. </w:t>
      </w:r>
    </w:p>
    <w:p w:rsidR="003B588E" w:rsidRDefault="003B588E" w:rsidP="002B4FCD"/>
    <w:p w:rsidR="000A27D4" w:rsidRDefault="000A27D4" w:rsidP="00E319B7">
      <w:pPr>
        <w:rPr>
          <w:rFonts w:asciiTheme="majorHAnsi" w:hAnsiTheme="majorHAnsi" w:cs="Courier New"/>
          <w:b/>
          <w:bCs/>
          <w:i/>
          <w:iCs/>
          <w:u w:val="single"/>
        </w:rPr>
      </w:pPr>
    </w:p>
    <w:p w:rsidR="00F36E65" w:rsidRDefault="00F36E65" w:rsidP="00E319B7">
      <w:pPr>
        <w:rPr>
          <w:rFonts w:asciiTheme="majorHAnsi" w:hAnsiTheme="majorHAnsi" w:cs="Courier New"/>
          <w:b/>
          <w:bCs/>
          <w:i/>
          <w:iCs/>
          <w:u w:val="single"/>
        </w:rPr>
      </w:pPr>
    </w:p>
    <w:p w:rsidR="002B4FCD" w:rsidRDefault="002B4FCD" w:rsidP="002B4FCD">
      <w:pPr>
        <w:pStyle w:val="Nadpis2"/>
      </w:pPr>
      <w:bookmarkStart w:id="20" w:name="_Toc450726512"/>
      <w:r>
        <w:t>nároky stavby na zdroje a její potřeby</w:t>
      </w:r>
      <w:bookmarkEnd w:id="20"/>
      <w:r>
        <w:t xml:space="preserve">   </w:t>
      </w:r>
    </w:p>
    <w:p w:rsidR="00125910" w:rsidRDefault="00C26DA0" w:rsidP="00125910">
      <w:r>
        <w:t>Určení a zdůvodnění nároků stavby na</w:t>
      </w:r>
    </w:p>
    <w:p w:rsidR="00125910" w:rsidRPr="00255E84" w:rsidRDefault="00C26DA0" w:rsidP="00884335">
      <w:pPr>
        <w:pStyle w:val="Nadpis4"/>
        <w:numPr>
          <w:ilvl w:val="0"/>
          <w:numId w:val="34"/>
        </w:numPr>
      </w:pPr>
      <w:r>
        <w:t>Všechny druhy energií</w:t>
      </w:r>
      <w:r w:rsidR="00125910" w:rsidRPr="00255E84">
        <w:t xml:space="preserve"> </w:t>
      </w:r>
    </w:p>
    <w:p w:rsidR="00125910" w:rsidRDefault="00884335" w:rsidP="00125910">
      <w:r>
        <w:t xml:space="preserve">Stavba nemá žádné nároky na energie a nebude napojena na žádné inženýrské sítě. </w:t>
      </w:r>
    </w:p>
    <w:p w:rsidR="00125910" w:rsidRDefault="00125910" w:rsidP="00125910"/>
    <w:p w:rsidR="00125910" w:rsidRPr="00255E84" w:rsidRDefault="00A24216" w:rsidP="00884335">
      <w:pPr>
        <w:pStyle w:val="Nadpis4"/>
        <w:numPr>
          <w:ilvl w:val="0"/>
          <w:numId w:val="33"/>
        </w:numPr>
      </w:pPr>
      <w:r>
        <w:t>Telekomunikace</w:t>
      </w:r>
      <w:r w:rsidR="00125910" w:rsidRPr="00255E84">
        <w:t xml:space="preserve"> </w:t>
      </w:r>
    </w:p>
    <w:p w:rsidR="00125910" w:rsidRDefault="00884335" w:rsidP="00125910">
      <w:r>
        <w:t xml:space="preserve">Stavba </w:t>
      </w:r>
      <w:r w:rsidR="0064448B">
        <w:t xml:space="preserve">nepotřebuje žádné telekomunikační zdroje, nemá žádné telekomunikační potřeby a proto </w:t>
      </w:r>
      <w:r>
        <w:t>nebude napojena na</w:t>
      </w:r>
      <w:r w:rsidR="0064448B">
        <w:t xml:space="preserve"> žádné telekomunikační zařízení.</w:t>
      </w:r>
      <w:r>
        <w:t xml:space="preserve"> </w:t>
      </w:r>
      <w:r w:rsidR="00125910" w:rsidRPr="00D07EAF">
        <w:t xml:space="preserve"> </w:t>
      </w:r>
    </w:p>
    <w:p w:rsidR="00A24216" w:rsidRDefault="00A24216" w:rsidP="00125910"/>
    <w:p w:rsidR="00125910" w:rsidRDefault="00125910" w:rsidP="002A3B74">
      <w:pPr>
        <w:pStyle w:val="Nadpis4"/>
        <w:numPr>
          <w:ilvl w:val="0"/>
          <w:numId w:val="33"/>
        </w:numPr>
        <w:spacing w:beforeLines="100" w:before="240"/>
      </w:pPr>
      <w:r w:rsidRPr="0099383B">
        <w:t xml:space="preserve"> </w:t>
      </w:r>
      <w:r w:rsidR="00A24216">
        <w:t xml:space="preserve">Vodní hospodářství </w:t>
      </w:r>
    </w:p>
    <w:p w:rsidR="00C1743B" w:rsidRDefault="00C1743B" w:rsidP="002A3B74">
      <w:pPr>
        <w:spacing w:beforeLines="100" w:before="240"/>
      </w:pPr>
      <w:r>
        <w:t xml:space="preserve">V místě u stávající křižovatky III/0073 s III/0066 v prostoru přiléhajícím severně k navrhovanému prodloužení III/0073 je v současnosti mělká lokální terénní deprese – gravitačně neodvodnitelná plocha. </w:t>
      </w:r>
      <w:r w:rsidRPr="004326EB">
        <w:t xml:space="preserve"> </w:t>
      </w:r>
      <w:r>
        <w:t>Oboustranně odvodňovací</w:t>
      </w:r>
      <w:r w:rsidRPr="004326EB">
        <w:t xml:space="preserve"> příkop</w:t>
      </w:r>
      <w:r>
        <w:t>y</w:t>
      </w:r>
      <w:r w:rsidRPr="004326EB">
        <w:t xml:space="preserve"> </w:t>
      </w:r>
      <w:r>
        <w:t>vedené</w:t>
      </w:r>
      <w:r w:rsidRPr="004326EB">
        <w:t xml:space="preserve"> u paty </w:t>
      </w:r>
      <w:r>
        <w:t xml:space="preserve">nového </w:t>
      </w:r>
      <w:r w:rsidRPr="004326EB">
        <w:t>silničního tělesa</w:t>
      </w:r>
      <w:r>
        <w:t xml:space="preserve"> budou z části (na jihovýchodní straně) navazovat na příkopy dosavadní, z větší části ( na severní straně a v jižní středové partii)  bude třeba ponechat způsob zachycení povrchových srážkových vod, tj. v rozlivu do stávajících zelených ploch.  </w:t>
      </w:r>
    </w:p>
    <w:p w:rsidR="00C1743B" w:rsidRDefault="00C1743B" w:rsidP="00C1743B">
      <w:pPr>
        <w:spacing w:before="0"/>
      </w:pPr>
      <w:r w:rsidRPr="000E3C08">
        <w:t>Předpokládáme provedení mělkého odvodňovacího příkopu se stavebně nezpevněným dnem (přírodní zatravněný) s úpravou podloží pod humózní vrstvou  hlinito-písčitou zeminou a  podélným štěrkovým vsakovacím tělesem (rýhou) ve smyslu TNV</w:t>
      </w:r>
      <w:r>
        <w:t xml:space="preserve"> </w:t>
      </w:r>
      <w:r w:rsidRPr="000E3C08">
        <w:t>75 9011, obr. F.3 .</w:t>
      </w:r>
    </w:p>
    <w:p w:rsidR="00C1743B" w:rsidRDefault="00C1743B" w:rsidP="00C1743B">
      <w:pPr>
        <w:spacing w:before="0"/>
      </w:pPr>
      <w:r>
        <w:t xml:space="preserve">Z výše uvedeného množství 15 minutové srážky bude cca 10% mít zajištěný odtok v povodí stávajících příkopů, zbývajících cca 90% bude vedeno do zmíněného lokálního rozlivu.   </w:t>
      </w:r>
    </w:p>
    <w:p w:rsidR="00C1743B" w:rsidRDefault="00C1743B" w:rsidP="00C1743B">
      <w:pPr>
        <w:spacing w:before="0"/>
      </w:pPr>
      <w:r>
        <w:t>Prvotně dojde k dílčímu zachycení odtoku ve vsakovacích příkopech. Při retenční kapacitě min. 0,05 m</w:t>
      </w:r>
      <w:r w:rsidRPr="004326EB">
        <w:rPr>
          <w:vertAlign w:val="superscript"/>
        </w:rPr>
        <w:t>3</w:t>
      </w:r>
      <w:r>
        <w:t xml:space="preserve">/m  a využitelné délce příkopů </w:t>
      </w:r>
      <w:smartTag w:uri="urn:schemas-microsoft-com:office:smarttags" w:element="metricconverter">
        <w:smartTagPr>
          <w:attr w:name="ProductID" w:val="200 m"/>
        </w:smartTagPr>
        <w:r>
          <w:t>200 m</w:t>
        </w:r>
      </w:smartTag>
      <w:r>
        <w:t xml:space="preserve"> se jedná o objem </w:t>
      </w:r>
      <w:smartTag w:uri="urn:schemas-microsoft-com:office:smarttags" w:element="metricconverter">
        <w:smartTagPr>
          <w:attr w:name="ProductID" w:val="10 m3"/>
        </w:smartTagPr>
        <w:r>
          <w:t>10 m</w:t>
        </w:r>
        <w:r w:rsidRPr="002855AF">
          <w:rPr>
            <w:vertAlign w:val="superscript"/>
          </w:rPr>
          <w:t>3</w:t>
        </w:r>
      </w:smartTag>
      <w:r>
        <w:t>.  Přebytky odtoku při intenzivnější a opakované srážce budou odvedeny do poldru.</w:t>
      </w:r>
    </w:p>
    <w:p w:rsidR="00C1743B" w:rsidRDefault="00C1743B" w:rsidP="00C1743B">
      <w:pPr>
        <w:spacing w:before="0"/>
      </w:pPr>
      <w:r>
        <w:t xml:space="preserve">Rozliv je navrženo vymezit tak, aby byl  tvarově definován.  Je navrženo zřídit mělkou přírodní terénní prohlubeň  - poldr,  plochy v úrovni terénu cca </w:t>
      </w:r>
      <w:smartTag w:uri="urn:schemas-microsoft-com:office:smarttags" w:element="metricconverter">
        <w:smartTagPr>
          <w:attr w:name="ProductID" w:val="200 m2"/>
        </w:smartTagPr>
        <w:r>
          <w:t>200 m</w:t>
        </w:r>
        <w:r w:rsidRPr="00B334E2">
          <w:rPr>
            <w:vertAlign w:val="superscript"/>
          </w:rPr>
          <w:t>2</w:t>
        </w:r>
      </w:smartTag>
      <w:r>
        <w:t xml:space="preserve">,  v úrovni dna cca </w:t>
      </w:r>
      <w:smartTag w:uri="urn:schemas-microsoft-com:office:smarttags" w:element="metricconverter">
        <w:smartTagPr>
          <w:attr w:name="ProductID" w:val="110 m2"/>
        </w:smartTagPr>
        <w:r>
          <w:t>110 m</w:t>
        </w:r>
        <w:r w:rsidRPr="00B334E2">
          <w:rPr>
            <w:vertAlign w:val="superscript"/>
          </w:rPr>
          <w:t>2</w:t>
        </w:r>
      </w:smartTag>
      <w:r>
        <w:t xml:space="preserve">,   užitného objemu </w:t>
      </w:r>
      <w:smartTag w:uri="urn:schemas-microsoft-com:office:smarttags" w:element="metricconverter">
        <w:smartTagPr>
          <w:attr w:name="ProductID" w:val="30 m3"/>
        </w:smartTagPr>
        <w:r>
          <w:t>30 m</w:t>
        </w:r>
        <w:r>
          <w:rPr>
            <w:vertAlign w:val="superscript"/>
          </w:rPr>
          <w:t>3</w:t>
        </w:r>
      </w:smartTag>
      <w:r>
        <w:t xml:space="preserve"> při vzdutí 0,2m.  Provedení </w:t>
      </w:r>
      <w:r w:rsidRPr="000E3C08">
        <w:t>ve smyslu TNV</w:t>
      </w:r>
      <w:r>
        <w:t xml:space="preserve"> </w:t>
      </w:r>
      <w:r w:rsidRPr="000E3C08">
        <w:t>75 9011, obr. F.</w:t>
      </w:r>
      <w:r>
        <w:t>2 .</w:t>
      </w:r>
      <w:r>
        <w:tab/>
      </w:r>
    </w:p>
    <w:p w:rsidR="00125910" w:rsidRPr="0099383B" w:rsidRDefault="00125910" w:rsidP="00125910"/>
    <w:p w:rsidR="00125910" w:rsidRPr="00255E84" w:rsidRDefault="00125910" w:rsidP="00884335">
      <w:pPr>
        <w:pStyle w:val="Nadpis4"/>
        <w:numPr>
          <w:ilvl w:val="0"/>
          <w:numId w:val="33"/>
        </w:numPr>
      </w:pPr>
      <w:r w:rsidRPr="0099383B">
        <w:t xml:space="preserve"> </w:t>
      </w:r>
      <w:r w:rsidR="00631630">
        <w:t xml:space="preserve">Připojení na dopravní infrastrukturu a parkování </w:t>
      </w:r>
      <w:r>
        <w:t xml:space="preserve"> </w:t>
      </w:r>
    </w:p>
    <w:p w:rsidR="00C1743B" w:rsidRDefault="00C1743B" w:rsidP="00C1743B">
      <w:r w:rsidRPr="00430DE1">
        <w:t xml:space="preserve">Jedná se o dopravní stavbu, která </w:t>
      </w:r>
      <w:r>
        <w:t>bude nově napojena na stávající komunikační síť v území. Připojení komunikace</w:t>
      </w:r>
      <w:r w:rsidR="00DF0D60">
        <w:t xml:space="preserve"> do prostoru silnice III/0066 bylo</w:t>
      </w:r>
      <w:r>
        <w:t xml:space="preserve"> řešeno související stavbou „ÚPRAVA MÚK JENEČ“, kdy </w:t>
      </w:r>
      <w:r w:rsidR="00DF0D60">
        <w:t>došlo k vý</w:t>
      </w:r>
      <w:r>
        <w:t>stavb</w:t>
      </w:r>
      <w:r w:rsidR="00DF0D60">
        <w:t>ě</w:t>
      </w:r>
      <w:r>
        <w:t xml:space="preserve"> nové okružní křižovatky i k výstavbě 4</w:t>
      </w:r>
      <w:r w:rsidR="00DF0D60">
        <w:t>.</w:t>
      </w:r>
      <w:r>
        <w:t xml:space="preserve"> ramene pro připojení předmětné komunikace. </w:t>
      </w:r>
    </w:p>
    <w:p w:rsidR="00C1743B" w:rsidRDefault="00C1743B" w:rsidP="00C1743B">
      <w:r>
        <w:t>V rámci stavby dojde ke změně připojení stávající silnice III/0073 a silnice III/0066h, jejichž stopa bude upravena. Do daného prostoru bude nově připojeno i plánované prodloužení silnice III/0073 západním směrem. Všechna navržená připojení splňují požadavky ČSN 73 6102</w:t>
      </w:r>
      <w:r w:rsidR="008E3325">
        <w:t xml:space="preserve"> a vyhlášky 104/1997 Sb., kterou se provádí zákon o pozemních komunikací.</w:t>
      </w:r>
      <w:r>
        <w:t xml:space="preserve"> Dodržení požadavků na rozhledy v křižovatkách a sjezdech </w:t>
      </w:r>
      <w:r w:rsidR="008E3325">
        <w:t xml:space="preserve">bylo </w:t>
      </w:r>
      <w:r>
        <w:t>doloženo ve výkresové části</w:t>
      </w:r>
      <w:r w:rsidR="008E3325">
        <w:t xml:space="preserve"> DUR.</w:t>
      </w:r>
    </w:p>
    <w:p w:rsidR="00125910" w:rsidRDefault="00631630" w:rsidP="00125910">
      <w:r w:rsidRPr="00205668">
        <w:t>Stavba nevyvolává nároky na dopravu v klidu. Součástí stavby nejsou parkovací stání, ani nejsou rušena stávající parkovací stání.</w:t>
      </w:r>
    </w:p>
    <w:p w:rsidR="008E3325" w:rsidRDefault="008E3325" w:rsidP="00125910"/>
    <w:p w:rsidR="00C26DA0" w:rsidRPr="00255E84" w:rsidRDefault="00631630" w:rsidP="00884335">
      <w:pPr>
        <w:pStyle w:val="Nadpis4"/>
        <w:numPr>
          <w:ilvl w:val="0"/>
          <w:numId w:val="34"/>
        </w:numPr>
      </w:pPr>
      <w:r>
        <w:t xml:space="preserve">Možnosti napojení na technickou infrastrukturu </w:t>
      </w:r>
      <w:r w:rsidR="00C26DA0" w:rsidRPr="00255E84">
        <w:t xml:space="preserve"> </w:t>
      </w:r>
    </w:p>
    <w:p w:rsidR="00DD5DF9" w:rsidRDefault="00DD5DF9" w:rsidP="00DD5DF9">
      <w:r w:rsidRPr="00FC2F96">
        <w:t>Jedná se o stavbu komunikac</w:t>
      </w:r>
      <w:r>
        <w:t>e</w:t>
      </w:r>
      <w:r w:rsidRPr="00FC2F96">
        <w:t xml:space="preserve">, která ve svém provozu nevyvolává potřebu napojení na další technickou infrastrukturu. </w:t>
      </w:r>
      <w:r>
        <w:t xml:space="preserve"> O n</w:t>
      </w:r>
      <w:r w:rsidRPr="00FC2F96">
        <w:t xml:space="preserve">apojení stavby na </w:t>
      </w:r>
      <w:r>
        <w:t xml:space="preserve">kanalizaci či veřejné osvětlení se neuvažuje. </w:t>
      </w:r>
    </w:p>
    <w:p w:rsidR="009F3A8A" w:rsidRDefault="009F3A8A" w:rsidP="00DD5DF9"/>
    <w:p w:rsidR="00C26DA0" w:rsidRPr="00255E84" w:rsidRDefault="00631630" w:rsidP="00884335">
      <w:pPr>
        <w:pStyle w:val="Nadpis4"/>
        <w:numPr>
          <w:ilvl w:val="0"/>
          <w:numId w:val="33"/>
        </w:numPr>
      </w:pPr>
      <w:r>
        <w:t xml:space="preserve">Druh, množství a nakládání s odpady vznikajícími užíváním stavby </w:t>
      </w:r>
      <w:r w:rsidR="00C26DA0" w:rsidRPr="00255E84">
        <w:t xml:space="preserve"> </w:t>
      </w:r>
    </w:p>
    <w:p w:rsidR="00DD5DF9" w:rsidRPr="00D809D1" w:rsidRDefault="00DD5DF9" w:rsidP="00DD5DF9">
      <w:r w:rsidRPr="00D809D1">
        <w:t>V </w:t>
      </w:r>
      <w:r w:rsidRPr="00DD5DF9">
        <w:t>průběhu provozu</w:t>
      </w:r>
      <w:r w:rsidRPr="00D809D1">
        <w:t xml:space="preserve"> se nepředpokládá vznik </w:t>
      </w:r>
      <w:r>
        <w:t>žádných</w:t>
      </w:r>
      <w:r w:rsidRPr="00D809D1">
        <w:t xml:space="preserve"> </w:t>
      </w:r>
      <w:r>
        <w:t>odpadů, pokud není za odpad považována dešťová voda. Ta bude z vozovek svedena do mělkých příkopů a dále bude umožněn rozliv do terénu, resp. stávajících zelených ploch</w:t>
      </w:r>
      <w:r w:rsidR="008E3325">
        <w:t>, kde dojde k postupnému vsáknutí.</w:t>
      </w:r>
      <w:r>
        <w:t xml:space="preserve"> </w:t>
      </w:r>
    </w:p>
    <w:p w:rsidR="00041702" w:rsidRDefault="00041702" w:rsidP="00E319B7">
      <w:pPr>
        <w:rPr>
          <w:rFonts w:asciiTheme="majorHAnsi" w:hAnsiTheme="majorHAnsi" w:cs="Courier New"/>
          <w:b/>
          <w:bCs/>
          <w:i/>
          <w:iCs/>
          <w:u w:val="single"/>
        </w:rPr>
      </w:pPr>
    </w:p>
    <w:p w:rsidR="00DD5DF9" w:rsidRDefault="00DD5DF9" w:rsidP="00E319B7">
      <w:pPr>
        <w:rPr>
          <w:rFonts w:asciiTheme="majorHAnsi" w:hAnsiTheme="majorHAnsi" w:cs="Courier New"/>
          <w:b/>
          <w:bCs/>
          <w:i/>
          <w:iCs/>
          <w:u w:val="single"/>
        </w:rPr>
      </w:pPr>
    </w:p>
    <w:p w:rsidR="009F3A8A" w:rsidRDefault="009F3A8A" w:rsidP="00E319B7">
      <w:pPr>
        <w:rPr>
          <w:rFonts w:asciiTheme="majorHAnsi" w:hAnsiTheme="majorHAnsi" w:cs="Courier New"/>
          <w:b/>
          <w:bCs/>
          <w:i/>
          <w:iCs/>
          <w:u w:val="single"/>
        </w:rPr>
      </w:pPr>
    </w:p>
    <w:p w:rsidR="00C26DA0" w:rsidRDefault="00C26DA0" w:rsidP="00C26DA0">
      <w:pPr>
        <w:pStyle w:val="Nadpis2"/>
      </w:pPr>
      <w:bookmarkStart w:id="21" w:name="_Toc450726513"/>
      <w:r>
        <w:t>Vliv stavby a provozu na  komunikaci na zdraví a životní prostředí</w:t>
      </w:r>
      <w:bookmarkEnd w:id="21"/>
      <w:r>
        <w:t xml:space="preserve">   </w:t>
      </w:r>
    </w:p>
    <w:p w:rsidR="00884335" w:rsidRDefault="00884335" w:rsidP="00884335">
      <w:pPr>
        <w:pStyle w:val="Nadpis4"/>
        <w:numPr>
          <w:ilvl w:val="0"/>
          <w:numId w:val="0"/>
        </w:numPr>
        <w:ind w:left="360"/>
      </w:pPr>
    </w:p>
    <w:p w:rsidR="00884335" w:rsidRPr="0064448B" w:rsidRDefault="0064448B" w:rsidP="00884335">
      <w:pPr>
        <w:pStyle w:val="Nadpis4"/>
        <w:numPr>
          <w:ilvl w:val="0"/>
          <w:numId w:val="35"/>
        </w:numPr>
      </w:pPr>
      <w:r>
        <w:t>Ochrana krajiny a přírody</w:t>
      </w:r>
      <w:r w:rsidR="00884335" w:rsidRPr="0064448B">
        <w:t xml:space="preserve"> </w:t>
      </w:r>
    </w:p>
    <w:p w:rsidR="002F5975" w:rsidRDefault="002F5975" w:rsidP="002F5975">
      <w:r w:rsidRPr="00D809D1">
        <w:t xml:space="preserve">Předmětná stavba se nenachází v pásmu vodních zdrojů nebo léčebných pramenů, není zaznamenán výskyt vzácných dřevin či živočichů. Stavba vzhledem ke svému charakteru nemá vliv na zachování ekologických funkcí a vazeb v krajině. Jejich ochrana tedy není v projektové dokumentaci navržena a nebude ani realizována. </w:t>
      </w:r>
    </w:p>
    <w:p w:rsidR="001E041E" w:rsidRDefault="001E041E" w:rsidP="001E041E">
      <w:r w:rsidRPr="00A671DD">
        <w:t xml:space="preserve">V řešeném území se nenachází žádné stromy či významné keře, které by bylo nutné </w:t>
      </w:r>
      <w:r>
        <w:t>během stavby chránit před poškozením.</w:t>
      </w:r>
    </w:p>
    <w:p w:rsidR="00884335" w:rsidRPr="00255E84" w:rsidRDefault="002F5975" w:rsidP="00884335">
      <w:pPr>
        <w:pStyle w:val="Nadpis4"/>
        <w:numPr>
          <w:ilvl w:val="0"/>
          <w:numId w:val="33"/>
        </w:numPr>
      </w:pPr>
      <w:r>
        <w:t>Hluk</w:t>
      </w:r>
      <w:r w:rsidR="00884335" w:rsidRPr="00255E84">
        <w:t xml:space="preserve"> </w:t>
      </w:r>
    </w:p>
    <w:p w:rsidR="001E041E" w:rsidRDefault="001E041E" w:rsidP="002F5975">
      <w:r>
        <w:t xml:space="preserve">Dopad na hlukovou situaci v území byl ověřen samostatnou hlukovou a rozptylovou studií, která byla součástí dokumentace k územnímu řízení. Zprovozněním stavby nedojde k ovlivnění žádného obydleného území. </w:t>
      </w:r>
    </w:p>
    <w:p w:rsidR="001E041E" w:rsidRDefault="001E041E" w:rsidP="001E041E">
      <w:r>
        <w:t>Zh</w:t>
      </w:r>
      <w:r w:rsidRPr="00D809D1">
        <w:t>o</w:t>
      </w:r>
      <w:r>
        <w:t>tovitel</w:t>
      </w:r>
      <w:r w:rsidRPr="00D809D1">
        <w:t xml:space="preserve"> stavby bude řešit hluk ze stavební činnosti, jeho vyhodnocení včetně omezení hluku na</w:t>
      </w:r>
      <w:r w:rsidR="001E240D">
        <w:t> </w:t>
      </w:r>
      <w:r w:rsidRPr="00D809D1">
        <w:t>přípustné hodnoty vně i uvnitř objektu a to podle použitého zařízení staveniště.</w:t>
      </w:r>
    </w:p>
    <w:p w:rsidR="000F040E" w:rsidRPr="00D809D1" w:rsidRDefault="000F040E" w:rsidP="001E041E"/>
    <w:p w:rsidR="000209FE" w:rsidRDefault="000209FE" w:rsidP="000209FE">
      <w:pPr>
        <w:pStyle w:val="Nadpis4"/>
        <w:numPr>
          <w:ilvl w:val="0"/>
          <w:numId w:val="33"/>
        </w:numPr>
      </w:pPr>
      <w:r>
        <w:t>Emise z dopravy</w:t>
      </w:r>
      <w:r w:rsidRPr="00255E84">
        <w:t xml:space="preserve"> </w:t>
      </w:r>
    </w:p>
    <w:p w:rsidR="001E240D" w:rsidRDefault="001E240D" w:rsidP="001E240D">
      <w:r>
        <w:t xml:space="preserve">Dopad na rozptylovou situaci v území byl ověřen samostatnou rozptylovou studií, která byla součástí dokumentace k územnímu řízení. Zprovozněním stavby nedojde k ovlivnění žádného obydleného území. </w:t>
      </w:r>
    </w:p>
    <w:p w:rsidR="002F5975" w:rsidRPr="0099383B" w:rsidRDefault="000209FE" w:rsidP="002F5975">
      <w:r w:rsidRPr="0099383B">
        <w:t xml:space="preserve">V průběhu </w:t>
      </w:r>
      <w:r>
        <w:t>vý</w:t>
      </w:r>
      <w:r w:rsidRPr="0099383B">
        <w:t>stavby (</w:t>
      </w:r>
      <w:r>
        <w:t xml:space="preserve">tj. pouze </w:t>
      </w:r>
      <w:r w:rsidRPr="0099383B">
        <w:t xml:space="preserve">po dobu </w:t>
      </w:r>
      <w:r w:rsidR="001E240D">
        <w:t xml:space="preserve">realizace </w:t>
      </w:r>
      <w:r w:rsidRPr="0099383B">
        <w:t xml:space="preserve">stavby) </w:t>
      </w:r>
      <w:r>
        <w:t xml:space="preserve">naopak </w:t>
      </w:r>
      <w:r w:rsidRPr="0099383B">
        <w:t xml:space="preserve">dočasně dojde ke zvýšení </w:t>
      </w:r>
      <w:r w:rsidR="002F5975" w:rsidRPr="0099383B">
        <w:t>prašnosti</w:t>
      </w:r>
      <w:r>
        <w:t xml:space="preserve"> v okolí stavby</w:t>
      </w:r>
      <w:r w:rsidR="002F5975" w:rsidRPr="0099383B">
        <w:t xml:space="preserve">. Vozidla stavby </w:t>
      </w:r>
      <w:r w:rsidR="001A2EA3">
        <w:t xml:space="preserve">samozřejmě </w:t>
      </w:r>
      <w:r w:rsidR="002F5975" w:rsidRPr="0099383B">
        <w:t xml:space="preserve">budou před výjezdem na okolní komunikace </w:t>
      </w:r>
      <w:r>
        <w:t>o</w:t>
      </w:r>
      <w:r w:rsidR="002F5975" w:rsidRPr="0099383B">
        <w:t xml:space="preserve">čištěna. </w:t>
      </w:r>
      <w:r>
        <w:t xml:space="preserve">Rovněž </w:t>
      </w:r>
      <w:r w:rsidR="002F5975" w:rsidRPr="0099383B">
        <w:t xml:space="preserve">komunikace </w:t>
      </w:r>
      <w:r>
        <w:t xml:space="preserve">v bezprostředním okolí stavby </w:t>
      </w:r>
      <w:r w:rsidR="002F5975" w:rsidRPr="0099383B">
        <w:t xml:space="preserve">budou v průběhu prací čištěny. </w:t>
      </w:r>
    </w:p>
    <w:p w:rsidR="006D4AC6" w:rsidRDefault="006D4AC6" w:rsidP="00E319B7">
      <w:pPr>
        <w:rPr>
          <w:rFonts w:asciiTheme="majorHAnsi" w:hAnsiTheme="majorHAnsi" w:cs="Courier New"/>
          <w:b/>
          <w:bCs/>
          <w:i/>
          <w:iCs/>
          <w:u w:val="single"/>
        </w:rPr>
      </w:pPr>
    </w:p>
    <w:p w:rsidR="001A2EA3" w:rsidRDefault="001A2EA3" w:rsidP="001A2EA3">
      <w:pPr>
        <w:pStyle w:val="Nadpis4"/>
        <w:numPr>
          <w:ilvl w:val="0"/>
          <w:numId w:val="33"/>
        </w:numPr>
      </w:pPr>
      <w:r>
        <w:t>Vliv znečištěných vod na vodní toky a vodní zdroje</w:t>
      </w:r>
      <w:r w:rsidRPr="00255E84">
        <w:t xml:space="preserve"> </w:t>
      </w:r>
    </w:p>
    <w:p w:rsidR="001A2EA3" w:rsidRDefault="00D77CD4" w:rsidP="001A2EA3">
      <w:r>
        <w:t>J</w:t>
      </w:r>
      <w:r w:rsidR="001A2EA3">
        <w:t>edin</w:t>
      </w:r>
      <w:r>
        <w:t xml:space="preserve">ou </w:t>
      </w:r>
      <w:r w:rsidR="001E240D">
        <w:t>„</w:t>
      </w:r>
      <w:r>
        <w:t>znečištěnou</w:t>
      </w:r>
      <w:r w:rsidR="001E240D">
        <w:t>“</w:t>
      </w:r>
      <w:r>
        <w:t xml:space="preserve"> vodou bude </w:t>
      </w:r>
      <w:r w:rsidR="001A2EA3">
        <w:t>dešťová voda</w:t>
      </w:r>
      <w:r>
        <w:t xml:space="preserve"> odváděná ze zpevněných ploch</w:t>
      </w:r>
      <w:r w:rsidR="001A2EA3">
        <w:t xml:space="preserve"> </w:t>
      </w:r>
      <w:r>
        <w:t xml:space="preserve">do otevřených </w:t>
      </w:r>
      <w:r w:rsidR="001E240D">
        <w:t>mělkých</w:t>
      </w:r>
      <w:r>
        <w:t xml:space="preserve"> příkopů</w:t>
      </w:r>
      <w:r w:rsidR="001E240D">
        <w:t>, kde bude dále umožněn její rozliv do terénu, re</w:t>
      </w:r>
      <w:r w:rsidR="00840D4D">
        <w:t>sp. stávajících zelených ploch a následovat bude postupné vsáknutí. Vliv na vodní toky či zdroje se nepředpokládá.</w:t>
      </w:r>
    </w:p>
    <w:p w:rsidR="00840D4D" w:rsidRPr="00BE77A6" w:rsidRDefault="00840D4D" w:rsidP="001A2EA3">
      <w:pPr>
        <w:rPr>
          <w:shd w:val="clear" w:color="auto" w:fill="FF0000"/>
        </w:rPr>
      </w:pPr>
    </w:p>
    <w:p w:rsidR="00D77CD4" w:rsidRDefault="00D77CD4" w:rsidP="00D77CD4">
      <w:pPr>
        <w:pStyle w:val="Nadpis4"/>
        <w:numPr>
          <w:ilvl w:val="0"/>
          <w:numId w:val="33"/>
        </w:numPr>
      </w:pPr>
      <w:r>
        <w:t>Ochrana zdraví a bezpečnosti pracovníků při výstavbě a při užívání stavby</w:t>
      </w:r>
      <w:r w:rsidRPr="00255E84">
        <w:t xml:space="preserve"> </w:t>
      </w:r>
    </w:p>
    <w:p w:rsidR="0026655B" w:rsidRDefault="0026655B" w:rsidP="0026655B">
      <w:pPr>
        <w:spacing w:before="0" w:after="0"/>
        <w:ind w:left="720" w:firstLine="0"/>
        <w:contextualSpacing w:val="0"/>
        <w:rPr>
          <w:rFonts w:asciiTheme="majorHAnsi" w:hAnsiTheme="majorHAnsi" w:cs="Courier New"/>
          <w:b/>
          <w:bCs/>
          <w:i/>
          <w:iCs/>
          <w:u w:val="single"/>
        </w:rPr>
      </w:pPr>
    </w:p>
    <w:p w:rsidR="0026655B" w:rsidRDefault="0026655B" w:rsidP="0026655B">
      <w:pPr>
        <w:spacing w:before="0" w:after="0"/>
        <w:contextualSpacing w:val="0"/>
        <w:rPr>
          <w:rFonts w:cs="Arial"/>
          <w:szCs w:val="22"/>
        </w:rPr>
      </w:pPr>
      <w:r w:rsidRPr="00D809D1">
        <w:t>Ochrana obyvatel bude v souladu s platnými zákony a ČSN.</w:t>
      </w:r>
      <w:r>
        <w:t xml:space="preserve"> </w:t>
      </w:r>
      <w:r w:rsidRPr="00D3785D">
        <w:rPr>
          <w:rFonts w:cs="Arial"/>
          <w:szCs w:val="22"/>
        </w:rPr>
        <w:t>Zajištění bezpečnosti práce je dáno dodržením veškerých předpisů, nařízení a pravidel BOZP při projektové činnosti a při provádění stavby.</w:t>
      </w:r>
      <w:r>
        <w:rPr>
          <w:rFonts w:cs="Arial"/>
          <w:szCs w:val="22"/>
        </w:rPr>
        <w:t xml:space="preserve"> </w:t>
      </w:r>
      <w:r w:rsidR="008C66E9" w:rsidRPr="00D3785D">
        <w:rPr>
          <w:rFonts w:cs="Arial"/>
        </w:rPr>
        <w:t>Detailní bezpečnostní předpisy a pracovní postupy jsou věcí prováděcího podniku.</w:t>
      </w:r>
    </w:p>
    <w:p w:rsidR="0026655B" w:rsidRPr="00D3785D" w:rsidRDefault="0026655B" w:rsidP="0026655B">
      <w:pPr>
        <w:spacing w:before="0" w:after="0"/>
        <w:contextualSpacing w:val="0"/>
        <w:rPr>
          <w:rFonts w:cs="Arial"/>
          <w:szCs w:val="22"/>
        </w:rPr>
      </w:pPr>
      <w:r w:rsidRPr="00D3785D">
        <w:rPr>
          <w:rFonts w:cs="Arial"/>
          <w:szCs w:val="22"/>
        </w:rPr>
        <w:t>Při vlastním provádění stavby je dodavatel povinen dodržovat všechny normy a předpisy platné pro výstavbu a vyhlášku č. 324/90 Sb. Českého úřadu bezpečnosti práce, která stanoví základní požadavky na zajištění bezpečnosti práce. Dále je povinen dodržovat podmínky orgánů i organizací stanovených v povolení stavby.</w:t>
      </w:r>
      <w:r>
        <w:rPr>
          <w:rFonts w:cs="Arial"/>
          <w:szCs w:val="22"/>
        </w:rPr>
        <w:t xml:space="preserve"> </w:t>
      </w:r>
      <w:r w:rsidRPr="00D3785D">
        <w:rPr>
          <w:rFonts w:cs="Arial"/>
          <w:szCs w:val="22"/>
        </w:rPr>
        <w:t>S pracovníky bude provedeno školení, seznámení a přezkoušení z bezpečnostních předpisů. Všichni pracovníci musí být vybaveni bezpečnostními a ochrannými pomůckami a dbát toho, aby tyto pomůcky byly používány a udržovány v provozuschopném stavu.</w:t>
      </w:r>
    </w:p>
    <w:p w:rsidR="0026655B" w:rsidRPr="00D3785D" w:rsidRDefault="0026655B" w:rsidP="0026655B">
      <w:pPr>
        <w:spacing w:before="0" w:after="0"/>
        <w:contextualSpacing w:val="0"/>
        <w:rPr>
          <w:rFonts w:cs="Arial"/>
          <w:szCs w:val="22"/>
        </w:rPr>
      </w:pPr>
      <w:r w:rsidRPr="00D3785D">
        <w:rPr>
          <w:rFonts w:cs="Arial"/>
        </w:rPr>
        <w:t>Pracovníci musí dodržovat provozní, bezpečnostní a hygienické předpisy. Zvláštní důraz je kladen na dodržování výše uvedených předpisů a protipožárních předpisů při práci s otevřeným ohněm v blízkosti plynovodních zařízení s médiem.</w:t>
      </w:r>
    </w:p>
    <w:p w:rsidR="00D77CD4" w:rsidRDefault="0026655B" w:rsidP="00E319B7">
      <w:r w:rsidRPr="003E3B15">
        <w:t xml:space="preserve">Stavební pozemek bude oplocen či dočasně ohrazen tak, aby byl </w:t>
      </w:r>
      <w:r w:rsidR="00F15063">
        <w:t xml:space="preserve">znemožněn </w:t>
      </w:r>
      <w:r w:rsidRPr="003E3B15">
        <w:t>vstup nepovolaný</w:t>
      </w:r>
      <w:r w:rsidR="00F15063">
        <w:t>m</w:t>
      </w:r>
      <w:r w:rsidRPr="003E3B15">
        <w:t xml:space="preserve"> osob</w:t>
      </w:r>
      <w:r w:rsidR="00F15063">
        <w:t>ám</w:t>
      </w:r>
      <w:r w:rsidRPr="003E3B15">
        <w:t xml:space="preserve"> do je</w:t>
      </w:r>
      <w:r w:rsidR="00F15063">
        <w:t>ho</w:t>
      </w:r>
      <w:r w:rsidRPr="003E3B15">
        <w:t xml:space="preserve"> prostoru. Ta část, kterou nebude možné či nutné ohradit, bude vymezena přechodným dopravním značením. Stavba zajistí viditelnou ceduli na hraně oplocení stavby, kde bude stanoven kontakt na zodpovědné pracovníky stavby, včetně </w:t>
      </w:r>
      <w:r w:rsidR="00F15063">
        <w:t>telefonického spojení. Vstup na </w:t>
      </w:r>
      <w:r w:rsidRPr="003E3B15">
        <w:t xml:space="preserve">staveniště bude zajištěn generálním dodavatelem, v nočních hodinách nebo ve dnech pracovního klidu a volna bude stavba pod uzamčením. Na stavbě bude nepřetržitě kontaktní osoba pro případ havárie nebo narušení vyhrazeného prostoru. Prostor stavby bude oddělen neprůhledným oplocením do výšky </w:t>
      </w:r>
      <w:smartTag w:uri="urn:schemas-microsoft-com:office:smarttags" w:element="metricconverter">
        <w:smartTagPr>
          <w:attr w:name="ProductID" w:val="2,0 m"/>
        </w:smartTagPr>
        <w:r w:rsidRPr="003E3B15">
          <w:t>2,0 m</w:t>
        </w:r>
      </w:smartTag>
      <w:r w:rsidRPr="003E3B15">
        <w:t>, v noci osvětleným. Oplocení bude umístěno na pozemcích dotčených stavbou.</w:t>
      </w:r>
    </w:p>
    <w:p w:rsidR="0026655B" w:rsidRDefault="0026655B" w:rsidP="008C66E9">
      <w:pPr>
        <w:ind w:firstLine="360"/>
        <w:rPr>
          <w:rFonts w:cs="Arial"/>
        </w:rPr>
      </w:pPr>
      <w:r w:rsidRPr="00D3785D">
        <w:rPr>
          <w:rFonts w:cs="Arial"/>
        </w:rPr>
        <w:t xml:space="preserve">Veškeré zařízení, prostředky a pomůcky sloužící k ochraně života, </w:t>
      </w:r>
      <w:r w:rsidR="008C66E9">
        <w:rPr>
          <w:rFonts w:cs="Arial"/>
        </w:rPr>
        <w:t xml:space="preserve">zdraví a bezpečnosti pracovníků </w:t>
      </w:r>
      <w:r w:rsidRPr="00D3785D">
        <w:rPr>
          <w:rFonts w:cs="Arial"/>
        </w:rPr>
        <w:t>musí být udržováno v provozuschopném stavu.</w:t>
      </w:r>
      <w:r w:rsidR="008C66E9">
        <w:rPr>
          <w:rFonts w:cs="Arial"/>
        </w:rPr>
        <w:t xml:space="preserve"> </w:t>
      </w:r>
      <w:r w:rsidRPr="00D3785D">
        <w:rPr>
          <w:rFonts w:cs="Arial"/>
        </w:rPr>
        <w:t>Pracovníci pracující se strojními mechanismy musí být seznámeni s provozem, údržbou a</w:t>
      </w:r>
      <w:r>
        <w:rPr>
          <w:rFonts w:cs="Arial"/>
        </w:rPr>
        <w:t> </w:t>
      </w:r>
      <w:r w:rsidRPr="00D3785D">
        <w:rPr>
          <w:rFonts w:cs="Arial"/>
        </w:rPr>
        <w:t>předpisy pro jednotlivá zařízení.</w:t>
      </w:r>
    </w:p>
    <w:p w:rsidR="00DE3FC0" w:rsidRPr="008C66E9" w:rsidRDefault="00DE3FC0" w:rsidP="008C66E9">
      <w:pPr>
        <w:ind w:firstLine="360"/>
        <w:rPr>
          <w:rFonts w:cs="Arial"/>
        </w:rPr>
      </w:pPr>
    </w:p>
    <w:p w:rsidR="008C66E9" w:rsidRDefault="0026655B" w:rsidP="008C66E9">
      <w:pPr>
        <w:ind w:firstLine="360"/>
        <w:rPr>
          <w:rFonts w:cs="Arial"/>
        </w:rPr>
      </w:pPr>
      <w:r w:rsidRPr="00D3785D">
        <w:rPr>
          <w:rFonts w:cs="Arial"/>
        </w:rPr>
        <w:t>Zařízení staveniště musí odpovídat platným předpisům.</w:t>
      </w:r>
      <w:r w:rsidR="008C66E9">
        <w:rPr>
          <w:rFonts w:cs="Arial"/>
        </w:rPr>
        <w:t xml:space="preserve"> </w:t>
      </w:r>
      <w:r w:rsidRPr="00D3785D">
        <w:rPr>
          <w:rFonts w:cs="Arial"/>
        </w:rPr>
        <w:t>Elektrické zařízení (včetně osvětlení), jejich kontrola a údržba musí odpovídat platným příslušným technickým normám.</w:t>
      </w:r>
      <w:r w:rsidR="008C66E9">
        <w:rPr>
          <w:rFonts w:cs="Arial"/>
        </w:rPr>
        <w:t xml:space="preserve"> </w:t>
      </w:r>
      <w:r w:rsidRPr="00D3785D">
        <w:rPr>
          <w:rFonts w:cs="Arial"/>
        </w:rPr>
        <w:t>Pracovníci musí být seznámeni a poučeni o všech povinnostech, které je třeba dodržovat při eventuální havárii, aby se předešlo újmě na zdraví a ztrátách na životech a majetku.</w:t>
      </w:r>
    </w:p>
    <w:p w:rsidR="00DE3FC0" w:rsidRDefault="00DE3FC0" w:rsidP="008C66E9">
      <w:pPr>
        <w:ind w:firstLine="360"/>
        <w:rPr>
          <w:rFonts w:cs="Arial"/>
        </w:rPr>
      </w:pPr>
    </w:p>
    <w:p w:rsidR="006D4AC6" w:rsidRDefault="0026655B" w:rsidP="008C66E9">
      <w:pPr>
        <w:ind w:firstLine="360"/>
        <w:rPr>
          <w:rFonts w:cs="Arial"/>
          <w:szCs w:val="22"/>
        </w:rPr>
      </w:pPr>
      <w:r w:rsidRPr="00D3785D">
        <w:rPr>
          <w:rFonts w:cs="Arial"/>
        </w:rPr>
        <w:t>V prostoru stavby se nachází stávající vedení inženýrských sítí, které jsou vyznačeny v</w:t>
      </w:r>
      <w:r>
        <w:rPr>
          <w:rFonts w:cs="Arial"/>
        </w:rPr>
        <w:t> </w:t>
      </w:r>
      <w:r w:rsidR="008C66E9">
        <w:rPr>
          <w:rFonts w:cs="Arial"/>
        </w:rPr>
        <w:t xml:space="preserve">situaci. </w:t>
      </w:r>
      <w:r w:rsidRPr="00D3785D">
        <w:rPr>
          <w:rFonts w:cs="Arial"/>
        </w:rPr>
        <w:t xml:space="preserve">Činnost v prostoru ochranných pásem těchto vedení je omezena předpisy a podmínkami správců těchto vedení. </w:t>
      </w:r>
      <w:r w:rsidR="008C66E9" w:rsidRPr="00D3785D">
        <w:rPr>
          <w:rFonts w:cs="Arial"/>
          <w:szCs w:val="22"/>
        </w:rPr>
        <w:t>Investor před začátkem výstavby zajistí u správců podzemních sítí jejich vytyčení a bude je během celé doby výstavby udržovat. Práce v ochranných pásmech inženýrských vedení budou provádět proškolení pracovníci.</w:t>
      </w:r>
    </w:p>
    <w:p w:rsidR="000F040E" w:rsidRPr="009F3A8A" w:rsidRDefault="000F040E" w:rsidP="008C66E9">
      <w:pPr>
        <w:ind w:firstLine="360"/>
        <w:rPr>
          <w:rFonts w:cs="Arial"/>
          <w:szCs w:val="22"/>
        </w:rPr>
      </w:pPr>
    </w:p>
    <w:p w:rsidR="0026655B" w:rsidRDefault="00361DD4" w:rsidP="0026655B">
      <w:pPr>
        <w:pStyle w:val="Nadpis4"/>
        <w:numPr>
          <w:ilvl w:val="0"/>
          <w:numId w:val="33"/>
        </w:numPr>
      </w:pPr>
      <w:r>
        <w:t xml:space="preserve">Nakládání s odpady </w:t>
      </w:r>
      <w:r w:rsidR="0026655B" w:rsidRPr="00255E84">
        <w:t xml:space="preserve"> </w:t>
      </w:r>
    </w:p>
    <w:p w:rsidR="00F15063" w:rsidRDefault="0026655B" w:rsidP="00F15063">
      <w:r w:rsidRPr="003E3B15">
        <w:t> </w:t>
      </w:r>
      <w:r w:rsidR="008C66E9" w:rsidRPr="00D3785D">
        <w:rPr>
          <w:rFonts w:cs="Arial"/>
          <w:szCs w:val="22"/>
        </w:rPr>
        <w:t xml:space="preserve">Nakládání </w:t>
      </w:r>
      <w:r w:rsidR="00F15063">
        <w:rPr>
          <w:rFonts w:cs="Arial"/>
          <w:szCs w:val="22"/>
        </w:rPr>
        <w:t xml:space="preserve"> </w:t>
      </w:r>
      <w:r w:rsidR="00F15063" w:rsidRPr="00D809D1">
        <w:t>s odpady ve fázi výstavby se bude řídit platnou legislativou v odpadov</w:t>
      </w:r>
      <w:r w:rsidR="00876164">
        <w:t>ém hospodářství, tj. zákonem č.229/20</w:t>
      </w:r>
      <w:r w:rsidR="00F15063" w:rsidRPr="00D809D1">
        <w:t>1</w:t>
      </w:r>
      <w:r w:rsidR="00876164">
        <w:t>4</w:t>
      </w:r>
      <w:r w:rsidR="00F15063" w:rsidRPr="00D809D1">
        <w:t xml:space="preserve"> Sb., o odpadech v platném znění, vyhláškou MŽP č.381/2001 Sb., kterou se vydává Katalog odpadů a stanoví další seznamy odpadů, vyhláškou MŽP č.383/2001 Sb. o podrobnostech nakládání s odpady, vyhláškou č. 294/2005 Sb., o podmínkách ukládání odpadů na skládky a jejich využívání na povrchu terénu a změně vyhlášky č. 383/2001 Sb., o podrobnostech nakládání s odpady, případně vyhláškou MŽP č.376/2001 Sb. o hodnocení nebezpečných vlastností odpadů.</w:t>
      </w:r>
    </w:p>
    <w:p w:rsidR="00DE3FC0" w:rsidRPr="00D809D1" w:rsidRDefault="00DE3FC0" w:rsidP="00F15063"/>
    <w:p w:rsidR="00F15063" w:rsidRPr="006D4AC6" w:rsidRDefault="00F15063" w:rsidP="00F15063">
      <w:r w:rsidRPr="00D809D1">
        <w:t>Během výstavby a provozu lze předpokládat vznik odpadů kategorizovaných podle vyhlášky MŽP č. 381/2001 Sb., Katalog odpadů a lze předpokládat, že ani při výstavbě, ani při provozu tohoto zařízení nebudou vznikat takové druhy a taková množství odpadů, která by nebylo možno bez problémů předat k využití či odstranění.</w:t>
      </w:r>
    </w:p>
    <w:p w:rsidR="00840D4D" w:rsidRDefault="00840D4D" w:rsidP="00F15063">
      <w:pPr>
        <w:rPr>
          <w:u w:val="single"/>
        </w:rPr>
      </w:pPr>
    </w:p>
    <w:p w:rsidR="00F15063" w:rsidRPr="00D809D1" w:rsidRDefault="00F15063" w:rsidP="00F15063">
      <w:pPr>
        <w:rPr>
          <w:u w:val="single"/>
        </w:rPr>
      </w:pPr>
      <w:r w:rsidRPr="00D809D1">
        <w:rPr>
          <w:u w:val="single"/>
        </w:rPr>
        <w:t>V průběhu výstavby musí zhotovitel dodržovat ustanovení uvedených zákonů a zákonných opatření:</w:t>
      </w:r>
    </w:p>
    <w:p w:rsidR="00DE3FC0" w:rsidRPr="00D809D1" w:rsidRDefault="00DE3FC0" w:rsidP="00DE3FC0">
      <w:pPr>
        <w:pStyle w:val="ETCodrazky"/>
        <w:numPr>
          <w:ilvl w:val="3"/>
          <w:numId w:val="6"/>
        </w:numPr>
      </w:pPr>
      <w:r w:rsidRPr="00D809D1">
        <w:t xml:space="preserve">zákon </w:t>
      </w:r>
      <w:r>
        <w:t xml:space="preserve">229/2014 Sb. </w:t>
      </w:r>
      <w:r w:rsidRPr="00D809D1">
        <w:t>- o odpadech,</w:t>
      </w:r>
      <w:r w:rsidRPr="00E6202F">
        <w:t xml:space="preserve"> </w:t>
      </w:r>
      <w:r>
        <w:t>kterým se mění zákon č. 185/2001 Sb., o odpadech a o změně některých dalších zákonů, ve znění pozdějších předpisů</w:t>
      </w:r>
    </w:p>
    <w:p w:rsidR="00DE3FC0" w:rsidRPr="00D809D1" w:rsidRDefault="00DE3FC0" w:rsidP="00DE3FC0">
      <w:pPr>
        <w:pStyle w:val="ETCodrazky"/>
        <w:numPr>
          <w:ilvl w:val="3"/>
          <w:numId w:val="6"/>
        </w:numPr>
      </w:pPr>
      <w:r w:rsidRPr="00D809D1">
        <w:t>zákon 311/1991 Sb. - o státní správě,</w:t>
      </w:r>
    </w:p>
    <w:p w:rsidR="00DE3FC0" w:rsidRPr="00D809D1" w:rsidRDefault="00DE3FC0" w:rsidP="00DE3FC0">
      <w:pPr>
        <w:pStyle w:val="ETCodrazky"/>
        <w:numPr>
          <w:ilvl w:val="3"/>
          <w:numId w:val="6"/>
        </w:numPr>
      </w:pPr>
      <w:r w:rsidRPr="00D809D1">
        <w:t>vyhláška MŽP a MZd č.376/2001, o hodnocení nebezpečných vlastností odpadů ve znění pozdějších předpisů,</w:t>
      </w:r>
    </w:p>
    <w:p w:rsidR="00DE3FC0" w:rsidRPr="00D809D1" w:rsidRDefault="00DE3FC0" w:rsidP="00DE3FC0">
      <w:pPr>
        <w:pStyle w:val="ETCodrazky"/>
        <w:numPr>
          <w:ilvl w:val="3"/>
          <w:numId w:val="6"/>
        </w:numPr>
      </w:pPr>
      <w:r w:rsidRPr="00D809D1">
        <w:t>vyhláška MŽP č. 381/2001 Sb. kterou se vydává Katalog odpadů a stanoví další seznamy odpadů,</w:t>
      </w:r>
    </w:p>
    <w:p w:rsidR="00DE3FC0" w:rsidRPr="00D809D1" w:rsidRDefault="00DE3FC0" w:rsidP="00DE3FC0">
      <w:pPr>
        <w:pStyle w:val="ETCodrazky"/>
        <w:numPr>
          <w:ilvl w:val="3"/>
          <w:numId w:val="6"/>
        </w:numPr>
      </w:pPr>
      <w:r w:rsidRPr="00D809D1">
        <w:t>vyhláška MŽP č. 383/2001 Sb. o podrobnostech nakládání s odpady,</w:t>
      </w:r>
    </w:p>
    <w:p w:rsidR="00DE3FC0" w:rsidRPr="00D809D1" w:rsidRDefault="00DE3FC0" w:rsidP="00DE3FC0">
      <w:pPr>
        <w:pStyle w:val="ETCodrazky"/>
        <w:numPr>
          <w:ilvl w:val="3"/>
          <w:numId w:val="6"/>
        </w:numPr>
      </w:pPr>
      <w:r w:rsidRPr="00D809D1">
        <w:t>vyhláška MPO č. 115/2002, o podrobnostech nakládání s obaly ve znění pozdějších předpisů,</w:t>
      </w:r>
    </w:p>
    <w:p w:rsidR="00DE3FC0" w:rsidRPr="00D809D1" w:rsidRDefault="00DE3FC0" w:rsidP="00DE3FC0">
      <w:pPr>
        <w:pStyle w:val="ETCodrazky"/>
        <w:numPr>
          <w:ilvl w:val="3"/>
          <w:numId w:val="6"/>
        </w:numPr>
      </w:pPr>
      <w:r w:rsidRPr="00D809D1">
        <w:t>nařízení vlády č.</w:t>
      </w:r>
      <w:r>
        <w:t>352</w:t>
      </w:r>
      <w:r w:rsidRPr="00D809D1">
        <w:t>/20</w:t>
      </w:r>
      <w:r>
        <w:t>14</w:t>
      </w:r>
      <w:r w:rsidRPr="00D809D1">
        <w:t>, o Plánu odpadového hospodářství ČR,</w:t>
      </w:r>
    </w:p>
    <w:p w:rsidR="00DE3FC0" w:rsidRPr="00D809D1" w:rsidRDefault="00DE3FC0" w:rsidP="00DE3FC0">
      <w:pPr>
        <w:pStyle w:val="ETCodrazky"/>
        <w:numPr>
          <w:ilvl w:val="3"/>
          <w:numId w:val="6"/>
        </w:numPr>
      </w:pPr>
      <w:r w:rsidRPr="00D809D1">
        <w:t>vyhláška č. 294/2005 Sb., o podmínkách ukládání odpadů na skládky a jejich využívání na povrchu terénu.</w:t>
      </w:r>
    </w:p>
    <w:p w:rsidR="00DE3FC0" w:rsidRDefault="00DE3FC0" w:rsidP="00F15063">
      <w:pPr>
        <w:rPr>
          <w:u w:val="single"/>
        </w:rPr>
      </w:pPr>
    </w:p>
    <w:p w:rsidR="00F15063" w:rsidRDefault="00F15063" w:rsidP="00F15063">
      <w:pPr>
        <w:rPr>
          <w:u w:val="single"/>
        </w:rPr>
      </w:pPr>
      <w:r w:rsidRPr="00D809D1">
        <w:rPr>
          <w:u w:val="single"/>
        </w:rPr>
        <w:t>Odpady vznikající z přípravy staveniště a ve fázi výstavby</w:t>
      </w:r>
    </w:p>
    <w:p w:rsidR="00F15063" w:rsidRPr="00D809D1" w:rsidRDefault="00F15063" w:rsidP="00F15063">
      <w:r w:rsidRPr="00D809D1">
        <w:t xml:space="preserve">Ve fázi výstavby budou prováděny zemní práce, které budou spočívat zejména v odstranění původních vozovkových konstrukcí, případě hloubení výkopů. V prostoru staveniště je půda tvořena štěrkem středně hrubým a kamenitým, valouny, výplň písek střední – hrubý. </w:t>
      </w:r>
    </w:p>
    <w:p w:rsidR="00F15063" w:rsidRPr="00D809D1" w:rsidRDefault="00F15063" w:rsidP="00F15063">
      <w:r w:rsidRPr="00D809D1">
        <w:t xml:space="preserve">V případě možného lokálního výskytu kontaminovaných zemin a kamení budou vzorky analyzovány akreditovanou laboratoří dle vyhlášky MŽP č.294/2005 Sb. o podmínkách ukládání odpadů na skládky a jejich využívání na povrchu terénu a dle vyhlášky č. 383/2001 Sb., o podrobnostech nakládání s odpady. V případě, že by byly v rámci zemních prací zjištěny kontaminované zeminy, byl by kontaminovaný materiál separován a bylo by s ním nakládáno jako s odpadem nebezpečným. </w:t>
      </w:r>
    </w:p>
    <w:p w:rsidR="00F15063" w:rsidRPr="00D809D1" w:rsidRDefault="00F15063" w:rsidP="00F15063">
      <w:r w:rsidRPr="00D809D1">
        <w:t xml:space="preserve">Před započetím stavby se předpokládá ze strany zhotovitele stavby uzavření smluv s oprávněnými osobami – specializovanými firmami, zabezpečujícími využívání či odstraňování odpadů. V případě odpadů, které lze znovu využít či recyklovat, bude upřednostněn tento způsob nakládání s odpady, to znamená, využitelné odpady budou přednostně nabízeny oprávněným osobám, provozující příslušné zařízení, které umožňuje využívání odpadů. </w:t>
      </w:r>
    </w:p>
    <w:p w:rsidR="00F15063" w:rsidRDefault="00F15063" w:rsidP="00F15063">
      <w:pPr>
        <w:rPr>
          <w:u w:val="single"/>
        </w:rPr>
      </w:pPr>
    </w:p>
    <w:p w:rsidR="00F15063" w:rsidRDefault="00F15063" w:rsidP="00F15063">
      <w:pPr>
        <w:rPr>
          <w:u w:val="single"/>
        </w:rPr>
      </w:pPr>
      <w:r w:rsidRPr="00D809D1">
        <w:rPr>
          <w:u w:val="single"/>
        </w:rPr>
        <w:t>Fáze přípravy staveniště</w:t>
      </w:r>
    </w:p>
    <w:p w:rsidR="00F15063" w:rsidRDefault="00F15063" w:rsidP="00F15063">
      <w:r w:rsidRPr="00D809D1">
        <w:t xml:space="preserve">Před započetím zemních prací bude provedena skrývka případné zbývající podorniční vrstvy, kterou lze použít pro rekultivace nebo pro zlepšení mělkých a kamenitých půd, dle požadavku ZPF. </w:t>
      </w:r>
    </w:p>
    <w:p w:rsidR="00F15063" w:rsidRPr="00D809D1" w:rsidRDefault="00F15063" w:rsidP="00F15063">
      <w:r w:rsidRPr="00D809D1">
        <w:t xml:space="preserve">V této fázi bude probíhat demolice zbylých konstrukcí a zpevněných ploch. Vzhledem k rozsahu odstraňování, nebude lokalita zatížená významným množstvím vznikajícího odpadu. Vyskytovat se bude odpad skupiny 17 charakterizovaný stavební sutí, betonem, cihlami, sklem, dřevem, izolačními materiály apod., které budou odstraňovány buď na skládkách (odpad lze použít k technologickému zabezpečení skládky), nebo budou nabídnuty oprávněné osobě zabývající se recyklací stavebních odpadů. </w:t>
      </w:r>
    </w:p>
    <w:p w:rsidR="00F15063" w:rsidRPr="00D809D1" w:rsidRDefault="00F15063" w:rsidP="00F15063"/>
    <w:tbl>
      <w:tblPr>
        <w:tblW w:w="9214"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01"/>
        <w:gridCol w:w="6039"/>
        <w:gridCol w:w="1474"/>
      </w:tblGrid>
      <w:tr w:rsidR="00F15063" w:rsidRPr="00D809D1" w:rsidTr="005A43C3">
        <w:tc>
          <w:tcPr>
            <w:tcW w:w="1701" w:type="dxa"/>
            <w:shd w:val="clear" w:color="auto" w:fill="C0C0C0"/>
            <w:vAlign w:val="center"/>
          </w:tcPr>
          <w:p w:rsidR="00F15063" w:rsidRPr="00D809D1" w:rsidRDefault="00F15063" w:rsidP="005A43C3">
            <w:pPr>
              <w:jc w:val="center"/>
              <w:rPr>
                <w:b/>
              </w:rPr>
            </w:pPr>
            <w:r w:rsidRPr="00D809D1">
              <w:rPr>
                <w:b/>
              </w:rPr>
              <w:t>Katalog. Číslo</w:t>
            </w:r>
          </w:p>
        </w:tc>
        <w:tc>
          <w:tcPr>
            <w:tcW w:w="6039" w:type="dxa"/>
            <w:shd w:val="clear" w:color="auto" w:fill="C0C0C0"/>
            <w:vAlign w:val="center"/>
          </w:tcPr>
          <w:p w:rsidR="00F15063" w:rsidRPr="00D809D1" w:rsidRDefault="00F15063" w:rsidP="005A43C3">
            <w:pPr>
              <w:jc w:val="center"/>
              <w:rPr>
                <w:b/>
              </w:rPr>
            </w:pPr>
            <w:r w:rsidRPr="00D809D1">
              <w:rPr>
                <w:b/>
              </w:rPr>
              <w:t>Název odpadu</w:t>
            </w:r>
          </w:p>
        </w:tc>
        <w:tc>
          <w:tcPr>
            <w:tcW w:w="1474" w:type="dxa"/>
            <w:shd w:val="clear" w:color="auto" w:fill="C0C0C0"/>
            <w:vAlign w:val="center"/>
          </w:tcPr>
          <w:p w:rsidR="00F15063" w:rsidRPr="00D809D1" w:rsidRDefault="00F15063" w:rsidP="005A43C3">
            <w:pPr>
              <w:jc w:val="center"/>
              <w:rPr>
                <w:b/>
              </w:rPr>
            </w:pPr>
            <w:r w:rsidRPr="00D809D1">
              <w:rPr>
                <w:b/>
              </w:rPr>
              <w:t>Kategorie</w:t>
            </w:r>
          </w:p>
        </w:tc>
      </w:tr>
      <w:tr w:rsidR="00F15063" w:rsidRPr="00D809D1" w:rsidTr="005A43C3">
        <w:tc>
          <w:tcPr>
            <w:tcW w:w="1701" w:type="dxa"/>
            <w:vAlign w:val="center"/>
          </w:tcPr>
          <w:p w:rsidR="00F15063" w:rsidRPr="00D809D1" w:rsidRDefault="00F15063" w:rsidP="005A43C3">
            <w:r w:rsidRPr="00D809D1">
              <w:t>17 01 01</w:t>
            </w:r>
          </w:p>
        </w:tc>
        <w:tc>
          <w:tcPr>
            <w:tcW w:w="6039" w:type="dxa"/>
            <w:vAlign w:val="center"/>
          </w:tcPr>
          <w:p w:rsidR="00F15063" w:rsidRPr="00D809D1" w:rsidRDefault="00F15063" w:rsidP="005A43C3">
            <w:r w:rsidRPr="00D809D1">
              <w:t xml:space="preserve"> Beton</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17 01 02</w:t>
            </w:r>
          </w:p>
        </w:tc>
        <w:tc>
          <w:tcPr>
            <w:tcW w:w="6039" w:type="dxa"/>
            <w:vAlign w:val="center"/>
          </w:tcPr>
          <w:p w:rsidR="00F15063" w:rsidRPr="00D809D1" w:rsidRDefault="00F15063" w:rsidP="005A43C3">
            <w:r w:rsidRPr="00D809D1">
              <w:t>Cihly</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17 01 03</w:t>
            </w:r>
          </w:p>
        </w:tc>
        <w:tc>
          <w:tcPr>
            <w:tcW w:w="6039" w:type="dxa"/>
            <w:vAlign w:val="center"/>
          </w:tcPr>
          <w:p w:rsidR="00F15063" w:rsidRPr="00D809D1" w:rsidRDefault="00F15063" w:rsidP="005A43C3">
            <w:r w:rsidRPr="00D809D1">
              <w:t xml:space="preserve">Tašky a keramické výrobky </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17 01 06</w:t>
            </w:r>
          </w:p>
        </w:tc>
        <w:tc>
          <w:tcPr>
            <w:tcW w:w="6039" w:type="dxa"/>
            <w:vAlign w:val="center"/>
          </w:tcPr>
          <w:p w:rsidR="00F15063" w:rsidRPr="00D809D1" w:rsidRDefault="00F15063" w:rsidP="005A43C3">
            <w:r w:rsidRPr="00D809D1">
              <w:t>Směsi nebo oddělené frakce betonu, cihel, tašek a keramických výrobků obsahující nebezpečné látky</w:t>
            </w:r>
          </w:p>
        </w:tc>
        <w:tc>
          <w:tcPr>
            <w:tcW w:w="1474" w:type="dxa"/>
            <w:vAlign w:val="center"/>
          </w:tcPr>
          <w:p w:rsidR="00F15063" w:rsidRPr="00D809D1" w:rsidRDefault="00F15063" w:rsidP="005A43C3">
            <w:r w:rsidRPr="00D809D1">
              <w:t>N</w:t>
            </w:r>
          </w:p>
        </w:tc>
      </w:tr>
      <w:tr w:rsidR="00F15063" w:rsidRPr="00D809D1" w:rsidTr="005A43C3">
        <w:tc>
          <w:tcPr>
            <w:tcW w:w="1701" w:type="dxa"/>
            <w:vAlign w:val="center"/>
          </w:tcPr>
          <w:p w:rsidR="00F15063" w:rsidRPr="00D809D1" w:rsidRDefault="00F15063" w:rsidP="005A43C3">
            <w:r w:rsidRPr="00D809D1">
              <w:t>17 01 07</w:t>
            </w:r>
          </w:p>
        </w:tc>
        <w:tc>
          <w:tcPr>
            <w:tcW w:w="6039" w:type="dxa"/>
            <w:vAlign w:val="center"/>
          </w:tcPr>
          <w:p w:rsidR="00F15063" w:rsidRPr="00D809D1" w:rsidRDefault="00F15063" w:rsidP="005A43C3">
            <w:r w:rsidRPr="00D809D1">
              <w:t>Směsi nebo oddělené frakce betonu, cihel, tašek a keramických výrobků neuvedené pod 17 01 06</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17 02 01</w:t>
            </w:r>
          </w:p>
        </w:tc>
        <w:tc>
          <w:tcPr>
            <w:tcW w:w="6039" w:type="dxa"/>
            <w:vAlign w:val="center"/>
          </w:tcPr>
          <w:p w:rsidR="00F15063" w:rsidRPr="00D809D1" w:rsidRDefault="00F15063" w:rsidP="005A43C3">
            <w:r w:rsidRPr="00D809D1">
              <w:t>Dřevo</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17 02 02</w:t>
            </w:r>
          </w:p>
        </w:tc>
        <w:tc>
          <w:tcPr>
            <w:tcW w:w="6039" w:type="dxa"/>
            <w:vAlign w:val="center"/>
          </w:tcPr>
          <w:p w:rsidR="00F15063" w:rsidRPr="00D809D1" w:rsidRDefault="00F15063" w:rsidP="005A43C3">
            <w:r w:rsidRPr="00D809D1">
              <w:t>Sklo</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17 02 03</w:t>
            </w:r>
          </w:p>
        </w:tc>
        <w:tc>
          <w:tcPr>
            <w:tcW w:w="6039" w:type="dxa"/>
            <w:vAlign w:val="center"/>
          </w:tcPr>
          <w:p w:rsidR="00F15063" w:rsidRPr="00D809D1" w:rsidRDefault="00F15063" w:rsidP="005A43C3">
            <w:r w:rsidRPr="00D809D1">
              <w:t>Plasty</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17 04 02</w:t>
            </w:r>
          </w:p>
        </w:tc>
        <w:tc>
          <w:tcPr>
            <w:tcW w:w="6039" w:type="dxa"/>
            <w:vAlign w:val="center"/>
          </w:tcPr>
          <w:p w:rsidR="00F15063" w:rsidRPr="00D809D1" w:rsidRDefault="00F15063" w:rsidP="005A43C3">
            <w:r w:rsidRPr="00D809D1">
              <w:t>Hliník</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17 04 04</w:t>
            </w:r>
          </w:p>
        </w:tc>
        <w:tc>
          <w:tcPr>
            <w:tcW w:w="6039" w:type="dxa"/>
            <w:vAlign w:val="center"/>
          </w:tcPr>
          <w:p w:rsidR="00F15063" w:rsidRPr="00D809D1" w:rsidRDefault="00F15063" w:rsidP="005A43C3">
            <w:r w:rsidRPr="00D809D1">
              <w:t>Zinek</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17 04 05</w:t>
            </w:r>
          </w:p>
        </w:tc>
        <w:tc>
          <w:tcPr>
            <w:tcW w:w="6039" w:type="dxa"/>
            <w:vAlign w:val="center"/>
          </w:tcPr>
          <w:p w:rsidR="00F15063" w:rsidRPr="00D809D1" w:rsidRDefault="00F15063" w:rsidP="005A43C3">
            <w:r w:rsidRPr="00D809D1">
              <w:t>Železo a ocel</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17 04 07</w:t>
            </w:r>
          </w:p>
        </w:tc>
        <w:tc>
          <w:tcPr>
            <w:tcW w:w="6039" w:type="dxa"/>
            <w:vAlign w:val="center"/>
          </w:tcPr>
          <w:p w:rsidR="00F15063" w:rsidRPr="00D809D1" w:rsidRDefault="00F15063" w:rsidP="005A43C3">
            <w:r w:rsidRPr="00D809D1">
              <w:t>Směsné kovy</w:t>
            </w:r>
          </w:p>
        </w:tc>
        <w:tc>
          <w:tcPr>
            <w:tcW w:w="1474" w:type="dxa"/>
            <w:vAlign w:val="center"/>
          </w:tcPr>
          <w:p w:rsidR="00F15063" w:rsidRPr="00D809D1" w:rsidRDefault="00F15063" w:rsidP="005A43C3">
            <w:r w:rsidRPr="00D809D1">
              <w:t>O</w:t>
            </w:r>
          </w:p>
        </w:tc>
      </w:tr>
      <w:tr w:rsidR="00F15063" w:rsidRPr="00D809D1" w:rsidTr="005A43C3">
        <w:tc>
          <w:tcPr>
            <w:tcW w:w="1701" w:type="dxa"/>
            <w:vAlign w:val="center"/>
          </w:tcPr>
          <w:p w:rsidR="00F15063" w:rsidRPr="00D809D1" w:rsidRDefault="00F15063" w:rsidP="005A43C3">
            <w:r w:rsidRPr="00D809D1">
              <w:t>17 06 03</w:t>
            </w:r>
          </w:p>
        </w:tc>
        <w:tc>
          <w:tcPr>
            <w:tcW w:w="6039" w:type="dxa"/>
            <w:vAlign w:val="center"/>
          </w:tcPr>
          <w:p w:rsidR="00F15063" w:rsidRPr="00D809D1" w:rsidRDefault="00F15063" w:rsidP="000F040E">
            <w:r w:rsidRPr="00D809D1">
              <w:t>Izolační materiál obsahující nebezpeč</w:t>
            </w:r>
            <w:r w:rsidR="000F040E">
              <w:t>né</w:t>
            </w:r>
            <w:r w:rsidRPr="00D809D1">
              <w:t xml:space="preserve"> látky</w:t>
            </w:r>
          </w:p>
        </w:tc>
        <w:tc>
          <w:tcPr>
            <w:tcW w:w="1474" w:type="dxa"/>
            <w:vAlign w:val="center"/>
          </w:tcPr>
          <w:p w:rsidR="00F15063" w:rsidRPr="00D809D1" w:rsidRDefault="00F15063" w:rsidP="005A43C3">
            <w:r w:rsidRPr="00D809D1">
              <w:t>N</w:t>
            </w:r>
          </w:p>
        </w:tc>
      </w:tr>
      <w:tr w:rsidR="00F15063" w:rsidRPr="00D809D1" w:rsidTr="005A43C3">
        <w:tc>
          <w:tcPr>
            <w:tcW w:w="1701" w:type="dxa"/>
            <w:vAlign w:val="center"/>
          </w:tcPr>
          <w:p w:rsidR="00F15063" w:rsidRPr="00D809D1" w:rsidRDefault="00F15063" w:rsidP="005A43C3">
            <w:r w:rsidRPr="00D809D1">
              <w:t>17 06 04</w:t>
            </w:r>
          </w:p>
        </w:tc>
        <w:tc>
          <w:tcPr>
            <w:tcW w:w="6039" w:type="dxa"/>
            <w:vAlign w:val="center"/>
          </w:tcPr>
          <w:p w:rsidR="00F15063" w:rsidRPr="00D809D1" w:rsidRDefault="00F15063" w:rsidP="005A43C3">
            <w:r w:rsidRPr="00D809D1">
              <w:t>Izolační materiály neuvedené pod 17 06 03</w:t>
            </w:r>
          </w:p>
        </w:tc>
        <w:tc>
          <w:tcPr>
            <w:tcW w:w="1474" w:type="dxa"/>
            <w:vAlign w:val="center"/>
          </w:tcPr>
          <w:p w:rsidR="00F15063" w:rsidRPr="00D809D1" w:rsidRDefault="00F15063" w:rsidP="005A43C3">
            <w:r w:rsidRPr="00D809D1">
              <w:t>O</w:t>
            </w:r>
          </w:p>
        </w:tc>
      </w:tr>
    </w:tbl>
    <w:p w:rsidR="00F15063" w:rsidRPr="00D809D1" w:rsidRDefault="00F15063" w:rsidP="00F15063">
      <w:pPr>
        <w:tabs>
          <w:tab w:val="left" w:pos="567"/>
          <w:tab w:val="left" w:pos="1560"/>
        </w:tabs>
        <w:spacing w:before="120"/>
        <w:ind w:left="1560"/>
        <w:rPr>
          <w:u w:val="single"/>
        </w:rPr>
      </w:pPr>
    </w:p>
    <w:p w:rsidR="00F15063" w:rsidRDefault="00F15063" w:rsidP="00F15063">
      <w:pPr>
        <w:rPr>
          <w:u w:val="single"/>
        </w:rPr>
      </w:pPr>
      <w:r w:rsidRPr="00D809D1">
        <w:rPr>
          <w:u w:val="single"/>
        </w:rPr>
        <w:t xml:space="preserve">Nakládání se stavebními odpady z demolice </w:t>
      </w:r>
      <w:r w:rsidR="00840D4D">
        <w:rPr>
          <w:u w:val="single"/>
        </w:rPr>
        <w:t>zpevněných ploch</w:t>
      </w:r>
      <w:r w:rsidRPr="00D809D1">
        <w:rPr>
          <w:u w:val="single"/>
        </w:rPr>
        <w:t xml:space="preserve"> bude probíhat následovně:</w:t>
      </w:r>
    </w:p>
    <w:p w:rsidR="00F15063" w:rsidRPr="00D809D1" w:rsidRDefault="00F15063" w:rsidP="00F15063">
      <w:pPr>
        <w:pStyle w:val="ETCodrazky"/>
        <w:numPr>
          <w:ilvl w:val="3"/>
          <w:numId w:val="6"/>
        </w:numPr>
        <w:tabs>
          <w:tab w:val="clear" w:pos="1134"/>
          <w:tab w:val="num" w:pos="709"/>
        </w:tabs>
        <w:ind w:left="709" w:hanging="425"/>
      </w:pPr>
      <w:r w:rsidRPr="00D809D1">
        <w:t xml:space="preserve">Stavební odpad bude shromažďován do kontejnerů a po naplnění odvážen. </w:t>
      </w:r>
    </w:p>
    <w:p w:rsidR="00F15063" w:rsidRPr="00D809D1" w:rsidRDefault="00F15063" w:rsidP="00F15063">
      <w:pPr>
        <w:pStyle w:val="ETCodrazky"/>
        <w:numPr>
          <w:ilvl w:val="3"/>
          <w:numId w:val="6"/>
        </w:numPr>
        <w:tabs>
          <w:tab w:val="clear" w:pos="1134"/>
          <w:tab w:val="num" w:pos="709"/>
        </w:tabs>
        <w:ind w:left="709" w:hanging="425"/>
      </w:pPr>
      <w:r w:rsidRPr="00D809D1">
        <w:t>Stavební odpad bude přednostně nabídnut k materiálovému využití provozovateli zařízení na využití stavebního odpadu.</w:t>
      </w:r>
    </w:p>
    <w:p w:rsidR="00F15063" w:rsidRPr="00D809D1" w:rsidRDefault="00F15063" w:rsidP="00F15063">
      <w:pPr>
        <w:pStyle w:val="ETCodrazky"/>
        <w:numPr>
          <w:ilvl w:val="3"/>
          <w:numId w:val="6"/>
        </w:numPr>
        <w:tabs>
          <w:tab w:val="clear" w:pos="1134"/>
          <w:tab w:val="num" w:pos="709"/>
        </w:tabs>
        <w:ind w:left="709" w:hanging="425"/>
      </w:pPr>
      <w:r w:rsidRPr="00D809D1">
        <w:t>Osoba, které bude odpad předáván, se prokáže oprávněním k přebírání předávaných odpadů. O předaných odpadech bude vedena průběžná evidence o odpadech.</w:t>
      </w:r>
    </w:p>
    <w:p w:rsidR="00F15063" w:rsidRPr="00D809D1" w:rsidRDefault="00F15063" w:rsidP="00F15063">
      <w:pPr>
        <w:pStyle w:val="ETCodrazky"/>
        <w:numPr>
          <w:ilvl w:val="3"/>
          <w:numId w:val="6"/>
        </w:numPr>
        <w:tabs>
          <w:tab w:val="clear" w:pos="1134"/>
          <w:tab w:val="num" w:pos="709"/>
        </w:tabs>
        <w:ind w:left="709" w:hanging="425"/>
      </w:pPr>
      <w:r w:rsidRPr="00D809D1">
        <w:t>Přepravní prostředky při dopravě odpadu budou zcela uzavřeny nebo budou mít ložnou plochu zakrytou plachtou, bránící úniku převáženého odpadu.</w:t>
      </w:r>
    </w:p>
    <w:p w:rsidR="00F15063" w:rsidRPr="00D809D1" w:rsidRDefault="00F15063" w:rsidP="00F15063">
      <w:pPr>
        <w:pStyle w:val="ETCodrazky"/>
        <w:numPr>
          <w:ilvl w:val="3"/>
          <w:numId w:val="6"/>
        </w:numPr>
        <w:tabs>
          <w:tab w:val="clear" w:pos="1134"/>
          <w:tab w:val="num" w:pos="709"/>
        </w:tabs>
        <w:ind w:left="709" w:hanging="425"/>
      </w:pPr>
      <w:r w:rsidRPr="00D809D1">
        <w:t>Pokud by došlo v průběhu přepravy k úniku stavebního odpadu, bude odpad neprodleně odstraněn a znečištěné místo bude vyčištěno.</w:t>
      </w:r>
    </w:p>
    <w:p w:rsidR="00F15063" w:rsidRPr="00D809D1" w:rsidRDefault="00F15063" w:rsidP="00F15063">
      <w:pPr>
        <w:rPr>
          <w:u w:val="single"/>
        </w:rPr>
      </w:pPr>
      <w:bookmarkStart w:id="22" w:name="OLE_LINK14"/>
      <w:bookmarkStart w:id="23" w:name="OLE_LINK15"/>
      <w:r w:rsidRPr="00D809D1">
        <w:rPr>
          <w:u w:val="single"/>
        </w:rPr>
        <w:t>Fáze výstavby</w:t>
      </w:r>
    </w:p>
    <w:bookmarkEnd w:id="22"/>
    <w:bookmarkEnd w:id="23"/>
    <w:p w:rsidR="00F15063" w:rsidRPr="00D809D1" w:rsidRDefault="00F15063" w:rsidP="00F15063">
      <w:r w:rsidRPr="00D809D1">
        <w:t>Ve fázi výstavby budou vznikat zejména odpady skupiny 15 – Odpadní obaly, 17 – Stavební a demoliční odpady a skupiny 20 – Komunální odpady včetně složek s odděleného sběru. Vznikat budou v menší míře i odpady ostatních skupin, zejména jako odpady z doprovodných stavebních činností a dopravy materiálu.</w:t>
      </w:r>
    </w:p>
    <w:p w:rsidR="00F15063" w:rsidRPr="00D809D1" w:rsidRDefault="00F15063" w:rsidP="00F15063">
      <w:r w:rsidRPr="00D809D1">
        <w:t>Přesný výčet vznikajících druhů odpadů, jejich množství, stejně jako jejich kategorii nelze v současné fázi přesně určit – budou výsledkem konkrétních stavebních prací. Obecně se bude se vznikajícími odpady nakládáno následovně:</w:t>
      </w:r>
    </w:p>
    <w:p w:rsidR="00F15063" w:rsidRPr="00D809D1" w:rsidRDefault="00F15063" w:rsidP="00F15063"/>
    <w:tbl>
      <w:tblPr>
        <w:tblW w:w="8962"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418"/>
        <w:gridCol w:w="6464"/>
        <w:gridCol w:w="1080"/>
      </w:tblGrid>
      <w:tr w:rsidR="00F15063" w:rsidRPr="00D809D1" w:rsidTr="005A43C3">
        <w:tc>
          <w:tcPr>
            <w:tcW w:w="1418" w:type="dxa"/>
            <w:shd w:val="clear" w:color="auto" w:fill="C0C0C0"/>
            <w:vAlign w:val="center"/>
          </w:tcPr>
          <w:p w:rsidR="00F15063" w:rsidRPr="00D809D1" w:rsidRDefault="00F15063" w:rsidP="005A43C3">
            <w:pPr>
              <w:rPr>
                <w:b/>
              </w:rPr>
            </w:pPr>
            <w:r w:rsidRPr="00D809D1">
              <w:rPr>
                <w:b/>
              </w:rPr>
              <w:tab/>
              <w:t xml:space="preserve">      Katalog. číslo</w:t>
            </w:r>
          </w:p>
        </w:tc>
        <w:tc>
          <w:tcPr>
            <w:tcW w:w="6464" w:type="dxa"/>
            <w:shd w:val="clear" w:color="auto" w:fill="C0C0C0"/>
            <w:vAlign w:val="center"/>
          </w:tcPr>
          <w:p w:rsidR="00F15063" w:rsidRPr="00D809D1" w:rsidRDefault="00F15063" w:rsidP="005A43C3">
            <w:pPr>
              <w:rPr>
                <w:b/>
              </w:rPr>
            </w:pPr>
            <w:r w:rsidRPr="00D809D1">
              <w:rPr>
                <w:b/>
              </w:rPr>
              <w:t>Název odpadu</w:t>
            </w:r>
          </w:p>
        </w:tc>
        <w:tc>
          <w:tcPr>
            <w:tcW w:w="1080" w:type="dxa"/>
            <w:shd w:val="clear" w:color="auto" w:fill="C0C0C0"/>
            <w:vAlign w:val="center"/>
          </w:tcPr>
          <w:p w:rsidR="00F15063" w:rsidRPr="00D809D1" w:rsidRDefault="00F15063" w:rsidP="005A43C3">
            <w:pPr>
              <w:rPr>
                <w:b/>
              </w:rPr>
            </w:pPr>
            <w:r w:rsidRPr="00D809D1">
              <w:rPr>
                <w:b/>
              </w:rPr>
              <w:t>Kategorie</w:t>
            </w:r>
          </w:p>
        </w:tc>
      </w:tr>
      <w:tr w:rsidR="00F15063" w:rsidRPr="00D809D1" w:rsidTr="005A43C3">
        <w:tc>
          <w:tcPr>
            <w:tcW w:w="1418" w:type="dxa"/>
            <w:vAlign w:val="center"/>
          </w:tcPr>
          <w:p w:rsidR="00F15063" w:rsidRPr="00D809D1" w:rsidRDefault="00F15063" w:rsidP="005A43C3">
            <w:r w:rsidRPr="00D809D1">
              <w:t>08 01 11</w:t>
            </w:r>
          </w:p>
        </w:tc>
        <w:tc>
          <w:tcPr>
            <w:tcW w:w="6464" w:type="dxa"/>
            <w:vAlign w:val="center"/>
          </w:tcPr>
          <w:p w:rsidR="00F15063" w:rsidRPr="00D809D1" w:rsidRDefault="00F15063" w:rsidP="005A43C3">
            <w:r w:rsidRPr="00D809D1">
              <w:t>Odpadní barvy a laky obsahující organická rozpouštědla nebo jiné nebezpečné látky</w:t>
            </w:r>
          </w:p>
        </w:tc>
        <w:tc>
          <w:tcPr>
            <w:tcW w:w="1080" w:type="dxa"/>
            <w:vAlign w:val="center"/>
          </w:tcPr>
          <w:p w:rsidR="00F15063" w:rsidRPr="00D809D1" w:rsidRDefault="00F15063" w:rsidP="005A43C3">
            <w:r w:rsidRPr="00D809D1">
              <w:t>N</w:t>
            </w:r>
          </w:p>
        </w:tc>
      </w:tr>
      <w:tr w:rsidR="00F15063" w:rsidRPr="00D809D1" w:rsidTr="005A43C3">
        <w:tc>
          <w:tcPr>
            <w:tcW w:w="1418" w:type="dxa"/>
            <w:vAlign w:val="center"/>
          </w:tcPr>
          <w:p w:rsidR="00F15063" w:rsidRPr="00D809D1" w:rsidRDefault="00F15063" w:rsidP="005A43C3">
            <w:r w:rsidRPr="00D809D1">
              <w:t>15 01 01</w:t>
            </w:r>
          </w:p>
        </w:tc>
        <w:tc>
          <w:tcPr>
            <w:tcW w:w="6464" w:type="dxa"/>
            <w:vAlign w:val="center"/>
          </w:tcPr>
          <w:p w:rsidR="00F15063" w:rsidRPr="00D809D1" w:rsidRDefault="00F15063" w:rsidP="005A43C3">
            <w:r w:rsidRPr="00D809D1">
              <w:t>Papírové a lepenkové obaly</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15 01 02</w:t>
            </w:r>
          </w:p>
        </w:tc>
        <w:tc>
          <w:tcPr>
            <w:tcW w:w="6464" w:type="dxa"/>
            <w:vAlign w:val="center"/>
          </w:tcPr>
          <w:p w:rsidR="00F15063" w:rsidRPr="00D809D1" w:rsidRDefault="00F15063" w:rsidP="005A43C3">
            <w:r w:rsidRPr="00D809D1">
              <w:t>Plastové obaly</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15 01 03</w:t>
            </w:r>
          </w:p>
        </w:tc>
        <w:tc>
          <w:tcPr>
            <w:tcW w:w="6464" w:type="dxa"/>
            <w:vAlign w:val="center"/>
          </w:tcPr>
          <w:p w:rsidR="00F15063" w:rsidRPr="00D809D1" w:rsidRDefault="00F15063" w:rsidP="005A43C3">
            <w:r w:rsidRPr="00D809D1">
              <w:t>Dřevěné obaly</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15 01 06</w:t>
            </w:r>
          </w:p>
        </w:tc>
        <w:tc>
          <w:tcPr>
            <w:tcW w:w="6464" w:type="dxa"/>
            <w:vAlign w:val="center"/>
          </w:tcPr>
          <w:p w:rsidR="00F15063" w:rsidRPr="00D809D1" w:rsidRDefault="00F15063" w:rsidP="005A43C3">
            <w:r w:rsidRPr="00D809D1">
              <w:t>Směsné obaly</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15 01 10</w:t>
            </w:r>
          </w:p>
        </w:tc>
        <w:tc>
          <w:tcPr>
            <w:tcW w:w="6464" w:type="dxa"/>
            <w:vAlign w:val="center"/>
          </w:tcPr>
          <w:p w:rsidR="00F15063" w:rsidRPr="00D809D1" w:rsidRDefault="00F15063" w:rsidP="005A43C3">
            <w:r w:rsidRPr="00D809D1">
              <w:t>Obaly obsahující zbytky nebezpečných látek</w:t>
            </w:r>
          </w:p>
        </w:tc>
        <w:tc>
          <w:tcPr>
            <w:tcW w:w="1080" w:type="dxa"/>
            <w:vAlign w:val="center"/>
          </w:tcPr>
          <w:p w:rsidR="00F15063" w:rsidRPr="00D809D1" w:rsidRDefault="00F15063" w:rsidP="005A43C3">
            <w:r w:rsidRPr="00D809D1">
              <w:t>N</w:t>
            </w:r>
          </w:p>
        </w:tc>
      </w:tr>
      <w:tr w:rsidR="00F15063" w:rsidRPr="00D809D1" w:rsidTr="005A43C3">
        <w:tc>
          <w:tcPr>
            <w:tcW w:w="1418" w:type="dxa"/>
            <w:vAlign w:val="center"/>
          </w:tcPr>
          <w:p w:rsidR="00F15063" w:rsidRPr="00D809D1" w:rsidRDefault="00F15063" w:rsidP="005A43C3">
            <w:r w:rsidRPr="00D809D1">
              <w:t>15 02 02</w:t>
            </w:r>
          </w:p>
        </w:tc>
        <w:tc>
          <w:tcPr>
            <w:tcW w:w="6464" w:type="dxa"/>
            <w:vAlign w:val="center"/>
          </w:tcPr>
          <w:p w:rsidR="00F15063" w:rsidRPr="00D809D1" w:rsidRDefault="00F15063" w:rsidP="005A43C3">
            <w:r w:rsidRPr="00D809D1">
              <w:t>Absorpční činidla, filtrační materiály, čistící tkaniny a ochranné oděvy znečištěné nebezpečnými látkami</w:t>
            </w:r>
          </w:p>
        </w:tc>
        <w:tc>
          <w:tcPr>
            <w:tcW w:w="1080" w:type="dxa"/>
            <w:vAlign w:val="center"/>
          </w:tcPr>
          <w:p w:rsidR="00F15063" w:rsidRPr="00D809D1" w:rsidRDefault="00F15063" w:rsidP="005A43C3">
            <w:r w:rsidRPr="00D809D1">
              <w:t>N</w:t>
            </w:r>
          </w:p>
        </w:tc>
      </w:tr>
      <w:tr w:rsidR="00F15063" w:rsidRPr="00D809D1" w:rsidTr="005A43C3">
        <w:tc>
          <w:tcPr>
            <w:tcW w:w="1418" w:type="dxa"/>
            <w:vAlign w:val="center"/>
          </w:tcPr>
          <w:p w:rsidR="00F15063" w:rsidRPr="00D809D1" w:rsidRDefault="00F15063" w:rsidP="005A43C3">
            <w:r w:rsidRPr="00D809D1">
              <w:t>17 01 01</w:t>
            </w:r>
          </w:p>
        </w:tc>
        <w:tc>
          <w:tcPr>
            <w:tcW w:w="6464" w:type="dxa"/>
            <w:vAlign w:val="center"/>
          </w:tcPr>
          <w:p w:rsidR="00F15063" w:rsidRPr="00D809D1" w:rsidRDefault="00F15063" w:rsidP="005A43C3">
            <w:r w:rsidRPr="00D809D1">
              <w:t xml:space="preserve"> Beton</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17 01 02</w:t>
            </w:r>
          </w:p>
        </w:tc>
        <w:tc>
          <w:tcPr>
            <w:tcW w:w="6464" w:type="dxa"/>
            <w:vAlign w:val="center"/>
          </w:tcPr>
          <w:p w:rsidR="00F15063" w:rsidRPr="00D809D1" w:rsidRDefault="00F15063" w:rsidP="005A43C3">
            <w:r w:rsidRPr="00D809D1">
              <w:t>Cihly</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17 01 06</w:t>
            </w:r>
          </w:p>
        </w:tc>
        <w:tc>
          <w:tcPr>
            <w:tcW w:w="6464" w:type="dxa"/>
            <w:vAlign w:val="center"/>
          </w:tcPr>
          <w:p w:rsidR="00F15063" w:rsidRPr="00D809D1" w:rsidRDefault="00F15063" w:rsidP="005A43C3">
            <w:r w:rsidRPr="00D809D1">
              <w:t>Směsi nebo oddělené frakce betonu, cihel, tašek a keramických výrobků obsahující nebezpečné látky</w:t>
            </w:r>
          </w:p>
        </w:tc>
        <w:tc>
          <w:tcPr>
            <w:tcW w:w="1080" w:type="dxa"/>
            <w:vAlign w:val="center"/>
          </w:tcPr>
          <w:p w:rsidR="00F15063" w:rsidRPr="00D809D1" w:rsidRDefault="00F15063" w:rsidP="005A43C3">
            <w:r w:rsidRPr="00D809D1">
              <w:t>N</w:t>
            </w:r>
          </w:p>
        </w:tc>
      </w:tr>
      <w:tr w:rsidR="00F15063" w:rsidRPr="00D809D1" w:rsidTr="005A43C3">
        <w:tc>
          <w:tcPr>
            <w:tcW w:w="1418" w:type="dxa"/>
            <w:vAlign w:val="center"/>
          </w:tcPr>
          <w:p w:rsidR="00F15063" w:rsidRPr="00D809D1" w:rsidRDefault="00F15063" w:rsidP="005A43C3">
            <w:r w:rsidRPr="00D809D1">
              <w:t>17 01 07</w:t>
            </w:r>
          </w:p>
        </w:tc>
        <w:tc>
          <w:tcPr>
            <w:tcW w:w="6464" w:type="dxa"/>
            <w:vAlign w:val="center"/>
          </w:tcPr>
          <w:p w:rsidR="00F15063" w:rsidRPr="00D809D1" w:rsidRDefault="00F15063" w:rsidP="005A43C3">
            <w:r w:rsidRPr="00D809D1">
              <w:t>Směsi nebo oddělené frakce betonu, cihel, tašek a keramických výrobků neuvedené pod 17 01 06</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17 02 01</w:t>
            </w:r>
          </w:p>
        </w:tc>
        <w:tc>
          <w:tcPr>
            <w:tcW w:w="6464" w:type="dxa"/>
            <w:vAlign w:val="center"/>
          </w:tcPr>
          <w:p w:rsidR="00F15063" w:rsidRPr="00D809D1" w:rsidRDefault="00F15063" w:rsidP="005A43C3">
            <w:r w:rsidRPr="00D809D1">
              <w:t>Dřevo</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17 02 02</w:t>
            </w:r>
          </w:p>
        </w:tc>
        <w:tc>
          <w:tcPr>
            <w:tcW w:w="6464" w:type="dxa"/>
            <w:vAlign w:val="center"/>
          </w:tcPr>
          <w:p w:rsidR="00F15063" w:rsidRPr="00D809D1" w:rsidRDefault="00F15063" w:rsidP="005A43C3">
            <w:r w:rsidRPr="00D809D1">
              <w:t>Sklo</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17 02 03</w:t>
            </w:r>
          </w:p>
        </w:tc>
        <w:tc>
          <w:tcPr>
            <w:tcW w:w="6464" w:type="dxa"/>
            <w:vAlign w:val="center"/>
          </w:tcPr>
          <w:p w:rsidR="00F15063" w:rsidRPr="00D809D1" w:rsidRDefault="00F15063" w:rsidP="005A43C3">
            <w:r w:rsidRPr="00D809D1">
              <w:t>Plasty</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17 05 03</w:t>
            </w:r>
          </w:p>
        </w:tc>
        <w:tc>
          <w:tcPr>
            <w:tcW w:w="6464" w:type="dxa"/>
            <w:vAlign w:val="center"/>
          </w:tcPr>
          <w:p w:rsidR="00F15063" w:rsidRPr="00D809D1" w:rsidRDefault="00F15063" w:rsidP="005A43C3">
            <w:r w:rsidRPr="00D809D1">
              <w:t>Zemina a kamení obsahující nebezpeč. látky</w:t>
            </w:r>
          </w:p>
        </w:tc>
        <w:tc>
          <w:tcPr>
            <w:tcW w:w="1080" w:type="dxa"/>
            <w:vAlign w:val="center"/>
          </w:tcPr>
          <w:p w:rsidR="00F15063" w:rsidRPr="00D809D1" w:rsidRDefault="00F15063" w:rsidP="005A43C3">
            <w:r w:rsidRPr="00D809D1">
              <w:t>N</w:t>
            </w:r>
          </w:p>
        </w:tc>
      </w:tr>
      <w:tr w:rsidR="00F15063" w:rsidRPr="00D809D1" w:rsidTr="005A43C3">
        <w:tc>
          <w:tcPr>
            <w:tcW w:w="1418" w:type="dxa"/>
            <w:vAlign w:val="center"/>
          </w:tcPr>
          <w:p w:rsidR="00F15063" w:rsidRPr="00D809D1" w:rsidRDefault="00F15063" w:rsidP="005A43C3">
            <w:r w:rsidRPr="00D809D1">
              <w:t>17 05 04</w:t>
            </w:r>
          </w:p>
        </w:tc>
        <w:tc>
          <w:tcPr>
            <w:tcW w:w="6464" w:type="dxa"/>
            <w:vAlign w:val="center"/>
          </w:tcPr>
          <w:p w:rsidR="00F15063" w:rsidRPr="00D809D1" w:rsidRDefault="00F15063" w:rsidP="005A43C3">
            <w:r w:rsidRPr="00D809D1">
              <w:t>Zemina a kamení neuvedené pod 17 05 03</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17 05 05</w:t>
            </w:r>
          </w:p>
        </w:tc>
        <w:tc>
          <w:tcPr>
            <w:tcW w:w="6464" w:type="dxa"/>
            <w:vAlign w:val="center"/>
          </w:tcPr>
          <w:p w:rsidR="00F15063" w:rsidRPr="00D809D1" w:rsidRDefault="00F15063" w:rsidP="005A43C3">
            <w:r w:rsidRPr="00D809D1">
              <w:t>Vytěžená hlušina obsah. nebezpečné látky</w:t>
            </w:r>
          </w:p>
        </w:tc>
        <w:tc>
          <w:tcPr>
            <w:tcW w:w="1080" w:type="dxa"/>
            <w:vAlign w:val="center"/>
          </w:tcPr>
          <w:p w:rsidR="00F15063" w:rsidRPr="00D809D1" w:rsidRDefault="00F15063" w:rsidP="005A43C3">
            <w:r w:rsidRPr="00D809D1">
              <w:t>N</w:t>
            </w:r>
          </w:p>
        </w:tc>
      </w:tr>
      <w:tr w:rsidR="00F15063" w:rsidRPr="00D809D1" w:rsidTr="005A43C3">
        <w:tc>
          <w:tcPr>
            <w:tcW w:w="1418" w:type="dxa"/>
            <w:vAlign w:val="center"/>
          </w:tcPr>
          <w:p w:rsidR="00F15063" w:rsidRPr="00D809D1" w:rsidRDefault="00F15063" w:rsidP="005A43C3">
            <w:r w:rsidRPr="00D809D1">
              <w:t>17 05 06</w:t>
            </w:r>
          </w:p>
        </w:tc>
        <w:tc>
          <w:tcPr>
            <w:tcW w:w="6464" w:type="dxa"/>
            <w:vAlign w:val="center"/>
          </w:tcPr>
          <w:p w:rsidR="00F15063" w:rsidRPr="00D809D1" w:rsidRDefault="00F15063" w:rsidP="005A43C3">
            <w:r w:rsidRPr="00D809D1">
              <w:t>Vytěžená hlušina neuvedená pod 17 05 05</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17 06 03</w:t>
            </w:r>
          </w:p>
        </w:tc>
        <w:tc>
          <w:tcPr>
            <w:tcW w:w="6464" w:type="dxa"/>
            <w:vAlign w:val="center"/>
          </w:tcPr>
          <w:p w:rsidR="00F15063" w:rsidRPr="00D809D1" w:rsidRDefault="00F15063" w:rsidP="005A43C3">
            <w:r w:rsidRPr="00D809D1">
              <w:t>Izolační materiál obsahující nebezpeč. látky</w:t>
            </w:r>
          </w:p>
        </w:tc>
        <w:tc>
          <w:tcPr>
            <w:tcW w:w="1080" w:type="dxa"/>
            <w:vAlign w:val="center"/>
          </w:tcPr>
          <w:p w:rsidR="00F15063" w:rsidRPr="00D809D1" w:rsidRDefault="00F15063" w:rsidP="005A43C3">
            <w:r w:rsidRPr="00D809D1">
              <w:t>N</w:t>
            </w:r>
          </w:p>
        </w:tc>
      </w:tr>
      <w:tr w:rsidR="00F15063" w:rsidRPr="00D809D1" w:rsidTr="005A43C3">
        <w:tc>
          <w:tcPr>
            <w:tcW w:w="1418" w:type="dxa"/>
            <w:vAlign w:val="center"/>
          </w:tcPr>
          <w:p w:rsidR="00F15063" w:rsidRPr="00D809D1" w:rsidRDefault="00F15063" w:rsidP="005A43C3">
            <w:r w:rsidRPr="00D809D1">
              <w:t>17 06 04</w:t>
            </w:r>
          </w:p>
        </w:tc>
        <w:tc>
          <w:tcPr>
            <w:tcW w:w="6464" w:type="dxa"/>
            <w:vAlign w:val="center"/>
          </w:tcPr>
          <w:p w:rsidR="00F15063" w:rsidRPr="00D809D1" w:rsidRDefault="00F15063" w:rsidP="005A43C3">
            <w:r w:rsidRPr="00D809D1">
              <w:t>Izolační materiály neuvedené pod 17 06 03</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20 01 27</w:t>
            </w:r>
          </w:p>
        </w:tc>
        <w:tc>
          <w:tcPr>
            <w:tcW w:w="6464" w:type="dxa"/>
            <w:vAlign w:val="center"/>
          </w:tcPr>
          <w:p w:rsidR="00F15063" w:rsidRPr="00D809D1" w:rsidRDefault="00F15063" w:rsidP="005A43C3">
            <w:r w:rsidRPr="00D809D1">
              <w:t>Barvy, lepidla a pryskyřice</w:t>
            </w:r>
          </w:p>
        </w:tc>
        <w:tc>
          <w:tcPr>
            <w:tcW w:w="1080" w:type="dxa"/>
            <w:vAlign w:val="center"/>
          </w:tcPr>
          <w:p w:rsidR="00F15063" w:rsidRPr="00D809D1" w:rsidRDefault="00F15063" w:rsidP="005A43C3">
            <w:r w:rsidRPr="00D809D1">
              <w:t>N</w:t>
            </w:r>
          </w:p>
        </w:tc>
      </w:tr>
      <w:tr w:rsidR="00F15063" w:rsidRPr="00D809D1" w:rsidTr="005A43C3">
        <w:tc>
          <w:tcPr>
            <w:tcW w:w="1418" w:type="dxa"/>
            <w:vAlign w:val="center"/>
          </w:tcPr>
          <w:p w:rsidR="00F15063" w:rsidRPr="00D809D1" w:rsidRDefault="00F15063" w:rsidP="005A43C3">
            <w:r w:rsidRPr="00D809D1">
              <w:t>20 03 01</w:t>
            </w:r>
          </w:p>
        </w:tc>
        <w:tc>
          <w:tcPr>
            <w:tcW w:w="6464" w:type="dxa"/>
            <w:vAlign w:val="center"/>
          </w:tcPr>
          <w:p w:rsidR="00F15063" w:rsidRPr="00D809D1" w:rsidRDefault="00F15063" w:rsidP="005A43C3">
            <w:r w:rsidRPr="00D809D1">
              <w:t>Směsný komunální odpad</w:t>
            </w:r>
          </w:p>
        </w:tc>
        <w:tc>
          <w:tcPr>
            <w:tcW w:w="1080" w:type="dxa"/>
            <w:vAlign w:val="center"/>
          </w:tcPr>
          <w:p w:rsidR="00F15063" w:rsidRPr="00D809D1" w:rsidRDefault="00F15063" w:rsidP="005A43C3">
            <w:r w:rsidRPr="00D809D1">
              <w:t>O</w:t>
            </w:r>
          </w:p>
        </w:tc>
      </w:tr>
      <w:tr w:rsidR="00F15063" w:rsidRPr="00D809D1" w:rsidTr="005A43C3">
        <w:trPr>
          <w:trHeight w:val="80"/>
        </w:trPr>
        <w:tc>
          <w:tcPr>
            <w:tcW w:w="1418" w:type="dxa"/>
            <w:vAlign w:val="center"/>
          </w:tcPr>
          <w:p w:rsidR="00F15063" w:rsidRPr="00D809D1" w:rsidRDefault="00F15063" w:rsidP="005A43C3">
            <w:r w:rsidRPr="00D809D1">
              <w:t>20 02 01</w:t>
            </w:r>
          </w:p>
        </w:tc>
        <w:tc>
          <w:tcPr>
            <w:tcW w:w="6464" w:type="dxa"/>
            <w:vAlign w:val="center"/>
          </w:tcPr>
          <w:p w:rsidR="00F15063" w:rsidRPr="00D809D1" w:rsidRDefault="00F15063" w:rsidP="005A43C3">
            <w:r w:rsidRPr="00D809D1">
              <w:t>Biologicky rozložitelný odpad (kácení dřevin)</w:t>
            </w:r>
          </w:p>
        </w:tc>
        <w:tc>
          <w:tcPr>
            <w:tcW w:w="1080" w:type="dxa"/>
            <w:vAlign w:val="center"/>
          </w:tcPr>
          <w:p w:rsidR="00F15063" w:rsidRPr="00D809D1" w:rsidRDefault="00F15063" w:rsidP="005A43C3">
            <w:r w:rsidRPr="00D809D1">
              <w:t>O</w:t>
            </w:r>
          </w:p>
        </w:tc>
      </w:tr>
      <w:tr w:rsidR="00F15063" w:rsidRPr="00D809D1" w:rsidTr="005A43C3">
        <w:tc>
          <w:tcPr>
            <w:tcW w:w="1418" w:type="dxa"/>
            <w:vAlign w:val="center"/>
          </w:tcPr>
          <w:p w:rsidR="00F15063" w:rsidRPr="00D809D1" w:rsidRDefault="00F15063" w:rsidP="005A43C3">
            <w:r w:rsidRPr="00D809D1">
              <w:t>20 03 03</w:t>
            </w:r>
          </w:p>
        </w:tc>
        <w:tc>
          <w:tcPr>
            <w:tcW w:w="6464" w:type="dxa"/>
            <w:vAlign w:val="center"/>
          </w:tcPr>
          <w:p w:rsidR="00F15063" w:rsidRPr="00D809D1" w:rsidRDefault="00F15063" w:rsidP="005A43C3">
            <w:r w:rsidRPr="00D809D1">
              <w:t>Uliční smetky</w:t>
            </w:r>
          </w:p>
        </w:tc>
        <w:tc>
          <w:tcPr>
            <w:tcW w:w="1080" w:type="dxa"/>
            <w:vAlign w:val="center"/>
          </w:tcPr>
          <w:p w:rsidR="00F15063" w:rsidRPr="00D809D1" w:rsidRDefault="00F15063" w:rsidP="005A43C3">
            <w:r w:rsidRPr="00D809D1">
              <w:t>O</w:t>
            </w:r>
          </w:p>
        </w:tc>
      </w:tr>
    </w:tbl>
    <w:p w:rsidR="00F15063" w:rsidRDefault="00F15063" w:rsidP="00F15063">
      <w:pPr>
        <w:pStyle w:val="ETCodrazky"/>
        <w:numPr>
          <w:ilvl w:val="0"/>
          <w:numId w:val="0"/>
        </w:numPr>
        <w:ind w:left="1304"/>
      </w:pPr>
    </w:p>
    <w:p w:rsidR="00F15063" w:rsidRDefault="00F15063" w:rsidP="00F15063">
      <w:pPr>
        <w:pStyle w:val="ETCodrazky"/>
        <w:numPr>
          <w:ilvl w:val="3"/>
          <w:numId w:val="6"/>
        </w:numPr>
        <w:ind w:left="1134" w:hanging="397"/>
      </w:pPr>
      <w:r w:rsidRPr="00D809D1">
        <w:t>Veškeré vznikající odpady budou v souladu s platnou legislativou (vyhlášky MŽP č.381/2001 Sb. a 383/2001 Sb.) tříděny a shromažďovány odděleně podle jednotlivých druhů a kategorií.</w:t>
      </w:r>
    </w:p>
    <w:p w:rsidR="00F15063" w:rsidRDefault="00F15063" w:rsidP="00F15063">
      <w:pPr>
        <w:pStyle w:val="ETCodrazky"/>
        <w:numPr>
          <w:ilvl w:val="3"/>
          <w:numId w:val="6"/>
        </w:numPr>
        <w:ind w:left="1134" w:hanging="397"/>
      </w:pPr>
      <w:r w:rsidRPr="00D809D1">
        <w:t xml:space="preserve">Jednotlivé druhy tříděného stavebního odpadu budou nabídnuty k využití provozovatelům zařízení na recyklaci stavebního odpadu, kovový odpad oprávněným firmám pro sběr a výkup kovového odpadu, spalitelný odpad např. provozovatelům spaloven, biologicky rozložitelný odpad provozovatelům kompostáren, využitelný odpad provozovatelům zařízení k využívání odpadů. Při předávání odpadů, nebo při prvním předání odpadů v řadě je vždy nutné vypracovat „Základní popis odpadu“ a poskytnout jej provozovateli zařízení, do nějž je odpad předáván. Musí být také respektován provozní řád příslušného zařízení, zejména to, zda příslušné zařízení požaduje provést před příjmem odpadu jeho rozbor. </w:t>
      </w:r>
    </w:p>
    <w:p w:rsidR="00F15063" w:rsidRDefault="00F15063" w:rsidP="00F15063">
      <w:pPr>
        <w:pStyle w:val="ETCodrazky"/>
        <w:numPr>
          <w:ilvl w:val="3"/>
          <w:numId w:val="6"/>
        </w:numPr>
        <w:ind w:left="1134" w:hanging="397"/>
      </w:pPr>
      <w:r w:rsidRPr="00D809D1">
        <w:t>Materiálově a energeticky nevyužitelné druhy odpadů budou odstraňovány na příslušných skládkách odpadů, nebezpečné nevyužitelné druhy odpadů budou předány oprávněným osobám – specializovaným firmám k odstranění na skládkách nebezpečných odpadů, či do spaloven nebezpečných odpadů.</w:t>
      </w:r>
    </w:p>
    <w:p w:rsidR="00F15063" w:rsidRDefault="00F15063" w:rsidP="00F15063">
      <w:pPr>
        <w:pStyle w:val="ETCodrazky"/>
        <w:numPr>
          <w:ilvl w:val="3"/>
          <w:numId w:val="6"/>
        </w:numPr>
        <w:ind w:left="1134" w:hanging="397"/>
      </w:pPr>
      <w:r w:rsidRPr="00D809D1">
        <w:t>Vybrané druhy odpadů jako jsou zemina a případně vytříděná stavební suť, budou nakládány přímo na dopravní prostředky a vyváženy z místa vzniku do předem určených lokalit k jejich případnému využití či odstranění.</w:t>
      </w:r>
    </w:p>
    <w:p w:rsidR="00F15063" w:rsidRDefault="00F15063" w:rsidP="00F15063">
      <w:pPr>
        <w:pStyle w:val="ETCodrazky"/>
        <w:numPr>
          <w:ilvl w:val="3"/>
          <w:numId w:val="6"/>
        </w:numPr>
        <w:ind w:left="1134" w:hanging="397"/>
      </w:pPr>
      <w:r w:rsidRPr="00D809D1">
        <w:t>Shromažďovací prostředky (nádoby) na nebezpečný odpad budou zabezpečeny tak, aby nemohlo dojít k neoprávněné manipulaci, úniku do životního prostředí, či odcizení těchto odpadů a budou označeny druhem nebezpečného odpadu a katalogovým číslem. V blízkosti bude vyvěšen identifikační list nebezpečného odpadu.</w:t>
      </w:r>
    </w:p>
    <w:p w:rsidR="00F15063" w:rsidRPr="00D809D1" w:rsidRDefault="00F15063" w:rsidP="00F15063">
      <w:pPr>
        <w:pStyle w:val="ETCodrazky"/>
        <w:numPr>
          <w:ilvl w:val="3"/>
          <w:numId w:val="6"/>
        </w:numPr>
        <w:ind w:left="1134" w:hanging="397"/>
      </w:pPr>
      <w:r w:rsidRPr="00D809D1">
        <w:t>Shromažďovací prostředky a nádoby na odpad budou ihned, či v co nejkratší době po jejich naplnění vyváženy tak, aby nedocházelo k estetickému či hygienickému dopadu (případný zápach) na okolní prostředí.</w:t>
      </w:r>
    </w:p>
    <w:p w:rsidR="00F15063" w:rsidRPr="00D809D1" w:rsidRDefault="00F15063" w:rsidP="00F15063">
      <w:r w:rsidRPr="00D809D1">
        <w:t>Povinností původce odpadů je kromě správného nakládání s odpady dle požadavků zákona o</w:t>
      </w:r>
      <w:r w:rsidR="009F3A8A">
        <w:t> </w:t>
      </w:r>
      <w:r w:rsidRPr="00D809D1">
        <w:t>odpadech především jejich minimalizace.</w:t>
      </w:r>
    </w:p>
    <w:p w:rsidR="00F15063" w:rsidRPr="00D809D1" w:rsidRDefault="00F15063" w:rsidP="00F15063">
      <w:r w:rsidRPr="00D809D1">
        <w:t>Podrobná specifikace druhů a množství odpadů bude možná až během realizace stavby. Ke</w:t>
      </w:r>
      <w:r w:rsidR="009F3A8A">
        <w:t> </w:t>
      </w:r>
      <w:r w:rsidRPr="00D809D1">
        <w:t>kolaudaci oznamovatel předloží smlouvu o odvozu a likvidaci odpadů oprávněnou osobou.</w:t>
      </w:r>
    </w:p>
    <w:p w:rsidR="00F15063" w:rsidRPr="00D809D1" w:rsidRDefault="00F15063" w:rsidP="00F15063">
      <w:r w:rsidRPr="00D809D1">
        <w:t xml:space="preserve">Na všechny vznikající nebezpečné odpady v průběhu stavby, musí být vydán od příslušného úřadu obce s rozšířenou působností souhlas k nakládání s nebezpečnými odpady. </w:t>
      </w:r>
    </w:p>
    <w:p w:rsidR="00F15063" w:rsidRPr="00D809D1" w:rsidRDefault="00F15063" w:rsidP="00F15063">
      <w:r w:rsidRPr="00D809D1">
        <w:t>Při přepravě nebezpečných odpadů musí být vystavovány a zasílány na příslušná místa Evidenční listy pro přepravu nebezpečných odpadů po území ČR.</w:t>
      </w:r>
    </w:p>
    <w:p w:rsidR="00F15063" w:rsidRPr="00D809D1" w:rsidRDefault="00F15063" w:rsidP="00F15063">
      <w:r w:rsidRPr="00D809D1">
        <w:t xml:space="preserve">Při předávání všech druhů a kategorií odpadů je nutné důsledně kontrolovat, zda předávané odpady jsou předávány osobám, které jsou k jejich přebírání oprávněné (tj. zda vlastní příslušný souhlas k provozu zařízení, vydávaný krajskými úřady). </w:t>
      </w:r>
    </w:p>
    <w:p w:rsidR="00F15063" w:rsidRPr="00D809D1" w:rsidRDefault="00F15063" w:rsidP="00F15063">
      <w:r w:rsidRPr="00D809D1">
        <w:t>Veškeré potřebné zákonné náležitosti jako např. základní popisy odpadů, vzory Evidenčních listů pro přepravu nebezpečných odpadů po území ČR, žádost o souhlas k nakládání s nebezpečnými odpady, vzory průběžné evidence o odpadech, budou upřesněny v dalších stupních projektové dokumentace.</w:t>
      </w:r>
    </w:p>
    <w:p w:rsidR="00F15063" w:rsidRPr="00D809D1" w:rsidRDefault="00F15063" w:rsidP="00F15063"/>
    <w:p w:rsidR="00F15063" w:rsidRPr="00D809D1" w:rsidRDefault="00F15063" w:rsidP="00F15063">
      <w:r w:rsidRPr="00D809D1">
        <w:t>V </w:t>
      </w:r>
      <w:r w:rsidRPr="00D809D1">
        <w:rPr>
          <w:u w:val="single"/>
        </w:rPr>
        <w:t>průběhu provozu</w:t>
      </w:r>
      <w:r w:rsidRPr="00D809D1">
        <w:t xml:space="preserve"> se nepředpokládá vznik dalších odpadů.</w:t>
      </w:r>
    </w:p>
    <w:p w:rsidR="00F15063" w:rsidRDefault="00F15063" w:rsidP="00F15063"/>
    <w:p w:rsidR="00C26DA0" w:rsidRDefault="00C26DA0" w:rsidP="00C26DA0">
      <w:pPr>
        <w:pStyle w:val="Nadpis2"/>
      </w:pPr>
      <w:bookmarkStart w:id="24" w:name="_Toc450726514"/>
      <w:r>
        <w:t>obecné požadavky na bezpečnost a užitné vlastnosti</w:t>
      </w:r>
      <w:bookmarkEnd w:id="24"/>
      <w:r>
        <w:t xml:space="preserve">    </w:t>
      </w:r>
    </w:p>
    <w:p w:rsidR="008C66E9" w:rsidRPr="008C66E9" w:rsidRDefault="008C66E9" w:rsidP="008C66E9">
      <w:r>
        <w:t>Průkaz</w:t>
      </w:r>
      <w:r w:rsidRPr="00D3785D">
        <w:rPr>
          <w:rFonts w:cs="Arial"/>
          <w:szCs w:val="22"/>
        </w:rPr>
        <w:t>, že stavba jako celek a její objekty jsou navrženy tak, aby splnily základní požadavky, kterými jsou:</w:t>
      </w:r>
    </w:p>
    <w:p w:rsidR="00884335" w:rsidRPr="00255E84" w:rsidRDefault="0026655B" w:rsidP="00884335">
      <w:pPr>
        <w:pStyle w:val="Nadpis4"/>
        <w:numPr>
          <w:ilvl w:val="0"/>
          <w:numId w:val="36"/>
        </w:numPr>
      </w:pPr>
      <w:r>
        <w:t>Mechanická odolnost a stabilita</w:t>
      </w:r>
      <w:r w:rsidR="00884335" w:rsidRPr="00255E84">
        <w:t xml:space="preserve"> </w:t>
      </w:r>
    </w:p>
    <w:p w:rsidR="00884335" w:rsidRDefault="008C66E9" w:rsidP="008C66E9">
      <w:pPr>
        <w:widowControl w:val="0"/>
        <w:tabs>
          <w:tab w:val="left" w:pos="430"/>
        </w:tabs>
        <w:autoSpaceDE w:val="0"/>
        <w:autoSpaceDN w:val="0"/>
        <w:adjustRightInd w:val="0"/>
        <w:spacing w:line="277" w:lineRule="exact"/>
      </w:pPr>
      <w:r w:rsidRPr="00D3785D">
        <w:rPr>
          <w:rFonts w:cs="Arial"/>
          <w:szCs w:val="22"/>
        </w:rPr>
        <w:t>Konstrukce vozovek a dalších zpevněných ploch jsou navrženy dle TP 170 tak, aby s požadovanou spolehlivostí odolaly zatížením a vlivům, jejichž výskyt lze během provádění a užívání očekávat</w:t>
      </w:r>
      <w:r w:rsidR="00884335">
        <w:t xml:space="preserve">. </w:t>
      </w:r>
    </w:p>
    <w:p w:rsidR="00840D4D" w:rsidRDefault="00840D4D" w:rsidP="008C66E9">
      <w:pPr>
        <w:widowControl w:val="0"/>
        <w:tabs>
          <w:tab w:val="left" w:pos="430"/>
        </w:tabs>
        <w:autoSpaceDE w:val="0"/>
        <w:autoSpaceDN w:val="0"/>
        <w:adjustRightInd w:val="0"/>
        <w:spacing w:line="277" w:lineRule="exact"/>
      </w:pPr>
    </w:p>
    <w:p w:rsidR="00884335" w:rsidRPr="00255E84" w:rsidRDefault="008C66E9" w:rsidP="00884335">
      <w:pPr>
        <w:pStyle w:val="Nadpis4"/>
        <w:numPr>
          <w:ilvl w:val="0"/>
          <w:numId w:val="33"/>
        </w:numPr>
      </w:pPr>
      <w:r>
        <w:t xml:space="preserve">Požární bezpečnost </w:t>
      </w:r>
      <w:r w:rsidR="00884335" w:rsidRPr="00255E84">
        <w:t xml:space="preserve"> </w:t>
      </w:r>
    </w:p>
    <w:p w:rsidR="00043551" w:rsidRPr="00D3785D" w:rsidRDefault="00043551" w:rsidP="00043551">
      <w:pPr>
        <w:rPr>
          <w:rFonts w:cs="Arial"/>
          <w:szCs w:val="22"/>
        </w:rPr>
      </w:pPr>
      <w:r w:rsidRPr="00D3785D">
        <w:rPr>
          <w:rFonts w:cs="Arial"/>
          <w:szCs w:val="22"/>
        </w:rPr>
        <w:t>Požární bezpečnost staveb zahrnuje technická, provozní a organizační opatření zajišťující v</w:t>
      </w:r>
      <w:r>
        <w:rPr>
          <w:rFonts w:cs="Arial"/>
          <w:szCs w:val="22"/>
        </w:rPr>
        <w:t> </w:t>
      </w:r>
      <w:r w:rsidRPr="00D3785D">
        <w:rPr>
          <w:rFonts w:cs="Arial"/>
          <w:szCs w:val="22"/>
        </w:rPr>
        <w:t xml:space="preserve">konkrétním objektu ochranu osob, zvířat, materiálních hodnot a prostředí před účinky požáru. Uvedená opatření mají dvě základní složky, a to preventivní a represivní. </w:t>
      </w:r>
    </w:p>
    <w:p w:rsidR="00043551" w:rsidRPr="00D3785D" w:rsidRDefault="00043551" w:rsidP="00043551">
      <w:pPr>
        <w:rPr>
          <w:rFonts w:cs="Arial"/>
          <w:szCs w:val="22"/>
        </w:rPr>
      </w:pPr>
      <w:r w:rsidRPr="00D3785D">
        <w:rPr>
          <w:rFonts w:cs="Arial"/>
          <w:szCs w:val="22"/>
        </w:rPr>
        <w:t>Preventivní opatření předcházejí vzniku požáru, zabraňují jeho šíření a umožňují bezpečný únik osob. Preventivní část PO vyžaduje dodržení platných ČSN a bezpečnostních předpisů. Veškerá technická a bezpečnostní opatření jsou tedy především zaměřena na zamezení vzniku havárie. Represivní opatření tvoří systém účinných zásahových prostředků zajišťujících co nejrychlejší likvidaci požáru a tím zabránění nebo alespoň snížení škod. V případě požáru na stavbě, který nelze dostupnými prostředky lokalizovat, se přivolá hasičský sbor.</w:t>
      </w:r>
    </w:p>
    <w:p w:rsidR="00043551" w:rsidRDefault="00043551" w:rsidP="00043551">
      <w:pPr>
        <w:rPr>
          <w:rFonts w:cs="Arial"/>
          <w:szCs w:val="22"/>
        </w:rPr>
      </w:pPr>
      <w:r w:rsidRPr="00D3785D">
        <w:rPr>
          <w:rFonts w:cs="Arial"/>
          <w:szCs w:val="22"/>
        </w:rPr>
        <w:t>Pro příjezd zásahových vozidel jsou uvažovány všechny komunikace v okolí staveniště dimenzované i pro těžkou zásahovou techniku.</w:t>
      </w:r>
    </w:p>
    <w:p w:rsidR="00840D4D" w:rsidRDefault="00840D4D" w:rsidP="00043551">
      <w:pPr>
        <w:rPr>
          <w:rFonts w:cs="Arial"/>
          <w:szCs w:val="22"/>
        </w:rPr>
      </w:pPr>
    </w:p>
    <w:p w:rsidR="004E0033" w:rsidRPr="00255E84" w:rsidRDefault="004F62D4" w:rsidP="004E0033">
      <w:pPr>
        <w:pStyle w:val="Nadpis4"/>
        <w:numPr>
          <w:ilvl w:val="0"/>
          <w:numId w:val="36"/>
        </w:numPr>
      </w:pPr>
      <w:r w:rsidRPr="00D3785D">
        <w:rPr>
          <w:rFonts w:cs="Arial"/>
          <w:szCs w:val="22"/>
        </w:rPr>
        <w:t>chrana zdraví, zdravých životních podmínek a životního prostředí</w:t>
      </w:r>
      <w:r w:rsidR="004E0033" w:rsidRPr="00255E84">
        <w:t xml:space="preserve"> </w:t>
      </w:r>
    </w:p>
    <w:p w:rsidR="004F62D4" w:rsidRPr="00D3785D" w:rsidRDefault="004F62D4" w:rsidP="004F62D4">
      <w:pPr>
        <w:rPr>
          <w:rFonts w:cs="Arial"/>
          <w:szCs w:val="22"/>
        </w:rPr>
      </w:pPr>
      <w:r w:rsidRPr="00D3785D">
        <w:rPr>
          <w:rFonts w:cs="Arial"/>
          <w:szCs w:val="22"/>
        </w:rPr>
        <w:t xml:space="preserve">Stavební řešení a použité technologie navrhované stavby nemají negativní vliv na životní prostředí v okolí stavby. Stavba neslouží k výrobním účelům. </w:t>
      </w:r>
    </w:p>
    <w:p w:rsidR="004F62D4" w:rsidRDefault="004F62D4" w:rsidP="004F62D4">
      <w:r w:rsidRPr="00D3785D">
        <w:rPr>
          <w:rFonts w:cs="Arial"/>
          <w:szCs w:val="22"/>
        </w:rPr>
        <w:t>Během výstavby musí být vozidla, vyjíždějící ze stavby, před výjezdem na veřejnou komunikaci očištěna.</w:t>
      </w:r>
      <w:r w:rsidRPr="0099383B">
        <w:t xml:space="preserve"> </w:t>
      </w:r>
      <w:r>
        <w:t xml:space="preserve">Rovněž </w:t>
      </w:r>
      <w:r w:rsidRPr="0099383B">
        <w:t xml:space="preserve">komunikace </w:t>
      </w:r>
      <w:r>
        <w:t xml:space="preserve">v bezprostředním okolí stavby </w:t>
      </w:r>
      <w:r w:rsidRPr="0099383B">
        <w:t>budou v průběhu prací čištěny.</w:t>
      </w:r>
    </w:p>
    <w:p w:rsidR="00840D4D" w:rsidRPr="00D3785D" w:rsidRDefault="00840D4D" w:rsidP="004F62D4">
      <w:pPr>
        <w:rPr>
          <w:rFonts w:cs="Arial"/>
          <w:szCs w:val="22"/>
        </w:rPr>
      </w:pPr>
    </w:p>
    <w:p w:rsidR="004E0033" w:rsidRPr="00255E84" w:rsidRDefault="004F62D4" w:rsidP="004E0033">
      <w:pPr>
        <w:pStyle w:val="Nadpis4"/>
        <w:numPr>
          <w:ilvl w:val="0"/>
          <w:numId w:val="33"/>
        </w:numPr>
      </w:pPr>
      <w:r>
        <w:rPr>
          <w:rFonts w:cs="Arial"/>
          <w:szCs w:val="22"/>
        </w:rPr>
        <w:t>Ochrana proti hluku</w:t>
      </w:r>
      <w:r w:rsidR="004E0033">
        <w:t xml:space="preserve"> </w:t>
      </w:r>
      <w:r w:rsidR="004E0033" w:rsidRPr="00255E84">
        <w:t xml:space="preserve"> </w:t>
      </w:r>
    </w:p>
    <w:p w:rsidR="00C26DA0" w:rsidRDefault="004F62D4" w:rsidP="00E319B7">
      <w:pPr>
        <w:rPr>
          <w:rFonts w:cs="Arial"/>
          <w:szCs w:val="22"/>
        </w:rPr>
      </w:pPr>
      <w:r>
        <w:rPr>
          <w:rFonts w:cs="Arial"/>
          <w:szCs w:val="22"/>
        </w:rPr>
        <w:t>Hluková situace v be</w:t>
      </w:r>
      <w:r w:rsidR="00840D4D">
        <w:rPr>
          <w:rFonts w:cs="Arial"/>
          <w:szCs w:val="22"/>
        </w:rPr>
        <w:t xml:space="preserve">zprostředním okolí stavby bude obdobná jako nyní, kdy nedochází k ovlivnění obydlených území </w:t>
      </w:r>
      <w:r>
        <w:rPr>
          <w:rFonts w:cs="Arial"/>
          <w:szCs w:val="22"/>
        </w:rPr>
        <w:t xml:space="preserve">a proto se žádná nová protihluková opatření nenavrhují. </w:t>
      </w:r>
    </w:p>
    <w:p w:rsidR="00840D4D" w:rsidRDefault="00840D4D" w:rsidP="00E319B7">
      <w:pPr>
        <w:rPr>
          <w:rFonts w:cs="Arial"/>
          <w:szCs w:val="22"/>
        </w:rPr>
      </w:pPr>
    </w:p>
    <w:p w:rsidR="004F62D4" w:rsidRPr="00255E84" w:rsidRDefault="004F62D4" w:rsidP="004F62D4">
      <w:pPr>
        <w:pStyle w:val="Nadpis4"/>
        <w:numPr>
          <w:ilvl w:val="0"/>
          <w:numId w:val="36"/>
        </w:numPr>
      </w:pPr>
      <w:r>
        <w:rPr>
          <w:rFonts w:cs="Arial"/>
          <w:szCs w:val="22"/>
        </w:rPr>
        <w:t>Be</w:t>
      </w:r>
      <w:r w:rsidRPr="00D3785D">
        <w:rPr>
          <w:rFonts w:cs="Arial"/>
          <w:szCs w:val="22"/>
        </w:rPr>
        <w:t>zpečnost při užívání (bezpečnost provozu na pozemních komunikacích</w:t>
      </w:r>
      <w:r w:rsidRPr="00255E84">
        <w:t xml:space="preserve"> </w:t>
      </w:r>
    </w:p>
    <w:p w:rsidR="004F62D4" w:rsidRDefault="004F62D4" w:rsidP="004F62D4">
      <w:pPr>
        <w:rPr>
          <w:rFonts w:cs="Arial"/>
          <w:szCs w:val="22"/>
        </w:rPr>
      </w:pPr>
      <w:r>
        <w:rPr>
          <w:rFonts w:cs="Arial"/>
          <w:szCs w:val="22"/>
        </w:rPr>
        <w:t xml:space="preserve">Z </w:t>
      </w:r>
      <w:r w:rsidRPr="00AC019A">
        <w:rPr>
          <w:rFonts w:cs="Arial"/>
          <w:szCs w:val="22"/>
        </w:rPr>
        <w:t xml:space="preserve">hlediska bezpečnosti silničního provozu navržená stavba splňuje požadavky </w:t>
      </w:r>
      <w:r>
        <w:rPr>
          <w:rFonts w:cs="Arial"/>
          <w:szCs w:val="22"/>
        </w:rPr>
        <w:tab/>
      </w:r>
      <w:r w:rsidRPr="00AC019A">
        <w:rPr>
          <w:rFonts w:cs="Arial"/>
          <w:szCs w:val="22"/>
        </w:rPr>
        <w:t xml:space="preserve">vyplývající z vyhlášky č. </w:t>
      </w:r>
      <w:r w:rsidR="00FA0384">
        <w:rPr>
          <w:rFonts w:cs="Arial"/>
          <w:szCs w:val="22"/>
        </w:rPr>
        <w:t>294</w:t>
      </w:r>
      <w:r w:rsidRPr="00AC019A">
        <w:rPr>
          <w:rFonts w:cs="Arial"/>
          <w:szCs w:val="22"/>
        </w:rPr>
        <w:t>/201</w:t>
      </w:r>
      <w:r w:rsidR="00FA0384">
        <w:rPr>
          <w:rFonts w:cs="Arial"/>
          <w:szCs w:val="22"/>
        </w:rPr>
        <w:t>5</w:t>
      </w:r>
      <w:r w:rsidRPr="00AC019A">
        <w:rPr>
          <w:rFonts w:cs="Arial"/>
          <w:szCs w:val="22"/>
        </w:rPr>
        <w:t xml:space="preserve"> Sb., kter</w:t>
      </w:r>
      <w:r>
        <w:rPr>
          <w:rFonts w:cs="Arial"/>
          <w:szCs w:val="22"/>
        </w:rPr>
        <w:t>ou se provádí Zákon č. 361/2000</w:t>
      </w:r>
      <w:r w:rsidRPr="00AC019A">
        <w:rPr>
          <w:rFonts w:cs="Arial"/>
          <w:szCs w:val="22"/>
        </w:rPr>
        <w:t xml:space="preserve">Sb., o provozu na pozemních komunikacích, </w:t>
      </w:r>
      <w:r>
        <w:rPr>
          <w:rFonts w:cs="Arial"/>
          <w:szCs w:val="22"/>
        </w:rPr>
        <w:t xml:space="preserve"> a vyhlášky MDS č. 104/1997 Sb., </w:t>
      </w:r>
      <w:r w:rsidRPr="00AC019A">
        <w:rPr>
          <w:rFonts w:cs="Arial"/>
          <w:szCs w:val="22"/>
        </w:rPr>
        <w:t xml:space="preserve">kterou se provádí zákon č. 13/1997 Sb., o pozemních komunikacích </w:t>
      </w:r>
      <w:r>
        <w:rPr>
          <w:rFonts w:cs="Arial"/>
          <w:szCs w:val="22"/>
        </w:rPr>
        <w:t xml:space="preserve"> </w:t>
      </w:r>
      <w:r w:rsidRPr="00AC019A">
        <w:rPr>
          <w:rFonts w:cs="Arial"/>
          <w:szCs w:val="22"/>
        </w:rPr>
        <w:t>(silniční zákon).</w:t>
      </w:r>
    </w:p>
    <w:p w:rsidR="00840D4D" w:rsidRDefault="00840D4D" w:rsidP="004F62D4">
      <w:pPr>
        <w:rPr>
          <w:rFonts w:cs="Arial"/>
          <w:szCs w:val="22"/>
        </w:rPr>
      </w:pPr>
    </w:p>
    <w:p w:rsidR="004F62D4" w:rsidRPr="00255E84" w:rsidRDefault="004F62D4" w:rsidP="004F62D4">
      <w:pPr>
        <w:pStyle w:val="Nadpis4"/>
        <w:numPr>
          <w:ilvl w:val="0"/>
          <w:numId w:val="33"/>
        </w:numPr>
      </w:pPr>
      <w:r>
        <w:rPr>
          <w:rFonts w:cs="Arial"/>
          <w:szCs w:val="22"/>
        </w:rPr>
        <w:t>Ú</w:t>
      </w:r>
      <w:r w:rsidRPr="00D3785D">
        <w:rPr>
          <w:rFonts w:cs="Arial"/>
          <w:szCs w:val="22"/>
        </w:rPr>
        <w:t>spora energie a och</w:t>
      </w:r>
      <w:r>
        <w:rPr>
          <w:rFonts w:cs="Arial"/>
          <w:szCs w:val="22"/>
        </w:rPr>
        <w:t>rana tepla (hospodárnost provoz, úsporné technologie, apod.).</w:t>
      </w:r>
      <w:r>
        <w:t xml:space="preserve"> </w:t>
      </w:r>
      <w:r w:rsidRPr="00255E84">
        <w:t xml:space="preserve"> </w:t>
      </w:r>
    </w:p>
    <w:p w:rsidR="004F62D4" w:rsidRDefault="004F62D4" w:rsidP="004F62D4">
      <w:pPr>
        <w:rPr>
          <w:rFonts w:cs="Arial"/>
          <w:szCs w:val="22"/>
        </w:rPr>
      </w:pPr>
      <w:r w:rsidRPr="00D3785D">
        <w:rPr>
          <w:rFonts w:cs="Arial"/>
          <w:szCs w:val="22"/>
        </w:rPr>
        <w:t>Výše uvedené vlivy se u stavby neuplatní</w:t>
      </w:r>
      <w:r>
        <w:rPr>
          <w:rFonts w:cs="Arial"/>
          <w:szCs w:val="22"/>
        </w:rPr>
        <w:t xml:space="preserve">.   </w:t>
      </w:r>
    </w:p>
    <w:p w:rsidR="000F040E" w:rsidRDefault="000F040E" w:rsidP="00E319B7">
      <w:pPr>
        <w:rPr>
          <w:rFonts w:asciiTheme="majorHAnsi" w:hAnsiTheme="majorHAnsi" w:cs="Courier New"/>
          <w:b/>
          <w:bCs/>
          <w:i/>
          <w:iCs/>
          <w:u w:val="single"/>
        </w:rPr>
      </w:pPr>
    </w:p>
    <w:p w:rsidR="00C26DA0" w:rsidRDefault="00C26DA0" w:rsidP="00C26DA0">
      <w:pPr>
        <w:pStyle w:val="Nadpis2"/>
      </w:pPr>
      <w:bookmarkStart w:id="25" w:name="_Toc450726515"/>
      <w:r>
        <w:t>další požadavky</w:t>
      </w:r>
      <w:bookmarkEnd w:id="25"/>
      <w:r>
        <w:t xml:space="preserve"> </w:t>
      </w:r>
    </w:p>
    <w:p w:rsidR="001F54FE" w:rsidRDefault="001F54FE" w:rsidP="001F54FE">
      <w:pPr>
        <w:rPr>
          <w:rFonts w:cs="Arial"/>
          <w:szCs w:val="22"/>
        </w:rPr>
      </w:pPr>
      <w:r w:rsidRPr="00D3785D">
        <w:rPr>
          <w:rFonts w:cs="Arial"/>
          <w:szCs w:val="22"/>
        </w:rPr>
        <w:t xml:space="preserve">Popis návrhu řešení stavby z hlediska dodržení </w:t>
      </w:r>
      <w:r>
        <w:rPr>
          <w:rFonts w:cs="Arial"/>
          <w:szCs w:val="22"/>
        </w:rPr>
        <w:t xml:space="preserve">:    </w:t>
      </w:r>
    </w:p>
    <w:p w:rsidR="00C26DA0" w:rsidRDefault="00C26DA0" w:rsidP="00E319B7">
      <w:pPr>
        <w:rPr>
          <w:rFonts w:asciiTheme="majorHAnsi" w:hAnsiTheme="majorHAnsi" w:cs="Courier New"/>
          <w:b/>
          <w:bCs/>
          <w:i/>
          <w:iCs/>
          <w:u w:val="single"/>
        </w:rPr>
      </w:pPr>
    </w:p>
    <w:p w:rsidR="00884335" w:rsidRPr="00255E84" w:rsidRDefault="001F54FE" w:rsidP="00884335">
      <w:pPr>
        <w:pStyle w:val="Nadpis4"/>
        <w:numPr>
          <w:ilvl w:val="0"/>
          <w:numId w:val="37"/>
        </w:numPr>
      </w:pPr>
      <w:r>
        <w:rPr>
          <w:rFonts w:cs="Arial"/>
          <w:szCs w:val="22"/>
        </w:rPr>
        <w:t>U</w:t>
      </w:r>
      <w:r w:rsidRPr="00D3785D">
        <w:rPr>
          <w:rFonts w:cs="Arial"/>
          <w:szCs w:val="22"/>
        </w:rPr>
        <w:t>žitných vlastností stavby (dostatečná kapacita objektů, obecně technické požadavky na výstavbu a výrobky, snadná údržba, životnost apod.</w:t>
      </w:r>
      <w:r>
        <w:rPr>
          <w:rFonts w:cs="Arial"/>
          <w:szCs w:val="22"/>
        </w:rPr>
        <w:t>)</w:t>
      </w:r>
      <w:r w:rsidR="00884335" w:rsidRPr="00255E84">
        <w:t xml:space="preserve"> </w:t>
      </w:r>
    </w:p>
    <w:p w:rsidR="001F54FE" w:rsidRDefault="001F54FE" w:rsidP="001F54FE">
      <w:pPr>
        <w:rPr>
          <w:rFonts w:cs="Arial"/>
          <w:szCs w:val="22"/>
        </w:rPr>
      </w:pPr>
      <w:r w:rsidRPr="00D3785D">
        <w:rPr>
          <w:rFonts w:cs="Arial"/>
          <w:szCs w:val="22"/>
        </w:rPr>
        <w:t>Projekt je navržen v souladu s </w:t>
      </w:r>
      <w:r w:rsidR="00840D4D">
        <w:rPr>
          <w:rFonts w:cs="Arial"/>
          <w:szCs w:val="22"/>
        </w:rPr>
        <w:t xml:space="preserve"> ČSN 73 61 01</w:t>
      </w:r>
      <w:r w:rsidRPr="00D3785D">
        <w:rPr>
          <w:rFonts w:cs="Arial"/>
          <w:szCs w:val="22"/>
        </w:rPr>
        <w:t xml:space="preserve"> – projektování </w:t>
      </w:r>
      <w:r w:rsidR="00840D4D">
        <w:rPr>
          <w:rFonts w:cs="Arial"/>
          <w:szCs w:val="22"/>
        </w:rPr>
        <w:t>silnic a dálnic</w:t>
      </w:r>
      <w:r w:rsidRPr="00D3785D">
        <w:rPr>
          <w:rFonts w:cs="Arial"/>
          <w:szCs w:val="22"/>
        </w:rPr>
        <w:t>, ČSN 73 61 02 – projektování křižovatek na</w:t>
      </w:r>
      <w:r>
        <w:rPr>
          <w:rFonts w:cs="Arial"/>
          <w:szCs w:val="22"/>
        </w:rPr>
        <w:t> </w:t>
      </w:r>
      <w:r w:rsidRPr="00D3785D">
        <w:rPr>
          <w:rFonts w:cs="Arial"/>
          <w:szCs w:val="22"/>
        </w:rPr>
        <w:t>pozemních komunikacích a dalšími příslušnými TP.</w:t>
      </w:r>
      <w:r w:rsidR="000F040E">
        <w:rPr>
          <w:rFonts w:cs="Arial"/>
          <w:szCs w:val="22"/>
        </w:rPr>
        <w:t xml:space="preserve"> </w:t>
      </w:r>
      <w:r w:rsidRPr="00D3785D">
        <w:rPr>
          <w:rFonts w:cs="Arial"/>
          <w:szCs w:val="22"/>
        </w:rPr>
        <w:t>Požadavky na údržbu jednotlivých komunikací a</w:t>
      </w:r>
      <w:r w:rsidR="000F040E">
        <w:rPr>
          <w:rFonts w:cs="Arial"/>
          <w:szCs w:val="22"/>
        </w:rPr>
        <w:t> </w:t>
      </w:r>
      <w:r w:rsidRPr="00D3785D">
        <w:rPr>
          <w:rFonts w:cs="Arial"/>
          <w:szCs w:val="22"/>
        </w:rPr>
        <w:t xml:space="preserve">dalších zpevněných ploch vycházejí rovněž z výše zmíněných TP a ČSN. </w:t>
      </w:r>
    </w:p>
    <w:p w:rsidR="000F040E" w:rsidRPr="00D3785D" w:rsidRDefault="000F040E" w:rsidP="001F54FE">
      <w:pPr>
        <w:rPr>
          <w:rFonts w:cs="Arial"/>
          <w:szCs w:val="22"/>
        </w:rPr>
      </w:pPr>
    </w:p>
    <w:p w:rsidR="00884335" w:rsidRPr="00255E84" w:rsidRDefault="001F54FE" w:rsidP="00884335">
      <w:pPr>
        <w:pStyle w:val="Nadpis4"/>
        <w:numPr>
          <w:ilvl w:val="0"/>
          <w:numId w:val="33"/>
        </w:numPr>
      </w:pPr>
      <w:r>
        <w:t>Z</w:t>
      </w:r>
      <w:r w:rsidRPr="00D3785D">
        <w:rPr>
          <w:rFonts w:cs="Arial"/>
          <w:szCs w:val="22"/>
        </w:rPr>
        <w:t>ajištění přístupu a podmínek pro užívání stavby - veřejně přístupných komunikací a ploch osobami s omezenou schopností pohybu a orientace</w:t>
      </w:r>
      <w:r w:rsidR="00884335" w:rsidRPr="00255E84">
        <w:t xml:space="preserve"> </w:t>
      </w:r>
    </w:p>
    <w:p w:rsidR="00884335" w:rsidRDefault="001F54FE" w:rsidP="00884335">
      <w:r w:rsidRPr="00AD6370">
        <w:t>Komunikace pro pěší nejsou součástí předmětné stavby, v území se v současné době nenachází chodníky, ani samostatné stezky pro pěší či cyklisty. Opatření pro bezbariérové řešení tak není nutno řešit.</w:t>
      </w:r>
      <w:r w:rsidR="00884335">
        <w:t xml:space="preserve"> </w:t>
      </w:r>
      <w:r w:rsidR="00884335" w:rsidRPr="00D07EAF">
        <w:t xml:space="preserve"> </w:t>
      </w:r>
    </w:p>
    <w:p w:rsidR="000F040E" w:rsidRDefault="000F040E" w:rsidP="00884335"/>
    <w:p w:rsidR="00E319B7" w:rsidRPr="00383448" w:rsidRDefault="001F54FE" w:rsidP="00E319B7">
      <w:pPr>
        <w:pStyle w:val="Nadpis4"/>
      </w:pPr>
      <w:r>
        <w:t>O</w:t>
      </w:r>
      <w:r w:rsidRPr="00D3785D">
        <w:rPr>
          <w:rFonts w:cs="Arial"/>
          <w:szCs w:val="22"/>
        </w:rPr>
        <w:t>chrany stavby před škodlivými účinky vnějšího prostředí (povodně, agresivní podzemní voda, bludné proudy, poddolování a povětrnostní vlivy</w:t>
      </w:r>
      <w:r>
        <w:rPr>
          <w:rFonts w:cs="Arial"/>
          <w:szCs w:val="22"/>
        </w:rPr>
        <w:t>)</w:t>
      </w:r>
    </w:p>
    <w:p w:rsidR="001F54FE" w:rsidRDefault="001F54FE" w:rsidP="00C47A68">
      <w:r>
        <w:t>V</w:t>
      </w:r>
      <w:r w:rsidRPr="00D3785D">
        <w:rPr>
          <w:rFonts w:cs="Arial"/>
          <w:szCs w:val="22"/>
        </w:rPr>
        <w:t>ýše uvedené vlivy na stavbu se nepředpokládají, a proto se žádná opatření proti těmto vlivům nenavrhují</w:t>
      </w:r>
      <w:r>
        <w:rPr>
          <w:rFonts w:cs="Arial"/>
          <w:szCs w:val="22"/>
        </w:rPr>
        <w:t>.</w:t>
      </w:r>
      <w:r>
        <w:t xml:space="preserve"> </w:t>
      </w:r>
    </w:p>
    <w:p w:rsidR="000F040E" w:rsidRDefault="000F040E" w:rsidP="00C47A68"/>
    <w:p w:rsidR="00DA3984" w:rsidRPr="00A1488F" w:rsidRDefault="001F54FE" w:rsidP="00884335">
      <w:pPr>
        <w:pStyle w:val="Nadpis4"/>
        <w:numPr>
          <w:ilvl w:val="0"/>
          <w:numId w:val="28"/>
        </w:numPr>
      </w:pPr>
      <w:r>
        <w:rPr>
          <w:rFonts w:cs="Arial"/>
          <w:szCs w:val="22"/>
        </w:rPr>
        <w:t>S</w:t>
      </w:r>
      <w:r w:rsidRPr="00D3785D">
        <w:rPr>
          <w:rFonts w:cs="Arial"/>
          <w:szCs w:val="22"/>
        </w:rPr>
        <w:t>plnění požadavků dotčených orgánů</w:t>
      </w:r>
    </w:p>
    <w:p w:rsidR="00DA3984" w:rsidRPr="00A1488F" w:rsidRDefault="001F54FE" w:rsidP="00362D49">
      <w:r w:rsidRPr="00A17860">
        <w:rPr>
          <w:szCs w:val="22"/>
        </w:rPr>
        <w:t xml:space="preserve">Veškeré připomínky vznesené ze strany dotčených orgánů v průběhu projednání </w:t>
      </w:r>
      <w:r>
        <w:rPr>
          <w:szCs w:val="22"/>
        </w:rPr>
        <w:t xml:space="preserve">byly nebo </w:t>
      </w:r>
      <w:r w:rsidRPr="00A17860">
        <w:rPr>
          <w:szCs w:val="22"/>
        </w:rPr>
        <w:t>b</w:t>
      </w:r>
      <w:r>
        <w:rPr>
          <w:szCs w:val="22"/>
        </w:rPr>
        <w:t>udou</w:t>
      </w:r>
      <w:r w:rsidRPr="00A17860">
        <w:rPr>
          <w:szCs w:val="22"/>
        </w:rPr>
        <w:t xml:space="preserve"> zapracovány do </w:t>
      </w:r>
      <w:r>
        <w:rPr>
          <w:szCs w:val="22"/>
        </w:rPr>
        <w:t xml:space="preserve">projektové </w:t>
      </w:r>
      <w:r w:rsidRPr="00A17860">
        <w:rPr>
          <w:szCs w:val="22"/>
        </w:rPr>
        <w:t>dokumentace</w:t>
      </w:r>
      <w:r>
        <w:rPr>
          <w:szCs w:val="22"/>
        </w:rPr>
        <w:t>.</w:t>
      </w:r>
      <w:bookmarkStart w:id="26" w:name="_GoBack"/>
      <w:bookmarkEnd w:id="26"/>
    </w:p>
    <w:sectPr w:rsidR="00DA3984" w:rsidRPr="00A1488F" w:rsidSect="0087786F">
      <w:headerReference w:type="even" r:id="rId16"/>
      <w:footerReference w:type="default" r:id="rId17"/>
      <w:headerReference w:type="first" r:id="rId18"/>
      <w:pgSz w:w="11906" w:h="16838" w:code="9"/>
      <w:pgMar w:top="2087" w:right="1412" w:bottom="1412" w:left="1412" w:header="709" w:footer="709" w:gutter="0"/>
      <w:pgBorders w:offsetFrom="page">
        <w:top w:val="single" w:sz="4" w:space="24" w:color="auto" w:shadow="1"/>
        <w:left w:val="single" w:sz="4" w:space="31" w:color="auto" w:shadow="1"/>
        <w:bottom w:val="single" w:sz="4" w:space="24" w:color="auto" w:shadow="1"/>
        <w:right w:val="single" w:sz="4" w:space="24" w:color="auto" w:shadow="1"/>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719" w:rsidRDefault="00FD0719" w:rsidP="00C47A68">
      <w:r>
        <w:separator/>
      </w:r>
    </w:p>
  </w:endnote>
  <w:endnote w:type="continuationSeparator" w:id="0">
    <w:p w:rsidR="00FD0719" w:rsidRDefault="00FD0719" w:rsidP="00C4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ISOCPEUR">
    <w:panose1 w:val="020B0604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19" w:rsidRPr="002614E2" w:rsidRDefault="00FD0719" w:rsidP="00C47A68">
    <w:r w:rsidRPr="002614E2">
      <w:t xml:space="preserve">Společnost European Transportation Consultancy, s.r.o. připravila tyto podklady pro společnost </w:t>
    </w:r>
    <w:sdt>
      <w:sdtPr>
        <w:rPr>
          <w:b/>
        </w:rPr>
        <w:alias w:val="Společnost"/>
        <w:id w:val="1901942"/>
        <w:dataBinding w:prefixMappings="xmlns:ns0='http://schemas.openxmlformats.org/officeDocument/2006/extended-properties' " w:xpath="/ns0:Properties[1]/ns0:Company[1]" w:storeItemID="{6668398D-A668-4E3E-A5EB-62B293D839F1}"/>
        <w:text/>
      </w:sdtPr>
      <w:sdtEndPr/>
      <w:sdtContent>
        <w:r w:rsidRPr="001D7DEB">
          <w:rPr>
            <w:b/>
          </w:rPr>
          <w:t>Panattoni Czech Republic Development s.r.o.</w:t>
        </w:r>
      </w:sdtContent>
    </w:sdt>
    <w:r>
      <w:rPr>
        <w:b/>
      </w:rPr>
      <w:t xml:space="preserve"> </w:t>
    </w:r>
    <w:r w:rsidRPr="002614E2">
      <w:t>výhradně pro jejich užití. Použití těchto informací třetí stranou je výhradně na jejich vlastní riziko.</w:t>
    </w:r>
  </w:p>
  <w:p w:rsidR="00FD0719" w:rsidRPr="002614E2" w:rsidRDefault="00FD0719" w:rsidP="00C47A68">
    <w:pPr>
      <w:rPr>
        <w:sz w:val="6"/>
        <w:szCs w:val="6"/>
      </w:rPr>
    </w:pPr>
    <w:r w:rsidRPr="002614E2">
      <w:t xml:space="preserve"> </w:t>
    </w:r>
  </w:p>
  <w:p w:rsidR="00FD0719" w:rsidRPr="002614E2" w:rsidRDefault="00FD0719" w:rsidP="00C47A68">
    <w:pPr>
      <w:rPr>
        <w:lang w:val="en-GB"/>
      </w:rPr>
    </w:pPr>
    <w:r w:rsidRPr="002614E2">
      <w:rPr>
        <w:lang w:val="en-GB"/>
      </w:rPr>
      <w:t xml:space="preserve">© European Transportation Consultancy, s.r.o. </w:t>
    </w:r>
    <w:r>
      <w:rPr>
        <w:lang w:val="en-GB"/>
      </w:rPr>
      <w:t>2016</w:t>
    </w:r>
    <w:r>
      <w:t xml:space="preserve">. </w:t>
    </w:r>
    <w:r>
      <w:ptab w:relativeTo="margin" w:alignment="right" w:leader="none"/>
    </w:r>
    <w:r>
      <w:rPr>
        <w:noProof/>
      </w:rPr>
      <w:drawing>
        <wp:inline distT="0" distB="0" distL="0" distR="0" wp14:anchorId="31B74D57" wp14:editId="601EC1B2">
          <wp:extent cx="446598" cy="111600"/>
          <wp:effectExtent l="19050" t="0" r="0" b="0"/>
          <wp:docPr id="2" name="Obrázek 8" descr="ETC_logo_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C_logo_male.jpg"/>
                  <pic:cNvPicPr/>
                </pic:nvPicPr>
                <pic:blipFill>
                  <a:blip r:embed="rId1"/>
                  <a:stretch>
                    <a:fillRect/>
                  </a:stretch>
                </pic:blipFill>
                <pic:spPr>
                  <a:xfrm>
                    <a:off x="0" y="0"/>
                    <a:ext cx="446598" cy="11160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19" w:rsidRPr="001647EE" w:rsidRDefault="00FD0719" w:rsidP="001647EE">
    <w:pPr>
      <w:pStyle w:val="Hlavicka"/>
      <w:rPr>
        <w:rFonts w:ascii="Calibri" w:hAnsi="Calibri"/>
        <w:b/>
        <w:bCs/>
        <w:sz w:val="22"/>
      </w:rPr>
    </w:pPr>
    <w:r>
      <w:rPr>
        <w:noProof/>
      </w:rPr>
      <w:drawing>
        <wp:inline distT="0" distB="0" distL="0" distR="0">
          <wp:extent cx="514350" cy="180975"/>
          <wp:effectExtent l="19050" t="0" r="0" b="0"/>
          <wp:docPr id="4" name="obrázek 3" descr="ET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TC logo"/>
                  <pic:cNvPicPr>
                    <a:picLocks noChangeAspect="1" noChangeArrowheads="1"/>
                  </pic:cNvPicPr>
                </pic:nvPicPr>
                <pic:blipFill>
                  <a:blip r:embed="rId1"/>
                  <a:srcRect/>
                  <a:stretch>
                    <a:fillRect/>
                  </a:stretch>
                </pic:blipFill>
                <pic:spPr bwMode="auto">
                  <a:xfrm>
                    <a:off x="0" y="0"/>
                    <a:ext cx="514350" cy="180975"/>
                  </a:xfrm>
                  <a:prstGeom prst="rect">
                    <a:avLst/>
                  </a:prstGeom>
                  <a:noFill/>
                  <a:ln w="9525">
                    <a:noFill/>
                    <a:miter lim="800000"/>
                    <a:headEnd/>
                    <a:tailEnd/>
                  </a:ln>
                </pic:spPr>
              </pic:pic>
            </a:graphicData>
          </a:graphic>
        </wp:inline>
      </w:drawing>
    </w:r>
    <w:r>
      <w:rPr>
        <w:rStyle w:val="Siln"/>
      </w:rPr>
      <w:ptab w:relativeTo="margin" w:alignment="right" w:leader="none"/>
    </w:r>
    <w:r w:rsidRPr="00503062">
      <w:rPr>
        <w:rStyle w:val="Siln"/>
      </w:rPr>
      <w:fldChar w:fldCharType="begin"/>
    </w:r>
    <w:r w:rsidRPr="00503062">
      <w:rPr>
        <w:rStyle w:val="Siln"/>
      </w:rPr>
      <w:instrText xml:space="preserve">PAGE  </w:instrText>
    </w:r>
    <w:r w:rsidRPr="00503062">
      <w:rPr>
        <w:rStyle w:val="Siln"/>
      </w:rPr>
      <w:fldChar w:fldCharType="separate"/>
    </w:r>
    <w:r w:rsidR="00CB664C">
      <w:rPr>
        <w:rStyle w:val="Siln"/>
        <w:noProof/>
      </w:rPr>
      <w:t>28</w:t>
    </w:r>
    <w:r w:rsidRPr="00503062">
      <w:rPr>
        <w:rStyle w:val="Sil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719" w:rsidRDefault="00FD0719" w:rsidP="00C47A68">
      <w:r>
        <w:separator/>
      </w:r>
    </w:p>
  </w:footnote>
  <w:footnote w:type="continuationSeparator" w:id="0">
    <w:p w:rsidR="00FD0719" w:rsidRDefault="00FD0719" w:rsidP="00C47A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19" w:rsidRDefault="00FD0719" w:rsidP="00C47A68">
    <w:pPr>
      <w:pStyle w:val="Zhlav"/>
    </w:pPr>
    <w:r>
      <w:rPr>
        <w:noProof/>
      </w:rPr>
      <w:drawing>
        <wp:anchor distT="0" distB="0" distL="114300" distR="114300" simplePos="0" relativeHeight="251660288" behindDoc="0" locked="0" layoutInCell="1" allowOverlap="1" wp14:anchorId="46230CF3" wp14:editId="49B4A1FD">
          <wp:simplePos x="0" y="0"/>
          <wp:positionH relativeFrom="column">
            <wp:posOffset>2354580</wp:posOffset>
          </wp:positionH>
          <wp:positionV relativeFrom="paragraph">
            <wp:posOffset>-6985</wp:posOffset>
          </wp:positionV>
          <wp:extent cx="1245870" cy="424815"/>
          <wp:effectExtent l="19050" t="0" r="0" b="0"/>
          <wp:wrapSquare wrapText="bothSides"/>
          <wp:docPr id="3" name="obrázek 1" descr="ET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C logo"/>
                  <pic:cNvPicPr>
                    <a:picLocks noChangeAspect="1" noChangeArrowheads="1"/>
                  </pic:cNvPicPr>
                </pic:nvPicPr>
                <pic:blipFill>
                  <a:blip r:embed="rId1"/>
                  <a:srcRect/>
                  <a:stretch>
                    <a:fillRect/>
                  </a:stretch>
                </pic:blipFill>
                <pic:spPr bwMode="auto">
                  <a:xfrm>
                    <a:off x="0" y="0"/>
                    <a:ext cx="1245870" cy="424815"/>
                  </a:xfrm>
                  <a:prstGeom prst="rect">
                    <a:avLst/>
                  </a:prstGeom>
                  <a:noFill/>
                  <a:ln w="9525">
                    <a:noFill/>
                    <a:miter lim="800000"/>
                    <a:headEnd/>
                    <a:tailEnd/>
                  </a:ln>
                </pic:spPr>
              </pic:pic>
            </a:graphicData>
          </a:graphic>
        </wp:anchor>
      </w:drawing>
    </w:r>
  </w:p>
  <w:sdt>
    <w:sdtPr>
      <w:alias w:val="Název"/>
      <w:id w:val="1901938"/>
      <w:dataBinding w:prefixMappings="xmlns:ns0='http://purl.org/dc/elements/1.1/' xmlns:ns1='http://schemas.openxmlformats.org/package/2006/metadata/core-properties' " w:xpath="/ns1:coreProperties[1]/ns0:title[1]" w:storeItemID="{6C3C8BC8-F283-45AE-878A-BAB7291924A1}"/>
      <w:text/>
    </w:sdtPr>
    <w:sdtEndPr/>
    <w:sdtContent>
      <w:p w:rsidR="00FD0719" w:rsidRDefault="00FD0719" w:rsidP="00C47A68">
        <w:pPr>
          <w:pStyle w:val="Hlavicka"/>
        </w:pPr>
        <w:r>
          <w:t>Komunikační propojení MÚK Jeneč - Dobrovíz</w:t>
        </w:r>
      </w:p>
    </w:sdtContent>
  </w:sdt>
  <w:p w:rsidR="00FD0719" w:rsidRPr="00236C4C" w:rsidRDefault="00CB664C" w:rsidP="00C47A68">
    <w:pPr>
      <w:pStyle w:val="Hlavicka"/>
    </w:pPr>
    <w:sdt>
      <w:sdtPr>
        <w:alias w:val="Předmět"/>
        <w:id w:val="1901939"/>
        <w:dataBinding w:prefixMappings="xmlns:ns0='http://purl.org/dc/elements/1.1/' xmlns:ns1='http://schemas.openxmlformats.org/package/2006/metadata/core-properties' " w:xpath="/ns1:coreProperties[1]/ns0:subject[1]" w:storeItemID="{6C3C8BC8-F283-45AE-878A-BAB7291924A1}"/>
        <w:text/>
      </w:sdtPr>
      <w:sdtEndPr/>
      <w:sdtContent>
        <w:r w:rsidR="00FD0719">
          <w:t xml:space="preserve">dokumentace pro vydání stavebního povolení a provádění stavby </w:t>
        </w:r>
      </w:sdtContent>
    </w:sdt>
    <w:r w:rsidR="00FD0719" w:rsidRPr="00236C4C">
      <w:t>/</w:t>
    </w:r>
    <w:r w:rsidR="00FD0719">
      <w:t xml:space="preserve"> </w:t>
    </w:r>
    <w:sdt>
      <w:sdtPr>
        <w:alias w:val="Stav"/>
        <w:id w:val="1901940"/>
        <w:dataBinding w:prefixMappings="xmlns:ns0='http://purl.org/dc/elements/1.1/' xmlns:ns1='http://schemas.openxmlformats.org/package/2006/metadata/core-properties' " w:xpath="/ns1:coreProperties[1]/ns1:contentStatus[1]" w:storeItemID="{6C3C8BC8-F283-45AE-878A-BAB7291924A1}"/>
        <w:text/>
      </w:sdtPr>
      <w:sdtEndPr/>
      <w:sdtContent>
        <w:r w:rsidR="00FD0719">
          <w:t>duben  2016</w:t>
        </w:r>
      </w:sdtContent>
    </w:sdt>
    <w:r w:rsidR="00FD0719">
      <w:t xml:space="preserve">/ rev </w:t>
    </w:r>
    <w:sdt>
      <w:sdtPr>
        <w:alias w:val="Kategorie"/>
        <w:id w:val="1901941"/>
        <w:dataBinding w:prefixMappings="xmlns:ns0='http://purl.org/dc/elements/1.1/' xmlns:ns1='http://schemas.openxmlformats.org/package/2006/metadata/core-properties' " w:xpath="/ns1:coreProperties[1]/ns1:category[1]" w:storeItemID="{6C3C8BC8-F283-45AE-878A-BAB7291924A1}"/>
        <w:text/>
      </w:sdtPr>
      <w:sdtEndPr/>
      <w:sdtContent>
        <w:r w:rsidR="00FD0719">
          <w:t>01</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19" w:rsidRDefault="00FD0719" w:rsidP="00C47A6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19" w:rsidRDefault="00FD0719" w:rsidP="00C47A6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bullet"/>
      <w:lvlText w:val=""/>
      <w:lvlJc w:val="left"/>
      <w:pPr>
        <w:tabs>
          <w:tab w:val="num" w:pos="360"/>
        </w:tabs>
        <w:ind w:left="360" w:hanging="360"/>
      </w:pPr>
      <w:rPr>
        <w:rFonts w:ascii="Wingdings" w:hAnsi="Wingdings" w:cs="Wingdings" w:hint="default"/>
        <w:sz w:val="22"/>
        <w:szCs w:val="22"/>
      </w:rPr>
    </w:lvl>
  </w:abstractNum>
  <w:abstractNum w:abstractNumId="1">
    <w:nsid w:val="00E04D1D"/>
    <w:multiLevelType w:val="hybridMultilevel"/>
    <w:tmpl w:val="C7128D84"/>
    <w:lvl w:ilvl="0" w:tplc="0B7CD068">
      <w:start w:val="1"/>
      <w:numFmt w:val="upperLetter"/>
      <w:lvlText w:val="%1.8.2.1"/>
      <w:lvlJc w:val="left"/>
      <w:pPr>
        <w:ind w:left="1855" w:hanging="360"/>
      </w:pPr>
      <w:rPr>
        <w:rFonts w:hint="default"/>
      </w:r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2">
    <w:nsid w:val="04D461D2"/>
    <w:multiLevelType w:val="hybridMultilevel"/>
    <w:tmpl w:val="1CA8BC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0D2C7142"/>
    <w:multiLevelType w:val="hybridMultilevel"/>
    <w:tmpl w:val="49049786"/>
    <w:lvl w:ilvl="0" w:tplc="9EF6D212">
      <w:start w:val="1"/>
      <w:numFmt w:val="lowerLetter"/>
      <w:pStyle w:val="UROVEN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5DD7767"/>
    <w:multiLevelType w:val="multilevel"/>
    <w:tmpl w:val="FE5837C4"/>
    <w:lvl w:ilvl="0">
      <w:start w:val="1"/>
      <w:numFmt w:val="upperLetter"/>
      <w:pStyle w:val="Nadpis1"/>
      <w:lvlText w:val="%1."/>
      <w:lvlJc w:val="left"/>
      <w:pPr>
        <w:ind w:left="360" w:hanging="360"/>
      </w:pPr>
      <w:rPr>
        <w:rFonts w:hint="default"/>
        <w:sz w:val="24"/>
      </w:rPr>
    </w:lvl>
    <w:lvl w:ilvl="1">
      <w:numFmt w:val="decimal"/>
      <w:pStyle w:val="Nadpis2"/>
      <w:lvlText w:val="%1.%2"/>
      <w:lvlJc w:val="left"/>
      <w:pPr>
        <w:tabs>
          <w:tab w:val="num" w:pos="993"/>
        </w:tabs>
        <w:ind w:left="786" w:hanging="78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ETCtext"/>
      <w:lvlText w:val="%1.%2.%3"/>
      <w:lvlJc w:val="left"/>
      <w:pPr>
        <w:tabs>
          <w:tab w:val="num" w:pos="1855"/>
        </w:tabs>
        <w:ind w:left="1855" w:hanging="72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pStyle w:val="ETCodrazky"/>
      <w:lvlText w:val=""/>
      <w:lvlJc w:val="left"/>
      <w:pPr>
        <w:tabs>
          <w:tab w:val="num" w:pos="1134"/>
        </w:tabs>
        <w:ind w:left="1304" w:hanging="567"/>
      </w:pPr>
      <w:rPr>
        <w:rFonts w:ascii="Wingdings" w:hAnsi="Wingdings" w:hint="default"/>
      </w:rPr>
    </w:lvl>
    <w:lvl w:ilvl="4">
      <w:start w:val="1"/>
      <w:numFmt w:val="bullet"/>
      <w:lvlText w:val=""/>
      <w:lvlJc w:val="left"/>
      <w:pPr>
        <w:tabs>
          <w:tab w:val="num" w:pos="1985"/>
        </w:tabs>
        <w:ind w:left="1080" w:firstLine="621"/>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6AB5279"/>
    <w:multiLevelType w:val="hybridMultilevel"/>
    <w:tmpl w:val="39586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D2337F"/>
    <w:multiLevelType w:val="multilevel"/>
    <w:tmpl w:val="8AB23B0A"/>
    <w:lvl w:ilvl="0">
      <w:start w:val="1"/>
      <w:numFmt w:val="decimal"/>
      <w:lvlText w:val="%1"/>
      <w:lvlJc w:val="left"/>
      <w:pPr>
        <w:tabs>
          <w:tab w:val="num" w:pos="432"/>
        </w:tabs>
        <w:ind w:left="432" w:hanging="432"/>
      </w:pPr>
      <w:rPr>
        <w:rFonts w:hint="default"/>
      </w:rPr>
    </w:lvl>
    <w:lvl w:ilvl="1">
      <w:start w:val="1"/>
      <w:numFmt w:val="decimal"/>
      <w:lvlRestart w:val="0"/>
      <w:pStyle w:val="APodkapitola"/>
      <w:lvlText w:val="C.%2"/>
      <w:lvlJc w:val="left"/>
      <w:pPr>
        <w:tabs>
          <w:tab w:val="num" w:pos="860"/>
        </w:tabs>
        <w:ind w:left="860" w:hanging="576"/>
      </w:pPr>
      <w:rPr>
        <w:rFonts w:ascii="Arial Narrow" w:hAnsi="Arial Narrow" w:hint="default"/>
        <w:b/>
        <w:bCs/>
        <w:i w:val="0"/>
        <w:iCs w:val="0"/>
        <w:caps/>
        <w:smallCaps w:val="0"/>
        <w:strike w:val="0"/>
        <w:dstrike w:val="0"/>
        <w:color w:val="auto"/>
        <w:spacing w:val="0"/>
        <w:w w:val="100"/>
        <w:kern w:val="0"/>
        <w:position w:val="0"/>
        <w:sz w:val="20"/>
        <w:u w:val="singl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C.1.5.2.%3"/>
      <w:lvlJc w:val="left"/>
      <w:pPr>
        <w:tabs>
          <w:tab w:val="num" w:pos="720"/>
        </w:tabs>
        <w:ind w:left="720" w:hanging="720"/>
      </w:pPr>
      <w:rPr>
        <w:rFonts w:hint="default"/>
      </w:rPr>
    </w:lvl>
    <w:lvl w:ilvl="3">
      <w:start w:val="1"/>
      <w:numFmt w:val="decimal"/>
      <w:lvlText w:val="2.8.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39D692B"/>
    <w:multiLevelType w:val="hybridMultilevel"/>
    <w:tmpl w:val="E9587A80"/>
    <w:lvl w:ilvl="0" w:tplc="14ECF03C">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D48551E"/>
    <w:multiLevelType w:val="hybridMultilevel"/>
    <w:tmpl w:val="420EA440"/>
    <w:lvl w:ilvl="0" w:tplc="F35A4C72">
      <w:start w:val="1"/>
      <w:numFmt w:val="bullet"/>
      <w:lvlText w:val=""/>
      <w:lvlJc w:val="left"/>
      <w:pPr>
        <w:ind w:left="720" w:hanging="360"/>
      </w:pPr>
      <w:rPr>
        <w:rFonts w:ascii="Symbol" w:hAnsi="Symbol" w:hint="default"/>
      </w:rPr>
    </w:lvl>
    <w:lvl w:ilvl="1" w:tplc="379A9BEA" w:tentative="1">
      <w:start w:val="1"/>
      <w:numFmt w:val="bullet"/>
      <w:lvlText w:val="o"/>
      <w:lvlJc w:val="left"/>
      <w:pPr>
        <w:ind w:left="1440" w:hanging="360"/>
      </w:pPr>
      <w:rPr>
        <w:rFonts w:ascii="Courier New" w:hAnsi="Courier New" w:cs="Courier New" w:hint="default"/>
      </w:rPr>
    </w:lvl>
    <w:lvl w:ilvl="2" w:tplc="E1565908" w:tentative="1">
      <w:start w:val="1"/>
      <w:numFmt w:val="bullet"/>
      <w:lvlText w:val=""/>
      <w:lvlJc w:val="left"/>
      <w:pPr>
        <w:ind w:left="2160" w:hanging="360"/>
      </w:pPr>
      <w:rPr>
        <w:rFonts w:ascii="Wingdings" w:hAnsi="Wingdings" w:hint="default"/>
      </w:rPr>
    </w:lvl>
    <w:lvl w:ilvl="3" w:tplc="22D0F6C4" w:tentative="1">
      <w:start w:val="1"/>
      <w:numFmt w:val="bullet"/>
      <w:lvlText w:val=""/>
      <w:lvlJc w:val="left"/>
      <w:pPr>
        <w:ind w:left="2880" w:hanging="360"/>
      </w:pPr>
      <w:rPr>
        <w:rFonts w:ascii="Symbol" w:hAnsi="Symbol" w:hint="default"/>
      </w:rPr>
    </w:lvl>
    <w:lvl w:ilvl="4" w:tplc="7AC2EA10" w:tentative="1">
      <w:start w:val="1"/>
      <w:numFmt w:val="bullet"/>
      <w:lvlText w:val="o"/>
      <w:lvlJc w:val="left"/>
      <w:pPr>
        <w:ind w:left="3600" w:hanging="360"/>
      </w:pPr>
      <w:rPr>
        <w:rFonts w:ascii="Courier New" w:hAnsi="Courier New" w:cs="Courier New" w:hint="default"/>
      </w:rPr>
    </w:lvl>
    <w:lvl w:ilvl="5" w:tplc="FF340F3C" w:tentative="1">
      <w:start w:val="1"/>
      <w:numFmt w:val="bullet"/>
      <w:lvlText w:val=""/>
      <w:lvlJc w:val="left"/>
      <w:pPr>
        <w:ind w:left="4320" w:hanging="360"/>
      </w:pPr>
      <w:rPr>
        <w:rFonts w:ascii="Wingdings" w:hAnsi="Wingdings" w:hint="default"/>
      </w:rPr>
    </w:lvl>
    <w:lvl w:ilvl="6" w:tplc="BA82B15A" w:tentative="1">
      <w:start w:val="1"/>
      <w:numFmt w:val="bullet"/>
      <w:lvlText w:val=""/>
      <w:lvlJc w:val="left"/>
      <w:pPr>
        <w:ind w:left="5040" w:hanging="360"/>
      </w:pPr>
      <w:rPr>
        <w:rFonts w:ascii="Symbol" w:hAnsi="Symbol" w:hint="default"/>
      </w:rPr>
    </w:lvl>
    <w:lvl w:ilvl="7" w:tplc="6A640C7E" w:tentative="1">
      <w:start w:val="1"/>
      <w:numFmt w:val="bullet"/>
      <w:lvlText w:val="o"/>
      <w:lvlJc w:val="left"/>
      <w:pPr>
        <w:ind w:left="5760" w:hanging="360"/>
      </w:pPr>
      <w:rPr>
        <w:rFonts w:ascii="Courier New" w:hAnsi="Courier New" w:cs="Courier New" w:hint="default"/>
      </w:rPr>
    </w:lvl>
    <w:lvl w:ilvl="8" w:tplc="92B0098E" w:tentative="1">
      <w:start w:val="1"/>
      <w:numFmt w:val="bullet"/>
      <w:lvlText w:val=""/>
      <w:lvlJc w:val="left"/>
      <w:pPr>
        <w:ind w:left="6480" w:hanging="360"/>
      </w:pPr>
      <w:rPr>
        <w:rFonts w:ascii="Wingdings" w:hAnsi="Wingdings" w:hint="default"/>
      </w:rPr>
    </w:lvl>
  </w:abstractNum>
  <w:abstractNum w:abstractNumId="9">
    <w:nsid w:val="2D6C3B8C"/>
    <w:multiLevelType w:val="hybridMultilevel"/>
    <w:tmpl w:val="F96ADFF4"/>
    <w:lvl w:ilvl="0" w:tplc="5E02ED7E">
      <w:start w:val="1"/>
      <w:numFmt w:val="bullet"/>
      <w:pStyle w:val="Seznamsodrkami"/>
      <w:lvlText w:val=""/>
      <w:lvlJc w:val="left"/>
      <w:pPr>
        <w:tabs>
          <w:tab w:val="num" w:pos="454"/>
        </w:tabs>
        <w:ind w:left="454" w:hanging="454"/>
      </w:pPr>
      <w:rPr>
        <w:rFonts w:ascii="Wingdings" w:hAnsi="Wingdings" w:hint="default"/>
        <w:b w:val="0"/>
        <w:i w:val="0"/>
        <w:sz w:val="20"/>
      </w:rPr>
    </w:lvl>
    <w:lvl w:ilvl="1" w:tplc="7B2E2D0A">
      <w:start w:val="1"/>
      <w:numFmt w:val="bullet"/>
      <w:lvlText w:val="o"/>
      <w:lvlJc w:val="left"/>
      <w:pPr>
        <w:tabs>
          <w:tab w:val="num" w:pos="2149"/>
        </w:tabs>
        <w:ind w:left="2149" w:hanging="360"/>
      </w:pPr>
      <w:rPr>
        <w:rFonts w:ascii="Courier New" w:hAnsi="Courier New" w:hint="default"/>
      </w:rPr>
    </w:lvl>
    <w:lvl w:ilvl="2" w:tplc="43A2EB72">
      <w:start w:val="1"/>
      <w:numFmt w:val="bullet"/>
      <w:lvlText w:val=""/>
      <w:lvlJc w:val="left"/>
      <w:pPr>
        <w:tabs>
          <w:tab w:val="num" w:pos="2869"/>
        </w:tabs>
        <w:ind w:left="2869" w:hanging="360"/>
      </w:pPr>
      <w:rPr>
        <w:rFonts w:ascii="Wingdings" w:hAnsi="Wingdings" w:hint="default"/>
      </w:rPr>
    </w:lvl>
    <w:lvl w:ilvl="3" w:tplc="3062A4FC">
      <w:start w:val="1"/>
      <w:numFmt w:val="bullet"/>
      <w:lvlText w:val=""/>
      <w:lvlJc w:val="left"/>
      <w:pPr>
        <w:tabs>
          <w:tab w:val="num" w:pos="3589"/>
        </w:tabs>
        <w:ind w:left="3589" w:hanging="360"/>
      </w:pPr>
      <w:rPr>
        <w:rFonts w:ascii="Symbol" w:hAnsi="Symbol" w:hint="default"/>
      </w:rPr>
    </w:lvl>
    <w:lvl w:ilvl="4" w:tplc="DC4AA7B4">
      <w:start w:val="1"/>
      <w:numFmt w:val="bullet"/>
      <w:lvlText w:val="o"/>
      <w:lvlJc w:val="left"/>
      <w:pPr>
        <w:tabs>
          <w:tab w:val="num" w:pos="4309"/>
        </w:tabs>
        <w:ind w:left="4309" w:hanging="360"/>
      </w:pPr>
      <w:rPr>
        <w:rFonts w:ascii="Courier New" w:hAnsi="Courier New" w:hint="default"/>
      </w:rPr>
    </w:lvl>
    <w:lvl w:ilvl="5" w:tplc="1DDE53AC">
      <w:start w:val="1"/>
      <w:numFmt w:val="decimal"/>
      <w:lvlText w:val="%6."/>
      <w:lvlJc w:val="left"/>
      <w:pPr>
        <w:tabs>
          <w:tab w:val="num" w:pos="5029"/>
        </w:tabs>
        <w:ind w:left="5029" w:hanging="360"/>
      </w:pPr>
      <w:rPr>
        <w:rFonts w:hint="default"/>
        <w:b w:val="0"/>
        <w:i w:val="0"/>
        <w:sz w:val="20"/>
      </w:rPr>
    </w:lvl>
    <w:lvl w:ilvl="6" w:tplc="768AF722" w:tentative="1">
      <w:start w:val="1"/>
      <w:numFmt w:val="bullet"/>
      <w:lvlText w:val=""/>
      <w:lvlJc w:val="left"/>
      <w:pPr>
        <w:tabs>
          <w:tab w:val="num" w:pos="5749"/>
        </w:tabs>
        <w:ind w:left="5749" w:hanging="360"/>
      </w:pPr>
      <w:rPr>
        <w:rFonts w:ascii="Symbol" w:hAnsi="Symbol" w:hint="default"/>
      </w:rPr>
    </w:lvl>
    <w:lvl w:ilvl="7" w:tplc="93E2E754" w:tentative="1">
      <w:start w:val="1"/>
      <w:numFmt w:val="bullet"/>
      <w:lvlText w:val="o"/>
      <w:lvlJc w:val="left"/>
      <w:pPr>
        <w:tabs>
          <w:tab w:val="num" w:pos="6469"/>
        </w:tabs>
        <w:ind w:left="6469" w:hanging="360"/>
      </w:pPr>
      <w:rPr>
        <w:rFonts w:ascii="Courier New" w:hAnsi="Courier New" w:hint="default"/>
      </w:rPr>
    </w:lvl>
    <w:lvl w:ilvl="8" w:tplc="05DACB70" w:tentative="1">
      <w:start w:val="1"/>
      <w:numFmt w:val="bullet"/>
      <w:lvlText w:val=""/>
      <w:lvlJc w:val="left"/>
      <w:pPr>
        <w:tabs>
          <w:tab w:val="num" w:pos="7189"/>
        </w:tabs>
        <w:ind w:left="7189" w:hanging="360"/>
      </w:pPr>
      <w:rPr>
        <w:rFonts w:ascii="Wingdings" w:hAnsi="Wingdings" w:hint="default"/>
      </w:rPr>
    </w:lvl>
  </w:abstractNum>
  <w:abstractNum w:abstractNumId="10">
    <w:nsid w:val="2F7B2E42"/>
    <w:multiLevelType w:val="multilevel"/>
    <w:tmpl w:val="432A11D6"/>
    <w:styleLink w:val="Styl1"/>
    <w:lvl w:ilvl="0">
      <w:start w:val="4"/>
      <w:numFmt w:val="decimal"/>
      <w:lvlText w:val="%1"/>
      <w:lvlJc w:val="left"/>
      <w:pPr>
        <w:tabs>
          <w:tab w:val="num" w:pos="360"/>
        </w:tabs>
        <w:ind w:left="360" w:hanging="360"/>
      </w:pPr>
      <w:rPr>
        <w:rFonts w:hint="default"/>
      </w:rPr>
    </w:lvl>
    <w:lvl w:ilv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CD74388"/>
    <w:multiLevelType w:val="hybridMultilevel"/>
    <w:tmpl w:val="A802F99C"/>
    <w:lvl w:ilvl="0" w:tplc="5238B18A">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3BA7177"/>
    <w:multiLevelType w:val="hybridMultilevel"/>
    <w:tmpl w:val="50BCD12C"/>
    <w:lvl w:ilvl="0" w:tplc="321224DE">
      <w:start w:val="1"/>
      <w:numFmt w:val="decimal"/>
      <w:lvlText w:val="%1."/>
      <w:lvlJc w:val="left"/>
      <w:pPr>
        <w:tabs>
          <w:tab w:val="num" w:pos="644"/>
        </w:tabs>
        <w:ind w:left="644" w:hanging="360"/>
      </w:pPr>
      <w:rPr>
        <w:rFonts w:hint="default"/>
      </w:rPr>
    </w:lvl>
    <w:lvl w:ilvl="1" w:tplc="43184BE4"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F"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44BA6304"/>
    <w:multiLevelType w:val="hybridMultilevel"/>
    <w:tmpl w:val="FBD6E060"/>
    <w:lvl w:ilvl="0" w:tplc="E82EC696">
      <w:start w:val="1"/>
      <w:numFmt w:val="lowerLetter"/>
      <w:lvlText w:val="%1)"/>
      <w:lvlJc w:val="left"/>
      <w:pPr>
        <w:tabs>
          <w:tab w:val="num" w:pos="1632"/>
        </w:tabs>
        <w:ind w:left="1632" w:hanging="924"/>
      </w:pPr>
      <w:rPr>
        <w:rFonts w:hint="default"/>
      </w:rPr>
    </w:lvl>
    <w:lvl w:ilvl="1" w:tplc="04942276" w:tentative="1">
      <w:start w:val="1"/>
      <w:numFmt w:val="lowerLetter"/>
      <w:lvlText w:val="%2."/>
      <w:lvlJc w:val="left"/>
      <w:pPr>
        <w:tabs>
          <w:tab w:val="num" w:pos="1788"/>
        </w:tabs>
        <w:ind w:left="1788" w:hanging="360"/>
      </w:pPr>
    </w:lvl>
    <w:lvl w:ilvl="2" w:tplc="555E4E4A" w:tentative="1">
      <w:start w:val="1"/>
      <w:numFmt w:val="lowerRoman"/>
      <w:lvlText w:val="%3."/>
      <w:lvlJc w:val="right"/>
      <w:pPr>
        <w:tabs>
          <w:tab w:val="num" w:pos="2508"/>
        </w:tabs>
        <w:ind w:left="2508" w:hanging="180"/>
      </w:pPr>
    </w:lvl>
    <w:lvl w:ilvl="3" w:tplc="DEE22FAA" w:tentative="1">
      <w:start w:val="1"/>
      <w:numFmt w:val="decimal"/>
      <w:lvlText w:val="%4."/>
      <w:lvlJc w:val="left"/>
      <w:pPr>
        <w:tabs>
          <w:tab w:val="num" w:pos="3228"/>
        </w:tabs>
        <w:ind w:left="3228" w:hanging="360"/>
      </w:pPr>
    </w:lvl>
    <w:lvl w:ilvl="4" w:tplc="071658F2" w:tentative="1">
      <w:start w:val="1"/>
      <w:numFmt w:val="lowerLetter"/>
      <w:lvlText w:val="%5."/>
      <w:lvlJc w:val="left"/>
      <w:pPr>
        <w:tabs>
          <w:tab w:val="num" w:pos="3948"/>
        </w:tabs>
        <w:ind w:left="3948" w:hanging="360"/>
      </w:pPr>
    </w:lvl>
    <w:lvl w:ilvl="5" w:tplc="9B64EA68" w:tentative="1">
      <w:start w:val="1"/>
      <w:numFmt w:val="lowerRoman"/>
      <w:lvlText w:val="%6."/>
      <w:lvlJc w:val="right"/>
      <w:pPr>
        <w:tabs>
          <w:tab w:val="num" w:pos="4668"/>
        </w:tabs>
        <w:ind w:left="4668" w:hanging="180"/>
      </w:pPr>
    </w:lvl>
    <w:lvl w:ilvl="6" w:tplc="5E1CF190" w:tentative="1">
      <w:start w:val="1"/>
      <w:numFmt w:val="decimal"/>
      <w:lvlText w:val="%7."/>
      <w:lvlJc w:val="left"/>
      <w:pPr>
        <w:tabs>
          <w:tab w:val="num" w:pos="5388"/>
        </w:tabs>
        <w:ind w:left="5388" w:hanging="360"/>
      </w:pPr>
    </w:lvl>
    <w:lvl w:ilvl="7" w:tplc="A66E45F0" w:tentative="1">
      <w:start w:val="1"/>
      <w:numFmt w:val="lowerLetter"/>
      <w:lvlText w:val="%8."/>
      <w:lvlJc w:val="left"/>
      <w:pPr>
        <w:tabs>
          <w:tab w:val="num" w:pos="6108"/>
        </w:tabs>
        <w:ind w:left="6108" w:hanging="360"/>
      </w:pPr>
    </w:lvl>
    <w:lvl w:ilvl="8" w:tplc="73F0229E" w:tentative="1">
      <w:start w:val="1"/>
      <w:numFmt w:val="lowerRoman"/>
      <w:lvlText w:val="%9."/>
      <w:lvlJc w:val="right"/>
      <w:pPr>
        <w:tabs>
          <w:tab w:val="num" w:pos="6828"/>
        </w:tabs>
        <w:ind w:left="6828" w:hanging="180"/>
      </w:pPr>
    </w:lvl>
  </w:abstractNum>
  <w:abstractNum w:abstractNumId="14">
    <w:nsid w:val="46EE69B5"/>
    <w:multiLevelType w:val="hybridMultilevel"/>
    <w:tmpl w:val="3A94B336"/>
    <w:lvl w:ilvl="0" w:tplc="0405000F">
      <w:start w:val="1"/>
      <w:numFmt w:val="lowerLetter"/>
      <w:pStyle w:val="Nadpis4"/>
      <w:lvlText w:val="%1)"/>
      <w:lvlJc w:val="left"/>
      <w:pPr>
        <w:ind w:left="360" w:hanging="360"/>
      </w:pPr>
      <w:rPr>
        <w:b/>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15">
    <w:nsid w:val="4AAD19BC"/>
    <w:multiLevelType w:val="multilevel"/>
    <w:tmpl w:val="8A6CB540"/>
    <w:lvl w:ilvl="0">
      <w:start w:val="1"/>
      <w:numFmt w:val="upperLetter"/>
      <w:pStyle w:val="NadpisA"/>
      <w:lvlText w:val="%1."/>
      <w:lvlJc w:val="left"/>
      <w:pPr>
        <w:tabs>
          <w:tab w:val="num" w:pos="360"/>
        </w:tabs>
        <w:ind w:left="360" w:hanging="360"/>
      </w:pPr>
      <w:rPr>
        <w:rFonts w:hint="default"/>
      </w:rPr>
    </w:lvl>
    <w:lvl w:ilvl="1">
      <w:numFmt w:val="decimal"/>
      <w:lvlText w:val="%1.%2"/>
      <w:lvlJc w:val="left"/>
      <w:pPr>
        <w:tabs>
          <w:tab w:val="num" w:pos="720"/>
        </w:tabs>
        <w:ind w:left="720" w:hanging="72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dpisA11"/>
      <w:lvlText w:val="%1.%2.%3"/>
      <w:lvlJc w:val="left"/>
      <w:pPr>
        <w:tabs>
          <w:tab w:val="num" w:pos="720"/>
        </w:tabs>
        <w:ind w:left="851" w:hanging="85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4F827167"/>
    <w:multiLevelType w:val="hybridMultilevel"/>
    <w:tmpl w:val="0CFC8836"/>
    <w:lvl w:ilvl="0" w:tplc="D1A069D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58A33C0B"/>
    <w:multiLevelType w:val="hybridMultilevel"/>
    <w:tmpl w:val="8998316C"/>
    <w:lvl w:ilvl="0" w:tplc="B1B87FD8">
      <w:start w:val="1"/>
      <w:numFmt w:val="bullet"/>
      <w:lvlText w:val=""/>
      <w:lvlJc w:val="left"/>
      <w:pPr>
        <w:ind w:left="720" w:hanging="360"/>
      </w:pPr>
      <w:rPr>
        <w:rFonts w:ascii="Wingdings" w:hAnsi="Wingdings"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nsid w:val="5BB62825"/>
    <w:multiLevelType w:val="hybridMultilevel"/>
    <w:tmpl w:val="99F606B2"/>
    <w:lvl w:ilvl="0" w:tplc="C60E89B2">
      <w:start w:val="1"/>
      <w:numFmt w:val="bullet"/>
      <w:lvlText w:val=""/>
      <w:lvlJc w:val="left"/>
      <w:pPr>
        <w:ind w:left="1004" w:hanging="360"/>
      </w:pPr>
      <w:rPr>
        <w:rFonts w:ascii="Symbol" w:hAnsi="Symbol" w:hint="default"/>
      </w:rPr>
    </w:lvl>
    <w:lvl w:ilvl="1" w:tplc="0E38EAD0" w:tentative="1">
      <w:start w:val="1"/>
      <w:numFmt w:val="bullet"/>
      <w:lvlText w:val="o"/>
      <w:lvlJc w:val="left"/>
      <w:pPr>
        <w:ind w:left="1724" w:hanging="360"/>
      </w:pPr>
      <w:rPr>
        <w:rFonts w:ascii="Courier New" w:hAnsi="Courier New" w:cs="Courier New" w:hint="default"/>
      </w:rPr>
    </w:lvl>
    <w:lvl w:ilvl="2" w:tplc="F15E43D0" w:tentative="1">
      <w:start w:val="1"/>
      <w:numFmt w:val="bullet"/>
      <w:lvlText w:val=""/>
      <w:lvlJc w:val="left"/>
      <w:pPr>
        <w:ind w:left="2444" w:hanging="360"/>
      </w:pPr>
      <w:rPr>
        <w:rFonts w:ascii="Wingdings" w:hAnsi="Wingdings" w:hint="default"/>
      </w:rPr>
    </w:lvl>
    <w:lvl w:ilvl="3" w:tplc="0E0AFB04" w:tentative="1">
      <w:start w:val="1"/>
      <w:numFmt w:val="bullet"/>
      <w:lvlText w:val=""/>
      <w:lvlJc w:val="left"/>
      <w:pPr>
        <w:ind w:left="3164" w:hanging="360"/>
      </w:pPr>
      <w:rPr>
        <w:rFonts w:ascii="Symbol" w:hAnsi="Symbol" w:hint="default"/>
      </w:rPr>
    </w:lvl>
    <w:lvl w:ilvl="4" w:tplc="8E305FF8" w:tentative="1">
      <w:start w:val="1"/>
      <w:numFmt w:val="bullet"/>
      <w:lvlText w:val="o"/>
      <w:lvlJc w:val="left"/>
      <w:pPr>
        <w:ind w:left="3884" w:hanging="360"/>
      </w:pPr>
      <w:rPr>
        <w:rFonts w:ascii="Courier New" w:hAnsi="Courier New" w:cs="Courier New" w:hint="default"/>
      </w:rPr>
    </w:lvl>
    <w:lvl w:ilvl="5" w:tplc="1AD010C8" w:tentative="1">
      <w:start w:val="1"/>
      <w:numFmt w:val="bullet"/>
      <w:lvlText w:val=""/>
      <w:lvlJc w:val="left"/>
      <w:pPr>
        <w:ind w:left="4604" w:hanging="360"/>
      </w:pPr>
      <w:rPr>
        <w:rFonts w:ascii="Wingdings" w:hAnsi="Wingdings" w:hint="default"/>
      </w:rPr>
    </w:lvl>
    <w:lvl w:ilvl="6" w:tplc="3878CB26" w:tentative="1">
      <w:start w:val="1"/>
      <w:numFmt w:val="bullet"/>
      <w:lvlText w:val=""/>
      <w:lvlJc w:val="left"/>
      <w:pPr>
        <w:ind w:left="5324" w:hanging="360"/>
      </w:pPr>
      <w:rPr>
        <w:rFonts w:ascii="Symbol" w:hAnsi="Symbol" w:hint="default"/>
      </w:rPr>
    </w:lvl>
    <w:lvl w:ilvl="7" w:tplc="E730C7C2" w:tentative="1">
      <w:start w:val="1"/>
      <w:numFmt w:val="bullet"/>
      <w:lvlText w:val="o"/>
      <w:lvlJc w:val="left"/>
      <w:pPr>
        <w:ind w:left="6044" w:hanging="360"/>
      </w:pPr>
      <w:rPr>
        <w:rFonts w:ascii="Courier New" w:hAnsi="Courier New" w:cs="Courier New" w:hint="default"/>
      </w:rPr>
    </w:lvl>
    <w:lvl w:ilvl="8" w:tplc="D5A84DAC" w:tentative="1">
      <w:start w:val="1"/>
      <w:numFmt w:val="bullet"/>
      <w:lvlText w:val=""/>
      <w:lvlJc w:val="left"/>
      <w:pPr>
        <w:ind w:left="6764" w:hanging="360"/>
      </w:pPr>
      <w:rPr>
        <w:rFonts w:ascii="Wingdings" w:hAnsi="Wingdings" w:hint="default"/>
      </w:rPr>
    </w:lvl>
  </w:abstractNum>
  <w:abstractNum w:abstractNumId="19">
    <w:nsid w:val="5EA65A31"/>
    <w:multiLevelType w:val="hybridMultilevel"/>
    <w:tmpl w:val="DD20D554"/>
    <w:lvl w:ilvl="0" w:tplc="F56853C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6A157611"/>
    <w:multiLevelType w:val="multilevel"/>
    <w:tmpl w:val="EE1AEC98"/>
    <w:lvl w:ilvl="0">
      <w:start w:val="1"/>
      <w:numFmt w:val="upperLetter"/>
      <w:pStyle w:val="Nadpis10"/>
      <w:lvlText w:val="%1."/>
      <w:lvlJc w:val="left"/>
      <w:pPr>
        <w:ind w:left="720" w:hanging="360"/>
      </w:pPr>
      <w:rPr>
        <w:rFonts w:hint="default"/>
      </w:rPr>
    </w:lvl>
    <w:lvl w:ilvl="1">
      <w:start w:val="1"/>
      <w:numFmt w:val="decimal"/>
      <w:pStyle w:val="nadpisA1"/>
      <w:lvlText w:val="%1.%2."/>
      <w:lvlJc w:val="left"/>
      <w:pPr>
        <w:ind w:left="1440" w:hanging="360"/>
      </w:pPr>
      <w:rPr>
        <w:rFonts w:hint="default"/>
      </w:rPr>
    </w:lvl>
    <w:lvl w:ilvl="2">
      <w:start w:val="1"/>
      <w:numFmt w:val="decimal"/>
      <w:pStyle w:val="nadpisA11"/>
      <w:lvlText w:val="%1.%2.%3"/>
      <w:lvlJc w:val="right"/>
      <w:pPr>
        <w:ind w:left="2160" w:hanging="180"/>
      </w:pPr>
      <w:rPr>
        <w:rFonts w:hint="default"/>
      </w:rPr>
    </w:lvl>
    <w:lvl w:ilvl="3">
      <w:start w:val="1"/>
      <w:numFmt w:val="lowerLetter"/>
      <w:pStyle w:val="Nadpisa0"/>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15"/>
  </w:num>
  <w:num w:numId="3">
    <w:abstractNumId w:val="10"/>
  </w:num>
  <w:num w:numId="4">
    <w:abstractNumId w:val="3"/>
  </w:num>
  <w:num w:numId="5">
    <w:abstractNumId w:val="14"/>
  </w:num>
  <w:num w:numId="6">
    <w:abstractNumId w:val="4"/>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2"/>
  </w:num>
  <w:num w:numId="25">
    <w:abstractNumId w:val="18"/>
  </w:num>
  <w:num w:numId="26">
    <w:abstractNumId w:val="14"/>
    <w:lvlOverride w:ilvl="0">
      <w:startOverride w:val="1"/>
    </w:lvlOverride>
  </w:num>
  <w:num w:numId="27">
    <w:abstractNumId w:val="14"/>
    <w:lvlOverride w:ilvl="0">
      <w:startOverride w:val="1"/>
    </w:lvlOverride>
  </w:num>
  <w:num w:numId="28">
    <w:abstractNumId w:val="14"/>
    <w:lvlOverride w:ilvl="0">
      <w:startOverride w:val="1"/>
    </w:lvlOverride>
  </w:num>
  <w:num w:numId="29">
    <w:abstractNumId w:val="2"/>
  </w:num>
  <w:num w:numId="30">
    <w:abstractNumId w:val="4"/>
  </w:num>
  <w:num w:numId="31">
    <w:abstractNumId w:val="1"/>
  </w:num>
  <w:num w:numId="32">
    <w:abstractNumId w:val="14"/>
    <w:lvlOverride w:ilvl="0">
      <w:startOverride w:val="1"/>
    </w:lvlOverride>
  </w:num>
  <w:num w:numId="33">
    <w:abstractNumId w:val="14"/>
    <w:lvlOverride w:ilvl="0">
      <w:startOverride w:val="1"/>
    </w:lvlOverride>
  </w:num>
  <w:num w:numId="34">
    <w:abstractNumId w:val="14"/>
    <w:lvlOverride w:ilvl="0">
      <w:startOverride w:val="1"/>
    </w:lvlOverride>
  </w:num>
  <w:num w:numId="35">
    <w:abstractNumId w:val="14"/>
    <w:lvlOverride w:ilvl="0">
      <w:startOverride w:val="1"/>
    </w:lvlOverride>
  </w:num>
  <w:num w:numId="36">
    <w:abstractNumId w:val="14"/>
    <w:lvlOverride w:ilvl="0">
      <w:startOverride w:val="1"/>
    </w:lvlOverride>
  </w:num>
  <w:num w:numId="37">
    <w:abstractNumId w:val="14"/>
    <w:lvlOverride w:ilvl="0">
      <w:startOverride w:val="1"/>
    </w:lvlOverride>
  </w:num>
  <w:num w:numId="38">
    <w:abstractNumId w:val="5"/>
  </w:num>
  <w:num w:numId="39">
    <w:abstractNumId w:val="8"/>
  </w:num>
  <w:num w:numId="40">
    <w:abstractNumId w:val="13"/>
  </w:num>
  <w:num w:numId="41">
    <w:abstractNumId w:val="0"/>
  </w:num>
  <w:num w:numId="42">
    <w:abstractNumId w:val="17"/>
  </w:num>
  <w:num w:numId="43">
    <w:abstractNumId w:val="11"/>
  </w:num>
  <w:num w:numId="44">
    <w:abstractNumId w:val="14"/>
  </w:num>
  <w:num w:numId="45">
    <w:abstractNumId w:val="7"/>
  </w:num>
  <w:num w:numId="46">
    <w:abstractNumId w:val="14"/>
  </w:num>
  <w:num w:numId="47">
    <w:abstractNumId w:val="16"/>
  </w:num>
  <w:num w:numId="48">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A4A"/>
    <w:rsid w:val="00000037"/>
    <w:rsid w:val="00000F80"/>
    <w:rsid w:val="000011AF"/>
    <w:rsid w:val="000015B1"/>
    <w:rsid w:val="000036E6"/>
    <w:rsid w:val="00003E5C"/>
    <w:rsid w:val="0000459A"/>
    <w:rsid w:val="0000585E"/>
    <w:rsid w:val="000065CB"/>
    <w:rsid w:val="00007512"/>
    <w:rsid w:val="00010747"/>
    <w:rsid w:val="0001176D"/>
    <w:rsid w:val="00011C16"/>
    <w:rsid w:val="00011F37"/>
    <w:rsid w:val="00011F87"/>
    <w:rsid w:val="000133D9"/>
    <w:rsid w:val="00013B5B"/>
    <w:rsid w:val="00013C8E"/>
    <w:rsid w:val="0001404D"/>
    <w:rsid w:val="00014389"/>
    <w:rsid w:val="00014A06"/>
    <w:rsid w:val="00014C2A"/>
    <w:rsid w:val="00015243"/>
    <w:rsid w:val="000177AF"/>
    <w:rsid w:val="000178E1"/>
    <w:rsid w:val="00017D3D"/>
    <w:rsid w:val="000209FE"/>
    <w:rsid w:val="00022B03"/>
    <w:rsid w:val="00022BD1"/>
    <w:rsid w:val="00022F97"/>
    <w:rsid w:val="00023082"/>
    <w:rsid w:val="00023DCC"/>
    <w:rsid w:val="00024675"/>
    <w:rsid w:val="00024DAB"/>
    <w:rsid w:val="00025377"/>
    <w:rsid w:val="000260AA"/>
    <w:rsid w:val="00026186"/>
    <w:rsid w:val="000276AD"/>
    <w:rsid w:val="00027BD5"/>
    <w:rsid w:val="00027F8B"/>
    <w:rsid w:val="0003033B"/>
    <w:rsid w:val="00030448"/>
    <w:rsid w:val="000310DF"/>
    <w:rsid w:val="000311D2"/>
    <w:rsid w:val="00031564"/>
    <w:rsid w:val="000317C2"/>
    <w:rsid w:val="00031D87"/>
    <w:rsid w:val="000321EA"/>
    <w:rsid w:val="00032653"/>
    <w:rsid w:val="00032A68"/>
    <w:rsid w:val="00032BA2"/>
    <w:rsid w:val="00032C6F"/>
    <w:rsid w:val="00033573"/>
    <w:rsid w:val="000350FF"/>
    <w:rsid w:val="00035237"/>
    <w:rsid w:val="00035C74"/>
    <w:rsid w:val="000362C9"/>
    <w:rsid w:val="0004099E"/>
    <w:rsid w:val="00040DA1"/>
    <w:rsid w:val="000413FF"/>
    <w:rsid w:val="00041645"/>
    <w:rsid w:val="00041702"/>
    <w:rsid w:val="00041A89"/>
    <w:rsid w:val="000423D1"/>
    <w:rsid w:val="00042592"/>
    <w:rsid w:val="00042956"/>
    <w:rsid w:val="00043551"/>
    <w:rsid w:val="000437DC"/>
    <w:rsid w:val="00043BE4"/>
    <w:rsid w:val="00043D8C"/>
    <w:rsid w:val="00043E4C"/>
    <w:rsid w:val="00045975"/>
    <w:rsid w:val="00045A8E"/>
    <w:rsid w:val="00046123"/>
    <w:rsid w:val="0004613B"/>
    <w:rsid w:val="00046195"/>
    <w:rsid w:val="00046398"/>
    <w:rsid w:val="00046965"/>
    <w:rsid w:val="00046A58"/>
    <w:rsid w:val="000474C4"/>
    <w:rsid w:val="00047875"/>
    <w:rsid w:val="00050A31"/>
    <w:rsid w:val="0005107E"/>
    <w:rsid w:val="00051361"/>
    <w:rsid w:val="00051549"/>
    <w:rsid w:val="00052952"/>
    <w:rsid w:val="00052BCC"/>
    <w:rsid w:val="0005304D"/>
    <w:rsid w:val="00053226"/>
    <w:rsid w:val="000548DB"/>
    <w:rsid w:val="0005522D"/>
    <w:rsid w:val="0005568C"/>
    <w:rsid w:val="000558CA"/>
    <w:rsid w:val="00055A7B"/>
    <w:rsid w:val="00055ABC"/>
    <w:rsid w:val="00055D51"/>
    <w:rsid w:val="000577B7"/>
    <w:rsid w:val="00057AC3"/>
    <w:rsid w:val="00057E67"/>
    <w:rsid w:val="0006024F"/>
    <w:rsid w:val="00060323"/>
    <w:rsid w:val="000605AB"/>
    <w:rsid w:val="00061407"/>
    <w:rsid w:val="000633DB"/>
    <w:rsid w:val="00063627"/>
    <w:rsid w:val="00063A77"/>
    <w:rsid w:val="00063E30"/>
    <w:rsid w:val="00064798"/>
    <w:rsid w:val="00064803"/>
    <w:rsid w:val="00064A17"/>
    <w:rsid w:val="00065615"/>
    <w:rsid w:val="00065682"/>
    <w:rsid w:val="00065800"/>
    <w:rsid w:val="00065AEF"/>
    <w:rsid w:val="000666E9"/>
    <w:rsid w:val="0006673D"/>
    <w:rsid w:val="00066926"/>
    <w:rsid w:val="00066D65"/>
    <w:rsid w:val="000703B4"/>
    <w:rsid w:val="0007051A"/>
    <w:rsid w:val="0007061B"/>
    <w:rsid w:val="00070BA4"/>
    <w:rsid w:val="00070DE8"/>
    <w:rsid w:val="0007163A"/>
    <w:rsid w:val="00072508"/>
    <w:rsid w:val="00072622"/>
    <w:rsid w:val="000733A8"/>
    <w:rsid w:val="00073521"/>
    <w:rsid w:val="00073B91"/>
    <w:rsid w:val="00073CCE"/>
    <w:rsid w:val="00074E7F"/>
    <w:rsid w:val="000758A2"/>
    <w:rsid w:val="00075A09"/>
    <w:rsid w:val="00075A61"/>
    <w:rsid w:val="00076C78"/>
    <w:rsid w:val="00077260"/>
    <w:rsid w:val="00077570"/>
    <w:rsid w:val="0008140B"/>
    <w:rsid w:val="000818D6"/>
    <w:rsid w:val="00081EB6"/>
    <w:rsid w:val="00082A8E"/>
    <w:rsid w:val="00082AFC"/>
    <w:rsid w:val="0008354B"/>
    <w:rsid w:val="000835F3"/>
    <w:rsid w:val="000841ED"/>
    <w:rsid w:val="00084896"/>
    <w:rsid w:val="00084BD4"/>
    <w:rsid w:val="00085012"/>
    <w:rsid w:val="000858B6"/>
    <w:rsid w:val="000859E8"/>
    <w:rsid w:val="00085C7B"/>
    <w:rsid w:val="000866F2"/>
    <w:rsid w:val="00087152"/>
    <w:rsid w:val="00087C84"/>
    <w:rsid w:val="00091220"/>
    <w:rsid w:val="00091992"/>
    <w:rsid w:val="00091FAF"/>
    <w:rsid w:val="00092061"/>
    <w:rsid w:val="00092372"/>
    <w:rsid w:val="000923A7"/>
    <w:rsid w:val="00092695"/>
    <w:rsid w:val="00092B52"/>
    <w:rsid w:val="00094021"/>
    <w:rsid w:val="0009421B"/>
    <w:rsid w:val="0009425F"/>
    <w:rsid w:val="00094479"/>
    <w:rsid w:val="00094787"/>
    <w:rsid w:val="0009482D"/>
    <w:rsid w:val="000969A5"/>
    <w:rsid w:val="0009706D"/>
    <w:rsid w:val="00097321"/>
    <w:rsid w:val="000A0FBA"/>
    <w:rsid w:val="000A1CBE"/>
    <w:rsid w:val="000A23BE"/>
    <w:rsid w:val="000A27D4"/>
    <w:rsid w:val="000A2D84"/>
    <w:rsid w:val="000A4137"/>
    <w:rsid w:val="000A432B"/>
    <w:rsid w:val="000A4604"/>
    <w:rsid w:val="000A4F72"/>
    <w:rsid w:val="000A5255"/>
    <w:rsid w:val="000A57AF"/>
    <w:rsid w:val="000A5E16"/>
    <w:rsid w:val="000A633F"/>
    <w:rsid w:val="000A6A3E"/>
    <w:rsid w:val="000A7364"/>
    <w:rsid w:val="000A747E"/>
    <w:rsid w:val="000A74ED"/>
    <w:rsid w:val="000B0ADA"/>
    <w:rsid w:val="000B101E"/>
    <w:rsid w:val="000B10FC"/>
    <w:rsid w:val="000B12F9"/>
    <w:rsid w:val="000B17B3"/>
    <w:rsid w:val="000B1894"/>
    <w:rsid w:val="000B1EA0"/>
    <w:rsid w:val="000B20A1"/>
    <w:rsid w:val="000B2D3E"/>
    <w:rsid w:val="000B2DEF"/>
    <w:rsid w:val="000B3CF8"/>
    <w:rsid w:val="000B44D8"/>
    <w:rsid w:val="000B49F2"/>
    <w:rsid w:val="000B4DFF"/>
    <w:rsid w:val="000B576A"/>
    <w:rsid w:val="000B58C0"/>
    <w:rsid w:val="000B5B67"/>
    <w:rsid w:val="000B5E0A"/>
    <w:rsid w:val="000B5EA5"/>
    <w:rsid w:val="000B6091"/>
    <w:rsid w:val="000B6597"/>
    <w:rsid w:val="000B67FE"/>
    <w:rsid w:val="000B68DF"/>
    <w:rsid w:val="000B69D3"/>
    <w:rsid w:val="000B79BD"/>
    <w:rsid w:val="000B7A24"/>
    <w:rsid w:val="000C131A"/>
    <w:rsid w:val="000C1350"/>
    <w:rsid w:val="000C1954"/>
    <w:rsid w:val="000C1F61"/>
    <w:rsid w:val="000C2B8B"/>
    <w:rsid w:val="000C3BB9"/>
    <w:rsid w:val="000C435B"/>
    <w:rsid w:val="000C4A55"/>
    <w:rsid w:val="000C4BE1"/>
    <w:rsid w:val="000C65DB"/>
    <w:rsid w:val="000C6B87"/>
    <w:rsid w:val="000C6EA5"/>
    <w:rsid w:val="000C71F1"/>
    <w:rsid w:val="000C7543"/>
    <w:rsid w:val="000C7840"/>
    <w:rsid w:val="000D0463"/>
    <w:rsid w:val="000D0C09"/>
    <w:rsid w:val="000D0C75"/>
    <w:rsid w:val="000D1978"/>
    <w:rsid w:val="000D197F"/>
    <w:rsid w:val="000D3B45"/>
    <w:rsid w:val="000D5527"/>
    <w:rsid w:val="000D5A70"/>
    <w:rsid w:val="000D5BAC"/>
    <w:rsid w:val="000D6E5A"/>
    <w:rsid w:val="000E16E3"/>
    <w:rsid w:val="000E19AA"/>
    <w:rsid w:val="000E1DFB"/>
    <w:rsid w:val="000E1E43"/>
    <w:rsid w:val="000E1ECC"/>
    <w:rsid w:val="000E2454"/>
    <w:rsid w:val="000E2569"/>
    <w:rsid w:val="000E2D3A"/>
    <w:rsid w:val="000E2FFE"/>
    <w:rsid w:val="000E3256"/>
    <w:rsid w:val="000E4B94"/>
    <w:rsid w:val="000E580F"/>
    <w:rsid w:val="000E602C"/>
    <w:rsid w:val="000E6D9B"/>
    <w:rsid w:val="000E6F5A"/>
    <w:rsid w:val="000E709C"/>
    <w:rsid w:val="000F040E"/>
    <w:rsid w:val="000F0A23"/>
    <w:rsid w:val="000F1F93"/>
    <w:rsid w:val="000F23F1"/>
    <w:rsid w:val="000F2403"/>
    <w:rsid w:val="000F2F36"/>
    <w:rsid w:val="000F52E9"/>
    <w:rsid w:val="000F5640"/>
    <w:rsid w:val="000F6128"/>
    <w:rsid w:val="000F686C"/>
    <w:rsid w:val="000F6B35"/>
    <w:rsid w:val="000F782C"/>
    <w:rsid w:val="00100ABE"/>
    <w:rsid w:val="00101810"/>
    <w:rsid w:val="0010187D"/>
    <w:rsid w:val="0010187F"/>
    <w:rsid w:val="00102EE0"/>
    <w:rsid w:val="001033E7"/>
    <w:rsid w:val="00103498"/>
    <w:rsid w:val="00103C97"/>
    <w:rsid w:val="00103FCB"/>
    <w:rsid w:val="00105F6C"/>
    <w:rsid w:val="00105FEE"/>
    <w:rsid w:val="0010614D"/>
    <w:rsid w:val="00106766"/>
    <w:rsid w:val="001070A4"/>
    <w:rsid w:val="00107301"/>
    <w:rsid w:val="001079BA"/>
    <w:rsid w:val="001079D4"/>
    <w:rsid w:val="00107EC8"/>
    <w:rsid w:val="0011034E"/>
    <w:rsid w:val="00110969"/>
    <w:rsid w:val="00110E44"/>
    <w:rsid w:val="00112222"/>
    <w:rsid w:val="00113506"/>
    <w:rsid w:val="001144D5"/>
    <w:rsid w:val="00114672"/>
    <w:rsid w:val="001153DE"/>
    <w:rsid w:val="00115EAF"/>
    <w:rsid w:val="0011615F"/>
    <w:rsid w:val="0011680A"/>
    <w:rsid w:val="00116D5E"/>
    <w:rsid w:val="00117561"/>
    <w:rsid w:val="00117D1A"/>
    <w:rsid w:val="00117E78"/>
    <w:rsid w:val="0012028E"/>
    <w:rsid w:val="0012031E"/>
    <w:rsid w:val="00120369"/>
    <w:rsid w:val="001205E4"/>
    <w:rsid w:val="00120761"/>
    <w:rsid w:val="0012079D"/>
    <w:rsid w:val="00121303"/>
    <w:rsid w:val="00122113"/>
    <w:rsid w:val="0012238A"/>
    <w:rsid w:val="00123369"/>
    <w:rsid w:val="00124D2E"/>
    <w:rsid w:val="00125772"/>
    <w:rsid w:val="00125910"/>
    <w:rsid w:val="0012640E"/>
    <w:rsid w:val="001268F9"/>
    <w:rsid w:val="00130000"/>
    <w:rsid w:val="001301FD"/>
    <w:rsid w:val="00130201"/>
    <w:rsid w:val="001303E2"/>
    <w:rsid w:val="001308B5"/>
    <w:rsid w:val="00130D0B"/>
    <w:rsid w:val="00131B60"/>
    <w:rsid w:val="001320CF"/>
    <w:rsid w:val="00133ADB"/>
    <w:rsid w:val="00133E3F"/>
    <w:rsid w:val="00133EEB"/>
    <w:rsid w:val="0013428B"/>
    <w:rsid w:val="0013443C"/>
    <w:rsid w:val="00134DAE"/>
    <w:rsid w:val="00136526"/>
    <w:rsid w:val="00136618"/>
    <w:rsid w:val="0013669C"/>
    <w:rsid w:val="00136D0C"/>
    <w:rsid w:val="00137106"/>
    <w:rsid w:val="00137411"/>
    <w:rsid w:val="00137934"/>
    <w:rsid w:val="0014022F"/>
    <w:rsid w:val="001405A8"/>
    <w:rsid w:val="00140872"/>
    <w:rsid w:val="00140A17"/>
    <w:rsid w:val="0014146D"/>
    <w:rsid w:val="00141F36"/>
    <w:rsid w:val="00143153"/>
    <w:rsid w:val="001438BC"/>
    <w:rsid w:val="00143D48"/>
    <w:rsid w:val="00143FE3"/>
    <w:rsid w:val="00144432"/>
    <w:rsid w:val="00144533"/>
    <w:rsid w:val="00144902"/>
    <w:rsid w:val="00144CFD"/>
    <w:rsid w:val="00144F5A"/>
    <w:rsid w:val="001451AF"/>
    <w:rsid w:val="00145A4C"/>
    <w:rsid w:val="00146CE5"/>
    <w:rsid w:val="0014745E"/>
    <w:rsid w:val="0014753E"/>
    <w:rsid w:val="001478C1"/>
    <w:rsid w:val="001479BD"/>
    <w:rsid w:val="00147AB4"/>
    <w:rsid w:val="00147C2A"/>
    <w:rsid w:val="00147E66"/>
    <w:rsid w:val="00150036"/>
    <w:rsid w:val="001500FC"/>
    <w:rsid w:val="001507EE"/>
    <w:rsid w:val="00150E54"/>
    <w:rsid w:val="00151600"/>
    <w:rsid w:val="00151D73"/>
    <w:rsid w:val="00151D7A"/>
    <w:rsid w:val="00154669"/>
    <w:rsid w:val="00154BE0"/>
    <w:rsid w:val="00155249"/>
    <w:rsid w:val="001558F7"/>
    <w:rsid w:val="00155BB4"/>
    <w:rsid w:val="00155DE4"/>
    <w:rsid w:val="00156F41"/>
    <w:rsid w:val="00156FDC"/>
    <w:rsid w:val="001623B5"/>
    <w:rsid w:val="00162B5B"/>
    <w:rsid w:val="00162D26"/>
    <w:rsid w:val="0016371E"/>
    <w:rsid w:val="00164179"/>
    <w:rsid w:val="0016461C"/>
    <w:rsid w:val="001647EE"/>
    <w:rsid w:val="00165ABC"/>
    <w:rsid w:val="00165CC4"/>
    <w:rsid w:val="00166503"/>
    <w:rsid w:val="00166FA3"/>
    <w:rsid w:val="001700A4"/>
    <w:rsid w:val="00170679"/>
    <w:rsid w:val="00170A3E"/>
    <w:rsid w:val="00170AF2"/>
    <w:rsid w:val="00170C58"/>
    <w:rsid w:val="00170EA1"/>
    <w:rsid w:val="00170F27"/>
    <w:rsid w:val="001713AB"/>
    <w:rsid w:val="00171B31"/>
    <w:rsid w:val="00172119"/>
    <w:rsid w:val="001727DE"/>
    <w:rsid w:val="00173CB6"/>
    <w:rsid w:val="00174133"/>
    <w:rsid w:val="00174944"/>
    <w:rsid w:val="00174F4E"/>
    <w:rsid w:val="001759D9"/>
    <w:rsid w:val="00175E20"/>
    <w:rsid w:val="00176F03"/>
    <w:rsid w:val="001779BD"/>
    <w:rsid w:val="00180B12"/>
    <w:rsid w:val="001814D7"/>
    <w:rsid w:val="001816E7"/>
    <w:rsid w:val="00182575"/>
    <w:rsid w:val="001827AD"/>
    <w:rsid w:val="00182E95"/>
    <w:rsid w:val="0018316D"/>
    <w:rsid w:val="001843FE"/>
    <w:rsid w:val="0018446D"/>
    <w:rsid w:val="00184484"/>
    <w:rsid w:val="00184E21"/>
    <w:rsid w:val="00185130"/>
    <w:rsid w:val="001855FE"/>
    <w:rsid w:val="00185D84"/>
    <w:rsid w:val="001860E3"/>
    <w:rsid w:val="00186134"/>
    <w:rsid w:val="001867EC"/>
    <w:rsid w:val="00186C62"/>
    <w:rsid w:val="00186FC0"/>
    <w:rsid w:val="00187075"/>
    <w:rsid w:val="00187A7D"/>
    <w:rsid w:val="00190735"/>
    <w:rsid w:val="0019115A"/>
    <w:rsid w:val="0019169A"/>
    <w:rsid w:val="001924A3"/>
    <w:rsid w:val="00192819"/>
    <w:rsid w:val="00192B47"/>
    <w:rsid w:val="00192BE5"/>
    <w:rsid w:val="00194086"/>
    <w:rsid w:val="001944BF"/>
    <w:rsid w:val="00194659"/>
    <w:rsid w:val="00194AB5"/>
    <w:rsid w:val="00195454"/>
    <w:rsid w:val="00195B2E"/>
    <w:rsid w:val="001971E2"/>
    <w:rsid w:val="00197E2F"/>
    <w:rsid w:val="001A07DF"/>
    <w:rsid w:val="001A0D1B"/>
    <w:rsid w:val="001A0DED"/>
    <w:rsid w:val="001A10A6"/>
    <w:rsid w:val="001A112A"/>
    <w:rsid w:val="001A1372"/>
    <w:rsid w:val="001A17DE"/>
    <w:rsid w:val="001A1A96"/>
    <w:rsid w:val="001A2054"/>
    <w:rsid w:val="001A2EA3"/>
    <w:rsid w:val="001A3C28"/>
    <w:rsid w:val="001A4031"/>
    <w:rsid w:val="001A424C"/>
    <w:rsid w:val="001A4499"/>
    <w:rsid w:val="001A4D22"/>
    <w:rsid w:val="001A5266"/>
    <w:rsid w:val="001A5687"/>
    <w:rsid w:val="001A5705"/>
    <w:rsid w:val="001A618B"/>
    <w:rsid w:val="001A6CC1"/>
    <w:rsid w:val="001A76FC"/>
    <w:rsid w:val="001A7890"/>
    <w:rsid w:val="001A7CA5"/>
    <w:rsid w:val="001B002B"/>
    <w:rsid w:val="001B008A"/>
    <w:rsid w:val="001B0289"/>
    <w:rsid w:val="001B0C4A"/>
    <w:rsid w:val="001B1909"/>
    <w:rsid w:val="001B1C30"/>
    <w:rsid w:val="001B1CC2"/>
    <w:rsid w:val="001B1EE6"/>
    <w:rsid w:val="001B29B1"/>
    <w:rsid w:val="001B35E2"/>
    <w:rsid w:val="001B386A"/>
    <w:rsid w:val="001B3F10"/>
    <w:rsid w:val="001B4C9A"/>
    <w:rsid w:val="001B4E65"/>
    <w:rsid w:val="001B50A6"/>
    <w:rsid w:val="001B5EB4"/>
    <w:rsid w:val="001B62DD"/>
    <w:rsid w:val="001B7938"/>
    <w:rsid w:val="001B7D9E"/>
    <w:rsid w:val="001C0108"/>
    <w:rsid w:val="001C010C"/>
    <w:rsid w:val="001C0F78"/>
    <w:rsid w:val="001C1A74"/>
    <w:rsid w:val="001C1D7D"/>
    <w:rsid w:val="001C1E3F"/>
    <w:rsid w:val="001C1E54"/>
    <w:rsid w:val="001C2E42"/>
    <w:rsid w:val="001C3A68"/>
    <w:rsid w:val="001C3D37"/>
    <w:rsid w:val="001C4107"/>
    <w:rsid w:val="001C60D9"/>
    <w:rsid w:val="001C72DE"/>
    <w:rsid w:val="001D00C3"/>
    <w:rsid w:val="001D0C82"/>
    <w:rsid w:val="001D149A"/>
    <w:rsid w:val="001D1744"/>
    <w:rsid w:val="001D1E0F"/>
    <w:rsid w:val="001D2ECB"/>
    <w:rsid w:val="001D3A16"/>
    <w:rsid w:val="001D3C09"/>
    <w:rsid w:val="001D4711"/>
    <w:rsid w:val="001D4C9F"/>
    <w:rsid w:val="001D520B"/>
    <w:rsid w:val="001D5B36"/>
    <w:rsid w:val="001D6042"/>
    <w:rsid w:val="001D6146"/>
    <w:rsid w:val="001D6275"/>
    <w:rsid w:val="001D6897"/>
    <w:rsid w:val="001D6D6A"/>
    <w:rsid w:val="001D77DC"/>
    <w:rsid w:val="001D78BB"/>
    <w:rsid w:val="001D7DF6"/>
    <w:rsid w:val="001E041E"/>
    <w:rsid w:val="001E0C93"/>
    <w:rsid w:val="001E11F0"/>
    <w:rsid w:val="001E1356"/>
    <w:rsid w:val="001E1A88"/>
    <w:rsid w:val="001E1FA1"/>
    <w:rsid w:val="001E240D"/>
    <w:rsid w:val="001E3C26"/>
    <w:rsid w:val="001E3F09"/>
    <w:rsid w:val="001E3F85"/>
    <w:rsid w:val="001E4C94"/>
    <w:rsid w:val="001E4CA3"/>
    <w:rsid w:val="001E6C97"/>
    <w:rsid w:val="001E75F7"/>
    <w:rsid w:val="001E7E07"/>
    <w:rsid w:val="001F0222"/>
    <w:rsid w:val="001F0C03"/>
    <w:rsid w:val="001F1149"/>
    <w:rsid w:val="001F1E64"/>
    <w:rsid w:val="001F2565"/>
    <w:rsid w:val="001F25F7"/>
    <w:rsid w:val="001F28EE"/>
    <w:rsid w:val="001F2A0D"/>
    <w:rsid w:val="001F42B7"/>
    <w:rsid w:val="001F431A"/>
    <w:rsid w:val="001F4DB8"/>
    <w:rsid w:val="001F54FE"/>
    <w:rsid w:val="001F575E"/>
    <w:rsid w:val="001F5AD1"/>
    <w:rsid w:val="001F5AD5"/>
    <w:rsid w:val="001F650D"/>
    <w:rsid w:val="001F76D3"/>
    <w:rsid w:val="001F7AF3"/>
    <w:rsid w:val="00200176"/>
    <w:rsid w:val="00201474"/>
    <w:rsid w:val="00202939"/>
    <w:rsid w:val="002033B4"/>
    <w:rsid w:val="002033E0"/>
    <w:rsid w:val="002035F8"/>
    <w:rsid w:val="0020496E"/>
    <w:rsid w:val="00205051"/>
    <w:rsid w:val="00205668"/>
    <w:rsid w:val="00205AED"/>
    <w:rsid w:val="00205C85"/>
    <w:rsid w:val="00205DB8"/>
    <w:rsid w:val="00206E3D"/>
    <w:rsid w:val="0021010E"/>
    <w:rsid w:val="00211204"/>
    <w:rsid w:val="00211E79"/>
    <w:rsid w:val="00212385"/>
    <w:rsid w:val="00213175"/>
    <w:rsid w:val="00213307"/>
    <w:rsid w:val="002143DB"/>
    <w:rsid w:val="00214861"/>
    <w:rsid w:val="0021499C"/>
    <w:rsid w:val="00214B4B"/>
    <w:rsid w:val="00214BC8"/>
    <w:rsid w:val="00214E02"/>
    <w:rsid w:val="00215E24"/>
    <w:rsid w:val="00216745"/>
    <w:rsid w:val="002170CE"/>
    <w:rsid w:val="002204DB"/>
    <w:rsid w:val="0022062F"/>
    <w:rsid w:val="00220FFB"/>
    <w:rsid w:val="00221197"/>
    <w:rsid w:val="00221BC6"/>
    <w:rsid w:val="00221E07"/>
    <w:rsid w:val="002222BD"/>
    <w:rsid w:val="00222802"/>
    <w:rsid w:val="002229BD"/>
    <w:rsid w:val="002234D1"/>
    <w:rsid w:val="00224491"/>
    <w:rsid w:val="00224629"/>
    <w:rsid w:val="00224649"/>
    <w:rsid w:val="0022475C"/>
    <w:rsid w:val="00224A43"/>
    <w:rsid w:val="002259C0"/>
    <w:rsid w:val="00225D5C"/>
    <w:rsid w:val="00225D96"/>
    <w:rsid w:val="00226057"/>
    <w:rsid w:val="00226E28"/>
    <w:rsid w:val="002279DA"/>
    <w:rsid w:val="00227F1A"/>
    <w:rsid w:val="00230FDD"/>
    <w:rsid w:val="0023146B"/>
    <w:rsid w:val="002316A3"/>
    <w:rsid w:val="0023185D"/>
    <w:rsid w:val="0023235F"/>
    <w:rsid w:val="00232654"/>
    <w:rsid w:val="00232DBF"/>
    <w:rsid w:val="002332F2"/>
    <w:rsid w:val="00233C13"/>
    <w:rsid w:val="00234268"/>
    <w:rsid w:val="00234692"/>
    <w:rsid w:val="00234FC9"/>
    <w:rsid w:val="002353DF"/>
    <w:rsid w:val="00235C60"/>
    <w:rsid w:val="002366D5"/>
    <w:rsid w:val="002368EC"/>
    <w:rsid w:val="00236B57"/>
    <w:rsid w:val="00236C4C"/>
    <w:rsid w:val="00236FE5"/>
    <w:rsid w:val="0024026F"/>
    <w:rsid w:val="0024153F"/>
    <w:rsid w:val="002415D6"/>
    <w:rsid w:val="002415DF"/>
    <w:rsid w:val="002419C9"/>
    <w:rsid w:val="00242224"/>
    <w:rsid w:val="00243685"/>
    <w:rsid w:val="002437E4"/>
    <w:rsid w:val="00243B47"/>
    <w:rsid w:val="00244EEA"/>
    <w:rsid w:val="0024508E"/>
    <w:rsid w:val="00245577"/>
    <w:rsid w:val="00245AED"/>
    <w:rsid w:val="00245FC4"/>
    <w:rsid w:val="002460F1"/>
    <w:rsid w:val="00246BCC"/>
    <w:rsid w:val="00246E90"/>
    <w:rsid w:val="00250761"/>
    <w:rsid w:val="002508C8"/>
    <w:rsid w:val="002512A4"/>
    <w:rsid w:val="00251DAB"/>
    <w:rsid w:val="00252873"/>
    <w:rsid w:val="002528F9"/>
    <w:rsid w:val="00252A7E"/>
    <w:rsid w:val="002531AC"/>
    <w:rsid w:val="00253FD4"/>
    <w:rsid w:val="0025436F"/>
    <w:rsid w:val="002547F0"/>
    <w:rsid w:val="00255202"/>
    <w:rsid w:val="002554A3"/>
    <w:rsid w:val="00255A4A"/>
    <w:rsid w:val="00255DB3"/>
    <w:rsid w:val="00255E33"/>
    <w:rsid w:val="00255E84"/>
    <w:rsid w:val="00256B65"/>
    <w:rsid w:val="002571C4"/>
    <w:rsid w:val="00257F21"/>
    <w:rsid w:val="00260992"/>
    <w:rsid w:val="002614E2"/>
    <w:rsid w:val="00262552"/>
    <w:rsid w:val="002625F9"/>
    <w:rsid w:val="002628A7"/>
    <w:rsid w:val="002635CC"/>
    <w:rsid w:val="00263A5D"/>
    <w:rsid w:val="00263C17"/>
    <w:rsid w:val="002651AE"/>
    <w:rsid w:val="002654FE"/>
    <w:rsid w:val="0026655B"/>
    <w:rsid w:val="00266603"/>
    <w:rsid w:val="002668B4"/>
    <w:rsid w:val="00266953"/>
    <w:rsid w:val="00267286"/>
    <w:rsid w:val="0026731E"/>
    <w:rsid w:val="00267772"/>
    <w:rsid w:val="00267EE8"/>
    <w:rsid w:val="00270CC6"/>
    <w:rsid w:val="00271101"/>
    <w:rsid w:val="002716A0"/>
    <w:rsid w:val="00271871"/>
    <w:rsid w:val="00272F8E"/>
    <w:rsid w:val="00273EA8"/>
    <w:rsid w:val="002742CC"/>
    <w:rsid w:val="00274AF8"/>
    <w:rsid w:val="0027553F"/>
    <w:rsid w:val="002757BA"/>
    <w:rsid w:val="00275BF6"/>
    <w:rsid w:val="0027622C"/>
    <w:rsid w:val="00277584"/>
    <w:rsid w:val="00280943"/>
    <w:rsid w:val="00280D82"/>
    <w:rsid w:val="00280DE4"/>
    <w:rsid w:val="00281A1C"/>
    <w:rsid w:val="00281DBB"/>
    <w:rsid w:val="0028248A"/>
    <w:rsid w:val="00282BDB"/>
    <w:rsid w:val="002836C9"/>
    <w:rsid w:val="00283F65"/>
    <w:rsid w:val="002841CE"/>
    <w:rsid w:val="00284EBE"/>
    <w:rsid w:val="0028527F"/>
    <w:rsid w:val="002859FB"/>
    <w:rsid w:val="00286517"/>
    <w:rsid w:val="002867B9"/>
    <w:rsid w:val="00286882"/>
    <w:rsid w:val="0028711C"/>
    <w:rsid w:val="00287624"/>
    <w:rsid w:val="0028783C"/>
    <w:rsid w:val="002878EF"/>
    <w:rsid w:val="002918D1"/>
    <w:rsid w:val="002920BE"/>
    <w:rsid w:val="00292615"/>
    <w:rsid w:val="002938F0"/>
    <w:rsid w:val="00293B7A"/>
    <w:rsid w:val="00293B8D"/>
    <w:rsid w:val="00294720"/>
    <w:rsid w:val="002953ED"/>
    <w:rsid w:val="0029620A"/>
    <w:rsid w:val="002964AA"/>
    <w:rsid w:val="00297360"/>
    <w:rsid w:val="00297E7B"/>
    <w:rsid w:val="002A0F6E"/>
    <w:rsid w:val="002A1A39"/>
    <w:rsid w:val="002A208F"/>
    <w:rsid w:val="002A35DF"/>
    <w:rsid w:val="002A3B74"/>
    <w:rsid w:val="002A4855"/>
    <w:rsid w:val="002A4DEF"/>
    <w:rsid w:val="002A5D2C"/>
    <w:rsid w:val="002A726D"/>
    <w:rsid w:val="002B0805"/>
    <w:rsid w:val="002B0C78"/>
    <w:rsid w:val="002B1D4B"/>
    <w:rsid w:val="002B223B"/>
    <w:rsid w:val="002B4A3E"/>
    <w:rsid w:val="002B4BDA"/>
    <w:rsid w:val="002B4E3F"/>
    <w:rsid w:val="002B4FCD"/>
    <w:rsid w:val="002B5B07"/>
    <w:rsid w:val="002B64D9"/>
    <w:rsid w:val="002B6737"/>
    <w:rsid w:val="002B6A78"/>
    <w:rsid w:val="002B71F6"/>
    <w:rsid w:val="002B7A4A"/>
    <w:rsid w:val="002B7C1E"/>
    <w:rsid w:val="002B7FE5"/>
    <w:rsid w:val="002C0ED3"/>
    <w:rsid w:val="002C2583"/>
    <w:rsid w:val="002C3FB3"/>
    <w:rsid w:val="002C43DE"/>
    <w:rsid w:val="002C4E56"/>
    <w:rsid w:val="002C501F"/>
    <w:rsid w:val="002C54CB"/>
    <w:rsid w:val="002C5862"/>
    <w:rsid w:val="002C589A"/>
    <w:rsid w:val="002C59B2"/>
    <w:rsid w:val="002C6043"/>
    <w:rsid w:val="002C6B40"/>
    <w:rsid w:val="002C6E62"/>
    <w:rsid w:val="002C7702"/>
    <w:rsid w:val="002D0CA2"/>
    <w:rsid w:val="002D0CAB"/>
    <w:rsid w:val="002D142B"/>
    <w:rsid w:val="002D1BE2"/>
    <w:rsid w:val="002D207E"/>
    <w:rsid w:val="002D36FA"/>
    <w:rsid w:val="002D425D"/>
    <w:rsid w:val="002D459F"/>
    <w:rsid w:val="002D474A"/>
    <w:rsid w:val="002D4F5B"/>
    <w:rsid w:val="002D5010"/>
    <w:rsid w:val="002D51C9"/>
    <w:rsid w:val="002D543D"/>
    <w:rsid w:val="002D557C"/>
    <w:rsid w:val="002D56DA"/>
    <w:rsid w:val="002D606B"/>
    <w:rsid w:val="002D6D73"/>
    <w:rsid w:val="002D70D5"/>
    <w:rsid w:val="002D722C"/>
    <w:rsid w:val="002D7328"/>
    <w:rsid w:val="002D7F18"/>
    <w:rsid w:val="002E26B6"/>
    <w:rsid w:val="002E277C"/>
    <w:rsid w:val="002E31F4"/>
    <w:rsid w:val="002E3B4A"/>
    <w:rsid w:val="002E3FA2"/>
    <w:rsid w:val="002E4029"/>
    <w:rsid w:val="002E471E"/>
    <w:rsid w:val="002E4E0F"/>
    <w:rsid w:val="002E6067"/>
    <w:rsid w:val="002E6BBC"/>
    <w:rsid w:val="002E7A71"/>
    <w:rsid w:val="002F0480"/>
    <w:rsid w:val="002F04F2"/>
    <w:rsid w:val="002F05D8"/>
    <w:rsid w:val="002F2832"/>
    <w:rsid w:val="002F2AAC"/>
    <w:rsid w:val="002F2BA3"/>
    <w:rsid w:val="002F5975"/>
    <w:rsid w:val="002F5B9B"/>
    <w:rsid w:val="002F61AB"/>
    <w:rsid w:val="002F6787"/>
    <w:rsid w:val="002F6A7A"/>
    <w:rsid w:val="002F6E48"/>
    <w:rsid w:val="002F7176"/>
    <w:rsid w:val="002F76A2"/>
    <w:rsid w:val="002F7C41"/>
    <w:rsid w:val="002F7E60"/>
    <w:rsid w:val="00300135"/>
    <w:rsid w:val="00300C51"/>
    <w:rsid w:val="003018C9"/>
    <w:rsid w:val="003018E7"/>
    <w:rsid w:val="00302660"/>
    <w:rsid w:val="003030BE"/>
    <w:rsid w:val="003034EC"/>
    <w:rsid w:val="00303748"/>
    <w:rsid w:val="00303B22"/>
    <w:rsid w:val="00303C5C"/>
    <w:rsid w:val="00303E4F"/>
    <w:rsid w:val="00303F85"/>
    <w:rsid w:val="0030579B"/>
    <w:rsid w:val="00306DEF"/>
    <w:rsid w:val="00307312"/>
    <w:rsid w:val="003075A9"/>
    <w:rsid w:val="00307B5C"/>
    <w:rsid w:val="00310402"/>
    <w:rsid w:val="00310ACE"/>
    <w:rsid w:val="00310F99"/>
    <w:rsid w:val="00311BB2"/>
    <w:rsid w:val="00311CBE"/>
    <w:rsid w:val="003138E0"/>
    <w:rsid w:val="003142AE"/>
    <w:rsid w:val="003149CA"/>
    <w:rsid w:val="00314A91"/>
    <w:rsid w:val="0031526B"/>
    <w:rsid w:val="0031727F"/>
    <w:rsid w:val="0031731C"/>
    <w:rsid w:val="00317F63"/>
    <w:rsid w:val="0032010A"/>
    <w:rsid w:val="003206EC"/>
    <w:rsid w:val="00321BBB"/>
    <w:rsid w:val="00321C65"/>
    <w:rsid w:val="00321C93"/>
    <w:rsid w:val="00323863"/>
    <w:rsid w:val="00323C2F"/>
    <w:rsid w:val="0032525D"/>
    <w:rsid w:val="0032577C"/>
    <w:rsid w:val="00325DF6"/>
    <w:rsid w:val="003268D3"/>
    <w:rsid w:val="00327059"/>
    <w:rsid w:val="003276B4"/>
    <w:rsid w:val="0032786B"/>
    <w:rsid w:val="00330459"/>
    <w:rsid w:val="00330D13"/>
    <w:rsid w:val="00332D1A"/>
    <w:rsid w:val="00333B10"/>
    <w:rsid w:val="00334DD7"/>
    <w:rsid w:val="00334FD2"/>
    <w:rsid w:val="00336128"/>
    <w:rsid w:val="00336146"/>
    <w:rsid w:val="0033651A"/>
    <w:rsid w:val="00336865"/>
    <w:rsid w:val="00336959"/>
    <w:rsid w:val="00337482"/>
    <w:rsid w:val="003400A1"/>
    <w:rsid w:val="00340ED1"/>
    <w:rsid w:val="003410F6"/>
    <w:rsid w:val="00344DDF"/>
    <w:rsid w:val="00345421"/>
    <w:rsid w:val="0034555C"/>
    <w:rsid w:val="00345969"/>
    <w:rsid w:val="00345E95"/>
    <w:rsid w:val="003463EA"/>
    <w:rsid w:val="00346833"/>
    <w:rsid w:val="00346C63"/>
    <w:rsid w:val="00346E21"/>
    <w:rsid w:val="00347B41"/>
    <w:rsid w:val="003505E6"/>
    <w:rsid w:val="00350FF9"/>
    <w:rsid w:val="00351319"/>
    <w:rsid w:val="00351B46"/>
    <w:rsid w:val="00351C7D"/>
    <w:rsid w:val="003520B8"/>
    <w:rsid w:val="00352DE0"/>
    <w:rsid w:val="003532D5"/>
    <w:rsid w:val="003533CE"/>
    <w:rsid w:val="00353661"/>
    <w:rsid w:val="0035457A"/>
    <w:rsid w:val="0035459A"/>
    <w:rsid w:val="00354B96"/>
    <w:rsid w:val="003551C7"/>
    <w:rsid w:val="003564BB"/>
    <w:rsid w:val="0035753A"/>
    <w:rsid w:val="00357647"/>
    <w:rsid w:val="003577A9"/>
    <w:rsid w:val="0035793B"/>
    <w:rsid w:val="00361089"/>
    <w:rsid w:val="0036166E"/>
    <w:rsid w:val="00361BF9"/>
    <w:rsid w:val="00361DD4"/>
    <w:rsid w:val="00361ECB"/>
    <w:rsid w:val="0036208C"/>
    <w:rsid w:val="0036225B"/>
    <w:rsid w:val="00362D49"/>
    <w:rsid w:val="003635B3"/>
    <w:rsid w:val="003640DE"/>
    <w:rsid w:val="0036469B"/>
    <w:rsid w:val="00364FC1"/>
    <w:rsid w:val="0036528B"/>
    <w:rsid w:val="0036733B"/>
    <w:rsid w:val="00367A10"/>
    <w:rsid w:val="00370623"/>
    <w:rsid w:val="00370654"/>
    <w:rsid w:val="00370673"/>
    <w:rsid w:val="00370935"/>
    <w:rsid w:val="00370E3F"/>
    <w:rsid w:val="00371A44"/>
    <w:rsid w:val="00372681"/>
    <w:rsid w:val="00373217"/>
    <w:rsid w:val="003733F5"/>
    <w:rsid w:val="00374BE1"/>
    <w:rsid w:val="00374D9D"/>
    <w:rsid w:val="003752F2"/>
    <w:rsid w:val="003759E9"/>
    <w:rsid w:val="00376CC6"/>
    <w:rsid w:val="00376E78"/>
    <w:rsid w:val="00377523"/>
    <w:rsid w:val="003775A9"/>
    <w:rsid w:val="00377637"/>
    <w:rsid w:val="003777A7"/>
    <w:rsid w:val="00377AF2"/>
    <w:rsid w:val="003809E6"/>
    <w:rsid w:val="00380EFE"/>
    <w:rsid w:val="0038155B"/>
    <w:rsid w:val="00381AAF"/>
    <w:rsid w:val="003821E6"/>
    <w:rsid w:val="00382D44"/>
    <w:rsid w:val="00382E79"/>
    <w:rsid w:val="00383448"/>
    <w:rsid w:val="00383D92"/>
    <w:rsid w:val="003847FF"/>
    <w:rsid w:val="003849C9"/>
    <w:rsid w:val="00384D1E"/>
    <w:rsid w:val="0038648C"/>
    <w:rsid w:val="003866AA"/>
    <w:rsid w:val="00386E97"/>
    <w:rsid w:val="003870ED"/>
    <w:rsid w:val="003873E6"/>
    <w:rsid w:val="00387767"/>
    <w:rsid w:val="0038787A"/>
    <w:rsid w:val="00387E84"/>
    <w:rsid w:val="003901D6"/>
    <w:rsid w:val="00390356"/>
    <w:rsid w:val="00390AA4"/>
    <w:rsid w:val="00390CF9"/>
    <w:rsid w:val="0039122D"/>
    <w:rsid w:val="00392E63"/>
    <w:rsid w:val="00393B8F"/>
    <w:rsid w:val="00393CC8"/>
    <w:rsid w:val="00393ED4"/>
    <w:rsid w:val="00394572"/>
    <w:rsid w:val="00394C3F"/>
    <w:rsid w:val="00394DD7"/>
    <w:rsid w:val="00394EA5"/>
    <w:rsid w:val="0039548A"/>
    <w:rsid w:val="00397478"/>
    <w:rsid w:val="003A029E"/>
    <w:rsid w:val="003A0949"/>
    <w:rsid w:val="003A1D9A"/>
    <w:rsid w:val="003A1E6F"/>
    <w:rsid w:val="003A1F7E"/>
    <w:rsid w:val="003A247E"/>
    <w:rsid w:val="003A2D59"/>
    <w:rsid w:val="003A3BF5"/>
    <w:rsid w:val="003A456C"/>
    <w:rsid w:val="003A4C2C"/>
    <w:rsid w:val="003A4DA3"/>
    <w:rsid w:val="003A5002"/>
    <w:rsid w:val="003A720B"/>
    <w:rsid w:val="003A7F2C"/>
    <w:rsid w:val="003B0120"/>
    <w:rsid w:val="003B0A84"/>
    <w:rsid w:val="003B0F24"/>
    <w:rsid w:val="003B1308"/>
    <w:rsid w:val="003B1FCE"/>
    <w:rsid w:val="003B2141"/>
    <w:rsid w:val="003B283C"/>
    <w:rsid w:val="003B2B88"/>
    <w:rsid w:val="003B3A09"/>
    <w:rsid w:val="003B3F25"/>
    <w:rsid w:val="003B53C9"/>
    <w:rsid w:val="003B588E"/>
    <w:rsid w:val="003B6E21"/>
    <w:rsid w:val="003B702D"/>
    <w:rsid w:val="003B74FD"/>
    <w:rsid w:val="003B754F"/>
    <w:rsid w:val="003B78AE"/>
    <w:rsid w:val="003B7E22"/>
    <w:rsid w:val="003B7EC6"/>
    <w:rsid w:val="003C0748"/>
    <w:rsid w:val="003C0EB7"/>
    <w:rsid w:val="003C12AE"/>
    <w:rsid w:val="003C14BA"/>
    <w:rsid w:val="003C1DC6"/>
    <w:rsid w:val="003C25F1"/>
    <w:rsid w:val="003C2781"/>
    <w:rsid w:val="003C2994"/>
    <w:rsid w:val="003C2BDC"/>
    <w:rsid w:val="003C3051"/>
    <w:rsid w:val="003C32FA"/>
    <w:rsid w:val="003C33C3"/>
    <w:rsid w:val="003C3744"/>
    <w:rsid w:val="003C4BB1"/>
    <w:rsid w:val="003C5E70"/>
    <w:rsid w:val="003C6D20"/>
    <w:rsid w:val="003C70E2"/>
    <w:rsid w:val="003C7227"/>
    <w:rsid w:val="003C7578"/>
    <w:rsid w:val="003C791D"/>
    <w:rsid w:val="003C7A34"/>
    <w:rsid w:val="003D0847"/>
    <w:rsid w:val="003D101A"/>
    <w:rsid w:val="003D19A5"/>
    <w:rsid w:val="003D19CB"/>
    <w:rsid w:val="003D1A5B"/>
    <w:rsid w:val="003D1E4C"/>
    <w:rsid w:val="003D1FBF"/>
    <w:rsid w:val="003D2630"/>
    <w:rsid w:val="003D28F5"/>
    <w:rsid w:val="003D3AA4"/>
    <w:rsid w:val="003D4158"/>
    <w:rsid w:val="003D4459"/>
    <w:rsid w:val="003D62BD"/>
    <w:rsid w:val="003D6AFF"/>
    <w:rsid w:val="003D6C28"/>
    <w:rsid w:val="003D6D7B"/>
    <w:rsid w:val="003D79F2"/>
    <w:rsid w:val="003E0AF1"/>
    <w:rsid w:val="003E0F11"/>
    <w:rsid w:val="003E1363"/>
    <w:rsid w:val="003E1C8A"/>
    <w:rsid w:val="003E2739"/>
    <w:rsid w:val="003E31DE"/>
    <w:rsid w:val="003E3248"/>
    <w:rsid w:val="003E365C"/>
    <w:rsid w:val="003E3712"/>
    <w:rsid w:val="003E3B15"/>
    <w:rsid w:val="003E3CE7"/>
    <w:rsid w:val="003E3FE9"/>
    <w:rsid w:val="003E4D14"/>
    <w:rsid w:val="003E552D"/>
    <w:rsid w:val="003E5674"/>
    <w:rsid w:val="003E575D"/>
    <w:rsid w:val="003E6296"/>
    <w:rsid w:val="003E70C9"/>
    <w:rsid w:val="003E77D1"/>
    <w:rsid w:val="003E7F51"/>
    <w:rsid w:val="003F0690"/>
    <w:rsid w:val="003F09E6"/>
    <w:rsid w:val="003F0A6D"/>
    <w:rsid w:val="003F13CD"/>
    <w:rsid w:val="003F1907"/>
    <w:rsid w:val="003F19A8"/>
    <w:rsid w:val="003F1A3D"/>
    <w:rsid w:val="003F1AAE"/>
    <w:rsid w:val="003F22C4"/>
    <w:rsid w:val="003F2807"/>
    <w:rsid w:val="003F2BF5"/>
    <w:rsid w:val="003F2EC2"/>
    <w:rsid w:val="003F32B0"/>
    <w:rsid w:val="003F3580"/>
    <w:rsid w:val="003F468A"/>
    <w:rsid w:val="003F4CEF"/>
    <w:rsid w:val="003F4ED5"/>
    <w:rsid w:val="003F5B93"/>
    <w:rsid w:val="003F61C8"/>
    <w:rsid w:val="003F670C"/>
    <w:rsid w:val="003F6F8F"/>
    <w:rsid w:val="003F78D6"/>
    <w:rsid w:val="004001CB"/>
    <w:rsid w:val="0040070B"/>
    <w:rsid w:val="00400BAF"/>
    <w:rsid w:val="00400D30"/>
    <w:rsid w:val="004017B4"/>
    <w:rsid w:val="00401D03"/>
    <w:rsid w:val="00402FAA"/>
    <w:rsid w:val="0040367F"/>
    <w:rsid w:val="0040393A"/>
    <w:rsid w:val="00403D23"/>
    <w:rsid w:val="0040427B"/>
    <w:rsid w:val="00404700"/>
    <w:rsid w:val="00404A02"/>
    <w:rsid w:val="00405036"/>
    <w:rsid w:val="004062B7"/>
    <w:rsid w:val="00406C9E"/>
    <w:rsid w:val="00410659"/>
    <w:rsid w:val="00411A04"/>
    <w:rsid w:val="004120EB"/>
    <w:rsid w:val="00412210"/>
    <w:rsid w:val="00412594"/>
    <w:rsid w:val="00413BFF"/>
    <w:rsid w:val="00413F9A"/>
    <w:rsid w:val="00414223"/>
    <w:rsid w:val="00414250"/>
    <w:rsid w:val="004142B5"/>
    <w:rsid w:val="00414C9E"/>
    <w:rsid w:val="00415734"/>
    <w:rsid w:val="004163B4"/>
    <w:rsid w:val="00416C08"/>
    <w:rsid w:val="00417812"/>
    <w:rsid w:val="004204EB"/>
    <w:rsid w:val="00420D1B"/>
    <w:rsid w:val="00421149"/>
    <w:rsid w:val="0042119C"/>
    <w:rsid w:val="00421E85"/>
    <w:rsid w:val="00422E93"/>
    <w:rsid w:val="00422FBE"/>
    <w:rsid w:val="00423F42"/>
    <w:rsid w:val="004241FE"/>
    <w:rsid w:val="004243E4"/>
    <w:rsid w:val="004244B0"/>
    <w:rsid w:val="00424796"/>
    <w:rsid w:val="00425A8B"/>
    <w:rsid w:val="0042627A"/>
    <w:rsid w:val="0042647C"/>
    <w:rsid w:val="004266EA"/>
    <w:rsid w:val="00426907"/>
    <w:rsid w:val="00426BB2"/>
    <w:rsid w:val="00426FF1"/>
    <w:rsid w:val="004273F3"/>
    <w:rsid w:val="00430521"/>
    <w:rsid w:val="00430AE4"/>
    <w:rsid w:val="00430CC8"/>
    <w:rsid w:val="00430DAB"/>
    <w:rsid w:val="00430DE1"/>
    <w:rsid w:val="00431AF3"/>
    <w:rsid w:val="00432431"/>
    <w:rsid w:val="00432E3C"/>
    <w:rsid w:val="00432FC2"/>
    <w:rsid w:val="00433112"/>
    <w:rsid w:val="004331E3"/>
    <w:rsid w:val="00433C8E"/>
    <w:rsid w:val="00433EF5"/>
    <w:rsid w:val="004340EC"/>
    <w:rsid w:val="00434B3F"/>
    <w:rsid w:val="00435B6A"/>
    <w:rsid w:val="00435C79"/>
    <w:rsid w:val="00435E19"/>
    <w:rsid w:val="0043738C"/>
    <w:rsid w:val="0044005F"/>
    <w:rsid w:val="00440A3D"/>
    <w:rsid w:val="00441106"/>
    <w:rsid w:val="00441297"/>
    <w:rsid w:val="00442B39"/>
    <w:rsid w:val="00443A45"/>
    <w:rsid w:val="00443C85"/>
    <w:rsid w:val="0044462F"/>
    <w:rsid w:val="00444767"/>
    <w:rsid w:val="00444CBE"/>
    <w:rsid w:val="00445955"/>
    <w:rsid w:val="00445F88"/>
    <w:rsid w:val="00446331"/>
    <w:rsid w:val="00446462"/>
    <w:rsid w:val="004468AB"/>
    <w:rsid w:val="00446F75"/>
    <w:rsid w:val="00447258"/>
    <w:rsid w:val="004472FF"/>
    <w:rsid w:val="004478EE"/>
    <w:rsid w:val="00447E8D"/>
    <w:rsid w:val="00447F7D"/>
    <w:rsid w:val="004500A6"/>
    <w:rsid w:val="00450250"/>
    <w:rsid w:val="00450985"/>
    <w:rsid w:val="00452A64"/>
    <w:rsid w:val="00452C76"/>
    <w:rsid w:val="004538E8"/>
    <w:rsid w:val="00454062"/>
    <w:rsid w:val="00454C18"/>
    <w:rsid w:val="00454CA0"/>
    <w:rsid w:val="00455A36"/>
    <w:rsid w:val="00456F57"/>
    <w:rsid w:val="00456FD0"/>
    <w:rsid w:val="0045718A"/>
    <w:rsid w:val="00457438"/>
    <w:rsid w:val="004578E8"/>
    <w:rsid w:val="00457D8B"/>
    <w:rsid w:val="0046029F"/>
    <w:rsid w:val="00460347"/>
    <w:rsid w:val="00460638"/>
    <w:rsid w:val="00460C26"/>
    <w:rsid w:val="00461543"/>
    <w:rsid w:val="00461922"/>
    <w:rsid w:val="00461BEC"/>
    <w:rsid w:val="00461D49"/>
    <w:rsid w:val="004629F9"/>
    <w:rsid w:val="00462C0B"/>
    <w:rsid w:val="00462E5A"/>
    <w:rsid w:val="00463179"/>
    <w:rsid w:val="00463190"/>
    <w:rsid w:val="00463E93"/>
    <w:rsid w:val="0046435F"/>
    <w:rsid w:val="004643FC"/>
    <w:rsid w:val="00464805"/>
    <w:rsid w:val="00464FFA"/>
    <w:rsid w:val="0046556D"/>
    <w:rsid w:val="00465A01"/>
    <w:rsid w:val="00465A7F"/>
    <w:rsid w:val="00466621"/>
    <w:rsid w:val="00467741"/>
    <w:rsid w:val="004703DA"/>
    <w:rsid w:val="004709EA"/>
    <w:rsid w:val="00472188"/>
    <w:rsid w:val="00472208"/>
    <w:rsid w:val="004733FD"/>
    <w:rsid w:val="004749DC"/>
    <w:rsid w:val="00474D66"/>
    <w:rsid w:val="0047548F"/>
    <w:rsid w:val="00475AA5"/>
    <w:rsid w:val="00475CA0"/>
    <w:rsid w:val="00475CDB"/>
    <w:rsid w:val="0047754B"/>
    <w:rsid w:val="004805BF"/>
    <w:rsid w:val="0048090F"/>
    <w:rsid w:val="00480BC8"/>
    <w:rsid w:val="004812E3"/>
    <w:rsid w:val="004813CD"/>
    <w:rsid w:val="0048146D"/>
    <w:rsid w:val="00481A48"/>
    <w:rsid w:val="00481A83"/>
    <w:rsid w:val="00481E6C"/>
    <w:rsid w:val="0048255D"/>
    <w:rsid w:val="00482E71"/>
    <w:rsid w:val="00482EE7"/>
    <w:rsid w:val="00483388"/>
    <w:rsid w:val="00483637"/>
    <w:rsid w:val="00483B98"/>
    <w:rsid w:val="0048453E"/>
    <w:rsid w:val="004847EE"/>
    <w:rsid w:val="00484D19"/>
    <w:rsid w:val="00485648"/>
    <w:rsid w:val="00485D41"/>
    <w:rsid w:val="00486094"/>
    <w:rsid w:val="004867C5"/>
    <w:rsid w:val="004871AD"/>
    <w:rsid w:val="00487A65"/>
    <w:rsid w:val="004910F4"/>
    <w:rsid w:val="00491363"/>
    <w:rsid w:val="00491593"/>
    <w:rsid w:val="004917F9"/>
    <w:rsid w:val="00491812"/>
    <w:rsid w:val="0049228E"/>
    <w:rsid w:val="0049293B"/>
    <w:rsid w:val="00492D24"/>
    <w:rsid w:val="00494118"/>
    <w:rsid w:val="00495693"/>
    <w:rsid w:val="00495959"/>
    <w:rsid w:val="00495C50"/>
    <w:rsid w:val="004971F9"/>
    <w:rsid w:val="00497843"/>
    <w:rsid w:val="004A03AE"/>
    <w:rsid w:val="004A08FA"/>
    <w:rsid w:val="004A0A4D"/>
    <w:rsid w:val="004A0D1B"/>
    <w:rsid w:val="004A113E"/>
    <w:rsid w:val="004A1C79"/>
    <w:rsid w:val="004A26BA"/>
    <w:rsid w:val="004A27BC"/>
    <w:rsid w:val="004A285D"/>
    <w:rsid w:val="004A2CDC"/>
    <w:rsid w:val="004A34CF"/>
    <w:rsid w:val="004A3546"/>
    <w:rsid w:val="004A47C6"/>
    <w:rsid w:val="004A50C2"/>
    <w:rsid w:val="004A7297"/>
    <w:rsid w:val="004A792E"/>
    <w:rsid w:val="004B0211"/>
    <w:rsid w:val="004B0BFD"/>
    <w:rsid w:val="004B0F0E"/>
    <w:rsid w:val="004B19F2"/>
    <w:rsid w:val="004B2C9D"/>
    <w:rsid w:val="004B317F"/>
    <w:rsid w:val="004B43A7"/>
    <w:rsid w:val="004B687A"/>
    <w:rsid w:val="004B7C9E"/>
    <w:rsid w:val="004B7EFE"/>
    <w:rsid w:val="004C078D"/>
    <w:rsid w:val="004C0996"/>
    <w:rsid w:val="004C1D7D"/>
    <w:rsid w:val="004C2AAB"/>
    <w:rsid w:val="004C2CCD"/>
    <w:rsid w:val="004C34D1"/>
    <w:rsid w:val="004C3EF2"/>
    <w:rsid w:val="004C3FC3"/>
    <w:rsid w:val="004C5716"/>
    <w:rsid w:val="004C573C"/>
    <w:rsid w:val="004C5F2A"/>
    <w:rsid w:val="004C701B"/>
    <w:rsid w:val="004C7575"/>
    <w:rsid w:val="004C7872"/>
    <w:rsid w:val="004C7B7B"/>
    <w:rsid w:val="004C7EAF"/>
    <w:rsid w:val="004C7EFB"/>
    <w:rsid w:val="004C7F6D"/>
    <w:rsid w:val="004C7FD8"/>
    <w:rsid w:val="004D0AFE"/>
    <w:rsid w:val="004D12B4"/>
    <w:rsid w:val="004D2419"/>
    <w:rsid w:val="004D2B2A"/>
    <w:rsid w:val="004D3089"/>
    <w:rsid w:val="004D3270"/>
    <w:rsid w:val="004D3A29"/>
    <w:rsid w:val="004D4E93"/>
    <w:rsid w:val="004D53C0"/>
    <w:rsid w:val="004D5FC8"/>
    <w:rsid w:val="004D5FD7"/>
    <w:rsid w:val="004D663F"/>
    <w:rsid w:val="004D6B31"/>
    <w:rsid w:val="004D6FE2"/>
    <w:rsid w:val="004D716E"/>
    <w:rsid w:val="004D7664"/>
    <w:rsid w:val="004D7B16"/>
    <w:rsid w:val="004E0033"/>
    <w:rsid w:val="004E032D"/>
    <w:rsid w:val="004E1C63"/>
    <w:rsid w:val="004E4613"/>
    <w:rsid w:val="004E4DA0"/>
    <w:rsid w:val="004E5361"/>
    <w:rsid w:val="004E5D6E"/>
    <w:rsid w:val="004E5D7E"/>
    <w:rsid w:val="004E5DBD"/>
    <w:rsid w:val="004E5DE3"/>
    <w:rsid w:val="004E65EF"/>
    <w:rsid w:val="004E7BDE"/>
    <w:rsid w:val="004F0E57"/>
    <w:rsid w:val="004F12D9"/>
    <w:rsid w:val="004F1415"/>
    <w:rsid w:val="004F1907"/>
    <w:rsid w:val="004F2518"/>
    <w:rsid w:val="004F3852"/>
    <w:rsid w:val="004F3BCC"/>
    <w:rsid w:val="004F3BF6"/>
    <w:rsid w:val="004F4069"/>
    <w:rsid w:val="004F4360"/>
    <w:rsid w:val="004F4767"/>
    <w:rsid w:val="004F4B78"/>
    <w:rsid w:val="004F4E32"/>
    <w:rsid w:val="004F53FC"/>
    <w:rsid w:val="004F55D8"/>
    <w:rsid w:val="004F6089"/>
    <w:rsid w:val="004F62D4"/>
    <w:rsid w:val="004F670A"/>
    <w:rsid w:val="004F6943"/>
    <w:rsid w:val="004F6D1F"/>
    <w:rsid w:val="004F6D80"/>
    <w:rsid w:val="004F708D"/>
    <w:rsid w:val="004F7282"/>
    <w:rsid w:val="005001F6"/>
    <w:rsid w:val="0050030D"/>
    <w:rsid w:val="00500819"/>
    <w:rsid w:val="00500C3A"/>
    <w:rsid w:val="00500F66"/>
    <w:rsid w:val="00500F74"/>
    <w:rsid w:val="005020DA"/>
    <w:rsid w:val="00502A4B"/>
    <w:rsid w:val="00502A90"/>
    <w:rsid w:val="00502B16"/>
    <w:rsid w:val="00502C25"/>
    <w:rsid w:val="00503062"/>
    <w:rsid w:val="0050328C"/>
    <w:rsid w:val="00503BE7"/>
    <w:rsid w:val="00504145"/>
    <w:rsid w:val="00504207"/>
    <w:rsid w:val="00504543"/>
    <w:rsid w:val="00504692"/>
    <w:rsid w:val="00504836"/>
    <w:rsid w:val="00504B1C"/>
    <w:rsid w:val="00504D41"/>
    <w:rsid w:val="00504EE5"/>
    <w:rsid w:val="00504F24"/>
    <w:rsid w:val="0050535F"/>
    <w:rsid w:val="0050632F"/>
    <w:rsid w:val="0050638C"/>
    <w:rsid w:val="005063B6"/>
    <w:rsid w:val="00506A8C"/>
    <w:rsid w:val="005072B6"/>
    <w:rsid w:val="005078F9"/>
    <w:rsid w:val="005101AB"/>
    <w:rsid w:val="005101E6"/>
    <w:rsid w:val="0051138B"/>
    <w:rsid w:val="00512BEE"/>
    <w:rsid w:val="00512CF4"/>
    <w:rsid w:val="00512EAE"/>
    <w:rsid w:val="005130DA"/>
    <w:rsid w:val="00513145"/>
    <w:rsid w:val="0051415E"/>
    <w:rsid w:val="00514DF8"/>
    <w:rsid w:val="00515B66"/>
    <w:rsid w:val="00515CC5"/>
    <w:rsid w:val="00515E28"/>
    <w:rsid w:val="00516BEC"/>
    <w:rsid w:val="00517248"/>
    <w:rsid w:val="00517591"/>
    <w:rsid w:val="0052090A"/>
    <w:rsid w:val="0052181C"/>
    <w:rsid w:val="00521ADF"/>
    <w:rsid w:val="0052232B"/>
    <w:rsid w:val="005239B8"/>
    <w:rsid w:val="00524539"/>
    <w:rsid w:val="0052454F"/>
    <w:rsid w:val="00524B8F"/>
    <w:rsid w:val="00525794"/>
    <w:rsid w:val="00525818"/>
    <w:rsid w:val="005258D7"/>
    <w:rsid w:val="00525A37"/>
    <w:rsid w:val="00525B2C"/>
    <w:rsid w:val="00525C00"/>
    <w:rsid w:val="005263D6"/>
    <w:rsid w:val="005264CF"/>
    <w:rsid w:val="005269ED"/>
    <w:rsid w:val="00526EEE"/>
    <w:rsid w:val="0052739D"/>
    <w:rsid w:val="00527AB0"/>
    <w:rsid w:val="0053008B"/>
    <w:rsid w:val="0053065B"/>
    <w:rsid w:val="0053152E"/>
    <w:rsid w:val="00532070"/>
    <w:rsid w:val="00532241"/>
    <w:rsid w:val="00532483"/>
    <w:rsid w:val="00532737"/>
    <w:rsid w:val="00532751"/>
    <w:rsid w:val="0053360B"/>
    <w:rsid w:val="00533862"/>
    <w:rsid w:val="005338C0"/>
    <w:rsid w:val="00533969"/>
    <w:rsid w:val="00533C50"/>
    <w:rsid w:val="00533C82"/>
    <w:rsid w:val="00534588"/>
    <w:rsid w:val="0053533A"/>
    <w:rsid w:val="00535386"/>
    <w:rsid w:val="00535B9C"/>
    <w:rsid w:val="00535EB0"/>
    <w:rsid w:val="005365C3"/>
    <w:rsid w:val="00536863"/>
    <w:rsid w:val="005372AA"/>
    <w:rsid w:val="00537920"/>
    <w:rsid w:val="00537989"/>
    <w:rsid w:val="00540E78"/>
    <w:rsid w:val="005421C8"/>
    <w:rsid w:val="0054309C"/>
    <w:rsid w:val="0054323D"/>
    <w:rsid w:val="00544DD1"/>
    <w:rsid w:val="00545255"/>
    <w:rsid w:val="00545B21"/>
    <w:rsid w:val="00545E3B"/>
    <w:rsid w:val="0054617F"/>
    <w:rsid w:val="005461BC"/>
    <w:rsid w:val="00546A14"/>
    <w:rsid w:val="00546BF9"/>
    <w:rsid w:val="00546DE0"/>
    <w:rsid w:val="005474F1"/>
    <w:rsid w:val="00547FDA"/>
    <w:rsid w:val="00550624"/>
    <w:rsid w:val="0055094E"/>
    <w:rsid w:val="00550CE8"/>
    <w:rsid w:val="00551CAC"/>
    <w:rsid w:val="00552A89"/>
    <w:rsid w:val="00553904"/>
    <w:rsid w:val="0055448D"/>
    <w:rsid w:val="0055493D"/>
    <w:rsid w:val="005549AF"/>
    <w:rsid w:val="00554FC3"/>
    <w:rsid w:val="00555327"/>
    <w:rsid w:val="00555A72"/>
    <w:rsid w:val="00555F17"/>
    <w:rsid w:val="00556195"/>
    <w:rsid w:val="00556A7D"/>
    <w:rsid w:val="00556D08"/>
    <w:rsid w:val="00557C05"/>
    <w:rsid w:val="00560AEF"/>
    <w:rsid w:val="005619EB"/>
    <w:rsid w:val="00561F99"/>
    <w:rsid w:val="005620A3"/>
    <w:rsid w:val="00562797"/>
    <w:rsid w:val="0056292C"/>
    <w:rsid w:val="00562EBD"/>
    <w:rsid w:val="00563338"/>
    <w:rsid w:val="0056380B"/>
    <w:rsid w:val="0056605A"/>
    <w:rsid w:val="0056612B"/>
    <w:rsid w:val="005664DC"/>
    <w:rsid w:val="00566915"/>
    <w:rsid w:val="00570752"/>
    <w:rsid w:val="005707A1"/>
    <w:rsid w:val="00570F9A"/>
    <w:rsid w:val="005710B3"/>
    <w:rsid w:val="00571326"/>
    <w:rsid w:val="00571373"/>
    <w:rsid w:val="005721F6"/>
    <w:rsid w:val="0057382E"/>
    <w:rsid w:val="0057469B"/>
    <w:rsid w:val="005750E7"/>
    <w:rsid w:val="005750EE"/>
    <w:rsid w:val="005759FC"/>
    <w:rsid w:val="00576270"/>
    <w:rsid w:val="005762D6"/>
    <w:rsid w:val="005766C8"/>
    <w:rsid w:val="005766FE"/>
    <w:rsid w:val="00576983"/>
    <w:rsid w:val="00576F5A"/>
    <w:rsid w:val="005776E5"/>
    <w:rsid w:val="00577EAA"/>
    <w:rsid w:val="005803C2"/>
    <w:rsid w:val="00580FC4"/>
    <w:rsid w:val="00581436"/>
    <w:rsid w:val="00581817"/>
    <w:rsid w:val="00581955"/>
    <w:rsid w:val="00581DA1"/>
    <w:rsid w:val="005826F6"/>
    <w:rsid w:val="005828FD"/>
    <w:rsid w:val="00583644"/>
    <w:rsid w:val="00583A29"/>
    <w:rsid w:val="00585499"/>
    <w:rsid w:val="00585AF5"/>
    <w:rsid w:val="00585CFC"/>
    <w:rsid w:val="00585EA4"/>
    <w:rsid w:val="00585F89"/>
    <w:rsid w:val="005868C6"/>
    <w:rsid w:val="00586ABB"/>
    <w:rsid w:val="00586DF9"/>
    <w:rsid w:val="005874AE"/>
    <w:rsid w:val="00587B01"/>
    <w:rsid w:val="0059000E"/>
    <w:rsid w:val="00590230"/>
    <w:rsid w:val="005904CC"/>
    <w:rsid w:val="005905C3"/>
    <w:rsid w:val="00591771"/>
    <w:rsid w:val="005921FE"/>
    <w:rsid w:val="00592881"/>
    <w:rsid w:val="00592B58"/>
    <w:rsid w:val="00592B7F"/>
    <w:rsid w:val="00592F00"/>
    <w:rsid w:val="00593B5C"/>
    <w:rsid w:val="00593C53"/>
    <w:rsid w:val="00593E06"/>
    <w:rsid w:val="00593EDE"/>
    <w:rsid w:val="00594035"/>
    <w:rsid w:val="00594C9A"/>
    <w:rsid w:val="00594F08"/>
    <w:rsid w:val="00595448"/>
    <w:rsid w:val="00595AE0"/>
    <w:rsid w:val="00596364"/>
    <w:rsid w:val="005968ED"/>
    <w:rsid w:val="00596913"/>
    <w:rsid w:val="005976FC"/>
    <w:rsid w:val="00597E57"/>
    <w:rsid w:val="005A0062"/>
    <w:rsid w:val="005A0113"/>
    <w:rsid w:val="005A0572"/>
    <w:rsid w:val="005A09AE"/>
    <w:rsid w:val="005A150E"/>
    <w:rsid w:val="005A2D46"/>
    <w:rsid w:val="005A3174"/>
    <w:rsid w:val="005A326E"/>
    <w:rsid w:val="005A34DA"/>
    <w:rsid w:val="005A3C6E"/>
    <w:rsid w:val="005A43C3"/>
    <w:rsid w:val="005A472C"/>
    <w:rsid w:val="005A4B42"/>
    <w:rsid w:val="005A5914"/>
    <w:rsid w:val="005A5A09"/>
    <w:rsid w:val="005A6780"/>
    <w:rsid w:val="005A6D2F"/>
    <w:rsid w:val="005A6E2D"/>
    <w:rsid w:val="005A7426"/>
    <w:rsid w:val="005A7759"/>
    <w:rsid w:val="005B1594"/>
    <w:rsid w:val="005B1653"/>
    <w:rsid w:val="005B1EE0"/>
    <w:rsid w:val="005B1FAD"/>
    <w:rsid w:val="005B2EED"/>
    <w:rsid w:val="005B302F"/>
    <w:rsid w:val="005B34FC"/>
    <w:rsid w:val="005B3509"/>
    <w:rsid w:val="005B4388"/>
    <w:rsid w:val="005B4E4F"/>
    <w:rsid w:val="005B60AB"/>
    <w:rsid w:val="005B62DA"/>
    <w:rsid w:val="005B66C4"/>
    <w:rsid w:val="005B68FC"/>
    <w:rsid w:val="005B6C9F"/>
    <w:rsid w:val="005B6F12"/>
    <w:rsid w:val="005B77FC"/>
    <w:rsid w:val="005C0367"/>
    <w:rsid w:val="005C04AB"/>
    <w:rsid w:val="005C0951"/>
    <w:rsid w:val="005C0C6C"/>
    <w:rsid w:val="005C20D8"/>
    <w:rsid w:val="005C2F00"/>
    <w:rsid w:val="005C2F92"/>
    <w:rsid w:val="005C3B74"/>
    <w:rsid w:val="005C70AC"/>
    <w:rsid w:val="005C76EE"/>
    <w:rsid w:val="005D0D88"/>
    <w:rsid w:val="005D18B0"/>
    <w:rsid w:val="005D1ADC"/>
    <w:rsid w:val="005D3DC8"/>
    <w:rsid w:val="005D4310"/>
    <w:rsid w:val="005D449C"/>
    <w:rsid w:val="005D5126"/>
    <w:rsid w:val="005D575B"/>
    <w:rsid w:val="005D5B90"/>
    <w:rsid w:val="005D5CE4"/>
    <w:rsid w:val="005D5DB5"/>
    <w:rsid w:val="005D6207"/>
    <w:rsid w:val="005D686D"/>
    <w:rsid w:val="005D7017"/>
    <w:rsid w:val="005D7038"/>
    <w:rsid w:val="005D77CD"/>
    <w:rsid w:val="005D7D01"/>
    <w:rsid w:val="005E155C"/>
    <w:rsid w:val="005E1E45"/>
    <w:rsid w:val="005E43FF"/>
    <w:rsid w:val="005E45BF"/>
    <w:rsid w:val="005E487F"/>
    <w:rsid w:val="005E4DBE"/>
    <w:rsid w:val="005E5878"/>
    <w:rsid w:val="005E58E3"/>
    <w:rsid w:val="005E5DCB"/>
    <w:rsid w:val="005E623D"/>
    <w:rsid w:val="005E6978"/>
    <w:rsid w:val="005E6FB5"/>
    <w:rsid w:val="005E764F"/>
    <w:rsid w:val="005E778C"/>
    <w:rsid w:val="005F097F"/>
    <w:rsid w:val="005F11BE"/>
    <w:rsid w:val="005F1437"/>
    <w:rsid w:val="005F18A9"/>
    <w:rsid w:val="005F33AB"/>
    <w:rsid w:val="005F354F"/>
    <w:rsid w:val="005F3AE4"/>
    <w:rsid w:val="005F3E3B"/>
    <w:rsid w:val="005F403F"/>
    <w:rsid w:val="005F4D66"/>
    <w:rsid w:val="005F60A6"/>
    <w:rsid w:val="005F6C50"/>
    <w:rsid w:val="005F7934"/>
    <w:rsid w:val="005F7AD6"/>
    <w:rsid w:val="005F7BD5"/>
    <w:rsid w:val="0060014D"/>
    <w:rsid w:val="00601737"/>
    <w:rsid w:val="00602A21"/>
    <w:rsid w:val="006039F0"/>
    <w:rsid w:val="00604079"/>
    <w:rsid w:val="00604442"/>
    <w:rsid w:val="0060447F"/>
    <w:rsid w:val="00604A9C"/>
    <w:rsid w:val="0060500F"/>
    <w:rsid w:val="00605588"/>
    <w:rsid w:val="006058BF"/>
    <w:rsid w:val="0060602F"/>
    <w:rsid w:val="00606548"/>
    <w:rsid w:val="00606819"/>
    <w:rsid w:val="00606C32"/>
    <w:rsid w:val="00606F61"/>
    <w:rsid w:val="006074D7"/>
    <w:rsid w:val="00610926"/>
    <w:rsid w:val="00610AC2"/>
    <w:rsid w:val="00610F01"/>
    <w:rsid w:val="006115E0"/>
    <w:rsid w:val="00612775"/>
    <w:rsid w:val="00613421"/>
    <w:rsid w:val="00613601"/>
    <w:rsid w:val="00613647"/>
    <w:rsid w:val="006151C3"/>
    <w:rsid w:val="00615779"/>
    <w:rsid w:val="00615846"/>
    <w:rsid w:val="00615C83"/>
    <w:rsid w:val="0061746B"/>
    <w:rsid w:val="0061755A"/>
    <w:rsid w:val="0061768D"/>
    <w:rsid w:val="00617B25"/>
    <w:rsid w:val="006208C0"/>
    <w:rsid w:val="00620BAB"/>
    <w:rsid w:val="0062110B"/>
    <w:rsid w:val="006228A0"/>
    <w:rsid w:val="00622B32"/>
    <w:rsid w:val="00622C73"/>
    <w:rsid w:val="00623C81"/>
    <w:rsid w:val="0062469C"/>
    <w:rsid w:val="006246C4"/>
    <w:rsid w:val="00624947"/>
    <w:rsid w:val="0062499E"/>
    <w:rsid w:val="006249E4"/>
    <w:rsid w:val="00625718"/>
    <w:rsid w:val="0062672E"/>
    <w:rsid w:val="00626D36"/>
    <w:rsid w:val="00626EF8"/>
    <w:rsid w:val="00627914"/>
    <w:rsid w:val="006307EA"/>
    <w:rsid w:val="00630E63"/>
    <w:rsid w:val="00630F08"/>
    <w:rsid w:val="00631050"/>
    <w:rsid w:val="00631630"/>
    <w:rsid w:val="00631A56"/>
    <w:rsid w:val="00631ED0"/>
    <w:rsid w:val="006322B7"/>
    <w:rsid w:val="00632B65"/>
    <w:rsid w:val="00632F0A"/>
    <w:rsid w:val="00633AD8"/>
    <w:rsid w:val="00634151"/>
    <w:rsid w:val="00634686"/>
    <w:rsid w:val="006348F4"/>
    <w:rsid w:val="00634974"/>
    <w:rsid w:val="006349FA"/>
    <w:rsid w:val="00634D96"/>
    <w:rsid w:val="00634E12"/>
    <w:rsid w:val="0063500D"/>
    <w:rsid w:val="00635DBB"/>
    <w:rsid w:val="00635E92"/>
    <w:rsid w:val="006362EC"/>
    <w:rsid w:val="006364C6"/>
    <w:rsid w:val="00636956"/>
    <w:rsid w:val="006371E8"/>
    <w:rsid w:val="00637F4B"/>
    <w:rsid w:val="006403A3"/>
    <w:rsid w:val="00640ED9"/>
    <w:rsid w:val="006418D7"/>
    <w:rsid w:val="00642001"/>
    <w:rsid w:val="0064203B"/>
    <w:rsid w:val="00642AB6"/>
    <w:rsid w:val="006434DE"/>
    <w:rsid w:val="00643761"/>
    <w:rsid w:val="00643D5B"/>
    <w:rsid w:val="00643E6F"/>
    <w:rsid w:val="0064448B"/>
    <w:rsid w:val="006450B4"/>
    <w:rsid w:val="00645C8D"/>
    <w:rsid w:val="00645CDE"/>
    <w:rsid w:val="00645EAA"/>
    <w:rsid w:val="00646388"/>
    <w:rsid w:val="00646FFB"/>
    <w:rsid w:val="006502A5"/>
    <w:rsid w:val="00650AEA"/>
    <w:rsid w:val="00651B48"/>
    <w:rsid w:val="00651DF0"/>
    <w:rsid w:val="00651E62"/>
    <w:rsid w:val="00651FA4"/>
    <w:rsid w:val="0065202D"/>
    <w:rsid w:val="006534B9"/>
    <w:rsid w:val="00653942"/>
    <w:rsid w:val="00654567"/>
    <w:rsid w:val="00654D0C"/>
    <w:rsid w:val="006567FB"/>
    <w:rsid w:val="00656DF4"/>
    <w:rsid w:val="00657A00"/>
    <w:rsid w:val="006605F3"/>
    <w:rsid w:val="00660698"/>
    <w:rsid w:val="0066132C"/>
    <w:rsid w:val="00661505"/>
    <w:rsid w:val="006617E7"/>
    <w:rsid w:val="0066257A"/>
    <w:rsid w:val="006636E6"/>
    <w:rsid w:val="006637F4"/>
    <w:rsid w:val="00663A74"/>
    <w:rsid w:val="00663C96"/>
    <w:rsid w:val="006647C7"/>
    <w:rsid w:val="00664F10"/>
    <w:rsid w:val="00664F8C"/>
    <w:rsid w:val="00665D75"/>
    <w:rsid w:val="00666677"/>
    <w:rsid w:val="00666C0A"/>
    <w:rsid w:val="006674AD"/>
    <w:rsid w:val="006677CB"/>
    <w:rsid w:val="006679E0"/>
    <w:rsid w:val="00667C9C"/>
    <w:rsid w:val="00667E10"/>
    <w:rsid w:val="006711FC"/>
    <w:rsid w:val="00671457"/>
    <w:rsid w:val="0067157B"/>
    <w:rsid w:val="006718C4"/>
    <w:rsid w:val="00671C41"/>
    <w:rsid w:val="0067241F"/>
    <w:rsid w:val="006725B6"/>
    <w:rsid w:val="00672B15"/>
    <w:rsid w:val="006738A3"/>
    <w:rsid w:val="00673B0B"/>
    <w:rsid w:val="00673CAB"/>
    <w:rsid w:val="00674872"/>
    <w:rsid w:val="00674B97"/>
    <w:rsid w:val="00674E0B"/>
    <w:rsid w:val="006753CC"/>
    <w:rsid w:val="006761DB"/>
    <w:rsid w:val="00676515"/>
    <w:rsid w:val="006768CD"/>
    <w:rsid w:val="00676D2D"/>
    <w:rsid w:val="00677CB8"/>
    <w:rsid w:val="00677D35"/>
    <w:rsid w:val="0068070C"/>
    <w:rsid w:val="00681E05"/>
    <w:rsid w:val="006828D7"/>
    <w:rsid w:val="00682B4B"/>
    <w:rsid w:val="00683045"/>
    <w:rsid w:val="00683429"/>
    <w:rsid w:val="006835DA"/>
    <w:rsid w:val="00683E19"/>
    <w:rsid w:val="00684053"/>
    <w:rsid w:val="0068424D"/>
    <w:rsid w:val="006846BE"/>
    <w:rsid w:val="00684752"/>
    <w:rsid w:val="0068541F"/>
    <w:rsid w:val="0068593F"/>
    <w:rsid w:val="00685F21"/>
    <w:rsid w:val="0068677E"/>
    <w:rsid w:val="006867D8"/>
    <w:rsid w:val="006878EF"/>
    <w:rsid w:val="00690315"/>
    <w:rsid w:val="00690CB1"/>
    <w:rsid w:val="00691498"/>
    <w:rsid w:val="00691AEA"/>
    <w:rsid w:val="00691DF9"/>
    <w:rsid w:val="00692409"/>
    <w:rsid w:val="00694AEE"/>
    <w:rsid w:val="00695031"/>
    <w:rsid w:val="00695604"/>
    <w:rsid w:val="006959E4"/>
    <w:rsid w:val="00695E62"/>
    <w:rsid w:val="00696F86"/>
    <w:rsid w:val="00697597"/>
    <w:rsid w:val="006979A5"/>
    <w:rsid w:val="00697DD3"/>
    <w:rsid w:val="006A02C7"/>
    <w:rsid w:val="006A1068"/>
    <w:rsid w:val="006A1076"/>
    <w:rsid w:val="006A146B"/>
    <w:rsid w:val="006A1841"/>
    <w:rsid w:val="006A1A18"/>
    <w:rsid w:val="006A4642"/>
    <w:rsid w:val="006A47C3"/>
    <w:rsid w:val="006A4994"/>
    <w:rsid w:val="006A4ABC"/>
    <w:rsid w:val="006A4EE9"/>
    <w:rsid w:val="006A5626"/>
    <w:rsid w:val="006A5A1C"/>
    <w:rsid w:val="006A5DA6"/>
    <w:rsid w:val="006A6B66"/>
    <w:rsid w:val="006A7302"/>
    <w:rsid w:val="006A73A8"/>
    <w:rsid w:val="006B0053"/>
    <w:rsid w:val="006B02A4"/>
    <w:rsid w:val="006B061A"/>
    <w:rsid w:val="006B1843"/>
    <w:rsid w:val="006B1AAE"/>
    <w:rsid w:val="006B1AC5"/>
    <w:rsid w:val="006B2238"/>
    <w:rsid w:val="006B276B"/>
    <w:rsid w:val="006B3E55"/>
    <w:rsid w:val="006B3E80"/>
    <w:rsid w:val="006B43D0"/>
    <w:rsid w:val="006B4CFD"/>
    <w:rsid w:val="006B5068"/>
    <w:rsid w:val="006B50E0"/>
    <w:rsid w:val="006B51E9"/>
    <w:rsid w:val="006B541D"/>
    <w:rsid w:val="006B595D"/>
    <w:rsid w:val="006B5C97"/>
    <w:rsid w:val="006B5D99"/>
    <w:rsid w:val="006B668E"/>
    <w:rsid w:val="006B7064"/>
    <w:rsid w:val="006B7303"/>
    <w:rsid w:val="006B7CFA"/>
    <w:rsid w:val="006C015E"/>
    <w:rsid w:val="006C0418"/>
    <w:rsid w:val="006C128C"/>
    <w:rsid w:val="006C1525"/>
    <w:rsid w:val="006C1F1B"/>
    <w:rsid w:val="006C2467"/>
    <w:rsid w:val="006C3082"/>
    <w:rsid w:val="006C330B"/>
    <w:rsid w:val="006C3788"/>
    <w:rsid w:val="006C38A5"/>
    <w:rsid w:val="006C3BF3"/>
    <w:rsid w:val="006C4562"/>
    <w:rsid w:val="006C4FBC"/>
    <w:rsid w:val="006C53D0"/>
    <w:rsid w:val="006C5F63"/>
    <w:rsid w:val="006C625E"/>
    <w:rsid w:val="006C66FF"/>
    <w:rsid w:val="006C681B"/>
    <w:rsid w:val="006D04D1"/>
    <w:rsid w:val="006D06EE"/>
    <w:rsid w:val="006D0CA9"/>
    <w:rsid w:val="006D17C8"/>
    <w:rsid w:val="006D1C7B"/>
    <w:rsid w:val="006D1F44"/>
    <w:rsid w:val="006D2449"/>
    <w:rsid w:val="006D2BE3"/>
    <w:rsid w:val="006D309A"/>
    <w:rsid w:val="006D398F"/>
    <w:rsid w:val="006D3AAC"/>
    <w:rsid w:val="006D429D"/>
    <w:rsid w:val="006D4AC6"/>
    <w:rsid w:val="006D4AEC"/>
    <w:rsid w:val="006D4CCA"/>
    <w:rsid w:val="006D5B37"/>
    <w:rsid w:val="006D5D40"/>
    <w:rsid w:val="006D7614"/>
    <w:rsid w:val="006D77F3"/>
    <w:rsid w:val="006D7EA1"/>
    <w:rsid w:val="006E1663"/>
    <w:rsid w:val="006E3CFC"/>
    <w:rsid w:val="006E5015"/>
    <w:rsid w:val="006E5181"/>
    <w:rsid w:val="006E52DE"/>
    <w:rsid w:val="006E5BC4"/>
    <w:rsid w:val="006E67FE"/>
    <w:rsid w:val="006E7FC3"/>
    <w:rsid w:val="006F028D"/>
    <w:rsid w:val="006F0D09"/>
    <w:rsid w:val="006F1B0C"/>
    <w:rsid w:val="006F3759"/>
    <w:rsid w:val="006F3844"/>
    <w:rsid w:val="006F388A"/>
    <w:rsid w:val="006F3DF1"/>
    <w:rsid w:val="006F4719"/>
    <w:rsid w:val="006F4C3B"/>
    <w:rsid w:val="006F4C69"/>
    <w:rsid w:val="006F4CE0"/>
    <w:rsid w:val="006F51C0"/>
    <w:rsid w:val="006F5730"/>
    <w:rsid w:val="006F5BDB"/>
    <w:rsid w:val="006F63CC"/>
    <w:rsid w:val="006F676A"/>
    <w:rsid w:val="006F6F94"/>
    <w:rsid w:val="006F71A8"/>
    <w:rsid w:val="006F7647"/>
    <w:rsid w:val="006F7BB7"/>
    <w:rsid w:val="006F7F30"/>
    <w:rsid w:val="0070048D"/>
    <w:rsid w:val="00700514"/>
    <w:rsid w:val="00700687"/>
    <w:rsid w:val="007006C2"/>
    <w:rsid w:val="00700864"/>
    <w:rsid w:val="00701F6E"/>
    <w:rsid w:val="007028B6"/>
    <w:rsid w:val="00702EA3"/>
    <w:rsid w:val="00703CF5"/>
    <w:rsid w:val="0070444A"/>
    <w:rsid w:val="007045AD"/>
    <w:rsid w:val="00704751"/>
    <w:rsid w:val="00704E27"/>
    <w:rsid w:val="007052DD"/>
    <w:rsid w:val="007053DB"/>
    <w:rsid w:val="00705795"/>
    <w:rsid w:val="00705F91"/>
    <w:rsid w:val="007070A7"/>
    <w:rsid w:val="00707957"/>
    <w:rsid w:val="0071061D"/>
    <w:rsid w:val="00710831"/>
    <w:rsid w:val="007108D3"/>
    <w:rsid w:val="00710CE5"/>
    <w:rsid w:val="00710F0F"/>
    <w:rsid w:val="00711387"/>
    <w:rsid w:val="00711637"/>
    <w:rsid w:val="0071205D"/>
    <w:rsid w:val="007123DA"/>
    <w:rsid w:val="00712A54"/>
    <w:rsid w:val="00712E0F"/>
    <w:rsid w:val="00713993"/>
    <w:rsid w:val="00714E2B"/>
    <w:rsid w:val="0071520E"/>
    <w:rsid w:val="007158D7"/>
    <w:rsid w:val="00715A94"/>
    <w:rsid w:val="00716204"/>
    <w:rsid w:val="00720208"/>
    <w:rsid w:val="00720C2F"/>
    <w:rsid w:val="00720D2A"/>
    <w:rsid w:val="0072174C"/>
    <w:rsid w:val="00721984"/>
    <w:rsid w:val="00722004"/>
    <w:rsid w:val="007223CB"/>
    <w:rsid w:val="007227E3"/>
    <w:rsid w:val="00722A12"/>
    <w:rsid w:val="007241A0"/>
    <w:rsid w:val="007253CF"/>
    <w:rsid w:val="007257A5"/>
    <w:rsid w:val="00725BDE"/>
    <w:rsid w:val="00726A48"/>
    <w:rsid w:val="0072721E"/>
    <w:rsid w:val="007309AE"/>
    <w:rsid w:val="00731213"/>
    <w:rsid w:val="0073173C"/>
    <w:rsid w:val="00731FE3"/>
    <w:rsid w:val="0073218C"/>
    <w:rsid w:val="00732E82"/>
    <w:rsid w:val="00732EEB"/>
    <w:rsid w:val="007337FA"/>
    <w:rsid w:val="0073420B"/>
    <w:rsid w:val="007343CA"/>
    <w:rsid w:val="00734B8C"/>
    <w:rsid w:val="00734E64"/>
    <w:rsid w:val="0073576D"/>
    <w:rsid w:val="007359E5"/>
    <w:rsid w:val="00735A81"/>
    <w:rsid w:val="00735F86"/>
    <w:rsid w:val="0073684C"/>
    <w:rsid w:val="0073713F"/>
    <w:rsid w:val="00737EEE"/>
    <w:rsid w:val="00740314"/>
    <w:rsid w:val="00741673"/>
    <w:rsid w:val="007416F6"/>
    <w:rsid w:val="00741D77"/>
    <w:rsid w:val="0074292A"/>
    <w:rsid w:val="0074294C"/>
    <w:rsid w:val="00742A7C"/>
    <w:rsid w:val="007432C5"/>
    <w:rsid w:val="007438C6"/>
    <w:rsid w:val="007439B7"/>
    <w:rsid w:val="0074410C"/>
    <w:rsid w:val="00745578"/>
    <w:rsid w:val="00745B9A"/>
    <w:rsid w:val="00745D78"/>
    <w:rsid w:val="00746A8F"/>
    <w:rsid w:val="00750A95"/>
    <w:rsid w:val="00750EC2"/>
    <w:rsid w:val="00751E36"/>
    <w:rsid w:val="00752368"/>
    <w:rsid w:val="00752802"/>
    <w:rsid w:val="007535A1"/>
    <w:rsid w:val="00753A62"/>
    <w:rsid w:val="00754884"/>
    <w:rsid w:val="007548DA"/>
    <w:rsid w:val="00754CF1"/>
    <w:rsid w:val="007552E7"/>
    <w:rsid w:val="00755BAB"/>
    <w:rsid w:val="00755CF6"/>
    <w:rsid w:val="0075628B"/>
    <w:rsid w:val="00760707"/>
    <w:rsid w:val="00761B5B"/>
    <w:rsid w:val="00762BFB"/>
    <w:rsid w:val="00762E03"/>
    <w:rsid w:val="00765736"/>
    <w:rsid w:val="0076618A"/>
    <w:rsid w:val="0076755B"/>
    <w:rsid w:val="00767724"/>
    <w:rsid w:val="00767E23"/>
    <w:rsid w:val="0077057A"/>
    <w:rsid w:val="00770732"/>
    <w:rsid w:val="0077109A"/>
    <w:rsid w:val="00771206"/>
    <w:rsid w:val="00771DE4"/>
    <w:rsid w:val="007720CE"/>
    <w:rsid w:val="00772A1A"/>
    <w:rsid w:val="0077320A"/>
    <w:rsid w:val="0077355C"/>
    <w:rsid w:val="0077377A"/>
    <w:rsid w:val="00773CF0"/>
    <w:rsid w:val="00775656"/>
    <w:rsid w:val="007759A0"/>
    <w:rsid w:val="007763E8"/>
    <w:rsid w:val="007765A1"/>
    <w:rsid w:val="00777470"/>
    <w:rsid w:val="00777895"/>
    <w:rsid w:val="007801BE"/>
    <w:rsid w:val="00781051"/>
    <w:rsid w:val="00781358"/>
    <w:rsid w:val="00781523"/>
    <w:rsid w:val="00781A39"/>
    <w:rsid w:val="00781C68"/>
    <w:rsid w:val="00781E3A"/>
    <w:rsid w:val="00782A4F"/>
    <w:rsid w:val="007851BC"/>
    <w:rsid w:val="00785D16"/>
    <w:rsid w:val="00786072"/>
    <w:rsid w:val="00786666"/>
    <w:rsid w:val="00786C51"/>
    <w:rsid w:val="007870D6"/>
    <w:rsid w:val="00787B46"/>
    <w:rsid w:val="00787D7B"/>
    <w:rsid w:val="0079027C"/>
    <w:rsid w:val="00790FB3"/>
    <w:rsid w:val="0079116E"/>
    <w:rsid w:val="00792D54"/>
    <w:rsid w:val="00793191"/>
    <w:rsid w:val="00793DF7"/>
    <w:rsid w:val="00794361"/>
    <w:rsid w:val="007948C7"/>
    <w:rsid w:val="00794BCC"/>
    <w:rsid w:val="00794E24"/>
    <w:rsid w:val="0079597F"/>
    <w:rsid w:val="00795B24"/>
    <w:rsid w:val="00795DEA"/>
    <w:rsid w:val="0079704C"/>
    <w:rsid w:val="007972E9"/>
    <w:rsid w:val="0079739B"/>
    <w:rsid w:val="007A01E2"/>
    <w:rsid w:val="007A1479"/>
    <w:rsid w:val="007A1592"/>
    <w:rsid w:val="007A1AA7"/>
    <w:rsid w:val="007A2039"/>
    <w:rsid w:val="007A2AEE"/>
    <w:rsid w:val="007A3327"/>
    <w:rsid w:val="007A3A93"/>
    <w:rsid w:val="007A49F1"/>
    <w:rsid w:val="007A4C2B"/>
    <w:rsid w:val="007A52FB"/>
    <w:rsid w:val="007A5475"/>
    <w:rsid w:val="007A55BA"/>
    <w:rsid w:val="007A582E"/>
    <w:rsid w:val="007A6234"/>
    <w:rsid w:val="007A624E"/>
    <w:rsid w:val="007A65CD"/>
    <w:rsid w:val="007A778D"/>
    <w:rsid w:val="007B05F1"/>
    <w:rsid w:val="007B0BC3"/>
    <w:rsid w:val="007B194C"/>
    <w:rsid w:val="007B2435"/>
    <w:rsid w:val="007B2A29"/>
    <w:rsid w:val="007B2BFF"/>
    <w:rsid w:val="007B34DD"/>
    <w:rsid w:val="007B3571"/>
    <w:rsid w:val="007B454A"/>
    <w:rsid w:val="007B4856"/>
    <w:rsid w:val="007B5240"/>
    <w:rsid w:val="007B5535"/>
    <w:rsid w:val="007B5E7D"/>
    <w:rsid w:val="007B6545"/>
    <w:rsid w:val="007C0220"/>
    <w:rsid w:val="007C1219"/>
    <w:rsid w:val="007C1602"/>
    <w:rsid w:val="007C160D"/>
    <w:rsid w:val="007C17C4"/>
    <w:rsid w:val="007C19AD"/>
    <w:rsid w:val="007C1FA9"/>
    <w:rsid w:val="007C2524"/>
    <w:rsid w:val="007C2B94"/>
    <w:rsid w:val="007C2D25"/>
    <w:rsid w:val="007C46E4"/>
    <w:rsid w:val="007C4993"/>
    <w:rsid w:val="007C4D3D"/>
    <w:rsid w:val="007C512A"/>
    <w:rsid w:val="007C5888"/>
    <w:rsid w:val="007C6C36"/>
    <w:rsid w:val="007C72E2"/>
    <w:rsid w:val="007C7FFC"/>
    <w:rsid w:val="007D0F73"/>
    <w:rsid w:val="007D14C1"/>
    <w:rsid w:val="007D15F9"/>
    <w:rsid w:val="007D21A5"/>
    <w:rsid w:val="007D25C4"/>
    <w:rsid w:val="007D3842"/>
    <w:rsid w:val="007D3ABE"/>
    <w:rsid w:val="007D3FCF"/>
    <w:rsid w:val="007D55CA"/>
    <w:rsid w:val="007D5843"/>
    <w:rsid w:val="007D634F"/>
    <w:rsid w:val="007D64F7"/>
    <w:rsid w:val="007D6614"/>
    <w:rsid w:val="007D6A61"/>
    <w:rsid w:val="007D7144"/>
    <w:rsid w:val="007D71F5"/>
    <w:rsid w:val="007D72A7"/>
    <w:rsid w:val="007D79D1"/>
    <w:rsid w:val="007D7CBA"/>
    <w:rsid w:val="007E0301"/>
    <w:rsid w:val="007E0E0C"/>
    <w:rsid w:val="007E1782"/>
    <w:rsid w:val="007E1D6A"/>
    <w:rsid w:val="007E21F3"/>
    <w:rsid w:val="007E2273"/>
    <w:rsid w:val="007E2A36"/>
    <w:rsid w:val="007E48AB"/>
    <w:rsid w:val="007E5926"/>
    <w:rsid w:val="007E5C85"/>
    <w:rsid w:val="007E5CCB"/>
    <w:rsid w:val="007E6A18"/>
    <w:rsid w:val="007F02D6"/>
    <w:rsid w:val="007F0751"/>
    <w:rsid w:val="007F175F"/>
    <w:rsid w:val="007F20C5"/>
    <w:rsid w:val="007F2E68"/>
    <w:rsid w:val="007F318D"/>
    <w:rsid w:val="007F335D"/>
    <w:rsid w:val="007F3490"/>
    <w:rsid w:val="007F34CD"/>
    <w:rsid w:val="007F3C3C"/>
    <w:rsid w:val="007F3D9E"/>
    <w:rsid w:val="007F4795"/>
    <w:rsid w:val="007F534F"/>
    <w:rsid w:val="007F5CE0"/>
    <w:rsid w:val="007F61A8"/>
    <w:rsid w:val="007F6735"/>
    <w:rsid w:val="007F7BB2"/>
    <w:rsid w:val="00800CBE"/>
    <w:rsid w:val="00801B8B"/>
    <w:rsid w:val="00801CE1"/>
    <w:rsid w:val="008029CD"/>
    <w:rsid w:val="00802F9D"/>
    <w:rsid w:val="00802FFD"/>
    <w:rsid w:val="008035B0"/>
    <w:rsid w:val="00803E8E"/>
    <w:rsid w:val="0080407C"/>
    <w:rsid w:val="008045B8"/>
    <w:rsid w:val="0080460B"/>
    <w:rsid w:val="00805297"/>
    <w:rsid w:val="00805BE4"/>
    <w:rsid w:val="00805D12"/>
    <w:rsid w:val="00805F6A"/>
    <w:rsid w:val="00806F2E"/>
    <w:rsid w:val="00807DC2"/>
    <w:rsid w:val="00810E07"/>
    <w:rsid w:val="008112FE"/>
    <w:rsid w:val="00811655"/>
    <w:rsid w:val="00811CE7"/>
    <w:rsid w:val="00811F92"/>
    <w:rsid w:val="00812329"/>
    <w:rsid w:val="00813119"/>
    <w:rsid w:val="0081332F"/>
    <w:rsid w:val="0081435B"/>
    <w:rsid w:val="00815C58"/>
    <w:rsid w:val="00815E2A"/>
    <w:rsid w:val="00816656"/>
    <w:rsid w:val="00816826"/>
    <w:rsid w:val="00816A8D"/>
    <w:rsid w:val="00817441"/>
    <w:rsid w:val="00817A54"/>
    <w:rsid w:val="00817B9C"/>
    <w:rsid w:val="00820039"/>
    <w:rsid w:val="008202DC"/>
    <w:rsid w:val="00820412"/>
    <w:rsid w:val="00820672"/>
    <w:rsid w:val="00820C4B"/>
    <w:rsid w:val="008218A5"/>
    <w:rsid w:val="00821D59"/>
    <w:rsid w:val="0082294E"/>
    <w:rsid w:val="00823CB1"/>
    <w:rsid w:val="0082402A"/>
    <w:rsid w:val="00826EF2"/>
    <w:rsid w:val="008272EA"/>
    <w:rsid w:val="00827678"/>
    <w:rsid w:val="00827CD5"/>
    <w:rsid w:val="00830005"/>
    <w:rsid w:val="00830423"/>
    <w:rsid w:val="00831674"/>
    <w:rsid w:val="00831AD5"/>
    <w:rsid w:val="00831B5F"/>
    <w:rsid w:val="00831D46"/>
    <w:rsid w:val="00831D6B"/>
    <w:rsid w:val="00832D1C"/>
    <w:rsid w:val="00833283"/>
    <w:rsid w:val="008338C3"/>
    <w:rsid w:val="00833D97"/>
    <w:rsid w:val="0083424C"/>
    <w:rsid w:val="00834699"/>
    <w:rsid w:val="00834959"/>
    <w:rsid w:val="00834B16"/>
    <w:rsid w:val="00834BF0"/>
    <w:rsid w:val="00836E85"/>
    <w:rsid w:val="00836ECA"/>
    <w:rsid w:val="00837C20"/>
    <w:rsid w:val="00837DF0"/>
    <w:rsid w:val="00840613"/>
    <w:rsid w:val="0084084C"/>
    <w:rsid w:val="00840D4D"/>
    <w:rsid w:val="00841223"/>
    <w:rsid w:val="00841444"/>
    <w:rsid w:val="0084288A"/>
    <w:rsid w:val="00842F75"/>
    <w:rsid w:val="00843182"/>
    <w:rsid w:val="0084400D"/>
    <w:rsid w:val="008443C1"/>
    <w:rsid w:val="008444CE"/>
    <w:rsid w:val="008444D2"/>
    <w:rsid w:val="00844984"/>
    <w:rsid w:val="00844B03"/>
    <w:rsid w:val="00844CFF"/>
    <w:rsid w:val="00845AFF"/>
    <w:rsid w:val="00845C45"/>
    <w:rsid w:val="00847108"/>
    <w:rsid w:val="00847311"/>
    <w:rsid w:val="00850251"/>
    <w:rsid w:val="00851A42"/>
    <w:rsid w:val="0085335D"/>
    <w:rsid w:val="008533A0"/>
    <w:rsid w:val="00853DFA"/>
    <w:rsid w:val="00853F9A"/>
    <w:rsid w:val="00855494"/>
    <w:rsid w:val="00855D02"/>
    <w:rsid w:val="008560F3"/>
    <w:rsid w:val="008563AA"/>
    <w:rsid w:val="00856B4B"/>
    <w:rsid w:val="00856E73"/>
    <w:rsid w:val="008618E7"/>
    <w:rsid w:val="00861992"/>
    <w:rsid w:val="008623D7"/>
    <w:rsid w:val="00862A45"/>
    <w:rsid w:val="00862ABD"/>
    <w:rsid w:val="00862E26"/>
    <w:rsid w:val="008633B7"/>
    <w:rsid w:val="00863630"/>
    <w:rsid w:val="00864028"/>
    <w:rsid w:val="0086402D"/>
    <w:rsid w:val="00865579"/>
    <w:rsid w:val="008656CB"/>
    <w:rsid w:val="00865A4A"/>
    <w:rsid w:val="008665EA"/>
    <w:rsid w:val="00866882"/>
    <w:rsid w:val="00867DB1"/>
    <w:rsid w:val="00871FDD"/>
    <w:rsid w:val="00873240"/>
    <w:rsid w:val="0087342C"/>
    <w:rsid w:val="008735F2"/>
    <w:rsid w:val="008749E0"/>
    <w:rsid w:val="00874ABB"/>
    <w:rsid w:val="00874D8B"/>
    <w:rsid w:val="00874E62"/>
    <w:rsid w:val="00875579"/>
    <w:rsid w:val="00875CDB"/>
    <w:rsid w:val="00875EF4"/>
    <w:rsid w:val="00876164"/>
    <w:rsid w:val="00876E06"/>
    <w:rsid w:val="0087786F"/>
    <w:rsid w:val="00880249"/>
    <w:rsid w:val="008815DC"/>
    <w:rsid w:val="00881A6A"/>
    <w:rsid w:val="008823E6"/>
    <w:rsid w:val="00882975"/>
    <w:rsid w:val="00882B69"/>
    <w:rsid w:val="00883812"/>
    <w:rsid w:val="008838A0"/>
    <w:rsid w:val="00883ABA"/>
    <w:rsid w:val="00884335"/>
    <w:rsid w:val="0088434C"/>
    <w:rsid w:val="008847E5"/>
    <w:rsid w:val="00884B4A"/>
    <w:rsid w:val="008853D4"/>
    <w:rsid w:val="0088550F"/>
    <w:rsid w:val="0088563B"/>
    <w:rsid w:val="00886A65"/>
    <w:rsid w:val="00886E84"/>
    <w:rsid w:val="00887307"/>
    <w:rsid w:val="0088784A"/>
    <w:rsid w:val="00887B0C"/>
    <w:rsid w:val="00887F66"/>
    <w:rsid w:val="008902A5"/>
    <w:rsid w:val="00890917"/>
    <w:rsid w:val="0089099E"/>
    <w:rsid w:val="008910BB"/>
    <w:rsid w:val="00892009"/>
    <w:rsid w:val="008923E4"/>
    <w:rsid w:val="00893091"/>
    <w:rsid w:val="00893255"/>
    <w:rsid w:val="008935DA"/>
    <w:rsid w:val="00893A18"/>
    <w:rsid w:val="00893AA2"/>
    <w:rsid w:val="0089561A"/>
    <w:rsid w:val="00895697"/>
    <w:rsid w:val="00895DC0"/>
    <w:rsid w:val="0089672E"/>
    <w:rsid w:val="00897485"/>
    <w:rsid w:val="008974B8"/>
    <w:rsid w:val="00897C84"/>
    <w:rsid w:val="00897E49"/>
    <w:rsid w:val="008A068B"/>
    <w:rsid w:val="008A08A0"/>
    <w:rsid w:val="008A0A3B"/>
    <w:rsid w:val="008A17AC"/>
    <w:rsid w:val="008A1818"/>
    <w:rsid w:val="008A2617"/>
    <w:rsid w:val="008A3355"/>
    <w:rsid w:val="008A342D"/>
    <w:rsid w:val="008A37D2"/>
    <w:rsid w:val="008A3B36"/>
    <w:rsid w:val="008A3CDF"/>
    <w:rsid w:val="008A3E06"/>
    <w:rsid w:val="008A4196"/>
    <w:rsid w:val="008A43EB"/>
    <w:rsid w:val="008A466D"/>
    <w:rsid w:val="008A5255"/>
    <w:rsid w:val="008A5904"/>
    <w:rsid w:val="008A5CBE"/>
    <w:rsid w:val="008A634A"/>
    <w:rsid w:val="008A69E1"/>
    <w:rsid w:val="008A6D52"/>
    <w:rsid w:val="008A7ADC"/>
    <w:rsid w:val="008B1D5B"/>
    <w:rsid w:val="008B2285"/>
    <w:rsid w:val="008B2755"/>
    <w:rsid w:val="008B39B9"/>
    <w:rsid w:val="008B3EF2"/>
    <w:rsid w:val="008B4193"/>
    <w:rsid w:val="008B451F"/>
    <w:rsid w:val="008B48E8"/>
    <w:rsid w:val="008B4B35"/>
    <w:rsid w:val="008B5074"/>
    <w:rsid w:val="008B5B02"/>
    <w:rsid w:val="008B5D29"/>
    <w:rsid w:val="008B62D1"/>
    <w:rsid w:val="008B6312"/>
    <w:rsid w:val="008B6769"/>
    <w:rsid w:val="008B6B71"/>
    <w:rsid w:val="008C042A"/>
    <w:rsid w:val="008C04C7"/>
    <w:rsid w:val="008C0B51"/>
    <w:rsid w:val="008C0DD9"/>
    <w:rsid w:val="008C1AC3"/>
    <w:rsid w:val="008C221B"/>
    <w:rsid w:val="008C24D4"/>
    <w:rsid w:val="008C3C0F"/>
    <w:rsid w:val="008C5869"/>
    <w:rsid w:val="008C5AF6"/>
    <w:rsid w:val="008C66E9"/>
    <w:rsid w:val="008C79FB"/>
    <w:rsid w:val="008D0C96"/>
    <w:rsid w:val="008D18D0"/>
    <w:rsid w:val="008D207A"/>
    <w:rsid w:val="008D2210"/>
    <w:rsid w:val="008D29C4"/>
    <w:rsid w:val="008D30B6"/>
    <w:rsid w:val="008D36DA"/>
    <w:rsid w:val="008D51D7"/>
    <w:rsid w:val="008D5529"/>
    <w:rsid w:val="008D5E57"/>
    <w:rsid w:val="008D6849"/>
    <w:rsid w:val="008D6C51"/>
    <w:rsid w:val="008D6D4E"/>
    <w:rsid w:val="008D6EA9"/>
    <w:rsid w:val="008D7672"/>
    <w:rsid w:val="008D78C1"/>
    <w:rsid w:val="008D7A9E"/>
    <w:rsid w:val="008E01A0"/>
    <w:rsid w:val="008E0676"/>
    <w:rsid w:val="008E070A"/>
    <w:rsid w:val="008E080F"/>
    <w:rsid w:val="008E0E69"/>
    <w:rsid w:val="008E1DB5"/>
    <w:rsid w:val="008E208E"/>
    <w:rsid w:val="008E271E"/>
    <w:rsid w:val="008E2AB6"/>
    <w:rsid w:val="008E2C6C"/>
    <w:rsid w:val="008E2F17"/>
    <w:rsid w:val="008E32DA"/>
    <w:rsid w:val="008E3325"/>
    <w:rsid w:val="008E3499"/>
    <w:rsid w:val="008E3C63"/>
    <w:rsid w:val="008E41DC"/>
    <w:rsid w:val="008E4C9B"/>
    <w:rsid w:val="008E4CED"/>
    <w:rsid w:val="008E4F6A"/>
    <w:rsid w:val="008E5073"/>
    <w:rsid w:val="008E59FA"/>
    <w:rsid w:val="008E5A28"/>
    <w:rsid w:val="008E6EF9"/>
    <w:rsid w:val="008E76B4"/>
    <w:rsid w:val="008E7729"/>
    <w:rsid w:val="008E77E2"/>
    <w:rsid w:val="008E7EB9"/>
    <w:rsid w:val="008F0BA1"/>
    <w:rsid w:val="008F0E4B"/>
    <w:rsid w:val="008F0F21"/>
    <w:rsid w:val="008F136B"/>
    <w:rsid w:val="008F13DB"/>
    <w:rsid w:val="008F1C9A"/>
    <w:rsid w:val="008F1CAD"/>
    <w:rsid w:val="008F20D8"/>
    <w:rsid w:val="008F2D69"/>
    <w:rsid w:val="008F2F2A"/>
    <w:rsid w:val="008F33DB"/>
    <w:rsid w:val="008F344A"/>
    <w:rsid w:val="008F3C08"/>
    <w:rsid w:val="008F41D8"/>
    <w:rsid w:val="008F43E1"/>
    <w:rsid w:val="008F46EB"/>
    <w:rsid w:val="008F4CA4"/>
    <w:rsid w:val="008F4F5E"/>
    <w:rsid w:val="008F6F95"/>
    <w:rsid w:val="008F7163"/>
    <w:rsid w:val="008F75B0"/>
    <w:rsid w:val="008F7647"/>
    <w:rsid w:val="008F79FA"/>
    <w:rsid w:val="00901DAE"/>
    <w:rsid w:val="0090260F"/>
    <w:rsid w:val="00902C75"/>
    <w:rsid w:val="00902FCF"/>
    <w:rsid w:val="009032E0"/>
    <w:rsid w:val="0090368E"/>
    <w:rsid w:val="0090408C"/>
    <w:rsid w:val="00904257"/>
    <w:rsid w:val="009044E7"/>
    <w:rsid w:val="0090524C"/>
    <w:rsid w:val="00905C50"/>
    <w:rsid w:val="00905CD4"/>
    <w:rsid w:val="00906560"/>
    <w:rsid w:val="0090727D"/>
    <w:rsid w:val="009107F7"/>
    <w:rsid w:val="00910C51"/>
    <w:rsid w:val="00911B8A"/>
    <w:rsid w:val="00912D28"/>
    <w:rsid w:val="00912FF0"/>
    <w:rsid w:val="0091332E"/>
    <w:rsid w:val="009133F1"/>
    <w:rsid w:val="0091499A"/>
    <w:rsid w:val="00914E27"/>
    <w:rsid w:val="009151CD"/>
    <w:rsid w:val="00915563"/>
    <w:rsid w:val="00915AFF"/>
    <w:rsid w:val="00916A94"/>
    <w:rsid w:val="00916CC3"/>
    <w:rsid w:val="009175D8"/>
    <w:rsid w:val="00917890"/>
    <w:rsid w:val="00917E9D"/>
    <w:rsid w:val="00917F3B"/>
    <w:rsid w:val="009201B3"/>
    <w:rsid w:val="00920659"/>
    <w:rsid w:val="00920DAE"/>
    <w:rsid w:val="009221E4"/>
    <w:rsid w:val="00922434"/>
    <w:rsid w:val="00922D7F"/>
    <w:rsid w:val="0092312C"/>
    <w:rsid w:val="00923405"/>
    <w:rsid w:val="00923936"/>
    <w:rsid w:val="00924328"/>
    <w:rsid w:val="00924FA6"/>
    <w:rsid w:val="00925C1E"/>
    <w:rsid w:val="00925C5A"/>
    <w:rsid w:val="00926390"/>
    <w:rsid w:val="0092685A"/>
    <w:rsid w:val="00926E41"/>
    <w:rsid w:val="00926F46"/>
    <w:rsid w:val="0092742F"/>
    <w:rsid w:val="00927C5A"/>
    <w:rsid w:val="00930012"/>
    <w:rsid w:val="0093088D"/>
    <w:rsid w:val="00931AE1"/>
    <w:rsid w:val="00931E72"/>
    <w:rsid w:val="00932631"/>
    <w:rsid w:val="00932891"/>
    <w:rsid w:val="00932D64"/>
    <w:rsid w:val="009331E1"/>
    <w:rsid w:val="009339A1"/>
    <w:rsid w:val="00934904"/>
    <w:rsid w:val="0093497C"/>
    <w:rsid w:val="00934AAB"/>
    <w:rsid w:val="009353F5"/>
    <w:rsid w:val="009364CA"/>
    <w:rsid w:val="0093655E"/>
    <w:rsid w:val="00936F98"/>
    <w:rsid w:val="009376E0"/>
    <w:rsid w:val="009378F2"/>
    <w:rsid w:val="00937CEE"/>
    <w:rsid w:val="00940E57"/>
    <w:rsid w:val="00941940"/>
    <w:rsid w:val="0094194A"/>
    <w:rsid w:val="00941AFC"/>
    <w:rsid w:val="0094231C"/>
    <w:rsid w:val="009428C3"/>
    <w:rsid w:val="009430D8"/>
    <w:rsid w:val="00943423"/>
    <w:rsid w:val="0094379F"/>
    <w:rsid w:val="00943BDE"/>
    <w:rsid w:val="00944C76"/>
    <w:rsid w:val="0094585A"/>
    <w:rsid w:val="009473E4"/>
    <w:rsid w:val="009479FB"/>
    <w:rsid w:val="00947B99"/>
    <w:rsid w:val="009501DD"/>
    <w:rsid w:val="00952201"/>
    <w:rsid w:val="00952D11"/>
    <w:rsid w:val="00952F5D"/>
    <w:rsid w:val="009538AB"/>
    <w:rsid w:val="00953B77"/>
    <w:rsid w:val="00954564"/>
    <w:rsid w:val="00954966"/>
    <w:rsid w:val="009551F3"/>
    <w:rsid w:val="009554CD"/>
    <w:rsid w:val="0095585A"/>
    <w:rsid w:val="00956947"/>
    <w:rsid w:val="0095695D"/>
    <w:rsid w:val="00956EFE"/>
    <w:rsid w:val="0095743E"/>
    <w:rsid w:val="00961C91"/>
    <w:rsid w:val="00962122"/>
    <w:rsid w:val="00962520"/>
    <w:rsid w:val="0096279D"/>
    <w:rsid w:val="00963123"/>
    <w:rsid w:val="0096363C"/>
    <w:rsid w:val="00963B41"/>
    <w:rsid w:val="00963D3E"/>
    <w:rsid w:val="00963DF8"/>
    <w:rsid w:val="00964A87"/>
    <w:rsid w:val="00964BAC"/>
    <w:rsid w:val="00964E4F"/>
    <w:rsid w:val="00965055"/>
    <w:rsid w:val="00966036"/>
    <w:rsid w:val="00967022"/>
    <w:rsid w:val="00967384"/>
    <w:rsid w:val="00967541"/>
    <w:rsid w:val="00967CAD"/>
    <w:rsid w:val="00970640"/>
    <w:rsid w:val="009711EF"/>
    <w:rsid w:val="009717DA"/>
    <w:rsid w:val="009726E5"/>
    <w:rsid w:val="009727FF"/>
    <w:rsid w:val="0097286F"/>
    <w:rsid w:val="009733A6"/>
    <w:rsid w:val="009734EC"/>
    <w:rsid w:val="00973A61"/>
    <w:rsid w:val="00973CD9"/>
    <w:rsid w:val="00973FC7"/>
    <w:rsid w:val="00973FF6"/>
    <w:rsid w:val="00974AAA"/>
    <w:rsid w:val="00974F9C"/>
    <w:rsid w:val="00975288"/>
    <w:rsid w:val="009759D5"/>
    <w:rsid w:val="00975EBD"/>
    <w:rsid w:val="00977C77"/>
    <w:rsid w:val="00980061"/>
    <w:rsid w:val="009804C8"/>
    <w:rsid w:val="009806F9"/>
    <w:rsid w:val="0098189A"/>
    <w:rsid w:val="00981C93"/>
    <w:rsid w:val="009821ED"/>
    <w:rsid w:val="009822E3"/>
    <w:rsid w:val="009823B5"/>
    <w:rsid w:val="00982900"/>
    <w:rsid w:val="00984E69"/>
    <w:rsid w:val="00984F7E"/>
    <w:rsid w:val="009852C5"/>
    <w:rsid w:val="00985333"/>
    <w:rsid w:val="00986327"/>
    <w:rsid w:val="009865FE"/>
    <w:rsid w:val="00986C40"/>
    <w:rsid w:val="00987043"/>
    <w:rsid w:val="00987A14"/>
    <w:rsid w:val="00987A61"/>
    <w:rsid w:val="00990158"/>
    <w:rsid w:val="0099041C"/>
    <w:rsid w:val="00990D78"/>
    <w:rsid w:val="009916D0"/>
    <w:rsid w:val="00991C38"/>
    <w:rsid w:val="00991C65"/>
    <w:rsid w:val="00991E2F"/>
    <w:rsid w:val="009928C5"/>
    <w:rsid w:val="0099383B"/>
    <w:rsid w:val="00993DBA"/>
    <w:rsid w:val="0099419A"/>
    <w:rsid w:val="00994321"/>
    <w:rsid w:val="00994ABB"/>
    <w:rsid w:val="00994DC7"/>
    <w:rsid w:val="009957AC"/>
    <w:rsid w:val="00995DF6"/>
    <w:rsid w:val="00995E38"/>
    <w:rsid w:val="00997692"/>
    <w:rsid w:val="009A0103"/>
    <w:rsid w:val="009A083D"/>
    <w:rsid w:val="009A0911"/>
    <w:rsid w:val="009A0C0B"/>
    <w:rsid w:val="009A1308"/>
    <w:rsid w:val="009A1436"/>
    <w:rsid w:val="009A1B20"/>
    <w:rsid w:val="009A2B7F"/>
    <w:rsid w:val="009A5B52"/>
    <w:rsid w:val="009A5D51"/>
    <w:rsid w:val="009A6087"/>
    <w:rsid w:val="009A6995"/>
    <w:rsid w:val="009A6AB3"/>
    <w:rsid w:val="009A6B6F"/>
    <w:rsid w:val="009A6F20"/>
    <w:rsid w:val="009A7216"/>
    <w:rsid w:val="009A7E0E"/>
    <w:rsid w:val="009B125C"/>
    <w:rsid w:val="009B1ADF"/>
    <w:rsid w:val="009B24D0"/>
    <w:rsid w:val="009B3033"/>
    <w:rsid w:val="009B35B3"/>
    <w:rsid w:val="009B3620"/>
    <w:rsid w:val="009B3D11"/>
    <w:rsid w:val="009B4052"/>
    <w:rsid w:val="009B42BA"/>
    <w:rsid w:val="009B4447"/>
    <w:rsid w:val="009B50D0"/>
    <w:rsid w:val="009B5E26"/>
    <w:rsid w:val="009B684A"/>
    <w:rsid w:val="009B6945"/>
    <w:rsid w:val="009B7985"/>
    <w:rsid w:val="009B7993"/>
    <w:rsid w:val="009C065E"/>
    <w:rsid w:val="009C17CE"/>
    <w:rsid w:val="009C293B"/>
    <w:rsid w:val="009C2C73"/>
    <w:rsid w:val="009C2CFA"/>
    <w:rsid w:val="009C2FE7"/>
    <w:rsid w:val="009C390F"/>
    <w:rsid w:val="009C3C5B"/>
    <w:rsid w:val="009C4338"/>
    <w:rsid w:val="009C4749"/>
    <w:rsid w:val="009C4CBB"/>
    <w:rsid w:val="009C53AF"/>
    <w:rsid w:val="009C5BB9"/>
    <w:rsid w:val="009C6121"/>
    <w:rsid w:val="009C6818"/>
    <w:rsid w:val="009C69A6"/>
    <w:rsid w:val="009C6EEF"/>
    <w:rsid w:val="009C6FEF"/>
    <w:rsid w:val="009C7C1D"/>
    <w:rsid w:val="009D032F"/>
    <w:rsid w:val="009D04EA"/>
    <w:rsid w:val="009D056A"/>
    <w:rsid w:val="009D0E10"/>
    <w:rsid w:val="009D0F30"/>
    <w:rsid w:val="009D1206"/>
    <w:rsid w:val="009D1498"/>
    <w:rsid w:val="009D1817"/>
    <w:rsid w:val="009D2832"/>
    <w:rsid w:val="009D28CD"/>
    <w:rsid w:val="009D2C2C"/>
    <w:rsid w:val="009D2F9C"/>
    <w:rsid w:val="009D31D6"/>
    <w:rsid w:val="009D3EBB"/>
    <w:rsid w:val="009D42EC"/>
    <w:rsid w:val="009D4597"/>
    <w:rsid w:val="009D4B36"/>
    <w:rsid w:val="009D4FEB"/>
    <w:rsid w:val="009D51B4"/>
    <w:rsid w:val="009D5658"/>
    <w:rsid w:val="009D5A9A"/>
    <w:rsid w:val="009D5AEC"/>
    <w:rsid w:val="009D6F83"/>
    <w:rsid w:val="009D78CA"/>
    <w:rsid w:val="009D78F8"/>
    <w:rsid w:val="009E07B1"/>
    <w:rsid w:val="009E084D"/>
    <w:rsid w:val="009E0C17"/>
    <w:rsid w:val="009E157B"/>
    <w:rsid w:val="009E1A80"/>
    <w:rsid w:val="009E1C2B"/>
    <w:rsid w:val="009E1C55"/>
    <w:rsid w:val="009E22EE"/>
    <w:rsid w:val="009E3391"/>
    <w:rsid w:val="009E3854"/>
    <w:rsid w:val="009E3F97"/>
    <w:rsid w:val="009E4004"/>
    <w:rsid w:val="009E419B"/>
    <w:rsid w:val="009E4216"/>
    <w:rsid w:val="009E51EE"/>
    <w:rsid w:val="009E5468"/>
    <w:rsid w:val="009E5969"/>
    <w:rsid w:val="009E5B9A"/>
    <w:rsid w:val="009E61C3"/>
    <w:rsid w:val="009F0391"/>
    <w:rsid w:val="009F0628"/>
    <w:rsid w:val="009F0CC1"/>
    <w:rsid w:val="009F10C2"/>
    <w:rsid w:val="009F1EA8"/>
    <w:rsid w:val="009F1FE6"/>
    <w:rsid w:val="009F324A"/>
    <w:rsid w:val="009F3A8A"/>
    <w:rsid w:val="009F3F98"/>
    <w:rsid w:val="009F48CE"/>
    <w:rsid w:val="009F57F6"/>
    <w:rsid w:val="009F59BD"/>
    <w:rsid w:val="009F60A9"/>
    <w:rsid w:val="009F698E"/>
    <w:rsid w:val="009F6B9A"/>
    <w:rsid w:val="009F6BEE"/>
    <w:rsid w:val="009F6EFC"/>
    <w:rsid w:val="009F72BE"/>
    <w:rsid w:val="009F7485"/>
    <w:rsid w:val="009F77BF"/>
    <w:rsid w:val="009F793F"/>
    <w:rsid w:val="009F7C8E"/>
    <w:rsid w:val="00A00014"/>
    <w:rsid w:val="00A00030"/>
    <w:rsid w:val="00A00320"/>
    <w:rsid w:val="00A00CC2"/>
    <w:rsid w:val="00A01238"/>
    <w:rsid w:val="00A014D1"/>
    <w:rsid w:val="00A01687"/>
    <w:rsid w:val="00A0230B"/>
    <w:rsid w:val="00A02D44"/>
    <w:rsid w:val="00A03110"/>
    <w:rsid w:val="00A04070"/>
    <w:rsid w:val="00A048F5"/>
    <w:rsid w:val="00A04F07"/>
    <w:rsid w:val="00A053E6"/>
    <w:rsid w:val="00A056BE"/>
    <w:rsid w:val="00A05740"/>
    <w:rsid w:val="00A064F8"/>
    <w:rsid w:val="00A067C3"/>
    <w:rsid w:val="00A06D2B"/>
    <w:rsid w:val="00A0732D"/>
    <w:rsid w:val="00A07503"/>
    <w:rsid w:val="00A10B34"/>
    <w:rsid w:val="00A10F04"/>
    <w:rsid w:val="00A113E0"/>
    <w:rsid w:val="00A11BF3"/>
    <w:rsid w:val="00A12063"/>
    <w:rsid w:val="00A121D5"/>
    <w:rsid w:val="00A12827"/>
    <w:rsid w:val="00A12EB4"/>
    <w:rsid w:val="00A131A6"/>
    <w:rsid w:val="00A1488F"/>
    <w:rsid w:val="00A14CF6"/>
    <w:rsid w:val="00A14D71"/>
    <w:rsid w:val="00A152E5"/>
    <w:rsid w:val="00A15776"/>
    <w:rsid w:val="00A1624A"/>
    <w:rsid w:val="00A16A85"/>
    <w:rsid w:val="00A17C22"/>
    <w:rsid w:val="00A206FC"/>
    <w:rsid w:val="00A20780"/>
    <w:rsid w:val="00A209F2"/>
    <w:rsid w:val="00A20B76"/>
    <w:rsid w:val="00A21475"/>
    <w:rsid w:val="00A21480"/>
    <w:rsid w:val="00A2283E"/>
    <w:rsid w:val="00A22AD4"/>
    <w:rsid w:val="00A22D63"/>
    <w:rsid w:val="00A23516"/>
    <w:rsid w:val="00A23648"/>
    <w:rsid w:val="00A23665"/>
    <w:rsid w:val="00A23C77"/>
    <w:rsid w:val="00A23FBE"/>
    <w:rsid w:val="00A24020"/>
    <w:rsid w:val="00A240F7"/>
    <w:rsid w:val="00A2410F"/>
    <w:rsid w:val="00A24216"/>
    <w:rsid w:val="00A24513"/>
    <w:rsid w:val="00A24EE8"/>
    <w:rsid w:val="00A25FCB"/>
    <w:rsid w:val="00A2714A"/>
    <w:rsid w:val="00A2717D"/>
    <w:rsid w:val="00A275B8"/>
    <w:rsid w:val="00A27897"/>
    <w:rsid w:val="00A27B6E"/>
    <w:rsid w:val="00A301B8"/>
    <w:rsid w:val="00A30EF3"/>
    <w:rsid w:val="00A33170"/>
    <w:rsid w:val="00A33217"/>
    <w:rsid w:val="00A33B48"/>
    <w:rsid w:val="00A340CA"/>
    <w:rsid w:val="00A3418C"/>
    <w:rsid w:val="00A3456A"/>
    <w:rsid w:val="00A347D0"/>
    <w:rsid w:val="00A36F90"/>
    <w:rsid w:val="00A36FF2"/>
    <w:rsid w:val="00A3772F"/>
    <w:rsid w:val="00A37816"/>
    <w:rsid w:val="00A40171"/>
    <w:rsid w:val="00A403FD"/>
    <w:rsid w:val="00A404CA"/>
    <w:rsid w:val="00A40D89"/>
    <w:rsid w:val="00A40E5D"/>
    <w:rsid w:val="00A414DE"/>
    <w:rsid w:val="00A41501"/>
    <w:rsid w:val="00A431F5"/>
    <w:rsid w:val="00A436D2"/>
    <w:rsid w:val="00A43830"/>
    <w:rsid w:val="00A439D1"/>
    <w:rsid w:val="00A43D6E"/>
    <w:rsid w:val="00A4449B"/>
    <w:rsid w:val="00A449A0"/>
    <w:rsid w:val="00A450FB"/>
    <w:rsid w:val="00A4538D"/>
    <w:rsid w:val="00A45978"/>
    <w:rsid w:val="00A45A6B"/>
    <w:rsid w:val="00A46175"/>
    <w:rsid w:val="00A462B3"/>
    <w:rsid w:val="00A4673F"/>
    <w:rsid w:val="00A47274"/>
    <w:rsid w:val="00A50993"/>
    <w:rsid w:val="00A509D3"/>
    <w:rsid w:val="00A521E5"/>
    <w:rsid w:val="00A5231F"/>
    <w:rsid w:val="00A524D5"/>
    <w:rsid w:val="00A529A5"/>
    <w:rsid w:val="00A530FB"/>
    <w:rsid w:val="00A53CEE"/>
    <w:rsid w:val="00A53DDE"/>
    <w:rsid w:val="00A544F9"/>
    <w:rsid w:val="00A54629"/>
    <w:rsid w:val="00A54E8C"/>
    <w:rsid w:val="00A557BD"/>
    <w:rsid w:val="00A55CF9"/>
    <w:rsid w:val="00A56C5A"/>
    <w:rsid w:val="00A57C3E"/>
    <w:rsid w:val="00A60536"/>
    <w:rsid w:val="00A60C3E"/>
    <w:rsid w:val="00A60D0F"/>
    <w:rsid w:val="00A6100C"/>
    <w:rsid w:val="00A61384"/>
    <w:rsid w:val="00A616AC"/>
    <w:rsid w:val="00A61C50"/>
    <w:rsid w:val="00A61D8C"/>
    <w:rsid w:val="00A61DBD"/>
    <w:rsid w:val="00A61F05"/>
    <w:rsid w:val="00A636CD"/>
    <w:rsid w:val="00A64BA5"/>
    <w:rsid w:val="00A6572A"/>
    <w:rsid w:val="00A662C5"/>
    <w:rsid w:val="00A667B7"/>
    <w:rsid w:val="00A66BB0"/>
    <w:rsid w:val="00A66D0B"/>
    <w:rsid w:val="00A66D9C"/>
    <w:rsid w:val="00A671DD"/>
    <w:rsid w:val="00A70244"/>
    <w:rsid w:val="00A70E9E"/>
    <w:rsid w:val="00A71FFD"/>
    <w:rsid w:val="00A7397D"/>
    <w:rsid w:val="00A74003"/>
    <w:rsid w:val="00A743F5"/>
    <w:rsid w:val="00A746D5"/>
    <w:rsid w:val="00A74C3F"/>
    <w:rsid w:val="00A75550"/>
    <w:rsid w:val="00A7562F"/>
    <w:rsid w:val="00A7621D"/>
    <w:rsid w:val="00A76AF0"/>
    <w:rsid w:val="00A76B1C"/>
    <w:rsid w:val="00A77410"/>
    <w:rsid w:val="00A775D9"/>
    <w:rsid w:val="00A77ACB"/>
    <w:rsid w:val="00A77D98"/>
    <w:rsid w:val="00A804C5"/>
    <w:rsid w:val="00A8108D"/>
    <w:rsid w:val="00A83394"/>
    <w:rsid w:val="00A83DA6"/>
    <w:rsid w:val="00A84185"/>
    <w:rsid w:val="00A84F65"/>
    <w:rsid w:val="00A852A0"/>
    <w:rsid w:val="00A86839"/>
    <w:rsid w:val="00A86A12"/>
    <w:rsid w:val="00A87A69"/>
    <w:rsid w:val="00A87BA9"/>
    <w:rsid w:val="00A9025A"/>
    <w:rsid w:val="00A90AEB"/>
    <w:rsid w:val="00A90FF2"/>
    <w:rsid w:val="00A913D3"/>
    <w:rsid w:val="00A91C99"/>
    <w:rsid w:val="00A92C80"/>
    <w:rsid w:val="00A93091"/>
    <w:rsid w:val="00A939D5"/>
    <w:rsid w:val="00A945BB"/>
    <w:rsid w:val="00A953CE"/>
    <w:rsid w:val="00A956BA"/>
    <w:rsid w:val="00A95928"/>
    <w:rsid w:val="00A968DB"/>
    <w:rsid w:val="00A96968"/>
    <w:rsid w:val="00A978F1"/>
    <w:rsid w:val="00A97DD5"/>
    <w:rsid w:val="00AA02F2"/>
    <w:rsid w:val="00AA0F7A"/>
    <w:rsid w:val="00AA14F7"/>
    <w:rsid w:val="00AA15EE"/>
    <w:rsid w:val="00AA26EB"/>
    <w:rsid w:val="00AA296B"/>
    <w:rsid w:val="00AA2C7D"/>
    <w:rsid w:val="00AA38F7"/>
    <w:rsid w:val="00AA39EA"/>
    <w:rsid w:val="00AA3A34"/>
    <w:rsid w:val="00AA3C6C"/>
    <w:rsid w:val="00AA3CA1"/>
    <w:rsid w:val="00AA3CC5"/>
    <w:rsid w:val="00AA4BB0"/>
    <w:rsid w:val="00AA5179"/>
    <w:rsid w:val="00AA564D"/>
    <w:rsid w:val="00AA5653"/>
    <w:rsid w:val="00AA5C32"/>
    <w:rsid w:val="00AA6964"/>
    <w:rsid w:val="00AB00C1"/>
    <w:rsid w:val="00AB10B8"/>
    <w:rsid w:val="00AB187A"/>
    <w:rsid w:val="00AB1BFF"/>
    <w:rsid w:val="00AB2D7C"/>
    <w:rsid w:val="00AB3085"/>
    <w:rsid w:val="00AB35B0"/>
    <w:rsid w:val="00AB3E0A"/>
    <w:rsid w:val="00AB447A"/>
    <w:rsid w:val="00AB4829"/>
    <w:rsid w:val="00AB5B43"/>
    <w:rsid w:val="00AB63E1"/>
    <w:rsid w:val="00AB6EF1"/>
    <w:rsid w:val="00AC00A0"/>
    <w:rsid w:val="00AC05C6"/>
    <w:rsid w:val="00AC0E26"/>
    <w:rsid w:val="00AC107B"/>
    <w:rsid w:val="00AC18FC"/>
    <w:rsid w:val="00AC1C01"/>
    <w:rsid w:val="00AC1FBC"/>
    <w:rsid w:val="00AC2D0A"/>
    <w:rsid w:val="00AC376D"/>
    <w:rsid w:val="00AC4081"/>
    <w:rsid w:val="00AC445A"/>
    <w:rsid w:val="00AC4AB2"/>
    <w:rsid w:val="00AC4DED"/>
    <w:rsid w:val="00AC550F"/>
    <w:rsid w:val="00AC653B"/>
    <w:rsid w:val="00AC6577"/>
    <w:rsid w:val="00AC717B"/>
    <w:rsid w:val="00AC724C"/>
    <w:rsid w:val="00AC75FC"/>
    <w:rsid w:val="00AD12ED"/>
    <w:rsid w:val="00AD1EED"/>
    <w:rsid w:val="00AD1F82"/>
    <w:rsid w:val="00AD202D"/>
    <w:rsid w:val="00AD217A"/>
    <w:rsid w:val="00AD28CD"/>
    <w:rsid w:val="00AD2AC9"/>
    <w:rsid w:val="00AD311F"/>
    <w:rsid w:val="00AD3574"/>
    <w:rsid w:val="00AD4097"/>
    <w:rsid w:val="00AD40C1"/>
    <w:rsid w:val="00AD46C5"/>
    <w:rsid w:val="00AD4E6E"/>
    <w:rsid w:val="00AD51C3"/>
    <w:rsid w:val="00AD567D"/>
    <w:rsid w:val="00AD59FD"/>
    <w:rsid w:val="00AD6370"/>
    <w:rsid w:val="00AD6B3E"/>
    <w:rsid w:val="00AD7AD1"/>
    <w:rsid w:val="00AE069D"/>
    <w:rsid w:val="00AE08F0"/>
    <w:rsid w:val="00AE0E26"/>
    <w:rsid w:val="00AE108A"/>
    <w:rsid w:val="00AE16AA"/>
    <w:rsid w:val="00AE2470"/>
    <w:rsid w:val="00AE2514"/>
    <w:rsid w:val="00AE2CD9"/>
    <w:rsid w:val="00AE3502"/>
    <w:rsid w:val="00AE4388"/>
    <w:rsid w:val="00AE5516"/>
    <w:rsid w:val="00AE5AFA"/>
    <w:rsid w:val="00AE5B2A"/>
    <w:rsid w:val="00AE5E2D"/>
    <w:rsid w:val="00AE621F"/>
    <w:rsid w:val="00AE719D"/>
    <w:rsid w:val="00AE7347"/>
    <w:rsid w:val="00AE74FE"/>
    <w:rsid w:val="00AF03BB"/>
    <w:rsid w:val="00AF07F2"/>
    <w:rsid w:val="00AF17D9"/>
    <w:rsid w:val="00AF18B5"/>
    <w:rsid w:val="00AF26FC"/>
    <w:rsid w:val="00AF300E"/>
    <w:rsid w:val="00AF45B0"/>
    <w:rsid w:val="00AF47B1"/>
    <w:rsid w:val="00AF53B3"/>
    <w:rsid w:val="00AF5898"/>
    <w:rsid w:val="00AF61E9"/>
    <w:rsid w:val="00AF664C"/>
    <w:rsid w:val="00AF6881"/>
    <w:rsid w:val="00AF72D0"/>
    <w:rsid w:val="00AF7704"/>
    <w:rsid w:val="00AF77F3"/>
    <w:rsid w:val="00AF7F67"/>
    <w:rsid w:val="00B0069C"/>
    <w:rsid w:val="00B007AB"/>
    <w:rsid w:val="00B00FEA"/>
    <w:rsid w:val="00B017F5"/>
    <w:rsid w:val="00B035DF"/>
    <w:rsid w:val="00B03DD6"/>
    <w:rsid w:val="00B03E93"/>
    <w:rsid w:val="00B03EDB"/>
    <w:rsid w:val="00B04165"/>
    <w:rsid w:val="00B042CC"/>
    <w:rsid w:val="00B04637"/>
    <w:rsid w:val="00B0468B"/>
    <w:rsid w:val="00B051B1"/>
    <w:rsid w:val="00B056A4"/>
    <w:rsid w:val="00B05D93"/>
    <w:rsid w:val="00B0674F"/>
    <w:rsid w:val="00B06E54"/>
    <w:rsid w:val="00B07351"/>
    <w:rsid w:val="00B0792A"/>
    <w:rsid w:val="00B101BC"/>
    <w:rsid w:val="00B109C6"/>
    <w:rsid w:val="00B10E44"/>
    <w:rsid w:val="00B1120F"/>
    <w:rsid w:val="00B1187A"/>
    <w:rsid w:val="00B11893"/>
    <w:rsid w:val="00B11943"/>
    <w:rsid w:val="00B11B14"/>
    <w:rsid w:val="00B11F0A"/>
    <w:rsid w:val="00B11F24"/>
    <w:rsid w:val="00B11F6A"/>
    <w:rsid w:val="00B13732"/>
    <w:rsid w:val="00B13BBA"/>
    <w:rsid w:val="00B14B84"/>
    <w:rsid w:val="00B16192"/>
    <w:rsid w:val="00B1629B"/>
    <w:rsid w:val="00B16937"/>
    <w:rsid w:val="00B16A5D"/>
    <w:rsid w:val="00B16E8E"/>
    <w:rsid w:val="00B171E5"/>
    <w:rsid w:val="00B17387"/>
    <w:rsid w:val="00B17889"/>
    <w:rsid w:val="00B20539"/>
    <w:rsid w:val="00B2066A"/>
    <w:rsid w:val="00B212FD"/>
    <w:rsid w:val="00B21C31"/>
    <w:rsid w:val="00B225C6"/>
    <w:rsid w:val="00B22774"/>
    <w:rsid w:val="00B22EBC"/>
    <w:rsid w:val="00B240DD"/>
    <w:rsid w:val="00B24AD0"/>
    <w:rsid w:val="00B24EC6"/>
    <w:rsid w:val="00B24F7D"/>
    <w:rsid w:val="00B253FC"/>
    <w:rsid w:val="00B2595B"/>
    <w:rsid w:val="00B25BBD"/>
    <w:rsid w:val="00B27052"/>
    <w:rsid w:val="00B2776D"/>
    <w:rsid w:val="00B30B56"/>
    <w:rsid w:val="00B30D03"/>
    <w:rsid w:val="00B3175C"/>
    <w:rsid w:val="00B32655"/>
    <w:rsid w:val="00B3347D"/>
    <w:rsid w:val="00B33D10"/>
    <w:rsid w:val="00B345FE"/>
    <w:rsid w:val="00B34713"/>
    <w:rsid w:val="00B34E51"/>
    <w:rsid w:val="00B35C71"/>
    <w:rsid w:val="00B36105"/>
    <w:rsid w:val="00B363BC"/>
    <w:rsid w:val="00B36655"/>
    <w:rsid w:val="00B36883"/>
    <w:rsid w:val="00B3761F"/>
    <w:rsid w:val="00B401CD"/>
    <w:rsid w:val="00B40481"/>
    <w:rsid w:val="00B4073F"/>
    <w:rsid w:val="00B40B18"/>
    <w:rsid w:val="00B4126C"/>
    <w:rsid w:val="00B4221E"/>
    <w:rsid w:val="00B4226B"/>
    <w:rsid w:val="00B42CCB"/>
    <w:rsid w:val="00B42DDA"/>
    <w:rsid w:val="00B440B7"/>
    <w:rsid w:val="00B44304"/>
    <w:rsid w:val="00B4479B"/>
    <w:rsid w:val="00B4508B"/>
    <w:rsid w:val="00B456DC"/>
    <w:rsid w:val="00B45DBD"/>
    <w:rsid w:val="00B461AD"/>
    <w:rsid w:val="00B46233"/>
    <w:rsid w:val="00B46315"/>
    <w:rsid w:val="00B4661F"/>
    <w:rsid w:val="00B46B1E"/>
    <w:rsid w:val="00B46BFF"/>
    <w:rsid w:val="00B46C0F"/>
    <w:rsid w:val="00B46ECC"/>
    <w:rsid w:val="00B46FFD"/>
    <w:rsid w:val="00B50B0E"/>
    <w:rsid w:val="00B50E0E"/>
    <w:rsid w:val="00B513BE"/>
    <w:rsid w:val="00B5178B"/>
    <w:rsid w:val="00B5233E"/>
    <w:rsid w:val="00B52986"/>
    <w:rsid w:val="00B52F99"/>
    <w:rsid w:val="00B53504"/>
    <w:rsid w:val="00B53F87"/>
    <w:rsid w:val="00B53FB3"/>
    <w:rsid w:val="00B54422"/>
    <w:rsid w:val="00B5500A"/>
    <w:rsid w:val="00B5544B"/>
    <w:rsid w:val="00B554BB"/>
    <w:rsid w:val="00B556F6"/>
    <w:rsid w:val="00B55FE3"/>
    <w:rsid w:val="00B57737"/>
    <w:rsid w:val="00B57925"/>
    <w:rsid w:val="00B57931"/>
    <w:rsid w:val="00B60BBE"/>
    <w:rsid w:val="00B61963"/>
    <w:rsid w:val="00B61991"/>
    <w:rsid w:val="00B62012"/>
    <w:rsid w:val="00B62680"/>
    <w:rsid w:val="00B631E5"/>
    <w:rsid w:val="00B631ED"/>
    <w:rsid w:val="00B6333D"/>
    <w:rsid w:val="00B6439F"/>
    <w:rsid w:val="00B64889"/>
    <w:rsid w:val="00B64945"/>
    <w:rsid w:val="00B64FE1"/>
    <w:rsid w:val="00B65AB2"/>
    <w:rsid w:val="00B65B5B"/>
    <w:rsid w:val="00B66065"/>
    <w:rsid w:val="00B66AA7"/>
    <w:rsid w:val="00B66F2F"/>
    <w:rsid w:val="00B6710C"/>
    <w:rsid w:val="00B67460"/>
    <w:rsid w:val="00B67637"/>
    <w:rsid w:val="00B703C5"/>
    <w:rsid w:val="00B70BD9"/>
    <w:rsid w:val="00B71610"/>
    <w:rsid w:val="00B71672"/>
    <w:rsid w:val="00B71711"/>
    <w:rsid w:val="00B71C6D"/>
    <w:rsid w:val="00B72F97"/>
    <w:rsid w:val="00B7316A"/>
    <w:rsid w:val="00B73E1F"/>
    <w:rsid w:val="00B748DD"/>
    <w:rsid w:val="00B74BA0"/>
    <w:rsid w:val="00B76236"/>
    <w:rsid w:val="00B765EA"/>
    <w:rsid w:val="00B775DB"/>
    <w:rsid w:val="00B77F3E"/>
    <w:rsid w:val="00B77F6E"/>
    <w:rsid w:val="00B80B77"/>
    <w:rsid w:val="00B81A67"/>
    <w:rsid w:val="00B81F67"/>
    <w:rsid w:val="00B83709"/>
    <w:rsid w:val="00B83C29"/>
    <w:rsid w:val="00B84358"/>
    <w:rsid w:val="00B85135"/>
    <w:rsid w:val="00B8518B"/>
    <w:rsid w:val="00B85621"/>
    <w:rsid w:val="00B8600D"/>
    <w:rsid w:val="00B869E8"/>
    <w:rsid w:val="00B87BFA"/>
    <w:rsid w:val="00B90365"/>
    <w:rsid w:val="00B904D3"/>
    <w:rsid w:val="00B9052E"/>
    <w:rsid w:val="00B9105B"/>
    <w:rsid w:val="00B91645"/>
    <w:rsid w:val="00B92536"/>
    <w:rsid w:val="00B9262A"/>
    <w:rsid w:val="00B928D7"/>
    <w:rsid w:val="00B92C51"/>
    <w:rsid w:val="00B93335"/>
    <w:rsid w:val="00B93649"/>
    <w:rsid w:val="00B9382E"/>
    <w:rsid w:val="00B93AF5"/>
    <w:rsid w:val="00B94002"/>
    <w:rsid w:val="00B9449B"/>
    <w:rsid w:val="00B94545"/>
    <w:rsid w:val="00B94911"/>
    <w:rsid w:val="00B967D3"/>
    <w:rsid w:val="00BA05A6"/>
    <w:rsid w:val="00BA0CF6"/>
    <w:rsid w:val="00BA0FF0"/>
    <w:rsid w:val="00BA2E24"/>
    <w:rsid w:val="00BA39F1"/>
    <w:rsid w:val="00BA4110"/>
    <w:rsid w:val="00BA4291"/>
    <w:rsid w:val="00BA42E1"/>
    <w:rsid w:val="00BA479B"/>
    <w:rsid w:val="00BA4B8E"/>
    <w:rsid w:val="00BA4FB6"/>
    <w:rsid w:val="00BA54D4"/>
    <w:rsid w:val="00BA58D8"/>
    <w:rsid w:val="00BA5DCB"/>
    <w:rsid w:val="00BA7393"/>
    <w:rsid w:val="00BA7C4C"/>
    <w:rsid w:val="00BA7CCE"/>
    <w:rsid w:val="00BB0442"/>
    <w:rsid w:val="00BB0E73"/>
    <w:rsid w:val="00BB1858"/>
    <w:rsid w:val="00BB19C1"/>
    <w:rsid w:val="00BB2CF0"/>
    <w:rsid w:val="00BB2EFA"/>
    <w:rsid w:val="00BB3076"/>
    <w:rsid w:val="00BB3453"/>
    <w:rsid w:val="00BB3BCB"/>
    <w:rsid w:val="00BB3D61"/>
    <w:rsid w:val="00BB3ED2"/>
    <w:rsid w:val="00BB68AF"/>
    <w:rsid w:val="00BB695C"/>
    <w:rsid w:val="00BB70AC"/>
    <w:rsid w:val="00BB7B44"/>
    <w:rsid w:val="00BB7BFF"/>
    <w:rsid w:val="00BB7F9D"/>
    <w:rsid w:val="00BC00C2"/>
    <w:rsid w:val="00BC04CF"/>
    <w:rsid w:val="00BC1136"/>
    <w:rsid w:val="00BC15DC"/>
    <w:rsid w:val="00BC1B4A"/>
    <w:rsid w:val="00BC1C12"/>
    <w:rsid w:val="00BC26E2"/>
    <w:rsid w:val="00BC32F4"/>
    <w:rsid w:val="00BC34E7"/>
    <w:rsid w:val="00BC3E5C"/>
    <w:rsid w:val="00BC3E76"/>
    <w:rsid w:val="00BC48FC"/>
    <w:rsid w:val="00BC4A19"/>
    <w:rsid w:val="00BC507A"/>
    <w:rsid w:val="00BC54D3"/>
    <w:rsid w:val="00BC5FAD"/>
    <w:rsid w:val="00BC67E5"/>
    <w:rsid w:val="00BC6EA7"/>
    <w:rsid w:val="00BC715F"/>
    <w:rsid w:val="00BC74C3"/>
    <w:rsid w:val="00BC7AED"/>
    <w:rsid w:val="00BD0824"/>
    <w:rsid w:val="00BD0BFC"/>
    <w:rsid w:val="00BD12F6"/>
    <w:rsid w:val="00BD12F8"/>
    <w:rsid w:val="00BD149C"/>
    <w:rsid w:val="00BD166B"/>
    <w:rsid w:val="00BD19CC"/>
    <w:rsid w:val="00BD21F6"/>
    <w:rsid w:val="00BD3273"/>
    <w:rsid w:val="00BD35C0"/>
    <w:rsid w:val="00BD3ABE"/>
    <w:rsid w:val="00BD41C7"/>
    <w:rsid w:val="00BD45A0"/>
    <w:rsid w:val="00BD48EF"/>
    <w:rsid w:val="00BD49F5"/>
    <w:rsid w:val="00BD520A"/>
    <w:rsid w:val="00BD5B6B"/>
    <w:rsid w:val="00BD6086"/>
    <w:rsid w:val="00BD667C"/>
    <w:rsid w:val="00BD6C43"/>
    <w:rsid w:val="00BD6CB2"/>
    <w:rsid w:val="00BD70B9"/>
    <w:rsid w:val="00BD7F1E"/>
    <w:rsid w:val="00BE059E"/>
    <w:rsid w:val="00BE0DCF"/>
    <w:rsid w:val="00BE126D"/>
    <w:rsid w:val="00BE23DF"/>
    <w:rsid w:val="00BE24AC"/>
    <w:rsid w:val="00BE25BF"/>
    <w:rsid w:val="00BE262D"/>
    <w:rsid w:val="00BE27BC"/>
    <w:rsid w:val="00BE3A36"/>
    <w:rsid w:val="00BE3A7A"/>
    <w:rsid w:val="00BE45F2"/>
    <w:rsid w:val="00BE4E77"/>
    <w:rsid w:val="00BE665D"/>
    <w:rsid w:val="00BE66CF"/>
    <w:rsid w:val="00BE6975"/>
    <w:rsid w:val="00BE6E1B"/>
    <w:rsid w:val="00BE77A6"/>
    <w:rsid w:val="00BE7D05"/>
    <w:rsid w:val="00BE7E9A"/>
    <w:rsid w:val="00BF0722"/>
    <w:rsid w:val="00BF09A5"/>
    <w:rsid w:val="00BF0B43"/>
    <w:rsid w:val="00BF0BFD"/>
    <w:rsid w:val="00BF1877"/>
    <w:rsid w:val="00BF2B91"/>
    <w:rsid w:val="00BF361B"/>
    <w:rsid w:val="00BF3758"/>
    <w:rsid w:val="00BF3D02"/>
    <w:rsid w:val="00BF3DC4"/>
    <w:rsid w:val="00BF406D"/>
    <w:rsid w:val="00BF4DFC"/>
    <w:rsid w:val="00BF547A"/>
    <w:rsid w:val="00BF578A"/>
    <w:rsid w:val="00BF5E93"/>
    <w:rsid w:val="00BF680A"/>
    <w:rsid w:val="00BF702C"/>
    <w:rsid w:val="00BF74F6"/>
    <w:rsid w:val="00BF75D1"/>
    <w:rsid w:val="00BF7B69"/>
    <w:rsid w:val="00C00AFC"/>
    <w:rsid w:val="00C00E64"/>
    <w:rsid w:val="00C01190"/>
    <w:rsid w:val="00C01385"/>
    <w:rsid w:val="00C0252B"/>
    <w:rsid w:val="00C02C25"/>
    <w:rsid w:val="00C02F25"/>
    <w:rsid w:val="00C03259"/>
    <w:rsid w:val="00C03902"/>
    <w:rsid w:val="00C03BF8"/>
    <w:rsid w:val="00C042F2"/>
    <w:rsid w:val="00C0442D"/>
    <w:rsid w:val="00C04B92"/>
    <w:rsid w:val="00C051F3"/>
    <w:rsid w:val="00C055A7"/>
    <w:rsid w:val="00C0579D"/>
    <w:rsid w:val="00C07226"/>
    <w:rsid w:val="00C072BF"/>
    <w:rsid w:val="00C10385"/>
    <w:rsid w:val="00C104CE"/>
    <w:rsid w:val="00C10683"/>
    <w:rsid w:val="00C108C7"/>
    <w:rsid w:val="00C12FAE"/>
    <w:rsid w:val="00C132EF"/>
    <w:rsid w:val="00C1383B"/>
    <w:rsid w:val="00C13980"/>
    <w:rsid w:val="00C159CF"/>
    <w:rsid w:val="00C15C39"/>
    <w:rsid w:val="00C16290"/>
    <w:rsid w:val="00C16379"/>
    <w:rsid w:val="00C16406"/>
    <w:rsid w:val="00C16908"/>
    <w:rsid w:val="00C1743B"/>
    <w:rsid w:val="00C20214"/>
    <w:rsid w:val="00C20979"/>
    <w:rsid w:val="00C20C3A"/>
    <w:rsid w:val="00C20E2D"/>
    <w:rsid w:val="00C210DA"/>
    <w:rsid w:val="00C213D1"/>
    <w:rsid w:val="00C213E2"/>
    <w:rsid w:val="00C21AA2"/>
    <w:rsid w:val="00C21D47"/>
    <w:rsid w:val="00C227F5"/>
    <w:rsid w:val="00C229FC"/>
    <w:rsid w:val="00C22C7B"/>
    <w:rsid w:val="00C23691"/>
    <w:rsid w:val="00C238C4"/>
    <w:rsid w:val="00C24009"/>
    <w:rsid w:val="00C243E2"/>
    <w:rsid w:val="00C244BB"/>
    <w:rsid w:val="00C25192"/>
    <w:rsid w:val="00C25280"/>
    <w:rsid w:val="00C2563F"/>
    <w:rsid w:val="00C2643A"/>
    <w:rsid w:val="00C266BD"/>
    <w:rsid w:val="00C26DA0"/>
    <w:rsid w:val="00C2737C"/>
    <w:rsid w:val="00C30010"/>
    <w:rsid w:val="00C306D4"/>
    <w:rsid w:val="00C3135E"/>
    <w:rsid w:val="00C32156"/>
    <w:rsid w:val="00C327DE"/>
    <w:rsid w:val="00C32E4C"/>
    <w:rsid w:val="00C32FC2"/>
    <w:rsid w:val="00C3326D"/>
    <w:rsid w:val="00C3431D"/>
    <w:rsid w:val="00C345AF"/>
    <w:rsid w:val="00C34FA2"/>
    <w:rsid w:val="00C36809"/>
    <w:rsid w:val="00C36D34"/>
    <w:rsid w:val="00C37395"/>
    <w:rsid w:val="00C40323"/>
    <w:rsid w:val="00C41177"/>
    <w:rsid w:val="00C41200"/>
    <w:rsid w:val="00C4146F"/>
    <w:rsid w:val="00C421FA"/>
    <w:rsid w:val="00C42905"/>
    <w:rsid w:val="00C4331C"/>
    <w:rsid w:val="00C43B28"/>
    <w:rsid w:val="00C4423F"/>
    <w:rsid w:val="00C4495E"/>
    <w:rsid w:val="00C4587A"/>
    <w:rsid w:val="00C4615D"/>
    <w:rsid w:val="00C469FE"/>
    <w:rsid w:val="00C4744C"/>
    <w:rsid w:val="00C4770C"/>
    <w:rsid w:val="00C47A68"/>
    <w:rsid w:val="00C47E01"/>
    <w:rsid w:val="00C516DF"/>
    <w:rsid w:val="00C52207"/>
    <w:rsid w:val="00C52554"/>
    <w:rsid w:val="00C53009"/>
    <w:rsid w:val="00C53158"/>
    <w:rsid w:val="00C53384"/>
    <w:rsid w:val="00C53824"/>
    <w:rsid w:val="00C538A8"/>
    <w:rsid w:val="00C5420F"/>
    <w:rsid w:val="00C54D41"/>
    <w:rsid w:val="00C56870"/>
    <w:rsid w:val="00C5797D"/>
    <w:rsid w:val="00C61994"/>
    <w:rsid w:val="00C61DDF"/>
    <w:rsid w:val="00C61E8E"/>
    <w:rsid w:val="00C62071"/>
    <w:rsid w:val="00C62510"/>
    <w:rsid w:val="00C62C4B"/>
    <w:rsid w:val="00C62C59"/>
    <w:rsid w:val="00C64056"/>
    <w:rsid w:val="00C644D8"/>
    <w:rsid w:val="00C6486D"/>
    <w:rsid w:val="00C64874"/>
    <w:rsid w:val="00C6524B"/>
    <w:rsid w:val="00C65855"/>
    <w:rsid w:val="00C65D99"/>
    <w:rsid w:val="00C66469"/>
    <w:rsid w:val="00C66F94"/>
    <w:rsid w:val="00C67823"/>
    <w:rsid w:val="00C6790F"/>
    <w:rsid w:val="00C703A8"/>
    <w:rsid w:val="00C703FD"/>
    <w:rsid w:val="00C70916"/>
    <w:rsid w:val="00C7119A"/>
    <w:rsid w:val="00C711B9"/>
    <w:rsid w:val="00C71B9B"/>
    <w:rsid w:val="00C71E04"/>
    <w:rsid w:val="00C71F5D"/>
    <w:rsid w:val="00C727B1"/>
    <w:rsid w:val="00C735B1"/>
    <w:rsid w:val="00C73E07"/>
    <w:rsid w:val="00C74AC4"/>
    <w:rsid w:val="00C74BDC"/>
    <w:rsid w:val="00C7548B"/>
    <w:rsid w:val="00C762A4"/>
    <w:rsid w:val="00C7661D"/>
    <w:rsid w:val="00C76B91"/>
    <w:rsid w:val="00C77BE3"/>
    <w:rsid w:val="00C808CE"/>
    <w:rsid w:val="00C808D7"/>
    <w:rsid w:val="00C81119"/>
    <w:rsid w:val="00C81431"/>
    <w:rsid w:val="00C8174B"/>
    <w:rsid w:val="00C81D4A"/>
    <w:rsid w:val="00C83D84"/>
    <w:rsid w:val="00C83EC2"/>
    <w:rsid w:val="00C84915"/>
    <w:rsid w:val="00C84FD9"/>
    <w:rsid w:val="00C8553C"/>
    <w:rsid w:val="00C85642"/>
    <w:rsid w:val="00C85842"/>
    <w:rsid w:val="00C86D43"/>
    <w:rsid w:val="00C87071"/>
    <w:rsid w:val="00C8734D"/>
    <w:rsid w:val="00C87978"/>
    <w:rsid w:val="00C87E89"/>
    <w:rsid w:val="00C87F05"/>
    <w:rsid w:val="00C903CA"/>
    <w:rsid w:val="00C906AB"/>
    <w:rsid w:val="00C90AD6"/>
    <w:rsid w:val="00C91223"/>
    <w:rsid w:val="00C91339"/>
    <w:rsid w:val="00C91F88"/>
    <w:rsid w:val="00C91FAB"/>
    <w:rsid w:val="00C92A3D"/>
    <w:rsid w:val="00C92C08"/>
    <w:rsid w:val="00C93289"/>
    <w:rsid w:val="00C93427"/>
    <w:rsid w:val="00C93832"/>
    <w:rsid w:val="00C94CDC"/>
    <w:rsid w:val="00C94D72"/>
    <w:rsid w:val="00C9534B"/>
    <w:rsid w:val="00C9635F"/>
    <w:rsid w:val="00C96DD3"/>
    <w:rsid w:val="00C96E53"/>
    <w:rsid w:val="00C97255"/>
    <w:rsid w:val="00C977FC"/>
    <w:rsid w:val="00C97C06"/>
    <w:rsid w:val="00C97CAC"/>
    <w:rsid w:val="00C97E5F"/>
    <w:rsid w:val="00CA0B4C"/>
    <w:rsid w:val="00CA12FC"/>
    <w:rsid w:val="00CA1403"/>
    <w:rsid w:val="00CA18E3"/>
    <w:rsid w:val="00CA2DFE"/>
    <w:rsid w:val="00CA3350"/>
    <w:rsid w:val="00CA3A00"/>
    <w:rsid w:val="00CA42D9"/>
    <w:rsid w:val="00CA4F33"/>
    <w:rsid w:val="00CA5885"/>
    <w:rsid w:val="00CA6074"/>
    <w:rsid w:val="00CA609E"/>
    <w:rsid w:val="00CA62C2"/>
    <w:rsid w:val="00CA69D1"/>
    <w:rsid w:val="00CA6CFE"/>
    <w:rsid w:val="00CA7457"/>
    <w:rsid w:val="00CB032E"/>
    <w:rsid w:val="00CB1480"/>
    <w:rsid w:val="00CB1933"/>
    <w:rsid w:val="00CB2C8F"/>
    <w:rsid w:val="00CB3295"/>
    <w:rsid w:val="00CB3BB7"/>
    <w:rsid w:val="00CB4885"/>
    <w:rsid w:val="00CB4CB5"/>
    <w:rsid w:val="00CB512A"/>
    <w:rsid w:val="00CB5708"/>
    <w:rsid w:val="00CB5CB5"/>
    <w:rsid w:val="00CB664C"/>
    <w:rsid w:val="00CB6964"/>
    <w:rsid w:val="00CB6EA2"/>
    <w:rsid w:val="00CC057B"/>
    <w:rsid w:val="00CC08D5"/>
    <w:rsid w:val="00CC0DE9"/>
    <w:rsid w:val="00CC160F"/>
    <w:rsid w:val="00CC1B64"/>
    <w:rsid w:val="00CC1BC5"/>
    <w:rsid w:val="00CC1CCA"/>
    <w:rsid w:val="00CC219E"/>
    <w:rsid w:val="00CC30AE"/>
    <w:rsid w:val="00CC4BD7"/>
    <w:rsid w:val="00CC5251"/>
    <w:rsid w:val="00CC5DFC"/>
    <w:rsid w:val="00CC65C9"/>
    <w:rsid w:val="00CC67E6"/>
    <w:rsid w:val="00CC690A"/>
    <w:rsid w:val="00CC6A20"/>
    <w:rsid w:val="00CC6CC7"/>
    <w:rsid w:val="00CC6E45"/>
    <w:rsid w:val="00CC7347"/>
    <w:rsid w:val="00CC7657"/>
    <w:rsid w:val="00CC7674"/>
    <w:rsid w:val="00CC7FF2"/>
    <w:rsid w:val="00CD11B2"/>
    <w:rsid w:val="00CD1C7B"/>
    <w:rsid w:val="00CD26B8"/>
    <w:rsid w:val="00CD31C3"/>
    <w:rsid w:val="00CD366A"/>
    <w:rsid w:val="00CD39D9"/>
    <w:rsid w:val="00CD3DC3"/>
    <w:rsid w:val="00CD4034"/>
    <w:rsid w:val="00CD4D7F"/>
    <w:rsid w:val="00CD5503"/>
    <w:rsid w:val="00CD5B54"/>
    <w:rsid w:val="00CD66AB"/>
    <w:rsid w:val="00CD7B7A"/>
    <w:rsid w:val="00CD7DF9"/>
    <w:rsid w:val="00CD7E1B"/>
    <w:rsid w:val="00CE0BDD"/>
    <w:rsid w:val="00CE12B5"/>
    <w:rsid w:val="00CE1AF0"/>
    <w:rsid w:val="00CE1F8D"/>
    <w:rsid w:val="00CE287F"/>
    <w:rsid w:val="00CE343F"/>
    <w:rsid w:val="00CE35D7"/>
    <w:rsid w:val="00CE3966"/>
    <w:rsid w:val="00CE3B31"/>
    <w:rsid w:val="00CE3E62"/>
    <w:rsid w:val="00CE3EF8"/>
    <w:rsid w:val="00CE4C27"/>
    <w:rsid w:val="00CE5DE2"/>
    <w:rsid w:val="00CE7502"/>
    <w:rsid w:val="00CE7CBF"/>
    <w:rsid w:val="00CF03D4"/>
    <w:rsid w:val="00CF04DB"/>
    <w:rsid w:val="00CF08CD"/>
    <w:rsid w:val="00CF0957"/>
    <w:rsid w:val="00CF3AFB"/>
    <w:rsid w:val="00CF40F1"/>
    <w:rsid w:val="00CF4354"/>
    <w:rsid w:val="00CF4C5E"/>
    <w:rsid w:val="00CF4E87"/>
    <w:rsid w:val="00CF526E"/>
    <w:rsid w:val="00CF5296"/>
    <w:rsid w:val="00CF5462"/>
    <w:rsid w:val="00CF56B9"/>
    <w:rsid w:val="00CF617A"/>
    <w:rsid w:val="00CF6522"/>
    <w:rsid w:val="00CF65FC"/>
    <w:rsid w:val="00CF6AD4"/>
    <w:rsid w:val="00CF6EF3"/>
    <w:rsid w:val="00CF6FF6"/>
    <w:rsid w:val="00CF70E1"/>
    <w:rsid w:val="00CF7238"/>
    <w:rsid w:val="00CF7330"/>
    <w:rsid w:val="00CF752F"/>
    <w:rsid w:val="00CF7F92"/>
    <w:rsid w:val="00D00474"/>
    <w:rsid w:val="00D00624"/>
    <w:rsid w:val="00D0215A"/>
    <w:rsid w:val="00D026FD"/>
    <w:rsid w:val="00D029C9"/>
    <w:rsid w:val="00D02A63"/>
    <w:rsid w:val="00D02DCD"/>
    <w:rsid w:val="00D03555"/>
    <w:rsid w:val="00D03B77"/>
    <w:rsid w:val="00D03B7A"/>
    <w:rsid w:val="00D0404A"/>
    <w:rsid w:val="00D04A26"/>
    <w:rsid w:val="00D04B6E"/>
    <w:rsid w:val="00D05157"/>
    <w:rsid w:val="00D0533C"/>
    <w:rsid w:val="00D05667"/>
    <w:rsid w:val="00D05F44"/>
    <w:rsid w:val="00D064EA"/>
    <w:rsid w:val="00D06599"/>
    <w:rsid w:val="00D07EAF"/>
    <w:rsid w:val="00D106F4"/>
    <w:rsid w:val="00D10A2C"/>
    <w:rsid w:val="00D10F65"/>
    <w:rsid w:val="00D11396"/>
    <w:rsid w:val="00D1165D"/>
    <w:rsid w:val="00D11B7B"/>
    <w:rsid w:val="00D11D37"/>
    <w:rsid w:val="00D11FB8"/>
    <w:rsid w:val="00D13238"/>
    <w:rsid w:val="00D132C4"/>
    <w:rsid w:val="00D13B65"/>
    <w:rsid w:val="00D13C54"/>
    <w:rsid w:val="00D13C7C"/>
    <w:rsid w:val="00D14226"/>
    <w:rsid w:val="00D15231"/>
    <w:rsid w:val="00D153D7"/>
    <w:rsid w:val="00D15DB1"/>
    <w:rsid w:val="00D16977"/>
    <w:rsid w:val="00D20AF5"/>
    <w:rsid w:val="00D20B26"/>
    <w:rsid w:val="00D21421"/>
    <w:rsid w:val="00D215FD"/>
    <w:rsid w:val="00D22114"/>
    <w:rsid w:val="00D22530"/>
    <w:rsid w:val="00D233A9"/>
    <w:rsid w:val="00D23682"/>
    <w:rsid w:val="00D2384E"/>
    <w:rsid w:val="00D23A45"/>
    <w:rsid w:val="00D2494A"/>
    <w:rsid w:val="00D24C17"/>
    <w:rsid w:val="00D254CD"/>
    <w:rsid w:val="00D25CED"/>
    <w:rsid w:val="00D25E34"/>
    <w:rsid w:val="00D27277"/>
    <w:rsid w:val="00D27596"/>
    <w:rsid w:val="00D27B08"/>
    <w:rsid w:val="00D30167"/>
    <w:rsid w:val="00D304D8"/>
    <w:rsid w:val="00D30FA6"/>
    <w:rsid w:val="00D31244"/>
    <w:rsid w:val="00D31D10"/>
    <w:rsid w:val="00D320E8"/>
    <w:rsid w:val="00D3227C"/>
    <w:rsid w:val="00D3228D"/>
    <w:rsid w:val="00D32E3C"/>
    <w:rsid w:val="00D3346C"/>
    <w:rsid w:val="00D343E7"/>
    <w:rsid w:val="00D34760"/>
    <w:rsid w:val="00D34BB4"/>
    <w:rsid w:val="00D34CEE"/>
    <w:rsid w:val="00D34F23"/>
    <w:rsid w:val="00D3536F"/>
    <w:rsid w:val="00D35392"/>
    <w:rsid w:val="00D36FF8"/>
    <w:rsid w:val="00D372DC"/>
    <w:rsid w:val="00D377F9"/>
    <w:rsid w:val="00D37C0B"/>
    <w:rsid w:val="00D40A81"/>
    <w:rsid w:val="00D40DCD"/>
    <w:rsid w:val="00D414A5"/>
    <w:rsid w:val="00D41982"/>
    <w:rsid w:val="00D41AFD"/>
    <w:rsid w:val="00D41BFC"/>
    <w:rsid w:val="00D4217F"/>
    <w:rsid w:val="00D42468"/>
    <w:rsid w:val="00D424A9"/>
    <w:rsid w:val="00D42A4E"/>
    <w:rsid w:val="00D4366A"/>
    <w:rsid w:val="00D437FC"/>
    <w:rsid w:val="00D44CCF"/>
    <w:rsid w:val="00D450B8"/>
    <w:rsid w:val="00D451E5"/>
    <w:rsid w:val="00D45CC3"/>
    <w:rsid w:val="00D46A77"/>
    <w:rsid w:val="00D46AF9"/>
    <w:rsid w:val="00D46EC3"/>
    <w:rsid w:val="00D47053"/>
    <w:rsid w:val="00D50C6B"/>
    <w:rsid w:val="00D511A3"/>
    <w:rsid w:val="00D51337"/>
    <w:rsid w:val="00D524A6"/>
    <w:rsid w:val="00D529E2"/>
    <w:rsid w:val="00D52F0B"/>
    <w:rsid w:val="00D5320D"/>
    <w:rsid w:val="00D53C1B"/>
    <w:rsid w:val="00D545B0"/>
    <w:rsid w:val="00D55938"/>
    <w:rsid w:val="00D55C60"/>
    <w:rsid w:val="00D55FDA"/>
    <w:rsid w:val="00D56108"/>
    <w:rsid w:val="00D56129"/>
    <w:rsid w:val="00D56B5C"/>
    <w:rsid w:val="00D57360"/>
    <w:rsid w:val="00D5745A"/>
    <w:rsid w:val="00D601B6"/>
    <w:rsid w:val="00D60FEB"/>
    <w:rsid w:val="00D61A08"/>
    <w:rsid w:val="00D621FA"/>
    <w:rsid w:val="00D635FE"/>
    <w:rsid w:val="00D638C2"/>
    <w:rsid w:val="00D63E0F"/>
    <w:rsid w:val="00D659B5"/>
    <w:rsid w:val="00D66C06"/>
    <w:rsid w:val="00D67775"/>
    <w:rsid w:val="00D67D1C"/>
    <w:rsid w:val="00D7026B"/>
    <w:rsid w:val="00D715BF"/>
    <w:rsid w:val="00D7255B"/>
    <w:rsid w:val="00D7288D"/>
    <w:rsid w:val="00D728FE"/>
    <w:rsid w:val="00D7329D"/>
    <w:rsid w:val="00D738E1"/>
    <w:rsid w:val="00D73D32"/>
    <w:rsid w:val="00D74345"/>
    <w:rsid w:val="00D745DD"/>
    <w:rsid w:val="00D7470A"/>
    <w:rsid w:val="00D74FA4"/>
    <w:rsid w:val="00D7583B"/>
    <w:rsid w:val="00D760C2"/>
    <w:rsid w:val="00D76BA1"/>
    <w:rsid w:val="00D775C6"/>
    <w:rsid w:val="00D775E1"/>
    <w:rsid w:val="00D77CD4"/>
    <w:rsid w:val="00D8007C"/>
    <w:rsid w:val="00D809D1"/>
    <w:rsid w:val="00D81008"/>
    <w:rsid w:val="00D812F9"/>
    <w:rsid w:val="00D8148F"/>
    <w:rsid w:val="00D8161A"/>
    <w:rsid w:val="00D8214B"/>
    <w:rsid w:val="00D8250E"/>
    <w:rsid w:val="00D826E1"/>
    <w:rsid w:val="00D83247"/>
    <w:rsid w:val="00D83745"/>
    <w:rsid w:val="00D83F8B"/>
    <w:rsid w:val="00D853CF"/>
    <w:rsid w:val="00D868D8"/>
    <w:rsid w:val="00D86CD0"/>
    <w:rsid w:val="00D87367"/>
    <w:rsid w:val="00D87F2E"/>
    <w:rsid w:val="00D900CF"/>
    <w:rsid w:val="00D90353"/>
    <w:rsid w:val="00D913EF"/>
    <w:rsid w:val="00D91631"/>
    <w:rsid w:val="00D9163A"/>
    <w:rsid w:val="00D91868"/>
    <w:rsid w:val="00D924ED"/>
    <w:rsid w:val="00D92898"/>
    <w:rsid w:val="00D92D82"/>
    <w:rsid w:val="00D92E11"/>
    <w:rsid w:val="00D939D6"/>
    <w:rsid w:val="00D94585"/>
    <w:rsid w:val="00D94F99"/>
    <w:rsid w:val="00D950EB"/>
    <w:rsid w:val="00D95187"/>
    <w:rsid w:val="00D952E7"/>
    <w:rsid w:val="00D956A1"/>
    <w:rsid w:val="00D95D85"/>
    <w:rsid w:val="00D95DDB"/>
    <w:rsid w:val="00D96115"/>
    <w:rsid w:val="00D965E7"/>
    <w:rsid w:val="00D96713"/>
    <w:rsid w:val="00D968F9"/>
    <w:rsid w:val="00D96954"/>
    <w:rsid w:val="00D972AA"/>
    <w:rsid w:val="00D9757E"/>
    <w:rsid w:val="00D9787C"/>
    <w:rsid w:val="00D978FA"/>
    <w:rsid w:val="00D97B92"/>
    <w:rsid w:val="00DA06DC"/>
    <w:rsid w:val="00DA1163"/>
    <w:rsid w:val="00DA154B"/>
    <w:rsid w:val="00DA2D92"/>
    <w:rsid w:val="00DA2EAD"/>
    <w:rsid w:val="00DA3548"/>
    <w:rsid w:val="00DA3839"/>
    <w:rsid w:val="00DA3984"/>
    <w:rsid w:val="00DA3CD5"/>
    <w:rsid w:val="00DA3D2F"/>
    <w:rsid w:val="00DA4459"/>
    <w:rsid w:val="00DA4853"/>
    <w:rsid w:val="00DA4A81"/>
    <w:rsid w:val="00DA5276"/>
    <w:rsid w:val="00DB07A8"/>
    <w:rsid w:val="00DB07BA"/>
    <w:rsid w:val="00DB16ED"/>
    <w:rsid w:val="00DB233C"/>
    <w:rsid w:val="00DB2647"/>
    <w:rsid w:val="00DB2B97"/>
    <w:rsid w:val="00DB389F"/>
    <w:rsid w:val="00DB3BF1"/>
    <w:rsid w:val="00DB4B05"/>
    <w:rsid w:val="00DB4E5B"/>
    <w:rsid w:val="00DB5BC5"/>
    <w:rsid w:val="00DB66A0"/>
    <w:rsid w:val="00DB6FBD"/>
    <w:rsid w:val="00DB77DA"/>
    <w:rsid w:val="00DC0174"/>
    <w:rsid w:val="00DC0650"/>
    <w:rsid w:val="00DC0ECD"/>
    <w:rsid w:val="00DC0F61"/>
    <w:rsid w:val="00DC11ED"/>
    <w:rsid w:val="00DC1523"/>
    <w:rsid w:val="00DC175E"/>
    <w:rsid w:val="00DC1837"/>
    <w:rsid w:val="00DC1EA0"/>
    <w:rsid w:val="00DC26F3"/>
    <w:rsid w:val="00DC2814"/>
    <w:rsid w:val="00DC2E40"/>
    <w:rsid w:val="00DC48F0"/>
    <w:rsid w:val="00DC4C00"/>
    <w:rsid w:val="00DC6247"/>
    <w:rsid w:val="00DC6574"/>
    <w:rsid w:val="00DC794C"/>
    <w:rsid w:val="00DD05A0"/>
    <w:rsid w:val="00DD1239"/>
    <w:rsid w:val="00DD177B"/>
    <w:rsid w:val="00DD27F0"/>
    <w:rsid w:val="00DD2805"/>
    <w:rsid w:val="00DD2C33"/>
    <w:rsid w:val="00DD2CFA"/>
    <w:rsid w:val="00DD320A"/>
    <w:rsid w:val="00DD3327"/>
    <w:rsid w:val="00DD3A5F"/>
    <w:rsid w:val="00DD3DDD"/>
    <w:rsid w:val="00DD4A9D"/>
    <w:rsid w:val="00DD4EB0"/>
    <w:rsid w:val="00DD508E"/>
    <w:rsid w:val="00DD5384"/>
    <w:rsid w:val="00DD5729"/>
    <w:rsid w:val="00DD5DF9"/>
    <w:rsid w:val="00DD70F1"/>
    <w:rsid w:val="00DE0119"/>
    <w:rsid w:val="00DE06BB"/>
    <w:rsid w:val="00DE16D3"/>
    <w:rsid w:val="00DE1B03"/>
    <w:rsid w:val="00DE1F8A"/>
    <w:rsid w:val="00DE2058"/>
    <w:rsid w:val="00DE28D8"/>
    <w:rsid w:val="00DE3FC0"/>
    <w:rsid w:val="00DE4436"/>
    <w:rsid w:val="00DE50F2"/>
    <w:rsid w:val="00DE53CB"/>
    <w:rsid w:val="00DE5629"/>
    <w:rsid w:val="00DE6025"/>
    <w:rsid w:val="00DE7543"/>
    <w:rsid w:val="00DE7CF7"/>
    <w:rsid w:val="00DF03CF"/>
    <w:rsid w:val="00DF09B4"/>
    <w:rsid w:val="00DF0D60"/>
    <w:rsid w:val="00DF1071"/>
    <w:rsid w:val="00DF156C"/>
    <w:rsid w:val="00DF1702"/>
    <w:rsid w:val="00DF1819"/>
    <w:rsid w:val="00DF1830"/>
    <w:rsid w:val="00DF2893"/>
    <w:rsid w:val="00DF293D"/>
    <w:rsid w:val="00DF2EF2"/>
    <w:rsid w:val="00DF41D7"/>
    <w:rsid w:val="00DF454C"/>
    <w:rsid w:val="00DF487C"/>
    <w:rsid w:val="00DF5108"/>
    <w:rsid w:val="00DF5C7D"/>
    <w:rsid w:val="00DF5FCE"/>
    <w:rsid w:val="00DF79E6"/>
    <w:rsid w:val="00DF7AC8"/>
    <w:rsid w:val="00DF7AE5"/>
    <w:rsid w:val="00E00EAA"/>
    <w:rsid w:val="00E011CE"/>
    <w:rsid w:val="00E01BAE"/>
    <w:rsid w:val="00E0365B"/>
    <w:rsid w:val="00E036FE"/>
    <w:rsid w:val="00E03814"/>
    <w:rsid w:val="00E03874"/>
    <w:rsid w:val="00E03B8C"/>
    <w:rsid w:val="00E03EA6"/>
    <w:rsid w:val="00E04ABD"/>
    <w:rsid w:val="00E04E37"/>
    <w:rsid w:val="00E04E3F"/>
    <w:rsid w:val="00E06621"/>
    <w:rsid w:val="00E07139"/>
    <w:rsid w:val="00E07AA1"/>
    <w:rsid w:val="00E112A1"/>
    <w:rsid w:val="00E112DE"/>
    <w:rsid w:val="00E1136A"/>
    <w:rsid w:val="00E11E59"/>
    <w:rsid w:val="00E14932"/>
    <w:rsid w:val="00E14D68"/>
    <w:rsid w:val="00E14FF3"/>
    <w:rsid w:val="00E15E69"/>
    <w:rsid w:val="00E17DC9"/>
    <w:rsid w:val="00E200F5"/>
    <w:rsid w:val="00E202C5"/>
    <w:rsid w:val="00E209B4"/>
    <w:rsid w:val="00E20DC7"/>
    <w:rsid w:val="00E21484"/>
    <w:rsid w:val="00E21A92"/>
    <w:rsid w:val="00E21D48"/>
    <w:rsid w:val="00E222F2"/>
    <w:rsid w:val="00E2378D"/>
    <w:rsid w:val="00E247C5"/>
    <w:rsid w:val="00E24898"/>
    <w:rsid w:val="00E24D5F"/>
    <w:rsid w:val="00E256EE"/>
    <w:rsid w:val="00E25732"/>
    <w:rsid w:val="00E275C0"/>
    <w:rsid w:val="00E30EF8"/>
    <w:rsid w:val="00E319B7"/>
    <w:rsid w:val="00E31B98"/>
    <w:rsid w:val="00E321FB"/>
    <w:rsid w:val="00E325A4"/>
    <w:rsid w:val="00E3356B"/>
    <w:rsid w:val="00E339E1"/>
    <w:rsid w:val="00E339E8"/>
    <w:rsid w:val="00E34061"/>
    <w:rsid w:val="00E3486C"/>
    <w:rsid w:val="00E3503E"/>
    <w:rsid w:val="00E3593B"/>
    <w:rsid w:val="00E36703"/>
    <w:rsid w:val="00E367A3"/>
    <w:rsid w:val="00E3696E"/>
    <w:rsid w:val="00E37601"/>
    <w:rsid w:val="00E37AD9"/>
    <w:rsid w:val="00E37C5B"/>
    <w:rsid w:val="00E401B3"/>
    <w:rsid w:val="00E40DF9"/>
    <w:rsid w:val="00E40F75"/>
    <w:rsid w:val="00E418EC"/>
    <w:rsid w:val="00E426A7"/>
    <w:rsid w:val="00E427E0"/>
    <w:rsid w:val="00E43216"/>
    <w:rsid w:val="00E4379C"/>
    <w:rsid w:val="00E4382F"/>
    <w:rsid w:val="00E4395E"/>
    <w:rsid w:val="00E445A4"/>
    <w:rsid w:val="00E447D7"/>
    <w:rsid w:val="00E4518F"/>
    <w:rsid w:val="00E454B7"/>
    <w:rsid w:val="00E457A9"/>
    <w:rsid w:val="00E45C45"/>
    <w:rsid w:val="00E46C35"/>
    <w:rsid w:val="00E47598"/>
    <w:rsid w:val="00E503C0"/>
    <w:rsid w:val="00E519BA"/>
    <w:rsid w:val="00E52216"/>
    <w:rsid w:val="00E523B7"/>
    <w:rsid w:val="00E52556"/>
    <w:rsid w:val="00E530AD"/>
    <w:rsid w:val="00E533AD"/>
    <w:rsid w:val="00E53C7B"/>
    <w:rsid w:val="00E557FF"/>
    <w:rsid w:val="00E55D7C"/>
    <w:rsid w:val="00E56020"/>
    <w:rsid w:val="00E56808"/>
    <w:rsid w:val="00E5741B"/>
    <w:rsid w:val="00E60645"/>
    <w:rsid w:val="00E626DB"/>
    <w:rsid w:val="00E62889"/>
    <w:rsid w:val="00E6290A"/>
    <w:rsid w:val="00E63B50"/>
    <w:rsid w:val="00E63F12"/>
    <w:rsid w:val="00E64220"/>
    <w:rsid w:val="00E65253"/>
    <w:rsid w:val="00E656B9"/>
    <w:rsid w:val="00E65785"/>
    <w:rsid w:val="00E6593C"/>
    <w:rsid w:val="00E65B87"/>
    <w:rsid w:val="00E65F93"/>
    <w:rsid w:val="00E66257"/>
    <w:rsid w:val="00E662A4"/>
    <w:rsid w:val="00E66385"/>
    <w:rsid w:val="00E67541"/>
    <w:rsid w:val="00E7035F"/>
    <w:rsid w:val="00E7065A"/>
    <w:rsid w:val="00E706A0"/>
    <w:rsid w:val="00E709C7"/>
    <w:rsid w:val="00E71AE5"/>
    <w:rsid w:val="00E71E31"/>
    <w:rsid w:val="00E72C81"/>
    <w:rsid w:val="00E73486"/>
    <w:rsid w:val="00E73987"/>
    <w:rsid w:val="00E7415A"/>
    <w:rsid w:val="00E745C1"/>
    <w:rsid w:val="00E7473C"/>
    <w:rsid w:val="00E752D9"/>
    <w:rsid w:val="00E76300"/>
    <w:rsid w:val="00E76E04"/>
    <w:rsid w:val="00E771D4"/>
    <w:rsid w:val="00E77468"/>
    <w:rsid w:val="00E80C91"/>
    <w:rsid w:val="00E80EB3"/>
    <w:rsid w:val="00E81DF8"/>
    <w:rsid w:val="00E838F4"/>
    <w:rsid w:val="00E83BF4"/>
    <w:rsid w:val="00E83C2A"/>
    <w:rsid w:val="00E83F85"/>
    <w:rsid w:val="00E85329"/>
    <w:rsid w:val="00E85810"/>
    <w:rsid w:val="00E86468"/>
    <w:rsid w:val="00E866FB"/>
    <w:rsid w:val="00E86E9A"/>
    <w:rsid w:val="00E87596"/>
    <w:rsid w:val="00E90B42"/>
    <w:rsid w:val="00E91A00"/>
    <w:rsid w:val="00E91A96"/>
    <w:rsid w:val="00E91EA2"/>
    <w:rsid w:val="00E92032"/>
    <w:rsid w:val="00E94783"/>
    <w:rsid w:val="00E951D9"/>
    <w:rsid w:val="00E954E2"/>
    <w:rsid w:val="00E9616E"/>
    <w:rsid w:val="00E963E9"/>
    <w:rsid w:val="00E9674A"/>
    <w:rsid w:val="00E97147"/>
    <w:rsid w:val="00E974DE"/>
    <w:rsid w:val="00E979EF"/>
    <w:rsid w:val="00E97F74"/>
    <w:rsid w:val="00EA11ED"/>
    <w:rsid w:val="00EA235C"/>
    <w:rsid w:val="00EA3FBD"/>
    <w:rsid w:val="00EA4888"/>
    <w:rsid w:val="00EA5716"/>
    <w:rsid w:val="00EA576E"/>
    <w:rsid w:val="00EA5B73"/>
    <w:rsid w:val="00EA5F84"/>
    <w:rsid w:val="00EA6D65"/>
    <w:rsid w:val="00EA704F"/>
    <w:rsid w:val="00EA735B"/>
    <w:rsid w:val="00EA7A1C"/>
    <w:rsid w:val="00EA7A6C"/>
    <w:rsid w:val="00EB019F"/>
    <w:rsid w:val="00EB0A70"/>
    <w:rsid w:val="00EB0D18"/>
    <w:rsid w:val="00EB109D"/>
    <w:rsid w:val="00EB24BE"/>
    <w:rsid w:val="00EB4A89"/>
    <w:rsid w:val="00EB4FFC"/>
    <w:rsid w:val="00EB5065"/>
    <w:rsid w:val="00EB5429"/>
    <w:rsid w:val="00EB68CF"/>
    <w:rsid w:val="00EB6937"/>
    <w:rsid w:val="00EB76AF"/>
    <w:rsid w:val="00EB7845"/>
    <w:rsid w:val="00EB7A82"/>
    <w:rsid w:val="00EB7ACD"/>
    <w:rsid w:val="00EC0002"/>
    <w:rsid w:val="00EC0761"/>
    <w:rsid w:val="00EC0A60"/>
    <w:rsid w:val="00EC0AF9"/>
    <w:rsid w:val="00EC0C43"/>
    <w:rsid w:val="00EC151B"/>
    <w:rsid w:val="00EC23D9"/>
    <w:rsid w:val="00EC2C6F"/>
    <w:rsid w:val="00EC2FC8"/>
    <w:rsid w:val="00EC3C3E"/>
    <w:rsid w:val="00EC3ED4"/>
    <w:rsid w:val="00EC4198"/>
    <w:rsid w:val="00EC46E0"/>
    <w:rsid w:val="00EC4AA9"/>
    <w:rsid w:val="00EC504E"/>
    <w:rsid w:val="00EC51A5"/>
    <w:rsid w:val="00EC51B2"/>
    <w:rsid w:val="00EC52FC"/>
    <w:rsid w:val="00EC5718"/>
    <w:rsid w:val="00EC5876"/>
    <w:rsid w:val="00EC5952"/>
    <w:rsid w:val="00EC6C1F"/>
    <w:rsid w:val="00EC7104"/>
    <w:rsid w:val="00EC75CA"/>
    <w:rsid w:val="00EC7A16"/>
    <w:rsid w:val="00EC7A3D"/>
    <w:rsid w:val="00ED00D5"/>
    <w:rsid w:val="00ED2B4D"/>
    <w:rsid w:val="00ED3665"/>
    <w:rsid w:val="00ED3AE7"/>
    <w:rsid w:val="00ED431C"/>
    <w:rsid w:val="00ED4E90"/>
    <w:rsid w:val="00ED5165"/>
    <w:rsid w:val="00ED5721"/>
    <w:rsid w:val="00ED5CD9"/>
    <w:rsid w:val="00ED5E6F"/>
    <w:rsid w:val="00ED70EF"/>
    <w:rsid w:val="00EE1282"/>
    <w:rsid w:val="00EE1E20"/>
    <w:rsid w:val="00EE3F5F"/>
    <w:rsid w:val="00EE4089"/>
    <w:rsid w:val="00EE450E"/>
    <w:rsid w:val="00EE4C06"/>
    <w:rsid w:val="00EE58F6"/>
    <w:rsid w:val="00EE650B"/>
    <w:rsid w:val="00EE6821"/>
    <w:rsid w:val="00EE784E"/>
    <w:rsid w:val="00EE78DD"/>
    <w:rsid w:val="00EF0368"/>
    <w:rsid w:val="00EF11D7"/>
    <w:rsid w:val="00EF1E4B"/>
    <w:rsid w:val="00EF285C"/>
    <w:rsid w:val="00EF2A9E"/>
    <w:rsid w:val="00EF2F20"/>
    <w:rsid w:val="00EF32A5"/>
    <w:rsid w:val="00EF3E55"/>
    <w:rsid w:val="00EF480C"/>
    <w:rsid w:val="00EF4FA5"/>
    <w:rsid w:val="00EF5B54"/>
    <w:rsid w:val="00F02184"/>
    <w:rsid w:val="00F021BD"/>
    <w:rsid w:val="00F03A1F"/>
    <w:rsid w:val="00F04326"/>
    <w:rsid w:val="00F04797"/>
    <w:rsid w:val="00F05719"/>
    <w:rsid w:val="00F05927"/>
    <w:rsid w:val="00F05BC7"/>
    <w:rsid w:val="00F060C5"/>
    <w:rsid w:val="00F068E3"/>
    <w:rsid w:val="00F069AC"/>
    <w:rsid w:val="00F071A5"/>
    <w:rsid w:val="00F072F9"/>
    <w:rsid w:val="00F07303"/>
    <w:rsid w:val="00F101CD"/>
    <w:rsid w:val="00F10341"/>
    <w:rsid w:val="00F10793"/>
    <w:rsid w:val="00F10B27"/>
    <w:rsid w:val="00F10CB1"/>
    <w:rsid w:val="00F11271"/>
    <w:rsid w:val="00F11DFA"/>
    <w:rsid w:val="00F12A11"/>
    <w:rsid w:val="00F12E5D"/>
    <w:rsid w:val="00F135CB"/>
    <w:rsid w:val="00F13A29"/>
    <w:rsid w:val="00F13EEA"/>
    <w:rsid w:val="00F15063"/>
    <w:rsid w:val="00F15691"/>
    <w:rsid w:val="00F156C7"/>
    <w:rsid w:val="00F15A57"/>
    <w:rsid w:val="00F16A88"/>
    <w:rsid w:val="00F16F86"/>
    <w:rsid w:val="00F1717E"/>
    <w:rsid w:val="00F1783C"/>
    <w:rsid w:val="00F17883"/>
    <w:rsid w:val="00F20466"/>
    <w:rsid w:val="00F20628"/>
    <w:rsid w:val="00F20CC9"/>
    <w:rsid w:val="00F21EDA"/>
    <w:rsid w:val="00F2349F"/>
    <w:rsid w:val="00F23CE1"/>
    <w:rsid w:val="00F23D7B"/>
    <w:rsid w:val="00F24658"/>
    <w:rsid w:val="00F24BA1"/>
    <w:rsid w:val="00F2542C"/>
    <w:rsid w:val="00F25F1B"/>
    <w:rsid w:val="00F261AC"/>
    <w:rsid w:val="00F26562"/>
    <w:rsid w:val="00F2725A"/>
    <w:rsid w:val="00F276A9"/>
    <w:rsid w:val="00F279F0"/>
    <w:rsid w:val="00F30A1D"/>
    <w:rsid w:val="00F30B75"/>
    <w:rsid w:val="00F31012"/>
    <w:rsid w:val="00F32AB8"/>
    <w:rsid w:val="00F33587"/>
    <w:rsid w:val="00F33900"/>
    <w:rsid w:val="00F342C8"/>
    <w:rsid w:val="00F35596"/>
    <w:rsid w:val="00F36E65"/>
    <w:rsid w:val="00F4030E"/>
    <w:rsid w:val="00F40AEF"/>
    <w:rsid w:val="00F40E78"/>
    <w:rsid w:val="00F41E7D"/>
    <w:rsid w:val="00F42C85"/>
    <w:rsid w:val="00F42E60"/>
    <w:rsid w:val="00F42F51"/>
    <w:rsid w:val="00F42FA5"/>
    <w:rsid w:val="00F43421"/>
    <w:rsid w:val="00F43563"/>
    <w:rsid w:val="00F43DF1"/>
    <w:rsid w:val="00F4476D"/>
    <w:rsid w:val="00F44BD9"/>
    <w:rsid w:val="00F45CED"/>
    <w:rsid w:val="00F46FBA"/>
    <w:rsid w:val="00F47495"/>
    <w:rsid w:val="00F47522"/>
    <w:rsid w:val="00F5020B"/>
    <w:rsid w:val="00F5024E"/>
    <w:rsid w:val="00F5055E"/>
    <w:rsid w:val="00F508AD"/>
    <w:rsid w:val="00F5126E"/>
    <w:rsid w:val="00F52B46"/>
    <w:rsid w:val="00F52C21"/>
    <w:rsid w:val="00F52CD2"/>
    <w:rsid w:val="00F530B8"/>
    <w:rsid w:val="00F53789"/>
    <w:rsid w:val="00F537DA"/>
    <w:rsid w:val="00F54BAB"/>
    <w:rsid w:val="00F54E68"/>
    <w:rsid w:val="00F5581E"/>
    <w:rsid w:val="00F55A11"/>
    <w:rsid w:val="00F56239"/>
    <w:rsid w:val="00F568D2"/>
    <w:rsid w:val="00F57299"/>
    <w:rsid w:val="00F57594"/>
    <w:rsid w:val="00F578AC"/>
    <w:rsid w:val="00F57D8A"/>
    <w:rsid w:val="00F60243"/>
    <w:rsid w:val="00F60AD5"/>
    <w:rsid w:val="00F60BF9"/>
    <w:rsid w:val="00F60D59"/>
    <w:rsid w:val="00F61073"/>
    <w:rsid w:val="00F6194C"/>
    <w:rsid w:val="00F62269"/>
    <w:rsid w:val="00F62D9C"/>
    <w:rsid w:val="00F62F32"/>
    <w:rsid w:val="00F63992"/>
    <w:rsid w:val="00F63FAC"/>
    <w:rsid w:val="00F64B79"/>
    <w:rsid w:val="00F6553E"/>
    <w:rsid w:val="00F65B49"/>
    <w:rsid w:val="00F65CE9"/>
    <w:rsid w:val="00F66941"/>
    <w:rsid w:val="00F66E2A"/>
    <w:rsid w:val="00F67293"/>
    <w:rsid w:val="00F677ED"/>
    <w:rsid w:val="00F67B43"/>
    <w:rsid w:val="00F7176C"/>
    <w:rsid w:val="00F72316"/>
    <w:rsid w:val="00F728E2"/>
    <w:rsid w:val="00F7307C"/>
    <w:rsid w:val="00F73E21"/>
    <w:rsid w:val="00F74186"/>
    <w:rsid w:val="00F757C1"/>
    <w:rsid w:val="00F75852"/>
    <w:rsid w:val="00F76079"/>
    <w:rsid w:val="00F7616A"/>
    <w:rsid w:val="00F77341"/>
    <w:rsid w:val="00F776A7"/>
    <w:rsid w:val="00F776CF"/>
    <w:rsid w:val="00F77CE7"/>
    <w:rsid w:val="00F77DD5"/>
    <w:rsid w:val="00F77FD2"/>
    <w:rsid w:val="00F8046F"/>
    <w:rsid w:val="00F80A86"/>
    <w:rsid w:val="00F816F4"/>
    <w:rsid w:val="00F818AE"/>
    <w:rsid w:val="00F81C0C"/>
    <w:rsid w:val="00F81F4F"/>
    <w:rsid w:val="00F8209E"/>
    <w:rsid w:val="00F82AAE"/>
    <w:rsid w:val="00F83F1B"/>
    <w:rsid w:val="00F84B54"/>
    <w:rsid w:val="00F85252"/>
    <w:rsid w:val="00F85EC9"/>
    <w:rsid w:val="00F86100"/>
    <w:rsid w:val="00F86C6F"/>
    <w:rsid w:val="00F874CA"/>
    <w:rsid w:val="00F9005E"/>
    <w:rsid w:val="00F91005"/>
    <w:rsid w:val="00F9223F"/>
    <w:rsid w:val="00F93200"/>
    <w:rsid w:val="00F937B3"/>
    <w:rsid w:val="00F93CB3"/>
    <w:rsid w:val="00F95338"/>
    <w:rsid w:val="00F958C2"/>
    <w:rsid w:val="00F95B44"/>
    <w:rsid w:val="00F961EE"/>
    <w:rsid w:val="00F9635E"/>
    <w:rsid w:val="00F96838"/>
    <w:rsid w:val="00F9741B"/>
    <w:rsid w:val="00F974FF"/>
    <w:rsid w:val="00FA009D"/>
    <w:rsid w:val="00FA0142"/>
    <w:rsid w:val="00FA0384"/>
    <w:rsid w:val="00FA03B5"/>
    <w:rsid w:val="00FA03BB"/>
    <w:rsid w:val="00FA093F"/>
    <w:rsid w:val="00FA1127"/>
    <w:rsid w:val="00FA1B19"/>
    <w:rsid w:val="00FA1CE0"/>
    <w:rsid w:val="00FA2575"/>
    <w:rsid w:val="00FA2776"/>
    <w:rsid w:val="00FA65CF"/>
    <w:rsid w:val="00FA68F1"/>
    <w:rsid w:val="00FA6D9E"/>
    <w:rsid w:val="00FA726C"/>
    <w:rsid w:val="00FA7384"/>
    <w:rsid w:val="00FB0051"/>
    <w:rsid w:val="00FB12ED"/>
    <w:rsid w:val="00FB1694"/>
    <w:rsid w:val="00FB2FEA"/>
    <w:rsid w:val="00FB3187"/>
    <w:rsid w:val="00FB3B3E"/>
    <w:rsid w:val="00FB500C"/>
    <w:rsid w:val="00FB5C4E"/>
    <w:rsid w:val="00FB6164"/>
    <w:rsid w:val="00FB6817"/>
    <w:rsid w:val="00FB7AA5"/>
    <w:rsid w:val="00FB7F6D"/>
    <w:rsid w:val="00FC14AF"/>
    <w:rsid w:val="00FC26AF"/>
    <w:rsid w:val="00FC2F96"/>
    <w:rsid w:val="00FC32E6"/>
    <w:rsid w:val="00FC341D"/>
    <w:rsid w:val="00FC3D4B"/>
    <w:rsid w:val="00FC3D53"/>
    <w:rsid w:val="00FC42C1"/>
    <w:rsid w:val="00FC476F"/>
    <w:rsid w:val="00FC4A45"/>
    <w:rsid w:val="00FC4C9F"/>
    <w:rsid w:val="00FC4D62"/>
    <w:rsid w:val="00FC4E9F"/>
    <w:rsid w:val="00FC4EC3"/>
    <w:rsid w:val="00FC5830"/>
    <w:rsid w:val="00FC5946"/>
    <w:rsid w:val="00FC5EB2"/>
    <w:rsid w:val="00FC67B3"/>
    <w:rsid w:val="00FC67BF"/>
    <w:rsid w:val="00FC67CC"/>
    <w:rsid w:val="00FC67DD"/>
    <w:rsid w:val="00FC688A"/>
    <w:rsid w:val="00FC7FB6"/>
    <w:rsid w:val="00FD0719"/>
    <w:rsid w:val="00FD08A5"/>
    <w:rsid w:val="00FD152B"/>
    <w:rsid w:val="00FD1AAC"/>
    <w:rsid w:val="00FD22DE"/>
    <w:rsid w:val="00FD2BD0"/>
    <w:rsid w:val="00FD3354"/>
    <w:rsid w:val="00FD3EB7"/>
    <w:rsid w:val="00FD4518"/>
    <w:rsid w:val="00FD4B65"/>
    <w:rsid w:val="00FD528F"/>
    <w:rsid w:val="00FD5495"/>
    <w:rsid w:val="00FD54F9"/>
    <w:rsid w:val="00FD593D"/>
    <w:rsid w:val="00FD5B72"/>
    <w:rsid w:val="00FD5BDE"/>
    <w:rsid w:val="00FD5C5C"/>
    <w:rsid w:val="00FD6114"/>
    <w:rsid w:val="00FD68E6"/>
    <w:rsid w:val="00FE069D"/>
    <w:rsid w:val="00FE166C"/>
    <w:rsid w:val="00FE1C66"/>
    <w:rsid w:val="00FE2191"/>
    <w:rsid w:val="00FE2432"/>
    <w:rsid w:val="00FE2971"/>
    <w:rsid w:val="00FE29EC"/>
    <w:rsid w:val="00FE29FB"/>
    <w:rsid w:val="00FE2BEF"/>
    <w:rsid w:val="00FE2D33"/>
    <w:rsid w:val="00FE4666"/>
    <w:rsid w:val="00FE4D40"/>
    <w:rsid w:val="00FE58E0"/>
    <w:rsid w:val="00FE5AFB"/>
    <w:rsid w:val="00FE5EDF"/>
    <w:rsid w:val="00FE6BD4"/>
    <w:rsid w:val="00FE755B"/>
    <w:rsid w:val="00FE7840"/>
    <w:rsid w:val="00FF207A"/>
    <w:rsid w:val="00FF2121"/>
    <w:rsid w:val="00FF233B"/>
    <w:rsid w:val="00FF2585"/>
    <w:rsid w:val="00FF3002"/>
    <w:rsid w:val="00FF39E4"/>
    <w:rsid w:val="00FF4A35"/>
    <w:rsid w:val="00FF52A1"/>
    <w:rsid w:val="00FF52F4"/>
    <w:rsid w:val="00FF5576"/>
    <w:rsid w:val="00FF5902"/>
    <w:rsid w:val="00FF64E1"/>
    <w:rsid w:val="00FF6C8F"/>
    <w:rsid w:val="00FF6E05"/>
    <w:rsid w:val="00FF727D"/>
    <w:rsid w:val="00FF78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before="200" w:after="40"/>
        <w:ind w:left="284" w:hanging="284"/>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able of figures" w:uiPriority="99"/>
    <w:lsdException w:name="Title" w:qFormat="1"/>
    <w:lsdException w:name="Hyperlink" w:uiPriority="99"/>
    <w:lsdException w:name="Strong" w:uiPriority="22"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05668"/>
    <w:pPr>
      <w:ind w:left="0" w:firstLine="284"/>
      <w:contextualSpacing/>
    </w:pPr>
    <w:rPr>
      <w:rFonts w:ascii="Calibri" w:hAnsi="Calibri"/>
      <w:sz w:val="22"/>
    </w:rPr>
  </w:style>
  <w:style w:type="paragraph" w:styleId="Nadpis1">
    <w:name w:val="heading 1"/>
    <w:aliases w:val="_Nadpis 1"/>
    <w:basedOn w:val="Normln"/>
    <w:next w:val="Nadpis2"/>
    <w:qFormat/>
    <w:rsid w:val="00581436"/>
    <w:pPr>
      <w:keepNext/>
      <w:pageBreakBefore/>
      <w:numPr>
        <w:numId w:val="30"/>
      </w:numPr>
      <w:pBdr>
        <w:top w:val="single" w:sz="8" w:space="0" w:color="auto" w:shadow="1"/>
        <w:left w:val="single" w:sz="8" w:space="4" w:color="auto" w:shadow="1"/>
        <w:bottom w:val="single" w:sz="8" w:space="2" w:color="auto" w:shadow="1"/>
        <w:right w:val="single" w:sz="8" w:space="4" w:color="auto" w:shadow="1"/>
      </w:pBdr>
      <w:shd w:val="clear" w:color="auto" w:fill="DDDDDD"/>
      <w:spacing w:after="240"/>
      <w:outlineLvl w:val="0"/>
    </w:pPr>
    <w:rPr>
      <w:rFonts w:ascii="Cambria" w:hAnsi="Cambria"/>
      <w:b/>
      <w:caps/>
      <w:color w:val="000099"/>
      <w:sz w:val="24"/>
      <w14:shadow w14:blurRad="50800" w14:dist="38100" w14:dir="2700000" w14:sx="100000" w14:sy="100000" w14:kx="0" w14:ky="0" w14:algn="tl">
        <w14:srgbClr w14:val="000000">
          <w14:alpha w14:val="60000"/>
        </w14:srgbClr>
      </w14:shadow>
    </w:rPr>
  </w:style>
  <w:style w:type="paragraph" w:styleId="Nadpis2">
    <w:name w:val="heading 2"/>
    <w:aliases w:val="_Nadpis 2"/>
    <w:basedOn w:val="Normln"/>
    <w:next w:val="ETCtext"/>
    <w:qFormat/>
    <w:rsid w:val="00414250"/>
    <w:pPr>
      <w:keepNext/>
      <w:numPr>
        <w:ilvl w:val="1"/>
        <w:numId w:val="30"/>
      </w:numPr>
      <w:pBdr>
        <w:top w:val="single" w:sz="4" w:space="2" w:color="auto" w:shadow="1"/>
        <w:left w:val="single" w:sz="4" w:space="4" w:color="auto" w:shadow="1"/>
        <w:bottom w:val="single" w:sz="4" w:space="2" w:color="auto" w:shadow="1"/>
        <w:right w:val="single" w:sz="4" w:space="4" w:color="auto" w:shadow="1"/>
      </w:pBdr>
      <w:shd w:val="clear" w:color="auto" w:fill="EAEAEA"/>
      <w:spacing w:after="240"/>
      <w:outlineLvl w:val="1"/>
    </w:pPr>
    <w:rPr>
      <w:rFonts w:ascii="Cambria" w:hAnsi="Cambria"/>
      <w:b/>
      <w:caps/>
      <w:color w:val="000099"/>
    </w:rPr>
  </w:style>
  <w:style w:type="paragraph" w:styleId="Nadpis3">
    <w:name w:val="heading 3"/>
    <w:aliases w:val="_Nadpis 3"/>
    <w:basedOn w:val="ETCtext"/>
    <w:next w:val="ETCtext"/>
    <w:qFormat/>
    <w:rsid w:val="00B36105"/>
    <w:pPr>
      <w:keepNext/>
      <w:numPr>
        <w:ilvl w:val="0"/>
        <w:numId w:val="0"/>
      </w:numPr>
      <w:shd w:val="clear" w:color="auto" w:fill="EAEAEA"/>
      <w:tabs>
        <w:tab w:val="num" w:pos="720"/>
      </w:tabs>
      <w:spacing w:before="240"/>
      <w:ind w:left="720" w:hanging="720"/>
      <w:outlineLvl w:val="2"/>
    </w:pPr>
    <w:rPr>
      <w:rFonts w:ascii="Cambria" w:hAnsi="Cambria" w:cs="Arial"/>
      <w:b/>
      <w:bCs/>
      <w:i/>
      <w:color w:val="000099"/>
      <w:szCs w:val="26"/>
    </w:rPr>
  </w:style>
  <w:style w:type="paragraph" w:styleId="Nadpis40">
    <w:name w:val="heading 4"/>
    <w:basedOn w:val="Normln"/>
    <w:next w:val="Normln"/>
    <w:link w:val="Nadpis4Char"/>
    <w:unhideWhenUsed/>
    <w:qFormat/>
    <w:rsid w:val="00F45CED"/>
    <w:pPr>
      <w:keepNext/>
      <w:keepLines/>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272F8E"/>
    <w:pPr>
      <w:tabs>
        <w:tab w:val="num" w:pos="1008"/>
      </w:tabs>
      <w:spacing w:before="240" w:after="60"/>
      <w:ind w:left="1008" w:hanging="1008"/>
      <w:contextualSpacing w:val="0"/>
      <w:jc w:val="left"/>
      <w:outlineLvl w:val="4"/>
    </w:pPr>
    <w:rPr>
      <w:rFonts w:ascii="Times New Roman" w:hAnsi="Times New Roman"/>
      <w:b/>
      <w:bCs/>
      <w:i/>
      <w:iCs/>
      <w:sz w:val="26"/>
      <w:szCs w:val="26"/>
    </w:rPr>
  </w:style>
  <w:style w:type="paragraph" w:styleId="Nadpis6">
    <w:name w:val="heading 6"/>
    <w:basedOn w:val="Normln"/>
    <w:next w:val="Normln"/>
    <w:qFormat/>
    <w:rsid w:val="003F5B93"/>
    <w:pPr>
      <w:spacing w:before="240" w:after="60"/>
      <w:outlineLvl w:val="5"/>
    </w:pPr>
    <w:rPr>
      <w:rFonts w:ascii="Times New Roman" w:hAnsi="Times New Roman"/>
      <w:b/>
      <w:bCs/>
      <w:szCs w:val="22"/>
    </w:rPr>
  </w:style>
  <w:style w:type="paragraph" w:styleId="Nadpis7">
    <w:name w:val="heading 7"/>
    <w:basedOn w:val="Normln"/>
    <w:next w:val="Normln"/>
    <w:link w:val="Nadpis7Char"/>
    <w:qFormat/>
    <w:rsid w:val="00272F8E"/>
    <w:pPr>
      <w:tabs>
        <w:tab w:val="num" w:pos="1296"/>
      </w:tabs>
      <w:spacing w:before="240" w:after="60"/>
      <w:ind w:left="1296" w:hanging="1296"/>
      <w:contextualSpacing w:val="0"/>
      <w:jc w:val="left"/>
      <w:outlineLvl w:val="6"/>
    </w:pPr>
    <w:rPr>
      <w:rFonts w:ascii="Times New Roman" w:hAnsi="Times New Roman"/>
      <w:sz w:val="24"/>
      <w:szCs w:val="24"/>
    </w:rPr>
  </w:style>
  <w:style w:type="paragraph" w:styleId="Nadpis8">
    <w:name w:val="heading 8"/>
    <w:basedOn w:val="Normln"/>
    <w:next w:val="Normln"/>
    <w:link w:val="Nadpis8Char"/>
    <w:qFormat/>
    <w:rsid w:val="00272F8E"/>
    <w:pPr>
      <w:tabs>
        <w:tab w:val="num" w:pos="1440"/>
      </w:tabs>
      <w:spacing w:before="240" w:after="60"/>
      <w:ind w:left="1440" w:hanging="1440"/>
      <w:contextualSpacing w:val="0"/>
      <w:jc w:val="left"/>
      <w:outlineLvl w:val="7"/>
    </w:pPr>
    <w:rPr>
      <w:rFonts w:ascii="Times New Roman" w:hAnsi="Times New Roman"/>
      <w:i/>
      <w:iCs/>
      <w:sz w:val="24"/>
      <w:szCs w:val="24"/>
    </w:rPr>
  </w:style>
  <w:style w:type="paragraph" w:styleId="Nadpis9">
    <w:name w:val="heading 9"/>
    <w:basedOn w:val="Normln"/>
    <w:next w:val="Normln"/>
    <w:link w:val="Nadpis9Char"/>
    <w:qFormat/>
    <w:rsid w:val="00272F8E"/>
    <w:pPr>
      <w:tabs>
        <w:tab w:val="num" w:pos="1584"/>
      </w:tabs>
      <w:spacing w:before="240" w:after="60"/>
      <w:ind w:left="1584" w:hanging="1584"/>
      <w:contextualSpacing w:val="0"/>
      <w:jc w:val="left"/>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E155C"/>
    <w:pPr>
      <w:tabs>
        <w:tab w:val="center" w:pos="4320"/>
        <w:tab w:val="right" w:pos="8640"/>
      </w:tabs>
    </w:pPr>
  </w:style>
  <w:style w:type="paragraph" w:styleId="Zpat">
    <w:name w:val="footer"/>
    <w:basedOn w:val="Normln"/>
    <w:link w:val="ZpatChar"/>
    <w:uiPriority w:val="99"/>
    <w:rsid w:val="005E155C"/>
    <w:pPr>
      <w:tabs>
        <w:tab w:val="center" w:pos="4320"/>
        <w:tab w:val="right" w:pos="8640"/>
      </w:tabs>
    </w:pPr>
  </w:style>
  <w:style w:type="character" w:styleId="slostrnky">
    <w:name w:val="page number"/>
    <w:basedOn w:val="Standardnpsmoodstavce"/>
    <w:rsid w:val="005E155C"/>
  </w:style>
  <w:style w:type="paragraph" w:customStyle="1" w:styleId="Footer1">
    <w:name w:val="Footer 1"/>
    <w:basedOn w:val="Zpat"/>
    <w:rsid w:val="005E155C"/>
    <w:pPr>
      <w:keepNext/>
      <w:tabs>
        <w:tab w:val="clear" w:pos="4320"/>
        <w:tab w:val="clear" w:pos="8640"/>
      </w:tabs>
      <w:spacing w:line="200" w:lineRule="atLeast"/>
    </w:pPr>
    <w:rPr>
      <w:rFonts w:ascii="Arial" w:hAnsi="Arial"/>
      <w:sz w:val="16"/>
      <w:lang w:val="en-GB" w:eastAsia="en-US"/>
    </w:rPr>
  </w:style>
  <w:style w:type="character" w:styleId="Hypertextovodkaz">
    <w:name w:val="Hyperlink"/>
    <w:basedOn w:val="Standardnpsmoodstavce"/>
    <w:uiPriority w:val="99"/>
    <w:rsid w:val="005E155C"/>
    <w:rPr>
      <w:color w:val="0000FF"/>
      <w:u w:val="single"/>
    </w:rPr>
  </w:style>
  <w:style w:type="paragraph" w:styleId="Zkladntextodsazen">
    <w:name w:val="Body Text Indent"/>
    <w:basedOn w:val="Normln"/>
    <w:rsid w:val="005E155C"/>
    <w:pPr>
      <w:spacing w:before="120" w:line="240" w:lineRule="atLeast"/>
      <w:ind w:left="142" w:hanging="142"/>
    </w:pPr>
    <w:rPr>
      <w:color w:val="000000"/>
    </w:rPr>
  </w:style>
  <w:style w:type="paragraph" w:styleId="Obsah1">
    <w:name w:val="toc 1"/>
    <w:basedOn w:val="Normln"/>
    <w:next w:val="Normln"/>
    <w:autoRedefine/>
    <w:uiPriority w:val="39"/>
    <w:qFormat/>
    <w:rsid w:val="008F0E4B"/>
    <w:pPr>
      <w:tabs>
        <w:tab w:val="left" w:pos="426"/>
        <w:tab w:val="right" w:pos="8931"/>
      </w:tabs>
      <w:spacing w:after="80"/>
      <w:ind w:right="578"/>
    </w:pPr>
    <w:rPr>
      <w:b/>
      <w:bCs/>
      <w:caps/>
      <w:szCs w:val="24"/>
    </w:rPr>
  </w:style>
  <w:style w:type="paragraph" w:styleId="Obsah2">
    <w:name w:val="toc 2"/>
    <w:basedOn w:val="Normln"/>
    <w:next w:val="Normln"/>
    <w:autoRedefine/>
    <w:uiPriority w:val="39"/>
    <w:qFormat/>
    <w:rsid w:val="008F0E4B"/>
    <w:pPr>
      <w:tabs>
        <w:tab w:val="left" w:pos="709"/>
        <w:tab w:val="right" w:pos="8931"/>
      </w:tabs>
      <w:ind w:left="142" w:right="577"/>
    </w:pPr>
    <w:rPr>
      <w:bCs/>
      <w:caps/>
      <w:noProof/>
    </w:rPr>
  </w:style>
  <w:style w:type="paragraph" w:styleId="Obsah3">
    <w:name w:val="toc 3"/>
    <w:basedOn w:val="Normln"/>
    <w:next w:val="Normln"/>
    <w:autoRedefine/>
    <w:uiPriority w:val="39"/>
    <w:qFormat/>
    <w:rsid w:val="00990D78"/>
    <w:pPr>
      <w:tabs>
        <w:tab w:val="left" w:pos="851"/>
        <w:tab w:val="right" w:pos="8931"/>
      </w:tabs>
      <w:ind w:left="284" w:right="577"/>
    </w:pPr>
    <w:rPr>
      <w:i/>
      <w:caps/>
      <w:noProof/>
      <w:sz w:val="20"/>
      <w:szCs w:val="22"/>
    </w:rPr>
  </w:style>
  <w:style w:type="paragraph" w:styleId="Obsah4">
    <w:name w:val="toc 4"/>
    <w:basedOn w:val="Normln"/>
    <w:next w:val="Normln"/>
    <w:autoRedefine/>
    <w:semiHidden/>
    <w:rsid w:val="005E155C"/>
    <w:pPr>
      <w:ind w:left="400"/>
    </w:pPr>
  </w:style>
  <w:style w:type="paragraph" w:styleId="Obsah5">
    <w:name w:val="toc 5"/>
    <w:basedOn w:val="Normln"/>
    <w:next w:val="Normln"/>
    <w:autoRedefine/>
    <w:semiHidden/>
    <w:rsid w:val="005E155C"/>
    <w:pPr>
      <w:ind w:left="600"/>
    </w:pPr>
  </w:style>
  <w:style w:type="paragraph" w:styleId="Obsah6">
    <w:name w:val="toc 6"/>
    <w:basedOn w:val="Normln"/>
    <w:next w:val="Normln"/>
    <w:autoRedefine/>
    <w:semiHidden/>
    <w:rsid w:val="005E155C"/>
    <w:pPr>
      <w:ind w:left="800"/>
    </w:pPr>
  </w:style>
  <w:style w:type="paragraph" w:styleId="Obsah7">
    <w:name w:val="toc 7"/>
    <w:basedOn w:val="Normln"/>
    <w:next w:val="Normln"/>
    <w:autoRedefine/>
    <w:semiHidden/>
    <w:rsid w:val="005E155C"/>
    <w:pPr>
      <w:ind w:left="1000"/>
    </w:pPr>
  </w:style>
  <w:style w:type="paragraph" w:styleId="Obsah8">
    <w:name w:val="toc 8"/>
    <w:basedOn w:val="Normln"/>
    <w:next w:val="Normln"/>
    <w:autoRedefine/>
    <w:semiHidden/>
    <w:rsid w:val="005E155C"/>
    <w:pPr>
      <w:ind w:left="1200"/>
    </w:pPr>
  </w:style>
  <w:style w:type="paragraph" w:styleId="Obsah9">
    <w:name w:val="toc 9"/>
    <w:basedOn w:val="Normln"/>
    <w:next w:val="Normln"/>
    <w:autoRedefine/>
    <w:semiHidden/>
    <w:rsid w:val="005E155C"/>
    <w:pPr>
      <w:ind w:left="1400"/>
    </w:pPr>
  </w:style>
  <w:style w:type="character" w:styleId="Sledovanodkaz">
    <w:name w:val="FollowedHyperlink"/>
    <w:basedOn w:val="Standardnpsmoodstavce"/>
    <w:rsid w:val="005E155C"/>
    <w:rPr>
      <w:color w:val="800080"/>
      <w:u w:val="single"/>
    </w:rPr>
  </w:style>
  <w:style w:type="paragraph" w:styleId="Zkladntextodsazen2">
    <w:name w:val="Body Text Indent 2"/>
    <w:basedOn w:val="Normln"/>
    <w:rsid w:val="005E155C"/>
    <w:pPr>
      <w:spacing w:line="360" w:lineRule="auto"/>
      <w:ind w:left="720" w:hanging="720"/>
    </w:pPr>
    <w:rPr>
      <w:rFonts w:ascii="Verdana" w:hAnsi="Verdana"/>
    </w:rPr>
  </w:style>
  <w:style w:type="paragraph" w:styleId="Textbubliny">
    <w:name w:val="Balloon Text"/>
    <w:basedOn w:val="Normln"/>
    <w:semiHidden/>
    <w:rsid w:val="005E155C"/>
    <w:rPr>
      <w:rFonts w:ascii="Tahoma" w:hAnsi="Tahoma" w:cs="Tahoma"/>
      <w:sz w:val="16"/>
      <w:szCs w:val="16"/>
    </w:rPr>
  </w:style>
  <w:style w:type="character" w:styleId="Odkaznakoment">
    <w:name w:val="annotation reference"/>
    <w:basedOn w:val="Standardnpsmoodstavce"/>
    <w:semiHidden/>
    <w:rsid w:val="005E155C"/>
    <w:rPr>
      <w:sz w:val="16"/>
      <w:szCs w:val="16"/>
    </w:rPr>
  </w:style>
  <w:style w:type="paragraph" w:styleId="Textkomente">
    <w:name w:val="annotation text"/>
    <w:basedOn w:val="Normln"/>
    <w:semiHidden/>
    <w:rsid w:val="005E155C"/>
  </w:style>
  <w:style w:type="paragraph" w:styleId="Pedmtkomente">
    <w:name w:val="annotation subject"/>
    <w:basedOn w:val="Textkomente"/>
    <w:next w:val="Textkomente"/>
    <w:semiHidden/>
    <w:rsid w:val="005E155C"/>
    <w:rPr>
      <w:b/>
      <w:bCs/>
    </w:rPr>
  </w:style>
  <w:style w:type="paragraph" w:customStyle="1" w:styleId="Texttabulky">
    <w:name w:val="Text tabulky"/>
    <w:basedOn w:val="Normln"/>
    <w:rsid w:val="00D15231"/>
    <w:pPr>
      <w:tabs>
        <w:tab w:val="left" w:pos="454"/>
      </w:tabs>
      <w:spacing w:before="120"/>
    </w:pPr>
    <w:rPr>
      <w:rFonts w:ascii="Arial" w:hAnsi="Arial"/>
      <w:sz w:val="18"/>
      <w:szCs w:val="24"/>
    </w:rPr>
  </w:style>
  <w:style w:type="paragraph" w:customStyle="1" w:styleId="Zhlavtabulky2">
    <w:name w:val="Záhlaví tabulky2"/>
    <w:basedOn w:val="Normln"/>
    <w:next w:val="Normln"/>
    <w:rsid w:val="00D15231"/>
    <w:pPr>
      <w:tabs>
        <w:tab w:val="left" w:pos="454"/>
      </w:tabs>
      <w:suppressAutoHyphens/>
      <w:spacing w:before="120"/>
      <w:jc w:val="center"/>
    </w:pPr>
    <w:rPr>
      <w:rFonts w:ascii="Arial" w:hAnsi="Arial" w:cs="Arial"/>
      <w:b/>
      <w:i/>
      <w:spacing w:val="-2"/>
      <w:sz w:val="18"/>
      <w:szCs w:val="24"/>
    </w:rPr>
  </w:style>
  <w:style w:type="paragraph" w:styleId="Seznamsodrkami">
    <w:name w:val="List Bullet"/>
    <w:basedOn w:val="Normln"/>
    <w:rsid w:val="00330459"/>
    <w:pPr>
      <w:numPr>
        <w:numId w:val="1"/>
      </w:numPr>
      <w:tabs>
        <w:tab w:val="left" w:pos="454"/>
      </w:tabs>
      <w:spacing w:before="120" w:line="288" w:lineRule="auto"/>
    </w:pPr>
    <w:rPr>
      <w:rFonts w:ascii="Arial" w:hAnsi="Arial"/>
      <w:szCs w:val="24"/>
    </w:rPr>
  </w:style>
  <w:style w:type="paragraph" w:styleId="Textpoznpodarou">
    <w:name w:val="footnote text"/>
    <w:basedOn w:val="Normln"/>
    <w:next w:val="Normln"/>
    <w:semiHidden/>
    <w:rsid w:val="007A3327"/>
    <w:pPr>
      <w:tabs>
        <w:tab w:val="left" w:pos="357"/>
        <w:tab w:val="left" w:pos="454"/>
      </w:tabs>
      <w:spacing w:before="60"/>
      <w:ind w:left="153" w:hanging="153"/>
    </w:pPr>
    <w:rPr>
      <w:rFonts w:ascii="Arial" w:hAnsi="Arial" w:cs="Arial"/>
      <w:sz w:val="16"/>
      <w:szCs w:val="18"/>
    </w:rPr>
  </w:style>
  <w:style w:type="character" w:styleId="Znakapoznpodarou">
    <w:name w:val="footnote reference"/>
    <w:basedOn w:val="Standardnpsmoodstavce"/>
    <w:semiHidden/>
    <w:rsid w:val="007A3327"/>
    <w:rPr>
      <w:rFonts w:ascii="Arial" w:hAnsi="Arial"/>
      <w:b/>
      <w:bCs/>
      <w:w w:val="100"/>
      <w:position w:val="0"/>
      <w:sz w:val="18"/>
      <w:vertAlign w:val="superscript"/>
    </w:rPr>
  </w:style>
  <w:style w:type="character" w:styleId="Odkaznavysvtlivky">
    <w:name w:val="endnote reference"/>
    <w:basedOn w:val="Standardnpsmoodstavce"/>
    <w:semiHidden/>
    <w:rsid w:val="005F18A9"/>
    <w:rPr>
      <w:vertAlign w:val="superscript"/>
    </w:rPr>
  </w:style>
  <w:style w:type="paragraph" w:customStyle="1" w:styleId="texttabulky0">
    <w:name w:val="text tabulky"/>
    <w:basedOn w:val="Normln"/>
    <w:rsid w:val="005F18A9"/>
    <w:pPr>
      <w:tabs>
        <w:tab w:val="left" w:pos="454"/>
      </w:tabs>
      <w:spacing w:before="60"/>
    </w:pPr>
    <w:rPr>
      <w:rFonts w:ascii="Arial" w:hAnsi="Arial"/>
      <w:sz w:val="16"/>
      <w:szCs w:val="24"/>
    </w:rPr>
  </w:style>
  <w:style w:type="paragraph" w:customStyle="1" w:styleId="NadpisA">
    <w:name w:val="Nadpis A"/>
    <w:basedOn w:val="Nadpis1"/>
    <w:next w:val="Normln"/>
    <w:rsid w:val="00F42F51"/>
    <w:pPr>
      <w:numPr>
        <w:numId w:val="2"/>
      </w:numPr>
    </w:pPr>
    <w:rPr>
      <w:shadow/>
      <w:szCs w:val="24"/>
      <w14:shadow w14:blurRad="0" w14:dist="0" w14:dir="0" w14:sx="0" w14:sy="0" w14:kx="0" w14:ky="0" w14:algn="none">
        <w14:srgbClr w14:val="000000"/>
      </w14:shadow>
    </w:rPr>
  </w:style>
  <w:style w:type="paragraph" w:customStyle="1" w:styleId="NadpisA10">
    <w:name w:val="Nadpis A.1"/>
    <w:basedOn w:val="Nadpis1"/>
    <w:next w:val="Normln"/>
    <w:rsid w:val="0092685A"/>
    <w:pPr>
      <w:pBdr>
        <w:top w:val="outset" w:sz="6" w:space="1" w:color="auto" w:shadow="1"/>
        <w:left w:val="outset" w:sz="6" w:space="4" w:color="auto" w:shadow="1"/>
        <w:bottom w:val="outset" w:sz="6" w:space="1" w:color="auto" w:shadow="1"/>
        <w:right w:val="outset" w:sz="6" w:space="4" w:color="auto" w:shadow="1"/>
      </w:pBdr>
      <w:shd w:val="clear" w:color="auto" w:fill="E6E6E6"/>
    </w:pPr>
    <w:rPr>
      <w:shadow/>
      <w:color w:val="333399"/>
      <w14:shadow w14:blurRad="0" w14:dist="0" w14:dir="0" w14:sx="0" w14:sy="0" w14:kx="0" w14:ky="0" w14:algn="none">
        <w14:srgbClr w14:val="000000"/>
      </w14:shadow>
    </w:rPr>
  </w:style>
  <w:style w:type="paragraph" w:customStyle="1" w:styleId="nadpisA110">
    <w:name w:val="nadpis A1.1"/>
    <w:basedOn w:val="NadpisA10"/>
    <w:rsid w:val="006A1068"/>
    <w:pPr>
      <w:numPr>
        <w:numId w:val="0"/>
      </w:numPr>
      <w:tabs>
        <w:tab w:val="num" w:pos="720"/>
      </w:tabs>
      <w:ind w:left="851" w:hanging="851"/>
    </w:pPr>
  </w:style>
  <w:style w:type="paragraph" w:customStyle="1" w:styleId="NdpisA11">
    <w:name w:val="Ndpis A11"/>
    <w:basedOn w:val="NadpisA10"/>
    <w:next w:val="Normln"/>
    <w:rsid w:val="006A1068"/>
    <w:pPr>
      <w:numPr>
        <w:ilvl w:val="2"/>
        <w:numId w:val="2"/>
      </w:numPr>
    </w:pPr>
    <w:rPr>
      <w:sz w:val="20"/>
    </w:rPr>
  </w:style>
  <w:style w:type="paragraph" w:styleId="Zkladntextodsazen3">
    <w:name w:val="Body Text Indent 3"/>
    <w:basedOn w:val="Normln"/>
    <w:rsid w:val="003F5B93"/>
    <w:pPr>
      <w:spacing w:after="120"/>
      <w:ind w:left="283"/>
    </w:pPr>
    <w:rPr>
      <w:sz w:val="16"/>
      <w:szCs w:val="16"/>
    </w:rPr>
  </w:style>
  <w:style w:type="paragraph" w:customStyle="1" w:styleId="Zkladntext21">
    <w:name w:val="Základní text 21"/>
    <w:basedOn w:val="Normln"/>
    <w:rsid w:val="003F5B93"/>
    <w:pPr>
      <w:overflowPunct w:val="0"/>
      <w:autoSpaceDE w:val="0"/>
      <w:autoSpaceDN w:val="0"/>
      <w:adjustRightInd w:val="0"/>
      <w:spacing w:before="120"/>
      <w:ind w:firstLine="708"/>
      <w:textAlignment w:val="baseline"/>
    </w:pPr>
    <w:rPr>
      <w:rFonts w:ascii="Times New Roman" w:hAnsi="Times New Roman"/>
      <w:sz w:val="24"/>
    </w:rPr>
  </w:style>
  <w:style w:type="paragraph" w:customStyle="1" w:styleId="Tenel-tz">
    <w:name w:val="Tenel-tz"/>
    <w:basedOn w:val="Normln"/>
    <w:rsid w:val="003F5B93"/>
    <w:pPr>
      <w:overflowPunct w:val="0"/>
      <w:autoSpaceDE w:val="0"/>
      <w:autoSpaceDN w:val="0"/>
      <w:adjustRightInd w:val="0"/>
      <w:spacing w:before="120"/>
      <w:ind w:firstLine="709"/>
      <w:textAlignment w:val="baseline"/>
    </w:pPr>
    <w:rPr>
      <w:rFonts w:ascii="Arial" w:hAnsi="Arial"/>
      <w:sz w:val="24"/>
    </w:rPr>
  </w:style>
  <w:style w:type="paragraph" w:styleId="Prosttext">
    <w:name w:val="Plain Text"/>
    <w:basedOn w:val="Normln"/>
    <w:link w:val="ProsttextChar"/>
    <w:uiPriority w:val="99"/>
    <w:rsid w:val="00D24C17"/>
    <w:rPr>
      <w:rFonts w:ascii="Courier New" w:hAnsi="Courier New"/>
    </w:rPr>
  </w:style>
  <w:style w:type="paragraph" w:customStyle="1" w:styleId="NormlnBlok">
    <w:name w:val="Normální+Blok"/>
    <w:basedOn w:val="Normln"/>
    <w:rsid w:val="00424796"/>
    <w:rPr>
      <w:rFonts w:ascii="Times New Roman" w:hAnsi="Times New Roman"/>
      <w:sz w:val="24"/>
    </w:rPr>
  </w:style>
  <w:style w:type="paragraph" w:styleId="Zkladntext">
    <w:name w:val="Body Text"/>
    <w:basedOn w:val="Normln"/>
    <w:rsid w:val="00BD19CC"/>
    <w:pPr>
      <w:spacing w:after="120"/>
    </w:pPr>
  </w:style>
  <w:style w:type="paragraph" w:customStyle="1" w:styleId="normln1">
    <w:name w:val="normální 1"/>
    <w:basedOn w:val="Normln"/>
    <w:rsid w:val="008F4F5E"/>
    <w:pPr>
      <w:suppressAutoHyphens/>
      <w:spacing w:before="240"/>
    </w:pPr>
    <w:rPr>
      <w:rFonts w:ascii="Arial" w:hAnsi="Arial"/>
      <w:sz w:val="24"/>
    </w:rPr>
  </w:style>
  <w:style w:type="paragraph" w:styleId="Zkladntext2">
    <w:name w:val="Body Text 2"/>
    <w:basedOn w:val="Normln"/>
    <w:rsid w:val="008F4F5E"/>
    <w:pPr>
      <w:overflowPunct w:val="0"/>
      <w:autoSpaceDE w:val="0"/>
      <w:autoSpaceDN w:val="0"/>
      <w:adjustRightInd w:val="0"/>
      <w:spacing w:before="120" w:after="120" w:line="480" w:lineRule="auto"/>
      <w:textAlignment w:val="baseline"/>
    </w:pPr>
    <w:rPr>
      <w:rFonts w:ascii="Times New Roman" w:hAnsi="Times New Roman"/>
      <w:sz w:val="24"/>
    </w:rPr>
  </w:style>
  <w:style w:type="table" w:styleId="Mkatabulky">
    <w:name w:val="Table Grid"/>
    <w:basedOn w:val="Normlntabulka"/>
    <w:rsid w:val="00AF7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581436"/>
    <w:pPr>
      <w:ind w:left="708"/>
    </w:pPr>
  </w:style>
  <w:style w:type="numbering" w:customStyle="1" w:styleId="Styl1">
    <w:name w:val="Styl1"/>
    <w:rsid w:val="0086402D"/>
    <w:pPr>
      <w:numPr>
        <w:numId w:val="3"/>
      </w:numPr>
    </w:pPr>
  </w:style>
  <w:style w:type="paragraph" w:styleId="Nadpisobsahu">
    <w:name w:val="TOC Heading"/>
    <w:basedOn w:val="Nadpis1"/>
    <w:next w:val="Normln"/>
    <w:uiPriority w:val="39"/>
    <w:unhideWhenUsed/>
    <w:qFormat/>
    <w:rsid w:val="0092685A"/>
    <w:pPr>
      <w:keepLines/>
      <w:spacing w:before="480" w:line="276" w:lineRule="auto"/>
      <w:jc w:val="left"/>
      <w:outlineLvl w:val="9"/>
    </w:pPr>
    <w:rPr>
      <w:bCs/>
      <w:caps w:val="0"/>
      <w:shadow/>
      <w:color w:val="365F91"/>
      <w:sz w:val="28"/>
      <w:szCs w:val="28"/>
      <w:lang w:eastAsia="en-US"/>
      <w14:shadow w14:blurRad="0" w14:dist="0" w14:dir="0" w14:sx="0" w14:sy="0" w14:kx="0" w14:ky="0" w14:algn="none">
        <w14:srgbClr w14:val="000000"/>
      </w14:shadow>
    </w:rPr>
  </w:style>
  <w:style w:type="paragraph" w:customStyle="1" w:styleId="ETCtext">
    <w:name w:val="ETC_text"/>
    <w:basedOn w:val="Normln"/>
    <w:link w:val="ETCtextChar"/>
    <w:qFormat/>
    <w:rsid w:val="00390CF9"/>
    <w:pPr>
      <w:numPr>
        <w:ilvl w:val="2"/>
        <w:numId w:val="30"/>
      </w:numPr>
      <w:spacing w:after="180" w:line="276" w:lineRule="auto"/>
    </w:pPr>
    <w:rPr>
      <w:szCs w:val="24"/>
    </w:rPr>
  </w:style>
  <w:style w:type="paragraph" w:customStyle="1" w:styleId="ETCodrazky">
    <w:name w:val="ETC_odrazky"/>
    <w:basedOn w:val="ETCtext"/>
    <w:link w:val="ETCodrazkyChar"/>
    <w:qFormat/>
    <w:rsid w:val="00B84358"/>
    <w:pPr>
      <w:numPr>
        <w:ilvl w:val="3"/>
      </w:numPr>
      <w:spacing w:before="0" w:after="0"/>
    </w:pPr>
  </w:style>
  <w:style w:type="character" w:customStyle="1" w:styleId="ETCtextChar">
    <w:name w:val="ETC_text Char"/>
    <w:basedOn w:val="Standardnpsmoodstavce"/>
    <w:link w:val="ETCtext"/>
    <w:rsid w:val="00390CF9"/>
    <w:rPr>
      <w:rFonts w:ascii="Calibri" w:hAnsi="Calibri"/>
      <w:sz w:val="22"/>
      <w:szCs w:val="24"/>
    </w:rPr>
  </w:style>
  <w:style w:type="paragraph" w:customStyle="1" w:styleId="ETCseznamy">
    <w:name w:val="ETC_seznamy"/>
    <w:basedOn w:val="Normln"/>
    <w:link w:val="ETCseznamyChar"/>
    <w:qFormat/>
    <w:rsid w:val="000D5BAC"/>
    <w:pPr>
      <w:spacing w:after="120"/>
    </w:pPr>
    <w:rPr>
      <w:caps/>
    </w:rPr>
  </w:style>
  <w:style w:type="character" w:customStyle="1" w:styleId="ETCodrazkyChar">
    <w:name w:val="ETC_odrazky Char"/>
    <w:basedOn w:val="ETCtextChar"/>
    <w:link w:val="ETCodrazky"/>
    <w:rsid w:val="00B84358"/>
    <w:rPr>
      <w:rFonts w:ascii="Calibri" w:hAnsi="Calibri"/>
      <w:sz w:val="22"/>
      <w:szCs w:val="24"/>
    </w:rPr>
  </w:style>
  <w:style w:type="character" w:styleId="Odkazjemn">
    <w:name w:val="Subtle Reference"/>
    <w:basedOn w:val="Standardnpsmoodstavce"/>
    <w:uiPriority w:val="31"/>
    <w:qFormat/>
    <w:rsid w:val="00C71F5D"/>
    <w:rPr>
      <w:smallCaps/>
      <w:color w:val="C0504D"/>
      <w:u w:val="single"/>
    </w:rPr>
  </w:style>
  <w:style w:type="character" w:customStyle="1" w:styleId="ETCseznamyChar">
    <w:name w:val="ETC_seznamy Char"/>
    <w:basedOn w:val="Standardnpsmoodstavce"/>
    <w:link w:val="ETCseznamy"/>
    <w:rsid w:val="000D5BAC"/>
    <w:rPr>
      <w:rFonts w:ascii="Calibri" w:hAnsi="Calibri"/>
      <w:caps/>
      <w:sz w:val="22"/>
    </w:rPr>
  </w:style>
  <w:style w:type="paragraph" w:styleId="Titulek">
    <w:name w:val="caption"/>
    <w:basedOn w:val="Normln"/>
    <w:next w:val="Normln"/>
    <w:unhideWhenUsed/>
    <w:qFormat/>
    <w:rsid w:val="00AC550F"/>
    <w:pPr>
      <w:jc w:val="center"/>
    </w:pPr>
    <w:rPr>
      <w:b/>
      <w:bCs/>
      <w:color w:val="000099"/>
      <w:sz w:val="20"/>
    </w:rPr>
  </w:style>
  <w:style w:type="paragraph" w:styleId="Seznamobrzk">
    <w:name w:val="table of figures"/>
    <w:basedOn w:val="Normln"/>
    <w:next w:val="Normln"/>
    <w:link w:val="SeznamobrzkChar"/>
    <w:uiPriority w:val="99"/>
    <w:rsid w:val="00AC550F"/>
  </w:style>
  <w:style w:type="paragraph" w:customStyle="1" w:styleId="ETCseznam2">
    <w:name w:val="ETC_seznam2"/>
    <w:basedOn w:val="Seznamobrzk"/>
    <w:link w:val="ETCseznam2Char"/>
    <w:qFormat/>
    <w:rsid w:val="000D5BAC"/>
    <w:pPr>
      <w:tabs>
        <w:tab w:val="left" w:pos="1400"/>
        <w:tab w:val="right" w:pos="9072"/>
      </w:tabs>
      <w:spacing w:after="120"/>
    </w:pPr>
    <w:rPr>
      <w:caps/>
      <w:noProof/>
    </w:rPr>
  </w:style>
  <w:style w:type="character" w:styleId="Siln">
    <w:name w:val="Strong"/>
    <w:basedOn w:val="Standardnpsmoodstavce"/>
    <w:uiPriority w:val="22"/>
    <w:qFormat/>
    <w:rsid w:val="00D83745"/>
    <w:rPr>
      <w:rFonts w:ascii="Calibri" w:hAnsi="Calibri"/>
      <w:b/>
      <w:bCs/>
      <w:sz w:val="22"/>
    </w:rPr>
  </w:style>
  <w:style w:type="character" w:customStyle="1" w:styleId="SeznamobrzkChar">
    <w:name w:val="Seznam obrázků Char"/>
    <w:basedOn w:val="Standardnpsmoodstavce"/>
    <w:link w:val="Seznamobrzk"/>
    <w:uiPriority w:val="99"/>
    <w:rsid w:val="00AC550F"/>
    <w:rPr>
      <w:rFonts w:ascii="Calibri" w:hAnsi="Calibri"/>
      <w:sz w:val="24"/>
    </w:rPr>
  </w:style>
  <w:style w:type="character" w:customStyle="1" w:styleId="ETCseznam2Char">
    <w:name w:val="ETC_seznam2 Char"/>
    <w:basedOn w:val="SeznamobrzkChar"/>
    <w:link w:val="ETCseznam2"/>
    <w:rsid w:val="00AC550F"/>
    <w:rPr>
      <w:rFonts w:ascii="Calibri" w:hAnsi="Calibri"/>
      <w:sz w:val="24"/>
    </w:rPr>
  </w:style>
  <w:style w:type="paragraph" w:styleId="Nzev">
    <w:name w:val="Title"/>
    <w:basedOn w:val="ETCtext"/>
    <w:next w:val="Normln"/>
    <w:link w:val="NzevChar"/>
    <w:qFormat/>
    <w:rsid w:val="00F04326"/>
    <w:pPr>
      <w:spacing w:before="240" w:after="60"/>
      <w:jc w:val="center"/>
      <w:outlineLvl w:val="0"/>
    </w:pPr>
    <w:rPr>
      <w:b/>
      <w:bCs/>
      <w:kern w:val="28"/>
      <w:szCs w:val="32"/>
    </w:rPr>
  </w:style>
  <w:style w:type="character" w:customStyle="1" w:styleId="NzevChar">
    <w:name w:val="Název Char"/>
    <w:basedOn w:val="Standardnpsmoodstavce"/>
    <w:link w:val="Nzev"/>
    <w:rsid w:val="00833283"/>
    <w:rPr>
      <w:rFonts w:ascii="Calibri" w:hAnsi="Calibri"/>
      <w:b/>
      <w:bCs/>
      <w:kern w:val="28"/>
      <w:sz w:val="22"/>
      <w:szCs w:val="32"/>
    </w:rPr>
  </w:style>
  <w:style w:type="paragraph" w:customStyle="1" w:styleId="normalnitext">
    <w:name w:val="normalni text"/>
    <w:link w:val="normalnitextChar"/>
    <w:rsid w:val="0036225B"/>
    <w:pPr>
      <w:tabs>
        <w:tab w:val="num" w:pos="907"/>
      </w:tabs>
      <w:spacing w:after="180" w:line="360" w:lineRule="auto"/>
      <w:ind w:left="907" w:hanging="113"/>
    </w:pPr>
    <w:rPr>
      <w:rFonts w:ascii="Verdana" w:hAnsi="Verdana"/>
    </w:rPr>
  </w:style>
  <w:style w:type="paragraph" w:customStyle="1" w:styleId="Text">
    <w:name w:val="Text"/>
    <w:basedOn w:val="Normln"/>
    <w:link w:val="TextChar"/>
    <w:qFormat/>
    <w:rsid w:val="00420D1B"/>
    <w:pPr>
      <w:tabs>
        <w:tab w:val="num" w:pos="851"/>
      </w:tabs>
      <w:spacing w:before="100" w:beforeAutospacing="1" w:after="100" w:afterAutospacing="1"/>
      <w:ind w:firstLine="0"/>
    </w:pPr>
  </w:style>
  <w:style w:type="character" w:customStyle="1" w:styleId="normalnitextChar">
    <w:name w:val="normalni text Char"/>
    <w:basedOn w:val="Standardnpsmoodstavce"/>
    <w:link w:val="normalnitext"/>
    <w:rsid w:val="0093497C"/>
    <w:rPr>
      <w:rFonts w:ascii="Verdana" w:hAnsi="Verdana"/>
      <w:lang w:val="cs-CZ" w:eastAsia="cs-CZ" w:bidi="ar-SA"/>
    </w:rPr>
  </w:style>
  <w:style w:type="character" w:styleId="Zstupntext">
    <w:name w:val="Placeholder Text"/>
    <w:basedOn w:val="Standardnpsmoodstavce"/>
    <w:uiPriority w:val="99"/>
    <w:semiHidden/>
    <w:rsid w:val="00715A94"/>
    <w:rPr>
      <w:color w:val="808080"/>
    </w:rPr>
  </w:style>
  <w:style w:type="paragraph" w:customStyle="1" w:styleId="Hlavicka">
    <w:name w:val="Hlavicka"/>
    <w:basedOn w:val="Text"/>
    <w:link w:val="HlavickaChar"/>
    <w:qFormat/>
    <w:rsid w:val="00887307"/>
    <w:pPr>
      <w:pBdr>
        <w:top w:val="single" w:sz="4" w:space="1" w:color="auto" w:shadow="1"/>
        <w:left w:val="single" w:sz="4" w:space="4" w:color="auto" w:shadow="1"/>
        <w:bottom w:val="single" w:sz="4" w:space="1" w:color="auto" w:shadow="1"/>
        <w:right w:val="single" w:sz="4" w:space="4" w:color="auto" w:shadow="1"/>
      </w:pBdr>
      <w:spacing w:after="0"/>
      <w:jc w:val="right"/>
    </w:pPr>
    <w:rPr>
      <w:rFonts w:asciiTheme="minorHAnsi" w:hAnsiTheme="minorHAnsi"/>
      <w:i/>
      <w:caps/>
      <w:sz w:val="16"/>
    </w:rPr>
  </w:style>
  <w:style w:type="character" w:customStyle="1" w:styleId="TextChar">
    <w:name w:val="Text Char"/>
    <w:basedOn w:val="normalnitextChar"/>
    <w:link w:val="Text"/>
    <w:rsid w:val="00420D1B"/>
    <w:rPr>
      <w:rFonts w:ascii="Calibri" w:hAnsi="Calibri"/>
      <w:sz w:val="22"/>
      <w:lang w:val="cs-CZ" w:eastAsia="cs-CZ" w:bidi="ar-SA"/>
    </w:rPr>
  </w:style>
  <w:style w:type="character" w:customStyle="1" w:styleId="HlavickaChar">
    <w:name w:val="Hlavicka Char"/>
    <w:basedOn w:val="TextChar"/>
    <w:link w:val="Hlavicka"/>
    <w:rsid w:val="00887307"/>
    <w:rPr>
      <w:rFonts w:ascii="Calibri" w:hAnsi="Calibri"/>
      <w:sz w:val="22"/>
      <w:lang w:val="cs-CZ" w:eastAsia="cs-CZ" w:bidi="ar-SA"/>
    </w:rPr>
  </w:style>
  <w:style w:type="paragraph" w:customStyle="1" w:styleId="ETCprilohy">
    <w:name w:val="ETC_prilohy"/>
    <w:basedOn w:val="Normln"/>
    <w:link w:val="ETCprilohyChar"/>
    <w:qFormat/>
    <w:rsid w:val="00B93649"/>
    <w:pPr>
      <w:pageBreakBefore/>
      <w:framePr w:w="9072" w:wrap="around" w:vAnchor="page" w:hAnchor="margin" w:xAlign="center" w:yAlign="center"/>
      <w:pBdr>
        <w:top w:val="single" w:sz="8" w:space="1" w:color="auto" w:shadow="1"/>
        <w:left w:val="single" w:sz="8" w:space="4" w:color="auto" w:shadow="1"/>
        <w:bottom w:val="single" w:sz="8" w:space="1" w:color="auto" w:shadow="1"/>
        <w:right w:val="single" w:sz="8" w:space="4" w:color="auto" w:shadow="1"/>
      </w:pBdr>
      <w:shd w:val="clear" w:color="auto" w:fill="DDDDDD"/>
      <w:jc w:val="center"/>
    </w:pPr>
    <w:rPr>
      <w:rFonts w:ascii="Cambria" w:hAnsi="Cambria"/>
      <w:b/>
      <w:caps/>
      <w:color w:val="000099"/>
      <w:sz w:val="40"/>
      <w:szCs w:val="40"/>
    </w:rPr>
  </w:style>
  <w:style w:type="character" w:customStyle="1" w:styleId="ETCprilohyChar">
    <w:name w:val="ETC_prilohy Char"/>
    <w:basedOn w:val="Standardnpsmoodstavce"/>
    <w:link w:val="ETCprilohy"/>
    <w:rsid w:val="00B93649"/>
    <w:rPr>
      <w:rFonts w:ascii="Cambria" w:hAnsi="Cambria"/>
      <w:b/>
      <w:caps/>
      <w:color w:val="000099"/>
      <w:sz w:val="40"/>
      <w:szCs w:val="40"/>
      <w:shd w:val="clear" w:color="auto" w:fill="DDDDDD"/>
    </w:rPr>
  </w:style>
  <w:style w:type="character" w:customStyle="1" w:styleId="ZpatChar">
    <w:name w:val="Zápatí Char"/>
    <w:basedOn w:val="Standardnpsmoodstavce"/>
    <w:link w:val="Zpat"/>
    <w:uiPriority w:val="99"/>
    <w:rsid w:val="00802F9D"/>
    <w:rPr>
      <w:rFonts w:ascii="Calibri" w:hAnsi="Calibri"/>
      <w:sz w:val="22"/>
    </w:rPr>
  </w:style>
  <w:style w:type="character" w:styleId="Zvraznn">
    <w:name w:val="Emphasis"/>
    <w:basedOn w:val="Standardnpsmoodstavce"/>
    <w:qFormat/>
    <w:rsid w:val="003F1A3D"/>
    <w:rPr>
      <w:i/>
      <w:iCs/>
    </w:rPr>
  </w:style>
  <w:style w:type="paragraph" w:styleId="Citt">
    <w:name w:val="Quote"/>
    <w:basedOn w:val="Normln"/>
    <w:next w:val="Normln"/>
    <w:link w:val="CittChar"/>
    <w:uiPriority w:val="29"/>
    <w:qFormat/>
    <w:rsid w:val="00214E02"/>
    <w:rPr>
      <w:i/>
      <w:iCs/>
      <w:color w:val="000000" w:themeColor="text1"/>
    </w:rPr>
  </w:style>
  <w:style w:type="character" w:customStyle="1" w:styleId="CittChar">
    <w:name w:val="Citát Char"/>
    <w:basedOn w:val="Standardnpsmoodstavce"/>
    <w:link w:val="Citt"/>
    <w:uiPriority w:val="29"/>
    <w:rsid w:val="00214E02"/>
    <w:rPr>
      <w:rFonts w:ascii="Calibri" w:hAnsi="Calibri"/>
      <w:i/>
      <w:iCs/>
      <w:color w:val="000000" w:themeColor="text1"/>
      <w:sz w:val="22"/>
    </w:rPr>
  </w:style>
  <w:style w:type="character" w:styleId="Zdraznnjemn">
    <w:name w:val="Subtle Emphasis"/>
    <w:basedOn w:val="Standardnpsmoodstavce"/>
    <w:uiPriority w:val="19"/>
    <w:qFormat/>
    <w:rsid w:val="00E03EA6"/>
    <w:rPr>
      <w:i/>
      <w:iCs/>
      <w:color w:val="808080" w:themeColor="text1" w:themeTint="7F"/>
    </w:rPr>
  </w:style>
  <w:style w:type="character" w:customStyle="1" w:styleId="ProsttextChar">
    <w:name w:val="Prostý text Char"/>
    <w:basedOn w:val="Standardnpsmoodstavce"/>
    <w:link w:val="Prosttext"/>
    <w:uiPriority w:val="99"/>
    <w:rsid w:val="00447258"/>
    <w:rPr>
      <w:rFonts w:ascii="Courier New" w:hAnsi="Courier New"/>
      <w:sz w:val="22"/>
    </w:rPr>
  </w:style>
  <w:style w:type="paragraph" w:customStyle="1" w:styleId="UROVEN3">
    <w:name w:val="_UROVEN3"/>
    <w:basedOn w:val="Odstavecseseznamem"/>
    <w:next w:val="Normln"/>
    <w:link w:val="UROVEN3Char"/>
    <w:qFormat/>
    <w:rsid w:val="00581436"/>
    <w:pPr>
      <w:numPr>
        <w:numId w:val="4"/>
      </w:numPr>
      <w:ind w:left="284" w:hanging="284"/>
    </w:pPr>
    <w:rPr>
      <w:u w:val="single"/>
    </w:rPr>
  </w:style>
  <w:style w:type="character" w:customStyle="1" w:styleId="ZhlavChar">
    <w:name w:val="Záhlaví Char"/>
    <w:basedOn w:val="Standardnpsmoodstavce"/>
    <w:link w:val="Zhlav"/>
    <w:uiPriority w:val="99"/>
    <w:rsid w:val="00156FDC"/>
    <w:rPr>
      <w:rFonts w:ascii="Calibri" w:hAnsi="Calibri"/>
      <w:sz w:val="22"/>
    </w:rPr>
  </w:style>
  <w:style w:type="character" w:customStyle="1" w:styleId="OdstavecseseznamemChar">
    <w:name w:val="Odstavec se seznamem Char"/>
    <w:basedOn w:val="Standardnpsmoodstavce"/>
    <w:link w:val="Odstavecseseznamem"/>
    <w:rsid w:val="00581436"/>
    <w:rPr>
      <w:rFonts w:ascii="Calibri" w:hAnsi="Calibri"/>
      <w:sz w:val="22"/>
    </w:rPr>
  </w:style>
  <w:style w:type="character" w:customStyle="1" w:styleId="UROVEN3Char">
    <w:name w:val="_UROVEN3 Char"/>
    <w:basedOn w:val="OdstavecseseznamemChar"/>
    <w:link w:val="UROVEN3"/>
    <w:rsid w:val="00581436"/>
    <w:rPr>
      <w:rFonts w:ascii="Calibri" w:hAnsi="Calibri"/>
      <w:sz w:val="22"/>
      <w:u w:val="single"/>
    </w:rPr>
  </w:style>
  <w:style w:type="paragraph" w:customStyle="1" w:styleId="Nadpis4">
    <w:name w:val="Nadpis4"/>
    <w:basedOn w:val="Nadpis40"/>
    <w:next w:val="Normln"/>
    <w:link w:val="Nadpis4Char0"/>
    <w:qFormat/>
    <w:rsid w:val="00AB1BFF"/>
    <w:pPr>
      <w:numPr>
        <w:numId w:val="5"/>
      </w:numPr>
      <w:spacing w:after="80"/>
    </w:pPr>
    <w:rPr>
      <w:rFonts w:eastAsia="Times New Roman" w:cs="Courier New"/>
      <w:color w:val="auto"/>
      <w:u w:val="single"/>
    </w:rPr>
  </w:style>
  <w:style w:type="paragraph" w:styleId="FormtovanvHTML">
    <w:name w:val="HTML Preformatted"/>
    <w:basedOn w:val="Normln"/>
    <w:link w:val="FormtovanvHTMLChar"/>
    <w:uiPriority w:val="99"/>
    <w:unhideWhenUsed/>
    <w:rsid w:val="00F45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Nadpis4Char">
    <w:name w:val="Nadpis 4 Char"/>
    <w:basedOn w:val="Standardnpsmoodstavce"/>
    <w:link w:val="Nadpis40"/>
    <w:semiHidden/>
    <w:rsid w:val="00F45CED"/>
    <w:rPr>
      <w:rFonts w:asciiTheme="majorHAnsi" w:eastAsiaTheme="majorEastAsia" w:hAnsiTheme="majorHAnsi" w:cstheme="majorBidi"/>
      <w:b/>
      <w:bCs/>
      <w:i/>
      <w:iCs/>
      <w:color w:val="4F81BD" w:themeColor="accent1"/>
      <w:sz w:val="22"/>
    </w:rPr>
  </w:style>
  <w:style w:type="character" w:customStyle="1" w:styleId="Nadpis4Char0">
    <w:name w:val="Nadpis4 Char"/>
    <w:basedOn w:val="Nadpis4Char"/>
    <w:link w:val="Nadpis4"/>
    <w:rsid w:val="00AB1BFF"/>
    <w:rPr>
      <w:rFonts w:asciiTheme="majorHAnsi" w:eastAsiaTheme="majorEastAsia" w:hAnsiTheme="majorHAnsi" w:cs="Courier New"/>
      <w:b/>
      <w:bCs/>
      <w:i/>
      <w:iCs/>
      <w:color w:val="4F81BD" w:themeColor="accent1"/>
      <w:sz w:val="22"/>
      <w:u w:val="single"/>
    </w:rPr>
  </w:style>
  <w:style w:type="character" w:customStyle="1" w:styleId="FormtovanvHTMLChar">
    <w:name w:val="Formátovaný v HTML Char"/>
    <w:basedOn w:val="Standardnpsmoodstavce"/>
    <w:link w:val="FormtovanvHTML"/>
    <w:uiPriority w:val="99"/>
    <w:rsid w:val="00F45CED"/>
    <w:rPr>
      <w:rFonts w:ascii="Courier New" w:hAnsi="Courier New" w:cs="Courier New"/>
    </w:rPr>
  </w:style>
  <w:style w:type="character" w:customStyle="1" w:styleId="highlight">
    <w:name w:val="highlight"/>
    <w:basedOn w:val="Standardnpsmoodstavce"/>
    <w:rsid w:val="00A9025A"/>
  </w:style>
  <w:style w:type="paragraph" w:customStyle="1" w:styleId="Default">
    <w:name w:val="Default"/>
    <w:rsid w:val="00F95338"/>
    <w:pPr>
      <w:autoSpaceDE w:val="0"/>
      <w:autoSpaceDN w:val="0"/>
      <w:adjustRightInd w:val="0"/>
      <w:spacing w:before="0" w:after="0"/>
      <w:ind w:left="0" w:firstLine="0"/>
      <w:jc w:val="left"/>
    </w:pPr>
    <w:rPr>
      <w:color w:val="000000"/>
      <w:sz w:val="24"/>
      <w:szCs w:val="24"/>
    </w:rPr>
  </w:style>
  <w:style w:type="character" w:customStyle="1" w:styleId="selectableonclick">
    <w:name w:val="selectableonclick"/>
    <w:basedOn w:val="Standardnpsmoodstavce"/>
    <w:rsid w:val="002B0805"/>
  </w:style>
  <w:style w:type="paragraph" w:customStyle="1" w:styleId="normln2">
    <w:name w:val="normální2"/>
    <w:basedOn w:val="Normln"/>
    <w:link w:val="normln2Char"/>
    <w:qFormat/>
    <w:rsid w:val="00BF0BFD"/>
    <w:pPr>
      <w:spacing w:before="0" w:after="0" w:line="264" w:lineRule="auto"/>
      <w:ind w:left="1559" w:firstLine="0"/>
      <w:contextualSpacing w:val="0"/>
      <w:jc w:val="left"/>
    </w:pPr>
    <w:rPr>
      <w:rFonts w:ascii="Arial Narrow" w:hAnsi="Arial Narrow"/>
      <w:sz w:val="20"/>
      <w:lang w:val="ru-RU"/>
    </w:rPr>
  </w:style>
  <w:style w:type="character" w:customStyle="1" w:styleId="normln2Char">
    <w:name w:val="normální2 Char"/>
    <w:link w:val="normln2"/>
    <w:rsid w:val="00BF0BFD"/>
    <w:rPr>
      <w:rFonts w:ascii="Arial Narrow" w:hAnsi="Arial Narrow"/>
      <w:lang w:val="ru-RU"/>
    </w:rPr>
  </w:style>
  <w:style w:type="paragraph" w:customStyle="1" w:styleId="Nadpis10">
    <w:name w:val="Nadpis 10"/>
    <w:basedOn w:val="Normln"/>
    <w:rsid w:val="00E418EC"/>
    <w:pPr>
      <w:numPr>
        <w:numId w:val="22"/>
      </w:numPr>
      <w:spacing w:before="0" w:after="480" w:line="276" w:lineRule="auto"/>
      <w:ind w:left="714" w:hanging="357"/>
      <w:jc w:val="left"/>
    </w:pPr>
    <w:rPr>
      <w:rFonts w:ascii="Arial Narrow" w:eastAsia="Calibri" w:hAnsi="Arial Narrow"/>
      <w:b/>
      <w:sz w:val="36"/>
      <w:szCs w:val="36"/>
      <w:lang w:eastAsia="en-US"/>
    </w:rPr>
  </w:style>
  <w:style w:type="paragraph" w:customStyle="1" w:styleId="nadpisA1">
    <w:name w:val="nadpis A.1"/>
    <w:basedOn w:val="Normln"/>
    <w:rsid w:val="00E418EC"/>
    <w:pPr>
      <w:numPr>
        <w:ilvl w:val="1"/>
        <w:numId w:val="22"/>
      </w:numPr>
      <w:spacing w:before="0" w:after="120" w:line="276" w:lineRule="auto"/>
      <w:jc w:val="left"/>
    </w:pPr>
    <w:rPr>
      <w:rFonts w:ascii="Arial Narrow" w:eastAsia="Calibri" w:hAnsi="Arial Narrow"/>
      <w:b/>
      <w:sz w:val="20"/>
      <w:u w:val="single"/>
      <w:lang w:eastAsia="en-US"/>
    </w:rPr>
  </w:style>
  <w:style w:type="paragraph" w:customStyle="1" w:styleId="nadpisA11">
    <w:name w:val="nadpis A.1.1"/>
    <w:basedOn w:val="Normln"/>
    <w:rsid w:val="00E418EC"/>
    <w:pPr>
      <w:numPr>
        <w:ilvl w:val="2"/>
        <w:numId w:val="22"/>
      </w:numPr>
      <w:spacing w:before="120" w:after="0" w:line="276" w:lineRule="auto"/>
      <w:jc w:val="left"/>
    </w:pPr>
    <w:rPr>
      <w:rFonts w:ascii="Arial Narrow" w:eastAsia="Calibri" w:hAnsi="Arial Narrow"/>
      <w:sz w:val="20"/>
      <w:lang w:eastAsia="en-US"/>
    </w:rPr>
  </w:style>
  <w:style w:type="paragraph" w:customStyle="1" w:styleId="Nadpisa0">
    <w:name w:val="Nadpis a)"/>
    <w:basedOn w:val="Normln"/>
    <w:link w:val="NadpisaChar"/>
    <w:rsid w:val="00E418EC"/>
    <w:pPr>
      <w:numPr>
        <w:ilvl w:val="3"/>
        <w:numId w:val="22"/>
      </w:numPr>
      <w:spacing w:before="120" w:after="0" w:line="276" w:lineRule="auto"/>
      <w:ind w:left="2874" w:hanging="357"/>
      <w:contextualSpacing w:val="0"/>
      <w:jc w:val="left"/>
    </w:pPr>
    <w:rPr>
      <w:rFonts w:ascii="Arial Narrow" w:eastAsia="Calibri" w:hAnsi="Arial Narrow"/>
      <w:sz w:val="20"/>
      <w:lang w:eastAsia="en-US"/>
    </w:rPr>
  </w:style>
  <w:style w:type="character" w:customStyle="1" w:styleId="NadpisaChar">
    <w:name w:val="Nadpis a) Char"/>
    <w:link w:val="Nadpisa0"/>
    <w:rsid w:val="00E418EC"/>
    <w:rPr>
      <w:rFonts w:ascii="Arial Narrow" w:eastAsia="Calibri" w:hAnsi="Arial Narrow"/>
      <w:lang w:eastAsia="en-US"/>
    </w:rPr>
  </w:style>
  <w:style w:type="paragraph" w:customStyle="1" w:styleId="APodkapitola">
    <w:name w:val="A Podkapitola"/>
    <w:basedOn w:val="Normln"/>
    <w:next w:val="Normln"/>
    <w:rsid w:val="00597E57"/>
    <w:pPr>
      <w:keepNext/>
      <w:keepLines/>
      <w:numPr>
        <w:ilvl w:val="1"/>
        <w:numId w:val="23"/>
      </w:numPr>
      <w:suppressAutoHyphens/>
      <w:spacing w:before="180" w:after="120" w:line="264" w:lineRule="auto"/>
      <w:contextualSpacing w:val="0"/>
      <w:jc w:val="left"/>
      <w:outlineLvl w:val="1"/>
    </w:pPr>
    <w:rPr>
      <w:rFonts w:ascii="Arial" w:hAnsi="Arial"/>
      <w:b/>
      <w:caps/>
      <w:sz w:val="28"/>
    </w:rPr>
  </w:style>
  <w:style w:type="table" w:customStyle="1" w:styleId="Mkatabulky1">
    <w:name w:val="Mřížka tabulky1"/>
    <w:basedOn w:val="Normlntabulka"/>
    <w:next w:val="Mkatabulky"/>
    <w:rsid w:val="009C3C5B"/>
    <w:pPr>
      <w:spacing w:before="0" w:after="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DE1F8A"/>
    <w:pPr>
      <w:spacing w:before="0" w:after="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
    <w:name w:val="Styl11"/>
    <w:rsid w:val="00DE1F8A"/>
  </w:style>
  <w:style w:type="numbering" w:customStyle="1" w:styleId="Styl12">
    <w:name w:val="Styl12"/>
    <w:rsid w:val="00DE1F8A"/>
  </w:style>
  <w:style w:type="numbering" w:customStyle="1" w:styleId="Styl13">
    <w:name w:val="Styl13"/>
    <w:rsid w:val="00DE1F8A"/>
  </w:style>
  <w:style w:type="paragraph" w:styleId="Rozloendokumentu">
    <w:name w:val="Document Map"/>
    <w:basedOn w:val="Normln"/>
    <w:link w:val="RozloendokumentuChar"/>
    <w:rsid w:val="00A87BA9"/>
    <w:pPr>
      <w:spacing w:before="0" w:after="0"/>
    </w:pPr>
    <w:rPr>
      <w:rFonts w:ascii="Tahoma" w:hAnsi="Tahoma" w:cs="Tahoma"/>
      <w:sz w:val="16"/>
      <w:szCs w:val="16"/>
    </w:rPr>
  </w:style>
  <w:style w:type="character" w:customStyle="1" w:styleId="RozloendokumentuChar">
    <w:name w:val="Rozložení dokumentu Char"/>
    <w:basedOn w:val="Standardnpsmoodstavce"/>
    <w:link w:val="Rozloendokumentu"/>
    <w:rsid w:val="00A87BA9"/>
    <w:rPr>
      <w:rFonts w:ascii="Tahoma" w:hAnsi="Tahoma" w:cs="Tahoma"/>
      <w:sz w:val="16"/>
      <w:szCs w:val="16"/>
    </w:rPr>
  </w:style>
  <w:style w:type="paragraph" w:styleId="Normlnweb">
    <w:name w:val="Normal (Web)"/>
    <w:basedOn w:val="Normln"/>
    <w:unhideWhenUsed/>
    <w:rsid w:val="00B9262A"/>
    <w:pPr>
      <w:spacing w:before="100" w:beforeAutospacing="1" w:after="100" w:afterAutospacing="1"/>
      <w:ind w:firstLine="0"/>
      <w:contextualSpacing w:val="0"/>
      <w:jc w:val="left"/>
    </w:pPr>
    <w:rPr>
      <w:rFonts w:ascii="Times New Roman" w:hAnsi="Times New Roman"/>
      <w:sz w:val="24"/>
      <w:szCs w:val="24"/>
    </w:rPr>
  </w:style>
  <w:style w:type="paragraph" w:customStyle="1" w:styleId="Zkladntext-prvnodsazen1">
    <w:name w:val="Základní text - první odsazený1"/>
    <w:basedOn w:val="Zkladntext"/>
    <w:rsid w:val="00585AF5"/>
    <w:pPr>
      <w:suppressAutoHyphens/>
      <w:spacing w:before="0" w:after="0"/>
      <w:ind w:firstLine="210"/>
      <w:contextualSpacing w:val="0"/>
    </w:pPr>
    <w:rPr>
      <w:rFonts w:ascii="Times New Roman" w:hAnsi="Times New Roman"/>
      <w:sz w:val="24"/>
      <w:lang w:eastAsia="ar-SA"/>
    </w:rPr>
  </w:style>
  <w:style w:type="character" w:styleId="Zdraznnintenzivn">
    <w:name w:val="Intense Emphasis"/>
    <w:basedOn w:val="Standardnpsmoodstavce"/>
    <w:uiPriority w:val="21"/>
    <w:qFormat/>
    <w:rsid w:val="00DF1819"/>
    <w:rPr>
      <w:b/>
      <w:bCs/>
      <w:i/>
      <w:iCs/>
      <w:color w:val="4F81BD" w:themeColor="accent1"/>
    </w:rPr>
  </w:style>
  <w:style w:type="paragraph" w:customStyle="1" w:styleId="CM16">
    <w:name w:val="CM16"/>
    <w:basedOn w:val="Default"/>
    <w:next w:val="Default"/>
    <w:uiPriority w:val="99"/>
    <w:rsid w:val="002D557C"/>
    <w:pPr>
      <w:widowControl w:val="0"/>
    </w:pPr>
    <w:rPr>
      <w:rFonts w:ascii="Arial" w:eastAsiaTheme="minorEastAsia" w:hAnsi="Arial" w:cs="Arial"/>
      <w:color w:val="auto"/>
    </w:rPr>
  </w:style>
  <w:style w:type="paragraph" w:customStyle="1" w:styleId="CM19">
    <w:name w:val="CM19"/>
    <w:basedOn w:val="Default"/>
    <w:next w:val="Default"/>
    <w:uiPriority w:val="99"/>
    <w:rsid w:val="002D557C"/>
    <w:pPr>
      <w:widowControl w:val="0"/>
    </w:pPr>
    <w:rPr>
      <w:rFonts w:ascii="Arial" w:eastAsiaTheme="minorEastAsia" w:hAnsi="Arial" w:cs="Arial"/>
      <w:color w:val="auto"/>
    </w:rPr>
  </w:style>
  <w:style w:type="paragraph" w:customStyle="1" w:styleId="Normlnodsazen1">
    <w:name w:val="Normální odsazený1"/>
    <w:basedOn w:val="Normln"/>
    <w:rsid w:val="0011680A"/>
    <w:pPr>
      <w:suppressAutoHyphens/>
      <w:spacing w:before="0" w:after="0"/>
      <w:ind w:left="708" w:firstLine="0"/>
      <w:contextualSpacing w:val="0"/>
      <w:jc w:val="left"/>
    </w:pPr>
    <w:rPr>
      <w:rFonts w:ascii="Times New Roman" w:hAnsi="Times New Roman"/>
      <w:sz w:val="24"/>
      <w:lang w:eastAsia="ar-SA"/>
    </w:rPr>
  </w:style>
  <w:style w:type="character" w:customStyle="1" w:styleId="Nadpis5Char">
    <w:name w:val="Nadpis 5 Char"/>
    <w:basedOn w:val="Standardnpsmoodstavce"/>
    <w:link w:val="Nadpis5"/>
    <w:rsid w:val="00272F8E"/>
    <w:rPr>
      <w:b/>
      <w:bCs/>
      <w:i/>
      <w:iCs/>
      <w:sz w:val="26"/>
      <w:szCs w:val="26"/>
    </w:rPr>
  </w:style>
  <w:style w:type="character" w:customStyle="1" w:styleId="Nadpis7Char">
    <w:name w:val="Nadpis 7 Char"/>
    <w:basedOn w:val="Standardnpsmoodstavce"/>
    <w:link w:val="Nadpis7"/>
    <w:rsid w:val="00272F8E"/>
    <w:rPr>
      <w:sz w:val="24"/>
      <w:szCs w:val="24"/>
    </w:rPr>
  </w:style>
  <w:style w:type="character" w:customStyle="1" w:styleId="Nadpis8Char">
    <w:name w:val="Nadpis 8 Char"/>
    <w:basedOn w:val="Standardnpsmoodstavce"/>
    <w:link w:val="Nadpis8"/>
    <w:rsid w:val="00272F8E"/>
    <w:rPr>
      <w:i/>
      <w:iCs/>
      <w:sz w:val="24"/>
      <w:szCs w:val="24"/>
    </w:rPr>
  </w:style>
  <w:style w:type="character" w:customStyle="1" w:styleId="Nadpis9Char">
    <w:name w:val="Nadpis 9 Char"/>
    <w:basedOn w:val="Standardnpsmoodstavce"/>
    <w:link w:val="Nadpis9"/>
    <w:rsid w:val="00272F8E"/>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before="200" w:after="40"/>
        <w:ind w:left="284" w:hanging="284"/>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able of figures" w:uiPriority="99"/>
    <w:lsdException w:name="Title" w:qFormat="1"/>
    <w:lsdException w:name="Hyperlink" w:uiPriority="99"/>
    <w:lsdException w:name="Strong" w:uiPriority="22"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05668"/>
    <w:pPr>
      <w:ind w:left="0" w:firstLine="284"/>
      <w:contextualSpacing/>
    </w:pPr>
    <w:rPr>
      <w:rFonts w:ascii="Calibri" w:hAnsi="Calibri"/>
      <w:sz w:val="22"/>
    </w:rPr>
  </w:style>
  <w:style w:type="paragraph" w:styleId="Nadpis1">
    <w:name w:val="heading 1"/>
    <w:aliases w:val="_Nadpis 1"/>
    <w:basedOn w:val="Normln"/>
    <w:next w:val="Nadpis2"/>
    <w:qFormat/>
    <w:rsid w:val="00581436"/>
    <w:pPr>
      <w:keepNext/>
      <w:pageBreakBefore/>
      <w:numPr>
        <w:numId w:val="30"/>
      </w:numPr>
      <w:pBdr>
        <w:top w:val="single" w:sz="8" w:space="0" w:color="auto" w:shadow="1"/>
        <w:left w:val="single" w:sz="8" w:space="4" w:color="auto" w:shadow="1"/>
        <w:bottom w:val="single" w:sz="8" w:space="2" w:color="auto" w:shadow="1"/>
        <w:right w:val="single" w:sz="8" w:space="4" w:color="auto" w:shadow="1"/>
      </w:pBdr>
      <w:shd w:val="clear" w:color="auto" w:fill="DDDDDD"/>
      <w:spacing w:after="240"/>
      <w:outlineLvl w:val="0"/>
    </w:pPr>
    <w:rPr>
      <w:rFonts w:ascii="Cambria" w:hAnsi="Cambria"/>
      <w:b/>
      <w:caps/>
      <w:color w:val="000099"/>
      <w:sz w:val="24"/>
      <w14:shadow w14:blurRad="50800" w14:dist="38100" w14:dir="2700000" w14:sx="100000" w14:sy="100000" w14:kx="0" w14:ky="0" w14:algn="tl">
        <w14:srgbClr w14:val="000000">
          <w14:alpha w14:val="60000"/>
        </w14:srgbClr>
      </w14:shadow>
    </w:rPr>
  </w:style>
  <w:style w:type="paragraph" w:styleId="Nadpis2">
    <w:name w:val="heading 2"/>
    <w:aliases w:val="_Nadpis 2"/>
    <w:basedOn w:val="Normln"/>
    <w:next w:val="ETCtext"/>
    <w:qFormat/>
    <w:rsid w:val="00414250"/>
    <w:pPr>
      <w:keepNext/>
      <w:numPr>
        <w:ilvl w:val="1"/>
        <w:numId w:val="30"/>
      </w:numPr>
      <w:pBdr>
        <w:top w:val="single" w:sz="4" w:space="2" w:color="auto" w:shadow="1"/>
        <w:left w:val="single" w:sz="4" w:space="4" w:color="auto" w:shadow="1"/>
        <w:bottom w:val="single" w:sz="4" w:space="2" w:color="auto" w:shadow="1"/>
        <w:right w:val="single" w:sz="4" w:space="4" w:color="auto" w:shadow="1"/>
      </w:pBdr>
      <w:shd w:val="clear" w:color="auto" w:fill="EAEAEA"/>
      <w:spacing w:after="240"/>
      <w:outlineLvl w:val="1"/>
    </w:pPr>
    <w:rPr>
      <w:rFonts w:ascii="Cambria" w:hAnsi="Cambria"/>
      <w:b/>
      <w:caps/>
      <w:color w:val="000099"/>
    </w:rPr>
  </w:style>
  <w:style w:type="paragraph" w:styleId="Nadpis3">
    <w:name w:val="heading 3"/>
    <w:aliases w:val="_Nadpis 3"/>
    <w:basedOn w:val="ETCtext"/>
    <w:next w:val="ETCtext"/>
    <w:qFormat/>
    <w:rsid w:val="00B36105"/>
    <w:pPr>
      <w:keepNext/>
      <w:numPr>
        <w:ilvl w:val="0"/>
        <w:numId w:val="0"/>
      </w:numPr>
      <w:shd w:val="clear" w:color="auto" w:fill="EAEAEA"/>
      <w:tabs>
        <w:tab w:val="num" w:pos="720"/>
      </w:tabs>
      <w:spacing w:before="240"/>
      <w:ind w:left="720" w:hanging="720"/>
      <w:outlineLvl w:val="2"/>
    </w:pPr>
    <w:rPr>
      <w:rFonts w:ascii="Cambria" w:hAnsi="Cambria" w:cs="Arial"/>
      <w:b/>
      <w:bCs/>
      <w:i/>
      <w:color w:val="000099"/>
      <w:szCs w:val="26"/>
    </w:rPr>
  </w:style>
  <w:style w:type="paragraph" w:styleId="Nadpis40">
    <w:name w:val="heading 4"/>
    <w:basedOn w:val="Normln"/>
    <w:next w:val="Normln"/>
    <w:link w:val="Nadpis4Char"/>
    <w:unhideWhenUsed/>
    <w:qFormat/>
    <w:rsid w:val="00F45CED"/>
    <w:pPr>
      <w:keepNext/>
      <w:keepLines/>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272F8E"/>
    <w:pPr>
      <w:tabs>
        <w:tab w:val="num" w:pos="1008"/>
      </w:tabs>
      <w:spacing w:before="240" w:after="60"/>
      <w:ind w:left="1008" w:hanging="1008"/>
      <w:contextualSpacing w:val="0"/>
      <w:jc w:val="left"/>
      <w:outlineLvl w:val="4"/>
    </w:pPr>
    <w:rPr>
      <w:rFonts w:ascii="Times New Roman" w:hAnsi="Times New Roman"/>
      <w:b/>
      <w:bCs/>
      <w:i/>
      <w:iCs/>
      <w:sz w:val="26"/>
      <w:szCs w:val="26"/>
    </w:rPr>
  </w:style>
  <w:style w:type="paragraph" w:styleId="Nadpis6">
    <w:name w:val="heading 6"/>
    <w:basedOn w:val="Normln"/>
    <w:next w:val="Normln"/>
    <w:qFormat/>
    <w:rsid w:val="003F5B93"/>
    <w:pPr>
      <w:spacing w:before="240" w:after="60"/>
      <w:outlineLvl w:val="5"/>
    </w:pPr>
    <w:rPr>
      <w:rFonts w:ascii="Times New Roman" w:hAnsi="Times New Roman"/>
      <w:b/>
      <w:bCs/>
      <w:szCs w:val="22"/>
    </w:rPr>
  </w:style>
  <w:style w:type="paragraph" w:styleId="Nadpis7">
    <w:name w:val="heading 7"/>
    <w:basedOn w:val="Normln"/>
    <w:next w:val="Normln"/>
    <w:link w:val="Nadpis7Char"/>
    <w:qFormat/>
    <w:rsid w:val="00272F8E"/>
    <w:pPr>
      <w:tabs>
        <w:tab w:val="num" w:pos="1296"/>
      </w:tabs>
      <w:spacing w:before="240" w:after="60"/>
      <w:ind w:left="1296" w:hanging="1296"/>
      <w:contextualSpacing w:val="0"/>
      <w:jc w:val="left"/>
      <w:outlineLvl w:val="6"/>
    </w:pPr>
    <w:rPr>
      <w:rFonts w:ascii="Times New Roman" w:hAnsi="Times New Roman"/>
      <w:sz w:val="24"/>
      <w:szCs w:val="24"/>
    </w:rPr>
  </w:style>
  <w:style w:type="paragraph" w:styleId="Nadpis8">
    <w:name w:val="heading 8"/>
    <w:basedOn w:val="Normln"/>
    <w:next w:val="Normln"/>
    <w:link w:val="Nadpis8Char"/>
    <w:qFormat/>
    <w:rsid w:val="00272F8E"/>
    <w:pPr>
      <w:tabs>
        <w:tab w:val="num" w:pos="1440"/>
      </w:tabs>
      <w:spacing w:before="240" w:after="60"/>
      <w:ind w:left="1440" w:hanging="1440"/>
      <w:contextualSpacing w:val="0"/>
      <w:jc w:val="left"/>
      <w:outlineLvl w:val="7"/>
    </w:pPr>
    <w:rPr>
      <w:rFonts w:ascii="Times New Roman" w:hAnsi="Times New Roman"/>
      <w:i/>
      <w:iCs/>
      <w:sz w:val="24"/>
      <w:szCs w:val="24"/>
    </w:rPr>
  </w:style>
  <w:style w:type="paragraph" w:styleId="Nadpis9">
    <w:name w:val="heading 9"/>
    <w:basedOn w:val="Normln"/>
    <w:next w:val="Normln"/>
    <w:link w:val="Nadpis9Char"/>
    <w:qFormat/>
    <w:rsid w:val="00272F8E"/>
    <w:pPr>
      <w:tabs>
        <w:tab w:val="num" w:pos="1584"/>
      </w:tabs>
      <w:spacing w:before="240" w:after="60"/>
      <w:ind w:left="1584" w:hanging="1584"/>
      <w:contextualSpacing w:val="0"/>
      <w:jc w:val="left"/>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E155C"/>
    <w:pPr>
      <w:tabs>
        <w:tab w:val="center" w:pos="4320"/>
        <w:tab w:val="right" w:pos="8640"/>
      </w:tabs>
    </w:pPr>
  </w:style>
  <w:style w:type="paragraph" w:styleId="Zpat">
    <w:name w:val="footer"/>
    <w:basedOn w:val="Normln"/>
    <w:link w:val="ZpatChar"/>
    <w:uiPriority w:val="99"/>
    <w:rsid w:val="005E155C"/>
    <w:pPr>
      <w:tabs>
        <w:tab w:val="center" w:pos="4320"/>
        <w:tab w:val="right" w:pos="8640"/>
      </w:tabs>
    </w:pPr>
  </w:style>
  <w:style w:type="character" w:styleId="slostrnky">
    <w:name w:val="page number"/>
    <w:basedOn w:val="Standardnpsmoodstavce"/>
    <w:rsid w:val="005E155C"/>
  </w:style>
  <w:style w:type="paragraph" w:customStyle="1" w:styleId="Footer1">
    <w:name w:val="Footer 1"/>
    <w:basedOn w:val="Zpat"/>
    <w:rsid w:val="005E155C"/>
    <w:pPr>
      <w:keepNext/>
      <w:tabs>
        <w:tab w:val="clear" w:pos="4320"/>
        <w:tab w:val="clear" w:pos="8640"/>
      </w:tabs>
      <w:spacing w:line="200" w:lineRule="atLeast"/>
    </w:pPr>
    <w:rPr>
      <w:rFonts w:ascii="Arial" w:hAnsi="Arial"/>
      <w:sz w:val="16"/>
      <w:lang w:val="en-GB" w:eastAsia="en-US"/>
    </w:rPr>
  </w:style>
  <w:style w:type="character" w:styleId="Hypertextovodkaz">
    <w:name w:val="Hyperlink"/>
    <w:basedOn w:val="Standardnpsmoodstavce"/>
    <w:uiPriority w:val="99"/>
    <w:rsid w:val="005E155C"/>
    <w:rPr>
      <w:color w:val="0000FF"/>
      <w:u w:val="single"/>
    </w:rPr>
  </w:style>
  <w:style w:type="paragraph" w:styleId="Zkladntextodsazen">
    <w:name w:val="Body Text Indent"/>
    <w:basedOn w:val="Normln"/>
    <w:rsid w:val="005E155C"/>
    <w:pPr>
      <w:spacing w:before="120" w:line="240" w:lineRule="atLeast"/>
      <w:ind w:left="142" w:hanging="142"/>
    </w:pPr>
    <w:rPr>
      <w:color w:val="000000"/>
    </w:rPr>
  </w:style>
  <w:style w:type="paragraph" w:styleId="Obsah1">
    <w:name w:val="toc 1"/>
    <w:basedOn w:val="Normln"/>
    <w:next w:val="Normln"/>
    <w:autoRedefine/>
    <w:uiPriority w:val="39"/>
    <w:qFormat/>
    <w:rsid w:val="008F0E4B"/>
    <w:pPr>
      <w:tabs>
        <w:tab w:val="left" w:pos="426"/>
        <w:tab w:val="right" w:pos="8931"/>
      </w:tabs>
      <w:spacing w:after="80"/>
      <w:ind w:right="578"/>
    </w:pPr>
    <w:rPr>
      <w:b/>
      <w:bCs/>
      <w:caps/>
      <w:szCs w:val="24"/>
    </w:rPr>
  </w:style>
  <w:style w:type="paragraph" w:styleId="Obsah2">
    <w:name w:val="toc 2"/>
    <w:basedOn w:val="Normln"/>
    <w:next w:val="Normln"/>
    <w:autoRedefine/>
    <w:uiPriority w:val="39"/>
    <w:qFormat/>
    <w:rsid w:val="008F0E4B"/>
    <w:pPr>
      <w:tabs>
        <w:tab w:val="left" w:pos="709"/>
        <w:tab w:val="right" w:pos="8931"/>
      </w:tabs>
      <w:ind w:left="142" w:right="577"/>
    </w:pPr>
    <w:rPr>
      <w:bCs/>
      <w:caps/>
      <w:noProof/>
    </w:rPr>
  </w:style>
  <w:style w:type="paragraph" w:styleId="Obsah3">
    <w:name w:val="toc 3"/>
    <w:basedOn w:val="Normln"/>
    <w:next w:val="Normln"/>
    <w:autoRedefine/>
    <w:uiPriority w:val="39"/>
    <w:qFormat/>
    <w:rsid w:val="00990D78"/>
    <w:pPr>
      <w:tabs>
        <w:tab w:val="left" w:pos="851"/>
        <w:tab w:val="right" w:pos="8931"/>
      </w:tabs>
      <w:ind w:left="284" w:right="577"/>
    </w:pPr>
    <w:rPr>
      <w:i/>
      <w:caps/>
      <w:noProof/>
      <w:sz w:val="20"/>
      <w:szCs w:val="22"/>
    </w:rPr>
  </w:style>
  <w:style w:type="paragraph" w:styleId="Obsah4">
    <w:name w:val="toc 4"/>
    <w:basedOn w:val="Normln"/>
    <w:next w:val="Normln"/>
    <w:autoRedefine/>
    <w:semiHidden/>
    <w:rsid w:val="005E155C"/>
    <w:pPr>
      <w:ind w:left="400"/>
    </w:pPr>
  </w:style>
  <w:style w:type="paragraph" w:styleId="Obsah5">
    <w:name w:val="toc 5"/>
    <w:basedOn w:val="Normln"/>
    <w:next w:val="Normln"/>
    <w:autoRedefine/>
    <w:semiHidden/>
    <w:rsid w:val="005E155C"/>
    <w:pPr>
      <w:ind w:left="600"/>
    </w:pPr>
  </w:style>
  <w:style w:type="paragraph" w:styleId="Obsah6">
    <w:name w:val="toc 6"/>
    <w:basedOn w:val="Normln"/>
    <w:next w:val="Normln"/>
    <w:autoRedefine/>
    <w:semiHidden/>
    <w:rsid w:val="005E155C"/>
    <w:pPr>
      <w:ind w:left="800"/>
    </w:pPr>
  </w:style>
  <w:style w:type="paragraph" w:styleId="Obsah7">
    <w:name w:val="toc 7"/>
    <w:basedOn w:val="Normln"/>
    <w:next w:val="Normln"/>
    <w:autoRedefine/>
    <w:semiHidden/>
    <w:rsid w:val="005E155C"/>
    <w:pPr>
      <w:ind w:left="1000"/>
    </w:pPr>
  </w:style>
  <w:style w:type="paragraph" w:styleId="Obsah8">
    <w:name w:val="toc 8"/>
    <w:basedOn w:val="Normln"/>
    <w:next w:val="Normln"/>
    <w:autoRedefine/>
    <w:semiHidden/>
    <w:rsid w:val="005E155C"/>
    <w:pPr>
      <w:ind w:left="1200"/>
    </w:pPr>
  </w:style>
  <w:style w:type="paragraph" w:styleId="Obsah9">
    <w:name w:val="toc 9"/>
    <w:basedOn w:val="Normln"/>
    <w:next w:val="Normln"/>
    <w:autoRedefine/>
    <w:semiHidden/>
    <w:rsid w:val="005E155C"/>
    <w:pPr>
      <w:ind w:left="1400"/>
    </w:pPr>
  </w:style>
  <w:style w:type="character" w:styleId="Sledovanodkaz">
    <w:name w:val="FollowedHyperlink"/>
    <w:basedOn w:val="Standardnpsmoodstavce"/>
    <w:rsid w:val="005E155C"/>
    <w:rPr>
      <w:color w:val="800080"/>
      <w:u w:val="single"/>
    </w:rPr>
  </w:style>
  <w:style w:type="paragraph" w:styleId="Zkladntextodsazen2">
    <w:name w:val="Body Text Indent 2"/>
    <w:basedOn w:val="Normln"/>
    <w:rsid w:val="005E155C"/>
    <w:pPr>
      <w:spacing w:line="360" w:lineRule="auto"/>
      <w:ind w:left="720" w:hanging="720"/>
    </w:pPr>
    <w:rPr>
      <w:rFonts w:ascii="Verdana" w:hAnsi="Verdana"/>
    </w:rPr>
  </w:style>
  <w:style w:type="paragraph" w:styleId="Textbubliny">
    <w:name w:val="Balloon Text"/>
    <w:basedOn w:val="Normln"/>
    <w:semiHidden/>
    <w:rsid w:val="005E155C"/>
    <w:rPr>
      <w:rFonts w:ascii="Tahoma" w:hAnsi="Tahoma" w:cs="Tahoma"/>
      <w:sz w:val="16"/>
      <w:szCs w:val="16"/>
    </w:rPr>
  </w:style>
  <w:style w:type="character" w:styleId="Odkaznakoment">
    <w:name w:val="annotation reference"/>
    <w:basedOn w:val="Standardnpsmoodstavce"/>
    <w:semiHidden/>
    <w:rsid w:val="005E155C"/>
    <w:rPr>
      <w:sz w:val="16"/>
      <w:szCs w:val="16"/>
    </w:rPr>
  </w:style>
  <w:style w:type="paragraph" w:styleId="Textkomente">
    <w:name w:val="annotation text"/>
    <w:basedOn w:val="Normln"/>
    <w:semiHidden/>
    <w:rsid w:val="005E155C"/>
  </w:style>
  <w:style w:type="paragraph" w:styleId="Pedmtkomente">
    <w:name w:val="annotation subject"/>
    <w:basedOn w:val="Textkomente"/>
    <w:next w:val="Textkomente"/>
    <w:semiHidden/>
    <w:rsid w:val="005E155C"/>
    <w:rPr>
      <w:b/>
      <w:bCs/>
    </w:rPr>
  </w:style>
  <w:style w:type="paragraph" w:customStyle="1" w:styleId="Texttabulky">
    <w:name w:val="Text tabulky"/>
    <w:basedOn w:val="Normln"/>
    <w:rsid w:val="00D15231"/>
    <w:pPr>
      <w:tabs>
        <w:tab w:val="left" w:pos="454"/>
      </w:tabs>
      <w:spacing w:before="120"/>
    </w:pPr>
    <w:rPr>
      <w:rFonts w:ascii="Arial" w:hAnsi="Arial"/>
      <w:sz w:val="18"/>
      <w:szCs w:val="24"/>
    </w:rPr>
  </w:style>
  <w:style w:type="paragraph" w:customStyle="1" w:styleId="Zhlavtabulky2">
    <w:name w:val="Záhlaví tabulky2"/>
    <w:basedOn w:val="Normln"/>
    <w:next w:val="Normln"/>
    <w:rsid w:val="00D15231"/>
    <w:pPr>
      <w:tabs>
        <w:tab w:val="left" w:pos="454"/>
      </w:tabs>
      <w:suppressAutoHyphens/>
      <w:spacing w:before="120"/>
      <w:jc w:val="center"/>
    </w:pPr>
    <w:rPr>
      <w:rFonts w:ascii="Arial" w:hAnsi="Arial" w:cs="Arial"/>
      <w:b/>
      <w:i/>
      <w:spacing w:val="-2"/>
      <w:sz w:val="18"/>
      <w:szCs w:val="24"/>
    </w:rPr>
  </w:style>
  <w:style w:type="paragraph" w:styleId="Seznamsodrkami">
    <w:name w:val="List Bullet"/>
    <w:basedOn w:val="Normln"/>
    <w:rsid w:val="00330459"/>
    <w:pPr>
      <w:numPr>
        <w:numId w:val="1"/>
      </w:numPr>
      <w:tabs>
        <w:tab w:val="left" w:pos="454"/>
      </w:tabs>
      <w:spacing w:before="120" w:line="288" w:lineRule="auto"/>
    </w:pPr>
    <w:rPr>
      <w:rFonts w:ascii="Arial" w:hAnsi="Arial"/>
      <w:szCs w:val="24"/>
    </w:rPr>
  </w:style>
  <w:style w:type="paragraph" w:styleId="Textpoznpodarou">
    <w:name w:val="footnote text"/>
    <w:basedOn w:val="Normln"/>
    <w:next w:val="Normln"/>
    <w:semiHidden/>
    <w:rsid w:val="007A3327"/>
    <w:pPr>
      <w:tabs>
        <w:tab w:val="left" w:pos="357"/>
        <w:tab w:val="left" w:pos="454"/>
      </w:tabs>
      <w:spacing w:before="60"/>
      <w:ind w:left="153" w:hanging="153"/>
    </w:pPr>
    <w:rPr>
      <w:rFonts w:ascii="Arial" w:hAnsi="Arial" w:cs="Arial"/>
      <w:sz w:val="16"/>
      <w:szCs w:val="18"/>
    </w:rPr>
  </w:style>
  <w:style w:type="character" w:styleId="Znakapoznpodarou">
    <w:name w:val="footnote reference"/>
    <w:basedOn w:val="Standardnpsmoodstavce"/>
    <w:semiHidden/>
    <w:rsid w:val="007A3327"/>
    <w:rPr>
      <w:rFonts w:ascii="Arial" w:hAnsi="Arial"/>
      <w:b/>
      <w:bCs/>
      <w:w w:val="100"/>
      <w:position w:val="0"/>
      <w:sz w:val="18"/>
      <w:vertAlign w:val="superscript"/>
    </w:rPr>
  </w:style>
  <w:style w:type="character" w:styleId="Odkaznavysvtlivky">
    <w:name w:val="endnote reference"/>
    <w:basedOn w:val="Standardnpsmoodstavce"/>
    <w:semiHidden/>
    <w:rsid w:val="005F18A9"/>
    <w:rPr>
      <w:vertAlign w:val="superscript"/>
    </w:rPr>
  </w:style>
  <w:style w:type="paragraph" w:customStyle="1" w:styleId="texttabulky0">
    <w:name w:val="text tabulky"/>
    <w:basedOn w:val="Normln"/>
    <w:rsid w:val="005F18A9"/>
    <w:pPr>
      <w:tabs>
        <w:tab w:val="left" w:pos="454"/>
      </w:tabs>
      <w:spacing w:before="60"/>
    </w:pPr>
    <w:rPr>
      <w:rFonts w:ascii="Arial" w:hAnsi="Arial"/>
      <w:sz w:val="16"/>
      <w:szCs w:val="24"/>
    </w:rPr>
  </w:style>
  <w:style w:type="paragraph" w:customStyle="1" w:styleId="NadpisA">
    <w:name w:val="Nadpis A"/>
    <w:basedOn w:val="Nadpis1"/>
    <w:next w:val="Normln"/>
    <w:rsid w:val="00F42F51"/>
    <w:pPr>
      <w:numPr>
        <w:numId w:val="2"/>
      </w:numPr>
    </w:pPr>
    <w:rPr>
      <w:shadow/>
      <w:szCs w:val="24"/>
      <w14:shadow w14:blurRad="0" w14:dist="0" w14:dir="0" w14:sx="0" w14:sy="0" w14:kx="0" w14:ky="0" w14:algn="none">
        <w14:srgbClr w14:val="000000"/>
      </w14:shadow>
    </w:rPr>
  </w:style>
  <w:style w:type="paragraph" w:customStyle="1" w:styleId="NadpisA10">
    <w:name w:val="Nadpis A.1"/>
    <w:basedOn w:val="Nadpis1"/>
    <w:next w:val="Normln"/>
    <w:rsid w:val="0092685A"/>
    <w:pPr>
      <w:pBdr>
        <w:top w:val="outset" w:sz="6" w:space="1" w:color="auto" w:shadow="1"/>
        <w:left w:val="outset" w:sz="6" w:space="4" w:color="auto" w:shadow="1"/>
        <w:bottom w:val="outset" w:sz="6" w:space="1" w:color="auto" w:shadow="1"/>
        <w:right w:val="outset" w:sz="6" w:space="4" w:color="auto" w:shadow="1"/>
      </w:pBdr>
      <w:shd w:val="clear" w:color="auto" w:fill="E6E6E6"/>
    </w:pPr>
    <w:rPr>
      <w:shadow/>
      <w:color w:val="333399"/>
      <w14:shadow w14:blurRad="0" w14:dist="0" w14:dir="0" w14:sx="0" w14:sy="0" w14:kx="0" w14:ky="0" w14:algn="none">
        <w14:srgbClr w14:val="000000"/>
      </w14:shadow>
    </w:rPr>
  </w:style>
  <w:style w:type="paragraph" w:customStyle="1" w:styleId="nadpisA110">
    <w:name w:val="nadpis A1.1"/>
    <w:basedOn w:val="NadpisA10"/>
    <w:rsid w:val="006A1068"/>
    <w:pPr>
      <w:numPr>
        <w:numId w:val="0"/>
      </w:numPr>
      <w:tabs>
        <w:tab w:val="num" w:pos="720"/>
      </w:tabs>
      <w:ind w:left="851" w:hanging="851"/>
    </w:pPr>
  </w:style>
  <w:style w:type="paragraph" w:customStyle="1" w:styleId="NdpisA11">
    <w:name w:val="Ndpis A11"/>
    <w:basedOn w:val="NadpisA10"/>
    <w:next w:val="Normln"/>
    <w:rsid w:val="006A1068"/>
    <w:pPr>
      <w:numPr>
        <w:ilvl w:val="2"/>
        <w:numId w:val="2"/>
      </w:numPr>
    </w:pPr>
    <w:rPr>
      <w:sz w:val="20"/>
    </w:rPr>
  </w:style>
  <w:style w:type="paragraph" w:styleId="Zkladntextodsazen3">
    <w:name w:val="Body Text Indent 3"/>
    <w:basedOn w:val="Normln"/>
    <w:rsid w:val="003F5B93"/>
    <w:pPr>
      <w:spacing w:after="120"/>
      <w:ind w:left="283"/>
    </w:pPr>
    <w:rPr>
      <w:sz w:val="16"/>
      <w:szCs w:val="16"/>
    </w:rPr>
  </w:style>
  <w:style w:type="paragraph" w:customStyle="1" w:styleId="Zkladntext21">
    <w:name w:val="Základní text 21"/>
    <w:basedOn w:val="Normln"/>
    <w:rsid w:val="003F5B93"/>
    <w:pPr>
      <w:overflowPunct w:val="0"/>
      <w:autoSpaceDE w:val="0"/>
      <w:autoSpaceDN w:val="0"/>
      <w:adjustRightInd w:val="0"/>
      <w:spacing w:before="120"/>
      <w:ind w:firstLine="708"/>
      <w:textAlignment w:val="baseline"/>
    </w:pPr>
    <w:rPr>
      <w:rFonts w:ascii="Times New Roman" w:hAnsi="Times New Roman"/>
      <w:sz w:val="24"/>
    </w:rPr>
  </w:style>
  <w:style w:type="paragraph" w:customStyle="1" w:styleId="Tenel-tz">
    <w:name w:val="Tenel-tz"/>
    <w:basedOn w:val="Normln"/>
    <w:rsid w:val="003F5B93"/>
    <w:pPr>
      <w:overflowPunct w:val="0"/>
      <w:autoSpaceDE w:val="0"/>
      <w:autoSpaceDN w:val="0"/>
      <w:adjustRightInd w:val="0"/>
      <w:spacing w:before="120"/>
      <w:ind w:firstLine="709"/>
      <w:textAlignment w:val="baseline"/>
    </w:pPr>
    <w:rPr>
      <w:rFonts w:ascii="Arial" w:hAnsi="Arial"/>
      <w:sz w:val="24"/>
    </w:rPr>
  </w:style>
  <w:style w:type="paragraph" w:styleId="Prosttext">
    <w:name w:val="Plain Text"/>
    <w:basedOn w:val="Normln"/>
    <w:link w:val="ProsttextChar"/>
    <w:uiPriority w:val="99"/>
    <w:rsid w:val="00D24C17"/>
    <w:rPr>
      <w:rFonts w:ascii="Courier New" w:hAnsi="Courier New"/>
    </w:rPr>
  </w:style>
  <w:style w:type="paragraph" w:customStyle="1" w:styleId="NormlnBlok">
    <w:name w:val="Normální+Blok"/>
    <w:basedOn w:val="Normln"/>
    <w:rsid w:val="00424796"/>
    <w:rPr>
      <w:rFonts w:ascii="Times New Roman" w:hAnsi="Times New Roman"/>
      <w:sz w:val="24"/>
    </w:rPr>
  </w:style>
  <w:style w:type="paragraph" w:styleId="Zkladntext">
    <w:name w:val="Body Text"/>
    <w:basedOn w:val="Normln"/>
    <w:rsid w:val="00BD19CC"/>
    <w:pPr>
      <w:spacing w:after="120"/>
    </w:pPr>
  </w:style>
  <w:style w:type="paragraph" w:customStyle="1" w:styleId="normln1">
    <w:name w:val="normální 1"/>
    <w:basedOn w:val="Normln"/>
    <w:rsid w:val="008F4F5E"/>
    <w:pPr>
      <w:suppressAutoHyphens/>
      <w:spacing w:before="240"/>
    </w:pPr>
    <w:rPr>
      <w:rFonts w:ascii="Arial" w:hAnsi="Arial"/>
      <w:sz w:val="24"/>
    </w:rPr>
  </w:style>
  <w:style w:type="paragraph" w:styleId="Zkladntext2">
    <w:name w:val="Body Text 2"/>
    <w:basedOn w:val="Normln"/>
    <w:rsid w:val="008F4F5E"/>
    <w:pPr>
      <w:overflowPunct w:val="0"/>
      <w:autoSpaceDE w:val="0"/>
      <w:autoSpaceDN w:val="0"/>
      <w:adjustRightInd w:val="0"/>
      <w:spacing w:before="120" w:after="120" w:line="480" w:lineRule="auto"/>
      <w:textAlignment w:val="baseline"/>
    </w:pPr>
    <w:rPr>
      <w:rFonts w:ascii="Times New Roman" w:hAnsi="Times New Roman"/>
      <w:sz w:val="24"/>
    </w:rPr>
  </w:style>
  <w:style w:type="table" w:styleId="Mkatabulky">
    <w:name w:val="Table Grid"/>
    <w:basedOn w:val="Normlntabulka"/>
    <w:rsid w:val="00AF7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581436"/>
    <w:pPr>
      <w:ind w:left="708"/>
    </w:pPr>
  </w:style>
  <w:style w:type="numbering" w:customStyle="1" w:styleId="Styl1">
    <w:name w:val="Styl1"/>
    <w:rsid w:val="0086402D"/>
    <w:pPr>
      <w:numPr>
        <w:numId w:val="3"/>
      </w:numPr>
    </w:pPr>
  </w:style>
  <w:style w:type="paragraph" w:styleId="Nadpisobsahu">
    <w:name w:val="TOC Heading"/>
    <w:basedOn w:val="Nadpis1"/>
    <w:next w:val="Normln"/>
    <w:uiPriority w:val="39"/>
    <w:unhideWhenUsed/>
    <w:qFormat/>
    <w:rsid w:val="0092685A"/>
    <w:pPr>
      <w:keepLines/>
      <w:spacing w:before="480" w:line="276" w:lineRule="auto"/>
      <w:jc w:val="left"/>
      <w:outlineLvl w:val="9"/>
    </w:pPr>
    <w:rPr>
      <w:bCs/>
      <w:caps w:val="0"/>
      <w:shadow/>
      <w:color w:val="365F91"/>
      <w:sz w:val="28"/>
      <w:szCs w:val="28"/>
      <w:lang w:eastAsia="en-US"/>
      <w14:shadow w14:blurRad="0" w14:dist="0" w14:dir="0" w14:sx="0" w14:sy="0" w14:kx="0" w14:ky="0" w14:algn="none">
        <w14:srgbClr w14:val="000000"/>
      </w14:shadow>
    </w:rPr>
  </w:style>
  <w:style w:type="paragraph" w:customStyle="1" w:styleId="ETCtext">
    <w:name w:val="ETC_text"/>
    <w:basedOn w:val="Normln"/>
    <w:link w:val="ETCtextChar"/>
    <w:qFormat/>
    <w:rsid w:val="00390CF9"/>
    <w:pPr>
      <w:numPr>
        <w:ilvl w:val="2"/>
        <w:numId w:val="30"/>
      </w:numPr>
      <w:spacing w:after="180" w:line="276" w:lineRule="auto"/>
    </w:pPr>
    <w:rPr>
      <w:szCs w:val="24"/>
    </w:rPr>
  </w:style>
  <w:style w:type="paragraph" w:customStyle="1" w:styleId="ETCodrazky">
    <w:name w:val="ETC_odrazky"/>
    <w:basedOn w:val="ETCtext"/>
    <w:link w:val="ETCodrazkyChar"/>
    <w:qFormat/>
    <w:rsid w:val="00B84358"/>
    <w:pPr>
      <w:numPr>
        <w:ilvl w:val="3"/>
      </w:numPr>
      <w:spacing w:before="0" w:after="0"/>
    </w:pPr>
  </w:style>
  <w:style w:type="character" w:customStyle="1" w:styleId="ETCtextChar">
    <w:name w:val="ETC_text Char"/>
    <w:basedOn w:val="Standardnpsmoodstavce"/>
    <w:link w:val="ETCtext"/>
    <w:rsid w:val="00390CF9"/>
    <w:rPr>
      <w:rFonts w:ascii="Calibri" w:hAnsi="Calibri"/>
      <w:sz w:val="22"/>
      <w:szCs w:val="24"/>
    </w:rPr>
  </w:style>
  <w:style w:type="paragraph" w:customStyle="1" w:styleId="ETCseznamy">
    <w:name w:val="ETC_seznamy"/>
    <w:basedOn w:val="Normln"/>
    <w:link w:val="ETCseznamyChar"/>
    <w:qFormat/>
    <w:rsid w:val="000D5BAC"/>
    <w:pPr>
      <w:spacing w:after="120"/>
    </w:pPr>
    <w:rPr>
      <w:caps/>
    </w:rPr>
  </w:style>
  <w:style w:type="character" w:customStyle="1" w:styleId="ETCodrazkyChar">
    <w:name w:val="ETC_odrazky Char"/>
    <w:basedOn w:val="ETCtextChar"/>
    <w:link w:val="ETCodrazky"/>
    <w:rsid w:val="00B84358"/>
    <w:rPr>
      <w:rFonts w:ascii="Calibri" w:hAnsi="Calibri"/>
      <w:sz w:val="22"/>
      <w:szCs w:val="24"/>
    </w:rPr>
  </w:style>
  <w:style w:type="character" w:styleId="Odkazjemn">
    <w:name w:val="Subtle Reference"/>
    <w:basedOn w:val="Standardnpsmoodstavce"/>
    <w:uiPriority w:val="31"/>
    <w:qFormat/>
    <w:rsid w:val="00C71F5D"/>
    <w:rPr>
      <w:smallCaps/>
      <w:color w:val="C0504D"/>
      <w:u w:val="single"/>
    </w:rPr>
  </w:style>
  <w:style w:type="character" w:customStyle="1" w:styleId="ETCseznamyChar">
    <w:name w:val="ETC_seznamy Char"/>
    <w:basedOn w:val="Standardnpsmoodstavce"/>
    <w:link w:val="ETCseznamy"/>
    <w:rsid w:val="000D5BAC"/>
    <w:rPr>
      <w:rFonts w:ascii="Calibri" w:hAnsi="Calibri"/>
      <w:caps/>
      <w:sz w:val="22"/>
    </w:rPr>
  </w:style>
  <w:style w:type="paragraph" w:styleId="Titulek">
    <w:name w:val="caption"/>
    <w:basedOn w:val="Normln"/>
    <w:next w:val="Normln"/>
    <w:unhideWhenUsed/>
    <w:qFormat/>
    <w:rsid w:val="00AC550F"/>
    <w:pPr>
      <w:jc w:val="center"/>
    </w:pPr>
    <w:rPr>
      <w:b/>
      <w:bCs/>
      <w:color w:val="000099"/>
      <w:sz w:val="20"/>
    </w:rPr>
  </w:style>
  <w:style w:type="paragraph" w:styleId="Seznamobrzk">
    <w:name w:val="table of figures"/>
    <w:basedOn w:val="Normln"/>
    <w:next w:val="Normln"/>
    <w:link w:val="SeznamobrzkChar"/>
    <w:uiPriority w:val="99"/>
    <w:rsid w:val="00AC550F"/>
  </w:style>
  <w:style w:type="paragraph" w:customStyle="1" w:styleId="ETCseznam2">
    <w:name w:val="ETC_seznam2"/>
    <w:basedOn w:val="Seznamobrzk"/>
    <w:link w:val="ETCseznam2Char"/>
    <w:qFormat/>
    <w:rsid w:val="000D5BAC"/>
    <w:pPr>
      <w:tabs>
        <w:tab w:val="left" w:pos="1400"/>
        <w:tab w:val="right" w:pos="9072"/>
      </w:tabs>
      <w:spacing w:after="120"/>
    </w:pPr>
    <w:rPr>
      <w:caps/>
      <w:noProof/>
    </w:rPr>
  </w:style>
  <w:style w:type="character" w:styleId="Siln">
    <w:name w:val="Strong"/>
    <w:basedOn w:val="Standardnpsmoodstavce"/>
    <w:uiPriority w:val="22"/>
    <w:qFormat/>
    <w:rsid w:val="00D83745"/>
    <w:rPr>
      <w:rFonts w:ascii="Calibri" w:hAnsi="Calibri"/>
      <w:b/>
      <w:bCs/>
      <w:sz w:val="22"/>
    </w:rPr>
  </w:style>
  <w:style w:type="character" w:customStyle="1" w:styleId="SeznamobrzkChar">
    <w:name w:val="Seznam obrázků Char"/>
    <w:basedOn w:val="Standardnpsmoodstavce"/>
    <w:link w:val="Seznamobrzk"/>
    <w:uiPriority w:val="99"/>
    <w:rsid w:val="00AC550F"/>
    <w:rPr>
      <w:rFonts w:ascii="Calibri" w:hAnsi="Calibri"/>
      <w:sz w:val="24"/>
    </w:rPr>
  </w:style>
  <w:style w:type="character" w:customStyle="1" w:styleId="ETCseznam2Char">
    <w:name w:val="ETC_seznam2 Char"/>
    <w:basedOn w:val="SeznamobrzkChar"/>
    <w:link w:val="ETCseznam2"/>
    <w:rsid w:val="00AC550F"/>
    <w:rPr>
      <w:rFonts w:ascii="Calibri" w:hAnsi="Calibri"/>
      <w:sz w:val="24"/>
    </w:rPr>
  </w:style>
  <w:style w:type="paragraph" w:styleId="Nzev">
    <w:name w:val="Title"/>
    <w:basedOn w:val="ETCtext"/>
    <w:next w:val="Normln"/>
    <w:link w:val="NzevChar"/>
    <w:qFormat/>
    <w:rsid w:val="00F04326"/>
    <w:pPr>
      <w:spacing w:before="240" w:after="60"/>
      <w:jc w:val="center"/>
      <w:outlineLvl w:val="0"/>
    </w:pPr>
    <w:rPr>
      <w:b/>
      <w:bCs/>
      <w:kern w:val="28"/>
      <w:szCs w:val="32"/>
    </w:rPr>
  </w:style>
  <w:style w:type="character" w:customStyle="1" w:styleId="NzevChar">
    <w:name w:val="Název Char"/>
    <w:basedOn w:val="Standardnpsmoodstavce"/>
    <w:link w:val="Nzev"/>
    <w:rsid w:val="00833283"/>
    <w:rPr>
      <w:rFonts w:ascii="Calibri" w:hAnsi="Calibri"/>
      <w:b/>
      <w:bCs/>
      <w:kern w:val="28"/>
      <w:sz w:val="22"/>
      <w:szCs w:val="32"/>
    </w:rPr>
  </w:style>
  <w:style w:type="paragraph" w:customStyle="1" w:styleId="normalnitext">
    <w:name w:val="normalni text"/>
    <w:link w:val="normalnitextChar"/>
    <w:rsid w:val="0036225B"/>
    <w:pPr>
      <w:tabs>
        <w:tab w:val="num" w:pos="907"/>
      </w:tabs>
      <w:spacing w:after="180" w:line="360" w:lineRule="auto"/>
      <w:ind w:left="907" w:hanging="113"/>
    </w:pPr>
    <w:rPr>
      <w:rFonts w:ascii="Verdana" w:hAnsi="Verdana"/>
    </w:rPr>
  </w:style>
  <w:style w:type="paragraph" w:customStyle="1" w:styleId="Text">
    <w:name w:val="Text"/>
    <w:basedOn w:val="Normln"/>
    <w:link w:val="TextChar"/>
    <w:qFormat/>
    <w:rsid w:val="00420D1B"/>
    <w:pPr>
      <w:tabs>
        <w:tab w:val="num" w:pos="851"/>
      </w:tabs>
      <w:spacing w:before="100" w:beforeAutospacing="1" w:after="100" w:afterAutospacing="1"/>
      <w:ind w:firstLine="0"/>
    </w:pPr>
  </w:style>
  <w:style w:type="character" w:customStyle="1" w:styleId="normalnitextChar">
    <w:name w:val="normalni text Char"/>
    <w:basedOn w:val="Standardnpsmoodstavce"/>
    <w:link w:val="normalnitext"/>
    <w:rsid w:val="0093497C"/>
    <w:rPr>
      <w:rFonts w:ascii="Verdana" w:hAnsi="Verdana"/>
      <w:lang w:val="cs-CZ" w:eastAsia="cs-CZ" w:bidi="ar-SA"/>
    </w:rPr>
  </w:style>
  <w:style w:type="character" w:styleId="Zstupntext">
    <w:name w:val="Placeholder Text"/>
    <w:basedOn w:val="Standardnpsmoodstavce"/>
    <w:uiPriority w:val="99"/>
    <w:semiHidden/>
    <w:rsid w:val="00715A94"/>
    <w:rPr>
      <w:color w:val="808080"/>
    </w:rPr>
  </w:style>
  <w:style w:type="paragraph" w:customStyle="1" w:styleId="Hlavicka">
    <w:name w:val="Hlavicka"/>
    <w:basedOn w:val="Text"/>
    <w:link w:val="HlavickaChar"/>
    <w:qFormat/>
    <w:rsid w:val="00887307"/>
    <w:pPr>
      <w:pBdr>
        <w:top w:val="single" w:sz="4" w:space="1" w:color="auto" w:shadow="1"/>
        <w:left w:val="single" w:sz="4" w:space="4" w:color="auto" w:shadow="1"/>
        <w:bottom w:val="single" w:sz="4" w:space="1" w:color="auto" w:shadow="1"/>
        <w:right w:val="single" w:sz="4" w:space="4" w:color="auto" w:shadow="1"/>
      </w:pBdr>
      <w:spacing w:after="0"/>
      <w:jc w:val="right"/>
    </w:pPr>
    <w:rPr>
      <w:rFonts w:asciiTheme="minorHAnsi" w:hAnsiTheme="minorHAnsi"/>
      <w:i/>
      <w:caps/>
      <w:sz w:val="16"/>
    </w:rPr>
  </w:style>
  <w:style w:type="character" w:customStyle="1" w:styleId="TextChar">
    <w:name w:val="Text Char"/>
    <w:basedOn w:val="normalnitextChar"/>
    <w:link w:val="Text"/>
    <w:rsid w:val="00420D1B"/>
    <w:rPr>
      <w:rFonts w:ascii="Calibri" w:hAnsi="Calibri"/>
      <w:sz w:val="22"/>
      <w:lang w:val="cs-CZ" w:eastAsia="cs-CZ" w:bidi="ar-SA"/>
    </w:rPr>
  </w:style>
  <w:style w:type="character" w:customStyle="1" w:styleId="HlavickaChar">
    <w:name w:val="Hlavicka Char"/>
    <w:basedOn w:val="TextChar"/>
    <w:link w:val="Hlavicka"/>
    <w:rsid w:val="00887307"/>
    <w:rPr>
      <w:rFonts w:ascii="Calibri" w:hAnsi="Calibri"/>
      <w:sz w:val="22"/>
      <w:lang w:val="cs-CZ" w:eastAsia="cs-CZ" w:bidi="ar-SA"/>
    </w:rPr>
  </w:style>
  <w:style w:type="paragraph" w:customStyle="1" w:styleId="ETCprilohy">
    <w:name w:val="ETC_prilohy"/>
    <w:basedOn w:val="Normln"/>
    <w:link w:val="ETCprilohyChar"/>
    <w:qFormat/>
    <w:rsid w:val="00B93649"/>
    <w:pPr>
      <w:pageBreakBefore/>
      <w:framePr w:w="9072" w:wrap="around" w:vAnchor="page" w:hAnchor="margin" w:xAlign="center" w:yAlign="center"/>
      <w:pBdr>
        <w:top w:val="single" w:sz="8" w:space="1" w:color="auto" w:shadow="1"/>
        <w:left w:val="single" w:sz="8" w:space="4" w:color="auto" w:shadow="1"/>
        <w:bottom w:val="single" w:sz="8" w:space="1" w:color="auto" w:shadow="1"/>
        <w:right w:val="single" w:sz="8" w:space="4" w:color="auto" w:shadow="1"/>
      </w:pBdr>
      <w:shd w:val="clear" w:color="auto" w:fill="DDDDDD"/>
      <w:jc w:val="center"/>
    </w:pPr>
    <w:rPr>
      <w:rFonts w:ascii="Cambria" w:hAnsi="Cambria"/>
      <w:b/>
      <w:caps/>
      <w:color w:val="000099"/>
      <w:sz w:val="40"/>
      <w:szCs w:val="40"/>
    </w:rPr>
  </w:style>
  <w:style w:type="character" w:customStyle="1" w:styleId="ETCprilohyChar">
    <w:name w:val="ETC_prilohy Char"/>
    <w:basedOn w:val="Standardnpsmoodstavce"/>
    <w:link w:val="ETCprilohy"/>
    <w:rsid w:val="00B93649"/>
    <w:rPr>
      <w:rFonts w:ascii="Cambria" w:hAnsi="Cambria"/>
      <w:b/>
      <w:caps/>
      <w:color w:val="000099"/>
      <w:sz w:val="40"/>
      <w:szCs w:val="40"/>
      <w:shd w:val="clear" w:color="auto" w:fill="DDDDDD"/>
    </w:rPr>
  </w:style>
  <w:style w:type="character" w:customStyle="1" w:styleId="ZpatChar">
    <w:name w:val="Zápatí Char"/>
    <w:basedOn w:val="Standardnpsmoodstavce"/>
    <w:link w:val="Zpat"/>
    <w:uiPriority w:val="99"/>
    <w:rsid w:val="00802F9D"/>
    <w:rPr>
      <w:rFonts w:ascii="Calibri" w:hAnsi="Calibri"/>
      <w:sz w:val="22"/>
    </w:rPr>
  </w:style>
  <w:style w:type="character" w:styleId="Zvraznn">
    <w:name w:val="Emphasis"/>
    <w:basedOn w:val="Standardnpsmoodstavce"/>
    <w:qFormat/>
    <w:rsid w:val="003F1A3D"/>
    <w:rPr>
      <w:i/>
      <w:iCs/>
    </w:rPr>
  </w:style>
  <w:style w:type="paragraph" w:styleId="Citt">
    <w:name w:val="Quote"/>
    <w:basedOn w:val="Normln"/>
    <w:next w:val="Normln"/>
    <w:link w:val="CittChar"/>
    <w:uiPriority w:val="29"/>
    <w:qFormat/>
    <w:rsid w:val="00214E02"/>
    <w:rPr>
      <w:i/>
      <w:iCs/>
      <w:color w:val="000000" w:themeColor="text1"/>
    </w:rPr>
  </w:style>
  <w:style w:type="character" w:customStyle="1" w:styleId="CittChar">
    <w:name w:val="Citát Char"/>
    <w:basedOn w:val="Standardnpsmoodstavce"/>
    <w:link w:val="Citt"/>
    <w:uiPriority w:val="29"/>
    <w:rsid w:val="00214E02"/>
    <w:rPr>
      <w:rFonts w:ascii="Calibri" w:hAnsi="Calibri"/>
      <w:i/>
      <w:iCs/>
      <w:color w:val="000000" w:themeColor="text1"/>
      <w:sz w:val="22"/>
    </w:rPr>
  </w:style>
  <w:style w:type="character" w:styleId="Zdraznnjemn">
    <w:name w:val="Subtle Emphasis"/>
    <w:basedOn w:val="Standardnpsmoodstavce"/>
    <w:uiPriority w:val="19"/>
    <w:qFormat/>
    <w:rsid w:val="00E03EA6"/>
    <w:rPr>
      <w:i/>
      <w:iCs/>
      <w:color w:val="808080" w:themeColor="text1" w:themeTint="7F"/>
    </w:rPr>
  </w:style>
  <w:style w:type="character" w:customStyle="1" w:styleId="ProsttextChar">
    <w:name w:val="Prostý text Char"/>
    <w:basedOn w:val="Standardnpsmoodstavce"/>
    <w:link w:val="Prosttext"/>
    <w:uiPriority w:val="99"/>
    <w:rsid w:val="00447258"/>
    <w:rPr>
      <w:rFonts w:ascii="Courier New" w:hAnsi="Courier New"/>
      <w:sz w:val="22"/>
    </w:rPr>
  </w:style>
  <w:style w:type="paragraph" w:customStyle="1" w:styleId="UROVEN3">
    <w:name w:val="_UROVEN3"/>
    <w:basedOn w:val="Odstavecseseznamem"/>
    <w:next w:val="Normln"/>
    <w:link w:val="UROVEN3Char"/>
    <w:qFormat/>
    <w:rsid w:val="00581436"/>
    <w:pPr>
      <w:numPr>
        <w:numId w:val="4"/>
      </w:numPr>
      <w:ind w:left="284" w:hanging="284"/>
    </w:pPr>
    <w:rPr>
      <w:u w:val="single"/>
    </w:rPr>
  </w:style>
  <w:style w:type="character" w:customStyle="1" w:styleId="ZhlavChar">
    <w:name w:val="Záhlaví Char"/>
    <w:basedOn w:val="Standardnpsmoodstavce"/>
    <w:link w:val="Zhlav"/>
    <w:uiPriority w:val="99"/>
    <w:rsid w:val="00156FDC"/>
    <w:rPr>
      <w:rFonts w:ascii="Calibri" w:hAnsi="Calibri"/>
      <w:sz w:val="22"/>
    </w:rPr>
  </w:style>
  <w:style w:type="character" w:customStyle="1" w:styleId="OdstavecseseznamemChar">
    <w:name w:val="Odstavec se seznamem Char"/>
    <w:basedOn w:val="Standardnpsmoodstavce"/>
    <w:link w:val="Odstavecseseznamem"/>
    <w:rsid w:val="00581436"/>
    <w:rPr>
      <w:rFonts w:ascii="Calibri" w:hAnsi="Calibri"/>
      <w:sz w:val="22"/>
    </w:rPr>
  </w:style>
  <w:style w:type="character" w:customStyle="1" w:styleId="UROVEN3Char">
    <w:name w:val="_UROVEN3 Char"/>
    <w:basedOn w:val="OdstavecseseznamemChar"/>
    <w:link w:val="UROVEN3"/>
    <w:rsid w:val="00581436"/>
    <w:rPr>
      <w:rFonts w:ascii="Calibri" w:hAnsi="Calibri"/>
      <w:sz w:val="22"/>
      <w:u w:val="single"/>
    </w:rPr>
  </w:style>
  <w:style w:type="paragraph" w:customStyle="1" w:styleId="Nadpis4">
    <w:name w:val="Nadpis4"/>
    <w:basedOn w:val="Nadpis40"/>
    <w:next w:val="Normln"/>
    <w:link w:val="Nadpis4Char0"/>
    <w:qFormat/>
    <w:rsid w:val="00AB1BFF"/>
    <w:pPr>
      <w:numPr>
        <w:numId w:val="5"/>
      </w:numPr>
      <w:spacing w:after="80"/>
    </w:pPr>
    <w:rPr>
      <w:rFonts w:eastAsia="Times New Roman" w:cs="Courier New"/>
      <w:color w:val="auto"/>
      <w:u w:val="single"/>
    </w:rPr>
  </w:style>
  <w:style w:type="paragraph" w:styleId="FormtovanvHTML">
    <w:name w:val="HTML Preformatted"/>
    <w:basedOn w:val="Normln"/>
    <w:link w:val="FormtovanvHTMLChar"/>
    <w:uiPriority w:val="99"/>
    <w:unhideWhenUsed/>
    <w:rsid w:val="00F45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Nadpis4Char">
    <w:name w:val="Nadpis 4 Char"/>
    <w:basedOn w:val="Standardnpsmoodstavce"/>
    <w:link w:val="Nadpis40"/>
    <w:semiHidden/>
    <w:rsid w:val="00F45CED"/>
    <w:rPr>
      <w:rFonts w:asciiTheme="majorHAnsi" w:eastAsiaTheme="majorEastAsia" w:hAnsiTheme="majorHAnsi" w:cstheme="majorBidi"/>
      <w:b/>
      <w:bCs/>
      <w:i/>
      <w:iCs/>
      <w:color w:val="4F81BD" w:themeColor="accent1"/>
      <w:sz w:val="22"/>
    </w:rPr>
  </w:style>
  <w:style w:type="character" w:customStyle="1" w:styleId="Nadpis4Char0">
    <w:name w:val="Nadpis4 Char"/>
    <w:basedOn w:val="Nadpis4Char"/>
    <w:link w:val="Nadpis4"/>
    <w:rsid w:val="00AB1BFF"/>
    <w:rPr>
      <w:rFonts w:asciiTheme="majorHAnsi" w:eastAsiaTheme="majorEastAsia" w:hAnsiTheme="majorHAnsi" w:cs="Courier New"/>
      <w:b/>
      <w:bCs/>
      <w:i/>
      <w:iCs/>
      <w:color w:val="4F81BD" w:themeColor="accent1"/>
      <w:sz w:val="22"/>
      <w:u w:val="single"/>
    </w:rPr>
  </w:style>
  <w:style w:type="character" w:customStyle="1" w:styleId="FormtovanvHTMLChar">
    <w:name w:val="Formátovaný v HTML Char"/>
    <w:basedOn w:val="Standardnpsmoodstavce"/>
    <w:link w:val="FormtovanvHTML"/>
    <w:uiPriority w:val="99"/>
    <w:rsid w:val="00F45CED"/>
    <w:rPr>
      <w:rFonts w:ascii="Courier New" w:hAnsi="Courier New" w:cs="Courier New"/>
    </w:rPr>
  </w:style>
  <w:style w:type="character" w:customStyle="1" w:styleId="highlight">
    <w:name w:val="highlight"/>
    <w:basedOn w:val="Standardnpsmoodstavce"/>
    <w:rsid w:val="00A9025A"/>
  </w:style>
  <w:style w:type="paragraph" w:customStyle="1" w:styleId="Default">
    <w:name w:val="Default"/>
    <w:rsid w:val="00F95338"/>
    <w:pPr>
      <w:autoSpaceDE w:val="0"/>
      <w:autoSpaceDN w:val="0"/>
      <w:adjustRightInd w:val="0"/>
      <w:spacing w:before="0" w:after="0"/>
      <w:ind w:left="0" w:firstLine="0"/>
      <w:jc w:val="left"/>
    </w:pPr>
    <w:rPr>
      <w:color w:val="000000"/>
      <w:sz w:val="24"/>
      <w:szCs w:val="24"/>
    </w:rPr>
  </w:style>
  <w:style w:type="character" w:customStyle="1" w:styleId="selectableonclick">
    <w:name w:val="selectableonclick"/>
    <w:basedOn w:val="Standardnpsmoodstavce"/>
    <w:rsid w:val="002B0805"/>
  </w:style>
  <w:style w:type="paragraph" w:customStyle="1" w:styleId="normln2">
    <w:name w:val="normální2"/>
    <w:basedOn w:val="Normln"/>
    <w:link w:val="normln2Char"/>
    <w:qFormat/>
    <w:rsid w:val="00BF0BFD"/>
    <w:pPr>
      <w:spacing w:before="0" w:after="0" w:line="264" w:lineRule="auto"/>
      <w:ind w:left="1559" w:firstLine="0"/>
      <w:contextualSpacing w:val="0"/>
      <w:jc w:val="left"/>
    </w:pPr>
    <w:rPr>
      <w:rFonts w:ascii="Arial Narrow" w:hAnsi="Arial Narrow"/>
      <w:sz w:val="20"/>
      <w:lang w:val="ru-RU"/>
    </w:rPr>
  </w:style>
  <w:style w:type="character" w:customStyle="1" w:styleId="normln2Char">
    <w:name w:val="normální2 Char"/>
    <w:link w:val="normln2"/>
    <w:rsid w:val="00BF0BFD"/>
    <w:rPr>
      <w:rFonts w:ascii="Arial Narrow" w:hAnsi="Arial Narrow"/>
      <w:lang w:val="ru-RU"/>
    </w:rPr>
  </w:style>
  <w:style w:type="paragraph" w:customStyle="1" w:styleId="Nadpis10">
    <w:name w:val="Nadpis 10"/>
    <w:basedOn w:val="Normln"/>
    <w:rsid w:val="00E418EC"/>
    <w:pPr>
      <w:numPr>
        <w:numId w:val="22"/>
      </w:numPr>
      <w:spacing w:before="0" w:after="480" w:line="276" w:lineRule="auto"/>
      <w:ind w:left="714" w:hanging="357"/>
      <w:jc w:val="left"/>
    </w:pPr>
    <w:rPr>
      <w:rFonts w:ascii="Arial Narrow" w:eastAsia="Calibri" w:hAnsi="Arial Narrow"/>
      <w:b/>
      <w:sz w:val="36"/>
      <w:szCs w:val="36"/>
      <w:lang w:eastAsia="en-US"/>
    </w:rPr>
  </w:style>
  <w:style w:type="paragraph" w:customStyle="1" w:styleId="nadpisA1">
    <w:name w:val="nadpis A.1"/>
    <w:basedOn w:val="Normln"/>
    <w:rsid w:val="00E418EC"/>
    <w:pPr>
      <w:numPr>
        <w:ilvl w:val="1"/>
        <w:numId w:val="22"/>
      </w:numPr>
      <w:spacing w:before="0" w:after="120" w:line="276" w:lineRule="auto"/>
      <w:jc w:val="left"/>
    </w:pPr>
    <w:rPr>
      <w:rFonts w:ascii="Arial Narrow" w:eastAsia="Calibri" w:hAnsi="Arial Narrow"/>
      <w:b/>
      <w:sz w:val="20"/>
      <w:u w:val="single"/>
      <w:lang w:eastAsia="en-US"/>
    </w:rPr>
  </w:style>
  <w:style w:type="paragraph" w:customStyle="1" w:styleId="nadpisA11">
    <w:name w:val="nadpis A.1.1"/>
    <w:basedOn w:val="Normln"/>
    <w:rsid w:val="00E418EC"/>
    <w:pPr>
      <w:numPr>
        <w:ilvl w:val="2"/>
        <w:numId w:val="22"/>
      </w:numPr>
      <w:spacing w:before="120" w:after="0" w:line="276" w:lineRule="auto"/>
      <w:jc w:val="left"/>
    </w:pPr>
    <w:rPr>
      <w:rFonts w:ascii="Arial Narrow" w:eastAsia="Calibri" w:hAnsi="Arial Narrow"/>
      <w:sz w:val="20"/>
      <w:lang w:eastAsia="en-US"/>
    </w:rPr>
  </w:style>
  <w:style w:type="paragraph" w:customStyle="1" w:styleId="Nadpisa0">
    <w:name w:val="Nadpis a)"/>
    <w:basedOn w:val="Normln"/>
    <w:link w:val="NadpisaChar"/>
    <w:rsid w:val="00E418EC"/>
    <w:pPr>
      <w:numPr>
        <w:ilvl w:val="3"/>
        <w:numId w:val="22"/>
      </w:numPr>
      <w:spacing w:before="120" w:after="0" w:line="276" w:lineRule="auto"/>
      <w:ind w:left="2874" w:hanging="357"/>
      <w:contextualSpacing w:val="0"/>
      <w:jc w:val="left"/>
    </w:pPr>
    <w:rPr>
      <w:rFonts w:ascii="Arial Narrow" w:eastAsia="Calibri" w:hAnsi="Arial Narrow"/>
      <w:sz w:val="20"/>
      <w:lang w:eastAsia="en-US"/>
    </w:rPr>
  </w:style>
  <w:style w:type="character" w:customStyle="1" w:styleId="NadpisaChar">
    <w:name w:val="Nadpis a) Char"/>
    <w:link w:val="Nadpisa0"/>
    <w:rsid w:val="00E418EC"/>
    <w:rPr>
      <w:rFonts w:ascii="Arial Narrow" w:eastAsia="Calibri" w:hAnsi="Arial Narrow"/>
      <w:lang w:eastAsia="en-US"/>
    </w:rPr>
  </w:style>
  <w:style w:type="paragraph" w:customStyle="1" w:styleId="APodkapitola">
    <w:name w:val="A Podkapitola"/>
    <w:basedOn w:val="Normln"/>
    <w:next w:val="Normln"/>
    <w:rsid w:val="00597E57"/>
    <w:pPr>
      <w:keepNext/>
      <w:keepLines/>
      <w:numPr>
        <w:ilvl w:val="1"/>
        <w:numId w:val="23"/>
      </w:numPr>
      <w:suppressAutoHyphens/>
      <w:spacing w:before="180" w:after="120" w:line="264" w:lineRule="auto"/>
      <w:contextualSpacing w:val="0"/>
      <w:jc w:val="left"/>
      <w:outlineLvl w:val="1"/>
    </w:pPr>
    <w:rPr>
      <w:rFonts w:ascii="Arial" w:hAnsi="Arial"/>
      <w:b/>
      <w:caps/>
      <w:sz w:val="28"/>
    </w:rPr>
  </w:style>
  <w:style w:type="table" w:customStyle="1" w:styleId="Mkatabulky1">
    <w:name w:val="Mřížka tabulky1"/>
    <w:basedOn w:val="Normlntabulka"/>
    <w:next w:val="Mkatabulky"/>
    <w:rsid w:val="009C3C5B"/>
    <w:pPr>
      <w:spacing w:before="0" w:after="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DE1F8A"/>
    <w:pPr>
      <w:spacing w:before="0" w:after="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
    <w:name w:val="Styl11"/>
    <w:rsid w:val="00DE1F8A"/>
  </w:style>
  <w:style w:type="numbering" w:customStyle="1" w:styleId="Styl12">
    <w:name w:val="Styl12"/>
    <w:rsid w:val="00DE1F8A"/>
  </w:style>
  <w:style w:type="numbering" w:customStyle="1" w:styleId="Styl13">
    <w:name w:val="Styl13"/>
    <w:rsid w:val="00DE1F8A"/>
  </w:style>
  <w:style w:type="paragraph" w:styleId="Rozloendokumentu">
    <w:name w:val="Document Map"/>
    <w:basedOn w:val="Normln"/>
    <w:link w:val="RozloendokumentuChar"/>
    <w:rsid w:val="00A87BA9"/>
    <w:pPr>
      <w:spacing w:before="0" w:after="0"/>
    </w:pPr>
    <w:rPr>
      <w:rFonts w:ascii="Tahoma" w:hAnsi="Tahoma" w:cs="Tahoma"/>
      <w:sz w:val="16"/>
      <w:szCs w:val="16"/>
    </w:rPr>
  </w:style>
  <w:style w:type="character" w:customStyle="1" w:styleId="RozloendokumentuChar">
    <w:name w:val="Rozložení dokumentu Char"/>
    <w:basedOn w:val="Standardnpsmoodstavce"/>
    <w:link w:val="Rozloendokumentu"/>
    <w:rsid w:val="00A87BA9"/>
    <w:rPr>
      <w:rFonts w:ascii="Tahoma" w:hAnsi="Tahoma" w:cs="Tahoma"/>
      <w:sz w:val="16"/>
      <w:szCs w:val="16"/>
    </w:rPr>
  </w:style>
  <w:style w:type="paragraph" w:styleId="Normlnweb">
    <w:name w:val="Normal (Web)"/>
    <w:basedOn w:val="Normln"/>
    <w:unhideWhenUsed/>
    <w:rsid w:val="00B9262A"/>
    <w:pPr>
      <w:spacing w:before="100" w:beforeAutospacing="1" w:after="100" w:afterAutospacing="1"/>
      <w:ind w:firstLine="0"/>
      <w:contextualSpacing w:val="0"/>
      <w:jc w:val="left"/>
    </w:pPr>
    <w:rPr>
      <w:rFonts w:ascii="Times New Roman" w:hAnsi="Times New Roman"/>
      <w:sz w:val="24"/>
      <w:szCs w:val="24"/>
    </w:rPr>
  </w:style>
  <w:style w:type="paragraph" w:customStyle="1" w:styleId="Zkladntext-prvnodsazen1">
    <w:name w:val="Základní text - první odsazený1"/>
    <w:basedOn w:val="Zkladntext"/>
    <w:rsid w:val="00585AF5"/>
    <w:pPr>
      <w:suppressAutoHyphens/>
      <w:spacing w:before="0" w:after="0"/>
      <w:ind w:firstLine="210"/>
      <w:contextualSpacing w:val="0"/>
    </w:pPr>
    <w:rPr>
      <w:rFonts w:ascii="Times New Roman" w:hAnsi="Times New Roman"/>
      <w:sz w:val="24"/>
      <w:lang w:eastAsia="ar-SA"/>
    </w:rPr>
  </w:style>
  <w:style w:type="character" w:styleId="Zdraznnintenzivn">
    <w:name w:val="Intense Emphasis"/>
    <w:basedOn w:val="Standardnpsmoodstavce"/>
    <w:uiPriority w:val="21"/>
    <w:qFormat/>
    <w:rsid w:val="00DF1819"/>
    <w:rPr>
      <w:b/>
      <w:bCs/>
      <w:i/>
      <w:iCs/>
      <w:color w:val="4F81BD" w:themeColor="accent1"/>
    </w:rPr>
  </w:style>
  <w:style w:type="paragraph" w:customStyle="1" w:styleId="CM16">
    <w:name w:val="CM16"/>
    <w:basedOn w:val="Default"/>
    <w:next w:val="Default"/>
    <w:uiPriority w:val="99"/>
    <w:rsid w:val="002D557C"/>
    <w:pPr>
      <w:widowControl w:val="0"/>
    </w:pPr>
    <w:rPr>
      <w:rFonts w:ascii="Arial" w:eastAsiaTheme="minorEastAsia" w:hAnsi="Arial" w:cs="Arial"/>
      <w:color w:val="auto"/>
    </w:rPr>
  </w:style>
  <w:style w:type="paragraph" w:customStyle="1" w:styleId="CM19">
    <w:name w:val="CM19"/>
    <w:basedOn w:val="Default"/>
    <w:next w:val="Default"/>
    <w:uiPriority w:val="99"/>
    <w:rsid w:val="002D557C"/>
    <w:pPr>
      <w:widowControl w:val="0"/>
    </w:pPr>
    <w:rPr>
      <w:rFonts w:ascii="Arial" w:eastAsiaTheme="minorEastAsia" w:hAnsi="Arial" w:cs="Arial"/>
      <w:color w:val="auto"/>
    </w:rPr>
  </w:style>
  <w:style w:type="paragraph" w:customStyle="1" w:styleId="Normlnodsazen1">
    <w:name w:val="Normální odsazený1"/>
    <w:basedOn w:val="Normln"/>
    <w:rsid w:val="0011680A"/>
    <w:pPr>
      <w:suppressAutoHyphens/>
      <w:spacing w:before="0" w:after="0"/>
      <w:ind w:left="708" w:firstLine="0"/>
      <w:contextualSpacing w:val="0"/>
      <w:jc w:val="left"/>
    </w:pPr>
    <w:rPr>
      <w:rFonts w:ascii="Times New Roman" w:hAnsi="Times New Roman"/>
      <w:sz w:val="24"/>
      <w:lang w:eastAsia="ar-SA"/>
    </w:rPr>
  </w:style>
  <w:style w:type="character" w:customStyle="1" w:styleId="Nadpis5Char">
    <w:name w:val="Nadpis 5 Char"/>
    <w:basedOn w:val="Standardnpsmoodstavce"/>
    <w:link w:val="Nadpis5"/>
    <w:rsid w:val="00272F8E"/>
    <w:rPr>
      <w:b/>
      <w:bCs/>
      <w:i/>
      <w:iCs/>
      <w:sz w:val="26"/>
      <w:szCs w:val="26"/>
    </w:rPr>
  </w:style>
  <w:style w:type="character" w:customStyle="1" w:styleId="Nadpis7Char">
    <w:name w:val="Nadpis 7 Char"/>
    <w:basedOn w:val="Standardnpsmoodstavce"/>
    <w:link w:val="Nadpis7"/>
    <w:rsid w:val="00272F8E"/>
    <w:rPr>
      <w:sz w:val="24"/>
      <w:szCs w:val="24"/>
    </w:rPr>
  </w:style>
  <w:style w:type="character" w:customStyle="1" w:styleId="Nadpis8Char">
    <w:name w:val="Nadpis 8 Char"/>
    <w:basedOn w:val="Standardnpsmoodstavce"/>
    <w:link w:val="Nadpis8"/>
    <w:rsid w:val="00272F8E"/>
    <w:rPr>
      <w:i/>
      <w:iCs/>
      <w:sz w:val="24"/>
      <w:szCs w:val="24"/>
    </w:rPr>
  </w:style>
  <w:style w:type="character" w:customStyle="1" w:styleId="Nadpis9Char">
    <w:name w:val="Nadpis 9 Char"/>
    <w:basedOn w:val="Standardnpsmoodstavce"/>
    <w:link w:val="Nadpis9"/>
    <w:rsid w:val="00272F8E"/>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924">
      <w:bodyDiv w:val="1"/>
      <w:marLeft w:val="0"/>
      <w:marRight w:val="0"/>
      <w:marTop w:val="0"/>
      <w:marBottom w:val="0"/>
      <w:divBdr>
        <w:top w:val="none" w:sz="0" w:space="0" w:color="auto"/>
        <w:left w:val="none" w:sz="0" w:space="0" w:color="auto"/>
        <w:bottom w:val="none" w:sz="0" w:space="0" w:color="auto"/>
        <w:right w:val="none" w:sz="0" w:space="0" w:color="auto"/>
      </w:divBdr>
    </w:div>
    <w:div w:id="24182808">
      <w:bodyDiv w:val="1"/>
      <w:marLeft w:val="0"/>
      <w:marRight w:val="0"/>
      <w:marTop w:val="0"/>
      <w:marBottom w:val="0"/>
      <w:divBdr>
        <w:top w:val="none" w:sz="0" w:space="0" w:color="auto"/>
        <w:left w:val="none" w:sz="0" w:space="0" w:color="auto"/>
        <w:bottom w:val="none" w:sz="0" w:space="0" w:color="auto"/>
        <w:right w:val="none" w:sz="0" w:space="0" w:color="auto"/>
      </w:divBdr>
    </w:div>
    <w:div w:id="35542684">
      <w:bodyDiv w:val="1"/>
      <w:marLeft w:val="0"/>
      <w:marRight w:val="0"/>
      <w:marTop w:val="0"/>
      <w:marBottom w:val="0"/>
      <w:divBdr>
        <w:top w:val="none" w:sz="0" w:space="0" w:color="auto"/>
        <w:left w:val="none" w:sz="0" w:space="0" w:color="auto"/>
        <w:bottom w:val="none" w:sz="0" w:space="0" w:color="auto"/>
        <w:right w:val="none" w:sz="0" w:space="0" w:color="auto"/>
      </w:divBdr>
    </w:div>
    <w:div w:id="47075955">
      <w:bodyDiv w:val="1"/>
      <w:marLeft w:val="0"/>
      <w:marRight w:val="0"/>
      <w:marTop w:val="0"/>
      <w:marBottom w:val="0"/>
      <w:divBdr>
        <w:top w:val="none" w:sz="0" w:space="0" w:color="auto"/>
        <w:left w:val="none" w:sz="0" w:space="0" w:color="auto"/>
        <w:bottom w:val="none" w:sz="0" w:space="0" w:color="auto"/>
        <w:right w:val="none" w:sz="0" w:space="0" w:color="auto"/>
      </w:divBdr>
    </w:div>
    <w:div w:id="49960882">
      <w:bodyDiv w:val="1"/>
      <w:marLeft w:val="0"/>
      <w:marRight w:val="0"/>
      <w:marTop w:val="0"/>
      <w:marBottom w:val="0"/>
      <w:divBdr>
        <w:top w:val="none" w:sz="0" w:space="0" w:color="auto"/>
        <w:left w:val="none" w:sz="0" w:space="0" w:color="auto"/>
        <w:bottom w:val="none" w:sz="0" w:space="0" w:color="auto"/>
        <w:right w:val="none" w:sz="0" w:space="0" w:color="auto"/>
      </w:divBdr>
    </w:div>
    <w:div w:id="95104987">
      <w:bodyDiv w:val="1"/>
      <w:marLeft w:val="0"/>
      <w:marRight w:val="0"/>
      <w:marTop w:val="0"/>
      <w:marBottom w:val="0"/>
      <w:divBdr>
        <w:top w:val="none" w:sz="0" w:space="0" w:color="auto"/>
        <w:left w:val="none" w:sz="0" w:space="0" w:color="auto"/>
        <w:bottom w:val="none" w:sz="0" w:space="0" w:color="auto"/>
        <w:right w:val="none" w:sz="0" w:space="0" w:color="auto"/>
      </w:divBdr>
    </w:div>
    <w:div w:id="109787004">
      <w:bodyDiv w:val="1"/>
      <w:marLeft w:val="0"/>
      <w:marRight w:val="0"/>
      <w:marTop w:val="0"/>
      <w:marBottom w:val="0"/>
      <w:divBdr>
        <w:top w:val="none" w:sz="0" w:space="0" w:color="auto"/>
        <w:left w:val="none" w:sz="0" w:space="0" w:color="auto"/>
        <w:bottom w:val="none" w:sz="0" w:space="0" w:color="auto"/>
        <w:right w:val="none" w:sz="0" w:space="0" w:color="auto"/>
      </w:divBdr>
    </w:div>
    <w:div w:id="135532169">
      <w:bodyDiv w:val="1"/>
      <w:marLeft w:val="0"/>
      <w:marRight w:val="0"/>
      <w:marTop w:val="0"/>
      <w:marBottom w:val="0"/>
      <w:divBdr>
        <w:top w:val="none" w:sz="0" w:space="0" w:color="auto"/>
        <w:left w:val="none" w:sz="0" w:space="0" w:color="auto"/>
        <w:bottom w:val="none" w:sz="0" w:space="0" w:color="auto"/>
        <w:right w:val="none" w:sz="0" w:space="0" w:color="auto"/>
      </w:divBdr>
    </w:div>
    <w:div w:id="138421705">
      <w:bodyDiv w:val="1"/>
      <w:marLeft w:val="0"/>
      <w:marRight w:val="0"/>
      <w:marTop w:val="0"/>
      <w:marBottom w:val="0"/>
      <w:divBdr>
        <w:top w:val="none" w:sz="0" w:space="0" w:color="auto"/>
        <w:left w:val="none" w:sz="0" w:space="0" w:color="auto"/>
        <w:bottom w:val="none" w:sz="0" w:space="0" w:color="auto"/>
        <w:right w:val="none" w:sz="0" w:space="0" w:color="auto"/>
      </w:divBdr>
    </w:div>
    <w:div w:id="140587880">
      <w:bodyDiv w:val="1"/>
      <w:marLeft w:val="0"/>
      <w:marRight w:val="0"/>
      <w:marTop w:val="0"/>
      <w:marBottom w:val="0"/>
      <w:divBdr>
        <w:top w:val="none" w:sz="0" w:space="0" w:color="auto"/>
        <w:left w:val="none" w:sz="0" w:space="0" w:color="auto"/>
        <w:bottom w:val="none" w:sz="0" w:space="0" w:color="auto"/>
        <w:right w:val="none" w:sz="0" w:space="0" w:color="auto"/>
      </w:divBdr>
    </w:div>
    <w:div w:id="164369954">
      <w:bodyDiv w:val="1"/>
      <w:marLeft w:val="0"/>
      <w:marRight w:val="0"/>
      <w:marTop w:val="0"/>
      <w:marBottom w:val="0"/>
      <w:divBdr>
        <w:top w:val="none" w:sz="0" w:space="0" w:color="auto"/>
        <w:left w:val="none" w:sz="0" w:space="0" w:color="auto"/>
        <w:bottom w:val="none" w:sz="0" w:space="0" w:color="auto"/>
        <w:right w:val="none" w:sz="0" w:space="0" w:color="auto"/>
      </w:divBdr>
    </w:div>
    <w:div w:id="193157182">
      <w:bodyDiv w:val="1"/>
      <w:marLeft w:val="0"/>
      <w:marRight w:val="0"/>
      <w:marTop w:val="0"/>
      <w:marBottom w:val="0"/>
      <w:divBdr>
        <w:top w:val="none" w:sz="0" w:space="0" w:color="auto"/>
        <w:left w:val="none" w:sz="0" w:space="0" w:color="auto"/>
        <w:bottom w:val="none" w:sz="0" w:space="0" w:color="auto"/>
        <w:right w:val="none" w:sz="0" w:space="0" w:color="auto"/>
      </w:divBdr>
    </w:div>
    <w:div w:id="198973961">
      <w:bodyDiv w:val="1"/>
      <w:marLeft w:val="0"/>
      <w:marRight w:val="0"/>
      <w:marTop w:val="0"/>
      <w:marBottom w:val="0"/>
      <w:divBdr>
        <w:top w:val="none" w:sz="0" w:space="0" w:color="auto"/>
        <w:left w:val="none" w:sz="0" w:space="0" w:color="auto"/>
        <w:bottom w:val="none" w:sz="0" w:space="0" w:color="auto"/>
        <w:right w:val="none" w:sz="0" w:space="0" w:color="auto"/>
      </w:divBdr>
    </w:div>
    <w:div w:id="273488054">
      <w:bodyDiv w:val="1"/>
      <w:marLeft w:val="0"/>
      <w:marRight w:val="0"/>
      <w:marTop w:val="0"/>
      <w:marBottom w:val="0"/>
      <w:divBdr>
        <w:top w:val="none" w:sz="0" w:space="0" w:color="auto"/>
        <w:left w:val="none" w:sz="0" w:space="0" w:color="auto"/>
        <w:bottom w:val="none" w:sz="0" w:space="0" w:color="auto"/>
        <w:right w:val="none" w:sz="0" w:space="0" w:color="auto"/>
      </w:divBdr>
    </w:div>
    <w:div w:id="309673231">
      <w:bodyDiv w:val="1"/>
      <w:marLeft w:val="0"/>
      <w:marRight w:val="0"/>
      <w:marTop w:val="0"/>
      <w:marBottom w:val="0"/>
      <w:divBdr>
        <w:top w:val="none" w:sz="0" w:space="0" w:color="auto"/>
        <w:left w:val="none" w:sz="0" w:space="0" w:color="auto"/>
        <w:bottom w:val="none" w:sz="0" w:space="0" w:color="auto"/>
        <w:right w:val="none" w:sz="0" w:space="0" w:color="auto"/>
      </w:divBdr>
      <w:divsChild>
        <w:div w:id="1003630166">
          <w:marLeft w:val="0"/>
          <w:marRight w:val="0"/>
          <w:marTop w:val="0"/>
          <w:marBottom w:val="0"/>
          <w:divBdr>
            <w:top w:val="none" w:sz="0" w:space="0" w:color="auto"/>
            <w:left w:val="none" w:sz="0" w:space="0" w:color="auto"/>
            <w:bottom w:val="none" w:sz="0" w:space="0" w:color="auto"/>
            <w:right w:val="none" w:sz="0" w:space="0" w:color="auto"/>
          </w:divBdr>
        </w:div>
        <w:div w:id="733547208">
          <w:marLeft w:val="0"/>
          <w:marRight w:val="0"/>
          <w:marTop w:val="0"/>
          <w:marBottom w:val="0"/>
          <w:divBdr>
            <w:top w:val="none" w:sz="0" w:space="0" w:color="auto"/>
            <w:left w:val="none" w:sz="0" w:space="0" w:color="auto"/>
            <w:bottom w:val="none" w:sz="0" w:space="0" w:color="auto"/>
            <w:right w:val="none" w:sz="0" w:space="0" w:color="auto"/>
          </w:divBdr>
        </w:div>
        <w:div w:id="587810928">
          <w:marLeft w:val="0"/>
          <w:marRight w:val="0"/>
          <w:marTop w:val="0"/>
          <w:marBottom w:val="0"/>
          <w:divBdr>
            <w:top w:val="none" w:sz="0" w:space="0" w:color="auto"/>
            <w:left w:val="none" w:sz="0" w:space="0" w:color="auto"/>
            <w:bottom w:val="none" w:sz="0" w:space="0" w:color="auto"/>
            <w:right w:val="none" w:sz="0" w:space="0" w:color="auto"/>
          </w:divBdr>
        </w:div>
        <w:div w:id="477184336">
          <w:marLeft w:val="0"/>
          <w:marRight w:val="0"/>
          <w:marTop w:val="0"/>
          <w:marBottom w:val="0"/>
          <w:divBdr>
            <w:top w:val="none" w:sz="0" w:space="0" w:color="auto"/>
            <w:left w:val="none" w:sz="0" w:space="0" w:color="auto"/>
            <w:bottom w:val="none" w:sz="0" w:space="0" w:color="auto"/>
            <w:right w:val="none" w:sz="0" w:space="0" w:color="auto"/>
          </w:divBdr>
        </w:div>
        <w:div w:id="1133985099">
          <w:marLeft w:val="0"/>
          <w:marRight w:val="0"/>
          <w:marTop w:val="0"/>
          <w:marBottom w:val="0"/>
          <w:divBdr>
            <w:top w:val="none" w:sz="0" w:space="0" w:color="auto"/>
            <w:left w:val="none" w:sz="0" w:space="0" w:color="auto"/>
            <w:bottom w:val="none" w:sz="0" w:space="0" w:color="auto"/>
            <w:right w:val="none" w:sz="0" w:space="0" w:color="auto"/>
          </w:divBdr>
        </w:div>
        <w:div w:id="1874609564">
          <w:marLeft w:val="0"/>
          <w:marRight w:val="0"/>
          <w:marTop w:val="0"/>
          <w:marBottom w:val="0"/>
          <w:divBdr>
            <w:top w:val="none" w:sz="0" w:space="0" w:color="auto"/>
            <w:left w:val="none" w:sz="0" w:space="0" w:color="auto"/>
            <w:bottom w:val="none" w:sz="0" w:space="0" w:color="auto"/>
            <w:right w:val="none" w:sz="0" w:space="0" w:color="auto"/>
          </w:divBdr>
        </w:div>
        <w:div w:id="127479377">
          <w:marLeft w:val="0"/>
          <w:marRight w:val="0"/>
          <w:marTop w:val="0"/>
          <w:marBottom w:val="0"/>
          <w:divBdr>
            <w:top w:val="none" w:sz="0" w:space="0" w:color="auto"/>
            <w:left w:val="none" w:sz="0" w:space="0" w:color="auto"/>
            <w:bottom w:val="none" w:sz="0" w:space="0" w:color="auto"/>
            <w:right w:val="none" w:sz="0" w:space="0" w:color="auto"/>
          </w:divBdr>
        </w:div>
        <w:div w:id="1740592842">
          <w:marLeft w:val="0"/>
          <w:marRight w:val="0"/>
          <w:marTop w:val="0"/>
          <w:marBottom w:val="0"/>
          <w:divBdr>
            <w:top w:val="none" w:sz="0" w:space="0" w:color="auto"/>
            <w:left w:val="none" w:sz="0" w:space="0" w:color="auto"/>
            <w:bottom w:val="none" w:sz="0" w:space="0" w:color="auto"/>
            <w:right w:val="none" w:sz="0" w:space="0" w:color="auto"/>
          </w:divBdr>
        </w:div>
        <w:div w:id="453447719">
          <w:marLeft w:val="0"/>
          <w:marRight w:val="0"/>
          <w:marTop w:val="0"/>
          <w:marBottom w:val="0"/>
          <w:divBdr>
            <w:top w:val="none" w:sz="0" w:space="0" w:color="auto"/>
            <w:left w:val="none" w:sz="0" w:space="0" w:color="auto"/>
            <w:bottom w:val="none" w:sz="0" w:space="0" w:color="auto"/>
            <w:right w:val="none" w:sz="0" w:space="0" w:color="auto"/>
          </w:divBdr>
        </w:div>
        <w:div w:id="986739365">
          <w:marLeft w:val="0"/>
          <w:marRight w:val="0"/>
          <w:marTop w:val="0"/>
          <w:marBottom w:val="0"/>
          <w:divBdr>
            <w:top w:val="none" w:sz="0" w:space="0" w:color="auto"/>
            <w:left w:val="none" w:sz="0" w:space="0" w:color="auto"/>
            <w:bottom w:val="none" w:sz="0" w:space="0" w:color="auto"/>
            <w:right w:val="none" w:sz="0" w:space="0" w:color="auto"/>
          </w:divBdr>
        </w:div>
        <w:div w:id="1561088288">
          <w:marLeft w:val="0"/>
          <w:marRight w:val="0"/>
          <w:marTop w:val="0"/>
          <w:marBottom w:val="0"/>
          <w:divBdr>
            <w:top w:val="none" w:sz="0" w:space="0" w:color="auto"/>
            <w:left w:val="none" w:sz="0" w:space="0" w:color="auto"/>
            <w:bottom w:val="none" w:sz="0" w:space="0" w:color="auto"/>
            <w:right w:val="none" w:sz="0" w:space="0" w:color="auto"/>
          </w:divBdr>
        </w:div>
        <w:div w:id="1457411984">
          <w:marLeft w:val="0"/>
          <w:marRight w:val="0"/>
          <w:marTop w:val="0"/>
          <w:marBottom w:val="0"/>
          <w:divBdr>
            <w:top w:val="none" w:sz="0" w:space="0" w:color="auto"/>
            <w:left w:val="none" w:sz="0" w:space="0" w:color="auto"/>
            <w:bottom w:val="none" w:sz="0" w:space="0" w:color="auto"/>
            <w:right w:val="none" w:sz="0" w:space="0" w:color="auto"/>
          </w:divBdr>
        </w:div>
        <w:div w:id="1084375996">
          <w:marLeft w:val="0"/>
          <w:marRight w:val="0"/>
          <w:marTop w:val="0"/>
          <w:marBottom w:val="0"/>
          <w:divBdr>
            <w:top w:val="none" w:sz="0" w:space="0" w:color="auto"/>
            <w:left w:val="none" w:sz="0" w:space="0" w:color="auto"/>
            <w:bottom w:val="none" w:sz="0" w:space="0" w:color="auto"/>
            <w:right w:val="none" w:sz="0" w:space="0" w:color="auto"/>
          </w:divBdr>
        </w:div>
        <w:div w:id="618537639">
          <w:marLeft w:val="0"/>
          <w:marRight w:val="0"/>
          <w:marTop w:val="0"/>
          <w:marBottom w:val="0"/>
          <w:divBdr>
            <w:top w:val="none" w:sz="0" w:space="0" w:color="auto"/>
            <w:left w:val="none" w:sz="0" w:space="0" w:color="auto"/>
            <w:bottom w:val="none" w:sz="0" w:space="0" w:color="auto"/>
            <w:right w:val="none" w:sz="0" w:space="0" w:color="auto"/>
          </w:divBdr>
        </w:div>
        <w:div w:id="49961023">
          <w:marLeft w:val="0"/>
          <w:marRight w:val="0"/>
          <w:marTop w:val="0"/>
          <w:marBottom w:val="0"/>
          <w:divBdr>
            <w:top w:val="none" w:sz="0" w:space="0" w:color="auto"/>
            <w:left w:val="none" w:sz="0" w:space="0" w:color="auto"/>
            <w:bottom w:val="none" w:sz="0" w:space="0" w:color="auto"/>
            <w:right w:val="none" w:sz="0" w:space="0" w:color="auto"/>
          </w:divBdr>
        </w:div>
        <w:div w:id="247423150">
          <w:marLeft w:val="0"/>
          <w:marRight w:val="0"/>
          <w:marTop w:val="0"/>
          <w:marBottom w:val="0"/>
          <w:divBdr>
            <w:top w:val="none" w:sz="0" w:space="0" w:color="auto"/>
            <w:left w:val="none" w:sz="0" w:space="0" w:color="auto"/>
            <w:bottom w:val="none" w:sz="0" w:space="0" w:color="auto"/>
            <w:right w:val="none" w:sz="0" w:space="0" w:color="auto"/>
          </w:divBdr>
        </w:div>
        <w:div w:id="250818359">
          <w:marLeft w:val="0"/>
          <w:marRight w:val="0"/>
          <w:marTop w:val="0"/>
          <w:marBottom w:val="0"/>
          <w:divBdr>
            <w:top w:val="none" w:sz="0" w:space="0" w:color="auto"/>
            <w:left w:val="none" w:sz="0" w:space="0" w:color="auto"/>
            <w:bottom w:val="none" w:sz="0" w:space="0" w:color="auto"/>
            <w:right w:val="none" w:sz="0" w:space="0" w:color="auto"/>
          </w:divBdr>
        </w:div>
        <w:div w:id="1614826216">
          <w:marLeft w:val="0"/>
          <w:marRight w:val="0"/>
          <w:marTop w:val="0"/>
          <w:marBottom w:val="0"/>
          <w:divBdr>
            <w:top w:val="none" w:sz="0" w:space="0" w:color="auto"/>
            <w:left w:val="none" w:sz="0" w:space="0" w:color="auto"/>
            <w:bottom w:val="none" w:sz="0" w:space="0" w:color="auto"/>
            <w:right w:val="none" w:sz="0" w:space="0" w:color="auto"/>
          </w:divBdr>
        </w:div>
        <w:div w:id="1204173377">
          <w:marLeft w:val="0"/>
          <w:marRight w:val="0"/>
          <w:marTop w:val="0"/>
          <w:marBottom w:val="0"/>
          <w:divBdr>
            <w:top w:val="none" w:sz="0" w:space="0" w:color="auto"/>
            <w:left w:val="none" w:sz="0" w:space="0" w:color="auto"/>
            <w:bottom w:val="none" w:sz="0" w:space="0" w:color="auto"/>
            <w:right w:val="none" w:sz="0" w:space="0" w:color="auto"/>
          </w:divBdr>
        </w:div>
        <w:div w:id="1715234589">
          <w:marLeft w:val="0"/>
          <w:marRight w:val="0"/>
          <w:marTop w:val="0"/>
          <w:marBottom w:val="0"/>
          <w:divBdr>
            <w:top w:val="none" w:sz="0" w:space="0" w:color="auto"/>
            <w:left w:val="none" w:sz="0" w:space="0" w:color="auto"/>
            <w:bottom w:val="none" w:sz="0" w:space="0" w:color="auto"/>
            <w:right w:val="none" w:sz="0" w:space="0" w:color="auto"/>
          </w:divBdr>
        </w:div>
        <w:div w:id="1586957954">
          <w:marLeft w:val="0"/>
          <w:marRight w:val="0"/>
          <w:marTop w:val="0"/>
          <w:marBottom w:val="0"/>
          <w:divBdr>
            <w:top w:val="none" w:sz="0" w:space="0" w:color="auto"/>
            <w:left w:val="none" w:sz="0" w:space="0" w:color="auto"/>
            <w:bottom w:val="none" w:sz="0" w:space="0" w:color="auto"/>
            <w:right w:val="none" w:sz="0" w:space="0" w:color="auto"/>
          </w:divBdr>
        </w:div>
        <w:div w:id="504832482">
          <w:marLeft w:val="0"/>
          <w:marRight w:val="0"/>
          <w:marTop w:val="0"/>
          <w:marBottom w:val="0"/>
          <w:divBdr>
            <w:top w:val="none" w:sz="0" w:space="0" w:color="auto"/>
            <w:left w:val="none" w:sz="0" w:space="0" w:color="auto"/>
            <w:bottom w:val="none" w:sz="0" w:space="0" w:color="auto"/>
            <w:right w:val="none" w:sz="0" w:space="0" w:color="auto"/>
          </w:divBdr>
        </w:div>
        <w:div w:id="1877230623">
          <w:marLeft w:val="0"/>
          <w:marRight w:val="0"/>
          <w:marTop w:val="0"/>
          <w:marBottom w:val="0"/>
          <w:divBdr>
            <w:top w:val="none" w:sz="0" w:space="0" w:color="auto"/>
            <w:left w:val="none" w:sz="0" w:space="0" w:color="auto"/>
            <w:bottom w:val="none" w:sz="0" w:space="0" w:color="auto"/>
            <w:right w:val="none" w:sz="0" w:space="0" w:color="auto"/>
          </w:divBdr>
        </w:div>
        <w:div w:id="1750496913">
          <w:marLeft w:val="0"/>
          <w:marRight w:val="0"/>
          <w:marTop w:val="0"/>
          <w:marBottom w:val="0"/>
          <w:divBdr>
            <w:top w:val="none" w:sz="0" w:space="0" w:color="auto"/>
            <w:left w:val="none" w:sz="0" w:space="0" w:color="auto"/>
            <w:bottom w:val="none" w:sz="0" w:space="0" w:color="auto"/>
            <w:right w:val="none" w:sz="0" w:space="0" w:color="auto"/>
          </w:divBdr>
        </w:div>
        <w:div w:id="1088306753">
          <w:marLeft w:val="0"/>
          <w:marRight w:val="0"/>
          <w:marTop w:val="0"/>
          <w:marBottom w:val="0"/>
          <w:divBdr>
            <w:top w:val="none" w:sz="0" w:space="0" w:color="auto"/>
            <w:left w:val="none" w:sz="0" w:space="0" w:color="auto"/>
            <w:bottom w:val="none" w:sz="0" w:space="0" w:color="auto"/>
            <w:right w:val="none" w:sz="0" w:space="0" w:color="auto"/>
          </w:divBdr>
        </w:div>
        <w:div w:id="1420953643">
          <w:marLeft w:val="0"/>
          <w:marRight w:val="0"/>
          <w:marTop w:val="0"/>
          <w:marBottom w:val="0"/>
          <w:divBdr>
            <w:top w:val="none" w:sz="0" w:space="0" w:color="auto"/>
            <w:left w:val="none" w:sz="0" w:space="0" w:color="auto"/>
            <w:bottom w:val="none" w:sz="0" w:space="0" w:color="auto"/>
            <w:right w:val="none" w:sz="0" w:space="0" w:color="auto"/>
          </w:divBdr>
        </w:div>
        <w:div w:id="1640838473">
          <w:marLeft w:val="0"/>
          <w:marRight w:val="0"/>
          <w:marTop w:val="0"/>
          <w:marBottom w:val="0"/>
          <w:divBdr>
            <w:top w:val="none" w:sz="0" w:space="0" w:color="auto"/>
            <w:left w:val="none" w:sz="0" w:space="0" w:color="auto"/>
            <w:bottom w:val="none" w:sz="0" w:space="0" w:color="auto"/>
            <w:right w:val="none" w:sz="0" w:space="0" w:color="auto"/>
          </w:divBdr>
        </w:div>
        <w:div w:id="1199201874">
          <w:marLeft w:val="0"/>
          <w:marRight w:val="0"/>
          <w:marTop w:val="0"/>
          <w:marBottom w:val="0"/>
          <w:divBdr>
            <w:top w:val="none" w:sz="0" w:space="0" w:color="auto"/>
            <w:left w:val="none" w:sz="0" w:space="0" w:color="auto"/>
            <w:bottom w:val="none" w:sz="0" w:space="0" w:color="auto"/>
            <w:right w:val="none" w:sz="0" w:space="0" w:color="auto"/>
          </w:divBdr>
        </w:div>
        <w:div w:id="521938832">
          <w:marLeft w:val="0"/>
          <w:marRight w:val="0"/>
          <w:marTop w:val="0"/>
          <w:marBottom w:val="0"/>
          <w:divBdr>
            <w:top w:val="none" w:sz="0" w:space="0" w:color="auto"/>
            <w:left w:val="none" w:sz="0" w:space="0" w:color="auto"/>
            <w:bottom w:val="none" w:sz="0" w:space="0" w:color="auto"/>
            <w:right w:val="none" w:sz="0" w:space="0" w:color="auto"/>
          </w:divBdr>
        </w:div>
        <w:div w:id="1193032452">
          <w:marLeft w:val="0"/>
          <w:marRight w:val="0"/>
          <w:marTop w:val="0"/>
          <w:marBottom w:val="0"/>
          <w:divBdr>
            <w:top w:val="none" w:sz="0" w:space="0" w:color="auto"/>
            <w:left w:val="none" w:sz="0" w:space="0" w:color="auto"/>
            <w:bottom w:val="none" w:sz="0" w:space="0" w:color="auto"/>
            <w:right w:val="none" w:sz="0" w:space="0" w:color="auto"/>
          </w:divBdr>
        </w:div>
        <w:div w:id="823082262">
          <w:marLeft w:val="0"/>
          <w:marRight w:val="0"/>
          <w:marTop w:val="0"/>
          <w:marBottom w:val="0"/>
          <w:divBdr>
            <w:top w:val="none" w:sz="0" w:space="0" w:color="auto"/>
            <w:left w:val="none" w:sz="0" w:space="0" w:color="auto"/>
            <w:bottom w:val="none" w:sz="0" w:space="0" w:color="auto"/>
            <w:right w:val="none" w:sz="0" w:space="0" w:color="auto"/>
          </w:divBdr>
        </w:div>
      </w:divsChild>
    </w:div>
    <w:div w:id="311178085">
      <w:bodyDiv w:val="1"/>
      <w:marLeft w:val="0"/>
      <w:marRight w:val="0"/>
      <w:marTop w:val="0"/>
      <w:marBottom w:val="0"/>
      <w:divBdr>
        <w:top w:val="none" w:sz="0" w:space="0" w:color="auto"/>
        <w:left w:val="none" w:sz="0" w:space="0" w:color="auto"/>
        <w:bottom w:val="none" w:sz="0" w:space="0" w:color="auto"/>
        <w:right w:val="none" w:sz="0" w:space="0" w:color="auto"/>
      </w:divBdr>
      <w:divsChild>
        <w:div w:id="1231505453">
          <w:marLeft w:val="0"/>
          <w:marRight w:val="0"/>
          <w:marTop w:val="0"/>
          <w:marBottom w:val="0"/>
          <w:divBdr>
            <w:top w:val="none" w:sz="0" w:space="0" w:color="auto"/>
            <w:left w:val="none" w:sz="0" w:space="0" w:color="auto"/>
            <w:bottom w:val="none" w:sz="0" w:space="0" w:color="auto"/>
            <w:right w:val="none" w:sz="0" w:space="0" w:color="auto"/>
          </w:divBdr>
        </w:div>
        <w:div w:id="2022314151">
          <w:marLeft w:val="0"/>
          <w:marRight w:val="0"/>
          <w:marTop w:val="0"/>
          <w:marBottom w:val="0"/>
          <w:divBdr>
            <w:top w:val="none" w:sz="0" w:space="0" w:color="auto"/>
            <w:left w:val="none" w:sz="0" w:space="0" w:color="auto"/>
            <w:bottom w:val="none" w:sz="0" w:space="0" w:color="auto"/>
            <w:right w:val="none" w:sz="0" w:space="0" w:color="auto"/>
          </w:divBdr>
        </w:div>
        <w:div w:id="1367023054">
          <w:marLeft w:val="0"/>
          <w:marRight w:val="0"/>
          <w:marTop w:val="0"/>
          <w:marBottom w:val="0"/>
          <w:divBdr>
            <w:top w:val="none" w:sz="0" w:space="0" w:color="auto"/>
            <w:left w:val="none" w:sz="0" w:space="0" w:color="auto"/>
            <w:bottom w:val="none" w:sz="0" w:space="0" w:color="auto"/>
            <w:right w:val="none" w:sz="0" w:space="0" w:color="auto"/>
          </w:divBdr>
        </w:div>
        <w:div w:id="1709640700">
          <w:marLeft w:val="0"/>
          <w:marRight w:val="0"/>
          <w:marTop w:val="0"/>
          <w:marBottom w:val="0"/>
          <w:divBdr>
            <w:top w:val="none" w:sz="0" w:space="0" w:color="auto"/>
            <w:left w:val="none" w:sz="0" w:space="0" w:color="auto"/>
            <w:bottom w:val="none" w:sz="0" w:space="0" w:color="auto"/>
            <w:right w:val="none" w:sz="0" w:space="0" w:color="auto"/>
          </w:divBdr>
        </w:div>
        <w:div w:id="1227759412">
          <w:marLeft w:val="0"/>
          <w:marRight w:val="0"/>
          <w:marTop w:val="0"/>
          <w:marBottom w:val="0"/>
          <w:divBdr>
            <w:top w:val="none" w:sz="0" w:space="0" w:color="auto"/>
            <w:left w:val="none" w:sz="0" w:space="0" w:color="auto"/>
            <w:bottom w:val="none" w:sz="0" w:space="0" w:color="auto"/>
            <w:right w:val="none" w:sz="0" w:space="0" w:color="auto"/>
          </w:divBdr>
        </w:div>
        <w:div w:id="333453844">
          <w:marLeft w:val="0"/>
          <w:marRight w:val="0"/>
          <w:marTop w:val="0"/>
          <w:marBottom w:val="0"/>
          <w:divBdr>
            <w:top w:val="none" w:sz="0" w:space="0" w:color="auto"/>
            <w:left w:val="none" w:sz="0" w:space="0" w:color="auto"/>
            <w:bottom w:val="none" w:sz="0" w:space="0" w:color="auto"/>
            <w:right w:val="none" w:sz="0" w:space="0" w:color="auto"/>
          </w:divBdr>
        </w:div>
        <w:div w:id="2100713222">
          <w:marLeft w:val="0"/>
          <w:marRight w:val="0"/>
          <w:marTop w:val="0"/>
          <w:marBottom w:val="0"/>
          <w:divBdr>
            <w:top w:val="none" w:sz="0" w:space="0" w:color="auto"/>
            <w:left w:val="none" w:sz="0" w:space="0" w:color="auto"/>
            <w:bottom w:val="none" w:sz="0" w:space="0" w:color="auto"/>
            <w:right w:val="none" w:sz="0" w:space="0" w:color="auto"/>
          </w:divBdr>
        </w:div>
        <w:div w:id="548490345">
          <w:marLeft w:val="0"/>
          <w:marRight w:val="0"/>
          <w:marTop w:val="0"/>
          <w:marBottom w:val="0"/>
          <w:divBdr>
            <w:top w:val="none" w:sz="0" w:space="0" w:color="auto"/>
            <w:left w:val="none" w:sz="0" w:space="0" w:color="auto"/>
            <w:bottom w:val="none" w:sz="0" w:space="0" w:color="auto"/>
            <w:right w:val="none" w:sz="0" w:space="0" w:color="auto"/>
          </w:divBdr>
        </w:div>
        <w:div w:id="125394034">
          <w:marLeft w:val="0"/>
          <w:marRight w:val="0"/>
          <w:marTop w:val="0"/>
          <w:marBottom w:val="0"/>
          <w:divBdr>
            <w:top w:val="none" w:sz="0" w:space="0" w:color="auto"/>
            <w:left w:val="none" w:sz="0" w:space="0" w:color="auto"/>
            <w:bottom w:val="none" w:sz="0" w:space="0" w:color="auto"/>
            <w:right w:val="none" w:sz="0" w:space="0" w:color="auto"/>
          </w:divBdr>
        </w:div>
        <w:div w:id="671683020">
          <w:marLeft w:val="0"/>
          <w:marRight w:val="0"/>
          <w:marTop w:val="0"/>
          <w:marBottom w:val="0"/>
          <w:divBdr>
            <w:top w:val="none" w:sz="0" w:space="0" w:color="auto"/>
            <w:left w:val="none" w:sz="0" w:space="0" w:color="auto"/>
            <w:bottom w:val="none" w:sz="0" w:space="0" w:color="auto"/>
            <w:right w:val="none" w:sz="0" w:space="0" w:color="auto"/>
          </w:divBdr>
        </w:div>
        <w:div w:id="1028990918">
          <w:marLeft w:val="0"/>
          <w:marRight w:val="0"/>
          <w:marTop w:val="0"/>
          <w:marBottom w:val="0"/>
          <w:divBdr>
            <w:top w:val="none" w:sz="0" w:space="0" w:color="auto"/>
            <w:left w:val="none" w:sz="0" w:space="0" w:color="auto"/>
            <w:bottom w:val="none" w:sz="0" w:space="0" w:color="auto"/>
            <w:right w:val="none" w:sz="0" w:space="0" w:color="auto"/>
          </w:divBdr>
        </w:div>
        <w:div w:id="1565145376">
          <w:marLeft w:val="0"/>
          <w:marRight w:val="0"/>
          <w:marTop w:val="0"/>
          <w:marBottom w:val="0"/>
          <w:divBdr>
            <w:top w:val="none" w:sz="0" w:space="0" w:color="auto"/>
            <w:left w:val="none" w:sz="0" w:space="0" w:color="auto"/>
            <w:bottom w:val="none" w:sz="0" w:space="0" w:color="auto"/>
            <w:right w:val="none" w:sz="0" w:space="0" w:color="auto"/>
          </w:divBdr>
        </w:div>
        <w:div w:id="407726395">
          <w:marLeft w:val="0"/>
          <w:marRight w:val="0"/>
          <w:marTop w:val="0"/>
          <w:marBottom w:val="0"/>
          <w:divBdr>
            <w:top w:val="none" w:sz="0" w:space="0" w:color="auto"/>
            <w:left w:val="none" w:sz="0" w:space="0" w:color="auto"/>
            <w:bottom w:val="none" w:sz="0" w:space="0" w:color="auto"/>
            <w:right w:val="none" w:sz="0" w:space="0" w:color="auto"/>
          </w:divBdr>
        </w:div>
        <w:div w:id="763111003">
          <w:marLeft w:val="0"/>
          <w:marRight w:val="0"/>
          <w:marTop w:val="0"/>
          <w:marBottom w:val="0"/>
          <w:divBdr>
            <w:top w:val="none" w:sz="0" w:space="0" w:color="auto"/>
            <w:left w:val="none" w:sz="0" w:space="0" w:color="auto"/>
            <w:bottom w:val="none" w:sz="0" w:space="0" w:color="auto"/>
            <w:right w:val="none" w:sz="0" w:space="0" w:color="auto"/>
          </w:divBdr>
        </w:div>
        <w:div w:id="2022971127">
          <w:marLeft w:val="0"/>
          <w:marRight w:val="0"/>
          <w:marTop w:val="0"/>
          <w:marBottom w:val="0"/>
          <w:divBdr>
            <w:top w:val="none" w:sz="0" w:space="0" w:color="auto"/>
            <w:left w:val="none" w:sz="0" w:space="0" w:color="auto"/>
            <w:bottom w:val="none" w:sz="0" w:space="0" w:color="auto"/>
            <w:right w:val="none" w:sz="0" w:space="0" w:color="auto"/>
          </w:divBdr>
        </w:div>
        <w:div w:id="420639291">
          <w:marLeft w:val="0"/>
          <w:marRight w:val="0"/>
          <w:marTop w:val="0"/>
          <w:marBottom w:val="0"/>
          <w:divBdr>
            <w:top w:val="none" w:sz="0" w:space="0" w:color="auto"/>
            <w:left w:val="none" w:sz="0" w:space="0" w:color="auto"/>
            <w:bottom w:val="none" w:sz="0" w:space="0" w:color="auto"/>
            <w:right w:val="none" w:sz="0" w:space="0" w:color="auto"/>
          </w:divBdr>
        </w:div>
        <w:div w:id="1618953043">
          <w:marLeft w:val="0"/>
          <w:marRight w:val="0"/>
          <w:marTop w:val="0"/>
          <w:marBottom w:val="0"/>
          <w:divBdr>
            <w:top w:val="none" w:sz="0" w:space="0" w:color="auto"/>
            <w:left w:val="none" w:sz="0" w:space="0" w:color="auto"/>
            <w:bottom w:val="none" w:sz="0" w:space="0" w:color="auto"/>
            <w:right w:val="none" w:sz="0" w:space="0" w:color="auto"/>
          </w:divBdr>
        </w:div>
        <w:div w:id="1892306279">
          <w:marLeft w:val="0"/>
          <w:marRight w:val="0"/>
          <w:marTop w:val="0"/>
          <w:marBottom w:val="0"/>
          <w:divBdr>
            <w:top w:val="none" w:sz="0" w:space="0" w:color="auto"/>
            <w:left w:val="none" w:sz="0" w:space="0" w:color="auto"/>
            <w:bottom w:val="none" w:sz="0" w:space="0" w:color="auto"/>
            <w:right w:val="none" w:sz="0" w:space="0" w:color="auto"/>
          </w:divBdr>
        </w:div>
        <w:div w:id="301623819">
          <w:marLeft w:val="0"/>
          <w:marRight w:val="0"/>
          <w:marTop w:val="0"/>
          <w:marBottom w:val="0"/>
          <w:divBdr>
            <w:top w:val="none" w:sz="0" w:space="0" w:color="auto"/>
            <w:left w:val="none" w:sz="0" w:space="0" w:color="auto"/>
            <w:bottom w:val="none" w:sz="0" w:space="0" w:color="auto"/>
            <w:right w:val="none" w:sz="0" w:space="0" w:color="auto"/>
          </w:divBdr>
        </w:div>
        <w:div w:id="1333292848">
          <w:marLeft w:val="0"/>
          <w:marRight w:val="0"/>
          <w:marTop w:val="0"/>
          <w:marBottom w:val="0"/>
          <w:divBdr>
            <w:top w:val="none" w:sz="0" w:space="0" w:color="auto"/>
            <w:left w:val="none" w:sz="0" w:space="0" w:color="auto"/>
            <w:bottom w:val="none" w:sz="0" w:space="0" w:color="auto"/>
            <w:right w:val="none" w:sz="0" w:space="0" w:color="auto"/>
          </w:divBdr>
        </w:div>
        <w:div w:id="533882600">
          <w:marLeft w:val="0"/>
          <w:marRight w:val="0"/>
          <w:marTop w:val="0"/>
          <w:marBottom w:val="0"/>
          <w:divBdr>
            <w:top w:val="none" w:sz="0" w:space="0" w:color="auto"/>
            <w:left w:val="none" w:sz="0" w:space="0" w:color="auto"/>
            <w:bottom w:val="none" w:sz="0" w:space="0" w:color="auto"/>
            <w:right w:val="none" w:sz="0" w:space="0" w:color="auto"/>
          </w:divBdr>
        </w:div>
        <w:div w:id="110365487">
          <w:marLeft w:val="0"/>
          <w:marRight w:val="0"/>
          <w:marTop w:val="0"/>
          <w:marBottom w:val="0"/>
          <w:divBdr>
            <w:top w:val="none" w:sz="0" w:space="0" w:color="auto"/>
            <w:left w:val="none" w:sz="0" w:space="0" w:color="auto"/>
            <w:bottom w:val="none" w:sz="0" w:space="0" w:color="auto"/>
            <w:right w:val="none" w:sz="0" w:space="0" w:color="auto"/>
          </w:divBdr>
        </w:div>
        <w:div w:id="116916666">
          <w:marLeft w:val="0"/>
          <w:marRight w:val="0"/>
          <w:marTop w:val="0"/>
          <w:marBottom w:val="0"/>
          <w:divBdr>
            <w:top w:val="none" w:sz="0" w:space="0" w:color="auto"/>
            <w:left w:val="none" w:sz="0" w:space="0" w:color="auto"/>
            <w:bottom w:val="none" w:sz="0" w:space="0" w:color="auto"/>
            <w:right w:val="none" w:sz="0" w:space="0" w:color="auto"/>
          </w:divBdr>
        </w:div>
        <w:div w:id="836575252">
          <w:marLeft w:val="0"/>
          <w:marRight w:val="0"/>
          <w:marTop w:val="0"/>
          <w:marBottom w:val="0"/>
          <w:divBdr>
            <w:top w:val="none" w:sz="0" w:space="0" w:color="auto"/>
            <w:left w:val="none" w:sz="0" w:space="0" w:color="auto"/>
            <w:bottom w:val="none" w:sz="0" w:space="0" w:color="auto"/>
            <w:right w:val="none" w:sz="0" w:space="0" w:color="auto"/>
          </w:divBdr>
        </w:div>
        <w:div w:id="1010832295">
          <w:marLeft w:val="0"/>
          <w:marRight w:val="0"/>
          <w:marTop w:val="0"/>
          <w:marBottom w:val="0"/>
          <w:divBdr>
            <w:top w:val="none" w:sz="0" w:space="0" w:color="auto"/>
            <w:left w:val="none" w:sz="0" w:space="0" w:color="auto"/>
            <w:bottom w:val="none" w:sz="0" w:space="0" w:color="auto"/>
            <w:right w:val="none" w:sz="0" w:space="0" w:color="auto"/>
          </w:divBdr>
        </w:div>
        <w:div w:id="7609503">
          <w:marLeft w:val="0"/>
          <w:marRight w:val="0"/>
          <w:marTop w:val="0"/>
          <w:marBottom w:val="0"/>
          <w:divBdr>
            <w:top w:val="none" w:sz="0" w:space="0" w:color="auto"/>
            <w:left w:val="none" w:sz="0" w:space="0" w:color="auto"/>
            <w:bottom w:val="none" w:sz="0" w:space="0" w:color="auto"/>
            <w:right w:val="none" w:sz="0" w:space="0" w:color="auto"/>
          </w:divBdr>
        </w:div>
        <w:div w:id="227768132">
          <w:marLeft w:val="0"/>
          <w:marRight w:val="0"/>
          <w:marTop w:val="0"/>
          <w:marBottom w:val="0"/>
          <w:divBdr>
            <w:top w:val="none" w:sz="0" w:space="0" w:color="auto"/>
            <w:left w:val="none" w:sz="0" w:space="0" w:color="auto"/>
            <w:bottom w:val="none" w:sz="0" w:space="0" w:color="auto"/>
            <w:right w:val="none" w:sz="0" w:space="0" w:color="auto"/>
          </w:divBdr>
        </w:div>
        <w:div w:id="631061589">
          <w:marLeft w:val="0"/>
          <w:marRight w:val="0"/>
          <w:marTop w:val="0"/>
          <w:marBottom w:val="0"/>
          <w:divBdr>
            <w:top w:val="none" w:sz="0" w:space="0" w:color="auto"/>
            <w:left w:val="none" w:sz="0" w:space="0" w:color="auto"/>
            <w:bottom w:val="none" w:sz="0" w:space="0" w:color="auto"/>
            <w:right w:val="none" w:sz="0" w:space="0" w:color="auto"/>
          </w:divBdr>
        </w:div>
        <w:div w:id="736053839">
          <w:marLeft w:val="0"/>
          <w:marRight w:val="0"/>
          <w:marTop w:val="0"/>
          <w:marBottom w:val="0"/>
          <w:divBdr>
            <w:top w:val="none" w:sz="0" w:space="0" w:color="auto"/>
            <w:left w:val="none" w:sz="0" w:space="0" w:color="auto"/>
            <w:bottom w:val="none" w:sz="0" w:space="0" w:color="auto"/>
            <w:right w:val="none" w:sz="0" w:space="0" w:color="auto"/>
          </w:divBdr>
        </w:div>
        <w:div w:id="1478185161">
          <w:marLeft w:val="0"/>
          <w:marRight w:val="0"/>
          <w:marTop w:val="0"/>
          <w:marBottom w:val="0"/>
          <w:divBdr>
            <w:top w:val="none" w:sz="0" w:space="0" w:color="auto"/>
            <w:left w:val="none" w:sz="0" w:space="0" w:color="auto"/>
            <w:bottom w:val="none" w:sz="0" w:space="0" w:color="auto"/>
            <w:right w:val="none" w:sz="0" w:space="0" w:color="auto"/>
          </w:divBdr>
        </w:div>
        <w:div w:id="1086225855">
          <w:marLeft w:val="0"/>
          <w:marRight w:val="0"/>
          <w:marTop w:val="0"/>
          <w:marBottom w:val="0"/>
          <w:divBdr>
            <w:top w:val="none" w:sz="0" w:space="0" w:color="auto"/>
            <w:left w:val="none" w:sz="0" w:space="0" w:color="auto"/>
            <w:bottom w:val="none" w:sz="0" w:space="0" w:color="auto"/>
            <w:right w:val="none" w:sz="0" w:space="0" w:color="auto"/>
          </w:divBdr>
        </w:div>
        <w:div w:id="620183861">
          <w:marLeft w:val="0"/>
          <w:marRight w:val="0"/>
          <w:marTop w:val="0"/>
          <w:marBottom w:val="0"/>
          <w:divBdr>
            <w:top w:val="none" w:sz="0" w:space="0" w:color="auto"/>
            <w:left w:val="none" w:sz="0" w:space="0" w:color="auto"/>
            <w:bottom w:val="none" w:sz="0" w:space="0" w:color="auto"/>
            <w:right w:val="none" w:sz="0" w:space="0" w:color="auto"/>
          </w:divBdr>
        </w:div>
        <w:div w:id="998388492">
          <w:marLeft w:val="0"/>
          <w:marRight w:val="0"/>
          <w:marTop w:val="0"/>
          <w:marBottom w:val="0"/>
          <w:divBdr>
            <w:top w:val="none" w:sz="0" w:space="0" w:color="auto"/>
            <w:left w:val="none" w:sz="0" w:space="0" w:color="auto"/>
            <w:bottom w:val="none" w:sz="0" w:space="0" w:color="auto"/>
            <w:right w:val="none" w:sz="0" w:space="0" w:color="auto"/>
          </w:divBdr>
        </w:div>
        <w:div w:id="1556622475">
          <w:marLeft w:val="0"/>
          <w:marRight w:val="0"/>
          <w:marTop w:val="0"/>
          <w:marBottom w:val="0"/>
          <w:divBdr>
            <w:top w:val="none" w:sz="0" w:space="0" w:color="auto"/>
            <w:left w:val="none" w:sz="0" w:space="0" w:color="auto"/>
            <w:bottom w:val="none" w:sz="0" w:space="0" w:color="auto"/>
            <w:right w:val="none" w:sz="0" w:space="0" w:color="auto"/>
          </w:divBdr>
        </w:div>
        <w:div w:id="1731951982">
          <w:marLeft w:val="0"/>
          <w:marRight w:val="0"/>
          <w:marTop w:val="0"/>
          <w:marBottom w:val="0"/>
          <w:divBdr>
            <w:top w:val="none" w:sz="0" w:space="0" w:color="auto"/>
            <w:left w:val="none" w:sz="0" w:space="0" w:color="auto"/>
            <w:bottom w:val="none" w:sz="0" w:space="0" w:color="auto"/>
            <w:right w:val="none" w:sz="0" w:space="0" w:color="auto"/>
          </w:divBdr>
        </w:div>
        <w:div w:id="16583148">
          <w:marLeft w:val="0"/>
          <w:marRight w:val="0"/>
          <w:marTop w:val="0"/>
          <w:marBottom w:val="0"/>
          <w:divBdr>
            <w:top w:val="none" w:sz="0" w:space="0" w:color="auto"/>
            <w:left w:val="none" w:sz="0" w:space="0" w:color="auto"/>
            <w:bottom w:val="none" w:sz="0" w:space="0" w:color="auto"/>
            <w:right w:val="none" w:sz="0" w:space="0" w:color="auto"/>
          </w:divBdr>
        </w:div>
        <w:div w:id="564142133">
          <w:marLeft w:val="0"/>
          <w:marRight w:val="0"/>
          <w:marTop w:val="0"/>
          <w:marBottom w:val="0"/>
          <w:divBdr>
            <w:top w:val="none" w:sz="0" w:space="0" w:color="auto"/>
            <w:left w:val="none" w:sz="0" w:space="0" w:color="auto"/>
            <w:bottom w:val="none" w:sz="0" w:space="0" w:color="auto"/>
            <w:right w:val="none" w:sz="0" w:space="0" w:color="auto"/>
          </w:divBdr>
        </w:div>
        <w:div w:id="647901086">
          <w:marLeft w:val="0"/>
          <w:marRight w:val="0"/>
          <w:marTop w:val="0"/>
          <w:marBottom w:val="0"/>
          <w:divBdr>
            <w:top w:val="none" w:sz="0" w:space="0" w:color="auto"/>
            <w:left w:val="none" w:sz="0" w:space="0" w:color="auto"/>
            <w:bottom w:val="none" w:sz="0" w:space="0" w:color="auto"/>
            <w:right w:val="none" w:sz="0" w:space="0" w:color="auto"/>
          </w:divBdr>
        </w:div>
        <w:div w:id="1191409197">
          <w:marLeft w:val="0"/>
          <w:marRight w:val="0"/>
          <w:marTop w:val="0"/>
          <w:marBottom w:val="0"/>
          <w:divBdr>
            <w:top w:val="none" w:sz="0" w:space="0" w:color="auto"/>
            <w:left w:val="none" w:sz="0" w:space="0" w:color="auto"/>
            <w:bottom w:val="none" w:sz="0" w:space="0" w:color="auto"/>
            <w:right w:val="none" w:sz="0" w:space="0" w:color="auto"/>
          </w:divBdr>
        </w:div>
        <w:div w:id="1509557614">
          <w:marLeft w:val="0"/>
          <w:marRight w:val="0"/>
          <w:marTop w:val="0"/>
          <w:marBottom w:val="0"/>
          <w:divBdr>
            <w:top w:val="none" w:sz="0" w:space="0" w:color="auto"/>
            <w:left w:val="none" w:sz="0" w:space="0" w:color="auto"/>
            <w:bottom w:val="none" w:sz="0" w:space="0" w:color="auto"/>
            <w:right w:val="none" w:sz="0" w:space="0" w:color="auto"/>
          </w:divBdr>
        </w:div>
        <w:div w:id="1489202181">
          <w:marLeft w:val="0"/>
          <w:marRight w:val="0"/>
          <w:marTop w:val="0"/>
          <w:marBottom w:val="0"/>
          <w:divBdr>
            <w:top w:val="none" w:sz="0" w:space="0" w:color="auto"/>
            <w:left w:val="none" w:sz="0" w:space="0" w:color="auto"/>
            <w:bottom w:val="none" w:sz="0" w:space="0" w:color="auto"/>
            <w:right w:val="none" w:sz="0" w:space="0" w:color="auto"/>
          </w:divBdr>
        </w:div>
        <w:div w:id="433867555">
          <w:marLeft w:val="0"/>
          <w:marRight w:val="0"/>
          <w:marTop w:val="0"/>
          <w:marBottom w:val="0"/>
          <w:divBdr>
            <w:top w:val="none" w:sz="0" w:space="0" w:color="auto"/>
            <w:left w:val="none" w:sz="0" w:space="0" w:color="auto"/>
            <w:bottom w:val="none" w:sz="0" w:space="0" w:color="auto"/>
            <w:right w:val="none" w:sz="0" w:space="0" w:color="auto"/>
          </w:divBdr>
        </w:div>
        <w:div w:id="604272233">
          <w:marLeft w:val="0"/>
          <w:marRight w:val="0"/>
          <w:marTop w:val="0"/>
          <w:marBottom w:val="0"/>
          <w:divBdr>
            <w:top w:val="none" w:sz="0" w:space="0" w:color="auto"/>
            <w:left w:val="none" w:sz="0" w:space="0" w:color="auto"/>
            <w:bottom w:val="none" w:sz="0" w:space="0" w:color="auto"/>
            <w:right w:val="none" w:sz="0" w:space="0" w:color="auto"/>
          </w:divBdr>
        </w:div>
        <w:div w:id="1411082056">
          <w:marLeft w:val="0"/>
          <w:marRight w:val="0"/>
          <w:marTop w:val="0"/>
          <w:marBottom w:val="0"/>
          <w:divBdr>
            <w:top w:val="none" w:sz="0" w:space="0" w:color="auto"/>
            <w:left w:val="none" w:sz="0" w:space="0" w:color="auto"/>
            <w:bottom w:val="none" w:sz="0" w:space="0" w:color="auto"/>
            <w:right w:val="none" w:sz="0" w:space="0" w:color="auto"/>
          </w:divBdr>
        </w:div>
        <w:div w:id="1325354231">
          <w:marLeft w:val="0"/>
          <w:marRight w:val="0"/>
          <w:marTop w:val="0"/>
          <w:marBottom w:val="0"/>
          <w:divBdr>
            <w:top w:val="none" w:sz="0" w:space="0" w:color="auto"/>
            <w:left w:val="none" w:sz="0" w:space="0" w:color="auto"/>
            <w:bottom w:val="none" w:sz="0" w:space="0" w:color="auto"/>
            <w:right w:val="none" w:sz="0" w:space="0" w:color="auto"/>
          </w:divBdr>
        </w:div>
        <w:div w:id="741176800">
          <w:marLeft w:val="0"/>
          <w:marRight w:val="0"/>
          <w:marTop w:val="0"/>
          <w:marBottom w:val="0"/>
          <w:divBdr>
            <w:top w:val="none" w:sz="0" w:space="0" w:color="auto"/>
            <w:left w:val="none" w:sz="0" w:space="0" w:color="auto"/>
            <w:bottom w:val="none" w:sz="0" w:space="0" w:color="auto"/>
            <w:right w:val="none" w:sz="0" w:space="0" w:color="auto"/>
          </w:divBdr>
        </w:div>
        <w:div w:id="777026085">
          <w:marLeft w:val="0"/>
          <w:marRight w:val="0"/>
          <w:marTop w:val="0"/>
          <w:marBottom w:val="0"/>
          <w:divBdr>
            <w:top w:val="none" w:sz="0" w:space="0" w:color="auto"/>
            <w:left w:val="none" w:sz="0" w:space="0" w:color="auto"/>
            <w:bottom w:val="none" w:sz="0" w:space="0" w:color="auto"/>
            <w:right w:val="none" w:sz="0" w:space="0" w:color="auto"/>
          </w:divBdr>
        </w:div>
        <w:div w:id="1993482755">
          <w:marLeft w:val="0"/>
          <w:marRight w:val="0"/>
          <w:marTop w:val="0"/>
          <w:marBottom w:val="0"/>
          <w:divBdr>
            <w:top w:val="none" w:sz="0" w:space="0" w:color="auto"/>
            <w:left w:val="none" w:sz="0" w:space="0" w:color="auto"/>
            <w:bottom w:val="none" w:sz="0" w:space="0" w:color="auto"/>
            <w:right w:val="none" w:sz="0" w:space="0" w:color="auto"/>
          </w:divBdr>
        </w:div>
        <w:div w:id="1602108728">
          <w:marLeft w:val="0"/>
          <w:marRight w:val="0"/>
          <w:marTop w:val="0"/>
          <w:marBottom w:val="0"/>
          <w:divBdr>
            <w:top w:val="none" w:sz="0" w:space="0" w:color="auto"/>
            <w:left w:val="none" w:sz="0" w:space="0" w:color="auto"/>
            <w:bottom w:val="none" w:sz="0" w:space="0" w:color="auto"/>
            <w:right w:val="none" w:sz="0" w:space="0" w:color="auto"/>
          </w:divBdr>
        </w:div>
        <w:div w:id="809202298">
          <w:marLeft w:val="0"/>
          <w:marRight w:val="0"/>
          <w:marTop w:val="0"/>
          <w:marBottom w:val="0"/>
          <w:divBdr>
            <w:top w:val="none" w:sz="0" w:space="0" w:color="auto"/>
            <w:left w:val="none" w:sz="0" w:space="0" w:color="auto"/>
            <w:bottom w:val="none" w:sz="0" w:space="0" w:color="auto"/>
            <w:right w:val="none" w:sz="0" w:space="0" w:color="auto"/>
          </w:divBdr>
        </w:div>
        <w:div w:id="1488980171">
          <w:marLeft w:val="0"/>
          <w:marRight w:val="0"/>
          <w:marTop w:val="0"/>
          <w:marBottom w:val="0"/>
          <w:divBdr>
            <w:top w:val="none" w:sz="0" w:space="0" w:color="auto"/>
            <w:left w:val="none" w:sz="0" w:space="0" w:color="auto"/>
            <w:bottom w:val="none" w:sz="0" w:space="0" w:color="auto"/>
            <w:right w:val="none" w:sz="0" w:space="0" w:color="auto"/>
          </w:divBdr>
        </w:div>
        <w:div w:id="1298687174">
          <w:marLeft w:val="0"/>
          <w:marRight w:val="0"/>
          <w:marTop w:val="0"/>
          <w:marBottom w:val="0"/>
          <w:divBdr>
            <w:top w:val="none" w:sz="0" w:space="0" w:color="auto"/>
            <w:left w:val="none" w:sz="0" w:space="0" w:color="auto"/>
            <w:bottom w:val="none" w:sz="0" w:space="0" w:color="auto"/>
            <w:right w:val="none" w:sz="0" w:space="0" w:color="auto"/>
          </w:divBdr>
        </w:div>
        <w:div w:id="706181919">
          <w:marLeft w:val="0"/>
          <w:marRight w:val="0"/>
          <w:marTop w:val="0"/>
          <w:marBottom w:val="0"/>
          <w:divBdr>
            <w:top w:val="none" w:sz="0" w:space="0" w:color="auto"/>
            <w:left w:val="none" w:sz="0" w:space="0" w:color="auto"/>
            <w:bottom w:val="none" w:sz="0" w:space="0" w:color="auto"/>
            <w:right w:val="none" w:sz="0" w:space="0" w:color="auto"/>
          </w:divBdr>
        </w:div>
        <w:div w:id="280654034">
          <w:marLeft w:val="0"/>
          <w:marRight w:val="0"/>
          <w:marTop w:val="0"/>
          <w:marBottom w:val="0"/>
          <w:divBdr>
            <w:top w:val="none" w:sz="0" w:space="0" w:color="auto"/>
            <w:left w:val="none" w:sz="0" w:space="0" w:color="auto"/>
            <w:bottom w:val="none" w:sz="0" w:space="0" w:color="auto"/>
            <w:right w:val="none" w:sz="0" w:space="0" w:color="auto"/>
          </w:divBdr>
        </w:div>
        <w:div w:id="1680505023">
          <w:marLeft w:val="0"/>
          <w:marRight w:val="0"/>
          <w:marTop w:val="0"/>
          <w:marBottom w:val="0"/>
          <w:divBdr>
            <w:top w:val="none" w:sz="0" w:space="0" w:color="auto"/>
            <w:left w:val="none" w:sz="0" w:space="0" w:color="auto"/>
            <w:bottom w:val="none" w:sz="0" w:space="0" w:color="auto"/>
            <w:right w:val="none" w:sz="0" w:space="0" w:color="auto"/>
          </w:divBdr>
        </w:div>
        <w:div w:id="1956207929">
          <w:marLeft w:val="0"/>
          <w:marRight w:val="0"/>
          <w:marTop w:val="0"/>
          <w:marBottom w:val="0"/>
          <w:divBdr>
            <w:top w:val="none" w:sz="0" w:space="0" w:color="auto"/>
            <w:left w:val="none" w:sz="0" w:space="0" w:color="auto"/>
            <w:bottom w:val="none" w:sz="0" w:space="0" w:color="auto"/>
            <w:right w:val="none" w:sz="0" w:space="0" w:color="auto"/>
          </w:divBdr>
        </w:div>
        <w:div w:id="176162498">
          <w:marLeft w:val="0"/>
          <w:marRight w:val="0"/>
          <w:marTop w:val="0"/>
          <w:marBottom w:val="0"/>
          <w:divBdr>
            <w:top w:val="none" w:sz="0" w:space="0" w:color="auto"/>
            <w:left w:val="none" w:sz="0" w:space="0" w:color="auto"/>
            <w:bottom w:val="none" w:sz="0" w:space="0" w:color="auto"/>
            <w:right w:val="none" w:sz="0" w:space="0" w:color="auto"/>
          </w:divBdr>
        </w:div>
        <w:div w:id="1451900179">
          <w:marLeft w:val="0"/>
          <w:marRight w:val="0"/>
          <w:marTop w:val="0"/>
          <w:marBottom w:val="0"/>
          <w:divBdr>
            <w:top w:val="none" w:sz="0" w:space="0" w:color="auto"/>
            <w:left w:val="none" w:sz="0" w:space="0" w:color="auto"/>
            <w:bottom w:val="none" w:sz="0" w:space="0" w:color="auto"/>
            <w:right w:val="none" w:sz="0" w:space="0" w:color="auto"/>
          </w:divBdr>
        </w:div>
        <w:div w:id="186064399">
          <w:marLeft w:val="0"/>
          <w:marRight w:val="0"/>
          <w:marTop w:val="0"/>
          <w:marBottom w:val="0"/>
          <w:divBdr>
            <w:top w:val="none" w:sz="0" w:space="0" w:color="auto"/>
            <w:left w:val="none" w:sz="0" w:space="0" w:color="auto"/>
            <w:bottom w:val="none" w:sz="0" w:space="0" w:color="auto"/>
            <w:right w:val="none" w:sz="0" w:space="0" w:color="auto"/>
          </w:divBdr>
        </w:div>
        <w:div w:id="950357091">
          <w:marLeft w:val="0"/>
          <w:marRight w:val="0"/>
          <w:marTop w:val="0"/>
          <w:marBottom w:val="0"/>
          <w:divBdr>
            <w:top w:val="none" w:sz="0" w:space="0" w:color="auto"/>
            <w:left w:val="none" w:sz="0" w:space="0" w:color="auto"/>
            <w:bottom w:val="none" w:sz="0" w:space="0" w:color="auto"/>
            <w:right w:val="none" w:sz="0" w:space="0" w:color="auto"/>
          </w:divBdr>
        </w:div>
        <w:div w:id="171378212">
          <w:marLeft w:val="0"/>
          <w:marRight w:val="0"/>
          <w:marTop w:val="0"/>
          <w:marBottom w:val="0"/>
          <w:divBdr>
            <w:top w:val="none" w:sz="0" w:space="0" w:color="auto"/>
            <w:left w:val="none" w:sz="0" w:space="0" w:color="auto"/>
            <w:bottom w:val="none" w:sz="0" w:space="0" w:color="auto"/>
            <w:right w:val="none" w:sz="0" w:space="0" w:color="auto"/>
          </w:divBdr>
        </w:div>
        <w:div w:id="228001531">
          <w:marLeft w:val="0"/>
          <w:marRight w:val="0"/>
          <w:marTop w:val="0"/>
          <w:marBottom w:val="0"/>
          <w:divBdr>
            <w:top w:val="none" w:sz="0" w:space="0" w:color="auto"/>
            <w:left w:val="none" w:sz="0" w:space="0" w:color="auto"/>
            <w:bottom w:val="none" w:sz="0" w:space="0" w:color="auto"/>
            <w:right w:val="none" w:sz="0" w:space="0" w:color="auto"/>
          </w:divBdr>
        </w:div>
        <w:div w:id="1451778394">
          <w:marLeft w:val="0"/>
          <w:marRight w:val="0"/>
          <w:marTop w:val="0"/>
          <w:marBottom w:val="0"/>
          <w:divBdr>
            <w:top w:val="none" w:sz="0" w:space="0" w:color="auto"/>
            <w:left w:val="none" w:sz="0" w:space="0" w:color="auto"/>
            <w:bottom w:val="none" w:sz="0" w:space="0" w:color="auto"/>
            <w:right w:val="none" w:sz="0" w:space="0" w:color="auto"/>
          </w:divBdr>
        </w:div>
        <w:div w:id="1656102068">
          <w:marLeft w:val="0"/>
          <w:marRight w:val="0"/>
          <w:marTop w:val="0"/>
          <w:marBottom w:val="0"/>
          <w:divBdr>
            <w:top w:val="none" w:sz="0" w:space="0" w:color="auto"/>
            <w:left w:val="none" w:sz="0" w:space="0" w:color="auto"/>
            <w:bottom w:val="none" w:sz="0" w:space="0" w:color="auto"/>
            <w:right w:val="none" w:sz="0" w:space="0" w:color="auto"/>
          </w:divBdr>
        </w:div>
        <w:div w:id="708385358">
          <w:marLeft w:val="0"/>
          <w:marRight w:val="0"/>
          <w:marTop w:val="0"/>
          <w:marBottom w:val="0"/>
          <w:divBdr>
            <w:top w:val="none" w:sz="0" w:space="0" w:color="auto"/>
            <w:left w:val="none" w:sz="0" w:space="0" w:color="auto"/>
            <w:bottom w:val="none" w:sz="0" w:space="0" w:color="auto"/>
            <w:right w:val="none" w:sz="0" w:space="0" w:color="auto"/>
          </w:divBdr>
        </w:div>
        <w:div w:id="579483881">
          <w:marLeft w:val="0"/>
          <w:marRight w:val="0"/>
          <w:marTop w:val="0"/>
          <w:marBottom w:val="0"/>
          <w:divBdr>
            <w:top w:val="none" w:sz="0" w:space="0" w:color="auto"/>
            <w:left w:val="none" w:sz="0" w:space="0" w:color="auto"/>
            <w:bottom w:val="none" w:sz="0" w:space="0" w:color="auto"/>
            <w:right w:val="none" w:sz="0" w:space="0" w:color="auto"/>
          </w:divBdr>
        </w:div>
        <w:div w:id="1347441270">
          <w:marLeft w:val="0"/>
          <w:marRight w:val="0"/>
          <w:marTop w:val="0"/>
          <w:marBottom w:val="0"/>
          <w:divBdr>
            <w:top w:val="none" w:sz="0" w:space="0" w:color="auto"/>
            <w:left w:val="none" w:sz="0" w:space="0" w:color="auto"/>
            <w:bottom w:val="none" w:sz="0" w:space="0" w:color="auto"/>
            <w:right w:val="none" w:sz="0" w:space="0" w:color="auto"/>
          </w:divBdr>
        </w:div>
        <w:div w:id="313264488">
          <w:marLeft w:val="0"/>
          <w:marRight w:val="0"/>
          <w:marTop w:val="0"/>
          <w:marBottom w:val="0"/>
          <w:divBdr>
            <w:top w:val="none" w:sz="0" w:space="0" w:color="auto"/>
            <w:left w:val="none" w:sz="0" w:space="0" w:color="auto"/>
            <w:bottom w:val="none" w:sz="0" w:space="0" w:color="auto"/>
            <w:right w:val="none" w:sz="0" w:space="0" w:color="auto"/>
          </w:divBdr>
        </w:div>
        <w:div w:id="1726829170">
          <w:marLeft w:val="0"/>
          <w:marRight w:val="0"/>
          <w:marTop w:val="0"/>
          <w:marBottom w:val="0"/>
          <w:divBdr>
            <w:top w:val="none" w:sz="0" w:space="0" w:color="auto"/>
            <w:left w:val="none" w:sz="0" w:space="0" w:color="auto"/>
            <w:bottom w:val="none" w:sz="0" w:space="0" w:color="auto"/>
            <w:right w:val="none" w:sz="0" w:space="0" w:color="auto"/>
          </w:divBdr>
        </w:div>
        <w:div w:id="1947076365">
          <w:marLeft w:val="0"/>
          <w:marRight w:val="0"/>
          <w:marTop w:val="0"/>
          <w:marBottom w:val="0"/>
          <w:divBdr>
            <w:top w:val="none" w:sz="0" w:space="0" w:color="auto"/>
            <w:left w:val="none" w:sz="0" w:space="0" w:color="auto"/>
            <w:bottom w:val="none" w:sz="0" w:space="0" w:color="auto"/>
            <w:right w:val="none" w:sz="0" w:space="0" w:color="auto"/>
          </w:divBdr>
        </w:div>
        <w:div w:id="1990598437">
          <w:marLeft w:val="0"/>
          <w:marRight w:val="0"/>
          <w:marTop w:val="0"/>
          <w:marBottom w:val="0"/>
          <w:divBdr>
            <w:top w:val="none" w:sz="0" w:space="0" w:color="auto"/>
            <w:left w:val="none" w:sz="0" w:space="0" w:color="auto"/>
            <w:bottom w:val="none" w:sz="0" w:space="0" w:color="auto"/>
            <w:right w:val="none" w:sz="0" w:space="0" w:color="auto"/>
          </w:divBdr>
        </w:div>
        <w:div w:id="1620601056">
          <w:marLeft w:val="0"/>
          <w:marRight w:val="0"/>
          <w:marTop w:val="0"/>
          <w:marBottom w:val="0"/>
          <w:divBdr>
            <w:top w:val="none" w:sz="0" w:space="0" w:color="auto"/>
            <w:left w:val="none" w:sz="0" w:space="0" w:color="auto"/>
            <w:bottom w:val="none" w:sz="0" w:space="0" w:color="auto"/>
            <w:right w:val="none" w:sz="0" w:space="0" w:color="auto"/>
          </w:divBdr>
        </w:div>
        <w:div w:id="2077626680">
          <w:marLeft w:val="0"/>
          <w:marRight w:val="0"/>
          <w:marTop w:val="0"/>
          <w:marBottom w:val="0"/>
          <w:divBdr>
            <w:top w:val="none" w:sz="0" w:space="0" w:color="auto"/>
            <w:left w:val="none" w:sz="0" w:space="0" w:color="auto"/>
            <w:bottom w:val="none" w:sz="0" w:space="0" w:color="auto"/>
            <w:right w:val="none" w:sz="0" w:space="0" w:color="auto"/>
          </w:divBdr>
        </w:div>
        <w:div w:id="259679189">
          <w:marLeft w:val="0"/>
          <w:marRight w:val="0"/>
          <w:marTop w:val="0"/>
          <w:marBottom w:val="0"/>
          <w:divBdr>
            <w:top w:val="none" w:sz="0" w:space="0" w:color="auto"/>
            <w:left w:val="none" w:sz="0" w:space="0" w:color="auto"/>
            <w:bottom w:val="none" w:sz="0" w:space="0" w:color="auto"/>
            <w:right w:val="none" w:sz="0" w:space="0" w:color="auto"/>
          </w:divBdr>
        </w:div>
      </w:divsChild>
    </w:div>
    <w:div w:id="356778599">
      <w:bodyDiv w:val="1"/>
      <w:marLeft w:val="0"/>
      <w:marRight w:val="0"/>
      <w:marTop w:val="0"/>
      <w:marBottom w:val="0"/>
      <w:divBdr>
        <w:top w:val="none" w:sz="0" w:space="0" w:color="auto"/>
        <w:left w:val="none" w:sz="0" w:space="0" w:color="auto"/>
        <w:bottom w:val="none" w:sz="0" w:space="0" w:color="auto"/>
        <w:right w:val="none" w:sz="0" w:space="0" w:color="auto"/>
      </w:divBdr>
    </w:div>
    <w:div w:id="371659060">
      <w:bodyDiv w:val="1"/>
      <w:marLeft w:val="0"/>
      <w:marRight w:val="0"/>
      <w:marTop w:val="0"/>
      <w:marBottom w:val="0"/>
      <w:divBdr>
        <w:top w:val="none" w:sz="0" w:space="0" w:color="auto"/>
        <w:left w:val="none" w:sz="0" w:space="0" w:color="auto"/>
        <w:bottom w:val="none" w:sz="0" w:space="0" w:color="auto"/>
        <w:right w:val="none" w:sz="0" w:space="0" w:color="auto"/>
      </w:divBdr>
    </w:div>
    <w:div w:id="377824026">
      <w:bodyDiv w:val="1"/>
      <w:marLeft w:val="0"/>
      <w:marRight w:val="0"/>
      <w:marTop w:val="0"/>
      <w:marBottom w:val="0"/>
      <w:divBdr>
        <w:top w:val="none" w:sz="0" w:space="0" w:color="auto"/>
        <w:left w:val="none" w:sz="0" w:space="0" w:color="auto"/>
        <w:bottom w:val="none" w:sz="0" w:space="0" w:color="auto"/>
        <w:right w:val="none" w:sz="0" w:space="0" w:color="auto"/>
      </w:divBdr>
    </w:div>
    <w:div w:id="382683054">
      <w:bodyDiv w:val="1"/>
      <w:marLeft w:val="0"/>
      <w:marRight w:val="0"/>
      <w:marTop w:val="0"/>
      <w:marBottom w:val="0"/>
      <w:divBdr>
        <w:top w:val="none" w:sz="0" w:space="0" w:color="auto"/>
        <w:left w:val="none" w:sz="0" w:space="0" w:color="auto"/>
        <w:bottom w:val="none" w:sz="0" w:space="0" w:color="auto"/>
        <w:right w:val="none" w:sz="0" w:space="0" w:color="auto"/>
      </w:divBdr>
    </w:div>
    <w:div w:id="390272460">
      <w:bodyDiv w:val="1"/>
      <w:marLeft w:val="0"/>
      <w:marRight w:val="0"/>
      <w:marTop w:val="0"/>
      <w:marBottom w:val="0"/>
      <w:divBdr>
        <w:top w:val="none" w:sz="0" w:space="0" w:color="auto"/>
        <w:left w:val="none" w:sz="0" w:space="0" w:color="auto"/>
        <w:bottom w:val="none" w:sz="0" w:space="0" w:color="auto"/>
        <w:right w:val="none" w:sz="0" w:space="0" w:color="auto"/>
      </w:divBdr>
    </w:div>
    <w:div w:id="399444201">
      <w:bodyDiv w:val="1"/>
      <w:marLeft w:val="0"/>
      <w:marRight w:val="0"/>
      <w:marTop w:val="0"/>
      <w:marBottom w:val="0"/>
      <w:divBdr>
        <w:top w:val="none" w:sz="0" w:space="0" w:color="auto"/>
        <w:left w:val="none" w:sz="0" w:space="0" w:color="auto"/>
        <w:bottom w:val="none" w:sz="0" w:space="0" w:color="auto"/>
        <w:right w:val="none" w:sz="0" w:space="0" w:color="auto"/>
      </w:divBdr>
    </w:div>
    <w:div w:id="412090391">
      <w:bodyDiv w:val="1"/>
      <w:marLeft w:val="0"/>
      <w:marRight w:val="0"/>
      <w:marTop w:val="0"/>
      <w:marBottom w:val="0"/>
      <w:divBdr>
        <w:top w:val="none" w:sz="0" w:space="0" w:color="auto"/>
        <w:left w:val="none" w:sz="0" w:space="0" w:color="auto"/>
        <w:bottom w:val="none" w:sz="0" w:space="0" w:color="auto"/>
        <w:right w:val="none" w:sz="0" w:space="0" w:color="auto"/>
      </w:divBdr>
    </w:div>
    <w:div w:id="458229773">
      <w:bodyDiv w:val="1"/>
      <w:marLeft w:val="0"/>
      <w:marRight w:val="0"/>
      <w:marTop w:val="0"/>
      <w:marBottom w:val="0"/>
      <w:divBdr>
        <w:top w:val="none" w:sz="0" w:space="0" w:color="auto"/>
        <w:left w:val="none" w:sz="0" w:space="0" w:color="auto"/>
        <w:bottom w:val="none" w:sz="0" w:space="0" w:color="auto"/>
        <w:right w:val="none" w:sz="0" w:space="0" w:color="auto"/>
      </w:divBdr>
    </w:div>
    <w:div w:id="472409809">
      <w:bodyDiv w:val="1"/>
      <w:marLeft w:val="0"/>
      <w:marRight w:val="0"/>
      <w:marTop w:val="0"/>
      <w:marBottom w:val="0"/>
      <w:divBdr>
        <w:top w:val="none" w:sz="0" w:space="0" w:color="auto"/>
        <w:left w:val="none" w:sz="0" w:space="0" w:color="auto"/>
        <w:bottom w:val="none" w:sz="0" w:space="0" w:color="auto"/>
        <w:right w:val="none" w:sz="0" w:space="0" w:color="auto"/>
      </w:divBdr>
    </w:div>
    <w:div w:id="485896062">
      <w:bodyDiv w:val="1"/>
      <w:marLeft w:val="0"/>
      <w:marRight w:val="0"/>
      <w:marTop w:val="0"/>
      <w:marBottom w:val="0"/>
      <w:divBdr>
        <w:top w:val="none" w:sz="0" w:space="0" w:color="auto"/>
        <w:left w:val="none" w:sz="0" w:space="0" w:color="auto"/>
        <w:bottom w:val="none" w:sz="0" w:space="0" w:color="auto"/>
        <w:right w:val="none" w:sz="0" w:space="0" w:color="auto"/>
      </w:divBdr>
      <w:divsChild>
        <w:div w:id="994919751">
          <w:marLeft w:val="0"/>
          <w:marRight w:val="0"/>
          <w:marTop w:val="0"/>
          <w:marBottom w:val="0"/>
          <w:divBdr>
            <w:top w:val="none" w:sz="0" w:space="0" w:color="auto"/>
            <w:left w:val="none" w:sz="0" w:space="0" w:color="auto"/>
            <w:bottom w:val="none" w:sz="0" w:space="0" w:color="auto"/>
            <w:right w:val="none" w:sz="0" w:space="0" w:color="auto"/>
          </w:divBdr>
        </w:div>
        <w:div w:id="1486045589">
          <w:marLeft w:val="0"/>
          <w:marRight w:val="0"/>
          <w:marTop w:val="0"/>
          <w:marBottom w:val="0"/>
          <w:divBdr>
            <w:top w:val="none" w:sz="0" w:space="0" w:color="auto"/>
            <w:left w:val="none" w:sz="0" w:space="0" w:color="auto"/>
            <w:bottom w:val="none" w:sz="0" w:space="0" w:color="auto"/>
            <w:right w:val="none" w:sz="0" w:space="0" w:color="auto"/>
          </w:divBdr>
        </w:div>
        <w:div w:id="367068983">
          <w:marLeft w:val="0"/>
          <w:marRight w:val="0"/>
          <w:marTop w:val="0"/>
          <w:marBottom w:val="0"/>
          <w:divBdr>
            <w:top w:val="none" w:sz="0" w:space="0" w:color="auto"/>
            <w:left w:val="none" w:sz="0" w:space="0" w:color="auto"/>
            <w:bottom w:val="none" w:sz="0" w:space="0" w:color="auto"/>
            <w:right w:val="none" w:sz="0" w:space="0" w:color="auto"/>
          </w:divBdr>
        </w:div>
        <w:div w:id="1576890344">
          <w:marLeft w:val="0"/>
          <w:marRight w:val="0"/>
          <w:marTop w:val="0"/>
          <w:marBottom w:val="0"/>
          <w:divBdr>
            <w:top w:val="none" w:sz="0" w:space="0" w:color="auto"/>
            <w:left w:val="none" w:sz="0" w:space="0" w:color="auto"/>
            <w:bottom w:val="none" w:sz="0" w:space="0" w:color="auto"/>
            <w:right w:val="none" w:sz="0" w:space="0" w:color="auto"/>
          </w:divBdr>
        </w:div>
        <w:div w:id="1295133281">
          <w:marLeft w:val="0"/>
          <w:marRight w:val="0"/>
          <w:marTop w:val="0"/>
          <w:marBottom w:val="0"/>
          <w:divBdr>
            <w:top w:val="none" w:sz="0" w:space="0" w:color="auto"/>
            <w:left w:val="none" w:sz="0" w:space="0" w:color="auto"/>
            <w:bottom w:val="none" w:sz="0" w:space="0" w:color="auto"/>
            <w:right w:val="none" w:sz="0" w:space="0" w:color="auto"/>
          </w:divBdr>
        </w:div>
        <w:div w:id="1784419189">
          <w:marLeft w:val="0"/>
          <w:marRight w:val="0"/>
          <w:marTop w:val="0"/>
          <w:marBottom w:val="0"/>
          <w:divBdr>
            <w:top w:val="none" w:sz="0" w:space="0" w:color="auto"/>
            <w:left w:val="none" w:sz="0" w:space="0" w:color="auto"/>
            <w:bottom w:val="none" w:sz="0" w:space="0" w:color="auto"/>
            <w:right w:val="none" w:sz="0" w:space="0" w:color="auto"/>
          </w:divBdr>
        </w:div>
        <w:div w:id="1987855836">
          <w:marLeft w:val="0"/>
          <w:marRight w:val="0"/>
          <w:marTop w:val="0"/>
          <w:marBottom w:val="0"/>
          <w:divBdr>
            <w:top w:val="none" w:sz="0" w:space="0" w:color="auto"/>
            <w:left w:val="none" w:sz="0" w:space="0" w:color="auto"/>
            <w:bottom w:val="none" w:sz="0" w:space="0" w:color="auto"/>
            <w:right w:val="none" w:sz="0" w:space="0" w:color="auto"/>
          </w:divBdr>
        </w:div>
        <w:div w:id="856425855">
          <w:marLeft w:val="0"/>
          <w:marRight w:val="0"/>
          <w:marTop w:val="0"/>
          <w:marBottom w:val="0"/>
          <w:divBdr>
            <w:top w:val="none" w:sz="0" w:space="0" w:color="auto"/>
            <w:left w:val="none" w:sz="0" w:space="0" w:color="auto"/>
            <w:bottom w:val="none" w:sz="0" w:space="0" w:color="auto"/>
            <w:right w:val="none" w:sz="0" w:space="0" w:color="auto"/>
          </w:divBdr>
        </w:div>
        <w:div w:id="1761557156">
          <w:marLeft w:val="0"/>
          <w:marRight w:val="0"/>
          <w:marTop w:val="0"/>
          <w:marBottom w:val="0"/>
          <w:divBdr>
            <w:top w:val="none" w:sz="0" w:space="0" w:color="auto"/>
            <w:left w:val="none" w:sz="0" w:space="0" w:color="auto"/>
            <w:bottom w:val="none" w:sz="0" w:space="0" w:color="auto"/>
            <w:right w:val="none" w:sz="0" w:space="0" w:color="auto"/>
          </w:divBdr>
        </w:div>
        <w:div w:id="831260211">
          <w:marLeft w:val="0"/>
          <w:marRight w:val="0"/>
          <w:marTop w:val="0"/>
          <w:marBottom w:val="0"/>
          <w:divBdr>
            <w:top w:val="none" w:sz="0" w:space="0" w:color="auto"/>
            <w:left w:val="none" w:sz="0" w:space="0" w:color="auto"/>
            <w:bottom w:val="none" w:sz="0" w:space="0" w:color="auto"/>
            <w:right w:val="none" w:sz="0" w:space="0" w:color="auto"/>
          </w:divBdr>
        </w:div>
        <w:div w:id="1415663072">
          <w:marLeft w:val="0"/>
          <w:marRight w:val="0"/>
          <w:marTop w:val="0"/>
          <w:marBottom w:val="0"/>
          <w:divBdr>
            <w:top w:val="none" w:sz="0" w:space="0" w:color="auto"/>
            <w:left w:val="none" w:sz="0" w:space="0" w:color="auto"/>
            <w:bottom w:val="none" w:sz="0" w:space="0" w:color="auto"/>
            <w:right w:val="none" w:sz="0" w:space="0" w:color="auto"/>
          </w:divBdr>
        </w:div>
        <w:div w:id="832261880">
          <w:marLeft w:val="0"/>
          <w:marRight w:val="0"/>
          <w:marTop w:val="0"/>
          <w:marBottom w:val="0"/>
          <w:divBdr>
            <w:top w:val="none" w:sz="0" w:space="0" w:color="auto"/>
            <w:left w:val="none" w:sz="0" w:space="0" w:color="auto"/>
            <w:bottom w:val="none" w:sz="0" w:space="0" w:color="auto"/>
            <w:right w:val="none" w:sz="0" w:space="0" w:color="auto"/>
          </w:divBdr>
        </w:div>
        <w:div w:id="263924823">
          <w:marLeft w:val="0"/>
          <w:marRight w:val="0"/>
          <w:marTop w:val="0"/>
          <w:marBottom w:val="0"/>
          <w:divBdr>
            <w:top w:val="none" w:sz="0" w:space="0" w:color="auto"/>
            <w:left w:val="none" w:sz="0" w:space="0" w:color="auto"/>
            <w:bottom w:val="none" w:sz="0" w:space="0" w:color="auto"/>
            <w:right w:val="none" w:sz="0" w:space="0" w:color="auto"/>
          </w:divBdr>
        </w:div>
        <w:div w:id="145973015">
          <w:marLeft w:val="0"/>
          <w:marRight w:val="0"/>
          <w:marTop w:val="0"/>
          <w:marBottom w:val="0"/>
          <w:divBdr>
            <w:top w:val="none" w:sz="0" w:space="0" w:color="auto"/>
            <w:left w:val="none" w:sz="0" w:space="0" w:color="auto"/>
            <w:bottom w:val="none" w:sz="0" w:space="0" w:color="auto"/>
            <w:right w:val="none" w:sz="0" w:space="0" w:color="auto"/>
          </w:divBdr>
        </w:div>
        <w:div w:id="266696647">
          <w:marLeft w:val="0"/>
          <w:marRight w:val="0"/>
          <w:marTop w:val="0"/>
          <w:marBottom w:val="0"/>
          <w:divBdr>
            <w:top w:val="none" w:sz="0" w:space="0" w:color="auto"/>
            <w:left w:val="none" w:sz="0" w:space="0" w:color="auto"/>
            <w:bottom w:val="none" w:sz="0" w:space="0" w:color="auto"/>
            <w:right w:val="none" w:sz="0" w:space="0" w:color="auto"/>
          </w:divBdr>
        </w:div>
        <w:div w:id="1072197736">
          <w:marLeft w:val="0"/>
          <w:marRight w:val="0"/>
          <w:marTop w:val="0"/>
          <w:marBottom w:val="0"/>
          <w:divBdr>
            <w:top w:val="none" w:sz="0" w:space="0" w:color="auto"/>
            <w:left w:val="none" w:sz="0" w:space="0" w:color="auto"/>
            <w:bottom w:val="none" w:sz="0" w:space="0" w:color="auto"/>
            <w:right w:val="none" w:sz="0" w:space="0" w:color="auto"/>
          </w:divBdr>
        </w:div>
        <w:div w:id="1680160724">
          <w:marLeft w:val="0"/>
          <w:marRight w:val="0"/>
          <w:marTop w:val="0"/>
          <w:marBottom w:val="0"/>
          <w:divBdr>
            <w:top w:val="none" w:sz="0" w:space="0" w:color="auto"/>
            <w:left w:val="none" w:sz="0" w:space="0" w:color="auto"/>
            <w:bottom w:val="none" w:sz="0" w:space="0" w:color="auto"/>
            <w:right w:val="none" w:sz="0" w:space="0" w:color="auto"/>
          </w:divBdr>
        </w:div>
        <w:div w:id="1582057155">
          <w:marLeft w:val="0"/>
          <w:marRight w:val="0"/>
          <w:marTop w:val="0"/>
          <w:marBottom w:val="0"/>
          <w:divBdr>
            <w:top w:val="none" w:sz="0" w:space="0" w:color="auto"/>
            <w:left w:val="none" w:sz="0" w:space="0" w:color="auto"/>
            <w:bottom w:val="none" w:sz="0" w:space="0" w:color="auto"/>
            <w:right w:val="none" w:sz="0" w:space="0" w:color="auto"/>
          </w:divBdr>
        </w:div>
        <w:div w:id="1302032577">
          <w:marLeft w:val="0"/>
          <w:marRight w:val="0"/>
          <w:marTop w:val="0"/>
          <w:marBottom w:val="0"/>
          <w:divBdr>
            <w:top w:val="none" w:sz="0" w:space="0" w:color="auto"/>
            <w:left w:val="none" w:sz="0" w:space="0" w:color="auto"/>
            <w:bottom w:val="none" w:sz="0" w:space="0" w:color="auto"/>
            <w:right w:val="none" w:sz="0" w:space="0" w:color="auto"/>
          </w:divBdr>
        </w:div>
        <w:div w:id="1041595615">
          <w:marLeft w:val="0"/>
          <w:marRight w:val="0"/>
          <w:marTop w:val="0"/>
          <w:marBottom w:val="0"/>
          <w:divBdr>
            <w:top w:val="none" w:sz="0" w:space="0" w:color="auto"/>
            <w:left w:val="none" w:sz="0" w:space="0" w:color="auto"/>
            <w:bottom w:val="none" w:sz="0" w:space="0" w:color="auto"/>
            <w:right w:val="none" w:sz="0" w:space="0" w:color="auto"/>
          </w:divBdr>
        </w:div>
        <w:div w:id="665091199">
          <w:marLeft w:val="0"/>
          <w:marRight w:val="0"/>
          <w:marTop w:val="0"/>
          <w:marBottom w:val="0"/>
          <w:divBdr>
            <w:top w:val="none" w:sz="0" w:space="0" w:color="auto"/>
            <w:left w:val="none" w:sz="0" w:space="0" w:color="auto"/>
            <w:bottom w:val="none" w:sz="0" w:space="0" w:color="auto"/>
            <w:right w:val="none" w:sz="0" w:space="0" w:color="auto"/>
          </w:divBdr>
        </w:div>
        <w:div w:id="966400534">
          <w:marLeft w:val="0"/>
          <w:marRight w:val="0"/>
          <w:marTop w:val="0"/>
          <w:marBottom w:val="0"/>
          <w:divBdr>
            <w:top w:val="none" w:sz="0" w:space="0" w:color="auto"/>
            <w:left w:val="none" w:sz="0" w:space="0" w:color="auto"/>
            <w:bottom w:val="none" w:sz="0" w:space="0" w:color="auto"/>
            <w:right w:val="none" w:sz="0" w:space="0" w:color="auto"/>
          </w:divBdr>
        </w:div>
        <w:div w:id="1366057324">
          <w:marLeft w:val="0"/>
          <w:marRight w:val="0"/>
          <w:marTop w:val="0"/>
          <w:marBottom w:val="0"/>
          <w:divBdr>
            <w:top w:val="none" w:sz="0" w:space="0" w:color="auto"/>
            <w:left w:val="none" w:sz="0" w:space="0" w:color="auto"/>
            <w:bottom w:val="none" w:sz="0" w:space="0" w:color="auto"/>
            <w:right w:val="none" w:sz="0" w:space="0" w:color="auto"/>
          </w:divBdr>
        </w:div>
        <w:div w:id="610627121">
          <w:marLeft w:val="0"/>
          <w:marRight w:val="0"/>
          <w:marTop w:val="0"/>
          <w:marBottom w:val="0"/>
          <w:divBdr>
            <w:top w:val="none" w:sz="0" w:space="0" w:color="auto"/>
            <w:left w:val="none" w:sz="0" w:space="0" w:color="auto"/>
            <w:bottom w:val="none" w:sz="0" w:space="0" w:color="auto"/>
            <w:right w:val="none" w:sz="0" w:space="0" w:color="auto"/>
          </w:divBdr>
        </w:div>
        <w:div w:id="2139257170">
          <w:marLeft w:val="0"/>
          <w:marRight w:val="0"/>
          <w:marTop w:val="0"/>
          <w:marBottom w:val="0"/>
          <w:divBdr>
            <w:top w:val="none" w:sz="0" w:space="0" w:color="auto"/>
            <w:left w:val="none" w:sz="0" w:space="0" w:color="auto"/>
            <w:bottom w:val="none" w:sz="0" w:space="0" w:color="auto"/>
            <w:right w:val="none" w:sz="0" w:space="0" w:color="auto"/>
          </w:divBdr>
        </w:div>
        <w:div w:id="1561474125">
          <w:marLeft w:val="0"/>
          <w:marRight w:val="0"/>
          <w:marTop w:val="0"/>
          <w:marBottom w:val="0"/>
          <w:divBdr>
            <w:top w:val="none" w:sz="0" w:space="0" w:color="auto"/>
            <w:left w:val="none" w:sz="0" w:space="0" w:color="auto"/>
            <w:bottom w:val="none" w:sz="0" w:space="0" w:color="auto"/>
            <w:right w:val="none" w:sz="0" w:space="0" w:color="auto"/>
          </w:divBdr>
        </w:div>
        <w:div w:id="394821463">
          <w:marLeft w:val="0"/>
          <w:marRight w:val="0"/>
          <w:marTop w:val="0"/>
          <w:marBottom w:val="0"/>
          <w:divBdr>
            <w:top w:val="none" w:sz="0" w:space="0" w:color="auto"/>
            <w:left w:val="none" w:sz="0" w:space="0" w:color="auto"/>
            <w:bottom w:val="none" w:sz="0" w:space="0" w:color="auto"/>
            <w:right w:val="none" w:sz="0" w:space="0" w:color="auto"/>
          </w:divBdr>
        </w:div>
        <w:div w:id="1264530590">
          <w:marLeft w:val="0"/>
          <w:marRight w:val="0"/>
          <w:marTop w:val="0"/>
          <w:marBottom w:val="0"/>
          <w:divBdr>
            <w:top w:val="none" w:sz="0" w:space="0" w:color="auto"/>
            <w:left w:val="none" w:sz="0" w:space="0" w:color="auto"/>
            <w:bottom w:val="none" w:sz="0" w:space="0" w:color="auto"/>
            <w:right w:val="none" w:sz="0" w:space="0" w:color="auto"/>
          </w:divBdr>
        </w:div>
        <w:div w:id="883521108">
          <w:marLeft w:val="0"/>
          <w:marRight w:val="0"/>
          <w:marTop w:val="0"/>
          <w:marBottom w:val="0"/>
          <w:divBdr>
            <w:top w:val="none" w:sz="0" w:space="0" w:color="auto"/>
            <w:left w:val="none" w:sz="0" w:space="0" w:color="auto"/>
            <w:bottom w:val="none" w:sz="0" w:space="0" w:color="auto"/>
            <w:right w:val="none" w:sz="0" w:space="0" w:color="auto"/>
          </w:divBdr>
        </w:div>
        <w:div w:id="313490076">
          <w:marLeft w:val="0"/>
          <w:marRight w:val="0"/>
          <w:marTop w:val="0"/>
          <w:marBottom w:val="0"/>
          <w:divBdr>
            <w:top w:val="none" w:sz="0" w:space="0" w:color="auto"/>
            <w:left w:val="none" w:sz="0" w:space="0" w:color="auto"/>
            <w:bottom w:val="none" w:sz="0" w:space="0" w:color="auto"/>
            <w:right w:val="none" w:sz="0" w:space="0" w:color="auto"/>
          </w:divBdr>
        </w:div>
        <w:div w:id="1873180381">
          <w:marLeft w:val="0"/>
          <w:marRight w:val="0"/>
          <w:marTop w:val="0"/>
          <w:marBottom w:val="0"/>
          <w:divBdr>
            <w:top w:val="none" w:sz="0" w:space="0" w:color="auto"/>
            <w:left w:val="none" w:sz="0" w:space="0" w:color="auto"/>
            <w:bottom w:val="none" w:sz="0" w:space="0" w:color="auto"/>
            <w:right w:val="none" w:sz="0" w:space="0" w:color="auto"/>
          </w:divBdr>
        </w:div>
      </w:divsChild>
    </w:div>
    <w:div w:id="492112790">
      <w:bodyDiv w:val="1"/>
      <w:marLeft w:val="0"/>
      <w:marRight w:val="0"/>
      <w:marTop w:val="0"/>
      <w:marBottom w:val="0"/>
      <w:divBdr>
        <w:top w:val="none" w:sz="0" w:space="0" w:color="auto"/>
        <w:left w:val="none" w:sz="0" w:space="0" w:color="auto"/>
        <w:bottom w:val="none" w:sz="0" w:space="0" w:color="auto"/>
        <w:right w:val="none" w:sz="0" w:space="0" w:color="auto"/>
      </w:divBdr>
    </w:div>
    <w:div w:id="500587162">
      <w:bodyDiv w:val="1"/>
      <w:marLeft w:val="0"/>
      <w:marRight w:val="0"/>
      <w:marTop w:val="0"/>
      <w:marBottom w:val="0"/>
      <w:divBdr>
        <w:top w:val="none" w:sz="0" w:space="0" w:color="auto"/>
        <w:left w:val="none" w:sz="0" w:space="0" w:color="auto"/>
        <w:bottom w:val="none" w:sz="0" w:space="0" w:color="auto"/>
        <w:right w:val="none" w:sz="0" w:space="0" w:color="auto"/>
      </w:divBdr>
    </w:div>
    <w:div w:id="512108618">
      <w:bodyDiv w:val="1"/>
      <w:marLeft w:val="0"/>
      <w:marRight w:val="0"/>
      <w:marTop w:val="0"/>
      <w:marBottom w:val="0"/>
      <w:divBdr>
        <w:top w:val="none" w:sz="0" w:space="0" w:color="auto"/>
        <w:left w:val="none" w:sz="0" w:space="0" w:color="auto"/>
        <w:bottom w:val="none" w:sz="0" w:space="0" w:color="auto"/>
        <w:right w:val="none" w:sz="0" w:space="0" w:color="auto"/>
      </w:divBdr>
    </w:div>
    <w:div w:id="542791765">
      <w:bodyDiv w:val="1"/>
      <w:marLeft w:val="0"/>
      <w:marRight w:val="0"/>
      <w:marTop w:val="0"/>
      <w:marBottom w:val="0"/>
      <w:divBdr>
        <w:top w:val="none" w:sz="0" w:space="0" w:color="auto"/>
        <w:left w:val="none" w:sz="0" w:space="0" w:color="auto"/>
        <w:bottom w:val="none" w:sz="0" w:space="0" w:color="auto"/>
        <w:right w:val="none" w:sz="0" w:space="0" w:color="auto"/>
      </w:divBdr>
    </w:div>
    <w:div w:id="549221556">
      <w:bodyDiv w:val="1"/>
      <w:marLeft w:val="0"/>
      <w:marRight w:val="0"/>
      <w:marTop w:val="0"/>
      <w:marBottom w:val="0"/>
      <w:divBdr>
        <w:top w:val="none" w:sz="0" w:space="0" w:color="auto"/>
        <w:left w:val="none" w:sz="0" w:space="0" w:color="auto"/>
        <w:bottom w:val="none" w:sz="0" w:space="0" w:color="auto"/>
        <w:right w:val="none" w:sz="0" w:space="0" w:color="auto"/>
      </w:divBdr>
    </w:div>
    <w:div w:id="549340115">
      <w:bodyDiv w:val="1"/>
      <w:marLeft w:val="0"/>
      <w:marRight w:val="0"/>
      <w:marTop w:val="0"/>
      <w:marBottom w:val="0"/>
      <w:divBdr>
        <w:top w:val="none" w:sz="0" w:space="0" w:color="auto"/>
        <w:left w:val="none" w:sz="0" w:space="0" w:color="auto"/>
        <w:bottom w:val="none" w:sz="0" w:space="0" w:color="auto"/>
        <w:right w:val="none" w:sz="0" w:space="0" w:color="auto"/>
      </w:divBdr>
    </w:div>
    <w:div w:id="582104841">
      <w:bodyDiv w:val="1"/>
      <w:marLeft w:val="0"/>
      <w:marRight w:val="0"/>
      <w:marTop w:val="0"/>
      <w:marBottom w:val="0"/>
      <w:divBdr>
        <w:top w:val="none" w:sz="0" w:space="0" w:color="auto"/>
        <w:left w:val="none" w:sz="0" w:space="0" w:color="auto"/>
        <w:bottom w:val="none" w:sz="0" w:space="0" w:color="auto"/>
        <w:right w:val="none" w:sz="0" w:space="0" w:color="auto"/>
      </w:divBdr>
    </w:div>
    <w:div w:id="597954758">
      <w:bodyDiv w:val="1"/>
      <w:marLeft w:val="0"/>
      <w:marRight w:val="0"/>
      <w:marTop w:val="0"/>
      <w:marBottom w:val="0"/>
      <w:divBdr>
        <w:top w:val="none" w:sz="0" w:space="0" w:color="auto"/>
        <w:left w:val="none" w:sz="0" w:space="0" w:color="auto"/>
        <w:bottom w:val="none" w:sz="0" w:space="0" w:color="auto"/>
        <w:right w:val="none" w:sz="0" w:space="0" w:color="auto"/>
      </w:divBdr>
    </w:div>
    <w:div w:id="602416604">
      <w:bodyDiv w:val="1"/>
      <w:marLeft w:val="0"/>
      <w:marRight w:val="0"/>
      <w:marTop w:val="0"/>
      <w:marBottom w:val="0"/>
      <w:divBdr>
        <w:top w:val="none" w:sz="0" w:space="0" w:color="auto"/>
        <w:left w:val="none" w:sz="0" w:space="0" w:color="auto"/>
        <w:bottom w:val="none" w:sz="0" w:space="0" w:color="auto"/>
        <w:right w:val="none" w:sz="0" w:space="0" w:color="auto"/>
      </w:divBdr>
    </w:div>
    <w:div w:id="619606721">
      <w:bodyDiv w:val="1"/>
      <w:marLeft w:val="0"/>
      <w:marRight w:val="0"/>
      <w:marTop w:val="0"/>
      <w:marBottom w:val="0"/>
      <w:divBdr>
        <w:top w:val="none" w:sz="0" w:space="0" w:color="auto"/>
        <w:left w:val="none" w:sz="0" w:space="0" w:color="auto"/>
        <w:bottom w:val="none" w:sz="0" w:space="0" w:color="auto"/>
        <w:right w:val="none" w:sz="0" w:space="0" w:color="auto"/>
      </w:divBdr>
      <w:divsChild>
        <w:div w:id="1718161370">
          <w:marLeft w:val="0"/>
          <w:marRight w:val="0"/>
          <w:marTop w:val="0"/>
          <w:marBottom w:val="0"/>
          <w:divBdr>
            <w:top w:val="none" w:sz="0" w:space="0" w:color="auto"/>
            <w:left w:val="none" w:sz="0" w:space="0" w:color="auto"/>
            <w:bottom w:val="none" w:sz="0" w:space="0" w:color="auto"/>
            <w:right w:val="none" w:sz="0" w:space="0" w:color="auto"/>
          </w:divBdr>
        </w:div>
      </w:divsChild>
    </w:div>
    <w:div w:id="637147378">
      <w:bodyDiv w:val="1"/>
      <w:marLeft w:val="0"/>
      <w:marRight w:val="0"/>
      <w:marTop w:val="0"/>
      <w:marBottom w:val="0"/>
      <w:divBdr>
        <w:top w:val="none" w:sz="0" w:space="0" w:color="auto"/>
        <w:left w:val="none" w:sz="0" w:space="0" w:color="auto"/>
        <w:bottom w:val="none" w:sz="0" w:space="0" w:color="auto"/>
        <w:right w:val="none" w:sz="0" w:space="0" w:color="auto"/>
      </w:divBdr>
    </w:div>
    <w:div w:id="641738888">
      <w:bodyDiv w:val="1"/>
      <w:marLeft w:val="0"/>
      <w:marRight w:val="0"/>
      <w:marTop w:val="0"/>
      <w:marBottom w:val="0"/>
      <w:divBdr>
        <w:top w:val="none" w:sz="0" w:space="0" w:color="auto"/>
        <w:left w:val="none" w:sz="0" w:space="0" w:color="auto"/>
        <w:bottom w:val="none" w:sz="0" w:space="0" w:color="auto"/>
        <w:right w:val="none" w:sz="0" w:space="0" w:color="auto"/>
      </w:divBdr>
    </w:div>
    <w:div w:id="645205246">
      <w:bodyDiv w:val="1"/>
      <w:marLeft w:val="0"/>
      <w:marRight w:val="0"/>
      <w:marTop w:val="0"/>
      <w:marBottom w:val="0"/>
      <w:divBdr>
        <w:top w:val="none" w:sz="0" w:space="0" w:color="auto"/>
        <w:left w:val="none" w:sz="0" w:space="0" w:color="auto"/>
        <w:bottom w:val="none" w:sz="0" w:space="0" w:color="auto"/>
        <w:right w:val="none" w:sz="0" w:space="0" w:color="auto"/>
      </w:divBdr>
    </w:div>
    <w:div w:id="648636840">
      <w:bodyDiv w:val="1"/>
      <w:marLeft w:val="0"/>
      <w:marRight w:val="0"/>
      <w:marTop w:val="0"/>
      <w:marBottom w:val="0"/>
      <w:divBdr>
        <w:top w:val="none" w:sz="0" w:space="0" w:color="auto"/>
        <w:left w:val="none" w:sz="0" w:space="0" w:color="auto"/>
        <w:bottom w:val="none" w:sz="0" w:space="0" w:color="auto"/>
        <w:right w:val="none" w:sz="0" w:space="0" w:color="auto"/>
      </w:divBdr>
    </w:div>
    <w:div w:id="655494796">
      <w:bodyDiv w:val="1"/>
      <w:marLeft w:val="0"/>
      <w:marRight w:val="0"/>
      <w:marTop w:val="0"/>
      <w:marBottom w:val="0"/>
      <w:divBdr>
        <w:top w:val="none" w:sz="0" w:space="0" w:color="auto"/>
        <w:left w:val="none" w:sz="0" w:space="0" w:color="auto"/>
        <w:bottom w:val="none" w:sz="0" w:space="0" w:color="auto"/>
        <w:right w:val="none" w:sz="0" w:space="0" w:color="auto"/>
      </w:divBdr>
    </w:div>
    <w:div w:id="661281462">
      <w:bodyDiv w:val="1"/>
      <w:marLeft w:val="0"/>
      <w:marRight w:val="0"/>
      <w:marTop w:val="0"/>
      <w:marBottom w:val="0"/>
      <w:divBdr>
        <w:top w:val="none" w:sz="0" w:space="0" w:color="auto"/>
        <w:left w:val="none" w:sz="0" w:space="0" w:color="auto"/>
        <w:bottom w:val="none" w:sz="0" w:space="0" w:color="auto"/>
        <w:right w:val="none" w:sz="0" w:space="0" w:color="auto"/>
      </w:divBdr>
    </w:div>
    <w:div w:id="665018121">
      <w:bodyDiv w:val="1"/>
      <w:marLeft w:val="0"/>
      <w:marRight w:val="0"/>
      <w:marTop w:val="0"/>
      <w:marBottom w:val="0"/>
      <w:divBdr>
        <w:top w:val="none" w:sz="0" w:space="0" w:color="auto"/>
        <w:left w:val="none" w:sz="0" w:space="0" w:color="auto"/>
        <w:bottom w:val="none" w:sz="0" w:space="0" w:color="auto"/>
        <w:right w:val="none" w:sz="0" w:space="0" w:color="auto"/>
      </w:divBdr>
      <w:divsChild>
        <w:div w:id="129717175">
          <w:marLeft w:val="0"/>
          <w:marRight w:val="0"/>
          <w:marTop w:val="0"/>
          <w:marBottom w:val="0"/>
          <w:divBdr>
            <w:top w:val="none" w:sz="0" w:space="0" w:color="auto"/>
            <w:left w:val="none" w:sz="0" w:space="0" w:color="auto"/>
            <w:bottom w:val="none" w:sz="0" w:space="0" w:color="auto"/>
            <w:right w:val="none" w:sz="0" w:space="0" w:color="auto"/>
          </w:divBdr>
        </w:div>
        <w:div w:id="773398483">
          <w:marLeft w:val="0"/>
          <w:marRight w:val="0"/>
          <w:marTop w:val="0"/>
          <w:marBottom w:val="0"/>
          <w:divBdr>
            <w:top w:val="none" w:sz="0" w:space="0" w:color="auto"/>
            <w:left w:val="none" w:sz="0" w:space="0" w:color="auto"/>
            <w:bottom w:val="none" w:sz="0" w:space="0" w:color="auto"/>
            <w:right w:val="none" w:sz="0" w:space="0" w:color="auto"/>
          </w:divBdr>
        </w:div>
        <w:div w:id="1765422545">
          <w:marLeft w:val="0"/>
          <w:marRight w:val="0"/>
          <w:marTop w:val="0"/>
          <w:marBottom w:val="0"/>
          <w:divBdr>
            <w:top w:val="none" w:sz="0" w:space="0" w:color="auto"/>
            <w:left w:val="none" w:sz="0" w:space="0" w:color="auto"/>
            <w:bottom w:val="none" w:sz="0" w:space="0" w:color="auto"/>
            <w:right w:val="none" w:sz="0" w:space="0" w:color="auto"/>
          </w:divBdr>
        </w:div>
        <w:div w:id="825971250">
          <w:marLeft w:val="0"/>
          <w:marRight w:val="0"/>
          <w:marTop w:val="0"/>
          <w:marBottom w:val="0"/>
          <w:divBdr>
            <w:top w:val="none" w:sz="0" w:space="0" w:color="auto"/>
            <w:left w:val="none" w:sz="0" w:space="0" w:color="auto"/>
            <w:bottom w:val="none" w:sz="0" w:space="0" w:color="auto"/>
            <w:right w:val="none" w:sz="0" w:space="0" w:color="auto"/>
          </w:divBdr>
        </w:div>
        <w:div w:id="1997146276">
          <w:marLeft w:val="0"/>
          <w:marRight w:val="0"/>
          <w:marTop w:val="0"/>
          <w:marBottom w:val="0"/>
          <w:divBdr>
            <w:top w:val="none" w:sz="0" w:space="0" w:color="auto"/>
            <w:left w:val="none" w:sz="0" w:space="0" w:color="auto"/>
            <w:bottom w:val="none" w:sz="0" w:space="0" w:color="auto"/>
            <w:right w:val="none" w:sz="0" w:space="0" w:color="auto"/>
          </w:divBdr>
        </w:div>
        <w:div w:id="1976253394">
          <w:marLeft w:val="0"/>
          <w:marRight w:val="0"/>
          <w:marTop w:val="0"/>
          <w:marBottom w:val="0"/>
          <w:divBdr>
            <w:top w:val="none" w:sz="0" w:space="0" w:color="auto"/>
            <w:left w:val="none" w:sz="0" w:space="0" w:color="auto"/>
            <w:bottom w:val="none" w:sz="0" w:space="0" w:color="auto"/>
            <w:right w:val="none" w:sz="0" w:space="0" w:color="auto"/>
          </w:divBdr>
        </w:div>
        <w:div w:id="32119398">
          <w:marLeft w:val="0"/>
          <w:marRight w:val="0"/>
          <w:marTop w:val="0"/>
          <w:marBottom w:val="0"/>
          <w:divBdr>
            <w:top w:val="none" w:sz="0" w:space="0" w:color="auto"/>
            <w:left w:val="none" w:sz="0" w:space="0" w:color="auto"/>
            <w:bottom w:val="none" w:sz="0" w:space="0" w:color="auto"/>
            <w:right w:val="none" w:sz="0" w:space="0" w:color="auto"/>
          </w:divBdr>
        </w:div>
        <w:div w:id="1101102486">
          <w:marLeft w:val="0"/>
          <w:marRight w:val="0"/>
          <w:marTop w:val="0"/>
          <w:marBottom w:val="0"/>
          <w:divBdr>
            <w:top w:val="none" w:sz="0" w:space="0" w:color="auto"/>
            <w:left w:val="none" w:sz="0" w:space="0" w:color="auto"/>
            <w:bottom w:val="none" w:sz="0" w:space="0" w:color="auto"/>
            <w:right w:val="none" w:sz="0" w:space="0" w:color="auto"/>
          </w:divBdr>
        </w:div>
        <w:div w:id="589049727">
          <w:marLeft w:val="0"/>
          <w:marRight w:val="0"/>
          <w:marTop w:val="0"/>
          <w:marBottom w:val="0"/>
          <w:divBdr>
            <w:top w:val="none" w:sz="0" w:space="0" w:color="auto"/>
            <w:left w:val="none" w:sz="0" w:space="0" w:color="auto"/>
            <w:bottom w:val="none" w:sz="0" w:space="0" w:color="auto"/>
            <w:right w:val="none" w:sz="0" w:space="0" w:color="auto"/>
          </w:divBdr>
        </w:div>
        <w:div w:id="747843700">
          <w:marLeft w:val="0"/>
          <w:marRight w:val="0"/>
          <w:marTop w:val="0"/>
          <w:marBottom w:val="0"/>
          <w:divBdr>
            <w:top w:val="none" w:sz="0" w:space="0" w:color="auto"/>
            <w:left w:val="none" w:sz="0" w:space="0" w:color="auto"/>
            <w:bottom w:val="none" w:sz="0" w:space="0" w:color="auto"/>
            <w:right w:val="none" w:sz="0" w:space="0" w:color="auto"/>
          </w:divBdr>
        </w:div>
        <w:div w:id="1897819132">
          <w:marLeft w:val="0"/>
          <w:marRight w:val="0"/>
          <w:marTop w:val="0"/>
          <w:marBottom w:val="0"/>
          <w:divBdr>
            <w:top w:val="none" w:sz="0" w:space="0" w:color="auto"/>
            <w:left w:val="none" w:sz="0" w:space="0" w:color="auto"/>
            <w:bottom w:val="none" w:sz="0" w:space="0" w:color="auto"/>
            <w:right w:val="none" w:sz="0" w:space="0" w:color="auto"/>
          </w:divBdr>
        </w:div>
        <w:div w:id="1198545677">
          <w:marLeft w:val="0"/>
          <w:marRight w:val="0"/>
          <w:marTop w:val="0"/>
          <w:marBottom w:val="0"/>
          <w:divBdr>
            <w:top w:val="none" w:sz="0" w:space="0" w:color="auto"/>
            <w:left w:val="none" w:sz="0" w:space="0" w:color="auto"/>
            <w:bottom w:val="none" w:sz="0" w:space="0" w:color="auto"/>
            <w:right w:val="none" w:sz="0" w:space="0" w:color="auto"/>
          </w:divBdr>
        </w:div>
        <w:div w:id="378017131">
          <w:marLeft w:val="0"/>
          <w:marRight w:val="0"/>
          <w:marTop w:val="0"/>
          <w:marBottom w:val="0"/>
          <w:divBdr>
            <w:top w:val="none" w:sz="0" w:space="0" w:color="auto"/>
            <w:left w:val="none" w:sz="0" w:space="0" w:color="auto"/>
            <w:bottom w:val="none" w:sz="0" w:space="0" w:color="auto"/>
            <w:right w:val="none" w:sz="0" w:space="0" w:color="auto"/>
          </w:divBdr>
        </w:div>
        <w:div w:id="940988122">
          <w:marLeft w:val="0"/>
          <w:marRight w:val="0"/>
          <w:marTop w:val="0"/>
          <w:marBottom w:val="0"/>
          <w:divBdr>
            <w:top w:val="none" w:sz="0" w:space="0" w:color="auto"/>
            <w:left w:val="none" w:sz="0" w:space="0" w:color="auto"/>
            <w:bottom w:val="none" w:sz="0" w:space="0" w:color="auto"/>
            <w:right w:val="none" w:sz="0" w:space="0" w:color="auto"/>
          </w:divBdr>
        </w:div>
        <w:div w:id="95252527">
          <w:marLeft w:val="0"/>
          <w:marRight w:val="0"/>
          <w:marTop w:val="0"/>
          <w:marBottom w:val="0"/>
          <w:divBdr>
            <w:top w:val="none" w:sz="0" w:space="0" w:color="auto"/>
            <w:left w:val="none" w:sz="0" w:space="0" w:color="auto"/>
            <w:bottom w:val="none" w:sz="0" w:space="0" w:color="auto"/>
            <w:right w:val="none" w:sz="0" w:space="0" w:color="auto"/>
          </w:divBdr>
        </w:div>
        <w:div w:id="1751191086">
          <w:marLeft w:val="0"/>
          <w:marRight w:val="0"/>
          <w:marTop w:val="0"/>
          <w:marBottom w:val="0"/>
          <w:divBdr>
            <w:top w:val="none" w:sz="0" w:space="0" w:color="auto"/>
            <w:left w:val="none" w:sz="0" w:space="0" w:color="auto"/>
            <w:bottom w:val="none" w:sz="0" w:space="0" w:color="auto"/>
            <w:right w:val="none" w:sz="0" w:space="0" w:color="auto"/>
          </w:divBdr>
        </w:div>
        <w:div w:id="292369309">
          <w:marLeft w:val="0"/>
          <w:marRight w:val="0"/>
          <w:marTop w:val="0"/>
          <w:marBottom w:val="0"/>
          <w:divBdr>
            <w:top w:val="none" w:sz="0" w:space="0" w:color="auto"/>
            <w:left w:val="none" w:sz="0" w:space="0" w:color="auto"/>
            <w:bottom w:val="none" w:sz="0" w:space="0" w:color="auto"/>
            <w:right w:val="none" w:sz="0" w:space="0" w:color="auto"/>
          </w:divBdr>
        </w:div>
        <w:div w:id="434785168">
          <w:marLeft w:val="0"/>
          <w:marRight w:val="0"/>
          <w:marTop w:val="0"/>
          <w:marBottom w:val="0"/>
          <w:divBdr>
            <w:top w:val="none" w:sz="0" w:space="0" w:color="auto"/>
            <w:left w:val="none" w:sz="0" w:space="0" w:color="auto"/>
            <w:bottom w:val="none" w:sz="0" w:space="0" w:color="auto"/>
            <w:right w:val="none" w:sz="0" w:space="0" w:color="auto"/>
          </w:divBdr>
        </w:div>
        <w:div w:id="1710648846">
          <w:marLeft w:val="0"/>
          <w:marRight w:val="0"/>
          <w:marTop w:val="0"/>
          <w:marBottom w:val="0"/>
          <w:divBdr>
            <w:top w:val="none" w:sz="0" w:space="0" w:color="auto"/>
            <w:left w:val="none" w:sz="0" w:space="0" w:color="auto"/>
            <w:bottom w:val="none" w:sz="0" w:space="0" w:color="auto"/>
            <w:right w:val="none" w:sz="0" w:space="0" w:color="auto"/>
          </w:divBdr>
        </w:div>
        <w:div w:id="1199732592">
          <w:marLeft w:val="0"/>
          <w:marRight w:val="0"/>
          <w:marTop w:val="0"/>
          <w:marBottom w:val="0"/>
          <w:divBdr>
            <w:top w:val="none" w:sz="0" w:space="0" w:color="auto"/>
            <w:left w:val="none" w:sz="0" w:space="0" w:color="auto"/>
            <w:bottom w:val="none" w:sz="0" w:space="0" w:color="auto"/>
            <w:right w:val="none" w:sz="0" w:space="0" w:color="auto"/>
          </w:divBdr>
        </w:div>
      </w:divsChild>
    </w:div>
    <w:div w:id="698313477">
      <w:bodyDiv w:val="1"/>
      <w:marLeft w:val="0"/>
      <w:marRight w:val="0"/>
      <w:marTop w:val="0"/>
      <w:marBottom w:val="0"/>
      <w:divBdr>
        <w:top w:val="none" w:sz="0" w:space="0" w:color="auto"/>
        <w:left w:val="none" w:sz="0" w:space="0" w:color="auto"/>
        <w:bottom w:val="none" w:sz="0" w:space="0" w:color="auto"/>
        <w:right w:val="none" w:sz="0" w:space="0" w:color="auto"/>
      </w:divBdr>
    </w:div>
    <w:div w:id="716780488">
      <w:bodyDiv w:val="1"/>
      <w:marLeft w:val="0"/>
      <w:marRight w:val="0"/>
      <w:marTop w:val="0"/>
      <w:marBottom w:val="0"/>
      <w:divBdr>
        <w:top w:val="none" w:sz="0" w:space="0" w:color="auto"/>
        <w:left w:val="none" w:sz="0" w:space="0" w:color="auto"/>
        <w:bottom w:val="none" w:sz="0" w:space="0" w:color="auto"/>
        <w:right w:val="none" w:sz="0" w:space="0" w:color="auto"/>
      </w:divBdr>
    </w:div>
    <w:div w:id="734859382">
      <w:bodyDiv w:val="1"/>
      <w:marLeft w:val="0"/>
      <w:marRight w:val="0"/>
      <w:marTop w:val="0"/>
      <w:marBottom w:val="0"/>
      <w:divBdr>
        <w:top w:val="none" w:sz="0" w:space="0" w:color="auto"/>
        <w:left w:val="none" w:sz="0" w:space="0" w:color="auto"/>
        <w:bottom w:val="none" w:sz="0" w:space="0" w:color="auto"/>
        <w:right w:val="none" w:sz="0" w:space="0" w:color="auto"/>
      </w:divBdr>
    </w:div>
    <w:div w:id="764230246">
      <w:bodyDiv w:val="1"/>
      <w:marLeft w:val="0"/>
      <w:marRight w:val="0"/>
      <w:marTop w:val="0"/>
      <w:marBottom w:val="0"/>
      <w:divBdr>
        <w:top w:val="none" w:sz="0" w:space="0" w:color="auto"/>
        <w:left w:val="none" w:sz="0" w:space="0" w:color="auto"/>
        <w:bottom w:val="none" w:sz="0" w:space="0" w:color="auto"/>
        <w:right w:val="none" w:sz="0" w:space="0" w:color="auto"/>
      </w:divBdr>
    </w:div>
    <w:div w:id="794299305">
      <w:bodyDiv w:val="1"/>
      <w:marLeft w:val="0"/>
      <w:marRight w:val="0"/>
      <w:marTop w:val="0"/>
      <w:marBottom w:val="0"/>
      <w:divBdr>
        <w:top w:val="none" w:sz="0" w:space="0" w:color="auto"/>
        <w:left w:val="none" w:sz="0" w:space="0" w:color="auto"/>
        <w:bottom w:val="none" w:sz="0" w:space="0" w:color="auto"/>
        <w:right w:val="none" w:sz="0" w:space="0" w:color="auto"/>
      </w:divBdr>
    </w:div>
    <w:div w:id="830216206">
      <w:bodyDiv w:val="1"/>
      <w:marLeft w:val="0"/>
      <w:marRight w:val="0"/>
      <w:marTop w:val="0"/>
      <w:marBottom w:val="0"/>
      <w:divBdr>
        <w:top w:val="none" w:sz="0" w:space="0" w:color="auto"/>
        <w:left w:val="none" w:sz="0" w:space="0" w:color="auto"/>
        <w:bottom w:val="none" w:sz="0" w:space="0" w:color="auto"/>
        <w:right w:val="none" w:sz="0" w:space="0" w:color="auto"/>
      </w:divBdr>
    </w:div>
    <w:div w:id="893733787">
      <w:bodyDiv w:val="1"/>
      <w:marLeft w:val="0"/>
      <w:marRight w:val="0"/>
      <w:marTop w:val="0"/>
      <w:marBottom w:val="0"/>
      <w:divBdr>
        <w:top w:val="none" w:sz="0" w:space="0" w:color="auto"/>
        <w:left w:val="none" w:sz="0" w:space="0" w:color="auto"/>
        <w:bottom w:val="none" w:sz="0" w:space="0" w:color="auto"/>
        <w:right w:val="none" w:sz="0" w:space="0" w:color="auto"/>
      </w:divBdr>
    </w:div>
    <w:div w:id="896550590">
      <w:bodyDiv w:val="1"/>
      <w:marLeft w:val="0"/>
      <w:marRight w:val="0"/>
      <w:marTop w:val="0"/>
      <w:marBottom w:val="0"/>
      <w:divBdr>
        <w:top w:val="none" w:sz="0" w:space="0" w:color="auto"/>
        <w:left w:val="none" w:sz="0" w:space="0" w:color="auto"/>
        <w:bottom w:val="none" w:sz="0" w:space="0" w:color="auto"/>
        <w:right w:val="none" w:sz="0" w:space="0" w:color="auto"/>
      </w:divBdr>
    </w:div>
    <w:div w:id="907376873">
      <w:bodyDiv w:val="1"/>
      <w:marLeft w:val="0"/>
      <w:marRight w:val="0"/>
      <w:marTop w:val="0"/>
      <w:marBottom w:val="0"/>
      <w:divBdr>
        <w:top w:val="none" w:sz="0" w:space="0" w:color="auto"/>
        <w:left w:val="none" w:sz="0" w:space="0" w:color="auto"/>
        <w:bottom w:val="none" w:sz="0" w:space="0" w:color="auto"/>
        <w:right w:val="none" w:sz="0" w:space="0" w:color="auto"/>
      </w:divBdr>
    </w:div>
    <w:div w:id="960889601">
      <w:bodyDiv w:val="1"/>
      <w:marLeft w:val="0"/>
      <w:marRight w:val="0"/>
      <w:marTop w:val="0"/>
      <w:marBottom w:val="0"/>
      <w:divBdr>
        <w:top w:val="none" w:sz="0" w:space="0" w:color="auto"/>
        <w:left w:val="none" w:sz="0" w:space="0" w:color="auto"/>
        <w:bottom w:val="none" w:sz="0" w:space="0" w:color="auto"/>
        <w:right w:val="none" w:sz="0" w:space="0" w:color="auto"/>
      </w:divBdr>
    </w:div>
    <w:div w:id="967977014">
      <w:bodyDiv w:val="1"/>
      <w:marLeft w:val="0"/>
      <w:marRight w:val="0"/>
      <w:marTop w:val="0"/>
      <w:marBottom w:val="0"/>
      <w:divBdr>
        <w:top w:val="none" w:sz="0" w:space="0" w:color="auto"/>
        <w:left w:val="none" w:sz="0" w:space="0" w:color="auto"/>
        <w:bottom w:val="none" w:sz="0" w:space="0" w:color="auto"/>
        <w:right w:val="none" w:sz="0" w:space="0" w:color="auto"/>
      </w:divBdr>
    </w:div>
    <w:div w:id="1019351099">
      <w:bodyDiv w:val="1"/>
      <w:marLeft w:val="0"/>
      <w:marRight w:val="0"/>
      <w:marTop w:val="0"/>
      <w:marBottom w:val="0"/>
      <w:divBdr>
        <w:top w:val="none" w:sz="0" w:space="0" w:color="auto"/>
        <w:left w:val="none" w:sz="0" w:space="0" w:color="auto"/>
        <w:bottom w:val="none" w:sz="0" w:space="0" w:color="auto"/>
        <w:right w:val="none" w:sz="0" w:space="0" w:color="auto"/>
      </w:divBdr>
    </w:div>
    <w:div w:id="1034575577">
      <w:bodyDiv w:val="1"/>
      <w:marLeft w:val="0"/>
      <w:marRight w:val="0"/>
      <w:marTop w:val="0"/>
      <w:marBottom w:val="0"/>
      <w:divBdr>
        <w:top w:val="none" w:sz="0" w:space="0" w:color="auto"/>
        <w:left w:val="none" w:sz="0" w:space="0" w:color="auto"/>
        <w:bottom w:val="none" w:sz="0" w:space="0" w:color="auto"/>
        <w:right w:val="none" w:sz="0" w:space="0" w:color="auto"/>
      </w:divBdr>
    </w:div>
    <w:div w:id="1052534975">
      <w:bodyDiv w:val="1"/>
      <w:marLeft w:val="0"/>
      <w:marRight w:val="0"/>
      <w:marTop w:val="0"/>
      <w:marBottom w:val="0"/>
      <w:divBdr>
        <w:top w:val="none" w:sz="0" w:space="0" w:color="auto"/>
        <w:left w:val="none" w:sz="0" w:space="0" w:color="auto"/>
        <w:bottom w:val="none" w:sz="0" w:space="0" w:color="auto"/>
        <w:right w:val="none" w:sz="0" w:space="0" w:color="auto"/>
      </w:divBdr>
    </w:div>
    <w:div w:id="1062409040">
      <w:bodyDiv w:val="1"/>
      <w:marLeft w:val="0"/>
      <w:marRight w:val="0"/>
      <w:marTop w:val="0"/>
      <w:marBottom w:val="0"/>
      <w:divBdr>
        <w:top w:val="none" w:sz="0" w:space="0" w:color="auto"/>
        <w:left w:val="none" w:sz="0" w:space="0" w:color="auto"/>
        <w:bottom w:val="none" w:sz="0" w:space="0" w:color="auto"/>
        <w:right w:val="none" w:sz="0" w:space="0" w:color="auto"/>
      </w:divBdr>
    </w:div>
    <w:div w:id="1064135070">
      <w:bodyDiv w:val="1"/>
      <w:marLeft w:val="0"/>
      <w:marRight w:val="0"/>
      <w:marTop w:val="0"/>
      <w:marBottom w:val="0"/>
      <w:divBdr>
        <w:top w:val="none" w:sz="0" w:space="0" w:color="auto"/>
        <w:left w:val="none" w:sz="0" w:space="0" w:color="auto"/>
        <w:bottom w:val="none" w:sz="0" w:space="0" w:color="auto"/>
        <w:right w:val="none" w:sz="0" w:space="0" w:color="auto"/>
      </w:divBdr>
    </w:div>
    <w:div w:id="1114056543">
      <w:bodyDiv w:val="1"/>
      <w:marLeft w:val="0"/>
      <w:marRight w:val="0"/>
      <w:marTop w:val="0"/>
      <w:marBottom w:val="0"/>
      <w:divBdr>
        <w:top w:val="none" w:sz="0" w:space="0" w:color="auto"/>
        <w:left w:val="none" w:sz="0" w:space="0" w:color="auto"/>
        <w:bottom w:val="none" w:sz="0" w:space="0" w:color="auto"/>
        <w:right w:val="none" w:sz="0" w:space="0" w:color="auto"/>
      </w:divBdr>
    </w:div>
    <w:div w:id="1130711856">
      <w:bodyDiv w:val="1"/>
      <w:marLeft w:val="0"/>
      <w:marRight w:val="0"/>
      <w:marTop w:val="0"/>
      <w:marBottom w:val="0"/>
      <w:divBdr>
        <w:top w:val="none" w:sz="0" w:space="0" w:color="auto"/>
        <w:left w:val="none" w:sz="0" w:space="0" w:color="auto"/>
        <w:bottom w:val="none" w:sz="0" w:space="0" w:color="auto"/>
        <w:right w:val="none" w:sz="0" w:space="0" w:color="auto"/>
      </w:divBdr>
    </w:div>
    <w:div w:id="1195923504">
      <w:bodyDiv w:val="1"/>
      <w:marLeft w:val="0"/>
      <w:marRight w:val="0"/>
      <w:marTop w:val="0"/>
      <w:marBottom w:val="0"/>
      <w:divBdr>
        <w:top w:val="none" w:sz="0" w:space="0" w:color="auto"/>
        <w:left w:val="none" w:sz="0" w:space="0" w:color="auto"/>
        <w:bottom w:val="none" w:sz="0" w:space="0" w:color="auto"/>
        <w:right w:val="none" w:sz="0" w:space="0" w:color="auto"/>
      </w:divBdr>
    </w:div>
    <w:div w:id="1199271446">
      <w:bodyDiv w:val="1"/>
      <w:marLeft w:val="0"/>
      <w:marRight w:val="0"/>
      <w:marTop w:val="0"/>
      <w:marBottom w:val="0"/>
      <w:divBdr>
        <w:top w:val="none" w:sz="0" w:space="0" w:color="auto"/>
        <w:left w:val="none" w:sz="0" w:space="0" w:color="auto"/>
        <w:bottom w:val="none" w:sz="0" w:space="0" w:color="auto"/>
        <w:right w:val="none" w:sz="0" w:space="0" w:color="auto"/>
      </w:divBdr>
    </w:div>
    <w:div w:id="1347172113">
      <w:bodyDiv w:val="1"/>
      <w:marLeft w:val="0"/>
      <w:marRight w:val="0"/>
      <w:marTop w:val="0"/>
      <w:marBottom w:val="0"/>
      <w:divBdr>
        <w:top w:val="none" w:sz="0" w:space="0" w:color="auto"/>
        <w:left w:val="none" w:sz="0" w:space="0" w:color="auto"/>
        <w:bottom w:val="none" w:sz="0" w:space="0" w:color="auto"/>
        <w:right w:val="none" w:sz="0" w:space="0" w:color="auto"/>
      </w:divBdr>
    </w:div>
    <w:div w:id="1349483220">
      <w:bodyDiv w:val="1"/>
      <w:marLeft w:val="0"/>
      <w:marRight w:val="0"/>
      <w:marTop w:val="0"/>
      <w:marBottom w:val="0"/>
      <w:divBdr>
        <w:top w:val="none" w:sz="0" w:space="0" w:color="auto"/>
        <w:left w:val="none" w:sz="0" w:space="0" w:color="auto"/>
        <w:bottom w:val="none" w:sz="0" w:space="0" w:color="auto"/>
        <w:right w:val="none" w:sz="0" w:space="0" w:color="auto"/>
      </w:divBdr>
    </w:div>
    <w:div w:id="1375957956">
      <w:bodyDiv w:val="1"/>
      <w:marLeft w:val="0"/>
      <w:marRight w:val="0"/>
      <w:marTop w:val="0"/>
      <w:marBottom w:val="0"/>
      <w:divBdr>
        <w:top w:val="none" w:sz="0" w:space="0" w:color="auto"/>
        <w:left w:val="none" w:sz="0" w:space="0" w:color="auto"/>
        <w:bottom w:val="none" w:sz="0" w:space="0" w:color="auto"/>
        <w:right w:val="none" w:sz="0" w:space="0" w:color="auto"/>
      </w:divBdr>
    </w:div>
    <w:div w:id="1385065124">
      <w:bodyDiv w:val="1"/>
      <w:marLeft w:val="0"/>
      <w:marRight w:val="0"/>
      <w:marTop w:val="0"/>
      <w:marBottom w:val="0"/>
      <w:divBdr>
        <w:top w:val="none" w:sz="0" w:space="0" w:color="auto"/>
        <w:left w:val="none" w:sz="0" w:space="0" w:color="auto"/>
        <w:bottom w:val="none" w:sz="0" w:space="0" w:color="auto"/>
        <w:right w:val="none" w:sz="0" w:space="0" w:color="auto"/>
      </w:divBdr>
    </w:div>
    <w:div w:id="1398943208">
      <w:bodyDiv w:val="1"/>
      <w:marLeft w:val="0"/>
      <w:marRight w:val="0"/>
      <w:marTop w:val="0"/>
      <w:marBottom w:val="0"/>
      <w:divBdr>
        <w:top w:val="none" w:sz="0" w:space="0" w:color="auto"/>
        <w:left w:val="none" w:sz="0" w:space="0" w:color="auto"/>
        <w:bottom w:val="none" w:sz="0" w:space="0" w:color="auto"/>
        <w:right w:val="none" w:sz="0" w:space="0" w:color="auto"/>
      </w:divBdr>
    </w:div>
    <w:div w:id="1482768650">
      <w:bodyDiv w:val="1"/>
      <w:marLeft w:val="0"/>
      <w:marRight w:val="0"/>
      <w:marTop w:val="0"/>
      <w:marBottom w:val="0"/>
      <w:divBdr>
        <w:top w:val="none" w:sz="0" w:space="0" w:color="auto"/>
        <w:left w:val="none" w:sz="0" w:space="0" w:color="auto"/>
        <w:bottom w:val="none" w:sz="0" w:space="0" w:color="auto"/>
        <w:right w:val="none" w:sz="0" w:space="0" w:color="auto"/>
      </w:divBdr>
    </w:div>
    <w:div w:id="1484545906">
      <w:bodyDiv w:val="1"/>
      <w:marLeft w:val="0"/>
      <w:marRight w:val="0"/>
      <w:marTop w:val="0"/>
      <w:marBottom w:val="0"/>
      <w:divBdr>
        <w:top w:val="none" w:sz="0" w:space="0" w:color="auto"/>
        <w:left w:val="none" w:sz="0" w:space="0" w:color="auto"/>
        <w:bottom w:val="none" w:sz="0" w:space="0" w:color="auto"/>
        <w:right w:val="none" w:sz="0" w:space="0" w:color="auto"/>
      </w:divBdr>
    </w:div>
    <w:div w:id="1632788303">
      <w:bodyDiv w:val="1"/>
      <w:marLeft w:val="0"/>
      <w:marRight w:val="0"/>
      <w:marTop w:val="0"/>
      <w:marBottom w:val="0"/>
      <w:divBdr>
        <w:top w:val="none" w:sz="0" w:space="0" w:color="auto"/>
        <w:left w:val="none" w:sz="0" w:space="0" w:color="auto"/>
        <w:bottom w:val="none" w:sz="0" w:space="0" w:color="auto"/>
        <w:right w:val="none" w:sz="0" w:space="0" w:color="auto"/>
      </w:divBdr>
    </w:div>
    <w:div w:id="1654523808">
      <w:bodyDiv w:val="1"/>
      <w:marLeft w:val="0"/>
      <w:marRight w:val="0"/>
      <w:marTop w:val="0"/>
      <w:marBottom w:val="0"/>
      <w:divBdr>
        <w:top w:val="none" w:sz="0" w:space="0" w:color="auto"/>
        <w:left w:val="none" w:sz="0" w:space="0" w:color="auto"/>
        <w:bottom w:val="none" w:sz="0" w:space="0" w:color="auto"/>
        <w:right w:val="none" w:sz="0" w:space="0" w:color="auto"/>
      </w:divBdr>
    </w:div>
    <w:div w:id="1659073739">
      <w:bodyDiv w:val="1"/>
      <w:marLeft w:val="0"/>
      <w:marRight w:val="0"/>
      <w:marTop w:val="0"/>
      <w:marBottom w:val="0"/>
      <w:divBdr>
        <w:top w:val="none" w:sz="0" w:space="0" w:color="auto"/>
        <w:left w:val="none" w:sz="0" w:space="0" w:color="auto"/>
        <w:bottom w:val="none" w:sz="0" w:space="0" w:color="auto"/>
        <w:right w:val="none" w:sz="0" w:space="0" w:color="auto"/>
      </w:divBdr>
    </w:div>
    <w:div w:id="1683236741">
      <w:bodyDiv w:val="1"/>
      <w:marLeft w:val="0"/>
      <w:marRight w:val="0"/>
      <w:marTop w:val="0"/>
      <w:marBottom w:val="0"/>
      <w:divBdr>
        <w:top w:val="none" w:sz="0" w:space="0" w:color="auto"/>
        <w:left w:val="none" w:sz="0" w:space="0" w:color="auto"/>
        <w:bottom w:val="none" w:sz="0" w:space="0" w:color="auto"/>
        <w:right w:val="none" w:sz="0" w:space="0" w:color="auto"/>
      </w:divBdr>
    </w:div>
    <w:div w:id="1744522756">
      <w:bodyDiv w:val="1"/>
      <w:marLeft w:val="0"/>
      <w:marRight w:val="0"/>
      <w:marTop w:val="0"/>
      <w:marBottom w:val="0"/>
      <w:divBdr>
        <w:top w:val="none" w:sz="0" w:space="0" w:color="auto"/>
        <w:left w:val="none" w:sz="0" w:space="0" w:color="auto"/>
        <w:bottom w:val="none" w:sz="0" w:space="0" w:color="auto"/>
        <w:right w:val="none" w:sz="0" w:space="0" w:color="auto"/>
      </w:divBdr>
    </w:div>
    <w:div w:id="1747411247">
      <w:bodyDiv w:val="1"/>
      <w:marLeft w:val="0"/>
      <w:marRight w:val="0"/>
      <w:marTop w:val="0"/>
      <w:marBottom w:val="0"/>
      <w:divBdr>
        <w:top w:val="none" w:sz="0" w:space="0" w:color="auto"/>
        <w:left w:val="none" w:sz="0" w:space="0" w:color="auto"/>
        <w:bottom w:val="none" w:sz="0" w:space="0" w:color="auto"/>
        <w:right w:val="none" w:sz="0" w:space="0" w:color="auto"/>
      </w:divBdr>
    </w:div>
    <w:div w:id="1758207579">
      <w:bodyDiv w:val="1"/>
      <w:marLeft w:val="0"/>
      <w:marRight w:val="0"/>
      <w:marTop w:val="0"/>
      <w:marBottom w:val="0"/>
      <w:divBdr>
        <w:top w:val="none" w:sz="0" w:space="0" w:color="auto"/>
        <w:left w:val="none" w:sz="0" w:space="0" w:color="auto"/>
        <w:bottom w:val="none" w:sz="0" w:space="0" w:color="auto"/>
        <w:right w:val="none" w:sz="0" w:space="0" w:color="auto"/>
      </w:divBdr>
    </w:div>
    <w:div w:id="1765421292">
      <w:bodyDiv w:val="1"/>
      <w:marLeft w:val="0"/>
      <w:marRight w:val="0"/>
      <w:marTop w:val="0"/>
      <w:marBottom w:val="0"/>
      <w:divBdr>
        <w:top w:val="none" w:sz="0" w:space="0" w:color="auto"/>
        <w:left w:val="none" w:sz="0" w:space="0" w:color="auto"/>
        <w:bottom w:val="none" w:sz="0" w:space="0" w:color="auto"/>
        <w:right w:val="none" w:sz="0" w:space="0" w:color="auto"/>
      </w:divBdr>
    </w:div>
    <w:div w:id="1803307361">
      <w:bodyDiv w:val="1"/>
      <w:marLeft w:val="0"/>
      <w:marRight w:val="0"/>
      <w:marTop w:val="0"/>
      <w:marBottom w:val="0"/>
      <w:divBdr>
        <w:top w:val="none" w:sz="0" w:space="0" w:color="auto"/>
        <w:left w:val="none" w:sz="0" w:space="0" w:color="auto"/>
        <w:bottom w:val="none" w:sz="0" w:space="0" w:color="auto"/>
        <w:right w:val="none" w:sz="0" w:space="0" w:color="auto"/>
      </w:divBdr>
    </w:div>
    <w:div w:id="1852257509">
      <w:bodyDiv w:val="1"/>
      <w:marLeft w:val="0"/>
      <w:marRight w:val="0"/>
      <w:marTop w:val="0"/>
      <w:marBottom w:val="0"/>
      <w:divBdr>
        <w:top w:val="none" w:sz="0" w:space="0" w:color="auto"/>
        <w:left w:val="none" w:sz="0" w:space="0" w:color="auto"/>
        <w:bottom w:val="none" w:sz="0" w:space="0" w:color="auto"/>
        <w:right w:val="none" w:sz="0" w:space="0" w:color="auto"/>
      </w:divBdr>
    </w:div>
    <w:div w:id="1874725272">
      <w:bodyDiv w:val="1"/>
      <w:marLeft w:val="0"/>
      <w:marRight w:val="0"/>
      <w:marTop w:val="0"/>
      <w:marBottom w:val="0"/>
      <w:divBdr>
        <w:top w:val="none" w:sz="0" w:space="0" w:color="auto"/>
        <w:left w:val="none" w:sz="0" w:space="0" w:color="auto"/>
        <w:bottom w:val="none" w:sz="0" w:space="0" w:color="auto"/>
        <w:right w:val="none" w:sz="0" w:space="0" w:color="auto"/>
      </w:divBdr>
    </w:div>
    <w:div w:id="1886405704">
      <w:bodyDiv w:val="1"/>
      <w:marLeft w:val="0"/>
      <w:marRight w:val="0"/>
      <w:marTop w:val="0"/>
      <w:marBottom w:val="0"/>
      <w:divBdr>
        <w:top w:val="none" w:sz="0" w:space="0" w:color="auto"/>
        <w:left w:val="none" w:sz="0" w:space="0" w:color="auto"/>
        <w:bottom w:val="none" w:sz="0" w:space="0" w:color="auto"/>
        <w:right w:val="none" w:sz="0" w:space="0" w:color="auto"/>
      </w:divBdr>
    </w:div>
    <w:div w:id="1912540275">
      <w:bodyDiv w:val="1"/>
      <w:marLeft w:val="0"/>
      <w:marRight w:val="0"/>
      <w:marTop w:val="0"/>
      <w:marBottom w:val="0"/>
      <w:divBdr>
        <w:top w:val="none" w:sz="0" w:space="0" w:color="auto"/>
        <w:left w:val="none" w:sz="0" w:space="0" w:color="auto"/>
        <w:bottom w:val="none" w:sz="0" w:space="0" w:color="auto"/>
        <w:right w:val="none" w:sz="0" w:space="0" w:color="auto"/>
      </w:divBdr>
    </w:div>
    <w:div w:id="1926961260">
      <w:bodyDiv w:val="1"/>
      <w:marLeft w:val="0"/>
      <w:marRight w:val="0"/>
      <w:marTop w:val="0"/>
      <w:marBottom w:val="0"/>
      <w:divBdr>
        <w:top w:val="none" w:sz="0" w:space="0" w:color="auto"/>
        <w:left w:val="none" w:sz="0" w:space="0" w:color="auto"/>
        <w:bottom w:val="none" w:sz="0" w:space="0" w:color="auto"/>
        <w:right w:val="none" w:sz="0" w:space="0" w:color="auto"/>
      </w:divBdr>
    </w:div>
    <w:div w:id="1930969163">
      <w:bodyDiv w:val="1"/>
      <w:marLeft w:val="0"/>
      <w:marRight w:val="0"/>
      <w:marTop w:val="0"/>
      <w:marBottom w:val="0"/>
      <w:divBdr>
        <w:top w:val="none" w:sz="0" w:space="0" w:color="auto"/>
        <w:left w:val="none" w:sz="0" w:space="0" w:color="auto"/>
        <w:bottom w:val="none" w:sz="0" w:space="0" w:color="auto"/>
        <w:right w:val="none" w:sz="0" w:space="0" w:color="auto"/>
      </w:divBdr>
    </w:div>
    <w:div w:id="1937470720">
      <w:bodyDiv w:val="1"/>
      <w:marLeft w:val="0"/>
      <w:marRight w:val="0"/>
      <w:marTop w:val="0"/>
      <w:marBottom w:val="0"/>
      <w:divBdr>
        <w:top w:val="none" w:sz="0" w:space="0" w:color="auto"/>
        <w:left w:val="none" w:sz="0" w:space="0" w:color="auto"/>
        <w:bottom w:val="none" w:sz="0" w:space="0" w:color="auto"/>
        <w:right w:val="none" w:sz="0" w:space="0" w:color="auto"/>
      </w:divBdr>
      <w:divsChild>
        <w:div w:id="974145734">
          <w:marLeft w:val="0"/>
          <w:marRight w:val="0"/>
          <w:marTop w:val="0"/>
          <w:marBottom w:val="0"/>
          <w:divBdr>
            <w:top w:val="none" w:sz="0" w:space="0" w:color="auto"/>
            <w:left w:val="none" w:sz="0" w:space="0" w:color="auto"/>
            <w:bottom w:val="none" w:sz="0" w:space="0" w:color="auto"/>
            <w:right w:val="none" w:sz="0" w:space="0" w:color="auto"/>
          </w:divBdr>
        </w:div>
        <w:div w:id="1672826846">
          <w:marLeft w:val="0"/>
          <w:marRight w:val="0"/>
          <w:marTop w:val="0"/>
          <w:marBottom w:val="0"/>
          <w:divBdr>
            <w:top w:val="none" w:sz="0" w:space="0" w:color="auto"/>
            <w:left w:val="none" w:sz="0" w:space="0" w:color="auto"/>
            <w:bottom w:val="none" w:sz="0" w:space="0" w:color="auto"/>
            <w:right w:val="none" w:sz="0" w:space="0" w:color="auto"/>
          </w:divBdr>
        </w:div>
        <w:div w:id="141777218">
          <w:marLeft w:val="0"/>
          <w:marRight w:val="0"/>
          <w:marTop w:val="0"/>
          <w:marBottom w:val="0"/>
          <w:divBdr>
            <w:top w:val="none" w:sz="0" w:space="0" w:color="auto"/>
            <w:left w:val="none" w:sz="0" w:space="0" w:color="auto"/>
            <w:bottom w:val="none" w:sz="0" w:space="0" w:color="auto"/>
            <w:right w:val="none" w:sz="0" w:space="0" w:color="auto"/>
          </w:divBdr>
        </w:div>
        <w:div w:id="1689912425">
          <w:marLeft w:val="0"/>
          <w:marRight w:val="0"/>
          <w:marTop w:val="0"/>
          <w:marBottom w:val="0"/>
          <w:divBdr>
            <w:top w:val="none" w:sz="0" w:space="0" w:color="auto"/>
            <w:left w:val="none" w:sz="0" w:space="0" w:color="auto"/>
            <w:bottom w:val="none" w:sz="0" w:space="0" w:color="auto"/>
            <w:right w:val="none" w:sz="0" w:space="0" w:color="auto"/>
          </w:divBdr>
        </w:div>
        <w:div w:id="819350406">
          <w:marLeft w:val="0"/>
          <w:marRight w:val="0"/>
          <w:marTop w:val="0"/>
          <w:marBottom w:val="0"/>
          <w:divBdr>
            <w:top w:val="none" w:sz="0" w:space="0" w:color="auto"/>
            <w:left w:val="none" w:sz="0" w:space="0" w:color="auto"/>
            <w:bottom w:val="none" w:sz="0" w:space="0" w:color="auto"/>
            <w:right w:val="none" w:sz="0" w:space="0" w:color="auto"/>
          </w:divBdr>
        </w:div>
        <w:div w:id="1874925546">
          <w:marLeft w:val="0"/>
          <w:marRight w:val="0"/>
          <w:marTop w:val="0"/>
          <w:marBottom w:val="0"/>
          <w:divBdr>
            <w:top w:val="none" w:sz="0" w:space="0" w:color="auto"/>
            <w:left w:val="none" w:sz="0" w:space="0" w:color="auto"/>
            <w:bottom w:val="none" w:sz="0" w:space="0" w:color="auto"/>
            <w:right w:val="none" w:sz="0" w:space="0" w:color="auto"/>
          </w:divBdr>
        </w:div>
        <w:div w:id="37316182">
          <w:marLeft w:val="0"/>
          <w:marRight w:val="0"/>
          <w:marTop w:val="0"/>
          <w:marBottom w:val="0"/>
          <w:divBdr>
            <w:top w:val="none" w:sz="0" w:space="0" w:color="auto"/>
            <w:left w:val="none" w:sz="0" w:space="0" w:color="auto"/>
            <w:bottom w:val="none" w:sz="0" w:space="0" w:color="auto"/>
            <w:right w:val="none" w:sz="0" w:space="0" w:color="auto"/>
          </w:divBdr>
        </w:div>
        <w:div w:id="270014105">
          <w:marLeft w:val="0"/>
          <w:marRight w:val="0"/>
          <w:marTop w:val="0"/>
          <w:marBottom w:val="0"/>
          <w:divBdr>
            <w:top w:val="none" w:sz="0" w:space="0" w:color="auto"/>
            <w:left w:val="none" w:sz="0" w:space="0" w:color="auto"/>
            <w:bottom w:val="none" w:sz="0" w:space="0" w:color="auto"/>
            <w:right w:val="none" w:sz="0" w:space="0" w:color="auto"/>
          </w:divBdr>
        </w:div>
        <w:div w:id="1751736179">
          <w:marLeft w:val="0"/>
          <w:marRight w:val="0"/>
          <w:marTop w:val="0"/>
          <w:marBottom w:val="0"/>
          <w:divBdr>
            <w:top w:val="none" w:sz="0" w:space="0" w:color="auto"/>
            <w:left w:val="none" w:sz="0" w:space="0" w:color="auto"/>
            <w:bottom w:val="none" w:sz="0" w:space="0" w:color="auto"/>
            <w:right w:val="none" w:sz="0" w:space="0" w:color="auto"/>
          </w:divBdr>
        </w:div>
        <w:div w:id="1746947643">
          <w:marLeft w:val="0"/>
          <w:marRight w:val="0"/>
          <w:marTop w:val="0"/>
          <w:marBottom w:val="0"/>
          <w:divBdr>
            <w:top w:val="none" w:sz="0" w:space="0" w:color="auto"/>
            <w:left w:val="none" w:sz="0" w:space="0" w:color="auto"/>
            <w:bottom w:val="none" w:sz="0" w:space="0" w:color="auto"/>
            <w:right w:val="none" w:sz="0" w:space="0" w:color="auto"/>
          </w:divBdr>
        </w:div>
        <w:div w:id="1489781611">
          <w:marLeft w:val="0"/>
          <w:marRight w:val="0"/>
          <w:marTop w:val="0"/>
          <w:marBottom w:val="0"/>
          <w:divBdr>
            <w:top w:val="none" w:sz="0" w:space="0" w:color="auto"/>
            <w:left w:val="none" w:sz="0" w:space="0" w:color="auto"/>
            <w:bottom w:val="none" w:sz="0" w:space="0" w:color="auto"/>
            <w:right w:val="none" w:sz="0" w:space="0" w:color="auto"/>
          </w:divBdr>
        </w:div>
        <w:div w:id="1817793065">
          <w:marLeft w:val="0"/>
          <w:marRight w:val="0"/>
          <w:marTop w:val="0"/>
          <w:marBottom w:val="0"/>
          <w:divBdr>
            <w:top w:val="none" w:sz="0" w:space="0" w:color="auto"/>
            <w:left w:val="none" w:sz="0" w:space="0" w:color="auto"/>
            <w:bottom w:val="none" w:sz="0" w:space="0" w:color="auto"/>
            <w:right w:val="none" w:sz="0" w:space="0" w:color="auto"/>
          </w:divBdr>
        </w:div>
        <w:div w:id="502623479">
          <w:marLeft w:val="0"/>
          <w:marRight w:val="0"/>
          <w:marTop w:val="0"/>
          <w:marBottom w:val="0"/>
          <w:divBdr>
            <w:top w:val="none" w:sz="0" w:space="0" w:color="auto"/>
            <w:left w:val="none" w:sz="0" w:space="0" w:color="auto"/>
            <w:bottom w:val="none" w:sz="0" w:space="0" w:color="auto"/>
            <w:right w:val="none" w:sz="0" w:space="0" w:color="auto"/>
          </w:divBdr>
        </w:div>
        <w:div w:id="1544321401">
          <w:marLeft w:val="0"/>
          <w:marRight w:val="0"/>
          <w:marTop w:val="0"/>
          <w:marBottom w:val="0"/>
          <w:divBdr>
            <w:top w:val="none" w:sz="0" w:space="0" w:color="auto"/>
            <w:left w:val="none" w:sz="0" w:space="0" w:color="auto"/>
            <w:bottom w:val="none" w:sz="0" w:space="0" w:color="auto"/>
            <w:right w:val="none" w:sz="0" w:space="0" w:color="auto"/>
          </w:divBdr>
        </w:div>
        <w:div w:id="1436251685">
          <w:marLeft w:val="0"/>
          <w:marRight w:val="0"/>
          <w:marTop w:val="0"/>
          <w:marBottom w:val="0"/>
          <w:divBdr>
            <w:top w:val="none" w:sz="0" w:space="0" w:color="auto"/>
            <w:left w:val="none" w:sz="0" w:space="0" w:color="auto"/>
            <w:bottom w:val="none" w:sz="0" w:space="0" w:color="auto"/>
            <w:right w:val="none" w:sz="0" w:space="0" w:color="auto"/>
          </w:divBdr>
        </w:div>
        <w:div w:id="154415021">
          <w:marLeft w:val="0"/>
          <w:marRight w:val="0"/>
          <w:marTop w:val="0"/>
          <w:marBottom w:val="0"/>
          <w:divBdr>
            <w:top w:val="none" w:sz="0" w:space="0" w:color="auto"/>
            <w:left w:val="none" w:sz="0" w:space="0" w:color="auto"/>
            <w:bottom w:val="none" w:sz="0" w:space="0" w:color="auto"/>
            <w:right w:val="none" w:sz="0" w:space="0" w:color="auto"/>
          </w:divBdr>
        </w:div>
        <w:div w:id="435251802">
          <w:marLeft w:val="0"/>
          <w:marRight w:val="0"/>
          <w:marTop w:val="0"/>
          <w:marBottom w:val="0"/>
          <w:divBdr>
            <w:top w:val="none" w:sz="0" w:space="0" w:color="auto"/>
            <w:left w:val="none" w:sz="0" w:space="0" w:color="auto"/>
            <w:bottom w:val="none" w:sz="0" w:space="0" w:color="auto"/>
            <w:right w:val="none" w:sz="0" w:space="0" w:color="auto"/>
          </w:divBdr>
        </w:div>
        <w:div w:id="955253391">
          <w:marLeft w:val="0"/>
          <w:marRight w:val="0"/>
          <w:marTop w:val="0"/>
          <w:marBottom w:val="0"/>
          <w:divBdr>
            <w:top w:val="none" w:sz="0" w:space="0" w:color="auto"/>
            <w:left w:val="none" w:sz="0" w:space="0" w:color="auto"/>
            <w:bottom w:val="none" w:sz="0" w:space="0" w:color="auto"/>
            <w:right w:val="none" w:sz="0" w:space="0" w:color="auto"/>
          </w:divBdr>
        </w:div>
        <w:div w:id="1008874533">
          <w:marLeft w:val="0"/>
          <w:marRight w:val="0"/>
          <w:marTop w:val="0"/>
          <w:marBottom w:val="0"/>
          <w:divBdr>
            <w:top w:val="none" w:sz="0" w:space="0" w:color="auto"/>
            <w:left w:val="none" w:sz="0" w:space="0" w:color="auto"/>
            <w:bottom w:val="none" w:sz="0" w:space="0" w:color="auto"/>
            <w:right w:val="none" w:sz="0" w:space="0" w:color="auto"/>
          </w:divBdr>
        </w:div>
        <w:div w:id="2107723871">
          <w:marLeft w:val="0"/>
          <w:marRight w:val="0"/>
          <w:marTop w:val="0"/>
          <w:marBottom w:val="0"/>
          <w:divBdr>
            <w:top w:val="none" w:sz="0" w:space="0" w:color="auto"/>
            <w:left w:val="none" w:sz="0" w:space="0" w:color="auto"/>
            <w:bottom w:val="none" w:sz="0" w:space="0" w:color="auto"/>
            <w:right w:val="none" w:sz="0" w:space="0" w:color="auto"/>
          </w:divBdr>
        </w:div>
        <w:div w:id="1636644669">
          <w:marLeft w:val="0"/>
          <w:marRight w:val="0"/>
          <w:marTop w:val="0"/>
          <w:marBottom w:val="0"/>
          <w:divBdr>
            <w:top w:val="none" w:sz="0" w:space="0" w:color="auto"/>
            <w:left w:val="none" w:sz="0" w:space="0" w:color="auto"/>
            <w:bottom w:val="none" w:sz="0" w:space="0" w:color="auto"/>
            <w:right w:val="none" w:sz="0" w:space="0" w:color="auto"/>
          </w:divBdr>
        </w:div>
        <w:div w:id="1061438394">
          <w:marLeft w:val="0"/>
          <w:marRight w:val="0"/>
          <w:marTop w:val="0"/>
          <w:marBottom w:val="0"/>
          <w:divBdr>
            <w:top w:val="none" w:sz="0" w:space="0" w:color="auto"/>
            <w:left w:val="none" w:sz="0" w:space="0" w:color="auto"/>
            <w:bottom w:val="none" w:sz="0" w:space="0" w:color="auto"/>
            <w:right w:val="none" w:sz="0" w:space="0" w:color="auto"/>
          </w:divBdr>
        </w:div>
        <w:div w:id="1357346081">
          <w:marLeft w:val="0"/>
          <w:marRight w:val="0"/>
          <w:marTop w:val="0"/>
          <w:marBottom w:val="0"/>
          <w:divBdr>
            <w:top w:val="none" w:sz="0" w:space="0" w:color="auto"/>
            <w:left w:val="none" w:sz="0" w:space="0" w:color="auto"/>
            <w:bottom w:val="none" w:sz="0" w:space="0" w:color="auto"/>
            <w:right w:val="none" w:sz="0" w:space="0" w:color="auto"/>
          </w:divBdr>
        </w:div>
        <w:div w:id="691883988">
          <w:marLeft w:val="0"/>
          <w:marRight w:val="0"/>
          <w:marTop w:val="0"/>
          <w:marBottom w:val="0"/>
          <w:divBdr>
            <w:top w:val="none" w:sz="0" w:space="0" w:color="auto"/>
            <w:left w:val="none" w:sz="0" w:space="0" w:color="auto"/>
            <w:bottom w:val="none" w:sz="0" w:space="0" w:color="auto"/>
            <w:right w:val="none" w:sz="0" w:space="0" w:color="auto"/>
          </w:divBdr>
        </w:div>
        <w:div w:id="188221459">
          <w:marLeft w:val="0"/>
          <w:marRight w:val="0"/>
          <w:marTop w:val="0"/>
          <w:marBottom w:val="0"/>
          <w:divBdr>
            <w:top w:val="none" w:sz="0" w:space="0" w:color="auto"/>
            <w:left w:val="none" w:sz="0" w:space="0" w:color="auto"/>
            <w:bottom w:val="none" w:sz="0" w:space="0" w:color="auto"/>
            <w:right w:val="none" w:sz="0" w:space="0" w:color="auto"/>
          </w:divBdr>
        </w:div>
        <w:div w:id="948701275">
          <w:marLeft w:val="0"/>
          <w:marRight w:val="0"/>
          <w:marTop w:val="0"/>
          <w:marBottom w:val="0"/>
          <w:divBdr>
            <w:top w:val="none" w:sz="0" w:space="0" w:color="auto"/>
            <w:left w:val="none" w:sz="0" w:space="0" w:color="auto"/>
            <w:bottom w:val="none" w:sz="0" w:space="0" w:color="auto"/>
            <w:right w:val="none" w:sz="0" w:space="0" w:color="auto"/>
          </w:divBdr>
        </w:div>
        <w:div w:id="619802666">
          <w:marLeft w:val="0"/>
          <w:marRight w:val="0"/>
          <w:marTop w:val="0"/>
          <w:marBottom w:val="0"/>
          <w:divBdr>
            <w:top w:val="none" w:sz="0" w:space="0" w:color="auto"/>
            <w:left w:val="none" w:sz="0" w:space="0" w:color="auto"/>
            <w:bottom w:val="none" w:sz="0" w:space="0" w:color="auto"/>
            <w:right w:val="none" w:sz="0" w:space="0" w:color="auto"/>
          </w:divBdr>
        </w:div>
        <w:div w:id="348869433">
          <w:marLeft w:val="0"/>
          <w:marRight w:val="0"/>
          <w:marTop w:val="0"/>
          <w:marBottom w:val="0"/>
          <w:divBdr>
            <w:top w:val="none" w:sz="0" w:space="0" w:color="auto"/>
            <w:left w:val="none" w:sz="0" w:space="0" w:color="auto"/>
            <w:bottom w:val="none" w:sz="0" w:space="0" w:color="auto"/>
            <w:right w:val="none" w:sz="0" w:space="0" w:color="auto"/>
          </w:divBdr>
        </w:div>
        <w:div w:id="1638799688">
          <w:marLeft w:val="0"/>
          <w:marRight w:val="0"/>
          <w:marTop w:val="0"/>
          <w:marBottom w:val="0"/>
          <w:divBdr>
            <w:top w:val="none" w:sz="0" w:space="0" w:color="auto"/>
            <w:left w:val="none" w:sz="0" w:space="0" w:color="auto"/>
            <w:bottom w:val="none" w:sz="0" w:space="0" w:color="auto"/>
            <w:right w:val="none" w:sz="0" w:space="0" w:color="auto"/>
          </w:divBdr>
        </w:div>
        <w:div w:id="1558932888">
          <w:marLeft w:val="0"/>
          <w:marRight w:val="0"/>
          <w:marTop w:val="0"/>
          <w:marBottom w:val="0"/>
          <w:divBdr>
            <w:top w:val="none" w:sz="0" w:space="0" w:color="auto"/>
            <w:left w:val="none" w:sz="0" w:space="0" w:color="auto"/>
            <w:bottom w:val="none" w:sz="0" w:space="0" w:color="auto"/>
            <w:right w:val="none" w:sz="0" w:space="0" w:color="auto"/>
          </w:divBdr>
        </w:div>
        <w:div w:id="1989824086">
          <w:marLeft w:val="0"/>
          <w:marRight w:val="0"/>
          <w:marTop w:val="0"/>
          <w:marBottom w:val="0"/>
          <w:divBdr>
            <w:top w:val="none" w:sz="0" w:space="0" w:color="auto"/>
            <w:left w:val="none" w:sz="0" w:space="0" w:color="auto"/>
            <w:bottom w:val="none" w:sz="0" w:space="0" w:color="auto"/>
            <w:right w:val="none" w:sz="0" w:space="0" w:color="auto"/>
          </w:divBdr>
        </w:div>
        <w:div w:id="1326124045">
          <w:marLeft w:val="0"/>
          <w:marRight w:val="0"/>
          <w:marTop w:val="0"/>
          <w:marBottom w:val="0"/>
          <w:divBdr>
            <w:top w:val="none" w:sz="0" w:space="0" w:color="auto"/>
            <w:left w:val="none" w:sz="0" w:space="0" w:color="auto"/>
            <w:bottom w:val="none" w:sz="0" w:space="0" w:color="auto"/>
            <w:right w:val="none" w:sz="0" w:space="0" w:color="auto"/>
          </w:divBdr>
        </w:div>
        <w:div w:id="1305161717">
          <w:marLeft w:val="0"/>
          <w:marRight w:val="0"/>
          <w:marTop w:val="0"/>
          <w:marBottom w:val="0"/>
          <w:divBdr>
            <w:top w:val="none" w:sz="0" w:space="0" w:color="auto"/>
            <w:left w:val="none" w:sz="0" w:space="0" w:color="auto"/>
            <w:bottom w:val="none" w:sz="0" w:space="0" w:color="auto"/>
            <w:right w:val="none" w:sz="0" w:space="0" w:color="auto"/>
          </w:divBdr>
        </w:div>
        <w:div w:id="1373962665">
          <w:marLeft w:val="0"/>
          <w:marRight w:val="0"/>
          <w:marTop w:val="0"/>
          <w:marBottom w:val="0"/>
          <w:divBdr>
            <w:top w:val="none" w:sz="0" w:space="0" w:color="auto"/>
            <w:left w:val="none" w:sz="0" w:space="0" w:color="auto"/>
            <w:bottom w:val="none" w:sz="0" w:space="0" w:color="auto"/>
            <w:right w:val="none" w:sz="0" w:space="0" w:color="auto"/>
          </w:divBdr>
        </w:div>
        <w:div w:id="816190566">
          <w:marLeft w:val="0"/>
          <w:marRight w:val="0"/>
          <w:marTop w:val="0"/>
          <w:marBottom w:val="0"/>
          <w:divBdr>
            <w:top w:val="none" w:sz="0" w:space="0" w:color="auto"/>
            <w:left w:val="none" w:sz="0" w:space="0" w:color="auto"/>
            <w:bottom w:val="none" w:sz="0" w:space="0" w:color="auto"/>
            <w:right w:val="none" w:sz="0" w:space="0" w:color="auto"/>
          </w:divBdr>
        </w:div>
        <w:div w:id="250819472">
          <w:marLeft w:val="0"/>
          <w:marRight w:val="0"/>
          <w:marTop w:val="0"/>
          <w:marBottom w:val="0"/>
          <w:divBdr>
            <w:top w:val="none" w:sz="0" w:space="0" w:color="auto"/>
            <w:left w:val="none" w:sz="0" w:space="0" w:color="auto"/>
            <w:bottom w:val="none" w:sz="0" w:space="0" w:color="auto"/>
            <w:right w:val="none" w:sz="0" w:space="0" w:color="auto"/>
          </w:divBdr>
        </w:div>
        <w:div w:id="1069615351">
          <w:marLeft w:val="0"/>
          <w:marRight w:val="0"/>
          <w:marTop w:val="0"/>
          <w:marBottom w:val="0"/>
          <w:divBdr>
            <w:top w:val="none" w:sz="0" w:space="0" w:color="auto"/>
            <w:left w:val="none" w:sz="0" w:space="0" w:color="auto"/>
            <w:bottom w:val="none" w:sz="0" w:space="0" w:color="auto"/>
            <w:right w:val="none" w:sz="0" w:space="0" w:color="auto"/>
          </w:divBdr>
        </w:div>
      </w:divsChild>
    </w:div>
    <w:div w:id="1961454085">
      <w:bodyDiv w:val="1"/>
      <w:marLeft w:val="0"/>
      <w:marRight w:val="0"/>
      <w:marTop w:val="0"/>
      <w:marBottom w:val="0"/>
      <w:divBdr>
        <w:top w:val="none" w:sz="0" w:space="0" w:color="auto"/>
        <w:left w:val="none" w:sz="0" w:space="0" w:color="auto"/>
        <w:bottom w:val="none" w:sz="0" w:space="0" w:color="auto"/>
        <w:right w:val="none" w:sz="0" w:space="0" w:color="auto"/>
      </w:divBdr>
    </w:div>
    <w:div w:id="1985742812">
      <w:bodyDiv w:val="1"/>
      <w:marLeft w:val="0"/>
      <w:marRight w:val="0"/>
      <w:marTop w:val="0"/>
      <w:marBottom w:val="0"/>
      <w:divBdr>
        <w:top w:val="none" w:sz="0" w:space="0" w:color="auto"/>
        <w:left w:val="none" w:sz="0" w:space="0" w:color="auto"/>
        <w:bottom w:val="none" w:sz="0" w:space="0" w:color="auto"/>
        <w:right w:val="none" w:sz="0" w:space="0" w:color="auto"/>
      </w:divBdr>
    </w:div>
    <w:div w:id="2010791277">
      <w:bodyDiv w:val="1"/>
      <w:marLeft w:val="0"/>
      <w:marRight w:val="0"/>
      <w:marTop w:val="0"/>
      <w:marBottom w:val="0"/>
      <w:divBdr>
        <w:top w:val="none" w:sz="0" w:space="0" w:color="auto"/>
        <w:left w:val="none" w:sz="0" w:space="0" w:color="auto"/>
        <w:bottom w:val="none" w:sz="0" w:space="0" w:color="auto"/>
        <w:right w:val="none" w:sz="0" w:space="0" w:color="auto"/>
      </w:divBdr>
      <w:divsChild>
        <w:div w:id="1327514658">
          <w:marLeft w:val="0"/>
          <w:marRight w:val="0"/>
          <w:marTop w:val="0"/>
          <w:marBottom w:val="0"/>
          <w:divBdr>
            <w:top w:val="none" w:sz="0" w:space="0" w:color="auto"/>
            <w:left w:val="none" w:sz="0" w:space="0" w:color="auto"/>
            <w:bottom w:val="none" w:sz="0" w:space="0" w:color="auto"/>
            <w:right w:val="none" w:sz="0" w:space="0" w:color="auto"/>
          </w:divBdr>
        </w:div>
        <w:div w:id="1581132423">
          <w:marLeft w:val="0"/>
          <w:marRight w:val="0"/>
          <w:marTop w:val="0"/>
          <w:marBottom w:val="0"/>
          <w:divBdr>
            <w:top w:val="none" w:sz="0" w:space="0" w:color="auto"/>
            <w:left w:val="none" w:sz="0" w:space="0" w:color="auto"/>
            <w:bottom w:val="none" w:sz="0" w:space="0" w:color="auto"/>
            <w:right w:val="none" w:sz="0" w:space="0" w:color="auto"/>
          </w:divBdr>
        </w:div>
        <w:div w:id="36972306">
          <w:marLeft w:val="0"/>
          <w:marRight w:val="0"/>
          <w:marTop w:val="0"/>
          <w:marBottom w:val="0"/>
          <w:divBdr>
            <w:top w:val="none" w:sz="0" w:space="0" w:color="auto"/>
            <w:left w:val="none" w:sz="0" w:space="0" w:color="auto"/>
            <w:bottom w:val="none" w:sz="0" w:space="0" w:color="auto"/>
            <w:right w:val="none" w:sz="0" w:space="0" w:color="auto"/>
          </w:divBdr>
        </w:div>
        <w:div w:id="49381193">
          <w:marLeft w:val="0"/>
          <w:marRight w:val="0"/>
          <w:marTop w:val="0"/>
          <w:marBottom w:val="0"/>
          <w:divBdr>
            <w:top w:val="none" w:sz="0" w:space="0" w:color="auto"/>
            <w:left w:val="none" w:sz="0" w:space="0" w:color="auto"/>
            <w:bottom w:val="none" w:sz="0" w:space="0" w:color="auto"/>
            <w:right w:val="none" w:sz="0" w:space="0" w:color="auto"/>
          </w:divBdr>
        </w:div>
        <w:div w:id="1099523166">
          <w:marLeft w:val="0"/>
          <w:marRight w:val="0"/>
          <w:marTop w:val="0"/>
          <w:marBottom w:val="0"/>
          <w:divBdr>
            <w:top w:val="none" w:sz="0" w:space="0" w:color="auto"/>
            <w:left w:val="none" w:sz="0" w:space="0" w:color="auto"/>
            <w:bottom w:val="none" w:sz="0" w:space="0" w:color="auto"/>
            <w:right w:val="none" w:sz="0" w:space="0" w:color="auto"/>
          </w:divBdr>
        </w:div>
        <w:div w:id="393823052">
          <w:marLeft w:val="0"/>
          <w:marRight w:val="0"/>
          <w:marTop w:val="0"/>
          <w:marBottom w:val="0"/>
          <w:divBdr>
            <w:top w:val="none" w:sz="0" w:space="0" w:color="auto"/>
            <w:left w:val="none" w:sz="0" w:space="0" w:color="auto"/>
            <w:bottom w:val="none" w:sz="0" w:space="0" w:color="auto"/>
            <w:right w:val="none" w:sz="0" w:space="0" w:color="auto"/>
          </w:divBdr>
        </w:div>
        <w:div w:id="1330402538">
          <w:marLeft w:val="0"/>
          <w:marRight w:val="0"/>
          <w:marTop w:val="0"/>
          <w:marBottom w:val="0"/>
          <w:divBdr>
            <w:top w:val="none" w:sz="0" w:space="0" w:color="auto"/>
            <w:left w:val="none" w:sz="0" w:space="0" w:color="auto"/>
            <w:bottom w:val="none" w:sz="0" w:space="0" w:color="auto"/>
            <w:right w:val="none" w:sz="0" w:space="0" w:color="auto"/>
          </w:divBdr>
        </w:div>
        <w:div w:id="676350578">
          <w:marLeft w:val="0"/>
          <w:marRight w:val="0"/>
          <w:marTop w:val="0"/>
          <w:marBottom w:val="0"/>
          <w:divBdr>
            <w:top w:val="none" w:sz="0" w:space="0" w:color="auto"/>
            <w:left w:val="none" w:sz="0" w:space="0" w:color="auto"/>
            <w:bottom w:val="none" w:sz="0" w:space="0" w:color="auto"/>
            <w:right w:val="none" w:sz="0" w:space="0" w:color="auto"/>
          </w:divBdr>
        </w:div>
        <w:div w:id="459108582">
          <w:marLeft w:val="0"/>
          <w:marRight w:val="0"/>
          <w:marTop w:val="0"/>
          <w:marBottom w:val="0"/>
          <w:divBdr>
            <w:top w:val="none" w:sz="0" w:space="0" w:color="auto"/>
            <w:left w:val="none" w:sz="0" w:space="0" w:color="auto"/>
            <w:bottom w:val="none" w:sz="0" w:space="0" w:color="auto"/>
            <w:right w:val="none" w:sz="0" w:space="0" w:color="auto"/>
          </w:divBdr>
        </w:div>
        <w:div w:id="1363826080">
          <w:marLeft w:val="0"/>
          <w:marRight w:val="0"/>
          <w:marTop w:val="0"/>
          <w:marBottom w:val="0"/>
          <w:divBdr>
            <w:top w:val="none" w:sz="0" w:space="0" w:color="auto"/>
            <w:left w:val="none" w:sz="0" w:space="0" w:color="auto"/>
            <w:bottom w:val="none" w:sz="0" w:space="0" w:color="auto"/>
            <w:right w:val="none" w:sz="0" w:space="0" w:color="auto"/>
          </w:divBdr>
        </w:div>
        <w:div w:id="163937156">
          <w:marLeft w:val="0"/>
          <w:marRight w:val="0"/>
          <w:marTop w:val="0"/>
          <w:marBottom w:val="0"/>
          <w:divBdr>
            <w:top w:val="none" w:sz="0" w:space="0" w:color="auto"/>
            <w:left w:val="none" w:sz="0" w:space="0" w:color="auto"/>
            <w:bottom w:val="none" w:sz="0" w:space="0" w:color="auto"/>
            <w:right w:val="none" w:sz="0" w:space="0" w:color="auto"/>
          </w:divBdr>
        </w:div>
        <w:div w:id="405108656">
          <w:marLeft w:val="0"/>
          <w:marRight w:val="0"/>
          <w:marTop w:val="0"/>
          <w:marBottom w:val="0"/>
          <w:divBdr>
            <w:top w:val="none" w:sz="0" w:space="0" w:color="auto"/>
            <w:left w:val="none" w:sz="0" w:space="0" w:color="auto"/>
            <w:bottom w:val="none" w:sz="0" w:space="0" w:color="auto"/>
            <w:right w:val="none" w:sz="0" w:space="0" w:color="auto"/>
          </w:divBdr>
        </w:div>
        <w:div w:id="963462116">
          <w:marLeft w:val="0"/>
          <w:marRight w:val="0"/>
          <w:marTop w:val="0"/>
          <w:marBottom w:val="0"/>
          <w:divBdr>
            <w:top w:val="none" w:sz="0" w:space="0" w:color="auto"/>
            <w:left w:val="none" w:sz="0" w:space="0" w:color="auto"/>
            <w:bottom w:val="none" w:sz="0" w:space="0" w:color="auto"/>
            <w:right w:val="none" w:sz="0" w:space="0" w:color="auto"/>
          </w:divBdr>
        </w:div>
        <w:div w:id="485779737">
          <w:marLeft w:val="0"/>
          <w:marRight w:val="0"/>
          <w:marTop w:val="0"/>
          <w:marBottom w:val="0"/>
          <w:divBdr>
            <w:top w:val="none" w:sz="0" w:space="0" w:color="auto"/>
            <w:left w:val="none" w:sz="0" w:space="0" w:color="auto"/>
            <w:bottom w:val="none" w:sz="0" w:space="0" w:color="auto"/>
            <w:right w:val="none" w:sz="0" w:space="0" w:color="auto"/>
          </w:divBdr>
        </w:div>
        <w:div w:id="88935202">
          <w:marLeft w:val="0"/>
          <w:marRight w:val="0"/>
          <w:marTop w:val="0"/>
          <w:marBottom w:val="0"/>
          <w:divBdr>
            <w:top w:val="none" w:sz="0" w:space="0" w:color="auto"/>
            <w:left w:val="none" w:sz="0" w:space="0" w:color="auto"/>
            <w:bottom w:val="none" w:sz="0" w:space="0" w:color="auto"/>
            <w:right w:val="none" w:sz="0" w:space="0" w:color="auto"/>
          </w:divBdr>
        </w:div>
        <w:div w:id="325327452">
          <w:marLeft w:val="0"/>
          <w:marRight w:val="0"/>
          <w:marTop w:val="0"/>
          <w:marBottom w:val="0"/>
          <w:divBdr>
            <w:top w:val="none" w:sz="0" w:space="0" w:color="auto"/>
            <w:left w:val="none" w:sz="0" w:space="0" w:color="auto"/>
            <w:bottom w:val="none" w:sz="0" w:space="0" w:color="auto"/>
            <w:right w:val="none" w:sz="0" w:space="0" w:color="auto"/>
          </w:divBdr>
        </w:div>
        <w:div w:id="1229262885">
          <w:marLeft w:val="0"/>
          <w:marRight w:val="0"/>
          <w:marTop w:val="0"/>
          <w:marBottom w:val="0"/>
          <w:divBdr>
            <w:top w:val="none" w:sz="0" w:space="0" w:color="auto"/>
            <w:left w:val="none" w:sz="0" w:space="0" w:color="auto"/>
            <w:bottom w:val="none" w:sz="0" w:space="0" w:color="auto"/>
            <w:right w:val="none" w:sz="0" w:space="0" w:color="auto"/>
          </w:divBdr>
        </w:div>
        <w:div w:id="1811628729">
          <w:marLeft w:val="0"/>
          <w:marRight w:val="0"/>
          <w:marTop w:val="0"/>
          <w:marBottom w:val="0"/>
          <w:divBdr>
            <w:top w:val="none" w:sz="0" w:space="0" w:color="auto"/>
            <w:left w:val="none" w:sz="0" w:space="0" w:color="auto"/>
            <w:bottom w:val="none" w:sz="0" w:space="0" w:color="auto"/>
            <w:right w:val="none" w:sz="0" w:space="0" w:color="auto"/>
          </w:divBdr>
        </w:div>
        <w:div w:id="1592591054">
          <w:marLeft w:val="0"/>
          <w:marRight w:val="0"/>
          <w:marTop w:val="0"/>
          <w:marBottom w:val="0"/>
          <w:divBdr>
            <w:top w:val="none" w:sz="0" w:space="0" w:color="auto"/>
            <w:left w:val="none" w:sz="0" w:space="0" w:color="auto"/>
            <w:bottom w:val="none" w:sz="0" w:space="0" w:color="auto"/>
            <w:right w:val="none" w:sz="0" w:space="0" w:color="auto"/>
          </w:divBdr>
        </w:div>
        <w:div w:id="720448438">
          <w:marLeft w:val="0"/>
          <w:marRight w:val="0"/>
          <w:marTop w:val="0"/>
          <w:marBottom w:val="0"/>
          <w:divBdr>
            <w:top w:val="none" w:sz="0" w:space="0" w:color="auto"/>
            <w:left w:val="none" w:sz="0" w:space="0" w:color="auto"/>
            <w:bottom w:val="none" w:sz="0" w:space="0" w:color="auto"/>
            <w:right w:val="none" w:sz="0" w:space="0" w:color="auto"/>
          </w:divBdr>
        </w:div>
        <w:div w:id="1785153947">
          <w:marLeft w:val="0"/>
          <w:marRight w:val="0"/>
          <w:marTop w:val="0"/>
          <w:marBottom w:val="0"/>
          <w:divBdr>
            <w:top w:val="none" w:sz="0" w:space="0" w:color="auto"/>
            <w:left w:val="none" w:sz="0" w:space="0" w:color="auto"/>
            <w:bottom w:val="none" w:sz="0" w:space="0" w:color="auto"/>
            <w:right w:val="none" w:sz="0" w:space="0" w:color="auto"/>
          </w:divBdr>
        </w:div>
        <w:div w:id="1505124340">
          <w:marLeft w:val="0"/>
          <w:marRight w:val="0"/>
          <w:marTop w:val="0"/>
          <w:marBottom w:val="0"/>
          <w:divBdr>
            <w:top w:val="none" w:sz="0" w:space="0" w:color="auto"/>
            <w:left w:val="none" w:sz="0" w:space="0" w:color="auto"/>
            <w:bottom w:val="none" w:sz="0" w:space="0" w:color="auto"/>
            <w:right w:val="none" w:sz="0" w:space="0" w:color="auto"/>
          </w:divBdr>
        </w:div>
        <w:div w:id="701707802">
          <w:marLeft w:val="0"/>
          <w:marRight w:val="0"/>
          <w:marTop w:val="0"/>
          <w:marBottom w:val="0"/>
          <w:divBdr>
            <w:top w:val="none" w:sz="0" w:space="0" w:color="auto"/>
            <w:left w:val="none" w:sz="0" w:space="0" w:color="auto"/>
            <w:bottom w:val="none" w:sz="0" w:space="0" w:color="auto"/>
            <w:right w:val="none" w:sz="0" w:space="0" w:color="auto"/>
          </w:divBdr>
        </w:div>
        <w:div w:id="206181985">
          <w:marLeft w:val="0"/>
          <w:marRight w:val="0"/>
          <w:marTop w:val="0"/>
          <w:marBottom w:val="0"/>
          <w:divBdr>
            <w:top w:val="none" w:sz="0" w:space="0" w:color="auto"/>
            <w:left w:val="none" w:sz="0" w:space="0" w:color="auto"/>
            <w:bottom w:val="none" w:sz="0" w:space="0" w:color="auto"/>
            <w:right w:val="none" w:sz="0" w:space="0" w:color="auto"/>
          </w:divBdr>
        </w:div>
        <w:div w:id="74670586">
          <w:marLeft w:val="0"/>
          <w:marRight w:val="0"/>
          <w:marTop w:val="0"/>
          <w:marBottom w:val="0"/>
          <w:divBdr>
            <w:top w:val="none" w:sz="0" w:space="0" w:color="auto"/>
            <w:left w:val="none" w:sz="0" w:space="0" w:color="auto"/>
            <w:bottom w:val="none" w:sz="0" w:space="0" w:color="auto"/>
            <w:right w:val="none" w:sz="0" w:space="0" w:color="auto"/>
          </w:divBdr>
        </w:div>
        <w:div w:id="1532105395">
          <w:marLeft w:val="0"/>
          <w:marRight w:val="0"/>
          <w:marTop w:val="0"/>
          <w:marBottom w:val="0"/>
          <w:divBdr>
            <w:top w:val="none" w:sz="0" w:space="0" w:color="auto"/>
            <w:left w:val="none" w:sz="0" w:space="0" w:color="auto"/>
            <w:bottom w:val="none" w:sz="0" w:space="0" w:color="auto"/>
            <w:right w:val="none" w:sz="0" w:space="0" w:color="auto"/>
          </w:divBdr>
        </w:div>
        <w:div w:id="2080402686">
          <w:marLeft w:val="0"/>
          <w:marRight w:val="0"/>
          <w:marTop w:val="0"/>
          <w:marBottom w:val="0"/>
          <w:divBdr>
            <w:top w:val="none" w:sz="0" w:space="0" w:color="auto"/>
            <w:left w:val="none" w:sz="0" w:space="0" w:color="auto"/>
            <w:bottom w:val="none" w:sz="0" w:space="0" w:color="auto"/>
            <w:right w:val="none" w:sz="0" w:space="0" w:color="auto"/>
          </w:divBdr>
        </w:div>
        <w:div w:id="1696034566">
          <w:marLeft w:val="0"/>
          <w:marRight w:val="0"/>
          <w:marTop w:val="0"/>
          <w:marBottom w:val="0"/>
          <w:divBdr>
            <w:top w:val="none" w:sz="0" w:space="0" w:color="auto"/>
            <w:left w:val="none" w:sz="0" w:space="0" w:color="auto"/>
            <w:bottom w:val="none" w:sz="0" w:space="0" w:color="auto"/>
            <w:right w:val="none" w:sz="0" w:space="0" w:color="auto"/>
          </w:divBdr>
        </w:div>
        <w:div w:id="1860462841">
          <w:marLeft w:val="0"/>
          <w:marRight w:val="0"/>
          <w:marTop w:val="0"/>
          <w:marBottom w:val="0"/>
          <w:divBdr>
            <w:top w:val="none" w:sz="0" w:space="0" w:color="auto"/>
            <w:left w:val="none" w:sz="0" w:space="0" w:color="auto"/>
            <w:bottom w:val="none" w:sz="0" w:space="0" w:color="auto"/>
            <w:right w:val="none" w:sz="0" w:space="0" w:color="auto"/>
          </w:divBdr>
        </w:div>
        <w:div w:id="1373503684">
          <w:marLeft w:val="0"/>
          <w:marRight w:val="0"/>
          <w:marTop w:val="0"/>
          <w:marBottom w:val="0"/>
          <w:divBdr>
            <w:top w:val="none" w:sz="0" w:space="0" w:color="auto"/>
            <w:left w:val="none" w:sz="0" w:space="0" w:color="auto"/>
            <w:bottom w:val="none" w:sz="0" w:space="0" w:color="auto"/>
            <w:right w:val="none" w:sz="0" w:space="0" w:color="auto"/>
          </w:divBdr>
        </w:div>
        <w:div w:id="1622954324">
          <w:marLeft w:val="0"/>
          <w:marRight w:val="0"/>
          <w:marTop w:val="0"/>
          <w:marBottom w:val="0"/>
          <w:divBdr>
            <w:top w:val="none" w:sz="0" w:space="0" w:color="auto"/>
            <w:left w:val="none" w:sz="0" w:space="0" w:color="auto"/>
            <w:bottom w:val="none" w:sz="0" w:space="0" w:color="auto"/>
            <w:right w:val="none" w:sz="0" w:space="0" w:color="auto"/>
          </w:divBdr>
        </w:div>
        <w:div w:id="449471223">
          <w:marLeft w:val="0"/>
          <w:marRight w:val="0"/>
          <w:marTop w:val="0"/>
          <w:marBottom w:val="0"/>
          <w:divBdr>
            <w:top w:val="none" w:sz="0" w:space="0" w:color="auto"/>
            <w:left w:val="none" w:sz="0" w:space="0" w:color="auto"/>
            <w:bottom w:val="none" w:sz="0" w:space="0" w:color="auto"/>
            <w:right w:val="none" w:sz="0" w:space="0" w:color="auto"/>
          </w:divBdr>
        </w:div>
        <w:div w:id="812060833">
          <w:marLeft w:val="0"/>
          <w:marRight w:val="0"/>
          <w:marTop w:val="0"/>
          <w:marBottom w:val="0"/>
          <w:divBdr>
            <w:top w:val="none" w:sz="0" w:space="0" w:color="auto"/>
            <w:left w:val="none" w:sz="0" w:space="0" w:color="auto"/>
            <w:bottom w:val="none" w:sz="0" w:space="0" w:color="auto"/>
            <w:right w:val="none" w:sz="0" w:space="0" w:color="auto"/>
          </w:divBdr>
        </w:div>
        <w:div w:id="2019772525">
          <w:marLeft w:val="0"/>
          <w:marRight w:val="0"/>
          <w:marTop w:val="0"/>
          <w:marBottom w:val="0"/>
          <w:divBdr>
            <w:top w:val="none" w:sz="0" w:space="0" w:color="auto"/>
            <w:left w:val="none" w:sz="0" w:space="0" w:color="auto"/>
            <w:bottom w:val="none" w:sz="0" w:space="0" w:color="auto"/>
            <w:right w:val="none" w:sz="0" w:space="0" w:color="auto"/>
          </w:divBdr>
        </w:div>
        <w:div w:id="214048575">
          <w:marLeft w:val="0"/>
          <w:marRight w:val="0"/>
          <w:marTop w:val="0"/>
          <w:marBottom w:val="0"/>
          <w:divBdr>
            <w:top w:val="none" w:sz="0" w:space="0" w:color="auto"/>
            <w:left w:val="none" w:sz="0" w:space="0" w:color="auto"/>
            <w:bottom w:val="none" w:sz="0" w:space="0" w:color="auto"/>
            <w:right w:val="none" w:sz="0" w:space="0" w:color="auto"/>
          </w:divBdr>
        </w:div>
        <w:div w:id="1044646279">
          <w:marLeft w:val="0"/>
          <w:marRight w:val="0"/>
          <w:marTop w:val="0"/>
          <w:marBottom w:val="0"/>
          <w:divBdr>
            <w:top w:val="none" w:sz="0" w:space="0" w:color="auto"/>
            <w:left w:val="none" w:sz="0" w:space="0" w:color="auto"/>
            <w:bottom w:val="none" w:sz="0" w:space="0" w:color="auto"/>
            <w:right w:val="none" w:sz="0" w:space="0" w:color="auto"/>
          </w:divBdr>
        </w:div>
        <w:div w:id="69500436">
          <w:marLeft w:val="0"/>
          <w:marRight w:val="0"/>
          <w:marTop w:val="0"/>
          <w:marBottom w:val="0"/>
          <w:divBdr>
            <w:top w:val="none" w:sz="0" w:space="0" w:color="auto"/>
            <w:left w:val="none" w:sz="0" w:space="0" w:color="auto"/>
            <w:bottom w:val="none" w:sz="0" w:space="0" w:color="auto"/>
            <w:right w:val="none" w:sz="0" w:space="0" w:color="auto"/>
          </w:divBdr>
        </w:div>
      </w:divsChild>
    </w:div>
    <w:div w:id="2036537894">
      <w:bodyDiv w:val="1"/>
      <w:marLeft w:val="0"/>
      <w:marRight w:val="0"/>
      <w:marTop w:val="0"/>
      <w:marBottom w:val="0"/>
      <w:divBdr>
        <w:top w:val="none" w:sz="0" w:space="0" w:color="auto"/>
        <w:left w:val="none" w:sz="0" w:space="0" w:color="auto"/>
        <w:bottom w:val="none" w:sz="0" w:space="0" w:color="auto"/>
        <w:right w:val="none" w:sz="0" w:space="0" w:color="auto"/>
      </w:divBdr>
    </w:div>
    <w:div w:id="2095584079">
      <w:bodyDiv w:val="1"/>
      <w:marLeft w:val="0"/>
      <w:marRight w:val="0"/>
      <w:marTop w:val="0"/>
      <w:marBottom w:val="0"/>
      <w:divBdr>
        <w:top w:val="none" w:sz="0" w:space="0" w:color="auto"/>
        <w:left w:val="none" w:sz="0" w:space="0" w:color="auto"/>
        <w:bottom w:val="none" w:sz="0" w:space="0" w:color="auto"/>
        <w:right w:val="none" w:sz="0" w:space="0" w:color="auto"/>
      </w:divBdr>
    </w:div>
    <w:div w:id="211675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tc@etc-transport.com"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mailto:cofely@cofely.cz" TargetMode="Externa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zdenek.pytelka@evex.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10548DC178C4A03BAB4FA37F3C13552"/>
        <w:category>
          <w:name w:val="Obecné"/>
          <w:gallery w:val="placeholder"/>
        </w:category>
        <w:types>
          <w:type w:val="bbPlcHdr"/>
        </w:types>
        <w:behaviors>
          <w:behavior w:val="content"/>
        </w:behaviors>
        <w:guid w:val="{AD6E216B-7BF3-45E3-8671-7F07674DD43E}"/>
      </w:docPartPr>
      <w:docPartBody>
        <w:p w:rsidR="00967E26" w:rsidRDefault="00967E26">
          <w:r w:rsidRPr="009E4B95">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ISOCPEUR">
    <w:panose1 w:val="020B0604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F3356E"/>
    <w:rsid w:val="00000B68"/>
    <w:rsid w:val="0000434F"/>
    <w:rsid w:val="00016193"/>
    <w:rsid w:val="00025813"/>
    <w:rsid w:val="00055F6C"/>
    <w:rsid w:val="00087B35"/>
    <w:rsid w:val="000C7029"/>
    <w:rsid w:val="000D1223"/>
    <w:rsid w:val="000E2D51"/>
    <w:rsid w:val="00102CB7"/>
    <w:rsid w:val="00103E82"/>
    <w:rsid w:val="00133C67"/>
    <w:rsid w:val="00154247"/>
    <w:rsid w:val="001812C3"/>
    <w:rsid w:val="00182227"/>
    <w:rsid w:val="001A08A6"/>
    <w:rsid w:val="001A7F82"/>
    <w:rsid w:val="001D342F"/>
    <w:rsid w:val="002055D5"/>
    <w:rsid w:val="0026150D"/>
    <w:rsid w:val="00266430"/>
    <w:rsid w:val="002863EA"/>
    <w:rsid w:val="002944E4"/>
    <w:rsid w:val="00296B87"/>
    <w:rsid w:val="002C0C5C"/>
    <w:rsid w:val="00301D64"/>
    <w:rsid w:val="003026D8"/>
    <w:rsid w:val="003069DB"/>
    <w:rsid w:val="00327B6C"/>
    <w:rsid w:val="00354F49"/>
    <w:rsid w:val="003713D8"/>
    <w:rsid w:val="003741B0"/>
    <w:rsid w:val="003972A6"/>
    <w:rsid w:val="00397E34"/>
    <w:rsid w:val="003B6BA8"/>
    <w:rsid w:val="003C34FA"/>
    <w:rsid w:val="003C3C48"/>
    <w:rsid w:val="003C45E7"/>
    <w:rsid w:val="003C7A9D"/>
    <w:rsid w:val="00425F1A"/>
    <w:rsid w:val="0043021B"/>
    <w:rsid w:val="004368BE"/>
    <w:rsid w:val="00452F5D"/>
    <w:rsid w:val="00465F4A"/>
    <w:rsid w:val="0046610F"/>
    <w:rsid w:val="00473565"/>
    <w:rsid w:val="00477AD3"/>
    <w:rsid w:val="004B3171"/>
    <w:rsid w:val="004C6C7A"/>
    <w:rsid w:val="004D5844"/>
    <w:rsid w:val="005017CE"/>
    <w:rsid w:val="00505C42"/>
    <w:rsid w:val="005402C3"/>
    <w:rsid w:val="005645BD"/>
    <w:rsid w:val="005A6B85"/>
    <w:rsid w:val="005C1552"/>
    <w:rsid w:val="0066437F"/>
    <w:rsid w:val="0068169A"/>
    <w:rsid w:val="006819A2"/>
    <w:rsid w:val="00682FBF"/>
    <w:rsid w:val="00692C5D"/>
    <w:rsid w:val="006A31EC"/>
    <w:rsid w:val="006C2692"/>
    <w:rsid w:val="006C317E"/>
    <w:rsid w:val="006F59F7"/>
    <w:rsid w:val="00731DC0"/>
    <w:rsid w:val="0074724C"/>
    <w:rsid w:val="00751A46"/>
    <w:rsid w:val="00753D00"/>
    <w:rsid w:val="0076067F"/>
    <w:rsid w:val="00765E9D"/>
    <w:rsid w:val="007745ED"/>
    <w:rsid w:val="00774EDC"/>
    <w:rsid w:val="007A7B0F"/>
    <w:rsid w:val="007C1300"/>
    <w:rsid w:val="007F5A23"/>
    <w:rsid w:val="00802B67"/>
    <w:rsid w:val="0082372B"/>
    <w:rsid w:val="0087792C"/>
    <w:rsid w:val="008E527A"/>
    <w:rsid w:val="008E5456"/>
    <w:rsid w:val="008F2A19"/>
    <w:rsid w:val="009143AA"/>
    <w:rsid w:val="0093783D"/>
    <w:rsid w:val="0094718A"/>
    <w:rsid w:val="00967E26"/>
    <w:rsid w:val="00994DD3"/>
    <w:rsid w:val="009A4F55"/>
    <w:rsid w:val="009C45AE"/>
    <w:rsid w:val="009D5BAD"/>
    <w:rsid w:val="009E4B93"/>
    <w:rsid w:val="00A40717"/>
    <w:rsid w:val="00A41982"/>
    <w:rsid w:val="00A53382"/>
    <w:rsid w:val="00A606E2"/>
    <w:rsid w:val="00A62C90"/>
    <w:rsid w:val="00A811FF"/>
    <w:rsid w:val="00AB5D38"/>
    <w:rsid w:val="00AE50F2"/>
    <w:rsid w:val="00B1691B"/>
    <w:rsid w:val="00B17ED2"/>
    <w:rsid w:val="00B416AD"/>
    <w:rsid w:val="00B76EA0"/>
    <w:rsid w:val="00BA3606"/>
    <w:rsid w:val="00BC1CD5"/>
    <w:rsid w:val="00BF3F79"/>
    <w:rsid w:val="00C0604E"/>
    <w:rsid w:val="00C07D36"/>
    <w:rsid w:val="00C1295B"/>
    <w:rsid w:val="00C346AE"/>
    <w:rsid w:val="00C613DE"/>
    <w:rsid w:val="00C72F31"/>
    <w:rsid w:val="00C74607"/>
    <w:rsid w:val="00CC09EC"/>
    <w:rsid w:val="00CF0F6F"/>
    <w:rsid w:val="00D020E1"/>
    <w:rsid w:val="00D14F88"/>
    <w:rsid w:val="00D30137"/>
    <w:rsid w:val="00D576C3"/>
    <w:rsid w:val="00D95876"/>
    <w:rsid w:val="00DB2EA6"/>
    <w:rsid w:val="00DC20A1"/>
    <w:rsid w:val="00DE38CB"/>
    <w:rsid w:val="00DE72A5"/>
    <w:rsid w:val="00E00F13"/>
    <w:rsid w:val="00E14E35"/>
    <w:rsid w:val="00E20919"/>
    <w:rsid w:val="00E26318"/>
    <w:rsid w:val="00E429A2"/>
    <w:rsid w:val="00E85398"/>
    <w:rsid w:val="00E87605"/>
    <w:rsid w:val="00EC00AC"/>
    <w:rsid w:val="00EC372D"/>
    <w:rsid w:val="00EF553B"/>
    <w:rsid w:val="00F157F8"/>
    <w:rsid w:val="00F3356E"/>
    <w:rsid w:val="00F457AF"/>
    <w:rsid w:val="00F81242"/>
    <w:rsid w:val="00F861A8"/>
    <w:rsid w:val="00F97137"/>
    <w:rsid w:val="00FC4187"/>
    <w:rsid w:val="00FC4C3B"/>
    <w:rsid w:val="00FC59FE"/>
    <w:rsid w:val="00FD19A0"/>
    <w:rsid w:val="00FF50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E50F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B6BA8"/>
    <w:rPr>
      <w:color w:val="808080"/>
    </w:rPr>
  </w:style>
  <w:style w:type="paragraph" w:customStyle="1" w:styleId="EAD3DB55F5FF46FA961B865462B36D8C">
    <w:name w:val="EAD3DB55F5FF46FA961B865462B36D8C"/>
    <w:rsid w:val="00F3356E"/>
  </w:style>
  <w:style w:type="paragraph" w:customStyle="1" w:styleId="5DD18E9386AC47FF98C0BE2597FCAE87">
    <w:name w:val="5DD18E9386AC47FF98C0BE2597FCAE87"/>
    <w:rsid w:val="00F3356E"/>
  </w:style>
  <w:style w:type="paragraph" w:customStyle="1" w:styleId="03A09F5DF07A4AF68F703B7BE82A362B">
    <w:name w:val="03A09F5DF07A4AF68F703B7BE82A362B"/>
    <w:rsid w:val="00F3356E"/>
  </w:style>
  <w:style w:type="paragraph" w:customStyle="1" w:styleId="A06CE399901B4F159CB2F622C65F51E0">
    <w:name w:val="A06CE399901B4F159CB2F622C65F51E0"/>
    <w:rsid w:val="00AE50F2"/>
  </w:style>
  <w:style w:type="paragraph" w:customStyle="1" w:styleId="CEC1B8916629406484805FD5BFCE5DE8">
    <w:name w:val="CEC1B8916629406484805FD5BFCE5DE8"/>
    <w:rsid w:val="00C1295B"/>
  </w:style>
  <w:style w:type="paragraph" w:customStyle="1" w:styleId="DDCA94FDFB464C77B27A143544B3D37F">
    <w:name w:val="DDCA94FDFB464C77B27A143544B3D37F"/>
    <w:rsid w:val="00C1295B"/>
  </w:style>
  <w:style w:type="paragraph" w:customStyle="1" w:styleId="528BC26F88B64E6394FCEE2158C5422C">
    <w:name w:val="528BC26F88B64E6394FCEE2158C5422C"/>
    <w:rsid w:val="00C1295B"/>
  </w:style>
  <w:style w:type="paragraph" w:customStyle="1" w:styleId="0546069C9F4F43C0A379F0977FBBD07D">
    <w:name w:val="0546069C9F4F43C0A379F0977FBBD07D"/>
    <w:rsid w:val="00C1295B"/>
  </w:style>
  <w:style w:type="paragraph" w:customStyle="1" w:styleId="B2FE45EF0FCB42B8BA91E067E418652B">
    <w:name w:val="B2FE45EF0FCB42B8BA91E067E418652B"/>
    <w:rsid w:val="00C1295B"/>
  </w:style>
  <w:style w:type="paragraph" w:customStyle="1" w:styleId="20E63F2D64F14F3DB9C165ECEF3C5980">
    <w:name w:val="20E63F2D64F14F3DB9C165ECEF3C5980"/>
    <w:rsid w:val="00CC09EC"/>
  </w:style>
  <w:style w:type="paragraph" w:customStyle="1" w:styleId="EFD24069A42F4C8486B4FCAD6237ED7A">
    <w:name w:val="EFD24069A42F4C8486B4FCAD6237ED7A"/>
    <w:rsid w:val="00692C5D"/>
  </w:style>
  <w:style w:type="paragraph" w:customStyle="1" w:styleId="8C9B698DF7134610A5C1F7AEF05711E2">
    <w:name w:val="8C9B698DF7134610A5C1F7AEF05711E2"/>
    <w:rsid w:val="00692C5D"/>
  </w:style>
  <w:style w:type="paragraph" w:customStyle="1" w:styleId="C627AC47F1AD4ABDA9182A6EE015D894">
    <w:name w:val="C627AC47F1AD4ABDA9182A6EE015D894"/>
    <w:rsid w:val="00692C5D"/>
  </w:style>
  <w:style w:type="paragraph" w:customStyle="1" w:styleId="37EDF71BD1614972B89AE2D36659EC05">
    <w:name w:val="37EDF71BD1614972B89AE2D36659EC05"/>
    <w:rsid w:val="00692C5D"/>
  </w:style>
  <w:style w:type="paragraph" w:customStyle="1" w:styleId="A2BAF3A028D944E4BC4B0FA91CC5B3EA">
    <w:name w:val="A2BAF3A028D944E4BC4B0FA91CC5B3EA"/>
    <w:rsid w:val="00692C5D"/>
  </w:style>
  <w:style w:type="paragraph" w:customStyle="1" w:styleId="AA74E73C1AF9413A98B4A28F44BC13B1">
    <w:name w:val="AA74E73C1AF9413A98B4A28F44BC13B1"/>
    <w:rsid w:val="00692C5D"/>
  </w:style>
  <w:style w:type="paragraph" w:customStyle="1" w:styleId="96A66D2C46C940FB9D901510E1BCA5CD">
    <w:name w:val="96A66D2C46C940FB9D901510E1BCA5CD"/>
    <w:rsid w:val="00A62C90"/>
  </w:style>
  <w:style w:type="paragraph" w:customStyle="1" w:styleId="4398FE3C63AB4C03A342CD23E48FC830">
    <w:name w:val="4398FE3C63AB4C03A342CD23E48FC830"/>
    <w:rsid w:val="00103E82"/>
  </w:style>
  <w:style w:type="paragraph" w:customStyle="1" w:styleId="66ECE1D0A0E549F59FEA79BECA256E64">
    <w:name w:val="66ECE1D0A0E549F59FEA79BECA256E64"/>
    <w:rsid w:val="00103E82"/>
  </w:style>
  <w:style w:type="paragraph" w:customStyle="1" w:styleId="506148B33E42411995EDDF501D1301B9">
    <w:name w:val="506148B33E42411995EDDF501D1301B9"/>
    <w:rsid w:val="00103E82"/>
  </w:style>
  <w:style w:type="paragraph" w:customStyle="1" w:styleId="8CD679A7B42143F68B5FE595ED9220CD">
    <w:name w:val="8CD679A7B42143F68B5FE595ED9220CD"/>
    <w:rsid w:val="003B6BA8"/>
  </w:style>
  <w:style w:type="paragraph" w:customStyle="1" w:styleId="B720D4D90AFB4A37985217EA665F31D8">
    <w:name w:val="B720D4D90AFB4A37985217EA665F31D8"/>
    <w:rsid w:val="003B6BA8"/>
  </w:style>
  <w:style w:type="paragraph" w:customStyle="1" w:styleId="2A7112333A164B52861018DE95B04319">
    <w:name w:val="2A7112333A164B52861018DE95B04319"/>
    <w:rsid w:val="003B6BA8"/>
  </w:style>
  <w:style w:type="paragraph" w:customStyle="1" w:styleId="0446BB0AAB2F463FA9D2E63D4E4F25C0">
    <w:name w:val="0446BB0AAB2F463FA9D2E63D4E4F25C0"/>
    <w:rsid w:val="003B6BA8"/>
  </w:style>
  <w:style w:type="paragraph" w:customStyle="1" w:styleId="294E7522DDE84E48A873D3E514199AFE">
    <w:name w:val="294E7522DDE84E48A873D3E514199AFE"/>
    <w:rsid w:val="003B6BA8"/>
  </w:style>
  <w:style w:type="paragraph" w:customStyle="1" w:styleId="7DF2752283F8425FA1C93C3C930E0B38">
    <w:name w:val="7DF2752283F8425FA1C93C3C930E0B38"/>
    <w:rsid w:val="003B6BA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19A9EC-747B-4632-9A0A-2419B4C24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10533</Words>
  <Characters>62807</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Komunikační propojení MÚK Jeneč - Dobrovíz</vt:lpstr>
    </vt:vector>
  </TitlesOfParts>
  <Company>Panattoni Czech Republic Development s.r.o.</Company>
  <LinksUpToDate>false</LinksUpToDate>
  <CharactersWithSpaces>73194</CharactersWithSpaces>
  <SharedDoc>false</SharedDoc>
  <HLinks>
    <vt:vector size="102" baseType="variant">
      <vt:variant>
        <vt:i4>1376310</vt:i4>
      </vt:variant>
      <vt:variant>
        <vt:i4>89</vt:i4>
      </vt:variant>
      <vt:variant>
        <vt:i4>0</vt:i4>
      </vt:variant>
      <vt:variant>
        <vt:i4>5</vt:i4>
      </vt:variant>
      <vt:variant>
        <vt:lpwstr/>
      </vt:variant>
      <vt:variant>
        <vt:lpwstr>_Toc242779185</vt:lpwstr>
      </vt:variant>
      <vt:variant>
        <vt:i4>1376310</vt:i4>
      </vt:variant>
      <vt:variant>
        <vt:i4>83</vt:i4>
      </vt:variant>
      <vt:variant>
        <vt:i4>0</vt:i4>
      </vt:variant>
      <vt:variant>
        <vt:i4>5</vt:i4>
      </vt:variant>
      <vt:variant>
        <vt:lpwstr/>
      </vt:variant>
      <vt:variant>
        <vt:lpwstr>_Toc242779184</vt:lpwstr>
      </vt:variant>
      <vt:variant>
        <vt:i4>2031666</vt:i4>
      </vt:variant>
      <vt:variant>
        <vt:i4>74</vt:i4>
      </vt:variant>
      <vt:variant>
        <vt:i4>0</vt:i4>
      </vt:variant>
      <vt:variant>
        <vt:i4>5</vt:i4>
      </vt:variant>
      <vt:variant>
        <vt:lpwstr/>
      </vt:variant>
      <vt:variant>
        <vt:lpwstr>_Toc242865412</vt:lpwstr>
      </vt:variant>
      <vt:variant>
        <vt:i4>2031666</vt:i4>
      </vt:variant>
      <vt:variant>
        <vt:i4>68</vt:i4>
      </vt:variant>
      <vt:variant>
        <vt:i4>0</vt:i4>
      </vt:variant>
      <vt:variant>
        <vt:i4>5</vt:i4>
      </vt:variant>
      <vt:variant>
        <vt:lpwstr/>
      </vt:variant>
      <vt:variant>
        <vt:lpwstr>_Toc242865411</vt:lpwstr>
      </vt:variant>
      <vt:variant>
        <vt:i4>2031666</vt:i4>
      </vt:variant>
      <vt:variant>
        <vt:i4>62</vt:i4>
      </vt:variant>
      <vt:variant>
        <vt:i4>0</vt:i4>
      </vt:variant>
      <vt:variant>
        <vt:i4>5</vt:i4>
      </vt:variant>
      <vt:variant>
        <vt:lpwstr/>
      </vt:variant>
      <vt:variant>
        <vt:lpwstr>_Toc242865410</vt:lpwstr>
      </vt:variant>
      <vt:variant>
        <vt:i4>1966130</vt:i4>
      </vt:variant>
      <vt:variant>
        <vt:i4>56</vt:i4>
      </vt:variant>
      <vt:variant>
        <vt:i4>0</vt:i4>
      </vt:variant>
      <vt:variant>
        <vt:i4>5</vt:i4>
      </vt:variant>
      <vt:variant>
        <vt:lpwstr/>
      </vt:variant>
      <vt:variant>
        <vt:lpwstr>_Toc242865409</vt:lpwstr>
      </vt:variant>
      <vt:variant>
        <vt:i4>1966130</vt:i4>
      </vt:variant>
      <vt:variant>
        <vt:i4>50</vt:i4>
      </vt:variant>
      <vt:variant>
        <vt:i4>0</vt:i4>
      </vt:variant>
      <vt:variant>
        <vt:i4>5</vt:i4>
      </vt:variant>
      <vt:variant>
        <vt:lpwstr/>
      </vt:variant>
      <vt:variant>
        <vt:lpwstr>_Toc242865408</vt:lpwstr>
      </vt:variant>
      <vt:variant>
        <vt:i4>1966130</vt:i4>
      </vt:variant>
      <vt:variant>
        <vt:i4>44</vt:i4>
      </vt:variant>
      <vt:variant>
        <vt:i4>0</vt:i4>
      </vt:variant>
      <vt:variant>
        <vt:i4>5</vt:i4>
      </vt:variant>
      <vt:variant>
        <vt:lpwstr/>
      </vt:variant>
      <vt:variant>
        <vt:lpwstr>_Toc242865407</vt:lpwstr>
      </vt:variant>
      <vt:variant>
        <vt:i4>1966130</vt:i4>
      </vt:variant>
      <vt:variant>
        <vt:i4>38</vt:i4>
      </vt:variant>
      <vt:variant>
        <vt:i4>0</vt:i4>
      </vt:variant>
      <vt:variant>
        <vt:i4>5</vt:i4>
      </vt:variant>
      <vt:variant>
        <vt:lpwstr/>
      </vt:variant>
      <vt:variant>
        <vt:lpwstr>_Toc242865406</vt:lpwstr>
      </vt:variant>
      <vt:variant>
        <vt:i4>1966130</vt:i4>
      </vt:variant>
      <vt:variant>
        <vt:i4>32</vt:i4>
      </vt:variant>
      <vt:variant>
        <vt:i4>0</vt:i4>
      </vt:variant>
      <vt:variant>
        <vt:i4>5</vt:i4>
      </vt:variant>
      <vt:variant>
        <vt:lpwstr/>
      </vt:variant>
      <vt:variant>
        <vt:lpwstr>_Toc242865405</vt:lpwstr>
      </vt:variant>
      <vt:variant>
        <vt:i4>1966130</vt:i4>
      </vt:variant>
      <vt:variant>
        <vt:i4>26</vt:i4>
      </vt:variant>
      <vt:variant>
        <vt:i4>0</vt:i4>
      </vt:variant>
      <vt:variant>
        <vt:i4>5</vt:i4>
      </vt:variant>
      <vt:variant>
        <vt:lpwstr/>
      </vt:variant>
      <vt:variant>
        <vt:lpwstr>_Toc242865404</vt:lpwstr>
      </vt:variant>
      <vt:variant>
        <vt:i4>1966130</vt:i4>
      </vt:variant>
      <vt:variant>
        <vt:i4>20</vt:i4>
      </vt:variant>
      <vt:variant>
        <vt:i4>0</vt:i4>
      </vt:variant>
      <vt:variant>
        <vt:i4>5</vt:i4>
      </vt:variant>
      <vt:variant>
        <vt:lpwstr/>
      </vt:variant>
      <vt:variant>
        <vt:lpwstr>_Toc242865403</vt:lpwstr>
      </vt:variant>
      <vt:variant>
        <vt:i4>1966130</vt:i4>
      </vt:variant>
      <vt:variant>
        <vt:i4>14</vt:i4>
      </vt:variant>
      <vt:variant>
        <vt:i4>0</vt:i4>
      </vt:variant>
      <vt:variant>
        <vt:i4>5</vt:i4>
      </vt:variant>
      <vt:variant>
        <vt:lpwstr/>
      </vt:variant>
      <vt:variant>
        <vt:lpwstr>_Toc242865402</vt:lpwstr>
      </vt:variant>
      <vt:variant>
        <vt:i4>1966130</vt:i4>
      </vt:variant>
      <vt:variant>
        <vt:i4>8</vt:i4>
      </vt:variant>
      <vt:variant>
        <vt:i4>0</vt:i4>
      </vt:variant>
      <vt:variant>
        <vt:i4>5</vt:i4>
      </vt:variant>
      <vt:variant>
        <vt:lpwstr/>
      </vt:variant>
      <vt:variant>
        <vt:lpwstr>_Toc242865401</vt:lpwstr>
      </vt:variant>
      <vt:variant>
        <vt:i4>1966130</vt:i4>
      </vt:variant>
      <vt:variant>
        <vt:i4>2</vt:i4>
      </vt:variant>
      <vt:variant>
        <vt:i4>0</vt:i4>
      </vt:variant>
      <vt:variant>
        <vt:i4>5</vt:i4>
      </vt:variant>
      <vt:variant>
        <vt:lpwstr/>
      </vt:variant>
      <vt:variant>
        <vt:lpwstr>_Toc242865400</vt:lpwstr>
      </vt:variant>
      <vt:variant>
        <vt:i4>2293855</vt:i4>
      </vt:variant>
      <vt:variant>
        <vt:i4>-1</vt:i4>
      </vt:variant>
      <vt:variant>
        <vt:i4>2050</vt:i4>
      </vt:variant>
      <vt:variant>
        <vt:i4>1</vt:i4>
      </vt:variant>
      <vt:variant>
        <vt:lpwstr>C:\WINDOWS\TEMP\ETC logo.jpg</vt:lpwstr>
      </vt:variant>
      <vt:variant>
        <vt:lpwstr/>
      </vt:variant>
      <vt:variant>
        <vt:i4>2293855</vt:i4>
      </vt:variant>
      <vt:variant>
        <vt:i4>-1</vt:i4>
      </vt:variant>
      <vt:variant>
        <vt:i4>2051</vt:i4>
      </vt:variant>
      <vt:variant>
        <vt:i4>1</vt:i4>
      </vt:variant>
      <vt:variant>
        <vt:lpwstr>C:\WINDOWS\TEMP\ETC logo.jpg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Komunikační propojení MÚK Jeneč - Dobrovíz</dc:title>
  <dc:subject>dokumentace pro vydání stavebního povolení a provádění stavby </dc:subject>
  <dc:creator>Jiří Souček, ETC</dc:creator>
  <cp:keywords/>
  <cp:lastModifiedBy>Petr - Němeček</cp:lastModifiedBy>
  <cp:revision>2</cp:revision>
  <cp:lastPrinted>2016-07-28T12:19:00Z</cp:lastPrinted>
  <dcterms:created xsi:type="dcterms:W3CDTF">2016-08-02T15:09:00Z</dcterms:created>
  <dcterms:modified xsi:type="dcterms:W3CDTF">2016-08-02T15:09:00Z</dcterms:modified>
  <cp:category>01</cp:category>
  <cp:contentStatus>duben  2016</cp:contentStatus>
</cp:coreProperties>
</file>