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99F8" w14:textId="77777777" w:rsidR="00693FAD" w:rsidRPr="00D2366D" w:rsidRDefault="00693FAD" w:rsidP="009563FF">
      <w:pPr>
        <w:autoSpaceDE w:val="0"/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366D">
        <w:rPr>
          <w:rFonts w:ascii="Arial" w:hAnsi="Arial" w:cs="Arial"/>
          <w:b/>
          <w:sz w:val="28"/>
          <w:szCs w:val="28"/>
        </w:rPr>
        <w:t>SMLOUVA O DÍLO</w:t>
      </w:r>
    </w:p>
    <w:p w14:paraId="134FC046" w14:textId="5093FCC8" w:rsidR="00D2366D" w:rsidRPr="00C073D7" w:rsidRDefault="00D2366D" w:rsidP="009563FF">
      <w:pPr>
        <w:spacing w:line="276" w:lineRule="auto"/>
        <w:ind w:left="2127" w:hanging="2127"/>
        <w:jc w:val="center"/>
        <w:rPr>
          <w:rFonts w:ascii="Arial" w:hAnsi="Arial" w:cs="Arial"/>
          <w:sz w:val="24"/>
        </w:rPr>
      </w:pPr>
      <w:r w:rsidRPr="00C073D7">
        <w:rPr>
          <w:rFonts w:ascii="Arial" w:hAnsi="Arial" w:cs="Arial"/>
          <w:sz w:val="24"/>
        </w:rPr>
        <w:t xml:space="preserve">číslo objednatele   </w:t>
      </w:r>
      <w:r w:rsidRPr="00C073D7">
        <w:rPr>
          <w:rFonts w:ascii="Arial" w:hAnsi="Arial" w:cs="Arial"/>
          <w:b/>
          <w:sz w:val="24"/>
        </w:rPr>
        <w:t>2</w:t>
      </w:r>
      <w:r w:rsidR="00335FB2">
        <w:rPr>
          <w:rFonts w:ascii="Arial" w:hAnsi="Arial" w:cs="Arial"/>
          <w:b/>
          <w:sz w:val="24"/>
        </w:rPr>
        <w:t>89</w:t>
      </w:r>
      <w:bookmarkStart w:id="0" w:name="_GoBack"/>
      <w:bookmarkEnd w:id="0"/>
      <w:r w:rsidRPr="00C073D7">
        <w:rPr>
          <w:rFonts w:ascii="Arial" w:hAnsi="Arial" w:cs="Arial"/>
          <w:b/>
          <w:sz w:val="24"/>
        </w:rPr>
        <w:t>/62444069/2019</w:t>
      </w:r>
    </w:p>
    <w:p w14:paraId="758FF699" w14:textId="77777777" w:rsidR="00D2366D" w:rsidRPr="00C073D7" w:rsidRDefault="00D2366D" w:rsidP="009563FF">
      <w:pPr>
        <w:spacing w:line="276" w:lineRule="auto"/>
        <w:ind w:left="2127" w:hanging="2127"/>
        <w:jc w:val="center"/>
        <w:rPr>
          <w:rFonts w:ascii="Arial" w:hAnsi="Arial" w:cs="Arial"/>
          <w:sz w:val="24"/>
        </w:rPr>
      </w:pPr>
      <w:r w:rsidRPr="00C073D7">
        <w:rPr>
          <w:rFonts w:ascii="Arial" w:hAnsi="Arial" w:cs="Arial"/>
          <w:sz w:val="24"/>
        </w:rPr>
        <w:t xml:space="preserve">číslo dodavatele: </w:t>
      </w:r>
      <w:r w:rsidRPr="00C073D7">
        <w:rPr>
          <w:rFonts w:ascii="Arial" w:hAnsi="Arial" w:cs="Arial"/>
          <w:sz w:val="24"/>
          <w:highlight w:val="cyan"/>
        </w:rPr>
        <w:t>……………………</w:t>
      </w:r>
    </w:p>
    <w:p w14:paraId="2EF43C20" w14:textId="77777777" w:rsidR="00D2366D" w:rsidRPr="00D2366D" w:rsidRDefault="00D2366D" w:rsidP="009563FF">
      <w:pPr>
        <w:autoSpaceDE w:val="0"/>
        <w:spacing w:before="0" w:after="0" w:line="276" w:lineRule="auto"/>
        <w:jc w:val="center"/>
        <w:rPr>
          <w:rFonts w:ascii="Arial" w:hAnsi="Arial" w:cs="Arial"/>
          <w:sz w:val="24"/>
        </w:rPr>
      </w:pPr>
    </w:p>
    <w:p w14:paraId="6AB36ADE" w14:textId="77777777" w:rsidR="00693FAD" w:rsidRPr="009563FF" w:rsidRDefault="00693FAD" w:rsidP="009563FF">
      <w:pPr>
        <w:tabs>
          <w:tab w:val="left" w:pos="2985"/>
        </w:tabs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9563FF">
        <w:rPr>
          <w:rFonts w:ascii="Arial" w:hAnsi="Arial" w:cs="Arial"/>
          <w:sz w:val="24"/>
        </w:rPr>
        <w:t>Smluvní strany</w:t>
      </w:r>
      <w:r w:rsidRPr="009563FF">
        <w:rPr>
          <w:rFonts w:ascii="Arial" w:hAnsi="Arial" w:cs="Arial"/>
          <w:sz w:val="24"/>
        </w:rPr>
        <w:tab/>
      </w:r>
    </w:p>
    <w:p w14:paraId="0017BF4A" w14:textId="77777777" w:rsidR="00693FAD" w:rsidRPr="009563FF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</w:p>
    <w:p w14:paraId="2A1217EE" w14:textId="77777777" w:rsidR="00D2366D" w:rsidRPr="009563FF" w:rsidRDefault="00693FAD" w:rsidP="009563FF">
      <w:pPr>
        <w:suppressAutoHyphens w:val="0"/>
        <w:spacing w:before="0" w:after="0" w:line="276" w:lineRule="auto"/>
        <w:jc w:val="left"/>
        <w:rPr>
          <w:rFonts w:ascii="Arial" w:hAnsi="Arial" w:cs="Arial"/>
          <w:b/>
          <w:bCs/>
          <w:sz w:val="24"/>
        </w:rPr>
      </w:pPr>
      <w:r w:rsidRPr="009563FF">
        <w:rPr>
          <w:rFonts w:ascii="Arial" w:hAnsi="Arial" w:cs="Arial"/>
          <w:sz w:val="24"/>
        </w:rPr>
        <w:t>Objednatel:</w:t>
      </w:r>
      <w:r w:rsidRPr="009563FF">
        <w:rPr>
          <w:rFonts w:ascii="Arial" w:hAnsi="Arial" w:cs="Arial"/>
          <w:b/>
          <w:sz w:val="24"/>
        </w:rPr>
        <w:tab/>
      </w:r>
      <w:r w:rsidR="00D2366D" w:rsidRPr="009563FF">
        <w:rPr>
          <w:rFonts w:ascii="Arial" w:hAnsi="Arial" w:cs="Arial"/>
          <w:b/>
          <w:color w:val="000000"/>
          <w:sz w:val="24"/>
        </w:rPr>
        <w:t>Dům dětí a mládeže Symfonie, Poděbrady, Za Nádražím 56</w:t>
      </w:r>
    </w:p>
    <w:p w14:paraId="132CD916" w14:textId="77777777" w:rsidR="00D2366D" w:rsidRPr="009563FF" w:rsidRDefault="00D2366D" w:rsidP="009563FF">
      <w:pPr>
        <w:spacing w:line="276" w:lineRule="auto"/>
        <w:rPr>
          <w:rFonts w:ascii="Arial" w:hAnsi="Arial" w:cs="Arial"/>
          <w:color w:val="000000"/>
          <w:sz w:val="24"/>
        </w:rPr>
      </w:pPr>
      <w:r w:rsidRPr="009563FF">
        <w:rPr>
          <w:rFonts w:ascii="Arial" w:hAnsi="Arial" w:cs="Arial"/>
          <w:color w:val="000000"/>
          <w:sz w:val="24"/>
        </w:rPr>
        <w:t>se sídlem:</w:t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  <w:t>Za Nádražím 56, 290 01 Poděbrady</w:t>
      </w:r>
    </w:p>
    <w:p w14:paraId="3A90D704" w14:textId="77777777" w:rsidR="00D2366D" w:rsidRPr="009563FF" w:rsidRDefault="00D2366D" w:rsidP="009563FF">
      <w:pPr>
        <w:spacing w:line="276" w:lineRule="auto"/>
        <w:rPr>
          <w:rFonts w:ascii="Arial" w:hAnsi="Arial" w:cs="Arial"/>
          <w:color w:val="000000"/>
          <w:sz w:val="24"/>
        </w:rPr>
      </w:pPr>
      <w:r w:rsidRPr="009563FF">
        <w:rPr>
          <w:rFonts w:ascii="Arial" w:hAnsi="Arial" w:cs="Arial"/>
          <w:color w:val="000000"/>
          <w:sz w:val="24"/>
        </w:rPr>
        <w:t>IČ:</w:t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  <w:t>62444069</w:t>
      </w:r>
    </w:p>
    <w:p w14:paraId="61958CDE" w14:textId="77777777" w:rsidR="00D2366D" w:rsidRPr="009563FF" w:rsidRDefault="00D2366D" w:rsidP="009563FF">
      <w:pPr>
        <w:spacing w:line="276" w:lineRule="auto"/>
        <w:rPr>
          <w:rFonts w:ascii="Arial" w:hAnsi="Arial" w:cs="Arial"/>
          <w:color w:val="000000"/>
          <w:sz w:val="24"/>
        </w:rPr>
      </w:pPr>
      <w:r w:rsidRPr="009563FF">
        <w:rPr>
          <w:rFonts w:ascii="Arial" w:hAnsi="Arial" w:cs="Arial"/>
          <w:color w:val="000000"/>
          <w:sz w:val="24"/>
        </w:rPr>
        <w:t xml:space="preserve">DIČ: </w:t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  <w:t>CZ 62444069, neplátce DPH</w:t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</w:r>
    </w:p>
    <w:p w14:paraId="414A0760" w14:textId="77777777" w:rsidR="00D2366D" w:rsidRPr="009563FF" w:rsidRDefault="00D2366D" w:rsidP="009563FF">
      <w:pPr>
        <w:spacing w:line="276" w:lineRule="auto"/>
        <w:rPr>
          <w:rFonts w:ascii="Arial" w:hAnsi="Arial" w:cs="Arial"/>
          <w:color w:val="000000"/>
          <w:sz w:val="24"/>
        </w:rPr>
      </w:pPr>
      <w:r w:rsidRPr="009563FF">
        <w:rPr>
          <w:rFonts w:ascii="Arial" w:hAnsi="Arial" w:cs="Arial"/>
          <w:color w:val="000000"/>
          <w:sz w:val="24"/>
        </w:rPr>
        <w:t>zastoupený:</w:t>
      </w:r>
      <w:r w:rsidRPr="009563FF">
        <w:rPr>
          <w:rFonts w:ascii="Arial" w:hAnsi="Arial" w:cs="Arial"/>
          <w:color w:val="000000"/>
          <w:sz w:val="24"/>
        </w:rPr>
        <w:tab/>
      </w:r>
      <w:r w:rsidRPr="009563FF">
        <w:rPr>
          <w:rFonts w:ascii="Arial" w:hAnsi="Arial" w:cs="Arial"/>
          <w:color w:val="000000"/>
          <w:sz w:val="24"/>
        </w:rPr>
        <w:tab/>
        <w:t xml:space="preserve">Bc. Jitkou Karbulkovou, ředitelkou </w:t>
      </w:r>
    </w:p>
    <w:p w14:paraId="5009C8D6" w14:textId="77777777" w:rsidR="00D2366D" w:rsidRPr="009563FF" w:rsidRDefault="00D2366D" w:rsidP="009563FF">
      <w:pPr>
        <w:spacing w:line="276" w:lineRule="auto"/>
        <w:rPr>
          <w:rFonts w:ascii="Arial" w:hAnsi="Arial" w:cs="Arial"/>
          <w:color w:val="000000"/>
          <w:sz w:val="24"/>
        </w:rPr>
      </w:pPr>
      <w:r w:rsidRPr="009563FF">
        <w:rPr>
          <w:rFonts w:ascii="Arial" w:hAnsi="Arial" w:cs="Arial"/>
          <w:color w:val="000000"/>
          <w:sz w:val="24"/>
        </w:rPr>
        <w:t>Bankovní spojení:   Komerční banka a.s.</w:t>
      </w:r>
    </w:p>
    <w:p w14:paraId="226AA737" w14:textId="77777777" w:rsidR="00D2366D" w:rsidRPr="009563FF" w:rsidRDefault="00D2366D" w:rsidP="009563FF">
      <w:pPr>
        <w:spacing w:line="276" w:lineRule="auto"/>
        <w:rPr>
          <w:rFonts w:ascii="Arial" w:hAnsi="Arial" w:cs="Arial"/>
          <w:color w:val="000000"/>
          <w:sz w:val="24"/>
        </w:rPr>
      </w:pPr>
      <w:r w:rsidRPr="009563FF">
        <w:rPr>
          <w:rFonts w:ascii="Arial" w:hAnsi="Arial" w:cs="Arial"/>
          <w:color w:val="000000"/>
          <w:sz w:val="24"/>
        </w:rPr>
        <w:t>Číslo účtu:               9243610277/0100</w:t>
      </w:r>
    </w:p>
    <w:p w14:paraId="709DAAEA" w14:textId="77777777" w:rsidR="00D2366D" w:rsidRPr="00D2366D" w:rsidRDefault="00D2366D" w:rsidP="009563FF">
      <w:pPr>
        <w:autoSpaceDE w:val="0"/>
        <w:spacing w:before="0" w:after="0" w:line="276" w:lineRule="auto"/>
        <w:rPr>
          <w:rFonts w:ascii="Arial" w:hAnsi="Arial" w:cs="Arial"/>
          <w:bCs/>
          <w:sz w:val="24"/>
        </w:rPr>
      </w:pPr>
    </w:p>
    <w:p w14:paraId="6BB2CD37" w14:textId="77777777" w:rsidR="00091B1A" w:rsidRPr="00D2366D" w:rsidRDefault="00091B1A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</w:p>
    <w:p w14:paraId="45779AB6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(dále jen "</w:t>
      </w:r>
      <w:r w:rsidRPr="00D2366D">
        <w:rPr>
          <w:rFonts w:ascii="Arial" w:hAnsi="Arial" w:cs="Arial"/>
          <w:b/>
          <w:sz w:val="24"/>
        </w:rPr>
        <w:t>objednatel</w:t>
      </w:r>
      <w:r w:rsidRPr="00D2366D">
        <w:rPr>
          <w:rFonts w:ascii="Arial" w:hAnsi="Arial" w:cs="Arial"/>
          <w:sz w:val="24"/>
        </w:rPr>
        <w:t>")</w:t>
      </w:r>
    </w:p>
    <w:p w14:paraId="187708F8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</w:p>
    <w:p w14:paraId="299FC532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a</w:t>
      </w:r>
    </w:p>
    <w:p w14:paraId="715CE45B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</w:p>
    <w:p w14:paraId="13B1650E" w14:textId="77777777" w:rsidR="00693FAD" w:rsidRPr="00D2366D" w:rsidRDefault="003921D7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el:</w:t>
      </w:r>
      <w:r w:rsidR="00693FAD" w:rsidRPr="00D2366D">
        <w:rPr>
          <w:rFonts w:ascii="Arial" w:hAnsi="Arial" w:cs="Arial"/>
          <w:sz w:val="24"/>
        </w:rPr>
        <w:tab/>
        <w:t xml:space="preserve"> </w:t>
      </w:r>
      <w:r w:rsidR="00693FAD" w:rsidRPr="00D2366D">
        <w:rPr>
          <w:rFonts w:ascii="Arial" w:hAnsi="Arial" w:cs="Arial"/>
          <w:sz w:val="24"/>
        </w:rPr>
        <w:tab/>
      </w:r>
      <w:r w:rsidR="00693FAD" w:rsidRPr="00D2366D">
        <w:rPr>
          <w:rFonts w:ascii="Arial" w:hAnsi="Arial" w:cs="Arial"/>
          <w:b/>
          <w:sz w:val="24"/>
        </w:rPr>
        <w:t>[</w:t>
      </w:r>
      <w:r w:rsidR="00693FAD"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="00693FAD" w:rsidRPr="00D2366D">
        <w:rPr>
          <w:rFonts w:ascii="Arial" w:hAnsi="Arial" w:cs="Arial"/>
          <w:b/>
          <w:sz w:val="24"/>
        </w:rPr>
        <w:t>]</w:t>
      </w:r>
      <w:r w:rsidR="00693FAD" w:rsidRPr="00D2366D">
        <w:rPr>
          <w:rFonts w:ascii="Arial" w:hAnsi="Arial" w:cs="Arial"/>
          <w:sz w:val="24"/>
        </w:rPr>
        <w:t xml:space="preserve"> </w:t>
      </w:r>
    </w:p>
    <w:p w14:paraId="177E9671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Se sídlem: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</w:p>
    <w:p w14:paraId="6E5E240C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IČO: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 xml:space="preserve">  </w:t>
      </w:r>
    </w:p>
    <w:p w14:paraId="2C99C6A3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DIČ: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ab/>
      </w:r>
    </w:p>
    <w:p w14:paraId="226632CF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Zastoupený: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</w:p>
    <w:p w14:paraId="45B7EFA3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Zapsaný v obchodní rejstříku vedeném </w:t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 xml:space="preserve"> v </w:t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>, oddíl [doplní uchazeč], vložka [doplní uchazeč]</w:t>
      </w:r>
    </w:p>
    <w:p w14:paraId="3C712226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Bankovní spojení: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 xml:space="preserve">  </w:t>
      </w:r>
    </w:p>
    <w:p w14:paraId="5B37CECA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Číslo účtu: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 xml:space="preserve"> </w:t>
      </w:r>
    </w:p>
    <w:p w14:paraId="07050410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</w:p>
    <w:p w14:paraId="667983C5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(dále jen "</w:t>
      </w:r>
      <w:r w:rsidR="003921D7" w:rsidRPr="00D2366D">
        <w:rPr>
          <w:rFonts w:ascii="Arial" w:hAnsi="Arial" w:cs="Arial"/>
          <w:b/>
          <w:sz w:val="24"/>
        </w:rPr>
        <w:t>dodavat</w:t>
      </w:r>
      <w:r w:rsidRPr="00D2366D">
        <w:rPr>
          <w:rFonts w:ascii="Arial" w:hAnsi="Arial" w:cs="Arial"/>
          <w:b/>
          <w:sz w:val="24"/>
        </w:rPr>
        <w:t>el</w:t>
      </w:r>
      <w:r w:rsidRPr="00D2366D">
        <w:rPr>
          <w:rFonts w:ascii="Arial" w:hAnsi="Arial" w:cs="Arial"/>
          <w:sz w:val="24"/>
        </w:rPr>
        <w:t>")</w:t>
      </w:r>
    </w:p>
    <w:p w14:paraId="5EC111FA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(objednatel a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dále jen jako „</w:t>
      </w:r>
      <w:r w:rsidRPr="00D2366D">
        <w:rPr>
          <w:rFonts w:ascii="Arial" w:hAnsi="Arial" w:cs="Arial"/>
          <w:b/>
          <w:sz w:val="24"/>
        </w:rPr>
        <w:t>smluvní strany</w:t>
      </w:r>
      <w:r w:rsidRPr="00D2366D">
        <w:rPr>
          <w:rFonts w:ascii="Arial" w:hAnsi="Arial" w:cs="Arial"/>
          <w:sz w:val="24"/>
        </w:rPr>
        <w:t>“)</w:t>
      </w:r>
    </w:p>
    <w:p w14:paraId="2FDB95DD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</w:p>
    <w:p w14:paraId="1611044C" w14:textId="77777777" w:rsidR="00693FAD" w:rsidRPr="00D2366D" w:rsidRDefault="00693FAD" w:rsidP="009563FF">
      <w:pPr>
        <w:widowControl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</w:p>
    <w:p w14:paraId="25DE9640" w14:textId="77777777" w:rsidR="004F46A6" w:rsidRPr="00D2366D" w:rsidRDefault="004F46A6" w:rsidP="009563FF">
      <w:pPr>
        <w:widowControl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</w:p>
    <w:p w14:paraId="6736E964" w14:textId="77777777" w:rsidR="00693FAD" w:rsidRPr="00D2366D" w:rsidRDefault="00693FAD" w:rsidP="009563FF">
      <w:pPr>
        <w:widowControl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  <w:u w:val="single"/>
        </w:rPr>
        <w:t>Preambule</w:t>
      </w:r>
    </w:p>
    <w:p w14:paraId="40A4A0DB" w14:textId="77777777" w:rsidR="00693FAD" w:rsidRPr="00D2366D" w:rsidRDefault="00693FAD" w:rsidP="009563FF">
      <w:pPr>
        <w:widowControl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</w:p>
    <w:p w14:paraId="06BBD13F" w14:textId="77777777" w:rsidR="00693FAD" w:rsidRPr="00D2366D" w:rsidRDefault="00693FAD" w:rsidP="009563FF">
      <w:pPr>
        <w:autoSpaceDE w:val="0"/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Na základě výsledků poptávkového řízení pro veřejnou zakázku s názvem: </w:t>
      </w:r>
      <w:r w:rsidRPr="00D2366D">
        <w:rPr>
          <w:rFonts w:ascii="Arial" w:hAnsi="Arial" w:cs="Arial"/>
          <w:b/>
          <w:sz w:val="24"/>
        </w:rPr>
        <w:t>„</w:t>
      </w:r>
      <w:r w:rsidR="00D2366D" w:rsidRPr="00D2366D">
        <w:rPr>
          <w:rFonts w:ascii="Arial" w:hAnsi="Arial" w:cs="Arial"/>
          <w:b/>
          <w:sz w:val="24"/>
        </w:rPr>
        <w:t>DDM Symfonie - OPLOCENÍ</w:t>
      </w:r>
      <w:r w:rsidR="0031212C" w:rsidRPr="00D2366D">
        <w:rPr>
          <w:rFonts w:ascii="Arial" w:hAnsi="Arial" w:cs="Arial"/>
          <w:b/>
          <w:sz w:val="24"/>
        </w:rPr>
        <w:t>“</w:t>
      </w:r>
      <w:r w:rsidRPr="00D2366D">
        <w:rPr>
          <w:rFonts w:ascii="Arial" w:hAnsi="Arial" w:cs="Arial"/>
          <w:sz w:val="24"/>
        </w:rPr>
        <w:t xml:space="preserve"> realizovaného mimo režim zákona č. 134/2016 Sb., o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zadávání veřejných zakázek (dále jen „</w:t>
      </w:r>
      <w:r w:rsidRPr="00D2366D">
        <w:rPr>
          <w:rFonts w:ascii="Arial" w:hAnsi="Arial" w:cs="Arial"/>
          <w:b/>
          <w:sz w:val="24"/>
        </w:rPr>
        <w:t>veřejná zakázka</w:t>
      </w:r>
      <w:r w:rsidRPr="00D2366D">
        <w:rPr>
          <w:rFonts w:ascii="Arial" w:hAnsi="Arial" w:cs="Arial"/>
          <w:sz w:val="24"/>
        </w:rPr>
        <w:t xml:space="preserve">“), v němž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předložil nejvhodnější nabídku z hlediska hodnocených kritérií, uzavírají níže uvedeného dne, měsíce a roku výše uvedené smluvní strany podle § 2586 a násl. zákona č. 89/2012 Sb., občanský zákoník, v platném znění (dále jen „občanský zákoník“) tuto: </w:t>
      </w:r>
    </w:p>
    <w:p w14:paraId="6E570FA3" w14:textId="77777777" w:rsidR="00693FAD" w:rsidRPr="00D2366D" w:rsidRDefault="009563FF" w:rsidP="009563FF">
      <w:pPr>
        <w:autoSpaceDE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 w:rsidR="00693FAD" w:rsidRPr="00D2366D">
        <w:rPr>
          <w:rFonts w:ascii="Arial" w:hAnsi="Arial" w:cs="Arial"/>
          <w:b/>
          <w:sz w:val="24"/>
        </w:rPr>
        <w:lastRenderedPageBreak/>
        <w:t xml:space="preserve">S m l o u v u   </w:t>
      </w:r>
      <w:r w:rsidR="004F46A6" w:rsidRPr="00D2366D">
        <w:rPr>
          <w:rFonts w:ascii="Arial" w:hAnsi="Arial" w:cs="Arial"/>
          <w:b/>
          <w:sz w:val="24"/>
        </w:rPr>
        <w:t>o   d í l o:</w:t>
      </w:r>
    </w:p>
    <w:p w14:paraId="1CFFD16F" w14:textId="77777777" w:rsidR="00CB265E" w:rsidRDefault="00693FAD" w:rsidP="009563FF">
      <w:pPr>
        <w:autoSpaceDE w:val="0"/>
        <w:spacing w:before="0" w:after="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(dále jen „</w:t>
      </w:r>
      <w:r w:rsidRPr="00D2366D">
        <w:rPr>
          <w:rFonts w:ascii="Arial" w:hAnsi="Arial" w:cs="Arial"/>
          <w:b/>
          <w:sz w:val="24"/>
        </w:rPr>
        <w:t>smlouva</w:t>
      </w:r>
      <w:r w:rsidRPr="00D2366D">
        <w:rPr>
          <w:rFonts w:ascii="Arial" w:hAnsi="Arial" w:cs="Arial"/>
          <w:sz w:val="24"/>
        </w:rPr>
        <w:t>“)</w:t>
      </w:r>
      <w:r w:rsidR="004F46A6" w:rsidRPr="00D2366D">
        <w:rPr>
          <w:rFonts w:ascii="Arial" w:hAnsi="Arial" w:cs="Arial"/>
          <w:sz w:val="24"/>
        </w:rPr>
        <w:t xml:space="preserve"> </w:t>
      </w:r>
    </w:p>
    <w:p w14:paraId="1D12547C" w14:textId="77777777" w:rsidR="00DE2F0B" w:rsidRPr="00D2366D" w:rsidRDefault="00DE2F0B" w:rsidP="009563FF">
      <w:pPr>
        <w:autoSpaceDE w:val="0"/>
        <w:spacing w:before="0" w:after="0" w:line="276" w:lineRule="auto"/>
        <w:jc w:val="center"/>
        <w:rPr>
          <w:rFonts w:ascii="Arial" w:hAnsi="Arial" w:cs="Arial"/>
          <w:sz w:val="24"/>
        </w:rPr>
      </w:pPr>
    </w:p>
    <w:p w14:paraId="633FE59F" w14:textId="77777777" w:rsidR="00693FAD" w:rsidRPr="00D2366D" w:rsidRDefault="00693FAD" w:rsidP="009563FF">
      <w:pPr>
        <w:autoSpaceDE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I.</w:t>
      </w:r>
    </w:p>
    <w:p w14:paraId="2558F708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Předmět smlouvy</w:t>
      </w:r>
    </w:p>
    <w:p w14:paraId="6109A175" w14:textId="77777777" w:rsidR="00693FAD" w:rsidRPr="00D2366D" w:rsidRDefault="00693FAD" w:rsidP="009563FF">
      <w:pPr>
        <w:widowControl w:val="0"/>
        <w:numPr>
          <w:ilvl w:val="0"/>
          <w:numId w:val="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Předmětem této smlouvy je závazek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provést řádně a včas pro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objednatele na svůj náklad a nebezpečí dílo, jehož předmět je vymezen v odst. 2 tohoto článku (dále jen „</w:t>
      </w:r>
      <w:r w:rsidRPr="00D2366D">
        <w:rPr>
          <w:rFonts w:ascii="Arial" w:hAnsi="Arial" w:cs="Arial"/>
          <w:b/>
          <w:sz w:val="24"/>
        </w:rPr>
        <w:t>dílo</w:t>
      </w:r>
      <w:r w:rsidRPr="00D2366D">
        <w:rPr>
          <w:rFonts w:ascii="Arial" w:hAnsi="Arial" w:cs="Arial"/>
          <w:sz w:val="24"/>
        </w:rPr>
        <w:t>“) a závazek objednatele dílo převzít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zaplatit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eli za provedení díla sjednanou cenu, za podmínek vymezených v této smlouvě.</w:t>
      </w:r>
    </w:p>
    <w:p w14:paraId="4983DE25" w14:textId="77777777" w:rsidR="00C2512E" w:rsidRPr="00D2366D" w:rsidRDefault="00693FAD" w:rsidP="009563FF">
      <w:pPr>
        <w:widowControl w:val="0"/>
        <w:numPr>
          <w:ilvl w:val="0"/>
          <w:numId w:val="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Předmětem díla jsou stavební práce</w:t>
      </w:r>
      <w:r w:rsidR="00D2366D" w:rsidRPr="00D2366D">
        <w:rPr>
          <w:rFonts w:ascii="Arial" w:hAnsi="Arial" w:cs="Arial"/>
          <w:sz w:val="24"/>
        </w:rPr>
        <w:t>: oplocení části pozemku u DDM Symfonie na</w:t>
      </w:r>
      <w:r w:rsidR="009563FF">
        <w:rPr>
          <w:rFonts w:ascii="Arial" w:hAnsi="Arial" w:cs="Arial"/>
          <w:sz w:val="24"/>
        </w:rPr>
        <w:t> </w:t>
      </w:r>
      <w:r w:rsidR="00D2366D" w:rsidRPr="00D2366D">
        <w:rPr>
          <w:rFonts w:ascii="Arial" w:hAnsi="Arial" w:cs="Arial"/>
          <w:sz w:val="24"/>
        </w:rPr>
        <w:t>pozemku parc. č. 1227/2, 1228/15 k.ú. Poděbrady</w:t>
      </w:r>
      <w:r w:rsidR="0004650B" w:rsidRPr="00D2366D">
        <w:rPr>
          <w:rFonts w:ascii="Arial" w:hAnsi="Arial" w:cs="Arial"/>
          <w:sz w:val="24"/>
        </w:rPr>
        <w:t xml:space="preserve">, </w:t>
      </w:r>
      <w:r w:rsidR="00091B1A" w:rsidRPr="00D2366D">
        <w:rPr>
          <w:rFonts w:ascii="Arial" w:hAnsi="Arial" w:cs="Arial"/>
          <w:sz w:val="24"/>
        </w:rPr>
        <w:t xml:space="preserve">a to v souladu s projektovou dokumentaci pro provádění stavby vypracované </w:t>
      </w:r>
      <w:r w:rsidR="00D2366D" w:rsidRPr="00D2366D">
        <w:rPr>
          <w:rFonts w:ascii="Arial" w:hAnsi="Arial" w:cs="Arial"/>
          <w:sz w:val="24"/>
        </w:rPr>
        <w:t>hlavním projektantem Ing. arch. Michalem Míčou, IČ: 02757443</w:t>
      </w:r>
      <w:r w:rsidRPr="00D2366D">
        <w:rPr>
          <w:rFonts w:ascii="Arial" w:hAnsi="Arial" w:cs="Arial"/>
          <w:sz w:val="24"/>
        </w:rPr>
        <w:t xml:space="preserve">. </w:t>
      </w:r>
      <w:r w:rsidR="00DC69B6" w:rsidRPr="00D2366D">
        <w:rPr>
          <w:rFonts w:ascii="Arial" w:hAnsi="Arial" w:cs="Arial"/>
          <w:sz w:val="24"/>
        </w:rPr>
        <w:t>Za správnost a úplnost předané dokumentace odpovídá objednatel.</w:t>
      </w:r>
    </w:p>
    <w:p w14:paraId="62EE06B5" w14:textId="77777777" w:rsidR="00693FAD" w:rsidRPr="00D2366D" w:rsidRDefault="00693FAD" w:rsidP="009563FF">
      <w:pPr>
        <w:widowControl w:val="0"/>
        <w:numPr>
          <w:ilvl w:val="0"/>
          <w:numId w:val="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Provedením díla ve smyslu odst. 1 tohoto článku se kromě prací uvedených v odst. 2 tohoto článku mimo jiné rozumí provedení veškerých stavebních prací, služeb a</w:t>
      </w:r>
      <w:r w:rsidR="00091B1A" w:rsidRPr="00D2366D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dodávek, které jsou nezbytné pro realizaci díla podle této smlouvy, i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v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případě není-li práce, služba nebo dodávka výslovně uvedena v této smlouvě či příloze k této smlouvě. Závazek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provést dílo zahrnuje zejména provedení veškerých stavebních a jiných výkonů a služeb včetně obstarání pracovních sil, mechanizmů a</w:t>
      </w:r>
      <w:r w:rsidR="00C2512E" w:rsidRPr="00D2366D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materiálů, které jsou nutné k provedení díla podle této smlouvy, včetně jejích příloh</w:t>
      </w:r>
      <w:r w:rsidR="00D2366D">
        <w:rPr>
          <w:rFonts w:ascii="Arial" w:hAnsi="Arial" w:cs="Arial"/>
          <w:sz w:val="24"/>
        </w:rPr>
        <w:t>.</w:t>
      </w:r>
    </w:p>
    <w:p w14:paraId="608442B7" w14:textId="77777777" w:rsidR="00693FAD" w:rsidRPr="00D2366D" w:rsidRDefault="003921D7" w:rsidP="009563FF">
      <w:pPr>
        <w:widowControl w:val="0"/>
        <w:numPr>
          <w:ilvl w:val="0"/>
          <w:numId w:val="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je povinen zajistit veškeré nezbytné doklady, prohlídky a přejímky, spojené s prováděním díla, případně požadované orgány státní správy.</w:t>
      </w:r>
    </w:p>
    <w:p w14:paraId="4D005513" w14:textId="77777777" w:rsidR="00693FAD" w:rsidRPr="00D2366D" w:rsidRDefault="003921D7" w:rsidP="009563FF">
      <w:pPr>
        <w:widowControl w:val="0"/>
        <w:numPr>
          <w:ilvl w:val="0"/>
          <w:numId w:val="9"/>
        </w:numPr>
        <w:snapToGrid w:val="0"/>
        <w:spacing w:before="0" w:after="120" w:line="276" w:lineRule="auto"/>
        <w:ind w:left="357" w:hanging="357"/>
        <w:rPr>
          <w:rFonts w:ascii="Arial" w:hAnsi="Arial" w:cs="Arial"/>
          <w:sz w:val="24"/>
          <w:shd w:val="clear" w:color="auto" w:fill="FFFF00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prohlašuje, že se podrobně seznámil s předmětem a rozsahem díla, jakož i</w:t>
      </w:r>
      <w:r w:rsidR="00C2512E" w:rsidRPr="00D2366D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související dokumentací, zejména dokumentací v příloze č. 1, a na základě uvedeného výslovně prohlašuje, že neshledává překážky bránící provedení díla způsobem a v rozsahu vymezeném touto smlouvou. </w:t>
      </w:r>
    </w:p>
    <w:p w14:paraId="20CC97A4" w14:textId="77777777" w:rsidR="00D05C55" w:rsidRPr="009563FF" w:rsidRDefault="00D05C55" w:rsidP="009563FF">
      <w:pPr>
        <w:widowControl w:val="0"/>
        <w:numPr>
          <w:ilvl w:val="0"/>
          <w:numId w:val="9"/>
        </w:numPr>
        <w:snapToGrid w:val="0"/>
        <w:spacing w:before="0" w:after="120" w:line="276" w:lineRule="auto"/>
        <w:ind w:left="35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Dodavatel prohlašuje, že je přímo či prostřednictvím svých poddodavatelů držitelem všech potřebných oprávnění a povolení k realizaci předmětu veřejné zakázky a že disponuje vybavením, zkušenostmi a schopnostmi potřebnými k včasné a řádné realizaci předmětu této smlouvy.</w:t>
      </w:r>
    </w:p>
    <w:p w14:paraId="63E22AF8" w14:textId="77777777" w:rsidR="00DE2F0B" w:rsidRDefault="00DE2F0B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7697555D" w14:textId="77777777" w:rsidR="00C073D7" w:rsidRPr="00D2366D" w:rsidRDefault="00C073D7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26B2D8DB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II.</w:t>
      </w:r>
    </w:p>
    <w:p w14:paraId="36361E01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Cena díla</w:t>
      </w:r>
    </w:p>
    <w:p w14:paraId="5529DB09" w14:textId="77777777" w:rsidR="00693FAD" w:rsidRPr="00D2366D" w:rsidRDefault="00693FAD" w:rsidP="009563FF">
      <w:pPr>
        <w:widowControl w:val="0"/>
        <w:numPr>
          <w:ilvl w:val="0"/>
          <w:numId w:val="13"/>
        </w:numPr>
        <w:snapToGrid w:val="0"/>
        <w:spacing w:before="0" w:after="120" w:line="276" w:lineRule="auto"/>
        <w:ind w:left="357" w:hanging="357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 xml:space="preserve">Smluvní strany se dohodly, že za provedení díla podle článku I. této smlouvy zaplatí objednatel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eli sjednanou cenu ve výši:</w:t>
      </w:r>
    </w:p>
    <w:p w14:paraId="41C4DDD5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</w:rPr>
        <w:t>Cena celkem bez DPH</w:t>
      </w:r>
      <w:r w:rsidRPr="00D2366D">
        <w:rPr>
          <w:rFonts w:ascii="Arial" w:hAnsi="Arial" w:cs="Arial"/>
          <w:sz w:val="24"/>
        </w:rPr>
        <w:t xml:space="preserve">                                  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b/>
          <w:bCs/>
          <w:sz w:val="24"/>
        </w:rPr>
        <w:t>Kč</w:t>
      </w:r>
    </w:p>
    <w:p w14:paraId="387F0DFE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426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(slovy: </w:t>
      </w:r>
      <w:r w:rsidRPr="00D2366D">
        <w:rPr>
          <w:rFonts w:ascii="Arial" w:hAnsi="Arial" w:cs="Arial"/>
          <w:b/>
          <w:sz w:val="24"/>
          <w:highlight w:val="cyan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 xml:space="preserve">] </w:t>
      </w:r>
      <w:r w:rsidRPr="00D2366D">
        <w:rPr>
          <w:rFonts w:ascii="Arial" w:hAnsi="Arial" w:cs="Arial"/>
          <w:sz w:val="24"/>
        </w:rPr>
        <w:t>korun českých bez daně z přidané hodnoty)</w:t>
      </w:r>
    </w:p>
    <w:p w14:paraId="7D48AC66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lastRenderedPageBreak/>
        <w:t>DPH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  <w:t xml:space="preserve">                                                        </w:t>
      </w:r>
      <w:r w:rsidR="009563FF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="009563FF">
        <w:rPr>
          <w:rFonts w:ascii="Arial" w:hAnsi="Arial" w:cs="Arial"/>
          <w:b/>
          <w:sz w:val="24"/>
        </w:rPr>
        <w:t xml:space="preserve"> </w:t>
      </w:r>
      <w:r w:rsidRPr="00D2366D">
        <w:rPr>
          <w:rFonts w:ascii="Arial" w:hAnsi="Arial" w:cs="Arial"/>
          <w:sz w:val="24"/>
        </w:rPr>
        <w:t>Kč</w:t>
      </w:r>
    </w:p>
    <w:p w14:paraId="680AD12B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Cena celkem včetně DPH                                  </w:t>
      </w:r>
      <w:r w:rsidR="00B917D6"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2366D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="009563FF">
        <w:rPr>
          <w:rFonts w:ascii="Arial" w:hAnsi="Arial" w:cs="Arial"/>
          <w:b/>
          <w:sz w:val="24"/>
        </w:rPr>
        <w:t xml:space="preserve"> </w:t>
      </w:r>
      <w:r w:rsidRPr="00D2366D">
        <w:rPr>
          <w:rFonts w:ascii="Arial" w:hAnsi="Arial" w:cs="Arial"/>
          <w:bCs/>
          <w:sz w:val="24"/>
        </w:rPr>
        <w:t>Kč</w:t>
      </w:r>
      <w:r w:rsidRPr="00D2366D">
        <w:rPr>
          <w:rFonts w:ascii="Arial" w:hAnsi="Arial" w:cs="Arial"/>
          <w:sz w:val="24"/>
        </w:rPr>
        <w:t xml:space="preserve"> </w:t>
      </w:r>
    </w:p>
    <w:p w14:paraId="0207523D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(dále jen „</w:t>
      </w:r>
      <w:r w:rsidRPr="00D2366D">
        <w:rPr>
          <w:rFonts w:ascii="Arial" w:hAnsi="Arial" w:cs="Arial"/>
          <w:b/>
          <w:sz w:val="24"/>
        </w:rPr>
        <w:t>cena díla</w:t>
      </w:r>
      <w:r w:rsidRPr="00D2366D">
        <w:rPr>
          <w:rFonts w:ascii="Arial" w:hAnsi="Arial" w:cs="Arial"/>
          <w:sz w:val="24"/>
        </w:rPr>
        <w:t xml:space="preserve">“). </w:t>
      </w:r>
    </w:p>
    <w:p w14:paraId="6DEAAC0C" w14:textId="77777777" w:rsidR="00693FAD" w:rsidRPr="00D2366D" w:rsidRDefault="00693FAD" w:rsidP="009563FF">
      <w:pPr>
        <w:widowControl w:val="0"/>
        <w:numPr>
          <w:ilvl w:val="0"/>
          <w:numId w:val="13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K ceně za provedení díla bez DPH bude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účtovat DPH (daň z přidané hodnoty) ve výši stanovené zákonem č. 235/2004 Sb., o dani z přidané hodnoty, ve znění platném a účinném ke dni uskutečnění zdanitelného plnění.</w:t>
      </w:r>
    </w:p>
    <w:p w14:paraId="5ED749E9" w14:textId="77777777" w:rsidR="00693FAD" w:rsidRPr="00D2366D" w:rsidRDefault="00693FAD" w:rsidP="009563FF">
      <w:pPr>
        <w:widowControl w:val="0"/>
        <w:numPr>
          <w:ilvl w:val="0"/>
          <w:numId w:val="13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Sjednaná cena díla je konečná, nejvýše přípustná a úplná ve smyslu ustanovení § 2621 občanského zákoníku. Dohodnutá cena zahrnuje veškeré přímé i nepřímé náklady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nezbytné k řádnému provedení, předání a užívání díla</w:t>
      </w:r>
      <w:r w:rsidR="008301B4" w:rsidRPr="00D2366D">
        <w:rPr>
          <w:rFonts w:ascii="Arial" w:hAnsi="Arial" w:cs="Arial"/>
          <w:sz w:val="24"/>
        </w:rPr>
        <w:t xml:space="preserve"> včetně </w:t>
      </w:r>
      <w:r w:rsidR="00BC675B" w:rsidRPr="00D2366D">
        <w:rPr>
          <w:rFonts w:ascii="Arial" w:hAnsi="Arial" w:cs="Arial"/>
          <w:sz w:val="24"/>
        </w:rPr>
        <w:t>vedlejších nákladů souvise</w:t>
      </w:r>
      <w:r w:rsidR="00CB0F4E" w:rsidRPr="00D2366D">
        <w:rPr>
          <w:rFonts w:ascii="Arial" w:hAnsi="Arial" w:cs="Arial"/>
          <w:sz w:val="24"/>
        </w:rPr>
        <w:t xml:space="preserve">jících </w:t>
      </w:r>
      <w:r w:rsidR="00CB3A01" w:rsidRPr="00D2366D">
        <w:rPr>
          <w:rFonts w:ascii="Arial" w:hAnsi="Arial" w:cs="Arial"/>
          <w:sz w:val="24"/>
        </w:rPr>
        <w:t>s umístěním stavby, zařízením stanoviště a také ostatní související s plněním zadávacích podmínek</w:t>
      </w:r>
      <w:r w:rsidRPr="00D2366D">
        <w:rPr>
          <w:rFonts w:ascii="Arial" w:hAnsi="Arial" w:cs="Arial"/>
          <w:sz w:val="24"/>
        </w:rPr>
        <w:t>.</w:t>
      </w:r>
    </w:p>
    <w:p w14:paraId="043B62AA" w14:textId="77777777" w:rsidR="0013141B" w:rsidRPr="00D2366D" w:rsidRDefault="00693FAD" w:rsidP="009563FF">
      <w:pPr>
        <w:widowControl w:val="0"/>
        <w:numPr>
          <w:ilvl w:val="0"/>
          <w:numId w:val="13"/>
        </w:numPr>
        <w:snapToGrid w:val="0"/>
        <w:spacing w:before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Cena díla nemůže být zvýšena či snížena, pokud nedojde ke změně této smlouvy formou písemného dodatku. Pokud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provede některé z prací dříve, má objednatel právo jejich úhradu odmítnout.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se zavazuje na výzvu objednatele odmítnuté dodatečné stavební práce bez zbytečného odkladu odstranit ve lhůtě stanovené objednatelem. Podkladem pro takovou změnu budou zejména změnové listy, z nichž musí být patrno, o jakou změnu díla se má jednat, jakož i odpovídající cena, kterou za provedení změny díla bude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u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objednatele požadovat uhradit.</w:t>
      </w:r>
      <w:r w:rsidRPr="00D2366D">
        <w:rPr>
          <w:rFonts w:ascii="Arial" w:hAnsi="Arial" w:cs="Arial"/>
          <w:i/>
          <w:sz w:val="24"/>
        </w:rPr>
        <w:t xml:space="preserve"> </w:t>
      </w:r>
      <w:r w:rsidR="0013141B" w:rsidRPr="00D2366D">
        <w:rPr>
          <w:rFonts w:ascii="Arial" w:hAnsi="Arial" w:cs="Arial"/>
          <w:sz w:val="24"/>
        </w:rPr>
        <w:t>To platí i pro</w:t>
      </w:r>
    </w:p>
    <w:p w14:paraId="7544C043" w14:textId="77777777" w:rsidR="0013141B" w:rsidRPr="00D2366D" w:rsidRDefault="0013141B" w:rsidP="009563FF">
      <w:pPr>
        <w:widowControl w:val="0"/>
        <w:numPr>
          <w:ilvl w:val="1"/>
          <w:numId w:val="32"/>
        </w:numPr>
        <w:snapToGrid w:val="0"/>
        <w:spacing w:before="0" w:line="276" w:lineRule="auto"/>
        <w:ind w:left="709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změny prací požadované objednatelem, které nejsou předmětem díla, </w:t>
      </w:r>
    </w:p>
    <w:p w14:paraId="6990C67E" w14:textId="77777777" w:rsidR="0013141B" w:rsidRPr="00D2366D" w:rsidRDefault="0013141B" w:rsidP="009563FF">
      <w:pPr>
        <w:widowControl w:val="0"/>
        <w:numPr>
          <w:ilvl w:val="1"/>
          <w:numId w:val="32"/>
        </w:numPr>
        <w:snapToGrid w:val="0"/>
        <w:spacing w:before="0" w:line="276" w:lineRule="auto"/>
        <w:ind w:left="709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požadavek objednatele na vypuštění některých prací, které jsou předmětem díla,</w:t>
      </w:r>
    </w:p>
    <w:p w14:paraId="721BCF39" w14:textId="77777777" w:rsidR="0013141B" w:rsidRPr="00D2366D" w:rsidRDefault="0013141B" w:rsidP="009563FF">
      <w:pPr>
        <w:widowControl w:val="0"/>
        <w:numPr>
          <w:ilvl w:val="1"/>
          <w:numId w:val="32"/>
        </w:numPr>
        <w:snapToGrid w:val="0"/>
        <w:spacing w:before="0" w:line="276" w:lineRule="auto"/>
        <w:ind w:left="709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skutečnosti zjištěné při realizaci, které nebyly v době podpisu smlouvy známy, a dodavatel je nezavinil ani nemohl předvídat a mají vliv na cenu díla,</w:t>
      </w:r>
    </w:p>
    <w:p w14:paraId="2FE9BCC9" w14:textId="77777777" w:rsidR="0013141B" w:rsidRPr="00D2366D" w:rsidRDefault="0013141B" w:rsidP="009563FF">
      <w:pPr>
        <w:widowControl w:val="0"/>
        <w:numPr>
          <w:ilvl w:val="1"/>
          <w:numId w:val="32"/>
        </w:numPr>
        <w:snapToGrid w:val="0"/>
        <w:spacing w:before="0" w:line="276" w:lineRule="auto"/>
        <w:ind w:left="709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skutečnosti odlišné od projektové dokumentace předané objednatelem zjištěné při realizaci.</w:t>
      </w:r>
    </w:p>
    <w:p w14:paraId="34FC4742" w14:textId="77777777" w:rsidR="00622DC8" w:rsidRPr="008D7AA3" w:rsidRDefault="00622DC8" w:rsidP="009563FF">
      <w:pPr>
        <w:pStyle w:val="Default"/>
        <w:numPr>
          <w:ilvl w:val="0"/>
          <w:numId w:val="13"/>
        </w:numPr>
        <w:spacing w:after="60" w:line="276" w:lineRule="auto"/>
        <w:jc w:val="both"/>
      </w:pPr>
      <w:r w:rsidRPr="00D2366D">
        <w:t>V případě změn u prací, které jsou obsaženy v položkovém rozpočtu, bude změna ceny stanovena na základě jednotkové ceny dané práce v položkovém rozpočtu.</w:t>
      </w:r>
    </w:p>
    <w:p w14:paraId="4D467974" w14:textId="77777777" w:rsidR="0096169D" w:rsidRPr="00D2366D" w:rsidRDefault="0096169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23AE461D" w14:textId="77777777" w:rsidR="00693FAD" w:rsidRPr="00D2366D" w:rsidRDefault="0096169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III</w:t>
      </w:r>
      <w:r w:rsidR="00693FAD" w:rsidRPr="00D2366D">
        <w:rPr>
          <w:rFonts w:ascii="Arial" w:hAnsi="Arial" w:cs="Arial"/>
          <w:b/>
          <w:sz w:val="24"/>
        </w:rPr>
        <w:t xml:space="preserve"> </w:t>
      </w:r>
    </w:p>
    <w:p w14:paraId="6FC47A62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 xml:space="preserve">Fakturace a platební podmínky </w:t>
      </w:r>
      <w:r w:rsidRPr="00D2366D">
        <w:rPr>
          <w:rFonts w:ascii="Arial" w:hAnsi="Arial" w:cs="Arial"/>
          <w:b/>
          <w:sz w:val="24"/>
        </w:rPr>
        <w:t xml:space="preserve"> </w:t>
      </w:r>
    </w:p>
    <w:p w14:paraId="5F97F61D" w14:textId="77777777" w:rsidR="00693FAD" w:rsidRPr="00D2366D" w:rsidRDefault="00693FAD" w:rsidP="009563FF">
      <w:pPr>
        <w:widowControl w:val="0"/>
        <w:numPr>
          <w:ilvl w:val="0"/>
          <w:numId w:val="1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Smluvní strany se dohodly na zaplacení celkové ceny za dílo až po předání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převzetí díla objednatelem na základě předávacího protokolu. Faktura na cenu díla bude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elem vystavena do 10 dnů ode dne předání a převzetí díla objednatelem.</w:t>
      </w:r>
      <w:r w:rsidR="00CD3BA1" w:rsidRPr="00D2366D">
        <w:rPr>
          <w:rFonts w:ascii="Arial" w:hAnsi="Arial" w:cs="Arial"/>
          <w:sz w:val="24"/>
        </w:rPr>
        <w:t xml:space="preserve"> Součástí faktury bude objednatelem odsouhlasený soupis provedených prací.</w:t>
      </w:r>
    </w:p>
    <w:p w14:paraId="63C9A1C1" w14:textId="77777777" w:rsidR="00693FAD" w:rsidRPr="00D2366D" w:rsidRDefault="00693FAD" w:rsidP="009563FF">
      <w:pPr>
        <w:widowControl w:val="0"/>
        <w:numPr>
          <w:ilvl w:val="0"/>
          <w:numId w:val="1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Je-li dílo převzato objednatelem s vadami a/nebo nedodělky, je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oprávněn vystavit konečnou fakturu až po odstranění všech vad nebo nedodělků uvedených v protokolu o předání a převzetí díla nebo řádného uspokojení jiného zákonného či smluvního nároku uplatněného objednatelem z titulu odpovědnosti </w:t>
      </w:r>
      <w:r w:rsidR="003921D7" w:rsidRPr="00D2366D">
        <w:rPr>
          <w:rFonts w:ascii="Arial" w:hAnsi="Arial" w:cs="Arial"/>
          <w:sz w:val="24"/>
        </w:rPr>
        <w:lastRenderedPageBreak/>
        <w:t>dodavat</w:t>
      </w:r>
      <w:r w:rsidRPr="00D2366D">
        <w:rPr>
          <w:rFonts w:ascii="Arial" w:hAnsi="Arial" w:cs="Arial"/>
          <w:sz w:val="24"/>
        </w:rPr>
        <w:t>ele za vady díla, nebude-li mezi smluvními stranami písemně dohodnuto jinak.</w:t>
      </w:r>
    </w:p>
    <w:p w14:paraId="494F668B" w14:textId="77777777" w:rsidR="00693FAD" w:rsidRPr="00D2366D" w:rsidRDefault="00693FAD" w:rsidP="009563FF">
      <w:pPr>
        <w:widowControl w:val="0"/>
        <w:numPr>
          <w:ilvl w:val="0"/>
          <w:numId w:val="1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</w:rPr>
        <w:t xml:space="preserve">Lhůta splatnosti faktury je </w:t>
      </w:r>
      <w:r w:rsidR="00184673" w:rsidRPr="00D2366D">
        <w:rPr>
          <w:rFonts w:ascii="Arial" w:hAnsi="Arial" w:cs="Arial"/>
          <w:b/>
          <w:sz w:val="24"/>
        </w:rPr>
        <w:t xml:space="preserve">30 </w:t>
      </w:r>
      <w:r w:rsidRPr="00D2366D">
        <w:rPr>
          <w:rFonts w:ascii="Arial" w:hAnsi="Arial" w:cs="Arial"/>
          <w:b/>
          <w:sz w:val="24"/>
        </w:rPr>
        <w:t>kalendářních dnů od jejího doručení objednateli</w:t>
      </w:r>
      <w:r w:rsidRPr="00D2366D">
        <w:rPr>
          <w:rFonts w:ascii="Arial" w:hAnsi="Arial" w:cs="Arial"/>
          <w:sz w:val="24"/>
        </w:rPr>
        <w:t>.</w:t>
      </w:r>
    </w:p>
    <w:p w14:paraId="061DBEE3" w14:textId="77777777" w:rsidR="00693FAD" w:rsidRPr="00D2366D" w:rsidRDefault="00693FAD" w:rsidP="009563FF">
      <w:pPr>
        <w:widowControl w:val="0"/>
        <w:numPr>
          <w:ilvl w:val="0"/>
          <w:numId w:val="1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Okamžikem zaplacení se rozumí datum odepsání příslušné částky, na kterou byla faktura vystavena, z účtu objednatele ve prospěch účtu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ele.</w:t>
      </w:r>
    </w:p>
    <w:p w14:paraId="3E30BC84" w14:textId="77777777" w:rsidR="00693FAD" w:rsidRPr="00D2366D" w:rsidRDefault="00693FAD" w:rsidP="009563FF">
      <w:pPr>
        <w:widowControl w:val="0"/>
        <w:numPr>
          <w:ilvl w:val="0"/>
          <w:numId w:val="1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Nebude-li faktura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obsahovat povinné náležitosti podle platných právních předpisů či podle této smlouvy včetně příloh nebo v něm budou uvedeny nesprávné údaje, je objednatel oprávněn vrátit fakturu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eli ve lhůtě její splatnosti.  V takovém případě doba splatnosti počne běžet doručením řádně opravené faktury objednateli.</w:t>
      </w:r>
    </w:p>
    <w:p w14:paraId="6EBCFAAD" w14:textId="77777777" w:rsidR="00693FAD" w:rsidRPr="00D2366D" w:rsidRDefault="00693FAD" w:rsidP="009563FF">
      <w:pPr>
        <w:widowControl w:val="0"/>
        <w:numPr>
          <w:ilvl w:val="0"/>
          <w:numId w:val="19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Objednatel neposkytuje zálohy. Smluvní strany se tímto dohodly na vyloučení aplikace ustanovení § 2611 občanského zákoníku.</w:t>
      </w:r>
    </w:p>
    <w:p w14:paraId="62E9C02C" w14:textId="77777777" w:rsidR="003921D7" w:rsidRPr="00D2366D" w:rsidRDefault="003921D7" w:rsidP="009563FF">
      <w:pPr>
        <w:numPr>
          <w:ilvl w:val="0"/>
          <w:numId w:val="19"/>
        </w:numPr>
        <w:spacing w:before="0" w:after="120" w:line="276" w:lineRule="auto"/>
        <w:ind w:left="284" w:hanging="284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 xml:space="preserve">Dodavatel je povinen uvádět na veškerých fakturách a všech dalších dokumentech název projektu </w:t>
      </w:r>
      <w:r w:rsidR="008D7AA3">
        <w:rPr>
          <w:rFonts w:ascii="Arial" w:hAnsi="Arial" w:cs="Arial"/>
          <w:sz w:val="24"/>
        </w:rPr>
        <w:t>číslo smlouvy objednatele.</w:t>
      </w:r>
    </w:p>
    <w:p w14:paraId="3C7E459B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53411B2E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IV.</w:t>
      </w:r>
    </w:p>
    <w:p w14:paraId="03BCA5AE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Termíny plnění</w:t>
      </w:r>
    </w:p>
    <w:p w14:paraId="772CC240" w14:textId="77777777" w:rsidR="00693FAD" w:rsidRPr="00D2366D" w:rsidRDefault="003921D7" w:rsidP="009563F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before="0" w:after="120" w:line="276" w:lineRule="auto"/>
        <w:ind w:hanging="7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se zavazuje provést sjednané</w:t>
      </w:r>
      <w:r w:rsidR="00912400" w:rsidRPr="00D2366D">
        <w:rPr>
          <w:rFonts w:ascii="Arial" w:hAnsi="Arial" w:cs="Arial"/>
          <w:sz w:val="24"/>
        </w:rPr>
        <w:t xml:space="preserve"> dílo </w:t>
      </w:r>
      <w:r w:rsidR="00902A48" w:rsidRPr="00D2366D">
        <w:rPr>
          <w:rFonts w:ascii="Arial" w:hAnsi="Arial" w:cs="Arial"/>
          <w:sz w:val="24"/>
        </w:rPr>
        <w:t>v souladu následujícími termíny:</w:t>
      </w:r>
    </w:p>
    <w:p w14:paraId="0B24FA61" w14:textId="77777777" w:rsidR="002E470D" w:rsidRPr="00C073D7" w:rsidRDefault="002E470D" w:rsidP="009563FF">
      <w:pPr>
        <w:numPr>
          <w:ilvl w:val="0"/>
          <w:numId w:val="25"/>
        </w:numPr>
        <w:snapToGrid w:val="0"/>
        <w:spacing w:before="0" w:after="120" w:line="276" w:lineRule="auto"/>
        <w:rPr>
          <w:rFonts w:ascii="Arial" w:hAnsi="Arial" w:cs="Arial"/>
          <w:sz w:val="24"/>
          <w:u w:val="single"/>
        </w:rPr>
      </w:pPr>
      <w:r w:rsidRPr="00C073D7">
        <w:rPr>
          <w:rFonts w:ascii="Arial" w:hAnsi="Arial" w:cs="Arial"/>
          <w:sz w:val="24"/>
          <w:u w:val="single"/>
        </w:rPr>
        <w:t>Předání a převzetí místa provádění díla</w:t>
      </w:r>
      <w:r w:rsidR="008019BC" w:rsidRPr="00C073D7">
        <w:rPr>
          <w:rFonts w:ascii="Arial" w:hAnsi="Arial" w:cs="Arial"/>
          <w:sz w:val="24"/>
        </w:rPr>
        <w:t>: nejpozději do 10</w:t>
      </w:r>
      <w:r w:rsidRPr="00C073D7">
        <w:rPr>
          <w:rFonts w:ascii="Arial" w:hAnsi="Arial" w:cs="Arial"/>
          <w:sz w:val="24"/>
        </w:rPr>
        <w:t xml:space="preserve"> </w:t>
      </w:r>
      <w:r w:rsidR="00602652" w:rsidRPr="00C073D7">
        <w:rPr>
          <w:rFonts w:ascii="Arial" w:hAnsi="Arial" w:cs="Arial"/>
          <w:sz w:val="24"/>
        </w:rPr>
        <w:t>pracovních</w:t>
      </w:r>
      <w:r w:rsidRPr="00C073D7">
        <w:rPr>
          <w:rFonts w:ascii="Arial" w:hAnsi="Arial" w:cs="Arial"/>
          <w:sz w:val="24"/>
        </w:rPr>
        <w:t xml:space="preserve"> dnů ode</w:t>
      </w:r>
      <w:r w:rsidR="0036783C">
        <w:rPr>
          <w:rFonts w:ascii="Arial" w:hAnsi="Arial" w:cs="Arial"/>
          <w:sz w:val="24"/>
        </w:rPr>
        <w:t> </w:t>
      </w:r>
      <w:r w:rsidRPr="00C073D7">
        <w:rPr>
          <w:rFonts w:ascii="Arial" w:hAnsi="Arial" w:cs="Arial"/>
          <w:sz w:val="24"/>
        </w:rPr>
        <w:t>dne podpisu této smlouvy</w:t>
      </w:r>
      <w:r w:rsidR="00FB212C" w:rsidRPr="00C073D7">
        <w:rPr>
          <w:rFonts w:ascii="Arial" w:hAnsi="Arial" w:cs="Arial"/>
          <w:sz w:val="24"/>
        </w:rPr>
        <w:t>, při kterém se určí termín zahájení prací</w:t>
      </w:r>
      <w:r w:rsidRPr="00C073D7">
        <w:rPr>
          <w:rFonts w:ascii="Arial" w:hAnsi="Arial" w:cs="Arial"/>
          <w:sz w:val="24"/>
        </w:rPr>
        <w:t>.</w:t>
      </w:r>
    </w:p>
    <w:p w14:paraId="24A608B9" w14:textId="77777777" w:rsidR="00CF6239" w:rsidRPr="00C073D7" w:rsidRDefault="002E470D" w:rsidP="009563FF">
      <w:pPr>
        <w:numPr>
          <w:ilvl w:val="0"/>
          <w:numId w:val="25"/>
        </w:numPr>
        <w:snapToGrid w:val="0"/>
        <w:spacing w:before="0" w:after="120" w:line="276" w:lineRule="auto"/>
        <w:rPr>
          <w:rFonts w:ascii="Arial" w:hAnsi="Arial" w:cs="Arial"/>
          <w:sz w:val="24"/>
          <w:u w:val="single"/>
        </w:rPr>
      </w:pPr>
      <w:r w:rsidRPr="00C073D7">
        <w:rPr>
          <w:rFonts w:ascii="Arial" w:hAnsi="Arial" w:cs="Arial"/>
          <w:sz w:val="24"/>
          <w:u w:val="single"/>
        </w:rPr>
        <w:t>Zahájení prací na díle</w:t>
      </w:r>
      <w:r w:rsidRPr="00C073D7">
        <w:rPr>
          <w:rFonts w:ascii="Arial" w:hAnsi="Arial" w:cs="Arial"/>
          <w:sz w:val="24"/>
        </w:rPr>
        <w:t xml:space="preserve">: </w:t>
      </w:r>
      <w:r w:rsidR="002C0DAA" w:rsidRPr="00C073D7">
        <w:rPr>
          <w:rFonts w:ascii="Arial" w:hAnsi="Arial" w:cs="Arial"/>
          <w:sz w:val="24"/>
        </w:rPr>
        <w:t>termín bude upřesněn dodatkem ke smlouvě v závislosti na termínu dodávky stavebního materiálu potřebného k oplocení (plotové desky, plotové sloupky)</w:t>
      </w:r>
      <w:r w:rsidR="00902A48" w:rsidRPr="00C073D7">
        <w:rPr>
          <w:rFonts w:ascii="Arial" w:hAnsi="Arial" w:cs="Arial"/>
          <w:sz w:val="24"/>
        </w:rPr>
        <w:t>.</w:t>
      </w:r>
      <w:r w:rsidRPr="00C073D7">
        <w:rPr>
          <w:rFonts w:ascii="Arial" w:hAnsi="Arial" w:cs="Arial"/>
          <w:sz w:val="24"/>
        </w:rPr>
        <w:t xml:space="preserve"> </w:t>
      </w:r>
    </w:p>
    <w:p w14:paraId="10A95E80" w14:textId="77777777" w:rsidR="002E470D" w:rsidRPr="002C0DAA" w:rsidRDefault="002E470D" w:rsidP="009563FF">
      <w:pPr>
        <w:numPr>
          <w:ilvl w:val="0"/>
          <w:numId w:val="25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  <w:u w:val="single"/>
        </w:rPr>
        <w:t>Termín dokončení (včetně jeho řádného předání a převzetí</w:t>
      </w:r>
      <w:r w:rsidRPr="002C0DAA">
        <w:rPr>
          <w:rFonts w:ascii="Arial" w:hAnsi="Arial" w:cs="Arial"/>
          <w:sz w:val="24"/>
        </w:rPr>
        <w:t>)</w:t>
      </w:r>
      <w:r w:rsidRPr="00D2366D">
        <w:rPr>
          <w:rFonts w:ascii="Arial" w:hAnsi="Arial" w:cs="Arial"/>
          <w:sz w:val="24"/>
        </w:rPr>
        <w:t xml:space="preserve">: </w:t>
      </w:r>
      <w:bookmarkStart w:id="1" w:name="_Hlk22298618"/>
      <w:r w:rsidR="002C0DAA" w:rsidRPr="002C0DAA">
        <w:rPr>
          <w:rFonts w:ascii="Arial" w:hAnsi="Arial" w:cs="Arial"/>
          <w:b/>
          <w:bCs/>
          <w:sz w:val="24"/>
        </w:rPr>
        <w:t>max. 1 měsíc od zahájení prací. Nejpozději však do 31. 3. 2020.</w:t>
      </w:r>
      <w:bookmarkEnd w:id="1"/>
    </w:p>
    <w:p w14:paraId="4C9B1E4E" w14:textId="77777777" w:rsidR="00693FAD" w:rsidRPr="00D2366D" w:rsidRDefault="003921D7" w:rsidP="009563FF">
      <w:pPr>
        <w:widowControl w:val="0"/>
        <w:numPr>
          <w:ilvl w:val="0"/>
          <w:numId w:val="4"/>
        </w:numPr>
        <w:tabs>
          <w:tab w:val="left" w:pos="284"/>
          <w:tab w:val="left" w:pos="4536"/>
        </w:tabs>
        <w:snapToGrid w:val="0"/>
        <w:spacing w:before="0" w:after="120" w:line="276" w:lineRule="auto"/>
        <w:ind w:left="284" w:hanging="284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se zavazuje, že kompletní, plně funkční dílo provede v termínech a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>v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kvalitě dle  této smlouvy a ve stavu způsobilém k řádnému užívání díla. </w:t>
      </w:r>
    </w:p>
    <w:p w14:paraId="75E66CF3" w14:textId="77777777" w:rsidR="00693FAD" w:rsidRPr="00D2366D" w:rsidRDefault="003921D7" w:rsidP="009563FF">
      <w:pPr>
        <w:widowControl w:val="0"/>
        <w:numPr>
          <w:ilvl w:val="0"/>
          <w:numId w:val="4"/>
        </w:numPr>
        <w:tabs>
          <w:tab w:val="left" w:pos="284"/>
          <w:tab w:val="left" w:pos="4536"/>
        </w:tabs>
        <w:snapToGrid w:val="0"/>
        <w:spacing w:before="0" w:after="120" w:line="276" w:lineRule="auto"/>
        <w:ind w:left="284" w:hanging="284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je povinen bezodkladně informovat objednatele o veškerých okolnostech, které mohou  mít vliv na termín provedení díla, přičemž obě smluvní strany se zavazují  vyvinout veškeré úsilí a poskytnou si vzájemnou součinnosti pro eliminaci, resp. odstranění veškerých příčin, které mohou mít vliv na termín provedení díla.</w:t>
      </w:r>
    </w:p>
    <w:p w14:paraId="23EEA595" w14:textId="77777777" w:rsidR="00693FAD" w:rsidRPr="00D2366D" w:rsidRDefault="00693FAD" w:rsidP="009563FF">
      <w:pPr>
        <w:widowControl w:val="0"/>
        <w:numPr>
          <w:ilvl w:val="0"/>
          <w:numId w:val="4"/>
        </w:numPr>
        <w:tabs>
          <w:tab w:val="left" w:pos="284"/>
          <w:tab w:val="left" w:pos="4536"/>
        </w:tabs>
        <w:snapToGrid w:val="0"/>
        <w:spacing w:before="0" w:after="120" w:line="276" w:lineRule="auto"/>
        <w:ind w:left="284" w:hanging="284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V případě, že z jakýchkoliv důvodů na straně objednatele nebude možné dodržet termín zahájení doby plnění, je objednatel oprávněn zahájení doby plnění posunout na pozdější dobu. Termín k dokončení díla se posouvá o stejný počet dní, o kolik dní došlo k posunutí zahájení doby plnění. O stejný počet dní, po které nebylo možné realizovat dílo, se posouvá termín k dokončení díla i pokud není možné realizovat dílo s ohledem na klimatické podmínky. V případě pozastavení prací z důvodů na straně objednatele bude ohledně posunutí termínů dle této </w:t>
      </w:r>
      <w:r w:rsidRPr="00D2366D">
        <w:rPr>
          <w:rFonts w:ascii="Arial" w:hAnsi="Arial" w:cs="Arial"/>
          <w:sz w:val="24"/>
        </w:rPr>
        <w:lastRenderedPageBreak/>
        <w:t xml:space="preserve">smlouvy postupováno obdobně. Pro vyloučení pochybností smluvní strany sjednávají, že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není oprávněn účtovat objednateli jakékoliv vícenáklady, včetně zabezpečovacích prací, které mu vzniknou v důsledku pozastavení prací.</w:t>
      </w:r>
    </w:p>
    <w:p w14:paraId="15530FFC" w14:textId="77777777" w:rsidR="00693FAD" w:rsidRPr="00D2366D" w:rsidRDefault="003921D7" w:rsidP="009563FF">
      <w:pPr>
        <w:widowControl w:val="0"/>
        <w:numPr>
          <w:ilvl w:val="0"/>
          <w:numId w:val="4"/>
        </w:numPr>
        <w:tabs>
          <w:tab w:val="left" w:pos="284"/>
          <w:tab w:val="left" w:pos="4536"/>
        </w:tabs>
        <w:snapToGrid w:val="0"/>
        <w:spacing w:before="0" w:after="120" w:line="276" w:lineRule="auto"/>
        <w:ind w:left="284" w:hanging="284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oprávněn přerušit provádění díla v případě, že zjistí při provádění díla skryté překážky znemožňující provedení díla sjednaným způsobem, které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nemohl při vynaložení veškeré možné péče před uzavřením této smlouvy předvídat. Každé takové přerušení provádění díla je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povinen písemně oznámit objednateli do 24 hodin od přerušení provádění díla. Součástí oznámení musí být zpráva o předpokládané délce přerušení, jeho příčinách a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navrhovaných opatřeních.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má po odsouhlasení zprávy objednatelem právo na prodloužení termínu pro dokončení a předání díla, a to o dobu pozastavení provádění díla, pokud tomu nebudou bránit jiné okolnosti, zejména klimatické podmínky, v takovém případě se termíny prodlužují i o počet dní, po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které nebylo možné s ohledem na tyto jiné okolnosti práce provést. </w:t>
      </w:r>
    </w:p>
    <w:p w14:paraId="2E98FBA2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3DFA3B76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V.</w:t>
      </w:r>
    </w:p>
    <w:p w14:paraId="43C7EDE4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Staveniště</w:t>
      </w:r>
    </w:p>
    <w:p w14:paraId="67FE1D5E" w14:textId="77777777" w:rsidR="00693FAD" w:rsidRPr="00D2366D" w:rsidRDefault="00693FAD" w:rsidP="009563FF">
      <w:pPr>
        <w:widowControl w:val="0"/>
        <w:numPr>
          <w:ilvl w:val="0"/>
          <w:numId w:val="22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Místem plnění díla (staveništěm) dle této smlouvy je </w:t>
      </w:r>
      <w:r w:rsidR="00671E91" w:rsidRPr="00D2366D">
        <w:rPr>
          <w:rFonts w:ascii="Arial" w:hAnsi="Arial" w:cs="Arial"/>
          <w:sz w:val="24"/>
        </w:rPr>
        <w:t>pozem</w:t>
      </w:r>
      <w:r w:rsidR="00671E91">
        <w:rPr>
          <w:rFonts w:ascii="Arial" w:hAnsi="Arial" w:cs="Arial"/>
          <w:sz w:val="24"/>
        </w:rPr>
        <w:t>ek</w:t>
      </w:r>
      <w:r w:rsidR="00671E91" w:rsidRPr="00D2366D">
        <w:rPr>
          <w:rFonts w:ascii="Arial" w:hAnsi="Arial" w:cs="Arial"/>
          <w:sz w:val="24"/>
        </w:rPr>
        <w:t xml:space="preserve"> parc. č. 1227/2, 1228/15 k.ú. Poděbrady</w:t>
      </w:r>
      <w:r w:rsidR="000F6320" w:rsidRPr="00D2366D">
        <w:rPr>
          <w:rFonts w:ascii="Arial" w:hAnsi="Arial" w:cs="Arial"/>
          <w:sz w:val="24"/>
        </w:rPr>
        <w:t>.</w:t>
      </w:r>
    </w:p>
    <w:p w14:paraId="1AB97B50" w14:textId="77777777" w:rsidR="00693FAD" w:rsidRPr="00D2366D" w:rsidRDefault="00693FAD" w:rsidP="009563FF">
      <w:pPr>
        <w:widowControl w:val="0"/>
        <w:numPr>
          <w:ilvl w:val="0"/>
          <w:numId w:val="22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 předání a převzetí staveniště bude sepsán protokol.</w:t>
      </w:r>
    </w:p>
    <w:p w14:paraId="58BC6F92" w14:textId="77777777" w:rsidR="00693FAD" w:rsidRPr="00D2366D" w:rsidRDefault="003921D7" w:rsidP="009563FF">
      <w:pPr>
        <w:widowControl w:val="0"/>
        <w:numPr>
          <w:ilvl w:val="0"/>
          <w:numId w:val="22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se zavazuje především:</w:t>
      </w:r>
    </w:p>
    <w:p w14:paraId="50112721" w14:textId="77777777" w:rsidR="00693FAD" w:rsidRPr="00D2366D" w:rsidRDefault="00693FAD" w:rsidP="009563FF">
      <w:pPr>
        <w:widowControl w:val="0"/>
        <w:numPr>
          <w:ilvl w:val="0"/>
          <w:numId w:val="6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vyklidit a uvést do náležitého stavu staveniště v termínu do 10 dnů od předání díla, nebude-li dodatečně mezi smluvními stranami dohodnuto jinak,</w:t>
      </w:r>
    </w:p>
    <w:p w14:paraId="3D16F6D4" w14:textId="77777777" w:rsidR="00693FAD" w:rsidRPr="00D2366D" w:rsidRDefault="00693FAD" w:rsidP="009563FF">
      <w:pPr>
        <w:widowControl w:val="0"/>
        <w:numPr>
          <w:ilvl w:val="0"/>
          <w:numId w:val="6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neumísťovat na staveniště jakákoli firemní označení, informační nápisy, reklamní plochy či jiné obdobné věci, leda s předchozím písemným schválením objednatele,</w:t>
      </w:r>
    </w:p>
    <w:p w14:paraId="3507F4B0" w14:textId="77777777" w:rsidR="00693FAD" w:rsidRPr="00D2366D" w:rsidRDefault="003921D7" w:rsidP="009563FF">
      <w:pPr>
        <w:widowControl w:val="0"/>
        <w:numPr>
          <w:ilvl w:val="0"/>
          <w:numId w:val="22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oprávněn užívat staveniště až do doby předání díla bezplatně. </w:t>
      </w:r>
    </w:p>
    <w:p w14:paraId="0D42DD55" w14:textId="77777777" w:rsidR="001765AB" w:rsidRPr="00D2366D" w:rsidRDefault="001765AB" w:rsidP="009563FF">
      <w:pPr>
        <w:widowControl w:val="0"/>
        <w:numPr>
          <w:ilvl w:val="0"/>
          <w:numId w:val="22"/>
        </w:numPr>
        <w:snapToGrid w:val="0"/>
        <w:spacing w:before="0" w:afterLines="60" w:after="144" w:line="276" w:lineRule="auto"/>
        <w:ind w:left="35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Zařízení staveniště zabezpečuje dodavatel v souladu se svými potřebami, dokumentací předanou objednatelem a s požadavky objednatele.</w:t>
      </w:r>
    </w:p>
    <w:p w14:paraId="5931ADBD" w14:textId="77777777" w:rsidR="001765AB" w:rsidRPr="00D2366D" w:rsidRDefault="007273FF" w:rsidP="009563FF">
      <w:pPr>
        <w:pStyle w:val="Default"/>
        <w:numPr>
          <w:ilvl w:val="0"/>
          <w:numId w:val="22"/>
        </w:numPr>
        <w:spacing w:afterLines="60" w:after="144" w:line="276" w:lineRule="auto"/>
        <w:ind w:left="357" w:hanging="357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Dodavatel</w:t>
      </w:r>
      <w:r w:rsidR="001765AB" w:rsidRPr="00D2366D">
        <w:rPr>
          <w:color w:val="auto"/>
          <w:lang w:eastAsia="ar-SA"/>
        </w:rPr>
        <w:t xml:space="preserve"> je povinen zajistit v rámci zařízení staveniště </w:t>
      </w:r>
      <w:r>
        <w:rPr>
          <w:color w:val="auto"/>
          <w:lang w:eastAsia="ar-SA"/>
        </w:rPr>
        <w:t xml:space="preserve">dle dohody s objednatelem </w:t>
      </w:r>
      <w:r w:rsidR="001765AB" w:rsidRPr="00D2366D">
        <w:rPr>
          <w:color w:val="auto"/>
          <w:lang w:eastAsia="ar-SA"/>
        </w:rPr>
        <w:t>podmínky pro výkon funkce</w:t>
      </w:r>
      <w:r w:rsidR="00671E91">
        <w:rPr>
          <w:color w:val="auto"/>
          <w:lang w:eastAsia="ar-SA"/>
        </w:rPr>
        <w:t xml:space="preserve"> </w:t>
      </w:r>
      <w:r w:rsidR="001765AB" w:rsidRPr="00D2366D">
        <w:rPr>
          <w:color w:val="auto"/>
          <w:lang w:eastAsia="ar-SA"/>
        </w:rPr>
        <w:t>technického dozoru stavebníka, případně činnost koordinátora bezpečnosti a ochrany zdraví při práci na</w:t>
      </w:r>
      <w:r>
        <w:rPr>
          <w:color w:val="auto"/>
          <w:lang w:eastAsia="ar-SA"/>
        </w:rPr>
        <w:t> </w:t>
      </w:r>
      <w:r w:rsidR="001765AB" w:rsidRPr="00D2366D">
        <w:rPr>
          <w:color w:val="auto"/>
          <w:lang w:eastAsia="ar-SA"/>
        </w:rPr>
        <w:t xml:space="preserve">staveništi, a to v přiměřeném rozsahu. </w:t>
      </w:r>
    </w:p>
    <w:p w14:paraId="61E31DC6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60FA2745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VI.</w:t>
      </w:r>
    </w:p>
    <w:p w14:paraId="77C162F2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Stavební deník</w:t>
      </w:r>
    </w:p>
    <w:p w14:paraId="50FDD8CC" w14:textId="77777777" w:rsidR="00693FAD" w:rsidRPr="00D2366D" w:rsidRDefault="003921D7" w:rsidP="009563FF">
      <w:pPr>
        <w:widowControl w:val="0"/>
        <w:numPr>
          <w:ilvl w:val="0"/>
          <w:numId w:val="21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povinen vést ode dne převzetí staveniště o pracích, které provádí, stavební deník, do kterého je povinen zapisovat všechny skutečnosti rozhodné pro plnění smlouvy, minimálně v rozsahu stanoveném ve vyhlášce č. 499/2006 Sb., o dokumentaci staveb, ve znění pozdějších předpisů.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zejména </w:t>
      </w:r>
      <w:r w:rsidR="00693FAD" w:rsidRPr="00D2366D">
        <w:rPr>
          <w:rFonts w:ascii="Arial" w:hAnsi="Arial" w:cs="Arial"/>
          <w:sz w:val="24"/>
        </w:rPr>
        <w:lastRenderedPageBreak/>
        <w:t>povinen zapisovat údaje o časovém postupu prací, jejich jakosti apod. Povinnost vést stavební deník končí předáním a převzetím díla bez vad a nedodělků objednateli, je-li dílo převzato objednatelem s vadami a/nebo nedodělky, odstraněním všech vad nebo nedodělků uvedených v protokolu o předání a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převzetí díla nebo řádného uspokojení jiného zákonného či smluvního nároku uplatněného objednatelem z titulu odpovědnosti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ele za vady díla, nebude-li mezi smluvními stranami písemně dohodnuto jinak.</w:t>
      </w:r>
    </w:p>
    <w:p w14:paraId="3572DFC1" w14:textId="77777777" w:rsidR="00693FAD" w:rsidRPr="00D2366D" w:rsidRDefault="00693FAD" w:rsidP="009563FF">
      <w:pPr>
        <w:widowControl w:val="0"/>
        <w:numPr>
          <w:ilvl w:val="0"/>
          <w:numId w:val="21"/>
        </w:numPr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Objednatel a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jsou povinni prostřednictvím svých oprávněných osob reagovat na zápisy ve stavebním deníku. V případě nepřítomnosti oprávněné osoby objednatele na stavbě doručí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text zápisu písemně na adresu objednatele. </w:t>
      </w:r>
    </w:p>
    <w:p w14:paraId="12FEBA32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5139C3CA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VII.</w:t>
      </w:r>
    </w:p>
    <w:p w14:paraId="3018FBFE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Provádění díla</w:t>
      </w:r>
    </w:p>
    <w:p w14:paraId="4988106C" w14:textId="77777777" w:rsidR="00693FAD" w:rsidRPr="00D2366D" w:rsidRDefault="003921D7" w:rsidP="009563FF">
      <w:pPr>
        <w:widowControl w:val="0"/>
        <w:numPr>
          <w:ilvl w:val="0"/>
          <w:numId w:val="11"/>
        </w:numPr>
        <w:tabs>
          <w:tab w:val="clear" w:pos="644"/>
        </w:tabs>
        <w:snapToGrid w:val="0"/>
        <w:spacing w:before="0" w:after="120" w:line="276" w:lineRule="auto"/>
        <w:ind w:left="426" w:hanging="426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povinen provádět dílo prostřednictvím osob a </w:t>
      </w:r>
      <w:r w:rsidR="00237613" w:rsidRPr="00D2366D">
        <w:rPr>
          <w:rFonts w:ascii="Arial" w:hAnsi="Arial" w:cs="Arial"/>
          <w:sz w:val="24"/>
        </w:rPr>
        <w:t>poddodavat</w:t>
      </w:r>
      <w:r w:rsidR="00693FAD" w:rsidRPr="00D2366D">
        <w:rPr>
          <w:rFonts w:ascii="Arial" w:hAnsi="Arial" w:cs="Arial"/>
          <w:sz w:val="24"/>
        </w:rPr>
        <w:t xml:space="preserve">elů, jimiž prokázal splnění kvalifikačních předpokladů v poptávkovém řízení, jehož předmětem byl výběr nejvhodnějšího dodavatele pro uzavření této smlouvy, a to v rozsahu, v jakém jejich prostřednictvím splnění kvalifikačních předpokladů prokázal.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oprávněn namísto takové osoby či </w:t>
      </w:r>
      <w:r w:rsidR="00237613" w:rsidRPr="00D2366D">
        <w:rPr>
          <w:rFonts w:ascii="Arial" w:hAnsi="Arial" w:cs="Arial"/>
          <w:sz w:val="24"/>
        </w:rPr>
        <w:t>poddodavat</w:t>
      </w:r>
      <w:r w:rsidR="00693FAD" w:rsidRPr="00D2366D">
        <w:rPr>
          <w:rFonts w:ascii="Arial" w:hAnsi="Arial" w:cs="Arial"/>
          <w:sz w:val="24"/>
        </w:rPr>
        <w:t xml:space="preserve">ele užít jinou osobu či </w:t>
      </w:r>
      <w:r w:rsidR="00237613" w:rsidRPr="00D2366D">
        <w:rPr>
          <w:rFonts w:ascii="Arial" w:hAnsi="Arial" w:cs="Arial"/>
          <w:sz w:val="24"/>
        </w:rPr>
        <w:t>poddodavat</w:t>
      </w:r>
      <w:r w:rsidR="00693FAD" w:rsidRPr="00D2366D">
        <w:rPr>
          <w:rFonts w:ascii="Arial" w:hAnsi="Arial" w:cs="Arial"/>
          <w:sz w:val="24"/>
        </w:rPr>
        <w:t>ele pouze s předchozím písemným souhlasem objednatele, přičemž taková osoba musí splňovat kvalifikační předpoklady alespoň v takovém rozsahu, jaký požadoval zadavatel v kvalifikační dokumentaci k předmětné veřejné zakázce, ledaže objednatel z důvodů zvláštního zřetele hodných stanoví jinak.</w:t>
      </w:r>
    </w:p>
    <w:p w14:paraId="03EACE36" w14:textId="77777777" w:rsidR="00693FAD" w:rsidRPr="00D2366D" w:rsidRDefault="00693FAD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Pověří-li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prováděním díla nebo jeho části jinou osobu, nese veškerou odpovědnost související s prováděním díla sám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el.</w:t>
      </w:r>
    </w:p>
    <w:p w14:paraId="61F5B253" w14:textId="77777777" w:rsidR="00693FAD" w:rsidRPr="00D2366D" w:rsidRDefault="003921D7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se zavazuje provádět dílo v souladu s touto smlouvou a s vynaložením odborné péče, podle nejlepších znalostí a schopností, sledovat a chránit oprávněné zájmy objednatele a postupovat v souladu s jeho pokyny a interními předpisy souvisejícími s předmětem plnění smlouvy (či jeho dílčí částí), které objednatel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eli poskytne nebo s pokyny jím pověřených osob.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povinen uhradit veškeré škody na zdraví a majetku vzniklé porušením předpisů uvedených výše.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dále odpovídá za případný postih ze strany státních orgánů a organizací za</w:t>
      </w:r>
      <w:r w:rsidR="000F6320" w:rsidRPr="00D2366D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>nedodržení obecně závazných právních předpisů v souvislosti s provedením díla, nezávisle na tom, která osoba podílející se na</w:t>
      </w:r>
      <w:r w:rsidR="0036783C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>provedení díla zavdala k postihu příčinu.</w:t>
      </w:r>
    </w:p>
    <w:p w14:paraId="29C709A6" w14:textId="77777777" w:rsidR="00693FAD" w:rsidRPr="00D2366D" w:rsidRDefault="003921D7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je povinen umožnit objednateli kdykoliv kontrolu prováděných prací a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vstup na staveniště.  </w:t>
      </w:r>
    </w:p>
    <w:p w14:paraId="53C9E392" w14:textId="77777777" w:rsidR="00693FAD" w:rsidRPr="00D2366D" w:rsidRDefault="003921D7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omezí provádění </w:t>
      </w:r>
      <w:r w:rsidR="00693FAD" w:rsidRPr="00D2366D">
        <w:rPr>
          <w:rFonts w:ascii="Arial" w:hAnsi="Arial" w:cs="Arial"/>
          <w:b/>
          <w:sz w:val="24"/>
        </w:rPr>
        <w:t>hlučných stavebních činností</w:t>
      </w:r>
      <w:r w:rsidR="00693FAD" w:rsidRPr="00D2366D">
        <w:rPr>
          <w:rFonts w:ascii="Arial" w:hAnsi="Arial" w:cs="Arial"/>
          <w:sz w:val="24"/>
        </w:rPr>
        <w:t xml:space="preserve"> ve dnech pracovního klidu, tj. o sobotách, nedělích a státem uznávaných svátcích.</w:t>
      </w:r>
    </w:p>
    <w:p w14:paraId="032C2FB6" w14:textId="77777777" w:rsidR="00693FAD" w:rsidRPr="00D2366D" w:rsidRDefault="00693FAD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Objednatel umožní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eli využití přívodu elektrické energie a vody pro účely realizace díla.</w:t>
      </w:r>
    </w:p>
    <w:p w14:paraId="512EFA29" w14:textId="77777777" w:rsidR="00693FAD" w:rsidRPr="00D2366D" w:rsidRDefault="00693FAD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lastRenderedPageBreak/>
        <w:t xml:space="preserve">Objednatel je oprávněn dávat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eli pokyn k určení způsobu provedení díla; jakékoliv pokyny objednatele musí být v souladu s touto smlouvou. Pokud tak objednatel neučiní, postupuje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při provádění díla samostatně.</w:t>
      </w:r>
    </w:p>
    <w:p w14:paraId="123FD4B6" w14:textId="77777777" w:rsidR="00C60BE7" w:rsidRPr="00D2366D" w:rsidRDefault="00C60BE7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line="276" w:lineRule="auto"/>
        <w:ind w:left="35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Objednatel je povinen jmenovat koordinátora bezpečnosti práce na staveništi, pokud to vyplývá ze zvláštních právních předpisů.</w:t>
      </w:r>
    </w:p>
    <w:p w14:paraId="35CFFE1E" w14:textId="77777777" w:rsidR="00CB265E" w:rsidRPr="00671E91" w:rsidRDefault="00C60BE7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line="276" w:lineRule="auto"/>
        <w:ind w:left="35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Zhotovitel je povinen umožnit výkon technického dozoru stavebníka, případně výkon činnosti koordinátora bezpečnosti a ochrany zdraví při práci na staveništi, pokud to stanoví jiný právní předpis.</w:t>
      </w:r>
    </w:p>
    <w:p w14:paraId="0754A0FD" w14:textId="77777777" w:rsidR="00184673" w:rsidRPr="00D2366D" w:rsidRDefault="00184673" w:rsidP="009563FF">
      <w:pPr>
        <w:widowControl w:val="0"/>
        <w:numPr>
          <w:ilvl w:val="0"/>
          <w:numId w:val="11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Dodavatel je povinen zajistit výkon funkce osob zodpovědných za stavbu, a to alespoň v rozsahu stavbyvedoucího, kterým je </w:t>
      </w:r>
      <w:r w:rsidRPr="00D2366D">
        <w:rPr>
          <w:rFonts w:ascii="Arial" w:hAnsi="Arial" w:cs="Arial"/>
          <w:b/>
          <w:sz w:val="24"/>
        </w:rPr>
        <w:t>[</w:t>
      </w:r>
      <w:r w:rsidRPr="00671E91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 xml:space="preserve">] (tel. </w:t>
      </w:r>
      <w:r w:rsidRPr="00671E91">
        <w:rPr>
          <w:rFonts w:ascii="Arial" w:hAnsi="Arial" w:cs="Arial"/>
          <w:b/>
          <w:sz w:val="24"/>
          <w:highlight w:val="cyan"/>
        </w:rPr>
        <w:t>[</w:t>
      </w:r>
      <w:r w:rsidRPr="00671E91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], e</w:t>
      </w:r>
      <w:r w:rsidR="00671E91">
        <w:rPr>
          <w:rFonts w:ascii="Arial" w:hAnsi="Arial" w:cs="Arial"/>
          <w:b/>
          <w:sz w:val="24"/>
        </w:rPr>
        <w:t>-</w:t>
      </w:r>
      <w:r w:rsidRPr="00D2366D">
        <w:rPr>
          <w:rFonts w:ascii="Arial" w:hAnsi="Arial" w:cs="Arial"/>
          <w:b/>
          <w:sz w:val="24"/>
        </w:rPr>
        <w:t>mail. [</w:t>
      </w:r>
      <w:r w:rsidRPr="00671E91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 xml:space="preserve"> a OZO BOZP a PO, kterou je </w:t>
      </w:r>
      <w:r w:rsidRPr="00D2366D">
        <w:rPr>
          <w:rFonts w:ascii="Arial" w:hAnsi="Arial" w:cs="Arial"/>
          <w:b/>
          <w:sz w:val="24"/>
        </w:rPr>
        <w:t>[</w:t>
      </w:r>
      <w:r w:rsidRPr="00671E91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 (tel. [</w:t>
      </w:r>
      <w:r w:rsidRPr="00671E91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], e</w:t>
      </w:r>
      <w:r w:rsidR="00671E91">
        <w:rPr>
          <w:rFonts w:ascii="Arial" w:hAnsi="Arial" w:cs="Arial"/>
          <w:b/>
          <w:sz w:val="24"/>
        </w:rPr>
        <w:t>-</w:t>
      </w:r>
      <w:r w:rsidRPr="00D2366D">
        <w:rPr>
          <w:rFonts w:ascii="Arial" w:hAnsi="Arial" w:cs="Arial"/>
          <w:b/>
          <w:sz w:val="24"/>
        </w:rPr>
        <w:t>mail. [</w:t>
      </w:r>
      <w:r w:rsidRPr="00671E91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].</w:t>
      </w:r>
    </w:p>
    <w:p w14:paraId="54B0C674" w14:textId="77777777" w:rsidR="00184673" w:rsidRPr="00D2366D" w:rsidRDefault="00184673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sz w:val="24"/>
        </w:rPr>
      </w:pPr>
    </w:p>
    <w:p w14:paraId="1CBA20FE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VIII.</w:t>
      </w:r>
    </w:p>
    <w:p w14:paraId="2B906360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Kvalitativní podmínky díla</w:t>
      </w:r>
    </w:p>
    <w:p w14:paraId="5D412F11" w14:textId="77777777" w:rsidR="00693FAD" w:rsidRPr="00D2366D" w:rsidRDefault="003921D7" w:rsidP="009563FF">
      <w:pPr>
        <w:widowControl w:val="0"/>
        <w:numPr>
          <w:ilvl w:val="0"/>
          <w:numId w:val="2"/>
        </w:numPr>
        <w:tabs>
          <w:tab w:val="clear" w:pos="720"/>
        </w:tabs>
        <w:snapToGrid w:val="0"/>
        <w:spacing w:before="0" w:after="120" w:line="276" w:lineRule="auto"/>
        <w:ind w:left="426" w:hanging="426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se zavazuje, že provedení a kvalita díla bude odpovídat této smlouvě, obecně závazným právním předpisům, platným technickým normám a bude prosté jakýchkoli vad.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se dále zavazuje, že k provedení díla budou použity obvyklé a vyzkoušené technologie, dílo bude provedeno s vynaložením odborné péče v profesionální kvalitě a bude odpovídat všeobecně uznávanému standardu.</w:t>
      </w:r>
    </w:p>
    <w:p w14:paraId="28B78D2C" w14:textId="77777777" w:rsidR="00693FAD" w:rsidRPr="00D2366D" w:rsidRDefault="00693FAD" w:rsidP="009563FF">
      <w:pPr>
        <w:widowControl w:val="0"/>
        <w:numPr>
          <w:ilvl w:val="0"/>
          <w:numId w:val="2"/>
        </w:numPr>
        <w:tabs>
          <w:tab w:val="clear" w:pos="720"/>
        </w:tabs>
        <w:snapToGrid w:val="0"/>
        <w:spacing w:before="0" w:after="120" w:line="276" w:lineRule="auto"/>
        <w:ind w:left="426" w:hanging="426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Veškeré materiály a výrobky použité na stavbě musí mít vlastnosti požadované stavebním zákonem, požadované materiály musí odpovídat podmínkám uvedeným v zák. č. 22/1997 Sb., o technických požadavcích na výrobky a</w:t>
      </w:r>
      <w:r w:rsidR="0036783C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o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změně a doplnění některých zákonů, ve znění pozdějších předpisů.</w:t>
      </w:r>
    </w:p>
    <w:p w14:paraId="24AF9D57" w14:textId="77777777" w:rsidR="00693FAD" w:rsidRPr="00D2366D" w:rsidRDefault="00693FAD" w:rsidP="009563FF">
      <w:pPr>
        <w:widowControl w:val="0"/>
        <w:numPr>
          <w:ilvl w:val="0"/>
          <w:numId w:val="2"/>
        </w:numPr>
        <w:tabs>
          <w:tab w:val="clear" w:pos="720"/>
        </w:tabs>
        <w:snapToGrid w:val="0"/>
        <w:spacing w:before="0" w:line="276" w:lineRule="auto"/>
        <w:ind w:left="425" w:hanging="425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 xml:space="preserve">Veškeré odborné práce musí vykonávat pracovníci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nebo jeho </w:t>
      </w:r>
      <w:r w:rsidR="00237613" w:rsidRPr="00D2366D">
        <w:rPr>
          <w:rFonts w:ascii="Arial" w:hAnsi="Arial" w:cs="Arial"/>
          <w:sz w:val="24"/>
        </w:rPr>
        <w:t>poddodavat</w:t>
      </w:r>
      <w:r w:rsidRPr="00D2366D">
        <w:rPr>
          <w:rFonts w:ascii="Arial" w:hAnsi="Arial" w:cs="Arial"/>
          <w:sz w:val="24"/>
        </w:rPr>
        <w:t xml:space="preserve">elů mající příslušnou kvalifikaci, tj. jsou k takovým pracím oprávněni, mají průkaz zvláštní způsobilosti, případně jsou k těmto činnostem autorizováni podle zvláštních právních předpisů. Doklad o kvalifikaci pracovníků je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na požádání objednatele povinen předložit. </w:t>
      </w:r>
    </w:p>
    <w:p w14:paraId="0033C99B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5DC9FF39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IX.</w:t>
      </w:r>
    </w:p>
    <w:p w14:paraId="2951053A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Předání a převzetí díla</w:t>
      </w:r>
    </w:p>
    <w:p w14:paraId="244249EE" w14:textId="77777777" w:rsidR="00693FAD" w:rsidRPr="00D2366D" w:rsidRDefault="003921D7" w:rsidP="009563FF">
      <w:pPr>
        <w:widowControl w:val="0"/>
        <w:numPr>
          <w:ilvl w:val="0"/>
          <w:numId w:val="20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splní svou povinnost provést dílo jeho řádným ukončením a předáním předmětu díla objednateli.</w:t>
      </w:r>
    </w:p>
    <w:p w14:paraId="1E1AEA5B" w14:textId="77777777" w:rsidR="00693FAD" w:rsidRPr="00D2366D" w:rsidRDefault="00693FAD" w:rsidP="009563FF">
      <w:pPr>
        <w:widowControl w:val="0"/>
        <w:numPr>
          <w:ilvl w:val="0"/>
          <w:numId w:val="20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Dílo je způsobilé k předání objednateli:</w:t>
      </w:r>
    </w:p>
    <w:p w14:paraId="099D760F" w14:textId="77777777" w:rsidR="00693FAD" w:rsidRPr="00D2366D" w:rsidRDefault="00693FAD" w:rsidP="009563FF">
      <w:pPr>
        <w:widowControl w:val="0"/>
        <w:numPr>
          <w:ilvl w:val="1"/>
          <w:numId w:val="20"/>
        </w:numPr>
        <w:tabs>
          <w:tab w:val="left" w:pos="993"/>
        </w:tabs>
        <w:snapToGrid w:val="0"/>
        <w:spacing w:before="0" w:after="120" w:line="276" w:lineRule="auto"/>
        <w:ind w:left="993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je-li kompletně provedeno bez vad a nedodělků</w:t>
      </w:r>
      <w:r w:rsidR="00122E05">
        <w:rPr>
          <w:rFonts w:ascii="Arial" w:hAnsi="Arial" w:cs="Arial"/>
          <w:sz w:val="24"/>
        </w:rPr>
        <w:t>.</w:t>
      </w:r>
    </w:p>
    <w:p w14:paraId="78C6DE7C" w14:textId="77777777" w:rsidR="00693FAD" w:rsidRPr="00D2366D" w:rsidRDefault="003921D7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je povinen písemně oznámit objednateli nejméně </w:t>
      </w:r>
      <w:r w:rsidR="00122E05">
        <w:rPr>
          <w:rFonts w:ascii="Arial" w:hAnsi="Arial" w:cs="Arial"/>
          <w:sz w:val="24"/>
        </w:rPr>
        <w:t>5</w:t>
      </w:r>
      <w:r w:rsidR="00693FAD" w:rsidRPr="00D2366D">
        <w:rPr>
          <w:rFonts w:ascii="Arial" w:hAnsi="Arial" w:cs="Arial"/>
          <w:sz w:val="24"/>
        </w:rPr>
        <w:t xml:space="preserve"> pracovních dnů předem termín, ve kterém bude řádně ukončené dílo připraveno k předání.</w:t>
      </w:r>
    </w:p>
    <w:p w14:paraId="00522E5E" w14:textId="77777777" w:rsidR="00693FAD" w:rsidRPr="00D2366D" w:rsidRDefault="00693FAD" w:rsidP="009563FF">
      <w:pPr>
        <w:widowControl w:val="0"/>
        <w:numPr>
          <w:ilvl w:val="0"/>
          <w:numId w:val="20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 předání a převzetí díla bude smluvními stranami sepsán a podepsán protokol o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předání a převzetí díla, který bude obsahovat zhodnocení prací a soupis </w:t>
      </w:r>
      <w:r w:rsidRPr="00D2366D">
        <w:rPr>
          <w:rFonts w:ascii="Arial" w:hAnsi="Arial" w:cs="Arial"/>
          <w:sz w:val="24"/>
        </w:rPr>
        <w:lastRenderedPageBreak/>
        <w:t xml:space="preserve">dokladů předávaných objednateli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elem při předání díla.</w:t>
      </w:r>
    </w:p>
    <w:p w14:paraId="6BC96E3D" w14:textId="77777777" w:rsidR="00693FAD" w:rsidRPr="00D2366D" w:rsidRDefault="00693FAD" w:rsidP="009563FF">
      <w:pPr>
        <w:widowControl w:val="0"/>
        <w:numPr>
          <w:ilvl w:val="0"/>
          <w:numId w:val="20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Objednatel je oprávněn předávané dílo převzít, i když dílo vykazuje vady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nedodělky, zejm. pak vykazuje-li drobné vady a nedodělky, které však nebrání řádnému a bezpečnému užívání díla. V takovém případě bude protokol o předání a převzetí díla vedle výše uvedeného obsahovat soupis zjištěných vad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nedodělků, dohodnuté lhůty k jejich odstranění nebo jiná opatření (byla-li dohodnuta) či smluvní nároky vyplývající z odpovědnosti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za vady díla. Nebude-li lhůta k odstranění dohodnuta, platí, že je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povinen vady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nedodělky odstranit nejpozději do 15 dnů ode dne jejich nahlášení objednatelem.</w:t>
      </w:r>
    </w:p>
    <w:p w14:paraId="29970CCE" w14:textId="77777777" w:rsidR="00693FAD" w:rsidRPr="00D2366D" w:rsidRDefault="00693FAD" w:rsidP="009563FF">
      <w:pPr>
        <w:widowControl w:val="0"/>
        <w:numPr>
          <w:ilvl w:val="0"/>
          <w:numId w:val="20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 případě, že objednatel dílo nepřevezme, bude mezi smluvními stranami sepsán zápis s uvedením důvodu nepřevzetí díla a s uvedením stanovisek obou smluvních stran. V případě nepřevzetí díla dohodnou smluvní strany náhradní termín předání a převzetí díla. V případě, že se smluvní strany nedomluví, platí, že náhradní termín bude 14 dnů od podpisu zápisu dle tohoto odstavce.</w:t>
      </w:r>
    </w:p>
    <w:p w14:paraId="22D2F941" w14:textId="77777777" w:rsidR="00693FAD" w:rsidRPr="00D2366D" w:rsidRDefault="00693FAD" w:rsidP="009563FF">
      <w:pPr>
        <w:widowControl w:val="0"/>
        <w:numPr>
          <w:ilvl w:val="0"/>
          <w:numId w:val="20"/>
        </w:numPr>
        <w:tabs>
          <w:tab w:val="clear" w:pos="720"/>
        </w:tabs>
        <w:snapToGrid w:val="0"/>
        <w:spacing w:before="0" w:after="120" w:line="276" w:lineRule="auto"/>
        <w:ind w:left="426" w:hanging="426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>Dílo se považuje za předané oboustranným podpisem protokolu o předání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převzetí díla.</w:t>
      </w:r>
    </w:p>
    <w:p w14:paraId="12B0F1DB" w14:textId="77777777" w:rsidR="008131D5" w:rsidRPr="009563FF" w:rsidRDefault="008131D5" w:rsidP="009563FF">
      <w:pPr>
        <w:widowControl w:val="0"/>
        <w:numPr>
          <w:ilvl w:val="0"/>
          <w:numId w:val="20"/>
        </w:numPr>
        <w:tabs>
          <w:tab w:val="clear" w:pos="720"/>
        </w:tabs>
        <w:snapToGrid w:val="0"/>
        <w:spacing w:before="0" w:line="276" w:lineRule="auto"/>
        <w:ind w:left="425" w:hanging="425"/>
        <w:rPr>
          <w:rFonts w:ascii="Arial" w:hAnsi="Arial" w:cs="Arial"/>
          <w:sz w:val="24"/>
        </w:rPr>
      </w:pPr>
      <w:r w:rsidRPr="009563FF">
        <w:rPr>
          <w:rFonts w:ascii="Arial" w:hAnsi="Arial" w:cs="Arial"/>
          <w:sz w:val="24"/>
        </w:rPr>
        <w:t xml:space="preserve">Objednatel </w:t>
      </w:r>
      <w:r w:rsidR="009563FF" w:rsidRPr="009563FF">
        <w:rPr>
          <w:rFonts w:ascii="Arial" w:hAnsi="Arial" w:cs="Arial"/>
          <w:sz w:val="24"/>
        </w:rPr>
        <w:t>má možnost</w:t>
      </w:r>
      <w:r w:rsidRPr="009563FF">
        <w:rPr>
          <w:rFonts w:ascii="Arial" w:hAnsi="Arial" w:cs="Arial"/>
          <w:sz w:val="24"/>
        </w:rPr>
        <w:t xml:space="preserve"> k předání a převzetí díla přizvat autorsk</w:t>
      </w:r>
      <w:r w:rsidR="009563FF" w:rsidRPr="009563FF">
        <w:rPr>
          <w:rFonts w:ascii="Arial" w:hAnsi="Arial" w:cs="Arial"/>
          <w:sz w:val="24"/>
        </w:rPr>
        <w:t>ý</w:t>
      </w:r>
      <w:r w:rsidRPr="009563FF">
        <w:rPr>
          <w:rFonts w:ascii="Arial" w:hAnsi="Arial" w:cs="Arial"/>
          <w:sz w:val="24"/>
        </w:rPr>
        <w:t xml:space="preserve"> dozor projektanta. </w:t>
      </w:r>
    </w:p>
    <w:p w14:paraId="293B1DBA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5BF020C4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X.</w:t>
      </w:r>
    </w:p>
    <w:p w14:paraId="2625E1E3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Záruka za jakost díla, odpovědnost za vady</w:t>
      </w:r>
    </w:p>
    <w:p w14:paraId="16577D69" w14:textId="77777777" w:rsidR="00693FAD" w:rsidRPr="00D2366D" w:rsidRDefault="003921D7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objednateli odpovídá za to, že dílo provedené jím podle této smlouvy bude kompletní, plně funkční a způsobilé k účelu, k němuž bylo vytvořeno a že jeho kvalita bude odpovídat požadavkům uvedeným této smlouvě.</w:t>
      </w:r>
    </w:p>
    <w:p w14:paraId="3572E49C" w14:textId="77777777" w:rsidR="00693FAD" w:rsidRPr="00D2366D" w:rsidRDefault="003921D7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odpovídá za vady, které má dílo v okamžiku jeho předání a za vady díla, které se vyskytnou v záruční době.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touto smlouvou poskytuje objednateli záruku za jakost díla v rozsahu uvedeném v tomto článku (dále jen „</w:t>
      </w:r>
      <w:r w:rsidR="00693FAD" w:rsidRPr="00D2366D">
        <w:rPr>
          <w:rFonts w:ascii="Arial" w:hAnsi="Arial" w:cs="Arial"/>
          <w:b/>
          <w:sz w:val="24"/>
        </w:rPr>
        <w:t>záruka</w:t>
      </w:r>
      <w:r w:rsidR="00693FAD" w:rsidRPr="00D2366D">
        <w:rPr>
          <w:rFonts w:ascii="Arial" w:hAnsi="Arial" w:cs="Arial"/>
          <w:sz w:val="24"/>
        </w:rPr>
        <w:t xml:space="preserve">“). </w:t>
      </w:r>
    </w:p>
    <w:p w14:paraId="13B908BF" w14:textId="77777777" w:rsidR="00CB265E" w:rsidRPr="00D2366D" w:rsidRDefault="00CB265E" w:rsidP="009563FF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Záruční doba díla činí:</w:t>
      </w:r>
    </w:p>
    <w:p w14:paraId="3C913338" w14:textId="77777777" w:rsidR="00CB265E" w:rsidRPr="00D2366D" w:rsidRDefault="00CB265E" w:rsidP="009563FF">
      <w:pPr>
        <w:numPr>
          <w:ilvl w:val="0"/>
          <w:numId w:val="30"/>
        </w:numPr>
        <w:suppressAutoHyphens w:val="0"/>
        <w:spacing w:before="0" w:after="120" w:line="276" w:lineRule="auto"/>
        <w:ind w:left="993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pro nároky z vad pro stavební části díla </w:t>
      </w:r>
      <w:r w:rsidR="0036783C" w:rsidRPr="00D2366D">
        <w:rPr>
          <w:rFonts w:ascii="Arial" w:hAnsi="Arial" w:cs="Arial"/>
          <w:sz w:val="24"/>
        </w:rPr>
        <w:t>dvacet čtyři (24) měsíců</w:t>
      </w:r>
      <w:r w:rsidRPr="00D2366D">
        <w:rPr>
          <w:rFonts w:ascii="Arial" w:hAnsi="Arial" w:cs="Arial"/>
          <w:sz w:val="24"/>
        </w:rPr>
        <w:t>;</w:t>
      </w:r>
    </w:p>
    <w:p w14:paraId="2966CF26" w14:textId="77777777" w:rsidR="00CB265E" w:rsidRPr="00D2366D" w:rsidRDefault="00CB265E" w:rsidP="009563FF">
      <w:pPr>
        <w:numPr>
          <w:ilvl w:val="0"/>
          <w:numId w:val="30"/>
        </w:numPr>
        <w:suppressAutoHyphens w:val="0"/>
        <w:spacing w:before="0" w:after="120" w:line="276" w:lineRule="auto"/>
        <w:ind w:left="993" w:hanging="357"/>
        <w:rPr>
          <w:rFonts w:ascii="Arial" w:hAnsi="Arial" w:cs="Arial"/>
          <w:sz w:val="24"/>
        </w:rPr>
      </w:pPr>
      <w:bookmarkStart w:id="2" w:name="_DV_M212"/>
      <w:bookmarkStart w:id="3" w:name="_DV_M213"/>
      <w:bookmarkEnd w:id="2"/>
      <w:bookmarkEnd w:id="3"/>
      <w:r w:rsidRPr="00D2366D">
        <w:rPr>
          <w:rFonts w:ascii="Arial" w:hAnsi="Arial" w:cs="Arial"/>
          <w:sz w:val="24"/>
        </w:rPr>
        <w:t>pro ostatní části díla dvacet čtyři (24) měsíců;</w:t>
      </w:r>
    </w:p>
    <w:p w14:paraId="6825BC8B" w14:textId="77777777" w:rsidR="00CB265E" w:rsidRPr="00D2366D" w:rsidRDefault="00CB265E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a počíná běžet dnem předání díla podle článku IX</w:t>
      </w:r>
      <w:r w:rsidR="00122E05">
        <w:rPr>
          <w:rFonts w:ascii="Arial" w:hAnsi="Arial" w:cs="Arial"/>
          <w:sz w:val="24"/>
        </w:rPr>
        <w:t>.</w:t>
      </w:r>
      <w:r w:rsidRPr="00D2366D">
        <w:rPr>
          <w:rFonts w:ascii="Arial" w:hAnsi="Arial" w:cs="Arial"/>
          <w:sz w:val="24"/>
        </w:rPr>
        <w:t xml:space="preserve"> této smlouvy. </w:t>
      </w:r>
    </w:p>
    <w:p w14:paraId="0ABF153D" w14:textId="77777777" w:rsidR="00693FAD" w:rsidRPr="00D2366D" w:rsidRDefault="00693FAD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Vady díla zjištěné objednatelem po předání díla je objednatel povinen oznámit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eli bez zbytečného odkladu, nejpozději v poslední den záruční doby, s vyloučením aplikace ustanovení § 2618, a § 2629 zák. č. 89/2012 Sb., občanského zákoníku, v platném znění. Oznámení odeslané objednatelem poslední den záruční doby se považuje za včas oznámené. Pro účely této smlouvy se vadou rozumí i nedodělek, tj. nedokončená práce oproti dohodnutému předmětu díla. Objednatel je oprávněn takové vady uplatnit </w:t>
      </w:r>
      <w:r w:rsidRPr="00D2366D">
        <w:rPr>
          <w:rFonts w:ascii="Arial" w:hAnsi="Arial" w:cs="Arial"/>
          <w:sz w:val="24"/>
        </w:rPr>
        <w:lastRenderedPageBreak/>
        <w:t>u</w:t>
      </w:r>
      <w:r w:rsidR="009563FF">
        <w:rPr>
          <w:rFonts w:ascii="Arial" w:hAnsi="Arial" w:cs="Arial"/>
          <w:sz w:val="24"/>
        </w:rPr>
        <w:t> 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telefonicky, osobně, e-mailem</w:t>
      </w:r>
      <w:r w:rsidR="00122E05">
        <w:rPr>
          <w:rFonts w:ascii="Arial" w:hAnsi="Arial" w:cs="Arial"/>
          <w:sz w:val="24"/>
        </w:rPr>
        <w:t>.</w:t>
      </w:r>
    </w:p>
    <w:p w14:paraId="5F9E787C" w14:textId="77777777" w:rsidR="00693FAD" w:rsidRPr="00D2366D" w:rsidRDefault="003921D7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se zavazuje v případě uplatnění reklamace vady díla objednatelem bezodkladně písemně potvrdit objednateli přijetí reklamace vady díla a zahájit bezodkladně práce na odstraňování vady. Pro vyloučení pochybností se písemným potvrzením rozumí i potvrzení elektronicky.</w:t>
      </w:r>
    </w:p>
    <w:p w14:paraId="5D811725" w14:textId="77777777" w:rsidR="00693FAD" w:rsidRPr="00D2366D" w:rsidRDefault="003921D7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se zavazuje bezplatně odstranit jakékoliv vady díla, které vznikly nebo které se projevily v průběhu záruční doby, a to ve lhůtě stanovené objednatelem, která nebude kratší než 10 kalendářních dnů, nebo ve stejné lhůtě řádně uspokojit jiný smluvní či zákonný nárok uplatněný objednatelem u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ele z titulu odpovědnosti za vady díla. </w:t>
      </w:r>
    </w:p>
    <w:p w14:paraId="3C61C813" w14:textId="77777777" w:rsidR="00693FAD" w:rsidRPr="00D2366D" w:rsidRDefault="00693FAD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Neodstraní-li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ve stanovené lhůtě vadu sám, je objednatel oprávněn zajistit odstranění vady třetí osobou, přičemž náklady na odstranění takové vady nese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el. Ten je povinen uhradit náklady se lhůtou splatnosti 30 dnů po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předložení vyúčtování objednatelem.</w:t>
      </w:r>
    </w:p>
    <w:p w14:paraId="0E454E62" w14:textId="77777777" w:rsidR="00693FAD" w:rsidRPr="00D2366D" w:rsidRDefault="00693FAD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Záruční doba podle tohoto článku se prodlužuje o dobu, po kterou nebylo možno dílo v plném rozsahu užívat z důvodu nastalé vady a jejího odstraňování.</w:t>
      </w:r>
    </w:p>
    <w:p w14:paraId="13DCB209" w14:textId="77777777" w:rsidR="00693FAD" w:rsidRPr="00D2366D" w:rsidRDefault="00693FAD" w:rsidP="009563FF">
      <w:pPr>
        <w:widowControl w:val="0"/>
        <w:numPr>
          <w:ilvl w:val="0"/>
          <w:numId w:val="12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 době a předmětu odstranění vady bude sepsán zápis o odstranění vad podepsaný oběma smluvními stranami.</w:t>
      </w:r>
    </w:p>
    <w:p w14:paraId="14A6D219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bCs/>
          <w:sz w:val="24"/>
        </w:rPr>
      </w:pPr>
    </w:p>
    <w:p w14:paraId="5ED6BFDA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bCs/>
          <w:sz w:val="24"/>
        </w:rPr>
        <w:t xml:space="preserve">XI. </w:t>
      </w:r>
    </w:p>
    <w:p w14:paraId="6F8B05EE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Postoupení, započtení</w:t>
      </w:r>
    </w:p>
    <w:p w14:paraId="436F5F57" w14:textId="77777777" w:rsidR="00693FAD" w:rsidRPr="00D2366D" w:rsidRDefault="003921D7" w:rsidP="009563FF">
      <w:pPr>
        <w:widowControl w:val="0"/>
        <w:numPr>
          <w:ilvl w:val="0"/>
          <w:numId w:val="10"/>
        </w:numPr>
        <w:tabs>
          <w:tab w:val="clear" w:pos="1298"/>
        </w:tabs>
        <w:snapToGrid w:val="0"/>
        <w:spacing w:before="0" w:after="120" w:line="276" w:lineRule="auto"/>
        <w:ind w:left="284" w:hanging="284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není oprávněn postoupit své pohledávky z této smlouvy na třetí osobu, ani je zastavit.</w:t>
      </w:r>
    </w:p>
    <w:p w14:paraId="22A96B64" w14:textId="77777777" w:rsidR="00693FAD" w:rsidRPr="00D2366D" w:rsidRDefault="003921D7" w:rsidP="009563FF">
      <w:pPr>
        <w:widowControl w:val="0"/>
        <w:numPr>
          <w:ilvl w:val="0"/>
          <w:numId w:val="10"/>
        </w:numPr>
        <w:tabs>
          <w:tab w:val="clear" w:pos="1298"/>
        </w:tabs>
        <w:snapToGrid w:val="0"/>
        <w:spacing w:before="0" w:after="120" w:line="276" w:lineRule="auto"/>
        <w:ind w:left="284" w:hanging="284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není oprávněn započíst své údajné či skutečné pohledávky za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objednatelem na pohledávky objednatele za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elem nebo uplatnit zadržovací právo.</w:t>
      </w:r>
    </w:p>
    <w:p w14:paraId="5889AC8D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34AD732B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XII.</w:t>
      </w:r>
    </w:p>
    <w:p w14:paraId="7D27F935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Pojištění a certifikace</w:t>
      </w:r>
    </w:p>
    <w:p w14:paraId="01905620" w14:textId="77777777" w:rsidR="00693FAD" w:rsidRPr="00122E05" w:rsidRDefault="003921D7" w:rsidP="009563FF">
      <w:pPr>
        <w:numPr>
          <w:ilvl w:val="0"/>
          <w:numId w:val="16"/>
        </w:numPr>
        <w:snapToGrid w:val="0"/>
        <w:spacing w:before="0" w:after="120" w:line="276" w:lineRule="auto"/>
        <w:ind w:left="35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je povinen do 5 pracovních dnů od uzavření smlouvy předložit objednateli smlouvu o pojištění odpovědnosti proti škodě způsobené objednateli a</w:t>
      </w:r>
      <w:r w:rsidR="009563FF">
        <w:rPr>
          <w:rFonts w:ascii="Arial" w:hAnsi="Arial" w:cs="Arial"/>
          <w:sz w:val="24"/>
        </w:rPr>
        <w:t> </w:t>
      </w:r>
      <w:r w:rsidR="00693FAD" w:rsidRPr="00D2366D">
        <w:rPr>
          <w:rFonts w:ascii="Arial" w:hAnsi="Arial" w:cs="Arial"/>
          <w:sz w:val="24"/>
        </w:rPr>
        <w:t xml:space="preserve">třetím osobám, a to minimálně ve </w:t>
      </w:r>
      <w:r w:rsidR="00693FAD" w:rsidRPr="009563FF">
        <w:rPr>
          <w:rFonts w:ascii="Arial" w:hAnsi="Arial" w:cs="Arial"/>
          <w:sz w:val="24"/>
        </w:rPr>
        <w:t xml:space="preserve">výši </w:t>
      </w:r>
      <w:r w:rsidR="009563FF" w:rsidRPr="009563FF">
        <w:rPr>
          <w:rFonts w:ascii="Arial" w:hAnsi="Arial" w:cs="Arial"/>
          <w:sz w:val="24"/>
        </w:rPr>
        <w:t>5</w:t>
      </w:r>
      <w:r w:rsidR="00F93F70" w:rsidRPr="009563FF">
        <w:rPr>
          <w:rFonts w:ascii="Arial" w:hAnsi="Arial" w:cs="Arial"/>
          <w:sz w:val="24"/>
        </w:rPr>
        <w:t>00 000</w:t>
      </w:r>
      <w:r w:rsidR="00693FAD" w:rsidRPr="009563FF">
        <w:rPr>
          <w:rFonts w:ascii="Arial" w:hAnsi="Arial" w:cs="Arial"/>
          <w:sz w:val="24"/>
        </w:rPr>
        <w:t>,- Kč.</w:t>
      </w:r>
      <w:r w:rsidR="00693FAD" w:rsidRPr="00D2366D">
        <w:rPr>
          <w:rFonts w:ascii="Arial" w:hAnsi="Arial" w:cs="Arial"/>
          <w:sz w:val="24"/>
        </w:rPr>
        <w:t xml:space="preserve">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se zavazuje udržovat v platnosti toto pojištění po celou dobu realizace díla</w:t>
      </w:r>
      <w:r w:rsidR="00935D6D" w:rsidRPr="00D2366D">
        <w:rPr>
          <w:rFonts w:ascii="Arial" w:hAnsi="Arial" w:cs="Arial"/>
          <w:sz w:val="24"/>
        </w:rPr>
        <w:t xml:space="preserve"> </w:t>
      </w:r>
      <w:r w:rsidR="00935D6D" w:rsidRPr="00122E05">
        <w:rPr>
          <w:rFonts w:ascii="Arial" w:hAnsi="Arial" w:cs="Arial"/>
          <w:sz w:val="24"/>
        </w:rPr>
        <w:t>až do termínu předání a převzetí a na žádost objednatele ji předložit</w:t>
      </w:r>
      <w:r w:rsidR="00693FAD" w:rsidRPr="00D2366D">
        <w:rPr>
          <w:rFonts w:ascii="Arial" w:hAnsi="Arial" w:cs="Arial"/>
          <w:sz w:val="24"/>
        </w:rPr>
        <w:t>.</w:t>
      </w:r>
    </w:p>
    <w:p w14:paraId="1944C472" w14:textId="77777777" w:rsidR="00693FAD" w:rsidRPr="00D2366D" w:rsidRDefault="003921D7" w:rsidP="009563FF">
      <w:pPr>
        <w:numPr>
          <w:ilvl w:val="0"/>
          <w:numId w:val="16"/>
        </w:numPr>
        <w:snapToGrid w:val="0"/>
        <w:spacing w:before="0" w:after="120" w:line="276" w:lineRule="auto"/>
        <w:ind w:left="357" w:hanging="357"/>
        <w:rPr>
          <w:rFonts w:ascii="Arial" w:hAnsi="Arial" w:cs="Arial"/>
          <w:b/>
          <w:sz w:val="24"/>
        </w:rPr>
      </w:pPr>
      <w:r w:rsidRPr="00D2366D">
        <w:rPr>
          <w:rFonts w:ascii="Arial" w:eastAsia="Calibri" w:hAnsi="Arial" w:cs="Arial"/>
          <w:sz w:val="24"/>
        </w:rPr>
        <w:t>Dodavat</w:t>
      </w:r>
      <w:r w:rsidR="00693FAD" w:rsidRPr="00D2366D">
        <w:rPr>
          <w:rFonts w:ascii="Arial" w:eastAsia="Calibri" w:hAnsi="Arial" w:cs="Arial"/>
          <w:sz w:val="24"/>
        </w:rPr>
        <w:t>el se zavazuje udržovat v platnosti po celou dobu plnění díla certifikáty a</w:t>
      </w:r>
      <w:r w:rsidR="009563FF">
        <w:rPr>
          <w:rFonts w:ascii="Arial" w:eastAsia="Calibri" w:hAnsi="Arial" w:cs="Arial"/>
          <w:sz w:val="24"/>
        </w:rPr>
        <w:t> </w:t>
      </w:r>
      <w:r w:rsidR="00693FAD" w:rsidRPr="00D2366D">
        <w:rPr>
          <w:rFonts w:ascii="Arial" w:eastAsia="Calibri" w:hAnsi="Arial" w:cs="Arial"/>
          <w:sz w:val="24"/>
        </w:rPr>
        <w:t xml:space="preserve">osvědčení vztahující se ke </w:t>
      </w:r>
      <w:r w:rsidRPr="00D2366D">
        <w:rPr>
          <w:rFonts w:ascii="Arial" w:eastAsia="Calibri" w:hAnsi="Arial" w:cs="Arial"/>
          <w:sz w:val="24"/>
        </w:rPr>
        <w:t>dodavat</w:t>
      </w:r>
      <w:r w:rsidR="00693FAD" w:rsidRPr="00D2366D">
        <w:rPr>
          <w:rFonts w:ascii="Arial" w:eastAsia="Calibri" w:hAnsi="Arial" w:cs="Arial"/>
          <w:sz w:val="24"/>
        </w:rPr>
        <w:t>eli a osobám, které se budou podílet na</w:t>
      </w:r>
      <w:r w:rsidR="009563FF">
        <w:rPr>
          <w:rFonts w:ascii="Arial" w:eastAsia="Calibri" w:hAnsi="Arial" w:cs="Arial"/>
          <w:sz w:val="24"/>
        </w:rPr>
        <w:t> </w:t>
      </w:r>
      <w:r w:rsidR="00693FAD" w:rsidRPr="00D2366D">
        <w:rPr>
          <w:rFonts w:ascii="Arial" w:eastAsia="Calibri" w:hAnsi="Arial" w:cs="Arial"/>
          <w:sz w:val="24"/>
        </w:rPr>
        <w:t xml:space="preserve">provádění díla a kterými </w:t>
      </w:r>
      <w:r w:rsidRPr="00D2366D">
        <w:rPr>
          <w:rFonts w:ascii="Arial" w:eastAsia="Calibri" w:hAnsi="Arial" w:cs="Arial"/>
          <w:sz w:val="24"/>
        </w:rPr>
        <w:t>dodavat</w:t>
      </w:r>
      <w:r w:rsidR="00693FAD" w:rsidRPr="00D2366D">
        <w:rPr>
          <w:rFonts w:ascii="Arial" w:eastAsia="Calibri" w:hAnsi="Arial" w:cs="Arial"/>
          <w:sz w:val="24"/>
        </w:rPr>
        <w:t>el prokázal splnění technických kvalifikačních předpokladů.</w:t>
      </w:r>
    </w:p>
    <w:p w14:paraId="7E311371" w14:textId="77777777" w:rsidR="00CB265E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3BC3CD13" w14:textId="77777777" w:rsidR="00C073D7" w:rsidRPr="00D2366D" w:rsidRDefault="00C073D7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619F2D3D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lastRenderedPageBreak/>
        <w:t>XIII.</w:t>
      </w:r>
    </w:p>
    <w:p w14:paraId="3297671C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Smluvní sankce</w:t>
      </w:r>
    </w:p>
    <w:p w14:paraId="755B70DD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V případě prodlení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s převzetím staveniště dle této smlouvy, nebo s vyklizením staveniště dle této smlouvy si smluvní strany sjednávají smluvní pokutu ve výši 0,02 % z ceny díla bez DPH za každý, byť započatý den prodlení.</w:t>
      </w:r>
    </w:p>
    <w:p w14:paraId="5005CA5E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Pro případ prodlení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s termínem dokončení díla podle této smlouvy, si smluvní strany sjednávají ve prospěch objednatele smluvní pokutu ve výši 0,2 % z ceny díla bez DPH uvedené v článku II odst. 1 této smlouvy, za každý, byť i jen započatý den prodlení. </w:t>
      </w:r>
    </w:p>
    <w:p w14:paraId="09314A33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Pro případ prodlení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s odstraněním vad nebo nedodělků vyplývajících z přejímacího řízení, z kolaudačního řízení nebo zjištěných v záruční době si smluvní strany sjednávají ve prospěch objednatele smluvní pokutu ve výši </w:t>
      </w:r>
      <w:r w:rsidR="0059581B" w:rsidRPr="00D2366D">
        <w:rPr>
          <w:rFonts w:ascii="Arial" w:hAnsi="Arial" w:cs="Arial"/>
          <w:sz w:val="24"/>
        </w:rPr>
        <w:t>1.000,</w:t>
      </w:r>
      <w:r w:rsidR="00E003D8" w:rsidRPr="00D2366D">
        <w:rPr>
          <w:rFonts w:ascii="Arial" w:hAnsi="Arial" w:cs="Arial"/>
          <w:sz w:val="24"/>
        </w:rPr>
        <w:t>-</w:t>
      </w:r>
      <w:r w:rsidR="00122E05">
        <w:rPr>
          <w:rFonts w:ascii="Arial" w:hAnsi="Arial" w:cs="Arial"/>
          <w:sz w:val="24"/>
        </w:rPr>
        <w:t xml:space="preserve"> Kč</w:t>
      </w:r>
      <w:r w:rsidR="00E003D8" w:rsidRPr="00D2366D">
        <w:rPr>
          <w:rFonts w:ascii="Arial" w:hAnsi="Arial" w:cs="Arial"/>
          <w:sz w:val="24"/>
        </w:rPr>
        <w:t xml:space="preserve"> </w:t>
      </w:r>
      <w:r w:rsidR="0059581B" w:rsidRPr="00D2366D">
        <w:rPr>
          <w:rFonts w:ascii="Arial" w:hAnsi="Arial" w:cs="Arial"/>
          <w:sz w:val="24"/>
        </w:rPr>
        <w:t>-</w:t>
      </w:r>
      <w:r w:rsidRPr="00D2366D">
        <w:rPr>
          <w:rFonts w:ascii="Arial" w:hAnsi="Arial" w:cs="Arial"/>
          <w:sz w:val="24"/>
        </w:rPr>
        <w:t xml:space="preserve"> za každý, byť i jen započatý den prodlení.</w:t>
      </w:r>
    </w:p>
    <w:p w14:paraId="42F83608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Pro případ prodlení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s plněním jakýchkoli peněžitých závazků podle této smlouvy si smluvní strany sjednávají úrok z prodlení ve výši 0,01 % z dlužné částky včetně DPH za každý, byť i započatý den prodlení.</w:t>
      </w:r>
    </w:p>
    <w:p w14:paraId="473DB0E4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Pokud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poruší ujednání čl. XII., uhradí objednateli jednorázovou smluvní pokutu ve výši </w:t>
      </w:r>
      <w:r w:rsidR="00F93F70" w:rsidRPr="00D2366D">
        <w:rPr>
          <w:rFonts w:ascii="Arial" w:hAnsi="Arial" w:cs="Arial"/>
          <w:sz w:val="24"/>
        </w:rPr>
        <w:t>50 000</w:t>
      </w:r>
      <w:r w:rsidRPr="00D2366D">
        <w:rPr>
          <w:rFonts w:ascii="Arial" w:hAnsi="Arial" w:cs="Arial"/>
          <w:sz w:val="24"/>
        </w:rPr>
        <w:t>,- Kč.</w:t>
      </w:r>
      <w:r w:rsidR="00A42600" w:rsidRPr="00D2366D">
        <w:rPr>
          <w:rFonts w:ascii="Arial" w:hAnsi="Arial" w:cs="Arial"/>
          <w:sz w:val="24"/>
        </w:rPr>
        <w:t xml:space="preserve"> </w:t>
      </w:r>
      <w:r w:rsidR="000F6320" w:rsidRPr="00D2366D">
        <w:rPr>
          <w:rFonts w:ascii="Arial" w:hAnsi="Arial" w:cs="Arial"/>
          <w:sz w:val="24"/>
        </w:rPr>
        <w:t>Nesplnění povinnosti stanovené v čl. XII. odst. 1</w:t>
      </w:r>
      <w:r w:rsidR="00A42600" w:rsidRPr="00D2366D">
        <w:rPr>
          <w:rFonts w:ascii="Arial" w:hAnsi="Arial" w:cs="Arial"/>
          <w:sz w:val="24"/>
        </w:rPr>
        <w:t xml:space="preserve"> </w:t>
      </w:r>
      <w:r w:rsidR="000F6320" w:rsidRPr="00D2366D">
        <w:rPr>
          <w:rFonts w:ascii="Arial" w:hAnsi="Arial" w:cs="Arial"/>
          <w:sz w:val="24"/>
        </w:rPr>
        <w:t xml:space="preserve">je důvodem </w:t>
      </w:r>
      <w:r w:rsidR="00A42600" w:rsidRPr="00D2366D">
        <w:rPr>
          <w:rFonts w:ascii="Arial" w:hAnsi="Arial" w:cs="Arial"/>
          <w:sz w:val="24"/>
        </w:rPr>
        <w:t>k odstoupení od smlo</w:t>
      </w:r>
      <w:r w:rsidR="000F6320" w:rsidRPr="00D2366D">
        <w:rPr>
          <w:rFonts w:ascii="Arial" w:hAnsi="Arial" w:cs="Arial"/>
          <w:sz w:val="24"/>
        </w:rPr>
        <w:t>u</w:t>
      </w:r>
      <w:r w:rsidR="00A42600" w:rsidRPr="00D2366D">
        <w:rPr>
          <w:rFonts w:ascii="Arial" w:hAnsi="Arial" w:cs="Arial"/>
          <w:sz w:val="24"/>
        </w:rPr>
        <w:t>vy</w:t>
      </w:r>
    </w:p>
    <w:p w14:paraId="24B7E875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spacing w:val="-3"/>
          <w:sz w:val="24"/>
        </w:rPr>
      </w:pPr>
      <w:r w:rsidRPr="00D2366D">
        <w:rPr>
          <w:rFonts w:ascii="Arial" w:hAnsi="Arial" w:cs="Arial"/>
          <w:sz w:val="24"/>
        </w:rPr>
        <w:t xml:space="preserve">V případě, že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poruší povinnost stanovenou čl. VII odst. 1, je povinen uhradit objednateli smluvní pokutu ve výši 10.000,- Kč pro případ každé jednotlivé osoby resp. </w:t>
      </w:r>
      <w:r w:rsidR="00237613" w:rsidRPr="00D2366D">
        <w:rPr>
          <w:rFonts w:ascii="Arial" w:hAnsi="Arial" w:cs="Arial"/>
          <w:sz w:val="24"/>
        </w:rPr>
        <w:t>poddodavat</w:t>
      </w:r>
      <w:r w:rsidRPr="00D2366D">
        <w:rPr>
          <w:rFonts w:ascii="Arial" w:hAnsi="Arial" w:cs="Arial"/>
          <w:sz w:val="24"/>
        </w:rPr>
        <w:t xml:space="preserve">ele, jehož při realizaci předmětu díla bez souhlasu objednatele užil, a jednotlivé osoby, resp. </w:t>
      </w:r>
      <w:r w:rsidR="00237613" w:rsidRPr="00D2366D">
        <w:rPr>
          <w:rFonts w:ascii="Arial" w:hAnsi="Arial" w:cs="Arial"/>
          <w:sz w:val="24"/>
        </w:rPr>
        <w:t>poddodavat</w:t>
      </w:r>
      <w:r w:rsidRPr="00D2366D">
        <w:rPr>
          <w:rFonts w:ascii="Arial" w:hAnsi="Arial" w:cs="Arial"/>
          <w:sz w:val="24"/>
        </w:rPr>
        <w:t xml:space="preserve">ele, který nenaplňoval kvalifikační předpoklady alespoň v takovém rozsahu, v němž byly kvalifikační předpoklady prokázány prostřednictvím původního </w:t>
      </w:r>
      <w:r w:rsidR="00237613" w:rsidRPr="00D2366D">
        <w:rPr>
          <w:rFonts w:ascii="Arial" w:hAnsi="Arial" w:cs="Arial"/>
          <w:sz w:val="24"/>
        </w:rPr>
        <w:t>poddodavat</w:t>
      </w:r>
      <w:r w:rsidRPr="00D2366D">
        <w:rPr>
          <w:rFonts w:ascii="Arial" w:hAnsi="Arial" w:cs="Arial"/>
          <w:sz w:val="24"/>
        </w:rPr>
        <w:t>ele, resp. osoby, ledaže objednatel z důvodů zvláštního zřetele hodných nestanoví jinak.</w:t>
      </w:r>
    </w:p>
    <w:p w14:paraId="3E5D8AE0" w14:textId="77777777" w:rsidR="002B3897" w:rsidRPr="00D2366D" w:rsidRDefault="002935B7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57" w:hanging="357"/>
        <w:rPr>
          <w:rFonts w:ascii="Arial" w:hAnsi="Arial" w:cs="Arial"/>
          <w:sz w:val="24"/>
        </w:rPr>
      </w:pPr>
      <w:bookmarkStart w:id="4" w:name="_Hlk509481105"/>
      <w:r w:rsidRPr="00D2366D">
        <w:rPr>
          <w:rFonts w:ascii="Arial" w:hAnsi="Arial" w:cs="Arial"/>
          <w:sz w:val="24"/>
        </w:rPr>
        <w:t>Pro případ prodlení objednatele</w:t>
      </w:r>
      <w:r w:rsidR="002B3897" w:rsidRPr="00D2366D">
        <w:rPr>
          <w:rFonts w:ascii="Arial" w:hAnsi="Arial" w:cs="Arial"/>
          <w:sz w:val="24"/>
        </w:rPr>
        <w:t xml:space="preserve"> </w:t>
      </w:r>
      <w:r w:rsidR="007A078C" w:rsidRPr="00D2366D">
        <w:rPr>
          <w:rFonts w:ascii="Arial" w:hAnsi="Arial" w:cs="Arial"/>
          <w:sz w:val="24"/>
        </w:rPr>
        <w:t xml:space="preserve">s úhradou </w:t>
      </w:r>
      <w:r w:rsidR="001F531F" w:rsidRPr="00D2366D">
        <w:rPr>
          <w:rFonts w:ascii="Arial" w:hAnsi="Arial" w:cs="Arial"/>
          <w:sz w:val="24"/>
        </w:rPr>
        <w:t xml:space="preserve">úplné </w:t>
      </w:r>
      <w:r w:rsidR="007A078C" w:rsidRPr="00D2366D">
        <w:rPr>
          <w:rFonts w:ascii="Arial" w:hAnsi="Arial" w:cs="Arial"/>
          <w:sz w:val="24"/>
        </w:rPr>
        <w:t>faktury</w:t>
      </w:r>
      <w:r w:rsidR="00DA3883" w:rsidRPr="00D2366D">
        <w:rPr>
          <w:rFonts w:ascii="Arial" w:hAnsi="Arial" w:cs="Arial"/>
          <w:sz w:val="24"/>
        </w:rPr>
        <w:t xml:space="preserve"> si </w:t>
      </w:r>
      <w:r w:rsidR="004C61EC" w:rsidRPr="00D2366D">
        <w:rPr>
          <w:rFonts w:ascii="Arial" w:hAnsi="Arial" w:cs="Arial"/>
          <w:sz w:val="24"/>
        </w:rPr>
        <w:t>smluvní stra</w:t>
      </w:r>
      <w:r w:rsidR="0089408D" w:rsidRPr="00D2366D">
        <w:rPr>
          <w:rFonts w:ascii="Arial" w:hAnsi="Arial" w:cs="Arial"/>
          <w:sz w:val="24"/>
        </w:rPr>
        <w:t>n</w:t>
      </w:r>
      <w:r w:rsidR="004C61EC" w:rsidRPr="00D2366D">
        <w:rPr>
          <w:rFonts w:ascii="Arial" w:hAnsi="Arial" w:cs="Arial"/>
          <w:sz w:val="24"/>
        </w:rPr>
        <w:t>y</w:t>
      </w:r>
      <w:r w:rsidR="00DA3883" w:rsidRPr="00D2366D">
        <w:rPr>
          <w:rFonts w:ascii="Arial" w:hAnsi="Arial" w:cs="Arial"/>
          <w:sz w:val="24"/>
        </w:rPr>
        <w:t xml:space="preserve"> sjednávají ve prospěch dodavatele</w:t>
      </w:r>
      <w:r w:rsidR="007A078C" w:rsidRPr="00D2366D">
        <w:rPr>
          <w:rFonts w:ascii="Arial" w:hAnsi="Arial" w:cs="Arial"/>
          <w:sz w:val="24"/>
        </w:rPr>
        <w:t xml:space="preserve"> </w:t>
      </w:r>
      <w:r w:rsidR="002B3897" w:rsidRPr="00D2366D">
        <w:rPr>
          <w:rFonts w:ascii="Arial" w:hAnsi="Arial" w:cs="Arial"/>
          <w:sz w:val="24"/>
        </w:rPr>
        <w:t>úrok z prodlení ve výši 0,01</w:t>
      </w:r>
      <w:r w:rsidR="00BF4AEB" w:rsidRPr="00D2366D">
        <w:rPr>
          <w:rFonts w:ascii="Arial" w:hAnsi="Arial" w:cs="Arial"/>
          <w:sz w:val="24"/>
        </w:rPr>
        <w:t xml:space="preserve">5 </w:t>
      </w:r>
      <w:r w:rsidR="002B3897" w:rsidRPr="00D2366D">
        <w:rPr>
          <w:rFonts w:ascii="Arial" w:hAnsi="Arial" w:cs="Arial"/>
          <w:sz w:val="24"/>
        </w:rPr>
        <w:t>% z </w:t>
      </w:r>
      <w:r w:rsidR="00BF4AEB" w:rsidRPr="00D2366D">
        <w:rPr>
          <w:rFonts w:ascii="Arial" w:hAnsi="Arial" w:cs="Arial"/>
          <w:sz w:val="24"/>
        </w:rPr>
        <w:t>dlužné</w:t>
      </w:r>
      <w:r w:rsidR="002B3897" w:rsidRPr="00D2366D">
        <w:rPr>
          <w:rFonts w:ascii="Arial" w:hAnsi="Arial" w:cs="Arial"/>
          <w:sz w:val="24"/>
        </w:rPr>
        <w:t xml:space="preserve"> částky za každý i</w:t>
      </w:r>
      <w:r w:rsidR="00E9619E" w:rsidRPr="00D2366D">
        <w:rPr>
          <w:rFonts w:ascii="Arial" w:hAnsi="Arial" w:cs="Arial"/>
          <w:sz w:val="24"/>
        </w:rPr>
        <w:t> </w:t>
      </w:r>
      <w:r w:rsidR="002B3897" w:rsidRPr="00D2366D">
        <w:rPr>
          <w:rFonts w:ascii="Arial" w:hAnsi="Arial" w:cs="Arial"/>
          <w:sz w:val="24"/>
        </w:rPr>
        <w:t>započatý den prodlení.</w:t>
      </w:r>
      <w:bookmarkEnd w:id="4"/>
    </w:p>
    <w:p w14:paraId="25A579F6" w14:textId="77777777" w:rsidR="00633266" w:rsidRPr="00D2366D" w:rsidRDefault="009E1003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5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 případě</w:t>
      </w:r>
      <w:r w:rsidR="00094B59" w:rsidRPr="00D2366D">
        <w:rPr>
          <w:rFonts w:ascii="Arial" w:hAnsi="Arial" w:cs="Arial"/>
          <w:sz w:val="24"/>
        </w:rPr>
        <w:t xml:space="preserve"> nedodání dílů nebo nedodělaných položek bude účtováno penále 0,1</w:t>
      </w:r>
      <w:r w:rsidR="0036783C">
        <w:rPr>
          <w:rFonts w:ascii="Arial" w:hAnsi="Arial" w:cs="Arial"/>
          <w:sz w:val="24"/>
        </w:rPr>
        <w:t> </w:t>
      </w:r>
      <w:r w:rsidR="00094B59" w:rsidRPr="00D2366D">
        <w:rPr>
          <w:rFonts w:ascii="Arial" w:hAnsi="Arial" w:cs="Arial"/>
          <w:sz w:val="24"/>
        </w:rPr>
        <w:t>% z ceny nedodaných</w:t>
      </w:r>
      <w:r w:rsidR="00633266" w:rsidRPr="00D2366D">
        <w:rPr>
          <w:rFonts w:ascii="Arial" w:hAnsi="Arial" w:cs="Arial"/>
          <w:sz w:val="24"/>
        </w:rPr>
        <w:t xml:space="preserve"> </w:t>
      </w:r>
      <w:r w:rsidR="00094B59" w:rsidRPr="00D2366D">
        <w:rPr>
          <w:rFonts w:ascii="Arial" w:hAnsi="Arial" w:cs="Arial"/>
          <w:sz w:val="24"/>
        </w:rPr>
        <w:t>dílů</w:t>
      </w:r>
      <w:r w:rsidR="00633266" w:rsidRPr="00D2366D">
        <w:rPr>
          <w:rFonts w:ascii="Arial" w:hAnsi="Arial" w:cs="Arial"/>
          <w:sz w:val="24"/>
        </w:rPr>
        <w:t xml:space="preserve"> nebo nedodělaných </w:t>
      </w:r>
      <w:r w:rsidR="00094B59" w:rsidRPr="00D2366D">
        <w:rPr>
          <w:rFonts w:ascii="Arial" w:hAnsi="Arial" w:cs="Arial"/>
          <w:sz w:val="24"/>
        </w:rPr>
        <w:t>položek</w:t>
      </w:r>
      <w:r w:rsidR="00633266" w:rsidRPr="00D2366D">
        <w:rPr>
          <w:rFonts w:ascii="Arial" w:hAnsi="Arial" w:cs="Arial"/>
          <w:sz w:val="24"/>
        </w:rPr>
        <w:t>.</w:t>
      </w:r>
    </w:p>
    <w:p w14:paraId="584489E3" w14:textId="77777777" w:rsidR="00693FAD" w:rsidRPr="00D2366D" w:rsidRDefault="00693FAD" w:rsidP="009563FF">
      <w:pPr>
        <w:widowControl w:val="0"/>
        <w:numPr>
          <w:ilvl w:val="0"/>
          <w:numId w:val="7"/>
        </w:numPr>
        <w:tabs>
          <w:tab w:val="left" w:pos="360"/>
          <w:tab w:val="left" w:pos="4536"/>
        </w:tabs>
        <w:snapToGrid w:val="0"/>
        <w:spacing w:before="0" w:after="120" w:line="276" w:lineRule="auto"/>
        <w:ind w:left="360" w:hanging="360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pacing w:val="-3"/>
          <w:sz w:val="24"/>
        </w:rPr>
        <w:t xml:space="preserve">Jakákoli smluvní pokuta sjednaná podle této smlouvy je splatná do 30 dnů od jejího uplatnění objednatelem nebo </w:t>
      </w:r>
      <w:r w:rsidR="003921D7" w:rsidRPr="00D2366D">
        <w:rPr>
          <w:rFonts w:ascii="Arial" w:hAnsi="Arial" w:cs="Arial"/>
          <w:spacing w:val="-3"/>
          <w:sz w:val="24"/>
        </w:rPr>
        <w:t>dodavat</w:t>
      </w:r>
      <w:r w:rsidRPr="00D2366D">
        <w:rPr>
          <w:rFonts w:ascii="Arial" w:hAnsi="Arial" w:cs="Arial"/>
          <w:spacing w:val="-3"/>
          <w:sz w:val="24"/>
        </w:rPr>
        <w:t>elem.</w:t>
      </w:r>
    </w:p>
    <w:p w14:paraId="586ABA28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11747191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X</w:t>
      </w:r>
      <w:r w:rsidR="008F705C" w:rsidRPr="00D2366D">
        <w:rPr>
          <w:rFonts w:ascii="Arial" w:hAnsi="Arial" w:cs="Arial"/>
          <w:b/>
          <w:sz w:val="24"/>
        </w:rPr>
        <w:t>I</w:t>
      </w:r>
      <w:r w:rsidRPr="00D2366D">
        <w:rPr>
          <w:rFonts w:ascii="Arial" w:hAnsi="Arial" w:cs="Arial"/>
          <w:b/>
          <w:sz w:val="24"/>
        </w:rPr>
        <w:t>V.</w:t>
      </w:r>
    </w:p>
    <w:p w14:paraId="3B3583C5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Ukončení smluvního vztahu</w:t>
      </w:r>
    </w:p>
    <w:p w14:paraId="0F0CE9F8" w14:textId="77777777" w:rsidR="00693FAD" w:rsidRPr="00D2366D" w:rsidRDefault="00693FAD" w:rsidP="009563FF">
      <w:pPr>
        <w:widowControl w:val="0"/>
        <w:numPr>
          <w:ilvl w:val="0"/>
          <w:numId w:val="17"/>
        </w:numPr>
        <w:tabs>
          <w:tab w:val="left" w:pos="480"/>
        </w:tabs>
        <w:snapToGrid w:val="0"/>
        <w:spacing w:before="0" w:after="120" w:line="276" w:lineRule="auto"/>
        <w:ind w:left="480" w:hanging="5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Smluvní strany mohou tuto smlouvu ukončit dohodou, která musí mít písemnou formu. </w:t>
      </w:r>
    </w:p>
    <w:p w14:paraId="7D789AEB" w14:textId="77777777" w:rsidR="00693FAD" w:rsidRPr="00D2366D" w:rsidRDefault="00693FAD" w:rsidP="009563FF">
      <w:pPr>
        <w:widowControl w:val="0"/>
        <w:numPr>
          <w:ilvl w:val="0"/>
          <w:numId w:val="17"/>
        </w:numPr>
        <w:tabs>
          <w:tab w:val="left" w:pos="480"/>
        </w:tabs>
        <w:snapToGrid w:val="0"/>
        <w:spacing w:before="0" w:after="120" w:line="276" w:lineRule="auto"/>
        <w:ind w:left="480" w:hanging="5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Objednatel je oprávněn od této smlouvy odstoupit nad rámec úpravy dle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platných právních předpisů z následujících důvodů:</w:t>
      </w:r>
    </w:p>
    <w:p w14:paraId="16DC22AF" w14:textId="77777777" w:rsidR="00693FAD" w:rsidRPr="00D2366D" w:rsidRDefault="003921D7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lastRenderedPageBreak/>
        <w:t>dodavat</w:t>
      </w:r>
      <w:r w:rsidR="00693FAD" w:rsidRPr="00D2366D">
        <w:rPr>
          <w:rFonts w:ascii="Arial" w:hAnsi="Arial" w:cs="Arial"/>
          <w:sz w:val="24"/>
        </w:rPr>
        <w:t>el bude v prodlení s převzetím staveniště po dobu delší než 10 kalendářních dnů,</w:t>
      </w:r>
    </w:p>
    <w:p w14:paraId="162B4A0D" w14:textId="77777777" w:rsidR="00693FAD" w:rsidRPr="00D2366D" w:rsidRDefault="003921D7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bude v prodlení s prováděním (zahájením díla od termínu předání staveniště, nebo prodlení s termínem, jež je v časovém harmonogramu označen jako uzlový bod) nebo dokončením díla podle této smlouvy delším než 20 kalendářních dnů, nebo</w:t>
      </w:r>
    </w:p>
    <w:p w14:paraId="15C48A39" w14:textId="77777777" w:rsidR="00693FAD" w:rsidRPr="00D2366D" w:rsidRDefault="003921D7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bude provádět dílo v rozporu s touto smlouvou, resp. projektovou dokumentací, platnými technickými normami, obecně závaznými předpisy, případně pokyny objednatele a nezjedná nápravu (tj. zejména, nikoliv však výlučně, neodstraní vady vzniklé vadným prováděním díla), ačkoliv byl </w:t>
      </w: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na toto své chování nebo porušování povinností objednatelem písemně upozorněn a vyzván ke zjednání nápravy, nebo</w:t>
      </w:r>
    </w:p>
    <w:p w14:paraId="2FF77AB5" w14:textId="77777777" w:rsidR="00693FAD" w:rsidRPr="00D2366D" w:rsidRDefault="003921D7" w:rsidP="009563FF">
      <w:pPr>
        <w:widowControl w:val="0"/>
        <w:numPr>
          <w:ilvl w:val="1"/>
          <w:numId w:val="5"/>
        </w:numPr>
        <w:tabs>
          <w:tab w:val="left" w:pos="9072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neoprávněně zastaví či přeruší práce na dobu delší jak 7 dnů, nebo </w:t>
      </w:r>
    </w:p>
    <w:p w14:paraId="442B4EF7" w14:textId="77777777" w:rsidR="00693FAD" w:rsidRPr="00D2366D" w:rsidRDefault="00693FAD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důsledky vyplývající z působení vyšší moci tak, jak je definována v příslušných právních předpisech, budou trvat déle než 90 kalendářních dnů, nebo</w:t>
      </w:r>
    </w:p>
    <w:p w14:paraId="4C813212" w14:textId="77777777" w:rsidR="00693FAD" w:rsidRPr="00D2366D" w:rsidRDefault="00693FAD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plnění ze strany objednatele dle této smlouvy nebude kryto rozpočtem objednatele, nebo</w:t>
      </w:r>
    </w:p>
    <w:p w14:paraId="136ABC4D" w14:textId="77777777" w:rsidR="00693FAD" w:rsidRPr="00D2366D" w:rsidRDefault="00693FAD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na majetek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bude prohlášen konkurz nebo bude návrh na konkurz zamítnut pro nedostatek majetku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nebo bude soudem povoleno vyrovnání, nebo</w:t>
      </w:r>
    </w:p>
    <w:p w14:paraId="00C68EB3" w14:textId="77777777" w:rsidR="00693FAD" w:rsidRPr="00D2366D" w:rsidRDefault="00693FAD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v případech, kde je k jednání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nutný předchozí písemný souhlas objednatele a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 činí opakovaně (tzn. alespoň dvakrát) toto jednání bez tohoto souhlasu, nebo</w:t>
      </w:r>
    </w:p>
    <w:p w14:paraId="5C5D0965" w14:textId="77777777" w:rsidR="00693FAD" w:rsidRPr="00D2366D" w:rsidRDefault="00693FAD" w:rsidP="009563FF">
      <w:pPr>
        <w:widowControl w:val="0"/>
        <w:numPr>
          <w:ilvl w:val="1"/>
          <w:numId w:val="5"/>
        </w:numPr>
        <w:tabs>
          <w:tab w:val="left" w:pos="90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 případě podstatného porušení této smlouvy.</w:t>
      </w:r>
    </w:p>
    <w:p w14:paraId="783E5383" w14:textId="77777777" w:rsidR="00693FAD" w:rsidRPr="00D2366D" w:rsidRDefault="003921D7" w:rsidP="009563FF">
      <w:pPr>
        <w:widowControl w:val="0"/>
        <w:numPr>
          <w:ilvl w:val="0"/>
          <w:numId w:val="17"/>
        </w:numPr>
        <w:snapToGrid w:val="0"/>
        <w:spacing w:before="0" w:after="120" w:line="276" w:lineRule="auto"/>
        <w:ind w:left="426" w:hanging="426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je oprávněn nad rámec zákonné úpravy odstoupit od této smlouvy výlučně z následujících důvodů:</w:t>
      </w:r>
    </w:p>
    <w:p w14:paraId="0A16BC82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426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Objednatel bude v prodlení s plněním svých peněžitých závazků vyplývajících pro něj z této smlouvy vůči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eli delším než 60 kalendářních dnů a toto porušení své povinnosti ze smlouvy nenapraví ani v přiměřené dodatečné lhůtě uvedené v písemné výzvě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k nápravě, která nesmí být kratší než 30 kalendářních dnů ode dne, kdy objednatel tuto výzvu od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obdrží.</w:t>
      </w:r>
    </w:p>
    <w:p w14:paraId="254A7AB4" w14:textId="77777777" w:rsidR="00693FAD" w:rsidRPr="00D2366D" w:rsidRDefault="00693FAD" w:rsidP="009563FF">
      <w:pPr>
        <w:widowControl w:val="0"/>
        <w:numPr>
          <w:ilvl w:val="0"/>
          <w:numId w:val="17"/>
        </w:numPr>
        <w:tabs>
          <w:tab w:val="left" w:pos="480"/>
        </w:tabs>
        <w:snapToGrid w:val="0"/>
        <w:spacing w:before="0" w:after="120" w:line="276" w:lineRule="auto"/>
        <w:ind w:left="480" w:hanging="5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Odstoupení musí mít písemnou formu s tím, že je účinné ode dne jeho doručení druhé smluvní straně. </w:t>
      </w:r>
    </w:p>
    <w:p w14:paraId="35521D10" w14:textId="77777777" w:rsidR="00693FAD" w:rsidRPr="00D2366D" w:rsidRDefault="00693FAD" w:rsidP="009563FF">
      <w:pPr>
        <w:widowControl w:val="0"/>
        <w:numPr>
          <w:ilvl w:val="0"/>
          <w:numId w:val="17"/>
        </w:numPr>
        <w:tabs>
          <w:tab w:val="left" w:pos="480"/>
        </w:tabs>
        <w:snapToGrid w:val="0"/>
        <w:spacing w:before="0" w:after="120" w:line="276" w:lineRule="auto"/>
        <w:ind w:left="480" w:hanging="5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 případě, že od této smlouvy oprávněně odstoupí objednatel před řádným dokončením díla, je oprávněn zadat dokončení díla jinému subjektu (dále jen „</w:t>
      </w:r>
      <w:r w:rsidRPr="00D2366D">
        <w:rPr>
          <w:rFonts w:ascii="Arial" w:hAnsi="Arial" w:cs="Arial"/>
          <w:b/>
          <w:sz w:val="24"/>
        </w:rPr>
        <w:t xml:space="preserve">jiný </w:t>
      </w:r>
      <w:r w:rsidR="003921D7" w:rsidRPr="00D2366D">
        <w:rPr>
          <w:rFonts w:ascii="Arial" w:hAnsi="Arial" w:cs="Arial"/>
          <w:b/>
          <w:sz w:val="24"/>
        </w:rPr>
        <w:t>dodavat</w:t>
      </w:r>
      <w:r w:rsidRPr="00D2366D">
        <w:rPr>
          <w:rFonts w:ascii="Arial" w:hAnsi="Arial" w:cs="Arial"/>
          <w:b/>
          <w:sz w:val="24"/>
        </w:rPr>
        <w:t>el</w:t>
      </w:r>
      <w:r w:rsidRPr="00D2366D">
        <w:rPr>
          <w:rFonts w:ascii="Arial" w:hAnsi="Arial" w:cs="Arial"/>
          <w:sz w:val="24"/>
        </w:rPr>
        <w:t xml:space="preserve">“). Dojde-li v důsledku dokončení díla jiným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elem ke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zvýšení ceny díla sjednané smluvními stranami touto smlouvou, zavazuje se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 příslušný rozdíl objednateli uhradit v případě, že se důvod, pro který objednatel odstoupil od této smlouvy, spočíval v porušení povinností na straně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ele.</w:t>
      </w:r>
    </w:p>
    <w:p w14:paraId="2A31C834" w14:textId="77777777" w:rsidR="00693FAD" w:rsidRPr="00D2366D" w:rsidRDefault="00693FAD" w:rsidP="009563FF">
      <w:pPr>
        <w:widowControl w:val="0"/>
        <w:numPr>
          <w:ilvl w:val="0"/>
          <w:numId w:val="17"/>
        </w:numPr>
        <w:tabs>
          <w:tab w:val="left" w:pos="480"/>
        </w:tabs>
        <w:snapToGrid w:val="0"/>
        <w:spacing w:before="0" w:after="120" w:line="276" w:lineRule="auto"/>
        <w:ind w:left="480" w:hanging="5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lastRenderedPageBreak/>
        <w:t>Odstoupením od smlouvy zůstávají nedotčena ustanovení této smlouvy o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náhradě škody, smluvních pokutách, pojištění, dále ustanovení o odpovědnosti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ele za vady díla, o záruce a záruční době, o řešení sporů či jiná ustanovení, která podle projevené vůle smluvních stran nebo vzhledem ke své povaze mají trvat i po ukončení smlouvy. </w:t>
      </w:r>
    </w:p>
    <w:p w14:paraId="52DA411D" w14:textId="77777777" w:rsidR="00693FAD" w:rsidRPr="00D2366D" w:rsidRDefault="00693FAD" w:rsidP="009563FF">
      <w:pPr>
        <w:widowControl w:val="0"/>
        <w:numPr>
          <w:ilvl w:val="0"/>
          <w:numId w:val="17"/>
        </w:numPr>
        <w:tabs>
          <w:tab w:val="left" w:pos="480"/>
        </w:tabs>
        <w:snapToGrid w:val="0"/>
        <w:spacing w:before="0" w:after="120" w:line="276" w:lineRule="auto"/>
        <w:ind w:left="480" w:hanging="520"/>
        <w:rPr>
          <w:rFonts w:ascii="Arial" w:hAnsi="Arial" w:cs="Arial"/>
          <w:strike/>
          <w:sz w:val="24"/>
        </w:rPr>
      </w:pPr>
      <w:r w:rsidRPr="00D2366D">
        <w:rPr>
          <w:rFonts w:ascii="Arial" w:hAnsi="Arial" w:cs="Arial"/>
          <w:sz w:val="24"/>
        </w:rPr>
        <w:t>Pro odstoupení od smlouvy platí příslušná ustanovení zákona č. 89/2012 Sb., občanský zákoník, s vyloučením ustanovení § 1765, § 1766, § 2612 odst. 2.</w:t>
      </w:r>
    </w:p>
    <w:p w14:paraId="1A00E7A7" w14:textId="77777777" w:rsidR="00CB265E" w:rsidRPr="00D2366D" w:rsidRDefault="00CB265E" w:rsidP="009563FF">
      <w:pPr>
        <w:widowControl w:val="0"/>
        <w:tabs>
          <w:tab w:val="left" w:pos="284"/>
          <w:tab w:val="left" w:pos="9072"/>
        </w:tabs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2FC3BDA6" w14:textId="77777777" w:rsidR="00693FAD" w:rsidRPr="00D2366D" w:rsidRDefault="008F705C" w:rsidP="009563FF">
      <w:pPr>
        <w:widowControl w:val="0"/>
        <w:tabs>
          <w:tab w:val="left" w:pos="284"/>
          <w:tab w:val="left" w:pos="9072"/>
        </w:tabs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XVI</w:t>
      </w:r>
      <w:r w:rsidR="00CB265E" w:rsidRPr="00D2366D">
        <w:rPr>
          <w:rFonts w:ascii="Arial" w:hAnsi="Arial" w:cs="Arial"/>
          <w:b/>
          <w:sz w:val="24"/>
        </w:rPr>
        <w:t>.</w:t>
      </w:r>
    </w:p>
    <w:p w14:paraId="034F43D4" w14:textId="77777777" w:rsidR="00693FAD" w:rsidRPr="00D2366D" w:rsidRDefault="00693FAD" w:rsidP="009563FF">
      <w:pPr>
        <w:widowControl w:val="0"/>
        <w:tabs>
          <w:tab w:val="left" w:pos="284"/>
          <w:tab w:val="left" w:pos="9072"/>
        </w:tabs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Způsob komunikace, kontakty</w:t>
      </w:r>
    </w:p>
    <w:p w14:paraId="12E9CA2D" w14:textId="77777777" w:rsidR="00693FAD" w:rsidRPr="00D2366D" w:rsidRDefault="00693FAD" w:rsidP="009563FF">
      <w:pPr>
        <w:widowControl w:val="0"/>
        <w:numPr>
          <w:ilvl w:val="0"/>
          <w:numId w:val="8"/>
        </w:numPr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color w:val="000000"/>
          <w:sz w:val="24"/>
        </w:rPr>
      </w:pPr>
      <w:r w:rsidRPr="00D2366D">
        <w:rPr>
          <w:rFonts w:ascii="Arial" w:hAnsi="Arial" w:cs="Arial"/>
          <w:sz w:val="24"/>
        </w:rPr>
        <w:t>Není-li v této smlouvě v konkrétním případě ujednáno jinak, platí, že veškerá oznámení, žádosti nebo jiná sdělení učiněná některou ze smluvních stran na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základě této smlouvy budou uskutečněna písemně a budou považována za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řádně učiněná, jakmile budou doručena druhé smluvní straně.</w:t>
      </w:r>
    </w:p>
    <w:p w14:paraId="2DFDCFA2" w14:textId="77777777" w:rsidR="00CB265E" w:rsidRPr="00D2366D" w:rsidRDefault="00693FAD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i/>
          <w:sz w:val="24"/>
        </w:rPr>
      </w:pPr>
      <w:r w:rsidRPr="00D2366D">
        <w:rPr>
          <w:rFonts w:ascii="Arial" w:hAnsi="Arial" w:cs="Arial"/>
          <w:color w:val="000000"/>
          <w:sz w:val="24"/>
        </w:rPr>
        <w:t xml:space="preserve">      </w:t>
      </w:r>
      <w:r w:rsidR="00CB265E" w:rsidRPr="00D2366D">
        <w:rPr>
          <w:rFonts w:ascii="Arial" w:hAnsi="Arial" w:cs="Arial"/>
          <w:color w:val="000000"/>
          <w:sz w:val="24"/>
        </w:rPr>
        <w:t>Kontaktní osoba objednatele:</w:t>
      </w:r>
      <w:r w:rsidR="00CB265E" w:rsidRPr="00D2366D">
        <w:rPr>
          <w:rFonts w:ascii="Arial" w:hAnsi="Arial" w:cs="Arial"/>
          <w:color w:val="000000"/>
          <w:sz w:val="24"/>
        </w:rPr>
        <w:tab/>
      </w:r>
      <w:r w:rsidR="00CB265E" w:rsidRPr="00D2366D">
        <w:rPr>
          <w:rFonts w:ascii="Arial" w:hAnsi="Arial" w:cs="Arial"/>
          <w:color w:val="FF0000"/>
          <w:sz w:val="24"/>
        </w:rPr>
        <w:t xml:space="preserve">  </w:t>
      </w:r>
      <w:r w:rsidR="00CB265E" w:rsidRPr="00D2366D">
        <w:rPr>
          <w:rFonts w:ascii="Arial" w:hAnsi="Arial" w:cs="Arial"/>
          <w:color w:val="FF0000"/>
          <w:sz w:val="24"/>
        </w:rPr>
        <w:tab/>
      </w:r>
      <w:r w:rsidR="00CB265E" w:rsidRPr="00D2366D">
        <w:rPr>
          <w:rFonts w:ascii="Arial" w:hAnsi="Arial" w:cs="Arial"/>
          <w:i/>
          <w:sz w:val="24"/>
        </w:rPr>
        <w:t>[bude doplněno při podpisu smlouvy]</w:t>
      </w:r>
    </w:p>
    <w:p w14:paraId="7D133591" w14:textId="77777777" w:rsidR="00CB265E" w:rsidRPr="00D2366D" w:rsidRDefault="00CB265E" w:rsidP="009563FF">
      <w:pPr>
        <w:widowControl w:val="0"/>
        <w:snapToGrid w:val="0"/>
        <w:spacing w:before="0" w:after="120" w:line="276" w:lineRule="auto"/>
        <w:ind w:left="360" w:firstLine="348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Kontaktní osoba dodavatele:     </w:t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b/>
          <w:sz w:val="24"/>
        </w:rPr>
        <w:t>[</w:t>
      </w:r>
      <w:r w:rsidRPr="00D76555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</w:p>
    <w:p w14:paraId="64FAF2F6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ind w:left="360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>Smluvní strany jsou povinny na změnu kontaktní osoby, jakož i adresy určené pro komunikaci bez zbytečného odkladu písemně upozornit druhou smluvní stranu.</w:t>
      </w:r>
    </w:p>
    <w:p w14:paraId="0A47A7CE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79FD348B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XVII.</w:t>
      </w:r>
    </w:p>
    <w:p w14:paraId="01D5A6DF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Další ujednání</w:t>
      </w:r>
    </w:p>
    <w:p w14:paraId="7C6F5B8D" w14:textId="77777777" w:rsidR="00693FAD" w:rsidRPr="00D2366D" w:rsidRDefault="00693FAD" w:rsidP="009563FF">
      <w:pPr>
        <w:widowControl w:val="0"/>
        <w:numPr>
          <w:ilvl w:val="6"/>
          <w:numId w:val="14"/>
        </w:numPr>
        <w:tabs>
          <w:tab w:val="left" w:pos="284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Objednatel je povinen poskytovat při provádění díla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 xml:space="preserve">eli potřebnou součinnost, zejména nesmí klást žádné neoprávněné právní a fyzické překážky v provádění a dokončení díla a bránit pracovníkům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 ve vstupu na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staveniště. </w:t>
      </w:r>
    </w:p>
    <w:p w14:paraId="57182650" w14:textId="77777777" w:rsidR="00693FAD" w:rsidRPr="00D2366D" w:rsidRDefault="00693FAD" w:rsidP="009563FF">
      <w:pPr>
        <w:widowControl w:val="0"/>
        <w:numPr>
          <w:ilvl w:val="6"/>
          <w:numId w:val="14"/>
        </w:numPr>
        <w:tabs>
          <w:tab w:val="left" w:pos="284"/>
        </w:tabs>
        <w:snapToGrid w:val="0"/>
        <w:spacing w:before="0" w:after="120" w:line="276" w:lineRule="auto"/>
        <w:ind w:left="31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Kontroln</w:t>
      </w:r>
      <w:r w:rsidR="008F705C" w:rsidRPr="00D2366D">
        <w:rPr>
          <w:rFonts w:ascii="Arial" w:hAnsi="Arial" w:cs="Arial"/>
          <w:sz w:val="24"/>
        </w:rPr>
        <w:t xml:space="preserve">í dny jsou </w:t>
      </w:r>
      <w:r w:rsidR="008F705C" w:rsidRPr="00C073D7">
        <w:rPr>
          <w:rFonts w:ascii="Arial" w:hAnsi="Arial" w:cs="Arial"/>
          <w:sz w:val="24"/>
        </w:rPr>
        <w:t xml:space="preserve">stanoveny minimálně </w:t>
      </w:r>
      <w:r w:rsidR="00E659C8" w:rsidRPr="00C073D7">
        <w:rPr>
          <w:rFonts w:ascii="Arial" w:hAnsi="Arial" w:cs="Arial"/>
          <w:sz w:val="24"/>
        </w:rPr>
        <w:t>1</w:t>
      </w:r>
      <w:r w:rsidRPr="00C073D7">
        <w:rPr>
          <w:rFonts w:ascii="Arial" w:hAnsi="Arial" w:cs="Arial"/>
          <w:sz w:val="24"/>
        </w:rPr>
        <w:t xml:space="preserve">x </w:t>
      </w:r>
      <w:r w:rsidR="002C0DAA" w:rsidRPr="00C073D7">
        <w:rPr>
          <w:rFonts w:ascii="Arial" w:hAnsi="Arial" w:cs="Arial"/>
          <w:sz w:val="24"/>
        </w:rPr>
        <w:t>po dobu realizace dodávky</w:t>
      </w:r>
      <w:r w:rsidRPr="00C073D7">
        <w:rPr>
          <w:rFonts w:ascii="Arial" w:hAnsi="Arial" w:cs="Arial"/>
          <w:sz w:val="24"/>
        </w:rPr>
        <w:t>.</w:t>
      </w:r>
      <w:r w:rsidRPr="00D2366D">
        <w:rPr>
          <w:rFonts w:ascii="Arial" w:hAnsi="Arial" w:cs="Arial"/>
          <w:sz w:val="24"/>
        </w:rPr>
        <w:t xml:space="preserve"> O průběhu a závěrech kontrolního dne se pořídí zápis. Záznam podepíší oprávnění zástupci obou stran.</w:t>
      </w:r>
    </w:p>
    <w:p w14:paraId="54829FCE" w14:textId="77777777" w:rsidR="000F6320" w:rsidRPr="00D2366D" w:rsidRDefault="000F6320" w:rsidP="009563FF">
      <w:pPr>
        <w:widowControl w:val="0"/>
        <w:numPr>
          <w:ilvl w:val="6"/>
          <w:numId w:val="14"/>
        </w:numPr>
        <w:tabs>
          <w:tab w:val="left" w:pos="284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 případě nutnosti řešení neočekávaných technických problémů se dotčené strany setkají do 24 hod od výzvy kterékoliv z dotčených stran.</w:t>
      </w:r>
    </w:p>
    <w:p w14:paraId="32398C63" w14:textId="77777777" w:rsidR="004056A2" w:rsidRPr="00D2366D" w:rsidRDefault="003921D7" w:rsidP="009563FF">
      <w:pPr>
        <w:widowControl w:val="0"/>
        <w:numPr>
          <w:ilvl w:val="6"/>
          <w:numId w:val="14"/>
        </w:numPr>
        <w:tabs>
          <w:tab w:val="left" w:pos="284"/>
        </w:tabs>
        <w:snapToGrid w:val="0"/>
        <w:spacing w:before="0" w:after="120" w:line="276" w:lineRule="auto"/>
        <w:ind w:left="320"/>
        <w:rPr>
          <w:rFonts w:ascii="Arial" w:hAnsi="Arial" w:cs="Arial"/>
        </w:rPr>
      </w:pPr>
      <w:r w:rsidRPr="00D2366D">
        <w:rPr>
          <w:rFonts w:ascii="Arial" w:hAnsi="Arial" w:cs="Arial"/>
          <w:sz w:val="24"/>
        </w:rPr>
        <w:t>Dodavat</w:t>
      </w:r>
      <w:r w:rsidR="004056A2" w:rsidRPr="00D2366D">
        <w:rPr>
          <w:rFonts w:ascii="Arial" w:hAnsi="Arial" w:cs="Arial"/>
          <w:sz w:val="24"/>
        </w:rPr>
        <w:t xml:space="preserve">el je povinen uchovávat veškerou dokumentaci související s realizací projektu včetně účetních dokladů </w:t>
      </w:r>
      <w:r w:rsidR="00D76555">
        <w:rPr>
          <w:rFonts w:ascii="Arial" w:hAnsi="Arial" w:cs="Arial"/>
          <w:sz w:val="24"/>
        </w:rPr>
        <w:t>dle</w:t>
      </w:r>
      <w:r w:rsidR="004056A2" w:rsidRPr="00D2366D">
        <w:rPr>
          <w:rFonts w:ascii="Arial" w:hAnsi="Arial" w:cs="Arial"/>
          <w:sz w:val="24"/>
        </w:rPr>
        <w:t xml:space="preserve"> závazný</w:t>
      </w:r>
      <w:r w:rsidR="00D76555">
        <w:rPr>
          <w:rFonts w:ascii="Arial" w:hAnsi="Arial" w:cs="Arial"/>
          <w:sz w:val="24"/>
        </w:rPr>
        <w:t>ch</w:t>
      </w:r>
      <w:r w:rsidR="004056A2" w:rsidRPr="00D2366D">
        <w:rPr>
          <w:rFonts w:ascii="Arial" w:hAnsi="Arial" w:cs="Arial"/>
          <w:sz w:val="24"/>
        </w:rPr>
        <w:t xml:space="preserve"> právní</w:t>
      </w:r>
      <w:r w:rsidR="00D76555">
        <w:rPr>
          <w:rFonts w:ascii="Arial" w:hAnsi="Arial" w:cs="Arial"/>
          <w:sz w:val="24"/>
        </w:rPr>
        <w:t>ch</w:t>
      </w:r>
      <w:r w:rsidR="004056A2" w:rsidRPr="00D2366D">
        <w:rPr>
          <w:rFonts w:ascii="Arial" w:hAnsi="Arial" w:cs="Arial"/>
          <w:sz w:val="24"/>
        </w:rPr>
        <w:t xml:space="preserve"> předpis</w:t>
      </w:r>
      <w:r w:rsidR="00D76555">
        <w:rPr>
          <w:rFonts w:ascii="Arial" w:hAnsi="Arial" w:cs="Arial"/>
          <w:sz w:val="24"/>
        </w:rPr>
        <w:t>ů</w:t>
      </w:r>
      <w:r w:rsidR="004056A2" w:rsidRPr="00D2366D">
        <w:rPr>
          <w:rFonts w:ascii="Arial" w:hAnsi="Arial" w:cs="Arial"/>
          <w:sz w:val="24"/>
        </w:rPr>
        <w:t>.</w:t>
      </w:r>
    </w:p>
    <w:p w14:paraId="64CB70AE" w14:textId="77777777" w:rsidR="00DB7B21" w:rsidRPr="00D2366D" w:rsidRDefault="00DB7B21" w:rsidP="009563FF">
      <w:pPr>
        <w:widowControl w:val="0"/>
        <w:numPr>
          <w:ilvl w:val="6"/>
          <w:numId w:val="14"/>
        </w:numPr>
        <w:tabs>
          <w:tab w:val="left" w:pos="284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Dodavatel bere na vědomí, že se podle ustanovení § 2 písm. e) zákona č.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320/2001 Sb., o finanční kontrole ve veřejné správě a o změně některých zákonů (zákon o finanční kontrole) stává osobou povinnou spolupůsobit při</w:t>
      </w:r>
      <w:r w:rsidR="00DE2F0B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výkonu finanční kontroly. Dodavatel je povinen zejména umožnit výkon veřejnoprávní kontroly a poskytnout veškerou potřebnou součinnost všem příslušným orgánům při výkonu jejich kontrolních oprávnění. Toto ustanovení platí také pro všechny poddodavatele Dodavatele.</w:t>
      </w:r>
    </w:p>
    <w:p w14:paraId="6BAE9E52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24FCAB33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lastRenderedPageBreak/>
        <w:t>XVIII.</w:t>
      </w:r>
    </w:p>
    <w:p w14:paraId="0C407D4D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Odpovědnost za škody a vyšší moc</w:t>
      </w:r>
    </w:p>
    <w:p w14:paraId="2113A82D" w14:textId="77777777" w:rsidR="00693FAD" w:rsidRPr="00D2366D" w:rsidRDefault="00693FAD" w:rsidP="009563FF">
      <w:pPr>
        <w:widowControl w:val="0"/>
        <w:numPr>
          <w:ilvl w:val="0"/>
          <w:numId w:val="3"/>
        </w:numPr>
        <w:tabs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Každá ze smluvních stran nese odpovědnost za škodu způsobenou druhé smluvní straně porušením jakékoli povinnosti vyplývající pro ni z této smlouvy. Smluvní strany se zavazují vyvinout maximální úsilí k předcházení škodám 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k minimalizaci vzniklých škod.</w:t>
      </w:r>
    </w:p>
    <w:p w14:paraId="0A27787A" w14:textId="77777777" w:rsidR="00693FAD" w:rsidRPr="00D2366D" w:rsidRDefault="003921D7" w:rsidP="009563FF">
      <w:pPr>
        <w:widowControl w:val="0"/>
        <w:numPr>
          <w:ilvl w:val="0"/>
          <w:numId w:val="3"/>
        </w:numPr>
        <w:tabs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 xml:space="preserve">el ručí za event. škody, které způsobil činností svojí nebo svých </w:t>
      </w:r>
      <w:r w:rsidR="00237613" w:rsidRPr="00D2366D">
        <w:rPr>
          <w:rFonts w:ascii="Arial" w:hAnsi="Arial" w:cs="Arial"/>
          <w:sz w:val="24"/>
        </w:rPr>
        <w:t>poddodavat</w:t>
      </w:r>
      <w:r w:rsidR="00693FAD" w:rsidRPr="00D2366D">
        <w:rPr>
          <w:rFonts w:ascii="Arial" w:hAnsi="Arial" w:cs="Arial"/>
          <w:sz w:val="24"/>
        </w:rPr>
        <w:t>elů.</w:t>
      </w:r>
    </w:p>
    <w:p w14:paraId="2745A7A7" w14:textId="77777777" w:rsidR="00693FAD" w:rsidRPr="00D2366D" w:rsidRDefault="003921D7" w:rsidP="009563FF">
      <w:pPr>
        <w:widowControl w:val="0"/>
        <w:numPr>
          <w:ilvl w:val="0"/>
          <w:numId w:val="3"/>
        </w:numPr>
        <w:tabs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odpovídá za škodu způsobenou objednateli či třetím osobám v souvislosti s prováděním díla.</w:t>
      </w:r>
    </w:p>
    <w:p w14:paraId="363D8883" w14:textId="77777777" w:rsidR="00693FAD" w:rsidRPr="00D2366D" w:rsidRDefault="003921D7" w:rsidP="009563FF">
      <w:pPr>
        <w:widowControl w:val="0"/>
        <w:numPr>
          <w:ilvl w:val="0"/>
          <w:numId w:val="3"/>
        </w:numPr>
        <w:tabs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 odpovídá i za škodu způsobenou okolnostmi, které mají původ v povaze věcí (zařízení), jichž bylo při provádění díla užito, dle příslušných ustanovení zákona č. 89/2012 Sb., občanský zákoník, ve znění pozdějších předpisů.</w:t>
      </w:r>
    </w:p>
    <w:p w14:paraId="71AAD112" w14:textId="77777777" w:rsidR="00693FAD" w:rsidRPr="00D2366D" w:rsidRDefault="00693FAD" w:rsidP="009563FF">
      <w:pPr>
        <w:widowControl w:val="0"/>
        <w:numPr>
          <w:ilvl w:val="0"/>
          <w:numId w:val="3"/>
        </w:numPr>
        <w:tabs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b/>
          <w:sz w:val="24"/>
        </w:rPr>
      </w:pPr>
      <w:r w:rsidRPr="00D2366D">
        <w:rPr>
          <w:rFonts w:ascii="Arial" w:hAnsi="Arial" w:cs="Arial"/>
          <w:sz w:val="24"/>
        </w:rPr>
        <w:t>Žádná ze smluvních stran není odpovědna za škodu způsobenou prodlením druhé smluvní strany s jejím vlastním plněním.</w:t>
      </w:r>
    </w:p>
    <w:p w14:paraId="41238451" w14:textId="77777777" w:rsidR="00CB265E" w:rsidRPr="00D2366D" w:rsidRDefault="00CB265E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14:paraId="0A97FD1B" w14:textId="77777777" w:rsidR="00693FAD" w:rsidRPr="00D2366D" w:rsidRDefault="00693FAD" w:rsidP="009563FF">
      <w:pPr>
        <w:widowControl w:val="0"/>
        <w:snapToGrid w:val="0"/>
        <w:spacing w:before="0"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2366D">
        <w:rPr>
          <w:rFonts w:ascii="Arial" w:hAnsi="Arial" w:cs="Arial"/>
          <w:b/>
          <w:sz w:val="24"/>
        </w:rPr>
        <w:t>XIX.</w:t>
      </w:r>
    </w:p>
    <w:p w14:paraId="03D5BAF2" w14:textId="77777777" w:rsidR="00693FAD" w:rsidRPr="00D2366D" w:rsidRDefault="00693FAD" w:rsidP="009563FF">
      <w:pPr>
        <w:widowControl w:val="0"/>
        <w:snapToGrid w:val="0"/>
        <w:spacing w:before="0" w:after="120" w:line="276" w:lineRule="auto"/>
        <w:jc w:val="center"/>
        <w:rPr>
          <w:rFonts w:ascii="Arial" w:hAnsi="Arial" w:cs="Arial"/>
          <w:sz w:val="24"/>
        </w:rPr>
      </w:pPr>
      <w:r w:rsidRPr="00D2366D">
        <w:rPr>
          <w:rFonts w:ascii="Arial" w:hAnsi="Arial" w:cs="Arial"/>
          <w:b/>
          <w:sz w:val="24"/>
          <w:u w:val="single"/>
        </w:rPr>
        <w:t>Závěrečná ustanovení</w:t>
      </w:r>
    </w:p>
    <w:p w14:paraId="397189FD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84"/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Jednacím jazykem mezi objednatelem a </w:t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elem je pro veškerá plnění vyplývající z této smlouvy výhradně jazyk český, a to včetně veškeré dokumentace a komunikace vztahující se k předmětu smlouvy.</w:t>
      </w:r>
    </w:p>
    <w:p w14:paraId="53C791F7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84"/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Smluvní strany prohlašují, že skutečnosti uvedené v této smlouvě nepovažují za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>obchodní tajemství ve smyslu příslušných právních předpisů a udělují svolení k jejich užití a zveřejnění bez stanovení jakýchkoli dalších podmínek.</w:t>
      </w:r>
    </w:p>
    <w:p w14:paraId="2A378F84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84"/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 záležitostech neupravených touto smlouvou se práva a povinnosti smluvních stran řídí občanským zákoníkem a dalšími obecně závaznými právními předpisy České republiky.</w:t>
      </w:r>
    </w:p>
    <w:p w14:paraId="30898C2D" w14:textId="77777777" w:rsidR="00693FAD" w:rsidRPr="00D2366D" w:rsidRDefault="00E320C0" w:rsidP="009563FF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320"/>
        </w:tabs>
        <w:spacing w:before="0" w:after="120" w:line="276" w:lineRule="auto"/>
        <w:ind w:left="284" w:hanging="284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Tato smlouva podléhá zveřejnění v registru smluv ve smyslu zák. č. 340/2015 Sb., o registru smluv, v platném znění. Tato smlouva účinnosti dnem jejího zveřejnění v</w:t>
      </w:r>
      <w:r w:rsidR="009563FF">
        <w:rPr>
          <w:rFonts w:ascii="Arial" w:hAnsi="Arial" w:cs="Arial"/>
          <w:sz w:val="24"/>
        </w:rPr>
        <w:t> </w:t>
      </w:r>
      <w:r w:rsidRPr="00D2366D">
        <w:rPr>
          <w:rFonts w:ascii="Arial" w:hAnsi="Arial" w:cs="Arial"/>
          <w:sz w:val="24"/>
        </w:rPr>
        <w:t xml:space="preserve">registru smluv. Zveřejnění této smlouvy v registru smluv zajistí objednatel. Dodavatel je povinen zadavateli sdělit, obsahují-li dokumenty předložené v rámci zadávacího řízení a při uzavření smlouvy o dílo informace, které se podle příslušných právních předpisů neuveřejňují. Pokud dodavatel takové informace nesdělí, může zadavatel tyto informace uveřejnit v plném rozsahu. </w:t>
      </w:r>
      <w:r w:rsidR="00693FAD" w:rsidRPr="00D2366D">
        <w:rPr>
          <w:rFonts w:ascii="Arial" w:hAnsi="Arial" w:cs="Arial"/>
          <w:sz w:val="24"/>
        </w:rPr>
        <w:t>Měnit nebo doplňovat text této smlouvy je možné jen formou písemných a očíslovaných dodatků podepsaných oběma smluvními stranami.</w:t>
      </w:r>
    </w:p>
    <w:p w14:paraId="27D3704B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84"/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Stane-li se jeden nebo více bodů smlouvy neplatnými, zůstávají ostatní body v platnosti v plném znění a smluvní strany se zavazují k logickému doplnění smlouvy.</w:t>
      </w:r>
    </w:p>
    <w:p w14:paraId="7587ADD5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84"/>
          <w:tab w:val="left" w:pos="320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lastRenderedPageBreak/>
        <w:t>Veškeré spory, které vzniknou z této smlouvy nebo v souvislosti s ní, budou řešeny u příslušného obecného soudu v ČR.</w:t>
      </w:r>
    </w:p>
    <w:p w14:paraId="7124B43F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40"/>
          <w:tab w:val="left" w:pos="284"/>
        </w:tabs>
        <w:snapToGrid w:val="0"/>
        <w:spacing w:before="0" w:after="120" w:line="276" w:lineRule="auto"/>
        <w:ind w:left="32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 Nedílnou součástí smlouvy je tato příloha:</w:t>
      </w:r>
      <w:r w:rsidRPr="00D2366D">
        <w:rPr>
          <w:rFonts w:ascii="Arial" w:hAnsi="Arial" w:cs="Arial"/>
          <w:sz w:val="24"/>
          <w:u w:val="single"/>
        </w:rPr>
        <w:t xml:space="preserve"> </w:t>
      </w:r>
    </w:p>
    <w:p w14:paraId="2823B612" w14:textId="77777777" w:rsidR="00693FAD" w:rsidRPr="00D2366D" w:rsidRDefault="00251441" w:rsidP="009563FF">
      <w:pPr>
        <w:widowControl w:val="0"/>
        <w:tabs>
          <w:tab w:val="left" w:pos="360"/>
        </w:tabs>
        <w:snapToGrid w:val="0"/>
        <w:spacing w:before="0" w:after="120" w:line="276" w:lineRule="auto"/>
        <w:ind w:left="36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Příloha č.</w:t>
      </w:r>
      <w:r w:rsidR="00693FAD" w:rsidRPr="00D2366D">
        <w:rPr>
          <w:rFonts w:ascii="Arial" w:hAnsi="Arial" w:cs="Arial"/>
          <w:sz w:val="24"/>
        </w:rPr>
        <w:t xml:space="preserve"> </w:t>
      </w:r>
      <w:r w:rsidRPr="00D2366D">
        <w:rPr>
          <w:rFonts w:ascii="Arial" w:hAnsi="Arial" w:cs="Arial"/>
          <w:sz w:val="24"/>
        </w:rPr>
        <w:t>1</w:t>
      </w:r>
      <w:r w:rsidR="00693FAD" w:rsidRPr="00D2366D">
        <w:rPr>
          <w:rFonts w:ascii="Arial" w:hAnsi="Arial" w:cs="Arial"/>
          <w:sz w:val="24"/>
        </w:rPr>
        <w:t xml:space="preserve"> </w:t>
      </w:r>
      <w:r w:rsidR="00637559" w:rsidRPr="00D2366D">
        <w:rPr>
          <w:rFonts w:ascii="Arial" w:hAnsi="Arial" w:cs="Arial"/>
          <w:sz w:val="24"/>
        </w:rPr>
        <w:t>–</w:t>
      </w:r>
      <w:r w:rsidR="00693FAD" w:rsidRPr="00D2366D">
        <w:rPr>
          <w:rFonts w:ascii="Arial" w:hAnsi="Arial" w:cs="Arial"/>
          <w:sz w:val="24"/>
        </w:rPr>
        <w:t xml:space="preserve"> Rozpočet</w:t>
      </w:r>
    </w:p>
    <w:p w14:paraId="7D0C9AA4" w14:textId="77777777" w:rsidR="00693FAD" w:rsidRPr="00D2366D" w:rsidRDefault="00693FAD" w:rsidP="009563FF">
      <w:pPr>
        <w:widowControl w:val="0"/>
        <w:numPr>
          <w:ilvl w:val="0"/>
          <w:numId w:val="15"/>
        </w:numPr>
        <w:tabs>
          <w:tab w:val="left" w:pos="284"/>
          <w:tab w:val="left" w:pos="320"/>
        </w:tabs>
        <w:snapToGrid w:val="0"/>
        <w:spacing w:before="0" w:after="240" w:line="276" w:lineRule="auto"/>
        <w:ind w:left="317" w:hanging="357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Tato smlouva je vyhotovena ve </w:t>
      </w:r>
      <w:r w:rsidR="00D76555">
        <w:rPr>
          <w:rFonts w:ascii="Arial" w:hAnsi="Arial" w:cs="Arial"/>
          <w:sz w:val="24"/>
        </w:rPr>
        <w:t>čtyřech</w:t>
      </w:r>
      <w:r w:rsidRPr="00D2366D">
        <w:rPr>
          <w:rFonts w:ascii="Arial" w:hAnsi="Arial" w:cs="Arial"/>
          <w:sz w:val="24"/>
        </w:rPr>
        <w:t xml:space="preserve"> vyhotoveních, s platností originálu, </w:t>
      </w:r>
      <w:r w:rsidR="00D76555">
        <w:rPr>
          <w:rFonts w:ascii="Arial" w:hAnsi="Arial" w:cs="Arial"/>
          <w:sz w:val="24"/>
        </w:rPr>
        <w:t>kdy</w:t>
      </w:r>
      <w:r w:rsidRPr="00D2366D">
        <w:rPr>
          <w:rFonts w:ascii="Arial" w:hAnsi="Arial" w:cs="Arial"/>
          <w:sz w:val="24"/>
        </w:rPr>
        <w:t xml:space="preserve"> objednatel </w:t>
      </w:r>
      <w:r w:rsidR="00D76555">
        <w:rPr>
          <w:rFonts w:ascii="Arial" w:hAnsi="Arial" w:cs="Arial"/>
          <w:sz w:val="24"/>
        </w:rPr>
        <w:t xml:space="preserve">i dodavatel </w:t>
      </w:r>
      <w:r w:rsidRPr="00D2366D">
        <w:rPr>
          <w:rFonts w:ascii="Arial" w:hAnsi="Arial" w:cs="Arial"/>
          <w:sz w:val="24"/>
        </w:rPr>
        <w:t>obdrží dvě vyhotovení</w:t>
      </w:r>
      <w:r w:rsidR="00D76555">
        <w:rPr>
          <w:rFonts w:ascii="Arial" w:hAnsi="Arial" w:cs="Arial"/>
          <w:sz w:val="24"/>
        </w:rPr>
        <w:t>.</w:t>
      </w:r>
    </w:p>
    <w:p w14:paraId="67957811" w14:textId="77777777" w:rsidR="00D76555" w:rsidRDefault="00D76555" w:rsidP="009563FF">
      <w:pPr>
        <w:widowControl w:val="0"/>
        <w:tabs>
          <w:tab w:val="left" w:pos="482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</w:p>
    <w:p w14:paraId="6C2C12FE" w14:textId="77777777" w:rsidR="00693FAD" w:rsidRPr="00D2366D" w:rsidRDefault="00693FAD" w:rsidP="009563FF">
      <w:pPr>
        <w:widowControl w:val="0"/>
        <w:tabs>
          <w:tab w:val="left" w:pos="482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V</w:t>
      </w:r>
      <w:r w:rsidR="00C12D6F" w:rsidRPr="00D2366D">
        <w:rPr>
          <w:rFonts w:ascii="Arial" w:hAnsi="Arial" w:cs="Arial"/>
          <w:sz w:val="24"/>
        </w:rPr>
        <w:t xml:space="preserve">e </w:t>
      </w:r>
      <w:r w:rsidR="00D76555">
        <w:rPr>
          <w:rFonts w:ascii="Arial" w:hAnsi="Arial" w:cs="Arial"/>
          <w:sz w:val="24"/>
        </w:rPr>
        <w:t>Poděbradech</w:t>
      </w:r>
      <w:r w:rsidRPr="00D2366D">
        <w:rPr>
          <w:rFonts w:ascii="Arial" w:hAnsi="Arial" w:cs="Arial"/>
          <w:sz w:val="24"/>
        </w:rPr>
        <w:t xml:space="preserve"> dne ........................       V </w:t>
      </w:r>
      <w:r w:rsidRPr="00D2366D">
        <w:rPr>
          <w:rFonts w:ascii="Arial" w:hAnsi="Arial" w:cs="Arial"/>
          <w:b/>
          <w:sz w:val="24"/>
        </w:rPr>
        <w:t>[</w:t>
      </w:r>
      <w:r w:rsidRPr="00D76555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  <w:r w:rsidRPr="00D2366D">
        <w:rPr>
          <w:rFonts w:ascii="Arial" w:hAnsi="Arial" w:cs="Arial"/>
          <w:sz w:val="24"/>
        </w:rPr>
        <w:t xml:space="preserve"> dne </w:t>
      </w:r>
      <w:r w:rsidRPr="00D2366D">
        <w:rPr>
          <w:rFonts w:ascii="Arial" w:hAnsi="Arial" w:cs="Arial"/>
          <w:b/>
          <w:sz w:val="24"/>
        </w:rPr>
        <w:t>[</w:t>
      </w:r>
      <w:r w:rsidRPr="00D76555">
        <w:rPr>
          <w:rFonts w:ascii="Arial" w:hAnsi="Arial" w:cs="Arial"/>
          <w:b/>
          <w:color w:val="000000"/>
          <w:sz w:val="24"/>
          <w:highlight w:val="cyan"/>
          <w:shd w:val="clear" w:color="auto" w:fill="C0C0C0"/>
        </w:rPr>
        <w:t>doplní uchazeč</w:t>
      </w:r>
      <w:r w:rsidRPr="00D2366D">
        <w:rPr>
          <w:rFonts w:ascii="Arial" w:hAnsi="Arial" w:cs="Arial"/>
          <w:b/>
          <w:sz w:val="24"/>
        </w:rPr>
        <w:t>]</w:t>
      </w:r>
    </w:p>
    <w:p w14:paraId="71E18CE9" w14:textId="77777777" w:rsidR="00693FAD" w:rsidRPr="00D2366D" w:rsidRDefault="00693FAD" w:rsidP="009563FF">
      <w:pPr>
        <w:widowControl w:val="0"/>
        <w:tabs>
          <w:tab w:val="left" w:pos="482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 xml:space="preserve">objednatel                                                           </w:t>
      </w:r>
      <w:r w:rsidR="00CB265E" w:rsidRPr="00D2366D">
        <w:rPr>
          <w:rFonts w:ascii="Arial" w:hAnsi="Arial" w:cs="Arial"/>
          <w:sz w:val="24"/>
        </w:rPr>
        <w:tab/>
      </w:r>
      <w:r w:rsidR="00CB265E" w:rsidRPr="00D2366D">
        <w:rPr>
          <w:rFonts w:ascii="Arial" w:hAnsi="Arial" w:cs="Arial"/>
          <w:sz w:val="24"/>
        </w:rPr>
        <w:tab/>
      </w:r>
      <w:r w:rsidR="003921D7" w:rsidRPr="00D2366D">
        <w:rPr>
          <w:rFonts w:ascii="Arial" w:hAnsi="Arial" w:cs="Arial"/>
          <w:sz w:val="24"/>
        </w:rPr>
        <w:t>dodavat</w:t>
      </w:r>
      <w:r w:rsidRPr="00D2366D">
        <w:rPr>
          <w:rFonts w:ascii="Arial" w:hAnsi="Arial" w:cs="Arial"/>
          <w:sz w:val="24"/>
        </w:rPr>
        <w:t>el</w:t>
      </w:r>
    </w:p>
    <w:p w14:paraId="74E7C38C" w14:textId="77777777" w:rsidR="00693FAD" w:rsidRPr="00D2366D" w:rsidRDefault="00693FAD" w:rsidP="009563FF">
      <w:pPr>
        <w:widowControl w:val="0"/>
        <w:tabs>
          <w:tab w:val="left" w:pos="464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</w:p>
    <w:p w14:paraId="7A45CA44" w14:textId="77777777" w:rsidR="00CB265E" w:rsidRPr="00D2366D" w:rsidRDefault="00CB265E" w:rsidP="009563FF">
      <w:pPr>
        <w:widowControl w:val="0"/>
        <w:tabs>
          <w:tab w:val="left" w:pos="4640"/>
        </w:tabs>
        <w:snapToGrid w:val="0"/>
        <w:spacing w:before="0" w:after="120" w:line="276" w:lineRule="auto"/>
        <w:rPr>
          <w:rFonts w:ascii="Arial" w:hAnsi="Arial" w:cs="Arial"/>
          <w:sz w:val="24"/>
        </w:rPr>
      </w:pPr>
    </w:p>
    <w:p w14:paraId="626D8F02" w14:textId="77777777" w:rsidR="00693FAD" w:rsidRPr="00D2366D" w:rsidRDefault="00693FAD" w:rsidP="009563FF">
      <w:pPr>
        <w:widowControl w:val="0"/>
        <w:tabs>
          <w:tab w:val="left" w:pos="4640"/>
        </w:tabs>
        <w:snapToGrid w:val="0"/>
        <w:spacing w:before="0" w:after="0" w:line="276" w:lineRule="auto"/>
        <w:ind w:left="4950" w:hanging="4950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.......................................</w:t>
      </w:r>
      <w:r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Pr="00D2366D">
        <w:rPr>
          <w:rFonts w:ascii="Arial" w:hAnsi="Arial" w:cs="Arial"/>
          <w:sz w:val="24"/>
        </w:rPr>
        <w:t>.......................................</w:t>
      </w:r>
    </w:p>
    <w:p w14:paraId="201426C1" w14:textId="77777777" w:rsidR="00693FAD" w:rsidRPr="00D2366D" w:rsidRDefault="00D76555" w:rsidP="009563FF">
      <w:pPr>
        <w:spacing w:before="0"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Dům dětí a mládeže Symfonie,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="00693FAD" w:rsidRPr="00D2366D">
        <w:rPr>
          <w:rFonts w:ascii="Arial" w:hAnsi="Arial" w:cs="Arial"/>
          <w:sz w:val="24"/>
          <w:highlight w:val="darkGray"/>
        </w:rPr>
        <w:t>[</w:t>
      </w:r>
      <w:r w:rsidR="00693FAD" w:rsidRPr="00D76555">
        <w:rPr>
          <w:rFonts w:ascii="Arial" w:hAnsi="Arial" w:cs="Arial"/>
          <w:sz w:val="24"/>
          <w:highlight w:val="cyan"/>
        </w:rPr>
        <w:t>doplní uchazeč</w:t>
      </w:r>
      <w:r w:rsidR="00693FAD" w:rsidRPr="00D2366D">
        <w:rPr>
          <w:rFonts w:ascii="Arial" w:hAnsi="Arial" w:cs="Arial"/>
          <w:sz w:val="24"/>
          <w:highlight w:val="lightGray"/>
        </w:rPr>
        <w:t>]</w:t>
      </w:r>
      <w:r w:rsidR="00693FAD" w:rsidRPr="00D2366D">
        <w:rPr>
          <w:rFonts w:ascii="Arial" w:hAnsi="Arial" w:cs="Arial"/>
          <w:sz w:val="24"/>
        </w:rPr>
        <w:t xml:space="preserve"> název </w:t>
      </w:r>
      <w:r w:rsidR="003921D7" w:rsidRPr="00D2366D">
        <w:rPr>
          <w:rFonts w:ascii="Arial" w:hAnsi="Arial" w:cs="Arial"/>
          <w:sz w:val="24"/>
        </w:rPr>
        <w:t>dodavat</w:t>
      </w:r>
      <w:r w:rsidR="00693FAD" w:rsidRPr="00D2366D">
        <w:rPr>
          <w:rFonts w:ascii="Arial" w:hAnsi="Arial" w:cs="Arial"/>
          <w:sz w:val="24"/>
        </w:rPr>
        <w:t>ele</w:t>
      </w:r>
    </w:p>
    <w:p w14:paraId="401F8A96" w14:textId="77777777" w:rsidR="000217E6" w:rsidRPr="00D2366D" w:rsidRDefault="00D76555" w:rsidP="009563FF">
      <w:pPr>
        <w:spacing w:before="0"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Poděbrady, Za Nádražím 56</w:t>
      </w:r>
      <w:r w:rsidR="00C12D6F"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="00693FAD" w:rsidRPr="00D76555">
        <w:rPr>
          <w:rFonts w:ascii="Arial" w:hAnsi="Arial" w:cs="Arial"/>
          <w:sz w:val="24"/>
          <w:highlight w:val="cyan"/>
        </w:rPr>
        <w:t>[doplní uchazeč</w:t>
      </w:r>
      <w:r w:rsidR="00693FAD" w:rsidRPr="00D2366D">
        <w:rPr>
          <w:rFonts w:ascii="Arial" w:hAnsi="Arial" w:cs="Arial"/>
          <w:sz w:val="24"/>
          <w:highlight w:val="lightGray"/>
        </w:rPr>
        <w:t>]</w:t>
      </w:r>
      <w:r w:rsidR="00C12D6F" w:rsidRPr="00D2366D">
        <w:rPr>
          <w:rFonts w:ascii="Arial" w:hAnsi="Arial" w:cs="Arial"/>
          <w:sz w:val="24"/>
        </w:rPr>
        <w:t xml:space="preserve"> jméno opráv. osoby</w:t>
      </w:r>
    </w:p>
    <w:p w14:paraId="1514797B" w14:textId="77777777" w:rsidR="00C12D6F" w:rsidRPr="00D2366D" w:rsidRDefault="00D76555" w:rsidP="009563FF">
      <w:pPr>
        <w:spacing w:before="0"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Bc. Jitka Karbulková</w:t>
      </w:r>
      <w:r w:rsidR="00C12D6F" w:rsidRPr="00D2366D">
        <w:rPr>
          <w:rFonts w:ascii="Arial" w:hAnsi="Arial" w:cs="Arial"/>
          <w:sz w:val="24"/>
        </w:rPr>
        <w:t xml:space="preserve"> </w:t>
      </w:r>
      <w:r w:rsidR="00C12D6F"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</w:rPr>
        <w:tab/>
      </w:r>
      <w:r w:rsidR="00C12D6F" w:rsidRPr="00D2366D">
        <w:rPr>
          <w:rFonts w:ascii="Arial" w:hAnsi="Arial" w:cs="Arial"/>
          <w:sz w:val="24"/>
          <w:highlight w:val="lightGray"/>
        </w:rPr>
        <w:t>[</w:t>
      </w:r>
      <w:r w:rsidR="00C12D6F" w:rsidRPr="00D76555">
        <w:rPr>
          <w:rFonts w:ascii="Arial" w:hAnsi="Arial" w:cs="Arial"/>
          <w:sz w:val="24"/>
          <w:highlight w:val="cyan"/>
        </w:rPr>
        <w:t>doplní uchazeč</w:t>
      </w:r>
      <w:r w:rsidR="00C12D6F" w:rsidRPr="00D2366D">
        <w:rPr>
          <w:rFonts w:ascii="Arial" w:hAnsi="Arial" w:cs="Arial"/>
          <w:b/>
          <w:sz w:val="24"/>
        </w:rPr>
        <w:t>]</w:t>
      </w:r>
      <w:r w:rsidR="00C12D6F" w:rsidRPr="00D2366D">
        <w:rPr>
          <w:rFonts w:ascii="Arial" w:hAnsi="Arial" w:cs="Arial"/>
          <w:sz w:val="24"/>
          <w:highlight w:val="lightGray"/>
        </w:rPr>
        <w:t xml:space="preserve"> </w:t>
      </w:r>
      <w:r w:rsidR="00C12D6F" w:rsidRPr="00D2366D">
        <w:rPr>
          <w:rFonts w:ascii="Arial" w:hAnsi="Arial" w:cs="Arial"/>
          <w:sz w:val="24"/>
        </w:rPr>
        <w:t>funkce opráv. osoby</w:t>
      </w:r>
    </w:p>
    <w:p w14:paraId="4D85271E" w14:textId="77777777" w:rsidR="00693FAD" w:rsidRPr="00D2366D" w:rsidRDefault="00C12D6F" w:rsidP="009563FF">
      <w:pPr>
        <w:spacing w:before="0" w:after="0" w:line="276" w:lineRule="auto"/>
        <w:rPr>
          <w:rFonts w:ascii="Arial" w:hAnsi="Arial" w:cs="Arial"/>
          <w:sz w:val="24"/>
        </w:rPr>
      </w:pPr>
      <w:r w:rsidRPr="00D2366D">
        <w:rPr>
          <w:rFonts w:ascii="Arial" w:hAnsi="Arial" w:cs="Arial"/>
          <w:sz w:val="24"/>
        </w:rPr>
        <w:t>ředitel</w:t>
      </w:r>
      <w:r w:rsidR="00D76555">
        <w:rPr>
          <w:rFonts w:ascii="Arial" w:hAnsi="Arial" w:cs="Arial"/>
          <w:sz w:val="24"/>
        </w:rPr>
        <w:t>ka</w:t>
      </w:r>
    </w:p>
    <w:sectPr w:rsidR="00693FAD" w:rsidRPr="00D2366D" w:rsidSect="009563FF">
      <w:footerReference w:type="default" r:id="rId8"/>
      <w:pgSz w:w="11906" w:h="16838"/>
      <w:pgMar w:top="1134" w:right="1418" w:bottom="1134" w:left="1418" w:header="709" w:footer="709" w:gutter="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2D09" w14:textId="77777777" w:rsidR="005350C0" w:rsidRDefault="005350C0">
      <w:pPr>
        <w:spacing w:before="0" w:after="0" w:line="240" w:lineRule="auto"/>
      </w:pPr>
      <w:r>
        <w:separator/>
      </w:r>
    </w:p>
  </w:endnote>
  <w:endnote w:type="continuationSeparator" w:id="0">
    <w:p w14:paraId="618B9B63" w14:textId="77777777" w:rsidR="005350C0" w:rsidRDefault="005350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FCD4" w14:textId="77777777" w:rsidR="00693FAD" w:rsidRPr="00D76555" w:rsidRDefault="00693FAD" w:rsidP="00D76555">
    <w:pPr>
      <w:pStyle w:val="Zpat"/>
      <w:spacing w:before="240" w:after="0"/>
      <w:jc w:val="center"/>
      <w:rPr>
        <w:rFonts w:ascii="Arial" w:hAnsi="Arial" w:cs="Arial"/>
        <w:sz w:val="22"/>
        <w:szCs w:val="22"/>
      </w:rPr>
    </w:pPr>
    <w:r w:rsidRPr="00D76555">
      <w:rPr>
        <w:rFonts w:ascii="Arial" w:hAnsi="Arial" w:cs="Arial"/>
        <w:sz w:val="22"/>
        <w:szCs w:val="22"/>
      </w:rPr>
      <w:fldChar w:fldCharType="begin"/>
    </w:r>
    <w:r w:rsidRPr="00D76555">
      <w:rPr>
        <w:rFonts w:ascii="Arial" w:hAnsi="Arial" w:cs="Arial"/>
        <w:sz w:val="22"/>
        <w:szCs w:val="22"/>
      </w:rPr>
      <w:instrText xml:space="preserve"> PAGE </w:instrText>
    </w:r>
    <w:r w:rsidRPr="00D76555">
      <w:rPr>
        <w:rFonts w:ascii="Arial" w:hAnsi="Arial" w:cs="Arial"/>
        <w:sz w:val="22"/>
        <w:szCs w:val="22"/>
      </w:rPr>
      <w:fldChar w:fldCharType="separate"/>
    </w:r>
    <w:r w:rsidR="006B07AC" w:rsidRPr="00D76555">
      <w:rPr>
        <w:rFonts w:ascii="Arial" w:hAnsi="Arial" w:cs="Arial"/>
        <w:noProof/>
        <w:sz w:val="22"/>
        <w:szCs w:val="22"/>
      </w:rPr>
      <w:t>13</w:t>
    </w:r>
    <w:r w:rsidRPr="00D7655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9606" w14:textId="77777777" w:rsidR="005350C0" w:rsidRDefault="005350C0">
      <w:pPr>
        <w:spacing w:before="0" w:after="0" w:line="240" w:lineRule="auto"/>
      </w:pPr>
      <w:r>
        <w:separator/>
      </w:r>
    </w:p>
  </w:footnote>
  <w:footnote w:type="continuationSeparator" w:id="0">
    <w:p w14:paraId="15287298" w14:textId="77777777" w:rsidR="005350C0" w:rsidRDefault="005350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" w15:restartNumberingAfterBreak="0">
    <w:nsid w:val="00000002"/>
    <w:multiLevelType w:val="singleLevel"/>
    <w:tmpl w:val="FFE248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  <w:sz w:val="24"/>
        <w:lang w:val="cs-CZ"/>
      </w:rPr>
    </w:lvl>
  </w:abstractNum>
  <w:abstractNum w:abstractNumId="3" w15:restartNumberingAfterBreak="0">
    <w:nsid w:val="00000004"/>
    <w:multiLevelType w:val="singleLevel"/>
    <w:tmpl w:val="5AA49CC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ranklin Gothic Book"/>
        <w:b w:val="0"/>
        <w:bCs/>
        <w:lang w:val="cs-CZ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ranklin Gothic Book" w:hint="default"/>
        <w:sz w:val="24"/>
      </w:rPr>
    </w:lvl>
  </w:abstractNum>
  <w:abstractNum w:abstractNumId="6" w15:restartNumberingAfterBreak="0">
    <w:nsid w:val="00000007"/>
    <w:multiLevelType w:val="singleLevel"/>
    <w:tmpl w:val="C318273C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b w:val="0"/>
      </w:rPr>
    </w:lvl>
  </w:abstractNum>
  <w:abstractNum w:abstractNumId="7" w15:restartNumberingAfterBreak="0">
    <w:nsid w:val="00000008"/>
    <w:multiLevelType w:val="singleLevel"/>
    <w:tmpl w:val="6E565BE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D48A696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lang w:val="cs-CZ"/>
      </w:rPr>
    </w:lvl>
  </w:abstractNum>
  <w:abstractNum w:abstractNumId="9" w15:restartNumberingAfterBreak="0">
    <w:nsid w:val="0000000A"/>
    <w:multiLevelType w:val="singleLevel"/>
    <w:tmpl w:val="17BE45B8"/>
    <w:name w:val="WW8Num10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B"/>
    <w:multiLevelType w:val="singleLevel"/>
    <w:tmpl w:val="4ADA254A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sz w:val="24"/>
      </w:rPr>
    </w:lvl>
  </w:abstractNum>
  <w:abstractNum w:abstractNumId="11" w15:restartNumberingAfterBreak="0">
    <w:nsid w:val="0000000C"/>
    <w:multiLevelType w:val="singleLevel"/>
    <w:tmpl w:val="2480B19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</w:rPr>
    </w:lvl>
  </w:abstractNum>
  <w:abstractNum w:abstractNumId="12" w15:restartNumberingAfterBreak="0">
    <w:nsid w:val="0000000D"/>
    <w:multiLevelType w:val="singleLevel"/>
    <w:tmpl w:val="263E943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</w:abstractNum>
  <w:abstractNum w:abstractNumId="13" w15:restartNumberingAfterBreak="0">
    <w:nsid w:val="0000000E"/>
    <w:multiLevelType w:val="multilevel"/>
    <w:tmpl w:val="10E8F18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  <w:sz w:val="24"/>
      </w:rPr>
    </w:lvl>
  </w:abstractNum>
  <w:abstractNum w:abstractNumId="15" w15:restartNumberingAfterBreak="0">
    <w:nsid w:val="00000010"/>
    <w:multiLevelType w:val="singleLevel"/>
    <w:tmpl w:val="6D98D9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</w:rPr>
    </w:lvl>
  </w:abstractNum>
  <w:abstractNum w:abstractNumId="16" w15:restartNumberingAfterBreak="0">
    <w:nsid w:val="00000011"/>
    <w:multiLevelType w:val="singleLevel"/>
    <w:tmpl w:val="060EC61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  <w:i w:val="0"/>
        <w:sz w:val="24"/>
      </w:rPr>
    </w:lvl>
  </w:abstractNum>
  <w:abstractNum w:abstractNumId="18" w15:restartNumberingAfterBreak="0">
    <w:nsid w:val="00000013"/>
    <w:multiLevelType w:val="singleLevel"/>
    <w:tmpl w:val="08F4B2A6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/>
        <w:i w:val="0"/>
      </w:rPr>
    </w:lvl>
  </w:abstractNum>
  <w:abstractNum w:abstractNumId="19" w15:restartNumberingAfterBreak="0">
    <w:nsid w:val="00000014"/>
    <w:multiLevelType w:val="multilevel"/>
    <w:tmpl w:val="A7FCF6F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Franklin Gothic Book" w:hint="default"/>
        <w:b w:val="0"/>
        <w:i w:val="0"/>
        <w:sz w:val="24"/>
        <w:lang w:val="cs-CZ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3FA403D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4BC5289"/>
    <w:multiLevelType w:val="multilevel"/>
    <w:tmpl w:val="BB1EE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20645BBA"/>
    <w:multiLevelType w:val="hybridMultilevel"/>
    <w:tmpl w:val="311A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860D7A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934A6"/>
    <w:multiLevelType w:val="hybridMultilevel"/>
    <w:tmpl w:val="51D83658"/>
    <w:lvl w:ilvl="0" w:tplc="7D801112">
      <w:start w:val="2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66A1C"/>
    <w:multiLevelType w:val="multilevel"/>
    <w:tmpl w:val="FC7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E0A5378"/>
    <w:multiLevelType w:val="hybridMultilevel"/>
    <w:tmpl w:val="04A8E1FC"/>
    <w:lvl w:ilvl="0" w:tplc="66C2BB6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31C5DDC"/>
    <w:multiLevelType w:val="hybridMultilevel"/>
    <w:tmpl w:val="12AEFA7E"/>
    <w:lvl w:ilvl="0" w:tplc="5E96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97F0B"/>
    <w:multiLevelType w:val="hybridMultilevel"/>
    <w:tmpl w:val="4D8A024A"/>
    <w:lvl w:ilvl="0" w:tplc="5E962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B3504C"/>
    <w:multiLevelType w:val="hybridMultilevel"/>
    <w:tmpl w:val="4F34177C"/>
    <w:lvl w:ilvl="0" w:tplc="5E962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E962A2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91355E0"/>
    <w:multiLevelType w:val="hybridMultilevel"/>
    <w:tmpl w:val="280E26B8"/>
    <w:lvl w:ilvl="0" w:tplc="C31CB158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656B6"/>
    <w:multiLevelType w:val="hybridMultilevel"/>
    <w:tmpl w:val="1E46BB86"/>
    <w:lvl w:ilvl="0" w:tplc="5E962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8E2A82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Franklin Gothic Book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8"/>
  </w:num>
  <w:num w:numId="25">
    <w:abstractNumId w:val="26"/>
  </w:num>
  <w:num w:numId="26">
    <w:abstractNumId w:val="23"/>
  </w:num>
  <w:num w:numId="27">
    <w:abstractNumId w:val="32"/>
  </w:num>
  <w:num w:numId="28">
    <w:abstractNumId w:val="24"/>
  </w:num>
  <w:num w:numId="29">
    <w:abstractNumId w:val="33"/>
  </w:num>
  <w:num w:numId="30">
    <w:abstractNumId w:val="29"/>
  </w:num>
  <w:num w:numId="31">
    <w:abstractNumId w:val="30"/>
  </w:num>
  <w:num w:numId="32">
    <w:abstractNumId w:val="31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6A2"/>
    <w:rsid w:val="000022B1"/>
    <w:rsid w:val="00004F32"/>
    <w:rsid w:val="000217E6"/>
    <w:rsid w:val="0004650B"/>
    <w:rsid w:val="00091B1A"/>
    <w:rsid w:val="00094B59"/>
    <w:rsid w:val="000A7B5A"/>
    <w:rsid w:val="000F6320"/>
    <w:rsid w:val="00122E05"/>
    <w:rsid w:val="0013141B"/>
    <w:rsid w:val="00132D43"/>
    <w:rsid w:val="00171399"/>
    <w:rsid w:val="001765AB"/>
    <w:rsid w:val="001769A3"/>
    <w:rsid w:val="00184673"/>
    <w:rsid w:val="00187AD4"/>
    <w:rsid w:val="001A1BF3"/>
    <w:rsid w:val="001C1C7E"/>
    <w:rsid w:val="001F17E3"/>
    <w:rsid w:val="001F531F"/>
    <w:rsid w:val="00220256"/>
    <w:rsid w:val="00235682"/>
    <w:rsid w:val="00237613"/>
    <w:rsid w:val="00251441"/>
    <w:rsid w:val="002935B7"/>
    <w:rsid w:val="002B3897"/>
    <w:rsid w:val="002C0DAA"/>
    <w:rsid w:val="002E470D"/>
    <w:rsid w:val="002F18B6"/>
    <w:rsid w:val="0031212C"/>
    <w:rsid w:val="00323A54"/>
    <w:rsid w:val="003251E2"/>
    <w:rsid w:val="003359EC"/>
    <w:rsid w:val="00335FB2"/>
    <w:rsid w:val="00357E52"/>
    <w:rsid w:val="0036783C"/>
    <w:rsid w:val="003921D7"/>
    <w:rsid w:val="003B162D"/>
    <w:rsid w:val="003C2C76"/>
    <w:rsid w:val="003D1F3A"/>
    <w:rsid w:val="003E75F2"/>
    <w:rsid w:val="004041E1"/>
    <w:rsid w:val="004056A2"/>
    <w:rsid w:val="00414521"/>
    <w:rsid w:val="004557C4"/>
    <w:rsid w:val="0048533C"/>
    <w:rsid w:val="004862BC"/>
    <w:rsid w:val="00493BBF"/>
    <w:rsid w:val="004C61EC"/>
    <w:rsid w:val="004F46A6"/>
    <w:rsid w:val="005350C0"/>
    <w:rsid w:val="00536388"/>
    <w:rsid w:val="00555B00"/>
    <w:rsid w:val="005819DF"/>
    <w:rsid w:val="0059434E"/>
    <w:rsid w:val="00594F99"/>
    <w:rsid w:val="0059581B"/>
    <w:rsid w:val="005F3454"/>
    <w:rsid w:val="00602652"/>
    <w:rsid w:val="00602E41"/>
    <w:rsid w:val="00614CFE"/>
    <w:rsid w:val="00622DC8"/>
    <w:rsid w:val="0062709D"/>
    <w:rsid w:val="00633266"/>
    <w:rsid w:val="006348DE"/>
    <w:rsid w:val="00637559"/>
    <w:rsid w:val="00671E91"/>
    <w:rsid w:val="00693FAD"/>
    <w:rsid w:val="006A5D6E"/>
    <w:rsid w:val="006B07AC"/>
    <w:rsid w:val="00700E8F"/>
    <w:rsid w:val="007273FF"/>
    <w:rsid w:val="00727408"/>
    <w:rsid w:val="00753815"/>
    <w:rsid w:val="007917A9"/>
    <w:rsid w:val="007A078C"/>
    <w:rsid w:val="007A2477"/>
    <w:rsid w:val="007B0547"/>
    <w:rsid w:val="008019BC"/>
    <w:rsid w:val="0080741D"/>
    <w:rsid w:val="008131D5"/>
    <w:rsid w:val="008301B4"/>
    <w:rsid w:val="0089408D"/>
    <w:rsid w:val="008C33A7"/>
    <w:rsid w:val="008D7066"/>
    <w:rsid w:val="008D7AA3"/>
    <w:rsid w:val="008F705C"/>
    <w:rsid w:val="00902A48"/>
    <w:rsid w:val="00912400"/>
    <w:rsid w:val="00935D6D"/>
    <w:rsid w:val="00954052"/>
    <w:rsid w:val="009563FF"/>
    <w:rsid w:val="0096169D"/>
    <w:rsid w:val="009B5AA9"/>
    <w:rsid w:val="009E1003"/>
    <w:rsid w:val="00A0391D"/>
    <w:rsid w:val="00A17D5B"/>
    <w:rsid w:val="00A42600"/>
    <w:rsid w:val="00A471BD"/>
    <w:rsid w:val="00A56744"/>
    <w:rsid w:val="00A9457A"/>
    <w:rsid w:val="00AA31A0"/>
    <w:rsid w:val="00AF0039"/>
    <w:rsid w:val="00B22FA0"/>
    <w:rsid w:val="00B45427"/>
    <w:rsid w:val="00B54040"/>
    <w:rsid w:val="00B77B35"/>
    <w:rsid w:val="00B917D6"/>
    <w:rsid w:val="00BC675B"/>
    <w:rsid w:val="00BE5F94"/>
    <w:rsid w:val="00BF4AEB"/>
    <w:rsid w:val="00BF55AC"/>
    <w:rsid w:val="00C02609"/>
    <w:rsid w:val="00C073D7"/>
    <w:rsid w:val="00C12D6F"/>
    <w:rsid w:val="00C2512E"/>
    <w:rsid w:val="00C559C7"/>
    <w:rsid w:val="00C60BE7"/>
    <w:rsid w:val="00CA5C28"/>
    <w:rsid w:val="00CB0F4E"/>
    <w:rsid w:val="00CB265E"/>
    <w:rsid w:val="00CB3A01"/>
    <w:rsid w:val="00CB3A05"/>
    <w:rsid w:val="00CB58DE"/>
    <w:rsid w:val="00CD3BA1"/>
    <w:rsid w:val="00CE139E"/>
    <w:rsid w:val="00CE3761"/>
    <w:rsid w:val="00CF6239"/>
    <w:rsid w:val="00D05C55"/>
    <w:rsid w:val="00D2366D"/>
    <w:rsid w:val="00D76555"/>
    <w:rsid w:val="00DA3883"/>
    <w:rsid w:val="00DB00BB"/>
    <w:rsid w:val="00DB7B21"/>
    <w:rsid w:val="00DC3C91"/>
    <w:rsid w:val="00DC69B6"/>
    <w:rsid w:val="00DD1D55"/>
    <w:rsid w:val="00DE2F0B"/>
    <w:rsid w:val="00E003D8"/>
    <w:rsid w:val="00E320C0"/>
    <w:rsid w:val="00E43D39"/>
    <w:rsid w:val="00E631B0"/>
    <w:rsid w:val="00E659C8"/>
    <w:rsid w:val="00E72B2C"/>
    <w:rsid w:val="00E92279"/>
    <w:rsid w:val="00E9298C"/>
    <w:rsid w:val="00E9619E"/>
    <w:rsid w:val="00E97DE1"/>
    <w:rsid w:val="00EA6708"/>
    <w:rsid w:val="00EC6ABA"/>
    <w:rsid w:val="00F545D0"/>
    <w:rsid w:val="00F70300"/>
    <w:rsid w:val="00F93F70"/>
    <w:rsid w:val="00FA6775"/>
    <w:rsid w:val="00FB212C"/>
    <w:rsid w:val="00FC5AD6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4D7B210"/>
  <w15:chartTrackingRefBased/>
  <w15:docId w15:val="{C4A6B9AC-95DE-4E53-B79B-6BDD05D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60" w:after="60" w:line="360" w:lineRule="auto"/>
      <w:jc w:val="both"/>
    </w:pPr>
    <w:rPr>
      <w:rFonts w:ascii="Verdana" w:hAnsi="Verdana" w:cs="Verdana"/>
      <w:sz w:val="1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i w:val="0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Franklin Gothic Book" w:hAnsi="Franklin Gothic Book" w:cs="Franklin Gothic Book" w:hint="default"/>
      <w:sz w:val="24"/>
      <w:lang w:val="cs-CZ"/>
    </w:rPr>
  </w:style>
  <w:style w:type="character" w:customStyle="1" w:styleId="WW8Num4z0">
    <w:name w:val="WW8Num4z0"/>
    <w:rPr>
      <w:rFonts w:cs="Franklin Gothic Book"/>
      <w:lang w:val="cs-CZ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6z0">
    <w:name w:val="WW8Num6z0"/>
    <w:rPr>
      <w:rFonts w:ascii="Franklin Gothic Book" w:hAnsi="Franklin Gothic Book" w:cs="Franklin Gothic Book" w:hint="default"/>
      <w:sz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9z0">
    <w:name w:val="WW8Num9z0"/>
    <w:rPr>
      <w:rFonts w:ascii="Franklin Gothic Book" w:hAnsi="Franklin Gothic Book" w:cs="Franklin Gothic Book" w:hint="default"/>
      <w:sz w:val="24"/>
      <w:lang w:val="cs-CZ"/>
    </w:rPr>
  </w:style>
  <w:style w:type="character" w:customStyle="1" w:styleId="WW8Num10z0">
    <w:name w:val="WW8Num10z0"/>
    <w:rPr>
      <w:rFonts w:hint="default"/>
      <w:i w:val="0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24"/>
    </w:rPr>
  </w:style>
  <w:style w:type="character" w:customStyle="1" w:styleId="WW8Num12z0">
    <w:name w:val="WW8Num12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13z0">
    <w:name w:val="WW8Num13z0"/>
    <w:rPr>
      <w:rFonts w:ascii="Franklin Gothic Book" w:hAnsi="Franklin Gothic Book" w:cs="Franklin Gothic Book" w:hint="default"/>
      <w:sz w:val="24"/>
    </w:rPr>
  </w:style>
  <w:style w:type="character" w:customStyle="1" w:styleId="WW8Num14z0">
    <w:name w:val="WW8Num14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5z0">
    <w:name w:val="WW8Num15z0"/>
    <w:rPr>
      <w:rFonts w:ascii="Franklin Gothic Book" w:hAnsi="Franklin Gothic Book" w:cs="Franklin Gothic Book" w:hint="default"/>
      <w:sz w:val="24"/>
    </w:rPr>
  </w:style>
  <w:style w:type="character" w:customStyle="1" w:styleId="WW8Num16z0">
    <w:name w:val="WW8Num16z0"/>
    <w:rPr>
      <w:rFonts w:ascii="Franklin Gothic Book" w:hAnsi="Franklin Gothic Book" w:cs="Franklin Gothic Book" w:hint="default"/>
      <w:b w:val="0"/>
      <w:sz w:val="24"/>
    </w:rPr>
  </w:style>
  <w:style w:type="character" w:customStyle="1" w:styleId="WW8Num17z0">
    <w:name w:val="WW8Num17z0"/>
    <w:rPr>
      <w:rFonts w:ascii="Franklin Gothic Book" w:hAnsi="Franklin Gothic Book" w:cs="Franklin Gothic Book" w:hint="default"/>
      <w:sz w:val="24"/>
    </w:rPr>
  </w:style>
  <w:style w:type="character" w:customStyle="1" w:styleId="WW8Num18z0">
    <w:name w:val="WW8Num18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19z0">
    <w:name w:val="WW8Num19z0"/>
    <w:rPr>
      <w:rFonts w:hint="default"/>
      <w:i w:val="0"/>
    </w:rPr>
  </w:style>
  <w:style w:type="character" w:customStyle="1" w:styleId="WW8Num20z0">
    <w:name w:val="WW8Num20z0"/>
    <w:rPr>
      <w:rFonts w:ascii="Franklin Gothic Book" w:hAnsi="Franklin Gothic Book" w:cs="Franklin Gothic Book" w:hint="default"/>
      <w:i w:val="0"/>
      <w:sz w:val="24"/>
      <w:lang w:val="cs-CZ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2z0">
    <w:name w:val="WW8Num22z0"/>
    <w:rPr>
      <w:rFonts w:ascii="Franklin Gothic Book" w:hAnsi="Franklin Gothic Book" w:cs="Franklin Gothic Book"/>
      <w:sz w:val="24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Franklin Gothic Book" w:hAnsi="Franklin Gothic Book" w:cs="Franklin Gothic Book" w:hint="default"/>
      <w:sz w:val="24"/>
    </w:rPr>
  </w:style>
  <w:style w:type="character" w:customStyle="1" w:styleId="WW8Num10z3">
    <w:name w:val="WW8Num10z3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Franklin Gothic Book" w:hAnsi="Franklin Gothic Book" w:cs="Franklin Gothic Book" w:hint="default"/>
      <w:sz w:val="24"/>
      <w:szCs w:val="24"/>
    </w:rPr>
  </w:style>
  <w:style w:type="character" w:customStyle="1" w:styleId="WW8Num19z3">
    <w:name w:val="WW8Num19z3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0">
    <w:name w:val="WW8Num24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Franklin Gothic Book" w:eastAsia="Times New Roman" w:hAnsi="Franklin Gothic Book" w:cs="Arial" w:hint="default"/>
      <w:b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Franklin Gothic Book" w:hAnsi="Franklin Gothic Book" w:cs="Franklin Gothic Book" w:hint="default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Franklin Gothic Book" w:hAnsi="Franklin Gothic Book" w:cs="Times New Roman" w:hint="default"/>
      <w:b w:val="0"/>
      <w:i w:val="0"/>
      <w:sz w:val="24"/>
      <w:szCs w:val="24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2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hAnsi="Franklin Gothic Book" w:cs="Franklin Gothic Book" w:hint="default"/>
      <w:sz w:val="24"/>
    </w:rPr>
  </w:style>
  <w:style w:type="character" w:customStyle="1" w:styleId="WW8Num31z1">
    <w:name w:val="WW8Num31z1"/>
    <w:rPr>
      <w:rFonts w:ascii="Franklin Gothic Book" w:eastAsia="Times New Roman" w:hAnsi="Franklin Gothic Book" w:cs="Arial" w:hint="default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Franklin Gothic Book" w:hAnsi="Franklin Gothic Book" w:cs="Franklin Gothic Book" w:hint="default"/>
      <w:i w:val="0"/>
      <w:sz w:val="24"/>
    </w:rPr>
  </w:style>
  <w:style w:type="character" w:customStyle="1" w:styleId="WW8Num34z1">
    <w:name w:val="WW8Num34z1"/>
    <w:rPr>
      <w:rFonts w:ascii="Franklin Gothic Book" w:eastAsia="Times New Roman" w:hAnsi="Franklin Gothic Book" w:cs="Arial" w:hint="default"/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eastAsia="Times New Roman" w:hAnsi="Segoe UI" w:cs="Segoe UI"/>
      <w:sz w:val="18"/>
      <w:szCs w:val="18"/>
    </w:rPr>
  </w:style>
  <w:style w:type="character" w:customStyle="1" w:styleId="ZhlavChar">
    <w:name w:val="Záhlaví Char"/>
    <w:uiPriority w:val="99"/>
    <w:rPr>
      <w:rFonts w:ascii="Verdana" w:eastAsia="Times New Roman" w:hAnsi="Verdana" w:cs="Verdana"/>
      <w:sz w:val="16"/>
      <w:szCs w:val="24"/>
    </w:rPr>
  </w:style>
  <w:style w:type="character" w:customStyle="1" w:styleId="ZpatChar">
    <w:name w:val="Zápatí Char"/>
    <w:rPr>
      <w:rFonts w:ascii="Verdana" w:eastAsia="Times New Roman" w:hAnsi="Verdana" w:cs="Verdana"/>
      <w:sz w:val="16"/>
      <w:szCs w:val="24"/>
    </w:rPr>
  </w:style>
  <w:style w:type="character" w:customStyle="1" w:styleId="ZkladntextChar">
    <w:name w:val="Základní text Char"/>
    <w:rPr>
      <w:rFonts w:ascii="Verdana" w:eastAsia="Times New Roman" w:hAnsi="Verdana" w:cs="Verdana"/>
      <w:sz w:val="16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Verdana" w:eastAsia="Times New Roman" w:hAnsi="Verdana" w:cs="Verdana"/>
    </w:rPr>
  </w:style>
  <w:style w:type="character" w:customStyle="1" w:styleId="PedmtkomenteChar">
    <w:name w:val="Předmět komentáře Char"/>
    <w:rPr>
      <w:rFonts w:ascii="Verdana" w:eastAsia="Times New Roman" w:hAnsi="Verdana" w:cs="Verdana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290"/>
    </w:pPr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e7">
    <w:name w:val="Style7"/>
    <w:basedOn w:val="Normln"/>
    <w:pPr>
      <w:widowControl w:val="0"/>
      <w:autoSpaceDE w:val="0"/>
      <w:spacing w:before="0" w:after="0" w:line="238" w:lineRule="exact"/>
      <w:ind w:firstLine="701"/>
    </w:pPr>
    <w:rPr>
      <w:rFonts w:ascii="Arial Narrow" w:hAnsi="Arial Narrow" w:cs="Arial Narrow"/>
      <w:sz w:val="24"/>
    </w:rPr>
  </w:style>
  <w:style w:type="paragraph" w:styleId="Textbubliny">
    <w:name w:val="Balloon Text"/>
    <w:basedOn w:val="Normln"/>
    <w:pPr>
      <w:spacing w:before="0"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paragraph" w:styleId="Revize">
    <w:name w:val="Revision"/>
    <w:pPr>
      <w:suppressAutoHyphens/>
    </w:pPr>
    <w:rPr>
      <w:rFonts w:ascii="Verdana" w:hAnsi="Verdana" w:cs="Verdana"/>
      <w:sz w:val="16"/>
      <w:szCs w:val="24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BodyText26">
    <w:name w:val="Body Text 26"/>
    <w:basedOn w:val="Normln"/>
    <w:pPr>
      <w:tabs>
        <w:tab w:val="left" w:pos="284"/>
      </w:tabs>
      <w:spacing w:before="0" w:after="0" w:line="240" w:lineRule="auto"/>
      <w:ind w:left="284" w:hanging="284"/>
    </w:pPr>
    <w:rPr>
      <w:rFonts w:ascii="Arial" w:hAnsi="Arial" w:cs="Arial"/>
      <w:sz w:val="22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character" w:styleId="Siln">
    <w:name w:val="Strong"/>
    <w:uiPriority w:val="22"/>
    <w:qFormat/>
    <w:rsid w:val="00091B1A"/>
    <w:rPr>
      <w:b/>
      <w:bCs/>
    </w:rPr>
  </w:style>
  <w:style w:type="character" w:styleId="Hypertextovodkaz">
    <w:name w:val="Hyperlink"/>
    <w:rsid w:val="00D05C55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05C55"/>
    <w:rPr>
      <w:rFonts w:ascii="Verdana" w:hAnsi="Verdana" w:cs="Verdana"/>
      <w:sz w:val="16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D05C55"/>
    <w:rPr>
      <w:color w:val="808080"/>
      <w:shd w:val="clear" w:color="auto" w:fill="E6E6E6"/>
    </w:rPr>
  </w:style>
  <w:style w:type="character" w:customStyle="1" w:styleId="preformatted">
    <w:name w:val="preformatted"/>
    <w:rsid w:val="00C12D6F"/>
  </w:style>
  <w:style w:type="paragraph" w:customStyle="1" w:styleId="Default">
    <w:name w:val="Default"/>
    <w:rsid w:val="00622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622DC8"/>
    <w:pPr>
      <w:spacing w:before="120" w:after="12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0A54-684E-442A-B029-4851B8EF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4468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Jitka Karbulková</cp:lastModifiedBy>
  <cp:revision>4</cp:revision>
  <cp:lastPrinted>2017-11-13T12:20:00Z</cp:lastPrinted>
  <dcterms:created xsi:type="dcterms:W3CDTF">2019-10-18T12:08:00Z</dcterms:created>
  <dcterms:modified xsi:type="dcterms:W3CDTF">2019-11-27T08:21:00Z</dcterms:modified>
</cp:coreProperties>
</file>