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Příloha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č.2</w:t>
      </w:r>
      <w:proofErr w:type="gramEnd"/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ČESTNÉ PROHLÁŠENÍ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STATUTÁRNÍHO ZÁSTUPCE UCHAZEČE/ZÁJEMCE O ZAKÁZKU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název uchazeče/zájemce, IČ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SPLNĚNÍ ZÁKLADNÍCH KVALIFIKAČNÍCH KRITÉRIÍ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Já, níže podepsaný statutární zástupce výše uvedeného dodavatele tímto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čestně prohlašuji, že ke dni podání nabídky do zakázky 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Dodávka notebooků do DG Kralupy nad Vltavou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</w:p>
    <w:p w:rsidR="00DD538D" w:rsidRPr="00507741" w:rsidRDefault="00DD538D" w:rsidP="00DD538D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rámci projektu </w:t>
      </w:r>
      <w:r>
        <w:rPr>
          <w:color w:val="000000"/>
          <w:sz w:val="24"/>
          <w:szCs w:val="24"/>
        </w:rPr>
        <w:t>DG Šablony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741">
        <w:rPr>
          <w:rFonts w:ascii="Times New Roman" w:hAnsi="Times New Roman" w:cs="Times New Roman"/>
          <w:b/>
          <w:sz w:val="24"/>
          <w:szCs w:val="24"/>
        </w:rPr>
        <w:t>CZ.02.3.68/0.0/0.0/18_065/0014975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(zadavatel: Dvořákovo gymnázium a Střední odborná škola ekonomická,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Dvořákovo nám. 800, 278 01 Kralupy nad Vltavou):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já ani žádný ze členů statutárního orgánu naší společnosti nebyl pravomocně odsouzen pro trestný čin spáchaný ve prospěch organizované zločinecké skupiny, trestný čin účasti v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Tento předpoklad splňujeme jak ve vztahu území České republiky, tak k zemi svého sídla, místa podnikání či bydliště, </w:t>
      </w: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já ani žádný ze členů statutárního orgánu naší společnosti nebyl pravomocně odsouzen pro trestný čin, jehož skutková podstata souvisí s předmětem podnikání dodavatele podle zvláštních právních předpisů nebo došlo k zahlazení odsouzení za spáchání takového trestného činu; Tento předpoklad splňujeme jak ve vztahu území České republiky, tak k zemi svého sídla, místa podnikání či bydliště, </w:t>
      </w: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já ani žádný ze členů statutárního orgánu naší společnosti v posledních 3 letech nenaplnil skutkovou podstatu jednání nekalé soutěže formou podplácení podle zvláštní právního předpisu, </w:t>
      </w: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vůči majetku společnosti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majetek společnosti není v likvidaci, </w:t>
      </w: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evidenci daní naší společnosti nejsou zachyceny daňové nedoplatky, a to jak v České republice, tak v zemi sídla, místa podnikání či bydliště, </w:t>
      </w: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nemáme nedoplatky na pojistném a penále na veřejné zdravotní pojištění, a to jak v České republice, tak v zemi sídla, místa podnikání či bydliště, </w:t>
      </w: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nemáme nedoplatky na pojistném a penále na sociálním zabezpečení a příspěvku na státní politiku zaměstnanosti, a to jak v České republice, tak v zemi sídla, místa bydliště či bydliště,</w:t>
      </w: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žádný ze členů statutárního orgánu uchazeče ani žádný z odpovědných zástupců uchazeče ve smyslu zvláštních právních předpisů ani žádná z osob prokazujících odbornou způsobilost v souladu s § 54 písm. d) zákona a odpovídající za činnost dodavatele při plnění výše uvedené veřejné zakázky nebyla v posledních 3 letech pravomocně disciplinárně potrestána či jí nebylo pravomocně uloženo kárné opatření podle zvláštních právních předpisů, </w:t>
      </w:r>
    </w:p>
    <w:p w:rsidR="00DD538D" w:rsidRDefault="00DD538D" w:rsidP="00DD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nejsme vedeni v rejstříku osob se zákazem plnění veřejných zakázek. 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…………………………………………… dne ………………………. 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jméno a příjmení statutár. zástupce: …………………………………………………… 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podpis: ……………………………………………………</w:t>
      </w: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538D" w:rsidRDefault="00DD538D" w:rsidP="00DD5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:rsidR="00B94E41" w:rsidRDefault="00B94E41">
      <w:bookmarkStart w:id="0" w:name="_GoBack"/>
      <w:bookmarkEnd w:id="0"/>
    </w:p>
    <w:sectPr w:rsidR="00B9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BB8"/>
    <w:multiLevelType w:val="multilevel"/>
    <w:tmpl w:val="8D1288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8D"/>
    <w:rsid w:val="00B94E41"/>
    <w:rsid w:val="00D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A8BF-6837-4CB0-9CC2-7A2F62B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Tichánková</dc:creator>
  <cp:keywords/>
  <dc:description/>
  <cp:lastModifiedBy>Blanka Tichánková</cp:lastModifiedBy>
  <cp:revision>1</cp:revision>
  <dcterms:created xsi:type="dcterms:W3CDTF">2019-09-19T14:14:00Z</dcterms:created>
  <dcterms:modified xsi:type="dcterms:W3CDTF">2019-09-19T14:16:00Z</dcterms:modified>
</cp:coreProperties>
</file>