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A1477" w14:textId="2B7FF304" w:rsidR="003C6092" w:rsidRPr="00B56F04" w:rsidRDefault="00A16AA9" w:rsidP="003C6092">
      <w:pPr>
        <w:tabs>
          <w:tab w:val="clear" w:pos="0"/>
          <w:tab w:val="clear" w:pos="284"/>
          <w:tab w:val="left" w:pos="708"/>
        </w:tabs>
        <w:spacing w:before="80"/>
        <w:ind w:left="709"/>
        <w:jc w:val="left"/>
        <w:rPr>
          <w:b/>
          <w:sz w:val="22"/>
          <w:szCs w:val="22"/>
        </w:rPr>
      </w:pPr>
      <w:r>
        <w:rPr>
          <w:b/>
          <w:noProof/>
          <w:sz w:val="22"/>
          <w:szCs w:val="22"/>
        </w:rPr>
        <mc:AlternateContent>
          <mc:Choice Requires="wps">
            <w:drawing>
              <wp:anchor distT="0" distB="0" distL="114300" distR="114300" simplePos="0" relativeHeight="251661312" behindDoc="0" locked="0" layoutInCell="0" allowOverlap="1" wp14:anchorId="791F750F" wp14:editId="48C43DB4">
                <wp:simplePos x="0" y="0"/>
                <wp:positionH relativeFrom="page">
                  <wp:posOffset>-718820</wp:posOffset>
                </wp:positionH>
                <wp:positionV relativeFrom="page">
                  <wp:posOffset>2482215</wp:posOffset>
                </wp:positionV>
                <wp:extent cx="3103245" cy="3587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3245" cy="35877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939A318" w14:textId="77777777" w:rsidR="009D1EFE" w:rsidRDefault="009D1EFE" w:rsidP="003C6092">
                            <w:pPr>
                              <w:pStyle w:val="Default"/>
                              <w:rPr>
                                <w:sz w:val="18"/>
                                <w:szCs w:val="18"/>
                              </w:rPr>
                            </w:pPr>
                          </w:p>
                          <w:p w14:paraId="6332CFD8" w14:textId="77777777" w:rsidR="009D1EFE" w:rsidRDefault="009D1EFE" w:rsidP="00781CB4">
                            <w:pPr>
                              <w:pStyle w:val="Default"/>
                              <w:jc w:val="center"/>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F750F" id="Rectangle 2" o:spid="_x0000_s1026" style="position:absolute;left:0;text-align:left;margin-left:-56.6pt;margin-top:195.45pt;width:244.35pt;height:28.2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" o:allowincell="f" filled="f" stroked="f" strokecolor="white" strokeweight="1pt">
                <v:fill opacity="52428f"/>
                <v:textbox style="layout-flow:vertical;mso-layout-flow-alt:bottom-to-top" inset="1mm,1mm,1mm,1mm">
                  <w:txbxContent>
                    <w:p w14:paraId="6939A318" w14:textId="77777777" w:rsidR="009D1EFE" w:rsidRDefault="009D1EFE" w:rsidP="003C6092">
                      <w:pPr>
                        <w:pStyle w:val="Default"/>
                        <w:rPr>
                          <w:sz w:val="18"/>
                          <w:szCs w:val="18"/>
                        </w:rPr>
                      </w:pPr>
                    </w:p>
                    <w:p w14:paraId="6332CFD8" w14:textId="77777777" w:rsidR="009D1EFE" w:rsidRDefault="009D1EFE" w:rsidP="00781CB4">
                      <w:pPr>
                        <w:pStyle w:val="Default"/>
                        <w:jc w:val="center"/>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 xml:space="preserve">SMLOUVA O DÍLO NA STAVEBNÍ PRÁCE  </w:t>
                      </w:r>
                    </w:p>
                  </w:txbxContent>
                </v:textbox>
                <w10:wrap anchorx="page" anchory="page"/>
              </v:rect>
            </w:pict>
          </mc:Fallback>
        </mc:AlternateContent>
      </w:r>
      <w:r w:rsidR="003C6092" w:rsidRPr="00B56F04">
        <w:rPr>
          <w:b/>
          <w:noProof/>
          <w:sz w:val="22"/>
          <w:szCs w:val="22"/>
        </w:rPr>
        <w:drawing>
          <wp:anchor distT="0" distB="0" distL="114300" distR="114300" simplePos="0" relativeHeight="251660288" behindDoc="1" locked="0" layoutInCell="1" allowOverlap="1" wp14:anchorId="46DAB4F6" wp14:editId="4F5D2C97">
            <wp:simplePos x="0" y="0"/>
            <wp:positionH relativeFrom="column">
              <wp:posOffset>-919480</wp:posOffset>
            </wp:positionH>
            <wp:positionV relativeFrom="paragraph">
              <wp:posOffset>-684530</wp:posOffset>
            </wp:positionV>
            <wp:extent cx="1090930" cy="3833495"/>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003C6092" w:rsidRPr="00B56F04">
        <w:rPr>
          <w:b/>
          <w:noProof/>
          <w:sz w:val="22"/>
          <w:szCs w:val="22"/>
        </w:rPr>
        <w:t>Krajská správa a údržba silnic Středočeského kraje, příspěvková organizace</w:t>
      </w:r>
    </w:p>
    <w:p w14:paraId="323FE92E" w14:textId="77777777" w:rsidR="003C6092" w:rsidRPr="00B56F04" w:rsidRDefault="003C6092" w:rsidP="003C6092">
      <w:pPr>
        <w:spacing w:before="80"/>
        <w:ind w:left="709"/>
        <w:rPr>
          <w:sz w:val="22"/>
          <w:szCs w:val="22"/>
        </w:rPr>
      </w:pPr>
      <w:r w:rsidRPr="00B56F04">
        <w:rPr>
          <w:sz w:val="22"/>
          <w:szCs w:val="22"/>
        </w:rPr>
        <w:t>se sídlem:</w:t>
      </w:r>
      <w:r w:rsidRPr="00B56F04">
        <w:rPr>
          <w:sz w:val="22"/>
          <w:szCs w:val="22"/>
        </w:rPr>
        <w:tab/>
      </w:r>
      <w:r w:rsidRPr="00B56F04">
        <w:rPr>
          <w:sz w:val="22"/>
          <w:szCs w:val="22"/>
        </w:rPr>
        <w:tab/>
        <w:t xml:space="preserve">Zborovská 81/11, </w:t>
      </w:r>
      <w:r w:rsidR="00033451" w:rsidRPr="00B56F04">
        <w:rPr>
          <w:sz w:val="22"/>
          <w:szCs w:val="22"/>
        </w:rPr>
        <w:t xml:space="preserve">150 </w:t>
      </w:r>
      <w:r w:rsidR="003A7343" w:rsidRPr="00B56F04">
        <w:rPr>
          <w:sz w:val="22"/>
          <w:szCs w:val="22"/>
        </w:rPr>
        <w:t>21</w:t>
      </w:r>
      <w:r w:rsidR="00033451" w:rsidRPr="00B56F04">
        <w:rPr>
          <w:sz w:val="22"/>
          <w:szCs w:val="22"/>
        </w:rPr>
        <w:t xml:space="preserve"> Praha 5 -</w:t>
      </w:r>
      <w:r w:rsidRPr="00B56F04">
        <w:rPr>
          <w:sz w:val="22"/>
          <w:szCs w:val="22"/>
        </w:rPr>
        <w:t xml:space="preserve"> Smíchov</w:t>
      </w:r>
      <w:r w:rsidRPr="00B56F04">
        <w:rPr>
          <w:sz w:val="22"/>
          <w:szCs w:val="22"/>
        </w:rPr>
        <w:tab/>
      </w:r>
    </w:p>
    <w:p w14:paraId="58E15C48" w14:textId="77777777" w:rsidR="003C6092" w:rsidRPr="00B56F04" w:rsidRDefault="003C6092" w:rsidP="003C6092">
      <w:pPr>
        <w:spacing w:before="80"/>
        <w:ind w:left="709"/>
        <w:rPr>
          <w:sz w:val="22"/>
          <w:szCs w:val="22"/>
        </w:rPr>
      </w:pPr>
      <w:r w:rsidRPr="00B56F04">
        <w:rPr>
          <w:sz w:val="22"/>
          <w:szCs w:val="22"/>
        </w:rPr>
        <w:t>IČO:</w:t>
      </w:r>
      <w:r w:rsidRPr="00B56F04">
        <w:rPr>
          <w:sz w:val="22"/>
          <w:szCs w:val="22"/>
        </w:rPr>
        <w:tab/>
      </w:r>
      <w:r w:rsidRPr="00B56F04">
        <w:rPr>
          <w:sz w:val="22"/>
          <w:szCs w:val="22"/>
        </w:rPr>
        <w:tab/>
        <w:t>00066001</w:t>
      </w:r>
    </w:p>
    <w:p w14:paraId="589E1670" w14:textId="77777777" w:rsidR="003C6092" w:rsidRPr="00B56F04" w:rsidRDefault="003C6092" w:rsidP="003C6092">
      <w:pPr>
        <w:spacing w:before="80"/>
        <w:ind w:left="709"/>
        <w:rPr>
          <w:sz w:val="22"/>
          <w:szCs w:val="22"/>
        </w:rPr>
      </w:pPr>
      <w:r w:rsidRPr="00B56F04">
        <w:rPr>
          <w:sz w:val="22"/>
          <w:szCs w:val="22"/>
        </w:rPr>
        <w:t>DIČ:</w:t>
      </w:r>
      <w:r w:rsidRPr="00B56F04">
        <w:rPr>
          <w:sz w:val="22"/>
          <w:szCs w:val="22"/>
        </w:rPr>
        <w:tab/>
        <w:t xml:space="preserve"> </w:t>
      </w:r>
      <w:r w:rsidRPr="00B56F04">
        <w:rPr>
          <w:sz w:val="22"/>
          <w:szCs w:val="22"/>
        </w:rPr>
        <w:tab/>
        <w:t>CZ00066001</w:t>
      </w:r>
    </w:p>
    <w:p w14:paraId="43CFB030" w14:textId="77777777" w:rsidR="00F11BD1" w:rsidRPr="00B56F04" w:rsidRDefault="00F11BD1" w:rsidP="00F11BD1">
      <w:pPr>
        <w:tabs>
          <w:tab w:val="left" w:pos="2835"/>
        </w:tabs>
        <w:spacing w:before="80"/>
        <w:ind w:left="709"/>
        <w:rPr>
          <w:sz w:val="22"/>
          <w:szCs w:val="22"/>
        </w:rPr>
      </w:pPr>
      <w:r w:rsidRPr="00B56F04">
        <w:rPr>
          <w:sz w:val="22"/>
          <w:szCs w:val="22"/>
        </w:rPr>
        <w:t xml:space="preserve">jejímž jménem jedná </w:t>
      </w:r>
      <w:r w:rsidR="00C77ADD" w:rsidRPr="00781CB4">
        <w:rPr>
          <w:iCs/>
          <w:sz w:val="22"/>
          <w:szCs w:val="22"/>
        </w:rPr>
        <w:t>Mgr. Zdeněk Dvořák, MPA, ředitel</w:t>
      </w:r>
    </w:p>
    <w:p w14:paraId="11A6F1B0" w14:textId="77777777" w:rsidR="00F11BD1" w:rsidRPr="00090396" w:rsidRDefault="00F11BD1" w:rsidP="00F11BD1">
      <w:pPr>
        <w:tabs>
          <w:tab w:val="left" w:pos="2835"/>
        </w:tabs>
        <w:spacing w:before="80"/>
        <w:ind w:left="709"/>
        <w:rPr>
          <w:sz w:val="22"/>
          <w:szCs w:val="22"/>
        </w:rPr>
      </w:pPr>
      <w:r w:rsidRPr="00CD37CD">
        <w:rPr>
          <w:sz w:val="22"/>
          <w:szCs w:val="22"/>
        </w:rPr>
        <w:t xml:space="preserve">č. smlouvy: </w:t>
      </w:r>
    </w:p>
    <w:p w14:paraId="4C92B505" w14:textId="1D571A62" w:rsidR="003C6092" w:rsidRDefault="003C6092" w:rsidP="003C6092">
      <w:pPr>
        <w:tabs>
          <w:tab w:val="left" w:pos="2835"/>
        </w:tabs>
        <w:spacing w:before="80"/>
        <w:ind w:left="709"/>
        <w:rPr>
          <w:sz w:val="22"/>
          <w:szCs w:val="22"/>
        </w:rPr>
      </w:pPr>
    </w:p>
    <w:p w14:paraId="4738192A" w14:textId="77777777" w:rsidR="008921AA" w:rsidRPr="00B56F04" w:rsidRDefault="008921AA" w:rsidP="008921AA">
      <w:pPr>
        <w:tabs>
          <w:tab w:val="clear" w:pos="0"/>
          <w:tab w:val="clear" w:pos="284"/>
          <w:tab w:val="left" w:pos="708"/>
        </w:tabs>
        <w:spacing w:before="80"/>
        <w:ind w:left="709"/>
        <w:jc w:val="left"/>
        <w:rPr>
          <w:b/>
          <w:sz w:val="22"/>
          <w:szCs w:val="22"/>
        </w:rPr>
      </w:pPr>
      <w:r>
        <w:rPr>
          <w:b/>
          <w:noProof/>
          <w:sz w:val="22"/>
          <w:szCs w:val="22"/>
        </w:rPr>
        <w:t>Obec Modletice</w:t>
      </w:r>
    </w:p>
    <w:p w14:paraId="4E2A3394" w14:textId="62616C31" w:rsidR="008921AA" w:rsidRPr="00B56F04" w:rsidRDefault="008921AA" w:rsidP="008921AA">
      <w:pPr>
        <w:spacing w:before="80"/>
        <w:ind w:left="709"/>
        <w:rPr>
          <w:sz w:val="22"/>
          <w:szCs w:val="22"/>
        </w:rPr>
      </w:pPr>
      <w:r w:rsidRPr="00B56F04">
        <w:rPr>
          <w:sz w:val="22"/>
          <w:szCs w:val="22"/>
        </w:rPr>
        <w:t>se sídlem:</w:t>
      </w:r>
      <w:r w:rsidRPr="00B56F04">
        <w:rPr>
          <w:sz w:val="22"/>
          <w:szCs w:val="22"/>
        </w:rPr>
        <w:tab/>
      </w:r>
      <w:r w:rsidRPr="00B56F04">
        <w:rPr>
          <w:sz w:val="22"/>
          <w:szCs w:val="22"/>
        </w:rPr>
        <w:tab/>
      </w:r>
      <w:r>
        <w:rPr>
          <w:sz w:val="22"/>
          <w:szCs w:val="22"/>
        </w:rPr>
        <w:t>Modletice 6</w:t>
      </w:r>
      <w:r w:rsidR="00A70AC6">
        <w:rPr>
          <w:sz w:val="22"/>
          <w:szCs w:val="22"/>
        </w:rPr>
        <w:t xml:space="preserve">, </w:t>
      </w:r>
      <w:r w:rsidR="00A70AC6">
        <w:rPr>
          <w:rFonts w:ascii="Roboto" w:hAnsi="Roboto"/>
          <w:color w:val="4D4D4D"/>
          <w:sz w:val="23"/>
          <w:szCs w:val="23"/>
        </w:rPr>
        <w:t>251 01 Modletice</w:t>
      </w:r>
    </w:p>
    <w:p w14:paraId="44098E01" w14:textId="77777777" w:rsidR="008921AA" w:rsidRPr="00B56F04" w:rsidRDefault="008921AA" w:rsidP="008921AA">
      <w:pPr>
        <w:spacing w:before="80"/>
        <w:ind w:left="709"/>
        <w:rPr>
          <w:sz w:val="22"/>
          <w:szCs w:val="22"/>
        </w:rPr>
      </w:pPr>
      <w:r w:rsidRPr="00B56F04">
        <w:rPr>
          <w:sz w:val="22"/>
          <w:szCs w:val="22"/>
        </w:rPr>
        <w:t>IČO:</w:t>
      </w:r>
      <w:r w:rsidRPr="00B56F04">
        <w:rPr>
          <w:sz w:val="22"/>
          <w:szCs w:val="22"/>
        </w:rPr>
        <w:tab/>
      </w:r>
      <w:r w:rsidRPr="00B56F04">
        <w:rPr>
          <w:sz w:val="22"/>
          <w:szCs w:val="22"/>
        </w:rPr>
        <w:tab/>
      </w:r>
      <w:r>
        <w:rPr>
          <w:sz w:val="22"/>
          <w:szCs w:val="22"/>
        </w:rPr>
        <w:t>00640158</w:t>
      </w:r>
    </w:p>
    <w:p w14:paraId="3D99A304" w14:textId="77777777" w:rsidR="008921AA" w:rsidRPr="00B56F04" w:rsidRDefault="008921AA" w:rsidP="008921AA">
      <w:pPr>
        <w:spacing w:before="80"/>
        <w:ind w:left="709"/>
        <w:rPr>
          <w:sz w:val="22"/>
          <w:szCs w:val="22"/>
        </w:rPr>
      </w:pPr>
      <w:r w:rsidRPr="00B56F04">
        <w:rPr>
          <w:sz w:val="22"/>
          <w:szCs w:val="22"/>
        </w:rPr>
        <w:t>DIČ:</w:t>
      </w:r>
      <w:r w:rsidRPr="00B56F04">
        <w:rPr>
          <w:sz w:val="22"/>
          <w:szCs w:val="22"/>
        </w:rPr>
        <w:tab/>
        <w:t xml:space="preserve"> </w:t>
      </w:r>
      <w:r w:rsidRPr="00B56F04">
        <w:rPr>
          <w:sz w:val="22"/>
          <w:szCs w:val="22"/>
        </w:rPr>
        <w:tab/>
        <w:t>CZ</w:t>
      </w:r>
      <w:r>
        <w:rPr>
          <w:sz w:val="22"/>
          <w:szCs w:val="22"/>
        </w:rPr>
        <w:t>00640158</w:t>
      </w:r>
    </w:p>
    <w:p w14:paraId="4A0FA473" w14:textId="77777777" w:rsidR="008921AA" w:rsidRPr="00B56F04" w:rsidRDefault="008921AA" w:rsidP="008921AA">
      <w:pPr>
        <w:tabs>
          <w:tab w:val="left" w:pos="2835"/>
        </w:tabs>
        <w:spacing w:before="80"/>
        <w:ind w:left="709"/>
        <w:rPr>
          <w:sz w:val="22"/>
          <w:szCs w:val="22"/>
        </w:rPr>
      </w:pPr>
      <w:r w:rsidRPr="00B56F04">
        <w:rPr>
          <w:sz w:val="22"/>
          <w:szCs w:val="22"/>
        </w:rPr>
        <w:t xml:space="preserve">jejímž jménem jedná </w:t>
      </w:r>
      <w:r>
        <w:rPr>
          <w:iCs/>
          <w:sz w:val="22"/>
          <w:szCs w:val="22"/>
        </w:rPr>
        <w:t>Ing. Jiřím Aronem, starostou</w:t>
      </w:r>
    </w:p>
    <w:p w14:paraId="55249B01" w14:textId="77777777" w:rsidR="008921AA" w:rsidRPr="00090396" w:rsidRDefault="008921AA" w:rsidP="008921AA">
      <w:pPr>
        <w:tabs>
          <w:tab w:val="left" w:pos="2835"/>
        </w:tabs>
        <w:spacing w:before="80"/>
        <w:ind w:left="709"/>
        <w:rPr>
          <w:sz w:val="22"/>
          <w:szCs w:val="22"/>
        </w:rPr>
      </w:pPr>
      <w:r w:rsidRPr="00CD37CD">
        <w:rPr>
          <w:sz w:val="22"/>
          <w:szCs w:val="22"/>
        </w:rPr>
        <w:t xml:space="preserve">č. smlouvy: </w:t>
      </w:r>
    </w:p>
    <w:p w14:paraId="319BF5F9" w14:textId="77777777" w:rsidR="008921AA" w:rsidRPr="00B56F04" w:rsidRDefault="008921AA" w:rsidP="003C6092">
      <w:pPr>
        <w:tabs>
          <w:tab w:val="left" w:pos="2835"/>
        </w:tabs>
        <w:spacing w:before="80"/>
        <w:ind w:left="709"/>
        <w:rPr>
          <w:sz w:val="22"/>
          <w:szCs w:val="22"/>
        </w:rPr>
      </w:pPr>
    </w:p>
    <w:p w14:paraId="3337509E" w14:textId="77777777" w:rsidR="003C6092" w:rsidRPr="00B56F04" w:rsidRDefault="003C6092" w:rsidP="003C6092">
      <w:pPr>
        <w:tabs>
          <w:tab w:val="clear" w:pos="284"/>
          <w:tab w:val="left" w:pos="709"/>
        </w:tabs>
        <w:spacing w:before="80"/>
        <w:rPr>
          <w:sz w:val="22"/>
          <w:szCs w:val="22"/>
        </w:rPr>
      </w:pPr>
      <w:r w:rsidRPr="00B56F04">
        <w:rPr>
          <w:sz w:val="22"/>
          <w:szCs w:val="22"/>
        </w:rPr>
        <w:tab/>
        <w:t xml:space="preserve">dále jen </w:t>
      </w:r>
      <w:r w:rsidRPr="00B56F04">
        <w:rPr>
          <w:b/>
          <w:sz w:val="22"/>
          <w:szCs w:val="22"/>
        </w:rPr>
        <w:t>„Objednatel“</w:t>
      </w:r>
      <w:r w:rsidRPr="00B56F04">
        <w:rPr>
          <w:sz w:val="22"/>
          <w:szCs w:val="22"/>
        </w:rPr>
        <w:t xml:space="preserve"> na straně jedné</w:t>
      </w:r>
    </w:p>
    <w:p w14:paraId="6C1C8208" w14:textId="77777777" w:rsidR="003C6092" w:rsidRPr="00B56F04" w:rsidRDefault="003C6092" w:rsidP="003C6092">
      <w:pPr>
        <w:tabs>
          <w:tab w:val="clear" w:pos="284"/>
          <w:tab w:val="left" w:pos="709"/>
        </w:tabs>
        <w:spacing w:before="80"/>
        <w:rPr>
          <w:sz w:val="22"/>
          <w:szCs w:val="22"/>
        </w:rPr>
      </w:pPr>
    </w:p>
    <w:p w14:paraId="1CB5556F" w14:textId="77777777" w:rsidR="003C6092" w:rsidRPr="00B56F04" w:rsidRDefault="003C6092" w:rsidP="003C6092">
      <w:pPr>
        <w:tabs>
          <w:tab w:val="clear" w:pos="284"/>
          <w:tab w:val="left" w:pos="709"/>
        </w:tabs>
        <w:spacing w:before="80"/>
        <w:rPr>
          <w:sz w:val="22"/>
          <w:szCs w:val="22"/>
        </w:rPr>
      </w:pPr>
      <w:r w:rsidRPr="00B56F04">
        <w:rPr>
          <w:sz w:val="22"/>
          <w:szCs w:val="22"/>
        </w:rPr>
        <w:tab/>
        <w:t>a</w:t>
      </w:r>
    </w:p>
    <w:p w14:paraId="739B45C8" w14:textId="77777777" w:rsidR="003C6092" w:rsidRPr="00B56F04" w:rsidRDefault="003C6092" w:rsidP="003C6092">
      <w:pPr>
        <w:tabs>
          <w:tab w:val="clear" w:pos="284"/>
          <w:tab w:val="left" w:pos="709"/>
        </w:tabs>
        <w:spacing w:before="80"/>
        <w:rPr>
          <w:sz w:val="22"/>
          <w:szCs w:val="22"/>
        </w:rPr>
      </w:pPr>
    </w:p>
    <w:p w14:paraId="26D10E48" w14:textId="77777777" w:rsidR="003C6092" w:rsidRPr="00B56F04" w:rsidRDefault="003C6092" w:rsidP="003C6092">
      <w:pPr>
        <w:tabs>
          <w:tab w:val="clear" w:pos="1701"/>
        </w:tabs>
        <w:spacing w:before="80"/>
        <w:rPr>
          <w:b/>
          <w:sz w:val="22"/>
          <w:szCs w:val="22"/>
        </w:rPr>
      </w:pPr>
      <w:r w:rsidRPr="00B56F04">
        <w:rPr>
          <w:sz w:val="22"/>
          <w:szCs w:val="22"/>
        </w:rPr>
        <w:tab/>
      </w:r>
      <w:r w:rsidRPr="00B56F04">
        <w:rPr>
          <w:sz w:val="22"/>
          <w:szCs w:val="22"/>
        </w:rPr>
        <w:tab/>
      </w:r>
      <w:r w:rsidRPr="00B56F04">
        <w:rPr>
          <w:b/>
          <w:sz w:val="22"/>
          <w:szCs w:val="22"/>
          <w:highlight w:val="cyan"/>
        </w:rPr>
        <w:t>[BUDE DOPLNĚNO]</w:t>
      </w:r>
    </w:p>
    <w:p w14:paraId="3D1DA71D" w14:textId="77777777" w:rsidR="003C6092" w:rsidRPr="00B56F04" w:rsidRDefault="003C6092" w:rsidP="003C6092">
      <w:pPr>
        <w:spacing w:before="80"/>
        <w:ind w:left="709"/>
        <w:rPr>
          <w:sz w:val="22"/>
          <w:szCs w:val="22"/>
        </w:rPr>
      </w:pPr>
      <w:r w:rsidRPr="00B56F04">
        <w:rPr>
          <w:sz w:val="22"/>
          <w:szCs w:val="22"/>
        </w:rPr>
        <w:t>se sídlem:</w:t>
      </w:r>
      <w:r w:rsidRPr="00B56F04">
        <w:rPr>
          <w:sz w:val="22"/>
          <w:szCs w:val="22"/>
        </w:rPr>
        <w:tab/>
      </w:r>
      <w:r w:rsidRPr="00B56F04">
        <w:rPr>
          <w:sz w:val="22"/>
          <w:szCs w:val="22"/>
        </w:rPr>
        <w:tab/>
      </w:r>
      <w:r w:rsidRPr="00B56F04">
        <w:rPr>
          <w:sz w:val="22"/>
          <w:szCs w:val="22"/>
          <w:highlight w:val="cyan"/>
        </w:rPr>
        <w:t>[BUDE DOPLNĚNO]</w:t>
      </w:r>
    </w:p>
    <w:p w14:paraId="35A0DDE6" w14:textId="77777777" w:rsidR="003C6092" w:rsidRPr="00B56F04" w:rsidRDefault="003C6092" w:rsidP="003C6092">
      <w:pPr>
        <w:spacing w:before="80"/>
        <w:ind w:left="709"/>
        <w:rPr>
          <w:sz w:val="22"/>
          <w:szCs w:val="22"/>
        </w:rPr>
      </w:pPr>
      <w:r w:rsidRPr="00B56F04">
        <w:rPr>
          <w:sz w:val="22"/>
          <w:szCs w:val="22"/>
        </w:rPr>
        <w:t>IČO:</w:t>
      </w:r>
      <w:r w:rsidRPr="00B56F04">
        <w:rPr>
          <w:sz w:val="22"/>
          <w:szCs w:val="22"/>
        </w:rPr>
        <w:tab/>
      </w:r>
      <w:r w:rsidRPr="00B56F04">
        <w:rPr>
          <w:sz w:val="22"/>
          <w:szCs w:val="22"/>
        </w:rPr>
        <w:tab/>
      </w:r>
      <w:r w:rsidRPr="00B56F04">
        <w:rPr>
          <w:sz w:val="22"/>
          <w:szCs w:val="22"/>
          <w:highlight w:val="cyan"/>
        </w:rPr>
        <w:t>[BUDE DOPLNĚNO]</w:t>
      </w:r>
    </w:p>
    <w:p w14:paraId="776D9CA3" w14:textId="77777777" w:rsidR="003C6092" w:rsidRPr="00B56F04" w:rsidRDefault="003C6092" w:rsidP="003C6092">
      <w:pPr>
        <w:spacing w:before="80"/>
        <w:ind w:left="709"/>
        <w:rPr>
          <w:sz w:val="22"/>
          <w:szCs w:val="22"/>
        </w:rPr>
      </w:pPr>
      <w:r w:rsidRPr="00B56F04">
        <w:rPr>
          <w:sz w:val="22"/>
          <w:szCs w:val="22"/>
        </w:rPr>
        <w:t>DIČ:</w:t>
      </w:r>
      <w:r w:rsidRPr="00B56F04">
        <w:rPr>
          <w:sz w:val="22"/>
          <w:szCs w:val="22"/>
        </w:rPr>
        <w:tab/>
      </w:r>
      <w:r w:rsidRPr="00B56F04">
        <w:rPr>
          <w:sz w:val="22"/>
          <w:szCs w:val="22"/>
        </w:rPr>
        <w:tab/>
      </w:r>
      <w:r w:rsidRPr="00B56F04">
        <w:rPr>
          <w:sz w:val="22"/>
          <w:szCs w:val="22"/>
          <w:highlight w:val="cyan"/>
        </w:rPr>
        <w:t>[BUDE DOPLNĚNO]</w:t>
      </w:r>
    </w:p>
    <w:p w14:paraId="431F227C" w14:textId="77777777" w:rsidR="003C6092" w:rsidRPr="00B56F04" w:rsidRDefault="003C6092" w:rsidP="003C6092">
      <w:pPr>
        <w:spacing w:before="80"/>
        <w:ind w:left="709"/>
        <w:rPr>
          <w:sz w:val="22"/>
          <w:szCs w:val="22"/>
        </w:rPr>
      </w:pPr>
      <w:r w:rsidRPr="00B56F04">
        <w:rPr>
          <w:sz w:val="22"/>
          <w:szCs w:val="22"/>
        </w:rPr>
        <w:t>bankovní spojení:</w:t>
      </w:r>
      <w:r w:rsidRPr="00B56F04">
        <w:rPr>
          <w:sz w:val="22"/>
          <w:szCs w:val="22"/>
        </w:rPr>
        <w:tab/>
      </w:r>
      <w:r w:rsidRPr="00B56F04">
        <w:rPr>
          <w:sz w:val="22"/>
          <w:szCs w:val="22"/>
          <w:highlight w:val="cyan"/>
        </w:rPr>
        <w:t>[BUDE DOPLNĚNO]</w:t>
      </w:r>
    </w:p>
    <w:p w14:paraId="1C7ABFE6" w14:textId="77777777" w:rsidR="003C6092" w:rsidRPr="00B56F04" w:rsidRDefault="003C6092" w:rsidP="003C6092">
      <w:pPr>
        <w:spacing w:before="80"/>
        <w:ind w:left="709"/>
        <w:rPr>
          <w:sz w:val="22"/>
          <w:szCs w:val="22"/>
        </w:rPr>
      </w:pPr>
      <w:r w:rsidRPr="00B56F04">
        <w:rPr>
          <w:sz w:val="22"/>
          <w:szCs w:val="22"/>
        </w:rPr>
        <w:t xml:space="preserve">zapsaná v obchodním rejstříku vedeném </w:t>
      </w:r>
      <w:r w:rsidRPr="00B56F04">
        <w:rPr>
          <w:sz w:val="22"/>
          <w:szCs w:val="22"/>
          <w:highlight w:val="cyan"/>
        </w:rPr>
        <w:t>[BUDE DOPLNĚNO]</w:t>
      </w:r>
      <w:r w:rsidRPr="00B56F04">
        <w:rPr>
          <w:sz w:val="22"/>
          <w:szCs w:val="22"/>
        </w:rPr>
        <w:t xml:space="preserve">, oddíl </w:t>
      </w:r>
      <w:r w:rsidRPr="00B56F04">
        <w:rPr>
          <w:sz w:val="22"/>
          <w:szCs w:val="22"/>
          <w:highlight w:val="cyan"/>
        </w:rPr>
        <w:t>[BUDE DOPLNĚNO]</w:t>
      </w:r>
      <w:r w:rsidRPr="00B56F04">
        <w:rPr>
          <w:sz w:val="22"/>
          <w:szCs w:val="22"/>
        </w:rPr>
        <w:t xml:space="preserve">, vložka </w:t>
      </w:r>
      <w:r w:rsidRPr="00B56F04">
        <w:rPr>
          <w:sz w:val="22"/>
          <w:szCs w:val="22"/>
          <w:highlight w:val="cyan"/>
        </w:rPr>
        <w:t>[BUDE DOPLNĚNO]</w:t>
      </w:r>
    </w:p>
    <w:p w14:paraId="2C208DA8" w14:textId="77777777" w:rsidR="003C6092" w:rsidRPr="00B56F04" w:rsidRDefault="003C6092" w:rsidP="003C6092">
      <w:pPr>
        <w:spacing w:before="80"/>
        <w:ind w:left="709"/>
        <w:rPr>
          <w:sz w:val="22"/>
          <w:szCs w:val="22"/>
        </w:rPr>
      </w:pPr>
      <w:r w:rsidRPr="00B56F04">
        <w:rPr>
          <w:sz w:val="22"/>
          <w:szCs w:val="22"/>
        </w:rPr>
        <w:t xml:space="preserve">jejímž jménem jedná </w:t>
      </w:r>
      <w:r w:rsidRPr="00B56F04">
        <w:rPr>
          <w:sz w:val="22"/>
          <w:szCs w:val="22"/>
          <w:highlight w:val="cyan"/>
        </w:rPr>
        <w:t>[BUDE DOPLNĚNO]</w:t>
      </w:r>
    </w:p>
    <w:p w14:paraId="77E73B39" w14:textId="77777777" w:rsidR="0085681E" w:rsidRPr="00B56F04" w:rsidRDefault="0085681E" w:rsidP="0085681E">
      <w:pPr>
        <w:tabs>
          <w:tab w:val="left" w:pos="2835"/>
        </w:tabs>
        <w:spacing w:before="80"/>
        <w:ind w:left="709"/>
        <w:rPr>
          <w:sz w:val="22"/>
          <w:szCs w:val="22"/>
        </w:rPr>
      </w:pPr>
      <w:r w:rsidRPr="00B56F04">
        <w:rPr>
          <w:sz w:val="22"/>
          <w:szCs w:val="22"/>
        </w:rPr>
        <w:t xml:space="preserve">č. smlouvy: </w:t>
      </w:r>
      <w:r w:rsidRPr="00B56F04">
        <w:rPr>
          <w:sz w:val="22"/>
          <w:szCs w:val="22"/>
          <w:highlight w:val="cyan"/>
        </w:rPr>
        <w:t>[BUDE DOPLNĚNO]</w:t>
      </w:r>
    </w:p>
    <w:p w14:paraId="7CD7E7B3" w14:textId="77777777" w:rsidR="003C6092" w:rsidRPr="00B56F04" w:rsidRDefault="003C6092" w:rsidP="003C6092">
      <w:pPr>
        <w:spacing w:before="80"/>
        <w:ind w:left="709"/>
        <w:rPr>
          <w:sz w:val="22"/>
          <w:szCs w:val="22"/>
        </w:rPr>
      </w:pPr>
    </w:p>
    <w:p w14:paraId="01E0B0BF" w14:textId="77777777" w:rsidR="003C6092" w:rsidRPr="00B56F04" w:rsidRDefault="003C6092" w:rsidP="003C6092">
      <w:pPr>
        <w:tabs>
          <w:tab w:val="clear" w:pos="0"/>
          <w:tab w:val="clear" w:pos="284"/>
          <w:tab w:val="left" w:pos="-1985"/>
          <w:tab w:val="left" w:pos="709"/>
        </w:tabs>
        <w:spacing w:before="80"/>
        <w:rPr>
          <w:sz w:val="22"/>
          <w:szCs w:val="22"/>
        </w:rPr>
      </w:pPr>
      <w:r w:rsidRPr="00B56F04">
        <w:rPr>
          <w:snapToGrid w:val="0"/>
          <w:sz w:val="22"/>
          <w:szCs w:val="22"/>
        </w:rPr>
        <w:tab/>
      </w:r>
      <w:r w:rsidRPr="00B56F04">
        <w:rPr>
          <w:sz w:val="22"/>
          <w:szCs w:val="22"/>
        </w:rPr>
        <w:t xml:space="preserve">dále jen </w:t>
      </w:r>
      <w:r w:rsidRPr="00B56F04">
        <w:rPr>
          <w:b/>
          <w:sz w:val="22"/>
          <w:szCs w:val="22"/>
        </w:rPr>
        <w:t>„Zhotovitel“</w:t>
      </w:r>
      <w:r w:rsidRPr="00B56F04">
        <w:rPr>
          <w:sz w:val="22"/>
          <w:szCs w:val="22"/>
        </w:rPr>
        <w:t xml:space="preserve"> na straně druhé</w:t>
      </w:r>
    </w:p>
    <w:p w14:paraId="23E94676" w14:textId="77777777" w:rsidR="003C6092" w:rsidRPr="00B56F04" w:rsidRDefault="003C6092" w:rsidP="003C6092">
      <w:pPr>
        <w:tabs>
          <w:tab w:val="clear" w:pos="0"/>
          <w:tab w:val="left" w:pos="-1985"/>
        </w:tabs>
        <w:spacing w:before="80"/>
        <w:ind w:left="709"/>
        <w:rPr>
          <w:b/>
          <w:sz w:val="22"/>
          <w:szCs w:val="22"/>
        </w:rPr>
      </w:pPr>
    </w:p>
    <w:p w14:paraId="4740E3C0" w14:textId="77777777" w:rsidR="005D15AB" w:rsidRDefault="003C6092" w:rsidP="00781CB4">
      <w:pPr>
        <w:tabs>
          <w:tab w:val="clear" w:pos="0"/>
          <w:tab w:val="left" w:pos="-1985"/>
        </w:tabs>
        <w:spacing w:before="80"/>
        <w:ind w:left="709"/>
        <w:rPr>
          <w:sz w:val="22"/>
          <w:szCs w:val="22"/>
        </w:rPr>
      </w:pPr>
      <w:r w:rsidRPr="00B56F04">
        <w:rPr>
          <w:sz w:val="22"/>
          <w:szCs w:val="22"/>
        </w:rPr>
        <w:t xml:space="preserve">(Objednatel a Zhotovitel společně dále jen </w:t>
      </w:r>
      <w:r w:rsidRPr="00B56F04">
        <w:rPr>
          <w:b/>
          <w:sz w:val="22"/>
          <w:szCs w:val="22"/>
        </w:rPr>
        <w:t>„smluvní stran</w:t>
      </w:r>
      <w:r w:rsidR="005D15AB">
        <w:rPr>
          <w:b/>
          <w:sz w:val="22"/>
          <w:szCs w:val="22"/>
        </w:rPr>
        <w:t>y“)</w:t>
      </w:r>
    </w:p>
    <w:p w14:paraId="1F6E2727" w14:textId="77777777" w:rsidR="005D15AB" w:rsidRDefault="005D15AB" w:rsidP="00781CB4">
      <w:pPr>
        <w:tabs>
          <w:tab w:val="clear" w:pos="0"/>
          <w:tab w:val="left" w:pos="-1985"/>
        </w:tabs>
        <w:spacing w:before="80"/>
        <w:ind w:left="709"/>
        <w:rPr>
          <w:sz w:val="22"/>
          <w:szCs w:val="22"/>
        </w:rPr>
      </w:pPr>
    </w:p>
    <w:p w14:paraId="5FE0B3F2" w14:textId="77777777" w:rsidR="003C6092" w:rsidRPr="00B56F04" w:rsidRDefault="003C6092" w:rsidP="00781CB4">
      <w:pPr>
        <w:tabs>
          <w:tab w:val="clear" w:pos="0"/>
          <w:tab w:val="left" w:pos="-1985"/>
        </w:tabs>
        <w:spacing w:before="80"/>
        <w:ind w:left="709"/>
        <w:rPr>
          <w:sz w:val="22"/>
          <w:szCs w:val="22"/>
        </w:rPr>
      </w:pPr>
      <w:r w:rsidRPr="00B56F04">
        <w:rPr>
          <w:sz w:val="22"/>
          <w:szCs w:val="22"/>
        </w:rPr>
        <w:t xml:space="preserve">uzavírají ve smyslu ustanovení § 2586 a násl. zákona č. 89/2012 Sb., občanského zákoníku (dále též </w:t>
      </w:r>
      <w:r w:rsidRPr="00B56F04">
        <w:rPr>
          <w:b/>
          <w:sz w:val="22"/>
          <w:szCs w:val="22"/>
        </w:rPr>
        <w:t>„občanský zákoník“</w:t>
      </w:r>
      <w:r w:rsidRPr="00B56F04">
        <w:rPr>
          <w:sz w:val="22"/>
          <w:szCs w:val="22"/>
        </w:rPr>
        <w:t xml:space="preserve">), tuto </w:t>
      </w:r>
    </w:p>
    <w:p w14:paraId="4A642E45" w14:textId="77777777" w:rsidR="003C6092" w:rsidRPr="00B56F04" w:rsidRDefault="003C6092" w:rsidP="003C6092">
      <w:pPr>
        <w:pStyle w:val="zkltextcentr12"/>
        <w:spacing w:before="80"/>
        <w:rPr>
          <w:sz w:val="22"/>
          <w:szCs w:val="22"/>
        </w:rPr>
      </w:pPr>
    </w:p>
    <w:p w14:paraId="004FE15D" w14:textId="77777777" w:rsidR="003C6092" w:rsidRPr="00B56F04" w:rsidRDefault="003C6092" w:rsidP="003C6092">
      <w:pPr>
        <w:pStyle w:val="zkltextcentrbold12"/>
        <w:spacing w:before="80"/>
        <w:rPr>
          <w:sz w:val="22"/>
          <w:szCs w:val="22"/>
        </w:rPr>
      </w:pPr>
      <w:r w:rsidRPr="00B56F04">
        <w:rPr>
          <w:sz w:val="22"/>
          <w:szCs w:val="22"/>
        </w:rPr>
        <w:t>smlouvu o dílo</w:t>
      </w:r>
    </w:p>
    <w:p w14:paraId="13856D87" w14:textId="77777777" w:rsidR="003C6092" w:rsidRPr="00B56F04" w:rsidRDefault="003C6092" w:rsidP="003C6092">
      <w:pPr>
        <w:pStyle w:val="zkltextcentr12"/>
        <w:spacing w:before="80"/>
        <w:rPr>
          <w:sz w:val="22"/>
          <w:szCs w:val="22"/>
        </w:rPr>
      </w:pPr>
      <w:r w:rsidRPr="00B56F04">
        <w:rPr>
          <w:sz w:val="22"/>
          <w:szCs w:val="22"/>
        </w:rPr>
        <w:t xml:space="preserve">(dále jen </w:t>
      </w:r>
      <w:r w:rsidRPr="00B56F04">
        <w:rPr>
          <w:b/>
          <w:sz w:val="22"/>
          <w:szCs w:val="22"/>
        </w:rPr>
        <w:t>„Smlouva“</w:t>
      </w:r>
      <w:r w:rsidRPr="00B56F04">
        <w:rPr>
          <w:sz w:val="22"/>
          <w:szCs w:val="22"/>
        </w:rPr>
        <w:t>):</w:t>
      </w:r>
    </w:p>
    <w:p w14:paraId="00C78520" w14:textId="77777777" w:rsidR="007F0550" w:rsidRPr="00B56F04" w:rsidRDefault="007F0550" w:rsidP="003C6092">
      <w:pPr>
        <w:pStyle w:val="zkltextcentr12"/>
        <w:spacing w:before="80"/>
        <w:rPr>
          <w:sz w:val="22"/>
          <w:szCs w:val="22"/>
        </w:rPr>
      </w:pPr>
    </w:p>
    <w:p w14:paraId="014ADD80" w14:textId="77777777" w:rsidR="003C6092" w:rsidRPr="00B56F04" w:rsidRDefault="003C6092" w:rsidP="003C6092">
      <w:pPr>
        <w:pStyle w:val="slolnku"/>
        <w:numPr>
          <w:ilvl w:val="0"/>
          <w:numId w:val="1"/>
        </w:numPr>
        <w:spacing w:before="80" w:after="0"/>
        <w:ind w:left="0"/>
        <w:rPr>
          <w:sz w:val="22"/>
          <w:szCs w:val="22"/>
        </w:rPr>
      </w:pPr>
    </w:p>
    <w:p w14:paraId="30201801" w14:textId="77777777" w:rsidR="003C6092" w:rsidRPr="00B56F04" w:rsidRDefault="003C6092" w:rsidP="003C6092">
      <w:pPr>
        <w:pStyle w:val="Nzevlnku"/>
        <w:spacing w:before="80"/>
        <w:rPr>
          <w:sz w:val="22"/>
          <w:szCs w:val="22"/>
        </w:rPr>
      </w:pPr>
      <w:r w:rsidRPr="00B56F04">
        <w:rPr>
          <w:sz w:val="22"/>
          <w:szCs w:val="22"/>
        </w:rPr>
        <w:t>Předmět Díla</w:t>
      </w:r>
    </w:p>
    <w:p w14:paraId="5A459EBE" w14:textId="0686E44C" w:rsidR="003C6092" w:rsidRPr="00B56F04" w:rsidRDefault="003C6092" w:rsidP="00CD2562">
      <w:pPr>
        <w:pStyle w:val="Textodst1sl"/>
        <w:numPr>
          <w:ilvl w:val="1"/>
          <w:numId w:val="15"/>
        </w:numPr>
        <w:rPr>
          <w:sz w:val="22"/>
          <w:szCs w:val="22"/>
        </w:rPr>
      </w:pPr>
      <w:r w:rsidRPr="00B56F04">
        <w:rPr>
          <w:sz w:val="22"/>
          <w:szCs w:val="22"/>
        </w:rPr>
        <w:t xml:space="preserve">Předmětem Smlouvy je provedení a dokončení stavebních prací </w:t>
      </w:r>
      <w:r w:rsidR="008921AA" w:rsidRPr="00C22D91">
        <w:rPr>
          <w:b/>
          <w:sz w:val="22"/>
          <w:szCs w:val="22"/>
        </w:rPr>
        <w:t>Okružní křižovatka v km 1,391.91 u areálu T-SPORT a SOPS – Modletice včetně chodníku k zastávce BUS</w:t>
      </w:r>
      <w:r w:rsidRPr="00B56F04">
        <w:rPr>
          <w:sz w:val="22"/>
          <w:szCs w:val="22"/>
        </w:rPr>
        <w:t>, a to v následujícím rozsahu:</w:t>
      </w:r>
    </w:p>
    <w:p w14:paraId="3BE7C184" w14:textId="208F5A12" w:rsidR="003C6092" w:rsidRPr="00B56F04" w:rsidRDefault="008921AA" w:rsidP="003C6092">
      <w:pPr>
        <w:pStyle w:val="Textodst2slovan"/>
        <w:tabs>
          <w:tab w:val="num" w:pos="1418"/>
        </w:tabs>
        <w:spacing w:before="80"/>
        <w:ind w:left="1985" w:hanging="851"/>
        <w:rPr>
          <w:sz w:val="22"/>
          <w:szCs w:val="22"/>
        </w:rPr>
      </w:pPr>
      <w:r w:rsidRPr="004139D5">
        <w:t>Předmětem stavby je vybudování okružní křižovatky na komunikaci II/101 v obci Modletice. Okružní křižovatka je navržena na silnici II/101 v obci Modletice, v místě sjezdu k areálu T-sportu a areálu Aquasped. Vybudováním okružní křižovatky se umožní napojení stávajících pozemků mezi silnici II/101 a Pražským okruhem. V rámci stavby je navržen chodník od stávající zastávky BUS na silnici II/101 k nově navrhované okružní křižovatce.  Navrhovaná okružní křižovatka doplňuje 4</w:t>
      </w:r>
      <w:r>
        <w:t xml:space="preserve"> </w:t>
      </w:r>
      <w:r w:rsidRPr="004139D5">
        <w:t>-</w:t>
      </w:r>
      <w:r>
        <w:t xml:space="preserve"> </w:t>
      </w:r>
      <w:r w:rsidRPr="004139D5">
        <w:t xml:space="preserve">rameno na stávající stykové křižovatce silnice II/101 a sjezdu k areálu T-sportu v obci Modletice. V trase navrhovaného chodníku je zeleň. Podél silnice II/101 jsou stávající zemní příkopy, které jsou v místě okružní křižovatky svedeny stávajícím propustkem do zemního příkopu, který slouží pro odtok dešťových vod do Dobřejovického potoka. V navrženém řešení je povrch </w:t>
      </w:r>
      <w:r>
        <w:t>okružní křižovatky doplněn</w:t>
      </w:r>
      <w:r w:rsidRPr="004139D5">
        <w:t xml:space="preserve"> o odvodňovací prvky, které jsou odvedeny do zemních příkopů. Stavba je navržena na žádost obce Modletice a odpovídá ÚP obce Modletice.</w:t>
      </w:r>
    </w:p>
    <w:p w14:paraId="6F53C0B8" w14:textId="77777777" w:rsidR="0038024A" w:rsidRPr="008921AA" w:rsidRDefault="00FF705F" w:rsidP="00781CB4">
      <w:pPr>
        <w:pStyle w:val="Textodst2slovan"/>
        <w:tabs>
          <w:tab w:val="clear" w:pos="992"/>
          <w:tab w:val="num" w:pos="1418"/>
        </w:tabs>
        <w:spacing w:before="80"/>
        <w:ind w:left="1985" w:hanging="851"/>
        <w:rPr>
          <w:sz w:val="22"/>
          <w:szCs w:val="22"/>
        </w:rPr>
      </w:pPr>
      <w:r w:rsidRPr="008921AA">
        <w:rPr>
          <w:sz w:val="22"/>
          <w:szCs w:val="22"/>
        </w:rPr>
        <w:t>Z</w:t>
      </w:r>
      <w:r w:rsidR="00D8286D" w:rsidRPr="008921AA">
        <w:rPr>
          <w:sz w:val="22"/>
          <w:szCs w:val="22"/>
        </w:rPr>
        <w:t>hotovení realizační dokumentace stavby dle kap. 10 Směrnice pro dokumentaci staveb pozemních komunikací č.j. 158/2017-120-TN/1IPK/1 ze dne 9.8.2017 s účinností od 14. srpna 2017, se současným zrušením Směrnice pro dokumentaci staveb PK schválené Ministerstvem dopravy a spojů, Odborem pozemních komunikací pod č.j. 28345/99-120 ze dne 21. října 1999 včetně Dodatku č. 1 schváleného Ministerstvem dopravy, Odborem silniční infrastruktury pod č.j. 998/09-910-IPK/1 dne 17.prosince 2009 (dále jen „Směrnice pro dokumentaci staveb pozemních komunikací“),  a v rozsahu dle Technických kvalitativních podmínek pro dokumentaci staveb pozemních komunikací, Kapitola 6 – mostní objekty a konstrukce, schválené Ministerstvem dopravy – odborem pozemních komunikací, č.j. 498/06-120-RS/1, ze dne 1. 9. 2006 s účinností od 1. 10. 2006, příloha č. 6 (oba předpisy jsou uveřejněny na odkaze www.pjpk.cz) a interních předpisů objednatele. Součástí realizační dokumentace stavby je oceněný srovnávací soupis prací - rozdílový rozpočet, který bude po dobu plnění Smlouvy zhotovitelem v návaznosti na změny stavby dále aktualizován, a který je koncipován do konečného schválení jako odnímatelná příloha. Tento dokument nebude uveden v rozpisce – obsahu realizační dokumentace stavby. Realizační dokumentace bude objednateli předána</w:t>
      </w:r>
      <w:r w:rsidR="0038024A" w:rsidRPr="008921AA">
        <w:rPr>
          <w:sz w:val="22"/>
          <w:szCs w:val="22"/>
        </w:rPr>
        <w:t xml:space="preserve">: </w:t>
      </w:r>
    </w:p>
    <w:p w14:paraId="7B154CE6" w14:textId="77777777" w:rsidR="0038024A" w:rsidRPr="008921AA" w:rsidRDefault="00DE5FAB">
      <w:pPr>
        <w:pStyle w:val="Textodst3psmena"/>
        <w:ind w:left="2552" w:hanging="284"/>
        <w:rPr>
          <w:sz w:val="22"/>
          <w:szCs w:val="22"/>
        </w:rPr>
      </w:pPr>
      <w:r w:rsidRPr="008921AA">
        <w:rPr>
          <w:sz w:val="22"/>
          <w:szCs w:val="22"/>
        </w:rPr>
        <w:t xml:space="preserve">koncept </w:t>
      </w:r>
      <w:r w:rsidR="008A1ADE" w:rsidRPr="008921AA">
        <w:rPr>
          <w:sz w:val="22"/>
          <w:szCs w:val="22"/>
        </w:rPr>
        <w:t xml:space="preserve">v tištěné podobě ve </w:t>
      </w:r>
      <w:r w:rsidR="00331A48" w:rsidRPr="008921AA">
        <w:rPr>
          <w:sz w:val="22"/>
          <w:szCs w:val="22"/>
        </w:rPr>
        <w:t>3</w:t>
      </w:r>
      <w:r w:rsidR="008A1ADE" w:rsidRPr="008921AA">
        <w:rPr>
          <w:sz w:val="22"/>
          <w:szCs w:val="22"/>
        </w:rPr>
        <w:t xml:space="preserve"> paré a 1x v </w:t>
      </w:r>
      <w:r w:rsidR="00D94CB7" w:rsidRPr="008921AA">
        <w:rPr>
          <w:sz w:val="22"/>
          <w:szCs w:val="22"/>
        </w:rPr>
        <w:t>elektronické</w:t>
      </w:r>
      <w:r w:rsidR="008A1ADE" w:rsidRPr="008921AA">
        <w:rPr>
          <w:sz w:val="22"/>
          <w:szCs w:val="22"/>
        </w:rPr>
        <w:t xml:space="preserve"> pod</w:t>
      </w:r>
      <w:r w:rsidR="00F44CE4" w:rsidRPr="008921AA">
        <w:rPr>
          <w:sz w:val="22"/>
          <w:szCs w:val="22"/>
        </w:rPr>
        <w:t>obě (rozsah a </w:t>
      </w:r>
      <w:r w:rsidR="008A1ADE" w:rsidRPr="008921AA">
        <w:rPr>
          <w:sz w:val="22"/>
          <w:szCs w:val="22"/>
        </w:rPr>
        <w:t>upořádání odpovídající podobě tištěné) v uzavřeném (PDF) a otevřeném formátu (DWG, XLS, DOC, apod.)</w:t>
      </w:r>
      <w:r w:rsidRPr="008921AA">
        <w:rPr>
          <w:sz w:val="22"/>
          <w:szCs w:val="22"/>
        </w:rPr>
        <w:t>,</w:t>
      </w:r>
    </w:p>
    <w:p w14:paraId="7B340FB5" w14:textId="77777777" w:rsidR="0038024A" w:rsidRPr="008921AA" w:rsidRDefault="00DE5FAB">
      <w:pPr>
        <w:pStyle w:val="Textodst3psmena"/>
        <w:ind w:left="2552" w:hanging="284"/>
        <w:rPr>
          <w:sz w:val="22"/>
          <w:szCs w:val="22"/>
        </w:rPr>
      </w:pPr>
      <w:r w:rsidRPr="008921AA">
        <w:rPr>
          <w:sz w:val="22"/>
          <w:szCs w:val="22"/>
        </w:rPr>
        <w:t xml:space="preserve">čistopis v tištěné podobě ve 3 paré a 1x </w:t>
      </w:r>
      <w:r w:rsidR="00F44CE4" w:rsidRPr="008921AA">
        <w:rPr>
          <w:sz w:val="22"/>
          <w:szCs w:val="22"/>
        </w:rPr>
        <w:t>v elektronické podobě (rozsah a </w:t>
      </w:r>
      <w:r w:rsidRPr="008921AA">
        <w:rPr>
          <w:sz w:val="22"/>
          <w:szCs w:val="22"/>
        </w:rPr>
        <w:t>upořádání odpovídající podobě tištěné) v uzavřeném (PDF) a otevřeném formátu (DWG, XLS, DOC, apod.)</w:t>
      </w:r>
      <w:r w:rsidR="00537F58" w:rsidRPr="008921AA">
        <w:rPr>
          <w:sz w:val="22"/>
          <w:szCs w:val="22"/>
        </w:rPr>
        <w:t>“</w:t>
      </w:r>
    </w:p>
    <w:p w14:paraId="4934D40B" w14:textId="77777777" w:rsidR="00DE5FAB" w:rsidRPr="008921AA" w:rsidRDefault="00E01A5D" w:rsidP="00F962A7">
      <w:pPr>
        <w:pStyle w:val="Textodst2slovan"/>
        <w:tabs>
          <w:tab w:val="num" w:pos="-6237"/>
        </w:tabs>
        <w:ind w:left="1985" w:hanging="851"/>
        <w:rPr>
          <w:sz w:val="22"/>
          <w:szCs w:val="22"/>
        </w:rPr>
      </w:pPr>
      <w:r w:rsidRPr="008921AA">
        <w:rPr>
          <w:sz w:val="22"/>
          <w:szCs w:val="22"/>
        </w:rPr>
        <w:t>Zpracování d</w:t>
      </w:r>
      <w:r w:rsidR="0085192C" w:rsidRPr="008921AA">
        <w:rPr>
          <w:sz w:val="22"/>
          <w:szCs w:val="22"/>
        </w:rPr>
        <w:t xml:space="preserve">okumentace skutečného provedení stavby ve smyslu § 125 odst. 6 </w:t>
      </w:r>
      <w:r w:rsidR="00F44CE4" w:rsidRPr="008921AA">
        <w:rPr>
          <w:sz w:val="22"/>
          <w:szCs w:val="22"/>
        </w:rPr>
        <w:t>zákona č. </w:t>
      </w:r>
      <w:r w:rsidR="000E4F5B" w:rsidRPr="008921AA">
        <w:rPr>
          <w:sz w:val="22"/>
          <w:szCs w:val="22"/>
        </w:rPr>
        <w:t xml:space="preserve">183/2006 Sb., </w:t>
      </w:r>
      <w:r w:rsidR="00F962A7" w:rsidRPr="008921AA">
        <w:rPr>
          <w:sz w:val="22"/>
          <w:szCs w:val="22"/>
        </w:rPr>
        <w:t>o územním plánování a stav</w:t>
      </w:r>
      <w:r w:rsidR="00F44CE4" w:rsidRPr="008921AA">
        <w:rPr>
          <w:sz w:val="22"/>
          <w:szCs w:val="22"/>
        </w:rPr>
        <w:t>ebním řádu (stavební zákon), ve </w:t>
      </w:r>
      <w:r w:rsidR="00F962A7" w:rsidRPr="008921AA">
        <w:rPr>
          <w:sz w:val="22"/>
          <w:szCs w:val="22"/>
        </w:rPr>
        <w:t>znění pozdějších předpisů</w:t>
      </w:r>
      <w:r w:rsidR="0085192C" w:rsidRPr="008921AA">
        <w:rPr>
          <w:sz w:val="22"/>
          <w:szCs w:val="22"/>
        </w:rPr>
        <w:t xml:space="preserve">, dle kap. 12 Směrnice pro dokumentaci staveb pozemních komunikací </w:t>
      </w:r>
      <w:r w:rsidR="00F962A7" w:rsidRPr="008921AA">
        <w:rPr>
          <w:sz w:val="22"/>
          <w:szCs w:val="22"/>
        </w:rPr>
        <w:t>a</w:t>
      </w:r>
      <w:r w:rsidR="0085192C" w:rsidRPr="008921AA">
        <w:rPr>
          <w:sz w:val="22"/>
          <w:szCs w:val="22"/>
        </w:rPr>
        <w:t xml:space="preserve"> v rozsahu dle kap. 6 </w:t>
      </w:r>
      <w:r w:rsidR="00AA2657" w:rsidRPr="008921AA">
        <w:rPr>
          <w:sz w:val="22"/>
          <w:szCs w:val="22"/>
        </w:rPr>
        <w:t>Technických kvalitativních podmínek pro dokumentaci staveb pozemních komunikací, Kapitola 6 – mostní objekty a konstrukce, schválené Ministerstvem dopravy – odborem pozemních komunikací, č.j. 498/06-120-RS/1, ze dne 1. 9. 2006 s účinností od 1. 10. 2006,</w:t>
      </w:r>
      <w:r w:rsidR="0085192C" w:rsidRPr="008921AA">
        <w:rPr>
          <w:sz w:val="22"/>
          <w:szCs w:val="22"/>
        </w:rPr>
        <w:t xml:space="preserve"> </w:t>
      </w:r>
      <w:r w:rsidR="0085192C" w:rsidRPr="008921AA">
        <w:rPr>
          <w:sz w:val="22"/>
          <w:szCs w:val="22"/>
        </w:rPr>
        <w:lastRenderedPageBreak/>
        <w:t>příloha č. 6</w:t>
      </w:r>
      <w:r w:rsidR="00B93550" w:rsidRPr="008921AA">
        <w:rPr>
          <w:sz w:val="22"/>
          <w:szCs w:val="22"/>
        </w:rPr>
        <w:t xml:space="preserve"> (oba předpisy jsou uveřejněny na odkaze www.pjpk.cz).</w:t>
      </w:r>
      <w:r w:rsidR="0085192C" w:rsidRPr="008921AA">
        <w:rPr>
          <w:sz w:val="22"/>
          <w:szCs w:val="22"/>
        </w:rPr>
        <w:t xml:space="preserve"> </w:t>
      </w:r>
      <w:r w:rsidR="00DE5FAB" w:rsidRPr="008921AA">
        <w:rPr>
          <w:sz w:val="22"/>
          <w:szCs w:val="22"/>
        </w:rPr>
        <w:t>Dokumentace skutečného provedení stavby bude Objednateli předána:</w:t>
      </w:r>
    </w:p>
    <w:p w14:paraId="0AB78D34" w14:textId="77777777" w:rsidR="0038024A" w:rsidRPr="008921AA" w:rsidRDefault="00DE5FAB">
      <w:pPr>
        <w:pStyle w:val="Textodst3psmena"/>
        <w:ind w:left="2552" w:hanging="284"/>
        <w:rPr>
          <w:sz w:val="22"/>
          <w:szCs w:val="22"/>
        </w:rPr>
      </w:pPr>
      <w:r w:rsidRPr="008921AA">
        <w:rPr>
          <w:sz w:val="22"/>
          <w:szCs w:val="22"/>
        </w:rPr>
        <w:t>koncept v</w:t>
      </w:r>
      <w:r w:rsidR="0085192C" w:rsidRPr="008921AA">
        <w:rPr>
          <w:sz w:val="22"/>
          <w:szCs w:val="22"/>
        </w:rPr>
        <w:t xml:space="preserve"> </w:t>
      </w:r>
      <w:r w:rsidR="00F962A7" w:rsidRPr="008921AA">
        <w:rPr>
          <w:sz w:val="22"/>
          <w:szCs w:val="22"/>
        </w:rPr>
        <w:t>tištěné</w:t>
      </w:r>
      <w:r w:rsidR="0085192C" w:rsidRPr="008921AA">
        <w:rPr>
          <w:sz w:val="22"/>
          <w:szCs w:val="22"/>
        </w:rPr>
        <w:t xml:space="preserve"> podobě ve </w:t>
      </w:r>
      <w:r w:rsidR="00331A48" w:rsidRPr="008921AA">
        <w:rPr>
          <w:sz w:val="22"/>
          <w:szCs w:val="22"/>
        </w:rPr>
        <w:t>3</w:t>
      </w:r>
      <w:r w:rsidR="0085192C" w:rsidRPr="008921AA">
        <w:rPr>
          <w:sz w:val="22"/>
          <w:szCs w:val="22"/>
        </w:rPr>
        <w:t xml:space="preserve"> paré a </w:t>
      </w:r>
      <w:r w:rsidR="00F962A7" w:rsidRPr="008921AA">
        <w:rPr>
          <w:sz w:val="22"/>
          <w:szCs w:val="22"/>
        </w:rPr>
        <w:t>1x</w:t>
      </w:r>
      <w:r w:rsidR="0085192C" w:rsidRPr="008921AA">
        <w:rPr>
          <w:sz w:val="22"/>
          <w:szCs w:val="22"/>
        </w:rPr>
        <w:t xml:space="preserve"> </w:t>
      </w:r>
      <w:r w:rsidR="00F962A7" w:rsidRPr="008921AA">
        <w:rPr>
          <w:sz w:val="22"/>
          <w:szCs w:val="22"/>
        </w:rPr>
        <w:t>v elektronické</w:t>
      </w:r>
      <w:r w:rsidR="00F44CE4" w:rsidRPr="008921AA">
        <w:rPr>
          <w:sz w:val="22"/>
          <w:szCs w:val="22"/>
        </w:rPr>
        <w:t xml:space="preserve"> podobě (rozsah a </w:t>
      </w:r>
      <w:r w:rsidR="0085192C" w:rsidRPr="008921AA">
        <w:rPr>
          <w:sz w:val="22"/>
          <w:szCs w:val="22"/>
        </w:rPr>
        <w:t>uspořádání odpovídající podo</w:t>
      </w:r>
      <w:r w:rsidR="00F44CE4" w:rsidRPr="008921AA">
        <w:rPr>
          <w:sz w:val="22"/>
          <w:szCs w:val="22"/>
        </w:rPr>
        <w:t>bě tištěné) v uzavřeném (PDF) a </w:t>
      </w:r>
      <w:r w:rsidR="0085192C" w:rsidRPr="008921AA">
        <w:rPr>
          <w:sz w:val="22"/>
          <w:szCs w:val="22"/>
        </w:rPr>
        <w:t>otevřeném formátu (DWG, XLS, DOC, apod.)</w:t>
      </w:r>
      <w:r w:rsidRPr="008921AA">
        <w:rPr>
          <w:sz w:val="22"/>
          <w:szCs w:val="22"/>
        </w:rPr>
        <w:t>,</w:t>
      </w:r>
    </w:p>
    <w:p w14:paraId="3EB0CA40" w14:textId="77777777" w:rsidR="007668FE" w:rsidRPr="008921AA" w:rsidRDefault="00DE5FAB" w:rsidP="00781CB4">
      <w:pPr>
        <w:pStyle w:val="Textodst3psmena"/>
        <w:ind w:left="2552" w:hanging="284"/>
        <w:rPr>
          <w:sz w:val="22"/>
          <w:szCs w:val="22"/>
        </w:rPr>
      </w:pPr>
      <w:r w:rsidRPr="008921AA">
        <w:rPr>
          <w:sz w:val="22"/>
          <w:szCs w:val="22"/>
        </w:rPr>
        <w:t xml:space="preserve">čistopis v tištěné podobě ve 3 paré a 1x </w:t>
      </w:r>
      <w:r w:rsidR="00F44CE4" w:rsidRPr="008921AA">
        <w:rPr>
          <w:sz w:val="22"/>
          <w:szCs w:val="22"/>
        </w:rPr>
        <w:t>v elektronické podobě (rozsah a </w:t>
      </w:r>
      <w:r w:rsidRPr="008921AA">
        <w:rPr>
          <w:sz w:val="22"/>
          <w:szCs w:val="22"/>
        </w:rPr>
        <w:t>uspořádání odpovídající podobě ti</w:t>
      </w:r>
      <w:r w:rsidR="00F44CE4" w:rsidRPr="008921AA">
        <w:rPr>
          <w:sz w:val="22"/>
          <w:szCs w:val="22"/>
        </w:rPr>
        <w:t>štěné) v uzavřeném (PDF) a </w:t>
      </w:r>
      <w:r w:rsidRPr="008921AA">
        <w:rPr>
          <w:sz w:val="22"/>
          <w:szCs w:val="22"/>
        </w:rPr>
        <w:t>otevřeném formátu (DWG, XLS, DOC, apod.)</w:t>
      </w:r>
      <w:r w:rsidR="003C6092" w:rsidRPr="008921AA">
        <w:rPr>
          <w:sz w:val="22"/>
          <w:szCs w:val="22"/>
        </w:rPr>
        <w:t>.</w:t>
      </w:r>
    </w:p>
    <w:p w14:paraId="1F4BC23C" w14:textId="1387267C" w:rsidR="007668FE" w:rsidRPr="00781CB4" w:rsidRDefault="007668FE" w:rsidP="00781CB4">
      <w:pPr>
        <w:pStyle w:val="Textodst1sl"/>
        <w:rPr>
          <w:sz w:val="22"/>
          <w:szCs w:val="22"/>
        </w:rPr>
      </w:pPr>
      <w:r w:rsidRPr="00781CB4">
        <w:rPr>
          <w:sz w:val="22"/>
          <w:szCs w:val="22"/>
        </w:rPr>
        <w:t xml:space="preserve">Předmět Smlouvy bude zhotoven podle prováděcí projektové dokumentace pro provádění stavby vč. výkazu výměr, kterou vypracovala společnost </w:t>
      </w:r>
      <w:r w:rsidR="008921AA" w:rsidRPr="00C9480D">
        <w:rPr>
          <w:sz w:val="22"/>
          <w:szCs w:val="22"/>
        </w:rPr>
        <w:t>Ing. Martin Vychodil – PROGEOK</w:t>
      </w:r>
      <w:r w:rsidR="008921AA">
        <w:rPr>
          <w:sz w:val="22"/>
          <w:szCs w:val="22"/>
        </w:rPr>
        <w:t xml:space="preserve">, </w:t>
      </w:r>
      <w:r w:rsidR="008921AA" w:rsidRPr="00C9480D">
        <w:rPr>
          <w:sz w:val="22"/>
          <w:szCs w:val="22"/>
        </w:rPr>
        <w:t>se sídlem: Nad Štolou 20, 170 00 Praha</w:t>
      </w:r>
      <w:r w:rsidR="008921AA">
        <w:rPr>
          <w:sz w:val="22"/>
          <w:szCs w:val="22"/>
        </w:rPr>
        <w:t xml:space="preserve"> 7, </w:t>
      </w:r>
      <w:r w:rsidR="008921AA" w:rsidRPr="00C9480D">
        <w:rPr>
          <w:sz w:val="22"/>
          <w:szCs w:val="22"/>
        </w:rPr>
        <w:t>IČO: 71088539</w:t>
      </w:r>
      <w:r w:rsidRPr="00781CB4">
        <w:rPr>
          <w:sz w:val="22"/>
          <w:szCs w:val="22"/>
        </w:rPr>
        <w:t xml:space="preserve">, v rozsahu specifikovaném v oceněném výkazu výměr (položkovém rozpočtu), který tvoří přílohu č. 1 Smlouvy a byl součástí nabídky </w:t>
      </w:r>
      <w:r w:rsidR="002C7C45" w:rsidRPr="00781CB4">
        <w:rPr>
          <w:sz w:val="22"/>
          <w:szCs w:val="22"/>
        </w:rPr>
        <w:t>Zhotovitele</w:t>
      </w:r>
      <w:r w:rsidRPr="00781CB4">
        <w:rPr>
          <w:sz w:val="22"/>
          <w:szCs w:val="22"/>
        </w:rPr>
        <w:t xml:space="preserve"> podané v rámci zadávacího řízení na výběr </w:t>
      </w:r>
      <w:r w:rsidR="002C7C45" w:rsidRPr="00781CB4">
        <w:rPr>
          <w:sz w:val="22"/>
          <w:szCs w:val="22"/>
        </w:rPr>
        <w:t>Zhotovitele</w:t>
      </w:r>
      <w:r w:rsidR="00245FD3">
        <w:rPr>
          <w:sz w:val="22"/>
          <w:szCs w:val="22"/>
        </w:rPr>
        <w:t xml:space="preserve"> D</w:t>
      </w:r>
      <w:r w:rsidRPr="00781CB4">
        <w:rPr>
          <w:sz w:val="22"/>
          <w:szCs w:val="22"/>
        </w:rPr>
        <w:t xml:space="preserve">íla. Dopravně inženýrská opatření (DIO) si zajistí </w:t>
      </w:r>
      <w:r w:rsidR="002C7C45" w:rsidRPr="00781CB4">
        <w:rPr>
          <w:sz w:val="22"/>
          <w:szCs w:val="22"/>
        </w:rPr>
        <w:t>Zhotovitel</w:t>
      </w:r>
      <w:r w:rsidRPr="00781CB4">
        <w:rPr>
          <w:sz w:val="22"/>
          <w:szCs w:val="22"/>
        </w:rPr>
        <w:t xml:space="preserve"> u příslušného silničního správního úřadu včetně aktualizace vyjádření správců sítí a orgánů státní správy.</w:t>
      </w:r>
    </w:p>
    <w:p w14:paraId="38672820" w14:textId="77777777" w:rsidR="003C6092" w:rsidRPr="00B56F04" w:rsidRDefault="00F11BD1" w:rsidP="00DB5872">
      <w:pPr>
        <w:pStyle w:val="Textodst1sl"/>
        <w:rPr>
          <w:sz w:val="22"/>
          <w:szCs w:val="22"/>
        </w:rPr>
      </w:pPr>
      <w:r w:rsidRPr="00B56F04">
        <w:rPr>
          <w:sz w:val="22"/>
          <w:szCs w:val="22"/>
        </w:rPr>
        <w:t xml:space="preserve">Veškeré provedené práce budou dle platných norem ČSN, TP (dále společně jen </w:t>
      </w:r>
      <w:r w:rsidRPr="00B56F04">
        <w:rPr>
          <w:b/>
          <w:sz w:val="22"/>
          <w:szCs w:val="22"/>
        </w:rPr>
        <w:t>„Dílo“)</w:t>
      </w:r>
      <w:r w:rsidR="00090396">
        <w:rPr>
          <w:sz w:val="22"/>
          <w:szCs w:val="22"/>
        </w:rPr>
        <w:t>.</w:t>
      </w:r>
      <w:r w:rsidR="00DC0D5C">
        <w:rPr>
          <w:sz w:val="22"/>
          <w:szCs w:val="22"/>
        </w:rPr>
        <w:t xml:space="preserve"> </w:t>
      </w:r>
      <w:r w:rsidRPr="00B56F04">
        <w:rPr>
          <w:sz w:val="22"/>
          <w:szCs w:val="22"/>
        </w:rPr>
        <w:t>Závazné podklady pro plnění Díla jsou vymezeny dokumenty poskytnutými v</w:t>
      </w:r>
      <w:r w:rsidR="0069366E" w:rsidRPr="00B56F04">
        <w:rPr>
          <w:sz w:val="22"/>
          <w:szCs w:val="22"/>
        </w:rPr>
        <w:t> zadávacím řízení na zadání veřejné zakázky</w:t>
      </w:r>
      <w:r w:rsidR="007668FE" w:rsidRPr="00B56F04">
        <w:rPr>
          <w:sz w:val="22"/>
          <w:szCs w:val="22"/>
        </w:rPr>
        <w:t xml:space="preserve"> </w:t>
      </w:r>
      <w:r w:rsidRPr="00B56F04">
        <w:rPr>
          <w:sz w:val="22"/>
          <w:szCs w:val="22"/>
        </w:rPr>
        <w:t xml:space="preserve">předcházejícím uzavření Smlouvy (dále jen </w:t>
      </w:r>
      <w:r w:rsidRPr="00B56F04">
        <w:rPr>
          <w:b/>
          <w:sz w:val="22"/>
          <w:szCs w:val="22"/>
        </w:rPr>
        <w:t>„Zakázka“</w:t>
      </w:r>
      <w:r w:rsidRPr="00B56F04">
        <w:rPr>
          <w:sz w:val="22"/>
          <w:szCs w:val="22"/>
        </w:rPr>
        <w:t xml:space="preserve"> a </w:t>
      </w:r>
      <w:r w:rsidRPr="00B56F04">
        <w:rPr>
          <w:b/>
          <w:sz w:val="22"/>
          <w:szCs w:val="22"/>
        </w:rPr>
        <w:t>„Závazná dokumentace“</w:t>
      </w:r>
      <w:r w:rsidRPr="00B56F04">
        <w:rPr>
          <w:sz w:val="22"/>
          <w:szCs w:val="22"/>
        </w:rPr>
        <w:t xml:space="preserve">). Zhotovitel prohlašuje, že se před podpisem Smlouvy se Závaznou dokumentací seznámil, a tuto považuje pro plnění Díla za dostatečnou a vyhovující. </w:t>
      </w:r>
      <w:r w:rsidR="00DB5872" w:rsidRPr="00B56F04">
        <w:rPr>
          <w:sz w:val="22"/>
          <w:szCs w:val="22"/>
        </w:rPr>
        <w:t xml:space="preserve">Pokud dojde k rozdílům mezi projektovou dokumentací a soupisem prací, platí soupis prací. Zhotovitel </w:t>
      </w:r>
      <w:r w:rsidRPr="00B56F04">
        <w:rPr>
          <w:sz w:val="22"/>
          <w:szCs w:val="22"/>
        </w:rPr>
        <w:t>prohlašuje, že je plně seznámen s rozsahem a povahou Díla a s jeho místními podmínkami a jsou mu známy veškeré technické, kvalitativní a jiné podmínky nezbytné k provedení Díla. Zhotovitel se zavazuje používat podklady předané mu Objednatelem pouze k provedení Díla dle Smlouvy.</w:t>
      </w:r>
    </w:p>
    <w:p w14:paraId="687B3388" w14:textId="77777777" w:rsidR="007668FE" w:rsidRPr="00781CB4" w:rsidRDefault="000E26DE" w:rsidP="00781CB4">
      <w:pPr>
        <w:pStyle w:val="Textodst1sl"/>
        <w:spacing w:before="120"/>
        <w:rPr>
          <w:sz w:val="22"/>
          <w:szCs w:val="22"/>
        </w:rPr>
      </w:pPr>
      <w:r w:rsidRPr="00B56F04">
        <w:rPr>
          <w:sz w:val="22"/>
          <w:szCs w:val="22"/>
        </w:rPr>
        <w:t>Zhotovi</w:t>
      </w:r>
      <w:r w:rsidRPr="00CD37CD">
        <w:rPr>
          <w:sz w:val="22"/>
          <w:szCs w:val="22"/>
        </w:rPr>
        <w:t>tel</w:t>
      </w:r>
      <w:r w:rsidR="007668FE" w:rsidRPr="00781CB4">
        <w:rPr>
          <w:sz w:val="22"/>
          <w:szCs w:val="22"/>
        </w:rPr>
        <w:t xml:space="preserve"> 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 </w:t>
      </w:r>
      <w:r w:rsidRPr="00B56F04">
        <w:rPr>
          <w:sz w:val="22"/>
          <w:szCs w:val="22"/>
        </w:rPr>
        <w:t>Zhotovitel</w:t>
      </w:r>
      <w:r w:rsidR="007668FE" w:rsidRPr="00781CB4">
        <w:rPr>
          <w:sz w:val="22"/>
          <w:szCs w:val="22"/>
        </w:rPr>
        <w:t xml:space="preserve"> je povinen odstranit na vlastní náklady znečištění komunikací způsobené prováděnou stavbou, které by mohlo být způsobilé vytvořit závadu ve sjízdnosti komunikace, ještě před vznikem této závady. </w:t>
      </w:r>
      <w:r w:rsidRPr="00B56F04">
        <w:rPr>
          <w:sz w:val="22"/>
          <w:szCs w:val="22"/>
        </w:rPr>
        <w:t>Zhotovitel</w:t>
      </w:r>
      <w:r w:rsidR="007668FE" w:rsidRPr="00781CB4">
        <w:rPr>
          <w:sz w:val="22"/>
          <w:szCs w:val="22"/>
        </w:rPr>
        <w:t xml:space="preserve"> prohlašuje, že si je vědom této odpovědnosti. </w:t>
      </w:r>
    </w:p>
    <w:p w14:paraId="5974D56D" w14:textId="77777777" w:rsidR="007668FE" w:rsidRPr="00781CB4" w:rsidRDefault="000E26DE" w:rsidP="00781CB4">
      <w:pPr>
        <w:pStyle w:val="Textodst1sl"/>
        <w:spacing w:before="120"/>
        <w:rPr>
          <w:sz w:val="22"/>
          <w:szCs w:val="22"/>
        </w:rPr>
      </w:pPr>
      <w:r w:rsidRPr="00B56F04">
        <w:rPr>
          <w:sz w:val="22"/>
          <w:szCs w:val="22"/>
        </w:rPr>
        <w:t>Zhotovitel</w:t>
      </w:r>
      <w:r w:rsidR="007668FE" w:rsidRPr="00781CB4">
        <w:rPr>
          <w:sz w:val="22"/>
          <w:szCs w:val="22"/>
        </w:rPr>
        <w:t xml:space="preserve"> </w:t>
      </w:r>
      <w:r w:rsidR="00245FD3">
        <w:rPr>
          <w:sz w:val="22"/>
          <w:szCs w:val="22"/>
        </w:rPr>
        <w:t>bere na vědomí, že zhotovení D</w:t>
      </w:r>
      <w:r w:rsidR="007668FE" w:rsidRPr="00781CB4">
        <w:rPr>
          <w:sz w:val="22"/>
          <w:szCs w:val="22"/>
        </w:rPr>
        <w:t xml:space="preserve">íla bude financováno ze strany </w:t>
      </w:r>
      <w:r w:rsidR="00245FD3">
        <w:rPr>
          <w:sz w:val="22"/>
          <w:szCs w:val="22"/>
        </w:rPr>
        <w:t>O</w:t>
      </w:r>
      <w:r w:rsidR="007668FE" w:rsidRPr="00781CB4">
        <w:rPr>
          <w:sz w:val="22"/>
          <w:szCs w:val="22"/>
        </w:rPr>
        <w:t>bjednatele prostřednictvím dotací z veřejných prostředků České republiky a Evropské unie, kterými jsou zejména finanční prostředky rozpočtu Středočeského kraje, státního rozpočtu České republiky a rozpočtu Centra pro regionální rozvoj České republiky, státní příspěvkové orga</w:t>
      </w:r>
      <w:r w:rsidR="00245FD3">
        <w:rPr>
          <w:sz w:val="22"/>
          <w:szCs w:val="22"/>
        </w:rPr>
        <w:t>nizace. Obě smluvní strany se</w:t>
      </w:r>
      <w:r w:rsidR="007668FE" w:rsidRPr="00781CB4">
        <w:rPr>
          <w:sz w:val="22"/>
          <w:szCs w:val="22"/>
        </w:rPr>
        <w:t xml:space="preserve"> zavazují dodržet povinnosti, které jim vzhledem k této skutečnosti plynou z platných právních předpisů České republiky a Evropské unie, včetně podmínek upravujících poskytování dotací z Integrovaného regionálního operačního programu.</w:t>
      </w:r>
    </w:p>
    <w:p w14:paraId="722C9B73" w14:textId="77777777" w:rsidR="007668FE" w:rsidRPr="00781CB4" w:rsidRDefault="000E26DE" w:rsidP="00781CB4">
      <w:pPr>
        <w:pStyle w:val="Textodst1sl"/>
        <w:spacing w:before="120"/>
        <w:rPr>
          <w:sz w:val="22"/>
          <w:szCs w:val="22"/>
        </w:rPr>
      </w:pPr>
      <w:r w:rsidRPr="00B56F04">
        <w:rPr>
          <w:sz w:val="22"/>
          <w:szCs w:val="22"/>
        </w:rPr>
        <w:t>Zhotovitel</w:t>
      </w:r>
      <w:r w:rsidR="007668FE" w:rsidRPr="00781CB4">
        <w:rPr>
          <w:sz w:val="22"/>
          <w:szCs w:val="22"/>
        </w:rPr>
        <w:t xml:space="preserve"> je v době realizace projektu a dále po dobu 10 let následujících po roce, ve kterém </w:t>
      </w:r>
      <w:r w:rsidR="00DC0D5C">
        <w:rPr>
          <w:sz w:val="22"/>
          <w:szCs w:val="22"/>
        </w:rPr>
        <w:t>O</w:t>
      </w:r>
      <w:r w:rsidR="007668FE" w:rsidRPr="00781CB4">
        <w:rPr>
          <w:sz w:val="22"/>
          <w:szCs w:val="22"/>
        </w:rPr>
        <w:t>bjednatel (příjemce dotace) obdrží protokol o závěrečném vyhodnocení akce, a minimálně do roku 202</w:t>
      </w:r>
      <w:r w:rsidR="00E54A05">
        <w:rPr>
          <w:sz w:val="22"/>
          <w:szCs w:val="22"/>
        </w:rPr>
        <w:t>8</w:t>
      </w:r>
      <w:r w:rsidR="007668FE" w:rsidRPr="00781CB4">
        <w:rPr>
          <w:sz w:val="22"/>
          <w:szCs w:val="22"/>
        </w:rPr>
        <w:t xml:space="preserve">, povinen, za účelem ověřování plnění povinností vyplývajících z rozhodnutí o poskytnutí dotace a podmínek pro příjemce dotace, poskytovat požadované informace a dokumentaci související s realizací projektu zaměstnancům nebo zmocněncům pověřených orgánů (Centra pro regionální rozvoj ČR, Ministerstva pro místní rozvoj ČR, Ministerstva financí ČR, Evropské komise, Evropského účetního dvora, Nejvyššího kontrolního úřadu, příslušné finanční správy a dalších oprávněných orgánů státní správy) a je povinen vytvořit výše uvedeným osobám </w:t>
      </w:r>
      <w:r w:rsidR="007668FE" w:rsidRPr="00781CB4">
        <w:rPr>
          <w:sz w:val="22"/>
          <w:szCs w:val="22"/>
        </w:rPr>
        <w:lastRenderedPageBreak/>
        <w:t xml:space="preserve">podmínky k provedení kontroly vztahující se k realizaci </w:t>
      </w:r>
      <w:r w:rsidR="00245FD3">
        <w:rPr>
          <w:sz w:val="22"/>
          <w:szCs w:val="22"/>
        </w:rPr>
        <w:t>D</w:t>
      </w:r>
      <w:r w:rsidR="007668FE" w:rsidRPr="00781CB4">
        <w:rPr>
          <w:sz w:val="22"/>
          <w:szCs w:val="22"/>
        </w:rPr>
        <w:t>íla a poskytnout jim při provádění kontroly součinnost.</w:t>
      </w:r>
    </w:p>
    <w:p w14:paraId="34547759" w14:textId="77777777" w:rsidR="007668FE" w:rsidRPr="00090396" w:rsidRDefault="007668FE" w:rsidP="00781CB4">
      <w:pPr>
        <w:pStyle w:val="Textodst1sl"/>
        <w:spacing w:before="120"/>
        <w:rPr>
          <w:sz w:val="22"/>
          <w:szCs w:val="22"/>
        </w:rPr>
      </w:pPr>
      <w:r w:rsidRPr="00B56F04">
        <w:rPr>
          <w:sz w:val="22"/>
          <w:szCs w:val="22"/>
        </w:rPr>
        <w:t xml:space="preserve">Pořízenou fotodokumentaci je </w:t>
      </w:r>
      <w:r w:rsidR="000E26DE" w:rsidRPr="00B56F04">
        <w:rPr>
          <w:sz w:val="22"/>
          <w:szCs w:val="22"/>
        </w:rPr>
        <w:t>Zhotovitel</w:t>
      </w:r>
      <w:r w:rsidR="000E26DE" w:rsidRPr="00CD37CD">
        <w:rPr>
          <w:sz w:val="22"/>
          <w:szCs w:val="22"/>
        </w:rPr>
        <w:t xml:space="preserve"> </w:t>
      </w:r>
      <w:r w:rsidRPr="00090396">
        <w:rPr>
          <w:sz w:val="22"/>
          <w:szCs w:val="22"/>
        </w:rPr>
        <w:t xml:space="preserve">povinen: </w:t>
      </w:r>
    </w:p>
    <w:p w14:paraId="277372D1" w14:textId="77777777" w:rsidR="007668FE" w:rsidRPr="00B56F04" w:rsidRDefault="007668FE" w:rsidP="00CD2562">
      <w:pPr>
        <w:pStyle w:val="Textodst1sl"/>
        <w:numPr>
          <w:ilvl w:val="0"/>
          <w:numId w:val="21"/>
        </w:numPr>
        <w:spacing w:before="120"/>
        <w:rPr>
          <w:sz w:val="22"/>
          <w:szCs w:val="22"/>
        </w:rPr>
      </w:pPr>
      <w:r w:rsidRPr="00090396">
        <w:rPr>
          <w:sz w:val="22"/>
          <w:szCs w:val="22"/>
        </w:rPr>
        <w:t xml:space="preserve">předat </w:t>
      </w:r>
      <w:r w:rsidR="000E26DE" w:rsidRPr="00090396">
        <w:rPr>
          <w:sz w:val="22"/>
          <w:szCs w:val="22"/>
        </w:rPr>
        <w:t>O</w:t>
      </w:r>
      <w:r w:rsidRPr="00090396">
        <w:rPr>
          <w:sz w:val="22"/>
          <w:szCs w:val="22"/>
        </w:rPr>
        <w:t>bjednateli v jednom vytištěném vyhotove</w:t>
      </w:r>
      <w:r w:rsidRPr="008148DB">
        <w:rPr>
          <w:sz w:val="22"/>
          <w:szCs w:val="22"/>
        </w:rPr>
        <w:t xml:space="preserve">ní a jednou </w:t>
      </w:r>
      <w:r w:rsidR="00245FD3">
        <w:rPr>
          <w:sz w:val="22"/>
          <w:szCs w:val="22"/>
        </w:rPr>
        <w:t>v digitální podobě při předání D</w:t>
      </w:r>
      <w:r w:rsidRPr="008148DB">
        <w:rPr>
          <w:sz w:val="22"/>
          <w:szCs w:val="22"/>
        </w:rPr>
        <w:t xml:space="preserve">íla a při případném odstranění vad a nedodělků </w:t>
      </w:r>
      <w:r w:rsidR="00245FD3">
        <w:rPr>
          <w:sz w:val="22"/>
          <w:szCs w:val="22"/>
        </w:rPr>
        <w:t>D</w:t>
      </w:r>
      <w:r w:rsidRPr="008148DB">
        <w:rPr>
          <w:sz w:val="22"/>
          <w:szCs w:val="22"/>
        </w:rPr>
        <w:t>íla,</w:t>
      </w:r>
    </w:p>
    <w:p w14:paraId="13087B78" w14:textId="77777777" w:rsidR="007668FE" w:rsidRPr="00B56F04" w:rsidRDefault="007668FE" w:rsidP="00CD2562">
      <w:pPr>
        <w:pStyle w:val="Textodst1sl"/>
        <w:numPr>
          <w:ilvl w:val="0"/>
          <w:numId w:val="21"/>
        </w:numPr>
        <w:spacing w:before="120"/>
        <w:rPr>
          <w:sz w:val="22"/>
          <w:szCs w:val="22"/>
        </w:rPr>
      </w:pPr>
      <w:r w:rsidRPr="00B56F04">
        <w:rPr>
          <w:sz w:val="22"/>
          <w:szCs w:val="22"/>
        </w:rPr>
        <w:t>archivovat v jednom vytištěném vyhotovení a v digitální p</w:t>
      </w:r>
      <w:r w:rsidR="00245FD3">
        <w:rPr>
          <w:sz w:val="22"/>
          <w:szCs w:val="22"/>
        </w:rPr>
        <w:t>odobě po dobu záruky za jakost D</w:t>
      </w:r>
      <w:r w:rsidRPr="00B56F04">
        <w:rPr>
          <w:sz w:val="22"/>
          <w:szCs w:val="22"/>
        </w:rPr>
        <w:t>íla pro případ kontroly a řešení případných rozporů nebo reklamací.</w:t>
      </w:r>
    </w:p>
    <w:p w14:paraId="47755F45" w14:textId="77777777" w:rsidR="00D55E45" w:rsidRPr="00B56F04" w:rsidRDefault="000E26DE" w:rsidP="00781CB4">
      <w:pPr>
        <w:pStyle w:val="Textodst1sl"/>
        <w:spacing w:before="120"/>
        <w:rPr>
          <w:sz w:val="22"/>
          <w:szCs w:val="22"/>
        </w:rPr>
      </w:pPr>
      <w:r w:rsidRPr="00B56F04">
        <w:rPr>
          <w:sz w:val="22"/>
          <w:szCs w:val="22"/>
        </w:rPr>
        <w:t xml:space="preserve">Zhotovitel </w:t>
      </w:r>
      <w:r w:rsidR="00D55E45" w:rsidRPr="00B56F04">
        <w:rPr>
          <w:sz w:val="22"/>
          <w:szCs w:val="22"/>
        </w:rPr>
        <w:t xml:space="preserve">prohlašuje, že vypracoval nabídku na </w:t>
      </w:r>
      <w:r w:rsidR="00DC0D5C">
        <w:rPr>
          <w:sz w:val="22"/>
          <w:szCs w:val="22"/>
        </w:rPr>
        <w:t>D</w:t>
      </w:r>
      <w:r w:rsidR="00D55E45" w:rsidRPr="00B56F04">
        <w:rPr>
          <w:sz w:val="22"/>
          <w:szCs w:val="22"/>
        </w:rPr>
        <w:t>ílo úplně a beze zbytku a že provedl kontrolu součtů jednotlivých položek soupisu prací. Jeho nabídka obsahuje všechny materiály, práce a postupy a technologie, kt</w:t>
      </w:r>
      <w:r w:rsidR="00245FD3">
        <w:rPr>
          <w:sz w:val="22"/>
          <w:szCs w:val="22"/>
        </w:rPr>
        <w:t>eré jsou potřebné k dohotovení D</w:t>
      </w:r>
      <w:r w:rsidR="00D55E45" w:rsidRPr="00B56F04">
        <w:rPr>
          <w:sz w:val="22"/>
          <w:szCs w:val="22"/>
        </w:rPr>
        <w:t xml:space="preserve">íla. Vznikne-li v průběhu provádění </w:t>
      </w:r>
      <w:r w:rsidR="00DC0D5C">
        <w:rPr>
          <w:sz w:val="22"/>
          <w:szCs w:val="22"/>
        </w:rPr>
        <w:t>D</w:t>
      </w:r>
      <w:r w:rsidR="00D55E45" w:rsidRPr="00B56F04">
        <w:rPr>
          <w:sz w:val="22"/>
          <w:szCs w:val="22"/>
        </w:rPr>
        <w:t xml:space="preserve">íla potřeba doplnit Smlouvu o další materiály, práce postupy a technologie nese toto navýšení </w:t>
      </w:r>
      <w:r w:rsidR="00744336">
        <w:rPr>
          <w:sz w:val="22"/>
          <w:szCs w:val="22"/>
        </w:rPr>
        <w:t>Zhotovitel</w:t>
      </w:r>
      <w:r w:rsidR="00D55E45" w:rsidRPr="00744336">
        <w:rPr>
          <w:sz w:val="22"/>
          <w:szCs w:val="22"/>
        </w:rPr>
        <w:t>. Pouze v případě, že se jedná o dodatečné stavební práce, které se nepovažují za</w:t>
      </w:r>
      <w:r w:rsidR="00DC0D5C">
        <w:rPr>
          <w:sz w:val="22"/>
          <w:szCs w:val="22"/>
        </w:rPr>
        <w:t xml:space="preserve"> podstatnou</w:t>
      </w:r>
      <w:r w:rsidR="00D55E45" w:rsidRPr="00744336">
        <w:rPr>
          <w:sz w:val="22"/>
          <w:szCs w:val="22"/>
        </w:rPr>
        <w:t xml:space="preserve"> změnu závazku ze smlouvy dle § 222 zákona č. 134/2016 Sb., o zadávání veřejných zakázek, v platném z</w:t>
      </w:r>
      <w:r w:rsidR="008E36D2">
        <w:rPr>
          <w:sz w:val="22"/>
          <w:szCs w:val="22"/>
        </w:rPr>
        <w:t>nění, (dále také „</w:t>
      </w:r>
      <w:r w:rsidR="00AF19C8" w:rsidRPr="00AF19C8">
        <w:rPr>
          <w:b/>
          <w:sz w:val="22"/>
          <w:szCs w:val="22"/>
        </w:rPr>
        <w:t>ZZVZ</w:t>
      </w:r>
      <w:r w:rsidR="008E36D2">
        <w:rPr>
          <w:sz w:val="22"/>
          <w:szCs w:val="22"/>
        </w:rPr>
        <w:t>“), může O</w:t>
      </w:r>
      <w:r w:rsidR="00D55E45" w:rsidRPr="00744336">
        <w:rPr>
          <w:sz w:val="22"/>
          <w:szCs w:val="22"/>
        </w:rPr>
        <w:t>bjednatel uzavřít dodatek na tyto dodatečné stavební práce. Postup pro zadávání dodatečných stavebních prací je stanoven v</w:t>
      </w:r>
      <w:r w:rsidR="00DC0D5C">
        <w:rPr>
          <w:sz w:val="22"/>
          <w:szCs w:val="22"/>
        </w:rPr>
        <w:t> odst.</w:t>
      </w:r>
      <w:r w:rsidR="00D55E45" w:rsidRPr="00744336">
        <w:rPr>
          <w:sz w:val="22"/>
          <w:szCs w:val="22"/>
        </w:rPr>
        <w:t xml:space="preserve"> </w:t>
      </w:r>
      <w:r w:rsidR="007F0550" w:rsidRPr="00B56F04">
        <w:rPr>
          <w:sz w:val="22"/>
          <w:szCs w:val="22"/>
        </w:rPr>
        <w:t>6.7.</w:t>
      </w:r>
      <w:r w:rsidR="00D55E45" w:rsidRPr="00B56F04">
        <w:rPr>
          <w:sz w:val="22"/>
          <w:szCs w:val="22"/>
        </w:rPr>
        <w:t xml:space="preserve"> Smlouvy. Existenci a naplnění t</w:t>
      </w:r>
      <w:r w:rsidR="00245FD3">
        <w:rPr>
          <w:sz w:val="22"/>
          <w:szCs w:val="22"/>
        </w:rPr>
        <w:t>ěchto okolností prokazuje Zhotovi</w:t>
      </w:r>
      <w:r w:rsidR="00D55E45" w:rsidRPr="00B56F04">
        <w:rPr>
          <w:sz w:val="22"/>
          <w:szCs w:val="22"/>
        </w:rPr>
        <w:t>tel.</w:t>
      </w:r>
    </w:p>
    <w:p w14:paraId="7CD4A823" w14:textId="77777777" w:rsidR="009E3A11" w:rsidRPr="00B56F04" w:rsidRDefault="009E3A11" w:rsidP="00781CB4">
      <w:pPr>
        <w:pStyle w:val="Textodst1sl"/>
        <w:spacing w:before="120"/>
        <w:rPr>
          <w:sz w:val="22"/>
          <w:szCs w:val="22"/>
        </w:rPr>
      </w:pPr>
      <w:r w:rsidRPr="00B56F04">
        <w:rPr>
          <w:sz w:val="22"/>
          <w:szCs w:val="22"/>
        </w:rPr>
        <w:t>Objednatel se stává vlastníkem geodetického vytýčení prostorové polohy stavby a vytýčení inženýrských sítí okamžikem jejich provedení.</w:t>
      </w:r>
    </w:p>
    <w:p w14:paraId="05435143" w14:textId="77777777" w:rsidR="009E3A11" w:rsidRPr="002C7C45" w:rsidRDefault="009E3A11" w:rsidP="00781CB4">
      <w:pPr>
        <w:pStyle w:val="Textodst1sl"/>
        <w:spacing w:before="120"/>
        <w:rPr>
          <w:sz w:val="22"/>
          <w:szCs w:val="22"/>
        </w:rPr>
      </w:pPr>
      <w:r w:rsidRPr="00B56F04">
        <w:rPr>
          <w:sz w:val="22"/>
          <w:szCs w:val="22"/>
        </w:rPr>
        <w:t>O</w:t>
      </w:r>
      <w:r w:rsidR="006956CE">
        <w:rPr>
          <w:sz w:val="22"/>
          <w:szCs w:val="22"/>
        </w:rPr>
        <w:t>bjednatel je od počátku plnění Díla jeho v</w:t>
      </w:r>
      <w:r w:rsidRPr="00B56F04">
        <w:rPr>
          <w:sz w:val="22"/>
          <w:szCs w:val="22"/>
        </w:rPr>
        <w:t xml:space="preserve">lastníkem </w:t>
      </w:r>
      <w:r w:rsidR="006956CE">
        <w:rPr>
          <w:sz w:val="22"/>
          <w:szCs w:val="22"/>
        </w:rPr>
        <w:t>s</w:t>
      </w:r>
      <w:r w:rsidRPr="00B56F04">
        <w:rPr>
          <w:sz w:val="22"/>
          <w:szCs w:val="22"/>
        </w:rPr>
        <w:t xml:space="preserve"> tím, že </w:t>
      </w:r>
      <w:r w:rsidR="002C7C45">
        <w:rPr>
          <w:sz w:val="22"/>
          <w:szCs w:val="22"/>
        </w:rPr>
        <w:t>Zhotovitel</w:t>
      </w:r>
      <w:r w:rsidRPr="002C7C45">
        <w:rPr>
          <w:sz w:val="22"/>
          <w:szCs w:val="22"/>
        </w:rPr>
        <w:t xml:space="preserve"> je vlastníkem věcí, které s</w:t>
      </w:r>
      <w:r w:rsidR="006956CE">
        <w:rPr>
          <w:sz w:val="22"/>
          <w:szCs w:val="22"/>
        </w:rPr>
        <w:t>i opatřil k provedení Díla</w:t>
      </w:r>
      <w:r w:rsidRPr="002C7C45">
        <w:rPr>
          <w:sz w:val="22"/>
          <w:szCs w:val="22"/>
        </w:rPr>
        <w:t xml:space="preserve"> až do doby, kdy se zpracováním stanou součástí </w:t>
      </w:r>
      <w:r w:rsidR="006956CE">
        <w:rPr>
          <w:sz w:val="22"/>
          <w:szCs w:val="22"/>
        </w:rPr>
        <w:t>Díla</w:t>
      </w:r>
      <w:r w:rsidRPr="002C7C45">
        <w:rPr>
          <w:sz w:val="22"/>
          <w:szCs w:val="22"/>
        </w:rPr>
        <w:t>.</w:t>
      </w:r>
    </w:p>
    <w:p w14:paraId="02912546" w14:textId="77777777" w:rsidR="009E3A11" w:rsidRPr="00B56F04" w:rsidRDefault="009E3A11" w:rsidP="00781CB4">
      <w:pPr>
        <w:pStyle w:val="Textodst1sl"/>
        <w:spacing w:before="120"/>
        <w:rPr>
          <w:sz w:val="22"/>
          <w:szCs w:val="22"/>
        </w:rPr>
      </w:pPr>
      <w:r w:rsidRPr="00B56F04">
        <w:rPr>
          <w:sz w:val="22"/>
          <w:szCs w:val="22"/>
        </w:rPr>
        <w:t xml:space="preserve">Objednatel se stává vlastníkem projektové dokumentace skutečného provedení stavby ve </w:t>
      </w:r>
      <w:r w:rsidR="006956CE">
        <w:rPr>
          <w:sz w:val="22"/>
          <w:szCs w:val="22"/>
        </w:rPr>
        <w:t xml:space="preserve">3 paré </w:t>
      </w:r>
      <w:r w:rsidRPr="00B56F04">
        <w:rPr>
          <w:sz w:val="22"/>
          <w:szCs w:val="22"/>
        </w:rPr>
        <w:t xml:space="preserve">v tištěné podobě a </w:t>
      </w:r>
      <w:r w:rsidR="006956CE">
        <w:rPr>
          <w:sz w:val="22"/>
          <w:szCs w:val="22"/>
        </w:rPr>
        <w:t>1x</w:t>
      </w:r>
      <w:r w:rsidRPr="00B56F04">
        <w:rPr>
          <w:sz w:val="22"/>
          <w:szCs w:val="22"/>
        </w:rPr>
        <w:t xml:space="preserve"> v elektronické podobě a geodetického zaměření zhotovené stavby</w:t>
      </w:r>
      <w:r w:rsidR="006956CE">
        <w:rPr>
          <w:sz w:val="22"/>
          <w:szCs w:val="22"/>
        </w:rPr>
        <w:t>,</w:t>
      </w:r>
      <w:r w:rsidRPr="00B56F04">
        <w:rPr>
          <w:sz w:val="22"/>
          <w:szCs w:val="22"/>
        </w:rPr>
        <w:t xml:space="preserve"> včetně geometrického plánu, potvrzeného příslušný</w:t>
      </w:r>
      <w:r w:rsidR="006956CE">
        <w:rPr>
          <w:sz w:val="22"/>
          <w:szCs w:val="22"/>
        </w:rPr>
        <w:t>m katastrálním úřadem, ve 3 paré</w:t>
      </w:r>
      <w:r w:rsidRPr="00B56F04">
        <w:rPr>
          <w:sz w:val="22"/>
          <w:szCs w:val="22"/>
        </w:rPr>
        <w:t xml:space="preserve"> a </w:t>
      </w:r>
      <w:r w:rsidR="006956CE">
        <w:rPr>
          <w:sz w:val="22"/>
          <w:szCs w:val="22"/>
        </w:rPr>
        <w:t xml:space="preserve">1x </w:t>
      </w:r>
      <w:r w:rsidRPr="00B56F04">
        <w:rPr>
          <w:sz w:val="22"/>
          <w:szCs w:val="22"/>
        </w:rPr>
        <w:t xml:space="preserve">v elektronické podobě okamžikem jejich převzetí od </w:t>
      </w:r>
      <w:r w:rsidR="00DC0D5C">
        <w:rPr>
          <w:sz w:val="22"/>
          <w:szCs w:val="22"/>
        </w:rPr>
        <w:t>Zhotovitele.</w:t>
      </w:r>
    </w:p>
    <w:p w14:paraId="154FAF2C" w14:textId="77777777" w:rsidR="003C6092" w:rsidRPr="00B56F04" w:rsidRDefault="003C6092" w:rsidP="003C6092">
      <w:pPr>
        <w:pStyle w:val="Textodst1sl"/>
        <w:numPr>
          <w:ilvl w:val="0"/>
          <w:numId w:val="0"/>
        </w:numPr>
        <w:ind w:left="1430"/>
        <w:rPr>
          <w:sz w:val="22"/>
          <w:szCs w:val="22"/>
        </w:rPr>
      </w:pPr>
    </w:p>
    <w:p w14:paraId="2CFFDC11" w14:textId="77777777" w:rsidR="003C6092" w:rsidRPr="00B56F04" w:rsidRDefault="003C6092" w:rsidP="003C6092">
      <w:pPr>
        <w:pStyle w:val="slolnku"/>
        <w:numPr>
          <w:ilvl w:val="0"/>
          <w:numId w:val="1"/>
        </w:numPr>
        <w:spacing w:before="80" w:after="0"/>
        <w:ind w:hanging="5104"/>
        <w:rPr>
          <w:sz w:val="22"/>
          <w:szCs w:val="22"/>
        </w:rPr>
      </w:pPr>
    </w:p>
    <w:p w14:paraId="6EAA41AE" w14:textId="77777777" w:rsidR="003C6092" w:rsidRPr="00B56F04" w:rsidRDefault="00FC30DC" w:rsidP="003C6092">
      <w:pPr>
        <w:pStyle w:val="Nzevlnku"/>
        <w:spacing w:before="80"/>
        <w:rPr>
          <w:sz w:val="22"/>
          <w:szCs w:val="22"/>
        </w:rPr>
      </w:pPr>
      <w:r w:rsidRPr="00B56F04">
        <w:rPr>
          <w:sz w:val="22"/>
          <w:szCs w:val="22"/>
        </w:rPr>
        <w:t xml:space="preserve">Stavební </w:t>
      </w:r>
      <w:r w:rsidR="0038024A" w:rsidRPr="00B56F04">
        <w:rPr>
          <w:sz w:val="22"/>
          <w:szCs w:val="22"/>
        </w:rPr>
        <w:t>dozor, autorský dozor projektanta</w:t>
      </w:r>
    </w:p>
    <w:p w14:paraId="14A69152" w14:textId="77777777" w:rsidR="003C6092" w:rsidRPr="00B56F04" w:rsidRDefault="0038024A" w:rsidP="00CD2562">
      <w:pPr>
        <w:pStyle w:val="Textodst1sl"/>
        <w:numPr>
          <w:ilvl w:val="1"/>
          <w:numId w:val="7"/>
        </w:numPr>
        <w:rPr>
          <w:sz w:val="22"/>
          <w:szCs w:val="22"/>
        </w:rPr>
      </w:pPr>
      <w:r w:rsidRPr="00B56F04">
        <w:rPr>
          <w:bCs/>
          <w:sz w:val="22"/>
          <w:szCs w:val="22"/>
        </w:rPr>
        <w:t xml:space="preserve">Je-li to účelné s ohledem na předmět Díla, Objednatel před zahájením plnění Díla určí osobu, která bude </w:t>
      </w:r>
      <w:r w:rsidR="00D537AF" w:rsidRPr="00B56F04">
        <w:rPr>
          <w:bCs/>
          <w:sz w:val="22"/>
          <w:szCs w:val="22"/>
        </w:rPr>
        <w:t xml:space="preserve">vykonávat </w:t>
      </w:r>
      <w:r w:rsidR="00FC30DC" w:rsidRPr="00B56F04">
        <w:rPr>
          <w:bCs/>
          <w:sz w:val="22"/>
          <w:szCs w:val="22"/>
        </w:rPr>
        <w:t xml:space="preserve">stavební </w:t>
      </w:r>
      <w:r w:rsidRPr="00B56F04">
        <w:rPr>
          <w:bCs/>
          <w:sz w:val="22"/>
          <w:szCs w:val="22"/>
        </w:rPr>
        <w:t xml:space="preserve">dozor, tj. zajistí výkon povinností </w:t>
      </w:r>
      <w:r w:rsidR="00FC30DC" w:rsidRPr="00B56F04">
        <w:rPr>
          <w:bCs/>
          <w:sz w:val="22"/>
          <w:szCs w:val="22"/>
        </w:rPr>
        <w:t xml:space="preserve">stavebního </w:t>
      </w:r>
      <w:r w:rsidRPr="00B56F04">
        <w:rPr>
          <w:bCs/>
          <w:sz w:val="22"/>
          <w:szCs w:val="22"/>
        </w:rPr>
        <w:t>dozoru ve smyslu právních předpisů, a bude v rozsahu uděleného zmocnění oprávněna zastupovat Obje</w:t>
      </w:r>
      <w:r w:rsidR="00F44CE4" w:rsidRPr="00B56F04">
        <w:rPr>
          <w:bCs/>
          <w:sz w:val="22"/>
          <w:szCs w:val="22"/>
        </w:rPr>
        <w:t>dnatele ve věci plnění Díla dle </w:t>
      </w:r>
      <w:r w:rsidRPr="00B56F04">
        <w:rPr>
          <w:bCs/>
          <w:sz w:val="22"/>
          <w:szCs w:val="22"/>
        </w:rPr>
        <w:t xml:space="preserve">Smlouvy (dále jen </w:t>
      </w:r>
      <w:r w:rsidRPr="00B56F04">
        <w:rPr>
          <w:b/>
          <w:bCs/>
          <w:sz w:val="22"/>
          <w:szCs w:val="22"/>
        </w:rPr>
        <w:t>„</w:t>
      </w:r>
      <w:r w:rsidR="00EE52EC" w:rsidRPr="00B56F04">
        <w:rPr>
          <w:b/>
          <w:bCs/>
          <w:sz w:val="22"/>
          <w:szCs w:val="22"/>
        </w:rPr>
        <w:t>SD</w:t>
      </w:r>
      <w:r w:rsidRPr="00B56F04">
        <w:rPr>
          <w:b/>
          <w:bCs/>
          <w:sz w:val="22"/>
          <w:szCs w:val="22"/>
        </w:rPr>
        <w:t>“</w:t>
      </w:r>
      <w:r w:rsidRPr="00B56F04">
        <w:rPr>
          <w:bCs/>
          <w:sz w:val="22"/>
          <w:szCs w:val="22"/>
        </w:rPr>
        <w:t xml:space="preserve">). O určení osoby </w:t>
      </w:r>
      <w:r w:rsidR="00EE52EC" w:rsidRPr="00B56F04">
        <w:rPr>
          <w:bCs/>
          <w:sz w:val="22"/>
          <w:szCs w:val="22"/>
        </w:rPr>
        <w:t>SD</w:t>
      </w:r>
      <w:r w:rsidRPr="00B56F04">
        <w:rPr>
          <w:bCs/>
          <w:sz w:val="22"/>
          <w:szCs w:val="22"/>
        </w:rPr>
        <w:t xml:space="preserve"> a rozsahu uděleného zmocnění bude Zhotovitel Objednatelem písemně vyrozuměn. V rozsahu uděleného zmocnění je Zhotovitel povinen adresovat oznámení, výzvy a další úkony týkající se práv a povinností dle Smlouvy vedle Objednatele rovněž </w:t>
      </w:r>
      <w:r w:rsidR="00EE52EC" w:rsidRPr="00B56F04">
        <w:rPr>
          <w:bCs/>
          <w:sz w:val="22"/>
          <w:szCs w:val="22"/>
        </w:rPr>
        <w:t>SD</w:t>
      </w:r>
      <w:r w:rsidRPr="00B56F04">
        <w:rPr>
          <w:bCs/>
          <w:sz w:val="22"/>
          <w:szCs w:val="22"/>
        </w:rPr>
        <w:t xml:space="preserve">. V pravomoci </w:t>
      </w:r>
      <w:r w:rsidR="00EE52EC" w:rsidRPr="00B56F04">
        <w:rPr>
          <w:bCs/>
          <w:sz w:val="22"/>
          <w:szCs w:val="22"/>
        </w:rPr>
        <w:t>SD</w:t>
      </w:r>
      <w:r w:rsidRPr="00B56F04">
        <w:rPr>
          <w:bCs/>
          <w:sz w:val="22"/>
          <w:szCs w:val="22"/>
        </w:rPr>
        <w:t xml:space="preserve"> však není měnit Smlouvu nebo zbavit kteroukoli ze stran povinností, závazků nebo odpovědnosti vyplývající ze Smlouvy. Zhotovitel se zavazuje </w:t>
      </w:r>
      <w:r w:rsidR="00EE52EC" w:rsidRPr="00B56F04">
        <w:rPr>
          <w:bCs/>
          <w:sz w:val="22"/>
          <w:szCs w:val="22"/>
        </w:rPr>
        <w:t>SD</w:t>
      </w:r>
      <w:r w:rsidRPr="00B56F04">
        <w:rPr>
          <w:bCs/>
          <w:sz w:val="22"/>
          <w:szCs w:val="22"/>
        </w:rPr>
        <w:t xml:space="preserve"> jakožto zástupce Objednatele respektovat.</w:t>
      </w:r>
    </w:p>
    <w:p w14:paraId="5521B9D9" w14:textId="77777777" w:rsidR="003C6092" w:rsidRPr="00B56F04" w:rsidRDefault="0038024A" w:rsidP="003C6092">
      <w:pPr>
        <w:pStyle w:val="Textodst1sl"/>
        <w:rPr>
          <w:sz w:val="22"/>
          <w:szCs w:val="22"/>
        </w:rPr>
      </w:pPr>
      <w:r w:rsidRPr="00B56F04">
        <w:rPr>
          <w:bCs/>
          <w:sz w:val="22"/>
          <w:szCs w:val="22"/>
        </w:rPr>
        <w:t>Je-li to účelné s ohledem na předmět Díla, Objednatel před zahájením plnění Díla zajistí osobu, která bude vykonávat autorský dozor projektanta ve smyslu právních předpisů. O osobě zajišťující autorský dozor projektanta bude Zhotovitel Objednatelem písemně vyrozuměn.</w:t>
      </w:r>
    </w:p>
    <w:p w14:paraId="09E3A97B" w14:textId="77777777" w:rsidR="003C6092" w:rsidRPr="00B56F04" w:rsidRDefault="0038024A" w:rsidP="003C6092">
      <w:pPr>
        <w:pStyle w:val="Textodst1sl"/>
        <w:rPr>
          <w:sz w:val="22"/>
          <w:szCs w:val="22"/>
        </w:rPr>
      </w:pPr>
      <w:r w:rsidRPr="00B56F04">
        <w:rPr>
          <w:bCs/>
          <w:sz w:val="22"/>
          <w:szCs w:val="22"/>
        </w:rPr>
        <w:t xml:space="preserve">Zhotovitel, osoba s ním propojená, ani jeho </w:t>
      </w:r>
      <w:r w:rsidR="00AB4B47" w:rsidRPr="00B56F04">
        <w:rPr>
          <w:bCs/>
          <w:sz w:val="22"/>
          <w:szCs w:val="22"/>
        </w:rPr>
        <w:t>pod</w:t>
      </w:r>
      <w:r w:rsidRPr="00B56F04">
        <w:rPr>
          <w:bCs/>
          <w:sz w:val="22"/>
          <w:szCs w:val="22"/>
        </w:rPr>
        <w:t xml:space="preserve">dodavatel podílející se na plnění Smlouvy nesmí v souvislosti s Dílem provádět výkon </w:t>
      </w:r>
      <w:r w:rsidR="00EE52EC" w:rsidRPr="00B56F04">
        <w:rPr>
          <w:bCs/>
          <w:sz w:val="22"/>
          <w:szCs w:val="22"/>
        </w:rPr>
        <w:t>SD</w:t>
      </w:r>
      <w:r w:rsidRPr="00B56F04">
        <w:rPr>
          <w:bCs/>
          <w:sz w:val="22"/>
          <w:szCs w:val="22"/>
        </w:rPr>
        <w:t xml:space="preserve"> dle odst. 2.1. Smlouvy, ani autorský dozor projektanta dle odst. 2.2. Smlouvy. Při porušení zákazu dle věty prvé je Objednatel oprávněn od Smlouvy odstoupit.</w:t>
      </w:r>
    </w:p>
    <w:p w14:paraId="7DE97985" w14:textId="77777777" w:rsidR="003C6092" w:rsidRPr="00B56F04" w:rsidRDefault="003C6092" w:rsidP="003C6092">
      <w:pPr>
        <w:pStyle w:val="Textodst1sl"/>
        <w:numPr>
          <w:ilvl w:val="0"/>
          <w:numId w:val="0"/>
        </w:numPr>
        <w:ind w:left="1430"/>
        <w:rPr>
          <w:sz w:val="22"/>
          <w:szCs w:val="22"/>
        </w:rPr>
      </w:pPr>
    </w:p>
    <w:p w14:paraId="00E7D91C" w14:textId="77777777" w:rsidR="003C6092" w:rsidRPr="00B56F04" w:rsidRDefault="003C6092" w:rsidP="003C6092">
      <w:pPr>
        <w:pStyle w:val="slolnku"/>
        <w:numPr>
          <w:ilvl w:val="0"/>
          <w:numId w:val="1"/>
        </w:numPr>
        <w:spacing w:before="80" w:after="0"/>
        <w:ind w:hanging="5104"/>
        <w:rPr>
          <w:sz w:val="22"/>
          <w:szCs w:val="22"/>
        </w:rPr>
      </w:pPr>
    </w:p>
    <w:p w14:paraId="5980A8F7" w14:textId="77777777" w:rsidR="003C6092" w:rsidRPr="00B56F04" w:rsidRDefault="0038024A" w:rsidP="003C6092">
      <w:pPr>
        <w:pStyle w:val="Nzevlnku"/>
        <w:spacing w:before="80"/>
        <w:rPr>
          <w:sz w:val="22"/>
          <w:szCs w:val="22"/>
        </w:rPr>
      </w:pPr>
      <w:r w:rsidRPr="00B56F04">
        <w:rPr>
          <w:sz w:val="22"/>
          <w:szCs w:val="22"/>
        </w:rPr>
        <w:t>Staveniště, stavební deník</w:t>
      </w:r>
    </w:p>
    <w:p w14:paraId="37DEE280" w14:textId="7DBCAB80" w:rsidR="005745F4" w:rsidRPr="00DC0D5C" w:rsidRDefault="0038024A" w:rsidP="00CD2562">
      <w:pPr>
        <w:pStyle w:val="Textodst1sl"/>
        <w:numPr>
          <w:ilvl w:val="1"/>
          <w:numId w:val="6"/>
        </w:numPr>
        <w:rPr>
          <w:sz w:val="22"/>
          <w:szCs w:val="22"/>
        </w:rPr>
      </w:pPr>
      <w:r w:rsidRPr="00B56F04">
        <w:rPr>
          <w:sz w:val="22"/>
          <w:szCs w:val="22"/>
        </w:rPr>
        <w:t>Objednatel poskytne Zhotoviteli za účelem plnění Smlouvy právo vstupu a užívání staveniště pro plnění Díla, vymezeného v Závazné dokumentaci (dále jen </w:t>
      </w:r>
      <w:r w:rsidRPr="00B56F04">
        <w:rPr>
          <w:b/>
          <w:sz w:val="22"/>
          <w:szCs w:val="22"/>
        </w:rPr>
        <w:t>„Staveniště“</w:t>
      </w:r>
      <w:r w:rsidRPr="00B56F04">
        <w:rPr>
          <w:sz w:val="22"/>
          <w:szCs w:val="22"/>
        </w:rPr>
        <w:t>), a to formou protokolárního předání Staveniště. Zhotovitel je povinen převzít Staveniště na základě výzvy Objednatele</w:t>
      </w:r>
      <w:r w:rsidR="00143585" w:rsidRPr="00B56F04">
        <w:rPr>
          <w:sz w:val="22"/>
          <w:szCs w:val="22"/>
        </w:rPr>
        <w:t xml:space="preserve"> nebo </w:t>
      </w:r>
      <w:r w:rsidR="00EE52EC" w:rsidRPr="00B56F04">
        <w:rPr>
          <w:sz w:val="22"/>
          <w:szCs w:val="22"/>
        </w:rPr>
        <w:t>SD</w:t>
      </w:r>
      <w:r w:rsidR="00DC0D5C">
        <w:rPr>
          <w:sz w:val="22"/>
          <w:szCs w:val="22"/>
        </w:rPr>
        <w:t>,</w:t>
      </w:r>
      <w:r w:rsidR="00C20E6D" w:rsidRPr="00B56F04">
        <w:rPr>
          <w:sz w:val="22"/>
          <w:szCs w:val="22"/>
        </w:rPr>
        <w:t xml:space="preserve"> a to do </w:t>
      </w:r>
      <w:r w:rsidR="005745F4" w:rsidRPr="00B56F04">
        <w:rPr>
          <w:sz w:val="22"/>
          <w:szCs w:val="22"/>
        </w:rPr>
        <w:t>1 týdne</w:t>
      </w:r>
      <w:r w:rsidR="00C20E6D" w:rsidRPr="00B56F04">
        <w:rPr>
          <w:sz w:val="22"/>
          <w:szCs w:val="22"/>
        </w:rPr>
        <w:t xml:space="preserve"> od písemné výzvy Objednatele nebo SD</w:t>
      </w:r>
      <w:r w:rsidR="00096D02" w:rsidRPr="00B56F04">
        <w:rPr>
          <w:sz w:val="22"/>
          <w:szCs w:val="22"/>
        </w:rPr>
        <w:t xml:space="preserve">. </w:t>
      </w:r>
      <w:r w:rsidR="00DC0D5C">
        <w:rPr>
          <w:sz w:val="22"/>
          <w:szCs w:val="22"/>
        </w:rPr>
        <w:t>Pokud</w:t>
      </w:r>
      <w:r w:rsidR="00AF19C8" w:rsidRPr="00AF19C8">
        <w:rPr>
          <w:sz w:val="22"/>
          <w:szCs w:val="22"/>
        </w:rPr>
        <w:t xml:space="preserve"> Zhotovitel nezahájí provádění díla do 1 týdne ode dne obdržení výzvy dle tohoto odstavce, je Objednatel oprávněn od této Smlouvy odstoupit</w:t>
      </w:r>
      <w:r w:rsidR="005745F4" w:rsidRPr="00DC0D5C">
        <w:rPr>
          <w:sz w:val="22"/>
          <w:szCs w:val="22"/>
        </w:rPr>
        <w:t>.</w:t>
      </w:r>
    </w:p>
    <w:p w14:paraId="7CA41479" w14:textId="77777777" w:rsidR="005745F4" w:rsidRPr="00B56F04" w:rsidRDefault="005745F4" w:rsidP="00CD2562">
      <w:pPr>
        <w:pStyle w:val="Textodst1sl"/>
        <w:numPr>
          <w:ilvl w:val="1"/>
          <w:numId w:val="6"/>
        </w:numPr>
        <w:rPr>
          <w:sz w:val="22"/>
          <w:szCs w:val="22"/>
        </w:rPr>
      </w:pPr>
      <w:r w:rsidRPr="00B56F04">
        <w:rPr>
          <w:sz w:val="22"/>
          <w:szCs w:val="22"/>
        </w:rPr>
        <w:t xml:space="preserve">Objednatel předá </w:t>
      </w:r>
      <w:r w:rsidR="000E26DE" w:rsidRPr="00B56F04">
        <w:rPr>
          <w:sz w:val="22"/>
          <w:szCs w:val="22"/>
        </w:rPr>
        <w:t xml:space="preserve">Zhotoviteli </w:t>
      </w:r>
      <w:r w:rsidRPr="00B56F04">
        <w:rPr>
          <w:sz w:val="22"/>
          <w:szCs w:val="22"/>
        </w:rPr>
        <w:t xml:space="preserve">staveniště do </w:t>
      </w:r>
      <w:r w:rsidR="00223881">
        <w:rPr>
          <w:sz w:val="22"/>
          <w:szCs w:val="22"/>
        </w:rPr>
        <w:t>7</w:t>
      </w:r>
      <w:r w:rsidRPr="00B56F04">
        <w:rPr>
          <w:sz w:val="22"/>
          <w:szCs w:val="22"/>
        </w:rPr>
        <w:t xml:space="preserve"> dnů po odeslání výzvy dle </w:t>
      </w:r>
      <w:r w:rsidR="00DC0D5C">
        <w:rPr>
          <w:sz w:val="22"/>
          <w:szCs w:val="22"/>
        </w:rPr>
        <w:t>odst.</w:t>
      </w:r>
      <w:r w:rsidRPr="00B56F04">
        <w:rPr>
          <w:sz w:val="22"/>
          <w:szCs w:val="22"/>
        </w:rPr>
        <w:t xml:space="preserve"> 3.1</w:t>
      </w:r>
      <w:r w:rsidR="00DC0D5C">
        <w:rPr>
          <w:sz w:val="22"/>
          <w:szCs w:val="22"/>
        </w:rPr>
        <w:t>.</w:t>
      </w:r>
      <w:r w:rsidRPr="00B56F04">
        <w:rPr>
          <w:sz w:val="22"/>
          <w:szCs w:val="22"/>
        </w:rPr>
        <w:t xml:space="preserve"> Smlouvy, a to na základě prohlídky prostoru </w:t>
      </w:r>
      <w:r w:rsidR="00DC0D5C">
        <w:rPr>
          <w:sz w:val="22"/>
          <w:szCs w:val="22"/>
        </w:rPr>
        <w:t>S</w:t>
      </w:r>
      <w:r w:rsidRPr="00B56F04">
        <w:rPr>
          <w:sz w:val="22"/>
          <w:szCs w:val="22"/>
        </w:rPr>
        <w:t>taveniště a oboustranně podepsaného písemného protokolu oprávněnými zástupci obou smluvních stran.</w:t>
      </w:r>
    </w:p>
    <w:p w14:paraId="3DB26D34" w14:textId="77777777" w:rsidR="005745F4" w:rsidRPr="00B56F04" w:rsidRDefault="005745F4" w:rsidP="00CD2562">
      <w:pPr>
        <w:pStyle w:val="Textodst1sl"/>
        <w:numPr>
          <w:ilvl w:val="1"/>
          <w:numId w:val="6"/>
        </w:numPr>
        <w:rPr>
          <w:sz w:val="22"/>
          <w:szCs w:val="22"/>
        </w:rPr>
      </w:pPr>
      <w:r w:rsidRPr="00B56F04">
        <w:rPr>
          <w:sz w:val="22"/>
          <w:szCs w:val="22"/>
        </w:rPr>
        <w:t xml:space="preserve">Nejpozději při předání </w:t>
      </w:r>
      <w:r w:rsidR="00DC0D5C">
        <w:rPr>
          <w:sz w:val="22"/>
          <w:szCs w:val="22"/>
        </w:rPr>
        <w:t>S</w:t>
      </w:r>
      <w:r w:rsidRPr="00B56F04">
        <w:rPr>
          <w:sz w:val="22"/>
          <w:szCs w:val="22"/>
        </w:rPr>
        <w:t xml:space="preserve">taveniště budou </w:t>
      </w:r>
      <w:r w:rsidR="000E26DE" w:rsidRPr="00B56F04">
        <w:rPr>
          <w:sz w:val="22"/>
          <w:szCs w:val="22"/>
        </w:rPr>
        <w:t>O</w:t>
      </w:r>
      <w:r w:rsidRPr="00B56F04">
        <w:rPr>
          <w:sz w:val="22"/>
          <w:szCs w:val="22"/>
        </w:rPr>
        <w:t xml:space="preserve">bjednatelem předána </w:t>
      </w:r>
      <w:r w:rsidR="000E26DE" w:rsidRPr="00B56F04">
        <w:rPr>
          <w:sz w:val="22"/>
          <w:szCs w:val="22"/>
        </w:rPr>
        <w:t xml:space="preserve">Zhotoviteli </w:t>
      </w:r>
      <w:r w:rsidRPr="00B56F04">
        <w:rPr>
          <w:sz w:val="22"/>
          <w:szCs w:val="22"/>
        </w:rPr>
        <w:t xml:space="preserve">pravomocná rozhodnutí orgánů státní správy. Bez výše uvedených dokladů není </w:t>
      </w:r>
      <w:r w:rsidR="00DC0D5C">
        <w:rPr>
          <w:sz w:val="22"/>
          <w:szCs w:val="22"/>
        </w:rPr>
        <w:t>Zhotovitel</w:t>
      </w:r>
      <w:r w:rsidRPr="00B56F04">
        <w:rPr>
          <w:sz w:val="22"/>
          <w:szCs w:val="22"/>
        </w:rPr>
        <w:t xml:space="preserve"> povinen </w:t>
      </w:r>
      <w:r w:rsidR="00DC0D5C">
        <w:rPr>
          <w:sz w:val="22"/>
          <w:szCs w:val="22"/>
        </w:rPr>
        <w:t>S</w:t>
      </w:r>
      <w:r w:rsidRPr="00B56F04">
        <w:rPr>
          <w:sz w:val="22"/>
          <w:szCs w:val="22"/>
        </w:rPr>
        <w:t xml:space="preserve">taveniště převzít. Nejpozději při předání </w:t>
      </w:r>
      <w:r w:rsidR="00DC0D5C">
        <w:rPr>
          <w:sz w:val="22"/>
          <w:szCs w:val="22"/>
        </w:rPr>
        <w:t>S</w:t>
      </w:r>
      <w:r w:rsidRPr="00B56F04">
        <w:rPr>
          <w:sz w:val="22"/>
          <w:szCs w:val="22"/>
        </w:rPr>
        <w:t xml:space="preserve">taveniště předá </w:t>
      </w:r>
      <w:r w:rsidR="00687842" w:rsidRPr="00B56F04">
        <w:rPr>
          <w:sz w:val="22"/>
          <w:szCs w:val="22"/>
        </w:rPr>
        <w:t>O</w:t>
      </w:r>
      <w:r w:rsidRPr="00B56F04">
        <w:rPr>
          <w:sz w:val="22"/>
          <w:szCs w:val="22"/>
        </w:rPr>
        <w:t xml:space="preserve">bjednatel </w:t>
      </w:r>
      <w:r w:rsidR="00BB104D" w:rsidRPr="00B56F04">
        <w:rPr>
          <w:sz w:val="22"/>
          <w:szCs w:val="22"/>
        </w:rPr>
        <w:t xml:space="preserve">Zhotoviteli </w:t>
      </w:r>
      <w:r w:rsidRPr="00B56F04">
        <w:rPr>
          <w:sz w:val="22"/>
          <w:szCs w:val="22"/>
        </w:rPr>
        <w:t>též odsouhlasenou projektovou dokumentaci v jednom vyhotovení</w:t>
      </w:r>
    </w:p>
    <w:p w14:paraId="0114387D" w14:textId="77777777" w:rsidR="003C6092" w:rsidRPr="00B56F04" w:rsidRDefault="0038024A" w:rsidP="00CD2562">
      <w:pPr>
        <w:pStyle w:val="Textodst1sl"/>
        <w:numPr>
          <w:ilvl w:val="1"/>
          <w:numId w:val="6"/>
        </w:numPr>
        <w:rPr>
          <w:sz w:val="22"/>
          <w:szCs w:val="22"/>
        </w:rPr>
      </w:pPr>
      <w:r w:rsidRPr="00B56F04">
        <w:rPr>
          <w:sz w:val="22"/>
          <w:szCs w:val="22"/>
        </w:rPr>
        <w:t xml:space="preserve">Objednatel je oprávněn Zhotoviteli odepřít předání Staveniště, pokud je Zhotovitel v prodlení s povinností předložit Objednateli doklad o zavedeném systému zajištění jakosti dle odst. 5.9. Smlouvy. </w:t>
      </w:r>
      <w:r w:rsidR="00DC0D5C">
        <w:rPr>
          <w:sz w:val="22"/>
          <w:szCs w:val="22"/>
        </w:rPr>
        <w:t>Pokud</w:t>
      </w:r>
      <w:r w:rsidRPr="00B56F04">
        <w:rPr>
          <w:sz w:val="22"/>
          <w:szCs w:val="22"/>
        </w:rPr>
        <w:t xml:space="preserve"> Zhotovitel tento doklad nepředloží ani v přiměřené dodatečné lhůtě stanovené Objednatelem, je Objednatel </w:t>
      </w:r>
      <w:r w:rsidR="0013654C" w:rsidRPr="00B56F04">
        <w:rPr>
          <w:sz w:val="22"/>
          <w:szCs w:val="22"/>
        </w:rPr>
        <w:t>oprávněn od Smlouvy odstoupit.</w:t>
      </w:r>
    </w:p>
    <w:p w14:paraId="7FC7C9A8" w14:textId="77777777" w:rsidR="003C6092" w:rsidRPr="00B56F04" w:rsidRDefault="0038024A" w:rsidP="00CD2562">
      <w:pPr>
        <w:pStyle w:val="Textodst1sl"/>
        <w:numPr>
          <w:ilvl w:val="1"/>
          <w:numId w:val="6"/>
        </w:numPr>
        <w:rPr>
          <w:sz w:val="22"/>
          <w:szCs w:val="22"/>
        </w:rPr>
      </w:pPr>
      <w:r w:rsidRPr="00B56F04">
        <w:rPr>
          <w:sz w:val="22"/>
          <w:szCs w:val="22"/>
        </w:rPr>
        <w:t>Zhotovitel odpovídá za veškeré prostory Staveniště, a to až do závěrečného vyklizení Staveniště. Zhotovitel je povinen užívat Staveniště pouze v souladu se Smlouvou, zajistit na vlastní náklady řádnou péči o Dílo a jeho ochranu po celou dobu jeho provádění</w:t>
      </w:r>
      <w:r w:rsidR="00245FD3">
        <w:rPr>
          <w:sz w:val="22"/>
          <w:szCs w:val="22"/>
        </w:rPr>
        <w:t>,</w:t>
      </w:r>
      <w:r w:rsidRPr="00B56F04">
        <w:rPr>
          <w:sz w:val="22"/>
          <w:szCs w:val="22"/>
        </w:rPr>
        <w:t xml:space="preserve"> jakož i veškerých věcí a zařízení, které na Staveniště dopravil za účelem provádění Díla, a neumožnit přístup na Staveniště nepovolaným osobám. Povolanými osobami je personál Zhotovitele určený pro plnění Smlouvy, personál Objednatele, </w:t>
      </w:r>
      <w:r w:rsidR="00EE52EC" w:rsidRPr="00B56F04">
        <w:rPr>
          <w:sz w:val="22"/>
          <w:szCs w:val="22"/>
        </w:rPr>
        <w:t>SD</w:t>
      </w:r>
      <w:r w:rsidRPr="00B56F04">
        <w:rPr>
          <w:sz w:val="22"/>
          <w:szCs w:val="22"/>
        </w:rPr>
        <w:t>, autorský dozor projektanta, další osoby označené Objednatelem a dále zástupci dotčených orgánů státní správy.</w:t>
      </w:r>
    </w:p>
    <w:p w14:paraId="2E901F5B" w14:textId="77777777" w:rsidR="003C6092" w:rsidRPr="00B56F04" w:rsidRDefault="0038024A" w:rsidP="00CD2562">
      <w:pPr>
        <w:pStyle w:val="Textodst1sl"/>
        <w:numPr>
          <w:ilvl w:val="1"/>
          <w:numId w:val="6"/>
        </w:numPr>
        <w:rPr>
          <w:sz w:val="22"/>
          <w:szCs w:val="22"/>
        </w:rPr>
      </w:pPr>
      <w:r w:rsidRPr="00B56F04">
        <w:rPr>
          <w:sz w:val="22"/>
          <w:szCs w:val="22"/>
        </w:rPr>
        <w:t xml:space="preserve">Zhotovitel se zavazuje provést odstranění veškerého zařízení Staveniště a jeho závěrečné vyklizení, včetně uvedení do náležitého stavu, a protokolárně je předat Objednateli do </w:t>
      </w:r>
      <w:r w:rsidR="005745F4" w:rsidRPr="00B56F04">
        <w:rPr>
          <w:sz w:val="22"/>
          <w:szCs w:val="22"/>
        </w:rPr>
        <w:t xml:space="preserve">14 </w:t>
      </w:r>
      <w:r w:rsidRPr="00CD37CD">
        <w:rPr>
          <w:sz w:val="22"/>
          <w:szCs w:val="22"/>
        </w:rPr>
        <w:t>dnů od dokončení Díla nebo předčasného ukončení Smlouvy. V případě dokončení</w:t>
      </w:r>
      <w:r w:rsidRPr="00B56F04">
        <w:rPr>
          <w:sz w:val="22"/>
          <w:szCs w:val="22"/>
        </w:rPr>
        <w:t xml:space="preserve"> Díla je Zhotovitel povinen uvést Staveniště do původního stavu, s přihlédnutím k obvyklému použití a požadavkům Objednatele.</w:t>
      </w:r>
    </w:p>
    <w:p w14:paraId="6A0FA5AC" w14:textId="77777777" w:rsidR="003C6092" w:rsidRPr="00781CB4" w:rsidRDefault="0038024A" w:rsidP="003C6092">
      <w:pPr>
        <w:pStyle w:val="Textodst1sl"/>
        <w:rPr>
          <w:sz w:val="22"/>
          <w:szCs w:val="22"/>
        </w:rPr>
      </w:pPr>
      <w:r w:rsidRPr="00781CB4">
        <w:rPr>
          <w:sz w:val="22"/>
          <w:szCs w:val="22"/>
        </w:rPr>
        <w:t xml:space="preserve">Zhotovitel je povinen zajistit v rozsahu stanoveném Závaznou dokumentací ochranu objektů na Staveništi (vedení inženýrských sítí, stromy apod.). Zhotovitel je dále povinen zajistit na vlastní náklady případné přípojky a dodávku a úhradu všech médií potřebných k provádění Díla, jakož i zřídit na vlastní náklady nezbytné zařízení Staveniště (kanceláře, sociální zázemí apod.), a umožnit jejich užívání rovněž personálem Objednatele, </w:t>
      </w:r>
      <w:r w:rsidR="00EE52EC" w:rsidRPr="00781CB4">
        <w:rPr>
          <w:sz w:val="22"/>
          <w:szCs w:val="22"/>
        </w:rPr>
        <w:t>SD</w:t>
      </w:r>
      <w:r w:rsidRPr="00781CB4">
        <w:rPr>
          <w:sz w:val="22"/>
          <w:szCs w:val="22"/>
        </w:rPr>
        <w:t xml:space="preserve"> nebo osobou vykonávající autorský dozor projektanta. </w:t>
      </w:r>
    </w:p>
    <w:p w14:paraId="7553997D" w14:textId="77777777" w:rsidR="003C6092" w:rsidRPr="00B56F04" w:rsidRDefault="0038024A" w:rsidP="003C6092">
      <w:pPr>
        <w:pStyle w:val="Textodst1sl"/>
        <w:rPr>
          <w:sz w:val="22"/>
          <w:szCs w:val="22"/>
        </w:rPr>
      </w:pPr>
      <w:r w:rsidRPr="00781CB4">
        <w:rPr>
          <w:sz w:val="22"/>
          <w:szCs w:val="22"/>
        </w:rPr>
        <w:t xml:space="preserve">Zhotovitel na vlastní náklady zajistí označení Staveniště logem Objednatele a Zhotovitele, a to dle pokynu Objednatele. Komerční informační tabule lze na Staveništi umístit pouze s písemným souhlasem Objednatele. Zhotovitel na vlastní náklady zajistí veškeré značení a směrové tabule na Staveništi a přístupových komunikacích vyžadované právními předpisy. Zhotovitel získá veškerá povolení, která mohou být vyžadována orgány státní správy k používání přístupových komunikací. </w:t>
      </w:r>
    </w:p>
    <w:p w14:paraId="233440BB" w14:textId="77777777" w:rsidR="009E3A11" w:rsidRPr="00781CB4" w:rsidRDefault="00C215AD" w:rsidP="009E3A11">
      <w:pPr>
        <w:pStyle w:val="Textodst1sl"/>
        <w:rPr>
          <w:sz w:val="22"/>
          <w:szCs w:val="22"/>
        </w:rPr>
      </w:pPr>
      <w:r w:rsidRPr="00B56F04">
        <w:rPr>
          <w:sz w:val="22"/>
          <w:szCs w:val="22"/>
        </w:rPr>
        <w:t>Zhotovitel</w:t>
      </w:r>
      <w:r w:rsidRPr="00CD37CD">
        <w:rPr>
          <w:sz w:val="22"/>
          <w:szCs w:val="22"/>
        </w:rPr>
        <w:t xml:space="preserve"> </w:t>
      </w:r>
      <w:r w:rsidR="009E3A11" w:rsidRPr="00781CB4">
        <w:rPr>
          <w:sz w:val="22"/>
          <w:szCs w:val="22"/>
        </w:rPr>
        <w:t>je současně povinen označit provedenou stavbu dle Manuálu jednotného grafického stylu ESI fondů zveřejněném na www.strukturálni-fondy.cz &gt; Fondy EU v ČR &gt; Národní orgán pro koordinaci &gt; Publicitní činnost &gt; Manuál jednotného vizuálního stylu ESIF 2014-2020. Výše uvedené označení stavby je podrobně popsáno v Příloze č. 8 Smlouvy.</w:t>
      </w:r>
    </w:p>
    <w:p w14:paraId="26A40433" w14:textId="77777777" w:rsidR="003C6092" w:rsidRPr="00B56F04" w:rsidRDefault="0038024A" w:rsidP="003C6092">
      <w:pPr>
        <w:pStyle w:val="Textodst1sl"/>
        <w:rPr>
          <w:sz w:val="22"/>
          <w:szCs w:val="22"/>
        </w:rPr>
      </w:pPr>
      <w:r w:rsidRPr="00B56F04">
        <w:rPr>
          <w:sz w:val="22"/>
          <w:szCs w:val="22"/>
        </w:rPr>
        <w:lastRenderedPageBreak/>
        <w:t xml:space="preserve">Zhotovitel je povinen vést ode dne předání Staveniště stavební deník, do kterého je povinen zapisovat veškeré skutečnosti rozhodné pro plnění Smlouvy, </w:t>
      </w:r>
      <w:r w:rsidR="00AA2657" w:rsidRPr="00B56F04">
        <w:rPr>
          <w:sz w:val="22"/>
          <w:szCs w:val="22"/>
        </w:rPr>
        <w:t xml:space="preserve">zejména nikoli však výlučně údaje o časovém postupu prací a jejich jakosti, důvody odchylek prováděných prací od projektové dokumentace pro provádění stavby, o provedených zkouškách a další údaje potřebné k posouzení prací Objednatelem, </w:t>
      </w:r>
      <w:r w:rsidR="003C6092" w:rsidRPr="00CD37CD">
        <w:rPr>
          <w:sz w:val="22"/>
          <w:szCs w:val="22"/>
        </w:rPr>
        <w:t>a to způsobem a v r</w:t>
      </w:r>
      <w:r w:rsidR="003C6092" w:rsidRPr="00B56F04">
        <w:rPr>
          <w:sz w:val="22"/>
          <w:szCs w:val="22"/>
        </w:rPr>
        <w:t>ozsahu stanoveným právními předpisy. Zápisy do stavebního deníku budou provedeny formou denních záznamů, podepsaných osobou, jež příslušný zápis učinila. Zhotovitel je povinen zajistit přístupnost</w:t>
      </w:r>
      <w:r w:rsidRPr="00B56F04">
        <w:rPr>
          <w:sz w:val="22"/>
          <w:szCs w:val="22"/>
        </w:rPr>
        <w:t xml:space="preserve"> stavebního deníku na Staveništi každý den v průběhu provádění Díla. Zápisy do stavebního deníku je oprávněn činit kromě Zhotovitele, Objednatele a zástupců orgánů státní správy, rovněž </w:t>
      </w:r>
      <w:r w:rsidR="00EE52EC" w:rsidRPr="00B56F04">
        <w:rPr>
          <w:sz w:val="22"/>
          <w:szCs w:val="22"/>
        </w:rPr>
        <w:t>SD</w:t>
      </w:r>
      <w:r w:rsidRPr="00B56F04">
        <w:rPr>
          <w:sz w:val="22"/>
          <w:szCs w:val="22"/>
        </w:rPr>
        <w:t xml:space="preserve"> a osoba provádějící autorský dozor projektanta. Zápisem do stavebního deníku však nedochází ke změně Smlouvy ani ke změně Závazné dokumentace. Zhotovitel je povinen protokolárně předat stavební deník Objednateli nejpozději do 5 dnů po ukončení jeho vedení.</w:t>
      </w:r>
    </w:p>
    <w:p w14:paraId="7D41F031" w14:textId="77777777" w:rsidR="003C6092" w:rsidRPr="00B56F04" w:rsidRDefault="003C6092" w:rsidP="003C6092">
      <w:pPr>
        <w:pStyle w:val="Textodst1sl"/>
        <w:numPr>
          <w:ilvl w:val="0"/>
          <w:numId w:val="0"/>
        </w:numPr>
        <w:ind w:left="1430"/>
        <w:rPr>
          <w:sz w:val="22"/>
          <w:szCs w:val="22"/>
          <w:highlight w:val="green"/>
        </w:rPr>
      </w:pPr>
    </w:p>
    <w:p w14:paraId="65A87592" w14:textId="77777777" w:rsidR="003C6092" w:rsidRPr="00B56F04" w:rsidRDefault="003C6092" w:rsidP="003C6092">
      <w:pPr>
        <w:pStyle w:val="slolnku"/>
        <w:numPr>
          <w:ilvl w:val="0"/>
          <w:numId w:val="1"/>
        </w:numPr>
        <w:spacing w:before="80" w:after="0"/>
        <w:ind w:hanging="5104"/>
        <w:rPr>
          <w:sz w:val="22"/>
          <w:szCs w:val="22"/>
        </w:rPr>
      </w:pPr>
    </w:p>
    <w:p w14:paraId="0AB33FEE" w14:textId="77777777" w:rsidR="003C6092" w:rsidRPr="00B56F04" w:rsidRDefault="0038024A" w:rsidP="003C6092">
      <w:pPr>
        <w:pStyle w:val="Nzevlnku"/>
        <w:spacing w:before="80"/>
        <w:rPr>
          <w:sz w:val="22"/>
          <w:szCs w:val="22"/>
        </w:rPr>
      </w:pPr>
      <w:r w:rsidRPr="00B56F04">
        <w:rPr>
          <w:sz w:val="22"/>
          <w:szCs w:val="22"/>
        </w:rPr>
        <w:t>Doba a místo plnění</w:t>
      </w:r>
    </w:p>
    <w:p w14:paraId="19A8316E" w14:textId="18411622" w:rsidR="005819CF" w:rsidRPr="00B12813" w:rsidRDefault="00F11BD1" w:rsidP="00CD2562">
      <w:pPr>
        <w:pStyle w:val="Textodst1sl"/>
        <w:numPr>
          <w:ilvl w:val="1"/>
          <w:numId w:val="16"/>
        </w:numPr>
        <w:rPr>
          <w:sz w:val="22"/>
          <w:szCs w:val="22"/>
        </w:rPr>
      </w:pPr>
      <w:r w:rsidRPr="00B56F04">
        <w:rPr>
          <w:bCs/>
          <w:sz w:val="22"/>
          <w:szCs w:val="22"/>
        </w:rPr>
        <w:t xml:space="preserve">Zhotovitel je povinen zahájit stavební práce do </w:t>
      </w:r>
      <w:r w:rsidRPr="00B56F04">
        <w:rPr>
          <w:sz w:val="22"/>
          <w:szCs w:val="22"/>
        </w:rPr>
        <w:t xml:space="preserve">10 dnů od převzetí Staveniště a </w:t>
      </w:r>
      <w:r w:rsidRPr="00B56F04">
        <w:rPr>
          <w:bCs/>
          <w:sz w:val="22"/>
          <w:szCs w:val="22"/>
        </w:rPr>
        <w:t>Dílo</w:t>
      </w:r>
      <w:r w:rsidR="002B3EAB" w:rsidRPr="00B56F04">
        <w:rPr>
          <w:bCs/>
          <w:sz w:val="22"/>
          <w:szCs w:val="22"/>
        </w:rPr>
        <w:t xml:space="preserve"> dokončit a předat </w:t>
      </w:r>
      <w:r w:rsidR="002B3EAB" w:rsidRPr="008921AA">
        <w:rPr>
          <w:bCs/>
          <w:sz w:val="22"/>
          <w:szCs w:val="22"/>
        </w:rPr>
        <w:t xml:space="preserve">Objednateli </w:t>
      </w:r>
      <w:r w:rsidR="008921AA" w:rsidRPr="008921AA">
        <w:rPr>
          <w:b/>
          <w:bCs/>
          <w:sz w:val="22"/>
          <w:szCs w:val="22"/>
        </w:rPr>
        <w:t>do 5</w:t>
      </w:r>
      <w:r w:rsidR="002B3EAB" w:rsidRPr="008921AA">
        <w:rPr>
          <w:b/>
          <w:bCs/>
          <w:sz w:val="22"/>
          <w:szCs w:val="22"/>
        </w:rPr>
        <w:t xml:space="preserve"> měsíců</w:t>
      </w:r>
      <w:r w:rsidR="002B3EAB" w:rsidRPr="00B56F04">
        <w:rPr>
          <w:bCs/>
          <w:sz w:val="22"/>
          <w:szCs w:val="22"/>
        </w:rPr>
        <w:t xml:space="preserve"> od </w:t>
      </w:r>
      <w:r w:rsidR="005819CF" w:rsidRPr="00B56F04">
        <w:rPr>
          <w:bCs/>
          <w:sz w:val="22"/>
          <w:szCs w:val="22"/>
        </w:rPr>
        <w:t>předání Staveniště Zhotoviteli.</w:t>
      </w:r>
    </w:p>
    <w:p w14:paraId="13FAD585" w14:textId="605D16A2" w:rsidR="00B12813" w:rsidRPr="00B56F04" w:rsidRDefault="00B12813" w:rsidP="00CD2562">
      <w:pPr>
        <w:pStyle w:val="Textodst1sl"/>
        <w:numPr>
          <w:ilvl w:val="1"/>
          <w:numId w:val="16"/>
        </w:numPr>
        <w:rPr>
          <w:sz w:val="22"/>
          <w:szCs w:val="22"/>
        </w:rPr>
      </w:pPr>
      <w:r>
        <w:rPr>
          <w:bCs/>
          <w:sz w:val="22"/>
          <w:szCs w:val="22"/>
        </w:rPr>
        <w:t>Objednatel vyzve Zhotovitele k převzetí Staveniště do 1 měsíce od nabytí účinnosti této Smlouvy. V případě, že tato Smlouva nabude účinnosti v období zimní přestávky dle odst. 4.2. této Smlouvy, vyzve Objednatel Zhotovitele k převzetí Staveniště do 1 měsíce od konce zimní přestávky dle odst. 4.2. této Smlouvy</w:t>
      </w:r>
    </w:p>
    <w:p w14:paraId="647D03A1" w14:textId="77777777" w:rsidR="005819CF" w:rsidRPr="00B56F04" w:rsidRDefault="005819CF" w:rsidP="00CD2562">
      <w:pPr>
        <w:pStyle w:val="Textodst1sl"/>
        <w:numPr>
          <w:ilvl w:val="1"/>
          <w:numId w:val="16"/>
        </w:numPr>
        <w:rPr>
          <w:sz w:val="22"/>
          <w:szCs w:val="22"/>
        </w:rPr>
      </w:pPr>
      <w:r w:rsidRPr="00B56F04">
        <w:rPr>
          <w:sz w:val="22"/>
          <w:szCs w:val="22"/>
        </w:rPr>
        <w:t xml:space="preserve">V případě nevhodných klimatických podmínek lze provádění stavebních prací přerušit (zimní přestávka v termínu od 1. 11. do 31. 3.). O zimní přestávce rozhoduje </w:t>
      </w:r>
      <w:r w:rsidR="00DC0D5C">
        <w:rPr>
          <w:sz w:val="22"/>
          <w:szCs w:val="22"/>
        </w:rPr>
        <w:t>O</w:t>
      </w:r>
      <w:r w:rsidRPr="00B56F04">
        <w:rPr>
          <w:sz w:val="22"/>
          <w:szCs w:val="22"/>
        </w:rPr>
        <w:t xml:space="preserve">bjednatel na návrh </w:t>
      </w:r>
      <w:r w:rsidR="00DC0D5C">
        <w:rPr>
          <w:sz w:val="22"/>
          <w:szCs w:val="22"/>
        </w:rPr>
        <w:t>Z</w:t>
      </w:r>
      <w:r w:rsidRPr="00B56F04">
        <w:rPr>
          <w:sz w:val="22"/>
          <w:szCs w:val="22"/>
        </w:rPr>
        <w:t xml:space="preserve">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w:t>
      </w:r>
      <w:r w:rsidR="00DC0D5C">
        <w:rPr>
          <w:sz w:val="22"/>
          <w:szCs w:val="22"/>
        </w:rPr>
        <w:t>O</w:t>
      </w:r>
      <w:r w:rsidRPr="00B56F04">
        <w:rPr>
          <w:sz w:val="22"/>
          <w:szCs w:val="22"/>
        </w:rPr>
        <w:t xml:space="preserve">bjednatel na návrh </w:t>
      </w:r>
      <w:r w:rsidR="00DC0D5C">
        <w:rPr>
          <w:sz w:val="22"/>
          <w:szCs w:val="22"/>
        </w:rPr>
        <w:t>Z</w:t>
      </w:r>
      <w:r w:rsidRPr="00B56F04">
        <w:rPr>
          <w:sz w:val="22"/>
          <w:szCs w:val="22"/>
        </w:rPr>
        <w:t>hotovitele případně i bez návrhu. O ukončení zimní přestávky bude proveden písemný protokol.</w:t>
      </w:r>
      <w:r w:rsidR="006823C6" w:rsidRPr="00B56F04">
        <w:rPr>
          <w:sz w:val="22"/>
          <w:szCs w:val="22"/>
        </w:rPr>
        <w:t xml:space="preserve"> Oznámení o nutnosti přerušení provádění dle tohoto odstavce musí být provedeno neprodleně, do </w:t>
      </w:r>
      <w:r w:rsidR="00DC0D5C">
        <w:rPr>
          <w:sz w:val="22"/>
          <w:szCs w:val="22"/>
        </w:rPr>
        <w:t>3</w:t>
      </w:r>
      <w:r w:rsidR="006823C6" w:rsidRPr="00B56F04">
        <w:rPr>
          <w:sz w:val="22"/>
          <w:szCs w:val="22"/>
        </w:rPr>
        <w:t xml:space="preserve"> pracovních dnů od momentu, kdy se </w:t>
      </w:r>
      <w:r w:rsidR="002B51B1" w:rsidRPr="00B56F04">
        <w:rPr>
          <w:sz w:val="22"/>
          <w:szCs w:val="22"/>
        </w:rPr>
        <w:t xml:space="preserve">Zhotovitel </w:t>
      </w:r>
      <w:r w:rsidR="006823C6" w:rsidRPr="00B56F04">
        <w:rPr>
          <w:sz w:val="22"/>
          <w:szCs w:val="22"/>
        </w:rPr>
        <w:t xml:space="preserve">o nutnosti přerušení provádění </w:t>
      </w:r>
      <w:r w:rsidR="00DC0D5C">
        <w:rPr>
          <w:sz w:val="22"/>
          <w:szCs w:val="22"/>
        </w:rPr>
        <w:t>D</w:t>
      </w:r>
      <w:r w:rsidR="006823C6" w:rsidRPr="00B56F04">
        <w:rPr>
          <w:sz w:val="22"/>
          <w:szCs w:val="22"/>
        </w:rPr>
        <w:t xml:space="preserve">íla dozvěděl, a to písemně nebo elektronicky. Pokud </w:t>
      </w:r>
      <w:r w:rsidR="002B51B1" w:rsidRPr="00B56F04">
        <w:rPr>
          <w:sz w:val="22"/>
          <w:szCs w:val="22"/>
        </w:rPr>
        <w:t xml:space="preserve">Zhotovitel </w:t>
      </w:r>
      <w:r w:rsidR="006823C6" w:rsidRPr="00B56F04">
        <w:rPr>
          <w:sz w:val="22"/>
          <w:szCs w:val="22"/>
        </w:rPr>
        <w:t xml:space="preserve">nesplní povinnost písemného oznámení dle předchozí věty, je povinen uhradit </w:t>
      </w:r>
      <w:r w:rsidR="002B51B1" w:rsidRPr="00B56F04">
        <w:rPr>
          <w:sz w:val="22"/>
          <w:szCs w:val="22"/>
        </w:rPr>
        <w:t>O</w:t>
      </w:r>
      <w:r w:rsidR="006823C6" w:rsidRPr="00B56F04">
        <w:rPr>
          <w:sz w:val="22"/>
          <w:szCs w:val="22"/>
        </w:rPr>
        <w:t xml:space="preserve">bjednateli smluvní pokutu, která činí částku 0,5 % z celkové ceny </w:t>
      </w:r>
      <w:r w:rsidR="00DC0D5C">
        <w:rPr>
          <w:sz w:val="22"/>
          <w:szCs w:val="22"/>
        </w:rPr>
        <w:t>D</w:t>
      </w:r>
      <w:r w:rsidR="006823C6" w:rsidRPr="00B56F04">
        <w:rPr>
          <w:sz w:val="22"/>
          <w:szCs w:val="22"/>
        </w:rPr>
        <w:t>íla.</w:t>
      </w:r>
    </w:p>
    <w:p w14:paraId="2B0119F2" w14:textId="77777777" w:rsidR="00686226" w:rsidRPr="00B56F04" w:rsidRDefault="00D650C5" w:rsidP="00CD2562">
      <w:pPr>
        <w:pStyle w:val="Textodst1sl"/>
        <w:numPr>
          <w:ilvl w:val="1"/>
          <w:numId w:val="16"/>
        </w:numPr>
        <w:rPr>
          <w:sz w:val="22"/>
          <w:szCs w:val="22"/>
        </w:rPr>
      </w:pPr>
      <w:r w:rsidRPr="00B56F04">
        <w:rPr>
          <w:sz w:val="22"/>
          <w:szCs w:val="22"/>
        </w:rPr>
        <w:t>Dílčí termíny plnění Díla jsou uvedeny</w:t>
      </w:r>
      <w:r w:rsidRPr="00B56F04">
        <w:rPr>
          <w:bCs/>
          <w:sz w:val="22"/>
          <w:szCs w:val="22"/>
        </w:rPr>
        <w:t xml:space="preserve"> v</w:t>
      </w:r>
      <w:r w:rsidR="00686226" w:rsidRPr="00B56F04">
        <w:rPr>
          <w:bCs/>
          <w:sz w:val="22"/>
          <w:szCs w:val="22"/>
        </w:rPr>
        <w:t> </w:t>
      </w:r>
      <w:r w:rsidR="00686226" w:rsidRPr="00B56F04">
        <w:rPr>
          <w:sz w:val="22"/>
          <w:szCs w:val="22"/>
        </w:rPr>
        <w:t>závazném časovém harmonogramu</w:t>
      </w:r>
      <w:r w:rsidRPr="00B56F04">
        <w:rPr>
          <w:sz w:val="22"/>
          <w:szCs w:val="22"/>
        </w:rPr>
        <w:t xml:space="preserve">, který tvoří Přílohu č. </w:t>
      </w:r>
      <w:r w:rsidR="00686226" w:rsidRPr="00B56F04">
        <w:rPr>
          <w:sz w:val="22"/>
          <w:szCs w:val="22"/>
        </w:rPr>
        <w:t>5</w:t>
      </w:r>
      <w:r w:rsidRPr="00B56F04">
        <w:rPr>
          <w:sz w:val="22"/>
          <w:szCs w:val="22"/>
        </w:rPr>
        <w:t xml:space="preserve"> Smlouvy. </w:t>
      </w:r>
    </w:p>
    <w:p w14:paraId="644D2650" w14:textId="77777777" w:rsidR="00F11BD1" w:rsidRPr="00DC0D5C" w:rsidRDefault="00AF19C8" w:rsidP="00F11BD1">
      <w:pPr>
        <w:pStyle w:val="Textodst1sl"/>
        <w:rPr>
          <w:sz w:val="22"/>
          <w:szCs w:val="22"/>
        </w:rPr>
      </w:pPr>
      <w:r w:rsidRPr="00AF19C8">
        <w:rPr>
          <w:sz w:val="22"/>
          <w:szCs w:val="22"/>
        </w:rPr>
        <w:t xml:space="preserve">Odpovídající prodloužení termínu provádění Díla, jakož i jednotlivých dílčích termínů, je ve smyslu § 100 </w:t>
      </w:r>
      <w:r w:rsidR="00DC0D5C">
        <w:rPr>
          <w:sz w:val="22"/>
          <w:szCs w:val="22"/>
        </w:rPr>
        <w:t>ZZVZ</w:t>
      </w:r>
      <w:r w:rsidRPr="00AF19C8">
        <w:rPr>
          <w:sz w:val="22"/>
          <w:szCs w:val="22"/>
        </w:rPr>
        <w:t>, dále možné pouze v případě, že:</w:t>
      </w:r>
    </w:p>
    <w:p w14:paraId="7EC3BD40" w14:textId="77777777" w:rsidR="00F11BD1" w:rsidRPr="00DC0D5C" w:rsidRDefault="00AF19C8" w:rsidP="00F11BD1">
      <w:pPr>
        <w:pStyle w:val="Textodst3psmena"/>
        <w:tabs>
          <w:tab w:val="clear" w:pos="360"/>
          <w:tab w:val="num" w:pos="1753"/>
        </w:tabs>
        <w:spacing w:before="80"/>
        <w:rPr>
          <w:sz w:val="22"/>
          <w:szCs w:val="22"/>
        </w:rPr>
      </w:pPr>
      <w:r w:rsidRPr="00AF19C8">
        <w:rPr>
          <w:sz w:val="22"/>
          <w:szCs w:val="22"/>
        </w:rPr>
        <w:t>na Staveništi se v průběhu provádění Díla vyskytnou přírodní fyzické podmínky, překážky nebo znečišťující látky či nálezy objektů archeologického zájmu, Zhotovitel tuto skutečnost ani s vynaložením veškeré odborné péče objektivně nemohl předvídat a tato skutečnost způsobí objektivní nemožnost provést Dílo ve stanovených termínech. Posouzení splnění těchto podmínek bude provedeno Objednatelem po případném projednání s SD; nebo</w:t>
      </w:r>
    </w:p>
    <w:p w14:paraId="3640398F" w14:textId="77777777" w:rsidR="00F11BD1" w:rsidRPr="00DC0D5C" w:rsidRDefault="00AF19C8" w:rsidP="00F11BD1">
      <w:pPr>
        <w:pStyle w:val="Textodst3psmena"/>
        <w:tabs>
          <w:tab w:val="clear" w:pos="360"/>
          <w:tab w:val="num" w:pos="1753"/>
        </w:tabs>
        <w:spacing w:before="80"/>
        <w:rPr>
          <w:sz w:val="22"/>
          <w:szCs w:val="22"/>
        </w:rPr>
      </w:pPr>
      <w:r w:rsidRPr="00AF19C8">
        <w:rPr>
          <w:sz w:val="22"/>
          <w:szCs w:val="22"/>
        </w:rPr>
        <w:t>Objednatel bude požadovat dodatečné zkoušky, které budou mít vliv na stanovené termíny, a které: (i) nenavazují na předchozí neúspěšné zkoušky nebo zjištění Objednatele, nebo (ii) neprokážou, že některé zařízení, materiály nebo práce na Díle jsou závadné nebo jinak neodpovídají Smlouvě; nebo</w:t>
      </w:r>
    </w:p>
    <w:p w14:paraId="58ECFFC9" w14:textId="77777777" w:rsidR="008A54C6" w:rsidRPr="00DC0D5C" w:rsidRDefault="00AF19C8" w:rsidP="00F11BD1">
      <w:pPr>
        <w:pStyle w:val="Textodst3psmena"/>
        <w:tabs>
          <w:tab w:val="clear" w:pos="360"/>
          <w:tab w:val="num" w:pos="1753"/>
        </w:tabs>
        <w:spacing w:before="80"/>
        <w:rPr>
          <w:sz w:val="22"/>
          <w:szCs w:val="22"/>
        </w:rPr>
      </w:pPr>
      <w:r w:rsidRPr="00AF19C8">
        <w:rPr>
          <w:sz w:val="22"/>
          <w:szCs w:val="22"/>
        </w:rPr>
        <w:t>Objednatel bude v prodlení se součinností při realizaci přejímacích zkoušek (pokud jsou Smlouvou vyžadovány), a to po dobu delší 10 dnů,</w:t>
      </w:r>
    </w:p>
    <w:p w14:paraId="171D9DE2" w14:textId="77777777" w:rsidR="008A54C6" w:rsidRPr="00DC0D5C" w:rsidRDefault="00AF19C8" w:rsidP="00F11BD1">
      <w:pPr>
        <w:pStyle w:val="Textodst3psmena"/>
        <w:tabs>
          <w:tab w:val="clear" w:pos="360"/>
          <w:tab w:val="num" w:pos="1753"/>
        </w:tabs>
        <w:spacing w:before="80"/>
        <w:rPr>
          <w:sz w:val="22"/>
          <w:szCs w:val="22"/>
        </w:rPr>
      </w:pPr>
      <w:r w:rsidRPr="00AF19C8">
        <w:rPr>
          <w:sz w:val="22"/>
          <w:szCs w:val="22"/>
        </w:rPr>
        <w:lastRenderedPageBreak/>
        <w:t>Dojde k nepředvídanému prodlení při projednávání dopravně inženýrských opatření z důvodů nikoliv na straně Zhotovitele a tato skutečnost způsobí objektivní nemožnost provést Dílo ve stanovených termínech,</w:t>
      </w:r>
    </w:p>
    <w:p w14:paraId="663EB51A" w14:textId="77777777" w:rsidR="00F11BD1" w:rsidRDefault="00AF19C8" w:rsidP="00F11BD1">
      <w:pPr>
        <w:pStyle w:val="Textodst3psmena"/>
        <w:tabs>
          <w:tab w:val="clear" w:pos="360"/>
          <w:tab w:val="num" w:pos="1753"/>
        </w:tabs>
        <w:spacing w:before="80"/>
        <w:rPr>
          <w:sz w:val="22"/>
          <w:szCs w:val="22"/>
        </w:rPr>
      </w:pPr>
      <w:r w:rsidRPr="00AF19C8">
        <w:rPr>
          <w:sz w:val="22"/>
          <w:szCs w:val="22"/>
        </w:rPr>
        <w:t>Národní památkový ústav, Policie ČR či jiný oprávněný orgán uplatní dodatečné požadavky a tato skutečnost způsobí objektivní nemožnost provést Dílo ve stanovených termínech.</w:t>
      </w:r>
    </w:p>
    <w:p w14:paraId="0EB683A9" w14:textId="77777777" w:rsidR="00223881" w:rsidRPr="00223881" w:rsidRDefault="00223881" w:rsidP="004747E5">
      <w:pPr>
        <w:pStyle w:val="Textodst3psmena"/>
        <w:numPr>
          <w:ilvl w:val="0"/>
          <w:numId w:val="0"/>
        </w:numPr>
        <w:spacing w:before="80"/>
        <w:ind w:left="1416"/>
        <w:rPr>
          <w:sz w:val="22"/>
          <w:szCs w:val="22"/>
        </w:rPr>
      </w:pPr>
      <w:r>
        <w:rPr>
          <w:sz w:val="22"/>
          <w:szCs w:val="22"/>
        </w:rPr>
        <w:t xml:space="preserve">Podrobné podmínky prodloužení </w:t>
      </w:r>
      <w:r w:rsidRPr="00AF19C8">
        <w:rPr>
          <w:sz w:val="22"/>
          <w:szCs w:val="22"/>
        </w:rPr>
        <w:t>termínu provádění Díla</w:t>
      </w:r>
      <w:r>
        <w:rPr>
          <w:sz w:val="22"/>
          <w:szCs w:val="22"/>
        </w:rPr>
        <w:t xml:space="preserve"> dle odst. 4.2. a/nebo 4.4. </w:t>
      </w:r>
      <w:r w:rsidRPr="00223881">
        <w:rPr>
          <w:sz w:val="22"/>
          <w:szCs w:val="22"/>
        </w:rPr>
        <w:t>této Smlouvy jsou uvedeny v re</w:t>
      </w:r>
      <w:r w:rsidR="00245FD3">
        <w:rPr>
          <w:sz w:val="22"/>
          <w:szCs w:val="22"/>
        </w:rPr>
        <w:t>z</w:t>
      </w:r>
      <w:r w:rsidRPr="00223881">
        <w:rPr>
          <w:sz w:val="22"/>
          <w:szCs w:val="22"/>
        </w:rPr>
        <w:t xml:space="preserve">ortních normách dostupných na </w:t>
      </w:r>
      <w:hyperlink r:id="rId12" w:history="1">
        <w:r w:rsidRPr="00223881">
          <w:rPr>
            <w:rStyle w:val="Hypertextovodkaz"/>
            <w:color w:val="auto"/>
            <w:sz w:val="22"/>
            <w:szCs w:val="22"/>
            <w:u w:val="none"/>
          </w:rPr>
          <w:t>www.pjpk.cz</w:t>
        </w:r>
      </w:hyperlink>
      <w:r w:rsidRPr="00223881">
        <w:rPr>
          <w:sz w:val="22"/>
          <w:szCs w:val="22"/>
        </w:rPr>
        <w:t xml:space="preserve">. </w:t>
      </w:r>
    </w:p>
    <w:p w14:paraId="0AE59C60" w14:textId="77777777" w:rsidR="00F11BD1" w:rsidRPr="00B56F04" w:rsidRDefault="00F11BD1" w:rsidP="00F11BD1">
      <w:pPr>
        <w:pStyle w:val="Textodst1sl"/>
        <w:rPr>
          <w:sz w:val="22"/>
          <w:szCs w:val="22"/>
        </w:rPr>
      </w:pPr>
      <w:r w:rsidRPr="00B56F04">
        <w:rPr>
          <w:sz w:val="22"/>
          <w:szCs w:val="22"/>
        </w:rPr>
        <w:t>Pokud bude provádění Díla přerušeno z důvod</w:t>
      </w:r>
      <w:r w:rsidR="00245FD3">
        <w:rPr>
          <w:sz w:val="22"/>
          <w:szCs w:val="22"/>
        </w:rPr>
        <w:t>ů výlučně na straně Objednatele</w:t>
      </w:r>
      <w:r w:rsidRPr="00B56F04">
        <w:rPr>
          <w:sz w:val="22"/>
          <w:szCs w:val="22"/>
        </w:rPr>
        <w:t xml:space="preserve">, má Zhotovitel právo na odpovídající prodloužení termínu provádění Díla, jakož i jednotlivých dílčích termínů. Obnovení provádění Díla bude Zhotoviteli uloženo písemným příkazem. </w:t>
      </w:r>
    </w:p>
    <w:p w14:paraId="25ACC846" w14:textId="77777777" w:rsidR="005F7EF2" w:rsidRPr="00B56F04" w:rsidRDefault="00F11BD1" w:rsidP="00F11BD1">
      <w:pPr>
        <w:pStyle w:val="Textodst1sl"/>
        <w:rPr>
          <w:sz w:val="22"/>
          <w:szCs w:val="22"/>
        </w:rPr>
      </w:pPr>
      <w:r w:rsidRPr="00B56F04">
        <w:rPr>
          <w:sz w:val="22"/>
          <w:szCs w:val="22"/>
        </w:rPr>
        <w:t>Zhotovitel není oprávněn jednostranně přerušit provádění Díla.</w:t>
      </w:r>
    </w:p>
    <w:p w14:paraId="708BDE26" w14:textId="77777777" w:rsidR="007668FE" w:rsidRPr="00781CB4" w:rsidRDefault="00F11BD1" w:rsidP="00781CB4">
      <w:pPr>
        <w:pStyle w:val="Textodst1sl"/>
        <w:rPr>
          <w:sz w:val="22"/>
          <w:szCs w:val="22"/>
        </w:rPr>
      </w:pPr>
      <w:r w:rsidRPr="00781CB4">
        <w:rPr>
          <w:sz w:val="22"/>
          <w:szCs w:val="22"/>
        </w:rPr>
        <w:t>Místem plnění Smlouvy jsou v Závazné dokumentaci vymezené části pozemků, případně ostatní prostor Staveniště. Místem předání písemných výstupů dle Smlouvy je sídlo Objednatele, nebude-li smluvními stranami v konkrétním případě sjednáno jinak.</w:t>
      </w:r>
      <w:r w:rsidR="00495F8D" w:rsidRPr="00781CB4" w:rsidDel="00495F8D">
        <w:rPr>
          <w:sz w:val="22"/>
          <w:szCs w:val="22"/>
        </w:rPr>
        <w:t xml:space="preserve"> </w:t>
      </w:r>
    </w:p>
    <w:p w14:paraId="40D644E7" w14:textId="77777777" w:rsidR="005F7EF2" w:rsidRPr="00781CB4" w:rsidRDefault="005F7EF2" w:rsidP="00781CB4">
      <w:pPr>
        <w:pStyle w:val="Textodst1sl"/>
        <w:numPr>
          <w:ilvl w:val="0"/>
          <w:numId w:val="0"/>
        </w:numPr>
        <w:ind w:left="1415" w:hanging="705"/>
        <w:rPr>
          <w:sz w:val="22"/>
          <w:szCs w:val="22"/>
        </w:rPr>
      </w:pPr>
    </w:p>
    <w:p w14:paraId="771E1760" w14:textId="77777777" w:rsidR="003C6092" w:rsidRPr="00CD37CD" w:rsidRDefault="003C6092" w:rsidP="003C6092">
      <w:pPr>
        <w:pStyle w:val="slolnku"/>
        <w:numPr>
          <w:ilvl w:val="0"/>
          <w:numId w:val="1"/>
        </w:numPr>
        <w:spacing w:before="80" w:after="0"/>
        <w:ind w:hanging="5104"/>
        <w:rPr>
          <w:sz w:val="22"/>
          <w:szCs w:val="22"/>
        </w:rPr>
      </w:pPr>
    </w:p>
    <w:p w14:paraId="5873A653" w14:textId="77777777" w:rsidR="003C6092" w:rsidRPr="00B56F04" w:rsidRDefault="0038024A" w:rsidP="003C6092">
      <w:pPr>
        <w:pStyle w:val="Nzevlnku"/>
        <w:spacing w:before="80"/>
        <w:rPr>
          <w:sz w:val="22"/>
          <w:szCs w:val="22"/>
        </w:rPr>
      </w:pPr>
      <w:r w:rsidRPr="00B56F04">
        <w:rPr>
          <w:sz w:val="22"/>
          <w:szCs w:val="22"/>
        </w:rPr>
        <w:t>Práva a povinnosti Zhotovitele</w:t>
      </w:r>
    </w:p>
    <w:p w14:paraId="67C0A015" w14:textId="77777777" w:rsidR="00F30305" w:rsidRPr="00B56F04" w:rsidRDefault="00F30305" w:rsidP="00CD2562">
      <w:pPr>
        <w:pStyle w:val="Textodst1sl"/>
        <w:numPr>
          <w:ilvl w:val="1"/>
          <w:numId w:val="8"/>
        </w:numPr>
        <w:rPr>
          <w:sz w:val="22"/>
          <w:szCs w:val="22"/>
        </w:rPr>
      </w:pPr>
      <w:r w:rsidRPr="00B56F04">
        <w:rPr>
          <w:sz w:val="22"/>
          <w:szCs w:val="22"/>
        </w:rPr>
        <w:t>Zhotovitel je povinen plnit Dílo v souladu se Smlouvou, s právními předpisy (vč. předpisů pracovněprávních, bezpečnostních, hygienických, požárních, zajišťujících ochranu životního prostředí a upravujících zákaz výkonu nelegální práce), s relevantními technickými a kvalitativními normami, platnými interními předpisy Objednatele a s příkazy Objednatele. Zhotovitel je povinen provést Dílo s náležitou odbornou péčí a chránit oprávněné zájmy Objednatele. Zhotovitel je povinen bez zbytečného odkladu upozornit Objednatele na nevhodnost jeho příkazu</w:t>
      </w:r>
      <w:r w:rsidR="0069366E" w:rsidRPr="00B56F04">
        <w:rPr>
          <w:sz w:val="22"/>
          <w:szCs w:val="22"/>
        </w:rPr>
        <w:t xml:space="preserve"> nebo nesprávnost jím předaného podkladu</w:t>
      </w:r>
      <w:r w:rsidRPr="00B56F04">
        <w:rPr>
          <w:sz w:val="22"/>
          <w:szCs w:val="22"/>
        </w:rPr>
        <w:t>, jinak odpovídá za případnou škodu způsobenou jeho dodržením.</w:t>
      </w:r>
    </w:p>
    <w:p w14:paraId="5E79157E" w14:textId="4F8D8E9E" w:rsidR="00E03D24" w:rsidRPr="008921AA" w:rsidRDefault="00F30305" w:rsidP="008921AA">
      <w:pPr>
        <w:pStyle w:val="Textodst1sl"/>
        <w:rPr>
          <w:sz w:val="22"/>
          <w:szCs w:val="22"/>
        </w:rPr>
      </w:pPr>
      <w:r w:rsidRPr="00B56F04">
        <w:rPr>
          <w:sz w:val="22"/>
          <w:szCs w:val="22"/>
        </w:rPr>
        <w:t>Zhotovitel provede Dílo na svůj náklad, na své nebezpečí, vlastním jménem a na vlastní odpovědnost. Zhotovitel poskytne veškerá zařízení, personál, vybavení, věci a služby nezbytné pro provedení Díla. Zhotovitel je odpovědný za vytyčení Staveniště. Zhotovitel nese rovněž veškeré náklady na přírodní materiály získané mimo Staveniště. Odkup nadbytečného materiálu vytěženého na Staveništi se řídí interními předpisy Objednatele (aktuálně platným předpisem je Směrnice R-Sm-16-02 ze dne 15.4.2015). Zhotovitel se tímto zavazuje při respektování právních předpisů materiál vytěžený na Staveništi (majetek Středočeského kraje) od Objednatele odkoupit, a to ve skutečně vytěženém množství. Kupní cena za vytěžený materiál se bude rovnat součinu skutečně vytěženého množství jednotlivých materiálů a jejich příslušné jednotkové cen</w:t>
      </w:r>
      <w:r w:rsidR="002559C0" w:rsidRPr="00B56F04">
        <w:rPr>
          <w:sz w:val="22"/>
          <w:szCs w:val="22"/>
        </w:rPr>
        <w:t>y</w:t>
      </w:r>
      <w:r w:rsidRPr="00B56F04">
        <w:rPr>
          <w:sz w:val="22"/>
          <w:szCs w:val="22"/>
        </w:rPr>
        <w:t xml:space="preserve"> uvedené v Příloze č. </w:t>
      </w:r>
      <w:r w:rsidR="00B527B0" w:rsidRPr="00B56F04">
        <w:rPr>
          <w:sz w:val="22"/>
          <w:szCs w:val="22"/>
        </w:rPr>
        <w:t>2</w:t>
      </w:r>
      <w:r w:rsidRPr="00B56F04">
        <w:rPr>
          <w:sz w:val="22"/>
          <w:szCs w:val="22"/>
        </w:rPr>
        <w:t xml:space="preserve"> Smlouvy. Zhotovitel se tímto zavazuje uhradit faktury vystavené Objednatelem na kupní cenu vytěženého materiálu ve lhůtě splatnosti 30 dnů ode dne jejich vystavení. </w:t>
      </w:r>
      <w:r w:rsidR="0069366E" w:rsidRPr="00B56F04">
        <w:rPr>
          <w:sz w:val="22"/>
          <w:szCs w:val="22"/>
        </w:rPr>
        <w:t xml:space="preserve">Náklady na přepravu tohoto materiálu z místa vytěžení (Staveniště) na místo jeho dalšího zpracování/uložení ponese </w:t>
      </w:r>
      <w:r w:rsidRPr="00B56F04">
        <w:rPr>
          <w:sz w:val="22"/>
          <w:szCs w:val="22"/>
        </w:rPr>
        <w:t>Zhotovitel</w:t>
      </w:r>
      <w:r w:rsidR="0069366E" w:rsidRPr="00B56F04">
        <w:rPr>
          <w:sz w:val="22"/>
          <w:szCs w:val="22"/>
        </w:rPr>
        <w:t>.</w:t>
      </w:r>
      <w:r w:rsidRPr="00B56F04">
        <w:rPr>
          <w:sz w:val="22"/>
          <w:szCs w:val="22"/>
        </w:rPr>
        <w:t xml:space="preserve"> Zhotovitel dále bere na vědomí, že v průběhu realizace Díla mohou vznikat odpady, jejichž původcem bude Zhotovitel, resp. jeho </w:t>
      </w:r>
      <w:r w:rsidR="008E19C9" w:rsidRPr="00B56F04">
        <w:rPr>
          <w:sz w:val="22"/>
          <w:szCs w:val="22"/>
        </w:rPr>
        <w:t>podd</w:t>
      </w:r>
      <w:r w:rsidRPr="00B56F04">
        <w:rPr>
          <w:sz w:val="22"/>
          <w:szCs w:val="22"/>
        </w:rPr>
        <w:t>odavatelé. Zhotovitel se zavazuje zajistit a monitorovat, že s těmito odpady bude nakládáno v souladu s platnými právními předpisy.</w:t>
      </w:r>
      <w:r w:rsidRPr="00B56F04">
        <w:rPr>
          <w:sz w:val="22"/>
          <w:szCs w:val="22"/>
        </w:rPr>
        <w:tab/>
      </w:r>
    </w:p>
    <w:p w14:paraId="663A7975" w14:textId="77777777" w:rsidR="00E03D24" w:rsidRPr="008921AA" w:rsidRDefault="00E03D24" w:rsidP="001C005D">
      <w:pPr>
        <w:pStyle w:val="Textodst1sl"/>
        <w:rPr>
          <w:sz w:val="22"/>
          <w:szCs w:val="22"/>
        </w:rPr>
      </w:pPr>
      <w:r w:rsidRPr="008921AA">
        <w:rPr>
          <w:sz w:val="22"/>
          <w:szCs w:val="22"/>
        </w:rPr>
        <w:t xml:space="preserve">Je-li to Objednatelem požadováno, je Zhotovitel povinen svolávat výrobní výbory k projednání realizační dokumentace stavby a vyhotovit vždy z těchto výrobních výborů záznam. Při vypracování realizační dokumentace stavby musí Zhotovitel respektovat parametry vymezené předchozím stupněm projektové dokumentace. Zejména musí dbát na to, aby při vypracování realizační dokumentace stavby nedošlo </w:t>
      </w:r>
      <w:r w:rsidRPr="008921AA">
        <w:rPr>
          <w:sz w:val="22"/>
          <w:szCs w:val="22"/>
        </w:rPr>
        <w:lastRenderedPageBreak/>
        <w:t>k nárůstu ceny v důsledku projektových změn. Za tímto účelem je Zhotovitel povinen pravidelně předkládat Objednateli výsledky projektových prací k odsouhlasení a v dostatečném předstihu jej informovat o všech okolnostech, které by mohly mít vliv na cenu stavby. Otevřená digitální forma dokumentace je zcela rovnocenná její tištěné verzi a musí obsahovat celý text včetně všech příloh. Názvy příslušných souborů je nutné volit výstižně tak, aby byl zřejmý jejich obsah a umístění v dokumentaci. Textová část bude uložena v otevřeném formátu *.doc - Microsoft Word 2000, obrázky *.dwg - AutoCAD 2004 a *.pdf, popřípadě jiné.</w:t>
      </w:r>
      <w:r w:rsidRPr="008921AA">
        <w:rPr>
          <w:sz w:val="22"/>
          <w:szCs w:val="22"/>
        </w:rPr>
        <w:tab/>
      </w:r>
    </w:p>
    <w:p w14:paraId="6C5272EA" w14:textId="77777777" w:rsidR="00E03D24" w:rsidRPr="008921AA" w:rsidRDefault="00E03D24" w:rsidP="00E03D24">
      <w:pPr>
        <w:pStyle w:val="Textodst1sl"/>
        <w:rPr>
          <w:sz w:val="22"/>
          <w:szCs w:val="22"/>
        </w:rPr>
      </w:pPr>
      <w:r w:rsidRPr="008921AA">
        <w:rPr>
          <w:sz w:val="22"/>
          <w:szCs w:val="22"/>
        </w:rPr>
        <w:t>Do 4 týdnů od</w:t>
      </w:r>
      <w:r w:rsidR="00DC0D5C" w:rsidRPr="008921AA">
        <w:rPr>
          <w:sz w:val="22"/>
          <w:szCs w:val="22"/>
        </w:rPr>
        <w:t xml:space="preserve"> nabytí</w:t>
      </w:r>
      <w:r w:rsidRPr="008921AA">
        <w:rPr>
          <w:sz w:val="22"/>
          <w:szCs w:val="22"/>
        </w:rPr>
        <w:t xml:space="preserve"> účinnosti této Smlouvy je Zhotovitel povinen předložit Objednateli k odsouhlasení koncept realizační dokumentace stavby. Koncept realizační dokumentace stavby musí vycházet ze Závazné dokumentace a její obsah se nesmí lišit v technologickém postupu dané stavby.</w:t>
      </w:r>
    </w:p>
    <w:p w14:paraId="14D750E2" w14:textId="15D079FC" w:rsidR="00E03D24" w:rsidRPr="008921AA" w:rsidRDefault="00E03D24" w:rsidP="008921AA">
      <w:pPr>
        <w:pStyle w:val="Textodst1sl"/>
        <w:rPr>
          <w:sz w:val="22"/>
          <w:szCs w:val="22"/>
        </w:rPr>
      </w:pPr>
      <w:r w:rsidRPr="008921AA">
        <w:rPr>
          <w:sz w:val="22"/>
          <w:szCs w:val="22"/>
        </w:rPr>
        <w:t>Objednatel do 10 pracovních dnů po předložení konceptu realizační dokumentace stavby vznese připomínky k předložené dokumentaci, u kterých Zhotovitel zajistí do 5 dnů jejich zapracování a odevzdání čistopisu.</w:t>
      </w:r>
    </w:p>
    <w:p w14:paraId="2346BAAE" w14:textId="77777777" w:rsidR="00E03D24" w:rsidRPr="008921AA" w:rsidRDefault="00E03D24" w:rsidP="00E03D24">
      <w:pPr>
        <w:pStyle w:val="Textodst1sl"/>
        <w:rPr>
          <w:sz w:val="22"/>
          <w:szCs w:val="22"/>
        </w:rPr>
      </w:pPr>
      <w:r w:rsidRPr="008921AA">
        <w:rPr>
          <w:sz w:val="22"/>
          <w:szCs w:val="22"/>
        </w:rPr>
        <w:t xml:space="preserve">Do termínu předání a převzetí stavby Objednatelem je Zhotovitel povinen předložit Objednateli k odsouhlasení koncept dokumentace skutečného provedení stavby. </w:t>
      </w:r>
    </w:p>
    <w:p w14:paraId="6B74711C" w14:textId="77777777" w:rsidR="00E03D24" w:rsidRPr="008921AA" w:rsidRDefault="00E03D24" w:rsidP="00E03D24">
      <w:pPr>
        <w:pStyle w:val="Textodst1sl"/>
        <w:rPr>
          <w:sz w:val="22"/>
          <w:szCs w:val="22"/>
        </w:rPr>
      </w:pPr>
      <w:r w:rsidRPr="008921AA">
        <w:rPr>
          <w:sz w:val="22"/>
          <w:szCs w:val="22"/>
        </w:rPr>
        <w:t>Objednatel do 10 pracovních dnů po předložení konceptu dokumentace skutečného provedení stavby vznese připomínky k předložené dokumentaci</w:t>
      </w:r>
      <w:r w:rsidR="00DC0D5C" w:rsidRPr="008921AA">
        <w:rPr>
          <w:sz w:val="22"/>
          <w:szCs w:val="22"/>
        </w:rPr>
        <w:t>.</w:t>
      </w:r>
      <w:r w:rsidRPr="008921AA">
        <w:rPr>
          <w:sz w:val="22"/>
          <w:szCs w:val="22"/>
        </w:rPr>
        <w:t xml:space="preserve"> Zhotovitel zajistí do 5 dnů zapracování </w:t>
      </w:r>
      <w:r w:rsidR="00DC0D5C" w:rsidRPr="008921AA">
        <w:rPr>
          <w:sz w:val="22"/>
          <w:szCs w:val="22"/>
        </w:rPr>
        <w:t xml:space="preserve">těchto připomínek </w:t>
      </w:r>
      <w:r w:rsidRPr="008921AA">
        <w:rPr>
          <w:sz w:val="22"/>
          <w:szCs w:val="22"/>
        </w:rPr>
        <w:t>a odevzdání čistopisu</w:t>
      </w:r>
      <w:r w:rsidR="0038713B" w:rsidRPr="008921AA">
        <w:rPr>
          <w:sz w:val="22"/>
          <w:szCs w:val="22"/>
        </w:rPr>
        <w:t xml:space="preserve"> dokumentace</w:t>
      </w:r>
      <w:r w:rsidRPr="008921AA">
        <w:rPr>
          <w:sz w:val="22"/>
          <w:szCs w:val="22"/>
        </w:rPr>
        <w:t xml:space="preserve">. </w:t>
      </w:r>
    </w:p>
    <w:p w14:paraId="6D243F72" w14:textId="77777777" w:rsidR="00F30305" w:rsidRPr="00B56F04" w:rsidRDefault="00F30305" w:rsidP="00F30305">
      <w:pPr>
        <w:pStyle w:val="Textodst1sl"/>
        <w:rPr>
          <w:sz w:val="22"/>
          <w:szCs w:val="22"/>
        </w:rPr>
      </w:pPr>
      <w:r w:rsidRPr="00B56F04">
        <w:rPr>
          <w:sz w:val="22"/>
          <w:szCs w:val="22"/>
        </w:rPr>
        <w:t>Případný postih ze strany orgánů státní správy za nedodržení závazných předpisů při provádění Díla jde vždy plně k tíži Zhotovitele. V případě udělení pokuty Objednateli je Zhotovitel povinen tuto pokutu a náklady řízení neprodleně uhradit Objednateli.</w:t>
      </w:r>
    </w:p>
    <w:p w14:paraId="22A2F76B" w14:textId="77777777" w:rsidR="00F30305" w:rsidRPr="00B56F04" w:rsidRDefault="00F30305" w:rsidP="00F30305">
      <w:pPr>
        <w:pStyle w:val="Textodst1sl"/>
        <w:rPr>
          <w:sz w:val="22"/>
          <w:szCs w:val="22"/>
        </w:rPr>
      </w:pPr>
      <w:r w:rsidRPr="00B56F04">
        <w:rPr>
          <w:sz w:val="22"/>
          <w:szCs w:val="22"/>
        </w:rPr>
        <w:t>Zhotovitel se zavazuje, že nejpozději před předáním Staveniště dle odst. 3.1. Smlouvy předloží Objednateli doklad o zavedeném systému zajištění jakosti ve smyslu Metodického pokynu Systém jakosti v oboru pozemních komunikací, uveřejněného na www.pjpk.cz. Zhotovitel se dále zavazuje, že v rámci provádění Díla použije pouze materiál a výrobky v jakostní třídě dle požadavků Objednatele a nepoužije žádný nebezpečný nebo neschválený materiál nebo výrobky.</w:t>
      </w:r>
    </w:p>
    <w:p w14:paraId="60FA9936" w14:textId="77777777" w:rsidR="00F30305" w:rsidRPr="00B56F04" w:rsidRDefault="00F30305" w:rsidP="00F30305">
      <w:pPr>
        <w:pStyle w:val="Textodst1sl"/>
        <w:rPr>
          <w:sz w:val="22"/>
          <w:szCs w:val="22"/>
        </w:rPr>
      </w:pPr>
      <w:r w:rsidRPr="00B56F04">
        <w:rPr>
          <w:sz w:val="22"/>
          <w:szCs w:val="22"/>
        </w:rPr>
        <w:t>Zhotovitel se zavazuje postupovat při plnění Díla tak, aby nedocházelo k uzavírkám nebo objížďkám Staveniště či souvisejících pozemních komunikací nad rozsah nezbytně nutný pro plnění Díla, ani k nadměrnému dotčení práv vlastníků a uživatelů sousedících pozemků. Veškeré Zhotovitelem plánované uzavírky nebo objížďky, vč. doby jejich trvání, podléhají předchozímu písemnému schválení Objednatele. Nebude-li takový souhlas Objednatele vyžádán, či budou-li Zhotovitelem podstatně porušena pravidla Objednatelem schváleného omezení, je Objednatel oprávněn od Smlouvy odstoupit. Tím není dotčena povinnost Zhotovitele zajistit rovněž vydání příslušného rozhodnutí silničního správního úřadu o povolení uzavírky nebo objížďky. Zhotovitel se zavazuje minimalizovat jakékoliv případné negativní dopady provádění Díla včetně toho, že bude vždy s dostatečným časovým předstihem informovat Objednatele o možných dopadech v průběhu provádění Díla. Zhotovitel se rovněž zavazuje koordinovat v rozumně požadovatelné míře provádění prací na Díle tak, aby nedošlo k  např. omezení silničního provozu nad nezbytně nutný rozsah.</w:t>
      </w:r>
    </w:p>
    <w:p w14:paraId="08D4A88D" w14:textId="77777777" w:rsidR="00F30305" w:rsidRPr="00B56F04" w:rsidRDefault="00F30305" w:rsidP="00F30305">
      <w:pPr>
        <w:pStyle w:val="Textodst1sl"/>
        <w:rPr>
          <w:sz w:val="22"/>
          <w:szCs w:val="22"/>
        </w:rPr>
      </w:pPr>
      <w:r w:rsidRPr="00B56F04">
        <w:rPr>
          <w:sz w:val="22"/>
          <w:szCs w:val="22"/>
        </w:rPr>
        <w:t>Pokud v důsledku plnění předmětu Díla dojde k nutnému zásahu do majetku třetí osoby (např. vedení kabelů na mostech), není nakládání s tímto majetkem a případné provedení přeložky předmětem Díla dle této Smlouvy. Ochranu tohoto majetku projedná s vlastníkem Objednatel. Zhotovitel je povinen učinit vše k tomu, aby nedošlo k poškození či zničení majetku třetí osoby a poskytnout Objednateli a vlastníkovi tohoto majetku součinnost potřebnou k ochraně či přemístění tohoto majetku dle pokynů Objednatele.</w:t>
      </w:r>
    </w:p>
    <w:p w14:paraId="6152ED55" w14:textId="77777777" w:rsidR="00F30305" w:rsidRPr="00B56F04" w:rsidRDefault="00F30305" w:rsidP="00F30305">
      <w:pPr>
        <w:pStyle w:val="Textodst1sl"/>
        <w:ind w:left="1418" w:hanging="709"/>
        <w:rPr>
          <w:sz w:val="22"/>
          <w:szCs w:val="22"/>
        </w:rPr>
      </w:pPr>
      <w:r w:rsidRPr="00B56F04">
        <w:rPr>
          <w:sz w:val="22"/>
          <w:szCs w:val="22"/>
        </w:rPr>
        <w:lastRenderedPageBreak/>
        <w:t>Zhotovitel odpovídá za přiměřenost, stabilitu a bezpečnost všech prací na Staveništi a veškerých metod Díla. Zhotovitel je před zahájením plnění Díla povinen předložit Objednateli k písemnému schválení popis opatření a metod, které Zhotovitel navrhuje přijmout pro plnění Díla. Jakákoli změna Objednatelem již schváleného popisu opatření a metod je možná jen na základě dalšího písemného schválení Objednatele.</w:t>
      </w:r>
    </w:p>
    <w:p w14:paraId="4567B3FD" w14:textId="77777777" w:rsidR="00F30305" w:rsidRPr="00B56F04" w:rsidRDefault="00F30305" w:rsidP="00F30305">
      <w:pPr>
        <w:pStyle w:val="Textodst1sl"/>
        <w:tabs>
          <w:tab w:val="num" w:pos="720"/>
        </w:tabs>
        <w:rPr>
          <w:sz w:val="22"/>
          <w:szCs w:val="22"/>
        </w:rPr>
      </w:pPr>
      <w:r w:rsidRPr="00B56F04">
        <w:rPr>
          <w:sz w:val="22"/>
          <w:szCs w:val="22"/>
        </w:rPr>
        <w:t>Zhotovitel je před zahájením plnění Díla povinen předložit Objednateli k písemnému schválení podrobný harmonogram prací, který bude odpovídat Smlouvě a jejím přílohám a obsahovat zejména údaje o: (i) časovém plánu plnění Díla, vč. případných fází, (ii) plánovaných dodávkách zařízení a materiálu na Staveniště, (iii) plánovaných prohlídkách a zkouškách a (iv) předpokládaném počtu personálu Zhotovitele v jednotlivých kategoriích. V případě výskytu změn v údajích obsažených v harmonogramu prací je Zhotovitel povinen poskytnout Objednateli aktualizovaný harmonogram prací a vyžádat si písemný souhlas Objednatele. Schválením podrobného harmonogramu prací Objednatelem se tento stává pro Zhotovitele závazným.</w:t>
      </w:r>
    </w:p>
    <w:p w14:paraId="3670D025" w14:textId="77777777" w:rsidR="00F30305" w:rsidRPr="00B56F04" w:rsidRDefault="00F30305" w:rsidP="00F30305">
      <w:pPr>
        <w:pStyle w:val="Textodst1sl"/>
        <w:tabs>
          <w:tab w:val="num" w:pos="720"/>
        </w:tabs>
        <w:rPr>
          <w:sz w:val="22"/>
          <w:szCs w:val="22"/>
        </w:rPr>
      </w:pPr>
      <w:r w:rsidRPr="00B56F04">
        <w:rPr>
          <w:sz w:val="22"/>
          <w:szCs w:val="22"/>
        </w:rPr>
        <w:t>Zhotovitel je povinen vždy do 7 dnů od ukončení každého kalendářního měsíce, ve kterém plnil Dílo dle Smlouvy, předat Objednateli písemnou zprávu o postupu prací za uplynulý měsíc. Zpráva o postupu prací bude obsahovat alespoň údaje o: (i) průběhu plnění Díla, vč. fotodokumentace, (ii) dodávkách zařízení a materiálu na Staveniště, vč. údajů o výrobci, místu výroby, kontrolách a zkouškách, nakládce a dodání na Staveniště a certifikátů rozhodujících materiálů a zařízení, (iii) realizovaných prohlídkách a zkouškách, vč. popisu jejich průběhu a dokumentů o jejich závěrech, (iv) skutečném počtu personálu Zhotovitele v jednotlivých kategoriích a bezpečnostní statistiky. Součástí této zprávy bude též srovnání skutečného a plánovaného postupu provádění Díla, vč. popisu opatření, která Zhotovitelem byla nebo budou přijata k zamezení zpoždění.</w:t>
      </w:r>
    </w:p>
    <w:p w14:paraId="20EDF01D" w14:textId="77777777" w:rsidR="00F30305" w:rsidRPr="00B56F04" w:rsidRDefault="00F30305" w:rsidP="00F30305">
      <w:pPr>
        <w:pStyle w:val="Textodst1sl"/>
        <w:rPr>
          <w:sz w:val="22"/>
          <w:szCs w:val="22"/>
        </w:rPr>
      </w:pPr>
      <w:r w:rsidRPr="00B56F04">
        <w:rPr>
          <w:sz w:val="22"/>
          <w:szCs w:val="22"/>
        </w:rPr>
        <w:t>Zhotovitel je povinen písemně vyzvat Objednatele ke kontrole a prověření stavebních prací a konstrukcí, které budou v dalším postupu zakryty nebo se stanou jinak nepřístupnými, a to nejméně 5 dnů předem. Neučiní-li tak, je povinen na žádost Objednatele odkrýt práce a konstrukce, které byly zakryty nebo se staly jinak nepřístupnými, na svůj náklad.</w:t>
      </w:r>
    </w:p>
    <w:p w14:paraId="632145C0" w14:textId="77777777" w:rsidR="00F30305" w:rsidRPr="00B56F04" w:rsidRDefault="00F30305" w:rsidP="00F30305">
      <w:pPr>
        <w:pStyle w:val="Textodst1sl"/>
        <w:rPr>
          <w:sz w:val="22"/>
          <w:szCs w:val="22"/>
        </w:rPr>
      </w:pPr>
      <w:r w:rsidRPr="00B56F04">
        <w:rPr>
          <w:sz w:val="22"/>
          <w:szCs w:val="22"/>
        </w:rPr>
        <w:t>Zhotovitel je povinen při realizaci Díla zajistit splnění povinností stanovených právními předpisy ve vztahu k ochraně objektů geologického nebo archeologického zájmu na Staveništi. Nález jakýchkoli objektů geologického nebo archeologického zájmu na Staveništi Zhotovitel rovněž neprodleně oznámí Objednateli a předá je do péče Objednatele. Zhotovitel podnikne odpovídající opatření k tomu, aby se zabránilo neoprávněnému odnesení nebo poškození těchto nálezů.</w:t>
      </w:r>
    </w:p>
    <w:p w14:paraId="0E7DBFF4" w14:textId="77777777" w:rsidR="00F30305" w:rsidRPr="00B56F04" w:rsidRDefault="00F30305" w:rsidP="00F30305">
      <w:pPr>
        <w:pStyle w:val="Textodst1sl"/>
        <w:rPr>
          <w:sz w:val="22"/>
          <w:szCs w:val="22"/>
        </w:rPr>
      </w:pPr>
      <w:r w:rsidRPr="00B56F04">
        <w:rPr>
          <w:sz w:val="22"/>
          <w:szCs w:val="22"/>
        </w:rPr>
        <w:t>Personál určený Zhotovitelem k plnění Díla musí být přiměřeně kvalifikovaný, vyškolený a zkušený. Zhotovitel je povinen přijímat veškerá opatření pro prevenci nezákonného nebo neukázněného chování personálu Zhotovitele v souvislosti s plněním Díla. Objednatel má právo zejména při neplnění povinností personálu Zhotovitele, při nespokojenosti s kvalitou Díla nebo při porušování povinností ze strany Zhotovitele, požadovat výměnu kteréhokoli pracovníka Zhotovitele. Výměna musí být Zhotovitelem provedena na náklady Zhotovitele, a to nejpozději v termínu stanoveném Objednatelem. Současně s touto výměnou Zhotovitel Objednateli doloží, že nový pracovník má minimálně stejné zkušenosti a odbornost jako vyměňovaný pracovník.</w:t>
      </w:r>
    </w:p>
    <w:p w14:paraId="52C83235" w14:textId="77777777" w:rsidR="00B12813" w:rsidRPr="005441AC" w:rsidRDefault="00B12813" w:rsidP="00B12813">
      <w:pPr>
        <w:pStyle w:val="Textodst1sl"/>
      </w:pPr>
      <w:r w:rsidRPr="005441AC">
        <w:rPr>
          <w:sz w:val="22"/>
          <w:szCs w:val="22"/>
        </w:rPr>
        <w:t>Vyjma částí Díla případně uvedených v zadávacích podmínkách Zakázky je Zhotovitel oprávněn plnit Dílo prostřednictvím třetí osoby (poddodavatele). Zhotovitel je však povinen o všech poddodavatelích, kteří nebyli uvedeni v jeho nabídce na Zakázku, Objednatele předem písemně informovat a sdělit mu jejich identifikační údaje. V případě plnění Díla prostřednictvím poddodavatelů Zhotovitel odpovídá Objednateli za činnosti prováděné poddodavateli, jako by je prováděl sám. Změna jakéhokoli poddodavatele podléhá schválení Objednatele</w:t>
      </w:r>
      <w:r>
        <w:rPr>
          <w:sz w:val="22"/>
          <w:szCs w:val="22"/>
        </w:rPr>
        <w:t xml:space="preserve">, přičemž Objednatel je oprávněn souhlas se změnou poddodavatele pouze ze závažných důvodů, které je povinen Zhotoviteli </w:t>
      </w:r>
      <w:r>
        <w:rPr>
          <w:sz w:val="22"/>
          <w:szCs w:val="22"/>
        </w:rPr>
        <w:lastRenderedPageBreak/>
        <w:t>sdělit (např. dřívější vadné plnění ze strany poddodavatele, úpadek či likvidace poddodavatele, existující soudní spor mezi Objednatelem a poddodavatelem)</w:t>
      </w:r>
      <w:r w:rsidRPr="005441AC">
        <w:rPr>
          <w:sz w:val="22"/>
          <w:szCs w:val="22"/>
        </w:rPr>
        <w:t>. V případě změny poddodavatele, který v Zakázce prokazoval kvalifikaci, je Zhotovitel povinen Objednateli předložit rovněž doklady o splnění téže kvalifikace novým poddodavatelem. Seznam všech poddodavatelů a popis plnění zadávaného těmto poddodavatelům tvoří Přílohu č. 6 Smlouvy. Zhotovitel je povinen zajistit, aby se poddodavatelé, prostřednictvím kterých prokazoval kvalifikaci v Zakázce, skutečně podíleli na plnění příslušné části Díla odpovídající danému kvalifikačnímu předpokladu</w:t>
      </w:r>
      <w:r w:rsidRPr="005441AC">
        <w:t>.</w:t>
      </w:r>
    </w:p>
    <w:p w14:paraId="03EF7A06" w14:textId="77777777" w:rsidR="009E3A11" w:rsidRPr="00781CB4" w:rsidRDefault="009E3A11" w:rsidP="009E3A11">
      <w:pPr>
        <w:pStyle w:val="Textodst1sl"/>
        <w:rPr>
          <w:sz w:val="22"/>
          <w:szCs w:val="22"/>
        </w:rPr>
      </w:pPr>
      <w:r w:rsidRPr="00781CB4">
        <w:rPr>
          <w:sz w:val="22"/>
          <w:szCs w:val="22"/>
        </w:rPr>
        <w:t xml:space="preserve">Změna poddodavatelů oproti obsahu nabídky podané </w:t>
      </w:r>
      <w:r w:rsidR="002B51B1" w:rsidRPr="00781CB4">
        <w:rPr>
          <w:sz w:val="22"/>
          <w:szCs w:val="22"/>
        </w:rPr>
        <w:t>Zhotovitelem</w:t>
      </w:r>
      <w:r w:rsidRPr="00781CB4">
        <w:rPr>
          <w:sz w:val="22"/>
          <w:szCs w:val="22"/>
        </w:rPr>
        <w:t xml:space="preserve"> v zadávacím řízení </w:t>
      </w:r>
      <w:r w:rsidR="000527E9" w:rsidRPr="00781CB4">
        <w:rPr>
          <w:sz w:val="22"/>
          <w:szCs w:val="22"/>
        </w:rPr>
        <w:t>v</w:t>
      </w:r>
      <w:r w:rsidRPr="00781CB4">
        <w:rPr>
          <w:sz w:val="22"/>
          <w:szCs w:val="22"/>
        </w:rPr>
        <w:t xml:space="preserve">eřejné zakázky, je možná pouze na základě písemného souhlasu </w:t>
      </w:r>
      <w:r w:rsidR="000527E9" w:rsidRPr="00781CB4">
        <w:rPr>
          <w:sz w:val="22"/>
          <w:szCs w:val="22"/>
        </w:rPr>
        <w:t>O</w:t>
      </w:r>
      <w:r w:rsidRPr="00781CB4">
        <w:rPr>
          <w:sz w:val="22"/>
          <w:szCs w:val="22"/>
        </w:rPr>
        <w:t>bjednatele. Objednatel se zavazuje, že takový souhlas nebude odpírat v případě, že nový poddodavatel bude splňovat veškeré kvalifikační požadavky a odbornost, které splňoval původní poddodavatel</w:t>
      </w:r>
      <w:r w:rsidR="00803FCD">
        <w:rPr>
          <w:sz w:val="22"/>
          <w:szCs w:val="22"/>
        </w:rPr>
        <w:t>,</w:t>
      </w:r>
      <w:r w:rsidRPr="00781CB4">
        <w:rPr>
          <w:sz w:val="22"/>
          <w:szCs w:val="22"/>
        </w:rPr>
        <w:t xml:space="preserve"> a z informací, kterými bude </w:t>
      </w:r>
      <w:r w:rsidR="000527E9" w:rsidRPr="00781CB4">
        <w:rPr>
          <w:sz w:val="22"/>
          <w:szCs w:val="22"/>
        </w:rPr>
        <w:t>O</w:t>
      </w:r>
      <w:r w:rsidRPr="00781CB4">
        <w:rPr>
          <w:sz w:val="22"/>
          <w:szCs w:val="22"/>
        </w:rPr>
        <w:t>bjednatel v dané situaci disponovat, nebude vyplývat obava, že nový poddodavatel by mohl provést jemu svěřenou</w:t>
      </w:r>
      <w:r w:rsidR="00245FD3">
        <w:rPr>
          <w:sz w:val="22"/>
          <w:szCs w:val="22"/>
        </w:rPr>
        <w:t xml:space="preserve"> část D</w:t>
      </w:r>
      <w:r w:rsidRPr="00781CB4">
        <w:rPr>
          <w:sz w:val="22"/>
          <w:szCs w:val="22"/>
        </w:rPr>
        <w:t>íla vadně nebo ji</w:t>
      </w:r>
      <w:r w:rsidR="00245FD3">
        <w:rPr>
          <w:sz w:val="22"/>
          <w:szCs w:val="22"/>
        </w:rPr>
        <w:t>ným způsobem narušit realizaci D</w:t>
      </w:r>
      <w:r w:rsidRPr="00781CB4">
        <w:rPr>
          <w:sz w:val="22"/>
          <w:szCs w:val="22"/>
        </w:rPr>
        <w:t>íla dle této Smlouvy</w:t>
      </w:r>
      <w:r w:rsidR="00245FD3">
        <w:rPr>
          <w:sz w:val="22"/>
          <w:szCs w:val="22"/>
        </w:rPr>
        <w:t>.</w:t>
      </w:r>
    </w:p>
    <w:p w14:paraId="1528E01F" w14:textId="77777777" w:rsidR="00F30305" w:rsidRDefault="00F30305" w:rsidP="00F30305">
      <w:pPr>
        <w:pStyle w:val="Textodst1sl"/>
        <w:rPr>
          <w:sz w:val="22"/>
          <w:szCs w:val="22"/>
        </w:rPr>
      </w:pPr>
      <w:r w:rsidRPr="00B56F04">
        <w:rPr>
          <w:sz w:val="22"/>
          <w:szCs w:val="22"/>
        </w:rPr>
        <w:t>Zhotovitel odpovídá za škodu či jinou újmu vzniklou Objednateli nebo třetím osobám v souvislosti s plněním této Smlouvy, nedodržením n</w:t>
      </w:r>
      <w:r w:rsidRPr="00CD37CD">
        <w:rPr>
          <w:sz w:val="22"/>
          <w:szCs w:val="22"/>
        </w:rPr>
        <w:t>ebo porušením povinností vyplývajících z platných právních předpisů nebo z této Smlouvy. Smluvní strany v souladu s ustanovením § 630 odst. 1 občanského zákoníku ujednávají, že promlčecí lhůta v případě práva na náhradu škody či jiné újmy způsobené Zhotovi</w:t>
      </w:r>
      <w:r w:rsidRPr="00B56F04">
        <w:rPr>
          <w:sz w:val="22"/>
          <w:szCs w:val="22"/>
        </w:rPr>
        <w:t>telem v souvislosti s plněním této Smlouvy trvá 5 let.</w:t>
      </w:r>
    </w:p>
    <w:p w14:paraId="5C2AB19E" w14:textId="77777777" w:rsidR="000527E9" w:rsidRDefault="00803FCD" w:rsidP="00002855">
      <w:pPr>
        <w:pStyle w:val="Textodst1sl"/>
        <w:rPr>
          <w:sz w:val="22"/>
          <w:szCs w:val="22"/>
        </w:rPr>
      </w:pPr>
      <w:r>
        <w:rPr>
          <w:sz w:val="22"/>
          <w:szCs w:val="22"/>
        </w:rPr>
        <w:t xml:space="preserve">Zhotovitel je povinen mít po celou dobu plnění Díla zajištěny dodávky asfaltových směsí v odpovídající kvalitě a způsobem, jakým doložil před uzavřením této Smlouvy (viz čl. 12 zadávací dokumentace). </w:t>
      </w:r>
    </w:p>
    <w:p w14:paraId="6CECE89E" w14:textId="77777777" w:rsidR="00002855" w:rsidRPr="00CD37CD" w:rsidRDefault="00002855" w:rsidP="00002855">
      <w:pPr>
        <w:pStyle w:val="Textodst1sl"/>
        <w:numPr>
          <w:ilvl w:val="0"/>
          <w:numId w:val="0"/>
        </w:numPr>
        <w:ind w:left="1430"/>
        <w:rPr>
          <w:sz w:val="22"/>
          <w:szCs w:val="22"/>
        </w:rPr>
      </w:pPr>
    </w:p>
    <w:p w14:paraId="57A4D6A7" w14:textId="77777777" w:rsidR="003C6092" w:rsidRPr="002C7C45" w:rsidRDefault="003C6092" w:rsidP="003C6092">
      <w:pPr>
        <w:pStyle w:val="slolnku"/>
        <w:numPr>
          <w:ilvl w:val="0"/>
          <w:numId w:val="1"/>
        </w:numPr>
        <w:spacing w:before="80" w:after="0"/>
        <w:ind w:hanging="5104"/>
        <w:rPr>
          <w:sz w:val="22"/>
          <w:szCs w:val="22"/>
        </w:rPr>
      </w:pPr>
    </w:p>
    <w:p w14:paraId="69CBBC2D" w14:textId="77777777" w:rsidR="003C6092" w:rsidRPr="00B56F04" w:rsidRDefault="0038024A" w:rsidP="003C6092">
      <w:pPr>
        <w:pStyle w:val="Nzevlnku"/>
        <w:spacing w:before="80"/>
        <w:rPr>
          <w:sz w:val="22"/>
          <w:szCs w:val="22"/>
        </w:rPr>
      </w:pPr>
      <w:r w:rsidRPr="00B56F04">
        <w:rPr>
          <w:sz w:val="22"/>
          <w:szCs w:val="22"/>
        </w:rPr>
        <w:t>Práva a povinnosti Objednatele</w:t>
      </w:r>
    </w:p>
    <w:p w14:paraId="7C940315" w14:textId="77777777" w:rsidR="00B12813" w:rsidRDefault="0038024A" w:rsidP="00CD2562">
      <w:pPr>
        <w:pStyle w:val="Textodst1sl"/>
        <w:numPr>
          <w:ilvl w:val="1"/>
          <w:numId w:val="9"/>
        </w:numPr>
        <w:rPr>
          <w:sz w:val="22"/>
          <w:szCs w:val="22"/>
        </w:rPr>
      </w:pPr>
      <w:r w:rsidRPr="00B56F04">
        <w:rPr>
          <w:sz w:val="22"/>
          <w:szCs w:val="22"/>
        </w:rPr>
        <w:t>Objednatel se zavazuje poskytovat Zhotoviteli součinnost nezbytnou pro řádné plnění Smlouvy. Smluvní strany pro případ neposkytnutí nutné součinnosti Objednatele k plnění této Smlouvy Zhotovitelem výslovně vylučuj</w:t>
      </w:r>
      <w:r w:rsidR="00F44CE4" w:rsidRPr="00B56F04">
        <w:rPr>
          <w:sz w:val="22"/>
          <w:szCs w:val="22"/>
        </w:rPr>
        <w:t>í právo Zhotovitele zajistit si </w:t>
      </w:r>
      <w:r w:rsidRPr="00B56F04">
        <w:rPr>
          <w:sz w:val="22"/>
          <w:szCs w:val="22"/>
        </w:rPr>
        <w:t>náhradní plnění na účet Objednatele dle ustanovení § 2591 občanského zákoníku.</w:t>
      </w:r>
    </w:p>
    <w:p w14:paraId="47FEFFAF" w14:textId="630A56D0" w:rsidR="003C6092" w:rsidRPr="00B56F04" w:rsidRDefault="00B12813" w:rsidP="00CD2562">
      <w:pPr>
        <w:pStyle w:val="Textodst1sl"/>
        <w:numPr>
          <w:ilvl w:val="1"/>
          <w:numId w:val="9"/>
        </w:numPr>
        <w:rPr>
          <w:sz w:val="22"/>
          <w:szCs w:val="22"/>
        </w:rPr>
      </w:pPr>
      <w:r w:rsidRPr="00686F0E">
        <w:rPr>
          <w:bCs/>
          <w:sz w:val="22"/>
          <w:szCs w:val="22"/>
        </w:rPr>
        <w:t xml:space="preserve">Pokud </w:t>
      </w:r>
      <w:r>
        <w:rPr>
          <w:bCs/>
          <w:sz w:val="22"/>
          <w:szCs w:val="22"/>
        </w:rPr>
        <w:t>Objedn</w:t>
      </w:r>
      <w:r w:rsidRPr="00686F0E">
        <w:rPr>
          <w:bCs/>
          <w:sz w:val="22"/>
          <w:szCs w:val="22"/>
        </w:rPr>
        <w:t xml:space="preserve">atel </w:t>
      </w:r>
      <w:r>
        <w:rPr>
          <w:bCs/>
          <w:sz w:val="22"/>
          <w:szCs w:val="22"/>
        </w:rPr>
        <w:t>Z</w:t>
      </w:r>
      <w:r w:rsidRPr="00686F0E">
        <w:rPr>
          <w:bCs/>
          <w:sz w:val="22"/>
          <w:szCs w:val="22"/>
        </w:rPr>
        <w:t xml:space="preserve">hotoviteli i přes opakovanou </w:t>
      </w:r>
      <w:r>
        <w:rPr>
          <w:bCs/>
          <w:sz w:val="22"/>
          <w:szCs w:val="22"/>
        </w:rPr>
        <w:t xml:space="preserve">písemnou </w:t>
      </w:r>
      <w:r w:rsidRPr="00686F0E">
        <w:rPr>
          <w:bCs/>
          <w:sz w:val="22"/>
          <w:szCs w:val="22"/>
        </w:rPr>
        <w:t xml:space="preserve">výzvu neposkytne součinnost, která je objektivně nutná k tomu, aby </w:t>
      </w:r>
      <w:r>
        <w:rPr>
          <w:bCs/>
          <w:sz w:val="22"/>
          <w:szCs w:val="22"/>
        </w:rPr>
        <w:t>Z</w:t>
      </w:r>
      <w:r w:rsidRPr="00686F0E">
        <w:rPr>
          <w:bCs/>
          <w:sz w:val="22"/>
          <w:szCs w:val="22"/>
        </w:rPr>
        <w:t xml:space="preserve">hotovitel mohl dokončit </w:t>
      </w:r>
      <w:r>
        <w:rPr>
          <w:bCs/>
          <w:sz w:val="22"/>
          <w:szCs w:val="22"/>
        </w:rPr>
        <w:t>D</w:t>
      </w:r>
      <w:r w:rsidRPr="00686F0E">
        <w:rPr>
          <w:bCs/>
          <w:sz w:val="22"/>
          <w:szCs w:val="22"/>
        </w:rPr>
        <w:t xml:space="preserve">ílo řádně a včas, doba pro dokončení </w:t>
      </w:r>
      <w:r>
        <w:rPr>
          <w:bCs/>
          <w:sz w:val="22"/>
          <w:szCs w:val="22"/>
        </w:rPr>
        <w:t>D</w:t>
      </w:r>
      <w:r w:rsidRPr="00686F0E">
        <w:rPr>
          <w:bCs/>
          <w:sz w:val="22"/>
          <w:szCs w:val="22"/>
        </w:rPr>
        <w:t xml:space="preserve">íla se </w:t>
      </w:r>
      <w:r w:rsidRPr="00686F0E">
        <w:rPr>
          <w:sz w:val="22"/>
          <w:szCs w:val="22"/>
        </w:rPr>
        <w:t>v takovém případě ve smyslu § 100 odst. 1 a § 222 odst. 2 zákona č. 134/2016 Sb., o zadávání veřejných zakázek, ve znění pozdějších předpisů,</w:t>
      </w:r>
      <w:r w:rsidRPr="00686F0E">
        <w:rPr>
          <w:bCs/>
          <w:sz w:val="22"/>
          <w:szCs w:val="22"/>
        </w:rPr>
        <w:t xml:space="preserve"> prodlužuje o dobu, po kterou nebyl </w:t>
      </w:r>
      <w:r>
        <w:rPr>
          <w:bCs/>
          <w:sz w:val="22"/>
          <w:szCs w:val="22"/>
        </w:rPr>
        <w:t>Z</w:t>
      </w:r>
      <w:r w:rsidRPr="00686F0E">
        <w:rPr>
          <w:bCs/>
          <w:sz w:val="22"/>
          <w:szCs w:val="22"/>
        </w:rPr>
        <w:t xml:space="preserve">hotovitel objektivně schopen provádět </w:t>
      </w:r>
      <w:r>
        <w:rPr>
          <w:bCs/>
          <w:sz w:val="22"/>
          <w:szCs w:val="22"/>
        </w:rPr>
        <w:t>D</w:t>
      </w:r>
      <w:r w:rsidRPr="00686F0E">
        <w:rPr>
          <w:bCs/>
          <w:sz w:val="22"/>
          <w:szCs w:val="22"/>
        </w:rPr>
        <w:t xml:space="preserve">ílo, a to výlučně v důsledku </w:t>
      </w:r>
      <w:r>
        <w:rPr>
          <w:bCs/>
          <w:sz w:val="22"/>
          <w:szCs w:val="22"/>
        </w:rPr>
        <w:t>neposkytnutí součinnosti</w:t>
      </w:r>
      <w:r w:rsidRPr="00686F0E">
        <w:rPr>
          <w:bCs/>
          <w:sz w:val="22"/>
          <w:szCs w:val="22"/>
        </w:rPr>
        <w:t xml:space="preserve">, které nade vší pochybnost způsobil </w:t>
      </w:r>
      <w:r>
        <w:rPr>
          <w:bCs/>
          <w:sz w:val="22"/>
          <w:szCs w:val="22"/>
        </w:rPr>
        <w:t>Objedn</w:t>
      </w:r>
      <w:r w:rsidRPr="00686F0E">
        <w:rPr>
          <w:bCs/>
          <w:sz w:val="22"/>
          <w:szCs w:val="22"/>
        </w:rPr>
        <w:t>atel</w:t>
      </w:r>
      <w:r w:rsidR="0038024A" w:rsidRPr="00B56F04">
        <w:rPr>
          <w:sz w:val="22"/>
          <w:szCs w:val="22"/>
        </w:rPr>
        <w:t xml:space="preserve"> </w:t>
      </w:r>
    </w:p>
    <w:p w14:paraId="1CA3C7A6" w14:textId="77777777" w:rsidR="0024249C" w:rsidRPr="00B56F04" w:rsidRDefault="0024249C" w:rsidP="00CD2562">
      <w:pPr>
        <w:pStyle w:val="Textodst1sl"/>
        <w:numPr>
          <w:ilvl w:val="1"/>
          <w:numId w:val="9"/>
        </w:numPr>
        <w:rPr>
          <w:sz w:val="22"/>
          <w:szCs w:val="22"/>
        </w:rPr>
      </w:pPr>
      <w:r w:rsidRPr="00B56F04">
        <w:rPr>
          <w:sz w:val="22"/>
          <w:szCs w:val="22"/>
        </w:rPr>
        <w:t xml:space="preserve">Objednatel je povinen předat koordinátorovi BOZP veškeré podklady a informace pro jeho činnost, zejména pro zpracování plánu bezpečnosti a ochrany zdraví při práci na </w:t>
      </w:r>
      <w:r w:rsidR="0038713B">
        <w:rPr>
          <w:sz w:val="22"/>
          <w:szCs w:val="22"/>
        </w:rPr>
        <w:t>S</w:t>
      </w:r>
      <w:r w:rsidR="00267CF4">
        <w:rPr>
          <w:sz w:val="22"/>
          <w:szCs w:val="22"/>
        </w:rPr>
        <w:t>taveništi</w:t>
      </w:r>
      <w:r w:rsidRPr="00B56F04">
        <w:rPr>
          <w:sz w:val="22"/>
          <w:szCs w:val="22"/>
        </w:rPr>
        <w:t>, včetně informace o fyzických osobách, které se mo</w:t>
      </w:r>
      <w:r w:rsidR="00267CF4">
        <w:rPr>
          <w:sz w:val="22"/>
          <w:szCs w:val="22"/>
        </w:rPr>
        <w:t>hou s jeho vědomím zdržovat na S</w:t>
      </w:r>
      <w:r w:rsidRPr="00B56F04">
        <w:rPr>
          <w:sz w:val="22"/>
          <w:szCs w:val="22"/>
        </w:rPr>
        <w:t>taveništi, poskytovat mu potřebnou součinnost a zavázat všechny poddodavatele, popřípadě jiné osoby k součinnosti s koordinátorem BOZP pro celou dobu realizace stavby.</w:t>
      </w:r>
    </w:p>
    <w:p w14:paraId="522EF46F" w14:textId="77777777" w:rsidR="003C6092" w:rsidRPr="00B56F04" w:rsidRDefault="0038024A" w:rsidP="003C6092">
      <w:pPr>
        <w:pStyle w:val="Textodst1sl"/>
        <w:rPr>
          <w:sz w:val="22"/>
          <w:szCs w:val="22"/>
        </w:rPr>
      </w:pPr>
      <w:r w:rsidRPr="00B56F04">
        <w:rPr>
          <w:sz w:val="22"/>
          <w:szCs w:val="22"/>
        </w:rPr>
        <w:t xml:space="preserve">Objednatel je od počátku plnění Díla jeho vlastníkem, vč. všech jeho součástí a příslušenství. Nebezpečí škody nebo zničení Díla však nese plně Zhotovitel a přechází na Objednatele až okamžikem, kdy Objednatel převezme Dílo od Zhotovitele. </w:t>
      </w:r>
    </w:p>
    <w:p w14:paraId="6E642AF3" w14:textId="77777777" w:rsidR="003C6092" w:rsidRPr="00B56F04" w:rsidRDefault="0038024A" w:rsidP="003C6092">
      <w:pPr>
        <w:pStyle w:val="Textodst1sl"/>
        <w:rPr>
          <w:sz w:val="22"/>
          <w:szCs w:val="22"/>
        </w:rPr>
      </w:pPr>
      <w:r w:rsidRPr="00B56F04">
        <w:rPr>
          <w:sz w:val="22"/>
          <w:szCs w:val="22"/>
        </w:rPr>
        <w:t xml:space="preserve">Objednatel je oprávněn kontrolovat provádění Díla a plnění Smlouvy. Za tímto účelem Objednatel nebo </w:t>
      </w:r>
      <w:r w:rsidR="00EE52EC" w:rsidRPr="00B56F04">
        <w:rPr>
          <w:sz w:val="22"/>
          <w:szCs w:val="22"/>
        </w:rPr>
        <w:t>SD</w:t>
      </w:r>
      <w:r w:rsidRPr="00B56F04">
        <w:rPr>
          <w:sz w:val="22"/>
          <w:szCs w:val="22"/>
        </w:rPr>
        <w:t xml:space="preserve"> organizuje kontrolní dny Díla v termínech nezbytných pro řádné provádění kontroly a přijetí opatření pro další práce. Zhotovitel i Objednatel jsou </w:t>
      </w:r>
      <w:r w:rsidRPr="00B56F04">
        <w:rPr>
          <w:sz w:val="22"/>
          <w:szCs w:val="22"/>
        </w:rPr>
        <w:lastRenderedPageBreak/>
        <w:t xml:space="preserve">oprávněni iniciovat konání mimořádného kontrolního dne. Z kontrolního dne bude Objednatelem nebo </w:t>
      </w:r>
      <w:r w:rsidR="00EE52EC" w:rsidRPr="00B56F04">
        <w:rPr>
          <w:sz w:val="22"/>
          <w:szCs w:val="22"/>
        </w:rPr>
        <w:t>SD</w:t>
      </w:r>
      <w:r w:rsidRPr="00B56F04">
        <w:rPr>
          <w:sz w:val="22"/>
          <w:szCs w:val="22"/>
        </w:rPr>
        <w:t xml:space="preserve"> vždy vyhotoven záznam. </w:t>
      </w:r>
    </w:p>
    <w:p w14:paraId="13D0AA4F" w14:textId="77777777" w:rsidR="003C6092" w:rsidRPr="00B56F04" w:rsidRDefault="0038024A" w:rsidP="003C6092">
      <w:pPr>
        <w:pStyle w:val="Textodst1sl"/>
        <w:rPr>
          <w:sz w:val="22"/>
          <w:szCs w:val="22"/>
        </w:rPr>
      </w:pPr>
      <w:r w:rsidRPr="00B56F04">
        <w:rPr>
          <w:sz w:val="22"/>
          <w:szCs w:val="22"/>
        </w:rPr>
        <w:t>Veškerá schválení, kontroly, potvrzení, souhlasy, ověření, prohlídky, pokyny, oznámení, návrhy, žádosti, zkoušky či i jen faktické kroky (či jejich nerealizace) Objednatele nezbavují Zhotovitele povinností nebo odpovědnosti dle Smlouvy.</w:t>
      </w:r>
    </w:p>
    <w:p w14:paraId="47226041" w14:textId="77777777" w:rsidR="003C6092" w:rsidRPr="00B56F04" w:rsidRDefault="00695579" w:rsidP="003C6092">
      <w:pPr>
        <w:pStyle w:val="Textodst1sl"/>
        <w:rPr>
          <w:sz w:val="22"/>
          <w:szCs w:val="22"/>
        </w:rPr>
      </w:pPr>
      <w:r>
        <w:rPr>
          <w:sz w:val="22"/>
          <w:szCs w:val="22"/>
        </w:rPr>
        <w:t>Pokud</w:t>
      </w:r>
      <w:r w:rsidR="0038024A" w:rsidRPr="00B56F04">
        <w:rPr>
          <w:sz w:val="22"/>
          <w:szCs w:val="22"/>
        </w:rPr>
        <w:t xml:space="preserve"> Zhotovitel nezahájí a/nebo nesplní některou z činností dle Smlouvy z důvodů na své straně v termínu stanoveném dle Smlouvy, a to ani po písemné výzvě Objednatele s určením přiměřeného dodatečného termínu, je Objednatel oprávněn samostatně zajistit provedení těchto činností jiným způsobem nebo prostřednictvím třetí osoby na náklady Zhotovitele. Případné právo Objednatele na smluvní pokutu či odstoupení od Smlouvy tím není dotčeno.</w:t>
      </w:r>
    </w:p>
    <w:p w14:paraId="0CD3895D" w14:textId="77777777" w:rsidR="003C6092" w:rsidRPr="00695579" w:rsidRDefault="00AF19C8" w:rsidP="003C6092">
      <w:pPr>
        <w:pStyle w:val="Textodst1sl"/>
        <w:rPr>
          <w:sz w:val="22"/>
          <w:szCs w:val="22"/>
        </w:rPr>
      </w:pPr>
      <w:r w:rsidRPr="00AF19C8">
        <w:rPr>
          <w:sz w:val="22"/>
          <w:szCs w:val="22"/>
        </w:rPr>
        <w:t>Objednatel může požadovat změnu rozsahu Díla či schválit změnu rozsahu Díla navrženou Zhotovitelem, a to při respektování povinností Objednatele dle ZZVZ a interních předpisů Objednatele, zejména pak Směrnice ředitele Objednatele ke změnám staveb (dále jen „</w:t>
      </w:r>
      <w:r w:rsidRPr="00AF19C8">
        <w:rPr>
          <w:b/>
          <w:sz w:val="22"/>
          <w:szCs w:val="22"/>
        </w:rPr>
        <w:t>Směrnice</w:t>
      </w:r>
      <w:r w:rsidRPr="00AF19C8">
        <w:rPr>
          <w:sz w:val="22"/>
          <w:szCs w:val="22"/>
        </w:rPr>
        <w:t xml:space="preserve">“), která tvoří přílohu č. 4 této Smlouvy. Zhotovitel bere obsah Směrnice na vědomí a zavazuje se, že při administraci změn nebude postupovat v rozporu se Směrnicí a že nebude na Objednateli uplatňovat nároky ze změn před schválením těchto změn postupem, který Směrnice stanoví. Zhotovitel je v případě takového rozhodnutí Objednatele o změně rozsahu Díla povinen Objednateli vyhovět a (i) snížit rozsah Díla nebo (ii) bez zbytečného odkladu podat nabídku na zvýšení rozsahu Díla o plnění stejného charakteru jako Dílo sjednané ve Smlouvě s tím, že:             </w:t>
      </w:r>
    </w:p>
    <w:p w14:paraId="2A496FE8" w14:textId="77777777" w:rsidR="008A54C6" w:rsidRPr="00695579" w:rsidRDefault="00AF19C8" w:rsidP="00CD2562">
      <w:pPr>
        <w:pStyle w:val="Textodst3psmena"/>
        <w:numPr>
          <w:ilvl w:val="3"/>
          <w:numId w:val="19"/>
        </w:numPr>
        <w:ind w:left="1843"/>
        <w:rPr>
          <w:sz w:val="22"/>
          <w:szCs w:val="22"/>
        </w:rPr>
      </w:pPr>
      <w:r w:rsidRPr="00AF19C8">
        <w:rPr>
          <w:sz w:val="22"/>
          <w:szCs w:val="22"/>
        </w:rPr>
        <w:t xml:space="preserve">při snížení rozsahu se </w:t>
      </w:r>
      <w:r w:rsidR="00267CF4">
        <w:rPr>
          <w:sz w:val="22"/>
          <w:szCs w:val="22"/>
        </w:rPr>
        <w:t>c</w:t>
      </w:r>
      <w:r w:rsidRPr="00AF19C8">
        <w:rPr>
          <w:sz w:val="22"/>
          <w:szCs w:val="22"/>
        </w:rPr>
        <w:t>ena Díla odpovídajícím způsobem sníží,</w:t>
      </w:r>
    </w:p>
    <w:p w14:paraId="5E56D6D2" w14:textId="77777777" w:rsidR="00FC30DC" w:rsidRPr="00695579" w:rsidRDefault="00AF19C8" w:rsidP="00CD2562">
      <w:pPr>
        <w:pStyle w:val="Textodst3psmena"/>
        <w:numPr>
          <w:ilvl w:val="3"/>
          <w:numId w:val="19"/>
        </w:numPr>
        <w:ind w:left="1843"/>
        <w:rPr>
          <w:sz w:val="22"/>
          <w:szCs w:val="22"/>
        </w:rPr>
      </w:pPr>
      <w:r w:rsidRPr="00AF19C8">
        <w:rPr>
          <w:sz w:val="22"/>
          <w:szCs w:val="22"/>
        </w:rPr>
        <w:t xml:space="preserve">při zvýšení rozsahu bude </w:t>
      </w:r>
      <w:r w:rsidR="00267CF4">
        <w:rPr>
          <w:sz w:val="22"/>
          <w:szCs w:val="22"/>
        </w:rPr>
        <w:t>c</w:t>
      </w:r>
      <w:r w:rsidRPr="00AF19C8">
        <w:rPr>
          <w:sz w:val="22"/>
          <w:szCs w:val="22"/>
        </w:rPr>
        <w:t>ena Díla v nabídce Zhotovitele stano</w:t>
      </w:r>
      <w:r w:rsidR="00267CF4">
        <w:rPr>
          <w:sz w:val="22"/>
          <w:szCs w:val="22"/>
        </w:rPr>
        <w:t>vena na základě cen uvedených v nabídce v o</w:t>
      </w:r>
      <w:r w:rsidRPr="00AF19C8">
        <w:rPr>
          <w:sz w:val="22"/>
          <w:szCs w:val="22"/>
        </w:rPr>
        <w:t xml:space="preserve">ceněném soupisu prací. </w:t>
      </w:r>
      <w:r w:rsidR="00695579">
        <w:rPr>
          <w:sz w:val="22"/>
          <w:szCs w:val="22"/>
        </w:rPr>
        <w:t>Pokud</w:t>
      </w:r>
      <w:r w:rsidR="00267CF4">
        <w:rPr>
          <w:sz w:val="22"/>
          <w:szCs w:val="22"/>
        </w:rPr>
        <w:t xml:space="preserve"> není možné cenu </w:t>
      </w:r>
      <w:r w:rsidRPr="00AF19C8">
        <w:rPr>
          <w:sz w:val="22"/>
          <w:szCs w:val="22"/>
        </w:rPr>
        <w:t>Díla</w:t>
      </w:r>
      <w:r w:rsidR="00267CF4">
        <w:rPr>
          <w:sz w:val="22"/>
          <w:szCs w:val="22"/>
        </w:rPr>
        <w:t xml:space="preserve"> stanovit tímto způsobem, bude c</w:t>
      </w:r>
      <w:r w:rsidRPr="00AF19C8">
        <w:rPr>
          <w:sz w:val="22"/>
          <w:szCs w:val="22"/>
        </w:rPr>
        <w:t>ena Díla stanovena na základě expertních cen uvedených např. v Oborovém třídníku stavebních konstrukcí a prací staveb pozemních komunikací (OTSKP-SPK) platných pro dané období nebo v cenách nižších</w:t>
      </w:r>
      <w:r w:rsidR="00267CF4">
        <w:rPr>
          <w:sz w:val="22"/>
          <w:szCs w:val="22"/>
        </w:rPr>
        <w:t>. Pokud není možné c</w:t>
      </w:r>
      <w:r w:rsidRPr="00AF19C8">
        <w:rPr>
          <w:sz w:val="22"/>
          <w:szCs w:val="22"/>
        </w:rPr>
        <w:t xml:space="preserve">enu Díla stanovit ani tímto způsobem, bude </w:t>
      </w:r>
      <w:r w:rsidR="00267CF4">
        <w:rPr>
          <w:sz w:val="22"/>
          <w:szCs w:val="22"/>
        </w:rPr>
        <w:t>c</w:t>
      </w:r>
      <w:r w:rsidRPr="00AF19C8">
        <w:rPr>
          <w:sz w:val="22"/>
          <w:szCs w:val="22"/>
        </w:rPr>
        <w:t xml:space="preserve">ena Díla stanovena ve výši ceny obvyklé v místě a čase, zjištěné na podkladě průzkumu trhu provedeného Zhotovitelem formou získání alespoň </w:t>
      </w:r>
      <w:r w:rsidR="00695579">
        <w:rPr>
          <w:sz w:val="22"/>
          <w:szCs w:val="22"/>
        </w:rPr>
        <w:t>3</w:t>
      </w:r>
      <w:r w:rsidRPr="00AF19C8">
        <w:rPr>
          <w:sz w:val="22"/>
          <w:szCs w:val="22"/>
        </w:rPr>
        <w:t xml:space="preserve"> nezávislých nabídek jiných zhotovitelů. Doklady o provedeném průzkumu trhu a jeho výsledcích je Zhotovitel povinen předat Objednateli,</w:t>
      </w:r>
    </w:p>
    <w:p w14:paraId="447C1154" w14:textId="77777777" w:rsidR="00CE6E8C" w:rsidRPr="00695579" w:rsidRDefault="00AF19C8" w:rsidP="00CD2562">
      <w:pPr>
        <w:pStyle w:val="Textodst3psmena"/>
        <w:numPr>
          <w:ilvl w:val="3"/>
          <w:numId w:val="19"/>
        </w:numPr>
        <w:ind w:left="1843"/>
        <w:rPr>
          <w:sz w:val="22"/>
          <w:szCs w:val="22"/>
        </w:rPr>
      </w:pPr>
      <w:r w:rsidRPr="00AF19C8">
        <w:rPr>
          <w:sz w:val="22"/>
          <w:szCs w:val="22"/>
        </w:rPr>
        <w:t xml:space="preserve">změny budou administrovány postupem stanoveným ve Směrnici, přičemž snížení či zvýšení rozsahu bude upraveno písemným dodatkem Smlouvy, kterým může být i </w:t>
      </w:r>
      <w:r w:rsidR="00267CF4">
        <w:rPr>
          <w:sz w:val="22"/>
          <w:szCs w:val="22"/>
        </w:rPr>
        <w:t>z</w:t>
      </w:r>
      <w:r w:rsidRPr="00AF19C8">
        <w:rPr>
          <w:sz w:val="22"/>
          <w:szCs w:val="22"/>
        </w:rPr>
        <w:t>měnový list změny stavby podepsaný ze strany osob oprávněných jednat za Objednatele a Zhotovitele,</w:t>
      </w:r>
    </w:p>
    <w:p w14:paraId="66B19197" w14:textId="77777777" w:rsidR="00CE6E8C" w:rsidRPr="00695579" w:rsidRDefault="00AF19C8" w:rsidP="00CD2562">
      <w:pPr>
        <w:pStyle w:val="Textodst3psmena"/>
        <w:numPr>
          <w:ilvl w:val="3"/>
          <w:numId w:val="19"/>
        </w:numPr>
        <w:ind w:left="1843"/>
        <w:rPr>
          <w:sz w:val="22"/>
          <w:szCs w:val="22"/>
        </w:rPr>
      </w:pPr>
      <w:r w:rsidRPr="00AF19C8">
        <w:rPr>
          <w:sz w:val="22"/>
          <w:szCs w:val="22"/>
        </w:rPr>
        <w:t xml:space="preserve">případná změna termínů plnění bude vždy sjednána formou písemného dodatku k této Smlouvě (tj. nikoliv formou </w:t>
      </w:r>
      <w:r w:rsidR="00267CF4">
        <w:rPr>
          <w:sz w:val="22"/>
          <w:szCs w:val="22"/>
        </w:rPr>
        <w:t>z</w:t>
      </w:r>
      <w:r w:rsidRPr="00AF19C8">
        <w:rPr>
          <w:sz w:val="22"/>
          <w:szCs w:val="22"/>
        </w:rPr>
        <w:t>měnového listu), a to i v případě, pokud by souvisela se</w:t>
      </w:r>
      <w:r w:rsidR="00267CF4">
        <w:rPr>
          <w:sz w:val="22"/>
          <w:szCs w:val="22"/>
        </w:rPr>
        <w:t xml:space="preserve"> změnami sjednanými z</w:t>
      </w:r>
      <w:r w:rsidRPr="00AF19C8">
        <w:rPr>
          <w:sz w:val="22"/>
          <w:szCs w:val="22"/>
        </w:rPr>
        <w:t>měnovým listem. Změna termínů plnění je možná pouze v případě, že taková změna nemá charakter podstatné změny závazku ve smyslu § 222 ZZVZ,</w:t>
      </w:r>
    </w:p>
    <w:p w14:paraId="452B3209" w14:textId="77777777" w:rsidR="00CE6E8C" w:rsidRPr="00695579" w:rsidRDefault="00AF19C8" w:rsidP="00CD2562">
      <w:pPr>
        <w:pStyle w:val="Textodst3psmena"/>
        <w:numPr>
          <w:ilvl w:val="3"/>
          <w:numId w:val="19"/>
        </w:numPr>
        <w:ind w:left="1843"/>
        <w:rPr>
          <w:sz w:val="22"/>
          <w:szCs w:val="22"/>
        </w:rPr>
      </w:pPr>
      <w:r w:rsidRPr="00AF19C8">
        <w:rPr>
          <w:sz w:val="22"/>
          <w:szCs w:val="22"/>
        </w:rPr>
        <w:t>Zhot</w:t>
      </w:r>
      <w:r w:rsidR="00267CF4">
        <w:rPr>
          <w:sz w:val="22"/>
          <w:szCs w:val="22"/>
        </w:rPr>
        <w:t>ovitel se zavazuje vyhotovovat z</w:t>
      </w:r>
      <w:r w:rsidRPr="00AF19C8">
        <w:rPr>
          <w:sz w:val="22"/>
          <w:szCs w:val="22"/>
        </w:rPr>
        <w:t>měnové listy a jejich přílohy a předkládat je Objednateli výlučně ve formátu, který stanoví Směrnice.</w:t>
      </w:r>
    </w:p>
    <w:p w14:paraId="252B577E" w14:textId="77777777" w:rsidR="008A54C6" w:rsidRPr="00695579" w:rsidRDefault="00AF19C8" w:rsidP="00C81FCE">
      <w:pPr>
        <w:pStyle w:val="Textodst1sl"/>
        <w:rPr>
          <w:sz w:val="22"/>
          <w:szCs w:val="22"/>
        </w:rPr>
      </w:pPr>
      <w:r w:rsidRPr="00AF19C8">
        <w:rPr>
          <w:sz w:val="22"/>
          <w:szCs w:val="22"/>
        </w:rPr>
        <w:t xml:space="preserve">Objednatel si v Závazné dokumentaci vyhradil v souladu s § 100 </w:t>
      </w:r>
      <w:r w:rsidR="00695579">
        <w:rPr>
          <w:sz w:val="22"/>
          <w:szCs w:val="22"/>
        </w:rPr>
        <w:t>ZZVZ</w:t>
      </w:r>
      <w:r w:rsidRPr="00AF19C8">
        <w:rPr>
          <w:sz w:val="22"/>
          <w:szCs w:val="22"/>
        </w:rPr>
        <w:t xml:space="preserve"> následující vyhrazené změny závazku, které mohou být Objednatelem po dobu plnění Smlouvy uplatněny postupem podle Směrnice:</w:t>
      </w:r>
    </w:p>
    <w:p w14:paraId="0AC8368C" w14:textId="77777777" w:rsidR="00D715B5" w:rsidRPr="00695579" w:rsidRDefault="00AF19C8" w:rsidP="00CD2562">
      <w:pPr>
        <w:pStyle w:val="Textodst1sl"/>
        <w:numPr>
          <w:ilvl w:val="0"/>
          <w:numId w:val="20"/>
        </w:numPr>
        <w:ind w:left="1843"/>
        <w:rPr>
          <w:sz w:val="22"/>
          <w:szCs w:val="22"/>
        </w:rPr>
      </w:pPr>
      <w:r w:rsidRPr="00AF19C8">
        <w:rPr>
          <w:sz w:val="22"/>
          <w:szCs w:val="22"/>
        </w:rPr>
        <w:t>měření skutečně provedeného množství plnění, kdy budou uhrazeny pouze skutečně provedené změřené práce</w:t>
      </w:r>
      <w:r w:rsidR="00002855">
        <w:rPr>
          <w:sz w:val="22"/>
          <w:szCs w:val="22"/>
        </w:rPr>
        <w:t>, vyjma položek KPL (neměřitelné položky, tzv. komplet položky) ve výkazu výměr</w:t>
      </w:r>
      <w:r w:rsidRPr="00AF19C8">
        <w:rPr>
          <w:sz w:val="22"/>
          <w:szCs w:val="22"/>
        </w:rPr>
        <w:t xml:space="preserve">. Potřeba provedení prací může vzniknout z důvodu upřesnění prací provedených v rámci zpracování realizační dokumentace stavby, nebo upřesnění objemu skutečně provedených prací na stavbě v průběhu realizace. Touto vyhrazenou změnou, tj. měřením však nesmí být (i) využití položkové ceny obsažené ve výkazu výměr pro ocenění nových prací </w:t>
      </w:r>
      <w:r w:rsidRPr="00AF19C8">
        <w:rPr>
          <w:sz w:val="22"/>
          <w:szCs w:val="22"/>
        </w:rPr>
        <w:lastRenderedPageBreak/>
        <w:t>neobsažených v původním předmětu veřejné zakázky, (ii) oprava zjevně vadně uvedeného množství položky (např. chyba o řád), či (iii) neprovedení položky či její podstatné části,</w:t>
      </w:r>
    </w:p>
    <w:p w14:paraId="3DE14E0F" w14:textId="77777777" w:rsidR="008A54C6" w:rsidRPr="00695579" w:rsidRDefault="00AF19C8" w:rsidP="00CD2562">
      <w:pPr>
        <w:pStyle w:val="Textodst1sl"/>
        <w:numPr>
          <w:ilvl w:val="0"/>
          <w:numId w:val="20"/>
        </w:numPr>
        <w:ind w:left="1843"/>
        <w:rPr>
          <w:sz w:val="22"/>
          <w:szCs w:val="22"/>
        </w:rPr>
      </w:pPr>
      <w:r w:rsidRPr="00AF19C8">
        <w:rPr>
          <w:sz w:val="22"/>
          <w:szCs w:val="22"/>
        </w:rPr>
        <w:t>prodloužení termínů plnění Díla v případech uvedených v </w:t>
      </w:r>
      <w:r w:rsidR="00695579">
        <w:rPr>
          <w:sz w:val="22"/>
          <w:szCs w:val="22"/>
        </w:rPr>
        <w:t>odst.</w:t>
      </w:r>
      <w:r w:rsidRPr="00AF19C8">
        <w:rPr>
          <w:sz w:val="22"/>
          <w:szCs w:val="22"/>
        </w:rPr>
        <w:t xml:space="preserve"> 4.2.</w:t>
      </w:r>
      <w:r w:rsidR="00002855">
        <w:rPr>
          <w:sz w:val="22"/>
          <w:szCs w:val="22"/>
        </w:rPr>
        <w:t xml:space="preserve"> a/nebo 4.4.</w:t>
      </w:r>
      <w:r w:rsidRPr="00AF19C8">
        <w:rPr>
          <w:sz w:val="22"/>
          <w:szCs w:val="22"/>
        </w:rPr>
        <w:t xml:space="preserve"> této Smlouvy.</w:t>
      </w:r>
    </w:p>
    <w:p w14:paraId="077C6DF1" w14:textId="77777777" w:rsidR="00D17DC8" w:rsidRPr="00695579" w:rsidRDefault="00D17DC8" w:rsidP="00781CB4">
      <w:pPr>
        <w:pStyle w:val="Textodst1sl"/>
        <w:numPr>
          <w:ilvl w:val="0"/>
          <w:numId w:val="0"/>
        </w:numPr>
        <w:ind w:left="1843"/>
        <w:rPr>
          <w:sz w:val="22"/>
          <w:szCs w:val="22"/>
        </w:rPr>
      </w:pPr>
    </w:p>
    <w:p w14:paraId="4B927DE2" w14:textId="77777777" w:rsidR="003C6092" w:rsidRPr="00B56F04" w:rsidRDefault="003C6092" w:rsidP="003C6092">
      <w:pPr>
        <w:pStyle w:val="slolnku"/>
        <w:numPr>
          <w:ilvl w:val="0"/>
          <w:numId w:val="1"/>
        </w:numPr>
        <w:spacing w:before="80" w:after="0"/>
        <w:ind w:hanging="5104"/>
        <w:rPr>
          <w:sz w:val="22"/>
          <w:szCs w:val="22"/>
        </w:rPr>
      </w:pPr>
    </w:p>
    <w:p w14:paraId="4DF41DF1" w14:textId="77777777" w:rsidR="003C6092" w:rsidRPr="00B56F04" w:rsidRDefault="0038024A" w:rsidP="003C6092">
      <w:pPr>
        <w:pStyle w:val="Nzevlnku"/>
        <w:spacing w:before="80"/>
        <w:rPr>
          <w:sz w:val="22"/>
          <w:szCs w:val="22"/>
        </w:rPr>
      </w:pPr>
      <w:r w:rsidRPr="00B56F04">
        <w:rPr>
          <w:sz w:val="22"/>
          <w:szCs w:val="22"/>
        </w:rPr>
        <w:t>Předání Díla, zkoušky</w:t>
      </w:r>
    </w:p>
    <w:p w14:paraId="292D9466" w14:textId="77777777" w:rsidR="003C6092" w:rsidRPr="00B56F04" w:rsidRDefault="0038024A" w:rsidP="00CD2562">
      <w:pPr>
        <w:pStyle w:val="Textodst1sl"/>
        <w:numPr>
          <w:ilvl w:val="1"/>
          <w:numId w:val="14"/>
        </w:numPr>
        <w:rPr>
          <w:sz w:val="22"/>
          <w:szCs w:val="22"/>
        </w:rPr>
      </w:pPr>
      <w:r w:rsidRPr="00B56F04">
        <w:rPr>
          <w:sz w:val="22"/>
          <w:szCs w:val="22"/>
        </w:rPr>
        <w:t xml:space="preserve">Zhotovitel splní svou povinnost provést Dílo jeho řádným dokončením a protokolárním předáním Díla (všech jeho částí) Objednateli společně s veškerými dokumenty s Dílem souvisejícími v souladu s touto </w:t>
      </w:r>
      <w:r w:rsidR="00267CF4">
        <w:rPr>
          <w:sz w:val="22"/>
          <w:szCs w:val="22"/>
        </w:rPr>
        <w:t>Smlouvou. Dílo je dokončeno, je</w:t>
      </w:r>
      <w:r w:rsidR="00267CF4">
        <w:rPr>
          <w:sz w:val="22"/>
          <w:szCs w:val="22"/>
        </w:rPr>
        <w:noBreakHyphen/>
      </w:r>
      <w:r w:rsidRPr="00B56F04">
        <w:rPr>
          <w:sz w:val="22"/>
          <w:szCs w:val="22"/>
        </w:rPr>
        <w:t xml:space="preserve">li předvedena jeho způsobilost sloužit svému účelu. O předání Díla nebo kterékoliv jeho části bude sepsán zápis o odevzdání a převzetí dokončené budovy nebo stavby nebo její dokončené části, který podepíší obě smluvní strany a </w:t>
      </w:r>
      <w:r w:rsidR="00EE52EC" w:rsidRPr="00B56F04">
        <w:rPr>
          <w:sz w:val="22"/>
          <w:szCs w:val="22"/>
        </w:rPr>
        <w:t>SD</w:t>
      </w:r>
      <w:r w:rsidRPr="00B56F04">
        <w:rPr>
          <w:sz w:val="22"/>
          <w:szCs w:val="22"/>
        </w:rPr>
        <w:t xml:space="preserve"> </w:t>
      </w:r>
      <w:r w:rsidR="00AA2657" w:rsidRPr="00B56F04">
        <w:rPr>
          <w:sz w:val="22"/>
          <w:szCs w:val="22"/>
        </w:rPr>
        <w:t xml:space="preserve">a jehož vzor tvoří Přílohu č. </w:t>
      </w:r>
      <w:r w:rsidR="000B20C2" w:rsidRPr="00B56F04">
        <w:rPr>
          <w:sz w:val="22"/>
          <w:szCs w:val="22"/>
        </w:rPr>
        <w:t>3</w:t>
      </w:r>
      <w:r w:rsidR="00736996" w:rsidRPr="00B56F04">
        <w:rPr>
          <w:sz w:val="22"/>
          <w:szCs w:val="22"/>
        </w:rPr>
        <w:t xml:space="preserve"> Smlouvy</w:t>
      </w:r>
      <w:r w:rsidR="003C6092" w:rsidRPr="00B56F04">
        <w:rPr>
          <w:sz w:val="22"/>
          <w:szCs w:val="22"/>
        </w:rPr>
        <w:t xml:space="preserve"> (dále též jen </w:t>
      </w:r>
      <w:r w:rsidRPr="00B56F04">
        <w:rPr>
          <w:b/>
          <w:sz w:val="22"/>
          <w:szCs w:val="22"/>
        </w:rPr>
        <w:t>„Předávací protokol“</w:t>
      </w:r>
      <w:r w:rsidRPr="00B56F04">
        <w:rPr>
          <w:sz w:val="22"/>
          <w:szCs w:val="22"/>
        </w:rPr>
        <w:t xml:space="preserve">). Součástí Předávacího protokolu bude též rozsah Zhotovitelem poskytnutého a Objednatelem odsouhlaseného plnění. </w:t>
      </w:r>
      <w:r w:rsidR="00AA2657" w:rsidRPr="00B56F04">
        <w:rPr>
          <w:sz w:val="22"/>
          <w:szCs w:val="22"/>
        </w:rPr>
        <w:t>K předání a převzetí Díla vyzve Zhotovitel Objednatele alespoň 5 dnů předem zápisem ve stavebním deníku.</w:t>
      </w:r>
    </w:p>
    <w:p w14:paraId="54A2CB78" w14:textId="77777777" w:rsidR="003C6092" w:rsidRPr="00B56F04" w:rsidRDefault="0038024A" w:rsidP="003C6092">
      <w:pPr>
        <w:pStyle w:val="Textodst1sl"/>
        <w:rPr>
          <w:sz w:val="22"/>
          <w:szCs w:val="22"/>
        </w:rPr>
      </w:pPr>
      <w:r w:rsidRPr="00B56F04">
        <w:rPr>
          <w:sz w:val="22"/>
          <w:szCs w:val="22"/>
        </w:rPr>
        <w:t>Zhotovitel odpovídá za bezvadné provedení Díla. Dílo má vady, jestliže provedení Díla neodpovídá Smlouvě, mj. též nesplňuje-li všechny požadavky pro daný účel užití.</w:t>
      </w:r>
    </w:p>
    <w:p w14:paraId="0464A033" w14:textId="77777777" w:rsidR="003C6092" w:rsidRPr="00B56F04" w:rsidRDefault="0038024A" w:rsidP="003C6092">
      <w:pPr>
        <w:pStyle w:val="Textodst1sl"/>
        <w:rPr>
          <w:sz w:val="22"/>
          <w:szCs w:val="22"/>
        </w:rPr>
      </w:pPr>
      <w:r w:rsidRPr="00B56F04">
        <w:rPr>
          <w:sz w:val="22"/>
          <w:szCs w:val="22"/>
        </w:rPr>
        <w:t>Objednatel není povinen převzít Dílo, resp. jeho část v případě, že některá v této Smlouvě stanovená přejímací zkouška nebyla úspěšná či v případě výskytu jiných závažných vad a nedodělků Díla, zejména (nikoli však výlučně) těch, které podstatně ovlivní užívání Díla nebo jeho části a/nebo které jsou vytknuty v aktech orgánů státní správy. Dojde-li přesto k převzetí Díla či jeho části, budou tyto vady a nedodělky uvedeny v Předávacím protokolu, vč. dohodnutých termínů jejich odstranění. Obdobnou platnost má rovněž akt orgánu státní správy, ve kterém jsou vytknuty vady Díla. Nedohodnou-li se smluvní strany na termínech odstranění, určí je přiměřeně Objednatel. Takové převzetí Díla či jeho části Objednatelem není potvrzením o jeho řádném dokončení.</w:t>
      </w:r>
    </w:p>
    <w:p w14:paraId="236283B2" w14:textId="77777777" w:rsidR="003C6092" w:rsidRPr="00B56F04" w:rsidRDefault="0038024A" w:rsidP="003C6092">
      <w:pPr>
        <w:pStyle w:val="Textodst1sl"/>
        <w:rPr>
          <w:sz w:val="22"/>
          <w:szCs w:val="22"/>
        </w:rPr>
      </w:pPr>
      <w:r w:rsidRPr="00B56F04">
        <w:rPr>
          <w:sz w:val="22"/>
          <w:szCs w:val="22"/>
        </w:rPr>
        <w:t>O odstranění každé vady nebo nedodělku uvedeného v Předávacím protokolu a/nebo v aktu orgánu státní správy bude sepsán a oběma smluvními stranami podepsán zápis. Dílo či jeho část se považuje za úplně dokončené až úspěšným vykonáním měření, zkoušek či přejímacích zkoušek, budou-li Objednatelem nebo zástupcem orgánu státní správy v souvislosti s takovými vadami či nedodělky požadovány, a podpisem zápisu o odstranění poslední takové vady či nedodělku oběma smluvními stranami.</w:t>
      </w:r>
    </w:p>
    <w:p w14:paraId="1562FBDD" w14:textId="77777777" w:rsidR="003C6092" w:rsidRPr="00B56F04" w:rsidRDefault="0038024A" w:rsidP="003C6092">
      <w:pPr>
        <w:pStyle w:val="Textodst1sl"/>
        <w:rPr>
          <w:sz w:val="22"/>
          <w:szCs w:val="22"/>
        </w:rPr>
      </w:pPr>
      <w:r w:rsidRPr="00B56F04">
        <w:rPr>
          <w:sz w:val="22"/>
          <w:szCs w:val="22"/>
        </w:rPr>
        <w:t>Objednatel je oprávněn kdykoli v průběhu Smlouvy provést kontrolní měření kterékoli části Díla. Termín a předmět měření Objednatel sdělí v přiměřeném předstihu Zhotoviteli. Zhotovitel je při měření povinen poskytnout Objednateli veškerou nezbytnou součinnost, zejména zajistit účast kvalifikovaných pracovníků Zhotovitele a poskytnout Objednateli potřebné informace a dokumentaci Díla. V případě neúčasti pracovníků Zhotovitele budou Objednatelem provedená měření považována za správná. O průběhu a výsledku každého měření vyhotoví Objednatel zápis a předá jej do 5 dnů od konání měření Zhotoviteli.</w:t>
      </w:r>
    </w:p>
    <w:p w14:paraId="1165099B" w14:textId="77777777" w:rsidR="003C6092" w:rsidRPr="00B56F04" w:rsidRDefault="0038024A" w:rsidP="003C6092">
      <w:pPr>
        <w:pStyle w:val="Textodst1sl"/>
        <w:rPr>
          <w:sz w:val="22"/>
          <w:szCs w:val="22"/>
        </w:rPr>
      </w:pPr>
      <w:r w:rsidRPr="00B56F04">
        <w:rPr>
          <w:sz w:val="22"/>
          <w:szCs w:val="22"/>
        </w:rPr>
        <w:t xml:space="preserve">Pokud v důsledku šetření, prohlídky, měření nebo zkoušení Objednatel zjistí, že některé zařízení, materiály nebo práce na Díle jsou závadné nebo jinak neodpovídají Smlouvě, může spolu s uvedením důvodu: (i) odmítnout převzetí takových zařízení, materiálů nebo prací, (ii) požadovat odstranění takových zařízení a materiálů ze Staveniště a jejich nahrazení zařízeními a materiály odpovídajícími Smlouvě, (iii) požadovat odstranění a opakované provedení prací tak, aby odpovídaly Smlouvě a (iv) požadovat provedení jakýchkoli dalších prací, které jsou nezbytné pro bezpečnost Díla nebo postup </w:t>
      </w:r>
      <w:r w:rsidRPr="00B56F04">
        <w:rPr>
          <w:sz w:val="22"/>
          <w:szCs w:val="22"/>
        </w:rPr>
        <w:lastRenderedPageBreak/>
        <w:t>Zhotovitele v souladu se Smlouvou. Zhotovitel je v takovém případě povinen bezodkladně požadavkům Objednatele na své náklady vyhovět.</w:t>
      </w:r>
    </w:p>
    <w:p w14:paraId="6C2E3B40" w14:textId="77777777" w:rsidR="003C6092" w:rsidRPr="00B56F04" w:rsidRDefault="0038024A" w:rsidP="003C6092">
      <w:pPr>
        <w:pStyle w:val="Textodst1sl"/>
        <w:rPr>
          <w:sz w:val="22"/>
          <w:szCs w:val="22"/>
        </w:rPr>
      </w:pPr>
      <w:r w:rsidRPr="00B56F04">
        <w:rPr>
          <w:sz w:val="22"/>
          <w:szCs w:val="22"/>
        </w:rPr>
        <w:t>Provádění zkoušek se řídí právními předpisy, technickými normami</w:t>
      </w:r>
      <w:r w:rsidRPr="00B56F04">
        <w:rPr>
          <w:sz w:val="22"/>
          <w:szCs w:val="22"/>
        </w:rPr>
        <w:br/>
        <w:t>a technickými údaji vyhlášenými výrobci příslušných zařízení. O průběhu a výsledku každé zkoušky Zhotovitel vyhotoví zápis a předá jej do 2 dnů od konání zkoušky Objednateli.</w:t>
      </w:r>
    </w:p>
    <w:p w14:paraId="44A3EC14" w14:textId="77777777" w:rsidR="003C6092" w:rsidRPr="00B56F04" w:rsidRDefault="0038024A" w:rsidP="003C6092">
      <w:pPr>
        <w:pStyle w:val="Textodst1sl"/>
        <w:rPr>
          <w:sz w:val="22"/>
          <w:szCs w:val="22"/>
        </w:rPr>
      </w:pPr>
      <w:r w:rsidRPr="00B56F04">
        <w:rPr>
          <w:sz w:val="22"/>
          <w:szCs w:val="22"/>
        </w:rPr>
        <w:t xml:space="preserve">Zhotovitel zajistí realizaci zkoušek dle Smlouvy a nese veškeré náklady s nimi spojené. Termín a místo zkoušek podléhá předchozímu schválení Objednatele. Zhotovitel je povinen Objednateli písemně navrhnout termín a místo zkoušek vždy alespoň 7 dní předem. Poruší-li Zhotovitel povinnost předložit termín a místo zkoušek ve stanoveném termínu ke schválení Objednateli nebo realizuje-li Zhotovitel zkoušky bez předchozího schválení Objednatele, je povinen příslušné zkoušky zopakovat v souladu se Smlouvou na svůj náklad. </w:t>
      </w:r>
    </w:p>
    <w:p w14:paraId="5FA48F69" w14:textId="77777777" w:rsidR="003C6092" w:rsidRPr="00B56F04" w:rsidRDefault="0038024A" w:rsidP="003C6092">
      <w:pPr>
        <w:pStyle w:val="Textodst1sl"/>
        <w:rPr>
          <w:sz w:val="22"/>
          <w:szCs w:val="22"/>
        </w:rPr>
      </w:pPr>
      <w:r w:rsidRPr="00B56F04">
        <w:rPr>
          <w:sz w:val="22"/>
          <w:szCs w:val="22"/>
        </w:rPr>
        <w:t xml:space="preserve">Objednatel termín a místo zkoušky schválí, nebo s ním vyjádří svůj nesouhlas nejpozději do 3 dnů od doručení návrhu Zhotovitele. </w:t>
      </w:r>
      <w:r w:rsidR="000B79E3">
        <w:rPr>
          <w:sz w:val="22"/>
          <w:szCs w:val="22"/>
        </w:rPr>
        <w:t>Pokud</w:t>
      </w:r>
      <w:r w:rsidRPr="00B56F04">
        <w:rPr>
          <w:sz w:val="22"/>
          <w:szCs w:val="22"/>
        </w:rPr>
        <w:t xml:space="preserve"> Objednatel vyjádří svůj nesouhlas, je Zhotovitel povinen po projednání s Objednatelem navrhnout nový termín a místo zkoušek obdobně dle předchozího odst</w:t>
      </w:r>
      <w:r w:rsidR="000B79E3">
        <w:rPr>
          <w:sz w:val="22"/>
          <w:szCs w:val="22"/>
        </w:rPr>
        <w:t>avce</w:t>
      </w:r>
      <w:r w:rsidRPr="00B56F04">
        <w:rPr>
          <w:sz w:val="22"/>
          <w:szCs w:val="22"/>
        </w:rPr>
        <w:t xml:space="preserve"> Smlouvy. </w:t>
      </w:r>
      <w:r w:rsidR="000B79E3">
        <w:rPr>
          <w:sz w:val="22"/>
          <w:szCs w:val="22"/>
        </w:rPr>
        <w:t>Pokud</w:t>
      </w:r>
      <w:r w:rsidRPr="00B56F04">
        <w:rPr>
          <w:sz w:val="22"/>
          <w:szCs w:val="22"/>
        </w:rPr>
        <w:t xml:space="preserve"> Objednatel vyjádří svůj souhlas, současně Zhotoviteli sdělí, zda má v úmyslu se zkoušky zúčastnit. </w:t>
      </w:r>
      <w:r w:rsidR="000B79E3">
        <w:rPr>
          <w:sz w:val="22"/>
          <w:szCs w:val="22"/>
        </w:rPr>
        <w:t>Pokud</w:t>
      </w:r>
      <w:r w:rsidRPr="00B56F04">
        <w:rPr>
          <w:sz w:val="22"/>
          <w:szCs w:val="22"/>
        </w:rPr>
        <w:t xml:space="preserve"> Objednatel do 3 dnů od doručení návrhu termínu a místa zkoušky nevyjádří s tímto písemně svůj souhlas ani nesouhlas, má se za to, že souhlasí a zkoušek se zúčastní. Pokud Objednatel se zkouškou dle tohoto odstavce souhlasí a na zkoušku se nedostaví, je Zhotovitel oprávněn přistoupit ke zkouškám bez přítomnosti Objednatele. </w:t>
      </w:r>
    </w:p>
    <w:p w14:paraId="471E884F" w14:textId="77777777" w:rsidR="003C6092" w:rsidRPr="00B56F04" w:rsidRDefault="0038024A" w:rsidP="003C6092">
      <w:pPr>
        <w:pStyle w:val="Textodst1sl"/>
        <w:rPr>
          <w:sz w:val="22"/>
          <w:szCs w:val="22"/>
        </w:rPr>
      </w:pPr>
      <w:r w:rsidRPr="00B56F04">
        <w:rPr>
          <w:sz w:val="22"/>
          <w:szCs w:val="22"/>
        </w:rPr>
        <w:t>Zhotovitel je povinen realizovat dodatečné zkoušky jakékoli části Díla, a to za přiměřeného použití předchozích odst</w:t>
      </w:r>
      <w:r w:rsidR="000B79E3">
        <w:rPr>
          <w:sz w:val="22"/>
          <w:szCs w:val="22"/>
        </w:rPr>
        <w:t>avců</w:t>
      </w:r>
      <w:r w:rsidRPr="00B56F04">
        <w:rPr>
          <w:sz w:val="22"/>
          <w:szCs w:val="22"/>
        </w:rPr>
        <w:t xml:space="preserve"> Smlouvy, pokud: (i) předchozí zkoušky byly neúspěšné, nebo (ii) o to požádá Objednatel. Zhotovitel nese náklady na tyto dodatečné zkoušky v případě, že se jedná o zkoušky navazující na předchozí neúspěšné zkoušky nebo zjištění Objednatele dle předchozího odst</w:t>
      </w:r>
      <w:r w:rsidR="000B79E3">
        <w:rPr>
          <w:sz w:val="22"/>
          <w:szCs w:val="22"/>
        </w:rPr>
        <w:t>avce</w:t>
      </w:r>
      <w:r w:rsidRPr="00B56F04">
        <w:rPr>
          <w:sz w:val="22"/>
          <w:szCs w:val="22"/>
        </w:rPr>
        <w:t xml:space="preserve"> Smlouvy, nebo jestliže v průběhu dodatečných zkoušek vyjde najevo, že některé zařízení, materiály nebo práce na Díle jsou závadné nebo jinak neodpovídají Smlouvě. V ostatních případech nese nezbytné náklady na dodatečné zkoušky Objednatel.</w:t>
      </w:r>
    </w:p>
    <w:p w14:paraId="79601E61" w14:textId="77777777" w:rsidR="003C6092" w:rsidRPr="00B56F04" w:rsidRDefault="0038024A" w:rsidP="003C6092">
      <w:pPr>
        <w:pStyle w:val="Textodst1sl"/>
        <w:rPr>
          <w:sz w:val="22"/>
          <w:szCs w:val="22"/>
        </w:rPr>
      </w:pPr>
      <w:r w:rsidRPr="00B56F04">
        <w:rPr>
          <w:sz w:val="22"/>
          <w:szCs w:val="22"/>
        </w:rPr>
        <w:t>Podmínkou pro předání Díla Objednateli je realizace všech nezbytných přejímacích zkoušek. Pro přejímací zkoušky platí předchozí odst</w:t>
      </w:r>
      <w:r w:rsidR="00267CF4">
        <w:rPr>
          <w:sz w:val="22"/>
          <w:szCs w:val="22"/>
        </w:rPr>
        <w:t>avce</w:t>
      </w:r>
      <w:r w:rsidRPr="00B56F04">
        <w:rPr>
          <w:sz w:val="22"/>
          <w:szCs w:val="22"/>
        </w:rPr>
        <w:t xml:space="preserve"> Smlouvy přiměřeně s tím, že Zhotovitel je povinen Objednateli písemně navrhnout termín a místo každé takové přejímací zkoušky vždy alespoň 21 dní předem a Objednatel termín a místo zkoušky schválí nebo s ním vyjádří svůj nesouhlas nejpozději do 7 dnů od doručení tohoto návrhu. Zhotovitel není oprávněn kteroukoli přejímací zkoušku realizovat bez účasti Objednatele.</w:t>
      </w:r>
    </w:p>
    <w:p w14:paraId="777A6DB7" w14:textId="77777777" w:rsidR="003C6092" w:rsidRPr="00B56F04" w:rsidRDefault="0038024A" w:rsidP="003C6092">
      <w:pPr>
        <w:pStyle w:val="Textodst1sl"/>
        <w:rPr>
          <w:sz w:val="22"/>
          <w:szCs w:val="22"/>
        </w:rPr>
      </w:pPr>
      <w:r w:rsidRPr="00B56F04">
        <w:rPr>
          <w:sz w:val="22"/>
          <w:szCs w:val="22"/>
        </w:rPr>
        <w:t>Jestliže Dílo nebo jeho část úspěšně neprojde ani opakovanou přejímací zkouškou, je Objednatel oprávněn dle svého uvážení: (i) převzít Dílo či jeho část s vadami a nedodělky, nebo (ii) požadovat po Zhotoviteli další opakovanou přejímací zkoušku (či zkoušky), nebo (iii) zajistit dodávku zařízení, materiálů nebo provedení prací na Díle a zajistit realizaci potřebných přejímacích zkoušek jiným způsobem nebo prostřednictvím třetí osoby na riziko a náklady Zhotovitele, či (iv) odstou</w:t>
      </w:r>
      <w:r w:rsidR="00F30305" w:rsidRPr="00B56F04">
        <w:rPr>
          <w:sz w:val="22"/>
          <w:szCs w:val="22"/>
        </w:rPr>
        <w:t>pit od Smlouvy nebo její části.</w:t>
      </w:r>
    </w:p>
    <w:p w14:paraId="2ECFF6B3" w14:textId="77777777" w:rsidR="003C6092" w:rsidRPr="00B56F04" w:rsidRDefault="003C6092" w:rsidP="003C6092">
      <w:pPr>
        <w:pStyle w:val="Textodst1sl"/>
        <w:numPr>
          <w:ilvl w:val="0"/>
          <w:numId w:val="0"/>
        </w:numPr>
        <w:ind w:left="1430"/>
        <w:rPr>
          <w:sz w:val="22"/>
          <w:szCs w:val="22"/>
        </w:rPr>
      </w:pPr>
    </w:p>
    <w:p w14:paraId="7B37F62F" w14:textId="77777777" w:rsidR="003C6092" w:rsidRPr="00B56F04" w:rsidRDefault="003C6092" w:rsidP="002E74D3">
      <w:pPr>
        <w:pStyle w:val="slolnku"/>
        <w:numPr>
          <w:ilvl w:val="0"/>
          <w:numId w:val="1"/>
        </w:numPr>
        <w:spacing w:before="80" w:after="0"/>
        <w:ind w:left="0"/>
        <w:rPr>
          <w:sz w:val="22"/>
          <w:szCs w:val="22"/>
        </w:rPr>
      </w:pPr>
    </w:p>
    <w:p w14:paraId="2CEC5C04" w14:textId="77777777" w:rsidR="000B79E3" w:rsidRPr="000B79E3" w:rsidRDefault="000B79E3" w:rsidP="000B79E3">
      <w:pPr>
        <w:pStyle w:val="Nzevlnku"/>
        <w:spacing w:before="80"/>
        <w:rPr>
          <w:sz w:val="22"/>
          <w:szCs w:val="22"/>
        </w:rPr>
      </w:pPr>
      <w:r w:rsidRPr="000B79E3">
        <w:rPr>
          <w:sz w:val="22"/>
          <w:szCs w:val="22"/>
        </w:rPr>
        <w:t>Cena Díla</w:t>
      </w:r>
    </w:p>
    <w:p w14:paraId="0292D182" w14:textId="1DB8F943" w:rsidR="00F30305" w:rsidRPr="00CD37CD" w:rsidRDefault="00F30305" w:rsidP="00CD2562">
      <w:pPr>
        <w:pStyle w:val="Textodst1sl"/>
        <w:numPr>
          <w:ilvl w:val="1"/>
          <w:numId w:val="10"/>
        </w:numPr>
        <w:rPr>
          <w:sz w:val="22"/>
          <w:szCs w:val="22"/>
        </w:rPr>
      </w:pPr>
      <w:r w:rsidRPr="00B56F04">
        <w:rPr>
          <w:sz w:val="22"/>
          <w:szCs w:val="22"/>
        </w:rPr>
        <w:t xml:space="preserve">Smluvní strany se dohodly, že celková </w:t>
      </w:r>
      <w:r w:rsidR="00EF09CA">
        <w:rPr>
          <w:sz w:val="22"/>
          <w:szCs w:val="22"/>
        </w:rPr>
        <w:t>c</w:t>
      </w:r>
      <w:r w:rsidRPr="00B56F04">
        <w:rPr>
          <w:sz w:val="22"/>
          <w:szCs w:val="22"/>
        </w:rPr>
        <w:t xml:space="preserve">ena Díla </w:t>
      </w:r>
      <w:r w:rsidR="00E26990" w:rsidRPr="00B56F04">
        <w:rPr>
          <w:sz w:val="22"/>
          <w:szCs w:val="22"/>
        </w:rPr>
        <w:t xml:space="preserve"> </w:t>
      </w:r>
      <w:r w:rsidRPr="00B56F04">
        <w:rPr>
          <w:sz w:val="22"/>
          <w:szCs w:val="22"/>
        </w:rPr>
        <w:t>je stanovena jako neměnná a konečná a činí:</w:t>
      </w:r>
    </w:p>
    <w:p w14:paraId="557C29B7" w14:textId="77777777" w:rsidR="00F30305" w:rsidRPr="00B56F04" w:rsidRDefault="00F30305" w:rsidP="00F30305">
      <w:pPr>
        <w:pStyle w:val="Textodst1sl"/>
        <w:numPr>
          <w:ilvl w:val="0"/>
          <w:numId w:val="0"/>
        </w:numPr>
        <w:ind w:left="1430"/>
        <w:rPr>
          <w:sz w:val="22"/>
          <w:szCs w:val="22"/>
        </w:rPr>
      </w:pPr>
      <w:r w:rsidRPr="00B56F04">
        <w:rPr>
          <w:sz w:val="22"/>
          <w:szCs w:val="22"/>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835"/>
      </w:tblGrid>
      <w:tr w:rsidR="00F30305" w:rsidRPr="00B56F04" w14:paraId="28CB7455" w14:textId="77777777" w:rsidTr="000B5A55">
        <w:tc>
          <w:tcPr>
            <w:tcW w:w="3766" w:type="dxa"/>
            <w:shd w:val="clear" w:color="auto" w:fill="auto"/>
          </w:tcPr>
          <w:p w14:paraId="175921E2" w14:textId="77777777" w:rsidR="00F30305" w:rsidRPr="00B56F04" w:rsidRDefault="00F30305" w:rsidP="000B5A55">
            <w:pPr>
              <w:pStyle w:val="Textodst1sl"/>
              <w:numPr>
                <w:ilvl w:val="0"/>
                <w:numId w:val="0"/>
              </w:numPr>
              <w:rPr>
                <w:sz w:val="22"/>
                <w:szCs w:val="22"/>
              </w:rPr>
            </w:pPr>
            <w:r w:rsidRPr="00B56F04">
              <w:rPr>
                <w:sz w:val="22"/>
                <w:szCs w:val="22"/>
              </w:rPr>
              <w:t>Cena Díla bez DPH</w:t>
            </w:r>
          </w:p>
        </w:tc>
        <w:tc>
          <w:tcPr>
            <w:tcW w:w="3888" w:type="dxa"/>
            <w:shd w:val="clear" w:color="auto" w:fill="auto"/>
          </w:tcPr>
          <w:p w14:paraId="5175A1C2" w14:textId="63D0489A" w:rsidR="00F30305" w:rsidRPr="00B56F04" w:rsidRDefault="00F30305" w:rsidP="008921AA">
            <w:pPr>
              <w:pStyle w:val="Textodst1sl"/>
              <w:numPr>
                <w:ilvl w:val="0"/>
                <w:numId w:val="0"/>
              </w:numPr>
              <w:rPr>
                <w:sz w:val="22"/>
                <w:szCs w:val="22"/>
                <w:highlight w:val="cyan"/>
              </w:rPr>
            </w:pPr>
            <w:r w:rsidRPr="00B56F04">
              <w:rPr>
                <w:sz w:val="22"/>
                <w:szCs w:val="22"/>
                <w:highlight w:val="cyan"/>
              </w:rPr>
              <w:t>[BUDE DOPLNĚNO]</w:t>
            </w:r>
            <w:r w:rsidRPr="00B56F04">
              <w:rPr>
                <w:sz w:val="22"/>
                <w:szCs w:val="22"/>
              </w:rPr>
              <w:t xml:space="preserve"> Kč</w:t>
            </w:r>
          </w:p>
        </w:tc>
      </w:tr>
      <w:tr w:rsidR="00F30305" w:rsidRPr="00B56F04" w14:paraId="0B029FFE" w14:textId="77777777" w:rsidTr="000B5A55">
        <w:tc>
          <w:tcPr>
            <w:tcW w:w="3766" w:type="dxa"/>
            <w:shd w:val="clear" w:color="auto" w:fill="auto"/>
          </w:tcPr>
          <w:p w14:paraId="203AA717" w14:textId="77777777" w:rsidR="00F30305" w:rsidRPr="00B56F04" w:rsidRDefault="00F30305" w:rsidP="000B5A55">
            <w:pPr>
              <w:pStyle w:val="Textodst1sl"/>
              <w:numPr>
                <w:ilvl w:val="0"/>
                <w:numId w:val="0"/>
              </w:numPr>
              <w:rPr>
                <w:sz w:val="22"/>
                <w:szCs w:val="22"/>
              </w:rPr>
            </w:pPr>
            <w:r w:rsidRPr="00B56F04">
              <w:rPr>
                <w:sz w:val="22"/>
                <w:szCs w:val="22"/>
              </w:rPr>
              <w:lastRenderedPageBreak/>
              <w:t>DPH 21%</w:t>
            </w:r>
          </w:p>
        </w:tc>
        <w:tc>
          <w:tcPr>
            <w:tcW w:w="3888" w:type="dxa"/>
            <w:shd w:val="clear" w:color="auto" w:fill="auto"/>
          </w:tcPr>
          <w:p w14:paraId="0528D867" w14:textId="77777777" w:rsidR="00F30305" w:rsidRPr="002C7C45" w:rsidRDefault="00F30305" w:rsidP="000B5A55">
            <w:pPr>
              <w:pStyle w:val="Textodst1sl"/>
              <w:numPr>
                <w:ilvl w:val="0"/>
                <w:numId w:val="0"/>
              </w:numPr>
              <w:rPr>
                <w:sz w:val="22"/>
                <w:szCs w:val="22"/>
                <w:highlight w:val="cyan"/>
              </w:rPr>
            </w:pPr>
            <w:r w:rsidRPr="00CD37CD">
              <w:rPr>
                <w:sz w:val="22"/>
                <w:szCs w:val="22"/>
                <w:highlight w:val="cyan"/>
              </w:rPr>
              <w:t>[BUDE DOPLNĚNO]</w:t>
            </w:r>
            <w:r w:rsidRPr="00090396">
              <w:rPr>
                <w:sz w:val="22"/>
                <w:szCs w:val="22"/>
              </w:rPr>
              <w:t xml:space="preserve"> Kč</w:t>
            </w:r>
          </w:p>
        </w:tc>
      </w:tr>
      <w:tr w:rsidR="00F30305" w:rsidRPr="00B56F04" w14:paraId="5D4177EF" w14:textId="77777777" w:rsidTr="000B5A55">
        <w:tc>
          <w:tcPr>
            <w:tcW w:w="3766" w:type="dxa"/>
            <w:shd w:val="clear" w:color="auto" w:fill="auto"/>
          </w:tcPr>
          <w:p w14:paraId="7EC08C11" w14:textId="77777777" w:rsidR="00F30305" w:rsidRPr="00B56F04" w:rsidRDefault="00F30305" w:rsidP="000B5A55">
            <w:pPr>
              <w:pStyle w:val="Textodst1sl"/>
              <w:numPr>
                <w:ilvl w:val="0"/>
                <w:numId w:val="0"/>
              </w:numPr>
              <w:rPr>
                <w:sz w:val="22"/>
                <w:szCs w:val="22"/>
              </w:rPr>
            </w:pPr>
            <w:r w:rsidRPr="00B56F04">
              <w:rPr>
                <w:sz w:val="22"/>
                <w:szCs w:val="22"/>
              </w:rPr>
              <w:t>DPH 15 %</w:t>
            </w:r>
          </w:p>
        </w:tc>
        <w:tc>
          <w:tcPr>
            <w:tcW w:w="3888" w:type="dxa"/>
            <w:shd w:val="clear" w:color="auto" w:fill="auto"/>
          </w:tcPr>
          <w:p w14:paraId="3BCA5C3E" w14:textId="77777777" w:rsidR="00F30305" w:rsidRPr="006E75FB" w:rsidRDefault="00F30305" w:rsidP="000B5A55">
            <w:pPr>
              <w:pStyle w:val="Textodst1sl"/>
              <w:numPr>
                <w:ilvl w:val="0"/>
                <w:numId w:val="0"/>
              </w:numPr>
              <w:rPr>
                <w:sz w:val="22"/>
                <w:szCs w:val="22"/>
                <w:highlight w:val="cyan"/>
              </w:rPr>
            </w:pPr>
            <w:r w:rsidRPr="00CD37CD">
              <w:rPr>
                <w:sz w:val="22"/>
                <w:szCs w:val="22"/>
                <w:highlight w:val="cyan"/>
              </w:rPr>
              <w:t xml:space="preserve">[BUDE </w:t>
            </w:r>
            <w:r w:rsidRPr="00090396">
              <w:rPr>
                <w:sz w:val="22"/>
                <w:szCs w:val="22"/>
                <w:highlight w:val="cyan"/>
              </w:rPr>
              <w:t>DOPLNĚNO]</w:t>
            </w:r>
            <w:r w:rsidRPr="002C7C45">
              <w:rPr>
                <w:sz w:val="22"/>
                <w:szCs w:val="22"/>
              </w:rPr>
              <w:t xml:space="preserve"> Kč</w:t>
            </w:r>
          </w:p>
        </w:tc>
      </w:tr>
      <w:tr w:rsidR="00F30305" w:rsidRPr="00B56F04" w14:paraId="06B69352" w14:textId="77777777" w:rsidTr="000B5A55">
        <w:tc>
          <w:tcPr>
            <w:tcW w:w="3766" w:type="dxa"/>
            <w:shd w:val="clear" w:color="auto" w:fill="auto"/>
          </w:tcPr>
          <w:p w14:paraId="33A2FB9E" w14:textId="77777777" w:rsidR="00F30305" w:rsidRPr="00B56F04" w:rsidRDefault="00F30305" w:rsidP="000B5A55">
            <w:pPr>
              <w:pStyle w:val="Textodst1sl"/>
              <w:numPr>
                <w:ilvl w:val="0"/>
                <w:numId w:val="0"/>
              </w:numPr>
              <w:rPr>
                <w:sz w:val="22"/>
                <w:szCs w:val="22"/>
              </w:rPr>
            </w:pPr>
            <w:r w:rsidRPr="00B56F04">
              <w:rPr>
                <w:sz w:val="22"/>
                <w:szCs w:val="22"/>
              </w:rPr>
              <w:t>Cena Díla včetně DPH</w:t>
            </w:r>
          </w:p>
        </w:tc>
        <w:tc>
          <w:tcPr>
            <w:tcW w:w="3888" w:type="dxa"/>
            <w:shd w:val="clear" w:color="auto" w:fill="auto"/>
          </w:tcPr>
          <w:p w14:paraId="0E9BB68A" w14:textId="41CA3A8A" w:rsidR="00F30305" w:rsidRPr="00B56F04" w:rsidRDefault="00F30305" w:rsidP="008921AA">
            <w:pPr>
              <w:pStyle w:val="Textodst1sl"/>
              <w:numPr>
                <w:ilvl w:val="0"/>
                <w:numId w:val="0"/>
              </w:numPr>
              <w:rPr>
                <w:sz w:val="22"/>
                <w:szCs w:val="22"/>
                <w:highlight w:val="cyan"/>
              </w:rPr>
            </w:pPr>
            <w:r w:rsidRPr="00CD37CD">
              <w:rPr>
                <w:sz w:val="22"/>
                <w:szCs w:val="22"/>
                <w:highlight w:val="cyan"/>
              </w:rPr>
              <w:t>[BUDE DOPLNĚNO]</w:t>
            </w:r>
            <w:r w:rsidRPr="00090396">
              <w:rPr>
                <w:sz w:val="22"/>
                <w:szCs w:val="22"/>
              </w:rPr>
              <w:t xml:space="preserve"> </w:t>
            </w:r>
            <w:r w:rsidRPr="00B56F04">
              <w:rPr>
                <w:sz w:val="22"/>
                <w:szCs w:val="22"/>
              </w:rPr>
              <w:t>Kč</w:t>
            </w:r>
          </w:p>
        </w:tc>
      </w:tr>
    </w:tbl>
    <w:p w14:paraId="253E5355" w14:textId="77777777" w:rsidR="00F30305" w:rsidRPr="00B56F04" w:rsidRDefault="00F30305" w:rsidP="00F30305">
      <w:pPr>
        <w:pStyle w:val="Textodst1sl"/>
        <w:numPr>
          <w:ilvl w:val="0"/>
          <w:numId w:val="0"/>
        </w:numPr>
        <w:ind w:left="1430"/>
        <w:rPr>
          <w:sz w:val="22"/>
          <w:szCs w:val="22"/>
          <w:highlight w:val="cyan"/>
        </w:rPr>
      </w:pPr>
    </w:p>
    <w:p w14:paraId="630FB39A" w14:textId="71A3FCC3" w:rsidR="00F30305" w:rsidRPr="00B56F04" w:rsidRDefault="00F30305" w:rsidP="00F30305">
      <w:pPr>
        <w:pStyle w:val="Textodst1sl"/>
        <w:numPr>
          <w:ilvl w:val="0"/>
          <w:numId w:val="0"/>
        </w:numPr>
        <w:ind w:left="1416"/>
        <w:rPr>
          <w:sz w:val="22"/>
          <w:szCs w:val="22"/>
        </w:rPr>
      </w:pPr>
      <w:r w:rsidRPr="00CD37CD">
        <w:rPr>
          <w:sz w:val="22"/>
          <w:szCs w:val="22"/>
        </w:rPr>
        <w:t xml:space="preserve">Daň z přidané hodnoty (dále též </w:t>
      </w:r>
      <w:r w:rsidRPr="00090396">
        <w:rPr>
          <w:b/>
          <w:sz w:val="22"/>
          <w:szCs w:val="22"/>
        </w:rPr>
        <w:t>„DPH“</w:t>
      </w:r>
      <w:r w:rsidRPr="002C7C45">
        <w:rPr>
          <w:sz w:val="22"/>
          <w:szCs w:val="22"/>
        </w:rPr>
        <w:t>) bude na základě výslovné dohody smluvních stran připočtena ve výši platné ke dni uskutečnění zdanitelného plnění. Pro vyloučení pochybností se stanoví, že veškerá množství uvedená v soupise prací k Dílu a jeho jednotlivým částem jsou pouze odhadovan</w:t>
      </w:r>
      <w:r w:rsidRPr="00B56F04">
        <w:rPr>
          <w:sz w:val="22"/>
          <w:szCs w:val="22"/>
        </w:rPr>
        <w:t>á, a jejich změna nezna</w:t>
      </w:r>
      <w:r w:rsidR="00267CF4">
        <w:rPr>
          <w:sz w:val="22"/>
          <w:szCs w:val="22"/>
        </w:rPr>
        <w:t>mená změnu c</w:t>
      </w:r>
      <w:r w:rsidRPr="00B56F04">
        <w:rPr>
          <w:sz w:val="22"/>
          <w:szCs w:val="22"/>
        </w:rPr>
        <w:t>eny Díla. K ceně za toto plnění ve výši skutečných nákladů již nebude připočítána.</w:t>
      </w:r>
      <w:r w:rsidRPr="00B56F04">
        <w:rPr>
          <w:sz w:val="22"/>
          <w:szCs w:val="22"/>
          <w:highlight w:val="green"/>
        </w:rPr>
        <w:t xml:space="preserve"> </w:t>
      </w:r>
    </w:p>
    <w:p w14:paraId="3967831B" w14:textId="77777777" w:rsidR="00F30305" w:rsidRPr="00B56F04" w:rsidRDefault="00F30305" w:rsidP="00CD2562">
      <w:pPr>
        <w:pStyle w:val="Textodst1sl"/>
        <w:numPr>
          <w:ilvl w:val="1"/>
          <w:numId w:val="17"/>
        </w:numPr>
        <w:rPr>
          <w:sz w:val="22"/>
          <w:szCs w:val="22"/>
        </w:rPr>
      </w:pPr>
      <w:r w:rsidRPr="00B56F04">
        <w:rPr>
          <w:sz w:val="22"/>
          <w:szCs w:val="22"/>
        </w:rPr>
        <w:t>Cena Díla obsahuje veškeré náklady k řádnému, úplnému a bezvadnému provedení Díla v rozsahu dle této Smlouvy (včetně zejména materiálových, mzdových a jiných nákladů na provedení Díla, dopravné, cestovné, nákladů na zřízení, provoz, údržbu a vyklizení Staveniště, nákladů souvisejících s kompletací části Díla, vč. všech licenčních poplatků za užívání všech autorských děl dle Smlouvy apod.) a zisk Zhotovitele.</w:t>
      </w:r>
    </w:p>
    <w:p w14:paraId="531D64F8" w14:textId="77777777" w:rsidR="00F30305" w:rsidRPr="00B56F04" w:rsidRDefault="00F30305" w:rsidP="00F30305">
      <w:pPr>
        <w:pStyle w:val="Textodst1sl"/>
        <w:rPr>
          <w:sz w:val="22"/>
          <w:szCs w:val="22"/>
        </w:rPr>
      </w:pPr>
      <w:r w:rsidRPr="00B56F04">
        <w:rPr>
          <w:sz w:val="22"/>
          <w:szCs w:val="22"/>
        </w:rPr>
        <w:t xml:space="preserve">Zvýšení materiálových, mzdových a jiných nákladů, jakož i případná změna cel, dovozních přirážek nebo kursu české koruny po podpisu Smlouvy, popřípadě jiné vlivy, nemají dopad na </w:t>
      </w:r>
      <w:r w:rsidR="00EF09CA">
        <w:rPr>
          <w:sz w:val="22"/>
          <w:szCs w:val="22"/>
        </w:rPr>
        <w:t>c</w:t>
      </w:r>
      <w:r w:rsidRPr="00B56F04">
        <w:rPr>
          <w:sz w:val="22"/>
          <w:szCs w:val="22"/>
        </w:rPr>
        <w:t xml:space="preserve">enu Díla. Podpisem této Smlouvy Zhotovitel výslovně přejímá nebezpečí změny okolností ve smyslu ustanovení § 1765 odst. 2 a § 2620 odst. 2 občanského zákoníku. Smluvní strany dále výslovně prohlašují, že </w:t>
      </w:r>
      <w:r w:rsidR="00EF09CA">
        <w:rPr>
          <w:sz w:val="22"/>
          <w:szCs w:val="22"/>
        </w:rPr>
        <w:t>c</w:t>
      </w:r>
      <w:r w:rsidRPr="00B56F04">
        <w:rPr>
          <w:sz w:val="22"/>
          <w:szCs w:val="22"/>
        </w:rPr>
        <w:t>ena Díla není ve smyslu ustanovení § 2612 odst. 1 občanského zákoníku určena odhadem, a proto nemůže být překročena.</w:t>
      </w:r>
    </w:p>
    <w:p w14:paraId="29B766D8" w14:textId="77777777" w:rsidR="003C6092" w:rsidRPr="00B56F04" w:rsidRDefault="003C6092" w:rsidP="003C6092">
      <w:pPr>
        <w:pStyle w:val="Textodst1sl"/>
        <w:numPr>
          <w:ilvl w:val="0"/>
          <w:numId w:val="0"/>
        </w:numPr>
        <w:ind w:left="1430"/>
        <w:rPr>
          <w:sz w:val="22"/>
          <w:szCs w:val="22"/>
        </w:rPr>
      </w:pPr>
    </w:p>
    <w:p w14:paraId="7BF143C2" w14:textId="77777777" w:rsidR="003C6092" w:rsidRPr="00B56F04" w:rsidRDefault="003C6092" w:rsidP="003C6092">
      <w:pPr>
        <w:pStyle w:val="slolnku"/>
        <w:numPr>
          <w:ilvl w:val="0"/>
          <w:numId w:val="1"/>
        </w:numPr>
        <w:spacing w:before="80" w:after="0"/>
        <w:ind w:hanging="5104"/>
        <w:rPr>
          <w:sz w:val="22"/>
          <w:szCs w:val="22"/>
        </w:rPr>
      </w:pPr>
    </w:p>
    <w:p w14:paraId="71C15AC4" w14:textId="77777777" w:rsidR="003C6092" w:rsidRPr="00B56F04" w:rsidRDefault="0038024A" w:rsidP="003C6092">
      <w:pPr>
        <w:pStyle w:val="Nzevlnku"/>
        <w:spacing w:before="80"/>
        <w:rPr>
          <w:sz w:val="22"/>
          <w:szCs w:val="22"/>
        </w:rPr>
      </w:pPr>
      <w:r w:rsidRPr="00B56F04">
        <w:rPr>
          <w:sz w:val="22"/>
          <w:szCs w:val="22"/>
        </w:rPr>
        <w:t>Platební podmínky</w:t>
      </w:r>
    </w:p>
    <w:p w14:paraId="21C4039F" w14:textId="0858AAFD" w:rsidR="00CC2A79" w:rsidRPr="008921AA" w:rsidRDefault="00CC2A79" w:rsidP="00CC2A79">
      <w:pPr>
        <w:pStyle w:val="Textodst1sl"/>
        <w:rPr>
          <w:sz w:val="22"/>
          <w:szCs w:val="22"/>
        </w:rPr>
      </w:pPr>
      <w:r w:rsidRPr="008921AA">
        <w:rPr>
          <w:sz w:val="22"/>
          <w:szCs w:val="22"/>
        </w:rPr>
        <w:t>Cena Díla bude Zhotoviteli hrazena na základě dílčích měsíčních faktur, a to v návaznosti na skutečně provedené práce dle stavebního deníku. Poslední faktura bude vystavena v návaznosti na podpis Předávacího protokolu dle odst. 7.1. Smlouvy o převzetí Díla bez vad a nedodělků nebo až na podpis zápisu dle odst. 7.4. Smlouvy, pokud byly v Předávacím protokole konstatovány vady a nedodělky Díla</w:t>
      </w:r>
      <w:r w:rsidR="00267CF4" w:rsidRPr="008921AA">
        <w:rPr>
          <w:sz w:val="22"/>
          <w:szCs w:val="22"/>
        </w:rPr>
        <w:t>.</w:t>
      </w:r>
    </w:p>
    <w:p w14:paraId="77CBAC52" w14:textId="77777777" w:rsidR="00F30305" w:rsidRPr="00B56F04" w:rsidRDefault="00F402D1" w:rsidP="00F30305">
      <w:pPr>
        <w:pStyle w:val="Textodst1sl"/>
        <w:rPr>
          <w:sz w:val="22"/>
          <w:szCs w:val="22"/>
        </w:rPr>
      </w:pPr>
      <w:r w:rsidRPr="00B56F04">
        <w:rPr>
          <w:sz w:val="22"/>
          <w:szCs w:val="22"/>
        </w:rPr>
        <w:t xml:space="preserve">Datum uskutečnění zdanitelného plnění je datum podpisu Předávacího protokolu dané části Díla. </w:t>
      </w:r>
    </w:p>
    <w:p w14:paraId="5B9EC384" w14:textId="77777777" w:rsidR="00F30305" w:rsidRPr="00B56F04" w:rsidRDefault="00F30305" w:rsidP="00F30305">
      <w:pPr>
        <w:pStyle w:val="Textodst1sl"/>
        <w:rPr>
          <w:sz w:val="22"/>
          <w:szCs w:val="22"/>
        </w:rPr>
      </w:pPr>
      <w:r w:rsidRPr="00B56F04">
        <w:rPr>
          <w:sz w:val="22"/>
          <w:szCs w:val="22"/>
        </w:rPr>
        <w:t>Zhotovitel je povinen před vystavením faktury, resp. daňového dokladu (dále jen </w:t>
      </w:r>
      <w:r w:rsidRPr="00B56F04">
        <w:rPr>
          <w:b/>
          <w:sz w:val="22"/>
          <w:szCs w:val="22"/>
        </w:rPr>
        <w:t>„faktura“</w:t>
      </w:r>
      <w:r w:rsidRPr="00B56F04">
        <w:rPr>
          <w:sz w:val="22"/>
          <w:szCs w:val="22"/>
        </w:rPr>
        <w:t xml:space="preserve">) předložit </w:t>
      </w:r>
      <w:r w:rsidR="00EE52EC" w:rsidRPr="00B56F04">
        <w:rPr>
          <w:sz w:val="22"/>
          <w:szCs w:val="22"/>
        </w:rPr>
        <w:t>SD</w:t>
      </w:r>
      <w:r w:rsidRPr="00B56F04">
        <w:rPr>
          <w:sz w:val="22"/>
          <w:szCs w:val="22"/>
        </w:rPr>
        <w:t xml:space="preserve"> nebo Objednateli návrh soupisu provedených prací k fakturaci, jehož přílohou jsou doklady ověřující takto provedená množství (např. výkaz výměr ve formátu ASPE 9 či jiném obdobném formátu, zápisy do stavebního deníku, měřičské protokoly, snímky, zákresy do situace atd.). </w:t>
      </w:r>
      <w:r w:rsidR="00EE52EC" w:rsidRPr="00B56F04">
        <w:rPr>
          <w:sz w:val="22"/>
          <w:szCs w:val="22"/>
        </w:rPr>
        <w:t>SD</w:t>
      </w:r>
      <w:r w:rsidRPr="00B56F04">
        <w:rPr>
          <w:sz w:val="22"/>
          <w:szCs w:val="22"/>
        </w:rPr>
        <w:t xml:space="preserve"> nebo Objednatel takto předložený návrh soupisu provedených prací schválí nebo k němu vznese své připomínky nejpozději do 5 dnů od jeho obdržení. Schválení soupisu provedených prací ze strany </w:t>
      </w:r>
      <w:r w:rsidR="00EE52EC" w:rsidRPr="00B56F04">
        <w:rPr>
          <w:sz w:val="22"/>
          <w:szCs w:val="22"/>
        </w:rPr>
        <w:t>SD</w:t>
      </w:r>
      <w:r w:rsidRPr="00B56F04">
        <w:rPr>
          <w:sz w:val="22"/>
          <w:szCs w:val="22"/>
        </w:rPr>
        <w:t xml:space="preserve"> nebo Objednatele je podmínkou pro vystavení faktury za Dílo</w:t>
      </w:r>
      <w:r w:rsidR="00D45013">
        <w:rPr>
          <w:sz w:val="22"/>
          <w:szCs w:val="22"/>
        </w:rPr>
        <w:t>,</w:t>
      </w:r>
      <w:r w:rsidRPr="00B56F04">
        <w:rPr>
          <w:sz w:val="22"/>
          <w:szCs w:val="22"/>
        </w:rPr>
        <w:t xml:space="preserve"> resp. za jeho odpovídající část; schválený soupis provedených prací včetně všech jeho příloh dále tvoří přílohu této faktury.</w:t>
      </w:r>
    </w:p>
    <w:p w14:paraId="74BF975C" w14:textId="77777777" w:rsidR="00F30305" w:rsidRPr="00B56F04" w:rsidRDefault="00F30305" w:rsidP="00F30305">
      <w:pPr>
        <w:pStyle w:val="Textodst1sl"/>
        <w:tabs>
          <w:tab w:val="clear" w:pos="1430"/>
          <w:tab w:val="num" w:pos="1418"/>
        </w:tabs>
        <w:ind w:left="1418" w:hanging="709"/>
        <w:rPr>
          <w:sz w:val="22"/>
          <w:szCs w:val="22"/>
        </w:rPr>
      </w:pPr>
      <w:r w:rsidRPr="00B56F04">
        <w:rPr>
          <w:sz w:val="22"/>
          <w:szCs w:val="22"/>
        </w:rPr>
        <w:t xml:space="preserve">Cena Díla bude uhrazena na základě faktury vystavené Zhotovitelem. Zhotovitel bere na vědomí, že Objednatel má právo uhradit </w:t>
      </w:r>
      <w:r w:rsidR="00D45013">
        <w:rPr>
          <w:sz w:val="22"/>
          <w:szCs w:val="22"/>
        </w:rPr>
        <w:t>c</w:t>
      </w:r>
      <w:r w:rsidRPr="00B56F04">
        <w:rPr>
          <w:sz w:val="22"/>
          <w:szCs w:val="22"/>
        </w:rPr>
        <w:t xml:space="preserve">enu Díla nebo kteroukoli její část několika platbami, a to z rozdílných účtů Objednatele. Za tímto účelem může Objednatel požadovat, aby Zhotovitel rozložil </w:t>
      </w:r>
      <w:r w:rsidR="00D45013">
        <w:rPr>
          <w:sz w:val="22"/>
          <w:szCs w:val="22"/>
        </w:rPr>
        <w:t>c</w:t>
      </w:r>
      <w:r w:rsidRPr="00B56F04">
        <w:rPr>
          <w:sz w:val="22"/>
          <w:szCs w:val="22"/>
        </w:rPr>
        <w:t>enu Díla či její část do několika samostatných faktur</w:t>
      </w:r>
      <w:r w:rsidRPr="00B56F04">
        <w:rPr>
          <w:bCs/>
          <w:sz w:val="22"/>
          <w:szCs w:val="22"/>
        </w:rPr>
        <w:t xml:space="preserve">. Bližší pokyny k fakturaci poskytne Objednatel Zhotoviteli nejpozději do </w:t>
      </w:r>
      <w:r w:rsidRPr="00B56F04">
        <w:rPr>
          <w:sz w:val="22"/>
          <w:szCs w:val="22"/>
        </w:rPr>
        <w:t>3 pracovních</w:t>
      </w:r>
      <w:r w:rsidRPr="00B56F04">
        <w:rPr>
          <w:bCs/>
          <w:sz w:val="22"/>
          <w:szCs w:val="22"/>
        </w:rPr>
        <w:t xml:space="preserve"> dnů od uzavření Smlouvy. Tím nejsou dotčena níže uvedená ustanovení Smlouvy.</w:t>
      </w:r>
    </w:p>
    <w:p w14:paraId="751EA0A6" w14:textId="77777777" w:rsidR="00F30305" w:rsidRPr="00B56F04" w:rsidRDefault="00F30305" w:rsidP="00F30305">
      <w:pPr>
        <w:pStyle w:val="Textodst1sl"/>
        <w:tabs>
          <w:tab w:val="clear" w:pos="1430"/>
          <w:tab w:val="num" w:pos="1418"/>
        </w:tabs>
        <w:ind w:left="1418" w:hanging="709"/>
        <w:rPr>
          <w:sz w:val="22"/>
          <w:szCs w:val="22"/>
        </w:rPr>
      </w:pPr>
      <w:r w:rsidRPr="00B56F04">
        <w:rPr>
          <w:sz w:val="22"/>
          <w:szCs w:val="22"/>
        </w:rPr>
        <w:t xml:space="preserve">Faktura bude mít splatnost 30 dnů od jejího vystavení, přičemž musí být Objednateli doručena alespoň 25 dnů před datem splatnosti. Faktura musí obsahovat veškeré </w:t>
      </w:r>
      <w:r w:rsidRPr="00B56F04">
        <w:rPr>
          <w:sz w:val="22"/>
          <w:szCs w:val="22"/>
        </w:rPr>
        <w:lastRenderedPageBreak/>
        <w:t xml:space="preserve">náležitosti stanovené právními předpisy, přičemž v každé faktuře bude dále uvedena identifikace Smlouvy (číslo smlouvy, smluvní strany, datum uzavření, stručný název Díla a </w:t>
      </w:r>
      <w:r w:rsidRPr="00B56F04">
        <w:rPr>
          <w:b/>
          <w:sz w:val="22"/>
          <w:szCs w:val="22"/>
        </w:rPr>
        <w:t>označení „</w:t>
      </w:r>
      <w:r w:rsidR="00D55E45" w:rsidRPr="00B56F04">
        <w:rPr>
          <w:b/>
          <w:sz w:val="22"/>
          <w:szCs w:val="22"/>
        </w:rPr>
        <w:t>IROP/ITI</w:t>
      </w:r>
      <w:r w:rsidRPr="00B56F04">
        <w:rPr>
          <w:b/>
          <w:sz w:val="22"/>
          <w:szCs w:val="22"/>
        </w:rPr>
        <w:t>“</w:t>
      </w:r>
      <w:r w:rsidRPr="00B56F04">
        <w:rPr>
          <w:sz w:val="22"/>
          <w:szCs w:val="22"/>
        </w:rPr>
        <w:t xml:space="preserve">), přehledně vyznačena Zhotovitelem fakturovaná částka odpovídající Smlouvě a přílohou faktury musí být dokumenty dle </w:t>
      </w:r>
      <w:r w:rsidR="00EF09CA">
        <w:rPr>
          <w:sz w:val="22"/>
          <w:szCs w:val="22"/>
        </w:rPr>
        <w:t>odst.</w:t>
      </w:r>
      <w:r w:rsidRPr="00B56F04">
        <w:rPr>
          <w:sz w:val="22"/>
          <w:szCs w:val="22"/>
        </w:rPr>
        <w:t xml:space="preserve"> 9.3. Smlouvy. </w:t>
      </w:r>
      <w:r w:rsidR="00EF09CA">
        <w:rPr>
          <w:sz w:val="22"/>
          <w:szCs w:val="22"/>
        </w:rPr>
        <w:t>Pokud</w:t>
      </w:r>
      <w:r w:rsidRPr="00B56F04">
        <w:rPr>
          <w:sz w:val="22"/>
          <w:szCs w:val="22"/>
        </w:rPr>
        <w:t> faktura nebude obsahovat některou z předepsaných částí nebo náležitostí nebo ji bude obsahovat chybně, je Objednatel oprávněn takovou fakturu vrátit Zhotoviteli. Lhůta splatnosti v takovémto případě počíná běžet znovu až od vystavení opravené či doplněné faktury. Veškeré platby dle Smlouvy budou probíhat výlučně bezhotovostním převodem v české měně, a to na účet Zhotovitele uvedený na faktuře. Příslušná částka se považuje za uhrazenou okamžikem, kdy byla tato odeslána na bankovní účet Zhotovitele.</w:t>
      </w:r>
    </w:p>
    <w:p w14:paraId="330606CD" w14:textId="77777777" w:rsidR="00F30305" w:rsidRPr="00B56F04" w:rsidRDefault="00F30305" w:rsidP="00F30305">
      <w:pPr>
        <w:pStyle w:val="Textodst1sl"/>
        <w:tabs>
          <w:tab w:val="clear" w:pos="1430"/>
          <w:tab w:val="num" w:pos="1418"/>
        </w:tabs>
        <w:ind w:left="1418" w:hanging="709"/>
        <w:rPr>
          <w:sz w:val="22"/>
          <w:szCs w:val="22"/>
        </w:rPr>
      </w:pPr>
      <w:r w:rsidRPr="00B56F04">
        <w:rPr>
          <w:sz w:val="22"/>
          <w:szCs w:val="22"/>
        </w:rPr>
        <w:t xml:space="preserve">V případě prodlení Objednatele s úhradou faktury je Zhotovitel oprávněn požadovat úrok z prodlení ve výši stanovené právními předpisy. Zhotovitel není oprávněn započíst jakékoli své pohledávky oproti nárokům Objednatele. Náhrada škody způsobené případným prodlením Objednatele je kryta úroky z prodlení. </w:t>
      </w:r>
    </w:p>
    <w:p w14:paraId="093FC21D" w14:textId="77777777" w:rsidR="00F30305" w:rsidRPr="00B56F04" w:rsidRDefault="00F30305" w:rsidP="00F30305">
      <w:pPr>
        <w:pStyle w:val="Textodst1sl"/>
        <w:tabs>
          <w:tab w:val="clear" w:pos="1430"/>
          <w:tab w:val="num" w:pos="1418"/>
        </w:tabs>
        <w:ind w:left="1418" w:hanging="709"/>
        <w:rPr>
          <w:sz w:val="22"/>
          <w:szCs w:val="22"/>
        </w:rPr>
      </w:pPr>
      <w:r w:rsidRPr="00B56F04">
        <w:rPr>
          <w:sz w:val="22"/>
          <w:szCs w:val="22"/>
        </w:rPr>
        <w:t>Zálohy nebudou Objednatelem poskytovány. Smluvní strany výslovně vylučují použití ustanovení § 2611 občanského zákoníku.</w:t>
      </w:r>
    </w:p>
    <w:p w14:paraId="6E068BA1" w14:textId="77777777" w:rsidR="005044B6" w:rsidRPr="00B56F04" w:rsidRDefault="005044B6" w:rsidP="00781CB4">
      <w:pPr>
        <w:pStyle w:val="Textodst1sl"/>
        <w:tabs>
          <w:tab w:val="clear" w:pos="1430"/>
          <w:tab w:val="num" w:pos="1418"/>
        </w:tabs>
        <w:rPr>
          <w:sz w:val="22"/>
          <w:szCs w:val="22"/>
        </w:rPr>
      </w:pPr>
      <w:r w:rsidRPr="00781CB4">
        <w:rPr>
          <w:sz w:val="22"/>
          <w:szCs w:val="22"/>
        </w:rPr>
        <w:t xml:space="preserve">Objednatel je oprávněn pozastavit úhradu kterékoliv platby v průběhu zhotovování </w:t>
      </w:r>
      <w:r w:rsidR="00EF09CA">
        <w:rPr>
          <w:sz w:val="22"/>
          <w:szCs w:val="22"/>
        </w:rPr>
        <w:t>D</w:t>
      </w:r>
      <w:r w:rsidRPr="00781CB4">
        <w:rPr>
          <w:sz w:val="22"/>
          <w:szCs w:val="22"/>
        </w:rPr>
        <w:t xml:space="preserve">íla, jestliže je </w:t>
      </w:r>
      <w:r w:rsidR="00A23962" w:rsidRPr="00B56F04">
        <w:rPr>
          <w:sz w:val="22"/>
          <w:szCs w:val="22"/>
        </w:rPr>
        <w:t>Zhotovitel</w:t>
      </w:r>
      <w:r w:rsidR="0018444E">
        <w:rPr>
          <w:sz w:val="22"/>
          <w:szCs w:val="22"/>
        </w:rPr>
        <w:t xml:space="preserve"> v</w:t>
      </w:r>
      <w:r w:rsidRPr="00781CB4">
        <w:rPr>
          <w:sz w:val="22"/>
          <w:szCs w:val="22"/>
        </w:rPr>
        <w:t xml:space="preserve"> prodlení s dokončením </w:t>
      </w:r>
      <w:r w:rsidR="00EF09CA">
        <w:rPr>
          <w:sz w:val="22"/>
          <w:szCs w:val="22"/>
        </w:rPr>
        <w:t>D</w:t>
      </w:r>
      <w:r w:rsidRPr="00781CB4">
        <w:rPr>
          <w:sz w:val="22"/>
          <w:szCs w:val="22"/>
        </w:rPr>
        <w:t>íla nebo jeho částí oproti termínům, uvedeným v</w:t>
      </w:r>
      <w:r w:rsidR="00EF09CA">
        <w:rPr>
          <w:sz w:val="22"/>
          <w:szCs w:val="22"/>
        </w:rPr>
        <w:t> </w:t>
      </w:r>
      <w:r w:rsidRPr="00781CB4">
        <w:rPr>
          <w:sz w:val="22"/>
          <w:szCs w:val="22"/>
        </w:rPr>
        <w:t>čl</w:t>
      </w:r>
      <w:r w:rsidR="00EF09CA">
        <w:rPr>
          <w:sz w:val="22"/>
          <w:szCs w:val="22"/>
        </w:rPr>
        <w:t>.</w:t>
      </w:r>
      <w:r w:rsidRPr="00781CB4">
        <w:rPr>
          <w:sz w:val="22"/>
          <w:szCs w:val="22"/>
        </w:rPr>
        <w:t xml:space="preserve"> 4. Smlouvy, popřípadě pokud je </w:t>
      </w:r>
      <w:r w:rsidR="00B13B36" w:rsidRPr="00B56F04">
        <w:rPr>
          <w:sz w:val="22"/>
          <w:szCs w:val="22"/>
        </w:rPr>
        <w:t>Zhotovitel</w:t>
      </w:r>
      <w:r w:rsidR="0018444E">
        <w:rPr>
          <w:sz w:val="22"/>
          <w:szCs w:val="22"/>
        </w:rPr>
        <w:t xml:space="preserve"> </w:t>
      </w:r>
      <w:r w:rsidRPr="00781CB4">
        <w:rPr>
          <w:sz w:val="22"/>
          <w:szCs w:val="22"/>
        </w:rPr>
        <w:t xml:space="preserve">v prodlení s odstraněním zjištěných vad a nedodělků díla nebo jestliže je </w:t>
      </w:r>
      <w:r w:rsidR="00B13B36" w:rsidRPr="00B56F04">
        <w:rPr>
          <w:sz w:val="22"/>
          <w:szCs w:val="22"/>
        </w:rPr>
        <w:t>Zhotovitel</w:t>
      </w:r>
      <w:r w:rsidR="0018444E">
        <w:rPr>
          <w:sz w:val="22"/>
          <w:szCs w:val="22"/>
        </w:rPr>
        <w:t xml:space="preserve"> </w:t>
      </w:r>
      <w:r w:rsidRPr="00781CB4">
        <w:rPr>
          <w:sz w:val="22"/>
          <w:szCs w:val="22"/>
        </w:rPr>
        <w:t xml:space="preserve">v prodlení s plněním peněžitého závazku vůči </w:t>
      </w:r>
      <w:r w:rsidR="00B13B36" w:rsidRPr="00781CB4">
        <w:rPr>
          <w:sz w:val="22"/>
          <w:szCs w:val="22"/>
        </w:rPr>
        <w:t>O</w:t>
      </w:r>
      <w:r w:rsidRPr="00781CB4">
        <w:rPr>
          <w:sz w:val="22"/>
          <w:szCs w:val="22"/>
        </w:rPr>
        <w:t>bjednateli podle této Smlouvy.</w:t>
      </w:r>
    </w:p>
    <w:p w14:paraId="0C278911" w14:textId="77777777" w:rsidR="00F30305" w:rsidRPr="00B56F04" w:rsidRDefault="00F30305" w:rsidP="00F30305">
      <w:pPr>
        <w:pStyle w:val="Textodst1sl"/>
        <w:tabs>
          <w:tab w:val="clear" w:pos="1430"/>
          <w:tab w:val="num" w:pos="1418"/>
        </w:tabs>
        <w:ind w:left="1418" w:hanging="709"/>
        <w:rPr>
          <w:sz w:val="22"/>
          <w:szCs w:val="22"/>
        </w:rPr>
      </w:pPr>
      <w:r w:rsidRPr="00CD37CD">
        <w:rPr>
          <w:sz w:val="22"/>
          <w:szCs w:val="22"/>
        </w:rPr>
        <w:t xml:space="preserve">Objednatel prohlašuje, že plnění dle této </w:t>
      </w:r>
      <w:r w:rsidR="00EF09CA">
        <w:rPr>
          <w:sz w:val="22"/>
          <w:szCs w:val="22"/>
        </w:rPr>
        <w:t>S</w:t>
      </w:r>
      <w:r w:rsidRPr="00CD37CD">
        <w:rPr>
          <w:sz w:val="22"/>
          <w:szCs w:val="22"/>
        </w:rPr>
        <w:t>mlouvy použije výlučně pro účely, které nejsou předmětem daně z přidané hodnoty, resp. příjemce ve vztahu k daňovému plnění nevystupuje jak osoba povi</w:t>
      </w:r>
      <w:r w:rsidRPr="00B56F04">
        <w:rPr>
          <w:sz w:val="22"/>
          <w:szCs w:val="22"/>
        </w:rPr>
        <w:t xml:space="preserve">nná k dani, proto se u plnění dle této </w:t>
      </w:r>
      <w:r w:rsidR="00EF09CA">
        <w:rPr>
          <w:sz w:val="22"/>
          <w:szCs w:val="22"/>
        </w:rPr>
        <w:t>S</w:t>
      </w:r>
      <w:r w:rsidRPr="00B56F04">
        <w:rPr>
          <w:sz w:val="22"/>
          <w:szCs w:val="22"/>
        </w:rPr>
        <w:t xml:space="preserve">mlouvy nepoužije režim přenesené daňové povinnosti podle § 92a (obecná pravidla) a zejména § 92e (stavební práce) zákona č. 235/2004 Sb., o dani z přidané hodnoty. Plnění dle této </w:t>
      </w:r>
      <w:r w:rsidR="00D45013">
        <w:rPr>
          <w:sz w:val="22"/>
          <w:szCs w:val="22"/>
        </w:rPr>
        <w:t>S</w:t>
      </w:r>
      <w:r w:rsidRPr="00B56F04">
        <w:rPr>
          <w:sz w:val="22"/>
          <w:szCs w:val="22"/>
        </w:rPr>
        <w:t>mlouvy je plněním souvisejícím s činností výkonu veřejné správy v souladu se zákonem č. 129/2000 Sb., o krajích (krajské zřízení), ve znění pozdějších předpisů.</w:t>
      </w:r>
    </w:p>
    <w:p w14:paraId="63C2021A" w14:textId="087D8424" w:rsidR="006823C6" w:rsidRDefault="00AF19C8" w:rsidP="006823C6">
      <w:pPr>
        <w:pStyle w:val="Textodst1sl"/>
        <w:rPr>
          <w:sz w:val="22"/>
          <w:szCs w:val="22"/>
        </w:rPr>
      </w:pPr>
      <w:r w:rsidRPr="00AF19C8">
        <w:rPr>
          <w:sz w:val="22"/>
          <w:szCs w:val="22"/>
        </w:rPr>
        <w:t>Zhotovitel souhlasí dle. § 2 písm. e) zákona č. 320/2001 Sb., o finanční kontrole, ve znění pozdějších předpisů, s výkonem kontroly na předmět veřejné zakázky. Zhotovitel souhlasí se vstupem kontrolních orgánů strukturálních fondů Evropské unie do svých objektů, ve kterých se předmět Smlouvy realizuje. Dále se zavazuje předložit ke kontrole výše uvedeným kontrolním orgánům veškerou provozní a účetní evidenci, která se týká předmětu Smlouvy. Tato evidence musí být archivována v souladu s požadavky zákona o účetnictví a zákona o daních z příjmů. Zhotovitel se zavazuje poskytovat příslušným orgánům ve stanovených termínech úplné, pravdivé informace a dokumentaci souvis</w:t>
      </w:r>
      <w:r w:rsidR="00D45013">
        <w:rPr>
          <w:sz w:val="22"/>
          <w:szCs w:val="22"/>
        </w:rPr>
        <w:t>ející se Smlouvou a projektem (v</w:t>
      </w:r>
      <w:r w:rsidRPr="00AF19C8">
        <w:rPr>
          <w:sz w:val="22"/>
          <w:szCs w:val="22"/>
        </w:rPr>
        <w:t xml:space="preserve">eřejnou zakázkou, předmětem Smlouvy), dokladovat svoji činnost a umožnit vstup kontrolou pověřeným osobám – zaměstnancům </w:t>
      </w:r>
      <w:r w:rsidR="00EF09CA">
        <w:rPr>
          <w:sz w:val="22"/>
          <w:szCs w:val="22"/>
        </w:rPr>
        <w:t>O</w:t>
      </w:r>
      <w:r w:rsidRPr="00AF19C8">
        <w:rPr>
          <w:sz w:val="22"/>
          <w:szCs w:val="22"/>
        </w:rPr>
        <w:t xml:space="preserve">bjednavatele, Centra pro regionální rozvoj České republiky, Ministerstva pro místní rozvoj ČR, Ministerstva financí ČR, Evropské komise, Evropského účetního dvora, Nejvyššího kontrolního úřadu, finančního úřadu, a dalších oprávněných orgánů statní správy do svých objektů a na pozemky k ověřování plnění podmínek Smlouvy, a to po celou dobu realizace projektu (veřejné zakázky, předmětu Smlouvy) za účelem kontroly plnění Smlouvy a tuto kontrolu, dle požadavků pověřených osob v jimi požadovaném rozsahu, neprodleně umožnit. V případě, že část Díla bude </w:t>
      </w:r>
      <w:r w:rsidR="00EF09CA">
        <w:rPr>
          <w:sz w:val="22"/>
          <w:szCs w:val="22"/>
        </w:rPr>
        <w:t>Zhotovitel</w:t>
      </w:r>
      <w:r w:rsidRPr="00AF19C8">
        <w:rPr>
          <w:sz w:val="22"/>
          <w:szCs w:val="22"/>
        </w:rPr>
        <w:t xml:space="preserve"> plnit prostřednictvím jiných subjektů je povinen zajistit, aby tyto subjekty podléhaly povinnostem uvedeným v tomto odst</w:t>
      </w:r>
      <w:r w:rsidR="00D45013">
        <w:rPr>
          <w:sz w:val="22"/>
          <w:szCs w:val="22"/>
        </w:rPr>
        <w:t>avci</w:t>
      </w:r>
      <w:r w:rsidRPr="00AF19C8">
        <w:rPr>
          <w:sz w:val="22"/>
          <w:szCs w:val="22"/>
        </w:rPr>
        <w:t xml:space="preserve"> Smlouvy. Tuto povinnost má Zhotoviteli v případě dodavatelských subjektů. Zhotovitel se dále zavazuje uchovávat veškerou dokumentaci související se Smlouvou a realizací projektu po dobu 10 let ode dne předání a převzetí </w:t>
      </w:r>
      <w:r w:rsidR="00D45013">
        <w:rPr>
          <w:sz w:val="22"/>
          <w:szCs w:val="22"/>
        </w:rPr>
        <w:t>D</w:t>
      </w:r>
      <w:r w:rsidRPr="00AF19C8">
        <w:rPr>
          <w:sz w:val="22"/>
          <w:szCs w:val="22"/>
        </w:rPr>
        <w:t xml:space="preserve">íla, avšak minimálně do roku 2028. Dodavatel je povinen smluvně zajistit, aby součinnost při plnění jeho závazků dle tohoto bodu </w:t>
      </w:r>
      <w:r w:rsidRPr="00AF19C8">
        <w:rPr>
          <w:sz w:val="22"/>
          <w:szCs w:val="22"/>
        </w:rPr>
        <w:lastRenderedPageBreak/>
        <w:t xml:space="preserve">Smlouvy v plném rozsahu poskytli i jeho poddodavatelé. Pokud tak neučiní, bude odpovídat </w:t>
      </w:r>
      <w:r w:rsidR="00D45013">
        <w:rPr>
          <w:sz w:val="22"/>
          <w:szCs w:val="22"/>
        </w:rPr>
        <w:t>O</w:t>
      </w:r>
      <w:r w:rsidRPr="00AF19C8">
        <w:rPr>
          <w:sz w:val="22"/>
          <w:szCs w:val="22"/>
        </w:rPr>
        <w:t>bjednateli za jejich nesoučinnost sám.</w:t>
      </w:r>
    </w:p>
    <w:p w14:paraId="346F7F93" w14:textId="77777777" w:rsidR="008921AA" w:rsidRDefault="008921AA" w:rsidP="008921AA">
      <w:pPr>
        <w:pStyle w:val="Textodst1sl"/>
        <w:ind w:left="1418" w:hanging="709"/>
        <w:rPr>
          <w:sz w:val="22"/>
          <w:szCs w:val="22"/>
        </w:rPr>
      </w:pPr>
      <w:r>
        <w:rPr>
          <w:sz w:val="22"/>
          <w:szCs w:val="22"/>
        </w:rPr>
        <w:t>Fakturace bude rozdělena do 2 částí.</w:t>
      </w:r>
    </w:p>
    <w:p w14:paraId="347DFB40" w14:textId="77777777" w:rsidR="008921AA" w:rsidRDefault="008921AA" w:rsidP="008921AA">
      <w:pPr>
        <w:pStyle w:val="Textodst1sl"/>
        <w:numPr>
          <w:ilvl w:val="0"/>
          <w:numId w:val="0"/>
        </w:numPr>
        <w:ind w:left="1418"/>
        <w:rPr>
          <w:sz w:val="22"/>
          <w:szCs w:val="22"/>
        </w:rPr>
      </w:pPr>
      <w:r>
        <w:rPr>
          <w:sz w:val="22"/>
          <w:szCs w:val="22"/>
        </w:rPr>
        <w:t>A) Krajská správa a údržba silnic Středočeského kraje, příspěvková organizace</w:t>
      </w:r>
      <w:r w:rsidRPr="0038024A">
        <w:rPr>
          <w:sz w:val="22"/>
          <w:szCs w:val="22"/>
        </w:rPr>
        <w:t xml:space="preserve"> </w:t>
      </w:r>
      <w:r>
        <w:rPr>
          <w:sz w:val="22"/>
          <w:szCs w:val="22"/>
        </w:rPr>
        <w:t>bude hradit:</w:t>
      </w:r>
    </w:p>
    <w:p w14:paraId="601C9FB6" w14:textId="77777777" w:rsidR="008921AA" w:rsidRDefault="008921AA" w:rsidP="008921AA">
      <w:pPr>
        <w:pStyle w:val="Textodst1sl"/>
        <w:numPr>
          <w:ilvl w:val="0"/>
          <w:numId w:val="0"/>
        </w:numPr>
        <w:ind w:left="1418"/>
        <w:rPr>
          <w:sz w:val="22"/>
          <w:szCs w:val="22"/>
        </w:rPr>
      </w:pPr>
      <w:r>
        <w:rPr>
          <w:sz w:val="22"/>
          <w:szCs w:val="22"/>
        </w:rPr>
        <w:t>SO 000</w:t>
      </w:r>
    </w:p>
    <w:p w14:paraId="452804AD" w14:textId="77777777" w:rsidR="008921AA" w:rsidRDefault="008921AA" w:rsidP="008921AA">
      <w:pPr>
        <w:pStyle w:val="Textodst1sl"/>
        <w:numPr>
          <w:ilvl w:val="0"/>
          <w:numId w:val="0"/>
        </w:numPr>
        <w:ind w:left="1418"/>
        <w:rPr>
          <w:sz w:val="22"/>
          <w:szCs w:val="22"/>
        </w:rPr>
      </w:pPr>
      <w:r>
        <w:rPr>
          <w:sz w:val="22"/>
          <w:szCs w:val="22"/>
        </w:rPr>
        <w:t>SO 102.A</w:t>
      </w:r>
    </w:p>
    <w:p w14:paraId="2B48287B" w14:textId="77777777" w:rsidR="008921AA" w:rsidRDefault="008921AA" w:rsidP="008921AA">
      <w:pPr>
        <w:pStyle w:val="Textodst1sl"/>
        <w:numPr>
          <w:ilvl w:val="0"/>
          <w:numId w:val="0"/>
        </w:numPr>
        <w:ind w:left="1418"/>
        <w:rPr>
          <w:sz w:val="22"/>
          <w:szCs w:val="22"/>
        </w:rPr>
      </w:pPr>
      <w:r>
        <w:rPr>
          <w:sz w:val="22"/>
          <w:szCs w:val="22"/>
        </w:rPr>
        <w:t>C.1.8</w:t>
      </w:r>
    </w:p>
    <w:p w14:paraId="0A45C30A" w14:textId="77777777" w:rsidR="008921AA" w:rsidRDefault="008921AA" w:rsidP="008921AA">
      <w:pPr>
        <w:pStyle w:val="Textodst1sl"/>
        <w:numPr>
          <w:ilvl w:val="0"/>
          <w:numId w:val="0"/>
        </w:numPr>
        <w:ind w:left="1418"/>
        <w:rPr>
          <w:sz w:val="22"/>
          <w:szCs w:val="22"/>
        </w:rPr>
      </w:pPr>
      <w:r>
        <w:rPr>
          <w:sz w:val="22"/>
          <w:szCs w:val="22"/>
        </w:rPr>
        <w:t>SO 300.A</w:t>
      </w:r>
    </w:p>
    <w:p w14:paraId="31580DA2" w14:textId="77777777" w:rsidR="008921AA" w:rsidRDefault="008921AA" w:rsidP="008921AA">
      <w:pPr>
        <w:pStyle w:val="Textodst1sl"/>
        <w:numPr>
          <w:ilvl w:val="0"/>
          <w:numId w:val="0"/>
        </w:numPr>
        <w:ind w:left="1418"/>
        <w:rPr>
          <w:sz w:val="22"/>
          <w:szCs w:val="22"/>
        </w:rPr>
      </w:pPr>
      <w:r>
        <w:rPr>
          <w:sz w:val="22"/>
          <w:szCs w:val="22"/>
        </w:rPr>
        <w:t>SO 404</w:t>
      </w:r>
    </w:p>
    <w:p w14:paraId="1A0FBFC5" w14:textId="77777777" w:rsidR="008921AA" w:rsidRDefault="008921AA" w:rsidP="008921AA">
      <w:pPr>
        <w:pStyle w:val="Textodst1sl"/>
        <w:numPr>
          <w:ilvl w:val="0"/>
          <w:numId w:val="0"/>
        </w:numPr>
        <w:ind w:left="1418"/>
        <w:rPr>
          <w:sz w:val="22"/>
          <w:szCs w:val="22"/>
        </w:rPr>
      </w:pPr>
      <w:r>
        <w:rPr>
          <w:sz w:val="22"/>
          <w:szCs w:val="22"/>
        </w:rPr>
        <w:t>SO 412</w:t>
      </w:r>
    </w:p>
    <w:p w14:paraId="693C99B8" w14:textId="77777777" w:rsidR="008921AA" w:rsidRDefault="008921AA" w:rsidP="008921AA">
      <w:pPr>
        <w:pStyle w:val="Textodst1sl"/>
        <w:numPr>
          <w:ilvl w:val="0"/>
          <w:numId w:val="0"/>
        </w:numPr>
        <w:ind w:left="1418"/>
        <w:rPr>
          <w:sz w:val="22"/>
          <w:szCs w:val="22"/>
        </w:rPr>
      </w:pPr>
      <w:r>
        <w:rPr>
          <w:sz w:val="22"/>
          <w:szCs w:val="22"/>
        </w:rPr>
        <w:t>SO 421</w:t>
      </w:r>
    </w:p>
    <w:p w14:paraId="54E207AD" w14:textId="77777777" w:rsidR="008921AA" w:rsidRDefault="008921AA" w:rsidP="008921AA">
      <w:pPr>
        <w:pStyle w:val="Textodst1sl"/>
        <w:numPr>
          <w:ilvl w:val="0"/>
          <w:numId w:val="0"/>
        </w:numPr>
        <w:ind w:left="1418"/>
        <w:rPr>
          <w:sz w:val="22"/>
          <w:szCs w:val="22"/>
        </w:rPr>
      </w:pPr>
      <w:r>
        <w:rPr>
          <w:sz w:val="22"/>
          <w:szCs w:val="22"/>
        </w:rPr>
        <w:t>SO 431</w:t>
      </w:r>
    </w:p>
    <w:p w14:paraId="7E4D5DE6" w14:textId="77777777" w:rsidR="008921AA" w:rsidRDefault="008921AA" w:rsidP="008921AA">
      <w:pPr>
        <w:pStyle w:val="Textodst1sl"/>
        <w:numPr>
          <w:ilvl w:val="0"/>
          <w:numId w:val="0"/>
        </w:numPr>
        <w:ind w:left="1418"/>
        <w:rPr>
          <w:sz w:val="22"/>
          <w:szCs w:val="22"/>
        </w:rPr>
      </w:pPr>
      <w:r>
        <w:rPr>
          <w:sz w:val="22"/>
          <w:szCs w:val="22"/>
        </w:rPr>
        <w:t>SO 502</w:t>
      </w:r>
    </w:p>
    <w:p w14:paraId="79182987" w14:textId="77777777" w:rsidR="008921AA" w:rsidRDefault="008921AA" w:rsidP="008921AA">
      <w:pPr>
        <w:pStyle w:val="Textodst1sl"/>
        <w:numPr>
          <w:ilvl w:val="0"/>
          <w:numId w:val="0"/>
        </w:numPr>
        <w:ind w:left="1418"/>
        <w:rPr>
          <w:sz w:val="22"/>
          <w:szCs w:val="22"/>
        </w:rPr>
      </w:pPr>
      <w:r>
        <w:rPr>
          <w:sz w:val="22"/>
          <w:szCs w:val="22"/>
        </w:rPr>
        <w:t>SO 802.A</w:t>
      </w:r>
    </w:p>
    <w:p w14:paraId="2EFE0C51" w14:textId="77777777" w:rsidR="008921AA" w:rsidRDefault="008921AA" w:rsidP="008921AA">
      <w:pPr>
        <w:pStyle w:val="Textodst1sl"/>
        <w:numPr>
          <w:ilvl w:val="0"/>
          <w:numId w:val="0"/>
        </w:numPr>
        <w:ind w:left="1418"/>
        <w:rPr>
          <w:sz w:val="22"/>
          <w:szCs w:val="22"/>
        </w:rPr>
      </w:pPr>
      <w:r>
        <w:rPr>
          <w:sz w:val="22"/>
          <w:szCs w:val="22"/>
        </w:rPr>
        <w:t>B) Obec Modletice bude hradit:</w:t>
      </w:r>
    </w:p>
    <w:p w14:paraId="632B4508" w14:textId="77777777" w:rsidR="008921AA" w:rsidRDefault="008921AA" w:rsidP="008921AA">
      <w:pPr>
        <w:pStyle w:val="Textodst1sl"/>
        <w:numPr>
          <w:ilvl w:val="0"/>
          <w:numId w:val="0"/>
        </w:numPr>
        <w:ind w:left="1418"/>
        <w:rPr>
          <w:sz w:val="22"/>
          <w:szCs w:val="22"/>
        </w:rPr>
      </w:pPr>
      <w:r>
        <w:rPr>
          <w:sz w:val="22"/>
          <w:szCs w:val="22"/>
        </w:rPr>
        <w:t>SO 102.B</w:t>
      </w:r>
    </w:p>
    <w:p w14:paraId="0E043A4C" w14:textId="77777777" w:rsidR="008921AA" w:rsidRDefault="008921AA" w:rsidP="008921AA">
      <w:pPr>
        <w:pStyle w:val="Textodst1sl"/>
        <w:numPr>
          <w:ilvl w:val="0"/>
          <w:numId w:val="0"/>
        </w:numPr>
        <w:ind w:left="1418"/>
        <w:rPr>
          <w:sz w:val="22"/>
          <w:szCs w:val="22"/>
        </w:rPr>
      </w:pPr>
      <w:r>
        <w:rPr>
          <w:sz w:val="22"/>
          <w:szCs w:val="22"/>
        </w:rPr>
        <w:t>SO 300.B</w:t>
      </w:r>
    </w:p>
    <w:p w14:paraId="533D28C9" w14:textId="77777777" w:rsidR="008921AA" w:rsidRDefault="008921AA" w:rsidP="008921AA">
      <w:pPr>
        <w:pStyle w:val="Textodst1sl"/>
        <w:numPr>
          <w:ilvl w:val="0"/>
          <w:numId w:val="0"/>
        </w:numPr>
        <w:ind w:left="1418"/>
        <w:rPr>
          <w:sz w:val="22"/>
          <w:szCs w:val="22"/>
        </w:rPr>
      </w:pPr>
      <w:r>
        <w:rPr>
          <w:sz w:val="22"/>
          <w:szCs w:val="22"/>
        </w:rPr>
        <w:t>SO 404</w:t>
      </w:r>
    </w:p>
    <w:p w14:paraId="6C52832E" w14:textId="77777777" w:rsidR="008921AA" w:rsidRDefault="008921AA" w:rsidP="008921AA">
      <w:pPr>
        <w:pStyle w:val="Textodst1sl"/>
        <w:numPr>
          <w:ilvl w:val="0"/>
          <w:numId w:val="0"/>
        </w:numPr>
        <w:ind w:left="1418"/>
        <w:rPr>
          <w:sz w:val="22"/>
          <w:szCs w:val="22"/>
        </w:rPr>
      </w:pPr>
      <w:r>
        <w:rPr>
          <w:sz w:val="22"/>
          <w:szCs w:val="22"/>
        </w:rPr>
        <w:t>So 406</w:t>
      </w:r>
    </w:p>
    <w:p w14:paraId="347F6596" w14:textId="77777777" w:rsidR="008921AA" w:rsidRDefault="008921AA" w:rsidP="008921AA">
      <w:pPr>
        <w:pStyle w:val="Textodst1sl"/>
        <w:numPr>
          <w:ilvl w:val="0"/>
          <w:numId w:val="0"/>
        </w:numPr>
        <w:ind w:left="1418"/>
        <w:rPr>
          <w:sz w:val="22"/>
          <w:szCs w:val="22"/>
        </w:rPr>
      </w:pPr>
      <w:r>
        <w:rPr>
          <w:sz w:val="22"/>
          <w:szCs w:val="22"/>
        </w:rPr>
        <w:t>SO 412</w:t>
      </w:r>
    </w:p>
    <w:p w14:paraId="1668F84C" w14:textId="77777777" w:rsidR="008921AA" w:rsidRDefault="008921AA" w:rsidP="008921AA">
      <w:pPr>
        <w:pStyle w:val="Textodst1sl"/>
        <w:numPr>
          <w:ilvl w:val="0"/>
          <w:numId w:val="0"/>
        </w:numPr>
        <w:ind w:left="1418"/>
        <w:rPr>
          <w:sz w:val="22"/>
          <w:szCs w:val="22"/>
        </w:rPr>
      </w:pPr>
      <w:r>
        <w:rPr>
          <w:sz w:val="22"/>
          <w:szCs w:val="22"/>
        </w:rPr>
        <w:t>SO 421</w:t>
      </w:r>
    </w:p>
    <w:p w14:paraId="5243202F" w14:textId="0829C714" w:rsidR="008921AA" w:rsidRPr="00EF09CA" w:rsidRDefault="008921AA" w:rsidP="008921AA">
      <w:pPr>
        <w:pStyle w:val="Textodst1sl"/>
        <w:numPr>
          <w:ilvl w:val="0"/>
          <w:numId w:val="0"/>
        </w:numPr>
        <w:ind w:left="1418"/>
        <w:rPr>
          <w:sz w:val="22"/>
          <w:szCs w:val="22"/>
        </w:rPr>
      </w:pPr>
      <w:r>
        <w:rPr>
          <w:sz w:val="22"/>
          <w:szCs w:val="22"/>
        </w:rPr>
        <w:t>SO 802.B</w:t>
      </w:r>
    </w:p>
    <w:p w14:paraId="2657C489" w14:textId="105D9EA7" w:rsidR="00F30305" w:rsidRDefault="006823C6" w:rsidP="008921AA">
      <w:pPr>
        <w:pStyle w:val="Textodst1sl"/>
        <w:ind w:left="1418" w:hanging="709"/>
        <w:rPr>
          <w:sz w:val="22"/>
          <w:szCs w:val="22"/>
        </w:rPr>
      </w:pPr>
      <w:r w:rsidRPr="00B56F04">
        <w:rPr>
          <w:sz w:val="22"/>
          <w:szCs w:val="22"/>
        </w:rPr>
        <w:t xml:space="preserve">Smluvní strany se dále dohodly, že </w:t>
      </w:r>
      <w:r w:rsidR="00EF09CA">
        <w:rPr>
          <w:sz w:val="22"/>
          <w:szCs w:val="22"/>
        </w:rPr>
        <w:t>pokud</w:t>
      </w:r>
      <w:r w:rsidRPr="00B56F04">
        <w:rPr>
          <w:sz w:val="22"/>
          <w:szCs w:val="22"/>
        </w:rPr>
        <w:t xml:space="preserve"> se </w:t>
      </w:r>
      <w:r w:rsidR="001D73C2" w:rsidRPr="00B56F04">
        <w:rPr>
          <w:sz w:val="22"/>
          <w:szCs w:val="22"/>
        </w:rPr>
        <w:t>Zhotovitel</w:t>
      </w:r>
      <w:r w:rsidR="00BE5CC0">
        <w:rPr>
          <w:sz w:val="22"/>
          <w:szCs w:val="22"/>
        </w:rPr>
        <w:t xml:space="preserve"> </w:t>
      </w:r>
      <w:r w:rsidRPr="00B56F04">
        <w:rPr>
          <w:sz w:val="22"/>
          <w:szCs w:val="22"/>
        </w:rPr>
        <w:t>stane ve smyslu</w:t>
      </w:r>
      <w:r w:rsidR="00BE5CC0">
        <w:rPr>
          <w:sz w:val="22"/>
          <w:szCs w:val="22"/>
        </w:rPr>
        <w:t xml:space="preserve"> </w:t>
      </w:r>
      <w:r w:rsidR="00D45013">
        <w:rPr>
          <w:sz w:val="22"/>
          <w:szCs w:val="22"/>
        </w:rPr>
        <w:t>§ 106a zákona o dani z přidané hodnoty</w:t>
      </w:r>
      <w:r w:rsidRPr="00B56F04">
        <w:rPr>
          <w:sz w:val="22"/>
          <w:szCs w:val="22"/>
        </w:rPr>
        <w:t xml:space="preserve"> nespolehlivým plátcem daně a po dobu, kdy za něj ve smyslu uvedeného zákonného ustanovení bude považován (tedy až do doby, kdy bude rozhodnuto, že není nespolehlivým plátcem daně), bude </w:t>
      </w:r>
      <w:r w:rsidR="009D0E26" w:rsidRPr="00B56F04">
        <w:rPr>
          <w:sz w:val="22"/>
          <w:szCs w:val="22"/>
        </w:rPr>
        <w:t>O</w:t>
      </w:r>
      <w:r w:rsidRPr="00B56F04">
        <w:rPr>
          <w:sz w:val="22"/>
          <w:szCs w:val="22"/>
        </w:rPr>
        <w:t xml:space="preserve">bjednatel oprávněn hradit účtované části ceny </w:t>
      </w:r>
      <w:r w:rsidR="00EF09CA">
        <w:rPr>
          <w:sz w:val="22"/>
          <w:szCs w:val="22"/>
        </w:rPr>
        <w:t>D</w:t>
      </w:r>
      <w:r w:rsidRPr="00B56F04">
        <w:rPr>
          <w:sz w:val="22"/>
          <w:szCs w:val="22"/>
        </w:rPr>
        <w:t xml:space="preserve">íla co do částky odpovídající dani z přidané hodnoty, přímo na účet správce daně. Poukázáním příslušné částky na účet správce daně se v dané části bude považovat účtovaná částka za uhrazenou. </w:t>
      </w:r>
      <w:r w:rsidR="00EF09CA">
        <w:rPr>
          <w:sz w:val="22"/>
          <w:szCs w:val="22"/>
        </w:rPr>
        <w:t>Zhotovitel</w:t>
      </w:r>
      <w:r w:rsidRPr="00B56F04">
        <w:rPr>
          <w:sz w:val="22"/>
          <w:szCs w:val="22"/>
        </w:rPr>
        <w:t xml:space="preserve"> je na svoji nespolehlivost povinen Objednatele upozornit po právní moci rozhodnutí. Nesplnění této povinnosti je hrubým porušením povinností </w:t>
      </w:r>
      <w:r w:rsidR="00191697" w:rsidRPr="00B56F04">
        <w:rPr>
          <w:sz w:val="22"/>
          <w:szCs w:val="22"/>
        </w:rPr>
        <w:t>Zhotovitele</w:t>
      </w:r>
      <w:r w:rsidRPr="00B56F04">
        <w:rPr>
          <w:sz w:val="22"/>
          <w:szCs w:val="22"/>
        </w:rPr>
        <w:t xml:space="preserve">. </w:t>
      </w:r>
      <w:r w:rsidR="00F30305" w:rsidRPr="00B56F04">
        <w:rPr>
          <w:sz w:val="22"/>
          <w:szCs w:val="22"/>
        </w:rPr>
        <w:t>Faktury podle této Smlouvy budou zasílány na následující adresu Objednatele:</w:t>
      </w:r>
      <w:r w:rsidR="00340AD6" w:rsidRPr="00B56F04">
        <w:rPr>
          <w:sz w:val="22"/>
          <w:szCs w:val="22"/>
        </w:rPr>
        <w:t xml:space="preserve"> </w:t>
      </w:r>
    </w:p>
    <w:p w14:paraId="3AD8E135" w14:textId="77777777" w:rsidR="008921AA" w:rsidRPr="008921AA" w:rsidRDefault="008921AA" w:rsidP="008921AA">
      <w:pPr>
        <w:pStyle w:val="Textodst1sl"/>
        <w:numPr>
          <w:ilvl w:val="0"/>
          <w:numId w:val="0"/>
        </w:numPr>
        <w:ind w:left="1418"/>
        <w:rPr>
          <w:sz w:val="22"/>
          <w:szCs w:val="22"/>
        </w:rPr>
      </w:pPr>
      <w:r w:rsidRPr="008921AA">
        <w:rPr>
          <w:sz w:val="22"/>
          <w:szCs w:val="22"/>
        </w:rPr>
        <w:t>A) Krajská správa a údržba silnic Středočeského kraje, příspěvková organizace, Zborovská 11, 150 21 Praha 5</w:t>
      </w:r>
    </w:p>
    <w:p w14:paraId="2D448A1E" w14:textId="77777777" w:rsidR="008921AA" w:rsidRPr="008921AA" w:rsidRDefault="008921AA" w:rsidP="008921AA">
      <w:pPr>
        <w:pStyle w:val="Textodst1sl"/>
        <w:numPr>
          <w:ilvl w:val="0"/>
          <w:numId w:val="0"/>
        </w:numPr>
        <w:ind w:left="1418"/>
        <w:rPr>
          <w:sz w:val="22"/>
          <w:szCs w:val="22"/>
        </w:rPr>
      </w:pPr>
      <w:r w:rsidRPr="008921AA">
        <w:rPr>
          <w:sz w:val="22"/>
          <w:szCs w:val="22"/>
        </w:rPr>
        <w:t>Faktury je možné doručit také prostřednictvím datové schránky: a6ejgmx</w:t>
      </w:r>
    </w:p>
    <w:p w14:paraId="39736EE6" w14:textId="77777777" w:rsidR="008921AA" w:rsidRPr="008921AA" w:rsidRDefault="008921AA" w:rsidP="008921AA">
      <w:pPr>
        <w:pStyle w:val="Textodst1sl"/>
        <w:numPr>
          <w:ilvl w:val="0"/>
          <w:numId w:val="0"/>
        </w:numPr>
        <w:ind w:left="1418"/>
        <w:rPr>
          <w:sz w:val="22"/>
          <w:szCs w:val="22"/>
        </w:rPr>
      </w:pPr>
      <w:r w:rsidRPr="008921AA">
        <w:rPr>
          <w:sz w:val="22"/>
          <w:szCs w:val="22"/>
        </w:rPr>
        <w:t>nebo e-mailem na adresu:         podatelna@ksus.cz</w:t>
      </w:r>
    </w:p>
    <w:p w14:paraId="1C724AC5" w14:textId="77777777" w:rsidR="008921AA" w:rsidRPr="008921AA" w:rsidRDefault="008921AA" w:rsidP="008921AA">
      <w:pPr>
        <w:pStyle w:val="Textodst1sl"/>
        <w:numPr>
          <w:ilvl w:val="0"/>
          <w:numId w:val="0"/>
        </w:numPr>
        <w:ind w:left="1418"/>
        <w:rPr>
          <w:sz w:val="22"/>
          <w:szCs w:val="22"/>
        </w:rPr>
      </w:pPr>
      <w:r w:rsidRPr="008921AA">
        <w:rPr>
          <w:sz w:val="22"/>
          <w:szCs w:val="22"/>
        </w:rPr>
        <w:t>a to ve formátu pdf/A naskenované černobíle.</w:t>
      </w:r>
    </w:p>
    <w:p w14:paraId="729C223D" w14:textId="1BEB9A10" w:rsidR="008921AA" w:rsidRDefault="008921AA" w:rsidP="008921AA">
      <w:pPr>
        <w:pStyle w:val="Textodst1sl"/>
        <w:numPr>
          <w:ilvl w:val="0"/>
          <w:numId w:val="0"/>
        </w:numPr>
        <w:ind w:left="1418"/>
        <w:rPr>
          <w:sz w:val="22"/>
          <w:szCs w:val="22"/>
        </w:rPr>
      </w:pPr>
      <w:r w:rsidRPr="008921AA">
        <w:rPr>
          <w:sz w:val="22"/>
          <w:szCs w:val="22"/>
        </w:rPr>
        <w:t>B) Obec Modletice, Modletice 6</w:t>
      </w:r>
    </w:p>
    <w:p w14:paraId="38822750" w14:textId="77777777" w:rsidR="008921AA" w:rsidRPr="00B56F04" w:rsidRDefault="008921AA" w:rsidP="008921AA">
      <w:pPr>
        <w:pStyle w:val="Textodst1sl"/>
        <w:numPr>
          <w:ilvl w:val="0"/>
          <w:numId w:val="0"/>
        </w:numPr>
        <w:ind w:left="1418"/>
        <w:rPr>
          <w:sz w:val="22"/>
          <w:szCs w:val="22"/>
        </w:rPr>
      </w:pPr>
    </w:p>
    <w:p w14:paraId="101B7B16" w14:textId="77777777" w:rsidR="003C6092" w:rsidRPr="00B56F04" w:rsidRDefault="003C6092" w:rsidP="003C6092">
      <w:pPr>
        <w:pStyle w:val="slolnku"/>
        <w:numPr>
          <w:ilvl w:val="0"/>
          <w:numId w:val="1"/>
        </w:numPr>
        <w:spacing w:before="80" w:after="0"/>
        <w:ind w:hanging="5104"/>
        <w:rPr>
          <w:sz w:val="22"/>
          <w:szCs w:val="22"/>
        </w:rPr>
      </w:pPr>
    </w:p>
    <w:p w14:paraId="094DC121" w14:textId="77777777" w:rsidR="003C6092" w:rsidRPr="00B56F04" w:rsidRDefault="0038024A" w:rsidP="003C6092">
      <w:pPr>
        <w:pStyle w:val="Nzevlnku"/>
        <w:spacing w:before="80"/>
        <w:rPr>
          <w:sz w:val="22"/>
          <w:szCs w:val="22"/>
        </w:rPr>
      </w:pPr>
      <w:r w:rsidRPr="00B56F04">
        <w:rPr>
          <w:sz w:val="22"/>
          <w:szCs w:val="22"/>
        </w:rPr>
        <w:t>Odpovědnost za vady a záruka za jakost</w:t>
      </w:r>
    </w:p>
    <w:p w14:paraId="06F6C311" w14:textId="77777777" w:rsidR="003C6092" w:rsidRPr="00B56F04" w:rsidRDefault="0038024A" w:rsidP="00CD2562">
      <w:pPr>
        <w:pStyle w:val="Textodst1sl"/>
        <w:numPr>
          <w:ilvl w:val="1"/>
          <w:numId w:val="11"/>
        </w:numPr>
        <w:rPr>
          <w:sz w:val="22"/>
          <w:szCs w:val="22"/>
        </w:rPr>
      </w:pPr>
      <w:r w:rsidRPr="00B56F04">
        <w:rPr>
          <w:sz w:val="22"/>
          <w:szCs w:val="22"/>
        </w:rPr>
        <w:t>Zhotovitel odpovídá za vady, které má Dílo v době jeho předání a převzetí Objednatelem, a dále za vady Díla zjištěné v průběhu trvání záruční doby (záruka za jakost).</w:t>
      </w:r>
    </w:p>
    <w:p w14:paraId="43A61FDE" w14:textId="77777777" w:rsidR="003C6092" w:rsidRPr="00B56F04" w:rsidRDefault="0038024A" w:rsidP="003C6092">
      <w:pPr>
        <w:pStyle w:val="Textodst1sl"/>
        <w:rPr>
          <w:sz w:val="22"/>
          <w:szCs w:val="22"/>
        </w:rPr>
      </w:pPr>
      <w:r w:rsidRPr="00B56F04">
        <w:rPr>
          <w:sz w:val="22"/>
          <w:szCs w:val="22"/>
        </w:rPr>
        <w:lastRenderedPageBreak/>
        <w:t>Zhotovitel poskytuje Objednateli záruku za jakost Díla v délce trvání:</w:t>
      </w:r>
    </w:p>
    <w:p w14:paraId="5721666E" w14:textId="77777777" w:rsidR="003C6092" w:rsidRPr="00376168" w:rsidRDefault="00AF19C8" w:rsidP="00CD2562">
      <w:pPr>
        <w:pStyle w:val="Textodst1sl"/>
        <w:numPr>
          <w:ilvl w:val="0"/>
          <w:numId w:val="18"/>
        </w:numPr>
        <w:rPr>
          <w:sz w:val="22"/>
          <w:szCs w:val="22"/>
        </w:rPr>
      </w:pPr>
      <w:r w:rsidRPr="00002855">
        <w:rPr>
          <w:b/>
          <w:sz w:val="22"/>
          <w:szCs w:val="22"/>
        </w:rPr>
        <w:t xml:space="preserve"> 60 měsíců</w:t>
      </w:r>
      <w:r w:rsidRPr="00AF19C8">
        <w:rPr>
          <w:sz w:val="22"/>
          <w:szCs w:val="22"/>
        </w:rPr>
        <w:t>;</w:t>
      </w:r>
    </w:p>
    <w:p w14:paraId="3763818C" w14:textId="77777777" w:rsidR="003C6092" w:rsidRPr="00B56F04" w:rsidRDefault="0038024A" w:rsidP="003C6092">
      <w:pPr>
        <w:pStyle w:val="Textodst1sl"/>
        <w:numPr>
          <w:ilvl w:val="0"/>
          <w:numId w:val="0"/>
        </w:numPr>
        <w:ind w:left="1430"/>
        <w:rPr>
          <w:sz w:val="22"/>
          <w:szCs w:val="22"/>
        </w:rPr>
      </w:pPr>
      <w:r w:rsidRPr="00B56F04">
        <w:rPr>
          <w:sz w:val="22"/>
          <w:szCs w:val="22"/>
        </w:rPr>
        <w:t>Jde-li o dodávky třetích osob, záruční doby neskončí dříve než záruční doby určené jednotlivými dodavateli a výrobci.</w:t>
      </w:r>
    </w:p>
    <w:p w14:paraId="7F6DADCC" w14:textId="77777777" w:rsidR="003C6092" w:rsidRPr="00B56F04" w:rsidRDefault="0038024A" w:rsidP="003C6092">
      <w:pPr>
        <w:pStyle w:val="Textodst1sl"/>
        <w:rPr>
          <w:sz w:val="22"/>
          <w:szCs w:val="22"/>
        </w:rPr>
      </w:pPr>
      <w:r w:rsidRPr="00B56F04">
        <w:rPr>
          <w:sz w:val="22"/>
          <w:szCs w:val="22"/>
        </w:rPr>
        <w:t xml:space="preserve">Záruční doby počínají běžet dnem protokolárního předání řádně dokončeného Díla (či jeho části) Objednateli dle odst. 7.1. Smlouvy, resp. </w:t>
      </w:r>
      <w:r w:rsidR="00D45013">
        <w:rPr>
          <w:sz w:val="22"/>
          <w:szCs w:val="22"/>
        </w:rPr>
        <w:t xml:space="preserve">dnem </w:t>
      </w:r>
      <w:r w:rsidRPr="00B56F04">
        <w:rPr>
          <w:sz w:val="22"/>
          <w:szCs w:val="22"/>
        </w:rPr>
        <w:t>podpisu zápisu dle odst. 7.4. Smlouvy. Doba od uplatnění prá</w:t>
      </w:r>
      <w:r w:rsidR="00F44CE4" w:rsidRPr="00B56F04">
        <w:rPr>
          <w:sz w:val="22"/>
          <w:szCs w:val="22"/>
        </w:rPr>
        <w:t>va z titulu záruky za jakost až </w:t>
      </w:r>
      <w:r w:rsidRPr="00B56F04">
        <w:rPr>
          <w:sz w:val="22"/>
          <w:szCs w:val="22"/>
        </w:rPr>
        <w:t>do doby odstranění příslušné vady se do záruční</w:t>
      </w:r>
      <w:r w:rsidR="00F44CE4" w:rsidRPr="00B56F04">
        <w:rPr>
          <w:sz w:val="22"/>
          <w:szCs w:val="22"/>
        </w:rPr>
        <w:t xml:space="preserve"> doby Díla nezapočítává. Pro ty </w:t>
      </w:r>
      <w:r w:rsidRPr="00B56F04">
        <w:rPr>
          <w:sz w:val="22"/>
          <w:szCs w:val="22"/>
        </w:rPr>
        <w:t xml:space="preserve">části Díla, které byly v důsledku vznesené reklamace Zhotovitelem opraveny, běží záruční doba opětovně od počátku ode dne provedení reklamační opravy. </w:t>
      </w:r>
    </w:p>
    <w:p w14:paraId="2DB1786D" w14:textId="77777777" w:rsidR="003C6092" w:rsidRPr="00CD37CD" w:rsidRDefault="0038024A" w:rsidP="003C6092">
      <w:pPr>
        <w:pStyle w:val="Textodst1sl"/>
        <w:rPr>
          <w:sz w:val="22"/>
          <w:szCs w:val="22"/>
        </w:rPr>
      </w:pPr>
      <w:r w:rsidRPr="00B56F04">
        <w:rPr>
          <w:sz w:val="22"/>
          <w:szCs w:val="22"/>
        </w:rPr>
        <w:t>Objednatel je povinen vady Díla u Zhotovitele reklamovat vždy písemně, vadu musí náležitě specifikovat či uvést, jak se tato projev</w:t>
      </w:r>
      <w:r w:rsidR="00F44CE4" w:rsidRPr="00B56F04">
        <w:rPr>
          <w:sz w:val="22"/>
          <w:szCs w:val="22"/>
        </w:rPr>
        <w:t>uje, a dále vznést požadavek na </w:t>
      </w:r>
      <w:r w:rsidRPr="00B56F04">
        <w:rPr>
          <w:sz w:val="22"/>
          <w:szCs w:val="22"/>
        </w:rPr>
        <w:t>konkrétní zjednání nápravy. Zhotovitel je povinen přistoupit k odstranění reklamované vady Díla vždy nejpozději ve lhůtě 3 dnů od obdržení písemné reklamace Objednatele, případně v delší lhůtě Objednatelem poskytnuté. Uvede-li však Objednatel v reklamaci výslovně, že se jedná o naléhavý případ či havárii, je Zhotovitel povinen nastoupit a zahájit odstraňování vady neprodleně, ne</w:t>
      </w:r>
      <w:r w:rsidRPr="00CD37CD">
        <w:rPr>
          <w:sz w:val="22"/>
          <w:szCs w:val="22"/>
        </w:rPr>
        <w:t xml:space="preserve">jpozději pak do </w:t>
      </w:r>
      <w:r w:rsidRPr="00781CB4">
        <w:rPr>
          <w:sz w:val="22"/>
          <w:szCs w:val="22"/>
        </w:rPr>
        <w:t>24</w:t>
      </w:r>
      <w:r w:rsidRPr="00B56F04">
        <w:rPr>
          <w:sz w:val="22"/>
          <w:szCs w:val="22"/>
        </w:rPr>
        <w:t xml:space="preserve"> hodin od obdržení reklamace. Nenastoupí-li Zhotovitel k odstranění reklamované vady v termínu dle Smlouvy, je Objednatel oprávněn pověřit odstraněním vady třetí subjekt, přičemž náklady takto vzniklé hradí v plném rozsahu Zhotovitel.</w:t>
      </w:r>
    </w:p>
    <w:p w14:paraId="0C65B741" w14:textId="77777777" w:rsidR="003C6092" w:rsidRPr="00B56F04" w:rsidRDefault="0038024A" w:rsidP="003C6092">
      <w:pPr>
        <w:pStyle w:val="Textodst1sl"/>
        <w:ind w:left="1418" w:hanging="709"/>
        <w:rPr>
          <w:sz w:val="22"/>
          <w:szCs w:val="22"/>
        </w:rPr>
      </w:pPr>
      <w:r w:rsidRPr="002C7C45">
        <w:rPr>
          <w:sz w:val="22"/>
          <w:szCs w:val="22"/>
        </w:rPr>
        <w:t xml:space="preserve">Lhůta pro odstranění reklamovaných vad činí </w:t>
      </w:r>
      <w:r w:rsidRPr="00781CB4">
        <w:rPr>
          <w:sz w:val="22"/>
          <w:szCs w:val="22"/>
        </w:rPr>
        <w:t>15</w:t>
      </w:r>
      <w:r w:rsidRPr="00B56F04">
        <w:rPr>
          <w:sz w:val="22"/>
          <w:szCs w:val="22"/>
        </w:rPr>
        <w:t xml:space="preserve"> dnů ode dne obdržení reklamace Zhotovitelem, není-li smluvními stranami při zohlednění povahy a rozsahu vady sjednána lhůta odlišná. Jedná-li se o vadu bránící řádnému užívání nebo o vadu označenou Objednatele</w:t>
      </w:r>
      <w:r w:rsidRPr="00CD37CD">
        <w:rPr>
          <w:sz w:val="22"/>
          <w:szCs w:val="22"/>
        </w:rPr>
        <w:t>m jako</w:t>
      </w:r>
      <w:r w:rsidRPr="002C7C45">
        <w:rPr>
          <w:sz w:val="22"/>
          <w:szCs w:val="22"/>
        </w:rPr>
        <w:t xml:space="preserve"> naléhavý případ či havárie, musí být reklamovaná vada odstraněna v termínu stanoveném Objednatelem při zohlednění povahy a rozsahu vady. Bude-li k tomu Zhotovitel vyzván ze strany Objednatele, je povinen pod vedením Objednatele pátrat po příčině vzn</w:t>
      </w:r>
      <w:r w:rsidRPr="00B56F04">
        <w:rPr>
          <w:sz w:val="22"/>
          <w:szCs w:val="22"/>
        </w:rPr>
        <w:t>iku vady a po jejím zjištění tuto vadu detailně specifikovat a přijmout veškerá opatření k tomu, aby nedošlo k jejímu opakování.</w:t>
      </w:r>
    </w:p>
    <w:p w14:paraId="3534014B" w14:textId="77777777" w:rsidR="003C6092" w:rsidRPr="00B56F04" w:rsidRDefault="0038024A" w:rsidP="003C6092">
      <w:pPr>
        <w:pStyle w:val="Textodst1sl"/>
        <w:rPr>
          <w:sz w:val="22"/>
          <w:szCs w:val="22"/>
        </w:rPr>
      </w:pPr>
      <w:r w:rsidRPr="00B56F04">
        <w:rPr>
          <w:sz w:val="22"/>
          <w:szCs w:val="22"/>
        </w:rPr>
        <w:t>Zhotovitel zaručuje, že Dílo nebude mít právní vady. Zhotovitel se zavazuje odškodnit Objednatele za všechny nároky třetích osob z titulu porušení jejich chráněných práv souvisejících s plněním Zhotovitele podle Smlouvy.</w:t>
      </w:r>
    </w:p>
    <w:p w14:paraId="27227B6E" w14:textId="77777777" w:rsidR="003C6092" w:rsidRPr="00B56F04" w:rsidRDefault="003C6092" w:rsidP="003C6092">
      <w:pPr>
        <w:pStyle w:val="Textodst1sl"/>
        <w:numPr>
          <w:ilvl w:val="0"/>
          <w:numId w:val="0"/>
        </w:numPr>
        <w:ind w:left="1430"/>
        <w:rPr>
          <w:sz w:val="22"/>
          <w:szCs w:val="22"/>
        </w:rPr>
      </w:pPr>
    </w:p>
    <w:p w14:paraId="70E5F4FD" w14:textId="77777777" w:rsidR="003C6092" w:rsidRPr="00B56F04" w:rsidRDefault="003C6092" w:rsidP="003C6092">
      <w:pPr>
        <w:pStyle w:val="slolnku"/>
        <w:numPr>
          <w:ilvl w:val="0"/>
          <w:numId w:val="1"/>
        </w:numPr>
        <w:spacing w:before="80" w:after="0"/>
        <w:ind w:left="0"/>
        <w:rPr>
          <w:sz w:val="22"/>
          <w:szCs w:val="22"/>
        </w:rPr>
      </w:pPr>
    </w:p>
    <w:p w14:paraId="40F4796F" w14:textId="77777777" w:rsidR="003C6092" w:rsidRPr="00B56F04" w:rsidRDefault="0038024A" w:rsidP="003C6092">
      <w:pPr>
        <w:pStyle w:val="Nzevlnku"/>
        <w:spacing w:before="80"/>
        <w:rPr>
          <w:sz w:val="22"/>
          <w:szCs w:val="22"/>
        </w:rPr>
      </w:pPr>
      <w:r w:rsidRPr="00B56F04">
        <w:rPr>
          <w:sz w:val="22"/>
          <w:szCs w:val="22"/>
        </w:rPr>
        <w:t>Pojištění</w:t>
      </w:r>
    </w:p>
    <w:p w14:paraId="7DE363F9" w14:textId="79734AD4" w:rsidR="00C73F04" w:rsidRPr="00EF09CA" w:rsidRDefault="00AF19C8" w:rsidP="007E7E3C">
      <w:pPr>
        <w:pStyle w:val="Textodst1sl"/>
        <w:rPr>
          <w:bCs/>
        </w:rPr>
      </w:pPr>
      <w:r w:rsidRPr="00D45013">
        <w:rPr>
          <w:sz w:val="22"/>
          <w:szCs w:val="22"/>
        </w:rPr>
        <w:t xml:space="preserve">Zhotovitel se zavazuje po dobu trvání této Smlouvy zajistit a udržovat pojištění své odpovědnosti za škodu způsobenou třetí osobě při výkonu podnikatelské činnosti, a to s pojistným plněním vyplývajícím z takového pojištění minimálně </w:t>
      </w:r>
      <w:r w:rsidR="008921AA">
        <w:rPr>
          <w:sz w:val="22"/>
          <w:szCs w:val="22"/>
        </w:rPr>
        <w:t>280.000,00</w:t>
      </w:r>
      <w:r w:rsidR="008921AA" w:rsidRPr="00D45013">
        <w:rPr>
          <w:sz w:val="22"/>
          <w:szCs w:val="22"/>
        </w:rPr>
        <w:t xml:space="preserve"> Kč </w:t>
      </w:r>
      <w:r w:rsidRPr="00D45013">
        <w:rPr>
          <w:sz w:val="22"/>
          <w:szCs w:val="22"/>
        </w:rPr>
        <w:t xml:space="preserve">se spoluúčastí nejvýše 1 %. </w:t>
      </w:r>
      <w:r w:rsidR="00376168" w:rsidRPr="00D45013">
        <w:rPr>
          <w:sz w:val="22"/>
          <w:szCs w:val="22"/>
        </w:rPr>
        <w:t>Zhotovitel</w:t>
      </w:r>
      <w:r w:rsidRPr="00D45013">
        <w:rPr>
          <w:sz w:val="22"/>
          <w:szCs w:val="22"/>
        </w:rPr>
        <w:t xml:space="preserve"> se zavazuje, že nedojde ke snížení pojistného </w:t>
      </w:r>
      <w:r w:rsidRPr="00AF19C8">
        <w:rPr>
          <w:sz w:val="22"/>
          <w:szCs w:val="22"/>
        </w:rPr>
        <w:t>plnění pod částku uvedenou v předchozí větě</w:t>
      </w:r>
      <w:r w:rsidRPr="00AF19C8">
        <w:t>.</w:t>
      </w:r>
    </w:p>
    <w:p w14:paraId="177F40B2" w14:textId="77777777" w:rsidR="00C73F04" w:rsidRPr="00EF09CA" w:rsidRDefault="00AF19C8" w:rsidP="00C73F04">
      <w:pPr>
        <w:pStyle w:val="Textodst1sl"/>
        <w:rPr>
          <w:sz w:val="22"/>
          <w:szCs w:val="22"/>
        </w:rPr>
      </w:pPr>
      <w:r w:rsidRPr="00AF19C8">
        <w:rPr>
          <w:sz w:val="22"/>
          <w:szCs w:val="22"/>
        </w:rPr>
        <w:t>Zhotovitel je povinen předložit kdykoliv po dobu trvání této Smlouvy na předchozí žádost Objednatele platnou pojistnou smlouvu, pojistku, pojistný certifikát nebo potvrzení příslušné pojišťovny, příp. potvrzení pojišťovacího zprostředkovatele (insurance broker), prokazující existenci pojištění v rozsahu požadovaném v předchozím odst. této Smlouvy.</w:t>
      </w:r>
    </w:p>
    <w:p w14:paraId="07E19C3F" w14:textId="77777777" w:rsidR="00C73F04" w:rsidRPr="00EF09CA" w:rsidRDefault="00AF19C8" w:rsidP="00C73F04">
      <w:pPr>
        <w:pStyle w:val="Textodst1sl"/>
        <w:rPr>
          <w:sz w:val="22"/>
          <w:szCs w:val="22"/>
        </w:rPr>
      </w:pPr>
      <w:r w:rsidRPr="00AF19C8">
        <w:rPr>
          <w:sz w:val="22"/>
          <w:szCs w:val="22"/>
        </w:rPr>
        <w:t>Pojištění odpovědnosti za škodu způsobenou Zhotovitelem třetím osobám musí rovněž zahrnovat i pojištění všech poddodavatelů Zhotovitele, případně je Zhotovitel povinen zajistit, aby obdobné pojištění v přiměřeném rozsahu sjednali i všichni jeho poddodavatelé, kteří se pro něj budou podílet na poskytování plnění podle této Smlouvy.</w:t>
      </w:r>
    </w:p>
    <w:p w14:paraId="7533DD79" w14:textId="77777777" w:rsidR="007E7E3C" w:rsidRPr="00EF09CA" w:rsidRDefault="00376168" w:rsidP="007E7E3C">
      <w:pPr>
        <w:pStyle w:val="Textodst1sl"/>
        <w:rPr>
          <w:sz w:val="22"/>
          <w:szCs w:val="22"/>
        </w:rPr>
      </w:pPr>
      <w:r>
        <w:rPr>
          <w:sz w:val="22"/>
          <w:szCs w:val="22"/>
        </w:rPr>
        <w:t>Pokud</w:t>
      </w:r>
      <w:r w:rsidR="00AF19C8" w:rsidRPr="00AF19C8">
        <w:rPr>
          <w:sz w:val="22"/>
          <w:szCs w:val="22"/>
        </w:rPr>
        <w:t xml:space="preserve"> dojde k zániku pojištění, je </w:t>
      </w:r>
      <w:r>
        <w:rPr>
          <w:sz w:val="22"/>
          <w:szCs w:val="22"/>
        </w:rPr>
        <w:t>Zhotovitel</w:t>
      </w:r>
      <w:r w:rsidR="00AF19C8" w:rsidRPr="00AF19C8">
        <w:rPr>
          <w:sz w:val="22"/>
          <w:szCs w:val="22"/>
        </w:rPr>
        <w:t xml:space="preserve"> povinen o této sku</w:t>
      </w:r>
      <w:r w:rsidR="0082190A">
        <w:rPr>
          <w:sz w:val="22"/>
          <w:szCs w:val="22"/>
        </w:rPr>
        <w:t>tečnosti neprodleně informovat O</w:t>
      </w:r>
      <w:r w:rsidR="00AF19C8" w:rsidRPr="00AF19C8">
        <w:rPr>
          <w:sz w:val="22"/>
          <w:szCs w:val="22"/>
        </w:rPr>
        <w:t xml:space="preserve">bjednatele a ve lhůtě 3 pracovních dnů uzavřít pojistnou smlouvu ve výše </w:t>
      </w:r>
      <w:r w:rsidR="00AF19C8" w:rsidRPr="00AF19C8">
        <w:rPr>
          <w:sz w:val="22"/>
          <w:szCs w:val="22"/>
        </w:rPr>
        <w:lastRenderedPageBreak/>
        <w:t xml:space="preserve">uvedeném rozsahu. Porušení této povinnosti ze strany </w:t>
      </w:r>
      <w:r>
        <w:rPr>
          <w:sz w:val="22"/>
          <w:szCs w:val="22"/>
        </w:rPr>
        <w:t xml:space="preserve">Zhotovitele </w:t>
      </w:r>
      <w:r w:rsidR="00AF19C8" w:rsidRPr="00AF19C8">
        <w:rPr>
          <w:sz w:val="22"/>
          <w:szCs w:val="22"/>
        </w:rPr>
        <w:t xml:space="preserve">považují </w:t>
      </w:r>
      <w:r>
        <w:rPr>
          <w:sz w:val="22"/>
          <w:szCs w:val="22"/>
        </w:rPr>
        <w:t xml:space="preserve">smluvní </w:t>
      </w:r>
      <w:r w:rsidR="00AF19C8" w:rsidRPr="00AF19C8">
        <w:rPr>
          <w:sz w:val="22"/>
          <w:szCs w:val="22"/>
        </w:rPr>
        <w:t xml:space="preserve">strany za podstatné porušení Smlouvy zakládající právo </w:t>
      </w:r>
      <w:r w:rsidR="0082190A">
        <w:rPr>
          <w:sz w:val="22"/>
          <w:szCs w:val="22"/>
        </w:rPr>
        <w:t>O</w:t>
      </w:r>
      <w:r w:rsidR="00AF19C8" w:rsidRPr="00AF19C8">
        <w:rPr>
          <w:sz w:val="22"/>
          <w:szCs w:val="22"/>
        </w:rPr>
        <w:t>bjednatele od Smlouvy odstoupit.</w:t>
      </w:r>
    </w:p>
    <w:p w14:paraId="61C45AD3" w14:textId="77777777" w:rsidR="00C73F04" w:rsidRPr="00EF09CA" w:rsidRDefault="00C73F04" w:rsidP="00C73F04">
      <w:pPr>
        <w:pStyle w:val="Textodst1sl"/>
        <w:numPr>
          <w:ilvl w:val="0"/>
          <w:numId w:val="0"/>
        </w:numPr>
        <w:ind w:left="1430"/>
        <w:rPr>
          <w:sz w:val="22"/>
          <w:szCs w:val="22"/>
        </w:rPr>
      </w:pPr>
    </w:p>
    <w:p w14:paraId="44DD31D6" w14:textId="77777777" w:rsidR="003C6092" w:rsidRPr="00EF09CA" w:rsidRDefault="003C6092" w:rsidP="003C6092">
      <w:pPr>
        <w:pStyle w:val="slolnku"/>
        <w:numPr>
          <w:ilvl w:val="0"/>
          <w:numId w:val="1"/>
        </w:numPr>
        <w:spacing w:before="80" w:after="0"/>
        <w:ind w:left="0"/>
        <w:rPr>
          <w:sz w:val="22"/>
          <w:szCs w:val="22"/>
        </w:rPr>
      </w:pPr>
    </w:p>
    <w:p w14:paraId="74CDA8C5" w14:textId="77777777" w:rsidR="003C6092" w:rsidRPr="00EF09CA" w:rsidRDefault="0038024A" w:rsidP="003C6092">
      <w:pPr>
        <w:pStyle w:val="Nzevlnku"/>
        <w:spacing w:before="80"/>
        <w:rPr>
          <w:sz w:val="22"/>
          <w:szCs w:val="22"/>
        </w:rPr>
      </w:pPr>
      <w:r w:rsidRPr="00EF09CA">
        <w:rPr>
          <w:sz w:val="22"/>
          <w:szCs w:val="22"/>
        </w:rPr>
        <w:t>Smluvní sankce</w:t>
      </w:r>
    </w:p>
    <w:p w14:paraId="10D07917" w14:textId="77777777" w:rsidR="003C6092" w:rsidRPr="00EF09CA" w:rsidRDefault="00AF19C8" w:rsidP="00CD2562">
      <w:pPr>
        <w:pStyle w:val="Textodst1sl"/>
        <w:numPr>
          <w:ilvl w:val="1"/>
          <w:numId w:val="12"/>
        </w:numPr>
        <w:rPr>
          <w:bCs/>
          <w:sz w:val="22"/>
          <w:szCs w:val="22"/>
        </w:rPr>
      </w:pPr>
      <w:r w:rsidRPr="00AF19C8">
        <w:rPr>
          <w:sz w:val="22"/>
          <w:szCs w:val="22"/>
        </w:rPr>
        <w:t>Objednateli vzniká vůči Zhotoviteli nárok na smluvní pokutu v následujících případech:</w:t>
      </w:r>
    </w:p>
    <w:p w14:paraId="4C8A72E8" w14:textId="77777777" w:rsidR="00B12813" w:rsidRPr="00E137EC" w:rsidRDefault="00B12813" w:rsidP="00B12813">
      <w:pPr>
        <w:pStyle w:val="Textodst1sl"/>
        <w:numPr>
          <w:ilvl w:val="0"/>
          <w:numId w:val="4"/>
        </w:numPr>
        <w:ind w:left="1418" w:hanging="272"/>
        <w:rPr>
          <w:bCs/>
          <w:sz w:val="22"/>
          <w:szCs w:val="22"/>
        </w:rPr>
      </w:pPr>
      <w:r w:rsidRPr="0038024A">
        <w:rPr>
          <w:sz w:val="22"/>
          <w:szCs w:val="22"/>
        </w:rPr>
        <w:t xml:space="preserve">při prodlení Zhotovitele </w:t>
      </w:r>
      <w:r w:rsidRPr="00E137EC">
        <w:rPr>
          <w:sz w:val="22"/>
          <w:szCs w:val="22"/>
        </w:rPr>
        <w:t>s kompletním provedením a dokončením Díla v termínu dle Smlouvy – a to ve výši 0,</w:t>
      </w:r>
      <w:r>
        <w:rPr>
          <w:sz w:val="22"/>
          <w:szCs w:val="22"/>
        </w:rPr>
        <w:t>2</w:t>
      </w:r>
      <w:r w:rsidRPr="00E137EC">
        <w:rPr>
          <w:sz w:val="22"/>
          <w:szCs w:val="22"/>
        </w:rPr>
        <w:t xml:space="preserve"> % z celkové Nabídkové ceny, bez DPH, za každý započatý den prodlení;</w:t>
      </w:r>
    </w:p>
    <w:p w14:paraId="766712C2" w14:textId="77777777" w:rsidR="00B12813" w:rsidRPr="00E137EC" w:rsidRDefault="00B12813" w:rsidP="00B12813">
      <w:pPr>
        <w:pStyle w:val="Textodst1sl"/>
        <w:numPr>
          <w:ilvl w:val="0"/>
          <w:numId w:val="4"/>
        </w:numPr>
        <w:ind w:left="1418" w:hanging="272"/>
        <w:rPr>
          <w:bCs/>
          <w:sz w:val="22"/>
          <w:szCs w:val="22"/>
        </w:rPr>
      </w:pPr>
      <w:r w:rsidRPr="00E137EC">
        <w:rPr>
          <w:bCs/>
          <w:sz w:val="22"/>
          <w:szCs w:val="22"/>
        </w:rPr>
        <w:t xml:space="preserve">při prodlení </w:t>
      </w:r>
      <w:r w:rsidRPr="00E137EC">
        <w:rPr>
          <w:sz w:val="22"/>
          <w:szCs w:val="22"/>
        </w:rPr>
        <w:t xml:space="preserve">Zhotovitele </w:t>
      </w:r>
      <w:r w:rsidRPr="00E137EC">
        <w:rPr>
          <w:bCs/>
          <w:sz w:val="22"/>
          <w:szCs w:val="22"/>
        </w:rPr>
        <w:t xml:space="preserve">se splněním kterékoli části Díla, a to ve výši </w:t>
      </w:r>
      <w:r w:rsidRPr="00E137EC">
        <w:rPr>
          <w:sz w:val="22"/>
          <w:szCs w:val="22"/>
        </w:rPr>
        <w:t>0,</w:t>
      </w:r>
      <w:r>
        <w:rPr>
          <w:sz w:val="22"/>
          <w:szCs w:val="22"/>
        </w:rPr>
        <w:t>2</w:t>
      </w:r>
      <w:r w:rsidRPr="00E137EC">
        <w:rPr>
          <w:sz w:val="22"/>
          <w:szCs w:val="22"/>
        </w:rPr>
        <w:t xml:space="preserve"> % z dílčí Nabídkové ceny bez DPH</w:t>
      </w:r>
      <w:r w:rsidRPr="00E137EC">
        <w:rPr>
          <w:bCs/>
          <w:sz w:val="22"/>
          <w:szCs w:val="22"/>
        </w:rPr>
        <w:t xml:space="preserve"> za každý započatý den prodlení se splněním části Díla;</w:t>
      </w:r>
    </w:p>
    <w:p w14:paraId="6B478C91" w14:textId="77777777" w:rsidR="00B12813" w:rsidRPr="00E137EC" w:rsidRDefault="00B12813" w:rsidP="00B12813">
      <w:pPr>
        <w:pStyle w:val="Textodst1sl"/>
        <w:numPr>
          <w:ilvl w:val="0"/>
          <w:numId w:val="4"/>
        </w:numPr>
        <w:ind w:left="1418" w:hanging="272"/>
        <w:rPr>
          <w:bCs/>
          <w:sz w:val="22"/>
          <w:szCs w:val="22"/>
        </w:rPr>
      </w:pPr>
      <w:r w:rsidRPr="00E137EC">
        <w:rPr>
          <w:sz w:val="22"/>
          <w:szCs w:val="22"/>
        </w:rPr>
        <w:t xml:space="preserve">při </w:t>
      </w:r>
      <w:r w:rsidRPr="00E137EC">
        <w:rPr>
          <w:bCs/>
          <w:sz w:val="22"/>
          <w:szCs w:val="22"/>
        </w:rPr>
        <w:t xml:space="preserve">prodlení </w:t>
      </w:r>
      <w:r w:rsidRPr="00E137EC">
        <w:rPr>
          <w:sz w:val="22"/>
          <w:szCs w:val="22"/>
        </w:rPr>
        <w:t xml:space="preserve">Zhotovitele </w:t>
      </w:r>
      <w:r w:rsidRPr="00E137EC">
        <w:rPr>
          <w:bCs/>
          <w:sz w:val="22"/>
          <w:szCs w:val="22"/>
        </w:rPr>
        <w:t xml:space="preserve">s nástupem na odstranění Objednatelem uplatněné vady, či při prodlení </w:t>
      </w:r>
      <w:r w:rsidRPr="00E137EC">
        <w:rPr>
          <w:sz w:val="22"/>
          <w:szCs w:val="22"/>
        </w:rPr>
        <w:t xml:space="preserve">Zhotovitele </w:t>
      </w:r>
      <w:r w:rsidRPr="00E137EC">
        <w:rPr>
          <w:bCs/>
          <w:sz w:val="22"/>
          <w:szCs w:val="22"/>
        </w:rPr>
        <w:t xml:space="preserve">s odstraněním vady ve  stanoveném termínu, a to ve výši </w:t>
      </w:r>
      <w:r w:rsidRPr="00E137EC">
        <w:rPr>
          <w:sz w:val="22"/>
          <w:szCs w:val="22"/>
        </w:rPr>
        <w:t>0,</w:t>
      </w:r>
      <w:r>
        <w:rPr>
          <w:sz w:val="22"/>
          <w:szCs w:val="22"/>
        </w:rPr>
        <w:t>2</w:t>
      </w:r>
      <w:r w:rsidRPr="00E137EC">
        <w:rPr>
          <w:sz w:val="22"/>
          <w:szCs w:val="22"/>
        </w:rPr>
        <w:t xml:space="preserve"> % z celkové Nabídkové ceny bez DPH, za každý započatý den prodlení</w:t>
      </w:r>
      <w:r w:rsidRPr="00E137EC">
        <w:rPr>
          <w:bCs/>
          <w:sz w:val="22"/>
          <w:szCs w:val="22"/>
        </w:rPr>
        <w:t>;</w:t>
      </w:r>
    </w:p>
    <w:p w14:paraId="32E88CB0" w14:textId="77777777" w:rsidR="00B12813" w:rsidRPr="00E137EC" w:rsidRDefault="00B12813" w:rsidP="00B12813">
      <w:pPr>
        <w:pStyle w:val="Textodst1sl"/>
        <w:numPr>
          <w:ilvl w:val="0"/>
          <w:numId w:val="4"/>
        </w:numPr>
        <w:ind w:left="1418" w:hanging="272"/>
        <w:rPr>
          <w:bCs/>
          <w:sz w:val="22"/>
          <w:szCs w:val="22"/>
        </w:rPr>
      </w:pPr>
      <w:r w:rsidRPr="00E137EC">
        <w:rPr>
          <w:sz w:val="22"/>
          <w:szCs w:val="22"/>
        </w:rPr>
        <w:t>při prodlení Zhotovitele s převzetím Staveniště či vyklizením a předáním Staveniště, a to ve výši 0,</w:t>
      </w:r>
      <w:r>
        <w:rPr>
          <w:sz w:val="22"/>
          <w:szCs w:val="22"/>
        </w:rPr>
        <w:t>2</w:t>
      </w:r>
      <w:r w:rsidRPr="00E137EC">
        <w:rPr>
          <w:sz w:val="22"/>
          <w:szCs w:val="22"/>
        </w:rPr>
        <w:t xml:space="preserve"> % z celkové Nabídkové ceny bez DPH, za každý započatý den prodlení;</w:t>
      </w:r>
    </w:p>
    <w:p w14:paraId="7CC108C2" w14:textId="23053963" w:rsidR="003C6092" w:rsidRPr="00B12813" w:rsidRDefault="00B12813" w:rsidP="00B12813">
      <w:pPr>
        <w:pStyle w:val="Textodst1sl"/>
        <w:numPr>
          <w:ilvl w:val="0"/>
          <w:numId w:val="4"/>
        </w:numPr>
        <w:ind w:left="1418" w:hanging="272"/>
        <w:rPr>
          <w:bCs/>
          <w:sz w:val="22"/>
          <w:szCs w:val="22"/>
        </w:rPr>
      </w:pPr>
      <w:r w:rsidRPr="00E137EC">
        <w:rPr>
          <w:sz w:val="22"/>
          <w:szCs w:val="22"/>
        </w:rPr>
        <w:t xml:space="preserve">dojde-li k jakémukoliv jinému porušení povinnosti Zhotovitele dle Smlouvy, </w:t>
      </w:r>
      <w:r w:rsidRPr="00E137EC">
        <w:rPr>
          <w:bCs/>
          <w:sz w:val="22"/>
          <w:szCs w:val="22"/>
        </w:rPr>
        <w:t xml:space="preserve">a to jednorázovou smluvní pokutu ve výši </w:t>
      </w:r>
      <w:r w:rsidRPr="00E137EC">
        <w:rPr>
          <w:sz w:val="22"/>
          <w:szCs w:val="22"/>
        </w:rPr>
        <w:t>10.000</w:t>
      </w:r>
      <w:r w:rsidRPr="00E137EC">
        <w:rPr>
          <w:bCs/>
          <w:sz w:val="22"/>
          <w:szCs w:val="22"/>
        </w:rPr>
        <w:t>,- Kč za každý takový případ</w:t>
      </w:r>
      <w:r w:rsidR="0082190A" w:rsidRPr="00B12813">
        <w:rPr>
          <w:bCs/>
          <w:sz w:val="22"/>
          <w:szCs w:val="22"/>
        </w:rPr>
        <w:t>.</w:t>
      </w:r>
    </w:p>
    <w:p w14:paraId="1479EB19" w14:textId="77777777" w:rsidR="0082190A" w:rsidRPr="00781CB4" w:rsidRDefault="0082190A" w:rsidP="0082190A">
      <w:pPr>
        <w:pStyle w:val="Textodst1sl"/>
        <w:rPr>
          <w:sz w:val="22"/>
          <w:szCs w:val="22"/>
        </w:rPr>
      </w:pPr>
      <w:r>
        <w:rPr>
          <w:sz w:val="22"/>
          <w:szCs w:val="22"/>
        </w:rPr>
        <w:t>Změna termínů plnění je možná pouze v případě, že taková změna nemá charakter</w:t>
      </w:r>
      <w:r w:rsidRPr="00781CB4">
        <w:rPr>
          <w:sz w:val="22"/>
          <w:szCs w:val="22"/>
        </w:rPr>
        <w:t xml:space="preserve"> podstatné změny závazku ve smyslu § 222 ZZVZ. Dohoda o změnách musí být vždy provedena písemně formou dodatku ke </w:t>
      </w:r>
      <w:r>
        <w:rPr>
          <w:sz w:val="22"/>
          <w:szCs w:val="22"/>
        </w:rPr>
        <w:t>S</w:t>
      </w:r>
      <w:r w:rsidRPr="00781CB4">
        <w:rPr>
          <w:sz w:val="22"/>
          <w:szCs w:val="22"/>
        </w:rPr>
        <w:t>mlouvě, a to při splnění podmínek ZZVZ a za podmínek stanovených ve Směrnici, která tvoří přílohu č. 4 Smlouvy</w:t>
      </w:r>
      <w:r>
        <w:rPr>
          <w:sz w:val="22"/>
          <w:szCs w:val="22"/>
        </w:rPr>
        <w:t xml:space="preserve"> (viz též odst. 6.7. Smlouvy)</w:t>
      </w:r>
      <w:r w:rsidRPr="00781CB4">
        <w:rPr>
          <w:sz w:val="22"/>
          <w:szCs w:val="22"/>
        </w:rPr>
        <w:t>. Oznámení o nutnosti</w:t>
      </w:r>
      <w:r>
        <w:rPr>
          <w:sz w:val="22"/>
          <w:szCs w:val="22"/>
        </w:rPr>
        <w:t xml:space="preserve"> prodloužení termínu dokončení D</w:t>
      </w:r>
      <w:r w:rsidRPr="00781CB4">
        <w:rPr>
          <w:sz w:val="22"/>
          <w:szCs w:val="22"/>
        </w:rPr>
        <w:t xml:space="preserve">íla musí být provedeno neprodleně, do </w:t>
      </w:r>
      <w:r>
        <w:rPr>
          <w:sz w:val="22"/>
          <w:szCs w:val="22"/>
        </w:rPr>
        <w:t>3</w:t>
      </w:r>
      <w:r w:rsidRPr="00781CB4">
        <w:rPr>
          <w:sz w:val="22"/>
          <w:szCs w:val="22"/>
        </w:rPr>
        <w:t xml:space="preserve"> pracovních dnů od momentu, kdy se Zhotovitel o nutnosti prodloužení termínu dokončení </w:t>
      </w:r>
      <w:r>
        <w:rPr>
          <w:sz w:val="22"/>
          <w:szCs w:val="22"/>
        </w:rPr>
        <w:t>D</w:t>
      </w:r>
      <w:r w:rsidRPr="00781CB4">
        <w:rPr>
          <w:sz w:val="22"/>
          <w:szCs w:val="22"/>
        </w:rPr>
        <w:t xml:space="preserve">íla dozvěděl, a to písemně nebo elektronicky. Pokud Zhotovitel nesplní povinnost písemného oznámení dle předchozí věty, je povinen uhradit </w:t>
      </w:r>
      <w:r>
        <w:rPr>
          <w:sz w:val="22"/>
          <w:szCs w:val="22"/>
        </w:rPr>
        <w:t>O</w:t>
      </w:r>
      <w:r w:rsidRPr="00781CB4">
        <w:rPr>
          <w:sz w:val="22"/>
          <w:szCs w:val="22"/>
        </w:rPr>
        <w:t>bjednateli smluvní</w:t>
      </w:r>
      <w:bookmarkStart w:id="0" w:name="_GoBack"/>
      <w:bookmarkEnd w:id="0"/>
      <w:r w:rsidRPr="00781CB4">
        <w:rPr>
          <w:sz w:val="22"/>
          <w:szCs w:val="22"/>
        </w:rPr>
        <w:t xml:space="preserve"> pokutu, která činí částku 0,5 % z celkové ceny </w:t>
      </w:r>
      <w:r>
        <w:rPr>
          <w:sz w:val="22"/>
          <w:szCs w:val="22"/>
        </w:rPr>
        <w:t>D</w:t>
      </w:r>
      <w:r w:rsidRPr="00781CB4">
        <w:rPr>
          <w:sz w:val="22"/>
          <w:szCs w:val="22"/>
        </w:rPr>
        <w:t>íla.</w:t>
      </w:r>
    </w:p>
    <w:p w14:paraId="243CD1DC" w14:textId="77777777" w:rsidR="008F3090" w:rsidRPr="00EF09CA" w:rsidRDefault="0038024A" w:rsidP="003C6092">
      <w:pPr>
        <w:pStyle w:val="Textodst1sl"/>
        <w:rPr>
          <w:bCs/>
          <w:sz w:val="22"/>
          <w:szCs w:val="22"/>
        </w:rPr>
      </w:pPr>
      <w:r w:rsidRPr="00EF09CA">
        <w:rPr>
          <w:sz w:val="22"/>
          <w:szCs w:val="22"/>
        </w:rPr>
        <w:t>Smluvní pokuta je splatná doručením písemného oznámení o jejím uplatnění Zhotoviteli. Smluvní pokutu je Zhotovitel povinen zaplatit Objednateli v souladu s platebními údaji uvedenými v písemném oznámen</w:t>
      </w:r>
      <w:r w:rsidR="00F44CE4" w:rsidRPr="00EF09CA">
        <w:rPr>
          <w:sz w:val="22"/>
          <w:szCs w:val="22"/>
        </w:rPr>
        <w:t>í o jejím uplatnění, přičemž se </w:t>
      </w:r>
      <w:r w:rsidRPr="00EF09CA">
        <w:rPr>
          <w:sz w:val="22"/>
          <w:szCs w:val="22"/>
        </w:rPr>
        <w:t>zaplacením smluvní pokuty rozumí její připsání, resp. připsání odpovídající částky na bankovní účet Objednatele. Objednatel je oprávněn svou pohledávku z titulu smluvní pokuty započíst oproti splatné pohledávce Zhotovitele na Cenu Díla. Smluvní strany shodně prohlašují, že s ohledem na charakter povinností, jejichž splnění je zajištěn</w:t>
      </w:r>
      <w:r w:rsidR="00AF19C8">
        <w:rPr>
          <w:sz w:val="22"/>
          <w:szCs w:val="22"/>
        </w:rPr>
        <w:t>o smluvními pokutami, a dále s ohledem na charakter Díla považují smluvní pokuty uvedené v tomto článku za přiměřené.</w:t>
      </w:r>
    </w:p>
    <w:p w14:paraId="4C4BAC1A" w14:textId="77777777" w:rsidR="005044B6" w:rsidRPr="00B56F04" w:rsidRDefault="0038024A" w:rsidP="005044B6">
      <w:pPr>
        <w:pStyle w:val="Textodst1sl"/>
        <w:rPr>
          <w:bCs/>
          <w:sz w:val="22"/>
          <w:szCs w:val="22"/>
        </w:rPr>
      </w:pPr>
      <w:r w:rsidRPr="00B56F04">
        <w:rPr>
          <w:sz w:val="22"/>
          <w:szCs w:val="22"/>
        </w:rPr>
        <w:t>Objednateli vznikne právo na zaplacení smluvní pokuty bez ohledu na zavinění Zhotovitele. Objednatel má právo na náhradu škody vzniklé z porušení povinnosti, ke kterému se smluvní pokuta vztahuje, v plné výši. Smluvní pokutou není dotčeno právo Objednatele na odstoupení od této Smlouvy. Zrušením/zánikem této Smlouvy právo na zaplacení smluvní pokuty nezaniká.</w:t>
      </w:r>
      <w:r w:rsidRPr="00B56F04">
        <w:rPr>
          <w:bCs/>
          <w:sz w:val="22"/>
          <w:szCs w:val="22"/>
        </w:rPr>
        <w:t xml:space="preserve"> </w:t>
      </w:r>
    </w:p>
    <w:p w14:paraId="0E1650B8" w14:textId="77777777" w:rsidR="005044B6" w:rsidRPr="00B56F04" w:rsidRDefault="005044B6" w:rsidP="005044B6">
      <w:pPr>
        <w:pStyle w:val="Textodst1sl"/>
        <w:rPr>
          <w:bCs/>
          <w:sz w:val="22"/>
          <w:szCs w:val="22"/>
        </w:rPr>
      </w:pPr>
      <w:r w:rsidRPr="00B56F04">
        <w:rPr>
          <w:bCs/>
          <w:sz w:val="22"/>
          <w:szCs w:val="22"/>
        </w:rPr>
        <w:t xml:space="preserve">Smluvní pokuty dle této Smlouvy hradí </w:t>
      </w:r>
      <w:r w:rsidR="00490108">
        <w:rPr>
          <w:bCs/>
          <w:sz w:val="22"/>
          <w:szCs w:val="22"/>
        </w:rPr>
        <w:t>Zhotovitel</w:t>
      </w:r>
      <w:r w:rsidRPr="00B56F04">
        <w:rPr>
          <w:bCs/>
          <w:sz w:val="22"/>
          <w:szCs w:val="22"/>
        </w:rPr>
        <w:t xml:space="preserve"> nezávisle na tom, zda a v jaké výši vznikne </w:t>
      </w:r>
      <w:r w:rsidR="00862893" w:rsidRPr="00B56F04">
        <w:rPr>
          <w:bCs/>
          <w:sz w:val="22"/>
          <w:szCs w:val="22"/>
        </w:rPr>
        <w:t>O</w:t>
      </w:r>
      <w:r w:rsidRPr="00B56F04">
        <w:rPr>
          <w:bCs/>
          <w:sz w:val="22"/>
          <w:szCs w:val="22"/>
        </w:rPr>
        <w:t xml:space="preserve">bjednateli škoda, kterou je oprávněn </w:t>
      </w:r>
      <w:r w:rsidR="00862893" w:rsidRPr="00B56F04">
        <w:rPr>
          <w:bCs/>
          <w:sz w:val="22"/>
          <w:szCs w:val="22"/>
        </w:rPr>
        <w:t>O</w:t>
      </w:r>
      <w:r w:rsidRPr="00B56F04">
        <w:rPr>
          <w:bCs/>
          <w:sz w:val="22"/>
          <w:szCs w:val="22"/>
        </w:rPr>
        <w:t>bjednatel vymáhat samostatně a bez ohledu na její výši.</w:t>
      </w:r>
    </w:p>
    <w:p w14:paraId="09234C35" w14:textId="77777777" w:rsidR="005044B6" w:rsidRPr="00781CB4" w:rsidRDefault="005044B6" w:rsidP="005044B6">
      <w:pPr>
        <w:pStyle w:val="Textodst1sl"/>
        <w:rPr>
          <w:sz w:val="22"/>
          <w:szCs w:val="22"/>
        </w:rPr>
      </w:pPr>
      <w:r w:rsidRPr="00781CB4">
        <w:rPr>
          <w:sz w:val="22"/>
          <w:szCs w:val="22"/>
        </w:rPr>
        <w:t xml:space="preserve">Úrok z prodlení není </w:t>
      </w:r>
      <w:r w:rsidR="00862893" w:rsidRPr="00781CB4">
        <w:rPr>
          <w:sz w:val="22"/>
          <w:szCs w:val="22"/>
        </w:rPr>
        <w:t>O</w:t>
      </w:r>
      <w:r w:rsidRPr="00781CB4">
        <w:rPr>
          <w:sz w:val="22"/>
          <w:szCs w:val="22"/>
        </w:rPr>
        <w:t xml:space="preserve">bjednatel povinen </w:t>
      </w:r>
      <w:r w:rsidR="00862893" w:rsidRPr="00B56F04">
        <w:rPr>
          <w:sz w:val="22"/>
          <w:szCs w:val="22"/>
        </w:rPr>
        <w:t>Zhotoviteli</w:t>
      </w:r>
      <w:r w:rsidR="00456FE2">
        <w:rPr>
          <w:sz w:val="22"/>
          <w:szCs w:val="22"/>
        </w:rPr>
        <w:t xml:space="preserve"> </w:t>
      </w:r>
      <w:r w:rsidRPr="00781CB4">
        <w:rPr>
          <w:sz w:val="22"/>
          <w:szCs w:val="22"/>
        </w:rPr>
        <w:t xml:space="preserve">hradit, jestliže </w:t>
      </w:r>
      <w:r w:rsidR="00862893" w:rsidRPr="00781CB4">
        <w:rPr>
          <w:sz w:val="22"/>
          <w:szCs w:val="22"/>
        </w:rPr>
        <w:t>O</w:t>
      </w:r>
      <w:r w:rsidRPr="00781CB4">
        <w:rPr>
          <w:sz w:val="22"/>
          <w:szCs w:val="22"/>
        </w:rPr>
        <w:t xml:space="preserve">bjednatel pozastaví platbu </w:t>
      </w:r>
      <w:r w:rsidR="00862893" w:rsidRPr="00B56F04">
        <w:rPr>
          <w:sz w:val="22"/>
          <w:szCs w:val="22"/>
        </w:rPr>
        <w:t>Zhotoviteli</w:t>
      </w:r>
      <w:r w:rsidR="00456FE2">
        <w:rPr>
          <w:sz w:val="22"/>
          <w:szCs w:val="22"/>
        </w:rPr>
        <w:t xml:space="preserve"> </w:t>
      </w:r>
      <w:r w:rsidRPr="00781CB4">
        <w:rPr>
          <w:sz w:val="22"/>
          <w:szCs w:val="22"/>
        </w:rPr>
        <w:t xml:space="preserve">podle </w:t>
      </w:r>
      <w:r w:rsidR="00490108">
        <w:rPr>
          <w:sz w:val="22"/>
          <w:szCs w:val="22"/>
        </w:rPr>
        <w:t>odst.</w:t>
      </w:r>
      <w:r w:rsidRPr="00781CB4">
        <w:rPr>
          <w:sz w:val="22"/>
          <w:szCs w:val="22"/>
        </w:rPr>
        <w:t xml:space="preserve"> 9.</w:t>
      </w:r>
      <w:r w:rsidR="0082190A">
        <w:rPr>
          <w:sz w:val="22"/>
          <w:szCs w:val="22"/>
        </w:rPr>
        <w:t>8</w:t>
      </w:r>
      <w:r w:rsidR="00490108">
        <w:rPr>
          <w:sz w:val="22"/>
          <w:szCs w:val="22"/>
        </w:rPr>
        <w:t>.</w:t>
      </w:r>
      <w:r w:rsidRPr="00781CB4">
        <w:rPr>
          <w:sz w:val="22"/>
          <w:szCs w:val="22"/>
        </w:rPr>
        <w:t xml:space="preserve"> Smlouvy.</w:t>
      </w:r>
    </w:p>
    <w:p w14:paraId="2A2F4AEC" w14:textId="77777777" w:rsidR="003C6092" w:rsidRPr="00090396" w:rsidRDefault="0038024A" w:rsidP="003C6092">
      <w:pPr>
        <w:pStyle w:val="Textodst1sl"/>
        <w:numPr>
          <w:ilvl w:val="0"/>
          <w:numId w:val="0"/>
        </w:numPr>
        <w:ind w:left="1430"/>
        <w:rPr>
          <w:bCs/>
          <w:sz w:val="22"/>
          <w:szCs w:val="22"/>
        </w:rPr>
      </w:pPr>
      <w:r w:rsidRPr="00CD37CD">
        <w:rPr>
          <w:bCs/>
          <w:sz w:val="22"/>
          <w:szCs w:val="22"/>
        </w:rPr>
        <w:t xml:space="preserve">     </w:t>
      </w:r>
    </w:p>
    <w:p w14:paraId="735A0604" w14:textId="77777777" w:rsidR="003C6092" w:rsidRPr="00B56F04" w:rsidRDefault="003C6092" w:rsidP="003C6092">
      <w:pPr>
        <w:pStyle w:val="slolnku"/>
        <w:numPr>
          <w:ilvl w:val="0"/>
          <w:numId w:val="1"/>
        </w:numPr>
        <w:spacing w:before="80" w:after="0"/>
        <w:ind w:hanging="5104"/>
        <w:rPr>
          <w:sz w:val="22"/>
          <w:szCs w:val="22"/>
        </w:rPr>
      </w:pPr>
    </w:p>
    <w:p w14:paraId="5FA5AFD4" w14:textId="77777777" w:rsidR="003C6092" w:rsidRPr="00B56F04" w:rsidRDefault="0038024A" w:rsidP="003C6092">
      <w:pPr>
        <w:pStyle w:val="Nzevlnku"/>
        <w:spacing w:before="80"/>
        <w:rPr>
          <w:sz w:val="22"/>
          <w:szCs w:val="22"/>
        </w:rPr>
      </w:pPr>
      <w:r w:rsidRPr="00B56F04">
        <w:rPr>
          <w:sz w:val="22"/>
          <w:szCs w:val="22"/>
        </w:rPr>
        <w:t>Odstoupení od Smlouvy</w:t>
      </w:r>
    </w:p>
    <w:p w14:paraId="725732E7" w14:textId="77777777" w:rsidR="003C6092" w:rsidRPr="00B56F04" w:rsidRDefault="009D1EFE" w:rsidP="00CD2562">
      <w:pPr>
        <w:pStyle w:val="Textodst1sl"/>
        <w:numPr>
          <w:ilvl w:val="1"/>
          <w:numId w:val="13"/>
        </w:numPr>
        <w:rPr>
          <w:sz w:val="22"/>
          <w:szCs w:val="22"/>
        </w:rPr>
      </w:pPr>
      <w:r>
        <w:rPr>
          <w:sz w:val="22"/>
          <w:szCs w:val="22"/>
        </w:rPr>
        <w:t>Objednatel může</w:t>
      </w:r>
      <w:r w:rsidR="0038024A" w:rsidRPr="00B56F04">
        <w:rPr>
          <w:sz w:val="22"/>
          <w:szCs w:val="22"/>
        </w:rPr>
        <w:t xml:space="preserve"> od Smlouvy odstoupit, nebo dát pokyn Zhotoviteli k přerušení poskytování plnění m</w:t>
      </w:r>
      <w:r w:rsidR="0082190A">
        <w:rPr>
          <w:sz w:val="22"/>
          <w:szCs w:val="22"/>
        </w:rPr>
        <w:t>imo jiné</w:t>
      </w:r>
      <w:r w:rsidR="0038024A" w:rsidRPr="00B56F04">
        <w:rPr>
          <w:sz w:val="22"/>
          <w:szCs w:val="22"/>
        </w:rPr>
        <w:t xml:space="preserve">. (nikoli však výlučně) v případě, že nebude zajištěno dostatečné financování </w:t>
      </w:r>
      <w:r>
        <w:rPr>
          <w:sz w:val="22"/>
          <w:szCs w:val="22"/>
        </w:rPr>
        <w:t>Díla</w:t>
      </w:r>
      <w:r w:rsidR="0038024A" w:rsidRPr="00B56F04">
        <w:rPr>
          <w:sz w:val="22"/>
          <w:szCs w:val="22"/>
        </w:rPr>
        <w:t xml:space="preserve">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 rámci připravované/zasmluvněné akce apod.) a/nebo nastanou jiné překážky realizace </w:t>
      </w:r>
      <w:r>
        <w:rPr>
          <w:sz w:val="22"/>
          <w:szCs w:val="22"/>
        </w:rPr>
        <w:t>Díla</w:t>
      </w:r>
      <w:r w:rsidR="0038024A" w:rsidRPr="00B56F04">
        <w:rPr>
          <w:sz w:val="22"/>
          <w:szCs w:val="22"/>
        </w:rPr>
        <w:t xml:space="preserve"> (např. nemožnost projednání či vydání územního rozhodnutí/souhlasu a/nebo stavebního povolení apod.). Zhotovitel je povinen provést všechna nezbytná opatření k zamezení vzniku škody Objednateli nejpozději do 5 pracovních dnů od obdržení pokynu Objednatele k přerušení poskytování plnění nebo od ukončení Smlouvy. Odstoupením od Smlouvy není dotčen již existující nárok smluvní strany na zaplacení smluvní pokuty.</w:t>
      </w:r>
    </w:p>
    <w:p w14:paraId="1648AE6C" w14:textId="77777777" w:rsidR="00C9496C" w:rsidRDefault="00862893" w:rsidP="003C6092">
      <w:pPr>
        <w:pStyle w:val="Textodst1sl"/>
        <w:numPr>
          <w:ilvl w:val="1"/>
          <w:numId w:val="13"/>
        </w:numPr>
        <w:rPr>
          <w:sz w:val="22"/>
          <w:szCs w:val="22"/>
        </w:rPr>
      </w:pPr>
      <w:r w:rsidRPr="00C9496C">
        <w:rPr>
          <w:sz w:val="22"/>
          <w:szCs w:val="22"/>
        </w:rPr>
        <w:t>Zhotovitel</w:t>
      </w:r>
      <w:r w:rsidR="00A917C7" w:rsidRPr="00C9496C">
        <w:rPr>
          <w:sz w:val="22"/>
          <w:szCs w:val="22"/>
        </w:rPr>
        <w:t xml:space="preserve"> </w:t>
      </w:r>
      <w:r w:rsidR="001777E4" w:rsidRPr="00C9496C">
        <w:rPr>
          <w:sz w:val="22"/>
          <w:szCs w:val="22"/>
        </w:rPr>
        <w:t xml:space="preserve">bere na vědomí, že účinnost této Smlouvy závisí na poskytnutí dotace z fondů Evropské unie na realizaci </w:t>
      </w:r>
      <w:r w:rsidR="003029AE" w:rsidRPr="00C9496C">
        <w:rPr>
          <w:sz w:val="22"/>
          <w:szCs w:val="22"/>
        </w:rPr>
        <w:t>D</w:t>
      </w:r>
      <w:r w:rsidR="001777E4" w:rsidRPr="00C9496C">
        <w:rPr>
          <w:sz w:val="22"/>
          <w:szCs w:val="22"/>
        </w:rPr>
        <w:t xml:space="preserve">íla. Objednatel </w:t>
      </w:r>
      <w:r w:rsidR="009D1EFE" w:rsidRPr="00C9496C">
        <w:rPr>
          <w:sz w:val="22"/>
          <w:szCs w:val="22"/>
        </w:rPr>
        <w:t xml:space="preserve">může od </w:t>
      </w:r>
      <w:r w:rsidR="001777E4" w:rsidRPr="00C9496C">
        <w:rPr>
          <w:sz w:val="22"/>
          <w:szCs w:val="22"/>
        </w:rPr>
        <w:t>t</w:t>
      </w:r>
      <w:r w:rsidR="009D1EFE" w:rsidRPr="00C9496C">
        <w:rPr>
          <w:sz w:val="22"/>
          <w:szCs w:val="22"/>
        </w:rPr>
        <w:t>é</w:t>
      </w:r>
      <w:r w:rsidR="001777E4" w:rsidRPr="00C9496C">
        <w:rPr>
          <w:sz w:val="22"/>
          <w:szCs w:val="22"/>
        </w:rPr>
        <w:t>to Smlouv</w:t>
      </w:r>
      <w:r w:rsidR="009D1EFE" w:rsidRPr="00C9496C">
        <w:rPr>
          <w:sz w:val="22"/>
          <w:szCs w:val="22"/>
        </w:rPr>
        <w:t>y odstoupit i</w:t>
      </w:r>
      <w:r w:rsidR="001777E4" w:rsidRPr="00C9496C">
        <w:rPr>
          <w:sz w:val="22"/>
          <w:szCs w:val="22"/>
        </w:rPr>
        <w:t xml:space="preserve"> v případě, že mu nebude poskytnuta dotace z fondů Evropské unie na realizaci </w:t>
      </w:r>
      <w:r w:rsidR="00DB5C5D" w:rsidRPr="00C9496C">
        <w:rPr>
          <w:sz w:val="22"/>
          <w:szCs w:val="22"/>
        </w:rPr>
        <w:t>D</w:t>
      </w:r>
      <w:r w:rsidR="001777E4" w:rsidRPr="00C9496C">
        <w:rPr>
          <w:sz w:val="22"/>
          <w:szCs w:val="22"/>
        </w:rPr>
        <w:t>íla. Neposkytnutí dotace se nepovažuje za porušení závazků vyplývajících z této Smlouvy a žádná smluvní strana nemá nárok na náhradu vzniklé škody nebo úhradu nákladů vzniklých v důsledku takového ukončení Smlouvy.</w:t>
      </w:r>
    </w:p>
    <w:p w14:paraId="7D582B4A" w14:textId="77777777" w:rsidR="0082190A" w:rsidRDefault="0082190A" w:rsidP="003C6092">
      <w:pPr>
        <w:pStyle w:val="Textodst1sl"/>
        <w:numPr>
          <w:ilvl w:val="1"/>
          <w:numId w:val="13"/>
        </w:numPr>
        <w:rPr>
          <w:sz w:val="22"/>
          <w:szCs w:val="22"/>
        </w:rPr>
      </w:pPr>
      <w:r>
        <w:rPr>
          <w:sz w:val="22"/>
          <w:szCs w:val="22"/>
        </w:rPr>
        <w:t xml:space="preserve">Objednatel může od Smlouvy dále odstoupit v případě podstatného porušení jakékoliv smluvní povinnosti Zhotovitelem a/nebo v případech výslovně uvedených v této Smlouvě. </w:t>
      </w:r>
    </w:p>
    <w:p w14:paraId="3A81AFB8" w14:textId="77777777" w:rsidR="003C6092" w:rsidRPr="00490108" w:rsidRDefault="00AF19C8" w:rsidP="003C6092">
      <w:pPr>
        <w:pStyle w:val="Textodst1sl"/>
        <w:numPr>
          <w:ilvl w:val="1"/>
          <w:numId w:val="13"/>
        </w:numPr>
        <w:rPr>
          <w:sz w:val="22"/>
          <w:szCs w:val="22"/>
        </w:rPr>
      </w:pPr>
      <w:r w:rsidRPr="00C9496C">
        <w:rPr>
          <w:sz w:val="22"/>
          <w:szCs w:val="22"/>
        </w:rPr>
        <w:t>Zhotovitel je oprávněn od Smlouvy odstoupit v případě, že:</w:t>
      </w:r>
    </w:p>
    <w:p w14:paraId="1C3EE6CF" w14:textId="77777777" w:rsidR="003C6092" w:rsidRPr="00490108" w:rsidRDefault="00AF19C8" w:rsidP="00CD2562">
      <w:pPr>
        <w:pStyle w:val="Textodst1sl"/>
        <w:numPr>
          <w:ilvl w:val="0"/>
          <w:numId w:val="5"/>
        </w:numPr>
        <w:ind w:left="1418" w:hanging="272"/>
        <w:rPr>
          <w:sz w:val="22"/>
          <w:szCs w:val="22"/>
        </w:rPr>
      </w:pPr>
      <w:r w:rsidRPr="00AF19C8">
        <w:rPr>
          <w:sz w:val="22"/>
          <w:szCs w:val="22"/>
        </w:rPr>
        <w:t>dojde k nepřetržitému přerušení provádění Díla z důvodů nacházejících se výlučně</w:t>
      </w:r>
      <w:r w:rsidRPr="00AF19C8">
        <w:rPr>
          <w:sz w:val="22"/>
          <w:szCs w:val="22"/>
        </w:rPr>
        <w:br/>
        <w:t>na straně Objednatele po dobu delší než 12 měsíců;</w:t>
      </w:r>
    </w:p>
    <w:p w14:paraId="3429592F" w14:textId="77777777" w:rsidR="003C6092" w:rsidRPr="00490108" w:rsidRDefault="00AF19C8" w:rsidP="00CD2562">
      <w:pPr>
        <w:pStyle w:val="Textodst1sl"/>
        <w:numPr>
          <w:ilvl w:val="0"/>
          <w:numId w:val="5"/>
        </w:numPr>
        <w:ind w:left="1418" w:hanging="272"/>
        <w:rPr>
          <w:sz w:val="22"/>
          <w:szCs w:val="22"/>
        </w:rPr>
      </w:pPr>
      <w:r w:rsidRPr="00AF19C8">
        <w:rPr>
          <w:sz w:val="22"/>
          <w:szCs w:val="22"/>
        </w:rPr>
        <w:t>Objednatel bude opakovaně v prodlení s úhradou svých peněžitých závazků vyplývajících z této Smlouvy po dobu delší než 60 dnů, ačkoliv byl Objednatel na porušení povinnosti Zhotovitelem vždy písemně upozorněn a nezjednal nápravu ani v přiměřené lhůtě stanovené Zhotovitelem, která nebude kratší než 30 dnů.</w:t>
      </w:r>
    </w:p>
    <w:p w14:paraId="314F2C94" w14:textId="77777777" w:rsidR="003C6092" w:rsidRPr="00490108" w:rsidRDefault="00AF19C8" w:rsidP="00CD2562">
      <w:pPr>
        <w:pStyle w:val="Textodst1sl"/>
        <w:numPr>
          <w:ilvl w:val="0"/>
          <w:numId w:val="5"/>
        </w:numPr>
        <w:ind w:left="1418" w:hanging="272"/>
        <w:rPr>
          <w:sz w:val="22"/>
          <w:szCs w:val="22"/>
        </w:rPr>
      </w:pPr>
      <w:r w:rsidRPr="00AF19C8">
        <w:rPr>
          <w:sz w:val="22"/>
          <w:szCs w:val="22"/>
        </w:rPr>
        <w:t>pozbude oprávnění vyžadovaného platnými právními předpisy k činnostem, k jejichž provádění je Zhotovitel povinen dle této Smlouvy.</w:t>
      </w:r>
    </w:p>
    <w:p w14:paraId="456DEEB3" w14:textId="77777777" w:rsidR="003C6092" w:rsidRPr="00490108" w:rsidRDefault="0038024A" w:rsidP="003C6092">
      <w:pPr>
        <w:pStyle w:val="Textodst1sl"/>
        <w:rPr>
          <w:sz w:val="22"/>
          <w:szCs w:val="22"/>
        </w:rPr>
      </w:pPr>
      <w:r w:rsidRPr="00490108">
        <w:rPr>
          <w:sz w:val="22"/>
          <w:szCs w:val="22"/>
        </w:rPr>
        <w:t>Odstoupení od Smlouvy je účinné doručením písemného oznámení o odstoupení druhé smluvní straně.</w:t>
      </w:r>
    </w:p>
    <w:p w14:paraId="256B2710" w14:textId="77777777" w:rsidR="003C6092" w:rsidRPr="00490108" w:rsidRDefault="00AF19C8" w:rsidP="003C6092">
      <w:pPr>
        <w:pStyle w:val="Textodst1sl"/>
        <w:rPr>
          <w:sz w:val="22"/>
          <w:szCs w:val="22"/>
        </w:rPr>
      </w:pPr>
      <w:r>
        <w:rPr>
          <w:sz w:val="22"/>
          <w:szCs w:val="22"/>
        </w:rPr>
        <w:t xml:space="preserve">V případě jednostranného ukončení Smlouvy z důvodů nikoli na straně Zhotovitele má Zhotovitel v případě částí Díla, u kterých nevznikl nárok na zaplacení ceny dle této Smlouvy, nárok na úhradu účelně vynaložených nákladů na plnění těchto částí Díla. Tyto náklady budou vyčísleny na základě dohody smluvních stran. </w:t>
      </w:r>
    </w:p>
    <w:p w14:paraId="1AC66915" w14:textId="77777777" w:rsidR="003C6092" w:rsidRPr="00B56F04" w:rsidRDefault="0038024A" w:rsidP="003C6092">
      <w:pPr>
        <w:pStyle w:val="Textodst1sl"/>
        <w:rPr>
          <w:sz w:val="22"/>
          <w:szCs w:val="22"/>
        </w:rPr>
      </w:pPr>
      <w:r w:rsidRPr="00B56F04">
        <w:rPr>
          <w:sz w:val="22"/>
          <w:szCs w:val="22"/>
        </w:rPr>
        <w:t>V případě odstoupení od této Smlouvy nebudou mít smluvní strany ve smyslu ustanovení § 2004 odst. 2 občanského zákoníku povinnost vrátit si plnění, které bylo poskytnuto před odstoupením od Smlouvy, ledaže již přijaté dílčí plnění nemá samo o sobě pro Objednatele význam.</w:t>
      </w:r>
    </w:p>
    <w:p w14:paraId="48B9FD0E" w14:textId="77777777" w:rsidR="003C6092" w:rsidRPr="00B56F04" w:rsidRDefault="0038024A" w:rsidP="003C6092">
      <w:pPr>
        <w:pStyle w:val="Textodst1sl"/>
        <w:rPr>
          <w:sz w:val="22"/>
          <w:szCs w:val="22"/>
        </w:rPr>
      </w:pPr>
      <w:r w:rsidRPr="00B56F04">
        <w:rPr>
          <w:sz w:val="22"/>
          <w:szCs w:val="22"/>
        </w:rPr>
        <w:t>V případě předčasného ukončení této Smlouvy je Zhotovitel povinen poskytnout Objednateli nezbytnou součinnost tak, aby Objednateli nevznikla škoda.</w:t>
      </w:r>
    </w:p>
    <w:p w14:paraId="222DE54B" w14:textId="77777777" w:rsidR="007661BA" w:rsidRPr="00B56F04" w:rsidRDefault="007661BA" w:rsidP="00781CB4">
      <w:pPr>
        <w:pStyle w:val="Textodst1sl"/>
        <w:numPr>
          <w:ilvl w:val="0"/>
          <w:numId w:val="0"/>
        </w:numPr>
        <w:ind w:left="1430"/>
        <w:rPr>
          <w:sz w:val="22"/>
          <w:szCs w:val="22"/>
        </w:rPr>
      </w:pPr>
    </w:p>
    <w:p w14:paraId="55C2349A" w14:textId="77777777" w:rsidR="007661BA" w:rsidRPr="00781CB4" w:rsidRDefault="007661BA" w:rsidP="00781CB4">
      <w:pPr>
        <w:pStyle w:val="Textodst1sl"/>
        <w:numPr>
          <w:ilvl w:val="0"/>
          <w:numId w:val="0"/>
        </w:numPr>
        <w:ind w:left="1430"/>
        <w:jc w:val="center"/>
        <w:rPr>
          <w:b/>
          <w:sz w:val="22"/>
          <w:szCs w:val="22"/>
        </w:rPr>
      </w:pPr>
      <w:r w:rsidRPr="00781CB4">
        <w:rPr>
          <w:b/>
          <w:sz w:val="22"/>
          <w:szCs w:val="22"/>
        </w:rPr>
        <w:t>Článek 14.</w:t>
      </w:r>
    </w:p>
    <w:p w14:paraId="1668E74B" w14:textId="77777777" w:rsidR="007661BA" w:rsidRPr="00781CB4" w:rsidRDefault="007661BA" w:rsidP="00781CB4">
      <w:pPr>
        <w:pStyle w:val="Textodst1sl"/>
        <w:numPr>
          <w:ilvl w:val="0"/>
          <w:numId w:val="0"/>
        </w:numPr>
        <w:ind w:left="1430"/>
        <w:jc w:val="center"/>
        <w:rPr>
          <w:b/>
          <w:sz w:val="22"/>
          <w:szCs w:val="22"/>
        </w:rPr>
      </w:pPr>
      <w:r w:rsidRPr="00781CB4">
        <w:rPr>
          <w:b/>
          <w:sz w:val="22"/>
          <w:szCs w:val="22"/>
        </w:rPr>
        <w:t>Bankovní záruka</w:t>
      </w:r>
      <w:r w:rsidR="00C9496C">
        <w:rPr>
          <w:b/>
          <w:sz w:val="22"/>
          <w:szCs w:val="22"/>
        </w:rPr>
        <w:t xml:space="preserve"> za vady Díla</w:t>
      </w:r>
    </w:p>
    <w:p w14:paraId="517DD893" w14:textId="77777777" w:rsidR="007661BA" w:rsidRPr="00490108" w:rsidRDefault="00AF19C8" w:rsidP="00CD2562">
      <w:pPr>
        <w:pStyle w:val="Textodst1sl"/>
        <w:numPr>
          <w:ilvl w:val="1"/>
          <w:numId w:val="22"/>
        </w:numPr>
        <w:ind w:left="1418" w:hanging="708"/>
        <w:rPr>
          <w:sz w:val="22"/>
          <w:szCs w:val="22"/>
        </w:rPr>
      </w:pPr>
      <w:r w:rsidRPr="00AF19C8">
        <w:rPr>
          <w:sz w:val="22"/>
          <w:szCs w:val="22"/>
        </w:rPr>
        <w:t xml:space="preserve">Zhotovitel poskytne při podpisu </w:t>
      </w:r>
      <w:r w:rsidR="00C9496C">
        <w:rPr>
          <w:sz w:val="22"/>
          <w:szCs w:val="22"/>
        </w:rPr>
        <w:t xml:space="preserve">Předávacího </w:t>
      </w:r>
      <w:r w:rsidRPr="00AF19C8">
        <w:rPr>
          <w:sz w:val="22"/>
          <w:szCs w:val="22"/>
        </w:rPr>
        <w:t xml:space="preserve">protokolu Objednateli bankovní záruku, v minimální výši </w:t>
      </w:r>
      <w:r w:rsidR="00A473FD" w:rsidRPr="00C9496C">
        <w:rPr>
          <w:b/>
          <w:sz w:val="22"/>
          <w:szCs w:val="22"/>
        </w:rPr>
        <w:t>3,</w:t>
      </w:r>
      <w:r w:rsidRPr="00C9496C">
        <w:rPr>
          <w:b/>
          <w:sz w:val="22"/>
          <w:szCs w:val="22"/>
        </w:rPr>
        <w:t xml:space="preserve">5 % z celkové ceny </w:t>
      </w:r>
      <w:r w:rsidR="00A473FD" w:rsidRPr="00C9496C">
        <w:rPr>
          <w:b/>
          <w:sz w:val="22"/>
          <w:szCs w:val="22"/>
        </w:rPr>
        <w:t>D</w:t>
      </w:r>
      <w:r w:rsidRPr="00C9496C">
        <w:rPr>
          <w:b/>
          <w:sz w:val="22"/>
          <w:szCs w:val="22"/>
        </w:rPr>
        <w:t>íla</w:t>
      </w:r>
      <w:r w:rsidRPr="00AF19C8">
        <w:rPr>
          <w:sz w:val="22"/>
          <w:szCs w:val="22"/>
        </w:rPr>
        <w:t xml:space="preserve"> bez DPH uvedené v</w:t>
      </w:r>
      <w:r w:rsidR="00A473FD">
        <w:rPr>
          <w:sz w:val="22"/>
          <w:szCs w:val="22"/>
        </w:rPr>
        <w:t> odst.</w:t>
      </w:r>
      <w:r w:rsidRPr="00AF19C8">
        <w:rPr>
          <w:sz w:val="22"/>
          <w:szCs w:val="22"/>
        </w:rPr>
        <w:t xml:space="preserve"> 8.1</w:t>
      </w:r>
      <w:r w:rsidR="00A473FD">
        <w:rPr>
          <w:sz w:val="22"/>
          <w:szCs w:val="22"/>
        </w:rPr>
        <w:t>.</w:t>
      </w:r>
      <w:r w:rsidRPr="00AF19C8">
        <w:rPr>
          <w:sz w:val="22"/>
          <w:szCs w:val="22"/>
        </w:rPr>
        <w:t xml:space="preserve"> Smlouvy, za </w:t>
      </w:r>
      <w:r w:rsidRPr="00AF19C8">
        <w:rPr>
          <w:sz w:val="22"/>
          <w:szCs w:val="22"/>
        </w:rPr>
        <w:lastRenderedPageBreak/>
        <w:t xml:space="preserve">řádné odstranění vad uplatněných Objednatelem vůči Zhotoviteli z titulu odpovědnosti za vady díla v záruční době. Bankovní záruka musí být platná minimálně po celou dobu záruční doby a musí být vystavena ve prospěch </w:t>
      </w:r>
      <w:r w:rsidR="00A473FD">
        <w:rPr>
          <w:sz w:val="22"/>
          <w:szCs w:val="22"/>
        </w:rPr>
        <w:t>O</w:t>
      </w:r>
      <w:r w:rsidRPr="00AF19C8">
        <w:rPr>
          <w:sz w:val="22"/>
          <w:szCs w:val="22"/>
        </w:rPr>
        <w:t>bjednatele.</w:t>
      </w:r>
    </w:p>
    <w:p w14:paraId="63EA5F4F" w14:textId="77777777" w:rsidR="007661BA" w:rsidRPr="00490108" w:rsidRDefault="00AF19C8" w:rsidP="00CD2562">
      <w:pPr>
        <w:pStyle w:val="Textodst1sl"/>
        <w:numPr>
          <w:ilvl w:val="1"/>
          <w:numId w:val="22"/>
        </w:numPr>
        <w:ind w:left="1418" w:hanging="708"/>
        <w:rPr>
          <w:sz w:val="22"/>
          <w:szCs w:val="22"/>
        </w:rPr>
      </w:pPr>
      <w:r w:rsidRPr="00AF19C8">
        <w:rPr>
          <w:sz w:val="22"/>
          <w:szCs w:val="22"/>
        </w:rPr>
        <w:t>Právo z bankovní záruky je Objednatel oprávněn uplatnit v případech, že Zhotovitel nebude plnit své povinnosti vyplývající ze záruky za Dílo, ke kterým je ze Smlouvy povinen.</w:t>
      </w:r>
    </w:p>
    <w:p w14:paraId="315746B9" w14:textId="77777777" w:rsidR="007661BA" w:rsidRPr="00490108" w:rsidRDefault="00AF19C8" w:rsidP="00CD2562">
      <w:pPr>
        <w:pStyle w:val="Textodst1sl"/>
        <w:numPr>
          <w:ilvl w:val="1"/>
          <w:numId w:val="22"/>
        </w:numPr>
        <w:ind w:left="1418" w:hanging="708"/>
        <w:rPr>
          <w:sz w:val="22"/>
          <w:szCs w:val="22"/>
        </w:rPr>
      </w:pPr>
      <w:r w:rsidRPr="00AF19C8">
        <w:rPr>
          <w:sz w:val="22"/>
          <w:szCs w:val="22"/>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závazků mezi Zhotovitelem a Objednatelem.</w:t>
      </w:r>
    </w:p>
    <w:p w14:paraId="7C40E5B2" w14:textId="77777777" w:rsidR="007661BA" w:rsidRPr="00490108" w:rsidRDefault="00AF19C8" w:rsidP="00CD2562">
      <w:pPr>
        <w:pStyle w:val="Textodst1sl"/>
        <w:numPr>
          <w:ilvl w:val="1"/>
          <w:numId w:val="22"/>
        </w:numPr>
        <w:ind w:left="1418" w:hanging="708"/>
        <w:rPr>
          <w:sz w:val="22"/>
          <w:szCs w:val="22"/>
        </w:rPr>
      </w:pPr>
      <w:r w:rsidRPr="00AF19C8">
        <w:rPr>
          <w:sz w:val="22"/>
          <w:szCs w:val="22"/>
        </w:rPr>
        <w:t>Bankovní záruka zajišťuje řádné odstranění vad uplatněných Objednatelem vůči Zhotoviteli z titulu odpovědnosti za vady Díla v záruční době, přičemž platí, že:</w:t>
      </w:r>
    </w:p>
    <w:p w14:paraId="60B8CA3C" w14:textId="77777777" w:rsidR="00AF68F5" w:rsidRPr="00C9496C" w:rsidRDefault="00AF19C8" w:rsidP="00CD2562">
      <w:pPr>
        <w:pStyle w:val="Textodst1sl"/>
        <w:numPr>
          <w:ilvl w:val="0"/>
          <w:numId w:val="18"/>
        </w:numPr>
        <w:ind w:left="1560" w:hanging="142"/>
        <w:rPr>
          <w:sz w:val="22"/>
          <w:szCs w:val="22"/>
        </w:rPr>
      </w:pPr>
      <w:r w:rsidRPr="00AF19C8">
        <w:rPr>
          <w:sz w:val="22"/>
          <w:szCs w:val="22"/>
        </w:rPr>
        <w:t xml:space="preserve">v případě jakékoli změny záruční </w:t>
      </w:r>
      <w:r w:rsidR="00A473FD">
        <w:rPr>
          <w:sz w:val="22"/>
          <w:szCs w:val="22"/>
        </w:rPr>
        <w:t>dob</w:t>
      </w:r>
      <w:r w:rsidRPr="00AF19C8">
        <w:rPr>
          <w:sz w:val="22"/>
          <w:szCs w:val="22"/>
        </w:rPr>
        <w:t xml:space="preserve">y je Zhotovitel povinen platnost bankovní </w:t>
      </w:r>
      <w:r w:rsidRPr="00C9496C">
        <w:rPr>
          <w:sz w:val="22"/>
          <w:szCs w:val="22"/>
        </w:rPr>
        <w:t>záruky prodloužit tak, aby trvala po celou dobu záruční lhůty;</w:t>
      </w:r>
    </w:p>
    <w:p w14:paraId="2C334148" w14:textId="77777777" w:rsidR="00AF68F5" w:rsidRPr="00C9496C" w:rsidRDefault="00AF19C8" w:rsidP="00CD2562">
      <w:pPr>
        <w:pStyle w:val="Textodst1sl"/>
        <w:numPr>
          <w:ilvl w:val="0"/>
          <w:numId w:val="18"/>
        </w:numPr>
        <w:ind w:left="1560" w:hanging="142"/>
        <w:rPr>
          <w:sz w:val="22"/>
          <w:szCs w:val="22"/>
        </w:rPr>
      </w:pPr>
      <w:r w:rsidRPr="00C9496C">
        <w:rPr>
          <w:sz w:val="22"/>
          <w:szCs w:val="22"/>
        </w:rPr>
        <w:t>právo ze záruky je Objednatel oprávněn uplatnit v případech, že Zhotovitel neodstranil vadu Díla způsobem a v době, k nimž je podle příslušných ustanovení Smlouvy k odstraňování vad v záruční lhůtě povinen;</w:t>
      </w:r>
    </w:p>
    <w:p w14:paraId="455C26B2" w14:textId="77777777" w:rsidR="007661BA" w:rsidRPr="00C9496C" w:rsidRDefault="00AF19C8" w:rsidP="00CD2562">
      <w:pPr>
        <w:pStyle w:val="Textodst1sl"/>
        <w:numPr>
          <w:ilvl w:val="0"/>
          <w:numId w:val="18"/>
        </w:numPr>
        <w:ind w:left="1560" w:hanging="142"/>
        <w:rPr>
          <w:sz w:val="22"/>
          <w:szCs w:val="22"/>
        </w:rPr>
      </w:pPr>
      <w:r w:rsidRPr="00C9496C">
        <w:rPr>
          <w:sz w:val="22"/>
          <w:szCs w:val="22"/>
        </w:rPr>
        <w:t xml:space="preserve">nepředložení bankovní záruky v požadovaném termínu je důvodem k nepřevzetí dokončeného Díla a uplatnění sankcí pro nedodržení termínu dokončení a předání </w:t>
      </w:r>
      <w:r w:rsidR="00A473FD" w:rsidRPr="00C9496C">
        <w:rPr>
          <w:sz w:val="22"/>
          <w:szCs w:val="22"/>
        </w:rPr>
        <w:t>D</w:t>
      </w:r>
      <w:r w:rsidRPr="00C9496C">
        <w:rPr>
          <w:sz w:val="22"/>
          <w:szCs w:val="22"/>
        </w:rPr>
        <w:t>íla.</w:t>
      </w:r>
    </w:p>
    <w:p w14:paraId="7B4555B3" w14:textId="77777777" w:rsidR="007661BA" w:rsidRPr="00977A28" w:rsidRDefault="00AF19C8" w:rsidP="00977A28">
      <w:pPr>
        <w:pStyle w:val="Textodst1sl"/>
        <w:numPr>
          <w:ilvl w:val="1"/>
          <w:numId w:val="22"/>
        </w:numPr>
        <w:ind w:left="1418" w:hanging="708"/>
        <w:rPr>
          <w:sz w:val="22"/>
          <w:szCs w:val="22"/>
        </w:rPr>
      </w:pPr>
      <w:r w:rsidRPr="00C9496C">
        <w:rPr>
          <w:sz w:val="22"/>
          <w:szCs w:val="22"/>
        </w:rPr>
        <w:t>Náklady na poskytnutí</w:t>
      </w:r>
      <w:r w:rsidRPr="00AF19C8">
        <w:rPr>
          <w:sz w:val="22"/>
          <w:szCs w:val="22"/>
        </w:rPr>
        <w:t xml:space="preserve"> bankovní záruky a veškeré další výdaje vzniklé v souvislosti </w:t>
      </w:r>
      <w:r w:rsidR="00977A28">
        <w:rPr>
          <w:sz w:val="22"/>
          <w:szCs w:val="22"/>
        </w:rPr>
        <w:t>s </w:t>
      </w:r>
      <w:r w:rsidRPr="00977A28">
        <w:rPr>
          <w:sz w:val="22"/>
          <w:szCs w:val="22"/>
        </w:rPr>
        <w:t>plněním povinností dle tohoto článku nese Zhotovitel.</w:t>
      </w:r>
    </w:p>
    <w:p w14:paraId="2DF5A878" w14:textId="77777777" w:rsidR="003C6092" w:rsidRPr="00490108" w:rsidRDefault="003C6092" w:rsidP="003C6092">
      <w:pPr>
        <w:pStyle w:val="Textodst1sl"/>
        <w:numPr>
          <w:ilvl w:val="0"/>
          <w:numId w:val="0"/>
        </w:numPr>
        <w:ind w:left="1430"/>
        <w:rPr>
          <w:sz w:val="22"/>
          <w:szCs w:val="22"/>
        </w:rPr>
      </w:pPr>
    </w:p>
    <w:p w14:paraId="444CC18F" w14:textId="77777777" w:rsidR="00977A28" w:rsidRPr="00781CB4" w:rsidRDefault="00977A28" w:rsidP="00977A28">
      <w:pPr>
        <w:pStyle w:val="Textodst1sl"/>
        <w:numPr>
          <w:ilvl w:val="0"/>
          <w:numId w:val="0"/>
        </w:numPr>
        <w:ind w:left="1430"/>
        <w:jc w:val="center"/>
        <w:rPr>
          <w:b/>
          <w:sz w:val="22"/>
          <w:szCs w:val="22"/>
        </w:rPr>
      </w:pPr>
      <w:r>
        <w:rPr>
          <w:b/>
          <w:sz w:val="22"/>
          <w:szCs w:val="22"/>
        </w:rPr>
        <w:t>Článek 15</w:t>
      </w:r>
      <w:r w:rsidRPr="00781CB4">
        <w:rPr>
          <w:b/>
          <w:sz w:val="22"/>
          <w:szCs w:val="22"/>
        </w:rPr>
        <w:t>.</w:t>
      </w:r>
    </w:p>
    <w:p w14:paraId="4FAA6D1B" w14:textId="77777777" w:rsidR="003C6092" w:rsidRPr="00977A28" w:rsidRDefault="00AF19C8" w:rsidP="00977A28">
      <w:pPr>
        <w:pStyle w:val="Textodst1sl"/>
        <w:numPr>
          <w:ilvl w:val="0"/>
          <w:numId w:val="0"/>
        </w:numPr>
        <w:ind w:left="1430"/>
        <w:jc w:val="center"/>
        <w:rPr>
          <w:b/>
          <w:sz w:val="22"/>
          <w:szCs w:val="22"/>
        </w:rPr>
      </w:pPr>
      <w:r w:rsidRPr="00977A28">
        <w:rPr>
          <w:b/>
          <w:sz w:val="22"/>
          <w:szCs w:val="22"/>
        </w:rPr>
        <w:t>Závěrečná ustanovení</w:t>
      </w:r>
    </w:p>
    <w:p w14:paraId="58287CB3" w14:textId="77777777" w:rsidR="009304A9" w:rsidRPr="00490108" w:rsidRDefault="004B6326" w:rsidP="00781CB4">
      <w:pPr>
        <w:pStyle w:val="Textodst1sl"/>
        <w:numPr>
          <w:ilvl w:val="0"/>
          <w:numId w:val="0"/>
        </w:numPr>
        <w:ind w:left="1418" w:hanging="708"/>
        <w:rPr>
          <w:sz w:val="22"/>
          <w:szCs w:val="22"/>
        </w:rPr>
      </w:pPr>
      <w:r>
        <w:rPr>
          <w:sz w:val="22"/>
          <w:szCs w:val="22"/>
        </w:rPr>
        <w:t>15.1</w:t>
      </w:r>
      <w:r>
        <w:rPr>
          <w:sz w:val="22"/>
          <w:szCs w:val="22"/>
        </w:rPr>
        <w:tab/>
        <w:t>Tato S</w:t>
      </w:r>
      <w:r w:rsidR="00AF19C8">
        <w:rPr>
          <w:sz w:val="22"/>
          <w:szCs w:val="22"/>
        </w:rPr>
        <w:t>mlouva nabývá platnosti dnem podpisu oběma smluvními stranami a účinnosti dnem jejího zveřejnění v registru smluv, které provede Objednatel. Zhotovitel bere na vědomí a souhlasí s tím, že Objednatel tuto Smlouvu uveřejní v registru smluv dle zákona č. 340/2015 Sb., o zvláštních podmínkách účinnosti některých smluv a o registru</w:t>
      </w:r>
      <w:r w:rsidR="00A06E12">
        <w:rPr>
          <w:sz w:val="22"/>
          <w:szCs w:val="22"/>
        </w:rPr>
        <w:t xml:space="preserve"> smluv (zákon o registru smluv)</w:t>
      </w:r>
      <w:r w:rsidR="00AF19C8">
        <w:rPr>
          <w:sz w:val="22"/>
          <w:szCs w:val="22"/>
        </w:rPr>
        <w:t xml:space="preserve">. </w:t>
      </w:r>
    </w:p>
    <w:p w14:paraId="2444BB57" w14:textId="77777777" w:rsidR="00E8586B" w:rsidRPr="00781CB4" w:rsidRDefault="00AF19C8" w:rsidP="00781CB4">
      <w:pPr>
        <w:pStyle w:val="Textodst1sl"/>
        <w:numPr>
          <w:ilvl w:val="0"/>
          <w:numId w:val="0"/>
        </w:numPr>
        <w:ind w:left="1418" w:hanging="708"/>
        <w:rPr>
          <w:sz w:val="22"/>
          <w:szCs w:val="22"/>
        </w:rPr>
      </w:pPr>
      <w:r>
        <w:rPr>
          <w:sz w:val="22"/>
          <w:szCs w:val="22"/>
        </w:rPr>
        <w:t>15.2</w:t>
      </w:r>
      <w:r w:rsidR="007661BA" w:rsidRPr="00781CB4">
        <w:rPr>
          <w:sz w:val="22"/>
          <w:szCs w:val="22"/>
        </w:rPr>
        <w:tab/>
      </w:r>
      <w:r w:rsidR="00110945" w:rsidRPr="00781CB4">
        <w:rPr>
          <w:sz w:val="22"/>
          <w:szCs w:val="22"/>
        </w:rPr>
        <w:t>Smlouva bude uveřejněna</w:t>
      </w:r>
      <w:r w:rsidR="0046767E" w:rsidRPr="00781CB4">
        <w:rPr>
          <w:sz w:val="22"/>
          <w:szCs w:val="22"/>
        </w:rPr>
        <w:t xml:space="preserve"> dle § 219 </w:t>
      </w:r>
      <w:r w:rsidR="00A473FD">
        <w:rPr>
          <w:sz w:val="22"/>
          <w:szCs w:val="22"/>
        </w:rPr>
        <w:t>Z</w:t>
      </w:r>
      <w:r w:rsidR="0046767E" w:rsidRPr="00781CB4">
        <w:rPr>
          <w:sz w:val="22"/>
          <w:szCs w:val="22"/>
        </w:rPr>
        <w:t>ZVZ</w:t>
      </w:r>
      <w:r w:rsidR="004B6326">
        <w:rPr>
          <w:sz w:val="22"/>
          <w:szCs w:val="22"/>
        </w:rPr>
        <w:t xml:space="preserve"> též </w:t>
      </w:r>
      <w:r w:rsidR="00110945" w:rsidRPr="00781CB4">
        <w:rPr>
          <w:sz w:val="22"/>
          <w:szCs w:val="22"/>
        </w:rPr>
        <w:t xml:space="preserve">na profilu </w:t>
      </w:r>
      <w:r w:rsidR="004D6718" w:rsidRPr="00781CB4">
        <w:rPr>
          <w:sz w:val="22"/>
          <w:szCs w:val="22"/>
        </w:rPr>
        <w:t>zadavatele</w:t>
      </w:r>
      <w:r w:rsidR="00110945" w:rsidRPr="00781CB4">
        <w:rPr>
          <w:sz w:val="22"/>
          <w:szCs w:val="22"/>
        </w:rPr>
        <w:t xml:space="preserve">, včetně všech jejích změn a dodatků. </w:t>
      </w:r>
    </w:p>
    <w:p w14:paraId="7BD3CA0D" w14:textId="77777777" w:rsidR="003C6092" w:rsidRPr="00781CB4" w:rsidRDefault="007661BA" w:rsidP="00781CB4">
      <w:pPr>
        <w:pStyle w:val="Textodst1sl"/>
        <w:numPr>
          <w:ilvl w:val="0"/>
          <w:numId w:val="0"/>
        </w:numPr>
        <w:ind w:left="1418" w:hanging="708"/>
        <w:rPr>
          <w:sz w:val="22"/>
          <w:szCs w:val="22"/>
        </w:rPr>
      </w:pPr>
      <w:r w:rsidRPr="00781CB4">
        <w:rPr>
          <w:sz w:val="22"/>
          <w:szCs w:val="22"/>
        </w:rPr>
        <w:t>15.3</w:t>
      </w:r>
      <w:r w:rsidRPr="00781CB4">
        <w:rPr>
          <w:sz w:val="22"/>
          <w:szCs w:val="22"/>
        </w:rPr>
        <w:tab/>
      </w:r>
      <w:r w:rsidR="003C6092" w:rsidRPr="00781CB4">
        <w:rPr>
          <w:sz w:val="22"/>
          <w:szCs w:val="22"/>
        </w:rPr>
        <w:t>Tato Smlouva obsahuje úplnou a jedinou písemnou dohodu smluvních stran o vzájemných právech a povinnostech upravených touto Smlouvou.</w:t>
      </w:r>
      <w:r w:rsidR="0038024A" w:rsidRPr="00781CB4">
        <w:rPr>
          <w:sz w:val="22"/>
          <w:szCs w:val="22"/>
        </w:rPr>
        <w:t xml:space="preserve"> </w:t>
      </w:r>
    </w:p>
    <w:p w14:paraId="06FB3F93" w14:textId="77777777" w:rsidR="003C6092" w:rsidRPr="00781CB4" w:rsidRDefault="007661BA" w:rsidP="00781CB4">
      <w:pPr>
        <w:pStyle w:val="Textodst1sl"/>
        <w:numPr>
          <w:ilvl w:val="0"/>
          <w:numId w:val="0"/>
        </w:numPr>
        <w:ind w:left="1430" w:hanging="720"/>
        <w:rPr>
          <w:sz w:val="22"/>
          <w:szCs w:val="22"/>
        </w:rPr>
      </w:pPr>
      <w:r w:rsidRPr="00781CB4">
        <w:rPr>
          <w:sz w:val="22"/>
          <w:szCs w:val="22"/>
        </w:rPr>
        <w:t>15.4</w:t>
      </w:r>
      <w:r w:rsidRPr="00781CB4">
        <w:rPr>
          <w:sz w:val="22"/>
          <w:szCs w:val="22"/>
        </w:rPr>
        <w:tab/>
      </w:r>
      <w:r w:rsidR="003C6092" w:rsidRPr="00781CB4">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14:paraId="6FC29EC6" w14:textId="77777777" w:rsidR="003C6092" w:rsidRPr="00781CB4" w:rsidRDefault="007661BA" w:rsidP="00781CB4">
      <w:pPr>
        <w:pStyle w:val="Textodst1sl"/>
        <w:numPr>
          <w:ilvl w:val="0"/>
          <w:numId w:val="0"/>
        </w:numPr>
        <w:ind w:left="1430" w:hanging="720"/>
        <w:rPr>
          <w:sz w:val="22"/>
          <w:szCs w:val="22"/>
        </w:rPr>
      </w:pPr>
      <w:r w:rsidRPr="00781CB4">
        <w:rPr>
          <w:sz w:val="22"/>
          <w:szCs w:val="22"/>
        </w:rPr>
        <w:t>15.5</w:t>
      </w:r>
      <w:r w:rsidRPr="00781CB4">
        <w:rPr>
          <w:sz w:val="22"/>
          <w:szCs w:val="22"/>
        </w:rPr>
        <w:tab/>
      </w:r>
      <w:r w:rsidR="00A473FD">
        <w:rPr>
          <w:sz w:val="22"/>
          <w:szCs w:val="22"/>
        </w:rPr>
        <w:t>Pokud</w:t>
      </w:r>
      <w:r w:rsidR="003C6092" w:rsidRPr="00781CB4">
        <w:rPr>
          <w:sz w:val="22"/>
          <w:szCs w:val="22"/>
        </w:rPr>
        <w:t xml:space="preserve"> na straně Zhotovitele vystupuje více osob (sdružení Zhotovitelů), jsou všechny tyto osoby vůči Objednateli a třetím osobám z jakýchkoli právních vztahů vzniklých v souvislosti se Smlouvou zavázány společně a nerozdílně, a to po celou dobu plnění Smlouvy i po dobu trvání jiných závazků vyplývajících ze</w:t>
      </w:r>
      <w:r w:rsidR="0038024A" w:rsidRPr="00781CB4">
        <w:rPr>
          <w:sz w:val="22"/>
          <w:szCs w:val="22"/>
        </w:rPr>
        <w:t xml:space="preserve"> Smlouvy. Zhotovitelé jsou v takovém případě vůči Objednateli rovněž oprávněni společně a nerozdílně. Za účelem společného vystupování všech Zhotovitelů vůči Objednateli byl Zhotoviteli ustanoven zástupce, jímž je </w:t>
      </w:r>
      <w:r w:rsidR="0038024A" w:rsidRPr="00781CB4">
        <w:rPr>
          <w:sz w:val="22"/>
          <w:szCs w:val="22"/>
          <w:highlight w:val="cyan"/>
        </w:rPr>
        <w:t>[BUDE DOPLNĚN název společnosti]</w:t>
      </w:r>
      <w:r w:rsidR="0038024A" w:rsidRPr="00781CB4">
        <w:rPr>
          <w:sz w:val="22"/>
          <w:szCs w:val="22"/>
        </w:rPr>
        <w:t xml:space="preserve">, za nějž jednají osoby uvedené </w:t>
      </w:r>
      <w:r w:rsidR="00A473FD">
        <w:rPr>
          <w:sz w:val="22"/>
          <w:szCs w:val="22"/>
        </w:rPr>
        <w:t>níže</w:t>
      </w:r>
      <w:r w:rsidR="0038024A" w:rsidRPr="00781CB4">
        <w:rPr>
          <w:sz w:val="22"/>
          <w:szCs w:val="22"/>
        </w:rPr>
        <w:t>.</w:t>
      </w:r>
    </w:p>
    <w:p w14:paraId="185210DC" w14:textId="77777777" w:rsidR="003C6092" w:rsidRPr="00B56F04" w:rsidRDefault="007661BA" w:rsidP="00781CB4">
      <w:pPr>
        <w:pStyle w:val="Textodst1sl"/>
        <w:numPr>
          <w:ilvl w:val="0"/>
          <w:numId w:val="0"/>
        </w:numPr>
        <w:ind w:left="1430" w:hanging="720"/>
        <w:rPr>
          <w:sz w:val="22"/>
          <w:szCs w:val="22"/>
        </w:rPr>
      </w:pPr>
      <w:r w:rsidRPr="00B56F04">
        <w:rPr>
          <w:sz w:val="22"/>
          <w:szCs w:val="22"/>
        </w:rPr>
        <w:t>15.6</w:t>
      </w:r>
      <w:r w:rsidRPr="00B56F04">
        <w:rPr>
          <w:sz w:val="22"/>
          <w:szCs w:val="22"/>
        </w:rPr>
        <w:tab/>
      </w:r>
      <w:r w:rsidR="0038024A" w:rsidRPr="00B56F04">
        <w:rPr>
          <w:sz w:val="22"/>
          <w:szCs w:val="22"/>
        </w:rPr>
        <w:t>Oprávněni k jednáním ve věcech realizace této Smlouvy jsou za Objednatele:</w:t>
      </w:r>
    </w:p>
    <w:p w14:paraId="50C84307" w14:textId="77777777" w:rsidR="008921AA" w:rsidRPr="00B56F04" w:rsidRDefault="0038024A" w:rsidP="008921AA">
      <w:pPr>
        <w:pStyle w:val="Textodst1sl"/>
        <w:numPr>
          <w:ilvl w:val="0"/>
          <w:numId w:val="0"/>
        </w:numPr>
        <w:ind w:left="709"/>
        <w:rPr>
          <w:sz w:val="22"/>
          <w:szCs w:val="22"/>
        </w:rPr>
      </w:pPr>
      <w:r w:rsidRPr="00B56F04">
        <w:rPr>
          <w:sz w:val="22"/>
          <w:szCs w:val="22"/>
        </w:rPr>
        <w:lastRenderedPageBreak/>
        <w:tab/>
      </w:r>
      <w:r w:rsidR="008921AA" w:rsidRPr="00B56F04">
        <w:rPr>
          <w:sz w:val="22"/>
          <w:szCs w:val="22"/>
        </w:rPr>
        <w:t xml:space="preserve">ve věcech smluvních: </w:t>
      </w:r>
      <w:r w:rsidR="008921AA" w:rsidRPr="00B56F04">
        <w:rPr>
          <w:sz w:val="22"/>
          <w:szCs w:val="22"/>
        </w:rPr>
        <w:tab/>
      </w:r>
      <w:r w:rsidR="008921AA" w:rsidRPr="00781CB4">
        <w:rPr>
          <w:iCs/>
          <w:sz w:val="22"/>
          <w:szCs w:val="22"/>
        </w:rPr>
        <w:t>Mgr. Zdeněk Dvořák, MPA, ředitel</w:t>
      </w:r>
    </w:p>
    <w:p w14:paraId="2DC03238" w14:textId="77777777" w:rsidR="008921AA" w:rsidRPr="00B56F04" w:rsidRDefault="008921AA" w:rsidP="008921AA">
      <w:pPr>
        <w:pStyle w:val="Textodst1sl"/>
        <w:numPr>
          <w:ilvl w:val="0"/>
          <w:numId w:val="0"/>
        </w:numPr>
        <w:ind w:left="709"/>
        <w:rPr>
          <w:sz w:val="22"/>
          <w:szCs w:val="22"/>
        </w:rPr>
      </w:pPr>
      <w:r w:rsidRPr="00B56F04">
        <w:rPr>
          <w:sz w:val="22"/>
          <w:szCs w:val="22"/>
        </w:rPr>
        <w:tab/>
      </w:r>
      <w:r w:rsidRPr="00B56F04">
        <w:rPr>
          <w:sz w:val="22"/>
          <w:szCs w:val="22"/>
        </w:rPr>
        <w:tab/>
      </w:r>
      <w:r w:rsidRPr="00B56F04">
        <w:rPr>
          <w:sz w:val="22"/>
          <w:szCs w:val="22"/>
        </w:rPr>
        <w:tab/>
      </w:r>
      <w:r w:rsidRPr="00B56F04">
        <w:rPr>
          <w:sz w:val="22"/>
          <w:szCs w:val="22"/>
        </w:rPr>
        <w:tab/>
        <w:t xml:space="preserve">email: </w:t>
      </w:r>
      <w:hyperlink r:id="rId13" w:history="1">
        <w:r w:rsidRPr="00B56F04">
          <w:rPr>
            <w:rStyle w:val="Hypertextovodkaz"/>
            <w:sz w:val="22"/>
            <w:szCs w:val="22"/>
          </w:rPr>
          <w:t>zdenek.dvorak@ksus.cz</w:t>
        </w:r>
      </w:hyperlink>
    </w:p>
    <w:p w14:paraId="41535D8B" w14:textId="77777777" w:rsidR="008921AA" w:rsidRPr="00090396" w:rsidRDefault="008921AA" w:rsidP="008921AA">
      <w:pPr>
        <w:pStyle w:val="Textodst1sl"/>
        <w:numPr>
          <w:ilvl w:val="0"/>
          <w:numId w:val="0"/>
        </w:numPr>
        <w:ind w:left="709"/>
        <w:rPr>
          <w:sz w:val="22"/>
          <w:szCs w:val="22"/>
        </w:rPr>
      </w:pPr>
      <w:r w:rsidRPr="00CD37CD">
        <w:rPr>
          <w:sz w:val="22"/>
          <w:szCs w:val="22"/>
        </w:rPr>
        <w:tab/>
      </w:r>
      <w:r w:rsidRPr="00CD37CD">
        <w:rPr>
          <w:sz w:val="22"/>
          <w:szCs w:val="22"/>
        </w:rPr>
        <w:tab/>
      </w:r>
      <w:r w:rsidRPr="00CD37CD">
        <w:rPr>
          <w:sz w:val="22"/>
          <w:szCs w:val="22"/>
        </w:rPr>
        <w:tab/>
      </w:r>
      <w:r w:rsidRPr="00CD37CD">
        <w:rPr>
          <w:sz w:val="22"/>
          <w:szCs w:val="22"/>
        </w:rPr>
        <w:tab/>
        <w:t>tel.: 602 317 498</w:t>
      </w:r>
    </w:p>
    <w:p w14:paraId="3638771C" w14:textId="77777777" w:rsidR="008921AA" w:rsidRPr="00B56F04" w:rsidRDefault="008921AA" w:rsidP="008921AA">
      <w:pPr>
        <w:pStyle w:val="Textodst1sl"/>
        <w:numPr>
          <w:ilvl w:val="0"/>
          <w:numId w:val="0"/>
        </w:numPr>
        <w:ind w:left="709"/>
        <w:rPr>
          <w:sz w:val="22"/>
          <w:szCs w:val="22"/>
        </w:rPr>
      </w:pPr>
      <w:r w:rsidRPr="00B56F04">
        <w:rPr>
          <w:sz w:val="22"/>
          <w:szCs w:val="22"/>
        </w:rPr>
        <w:tab/>
        <w:t xml:space="preserve">ve věcech technických: </w:t>
      </w:r>
      <w:r>
        <w:rPr>
          <w:sz w:val="22"/>
          <w:szCs w:val="22"/>
        </w:rPr>
        <w:t>Petr Nádvorník</w:t>
      </w:r>
    </w:p>
    <w:p w14:paraId="2F3E504E" w14:textId="77777777" w:rsidR="008921AA" w:rsidRPr="00C9480D" w:rsidRDefault="008921AA" w:rsidP="008921AA">
      <w:pPr>
        <w:pStyle w:val="Textodst1sl"/>
        <w:numPr>
          <w:ilvl w:val="0"/>
          <w:numId w:val="0"/>
        </w:numPr>
        <w:ind w:left="709"/>
        <w:rPr>
          <w:sz w:val="22"/>
          <w:szCs w:val="22"/>
        </w:rPr>
      </w:pPr>
      <w:r w:rsidRPr="00B56F04">
        <w:rPr>
          <w:sz w:val="22"/>
          <w:szCs w:val="22"/>
        </w:rPr>
        <w:tab/>
      </w:r>
      <w:r w:rsidRPr="00B56F04">
        <w:rPr>
          <w:sz w:val="22"/>
          <w:szCs w:val="22"/>
        </w:rPr>
        <w:tab/>
      </w:r>
      <w:r w:rsidRPr="00B56F04">
        <w:rPr>
          <w:sz w:val="22"/>
          <w:szCs w:val="22"/>
        </w:rPr>
        <w:tab/>
      </w:r>
      <w:r w:rsidRPr="00B56F04">
        <w:rPr>
          <w:sz w:val="22"/>
          <w:szCs w:val="22"/>
        </w:rPr>
        <w:tab/>
        <w:t xml:space="preserve">email: </w:t>
      </w:r>
      <w:r w:rsidRPr="00DB7173">
        <w:rPr>
          <w:rStyle w:val="Hypertextovodkaz"/>
        </w:rPr>
        <w:t>petr.nadvornik@ksus.cz</w:t>
      </w:r>
    </w:p>
    <w:p w14:paraId="049B7FBB" w14:textId="77777777" w:rsidR="008921AA" w:rsidRPr="00B56F04" w:rsidRDefault="008921AA" w:rsidP="008921AA">
      <w:pPr>
        <w:pStyle w:val="Textodst1sl"/>
        <w:numPr>
          <w:ilvl w:val="0"/>
          <w:numId w:val="0"/>
        </w:numPr>
        <w:ind w:left="709"/>
        <w:rPr>
          <w:sz w:val="22"/>
          <w:szCs w:val="22"/>
        </w:rPr>
      </w:pPr>
      <w:r w:rsidRPr="00B56F04">
        <w:rPr>
          <w:sz w:val="22"/>
          <w:szCs w:val="22"/>
        </w:rPr>
        <w:tab/>
      </w:r>
      <w:r w:rsidRPr="00B56F04">
        <w:rPr>
          <w:sz w:val="22"/>
          <w:szCs w:val="22"/>
        </w:rPr>
        <w:tab/>
      </w:r>
      <w:r>
        <w:rPr>
          <w:sz w:val="22"/>
          <w:szCs w:val="22"/>
        </w:rPr>
        <w:tab/>
      </w:r>
      <w:r>
        <w:rPr>
          <w:sz w:val="22"/>
          <w:szCs w:val="22"/>
        </w:rPr>
        <w:tab/>
        <w:t>Jakub Sládek</w:t>
      </w:r>
    </w:p>
    <w:p w14:paraId="5C7FCFAC" w14:textId="77777777" w:rsidR="008921AA" w:rsidRPr="00C9480D" w:rsidRDefault="008921AA" w:rsidP="008921AA">
      <w:pPr>
        <w:pStyle w:val="Textodst1sl"/>
        <w:numPr>
          <w:ilvl w:val="0"/>
          <w:numId w:val="0"/>
        </w:numPr>
        <w:ind w:left="709"/>
        <w:rPr>
          <w:sz w:val="22"/>
          <w:szCs w:val="22"/>
        </w:rPr>
      </w:pPr>
      <w:r w:rsidRPr="00B56F04">
        <w:rPr>
          <w:sz w:val="22"/>
          <w:szCs w:val="22"/>
        </w:rPr>
        <w:tab/>
      </w:r>
      <w:r w:rsidRPr="00B56F04">
        <w:rPr>
          <w:sz w:val="22"/>
          <w:szCs w:val="22"/>
        </w:rPr>
        <w:tab/>
      </w:r>
      <w:r w:rsidRPr="00B56F04">
        <w:rPr>
          <w:sz w:val="22"/>
          <w:szCs w:val="22"/>
        </w:rPr>
        <w:tab/>
      </w:r>
      <w:r w:rsidRPr="00B56F04">
        <w:rPr>
          <w:sz w:val="22"/>
          <w:szCs w:val="22"/>
        </w:rPr>
        <w:tab/>
        <w:t xml:space="preserve">email: </w:t>
      </w:r>
      <w:r w:rsidRPr="00DB7173">
        <w:rPr>
          <w:rStyle w:val="Hypertextovodkaz"/>
        </w:rPr>
        <w:t>jakub.sladek@ksus.cz</w:t>
      </w:r>
    </w:p>
    <w:p w14:paraId="1040EB53" w14:textId="77777777" w:rsidR="008921AA" w:rsidRDefault="008921AA" w:rsidP="008921AA">
      <w:pPr>
        <w:pStyle w:val="Textodst1sl"/>
        <w:numPr>
          <w:ilvl w:val="0"/>
          <w:numId w:val="0"/>
        </w:numPr>
        <w:ind w:left="709"/>
        <w:rPr>
          <w:sz w:val="22"/>
          <w:szCs w:val="22"/>
        </w:rPr>
      </w:pPr>
    </w:p>
    <w:p w14:paraId="29632CD0" w14:textId="0DBCE690" w:rsidR="00A53C71" w:rsidRPr="00B56F04" w:rsidRDefault="00A53C71" w:rsidP="008921AA">
      <w:pPr>
        <w:pStyle w:val="Textodst1sl"/>
        <w:numPr>
          <w:ilvl w:val="0"/>
          <w:numId w:val="0"/>
        </w:numPr>
        <w:ind w:left="709"/>
        <w:rPr>
          <w:sz w:val="22"/>
          <w:szCs w:val="22"/>
        </w:rPr>
      </w:pPr>
      <w:r w:rsidRPr="00B56F04">
        <w:rPr>
          <w:sz w:val="22"/>
          <w:szCs w:val="22"/>
        </w:rPr>
        <w:t xml:space="preserve">ve věcech ekonomických a finančních: </w:t>
      </w:r>
      <w:r w:rsidR="008921AA">
        <w:rPr>
          <w:sz w:val="22"/>
          <w:szCs w:val="22"/>
        </w:rPr>
        <w:t>Ing. Jaroslava Jurková</w:t>
      </w:r>
      <w:r w:rsidRPr="00B56F04">
        <w:rPr>
          <w:sz w:val="22"/>
          <w:szCs w:val="22"/>
        </w:rPr>
        <w:t>, ekonomický náměstek</w:t>
      </w:r>
    </w:p>
    <w:p w14:paraId="5CBAF317" w14:textId="1DB0D21B" w:rsidR="00A53C71" w:rsidRPr="00B56F04" w:rsidRDefault="00A53C71" w:rsidP="00A53C71">
      <w:pPr>
        <w:pStyle w:val="Textodst1sl"/>
        <w:numPr>
          <w:ilvl w:val="0"/>
          <w:numId w:val="0"/>
        </w:numPr>
        <w:ind w:left="1430"/>
        <w:rPr>
          <w:sz w:val="22"/>
          <w:szCs w:val="22"/>
        </w:rPr>
      </w:pPr>
      <w:r w:rsidRPr="00B56F04">
        <w:rPr>
          <w:sz w:val="22"/>
          <w:szCs w:val="22"/>
        </w:rPr>
        <w:tab/>
      </w:r>
      <w:r w:rsidR="008921AA">
        <w:rPr>
          <w:sz w:val="22"/>
          <w:szCs w:val="22"/>
        </w:rPr>
        <w:tab/>
      </w:r>
      <w:r w:rsidR="008921AA">
        <w:rPr>
          <w:sz w:val="22"/>
          <w:szCs w:val="22"/>
        </w:rPr>
        <w:tab/>
      </w:r>
      <w:r w:rsidRPr="00B56F04">
        <w:rPr>
          <w:sz w:val="22"/>
          <w:szCs w:val="22"/>
        </w:rPr>
        <w:t xml:space="preserve">email: </w:t>
      </w:r>
      <w:hyperlink r:id="rId14" w:history="1">
        <w:r w:rsidR="008921AA" w:rsidRPr="00784B3D">
          <w:rPr>
            <w:rStyle w:val="Hypertextovodkaz"/>
            <w:sz w:val="22"/>
            <w:szCs w:val="22"/>
          </w:rPr>
          <w:t>jaroslava.jurkova@ksus.cz</w:t>
        </w:r>
      </w:hyperlink>
    </w:p>
    <w:p w14:paraId="0B0C96CB" w14:textId="554436A6" w:rsidR="00A53C71" w:rsidRPr="006E75FB" w:rsidRDefault="00A53C71" w:rsidP="00A53C71">
      <w:pPr>
        <w:pStyle w:val="Textodst1sl"/>
        <w:numPr>
          <w:ilvl w:val="0"/>
          <w:numId w:val="0"/>
        </w:numPr>
        <w:ind w:left="1430"/>
        <w:rPr>
          <w:sz w:val="22"/>
          <w:szCs w:val="22"/>
        </w:rPr>
      </w:pPr>
      <w:r w:rsidRPr="00CD37CD">
        <w:rPr>
          <w:sz w:val="22"/>
          <w:szCs w:val="22"/>
        </w:rPr>
        <w:tab/>
      </w:r>
      <w:r w:rsidRPr="00CD37CD">
        <w:rPr>
          <w:sz w:val="22"/>
          <w:szCs w:val="22"/>
        </w:rPr>
        <w:tab/>
      </w:r>
      <w:r w:rsidRPr="00CD37CD">
        <w:rPr>
          <w:sz w:val="22"/>
          <w:szCs w:val="22"/>
        </w:rPr>
        <w:tab/>
      </w:r>
    </w:p>
    <w:p w14:paraId="7D01B0A0" w14:textId="77777777" w:rsidR="00110945" w:rsidRPr="00B56F04" w:rsidRDefault="007661BA" w:rsidP="00781CB4">
      <w:pPr>
        <w:pStyle w:val="Textodst1sl"/>
        <w:numPr>
          <w:ilvl w:val="0"/>
          <w:numId w:val="0"/>
        </w:numPr>
        <w:ind w:left="1430" w:hanging="720"/>
        <w:rPr>
          <w:sz w:val="22"/>
          <w:szCs w:val="22"/>
        </w:rPr>
      </w:pPr>
      <w:r w:rsidRPr="00B56F04">
        <w:rPr>
          <w:sz w:val="22"/>
          <w:szCs w:val="22"/>
        </w:rPr>
        <w:t>15.7</w:t>
      </w:r>
      <w:r w:rsidRPr="00B56F04">
        <w:rPr>
          <w:sz w:val="22"/>
          <w:szCs w:val="22"/>
        </w:rPr>
        <w:tab/>
      </w:r>
      <w:r w:rsidR="00110945" w:rsidRPr="00B56F04">
        <w:rPr>
          <w:sz w:val="22"/>
          <w:szCs w:val="22"/>
        </w:rPr>
        <w:t>Oprávněné osoby Objednatele ve smyslu Směrnice:</w:t>
      </w:r>
    </w:p>
    <w:p w14:paraId="44E1E3E2" w14:textId="77777777" w:rsidR="00AA6511" w:rsidRPr="00B56F04" w:rsidRDefault="007661BA" w:rsidP="00781CB4">
      <w:pPr>
        <w:pStyle w:val="Textodst3psmena"/>
        <w:numPr>
          <w:ilvl w:val="0"/>
          <w:numId w:val="0"/>
        </w:numPr>
        <w:spacing w:line="276" w:lineRule="auto"/>
        <w:ind w:left="1843" w:hanging="142"/>
        <w:rPr>
          <w:sz w:val="22"/>
          <w:szCs w:val="22"/>
        </w:rPr>
      </w:pPr>
      <w:r w:rsidRPr="00781CB4">
        <w:rPr>
          <w:iCs/>
          <w:sz w:val="22"/>
          <w:szCs w:val="22"/>
        </w:rPr>
        <w:t>a)</w:t>
      </w:r>
      <w:r w:rsidR="00AF68F5">
        <w:rPr>
          <w:iCs/>
          <w:sz w:val="22"/>
          <w:szCs w:val="22"/>
        </w:rPr>
        <w:t xml:space="preserve"> </w:t>
      </w:r>
      <w:r w:rsidR="00C77ADD" w:rsidRPr="00781CB4">
        <w:rPr>
          <w:iCs/>
          <w:sz w:val="22"/>
          <w:szCs w:val="22"/>
        </w:rPr>
        <w:t>Mgr. Zdeněk Dvořák, MPA, ředitel</w:t>
      </w:r>
    </w:p>
    <w:p w14:paraId="28F03563" w14:textId="77777777" w:rsidR="00AA6511" w:rsidRPr="00B56F04" w:rsidRDefault="00AA6511" w:rsidP="00AA6511">
      <w:pPr>
        <w:pStyle w:val="Textodst3psmena"/>
        <w:numPr>
          <w:ilvl w:val="0"/>
          <w:numId w:val="0"/>
        </w:numPr>
        <w:spacing w:line="276" w:lineRule="auto"/>
        <w:ind w:left="1753"/>
        <w:rPr>
          <w:rStyle w:val="Hypertextovodkaz"/>
          <w:sz w:val="22"/>
          <w:szCs w:val="22"/>
        </w:rPr>
      </w:pPr>
      <w:r w:rsidRPr="00B56F04">
        <w:rPr>
          <w:sz w:val="22"/>
          <w:szCs w:val="22"/>
        </w:rPr>
        <w:t xml:space="preserve">email: </w:t>
      </w:r>
      <w:hyperlink r:id="rId15" w:history="1">
        <w:r w:rsidRPr="00B56F04">
          <w:rPr>
            <w:rStyle w:val="Hypertextovodkaz"/>
            <w:sz w:val="22"/>
            <w:szCs w:val="22"/>
          </w:rPr>
          <w:t>zdenek.dvorak@ksus.cz</w:t>
        </w:r>
      </w:hyperlink>
    </w:p>
    <w:p w14:paraId="223CDA1A" w14:textId="77777777" w:rsidR="00AA6511" w:rsidRPr="006E75FB" w:rsidRDefault="00AA6511" w:rsidP="00AA6511">
      <w:pPr>
        <w:pStyle w:val="Textodst3psmena"/>
        <w:numPr>
          <w:ilvl w:val="0"/>
          <w:numId w:val="0"/>
        </w:numPr>
        <w:spacing w:line="276" w:lineRule="auto"/>
        <w:ind w:left="1753"/>
        <w:rPr>
          <w:sz w:val="22"/>
          <w:szCs w:val="22"/>
        </w:rPr>
      </w:pPr>
      <w:r w:rsidRPr="00CD37CD">
        <w:rPr>
          <w:sz w:val="22"/>
          <w:szCs w:val="22"/>
        </w:rPr>
        <w:t>tel.: 602 317</w:t>
      </w:r>
      <w:r w:rsidRPr="00090396">
        <w:rPr>
          <w:sz w:val="22"/>
          <w:szCs w:val="22"/>
        </w:rPr>
        <w:t> </w:t>
      </w:r>
      <w:r w:rsidRPr="002C7C45">
        <w:rPr>
          <w:sz w:val="22"/>
          <w:szCs w:val="22"/>
        </w:rPr>
        <w:t>498</w:t>
      </w:r>
    </w:p>
    <w:p w14:paraId="1387E7B2" w14:textId="77777777" w:rsidR="00AA6511" w:rsidRPr="00B56F04" w:rsidRDefault="00AA6511" w:rsidP="00AA6511">
      <w:pPr>
        <w:pStyle w:val="Textodst3psmena"/>
        <w:numPr>
          <w:ilvl w:val="0"/>
          <w:numId w:val="0"/>
        </w:numPr>
        <w:ind w:left="1753"/>
        <w:rPr>
          <w:sz w:val="22"/>
          <w:szCs w:val="22"/>
        </w:rPr>
      </w:pPr>
    </w:p>
    <w:p w14:paraId="5FD05FBE" w14:textId="77777777" w:rsidR="00AA6511" w:rsidRPr="00B56F04" w:rsidRDefault="00AA6511" w:rsidP="00CD2562">
      <w:pPr>
        <w:pStyle w:val="Textodst3psmena"/>
        <w:numPr>
          <w:ilvl w:val="0"/>
          <w:numId w:val="20"/>
        </w:numPr>
        <w:tabs>
          <w:tab w:val="clear" w:pos="284"/>
          <w:tab w:val="left" w:pos="1135"/>
        </w:tabs>
        <w:spacing w:line="276" w:lineRule="auto"/>
        <w:rPr>
          <w:sz w:val="22"/>
          <w:szCs w:val="22"/>
        </w:rPr>
      </w:pPr>
      <w:r w:rsidRPr="00B56F04">
        <w:rPr>
          <w:sz w:val="22"/>
          <w:szCs w:val="22"/>
        </w:rPr>
        <w:t>Ing. Aleš Čermák,</w:t>
      </w:r>
      <w:r w:rsidR="00AF68F5">
        <w:rPr>
          <w:sz w:val="22"/>
          <w:szCs w:val="22"/>
        </w:rPr>
        <w:t xml:space="preserve"> Ph.D.</w:t>
      </w:r>
      <w:r w:rsidRPr="00B56F04">
        <w:rPr>
          <w:sz w:val="22"/>
          <w:szCs w:val="22"/>
        </w:rPr>
        <w:t xml:space="preserve"> MBA, </w:t>
      </w:r>
      <w:r w:rsidR="002348D5" w:rsidRPr="00B56F04">
        <w:rPr>
          <w:sz w:val="22"/>
          <w:szCs w:val="22"/>
        </w:rPr>
        <w:t>náměstek pro oblast investic</w:t>
      </w:r>
    </w:p>
    <w:p w14:paraId="57F5F22F" w14:textId="77777777" w:rsidR="00AA6511" w:rsidRPr="00B56F04" w:rsidRDefault="00AA6511" w:rsidP="00AA6511">
      <w:pPr>
        <w:pStyle w:val="Textodst3psmena"/>
        <w:numPr>
          <w:ilvl w:val="0"/>
          <w:numId w:val="0"/>
        </w:numPr>
        <w:spacing w:line="276" w:lineRule="auto"/>
        <w:ind w:left="1753"/>
        <w:rPr>
          <w:rStyle w:val="Hypertextovodkaz"/>
          <w:sz w:val="22"/>
          <w:szCs w:val="22"/>
        </w:rPr>
      </w:pPr>
      <w:r w:rsidRPr="00B56F04">
        <w:rPr>
          <w:sz w:val="22"/>
          <w:szCs w:val="22"/>
        </w:rPr>
        <w:t xml:space="preserve">email: </w:t>
      </w:r>
      <w:hyperlink r:id="rId16" w:history="1">
        <w:r w:rsidRPr="00B56F04">
          <w:rPr>
            <w:rStyle w:val="Hypertextovodkaz"/>
            <w:sz w:val="22"/>
            <w:szCs w:val="22"/>
          </w:rPr>
          <w:t>ales.cermak@ksus.cz</w:t>
        </w:r>
      </w:hyperlink>
    </w:p>
    <w:p w14:paraId="1158E013" w14:textId="77777777" w:rsidR="00AA6511" w:rsidRPr="00B56F04" w:rsidRDefault="00AA6511" w:rsidP="00AA6511">
      <w:pPr>
        <w:pStyle w:val="Textodst3psmena"/>
        <w:numPr>
          <w:ilvl w:val="0"/>
          <w:numId w:val="0"/>
        </w:numPr>
        <w:spacing w:line="276" w:lineRule="auto"/>
        <w:ind w:left="1753"/>
        <w:rPr>
          <w:sz w:val="22"/>
          <w:szCs w:val="22"/>
        </w:rPr>
      </w:pPr>
      <w:r w:rsidRPr="00CD37CD">
        <w:rPr>
          <w:sz w:val="22"/>
          <w:szCs w:val="22"/>
        </w:rPr>
        <w:t xml:space="preserve">tel.: </w:t>
      </w:r>
      <w:r w:rsidRPr="00090396">
        <w:rPr>
          <w:sz w:val="22"/>
          <w:szCs w:val="22"/>
        </w:rPr>
        <w:t>702</w:t>
      </w:r>
      <w:r w:rsidRPr="002C7C45">
        <w:rPr>
          <w:sz w:val="22"/>
          <w:szCs w:val="22"/>
        </w:rPr>
        <w:t xml:space="preserve"> </w:t>
      </w:r>
      <w:r w:rsidRPr="006E75FB">
        <w:rPr>
          <w:sz w:val="22"/>
          <w:szCs w:val="22"/>
        </w:rPr>
        <w:t>02</w:t>
      </w:r>
      <w:r w:rsidRPr="00B56F04">
        <w:rPr>
          <w:sz w:val="22"/>
          <w:szCs w:val="22"/>
        </w:rPr>
        <w:t>1</w:t>
      </w:r>
      <w:r w:rsidR="00B56F04" w:rsidRPr="00B56F04">
        <w:rPr>
          <w:sz w:val="22"/>
          <w:szCs w:val="22"/>
        </w:rPr>
        <w:t xml:space="preserve"> </w:t>
      </w:r>
      <w:r w:rsidRPr="00B56F04">
        <w:rPr>
          <w:sz w:val="22"/>
          <w:szCs w:val="22"/>
        </w:rPr>
        <w:t>917</w:t>
      </w:r>
    </w:p>
    <w:p w14:paraId="1998FB11" w14:textId="77777777" w:rsidR="00110945" w:rsidRPr="00B56F04" w:rsidRDefault="007661BA" w:rsidP="00781CB4">
      <w:pPr>
        <w:pStyle w:val="Textodst1sl"/>
        <w:numPr>
          <w:ilvl w:val="0"/>
          <w:numId w:val="0"/>
        </w:numPr>
        <w:ind w:left="1430" w:hanging="720"/>
        <w:rPr>
          <w:sz w:val="22"/>
          <w:szCs w:val="22"/>
        </w:rPr>
      </w:pPr>
      <w:r w:rsidRPr="00B56F04">
        <w:rPr>
          <w:sz w:val="22"/>
          <w:szCs w:val="22"/>
        </w:rPr>
        <w:t>15.8</w:t>
      </w:r>
      <w:r w:rsidRPr="00B56F04">
        <w:rPr>
          <w:sz w:val="22"/>
          <w:szCs w:val="22"/>
        </w:rPr>
        <w:tab/>
      </w:r>
      <w:r w:rsidR="00110945" w:rsidRPr="00B56F04">
        <w:rPr>
          <w:sz w:val="22"/>
          <w:szCs w:val="22"/>
        </w:rPr>
        <w:t>Oprávněni k jednáním ve věcech realizace této Smlouvy jsou za Zhotovitele:</w:t>
      </w:r>
    </w:p>
    <w:p w14:paraId="1CE47D91" w14:textId="77777777" w:rsidR="00110945" w:rsidRPr="00B56F04" w:rsidRDefault="00110945" w:rsidP="00110945">
      <w:pPr>
        <w:pStyle w:val="Textodst1sl"/>
        <w:numPr>
          <w:ilvl w:val="0"/>
          <w:numId w:val="0"/>
        </w:numPr>
        <w:ind w:left="1430"/>
        <w:rPr>
          <w:sz w:val="22"/>
          <w:szCs w:val="22"/>
        </w:rPr>
      </w:pPr>
      <w:r w:rsidRPr="00B56F04">
        <w:rPr>
          <w:sz w:val="22"/>
          <w:szCs w:val="22"/>
        </w:rPr>
        <w:t xml:space="preserve">ve věcech smluvních: </w:t>
      </w:r>
      <w:r w:rsidRPr="00B56F04">
        <w:rPr>
          <w:sz w:val="22"/>
          <w:szCs w:val="22"/>
        </w:rPr>
        <w:tab/>
      </w:r>
      <w:r w:rsidRPr="00B56F04">
        <w:rPr>
          <w:sz w:val="22"/>
          <w:szCs w:val="22"/>
          <w:highlight w:val="cyan"/>
        </w:rPr>
        <w:t>[BUDE DOPLNĚNO]</w:t>
      </w:r>
    </w:p>
    <w:p w14:paraId="04B1D49C" w14:textId="77777777" w:rsidR="00110945" w:rsidRPr="00B56F04" w:rsidRDefault="007273E1" w:rsidP="00110945">
      <w:pPr>
        <w:pStyle w:val="Textodst1sl"/>
        <w:numPr>
          <w:ilvl w:val="0"/>
          <w:numId w:val="0"/>
        </w:numPr>
        <w:ind w:left="1430"/>
        <w:rPr>
          <w:sz w:val="22"/>
          <w:szCs w:val="22"/>
        </w:rPr>
      </w:pPr>
      <w:r w:rsidRPr="00B56F04">
        <w:rPr>
          <w:sz w:val="22"/>
          <w:szCs w:val="22"/>
        </w:rPr>
        <w:tab/>
      </w:r>
      <w:r w:rsidRPr="00B56F04">
        <w:rPr>
          <w:sz w:val="22"/>
          <w:szCs w:val="22"/>
        </w:rPr>
        <w:tab/>
      </w:r>
      <w:r w:rsidRPr="00B56F04">
        <w:rPr>
          <w:sz w:val="22"/>
          <w:szCs w:val="22"/>
        </w:rPr>
        <w:tab/>
      </w:r>
      <w:r w:rsidRPr="00B56F04">
        <w:rPr>
          <w:sz w:val="22"/>
          <w:szCs w:val="22"/>
        </w:rPr>
        <w:tab/>
      </w:r>
      <w:r w:rsidR="00110945" w:rsidRPr="00B56F04">
        <w:rPr>
          <w:sz w:val="22"/>
          <w:szCs w:val="22"/>
        </w:rPr>
        <w:t xml:space="preserve">email: </w:t>
      </w:r>
      <w:r w:rsidR="00110945" w:rsidRPr="00B56F04">
        <w:rPr>
          <w:sz w:val="22"/>
          <w:szCs w:val="22"/>
          <w:highlight w:val="cyan"/>
        </w:rPr>
        <w:t>[BUDE DOPLNĚNO]</w:t>
      </w:r>
    </w:p>
    <w:p w14:paraId="3536093D" w14:textId="77777777" w:rsidR="00110945" w:rsidRPr="00B56F04" w:rsidRDefault="00110945" w:rsidP="007273E1">
      <w:pPr>
        <w:pStyle w:val="Textodst1sl"/>
        <w:numPr>
          <w:ilvl w:val="0"/>
          <w:numId w:val="0"/>
        </w:numPr>
        <w:ind w:left="1430"/>
        <w:rPr>
          <w:sz w:val="22"/>
          <w:szCs w:val="22"/>
        </w:rPr>
      </w:pPr>
      <w:r w:rsidRPr="00B56F04">
        <w:rPr>
          <w:sz w:val="22"/>
          <w:szCs w:val="22"/>
        </w:rPr>
        <w:tab/>
      </w:r>
      <w:r w:rsidRPr="00B56F04">
        <w:rPr>
          <w:sz w:val="22"/>
          <w:szCs w:val="22"/>
        </w:rPr>
        <w:tab/>
      </w:r>
      <w:r w:rsidRPr="00B56F04">
        <w:rPr>
          <w:sz w:val="22"/>
          <w:szCs w:val="22"/>
        </w:rPr>
        <w:tab/>
      </w:r>
      <w:r w:rsidRPr="00B56F04">
        <w:rPr>
          <w:sz w:val="22"/>
          <w:szCs w:val="22"/>
        </w:rPr>
        <w:tab/>
        <w:t xml:space="preserve">tel.: </w:t>
      </w:r>
      <w:r w:rsidRPr="00B56F04">
        <w:rPr>
          <w:sz w:val="22"/>
          <w:szCs w:val="22"/>
          <w:highlight w:val="cyan"/>
        </w:rPr>
        <w:t>[BUDE DOPLNĚNO]</w:t>
      </w:r>
    </w:p>
    <w:p w14:paraId="750D3536" w14:textId="77777777" w:rsidR="00110945" w:rsidRPr="00B56F04" w:rsidRDefault="00110945" w:rsidP="007273E1">
      <w:pPr>
        <w:pStyle w:val="Textodst1sl"/>
        <w:numPr>
          <w:ilvl w:val="0"/>
          <w:numId w:val="0"/>
        </w:numPr>
        <w:ind w:left="1430"/>
        <w:rPr>
          <w:sz w:val="22"/>
          <w:szCs w:val="22"/>
        </w:rPr>
      </w:pPr>
      <w:r w:rsidRPr="00B56F04">
        <w:rPr>
          <w:sz w:val="22"/>
          <w:szCs w:val="22"/>
        </w:rPr>
        <w:t xml:space="preserve">ve věcech technických: </w:t>
      </w:r>
      <w:r w:rsidRPr="00B56F04">
        <w:rPr>
          <w:sz w:val="22"/>
          <w:szCs w:val="22"/>
          <w:highlight w:val="cyan"/>
        </w:rPr>
        <w:t>[BUDE DOPLNĚNO]</w:t>
      </w:r>
    </w:p>
    <w:p w14:paraId="16BF4078" w14:textId="77777777" w:rsidR="00110945" w:rsidRPr="00B56F04" w:rsidRDefault="007273E1" w:rsidP="007273E1">
      <w:pPr>
        <w:pStyle w:val="Textodst1sl"/>
        <w:numPr>
          <w:ilvl w:val="0"/>
          <w:numId w:val="0"/>
        </w:numPr>
        <w:ind w:left="1430"/>
        <w:rPr>
          <w:sz w:val="22"/>
          <w:szCs w:val="22"/>
        </w:rPr>
      </w:pPr>
      <w:r w:rsidRPr="00B56F04">
        <w:rPr>
          <w:sz w:val="22"/>
          <w:szCs w:val="22"/>
        </w:rPr>
        <w:tab/>
      </w:r>
      <w:r w:rsidRPr="00B56F04">
        <w:rPr>
          <w:sz w:val="22"/>
          <w:szCs w:val="22"/>
        </w:rPr>
        <w:tab/>
      </w:r>
      <w:r w:rsidR="00110945" w:rsidRPr="00B56F04">
        <w:rPr>
          <w:sz w:val="22"/>
          <w:szCs w:val="22"/>
        </w:rPr>
        <w:tab/>
      </w:r>
      <w:r w:rsidR="00110945" w:rsidRPr="00B56F04">
        <w:rPr>
          <w:sz w:val="22"/>
          <w:szCs w:val="22"/>
        </w:rPr>
        <w:tab/>
        <w:t xml:space="preserve">email: </w:t>
      </w:r>
      <w:r w:rsidR="00110945" w:rsidRPr="00B56F04">
        <w:rPr>
          <w:sz w:val="22"/>
          <w:szCs w:val="22"/>
          <w:highlight w:val="cyan"/>
        </w:rPr>
        <w:t>[BUDE DOPLNĚNO]</w:t>
      </w:r>
    </w:p>
    <w:p w14:paraId="42190C24" w14:textId="77777777" w:rsidR="00110945" w:rsidRPr="00B56F04" w:rsidRDefault="007273E1" w:rsidP="007273E1">
      <w:pPr>
        <w:pStyle w:val="Textodst1sl"/>
        <w:numPr>
          <w:ilvl w:val="0"/>
          <w:numId w:val="0"/>
        </w:numPr>
        <w:ind w:left="1430"/>
        <w:rPr>
          <w:sz w:val="22"/>
          <w:szCs w:val="22"/>
        </w:rPr>
      </w:pPr>
      <w:r w:rsidRPr="00B56F04">
        <w:rPr>
          <w:sz w:val="22"/>
          <w:szCs w:val="22"/>
        </w:rPr>
        <w:tab/>
      </w:r>
      <w:r w:rsidR="00110945" w:rsidRPr="00B56F04">
        <w:rPr>
          <w:sz w:val="22"/>
          <w:szCs w:val="22"/>
        </w:rPr>
        <w:tab/>
      </w:r>
      <w:r w:rsidR="00110945" w:rsidRPr="00B56F04">
        <w:rPr>
          <w:sz w:val="22"/>
          <w:szCs w:val="22"/>
        </w:rPr>
        <w:tab/>
      </w:r>
      <w:r w:rsidR="00110945" w:rsidRPr="00B56F04">
        <w:rPr>
          <w:sz w:val="22"/>
          <w:szCs w:val="22"/>
        </w:rPr>
        <w:tab/>
        <w:t xml:space="preserve">tel.: </w:t>
      </w:r>
      <w:r w:rsidR="00110945" w:rsidRPr="00B56F04">
        <w:rPr>
          <w:sz w:val="22"/>
          <w:szCs w:val="22"/>
          <w:highlight w:val="cyan"/>
        </w:rPr>
        <w:t>[BUDE DOPLNĚNO]</w:t>
      </w:r>
    </w:p>
    <w:p w14:paraId="55F3A508" w14:textId="77777777" w:rsidR="00110945" w:rsidRPr="00B56F04" w:rsidRDefault="00110945" w:rsidP="007273E1">
      <w:pPr>
        <w:pStyle w:val="Textodst1sl"/>
        <w:numPr>
          <w:ilvl w:val="0"/>
          <w:numId w:val="0"/>
        </w:numPr>
        <w:ind w:left="1430"/>
        <w:rPr>
          <w:sz w:val="22"/>
          <w:szCs w:val="22"/>
        </w:rPr>
      </w:pPr>
      <w:r w:rsidRPr="00B56F04">
        <w:rPr>
          <w:sz w:val="22"/>
          <w:szCs w:val="22"/>
        </w:rPr>
        <w:t xml:space="preserve">ve věcech ekonomických a finančních: </w:t>
      </w:r>
      <w:r w:rsidRPr="00B56F04">
        <w:rPr>
          <w:sz w:val="22"/>
          <w:szCs w:val="22"/>
          <w:highlight w:val="cyan"/>
        </w:rPr>
        <w:t>[BUDE DOPLNĚNO]</w:t>
      </w:r>
    </w:p>
    <w:p w14:paraId="7F0F0995" w14:textId="77777777" w:rsidR="00110945" w:rsidRPr="00B56F04" w:rsidRDefault="007273E1" w:rsidP="007273E1">
      <w:pPr>
        <w:pStyle w:val="Textodst1sl"/>
        <w:numPr>
          <w:ilvl w:val="0"/>
          <w:numId w:val="0"/>
        </w:numPr>
        <w:ind w:left="1430"/>
        <w:rPr>
          <w:sz w:val="22"/>
          <w:szCs w:val="22"/>
        </w:rPr>
      </w:pPr>
      <w:r w:rsidRPr="00B56F04">
        <w:rPr>
          <w:sz w:val="22"/>
          <w:szCs w:val="22"/>
        </w:rPr>
        <w:tab/>
      </w:r>
      <w:r w:rsidRPr="00B56F04">
        <w:rPr>
          <w:sz w:val="22"/>
          <w:szCs w:val="22"/>
        </w:rPr>
        <w:tab/>
      </w:r>
      <w:r w:rsidRPr="00B56F04">
        <w:rPr>
          <w:sz w:val="22"/>
          <w:szCs w:val="22"/>
        </w:rPr>
        <w:tab/>
      </w:r>
      <w:r w:rsidRPr="00B56F04">
        <w:rPr>
          <w:sz w:val="22"/>
          <w:szCs w:val="22"/>
        </w:rPr>
        <w:tab/>
      </w:r>
      <w:r w:rsidR="00110945" w:rsidRPr="00B56F04">
        <w:rPr>
          <w:sz w:val="22"/>
          <w:szCs w:val="22"/>
        </w:rPr>
        <w:t xml:space="preserve">email: </w:t>
      </w:r>
      <w:r w:rsidR="00110945" w:rsidRPr="00B56F04">
        <w:rPr>
          <w:sz w:val="22"/>
          <w:szCs w:val="22"/>
          <w:highlight w:val="cyan"/>
        </w:rPr>
        <w:t>[BUDE DOPLNĚNO]</w:t>
      </w:r>
    </w:p>
    <w:p w14:paraId="7EEF859F" w14:textId="77777777" w:rsidR="00110945" w:rsidRPr="00B56F04" w:rsidRDefault="007273E1" w:rsidP="007273E1">
      <w:pPr>
        <w:pStyle w:val="Textodst1sl"/>
        <w:numPr>
          <w:ilvl w:val="0"/>
          <w:numId w:val="0"/>
        </w:numPr>
        <w:ind w:left="1430"/>
        <w:rPr>
          <w:sz w:val="22"/>
          <w:szCs w:val="22"/>
        </w:rPr>
      </w:pPr>
      <w:r w:rsidRPr="00B56F04">
        <w:rPr>
          <w:sz w:val="22"/>
          <w:szCs w:val="22"/>
        </w:rPr>
        <w:tab/>
      </w:r>
      <w:r w:rsidRPr="00B56F04">
        <w:rPr>
          <w:sz w:val="22"/>
          <w:szCs w:val="22"/>
        </w:rPr>
        <w:tab/>
      </w:r>
      <w:r w:rsidRPr="00B56F04">
        <w:rPr>
          <w:sz w:val="22"/>
          <w:szCs w:val="22"/>
        </w:rPr>
        <w:tab/>
      </w:r>
      <w:r w:rsidRPr="00B56F04">
        <w:rPr>
          <w:sz w:val="22"/>
          <w:szCs w:val="22"/>
        </w:rPr>
        <w:tab/>
      </w:r>
      <w:r w:rsidR="00110945" w:rsidRPr="00B56F04">
        <w:rPr>
          <w:sz w:val="22"/>
          <w:szCs w:val="22"/>
        </w:rPr>
        <w:t xml:space="preserve">tel.: </w:t>
      </w:r>
      <w:r w:rsidR="00110945" w:rsidRPr="00B56F04">
        <w:rPr>
          <w:sz w:val="22"/>
          <w:szCs w:val="22"/>
          <w:highlight w:val="cyan"/>
        </w:rPr>
        <w:t>[BUDE DOPLNĚNO]</w:t>
      </w:r>
    </w:p>
    <w:p w14:paraId="45E62590" w14:textId="77777777" w:rsidR="009E3A11" w:rsidRPr="00781CB4" w:rsidRDefault="009E3A11" w:rsidP="00CD2562">
      <w:pPr>
        <w:pStyle w:val="Textodst1sl"/>
        <w:numPr>
          <w:ilvl w:val="1"/>
          <w:numId w:val="23"/>
        </w:numPr>
        <w:ind w:left="1418" w:hanging="709"/>
        <w:rPr>
          <w:sz w:val="22"/>
          <w:szCs w:val="22"/>
        </w:rPr>
      </w:pPr>
      <w:r w:rsidRPr="00781CB4">
        <w:rPr>
          <w:sz w:val="22"/>
          <w:szCs w:val="22"/>
        </w:rPr>
        <w:t>Smluvní strany se výslovně dohodly, že při změně kontaktních osob není třeba vyhotovovat dodatek ke Smlouvě a postačí pouze prokazatelná notifikace druhé smluvní strany.</w:t>
      </w:r>
    </w:p>
    <w:p w14:paraId="293BE872" w14:textId="77777777" w:rsidR="00AF68F5" w:rsidRPr="00781CB4" w:rsidRDefault="004B6326" w:rsidP="00CD2562">
      <w:pPr>
        <w:pStyle w:val="Textodst1sl"/>
        <w:numPr>
          <w:ilvl w:val="1"/>
          <w:numId w:val="23"/>
        </w:numPr>
        <w:ind w:left="1418" w:hanging="709"/>
        <w:rPr>
          <w:sz w:val="22"/>
          <w:szCs w:val="22"/>
        </w:rPr>
      </w:pPr>
      <w:r>
        <w:rPr>
          <w:sz w:val="22"/>
          <w:szCs w:val="22"/>
        </w:rPr>
        <w:t>Smluvní strany se ve smyslu</w:t>
      </w:r>
      <w:r w:rsidR="0038024A" w:rsidRPr="00781CB4">
        <w:rPr>
          <w:sz w:val="22"/>
          <w:szCs w:val="22"/>
        </w:rPr>
        <w:t xml:space="preserve"> § 558 odst. 2 občanského zákoníku dohodly, že v jejich vztazích týkajících se této Smlouvy se nepřihlíží k obchodním zvyklostem, a to ani těm, které jsou zachovávány obecně, ani těm, které jsou zachovávány v rámci odvětví, jichž se týká tato Smlouva.</w:t>
      </w:r>
    </w:p>
    <w:p w14:paraId="7A511CCD" w14:textId="77777777" w:rsidR="003C6092" w:rsidRPr="00781CB4" w:rsidRDefault="0038024A" w:rsidP="00CD2562">
      <w:pPr>
        <w:pStyle w:val="Textodst1sl"/>
        <w:numPr>
          <w:ilvl w:val="1"/>
          <w:numId w:val="23"/>
        </w:numPr>
        <w:ind w:left="1418" w:hanging="709"/>
        <w:rPr>
          <w:sz w:val="22"/>
          <w:szCs w:val="22"/>
        </w:rPr>
      </w:pPr>
      <w:r w:rsidRPr="00781CB4">
        <w:rPr>
          <w:sz w:val="22"/>
          <w:szCs w:val="22"/>
        </w:rPr>
        <w:t xml:space="preserve">Jakékoli spory mezi smluvními stranami vyplývající ze Smlouvy budou řešeny nejprve smírně. Nepodaří-li se smírného řešení dosáhnout, bude spor rozhodnut na návrh kterékoli smluvní strany obecným soudem. </w:t>
      </w:r>
    </w:p>
    <w:p w14:paraId="14CAD7F1" w14:textId="77777777" w:rsidR="00413F4D" w:rsidRPr="00B56F04" w:rsidRDefault="00413F4D" w:rsidP="00CD2562">
      <w:pPr>
        <w:pStyle w:val="Textodst1sl"/>
        <w:numPr>
          <w:ilvl w:val="1"/>
          <w:numId w:val="23"/>
        </w:numPr>
        <w:ind w:left="1418" w:hanging="709"/>
        <w:rPr>
          <w:sz w:val="22"/>
          <w:szCs w:val="22"/>
        </w:rPr>
      </w:pPr>
      <w:r w:rsidRPr="00B56F04">
        <w:rPr>
          <w:sz w:val="22"/>
          <w:szCs w:val="22"/>
        </w:rPr>
        <w:t xml:space="preserve">Pokud se na Dílo, jakoukoliv jeho část či plnění dle této Smlouvy jakoukoliv část plnění poskytovaného Zhotovitelem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Zhotovitel bez dalšího povinen zajistit plnění svých povinností v GDPR stanovených. Pokud by se Zhotovitel v kterémkoliv okamžiku plnění svých smluvních povinností stal zpracovatelem </w:t>
      </w:r>
      <w:r w:rsidRPr="00B56F04">
        <w:rPr>
          <w:sz w:val="22"/>
          <w:szCs w:val="22"/>
        </w:rPr>
        <w:lastRenderedPageBreak/>
        <w:t>osobních údajů poskytnutých Objednatelem, a/anebo získaných pro Objednatele, je Zhotovitel povinen na tuto skutečnost Objednatele upozornit a bezodkladně (vždy však před zahájením zpracování osobních údajů) s ním uzavřít Smlouvu o zpracování osobních údajů. Smlouvu dle předcházející věty je dále Zhotovitel s Objednatelem povinen uzavřít vždy, když jej k tomu Objednatel písemně vyzve.</w:t>
      </w:r>
    </w:p>
    <w:p w14:paraId="44CAE894" w14:textId="77777777" w:rsidR="003C6092" w:rsidRPr="00B56F04" w:rsidRDefault="0038024A" w:rsidP="00CD2562">
      <w:pPr>
        <w:pStyle w:val="Textodst1sl"/>
        <w:numPr>
          <w:ilvl w:val="1"/>
          <w:numId w:val="23"/>
        </w:numPr>
        <w:ind w:left="1418" w:hanging="709"/>
        <w:rPr>
          <w:sz w:val="22"/>
          <w:szCs w:val="22"/>
        </w:rPr>
      </w:pPr>
      <w:bookmarkStart w:id="1" w:name="_Ref100398659"/>
      <w:r w:rsidRPr="00B56F04">
        <w:rPr>
          <w:sz w:val="22"/>
          <w:szCs w:val="22"/>
        </w:rPr>
        <w:t>Zhotovitel není oprávněn bez předchozího písemného souhlasu Objednatele převést na třetí osobu jakákoli práva nebo povinnosti vyplývající ze Smlouvy, ani postoupit tuto Smlouvu třetí osobě, zastavit či jakkoliv jinak disponovat s jakýmikoliv pohledávkami nebo dluhy vzniklými na základě Smlouvy včetně práv, povinností, pohledávek nebo dluhů vzniklých na základě porušení Smlouvy. Toto omezení nakládání s právy, povinnostmi, pohledávkami a dluhy trvá i po dokončení Díla.</w:t>
      </w:r>
    </w:p>
    <w:p w14:paraId="3749602A" w14:textId="77777777" w:rsidR="003C6092" w:rsidRPr="00B56F04" w:rsidRDefault="00960EF2" w:rsidP="00CD2562">
      <w:pPr>
        <w:pStyle w:val="Textodst1sl"/>
        <w:numPr>
          <w:ilvl w:val="1"/>
          <w:numId w:val="23"/>
        </w:numPr>
        <w:ind w:left="1418" w:hanging="709"/>
        <w:rPr>
          <w:sz w:val="22"/>
          <w:szCs w:val="22"/>
        </w:rPr>
      </w:pPr>
      <w:r w:rsidRPr="00B56F04">
        <w:rPr>
          <w:sz w:val="22"/>
          <w:szCs w:val="22"/>
        </w:rPr>
        <w:t xml:space="preserve">Tato Smlouva může být měněna pouze dohodou </w:t>
      </w:r>
      <w:r w:rsidR="0038024A" w:rsidRPr="00B56F04">
        <w:rPr>
          <w:sz w:val="22"/>
          <w:szCs w:val="22"/>
        </w:rPr>
        <w:t>smluvních stran v písemné formě, a to vzestupně číslovanými dodatky ke Smlouvě</w:t>
      </w:r>
      <w:r w:rsidR="00C12DA1" w:rsidRPr="00B56F04">
        <w:rPr>
          <w:sz w:val="22"/>
          <w:szCs w:val="22"/>
        </w:rPr>
        <w:t xml:space="preserve">. V případě snížení či zvýšení rozsahu Díla dle čl. 6. Smlouvy může být tato Smlouva měněna </w:t>
      </w:r>
      <w:r w:rsidR="00EA11B9" w:rsidRPr="00B56F04">
        <w:rPr>
          <w:sz w:val="22"/>
          <w:szCs w:val="22"/>
        </w:rPr>
        <w:t xml:space="preserve">v souladu se Směrnicí </w:t>
      </w:r>
      <w:r w:rsidR="00C12DA1" w:rsidRPr="00B56F04">
        <w:rPr>
          <w:sz w:val="22"/>
          <w:szCs w:val="22"/>
        </w:rPr>
        <w:t xml:space="preserve">rovněž </w:t>
      </w:r>
      <w:r w:rsidR="00EF1378" w:rsidRPr="00B56F04">
        <w:rPr>
          <w:sz w:val="22"/>
          <w:szCs w:val="22"/>
        </w:rPr>
        <w:t xml:space="preserve">dodatkem ve formě </w:t>
      </w:r>
      <w:r w:rsidR="004B6326">
        <w:rPr>
          <w:sz w:val="22"/>
          <w:szCs w:val="22"/>
        </w:rPr>
        <w:t>z</w:t>
      </w:r>
      <w:r w:rsidR="00453DC6" w:rsidRPr="00B56F04">
        <w:rPr>
          <w:sz w:val="22"/>
          <w:szCs w:val="22"/>
        </w:rPr>
        <w:t xml:space="preserve">měnového </w:t>
      </w:r>
      <w:r w:rsidR="00EF1378" w:rsidRPr="00B56F04">
        <w:rPr>
          <w:sz w:val="22"/>
          <w:szCs w:val="22"/>
        </w:rPr>
        <w:t>listu změny stavby podepsaného ze st</w:t>
      </w:r>
      <w:r w:rsidR="00F44CE4" w:rsidRPr="00B56F04">
        <w:rPr>
          <w:sz w:val="22"/>
          <w:szCs w:val="22"/>
        </w:rPr>
        <w:t>rany osob oprávněných jednat za </w:t>
      </w:r>
      <w:r w:rsidR="00EF1378" w:rsidRPr="00B56F04">
        <w:rPr>
          <w:sz w:val="22"/>
          <w:szCs w:val="22"/>
        </w:rPr>
        <w:t>Objednatele a Zhotovitele</w:t>
      </w:r>
      <w:r w:rsidR="00453DC6" w:rsidRPr="00B56F04">
        <w:rPr>
          <w:sz w:val="22"/>
          <w:szCs w:val="22"/>
        </w:rPr>
        <w:t>, a to v samostatné vzestupné číselné řadě</w:t>
      </w:r>
      <w:r w:rsidR="0038024A" w:rsidRPr="00B56F04">
        <w:rPr>
          <w:sz w:val="22"/>
          <w:szCs w:val="22"/>
        </w:rPr>
        <w:t>.</w:t>
      </w:r>
    </w:p>
    <w:p w14:paraId="14FB0267" w14:textId="77777777" w:rsidR="003C6092" w:rsidRPr="00B56F04" w:rsidRDefault="0038024A" w:rsidP="00CD2562">
      <w:pPr>
        <w:pStyle w:val="Textodst1sl"/>
        <w:numPr>
          <w:ilvl w:val="1"/>
          <w:numId w:val="23"/>
        </w:numPr>
        <w:ind w:left="1418" w:hanging="709"/>
        <w:rPr>
          <w:sz w:val="22"/>
          <w:szCs w:val="22"/>
        </w:rPr>
      </w:pPr>
      <w:r w:rsidRPr="00B56F04">
        <w:rPr>
          <w:sz w:val="22"/>
          <w:szCs w:val="22"/>
        </w:rPr>
        <w:t>Smluvní strany si nepřejí, aby nad rámec výslovných ustanovení této Smlouvy byla jakákoliv práva a povinnosti dovozovány z dosavadní či budoucí praxe zavedené mezi smluvními stranami, ledaže je ve Smlouvě výslovně ujednáno jinak.</w:t>
      </w:r>
    </w:p>
    <w:p w14:paraId="7C97E668" w14:textId="77777777" w:rsidR="003C6092" w:rsidRPr="00B56F04" w:rsidRDefault="0038024A" w:rsidP="00CD2562">
      <w:pPr>
        <w:pStyle w:val="Textodst1sl"/>
        <w:numPr>
          <w:ilvl w:val="1"/>
          <w:numId w:val="23"/>
        </w:numPr>
        <w:ind w:left="1418" w:hanging="709"/>
        <w:rPr>
          <w:sz w:val="22"/>
          <w:szCs w:val="22"/>
        </w:rPr>
      </w:pPr>
      <w:r w:rsidRPr="00B56F04">
        <w:rPr>
          <w:sz w:val="22"/>
          <w:szCs w:val="22"/>
        </w:rPr>
        <w:t>Je-li nebo stane-li se některé ustanovení tét</w:t>
      </w:r>
      <w:r w:rsidR="00F44CE4" w:rsidRPr="00B56F04">
        <w:rPr>
          <w:sz w:val="22"/>
          <w:szCs w:val="22"/>
        </w:rPr>
        <w:t>o Smlouvy neplatné, nedotýká se </w:t>
      </w:r>
      <w:r w:rsidRPr="00B56F04">
        <w:rPr>
          <w:sz w:val="22"/>
          <w:szCs w:val="22"/>
        </w:rPr>
        <w:t>to ostatních ustanovení této Smlouvy, která zůstávají nadále platná a účinná.</w:t>
      </w:r>
    </w:p>
    <w:bookmarkEnd w:id="1"/>
    <w:p w14:paraId="6A6F1E70" w14:textId="77777777" w:rsidR="003C6092" w:rsidRPr="00B56F04" w:rsidRDefault="00413F4D" w:rsidP="00CD2562">
      <w:pPr>
        <w:pStyle w:val="Textodst1sl"/>
        <w:numPr>
          <w:ilvl w:val="1"/>
          <w:numId w:val="23"/>
        </w:numPr>
        <w:ind w:left="1418" w:hanging="709"/>
        <w:rPr>
          <w:sz w:val="22"/>
          <w:szCs w:val="22"/>
        </w:rPr>
      </w:pPr>
      <w:r w:rsidRPr="00B56F04">
        <w:rPr>
          <w:sz w:val="22"/>
          <w:szCs w:val="22"/>
        </w:rPr>
        <w:t>Smlouva je vyhotovena v elektronické podobě, přičemž každá ze stran obdrží její elektronický originál</w:t>
      </w:r>
      <w:r w:rsidR="0038024A" w:rsidRPr="00B56F04">
        <w:rPr>
          <w:sz w:val="22"/>
          <w:szCs w:val="22"/>
        </w:rPr>
        <w:t>.</w:t>
      </w:r>
    </w:p>
    <w:p w14:paraId="43EF95DD" w14:textId="77777777" w:rsidR="003C6092" w:rsidRPr="00B56F04" w:rsidRDefault="0038024A" w:rsidP="00CD2562">
      <w:pPr>
        <w:pStyle w:val="Textodst1sl"/>
        <w:numPr>
          <w:ilvl w:val="1"/>
          <w:numId w:val="23"/>
        </w:numPr>
        <w:ind w:left="1418" w:hanging="709"/>
        <w:rPr>
          <w:sz w:val="22"/>
          <w:szCs w:val="22"/>
        </w:rPr>
      </w:pPr>
      <w:r w:rsidRPr="00B56F04">
        <w:rPr>
          <w:sz w:val="22"/>
          <w:szCs w:val="22"/>
        </w:rPr>
        <w:t>Každá ze smluvních stran prohlašuje, že tuto Smlouvu uzavírá svobodně a vážně, že považuje obsah této Smlouvy za určitý a srozumitelný a že jsou jí známy všechny skutečnosti, jež jsou pro uzavření této Smlouvy rozhodující.</w:t>
      </w:r>
    </w:p>
    <w:p w14:paraId="59551DB2" w14:textId="77777777" w:rsidR="00AF68F5" w:rsidRPr="00B56F04" w:rsidRDefault="0038024A" w:rsidP="00CD2562">
      <w:pPr>
        <w:pStyle w:val="Textodst1sl"/>
        <w:numPr>
          <w:ilvl w:val="1"/>
          <w:numId w:val="23"/>
        </w:numPr>
        <w:ind w:left="1418" w:hanging="709"/>
        <w:rPr>
          <w:sz w:val="22"/>
          <w:szCs w:val="22"/>
        </w:rPr>
      </w:pPr>
      <w:r w:rsidRPr="00B56F04">
        <w:rPr>
          <w:sz w:val="22"/>
          <w:szCs w:val="22"/>
        </w:rPr>
        <w:t>Nedílnou součástí Smlouvy jsou její následující přílohy:</w:t>
      </w:r>
    </w:p>
    <w:p w14:paraId="31610A69" w14:textId="77777777" w:rsidR="00AF68F5" w:rsidRPr="00781CB4" w:rsidRDefault="007273E1" w:rsidP="00781CB4">
      <w:pPr>
        <w:pStyle w:val="Textodst1sl"/>
        <w:numPr>
          <w:ilvl w:val="0"/>
          <w:numId w:val="0"/>
        </w:numPr>
        <w:ind w:left="1418"/>
        <w:rPr>
          <w:sz w:val="22"/>
          <w:szCs w:val="22"/>
        </w:rPr>
      </w:pPr>
      <w:r w:rsidRPr="00781CB4">
        <w:rPr>
          <w:sz w:val="22"/>
          <w:szCs w:val="22"/>
        </w:rPr>
        <w:t>Příloha č. 1 – Oceněný soupis stavebních prací s výkazem výměr</w:t>
      </w:r>
    </w:p>
    <w:p w14:paraId="72D92254" w14:textId="77777777" w:rsidR="00AF68F5" w:rsidRPr="00781CB4" w:rsidRDefault="007273E1" w:rsidP="00781CB4">
      <w:pPr>
        <w:pStyle w:val="Textodst1sl"/>
        <w:numPr>
          <w:ilvl w:val="0"/>
          <w:numId w:val="0"/>
        </w:numPr>
        <w:ind w:left="1560" w:hanging="142"/>
        <w:rPr>
          <w:sz w:val="22"/>
          <w:szCs w:val="22"/>
        </w:rPr>
      </w:pPr>
      <w:r w:rsidRPr="00781CB4">
        <w:rPr>
          <w:sz w:val="22"/>
          <w:szCs w:val="22"/>
        </w:rPr>
        <w:t>Příloha č. 2 – Ceník nepotřebných zásob</w:t>
      </w:r>
    </w:p>
    <w:p w14:paraId="0F06D599" w14:textId="77777777" w:rsidR="00AF68F5" w:rsidRPr="00781CB4" w:rsidRDefault="007273E1" w:rsidP="00781CB4">
      <w:pPr>
        <w:pStyle w:val="Textodst1sl"/>
        <w:numPr>
          <w:ilvl w:val="0"/>
          <w:numId w:val="0"/>
        </w:numPr>
        <w:ind w:left="1418"/>
        <w:rPr>
          <w:sz w:val="22"/>
          <w:szCs w:val="22"/>
        </w:rPr>
      </w:pPr>
      <w:r w:rsidRPr="00781CB4">
        <w:rPr>
          <w:sz w:val="22"/>
          <w:szCs w:val="22"/>
        </w:rPr>
        <w:t>Příloha č. 3 – Zápis o odevzdání a převzetí dokončené budovy nebo stavby nebo její dokončené části</w:t>
      </w:r>
    </w:p>
    <w:p w14:paraId="143D0369" w14:textId="77777777" w:rsidR="00AF68F5" w:rsidRPr="00781CB4" w:rsidRDefault="007273E1" w:rsidP="00781CB4">
      <w:pPr>
        <w:pStyle w:val="Textodst1sl"/>
        <w:numPr>
          <w:ilvl w:val="0"/>
          <w:numId w:val="0"/>
        </w:numPr>
        <w:ind w:left="1418"/>
        <w:rPr>
          <w:sz w:val="22"/>
          <w:szCs w:val="22"/>
        </w:rPr>
      </w:pPr>
      <w:r w:rsidRPr="00781CB4">
        <w:rPr>
          <w:sz w:val="22"/>
          <w:szCs w:val="22"/>
        </w:rPr>
        <w:t>Příloha č. 4 –</w:t>
      </w:r>
      <w:r w:rsidR="00982516" w:rsidRPr="00781CB4">
        <w:rPr>
          <w:sz w:val="22"/>
          <w:szCs w:val="22"/>
        </w:rPr>
        <w:t xml:space="preserve"> </w:t>
      </w:r>
      <w:r w:rsidR="0034563B" w:rsidRPr="00781CB4">
        <w:rPr>
          <w:sz w:val="22"/>
          <w:szCs w:val="22"/>
        </w:rPr>
        <w:t>Směrnice upřesňující provádění změn závazků dle zákona č. 134/2016</w:t>
      </w:r>
      <w:r w:rsidR="00EB46F2" w:rsidRPr="00781CB4">
        <w:rPr>
          <w:sz w:val="22"/>
          <w:szCs w:val="22"/>
        </w:rPr>
        <w:t xml:space="preserve"> Sb.,</w:t>
      </w:r>
      <w:r w:rsidR="0034563B" w:rsidRPr="00781CB4">
        <w:rPr>
          <w:sz w:val="22"/>
          <w:szCs w:val="22"/>
        </w:rPr>
        <w:t xml:space="preserve"> o zadávání veřejných zakázek</w:t>
      </w:r>
    </w:p>
    <w:p w14:paraId="03B888CC" w14:textId="77777777" w:rsidR="00AF68F5" w:rsidRPr="00781CB4" w:rsidRDefault="00263BB4" w:rsidP="00781CB4">
      <w:pPr>
        <w:pStyle w:val="Textodst1sl"/>
        <w:numPr>
          <w:ilvl w:val="0"/>
          <w:numId w:val="0"/>
        </w:numPr>
        <w:ind w:left="1418"/>
        <w:rPr>
          <w:sz w:val="22"/>
          <w:szCs w:val="22"/>
        </w:rPr>
      </w:pPr>
      <w:r w:rsidRPr="00781CB4">
        <w:rPr>
          <w:sz w:val="22"/>
          <w:szCs w:val="22"/>
        </w:rPr>
        <w:t>Příloha č. 5 – Časový plán výstavby – časový harmonogram</w:t>
      </w:r>
    </w:p>
    <w:p w14:paraId="5964AFAF" w14:textId="77777777" w:rsidR="00AF68F5" w:rsidRPr="00781CB4" w:rsidRDefault="00263BB4" w:rsidP="00781CB4">
      <w:pPr>
        <w:pStyle w:val="Textodst1sl"/>
        <w:numPr>
          <w:ilvl w:val="0"/>
          <w:numId w:val="0"/>
        </w:numPr>
        <w:ind w:left="1560" w:hanging="142"/>
        <w:rPr>
          <w:sz w:val="22"/>
          <w:szCs w:val="22"/>
        </w:rPr>
      </w:pPr>
      <w:r w:rsidRPr="00781CB4">
        <w:rPr>
          <w:sz w:val="22"/>
          <w:szCs w:val="22"/>
        </w:rPr>
        <w:t xml:space="preserve">Příloha č. 6 – </w:t>
      </w:r>
      <w:r w:rsidR="00C1084A" w:rsidRPr="00781CB4">
        <w:rPr>
          <w:sz w:val="22"/>
          <w:szCs w:val="22"/>
        </w:rPr>
        <w:t>Seznam poddodavatelů a popis jejich plnění</w:t>
      </w:r>
    </w:p>
    <w:p w14:paraId="06B4A18C" w14:textId="77777777" w:rsidR="00A06E12" w:rsidRDefault="004A6EB2" w:rsidP="00781CB4">
      <w:pPr>
        <w:pStyle w:val="Textodst1sl"/>
        <w:numPr>
          <w:ilvl w:val="0"/>
          <w:numId w:val="0"/>
        </w:numPr>
        <w:ind w:left="1418"/>
        <w:rPr>
          <w:sz w:val="22"/>
          <w:szCs w:val="22"/>
        </w:rPr>
      </w:pPr>
      <w:r w:rsidRPr="00A06E12">
        <w:rPr>
          <w:sz w:val="22"/>
          <w:szCs w:val="22"/>
        </w:rPr>
        <w:t xml:space="preserve">Příloha č. </w:t>
      </w:r>
      <w:r w:rsidR="00CC3CDB" w:rsidRPr="00A06E12">
        <w:rPr>
          <w:sz w:val="22"/>
          <w:szCs w:val="22"/>
        </w:rPr>
        <w:t>7</w:t>
      </w:r>
      <w:r w:rsidRPr="00A06E12">
        <w:rPr>
          <w:sz w:val="22"/>
          <w:szCs w:val="22"/>
        </w:rPr>
        <w:t xml:space="preserve"> – Podpisový rámec realizační dokumentace stavby</w:t>
      </w:r>
      <w:r w:rsidRPr="00781CB4">
        <w:rPr>
          <w:sz w:val="22"/>
          <w:szCs w:val="22"/>
        </w:rPr>
        <w:t xml:space="preserve"> </w:t>
      </w:r>
    </w:p>
    <w:p w14:paraId="5AA62A96" w14:textId="77777777" w:rsidR="009E3A11" w:rsidRPr="00781CB4" w:rsidRDefault="009E3A11" w:rsidP="00781CB4">
      <w:pPr>
        <w:pStyle w:val="Textodst1sl"/>
        <w:numPr>
          <w:ilvl w:val="0"/>
          <w:numId w:val="0"/>
        </w:numPr>
        <w:ind w:left="1418"/>
        <w:rPr>
          <w:sz w:val="22"/>
          <w:szCs w:val="22"/>
        </w:rPr>
      </w:pPr>
      <w:r w:rsidRPr="00781CB4">
        <w:rPr>
          <w:sz w:val="22"/>
          <w:szCs w:val="22"/>
        </w:rPr>
        <w:t>Příloha č. 8</w:t>
      </w:r>
      <w:r w:rsidR="003F3BD6" w:rsidRPr="00781CB4">
        <w:rPr>
          <w:sz w:val="22"/>
          <w:szCs w:val="22"/>
        </w:rPr>
        <w:t xml:space="preserve"> - Vzor - Jednotný vizuální styl Středočeského kraje a Grafický manuál povinné publicity pro IROP</w:t>
      </w:r>
    </w:p>
    <w:p w14:paraId="33BC9535" w14:textId="77777777" w:rsidR="003C6092" w:rsidRPr="00F04838" w:rsidRDefault="003C6092" w:rsidP="003C6092">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firstRow="0" w:lastRow="0" w:firstColumn="0" w:lastColumn="0" w:noHBand="0" w:noVBand="0"/>
      </w:tblPr>
      <w:tblGrid>
        <w:gridCol w:w="5032"/>
        <w:gridCol w:w="4961"/>
      </w:tblGrid>
      <w:tr w:rsidR="003C6092" w:rsidRPr="00F04838" w14:paraId="60E4E038" w14:textId="77777777" w:rsidTr="009B6FC2">
        <w:tc>
          <w:tcPr>
            <w:tcW w:w="5032" w:type="dxa"/>
          </w:tcPr>
          <w:p w14:paraId="64B4EE7D" w14:textId="77777777" w:rsidR="003C6092" w:rsidRPr="00F04838" w:rsidRDefault="00C73F04" w:rsidP="00C73F04">
            <w:pPr>
              <w:keepNext/>
              <w:spacing w:before="80"/>
              <w:rPr>
                <w:sz w:val="22"/>
                <w:szCs w:val="22"/>
              </w:rPr>
            </w:pPr>
            <w:r w:rsidRPr="0038024A">
              <w:rPr>
                <w:sz w:val="22"/>
                <w:szCs w:val="22"/>
              </w:rPr>
              <w:t xml:space="preserve">V </w:t>
            </w:r>
            <w:r w:rsidRPr="009B709E">
              <w:rPr>
                <w:sz w:val="22"/>
                <w:szCs w:val="22"/>
              </w:rPr>
              <w:t>Říčanech dne _________</w:t>
            </w:r>
          </w:p>
        </w:tc>
        <w:tc>
          <w:tcPr>
            <w:tcW w:w="4961" w:type="dxa"/>
          </w:tcPr>
          <w:p w14:paraId="0C2E2241" w14:textId="77777777" w:rsidR="003C6092" w:rsidRPr="00F04838" w:rsidRDefault="0038024A" w:rsidP="009B6FC2">
            <w:pPr>
              <w:pStyle w:val="Zhlav"/>
              <w:keepNext/>
              <w:tabs>
                <w:tab w:val="clear" w:pos="4536"/>
                <w:tab w:val="clear" w:pos="9072"/>
              </w:tabs>
              <w:spacing w:before="80"/>
              <w:jc w:val="left"/>
              <w:rPr>
                <w:sz w:val="22"/>
                <w:szCs w:val="22"/>
              </w:rPr>
            </w:pPr>
            <w:r w:rsidRPr="0038024A">
              <w:rPr>
                <w:sz w:val="22"/>
                <w:szCs w:val="22"/>
              </w:rPr>
              <w:t>V ________ dne _________</w:t>
            </w:r>
          </w:p>
        </w:tc>
      </w:tr>
      <w:tr w:rsidR="003C6092" w:rsidRPr="00F04838" w14:paraId="00CD24B8" w14:textId="77777777" w:rsidTr="009B6FC2">
        <w:tc>
          <w:tcPr>
            <w:tcW w:w="5032" w:type="dxa"/>
          </w:tcPr>
          <w:p w14:paraId="477A9E8F" w14:textId="77777777" w:rsidR="003C6092" w:rsidRPr="00F04838" w:rsidRDefault="003C6092" w:rsidP="009B6FC2">
            <w:pPr>
              <w:pStyle w:val="zkltextcentr12"/>
              <w:spacing w:before="80"/>
              <w:rPr>
                <w:sz w:val="22"/>
                <w:szCs w:val="22"/>
              </w:rPr>
            </w:pPr>
          </w:p>
          <w:p w14:paraId="4621A219" w14:textId="77777777" w:rsidR="003C6092" w:rsidRPr="00F04838" w:rsidRDefault="003C6092" w:rsidP="009B6FC2">
            <w:pPr>
              <w:pStyle w:val="zkltextcentr12"/>
              <w:spacing w:before="80"/>
              <w:rPr>
                <w:sz w:val="22"/>
                <w:szCs w:val="22"/>
              </w:rPr>
            </w:pPr>
          </w:p>
          <w:p w14:paraId="1354843C" w14:textId="77777777" w:rsidR="003C6092" w:rsidRPr="00F04838" w:rsidRDefault="003C6092" w:rsidP="009B6FC2">
            <w:pPr>
              <w:pStyle w:val="zkltextcentr12"/>
              <w:spacing w:before="80"/>
              <w:rPr>
                <w:sz w:val="22"/>
                <w:szCs w:val="22"/>
              </w:rPr>
            </w:pPr>
          </w:p>
          <w:p w14:paraId="2C619B89"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c>
          <w:tcPr>
            <w:tcW w:w="4961" w:type="dxa"/>
          </w:tcPr>
          <w:p w14:paraId="379890EA" w14:textId="77777777" w:rsidR="003C6092" w:rsidRPr="00F04838" w:rsidRDefault="003C6092" w:rsidP="009B6FC2">
            <w:pPr>
              <w:pStyle w:val="zkltextcentr12"/>
              <w:spacing w:before="80"/>
              <w:jc w:val="both"/>
              <w:rPr>
                <w:sz w:val="22"/>
                <w:szCs w:val="22"/>
              </w:rPr>
            </w:pPr>
          </w:p>
          <w:p w14:paraId="72FC390C" w14:textId="77777777" w:rsidR="003C6092" w:rsidRPr="00F04838" w:rsidRDefault="003C6092" w:rsidP="009B6FC2">
            <w:pPr>
              <w:pStyle w:val="zkltextcentr12"/>
              <w:spacing w:before="80"/>
              <w:jc w:val="both"/>
              <w:rPr>
                <w:sz w:val="22"/>
                <w:szCs w:val="22"/>
              </w:rPr>
            </w:pPr>
          </w:p>
          <w:p w14:paraId="51256B9B" w14:textId="77777777" w:rsidR="003C6092" w:rsidRPr="00F04838" w:rsidRDefault="003C6092" w:rsidP="009B6FC2">
            <w:pPr>
              <w:pStyle w:val="zkltextcentr12"/>
              <w:spacing w:before="80"/>
              <w:jc w:val="both"/>
              <w:rPr>
                <w:sz w:val="22"/>
                <w:szCs w:val="22"/>
              </w:rPr>
            </w:pPr>
          </w:p>
          <w:p w14:paraId="239E0907" w14:textId="77777777" w:rsidR="003C6092" w:rsidRPr="00F04838" w:rsidRDefault="0038024A" w:rsidP="009B6FC2">
            <w:pPr>
              <w:pStyle w:val="zkltextcentr12"/>
              <w:spacing w:before="80"/>
              <w:jc w:val="both"/>
              <w:rPr>
                <w:sz w:val="22"/>
                <w:szCs w:val="22"/>
              </w:rPr>
            </w:pPr>
            <w:r w:rsidRPr="0038024A">
              <w:rPr>
                <w:sz w:val="22"/>
                <w:szCs w:val="22"/>
              </w:rPr>
              <w:t>______________________________</w:t>
            </w:r>
          </w:p>
        </w:tc>
      </w:tr>
      <w:tr w:rsidR="003C6092" w:rsidRPr="00F04838" w14:paraId="55561414" w14:textId="77777777" w:rsidTr="009B6FC2">
        <w:trPr>
          <w:trHeight w:val="351"/>
        </w:trPr>
        <w:tc>
          <w:tcPr>
            <w:tcW w:w="5032" w:type="dxa"/>
          </w:tcPr>
          <w:p w14:paraId="59064BC8" w14:textId="77777777" w:rsidR="00C73F04" w:rsidRPr="00F04838" w:rsidRDefault="00C73F04" w:rsidP="00C73F04">
            <w:pPr>
              <w:keepNext/>
              <w:spacing w:before="80"/>
              <w:ind w:right="1348"/>
              <w:rPr>
                <w:sz w:val="22"/>
                <w:szCs w:val="22"/>
              </w:rPr>
            </w:pPr>
            <w:r w:rsidRPr="00F04838">
              <w:rPr>
                <w:rStyle w:val="tsubjname"/>
                <w:sz w:val="22"/>
                <w:szCs w:val="22"/>
              </w:rPr>
              <w:lastRenderedPageBreak/>
              <w:t>Krajská správa a údržba silnic Středočeského kraje, příspěvková organizace</w:t>
            </w:r>
          </w:p>
          <w:p w14:paraId="6196268D" w14:textId="77777777" w:rsidR="003C6092" w:rsidRPr="00F04838" w:rsidRDefault="00C77ADD" w:rsidP="00C73F04">
            <w:pPr>
              <w:keepNext/>
              <w:spacing w:before="80"/>
              <w:rPr>
                <w:sz w:val="22"/>
                <w:szCs w:val="22"/>
              </w:rPr>
            </w:pPr>
            <w:r>
              <w:rPr>
                <w:iCs/>
              </w:rPr>
              <w:t>Mgr. Zdeněk Dvořák, MPA, ředitel</w:t>
            </w:r>
          </w:p>
        </w:tc>
        <w:tc>
          <w:tcPr>
            <w:tcW w:w="4961" w:type="dxa"/>
          </w:tcPr>
          <w:p w14:paraId="5851CDEE" w14:textId="77777777" w:rsidR="003C6092" w:rsidRPr="00F04838" w:rsidRDefault="0038024A" w:rsidP="009B6FC2">
            <w:pPr>
              <w:keepNext/>
              <w:spacing w:before="80"/>
              <w:rPr>
                <w:sz w:val="22"/>
                <w:szCs w:val="22"/>
              </w:rPr>
            </w:pPr>
            <w:r w:rsidRPr="0038024A">
              <w:rPr>
                <w:sz w:val="22"/>
                <w:szCs w:val="22"/>
                <w:highlight w:val="cyan"/>
              </w:rPr>
              <w:t>[BUDE DOPLNĚNO]</w:t>
            </w:r>
          </w:p>
        </w:tc>
      </w:tr>
    </w:tbl>
    <w:p w14:paraId="624D1D54" w14:textId="77777777" w:rsidR="003C6092" w:rsidRPr="00F04838" w:rsidRDefault="003C6092" w:rsidP="003C6092">
      <w:pPr>
        <w:spacing w:before="80"/>
        <w:rPr>
          <w:sz w:val="22"/>
          <w:szCs w:val="22"/>
        </w:rPr>
      </w:pPr>
    </w:p>
    <w:p w14:paraId="436B0618" w14:textId="707CD1B3" w:rsidR="009627C5" w:rsidRDefault="009627C5">
      <w:pPr>
        <w:rPr>
          <w:sz w:val="22"/>
          <w:szCs w:val="22"/>
        </w:rPr>
      </w:pPr>
    </w:p>
    <w:p w14:paraId="7F85B0CA" w14:textId="55E367F2" w:rsidR="008921AA" w:rsidRDefault="008921AA">
      <w:pPr>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8921AA" w:rsidRPr="00F04838" w14:paraId="76E74245" w14:textId="77777777" w:rsidTr="00D2720F">
        <w:tc>
          <w:tcPr>
            <w:tcW w:w="5032" w:type="dxa"/>
          </w:tcPr>
          <w:p w14:paraId="2040F442" w14:textId="77777777" w:rsidR="008921AA" w:rsidRPr="00F04838" w:rsidRDefault="008921AA" w:rsidP="00D2720F">
            <w:pPr>
              <w:keepNext/>
              <w:spacing w:before="80"/>
              <w:rPr>
                <w:sz w:val="22"/>
                <w:szCs w:val="22"/>
              </w:rPr>
            </w:pPr>
            <w:r w:rsidRPr="0038024A">
              <w:rPr>
                <w:sz w:val="22"/>
                <w:szCs w:val="22"/>
              </w:rPr>
              <w:t>V</w:t>
            </w:r>
            <w:r>
              <w:rPr>
                <w:sz w:val="22"/>
                <w:szCs w:val="22"/>
              </w:rPr>
              <w:t> Modleticích</w:t>
            </w:r>
            <w:r w:rsidRPr="009B709E">
              <w:rPr>
                <w:sz w:val="22"/>
                <w:szCs w:val="22"/>
              </w:rPr>
              <w:t xml:space="preserve"> dne _________</w:t>
            </w:r>
          </w:p>
        </w:tc>
      </w:tr>
      <w:tr w:rsidR="008921AA" w:rsidRPr="00F04838" w14:paraId="5D954828" w14:textId="77777777" w:rsidTr="00D2720F">
        <w:tc>
          <w:tcPr>
            <w:tcW w:w="5032" w:type="dxa"/>
          </w:tcPr>
          <w:p w14:paraId="20E6370C" w14:textId="77777777" w:rsidR="008921AA" w:rsidRPr="00F04838" w:rsidRDefault="008921AA" w:rsidP="00D2720F">
            <w:pPr>
              <w:pStyle w:val="zkltextcentr12"/>
              <w:spacing w:before="80"/>
              <w:rPr>
                <w:sz w:val="22"/>
                <w:szCs w:val="22"/>
              </w:rPr>
            </w:pPr>
          </w:p>
          <w:p w14:paraId="3ADA8314" w14:textId="77777777" w:rsidR="008921AA" w:rsidRPr="00F04838" w:rsidRDefault="008921AA" w:rsidP="00D2720F">
            <w:pPr>
              <w:pStyle w:val="zkltextcentr12"/>
              <w:spacing w:before="80"/>
              <w:rPr>
                <w:sz w:val="22"/>
                <w:szCs w:val="22"/>
              </w:rPr>
            </w:pPr>
          </w:p>
          <w:p w14:paraId="6BE36730" w14:textId="77777777" w:rsidR="008921AA" w:rsidRPr="00F04838" w:rsidRDefault="008921AA" w:rsidP="00D2720F">
            <w:pPr>
              <w:pStyle w:val="zkltextcentr12"/>
              <w:spacing w:before="80"/>
              <w:rPr>
                <w:sz w:val="22"/>
                <w:szCs w:val="22"/>
              </w:rPr>
            </w:pPr>
          </w:p>
          <w:p w14:paraId="0DFA7CE0" w14:textId="77777777" w:rsidR="008921AA" w:rsidRPr="00F04838" w:rsidRDefault="008921AA" w:rsidP="00D2720F">
            <w:pPr>
              <w:pStyle w:val="zkltextcentr12"/>
              <w:spacing w:before="80"/>
              <w:jc w:val="both"/>
              <w:rPr>
                <w:sz w:val="22"/>
                <w:szCs w:val="22"/>
              </w:rPr>
            </w:pPr>
            <w:r w:rsidRPr="0038024A">
              <w:rPr>
                <w:sz w:val="22"/>
                <w:szCs w:val="22"/>
              </w:rPr>
              <w:t>______________________________</w:t>
            </w:r>
          </w:p>
        </w:tc>
      </w:tr>
      <w:tr w:rsidR="008921AA" w:rsidRPr="00F04838" w14:paraId="2E5BC857" w14:textId="77777777" w:rsidTr="00D2720F">
        <w:trPr>
          <w:trHeight w:val="351"/>
        </w:trPr>
        <w:tc>
          <w:tcPr>
            <w:tcW w:w="5032" w:type="dxa"/>
          </w:tcPr>
          <w:p w14:paraId="42FE1BDE" w14:textId="77777777" w:rsidR="008921AA" w:rsidRPr="00F04838" w:rsidRDefault="008921AA" w:rsidP="00D2720F">
            <w:pPr>
              <w:keepNext/>
              <w:spacing w:before="80"/>
              <w:ind w:right="1348"/>
              <w:rPr>
                <w:sz w:val="22"/>
                <w:szCs w:val="22"/>
              </w:rPr>
            </w:pPr>
            <w:r>
              <w:rPr>
                <w:rStyle w:val="tsubjname"/>
                <w:sz w:val="22"/>
                <w:szCs w:val="22"/>
              </w:rPr>
              <w:t>Obec Modletice</w:t>
            </w:r>
          </w:p>
          <w:p w14:paraId="297FFEB9" w14:textId="77777777" w:rsidR="008921AA" w:rsidRPr="00F04838" w:rsidRDefault="008921AA" w:rsidP="00D2720F">
            <w:pPr>
              <w:keepNext/>
              <w:spacing w:before="80"/>
              <w:rPr>
                <w:sz w:val="22"/>
                <w:szCs w:val="22"/>
              </w:rPr>
            </w:pPr>
            <w:r>
              <w:rPr>
                <w:iCs/>
              </w:rPr>
              <w:t>Ing. Jiří Aron, starosta</w:t>
            </w:r>
          </w:p>
        </w:tc>
      </w:tr>
    </w:tbl>
    <w:p w14:paraId="10179079" w14:textId="77777777" w:rsidR="008921AA" w:rsidRDefault="008921AA">
      <w:pPr>
        <w:rPr>
          <w:sz w:val="22"/>
          <w:szCs w:val="22"/>
        </w:rPr>
        <w:sectPr w:rsidR="008921AA" w:rsidSect="009B6FC2">
          <w:footerReference w:type="default" r:id="rId17"/>
          <w:headerReference w:type="first" r:id="rId18"/>
          <w:pgSz w:w="11906" w:h="16838"/>
          <w:pgMar w:top="1417" w:right="1417" w:bottom="1417" w:left="1417" w:header="708" w:footer="708" w:gutter="0"/>
          <w:cols w:space="708"/>
          <w:titlePg/>
          <w:docGrid w:linePitch="360"/>
        </w:sectPr>
      </w:pPr>
    </w:p>
    <w:p w14:paraId="7BD593BE" w14:textId="77777777" w:rsidR="00694123" w:rsidRDefault="00694123" w:rsidP="00694123">
      <w:pPr>
        <w:pStyle w:val="Textodst1sl"/>
        <w:numPr>
          <w:ilvl w:val="0"/>
          <w:numId w:val="0"/>
        </w:numPr>
        <w:rPr>
          <w:sz w:val="22"/>
          <w:szCs w:val="22"/>
        </w:rPr>
      </w:pPr>
      <w:r w:rsidRPr="00813633">
        <w:rPr>
          <w:sz w:val="22"/>
          <w:szCs w:val="22"/>
        </w:rPr>
        <w:lastRenderedPageBreak/>
        <w:t>Příloha č. 1 –</w:t>
      </w:r>
      <w:r>
        <w:rPr>
          <w:sz w:val="22"/>
          <w:szCs w:val="22"/>
        </w:rPr>
        <w:t xml:space="preserve"> </w:t>
      </w:r>
      <w:r w:rsidRPr="008E372C">
        <w:rPr>
          <w:sz w:val="22"/>
          <w:szCs w:val="22"/>
        </w:rPr>
        <w:t>Oceněný soupis stavebních prací s výkazem výměr</w:t>
      </w:r>
    </w:p>
    <w:p w14:paraId="4B91D5BC" w14:textId="77777777" w:rsidR="00694123" w:rsidRDefault="00694123" w:rsidP="00694123">
      <w:pPr>
        <w:pStyle w:val="Textodst1sl"/>
        <w:numPr>
          <w:ilvl w:val="0"/>
          <w:numId w:val="0"/>
        </w:numPr>
        <w:rPr>
          <w:sz w:val="22"/>
          <w:szCs w:val="22"/>
          <w:highlight w:val="green"/>
        </w:rPr>
      </w:pPr>
    </w:p>
    <w:p w14:paraId="34C174EC" w14:textId="77777777" w:rsidR="00694123" w:rsidRDefault="00694123" w:rsidP="00694123">
      <w:pPr>
        <w:pStyle w:val="Textodst1sl"/>
        <w:numPr>
          <w:ilvl w:val="0"/>
          <w:numId w:val="0"/>
        </w:numPr>
        <w:rPr>
          <w:sz w:val="22"/>
          <w:szCs w:val="22"/>
          <w:highlight w:val="green"/>
        </w:rPr>
      </w:pPr>
    </w:p>
    <w:p w14:paraId="7CAF6396" w14:textId="77777777" w:rsidR="00694123" w:rsidRDefault="00694123" w:rsidP="00694123">
      <w:pPr>
        <w:pStyle w:val="Textodst1sl"/>
        <w:numPr>
          <w:ilvl w:val="0"/>
          <w:numId w:val="0"/>
        </w:numPr>
        <w:rPr>
          <w:sz w:val="22"/>
          <w:szCs w:val="22"/>
          <w:highlight w:val="green"/>
        </w:rPr>
      </w:pPr>
    </w:p>
    <w:p w14:paraId="6F8C7A3C" w14:textId="77777777" w:rsidR="00694123" w:rsidRDefault="00694123" w:rsidP="00694123">
      <w:pPr>
        <w:pStyle w:val="Textodst1sl"/>
        <w:numPr>
          <w:ilvl w:val="0"/>
          <w:numId w:val="0"/>
        </w:numPr>
        <w:rPr>
          <w:sz w:val="22"/>
          <w:szCs w:val="22"/>
          <w:highlight w:val="green"/>
        </w:rPr>
      </w:pPr>
    </w:p>
    <w:p w14:paraId="7B3A3CAA" w14:textId="77777777" w:rsidR="00694123" w:rsidRDefault="00694123" w:rsidP="00694123">
      <w:pPr>
        <w:pStyle w:val="Textodst1sl"/>
        <w:numPr>
          <w:ilvl w:val="0"/>
          <w:numId w:val="0"/>
        </w:numPr>
        <w:rPr>
          <w:sz w:val="22"/>
          <w:szCs w:val="22"/>
          <w:highlight w:val="green"/>
        </w:rPr>
      </w:pPr>
    </w:p>
    <w:p w14:paraId="0436431E" w14:textId="77777777" w:rsidR="00694123" w:rsidRDefault="00694123" w:rsidP="00694123">
      <w:pPr>
        <w:pStyle w:val="Textodst1sl"/>
        <w:numPr>
          <w:ilvl w:val="0"/>
          <w:numId w:val="0"/>
        </w:numPr>
        <w:rPr>
          <w:sz w:val="22"/>
          <w:szCs w:val="22"/>
          <w:highlight w:val="green"/>
        </w:rPr>
      </w:pPr>
    </w:p>
    <w:p w14:paraId="30B98508" w14:textId="77777777" w:rsidR="00694123" w:rsidRDefault="00694123" w:rsidP="00694123">
      <w:pPr>
        <w:pStyle w:val="Textodst1sl"/>
        <w:numPr>
          <w:ilvl w:val="0"/>
          <w:numId w:val="0"/>
        </w:numPr>
        <w:rPr>
          <w:sz w:val="22"/>
          <w:szCs w:val="22"/>
          <w:highlight w:val="green"/>
        </w:rPr>
      </w:pPr>
    </w:p>
    <w:p w14:paraId="5831410C" w14:textId="77777777" w:rsidR="00694123" w:rsidRDefault="00694123" w:rsidP="00694123">
      <w:pPr>
        <w:pStyle w:val="Textodst1sl"/>
        <w:numPr>
          <w:ilvl w:val="0"/>
          <w:numId w:val="0"/>
        </w:numPr>
        <w:rPr>
          <w:sz w:val="22"/>
          <w:szCs w:val="22"/>
          <w:highlight w:val="green"/>
        </w:rPr>
      </w:pPr>
    </w:p>
    <w:p w14:paraId="74994B96" w14:textId="77777777" w:rsidR="00694123" w:rsidRDefault="00694123" w:rsidP="00694123">
      <w:pPr>
        <w:pStyle w:val="Textodst1sl"/>
        <w:numPr>
          <w:ilvl w:val="0"/>
          <w:numId w:val="0"/>
        </w:numPr>
        <w:rPr>
          <w:sz w:val="22"/>
          <w:szCs w:val="22"/>
          <w:highlight w:val="green"/>
        </w:rPr>
      </w:pPr>
    </w:p>
    <w:p w14:paraId="37F5BEB7" w14:textId="77777777" w:rsidR="00694123" w:rsidRDefault="00694123" w:rsidP="00694123">
      <w:pPr>
        <w:pStyle w:val="Textodst1sl"/>
        <w:numPr>
          <w:ilvl w:val="0"/>
          <w:numId w:val="0"/>
        </w:numPr>
        <w:rPr>
          <w:sz w:val="22"/>
          <w:szCs w:val="22"/>
          <w:highlight w:val="green"/>
        </w:rPr>
      </w:pPr>
    </w:p>
    <w:p w14:paraId="69A24AD2" w14:textId="77777777" w:rsidR="00694123" w:rsidRDefault="00694123" w:rsidP="00694123">
      <w:pPr>
        <w:pStyle w:val="Textodst1sl"/>
        <w:numPr>
          <w:ilvl w:val="0"/>
          <w:numId w:val="0"/>
        </w:numPr>
        <w:rPr>
          <w:sz w:val="22"/>
          <w:szCs w:val="22"/>
          <w:highlight w:val="green"/>
        </w:rPr>
      </w:pPr>
    </w:p>
    <w:p w14:paraId="121D3A0D" w14:textId="77777777" w:rsidR="00694123" w:rsidRDefault="00694123" w:rsidP="00694123">
      <w:pPr>
        <w:pStyle w:val="Textodst1sl"/>
        <w:numPr>
          <w:ilvl w:val="0"/>
          <w:numId w:val="0"/>
        </w:numPr>
        <w:rPr>
          <w:sz w:val="22"/>
          <w:szCs w:val="22"/>
          <w:highlight w:val="green"/>
        </w:rPr>
      </w:pPr>
    </w:p>
    <w:p w14:paraId="0648BD72" w14:textId="77777777" w:rsidR="00694123" w:rsidRDefault="00694123" w:rsidP="00694123">
      <w:pPr>
        <w:pStyle w:val="Textodst1sl"/>
        <w:numPr>
          <w:ilvl w:val="0"/>
          <w:numId w:val="0"/>
        </w:numPr>
        <w:rPr>
          <w:sz w:val="22"/>
          <w:szCs w:val="22"/>
          <w:highlight w:val="green"/>
        </w:rPr>
      </w:pPr>
    </w:p>
    <w:p w14:paraId="2F988526" w14:textId="77777777" w:rsidR="00694123" w:rsidRDefault="00694123" w:rsidP="00694123">
      <w:pPr>
        <w:pStyle w:val="Textodst1sl"/>
        <w:numPr>
          <w:ilvl w:val="0"/>
          <w:numId w:val="0"/>
        </w:numPr>
        <w:rPr>
          <w:sz w:val="22"/>
          <w:szCs w:val="22"/>
          <w:highlight w:val="green"/>
        </w:rPr>
      </w:pPr>
    </w:p>
    <w:p w14:paraId="0938C844" w14:textId="77777777" w:rsidR="00694123" w:rsidRDefault="00694123" w:rsidP="00694123">
      <w:pPr>
        <w:pStyle w:val="Textodst1sl"/>
        <w:numPr>
          <w:ilvl w:val="0"/>
          <w:numId w:val="0"/>
        </w:numPr>
        <w:rPr>
          <w:sz w:val="22"/>
          <w:szCs w:val="22"/>
          <w:highlight w:val="green"/>
        </w:rPr>
      </w:pPr>
    </w:p>
    <w:p w14:paraId="62679ACA" w14:textId="77777777" w:rsidR="00694123" w:rsidRDefault="00694123" w:rsidP="00694123">
      <w:pPr>
        <w:pStyle w:val="Textodst1sl"/>
        <w:numPr>
          <w:ilvl w:val="0"/>
          <w:numId w:val="0"/>
        </w:numPr>
        <w:rPr>
          <w:sz w:val="22"/>
          <w:szCs w:val="22"/>
          <w:highlight w:val="green"/>
        </w:rPr>
      </w:pPr>
    </w:p>
    <w:p w14:paraId="3BAA192A" w14:textId="77777777" w:rsidR="00694123" w:rsidRDefault="00694123" w:rsidP="00694123">
      <w:pPr>
        <w:pStyle w:val="Textodst1sl"/>
        <w:numPr>
          <w:ilvl w:val="0"/>
          <w:numId w:val="0"/>
        </w:numPr>
        <w:rPr>
          <w:sz w:val="22"/>
          <w:szCs w:val="22"/>
          <w:highlight w:val="green"/>
        </w:rPr>
      </w:pPr>
    </w:p>
    <w:p w14:paraId="07943BAD" w14:textId="77777777" w:rsidR="00694123" w:rsidRDefault="00694123" w:rsidP="00694123">
      <w:pPr>
        <w:pStyle w:val="Textodst1sl"/>
        <w:numPr>
          <w:ilvl w:val="0"/>
          <w:numId w:val="0"/>
        </w:numPr>
        <w:rPr>
          <w:sz w:val="22"/>
          <w:szCs w:val="22"/>
          <w:highlight w:val="green"/>
        </w:rPr>
      </w:pPr>
    </w:p>
    <w:p w14:paraId="5CC20009" w14:textId="77777777" w:rsidR="00694123" w:rsidRDefault="00694123" w:rsidP="00694123">
      <w:pPr>
        <w:pStyle w:val="Textodst1sl"/>
        <w:numPr>
          <w:ilvl w:val="0"/>
          <w:numId w:val="0"/>
        </w:numPr>
        <w:rPr>
          <w:sz w:val="22"/>
          <w:szCs w:val="22"/>
          <w:highlight w:val="green"/>
        </w:rPr>
      </w:pPr>
    </w:p>
    <w:p w14:paraId="19884F36" w14:textId="77777777" w:rsidR="00694123" w:rsidRDefault="00694123" w:rsidP="00694123">
      <w:pPr>
        <w:pStyle w:val="Textodst1sl"/>
        <w:numPr>
          <w:ilvl w:val="0"/>
          <w:numId w:val="0"/>
        </w:numPr>
        <w:rPr>
          <w:sz w:val="22"/>
          <w:szCs w:val="22"/>
          <w:highlight w:val="green"/>
        </w:rPr>
      </w:pPr>
    </w:p>
    <w:p w14:paraId="1D537A59" w14:textId="77777777" w:rsidR="00694123" w:rsidRDefault="00694123" w:rsidP="00694123">
      <w:pPr>
        <w:pStyle w:val="Textodst1sl"/>
        <w:numPr>
          <w:ilvl w:val="0"/>
          <w:numId w:val="0"/>
        </w:numPr>
        <w:rPr>
          <w:sz w:val="22"/>
          <w:szCs w:val="22"/>
          <w:highlight w:val="green"/>
        </w:rPr>
      </w:pPr>
    </w:p>
    <w:p w14:paraId="268976DC" w14:textId="77777777" w:rsidR="00694123" w:rsidRDefault="00694123" w:rsidP="00694123">
      <w:pPr>
        <w:pStyle w:val="Textodst1sl"/>
        <w:numPr>
          <w:ilvl w:val="0"/>
          <w:numId w:val="0"/>
        </w:numPr>
        <w:rPr>
          <w:sz w:val="22"/>
          <w:szCs w:val="22"/>
          <w:highlight w:val="green"/>
        </w:rPr>
      </w:pPr>
    </w:p>
    <w:p w14:paraId="02A19730" w14:textId="77777777" w:rsidR="00694123" w:rsidRDefault="00694123" w:rsidP="00694123">
      <w:pPr>
        <w:pStyle w:val="Textodst1sl"/>
        <w:numPr>
          <w:ilvl w:val="0"/>
          <w:numId w:val="0"/>
        </w:numPr>
        <w:rPr>
          <w:sz w:val="22"/>
          <w:szCs w:val="22"/>
          <w:highlight w:val="green"/>
        </w:rPr>
      </w:pPr>
    </w:p>
    <w:p w14:paraId="0C31C7EF" w14:textId="77777777" w:rsidR="00694123" w:rsidRDefault="00694123" w:rsidP="00694123">
      <w:pPr>
        <w:pStyle w:val="Textodst1sl"/>
        <w:numPr>
          <w:ilvl w:val="0"/>
          <w:numId w:val="0"/>
        </w:numPr>
        <w:rPr>
          <w:sz w:val="22"/>
          <w:szCs w:val="22"/>
          <w:highlight w:val="green"/>
        </w:rPr>
      </w:pPr>
    </w:p>
    <w:p w14:paraId="6CCFD7D7" w14:textId="77777777" w:rsidR="00694123" w:rsidRDefault="00694123" w:rsidP="00694123">
      <w:pPr>
        <w:pStyle w:val="Textodst1sl"/>
        <w:numPr>
          <w:ilvl w:val="0"/>
          <w:numId w:val="0"/>
        </w:numPr>
        <w:rPr>
          <w:sz w:val="22"/>
          <w:szCs w:val="22"/>
          <w:highlight w:val="green"/>
        </w:rPr>
      </w:pPr>
    </w:p>
    <w:p w14:paraId="7C9856E4" w14:textId="77777777" w:rsidR="00694123" w:rsidRDefault="00694123" w:rsidP="00694123">
      <w:pPr>
        <w:pStyle w:val="Textodst1sl"/>
        <w:numPr>
          <w:ilvl w:val="0"/>
          <w:numId w:val="0"/>
        </w:numPr>
        <w:rPr>
          <w:sz w:val="22"/>
          <w:szCs w:val="22"/>
          <w:highlight w:val="green"/>
        </w:rPr>
      </w:pPr>
    </w:p>
    <w:p w14:paraId="7B4A6D39" w14:textId="77777777" w:rsidR="00694123" w:rsidRDefault="00694123" w:rsidP="00694123">
      <w:pPr>
        <w:pStyle w:val="Textodst1sl"/>
        <w:numPr>
          <w:ilvl w:val="0"/>
          <w:numId w:val="0"/>
        </w:numPr>
        <w:rPr>
          <w:sz w:val="22"/>
          <w:szCs w:val="22"/>
          <w:highlight w:val="green"/>
        </w:rPr>
      </w:pPr>
    </w:p>
    <w:p w14:paraId="714D2268" w14:textId="77777777" w:rsidR="00694123" w:rsidRDefault="00694123" w:rsidP="00694123">
      <w:pPr>
        <w:pStyle w:val="Textodst1sl"/>
        <w:numPr>
          <w:ilvl w:val="0"/>
          <w:numId w:val="0"/>
        </w:numPr>
        <w:rPr>
          <w:sz w:val="22"/>
          <w:szCs w:val="22"/>
          <w:highlight w:val="green"/>
        </w:rPr>
      </w:pPr>
    </w:p>
    <w:p w14:paraId="372DF5FB" w14:textId="77777777" w:rsidR="00694123" w:rsidRDefault="00694123" w:rsidP="00694123">
      <w:pPr>
        <w:pStyle w:val="Textodst1sl"/>
        <w:numPr>
          <w:ilvl w:val="0"/>
          <w:numId w:val="0"/>
        </w:numPr>
        <w:rPr>
          <w:sz w:val="22"/>
          <w:szCs w:val="22"/>
          <w:highlight w:val="green"/>
        </w:rPr>
      </w:pPr>
    </w:p>
    <w:p w14:paraId="79425DF2" w14:textId="77777777" w:rsidR="00694123" w:rsidRDefault="00694123" w:rsidP="00694123">
      <w:pPr>
        <w:pStyle w:val="Textodst1sl"/>
        <w:numPr>
          <w:ilvl w:val="0"/>
          <w:numId w:val="0"/>
        </w:numPr>
        <w:rPr>
          <w:sz w:val="22"/>
          <w:szCs w:val="22"/>
          <w:highlight w:val="green"/>
        </w:rPr>
      </w:pPr>
    </w:p>
    <w:p w14:paraId="021AFCDC" w14:textId="77777777" w:rsidR="00694123" w:rsidRDefault="00694123" w:rsidP="00694123">
      <w:pPr>
        <w:pStyle w:val="Textodst1sl"/>
        <w:numPr>
          <w:ilvl w:val="0"/>
          <w:numId w:val="0"/>
        </w:numPr>
        <w:rPr>
          <w:sz w:val="22"/>
          <w:szCs w:val="22"/>
          <w:highlight w:val="green"/>
        </w:rPr>
      </w:pPr>
    </w:p>
    <w:p w14:paraId="606345C8" w14:textId="77777777" w:rsidR="00694123" w:rsidRDefault="00694123" w:rsidP="00694123">
      <w:pPr>
        <w:pStyle w:val="Textodst1sl"/>
        <w:numPr>
          <w:ilvl w:val="0"/>
          <w:numId w:val="0"/>
        </w:numPr>
        <w:rPr>
          <w:sz w:val="22"/>
          <w:szCs w:val="22"/>
          <w:highlight w:val="green"/>
        </w:rPr>
      </w:pPr>
    </w:p>
    <w:p w14:paraId="5B78FCE6" w14:textId="77777777" w:rsidR="00694123" w:rsidRDefault="00694123" w:rsidP="00694123">
      <w:pPr>
        <w:pStyle w:val="Textodst1sl"/>
        <w:numPr>
          <w:ilvl w:val="0"/>
          <w:numId w:val="0"/>
        </w:numPr>
        <w:rPr>
          <w:sz w:val="22"/>
          <w:szCs w:val="22"/>
          <w:highlight w:val="green"/>
        </w:rPr>
      </w:pPr>
    </w:p>
    <w:p w14:paraId="4B8ADBF8" w14:textId="77777777" w:rsidR="00694123" w:rsidRDefault="00694123" w:rsidP="00694123">
      <w:pPr>
        <w:pStyle w:val="Textodst1sl"/>
        <w:numPr>
          <w:ilvl w:val="0"/>
          <w:numId w:val="0"/>
        </w:numPr>
        <w:rPr>
          <w:sz w:val="22"/>
          <w:szCs w:val="22"/>
          <w:highlight w:val="green"/>
        </w:rPr>
      </w:pPr>
    </w:p>
    <w:p w14:paraId="29259FD2" w14:textId="77777777" w:rsidR="00694123" w:rsidRDefault="00694123" w:rsidP="00694123">
      <w:pPr>
        <w:pStyle w:val="Textodst1sl"/>
        <w:numPr>
          <w:ilvl w:val="0"/>
          <w:numId w:val="0"/>
        </w:numPr>
        <w:rPr>
          <w:sz w:val="22"/>
          <w:szCs w:val="22"/>
          <w:highlight w:val="green"/>
        </w:rPr>
      </w:pPr>
    </w:p>
    <w:p w14:paraId="23711641" w14:textId="77777777" w:rsidR="00694123" w:rsidRDefault="00694123" w:rsidP="00694123">
      <w:pPr>
        <w:pStyle w:val="Textodst1sl"/>
        <w:numPr>
          <w:ilvl w:val="0"/>
          <w:numId w:val="0"/>
        </w:numPr>
        <w:rPr>
          <w:sz w:val="22"/>
          <w:szCs w:val="22"/>
          <w:highlight w:val="green"/>
        </w:rPr>
      </w:pPr>
    </w:p>
    <w:p w14:paraId="446F82B8" w14:textId="77777777" w:rsidR="00694123" w:rsidRDefault="00694123" w:rsidP="00694123">
      <w:pPr>
        <w:pStyle w:val="Textodst1sl"/>
        <w:numPr>
          <w:ilvl w:val="0"/>
          <w:numId w:val="0"/>
        </w:numPr>
        <w:rPr>
          <w:sz w:val="22"/>
          <w:szCs w:val="22"/>
          <w:highlight w:val="green"/>
        </w:rPr>
      </w:pPr>
    </w:p>
    <w:p w14:paraId="04F6B526" w14:textId="77777777" w:rsidR="00694123" w:rsidRDefault="00694123" w:rsidP="00694123">
      <w:pPr>
        <w:pStyle w:val="Textodst1sl"/>
        <w:numPr>
          <w:ilvl w:val="0"/>
          <w:numId w:val="0"/>
        </w:numPr>
        <w:rPr>
          <w:sz w:val="22"/>
          <w:szCs w:val="22"/>
          <w:highlight w:val="green"/>
        </w:rPr>
      </w:pPr>
    </w:p>
    <w:p w14:paraId="0790204A" w14:textId="77777777" w:rsidR="00694123" w:rsidRDefault="00694123" w:rsidP="00694123">
      <w:pPr>
        <w:pStyle w:val="Textodst1sl"/>
        <w:numPr>
          <w:ilvl w:val="0"/>
          <w:numId w:val="0"/>
        </w:numPr>
        <w:rPr>
          <w:sz w:val="22"/>
          <w:szCs w:val="22"/>
          <w:highlight w:val="green"/>
        </w:rPr>
      </w:pPr>
    </w:p>
    <w:p w14:paraId="3F33742D" w14:textId="77777777" w:rsidR="00694123" w:rsidRDefault="00694123" w:rsidP="00781CB4">
      <w:pPr>
        <w:tabs>
          <w:tab w:val="clear" w:pos="0"/>
          <w:tab w:val="clear" w:pos="284"/>
          <w:tab w:val="clear" w:pos="1701"/>
        </w:tabs>
        <w:jc w:val="left"/>
        <w:rPr>
          <w:sz w:val="22"/>
          <w:szCs w:val="22"/>
        </w:rPr>
      </w:pPr>
      <w:r w:rsidRPr="008E372C">
        <w:rPr>
          <w:sz w:val="22"/>
          <w:szCs w:val="22"/>
        </w:rPr>
        <w:t>Příloha č. 2 – Ceník nepotřebných zásob</w:t>
      </w:r>
    </w:p>
    <w:p w14:paraId="33FCAC27" w14:textId="77777777" w:rsidR="00694123" w:rsidRDefault="00694123" w:rsidP="00694123">
      <w:pPr>
        <w:pStyle w:val="Textodst1sl"/>
        <w:numPr>
          <w:ilvl w:val="0"/>
          <w:numId w:val="0"/>
        </w:numPr>
        <w:rPr>
          <w:sz w:val="22"/>
          <w:szCs w:val="22"/>
        </w:rPr>
      </w:pPr>
    </w:p>
    <w:tbl>
      <w:tblPr>
        <w:tblW w:w="89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11"/>
        <w:gridCol w:w="5348"/>
        <w:gridCol w:w="1797"/>
      </w:tblGrid>
      <w:tr w:rsidR="00C20B4B" w:rsidRPr="00C20B4B" w14:paraId="28915022" w14:textId="77777777" w:rsidTr="00C20B4B">
        <w:trPr>
          <w:cantSplit/>
          <w:trHeight w:val="124"/>
          <w:jc w:val="center"/>
        </w:trPr>
        <w:tc>
          <w:tcPr>
            <w:tcW w:w="1811" w:type="dxa"/>
            <w:vMerge w:val="restart"/>
            <w:vAlign w:val="center"/>
          </w:tcPr>
          <w:p w14:paraId="7F652AC8" w14:textId="77777777" w:rsidR="00694123" w:rsidRPr="00C20B4B" w:rsidRDefault="00694123" w:rsidP="000B5A55">
            <w:pPr>
              <w:pStyle w:val="Zhlav"/>
              <w:spacing w:before="120"/>
              <w:jc w:val="center"/>
              <w:rPr>
                <w:noProof/>
                <w:color w:val="A6A6A6" w:themeColor="background1" w:themeShade="A6"/>
                <w:sz w:val="20"/>
              </w:rPr>
            </w:pPr>
            <w:r w:rsidRPr="00C20B4B">
              <w:rPr>
                <w:noProof/>
                <w:color w:val="A6A6A6" w:themeColor="background1" w:themeShade="A6"/>
                <w:sz w:val="20"/>
              </w:rPr>
              <w:drawing>
                <wp:inline distT="0" distB="0" distL="0" distR="0" wp14:anchorId="448473EC" wp14:editId="2860011F">
                  <wp:extent cx="1000125" cy="2571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a:effectLst>
                            <a:glow>
                              <a:schemeClr val="accent1">
                                <a:alpha val="11000"/>
                              </a:schemeClr>
                            </a:glow>
                          </a:effectLst>
                        </pic:spPr>
                      </pic:pic>
                    </a:graphicData>
                  </a:graphic>
                </wp:inline>
              </w:drawing>
            </w:r>
          </w:p>
          <w:p w14:paraId="672739F5" w14:textId="77777777" w:rsidR="00694123" w:rsidRPr="00C20B4B" w:rsidRDefault="00694123" w:rsidP="000B5A55">
            <w:pPr>
              <w:pStyle w:val="Zhlav"/>
              <w:spacing w:before="120"/>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Krajská správa a </w:t>
            </w:r>
          </w:p>
          <w:p w14:paraId="66E75D38"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 xml:space="preserve">údržba silnic Středočeského kraje, příspěvková organizace </w:t>
            </w:r>
          </w:p>
          <w:p w14:paraId="54F018CA" w14:textId="77777777" w:rsidR="00694123" w:rsidRPr="00C20B4B" w:rsidRDefault="00694123" w:rsidP="000B5A55">
            <w:pPr>
              <w:pStyle w:val="Zhlav"/>
              <w:jc w:val="center"/>
              <w:rPr>
                <w:color w:val="A6A6A6" w:themeColor="background1" w:themeShade="A6"/>
                <w:sz w:val="20"/>
              </w:rPr>
            </w:pPr>
          </w:p>
        </w:tc>
        <w:tc>
          <w:tcPr>
            <w:tcW w:w="5348" w:type="dxa"/>
          </w:tcPr>
          <w:p w14:paraId="19F3E95B" w14:textId="77777777" w:rsidR="00694123" w:rsidRPr="00C20B4B" w:rsidRDefault="00694123" w:rsidP="000B5A55">
            <w:pPr>
              <w:pStyle w:val="Zhlav"/>
              <w:spacing w:before="360" w:after="360"/>
              <w:jc w:val="center"/>
              <w:rPr>
                <w:rFonts w:ascii="Cambria" w:hAnsi="Cambria" w:cs="Calibri"/>
                <w:b/>
                <w:color w:val="A6A6A6" w:themeColor="background1" w:themeShade="A6"/>
                <w:sz w:val="28"/>
                <w:szCs w:val="28"/>
              </w:rPr>
            </w:pPr>
            <w:r w:rsidRPr="00C20B4B">
              <w:rPr>
                <w:rFonts w:ascii="Cambria" w:hAnsi="Cambria"/>
                <w:b/>
                <w:color w:val="A6A6A6" w:themeColor="background1" w:themeShade="A6"/>
                <w:sz w:val="28"/>
                <w:szCs w:val="28"/>
              </w:rPr>
              <w:t>Ceník</w:t>
            </w:r>
          </w:p>
        </w:tc>
        <w:tc>
          <w:tcPr>
            <w:tcW w:w="1797" w:type="dxa"/>
            <w:vMerge w:val="restart"/>
            <w:vAlign w:val="center"/>
          </w:tcPr>
          <w:p w14:paraId="3D4C1815" w14:textId="77777777" w:rsidR="00694123" w:rsidRPr="00C20B4B" w:rsidRDefault="00694123" w:rsidP="000B5A55">
            <w:pPr>
              <w:pStyle w:val="Zhlav"/>
              <w:spacing w:before="120" w:after="40"/>
              <w:jc w:val="center"/>
              <w:rPr>
                <w:rFonts w:ascii="Calibri" w:hAnsi="Calibri" w:cs="Calibri"/>
                <w:color w:val="A6A6A6" w:themeColor="background1" w:themeShade="A6"/>
                <w:sz w:val="20"/>
              </w:rPr>
            </w:pPr>
            <w:r w:rsidRPr="00C20B4B">
              <w:rPr>
                <w:rFonts w:ascii="Calibri" w:hAnsi="Calibri" w:cs="Calibri"/>
                <w:noProof/>
                <w:color w:val="A6A6A6" w:themeColor="background1" w:themeShade="A6"/>
                <w:sz w:val="20"/>
              </w:rPr>
              <w:t xml:space="preserve">  </w:t>
            </w:r>
            <w:r w:rsidRPr="00C20B4B">
              <w:rPr>
                <w:rFonts w:ascii="Calibri" w:hAnsi="Calibri" w:cs="Calibri"/>
                <w:color w:val="A6A6A6" w:themeColor="background1" w:themeShade="A6"/>
                <w:sz w:val="20"/>
              </w:rPr>
              <w:t xml:space="preserve">Strana </w:t>
            </w:r>
            <w:r w:rsidR="00B16BC3"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PAGE </w:instrText>
            </w:r>
            <w:r w:rsidR="00B16BC3" w:rsidRPr="00C20B4B">
              <w:rPr>
                <w:rFonts w:ascii="Calibri" w:hAnsi="Calibri" w:cs="Calibri"/>
                <w:color w:val="A6A6A6" w:themeColor="background1" w:themeShade="A6"/>
                <w:sz w:val="20"/>
              </w:rPr>
              <w:fldChar w:fldCharType="separate"/>
            </w:r>
            <w:r w:rsidR="003E615D">
              <w:rPr>
                <w:rFonts w:ascii="Calibri" w:hAnsi="Calibri" w:cs="Calibri"/>
                <w:noProof/>
                <w:color w:val="A6A6A6" w:themeColor="background1" w:themeShade="A6"/>
                <w:sz w:val="20"/>
              </w:rPr>
              <w:t>24</w:t>
            </w:r>
            <w:r w:rsidR="00B16BC3"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 xml:space="preserve"> (celkem </w:t>
            </w:r>
            <w:r w:rsidR="00B16BC3" w:rsidRPr="00C20B4B">
              <w:rPr>
                <w:rFonts w:ascii="Calibri" w:hAnsi="Calibri" w:cs="Calibri"/>
                <w:color w:val="A6A6A6" w:themeColor="background1" w:themeShade="A6"/>
                <w:sz w:val="20"/>
              </w:rPr>
              <w:fldChar w:fldCharType="begin"/>
            </w:r>
            <w:r w:rsidRPr="00C20B4B">
              <w:rPr>
                <w:rFonts w:ascii="Calibri" w:hAnsi="Calibri" w:cs="Calibri"/>
                <w:color w:val="A6A6A6" w:themeColor="background1" w:themeShade="A6"/>
                <w:sz w:val="20"/>
              </w:rPr>
              <w:instrText xml:space="preserve"> NUMPAGES </w:instrText>
            </w:r>
            <w:r w:rsidR="00B16BC3" w:rsidRPr="00C20B4B">
              <w:rPr>
                <w:rFonts w:ascii="Calibri" w:hAnsi="Calibri" w:cs="Calibri"/>
                <w:color w:val="A6A6A6" w:themeColor="background1" w:themeShade="A6"/>
                <w:sz w:val="20"/>
              </w:rPr>
              <w:fldChar w:fldCharType="separate"/>
            </w:r>
            <w:r w:rsidR="003E615D">
              <w:rPr>
                <w:rFonts w:ascii="Calibri" w:hAnsi="Calibri" w:cs="Calibri"/>
                <w:noProof/>
                <w:color w:val="A6A6A6" w:themeColor="background1" w:themeShade="A6"/>
                <w:sz w:val="20"/>
              </w:rPr>
              <w:t>60</w:t>
            </w:r>
            <w:r w:rsidR="00B16BC3" w:rsidRPr="00C20B4B">
              <w:rPr>
                <w:rFonts w:ascii="Calibri" w:hAnsi="Calibri" w:cs="Calibri"/>
                <w:color w:val="A6A6A6" w:themeColor="background1" w:themeShade="A6"/>
                <w:sz w:val="20"/>
              </w:rPr>
              <w:fldChar w:fldCharType="end"/>
            </w:r>
            <w:r w:rsidRPr="00C20B4B">
              <w:rPr>
                <w:rFonts w:ascii="Calibri" w:hAnsi="Calibri" w:cs="Calibri"/>
                <w:color w:val="A6A6A6" w:themeColor="background1" w:themeShade="A6"/>
                <w:sz w:val="20"/>
              </w:rPr>
              <w:t>)</w:t>
            </w:r>
          </w:p>
          <w:p w14:paraId="2B44B72B"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Rozdělovník: B</w:t>
            </w:r>
          </w:p>
          <w:p w14:paraId="0633C8C9" w14:textId="77777777" w:rsidR="00694123" w:rsidRPr="00C20B4B" w:rsidRDefault="00694123" w:rsidP="000B5A55">
            <w:pPr>
              <w:pStyle w:val="Zhlav"/>
              <w:jc w:val="center"/>
              <w:rPr>
                <w:rFonts w:ascii="Calibri" w:hAnsi="Calibri" w:cs="Calibri"/>
                <w:color w:val="A6A6A6" w:themeColor="background1" w:themeShade="A6"/>
                <w:sz w:val="20"/>
              </w:rPr>
            </w:pPr>
            <w:r w:rsidRPr="00C20B4B">
              <w:rPr>
                <w:rFonts w:ascii="Calibri" w:hAnsi="Calibri" w:cs="Calibri"/>
                <w:color w:val="A6A6A6" w:themeColor="background1" w:themeShade="A6"/>
                <w:sz w:val="20"/>
              </w:rPr>
              <w:t>Verze: 2.4</w:t>
            </w:r>
          </w:p>
          <w:p w14:paraId="0BAA8A89" w14:textId="77777777" w:rsidR="00694123" w:rsidRPr="00C20B4B" w:rsidRDefault="00694123" w:rsidP="000B5A55">
            <w:pPr>
              <w:pStyle w:val="Zhlav"/>
              <w:jc w:val="center"/>
              <w:rPr>
                <w:color w:val="A6A6A6" w:themeColor="background1" w:themeShade="A6"/>
                <w:sz w:val="20"/>
              </w:rPr>
            </w:pPr>
          </w:p>
        </w:tc>
      </w:tr>
      <w:tr w:rsidR="00C20B4B" w:rsidRPr="00C20B4B" w14:paraId="62F28EA1" w14:textId="77777777" w:rsidTr="00C20B4B">
        <w:trPr>
          <w:cantSplit/>
          <w:trHeight w:val="759"/>
          <w:jc w:val="center"/>
        </w:trPr>
        <w:tc>
          <w:tcPr>
            <w:tcW w:w="1811" w:type="dxa"/>
            <w:vMerge/>
          </w:tcPr>
          <w:p w14:paraId="69BC0230" w14:textId="77777777" w:rsidR="00694123" w:rsidRPr="00C20B4B" w:rsidRDefault="00694123" w:rsidP="000B5A55">
            <w:pPr>
              <w:pStyle w:val="Zhlav"/>
              <w:rPr>
                <w:noProof/>
                <w:color w:val="A6A6A6" w:themeColor="background1" w:themeShade="A6"/>
                <w:sz w:val="20"/>
              </w:rPr>
            </w:pPr>
          </w:p>
        </w:tc>
        <w:tc>
          <w:tcPr>
            <w:tcW w:w="5348" w:type="dxa"/>
            <w:vAlign w:val="center"/>
          </w:tcPr>
          <w:p w14:paraId="6CACE378" w14:textId="77777777" w:rsidR="00694123" w:rsidRPr="00C20B4B" w:rsidRDefault="00694123" w:rsidP="000B5A55">
            <w:pPr>
              <w:pStyle w:val="Zhlav"/>
              <w:spacing w:before="60" w:after="60"/>
              <w:jc w:val="center"/>
              <w:rPr>
                <w:rFonts w:ascii="Cambria" w:hAnsi="Cambria" w:cs="Calibri"/>
                <w:b/>
                <w:noProof/>
                <w:color w:val="A6A6A6" w:themeColor="background1" w:themeShade="A6"/>
                <w:szCs w:val="24"/>
              </w:rPr>
            </w:pPr>
            <w:r w:rsidRPr="00C20B4B">
              <w:rPr>
                <w:rFonts w:ascii="Cambria" w:hAnsi="Cambria" w:cs="Calibri"/>
                <w:b/>
                <w:noProof/>
                <w:color w:val="A6A6A6" w:themeColor="background1" w:themeShade="A6"/>
                <w:szCs w:val="24"/>
              </w:rPr>
              <w:t>R-Sm-16-02</w:t>
            </w:r>
          </w:p>
        </w:tc>
        <w:tc>
          <w:tcPr>
            <w:tcW w:w="1797" w:type="dxa"/>
            <w:vMerge/>
          </w:tcPr>
          <w:p w14:paraId="3F9F7259" w14:textId="77777777" w:rsidR="00694123" w:rsidRPr="00C20B4B" w:rsidRDefault="00694123" w:rsidP="000B5A55">
            <w:pPr>
              <w:pStyle w:val="Zhlav"/>
              <w:rPr>
                <w:noProof/>
                <w:color w:val="A6A6A6" w:themeColor="background1" w:themeShade="A6"/>
                <w:sz w:val="20"/>
              </w:rPr>
            </w:pPr>
          </w:p>
        </w:tc>
      </w:tr>
    </w:tbl>
    <w:p w14:paraId="0E56AF93" w14:textId="77777777" w:rsidR="00694123" w:rsidRDefault="00694123" w:rsidP="00694123">
      <w:pPr>
        <w:pStyle w:val="Textodst1sl"/>
        <w:numPr>
          <w:ilvl w:val="0"/>
          <w:numId w:val="0"/>
        </w:numPr>
        <w:rPr>
          <w:sz w:val="22"/>
          <w:szCs w:val="22"/>
        </w:rPr>
      </w:pPr>
    </w:p>
    <w:p w14:paraId="2E9A6243" w14:textId="77777777" w:rsidR="00694123" w:rsidRPr="00C81FCE" w:rsidRDefault="00F402D1" w:rsidP="007C3A3B">
      <w:pPr>
        <w:pStyle w:val="Nadpis1"/>
        <w:pBdr>
          <w:bottom w:val="single" w:sz="4" w:space="1" w:color="auto"/>
        </w:pBdr>
        <w:jc w:val="center"/>
        <w:rPr>
          <w:b w:val="0"/>
          <w:bCs/>
          <w:i w:val="0"/>
          <w:kern w:val="32"/>
          <w:sz w:val="24"/>
          <w:szCs w:val="24"/>
        </w:rPr>
      </w:pPr>
      <w:r w:rsidRPr="00C81FCE">
        <w:rPr>
          <w:b w:val="0"/>
          <w:bCs/>
          <w:i w:val="0"/>
          <w:kern w:val="32"/>
          <w:sz w:val="24"/>
          <w:szCs w:val="24"/>
        </w:rPr>
        <w:t>C e n í k</w:t>
      </w:r>
    </w:p>
    <w:p w14:paraId="73B85F3B" w14:textId="77777777" w:rsidR="00694123" w:rsidRPr="00F84372" w:rsidRDefault="00694123" w:rsidP="007C3A3B">
      <w:pPr>
        <w:pStyle w:val="Nadpis1"/>
        <w:pBdr>
          <w:bottom w:val="single" w:sz="4" w:space="1" w:color="auto"/>
        </w:pBdr>
        <w:jc w:val="center"/>
        <w:rPr>
          <w:b w:val="0"/>
          <w:bCs/>
          <w:i w:val="0"/>
          <w:kern w:val="32"/>
          <w:sz w:val="24"/>
          <w:szCs w:val="24"/>
        </w:rPr>
      </w:pPr>
      <w:r w:rsidRPr="00F84372">
        <w:rPr>
          <w:b w:val="0"/>
          <w:bCs/>
          <w:i w:val="0"/>
          <w:kern w:val="32"/>
          <w:sz w:val="24"/>
          <w:szCs w:val="24"/>
        </w:rPr>
        <w:t>nepotřebných zásob</w:t>
      </w:r>
    </w:p>
    <w:p w14:paraId="032A51CC" w14:textId="77777777" w:rsidR="00694123" w:rsidRPr="00F84372" w:rsidRDefault="00694123" w:rsidP="00694123">
      <w:pPr>
        <w:rPr>
          <w:szCs w:val="24"/>
        </w:rPr>
      </w:pPr>
    </w:p>
    <w:p w14:paraId="0990C03A" w14:textId="77777777" w:rsidR="00694123" w:rsidRPr="00F84372" w:rsidRDefault="00694123" w:rsidP="00694123">
      <w:pPr>
        <w:rPr>
          <w:szCs w:val="24"/>
        </w:rPr>
      </w:pPr>
    </w:p>
    <w:p w14:paraId="112B1EA2" w14:textId="77777777" w:rsidR="00694123" w:rsidRPr="00F84372" w:rsidRDefault="00694123" w:rsidP="00694123">
      <w:pPr>
        <w:pStyle w:val="Normal"/>
        <w:tabs>
          <w:tab w:val="left" w:pos="851"/>
        </w:tabs>
        <w:rPr>
          <w:rFonts w:ascii="Times New Roman" w:hAnsi="Times New Roman"/>
          <w:b/>
          <w:szCs w:val="24"/>
        </w:rPr>
      </w:pPr>
      <w:r w:rsidRPr="00F84372">
        <w:rPr>
          <w:rFonts w:ascii="Times New Roman" w:hAnsi="Times New Roman"/>
          <w:b/>
          <w:szCs w:val="24"/>
        </w:rPr>
        <w:t>Tento ceník slouží k ocenění následujících nepotřebných zásob pro prodej:</w:t>
      </w:r>
    </w:p>
    <w:p w14:paraId="3E42E1BE" w14:textId="77777777" w:rsidR="00694123" w:rsidRPr="00F84372" w:rsidRDefault="00694123" w:rsidP="00694123">
      <w:pPr>
        <w:pStyle w:val="Normal"/>
        <w:tabs>
          <w:tab w:val="left" w:pos="1452"/>
        </w:tabs>
        <w:rPr>
          <w:rFonts w:ascii="Times New Roman" w:hAnsi="Times New Roman"/>
          <w:szCs w:val="24"/>
        </w:rPr>
      </w:pPr>
      <w:r w:rsidRPr="00F84372">
        <w:rPr>
          <w:rFonts w:ascii="Times New Roman" w:hAnsi="Times New Roman"/>
          <w:szCs w:val="24"/>
        </w:rPr>
        <w:tab/>
      </w:r>
    </w:p>
    <w:p w14:paraId="26DB09C2" w14:textId="77777777" w:rsidR="00694123" w:rsidRPr="0042683E" w:rsidRDefault="00694123" w:rsidP="00694123">
      <w:pPr>
        <w:pStyle w:val="Normal"/>
        <w:spacing w:after="240"/>
        <w:ind w:left="567"/>
        <w:rPr>
          <w:rFonts w:ascii="Times New Roman" w:hAnsi="Times New Roman"/>
          <w:b/>
          <w:color w:val="FF0000"/>
          <w:szCs w:val="24"/>
          <w:vertAlign w:val="superscript"/>
        </w:rPr>
      </w:pPr>
      <w:r w:rsidRPr="0042683E">
        <w:rPr>
          <w:rFonts w:ascii="Times New Roman" w:hAnsi="Times New Roman"/>
          <w:b/>
          <w:color w:val="FF0000"/>
          <w:szCs w:val="24"/>
        </w:rPr>
        <w:t xml:space="preserve">odpad vznikající při štěpkování, tzv. štěpky </w:t>
      </w:r>
      <w:r w:rsidRPr="0042683E">
        <w:rPr>
          <w:rFonts w:ascii="Times New Roman" w:hAnsi="Times New Roman"/>
          <w:b/>
          <w:color w:val="FF0000"/>
          <w:szCs w:val="24"/>
        </w:rPr>
        <w:tab/>
        <w:t xml:space="preserve">                         40,-- Kč/m</w:t>
      </w:r>
      <w:r w:rsidRPr="0042683E">
        <w:rPr>
          <w:rFonts w:ascii="Times New Roman" w:hAnsi="Times New Roman"/>
          <w:b/>
          <w:color w:val="FF0000"/>
          <w:szCs w:val="24"/>
          <w:vertAlign w:val="superscript"/>
        </w:rPr>
        <w:t>3</w:t>
      </w:r>
    </w:p>
    <w:p w14:paraId="3C121D76" w14:textId="77777777" w:rsidR="00694123" w:rsidRPr="006C3B84" w:rsidRDefault="00694123" w:rsidP="00694123">
      <w:pPr>
        <w:pStyle w:val="Normal"/>
        <w:spacing w:after="240"/>
        <w:ind w:left="567"/>
        <w:rPr>
          <w:rFonts w:ascii="Times New Roman" w:hAnsi="Times New Roman"/>
          <w:b/>
          <w:color w:val="FF0000"/>
          <w:szCs w:val="24"/>
        </w:rPr>
      </w:pPr>
      <w:r w:rsidRPr="0042683E">
        <w:rPr>
          <w:rFonts w:ascii="Times New Roman" w:hAnsi="Times New Roman"/>
          <w:b/>
          <w:color w:val="FF0000"/>
          <w:szCs w:val="24"/>
        </w:rPr>
        <w:t>odpad vznikající při prořezávaní a porážení stromů a keřů</w:t>
      </w:r>
    </w:p>
    <w:p w14:paraId="1E01045F"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 xml:space="preserve"> (kmeny, silné části větví):</w:t>
      </w:r>
      <w:r w:rsidRPr="006C3B84">
        <w:rPr>
          <w:rFonts w:ascii="Times New Roman" w:hAnsi="Times New Roman"/>
          <w:b/>
          <w:color w:val="FF0000"/>
          <w:szCs w:val="24"/>
        </w:rPr>
        <w:tab/>
        <w:t>Jasan</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130,-- Kč/m3</w:t>
      </w:r>
    </w:p>
    <w:p w14:paraId="28117573" w14:textId="77777777" w:rsidR="00694123" w:rsidRPr="006C3B84" w:rsidRDefault="00694123" w:rsidP="00694123">
      <w:pPr>
        <w:pStyle w:val="Normal"/>
        <w:spacing w:after="240"/>
        <w:ind w:left="567"/>
        <w:rPr>
          <w:rFonts w:ascii="Times New Roman" w:hAnsi="Times New Roman"/>
          <w:b/>
          <w:color w:val="FF0000"/>
          <w:szCs w:val="24"/>
        </w:rPr>
      </w:pP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Dub</w:t>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r>
      <w:r w:rsidRPr="006C3B84">
        <w:rPr>
          <w:rFonts w:ascii="Times New Roman" w:hAnsi="Times New Roman"/>
          <w:b/>
          <w:color w:val="FF0000"/>
          <w:szCs w:val="24"/>
        </w:rPr>
        <w:tab/>
        <w:t>140,-- Kč/m3</w:t>
      </w:r>
    </w:p>
    <w:p w14:paraId="40D37473" w14:textId="77777777" w:rsidR="00694123" w:rsidRPr="00D702FD" w:rsidRDefault="00694123" w:rsidP="00694123">
      <w:pPr>
        <w:pStyle w:val="Normal"/>
        <w:spacing w:after="240"/>
        <w:ind w:left="567"/>
        <w:rPr>
          <w:rFonts w:ascii="Times New Roman" w:hAnsi="Times New Roman"/>
          <w:b/>
          <w:color w:val="FF0000"/>
          <w:szCs w:val="24"/>
        </w:rPr>
      </w:pP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Buk</w:t>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r>
      <w:r w:rsidRPr="00D702FD">
        <w:rPr>
          <w:rFonts w:ascii="Times New Roman" w:hAnsi="Times New Roman"/>
          <w:b/>
          <w:color w:val="FF0000"/>
          <w:szCs w:val="24"/>
        </w:rPr>
        <w:tab/>
        <w:t>140,-- Kč/m3</w:t>
      </w:r>
    </w:p>
    <w:p w14:paraId="0B27380C" w14:textId="77777777" w:rsidR="00694123" w:rsidRPr="00F92333" w:rsidRDefault="00694123" w:rsidP="00694123">
      <w:pPr>
        <w:pStyle w:val="Normal"/>
        <w:spacing w:after="240"/>
        <w:ind w:left="567"/>
        <w:rPr>
          <w:rFonts w:ascii="Times New Roman" w:hAnsi="Times New Roman"/>
          <w:b/>
          <w:color w:val="FF0000"/>
          <w:szCs w:val="24"/>
        </w:rPr>
      </w:pP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Ovocné stromy</w:t>
      </w:r>
      <w:r w:rsidRPr="00F92333">
        <w:rPr>
          <w:rFonts w:ascii="Times New Roman" w:hAnsi="Times New Roman"/>
          <w:b/>
          <w:color w:val="FF0000"/>
          <w:szCs w:val="24"/>
        </w:rPr>
        <w:tab/>
      </w:r>
      <w:r w:rsidRPr="00F92333">
        <w:rPr>
          <w:rFonts w:ascii="Times New Roman" w:hAnsi="Times New Roman"/>
          <w:b/>
          <w:color w:val="FF0000"/>
          <w:szCs w:val="24"/>
        </w:rPr>
        <w:tab/>
      </w:r>
      <w:r w:rsidRPr="00F92333">
        <w:rPr>
          <w:rFonts w:ascii="Times New Roman" w:hAnsi="Times New Roman"/>
          <w:b/>
          <w:color w:val="FF0000"/>
          <w:szCs w:val="24"/>
        </w:rPr>
        <w:tab/>
        <w:t>140,-- Kč/m3</w:t>
      </w:r>
    </w:p>
    <w:p w14:paraId="7A9DD6C8"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Habr</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140,-- Kč/m3</w:t>
      </w:r>
    </w:p>
    <w:p w14:paraId="1445C03A" w14:textId="77777777" w:rsidR="00694123" w:rsidRPr="000934BE" w:rsidRDefault="00694123" w:rsidP="00694123">
      <w:pPr>
        <w:pStyle w:val="Normal"/>
        <w:spacing w:after="240"/>
        <w:ind w:left="567"/>
        <w:rPr>
          <w:rFonts w:ascii="Times New Roman" w:hAnsi="Times New Roman"/>
          <w:b/>
          <w:color w:val="FF0000"/>
          <w:szCs w:val="24"/>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Bříza</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113,-- Kč/m3</w:t>
      </w:r>
    </w:p>
    <w:p w14:paraId="52EC376D" w14:textId="77777777" w:rsidR="00694123" w:rsidRPr="000934BE" w:rsidRDefault="00694123" w:rsidP="00694123">
      <w:pPr>
        <w:pStyle w:val="Normal"/>
        <w:spacing w:after="240"/>
        <w:ind w:left="567"/>
        <w:rPr>
          <w:rFonts w:ascii="Times New Roman" w:hAnsi="Times New Roman"/>
          <w:b/>
          <w:color w:val="FF0000"/>
          <w:szCs w:val="24"/>
          <w:vertAlign w:val="superscript"/>
        </w:rPr>
      </w:pP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Ostatní listnaté</w:t>
      </w:r>
      <w:r w:rsidRPr="000934BE">
        <w:rPr>
          <w:rFonts w:ascii="Times New Roman" w:hAnsi="Times New Roman"/>
          <w:b/>
          <w:color w:val="FF0000"/>
          <w:szCs w:val="24"/>
        </w:rPr>
        <w:tab/>
      </w:r>
      <w:r w:rsidRPr="000934BE">
        <w:rPr>
          <w:rFonts w:ascii="Times New Roman" w:hAnsi="Times New Roman"/>
          <w:b/>
          <w:color w:val="FF0000"/>
          <w:szCs w:val="24"/>
        </w:rPr>
        <w:tab/>
      </w:r>
      <w:r w:rsidRPr="000934BE">
        <w:rPr>
          <w:rFonts w:ascii="Times New Roman" w:hAnsi="Times New Roman"/>
          <w:b/>
          <w:color w:val="FF0000"/>
          <w:szCs w:val="24"/>
        </w:rPr>
        <w:tab/>
        <w:t xml:space="preserve">  70,-- Kč/m3</w:t>
      </w:r>
      <w:r w:rsidRPr="000934BE">
        <w:rPr>
          <w:rFonts w:ascii="Times New Roman" w:hAnsi="Times New Roman"/>
          <w:b/>
          <w:color w:val="FF0000"/>
          <w:szCs w:val="24"/>
          <w:vertAlign w:val="superscript"/>
        </w:rPr>
        <w:t xml:space="preserve">    </w:t>
      </w:r>
    </w:p>
    <w:p w14:paraId="4B173FF1"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 xml:space="preserve">vyfrézovaná obalená drť   </w:t>
      </w:r>
      <w:r w:rsidRPr="00CB1140">
        <w:rPr>
          <w:rFonts w:ascii="Times New Roman" w:hAnsi="Times New Roman"/>
          <w:szCs w:val="24"/>
        </w:rPr>
        <w:tab/>
      </w:r>
      <w:r w:rsidRPr="00CB1140">
        <w:rPr>
          <w:rFonts w:ascii="Times New Roman" w:hAnsi="Times New Roman"/>
          <w:szCs w:val="24"/>
        </w:rPr>
        <w:tab/>
        <w:t xml:space="preserve">                                               </w:t>
      </w:r>
      <w:r w:rsidRPr="00CB1140">
        <w:rPr>
          <w:rFonts w:ascii="Times New Roman" w:hAnsi="Times New Roman"/>
          <w:szCs w:val="24"/>
        </w:rPr>
        <w:tab/>
        <w:t xml:space="preserve">  30,-- Kč/t</w:t>
      </w:r>
    </w:p>
    <w:p w14:paraId="55FCD73E" w14:textId="77777777" w:rsidR="00694123" w:rsidRPr="00CB1140" w:rsidRDefault="00694123" w:rsidP="00694123">
      <w:pPr>
        <w:pStyle w:val="Normal"/>
        <w:spacing w:after="240"/>
        <w:ind w:left="567"/>
        <w:rPr>
          <w:rFonts w:ascii="Times New Roman" w:hAnsi="Times New Roman"/>
          <w:szCs w:val="24"/>
        </w:rPr>
      </w:pPr>
      <w:r w:rsidRPr="00CB1140">
        <w:rPr>
          <w:rFonts w:ascii="Times New Roman" w:hAnsi="Times New Roman"/>
          <w:szCs w:val="24"/>
        </w:rPr>
        <w:t>struska ze zásob cestmistrovství Králův Dvůr</w:t>
      </w:r>
      <w:r w:rsidRPr="00CB1140">
        <w:rPr>
          <w:rFonts w:ascii="Times New Roman" w:hAnsi="Times New Roman"/>
          <w:szCs w:val="24"/>
        </w:rPr>
        <w:tab/>
        <w:t xml:space="preserve">                              </w:t>
      </w:r>
      <w:r w:rsidRPr="00CB1140">
        <w:rPr>
          <w:rFonts w:ascii="Times New Roman" w:hAnsi="Times New Roman"/>
          <w:szCs w:val="24"/>
        </w:rPr>
        <w:tab/>
        <w:t xml:space="preserve">  60,-- Kč/t</w:t>
      </w:r>
    </w:p>
    <w:p w14:paraId="5FDA456E" w14:textId="77777777" w:rsidR="00694123" w:rsidRPr="00F84372" w:rsidRDefault="00F402D1" w:rsidP="00694123">
      <w:pPr>
        <w:pStyle w:val="Normal"/>
        <w:spacing w:after="240"/>
        <w:ind w:left="567"/>
        <w:rPr>
          <w:rFonts w:ascii="Times New Roman" w:hAnsi="Times New Roman"/>
          <w:szCs w:val="24"/>
        </w:rPr>
      </w:pPr>
      <w:r w:rsidRPr="00F402D1">
        <w:rPr>
          <w:rFonts w:ascii="Times New Roman" w:hAnsi="Times New Roman"/>
          <w:szCs w:val="24"/>
          <w:highlight w:val="yellow"/>
        </w:rPr>
        <w:t>dlažební kostky použité, strojově odtěžené:</w:t>
      </w:r>
    </w:p>
    <w:p w14:paraId="53A679FB" w14:textId="77777777" w:rsidR="00694123" w:rsidRPr="00C81FCE" w:rsidRDefault="00F402D1" w:rsidP="00694123">
      <w:pPr>
        <w:pStyle w:val="Bezmezer"/>
        <w:rPr>
          <w:rFonts w:ascii="Times New Roman" w:hAnsi="Times New Roman"/>
          <w:sz w:val="24"/>
          <w:szCs w:val="24"/>
          <w:highlight w:val="yellow"/>
        </w:rPr>
      </w:pPr>
      <w:r w:rsidRPr="00C81FCE">
        <w:rPr>
          <w:rFonts w:ascii="Times New Roman" w:hAnsi="Times New Roman"/>
          <w:sz w:val="24"/>
          <w:szCs w:val="24"/>
          <w:highlight w:val="yellow"/>
        </w:rPr>
        <w:t>Dlažební kostky se budou odprodávat na základě jednotlivých znaleckých posudků</w:t>
      </w:r>
    </w:p>
    <w:p w14:paraId="34A2770A" w14:textId="77777777" w:rsidR="00694123" w:rsidRPr="00C81FCE" w:rsidRDefault="00F402D1" w:rsidP="00694123">
      <w:pPr>
        <w:pStyle w:val="Bezmezer"/>
        <w:rPr>
          <w:rFonts w:ascii="Times New Roman" w:hAnsi="Times New Roman"/>
          <w:sz w:val="24"/>
          <w:szCs w:val="24"/>
        </w:rPr>
      </w:pPr>
      <w:r w:rsidRPr="00C81FCE">
        <w:rPr>
          <w:rFonts w:ascii="Times New Roman" w:hAnsi="Times New Roman"/>
          <w:sz w:val="24"/>
          <w:szCs w:val="24"/>
          <w:highlight w:val="yellow"/>
        </w:rPr>
        <w:t xml:space="preserve">dle lokality (silnice, znečištění). </w:t>
      </w:r>
      <w:r w:rsidR="0069366E" w:rsidRPr="00C81FCE" w:rsidDel="0069366E">
        <w:rPr>
          <w:rFonts w:ascii="Times New Roman" w:hAnsi="Times New Roman"/>
          <w:sz w:val="24"/>
          <w:szCs w:val="24"/>
          <w:highlight w:val="yellow"/>
        </w:rPr>
        <w:t xml:space="preserve"> </w:t>
      </w:r>
    </w:p>
    <w:p w14:paraId="57BD80D7" w14:textId="77777777" w:rsidR="0031185E" w:rsidRDefault="00694123" w:rsidP="00D27BB8">
      <w:pPr>
        <w:pStyle w:val="Bezmezer"/>
        <w:rPr>
          <w:rFonts w:ascii="Times New Roman" w:hAnsi="Times New Roman"/>
          <w:szCs w:val="24"/>
          <w:lang w:val="de-DE"/>
        </w:rPr>
      </w:pPr>
      <w:r w:rsidRPr="00F84372">
        <w:rPr>
          <w:rFonts w:ascii="Times New Roman" w:hAnsi="Times New Roman"/>
          <w:szCs w:val="24"/>
          <w:lang w:val="de-DE"/>
        </w:rPr>
        <w:t>patníky a obrubníky kamenné nevytažené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30,-- Kč/ ks</w:t>
      </w:r>
    </w:p>
    <w:p w14:paraId="1C049984"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patníky a obrubníky kamenné vytažené</w:t>
      </w:r>
      <w:r w:rsidRPr="00F84372">
        <w:rPr>
          <w:rFonts w:ascii="Times New Roman" w:hAnsi="Times New Roman"/>
          <w:szCs w:val="24"/>
          <w:lang w:val="de-DE"/>
        </w:rPr>
        <w:tab/>
        <w:t xml:space="preserve">                                   </w:t>
      </w:r>
      <w:r w:rsidRPr="00F84372">
        <w:rPr>
          <w:rFonts w:ascii="Times New Roman" w:hAnsi="Times New Roman"/>
          <w:szCs w:val="24"/>
          <w:lang w:val="de-DE"/>
        </w:rPr>
        <w:tab/>
        <w:t xml:space="preserve">  50,-- Kč/ks</w:t>
      </w:r>
    </w:p>
    <w:p w14:paraId="77821585" w14:textId="77777777" w:rsidR="00694123" w:rsidRPr="00F84372" w:rsidRDefault="00694123" w:rsidP="00694123">
      <w:pPr>
        <w:pStyle w:val="Normal"/>
        <w:spacing w:after="240"/>
        <w:ind w:left="567"/>
        <w:rPr>
          <w:rFonts w:ascii="Times New Roman" w:hAnsi="Times New Roman"/>
          <w:szCs w:val="24"/>
          <w:lang w:val="de-DE"/>
        </w:rPr>
      </w:pPr>
      <w:r w:rsidRPr="00F84372">
        <w:rPr>
          <w:rFonts w:ascii="Times New Roman" w:hAnsi="Times New Roman"/>
          <w:szCs w:val="24"/>
          <w:lang w:val="de-DE"/>
        </w:rPr>
        <w:t>ocelová svodidla (použitá, demontovaná)</w:t>
      </w:r>
      <w:r w:rsidRPr="00F84372">
        <w:rPr>
          <w:rFonts w:ascii="Times New Roman" w:hAnsi="Times New Roman"/>
          <w:szCs w:val="24"/>
          <w:lang w:val="de-DE"/>
        </w:rPr>
        <w:tab/>
        <w:t xml:space="preserve">                                   </w:t>
      </w:r>
      <w:r w:rsidRPr="00F84372">
        <w:rPr>
          <w:rFonts w:ascii="Times New Roman" w:hAnsi="Times New Roman"/>
          <w:szCs w:val="24"/>
          <w:lang w:val="de-DE"/>
        </w:rPr>
        <w:tab/>
        <w:t>400,-- Kč/ks</w:t>
      </w:r>
    </w:p>
    <w:p w14:paraId="548094D6" w14:textId="77777777" w:rsidR="00694123" w:rsidRPr="00F84372" w:rsidRDefault="00694123" w:rsidP="00694123">
      <w:pPr>
        <w:pStyle w:val="Normal"/>
        <w:tabs>
          <w:tab w:val="left" w:pos="851"/>
        </w:tabs>
        <w:jc w:val="both"/>
        <w:rPr>
          <w:rFonts w:ascii="Times New Roman" w:hAnsi="Times New Roman"/>
          <w:b/>
          <w:color w:val="FF0000"/>
          <w:szCs w:val="24"/>
          <w:u w:val="single"/>
        </w:rPr>
      </w:pPr>
      <w:r w:rsidRPr="00F84372">
        <w:rPr>
          <w:rFonts w:ascii="Times New Roman" w:hAnsi="Times New Roman"/>
          <w:b/>
          <w:szCs w:val="24"/>
          <w:u w:val="single"/>
          <w:lang w:val="de-DE"/>
        </w:rPr>
        <w:lastRenderedPageBreak/>
        <w:t>K uvedeným cenám se připočítává daň z přidané hodnoty ve výši podle platných právních předpisů.</w:t>
      </w:r>
    </w:p>
    <w:p w14:paraId="63DAC9F4" w14:textId="77777777" w:rsidR="00694123" w:rsidRPr="0042683E" w:rsidRDefault="00694123" w:rsidP="00694123">
      <w:pPr>
        <w:pStyle w:val="Normal"/>
        <w:tabs>
          <w:tab w:val="left" w:pos="851"/>
        </w:tabs>
        <w:rPr>
          <w:rFonts w:ascii="Times New Roman" w:hAnsi="Times New Roman"/>
          <w:szCs w:val="24"/>
        </w:rPr>
      </w:pPr>
    </w:p>
    <w:p w14:paraId="5B828B47" w14:textId="77777777" w:rsidR="00694123" w:rsidRPr="0042683E" w:rsidRDefault="00694123" w:rsidP="00694123">
      <w:pPr>
        <w:pStyle w:val="Normal"/>
        <w:tabs>
          <w:tab w:val="left" w:pos="851"/>
        </w:tabs>
        <w:rPr>
          <w:rFonts w:ascii="Times New Roman" w:hAnsi="Times New Roman"/>
          <w:b/>
          <w:color w:val="FF0000"/>
          <w:szCs w:val="24"/>
        </w:rPr>
      </w:pPr>
      <w:r w:rsidRPr="0042683E">
        <w:rPr>
          <w:rFonts w:ascii="Times New Roman" w:hAnsi="Times New Roman"/>
          <w:b/>
          <w:color w:val="FF0000"/>
          <w:szCs w:val="24"/>
        </w:rPr>
        <w:t xml:space="preserve">Poznámka:  </w:t>
      </w:r>
    </w:p>
    <w:p w14:paraId="3A260360" w14:textId="77777777" w:rsidR="00694123" w:rsidRPr="006C3B84" w:rsidRDefault="00694123" w:rsidP="00694123">
      <w:pPr>
        <w:pStyle w:val="Normal"/>
        <w:tabs>
          <w:tab w:val="left" w:pos="851"/>
        </w:tabs>
        <w:rPr>
          <w:rFonts w:ascii="Times New Roman" w:hAnsi="Times New Roman"/>
          <w:b/>
          <w:color w:val="FF0000"/>
          <w:szCs w:val="24"/>
        </w:rPr>
      </w:pPr>
      <w:r w:rsidRPr="006C3B84">
        <w:rPr>
          <w:rFonts w:ascii="Times New Roman" w:hAnsi="Times New Roman"/>
          <w:b/>
          <w:color w:val="FF0000"/>
          <w:szCs w:val="24"/>
        </w:rPr>
        <w:t>U červeně označené položky je snížená sazba DPH (15% pro rok 2015). U ostatních položek je základní sazba DPH (21% pro rok 2015).</w:t>
      </w:r>
    </w:p>
    <w:p w14:paraId="5F5C58E2" w14:textId="77777777" w:rsidR="00694123" w:rsidRPr="006C3B84" w:rsidRDefault="00694123" w:rsidP="00694123">
      <w:pPr>
        <w:pStyle w:val="Normal"/>
        <w:tabs>
          <w:tab w:val="left" w:pos="851"/>
        </w:tabs>
        <w:rPr>
          <w:rFonts w:ascii="Times New Roman" w:hAnsi="Times New Roman"/>
          <w:szCs w:val="24"/>
        </w:rPr>
      </w:pPr>
    </w:p>
    <w:p w14:paraId="74CABC3A" w14:textId="77777777" w:rsidR="00C20B4B" w:rsidRPr="006C3B84" w:rsidRDefault="00C20B4B" w:rsidP="00694123">
      <w:pPr>
        <w:pStyle w:val="Normal"/>
        <w:tabs>
          <w:tab w:val="left" w:pos="851"/>
        </w:tabs>
        <w:rPr>
          <w:rFonts w:ascii="Times New Roman" w:hAnsi="Times New Roman"/>
          <w:szCs w:val="24"/>
        </w:rPr>
      </w:pPr>
    </w:p>
    <w:p w14:paraId="20A3ED04" w14:textId="77777777" w:rsidR="00694123" w:rsidRPr="00D702FD" w:rsidRDefault="00694123" w:rsidP="00694123">
      <w:pPr>
        <w:pStyle w:val="Normal"/>
        <w:tabs>
          <w:tab w:val="left" w:pos="851"/>
        </w:tabs>
        <w:rPr>
          <w:rFonts w:ascii="Times New Roman" w:hAnsi="Times New Roman"/>
          <w:szCs w:val="24"/>
        </w:rPr>
      </w:pPr>
      <w:r w:rsidRPr="00D702FD">
        <w:rPr>
          <w:rFonts w:ascii="Times New Roman" w:hAnsi="Times New Roman"/>
          <w:szCs w:val="24"/>
        </w:rPr>
        <w:t>Říčany 15.4.2015</w:t>
      </w:r>
    </w:p>
    <w:p w14:paraId="4BC87451" w14:textId="77777777" w:rsidR="00C20B4B" w:rsidRPr="00F92333" w:rsidRDefault="00C20B4B" w:rsidP="00694123">
      <w:pPr>
        <w:pStyle w:val="Normal"/>
        <w:tabs>
          <w:tab w:val="left" w:pos="851"/>
        </w:tabs>
        <w:rPr>
          <w:rFonts w:ascii="Times New Roman" w:hAnsi="Times New Roman"/>
          <w:szCs w:val="24"/>
        </w:rPr>
      </w:pPr>
    </w:p>
    <w:p w14:paraId="6423144D" w14:textId="77777777" w:rsidR="00C20B4B" w:rsidRPr="000934BE" w:rsidRDefault="00C20B4B" w:rsidP="00694123">
      <w:pPr>
        <w:pStyle w:val="Normal"/>
        <w:tabs>
          <w:tab w:val="left" w:pos="851"/>
        </w:tabs>
        <w:rPr>
          <w:rFonts w:ascii="Times New Roman" w:hAnsi="Times New Roman"/>
          <w:szCs w:val="24"/>
        </w:rPr>
      </w:pPr>
    </w:p>
    <w:p w14:paraId="30CEB5C0" w14:textId="77777777" w:rsidR="00694123" w:rsidRPr="000934BE" w:rsidRDefault="00694123" w:rsidP="00694123">
      <w:pPr>
        <w:pStyle w:val="Normal"/>
        <w:tabs>
          <w:tab w:val="left" w:pos="851"/>
        </w:tabs>
        <w:rPr>
          <w:rFonts w:ascii="Times New Roman" w:hAnsi="Times New Roman"/>
          <w:szCs w:val="24"/>
        </w:rPr>
      </w:pPr>
      <w:r w:rsidRPr="000934BE">
        <w:rPr>
          <w:rFonts w:ascii="Times New Roman" w:hAnsi="Times New Roman"/>
          <w:szCs w:val="24"/>
        </w:rPr>
        <w:t xml:space="preserve">Schválil:              </w:t>
      </w:r>
      <w:r w:rsidR="00C20B4B" w:rsidRPr="000934BE">
        <w:rPr>
          <w:rFonts w:ascii="Times New Roman" w:hAnsi="Times New Roman"/>
          <w:szCs w:val="24"/>
        </w:rPr>
        <w:t xml:space="preserve">   </w:t>
      </w:r>
      <w:r w:rsidR="00C20B4B" w:rsidRPr="000934BE">
        <w:rPr>
          <w:rFonts w:ascii="Times New Roman" w:hAnsi="Times New Roman"/>
          <w:szCs w:val="24"/>
        </w:rPr>
        <w:tab/>
      </w:r>
      <w:r w:rsidR="00C20B4B" w:rsidRPr="000934BE">
        <w:rPr>
          <w:rFonts w:ascii="Times New Roman" w:hAnsi="Times New Roman"/>
          <w:szCs w:val="24"/>
        </w:rPr>
        <w:tab/>
        <w:t>B</w:t>
      </w:r>
      <w:r w:rsidRPr="000934BE">
        <w:rPr>
          <w:rFonts w:ascii="Times New Roman" w:hAnsi="Times New Roman"/>
          <w:szCs w:val="24"/>
        </w:rPr>
        <w:t>c. Zdeněk Dvořák</w:t>
      </w:r>
    </w:p>
    <w:p w14:paraId="051F502F" w14:textId="77777777" w:rsidR="00694123" w:rsidRPr="00C81FCE" w:rsidRDefault="00F402D1" w:rsidP="00C20B4B">
      <w:pPr>
        <w:pStyle w:val="Normal"/>
        <w:ind w:left="2832"/>
        <w:rPr>
          <w:rFonts w:ascii="Times New Roman" w:hAnsi="Times New Roman"/>
          <w:szCs w:val="24"/>
        </w:rPr>
      </w:pPr>
      <w:r w:rsidRPr="00C81FCE">
        <w:rPr>
          <w:rFonts w:ascii="Times New Roman" w:hAnsi="Times New Roman"/>
          <w:szCs w:val="24"/>
        </w:rPr>
        <w:t xml:space="preserve">ředitel  Krajské správy a údržby silnic Středočeského kraje, příspěvkové organizace </w:t>
      </w:r>
    </w:p>
    <w:p w14:paraId="1D53CEDA" w14:textId="77777777" w:rsidR="00694123" w:rsidRDefault="00694123" w:rsidP="00694123">
      <w:pPr>
        <w:pStyle w:val="Textodst1sl"/>
        <w:numPr>
          <w:ilvl w:val="0"/>
          <w:numId w:val="0"/>
        </w:numPr>
        <w:rPr>
          <w:sz w:val="22"/>
          <w:szCs w:val="22"/>
        </w:rPr>
      </w:pPr>
    </w:p>
    <w:p w14:paraId="33334861" w14:textId="77777777" w:rsidR="00694123" w:rsidRDefault="00694123" w:rsidP="00694123">
      <w:pPr>
        <w:pStyle w:val="Textodst1sl"/>
        <w:numPr>
          <w:ilvl w:val="0"/>
          <w:numId w:val="0"/>
        </w:numPr>
        <w:rPr>
          <w:sz w:val="22"/>
          <w:szCs w:val="22"/>
        </w:rPr>
      </w:pPr>
    </w:p>
    <w:p w14:paraId="516C7A25" w14:textId="77777777" w:rsidR="006655E3" w:rsidRDefault="006655E3">
      <w:pPr>
        <w:tabs>
          <w:tab w:val="clear" w:pos="0"/>
          <w:tab w:val="clear" w:pos="284"/>
          <w:tab w:val="clear" w:pos="1701"/>
        </w:tabs>
        <w:jc w:val="left"/>
        <w:rPr>
          <w:sz w:val="22"/>
          <w:szCs w:val="22"/>
          <w:highlight w:val="green"/>
        </w:rPr>
      </w:pPr>
      <w:r>
        <w:rPr>
          <w:sz w:val="22"/>
          <w:szCs w:val="22"/>
          <w:highlight w:val="green"/>
        </w:rPr>
        <w:br w:type="page"/>
      </w:r>
    </w:p>
    <w:p w14:paraId="4996AD2A" w14:textId="77777777" w:rsidR="005A2561" w:rsidRPr="008E372C" w:rsidRDefault="00694123" w:rsidP="00694123">
      <w:pPr>
        <w:pStyle w:val="Textodst1sl"/>
        <w:numPr>
          <w:ilvl w:val="0"/>
          <w:numId w:val="0"/>
        </w:numPr>
        <w:rPr>
          <w:sz w:val="22"/>
          <w:szCs w:val="22"/>
        </w:rPr>
      </w:pPr>
      <w:r w:rsidRPr="008E372C">
        <w:rPr>
          <w:sz w:val="22"/>
          <w:szCs w:val="22"/>
        </w:rPr>
        <w:lastRenderedPageBreak/>
        <w:t>Příloha č. 3 – Zápis o odevzdání a převzetí dokončené budovy nebo stavby nebo její dokončené části</w:t>
      </w:r>
    </w:p>
    <w:p w14:paraId="347E084A" w14:textId="77777777" w:rsidR="006655E3" w:rsidRDefault="006655E3" w:rsidP="00694123">
      <w:pPr>
        <w:pStyle w:val="Textodst1sl"/>
        <w:numPr>
          <w:ilvl w:val="0"/>
          <w:numId w:val="0"/>
        </w:numPr>
        <w:rPr>
          <w:sz w:val="22"/>
          <w:szCs w:val="22"/>
          <w:highlight w:val="green"/>
        </w:rPr>
      </w:pPr>
      <w:r w:rsidRPr="006655E3">
        <w:rPr>
          <w:sz w:val="22"/>
          <w:szCs w:val="22"/>
          <w:highlight w:val="green"/>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021"/>
        <w:gridCol w:w="1465"/>
        <w:gridCol w:w="2503"/>
      </w:tblGrid>
      <w:tr w:rsidR="005A2561" w:rsidRPr="00207FC7" w14:paraId="778399FF" w14:textId="77777777" w:rsidTr="000E0ADF">
        <w:trPr>
          <w:trHeight w:val="1155"/>
        </w:trPr>
        <w:tc>
          <w:tcPr>
            <w:tcW w:w="9360" w:type="dxa"/>
            <w:gridSpan w:val="4"/>
          </w:tcPr>
          <w:p w14:paraId="6210C52A" w14:textId="77777777" w:rsidR="005A2561" w:rsidRPr="00C81FCE" w:rsidRDefault="006655E3" w:rsidP="000B5A55">
            <w:pPr>
              <w:ind w:left="180"/>
              <w:rPr>
                <w:sz w:val="22"/>
                <w:szCs w:val="22"/>
              </w:rPr>
            </w:pPr>
            <w:r w:rsidRPr="00F84372">
              <w:rPr>
                <w:sz w:val="22"/>
                <w:szCs w:val="22"/>
                <w:highlight w:val="green"/>
              </w:rPr>
              <w:br w:type="page"/>
            </w:r>
          </w:p>
          <w:p w14:paraId="3868C4A2" w14:textId="77777777" w:rsidR="005A2561" w:rsidRPr="00C81FCE" w:rsidRDefault="00F402D1" w:rsidP="000B5A55">
            <w:pPr>
              <w:ind w:left="180"/>
              <w:rPr>
                <w:b/>
                <w:bCs/>
                <w:sz w:val="22"/>
                <w:szCs w:val="22"/>
              </w:rPr>
            </w:pPr>
            <w:r w:rsidRPr="00C81FCE">
              <w:rPr>
                <w:sz w:val="22"/>
                <w:szCs w:val="22"/>
              </w:rPr>
              <w:t xml:space="preserve">                                        </w:t>
            </w:r>
            <w:r w:rsidRPr="00C81FCE">
              <w:rPr>
                <w:b/>
                <w:bCs/>
                <w:sz w:val="22"/>
                <w:szCs w:val="22"/>
              </w:rPr>
              <w:t>ZÁPIS O ODEVZDÁNÍ A PŘEVZETÍ</w:t>
            </w:r>
          </w:p>
          <w:p w14:paraId="264C55AB" w14:textId="77777777" w:rsidR="005A2561" w:rsidRPr="00C81FCE" w:rsidRDefault="00F402D1" w:rsidP="000B5A55">
            <w:pPr>
              <w:ind w:left="180"/>
              <w:rPr>
                <w:b/>
                <w:bCs/>
                <w:sz w:val="22"/>
                <w:szCs w:val="22"/>
              </w:rPr>
            </w:pPr>
            <w:r w:rsidRPr="00C81FCE">
              <w:rPr>
                <w:b/>
                <w:bCs/>
                <w:sz w:val="22"/>
                <w:szCs w:val="22"/>
              </w:rPr>
              <w:t xml:space="preserve">                                                       budovy nebo stavby</w:t>
            </w:r>
          </w:p>
          <w:p w14:paraId="597F3A4A" w14:textId="77777777" w:rsidR="005A2561" w:rsidRPr="00C81FCE" w:rsidRDefault="00F402D1" w:rsidP="000B5A55">
            <w:pPr>
              <w:ind w:left="180"/>
              <w:rPr>
                <w:sz w:val="22"/>
                <w:szCs w:val="22"/>
              </w:rPr>
            </w:pPr>
            <w:r w:rsidRPr="00C81FCE">
              <w:rPr>
                <w:sz w:val="22"/>
                <w:szCs w:val="22"/>
              </w:rPr>
              <w:t xml:space="preserve">                                                   </w:t>
            </w:r>
            <w:r w:rsidRPr="00C81FCE">
              <w:rPr>
                <w:b/>
                <w:bCs/>
                <w:sz w:val="22"/>
                <w:szCs w:val="22"/>
              </w:rPr>
              <w:t xml:space="preserve">nebo její dokončené části </w:t>
            </w:r>
            <w:r w:rsidRPr="00C81FCE">
              <w:rPr>
                <w:sz w:val="22"/>
                <w:szCs w:val="22"/>
              </w:rPr>
              <w:t xml:space="preserve"> </w:t>
            </w:r>
          </w:p>
          <w:p w14:paraId="00EC196E" w14:textId="77777777" w:rsidR="005A2561" w:rsidRPr="00C81FCE" w:rsidRDefault="005A2561" w:rsidP="000B5A55">
            <w:pPr>
              <w:ind w:left="180"/>
              <w:rPr>
                <w:sz w:val="22"/>
                <w:szCs w:val="22"/>
              </w:rPr>
            </w:pPr>
          </w:p>
          <w:p w14:paraId="7C983DB1" w14:textId="77777777" w:rsidR="005A2561" w:rsidRPr="00C81FCE" w:rsidRDefault="005A2561" w:rsidP="000B5A55">
            <w:pPr>
              <w:ind w:left="180"/>
              <w:rPr>
                <w:sz w:val="22"/>
                <w:szCs w:val="22"/>
              </w:rPr>
            </w:pPr>
          </w:p>
        </w:tc>
      </w:tr>
      <w:tr w:rsidR="005A2561" w:rsidRPr="00207FC7" w14:paraId="6B69A72C" w14:textId="77777777" w:rsidTr="000E0ADF">
        <w:trPr>
          <w:cantSplit/>
          <w:trHeight w:val="1410"/>
        </w:trPr>
        <w:tc>
          <w:tcPr>
            <w:tcW w:w="5392" w:type="dxa"/>
            <w:gridSpan w:val="2"/>
          </w:tcPr>
          <w:p w14:paraId="0EB7CA32" w14:textId="77777777" w:rsidR="005A2561" w:rsidRPr="00C81FCE" w:rsidRDefault="00F402D1" w:rsidP="005A2561">
            <w:pPr>
              <w:jc w:val="left"/>
              <w:rPr>
                <w:b/>
                <w:bCs/>
                <w:sz w:val="22"/>
                <w:szCs w:val="22"/>
              </w:rPr>
            </w:pPr>
            <w:r w:rsidRPr="00C81FCE">
              <w:rPr>
                <w:b/>
                <w:bCs/>
                <w:sz w:val="22"/>
                <w:szCs w:val="22"/>
              </w:rPr>
              <w:t>Přejímací organizace</w:t>
            </w:r>
            <w:r w:rsidR="00F84372">
              <w:rPr>
                <w:b/>
                <w:bCs/>
                <w:sz w:val="22"/>
                <w:szCs w:val="22"/>
              </w:rPr>
              <w:t xml:space="preserve"> (Objednatel)</w:t>
            </w:r>
          </w:p>
          <w:p w14:paraId="3BD48BB3" w14:textId="77777777" w:rsidR="005A2561" w:rsidRPr="00C81FCE" w:rsidRDefault="00F402D1" w:rsidP="005A2561">
            <w:pPr>
              <w:jc w:val="left"/>
              <w:rPr>
                <w:b/>
                <w:bCs/>
                <w:sz w:val="22"/>
                <w:szCs w:val="22"/>
              </w:rPr>
            </w:pPr>
            <w:r w:rsidRPr="00C81FCE">
              <w:rPr>
                <w:b/>
                <w:bCs/>
                <w:sz w:val="22"/>
                <w:szCs w:val="22"/>
              </w:rPr>
              <w:t>název a sídlo (razítko)</w:t>
            </w:r>
          </w:p>
          <w:p w14:paraId="640019F5" w14:textId="77777777" w:rsidR="005A2561" w:rsidRPr="00C81FCE" w:rsidRDefault="00F402D1" w:rsidP="005A2561">
            <w:pPr>
              <w:jc w:val="left"/>
              <w:rPr>
                <w:sz w:val="22"/>
                <w:szCs w:val="22"/>
              </w:rPr>
            </w:pPr>
            <w:r w:rsidRPr="00C81FCE">
              <w:rPr>
                <w:sz w:val="22"/>
                <w:szCs w:val="22"/>
              </w:rPr>
              <w:t xml:space="preserve">  </w:t>
            </w:r>
          </w:p>
          <w:p w14:paraId="72F0B43A" w14:textId="77777777" w:rsidR="005A2561" w:rsidRPr="00C81FCE" w:rsidRDefault="00F402D1" w:rsidP="005A2561">
            <w:pPr>
              <w:jc w:val="left"/>
              <w:rPr>
                <w:sz w:val="22"/>
                <w:szCs w:val="22"/>
              </w:rPr>
            </w:pPr>
            <w:r w:rsidRPr="00C81FCE">
              <w:rPr>
                <w:sz w:val="22"/>
                <w:szCs w:val="22"/>
              </w:rPr>
              <w:t>Krajská správa údržby silnic Středočeského kraje, p.o.</w:t>
            </w:r>
          </w:p>
          <w:p w14:paraId="173F0850" w14:textId="77777777" w:rsidR="005A2561" w:rsidRPr="00C81FCE" w:rsidRDefault="00F402D1" w:rsidP="005A2561">
            <w:pPr>
              <w:jc w:val="left"/>
              <w:rPr>
                <w:sz w:val="22"/>
                <w:szCs w:val="22"/>
              </w:rPr>
            </w:pPr>
            <w:r w:rsidRPr="00C81FCE">
              <w:rPr>
                <w:sz w:val="22"/>
                <w:szCs w:val="22"/>
              </w:rPr>
              <w:t>Zborovská 11</w:t>
            </w:r>
          </w:p>
          <w:p w14:paraId="682EA69F" w14:textId="77777777" w:rsidR="005A2561" w:rsidRPr="00C81FCE" w:rsidRDefault="00F402D1" w:rsidP="005A2561">
            <w:pPr>
              <w:jc w:val="left"/>
              <w:rPr>
                <w:sz w:val="22"/>
                <w:szCs w:val="22"/>
              </w:rPr>
            </w:pPr>
            <w:r w:rsidRPr="00C81FCE">
              <w:rPr>
                <w:sz w:val="22"/>
                <w:szCs w:val="22"/>
              </w:rPr>
              <w:t>150 21 Praha 5</w:t>
            </w:r>
          </w:p>
          <w:p w14:paraId="60BB1F7D" w14:textId="77777777" w:rsidR="005A2561" w:rsidRPr="00C81FCE" w:rsidRDefault="005A2561" w:rsidP="000B5A55">
            <w:pPr>
              <w:rPr>
                <w:sz w:val="22"/>
                <w:szCs w:val="22"/>
              </w:rPr>
            </w:pPr>
          </w:p>
        </w:tc>
        <w:tc>
          <w:tcPr>
            <w:tcW w:w="3968" w:type="dxa"/>
            <w:gridSpan w:val="2"/>
          </w:tcPr>
          <w:p w14:paraId="05B3F6AD" w14:textId="77777777" w:rsidR="005A2561" w:rsidRPr="00C81FCE" w:rsidRDefault="00F402D1" w:rsidP="000B5A55">
            <w:pPr>
              <w:rPr>
                <w:b/>
                <w:bCs/>
                <w:sz w:val="22"/>
                <w:szCs w:val="22"/>
              </w:rPr>
            </w:pPr>
            <w:r w:rsidRPr="00C81FCE">
              <w:rPr>
                <w:b/>
                <w:bCs/>
                <w:sz w:val="22"/>
                <w:szCs w:val="22"/>
              </w:rPr>
              <w:t xml:space="preserve">č. zápisu:  </w:t>
            </w:r>
          </w:p>
          <w:p w14:paraId="640AEC6A" w14:textId="77777777" w:rsidR="005A2561" w:rsidRPr="00C81FCE" w:rsidRDefault="005A2561" w:rsidP="000B5A55">
            <w:pPr>
              <w:ind w:left="180"/>
              <w:rPr>
                <w:b/>
                <w:bCs/>
                <w:sz w:val="22"/>
                <w:szCs w:val="22"/>
              </w:rPr>
            </w:pPr>
          </w:p>
          <w:p w14:paraId="121C86BC" w14:textId="77777777" w:rsidR="005A2561" w:rsidRPr="00C81FCE" w:rsidRDefault="005A2561" w:rsidP="000B5A55">
            <w:pPr>
              <w:ind w:left="180"/>
              <w:rPr>
                <w:bCs/>
                <w:sz w:val="22"/>
                <w:szCs w:val="22"/>
              </w:rPr>
            </w:pPr>
          </w:p>
        </w:tc>
      </w:tr>
      <w:tr w:rsidR="005A2561" w:rsidRPr="00207FC7" w14:paraId="5754DDFF" w14:textId="77777777" w:rsidTr="000E0ADF">
        <w:trPr>
          <w:trHeight w:val="1080"/>
        </w:trPr>
        <w:tc>
          <w:tcPr>
            <w:tcW w:w="5392" w:type="dxa"/>
            <w:gridSpan w:val="2"/>
          </w:tcPr>
          <w:p w14:paraId="4F3F2AC2" w14:textId="77777777" w:rsidR="005A2561" w:rsidRPr="00C81FCE" w:rsidRDefault="00F402D1" w:rsidP="000E0ADF">
            <w:pPr>
              <w:rPr>
                <w:b/>
                <w:sz w:val="22"/>
                <w:szCs w:val="22"/>
              </w:rPr>
            </w:pPr>
            <w:r w:rsidRPr="00C81FCE">
              <w:rPr>
                <w:b/>
                <w:sz w:val="22"/>
                <w:szCs w:val="22"/>
              </w:rPr>
              <w:t xml:space="preserve">Datum zahájení přejímacího řízení </w:t>
            </w:r>
          </w:p>
          <w:p w14:paraId="45584458" w14:textId="77777777" w:rsidR="005A2561" w:rsidRPr="00C81FCE" w:rsidRDefault="005A2561" w:rsidP="000E0ADF">
            <w:pPr>
              <w:rPr>
                <w:sz w:val="22"/>
                <w:szCs w:val="22"/>
              </w:rPr>
            </w:pPr>
          </w:p>
          <w:p w14:paraId="6642C513" w14:textId="77777777" w:rsidR="005A2561" w:rsidRPr="00C81FCE" w:rsidRDefault="00F402D1" w:rsidP="000E0ADF">
            <w:pPr>
              <w:rPr>
                <w:sz w:val="22"/>
                <w:szCs w:val="22"/>
              </w:rPr>
            </w:pPr>
            <w:r w:rsidRPr="00C81FCE">
              <w:rPr>
                <w:sz w:val="22"/>
                <w:szCs w:val="22"/>
              </w:rPr>
              <w:t xml:space="preserve">         </w:t>
            </w:r>
          </w:p>
          <w:p w14:paraId="2A8F5354" w14:textId="77777777" w:rsidR="005A2561" w:rsidRPr="00C81FCE" w:rsidRDefault="005A2561" w:rsidP="005A2561">
            <w:pPr>
              <w:ind w:left="180"/>
              <w:jc w:val="left"/>
              <w:rPr>
                <w:b/>
                <w:bCs/>
                <w:sz w:val="22"/>
                <w:szCs w:val="22"/>
              </w:rPr>
            </w:pPr>
          </w:p>
          <w:p w14:paraId="577C86CB" w14:textId="77777777" w:rsidR="005A2561" w:rsidRPr="00C81FCE" w:rsidRDefault="005A2561" w:rsidP="005A2561">
            <w:pPr>
              <w:ind w:left="180"/>
              <w:jc w:val="left"/>
              <w:rPr>
                <w:sz w:val="22"/>
                <w:szCs w:val="22"/>
              </w:rPr>
            </w:pPr>
          </w:p>
        </w:tc>
        <w:tc>
          <w:tcPr>
            <w:tcW w:w="3968" w:type="dxa"/>
            <w:gridSpan w:val="2"/>
          </w:tcPr>
          <w:p w14:paraId="5F4C0C4F" w14:textId="77777777" w:rsidR="005A2561" w:rsidRPr="00C81FCE" w:rsidRDefault="00F402D1" w:rsidP="000B5A55">
            <w:pPr>
              <w:rPr>
                <w:b/>
                <w:bCs/>
                <w:sz w:val="22"/>
                <w:szCs w:val="22"/>
              </w:rPr>
            </w:pPr>
            <w:r w:rsidRPr="00C81FCE">
              <w:rPr>
                <w:b/>
                <w:bCs/>
                <w:sz w:val="22"/>
                <w:szCs w:val="22"/>
              </w:rPr>
              <w:t>Název budovy nebo stavby</w:t>
            </w:r>
          </w:p>
          <w:p w14:paraId="0381287E" w14:textId="77777777" w:rsidR="005A2561" w:rsidRPr="00C81FCE" w:rsidRDefault="00F402D1" w:rsidP="000B5A55">
            <w:pPr>
              <w:rPr>
                <w:b/>
                <w:bCs/>
                <w:sz w:val="22"/>
                <w:szCs w:val="22"/>
              </w:rPr>
            </w:pPr>
            <w:r w:rsidRPr="00C81FCE">
              <w:rPr>
                <w:b/>
                <w:bCs/>
                <w:sz w:val="22"/>
                <w:szCs w:val="22"/>
              </w:rPr>
              <w:t>(nebo její dokončené části)</w:t>
            </w:r>
          </w:p>
          <w:p w14:paraId="0CFB0B92" w14:textId="77777777" w:rsidR="005A2561" w:rsidRPr="00C81FCE" w:rsidRDefault="005A2561" w:rsidP="000B5A55">
            <w:pPr>
              <w:ind w:left="180"/>
              <w:rPr>
                <w:b/>
                <w:bCs/>
                <w:sz w:val="22"/>
                <w:szCs w:val="22"/>
              </w:rPr>
            </w:pPr>
          </w:p>
          <w:p w14:paraId="15F79072" w14:textId="77777777" w:rsidR="005A2561" w:rsidRPr="00C81FCE" w:rsidRDefault="00F402D1" w:rsidP="000B5A55">
            <w:pPr>
              <w:tabs>
                <w:tab w:val="left" w:pos="709"/>
              </w:tabs>
              <w:rPr>
                <w:b/>
                <w:sz w:val="22"/>
                <w:szCs w:val="22"/>
              </w:rPr>
            </w:pPr>
            <w:r w:rsidRPr="00C81FCE">
              <w:rPr>
                <w:b/>
                <w:sz w:val="22"/>
                <w:szCs w:val="22"/>
              </w:rPr>
              <w:t>„název akce“</w:t>
            </w:r>
          </w:p>
          <w:p w14:paraId="556D25ED" w14:textId="77777777" w:rsidR="005A2561" w:rsidRPr="00C81FCE" w:rsidRDefault="005A2561" w:rsidP="000B5A55">
            <w:pPr>
              <w:ind w:left="180"/>
              <w:rPr>
                <w:sz w:val="22"/>
                <w:szCs w:val="22"/>
              </w:rPr>
            </w:pPr>
          </w:p>
        </w:tc>
      </w:tr>
      <w:tr w:rsidR="005A2561" w:rsidRPr="00207FC7" w14:paraId="1451AB61" w14:textId="77777777" w:rsidTr="000E0ADF">
        <w:trPr>
          <w:trHeight w:val="1590"/>
        </w:trPr>
        <w:tc>
          <w:tcPr>
            <w:tcW w:w="9360" w:type="dxa"/>
            <w:gridSpan w:val="4"/>
          </w:tcPr>
          <w:p w14:paraId="6DD564DD" w14:textId="77777777" w:rsidR="005A2561" w:rsidRPr="00C81FCE" w:rsidRDefault="00F402D1" w:rsidP="000E0ADF">
            <w:pPr>
              <w:rPr>
                <w:b/>
                <w:sz w:val="22"/>
                <w:szCs w:val="22"/>
              </w:rPr>
            </w:pPr>
            <w:r w:rsidRPr="00C81FCE">
              <w:rPr>
                <w:b/>
                <w:sz w:val="22"/>
                <w:szCs w:val="22"/>
              </w:rPr>
              <w:t xml:space="preserve">Místo realizace akce: </w:t>
            </w:r>
          </w:p>
          <w:p w14:paraId="2E8B5B56" w14:textId="77777777" w:rsidR="005A2561" w:rsidRPr="00C81FCE" w:rsidRDefault="005A2561" w:rsidP="000E0ADF">
            <w:pPr>
              <w:rPr>
                <w:b/>
                <w:sz w:val="22"/>
                <w:szCs w:val="22"/>
              </w:rPr>
            </w:pPr>
          </w:p>
          <w:p w14:paraId="333BBF32" w14:textId="77777777" w:rsidR="005A2561" w:rsidRPr="00C81FCE" w:rsidRDefault="005A2561" w:rsidP="000E0ADF">
            <w:pPr>
              <w:rPr>
                <w:b/>
                <w:sz w:val="22"/>
                <w:szCs w:val="22"/>
              </w:rPr>
            </w:pPr>
          </w:p>
          <w:p w14:paraId="1622A98C" w14:textId="77777777" w:rsidR="005A2561" w:rsidRPr="00C81FCE" w:rsidRDefault="00F402D1" w:rsidP="000E0ADF">
            <w:pPr>
              <w:rPr>
                <w:b/>
                <w:sz w:val="22"/>
                <w:szCs w:val="22"/>
              </w:rPr>
            </w:pPr>
            <w:r w:rsidRPr="00C81FCE">
              <w:rPr>
                <w:b/>
                <w:sz w:val="22"/>
                <w:szCs w:val="22"/>
              </w:rPr>
              <w:t>Popis:</w:t>
            </w:r>
          </w:p>
          <w:p w14:paraId="4ACF252B" w14:textId="77777777" w:rsidR="005A2561" w:rsidRPr="00C81FCE" w:rsidRDefault="005A2561" w:rsidP="000E0ADF">
            <w:pPr>
              <w:rPr>
                <w:sz w:val="22"/>
                <w:szCs w:val="22"/>
              </w:rPr>
            </w:pPr>
          </w:p>
          <w:p w14:paraId="07D1BD23" w14:textId="77777777" w:rsidR="005A2561" w:rsidRPr="00C81FCE" w:rsidRDefault="00F402D1" w:rsidP="000E0ADF">
            <w:pPr>
              <w:rPr>
                <w:bCs/>
                <w:sz w:val="22"/>
                <w:szCs w:val="22"/>
              </w:rPr>
            </w:pPr>
            <w:r w:rsidRPr="00C81FCE">
              <w:rPr>
                <w:sz w:val="22"/>
                <w:szCs w:val="22"/>
              </w:rPr>
              <w:t xml:space="preserve">  </w:t>
            </w:r>
          </w:p>
        </w:tc>
      </w:tr>
      <w:tr w:rsidR="005A2561" w:rsidRPr="00207FC7" w14:paraId="0505EADA" w14:textId="77777777" w:rsidTr="000E0ADF">
        <w:trPr>
          <w:trHeight w:val="1065"/>
        </w:trPr>
        <w:tc>
          <w:tcPr>
            <w:tcW w:w="5392" w:type="dxa"/>
            <w:gridSpan w:val="2"/>
          </w:tcPr>
          <w:p w14:paraId="1C285C8A" w14:textId="77777777" w:rsidR="005A2561" w:rsidRPr="00C81FCE" w:rsidRDefault="00F402D1" w:rsidP="000E0ADF">
            <w:pPr>
              <w:rPr>
                <w:b/>
                <w:bCs/>
                <w:sz w:val="22"/>
                <w:szCs w:val="22"/>
              </w:rPr>
            </w:pPr>
            <w:r w:rsidRPr="00C81FCE">
              <w:rPr>
                <w:b/>
                <w:bCs/>
                <w:sz w:val="22"/>
                <w:szCs w:val="22"/>
              </w:rPr>
              <w:t>Odpovědný stavbyvedoucí</w:t>
            </w:r>
          </w:p>
          <w:p w14:paraId="5372EBBB" w14:textId="77777777" w:rsidR="005A2561" w:rsidRPr="00C81FCE" w:rsidRDefault="005A2561" w:rsidP="000E0ADF">
            <w:pPr>
              <w:rPr>
                <w:b/>
                <w:bCs/>
                <w:sz w:val="22"/>
                <w:szCs w:val="22"/>
              </w:rPr>
            </w:pPr>
          </w:p>
          <w:p w14:paraId="7ACA375A" w14:textId="77777777" w:rsidR="005A2561" w:rsidRPr="00C81FCE" w:rsidRDefault="00F402D1" w:rsidP="000E0ADF">
            <w:pPr>
              <w:rPr>
                <w:b/>
                <w:bCs/>
                <w:sz w:val="22"/>
                <w:szCs w:val="22"/>
              </w:rPr>
            </w:pPr>
            <w:r w:rsidRPr="00C81FCE">
              <w:rPr>
                <w:b/>
                <w:bCs/>
                <w:sz w:val="22"/>
                <w:szCs w:val="22"/>
              </w:rPr>
              <w:t xml:space="preserve">    </w:t>
            </w:r>
          </w:p>
          <w:p w14:paraId="3ABA7068" w14:textId="77777777" w:rsidR="005A2561" w:rsidRPr="00C81FCE" w:rsidRDefault="005A2561" w:rsidP="000E0ADF">
            <w:pPr>
              <w:rPr>
                <w:b/>
                <w:bCs/>
                <w:sz w:val="22"/>
                <w:szCs w:val="22"/>
              </w:rPr>
            </w:pPr>
          </w:p>
        </w:tc>
        <w:tc>
          <w:tcPr>
            <w:tcW w:w="3968" w:type="dxa"/>
            <w:gridSpan w:val="2"/>
          </w:tcPr>
          <w:p w14:paraId="1D77113D" w14:textId="77777777" w:rsidR="005A2561" w:rsidRPr="00C81FCE" w:rsidRDefault="00F402D1" w:rsidP="000E0ADF">
            <w:pPr>
              <w:rPr>
                <w:b/>
                <w:bCs/>
                <w:sz w:val="22"/>
                <w:szCs w:val="22"/>
              </w:rPr>
            </w:pPr>
            <w:r w:rsidRPr="00C81FCE">
              <w:rPr>
                <w:b/>
                <w:bCs/>
                <w:sz w:val="22"/>
                <w:szCs w:val="22"/>
              </w:rPr>
              <w:t>Generální projektant</w:t>
            </w:r>
          </w:p>
          <w:p w14:paraId="7BDD0143" w14:textId="77777777" w:rsidR="005A2561" w:rsidRPr="00C81FCE" w:rsidRDefault="005A2561" w:rsidP="000E0ADF">
            <w:pPr>
              <w:rPr>
                <w:b/>
                <w:bCs/>
                <w:sz w:val="22"/>
                <w:szCs w:val="22"/>
              </w:rPr>
            </w:pPr>
          </w:p>
          <w:p w14:paraId="688658B4" w14:textId="77777777" w:rsidR="005A2561" w:rsidRPr="00C81FCE" w:rsidRDefault="00F402D1" w:rsidP="000E0ADF">
            <w:pPr>
              <w:rPr>
                <w:b/>
                <w:sz w:val="22"/>
                <w:szCs w:val="22"/>
              </w:rPr>
            </w:pPr>
            <w:r w:rsidRPr="00C81FCE">
              <w:rPr>
                <w:b/>
                <w:sz w:val="22"/>
                <w:szCs w:val="22"/>
              </w:rPr>
              <w:t xml:space="preserve">   </w:t>
            </w:r>
          </w:p>
        </w:tc>
      </w:tr>
      <w:tr w:rsidR="005A2561" w:rsidRPr="00207FC7" w14:paraId="6FCF2B36" w14:textId="77777777" w:rsidTr="000E0ADF">
        <w:trPr>
          <w:trHeight w:val="885"/>
        </w:trPr>
        <w:tc>
          <w:tcPr>
            <w:tcW w:w="5392" w:type="dxa"/>
            <w:gridSpan w:val="2"/>
          </w:tcPr>
          <w:p w14:paraId="4F0F7188" w14:textId="77777777" w:rsidR="005A2561" w:rsidRPr="00C81FCE" w:rsidRDefault="00F84372" w:rsidP="000E0ADF">
            <w:pPr>
              <w:rPr>
                <w:b/>
                <w:bCs/>
                <w:sz w:val="22"/>
                <w:szCs w:val="22"/>
              </w:rPr>
            </w:pPr>
            <w:r>
              <w:rPr>
                <w:b/>
                <w:bCs/>
                <w:sz w:val="22"/>
                <w:szCs w:val="22"/>
              </w:rPr>
              <w:t>Stavební</w:t>
            </w:r>
            <w:r w:rsidR="00F402D1" w:rsidRPr="00C81FCE">
              <w:rPr>
                <w:b/>
                <w:bCs/>
                <w:sz w:val="22"/>
                <w:szCs w:val="22"/>
              </w:rPr>
              <w:t xml:space="preserve"> dozor </w:t>
            </w:r>
            <w:r>
              <w:rPr>
                <w:b/>
                <w:bCs/>
                <w:sz w:val="22"/>
                <w:szCs w:val="22"/>
              </w:rPr>
              <w:t>Objednatele</w:t>
            </w:r>
          </w:p>
          <w:p w14:paraId="1E833B0F" w14:textId="77777777" w:rsidR="005A2561" w:rsidRPr="00C81FCE" w:rsidRDefault="00F402D1" w:rsidP="000E0ADF">
            <w:pPr>
              <w:rPr>
                <w:b/>
                <w:bCs/>
                <w:sz w:val="22"/>
                <w:szCs w:val="22"/>
              </w:rPr>
            </w:pPr>
            <w:r w:rsidRPr="00C81FCE">
              <w:rPr>
                <w:b/>
                <w:bCs/>
                <w:sz w:val="22"/>
                <w:szCs w:val="22"/>
              </w:rPr>
              <w:t xml:space="preserve">  </w:t>
            </w:r>
          </w:p>
          <w:p w14:paraId="2B7D8152" w14:textId="77777777" w:rsidR="005A2561" w:rsidRPr="00C81FCE" w:rsidRDefault="005A2561" w:rsidP="000E0ADF">
            <w:pPr>
              <w:rPr>
                <w:b/>
                <w:bCs/>
                <w:sz w:val="22"/>
                <w:szCs w:val="22"/>
              </w:rPr>
            </w:pPr>
          </w:p>
          <w:p w14:paraId="08D6FC96" w14:textId="77777777" w:rsidR="005A2561" w:rsidRPr="00C81FCE" w:rsidRDefault="005A2561" w:rsidP="000E0ADF">
            <w:pPr>
              <w:rPr>
                <w:b/>
                <w:bCs/>
                <w:sz w:val="22"/>
                <w:szCs w:val="22"/>
              </w:rPr>
            </w:pPr>
          </w:p>
        </w:tc>
        <w:tc>
          <w:tcPr>
            <w:tcW w:w="3968" w:type="dxa"/>
            <w:gridSpan w:val="2"/>
          </w:tcPr>
          <w:p w14:paraId="3AA4B925" w14:textId="77777777" w:rsidR="005A2561" w:rsidRPr="00C81FCE" w:rsidRDefault="00F402D1" w:rsidP="000E0ADF">
            <w:pPr>
              <w:rPr>
                <w:b/>
                <w:bCs/>
                <w:sz w:val="22"/>
                <w:szCs w:val="22"/>
              </w:rPr>
            </w:pPr>
            <w:r w:rsidRPr="00C81FCE">
              <w:rPr>
                <w:b/>
                <w:bCs/>
                <w:sz w:val="22"/>
                <w:szCs w:val="22"/>
              </w:rPr>
              <w:t>Zhotovitel:</w:t>
            </w:r>
          </w:p>
          <w:p w14:paraId="5C5F9230" w14:textId="77777777" w:rsidR="005A2561" w:rsidRPr="00C81FCE" w:rsidRDefault="00F402D1" w:rsidP="000E0ADF">
            <w:pPr>
              <w:rPr>
                <w:b/>
                <w:sz w:val="22"/>
                <w:szCs w:val="22"/>
              </w:rPr>
            </w:pPr>
            <w:r w:rsidRPr="00C81FCE">
              <w:rPr>
                <w:b/>
                <w:sz w:val="22"/>
                <w:szCs w:val="22"/>
              </w:rPr>
              <w:t xml:space="preserve">    </w:t>
            </w:r>
          </w:p>
          <w:p w14:paraId="59781BCB" w14:textId="77777777" w:rsidR="005A2561" w:rsidRPr="00C81FCE" w:rsidRDefault="005A2561" w:rsidP="000E0ADF">
            <w:pPr>
              <w:rPr>
                <w:b/>
                <w:bCs/>
                <w:sz w:val="22"/>
                <w:szCs w:val="22"/>
              </w:rPr>
            </w:pPr>
          </w:p>
        </w:tc>
      </w:tr>
      <w:tr w:rsidR="005A2561" w:rsidRPr="00207FC7" w14:paraId="5168DDBA" w14:textId="77777777" w:rsidTr="000E0ADF">
        <w:trPr>
          <w:trHeight w:val="70"/>
        </w:trPr>
        <w:tc>
          <w:tcPr>
            <w:tcW w:w="5392" w:type="dxa"/>
            <w:gridSpan w:val="2"/>
          </w:tcPr>
          <w:p w14:paraId="79B9A91B" w14:textId="77777777" w:rsidR="005A2561" w:rsidRPr="00C81FCE" w:rsidRDefault="005A2561" w:rsidP="000E0ADF">
            <w:pPr>
              <w:rPr>
                <w:b/>
                <w:bCs/>
                <w:sz w:val="22"/>
                <w:szCs w:val="22"/>
              </w:rPr>
            </w:pPr>
          </w:p>
          <w:p w14:paraId="62995FA0" w14:textId="77777777" w:rsidR="005A2561" w:rsidRPr="00C81FCE" w:rsidRDefault="00F402D1" w:rsidP="000E0ADF">
            <w:pPr>
              <w:rPr>
                <w:b/>
                <w:bCs/>
                <w:sz w:val="22"/>
                <w:szCs w:val="22"/>
              </w:rPr>
            </w:pPr>
            <w:r w:rsidRPr="00C81FCE">
              <w:rPr>
                <w:b/>
                <w:bCs/>
                <w:sz w:val="22"/>
                <w:szCs w:val="22"/>
              </w:rPr>
              <w:t xml:space="preserve">Stavební povolení: </w:t>
            </w:r>
          </w:p>
          <w:p w14:paraId="30F66FD7" w14:textId="77777777" w:rsidR="005A2561" w:rsidRPr="00C81FCE" w:rsidRDefault="005A2561" w:rsidP="000E0ADF">
            <w:pPr>
              <w:rPr>
                <w:b/>
                <w:bCs/>
                <w:sz w:val="22"/>
                <w:szCs w:val="22"/>
              </w:rPr>
            </w:pPr>
          </w:p>
        </w:tc>
        <w:tc>
          <w:tcPr>
            <w:tcW w:w="3968" w:type="dxa"/>
            <w:gridSpan w:val="2"/>
          </w:tcPr>
          <w:p w14:paraId="792D6877" w14:textId="77777777" w:rsidR="005A2561" w:rsidRPr="00C81FCE" w:rsidRDefault="005A2561" w:rsidP="000E0ADF">
            <w:pPr>
              <w:rPr>
                <w:b/>
                <w:bCs/>
                <w:sz w:val="22"/>
                <w:szCs w:val="22"/>
              </w:rPr>
            </w:pPr>
          </w:p>
          <w:p w14:paraId="5E0D8382" w14:textId="77777777" w:rsidR="005A2561" w:rsidRPr="00C81FCE" w:rsidRDefault="00F402D1" w:rsidP="000E0ADF">
            <w:pPr>
              <w:rPr>
                <w:b/>
                <w:bCs/>
                <w:sz w:val="22"/>
                <w:szCs w:val="22"/>
              </w:rPr>
            </w:pPr>
            <w:r w:rsidRPr="00C81FCE">
              <w:rPr>
                <w:b/>
                <w:bCs/>
                <w:sz w:val="22"/>
                <w:szCs w:val="22"/>
              </w:rPr>
              <w:t xml:space="preserve">vydal: </w:t>
            </w:r>
          </w:p>
          <w:p w14:paraId="477AE9D1" w14:textId="77777777" w:rsidR="005A2561" w:rsidRPr="00C81FCE" w:rsidRDefault="005A2561" w:rsidP="000E0ADF">
            <w:pPr>
              <w:rPr>
                <w:b/>
                <w:sz w:val="22"/>
                <w:szCs w:val="22"/>
              </w:rPr>
            </w:pPr>
          </w:p>
        </w:tc>
      </w:tr>
      <w:tr w:rsidR="005A2561" w:rsidRPr="00207FC7" w14:paraId="4B086146" w14:textId="77777777" w:rsidTr="000E0ADF">
        <w:trPr>
          <w:trHeight w:val="1425"/>
        </w:trPr>
        <w:tc>
          <w:tcPr>
            <w:tcW w:w="9360" w:type="dxa"/>
            <w:gridSpan w:val="4"/>
          </w:tcPr>
          <w:p w14:paraId="3F0F0A81" w14:textId="77777777" w:rsidR="005A2561" w:rsidRPr="00C81FCE" w:rsidRDefault="005A2561" w:rsidP="000B5A55">
            <w:pPr>
              <w:ind w:left="180"/>
              <w:rPr>
                <w:sz w:val="22"/>
                <w:szCs w:val="22"/>
              </w:rPr>
            </w:pPr>
          </w:p>
          <w:p w14:paraId="3F12B9D9" w14:textId="77777777" w:rsidR="005A2561" w:rsidRPr="00C81FCE" w:rsidRDefault="00F402D1" w:rsidP="000B5A55">
            <w:pPr>
              <w:rPr>
                <w:b/>
                <w:sz w:val="22"/>
                <w:szCs w:val="22"/>
              </w:rPr>
            </w:pPr>
            <w:r w:rsidRPr="00C81FCE">
              <w:rPr>
                <w:b/>
                <w:sz w:val="22"/>
                <w:szCs w:val="22"/>
              </w:rPr>
              <w:t>Smlouva o dílo č.</w:t>
            </w:r>
            <w:r w:rsidRPr="00C81FCE">
              <w:rPr>
                <w:b/>
                <w:sz w:val="22"/>
                <w:szCs w:val="22"/>
              </w:rPr>
              <w:tab/>
            </w:r>
          </w:p>
          <w:p w14:paraId="4C70A282" w14:textId="77777777" w:rsidR="005A2561" w:rsidRPr="00C81FCE" w:rsidRDefault="005A2561" w:rsidP="000B5A55">
            <w:pPr>
              <w:ind w:left="180"/>
              <w:rPr>
                <w:b/>
                <w:bCs/>
                <w:sz w:val="22"/>
                <w:szCs w:val="22"/>
              </w:rPr>
            </w:pPr>
          </w:p>
          <w:p w14:paraId="1817258D" w14:textId="77777777" w:rsidR="005A2561" w:rsidRPr="00C81FCE" w:rsidRDefault="00F402D1" w:rsidP="000B5A55">
            <w:pPr>
              <w:rPr>
                <w:b/>
                <w:bCs/>
                <w:sz w:val="22"/>
                <w:szCs w:val="22"/>
              </w:rPr>
            </w:pPr>
            <w:r w:rsidRPr="00C81FCE">
              <w:rPr>
                <w:b/>
                <w:bCs/>
                <w:sz w:val="22"/>
                <w:szCs w:val="22"/>
              </w:rPr>
              <w:t xml:space="preserve">ze dne                                                                  včetně </w:t>
            </w:r>
            <w:r w:rsidRPr="00C81FCE">
              <w:rPr>
                <w:bCs/>
                <w:sz w:val="22"/>
                <w:szCs w:val="22"/>
              </w:rPr>
              <w:t xml:space="preserve">   </w:t>
            </w:r>
          </w:p>
        </w:tc>
      </w:tr>
      <w:tr w:rsidR="005A2561" w:rsidRPr="00207FC7" w14:paraId="75E81C77" w14:textId="77777777" w:rsidTr="000E0ADF">
        <w:trPr>
          <w:trHeight w:val="1410"/>
        </w:trPr>
        <w:tc>
          <w:tcPr>
            <w:tcW w:w="5392" w:type="dxa"/>
            <w:gridSpan w:val="2"/>
          </w:tcPr>
          <w:p w14:paraId="1B88861C" w14:textId="77777777" w:rsidR="005A2561" w:rsidRPr="00C81FCE" w:rsidRDefault="005A2561" w:rsidP="000B5A55">
            <w:pPr>
              <w:ind w:left="180"/>
              <w:rPr>
                <w:sz w:val="22"/>
                <w:szCs w:val="22"/>
              </w:rPr>
            </w:pPr>
          </w:p>
          <w:p w14:paraId="5F8DA52E"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Datum zahájení prací</w:t>
            </w:r>
          </w:p>
          <w:p w14:paraId="5806BAB7" w14:textId="77777777" w:rsidR="005A2561" w:rsidRPr="00C81FCE" w:rsidRDefault="00F402D1" w:rsidP="00E96A8A">
            <w:pPr>
              <w:pStyle w:val="Bezmezer"/>
              <w:tabs>
                <w:tab w:val="left" w:pos="0"/>
                <w:tab w:val="left" w:pos="284"/>
                <w:tab w:val="left" w:pos="1701"/>
              </w:tabs>
              <w:jc w:val="both"/>
              <w:rPr>
                <w:rFonts w:ascii="Times New Roman" w:eastAsia="Times New Roman" w:hAnsi="Times New Roman"/>
                <w:b/>
                <w:bCs/>
                <w:lang w:eastAsia="cs-CZ"/>
              </w:rPr>
            </w:pPr>
            <w:r w:rsidRPr="00C81FCE">
              <w:rPr>
                <w:rFonts w:ascii="Times New Roman" w:eastAsia="Times New Roman" w:hAnsi="Times New Roman"/>
                <w:b/>
                <w:bCs/>
                <w:lang w:eastAsia="cs-CZ"/>
              </w:rPr>
              <w:t xml:space="preserve">podle smlouvy o dílo        </w:t>
            </w:r>
          </w:p>
          <w:p w14:paraId="1535D2A1" w14:textId="77777777" w:rsidR="005A2561" w:rsidRPr="00C81FCE" w:rsidRDefault="00F402D1" w:rsidP="000B5A55">
            <w:pPr>
              <w:rPr>
                <w:b/>
                <w:bCs/>
                <w:sz w:val="22"/>
                <w:szCs w:val="22"/>
              </w:rPr>
            </w:pPr>
            <w:r w:rsidRPr="00C81FCE">
              <w:rPr>
                <w:b/>
                <w:bCs/>
                <w:sz w:val="22"/>
                <w:szCs w:val="22"/>
              </w:rPr>
              <w:t xml:space="preserve">                </w:t>
            </w:r>
          </w:p>
          <w:p w14:paraId="4CDE1D4A" w14:textId="77777777" w:rsidR="005A2561" w:rsidRPr="00C81FCE" w:rsidRDefault="005A2561" w:rsidP="000B5A55">
            <w:pPr>
              <w:rPr>
                <w:b/>
                <w:bCs/>
                <w:sz w:val="22"/>
                <w:szCs w:val="22"/>
              </w:rPr>
            </w:pPr>
          </w:p>
          <w:p w14:paraId="00167F92" w14:textId="77777777" w:rsidR="005A2561" w:rsidRPr="00C81FCE" w:rsidRDefault="005A2561" w:rsidP="000B5A55">
            <w:pPr>
              <w:rPr>
                <w:b/>
                <w:bCs/>
                <w:sz w:val="22"/>
                <w:szCs w:val="22"/>
              </w:rPr>
            </w:pPr>
          </w:p>
        </w:tc>
        <w:tc>
          <w:tcPr>
            <w:tcW w:w="3968" w:type="dxa"/>
            <w:gridSpan w:val="2"/>
          </w:tcPr>
          <w:p w14:paraId="7A28B5CA" w14:textId="77777777" w:rsidR="005A2561" w:rsidRPr="00C81FCE" w:rsidRDefault="00F402D1" w:rsidP="000B5A55">
            <w:pPr>
              <w:ind w:left="180"/>
              <w:rPr>
                <w:sz w:val="22"/>
                <w:szCs w:val="22"/>
              </w:rPr>
            </w:pPr>
            <w:r w:rsidRPr="00C81FCE">
              <w:rPr>
                <w:sz w:val="22"/>
                <w:szCs w:val="22"/>
              </w:rPr>
              <w:t xml:space="preserve">      </w:t>
            </w:r>
          </w:p>
          <w:p w14:paraId="06D2F79B" w14:textId="77777777" w:rsidR="005A2561" w:rsidRPr="00C81FCE" w:rsidRDefault="00F402D1" w:rsidP="000B5A55">
            <w:pPr>
              <w:rPr>
                <w:b/>
                <w:bCs/>
                <w:sz w:val="22"/>
                <w:szCs w:val="22"/>
              </w:rPr>
            </w:pPr>
            <w:r w:rsidRPr="00C81FCE">
              <w:rPr>
                <w:b/>
                <w:bCs/>
                <w:sz w:val="22"/>
                <w:szCs w:val="22"/>
              </w:rPr>
              <w:t>Datum dokončení prací</w:t>
            </w:r>
          </w:p>
          <w:p w14:paraId="6671A1BD" w14:textId="77777777" w:rsidR="005A2561" w:rsidRPr="00C81FCE" w:rsidRDefault="00F402D1" w:rsidP="000B5A55">
            <w:pPr>
              <w:rPr>
                <w:b/>
                <w:bCs/>
                <w:sz w:val="22"/>
                <w:szCs w:val="22"/>
              </w:rPr>
            </w:pPr>
            <w:r w:rsidRPr="00C81FCE">
              <w:rPr>
                <w:b/>
                <w:bCs/>
                <w:sz w:val="22"/>
                <w:szCs w:val="22"/>
              </w:rPr>
              <w:t xml:space="preserve">podle smlouvy o dílo           </w:t>
            </w:r>
          </w:p>
          <w:p w14:paraId="3056C4D9" w14:textId="77777777" w:rsidR="005A2561" w:rsidRPr="00C81FCE" w:rsidRDefault="005A2561" w:rsidP="000B5A55">
            <w:pPr>
              <w:ind w:left="180"/>
              <w:rPr>
                <w:b/>
                <w:bCs/>
                <w:sz w:val="22"/>
                <w:szCs w:val="22"/>
              </w:rPr>
            </w:pPr>
          </w:p>
          <w:p w14:paraId="0BCA95F9" w14:textId="77777777" w:rsidR="005A2561" w:rsidRPr="00C81FCE" w:rsidRDefault="00F402D1" w:rsidP="000B5A55">
            <w:pPr>
              <w:ind w:left="180"/>
              <w:rPr>
                <w:b/>
                <w:bCs/>
                <w:sz w:val="22"/>
                <w:szCs w:val="22"/>
              </w:rPr>
            </w:pPr>
            <w:r w:rsidRPr="00C81FCE">
              <w:rPr>
                <w:b/>
                <w:bCs/>
                <w:sz w:val="22"/>
                <w:szCs w:val="22"/>
              </w:rPr>
              <w:t xml:space="preserve">             </w:t>
            </w:r>
          </w:p>
        </w:tc>
      </w:tr>
      <w:tr w:rsidR="005A2561" w:rsidRPr="00207FC7" w14:paraId="0E5BE49C" w14:textId="77777777" w:rsidTr="000E0ADF">
        <w:trPr>
          <w:trHeight w:val="705"/>
        </w:trPr>
        <w:tc>
          <w:tcPr>
            <w:tcW w:w="5392" w:type="dxa"/>
            <w:gridSpan w:val="2"/>
            <w:tcBorders>
              <w:left w:val="single" w:sz="4" w:space="0" w:color="auto"/>
              <w:bottom w:val="single" w:sz="4" w:space="0" w:color="auto"/>
            </w:tcBorders>
          </w:tcPr>
          <w:p w14:paraId="6498E51C" w14:textId="77777777" w:rsidR="005A2561" w:rsidRPr="00C81FCE" w:rsidRDefault="00F402D1" w:rsidP="000B5A55">
            <w:pPr>
              <w:rPr>
                <w:sz w:val="22"/>
                <w:szCs w:val="22"/>
              </w:rPr>
            </w:pPr>
            <w:r w:rsidRPr="00C81FCE">
              <w:rPr>
                <w:sz w:val="22"/>
                <w:szCs w:val="22"/>
              </w:rPr>
              <w:t xml:space="preserve">   </w:t>
            </w:r>
          </w:p>
          <w:p w14:paraId="589A41F4" w14:textId="77777777" w:rsidR="005A2561" w:rsidRPr="00C81FCE" w:rsidRDefault="00F402D1" w:rsidP="000B5A55">
            <w:pPr>
              <w:rPr>
                <w:b/>
                <w:bCs/>
                <w:sz w:val="22"/>
                <w:szCs w:val="22"/>
              </w:rPr>
            </w:pPr>
            <w:r w:rsidRPr="00C81FCE">
              <w:rPr>
                <w:b/>
                <w:bCs/>
                <w:sz w:val="22"/>
                <w:szCs w:val="22"/>
              </w:rPr>
              <w:t>Skutečný termín zahájení:</w:t>
            </w:r>
          </w:p>
        </w:tc>
        <w:tc>
          <w:tcPr>
            <w:tcW w:w="3968" w:type="dxa"/>
            <w:gridSpan w:val="2"/>
            <w:tcBorders>
              <w:bottom w:val="single" w:sz="4" w:space="0" w:color="auto"/>
            </w:tcBorders>
          </w:tcPr>
          <w:p w14:paraId="30E1253A" w14:textId="77777777" w:rsidR="005A2561" w:rsidRPr="00C81FCE" w:rsidRDefault="005A2561" w:rsidP="000B5A55">
            <w:pPr>
              <w:ind w:left="180"/>
              <w:rPr>
                <w:b/>
                <w:bCs/>
                <w:sz w:val="22"/>
                <w:szCs w:val="22"/>
              </w:rPr>
            </w:pPr>
          </w:p>
          <w:p w14:paraId="485DF803" w14:textId="77777777" w:rsidR="005A2561" w:rsidRPr="00C81FCE" w:rsidRDefault="00F402D1" w:rsidP="000B5A55">
            <w:pPr>
              <w:rPr>
                <w:b/>
                <w:bCs/>
                <w:sz w:val="22"/>
                <w:szCs w:val="22"/>
              </w:rPr>
            </w:pPr>
            <w:r w:rsidRPr="00C81FCE">
              <w:rPr>
                <w:b/>
                <w:bCs/>
                <w:sz w:val="22"/>
                <w:szCs w:val="22"/>
              </w:rPr>
              <w:t xml:space="preserve">Skutečný termín dokončení prací: </w:t>
            </w:r>
          </w:p>
          <w:p w14:paraId="5800720A" w14:textId="77777777" w:rsidR="005A2561" w:rsidRPr="00C81FCE" w:rsidRDefault="005A2561" w:rsidP="000B5A55">
            <w:pPr>
              <w:ind w:left="180"/>
              <w:rPr>
                <w:b/>
                <w:bCs/>
                <w:sz w:val="22"/>
                <w:szCs w:val="22"/>
              </w:rPr>
            </w:pPr>
          </w:p>
          <w:p w14:paraId="2423D981" w14:textId="77777777" w:rsidR="005A2561" w:rsidRPr="00C81FCE" w:rsidRDefault="005A2561" w:rsidP="000B5A55">
            <w:pPr>
              <w:ind w:left="180"/>
              <w:rPr>
                <w:b/>
                <w:bCs/>
                <w:sz w:val="22"/>
                <w:szCs w:val="22"/>
              </w:rPr>
            </w:pPr>
          </w:p>
        </w:tc>
      </w:tr>
      <w:tr w:rsidR="005A2561" w:rsidRPr="00207FC7" w14:paraId="324AC521" w14:textId="77777777" w:rsidTr="000E0ADF">
        <w:trPr>
          <w:trHeight w:val="1245"/>
        </w:trPr>
        <w:tc>
          <w:tcPr>
            <w:tcW w:w="9360" w:type="dxa"/>
            <w:gridSpan w:val="4"/>
          </w:tcPr>
          <w:p w14:paraId="765DF7BB" w14:textId="77777777" w:rsidR="005A2561" w:rsidRPr="00C81FCE" w:rsidRDefault="005A2561" w:rsidP="000B5A55">
            <w:pPr>
              <w:rPr>
                <w:sz w:val="22"/>
                <w:szCs w:val="22"/>
              </w:rPr>
            </w:pPr>
          </w:p>
          <w:p w14:paraId="0DF5B095" w14:textId="77777777" w:rsidR="005A2561" w:rsidRPr="00C81FCE" w:rsidRDefault="00F402D1" w:rsidP="00E96A8A">
            <w:pPr>
              <w:rPr>
                <w:b/>
                <w:sz w:val="22"/>
                <w:szCs w:val="22"/>
              </w:rPr>
            </w:pPr>
            <w:r w:rsidRPr="00C81FCE">
              <w:rPr>
                <w:b/>
                <w:sz w:val="22"/>
                <w:szCs w:val="22"/>
              </w:rPr>
              <w:t>Odchylky od schváleného projektu a jejich důvody</w:t>
            </w:r>
          </w:p>
          <w:p w14:paraId="2583EA1F" w14:textId="77777777" w:rsidR="005A2561" w:rsidRPr="00C81FCE" w:rsidRDefault="005A2561" w:rsidP="000B5A55">
            <w:pPr>
              <w:rPr>
                <w:sz w:val="22"/>
                <w:szCs w:val="22"/>
              </w:rPr>
            </w:pPr>
          </w:p>
          <w:p w14:paraId="50B95E42" w14:textId="77777777" w:rsidR="005A2561" w:rsidRPr="00C81FCE" w:rsidRDefault="00F402D1" w:rsidP="000B5A55">
            <w:pPr>
              <w:rPr>
                <w:sz w:val="22"/>
                <w:szCs w:val="22"/>
              </w:rPr>
            </w:pPr>
            <w:r w:rsidRPr="00C81FCE">
              <w:rPr>
                <w:sz w:val="22"/>
                <w:szCs w:val="22"/>
              </w:rPr>
              <w:t>Viz změnové listy a důvodová zpráva, posunutí půdorysné kanalizace z důvodu existence podzemních vedení inženýrských sítí v místech nepředpokládaných v projektové dokumentaci.</w:t>
            </w:r>
          </w:p>
          <w:p w14:paraId="7261F040" w14:textId="77777777" w:rsidR="005A2561" w:rsidRPr="00C81FCE" w:rsidRDefault="005A2561" w:rsidP="000B5A55">
            <w:pPr>
              <w:rPr>
                <w:sz w:val="22"/>
                <w:szCs w:val="22"/>
              </w:rPr>
            </w:pPr>
          </w:p>
        </w:tc>
      </w:tr>
      <w:tr w:rsidR="005A2561" w:rsidRPr="00207FC7" w14:paraId="74128513" w14:textId="77777777" w:rsidTr="000E0ADF">
        <w:trPr>
          <w:trHeight w:val="1305"/>
        </w:trPr>
        <w:tc>
          <w:tcPr>
            <w:tcW w:w="9360" w:type="dxa"/>
            <w:gridSpan w:val="4"/>
          </w:tcPr>
          <w:p w14:paraId="797962D2" w14:textId="77777777" w:rsidR="005A2561" w:rsidRPr="00C81FCE" w:rsidRDefault="005A2561" w:rsidP="000B5A55">
            <w:pPr>
              <w:ind w:left="180"/>
              <w:rPr>
                <w:sz w:val="22"/>
                <w:szCs w:val="22"/>
              </w:rPr>
            </w:pPr>
          </w:p>
          <w:p w14:paraId="40D0F857" w14:textId="77777777" w:rsidR="005A2561" w:rsidRPr="00C81FCE" w:rsidRDefault="00F402D1" w:rsidP="00E96A8A">
            <w:pPr>
              <w:rPr>
                <w:b/>
                <w:sz w:val="22"/>
                <w:szCs w:val="22"/>
              </w:rPr>
            </w:pPr>
            <w:r w:rsidRPr="00C81FCE">
              <w:rPr>
                <w:b/>
                <w:sz w:val="22"/>
                <w:szCs w:val="22"/>
              </w:rPr>
              <w:t>Soupis ojedinělých drobných nedodělků a vad zřejmých při odevzdání převzetí</w:t>
            </w:r>
          </w:p>
          <w:p w14:paraId="2BD40ABB" w14:textId="77777777" w:rsidR="005A2561" w:rsidRPr="00C81FCE" w:rsidRDefault="00F402D1" w:rsidP="000B5A55">
            <w:pPr>
              <w:rPr>
                <w:sz w:val="22"/>
                <w:szCs w:val="22"/>
              </w:rPr>
            </w:pPr>
            <w:r w:rsidRPr="00C81FCE">
              <w:rPr>
                <w:sz w:val="22"/>
                <w:szCs w:val="22"/>
              </w:rPr>
              <w:t>ne</w:t>
            </w:r>
          </w:p>
          <w:p w14:paraId="00AC7BB5" w14:textId="77777777" w:rsidR="005A2561" w:rsidRPr="00C81FCE" w:rsidRDefault="005A2561" w:rsidP="000B5A55">
            <w:pPr>
              <w:ind w:left="180"/>
              <w:jc w:val="center"/>
              <w:rPr>
                <w:sz w:val="22"/>
                <w:szCs w:val="22"/>
              </w:rPr>
            </w:pPr>
          </w:p>
        </w:tc>
      </w:tr>
      <w:tr w:rsidR="005A2561" w:rsidRPr="00207FC7" w14:paraId="14F2090D" w14:textId="77777777" w:rsidTr="000E0ADF">
        <w:trPr>
          <w:trHeight w:val="1245"/>
        </w:trPr>
        <w:tc>
          <w:tcPr>
            <w:tcW w:w="9360" w:type="dxa"/>
            <w:gridSpan w:val="4"/>
          </w:tcPr>
          <w:p w14:paraId="05881E32" w14:textId="77777777" w:rsidR="005A2561" w:rsidRPr="00C81FCE" w:rsidRDefault="005A2561" w:rsidP="000B5A55">
            <w:pPr>
              <w:ind w:left="180"/>
              <w:rPr>
                <w:sz w:val="22"/>
                <w:szCs w:val="22"/>
              </w:rPr>
            </w:pPr>
          </w:p>
          <w:p w14:paraId="51FB1F95" w14:textId="77777777" w:rsidR="005A2561" w:rsidRPr="00C81FCE" w:rsidRDefault="00F402D1" w:rsidP="00E96A8A">
            <w:pPr>
              <w:rPr>
                <w:b/>
                <w:sz w:val="22"/>
                <w:szCs w:val="22"/>
              </w:rPr>
            </w:pPr>
            <w:r w:rsidRPr="00C81FCE">
              <w:rPr>
                <w:b/>
                <w:sz w:val="22"/>
                <w:szCs w:val="22"/>
              </w:rPr>
              <w:t>Dohoda o opatřeních a lhůtách k odstranění nedodělků a vad</w:t>
            </w:r>
          </w:p>
          <w:p w14:paraId="29F7728B" w14:textId="77777777" w:rsidR="005A2561" w:rsidRPr="00C81FCE" w:rsidRDefault="00F402D1" w:rsidP="000B5A55">
            <w:pPr>
              <w:rPr>
                <w:sz w:val="22"/>
                <w:szCs w:val="22"/>
              </w:rPr>
            </w:pPr>
            <w:r w:rsidRPr="00C81FCE">
              <w:rPr>
                <w:sz w:val="22"/>
                <w:szCs w:val="22"/>
              </w:rPr>
              <w:t>ne</w:t>
            </w:r>
          </w:p>
        </w:tc>
      </w:tr>
      <w:tr w:rsidR="005A2561" w:rsidRPr="00207FC7" w14:paraId="3A5253B5" w14:textId="77777777" w:rsidTr="000E0ADF">
        <w:trPr>
          <w:trHeight w:val="1245"/>
        </w:trPr>
        <w:tc>
          <w:tcPr>
            <w:tcW w:w="9360" w:type="dxa"/>
            <w:gridSpan w:val="4"/>
          </w:tcPr>
          <w:p w14:paraId="2452074C" w14:textId="77777777" w:rsidR="005A2561" w:rsidRPr="00C81FCE" w:rsidRDefault="005A2561" w:rsidP="000B5A55">
            <w:pPr>
              <w:ind w:left="180"/>
              <w:rPr>
                <w:sz w:val="22"/>
                <w:szCs w:val="22"/>
              </w:rPr>
            </w:pPr>
          </w:p>
          <w:p w14:paraId="79EEC4B3" w14:textId="77777777" w:rsidR="005A2561" w:rsidRPr="00C81FCE" w:rsidRDefault="00F402D1" w:rsidP="00E96A8A">
            <w:pPr>
              <w:rPr>
                <w:b/>
                <w:sz w:val="22"/>
                <w:szCs w:val="22"/>
              </w:rPr>
            </w:pPr>
            <w:r w:rsidRPr="00C81FCE">
              <w:rPr>
                <w:b/>
                <w:sz w:val="22"/>
                <w:szCs w:val="22"/>
              </w:rPr>
              <w:t xml:space="preserve">Dohoda o zajištění přístupu </w:t>
            </w:r>
            <w:r w:rsidR="00F84372">
              <w:rPr>
                <w:b/>
                <w:sz w:val="22"/>
                <w:szCs w:val="22"/>
              </w:rPr>
              <w:t>zhotovitele</w:t>
            </w:r>
            <w:r w:rsidRPr="00C81FCE">
              <w:rPr>
                <w:b/>
                <w:sz w:val="22"/>
                <w:szCs w:val="22"/>
              </w:rPr>
              <w:t xml:space="preserve"> do objektu za účelem odstranění nedodělků a vad</w:t>
            </w:r>
          </w:p>
          <w:p w14:paraId="57FCFBEA" w14:textId="77777777" w:rsidR="005A2561" w:rsidRPr="00C81FCE" w:rsidRDefault="00F402D1" w:rsidP="000B5A55">
            <w:pPr>
              <w:rPr>
                <w:bCs/>
                <w:sz w:val="22"/>
                <w:szCs w:val="22"/>
              </w:rPr>
            </w:pPr>
            <w:r w:rsidRPr="00C81FCE">
              <w:rPr>
                <w:bCs/>
                <w:sz w:val="22"/>
                <w:szCs w:val="22"/>
              </w:rPr>
              <w:t>ne</w:t>
            </w:r>
          </w:p>
          <w:p w14:paraId="1F5927A3" w14:textId="77777777" w:rsidR="005A2561" w:rsidRPr="00C81FCE" w:rsidRDefault="005A2561" w:rsidP="000B5A55">
            <w:pPr>
              <w:ind w:left="180"/>
              <w:rPr>
                <w:sz w:val="22"/>
                <w:szCs w:val="22"/>
              </w:rPr>
            </w:pPr>
          </w:p>
        </w:tc>
      </w:tr>
      <w:tr w:rsidR="005A2561" w:rsidRPr="00207FC7" w14:paraId="05D255B0" w14:textId="77777777" w:rsidTr="000E0ADF">
        <w:trPr>
          <w:trHeight w:val="1305"/>
        </w:trPr>
        <w:tc>
          <w:tcPr>
            <w:tcW w:w="9360" w:type="dxa"/>
            <w:gridSpan w:val="4"/>
          </w:tcPr>
          <w:p w14:paraId="03622924" w14:textId="77777777" w:rsidR="005A2561" w:rsidRPr="00C81FCE" w:rsidRDefault="005A2561" w:rsidP="000B5A55">
            <w:pPr>
              <w:ind w:left="180"/>
              <w:rPr>
                <w:sz w:val="22"/>
                <w:szCs w:val="22"/>
              </w:rPr>
            </w:pPr>
          </w:p>
          <w:p w14:paraId="67D0EA25" w14:textId="77777777" w:rsidR="005A2561" w:rsidRPr="00C81FCE" w:rsidRDefault="00F402D1" w:rsidP="00E96A8A">
            <w:pPr>
              <w:rPr>
                <w:b/>
                <w:sz w:val="22"/>
                <w:szCs w:val="22"/>
              </w:rPr>
            </w:pPr>
            <w:r w:rsidRPr="00C81FCE">
              <w:rPr>
                <w:b/>
                <w:sz w:val="22"/>
                <w:szCs w:val="22"/>
              </w:rPr>
              <w:t>Dodatečně požadované práce a dodávky a způsob jejich zajištění</w:t>
            </w:r>
          </w:p>
          <w:p w14:paraId="54B383C1" w14:textId="77777777" w:rsidR="005A2561" w:rsidRPr="00C81FCE" w:rsidRDefault="00F402D1" w:rsidP="000B5A55">
            <w:pPr>
              <w:rPr>
                <w:sz w:val="22"/>
                <w:szCs w:val="22"/>
              </w:rPr>
            </w:pPr>
            <w:r w:rsidRPr="00C81FCE">
              <w:rPr>
                <w:sz w:val="22"/>
                <w:szCs w:val="22"/>
              </w:rPr>
              <w:t>ne</w:t>
            </w:r>
          </w:p>
        </w:tc>
      </w:tr>
      <w:tr w:rsidR="005A2561" w:rsidRPr="00207FC7" w14:paraId="7A06C31B" w14:textId="77777777" w:rsidTr="000E0ADF">
        <w:trPr>
          <w:trHeight w:val="885"/>
        </w:trPr>
        <w:tc>
          <w:tcPr>
            <w:tcW w:w="9360" w:type="dxa"/>
            <w:gridSpan w:val="4"/>
          </w:tcPr>
          <w:p w14:paraId="712DFADB" w14:textId="77777777" w:rsidR="005A2561" w:rsidRPr="00C81FCE" w:rsidRDefault="00F402D1" w:rsidP="000B5A55">
            <w:pPr>
              <w:rPr>
                <w:sz w:val="22"/>
                <w:szCs w:val="22"/>
              </w:rPr>
            </w:pPr>
            <w:r w:rsidRPr="00C81FCE">
              <w:rPr>
                <w:sz w:val="22"/>
                <w:szCs w:val="22"/>
              </w:rPr>
              <w:t xml:space="preserve">  </w:t>
            </w:r>
          </w:p>
          <w:p w14:paraId="0BFD8D10" w14:textId="77777777" w:rsidR="005A2561" w:rsidRPr="00C81FCE" w:rsidRDefault="00F402D1" w:rsidP="000B5A55">
            <w:pPr>
              <w:rPr>
                <w:b/>
                <w:bCs/>
                <w:sz w:val="22"/>
                <w:szCs w:val="22"/>
              </w:rPr>
            </w:pPr>
            <w:r w:rsidRPr="00C81FCE">
              <w:rPr>
                <w:b/>
                <w:bCs/>
                <w:sz w:val="22"/>
                <w:szCs w:val="22"/>
              </w:rPr>
              <w:t xml:space="preserve">Termín úplného vyklizení staveniště:   </w:t>
            </w:r>
          </w:p>
          <w:p w14:paraId="191948B3" w14:textId="77777777" w:rsidR="005A2561" w:rsidRPr="00C81FCE" w:rsidRDefault="00F402D1" w:rsidP="000B5A55">
            <w:pPr>
              <w:rPr>
                <w:b/>
                <w:bCs/>
                <w:sz w:val="22"/>
                <w:szCs w:val="22"/>
              </w:rPr>
            </w:pPr>
            <w:r w:rsidRPr="00C81FCE">
              <w:rPr>
                <w:b/>
                <w:bCs/>
                <w:sz w:val="22"/>
                <w:szCs w:val="22"/>
              </w:rPr>
              <w:t xml:space="preserve">                                                                               </w:t>
            </w:r>
          </w:p>
        </w:tc>
      </w:tr>
      <w:tr w:rsidR="005A2561" w:rsidRPr="00207FC7" w14:paraId="51CCD7CB" w14:textId="77777777" w:rsidTr="000E0ADF">
        <w:trPr>
          <w:trHeight w:val="1245"/>
        </w:trPr>
        <w:tc>
          <w:tcPr>
            <w:tcW w:w="9360" w:type="dxa"/>
            <w:gridSpan w:val="4"/>
          </w:tcPr>
          <w:p w14:paraId="7077D8F8" w14:textId="77777777" w:rsidR="005A2561" w:rsidRPr="00C81FCE" w:rsidRDefault="005A2561" w:rsidP="00E96A8A">
            <w:pPr>
              <w:rPr>
                <w:b/>
                <w:sz w:val="22"/>
                <w:szCs w:val="22"/>
              </w:rPr>
            </w:pPr>
          </w:p>
          <w:p w14:paraId="40CB8D2B" w14:textId="77777777" w:rsidR="005A2561" w:rsidRPr="00C81FCE" w:rsidRDefault="00F402D1" w:rsidP="00E96A8A">
            <w:pPr>
              <w:rPr>
                <w:b/>
                <w:sz w:val="22"/>
                <w:szCs w:val="22"/>
              </w:rPr>
            </w:pPr>
            <w:r w:rsidRPr="00C81FCE">
              <w:rPr>
                <w:b/>
                <w:sz w:val="22"/>
                <w:szCs w:val="22"/>
              </w:rPr>
              <w:t>Další ujednání, např. dohoda o vypořádání vzájemných práv a nároků</w:t>
            </w:r>
          </w:p>
          <w:p w14:paraId="5BF373D3" w14:textId="77777777" w:rsidR="005A2561" w:rsidRPr="00C81FCE" w:rsidRDefault="005A2561" w:rsidP="000B5A55">
            <w:pPr>
              <w:rPr>
                <w:sz w:val="22"/>
                <w:szCs w:val="22"/>
              </w:rPr>
            </w:pPr>
          </w:p>
          <w:p w14:paraId="25AF5140" w14:textId="77777777" w:rsidR="005A2561" w:rsidRPr="00C81FCE" w:rsidRDefault="00F402D1" w:rsidP="000B5A55">
            <w:pPr>
              <w:rPr>
                <w:i/>
                <w:color w:val="FF0000"/>
                <w:sz w:val="22"/>
                <w:szCs w:val="22"/>
              </w:rPr>
            </w:pPr>
            <w:r w:rsidRPr="00C81FCE">
              <w:rPr>
                <w:i/>
                <w:color w:val="FF0000"/>
                <w:sz w:val="22"/>
                <w:szCs w:val="22"/>
              </w:rPr>
              <w:t xml:space="preserve">administrativní přejímka dokladů bude dokončena do …….. </w:t>
            </w:r>
          </w:p>
        </w:tc>
      </w:tr>
      <w:tr w:rsidR="005A2561" w:rsidRPr="00207FC7" w14:paraId="14328029" w14:textId="77777777" w:rsidTr="000E0ADF">
        <w:trPr>
          <w:trHeight w:val="1065"/>
        </w:trPr>
        <w:tc>
          <w:tcPr>
            <w:tcW w:w="9360" w:type="dxa"/>
            <w:gridSpan w:val="4"/>
          </w:tcPr>
          <w:p w14:paraId="3A7F74E4" w14:textId="77777777" w:rsidR="005A2561" w:rsidRPr="00C81FCE" w:rsidRDefault="005A2561" w:rsidP="00E96A8A">
            <w:pPr>
              <w:rPr>
                <w:b/>
                <w:sz w:val="22"/>
                <w:szCs w:val="22"/>
              </w:rPr>
            </w:pPr>
          </w:p>
          <w:p w14:paraId="46B4291E" w14:textId="77777777" w:rsidR="005A2561" w:rsidRPr="00C81FCE" w:rsidRDefault="00F402D1" w:rsidP="00E96A8A">
            <w:pPr>
              <w:rPr>
                <w:b/>
                <w:sz w:val="22"/>
                <w:szCs w:val="22"/>
              </w:rPr>
            </w:pPr>
            <w:r w:rsidRPr="00C81FCE">
              <w:rPr>
                <w:b/>
                <w:sz w:val="22"/>
                <w:szCs w:val="22"/>
              </w:rPr>
              <w:t xml:space="preserve">Údaje o převzetí dokumentace skutečného provedení stavby: </w:t>
            </w:r>
          </w:p>
          <w:p w14:paraId="089A3905" w14:textId="77777777" w:rsidR="005A2561" w:rsidRPr="00F84372" w:rsidRDefault="005A2561" w:rsidP="000B5A55">
            <w:pPr>
              <w:pStyle w:val="Nadpis3"/>
              <w:ind w:left="0"/>
              <w:rPr>
                <w:b/>
                <w:szCs w:val="22"/>
              </w:rPr>
            </w:pPr>
            <w:r w:rsidRPr="00F84372">
              <w:rPr>
                <w:b/>
                <w:szCs w:val="22"/>
              </w:rPr>
              <w:t>ne</w:t>
            </w:r>
          </w:p>
          <w:p w14:paraId="1F8A357B" w14:textId="77777777" w:rsidR="005A2561" w:rsidRPr="00F84372" w:rsidRDefault="005A2561" w:rsidP="000B5A55">
            <w:pPr>
              <w:pStyle w:val="Nadpis3"/>
              <w:ind w:left="0"/>
              <w:rPr>
                <w:b/>
                <w:bCs/>
                <w:szCs w:val="22"/>
              </w:rPr>
            </w:pPr>
            <w:r w:rsidRPr="00F84372">
              <w:rPr>
                <w:b/>
                <w:bCs/>
                <w:szCs w:val="22"/>
              </w:rPr>
              <w:t xml:space="preserve">   </w:t>
            </w:r>
          </w:p>
        </w:tc>
      </w:tr>
      <w:tr w:rsidR="005A2561" w:rsidRPr="00207FC7" w14:paraId="55FB8306" w14:textId="77777777" w:rsidTr="000E0ADF">
        <w:trPr>
          <w:trHeight w:val="1050"/>
        </w:trPr>
        <w:tc>
          <w:tcPr>
            <w:tcW w:w="9360" w:type="dxa"/>
            <w:gridSpan w:val="4"/>
          </w:tcPr>
          <w:p w14:paraId="706B5B84" w14:textId="77777777" w:rsidR="005A2561" w:rsidRPr="00C81FCE" w:rsidRDefault="005A2561" w:rsidP="000B5A55">
            <w:pPr>
              <w:ind w:left="180"/>
              <w:rPr>
                <w:sz w:val="22"/>
                <w:szCs w:val="22"/>
              </w:rPr>
            </w:pPr>
          </w:p>
          <w:p w14:paraId="61A2C0C0" w14:textId="77777777" w:rsidR="005A2561" w:rsidRPr="00C81FCE" w:rsidRDefault="00F402D1" w:rsidP="00E96A8A">
            <w:pPr>
              <w:rPr>
                <w:b/>
                <w:sz w:val="22"/>
                <w:szCs w:val="22"/>
              </w:rPr>
            </w:pPr>
            <w:r w:rsidRPr="00C81FCE">
              <w:rPr>
                <w:b/>
                <w:sz w:val="22"/>
                <w:szCs w:val="22"/>
              </w:rPr>
              <w:t xml:space="preserve">Listinné doklady vydané v průběhu realizace výstavby </w:t>
            </w:r>
          </w:p>
          <w:p w14:paraId="3BC971DF" w14:textId="77777777" w:rsidR="005A2561" w:rsidRPr="00C81FCE" w:rsidRDefault="005A2561" w:rsidP="00E96A8A">
            <w:pPr>
              <w:rPr>
                <w:b/>
                <w:sz w:val="22"/>
                <w:szCs w:val="22"/>
              </w:rPr>
            </w:pPr>
          </w:p>
          <w:p w14:paraId="3A2255F9" w14:textId="77777777" w:rsidR="005A2561" w:rsidRPr="00C81FCE" w:rsidRDefault="00F402D1" w:rsidP="00E96A8A">
            <w:pPr>
              <w:rPr>
                <w:b/>
                <w:sz w:val="22"/>
                <w:szCs w:val="22"/>
              </w:rPr>
            </w:pPr>
            <w:r w:rsidRPr="00C81FCE">
              <w:rPr>
                <w:b/>
                <w:sz w:val="22"/>
                <w:szCs w:val="22"/>
              </w:rPr>
              <w:t>Samostatná příloha</w:t>
            </w:r>
          </w:p>
          <w:p w14:paraId="524902C1" w14:textId="77777777" w:rsidR="005A2561" w:rsidRPr="00C81FCE" w:rsidRDefault="005A2561" w:rsidP="000B5A55">
            <w:pPr>
              <w:rPr>
                <w:sz w:val="22"/>
                <w:szCs w:val="22"/>
              </w:rPr>
            </w:pPr>
          </w:p>
        </w:tc>
      </w:tr>
      <w:tr w:rsidR="005A2561" w:rsidRPr="00207FC7" w14:paraId="17938A24" w14:textId="77777777" w:rsidTr="000E0ADF">
        <w:trPr>
          <w:trHeight w:val="975"/>
        </w:trPr>
        <w:tc>
          <w:tcPr>
            <w:tcW w:w="9360" w:type="dxa"/>
            <w:gridSpan w:val="4"/>
          </w:tcPr>
          <w:p w14:paraId="2CDE6003" w14:textId="77777777" w:rsidR="005A2561" w:rsidRPr="00C81FCE" w:rsidRDefault="00F402D1" w:rsidP="000B5A55">
            <w:pPr>
              <w:rPr>
                <w:sz w:val="22"/>
                <w:szCs w:val="22"/>
              </w:rPr>
            </w:pPr>
            <w:r w:rsidRPr="00C81FCE">
              <w:rPr>
                <w:sz w:val="22"/>
                <w:szCs w:val="22"/>
              </w:rPr>
              <w:t xml:space="preserve">   </w:t>
            </w:r>
          </w:p>
          <w:p w14:paraId="6A161CF8" w14:textId="77777777" w:rsidR="005A2561" w:rsidRPr="00C81FCE" w:rsidRDefault="00F402D1" w:rsidP="000B5A55">
            <w:pPr>
              <w:rPr>
                <w:b/>
                <w:bCs/>
                <w:sz w:val="22"/>
                <w:szCs w:val="22"/>
              </w:rPr>
            </w:pPr>
            <w:r w:rsidRPr="00C81FCE">
              <w:rPr>
                <w:b/>
                <w:bCs/>
                <w:sz w:val="22"/>
                <w:szCs w:val="22"/>
              </w:rPr>
              <w:t>Cena podle smlouvy o dílo a dodatků na stavbu           Kč</w:t>
            </w:r>
          </w:p>
          <w:p w14:paraId="6D6233AD" w14:textId="77777777" w:rsidR="005A2561" w:rsidRPr="00C81FCE" w:rsidRDefault="00F402D1" w:rsidP="000B5A55">
            <w:pPr>
              <w:rPr>
                <w:b/>
                <w:bCs/>
                <w:sz w:val="22"/>
                <w:szCs w:val="22"/>
              </w:rPr>
            </w:pPr>
            <w:r w:rsidRPr="00C81FCE">
              <w:rPr>
                <w:b/>
                <w:bCs/>
                <w:sz w:val="22"/>
                <w:szCs w:val="22"/>
              </w:rPr>
              <w:t xml:space="preserve">Cena podle smlouvy o dílo a dodatků na </w:t>
            </w:r>
            <w:r w:rsidR="00EE52EC">
              <w:rPr>
                <w:b/>
                <w:bCs/>
                <w:sz w:val="22"/>
                <w:szCs w:val="22"/>
              </w:rPr>
              <w:t>SD</w:t>
            </w:r>
            <w:r w:rsidRPr="00C81FCE">
              <w:rPr>
                <w:b/>
                <w:bCs/>
                <w:sz w:val="22"/>
                <w:szCs w:val="22"/>
              </w:rPr>
              <w:t xml:space="preserve">               Kč</w:t>
            </w:r>
          </w:p>
          <w:p w14:paraId="6B656F07" w14:textId="77777777" w:rsidR="005A2561" w:rsidRPr="00C81FCE" w:rsidRDefault="005A2561" w:rsidP="000B5A55">
            <w:pPr>
              <w:rPr>
                <w:b/>
                <w:bCs/>
                <w:sz w:val="22"/>
                <w:szCs w:val="22"/>
              </w:rPr>
            </w:pPr>
          </w:p>
          <w:p w14:paraId="2D615110" w14:textId="77777777" w:rsidR="005A2561" w:rsidRPr="00C81FCE" w:rsidRDefault="00F402D1" w:rsidP="000B5A55">
            <w:pPr>
              <w:rPr>
                <w:b/>
                <w:bCs/>
                <w:sz w:val="22"/>
                <w:szCs w:val="22"/>
              </w:rPr>
            </w:pPr>
            <w:r w:rsidRPr="00C81FCE">
              <w:rPr>
                <w:b/>
                <w:bCs/>
                <w:sz w:val="22"/>
                <w:szCs w:val="22"/>
              </w:rPr>
              <w:t xml:space="preserve">        </w:t>
            </w:r>
            <w:r w:rsidRPr="00C81FCE">
              <w:rPr>
                <w:bCs/>
                <w:sz w:val="22"/>
                <w:szCs w:val="22"/>
              </w:rPr>
              <w:t xml:space="preserve">   </w:t>
            </w:r>
            <w:r w:rsidRPr="00C81FCE">
              <w:rPr>
                <w:b/>
                <w:bCs/>
                <w:sz w:val="22"/>
                <w:szCs w:val="22"/>
              </w:rPr>
              <w:t xml:space="preserve">                                  Celková cena s DPH</w:t>
            </w:r>
          </w:p>
          <w:p w14:paraId="096F8D7C" w14:textId="77777777" w:rsidR="005A2561" w:rsidRPr="00C81FCE" w:rsidRDefault="005A2561" w:rsidP="000B5A55">
            <w:pPr>
              <w:rPr>
                <w:b/>
                <w:bCs/>
                <w:sz w:val="22"/>
                <w:szCs w:val="22"/>
              </w:rPr>
            </w:pPr>
          </w:p>
        </w:tc>
      </w:tr>
      <w:tr w:rsidR="005A2561" w:rsidRPr="00207FC7" w14:paraId="36DEB688" w14:textId="77777777" w:rsidTr="000E0ADF">
        <w:trPr>
          <w:trHeight w:val="990"/>
        </w:trPr>
        <w:tc>
          <w:tcPr>
            <w:tcW w:w="9360" w:type="dxa"/>
            <w:gridSpan w:val="4"/>
          </w:tcPr>
          <w:p w14:paraId="1227547B" w14:textId="77777777" w:rsidR="005A2561" w:rsidRPr="00C81FCE" w:rsidRDefault="00F402D1" w:rsidP="000B5A55">
            <w:pPr>
              <w:rPr>
                <w:sz w:val="22"/>
                <w:szCs w:val="22"/>
              </w:rPr>
            </w:pPr>
            <w:r w:rsidRPr="00C81FCE">
              <w:rPr>
                <w:sz w:val="22"/>
                <w:szCs w:val="22"/>
              </w:rPr>
              <w:lastRenderedPageBreak/>
              <w:t xml:space="preserve">   </w:t>
            </w:r>
          </w:p>
          <w:p w14:paraId="09E0BE84" w14:textId="77777777" w:rsidR="005A2561" w:rsidRPr="00C81FCE" w:rsidRDefault="00F402D1" w:rsidP="000B5A55">
            <w:pPr>
              <w:rPr>
                <w:b/>
                <w:bCs/>
                <w:sz w:val="22"/>
                <w:szCs w:val="22"/>
              </w:rPr>
            </w:pPr>
            <w:r w:rsidRPr="00C81FCE">
              <w:rPr>
                <w:b/>
                <w:bCs/>
                <w:sz w:val="22"/>
                <w:szCs w:val="22"/>
              </w:rPr>
              <w:t xml:space="preserve">Záruční doba (konečné datum):    </w:t>
            </w:r>
          </w:p>
          <w:p w14:paraId="0DF97A8A" w14:textId="77777777" w:rsidR="005A2561" w:rsidRPr="00C81FCE" w:rsidRDefault="005A2561" w:rsidP="000B5A55">
            <w:pPr>
              <w:jc w:val="center"/>
              <w:rPr>
                <w:b/>
                <w:bCs/>
                <w:sz w:val="22"/>
                <w:szCs w:val="22"/>
              </w:rPr>
            </w:pPr>
          </w:p>
        </w:tc>
      </w:tr>
      <w:tr w:rsidR="005A2561" w:rsidRPr="00207FC7" w14:paraId="6D0AFDC6" w14:textId="77777777" w:rsidTr="000E0ADF">
        <w:trPr>
          <w:trHeight w:val="70"/>
        </w:trPr>
        <w:tc>
          <w:tcPr>
            <w:tcW w:w="9360" w:type="dxa"/>
            <w:gridSpan w:val="4"/>
          </w:tcPr>
          <w:p w14:paraId="190D544D" w14:textId="77777777" w:rsidR="005A2561" w:rsidRPr="00C81FCE" w:rsidRDefault="00F402D1" w:rsidP="00185AEC">
            <w:pPr>
              <w:pStyle w:val="Nadpis4"/>
              <w:numPr>
                <w:ilvl w:val="0"/>
                <w:numId w:val="0"/>
              </w:numPr>
              <w:rPr>
                <w:b/>
                <w:szCs w:val="22"/>
              </w:rPr>
            </w:pPr>
            <w:r w:rsidRPr="00C81FCE">
              <w:rPr>
                <w:b/>
                <w:szCs w:val="22"/>
              </w:rPr>
              <w:t>Soupis příloh, které tvoří nedílnou součást tohoto zápisu</w:t>
            </w:r>
          </w:p>
          <w:p w14:paraId="2F67E018" w14:textId="77777777" w:rsidR="005A2561" w:rsidRPr="00C81FCE" w:rsidRDefault="005A2561" w:rsidP="000B5A55">
            <w:pPr>
              <w:rPr>
                <w:sz w:val="22"/>
                <w:szCs w:val="22"/>
              </w:rPr>
            </w:pPr>
          </w:p>
          <w:p w14:paraId="3F0CD58E" w14:textId="77777777" w:rsidR="005A2561" w:rsidRPr="00C81FCE" w:rsidRDefault="00F402D1" w:rsidP="000B5A55">
            <w:pPr>
              <w:rPr>
                <w:sz w:val="22"/>
                <w:szCs w:val="22"/>
              </w:rPr>
            </w:pPr>
            <w:r w:rsidRPr="00C81FCE">
              <w:rPr>
                <w:sz w:val="22"/>
                <w:szCs w:val="22"/>
              </w:rPr>
              <w:t>Samostatná příloha</w:t>
            </w:r>
          </w:p>
          <w:p w14:paraId="6A698472" w14:textId="77777777" w:rsidR="005A2561" w:rsidRPr="00C81FCE" w:rsidRDefault="005A2561" w:rsidP="000B5A55">
            <w:pPr>
              <w:ind w:left="360"/>
              <w:rPr>
                <w:sz w:val="22"/>
                <w:szCs w:val="22"/>
              </w:rPr>
            </w:pPr>
          </w:p>
        </w:tc>
      </w:tr>
      <w:tr w:rsidR="005A2561" w:rsidRPr="00207FC7" w14:paraId="63EA990F" w14:textId="77777777" w:rsidTr="000E0ADF">
        <w:trPr>
          <w:trHeight w:val="1017"/>
        </w:trPr>
        <w:tc>
          <w:tcPr>
            <w:tcW w:w="9360" w:type="dxa"/>
            <w:gridSpan w:val="4"/>
          </w:tcPr>
          <w:p w14:paraId="59B69881" w14:textId="77777777" w:rsidR="005A2561" w:rsidRPr="00C81FCE" w:rsidRDefault="00F402D1" w:rsidP="000B5A55">
            <w:pPr>
              <w:rPr>
                <w:sz w:val="22"/>
                <w:szCs w:val="22"/>
              </w:rPr>
            </w:pPr>
            <w:r w:rsidRPr="00C81FCE">
              <w:rPr>
                <w:sz w:val="22"/>
                <w:szCs w:val="22"/>
              </w:rPr>
              <w:t xml:space="preserve"> </w:t>
            </w:r>
          </w:p>
          <w:p w14:paraId="4D056534" w14:textId="77777777" w:rsidR="005A2561" w:rsidRPr="00C81FCE" w:rsidRDefault="00F402D1" w:rsidP="000B5A55">
            <w:pPr>
              <w:rPr>
                <w:b/>
                <w:bCs/>
                <w:sz w:val="22"/>
                <w:szCs w:val="22"/>
              </w:rPr>
            </w:pPr>
            <w:r w:rsidRPr="00C81FCE">
              <w:rPr>
                <w:b/>
                <w:bCs/>
                <w:sz w:val="22"/>
                <w:szCs w:val="22"/>
              </w:rPr>
              <w:t xml:space="preserve">Vyjádření účastníků řízení: </w:t>
            </w:r>
          </w:p>
          <w:p w14:paraId="63085BA6" w14:textId="77777777" w:rsidR="005A2561" w:rsidRPr="00C81FCE" w:rsidRDefault="00F402D1" w:rsidP="000B5A55">
            <w:pPr>
              <w:rPr>
                <w:bCs/>
                <w:sz w:val="22"/>
                <w:szCs w:val="22"/>
              </w:rPr>
            </w:pPr>
            <w:r w:rsidRPr="00C81FCE">
              <w:rPr>
                <w:bCs/>
                <w:sz w:val="22"/>
                <w:szCs w:val="22"/>
              </w:rPr>
              <w:t>ne</w:t>
            </w:r>
          </w:p>
          <w:p w14:paraId="52B0CE63" w14:textId="77777777" w:rsidR="005A2561" w:rsidRPr="00C81FCE" w:rsidRDefault="005A2561" w:rsidP="000B5A55">
            <w:pPr>
              <w:rPr>
                <w:sz w:val="22"/>
                <w:szCs w:val="22"/>
              </w:rPr>
            </w:pPr>
          </w:p>
        </w:tc>
      </w:tr>
      <w:tr w:rsidR="005A2561" w:rsidRPr="00207FC7" w14:paraId="26D9A3C9" w14:textId="77777777" w:rsidTr="000E0ADF">
        <w:trPr>
          <w:trHeight w:val="713"/>
        </w:trPr>
        <w:tc>
          <w:tcPr>
            <w:tcW w:w="9360" w:type="dxa"/>
            <w:gridSpan w:val="4"/>
          </w:tcPr>
          <w:p w14:paraId="39FEC046" w14:textId="77777777" w:rsidR="005A2561" w:rsidRPr="00C81FCE" w:rsidRDefault="00F402D1" w:rsidP="000B5A55">
            <w:pPr>
              <w:rPr>
                <w:sz w:val="22"/>
                <w:szCs w:val="22"/>
              </w:rPr>
            </w:pPr>
            <w:r w:rsidRPr="00C81FCE">
              <w:rPr>
                <w:sz w:val="22"/>
                <w:szCs w:val="22"/>
              </w:rPr>
              <w:t xml:space="preserve"> </w:t>
            </w:r>
          </w:p>
          <w:p w14:paraId="7D22FF83" w14:textId="77777777" w:rsidR="005A2561" w:rsidRPr="00C81FCE" w:rsidRDefault="00F402D1" w:rsidP="000B5A55">
            <w:pPr>
              <w:rPr>
                <w:b/>
                <w:bCs/>
                <w:sz w:val="22"/>
                <w:szCs w:val="22"/>
              </w:rPr>
            </w:pPr>
            <w:r w:rsidRPr="00C81FCE">
              <w:rPr>
                <w:b/>
                <w:bCs/>
                <w:sz w:val="22"/>
                <w:szCs w:val="22"/>
              </w:rPr>
              <w:t xml:space="preserve">Datum skončení přejímacího řízení:  </w:t>
            </w:r>
          </w:p>
          <w:p w14:paraId="42B14CBC" w14:textId="77777777" w:rsidR="005A2561" w:rsidRPr="00C81FCE" w:rsidRDefault="005A2561" w:rsidP="000B5A55">
            <w:pPr>
              <w:rPr>
                <w:b/>
                <w:bCs/>
                <w:sz w:val="22"/>
                <w:szCs w:val="22"/>
              </w:rPr>
            </w:pPr>
          </w:p>
        </w:tc>
      </w:tr>
      <w:tr w:rsidR="005A2561" w:rsidRPr="00207FC7" w14:paraId="17F04465" w14:textId="77777777" w:rsidTr="000E0ADF">
        <w:trPr>
          <w:trHeight w:val="1065"/>
        </w:trPr>
        <w:tc>
          <w:tcPr>
            <w:tcW w:w="9360" w:type="dxa"/>
            <w:gridSpan w:val="4"/>
          </w:tcPr>
          <w:p w14:paraId="066D278C" w14:textId="77777777" w:rsidR="005A2561" w:rsidRPr="00C81FCE" w:rsidRDefault="00F402D1" w:rsidP="000B5A55">
            <w:pPr>
              <w:rPr>
                <w:b/>
                <w:sz w:val="22"/>
                <w:szCs w:val="22"/>
              </w:rPr>
            </w:pPr>
            <w:r w:rsidRPr="00C81FCE">
              <w:rPr>
                <w:b/>
                <w:sz w:val="22"/>
                <w:szCs w:val="22"/>
              </w:rPr>
              <w:t xml:space="preserve"> </w:t>
            </w:r>
          </w:p>
          <w:p w14:paraId="2492CAF3" w14:textId="77777777" w:rsidR="005A2561" w:rsidRPr="00C81FCE" w:rsidRDefault="00F402D1" w:rsidP="000B5A55">
            <w:pPr>
              <w:rPr>
                <w:b/>
                <w:bCs/>
                <w:sz w:val="22"/>
                <w:szCs w:val="22"/>
              </w:rPr>
            </w:pPr>
            <w:r w:rsidRPr="00C81FCE">
              <w:rPr>
                <w:b/>
                <w:sz w:val="22"/>
                <w:szCs w:val="22"/>
              </w:rPr>
              <w:t xml:space="preserve">Dnem skončení přejímacího řízení zástupci zhotovitele odevzdávají dokončenou stavbu: „název akce“ </w:t>
            </w:r>
            <w:r w:rsidRPr="00C81FCE">
              <w:rPr>
                <w:b/>
                <w:bCs/>
                <w:sz w:val="22"/>
                <w:szCs w:val="22"/>
              </w:rPr>
              <w:t xml:space="preserve">a zástupci objednatele ji přejímají. Zároveň zástupci budoucího uživatele přejímají toto dílo do své správy a užívání. </w:t>
            </w:r>
          </w:p>
          <w:p w14:paraId="2E80A2BF" w14:textId="77777777" w:rsidR="005A2561" w:rsidRPr="00C81FCE" w:rsidRDefault="005A2561" w:rsidP="000B5A55">
            <w:pPr>
              <w:rPr>
                <w:b/>
                <w:sz w:val="22"/>
                <w:szCs w:val="22"/>
              </w:rPr>
            </w:pPr>
          </w:p>
        </w:tc>
      </w:tr>
      <w:tr w:rsidR="005A2561" w:rsidRPr="00207FC7" w14:paraId="005A44EE" w14:textId="77777777" w:rsidTr="000E0ADF">
        <w:trPr>
          <w:cantSplit/>
          <w:trHeight w:val="510"/>
        </w:trPr>
        <w:tc>
          <w:tcPr>
            <w:tcW w:w="4371" w:type="dxa"/>
            <w:vMerge w:val="restart"/>
          </w:tcPr>
          <w:p w14:paraId="777C8358" w14:textId="77777777" w:rsidR="005A2561" w:rsidRPr="00C81FCE" w:rsidRDefault="005A2561" w:rsidP="000B5A55">
            <w:pPr>
              <w:rPr>
                <w:sz w:val="22"/>
                <w:szCs w:val="22"/>
              </w:rPr>
            </w:pPr>
          </w:p>
          <w:p w14:paraId="7EC7D10F" w14:textId="77777777" w:rsidR="005A2561" w:rsidRPr="00C81FCE" w:rsidRDefault="005A2561" w:rsidP="000B5A55">
            <w:pPr>
              <w:rPr>
                <w:sz w:val="22"/>
                <w:szCs w:val="22"/>
              </w:rPr>
            </w:pPr>
          </w:p>
          <w:p w14:paraId="52AC23A9" w14:textId="77777777" w:rsidR="005A2561" w:rsidRPr="00C81FCE" w:rsidRDefault="005A2561" w:rsidP="000B5A55">
            <w:pPr>
              <w:rPr>
                <w:sz w:val="22"/>
                <w:szCs w:val="22"/>
              </w:rPr>
            </w:pPr>
          </w:p>
          <w:p w14:paraId="30E0E3EF" w14:textId="77777777" w:rsidR="005A2561" w:rsidRPr="00C81FCE" w:rsidRDefault="00F402D1" w:rsidP="005D741D">
            <w:pPr>
              <w:rPr>
                <w:b/>
                <w:bCs/>
                <w:sz w:val="22"/>
                <w:szCs w:val="22"/>
              </w:rPr>
            </w:pPr>
            <w:r w:rsidRPr="00C81FCE">
              <w:rPr>
                <w:sz w:val="22"/>
                <w:szCs w:val="22"/>
              </w:rPr>
              <w:t xml:space="preserve"> </w:t>
            </w:r>
            <w:r w:rsidRPr="00C81FCE">
              <w:rPr>
                <w:b/>
                <w:bCs/>
                <w:sz w:val="22"/>
                <w:szCs w:val="22"/>
              </w:rPr>
              <w:t>Zástupci zhotovitele</w:t>
            </w:r>
          </w:p>
        </w:tc>
        <w:tc>
          <w:tcPr>
            <w:tcW w:w="2486" w:type="dxa"/>
            <w:gridSpan w:val="2"/>
          </w:tcPr>
          <w:p w14:paraId="3E9523FD" w14:textId="77777777" w:rsidR="005A2561" w:rsidRPr="00C81FCE" w:rsidRDefault="005A2561" w:rsidP="005D741D">
            <w:pPr>
              <w:jc w:val="center"/>
              <w:rPr>
                <w:sz w:val="22"/>
                <w:szCs w:val="22"/>
              </w:rPr>
            </w:pPr>
          </w:p>
          <w:p w14:paraId="7A92646B" w14:textId="77777777" w:rsidR="005A2561" w:rsidRPr="00C81FCE" w:rsidRDefault="00F402D1" w:rsidP="005D741D">
            <w:pPr>
              <w:jc w:val="center"/>
              <w:rPr>
                <w:b/>
                <w:bCs/>
                <w:sz w:val="22"/>
                <w:szCs w:val="22"/>
              </w:rPr>
            </w:pPr>
            <w:r w:rsidRPr="00C81FCE">
              <w:rPr>
                <w:b/>
                <w:bCs/>
                <w:sz w:val="22"/>
                <w:szCs w:val="22"/>
              </w:rPr>
              <w:t>Jméno a příjmení</w:t>
            </w:r>
          </w:p>
        </w:tc>
        <w:tc>
          <w:tcPr>
            <w:tcW w:w="2503" w:type="dxa"/>
          </w:tcPr>
          <w:p w14:paraId="5D234FF6" w14:textId="77777777" w:rsidR="005A2561" w:rsidRPr="00C81FCE" w:rsidRDefault="005A2561" w:rsidP="005D741D">
            <w:pPr>
              <w:jc w:val="center"/>
              <w:rPr>
                <w:sz w:val="22"/>
                <w:szCs w:val="22"/>
              </w:rPr>
            </w:pPr>
          </w:p>
          <w:p w14:paraId="2EBF6A35" w14:textId="77777777" w:rsidR="005A2561" w:rsidRPr="00C81FCE" w:rsidRDefault="00F402D1" w:rsidP="005D741D">
            <w:pPr>
              <w:jc w:val="center"/>
              <w:rPr>
                <w:b/>
                <w:bCs/>
                <w:sz w:val="22"/>
                <w:szCs w:val="22"/>
              </w:rPr>
            </w:pPr>
            <w:r w:rsidRPr="00C81FCE">
              <w:rPr>
                <w:b/>
                <w:bCs/>
                <w:sz w:val="22"/>
                <w:szCs w:val="22"/>
              </w:rPr>
              <w:t>podpisy</w:t>
            </w:r>
          </w:p>
        </w:tc>
      </w:tr>
      <w:tr w:rsidR="005A2561" w:rsidRPr="00207FC7" w14:paraId="522665AF" w14:textId="77777777" w:rsidTr="000E0ADF">
        <w:trPr>
          <w:cantSplit/>
          <w:trHeight w:val="1215"/>
        </w:trPr>
        <w:tc>
          <w:tcPr>
            <w:tcW w:w="4371" w:type="dxa"/>
            <w:vMerge/>
          </w:tcPr>
          <w:p w14:paraId="2213117D" w14:textId="77777777" w:rsidR="005A2561" w:rsidRPr="00C81FCE" w:rsidRDefault="005A2561" w:rsidP="000B5A55">
            <w:pPr>
              <w:rPr>
                <w:sz w:val="22"/>
                <w:szCs w:val="22"/>
              </w:rPr>
            </w:pPr>
          </w:p>
        </w:tc>
        <w:tc>
          <w:tcPr>
            <w:tcW w:w="2486" w:type="dxa"/>
            <w:gridSpan w:val="2"/>
          </w:tcPr>
          <w:p w14:paraId="5092B6A3" w14:textId="77777777" w:rsidR="005A2561" w:rsidRPr="00C81FCE" w:rsidRDefault="005A2561" w:rsidP="000B5A55">
            <w:pPr>
              <w:rPr>
                <w:sz w:val="22"/>
                <w:szCs w:val="22"/>
              </w:rPr>
            </w:pPr>
          </w:p>
          <w:p w14:paraId="2775655B" w14:textId="77777777" w:rsidR="005A2561" w:rsidRPr="00C81FCE" w:rsidRDefault="005A2561" w:rsidP="000B5A55">
            <w:pPr>
              <w:rPr>
                <w:sz w:val="22"/>
                <w:szCs w:val="22"/>
              </w:rPr>
            </w:pPr>
          </w:p>
          <w:p w14:paraId="5DBE1B3D" w14:textId="77777777" w:rsidR="005A2561" w:rsidRPr="00C81FCE" w:rsidRDefault="00F402D1" w:rsidP="000B5A55">
            <w:pPr>
              <w:rPr>
                <w:sz w:val="22"/>
                <w:szCs w:val="22"/>
              </w:rPr>
            </w:pPr>
            <w:r w:rsidRPr="00C81FCE">
              <w:rPr>
                <w:sz w:val="22"/>
                <w:szCs w:val="22"/>
              </w:rPr>
              <w:t xml:space="preserve">   </w:t>
            </w:r>
          </w:p>
        </w:tc>
        <w:tc>
          <w:tcPr>
            <w:tcW w:w="2503" w:type="dxa"/>
          </w:tcPr>
          <w:p w14:paraId="6127E26D" w14:textId="77777777" w:rsidR="005A2561" w:rsidRPr="00C81FCE" w:rsidRDefault="005A2561" w:rsidP="000B5A55">
            <w:pPr>
              <w:rPr>
                <w:sz w:val="22"/>
                <w:szCs w:val="22"/>
              </w:rPr>
            </w:pPr>
          </w:p>
        </w:tc>
      </w:tr>
      <w:tr w:rsidR="005A2561" w:rsidRPr="00207FC7" w14:paraId="76BB196B" w14:textId="77777777" w:rsidTr="000E0ADF">
        <w:trPr>
          <w:cantSplit/>
          <w:trHeight w:val="1440"/>
        </w:trPr>
        <w:tc>
          <w:tcPr>
            <w:tcW w:w="4371" w:type="dxa"/>
          </w:tcPr>
          <w:p w14:paraId="2617CE9B" w14:textId="77777777" w:rsidR="005A2561" w:rsidRPr="00C81FCE" w:rsidRDefault="005A2561" w:rsidP="000B5A55">
            <w:pPr>
              <w:rPr>
                <w:b/>
                <w:bCs/>
                <w:sz w:val="22"/>
                <w:szCs w:val="22"/>
              </w:rPr>
            </w:pPr>
          </w:p>
          <w:p w14:paraId="7A5DD697" w14:textId="77777777" w:rsidR="005A2561" w:rsidRPr="00C81FCE" w:rsidRDefault="005A2561" w:rsidP="000B5A55">
            <w:pPr>
              <w:rPr>
                <w:b/>
                <w:bCs/>
                <w:sz w:val="22"/>
                <w:szCs w:val="22"/>
              </w:rPr>
            </w:pPr>
          </w:p>
          <w:p w14:paraId="7CFE473A" w14:textId="77777777" w:rsidR="005A2561" w:rsidRPr="00C81FCE" w:rsidRDefault="00F402D1" w:rsidP="005D741D">
            <w:pPr>
              <w:pStyle w:val="Nadpis4"/>
              <w:numPr>
                <w:ilvl w:val="0"/>
                <w:numId w:val="0"/>
              </w:numPr>
              <w:rPr>
                <w:b/>
                <w:bCs/>
                <w:szCs w:val="22"/>
              </w:rPr>
            </w:pPr>
            <w:r w:rsidRPr="00C81FCE">
              <w:rPr>
                <w:b/>
                <w:bCs/>
                <w:szCs w:val="22"/>
              </w:rPr>
              <w:t xml:space="preserve">Zástupci přejímací </w:t>
            </w:r>
          </w:p>
          <w:p w14:paraId="41FF7D52" w14:textId="77777777" w:rsidR="005A2561" w:rsidRPr="00C81FCE" w:rsidRDefault="00F402D1" w:rsidP="000B5A55">
            <w:pPr>
              <w:rPr>
                <w:b/>
                <w:bCs/>
                <w:sz w:val="22"/>
                <w:szCs w:val="22"/>
              </w:rPr>
            </w:pPr>
            <w:r w:rsidRPr="00C81FCE">
              <w:rPr>
                <w:b/>
                <w:bCs/>
                <w:sz w:val="22"/>
                <w:szCs w:val="22"/>
              </w:rPr>
              <w:t xml:space="preserve">organizace   </w:t>
            </w:r>
          </w:p>
        </w:tc>
        <w:tc>
          <w:tcPr>
            <w:tcW w:w="2486" w:type="dxa"/>
            <w:gridSpan w:val="2"/>
          </w:tcPr>
          <w:p w14:paraId="0177995F" w14:textId="77777777" w:rsidR="005A2561" w:rsidRPr="00C81FCE" w:rsidRDefault="005A2561" w:rsidP="000B5A55">
            <w:pPr>
              <w:rPr>
                <w:sz w:val="22"/>
                <w:szCs w:val="22"/>
              </w:rPr>
            </w:pPr>
          </w:p>
          <w:p w14:paraId="6443782C" w14:textId="77777777" w:rsidR="005A2561" w:rsidRPr="00C81FCE" w:rsidRDefault="00F402D1" w:rsidP="000B5A55">
            <w:pPr>
              <w:rPr>
                <w:sz w:val="22"/>
                <w:szCs w:val="22"/>
              </w:rPr>
            </w:pPr>
            <w:r w:rsidRPr="00C81FCE">
              <w:rPr>
                <w:sz w:val="22"/>
                <w:szCs w:val="22"/>
              </w:rPr>
              <w:t xml:space="preserve">   </w:t>
            </w:r>
          </w:p>
          <w:p w14:paraId="0B6625B4" w14:textId="77777777" w:rsidR="005A2561" w:rsidRPr="00C81FCE" w:rsidRDefault="005A2561" w:rsidP="000B5A55">
            <w:pPr>
              <w:rPr>
                <w:sz w:val="22"/>
                <w:szCs w:val="22"/>
              </w:rPr>
            </w:pPr>
          </w:p>
          <w:p w14:paraId="68C110AD" w14:textId="77777777" w:rsidR="005A2561" w:rsidRPr="00C81FCE" w:rsidRDefault="00F402D1" w:rsidP="000B5A55">
            <w:pPr>
              <w:rPr>
                <w:sz w:val="22"/>
                <w:szCs w:val="22"/>
              </w:rPr>
            </w:pPr>
            <w:r w:rsidRPr="00C81FCE">
              <w:rPr>
                <w:sz w:val="22"/>
                <w:szCs w:val="22"/>
              </w:rPr>
              <w:t xml:space="preserve">  </w:t>
            </w:r>
          </w:p>
        </w:tc>
        <w:tc>
          <w:tcPr>
            <w:tcW w:w="2503" w:type="dxa"/>
          </w:tcPr>
          <w:p w14:paraId="51A9B615" w14:textId="77777777" w:rsidR="005A2561" w:rsidRPr="00C81FCE" w:rsidRDefault="005A2561" w:rsidP="000B5A55">
            <w:pPr>
              <w:rPr>
                <w:sz w:val="22"/>
                <w:szCs w:val="22"/>
              </w:rPr>
            </w:pPr>
          </w:p>
        </w:tc>
      </w:tr>
      <w:tr w:rsidR="005A2561" w:rsidRPr="00207FC7" w14:paraId="109D19D6" w14:textId="77777777" w:rsidTr="000E0ADF">
        <w:trPr>
          <w:cantSplit/>
          <w:trHeight w:val="1110"/>
        </w:trPr>
        <w:tc>
          <w:tcPr>
            <w:tcW w:w="4371" w:type="dxa"/>
            <w:tcBorders>
              <w:bottom w:val="single" w:sz="4" w:space="0" w:color="auto"/>
            </w:tcBorders>
          </w:tcPr>
          <w:p w14:paraId="02CB1D41" w14:textId="77777777" w:rsidR="005A2561" w:rsidRPr="00C81FCE" w:rsidRDefault="005A2561" w:rsidP="000B5A55">
            <w:pPr>
              <w:rPr>
                <w:sz w:val="22"/>
                <w:szCs w:val="22"/>
              </w:rPr>
            </w:pPr>
          </w:p>
          <w:p w14:paraId="452DF1FF" w14:textId="77777777" w:rsidR="005A2561" w:rsidRPr="00C81FCE" w:rsidRDefault="00F402D1" w:rsidP="000B5A55">
            <w:pPr>
              <w:rPr>
                <w:b/>
                <w:bCs/>
                <w:sz w:val="22"/>
                <w:szCs w:val="22"/>
              </w:rPr>
            </w:pPr>
            <w:r w:rsidRPr="00C81FCE">
              <w:rPr>
                <w:b/>
                <w:bCs/>
                <w:sz w:val="22"/>
                <w:szCs w:val="22"/>
              </w:rPr>
              <w:t>Zástupci budoucího</w:t>
            </w:r>
          </w:p>
          <w:p w14:paraId="0EA9A400" w14:textId="77777777" w:rsidR="005A2561" w:rsidRPr="00C81FCE" w:rsidRDefault="00F402D1" w:rsidP="000B5A55">
            <w:pPr>
              <w:rPr>
                <w:sz w:val="22"/>
                <w:szCs w:val="22"/>
              </w:rPr>
            </w:pPr>
            <w:r w:rsidRPr="00C81FCE">
              <w:rPr>
                <w:b/>
                <w:bCs/>
                <w:sz w:val="22"/>
                <w:szCs w:val="22"/>
              </w:rPr>
              <w:t>uživatele</w:t>
            </w:r>
          </w:p>
        </w:tc>
        <w:tc>
          <w:tcPr>
            <w:tcW w:w="2486" w:type="dxa"/>
            <w:gridSpan w:val="2"/>
            <w:tcBorders>
              <w:bottom w:val="single" w:sz="4" w:space="0" w:color="auto"/>
            </w:tcBorders>
          </w:tcPr>
          <w:p w14:paraId="1D054EBF" w14:textId="77777777" w:rsidR="005A2561" w:rsidRPr="00C81FCE" w:rsidRDefault="005A2561" w:rsidP="000B5A55">
            <w:pPr>
              <w:rPr>
                <w:sz w:val="22"/>
                <w:szCs w:val="22"/>
              </w:rPr>
            </w:pPr>
          </w:p>
          <w:p w14:paraId="6FAAB872" w14:textId="77777777" w:rsidR="005A2561" w:rsidRPr="00C81FCE" w:rsidRDefault="005A2561" w:rsidP="000B5A55">
            <w:pPr>
              <w:rPr>
                <w:sz w:val="22"/>
                <w:szCs w:val="22"/>
              </w:rPr>
            </w:pPr>
          </w:p>
          <w:p w14:paraId="0372DD10" w14:textId="77777777" w:rsidR="005A2561" w:rsidRPr="00C81FCE" w:rsidRDefault="00F402D1" w:rsidP="000B5A55">
            <w:pPr>
              <w:rPr>
                <w:sz w:val="22"/>
                <w:szCs w:val="22"/>
              </w:rPr>
            </w:pPr>
            <w:r w:rsidRPr="00C81FCE">
              <w:rPr>
                <w:sz w:val="22"/>
                <w:szCs w:val="22"/>
              </w:rPr>
              <w:t xml:space="preserve">  </w:t>
            </w:r>
          </w:p>
        </w:tc>
        <w:tc>
          <w:tcPr>
            <w:tcW w:w="2503" w:type="dxa"/>
            <w:tcBorders>
              <w:bottom w:val="single" w:sz="4" w:space="0" w:color="auto"/>
            </w:tcBorders>
          </w:tcPr>
          <w:p w14:paraId="689754CD" w14:textId="77777777" w:rsidR="005A2561" w:rsidRPr="00C81FCE" w:rsidRDefault="005A2561" w:rsidP="000B5A55">
            <w:pPr>
              <w:rPr>
                <w:sz w:val="22"/>
                <w:szCs w:val="22"/>
              </w:rPr>
            </w:pPr>
          </w:p>
        </w:tc>
      </w:tr>
      <w:tr w:rsidR="005A2561" w:rsidRPr="00207FC7" w14:paraId="56877D3C" w14:textId="77777777" w:rsidTr="000E0ADF">
        <w:trPr>
          <w:trHeight w:val="795"/>
        </w:trPr>
        <w:tc>
          <w:tcPr>
            <w:tcW w:w="4371" w:type="dxa"/>
            <w:tcBorders>
              <w:bottom w:val="single" w:sz="4" w:space="0" w:color="auto"/>
            </w:tcBorders>
          </w:tcPr>
          <w:p w14:paraId="75F4E6A7" w14:textId="77777777" w:rsidR="005A2561" w:rsidRPr="00C81FCE" w:rsidRDefault="00F402D1" w:rsidP="000B5A55">
            <w:pPr>
              <w:rPr>
                <w:sz w:val="22"/>
                <w:szCs w:val="22"/>
              </w:rPr>
            </w:pPr>
            <w:r w:rsidRPr="00C81FCE">
              <w:rPr>
                <w:sz w:val="22"/>
                <w:szCs w:val="22"/>
              </w:rPr>
              <w:t xml:space="preserve">   </w:t>
            </w:r>
          </w:p>
          <w:p w14:paraId="4F41928C" w14:textId="77777777" w:rsidR="005A2561" w:rsidRPr="00C81FCE" w:rsidRDefault="00F402D1" w:rsidP="005D741D">
            <w:pPr>
              <w:rPr>
                <w:b/>
                <w:bCs/>
                <w:sz w:val="22"/>
                <w:szCs w:val="22"/>
              </w:rPr>
            </w:pPr>
            <w:r w:rsidRPr="00C81FCE">
              <w:rPr>
                <w:b/>
                <w:bCs/>
                <w:sz w:val="22"/>
                <w:szCs w:val="22"/>
              </w:rPr>
              <w:t>Ostatní účastníci řízení</w:t>
            </w:r>
          </w:p>
          <w:p w14:paraId="219FE4B2" w14:textId="77777777" w:rsidR="005A2561" w:rsidRPr="00C81FCE" w:rsidRDefault="00F402D1" w:rsidP="005D741D">
            <w:pPr>
              <w:rPr>
                <w:sz w:val="22"/>
                <w:szCs w:val="22"/>
              </w:rPr>
            </w:pPr>
            <w:r w:rsidRPr="00C81FCE">
              <w:rPr>
                <w:sz w:val="22"/>
                <w:szCs w:val="22"/>
              </w:rPr>
              <w:t xml:space="preserve"> </w:t>
            </w:r>
          </w:p>
        </w:tc>
        <w:tc>
          <w:tcPr>
            <w:tcW w:w="2486" w:type="dxa"/>
            <w:gridSpan w:val="2"/>
            <w:tcBorders>
              <w:bottom w:val="single" w:sz="4" w:space="0" w:color="auto"/>
            </w:tcBorders>
          </w:tcPr>
          <w:p w14:paraId="0E15405B" w14:textId="77777777" w:rsidR="005A2561" w:rsidRPr="00C81FCE" w:rsidRDefault="005A2561" w:rsidP="000B5A55">
            <w:pPr>
              <w:rPr>
                <w:sz w:val="22"/>
                <w:szCs w:val="22"/>
              </w:rPr>
            </w:pPr>
          </w:p>
          <w:p w14:paraId="6052A5AB" w14:textId="77777777" w:rsidR="005A2561" w:rsidRPr="00C81FCE" w:rsidRDefault="005A2561" w:rsidP="000B5A55">
            <w:pPr>
              <w:rPr>
                <w:sz w:val="22"/>
                <w:szCs w:val="22"/>
              </w:rPr>
            </w:pPr>
          </w:p>
          <w:p w14:paraId="5DAA7D51" w14:textId="77777777" w:rsidR="005A2561" w:rsidRPr="00C81FCE" w:rsidRDefault="005A2561" w:rsidP="000B5A55">
            <w:pPr>
              <w:rPr>
                <w:sz w:val="22"/>
                <w:szCs w:val="22"/>
              </w:rPr>
            </w:pPr>
          </w:p>
        </w:tc>
        <w:tc>
          <w:tcPr>
            <w:tcW w:w="2503" w:type="dxa"/>
            <w:tcBorders>
              <w:bottom w:val="single" w:sz="4" w:space="0" w:color="auto"/>
            </w:tcBorders>
          </w:tcPr>
          <w:p w14:paraId="7096715A" w14:textId="77777777" w:rsidR="005A2561" w:rsidRPr="00C81FCE" w:rsidRDefault="005A2561" w:rsidP="000B5A55">
            <w:pPr>
              <w:rPr>
                <w:sz w:val="22"/>
                <w:szCs w:val="22"/>
              </w:rPr>
            </w:pPr>
          </w:p>
        </w:tc>
      </w:tr>
    </w:tbl>
    <w:p w14:paraId="26DC443C" w14:textId="77777777" w:rsidR="006655E3" w:rsidRDefault="006655E3">
      <w:pPr>
        <w:tabs>
          <w:tab w:val="clear" w:pos="0"/>
          <w:tab w:val="clear" w:pos="284"/>
          <w:tab w:val="clear" w:pos="1701"/>
        </w:tabs>
        <w:jc w:val="left"/>
        <w:rPr>
          <w:sz w:val="22"/>
          <w:szCs w:val="22"/>
          <w:highlight w:val="green"/>
        </w:rPr>
      </w:pPr>
    </w:p>
    <w:p w14:paraId="6B3278AD" w14:textId="77777777" w:rsidR="005A2561" w:rsidRDefault="005A2561">
      <w:pPr>
        <w:tabs>
          <w:tab w:val="clear" w:pos="0"/>
          <w:tab w:val="clear" w:pos="284"/>
          <w:tab w:val="clear" w:pos="1701"/>
        </w:tabs>
        <w:jc w:val="left"/>
        <w:rPr>
          <w:sz w:val="22"/>
          <w:szCs w:val="22"/>
          <w:highlight w:val="green"/>
        </w:rPr>
      </w:pPr>
    </w:p>
    <w:p w14:paraId="0A4C7E9C" w14:textId="77777777" w:rsidR="007273E1" w:rsidRDefault="007273E1">
      <w:pPr>
        <w:tabs>
          <w:tab w:val="clear" w:pos="0"/>
          <w:tab w:val="clear" w:pos="284"/>
          <w:tab w:val="clear" w:pos="1701"/>
        </w:tabs>
        <w:jc w:val="left"/>
        <w:rPr>
          <w:sz w:val="22"/>
          <w:szCs w:val="22"/>
          <w:highlight w:val="green"/>
        </w:rPr>
      </w:pPr>
    </w:p>
    <w:p w14:paraId="33A1E098" w14:textId="77777777" w:rsidR="007273E1" w:rsidRDefault="007273E1">
      <w:pPr>
        <w:tabs>
          <w:tab w:val="clear" w:pos="0"/>
          <w:tab w:val="clear" w:pos="284"/>
          <w:tab w:val="clear" w:pos="1701"/>
        </w:tabs>
        <w:jc w:val="left"/>
        <w:rPr>
          <w:sz w:val="22"/>
          <w:szCs w:val="22"/>
          <w:highlight w:val="green"/>
        </w:rPr>
      </w:pPr>
    </w:p>
    <w:p w14:paraId="6431EA5A" w14:textId="77777777" w:rsidR="007273E1" w:rsidRDefault="007273E1">
      <w:pPr>
        <w:tabs>
          <w:tab w:val="clear" w:pos="0"/>
          <w:tab w:val="clear" w:pos="284"/>
          <w:tab w:val="clear" w:pos="1701"/>
        </w:tabs>
        <w:jc w:val="left"/>
        <w:rPr>
          <w:sz w:val="22"/>
          <w:szCs w:val="22"/>
          <w:highlight w:val="green"/>
        </w:rPr>
      </w:pPr>
    </w:p>
    <w:p w14:paraId="69F8754E" w14:textId="77777777" w:rsidR="007273E1" w:rsidRDefault="007273E1">
      <w:pPr>
        <w:tabs>
          <w:tab w:val="clear" w:pos="0"/>
          <w:tab w:val="clear" w:pos="284"/>
          <w:tab w:val="clear" w:pos="1701"/>
        </w:tabs>
        <w:jc w:val="left"/>
        <w:rPr>
          <w:sz w:val="22"/>
          <w:szCs w:val="22"/>
          <w:highlight w:val="green"/>
        </w:rPr>
      </w:pPr>
    </w:p>
    <w:p w14:paraId="7BB91FC7" w14:textId="77777777" w:rsidR="007273E1" w:rsidRDefault="007273E1">
      <w:pPr>
        <w:tabs>
          <w:tab w:val="clear" w:pos="0"/>
          <w:tab w:val="clear" w:pos="284"/>
          <w:tab w:val="clear" w:pos="1701"/>
        </w:tabs>
        <w:jc w:val="left"/>
        <w:rPr>
          <w:sz w:val="22"/>
          <w:szCs w:val="22"/>
          <w:highlight w:val="green"/>
        </w:rPr>
      </w:pPr>
    </w:p>
    <w:p w14:paraId="08050B75" w14:textId="77777777" w:rsidR="007273E1" w:rsidRDefault="007273E1">
      <w:pPr>
        <w:tabs>
          <w:tab w:val="clear" w:pos="0"/>
          <w:tab w:val="clear" w:pos="284"/>
          <w:tab w:val="clear" w:pos="1701"/>
        </w:tabs>
        <w:jc w:val="left"/>
        <w:rPr>
          <w:sz w:val="22"/>
          <w:szCs w:val="22"/>
          <w:highlight w:val="green"/>
        </w:rPr>
      </w:pPr>
    </w:p>
    <w:p w14:paraId="44954C37" w14:textId="77777777" w:rsidR="007273E1" w:rsidRDefault="007273E1">
      <w:pPr>
        <w:tabs>
          <w:tab w:val="clear" w:pos="0"/>
          <w:tab w:val="clear" w:pos="284"/>
          <w:tab w:val="clear" w:pos="1701"/>
        </w:tabs>
        <w:jc w:val="left"/>
        <w:rPr>
          <w:sz w:val="22"/>
          <w:szCs w:val="22"/>
          <w:highlight w:val="green"/>
        </w:rPr>
      </w:pPr>
    </w:p>
    <w:p w14:paraId="2E99A31D" w14:textId="77777777" w:rsidR="007273E1" w:rsidRDefault="007273E1">
      <w:pPr>
        <w:tabs>
          <w:tab w:val="clear" w:pos="0"/>
          <w:tab w:val="clear" w:pos="284"/>
          <w:tab w:val="clear" w:pos="1701"/>
        </w:tabs>
        <w:jc w:val="left"/>
        <w:rPr>
          <w:sz w:val="22"/>
          <w:szCs w:val="22"/>
          <w:highlight w:val="green"/>
        </w:rPr>
      </w:pPr>
    </w:p>
    <w:p w14:paraId="57134DCD" w14:textId="77777777" w:rsidR="007273E1" w:rsidRDefault="007273E1">
      <w:pPr>
        <w:tabs>
          <w:tab w:val="clear" w:pos="0"/>
          <w:tab w:val="clear" w:pos="284"/>
          <w:tab w:val="clear" w:pos="1701"/>
        </w:tabs>
        <w:jc w:val="left"/>
        <w:rPr>
          <w:sz w:val="22"/>
          <w:szCs w:val="22"/>
          <w:highlight w:val="green"/>
        </w:rPr>
      </w:pPr>
    </w:p>
    <w:p w14:paraId="1A9C8924" w14:textId="77777777" w:rsidR="007273E1" w:rsidRDefault="007273E1">
      <w:pPr>
        <w:tabs>
          <w:tab w:val="clear" w:pos="0"/>
          <w:tab w:val="clear" w:pos="284"/>
          <w:tab w:val="clear" w:pos="1701"/>
        </w:tabs>
        <w:jc w:val="left"/>
        <w:rPr>
          <w:sz w:val="22"/>
          <w:szCs w:val="22"/>
          <w:highlight w:val="green"/>
        </w:rPr>
      </w:pPr>
    </w:p>
    <w:p w14:paraId="0245F17D" w14:textId="77777777" w:rsidR="007273E1" w:rsidRDefault="007273E1">
      <w:pPr>
        <w:tabs>
          <w:tab w:val="clear" w:pos="0"/>
          <w:tab w:val="clear" w:pos="284"/>
          <w:tab w:val="clear" w:pos="1701"/>
        </w:tabs>
        <w:jc w:val="left"/>
        <w:rPr>
          <w:sz w:val="22"/>
          <w:szCs w:val="22"/>
          <w:highlight w:val="green"/>
        </w:rPr>
      </w:pPr>
    </w:p>
    <w:p w14:paraId="504DFFDB" w14:textId="77777777" w:rsidR="00982516" w:rsidRDefault="00982516">
      <w:pPr>
        <w:tabs>
          <w:tab w:val="clear" w:pos="0"/>
          <w:tab w:val="clear" w:pos="284"/>
          <w:tab w:val="clear" w:pos="1701"/>
        </w:tabs>
        <w:jc w:val="left"/>
        <w:rPr>
          <w:sz w:val="22"/>
          <w:szCs w:val="22"/>
        </w:rPr>
      </w:pPr>
      <w:r>
        <w:rPr>
          <w:sz w:val="22"/>
          <w:szCs w:val="22"/>
        </w:rPr>
        <w:br w:type="page"/>
      </w:r>
    </w:p>
    <w:p w14:paraId="5B5D5E49" w14:textId="77777777" w:rsidR="00FE1B0E" w:rsidRDefault="00982516" w:rsidP="0034563B">
      <w:pPr>
        <w:tabs>
          <w:tab w:val="clear" w:pos="0"/>
          <w:tab w:val="clear" w:pos="284"/>
          <w:tab w:val="clear" w:pos="1701"/>
        </w:tabs>
        <w:rPr>
          <w:sz w:val="22"/>
          <w:szCs w:val="22"/>
        </w:rPr>
      </w:pPr>
      <w:r w:rsidRPr="00A04F48">
        <w:rPr>
          <w:sz w:val="22"/>
          <w:szCs w:val="22"/>
        </w:rPr>
        <w:lastRenderedPageBreak/>
        <w:t xml:space="preserve">Příloha č. 4 – </w:t>
      </w:r>
      <w:r w:rsidR="0034563B" w:rsidRPr="00A04F48">
        <w:rPr>
          <w:sz w:val="22"/>
          <w:szCs w:val="22"/>
        </w:rPr>
        <w:t>Směrnice upřesňující provádění změn závazků dle zákona č. 134/2016</w:t>
      </w:r>
      <w:r w:rsidR="00EB46F2">
        <w:rPr>
          <w:sz w:val="22"/>
          <w:szCs w:val="22"/>
        </w:rPr>
        <w:t xml:space="preserve"> Sb.,</w:t>
      </w:r>
      <w:r w:rsidR="0034563B" w:rsidRPr="00A04F48">
        <w:rPr>
          <w:sz w:val="22"/>
          <w:szCs w:val="22"/>
        </w:rPr>
        <w:t xml:space="preserve"> o zadávání veřejných zakázek</w:t>
      </w:r>
    </w:p>
    <w:p w14:paraId="27F6EC50" w14:textId="77777777" w:rsidR="00FE1B0E" w:rsidRDefault="00FE1B0E" w:rsidP="00FE1B0E">
      <w:pPr>
        <w:tabs>
          <w:tab w:val="clear" w:pos="0"/>
          <w:tab w:val="clear" w:pos="284"/>
          <w:tab w:val="clear" w:pos="1701"/>
        </w:tabs>
        <w:rPr>
          <w:sz w:val="22"/>
          <w:szCs w:val="22"/>
        </w:rPr>
        <w:sectPr w:rsidR="00FE1B0E" w:rsidSect="009B6FC2">
          <w:footerReference w:type="default" r:id="rId20"/>
          <w:pgSz w:w="11906" w:h="16838"/>
          <w:pgMar w:top="1417" w:right="1417" w:bottom="1417" w:left="1417" w:header="708" w:footer="708" w:gutter="0"/>
          <w:cols w:space="708"/>
          <w:titlePg/>
          <w:docGrid w:linePitch="360"/>
        </w:sectPr>
      </w:pPr>
      <w:r w:rsidRPr="00A04F48">
        <w:rPr>
          <w:sz w:val="22"/>
          <w:szCs w:val="22"/>
        </w:rPr>
        <w:t>zakázek</w:t>
      </w:r>
      <w:r w:rsidRPr="00A04F48">
        <w:rPr>
          <w:sz w:val="22"/>
          <w:szCs w:val="22"/>
        </w:rPr>
        <w:br w:type="page"/>
      </w:r>
    </w:p>
    <w:p w14:paraId="46D49214" w14:textId="77777777" w:rsidR="00FE1B0E" w:rsidRPr="008E6552" w:rsidRDefault="00FE1B0E" w:rsidP="00FE1B0E">
      <w:pPr>
        <w:tabs>
          <w:tab w:val="left" w:pos="3285"/>
        </w:tabs>
        <w:spacing w:before="1000" w:after="1200"/>
        <w:rPr>
          <w:rFonts w:ascii="OfficinaSanItcTEE" w:hAnsi="OfficinaSanItcTEE"/>
          <w:sz w:val="22"/>
          <w:szCs w:val="24"/>
        </w:rPr>
      </w:pPr>
    </w:p>
    <w:p w14:paraId="63F4DB03" w14:textId="77777777" w:rsidR="00FE1B0E" w:rsidRPr="008E6552" w:rsidRDefault="00FE1B0E" w:rsidP="00FE1B0E">
      <w:pPr>
        <w:pBdr>
          <w:top w:val="single" w:sz="4" w:space="1" w:color="auto"/>
          <w:left w:val="single" w:sz="4" w:space="1" w:color="auto"/>
          <w:bottom w:val="single" w:sz="4" w:space="1" w:color="auto"/>
          <w:right w:val="single" w:sz="4" w:space="1" w:color="auto"/>
        </w:pBdr>
        <w:tabs>
          <w:tab w:val="clear" w:pos="0"/>
          <w:tab w:val="clear" w:pos="284"/>
          <w:tab w:val="clear" w:pos="1701"/>
        </w:tabs>
        <w:spacing w:before="120"/>
        <w:jc w:val="center"/>
        <w:rPr>
          <w:rFonts w:ascii="OfficinaSanItcTEE" w:hAnsi="OfficinaSanItcTEE"/>
          <w:sz w:val="22"/>
          <w:szCs w:val="24"/>
        </w:rPr>
      </w:pPr>
    </w:p>
    <w:p w14:paraId="4382E273" w14:textId="77777777" w:rsidR="00FE1B0E" w:rsidRPr="008E6552" w:rsidRDefault="00FE1B0E" w:rsidP="00FE1B0E">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b/>
          <w:bCs/>
          <w:sz w:val="22"/>
          <w:szCs w:val="24"/>
        </w:rPr>
      </w:pPr>
      <w:r w:rsidRPr="008E6552">
        <w:rPr>
          <w:rFonts w:ascii="OfficinaSanItcTEE" w:hAnsi="OfficinaSanItcTEE"/>
          <w:b/>
          <w:bCs/>
          <w:sz w:val="22"/>
          <w:szCs w:val="24"/>
        </w:rPr>
        <w:t xml:space="preserve"> Stručný obsah</w:t>
      </w:r>
    </w:p>
    <w:p w14:paraId="0F361FE2" w14:textId="77777777" w:rsidR="00FE1B0E" w:rsidRPr="008E6552" w:rsidRDefault="00FE1B0E" w:rsidP="00FE1B0E">
      <w:pPr>
        <w:pBdr>
          <w:top w:val="single" w:sz="4" w:space="1" w:color="auto"/>
          <w:left w:val="single" w:sz="4" w:space="1" w:color="auto"/>
          <w:bottom w:val="single" w:sz="4" w:space="1" w:color="auto"/>
          <w:right w:val="single" w:sz="4" w:space="1" w:color="auto"/>
        </w:pBdr>
        <w:tabs>
          <w:tab w:val="clear" w:pos="0"/>
          <w:tab w:val="clear" w:pos="284"/>
          <w:tab w:val="clear" w:pos="1701"/>
        </w:tabs>
        <w:jc w:val="left"/>
        <w:rPr>
          <w:rFonts w:ascii="OfficinaSanItcTEE" w:hAnsi="OfficinaSanItcTEE"/>
          <w:sz w:val="22"/>
          <w:szCs w:val="24"/>
        </w:rPr>
      </w:pPr>
      <w:r w:rsidRPr="008E6552">
        <w:rPr>
          <w:rFonts w:ascii="OfficinaSanItcTEE" w:hAnsi="OfficinaSanItcTEE"/>
          <w:sz w:val="22"/>
          <w:szCs w:val="24"/>
        </w:rPr>
        <w:t>Směrnice určuje závazné postupy při provádění změn závazků dle zákona č 134/2016 Sb. o zadávání veřejných zakázek  v organizaci Krajské správy a údržby silnic Středočeského kraje, příspěvková organizace.</w:t>
      </w:r>
    </w:p>
    <w:p w14:paraId="2A71ED3B" w14:textId="77777777" w:rsidR="00FE1B0E" w:rsidRPr="008E6552" w:rsidRDefault="00FE1B0E" w:rsidP="00FE1B0E">
      <w:pPr>
        <w:pBdr>
          <w:top w:val="single" w:sz="4" w:space="1" w:color="auto"/>
          <w:left w:val="single" w:sz="4" w:space="1" w:color="auto"/>
          <w:bottom w:val="single" w:sz="4" w:space="1" w:color="auto"/>
          <w:right w:val="single" w:sz="4" w:space="1" w:color="auto"/>
        </w:pBdr>
        <w:tabs>
          <w:tab w:val="clear" w:pos="0"/>
          <w:tab w:val="clear" w:pos="284"/>
          <w:tab w:val="clear" w:pos="1701"/>
        </w:tabs>
        <w:jc w:val="center"/>
        <w:rPr>
          <w:rFonts w:ascii="OfficinaSanItcTEE" w:hAnsi="OfficinaSanItcTEE"/>
          <w:sz w:val="22"/>
          <w:szCs w:val="24"/>
        </w:rPr>
      </w:pPr>
    </w:p>
    <w:p w14:paraId="6FA6B8E3" w14:textId="77777777" w:rsidR="00FE1B0E" w:rsidRPr="008E6552" w:rsidRDefault="00FE1B0E" w:rsidP="00FE1B0E">
      <w:pPr>
        <w:tabs>
          <w:tab w:val="clear" w:pos="0"/>
          <w:tab w:val="clear" w:pos="284"/>
          <w:tab w:val="clear" w:pos="1701"/>
        </w:tabs>
        <w:spacing w:before="500"/>
        <w:jc w:val="center"/>
        <w:rPr>
          <w:rFonts w:ascii="OfficinaSanItcTEE" w:hAnsi="OfficinaSanItcTEE"/>
          <w:sz w:val="16"/>
          <w:szCs w:val="24"/>
        </w:rPr>
      </w:pPr>
      <w:r w:rsidRPr="008E6552">
        <w:rPr>
          <w:rFonts w:ascii="OfficinaSanItcTEE" w:hAnsi="OfficinaSanItcTEE"/>
          <w:sz w:val="16"/>
          <w:szCs w:val="24"/>
        </w:rPr>
        <w:t>Tento dokument včetně všech svých příloh je výhradním duševním vlastnictvím organizace Krajské správy a údržby silnic Středočeského kraje, příspěvková organizace.</w:t>
      </w:r>
    </w:p>
    <w:p w14:paraId="6A0FCF1A" w14:textId="77777777" w:rsidR="00FE1B0E" w:rsidRPr="008E6552" w:rsidRDefault="00FE1B0E" w:rsidP="00FE1B0E">
      <w:pPr>
        <w:tabs>
          <w:tab w:val="clear" w:pos="0"/>
          <w:tab w:val="clear" w:pos="284"/>
          <w:tab w:val="clear" w:pos="1701"/>
        </w:tabs>
        <w:spacing w:after="500"/>
        <w:jc w:val="center"/>
        <w:rPr>
          <w:rFonts w:ascii="OfficinaSanItcTEE" w:hAnsi="OfficinaSanItcTEE"/>
          <w:sz w:val="16"/>
          <w:szCs w:val="24"/>
        </w:rPr>
      </w:pPr>
      <w:r w:rsidRPr="008E6552">
        <w:rPr>
          <w:rFonts w:ascii="OfficinaSanItcTEE" w:hAnsi="OfficinaSanItcTEE"/>
          <w:sz w:val="16"/>
          <w:szCs w:val="24"/>
        </w:rPr>
        <w:t>Pořizování kopií tohoto dokumentu nebo jeho částí, popřípadě jeho předávání jiným osobám, bez písemného souhlasu vedení organizace</w:t>
      </w:r>
      <w:r w:rsidRPr="008E6552">
        <w:rPr>
          <w:rFonts w:ascii="OfficinaSanItcTEE" w:hAnsi="OfficinaSanItcTEE"/>
          <w:sz w:val="16"/>
          <w:szCs w:val="24"/>
        </w:rPr>
        <w:br/>
        <w:t>není povoleno.</w:t>
      </w:r>
    </w:p>
    <w:tbl>
      <w:tblPr>
        <w:tblW w:w="9183" w:type="dxa"/>
        <w:tblLayout w:type="fixed"/>
        <w:tblCellMar>
          <w:left w:w="70" w:type="dxa"/>
          <w:right w:w="70" w:type="dxa"/>
        </w:tblCellMar>
        <w:tblLook w:val="0000" w:firstRow="0" w:lastRow="0" w:firstColumn="0" w:lastColumn="0" w:noHBand="0" w:noVBand="0"/>
      </w:tblPr>
      <w:tblGrid>
        <w:gridCol w:w="3061"/>
        <w:gridCol w:w="3061"/>
        <w:gridCol w:w="3061"/>
      </w:tblGrid>
      <w:tr w:rsidR="00FE1B0E" w:rsidRPr="008E6552" w14:paraId="62D65DA9" w14:textId="77777777" w:rsidTr="007E7E3C">
        <w:trPr>
          <w:trHeight w:val="363"/>
        </w:trPr>
        <w:tc>
          <w:tcPr>
            <w:tcW w:w="3061" w:type="dxa"/>
          </w:tcPr>
          <w:p w14:paraId="7B891559" w14:textId="77777777" w:rsidR="00FE1B0E" w:rsidRPr="008E6552" w:rsidRDefault="00FE1B0E" w:rsidP="007E7E3C">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Zpracovatel</w:t>
            </w:r>
          </w:p>
        </w:tc>
        <w:tc>
          <w:tcPr>
            <w:tcW w:w="3061" w:type="dxa"/>
          </w:tcPr>
          <w:p w14:paraId="5504EFAA" w14:textId="77777777" w:rsidR="00FE1B0E" w:rsidRPr="008E6552" w:rsidRDefault="00FE1B0E" w:rsidP="007E7E3C">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Garant</w:t>
            </w:r>
          </w:p>
        </w:tc>
        <w:tc>
          <w:tcPr>
            <w:tcW w:w="3061" w:type="dxa"/>
          </w:tcPr>
          <w:p w14:paraId="396B422C" w14:textId="77777777" w:rsidR="00FE1B0E" w:rsidRPr="008E6552" w:rsidRDefault="00FE1B0E" w:rsidP="007E7E3C">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správce dokumentace</w:t>
            </w:r>
          </w:p>
        </w:tc>
      </w:tr>
      <w:tr w:rsidR="00FE1B0E" w:rsidRPr="008E6552" w14:paraId="5DE53A38" w14:textId="77777777" w:rsidTr="007E7E3C">
        <w:tc>
          <w:tcPr>
            <w:tcW w:w="3061" w:type="dxa"/>
          </w:tcPr>
          <w:p w14:paraId="54D407C4" w14:textId="77777777" w:rsidR="00FE1B0E" w:rsidRPr="008E6552" w:rsidRDefault="00FE1B0E" w:rsidP="007E7E3C">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Investiční náměstek</w:t>
            </w:r>
          </w:p>
        </w:tc>
        <w:tc>
          <w:tcPr>
            <w:tcW w:w="3061" w:type="dxa"/>
          </w:tcPr>
          <w:p w14:paraId="653ACF34" w14:textId="77777777" w:rsidR="00FE1B0E" w:rsidRPr="008E6552" w:rsidRDefault="00FE1B0E" w:rsidP="007E7E3C">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Ředitel organizace</w:t>
            </w:r>
          </w:p>
        </w:tc>
        <w:tc>
          <w:tcPr>
            <w:tcW w:w="3061" w:type="dxa"/>
          </w:tcPr>
          <w:p w14:paraId="1C2BF867" w14:textId="77777777" w:rsidR="00FE1B0E" w:rsidRPr="008E6552" w:rsidRDefault="00FE1B0E" w:rsidP="007E7E3C">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Interní auditor</w:t>
            </w:r>
          </w:p>
        </w:tc>
      </w:tr>
      <w:tr w:rsidR="00FE1B0E" w:rsidRPr="008E6552" w14:paraId="0EA3F456" w14:textId="77777777" w:rsidTr="007E7E3C">
        <w:trPr>
          <w:trHeight w:val="309"/>
        </w:trPr>
        <w:tc>
          <w:tcPr>
            <w:tcW w:w="3061" w:type="dxa"/>
          </w:tcPr>
          <w:p w14:paraId="3DF75607" w14:textId="77777777" w:rsidR="00FE1B0E" w:rsidRPr="008E6552" w:rsidRDefault="00FE1B0E" w:rsidP="007E7E3C">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54AC22A8" w14:textId="77777777" w:rsidR="00FE1B0E" w:rsidRPr="008E6552" w:rsidRDefault="00FE1B0E" w:rsidP="007E7E3C">
            <w:pPr>
              <w:tabs>
                <w:tab w:val="clear" w:pos="0"/>
                <w:tab w:val="clear" w:pos="284"/>
                <w:tab w:val="clear" w:pos="1701"/>
              </w:tabs>
              <w:spacing w:before="80"/>
              <w:jc w:val="center"/>
              <w:rPr>
                <w:rFonts w:ascii="OfficinaSanItcTEE" w:hAnsi="OfficinaSanItcTEE"/>
                <w:i/>
                <w:sz w:val="16"/>
                <w:szCs w:val="24"/>
              </w:rPr>
            </w:pPr>
            <w:r w:rsidRPr="008E6552">
              <w:rPr>
                <w:rFonts w:ascii="OfficinaSanItcTEE" w:hAnsi="OfficinaSanItcTEE"/>
                <w:i/>
                <w:sz w:val="16"/>
                <w:szCs w:val="24"/>
              </w:rPr>
              <w:t>Jméno a příjmení</w:t>
            </w:r>
          </w:p>
        </w:tc>
        <w:tc>
          <w:tcPr>
            <w:tcW w:w="3061" w:type="dxa"/>
          </w:tcPr>
          <w:p w14:paraId="6ABA783F" w14:textId="77777777" w:rsidR="00FE1B0E" w:rsidRPr="008E6552" w:rsidRDefault="00FE1B0E" w:rsidP="007E7E3C">
            <w:pPr>
              <w:tabs>
                <w:tab w:val="clear" w:pos="0"/>
                <w:tab w:val="clear" w:pos="284"/>
                <w:tab w:val="clear" w:pos="1701"/>
              </w:tabs>
              <w:spacing w:before="80"/>
              <w:jc w:val="center"/>
              <w:rPr>
                <w:rFonts w:ascii="OfficinaSanItcTEE" w:hAnsi="OfficinaSanItcTEE"/>
                <w:i/>
                <w:sz w:val="16"/>
                <w:szCs w:val="16"/>
              </w:rPr>
            </w:pPr>
            <w:r w:rsidRPr="008E6552">
              <w:rPr>
                <w:rFonts w:ascii="OfficinaSanItcTEE" w:hAnsi="OfficinaSanItcTEE"/>
                <w:i/>
                <w:sz w:val="16"/>
                <w:szCs w:val="24"/>
              </w:rPr>
              <w:t>Jméno a příjmení</w:t>
            </w:r>
          </w:p>
        </w:tc>
      </w:tr>
      <w:tr w:rsidR="00FE1B0E" w:rsidRPr="008E6552" w14:paraId="3E3EF244" w14:textId="77777777" w:rsidTr="007E7E3C">
        <w:trPr>
          <w:trHeight w:val="990"/>
        </w:trPr>
        <w:tc>
          <w:tcPr>
            <w:tcW w:w="3061" w:type="dxa"/>
          </w:tcPr>
          <w:p w14:paraId="42E14CDA" w14:textId="77777777" w:rsidR="00FE1B0E" w:rsidRPr="008E6552" w:rsidRDefault="00FE1B0E" w:rsidP="007E7E3C">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Lukáš Svoboda</w:t>
            </w:r>
          </w:p>
        </w:tc>
        <w:tc>
          <w:tcPr>
            <w:tcW w:w="3061" w:type="dxa"/>
          </w:tcPr>
          <w:p w14:paraId="584E1738" w14:textId="77777777" w:rsidR="00FE1B0E" w:rsidRPr="008E6552" w:rsidRDefault="00FE1B0E" w:rsidP="007E7E3C">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Bc. Zděnek Dvořák</w:t>
            </w:r>
          </w:p>
        </w:tc>
        <w:tc>
          <w:tcPr>
            <w:tcW w:w="3061" w:type="dxa"/>
          </w:tcPr>
          <w:p w14:paraId="46DD98E2" w14:textId="77777777" w:rsidR="00FE1B0E" w:rsidRPr="008E6552" w:rsidRDefault="00FE1B0E" w:rsidP="007E7E3C">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Ing. Miloslav Štrobach</w:t>
            </w:r>
          </w:p>
        </w:tc>
      </w:tr>
    </w:tbl>
    <w:p w14:paraId="0FE0DE37" w14:textId="77777777" w:rsidR="00FE1B0E" w:rsidRPr="008E6552" w:rsidRDefault="00FE1B0E" w:rsidP="00FE1B0E">
      <w:pPr>
        <w:tabs>
          <w:tab w:val="clear" w:pos="0"/>
          <w:tab w:val="clear" w:pos="284"/>
          <w:tab w:val="clear" w:pos="1701"/>
        </w:tabs>
        <w:spacing w:before="200"/>
        <w:jc w:val="center"/>
        <w:rPr>
          <w:rFonts w:ascii="OfficinaSanItcTEE" w:hAnsi="OfficinaSanItcTEE"/>
          <w:sz w:val="22"/>
          <w:szCs w:val="24"/>
        </w:rPr>
      </w:pPr>
    </w:p>
    <w:p w14:paraId="40B9B0B5" w14:textId="77777777" w:rsidR="00FE1B0E" w:rsidRPr="008E6552" w:rsidRDefault="00FE1B0E" w:rsidP="00FE1B0E">
      <w:pPr>
        <w:tabs>
          <w:tab w:val="clear" w:pos="0"/>
          <w:tab w:val="clear" w:pos="284"/>
          <w:tab w:val="clear" w:pos="1701"/>
        </w:tabs>
        <w:spacing w:before="200"/>
        <w:rPr>
          <w:rFonts w:ascii="OfficinaSanItcTEE" w:hAnsi="OfficinaSanItcTEE"/>
          <w:sz w:val="22"/>
          <w:szCs w:val="24"/>
        </w:rPr>
      </w:pPr>
    </w:p>
    <w:tbl>
      <w:tblPr>
        <w:tblW w:w="0" w:type="auto"/>
        <w:tblInd w:w="2770" w:type="dxa"/>
        <w:tblLayout w:type="fixed"/>
        <w:tblCellMar>
          <w:left w:w="70" w:type="dxa"/>
          <w:right w:w="70" w:type="dxa"/>
        </w:tblCellMar>
        <w:tblLook w:val="0000" w:firstRow="0" w:lastRow="0" w:firstColumn="0" w:lastColumn="0" w:noHBand="0" w:noVBand="0"/>
      </w:tblPr>
      <w:tblGrid>
        <w:gridCol w:w="2028"/>
        <w:gridCol w:w="2112"/>
      </w:tblGrid>
      <w:tr w:rsidR="00FE1B0E" w:rsidRPr="008E6552" w14:paraId="41052D38" w14:textId="77777777" w:rsidTr="007E7E3C">
        <w:trPr>
          <w:cantSplit/>
          <w:trHeight w:val="278"/>
        </w:trPr>
        <w:tc>
          <w:tcPr>
            <w:tcW w:w="4140" w:type="dxa"/>
            <w:gridSpan w:val="2"/>
          </w:tcPr>
          <w:p w14:paraId="2EBCE998" w14:textId="77777777" w:rsidR="00FE1B0E" w:rsidRPr="008E6552" w:rsidRDefault="00FE1B0E" w:rsidP="007E7E3C">
            <w:pPr>
              <w:tabs>
                <w:tab w:val="clear" w:pos="0"/>
                <w:tab w:val="clear" w:pos="284"/>
                <w:tab w:val="clear" w:pos="1701"/>
              </w:tabs>
              <w:jc w:val="center"/>
              <w:rPr>
                <w:rFonts w:ascii="OfficinaSanItcTEE" w:hAnsi="OfficinaSanItcTEE"/>
                <w:b/>
                <w:smallCaps/>
                <w:sz w:val="16"/>
                <w:szCs w:val="24"/>
                <w:u w:val="single"/>
              </w:rPr>
            </w:pPr>
            <w:r w:rsidRPr="008E6552">
              <w:rPr>
                <w:rFonts w:ascii="OfficinaSanItcTEE" w:hAnsi="OfficinaSanItcTEE"/>
                <w:b/>
                <w:smallCaps/>
                <w:sz w:val="16"/>
                <w:szCs w:val="24"/>
                <w:u w:val="single"/>
              </w:rPr>
              <w:t>Schválil a vydal</w:t>
            </w:r>
          </w:p>
          <w:p w14:paraId="205A3DE5" w14:textId="77777777" w:rsidR="00FE1B0E" w:rsidRPr="008E6552" w:rsidRDefault="00FE1B0E" w:rsidP="007E7E3C">
            <w:pPr>
              <w:tabs>
                <w:tab w:val="clear" w:pos="0"/>
                <w:tab w:val="clear" w:pos="284"/>
                <w:tab w:val="clear" w:pos="1701"/>
              </w:tabs>
              <w:jc w:val="center"/>
              <w:rPr>
                <w:rFonts w:ascii="OfficinaSanItcTEE" w:hAnsi="OfficinaSanItcTEE"/>
                <w:smallCaps/>
                <w:sz w:val="22"/>
                <w:szCs w:val="24"/>
              </w:rPr>
            </w:pPr>
            <w:r w:rsidRPr="008E6552">
              <w:rPr>
                <w:rFonts w:ascii="OfficinaSanItcTEE" w:hAnsi="OfficinaSanItcTEE"/>
                <w:b/>
                <w:smallCaps/>
                <w:sz w:val="16"/>
                <w:szCs w:val="24"/>
                <w:u w:val="single"/>
              </w:rPr>
              <w:t>Bc. Zdeněk Dvořák, ředitel</w:t>
            </w:r>
          </w:p>
        </w:tc>
      </w:tr>
      <w:tr w:rsidR="00FE1B0E" w:rsidRPr="008E6552" w14:paraId="098B2BCC" w14:textId="77777777" w:rsidTr="007E7E3C">
        <w:trPr>
          <w:cantSplit/>
          <w:trHeight w:val="277"/>
        </w:trPr>
        <w:tc>
          <w:tcPr>
            <w:tcW w:w="4140" w:type="dxa"/>
            <w:gridSpan w:val="2"/>
          </w:tcPr>
          <w:p w14:paraId="7EA48B91" w14:textId="77777777" w:rsidR="00FE1B0E" w:rsidRPr="008E6552" w:rsidRDefault="00FE1B0E" w:rsidP="007E7E3C">
            <w:pPr>
              <w:tabs>
                <w:tab w:val="clear" w:pos="0"/>
                <w:tab w:val="clear" w:pos="284"/>
                <w:tab w:val="clear" w:pos="1701"/>
              </w:tabs>
              <w:spacing w:before="40"/>
              <w:jc w:val="center"/>
              <w:rPr>
                <w:rFonts w:ascii="OfficinaSanItcTEE" w:hAnsi="OfficinaSanItcTEE"/>
                <w:sz w:val="20"/>
                <w:szCs w:val="24"/>
              </w:rPr>
            </w:pPr>
            <w:r w:rsidRPr="008E6552">
              <w:rPr>
                <w:rFonts w:ascii="OfficinaSanItcTEE" w:hAnsi="OfficinaSanItcTEE"/>
                <w:sz w:val="20"/>
                <w:szCs w:val="24"/>
              </w:rPr>
              <w:t>Krajské správy a údržby silnic Středočeského kraje, příspěvková organizace</w:t>
            </w:r>
          </w:p>
        </w:tc>
      </w:tr>
      <w:tr w:rsidR="00FE1B0E" w:rsidRPr="008E6552" w14:paraId="0DCBA8C5" w14:textId="77777777" w:rsidTr="007E7E3C">
        <w:trPr>
          <w:trHeight w:val="277"/>
        </w:trPr>
        <w:tc>
          <w:tcPr>
            <w:tcW w:w="2028" w:type="dxa"/>
          </w:tcPr>
          <w:p w14:paraId="3B1BD6CD" w14:textId="77777777" w:rsidR="00FE1B0E" w:rsidRPr="008E6552" w:rsidRDefault="00FE1B0E" w:rsidP="007E7E3C">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Datum</w:t>
            </w:r>
          </w:p>
        </w:tc>
        <w:tc>
          <w:tcPr>
            <w:tcW w:w="2112" w:type="dxa"/>
          </w:tcPr>
          <w:p w14:paraId="360C37F6" w14:textId="77777777" w:rsidR="00FE1B0E" w:rsidRPr="008E6552" w:rsidRDefault="00FE1B0E" w:rsidP="007E7E3C">
            <w:pPr>
              <w:tabs>
                <w:tab w:val="clear" w:pos="0"/>
                <w:tab w:val="clear" w:pos="284"/>
                <w:tab w:val="clear" w:pos="1701"/>
              </w:tabs>
              <w:spacing w:before="80"/>
              <w:jc w:val="center"/>
              <w:rPr>
                <w:rFonts w:ascii="OfficinaSanItcTEE" w:hAnsi="OfficinaSanItcTEE"/>
                <w:i/>
                <w:sz w:val="12"/>
                <w:szCs w:val="24"/>
              </w:rPr>
            </w:pPr>
            <w:r w:rsidRPr="008E6552">
              <w:rPr>
                <w:rFonts w:ascii="OfficinaSanItcTEE" w:hAnsi="OfficinaSanItcTEE"/>
                <w:i/>
                <w:sz w:val="12"/>
                <w:szCs w:val="24"/>
              </w:rPr>
              <w:t>Podpis</w:t>
            </w:r>
          </w:p>
        </w:tc>
      </w:tr>
      <w:tr w:rsidR="00FE1B0E" w:rsidRPr="008E6552" w14:paraId="7C80A515" w14:textId="77777777" w:rsidTr="007E7E3C">
        <w:trPr>
          <w:trHeight w:val="277"/>
        </w:trPr>
        <w:tc>
          <w:tcPr>
            <w:tcW w:w="2028" w:type="dxa"/>
          </w:tcPr>
          <w:p w14:paraId="59163D38" w14:textId="77777777" w:rsidR="00FE1B0E" w:rsidRPr="008E6552" w:rsidRDefault="00FE1B0E" w:rsidP="007E7E3C">
            <w:pPr>
              <w:tabs>
                <w:tab w:val="clear" w:pos="0"/>
                <w:tab w:val="clear" w:pos="284"/>
                <w:tab w:val="clear" w:pos="1701"/>
              </w:tabs>
              <w:spacing w:before="300"/>
              <w:jc w:val="center"/>
              <w:rPr>
                <w:rFonts w:ascii="OfficinaSanItcTEE" w:hAnsi="OfficinaSanItcTEE"/>
                <w:sz w:val="20"/>
                <w:szCs w:val="24"/>
              </w:rPr>
            </w:pPr>
            <w:r w:rsidRPr="008E6552">
              <w:rPr>
                <w:rFonts w:ascii="OfficinaSanItcTEE" w:hAnsi="OfficinaSanItcTEE"/>
                <w:sz w:val="20"/>
                <w:szCs w:val="24"/>
              </w:rPr>
              <w:t>29.05.2017</w:t>
            </w:r>
          </w:p>
        </w:tc>
        <w:tc>
          <w:tcPr>
            <w:tcW w:w="2112" w:type="dxa"/>
          </w:tcPr>
          <w:p w14:paraId="45377B43" w14:textId="77777777" w:rsidR="00FE1B0E" w:rsidRPr="008E6552" w:rsidRDefault="00FE1B0E" w:rsidP="007E7E3C">
            <w:pPr>
              <w:tabs>
                <w:tab w:val="clear" w:pos="0"/>
                <w:tab w:val="clear" w:pos="284"/>
                <w:tab w:val="clear" w:pos="1701"/>
              </w:tabs>
              <w:spacing w:before="400"/>
              <w:jc w:val="center"/>
              <w:rPr>
                <w:rFonts w:ascii="OfficinaSanItcTEE" w:hAnsi="OfficinaSanItcTEE"/>
                <w:sz w:val="22"/>
                <w:szCs w:val="24"/>
              </w:rPr>
            </w:pPr>
            <w:r w:rsidRPr="008E6552">
              <w:rPr>
                <w:rFonts w:ascii="OfficinaSanItcTEE" w:hAnsi="OfficinaSanItcTEE"/>
                <w:sz w:val="16"/>
                <w:szCs w:val="24"/>
              </w:rPr>
              <w:t>………………………………</w:t>
            </w:r>
          </w:p>
        </w:tc>
      </w:tr>
    </w:tbl>
    <w:p w14:paraId="6E4A1E79" w14:textId="77777777" w:rsidR="00FE1B0E" w:rsidRPr="008E6552" w:rsidRDefault="00FE1B0E" w:rsidP="00FE1B0E">
      <w:pPr>
        <w:tabs>
          <w:tab w:val="clear" w:pos="0"/>
          <w:tab w:val="clear" w:pos="284"/>
          <w:tab w:val="clear" w:pos="1701"/>
        </w:tabs>
        <w:spacing w:before="200"/>
        <w:rPr>
          <w:rFonts w:ascii="OfficinaSanItcTEE" w:hAnsi="OfficinaSanItcTEE"/>
          <w:sz w:val="22"/>
          <w:szCs w:val="24"/>
        </w:rPr>
      </w:pPr>
    </w:p>
    <w:p w14:paraId="2C7FEDF0" w14:textId="77777777" w:rsidR="00FE1B0E" w:rsidRPr="008E6552" w:rsidRDefault="00FE1B0E" w:rsidP="00FE1B0E">
      <w:pPr>
        <w:pBdr>
          <w:top w:val="single" w:sz="4" w:space="1" w:color="auto"/>
        </w:pBdr>
        <w:tabs>
          <w:tab w:val="clear" w:pos="0"/>
          <w:tab w:val="clear" w:pos="284"/>
          <w:tab w:val="clear" w:pos="1701"/>
        </w:tabs>
        <w:rPr>
          <w:rFonts w:ascii="OfficinaSanItcTEE" w:hAnsi="OfficinaSanItcTEE"/>
          <w:sz w:val="22"/>
          <w:szCs w:val="24"/>
        </w:rPr>
      </w:pPr>
    </w:p>
    <w:p w14:paraId="42D7CBE8" w14:textId="77777777" w:rsidR="00FE1B0E" w:rsidRPr="008E6552" w:rsidRDefault="00FE1B0E" w:rsidP="00FE1B0E">
      <w:pPr>
        <w:pBdr>
          <w:top w:val="single" w:sz="4" w:space="1" w:color="auto"/>
        </w:pBdr>
        <w:tabs>
          <w:tab w:val="clear" w:pos="0"/>
          <w:tab w:val="clear" w:pos="284"/>
          <w:tab w:val="clear" w:pos="1701"/>
        </w:tabs>
        <w:rPr>
          <w:rFonts w:ascii="OfficinaSanItcTEE" w:hAnsi="OfficinaSanItcTEE"/>
          <w:sz w:val="22"/>
          <w:szCs w:val="24"/>
        </w:rPr>
      </w:pPr>
      <w:r w:rsidRPr="008E6552">
        <w:rPr>
          <w:rFonts w:ascii="OfficinaSanItcTEE" w:hAnsi="OfficinaSanItcTEE"/>
          <w:b/>
          <w:sz w:val="20"/>
          <w:szCs w:val="24"/>
        </w:rPr>
        <w:t>Platnost od:</w:t>
      </w:r>
      <w:r w:rsidR="00137B89">
        <w:fldChar w:fldCharType="begin"/>
      </w:r>
      <w:r w:rsidR="00137B89">
        <w:instrText xml:space="preserve"> DOCPROPERTY "Účinnost do"  \* MERGEFORMAT </w:instrText>
      </w:r>
      <w:r w:rsidR="00137B89">
        <w:fldChar w:fldCharType="separate"/>
      </w:r>
      <w:r w:rsidRPr="008E6552">
        <w:rPr>
          <w:rFonts w:ascii="OfficinaSanItcTEE" w:hAnsi="OfficinaSanItcTEE"/>
          <w:b/>
          <w:sz w:val="20"/>
          <w:szCs w:val="24"/>
        </w:rPr>
        <w:t xml:space="preserve"> </w:t>
      </w:r>
      <w:r w:rsidR="00137B89">
        <w:rPr>
          <w:rFonts w:ascii="OfficinaSanItcTEE" w:hAnsi="OfficinaSanItcTEE"/>
          <w:b/>
          <w:sz w:val="20"/>
          <w:szCs w:val="24"/>
        </w:rPr>
        <w:fldChar w:fldCharType="end"/>
      </w:r>
      <w:r w:rsidRPr="008E6552">
        <w:rPr>
          <w:rFonts w:ascii="OfficinaSanItcTEE" w:hAnsi="OfficinaSanItcTEE"/>
          <w:b/>
          <w:sz w:val="20"/>
          <w:szCs w:val="24"/>
        </w:rPr>
        <w:t>29.05.2017                                                                                   Účinnost od 29.05.2017</w:t>
      </w: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1"/>
      </w:tblGrid>
      <w:tr w:rsidR="00FE1B0E" w:rsidRPr="008E6552" w14:paraId="1593DCF3" w14:textId="77777777" w:rsidTr="007E7E3C">
        <w:trPr>
          <w:jc w:val="center"/>
        </w:trPr>
        <w:tc>
          <w:tcPr>
            <w:tcW w:w="3070" w:type="dxa"/>
          </w:tcPr>
          <w:p w14:paraId="6BB65434" w14:textId="77777777" w:rsidR="00FE1B0E" w:rsidRPr="008E6552" w:rsidRDefault="00FE1B0E" w:rsidP="007E7E3C">
            <w:pPr>
              <w:tabs>
                <w:tab w:val="clear" w:pos="0"/>
                <w:tab w:val="clear" w:pos="284"/>
                <w:tab w:val="clear" w:pos="1701"/>
              </w:tabs>
              <w:rPr>
                <w:rFonts w:ascii="OfficinaSanItcTEE" w:hAnsi="OfficinaSanItcTEE"/>
                <w:b/>
                <w:sz w:val="20"/>
                <w:szCs w:val="24"/>
              </w:rPr>
            </w:pPr>
            <w:r w:rsidRPr="008E6552">
              <w:rPr>
                <w:rFonts w:ascii="OfficinaSanItcTEE" w:hAnsi="OfficinaSanItcTEE"/>
                <w:b/>
                <w:sz w:val="20"/>
                <w:szCs w:val="24"/>
              </w:rPr>
              <w:t xml:space="preserve"> </w:t>
            </w:r>
          </w:p>
        </w:tc>
        <w:tc>
          <w:tcPr>
            <w:tcW w:w="3070" w:type="dxa"/>
          </w:tcPr>
          <w:p w14:paraId="4CC92F53" w14:textId="77777777" w:rsidR="00FE1B0E" w:rsidRPr="008E6552" w:rsidRDefault="00FE1B0E" w:rsidP="007E7E3C">
            <w:pPr>
              <w:tabs>
                <w:tab w:val="clear" w:pos="0"/>
                <w:tab w:val="clear" w:pos="284"/>
                <w:tab w:val="clear" w:pos="1701"/>
              </w:tabs>
              <w:jc w:val="center"/>
              <w:rPr>
                <w:rFonts w:ascii="OfficinaSanItcTEE" w:hAnsi="OfficinaSanItcTEE"/>
                <w:b/>
                <w:sz w:val="20"/>
                <w:szCs w:val="24"/>
              </w:rPr>
            </w:pPr>
          </w:p>
        </w:tc>
        <w:tc>
          <w:tcPr>
            <w:tcW w:w="3071" w:type="dxa"/>
          </w:tcPr>
          <w:p w14:paraId="5D29544C" w14:textId="77777777" w:rsidR="00FE1B0E" w:rsidRPr="008E6552" w:rsidRDefault="00FE1B0E" w:rsidP="007E7E3C">
            <w:pPr>
              <w:tabs>
                <w:tab w:val="clear" w:pos="0"/>
                <w:tab w:val="clear" w:pos="284"/>
                <w:tab w:val="clear" w:pos="1701"/>
              </w:tabs>
              <w:jc w:val="right"/>
              <w:rPr>
                <w:rFonts w:ascii="OfficinaSanItcTEE" w:hAnsi="OfficinaSanItcTEE"/>
                <w:b/>
                <w:sz w:val="20"/>
                <w:szCs w:val="24"/>
              </w:rPr>
            </w:pPr>
          </w:p>
        </w:tc>
      </w:tr>
    </w:tbl>
    <w:p w14:paraId="64901AFC" w14:textId="77777777" w:rsidR="00FE1B0E" w:rsidRPr="008E6552" w:rsidRDefault="00FE1B0E" w:rsidP="00FE1B0E">
      <w:pPr>
        <w:tabs>
          <w:tab w:val="clear" w:pos="0"/>
          <w:tab w:val="clear" w:pos="284"/>
          <w:tab w:val="clear" w:pos="1701"/>
        </w:tabs>
        <w:spacing w:after="240"/>
        <w:rPr>
          <w:rFonts w:ascii="OfficinaSanItcTEE" w:hAnsi="OfficinaSanItcTEE"/>
          <w:b/>
          <w:szCs w:val="24"/>
        </w:rPr>
      </w:pPr>
    </w:p>
    <w:p w14:paraId="0768250B" w14:textId="77777777" w:rsidR="00FE1B0E" w:rsidRPr="008E6552" w:rsidRDefault="00FE1B0E" w:rsidP="00FE1B0E">
      <w:pPr>
        <w:tabs>
          <w:tab w:val="clear" w:pos="0"/>
          <w:tab w:val="clear" w:pos="284"/>
          <w:tab w:val="clear" w:pos="1701"/>
        </w:tabs>
        <w:spacing w:after="240"/>
        <w:rPr>
          <w:rFonts w:ascii="OfficinaSanItcTEE" w:hAnsi="OfficinaSanItcTEE"/>
          <w:b/>
          <w:szCs w:val="24"/>
        </w:rPr>
      </w:pPr>
    </w:p>
    <w:p w14:paraId="4161D543" w14:textId="77777777" w:rsidR="00FE1B0E" w:rsidRPr="008E6552" w:rsidRDefault="00FE1B0E" w:rsidP="00FE1B0E">
      <w:pPr>
        <w:tabs>
          <w:tab w:val="clear" w:pos="0"/>
          <w:tab w:val="clear" w:pos="284"/>
          <w:tab w:val="clear" w:pos="1701"/>
        </w:tabs>
        <w:spacing w:after="240"/>
        <w:rPr>
          <w:rFonts w:ascii="OfficinaSanItcTEE" w:hAnsi="OfficinaSanItcTEE"/>
          <w:b/>
          <w:szCs w:val="24"/>
        </w:rPr>
      </w:pPr>
    </w:p>
    <w:p w14:paraId="613F4301" w14:textId="77777777" w:rsidR="00FE1B0E" w:rsidRPr="008E6552" w:rsidRDefault="00FE1B0E" w:rsidP="00FE1B0E">
      <w:pPr>
        <w:tabs>
          <w:tab w:val="clear" w:pos="0"/>
          <w:tab w:val="clear" w:pos="284"/>
          <w:tab w:val="clear" w:pos="1701"/>
        </w:tabs>
        <w:spacing w:after="240"/>
        <w:rPr>
          <w:rFonts w:ascii="OfficinaSanItcTEE" w:hAnsi="OfficinaSanItcTEE"/>
          <w:b/>
          <w:szCs w:val="24"/>
        </w:rPr>
      </w:pPr>
      <w:r w:rsidRPr="008E6552">
        <w:rPr>
          <w:rFonts w:ascii="OfficinaSanItcTEE" w:hAnsi="OfficinaSanItcTEE"/>
          <w:b/>
          <w:szCs w:val="24"/>
        </w:rPr>
        <w:t>Údaje o změnách:</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FE1B0E" w:rsidRPr="008E6552" w14:paraId="77BA6F9E" w14:textId="77777777" w:rsidTr="007E7E3C">
        <w:trPr>
          <w:cantSplit/>
        </w:trPr>
        <w:tc>
          <w:tcPr>
            <w:tcW w:w="3850" w:type="dxa"/>
            <w:gridSpan w:val="3"/>
            <w:tcBorders>
              <w:top w:val="single" w:sz="4" w:space="0" w:color="auto"/>
              <w:left w:val="single" w:sz="4" w:space="0" w:color="auto"/>
              <w:bottom w:val="single" w:sz="4" w:space="0" w:color="auto"/>
              <w:right w:val="single" w:sz="4" w:space="0" w:color="auto"/>
            </w:tcBorders>
          </w:tcPr>
          <w:p w14:paraId="52FA6B22" w14:textId="77777777" w:rsidR="00FE1B0E" w:rsidRPr="008E6552" w:rsidRDefault="00FE1B0E" w:rsidP="007E7E3C">
            <w:pPr>
              <w:tabs>
                <w:tab w:val="clear" w:pos="0"/>
                <w:tab w:val="clear" w:pos="284"/>
                <w:tab w:val="clear" w:pos="1701"/>
              </w:tabs>
              <w:rPr>
                <w:rFonts w:ascii="OfficinaSanItcTEE" w:hAnsi="OfficinaSanItcTEE"/>
                <w:sz w:val="20"/>
                <w:szCs w:val="24"/>
              </w:rPr>
            </w:pPr>
            <w:r w:rsidRPr="008E6552">
              <w:rPr>
                <w:rFonts w:ascii="OfficinaSanItcTEE" w:hAnsi="OfficinaSanItcTEE"/>
                <w:sz w:val="20"/>
                <w:szCs w:val="24"/>
              </w:rPr>
              <w:t>Změna</w:t>
            </w:r>
          </w:p>
        </w:tc>
        <w:tc>
          <w:tcPr>
            <w:tcW w:w="5580" w:type="dxa"/>
            <w:tcBorders>
              <w:top w:val="single" w:sz="4" w:space="0" w:color="auto"/>
              <w:left w:val="single" w:sz="4" w:space="0" w:color="auto"/>
              <w:bottom w:val="single" w:sz="4" w:space="0" w:color="auto"/>
              <w:right w:val="single" w:sz="4" w:space="0" w:color="auto"/>
            </w:tcBorders>
          </w:tcPr>
          <w:p w14:paraId="6BECD529" w14:textId="77777777" w:rsidR="00FE1B0E" w:rsidRPr="008E6552" w:rsidRDefault="00FE1B0E" w:rsidP="007E7E3C">
            <w:pPr>
              <w:tabs>
                <w:tab w:val="clear" w:pos="0"/>
                <w:tab w:val="clear" w:pos="284"/>
                <w:tab w:val="clear" w:pos="1701"/>
              </w:tabs>
              <w:rPr>
                <w:rFonts w:ascii="OfficinaSanItcTEE" w:hAnsi="OfficinaSanItcTEE"/>
                <w:sz w:val="20"/>
                <w:szCs w:val="24"/>
              </w:rPr>
            </w:pPr>
          </w:p>
        </w:tc>
      </w:tr>
      <w:tr w:rsidR="00FE1B0E" w:rsidRPr="008E6552" w14:paraId="5F9935C9" w14:textId="77777777" w:rsidTr="007E7E3C">
        <w:tc>
          <w:tcPr>
            <w:tcW w:w="663" w:type="dxa"/>
            <w:tcBorders>
              <w:top w:val="single" w:sz="4" w:space="0" w:color="auto"/>
              <w:left w:val="single" w:sz="4" w:space="0" w:color="auto"/>
              <w:bottom w:val="single" w:sz="4" w:space="0" w:color="auto"/>
              <w:right w:val="single" w:sz="4" w:space="0" w:color="auto"/>
            </w:tcBorders>
          </w:tcPr>
          <w:p w14:paraId="4658E5A0"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číslo</w:t>
            </w:r>
          </w:p>
        </w:tc>
        <w:tc>
          <w:tcPr>
            <w:tcW w:w="1027" w:type="dxa"/>
            <w:tcBorders>
              <w:top w:val="single" w:sz="4" w:space="0" w:color="auto"/>
              <w:left w:val="single" w:sz="4" w:space="0" w:color="auto"/>
              <w:bottom w:val="single" w:sz="4" w:space="0" w:color="auto"/>
              <w:right w:val="single" w:sz="4" w:space="0" w:color="auto"/>
            </w:tcBorders>
          </w:tcPr>
          <w:p w14:paraId="5B6E143F"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Datum</w:t>
            </w:r>
          </w:p>
        </w:tc>
        <w:tc>
          <w:tcPr>
            <w:tcW w:w="2160" w:type="dxa"/>
            <w:tcBorders>
              <w:top w:val="single" w:sz="4" w:space="0" w:color="auto"/>
              <w:left w:val="single" w:sz="4" w:space="0" w:color="auto"/>
              <w:bottom w:val="single" w:sz="4" w:space="0" w:color="auto"/>
              <w:right w:val="single" w:sz="4" w:space="0" w:color="auto"/>
            </w:tcBorders>
          </w:tcPr>
          <w:p w14:paraId="290BAF06"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Jméno</w:t>
            </w:r>
          </w:p>
        </w:tc>
        <w:tc>
          <w:tcPr>
            <w:tcW w:w="5580" w:type="dxa"/>
            <w:tcBorders>
              <w:top w:val="single" w:sz="4" w:space="0" w:color="auto"/>
              <w:left w:val="single" w:sz="4" w:space="0" w:color="auto"/>
              <w:bottom w:val="single" w:sz="4" w:space="0" w:color="auto"/>
              <w:right w:val="single" w:sz="4" w:space="0" w:color="auto"/>
            </w:tcBorders>
          </w:tcPr>
          <w:p w14:paraId="40462F81"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změna článku</w:t>
            </w:r>
          </w:p>
        </w:tc>
      </w:tr>
      <w:tr w:rsidR="00FE1B0E" w:rsidRPr="008E6552" w14:paraId="4F526A85" w14:textId="77777777" w:rsidTr="007E7E3C">
        <w:tc>
          <w:tcPr>
            <w:tcW w:w="663" w:type="dxa"/>
            <w:tcBorders>
              <w:top w:val="single" w:sz="4" w:space="0" w:color="auto"/>
              <w:left w:val="single" w:sz="4" w:space="0" w:color="auto"/>
              <w:bottom w:val="single" w:sz="4" w:space="0" w:color="auto"/>
              <w:right w:val="single" w:sz="4" w:space="0" w:color="auto"/>
            </w:tcBorders>
          </w:tcPr>
          <w:p w14:paraId="13B15CA1" w14:textId="77777777" w:rsidR="00FE1B0E" w:rsidRPr="008E6552" w:rsidRDefault="00FE1B0E" w:rsidP="007E7E3C">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1</w:t>
            </w:r>
          </w:p>
        </w:tc>
        <w:tc>
          <w:tcPr>
            <w:tcW w:w="1027" w:type="dxa"/>
            <w:tcBorders>
              <w:top w:val="single" w:sz="4" w:space="0" w:color="auto"/>
              <w:left w:val="single" w:sz="4" w:space="0" w:color="auto"/>
              <w:bottom w:val="single" w:sz="4" w:space="0" w:color="auto"/>
              <w:right w:val="single" w:sz="4" w:space="0" w:color="auto"/>
            </w:tcBorders>
          </w:tcPr>
          <w:p w14:paraId="163B4297"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6.3.2017</w:t>
            </w:r>
          </w:p>
        </w:tc>
        <w:tc>
          <w:tcPr>
            <w:tcW w:w="2160" w:type="dxa"/>
            <w:tcBorders>
              <w:top w:val="single" w:sz="4" w:space="0" w:color="auto"/>
              <w:left w:val="single" w:sz="4" w:space="0" w:color="auto"/>
              <w:bottom w:val="single" w:sz="4" w:space="0" w:color="auto"/>
              <w:right w:val="single" w:sz="4" w:space="0" w:color="auto"/>
            </w:tcBorders>
          </w:tcPr>
          <w:p w14:paraId="7A7653DF"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287C9AFB"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Verze 1.0 a 2.0 byly vloženy do směrnice R-Sm-08</w:t>
            </w:r>
          </w:p>
        </w:tc>
      </w:tr>
      <w:tr w:rsidR="00FE1B0E" w:rsidRPr="008E6552" w14:paraId="61D8D1B0" w14:textId="77777777" w:rsidTr="007E7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27CD5A44" w14:textId="77777777" w:rsidR="00FE1B0E" w:rsidRPr="008E6552" w:rsidRDefault="00FE1B0E" w:rsidP="007E7E3C">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2</w:t>
            </w:r>
          </w:p>
        </w:tc>
        <w:tc>
          <w:tcPr>
            <w:tcW w:w="1027" w:type="dxa"/>
            <w:tcBorders>
              <w:top w:val="single" w:sz="4" w:space="0" w:color="auto"/>
              <w:left w:val="single" w:sz="4" w:space="0" w:color="auto"/>
              <w:bottom w:val="single" w:sz="4" w:space="0" w:color="auto"/>
              <w:right w:val="single" w:sz="4" w:space="0" w:color="auto"/>
            </w:tcBorders>
          </w:tcPr>
          <w:p w14:paraId="0C0CB667"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22.5.2017</w:t>
            </w:r>
          </w:p>
        </w:tc>
        <w:tc>
          <w:tcPr>
            <w:tcW w:w="2160" w:type="dxa"/>
            <w:tcBorders>
              <w:top w:val="single" w:sz="4" w:space="0" w:color="auto"/>
              <w:left w:val="single" w:sz="4" w:space="0" w:color="auto"/>
              <w:bottom w:val="single" w:sz="4" w:space="0" w:color="auto"/>
              <w:right w:val="single" w:sz="4" w:space="0" w:color="auto"/>
            </w:tcBorders>
          </w:tcPr>
          <w:p w14:paraId="5EBE3CC5"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432E49FA"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Provedena  úprava v paragrafovém znění – verze 3.0</w:t>
            </w:r>
          </w:p>
        </w:tc>
      </w:tr>
      <w:tr w:rsidR="00FE1B0E" w:rsidRPr="008E6552" w14:paraId="54B40492" w14:textId="77777777" w:rsidTr="007E7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55F12CEB" w14:textId="77777777" w:rsidR="00FE1B0E" w:rsidRPr="008E6552" w:rsidRDefault="00FE1B0E" w:rsidP="007E7E3C">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3</w:t>
            </w:r>
          </w:p>
        </w:tc>
        <w:tc>
          <w:tcPr>
            <w:tcW w:w="1027" w:type="dxa"/>
            <w:tcBorders>
              <w:top w:val="single" w:sz="4" w:space="0" w:color="auto"/>
              <w:left w:val="single" w:sz="4" w:space="0" w:color="auto"/>
              <w:bottom w:val="single" w:sz="4" w:space="0" w:color="auto"/>
              <w:right w:val="single" w:sz="4" w:space="0" w:color="auto"/>
            </w:tcBorders>
          </w:tcPr>
          <w:p w14:paraId="2055275D"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08.01.2018</w:t>
            </w:r>
          </w:p>
        </w:tc>
        <w:tc>
          <w:tcPr>
            <w:tcW w:w="2160" w:type="dxa"/>
            <w:tcBorders>
              <w:top w:val="single" w:sz="4" w:space="0" w:color="auto"/>
              <w:left w:val="single" w:sz="4" w:space="0" w:color="auto"/>
              <w:bottom w:val="single" w:sz="4" w:space="0" w:color="auto"/>
              <w:right w:val="single" w:sz="4" w:space="0" w:color="auto"/>
            </w:tcBorders>
          </w:tcPr>
          <w:p w14:paraId="7DD3D527"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42A5261D"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Vložena revize přílohy č.5</w:t>
            </w:r>
          </w:p>
        </w:tc>
      </w:tr>
      <w:tr w:rsidR="00FE1B0E" w:rsidRPr="008E6552" w14:paraId="6FE587A4" w14:textId="77777777" w:rsidTr="007E7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19202D4F" w14:textId="77777777" w:rsidR="00FE1B0E" w:rsidRPr="008E6552" w:rsidRDefault="00FE1B0E" w:rsidP="007E7E3C">
            <w:pPr>
              <w:tabs>
                <w:tab w:val="clear" w:pos="0"/>
                <w:tab w:val="clear" w:pos="284"/>
                <w:tab w:val="clear" w:pos="1701"/>
              </w:tabs>
              <w:jc w:val="center"/>
              <w:rPr>
                <w:rFonts w:ascii="OfficinaSanItcTEE" w:hAnsi="OfficinaSanItcTEE"/>
                <w:sz w:val="18"/>
                <w:szCs w:val="24"/>
              </w:rPr>
            </w:pPr>
            <w:r w:rsidRPr="008E6552">
              <w:rPr>
                <w:rFonts w:ascii="OfficinaSanItcTEE" w:hAnsi="OfficinaSanItcTEE"/>
                <w:sz w:val="18"/>
                <w:szCs w:val="24"/>
              </w:rPr>
              <w:t>4</w:t>
            </w:r>
          </w:p>
        </w:tc>
        <w:tc>
          <w:tcPr>
            <w:tcW w:w="1027" w:type="dxa"/>
            <w:tcBorders>
              <w:top w:val="single" w:sz="4" w:space="0" w:color="auto"/>
              <w:left w:val="single" w:sz="4" w:space="0" w:color="auto"/>
              <w:bottom w:val="single" w:sz="4" w:space="0" w:color="auto"/>
              <w:right w:val="single" w:sz="4" w:space="0" w:color="auto"/>
            </w:tcBorders>
          </w:tcPr>
          <w:p w14:paraId="0276E221"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15.06.2018</w:t>
            </w:r>
          </w:p>
        </w:tc>
        <w:tc>
          <w:tcPr>
            <w:tcW w:w="2160" w:type="dxa"/>
            <w:tcBorders>
              <w:top w:val="single" w:sz="4" w:space="0" w:color="auto"/>
              <w:left w:val="single" w:sz="4" w:space="0" w:color="auto"/>
              <w:bottom w:val="single" w:sz="4" w:space="0" w:color="auto"/>
              <w:right w:val="single" w:sz="4" w:space="0" w:color="auto"/>
            </w:tcBorders>
          </w:tcPr>
          <w:p w14:paraId="25CDC8D5"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Štrobach</w:t>
            </w:r>
          </w:p>
        </w:tc>
        <w:tc>
          <w:tcPr>
            <w:tcW w:w="5580" w:type="dxa"/>
            <w:tcBorders>
              <w:top w:val="single" w:sz="4" w:space="0" w:color="auto"/>
              <w:left w:val="single" w:sz="4" w:space="0" w:color="auto"/>
              <w:bottom w:val="single" w:sz="4" w:space="0" w:color="auto"/>
              <w:right w:val="single" w:sz="4" w:space="0" w:color="auto"/>
            </w:tcBorders>
          </w:tcPr>
          <w:p w14:paraId="629E59BD" w14:textId="77777777" w:rsidR="00FE1B0E" w:rsidRPr="008E6552" w:rsidRDefault="00FE1B0E" w:rsidP="007E7E3C">
            <w:pPr>
              <w:tabs>
                <w:tab w:val="clear" w:pos="0"/>
                <w:tab w:val="clear" w:pos="284"/>
                <w:tab w:val="clear" w:pos="1701"/>
              </w:tabs>
              <w:rPr>
                <w:rFonts w:ascii="OfficinaSanItcTEE" w:hAnsi="OfficinaSanItcTEE"/>
                <w:sz w:val="18"/>
                <w:szCs w:val="24"/>
              </w:rPr>
            </w:pPr>
            <w:r w:rsidRPr="008E6552">
              <w:rPr>
                <w:rFonts w:ascii="OfficinaSanItcTEE" w:hAnsi="OfficinaSanItcTEE"/>
                <w:sz w:val="18"/>
                <w:szCs w:val="24"/>
              </w:rPr>
              <w:t>Oprava lhůt v §9(7), !10(5), §11(5), §12(4) z 15dnů na 30 dnů</w:t>
            </w:r>
          </w:p>
        </w:tc>
      </w:tr>
      <w:tr w:rsidR="00FE1B0E" w:rsidRPr="008E6552" w14:paraId="35B046D5" w14:textId="77777777" w:rsidTr="007E7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53919291" w14:textId="77777777" w:rsidR="00FE1B0E" w:rsidRPr="008E6552" w:rsidRDefault="00FE1B0E" w:rsidP="007E7E3C">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12B0A569" w14:textId="77777777" w:rsidR="00FE1B0E" w:rsidRPr="008E6552" w:rsidRDefault="00FE1B0E" w:rsidP="007E7E3C">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1DC673BB" w14:textId="77777777" w:rsidR="00FE1B0E" w:rsidRPr="008E6552" w:rsidRDefault="00FE1B0E" w:rsidP="007E7E3C">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61528474" w14:textId="77777777" w:rsidR="00FE1B0E" w:rsidRPr="008E6552" w:rsidRDefault="00FE1B0E" w:rsidP="007E7E3C">
            <w:pPr>
              <w:tabs>
                <w:tab w:val="clear" w:pos="0"/>
                <w:tab w:val="clear" w:pos="284"/>
                <w:tab w:val="clear" w:pos="1701"/>
              </w:tabs>
              <w:rPr>
                <w:rFonts w:ascii="OfficinaSanItcTEE" w:hAnsi="OfficinaSanItcTEE"/>
                <w:sz w:val="18"/>
                <w:szCs w:val="24"/>
              </w:rPr>
            </w:pPr>
          </w:p>
        </w:tc>
      </w:tr>
      <w:tr w:rsidR="00FE1B0E" w:rsidRPr="008E6552" w14:paraId="0E246AD8" w14:textId="77777777" w:rsidTr="007E7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469A3A69" w14:textId="77777777" w:rsidR="00FE1B0E" w:rsidRPr="008E6552" w:rsidRDefault="00FE1B0E" w:rsidP="007E7E3C">
            <w:pPr>
              <w:tabs>
                <w:tab w:val="clear" w:pos="0"/>
                <w:tab w:val="clear" w:pos="284"/>
                <w:tab w:val="clear" w:pos="1701"/>
              </w:tabs>
              <w:jc w:val="center"/>
              <w:rPr>
                <w:rFonts w:ascii="OfficinaSanItcTEE" w:hAnsi="OfficinaSanItcTEE"/>
                <w:sz w:val="18"/>
                <w:szCs w:val="24"/>
              </w:rPr>
            </w:pPr>
          </w:p>
        </w:tc>
        <w:tc>
          <w:tcPr>
            <w:tcW w:w="1027" w:type="dxa"/>
            <w:tcBorders>
              <w:top w:val="single" w:sz="4" w:space="0" w:color="auto"/>
              <w:left w:val="single" w:sz="4" w:space="0" w:color="auto"/>
              <w:bottom w:val="single" w:sz="4" w:space="0" w:color="auto"/>
              <w:right w:val="single" w:sz="4" w:space="0" w:color="auto"/>
            </w:tcBorders>
          </w:tcPr>
          <w:p w14:paraId="25BFB09A" w14:textId="77777777" w:rsidR="00FE1B0E" w:rsidRPr="008E6552" w:rsidRDefault="00FE1B0E" w:rsidP="007E7E3C">
            <w:pPr>
              <w:tabs>
                <w:tab w:val="clear" w:pos="0"/>
                <w:tab w:val="clear" w:pos="284"/>
                <w:tab w:val="clear" w:pos="1701"/>
              </w:tabs>
              <w:rPr>
                <w:rFonts w:ascii="OfficinaSanItcTEE" w:hAnsi="OfficinaSanItcTEE"/>
                <w:sz w:val="18"/>
                <w:szCs w:val="24"/>
              </w:rPr>
            </w:pPr>
          </w:p>
        </w:tc>
        <w:tc>
          <w:tcPr>
            <w:tcW w:w="2160" w:type="dxa"/>
            <w:tcBorders>
              <w:top w:val="single" w:sz="4" w:space="0" w:color="auto"/>
              <w:left w:val="single" w:sz="4" w:space="0" w:color="auto"/>
              <w:bottom w:val="single" w:sz="4" w:space="0" w:color="auto"/>
              <w:right w:val="single" w:sz="4" w:space="0" w:color="auto"/>
            </w:tcBorders>
          </w:tcPr>
          <w:p w14:paraId="45E6D159" w14:textId="77777777" w:rsidR="00FE1B0E" w:rsidRPr="008E6552" w:rsidRDefault="00FE1B0E" w:rsidP="007E7E3C">
            <w:pPr>
              <w:tabs>
                <w:tab w:val="clear" w:pos="0"/>
                <w:tab w:val="clear" w:pos="284"/>
                <w:tab w:val="clear" w:pos="1701"/>
              </w:tabs>
              <w:rPr>
                <w:rFonts w:ascii="OfficinaSanItcTEE" w:hAnsi="OfficinaSanItcTEE"/>
                <w:sz w:val="18"/>
                <w:szCs w:val="24"/>
              </w:rPr>
            </w:pPr>
          </w:p>
        </w:tc>
        <w:tc>
          <w:tcPr>
            <w:tcW w:w="5580" w:type="dxa"/>
            <w:tcBorders>
              <w:top w:val="single" w:sz="4" w:space="0" w:color="auto"/>
              <w:left w:val="single" w:sz="4" w:space="0" w:color="auto"/>
              <w:bottom w:val="single" w:sz="4" w:space="0" w:color="auto"/>
              <w:right w:val="single" w:sz="4" w:space="0" w:color="auto"/>
            </w:tcBorders>
          </w:tcPr>
          <w:p w14:paraId="42FA0F29" w14:textId="77777777" w:rsidR="00FE1B0E" w:rsidRPr="008E6552" w:rsidRDefault="00FE1B0E" w:rsidP="007E7E3C">
            <w:pPr>
              <w:tabs>
                <w:tab w:val="clear" w:pos="0"/>
                <w:tab w:val="clear" w:pos="284"/>
                <w:tab w:val="clear" w:pos="1701"/>
              </w:tabs>
              <w:rPr>
                <w:rFonts w:ascii="OfficinaSanItcTEE" w:hAnsi="OfficinaSanItcTEE"/>
                <w:sz w:val="18"/>
                <w:szCs w:val="24"/>
              </w:rPr>
            </w:pPr>
          </w:p>
        </w:tc>
      </w:tr>
    </w:tbl>
    <w:p w14:paraId="262396DE" w14:textId="77777777" w:rsidR="00FE1B0E" w:rsidRPr="008E6552" w:rsidRDefault="00FE1B0E" w:rsidP="00FE1B0E">
      <w:pPr>
        <w:tabs>
          <w:tab w:val="clear" w:pos="0"/>
          <w:tab w:val="clear" w:pos="284"/>
          <w:tab w:val="clear" w:pos="1701"/>
        </w:tabs>
        <w:spacing w:after="60"/>
        <w:rPr>
          <w:b/>
          <w:sz w:val="22"/>
          <w:szCs w:val="22"/>
        </w:rPr>
      </w:pPr>
    </w:p>
    <w:p w14:paraId="3E5F978B" w14:textId="77777777" w:rsidR="00FE1B0E" w:rsidRPr="008E6552" w:rsidRDefault="00FE1B0E" w:rsidP="00FE1B0E">
      <w:pPr>
        <w:tabs>
          <w:tab w:val="clear" w:pos="0"/>
          <w:tab w:val="clear" w:pos="284"/>
          <w:tab w:val="clear" w:pos="1701"/>
        </w:tabs>
        <w:spacing w:before="60" w:after="60"/>
        <w:outlineLvl w:val="4"/>
        <w:rPr>
          <w:i/>
          <w:iCs/>
          <w:caps/>
          <w:sz w:val="22"/>
          <w:szCs w:val="26"/>
        </w:rPr>
      </w:pPr>
    </w:p>
    <w:p w14:paraId="7445819D" w14:textId="77777777" w:rsidR="00FE1B0E" w:rsidRPr="008E6552" w:rsidRDefault="00FE1B0E" w:rsidP="00FE1B0E">
      <w:pPr>
        <w:tabs>
          <w:tab w:val="clear" w:pos="0"/>
          <w:tab w:val="clear" w:pos="284"/>
          <w:tab w:val="clear" w:pos="1701"/>
        </w:tabs>
        <w:spacing w:after="200" w:line="276" w:lineRule="auto"/>
        <w:rPr>
          <w:b/>
          <w:bCs/>
          <w:sz w:val="22"/>
          <w:szCs w:val="22"/>
        </w:rPr>
      </w:pPr>
    </w:p>
    <w:p w14:paraId="298A673C" w14:textId="77777777" w:rsidR="00FE1B0E" w:rsidRPr="008E6552" w:rsidRDefault="00FE1B0E" w:rsidP="00FE1B0E">
      <w:pPr>
        <w:tabs>
          <w:tab w:val="clear" w:pos="0"/>
          <w:tab w:val="clear" w:pos="284"/>
          <w:tab w:val="clear" w:pos="1701"/>
        </w:tabs>
        <w:spacing w:after="200" w:line="276" w:lineRule="auto"/>
        <w:rPr>
          <w:b/>
          <w:bCs/>
          <w:sz w:val="22"/>
          <w:szCs w:val="22"/>
        </w:rPr>
      </w:pPr>
    </w:p>
    <w:p w14:paraId="3DA744BC" w14:textId="77777777" w:rsidR="00FE1B0E" w:rsidRPr="008E6552" w:rsidRDefault="00FE1B0E" w:rsidP="00FE1B0E">
      <w:pPr>
        <w:tabs>
          <w:tab w:val="clear" w:pos="0"/>
          <w:tab w:val="clear" w:pos="284"/>
          <w:tab w:val="clear" w:pos="1701"/>
        </w:tabs>
        <w:spacing w:after="200" w:line="276" w:lineRule="auto"/>
        <w:rPr>
          <w:b/>
          <w:bCs/>
          <w:sz w:val="22"/>
          <w:szCs w:val="22"/>
        </w:rPr>
      </w:pPr>
    </w:p>
    <w:p w14:paraId="5504B544" w14:textId="77777777" w:rsidR="00FE1B0E" w:rsidRPr="008E6552" w:rsidRDefault="00FE1B0E" w:rsidP="00FE1B0E">
      <w:pPr>
        <w:tabs>
          <w:tab w:val="clear" w:pos="0"/>
          <w:tab w:val="clear" w:pos="284"/>
          <w:tab w:val="clear" w:pos="1701"/>
        </w:tabs>
        <w:spacing w:after="200" w:line="276" w:lineRule="auto"/>
        <w:rPr>
          <w:b/>
          <w:bCs/>
          <w:sz w:val="22"/>
          <w:szCs w:val="22"/>
        </w:rPr>
      </w:pPr>
    </w:p>
    <w:p w14:paraId="30AACACB" w14:textId="77777777" w:rsidR="00FE1B0E" w:rsidRPr="008E6552" w:rsidRDefault="00FE1B0E" w:rsidP="00FE1B0E">
      <w:pPr>
        <w:tabs>
          <w:tab w:val="clear" w:pos="0"/>
          <w:tab w:val="clear" w:pos="284"/>
          <w:tab w:val="clear" w:pos="1701"/>
        </w:tabs>
        <w:spacing w:after="200" w:line="276" w:lineRule="auto"/>
        <w:rPr>
          <w:b/>
          <w:bCs/>
          <w:sz w:val="22"/>
          <w:szCs w:val="22"/>
        </w:rPr>
      </w:pPr>
    </w:p>
    <w:p w14:paraId="2332A677"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6928D91A"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5F1DAB49"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1040FE7E"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286FDBA0"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66495746"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26A60394"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49E414DD"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4E0142CB" w14:textId="77777777" w:rsidR="00FE1B0E" w:rsidRPr="008E6552" w:rsidRDefault="00FE1B0E" w:rsidP="00FE1B0E">
      <w:pPr>
        <w:tabs>
          <w:tab w:val="clear" w:pos="0"/>
          <w:tab w:val="clear" w:pos="284"/>
          <w:tab w:val="clear" w:pos="1701"/>
          <w:tab w:val="left" w:pos="1080"/>
        </w:tabs>
        <w:spacing w:before="120" w:after="120"/>
        <w:ind w:left="1418"/>
        <w:rPr>
          <w:b/>
          <w:bCs/>
          <w:sz w:val="28"/>
          <w:szCs w:val="22"/>
          <w:u w:val="single"/>
        </w:rPr>
      </w:pPr>
    </w:p>
    <w:p w14:paraId="216C3DCA" w14:textId="77777777" w:rsidR="00FE1B0E" w:rsidRPr="008E6552" w:rsidRDefault="00FE1B0E" w:rsidP="00FE1B0E">
      <w:pPr>
        <w:tabs>
          <w:tab w:val="clear" w:pos="0"/>
          <w:tab w:val="clear" w:pos="284"/>
          <w:tab w:val="clear" w:pos="1701"/>
          <w:tab w:val="left" w:pos="1080"/>
        </w:tabs>
        <w:spacing w:before="120" w:after="120"/>
        <w:ind w:left="709"/>
        <w:rPr>
          <w:b/>
          <w:bCs/>
          <w:sz w:val="28"/>
          <w:szCs w:val="22"/>
          <w:u w:val="single"/>
        </w:rPr>
      </w:pPr>
    </w:p>
    <w:p w14:paraId="508B3244" w14:textId="77777777" w:rsidR="00FE1B0E" w:rsidRPr="008E6552" w:rsidRDefault="00FE1B0E" w:rsidP="00FE1B0E">
      <w:pPr>
        <w:tabs>
          <w:tab w:val="clear" w:pos="0"/>
          <w:tab w:val="clear" w:pos="284"/>
          <w:tab w:val="clear" w:pos="1701"/>
          <w:tab w:val="left" w:pos="1080"/>
        </w:tabs>
        <w:spacing w:before="120" w:after="120"/>
        <w:ind w:left="1418"/>
        <w:jc w:val="left"/>
        <w:rPr>
          <w:b/>
          <w:bCs/>
          <w:sz w:val="28"/>
          <w:szCs w:val="22"/>
          <w:u w:val="single"/>
        </w:rPr>
      </w:pPr>
    </w:p>
    <w:p w14:paraId="07144A46" w14:textId="77777777" w:rsidR="00FE1B0E" w:rsidRDefault="00FE1B0E" w:rsidP="00FE1B0E">
      <w:pPr>
        <w:tabs>
          <w:tab w:val="clear" w:pos="0"/>
          <w:tab w:val="clear" w:pos="284"/>
          <w:tab w:val="clear" w:pos="1701"/>
          <w:tab w:val="left" w:pos="1080"/>
        </w:tabs>
        <w:spacing w:before="120" w:after="120"/>
        <w:ind w:left="1418"/>
        <w:jc w:val="left"/>
        <w:rPr>
          <w:b/>
          <w:bCs/>
          <w:sz w:val="28"/>
          <w:szCs w:val="22"/>
          <w:u w:val="single"/>
        </w:rPr>
      </w:pPr>
    </w:p>
    <w:p w14:paraId="307224AA" w14:textId="77777777" w:rsidR="00FE1B0E" w:rsidRDefault="00FE1B0E" w:rsidP="00FE1B0E">
      <w:pPr>
        <w:tabs>
          <w:tab w:val="clear" w:pos="0"/>
          <w:tab w:val="clear" w:pos="284"/>
          <w:tab w:val="clear" w:pos="1701"/>
          <w:tab w:val="left" w:pos="1080"/>
        </w:tabs>
        <w:spacing w:before="120" w:after="120"/>
        <w:ind w:left="1418"/>
        <w:jc w:val="left"/>
        <w:rPr>
          <w:b/>
          <w:bCs/>
          <w:sz w:val="28"/>
          <w:szCs w:val="22"/>
          <w:u w:val="single"/>
        </w:rPr>
      </w:pPr>
    </w:p>
    <w:p w14:paraId="25F5614E" w14:textId="77777777" w:rsidR="00FE1B0E" w:rsidRPr="008E6552" w:rsidRDefault="00FE1B0E" w:rsidP="00FE1B0E">
      <w:pPr>
        <w:tabs>
          <w:tab w:val="clear" w:pos="0"/>
          <w:tab w:val="clear" w:pos="284"/>
          <w:tab w:val="clear" w:pos="1701"/>
          <w:tab w:val="left" w:pos="1080"/>
        </w:tabs>
        <w:spacing w:before="120" w:after="120"/>
        <w:ind w:left="1418"/>
        <w:jc w:val="left"/>
        <w:rPr>
          <w:b/>
          <w:bCs/>
          <w:sz w:val="28"/>
          <w:szCs w:val="22"/>
          <w:u w:val="single"/>
        </w:rPr>
      </w:pPr>
      <w:r w:rsidRPr="008E6552">
        <w:rPr>
          <w:b/>
          <w:bCs/>
          <w:sz w:val="28"/>
          <w:szCs w:val="22"/>
          <w:u w:val="single"/>
        </w:rPr>
        <w:lastRenderedPageBreak/>
        <w:t>Obsah:</w:t>
      </w:r>
    </w:p>
    <w:p w14:paraId="51A2B51E" w14:textId="77777777" w:rsidR="00FE1B0E" w:rsidRPr="008E6552" w:rsidRDefault="00FE1B0E" w:rsidP="00FE1B0E">
      <w:pPr>
        <w:tabs>
          <w:tab w:val="clear" w:pos="0"/>
          <w:tab w:val="clear" w:pos="284"/>
          <w:tab w:val="clear" w:pos="1701"/>
          <w:tab w:val="left" w:pos="1080"/>
        </w:tabs>
        <w:spacing w:before="120" w:after="120"/>
        <w:ind w:left="1418"/>
        <w:jc w:val="left"/>
        <w:rPr>
          <w:b/>
          <w:bCs/>
          <w:sz w:val="22"/>
          <w:szCs w:val="22"/>
        </w:rPr>
      </w:pPr>
      <w:r w:rsidRPr="008E6552">
        <w:rPr>
          <w:b/>
          <w:bCs/>
          <w:sz w:val="22"/>
          <w:szCs w:val="22"/>
        </w:rPr>
        <w:t xml:space="preserve">Článek 1 </w:t>
      </w:r>
      <w:r w:rsidRPr="008E6552">
        <w:rPr>
          <w:b/>
          <w:bCs/>
          <w:sz w:val="22"/>
          <w:szCs w:val="22"/>
        </w:rPr>
        <w:tab/>
        <w:t xml:space="preserve">       </w:t>
      </w:r>
      <w:r w:rsidRPr="008E6552">
        <w:rPr>
          <w:b/>
          <w:bCs/>
          <w:sz w:val="22"/>
          <w:szCs w:val="22"/>
        </w:rPr>
        <w:tab/>
      </w:r>
      <w:r w:rsidRPr="008E6552">
        <w:rPr>
          <w:b/>
          <w:bCs/>
          <w:sz w:val="22"/>
          <w:szCs w:val="22"/>
        </w:rPr>
        <w:tab/>
        <w:t>Základní ustanovení</w:t>
      </w:r>
    </w:p>
    <w:p w14:paraId="6A0B1A2F" w14:textId="77777777" w:rsidR="00FE1B0E" w:rsidRPr="008E6552" w:rsidRDefault="00FE1B0E" w:rsidP="00FE1B0E">
      <w:pPr>
        <w:tabs>
          <w:tab w:val="clear" w:pos="0"/>
          <w:tab w:val="clear" w:pos="284"/>
          <w:tab w:val="clear" w:pos="1701"/>
          <w:tab w:val="left" w:pos="540"/>
        </w:tabs>
        <w:spacing w:before="120" w:after="120"/>
        <w:ind w:left="1418"/>
        <w:jc w:val="left"/>
        <w:rPr>
          <w:sz w:val="22"/>
          <w:szCs w:val="22"/>
        </w:rPr>
      </w:pPr>
      <w:r w:rsidRPr="008E6552">
        <w:rPr>
          <w:sz w:val="22"/>
          <w:szCs w:val="22"/>
        </w:rPr>
        <w:t>§ 1 Působnost Směrnice…………………………………………………..…….5</w:t>
      </w:r>
    </w:p>
    <w:p w14:paraId="46F8788E" w14:textId="77777777" w:rsidR="00FE1B0E" w:rsidRPr="008E6552" w:rsidRDefault="00FE1B0E" w:rsidP="00FE1B0E">
      <w:pPr>
        <w:tabs>
          <w:tab w:val="clear" w:pos="0"/>
          <w:tab w:val="clear" w:pos="284"/>
          <w:tab w:val="clear" w:pos="1701"/>
          <w:tab w:val="left" w:pos="540"/>
        </w:tabs>
        <w:spacing w:before="120" w:after="120"/>
        <w:ind w:left="1418"/>
        <w:jc w:val="left"/>
        <w:rPr>
          <w:sz w:val="22"/>
          <w:szCs w:val="22"/>
        </w:rPr>
      </w:pPr>
      <w:r w:rsidRPr="008E6552">
        <w:rPr>
          <w:sz w:val="22"/>
          <w:szCs w:val="22"/>
        </w:rPr>
        <w:t xml:space="preserve">§ 2 </w:t>
      </w:r>
      <w:r w:rsidRPr="008E6552">
        <w:rPr>
          <w:sz w:val="22"/>
          <w:szCs w:val="22"/>
        </w:rPr>
        <w:tab/>
        <w:t>Definice pojmů………………………………………………………….….6</w:t>
      </w:r>
    </w:p>
    <w:p w14:paraId="4535C69D" w14:textId="77777777" w:rsidR="00FE1B0E" w:rsidRPr="008E6552" w:rsidRDefault="00FE1B0E" w:rsidP="00FE1B0E">
      <w:pPr>
        <w:tabs>
          <w:tab w:val="clear" w:pos="0"/>
          <w:tab w:val="clear" w:pos="284"/>
          <w:tab w:val="clear" w:pos="1701"/>
          <w:tab w:val="left" w:pos="1080"/>
        </w:tabs>
        <w:spacing w:before="120" w:after="120"/>
        <w:ind w:left="1418"/>
        <w:jc w:val="left"/>
        <w:rPr>
          <w:b/>
          <w:sz w:val="22"/>
          <w:szCs w:val="22"/>
        </w:rPr>
      </w:pPr>
      <w:r w:rsidRPr="008E6552">
        <w:rPr>
          <w:b/>
          <w:sz w:val="22"/>
          <w:szCs w:val="22"/>
        </w:rPr>
        <w:t>Článek 2</w:t>
      </w:r>
      <w:r w:rsidRPr="008E6552">
        <w:rPr>
          <w:b/>
          <w:sz w:val="22"/>
          <w:szCs w:val="22"/>
        </w:rPr>
        <w:tab/>
        <w:t xml:space="preserve">         </w:t>
      </w:r>
      <w:r w:rsidRPr="008E6552">
        <w:rPr>
          <w:b/>
          <w:sz w:val="22"/>
          <w:szCs w:val="22"/>
        </w:rPr>
        <w:tab/>
        <w:t>Změny během výstavby</w:t>
      </w:r>
    </w:p>
    <w:p w14:paraId="3B114582"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3 Důvody pro vznik Změn a jejich zpracování do dokumentace stavby….…7</w:t>
      </w:r>
    </w:p>
    <w:p w14:paraId="20A46937"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4 Základní hodnocení Změn…………………………………………………7</w:t>
      </w:r>
    </w:p>
    <w:p w14:paraId="5E65266A"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5 Nepodstatné Změny………………………………………………………..8</w:t>
      </w:r>
    </w:p>
    <w:p w14:paraId="697F9CA1"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6 Řetězení Změn……………………………………………………………..9 </w:t>
      </w:r>
    </w:p>
    <w:p w14:paraId="5FA8AA72"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7 Vyhrazené změny – Skupina 1…………………………………….………9</w:t>
      </w:r>
    </w:p>
    <w:p w14:paraId="649FCF13"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8 Preliminářové položky …………………………………………..………10</w:t>
      </w:r>
    </w:p>
    <w:p w14:paraId="61D7E8D0"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9 Záměna položek – Skupina 2…………………………………………….10</w:t>
      </w:r>
    </w:p>
    <w:p w14:paraId="330B5665"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10 Změny z nepředvídaných důvodů – Skupina 3…………………………11</w:t>
      </w:r>
    </w:p>
    <w:p w14:paraId="54FE2A92"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11 Změny nezbytné k dokončení – Skupina 4……………………………..12</w:t>
      </w:r>
    </w:p>
    <w:p w14:paraId="35B400A0"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12 Změny de minimis – Skupina 5…………………………………………13</w:t>
      </w:r>
    </w:p>
    <w:p w14:paraId="5588CEF1"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13 Způsob započítávání a výpočtů limitů…………………………………14</w:t>
      </w:r>
    </w:p>
    <w:p w14:paraId="7C77E510"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14 Změny záporné…………………………………………………………15 </w:t>
      </w:r>
    </w:p>
    <w:p w14:paraId="1E9B9E23"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15 Změny zadávané v Jednacím řízení bez uveřejnění (JŘBU)…………..17 </w:t>
      </w:r>
    </w:p>
    <w:p w14:paraId="530E59FD"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16 Základní postup pro určení Skupiny…………………………………..17</w:t>
      </w:r>
    </w:p>
    <w:p w14:paraId="689F1E5E"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17 Zásady oceňování Změn a tvorba nových položek……………………18 </w:t>
      </w:r>
    </w:p>
    <w:p w14:paraId="3B5CE5B9"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18 Obsah dokumentace Změny…………………………………………...19</w:t>
      </w:r>
    </w:p>
    <w:p w14:paraId="75E5C16C"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xml:space="preserve">§ 19 Změnový list…………………………………………………………..19              </w:t>
      </w:r>
    </w:p>
    <w:p w14:paraId="0A3A3690"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20 Procesní postup při vzniku Změn……………………………………..20</w:t>
      </w:r>
    </w:p>
    <w:p w14:paraId="764BDC32"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21 Společné zásady………………………………………………………20</w:t>
      </w:r>
    </w:p>
    <w:p w14:paraId="574B589B"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22 Přechodná a zrušující ustanovení……………….…………...………..21</w:t>
      </w:r>
    </w:p>
    <w:p w14:paraId="009328A0" w14:textId="77777777" w:rsidR="00FE1B0E" w:rsidRPr="008E6552" w:rsidRDefault="00FE1B0E" w:rsidP="00FE1B0E">
      <w:pPr>
        <w:tabs>
          <w:tab w:val="clear" w:pos="0"/>
          <w:tab w:val="clear" w:pos="284"/>
          <w:tab w:val="clear" w:pos="1701"/>
          <w:tab w:val="left" w:pos="1080"/>
        </w:tabs>
        <w:spacing w:before="120" w:after="120"/>
        <w:ind w:left="1418"/>
        <w:jc w:val="left"/>
        <w:rPr>
          <w:sz w:val="22"/>
          <w:szCs w:val="22"/>
        </w:rPr>
      </w:pPr>
      <w:r w:rsidRPr="008E6552">
        <w:rPr>
          <w:sz w:val="22"/>
          <w:szCs w:val="22"/>
        </w:rPr>
        <w:t>§ 23 Účinnost………………………………………………...…………….21</w:t>
      </w:r>
    </w:p>
    <w:p w14:paraId="288A2E56" w14:textId="77777777" w:rsidR="00FE1B0E" w:rsidRPr="008E6552" w:rsidRDefault="00FE1B0E" w:rsidP="00FE1B0E">
      <w:pPr>
        <w:tabs>
          <w:tab w:val="clear" w:pos="0"/>
          <w:tab w:val="clear" w:pos="284"/>
          <w:tab w:val="clear" w:pos="1701"/>
          <w:tab w:val="left" w:pos="540"/>
        </w:tabs>
        <w:spacing w:before="120" w:after="120"/>
        <w:ind w:left="1418"/>
        <w:jc w:val="left"/>
        <w:rPr>
          <w:sz w:val="22"/>
          <w:szCs w:val="22"/>
        </w:rPr>
      </w:pPr>
      <w:r w:rsidRPr="008E6552">
        <w:rPr>
          <w:sz w:val="22"/>
          <w:szCs w:val="22"/>
        </w:rPr>
        <w:t>§24  Seznam příloh…………………………………………..…………….22</w:t>
      </w:r>
    </w:p>
    <w:p w14:paraId="58205329" w14:textId="77777777" w:rsidR="00FE1B0E" w:rsidRPr="008E6552" w:rsidRDefault="00FE1B0E" w:rsidP="00FE1B0E">
      <w:pPr>
        <w:tabs>
          <w:tab w:val="clear" w:pos="0"/>
          <w:tab w:val="clear" w:pos="284"/>
          <w:tab w:val="clear" w:pos="1701"/>
        </w:tabs>
        <w:spacing w:after="200" w:line="276" w:lineRule="auto"/>
        <w:jc w:val="left"/>
        <w:rPr>
          <w:sz w:val="22"/>
          <w:szCs w:val="22"/>
        </w:rPr>
      </w:pPr>
      <w:r w:rsidRPr="008E6552">
        <w:rPr>
          <w:sz w:val="22"/>
          <w:szCs w:val="22"/>
        </w:rPr>
        <w:br w:type="page"/>
      </w:r>
    </w:p>
    <w:p w14:paraId="6B2340E5"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lastRenderedPageBreak/>
        <w:t>Článek 1</w:t>
      </w:r>
    </w:p>
    <w:p w14:paraId="427D700D"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Základní ustanovení</w:t>
      </w:r>
    </w:p>
    <w:p w14:paraId="61407B10" w14:textId="77777777" w:rsidR="00FE1B0E" w:rsidRPr="008E6552" w:rsidRDefault="00FE1B0E" w:rsidP="00FE1B0E">
      <w:pPr>
        <w:tabs>
          <w:tab w:val="clear" w:pos="0"/>
          <w:tab w:val="clear" w:pos="284"/>
          <w:tab w:val="clear" w:pos="1701"/>
        </w:tabs>
        <w:spacing w:after="60"/>
        <w:ind w:left="1418"/>
        <w:jc w:val="center"/>
        <w:rPr>
          <w:b/>
          <w:sz w:val="22"/>
          <w:szCs w:val="22"/>
        </w:rPr>
      </w:pPr>
    </w:p>
    <w:p w14:paraId="01BDF493"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 1</w:t>
      </w:r>
    </w:p>
    <w:p w14:paraId="6F5C641F"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Působnost Směrnice</w:t>
      </w:r>
    </w:p>
    <w:p w14:paraId="4679E65C" w14:textId="77777777" w:rsidR="00FE1B0E" w:rsidRPr="008E6552" w:rsidRDefault="00FE1B0E" w:rsidP="00CD2562">
      <w:pPr>
        <w:numPr>
          <w:ilvl w:val="0"/>
          <w:numId w:val="51"/>
        </w:numPr>
        <w:tabs>
          <w:tab w:val="clear" w:pos="0"/>
          <w:tab w:val="clear" w:pos="284"/>
          <w:tab w:val="clear" w:pos="1701"/>
        </w:tabs>
        <w:spacing w:after="200"/>
        <w:ind w:left="709" w:hanging="425"/>
        <w:rPr>
          <w:sz w:val="22"/>
          <w:szCs w:val="22"/>
        </w:rPr>
      </w:pPr>
      <w:r w:rsidRPr="008E6552">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4D8733F5" w14:textId="77777777" w:rsidR="00FE1B0E" w:rsidRPr="008E6552" w:rsidRDefault="00FE1B0E" w:rsidP="00CD2562">
      <w:pPr>
        <w:numPr>
          <w:ilvl w:val="0"/>
          <w:numId w:val="51"/>
        </w:numPr>
        <w:tabs>
          <w:tab w:val="clear" w:pos="0"/>
          <w:tab w:val="clear" w:pos="284"/>
          <w:tab w:val="clear" w:pos="1701"/>
        </w:tabs>
        <w:spacing w:after="200"/>
        <w:ind w:left="709" w:hanging="425"/>
        <w:rPr>
          <w:sz w:val="22"/>
          <w:szCs w:val="22"/>
        </w:rPr>
      </w:pPr>
      <w:r w:rsidRPr="008E6552">
        <w:rPr>
          <w:sz w:val="22"/>
          <w:szCs w:val="22"/>
        </w:rPr>
        <w:t>Tato směrnice se vztahuje rovněž na Změny v případě smluv na plnění veřejných zakázek malého rozsahu dle § 31 zákona č. 134/2016 Sb., o zadávání veřejných zakázek (dále jen „</w:t>
      </w:r>
      <w:r w:rsidRPr="008E6552">
        <w:rPr>
          <w:i/>
          <w:sz w:val="22"/>
          <w:szCs w:val="22"/>
        </w:rPr>
        <w:t>ZZVZ</w:t>
      </w:r>
      <w:r w:rsidRPr="008E6552">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56E1245B" w14:textId="77777777" w:rsidR="00FE1B0E" w:rsidRPr="008E6552" w:rsidRDefault="00FE1B0E" w:rsidP="00CD2562">
      <w:pPr>
        <w:numPr>
          <w:ilvl w:val="0"/>
          <w:numId w:val="51"/>
        </w:numPr>
        <w:tabs>
          <w:tab w:val="clear" w:pos="0"/>
          <w:tab w:val="clear" w:pos="284"/>
          <w:tab w:val="clear" w:pos="1701"/>
        </w:tabs>
        <w:spacing w:after="200"/>
        <w:ind w:left="709" w:hanging="425"/>
        <w:rPr>
          <w:sz w:val="22"/>
          <w:szCs w:val="22"/>
        </w:rPr>
      </w:pPr>
      <w:r w:rsidRPr="008E6552">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163C958C" w14:textId="77777777" w:rsidR="00FE1B0E" w:rsidRPr="008E6552" w:rsidRDefault="00FE1B0E" w:rsidP="00CD2562">
      <w:pPr>
        <w:numPr>
          <w:ilvl w:val="0"/>
          <w:numId w:val="51"/>
        </w:numPr>
        <w:tabs>
          <w:tab w:val="clear" w:pos="0"/>
          <w:tab w:val="clear" w:pos="284"/>
          <w:tab w:val="clear" w:pos="1701"/>
        </w:tabs>
        <w:spacing w:after="200"/>
        <w:ind w:left="709" w:hanging="425"/>
        <w:rPr>
          <w:sz w:val="22"/>
          <w:szCs w:val="22"/>
        </w:rPr>
      </w:pPr>
      <w:r w:rsidRPr="008E6552">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2D41D136" w14:textId="77777777" w:rsidR="00FE1B0E" w:rsidRPr="008E6552" w:rsidRDefault="00FE1B0E" w:rsidP="00CD2562">
      <w:pPr>
        <w:numPr>
          <w:ilvl w:val="0"/>
          <w:numId w:val="51"/>
        </w:numPr>
        <w:tabs>
          <w:tab w:val="clear" w:pos="0"/>
          <w:tab w:val="clear" w:pos="284"/>
          <w:tab w:val="clear" w:pos="1701"/>
        </w:tabs>
        <w:spacing w:after="200"/>
        <w:ind w:left="709" w:hanging="425"/>
        <w:rPr>
          <w:sz w:val="22"/>
          <w:szCs w:val="22"/>
        </w:rPr>
      </w:pPr>
      <w:r w:rsidRPr="008E6552">
        <w:rPr>
          <w:sz w:val="22"/>
          <w:szCs w:val="22"/>
        </w:rPr>
        <w:t>Tato směrnice bude uplatněna současně na stavby, jejichž investorem (objednatelem) je Středočeský kraj a byly Příkazem ředitele Krajského úřadu Středočeského kraje č. 5/2017 procesně převedeny na KSÚS.</w:t>
      </w:r>
    </w:p>
    <w:p w14:paraId="5103C4AE" w14:textId="77777777" w:rsidR="00FE1B0E" w:rsidRPr="008E6552" w:rsidRDefault="00FE1B0E" w:rsidP="00CD2562">
      <w:pPr>
        <w:numPr>
          <w:ilvl w:val="0"/>
          <w:numId w:val="51"/>
        </w:numPr>
        <w:tabs>
          <w:tab w:val="clear" w:pos="0"/>
          <w:tab w:val="clear" w:pos="284"/>
          <w:tab w:val="clear" w:pos="1701"/>
        </w:tabs>
        <w:spacing w:after="200"/>
        <w:ind w:left="709" w:hanging="425"/>
        <w:rPr>
          <w:sz w:val="22"/>
          <w:szCs w:val="22"/>
        </w:rPr>
      </w:pPr>
      <w:r w:rsidRPr="008E6552">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189D2CAB" w14:textId="77777777" w:rsidR="00FE1B0E" w:rsidRPr="008E6552" w:rsidRDefault="00FE1B0E" w:rsidP="00FE1B0E">
      <w:pPr>
        <w:tabs>
          <w:tab w:val="clear" w:pos="0"/>
          <w:tab w:val="clear" w:pos="284"/>
          <w:tab w:val="clear" w:pos="1701"/>
        </w:tabs>
        <w:spacing w:after="60"/>
        <w:ind w:left="1418"/>
        <w:jc w:val="center"/>
        <w:rPr>
          <w:b/>
          <w:sz w:val="22"/>
          <w:szCs w:val="22"/>
        </w:rPr>
      </w:pPr>
    </w:p>
    <w:p w14:paraId="60C74D59" w14:textId="77777777" w:rsidR="00FE1B0E" w:rsidRPr="008E6552" w:rsidRDefault="00FE1B0E" w:rsidP="00FE1B0E">
      <w:pPr>
        <w:tabs>
          <w:tab w:val="clear" w:pos="0"/>
          <w:tab w:val="clear" w:pos="284"/>
          <w:tab w:val="clear" w:pos="1701"/>
        </w:tabs>
        <w:spacing w:after="60"/>
        <w:ind w:left="1418"/>
        <w:jc w:val="center"/>
        <w:rPr>
          <w:b/>
          <w:sz w:val="22"/>
          <w:szCs w:val="22"/>
        </w:rPr>
      </w:pPr>
    </w:p>
    <w:p w14:paraId="58EF3622" w14:textId="77777777" w:rsidR="00FE1B0E" w:rsidRPr="008E6552" w:rsidRDefault="00FE1B0E" w:rsidP="00FE1B0E">
      <w:pPr>
        <w:tabs>
          <w:tab w:val="clear" w:pos="0"/>
          <w:tab w:val="clear" w:pos="284"/>
          <w:tab w:val="clear" w:pos="1701"/>
        </w:tabs>
        <w:spacing w:after="60"/>
        <w:ind w:left="1418"/>
        <w:jc w:val="center"/>
        <w:rPr>
          <w:b/>
          <w:sz w:val="22"/>
          <w:szCs w:val="22"/>
        </w:rPr>
      </w:pPr>
    </w:p>
    <w:p w14:paraId="6BFC9848" w14:textId="77777777" w:rsidR="00FE1B0E" w:rsidRPr="008E6552" w:rsidRDefault="00FE1B0E" w:rsidP="00FE1B0E">
      <w:pPr>
        <w:tabs>
          <w:tab w:val="clear" w:pos="0"/>
          <w:tab w:val="clear" w:pos="284"/>
          <w:tab w:val="clear" w:pos="1701"/>
        </w:tabs>
        <w:spacing w:after="60"/>
        <w:ind w:left="1418"/>
        <w:jc w:val="center"/>
        <w:rPr>
          <w:b/>
          <w:sz w:val="22"/>
          <w:szCs w:val="22"/>
        </w:rPr>
      </w:pPr>
    </w:p>
    <w:p w14:paraId="546AEB81"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 2</w:t>
      </w:r>
    </w:p>
    <w:p w14:paraId="24D99CB1"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lastRenderedPageBreak/>
        <w:t>Definice pojmů</w:t>
      </w:r>
    </w:p>
    <w:p w14:paraId="4B5CEA32" w14:textId="77777777" w:rsidR="00FE1B0E" w:rsidRPr="008E6552" w:rsidRDefault="00FE1B0E" w:rsidP="00FE1B0E">
      <w:pPr>
        <w:tabs>
          <w:tab w:val="clear" w:pos="0"/>
          <w:tab w:val="clear" w:pos="284"/>
          <w:tab w:val="clear" w:pos="1701"/>
        </w:tabs>
        <w:spacing w:after="200"/>
        <w:ind w:left="1418"/>
        <w:rPr>
          <w:sz w:val="22"/>
          <w:szCs w:val="22"/>
        </w:rPr>
      </w:pPr>
      <w:r w:rsidRPr="008E6552">
        <w:rPr>
          <w:sz w:val="22"/>
          <w:szCs w:val="22"/>
        </w:rPr>
        <w:t>Pro účely této Směrnice a jejích příloh se nad rámec termínů definovaných Zákonem rozumí:</w:t>
      </w:r>
    </w:p>
    <w:p w14:paraId="46916D56"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541C48AB"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„JŘBU“ jednací řízení bez uveřejnění dle § 63 a násl. Zákona.</w:t>
      </w:r>
    </w:p>
    <w:p w14:paraId="5C1CAC73"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„Oprávněnou osobou“ osoba definovaná v příslušné smlouvě na plnění veřejné zakázky, určená Objednatelem a oznámená Zhotoviteli, která je oprávněna za KSÚS právně jednat.</w:t>
      </w:r>
    </w:p>
    <w:p w14:paraId="531099EF"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8E6552">
        <w:rPr>
          <w:rFonts w:eastAsia="Arial Unicode MS"/>
          <w:color w:val="1F497D"/>
          <w:kern w:val="1"/>
          <w:sz w:val="22"/>
          <w:szCs w:val="22"/>
          <w:lang w:eastAsia="ar-SA"/>
        </w:rPr>
        <w:t xml:space="preserve">stránkách </w:t>
      </w:r>
      <w:hyperlink r:id="rId21" w:history="1">
        <w:r w:rsidRPr="008E6552">
          <w:rPr>
            <w:rFonts w:eastAsia="Arial Unicode MS"/>
            <w:color w:val="1F497D"/>
            <w:kern w:val="1"/>
            <w:sz w:val="22"/>
            <w:szCs w:val="22"/>
            <w:u w:val="single"/>
            <w:lang w:eastAsia="ar-SA"/>
          </w:rPr>
          <w:t>https://smlouvy.gov.cz/</w:t>
        </w:r>
      </w:hyperlink>
      <w:r w:rsidRPr="008E6552">
        <w:rPr>
          <w:rFonts w:eastAsia="Arial Unicode MS"/>
          <w:kern w:val="1"/>
          <w:sz w:val="22"/>
          <w:szCs w:val="22"/>
          <w:lang w:eastAsia="ar-SA"/>
        </w:rPr>
        <w:t xml:space="preserve">. </w:t>
      </w:r>
    </w:p>
    <w:p w14:paraId="3EEE3DB7"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„Ředitelem KSÚS“ Ředitel KSÚS jakožto osoba bez dalšího oprávněná jednat za KSÚS.</w:t>
      </w:r>
    </w:p>
    <w:p w14:paraId="54C271CB"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„Skupinou“ konkrétní druh nepodstatné Změny dle § 5 odst. 1 Směrnice.  </w:t>
      </w:r>
    </w:p>
    <w:p w14:paraId="42944A31"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8E6552" w:rsidDel="000F2093">
        <w:rPr>
          <w:rFonts w:eastAsia="Arial Unicode MS"/>
          <w:kern w:val="1"/>
          <w:sz w:val="22"/>
          <w:szCs w:val="22"/>
          <w:lang w:eastAsia="ar-SA"/>
        </w:rPr>
        <w:t xml:space="preserve"> </w:t>
      </w:r>
    </w:p>
    <w:p w14:paraId="4DEF24A6"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„Smlouvou“ soubor ujednání a dokumentů, které tvoří smluvní dokumentaci na realizaci stavebních prací.</w:t>
      </w:r>
      <w:r w:rsidRPr="008E6552" w:rsidDel="000039AD">
        <w:rPr>
          <w:rFonts w:eastAsia="Arial Unicode MS"/>
          <w:kern w:val="1"/>
          <w:sz w:val="22"/>
          <w:szCs w:val="22"/>
          <w:lang w:eastAsia="ar-SA"/>
        </w:rPr>
        <w:t xml:space="preserve"> </w:t>
      </w:r>
    </w:p>
    <w:p w14:paraId="6A5DCEE4"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„PDPS“ se rozumí projektová dokumentace pro provedení stavby</w:t>
      </w:r>
    </w:p>
    <w:p w14:paraId="2BD6F1D2"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„RDS“ se rozumí realizační dokumentace stavby</w:t>
      </w:r>
    </w:p>
    <w:p w14:paraId="7007DBD4"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„Supervizí“ činnost fyzické nebo právnické osoby provádějící pro KSÚS na základě příslušné smlouvy a v souladu s požadavky příslušného programu financování kontrolu plnění podmínek pro realizaci Stavby.</w:t>
      </w:r>
    </w:p>
    <w:p w14:paraId="78894C59"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„TDI“ fyzická nebo právnická osoba určená Objednatelem k tomu, aby pro Objednatele vykonávala stavební dozor v průběhu realizace stavby.</w:t>
      </w:r>
    </w:p>
    <w:p w14:paraId="4642E7BF"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„ZBV“/„Změnou během výstavby“/„dokumentací Změny“ úplná dokumentace Změny podle této Směrnice.</w:t>
      </w:r>
    </w:p>
    <w:p w14:paraId="0FC15624"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„Změny kladné“ nové stavební práce, které jsou v souvislosti s provedenou Změnou realizovány.</w:t>
      </w:r>
    </w:p>
    <w:p w14:paraId="07126F0F"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693B4CF7"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lastRenderedPageBreak/>
        <w:t>„RDK“ se rozumí Regionální dotační kancelář.</w:t>
      </w:r>
    </w:p>
    <w:p w14:paraId="23049A9D"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„ITI“ se rozumí dotační program EU - </w:t>
      </w:r>
      <w:r w:rsidRPr="008E6552">
        <w:rPr>
          <w:rFonts w:ascii="Calibri" w:eastAsia="Arial Unicode MS" w:hAnsi="Calibri" w:cs="font392"/>
          <w:kern w:val="1"/>
          <w:sz w:val="22"/>
          <w:szCs w:val="22"/>
          <w:lang w:eastAsia="ar-SA"/>
        </w:rPr>
        <w:t>integrované územní investice Pražské metropolitní oblasti.</w:t>
      </w:r>
    </w:p>
    <w:p w14:paraId="02AC4EAF" w14:textId="77777777" w:rsidR="00FE1B0E" w:rsidRPr="008E6552" w:rsidRDefault="00FE1B0E" w:rsidP="00CD2562">
      <w:pPr>
        <w:widowControl w:val="0"/>
        <w:numPr>
          <w:ilvl w:val="0"/>
          <w:numId w:val="26"/>
        </w:numPr>
        <w:tabs>
          <w:tab w:val="clear" w:pos="0"/>
          <w:tab w:val="clear" w:pos="284"/>
          <w:tab w:val="clear" w:pos="1701"/>
        </w:tabs>
        <w:suppressAutoHyphens/>
        <w:spacing w:after="200"/>
        <w:ind w:hanging="578"/>
        <w:rPr>
          <w:rFonts w:eastAsia="Arial Unicode MS"/>
          <w:kern w:val="1"/>
          <w:sz w:val="22"/>
          <w:szCs w:val="22"/>
          <w:lang w:eastAsia="ar-SA"/>
        </w:rPr>
      </w:pPr>
      <w:r w:rsidRPr="008E6552">
        <w:rPr>
          <w:rFonts w:eastAsia="Arial Unicode MS"/>
          <w:kern w:val="1"/>
          <w:sz w:val="22"/>
          <w:szCs w:val="22"/>
          <w:lang w:eastAsia="ar-SA"/>
        </w:rPr>
        <w:t xml:space="preserve">„IROP“ se rozumí dotační program EU - </w:t>
      </w:r>
      <w:r w:rsidRPr="008E6552">
        <w:rPr>
          <w:rFonts w:ascii="Calibri" w:eastAsia="Arial Unicode MS" w:hAnsi="Calibri" w:cs="font392"/>
          <w:kern w:val="1"/>
          <w:sz w:val="22"/>
          <w:szCs w:val="22"/>
          <w:lang w:eastAsia="ar-SA"/>
        </w:rPr>
        <w:t>integrovaný regionální operační program.</w:t>
      </w:r>
    </w:p>
    <w:p w14:paraId="2753344A" w14:textId="77777777" w:rsidR="00FE1B0E" w:rsidRPr="008E6552" w:rsidRDefault="00FE1B0E" w:rsidP="00FE1B0E">
      <w:pPr>
        <w:tabs>
          <w:tab w:val="clear" w:pos="0"/>
          <w:tab w:val="clear" w:pos="284"/>
          <w:tab w:val="clear" w:pos="1701"/>
        </w:tabs>
        <w:spacing w:after="60"/>
        <w:ind w:left="1418"/>
        <w:jc w:val="center"/>
        <w:rPr>
          <w:b/>
          <w:sz w:val="22"/>
          <w:szCs w:val="22"/>
        </w:rPr>
      </w:pPr>
    </w:p>
    <w:p w14:paraId="3E09D4E0"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 xml:space="preserve">Článek 2 </w:t>
      </w:r>
    </w:p>
    <w:p w14:paraId="1A3865A0"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Změny během výstavby</w:t>
      </w:r>
    </w:p>
    <w:p w14:paraId="009F7336" w14:textId="77777777" w:rsidR="00FE1B0E" w:rsidRPr="008E6552" w:rsidRDefault="00FE1B0E" w:rsidP="00FE1B0E">
      <w:pPr>
        <w:tabs>
          <w:tab w:val="clear" w:pos="0"/>
          <w:tab w:val="clear" w:pos="284"/>
          <w:tab w:val="clear" w:pos="1701"/>
        </w:tabs>
        <w:spacing w:after="60"/>
        <w:ind w:left="1418"/>
        <w:jc w:val="center"/>
        <w:rPr>
          <w:b/>
          <w:sz w:val="22"/>
          <w:szCs w:val="22"/>
        </w:rPr>
      </w:pPr>
    </w:p>
    <w:p w14:paraId="0013880F"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 xml:space="preserve">§ 3  </w:t>
      </w:r>
    </w:p>
    <w:p w14:paraId="085745BA"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Důvody pro vznik Změn a jejich zapracování do dokumentace stavby</w:t>
      </w:r>
    </w:p>
    <w:p w14:paraId="171A97DF" w14:textId="77777777" w:rsidR="00FE1B0E" w:rsidRPr="008E6552" w:rsidRDefault="00FE1B0E" w:rsidP="00CD2562">
      <w:pPr>
        <w:numPr>
          <w:ilvl w:val="0"/>
          <w:numId w:val="24"/>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72410234" w14:textId="77777777" w:rsidR="00FE1B0E" w:rsidRPr="008E6552" w:rsidRDefault="00FE1B0E" w:rsidP="00CD2562">
      <w:pPr>
        <w:numPr>
          <w:ilvl w:val="0"/>
          <w:numId w:val="24"/>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42FE870B" w14:textId="77777777" w:rsidR="00FE1B0E" w:rsidRPr="008E6552" w:rsidRDefault="00FE1B0E" w:rsidP="00CD2562">
      <w:pPr>
        <w:numPr>
          <w:ilvl w:val="0"/>
          <w:numId w:val="24"/>
        </w:numPr>
        <w:tabs>
          <w:tab w:val="clear" w:pos="0"/>
          <w:tab w:val="clear" w:pos="284"/>
          <w:tab w:val="clear" w:pos="1701"/>
        </w:tabs>
        <w:suppressAutoHyphens/>
        <w:spacing w:after="200"/>
        <w:ind w:hanging="436"/>
        <w:rPr>
          <w:rFonts w:eastAsia="Arial Unicode MS"/>
          <w:kern w:val="1"/>
          <w:sz w:val="22"/>
          <w:szCs w:val="22"/>
          <w:lang w:eastAsia="ar-SA"/>
        </w:rPr>
      </w:pPr>
      <w:r w:rsidRPr="008E6552">
        <w:rPr>
          <w:rFonts w:eastAsia="Arial Unicode MS"/>
          <w:kern w:val="1"/>
          <w:sz w:val="22"/>
          <w:szCs w:val="22"/>
          <w:lang w:eastAsia="ar-SA"/>
        </w:rPr>
        <w:t>Pravidla pro zpracování, předkládání a schvalování RDS jsou uvedena v Technické specifikaci a ve Směrnici pro dokumentaci staveb pozemních komunikací.</w:t>
      </w:r>
    </w:p>
    <w:p w14:paraId="398F781B" w14:textId="77777777" w:rsidR="00FE1B0E" w:rsidRPr="008E6552" w:rsidRDefault="00FE1B0E" w:rsidP="00FE1B0E">
      <w:pPr>
        <w:tabs>
          <w:tab w:val="clear" w:pos="0"/>
          <w:tab w:val="clear" w:pos="284"/>
          <w:tab w:val="clear" w:pos="1701"/>
        </w:tabs>
        <w:suppressAutoHyphens/>
        <w:spacing w:after="200"/>
        <w:ind w:left="720"/>
        <w:rPr>
          <w:rFonts w:eastAsia="Arial Unicode MS"/>
          <w:kern w:val="1"/>
          <w:sz w:val="22"/>
          <w:szCs w:val="22"/>
          <w:lang w:eastAsia="ar-SA"/>
        </w:rPr>
      </w:pPr>
    </w:p>
    <w:p w14:paraId="4FFF65BF" w14:textId="77777777" w:rsidR="00FE1B0E" w:rsidRPr="008E6552" w:rsidRDefault="00FE1B0E" w:rsidP="00FE1B0E">
      <w:pPr>
        <w:tabs>
          <w:tab w:val="clear" w:pos="0"/>
          <w:tab w:val="clear" w:pos="284"/>
          <w:tab w:val="clear" w:pos="1701"/>
        </w:tabs>
        <w:suppressAutoHyphens/>
        <w:spacing w:after="200"/>
        <w:ind w:left="721"/>
        <w:jc w:val="center"/>
        <w:rPr>
          <w:rFonts w:eastAsia="Arial Unicode MS"/>
          <w:b/>
          <w:kern w:val="1"/>
          <w:sz w:val="22"/>
          <w:szCs w:val="22"/>
          <w:lang w:eastAsia="ar-SA"/>
        </w:rPr>
      </w:pPr>
      <w:r w:rsidRPr="008E6552">
        <w:rPr>
          <w:rFonts w:eastAsia="Arial Unicode MS"/>
          <w:b/>
          <w:kern w:val="1"/>
          <w:sz w:val="22"/>
          <w:szCs w:val="22"/>
          <w:lang w:eastAsia="ar-SA"/>
        </w:rPr>
        <w:t>§ 4</w:t>
      </w:r>
    </w:p>
    <w:p w14:paraId="13EF243C"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Základní hodnocení Změn</w:t>
      </w:r>
    </w:p>
    <w:p w14:paraId="584DCF16" w14:textId="77777777" w:rsidR="00FE1B0E" w:rsidRPr="008E6552" w:rsidRDefault="00FE1B0E" w:rsidP="00CD2562">
      <w:pPr>
        <w:numPr>
          <w:ilvl w:val="0"/>
          <w:numId w:val="49"/>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 hlediska rozsahu, významu, důvodu vzniku Změn a způsobu jejich administrace se Změny hodnotí jako:</w:t>
      </w:r>
    </w:p>
    <w:p w14:paraId="3C0E6F29" w14:textId="77777777" w:rsidR="00FE1B0E" w:rsidRPr="008E6552" w:rsidRDefault="00FE1B0E" w:rsidP="00CD2562">
      <w:pPr>
        <w:numPr>
          <w:ilvl w:val="0"/>
          <w:numId w:val="43"/>
        </w:numPr>
        <w:tabs>
          <w:tab w:val="clear" w:pos="0"/>
          <w:tab w:val="clear" w:pos="284"/>
          <w:tab w:val="clear" w:pos="1701"/>
        </w:tabs>
        <w:spacing w:after="60"/>
        <w:ind w:left="993" w:hanging="284"/>
        <w:rPr>
          <w:sz w:val="22"/>
          <w:szCs w:val="22"/>
        </w:rPr>
      </w:pPr>
      <w:r w:rsidRPr="008E6552">
        <w:rPr>
          <w:sz w:val="22"/>
          <w:szCs w:val="22"/>
        </w:rPr>
        <w:t>Změny podstatné,</w:t>
      </w:r>
    </w:p>
    <w:p w14:paraId="10CB4E84" w14:textId="77777777" w:rsidR="00FE1B0E" w:rsidRPr="008E6552" w:rsidRDefault="00FE1B0E" w:rsidP="00CD2562">
      <w:pPr>
        <w:numPr>
          <w:ilvl w:val="0"/>
          <w:numId w:val="43"/>
        </w:numPr>
        <w:tabs>
          <w:tab w:val="clear" w:pos="0"/>
          <w:tab w:val="clear" w:pos="284"/>
          <w:tab w:val="clear" w:pos="1701"/>
        </w:tabs>
        <w:spacing w:after="200"/>
        <w:ind w:left="993" w:hanging="284"/>
        <w:rPr>
          <w:sz w:val="22"/>
          <w:szCs w:val="22"/>
        </w:rPr>
      </w:pPr>
      <w:r w:rsidRPr="008E6552">
        <w:rPr>
          <w:sz w:val="22"/>
          <w:szCs w:val="22"/>
        </w:rPr>
        <w:t xml:space="preserve">Změny nepodstatné.  </w:t>
      </w:r>
    </w:p>
    <w:p w14:paraId="628FD087" w14:textId="77777777" w:rsidR="00FE1B0E" w:rsidRPr="008E6552" w:rsidRDefault="00FE1B0E" w:rsidP="00CD2562">
      <w:pPr>
        <w:numPr>
          <w:ilvl w:val="0"/>
          <w:numId w:val="49"/>
        </w:numPr>
        <w:tabs>
          <w:tab w:val="clear" w:pos="0"/>
          <w:tab w:val="clear" w:pos="284"/>
          <w:tab w:val="clear" w:pos="1701"/>
        </w:tabs>
        <w:suppressAutoHyphens/>
        <w:spacing w:after="200"/>
        <w:rPr>
          <w:rFonts w:eastAsia="Arial Unicode MS"/>
          <w:iCs/>
          <w:kern w:val="1"/>
          <w:sz w:val="22"/>
          <w:szCs w:val="22"/>
          <w:lang w:eastAsia="ar-SA"/>
        </w:rPr>
      </w:pPr>
      <w:r w:rsidRPr="008E6552">
        <w:rPr>
          <w:rFonts w:eastAsia="Arial Unicode MS"/>
          <w:iCs/>
          <w:kern w:val="1"/>
          <w:sz w:val="22"/>
          <w:szCs w:val="22"/>
          <w:lang w:eastAsia="ar-SA"/>
        </w:rPr>
        <w:t xml:space="preserve">Za </w:t>
      </w:r>
      <w:r w:rsidRPr="008E6552">
        <w:rPr>
          <w:rFonts w:eastAsia="Arial Unicode MS"/>
          <w:kern w:val="1"/>
          <w:sz w:val="22"/>
          <w:szCs w:val="22"/>
          <w:lang w:eastAsia="ar-SA"/>
        </w:rPr>
        <w:t xml:space="preserve">Změnu podstatnou se v souladu s § 222 odst. 3 ZZVZ </w:t>
      </w:r>
      <w:r w:rsidRPr="008E6552">
        <w:rPr>
          <w:rFonts w:eastAsia="Arial Unicode MS"/>
          <w:iCs/>
          <w:kern w:val="1"/>
          <w:sz w:val="22"/>
          <w:szCs w:val="22"/>
          <w:lang w:eastAsia="ar-SA"/>
        </w:rPr>
        <w:t>považuje taková Změna, která by:</w:t>
      </w:r>
    </w:p>
    <w:p w14:paraId="423FBC2F" w14:textId="77777777" w:rsidR="00FE1B0E" w:rsidRPr="008E6552" w:rsidRDefault="00FE1B0E" w:rsidP="00CD2562">
      <w:pPr>
        <w:numPr>
          <w:ilvl w:val="0"/>
          <w:numId w:val="56"/>
        </w:numPr>
        <w:tabs>
          <w:tab w:val="clear" w:pos="0"/>
          <w:tab w:val="clear" w:pos="284"/>
          <w:tab w:val="clear" w:pos="1701"/>
        </w:tabs>
        <w:spacing w:after="60"/>
        <w:ind w:left="993" w:hanging="284"/>
        <w:rPr>
          <w:sz w:val="22"/>
          <w:szCs w:val="22"/>
        </w:rPr>
      </w:pPr>
      <w:r w:rsidRPr="008E6552">
        <w:rPr>
          <w:sz w:val="22"/>
          <w:szCs w:val="22"/>
        </w:rPr>
        <w:t>umožnila účast jiných dodavatelů nebo by mohla ovlivnit výběr dodavatele v původním zadávacím řízení, pokud by zadávací podmínky původního zadávacího řízení odpovídaly této změně,</w:t>
      </w:r>
    </w:p>
    <w:p w14:paraId="22233B8E" w14:textId="77777777" w:rsidR="00FE1B0E" w:rsidRPr="008E6552" w:rsidRDefault="00FE1B0E" w:rsidP="00CD2562">
      <w:pPr>
        <w:numPr>
          <w:ilvl w:val="0"/>
          <w:numId w:val="56"/>
        </w:numPr>
        <w:tabs>
          <w:tab w:val="clear" w:pos="0"/>
          <w:tab w:val="clear" w:pos="284"/>
          <w:tab w:val="clear" w:pos="1701"/>
        </w:tabs>
        <w:spacing w:after="60"/>
        <w:ind w:left="993" w:hanging="284"/>
        <w:rPr>
          <w:sz w:val="22"/>
          <w:szCs w:val="22"/>
        </w:rPr>
      </w:pPr>
      <w:r w:rsidRPr="008E6552">
        <w:rPr>
          <w:sz w:val="22"/>
          <w:szCs w:val="22"/>
        </w:rPr>
        <w:t>měnila ekonomickou rovnováhu závazku ze smlouvy ve prospěch vybraného dodavatele, nebo</w:t>
      </w:r>
    </w:p>
    <w:p w14:paraId="3CB08051" w14:textId="77777777" w:rsidR="00FE1B0E" w:rsidRPr="008E6552" w:rsidRDefault="00FE1B0E" w:rsidP="00CD2562">
      <w:pPr>
        <w:numPr>
          <w:ilvl w:val="0"/>
          <w:numId w:val="56"/>
        </w:numPr>
        <w:tabs>
          <w:tab w:val="clear" w:pos="0"/>
          <w:tab w:val="clear" w:pos="284"/>
          <w:tab w:val="clear" w:pos="1701"/>
        </w:tabs>
        <w:spacing w:after="200"/>
        <w:ind w:left="993" w:hanging="284"/>
        <w:rPr>
          <w:sz w:val="22"/>
          <w:szCs w:val="22"/>
        </w:rPr>
      </w:pPr>
      <w:r w:rsidRPr="008E6552">
        <w:rPr>
          <w:sz w:val="22"/>
          <w:szCs w:val="22"/>
        </w:rPr>
        <w:t>vedla k významnému rozšíření rozsahu plnění veřejné zakázky.</w:t>
      </w:r>
    </w:p>
    <w:p w14:paraId="5A377313" w14:textId="77777777" w:rsidR="00FE1B0E" w:rsidRPr="008E6552" w:rsidRDefault="00FE1B0E" w:rsidP="00CD2562">
      <w:pPr>
        <w:numPr>
          <w:ilvl w:val="0"/>
          <w:numId w:val="49"/>
        </w:numPr>
        <w:tabs>
          <w:tab w:val="clear" w:pos="0"/>
          <w:tab w:val="clear" w:pos="284"/>
          <w:tab w:val="clear" w:pos="1701"/>
        </w:tabs>
        <w:spacing w:after="200"/>
        <w:ind w:left="714" w:hanging="357"/>
        <w:rPr>
          <w:sz w:val="22"/>
          <w:szCs w:val="22"/>
        </w:rPr>
      </w:pPr>
      <w:r w:rsidRPr="008E6552">
        <w:rPr>
          <w:sz w:val="22"/>
          <w:szCs w:val="22"/>
        </w:rPr>
        <w:t>Provedení podstatné Změny není přípustné. V případě podstatné Změny musí být provedeno nové zadávací řízení za splnění podmínek ZZVZ.</w:t>
      </w:r>
    </w:p>
    <w:p w14:paraId="1C467CF7" w14:textId="77777777" w:rsidR="00FE1B0E" w:rsidRPr="008E6552" w:rsidRDefault="00FE1B0E" w:rsidP="00CD2562">
      <w:pPr>
        <w:numPr>
          <w:ilvl w:val="0"/>
          <w:numId w:val="49"/>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lastRenderedPageBreak/>
        <w:t>Veškeré Změny musí být vždy řádně odůvodněny a musí být provedeny a dokladovány způsobem stanoveným v této Směrnici.</w:t>
      </w:r>
    </w:p>
    <w:p w14:paraId="5734DA22" w14:textId="77777777" w:rsidR="00FE1B0E" w:rsidRPr="008E6552" w:rsidRDefault="00FE1B0E" w:rsidP="00CD2562">
      <w:pPr>
        <w:numPr>
          <w:ilvl w:val="0"/>
          <w:numId w:val="49"/>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Hodnocení Změny podle § 4 odst. 1 této Směrnice jako Změny nepodstatné a její zařazení do Skupiny provádí v okamžiku jejího vzniku Oprávněná osoba a schvaluje a podepisuje Ředitel KSÚS.</w:t>
      </w:r>
    </w:p>
    <w:p w14:paraId="21A1325B" w14:textId="77777777" w:rsidR="00FE1B0E" w:rsidRPr="008E6552" w:rsidRDefault="00FE1B0E" w:rsidP="00CD2562">
      <w:pPr>
        <w:numPr>
          <w:ilvl w:val="0"/>
          <w:numId w:val="49"/>
        </w:numPr>
        <w:tabs>
          <w:tab w:val="clear" w:pos="0"/>
          <w:tab w:val="clear" w:pos="284"/>
          <w:tab w:val="clear" w:pos="1701"/>
        </w:tabs>
        <w:spacing w:after="120"/>
        <w:ind w:hanging="357"/>
        <w:rPr>
          <w:sz w:val="22"/>
          <w:szCs w:val="22"/>
        </w:rPr>
      </w:pPr>
      <w:r w:rsidRPr="008E6552">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40158508" w14:textId="77777777" w:rsidR="00FE1B0E" w:rsidRPr="008E6552" w:rsidRDefault="00FE1B0E" w:rsidP="00CD2562">
      <w:pPr>
        <w:numPr>
          <w:ilvl w:val="0"/>
          <w:numId w:val="49"/>
        </w:numPr>
        <w:tabs>
          <w:tab w:val="clear" w:pos="0"/>
          <w:tab w:val="clear" w:pos="284"/>
          <w:tab w:val="clear" w:pos="1701"/>
        </w:tabs>
        <w:spacing w:after="200"/>
        <w:ind w:hanging="357"/>
        <w:rPr>
          <w:sz w:val="22"/>
          <w:szCs w:val="22"/>
        </w:rPr>
      </w:pPr>
      <w:r w:rsidRPr="008E6552">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149D51AF" w14:textId="77777777" w:rsidR="00FE1B0E" w:rsidRPr="008E6552" w:rsidRDefault="00FE1B0E" w:rsidP="00CD2562">
      <w:pPr>
        <w:numPr>
          <w:ilvl w:val="0"/>
          <w:numId w:val="49"/>
        </w:numPr>
        <w:tabs>
          <w:tab w:val="clear" w:pos="0"/>
          <w:tab w:val="clear" w:pos="284"/>
          <w:tab w:val="clear" w:pos="1701"/>
        </w:tabs>
        <w:spacing w:after="200"/>
        <w:ind w:hanging="357"/>
        <w:rPr>
          <w:sz w:val="22"/>
          <w:szCs w:val="22"/>
        </w:rPr>
      </w:pPr>
      <w:r w:rsidRPr="008E6552">
        <w:rPr>
          <w:sz w:val="22"/>
          <w:szCs w:val="22"/>
        </w:rPr>
        <w:t>Změnu závazku ze smlouvy může zadavatel uplatnit pouze po dobu trvání závazku, nikoliv po jeho ukončení.</w:t>
      </w:r>
    </w:p>
    <w:p w14:paraId="72536EE1" w14:textId="77777777" w:rsidR="00FE1B0E" w:rsidRPr="008E6552" w:rsidRDefault="00FE1B0E" w:rsidP="00CD2562">
      <w:pPr>
        <w:numPr>
          <w:ilvl w:val="0"/>
          <w:numId w:val="71"/>
        </w:numPr>
        <w:tabs>
          <w:tab w:val="clear" w:pos="0"/>
          <w:tab w:val="clear" w:pos="284"/>
          <w:tab w:val="clear" w:pos="1701"/>
        </w:tabs>
        <w:spacing w:after="200"/>
        <w:ind w:left="780" w:hanging="360"/>
        <w:rPr>
          <w:sz w:val="22"/>
          <w:szCs w:val="22"/>
        </w:rPr>
      </w:pPr>
    </w:p>
    <w:p w14:paraId="05D19272"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 5</w:t>
      </w:r>
    </w:p>
    <w:p w14:paraId="53EBD7AF" w14:textId="77777777" w:rsidR="00FE1B0E" w:rsidRPr="008E6552" w:rsidRDefault="00FE1B0E" w:rsidP="00FE1B0E">
      <w:pPr>
        <w:tabs>
          <w:tab w:val="clear" w:pos="0"/>
          <w:tab w:val="clear" w:pos="284"/>
          <w:tab w:val="clear" w:pos="1701"/>
        </w:tabs>
        <w:spacing w:after="60"/>
        <w:ind w:left="1418"/>
        <w:jc w:val="center"/>
        <w:rPr>
          <w:sz w:val="22"/>
          <w:szCs w:val="22"/>
        </w:rPr>
      </w:pPr>
      <w:r w:rsidRPr="008E6552">
        <w:rPr>
          <w:b/>
          <w:sz w:val="22"/>
          <w:szCs w:val="22"/>
        </w:rPr>
        <w:t>Nepodstatné Změny</w:t>
      </w:r>
    </w:p>
    <w:p w14:paraId="19BE3E3A" w14:textId="77777777" w:rsidR="00FE1B0E" w:rsidRPr="008E6552" w:rsidRDefault="00FE1B0E" w:rsidP="00FE1B0E">
      <w:pPr>
        <w:tabs>
          <w:tab w:val="clear" w:pos="0"/>
          <w:tab w:val="clear" w:pos="284"/>
          <w:tab w:val="clear" w:pos="1701"/>
        </w:tabs>
        <w:suppressAutoHyphens/>
        <w:spacing w:after="200"/>
        <w:ind w:left="709" w:hanging="425"/>
        <w:rPr>
          <w:rFonts w:eastAsia="Arial Unicode MS"/>
          <w:kern w:val="1"/>
          <w:sz w:val="22"/>
          <w:szCs w:val="22"/>
          <w:lang w:eastAsia="ar-SA"/>
        </w:rPr>
      </w:pPr>
      <w:r w:rsidRPr="008E6552">
        <w:rPr>
          <w:rFonts w:eastAsia="Arial Unicode MS"/>
          <w:kern w:val="1"/>
          <w:sz w:val="22"/>
          <w:szCs w:val="22"/>
          <w:lang w:eastAsia="ar-SA"/>
        </w:rPr>
        <w:t>(1) Za nepodstatné Změny se pro účely této Směrnice považují následující Skupiny:</w:t>
      </w:r>
    </w:p>
    <w:p w14:paraId="3265EEE5" w14:textId="77777777" w:rsidR="00FE1B0E" w:rsidRPr="008E6552" w:rsidRDefault="00FE1B0E" w:rsidP="00CD2562">
      <w:pPr>
        <w:numPr>
          <w:ilvl w:val="0"/>
          <w:numId w:val="48"/>
        </w:numPr>
        <w:tabs>
          <w:tab w:val="clear" w:pos="0"/>
          <w:tab w:val="clear" w:pos="284"/>
          <w:tab w:val="clear" w:pos="1701"/>
        </w:tabs>
        <w:spacing w:before="120" w:after="120"/>
        <w:ind w:left="993" w:hanging="284"/>
        <w:rPr>
          <w:sz w:val="22"/>
          <w:szCs w:val="22"/>
        </w:rPr>
      </w:pPr>
      <w:r w:rsidRPr="008E6552">
        <w:rPr>
          <w:sz w:val="22"/>
          <w:szCs w:val="22"/>
        </w:rPr>
        <w:t>Skupina 1 - Vyhrazené změny závazku dle § 7 této Směrnice;</w:t>
      </w:r>
    </w:p>
    <w:p w14:paraId="0B8A8709" w14:textId="77777777" w:rsidR="00FE1B0E" w:rsidRPr="008E6552" w:rsidRDefault="00FE1B0E" w:rsidP="00CD2562">
      <w:pPr>
        <w:numPr>
          <w:ilvl w:val="0"/>
          <w:numId w:val="48"/>
        </w:numPr>
        <w:tabs>
          <w:tab w:val="clear" w:pos="0"/>
          <w:tab w:val="clear" w:pos="284"/>
          <w:tab w:val="clear" w:pos="1701"/>
        </w:tabs>
        <w:spacing w:before="120" w:after="120"/>
        <w:ind w:left="993" w:hanging="284"/>
        <w:rPr>
          <w:sz w:val="22"/>
          <w:szCs w:val="22"/>
        </w:rPr>
      </w:pPr>
      <w:r w:rsidRPr="008E6552">
        <w:rPr>
          <w:sz w:val="22"/>
          <w:szCs w:val="22"/>
        </w:rPr>
        <w:t>Skupina 2 - Záměna položek dle § 9 této Směrnice;</w:t>
      </w:r>
    </w:p>
    <w:p w14:paraId="5C6B0E74" w14:textId="77777777" w:rsidR="00FE1B0E" w:rsidRPr="008E6552" w:rsidRDefault="00FE1B0E" w:rsidP="00CD2562">
      <w:pPr>
        <w:numPr>
          <w:ilvl w:val="0"/>
          <w:numId w:val="48"/>
        </w:numPr>
        <w:tabs>
          <w:tab w:val="clear" w:pos="0"/>
          <w:tab w:val="clear" w:pos="284"/>
          <w:tab w:val="clear" w:pos="1701"/>
        </w:tabs>
        <w:spacing w:before="120" w:after="120"/>
        <w:ind w:left="993" w:hanging="284"/>
        <w:rPr>
          <w:sz w:val="22"/>
          <w:szCs w:val="22"/>
        </w:rPr>
      </w:pPr>
      <w:r w:rsidRPr="008E6552">
        <w:rPr>
          <w:sz w:val="22"/>
          <w:szCs w:val="22"/>
        </w:rPr>
        <w:t xml:space="preserve">Skupina 3 - Změny z nepředvídaných důvodů dle § 10 této Směrnice; </w:t>
      </w:r>
    </w:p>
    <w:p w14:paraId="12165C19" w14:textId="77777777" w:rsidR="00FE1B0E" w:rsidRPr="008E6552" w:rsidRDefault="00FE1B0E" w:rsidP="00CD2562">
      <w:pPr>
        <w:numPr>
          <w:ilvl w:val="0"/>
          <w:numId w:val="48"/>
        </w:numPr>
        <w:tabs>
          <w:tab w:val="clear" w:pos="0"/>
          <w:tab w:val="clear" w:pos="284"/>
          <w:tab w:val="clear" w:pos="1701"/>
        </w:tabs>
        <w:spacing w:before="120" w:after="120"/>
        <w:ind w:left="993" w:hanging="284"/>
        <w:rPr>
          <w:sz w:val="22"/>
          <w:szCs w:val="22"/>
        </w:rPr>
      </w:pPr>
      <w:r w:rsidRPr="008E6552">
        <w:rPr>
          <w:sz w:val="22"/>
          <w:szCs w:val="22"/>
        </w:rPr>
        <w:t>Skupina 4 – Dodatečné stavební práce nezbytné k dokončení dle § 11 této Směrnice;</w:t>
      </w:r>
    </w:p>
    <w:p w14:paraId="7ED7EA65" w14:textId="77777777" w:rsidR="00FE1B0E" w:rsidRPr="008E6552" w:rsidRDefault="00FE1B0E" w:rsidP="00CD2562">
      <w:pPr>
        <w:numPr>
          <w:ilvl w:val="0"/>
          <w:numId w:val="48"/>
        </w:numPr>
        <w:tabs>
          <w:tab w:val="clear" w:pos="0"/>
          <w:tab w:val="clear" w:pos="284"/>
          <w:tab w:val="clear" w:pos="1701"/>
        </w:tabs>
        <w:spacing w:before="120" w:after="120"/>
        <w:ind w:left="993" w:hanging="284"/>
        <w:rPr>
          <w:sz w:val="22"/>
          <w:szCs w:val="22"/>
        </w:rPr>
      </w:pPr>
      <w:r w:rsidRPr="008E6552">
        <w:rPr>
          <w:sz w:val="22"/>
          <w:szCs w:val="22"/>
        </w:rPr>
        <w:t>Skupina 5 - Změny de minimis dle § 12 této Směrnice.</w:t>
      </w:r>
    </w:p>
    <w:p w14:paraId="3C481130" w14:textId="77777777" w:rsidR="00FE1B0E" w:rsidRPr="008E6552" w:rsidRDefault="00FE1B0E" w:rsidP="00CD2562">
      <w:pPr>
        <w:numPr>
          <w:ilvl w:val="0"/>
          <w:numId w:val="57"/>
        </w:numPr>
        <w:tabs>
          <w:tab w:val="clear" w:pos="0"/>
          <w:tab w:val="clear" w:pos="284"/>
          <w:tab w:val="clear" w:pos="1701"/>
        </w:tabs>
        <w:spacing w:before="120" w:after="60"/>
        <w:rPr>
          <w:sz w:val="22"/>
          <w:szCs w:val="22"/>
        </w:rPr>
      </w:pPr>
      <w:r w:rsidRPr="008E6552">
        <w:rPr>
          <w:sz w:val="22"/>
          <w:szCs w:val="22"/>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33C838E1" w14:textId="77777777" w:rsidR="00FE1B0E" w:rsidRPr="008E6552" w:rsidRDefault="00FE1B0E" w:rsidP="00FE1B0E">
      <w:pPr>
        <w:tabs>
          <w:tab w:val="clear" w:pos="0"/>
          <w:tab w:val="clear" w:pos="284"/>
          <w:tab w:val="clear" w:pos="1701"/>
        </w:tabs>
        <w:ind w:left="357" w:hanging="357"/>
        <w:rPr>
          <w:sz w:val="22"/>
          <w:szCs w:val="22"/>
        </w:rPr>
      </w:pPr>
    </w:p>
    <w:p w14:paraId="233ACC6F" w14:textId="77777777" w:rsidR="00FE1B0E" w:rsidRPr="008E6552" w:rsidRDefault="00FE1B0E" w:rsidP="00FE1B0E">
      <w:pPr>
        <w:tabs>
          <w:tab w:val="clear" w:pos="0"/>
          <w:tab w:val="clear" w:pos="284"/>
          <w:tab w:val="clear" w:pos="1701"/>
        </w:tabs>
        <w:ind w:left="357" w:hanging="357"/>
        <w:rPr>
          <w:sz w:val="22"/>
          <w:szCs w:val="22"/>
        </w:rPr>
      </w:pPr>
    </w:p>
    <w:p w14:paraId="21C176BF" w14:textId="77777777" w:rsidR="00FE1B0E" w:rsidRPr="008E6552" w:rsidRDefault="00FE1B0E" w:rsidP="00FE1B0E">
      <w:pPr>
        <w:tabs>
          <w:tab w:val="clear" w:pos="0"/>
          <w:tab w:val="clear" w:pos="284"/>
          <w:tab w:val="clear" w:pos="1701"/>
        </w:tabs>
        <w:ind w:left="357" w:hanging="357"/>
        <w:rPr>
          <w:sz w:val="22"/>
          <w:szCs w:val="22"/>
        </w:rPr>
      </w:pPr>
    </w:p>
    <w:p w14:paraId="15F54E9D"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 6</w:t>
      </w:r>
    </w:p>
    <w:p w14:paraId="7ED58C9C"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Řetězení Změn</w:t>
      </w:r>
    </w:p>
    <w:p w14:paraId="618049FC" w14:textId="77777777" w:rsidR="00FE1B0E" w:rsidRPr="008E6552" w:rsidRDefault="00FE1B0E" w:rsidP="00CD2562">
      <w:pPr>
        <w:numPr>
          <w:ilvl w:val="0"/>
          <w:numId w:val="62"/>
        </w:numPr>
        <w:tabs>
          <w:tab w:val="clear" w:pos="0"/>
          <w:tab w:val="clear" w:pos="284"/>
          <w:tab w:val="clear" w:pos="1701"/>
        </w:tabs>
        <w:spacing w:before="120" w:after="60"/>
        <w:rPr>
          <w:sz w:val="22"/>
          <w:szCs w:val="22"/>
        </w:rPr>
      </w:pPr>
      <w:r w:rsidRPr="008E6552">
        <w:rPr>
          <w:sz w:val="22"/>
          <w:szCs w:val="22"/>
        </w:rPr>
        <w:lastRenderedPageBreak/>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11A33891" w14:textId="77777777" w:rsidR="00FE1B0E" w:rsidRPr="008E6552" w:rsidRDefault="00FE1B0E" w:rsidP="00CD2562">
      <w:pPr>
        <w:numPr>
          <w:ilvl w:val="0"/>
          <w:numId w:val="62"/>
        </w:numPr>
        <w:tabs>
          <w:tab w:val="clear" w:pos="0"/>
          <w:tab w:val="clear" w:pos="284"/>
          <w:tab w:val="clear" w:pos="1701"/>
        </w:tabs>
        <w:spacing w:before="120" w:after="60"/>
        <w:rPr>
          <w:sz w:val="22"/>
          <w:szCs w:val="22"/>
        </w:rPr>
      </w:pPr>
      <w:r w:rsidRPr="008E6552">
        <w:rPr>
          <w:sz w:val="22"/>
          <w:szCs w:val="22"/>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DBDDB5B" w14:textId="77777777" w:rsidR="00FE1B0E" w:rsidRPr="008E6552" w:rsidRDefault="00FE1B0E" w:rsidP="00FE1B0E">
      <w:pPr>
        <w:tabs>
          <w:tab w:val="clear" w:pos="0"/>
          <w:tab w:val="clear" w:pos="284"/>
          <w:tab w:val="clear" w:pos="1701"/>
        </w:tabs>
        <w:ind w:left="357" w:hanging="357"/>
        <w:rPr>
          <w:sz w:val="22"/>
          <w:szCs w:val="22"/>
        </w:rPr>
      </w:pPr>
    </w:p>
    <w:p w14:paraId="3795133E" w14:textId="77777777" w:rsidR="00FE1B0E" w:rsidRPr="008E6552" w:rsidRDefault="00FE1B0E" w:rsidP="00FE1B0E">
      <w:pPr>
        <w:tabs>
          <w:tab w:val="clear" w:pos="0"/>
          <w:tab w:val="clear" w:pos="284"/>
          <w:tab w:val="clear" w:pos="1701"/>
        </w:tabs>
        <w:spacing w:after="60"/>
        <w:ind w:left="360" w:hanging="360"/>
        <w:jc w:val="center"/>
        <w:rPr>
          <w:b/>
          <w:sz w:val="22"/>
          <w:szCs w:val="22"/>
        </w:rPr>
      </w:pPr>
      <w:r w:rsidRPr="008E6552">
        <w:rPr>
          <w:b/>
          <w:sz w:val="22"/>
          <w:szCs w:val="22"/>
        </w:rPr>
        <w:t>§ 7</w:t>
      </w:r>
    </w:p>
    <w:p w14:paraId="6D0FFB8D" w14:textId="77777777" w:rsidR="00FE1B0E" w:rsidRPr="008E6552" w:rsidRDefault="00FE1B0E" w:rsidP="00FE1B0E">
      <w:pPr>
        <w:tabs>
          <w:tab w:val="clear" w:pos="0"/>
          <w:tab w:val="clear" w:pos="284"/>
          <w:tab w:val="clear" w:pos="1701"/>
        </w:tabs>
        <w:spacing w:after="60"/>
        <w:ind w:left="357" w:hanging="357"/>
        <w:jc w:val="center"/>
        <w:rPr>
          <w:b/>
          <w:sz w:val="22"/>
          <w:szCs w:val="22"/>
        </w:rPr>
      </w:pPr>
      <w:r w:rsidRPr="008E6552">
        <w:rPr>
          <w:b/>
          <w:sz w:val="22"/>
          <w:szCs w:val="22"/>
        </w:rPr>
        <w:t>Vyhrazené změny – Skupina 1</w:t>
      </w:r>
    </w:p>
    <w:p w14:paraId="19323BBF" w14:textId="77777777" w:rsidR="00FE1B0E" w:rsidRPr="008E6552" w:rsidRDefault="00FE1B0E" w:rsidP="00CD2562">
      <w:pPr>
        <w:numPr>
          <w:ilvl w:val="0"/>
          <w:numId w:val="28"/>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Vyhrazené změny jsou Změny, které si podle § 100 odst. 1 ZZVZ zadavatel může v zadávací dokumentaci vyhradit jako změnu závazku ze smlouvy na veřejnou zakázku nebo rámcové dohody za splnění následujících podmínek:</w:t>
      </w:r>
    </w:p>
    <w:p w14:paraId="372ADB0A" w14:textId="77777777" w:rsidR="00FE1B0E" w:rsidRPr="008E6552" w:rsidRDefault="00FE1B0E" w:rsidP="00CD2562">
      <w:pPr>
        <w:numPr>
          <w:ilvl w:val="0"/>
          <w:numId w:val="27"/>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podmínky pro tuto Změnu a její obsah jsou jednoznačně vymezeny a</w:t>
      </w:r>
    </w:p>
    <w:p w14:paraId="0221E182" w14:textId="77777777" w:rsidR="00FE1B0E" w:rsidRPr="008E6552" w:rsidRDefault="00FE1B0E" w:rsidP="00CD2562">
      <w:pPr>
        <w:numPr>
          <w:ilvl w:val="0"/>
          <w:numId w:val="27"/>
        </w:numPr>
        <w:tabs>
          <w:tab w:val="clear" w:pos="0"/>
          <w:tab w:val="clear" w:pos="284"/>
          <w:tab w:val="clear" w:pos="1701"/>
        </w:tabs>
        <w:autoSpaceDE w:val="0"/>
        <w:autoSpaceDN w:val="0"/>
        <w:adjustRightInd w:val="0"/>
        <w:spacing w:after="200"/>
        <w:ind w:left="993" w:hanging="284"/>
        <w:contextualSpacing/>
        <w:rPr>
          <w:kern w:val="1"/>
          <w:sz w:val="22"/>
          <w:szCs w:val="22"/>
          <w:lang w:eastAsia="en-US"/>
        </w:rPr>
      </w:pPr>
      <w:r w:rsidRPr="008E6552">
        <w:rPr>
          <w:rFonts w:eastAsia="Arial Unicode MS"/>
          <w:kern w:val="1"/>
          <w:sz w:val="22"/>
          <w:szCs w:val="22"/>
          <w:lang w:eastAsia="ar-SA"/>
        </w:rPr>
        <w:t>Změna nemění celkovou povahu veřejné zakázky.</w:t>
      </w:r>
    </w:p>
    <w:p w14:paraId="68D4E7A7" w14:textId="77777777" w:rsidR="00FE1B0E" w:rsidRPr="008E6552" w:rsidRDefault="00FE1B0E" w:rsidP="00CD2562">
      <w:pPr>
        <w:numPr>
          <w:ilvl w:val="0"/>
          <w:numId w:val="28"/>
        </w:numPr>
        <w:tabs>
          <w:tab w:val="clear" w:pos="0"/>
          <w:tab w:val="clear" w:pos="284"/>
          <w:tab w:val="clear" w:pos="1701"/>
        </w:tabs>
        <w:suppressAutoHyphens/>
        <w:spacing w:after="200"/>
        <w:ind w:left="777" w:hanging="357"/>
        <w:rPr>
          <w:sz w:val="22"/>
          <w:szCs w:val="22"/>
        </w:rPr>
      </w:pPr>
      <w:r w:rsidRPr="008E6552">
        <w:rPr>
          <w:sz w:val="22"/>
          <w:szCs w:val="22"/>
        </w:rPr>
        <w:t xml:space="preserve">Vyhrazenou Změnou se v případě Změn během výstavby dle této Směrnice rozumí zejména měření (Doměrky) skutečně provedeného množství plnění u měřených smluv (dále jen „Měření“), </w:t>
      </w:r>
      <w:r w:rsidRPr="008E6552">
        <w:rPr>
          <w:rFonts w:eastAsia="Arial Unicode MS"/>
          <w:kern w:val="1"/>
          <w:sz w:val="22"/>
          <w:szCs w:val="22"/>
          <w:lang w:eastAsia="ar-SA"/>
        </w:rPr>
        <w:t>tedy měření jako způsob určení ceny, kdy jsou hrazeny skutečně provedené práce uvedené v soupisu prací. Potřeba provedení těchto prací</w:t>
      </w:r>
      <w:r w:rsidRPr="008E6552">
        <w:rPr>
          <w:rFonts w:eastAsia="MS Mincho"/>
          <w:sz w:val="22"/>
          <w:szCs w:val="22"/>
        </w:rPr>
        <w:t xml:space="preserve"> v průběhu realizace zakázky vzniká z důvodu:</w:t>
      </w:r>
    </w:p>
    <w:p w14:paraId="4AC7F10C" w14:textId="77777777" w:rsidR="00FE1B0E" w:rsidRPr="008E6552" w:rsidRDefault="00FE1B0E" w:rsidP="00CD2562">
      <w:pPr>
        <w:numPr>
          <w:ilvl w:val="0"/>
          <w:numId w:val="32"/>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provedených v rámci zpracování realizační dokumentace stavby nebo</w:t>
      </w:r>
    </w:p>
    <w:p w14:paraId="7377421B" w14:textId="77777777" w:rsidR="00FE1B0E" w:rsidRPr="008E6552" w:rsidRDefault="00FE1B0E" w:rsidP="00CD2562">
      <w:pPr>
        <w:numPr>
          <w:ilvl w:val="0"/>
          <w:numId w:val="32"/>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upřesnění objemu skutečně provedených prací na stavbě v průběhu realizace.</w:t>
      </w:r>
    </w:p>
    <w:p w14:paraId="41300377" w14:textId="77777777" w:rsidR="00FE1B0E" w:rsidRPr="008E6552" w:rsidRDefault="00FE1B0E" w:rsidP="00CD2562">
      <w:pPr>
        <w:numPr>
          <w:ilvl w:val="0"/>
          <w:numId w:val="28"/>
        </w:numPr>
        <w:tabs>
          <w:tab w:val="clear" w:pos="0"/>
          <w:tab w:val="clear" w:pos="284"/>
          <w:tab w:val="clear" w:pos="1701"/>
        </w:tabs>
        <w:suppressAutoHyphens/>
        <w:spacing w:after="120"/>
        <w:ind w:left="777" w:hanging="357"/>
        <w:rPr>
          <w:rFonts w:eastAsia="Arial Unicode MS"/>
          <w:kern w:val="1"/>
          <w:sz w:val="22"/>
          <w:szCs w:val="22"/>
          <w:lang w:eastAsia="ar-SA"/>
        </w:rPr>
      </w:pPr>
      <w:r w:rsidRPr="008E6552">
        <w:rPr>
          <w:rFonts w:eastAsia="Arial Unicode MS"/>
          <w:kern w:val="1"/>
          <w:sz w:val="22"/>
          <w:szCs w:val="22"/>
          <w:lang w:eastAsia="ar-SA"/>
        </w:rPr>
        <w:t>Měřením není:</w:t>
      </w:r>
    </w:p>
    <w:p w14:paraId="6A01B73B" w14:textId="77777777" w:rsidR="00FE1B0E" w:rsidRPr="008E6552" w:rsidRDefault="00FE1B0E" w:rsidP="00CD2562">
      <w:pPr>
        <w:numPr>
          <w:ilvl w:val="0"/>
          <w:numId w:val="53"/>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využití položkové ceny obsažené ve výkazu výměr pro ocenění nových prací neobsažených v původní veřejné zakázce;</w:t>
      </w:r>
    </w:p>
    <w:p w14:paraId="5EDF4BD1" w14:textId="77777777" w:rsidR="00FE1B0E" w:rsidRPr="008E6552" w:rsidRDefault="00FE1B0E" w:rsidP="00CD2562">
      <w:pPr>
        <w:numPr>
          <w:ilvl w:val="0"/>
          <w:numId w:val="53"/>
        </w:numPr>
        <w:tabs>
          <w:tab w:val="clear" w:pos="0"/>
          <w:tab w:val="clear" w:pos="284"/>
          <w:tab w:val="clear" w:pos="1701"/>
        </w:tabs>
        <w:suppressAutoHyphens/>
        <w:spacing w:after="60"/>
        <w:ind w:left="993" w:hanging="284"/>
        <w:rPr>
          <w:rFonts w:eastAsia="Arial Unicode MS"/>
          <w:kern w:val="1"/>
          <w:sz w:val="22"/>
          <w:szCs w:val="22"/>
          <w:lang w:eastAsia="ar-SA"/>
        </w:rPr>
      </w:pPr>
      <w:r w:rsidRPr="008E6552">
        <w:rPr>
          <w:rFonts w:eastAsia="Arial Unicode MS"/>
          <w:kern w:val="1"/>
          <w:sz w:val="22"/>
          <w:szCs w:val="22"/>
          <w:lang w:eastAsia="ar-SA"/>
        </w:rPr>
        <w:t>oprava zjevně vadně uvedeného množství položky (řádové odchylky např. 100 místo 1000 apod.);</w:t>
      </w:r>
    </w:p>
    <w:p w14:paraId="376C74A8" w14:textId="77777777" w:rsidR="00FE1B0E" w:rsidRPr="008E6552" w:rsidRDefault="00FE1B0E" w:rsidP="00CD2562">
      <w:pPr>
        <w:numPr>
          <w:ilvl w:val="0"/>
          <w:numId w:val="53"/>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neprovedení položky či její podstatné části.</w:t>
      </w:r>
    </w:p>
    <w:p w14:paraId="56C421CE" w14:textId="77777777" w:rsidR="00FE1B0E" w:rsidRPr="008E6552" w:rsidRDefault="00FE1B0E" w:rsidP="00CD2562">
      <w:pPr>
        <w:numPr>
          <w:ilvl w:val="0"/>
          <w:numId w:val="28"/>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3D51AE55" w14:textId="77777777" w:rsidR="00FE1B0E" w:rsidRPr="008E6552" w:rsidRDefault="00FE1B0E" w:rsidP="00CD2562">
      <w:pPr>
        <w:numPr>
          <w:ilvl w:val="0"/>
          <w:numId w:val="28"/>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 xml:space="preserve">V případě vyhrazené změny se tato Změna pouze eviduje (neuzavírá se dodatek ke smlouvě) ve Změnovém listu. Změnový list se neuveřejňuje v Registru smluv, uveřejní se však do 15 dnů na profilu zadavatele.   </w:t>
      </w:r>
    </w:p>
    <w:p w14:paraId="0199CC33" w14:textId="77777777" w:rsidR="00FE1B0E" w:rsidRPr="008E6552" w:rsidRDefault="00FE1B0E" w:rsidP="00CD2562">
      <w:pPr>
        <w:numPr>
          <w:ilvl w:val="0"/>
          <w:numId w:val="28"/>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lastRenderedPageBreak/>
        <w:t xml:space="preserve">Pro evidenci Změn ve Skupině 1 se použijí přílohy uvedené v § 18, bod (1) a), b). </w:t>
      </w:r>
    </w:p>
    <w:p w14:paraId="043B616D" w14:textId="77777777" w:rsidR="00FE1B0E" w:rsidRPr="008E6552" w:rsidRDefault="00FE1B0E" w:rsidP="00FE1B0E">
      <w:pPr>
        <w:tabs>
          <w:tab w:val="clear" w:pos="0"/>
          <w:tab w:val="clear" w:pos="284"/>
          <w:tab w:val="clear" w:pos="1701"/>
        </w:tabs>
        <w:spacing w:after="60"/>
        <w:jc w:val="center"/>
        <w:rPr>
          <w:b/>
          <w:sz w:val="22"/>
          <w:szCs w:val="22"/>
        </w:rPr>
      </w:pPr>
    </w:p>
    <w:p w14:paraId="75153C1B"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 8</w:t>
      </w:r>
    </w:p>
    <w:p w14:paraId="4AAFD545"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Preliminářové položky</w:t>
      </w:r>
    </w:p>
    <w:p w14:paraId="5695A396" w14:textId="77777777" w:rsidR="00FE1B0E" w:rsidRPr="008E6552" w:rsidRDefault="00FE1B0E" w:rsidP="00CD2562">
      <w:pPr>
        <w:numPr>
          <w:ilvl w:val="0"/>
          <w:numId w:val="29"/>
        </w:numPr>
        <w:tabs>
          <w:tab w:val="clear" w:pos="0"/>
          <w:tab w:val="clear" w:pos="284"/>
          <w:tab w:val="clear" w:pos="1701"/>
        </w:tabs>
        <w:suppressAutoHyphens/>
        <w:spacing w:after="200"/>
        <w:ind w:left="782"/>
        <w:rPr>
          <w:rFonts w:eastAsia="Arial Unicode MS"/>
          <w:kern w:val="1"/>
          <w:sz w:val="22"/>
          <w:szCs w:val="22"/>
          <w:lang w:eastAsia="ar-SA"/>
        </w:rPr>
      </w:pPr>
      <w:r w:rsidRPr="008E6552">
        <w:rPr>
          <w:rFonts w:eastAsia="Arial Unicode MS"/>
          <w:kern w:val="1"/>
          <w:sz w:val="22"/>
          <w:szCs w:val="22"/>
          <w:lang w:eastAsia="ar-SA"/>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45B1A46F" w14:textId="77777777" w:rsidR="00FE1B0E" w:rsidRPr="008E6552" w:rsidRDefault="00FE1B0E" w:rsidP="00CD2562">
      <w:pPr>
        <w:numPr>
          <w:ilvl w:val="0"/>
          <w:numId w:val="29"/>
        </w:numPr>
        <w:tabs>
          <w:tab w:val="clear" w:pos="0"/>
          <w:tab w:val="clear" w:pos="284"/>
          <w:tab w:val="clear" w:pos="1701"/>
        </w:tabs>
        <w:suppressAutoHyphens/>
        <w:spacing w:after="200"/>
        <w:ind w:left="777" w:hanging="357"/>
        <w:rPr>
          <w:rFonts w:eastAsia="Calibri"/>
          <w:kern w:val="1"/>
          <w:sz w:val="22"/>
          <w:szCs w:val="22"/>
          <w:lang w:eastAsia="ar-SA"/>
        </w:rPr>
      </w:pPr>
      <w:r w:rsidRPr="008E6552">
        <w:rPr>
          <w:rFonts w:eastAsia="Calibri"/>
          <w:kern w:val="1"/>
          <w:sz w:val="22"/>
          <w:szCs w:val="22"/>
          <w:lang w:eastAsia="ar-SA"/>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4AFE023A" w14:textId="77777777" w:rsidR="00FE1B0E" w:rsidRPr="008E6552" w:rsidRDefault="00FE1B0E" w:rsidP="00FE1B0E">
      <w:pPr>
        <w:tabs>
          <w:tab w:val="clear" w:pos="0"/>
          <w:tab w:val="clear" w:pos="284"/>
          <w:tab w:val="clear" w:pos="1701"/>
        </w:tabs>
        <w:spacing w:after="60"/>
        <w:jc w:val="center"/>
        <w:rPr>
          <w:b/>
          <w:sz w:val="22"/>
          <w:szCs w:val="22"/>
        </w:rPr>
      </w:pPr>
    </w:p>
    <w:p w14:paraId="0DA844FD"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 9</w:t>
      </w:r>
    </w:p>
    <w:p w14:paraId="0B6B5031"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Záměna položek  - Skupina 2</w:t>
      </w:r>
    </w:p>
    <w:p w14:paraId="2EF016B5" w14:textId="77777777" w:rsidR="00FE1B0E" w:rsidRPr="008E6552" w:rsidRDefault="00FE1B0E" w:rsidP="00CD2562">
      <w:pPr>
        <w:numPr>
          <w:ilvl w:val="0"/>
          <w:numId w:val="63"/>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Záměna položek položkového rozpočtu (dále rovněž jen „</w:t>
      </w:r>
      <w:r w:rsidRPr="008E6552">
        <w:rPr>
          <w:rFonts w:eastAsia="Arial Unicode MS"/>
          <w:i/>
          <w:kern w:val="1"/>
          <w:sz w:val="22"/>
          <w:szCs w:val="22"/>
          <w:lang w:eastAsia="ar-SA"/>
        </w:rPr>
        <w:t>Záměna položek</w:t>
      </w:r>
      <w:r w:rsidRPr="008E6552">
        <w:rPr>
          <w:rFonts w:eastAsia="Arial Unicode MS"/>
          <w:kern w:val="1"/>
          <w:sz w:val="22"/>
          <w:szCs w:val="22"/>
          <w:lang w:eastAsia="ar-SA"/>
        </w:rPr>
        <w:t>“) představuje stavební práce, u kterých lze za dodržení níže uvedených podmínek provést započtení, tedy záměnu jedné nebo více položek soupisu stavebních prací jednou nebo více novými položkami, a to v případě, že:</w:t>
      </w:r>
    </w:p>
    <w:p w14:paraId="4BA3EC5A" w14:textId="77777777" w:rsidR="00FE1B0E" w:rsidRPr="008E6552" w:rsidRDefault="00FE1B0E" w:rsidP="00CD2562">
      <w:pPr>
        <w:numPr>
          <w:ilvl w:val="0"/>
          <w:numId w:val="31"/>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nové položky soupisu stavebních prací představují srovnatelný druh materiálu nebo prací ve vztahu k nahrazovaným položkám, </w:t>
      </w:r>
    </w:p>
    <w:p w14:paraId="6AAF274A" w14:textId="77777777" w:rsidR="00FE1B0E" w:rsidRPr="008E6552" w:rsidRDefault="00FE1B0E" w:rsidP="00CD2562">
      <w:pPr>
        <w:numPr>
          <w:ilvl w:val="0"/>
          <w:numId w:val="31"/>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5C831F9E" w14:textId="77777777" w:rsidR="00FE1B0E" w:rsidRPr="008E6552" w:rsidRDefault="00FE1B0E" w:rsidP="00CD2562">
      <w:pPr>
        <w:numPr>
          <w:ilvl w:val="0"/>
          <w:numId w:val="31"/>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2D60D328" w14:textId="77777777" w:rsidR="00FE1B0E" w:rsidRPr="008E6552" w:rsidRDefault="00FE1B0E" w:rsidP="00CD2562">
      <w:pPr>
        <w:numPr>
          <w:ilvl w:val="0"/>
          <w:numId w:val="31"/>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76916870" w14:textId="77777777" w:rsidR="00FE1B0E" w:rsidRPr="008E6552" w:rsidRDefault="00FE1B0E" w:rsidP="00CD2562">
      <w:pPr>
        <w:numPr>
          <w:ilvl w:val="0"/>
          <w:numId w:val="63"/>
        </w:numPr>
        <w:tabs>
          <w:tab w:val="clear" w:pos="0"/>
          <w:tab w:val="clear" w:pos="284"/>
          <w:tab w:val="clear" w:pos="1701"/>
        </w:tabs>
        <w:suppressAutoHyphens/>
        <w:spacing w:after="200"/>
        <w:rPr>
          <w:rFonts w:eastAsia="MS Mincho"/>
          <w:sz w:val="22"/>
          <w:szCs w:val="22"/>
        </w:rPr>
      </w:pPr>
      <w:r w:rsidRPr="008E6552">
        <w:rPr>
          <w:rFonts w:eastAsia="MS Mincho"/>
          <w:sz w:val="22"/>
          <w:szCs w:val="22"/>
        </w:rPr>
        <w:t xml:space="preserve">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w:t>
      </w:r>
      <w:r w:rsidRPr="008E6552">
        <w:rPr>
          <w:rFonts w:eastAsia="MS Mincho"/>
          <w:sz w:val="22"/>
          <w:szCs w:val="22"/>
        </w:rPr>
        <w:lastRenderedPageBreak/>
        <w:t>záměně některé z cenově či jinak významných položek (např. určité technologické části plnění představující podstatnou část plnění veřejné zakázky).</w:t>
      </w:r>
    </w:p>
    <w:p w14:paraId="436098C2" w14:textId="77777777" w:rsidR="00FE1B0E" w:rsidRPr="008E6552" w:rsidRDefault="00FE1B0E" w:rsidP="00CD2562">
      <w:pPr>
        <w:numPr>
          <w:ilvl w:val="0"/>
          <w:numId w:val="63"/>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Množství prací, u nichž je provedeno započtení položek podle tohoto § 9 Směrnice, není omezeno Zákonným limitem a nezapočítává se tak do limitu pro Zákonem povolené změny.</w:t>
      </w:r>
    </w:p>
    <w:p w14:paraId="6BD11EEB" w14:textId="77777777" w:rsidR="00FE1B0E" w:rsidRPr="008E6552" w:rsidRDefault="00FE1B0E" w:rsidP="00CD2562">
      <w:pPr>
        <w:numPr>
          <w:ilvl w:val="0"/>
          <w:numId w:val="63"/>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Záměnou položek dochází k vypuštění, resp. nahrazení původních položek soupisu prací položkami novými. Vypuštění původních položek soupisu prací není považováno za Změnu zápornou ve smyslu § 14 této Směrnice.</w:t>
      </w:r>
    </w:p>
    <w:p w14:paraId="509C1269" w14:textId="77777777" w:rsidR="00FE1B0E" w:rsidRPr="008E6552" w:rsidRDefault="00FE1B0E" w:rsidP="00CD2562">
      <w:pPr>
        <w:numPr>
          <w:ilvl w:val="0"/>
          <w:numId w:val="63"/>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0E7B157F" w14:textId="77777777" w:rsidR="00FE1B0E" w:rsidRPr="008E6552" w:rsidRDefault="00FE1B0E" w:rsidP="00CD2562">
      <w:pPr>
        <w:numPr>
          <w:ilvl w:val="0"/>
          <w:numId w:val="63"/>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22F46A54" w14:textId="77777777" w:rsidR="00FE1B0E" w:rsidRPr="008E6552" w:rsidRDefault="00FE1B0E" w:rsidP="00CD2562">
      <w:pPr>
        <w:numPr>
          <w:ilvl w:val="0"/>
          <w:numId w:val="63"/>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w:t>
      </w:r>
    </w:p>
    <w:p w14:paraId="159FCD0B" w14:textId="77777777" w:rsidR="00FE1B0E" w:rsidRPr="008E6552" w:rsidRDefault="00FE1B0E" w:rsidP="00CD2562">
      <w:pPr>
        <w:numPr>
          <w:ilvl w:val="0"/>
          <w:numId w:val="6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2 se použijí přílohy uvedené v § 18, bod (1) a) až g). </w:t>
      </w:r>
    </w:p>
    <w:p w14:paraId="2E89DF23" w14:textId="77777777" w:rsidR="00FE1B0E" w:rsidRPr="008E6552" w:rsidRDefault="00FE1B0E" w:rsidP="00FE1B0E">
      <w:pPr>
        <w:tabs>
          <w:tab w:val="clear" w:pos="0"/>
          <w:tab w:val="clear" w:pos="284"/>
          <w:tab w:val="clear" w:pos="1701"/>
        </w:tabs>
        <w:spacing w:after="60"/>
        <w:jc w:val="center"/>
        <w:rPr>
          <w:b/>
          <w:sz w:val="22"/>
          <w:szCs w:val="22"/>
        </w:rPr>
      </w:pPr>
    </w:p>
    <w:p w14:paraId="7A4207C5"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 10</w:t>
      </w:r>
    </w:p>
    <w:p w14:paraId="52310A66" w14:textId="77777777" w:rsidR="00FE1B0E" w:rsidRPr="008E6552" w:rsidRDefault="00FE1B0E" w:rsidP="00FE1B0E">
      <w:pPr>
        <w:tabs>
          <w:tab w:val="clear" w:pos="0"/>
          <w:tab w:val="clear" w:pos="284"/>
          <w:tab w:val="clear" w:pos="1701"/>
        </w:tabs>
        <w:suppressAutoHyphens/>
        <w:spacing w:after="200"/>
        <w:jc w:val="center"/>
        <w:rPr>
          <w:b/>
          <w:sz w:val="22"/>
          <w:szCs w:val="22"/>
          <w:lang w:eastAsia="ar-SA"/>
        </w:rPr>
      </w:pPr>
      <w:r w:rsidRPr="008E6552">
        <w:rPr>
          <w:b/>
          <w:sz w:val="22"/>
          <w:szCs w:val="22"/>
        </w:rPr>
        <w:t>Změny z nepředvídaných důvodů – Skupina 3</w:t>
      </w:r>
    </w:p>
    <w:p w14:paraId="3E68D262" w14:textId="77777777" w:rsidR="00FE1B0E" w:rsidRPr="008E6552" w:rsidRDefault="00FE1B0E" w:rsidP="00CD2562">
      <w:pPr>
        <w:numPr>
          <w:ilvl w:val="0"/>
          <w:numId w:val="30"/>
        </w:numPr>
        <w:tabs>
          <w:tab w:val="clear" w:pos="0"/>
          <w:tab w:val="clear" w:pos="284"/>
          <w:tab w:val="clear" w:pos="1701"/>
        </w:tabs>
        <w:suppressAutoHyphens/>
        <w:spacing w:after="200"/>
        <w:ind w:left="777" w:hanging="357"/>
        <w:rPr>
          <w:rFonts w:eastAsia="Calibri"/>
          <w:sz w:val="22"/>
          <w:szCs w:val="22"/>
          <w:lang w:eastAsia="en-US"/>
        </w:rPr>
      </w:pPr>
      <w:r w:rsidRPr="008E6552">
        <w:rPr>
          <w:rFonts w:eastAsia="Arial Unicode MS"/>
          <w:kern w:val="1"/>
          <w:sz w:val="22"/>
          <w:szCs w:val="22"/>
          <w:lang w:eastAsia="ar-SA"/>
        </w:rPr>
        <w:t xml:space="preserve">Změny z nepředvídaných důvodů (dále jen „Nepředvídané změny“) jsou Změny, které splňují podmínky stanovené v § 222 odst. 6 ZZVZ, tedy se </w:t>
      </w:r>
      <w:r w:rsidRPr="008E6552">
        <w:rPr>
          <w:rFonts w:eastAsia="Calibri"/>
          <w:sz w:val="22"/>
          <w:szCs w:val="22"/>
          <w:lang w:eastAsia="en-US"/>
        </w:rPr>
        <w:t>jedná o Změnu:</w:t>
      </w:r>
    </w:p>
    <w:p w14:paraId="565BBF95" w14:textId="77777777" w:rsidR="00FE1B0E" w:rsidRPr="008E6552" w:rsidRDefault="00FE1B0E" w:rsidP="00CD2562">
      <w:pPr>
        <w:numPr>
          <w:ilvl w:val="0"/>
          <w:numId w:val="50"/>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jejíž potřeba vznikla v důsledku okolností, které zadavatel jednající s náležitou péčí nemohl předvídat,</w:t>
      </w:r>
    </w:p>
    <w:p w14:paraId="18D1A9FF" w14:textId="77777777" w:rsidR="00FE1B0E" w:rsidRPr="008E6552" w:rsidRDefault="00FE1B0E" w:rsidP="00CD2562">
      <w:pPr>
        <w:numPr>
          <w:ilvl w:val="0"/>
          <w:numId w:val="50"/>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nemění celkovou povahu veřejné zakázky a </w:t>
      </w:r>
    </w:p>
    <w:p w14:paraId="3E736092" w14:textId="77777777" w:rsidR="00FE1B0E" w:rsidRPr="008E6552" w:rsidRDefault="00FE1B0E" w:rsidP="00CD2562">
      <w:pPr>
        <w:numPr>
          <w:ilvl w:val="0"/>
          <w:numId w:val="50"/>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hodnoty všech změn v rámci této Skupiny,</w:t>
      </w:r>
    </w:p>
    <w:p w14:paraId="6B4C9F12" w14:textId="77777777" w:rsidR="00FE1B0E" w:rsidRPr="008E6552" w:rsidRDefault="00FE1B0E" w:rsidP="00CD2562">
      <w:pPr>
        <w:numPr>
          <w:ilvl w:val="0"/>
          <w:numId w:val="50"/>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Změny ve spojení s dalšími Změnami ve smyslu § 13 odst. 5 této Směrnice nepřekročí limit 30 % původní hodnoty závazku.</w:t>
      </w:r>
    </w:p>
    <w:p w14:paraId="757F742A" w14:textId="77777777" w:rsidR="00FE1B0E" w:rsidRPr="008E6552" w:rsidRDefault="00FE1B0E" w:rsidP="00CD2562">
      <w:pPr>
        <w:numPr>
          <w:ilvl w:val="0"/>
          <w:numId w:val="30"/>
        </w:numPr>
        <w:tabs>
          <w:tab w:val="clear" w:pos="0"/>
          <w:tab w:val="clear" w:pos="284"/>
          <w:tab w:val="clear" w:pos="1701"/>
        </w:tabs>
        <w:suppressAutoHyphens/>
        <w:spacing w:after="200"/>
        <w:ind w:left="777" w:hanging="357"/>
        <w:rPr>
          <w:sz w:val="22"/>
          <w:szCs w:val="22"/>
        </w:rPr>
      </w:pPr>
      <w:r w:rsidRPr="008E6552">
        <w:rPr>
          <w:rFonts w:eastAsia="Arial Unicode MS"/>
          <w:kern w:val="1"/>
          <w:sz w:val="22"/>
          <w:szCs w:val="22"/>
          <w:lang w:eastAsia="ar-SA"/>
        </w:rPr>
        <w:t xml:space="preserve">V případě </w:t>
      </w:r>
      <w:r w:rsidRPr="008E6552">
        <w:rPr>
          <w:sz w:val="22"/>
          <w:szCs w:val="22"/>
        </w:rPr>
        <w:t xml:space="preserve">Změny z nepředvídaných důvodů se </w:t>
      </w:r>
      <w:r w:rsidRPr="008E6552">
        <w:rPr>
          <w:rFonts w:eastAsia="MS Mincho"/>
          <w:sz w:val="22"/>
          <w:szCs w:val="22"/>
        </w:rPr>
        <w:t>jedná o Změny, které vznikají v průběhu realizace zakázky z důvodu</w:t>
      </w:r>
    </w:p>
    <w:p w14:paraId="35986E90" w14:textId="77777777" w:rsidR="00FE1B0E" w:rsidRPr="008E6552" w:rsidRDefault="00FE1B0E" w:rsidP="00CD2562">
      <w:pPr>
        <w:numPr>
          <w:ilvl w:val="0"/>
          <w:numId w:val="47"/>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 xml:space="preserve">upřesnění provedených v rámci zpracování realizační dokumentace stavby, </w:t>
      </w:r>
      <w:r w:rsidRPr="008E6552">
        <w:rPr>
          <w:sz w:val="22"/>
          <w:szCs w:val="22"/>
          <w:lang w:eastAsia="en-US"/>
        </w:rPr>
        <w:t xml:space="preserve">přičemž za upřesnění se nepovažuje Měření </w:t>
      </w:r>
      <w:r w:rsidRPr="008E6552">
        <w:rPr>
          <w:rFonts w:eastAsia="Arial Unicode MS"/>
          <w:kern w:val="1"/>
          <w:sz w:val="22"/>
          <w:szCs w:val="22"/>
          <w:lang w:eastAsia="ar-SA"/>
        </w:rPr>
        <w:t>dle § 7 této Směrnice,</w:t>
      </w:r>
    </w:p>
    <w:p w14:paraId="33D6552B" w14:textId="77777777" w:rsidR="00FE1B0E" w:rsidRPr="008E6552" w:rsidRDefault="00FE1B0E" w:rsidP="00CD2562">
      <w:pPr>
        <w:numPr>
          <w:ilvl w:val="0"/>
          <w:numId w:val="47"/>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nepředvídaných fyzických podmínek vzniklých na stavbě v průběhu realizace, nebo</w:t>
      </w:r>
    </w:p>
    <w:p w14:paraId="408E17B5" w14:textId="77777777" w:rsidR="00FE1B0E" w:rsidRPr="008E6552" w:rsidRDefault="00FE1B0E" w:rsidP="00CD2562">
      <w:pPr>
        <w:numPr>
          <w:ilvl w:val="0"/>
          <w:numId w:val="47"/>
        </w:numPr>
        <w:tabs>
          <w:tab w:val="clear" w:pos="0"/>
          <w:tab w:val="clear" w:pos="284"/>
          <w:tab w:val="clear" w:pos="1701"/>
        </w:tabs>
        <w:spacing w:after="200"/>
        <w:ind w:left="993" w:hanging="284"/>
        <w:rPr>
          <w:sz w:val="22"/>
          <w:szCs w:val="22"/>
          <w:lang w:eastAsia="en-US"/>
        </w:rPr>
      </w:pPr>
      <w:r w:rsidRPr="008E6552">
        <w:rPr>
          <w:sz w:val="22"/>
          <w:szCs w:val="22"/>
          <w:lang w:eastAsia="en-US"/>
        </w:rPr>
        <w:t>požadavků třetích osob, pokud tyto požadavky vzniknou v průběhu realizace a jsou uplatněny subjekty, které jsou k tomu oprávněny.</w:t>
      </w:r>
    </w:p>
    <w:p w14:paraId="2630405D" w14:textId="77777777" w:rsidR="00FE1B0E" w:rsidRPr="008E6552" w:rsidRDefault="00FE1B0E" w:rsidP="00FE1B0E">
      <w:pPr>
        <w:tabs>
          <w:tab w:val="clear" w:pos="0"/>
          <w:tab w:val="clear" w:pos="284"/>
          <w:tab w:val="clear" w:pos="1701"/>
        </w:tabs>
        <w:spacing w:after="200"/>
        <w:ind w:left="780"/>
        <w:rPr>
          <w:sz w:val="22"/>
          <w:szCs w:val="22"/>
          <w:lang w:eastAsia="en-US"/>
        </w:rPr>
      </w:pPr>
      <w:r w:rsidRPr="008E6552">
        <w:rPr>
          <w:sz w:val="22"/>
          <w:szCs w:val="22"/>
          <w:lang w:eastAsia="en-US"/>
        </w:rPr>
        <w:lastRenderedPageBreak/>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2421FFD0" w14:textId="77777777" w:rsidR="00FE1B0E" w:rsidRPr="008E6552" w:rsidRDefault="00FE1B0E" w:rsidP="00CD2562">
      <w:pPr>
        <w:numPr>
          <w:ilvl w:val="0"/>
          <w:numId w:val="30"/>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Změny, jejíž potřeba vznikla z důvodů podle tohoto paragrafu, se započítává do limitu pro Zákonem povolené změny – viz § 13 této Směrnice.</w:t>
      </w:r>
    </w:p>
    <w:p w14:paraId="475F81BD" w14:textId="77777777" w:rsidR="00FE1B0E" w:rsidRPr="008E6552" w:rsidRDefault="00FE1B0E" w:rsidP="00CD2562">
      <w:pPr>
        <w:numPr>
          <w:ilvl w:val="0"/>
          <w:numId w:val="30"/>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36010BD3" w14:textId="77777777" w:rsidR="00FE1B0E" w:rsidRPr="008E6552" w:rsidRDefault="00FE1B0E" w:rsidP="00CD2562">
      <w:pPr>
        <w:numPr>
          <w:ilvl w:val="0"/>
          <w:numId w:val="30"/>
        </w:numPr>
        <w:tabs>
          <w:tab w:val="clear" w:pos="0"/>
          <w:tab w:val="clear" w:pos="284"/>
          <w:tab w:val="clear" w:pos="1701"/>
        </w:tabs>
        <w:suppressAutoHyphens/>
        <w:spacing w:after="200"/>
        <w:rPr>
          <w:rFonts w:eastAsia="Arial Unicode MS"/>
          <w:kern w:val="1"/>
          <w:sz w:val="22"/>
          <w:szCs w:val="22"/>
          <w:lang w:eastAsia="ar-SA"/>
        </w:rPr>
      </w:pPr>
      <w:r w:rsidRPr="008E6552">
        <w:rPr>
          <w:rFonts w:eastAsia="Arial Unicode MS"/>
          <w:kern w:val="1"/>
          <w:sz w:val="22"/>
          <w:szCs w:val="22"/>
          <w:lang w:eastAsia="ar-SA"/>
        </w:rPr>
        <w:t>Změna musí být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612F6129" w14:textId="77777777" w:rsidR="00FE1B0E" w:rsidRPr="008E6552" w:rsidRDefault="00FE1B0E" w:rsidP="00CD2562">
      <w:pPr>
        <w:numPr>
          <w:ilvl w:val="0"/>
          <w:numId w:val="30"/>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3 se použijí přílohy uvedené v § 18, bod (1) a) až g). </w:t>
      </w:r>
    </w:p>
    <w:p w14:paraId="71AF54FB" w14:textId="77777777" w:rsidR="00FE1B0E" w:rsidRPr="008E6552" w:rsidRDefault="00FE1B0E" w:rsidP="00FE1B0E">
      <w:pPr>
        <w:tabs>
          <w:tab w:val="clear" w:pos="0"/>
          <w:tab w:val="clear" w:pos="284"/>
          <w:tab w:val="clear" w:pos="1701"/>
        </w:tabs>
        <w:spacing w:after="60"/>
        <w:jc w:val="center"/>
        <w:rPr>
          <w:b/>
          <w:sz w:val="22"/>
          <w:szCs w:val="22"/>
        </w:rPr>
      </w:pPr>
    </w:p>
    <w:p w14:paraId="6E5C2162"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 11</w:t>
      </w:r>
    </w:p>
    <w:p w14:paraId="5F79A4B6" w14:textId="77777777" w:rsidR="00FE1B0E" w:rsidRPr="008E6552" w:rsidRDefault="00FE1B0E" w:rsidP="00FE1B0E">
      <w:pPr>
        <w:tabs>
          <w:tab w:val="clear" w:pos="0"/>
          <w:tab w:val="clear" w:pos="284"/>
          <w:tab w:val="clear" w:pos="1701"/>
        </w:tabs>
        <w:suppressAutoHyphens/>
        <w:spacing w:after="200"/>
        <w:jc w:val="center"/>
        <w:rPr>
          <w:b/>
          <w:sz w:val="22"/>
          <w:szCs w:val="22"/>
        </w:rPr>
      </w:pPr>
      <w:r w:rsidRPr="008E6552">
        <w:rPr>
          <w:b/>
          <w:sz w:val="22"/>
          <w:szCs w:val="22"/>
        </w:rPr>
        <w:t>Změny nezbytné k dokončení – Skupina 4</w:t>
      </w:r>
    </w:p>
    <w:p w14:paraId="58B0BA8C" w14:textId="77777777" w:rsidR="00FE1B0E" w:rsidRPr="008E6552" w:rsidRDefault="00FE1B0E" w:rsidP="00CD256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nezbytné k dokončení (dále rovněž jen „Nezbytné změny“) </w:t>
      </w:r>
      <w:r w:rsidRPr="008E6552">
        <w:rPr>
          <w:rFonts w:eastAsia="Arial Unicode MS"/>
          <w:kern w:val="1"/>
          <w:sz w:val="22"/>
          <w:szCs w:val="22"/>
          <w:lang w:eastAsia="ar-SA"/>
        </w:rPr>
        <w:t xml:space="preserve">jsou dodatečné stavební práce, které splňují podmínky stanovené v § 222 odst. 5 ZZVZ, u nichž </w:t>
      </w:r>
      <w:r w:rsidRPr="008E6552">
        <w:rPr>
          <w:sz w:val="22"/>
          <w:szCs w:val="22"/>
        </w:rPr>
        <w:t>změna v osobě dodavatele</w:t>
      </w:r>
      <w:r w:rsidRPr="008E6552">
        <w:rPr>
          <w:rFonts w:eastAsia="Arial Unicode MS"/>
          <w:kern w:val="1"/>
          <w:sz w:val="22"/>
          <w:szCs w:val="22"/>
          <w:lang w:eastAsia="ar-SA"/>
        </w:rPr>
        <w:t>:</w:t>
      </w:r>
    </w:p>
    <w:p w14:paraId="0EF1844C" w14:textId="77777777" w:rsidR="00FE1B0E" w:rsidRPr="008E6552" w:rsidRDefault="00FE1B0E" w:rsidP="00CD2562">
      <w:pPr>
        <w:numPr>
          <w:ilvl w:val="0"/>
          <w:numId w:val="34"/>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626D1F9D" w14:textId="77777777" w:rsidR="00FE1B0E" w:rsidRPr="008E6552" w:rsidRDefault="00FE1B0E" w:rsidP="00CD2562">
      <w:pPr>
        <w:numPr>
          <w:ilvl w:val="0"/>
          <w:numId w:val="34"/>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by způsobila zadavateli značné obtíže nebo výrazné zvýšení nákladů a</w:t>
      </w:r>
    </w:p>
    <w:p w14:paraId="0F62B93B" w14:textId="77777777" w:rsidR="00FE1B0E" w:rsidRPr="008E6552" w:rsidRDefault="00FE1B0E" w:rsidP="00CD2562">
      <w:pPr>
        <w:numPr>
          <w:ilvl w:val="0"/>
          <w:numId w:val="3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hodnota dodatečných stavebních prací nepřekročí limit 50 % původní hodnoty závazku; pokud bude provedeno více změn, je rozhodný součet hodnoty všech změn v rámci této Skupiny.</w:t>
      </w:r>
    </w:p>
    <w:p w14:paraId="5968D530" w14:textId="77777777" w:rsidR="00FE1B0E" w:rsidRPr="008E6552" w:rsidRDefault="00FE1B0E" w:rsidP="00CD2562">
      <w:pPr>
        <w:numPr>
          <w:ilvl w:val="0"/>
          <w:numId w:val="33"/>
        </w:numPr>
        <w:tabs>
          <w:tab w:val="clear" w:pos="0"/>
          <w:tab w:val="clear" w:pos="284"/>
          <w:tab w:val="clear" w:pos="1701"/>
        </w:tabs>
        <w:suppressAutoHyphens/>
        <w:spacing w:after="200"/>
        <w:rPr>
          <w:sz w:val="22"/>
          <w:szCs w:val="22"/>
        </w:rPr>
      </w:pPr>
      <w:r w:rsidRPr="008E6552">
        <w:rPr>
          <w:rFonts w:eastAsia="Arial Unicode MS"/>
          <w:kern w:val="1"/>
          <w:sz w:val="22"/>
          <w:szCs w:val="22"/>
          <w:lang w:eastAsia="ar-SA"/>
        </w:rPr>
        <w:t>V případě Změn</w:t>
      </w:r>
      <w:r w:rsidRPr="008E6552">
        <w:rPr>
          <w:sz w:val="22"/>
          <w:szCs w:val="22"/>
        </w:rPr>
        <w:t xml:space="preserve"> nezbytných k dokončení se</w:t>
      </w:r>
      <w:r w:rsidRPr="008E6552">
        <w:rPr>
          <w:b/>
          <w:sz w:val="22"/>
          <w:szCs w:val="22"/>
        </w:rPr>
        <w:t xml:space="preserve"> </w:t>
      </w:r>
      <w:r w:rsidRPr="008E6552">
        <w:rPr>
          <w:rFonts w:eastAsia="MS Mincho"/>
          <w:sz w:val="22"/>
          <w:szCs w:val="22"/>
        </w:rPr>
        <w:t xml:space="preserve">jedná o dodatečné stavební práce, které vznikají v průběhu realizace zakázky, u nichž zadání </w:t>
      </w:r>
      <w:r w:rsidRPr="008E6552">
        <w:rPr>
          <w:sz w:val="22"/>
          <w:szCs w:val="22"/>
        </w:rPr>
        <w:t>jinému dodavateli není možné z technických či ekonomických důvodů a způsobilo by Objednateli značné obtíže zejména:</w:t>
      </w:r>
    </w:p>
    <w:p w14:paraId="25C77A97" w14:textId="77777777" w:rsidR="00FE1B0E" w:rsidRPr="008E6552" w:rsidRDefault="00FE1B0E" w:rsidP="00CD2562">
      <w:pPr>
        <w:numPr>
          <w:ilvl w:val="0"/>
          <w:numId w:val="4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značné obtíže plynoucí z narušení postupů výstavby,</w:t>
      </w:r>
    </w:p>
    <w:p w14:paraId="70B6B8C3" w14:textId="77777777" w:rsidR="00FE1B0E" w:rsidRPr="008E6552" w:rsidRDefault="00FE1B0E" w:rsidP="00CD2562">
      <w:pPr>
        <w:numPr>
          <w:ilvl w:val="0"/>
          <w:numId w:val="44"/>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nedodržení technických a technologických postupů, nebo</w:t>
      </w:r>
    </w:p>
    <w:p w14:paraId="2CDAFCBD" w14:textId="77777777" w:rsidR="00FE1B0E" w:rsidRPr="008E6552" w:rsidRDefault="00FE1B0E" w:rsidP="00CD2562">
      <w:pPr>
        <w:numPr>
          <w:ilvl w:val="0"/>
          <w:numId w:val="44"/>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rozdělení odpovědnosti za vady, apod.</w:t>
      </w:r>
    </w:p>
    <w:p w14:paraId="681EA7B7" w14:textId="77777777" w:rsidR="00FE1B0E" w:rsidRPr="008E6552" w:rsidRDefault="00FE1B0E" w:rsidP="00CD2562">
      <w:pPr>
        <w:numPr>
          <w:ilvl w:val="0"/>
          <w:numId w:val="33"/>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t>Hodnota dodatečných prací, jejichž potřeba vznikla z důvodů podle tohoto paragrafu, se započítává do limitu pro Zákonem povolené změny - viz § 13 této Směrnice.</w:t>
      </w:r>
    </w:p>
    <w:p w14:paraId="7B14F523" w14:textId="77777777" w:rsidR="00FE1B0E" w:rsidRPr="008E6552" w:rsidRDefault="00FE1B0E" w:rsidP="00CD2562">
      <w:pPr>
        <w:numPr>
          <w:ilvl w:val="0"/>
          <w:numId w:val="33"/>
        </w:numPr>
        <w:tabs>
          <w:tab w:val="clear" w:pos="0"/>
          <w:tab w:val="clear" w:pos="284"/>
          <w:tab w:val="clear" w:pos="1701"/>
        </w:tabs>
        <w:suppressAutoHyphens/>
        <w:spacing w:after="200"/>
        <w:rPr>
          <w:rFonts w:eastAsia="MS Mincho"/>
          <w:sz w:val="22"/>
          <w:szCs w:val="22"/>
        </w:rPr>
      </w:pPr>
      <w:r w:rsidRPr="008E6552">
        <w:rPr>
          <w:rFonts w:eastAsia="Arial Unicode MS"/>
          <w:kern w:val="1"/>
          <w:sz w:val="22"/>
          <w:szCs w:val="22"/>
          <w:lang w:eastAsia="ar-SA"/>
        </w:rPr>
        <w:lastRenderedPageBreak/>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6E0D41DD" w14:textId="77777777" w:rsidR="00FE1B0E" w:rsidRPr="008E6552" w:rsidRDefault="00FE1B0E" w:rsidP="00CD2562">
      <w:pPr>
        <w:numPr>
          <w:ilvl w:val="0"/>
          <w:numId w:val="33"/>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V případě nezbytných dodatečných prací musí být Změna zasmluvněna dodatkem ke smlouvě ve formě Změnového listu. Změnový list musí být uveřejněn v Registru smluv, a to ve lhůtě 30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0DA4A8C2" w14:textId="77777777" w:rsidR="00FE1B0E" w:rsidRPr="008E6552" w:rsidRDefault="00FE1B0E" w:rsidP="00CD2562">
      <w:pPr>
        <w:numPr>
          <w:ilvl w:val="0"/>
          <w:numId w:val="33"/>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4 se použijí přílohy uvedené v § 19, bod (1) a) až g). </w:t>
      </w:r>
    </w:p>
    <w:p w14:paraId="00EADC7E" w14:textId="77777777" w:rsidR="00FE1B0E" w:rsidRPr="008E6552" w:rsidRDefault="00FE1B0E" w:rsidP="00FE1B0E">
      <w:pPr>
        <w:tabs>
          <w:tab w:val="clear" w:pos="0"/>
          <w:tab w:val="clear" w:pos="284"/>
          <w:tab w:val="clear" w:pos="1701"/>
        </w:tabs>
        <w:spacing w:after="60"/>
        <w:jc w:val="center"/>
        <w:rPr>
          <w:b/>
          <w:sz w:val="22"/>
          <w:szCs w:val="22"/>
        </w:rPr>
      </w:pPr>
    </w:p>
    <w:p w14:paraId="4D198239" w14:textId="77777777" w:rsidR="00FE1B0E" w:rsidRPr="008E6552" w:rsidRDefault="00FE1B0E" w:rsidP="00FE1B0E">
      <w:pPr>
        <w:tabs>
          <w:tab w:val="clear" w:pos="0"/>
          <w:tab w:val="clear" w:pos="284"/>
          <w:tab w:val="clear" w:pos="1701"/>
        </w:tabs>
        <w:spacing w:after="60"/>
        <w:jc w:val="center"/>
        <w:rPr>
          <w:b/>
          <w:sz w:val="22"/>
          <w:szCs w:val="22"/>
        </w:rPr>
      </w:pPr>
    </w:p>
    <w:p w14:paraId="66A5A43D" w14:textId="77777777" w:rsidR="00FE1B0E" w:rsidRPr="008E6552" w:rsidRDefault="00FE1B0E" w:rsidP="00FE1B0E">
      <w:pPr>
        <w:tabs>
          <w:tab w:val="clear" w:pos="0"/>
          <w:tab w:val="clear" w:pos="284"/>
          <w:tab w:val="clear" w:pos="1701"/>
        </w:tabs>
        <w:spacing w:after="60"/>
        <w:jc w:val="center"/>
        <w:rPr>
          <w:b/>
          <w:sz w:val="22"/>
          <w:szCs w:val="22"/>
        </w:rPr>
      </w:pPr>
    </w:p>
    <w:p w14:paraId="7B9AB42A" w14:textId="77777777" w:rsidR="00FE1B0E" w:rsidRPr="008E6552" w:rsidRDefault="00FE1B0E" w:rsidP="00FE1B0E">
      <w:pPr>
        <w:tabs>
          <w:tab w:val="clear" w:pos="0"/>
          <w:tab w:val="clear" w:pos="284"/>
          <w:tab w:val="clear" w:pos="1701"/>
        </w:tabs>
        <w:spacing w:after="60"/>
        <w:jc w:val="center"/>
        <w:rPr>
          <w:b/>
          <w:sz w:val="22"/>
          <w:szCs w:val="22"/>
        </w:rPr>
      </w:pPr>
    </w:p>
    <w:p w14:paraId="78FEA0B2"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 12</w:t>
      </w:r>
    </w:p>
    <w:p w14:paraId="5B67CD2A" w14:textId="77777777" w:rsidR="00FE1B0E" w:rsidRPr="008E6552" w:rsidRDefault="00FE1B0E" w:rsidP="00FE1B0E">
      <w:pPr>
        <w:tabs>
          <w:tab w:val="clear" w:pos="0"/>
          <w:tab w:val="clear" w:pos="284"/>
          <w:tab w:val="clear" w:pos="1701"/>
        </w:tabs>
        <w:suppressAutoHyphens/>
        <w:spacing w:after="200"/>
        <w:jc w:val="center"/>
        <w:rPr>
          <w:b/>
          <w:sz w:val="22"/>
          <w:szCs w:val="22"/>
        </w:rPr>
      </w:pPr>
      <w:r w:rsidRPr="008E6552">
        <w:rPr>
          <w:b/>
          <w:sz w:val="22"/>
          <w:szCs w:val="22"/>
        </w:rPr>
        <w:t>Změny de minimis  - Skupina 5</w:t>
      </w:r>
    </w:p>
    <w:p w14:paraId="3836B1E1" w14:textId="77777777" w:rsidR="00FE1B0E" w:rsidRPr="008E6552" w:rsidRDefault="00FE1B0E" w:rsidP="00CD2562">
      <w:pPr>
        <w:numPr>
          <w:ilvl w:val="0"/>
          <w:numId w:val="35"/>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w:t>
      </w:r>
      <w:r w:rsidRPr="008E6552">
        <w:rPr>
          <w:sz w:val="22"/>
          <w:szCs w:val="22"/>
        </w:rPr>
        <w:t xml:space="preserve">de minimis </w:t>
      </w:r>
      <w:r w:rsidRPr="008E6552">
        <w:rPr>
          <w:rFonts w:eastAsia="Arial Unicode MS"/>
          <w:kern w:val="1"/>
          <w:sz w:val="22"/>
          <w:szCs w:val="22"/>
          <w:lang w:eastAsia="ar-SA"/>
        </w:rPr>
        <w:t xml:space="preserve">jsou Změny, které splňují podmínky stanovené v § 222 odst. 4 ZZVZ, tedy </w:t>
      </w:r>
      <w:r w:rsidRPr="008E6552">
        <w:rPr>
          <w:sz w:val="22"/>
          <w:szCs w:val="22"/>
        </w:rPr>
        <w:t>jde o změnu</w:t>
      </w:r>
      <w:r w:rsidRPr="008E6552">
        <w:rPr>
          <w:rFonts w:eastAsia="Arial Unicode MS"/>
          <w:kern w:val="1"/>
          <w:sz w:val="22"/>
          <w:szCs w:val="22"/>
          <w:lang w:eastAsia="ar-SA"/>
        </w:rPr>
        <w:t>:</w:t>
      </w:r>
    </w:p>
    <w:p w14:paraId="2552D49D" w14:textId="77777777" w:rsidR="00FE1B0E" w:rsidRPr="008E6552" w:rsidRDefault="00FE1B0E" w:rsidP="00CD2562">
      <w:pPr>
        <w:numPr>
          <w:ilvl w:val="0"/>
          <w:numId w:val="36"/>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která nemění celkovou povahu veřejné zakázky, </w:t>
      </w:r>
    </w:p>
    <w:p w14:paraId="75B356A3" w14:textId="77777777" w:rsidR="00FE1B0E" w:rsidRPr="008E6552" w:rsidRDefault="00FE1B0E" w:rsidP="00CD2562">
      <w:pPr>
        <w:numPr>
          <w:ilvl w:val="0"/>
          <w:numId w:val="36"/>
        </w:numPr>
        <w:tabs>
          <w:tab w:val="clear" w:pos="0"/>
          <w:tab w:val="clear" w:pos="284"/>
          <w:tab w:val="clear" w:pos="1701"/>
        </w:tabs>
        <w:autoSpaceDE w:val="0"/>
        <w:autoSpaceDN w:val="0"/>
        <w:adjustRightInd w:val="0"/>
        <w:spacing w:after="380"/>
        <w:ind w:left="993" w:hanging="284"/>
        <w:contextualSpacing/>
        <w:rPr>
          <w:sz w:val="22"/>
          <w:szCs w:val="22"/>
          <w:lang w:eastAsia="en-US"/>
        </w:rPr>
      </w:pPr>
      <w:r w:rsidRPr="008E6552">
        <w:rPr>
          <w:sz w:val="22"/>
          <w:szCs w:val="22"/>
          <w:lang w:eastAsia="en-US"/>
        </w:rPr>
        <w:t xml:space="preserve">jejíž hodnota je nižší než limit 15 % původní hodnoty závazku a současně </w:t>
      </w:r>
    </w:p>
    <w:p w14:paraId="7C0F8F9E" w14:textId="77777777" w:rsidR="00FE1B0E" w:rsidRPr="008E6552" w:rsidRDefault="00FE1B0E" w:rsidP="00CD2562">
      <w:pPr>
        <w:numPr>
          <w:ilvl w:val="0"/>
          <w:numId w:val="36"/>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7C058985" w14:textId="77777777" w:rsidR="00FE1B0E" w:rsidRPr="008E6552" w:rsidRDefault="00FE1B0E" w:rsidP="00CD2562">
      <w:pPr>
        <w:numPr>
          <w:ilvl w:val="0"/>
          <w:numId w:val="35"/>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Hodnota Změny podle tohoto § 12 Směrnice se započítává do limitu pro Změny de minimis stanoveného Zákonem – viz § 13 této Směrnice.</w:t>
      </w:r>
    </w:p>
    <w:p w14:paraId="7B79AD85" w14:textId="77777777" w:rsidR="00FE1B0E" w:rsidRPr="008E6552" w:rsidRDefault="00FE1B0E" w:rsidP="00CD2562">
      <w:pPr>
        <w:numPr>
          <w:ilvl w:val="0"/>
          <w:numId w:val="35"/>
        </w:numPr>
        <w:tabs>
          <w:tab w:val="clear" w:pos="0"/>
          <w:tab w:val="clear" w:pos="284"/>
          <w:tab w:val="clear" w:pos="1701"/>
        </w:tabs>
        <w:suppressAutoHyphens/>
        <w:spacing w:after="120"/>
        <w:rPr>
          <w:rFonts w:eastAsia="MS Mincho"/>
          <w:sz w:val="22"/>
          <w:szCs w:val="22"/>
        </w:rPr>
      </w:pPr>
      <w:r w:rsidRPr="008E6552">
        <w:rPr>
          <w:rFonts w:eastAsia="Arial Unicode MS"/>
          <w:kern w:val="1"/>
          <w:sz w:val="22"/>
          <w:szCs w:val="22"/>
          <w:lang w:eastAsia="ar-SA"/>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0602D16A" w14:textId="77777777" w:rsidR="00FE1B0E" w:rsidRPr="008E6552" w:rsidRDefault="00FE1B0E" w:rsidP="00CD2562">
      <w:pPr>
        <w:numPr>
          <w:ilvl w:val="0"/>
          <w:numId w:val="35"/>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V případě Změny de minimis být musí Změna zasmluvněna dodatkem ke smlouvě ve formě Změnového listu. Změnový list musí být uveřejněn v Registru smluv, a to ve lhůtě 30 dnů od jeho podpisu oběma smluvními stranami.</w:t>
      </w:r>
    </w:p>
    <w:p w14:paraId="352879FE" w14:textId="77777777" w:rsidR="00FE1B0E" w:rsidRPr="008E6552" w:rsidRDefault="00FE1B0E" w:rsidP="00CD2562">
      <w:pPr>
        <w:numPr>
          <w:ilvl w:val="0"/>
          <w:numId w:val="35"/>
        </w:numPr>
        <w:tabs>
          <w:tab w:val="clear" w:pos="0"/>
          <w:tab w:val="clear" w:pos="284"/>
          <w:tab w:val="clear" w:pos="1701"/>
        </w:tabs>
        <w:spacing w:after="60"/>
        <w:jc w:val="left"/>
        <w:rPr>
          <w:rFonts w:eastAsia="Arial Unicode MS"/>
          <w:kern w:val="1"/>
          <w:sz w:val="22"/>
          <w:szCs w:val="22"/>
          <w:lang w:eastAsia="ar-SA"/>
        </w:rPr>
      </w:pPr>
      <w:r w:rsidRPr="008E6552">
        <w:rPr>
          <w:rFonts w:eastAsia="Arial Unicode MS"/>
          <w:kern w:val="1"/>
          <w:sz w:val="22"/>
          <w:szCs w:val="22"/>
          <w:lang w:eastAsia="ar-SA"/>
        </w:rPr>
        <w:t xml:space="preserve">Pro administraci Změn ve Skupině 5 se použijí přílohy uvedené v § 18, bod (1) a) až g). </w:t>
      </w:r>
    </w:p>
    <w:p w14:paraId="6CDCDEBC" w14:textId="77777777" w:rsidR="00FE1B0E" w:rsidRPr="008E6552" w:rsidRDefault="00FE1B0E" w:rsidP="00FE1B0E">
      <w:pPr>
        <w:tabs>
          <w:tab w:val="clear" w:pos="0"/>
          <w:tab w:val="clear" w:pos="284"/>
          <w:tab w:val="clear" w:pos="1701"/>
        </w:tabs>
        <w:spacing w:after="60"/>
        <w:jc w:val="center"/>
        <w:rPr>
          <w:b/>
          <w:sz w:val="22"/>
          <w:szCs w:val="22"/>
        </w:rPr>
      </w:pPr>
    </w:p>
    <w:p w14:paraId="7059CDDA"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 13</w:t>
      </w:r>
    </w:p>
    <w:p w14:paraId="403B1244" w14:textId="77777777" w:rsidR="00FE1B0E" w:rsidRPr="008E6552" w:rsidRDefault="00FE1B0E" w:rsidP="00FE1B0E">
      <w:pPr>
        <w:tabs>
          <w:tab w:val="clear" w:pos="0"/>
          <w:tab w:val="clear" w:pos="284"/>
          <w:tab w:val="clear" w:pos="1701"/>
          <w:tab w:val="center" w:pos="4536"/>
          <w:tab w:val="left" w:pos="6660"/>
        </w:tabs>
        <w:suppressAutoHyphens/>
        <w:spacing w:after="200"/>
        <w:jc w:val="left"/>
        <w:rPr>
          <w:b/>
          <w:sz w:val="22"/>
          <w:szCs w:val="22"/>
        </w:rPr>
      </w:pPr>
      <w:r w:rsidRPr="008E6552">
        <w:rPr>
          <w:b/>
          <w:sz w:val="22"/>
          <w:szCs w:val="22"/>
        </w:rPr>
        <w:tab/>
        <w:t>Způsob započítávání a výpočtu limitů</w:t>
      </w:r>
      <w:r w:rsidRPr="008E6552">
        <w:rPr>
          <w:b/>
          <w:sz w:val="22"/>
          <w:szCs w:val="22"/>
        </w:rPr>
        <w:tab/>
      </w:r>
    </w:p>
    <w:p w14:paraId="35388E19" w14:textId="77777777" w:rsidR="00FE1B0E" w:rsidRPr="008E6552" w:rsidRDefault="00FE1B0E" w:rsidP="00CD2562">
      <w:pPr>
        <w:numPr>
          <w:ilvl w:val="0"/>
          <w:numId w:val="37"/>
        </w:numPr>
        <w:tabs>
          <w:tab w:val="clear" w:pos="0"/>
          <w:tab w:val="clear" w:pos="284"/>
          <w:tab w:val="clear" w:pos="1701"/>
        </w:tabs>
        <w:suppressAutoHyphens/>
        <w:spacing w:after="200"/>
        <w:ind w:left="777" w:hanging="357"/>
        <w:rPr>
          <w:kern w:val="22"/>
          <w:sz w:val="22"/>
          <w:szCs w:val="22"/>
        </w:rPr>
      </w:pPr>
      <w:r w:rsidRPr="008E6552">
        <w:rPr>
          <w:sz w:val="22"/>
          <w:szCs w:val="22"/>
        </w:rPr>
        <w:lastRenderedPageBreak/>
        <w:t>Změny, jejichž hodnota se ne</w:t>
      </w:r>
      <w:r w:rsidRPr="008E6552">
        <w:rPr>
          <w:rFonts w:eastAsia="Arial Unicode MS"/>
          <w:kern w:val="1"/>
          <w:sz w:val="22"/>
          <w:szCs w:val="22"/>
          <w:lang w:eastAsia="ar-SA"/>
        </w:rPr>
        <w:t>započítává do limitu pro Zákonem povolené změny, jsou:</w:t>
      </w:r>
    </w:p>
    <w:p w14:paraId="55B0354A" w14:textId="77777777" w:rsidR="00FE1B0E" w:rsidRPr="008E6552" w:rsidRDefault="00FE1B0E" w:rsidP="00CD2562">
      <w:pPr>
        <w:numPr>
          <w:ilvl w:val="0"/>
          <w:numId w:val="38"/>
        </w:numPr>
        <w:tabs>
          <w:tab w:val="clear" w:pos="0"/>
          <w:tab w:val="clear" w:pos="284"/>
          <w:tab w:val="clear" w:pos="1701"/>
        </w:tabs>
        <w:autoSpaceDE w:val="0"/>
        <w:autoSpaceDN w:val="0"/>
        <w:adjustRightInd w:val="0"/>
        <w:spacing w:after="38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1 - Vyhrazené změny závazku podle § 7 této Směrnice a</w:t>
      </w:r>
    </w:p>
    <w:p w14:paraId="63F93A69" w14:textId="77777777" w:rsidR="00FE1B0E" w:rsidRPr="008E6552" w:rsidRDefault="00FE1B0E" w:rsidP="00CD2562">
      <w:pPr>
        <w:numPr>
          <w:ilvl w:val="0"/>
          <w:numId w:val="38"/>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2 - Záměna položek podle § 9 této Směrnice.</w:t>
      </w:r>
    </w:p>
    <w:p w14:paraId="6B42C8E0" w14:textId="77777777" w:rsidR="00FE1B0E" w:rsidRPr="008E6552" w:rsidRDefault="00FE1B0E" w:rsidP="00CD2562">
      <w:pPr>
        <w:numPr>
          <w:ilvl w:val="0"/>
          <w:numId w:val="37"/>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7C212771" w14:textId="77777777" w:rsidR="00FE1B0E" w:rsidRPr="008E6552" w:rsidRDefault="00FE1B0E" w:rsidP="00CD2562">
      <w:pPr>
        <w:numPr>
          <w:ilvl w:val="0"/>
          <w:numId w:val="37"/>
        </w:numPr>
        <w:tabs>
          <w:tab w:val="clear" w:pos="0"/>
          <w:tab w:val="clear" w:pos="284"/>
          <w:tab w:val="clear" w:pos="1701"/>
        </w:tabs>
        <w:suppressAutoHyphens/>
        <w:spacing w:after="200"/>
        <w:ind w:left="782"/>
        <w:rPr>
          <w:sz w:val="22"/>
          <w:szCs w:val="22"/>
        </w:rPr>
      </w:pPr>
      <w:r w:rsidRPr="008E6552">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1EF313D0" w14:textId="77777777" w:rsidR="00FE1B0E" w:rsidRPr="008E6552" w:rsidRDefault="00FE1B0E" w:rsidP="00CD2562">
      <w:pPr>
        <w:numPr>
          <w:ilvl w:val="0"/>
          <w:numId w:val="40"/>
        </w:numPr>
        <w:tabs>
          <w:tab w:val="clear" w:pos="0"/>
          <w:tab w:val="clear" w:pos="284"/>
          <w:tab w:val="clear" w:pos="1701"/>
        </w:tabs>
        <w:suppressAutoHyphens/>
        <w:spacing w:after="200"/>
        <w:ind w:left="777" w:hanging="357"/>
        <w:rPr>
          <w:color w:val="0000FF"/>
          <w:kern w:val="22"/>
          <w:sz w:val="22"/>
          <w:szCs w:val="22"/>
          <w:u w:val="double"/>
        </w:rPr>
      </w:pPr>
      <w:r w:rsidRPr="008E6552">
        <w:rPr>
          <w:sz w:val="22"/>
          <w:szCs w:val="22"/>
        </w:rPr>
        <w:t xml:space="preserve">Změny, jejichž hodnota se </w:t>
      </w:r>
      <w:r w:rsidRPr="008E6552">
        <w:rPr>
          <w:rFonts w:eastAsia="Arial Unicode MS"/>
          <w:kern w:val="1"/>
          <w:sz w:val="22"/>
          <w:szCs w:val="22"/>
          <w:lang w:eastAsia="ar-SA"/>
        </w:rPr>
        <w:t>započítává do limitu pro Zákonem povolené změny, jsou:</w:t>
      </w:r>
    </w:p>
    <w:p w14:paraId="6E4BCC7B" w14:textId="77777777" w:rsidR="00FE1B0E" w:rsidRPr="008E6552" w:rsidRDefault="00FE1B0E" w:rsidP="00CD2562">
      <w:pPr>
        <w:numPr>
          <w:ilvl w:val="0"/>
          <w:numId w:val="39"/>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3 - Změny z nepředvídaných důvodů podle § 10 této Směrnice</w:t>
      </w:r>
    </w:p>
    <w:p w14:paraId="6CF0742E" w14:textId="77777777" w:rsidR="00FE1B0E" w:rsidRPr="008E6552" w:rsidRDefault="00FE1B0E" w:rsidP="00CD2562">
      <w:pPr>
        <w:numPr>
          <w:ilvl w:val="0"/>
          <w:numId w:val="39"/>
        </w:numPr>
        <w:tabs>
          <w:tab w:val="clear" w:pos="0"/>
          <w:tab w:val="clear" w:pos="284"/>
          <w:tab w:val="clear" w:pos="1701"/>
        </w:tabs>
        <w:autoSpaceDE w:val="0"/>
        <w:autoSpaceDN w:val="0"/>
        <w:adjustRightInd w:val="0"/>
        <w:spacing w:after="60"/>
        <w:ind w:left="993" w:hanging="284"/>
        <w:contextualSpacing/>
        <w:rPr>
          <w:rFonts w:eastAsia="Arial Unicode MS"/>
          <w:kern w:val="1"/>
          <w:sz w:val="22"/>
          <w:szCs w:val="22"/>
          <w:lang w:eastAsia="ar-SA"/>
        </w:rPr>
      </w:pPr>
      <w:r w:rsidRPr="008E6552">
        <w:rPr>
          <w:rFonts w:eastAsia="Arial Unicode MS"/>
          <w:kern w:val="1"/>
          <w:sz w:val="22"/>
          <w:szCs w:val="22"/>
          <w:lang w:eastAsia="ar-SA"/>
        </w:rPr>
        <w:t>Skupina 4 - Změny nezbytné k dokončení podle § 11 této Směrnice.</w:t>
      </w:r>
    </w:p>
    <w:p w14:paraId="5FA5FF52" w14:textId="77777777" w:rsidR="00FE1B0E" w:rsidRPr="008E6552" w:rsidRDefault="00FE1B0E" w:rsidP="00CD2562">
      <w:pPr>
        <w:numPr>
          <w:ilvl w:val="0"/>
          <w:numId w:val="39"/>
        </w:numPr>
        <w:tabs>
          <w:tab w:val="clear" w:pos="0"/>
          <w:tab w:val="clear" w:pos="284"/>
          <w:tab w:val="clear" w:pos="1701"/>
        </w:tabs>
        <w:autoSpaceDE w:val="0"/>
        <w:autoSpaceDN w:val="0"/>
        <w:adjustRightInd w:val="0"/>
        <w:spacing w:after="200"/>
        <w:ind w:left="993" w:hanging="284"/>
        <w:contextualSpacing/>
        <w:rPr>
          <w:sz w:val="22"/>
          <w:szCs w:val="22"/>
          <w:lang w:eastAsia="en-US"/>
        </w:rPr>
      </w:pPr>
      <w:r w:rsidRPr="008E6552">
        <w:rPr>
          <w:sz w:val="22"/>
          <w:szCs w:val="22"/>
          <w:lang w:eastAsia="en-US"/>
        </w:rPr>
        <w:t xml:space="preserve">Skupina 5 - Změny de minimis podle </w:t>
      </w:r>
      <w:r w:rsidRPr="008E6552">
        <w:rPr>
          <w:rFonts w:eastAsia="Arial Unicode MS"/>
          <w:kern w:val="1"/>
          <w:sz w:val="22"/>
          <w:szCs w:val="22"/>
          <w:lang w:eastAsia="ar-SA"/>
        </w:rPr>
        <w:t>§ 12 této Směrnice</w:t>
      </w:r>
      <w:r w:rsidRPr="008E6552">
        <w:rPr>
          <w:sz w:val="22"/>
          <w:szCs w:val="22"/>
          <w:lang w:eastAsia="en-US"/>
        </w:rPr>
        <w:t>.</w:t>
      </w:r>
    </w:p>
    <w:p w14:paraId="7E40DB4E" w14:textId="77777777" w:rsidR="00FE1B0E" w:rsidRPr="008E6552" w:rsidRDefault="00FE1B0E" w:rsidP="00CD2562">
      <w:pPr>
        <w:numPr>
          <w:ilvl w:val="0"/>
          <w:numId w:val="40"/>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Pro Změny dle § 13 odst. 4 písm. a) a b) této Směrnice platí:</w:t>
      </w:r>
    </w:p>
    <w:p w14:paraId="192A3C78" w14:textId="77777777" w:rsidR="00FE1B0E" w:rsidRPr="008E6552" w:rsidRDefault="00FE1B0E" w:rsidP="00CD256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lang w:eastAsia="en-US"/>
        </w:rPr>
      </w:pPr>
      <w:r w:rsidRPr="008E6552">
        <w:rPr>
          <w:sz w:val="22"/>
          <w:szCs w:val="22"/>
          <w:lang w:eastAsia="en-US"/>
        </w:rPr>
        <w:t>hodnota Změny nepřekročí limit 50 % původní hodnoty závazku; pokud bude provedeno více Změn, je rozhodný součet absolutní hodnoty všech Změn v rámci příslušné Skupiny;</w:t>
      </w:r>
    </w:p>
    <w:p w14:paraId="045E8843" w14:textId="77777777" w:rsidR="00FE1B0E" w:rsidRPr="008E6552" w:rsidRDefault="00FE1B0E" w:rsidP="00CD2562">
      <w:pPr>
        <w:numPr>
          <w:ilvl w:val="0"/>
          <w:numId w:val="45"/>
        </w:numPr>
        <w:tabs>
          <w:tab w:val="clear" w:pos="0"/>
          <w:tab w:val="clear" w:pos="284"/>
          <w:tab w:val="clear" w:pos="1701"/>
        </w:tabs>
        <w:spacing w:after="60"/>
        <w:ind w:left="993" w:hanging="284"/>
        <w:rPr>
          <w:sz w:val="22"/>
          <w:szCs w:val="22"/>
        </w:rPr>
      </w:pPr>
      <w:r w:rsidRPr="008E6552">
        <w:rPr>
          <w:sz w:val="22"/>
          <w:szCs w:val="22"/>
        </w:rPr>
        <w:t xml:space="preserve">limit 50% původní hodnoty závazku je stanoven pro každou </w:t>
      </w:r>
      <w:r w:rsidRPr="008E6552">
        <w:rPr>
          <w:rFonts w:eastAsia="Arial Unicode MS"/>
          <w:kern w:val="1"/>
          <w:sz w:val="22"/>
          <w:szCs w:val="22"/>
          <w:lang w:eastAsia="ar-SA"/>
        </w:rPr>
        <w:t>jednotlivou</w:t>
      </w:r>
      <w:r w:rsidRPr="008E6552">
        <w:rPr>
          <w:sz w:val="22"/>
          <w:szCs w:val="22"/>
        </w:rPr>
        <w:t xml:space="preserve"> Skupinu samostatně. Do limitu se zahrnuje jak absolutní hodnota Změn kladných, tak i absolutní hodnota Změn záporných</w:t>
      </w:r>
      <w:r w:rsidRPr="008E6552">
        <w:rPr>
          <w:sz w:val="22"/>
          <w:szCs w:val="22"/>
          <w:vertAlign w:val="superscript"/>
        </w:rPr>
        <w:footnoteReference w:id="1"/>
      </w:r>
      <w:r w:rsidRPr="008E6552">
        <w:rPr>
          <w:sz w:val="22"/>
          <w:szCs w:val="22"/>
        </w:rPr>
        <w:t xml:space="preserv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399E1C73" w14:textId="77777777" w:rsidR="00FE1B0E" w:rsidRPr="008E6552" w:rsidRDefault="00FE1B0E" w:rsidP="00CD2562">
      <w:pPr>
        <w:numPr>
          <w:ilvl w:val="0"/>
          <w:numId w:val="45"/>
        </w:numPr>
        <w:tabs>
          <w:tab w:val="clear" w:pos="0"/>
          <w:tab w:val="clear" w:pos="284"/>
          <w:tab w:val="clear" w:pos="1701"/>
        </w:tabs>
        <w:autoSpaceDE w:val="0"/>
        <w:autoSpaceDN w:val="0"/>
        <w:adjustRightInd w:val="0"/>
        <w:spacing w:after="60"/>
        <w:ind w:left="993" w:hanging="284"/>
        <w:contextualSpacing/>
        <w:rPr>
          <w:sz w:val="22"/>
          <w:szCs w:val="22"/>
        </w:rPr>
      </w:pPr>
      <w:r w:rsidRPr="008E6552">
        <w:rPr>
          <w:b/>
          <w:sz w:val="22"/>
          <w:szCs w:val="22"/>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8E6552">
        <w:rPr>
          <w:sz w:val="22"/>
          <w:szCs w:val="22"/>
        </w:rPr>
        <w:t>;</w:t>
      </w:r>
    </w:p>
    <w:p w14:paraId="01B644C4" w14:textId="77777777" w:rsidR="00FE1B0E" w:rsidRPr="008E6552" w:rsidRDefault="00FE1B0E" w:rsidP="00CD2562">
      <w:pPr>
        <w:numPr>
          <w:ilvl w:val="0"/>
          <w:numId w:val="45"/>
        </w:numPr>
        <w:tabs>
          <w:tab w:val="clear" w:pos="0"/>
          <w:tab w:val="clear" w:pos="284"/>
          <w:tab w:val="clear" w:pos="1701"/>
        </w:tabs>
        <w:autoSpaceDE w:val="0"/>
        <w:autoSpaceDN w:val="0"/>
        <w:adjustRightInd w:val="0"/>
        <w:spacing w:after="200"/>
        <w:ind w:left="993" w:hanging="284"/>
        <w:contextualSpacing/>
        <w:rPr>
          <w:sz w:val="22"/>
          <w:szCs w:val="22"/>
        </w:rPr>
      </w:pPr>
      <w:r w:rsidRPr="008E6552">
        <w:rPr>
          <w:sz w:val="22"/>
          <w:szCs w:val="22"/>
        </w:rPr>
        <w:t xml:space="preserve">za účelem dodržení přípustného cenového nárůstu podle § 13 odst. 5 písm. c) této Směrnice nelze rozšířit připuštěný cenový nárůst Změn o část položek prací, které budou vypuštěny bez náhrady.   </w:t>
      </w:r>
    </w:p>
    <w:p w14:paraId="4878D6A3" w14:textId="77777777" w:rsidR="00FE1B0E" w:rsidRPr="008E6552" w:rsidRDefault="00FE1B0E" w:rsidP="00CD2562">
      <w:pPr>
        <w:numPr>
          <w:ilvl w:val="0"/>
          <w:numId w:val="40"/>
        </w:numPr>
        <w:tabs>
          <w:tab w:val="clear" w:pos="0"/>
          <w:tab w:val="clear" w:pos="284"/>
          <w:tab w:val="clear" w:pos="1701"/>
        </w:tabs>
        <w:suppressAutoHyphens/>
        <w:spacing w:after="200"/>
        <w:ind w:left="777" w:hanging="357"/>
        <w:rPr>
          <w:rFonts w:eastAsia="Arial Unicode MS"/>
          <w:sz w:val="22"/>
          <w:szCs w:val="22"/>
          <w:lang w:eastAsia="en-US"/>
        </w:rPr>
      </w:pPr>
      <w:r w:rsidRPr="008E6552">
        <w:rPr>
          <w:rFonts w:eastAsia="Arial Unicode MS"/>
          <w:sz w:val="22"/>
          <w:szCs w:val="22"/>
          <w:lang w:eastAsia="en-US"/>
        </w:rPr>
        <w:t xml:space="preserve">Pro Změny dle § 13 odst. 4 písm. c) této Směrnice platí: </w:t>
      </w:r>
    </w:p>
    <w:p w14:paraId="5ECF1756" w14:textId="77777777" w:rsidR="00FE1B0E" w:rsidRPr="008E6552" w:rsidRDefault="00FE1B0E" w:rsidP="00CD2562">
      <w:pPr>
        <w:numPr>
          <w:ilvl w:val="0"/>
          <w:numId w:val="46"/>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hodnota Změny nepřekročí limit 15 % původní hodnoty závazku; pokud bude provedeno více Změn, je rozhodný součet absolutní hodnoty všech Změn v rámci této Skupiny;</w:t>
      </w:r>
    </w:p>
    <w:p w14:paraId="49BF3334" w14:textId="77777777" w:rsidR="00FE1B0E" w:rsidRPr="008E6552" w:rsidRDefault="00FE1B0E" w:rsidP="00CD2562">
      <w:pPr>
        <w:numPr>
          <w:ilvl w:val="0"/>
          <w:numId w:val="46"/>
        </w:numPr>
        <w:tabs>
          <w:tab w:val="clear" w:pos="0"/>
          <w:tab w:val="clear" w:pos="284"/>
          <w:tab w:val="clear" w:pos="1701"/>
        </w:tabs>
        <w:autoSpaceDE w:val="0"/>
        <w:autoSpaceDN w:val="0"/>
        <w:adjustRightInd w:val="0"/>
        <w:spacing w:after="120"/>
        <w:ind w:left="993" w:hanging="284"/>
        <w:contextualSpacing/>
        <w:rPr>
          <w:sz w:val="22"/>
          <w:szCs w:val="22"/>
        </w:rPr>
      </w:pPr>
      <w:r w:rsidRPr="008E6552">
        <w:rPr>
          <w:sz w:val="22"/>
          <w:szCs w:val="22"/>
        </w:rPr>
        <w:t xml:space="preserve">Změna samostatně nebo v součtu všech Změn nepřekračuje hodnotu příslušného finančního limitu pro nadlimitní veřejné zakázky, tj. 142 668 000,- Kč bez DPH (viz </w:t>
      </w:r>
      <w:r w:rsidRPr="008E6552">
        <w:rPr>
          <w:rFonts w:eastAsia="Arial Unicode MS"/>
          <w:kern w:val="1"/>
          <w:sz w:val="22"/>
          <w:szCs w:val="22"/>
          <w:lang w:eastAsia="ar-SA"/>
        </w:rPr>
        <w:t>§ 12 odst. 1 písm. c)</w:t>
      </w:r>
      <w:r w:rsidRPr="008E6552">
        <w:rPr>
          <w:sz w:val="22"/>
          <w:szCs w:val="22"/>
        </w:rPr>
        <w:t>;</w:t>
      </w:r>
    </w:p>
    <w:p w14:paraId="471C407C" w14:textId="77777777" w:rsidR="00FE1B0E" w:rsidRPr="008E6552" w:rsidRDefault="00FE1B0E" w:rsidP="00CD2562">
      <w:pPr>
        <w:numPr>
          <w:ilvl w:val="0"/>
          <w:numId w:val="46"/>
        </w:numPr>
        <w:tabs>
          <w:tab w:val="clear" w:pos="0"/>
          <w:tab w:val="clear" w:pos="284"/>
          <w:tab w:val="clear" w:pos="1701"/>
        </w:tabs>
        <w:autoSpaceDE w:val="0"/>
        <w:autoSpaceDN w:val="0"/>
        <w:adjustRightInd w:val="0"/>
        <w:spacing w:after="200"/>
        <w:ind w:left="993" w:hanging="284"/>
        <w:contextualSpacing/>
        <w:rPr>
          <w:rFonts w:eastAsia="Arial Unicode MS"/>
          <w:kern w:val="1"/>
          <w:sz w:val="22"/>
          <w:szCs w:val="22"/>
          <w:lang w:eastAsia="ar-SA"/>
        </w:rPr>
      </w:pPr>
      <w:r w:rsidRPr="008E6552">
        <w:rPr>
          <w:sz w:val="22"/>
          <w:szCs w:val="22"/>
          <w:lang w:eastAsia="en-US"/>
        </w:rPr>
        <w:t>do limitu se zahrnuje jak absolutní hodnota Změn kladných, tak i absolutní hodnota Změn záporných</w:t>
      </w:r>
      <w:r w:rsidRPr="008E6552">
        <w:rPr>
          <w:sz w:val="22"/>
          <w:szCs w:val="22"/>
          <w:vertAlign w:val="superscript"/>
          <w:lang w:eastAsia="en-US"/>
        </w:rPr>
        <w:footnoteReference w:id="2"/>
      </w:r>
      <w:r w:rsidRPr="008E6552">
        <w:rPr>
          <w:sz w:val="22"/>
          <w:szCs w:val="22"/>
          <w:lang w:eastAsia="en-US"/>
        </w:rPr>
        <w:t xml:space="preserve">, tak i absolutní hodnota zaměněných prací za práce jiné, ledaže se jedná o záměnu </w:t>
      </w:r>
      <w:r w:rsidRPr="008E6552">
        <w:rPr>
          <w:sz w:val="22"/>
          <w:szCs w:val="22"/>
          <w:lang w:eastAsia="en-US"/>
        </w:rPr>
        <w:lastRenderedPageBreak/>
        <w:t xml:space="preserve">položek podle § 9 této Směrnice. </w:t>
      </w:r>
      <w:r w:rsidRPr="008E6552">
        <w:rPr>
          <w:rFonts w:eastAsia="Arial Unicode MS"/>
          <w:kern w:val="1"/>
          <w:sz w:val="22"/>
          <w:szCs w:val="22"/>
          <w:lang w:eastAsia="ar-SA"/>
        </w:rPr>
        <w:t>Hodnotu stavebních prací, které nebyly s ohledem na provedené Změny realizovány (Změny záporné), tedy při výpočtu tohoto limitu nelze odečítat;</w:t>
      </w:r>
    </w:p>
    <w:p w14:paraId="21E2B2C9" w14:textId="77777777" w:rsidR="00FE1B0E" w:rsidRPr="008E6552" w:rsidRDefault="00FE1B0E" w:rsidP="00CD2562">
      <w:pPr>
        <w:numPr>
          <w:ilvl w:val="0"/>
          <w:numId w:val="40"/>
        </w:numPr>
        <w:tabs>
          <w:tab w:val="clear" w:pos="0"/>
          <w:tab w:val="clear" w:pos="284"/>
          <w:tab w:val="clear" w:pos="1701"/>
        </w:tabs>
        <w:suppressAutoHyphens/>
        <w:spacing w:after="200"/>
        <w:ind w:left="777" w:hanging="357"/>
        <w:rPr>
          <w:rFonts w:ascii="OfficinaSanItcTEE" w:eastAsia="Arial Unicode MS" w:hAnsi="OfficinaSanItcTEE"/>
          <w:kern w:val="1"/>
          <w:sz w:val="22"/>
          <w:szCs w:val="24"/>
          <w:lang w:eastAsia="ar-SA"/>
        </w:rPr>
      </w:pPr>
      <w:r w:rsidRPr="008E6552">
        <w:rPr>
          <w:rFonts w:ascii="OfficinaSanItcTEE" w:eastAsia="Arial Unicode MS" w:hAnsi="OfficinaSanItcTEE"/>
          <w:kern w:val="1"/>
          <w:sz w:val="22"/>
          <w:szCs w:val="24"/>
          <w:lang w:eastAsia="ar-SA"/>
        </w:rPr>
        <w:t xml:space="preserve">Základem pro výpočet všech limitů je vždy 100 % </w:t>
      </w:r>
      <w:r w:rsidRPr="008E6552">
        <w:rPr>
          <w:rFonts w:eastAsia="Arial Unicode MS"/>
          <w:kern w:val="1"/>
          <w:sz w:val="22"/>
          <w:szCs w:val="22"/>
          <w:lang w:eastAsia="ar-SA"/>
        </w:rPr>
        <w:t>původní hodnoty závazku</w:t>
      </w:r>
      <w:r w:rsidRPr="008E6552">
        <w:rPr>
          <w:rFonts w:ascii="OfficinaSanItcTEE" w:eastAsia="Arial Unicode MS" w:hAnsi="OfficinaSanItcTEE"/>
          <w:kern w:val="1"/>
          <w:sz w:val="22"/>
          <w:szCs w:val="24"/>
          <w:lang w:eastAsia="ar-SA"/>
        </w:rPr>
        <w:t xml:space="preserve">. Pro účely výpočtu není </w:t>
      </w:r>
      <w:r w:rsidRPr="008E6552">
        <w:rPr>
          <w:rFonts w:eastAsia="Arial Unicode MS"/>
          <w:kern w:val="1"/>
          <w:sz w:val="22"/>
          <w:szCs w:val="22"/>
          <w:lang w:eastAsia="ar-SA"/>
        </w:rPr>
        <w:t xml:space="preserve">původní </w:t>
      </w:r>
      <w:r w:rsidRPr="008E6552">
        <w:rPr>
          <w:rFonts w:ascii="OfficinaSanItcTEE" w:eastAsia="Arial Unicode MS" w:hAnsi="OfficinaSanItcTEE"/>
          <w:kern w:val="1"/>
          <w:sz w:val="22"/>
          <w:szCs w:val="24"/>
          <w:lang w:eastAsia="ar-SA"/>
        </w:rPr>
        <w:t>hodnota závazku navýšena o vyhrazené změny, tj. nezahrnuje Doměrky</w:t>
      </w:r>
      <w:r w:rsidRPr="008E6552">
        <w:rPr>
          <w:color w:val="0000FF"/>
          <w:kern w:val="22"/>
          <w:sz w:val="22"/>
          <w:szCs w:val="22"/>
          <w:u w:val="double"/>
        </w:rPr>
        <w:t xml:space="preserve">. </w:t>
      </w:r>
      <w:r w:rsidRPr="008E6552">
        <w:rPr>
          <w:rFonts w:ascii="OfficinaSanItcTEE" w:eastAsia="Arial Unicode MS" w:hAnsi="OfficinaSanItcTEE"/>
          <w:kern w:val="1"/>
          <w:sz w:val="22"/>
          <w:szCs w:val="24"/>
          <w:lang w:eastAsia="ar-SA"/>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10F1856A" w14:textId="77777777" w:rsidR="00FE1B0E" w:rsidRPr="008E6552" w:rsidRDefault="00FE1B0E" w:rsidP="00FE1B0E">
      <w:pPr>
        <w:tabs>
          <w:tab w:val="clear" w:pos="0"/>
          <w:tab w:val="clear" w:pos="284"/>
          <w:tab w:val="clear" w:pos="1701"/>
        </w:tabs>
        <w:suppressAutoHyphens/>
        <w:spacing w:after="200"/>
        <w:rPr>
          <w:color w:val="0000FF"/>
          <w:kern w:val="22"/>
          <w:sz w:val="22"/>
          <w:szCs w:val="22"/>
          <w:u w:val="double"/>
        </w:rPr>
      </w:pPr>
    </w:p>
    <w:p w14:paraId="1C97F66C" w14:textId="77777777" w:rsidR="00FE1B0E" w:rsidRPr="008E6552" w:rsidRDefault="00FE1B0E" w:rsidP="00FE1B0E">
      <w:pPr>
        <w:tabs>
          <w:tab w:val="clear" w:pos="0"/>
          <w:tab w:val="clear" w:pos="284"/>
          <w:tab w:val="clear" w:pos="1701"/>
        </w:tabs>
        <w:jc w:val="center"/>
        <w:rPr>
          <w:b/>
          <w:sz w:val="22"/>
          <w:szCs w:val="22"/>
        </w:rPr>
      </w:pPr>
      <w:r w:rsidRPr="008E6552">
        <w:rPr>
          <w:b/>
          <w:sz w:val="22"/>
          <w:szCs w:val="22"/>
        </w:rPr>
        <w:t>§ 14</w:t>
      </w:r>
    </w:p>
    <w:p w14:paraId="0CD54895" w14:textId="77777777" w:rsidR="00FE1B0E" w:rsidRPr="008E6552" w:rsidRDefault="00FE1B0E" w:rsidP="00CD2562">
      <w:pPr>
        <w:numPr>
          <w:ilvl w:val="0"/>
          <w:numId w:val="71"/>
        </w:numPr>
        <w:tabs>
          <w:tab w:val="clear" w:pos="0"/>
          <w:tab w:val="clear" w:pos="284"/>
          <w:tab w:val="clear" w:pos="1701"/>
        </w:tabs>
        <w:spacing w:after="200"/>
        <w:ind w:left="780" w:hanging="360"/>
        <w:jc w:val="center"/>
        <w:rPr>
          <w:b/>
          <w:sz w:val="22"/>
          <w:szCs w:val="22"/>
        </w:rPr>
      </w:pPr>
      <w:r w:rsidRPr="008E6552">
        <w:rPr>
          <w:b/>
          <w:sz w:val="22"/>
          <w:szCs w:val="22"/>
        </w:rPr>
        <w:t>Změny záporné</w:t>
      </w:r>
    </w:p>
    <w:p w14:paraId="6D4E2A35" w14:textId="77777777" w:rsidR="00FE1B0E" w:rsidRPr="008E6552" w:rsidRDefault="00FE1B0E" w:rsidP="00CD2562">
      <w:pPr>
        <w:numPr>
          <w:ilvl w:val="0"/>
          <w:numId w:val="52"/>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Pro účely této Směrnice se za Změny záporné považují:</w:t>
      </w:r>
    </w:p>
    <w:p w14:paraId="6AB6284A" w14:textId="77777777" w:rsidR="00FE1B0E" w:rsidRPr="008E6552" w:rsidRDefault="00FE1B0E" w:rsidP="00CD2562">
      <w:pPr>
        <w:numPr>
          <w:ilvl w:val="0"/>
          <w:numId w:val="58"/>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Změny, které jsou Vyhrazenou změnou, a jejich hodnota je zjištěna Měřením</w:t>
      </w:r>
      <w:r w:rsidRPr="008E6552">
        <w:rPr>
          <w:sz w:val="22"/>
          <w:szCs w:val="22"/>
        </w:rPr>
        <w:t xml:space="preserve"> podle § 7 této Směrnice</w:t>
      </w:r>
    </w:p>
    <w:p w14:paraId="69349498" w14:textId="77777777" w:rsidR="00FE1B0E" w:rsidRPr="008E6552" w:rsidRDefault="00FE1B0E" w:rsidP="00CD2562">
      <w:pPr>
        <w:numPr>
          <w:ilvl w:val="0"/>
          <w:numId w:val="58"/>
        </w:numPr>
        <w:tabs>
          <w:tab w:val="clear" w:pos="0"/>
          <w:tab w:val="clear" w:pos="284"/>
          <w:tab w:val="clear" w:pos="1701"/>
        </w:tabs>
        <w:autoSpaceDE w:val="0"/>
        <w:autoSpaceDN w:val="0"/>
        <w:adjustRightInd w:val="0"/>
        <w:spacing w:after="120"/>
        <w:ind w:left="993" w:hanging="284"/>
        <w:contextualSpacing/>
        <w:rPr>
          <w:sz w:val="22"/>
          <w:szCs w:val="22"/>
          <w:lang w:eastAsia="en-US"/>
        </w:rPr>
      </w:pPr>
      <w:r w:rsidRPr="008E6552">
        <w:rPr>
          <w:sz w:val="22"/>
          <w:szCs w:val="22"/>
          <w:lang w:eastAsia="en-US"/>
        </w:rPr>
        <w:t xml:space="preserve">Změny, jejichž </w:t>
      </w:r>
      <w:r w:rsidRPr="008E6552">
        <w:rPr>
          <w:sz w:val="22"/>
          <w:szCs w:val="22"/>
        </w:rPr>
        <w:t>hodnota odpovídá hodnotě prací, které nebyly realizovány s ohledem na Změny provedené podle § 9 - § 12 této Směrnice (Změny záporné související se Změnami kladnými)</w:t>
      </w:r>
      <w:r w:rsidRPr="008E6552">
        <w:rPr>
          <w:sz w:val="22"/>
          <w:szCs w:val="22"/>
          <w:lang w:eastAsia="en-US"/>
        </w:rPr>
        <w:t>.</w:t>
      </w:r>
    </w:p>
    <w:p w14:paraId="213572C6" w14:textId="77777777" w:rsidR="00FE1B0E" w:rsidRPr="008E6552" w:rsidRDefault="00FE1B0E" w:rsidP="00CD2562">
      <w:pPr>
        <w:numPr>
          <w:ilvl w:val="0"/>
          <w:numId w:val="58"/>
        </w:numPr>
        <w:tabs>
          <w:tab w:val="clear" w:pos="0"/>
          <w:tab w:val="clear" w:pos="284"/>
          <w:tab w:val="clear" w:pos="1701"/>
        </w:tabs>
        <w:autoSpaceDE w:val="0"/>
        <w:autoSpaceDN w:val="0"/>
        <w:adjustRightInd w:val="0"/>
        <w:spacing w:after="120"/>
        <w:ind w:left="993" w:hanging="284"/>
        <w:contextualSpacing/>
        <w:rPr>
          <w:sz w:val="22"/>
          <w:szCs w:val="24"/>
          <w:lang w:eastAsia="en-US"/>
        </w:rPr>
      </w:pPr>
      <w:r w:rsidRPr="008E6552">
        <w:rPr>
          <w:sz w:val="22"/>
          <w:szCs w:val="24"/>
          <w:lang w:eastAsia="en-US"/>
        </w:rPr>
        <w:t>Změny, jejichž předmětem je vypuštění části plnění bez náhrady (Změny záporné nesouvisející se Změnami kladnými).</w:t>
      </w:r>
    </w:p>
    <w:p w14:paraId="1A80CA75" w14:textId="77777777" w:rsidR="00FE1B0E" w:rsidRPr="008E6552" w:rsidRDefault="00FE1B0E" w:rsidP="00CD2562">
      <w:pPr>
        <w:numPr>
          <w:ilvl w:val="0"/>
          <w:numId w:val="52"/>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 xml:space="preserve">Změny záporné (§ 14 odst. 1 písm. a) - b) této Směrnice) se administrují společně se Změnami kladnými, tj. postupem dle § 10 - </w:t>
      </w:r>
      <w:r w:rsidRPr="008E6552">
        <w:rPr>
          <w:kern w:val="1"/>
          <w:sz w:val="22"/>
          <w:szCs w:val="22"/>
        </w:rPr>
        <w:t xml:space="preserve">§ </w:t>
      </w:r>
      <w:r w:rsidRPr="008E6552">
        <w:rPr>
          <w:rFonts w:eastAsia="Arial Unicode MS"/>
          <w:kern w:val="1"/>
          <w:sz w:val="22"/>
          <w:szCs w:val="22"/>
          <w:lang w:eastAsia="ar-SA"/>
        </w:rPr>
        <w:t>13 této Směrnice.</w:t>
      </w:r>
    </w:p>
    <w:p w14:paraId="59E3AAA4" w14:textId="77777777" w:rsidR="00FE1B0E" w:rsidRPr="008E6552" w:rsidRDefault="00FE1B0E" w:rsidP="00CD2562">
      <w:pPr>
        <w:numPr>
          <w:ilvl w:val="0"/>
          <w:numId w:val="52"/>
        </w:numPr>
        <w:tabs>
          <w:tab w:val="clear" w:pos="0"/>
          <w:tab w:val="clear" w:pos="284"/>
          <w:tab w:val="clear" w:pos="1701"/>
          <w:tab w:val="left" w:pos="851"/>
        </w:tabs>
        <w:suppressAutoHyphens/>
        <w:spacing w:after="200"/>
        <w:rPr>
          <w:rFonts w:eastAsia="Arial Unicode MS"/>
          <w:kern w:val="1"/>
          <w:sz w:val="22"/>
          <w:szCs w:val="22"/>
          <w:lang w:eastAsia="ar-SA"/>
        </w:rPr>
      </w:pPr>
      <w:r w:rsidRPr="008E6552">
        <w:rPr>
          <w:rFonts w:eastAsia="Arial Unicode MS"/>
          <w:kern w:val="1"/>
          <w:sz w:val="22"/>
          <w:szCs w:val="22"/>
          <w:lang w:eastAsia="ar-SA"/>
        </w:rPr>
        <w:t>Vznik Změny záporné musí být vždy odůvodněn věcnými a objektivními skutečnostmi. K provedení Změny může dojít pouze na základě zpracování RDS, Měření, písemného návrhu Zhotovitele nebo v návaznosti na požadavek Objednatele.</w:t>
      </w:r>
    </w:p>
    <w:p w14:paraId="0E164201" w14:textId="77777777" w:rsidR="00FE1B0E" w:rsidRPr="008E6552" w:rsidRDefault="00FE1B0E" w:rsidP="00CD2562">
      <w:pPr>
        <w:numPr>
          <w:ilvl w:val="0"/>
          <w:numId w:val="52"/>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 xml:space="preserve">Změny záporné nesmí vést k podstatné Změně ve smyslu § 4 odst. 2 této Směrnice. </w:t>
      </w:r>
    </w:p>
    <w:p w14:paraId="06EECD79" w14:textId="77777777" w:rsidR="00FE1B0E" w:rsidRPr="008E6552" w:rsidRDefault="00FE1B0E" w:rsidP="00CD2562">
      <w:pPr>
        <w:numPr>
          <w:ilvl w:val="0"/>
          <w:numId w:val="52"/>
        </w:numPr>
        <w:tabs>
          <w:tab w:val="clear" w:pos="0"/>
          <w:tab w:val="clear" w:pos="284"/>
          <w:tab w:val="clear" w:pos="1701"/>
          <w:tab w:val="left" w:pos="85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Ve vztahu ke konkrétní Stavbě lze za Změny záporné, u kterých existuje riziko, že by mohly vést k podstatné Změně ve smyslu § 4 odst. 2 této Směrnice, považovat zejména Změny záporné:</w:t>
      </w:r>
    </w:p>
    <w:p w14:paraId="124D5BC6" w14:textId="77777777" w:rsidR="00FE1B0E" w:rsidRPr="008E6552" w:rsidRDefault="00FE1B0E" w:rsidP="00CD2562">
      <w:pPr>
        <w:numPr>
          <w:ilvl w:val="1"/>
          <w:numId w:val="25"/>
        </w:numPr>
        <w:tabs>
          <w:tab w:val="clear" w:pos="0"/>
          <w:tab w:val="clear" w:pos="284"/>
          <w:tab w:val="clear" w:pos="1701"/>
        </w:tabs>
        <w:suppressAutoHyphens/>
        <w:spacing w:after="200"/>
        <w:ind w:left="993" w:hanging="284"/>
        <w:contextualSpacing/>
        <w:rPr>
          <w:rFonts w:eastAsia="Arial Unicode MS"/>
          <w:kern w:val="1"/>
          <w:sz w:val="22"/>
          <w:szCs w:val="22"/>
          <w:lang w:eastAsia="ar-SA"/>
        </w:rPr>
      </w:pPr>
      <w:r w:rsidRPr="008E6552">
        <w:rPr>
          <w:rFonts w:eastAsia="Arial Unicode MS"/>
          <w:kern w:val="1"/>
          <w:sz w:val="22"/>
          <w:szCs w:val="22"/>
          <w:lang w:eastAsia="ar-SA"/>
        </w:rPr>
        <w:t>vedoucí k zásadní změně technického řešení nebo konstrukčních prvků u stavebních objektů Stavby řady 100, 200 a 600, spočívající ve vypuštění původních stěžejních položek rozhodujících pro realizaci objektu Stavby nebo</w:t>
      </w:r>
    </w:p>
    <w:p w14:paraId="3CC672FA" w14:textId="77777777" w:rsidR="00FE1B0E" w:rsidRPr="008E6552" w:rsidRDefault="00FE1B0E" w:rsidP="00CD2562">
      <w:pPr>
        <w:numPr>
          <w:ilvl w:val="1"/>
          <w:numId w:val="25"/>
        </w:numPr>
        <w:tabs>
          <w:tab w:val="clear" w:pos="0"/>
          <w:tab w:val="clear" w:pos="284"/>
          <w:tab w:val="clear" w:pos="1701"/>
        </w:tabs>
        <w:suppressAutoHyphens/>
        <w:spacing w:after="200"/>
        <w:ind w:left="993" w:hanging="284"/>
        <w:rPr>
          <w:rFonts w:eastAsia="Arial Unicode MS"/>
          <w:kern w:val="1"/>
          <w:sz w:val="22"/>
          <w:szCs w:val="22"/>
          <w:lang w:eastAsia="ar-SA"/>
        </w:rPr>
      </w:pPr>
      <w:r w:rsidRPr="008E6552">
        <w:rPr>
          <w:rFonts w:eastAsia="Arial Unicode MS"/>
          <w:kern w:val="1"/>
          <w:sz w:val="22"/>
          <w:szCs w:val="22"/>
          <w:lang w:eastAsia="ar-SA"/>
        </w:rPr>
        <w:t xml:space="preserve">jejichž součet ve finančním vyjádření přesáhne limit 15 % původní hodnoty závazku. </w:t>
      </w:r>
    </w:p>
    <w:p w14:paraId="2435B591" w14:textId="77777777" w:rsidR="00FE1B0E" w:rsidRPr="008E6552" w:rsidRDefault="00FE1B0E" w:rsidP="00CD2562">
      <w:pPr>
        <w:numPr>
          <w:ilvl w:val="0"/>
          <w:numId w:val="52"/>
        </w:numPr>
        <w:tabs>
          <w:tab w:val="clear" w:pos="0"/>
          <w:tab w:val="clear" w:pos="284"/>
          <w:tab w:val="clear" w:pos="1701"/>
        </w:tabs>
        <w:suppressAutoHyphens/>
        <w:spacing w:after="200"/>
        <w:ind w:left="714" w:hanging="357"/>
        <w:rPr>
          <w:rFonts w:eastAsia="Arial Unicode MS"/>
          <w:kern w:val="22"/>
          <w:sz w:val="22"/>
          <w:szCs w:val="22"/>
          <w:lang w:eastAsia="ar-SA"/>
        </w:rPr>
      </w:pPr>
      <w:r w:rsidRPr="008E6552">
        <w:rPr>
          <w:rFonts w:eastAsia="Arial Unicode MS"/>
          <w:kern w:val="1"/>
          <w:sz w:val="22"/>
          <w:szCs w:val="22"/>
          <w:lang w:eastAsia="ar-SA"/>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w:t>
      </w:r>
      <w:r w:rsidRPr="008E6552">
        <w:rPr>
          <w:rFonts w:eastAsia="Arial Unicode MS"/>
          <w:kern w:val="1"/>
          <w:sz w:val="22"/>
          <w:szCs w:val="22"/>
          <w:lang w:eastAsia="ar-SA"/>
        </w:rPr>
        <w:lastRenderedPageBreak/>
        <w:t xml:space="preserve">záporných na podkladě odborného právního a technického vyjádření, které si za tím účelem nechá zpracovat. </w:t>
      </w:r>
    </w:p>
    <w:p w14:paraId="3B833FDC" w14:textId="77777777" w:rsidR="00FE1B0E" w:rsidRPr="008E6552" w:rsidRDefault="00FE1B0E" w:rsidP="00CD2562">
      <w:pPr>
        <w:numPr>
          <w:ilvl w:val="0"/>
          <w:numId w:val="52"/>
        </w:numPr>
        <w:tabs>
          <w:tab w:val="clear" w:pos="0"/>
          <w:tab w:val="clear" w:pos="284"/>
          <w:tab w:val="clear" w:pos="1701"/>
        </w:tabs>
        <w:suppressAutoHyphens/>
        <w:spacing w:after="200"/>
        <w:ind w:left="714" w:hanging="357"/>
        <w:rPr>
          <w:rFonts w:ascii="Calibri" w:eastAsia="Arial Unicode MS" w:hAnsi="Calibri" w:cs="font392"/>
          <w:kern w:val="1"/>
          <w:sz w:val="22"/>
          <w:szCs w:val="22"/>
          <w:lang w:eastAsia="ar-SA"/>
        </w:rPr>
      </w:pPr>
      <w:r w:rsidRPr="008E6552">
        <w:rPr>
          <w:rFonts w:eastAsia="Arial Unicode MS"/>
          <w:kern w:val="22"/>
          <w:sz w:val="22"/>
          <w:szCs w:val="22"/>
          <w:lang w:eastAsia="ar-SA"/>
        </w:rPr>
        <w:t xml:space="preserve">Do okamžiku vydání rozhodnutí Ředitele KSÚS podle </w:t>
      </w:r>
      <w:r w:rsidRPr="008E6552">
        <w:rPr>
          <w:rFonts w:eastAsia="Arial Unicode MS"/>
          <w:kern w:val="1"/>
          <w:sz w:val="22"/>
          <w:szCs w:val="22"/>
          <w:lang w:eastAsia="ar-SA"/>
        </w:rPr>
        <w:t>§ 14 odst. 6</w:t>
      </w:r>
      <w:r w:rsidRPr="008E6552">
        <w:rPr>
          <w:rFonts w:eastAsia="Arial Unicode MS"/>
          <w:kern w:val="22"/>
          <w:sz w:val="22"/>
          <w:szCs w:val="22"/>
          <w:lang w:eastAsia="ar-SA"/>
        </w:rPr>
        <w:t xml:space="preserve"> této Směrnice nesmí dojít k vypuštění</w:t>
      </w:r>
      <w:r w:rsidRPr="008E6552">
        <w:rPr>
          <w:rFonts w:eastAsia="Arial Unicode MS"/>
          <w:color w:val="0000FF"/>
          <w:kern w:val="22"/>
          <w:sz w:val="22"/>
          <w:szCs w:val="22"/>
          <w:u w:val="double"/>
          <w:lang w:eastAsia="ar-SA"/>
        </w:rPr>
        <w:t xml:space="preserve"> </w:t>
      </w:r>
      <w:r w:rsidRPr="008E6552">
        <w:rPr>
          <w:rFonts w:eastAsia="Arial Unicode MS"/>
          <w:kern w:val="22"/>
          <w:sz w:val="22"/>
          <w:szCs w:val="22"/>
          <w:lang w:eastAsia="ar-SA"/>
        </w:rPr>
        <w:t xml:space="preserve">stavebních prací, které jsou předmětem takového rozhodnutí. </w:t>
      </w:r>
      <w:r w:rsidRPr="008E6552">
        <w:rPr>
          <w:rFonts w:ascii="Calibri" w:eastAsia="Arial Unicode MS" w:hAnsi="Calibri" w:cs="font392"/>
          <w:kern w:val="1"/>
          <w:sz w:val="22"/>
          <w:szCs w:val="22"/>
          <w:lang w:eastAsia="ar-SA"/>
        </w:rPr>
        <w:t>Za tímto účelem vydá Oprávněná osoba Zhotoviteli příslušný pokyn. Pokud navrhované Změny záporné</w:t>
      </w:r>
      <w:r w:rsidRPr="008E6552">
        <w:rPr>
          <w:rFonts w:eastAsia="Arial Unicode MS"/>
          <w:kern w:val="22"/>
          <w:sz w:val="22"/>
          <w:szCs w:val="22"/>
          <w:lang w:eastAsia="ar-SA"/>
        </w:rPr>
        <w:t xml:space="preserve"> nebudou schváleny, provede Zhotovitel stavební práce v původním rozsahu dle Soupisu prací.</w:t>
      </w:r>
      <w:r w:rsidRPr="008E6552">
        <w:rPr>
          <w:rFonts w:ascii="Calibri" w:eastAsia="Arial Unicode MS" w:hAnsi="Calibri" w:cs="font392"/>
          <w:kern w:val="1"/>
          <w:sz w:val="22"/>
          <w:szCs w:val="22"/>
          <w:lang w:eastAsia="ar-SA"/>
        </w:rPr>
        <w:t xml:space="preserve"> O schválení či neschválení Změn záporných dle </w:t>
      </w:r>
      <w:r w:rsidRPr="008E6552">
        <w:rPr>
          <w:rFonts w:eastAsia="Arial Unicode MS"/>
          <w:kern w:val="22"/>
          <w:sz w:val="22"/>
          <w:szCs w:val="22"/>
          <w:lang w:eastAsia="ar-SA"/>
        </w:rPr>
        <w:t>§ 14 odst. 6</w:t>
      </w:r>
      <w:r w:rsidRPr="008E6552">
        <w:rPr>
          <w:rFonts w:ascii="Calibri" w:eastAsia="Arial Unicode MS" w:hAnsi="Calibri" w:cs="font392"/>
          <w:kern w:val="1"/>
          <w:sz w:val="22"/>
          <w:szCs w:val="22"/>
          <w:lang w:eastAsia="ar-SA"/>
        </w:rPr>
        <w:t xml:space="preserve"> </w:t>
      </w:r>
      <w:r w:rsidRPr="008E6552">
        <w:rPr>
          <w:rFonts w:eastAsia="Arial Unicode MS"/>
          <w:kern w:val="22"/>
          <w:sz w:val="22"/>
          <w:szCs w:val="22"/>
          <w:lang w:eastAsia="ar-SA"/>
        </w:rPr>
        <w:t>této Směrnice</w:t>
      </w:r>
      <w:r w:rsidRPr="008E6552">
        <w:rPr>
          <w:rFonts w:ascii="Calibri" w:eastAsia="Arial Unicode MS" w:hAnsi="Calibri" w:cs="font392"/>
          <w:kern w:val="1"/>
          <w:sz w:val="22"/>
          <w:szCs w:val="22"/>
          <w:lang w:eastAsia="ar-SA"/>
        </w:rPr>
        <w:t xml:space="preserve"> Oprávněná osoba informuje Zhotovitele bez zbytečného odkladu. </w:t>
      </w:r>
    </w:p>
    <w:p w14:paraId="3535C000" w14:textId="77777777" w:rsidR="00FE1B0E" w:rsidRPr="008E6552" w:rsidRDefault="00FE1B0E" w:rsidP="00CD2562">
      <w:pPr>
        <w:numPr>
          <w:ilvl w:val="0"/>
          <w:numId w:val="52"/>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ascii="Calibri" w:eastAsia="Arial Unicode MS" w:hAnsi="Calibri" w:cs="font392"/>
          <w:kern w:val="1"/>
          <w:sz w:val="22"/>
          <w:szCs w:val="22"/>
          <w:lang w:eastAsia="ar-SA"/>
        </w:rPr>
        <w:t>Oprávněná osoba</w:t>
      </w:r>
      <w:r w:rsidRPr="008E6552">
        <w:rPr>
          <w:rFonts w:eastAsia="Arial Unicode MS"/>
          <w:kern w:val="1"/>
          <w:sz w:val="22"/>
          <w:szCs w:val="22"/>
          <w:lang w:eastAsia="ar-SA"/>
        </w:rPr>
        <w:t xml:space="preserve"> je povinna posoudit, zda navrhované Změny záporné mohou objektivně vyvolat potřebu provedení dalších Změn na Stavbě, a pokud ano, je nutné je posuzovat vždy společně. </w:t>
      </w:r>
    </w:p>
    <w:p w14:paraId="6A139B1C" w14:textId="77777777" w:rsidR="00FE1B0E" w:rsidRPr="008E6552" w:rsidRDefault="00FE1B0E" w:rsidP="00CD2562">
      <w:pPr>
        <w:numPr>
          <w:ilvl w:val="0"/>
          <w:numId w:val="52"/>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Ocenění Změn záporných se provede podle § 17 této Směrnice a ustanovení Smlouvy.</w:t>
      </w:r>
    </w:p>
    <w:p w14:paraId="0D327C95" w14:textId="77777777" w:rsidR="00FE1B0E" w:rsidRPr="008E6552" w:rsidRDefault="00FE1B0E" w:rsidP="00FE1B0E">
      <w:pPr>
        <w:tabs>
          <w:tab w:val="clear" w:pos="0"/>
          <w:tab w:val="clear" w:pos="284"/>
          <w:tab w:val="clear" w:pos="1701"/>
        </w:tabs>
        <w:suppressAutoHyphens/>
        <w:spacing w:after="200"/>
        <w:ind w:left="714"/>
        <w:rPr>
          <w:rFonts w:eastAsia="Arial Unicode MS"/>
          <w:kern w:val="1"/>
          <w:sz w:val="22"/>
          <w:szCs w:val="22"/>
          <w:lang w:eastAsia="ar-SA"/>
        </w:rPr>
      </w:pPr>
    </w:p>
    <w:p w14:paraId="64E219D2" w14:textId="77777777" w:rsidR="00FE1B0E" w:rsidRPr="008E6552" w:rsidRDefault="00FE1B0E" w:rsidP="00FE1B0E">
      <w:pPr>
        <w:tabs>
          <w:tab w:val="clear" w:pos="0"/>
          <w:tab w:val="clear" w:pos="284"/>
          <w:tab w:val="clear" w:pos="1701"/>
        </w:tabs>
        <w:suppressAutoHyphens/>
        <w:spacing w:after="200"/>
        <w:jc w:val="center"/>
        <w:rPr>
          <w:rFonts w:eastAsia="Arial Unicode MS"/>
          <w:b/>
          <w:kern w:val="1"/>
          <w:sz w:val="22"/>
          <w:szCs w:val="22"/>
          <w:lang w:eastAsia="ar-SA"/>
        </w:rPr>
      </w:pPr>
    </w:p>
    <w:p w14:paraId="5105883F" w14:textId="77777777" w:rsidR="00FE1B0E" w:rsidRPr="008E6552" w:rsidRDefault="00FE1B0E" w:rsidP="00FE1B0E">
      <w:pPr>
        <w:tabs>
          <w:tab w:val="clear" w:pos="0"/>
          <w:tab w:val="clear" w:pos="284"/>
          <w:tab w:val="clear" w:pos="1701"/>
        </w:tabs>
        <w:suppressAutoHyphens/>
        <w:spacing w:after="200"/>
        <w:jc w:val="center"/>
        <w:rPr>
          <w:rFonts w:eastAsia="Arial Unicode MS"/>
          <w:b/>
          <w:kern w:val="1"/>
          <w:sz w:val="22"/>
          <w:szCs w:val="22"/>
          <w:lang w:eastAsia="ar-SA"/>
        </w:rPr>
      </w:pPr>
    </w:p>
    <w:p w14:paraId="5C48B57F" w14:textId="77777777" w:rsidR="00FE1B0E" w:rsidRPr="008E6552" w:rsidRDefault="00FE1B0E" w:rsidP="00FE1B0E">
      <w:pPr>
        <w:tabs>
          <w:tab w:val="clear" w:pos="0"/>
          <w:tab w:val="clear" w:pos="284"/>
          <w:tab w:val="clear" w:pos="1701"/>
        </w:tabs>
        <w:suppressAutoHyphens/>
        <w:spacing w:after="200"/>
        <w:jc w:val="center"/>
        <w:rPr>
          <w:rFonts w:eastAsia="Arial Unicode MS"/>
          <w:b/>
          <w:kern w:val="1"/>
          <w:sz w:val="22"/>
          <w:szCs w:val="22"/>
          <w:lang w:eastAsia="ar-SA"/>
        </w:rPr>
      </w:pPr>
      <w:r w:rsidRPr="008E6552">
        <w:rPr>
          <w:rFonts w:eastAsia="Arial Unicode MS"/>
          <w:b/>
          <w:kern w:val="1"/>
          <w:sz w:val="22"/>
          <w:szCs w:val="22"/>
          <w:lang w:eastAsia="ar-SA"/>
        </w:rPr>
        <w:t xml:space="preserve">§ 15 </w:t>
      </w:r>
      <w:r w:rsidRPr="008E6552">
        <w:rPr>
          <w:rFonts w:eastAsia="Arial Unicode MS"/>
          <w:b/>
          <w:kern w:val="1"/>
          <w:sz w:val="22"/>
          <w:szCs w:val="22"/>
          <w:lang w:eastAsia="ar-SA"/>
        </w:rPr>
        <w:br/>
        <w:t>Změny zadávané v jednacím řízení bez uveřejnění (JŘBU)</w:t>
      </w:r>
    </w:p>
    <w:p w14:paraId="6C67B674" w14:textId="77777777" w:rsidR="00FE1B0E" w:rsidRPr="008E6552" w:rsidRDefault="00FE1B0E" w:rsidP="00CD2562">
      <w:pPr>
        <w:numPr>
          <w:ilvl w:val="0"/>
          <w:numId w:val="54"/>
        </w:numPr>
        <w:tabs>
          <w:tab w:val="clear" w:pos="0"/>
          <w:tab w:val="clear" w:pos="284"/>
          <w:tab w:val="clear" w:pos="1701"/>
        </w:tabs>
        <w:spacing w:after="120"/>
        <w:ind w:left="777" w:hanging="357"/>
        <w:rPr>
          <w:sz w:val="22"/>
          <w:szCs w:val="22"/>
        </w:rPr>
      </w:pPr>
      <w:r w:rsidRPr="008E6552">
        <w:rPr>
          <w:sz w:val="22"/>
          <w:szCs w:val="22"/>
        </w:rPr>
        <w:t>Zadavatel si může v zadávací dokumentaci vyhradit možnost použití JŘBU pro poskytnutí nových stavebních prací vybraným dodavatelem (opční právo) za předpokladu, že</w:t>
      </w:r>
    </w:p>
    <w:p w14:paraId="61CF80DE" w14:textId="77777777" w:rsidR="00FE1B0E" w:rsidRPr="008E6552" w:rsidRDefault="00FE1B0E" w:rsidP="00CD2562">
      <w:pPr>
        <w:numPr>
          <w:ilvl w:val="0"/>
          <w:numId w:val="55"/>
        </w:numPr>
        <w:tabs>
          <w:tab w:val="clear" w:pos="0"/>
          <w:tab w:val="clear" w:pos="284"/>
          <w:tab w:val="clear" w:pos="1701"/>
        </w:tabs>
        <w:spacing w:after="60"/>
        <w:ind w:left="993" w:hanging="284"/>
        <w:rPr>
          <w:sz w:val="22"/>
          <w:szCs w:val="22"/>
        </w:rPr>
      </w:pPr>
      <w:r w:rsidRPr="008E6552">
        <w:rPr>
          <w:sz w:val="22"/>
          <w:szCs w:val="22"/>
        </w:rPr>
        <w:t>podmínky pro nové stavební práce odpovídají podmínkám pro použití JŘBU dle § 66 ZZVZ,</w:t>
      </w:r>
    </w:p>
    <w:p w14:paraId="708FA0E2" w14:textId="77777777" w:rsidR="00FE1B0E" w:rsidRPr="008E6552" w:rsidRDefault="00FE1B0E" w:rsidP="00CD2562">
      <w:pPr>
        <w:numPr>
          <w:ilvl w:val="0"/>
          <w:numId w:val="55"/>
        </w:numPr>
        <w:tabs>
          <w:tab w:val="clear" w:pos="0"/>
          <w:tab w:val="clear" w:pos="284"/>
          <w:tab w:val="clear" w:pos="1701"/>
        </w:tabs>
        <w:spacing w:after="60"/>
        <w:ind w:left="993" w:hanging="284"/>
        <w:rPr>
          <w:sz w:val="22"/>
          <w:szCs w:val="22"/>
        </w:rPr>
      </w:pPr>
      <w:r w:rsidRPr="008E6552">
        <w:rPr>
          <w:sz w:val="22"/>
          <w:szCs w:val="22"/>
        </w:rPr>
        <w:t>předpokládaná hodnota nových stavebních prací nepřevyšuje 30 % předpokládané hodnoty veřejných zakázek a</w:t>
      </w:r>
    </w:p>
    <w:p w14:paraId="511BEEF1" w14:textId="77777777" w:rsidR="00FE1B0E" w:rsidRPr="008E6552" w:rsidRDefault="00FE1B0E" w:rsidP="00CD2562">
      <w:pPr>
        <w:numPr>
          <w:ilvl w:val="0"/>
          <w:numId w:val="55"/>
        </w:numPr>
        <w:tabs>
          <w:tab w:val="clear" w:pos="0"/>
          <w:tab w:val="clear" w:pos="284"/>
          <w:tab w:val="clear" w:pos="1701"/>
        </w:tabs>
        <w:spacing w:after="120"/>
        <w:ind w:left="993" w:hanging="284"/>
        <w:rPr>
          <w:sz w:val="22"/>
          <w:szCs w:val="22"/>
        </w:rPr>
      </w:pPr>
      <w:r w:rsidRPr="008E6552">
        <w:rPr>
          <w:sz w:val="22"/>
          <w:szCs w:val="22"/>
        </w:rPr>
        <w:t>v zadávací dokumentaci uvede předpokládanou dobu a rozsah poskytnutí nových služeb nebo nových stavebních prací.</w:t>
      </w:r>
    </w:p>
    <w:p w14:paraId="37AA82AC" w14:textId="77777777" w:rsidR="00FE1B0E" w:rsidRPr="008E6552" w:rsidRDefault="00FE1B0E" w:rsidP="00CD2562">
      <w:pPr>
        <w:numPr>
          <w:ilvl w:val="0"/>
          <w:numId w:val="54"/>
        </w:numPr>
        <w:tabs>
          <w:tab w:val="clear" w:pos="0"/>
          <w:tab w:val="clear" w:pos="284"/>
          <w:tab w:val="clear" w:pos="1701"/>
        </w:tabs>
        <w:spacing w:after="120"/>
        <w:ind w:left="777" w:hanging="357"/>
        <w:rPr>
          <w:sz w:val="22"/>
          <w:szCs w:val="22"/>
        </w:rPr>
      </w:pPr>
      <w:r w:rsidRPr="008E6552">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2363C246" w14:textId="77777777" w:rsidR="00FE1B0E" w:rsidRPr="008E6552" w:rsidRDefault="00FE1B0E" w:rsidP="00FE1B0E">
      <w:pPr>
        <w:tabs>
          <w:tab w:val="clear" w:pos="0"/>
          <w:tab w:val="clear" w:pos="284"/>
          <w:tab w:val="clear" w:pos="1701"/>
        </w:tabs>
        <w:spacing w:after="60"/>
        <w:jc w:val="center"/>
        <w:rPr>
          <w:b/>
          <w:sz w:val="22"/>
          <w:szCs w:val="22"/>
        </w:rPr>
      </w:pPr>
    </w:p>
    <w:p w14:paraId="4520BD56" w14:textId="77777777" w:rsidR="00FE1B0E" w:rsidRPr="008E6552" w:rsidRDefault="00FE1B0E" w:rsidP="00FE1B0E">
      <w:pPr>
        <w:tabs>
          <w:tab w:val="clear" w:pos="0"/>
          <w:tab w:val="clear" w:pos="284"/>
          <w:tab w:val="clear" w:pos="1701"/>
        </w:tabs>
        <w:spacing w:after="60"/>
        <w:jc w:val="center"/>
        <w:rPr>
          <w:b/>
          <w:sz w:val="22"/>
          <w:szCs w:val="22"/>
        </w:rPr>
      </w:pPr>
    </w:p>
    <w:p w14:paraId="140C7824"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 16</w:t>
      </w:r>
    </w:p>
    <w:p w14:paraId="3D69C622" w14:textId="77777777" w:rsidR="00FE1B0E" w:rsidRPr="008E6552" w:rsidRDefault="00FE1B0E" w:rsidP="00FE1B0E">
      <w:pPr>
        <w:tabs>
          <w:tab w:val="clear" w:pos="0"/>
          <w:tab w:val="clear" w:pos="284"/>
          <w:tab w:val="clear" w:pos="1701"/>
        </w:tabs>
        <w:spacing w:after="60"/>
        <w:jc w:val="center"/>
        <w:rPr>
          <w:b/>
          <w:sz w:val="22"/>
          <w:szCs w:val="22"/>
        </w:rPr>
      </w:pPr>
      <w:r w:rsidRPr="008E6552">
        <w:rPr>
          <w:b/>
          <w:sz w:val="22"/>
          <w:szCs w:val="22"/>
        </w:rPr>
        <w:t xml:space="preserve">Základní postup pro určení Skupiny </w:t>
      </w:r>
    </w:p>
    <w:p w14:paraId="1DE2E404" w14:textId="77777777" w:rsidR="00FE1B0E" w:rsidRPr="008E6552" w:rsidRDefault="00FE1B0E" w:rsidP="00CD2562">
      <w:pPr>
        <w:numPr>
          <w:ilvl w:val="0"/>
          <w:numId w:val="4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Při určení Skupiny postupuje Oprávněná osoba následovně, a to v tomto závazném pořadí:</w:t>
      </w:r>
    </w:p>
    <w:p w14:paraId="245222E1" w14:textId="77777777" w:rsidR="00FE1B0E" w:rsidRPr="008E6552" w:rsidRDefault="00FE1B0E" w:rsidP="00CD2562">
      <w:pPr>
        <w:numPr>
          <w:ilvl w:val="0"/>
          <w:numId w:val="42"/>
        </w:numPr>
        <w:tabs>
          <w:tab w:val="clear" w:pos="0"/>
          <w:tab w:val="clear" w:pos="284"/>
          <w:tab w:val="clear" w:pos="1701"/>
        </w:tabs>
        <w:autoSpaceDE w:val="0"/>
        <w:autoSpaceDN w:val="0"/>
        <w:adjustRightInd w:val="0"/>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lastRenderedPageBreak/>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7E10D8C4" w14:textId="77777777" w:rsidR="00FE1B0E" w:rsidRPr="008E6552" w:rsidRDefault="00FE1B0E" w:rsidP="00CD2562">
      <w:pPr>
        <w:numPr>
          <w:ilvl w:val="0"/>
          <w:numId w:val="42"/>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6758DEE5" w14:textId="77777777" w:rsidR="00FE1B0E" w:rsidRPr="008E6552" w:rsidRDefault="00FE1B0E" w:rsidP="00CD2562">
      <w:pPr>
        <w:numPr>
          <w:ilvl w:val="0"/>
          <w:numId w:val="42"/>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576BF598" w14:textId="77777777" w:rsidR="00FE1B0E" w:rsidRPr="008E6552" w:rsidRDefault="00FE1B0E" w:rsidP="00CD2562">
      <w:pPr>
        <w:numPr>
          <w:ilvl w:val="0"/>
          <w:numId w:val="42"/>
        </w:numPr>
        <w:tabs>
          <w:tab w:val="clear" w:pos="0"/>
          <w:tab w:val="clear" w:pos="284"/>
          <w:tab w:val="clear" w:pos="1701"/>
        </w:tabs>
        <w:spacing w:before="120"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63B9B277" w14:textId="77777777" w:rsidR="00FE1B0E" w:rsidRPr="008E6552" w:rsidRDefault="00FE1B0E" w:rsidP="00CD2562">
      <w:pPr>
        <w:numPr>
          <w:ilvl w:val="0"/>
          <w:numId w:val="42"/>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66006ECC" w14:textId="77777777" w:rsidR="00FE1B0E" w:rsidRPr="008E6552" w:rsidRDefault="00FE1B0E" w:rsidP="00CD2562">
      <w:pPr>
        <w:numPr>
          <w:ilvl w:val="0"/>
          <w:numId w:val="42"/>
        </w:numPr>
        <w:tabs>
          <w:tab w:val="clear" w:pos="0"/>
          <w:tab w:val="clear" w:pos="284"/>
          <w:tab w:val="clear" w:pos="1701"/>
        </w:tabs>
        <w:spacing w:after="120"/>
        <w:ind w:left="993" w:hanging="284"/>
        <w:rPr>
          <w:rFonts w:eastAsia="Arial Unicode MS"/>
          <w:kern w:val="1"/>
          <w:sz w:val="22"/>
          <w:szCs w:val="22"/>
          <w:lang w:eastAsia="ar-SA"/>
        </w:rPr>
      </w:pPr>
      <w:r w:rsidRPr="008E6552">
        <w:rPr>
          <w:rFonts w:eastAsia="Arial Unicode MS"/>
          <w:kern w:val="1"/>
          <w:sz w:val="22"/>
          <w:szCs w:val="22"/>
          <w:lang w:eastAsia="ar-SA"/>
        </w:rPr>
        <w:t>Postupuje v novém zadávacím řízení dle Zákona.</w:t>
      </w:r>
    </w:p>
    <w:p w14:paraId="39A773B5" w14:textId="77777777" w:rsidR="00FE1B0E" w:rsidRPr="008E6552" w:rsidRDefault="00FE1B0E" w:rsidP="00CD2562">
      <w:pPr>
        <w:numPr>
          <w:ilvl w:val="0"/>
          <w:numId w:val="41"/>
        </w:numPr>
        <w:tabs>
          <w:tab w:val="clear" w:pos="0"/>
          <w:tab w:val="clear" w:pos="284"/>
          <w:tab w:val="clear" w:pos="1701"/>
        </w:tabs>
        <w:suppressAutoHyphens/>
        <w:spacing w:after="200"/>
        <w:ind w:left="777" w:hanging="357"/>
        <w:rPr>
          <w:rFonts w:eastAsia="Arial Unicode MS"/>
          <w:kern w:val="1"/>
          <w:sz w:val="22"/>
          <w:szCs w:val="22"/>
          <w:lang w:eastAsia="ar-SA"/>
        </w:rPr>
      </w:pPr>
      <w:r w:rsidRPr="008E6552">
        <w:rPr>
          <w:rFonts w:eastAsia="Arial Unicode MS"/>
          <w:kern w:val="1"/>
          <w:sz w:val="22"/>
          <w:szCs w:val="22"/>
          <w:lang w:eastAsia="ar-SA"/>
        </w:rPr>
        <w:t>Oprávněná osoba bude postupovat dle § 16 odst. 1 této Směrnice vždy, bez výjimky.</w:t>
      </w:r>
    </w:p>
    <w:p w14:paraId="680EBA4C" w14:textId="77777777" w:rsidR="00FE1B0E" w:rsidRPr="008E6552" w:rsidRDefault="00FE1B0E" w:rsidP="00FE1B0E">
      <w:pPr>
        <w:tabs>
          <w:tab w:val="clear" w:pos="0"/>
          <w:tab w:val="clear" w:pos="284"/>
          <w:tab w:val="clear" w:pos="1701"/>
        </w:tabs>
        <w:spacing w:after="60" w:line="240" w:lineRule="atLeast"/>
        <w:ind w:left="360" w:hanging="360"/>
        <w:jc w:val="center"/>
        <w:rPr>
          <w:b/>
          <w:sz w:val="22"/>
          <w:szCs w:val="22"/>
        </w:rPr>
      </w:pPr>
    </w:p>
    <w:p w14:paraId="180DE3C2" w14:textId="77777777" w:rsidR="00FE1B0E" w:rsidRPr="008E6552" w:rsidRDefault="00FE1B0E" w:rsidP="00FE1B0E">
      <w:pPr>
        <w:tabs>
          <w:tab w:val="clear" w:pos="0"/>
          <w:tab w:val="clear" w:pos="284"/>
          <w:tab w:val="clear" w:pos="1701"/>
        </w:tabs>
        <w:spacing w:after="60" w:line="240" w:lineRule="atLeast"/>
        <w:ind w:left="360" w:hanging="360"/>
        <w:jc w:val="center"/>
        <w:rPr>
          <w:b/>
          <w:sz w:val="22"/>
          <w:szCs w:val="22"/>
        </w:rPr>
      </w:pPr>
      <w:r w:rsidRPr="008E6552">
        <w:rPr>
          <w:b/>
          <w:sz w:val="22"/>
          <w:szCs w:val="22"/>
        </w:rPr>
        <w:t>§ 17</w:t>
      </w:r>
    </w:p>
    <w:p w14:paraId="67E73D66" w14:textId="77777777" w:rsidR="00FE1B0E" w:rsidRPr="008E6552" w:rsidRDefault="00FE1B0E" w:rsidP="00FE1B0E">
      <w:pPr>
        <w:tabs>
          <w:tab w:val="clear" w:pos="0"/>
          <w:tab w:val="clear" w:pos="284"/>
          <w:tab w:val="clear" w:pos="1701"/>
        </w:tabs>
        <w:spacing w:after="60" w:line="240" w:lineRule="atLeast"/>
        <w:ind w:left="360" w:hanging="360"/>
        <w:jc w:val="center"/>
        <w:rPr>
          <w:b/>
          <w:sz w:val="22"/>
          <w:szCs w:val="22"/>
        </w:rPr>
      </w:pPr>
      <w:r w:rsidRPr="008E6552">
        <w:rPr>
          <w:b/>
          <w:sz w:val="22"/>
          <w:szCs w:val="22"/>
        </w:rPr>
        <w:t>Zásady oceňování Změn a tvorba nových položek</w:t>
      </w:r>
    </w:p>
    <w:p w14:paraId="2D2B6D8A" w14:textId="77777777" w:rsidR="00FE1B0E" w:rsidRPr="008E6552" w:rsidRDefault="00FE1B0E" w:rsidP="00CD2562">
      <w:pPr>
        <w:numPr>
          <w:ilvl w:val="0"/>
          <w:numId w:val="70"/>
        </w:numPr>
        <w:tabs>
          <w:tab w:val="clear" w:pos="0"/>
          <w:tab w:val="clear" w:pos="284"/>
          <w:tab w:val="clear" w:pos="1701"/>
        </w:tabs>
        <w:suppressAutoHyphens/>
        <w:spacing w:after="200"/>
        <w:rPr>
          <w:rFonts w:eastAsia="Arial Unicode MS"/>
          <w:kern w:val="22"/>
          <w:sz w:val="22"/>
          <w:szCs w:val="22"/>
          <w:lang w:eastAsia="ar-SA"/>
        </w:rPr>
      </w:pPr>
      <w:r w:rsidRPr="008E6552">
        <w:rPr>
          <w:rFonts w:eastAsia="Arial Unicode MS"/>
          <w:kern w:val="1"/>
          <w:sz w:val="22"/>
          <w:szCs w:val="22"/>
          <w:lang w:eastAsia="ar-SA"/>
        </w:rPr>
        <w:t xml:space="preserve">Hodnota </w:t>
      </w:r>
      <w:r w:rsidRPr="008E6552">
        <w:rPr>
          <w:rFonts w:eastAsia="Arial Unicode MS"/>
          <w:kern w:val="22"/>
          <w:sz w:val="22"/>
          <w:szCs w:val="22"/>
          <w:lang w:eastAsia="ar-SA"/>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761607CB" w14:textId="77777777" w:rsidR="00FE1B0E" w:rsidRPr="008E6552" w:rsidRDefault="00FE1B0E" w:rsidP="00CD2562">
      <w:pPr>
        <w:numPr>
          <w:ilvl w:val="0"/>
          <w:numId w:val="7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Ocenění Změn kladných neuvedených v odst. 1 musí vždy respektovat limity pro Zákonem povolené Změny uvedené v § 13 této Směrnice a v maximální míře i zásadu účelnosti, efektivnosti a hospodárnosti. </w:t>
      </w:r>
    </w:p>
    <w:p w14:paraId="4635ED95" w14:textId="77777777" w:rsidR="00FE1B0E" w:rsidRPr="008E6552" w:rsidRDefault="00FE1B0E" w:rsidP="00CD2562">
      <w:pPr>
        <w:numPr>
          <w:ilvl w:val="0"/>
          <w:numId w:val="7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Nové položky stavebních prací se tvoří pro ocenění Změn kladných neuvedených v Soupisu prací, v souladu s příslušnými ustanoveními Smlouvy.</w:t>
      </w:r>
    </w:p>
    <w:p w14:paraId="1DE84A44" w14:textId="77777777" w:rsidR="00FE1B0E" w:rsidRPr="008E6552" w:rsidRDefault="00FE1B0E" w:rsidP="00CD2562">
      <w:pPr>
        <w:numPr>
          <w:ilvl w:val="0"/>
          <w:numId w:val="7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Není-li ve Smlouvě stanoveno jinak, bude Oprávněná osoba postupovat následovně:</w:t>
      </w:r>
    </w:p>
    <w:p w14:paraId="7375E413" w14:textId="77777777" w:rsidR="00FE1B0E" w:rsidRPr="008E6552" w:rsidRDefault="00FE1B0E" w:rsidP="00FE1B0E">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a) Jednotková cena nové položky bude přednostně odvozena od některé odpovídající položky uvedené ve Smlouvě (výskyt položek), se zdůvodněním jejího použití nebo provedené úpravy.</w:t>
      </w:r>
    </w:p>
    <w:p w14:paraId="0CBB90C9" w14:textId="77777777" w:rsidR="00FE1B0E" w:rsidRPr="008E6552" w:rsidRDefault="00FE1B0E" w:rsidP="00FE1B0E">
      <w:pPr>
        <w:tabs>
          <w:tab w:val="clear" w:pos="0"/>
          <w:tab w:val="clear" w:pos="284"/>
          <w:tab w:val="clear" w:pos="1701"/>
        </w:tabs>
        <w:suppressAutoHyphens/>
        <w:spacing w:after="200" w:line="240" w:lineRule="atLeast"/>
        <w:ind w:left="1060" w:hanging="352"/>
        <w:rPr>
          <w:rFonts w:eastAsia="Arial Unicode MS"/>
          <w:kern w:val="1"/>
          <w:sz w:val="22"/>
          <w:szCs w:val="22"/>
          <w:lang w:eastAsia="ar-SA"/>
        </w:rPr>
      </w:pPr>
      <w:r w:rsidRPr="008E6552">
        <w:rPr>
          <w:rFonts w:eastAsia="Arial Unicode MS"/>
          <w:kern w:val="1"/>
          <w:sz w:val="22"/>
          <w:szCs w:val="22"/>
          <w:lang w:eastAsia="ar-SA"/>
        </w:rPr>
        <w:t xml:space="preserve">b) Není-li vhodná položka pro odvození nové jednotkové ceny ve Smlouvě uvedena, bude jednotková cena odvozena: </w:t>
      </w:r>
    </w:p>
    <w:p w14:paraId="12AE2772" w14:textId="77777777" w:rsidR="00FE1B0E" w:rsidRPr="008E6552" w:rsidRDefault="00FE1B0E" w:rsidP="00FE1B0E">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lastRenderedPageBreak/>
        <w:t>i) individuální kalkulací nákladů na provedení práce spolu s přiměřeným ziskem, přičemž se vezmou v úvahu další relevantní záležitosti, nebo</w:t>
      </w:r>
    </w:p>
    <w:p w14:paraId="3E2BEB46" w14:textId="77777777" w:rsidR="00FE1B0E" w:rsidRPr="008E6552" w:rsidRDefault="00FE1B0E" w:rsidP="00FE1B0E">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 z kalkulací jednotkových cen pro nabídku, pokud jsou Zhotovitelem za tím účelem k nabídce doloženy, nebo</w:t>
      </w:r>
    </w:p>
    <w:p w14:paraId="35EDB260" w14:textId="77777777" w:rsidR="00FE1B0E" w:rsidRPr="008E6552" w:rsidRDefault="00FE1B0E" w:rsidP="00FE1B0E">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7AE0CD76" w14:textId="77777777" w:rsidR="00FE1B0E" w:rsidRPr="008E6552" w:rsidRDefault="00FE1B0E" w:rsidP="00FE1B0E">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iv) z více ověřených nabídek výrobců materiálů, nebo</w:t>
      </w:r>
    </w:p>
    <w:p w14:paraId="1D3717BD" w14:textId="77777777" w:rsidR="00FE1B0E" w:rsidRPr="008E6552" w:rsidRDefault="00FE1B0E" w:rsidP="00FE1B0E">
      <w:pPr>
        <w:tabs>
          <w:tab w:val="clear" w:pos="0"/>
          <w:tab w:val="clear" w:pos="284"/>
          <w:tab w:val="clear" w:pos="1701"/>
        </w:tabs>
        <w:suppressAutoHyphens/>
        <w:ind w:left="1769" w:hanging="284"/>
        <w:rPr>
          <w:rFonts w:eastAsia="Arial Unicode MS"/>
          <w:kern w:val="1"/>
          <w:sz w:val="22"/>
          <w:szCs w:val="22"/>
          <w:lang w:eastAsia="ar-SA"/>
        </w:rPr>
      </w:pPr>
      <w:r w:rsidRPr="008E6552">
        <w:rPr>
          <w:rFonts w:eastAsia="Arial Unicode MS"/>
          <w:kern w:val="1"/>
          <w:sz w:val="22"/>
          <w:szCs w:val="22"/>
          <w:lang w:eastAsia="ar-SA"/>
        </w:rPr>
        <w:t>v) od výsledku jednání o ceně navrhovaných Víceprací s doložením individuální kalkulace,</w:t>
      </w:r>
    </w:p>
    <w:p w14:paraId="6596687A" w14:textId="77777777" w:rsidR="00FE1B0E" w:rsidRPr="008E6552" w:rsidRDefault="00FE1B0E" w:rsidP="00FE1B0E">
      <w:pPr>
        <w:tabs>
          <w:tab w:val="clear" w:pos="0"/>
          <w:tab w:val="clear" w:pos="284"/>
          <w:tab w:val="clear" w:pos="1701"/>
        </w:tabs>
        <w:suppressAutoHyphens/>
        <w:spacing w:after="120"/>
        <w:ind w:left="1769" w:hanging="709"/>
        <w:rPr>
          <w:rFonts w:eastAsia="Arial Unicode MS"/>
          <w:kern w:val="1"/>
          <w:sz w:val="22"/>
          <w:szCs w:val="22"/>
          <w:lang w:eastAsia="ar-SA"/>
        </w:rPr>
      </w:pPr>
      <w:r w:rsidRPr="008E6552">
        <w:rPr>
          <w:rFonts w:eastAsia="Arial Unicode MS"/>
          <w:kern w:val="1"/>
          <w:sz w:val="22"/>
          <w:szCs w:val="22"/>
          <w:lang w:eastAsia="ar-SA"/>
        </w:rPr>
        <w:t xml:space="preserve">s cílem dosáhnout ceny pro Objednatele co nejvýhodnější. </w:t>
      </w:r>
    </w:p>
    <w:p w14:paraId="563300B6" w14:textId="77777777" w:rsidR="00FE1B0E" w:rsidRPr="008E6552" w:rsidRDefault="00FE1B0E" w:rsidP="00CD2562">
      <w:pPr>
        <w:numPr>
          <w:ilvl w:val="0"/>
          <w:numId w:val="70"/>
        </w:numPr>
        <w:tabs>
          <w:tab w:val="clear" w:pos="0"/>
          <w:tab w:val="clear" w:pos="284"/>
          <w:tab w:val="clear" w:pos="1701"/>
        </w:tabs>
        <w:suppressAutoHyphens/>
        <w:spacing w:after="200"/>
        <w:ind w:left="714" w:hanging="357"/>
        <w:rPr>
          <w:rFonts w:eastAsia="Arial Unicode MS"/>
          <w:kern w:val="1"/>
          <w:sz w:val="22"/>
          <w:szCs w:val="22"/>
          <w:lang w:eastAsia="ar-SA"/>
        </w:rPr>
      </w:pPr>
      <w:r w:rsidRPr="008E6552">
        <w:rPr>
          <w:rFonts w:eastAsia="Arial Unicode MS"/>
          <w:kern w:val="1"/>
          <w:sz w:val="22"/>
          <w:szCs w:val="22"/>
          <w:lang w:eastAsia="ar-SA"/>
        </w:rPr>
        <w:t xml:space="preserve"> Jednotková cena nové položky by neměla (pokud je takové srovnání možné) překročit jednotkovou cenu v daném místě a čase obvyklou.</w:t>
      </w:r>
    </w:p>
    <w:p w14:paraId="7DAF31A3" w14:textId="77777777" w:rsidR="00FE1B0E" w:rsidRPr="008E6552" w:rsidRDefault="00FE1B0E" w:rsidP="00FE1B0E">
      <w:pPr>
        <w:tabs>
          <w:tab w:val="clear" w:pos="0"/>
          <w:tab w:val="clear" w:pos="284"/>
          <w:tab w:val="clear" w:pos="1701"/>
        </w:tabs>
        <w:suppressAutoHyphens/>
        <w:spacing w:line="276" w:lineRule="auto"/>
        <w:jc w:val="center"/>
        <w:rPr>
          <w:rFonts w:eastAsia="Arial Unicode MS"/>
          <w:b/>
          <w:kern w:val="1"/>
          <w:sz w:val="22"/>
          <w:szCs w:val="22"/>
          <w:lang w:eastAsia="ar-SA"/>
        </w:rPr>
      </w:pPr>
    </w:p>
    <w:p w14:paraId="45102D28" w14:textId="77777777" w:rsidR="00FE1B0E" w:rsidRPr="008E6552" w:rsidRDefault="00FE1B0E" w:rsidP="00FE1B0E">
      <w:pPr>
        <w:tabs>
          <w:tab w:val="clear" w:pos="0"/>
          <w:tab w:val="clear" w:pos="284"/>
          <w:tab w:val="clear" w:pos="1701"/>
        </w:tabs>
        <w:suppressAutoHyphens/>
        <w:spacing w:line="276" w:lineRule="auto"/>
        <w:jc w:val="center"/>
        <w:rPr>
          <w:rFonts w:eastAsia="Arial Unicode MS"/>
          <w:b/>
          <w:kern w:val="1"/>
          <w:sz w:val="22"/>
          <w:szCs w:val="22"/>
          <w:lang w:eastAsia="ar-SA"/>
        </w:rPr>
      </w:pPr>
    </w:p>
    <w:p w14:paraId="18A12396" w14:textId="77777777" w:rsidR="00FE1B0E" w:rsidRPr="008E6552" w:rsidRDefault="00FE1B0E" w:rsidP="00FE1B0E">
      <w:pPr>
        <w:tabs>
          <w:tab w:val="clear" w:pos="0"/>
          <w:tab w:val="clear" w:pos="284"/>
          <w:tab w:val="clear" w:pos="1701"/>
        </w:tabs>
        <w:suppressAutoHyphens/>
        <w:spacing w:line="276" w:lineRule="auto"/>
        <w:jc w:val="center"/>
        <w:rPr>
          <w:rFonts w:eastAsia="Arial Unicode MS"/>
          <w:b/>
          <w:kern w:val="1"/>
          <w:sz w:val="22"/>
          <w:szCs w:val="22"/>
          <w:lang w:eastAsia="ar-SA"/>
        </w:rPr>
      </w:pPr>
    </w:p>
    <w:p w14:paraId="78DEF2FA" w14:textId="77777777" w:rsidR="00FE1B0E" w:rsidRPr="008E6552" w:rsidRDefault="00FE1B0E" w:rsidP="00FE1B0E">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 18</w:t>
      </w:r>
    </w:p>
    <w:p w14:paraId="1C1C5796" w14:textId="77777777" w:rsidR="00FE1B0E" w:rsidRPr="008E6552" w:rsidRDefault="00FE1B0E" w:rsidP="00FE1B0E">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Obsah dokumentace Změny</w:t>
      </w:r>
    </w:p>
    <w:p w14:paraId="0658C53A" w14:textId="77777777" w:rsidR="00FE1B0E" w:rsidRPr="008E6552" w:rsidRDefault="00FE1B0E" w:rsidP="00CD2562">
      <w:pPr>
        <w:numPr>
          <w:ilvl w:val="0"/>
          <w:numId w:val="69"/>
        </w:numPr>
        <w:tabs>
          <w:tab w:val="clear" w:pos="0"/>
          <w:tab w:val="clear" w:pos="284"/>
          <w:tab w:val="clear" w:pos="1701"/>
        </w:tabs>
        <w:suppressAutoHyphens/>
        <w:spacing w:after="120"/>
        <w:rPr>
          <w:sz w:val="22"/>
          <w:szCs w:val="22"/>
        </w:rPr>
      </w:pPr>
      <w:r w:rsidRPr="008E6552">
        <w:rPr>
          <w:sz w:val="22"/>
          <w:szCs w:val="22"/>
        </w:rPr>
        <w:t>Dokumentace Změny obsahuje následující dokumenty:</w:t>
      </w:r>
    </w:p>
    <w:p w14:paraId="1692EA3C" w14:textId="77777777" w:rsidR="00FE1B0E" w:rsidRPr="008E6552" w:rsidRDefault="00FE1B0E" w:rsidP="00CD2562">
      <w:pPr>
        <w:numPr>
          <w:ilvl w:val="3"/>
          <w:numId w:val="64"/>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Krycí list ZBV (příloha č. 1 této Směrnice),</w:t>
      </w:r>
    </w:p>
    <w:p w14:paraId="1D30C110" w14:textId="77777777" w:rsidR="00FE1B0E" w:rsidRPr="008E6552" w:rsidRDefault="00FE1B0E" w:rsidP="00CD2562">
      <w:pPr>
        <w:numPr>
          <w:ilvl w:val="3"/>
          <w:numId w:val="64"/>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Změnový list pro Změny Skupiny 1-5 (příloha č. 2 této Směrnice)</w:t>
      </w:r>
    </w:p>
    <w:p w14:paraId="726B3E4E" w14:textId="77777777" w:rsidR="00FE1B0E" w:rsidRPr="008E6552" w:rsidRDefault="00FE1B0E" w:rsidP="00CD2562">
      <w:pPr>
        <w:numPr>
          <w:ilvl w:val="3"/>
          <w:numId w:val="64"/>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Zápis o projednání ocenění soupisu prací a ceny stavebního objektu/provozního souboru (příloha č. 3 této Směrnice)</w:t>
      </w:r>
    </w:p>
    <w:p w14:paraId="174218B8" w14:textId="77777777" w:rsidR="00FE1B0E" w:rsidRPr="008E6552" w:rsidRDefault="00FE1B0E" w:rsidP="00CD2562">
      <w:pPr>
        <w:numPr>
          <w:ilvl w:val="3"/>
          <w:numId w:val="64"/>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Rozpis ocenění změn položek (příloha č. 4 této Směrnice)</w:t>
      </w:r>
    </w:p>
    <w:p w14:paraId="5DBB115A" w14:textId="77777777" w:rsidR="00FE1B0E" w:rsidRPr="008E6552" w:rsidRDefault="00FE1B0E" w:rsidP="00CD2562">
      <w:pPr>
        <w:numPr>
          <w:ilvl w:val="3"/>
          <w:numId w:val="64"/>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zařazení změn do skupin (příloha č. 5 této Směrnice)</w:t>
      </w:r>
    </w:p>
    <w:p w14:paraId="6C95809C" w14:textId="77777777" w:rsidR="00FE1B0E" w:rsidRPr="008E6552" w:rsidRDefault="00FE1B0E" w:rsidP="00CD2562">
      <w:pPr>
        <w:numPr>
          <w:ilvl w:val="3"/>
          <w:numId w:val="64"/>
        </w:numPr>
        <w:tabs>
          <w:tab w:val="clear" w:pos="0"/>
          <w:tab w:val="clear" w:pos="284"/>
          <w:tab w:val="clear" w:pos="1701"/>
        </w:tabs>
        <w:suppressAutoHyphens/>
        <w:spacing w:after="60"/>
        <w:ind w:left="1134"/>
        <w:jc w:val="left"/>
        <w:rPr>
          <w:rFonts w:eastAsia="Arial Unicode MS"/>
          <w:kern w:val="1"/>
          <w:sz w:val="22"/>
          <w:szCs w:val="22"/>
          <w:lang w:eastAsia="ar-SA"/>
        </w:rPr>
      </w:pPr>
      <w:r w:rsidRPr="008E6552">
        <w:rPr>
          <w:rFonts w:eastAsia="Arial Unicode MS"/>
          <w:kern w:val="1"/>
          <w:sz w:val="22"/>
          <w:szCs w:val="22"/>
          <w:lang w:eastAsia="ar-SA"/>
        </w:rPr>
        <w:t>Přehled dalších dokladů (příloha č. 6 této Směrnice)</w:t>
      </w:r>
    </w:p>
    <w:p w14:paraId="3E73D57C" w14:textId="77777777" w:rsidR="00FE1B0E" w:rsidRPr="008E6552" w:rsidRDefault="00FE1B0E" w:rsidP="00CD2562">
      <w:pPr>
        <w:numPr>
          <w:ilvl w:val="3"/>
          <w:numId w:val="64"/>
        </w:numPr>
        <w:tabs>
          <w:tab w:val="clear" w:pos="0"/>
          <w:tab w:val="clear" w:pos="284"/>
          <w:tab w:val="clear" w:pos="1701"/>
        </w:tabs>
        <w:suppressAutoHyphens/>
        <w:spacing w:after="60"/>
        <w:ind w:left="1134"/>
        <w:rPr>
          <w:rFonts w:eastAsia="Arial Unicode MS"/>
          <w:kern w:val="1"/>
          <w:sz w:val="22"/>
          <w:szCs w:val="22"/>
          <w:lang w:eastAsia="ar-SA"/>
        </w:rPr>
      </w:pPr>
      <w:r w:rsidRPr="008E6552">
        <w:rPr>
          <w:rFonts w:eastAsia="Arial Unicode MS"/>
          <w:kern w:val="1"/>
          <w:sz w:val="22"/>
          <w:szCs w:val="22"/>
          <w:lang w:eastAsia="ar-SA"/>
        </w:rPr>
        <w:t>Dokladová část Změny (další doklady nezbytné pro řádné zdůvodnění, popis, dokladování a ocenění Změn).</w:t>
      </w:r>
    </w:p>
    <w:p w14:paraId="7CD1D6C7" w14:textId="77777777" w:rsidR="00FE1B0E" w:rsidRPr="008E6552" w:rsidRDefault="00FE1B0E" w:rsidP="00FE1B0E">
      <w:pPr>
        <w:tabs>
          <w:tab w:val="clear" w:pos="0"/>
          <w:tab w:val="clear" w:pos="284"/>
          <w:tab w:val="clear" w:pos="1701"/>
        </w:tabs>
        <w:suppressAutoHyphens/>
        <w:ind w:left="1134"/>
        <w:jc w:val="left"/>
        <w:rPr>
          <w:rFonts w:eastAsia="Arial Unicode MS"/>
          <w:kern w:val="1"/>
          <w:sz w:val="22"/>
          <w:szCs w:val="22"/>
          <w:lang w:eastAsia="ar-SA"/>
        </w:rPr>
      </w:pPr>
      <w:r w:rsidRPr="008E6552">
        <w:rPr>
          <w:rFonts w:eastAsia="Arial Unicode MS"/>
          <w:kern w:val="1"/>
          <w:sz w:val="22"/>
          <w:szCs w:val="22"/>
          <w:lang w:eastAsia="ar-SA"/>
        </w:rPr>
        <w:tab/>
      </w:r>
    </w:p>
    <w:p w14:paraId="19297D3E" w14:textId="77777777" w:rsidR="00FE1B0E" w:rsidRPr="008E6552" w:rsidRDefault="00FE1B0E" w:rsidP="00FE1B0E">
      <w:pPr>
        <w:tabs>
          <w:tab w:val="clear" w:pos="0"/>
          <w:tab w:val="clear" w:pos="284"/>
          <w:tab w:val="clear" w:pos="1701"/>
        </w:tabs>
        <w:suppressAutoHyphens/>
        <w:ind w:left="720" w:hanging="294"/>
        <w:rPr>
          <w:rFonts w:eastAsia="Arial Unicode MS"/>
          <w:kern w:val="1"/>
          <w:sz w:val="22"/>
          <w:szCs w:val="22"/>
          <w:lang w:eastAsia="ar-SA"/>
        </w:rPr>
      </w:pPr>
      <w:r w:rsidRPr="008E6552">
        <w:rPr>
          <w:rFonts w:eastAsia="Arial Unicode MS"/>
          <w:kern w:val="1"/>
          <w:sz w:val="22"/>
          <w:szCs w:val="22"/>
          <w:lang w:eastAsia="ar-SA"/>
        </w:rPr>
        <w:tab/>
        <w:t>Vzhledem k zařazení Změn do skupin nemusí Dokumentace Změny obsahovat všechny výše uvedené doklady, což vyplývá z dalších ustanovení této Směrnice.</w:t>
      </w:r>
    </w:p>
    <w:p w14:paraId="67B66B31" w14:textId="77777777" w:rsidR="00FE1B0E" w:rsidRPr="008E6552" w:rsidRDefault="00FE1B0E" w:rsidP="00FE1B0E">
      <w:pPr>
        <w:tabs>
          <w:tab w:val="clear" w:pos="0"/>
          <w:tab w:val="clear" w:pos="284"/>
          <w:tab w:val="clear" w:pos="1701"/>
        </w:tabs>
        <w:suppressAutoHyphens/>
        <w:ind w:left="720" w:hanging="294"/>
        <w:jc w:val="left"/>
        <w:rPr>
          <w:rFonts w:eastAsia="Arial Unicode MS"/>
          <w:kern w:val="1"/>
          <w:sz w:val="22"/>
          <w:szCs w:val="22"/>
          <w:lang w:eastAsia="ar-SA"/>
        </w:rPr>
      </w:pPr>
    </w:p>
    <w:p w14:paraId="5C3B356E" w14:textId="77777777" w:rsidR="00FE1B0E" w:rsidRPr="008E6552" w:rsidRDefault="00FE1B0E" w:rsidP="00CD2562">
      <w:pPr>
        <w:numPr>
          <w:ilvl w:val="0"/>
          <w:numId w:val="69"/>
        </w:numPr>
        <w:tabs>
          <w:tab w:val="clear" w:pos="0"/>
          <w:tab w:val="clear" w:pos="284"/>
          <w:tab w:val="clear" w:pos="1701"/>
        </w:tabs>
        <w:suppressAutoHyphens/>
        <w:spacing w:after="120"/>
        <w:rPr>
          <w:sz w:val="22"/>
          <w:szCs w:val="22"/>
        </w:rPr>
      </w:pPr>
      <w:r w:rsidRPr="008E6552">
        <w:rPr>
          <w:sz w:val="22"/>
          <w:szCs w:val="22"/>
        </w:rPr>
        <w:t xml:space="preserve">Oprávněná osoba je povinna zajistit archivaci dokumentace Změny jako nedílnou součást smluvních dokumentů týkajících se veřejné zakázky na realizaci Stavby. </w:t>
      </w:r>
    </w:p>
    <w:p w14:paraId="667D95C0" w14:textId="77777777" w:rsidR="00FE1B0E" w:rsidRPr="008E6552" w:rsidRDefault="00FE1B0E" w:rsidP="00CD2562">
      <w:pPr>
        <w:numPr>
          <w:ilvl w:val="0"/>
          <w:numId w:val="69"/>
        </w:numPr>
        <w:tabs>
          <w:tab w:val="clear" w:pos="0"/>
          <w:tab w:val="clear" w:pos="284"/>
          <w:tab w:val="clear" w:pos="1701"/>
        </w:tabs>
        <w:suppressAutoHyphens/>
        <w:spacing w:after="200"/>
        <w:ind w:left="777" w:hanging="357"/>
        <w:rPr>
          <w:sz w:val="22"/>
          <w:szCs w:val="22"/>
        </w:rPr>
      </w:pPr>
      <w:r w:rsidRPr="008E6552">
        <w:rPr>
          <w:sz w:val="22"/>
          <w:szCs w:val="22"/>
        </w:rPr>
        <w:t>Změny u jednoho SO/PS, které spolu věcně a časově souvisí, budou administrovány na základě zařazení do Skupiny dle této Směrnice a současně se zařadí do jedné Změny během výstavby (ZBV).</w:t>
      </w:r>
    </w:p>
    <w:p w14:paraId="7AE6C9F4" w14:textId="77777777" w:rsidR="00FE1B0E" w:rsidRPr="008E6552" w:rsidRDefault="00FE1B0E" w:rsidP="00FE1B0E">
      <w:pPr>
        <w:tabs>
          <w:tab w:val="clear" w:pos="0"/>
          <w:tab w:val="clear" w:pos="284"/>
          <w:tab w:val="clear" w:pos="1701"/>
        </w:tabs>
        <w:suppressAutoHyphens/>
        <w:spacing w:line="276" w:lineRule="auto"/>
        <w:jc w:val="center"/>
        <w:rPr>
          <w:rFonts w:eastAsia="Arial Unicode MS"/>
          <w:b/>
          <w:kern w:val="1"/>
          <w:sz w:val="22"/>
          <w:szCs w:val="22"/>
          <w:lang w:eastAsia="ar-SA"/>
        </w:rPr>
      </w:pPr>
    </w:p>
    <w:p w14:paraId="02DE825E" w14:textId="77777777" w:rsidR="00FE1B0E" w:rsidRPr="008E6552" w:rsidRDefault="00FE1B0E" w:rsidP="00FE1B0E">
      <w:pPr>
        <w:tabs>
          <w:tab w:val="clear" w:pos="0"/>
          <w:tab w:val="clear" w:pos="284"/>
          <w:tab w:val="clear" w:pos="1701"/>
        </w:tabs>
        <w:suppressAutoHyphens/>
        <w:spacing w:line="276" w:lineRule="auto"/>
        <w:jc w:val="center"/>
        <w:rPr>
          <w:rFonts w:eastAsia="Arial Unicode MS"/>
          <w:kern w:val="1"/>
          <w:sz w:val="22"/>
          <w:szCs w:val="22"/>
          <w:lang w:eastAsia="ar-SA"/>
        </w:rPr>
      </w:pPr>
      <w:r w:rsidRPr="008E6552">
        <w:rPr>
          <w:rFonts w:eastAsia="Arial Unicode MS"/>
          <w:b/>
          <w:kern w:val="1"/>
          <w:sz w:val="22"/>
          <w:szCs w:val="22"/>
          <w:lang w:eastAsia="ar-SA"/>
        </w:rPr>
        <w:lastRenderedPageBreak/>
        <w:t>§ 19</w:t>
      </w:r>
    </w:p>
    <w:p w14:paraId="2D3BF2D7" w14:textId="77777777" w:rsidR="00FE1B0E" w:rsidRPr="008E6552" w:rsidRDefault="00FE1B0E" w:rsidP="00FE1B0E">
      <w:pPr>
        <w:tabs>
          <w:tab w:val="clear" w:pos="0"/>
          <w:tab w:val="clear" w:pos="284"/>
          <w:tab w:val="clear" w:pos="1701"/>
        </w:tabs>
        <w:suppressAutoHyphens/>
        <w:spacing w:line="276" w:lineRule="auto"/>
        <w:jc w:val="center"/>
        <w:rPr>
          <w:rFonts w:eastAsia="Arial Unicode MS"/>
          <w:b/>
          <w:kern w:val="1"/>
          <w:sz w:val="22"/>
          <w:szCs w:val="22"/>
          <w:lang w:eastAsia="ar-SA"/>
        </w:rPr>
      </w:pPr>
      <w:r w:rsidRPr="008E6552">
        <w:rPr>
          <w:rFonts w:eastAsia="Arial Unicode MS"/>
          <w:b/>
          <w:kern w:val="1"/>
          <w:sz w:val="22"/>
          <w:szCs w:val="22"/>
          <w:lang w:eastAsia="ar-SA"/>
        </w:rPr>
        <w:t>Změnový list</w:t>
      </w:r>
    </w:p>
    <w:p w14:paraId="6FDFFFC4" w14:textId="77777777" w:rsidR="00FE1B0E" w:rsidRPr="008E6552" w:rsidRDefault="00FE1B0E" w:rsidP="00CD2562">
      <w:pPr>
        <w:numPr>
          <w:ilvl w:val="0"/>
          <w:numId w:val="66"/>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Změna bude administrována ve formě Změnového listu řádně podepsaného osobou oprávněnou jednat jménem nebo v zastoupení Zhotovitele a Oprávněnou osobou Objednatele. Vzor Změnového listu je uveden v příloze č. 2 této Směrnice.</w:t>
      </w:r>
    </w:p>
    <w:p w14:paraId="7F63F4FD" w14:textId="77777777" w:rsidR="00FE1B0E" w:rsidRPr="008E6552" w:rsidRDefault="00FE1B0E" w:rsidP="00CD2562">
      <w:pPr>
        <w:numPr>
          <w:ilvl w:val="0"/>
          <w:numId w:val="66"/>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 xml:space="preserve">Změnový list musí obsahovat: </w:t>
      </w:r>
    </w:p>
    <w:p w14:paraId="38BA989A" w14:textId="77777777" w:rsidR="00FE1B0E" w:rsidRPr="008E6552" w:rsidRDefault="00FE1B0E" w:rsidP="00CD2562">
      <w:pPr>
        <w:numPr>
          <w:ilvl w:val="1"/>
          <w:numId w:val="65"/>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uvedení iniciátora Změny, tj. osobu, která Změnu požadovala (Zhotovitel nebo Objednatel), </w:t>
      </w:r>
    </w:p>
    <w:p w14:paraId="697D2E2D" w14:textId="77777777" w:rsidR="00FE1B0E" w:rsidRPr="008E6552" w:rsidRDefault="00FE1B0E" w:rsidP="00CD2562">
      <w:pPr>
        <w:numPr>
          <w:ilvl w:val="1"/>
          <w:numId w:val="65"/>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zdůvodnění a popis Změny v rozsahu nezbytném pro získání dostatečných informací o navrhované Změně,</w:t>
      </w:r>
    </w:p>
    <w:p w14:paraId="02615336" w14:textId="77777777" w:rsidR="00FE1B0E" w:rsidRPr="008E6552" w:rsidRDefault="00FE1B0E" w:rsidP="00CD2562">
      <w:pPr>
        <w:numPr>
          <w:ilvl w:val="1"/>
          <w:numId w:val="65"/>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uvedení celkové ceny Změny s oddělením hodnoty Změn kladných a Změn záporných a rovněž se součtem jejich absolutních hodnot, pokud je součet rozhodný z hlediska zákonného limitu,</w:t>
      </w:r>
    </w:p>
    <w:p w14:paraId="6AC1F071" w14:textId="77777777" w:rsidR="00FE1B0E" w:rsidRPr="008E6552" w:rsidRDefault="00FE1B0E" w:rsidP="00CD2562">
      <w:pPr>
        <w:numPr>
          <w:ilvl w:val="1"/>
          <w:numId w:val="65"/>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Projektanta (autorského dozoru), pokud je na Stavbě využíván,  </w:t>
      </w:r>
    </w:p>
    <w:p w14:paraId="2D32173D" w14:textId="77777777" w:rsidR="00FE1B0E" w:rsidRPr="008E6552" w:rsidRDefault="00FE1B0E" w:rsidP="00CD2562">
      <w:pPr>
        <w:numPr>
          <w:ilvl w:val="1"/>
          <w:numId w:val="65"/>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TDI,</w:t>
      </w:r>
    </w:p>
    <w:p w14:paraId="75B2571F" w14:textId="77777777" w:rsidR="00FE1B0E" w:rsidRPr="008E6552" w:rsidRDefault="00FE1B0E" w:rsidP="00CD2562">
      <w:pPr>
        <w:numPr>
          <w:ilvl w:val="1"/>
          <w:numId w:val="65"/>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vyjádření (souhlas se Změnou) Supervize (je-li na dané Stavbě využívána), </w:t>
      </w:r>
    </w:p>
    <w:p w14:paraId="55C549E7" w14:textId="77777777" w:rsidR="00FE1B0E" w:rsidRPr="008E6552" w:rsidRDefault="00FE1B0E" w:rsidP="00CD2562">
      <w:pPr>
        <w:numPr>
          <w:ilvl w:val="1"/>
          <w:numId w:val="65"/>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vyjádření (souhlas se Změnou) Oprávněné osoby (viz též § 2 odst. 10 této Směrnice),</w:t>
      </w:r>
    </w:p>
    <w:p w14:paraId="0CB116B0" w14:textId="77777777" w:rsidR="00FE1B0E" w:rsidRPr="008E6552" w:rsidRDefault="00FE1B0E" w:rsidP="00CD2562">
      <w:pPr>
        <w:numPr>
          <w:ilvl w:val="1"/>
          <w:numId w:val="65"/>
        </w:numPr>
        <w:tabs>
          <w:tab w:val="clear" w:pos="0"/>
          <w:tab w:val="clear" w:pos="284"/>
          <w:tab w:val="clear" w:pos="1701"/>
        </w:tabs>
        <w:suppressAutoHyphens/>
        <w:spacing w:before="60" w:after="60"/>
        <w:ind w:left="1077" w:hanging="357"/>
        <w:rPr>
          <w:rFonts w:eastAsia="Arial Unicode MS"/>
          <w:kern w:val="1"/>
          <w:sz w:val="22"/>
          <w:szCs w:val="22"/>
          <w:lang w:eastAsia="ar-SA"/>
        </w:rPr>
      </w:pPr>
      <w:r w:rsidRPr="008E6552">
        <w:rPr>
          <w:rFonts w:eastAsia="Arial Unicode MS"/>
          <w:kern w:val="1"/>
          <w:sz w:val="22"/>
          <w:szCs w:val="22"/>
          <w:lang w:eastAsia="ar-SA"/>
        </w:rPr>
        <w:t xml:space="preserve">podpisy osob jednajících za Objednatele a Zhotovitele, včetně dokumentů, které je k takovým úkonům opravňují. </w:t>
      </w:r>
    </w:p>
    <w:p w14:paraId="00C00368" w14:textId="77777777" w:rsidR="00FE1B0E" w:rsidRPr="008E6552" w:rsidRDefault="00FE1B0E" w:rsidP="00FE1B0E">
      <w:pPr>
        <w:tabs>
          <w:tab w:val="clear" w:pos="0"/>
          <w:tab w:val="clear" w:pos="284"/>
          <w:tab w:val="clear" w:pos="1701"/>
        </w:tabs>
        <w:suppressAutoHyphens/>
        <w:ind w:left="720"/>
        <w:rPr>
          <w:rFonts w:eastAsia="Arial Unicode MS"/>
          <w:kern w:val="1"/>
          <w:sz w:val="22"/>
          <w:szCs w:val="22"/>
          <w:lang w:eastAsia="ar-SA"/>
        </w:rPr>
      </w:pPr>
    </w:p>
    <w:p w14:paraId="614F595D" w14:textId="77777777" w:rsidR="00FE1B0E" w:rsidRPr="008E6552" w:rsidRDefault="00FE1B0E" w:rsidP="00CD2562">
      <w:pPr>
        <w:numPr>
          <w:ilvl w:val="0"/>
          <w:numId w:val="66"/>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Přílohou Změnového listu je Rozpis ocenění Změn položek (příloha č. 4 této Směrnice).</w:t>
      </w:r>
    </w:p>
    <w:p w14:paraId="3C24218C" w14:textId="77777777" w:rsidR="00FE1B0E" w:rsidRPr="008E6552" w:rsidRDefault="00FE1B0E" w:rsidP="00CD2562">
      <w:pPr>
        <w:numPr>
          <w:ilvl w:val="0"/>
          <w:numId w:val="66"/>
        </w:numPr>
        <w:tabs>
          <w:tab w:val="clear" w:pos="0"/>
          <w:tab w:val="clear" w:pos="284"/>
          <w:tab w:val="clear" w:pos="1701"/>
        </w:tabs>
        <w:suppressAutoHyphens/>
        <w:spacing w:after="200" w:line="240" w:lineRule="atLeast"/>
        <w:ind w:left="851" w:hanging="425"/>
        <w:rPr>
          <w:rFonts w:eastAsia="Arial Unicode MS"/>
          <w:kern w:val="1"/>
          <w:sz w:val="22"/>
          <w:szCs w:val="22"/>
          <w:lang w:eastAsia="ar-SA"/>
        </w:rPr>
      </w:pPr>
      <w:r w:rsidRPr="008E6552">
        <w:rPr>
          <w:rFonts w:eastAsia="Arial Unicode MS"/>
          <w:kern w:val="1"/>
          <w:sz w:val="22"/>
          <w:szCs w:val="22"/>
          <w:lang w:eastAsia="ar-SA"/>
        </w:rPr>
        <w:t>Oprávněnými osobami Objednatele a Zhotovitele podepsaný Změnový list je podkladem pro vyúčtování (fakturaci) prací obsažených ve Změně.</w:t>
      </w:r>
    </w:p>
    <w:p w14:paraId="5127D837" w14:textId="77777777" w:rsidR="00FE1B0E" w:rsidRPr="008E6552" w:rsidRDefault="00FE1B0E" w:rsidP="00FE1B0E">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 20</w:t>
      </w:r>
    </w:p>
    <w:p w14:paraId="009EA674" w14:textId="77777777" w:rsidR="00FE1B0E" w:rsidRPr="008E6552" w:rsidRDefault="00FE1B0E" w:rsidP="00FE1B0E">
      <w:pPr>
        <w:tabs>
          <w:tab w:val="clear" w:pos="0"/>
          <w:tab w:val="clear" w:pos="284"/>
          <w:tab w:val="clear" w:pos="1701"/>
        </w:tabs>
        <w:suppressAutoHyphens/>
        <w:spacing w:before="60" w:after="80" w:line="276" w:lineRule="auto"/>
        <w:jc w:val="center"/>
        <w:rPr>
          <w:rFonts w:eastAsia="Arial Unicode MS"/>
          <w:b/>
          <w:kern w:val="1"/>
          <w:sz w:val="22"/>
          <w:szCs w:val="22"/>
          <w:lang w:eastAsia="ar-SA"/>
        </w:rPr>
      </w:pPr>
      <w:r w:rsidRPr="008E6552">
        <w:rPr>
          <w:rFonts w:eastAsia="Arial Unicode MS"/>
          <w:b/>
          <w:kern w:val="1"/>
          <w:sz w:val="22"/>
          <w:szCs w:val="22"/>
          <w:lang w:eastAsia="ar-SA"/>
        </w:rPr>
        <w:t>Procesní postup při vzniku Změn</w:t>
      </w:r>
    </w:p>
    <w:p w14:paraId="616455E7" w14:textId="77777777" w:rsidR="00FE1B0E" w:rsidRPr="008E6552" w:rsidRDefault="00FE1B0E" w:rsidP="00CD2562">
      <w:pPr>
        <w:numPr>
          <w:ilvl w:val="0"/>
          <w:numId w:val="68"/>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Jestliže Zhotovitel navrhne Objednateli provedení Změn formou předložení návrhu Změnového listu, potom Oprávněná osoba.</w:t>
      </w:r>
    </w:p>
    <w:p w14:paraId="61406DBD" w14:textId="77777777" w:rsidR="00FE1B0E" w:rsidRPr="008E6552" w:rsidRDefault="00FE1B0E" w:rsidP="00CD2562">
      <w:pPr>
        <w:numPr>
          <w:ilvl w:val="1"/>
          <w:numId w:val="67"/>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8E6552">
        <w:rPr>
          <w:rFonts w:eastAsia="Arial Unicode MS"/>
          <w:color w:val="0000FF"/>
          <w:kern w:val="1"/>
          <w:sz w:val="22"/>
          <w:szCs w:val="22"/>
          <w:u w:val="double"/>
          <w:lang w:eastAsia="ar-SA"/>
        </w:rPr>
        <w:t xml:space="preserve"> </w:t>
      </w:r>
      <w:r w:rsidRPr="008E6552">
        <w:rPr>
          <w:rFonts w:eastAsia="Arial Unicode MS"/>
          <w:kern w:val="1"/>
          <w:sz w:val="22"/>
          <w:szCs w:val="22"/>
          <w:lang w:eastAsia="ar-SA"/>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7FBEC366" w14:textId="77777777" w:rsidR="00FE1B0E" w:rsidRPr="008E6552" w:rsidRDefault="00FE1B0E" w:rsidP="00CD2562">
      <w:pPr>
        <w:numPr>
          <w:ilvl w:val="0"/>
          <w:numId w:val="68"/>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545B14CB" w14:textId="77777777" w:rsidR="00FE1B0E" w:rsidRPr="008E6552" w:rsidRDefault="00FE1B0E" w:rsidP="00CD2562">
      <w:pPr>
        <w:numPr>
          <w:ilvl w:val="0"/>
          <w:numId w:val="68"/>
        </w:numPr>
        <w:tabs>
          <w:tab w:val="clear" w:pos="0"/>
          <w:tab w:val="clear" w:pos="284"/>
          <w:tab w:val="clear" w:pos="1701"/>
        </w:tabs>
        <w:suppressAutoHyphens/>
        <w:spacing w:after="120"/>
        <w:rPr>
          <w:rFonts w:ascii="Calibri" w:eastAsia="Arial Unicode MS" w:hAnsi="Calibri" w:cs="font392"/>
          <w:kern w:val="1"/>
          <w:sz w:val="22"/>
          <w:szCs w:val="22"/>
          <w:lang w:eastAsia="ar-SA"/>
        </w:rPr>
      </w:pPr>
      <w:r w:rsidRPr="008E6552">
        <w:rPr>
          <w:rFonts w:eastAsia="Arial Unicode MS"/>
          <w:kern w:val="1"/>
          <w:sz w:val="22"/>
          <w:szCs w:val="22"/>
          <w:lang w:eastAsia="ar-SA"/>
        </w:rPr>
        <w:t xml:space="preserve">Předložený návrh Oprávněná osoba se Zhotovitelem projedná a výsledky jednání zaznamená do Zápisu o projednání ocenění soupisu prací a ceny stavebního objektu/provozního souboru, </w:t>
      </w:r>
      <w:r w:rsidRPr="008E6552">
        <w:rPr>
          <w:rFonts w:eastAsia="Arial Unicode MS"/>
          <w:kern w:val="1"/>
          <w:sz w:val="22"/>
          <w:szCs w:val="22"/>
          <w:lang w:eastAsia="ar-SA"/>
        </w:rPr>
        <w:lastRenderedPageBreak/>
        <w:t xml:space="preserve">kterého se Změny týkají. </w:t>
      </w:r>
      <w:r w:rsidRPr="008E6552">
        <w:rPr>
          <w:rFonts w:ascii="Calibri" w:eastAsia="Arial Unicode MS" w:hAnsi="Calibri" w:cs="font392"/>
          <w:kern w:val="1"/>
          <w:sz w:val="22"/>
          <w:szCs w:val="22"/>
          <w:lang w:eastAsia="ar-SA"/>
        </w:rPr>
        <w:t xml:space="preserve">Po projednání </w:t>
      </w:r>
      <w:r w:rsidRPr="008E6552">
        <w:rPr>
          <w:rFonts w:eastAsia="Arial Unicode MS"/>
          <w:kern w:val="1"/>
          <w:sz w:val="22"/>
          <w:szCs w:val="22"/>
          <w:lang w:eastAsia="ar-SA"/>
        </w:rPr>
        <w:t>Objednatel</w:t>
      </w:r>
      <w:r w:rsidRPr="008E6552">
        <w:rPr>
          <w:rFonts w:ascii="Calibri" w:eastAsia="Arial Unicode MS" w:hAnsi="Calibri" w:cs="font392"/>
          <w:kern w:val="1"/>
          <w:sz w:val="22"/>
          <w:szCs w:val="22"/>
          <w:lang w:eastAsia="ar-SA"/>
        </w:rPr>
        <w:t xml:space="preserve"> a Zhotovitel návrh </w:t>
      </w:r>
      <w:r w:rsidRPr="008E6552">
        <w:rPr>
          <w:rFonts w:eastAsia="Arial Unicode MS"/>
          <w:kern w:val="1"/>
          <w:sz w:val="22"/>
          <w:szCs w:val="22"/>
          <w:lang w:eastAsia="ar-SA"/>
        </w:rPr>
        <w:t>Změnového listu</w:t>
      </w:r>
      <w:r w:rsidRPr="008E6552">
        <w:rPr>
          <w:rFonts w:ascii="Calibri" w:eastAsia="Arial Unicode MS" w:hAnsi="Calibri" w:cs="font392"/>
          <w:kern w:val="1"/>
          <w:sz w:val="22"/>
          <w:szCs w:val="22"/>
          <w:lang w:eastAsia="ar-SA"/>
        </w:rPr>
        <w:t xml:space="preserve"> a další vyhotovované dokumenty podepíší.</w:t>
      </w:r>
    </w:p>
    <w:p w14:paraId="45398996" w14:textId="77777777" w:rsidR="00FE1B0E" w:rsidRPr="008E6552" w:rsidRDefault="00FE1B0E" w:rsidP="00CD2562">
      <w:pPr>
        <w:numPr>
          <w:ilvl w:val="0"/>
          <w:numId w:val="68"/>
        </w:numPr>
        <w:tabs>
          <w:tab w:val="clear" w:pos="0"/>
          <w:tab w:val="clear" w:pos="284"/>
          <w:tab w:val="clear" w:pos="1701"/>
        </w:tabs>
        <w:suppressAutoHyphens/>
        <w:spacing w:after="120"/>
        <w:rPr>
          <w:rFonts w:eastAsia="Arial Unicode MS"/>
          <w:kern w:val="1"/>
          <w:sz w:val="22"/>
          <w:szCs w:val="22"/>
          <w:lang w:eastAsia="ar-SA"/>
        </w:rPr>
      </w:pPr>
      <w:r w:rsidRPr="008E6552">
        <w:rPr>
          <w:rFonts w:eastAsia="Arial Unicode MS"/>
          <w:kern w:val="1"/>
          <w:sz w:val="22"/>
          <w:szCs w:val="22"/>
          <w:lang w:eastAsia="ar-SA"/>
        </w:rPr>
        <w:t xml:space="preserve">Rozhodnutí o provedení Změn je přijato okamžikem podpisu Změnového listu ředitelem KSÚS nebo jím určenou Oprávněnou osobou. </w:t>
      </w:r>
    </w:p>
    <w:p w14:paraId="4B60112A" w14:textId="77777777" w:rsidR="00FE1B0E" w:rsidRPr="008E6552" w:rsidRDefault="00FE1B0E" w:rsidP="00CD2562">
      <w:pPr>
        <w:numPr>
          <w:ilvl w:val="0"/>
          <w:numId w:val="68"/>
        </w:numPr>
        <w:tabs>
          <w:tab w:val="clear" w:pos="0"/>
          <w:tab w:val="clear" w:pos="284"/>
          <w:tab w:val="clear" w:pos="1701"/>
        </w:tabs>
        <w:suppressAutoHyphens/>
        <w:spacing w:after="120"/>
        <w:rPr>
          <w:rFonts w:eastAsia="Arial Unicode MS"/>
          <w:kern w:val="1"/>
          <w:sz w:val="22"/>
          <w:szCs w:val="22"/>
          <w:lang w:eastAsia="ar-SA"/>
        </w:rPr>
      </w:pPr>
      <w:r w:rsidRPr="008E6552">
        <w:rPr>
          <w:rFonts w:ascii="Calibri" w:hAnsi="Calibri" w:cs="Calibri"/>
          <w:kern w:val="1"/>
          <w:sz w:val="22"/>
          <w:szCs w:val="22"/>
          <w:lang w:eastAsia="ar-SA"/>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3F7F51A6" w14:textId="77777777" w:rsidR="00FE1B0E" w:rsidRPr="008E6552" w:rsidRDefault="00FE1B0E" w:rsidP="00FE1B0E">
      <w:pPr>
        <w:tabs>
          <w:tab w:val="clear" w:pos="0"/>
          <w:tab w:val="clear" w:pos="284"/>
          <w:tab w:val="clear" w:pos="1701"/>
          <w:tab w:val="left" w:pos="600"/>
          <w:tab w:val="left" w:pos="1440"/>
        </w:tabs>
        <w:spacing w:after="60"/>
        <w:jc w:val="center"/>
        <w:rPr>
          <w:b/>
          <w:bCs/>
          <w:sz w:val="22"/>
          <w:szCs w:val="22"/>
        </w:rPr>
      </w:pPr>
    </w:p>
    <w:p w14:paraId="126C1B88" w14:textId="77777777" w:rsidR="00FE1B0E" w:rsidRPr="008E6552" w:rsidRDefault="00FE1B0E" w:rsidP="00FE1B0E">
      <w:pPr>
        <w:tabs>
          <w:tab w:val="clear" w:pos="0"/>
          <w:tab w:val="clear" w:pos="284"/>
          <w:tab w:val="clear" w:pos="1701"/>
          <w:tab w:val="left" w:pos="600"/>
          <w:tab w:val="left" w:pos="1440"/>
        </w:tabs>
        <w:spacing w:after="60"/>
        <w:jc w:val="center"/>
        <w:rPr>
          <w:b/>
          <w:bCs/>
          <w:sz w:val="22"/>
          <w:szCs w:val="22"/>
        </w:rPr>
      </w:pPr>
      <w:r w:rsidRPr="008E6552">
        <w:rPr>
          <w:b/>
          <w:bCs/>
          <w:sz w:val="22"/>
          <w:szCs w:val="22"/>
        </w:rPr>
        <w:t>§ 21</w:t>
      </w:r>
    </w:p>
    <w:p w14:paraId="5868FC28" w14:textId="77777777" w:rsidR="00FE1B0E" w:rsidRPr="008E6552" w:rsidRDefault="00FE1B0E" w:rsidP="00FE1B0E">
      <w:pPr>
        <w:tabs>
          <w:tab w:val="clear" w:pos="0"/>
          <w:tab w:val="clear" w:pos="284"/>
          <w:tab w:val="clear" w:pos="1701"/>
          <w:tab w:val="left" w:pos="600"/>
          <w:tab w:val="left" w:pos="1440"/>
        </w:tabs>
        <w:spacing w:before="120" w:after="60"/>
        <w:jc w:val="center"/>
        <w:rPr>
          <w:b/>
          <w:bCs/>
          <w:sz w:val="22"/>
          <w:szCs w:val="22"/>
        </w:rPr>
      </w:pPr>
      <w:r w:rsidRPr="008E6552">
        <w:rPr>
          <w:b/>
          <w:bCs/>
          <w:sz w:val="22"/>
          <w:szCs w:val="22"/>
        </w:rPr>
        <w:t>Společné zásady</w:t>
      </w:r>
    </w:p>
    <w:p w14:paraId="4E9E7CDF" w14:textId="77777777" w:rsidR="00FE1B0E" w:rsidRPr="008E6552" w:rsidRDefault="00FE1B0E" w:rsidP="00CD2562">
      <w:pPr>
        <w:numPr>
          <w:ilvl w:val="0"/>
          <w:numId w:val="61"/>
        </w:numPr>
        <w:tabs>
          <w:tab w:val="clear" w:pos="0"/>
          <w:tab w:val="clear" w:pos="284"/>
          <w:tab w:val="clear" w:pos="1701"/>
        </w:tabs>
        <w:suppressAutoHyphens/>
        <w:spacing w:after="120"/>
        <w:ind w:left="714" w:hanging="357"/>
        <w:rPr>
          <w:rFonts w:eastAsia="Arial Unicode MS"/>
          <w:kern w:val="1"/>
          <w:sz w:val="22"/>
          <w:szCs w:val="22"/>
          <w:lang w:eastAsia="ar-SA"/>
        </w:rPr>
      </w:pPr>
      <w:r w:rsidRPr="008E6552">
        <w:rPr>
          <w:rFonts w:eastAsia="Arial Unicode MS"/>
          <w:kern w:val="1"/>
          <w:sz w:val="22"/>
          <w:szCs w:val="22"/>
          <w:lang w:eastAsia="ar-SA"/>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312957E5" w14:textId="77777777" w:rsidR="00FE1B0E" w:rsidRPr="008E6552" w:rsidRDefault="00FE1B0E" w:rsidP="00FE1B0E">
      <w:pPr>
        <w:tabs>
          <w:tab w:val="clear" w:pos="0"/>
          <w:tab w:val="clear" w:pos="284"/>
          <w:tab w:val="clear" w:pos="1701"/>
        </w:tabs>
        <w:spacing w:after="60"/>
        <w:rPr>
          <w:b/>
          <w:sz w:val="22"/>
          <w:szCs w:val="22"/>
        </w:rPr>
      </w:pPr>
    </w:p>
    <w:p w14:paraId="1A1DC0B7"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 22</w:t>
      </w:r>
    </w:p>
    <w:p w14:paraId="0276DBC4" w14:textId="77777777" w:rsidR="00FE1B0E" w:rsidRPr="008E6552" w:rsidRDefault="00FE1B0E" w:rsidP="00FE1B0E">
      <w:pPr>
        <w:tabs>
          <w:tab w:val="clear" w:pos="0"/>
          <w:tab w:val="clear" w:pos="284"/>
          <w:tab w:val="clear" w:pos="1701"/>
        </w:tabs>
        <w:spacing w:after="60"/>
        <w:ind w:left="1418"/>
        <w:jc w:val="center"/>
        <w:rPr>
          <w:b/>
          <w:sz w:val="22"/>
          <w:szCs w:val="22"/>
        </w:rPr>
      </w:pPr>
      <w:r w:rsidRPr="008E6552">
        <w:rPr>
          <w:b/>
          <w:sz w:val="22"/>
          <w:szCs w:val="22"/>
        </w:rPr>
        <w:t>Přechodná a zrušující ustanovení</w:t>
      </w:r>
    </w:p>
    <w:p w14:paraId="24D992EC" w14:textId="77777777" w:rsidR="00FE1B0E" w:rsidRPr="008E6552" w:rsidRDefault="00FE1B0E" w:rsidP="00CD2562">
      <w:pPr>
        <w:numPr>
          <w:ilvl w:val="0"/>
          <w:numId w:val="59"/>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49E61B5D" w14:textId="77777777" w:rsidR="00FE1B0E" w:rsidRPr="008E6552" w:rsidRDefault="00FE1B0E" w:rsidP="00CD2562">
      <w:pPr>
        <w:numPr>
          <w:ilvl w:val="0"/>
          <w:numId w:val="59"/>
        </w:numPr>
        <w:tabs>
          <w:tab w:val="clear" w:pos="0"/>
          <w:tab w:val="clear" w:pos="284"/>
          <w:tab w:val="clear" w:pos="1701"/>
        </w:tabs>
        <w:spacing w:after="200"/>
        <w:ind w:left="420"/>
        <w:rPr>
          <w:rFonts w:eastAsia="Arial Unicode MS"/>
          <w:kern w:val="1"/>
          <w:szCs w:val="24"/>
          <w:lang w:eastAsia="ar-SA"/>
        </w:rPr>
      </w:pPr>
      <w:r w:rsidRPr="008E6552">
        <w:rPr>
          <w:rFonts w:eastAsia="Arial Unicode MS"/>
          <w:kern w:val="1"/>
          <w:szCs w:val="24"/>
          <w:lang w:eastAsia="ar-SA"/>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1BB48F09" w14:textId="77777777" w:rsidR="00FE1B0E" w:rsidRPr="008E6552" w:rsidRDefault="00FE1B0E" w:rsidP="00FE1B0E">
      <w:pPr>
        <w:tabs>
          <w:tab w:val="clear" w:pos="0"/>
          <w:tab w:val="clear" w:pos="284"/>
          <w:tab w:val="clear" w:pos="1701"/>
        </w:tabs>
        <w:spacing w:after="60"/>
        <w:jc w:val="left"/>
        <w:rPr>
          <w:b/>
          <w:sz w:val="22"/>
          <w:szCs w:val="22"/>
        </w:rPr>
      </w:pPr>
    </w:p>
    <w:p w14:paraId="78E01459" w14:textId="77777777" w:rsidR="00FE1B0E" w:rsidRPr="008E6552" w:rsidRDefault="00FE1B0E" w:rsidP="00FE1B0E">
      <w:pPr>
        <w:tabs>
          <w:tab w:val="clear" w:pos="0"/>
          <w:tab w:val="clear" w:pos="284"/>
          <w:tab w:val="clear" w:pos="1701"/>
        </w:tabs>
        <w:spacing w:after="60"/>
        <w:ind w:left="720"/>
        <w:jc w:val="center"/>
        <w:rPr>
          <w:b/>
          <w:sz w:val="22"/>
          <w:szCs w:val="22"/>
        </w:rPr>
      </w:pPr>
      <w:r w:rsidRPr="008E6552">
        <w:rPr>
          <w:b/>
          <w:sz w:val="22"/>
          <w:szCs w:val="22"/>
        </w:rPr>
        <w:t>§ 23</w:t>
      </w:r>
    </w:p>
    <w:p w14:paraId="4779907E" w14:textId="77777777" w:rsidR="00FE1B0E" w:rsidRPr="008E6552" w:rsidRDefault="00FE1B0E" w:rsidP="00FE1B0E">
      <w:pPr>
        <w:tabs>
          <w:tab w:val="clear" w:pos="0"/>
          <w:tab w:val="clear" w:pos="284"/>
          <w:tab w:val="clear" w:pos="1701"/>
        </w:tabs>
        <w:spacing w:after="200"/>
        <w:ind w:left="720"/>
        <w:jc w:val="center"/>
        <w:rPr>
          <w:b/>
          <w:sz w:val="22"/>
          <w:szCs w:val="22"/>
        </w:rPr>
      </w:pPr>
      <w:r w:rsidRPr="008E6552">
        <w:rPr>
          <w:b/>
          <w:sz w:val="22"/>
          <w:szCs w:val="22"/>
        </w:rPr>
        <w:t>Účinnost</w:t>
      </w:r>
    </w:p>
    <w:p w14:paraId="1DA91CD9" w14:textId="77777777" w:rsidR="00FE1B0E" w:rsidRPr="008E6552" w:rsidRDefault="00FE1B0E" w:rsidP="00FE1B0E">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t xml:space="preserve">§ 24 </w:t>
      </w:r>
    </w:p>
    <w:p w14:paraId="7BC479F5" w14:textId="77777777" w:rsidR="00FE1B0E" w:rsidRPr="008E6552" w:rsidRDefault="00FE1B0E" w:rsidP="00FE1B0E">
      <w:pPr>
        <w:tabs>
          <w:tab w:val="clear" w:pos="0"/>
          <w:tab w:val="clear" w:pos="284"/>
          <w:tab w:val="clear" w:pos="1701"/>
        </w:tabs>
        <w:spacing w:after="200"/>
        <w:jc w:val="center"/>
        <w:rPr>
          <w:b/>
          <w:color w:val="0000FF"/>
          <w:kern w:val="22"/>
          <w:sz w:val="22"/>
          <w:szCs w:val="22"/>
          <w:u w:val="single"/>
        </w:rPr>
      </w:pPr>
      <w:r w:rsidRPr="008E6552">
        <w:rPr>
          <w:b/>
          <w:color w:val="0000FF"/>
          <w:kern w:val="22"/>
          <w:sz w:val="22"/>
          <w:szCs w:val="22"/>
          <w:u w:val="single"/>
        </w:rPr>
        <w:lastRenderedPageBreak/>
        <w:t>Seznam příloh</w:t>
      </w:r>
    </w:p>
    <w:p w14:paraId="3B87B6FF" w14:textId="77777777" w:rsidR="00FE1B0E" w:rsidRPr="008E6552" w:rsidRDefault="00FE1B0E" w:rsidP="00CD2562">
      <w:pPr>
        <w:numPr>
          <w:ilvl w:val="3"/>
          <w:numId w:val="61"/>
        </w:numPr>
        <w:tabs>
          <w:tab w:val="clear" w:pos="0"/>
          <w:tab w:val="clear" w:pos="284"/>
          <w:tab w:val="clear" w:pos="1701"/>
        </w:tabs>
        <w:spacing w:after="200"/>
        <w:rPr>
          <w:kern w:val="22"/>
          <w:sz w:val="22"/>
          <w:szCs w:val="22"/>
        </w:rPr>
      </w:pPr>
      <w:r w:rsidRPr="008E6552">
        <w:rPr>
          <w:szCs w:val="24"/>
        </w:rPr>
        <w:t>Krycí list ZBV</w:t>
      </w:r>
    </w:p>
    <w:p w14:paraId="60842C60" w14:textId="77777777" w:rsidR="00FE1B0E" w:rsidRPr="008E6552" w:rsidRDefault="00FE1B0E" w:rsidP="00CD2562">
      <w:pPr>
        <w:numPr>
          <w:ilvl w:val="3"/>
          <w:numId w:val="61"/>
        </w:numPr>
        <w:tabs>
          <w:tab w:val="clear" w:pos="0"/>
          <w:tab w:val="clear" w:pos="284"/>
          <w:tab w:val="clear" w:pos="1701"/>
        </w:tabs>
        <w:spacing w:after="200"/>
        <w:rPr>
          <w:kern w:val="22"/>
          <w:sz w:val="22"/>
          <w:szCs w:val="22"/>
        </w:rPr>
      </w:pPr>
      <w:r w:rsidRPr="008E6552">
        <w:rPr>
          <w:szCs w:val="24"/>
        </w:rPr>
        <w:t>Změnový list pro Změny Skupiny 1-5</w:t>
      </w:r>
    </w:p>
    <w:p w14:paraId="49A7539D" w14:textId="77777777" w:rsidR="00FE1B0E" w:rsidRPr="008E6552" w:rsidRDefault="00FE1B0E" w:rsidP="00CD2562">
      <w:pPr>
        <w:numPr>
          <w:ilvl w:val="3"/>
          <w:numId w:val="61"/>
        </w:numPr>
        <w:tabs>
          <w:tab w:val="clear" w:pos="0"/>
          <w:tab w:val="clear" w:pos="284"/>
          <w:tab w:val="clear" w:pos="1701"/>
        </w:tabs>
        <w:spacing w:after="200"/>
        <w:rPr>
          <w:kern w:val="22"/>
          <w:sz w:val="22"/>
          <w:szCs w:val="22"/>
        </w:rPr>
      </w:pPr>
      <w:r w:rsidRPr="008E6552">
        <w:rPr>
          <w:szCs w:val="24"/>
        </w:rPr>
        <w:t>Zápis o projednání ocenění soupisu prací a ceny stavebního objektu/provozního souboru</w:t>
      </w:r>
    </w:p>
    <w:p w14:paraId="333F87BA" w14:textId="77777777" w:rsidR="00FE1B0E" w:rsidRPr="008E6552" w:rsidRDefault="00FE1B0E" w:rsidP="00CD2562">
      <w:pPr>
        <w:numPr>
          <w:ilvl w:val="3"/>
          <w:numId w:val="61"/>
        </w:numPr>
        <w:tabs>
          <w:tab w:val="clear" w:pos="0"/>
          <w:tab w:val="clear" w:pos="284"/>
          <w:tab w:val="clear" w:pos="1701"/>
        </w:tabs>
        <w:spacing w:after="200"/>
        <w:rPr>
          <w:kern w:val="22"/>
          <w:sz w:val="22"/>
          <w:szCs w:val="22"/>
        </w:rPr>
      </w:pPr>
      <w:r w:rsidRPr="008E6552">
        <w:rPr>
          <w:szCs w:val="24"/>
        </w:rPr>
        <w:t>Rozpis ocenění změn položek</w:t>
      </w:r>
    </w:p>
    <w:p w14:paraId="2746AE4F" w14:textId="77777777" w:rsidR="00FE1B0E" w:rsidRPr="008E6552" w:rsidRDefault="00FE1B0E" w:rsidP="00CD2562">
      <w:pPr>
        <w:numPr>
          <w:ilvl w:val="3"/>
          <w:numId w:val="61"/>
        </w:numPr>
        <w:tabs>
          <w:tab w:val="clear" w:pos="0"/>
          <w:tab w:val="clear" w:pos="284"/>
          <w:tab w:val="clear" w:pos="1701"/>
        </w:tabs>
        <w:spacing w:after="200"/>
        <w:rPr>
          <w:kern w:val="22"/>
          <w:sz w:val="22"/>
          <w:szCs w:val="22"/>
        </w:rPr>
      </w:pPr>
      <w:r w:rsidRPr="008E6552">
        <w:rPr>
          <w:szCs w:val="24"/>
        </w:rPr>
        <w:t>Přehled zařazení změn do skupin</w:t>
      </w:r>
    </w:p>
    <w:p w14:paraId="5D99C7F7" w14:textId="77777777" w:rsidR="00FE1B0E" w:rsidRPr="008E6552" w:rsidRDefault="00FE1B0E" w:rsidP="00CD2562">
      <w:pPr>
        <w:numPr>
          <w:ilvl w:val="3"/>
          <w:numId w:val="61"/>
        </w:numPr>
        <w:tabs>
          <w:tab w:val="clear" w:pos="0"/>
          <w:tab w:val="clear" w:pos="284"/>
          <w:tab w:val="clear" w:pos="1701"/>
        </w:tabs>
        <w:spacing w:after="200"/>
        <w:rPr>
          <w:kern w:val="22"/>
          <w:sz w:val="22"/>
          <w:szCs w:val="22"/>
        </w:rPr>
      </w:pPr>
      <w:r w:rsidRPr="008E6552">
        <w:rPr>
          <w:szCs w:val="24"/>
        </w:rPr>
        <w:t>Přehled dalších dokladů</w:t>
      </w:r>
    </w:p>
    <w:p w14:paraId="6F994291" w14:textId="77777777" w:rsidR="00FE1B0E" w:rsidRPr="008E6552" w:rsidRDefault="00FE1B0E" w:rsidP="00FE1B0E">
      <w:pPr>
        <w:tabs>
          <w:tab w:val="clear" w:pos="0"/>
          <w:tab w:val="clear" w:pos="284"/>
          <w:tab w:val="clear" w:pos="1701"/>
        </w:tabs>
        <w:spacing w:after="60"/>
        <w:ind w:left="426"/>
        <w:rPr>
          <w:sz w:val="22"/>
          <w:szCs w:val="22"/>
        </w:rPr>
      </w:pPr>
    </w:p>
    <w:p w14:paraId="659BADD5" w14:textId="77777777" w:rsidR="00FE1B0E" w:rsidRPr="008E6552" w:rsidRDefault="00FE1B0E" w:rsidP="00FE1B0E">
      <w:pPr>
        <w:tabs>
          <w:tab w:val="clear" w:pos="0"/>
          <w:tab w:val="clear" w:pos="284"/>
          <w:tab w:val="clear" w:pos="1701"/>
        </w:tabs>
        <w:spacing w:after="60"/>
        <w:ind w:left="426"/>
        <w:rPr>
          <w:sz w:val="22"/>
          <w:szCs w:val="22"/>
        </w:rPr>
      </w:pPr>
    </w:p>
    <w:p w14:paraId="2068B9A5" w14:textId="77777777" w:rsidR="00FE1B0E" w:rsidRPr="008E6552" w:rsidRDefault="00FE1B0E" w:rsidP="00FE1B0E">
      <w:pPr>
        <w:tabs>
          <w:tab w:val="clear" w:pos="0"/>
          <w:tab w:val="clear" w:pos="284"/>
          <w:tab w:val="clear" w:pos="1701"/>
        </w:tabs>
        <w:spacing w:after="60"/>
        <w:ind w:left="426"/>
        <w:rPr>
          <w:sz w:val="22"/>
          <w:szCs w:val="22"/>
        </w:rPr>
      </w:pPr>
    </w:p>
    <w:p w14:paraId="6CA6ACAE" w14:textId="77777777" w:rsidR="00FE1B0E" w:rsidRPr="008E6552" w:rsidRDefault="00FE1B0E" w:rsidP="00CD2562">
      <w:pPr>
        <w:numPr>
          <w:ilvl w:val="0"/>
          <w:numId w:val="60"/>
        </w:numPr>
        <w:tabs>
          <w:tab w:val="clear" w:pos="0"/>
          <w:tab w:val="clear" w:pos="284"/>
          <w:tab w:val="clear" w:pos="1701"/>
        </w:tabs>
        <w:spacing w:after="60"/>
        <w:ind w:left="709" w:hanging="283"/>
        <w:rPr>
          <w:sz w:val="22"/>
          <w:szCs w:val="22"/>
        </w:rPr>
      </w:pPr>
      <w:r w:rsidRPr="008E6552">
        <w:rPr>
          <w:sz w:val="22"/>
          <w:szCs w:val="22"/>
        </w:rPr>
        <w:t xml:space="preserve">Tato Směrnice nabývá účinnosti dnem </w:t>
      </w:r>
      <w:r w:rsidRPr="008E6552">
        <w:rPr>
          <w:b/>
          <w:sz w:val="22"/>
          <w:szCs w:val="22"/>
        </w:rPr>
        <w:t>29.května 2017</w:t>
      </w:r>
    </w:p>
    <w:p w14:paraId="513B82D3" w14:textId="77777777" w:rsidR="00FE1B0E" w:rsidRPr="008E6552" w:rsidRDefault="00FE1B0E" w:rsidP="00FE1B0E">
      <w:pPr>
        <w:tabs>
          <w:tab w:val="clear" w:pos="0"/>
          <w:tab w:val="clear" w:pos="284"/>
          <w:tab w:val="clear" w:pos="1701"/>
        </w:tabs>
        <w:spacing w:after="60"/>
        <w:ind w:left="709"/>
        <w:rPr>
          <w:sz w:val="22"/>
          <w:szCs w:val="22"/>
        </w:rPr>
      </w:pPr>
    </w:p>
    <w:p w14:paraId="7316BCFB" w14:textId="77777777" w:rsidR="00FE1B0E" w:rsidRPr="008E6552" w:rsidRDefault="00FE1B0E" w:rsidP="00FE1B0E">
      <w:pPr>
        <w:tabs>
          <w:tab w:val="clear" w:pos="0"/>
          <w:tab w:val="clear" w:pos="284"/>
          <w:tab w:val="clear" w:pos="1701"/>
        </w:tabs>
        <w:spacing w:after="60"/>
        <w:ind w:left="1418"/>
        <w:rPr>
          <w:sz w:val="22"/>
          <w:szCs w:val="22"/>
        </w:rPr>
      </w:pPr>
    </w:p>
    <w:p w14:paraId="4A5CCB57" w14:textId="77777777" w:rsidR="00FE1B0E" w:rsidRPr="008E6552" w:rsidRDefault="00FE1B0E" w:rsidP="00FE1B0E">
      <w:pPr>
        <w:tabs>
          <w:tab w:val="clear" w:pos="0"/>
          <w:tab w:val="clear" w:pos="284"/>
          <w:tab w:val="clear" w:pos="1701"/>
        </w:tabs>
        <w:spacing w:after="60"/>
        <w:ind w:left="426"/>
        <w:rPr>
          <w:sz w:val="22"/>
          <w:szCs w:val="22"/>
        </w:rPr>
      </w:pPr>
      <w:r w:rsidRPr="008E6552">
        <w:rPr>
          <w:sz w:val="22"/>
          <w:szCs w:val="22"/>
        </w:rPr>
        <w:t xml:space="preserve">V Praze dne </w:t>
      </w:r>
      <w:r w:rsidRPr="008E6552">
        <w:rPr>
          <w:b/>
          <w:sz w:val="22"/>
          <w:szCs w:val="22"/>
        </w:rPr>
        <w:t>29.05.2017</w:t>
      </w:r>
    </w:p>
    <w:p w14:paraId="64F1A0A5" w14:textId="77777777" w:rsidR="00FE1B0E" w:rsidRPr="008E6552" w:rsidRDefault="00FE1B0E" w:rsidP="00FE1B0E">
      <w:pPr>
        <w:tabs>
          <w:tab w:val="clear" w:pos="0"/>
          <w:tab w:val="clear" w:pos="284"/>
          <w:tab w:val="clear" w:pos="1701"/>
        </w:tabs>
        <w:spacing w:after="60"/>
        <w:ind w:left="5103"/>
        <w:jc w:val="center"/>
        <w:rPr>
          <w:sz w:val="22"/>
          <w:szCs w:val="22"/>
        </w:rPr>
      </w:pPr>
      <w:r w:rsidRPr="008E6552">
        <w:rPr>
          <w:sz w:val="22"/>
          <w:szCs w:val="22"/>
        </w:rPr>
        <w:t>…………………………………..</w:t>
      </w:r>
    </w:p>
    <w:p w14:paraId="24ACC431" w14:textId="77777777" w:rsidR="00FE1B0E" w:rsidRPr="008E6552" w:rsidRDefault="00FE1B0E" w:rsidP="00FE1B0E">
      <w:pPr>
        <w:tabs>
          <w:tab w:val="clear" w:pos="0"/>
          <w:tab w:val="clear" w:pos="284"/>
          <w:tab w:val="clear" w:pos="1701"/>
        </w:tabs>
        <w:spacing w:after="60"/>
        <w:ind w:left="5103"/>
        <w:jc w:val="center"/>
        <w:rPr>
          <w:sz w:val="22"/>
          <w:szCs w:val="22"/>
        </w:rPr>
      </w:pPr>
      <w:r w:rsidRPr="008E6552">
        <w:rPr>
          <w:sz w:val="22"/>
          <w:szCs w:val="22"/>
        </w:rPr>
        <w:t>Bc. Zdeněk Dvořák</w:t>
      </w:r>
    </w:p>
    <w:p w14:paraId="12EF5502" w14:textId="77777777" w:rsidR="00FE1B0E" w:rsidRPr="008E6552" w:rsidRDefault="00FE1B0E" w:rsidP="00FE1B0E">
      <w:pPr>
        <w:tabs>
          <w:tab w:val="clear" w:pos="0"/>
          <w:tab w:val="clear" w:pos="284"/>
          <w:tab w:val="clear" w:pos="1701"/>
        </w:tabs>
        <w:spacing w:after="60"/>
        <w:ind w:left="5103"/>
        <w:jc w:val="center"/>
        <w:rPr>
          <w:sz w:val="22"/>
          <w:szCs w:val="22"/>
        </w:rPr>
      </w:pPr>
      <w:r w:rsidRPr="008E6552">
        <w:rPr>
          <w:sz w:val="22"/>
          <w:szCs w:val="22"/>
        </w:rPr>
        <w:t>ředitel</w:t>
      </w:r>
    </w:p>
    <w:p w14:paraId="029CF2F7" w14:textId="77777777" w:rsidR="00FE1B0E" w:rsidRPr="008E6552" w:rsidRDefault="00FE1B0E" w:rsidP="00FE1B0E">
      <w:pPr>
        <w:tabs>
          <w:tab w:val="clear" w:pos="0"/>
          <w:tab w:val="clear" w:pos="284"/>
          <w:tab w:val="clear" w:pos="1701"/>
        </w:tabs>
        <w:spacing w:after="200"/>
        <w:ind w:left="1418"/>
        <w:rPr>
          <w:b/>
          <w:color w:val="0000FF"/>
          <w:kern w:val="22"/>
          <w:sz w:val="22"/>
          <w:szCs w:val="22"/>
          <w:u w:val="double"/>
        </w:rPr>
      </w:pPr>
    </w:p>
    <w:p w14:paraId="5A219AE9" w14:textId="77777777" w:rsidR="00FE1B0E" w:rsidRPr="008E6552" w:rsidRDefault="00FE1B0E" w:rsidP="00FE1B0E">
      <w:pPr>
        <w:tabs>
          <w:tab w:val="clear" w:pos="0"/>
          <w:tab w:val="clear" w:pos="284"/>
          <w:tab w:val="clear" w:pos="1701"/>
        </w:tabs>
        <w:spacing w:after="200"/>
        <w:ind w:left="1418"/>
        <w:rPr>
          <w:b/>
          <w:color w:val="0000FF"/>
          <w:kern w:val="22"/>
          <w:sz w:val="22"/>
          <w:szCs w:val="22"/>
          <w:u w:val="double"/>
        </w:rPr>
      </w:pPr>
    </w:p>
    <w:p w14:paraId="5640CACA" w14:textId="77777777" w:rsidR="00FE1B0E" w:rsidRPr="008E6552" w:rsidRDefault="00FE1B0E" w:rsidP="00FE1B0E">
      <w:pPr>
        <w:tabs>
          <w:tab w:val="clear" w:pos="0"/>
          <w:tab w:val="clear" w:pos="284"/>
          <w:tab w:val="clear" w:pos="1701"/>
        </w:tabs>
        <w:rPr>
          <w:rFonts w:ascii="OfficinaSanItcTEE" w:hAnsi="OfficinaSanItcTEE"/>
          <w:b/>
          <w:szCs w:val="24"/>
        </w:rPr>
      </w:pPr>
    </w:p>
    <w:p w14:paraId="0EB098AD" w14:textId="77777777" w:rsidR="00FE1B0E" w:rsidRPr="008E6552" w:rsidRDefault="00FE1B0E" w:rsidP="00FE1B0E">
      <w:pPr>
        <w:tabs>
          <w:tab w:val="clear" w:pos="0"/>
          <w:tab w:val="clear" w:pos="284"/>
          <w:tab w:val="clear" w:pos="1701"/>
        </w:tabs>
        <w:rPr>
          <w:rFonts w:ascii="OfficinaSanItcTEE" w:hAnsi="OfficinaSanItcTEE"/>
          <w:b/>
          <w:szCs w:val="24"/>
        </w:rPr>
      </w:pPr>
    </w:p>
    <w:p w14:paraId="27DDF0E7" w14:textId="77777777" w:rsidR="00FE1B0E" w:rsidRPr="008E6552" w:rsidRDefault="00FE1B0E" w:rsidP="00FE1B0E">
      <w:pPr>
        <w:tabs>
          <w:tab w:val="clear" w:pos="0"/>
          <w:tab w:val="clear" w:pos="284"/>
          <w:tab w:val="clear" w:pos="1701"/>
        </w:tabs>
        <w:rPr>
          <w:rFonts w:ascii="OfficinaSanItcTEE" w:hAnsi="OfficinaSanItcTEE"/>
          <w:b/>
          <w:szCs w:val="24"/>
        </w:rPr>
      </w:pPr>
    </w:p>
    <w:p w14:paraId="086F8F69" w14:textId="77777777" w:rsidR="00FE1B0E" w:rsidRPr="008E6552" w:rsidRDefault="00FE1B0E" w:rsidP="00FE1B0E">
      <w:pPr>
        <w:tabs>
          <w:tab w:val="clear" w:pos="0"/>
          <w:tab w:val="clear" w:pos="284"/>
          <w:tab w:val="clear" w:pos="1701"/>
        </w:tabs>
        <w:rPr>
          <w:rFonts w:ascii="OfficinaSanItcTEE" w:hAnsi="OfficinaSanItcTEE"/>
          <w:b/>
          <w:szCs w:val="24"/>
        </w:rPr>
      </w:pPr>
    </w:p>
    <w:p w14:paraId="3ADD592E" w14:textId="77777777" w:rsidR="00FE1B0E" w:rsidRPr="008E6552" w:rsidRDefault="00FE1B0E" w:rsidP="00FE1B0E">
      <w:pPr>
        <w:tabs>
          <w:tab w:val="clear" w:pos="0"/>
          <w:tab w:val="clear" w:pos="284"/>
          <w:tab w:val="clear" w:pos="1701"/>
        </w:tabs>
        <w:spacing w:after="60"/>
        <w:rPr>
          <w:rFonts w:ascii="OfficinaSanItcTEE" w:hAnsi="OfficinaSanItcTEE"/>
          <w:b/>
          <w:smallCaps/>
          <w:noProof/>
          <w:sz w:val="26"/>
          <w:szCs w:val="28"/>
        </w:rPr>
      </w:pPr>
    </w:p>
    <w:p w14:paraId="58B30FBA" w14:textId="77777777" w:rsidR="00FE1B0E" w:rsidRPr="0000516A" w:rsidRDefault="00FE1B0E" w:rsidP="00FE1B0E">
      <w:pPr>
        <w:tabs>
          <w:tab w:val="clear" w:pos="0"/>
          <w:tab w:val="clear" w:pos="284"/>
          <w:tab w:val="clear" w:pos="1701"/>
        </w:tabs>
        <w:jc w:val="left"/>
        <w:rPr>
          <w:szCs w:val="22"/>
        </w:rPr>
        <w:sectPr w:rsidR="00FE1B0E" w:rsidRPr="0000516A" w:rsidSect="007E7E3C">
          <w:headerReference w:type="default"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pPr>
    </w:p>
    <w:p w14:paraId="686F407D" w14:textId="77777777" w:rsidR="00FE1B0E" w:rsidRDefault="00FE1B0E" w:rsidP="00FE1B0E">
      <w:pPr>
        <w:tabs>
          <w:tab w:val="clear" w:pos="0"/>
          <w:tab w:val="clear" w:pos="284"/>
          <w:tab w:val="clear" w:pos="1701"/>
        </w:tabs>
        <w:jc w:val="left"/>
        <w:rPr>
          <w:szCs w:val="22"/>
        </w:rPr>
      </w:pPr>
    </w:p>
    <w:p w14:paraId="0F09E729" w14:textId="77777777" w:rsidR="00FE1B0E" w:rsidRPr="00AB13F5" w:rsidRDefault="00FE1B0E" w:rsidP="00FE1B0E">
      <w:pPr>
        <w:ind w:left="5103"/>
        <w:jc w:val="center"/>
        <w:rPr>
          <w:szCs w:val="22"/>
        </w:rPr>
      </w:pPr>
    </w:p>
    <w:p w14:paraId="09F5CB04" w14:textId="77777777" w:rsidR="00FE1B0E" w:rsidRDefault="00FE1B0E" w:rsidP="00FE1B0E">
      <w:pPr>
        <w:spacing w:after="200"/>
        <w:rPr>
          <w:rStyle w:val="DeltaViewInsertion"/>
          <w:b/>
          <w:kern w:val="22"/>
          <w:szCs w:val="22"/>
        </w:rPr>
      </w:pPr>
      <w:r w:rsidRPr="009B54C9">
        <w:rPr>
          <w:noProof/>
          <w:szCs w:val="22"/>
        </w:rPr>
        <w:lastRenderedPageBreak/>
        <w:drawing>
          <wp:inline distT="0" distB="0" distL="0" distR="0" wp14:anchorId="0617DAAE" wp14:editId="5C2D0593">
            <wp:extent cx="5760720" cy="7520479"/>
            <wp:effectExtent l="19050" t="0" r="0"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760720" cy="7520479"/>
                    </a:xfrm>
                    <a:prstGeom prst="rect">
                      <a:avLst/>
                    </a:prstGeom>
                    <a:noFill/>
                    <a:ln w="9525">
                      <a:noFill/>
                      <a:miter lim="800000"/>
                      <a:headEnd/>
                      <a:tailEnd/>
                    </a:ln>
                  </pic:spPr>
                </pic:pic>
              </a:graphicData>
            </a:graphic>
          </wp:inline>
        </w:drawing>
      </w:r>
    </w:p>
    <w:p w14:paraId="357A17FE" w14:textId="77777777" w:rsidR="00FE1B0E" w:rsidRDefault="00FE1B0E" w:rsidP="00FE1B0E">
      <w:pPr>
        <w:tabs>
          <w:tab w:val="clear" w:pos="0"/>
          <w:tab w:val="clear" w:pos="284"/>
          <w:tab w:val="clear" w:pos="1701"/>
        </w:tabs>
        <w:jc w:val="left"/>
        <w:rPr>
          <w:rStyle w:val="DeltaViewInsertion"/>
          <w:b/>
          <w:kern w:val="22"/>
          <w:szCs w:val="22"/>
        </w:rPr>
        <w:sectPr w:rsidR="00FE1B0E" w:rsidSect="007E7E3C">
          <w:headerReference w:type="default" r:id="rId27"/>
          <w:headerReference w:type="first" r:id="rId28"/>
          <w:footerReference w:type="first" r:id="rId29"/>
          <w:type w:val="continuous"/>
          <w:pgSz w:w="11906" w:h="16838"/>
          <w:pgMar w:top="1417" w:right="1417" w:bottom="1417" w:left="1417" w:header="708" w:footer="708" w:gutter="0"/>
          <w:cols w:space="708"/>
          <w:titlePg/>
          <w:docGrid w:linePitch="360"/>
        </w:sectPr>
      </w:pPr>
      <w:r>
        <w:rPr>
          <w:rStyle w:val="DeltaViewInsertion"/>
          <w:b/>
          <w:kern w:val="22"/>
          <w:szCs w:val="22"/>
        </w:rPr>
        <w:br w:type="page"/>
      </w:r>
    </w:p>
    <w:p w14:paraId="27F74650" w14:textId="77777777" w:rsidR="00FE1B0E" w:rsidRDefault="00FE1B0E" w:rsidP="00FE1B0E">
      <w:pPr>
        <w:spacing w:after="200"/>
        <w:rPr>
          <w:rStyle w:val="DeltaViewInsertion"/>
          <w:b/>
          <w:kern w:val="22"/>
          <w:szCs w:val="22"/>
        </w:rPr>
      </w:pPr>
      <w:r w:rsidRPr="009B54C9">
        <w:rPr>
          <w:noProof/>
          <w:szCs w:val="22"/>
        </w:rPr>
        <w:lastRenderedPageBreak/>
        <w:drawing>
          <wp:inline distT="0" distB="0" distL="0" distR="0" wp14:anchorId="463BB35E" wp14:editId="7B5CE441">
            <wp:extent cx="4994538" cy="8751112"/>
            <wp:effectExtent l="1905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4994335" cy="8750756"/>
                    </a:xfrm>
                    <a:prstGeom prst="rect">
                      <a:avLst/>
                    </a:prstGeom>
                    <a:noFill/>
                    <a:ln w="9525">
                      <a:noFill/>
                      <a:miter lim="800000"/>
                      <a:headEnd/>
                      <a:tailEnd/>
                    </a:ln>
                  </pic:spPr>
                </pic:pic>
              </a:graphicData>
            </a:graphic>
          </wp:inline>
        </w:drawing>
      </w:r>
    </w:p>
    <w:p w14:paraId="54513923" w14:textId="77777777" w:rsidR="00FE1B0E" w:rsidRDefault="00FE1B0E" w:rsidP="00FE1B0E">
      <w:pPr>
        <w:tabs>
          <w:tab w:val="clear" w:pos="0"/>
          <w:tab w:val="clear" w:pos="284"/>
          <w:tab w:val="clear" w:pos="1701"/>
        </w:tabs>
        <w:jc w:val="left"/>
        <w:rPr>
          <w:rStyle w:val="DeltaViewInsertion"/>
          <w:b/>
          <w:kern w:val="22"/>
          <w:szCs w:val="22"/>
        </w:rPr>
      </w:pPr>
      <w:r w:rsidRPr="003862B3">
        <w:rPr>
          <w:noProof/>
          <w:szCs w:val="22"/>
        </w:rPr>
        <w:lastRenderedPageBreak/>
        <w:drawing>
          <wp:inline distT="0" distB="0" distL="0" distR="0" wp14:anchorId="35AD79EA" wp14:editId="5B2AD9DA">
            <wp:extent cx="5619265" cy="8867775"/>
            <wp:effectExtent l="19050" t="0" r="485" b="0"/>
            <wp:docPr id="1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5621834" cy="8871830"/>
                    </a:xfrm>
                    <a:prstGeom prst="rect">
                      <a:avLst/>
                    </a:prstGeom>
                    <a:noFill/>
                    <a:ln w="9525">
                      <a:noFill/>
                      <a:miter lim="800000"/>
                      <a:headEnd/>
                      <a:tailEnd/>
                    </a:ln>
                  </pic:spPr>
                </pic:pic>
              </a:graphicData>
            </a:graphic>
          </wp:inline>
        </w:drawing>
      </w:r>
      <w:r>
        <w:rPr>
          <w:rStyle w:val="DeltaViewInsertion"/>
          <w:b/>
          <w:kern w:val="22"/>
          <w:szCs w:val="22"/>
        </w:rPr>
        <w:br w:type="page"/>
      </w:r>
    </w:p>
    <w:p w14:paraId="4B09D7E5" w14:textId="77777777" w:rsidR="00FE1B0E" w:rsidRDefault="00FE1B0E" w:rsidP="00FE1B0E">
      <w:pPr>
        <w:spacing w:after="200"/>
        <w:rPr>
          <w:rStyle w:val="DeltaViewInsertion"/>
          <w:b/>
          <w:kern w:val="22"/>
          <w:szCs w:val="22"/>
        </w:rPr>
      </w:pPr>
    </w:p>
    <w:p w14:paraId="53AC4069" w14:textId="77777777" w:rsidR="00FE1B0E" w:rsidRDefault="00FE1B0E" w:rsidP="00FE1B0E">
      <w:pPr>
        <w:tabs>
          <w:tab w:val="clear" w:pos="0"/>
          <w:tab w:val="clear" w:pos="284"/>
          <w:tab w:val="clear" w:pos="1701"/>
        </w:tabs>
        <w:jc w:val="left"/>
        <w:rPr>
          <w:rStyle w:val="DeltaViewInsertion"/>
          <w:b/>
          <w:kern w:val="22"/>
          <w:szCs w:val="22"/>
        </w:rPr>
        <w:sectPr w:rsidR="00FE1B0E" w:rsidSect="007E7E3C">
          <w:footerReference w:type="default" r:id="rId32"/>
          <w:type w:val="continuous"/>
          <w:pgSz w:w="11906" w:h="16838"/>
          <w:pgMar w:top="1417" w:right="1417" w:bottom="1417" w:left="1417" w:header="708" w:footer="708" w:gutter="0"/>
          <w:cols w:space="708"/>
          <w:titlePg/>
          <w:docGrid w:linePitch="360"/>
        </w:sectPr>
      </w:pPr>
      <w:r w:rsidRPr="005B4841">
        <w:rPr>
          <w:noProof/>
          <w:szCs w:val="22"/>
        </w:rPr>
        <w:drawing>
          <wp:inline distT="0" distB="0" distL="0" distR="0" wp14:anchorId="15F463DA" wp14:editId="5BA76C00">
            <wp:extent cx="5760720" cy="3357819"/>
            <wp:effectExtent l="19050" t="0" r="0" b="0"/>
            <wp:docPr id="1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5760720" cy="3357819"/>
                    </a:xfrm>
                    <a:prstGeom prst="rect">
                      <a:avLst/>
                    </a:prstGeom>
                    <a:noFill/>
                    <a:ln w="9525">
                      <a:noFill/>
                      <a:miter lim="800000"/>
                      <a:headEnd/>
                      <a:tailEnd/>
                    </a:ln>
                  </pic:spPr>
                </pic:pic>
              </a:graphicData>
            </a:graphic>
          </wp:inline>
        </w:drawing>
      </w:r>
      <w:r>
        <w:rPr>
          <w:rStyle w:val="DeltaViewInsertion"/>
          <w:b/>
          <w:kern w:val="22"/>
          <w:szCs w:val="22"/>
        </w:rPr>
        <w:br w:type="page"/>
      </w:r>
    </w:p>
    <w:p w14:paraId="122FDC48" w14:textId="77777777" w:rsidR="00FE1B0E" w:rsidRDefault="00FE1B0E" w:rsidP="00FE1B0E">
      <w:pPr>
        <w:spacing w:after="200"/>
        <w:rPr>
          <w:rStyle w:val="DeltaViewInsertion"/>
          <w:b/>
          <w:kern w:val="22"/>
          <w:szCs w:val="22"/>
        </w:rPr>
      </w:pPr>
      <w:r w:rsidRPr="0098388B">
        <w:rPr>
          <w:noProof/>
          <w:szCs w:val="22"/>
        </w:rPr>
        <w:object w:dxaOrig="19949" w:dyaOrig="9459" w14:anchorId="40E71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7.5pt;height:609pt;mso-width-percent:0;mso-height-percent:0;mso-width-percent:0;mso-height-percent:0" o:ole="">
            <v:imagedata r:id="rId34" o:title=""/>
          </v:shape>
          <o:OLEObject Type="Embed" ProgID="Excel.Sheet.12" ShapeID="_x0000_i1025" DrawAspect="Content" ObjectID="_1626082815" r:id="rId35"/>
        </w:object>
      </w:r>
    </w:p>
    <w:p w14:paraId="51226B5B" w14:textId="77777777" w:rsidR="00FE1B0E" w:rsidRDefault="00FE1B0E" w:rsidP="00FE1B0E">
      <w:pPr>
        <w:tabs>
          <w:tab w:val="clear" w:pos="0"/>
          <w:tab w:val="clear" w:pos="284"/>
          <w:tab w:val="clear" w:pos="1701"/>
        </w:tabs>
        <w:jc w:val="left"/>
        <w:rPr>
          <w:rStyle w:val="DeltaViewInsertion"/>
          <w:b/>
          <w:kern w:val="22"/>
          <w:szCs w:val="22"/>
        </w:rPr>
        <w:sectPr w:rsidR="00FE1B0E" w:rsidSect="007E7E3C">
          <w:pgSz w:w="23814" w:h="16839" w:orient="landscape" w:code="8"/>
          <w:pgMar w:top="1418" w:right="1418" w:bottom="1418" w:left="1418" w:header="709" w:footer="709" w:gutter="0"/>
          <w:cols w:space="708"/>
          <w:titlePg/>
          <w:docGrid w:linePitch="360"/>
        </w:sectPr>
      </w:pPr>
      <w:r>
        <w:rPr>
          <w:rStyle w:val="DeltaViewInsertion"/>
          <w:b/>
          <w:kern w:val="22"/>
          <w:szCs w:val="22"/>
        </w:rPr>
        <w:br w:type="page"/>
      </w:r>
    </w:p>
    <w:p w14:paraId="307D5A8D" w14:textId="77777777" w:rsidR="00FE1B0E" w:rsidRDefault="00FE1B0E" w:rsidP="00FE1B0E">
      <w:pPr>
        <w:tabs>
          <w:tab w:val="clear" w:pos="0"/>
          <w:tab w:val="clear" w:pos="284"/>
          <w:tab w:val="clear" w:pos="1701"/>
        </w:tabs>
        <w:jc w:val="left"/>
        <w:rPr>
          <w:rStyle w:val="DeltaViewInsertion"/>
          <w:b/>
          <w:kern w:val="22"/>
          <w:szCs w:val="22"/>
        </w:rPr>
      </w:pPr>
      <w:r w:rsidRPr="000724C0">
        <w:rPr>
          <w:noProof/>
          <w:szCs w:val="22"/>
        </w:rPr>
        <w:lastRenderedPageBreak/>
        <w:drawing>
          <wp:inline distT="0" distB="0" distL="0" distR="0" wp14:anchorId="7BC21056" wp14:editId="5EF9A462">
            <wp:extent cx="5760720" cy="6450424"/>
            <wp:effectExtent l="19050" t="0" r="0"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srcRect/>
                    <a:stretch>
                      <a:fillRect/>
                    </a:stretch>
                  </pic:blipFill>
                  <pic:spPr bwMode="auto">
                    <a:xfrm>
                      <a:off x="0" y="0"/>
                      <a:ext cx="5760720" cy="6450424"/>
                    </a:xfrm>
                    <a:prstGeom prst="rect">
                      <a:avLst/>
                    </a:prstGeom>
                    <a:noFill/>
                    <a:ln w="9525">
                      <a:noFill/>
                      <a:miter lim="800000"/>
                      <a:headEnd/>
                      <a:tailEnd/>
                    </a:ln>
                  </pic:spPr>
                </pic:pic>
              </a:graphicData>
            </a:graphic>
          </wp:inline>
        </w:drawing>
      </w:r>
    </w:p>
    <w:p w14:paraId="54079A8E" w14:textId="77777777" w:rsidR="00FE1B0E" w:rsidRDefault="00FE1B0E" w:rsidP="00FE1B0E">
      <w:pPr>
        <w:spacing w:after="200"/>
        <w:rPr>
          <w:rStyle w:val="DeltaViewInsertion"/>
          <w:b/>
          <w:kern w:val="22"/>
          <w:szCs w:val="22"/>
        </w:rPr>
      </w:pPr>
    </w:p>
    <w:p w14:paraId="42C1106E" w14:textId="77777777" w:rsidR="008E372C" w:rsidRPr="00A04F48" w:rsidRDefault="008E372C" w:rsidP="0034563B">
      <w:pPr>
        <w:tabs>
          <w:tab w:val="clear" w:pos="0"/>
          <w:tab w:val="clear" w:pos="284"/>
          <w:tab w:val="clear" w:pos="1701"/>
        </w:tabs>
        <w:rPr>
          <w:sz w:val="22"/>
          <w:szCs w:val="22"/>
        </w:rPr>
      </w:pPr>
      <w:r w:rsidRPr="00A04F48">
        <w:rPr>
          <w:sz w:val="22"/>
          <w:szCs w:val="22"/>
        </w:rPr>
        <w:br w:type="page"/>
      </w:r>
    </w:p>
    <w:p w14:paraId="03A01372" w14:textId="77777777" w:rsidR="008E372C" w:rsidRPr="008E372C" w:rsidRDefault="008E372C" w:rsidP="008E372C">
      <w:pPr>
        <w:pStyle w:val="Textodst1sl"/>
        <w:numPr>
          <w:ilvl w:val="0"/>
          <w:numId w:val="0"/>
        </w:numPr>
        <w:rPr>
          <w:sz w:val="22"/>
          <w:szCs w:val="22"/>
        </w:rPr>
      </w:pPr>
      <w:r w:rsidRPr="008E372C">
        <w:rPr>
          <w:sz w:val="22"/>
          <w:szCs w:val="22"/>
        </w:rPr>
        <w:lastRenderedPageBreak/>
        <w:t>Příloha č. 5 – Časový plán výstavby – časový harmonogram</w:t>
      </w:r>
    </w:p>
    <w:p w14:paraId="2F16BAD5" w14:textId="77777777" w:rsidR="008E372C" w:rsidRDefault="008E372C" w:rsidP="008E372C">
      <w:pPr>
        <w:pStyle w:val="Textodst1sl"/>
        <w:numPr>
          <w:ilvl w:val="0"/>
          <w:numId w:val="0"/>
        </w:numPr>
        <w:rPr>
          <w:highlight w:val="green"/>
        </w:rPr>
      </w:pPr>
    </w:p>
    <w:p w14:paraId="160A3C9F" w14:textId="77777777" w:rsidR="008E372C" w:rsidRDefault="008E372C" w:rsidP="008E372C">
      <w:pPr>
        <w:pStyle w:val="Textodst1sl"/>
        <w:numPr>
          <w:ilvl w:val="0"/>
          <w:numId w:val="0"/>
        </w:numPr>
        <w:rPr>
          <w:highlight w:val="green"/>
        </w:rPr>
      </w:pPr>
    </w:p>
    <w:p w14:paraId="21C45EEE" w14:textId="77777777" w:rsidR="008E372C" w:rsidRDefault="008E372C" w:rsidP="008E372C">
      <w:pPr>
        <w:pStyle w:val="Textodst1sl"/>
        <w:numPr>
          <w:ilvl w:val="0"/>
          <w:numId w:val="0"/>
        </w:numPr>
        <w:rPr>
          <w:highlight w:val="green"/>
        </w:rPr>
      </w:pPr>
    </w:p>
    <w:p w14:paraId="057A88A9" w14:textId="77777777" w:rsidR="008E372C" w:rsidRDefault="008E372C" w:rsidP="008E372C">
      <w:pPr>
        <w:pStyle w:val="Textodst1sl"/>
        <w:numPr>
          <w:ilvl w:val="0"/>
          <w:numId w:val="0"/>
        </w:numPr>
        <w:rPr>
          <w:highlight w:val="green"/>
        </w:rPr>
      </w:pPr>
    </w:p>
    <w:p w14:paraId="48D977B6" w14:textId="77777777" w:rsidR="008E372C" w:rsidRDefault="008E372C" w:rsidP="008E372C">
      <w:pPr>
        <w:pStyle w:val="Textodst1sl"/>
        <w:numPr>
          <w:ilvl w:val="0"/>
          <w:numId w:val="0"/>
        </w:numPr>
        <w:rPr>
          <w:highlight w:val="green"/>
        </w:rPr>
      </w:pPr>
    </w:p>
    <w:p w14:paraId="59D2636C" w14:textId="77777777" w:rsidR="008E372C" w:rsidRDefault="008E372C" w:rsidP="008E372C">
      <w:pPr>
        <w:pStyle w:val="Textodst1sl"/>
        <w:numPr>
          <w:ilvl w:val="0"/>
          <w:numId w:val="0"/>
        </w:numPr>
        <w:rPr>
          <w:highlight w:val="green"/>
        </w:rPr>
      </w:pPr>
    </w:p>
    <w:p w14:paraId="773D0C0F" w14:textId="77777777" w:rsidR="008E372C" w:rsidRDefault="008E372C" w:rsidP="008E372C">
      <w:pPr>
        <w:pStyle w:val="Textodst1sl"/>
        <w:numPr>
          <w:ilvl w:val="0"/>
          <w:numId w:val="0"/>
        </w:numPr>
        <w:rPr>
          <w:highlight w:val="green"/>
        </w:rPr>
      </w:pPr>
    </w:p>
    <w:p w14:paraId="7C0495E1" w14:textId="77777777" w:rsidR="008E372C" w:rsidRDefault="008E372C" w:rsidP="008E372C">
      <w:pPr>
        <w:pStyle w:val="Textodst1sl"/>
        <w:numPr>
          <w:ilvl w:val="0"/>
          <w:numId w:val="0"/>
        </w:numPr>
        <w:rPr>
          <w:highlight w:val="green"/>
        </w:rPr>
      </w:pPr>
    </w:p>
    <w:p w14:paraId="56F6D172" w14:textId="77777777" w:rsidR="008E372C" w:rsidRDefault="008E372C" w:rsidP="008E372C">
      <w:pPr>
        <w:pStyle w:val="Textodst1sl"/>
        <w:numPr>
          <w:ilvl w:val="0"/>
          <w:numId w:val="0"/>
        </w:numPr>
        <w:rPr>
          <w:highlight w:val="green"/>
        </w:rPr>
      </w:pPr>
    </w:p>
    <w:p w14:paraId="55CDF43B" w14:textId="77777777" w:rsidR="008E372C" w:rsidRDefault="008E372C" w:rsidP="008E372C">
      <w:pPr>
        <w:pStyle w:val="Textodst1sl"/>
        <w:numPr>
          <w:ilvl w:val="0"/>
          <w:numId w:val="0"/>
        </w:numPr>
        <w:rPr>
          <w:highlight w:val="green"/>
        </w:rPr>
      </w:pPr>
    </w:p>
    <w:p w14:paraId="591F51E6" w14:textId="77777777" w:rsidR="008E372C" w:rsidRDefault="008E372C" w:rsidP="008E372C">
      <w:pPr>
        <w:pStyle w:val="Textodst1sl"/>
        <w:numPr>
          <w:ilvl w:val="0"/>
          <w:numId w:val="0"/>
        </w:numPr>
        <w:rPr>
          <w:highlight w:val="green"/>
        </w:rPr>
      </w:pPr>
    </w:p>
    <w:p w14:paraId="2195D5EC" w14:textId="77777777" w:rsidR="008E372C" w:rsidRDefault="008E372C" w:rsidP="008E372C">
      <w:pPr>
        <w:pStyle w:val="Textodst1sl"/>
        <w:numPr>
          <w:ilvl w:val="0"/>
          <w:numId w:val="0"/>
        </w:numPr>
        <w:rPr>
          <w:highlight w:val="green"/>
        </w:rPr>
      </w:pPr>
    </w:p>
    <w:p w14:paraId="0C3C91C2" w14:textId="77777777" w:rsidR="008E372C" w:rsidRDefault="008E372C" w:rsidP="008E372C">
      <w:pPr>
        <w:pStyle w:val="Textodst1sl"/>
        <w:numPr>
          <w:ilvl w:val="0"/>
          <w:numId w:val="0"/>
        </w:numPr>
        <w:rPr>
          <w:highlight w:val="green"/>
        </w:rPr>
      </w:pPr>
    </w:p>
    <w:p w14:paraId="0AB07CD9" w14:textId="77777777" w:rsidR="008E372C" w:rsidRDefault="008E372C" w:rsidP="008E372C">
      <w:pPr>
        <w:pStyle w:val="Textodst1sl"/>
        <w:numPr>
          <w:ilvl w:val="0"/>
          <w:numId w:val="0"/>
        </w:numPr>
        <w:rPr>
          <w:highlight w:val="green"/>
        </w:rPr>
      </w:pPr>
    </w:p>
    <w:p w14:paraId="2FB23B3E" w14:textId="77777777" w:rsidR="008E372C" w:rsidRDefault="008E372C" w:rsidP="008E372C">
      <w:pPr>
        <w:pStyle w:val="Textodst1sl"/>
        <w:numPr>
          <w:ilvl w:val="0"/>
          <w:numId w:val="0"/>
        </w:numPr>
        <w:rPr>
          <w:highlight w:val="green"/>
        </w:rPr>
      </w:pPr>
    </w:p>
    <w:p w14:paraId="63978C05" w14:textId="77777777" w:rsidR="008E372C" w:rsidRDefault="008E372C" w:rsidP="008E372C">
      <w:pPr>
        <w:pStyle w:val="Textodst1sl"/>
        <w:numPr>
          <w:ilvl w:val="0"/>
          <w:numId w:val="0"/>
        </w:numPr>
        <w:rPr>
          <w:highlight w:val="green"/>
        </w:rPr>
      </w:pPr>
    </w:p>
    <w:p w14:paraId="47E37521" w14:textId="77777777" w:rsidR="008E372C" w:rsidRDefault="008E372C" w:rsidP="008E372C">
      <w:pPr>
        <w:pStyle w:val="Textodst1sl"/>
        <w:numPr>
          <w:ilvl w:val="0"/>
          <w:numId w:val="0"/>
        </w:numPr>
        <w:rPr>
          <w:highlight w:val="green"/>
        </w:rPr>
      </w:pPr>
    </w:p>
    <w:p w14:paraId="7C11609B" w14:textId="77777777" w:rsidR="008E372C" w:rsidRDefault="008E372C" w:rsidP="008E372C">
      <w:pPr>
        <w:pStyle w:val="Textodst1sl"/>
        <w:numPr>
          <w:ilvl w:val="0"/>
          <w:numId w:val="0"/>
        </w:numPr>
        <w:rPr>
          <w:highlight w:val="green"/>
        </w:rPr>
      </w:pPr>
    </w:p>
    <w:p w14:paraId="41B4108C" w14:textId="77777777" w:rsidR="008E372C" w:rsidRDefault="008E372C" w:rsidP="008E372C">
      <w:pPr>
        <w:pStyle w:val="Textodst1sl"/>
        <w:numPr>
          <w:ilvl w:val="0"/>
          <w:numId w:val="0"/>
        </w:numPr>
        <w:rPr>
          <w:highlight w:val="green"/>
        </w:rPr>
      </w:pPr>
    </w:p>
    <w:p w14:paraId="33EB969D" w14:textId="77777777" w:rsidR="008E372C" w:rsidRDefault="008E372C" w:rsidP="008E372C">
      <w:pPr>
        <w:pStyle w:val="Textodst1sl"/>
        <w:numPr>
          <w:ilvl w:val="0"/>
          <w:numId w:val="0"/>
        </w:numPr>
        <w:rPr>
          <w:highlight w:val="green"/>
        </w:rPr>
      </w:pPr>
    </w:p>
    <w:p w14:paraId="6FFDD103" w14:textId="77777777" w:rsidR="008E372C" w:rsidRDefault="008E372C" w:rsidP="008E372C">
      <w:pPr>
        <w:pStyle w:val="Textodst1sl"/>
        <w:numPr>
          <w:ilvl w:val="0"/>
          <w:numId w:val="0"/>
        </w:numPr>
        <w:rPr>
          <w:highlight w:val="green"/>
        </w:rPr>
      </w:pPr>
    </w:p>
    <w:p w14:paraId="774840F8" w14:textId="77777777" w:rsidR="008E372C" w:rsidRDefault="008E372C" w:rsidP="008E372C">
      <w:pPr>
        <w:pStyle w:val="Textodst1sl"/>
        <w:numPr>
          <w:ilvl w:val="0"/>
          <w:numId w:val="0"/>
        </w:numPr>
        <w:rPr>
          <w:highlight w:val="green"/>
        </w:rPr>
      </w:pPr>
    </w:p>
    <w:p w14:paraId="29F1650E" w14:textId="77777777" w:rsidR="008E372C" w:rsidRDefault="008E372C" w:rsidP="008E372C">
      <w:pPr>
        <w:pStyle w:val="Textodst1sl"/>
        <w:numPr>
          <w:ilvl w:val="0"/>
          <w:numId w:val="0"/>
        </w:numPr>
        <w:rPr>
          <w:highlight w:val="green"/>
        </w:rPr>
      </w:pPr>
    </w:p>
    <w:p w14:paraId="2CBE8069" w14:textId="77777777" w:rsidR="008E372C" w:rsidRDefault="008E372C" w:rsidP="008E372C">
      <w:pPr>
        <w:pStyle w:val="Textodst1sl"/>
        <w:numPr>
          <w:ilvl w:val="0"/>
          <w:numId w:val="0"/>
        </w:numPr>
        <w:rPr>
          <w:highlight w:val="green"/>
        </w:rPr>
      </w:pPr>
    </w:p>
    <w:p w14:paraId="23510A12" w14:textId="77777777" w:rsidR="008E372C" w:rsidRDefault="008E372C" w:rsidP="008E372C">
      <w:pPr>
        <w:pStyle w:val="Textodst1sl"/>
        <w:numPr>
          <w:ilvl w:val="0"/>
          <w:numId w:val="0"/>
        </w:numPr>
        <w:rPr>
          <w:highlight w:val="green"/>
        </w:rPr>
      </w:pPr>
    </w:p>
    <w:p w14:paraId="76FC2AC7" w14:textId="77777777" w:rsidR="008E372C" w:rsidRDefault="008E372C" w:rsidP="008E372C">
      <w:pPr>
        <w:pStyle w:val="Textodst1sl"/>
        <w:numPr>
          <w:ilvl w:val="0"/>
          <w:numId w:val="0"/>
        </w:numPr>
        <w:rPr>
          <w:highlight w:val="green"/>
        </w:rPr>
      </w:pPr>
    </w:p>
    <w:p w14:paraId="4302171E" w14:textId="77777777" w:rsidR="008E372C" w:rsidRDefault="008E372C" w:rsidP="008E372C">
      <w:pPr>
        <w:pStyle w:val="Textodst1sl"/>
        <w:numPr>
          <w:ilvl w:val="0"/>
          <w:numId w:val="0"/>
        </w:numPr>
        <w:rPr>
          <w:highlight w:val="green"/>
        </w:rPr>
      </w:pPr>
    </w:p>
    <w:p w14:paraId="423DB96F" w14:textId="77777777" w:rsidR="008E372C" w:rsidRDefault="008E372C" w:rsidP="008E372C">
      <w:pPr>
        <w:pStyle w:val="Textodst1sl"/>
        <w:numPr>
          <w:ilvl w:val="0"/>
          <w:numId w:val="0"/>
        </w:numPr>
        <w:rPr>
          <w:highlight w:val="green"/>
        </w:rPr>
      </w:pPr>
    </w:p>
    <w:p w14:paraId="54FFA181" w14:textId="77777777" w:rsidR="008E372C" w:rsidRDefault="008E372C" w:rsidP="008E372C">
      <w:pPr>
        <w:pStyle w:val="Textodst1sl"/>
        <w:numPr>
          <w:ilvl w:val="0"/>
          <w:numId w:val="0"/>
        </w:numPr>
        <w:rPr>
          <w:highlight w:val="green"/>
        </w:rPr>
      </w:pPr>
    </w:p>
    <w:p w14:paraId="6DE3A4F5" w14:textId="77777777" w:rsidR="008E372C" w:rsidRDefault="008E372C" w:rsidP="008E372C">
      <w:pPr>
        <w:pStyle w:val="Textodst1sl"/>
        <w:numPr>
          <w:ilvl w:val="0"/>
          <w:numId w:val="0"/>
        </w:numPr>
        <w:rPr>
          <w:highlight w:val="green"/>
        </w:rPr>
      </w:pPr>
    </w:p>
    <w:p w14:paraId="513C35B3" w14:textId="77777777" w:rsidR="008E372C" w:rsidRDefault="008E372C" w:rsidP="008E372C">
      <w:pPr>
        <w:pStyle w:val="Textodst1sl"/>
        <w:numPr>
          <w:ilvl w:val="0"/>
          <w:numId w:val="0"/>
        </w:numPr>
        <w:rPr>
          <w:highlight w:val="green"/>
        </w:rPr>
      </w:pPr>
    </w:p>
    <w:p w14:paraId="0DE5070C" w14:textId="77777777" w:rsidR="008E372C" w:rsidRDefault="008E372C" w:rsidP="008E372C">
      <w:pPr>
        <w:pStyle w:val="Textodst1sl"/>
        <w:numPr>
          <w:ilvl w:val="0"/>
          <w:numId w:val="0"/>
        </w:numPr>
        <w:rPr>
          <w:highlight w:val="green"/>
        </w:rPr>
      </w:pPr>
    </w:p>
    <w:p w14:paraId="264C03DE" w14:textId="77777777" w:rsidR="008E372C" w:rsidRDefault="008E372C" w:rsidP="008E372C">
      <w:pPr>
        <w:pStyle w:val="Textodst1sl"/>
        <w:numPr>
          <w:ilvl w:val="0"/>
          <w:numId w:val="0"/>
        </w:numPr>
        <w:rPr>
          <w:highlight w:val="green"/>
        </w:rPr>
      </w:pPr>
    </w:p>
    <w:p w14:paraId="4D3D3171" w14:textId="77777777" w:rsidR="008E372C" w:rsidRDefault="008E372C" w:rsidP="008E372C">
      <w:pPr>
        <w:pStyle w:val="Textodst1sl"/>
        <w:numPr>
          <w:ilvl w:val="0"/>
          <w:numId w:val="0"/>
        </w:numPr>
        <w:rPr>
          <w:highlight w:val="green"/>
        </w:rPr>
      </w:pPr>
    </w:p>
    <w:p w14:paraId="3F9E9511" w14:textId="77777777" w:rsidR="008E372C" w:rsidRDefault="008E372C" w:rsidP="008E372C">
      <w:pPr>
        <w:pStyle w:val="Textodst1sl"/>
        <w:numPr>
          <w:ilvl w:val="0"/>
          <w:numId w:val="0"/>
        </w:numPr>
        <w:rPr>
          <w:highlight w:val="green"/>
        </w:rPr>
      </w:pPr>
    </w:p>
    <w:p w14:paraId="41C97EEC" w14:textId="77777777" w:rsidR="008E372C" w:rsidRDefault="008E372C" w:rsidP="008E372C">
      <w:pPr>
        <w:pStyle w:val="Textodst1sl"/>
        <w:numPr>
          <w:ilvl w:val="0"/>
          <w:numId w:val="0"/>
        </w:numPr>
        <w:rPr>
          <w:highlight w:val="green"/>
        </w:rPr>
      </w:pPr>
    </w:p>
    <w:p w14:paraId="6A170417" w14:textId="77777777" w:rsidR="008E372C" w:rsidRDefault="008E372C" w:rsidP="008E372C">
      <w:pPr>
        <w:pStyle w:val="Textodst1sl"/>
        <w:numPr>
          <w:ilvl w:val="0"/>
          <w:numId w:val="0"/>
        </w:numPr>
        <w:rPr>
          <w:highlight w:val="green"/>
        </w:rPr>
      </w:pPr>
    </w:p>
    <w:p w14:paraId="1004D6D3" w14:textId="77777777" w:rsidR="008E372C" w:rsidRPr="007273E1" w:rsidRDefault="008E372C" w:rsidP="008E372C">
      <w:pPr>
        <w:pStyle w:val="Textodst1sl"/>
        <w:numPr>
          <w:ilvl w:val="0"/>
          <w:numId w:val="0"/>
        </w:numPr>
        <w:rPr>
          <w:highlight w:val="green"/>
        </w:rPr>
      </w:pPr>
    </w:p>
    <w:p w14:paraId="24B228C8" w14:textId="77777777" w:rsidR="00D95018" w:rsidRDefault="008E372C" w:rsidP="00D95018">
      <w:pPr>
        <w:pStyle w:val="Textodst1sl"/>
        <w:numPr>
          <w:ilvl w:val="0"/>
          <w:numId w:val="0"/>
        </w:numPr>
        <w:rPr>
          <w:sz w:val="22"/>
          <w:szCs w:val="22"/>
        </w:rPr>
      </w:pPr>
      <w:r w:rsidRPr="008E372C">
        <w:rPr>
          <w:sz w:val="22"/>
          <w:szCs w:val="22"/>
        </w:rPr>
        <w:lastRenderedPageBreak/>
        <w:t xml:space="preserve">Příloha č. </w:t>
      </w:r>
      <w:r>
        <w:rPr>
          <w:sz w:val="22"/>
          <w:szCs w:val="22"/>
        </w:rPr>
        <w:t xml:space="preserve">6 </w:t>
      </w:r>
      <w:r w:rsidRPr="008E372C">
        <w:rPr>
          <w:sz w:val="22"/>
          <w:szCs w:val="22"/>
        </w:rPr>
        <w:t>– Seznam poddodavatelů</w:t>
      </w:r>
    </w:p>
    <w:p w14:paraId="61D3491C" w14:textId="77777777" w:rsidR="00E97963" w:rsidRDefault="00E97963" w:rsidP="00D95018">
      <w:pPr>
        <w:pStyle w:val="Textodst1sl"/>
        <w:numPr>
          <w:ilvl w:val="0"/>
          <w:numId w:val="0"/>
        </w:numPr>
        <w:rPr>
          <w:b/>
          <w:snapToGrid w:val="0"/>
          <w:sz w:val="28"/>
          <w:szCs w:val="28"/>
          <w:lang w:eastAsia="en-US"/>
        </w:rPr>
      </w:pPr>
    </w:p>
    <w:p w14:paraId="01A8A9D1" w14:textId="77777777" w:rsidR="00D95018" w:rsidRPr="00B644C6" w:rsidRDefault="00D95018" w:rsidP="00D95018">
      <w:pPr>
        <w:pStyle w:val="Textodst1sl"/>
        <w:numPr>
          <w:ilvl w:val="0"/>
          <w:numId w:val="0"/>
        </w:numPr>
        <w:jc w:val="center"/>
        <w:rPr>
          <w:b/>
          <w:snapToGrid w:val="0"/>
          <w:sz w:val="28"/>
          <w:szCs w:val="28"/>
          <w:lang w:eastAsia="en-US"/>
        </w:rPr>
      </w:pPr>
      <w:r w:rsidRPr="00B644C6">
        <w:rPr>
          <w:b/>
          <w:snapToGrid w:val="0"/>
          <w:sz w:val="28"/>
          <w:szCs w:val="28"/>
          <w:lang w:eastAsia="en-US"/>
        </w:rPr>
        <w:t>SEZNAM PODDODAVATELŮ A POPIS JEJICH PLNĚNÍ</w:t>
      </w:r>
    </w:p>
    <w:p w14:paraId="3E8766F5" w14:textId="77777777" w:rsidR="00D95018" w:rsidRDefault="00D95018" w:rsidP="00D95018">
      <w:pPr>
        <w:pStyle w:val="Zkladntextodsazen3"/>
        <w:ind w:left="0" w:firstLine="4"/>
        <w:jc w:val="center"/>
        <w:rPr>
          <w:snapToGrid w:val="0"/>
          <w:sz w:val="24"/>
          <w:szCs w:val="24"/>
          <w:lang w:eastAsia="en-US"/>
        </w:rPr>
      </w:pPr>
      <w:r w:rsidRPr="00A61F6D">
        <w:rPr>
          <w:snapToGrid w:val="0"/>
          <w:sz w:val="24"/>
          <w:szCs w:val="24"/>
          <w:lang w:eastAsia="en-US"/>
        </w:rPr>
        <w:t>dle § 105 odst. 1 písm. b) zákona č. 134/2016 Sb., o zadávání veřejných zakázek, ve znění pozdějších předpisů</w:t>
      </w:r>
    </w:p>
    <w:p w14:paraId="6B85890A" w14:textId="77777777" w:rsidR="00B97F4B" w:rsidRDefault="00B97F4B" w:rsidP="00781CB4">
      <w:pPr>
        <w:pStyle w:val="Zkladntextodsazen3"/>
        <w:ind w:left="0" w:firstLine="4"/>
        <w:rPr>
          <w:snapToGrid w:val="0"/>
          <w:sz w:val="24"/>
          <w:szCs w:val="24"/>
          <w:lang w:eastAsia="en-US"/>
        </w:rPr>
      </w:pPr>
    </w:p>
    <w:p w14:paraId="7CE7273C" w14:textId="77777777" w:rsidR="00B97F4B" w:rsidRDefault="00B97F4B" w:rsidP="00B97F4B">
      <w:pPr>
        <w:pStyle w:val="Zkladntextodsazen3"/>
        <w:ind w:left="0"/>
        <w:rPr>
          <w:sz w:val="22"/>
          <w:szCs w:val="22"/>
        </w:rPr>
      </w:pPr>
      <w:r w:rsidRPr="00A61F6D">
        <w:rPr>
          <w:sz w:val="22"/>
          <w:szCs w:val="22"/>
          <w:highlight w:val="cyan"/>
        </w:rPr>
        <w:t>[</w:t>
      </w:r>
      <w:r>
        <w:rPr>
          <w:sz w:val="22"/>
          <w:szCs w:val="22"/>
          <w:highlight w:val="cyan"/>
        </w:rPr>
        <w:t>PONECHTE POUZE JEDNU MOŽNOST, DRUHOU SMAŽTE</w:t>
      </w:r>
      <w:r w:rsidRPr="00A61F6D">
        <w:rPr>
          <w:sz w:val="22"/>
          <w:szCs w:val="22"/>
          <w:highlight w:val="cyan"/>
        </w:rPr>
        <w:t>]</w:t>
      </w:r>
    </w:p>
    <w:p w14:paraId="4AD92A7F" w14:textId="77777777" w:rsidR="00B97F4B" w:rsidRDefault="00B97F4B" w:rsidP="00B97F4B">
      <w:pPr>
        <w:pStyle w:val="Zkladntextodsazen3"/>
        <w:ind w:left="0"/>
        <w:rPr>
          <w:sz w:val="22"/>
          <w:szCs w:val="22"/>
        </w:rPr>
      </w:pPr>
    </w:p>
    <w:p w14:paraId="0840342A" w14:textId="77777777" w:rsidR="00B97F4B" w:rsidRDefault="00B97F4B" w:rsidP="00B97F4B">
      <w:pPr>
        <w:pStyle w:val="Zkladntextodsazen3"/>
        <w:ind w:left="0"/>
        <w:rPr>
          <w:sz w:val="22"/>
          <w:szCs w:val="22"/>
        </w:rPr>
      </w:pPr>
      <w:r w:rsidRPr="00F45FA2">
        <w:rPr>
          <w:sz w:val="22"/>
          <w:szCs w:val="22"/>
          <w:highlight w:val="cyan"/>
        </w:rPr>
        <w:t>1. MOŽNOST</w:t>
      </w:r>
    </w:p>
    <w:p w14:paraId="221DE38F" w14:textId="77777777" w:rsidR="00B97F4B" w:rsidRPr="00F45FA2" w:rsidRDefault="00B97F4B" w:rsidP="00B97F4B">
      <w:pPr>
        <w:pStyle w:val="Zkladntextodsazen3"/>
        <w:ind w:left="0"/>
        <w:rPr>
          <w:snapToGrid w:val="0"/>
          <w:sz w:val="24"/>
          <w:szCs w:val="24"/>
          <w:lang w:eastAsia="en-US"/>
        </w:rPr>
      </w:pPr>
      <w:r w:rsidRPr="00F45FA2">
        <w:rPr>
          <w:snapToGrid w:val="0"/>
          <w:sz w:val="24"/>
          <w:szCs w:val="24"/>
          <w:lang w:eastAsia="en-US"/>
        </w:rPr>
        <w:t xml:space="preserve">Nemáme v úmyslu zadat </w:t>
      </w:r>
      <w:r>
        <w:rPr>
          <w:snapToGrid w:val="0"/>
          <w:sz w:val="24"/>
          <w:szCs w:val="24"/>
          <w:lang w:eastAsia="en-US"/>
        </w:rPr>
        <w:t xml:space="preserve">žádnou </w:t>
      </w:r>
      <w:r w:rsidRPr="00F45FA2">
        <w:rPr>
          <w:snapToGrid w:val="0"/>
          <w:sz w:val="24"/>
          <w:szCs w:val="24"/>
          <w:lang w:eastAsia="en-US"/>
        </w:rPr>
        <w:t xml:space="preserve">část veřejné zakázky poddodavateli. Veškeré práce provedeme vlastními kapacitami. </w:t>
      </w:r>
    </w:p>
    <w:p w14:paraId="6FAFB68B" w14:textId="77777777" w:rsidR="00B97F4B" w:rsidRDefault="00B97F4B" w:rsidP="00B97F4B">
      <w:pPr>
        <w:pStyle w:val="Zkladntextodsazen3"/>
        <w:ind w:left="0"/>
        <w:rPr>
          <w:sz w:val="22"/>
          <w:szCs w:val="22"/>
          <w:highlight w:val="cyan"/>
        </w:rPr>
      </w:pPr>
    </w:p>
    <w:p w14:paraId="42FAEB48" w14:textId="77777777" w:rsidR="00B97F4B" w:rsidRDefault="00B97F4B" w:rsidP="00B97F4B">
      <w:pPr>
        <w:pStyle w:val="Zkladntextodsazen3"/>
        <w:ind w:left="0"/>
        <w:rPr>
          <w:sz w:val="22"/>
          <w:szCs w:val="22"/>
        </w:rPr>
      </w:pPr>
      <w:r>
        <w:rPr>
          <w:sz w:val="22"/>
          <w:szCs w:val="22"/>
          <w:highlight w:val="cyan"/>
        </w:rPr>
        <w:t>2</w:t>
      </w:r>
      <w:r w:rsidRPr="00F45FA2">
        <w:rPr>
          <w:sz w:val="22"/>
          <w:szCs w:val="22"/>
          <w:highlight w:val="cyan"/>
        </w:rPr>
        <w:t>. MOŽNOST</w:t>
      </w:r>
    </w:p>
    <w:p w14:paraId="2F20FB81" w14:textId="77777777" w:rsidR="00B97F4B" w:rsidRDefault="00B97F4B" w:rsidP="00B97F4B">
      <w:pPr>
        <w:pStyle w:val="Zkladntextodsazen3"/>
        <w:ind w:left="0"/>
        <w:rPr>
          <w:sz w:val="22"/>
          <w:szCs w:val="22"/>
        </w:rPr>
      </w:pPr>
      <w:r>
        <w:rPr>
          <w:sz w:val="22"/>
          <w:szCs w:val="22"/>
        </w:rPr>
        <w:t>Máme v úmyslu zadat část veřejné zakázky těmto poddodavatelům:</w:t>
      </w:r>
    </w:p>
    <w:tbl>
      <w:tblPr>
        <w:tblStyle w:val="Mkatabulky"/>
        <w:tblW w:w="0" w:type="auto"/>
        <w:tblLook w:val="04A0" w:firstRow="1" w:lastRow="0" w:firstColumn="1" w:lastColumn="0" w:noHBand="0" w:noVBand="1"/>
      </w:tblPr>
      <w:tblGrid>
        <w:gridCol w:w="396"/>
        <w:gridCol w:w="2890"/>
        <w:gridCol w:w="3311"/>
        <w:gridCol w:w="2465"/>
      </w:tblGrid>
      <w:tr w:rsidR="00D95018" w:rsidRPr="00357FE4" w14:paraId="6BF29103" w14:textId="77777777" w:rsidTr="00EB46F2">
        <w:tc>
          <w:tcPr>
            <w:tcW w:w="396" w:type="dxa"/>
            <w:vAlign w:val="center"/>
          </w:tcPr>
          <w:p w14:paraId="1F5D4F3E" w14:textId="77777777" w:rsidR="00D95018" w:rsidRPr="00357FE4" w:rsidRDefault="00D95018" w:rsidP="00EB46F2">
            <w:pPr>
              <w:pStyle w:val="NormalJustified"/>
              <w:spacing w:before="120" w:after="120"/>
              <w:jc w:val="center"/>
              <w:rPr>
                <w:bCs/>
                <w:szCs w:val="24"/>
              </w:rPr>
            </w:pPr>
          </w:p>
        </w:tc>
        <w:tc>
          <w:tcPr>
            <w:tcW w:w="2965" w:type="dxa"/>
            <w:vAlign w:val="center"/>
          </w:tcPr>
          <w:p w14:paraId="59B5CD05" w14:textId="77777777" w:rsidR="00D95018" w:rsidRPr="00C12A20" w:rsidRDefault="00D95018" w:rsidP="00EB46F2">
            <w:pPr>
              <w:pStyle w:val="NormalJustified"/>
              <w:spacing w:before="120" w:after="120"/>
              <w:jc w:val="center"/>
              <w:rPr>
                <w:b/>
                <w:bCs/>
                <w:szCs w:val="24"/>
              </w:rPr>
            </w:pPr>
            <w:r w:rsidRPr="00C12A20">
              <w:rPr>
                <w:b/>
                <w:bCs/>
                <w:szCs w:val="24"/>
              </w:rPr>
              <w:t>Identifikační údaje poddodavatele</w:t>
            </w:r>
          </w:p>
          <w:p w14:paraId="2E872E4E" w14:textId="77777777" w:rsidR="00D95018" w:rsidRPr="00C12A20" w:rsidRDefault="00D95018" w:rsidP="00EB46F2">
            <w:pPr>
              <w:pStyle w:val="NormalJustified"/>
              <w:spacing w:before="120" w:after="120"/>
              <w:jc w:val="center"/>
              <w:rPr>
                <w:bCs/>
                <w:i/>
                <w:szCs w:val="24"/>
              </w:rPr>
            </w:pPr>
            <w:r w:rsidRPr="00C12A20">
              <w:rPr>
                <w:bCs/>
                <w:i/>
                <w:szCs w:val="24"/>
              </w:rPr>
              <w:t>(název/obchodní firma,</w:t>
            </w:r>
            <w:r>
              <w:rPr>
                <w:bCs/>
                <w:i/>
                <w:szCs w:val="24"/>
              </w:rPr>
              <w:t xml:space="preserve"> </w:t>
            </w:r>
            <w:r w:rsidRPr="00C12A20">
              <w:rPr>
                <w:bCs/>
                <w:i/>
                <w:szCs w:val="24"/>
              </w:rPr>
              <w:t>sídlo, IČO)</w:t>
            </w:r>
          </w:p>
        </w:tc>
        <w:tc>
          <w:tcPr>
            <w:tcW w:w="3410" w:type="dxa"/>
            <w:vAlign w:val="center"/>
          </w:tcPr>
          <w:p w14:paraId="130838FC" w14:textId="77777777" w:rsidR="00D95018" w:rsidRPr="00C12A20" w:rsidRDefault="00D95018" w:rsidP="00EB46F2">
            <w:pPr>
              <w:pStyle w:val="NormalJustified"/>
              <w:spacing w:before="120" w:after="120"/>
              <w:jc w:val="center"/>
              <w:rPr>
                <w:b/>
                <w:bCs/>
                <w:szCs w:val="24"/>
              </w:rPr>
            </w:pPr>
            <w:r w:rsidRPr="00C12A20">
              <w:rPr>
                <w:b/>
                <w:bCs/>
                <w:szCs w:val="24"/>
              </w:rPr>
              <w:t>Identifikace části veřejné zakázky, kterou bude poddodavatel plnit</w:t>
            </w:r>
            <w:r w:rsidRPr="00C41596">
              <w:rPr>
                <w:rStyle w:val="Znakapoznpodarou"/>
                <w:bCs/>
                <w:szCs w:val="24"/>
              </w:rPr>
              <w:footnoteReference w:id="3"/>
            </w:r>
          </w:p>
          <w:p w14:paraId="3D7EDC6F" w14:textId="77777777" w:rsidR="00D95018" w:rsidRPr="00C12A20" w:rsidRDefault="00D95018" w:rsidP="00EB46F2">
            <w:pPr>
              <w:pStyle w:val="NormalJustified"/>
              <w:spacing w:before="120" w:after="120"/>
              <w:jc w:val="center"/>
              <w:rPr>
                <w:bCs/>
                <w:szCs w:val="24"/>
              </w:rPr>
            </w:pPr>
            <w:r w:rsidRPr="00C12A20">
              <w:rPr>
                <w:bCs/>
                <w:szCs w:val="24"/>
              </w:rPr>
              <w:t>(popis části veřejné zakázky/prací realizovaných poddodavatelem)</w:t>
            </w:r>
          </w:p>
        </w:tc>
        <w:tc>
          <w:tcPr>
            <w:tcW w:w="2517" w:type="dxa"/>
            <w:vAlign w:val="center"/>
          </w:tcPr>
          <w:p w14:paraId="46DB73B4" w14:textId="77777777" w:rsidR="00D95018" w:rsidRPr="00C12A20" w:rsidRDefault="00D95018" w:rsidP="00EB46F2">
            <w:pPr>
              <w:pStyle w:val="NormalJustified"/>
              <w:spacing w:before="120" w:after="120"/>
              <w:jc w:val="center"/>
              <w:rPr>
                <w:b/>
                <w:bCs/>
                <w:szCs w:val="24"/>
              </w:rPr>
            </w:pPr>
            <w:r w:rsidRPr="00C12A20">
              <w:rPr>
                <w:b/>
                <w:bCs/>
                <w:szCs w:val="24"/>
              </w:rPr>
              <w:t>Podíl po</w:t>
            </w:r>
            <w:r w:rsidR="00EB46F2">
              <w:rPr>
                <w:b/>
                <w:bCs/>
                <w:szCs w:val="24"/>
              </w:rPr>
              <w:t>d</w:t>
            </w:r>
            <w:r w:rsidRPr="00C12A20">
              <w:rPr>
                <w:b/>
                <w:bCs/>
                <w:szCs w:val="24"/>
              </w:rPr>
              <w:t>dodavatele na plnění veřejné zakázky vyjádření v %, příp. finanční hodnotou v Kč bez DPH</w:t>
            </w:r>
          </w:p>
        </w:tc>
      </w:tr>
      <w:tr w:rsidR="00D95018" w:rsidRPr="00357FE4" w14:paraId="7F81FC13" w14:textId="77777777" w:rsidTr="00EB46F2">
        <w:tc>
          <w:tcPr>
            <w:tcW w:w="396" w:type="dxa"/>
            <w:vAlign w:val="center"/>
          </w:tcPr>
          <w:p w14:paraId="53B20B03" w14:textId="77777777" w:rsidR="00D95018" w:rsidRPr="00357FE4" w:rsidRDefault="00D95018" w:rsidP="00EB46F2">
            <w:pPr>
              <w:pStyle w:val="NormalJustified"/>
              <w:spacing w:before="120" w:after="120"/>
              <w:jc w:val="center"/>
              <w:rPr>
                <w:bCs/>
                <w:szCs w:val="24"/>
              </w:rPr>
            </w:pPr>
            <w:r w:rsidRPr="00357FE4">
              <w:rPr>
                <w:bCs/>
                <w:szCs w:val="24"/>
              </w:rPr>
              <w:t>1.</w:t>
            </w:r>
          </w:p>
        </w:tc>
        <w:tc>
          <w:tcPr>
            <w:tcW w:w="2965" w:type="dxa"/>
          </w:tcPr>
          <w:p w14:paraId="705D53B8" w14:textId="77777777" w:rsidR="00D95018" w:rsidRPr="00357FE4" w:rsidRDefault="00D95018" w:rsidP="00EB46F2">
            <w:pPr>
              <w:pStyle w:val="NormalJustified"/>
              <w:spacing w:before="120" w:after="120"/>
              <w:rPr>
                <w:bCs/>
                <w:szCs w:val="24"/>
              </w:rPr>
            </w:pPr>
            <w:r w:rsidRPr="00A61F6D">
              <w:rPr>
                <w:sz w:val="22"/>
                <w:szCs w:val="22"/>
                <w:highlight w:val="cyan"/>
              </w:rPr>
              <w:t xml:space="preserve">[BUDE DOPLNĚNO - </w:t>
            </w:r>
            <w:r w:rsidRPr="00A61F6D">
              <w:rPr>
                <w:bCs/>
                <w:szCs w:val="24"/>
                <w:highlight w:val="cyan"/>
              </w:rPr>
              <w:t>Upravte počet řádků dle potřeby</w:t>
            </w:r>
            <w:r w:rsidRPr="00A61F6D">
              <w:rPr>
                <w:sz w:val="22"/>
                <w:szCs w:val="22"/>
                <w:highlight w:val="cyan"/>
              </w:rPr>
              <w:t>]</w:t>
            </w:r>
          </w:p>
        </w:tc>
        <w:tc>
          <w:tcPr>
            <w:tcW w:w="3410" w:type="dxa"/>
          </w:tcPr>
          <w:p w14:paraId="4761ADAF"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0950E586"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r>
      <w:tr w:rsidR="00D95018" w:rsidRPr="00357FE4" w14:paraId="67B98096" w14:textId="77777777" w:rsidTr="00EB46F2">
        <w:tc>
          <w:tcPr>
            <w:tcW w:w="396" w:type="dxa"/>
            <w:vAlign w:val="center"/>
          </w:tcPr>
          <w:p w14:paraId="38B06029" w14:textId="77777777" w:rsidR="00D95018" w:rsidRPr="00357FE4" w:rsidRDefault="00D95018" w:rsidP="00EB46F2">
            <w:pPr>
              <w:pStyle w:val="NormalJustified"/>
              <w:spacing w:before="120" w:after="120"/>
              <w:jc w:val="center"/>
              <w:rPr>
                <w:bCs/>
                <w:szCs w:val="24"/>
              </w:rPr>
            </w:pPr>
            <w:r w:rsidRPr="00357FE4">
              <w:rPr>
                <w:bCs/>
                <w:szCs w:val="24"/>
              </w:rPr>
              <w:t>2.</w:t>
            </w:r>
          </w:p>
        </w:tc>
        <w:tc>
          <w:tcPr>
            <w:tcW w:w="2965" w:type="dxa"/>
          </w:tcPr>
          <w:p w14:paraId="6165D717"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1AF9712A"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6E7709A2" w14:textId="77777777" w:rsidR="00D95018" w:rsidRPr="00357FE4" w:rsidRDefault="00D95018" w:rsidP="00EB46F2">
            <w:pPr>
              <w:pStyle w:val="NormalJustified"/>
              <w:spacing w:before="120" w:after="120"/>
              <w:rPr>
                <w:bCs/>
                <w:szCs w:val="24"/>
              </w:rPr>
            </w:pPr>
            <w:r w:rsidRPr="00AD3188">
              <w:rPr>
                <w:sz w:val="22"/>
                <w:szCs w:val="22"/>
                <w:highlight w:val="cyan"/>
              </w:rPr>
              <w:t>[BUDE DOPLNĚNO]</w:t>
            </w:r>
          </w:p>
        </w:tc>
      </w:tr>
      <w:tr w:rsidR="00D95018" w:rsidRPr="00357FE4" w14:paraId="2EA49805" w14:textId="77777777" w:rsidTr="00EB46F2">
        <w:tc>
          <w:tcPr>
            <w:tcW w:w="396" w:type="dxa"/>
            <w:vAlign w:val="center"/>
          </w:tcPr>
          <w:p w14:paraId="5286FAB2" w14:textId="77777777" w:rsidR="00D95018" w:rsidRPr="00357FE4" w:rsidRDefault="00D95018" w:rsidP="00EB46F2">
            <w:pPr>
              <w:pStyle w:val="NormalJustified"/>
              <w:spacing w:before="120" w:after="120"/>
              <w:jc w:val="center"/>
              <w:rPr>
                <w:bCs/>
                <w:szCs w:val="24"/>
              </w:rPr>
            </w:pPr>
            <w:r w:rsidRPr="00357FE4">
              <w:rPr>
                <w:bCs/>
                <w:szCs w:val="24"/>
              </w:rPr>
              <w:t>3.</w:t>
            </w:r>
          </w:p>
        </w:tc>
        <w:tc>
          <w:tcPr>
            <w:tcW w:w="2965" w:type="dxa"/>
          </w:tcPr>
          <w:p w14:paraId="1F4C5057"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4DB2CCA2"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5F613113" w14:textId="77777777" w:rsidR="00D95018" w:rsidRPr="00357FE4" w:rsidRDefault="00D95018" w:rsidP="00EB46F2">
            <w:pPr>
              <w:pStyle w:val="NormalJustified"/>
              <w:spacing w:before="120" w:after="120"/>
              <w:rPr>
                <w:bCs/>
                <w:szCs w:val="24"/>
              </w:rPr>
            </w:pPr>
            <w:r w:rsidRPr="00AD3188">
              <w:rPr>
                <w:sz w:val="22"/>
                <w:szCs w:val="22"/>
                <w:highlight w:val="cyan"/>
              </w:rPr>
              <w:t>[BUDE DOPLNĚNO]</w:t>
            </w:r>
          </w:p>
        </w:tc>
      </w:tr>
      <w:tr w:rsidR="00D95018" w:rsidRPr="00357FE4" w14:paraId="7A4FB759" w14:textId="77777777" w:rsidTr="00EB46F2">
        <w:tc>
          <w:tcPr>
            <w:tcW w:w="396" w:type="dxa"/>
            <w:vAlign w:val="center"/>
          </w:tcPr>
          <w:p w14:paraId="7B68C3CA" w14:textId="77777777" w:rsidR="00D95018" w:rsidRPr="00357FE4" w:rsidRDefault="00D95018" w:rsidP="00EB46F2">
            <w:pPr>
              <w:pStyle w:val="NormalJustified"/>
              <w:spacing w:before="120" w:after="120"/>
              <w:jc w:val="center"/>
              <w:rPr>
                <w:bCs/>
                <w:szCs w:val="24"/>
              </w:rPr>
            </w:pPr>
            <w:r w:rsidRPr="00357FE4">
              <w:rPr>
                <w:bCs/>
                <w:szCs w:val="24"/>
              </w:rPr>
              <w:t>4.</w:t>
            </w:r>
          </w:p>
        </w:tc>
        <w:tc>
          <w:tcPr>
            <w:tcW w:w="2965" w:type="dxa"/>
          </w:tcPr>
          <w:p w14:paraId="7D2C23A0"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3410" w:type="dxa"/>
          </w:tcPr>
          <w:p w14:paraId="215FAC16" w14:textId="77777777" w:rsidR="00D95018" w:rsidRPr="00357FE4" w:rsidRDefault="00D95018" w:rsidP="00EB46F2">
            <w:pPr>
              <w:pStyle w:val="NormalJustified"/>
              <w:spacing w:before="120" w:after="120"/>
              <w:rPr>
                <w:bCs/>
                <w:szCs w:val="24"/>
              </w:rPr>
            </w:pPr>
            <w:r w:rsidRPr="00A61F6D">
              <w:rPr>
                <w:sz w:val="22"/>
                <w:szCs w:val="22"/>
                <w:highlight w:val="cyan"/>
              </w:rPr>
              <w:t>[BUDE DOPLNĚNO]</w:t>
            </w:r>
          </w:p>
        </w:tc>
        <w:tc>
          <w:tcPr>
            <w:tcW w:w="2517" w:type="dxa"/>
          </w:tcPr>
          <w:p w14:paraId="6E597E50"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r>
      <w:tr w:rsidR="00D95018" w:rsidRPr="00357FE4" w14:paraId="349A6D0A" w14:textId="77777777" w:rsidTr="00EB46F2">
        <w:tc>
          <w:tcPr>
            <w:tcW w:w="396" w:type="dxa"/>
            <w:vAlign w:val="center"/>
          </w:tcPr>
          <w:p w14:paraId="5F39CDF0" w14:textId="77777777" w:rsidR="00D95018" w:rsidRPr="00357FE4" w:rsidRDefault="00D95018" w:rsidP="00EB46F2">
            <w:pPr>
              <w:pStyle w:val="NormalJustified"/>
              <w:spacing w:before="120" w:after="120"/>
              <w:jc w:val="center"/>
              <w:rPr>
                <w:bCs/>
                <w:szCs w:val="24"/>
              </w:rPr>
            </w:pPr>
            <w:r w:rsidRPr="00357FE4">
              <w:rPr>
                <w:bCs/>
                <w:szCs w:val="24"/>
              </w:rPr>
              <w:t>5.</w:t>
            </w:r>
          </w:p>
        </w:tc>
        <w:tc>
          <w:tcPr>
            <w:tcW w:w="2965" w:type="dxa"/>
          </w:tcPr>
          <w:p w14:paraId="479E4CB9"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c>
          <w:tcPr>
            <w:tcW w:w="3410" w:type="dxa"/>
          </w:tcPr>
          <w:p w14:paraId="1EF23B90"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c>
          <w:tcPr>
            <w:tcW w:w="2517" w:type="dxa"/>
          </w:tcPr>
          <w:p w14:paraId="4DE3BB6F" w14:textId="77777777" w:rsidR="00D95018" w:rsidRPr="00357FE4" w:rsidRDefault="00D95018" w:rsidP="00EB46F2">
            <w:pPr>
              <w:pStyle w:val="NormalJustified"/>
              <w:spacing w:before="120" w:after="120"/>
              <w:rPr>
                <w:bCs/>
                <w:szCs w:val="24"/>
              </w:rPr>
            </w:pPr>
            <w:r w:rsidRPr="006A3CFE">
              <w:rPr>
                <w:sz w:val="22"/>
                <w:szCs w:val="22"/>
                <w:highlight w:val="cyan"/>
              </w:rPr>
              <w:t>[BUDE DOPLNĚNO]</w:t>
            </w:r>
          </w:p>
        </w:tc>
      </w:tr>
    </w:tbl>
    <w:p w14:paraId="2355D8B3" w14:textId="77777777" w:rsidR="00D95018" w:rsidRDefault="00D95018" w:rsidP="00D95018">
      <w:pPr>
        <w:tabs>
          <w:tab w:val="clear" w:pos="0"/>
          <w:tab w:val="clear" w:pos="284"/>
          <w:tab w:val="clear" w:pos="1701"/>
        </w:tabs>
        <w:jc w:val="left"/>
        <w:rPr>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95018" w:rsidRPr="00F04838" w14:paraId="1EFBF87E" w14:textId="77777777" w:rsidTr="00EB46F2">
        <w:tc>
          <w:tcPr>
            <w:tcW w:w="4961" w:type="dxa"/>
          </w:tcPr>
          <w:p w14:paraId="2F670A1E" w14:textId="77777777" w:rsidR="00D95018" w:rsidRPr="00F04838" w:rsidRDefault="00D95018" w:rsidP="00EB46F2">
            <w:pPr>
              <w:pStyle w:val="Zhlav"/>
              <w:keepNext/>
              <w:tabs>
                <w:tab w:val="clear" w:pos="4536"/>
                <w:tab w:val="clear" w:pos="9072"/>
              </w:tabs>
              <w:spacing w:before="80"/>
              <w:jc w:val="left"/>
              <w:rPr>
                <w:sz w:val="22"/>
                <w:szCs w:val="22"/>
              </w:rPr>
            </w:pPr>
            <w:r w:rsidRPr="0038024A">
              <w:rPr>
                <w:sz w:val="22"/>
                <w:szCs w:val="22"/>
              </w:rPr>
              <w:t>V ________ dne _________</w:t>
            </w:r>
          </w:p>
        </w:tc>
      </w:tr>
      <w:tr w:rsidR="00D95018" w:rsidRPr="00F04838" w14:paraId="7534D0ED" w14:textId="77777777" w:rsidTr="00EB46F2">
        <w:tc>
          <w:tcPr>
            <w:tcW w:w="4961" w:type="dxa"/>
          </w:tcPr>
          <w:p w14:paraId="4378BA36" w14:textId="77777777" w:rsidR="00D95018" w:rsidRPr="00F04838" w:rsidRDefault="00D95018" w:rsidP="00EB46F2">
            <w:pPr>
              <w:pStyle w:val="zkltextcentr12"/>
              <w:spacing w:before="80"/>
              <w:jc w:val="both"/>
              <w:rPr>
                <w:sz w:val="22"/>
                <w:szCs w:val="22"/>
              </w:rPr>
            </w:pPr>
          </w:p>
          <w:p w14:paraId="098C8B8D" w14:textId="77777777" w:rsidR="00D95018" w:rsidRPr="00F04838" w:rsidRDefault="00D95018" w:rsidP="00EB46F2">
            <w:pPr>
              <w:pStyle w:val="zkltextcentr12"/>
              <w:spacing w:before="80"/>
              <w:jc w:val="both"/>
              <w:rPr>
                <w:sz w:val="22"/>
                <w:szCs w:val="22"/>
              </w:rPr>
            </w:pPr>
          </w:p>
          <w:p w14:paraId="6FD26335" w14:textId="77777777" w:rsidR="00D95018" w:rsidRPr="00F04838" w:rsidRDefault="00D95018" w:rsidP="00EB46F2">
            <w:pPr>
              <w:pStyle w:val="zkltextcentr12"/>
              <w:spacing w:before="80"/>
              <w:jc w:val="both"/>
              <w:rPr>
                <w:sz w:val="22"/>
                <w:szCs w:val="22"/>
              </w:rPr>
            </w:pPr>
            <w:r w:rsidRPr="0038024A">
              <w:rPr>
                <w:sz w:val="22"/>
                <w:szCs w:val="22"/>
              </w:rPr>
              <w:t>______________________________</w:t>
            </w:r>
          </w:p>
        </w:tc>
      </w:tr>
      <w:tr w:rsidR="00D95018" w:rsidRPr="00F04838" w14:paraId="61ED7003" w14:textId="77777777" w:rsidTr="00EB46F2">
        <w:trPr>
          <w:trHeight w:val="351"/>
        </w:trPr>
        <w:tc>
          <w:tcPr>
            <w:tcW w:w="4961" w:type="dxa"/>
          </w:tcPr>
          <w:p w14:paraId="06400ADD" w14:textId="77777777" w:rsidR="00D95018" w:rsidRPr="00F04838" w:rsidRDefault="00D95018" w:rsidP="00EB46F2">
            <w:pPr>
              <w:keepNext/>
              <w:spacing w:before="80"/>
              <w:rPr>
                <w:sz w:val="22"/>
                <w:szCs w:val="22"/>
              </w:rPr>
            </w:pPr>
            <w:r w:rsidRPr="0038024A">
              <w:rPr>
                <w:sz w:val="22"/>
                <w:szCs w:val="22"/>
                <w:highlight w:val="cyan"/>
              </w:rPr>
              <w:t>[</w:t>
            </w:r>
            <w:r>
              <w:rPr>
                <w:sz w:val="22"/>
                <w:szCs w:val="22"/>
                <w:highlight w:val="cyan"/>
              </w:rPr>
              <w:t>podpis osoby oprávněné jednat za dodavatele</w:t>
            </w:r>
            <w:r w:rsidRPr="0038024A">
              <w:rPr>
                <w:sz w:val="22"/>
                <w:szCs w:val="22"/>
                <w:highlight w:val="cyan"/>
              </w:rPr>
              <w:t>]</w:t>
            </w:r>
          </w:p>
        </w:tc>
      </w:tr>
    </w:tbl>
    <w:p w14:paraId="6CEF17FA" w14:textId="77777777" w:rsidR="00D95018" w:rsidRPr="008E372C" w:rsidRDefault="00D95018" w:rsidP="00D95018">
      <w:pPr>
        <w:pStyle w:val="Textodst1sl"/>
        <w:numPr>
          <w:ilvl w:val="0"/>
          <w:numId w:val="0"/>
        </w:numPr>
        <w:rPr>
          <w:sz w:val="22"/>
          <w:szCs w:val="22"/>
        </w:rPr>
      </w:pPr>
    </w:p>
    <w:p w14:paraId="2B77B973" w14:textId="77777777" w:rsidR="00694123" w:rsidRPr="008E372C" w:rsidRDefault="007273E1" w:rsidP="00781CB4">
      <w:pPr>
        <w:tabs>
          <w:tab w:val="clear" w:pos="0"/>
          <w:tab w:val="clear" w:pos="284"/>
          <w:tab w:val="clear" w:pos="1701"/>
        </w:tabs>
        <w:jc w:val="left"/>
        <w:rPr>
          <w:sz w:val="22"/>
          <w:szCs w:val="22"/>
        </w:rPr>
      </w:pPr>
      <w:r w:rsidRPr="00781CB4">
        <w:rPr>
          <w:sz w:val="22"/>
          <w:szCs w:val="22"/>
        </w:rPr>
        <w:lastRenderedPageBreak/>
        <w:t xml:space="preserve">Příloha č. </w:t>
      </w:r>
      <w:r w:rsidR="008E372C" w:rsidRPr="00781CB4">
        <w:rPr>
          <w:sz w:val="22"/>
          <w:szCs w:val="22"/>
        </w:rPr>
        <w:t>7</w:t>
      </w:r>
      <w:r w:rsidR="006655E3" w:rsidRPr="00781CB4">
        <w:rPr>
          <w:sz w:val="22"/>
          <w:szCs w:val="22"/>
        </w:rPr>
        <w:t xml:space="preserve"> – Podpisový rámec realizační dokumentace stavby</w:t>
      </w:r>
    </w:p>
    <w:p w14:paraId="2B122C59" w14:textId="77777777" w:rsidR="00EF798C" w:rsidRDefault="00EF798C" w:rsidP="00EF798C">
      <w:pPr>
        <w:rPr>
          <w:szCs w:val="24"/>
        </w:rPr>
      </w:pPr>
    </w:p>
    <w:p w14:paraId="733C1551" w14:textId="77777777" w:rsidR="00EF798C" w:rsidRDefault="00EF798C" w:rsidP="00EF798C">
      <w:pPr>
        <w:rPr>
          <w:szCs w:val="24"/>
        </w:rPr>
      </w:pPr>
    </w:p>
    <w:tbl>
      <w:tblPr>
        <w:tblStyle w:val="Mkatabulky"/>
        <w:tblW w:w="0" w:type="auto"/>
        <w:tblLook w:val="04A0" w:firstRow="1" w:lastRow="0" w:firstColumn="1" w:lastColumn="0" w:noHBand="0" w:noVBand="1"/>
      </w:tblPr>
      <w:tblGrid>
        <w:gridCol w:w="2338"/>
        <w:gridCol w:w="3622"/>
        <w:gridCol w:w="3082"/>
      </w:tblGrid>
      <w:tr w:rsidR="00EF798C" w:rsidRPr="00E876C6" w14:paraId="11CF1616" w14:textId="77777777" w:rsidTr="000B5A55">
        <w:trPr>
          <w:trHeight w:val="1134"/>
        </w:trPr>
        <w:tc>
          <w:tcPr>
            <w:tcW w:w="2376" w:type="dxa"/>
            <w:tcBorders>
              <w:top w:val="single" w:sz="12" w:space="0" w:color="auto"/>
              <w:left w:val="single" w:sz="12" w:space="0" w:color="auto"/>
              <w:bottom w:val="single" w:sz="12" w:space="0" w:color="auto"/>
              <w:right w:val="nil"/>
            </w:tcBorders>
          </w:tcPr>
          <w:p w14:paraId="630AAD19" w14:textId="77777777" w:rsidR="00EF798C" w:rsidRPr="00E876C6" w:rsidRDefault="00EF798C" w:rsidP="000B5A55">
            <w:pPr>
              <w:rPr>
                <w:szCs w:val="24"/>
              </w:rPr>
            </w:pPr>
            <w:r w:rsidRPr="00E876C6">
              <w:rPr>
                <w:sz w:val="20"/>
                <w:szCs w:val="24"/>
              </w:rPr>
              <w:t>Objednatel stavby:</w:t>
            </w:r>
          </w:p>
        </w:tc>
        <w:tc>
          <w:tcPr>
            <w:tcW w:w="3686" w:type="dxa"/>
            <w:tcBorders>
              <w:top w:val="single" w:sz="12" w:space="0" w:color="auto"/>
              <w:left w:val="nil"/>
              <w:bottom w:val="single" w:sz="12" w:space="0" w:color="auto"/>
              <w:right w:val="single" w:sz="4" w:space="0" w:color="auto"/>
            </w:tcBorders>
          </w:tcPr>
          <w:p w14:paraId="2B9F8ED8" w14:textId="77777777" w:rsidR="00EF798C" w:rsidRPr="00C81FCE" w:rsidRDefault="00F402D1" w:rsidP="000B5A55">
            <w:pPr>
              <w:rPr>
                <w:b/>
                <w:sz w:val="22"/>
                <w:szCs w:val="22"/>
              </w:rPr>
            </w:pPr>
            <w:r w:rsidRPr="00C81FCE">
              <w:rPr>
                <w:b/>
                <w:sz w:val="22"/>
                <w:szCs w:val="22"/>
              </w:rPr>
              <w:t>Krajská správa a údržba silnic Středočeského kraje p.o.</w:t>
            </w:r>
          </w:p>
          <w:p w14:paraId="2337CA7D" w14:textId="77777777" w:rsidR="00C64C6C" w:rsidRPr="00C81FCE" w:rsidRDefault="00F402D1" w:rsidP="00C64C6C">
            <w:pPr>
              <w:rPr>
                <w:sz w:val="22"/>
                <w:szCs w:val="22"/>
              </w:rPr>
            </w:pPr>
            <w:r w:rsidRPr="00C81FCE">
              <w:rPr>
                <w:sz w:val="22"/>
                <w:szCs w:val="22"/>
              </w:rPr>
              <w:t xml:space="preserve">se sídlem: Zborovská 11, </w:t>
            </w:r>
          </w:p>
          <w:p w14:paraId="2E5FE4F8" w14:textId="77777777" w:rsidR="00C64C6C" w:rsidRPr="00C81FCE" w:rsidRDefault="00F402D1" w:rsidP="00C64C6C">
            <w:pPr>
              <w:rPr>
                <w:sz w:val="22"/>
                <w:szCs w:val="22"/>
              </w:rPr>
            </w:pPr>
            <w:r w:rsidRPr="00C81FCE">
              <w:rPr>
                <w:sz w:val="22"/>
                <w:szCs w:val="22"/>
              </w:rPr>
              <w:t xml:space="preserve">                 150 21 Praha 5</w:t>
            </w:r>
          </w:p>
          <w:p w14:paraId="2FDFC37B" w14:textId="77777777" w:rsidR="00EF798C" w:rsidRPr="00C81FCE" w:rsidRDefault="00F402D1" w:rsidP="00C64C6C">
            <w:pPr>
              <w:rPr>
                <w:sz w:val="22"/>
                <w:szCs w:val="22"/>
              </w:rPr>
            </w:pPr>
            <w:r w:rsidRPr="00C81FCE">
              <w:rPr>
                <w:sz w:val="22"/>
                <w:szCs w:val="22"/>
              </w:rPr>
              <w:t>IČ: 000 66 001</w:t>
            </w:r>
          </w:p>
        </w:tc>
        <w:tc>
          <w:tcPr>
            <w:tcW w:w="3150" w:type="dxa"/>
            <w:tcBorders>
              <w:top w:val="single" w:sz="12" w:space="0" w:color="auto"/>
              <w:left w:val="single" w:sz="4" w:space="0" w:color="auto"/>
              <w:bottom w:val="single" w:sz="12" w:space="0" w:color="auto"/>
              <w:right w:val="single" w:sz="12" w:space="0" w:color="auto"/>
            </w:tcBorders>
          </w:tcPr>
          <w:p w14:paraId="365B00CE" w14:textId="77777777" w:rsidR="00EF798C" w:rsidRPr="00E876C6" w:rsidRDefault="00EF798C" w:rsidP="000B5A55">
            <w:pPr>
              <w:rPr>
                <w:szCs w:val="24"/>
              </w:rPr>
            </w:pPr>
            <w:r w:rsidRPr="00E876C6">
              <w:rPr>
                <w:sz w:val="20"/>
                <w:szCs w:val="24"/>
              </w:rPr>
              <w:t>Razítko, datum, podpis:</w:t>
            </w:r>
          </w:p>
          <w:p w14:paraId="5C3A9E60" w14:textId="77777777" w:rsidR="00EF798C" w:rsidRDefault="00EF798C" w:rsidP="000B5A55">
            <w:pPr>
              <w:rPr>
                <w:szCs w:val="24"/>
              </w:rPr>
            </w:pPr>
          </w:p>
          <w:p w14:paraId="4FDAA3EA" w14:textId="77777777" w:rsidR="00C64C6C" w:rsidRPr="00E876C6" w:rsidRDefault="00C64C6C" w:rsidP="000B5A55">
            <w:pPr>
              <w:rPr>
                <w:szCs w:val="24"/>
              </w:rPr>
            </w:pPr>
          </w:p>
        </w:tc>
      </w:tr>
    </w:tbl>
    <w:p w14:paraId="508F07CF" w14:textId="77777777" w:rsidR="00EF798C" w:rsidRPr="00E876C6" w:rsidRDefault="00EF798C" w:rsidP="00EF798C">
      <w:pPr>
        <w:rPr>
          <w:szCs w:val="24"/>
        </w:rPr>
      </w:pPr>
    </w:p>
    <w:tbl>
      <w:tblPr>
        <w:tblStyle w:val="Mkatabulky"/>
        <w:tblW w:w="0" w:type="auto"/>
        <w:tblLook w:val="04A0" w:firstRow="1" w:lastRow="0" w:firstColumn="1" w:lastColumn="0" w:noHBand="0" w:noVBand="1"/>
      </w:tblPr>
      <w:tblGrid>
        <w:gridCol w:w="2334"/>
        <w:gridCol w:w="3623"/>
        <w:gridCol w:w="3085"/>
      </w:tblGrid>
      <w:tr w:rsidR="00EF798C" w:rsidRPr="00A06E12" w14:paraId="6E9CA187" w14:textId="77777777" w:rsidTr="000B5A55">
        <w:trPr>
          <w:trHeight w:val="1134"/>
        </w:trPr>
        <w:tc>
          <w:tcPr>
            <w:tcW w:w="2376" w:type="dxa"/>
            <w:tcBorders>
              <w:top w:val="single" w:sz="12" w:space="0" w:color="auto"/>
              <w:left w:val="single" w:sz="12" w:space="0" w:color="auto"/>
              <w:bottom w:val="single" w:sz="12" w:space="0" w:color="auto"/>
              <w:right w:val="nil"/>
            </w:tcBorders>
          </w:tcPr>
          <w:p w14:paraId="1A2B646C" w14:textId="77777777" w:rsidR="00EF798C" w:rsidRPr="00A06E12" w:rsidRDefault="00F84372" w:rsidP="000B5A55">
            <w:pPr>
              <w:rPr>
                <w:szCs w:val="24"/>
              </w:rPr>
            </w:pPr>
            <w:r w:rsidRPr="00A06E12">
              <w:rPr>
                <w:sz w:val="20"/>
                <w:szCs w:val="24"/>
              </w:rPr>
              <w:t xml:space="preserve">Stavební </w:t>
            </w:r>
            <w:r w:rsidR="00EF798C" w:rsidRPr="00A06E12">
              <w:rPr>
                <w:sz w:val="20"/>
                <w:szCs w:val="24"/>
              </w:rPr>
              <w:t>dozor:</w:t>
            </w:r>
          </w:p>
        </w:tc>
        <w:tc>
          <w:tcPr>
            <w:tcW w:w="3686" w:type="dxa"/>
            <w:tcBorders>
              <w:top w:val="single" w:sz="12" w:space="0" w:color="auto"/>
              <w:left w:val="nil"/>
              <w:bottom w:val="single" w:sz="12" w:space="0" w:color="auto"/>
              <w:right w:val="single" w:sz="4" w:space="0" w:color="auto"/>
            </w:tcBorders>
          </w:tcPr>
          <w:p w14:paraId="0DB83D02" w14:textId="77777777" w:rsidR="00652435" w:rsidRPr="00A06E12" w:rsidRDefault="00652435" w:rsidP="00652435">
            <w:pPr>
              <w:rPr>
                <w:sz w:val="22"/>
                <w:szCs w:val="22"/>
              </w:rPr>
            </w:pPr>
            <w:r w:rsidRPr="00A06E12">
              <w:rPr>
                <w:sz w:val="22"/>
                <w:szCs w:val="22"/>
              </w:rPr>
              <w:t>[BUDE DOPLNĚNO]</w:t>
            </w:r>
          </w:p>
          <w:p w14:paraId="70092AEC" w14:textId="77777777" w:rsidR="00652435" w:rsidRPr="00A06E12" w:rsidRDefault="00652435" w:rsidP="00652435">
            <w:pPr>
              <w:rPr>
                <w:sz w:val="22"/>
                <w:szCs w:val="22"/>
              </w:rPr>
            </w:pPr>
            <w:r w:rsidRPr="00A06E12">
              <w:rPr>
                <w:szCs w:val="24"/>
              </w:rPr>
              <w:t xml:space="preserve">se sídlem: </w:t>
            </w:r>
            <w:r w:rsidRPr="00A06E12">
              <w:rPr>
                <w:sz w:val="22"/>
                <w:szCs w:val="22"/>
              </w:rPr>
              <w:t>[BUDE DOPLNĚNO]</w:t>
            </w:r>
          </w:p>
          <w:p w14:paraId="2AC09E97" w14:textId="77777777" w:rsidR="00652435" w:rsidRPr="00A06E12" w:rsidRDefault="00652435" w:rsidP="00652435">
            <w:pPr>
              <w:rPr>
                <w:sz w:val="22"/>
                <w:szCs w:val="22"/>
              </w:rPr>
            </w:pPr>
            <w:r w:rsidRPr="00A06E12">
              <w:rPr>
                <w:szCs w:val="24"/>
              </w:rPr>
              <w:t xml:space="preserve">IČ: </w:t>
            </w:r>
            <w:r w:rsidRPr="00A06E12">
              <w:rPr>
                <w:sz w:val="22"/>
                <w:szCs w:val="22"/>
              </w:rPr>
              <w:t>[BUDE DOPLNĚNO]</w:t>
            </w:r>
          </w:p>
          <w:p w14:paraId="3A90CE43" w14:textId="77777777" w:rsidR="00EF798C" w:rsidRPr="00A06E12"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6045BE26" w14:textId="77777777" w:rsidR="00EF798C" w:rsidRPr="00A06E12" w:rsidRDefault="00EF798C" w:rsidP="000B5A55">
            <w:pPr>
              <w:rPr>
                <w:szCs w:val="24"/>
              </w:rPr>
            </w:pPr>
            <w:r w:rsidRPr="00A06E12">
              <w:rPr>
                <w:sz w:val="20"/>
                <w:szCs w:val="24"/>
              </w:rPr>
              <w:t>Razítko, datum, podpis:</w:t>
            </w:r>
          </w:p>
        </w:tc>
      </w:tr>
    </w:tbl>
    <w:p w14:paraId="09ED9D33" w14:textId="77777777" w:rsidR="00EF798C" w:rsidRPr="00A06E12" w:rsidRDefault="00EF798C" w:rsidP="00EF798C">
      <w:pPr>
        <w:rPr>
          <w:szCs w:val="24"/>
        </w:rPr>
      </w:pPr>
    </w:p>
    <w:tbl>
      <w:tblPr>
        <w:tblStyle w:val="Mkatabulky"/>
        <w:tblW w:w="0" w:type="auto"/>
        <w:tblLook w:val="04A0" w:firstRow="1" w:lastRow="0" w:firstColumn="1" w:lastColumn="0" w:noHBand="0" w:noVBand="1"/>
      </w:tblPr>
      <w:tblGrid>
        <w:gridCol w:w="2335"/>
        <w:gridCol w:w="3622"/>
        <w:gridCol w:w="3085"/>
      </w:tblGrid>
      <w:tr w:rsidR="00EF798C" w:rsidRPr="00A06E12" w14:paraId="671C1161" w14:textId="77777777" w:rsidTr="000B5A55">
        <w:trPr>
          <w:trHeight w:val="1134"/>
        </w:trPr>
        <w:tc>
          <w:tcPr>
            <w:tcW w:w="2376" w:type="dxa"/>
            <w:tcBorders>
              <w:top w:val="single" w:sz="12" w:space="0" w:color="auto"/>
              <w:left w:val="single" w:sz="12" w:space="0" w:color="auto"/>
              <w:bottom w:val="single" w:sz="12" w:space="0" w:color="auto"/>
              <w:right w:val="nil"/>
            </w:tcBorders>
          </w:tcPr>
          <w:p w14:paraId="7BB46964" w14:textId="77777777" w:rsidR="00EF798C" w:rsidRPr="00A06E12" w:rsidRDefault="00EF798C" w:rsidP="000B5A55">
            <w:pPr>
              <w:rPr>
                <w:szCs w:val="24"/>
              </w:rPr>
            </w:pPr>
            <w:r w:rsidRPr="00A06E12">
              <w:rPr>
                <w:sz w:val="20"/>
                <w:szCs w:val="24"/>
              </w:rPr>
              <w:t>Autorský dozor:</w:t>
            </w:r>
          </w:p>
        </w:tc>
        <w:tc>
          <w:tcPr>
            <w:tcW w:w="3686" w:type="dxa"/>
            <w:tcBorders>
              <w:top w:val="single" w:sz="12" w:space="0" w:color="auto"/>
              <w:left w:val="nil"/>
              <w:bottom w:val="single" w:sz="12" w:space="0" w:color="auto"/>
              <w:right w:val="single" w:sz="4" w:space="0" w:color="auto"/>
            </w:tcBorders>
          </w:tcPr>
          <w:p w14:paraId="533C268D" w14:textId="77777777" w:rsidR="00652435" w:rsidRPr="00A06E12" w:rsidRDefault="00652435" w:rsidP="00652435">
            <w:pPr>
              <w:rPr>
                <w:sz w:val="22"/>
                <w:szCs w:val="22"/>
              </w:rPr>
            </w:pPr>
            <w:r w:rsidRPr="00A06E12">
              <w:rPr>
                <w:sz w:val="22"/>
                <w:szCs w:val="22"/>
              </w:rPr>
              <w:t>[BUDE DOPLNĚNO]</w:t>
            </w:r>
          </w:p>
          <w:p w14:paraId="459FC790" w14:textId="77777777" w:rsidR="00652435" w:rsidRPr="00A06E12" w:rsidRDefault="00652435" w:rsidP="00652435">
            <w:pPr>
              <w:rPr>
                <w:sz w:val="22"/>
                <w:szCs w:val="22"/>
              </w:rPr>
            </w:pPr>
            <w:r w:rsidRPr="00A06E12">
              <w:rPr>
                <w:szCs w:val="24"/>
              </w:rPr>
              <w:t xml:space="preserve">se sídlem: </w:t>
            </w:r>
            <w:r w:rsidRPr="00A06E12">
              <w:rPr>
                <w:sz w:val="22"/>
                <w:szCs w:val="22"/>
              </w:rPr>
              <w:t>[BUDE DOPLNĚNO]</w:t>
            </w:r>
          </w:p>
          <w:p w14:paraId="1DB7BF13" w14:textId="77777777" w:rsidR="00652435" w:rsidRPr="00A06E12" w:rsidRDefault="00652435" w:rsidP="00652435">
            <w:pPr>
              <w:rPr>
                <w:sz w:val="22"/>
                <w:szCs w:val="22"/>
              </w:rPr>
            </w:pPr>
            <w:r w:rsidRPr="00A06E12">
              <w:rPr>
                <w:szCs w:val="24"/>
              </w:rPr>
              <w:t xml:space="preserve">IČ: </w:t>
            </w:r>
            <w:r w:rsidRPr="00A06E12">
              <w:rPr>
                <w:sz w:val="22"/>
                <w:szCs w:val="22"/>
              </w:rPr>
              <w:t>[BUDE DOPLNĚNO]</w:t>
            </w:r>
          </w:p>
          <w:p w14:paraId="2D29F4A0" w14:textId="77777777" w:rsidR="00EF798C" w:rsidRPr="00A06E12"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3D9A64DC" w14:textId="77777777" w:rsidR="00EF798C" w:rsidRPr="00A06E12" w:rsidRDefault="00EF798C" w:rsidP="000B5A55">
            <w:pPr>
              <w:rPr>
                <w:sz w:val="20"/>
                <w:szCs w:val="24"/>
              </w:rPr>
            </w:pPr>
            <w:r w:rsidRPr="00A06E12">
              <w:rPr>
                <w:sz w:val="20"/>
                <w:szCs w:val="24"/>
              </w:rPr>
              <w:t>Razítko, datum, podpis:</w:t>
            </w:r>
          </w:p>
        </w:tc>
      </w:tr>
    </w:tbl>
    <w:p w14:paraId="3AD39EB0" w14:textId="77777777" w:rsidR="00EF798C" w:rsidRPr="00A06E12" w:rsidRDefault="00EF798C" w:rsidP="00EF798C">
      <w:pPr>
        <w:rPr>
          <w:szCs w:val="24"/>
        </w:rPr>
      </w:pPr>
    </w:p>
    <w:tbl>
      <w:tblPr>
        <w:tblStyle w:val="Mkatabulky"/>
        <w:tblW w:w="0" w:type="auto"/>
        <w:tblLook w:val="04A0" w:firstRow="1" w:lastRow="0" w:firstColumn="1" w:lastColumn="0" w:noHBand="0" w:noVBand="1"/>
      </w:tblPr>
      <w:tblGrid>
        <w:gridCol w:w="2350"/>
        <w:gridCol w:w="3615"/>
        <w:gridCol w:w="3077"/>
      </w:tblGrid>
      <w:tr w:rsidR="00EF798C" w:rsidRPr="00A06E12" w14:paraId="3E3EB6D5" w14:textId="77777777" w:rsidTr="000B5A55">
        <w:trPr>
          <w:trHeight w:val="1134"/>
        </w:trPr>
        <w:tc>
          <w:tcPr>
            <w:tcW w:w="2376" w:type="dxa"/>
            <w:tcBorders>
              <w:top w:val="single" w:sz="12" w:space="0" w:color="auto"/>
              <w:left w:val="single" w:sz="12" w:space="0" w:color="auto"/>
              <w:bottom w:val="single" w:sz="12" w:space="0" w:color="auto"/>
              <w:right w:val="nil"/>
            </w:tcBorders>
          </w:tcPr>
          <w:p w14:paraId="637BA7B8" w14:textId="77777777" w:rsidR="00EF798C" w:rsidRPr="00A06E12" w:rsidRDefault="00EF798C" w:rsidP="000B5A55">
            <w:pPr>
              <w:rPr>
                <w:szCs w:val="24"/>
              </w:rPr>
            </w:pPr>
            <w:r w:rsidRPr="00A06E12">
              <w:rPr>
                <w:sz w:val="20"/>
                <w:szCs w:val="24"/>
              </w:rPr>
              <w:t>Zhotovitel:</w:t>
            </w:r>
          </w:p>
        </w:tc>
        <w:tc>
          <w:tcPr>
            <w:tcW w:w="3686" w:type="dxa"/>
            <w:tcBorders>
              <w:top w:val="single" w:sz="12" w:space="0" w:color="auto"/>
              <w:left w:val="nil"/>
              <w:bottom w:val="single" w:sz="12" w:space="0" w:color="auto"/>
              <w:right w:val="single" w:sz="4" w:space="0" w:color="auto"/>
            </w:tcBorders>
          </w:tcPr>
          <w:p w14:paraId="19DE1942" w14:textId="77777777" w:rsidR="00652435" w:rsidRPr="00A06E12" w:rsidRDefault="00652435" w:rsidP="00652435">
            <w:pPr>
              <w:rPr>
                <w:sz w:val="22"/>
                <w:szCs w:val="22"/>
              </w:rPr>
            </w:pPr>
            <w:r w:rsidRPr="00A06E12">
              <w:rPr>
                <w:sz w:val="22"/>
                <w:szCs w:val="22"/>
              </w:rPr>
              <w:t>[BUDE DOPLNĚNO]</w:t>
            </w:r>
          </w:p>
          <w:p w14:paraId="787BC387" w14:textId="77777777" w:rsidR="00652435" w:rsidRPr="00A06E12" w:rsidRDefault="00652435" w:rsidP="00652435">
            <w:pPr>
              <w:rPr>
                <w:sz w:val="22"/>
                <w:szCs w:val="22"/>
              </w:rPr>
            </w:pPr>
            <w:r w:rsidRPr="00A06E12">
              <w:rPr>
                <w:szCs w:val="24"/>
              </w:rPr>
              <w:t xml:space="preserve">se sídlem: </w:t>
            </w:r>
            <w:r w:rsidRPr="00A06E12">
              <w:rPr>
                <w:sz w:val="22"/>
                <w:szCs w:val="22"/>
              </w:rPr>
              <w:t>[BUDE DOPLNĚNO]</w:t>
            </w:r>
          </w:p>
          <w:p w14:paraId="3F0907FB" w14:textId="77777777" w:rsidR="00652435" w:rsidRPr="00A06E12" w:rsidRDefault="00652435" w:rsidP="00652435">
            <w:pPr>
              <w:rPr>
                <w:sz w:val="22"/>
                <w:szCs w:val="22"/>
              </w:rPr>
            </w:pPr>
            <w:r w:rsidRPr="00A06E12">
              <w:rPr>
                <w:szCs w:val="24"/>
              </w:rPr>
              <w:t xml:space="preserve">IČ: </w:t>
            </w:r>
            <w:r w:rsidRPr="00A06E12">
              <w:rPr>
                <w:sz w:val="22"/>
                <w:szCs w:val="22"/>
              </w:rPr>
              <w:t>[BUDE DOPLNĚNO]</w:t>
            </w:r>
          </w:p>
          <w:p w14:paraId="5883FE6D" w14:textId="77777777" w:rsidR="00EF798C" w:rsidRPr="00A06E12" w:rsidRDefault="00EF798C" w:rsidP="00652435">
            <w:pPr>
              <w:rPr>
                <w:szCs w:val="24"/>
              </w:rPr>
            </w:pPr>
          </w:p>
        </w:tc>
        <w:tc>
          <w:tcPr>
            <w:tcW w:w="3150" w:type="dxa"/>
            <w:tcBorders>
              <w:top w:val="single" w:sz="12" w:space="0" w:color="auto"/>
              <w:left w:val="single" w:sz="4" w:space="0" w:color="auto"/>
              <w:bottom w:val="single" w:sz="12" w:space="0" w:color="auto"/>
              <w:right w:val="single" w:sz="12" w:space="0" w:color="auto"/>
            </w:tcBorders>
          </w:tcPr>
          <w:p w14:paraId="5AC4780F" w14:textId="77777777" w:rsidR="00EF798C" w:rsidRPr="00A06E12" w:rsidRDefault="00EF798C" w:rsidP="000B5A55">
            <w:pPr>
              <w:rPr>
                <w:szCs w:val="24"/>
              </w:rPr>
            </w:pPr>
            <w:r w:rsidRPr="00A06E12">
              <w:rPr>
                <w:sz w:val="20"/>
                <w:szCs w:val="24"/>
              </w:rPr>
              <w:t>Razítko, datum, podpis:</w:t>
            </w:r>
          </w:p>
        </w:tc>
      </w:tr>
      <w:tr w:rsidR="00EF798C" w:rsidRPr="00A06E12" w14:paraId="3F73C597"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06F8EBFD" w14:textId="77777777" w:rsidR="00F07391" w:rsidRPr="00A06E12" w:rsidRDefault="00F07391" w:rsidP="000B5A55">
            <w:pPr>
              <w:rPr>
                <w:szCs w:val="24"/>
              </w:rPr>
            </w:pPr>
          </w:p>
          <w:p w14:paraId="1681FDE3" w14:textId="77777777" w:rsidR="00EF798C" w:rsidRPr="00A06E12" w:rsidRDefault="00EF798C" w:rsidP="000B5A55">
            <w:pPr>
              <w:rPr>
                <w:szCs w:val="24"/>
              </w:rPr>
            </w:pPr>
            <w:r w:rsidRPr="00A06E12">
              <w:rPr>
                <w:szCs w:val="24"/>
              </w:rPr>
              <w:t>Souřadnicový systém:</w:t>
            </w:r>
          </w:p>
        </w:tc>
        <w:tc>
          <w:tcPr>
            <w:tcW w:w="6836" w:type="dxa"/>
            <w:gridSpan w:val="2"/>
          </w:tcPr>
          <w:p w14:paraId="13F5B10E" w14:textId="77777777" w:rsidR="00F07391" w:rsidRPr="00A06E12" w:rsidRDefault="00F07391" w:rsidP="000B5A55">
            <w:pPr>
              <w:rPr>
                <w:szCs w:val="24"/>
              </w:rPr>
            </w:pPr>
          </w:p>
          <w:p w14:paraId="5396136B" w14:textId="77777777" w:rsidR="00EF798C" w:rsidRPr="00A06E12" w:rsidRDefault="00EF798C" w:rsidP="000B5A55">
            <w:pPr>
              <w:rPr>
                <w:szCs w:val="24"/>
              </w:rPr>
            </w:pPr>
          </w:p>
        </w:tc>
      </w:tr>
      <w:tr w:rsidR="00EF798C" w:rsidRPr="00A06E12" w14:paraId="1CA32101" w14:textId="77777777" w:rsidTr="000B5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Pr>
          <w:p w14:paraId="577003E7" w14:textId="77777777" w:rsidR="00EF798C" w:rsidRPr="00A06E12" w:rsidRDefault="00EF798C" w:rsidP="000B5A55">
            <w:pPr>
              <w:rPr>
                <w:szCs w:val="24"/>
              </w:rPr>
            </w:pPr>
            <w:r w:rsidRPr="00A06E12">
              <w:rPr>
                <w:szCs w:val="24"/>
              </w:rPr>
              <w:t>Výškový systém:</w:t>
            </w:r>
          </w:p>
        </w:tc>
        <w:tc>
          <w:tcPr>
            <w:tcW w:w="6836" w:type="dxa"/>
            <w:gridSpan w:val="2"/>
          </w:tcPr>
          <w:p w14:paraId="7F528AC8" w14:textId="77777777" w:rsidR="00EF798C" w:rsidRPr="00A06E12" w:rsidRDefault="00EF798C" w:rsidP="000B5A55">
            <w:pPr>
              <w:rPr>
                <w:szCs w:val="24"/>
              </w:rPr>
            </w:pPr>
          </w:p>
        </w:tc>
      </w:tr>
    </w:tbl>
    <w:p w14:paraId="3935F111" w14:textId="77777777" w:rsidR="00EF798C" w:rsidRPr="00A06E12" w:rsidRDefault="00EF798C" w:rsidP="00EF798C">
      <w:pPr>
        <w:rPr>
          <w:szCs w:val="24"/>
        </w:rPr>
      </w:pPr>
    </w:p>
    <w:p w14:paraId="656DDA83" w14:textId="77777777" w:rsidR="00EF798C" w:rsidRPr="00A06E12" w:rsidRDefault="00EF798C" w:rsidP="00EF798C">
      <w:pPr>
        <w:rPr>
          <w:szCs w:val="24"/>
        </w:rPr>
      </w:pPr>
    </w:p>
    <w:tbl>
      <w:tblPr>
        <w:tblStyle w:val="Mkatabulky"/>
        <w:tblW w:w="0" w:type="auto"/>
        <w:tblLook w:val="04A0" w:firstRow="1" w:lastRow="0" w:firstColumn="1" w:lastColumn="0" w:noHBand="0" w:noVBand="1"/>
      </w:tblPr>
      <w:tblGrid>
        <w:gridCol w:w="1511"/>
        <w:gridCol w:w="1523"/>
        <w:gridCol w:w="1826"/>
        <w:gridCol w:w="1937"/>
        <w:gridCol w:w="2245"/>
      </w:tblGrid>
      <w:tr w:rsidR="00EF798C" w:rsidRPr="00A06E12" w14:paraId="22959135" w14:textId="77777777" w:rsidTr="000B5A55">
        <w:trPr>
          <w:trHeight w:val="135"/>
        </w:trPr>
        <w:tc>
          <w:tcPr>
            <w:tcW w:w="1526" w:type="dxa"/>
            <w:vMerge w:val="restart"/>
            <w:tcBorders>
              <w:top w:val="single" w:sz="12" w:space="0" w:color="auto"/>
              <w:left w:val="single" w:sz="12" w:space="0" w:color="auto"/>
              <w:bottom w:val="single" w:sz="4" w:space="0" w:color="auto"/>
              <w:right w:val="nil"/>
            </w:tcBorders>
          </w:tcPr>
          <w:p w14:paraId="4264BC6A" w14:textId="77777777" w:rsidR="00EF798C" w:rsidRPr="00A06E12" w:rsidRDefault="00EF798C" w:rsidP="000B5A55">
            <w:pPr>
              <w:rPr>
                <w:szCs w:val="24"/>
              </w:rPr>
            </w:pPr>
            <w:r w:rsidRPr="00A06E12">
              <w:rPr>
                <w:sz w:val="20"/>
                <w:szCs w:val="24"/>
              </w:rPr>
              <w:t>Číslo zakázky:</w:t>
            </w:r>
          </w:p>
        </w:tc>
        <w:tc>
          <w:tcPr>
            <w:tcW w:w="1559" w:type="dxa"/>
            <w:vMerge w:val="restart"/>
            <w:tcBorders>
              <w:top w:val="single" w:sz="12" w:space="0" w:color="auto"/>
              <w:left w:val="nil"/>
              <w:bottom w:val="single" w:sz="4" w:space="0" w:color="auto"/>
              <w:right w:val="single" w:sz="4" w:space="0" w:color="auto"/>
            </w:tcBorders>
          </w:tcPr>
          <w:p w14:paraId="2D9D0CC5" w14:textId="77777777" w:rsidR="00EF798C" w:rsidRPr="00A06E12" w:rsidRDefault="00EF798C" w:rsidP="000B5A55">
            <w:pPr>
              <w:rPr>
                <w:szCs w:val="24"/>
              </w:rPr>
            </w:pPr>
          </w:p>
        </w:tc>
        <w:tc>
          <w:tcPr>
            <w:tcW w:w="1843" w:type="dxa"/>
            <w:tcBorders>
              <w:top w:val="single" w:sz="12" w:space="0" w:color="auto"/>
              <w:left w:val="single" w:sz="4" w:space="0" w:color="auto"/>
              <w:right w:val="nil"/>
            </w:tcBorders>
          </w:tcPr>
          <w:p w14:paraId="7CFFA85F" w14:textId="77777777" w:rsidR="00EF798C" w:rsidRPr="00A06E12" w:rsidRDefault="00EF798C" w:rsidP="000B5A55">
            <w:pPr>
              <w:rPr>
                <w:sz w:val="20"/>
                <w:szCs w:val="24"/>
              </w:rPr>
            </w:pPr>
            <w:r w:rsidRPr="00A06E12">
              <w:rPr>
                <w:sz w:val="20"/>
                <w:szCs w:val="24"/>
              </w:rPr>
              <w:t>Vedoucí projektant:</w:t>
            </w:r>
          </w:p>
        </w:tc>
        <w:tc>
          <w:tcPr>
            <w:tcW w:w="1984" w:type="dxa"/>
            <w:tcBorders>
              <w:top w:val="single" w:sz="12" w:space="0" w:color="auto"/>
              <w:left w:val="nil"/>
              <w:right w:val="single" w:sz="12" w:space="0" w:color="auto"/>
            </w:tcBorders>
          </w:tcPr>
          <w:p w14:paraId="76EB374D" w14:textId="77777777" w:rsidR="00EF798C" w:rsidRPr="00A06E12" w:rsidRDefault="00EF798C" w:rsidP="000B5A55">
            <w:pPr>
              <w:rPr>
                <w:szCs w:val="24"/>
              </w:rPr>
            </w:pPr>
          </w:p>
        </w:tc>
        <w:tc>
          <w:tcPr>
            <w:tcW w:w="2300" w:type="dxa"/>
            <w:vMerge w:val="restart"/>
            <w:tcBorders>
              <w:top w:val="single" w:sz="12" w:space="0" w:color="auto"/>
              <w:left w:val="single" w:sz="12" w:space="0" w:color="auto"/>
              <w:right w:val="single" w:sz="12" w:space="0" w:color="auto"/>
            </w:tcBorders>
          </w:tcPr>
          <w:p w14:paraId="38B5694D" w14:textId="77777777" w:rsidR="00EF798C" w:rsidRPr="00A06E12" w:rsidRDefault="00EF798C" w:rsidP="000B5A55">
            <w:pPr>
              <w:rPr>
                <w:szCs w:val="24"/>
              </w:rPr>
            </w:pPr>
          </w:p>
        </w:tc>
      </w:tr>
      <w:tr w:rsidR="00EF798C" w:rsidRPr="00A06E12" w14:paraId="2C61A317" w14:textId="77777777" w:rsidTr="000B5A55">
        <w:trPr>
          <w:trHeight w:val="135"/>
        </w:trPr>
        <w:tc>
          <w:tcPr>
            <w:tcW w:w="1526" w:type="dxa"/>
            <w:vMerge/>
            <w:tcBorders>
              <w:top w:val="nil"/>
              <w:left w:val="single" w:sz="12" w:space="0" w:color="auto"/>
              <w:bottom w:val="single" w:sz="4" w:space="0" w:color="auto"/>
              <w:right w:val="nil"/>
            </w:tcBorders>
          </w:tcPr>
          <w:p w14:paraId="5EF056C0" w14:textId="77777777" w:rsidR="00EF798C" w:rsidRPr="00A06E12" w:rsidRDefault="00EF798C" w:rsidP="000B5A55">
            <w:pPr>
              <w:rPr>
                <w:szCs w:val="24"/>
              </w:rPr>
            </w:pPr>
          </w:p>
        </w:tc>
        <w:tc>
          <w:tcPr>
            <w:tcW w:w="1559" w:type="dxa"/>
            <w:vMerge/>
            <w:tcBorders>
              <w:top w:val="nil"/>
              <w:left w:val="nil"/>
              <w:bottom w:val="single" w:sz="4" w:space="0" w:color="auto"/>
              <w:right w:val="single" w:sz="4" w:space="0" w:color="auto"/>
            </w:tcBorders>
          </w:tcPr>
          <w:p w14:paraId="453CDBF1" w14:textId="77777777" w:rsidR="00EF798C" w:rsidRPr="00A06E12" w:rsidRDefault="00EF798C" w:rsidP="000B5A55">
            <w:pPr>
              <w:rPr>
                <w:szCs w:val="24"/>
              </w:rPr>
            </w:pPr>
          </w:p>
        </w:tc>
        <w:tc>
          <w:tcPr>
            <w:tcW w:w="3827" w:type="dxa"/>
            <w:gridSpan w:val="2"/>
            <w:tcBorders>
              <w:left w:val="single" w:sz="4" w:space="0" w:color="auto"/>
              <w:bottom w:val="single" w:sz="4" w:space="0" w:color="auto"/>
              <w:right w:val="single" w:sz="12" w:space="0" w:color="auto"/>
            </w:tcBorders>
          </w:tcPr>
          <w:p w14:paraId="4ACE7E5F" w14:textId="77777777" w:rsidR="00EF798C" w:rsidRPr="00A06E12" w:rsidRDefault="00EF798C" w:rsidP="000B5A55">
            <w:pPr>
              <w:rPr>
                <w:szCs w:val="24"/>
              </w:rPr>
            </w:pPr>
          </w:p>
        </w:tc>
        <w:tc>
          <w:tcPr>
            <w:tcW w:w="2300" w:type="dxa"/>
            <w:vMerge/>
            <w:tcBorders>
              <w:left w:val="single" w:sz="12" w:space="0" w:color="auto"/>
              <w:right w:val="single" w:sz="12" w:space="0" w:color="auto"/>
            </w:tcBorders>
          </w:tcPr>
          <w:p w14:paraId="6ED2E9D6" w14:textId="77777777" w:rsidR="00EF798C" w:rsidRPr="00A06E12" w:rsidRDefault="00EF798C" w:rsidP="000B5A55">
            <w:pPr>
              <w:rPr>
                <w:szCs w:val="24"/>
              </w:rPr>
            </w:pPr>
          </w:p>
        </w:tc>
      </w:tr>
      <w:tr w:rsidR="00EF798C" w:rsidRPr="00A06E12" w14:paraId="720E22C2" w14:textId="77777777" w:rsidTr="000B5A55">
        <w:tc>
          <w:tcPr>
            <w:tcW w:w="1526" w:type="dxa"/>
            <w:tcBorders>
              <w:top w:val="single" w:sz="4" w:space="0" w:color="auto"/>
              <w:left w:val="single" w:sz="12" w:space="0" w:color="auto"/>
              <w:bottom w:val="single" w:sz="4" w:space="0" w:color="auto"/>
              <w:right w:val="nil"/>
            </w:tcBorders>
          </w:tcPr>
          <w:p w14:paraId="38BA7602" w14:textId="77777777" w:rsidR="00EF798C" w:rsidRPr="00A06E12" w:rsidRDefault="00EF798C" w:rsidP="000B5A55">
            <w:pPr>
              <w:rPr>
                <w:szCs w:val="24"/>
              </w:rPr>
            </w:pPr>
            <w:r w:rsidRPr="00A06E12">
              <w:rPr>
                <w:sz w:val="20"/>
                <w:szCs w:val="24"/>
              </w:rPr>
              <w:t>Schválil:</w:t>
            </w:r>
          </w:p>
        </w:tc>
        <w:tc>
          <w:tcPr>
            <w:tcW w:w="1559" w:type="dxa"/>
            <w:tcBorders>
              <w:top w:val="single" w:sz="4" w:space="0" w:color="auto"/>
              <w:left w:val="nil"/>
              <w:bottom w:val="single" w:sz="4" w:space="0" w:color="auto"/>
              <w:right w:val="single" w:sz="4" w:space="0" w:color="auto"/>
            </w:tcBorders>
          </w:tcPr>
          <w:p w14:paraId="644DFD98" w14:textId="77777777" w:rsidR="00EF798C" w:rsidRPr="00A06E12" w:rsidRDefault="00EF798C" w:rsidP="000B5A55">
            <w:pPr>
              <w:rPr>
                <w:szCs w:val="24"/>
              </w:rPr>
            </w:pPr>
          </w:p>
        </w:tc>
        <w:tc>
          <w:tcPr>
            <w:tcW w:w="1843" w:type="dxa"/>
            <w:tcBorders>
              <w:left w:val="single" w:sz="4" w:space="0" w:color="auto"/>
              <w:right w:val="nil"/>
            </w:tcBorders>
          </w:tcPr>
          <w:p w14:paraId="1F06AC61" w14:textId="77777777" w:rsidR="00EF798C" w:rsidRPr="00A06E12" w:rsidRDefault="00EF798C" w:rsidP="000B5A55">
            <w:pPr>
              <w:rPr>
                <w:sz w:val="20"/>
                <w:szCs w:val="24"/>
              </w:rPr>
            </w:pPr>
            <w:r w:rsidRPr="00A06E12">
              <w:rPr>
                <w:sz w:val="20"/>
                <w:szCs w:val="24"/>
              </w:rPr>
              <w:t>Zodp. projektant:</w:t>
            </w:r>
          </w:p>
        </w:tc>
        <w:tc>
          <w:tcPr>
            <w:tcW w:w="1984" w:type="dxa"/>
            <w:tcBorders>
              <w:left w:val="nil"/>
              <w:right w:val="single" w:sz="12" w:space="0" w:color="auto"/>
            </w:tcBorders>
          </w:tcPr>
          <w:p w14:paraId="5E0FB7E3" w14:textId="77777777" w:rsidR="00EF798C" w:rsidRPr="00A06E12" w:rsidRDefault="00EF798C" w:rsidP="000B5A55">
            <w:pPr>
              <w:rPr>
                <w:szCs w:val="24"/>
              </w:rPr>
            </w:pPr>
          </w:p>
        </w:tc>
        <w:tc>
          <w:tcPr>
            <w:tcW w:w="2300" w:type="dxa"/>
            <w:vMerge/>
            <w:tcBorders>
              <w:left w:val="single" w:sz="12" w:space="0" w:color="auto"/>
              <w:right w:val="single" w:sz="12" w:space="0" w:color="auto"/>
            </w:tcBorders>
          </w:tcPr>
          <w:p w14:paraId="1C0E7794" w14:textId="77777777" w:rsidR="00EF798C" w:rsidRPr="00A06E12" w:rsidRDefault="00EF798C" w:rsidP="000B5A55">
            <w:pPr>
              <w:rPr>
                <w:szCs w:val="24"/>
              </w:rPr>
            </w:pPr>
          </w:p>
        </w:tc>
      </w:tr>
      <w:tr w:rsidR="00EF798C" w:rsidRPr="00A06E12" w14:paraId="10E5EA50" w14:textId="77777777" w:rsidTr="000B5A55">
        <w:tc>
          <w:tcPr>
            <w:tcW w:w="3085" w:type="dxa"/>
            <w:gridSpan w:val="2"/>
            <w:tcBorders>
              <w:top w:val="single" w:sz="4" w:space="0" w:color="auto"/>
              <w:left w:val="single" w:sz="12" w:space="0" w:color="auto"/>
              <w:bottom w:val="single" w:sz="4" w:space="0" w:color="auto"/>
            </w:tcBorders>
          </w:tcPr>
          <w:p w14:paraId="23585CF2" w14:textId="77777777" w:rsidR="00EF798C" w:rsidRPr="00A06E12" w:rsidRDefault="00EF798C" w:rsidP="000B5A55">
            <w:pPr>
              <w:rPr>
                <w:szCs w:val="24"/>
              </w:rPr>
            </w:pPr>
          </w:p>
        </w:tc>
        <w:tc>
          <w:tcPr>
            <w:tcW w:w="3827" w:type="dxa"/>
            <w:gridSpan w:val="2"/>
            <w:tcBorders>
              <w:bottom w:val="single" w:sz="4" w:space="0" w:color="auto"/>
              <w:right w:val="single" w:sz="12" w:space="0" w:color="auto"/>
            </w:tcBorders>
          </w:tcPr>
          <w:p w14:paraId="0FF27C1F" w14:textId="77777777" w:rsidR="00EF798C" w:rsidRPr="00A06E12" w:rsidRDefault="00EF798C" w:rsidP="000B5A55">
            <w:pPr>
              <w:rPr>
                <w:szCs w:val="24"/>
              </w:rPr>
            </w:pPr>
          </w:p>
        </w:tc>
        <w:tc>
          <w:tcPr>
            <w:tcW w:w="2300" w:type="dxa"/>
            <w:vMerge/>
            <w:tcBorders>
              <w:left w:val="single" w:sz="12" w:space="0" w:color="auto"/>
              <w:right w:val="single" w:sz="12" w:space="0" w:color="auto"/>
            </w:tcBorders>
          </w:tcPr>
          <w:p w14:paraId="64905A52" w14:textId="77777777" w:rsidR="00EF798C" w:rsidRPr="00A06E12" w:rsidRDefault="00EF798C" w:rsidP="000B5A55">
            <w:pPr>
              <w:rPr>
                <w:szCs w:val="24"/>
              </w:rPr>
            </w:pPr>
          </w:p>
        </w:tc>
      </w:tr>
      <w:tr w:rsidR="00EF798C" w:rsidRPr="00A06E12" w14:paraId="0ADBDF9A" w14:textId="77777777" w:rsidTr="000B5A55">
        <w:tc>
          <w:tcPr>
            <w:tcW w:w="1526" w:type="dxa"/>
            <w:tcBorders>
              <w:top w:val="single" w:sz="4" w:space="0" w:color="auto"/>
              <w:left w:val="single" w:sz="12" w:space="0" w:color="auto"/>
              <w:bottom w:val="single" w:sz="4" w:space="0" w:color="auto"/>
              <w:right w:val="nil"/>
            </w:tcBorders>
          </w:tcPr>
          <w:p w14:paraId="5F5AAF77" w14:textId="77777777" w:rsidR="00EF798C" w:rsidRPr="00A06E12" w:rsidRDefault="00EF798C" w:rsidP="000B5A55">
            <w:pPr>
              <w:rPr>
                <w:szCs w:val="24"/>
              </w:rPr>
            </w:pPr>
            <w:r w:rsidRPr="00A06E12">
              <w:rPr>
                <w:sz w:val="20"/>
                <w:szCs w:val="24"/>
              </w:rPr>
              <w:t>Tech. kontrola:</w:t>
            </w:r>
          </w:p>
        </w:tc>
        <w:tc>
          <w:tcPr>
            <w:tcW w:w="1559" w:type="dxa"/>
            <w:tcBorders>
              <w:top w:val="single" w:sz="4" w:space="0" w:color="auto"/>
              <w:left w:val="nil"/>
              <w:bottom w:val="single" w:sz="4" w:space="0" w:color="auto"/>
              <w:right w:val="single" w:sz="4" w:space="0" w:color="auto"/>
            </w:tcBorders>
          </w:tcPr>
          <w:p w14:paraId="350A4F1C" w14:textId="77777777" w:rsidR="00EF798C" w:rsidRPr="00A06E12" w:rsidRDefault="00EF798C" w:rsidP="000B5A55">
            <w:pPr>
              <w:rPr>
                <w:szCs w:val="24"/>
              </w:rPr>
            </w:pPr>
          </w:p>
        </w:tc>
        <w:tc>
          <w:tcPr>
            <w:tcW w:w="1843" w:type="dxa"/>
            <w:tcBorders>
              <w:left w:val="single" w:sz="4" w:space="0" w:color="auto"/>
              <w:right w:val="nil"/>
            </w:tcBorders>
          </w:tcPr>
          <w:p w14:paraId="6789A7B5" w14:textId="77777777" w:rsidR="00EF798C" w:rsidRPr="00A06E12" w:rsidRDefault="00EF798C" w:rsidP="000B5A55">
            <w:pPr>
              <w:rPr>
                <w:sz w:val="20"/>
                <w:szCs w:val="24"/>
              </w:rPr>
            </w:pPr>
            <w:r w:rsidRPr="00A06E12">
              <w:rPr>
                <w:sz w:val="20"/>
                <w:szCs w:val="24"/>
              </w:rPr>
              <w:t>Vypracoval:</w:t>
            </w:r>
          </w:p>
        </w:tc>
        <w:tc>
          <w:tcPr>
            <w:tcW w:w="1984" w:type="dxa"/>
            <w:tcBorders>
              <w:left w:val="nil"/>
              <w:right w:val="single" w:sz="12" w:space="0" w:color="auto"/>
            </w:tcBorders>
          </w:tcPr>
          <w:p w14:paraId="26F3AFFC" w14:textId="77777777" w:rsidR="00EF798C" w:rsidRPr="00A06E12" w:rsidRDefault="00EF798C" w:rsidP="000B5A55">
            <w:pPr>
              <w:rPr>
                <w:szCs w:val="24"/>
              </w:rPr>
            </w:pPr>
          </w:p>
        </w:tc>
        <w:tc>
          <w:tcPr>
            <w:tcW w:w="2300" w:type="dxa"/>
            <w:vMerge/>
            <w:tcBorders>
              <w:left w:val="single" w:sz="12" w:space="0" w:color="auto"/>
              <w:right w:val="single" w:sz="12" w:space="0" w:color="auto"/>
            </w:tcBorders>
          </w:tcPr>
          <w:p w14:paraId="6DB3193B" w14:textId="77777777" w:rsidR="00EF798C" w:rsidRPr="00A06E12" w:rsidRDefault="00EF798C" w:rsidP="000B5A55">
            <w:pPr>
              <w:rPr>
                <w:szCs w:val="24"/>
              </w:rPr>
            </w:pPr>
          </w:p>
        </w:tc>
      </w:tr>
      <w:tr w:rsidR="00EF798C" w:rsidRPr="00A06E12" w14:paraId="29F002C6" w14:textId="77777777" w:rsidTr="000B5A55">
        <w:tc>
          <w:tcPr>
            <w:tcW w:w="3085" w:type="dxa"/>
            <w:gridSpan w:val="2"/>
            <w:tcBorders>
              <w:top w:val="single" w:sz="4" w:space="0" w:color="auto"/>
              <w:left w:val="single" w:sz="12" w:space="0" w:color="auto"/>
              <w:bottom w:val="single" w:sz="12" w:space="0" w:color="auto"/>
            </w:tcBorders>
          </w:tcPr>
          <w:p w14:paraId="301DD177" w14:textId="77777777" w:rsidR="00EF798C" w:rsidRPr="00A06E12" w:rsidRDefault="00EF798C" w:rsidP="000B5A55">
            <w:pPr>
              <w:rPr>
                <w:szCs w:val="24"/>
              </w:rPr>
            </w:pPr>
          </w:p>
        </w:tc>
        <w:tc>
          <w:tcPr>
            <w:tcW w:w="3827" w:type="dxa"/>
            <w:gridSpan w:val="2"/>
            <w:tcBorders>
              <w:bottom w:val="single" w:sz="12" w:space="0" w:color="auto"/>
              <w:right w:val="single" w:sz="12" w:space="0" w:color="auto"/>
            </w:tcBorders>
          </w:tcPr>
          <w:p w14:paraId="02F996C1" w14:textId="77777777" w:rsidR="00EF798C" w:rsidRPr="00A06E12" w:rsidRDefault="00EF798C" w:rsidP="000B5A55">
            <w:pPr>
              <w:rPr>
                <w:szCs w:val="24"/>
              </w:rPr>
            </w:pPr>
          </w:p>
        </w:tc>
        <w:tc>
          <w:tcPr>
            <w:tcW w:w="2300" w:type="dxa"/>
            <w:vMerge/>
            <w:tcBorders>
              <w:left w:val="single" w:sz="12" w:space="0" w:color="auto"/>
              <w:bottom w:val="single" w:sz="12" w:space="0" w:color="auto"/>
              <w:right w:val="single" w:sz="12" w:space="0" w:color="auto"/>
            </w:tcBorders>
          </w:tcPr>
          <w:p w14:paraId="3C191965" w14:textId="77777777" w:rsidR="00EF798C" w:rsidRPr="00A06E12" w:rsidRDefault="00EF798C" w:rsidP="000B5A55">
            <w:pPr>
              <w:rPr>
                <w:szCs w:val="24"/>
              </w:rPr>
            </w:pPr>
          </w:p>
        </w:tc>
      </w:tr>
    </w:tbl>
    <w:p w14:paraId="77A7308E" w14:textId="77777777" w:rsidR="00EF798C" w:rsidRPr="00A06E12" w:rsidRDefault="00EF798C" w:rsidP="00EF798C">
      <w:pPr>
        <w:rPr>
          <w:szCs w:val="24"/>
        </w:rPr>
      </w:pPr>
    </w:p>
    <w:p w14:paraId="63FEB47D" w14:textId="77777777" w:rsidR="00EF798C" w:rsidRPr="00A06E12" w:rsidRDefault="00EF798C" w:rsidP="00EF798C">
      <w:pPr>
        <w:rPr>
          <w:szCs w:val="24"/>
        </w:rPr>
      </w:pPr>
    </w:p>
    <w:tbl>
      <w:tblPr>
        <w:tblStyle w:val="Mkatabulky"/>
        <w:tblW w:w="0" w:type="auto"/>
        <w:tblLook w:val="04A0" w:firstRow="1" w:lastRow="0" w:firstColumn="1" w:lastColumn="0" w:noHBand="0" w:noVBand="1"/>
      </w:tblPr>
      <w:tblGrid>
        <w:gridCol w:w="1521"/>
        <w:gridCol w:w="1490"/>
        <w:gridCol w:w="1506"/>
        <w:gridCol w:w="1490"/>
        <w:gridCol w:w="593"/>
        <w:gridCol w:w="916"/>
        <w:gridCol w:w="864"/>
        <w:gridCol w:w="662"/>
      </w:tblGrid>
      <w:tr w:rsidR="00EF798C" w:rsidRPr="00A06E12" w14:paraId="7BF27E62" w14:textId="77777777" w:rsidTr="000B5A55">
        <w:tc>
          <w:tcPr>
            <w:tcW w:w="1535" w:type="dxa"/>
            <w:tcBorders>
              <w:top w:val="single" w:sz="12" w:space="0" w:color="auto"/>
              <w:left w:val="single" w:sz="12" w:space="0" w:color="auto"/>
              <w:bottom w:val="single" w:sz="12" w:space="0" w:color="auto"/>
              <w:right w:val="nil"/>
            </w:tcBorders>
          </w:tcPr>
          <w:p w14:paraId="3D5F17D2" w14:textId="77777777" w:rsidR="00EF798C" w:rsidRPr="00A06E12" w:rsidRDefault="00EF798C" w:rsidP="000B5A55">
            <w:pPr>
              <w:rPr>
                <w:sz w:val="20"/>
              </w:rPr>
            </w:pPr>
            <w:r w:rsidRPr="00A06E12">
              <w:rPr>
                <w:sz w:val="20"/>
              </w:rPr>
              <w:t>Objednatel:</w:t>
            </w:r>
          </w:p>
        </w:tc>
        <w:tc>
          <w:tcPr>
            <w:tcW w:w="1535" w:type="dxa"/>
            <w:tcBorders>
              <w:top w:val="single" w:sz="12" w:space="0" w:color="auto"/>
              <w:left w:val="nil"/>
              <w:bottom w:val="single" w:sz="12" w:space="0" w:color="auto"/>
              <w:right w:val="single" w:sz="4" w:space="0" w:color="auto"/>
            </w:tcBorders>
          </w:tcPr>
          <w:p w14:paraId="0421A929" w14:textId="77777777" w:rsidR="00EF798C" w:rsidRPr="00A06E12" w:rsidRDefault="00EF798C" w:rsidP="000B5A55">
            <w:pPr>
              <w:rPr>
                <w:szCs w:val="24"/>
              </w:rPr>
            </w:pPr>
          </w:p>
        </w:tc>
        <w:tc>
          <w:tcPr>
            <w:tcW w:w="1535" w:type="dxa"/>
            <w:tcBorders>
              <w:top w:val="single" w:sz="12" w:space="0" w:color="auto"/>
              <w:left w:val="single" w:sz="4" w:space="0" w:color="auto"/>
              <w:bottom w:val="single" w:sz="12" w:space="0" w:color="auto"/>
              <w:right w:val="nil"/>
            </w:tcBorders>
          </w:tcPr>
          <w:p w14:paraId="1A634384" w14:textId="77777777" w:rsidR="00EF798C" w:rsidRPr="00A06E12" w:rsidRDefault="00EF798C" w:rsidP="000B5A55">
            <w:pPr>
              <w:rPr>
                <w:szCs w:val="24"/>
              </w:rPr>
            </w:pPr>
            <w:r w:rsidRPr="00A06E12">
              <w:rPr>
                <w:sz w:val="20"/>
                <w:szCs w:val="24"/>
              </w:rPr>
              <w:t>Obec:</w:t>
            </w:r>
          </w:p>
        </w:tc>
        <w:tc>
          <w:tcPr>
            <w:tcW w:w="1535" w:type="dxa"/>
            <w:tcBorders>
              <w:top w:val="single" w:sz="12" w:space="0" w:color="auto"/>
              <w:left w:val="nil"/>
              <w:bottom w:val="single" w:sz="12" w:space="0" w:color="auto"/>
              <w:right w:val="single" w:sz="12" w:space="0" w:color="auto"/>
            </w:tcBorders>
          </w:tcPr>
          <w:p w14:paraId="6D21EC94" w14:textId="77777777" w:rsidR="00EF798C" w:rsidRPr="00A06E12" w:rsidRDefault="00EF798C" w:rsidP="000B5A55">
            <w:pPr>
              <w:rPr>
                <w:szCs w:val="24"/>
              </w:rPr>
            </w:pPr>
          </w:p>
        </w:tc>
        <w:tc>
          <w:tcPr>
            <w:tcW w:w="1536" w:type="dxa"/>
            <w:gridSpan w:val="2"/>
            <w:tcBorders>
              <w:top w:val="single" w:sz="12" w:space="0" w:color="auto"/>
              <w:left w:val="single" w:sz="12" w:space="0" w:color="auto"/>
              <w:bottom w:val="single" w:sz="12" w:space="0" w:color="auto"/>
              <w:right w:val="nil"/>
            </w:tcBorders>
          </w:tcPr>
          <w:p w14:paraId="497DCA7F" w14:textId="77777777" w:rsidR="00EF798C" w:rsidRPr="00A06E12" w:rsidRDefault="00EF798C" w:rsidP="000B5A55">
            <w:pPr>
              <w:rPr>
                <w:szCs w:val="24"/>
              </w:rPr>
            </w:pPr>
            <w:r w:rsidRPr="00A06E12">
              <w:rPr>
                <w:sz w:val="20"/>
                <w:szCs w:val="24"/>
              </w:rPr>
              <w:t>Kraj:</w:t>
            </w:r>
          </w:p>
        </w:tc>
        <w:tc>
          <w:tcPr>
            <w:tcW w:w="1536" w:type="dxa"/>
            <w:gridSpan w:val="2"/>
            <w:tcBorders>
              <w:top w:val="single" w:sz="12" w:space="0" w:color="auto"/>
              <w:left w:val="nil"/>
              <w:bottom w:val="single" w:sz="12" w:space="0" w:color="auto"/>
              <w:right w:val="single" w:sz="12" w:space="0" w:color="auto"/>
            </w:tcBorders>
          </w:tcPr>
          <w:p w14:paraId="79CE5727" w14:textId="77777777" w:rsidR="00EF798C" w:rsidRPr="00A06E12" w:rsidRDefault="00EF798C" w:rsidP="000B5A55">
            <w:pPr>
              <w:rPr>
                <w:b/>
                <w:szCs w:val="24"/>
              </w:rPr>
            </w:pPr>
            <w:r w:rsidRPr="00A06E12">
              <w:rPr>
                <w:b/>
                <w:sz w:val="20"/>
                <w:szCs w:val="24"/>
              </w:rPr>
              <w:t>Středočeský</w:t>
            </w:r>
          </w:p>
        </w:tc>
      </w:tr>
      <w:tr w:rsidR="00EF798C" w:rsidRPr="00A06E12" w14:paraId="5662F237" w14:textId="77777777" w:rsidTr="000B5A55">
        <w:tc>
          <w:tcPr>
            <w:tcW w:w="1535" w:type="dxa"/>
            <w:tcBorders>
              <w:top w:val="single" w:sz="12" w:space="0" w:color="auto"/>
              <w:left w:val="single" w:sz="12" w:space="0" w:color="auto"/>
              <w:bottom w:val="nil"/>
              <w:right w:val="nil"/>
            </w:tcBorders>
          </w:tcPr>
          <w:p w14:paraId="20E76253" w14:textId="77777777" w:rsidR="00EF798C" w:rsidRPr="00A06E12" w:rsidRDefault="00EF798C" w:rsidP="000B5A55">
            <w:pPr>
              <w:rPr>
                <w:szCs w:val="24"/>
              </w:rPr>
            </w:pPr>
            <w:r w:rsidRPr="00A06E12">
              <w:rPr>
                <w:sz w:val="20"/>
                <w:szCs w:val="24"/>
              </w:rPr>
              <w:t>Akce:</w:t>
            </w:r>
          </w:p>
        </w:tc>
        <w:tc>
          <w:tcPr>
            <w:tcW w:w="4605" w:type="dxa"/>
            <w:gridSpan w:val="3"/>
            <w:vMerge w:val="restart"/>
            <w:tcBorders>
              <w:left w:val="nil"/>
              <w:right w:val="single" w:sz="12" w:space="0" w:color="auto"/>
            </w:tcBorders>
          </w:tcPr>
          <w:p w14:paraId="67B3D335" w14:textId="77777777" w:rsidR="00EF798C" w:rsidRPr="00A06E12" w:rsidRDefault="00EF798C" w:rsidP="009F0716">
            <w:pPr>
              <w:jc w:val="center"/>
              <w:rPr>
                <w:szCs w:val="24"/>
              </w:rPr>
            </w:pPr>
          </w:p>
        </w:tc>
        <w:tc>
          <w:tcPr>
            <w:tcW w:w="1536" w:type="dxa"/>
            <w:gridSpan w:val="2"/>
            <w:tcBorders>
              <w:top w:val="single" w:sz="12" w:space="0" w:color="auto"/>
              <w:left w:val="single" w:sz="12" w:space="0" w:color="auto"/>
              <w:bottom w:val="single" w:sz="4" w:space="0" w:color="auto"/>
              <w:right w:val="single" w:sz="12" w:space="0" w:color="auto"/>
            </w:tcBorders>
          </w:tcPr>
          <w:p w14:paraId="78BA75E9" w14:textId="77777777" w:rsidR="00EF798C" w:rsidRPr="00A06E12" w:rsidRDefault="00EF798C" w:rsidP="000B5A55">
            <w:pPr>
              <w:rPr>
                <w:sz w:val="20"/>
                <w:szCs w:val="24"/>
              </w:rPr>
            </w:pPr>
            <w:r w:rsidRPr="00A06E12">
              <w:rPr>
                <w:sz w:val="20"/>
                <w:szCs w:val="24"/>
              </w:rPr>
              <w:t>Datum</w:t>
            </w:r>
          </w:p>
        </w:tc>
        <w:tc>
          <w:tcPr>
            <w:tcW w:w="1536" w:type="dxa"/>
            <w:gridSpan w:val="2"/>
            <w:tcBorders>
              <w:top w:val="single" w:sz="12" w:space="0" w:color="auto"/>
              <w:left w:val="single" w:sz="12" w:space="0" w:color="auto"/>
              <w:bottom w:val="single" w:sz="4" w:space="0" w:color="auto"/>
              <w:right w:val="single" w:sz="12" w:space="0" w:color="auto"/>
            </w:tcBorders>
          </w:tcPr>
          <w:p w14:paraId="244A6DCC" w14:textId="77777777" w:rsidR="00EF798C" w:rsidRPr="00A06E12" w:rsidRDefault="00EF798C" w:rsidP="000B5A55">
            <w:pPr>
              <w:rPr>
                <w:sz w:val="20"/>
                <w:szCs w:val="24"/>
              </w:rPr>
            </w:pPr>
            <w:r w:rsidRPr="00A06E12">
              <w:rPr>
                <w:sz w:val="20"/>
                <w:szCs w:val="24"/>
              </w:rPr>
              <w:t>Stupeň</w:t>
            </w:r>
          </w:p>
        </w:tc>
      </w:tr>
      <w:tr w:rsidR="00EF798C" w:rsidRPr="00A06E12" w14:paraId="6AF6A75B" w14:textId="77777777" w:rsidTr="000B5A55">
        <w:trPr>
          <w:trHeight w:val="70"/>
        </w:trPr>
        <w:tc>
          <w:tcPr>
            <w:tcW w:w="1535" w:type="dxa"/>
            <w:tcBorders>
              <w:top w:val="nil"/>
              <w:left w:val="single" w:sz="12" w:space="0" w:color="auto"/>
              <w:bottom w:val="nil"/>
              <w:right w:val="nil"/>
            </w:tcBorders>
          </w:tcPr>
          <w:p w14:paraId="2CF31048" w14:textId="77777777" w:rsidR="00EF798C" w:rsidRPr="00A06E12" w:rsidRDefault="00EF798C" w:rsidP="000B5A55">
            <w:pPr>
              <w:rPr>
                <w:szCs w:val="24"/>
              </w:rPr>
            </w:pPr>
          </w:p>
        </w:tc>
        <w:tc>
          <w:tcPr>
            <w:tcW w:w="4605" w:type="dxa"/>
            <w:gridSpan w:val="3"/>
            <w:vMerge/>
            <w:tcBorders>
              <w:left w:val="nil"/>
              <w:right w:val="single" w:sz="12" w:space="0" w:color="auto"/>
            </w:tcBorders>
          </w:tcPr>
          <w:p w14:paraId="03C46E01" w14:textId="77777777" w:rsidR="00EF798C" w:rsidRPr="00A06E12"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21BCD9A8" w14:textId="77777777" w:rsidR="00EF798C" w:rsidRPr="00A06E12" w:rsidRDefault="00EF798C" w:rsidP="000B5A55">
            <w:pPr>
              <w:rPr>
                <w:szCs w:val="24"/>
              </w:rPr>
            </w:pPr>
          </w:p>
        </w:tc>
        <w:tc>
          <w:tcPr>
            <w:tcW w:w="1536" w:type="dxa"/>
            <w:gridSpan w:val="2"/>
            <w:tcBorders>
              <w:top w:val="single" w:sz="4" w:space="0" w:color="auto"/>
              <w:left w:val="single" w:sz="12" w:space="0" w:color="auto"/>
              <w:bottom w:val="single" w:sz="12" w:space="0" w:color="auto"/>
              <w:right w:val="single" w:sz="12" w:space="0" w:color="auto"/>
            </w:tcBorders>
          </w:tcPr>
          <w:p w14:paraId="64F6CBD5" w14:textId="77777777" w:rsidR="00EF798C" w:rsidRPr="00A06E12" w:rsidRDefault="009F0716" w:rsidP="000B5A55">
            <w:pPr>
              <w:rPr>
                <w:b/>
                <w:szCs w:val="24"/>
              </w:rPr>
            </w:pPr>
            <w:r w:rsidRPr="00A06E12">
              <w:rPr>
                <w:b/>
                <w:szCs w:val="24"/>
              </w:rPr>
              <w:t>RDS</w:t>
            </w:r>
          </w:p>
        </w:tc>
      </w:tr>
      <w:tr w:rsidR="00EF798C" w:rsidRPr="00A06E12" w14:paraId="2962602C" w14:textId="77777777" w:rsidTr="000B5A55">
        <w:trPr>
          <w:trHeight w:val="562"/>
        </w:trPr>
        <w:tc>
          <w:tcPr>
            <w:tcW w:w="1535" w:type="dxa"/>
            <w:tcBorders>
              <w:top w:val="nil"/>
              <w:left w:val="single" w:sz="12" w:space="0" w:color="auto"/>
              <w:bottom w:val="nil"/>
              <w:right w:val="nil"/>
            </w:tcBorders>
          </w:tcPr>
          <w:p w14:paraId="137F4D5D" w14:textId="77777777" w:rsidR="00EF798C" w:rsidRPr="00A06E12" w:rsidRDefault="00EF798C" w:rsidP="000B5A55">
            <w:pPr>
              <w:rPr>
                <w:szCs w:val="24"/>
              </w:rPr>
            </w:pPr>
          </w:p>
        </w:tc>
        <w:tc>
          <w:tcPr>
            <w:tcW w:w="4605" w:type="dxa"/>
            <w:gridSpan w:val="3"/>
            <w:vMerge/>
            <w:tcBorders>
              <w:left w:val="nil"/>
              <w:bottom w:val="nil"/>
              <w:right w:val="single" w:sz="12" w:space="0" w:color="auto"/>
            </w:tcBorders>
          </w:tcPr>
          <w:p w14:paraId="15C7B3A4" w14:textId="77777777" w:rsidR="00EF798C" w:rsidRPr="00A06E12" w:rsidRDefault="00EF798C" w:rsidP="000B5A55">
            <w:pPr>
              <w:rPr>
                <w:szCs w:val="24"/>
              </w:rPr>
            </w:pPr>
          </w:p>
        </w:tc>
        <w:tc>
          <w:tcPr>
            <w:tcW w:w="1536" w:type="dxa"/>
            <w:gridSpan w:val="2"/>
            <w:vMerge w:val="restart"/>
            <w:tcBorders>
              <w:top w:val="single" w:sz="12" w:space="0" w:color="auto"/>
              <w:left w:val="single" w:sz="12" w:space="0" w:color="auto"/>
              <w:right w:val="single" w:sz="12" w:space="0" w:color="auto"/>
            </w:tcBorders>
          </w:tcPr>
          <w:p w14:paraId="29435FAA" w14:textId="77777777" w:rsidR="00EF798C" w:rsidRPr="00A06E12" w:rsidRDefault="00EF798C" w:rsidP="000B5A55">
            <w:pPr>
              <w:rPr>
                <w:sz w:val="20"/>
                <w:szCs w:val="24"/>
              </w:rPr>
            </w:pPr>
          </w:p>
        </w:tc>
        <w:tc>
          <w:tcPr>
            <w:tcW w:w="1536" w:type="dxa"/>
            <w:gridSpan w:val="2"/>
            <w:vMerge w:val="restart"/>
            <w:tcBorders>
              <w:top w:val="single" w:sz="12" w:space="0" w:color="auto"/>
              <w:left w:val="single" w:sz="12" w:space="0" w:color="auto"/>
              <w:right w:val="single" w:sz="12" w:space="0" w:color="auto"/>
            </w:tcBorders>
            <w:shd w:val="clear" w:color="auto" w:fill="auto"/>
          </w:tcPr>
          <w:p w14:paraId="18B9C25E" w14:textId="77777777" w:rsidR="00EF798C" w:rsidRPr="00A06E12" w:rsidRDefault="00EF798C" w:rsidP="000B5A55">
            <w:pPr>
              <w:rPr>
                <w:sz w:val="20"/>
                <w:szCs w:val="24"/>
              </w:rPr>
            </w:pPr>
          </w:p>
        </w:tc>
      </w:tr>
      <w:tr w:rsidR="00EF798C" w:rsidRPr="00E876C6" w14:paraId="2DEFA37C" w14:textId="77777777" w:rsidTr="000B5A55">
        <w:tc>
          <w:tcPr>
            <w:tcW w:w="1535" w:type="dxa"/>
            <w:tcBorders>
              <w:top w:val="nil"/>
              <w:left w:val="single" w:sz="12" w:space="0" w:color="auto"/>
              <w:bottom w:val="single" w:sz="12" w:space="0" w:color="auto"/>
              <w:right w:val="nil"/>
            </w:tcBorders>
          </w:tcPr>
          <w:p w14:paraId="3E105186" w14:textId="77777777" w:rsidR="00EF798C" w:rsidRPr="00E876C6" w:rsidRDefault="00EF798C" w:rsidP="000B5A55">
            <w:pPr>
              <w:rPr>
                <w:szCs w:val="24"/>
              </w:rPr>
            </w:pPr>
            <w:r w:rsidRPr="00A06E12">
              <w:rPr>
                <w:sz w:val="20"/>
                <w:szCs w:val="24"/>
              </w:rPr>
              <w:t>Objekt:</w:t>
            </w:r>
          </w:p>
        </w:tc>
        <w:tc>
          <w:tcPr>
            <w:tcW w:w="4605" w:type="dxa"/>
            <w:gridSpan w:val="3"/>
            <w:tcBorders>
              <w:top w:val="nil"/>
              <w:left w:val="nil"/>
              <w:bottom w:val="single" w:sz="12" w:space="0" w:color="auto"/>
              <w:right w:val="single" w:sz="12" w:space="0" w:color="auto"/>
            </w:tcBorders>
          </w:tcPr>
          <w:p w14:paraId="13145DD8" w14:textId="77777777" w:rsidR="00EF798C" w:rsidRPr="00A75877" w:rsidRDefault="00EF798C" w:rsidP="000B5A55">
            <w:pPr>
              <w:jc w:val="center"/>
              <w:rPr>
                <w:sz w:val="28"/>
                <w:szCs w:val="24"/>
              </w:rPr>
            </w:pPr>
          </w:p>
        </w:tc>
        <w:tc>
          <w:tcPr>
            <w:tcW w:w="1536" w:type="dxa"/>
            <w:gridSpan w:val="2"/>
            <w:vMerge/>
            <w:tcBorders>
              <w:left w:val="single" w:sz="12" w:space="0" w:color="auto"/>
              <w:bottom w:val="single" w:sz="12" w:space="0" w:color="auto"/>
              <w:right w:val="single" w:sz="12" w:space="0" w:color="auto"/>
            </w:tcBorders>
          </w:tcPr>
          <w:p w14:paraId="0F60EAFC" w14:textId="77777777" w:rsidR="00EF798C" w:rsidRPr="00E876C6" w:rsidRDefault="00EF798C" w:rsidP="000B5A55">
            <w:pPr>
              <w:rPr>
                <w:szCs w:val="24"/>
              </w:rPr>
            </w:pPr>
          </w:p>
        </w:tc>
        <w:tc>
          <w:tcPr>
            <w:tcW w:w="1536" w:type="dxa"/>
            <w:gridSpan w:val="2"/>
            <w:vMerge/>
            <w:tcBorders>
              <w:left w:val="single" w:sz="12" w:space="0" w:color="auto"/>
              <w:bottom w:val="single" w:sz="12" w:space="0" w:color="auto"/>
              <w:right w:val="single" w:sz="12" w:space="0" w:color="auto"/>
            </w:tcBorders>
            <w:shd w:val="clear" w:color="auto" w:fill="auto"/>
          </w:tcPr>
          <w:p w14:paraId="14236BEA" w14:textId="77777777" w:rsidR="00EF798C" w:rsidRPr="00E876C6" w:rsidRDefault="00EF798C" w:rsidP="000B5A55">
            <w:pPr>
              <w:rPr>
                <w:szCs w:val="24"/>
              </w:rPr>
            </w:pPr>
          </w:p>
        </w:tc>
      </w:tr>
      <w:tr w:rsidR="00EF798C" w14:paraId="3832753C" w14:textId="77777777" w:rsidTr="000B5A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5"/>
          <w:gridAfter w:val="1"/>
          <w:wBefore w:w="6740" w:type="dxa"/>
          <w:wAfter w:w="672" w:type="dxa"/>
          <w:trHeight w:val="100"/>
        </w:trPr>
        <w:tc>
          <w:tcPr>
            <w:tcW w:w="1800" w:type="dxa"/>
            <w:gridSpan w:val="2"/>
            <w:tcBorders>
              <w:top w:val="single" w:sz="12" w:space="0" w:color="auto"/>
            </w:tcBorders>
          </w:tcPr>
          <w:p w14:paraId="5D5F9DB8" w14:textId="77777777" w:rsidR="00EF798C" w:rsidRDefault="00EF798C" w:rsidP="000B5A55">
            <w:pPr>
              <w:rPr>
                <w:szCs w:val="24"/>
              </w:rPr>
            </w:pPr>
          </w:p>
        </w:tc>
      </w:tr>
    </w:tbl>
    <w:p w14:paraId="02C84D07" w14:textId="77777777" w:rsidR="00EF798C" w:rsidRDefault="00EF798C" w:rsidP="00694123">
      <w:pPr>
        <w:pStyle w:val="Textodst1sl"/>
        <w:numPr>
          <w:ilvl w:val="0"/>
          <w:numId w:val="0"/>
        </w:numPr>
        <w:rPr>
          <w:sz w:val="22"/>
          <w:szCs w:val="22"/>
        </w:rPr>
      </w:pPr>
    </w:p>
    <w:p w14:paraId="593FAAEE" w14:textId="77777777" w:rsidR="007273E1" w:rsidRDefault="007273E1" w:rsidP="00694123">
      <w:pPr>
        <w:pStyle w:val="Textodst1sl"/>
        <w:numPr>
          <w:ilvl w:val="0"/>
          <w:numId w:val="0"/>
        </w:numPr>
        <w:rPr>
          <w:sz w:val="22"/>
          <w:szCs w:val="22"/>
        </w:rPr>
      </w:pPr>
    </w:p>
    <w:p w14:paraId="7A8D5ECD" w14:textId="77777777" w:rsidR="003F3BD6" w:rsidRDefault="003F3BD6" w:rsidP="00694123">
      <w:pPr>
        <w:pStyle w:val="Textodst1sl"/>
        <w:numPr>
          <w:ilvl w:val="0"/>
          <w:numId w:val="0"/>
        </w:numPr>
        <w:rPr>
          <w:sz w:val="22"/>
          <w:szCs w:val="22"/>
        </w:rPr>
      </w:pPr>
    </w:p>
    <w:p w14:paraId="1C7AD65C" w14:textId="77777777" w:rsidR="003F3BD6" w:rsidRDefault="003F3BD6" w:rsidP="00694123">
      <w:pPr>
        <w:pStyle w:val="Textodst1sl"/>
        <w:numPr>
          <w:ilvl w:val="0"/>
          <w:numId w:val="0"/>
        </w:numPr>
        <w:rPr>
          <w:sz w:val="22"/>
          <w:szCs w:val="22"/>
        </w:rPr>
      </w:pPr>
    </w:p>
    <w:p w14:paraId="2F7E52E0" w14:textId="77777777" w:rsidR="003F3BD6" w:rsidRDefault="003F3BD6" w:rsidP="00694123">
      <w:pPr>
        <w:pStyle w:val="Textodst1sl"/>
        <w:numPr>
          <w:ilvl w:val="0"/>
          <w:numId w:val="0"/>
        </w:numPr>
        <w:rPr>
          <w:sz w:val="22"/>
          <w:szCs w:val="22"/>
        </w:rPr>
      </w:pPr>
    </w:p>
    <w:p w14:paraId="1C3E31D8" w14:textId="77777777" w:rsidR="003F3BD6" w:rsidRPr="00B56F04" w:rsidRDefault="003F3BD6" w:rsidP="00694123">
      <w:pPr>
        <w:pStyle w:val="Textodst1sl"/>
        <w:numPr>
          <w:ilvl w:val="0"/>
          <w:numId w:val="0"/>
        </w:numPr>
        <w:rPr>
          <w:sz w:val="22"/>
          <w:szCs w:val="22"/>
        </w:rPr>
      </w:pPr>
    </w:p>
    <w:p w14:paraId="190AF67A" w14:textId="77777777" w:rsidR="003F3BD6" w:rsidRPr="00781CB4" w:rsidRDefault="003F3BD6" w:rsidP="00781CB4">
      <w:pPr>
        <w:rPr>
          <w:sz w:val="22"/>
          <w:szCs w:val="22"/>
        </w:rPr>
      </w:pPr>
      <w:r w:rsidRPr="00781CB4">
        <w:rPr>
          <w:sz w:val="22"/>
          <w:szCs w:val="22"/>
        </w:rPr>
        <w:t>Příloha č. 8</w:t>
      </w:r>
      <w:r w:rsidR="005B5635">
        <w:rPr>
          <w:sz w:val="22"/>
          <w:szCs w:val="22"/>
        </w:rPr>
        <w:t xml:space="preserve"> - </w:t>
      </w:r>
      <w:r w:rsidRPr="00781CB4">
        <w:rPr>
          <w:sz w:val="22"/>
          <w:szCs w:val="22"/>
        </w:rPr>
        <w:t>Vzor - Jednotný vizuální styl Středočeského kraje a Grafický manuál povinné publicity pro IROP</w:t>
      </w:r>
    </w:p>
    <w:p w14:paraId="549E52FA" w14:textId="77777777" w:rsidR="003F3BD6" w:rsidRPr="00016DCE" w:rsidRDefault="003F3BD6" w:rsidP="003F3BD6">
      <w:pPr>
        <w:rPr>
          <w:rFonts w:ascii="Arial" w:hAnsi="Arial" w:cs="Arial"/>
          <w:sz w:val="22"/>
          <w:szCs w:val="22"/>
        </w:rPr>
      </w:pPr>
    </w:p>
    <w:p w14:paraId="58E2248C" w14:textId="77777777" w:rsidR="003F3BD6" w:rsidRPr="00016DCE" w:rsidRDefault="003F3BD6" w:rsidP="003F3BD6">
      <w:pPr>
        <w:rPr>
          <w:rFonts w:ascii="Arial" w:hAnsi="Arial" w:cs="Arial"/>
          <w:sz w:val="22"/>
          <w:szCs w:val="22"/>
        </w:rPr>
      </w:pPr>
      <w:r w:rsidRPr="00016DCE">
        <w:rPr>
          <w:rFonts w:ascii="Arial" w:hAnsi="Arial" w:cs="Arial"/>
          <w:bCs/>
          <w:sz w:val="22"/>
          <w:szCs w:val="22"/>
          <w:u w:val="single"/>
        </w:rPr>
        <w:t>VZOR – Jednotný vizuální styl Středočeského kraje</w:t>
      </w:r>
    </w:p>
    <w:p w14:paraId="76A105FE" w14:textId="77777777" w:rsidR="003F3BD6" w:rsidRPr="00016DCE" w:rsidRDefault="003F3BD6" w:rsidP="003F3BD6">
      <w:pPr>
        <w:rPr>
          <w:rFonts w:ascii="Arial" w:hAnsi="Arial" w:cs="Arial"/>
        </w:rPr>
      </w:pPr>
    </w:p>
    <w:p w14:paraId="1A6FDA23" w14:textId="77777777" w:rsidR="003F3BD6" w:rsidRPr="00016DCE" w:rsidRDefault="003F3BD6" w:rsidP="003F3BD6">
      <w:pPr>
        <w:rPr>
          <w:rFonts w:ascii="Arial" w:hAnsi="Arial" w:cs="Arial"/>
        </w:rPr>
      </w:pPr>
      <w:r w:rsidRPr="00016DCE">
        <w:rPr>
          <w:rFonts w:ascii="Arial" w:hAnsi="Arial" w:cs="Arial"/>
          <w:bCs/>
          <w:noProof/>
        </w:rPr>
        <w:drawing>
          <wp:inline distT="0" distB="0" distL="0" distR="0" wp14:anchorId="2A24283B" wp14:editId="48283719">
            <wp:extent cx="5136515" cy="3029585"/>
            <wp:effectExtent l="0" t="0" r="6985" b="0"/>
            <wp:docPr id="4" name="obrázek 4" descr="příloha 4 k SoD-styl c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íloha 4 k SoD-styl cedul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36515" cy="3029585"/>
                    </a:xfrm>
                    <a:prstGeom prst="rect">
                      <a:avLst/>
                    </a:prstGeom>
                    <a:noFill/>
                    <a:ln>
                      <a:noFill/>
                    </a:ln>
                  </pic:spPr>
                </pic:pic>
              </a:graphicData>
            </a:graphic>
          </wp:inline>
        </w:drawing>
      </w:r>
      <w:r w:rsidRPr="00016DCE">
        <w:rPr>
          <w:rFonts w:ascii="Arial" w:hAnsi="Arial" w:cs="Arial"/>
        </w:rPr>
        <w:tab/>
      </w:r>
    </w:p>
    <w:p w14:paraId="501023BE" w14:textId="77777777" w:rsidR="003F3BD6" w:rsidRPr="00016DCE" w:rsidRDefault="003F3BD6" w:rsidP="003F3BD6">
      <w:pPr>
        <w:autoSpaceDE w:val="0"/>
        <w:rPr>
          <w:rFonts w:ascii="Arial" w:hAnsi="Arial" w:cs="Arial"/>
          <w:bCs/>
          <w:sz w:val="20"/>
        </w:rPr>
      </w:pPr>
    </w:p>
    <w:p w14:paraId="1637FE40" w14:textId="77777777" w:rsidR="003F3BD6" w:rsidRPr="00016DCE" w:rsidRDefault="003F3BD6" w:rsidP="003F3BD6">
      <w:pPr>
        <w:autoSpaceDE w:val="0"/>
        <w:rPr>
          <w:rFonts w:ascii="Arial" w:hAnsi="Arial" w:cs="Arial"/>
          <w:bCs/>
          <w:sz w:val="22"/>
          <w:szCs w:val="22"/>
          <w:u w:val="single"/>
        </w:rPr>
      </w:pPr>
      <w:r w:rsidRPr="00016DCE">
        <w:rPr>
          <w:rFonts w:ascii="Arial" w:hAnsi="Arial" w:cs="Arial"/>
          <w:bCs/>
          <w:sz w:val="22"/>
          <w:szCs w:val="22"/>
          <w:u w:val="single"/>
        </w:rPr>
        <w:t>VZOR – Publicita IROP</w:t>
      </w:r>
    </w:p>
    <w:p w14:paraId="7D21A900" w14:textId="77777777" w:rsidR="003F3BD6" w:rsidRPr="00016DCE" w:rsidRDefault="003F3BD6" w:rsidP="003F3BD6">
      <w:pPr>
        <w:autoSpaceDE w:val="0"/>
        <w:rPr>
          <w:rFonts w:ascii="Arial" w:hAnsi="Arial" w:cs="Arial"/>
          <w:bCs/>
          <w:sz w:val="22"/>
          <w:szCs w:val="22"/>
          <w:u w:val="single"/>
        </w:rPr>
      </w:pPr>
    </w:p>
    <w:p w14:paraId="0F5D5758" w14:textId="77777777" w:rsidR="003F3BD6" w:rsidRPr="00016DCE" w:rsidRDefault="003F3BD6" w:rsidP="003F3BD6">
      <w:pPr>
        <w:autoSpaceDE w:val="0"/>
        <w:rPr>
          <w:rFonts w:ascii="Arial" w:hAnsi="Arial" w:cs="Arial"/>
          <w:bCs/>
          <w:sz w:val="22"/>
          <w:szCs w:val="22"/>
          <w:u w:val="single"/>
        </w:rPr>
      </w:pPr>
      <w:r w:rsidRPr="00016DCE">
        <w:rPr>
          <w:rFonts w:ascii="Arial" w:hAnsi="Arial" w:cs="Arial"/>
          <w:bCs/>
          <w:sz w:val="22"/>
          <w:szCs w:val="22"/>
          <w:u w:val="single"/>
        </w:rPr>
        <w:t>Grafický manuál povinné publicity pro IROP</w:t>
      </w:r>
    </w:p>
    <w:p w14:paraId="0AEC85A4" w14:textId="77777777" w:rsidR="003F3BD6" w:rsidRPr="00016DCE" w:rsidRDefault="003F3BD6" w:rsidP="003F3BD6">
      <w:pPr>
        <w:autoSpaceDE w:val="0"/>
        <w:rPr>
          <w:rFonts w:ascii="Arial" w:hAnsi="Arial" w:cs="Arial"/>
          <w:bCs/>
          <w:sz w:val="22"/>
          <w:szCs w:val="22"/>
          <w:u w:val="single"/>
        </w:rPr>
      </w:pPr>
    </w:p>
    <w:p w14:paraId="2ECFA0AC" w14:textId="77777777" w:rsidR="003F3BD6" w:rsidRPr="00016DCE" w:rsidRDefault="003F3BD6" w:rsidP="003F3BD6">
      <w:pPr>
        <w:autoSpaceDE w:val="0"/>
        <w:rPr>
          <w:rFonts w:ascii="Arial" w:hAnsi="Arial" w:cs="Arial"/>
          <w:bCs/>
          <w:sz w:val="20"/>
        </w:rPr>
      </w:pPr>
      <w:r w:rsidRPr="00016DCE">
        <w:rPr>
          <w:rFonts w:ascii="Arial" w:hAnsi="Arial" w:cs="Arial"/>
          <w:bCs/>
          <w:sz w:val="20"/>
        </w:rPr>
        <w:t>Po dobu realizace projektu musí být vystaven v místě realizace projektu na viditelném místě dočasný billboard o doporučených rozměrech 5,1 x 2,4 m (standardní euroformát). Povinný minimální rozměr dočasného billboardu je 2,1 x 2,2 m. U obou uvedených rozměrů první číslo udává šířku dočasného billboardu. Na dočasném billboardu musí být uveden název projektu a hlavní cíl projektu.</w:t>
      </w:r>
    </w:p>
    <w:p w14:paraId="6E53B3E2" w14:textId="77777777" w:rsidR="003F3BD6" w:rsidRPr="00016DCE" w:rsidRDefault="003F3BD6" w:rsidP="003F3BD6">
      <w:pPr>
        <w:autoSpaceDE w:val="0"/>
        <w:rPr>
          <w:rFonts w:ascii="Arial" w:hAnsi="Arial" w:cs="Arial"/>
          <w:bCs/>
          <w:sz w:val="20"/>
        </w:rPr>
      </w:pPr>
    </w:p>
    <w:p w14:paraId="1C28D74B" w14:textId="77777777" w:rsidR="003F3BD6" w:rsidRPr="00016DCE" w:rsidRDefault="003F3BD6" w:rsidP="003F3BD6">
      <w:pPr>
        <w:autoSpaceDE w:val="0"/>
        <w:rPr>
          <w:rFonts w:ascii="Arial" w:hAnsi="Arial" w:cs="Arial"/>
          <w:bCs/>
          <w:sz w:val="20"/>
        </w:rPr>
      </w:pPr>
      <w:r w:rsidRPr="00016DCE">
        <w:rPr>
          <w:rFonts w:ascii="Arial" w:hAnsi="Arial" w:cs="Arial"/>
          <w:bCs/>
          <w:sz w:val="20"/>
        </w:rPr>
        <w:t xml:space="preserve">Před dokončením realizace projektu zhotoví a umístí </w:t>
      </w:r>
      <w:r w:rsidRPr="00016DCE">
        <w:rPr>
          <w:rFonts w:ascii="Arial" w:hAnsi="Arial" w:cs="Arial"/>
          <w:sz w:val="20"/>
        </w:rPr>
        <w:t>dodavatel</w:t>
      </w:r>
      <w:r w:rsidRPr="00016DCE">
        <w:rPr>
          <w:rFonts w:ascii="Arial" w:hAnsi="Arial" w:cs="Arial"/>
          <w:bCs/>
          <w:sz w:val="20"/>
        </w:rPr>
        <w:t xml:space="preserve"> v místě jeho realizace stálou pamětní desku. Stálá pamětní deska musí být v místě snadno viditelném pro veřejnost. Stálá pamětní deska by měla být vyrobena z odolného a trvalého materiálu a její minimální velikost by měla být 0,3 x 0,4 m (lze použít na výšku i na šířku). Musí na ní být uveden název projektu a hlavní cíl projektu.</w:t>
      </w:r>
    </w:p>
    <w:p w14:paraId="65D82B31" w14:textId="77777777" w:rsidR="003F3BD6" w:rsidRPr="00016DCE" w:rsidRDefault="003F3BD6" w:rsidP="003F3BD6">
      <w:pPr>
        <w:autoSpaceDE w:val="0"/>
        <w:rPr>
          <w:rFonts w:ascii="Arial" w:hAnsi="Arial" w:cs="Arial"/>
          <w:bCs/>
          <w:sz w:val="22"/>
          <w:szCs w:val="22"/>
          <w:u w:val="single"/>
        </w:rPr>
      </w:pPr>
    </w:p>
    <w:p w14:paraId="30FDD390" w14:textId="77777777" w:rsidR="003F3BD6" w:rsidRPr="00016DCE" w:rsidRDefault="003F3BD6" w:rsidP="003F3BD6">
      <w:pPr>
        <w:autoSpaceDE w:val="0"/>
        <w:rPr>
          <w:rFonts w:ascii="Arial" w:hAnsi="Arial" w:cs="Arial"/>
          <w:bCs/>
          <w:sz w:val="22"/>
          <w:szCs w:val="22"/>
          <w:u w:val="single"/>
        </w:rPr>
      </w:pPr>
    </w:p>
    <w:p w14:paraId="14AA1036" w14:textId="77777777" w:rsidR="003F3BD6" w:rsidRPr="00016DCE" w:rsidRDefault="003F3BD6" w:rsidP="003F3BD6">
      <w:pPr>
        <w:autoSpaceDE w:val="0"/>
        <w:rPr>
          <w:rFonts w:ascii="Arial" w:hAnsi="Arial" w:cs="Arial"/>
          <w:bCs/>
          <w:sz w:val="22"/>
          <w:szCs w:val="22"/>
          <w:u w:val="single"/>
        </w:rPr>
      </w:pPr>
      <w:r w:rsidRPr="00016DCE">
        <w:rPr>
          <w:rFonts w:ascii="Arial" w:hAnsi="Arial" w:cs="Arial"/>
          <w:bCs/>
          <w:sz w:val="22"/>
          <w:szCs w:val="22"/>
          <w:u w:val="single"/>
        </w:rPr>
        <w:t>Logo IROP</w:t>
      </w:r>
    </w:p>
    <w:p w14:paraId="5B3C9360" w14:textId="77777777" w:rsidR="003F3BD6" w:rsidRPr="00016DCE" w:rsidRDefault="003F3BD6" w:rsidP="003F3BD6">
      <w:pPr>
        <w:autoSpaceDE w:val="0"/>
        <w:rPr>
          <w:rFonts w:ascii="Arial" w:hAnsi="Arial" w:cs="Arial"/>
          <w:bCs/>
          <w:sz w:val="22"/>
          <w:szCs w:val="22"/>
          <w:u w:val="single"/>
        </w:rPr>
      </w:pPr>
    </w:p>
    <w:p w14:paraId="3DEEA6B6" w14:textId="77777777" w:rsidR="003F3BD6" w:rsidRPr="00016DCE" w:rsidRDefault="003F3BD6" w:rsidP="003F3BD6">
      <w:pPr>
        <w:autoSpaceDE w:val="0"/>
        <w:rPr>
          <w:rFonts w:ascii="Arial" w:hAnsi="Arial" w:cs="Arial"/>
          <w:bCs/>
          <w:sz w:val="22"/>
          <w:szCs w:val="22"/>
          <w:u w:val="single"/>
        </w:rPr>
      </w:pPr>
      <w:r w:rsidRPr="00016DCE">
        <w:rPr>
          <w:rFonts w:ascii="Arial" w:hAnsi="Arial" w:cs="Arial"/>
          <w:bCs/>
          <w:noProof/>
          <w:sz w:val="22"/>
          <w:szCs w:val="22"/>
          <w:u w:val="single"/>
        </w:rPr>
        <w:drawing>
          <wp:inline distT="0" distB="0" distL="0" distR="0" wp14:anchorId="49D6A7DA" wp14:editId="4AF23401">
            <wp:extent cx="4293870" cy="12007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93870" cy="1200785"/>
                    </a:xfrm>
                    <a:prstGeom prst="rect">
                      <a:avLst/>
                    </a:prstGeom>
                    <a:noFill/>
                    <a:ln>
                      <a:noFill/>
                    </a:ln>
                  </pic:spPr>
                </pic:pic>
              </a:graphicData>
            </a:graphic>
          </wp:inline>
        </w:drawing>
      </w:r>
    </w:p>
    <w:p w14:paraId="077E6FFC" w14:textId="77777777" w:rsidR="003F3BD6" w:rsidRPr="00016DCE" w:rsidRDefault="003F3BD6" w:rsidP="003F3BD6">
      <w:pPr>
        <w:autoSpaceDE w:val="0"/>
        <w:rPr>
          <w:rFonts w:ascii="Arial" w:hAnsi="Arial" w:cs="Arial"/>
          <w:bCs/>
          <w:sz w:val="22"/>
          <w:szCs w:val="22"/>
          <w:u w:val="single"/>
        </w:rPr>
      </w:pPr>
    </w:p>
    <w:p w14:paraId="189ABE30" w14:textId="77777777" w:rsidR="003F3BD6" w:rsidRPr="00016DCE" w:rsidRDefault="003F3BD6" w:rsidP="003F3BD6">
      <w:pPr>
        <w:autoSpaceDE w:val="0"/>
        <w:rPr>
          <w:rFonts w:ascii="Arial" w:hAnsi="Arial" w:cs="Arial"/>
          <w:bCs/>
          <w:sz w:val="22"/>
          <w:szCs w:val="22"/>
          <w:u w:val="single"/>
        </w:rPr>
      </w:pPr>
    </w:p>
    <w:p w14:paraId="037EEE4A" w14:textId="77777777" w:rsidR="003F3BD6" w:rsidRPr="00016DCE" w:rsidRDefault="003F3BD6" w:rsidP="003F3BD6">
      <w:pPr>
        <w:autoSpaceDE w:val="0"/>
        <w:rPr>
          <w:rFonts w:ascii="Arial" w:hAnsi="Arial" w:cs="Arial"/>
          <w:bCs/>
          <w:sz w:val="22"/>
          <w:szCs w:val="22"/>
          <w:u w:val="single"/>
        </w:rPr>
      </w:pPr>
    </w:p>
    <w:p w14:paraId="37883EDC" w14:textId="77777777" w:rsidR="00344F91" w:rsidRDefault="00344F91" w:rsidP="003F3BD6">
      <w:pPr>
        <w:autoSpaceDE w:val="0"/>
        <w:rPr>
          <w:rFonts w:ascii="Arial" w:hAnsi="Arial" w:cs="Arial"/>
          <w:bCs/>
          <w:sz w:val="22"/>
          <w:szCs w:val="22"/>
          <w:u w:val="single"/>
        </w:rPr>
      </w:pPr>
    </w:p>
    <w:p w14:paraId="00E05DAF" w14:textId="77777777" w:rsidR="00344F91" w:rsidRDefault="00344F91" w:rsidP="003F3BD6">
      <w:pPr>
        <w:autoSpaceDE w:val="0"/>
        <w:rPr>
          <w:rFonts w:ascii="Arial" w:hAnsi="Arial" w:cs="Arial"/>
          <w:bCs/>
          <w:sz w:val="22"/>
          <w:szCs w:val="22"/>
          <w:u w:val="single"/>
        </w:rPr>
      </w:pPr>
    </w:p>
    <w:p w14:paraId="3A76BB4C" w14:textId="77777777" w:rsidR="003F3BD6" w:rsidRPr="00016DCE" w:rsidRDefault="003F3BD6" w:rsidP="003F3BD6">
      <w:pPr>
        <w:autoSpaceDE w:val="0"/>
        <w:rPr>
          <w:rFonts w:ascii="Arial" w:hAnsi="Arial" w:cs="Arial"/>
          <w:bCs/>
          <w:sz w:val="22"/>
          <w:szCs w:val="22"/>
          <w:u w:val="single"/>
        </w:rPr>
      </w:pPr>
      <w:r w:rsidRPr="00016DCE">
        <w:rPr>
          <w:rFonts w:ascii="Arial" w:hAnsi="Arial" w:cs="Arial"/>
          <w:bCs/>
          <w:sz w:val="22"/>
          <w:szCs w:val="22"/>
          <w:u w:val="single"/>
        </w:rPr>
        <w:lastRenderedPageBreak/>
        <w:t>Logo MMR ČR</w:t>
      </w:r>
    </w:p>
    <w:p w14:paraId="77FC1957" w14:textId="77777777" w:rsidR="003F3BD6" w:rsidRPr="00016DCE" w:rsidRDefault="003F3BD6" w:rsidP="003F3BD6">
      <w:pPr>
        <w:autoSpaceDE w:val="0"/>
        <w:rPr>
          <w:rFonts w:ascii="Arial" w:hAnsi="Arial" w:cs="Arial"/>
          <w:sz w:val="23"/>
          <w:szCs w:val="23"/>
        </w:rPr>
      </w:pPr>
    </w:p>
    <w:p w14:paraId="1D6515E5" w14:textId="77777777" w:rsidR="003F3BD6" w:rsidRPr="00016DCE" w:rsidRDefault="003F3BD6" w:rsidP="003F3BD6">
      <w:pPr>
        <w:autoSpaceDE w:val="0"/>
        <w:rPr>
          <w:rFonts w:ascii="Arial" w:hAnsi="Arial" w:cs="Arial"/>
          <w:bCs/>
          <w:sz w:val="22"/>
          <w:szCs w:val="22"/>
          <w:u w:val="single"/>
        </w:rPr>
      </w:pPr>
    </w:p>
    <w:p w14:paraId="4A05AC43" w14:textId="77777777" w:rsidR="003F3BD6" w:rsidRPr="00016DCE" w:rsidRDefault="003F3BD6" w:rsidP="003F3BD6">
      <w:pPr>
        <w:autoSpaceDE w:val="0"/>
        <w:rPr>
          <w:rFonts w:ascii="Arial" w:hAnsi="Arial" w:cs="Arial"/>
          <w:bCs/>
          <w:sz w:val="22"/>
          <w:szCs w:val="22"/>
          <w:u w:val="single"/>
        </w:rPr>
      </w:pPr>
      <w:r w:rsidRPr="00016DCE">
        <w:rPr>
          <w:rFonts w:ascii="Arial" w:hAnsi="Arial" w:cs="Arial"/>
          <w:bCs/>
          <w:noProof/>
          <w:sz w:val="22"/>
          <w:szCs w:val="22"/>
          <w:u w:val="single"/>
        </w:rPr>
        <w:drawing>
          <wp:inline distT="0" distB="0" distL="0" distR="0" wp14:anchorId="48C1F416" wp14:editId="53BDD525">
            <wp:extent cx="4102735" cy="104965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02735" cy="1049655"/>
                    </a:xfrm>
                    <a:prstGeom prst="rect">
                      <a:avLst/>
                    </a:prstGeom>
                    <a:noFill/>
                    <a:ln>
                      <a:noFill/>
                    </a:ln>
                  </pic:spPr>
                </pic:pic>
              </a:graphicData>
            </a:graphic>
          </wp:inline>
        </w:drawing>
      </w:r>
    </w:p>
    <w:p w14:paraId="56AE5769" w14:textId="77777777" w:rsidR="003F3BD6" w:rsidRPr="00016DCE" w:rsidRDefault="003F3BD6" w:rsidP="003F3BD6">
      <w:pPr>
        <w:autoSpaceDE w:val="0"/>
        <w:rPr>
          <w:rFonts w:ascii="Arial" w:hAnsi="Arial" w:cs="Arial"/>
          <w:bCs/>
          <w:sz w:val="22"/>
          <w:szCs w:val="22"/>
          <w:u w:val="single"/>
        </w:rPr>
      </w:pPr>
    </w:p>
    <w:p w14:paraId="795C4583" w14:textId="77777777" w:rsidR="003F3BD6" w:rsidRPr="00016DCE" w:rsidRDefault="003F3BD6" w:rsidP="003F3BD6">
      <w:pPr>
        <w:autoSpaceDE w:val="0"/>
        <w:rPr>
          <w:rFonts w:ascii="Arial" w:hAnsi="Arial" w:cs="Arial"/>
          <w:bCs/>
          <w:sz w:val="20"/>
        </w:rPr>
      </w:pPr>
      <w:r w:rsidRPr="00016DCE">
        <w:rPr>
          <w:rFonts w:ascii="Arial" w:hAnsi="Arial" w:cs="Arial"/>
          <w:bCs/>
          <w:sz w:val="20"/>
        </w:rPr>
        <w:t>Logo IROP, logo MMR ČR, název projektu a hlavní cíl projektu musí zabírat nejméně 1/3 plochy plakátu, dočasného billboardu nebo stálé pamětní desky. Zbylé 2/3 plochy je možné využít pro grafickou prezentaci projektu. Na plakátu, dočasném billboardu a stálé pamětní desce není možné použít žádná další loga.</w:t>
      </w:r>
    </w:p>
    <w:p w14:paraId="63E3A1C8" w14:textId="77777777" w:rsidR="003F3BD6" w:rsidRPr="00016DCE" w:rsidRDefault="003F3BD6" w:rsidP="003F3BD6">
      <w:pPr>
        <w:autoSpaceDE w:val="0"/>
        <w:rPr>
          <w:rFonts w:ascii="Arial" w:hAnsi="Arial" w:cs="Arial"/>
          <w:bCs/>
          <w:sz w:val="22"/>
          <w:szCs w:val="22"/>
          <w:u w:val="single"/>
        </w:rPr>
      </w:pPr>
    </w:p>
    <w:p w14:paraId="2EC264C7" w14:textId="77777777" w:rsidR="003F3BD6" w:rsidRPr="00016DCE" w:rsidRDefault="003F3BD6" w:rsidP="003F3BD6">
      <w:pPr>
        <w:autoSpaceDE w:val="0"/>
        <w:rPr>
          <w:rFonts w:ascii="Arial" w:hAnsi="Arial" w:cs="Arial"/>
          <w:bCs/>
          <w:sz w:val="22"/>
          <w:szCs w:val="22"/>
          <w:u w:val="single"/>
        </w:rPr>
      </w:pPr>
    </w:p>
    <w:p w14:paraId="72A0E814" w14:textId="77777777" w:rsidR="003F3BD6" w:rsidRPr="00016DCE" w:rsidRDefault="003F3BD6" w:rsidP="003F3BD6">
      <w:pPr>
        <w:autoSpaceDE w:val="0"/>
        <w:rPr>
          <w:rFonts w:ascii="Arial" w:hAnsi="Arial" w:cs="Arial"/>
          <w:bCs/>
          <w:sz w:val="22"/>
          <w:szCs w:val="22"/>
          <w:u w:val="single"/>
        </w:rPr>
      </w:pPr>
      <w:r w:rsidRPr="00016DCE">
        <w:rPr>
          <w:rFonts w:ascii="Arial" w:hAnsi="Arial" w:cs="Arial"/>
          <w:bCs/>
          <w:sz w:val="22"/>
          <w:szCs w:val="22"/>
          <w:u w:val="single"/>
        </w:rPr>
        <w:t>Ideální logolink</w:t>
      </w:r>
    </w:p>
    <w:p w14:paraId="21F4338A" w14:textId="77777777" w:rsidR="003F3BD6" w:rsidRPr="00016DCE" w:rsidRDefault="003F3BD6" w:rsidP="003F3BD6">
      <w:pPr>
        <w:autoSpaceDE w:val="0"/>
        <w:rPr>
          <w:rFonts w:ascii="Arial" w:hAnsi="Arial" w:cs="Arial"/>
          <w:sz w:val="23"/>
          <w:szCs w:val="23"/>
        </w:rPr>
      </w:pPr>
    </w:p>
    <w:p w14:paraId="3069FABE" w14:textId="77777777" w:rsidR="003F3BD6" w:rsidRPr="00016DCE" w:rsidRDefault="003F3BD6" w:rsidP="003F3BD6">
      <w:pPr>
        <w:autoSpaceDE w:val="0"/>
        <w:rPr>
          <w:rFonts w:ascii="Arial" w:hAnsi="Arial" w:cs="Arial"/>
          <w:bCs/>
          <w:sz w:val="22"/>
          <w:szCs w:val="22"/>
          <w:u w:val="single"/>
        </w:rPr>
      </w:pPr>
      <w:r w:rsidRPr="00016DCE">
        <w:rPr>
          <w:rFonts w:ascii="Arial" w:hAnsi="Arial" w:cs="Arial"/>
          <w:bCs/>
          <w:noProof/>
          <w:sz w:val="22"/>
          <w:szCs w:val="22"/>
          <w:u w:val="single"/>
        </w:rPr>
        <w:drawing>
          <wp:inline distT="0" distB="0" distL="0" distR="0" wp14:anchorId="34A6CE86" wp14:editId="7E4DBB99">
            <wp:extent cx="5843905" cy="604520"/>
            <wp:effectExtent l="0" t="0" r="4445"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843905" cy="604520"/>
                    </a:xfrm>
                    <a:prstGeom prst="rect">
                      <a:avLst/>
                    </a:prstGeom>
                    <a:noFill/>
                    <a:ln>
                      <a:noFill/>
                    </a:ln>
                  </pic:spPr>
                </pic:pic>
              </a:graphicData>
            </a:graphic>
          </wp:inline>
        </w:drawing>
      </w:r>
    </w:p>
    <w:p w14:paraId="6CC51B0B" w14:textId="77777777" w:rsidR="003F3BD6" w:rsidRPr="00016DCE" w:rsidRDefault="003F3BD6" w:rsidP="003F3BD6">
      <w:pPr>
        <w:pStyle w:val="Zkladntext21"/>
        <w:spacing w:after="0" w:line="240" w:lineRule="auto"/>
        <w:ind w:right="-828"/>
        <w:rPr>
          <w:rFonts w:ascii="Arial" w:hAnsi="Arial" w:cs="Arial"/>
          <w:bCs/>
          <w:sz w:val="22"/>
          <w:szCs w:val="22"/>
          <w:u w:val="single"/>
        </w:rPr>
      </w:pPr>
    </w:p>
    <w:p w14:paraId="60AB74E6" w14:textId="77777777" w:rsidR="003F3BD6" w:rsidRPr="00016DCE" w:rsidRDefault="003F3BD6" w:rsidP="003F3BD6">
      <w:pPr>
        <w:pStyle w:val="Zkladntext21"/>
        <w:spacing w:line="240" w:lineRule="auto"/>
        <w:ind w:right="-2"/>
        <w:jc w:val="left"/>
        <w:rPr>
          <w:rFonts w:ascii="Arial" w:hAnsi="Arial" w:cs="Arial"/>
          <w:bCs/>
          <w:sz w:val="20"/>
          <w:szCs w:val="20"/>
        </w:rPr>
      </w:pPr>
      <w:r w:rsidRPr="00016DCE">
        <w:rPr>
          <w:rFonts w:ascii="Arial" w:hAnsi="Arial" w:cs="Arial"/>
          <w:bCs/>
          <w:sz w:val="20"/>
          <w:szCs w:val="20"/>
        </w:rPr>
        <w:t xml:space="preserve">Povolené alternativy logolinku jsou v dostatečně kvalitním rozlišení, případně i v křivkách, k dispozici na webových stránkách IROP </w:t>
      </w:r>
      <w:hyperlink r:id="rId41" w:history="1">
        <w:r w:rsidRPr="00016DCE">
          <w:rPr>
            <w:rStyle w:val="Hypertextovodkaz"/>
            <w:rFonts w:ascii="Arial" w:hAnsi="Arial" w:cs="Arial"/>
            <w:bCs/>
            <w:sz w:val="20"/>
            <w:szCs w:val="20"/>
          </w:rPr>
          <w:t>http://www.strukturalni-fondy.cz/cs/Microsites/IROP/Dokumenty?refnodeid=760249</w:t>
        </w:r>
      </w:hyperlink>
      <w:r w:rsidRPr="00016DCE">
        <w:rPr>
          <w:rFonts w:ascii="Arial" w:hAnsi="Arial" w:cs="Arial"/>
          <w:bCs/>
          <w:sz w:val="20"/>
          <w:szCs w:val="20"/>
        </w:rPr>
        <w:t>.</w:t>
      </w:r>
    </w:p>
    <w:p w14:paraId="2CB077CB" w14:textId="77777777" w:rsidR="003F3BD6" w:rsidRPr="00016DCE" w:rsidRDefault="003F3BD6" w:rsidP="003F3BD6">
      <w:pPr>
        <w:pStyle w:val="Zkladntext21"/>
        <w:spacing w:line="240" w:lineRule="auto"/>
        <w:ind w:right="-2"/>
        <w:jc w:val="left"/>
        <w:rPr>
          <w:rFonts w:ascii="Arial" w:hAnsi="Arial" w:cs="Arial"/>
          <w:bCs/>
          <w:sz w:val="20"/>
          <w:szCs w:val="20"/>
        </w:rPr>
      </w:pPr>
      <w:r w:rsidRPr="00016DCE">
        <w:rPr>
          <w:rFonts w:ascii="Arial" w:hAnsi="Arial" w:cs="Arial"/>
          <w:bCs/>
          <w:sz w:val="20"/>
          <w:szCs w:val="20"/>
        </w:rPr>
        <w:t xml:space="preserve">Další podmínky publicity lze nalézt na </w:t>
      </w:r>
      <w:hyperlink r:id="rId42" w:history="1">
        <w:r w:rsidRPr="00016DCE">
          <w:rPr>
            <w:rStyle w:val="Hypertextovodkaz"/>
            <w:rFonts w:ascii="Arial" w:hAnsi="Arial" w:cs="Arial"/>
            <w:bCs/>
            <w:sz w:val="20"/>
            <w:szCs w:val="20"/>
          </w:rPr>
          <w:t>http://strukturalni-fondy.cz/getmedia/da5fb6d2-cad7-415b-ac00-9ac1a7eb50da/Obecna-pravidla-IROP_vydani-1-7_cstopis.pdf?ext=.pdf</w:t>
        </w:r>
      </w:hyperlink>
    </w:p>
    <w:p w14:paraId="08F0713A" w14:textId="77777777" w:rsidR="003F3BD6" w:rsidRPr="00016DCE" w:rsidRDefault="003F3BD6" w:rsidP="003F3BD6">
      <w:pPr>
        <w:pStyle w:val="Zkladntext21"/>
        <w:spacing w:line="240" w:lineRule="auto"/>
        <w:ind w:right="-2"/>
        <w:jc w:val="left"/>
        <w:rPr>
          <w:rFonts w:ascii="Arial" w:hAnsi="Arial" w:cs="Arial"/>
          <w:bCs/>
          <w:sz w:val="20"/>
          <w:szCs w:val="20"/>
        </w:rPr>
      </w:pPr>
      <w:r w:rsidRPr="00016DCE">
        <w:rPr>
          <w:rFonts w:ascii="Arial" w:hAnsi="Arial" w:cs="Arial"/>
          <w:bCs/>
          <w:sz w:val="20"/>
          <w:szCs w:val="20"/>
        </w:rPr>
        <w:t xml:space="preserve">Další podmínky publicity lze nalézt na </w:t>
      </w:r>
      <w:hyperlink r:id="rId43" w:history="1">
        <w:r w:rsidRPr="00016DCE">
          <w:rPr>
            <w:rStyle w:val="Hypertextovodkaz"/>
            <w:rFonts w:ascii="Arial" w:hAnsi="Arial" w:cs="Arial"/>
            <w:bCs/>
            <w:sz w:val="20"/>
            <w:szCs w:val="20"/>
          </w:rPr>
          <w:t>http://strukturalni-fondy.cz/getmedia/da5fb6d2-cad7-415b-ac00-9ac1a7eb50da/Obecna-pravidla-IROP_vydani-1-7_cstopis.pdf?ext=.pdf</w:t>
        </w:r>
      </w:hyperlink>
    </w:p>
    <w:p w14:paraId="0B3486AE" w14:textId="77777777" w:rsidR="007273E1" w:rsidRPr="00F04838" w:rsidRDefault="007273E1" w:rsidP="00CD37CD">
      <w:pPr>
        <w:pStyle w:val="Textodst1sl"/>
        <w:numPr>
          <w:ilvl w:val="0"/>
          <w:numId w:val="0"/>
        </w:numPr>
        <w:rPr>
          <w:sz w:val="22"/>
          <w:szCs w:val="22"/>
        </w:rPr>
      </w:pPr>
    </w:p>
    <w:sectPr w:rsidR="007273E1" w:rsidRPr="00F04838" w:rsidSect="009B6FC2">
      <w:footerReference w:type="default" r:id="rId4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48FA6" w14:textId="77777777" w:rsidR="00137B89" w:rsidRDefault="00137B89" w:rsidP="003C6092">
      <w:r>
        <w:separator/>
      </w:r>
    </w:p>
  </w:endnote>
  <w:endnote w:type="continuationSeparator" w:id="0">
    <w:p w14:paraId="3260EA5D" w14:textId="77777777" w:rsidR="00137B89" w:rsidRDefault="00137B89" w:rsidP="003C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FuturaTCEExtBol">
    <w:altName w:val="Times New Roman"/>
    <w:charset w:val="EE"/>
    <w:family w:val="auto"/>
    <w:pitch w:val="variable"/>
    <w:sig w:usb0="00000001" w:usb1="0000204A" w:usb2="00000000" w:usb3="00000000" w:csb0="00000083" w:csb1="00000000"/>
  </w:font>
  <w:font w:name="Robot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OfficinaSanItcTEE">
    <w:altName w:val="Times New Roman"/>
    <w:charset w:val="00"/>
    <w:family w:val="auto"/>
    <w:pitch w:val="variable"/>
    <w:sig w:usb0="00000007" w:usb1="00000000" w:usb2="00000000" w:usb3="00000000" w:csb0="00000003" w:csb1="00000000"/>
  </w:font>
  <w:font w:name="font392">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D2C1" w14:textId="5B80D18E" w:rsidR="009D1EFE" w:rsidRPr="000F72A0" w:rsidRDefault="00B16BC3">
    <w:pPr>
      <w:pStyle w:val="Zpat"/>
      <w:jc w:val="center"/>
      <w:rPr>
        <w:szCs w:val="24"/>
      </w:rPr>
    </w:pPr>
    <w:r w:rsidRPr="000F72A0">
      <w:rPr>
        <w:szCs w:val="24"/>
      </w:rPr>
      <w:fldChar w:fldCharType="begin"/>
    </w:r>
    <w:r w:rsidR="009D1EFE" w:rsidRPr="000F72A0">
      <w:rPr>
        <w:szCs w:val="24"/>
      </w:rPr>
      <w:instrText xml:space="preserve"> PAGE   \* MERGEFORMAT </w:instrText>
    </w:r>
    <w:r w:rsidRPr="000F72A0">
      <w:rPr>
        <w:szCs w:val="24"/>
      </w:rPr>
      <w:fldChar w:fldCharType="separate"/>
    </w:r>
    <w:r w:rsidR="00B12813">
      <w:rPr>
        <w:noProof/>
        <w:szCs w:val="24"/>
      </w:rPr>
      <w:t>20</w:t>
    </w:r>
    <w:r w:rsidRPr="000F72A0">
      <w:rPr>
        <w:szCs w:val="24"/>
      </w:rPr>
      <w:fldChar w:fldCharType="end"/>
    </w:r>
  </w:p>
  <w:p w14:paraId="3301FC06" w14:textId="77777777" w:rsidR="009D1EFE" w:rsidRDefault="009D1EF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98B2" w14:textId="77777777" w:rsidR="009D1EFE" w:rsidRDefault="009D1EFE">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CFB87" w14:textId="77777777" w:rsidR="009D1EFE" w:rsidRPr="000A65D6" w:rsidRDefault="009D1EFE" w:rsidP="007E7E3C">
    <w:pPr>
      <w:pStyle w:val="Zpat"/>
      <w:pBdr>
        <w:top w:val="single" w:sz="4" w:space="1" w:color="auto"/>
      </w:pBdr>
      <w:rPr>
        <w:b/>
        <w:i/>
        <w:sz w:val="18"/>
      </w:rPr>
    </w:pPr>
    <w:r>
      <w:rPr>
        <w:b/>
        <w:i/>
        <w:sz w:val="18"/>
      </w:rPr>
      <w:t>Platnost od 29.05.2017                                                                                                           účinnost od 29.05.2017</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ED6A" w14:textId="77777777" w:rsidR="009D1EFE" w:rsidRDefault="009D1EFE" w:rsidP="007E7E3C">
    <w:pPr>
      <w:pStyle w:val="Zpat"/>
      <w:pBdr>
        <w:top w:val="single" w:sz="4" w:space="1" w:color="auto"/>
      </w:pBdr>
      <w:rPr>
        <w:b/>
        <w:i/>
        <w:sz w:val="18"/>
      </w:rPr>
    </w:pPr>
    <w:r>
      <w:rPr>
        <w:b/>
        <w:i/>
        <w:sz w:val="18"/>
      </w:rPr>
      <w:t>Platnost od 29.05.2017                                                                                                           účinnost od 29.05.2017</w:t>
    </w:r>
  </w:p>
  <w:p w14:paraId="6A04E5FB" w14:textId="77777777" w:rsidR="009D1EFE" w:rsidRDefault="009D1EFE" w:rsidP="007E7E3C">
    <w:pPr>
      <w:pStyle w:val="Zpat"/>
      <w:tabs>
        <w:tab w:val="left" w:pos="885"/>
      </w:tabs>
    </w:pPr>
    <w:r>
      <w:tab/>
    </w:r>
  </w:p>
  <w:p w14:paraId="58F7AC4B" w14:textId="77777777" w:rsidR="009D1EFE" w:rsidRDefault="009D1EFE">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419B7" w14:textId="77777777" w:rsidR="009D1EFE" w:rsidRDefault="009D1EFE">
    <w:pPr>
      <w:pStyle w:val="Zpat"/>
      <w:jc w:val="center"/>
    </w:pPr>
  </w:p>
  <w:p w14:paraId="429B3076" w14:textId="77777777" w:rsidR="009D1EFE" w:rsidRDefault="009D1EFE">
    <w:pPr>
      <w:pStyle w:val="Zpa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30CD" w14:textId="77777777" w:rsidR="009D1EFE" w:rsidRPr="00F6793D" w:rsidRDefault="009D1EFE" w:rsidP="007E7E3C">
    <w:pPr>
      <w:pStyle w:val="Zpa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A393" w14:textId="77777777" w:rsidR="009D1EFE" w:rsidRDefault="009D1EF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36649" w14:textId="77777777" w:rsidR="00137B89" w:rsidRDefault="00137B89" w:rsidP="003C6092">
      <w:r>
        <w:separator/>
      </w:r>
    </w:p>
  </w:footnote>
  <w:footnote w:type="continuationSeparator" w:id="0">
    <w:p w14:paraId="41E73F95" w14:textId="77777777" w:rsidR="00137B89" w:rsidRDefault="00137B89" w:rsidP="003C6092">
      <w:r>
        <w:continuationSeparator/>
      </w:r>
    </w:p>
  </w:footnote>
  <w:footnote w:id="1">
    <w:p w14:paraId="45905342" w14:textId="77777777" w:rsidR="009D1EFE" w:rsidRDefault="009D1EFE" w:rsidP="00FE1B0E">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2">
    <w:p w14:paraId="4CD6F05B" w14:textId="77777777" w:rsidR="009D1EFE" w:rsidRDefault="009D1EFE" w:rsidP="00FE1B0E">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3">
    <w:p w14:paraId="6CCFA3AE" w14:textId="77777777" w:rsidR="009D1EFE" w:rsidRPr="00C41596" w:rsidRDefault="009D1EFE" w:rsidP="00D95018">
      <w:pPr>
        <w:rPr>
          <w:sz w:val="20"/>
        </w:rPr>
      </w:pPr>
      <w:r>
        <w:rPr>
          <w:rStyle w:val="Znakapoznpodarou"/>
        </w:rPr>
        <w:footnoteRef/>
      </w:r>
      <w:r>
        <w:t xml:space="preserve"> </w:t>
      </w:r>
      <w:r w:rsidRPr="00C41596">
        <w:rPr>
          <w:sz w:val="20"/>
        </w:rPr>
        <w:t>B</w:t>
      </w:r>
      <w:r w:rsidRPr="00C41596">
        <w:rPr>
          <w:bCs/>
          <w:kern w:val="28"/>
          <w:sz w:val="20"/>
        </w:rPr>
        <w:t xml:space="preserve">ez ohledu na to, zda se jedná o poddodavatele, prostřednictvím kterého účastník řízení prokazuje část kvalifikace ve smyslu § 83 zákona </w:t>
      </w:r>
      <w:r w:rsidRPr="00C41596">
        <w:rPr>
          <w:snapToGrid w:val="0"/>
          <w:sz w:val="20"/>
          <w:lang w:eastAsia="en-US"/>
        </w:rPr>
        <w:t>č. 134/2016 Sb., o zadávání veřejných zakázek, ve znění pozdějších předpisů</w:t>
      </w:r>
      <w:r w:rsidRPr="00C41596">
        <w:rPr>
          <w:bCs/>
          <w:kern w:val="28"/>
          <w:sz w:val="20"/>
        </w:rPr>
        <w:t xml:space="preserve">, nebo poddodavatele, který žádnou část kvalifikace za účastníka řízení neprokazuje, avšak bude se podílet na plnění veřejné zakázky. </w:t>
      </w:r>
    </w:p>
    <w:p w14:paraId="74C73521" w14:textId="77777777" w:rsidR="009D1EFE" w:rsidRPr="00C41596" w:rsidRDefault="009D1EFE" w:rsidP="00D95018">
      <w:pPr>
        <w:pStyle w:val="Textpoznpod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3088" w14:textId="77777777" w:rsidR="009D1EFE" w:rsidRDefault="009D1EFE" w:rsidP="006956CE">
    <w:pPr>
      <w:pStyle w:val="Zhlav"/>
      <w:jc w:val="left"/>
    </w:pPr>
    <w:r w:rsidRPr="00345DDB">
      <w:rPr>
        <w:noProof/>
      </w:rPr>
      <w:drawing>
        <wp:inline distT="0" distB="0" distL="0" distR="0" wp14:anchorId="55DC58DC" wp14:editId="0149C26C">
          <wp:extent cx="5716905" cy="890270"/>
          <wp:effectExtent l="0" t="0" r="0" b="5080"/>
          <wp:docPr id="8" name="obrázek 8" descr="IROP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OP 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8902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E816" w14:textId="77777777" w:rsidR="009D1EFE" w:rsidRPr="00404423" w:rsidRDefault="009D1EFE" w:rsidP="007E7E3C">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9D1EFE" w14:paraId="3AF0D067" w14:textId="77777777" w:rsidTr="007E7E3C">
      <w:trPr>
        <w:cantSplit/>
        <w:trHeight w:val="129"/>
        <w:jc w:val="center"/>
      </w:trPr>
      <w:tc>
        <w:tcPr>
          <w:tcW w:w="1856" w:type="dxa"/>
          <w:vMerge w:val="restart"/>
          <w:vAlign w:val="center"/>
        </w:tcPr>
        <w:p w14:paraId="45AB4273" w14:textId="77777777" w:rsidR="009D1EFE" w:rsidRDefault="009D1EFE" w:rsidP="007E7E3C">
          <w:pPr>
            <w:pStyle w:val="Zhlav"/>
            <w:spacing w:before="120"/>
            <w:jc w:val="center"/>
            <w:rPr>
              <w:noProof/>
              <w:sz w:val="20"/>
            </w:rPr>
          </w:pPr>
          <w:r>
            <w:rPr>
              <w:noProof/>
              <w:sz w:val="20"/>
            </w:rPr>
            <w:drawing>
              <wp:inline distT="0" distB="0" distL="0" distR="0" wp14:anchorId="05B45C31" wp14:editId="734164B1">
                <wp:extent cx="1000125" cy="257175"/>
                <wp:effectExtent l="19050" t="0" r="9525" b="0"/>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562100EE" w14:textId="77777777" w:rsidR="009D1EFE" w:rsidRPr="004F1040" w:rsidRDefault="009D1EFE" w:rsidP="007E7E3C">
          <w:pPr>
            <w:pStyle w:val="Zhlav"/>
            <w:spacing w:before="120"/>
            <w:jc w:val="center"/>
            <w:rPr>
              <w:rFonts w:ascii="Calibri" w:hAnsi="Calibri" w:cs="Calibri"/>
              <w:sz w:val="20"/>
            </w:rPr>
          </w:pPr>
          <w:r w:rsidRPr="004F1040">
            <w:rPr>
              <w:rFonts w:ascii="Calibri" w:hAnsi="Calibri" w:cs="Calibri"/>
              <w:sz w:val="20"/>
            </w:rPr>
            <w:t xml:space="preserve">Krajská správa a </w:t>
          </w:r>
        </w:p>
        <w:p w14:paraId="4B2D8B6B" w14:textId="77777777" w:rsidR="009D1EFE" w:rsidRPr="00BA5BE0" w:rsidRDefault="009D1EFE" w:rsidP="007E7E3C">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2D4A635C" w14:textId="77777777" w:rsidR="009D1EFE" w:rsidRPr="00733DEB" w:rsidRDefault="009D1EFE" w:rsidP="007E7E3C">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19D291F2" w14:textId="495F2182" w:rsidR="009D1EFE" w:rsidRPr="004F1040" w:rsidRDefault="009D1EFE" w:rsidP="007E7E3C">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00B16BC3" w:rsidRPr="004F1040">
            <w:rPr>
              <w:rFonts w:ascii="Calibri" w:hAnsi="Calibri" w:cs="Calibri"/>
              <w:sz w:val="18"/>
            </w:rPr>
            <w:fldChar w:fldCharType="begin"/>
          </w:r>
          <w:r w:rsidRPr="004F1040">
            <w:rPr>
              <w:rFonts w:ascii="Calibri" w:hAnsi="Calibri" w:cs="Calibri"/>
              <w:sz w:val="18"/>
            </w:rPr>
            <w:instrText xml:space="preserve"> PAGE </w:instrText>
          </w:r>
          <w:r w:rsidR="00B16BC3" w:rsidRPr="004F1040">
            <w:rPr>
              <w:rFonts w:ascii="Calibri" w:hAnsi="Calibri" w:cs="Calibri"/>
              <w:sz w:val="18"/>
            </w:rPr>
            <w:fldChar w:fldCharType="separate"/>
          </w:r>
          <w:r w:rsidR="00B12813">
            <w:rPr>
              <w:rFonts w:ascii="Calibri" w:hAnsi="Calibri" w:cs="Calibri"/>
              <w:noProof/>
              <w:sz w:val="18"/>
            </w:rPr>
            <w:t>34</w:t>
          </w:r>
          <w:r w:rsidR="00B16BC3" w:rsidRPr="004F1040">
            <w:rPr>
              <w:rFonts w:ascii="Calibri" w:hAnsi="Calibri" w:cs="Calibri"/>
              <w:sz w:val="18"/>
            </w:rPr>
            <w:fldChar w:fldCharType="end"/>
          </w:r>
          <w:r w:rsidRPr="004F1040">
            <w:rPr>
              <w:rFonts w:ascii="Calibri" w:hAnsi="Calibri" w:cs="Calibri"/>
              <w:sz w:val="18"/>
            </w:rPr>
            <w:t xml:space="preserve"> (celkem </w:t>
          </w:r>
          <w:r w:rsidR="00B16BC3" w:rsidRPr="004F1040">
            <w:rPr>
              <w:rFonts w:ascii="Calibri" w:hAnsi="Calibri" w:cs="Calibri"/>
              <w:sz w:val="18"/>
            </w:rPr>
            <w:fldChar w:fldCharType="begin"/>
          </w:r>
          <w:r w:rsidRPr="004F1040">
            <w:rPr>
              <w:rFonts w:ascii="Calibri" w:hAnsi="Calibri" w:cs="Calibri"/>
              <w:sz w:val="18"/>
            </w:rPr>
            <w:instrText xml:space="preserve"> NUMPAGES </w:instrText>
          </w:r>
          <w:r w:rsidR="00B16BC3" w:rsidRPr="004F1040">
            <w:rPr>
              <w:rFonts w:ascii="Calibri" w:hAnsi="Calibri" w:cs="Calibri"/>
              <w:sz w:val="18"/>
            </w:rPr>
            <w:fldChar w:fldCharType="separate"/>
          </w:r>
          <w:r w:rsidR="00B12813">
            <w:rPr>
              <w:rFonts w:ascii="Calibri" w:hAnsi="Calibri" w:cs="Calibri"/>
              <w:noProof/>
              <w:sz w:val="18"/>
            </w:rPr>
            <w:t>61</w:t>
          </w:r>
          <w:r w:rsidR="00B16BC3" w:rsidRPr="004F1040">
            <w:rPr>
              <w:rFonts w:ascii="Calibri" w:hAnsi="Calibri" w:cs="Calibri"/>
              <w:sz w:val="18"/>
            </w:rPr>
            <w:fldChar w:fldCharType="end"/>
          </w:r>
          <w:r w:rsidRPr="004F1040">
            <w:rPr>
              <w:rFonts w:ascii="Calibri" w:hAnsi="Calibri" w:cs="Calibri"/>
              <w:sz w:val="18"/>
            </w:rPr>
            <w:t>)</w:t>
          </w:r>
        </w:p>
        <w:p w14:paraId="3E35BC5E" w14:textId="77777777" w:rsidR="009D1EFE" w:rsidRPr="004F1040" w:rsidRDefault="009D1EFE" w:rsidP="007E7E3C">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2E88389E" w14:textId="77777777" w:rsidR="009D1EFE" w:rsidRDefault="009D1EFE" w:rsidP="007E7E3C">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9D1EFE" w14:paraId="46858770" w14:textId="77777777" w:rsidTr="007E7E3C">
      <w:trPr>
        <w:cantSplit/>
        <w:trHeight w:val="129"/>
        <w:jc w:val="center"/>
      </w:trPr>
      <w:tc>
        <w:tcPr>
          <w:tcW w:w="1856" w:type="dxa"/>
          <w:vMerge/>
        </w:tcPr>
        <w:p w14:paraId="4377D270" w14:textId="77777777" w:rsidR="009D1EFE" w:rsidRDefault="009D1EFE" w:rsidP="007E7E3C">
          <w:pPr>
            <w:pStyle w:val="Zhlav"/>
            <w:rPr>
              <w:noProof/>
            </w:rPr>
          </w:pPr>
        </w:p>
      </w:tc>
      <w:tc>
        <w:tcPr>
          <w:tcW w:w="5483" w:type="dxa"/>
          <w:vAlign w:val="center"/>
        </w:tcPr>
        <w:p w14:paraId="66D0F66A" w14:textId="77777777" w:rsidR="009D1EFE" w:rsidRPr="005E7515" w:rsidRDefault="009D1EFE" w:rsidP="007E7E3C">
          <w:pPr>
            <w:pStyle w:val="Zhlav"/>
            <w:spacing w:before="60"/>
            <w:jc w:val="center"/>
            <w:rPr>
              <w:b/>
              <w:noProof/>
            </w:rPr>
          </w:pPr>
          <w:r>
            <w:rPr>
              <w:b/>
              <w:noProof/>
            </w:rPr>
            <w:t>R-Sm-36</w:t>
          </w:r>
        </w:p>
      </w:tc>
      <w:tc>
        <w:tcPr>
          <w:tcW w:w="1842" w:type="dxa"/>
          <w:vMerge/>
        </w:tcPr>
        <w:p w14:paraId="798A37A4" w14:textId="77777777" w:rsidR="009D1EFE" w:rsidRDefault="009D1EFE" w:rsidP="007E7E3C">
          <w:pPr>
            <w:pStyle w:val="Zhlav"/>
            <w:rPr>
              <w:noProof/>
            </w:rPr>
          </w:pPr>
        </w:p>
      </w:tc>
    </w:tr>
  </w:tbl>
  <w:p w14:paraId="0BA9AD15" w14:textId="77777777" w:rsidR="009D1EFE" w:rsidRDefault="009D1EFE" w:rsidP="007E7E3C">
    <w:pPr>
      <w:pStyle w:val="Zhlav"/>
      <w:tabs>
        <w:tab w:val="clear" w:pos="284"/>
        <w:tab w:val="clear" w:pos="1701"/>
        <w:tab w:val="clear" w:pos="4536"/>
        <w:tab w:val="clear" w:pos="9072"/>
        <w:tab w:val="left" w:pos="28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3EB2" w14:textId="77777777" w:rsidR="009D1EFE" w:rsidRPr="00404423" w:rsidRDefault="009D1EFE" w:rsidP="007E7E3C">
    <w:pPr>
      <w:pStyle w:val="Zhlav"/>
      <w:tabs>
        <w:tab w:val="clear" w:pos="284"/>
        <w:tab w:val="clear" w:pos="1701"/>
        <w:tab w:val="clear" w:pos="4536"/>
        <w:tab w:val="clear" w:pos="9072"/>
        <w:tab w:val="left" w:pos="3270"/>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9D1EFE" w14:paraId="1451C5F3" w14:textId="77777777" w:rsidTr="007E7E3C">
      <w:trPr>
        <w:cantSplit/>
        <w:trHeight w:val="129"/>
        <w:jc w:val="center"/>
      </w:trPr>
      <w:tc>
        <w:tcPr>
          <w:tcW w:w="1856" w:type="dxa"/>
          <w:vMerge w:val="restart"/>
          <w:vAlign w:val="center"/>
        </w:tcPr>
        <w:p w14:paraId="4B3D2D8C" w14:textId="77777777" w:rsidR="009D1EFE" w:rsidRDefault="009D1EFE" w:rsidP="007E7E3C">
          <w:pPr>
            <w:pStyle w:val="Zhlav"/>
            <w:spacing w:before="120"/>
            <w:jc w:val="center"/>
            <w:rPr>
              <w:noProof/>
              <w:sz w:val="20"/>
            </w:rPr>
          </w:pPr>
          <w:r>
            <w:rPr>
              <w:noProof/>
              <w:sz w:val="20"/>
            </w:rPr>
            <w:drawing>
              <wp:inline distT="0" distB="0" distL="0" distR="0" wp14:anchorId="2EC0DC09" wp14:editId="37C617EB">
                <wp:extent cx="1000125" cy="257175"/>
                <wp:effectExtent l="19050" t="0" r="9525" b="0"/>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000125" cy="257175"/>
                        </a:xfrm>
                        <a:prstGeom prst="rect">
                          <a:avLst/>
                        </a:prstGeom>
                        <a:noFill/>
                        <a:ln w="9525">
                          <a:noFill/>
                          <a:miter lim="800000"/>
                          <a:headEnd/>
                          <a:tailEnd/>
                        </a:ln>
                      </pic:spPr>
                    </pic:pic>
                  </a:graphicData>
                </a:graphic>
              </wp:inline>
            </w:drawing>
          </w:r>
        </w:p>
        <w:p w14:paraId="05092982" w14:textId="77777777" w:rsidR="009D1EFE" w:rsidRPr="004F1040" w:rsidRDefault="009D1EFE" w:rsidP="007E7E3C">
          <w:pPr>
            <w:pStyle w:val="Zhlav"/>
            <w:spacing w:before="120"/>
            <w:jc w:val="center"/>
            <w:rPr>
              <w:rFonts w:ascii="Calibri" w:hAnsi="Calibri" w:cs="Calibri"/>
              <w:sz w:val="20"/>
            </w:rPr>
          </w:pPr>
          <w:r w:rsidRPr="004F1040">
            <w:rPr>
              <w:rFonts w:ascii="Calibri" w:hAnsi="Calibri" w:cs="Calibri"/>
              <w:sz w:val="20"/>
            </w:rPr>
            <w:t xml:space="preserve">Krajská správa a </w:t>
          </w:r>
        </w:p>
        <w:p w14:paraId="4B8A04F1" w14:textId="77777777" w:rsidR="009D1EFE" w:rsidRPr="00BA5BE0" w:rsidRDefault="009D1EFE" w:rsidP="007E7E3C">
          <w:pPr>
            <w:pStyle w:val="Zhlav"/>
            <w:spacing w:after="120"/>
            <w:jc w:val="center"/>
            <w:rPr>
              <w:rFonts w:ascii="Calibri" w:hAnsi="Calibri" w:cs="Calibri"/>
              <w:sz w:val="20"/>
            </w:rPr>
          </w:pPr>
          <w:r w:rsidRPr="004F1040">
            <w:rPr>
              <w:rFonts w:ascii="Calibri" w:hAnsi="Calibri" w:cs="Calibri"/>
              <w:sz w:val="20"/>
            </w:rPr>
            <w:t>údržba silnic Středočeského kraje, příspěvková organizace</w:t>
          </w:r>
          <w:r>
            <w:rPr>
              <w:rFonts w:ascii="Calibri" w:hAnsi="Calibri" w:cs="Calibri"/>
              <w:sz w:val="20"/>
            </w:rPr>
            <w:t xml:space="preserve"> </w:t>
          </w:r>
        </w:p>
      </w:tc>
      <w:tc>
        <w:tcPr>
          <w:tcW w:w="5483" w:type="dxa"/>
        </w:tcPr>
        <w:p w14:paraId="08EC6B8B" w14:textId="77777777" w:rsidR="009D1EFE" w:rsidRPr="00733DEB" w:rsidRDefault="009D1EFE" w:rsidP="007E7E3C">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70E66CBD" w14:textId="5B07E181" w:rsidR="009D1EFE" w:rsidRPr="004F1040" w:rsidRDefault="009D1EFE" w:rsidP="007E7E3C">
          <w:pPr>
            <w:pStyle w:val="Zhlav"/>
            <w:spacing w:before="60"/>
            <w:jc w:val="center"/>
            <w:rPr>
              <w:rFonts w:ascii="Calibri" w:hAnsi="Calibri" w:cs="Calibri"/>
              <w:sz w:val="18"/>
            </w:rPr>
          </w:pPr>
          <w:r>
            <w:rPr>
              <w:noProof/>
              <w:sz w:val="20"/>
            </w:rPr>
            <w:t xml:space="preserve">  </w:t>
          </w:r>
          <w:r w:rsidRPr="004F1040">
            <w:rPr>
              <w:rFonts w:ascii="Calibri" w:hAnsi="Calibri" w:cs="Calibri"/>
              <w:sz w:val="18"/>
            </w:rPr>
            <w:t xml:space="preserve">Strana </w:t>
          </w:r>
          <w:r w:rsidR="00B16BC3" w:rsidRPr="004F1040">
            <w:rPr>
              <w:rFonts w:ascii="Calibri" w:hAnsi="Calibri" w:cs="Calibri"/>
              <w:sz w:val="18"/>
            </w:rPr>
            <w:fldChar w:fldCharType="begin"/>
          </w:r>
          <w:r w:rsidRPr="004F1040">
            <w:rPr>
              <w:rFonts w:ascii="Calibri" w:hAnsi="Calibri" w:cs="Calibri"/>
              <w:sz w:val="18"/>
            </w:rPr>
            <w:instrText xml:space="preserve"> PAGE </w:instrText>
          </w:r>
          <w:r w:rsidR="00B16BC3" w:rsidRPr="004F1040">
            <w:rPr>
              <w:rFonts w:ascii="Calibri" w:hAnsi="Calibri" w:cs="Calibri"/>
              <w:sz w:val="18"/>
            </w:rPr>
            <w:fldChar w:fldCharType="separate"/>
          </w:r>
          <w:r w:rsidR="00B12813">
            <w:rPr>
              <w:rFonts w:ascii="Calibri" w:hAnsi="Calibri" w:cs="Calibri"/>
              <w:noProof/>
              <w:sz w:val="18"/>
            </w:rPr>
            <w:t>31</w:t>
          </w:r>
          <w:r w:rsidR="00B16BC3" w:rsidRPr="004F1040">
            <w:rPr>
              <w:rFonts w:ascii="Calibri" w:hAnsi="Calibri" w:cs="Calibri"/>
              <w:sz w:val="18"/>
            </w:rPr>
            <w:fldChar w:fldCharType="end"/>
          </w:r>
          <w:r w:rsidRPr="004F1040">
            <w:rPr>
              <w:rFonts w:ascii="Calibri" w:hAnsi="Calibri" w:cs="Calibri"/>
              <w:sz w:val="18"/>
            </w:rPr>
            <w:t xml:space="preserve"> (celkem </w:t>
          </w:r>
          <w:r w:rsidR="00B16BC3" w:rsidRPr="004F1040">
            <w:rPr>
              <w:rFonts w:ascii="Calibri" w:hAnsi="Calibri" w:cs="Calibri"/>
              <w:sz w:val="18"/>
            </w:rPr>
            <w:fldChar w:fldCharType="begin"/>
          </w:r>
          <w:r w:rsidRPr="004F1040">
            <w:rPr>
              <w:rFonts w:ascii="Calibri" w:hAnsi="Calibri" w:cs="Calibri"/>
              <w:sz w:val="18"/>
            </w:rPr>
            <w:instrText xml:space="preserve"> NUMPAGES </w:instrText>
          </w:r>
          <w:r w:rsidR="00B16BC3" w:rsidRPr="004F1040">
            <w:rPr>
              <w:rFonts w:ascii="Calibri" w:hAnsi="Calibri" w:cs="Calibri"/>
              <w:sz w:val="18"/>
            </w:rPr>
            <w:fldChar w:fldCharType="separate"/>
          </w:r>
          <w:r w:rsidR="00B12813">
            <w:rPr>
              <w:rFonts w:ascii="Calibri" w:hAnsi="Calibri" w:cs="Calibri"/>
              <w:noProof/>
              <w:sz w:val="18"/>
            </w:rPr>
            <w:t>61</w:t>
          </w:r>
          <w:r w:rsidR="00B16BC3" w:rsidRPr="004F1040">
            <w:rPr>
              <w:rFonts w:ascii="Calibri" w:hAnsi="Calibri" w:cs="Calibri"/>
              <w:sz w:val="18"/>
            </w:rPr>
            <w:fldChar w:fldCharType="end"/>
          </w:r>
          <w:r w:rsidRPr="004F1040">
            <w:rPr>
              <w:rFonts w:ascii="Calibri" w:hAnsi="Calibri" w:cs="Calibri"/>
              <w:sz w:val="18"/>
            </w:rPr>
            <w:t>)</w:t>
          </w:r>
        </w:p>
        <w:p w14:paraId="52E6862C" w14:textId="77777777" w:rsidR="009D1EFE" w:rsidRPr="004F1040" w:rsidRDefault="009D1EFE" w:rsidP="007E7E3C">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70B61508" w14:textId="77777777" w:rsidR="009D1EFE" w:rsidRDefault="009D1EFE" w:rsidP="007E7E3C">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9D1EFE" w14:paraId="76D35D38" w14:textId="77777777" w:rsidTr="007E7E3C">
      <w:trPr>
        <w:cantSplit/>
        <w:trHeight w:val="129"/>
        <w:jc w:val="center"/>
      </w:trPr>
      <w:tc>
        <w:tcPr>
          <w:tcW w:w="1856" w:type="dxa"/>
          <w:vMerge/>
        </w:tcPr>
        <w:p w14:paraId="2023C070" w14:textId="77777777" w:rsidR="009D1EFE" w:rsidRDefault="009D1EFE" w:rsidP="007E7E3C">
          <w:pPr>
            <w:pStyle w:val="Zhlav"/>
            <w:rPr>
              <w:noProof/>
            </w:rPr>
          </w:pPr>
        </w:p>
      </w:tc>
      <w:tc>
        <w:tcPr>
          <w:tcW w:w="5483" w:type="dxa"/>
          <w:vAlign w:val="center"/>
        </w:tcPr>
        <w:p w14:paraId="169A5544" w14:textId="77777777" w:rsidR="009D1EFE" w:rsidRPr="005E7515" w:rsidRDefault="009D1EFE" w:rsidP="007E7E3C">
          <w:pPr>
            <w:pStyle w:val="Zhlav"/>
            <w:spacing w:before="60"/>
            <w:jc w:val="center"/>
            <w:rPr>
              <w:b/>
              <w:noProof/>
            </w:rPr>
          </w:pPr>
          <w:r>
            <w:rPr>
              <w:b/>
              <w:noProof/>
            </w:rPr>
            <w:t>R-Sm-36</w:t>
          </w:r>
        </w:p>
      </w:tc>
      <w:tc>
        <w:tcPr>
          <w:tcW w:w="1842" w:type="dxa"/>
          <w:vMerge/>
        </w:tcPr>
        <w:p w14:paraId="39C5DD9B" w14:textId="77777777" w:rsidR="009D1EFE" w:rsidRDefault="009D1EFE" w:rsidP="007E7E3C">
          <w:pPr>
            <w:pStyle w:val="Zhlav"/>
            <w:rPr>
              <w:noProof/>
            </w:rPr>
          </w:pPr>
        </w:p>
      </w:tc>
    </w:tr>
  </w:tbl>
  <w:p w14:paraId="25AC2C59" w14:textId="77777777" w:rsidR="009D1EFE" w:rsidRDefault="009D1EFE">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7B5B" w14:textId="77777777" w:rsidR="009D1EFE" w:rsidRPr="00B722D5" w:rsidRDefault="009D1EFE" w:rsidP="007E7E3C">
    <w:pPr>
      <w:pStyle w:val="Zhlav"/>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ED9A0" w14:textId="77777777" w:rsidR="009D1EFE" w:rsidRPr="00B722D5" w:rsidRDefault="009D1EFE" w:rsidP="007E7E3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pStyle w:val="slovanseznam"/>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9"/>
    <w:multiLevelType w:val="multilevel"/>
    <w:tmpl w:val="43CE8654"/>
    <w:lvl w:ilvl="0">
      <w:start w:val="1"/>
      <w:numFmt w:val="lowerLetter"/>
      <w:lvlText w:val="%1)"/>
      <w:lvlJc w:val="left"/>
      <w:pPr>
        <w:tabs>
          <w:tab w:val="num" w:pos="720"/>
        </w:tabs>
        <w:ind w:left="720" w:hanging="360"/>
      </w:pPr>
      <w:rPr>
        <w:rFonts w:cs="Times New Roman"/>
        <w:sz w:val="24"/>
        <w:szCs w:val="24"/>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sz w:val="24"/>
        <w:szCs w:val="24"/>
      </w:rPr>
    </w:lvl>
  </w:abstractNum>
  <w:abstractNum w:abstractNumId="2" w15:restartNumberingAfterBreak="0">
    <w:nsid w:val="0000000A"/>
    <w:multiLevelType w:val="multilevel"/>
    <w:tmpl w:val="91D889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cs="Times New Roman"/>
        <w:sz w:val="22"/>
        <w:szCs w:val="22"/>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3"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4"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6"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8"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94B3201"/>
    <w:multiLevelType w:val="hybridMultilevel"/>
    <w:tmpl w:val="CE18250E"/>
    <w:lvl w:ilvl="0" w:tplc="53D0C69C">
      <w:start w:val="60"/>
      <w:numFmt w:val="bullet"/>
      <w:lvlText w:val="-"/>
      <w:lvlJc w:val="left"/>
      <w:pPr>
        <w:ind w:left="2495" w:hanging="360"/>
      </w:pPr>
      <w:rPr>
        <w:rFonts w:ascii="Times New Roman" w:eastAsia="Times New Roman" w:hAnsi="Times New Roman" w:cs="Times New Roman" w:hint="default"/>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11"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12"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1B386A1F"/>
    <w:multiLevelType w:val="hybridMultilevel"/>
    <w:tmpl w:val="0D9A2592"/>
    <w:lvl w:ilvl="0" w:tplc="96780E1E">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4"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F7697C"/>
    <w:multiLevelType w:val="multilevel"/>
    <w:tmpl w:val="23E6A87A"/>
    <w:lvl w:ilvl="0">
      <w:start w:val="15"/>
      <w:numFmt w:val="decimal"/>
      <w:lvlText w:val="%1"/>
      <w:lvlJc w:val="left"/>
      <w:pPr>
        <w:ind w:left="420" w:hanging="420"/>
      </w:pPr>
      <w:rPr>
        <w:rFonts w:hint="default"/>
      </w:rPr>
    </w:lvl>
    <w:lvl w:ilvl="1">
      <w:start w:val="9"/>
      <w:numFmt w:val="decimal"/>
      <w:lvlText w:val="%1.%2"/>
      <w:lvlJc w:val="left"/>
      <w:pPr>
        <w:ind w:left="1850" w:hanging="4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6"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19" w15:restartNumberingAfterBreak="0">
    <w:nsid w:val="2AC80230"/>
    <w:multiLevelType w:val="hybridMultilevel"/>
    <w:tmpl w:val="878A2846"/>
    <w:lvl w:ilvl="0" w:tplc="04161C8C">
      <w:start w:val="4"/>
      <w:numFmt w:val="bullet"/>
      <w:lvlText w:val="-"/>
      <w:lvlJc w:val="left"/>
      <w:pPr>
        <w:ind w:left="1790" w:hanging="360"/>
      </w:pPr>
      <w:rPr>
        <w:rFonts w:ascii="Times New Roman" w:eastAsia="Times New Roman" w:hAnsi="Times New Roman"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20"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25" w15:restartNumberingAfterBreak="0">
    <w:nsid w:val="35DD2609"/>
    <w:multiLevelType w:val="multilevel"/>
    <w:tmpl w:val="325C737E"/>
    <w:lvl w:ilvl="0">
      <w:start w:val="1"/>
      <w:numFmt w:val="decimal"/>
      <w:lvlText w:val="%1."/>
      <w:legacy w:legacy="1" w:legacySpace="144" w:legacyIndent="0"/>
      <w:lvlJc w:val="left"/>
    </w:lvl>
    <w:lvl w:ilvl="1">
      <w:start w:val="1"/>
      <w:numFmt w:val="decimal"/>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6" w15:restartNumberingAfterBreak="0">
    <w:nsid w:val="39B76E35"/>
    <w:multiLevelType w:val="hybridMultilevel"/>
    <w:tmpl w:val="C8A2A1EE"/>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D34D77"/>
    <w:multiLevelType w:val="hybridMultilevel"/>
    <w:tmpl w:val="7966B430"/>
    <w:lvl w:ilvl="0" w:tplc="C1905306">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28" w15:restartNumberingAfterBreak="0">
    <w:nsid w:val="40E96ACB"/>
    <w:multiLevelType w:val="multilevel"/>
    <w:tmpl w:val="91307B56"/>
    <w:lvl w:ilvl="0">
      <w:start w:val="14"/>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9" w15:restartNumberingAfterBreak="0">
    <w:nsid w:val="48386272"/>
    <w:multiLevelType w:val="hybridMultilevel"/>
    <w:tmpl w:val="1032BB6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405000F" w:tentative="1">
      <w:start w:val="1"/>
      <w:numFmt w:val="decimal"/>
      <w:lvlText w:val="%4."/>
      <w:lvlJc w:val="left"/>
      <w:pPr>
        <w:ind w:left="4310" w:hanging="360"/>
      </w:p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30"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4A112328"/>
    <w:multiLevelType w:val="hybridMultilevel"/>
    <w:tmpl w:val="10281344"/>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BDD11C3"/>
    <w:multiLevelType w:val="hybridMultilevel"/>
    <w:tmpl w:val="814A8E6E"/>
    <w:lvl w:ilvl="0" w:tplc="BBA2C13A">
      <w:start w:val="1"/>
      <w:numFmt w:val="lowerLetter"/>
      <w:lvlText w:val="%1)"/>
      <w:lvlJc w:val="left"/>
      <w:pPr>
        <w:ind w:left="1506" w:hanging="360"/>
      </w:pPr>
      <w:rPr>
        <w:rFonts w:hint="default"/>
      </w:rPr>
    </w:lvl>
    <w:lvl w:ilvl="1" w:tplc="04050019">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3" w15:restartNumberingAfterBreak="0">
    <w:nsid w:val="4F0D6DF0"/>
    <w:multiLevelType w:val="hybridMultilevel"/>
    <w:tmpl w:val="0A860472"/>
    <w:lvl w:ilvl="0" w:tplc="BBA2C13A">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F1C2C33"/>
    <w:multiLevelType w:val="hybridMultilevel"/>
    <w:tmpl w:val="89E807BC"/>
    <w:lvl w:ilvl="0" w:tplc="499419FC">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5"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2055087"/>
    <w:multiLevelType w:val="hybridMultilevel"/>
    <w:tmpl w:val="FF589044"/>
    <w:lvl w:ilvl="0" w:tplc="0405000F">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4E92B06"/>
    <w:multiLevelType w:val="hybridMultilevel"/>
    <w:tmpl w:val="CD78191C"/>
    <w:lvl w:ilvl="0" w:tplc="59601980">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9125E09"/>
    <w:multiLevelType w:val="hybridMultilevel"/>
    <w:tmpl w:val="90082EB6"/>
    <w:lvl w:ilvl="0" w:tplc="04050011">
      <w:start w:val="1"/>
      <w:numFmt w:val="decimal"/>
      <w:lvlText w:val="(%1)"/>
      <w:lvlJc w:val="left"/>
      <w:pPr>
        <w:ind w:left="1146" w:hanging="360"/>
      </w:pPr>
      <w:rPr>
        <w:rFonts w:hint="default"/>
        <w:b w:val="0"/>
      </w:rPr>
    </w:lvl>
    <w:lvl w:ilvl="1" w:tplc="04050019">
      <w:start w:val="1"/>
      <w:numFmt w:val="lowerLetter"/>
      <w:lvlText w:val="%2)"/>
      <w:lvlJc w:val="left"/>
      <w:pPr>
        <w:tabs>
          <w:tab w:val="num" w:pos="1866"/>
        </w:tabs>
        <w:ind w:left="1866" w:hanging="360"/>
      </w:pPr>
      <w:rPr>
        <w:rFonts w:hint="default"/>
        <w:color w:val="auto"/>
      </w:rPr>
    </w:lvl>
    <w:lvl w:ilvl="2" w:tplc="0405001B">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9" w15:restartNumberingAfterBreak="0">
    <w:nsid w:val="5A7B6E1D"/>
    <w:multiLevelType w:val="hybridMultilevel"/>
    <w:tmpl w:val="9BC68AC0"/>
    <w:lvl w:ilvl="0" w:tplc="7190FB44">
      <w:start w:val="1"/>
      <w:numFmt w:val="lowerLetter"/>
      <w:lvlText w:val="%1)"/>
      <w:lvlJc w:val="left"/>
      <w:pPr>
        <w:ind w:left="1776" w:hanging="360"/>
      </w:pPr>
      <w:rPr>
        <w:rFonts w:hint="default"/>
      </w:rPr>
    </w:lvl>
    <w:lvl w:ilvl="1" w:tplc="E61C7F0E" w:tentative="1">
      <w:start w:val="1"/>
      <w:numFmt w:val="lowerLetter"/>
      <w:lvlText w:val="%2."/>
      <w:lvlJc w:val="left"/>
      <w:pPr>
        <w:ind w:left="1440" w:hanging="360"/>
      </w:pPr>
    </w:lvl>
    <w:lvl w:ilvl="2" w:tplc="78A24F6E"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BD137D6"/>
    <w:multiLevelType w:val="hybridMultilevel"/>
    <w:tmpl w:val="B0288BF8"/>
    <w:lvl w:ilvl="0" w:tplc="499419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E0A7A4E"/>
    <w:multiLevelType w:val="hybridMultilevel"/>
    <w:tmpl w:val="91447E12"/>
    <w:lvl w:ilvl="0" w:tplc="44FA918E">
      <w:start w:val="1"/>
      <w:numFmt w:val="decimal"/>
      <w:lvlText w:val="(%1)"/>
      <w:lvlJc w:val="left"/>
      <w:pPr>
        <w:tabs>
          <w:tab w:val="num" w:pos="780"/>
        </w:tabs>
        <w:ind w:left="780" w:hanging="360"/>
      </w:pPr>
      <w:rPr>
        <w:rFonts w:hint="default"/>
      </w:rPr>
    </w:lvl>
    <w:lvl w:ilvl="1" w:tplc="496E78E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10C667C"/>
    <w:multiLevelType w:val="hybridMultilevel"/>
    <w:tmpl w:val="B810E8BE"/>
    <w:lvl w:ilvl="0" w:tplc="182A536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3" w15:restartNumberingAfterBreak="0">
    <w:nsid w:val="61D20564"/>
    <w:multiLevelType w:val="hybridMultilevel"/>
    <w:tmpl w:val="E36A1BCC"/>
    <w:lvl w:ilvl="0" w:tplc="1E88897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2BA4F3A"/>
    <w:multiLevelType w:val="hybridMultilevel"/>
    <w:tmpl w:val="05306CBC"/>
    <w:lvl w:ilvl="0" w:tplc="3710AAD2">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5BB7D31"/>
    <w:multiLevelType w:val="hybridMultilevel"/>
    <w:tmpl w:val="93D6ED86"/>
    <w:lvl w:ilvl="0" w:tplc="0F6C1D20">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7AC0BA4"/>
    <w:multiLevelType w:val="hybridMultilevel"/>
    <w:tmpl w:val="CB24B9C8"/>
    <w:lvl w:ilvl="0" w:tplc="499419FC">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9AD6A5E"/>
    <w:multiLevelType w:val="hybridMultilevel"/>
    <w:tmpl w:val="E304AA10"/>
    <w:lvl w:ilvl="0" w:tplc="3710AAD2">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48"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5A92BCC"/>
    <w:multiLevelType w:val="hybridMultilevel"/>
    <w:tmpl w:val="D5E069BE"/>
    <w:lvl w:ilvl="0" w:tplc="FFFFFFFF">
      <w:start w:val="1"/>
      <w:numFmt w:val="lowerLetter"/>
      <w:lvlText w:val="%1)"/>
      <w:lvlJc w:val="left"/>
      <w:pPr>
        <w:ind w:left="998" w:hanging="360"/>
      </w:p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51" w15:restartNumberingAfterBreak="0">
    <w:nsid w:val="75AD437E"/>
    <w:multiLevelType w:val="hybridMultilevel"/>
    <w:tmpl w:val="91447E12"/>
    <w:lvl w:ilvl="0" w:tplc="04050017">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6060C1E"/>
    <w:multiLevelType w:val="multilevel"/>
    <w:tmpl w:val="31304A68"/>
    <w:lvl w:ilvl="0">
      <w:start w:val="1"/>
      <w:numFmt w:val="decimal"/>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53" w15:restartNumberingAfterBreak="0">
    <w:nsid w:val="76392D70"/>
    <w:multiLevelType w:val="hybridMultilevel"/>
    <w:tmpl w:val="81947952"/>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4" w15:restartNumberingAfterBreak="0">
    <w:nsid w:val="77570859"/>
    <w:multiLevelType w:val="hybridMultilevel"/>
    <w:tmpl w:val="CD78191C"/>
    <w:lvl w:ilvl="0" w:tplc="F080EDA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6" w15:restartNumberingAfterBreak="0">
    <w:nsid w:val="7BFA6AC2"/>
    <w:multiLevelType w:val="hybridMultilevel"/>
    <w:tmpl w:val="CFB2577C"/>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8" w15:restartNumberingAfterBreak="0">
    <w:nsid w:val="7EFD0094"/>
    <w:multiLevelType w:val="hybridMultilevel"/>
    <w:tmpl w:val="379CC880"/>
    <w:lvl w:ilvl="0" w:tplc="20D051D2">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F98399B"/>
    <w:multiLevelType w:val="hybridMultilevel"/>
    <w:tmpl w:val="53BA700A"/>
    <w:lvl w:ilvl="0" w:tplc="499419FC">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49"/>
  </w:num>
  <w:num w:numId="3">
    <w:abstractNumId w:val="52"/>
  </w:num>
  <w:num w:numId="4">
    <w:abstractNumId w:val="32"/>
  </w:num>
  <w:num w:numId="5">
    <w:abstractNumId w:val="13"/>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4"/>
  </w:num>
  <w:num w:numId="20">
    <w:abstractNumId w:val="29"/>
  </w:num>
  <w:num w:numId="21">
    <w:abstractNumId w:val="19"/>
  </w:num>
  <w:num w:numId="22">
    <w:abstractNumId w:val="28"/>
  </w:num>
  <w:num w:numId="23">
    <w:abstractNumId w:val="15"/>
  </w:num>
  <w:num w:numId="24">
    <w:abstractNumId w:val="0"/>
  </w:num>
  <w:num w:numId="25">
    <w:abstractNumId w:val="30"/>
  </w:num>
  <w:num w:numId="26">
    <w:abstractNumId w:val="40"/>
  </w:num>
  <w:num w:numId="27">
    <w:abstractNumId w:val="50"/>
  </w:num>
  <w:num w:numId="28">
    <w:abstractNumId w:val="54"/>
  </w:num>
  <w:num w:numId="29">
    <w:abstractNumId w:val="36"/>
  </w:num>
  <w:num w:numId="30">
    <w:abstractNumId w:val="46"/>
  </w:num>
  <w:num w:numId="31">
    <w:abstractNumId w:val="11"/>
  </w:num>
  <w:num w:numId="32">
    <w:abstractNumId w:val="9"/>
  </w:num>
  <w:num w:numId="33">
    <w:abstractNumId w:val="43"/>
  </w:num>
  <w:num w:numId="34">
    <w:abstractNumId w:val="39"/>
  </w:num>
  <w:num w:numId="35">
    <w:abstractNumId w:val="59"/>
  </w:num>
  <w:num w:numId="36">
    <w:abstractNumId w:val="56"/>
  </w:num>
  <w:num w:numId="37">
    <w:abstractNumId w:val="26"/>
  </w:num>
  <w:num w:numId="38">
    <w:abstractNumId w:val="31"/>
  </w:num>
  <w:num w:numId="39">
    <w:abstractNumId w:val="33"/>
  </w:num>
  <w:num w:numId="40">
    <w:abstractNumId w:val="44"/>
  </w:num>
  <w:num w:numId="41">
    <w:abstractNumId w:val="41"/>
  </w:num>
  <w:num w:numId="42">
    <w:abstractNumId w:val="35"/>
  </w:num>
  <w:num w:numId="43">
    <w:abstractNumId w:val="47"/>
  </w:num>
  <w:num w:numId="44">
    <w:abstractNumId w:val="6"/>
  </w:num>
  <w:num w:numId="45">
    <w:abstractNumId w:val="22"/>
  </w:num>
  <w:num w:numId="46">
    <w:abstractNumId w:val="48"/>
  </w:num>
  <w:num w:numId="47">
    <w:abstractNumId w:val="45"/>
  </w:num>
  <w:num w:numId="48">
    <w:abstractNumId w:val="16"/>
  </w:num>
  <w:num w:numId="49">
    <w:abstractNumId w:val="57"/>
  </w:num>
  <w:num w:numId="50">
    <w:abstractNumId w:val="5"/>
  </w:num>
  <w:num w:numId="51">
    <w:abstractNumId w:val="27"/>
  </w:num>
  <w:num w:numId="52">
    <w:abstractNumId w:val="12"/>
  </w:num>
  <w:num w:numId="53">
    <w:abstractNumId w:val="34"/>
  </w:num>
  <w:num w:numId="54">
    <w:abstractNumId w:val="53"/>
  </w:num>
  <w:num w:numId="55">
    <w:abstractNumId w:val="18"/>
  </w:num>
  <w:num w:numId="56">
    <w:abstractNumId w:val="42"/>
  </w:num>
  <w:num w:numId="57">
    <w:abstractNumId w:val="17"/>
  </w:num>
  <w:num w:numId="58">
    <w:abstractNumId w:val="58"/>
  </w:num>
  <w:num w:numId="59">
    <w:abstractNumId w:val="23"/>
  </w:num>
  <w:num w:numId="60">
    <w:abstractNumId w:val="8"/>
  </w:num>
  <w:num w:numId="61">
    <w:abstractNumId w:val="3"/>
  </w:num>
  <w:num w:numId="62">
    <w:abstractNumId w:val="21"/>
  </w:num>
  <w:num w:numId="63">
    <w:abstractNumId w:val="37"/>
  </w:num>
  <w:num w:numId="64">
    <w:abstractNumId w:val="14"/>
  </w:num>
  <w:num w:numId="65">
    <w:abstractNumId w:val="1"/>
  </w:num>
  <w:num w:numId="66">
    <w:abstractNumId w:val="38"/>
  </w:num>
  <w:num w:numId="67">
    <w:abstractNumId w:val="2"/>
  </w:num>
  <w:num w:numId="68">
    <w:abstractNumId w:val="7"/>
  </w:num>
  <w:num w:numId="69">
    <w:abstractNumId w:val="51"/>
  </w:num>
  <w:num w:numId="70">
    <w:abstractNumId w:val="55"/>
  </w:num>
  <w:num w:numId="71">
    <w:abstractNumId w:val="25"/>
  </w:num>
  <w:num w:numId="72">
    <w:abstractNumId w:val="20"/>
  </w:num>
  <w:num w:numId="73">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92"/>
    <w:rsid w:val="00002855"/>
    <w:rsid w:val="0000710A"/>
    <w:rsid w:val="00017262"/>
    <w:rsid w:val="00033451"/>
    <w:rsid w:val="00033631"/>
    <w:rsid w:val="00034E0F"/>
    <w:rsid w:val="00044BF9"/>
    <w:rsid w:val="00044ECE"/>
    <w:rsid w:val="00046DDD"/>
    <w:rsid w:val="00047FE6"/>
    <w:rsid w:val="0005028C"/>
    <w:rsid w:val="000524A9"/>
    <w:rsid w:val="000527E9"/>
    <w:rsid w:val="0005732E"/>
    <w:rsid w:val="00064FCE"/>
    <w:rsid w:val="00067AA2"/>
    <w:rsid w:val="00072700"/>
    <w:rsid w:val="00073BD9"/>
    <w:rsid w:val="000765C4"/>
    <w:rsid w:val="000774BF"/>
    <w:rsid w:val="000846F2"/>
    <w:rsid w:val="00086B0B"/>
    <w:rsid w:val="00090396"/>
    <w:rsid w:val="00090D3F"/>
    <w:rsid w:val="00091A41"/>
    <w:rsid w:val="00093015"/>
    <w:rsid w:val="000934BE"/>
    <w:rsid w:val="00095504"/>
    <w:rsid w:val="00096B7D"/>
    <w:rsid w:val="00096D02"/>
    <w:rsid w:val="000A6B8B"/>
    <w:rsid w:val="000B20C2"/>
    <w:rsid w:val="000B31B4"/>
    <w:rsid w:val="000B52FF"/>
    <w:rsid w:val="000B5633"/>
    <w:rsid w:val="000B5A55"/>
    <w:rsid w:val="000B6602"/>
    <w:rsid w:val="000B79E3"/>
    <w:rsid w:val="000B7C06"/>
    <w:rsid w:val="000C31D7"/>
    <w:rsid w:val="000E0ADF"/>
    <w:rsid w:val="000E26DE"/>
    <w:rsid w:val="000E2C43"/>
    <w:rsid w:val="000E44A9"/>
    <w:rsid w:val="000E4F5B"/>
    <w:rsid w:val="000E5C6A"/>
    <w:rsid w:val="000F2430"/>
    <w:rsid w:val="000F26C9"/>
    <w:rsid w:val="000F5B0D"/>
    <w:rsid w:val="001017A6"/>
    <w:rsid w:val="001020E7"/>
    <w:rsid w:val="001040FA"/>
    <w:rsid w:val="00110945"/>
    <w:rsid w:val="00111620"/>
    <w:rsid w:val="001148A1"/>
    <w:rsid w:val="00114929"/>
    <w:rsid w:val="001171D3"/>
    <w:rsid w:val="0012004B"/>
    <w:rsid w:val="001208BC"/>
    <w:rsid w:val="00124FA8"/>
    <w:rsid w:val="00125BF3"/>
    <w:rsid w:val="001266E2"/>
    <w:rsid w:val="00131525"/>
    <w:rsid w:val="0013654C"/>
    <w:rsid w:val="00137B89"/>
    <w:rsid w:val="00140E9C"/>
    <w:rsid w:val="00143585"/>
    <w:rsid w:val="00144EF4"/>
    <w:rsid w:val="0014516E"/>
    <w:rsid w:val="001451BC"/>
    <w:rsid w:val="00146A3C"/>
    <w:rsid w:val="001528C2"/>
    <w:rsid w:val="001552DE"/>
    <w:rsid w:val="00156B62"/>
    <w:rsid w:val="00167E63"/>
    <w:rsid w:val="001719B0"/>
    <w:rsid w:val="00172AA8"/>
    <w:rsid w:val="00174CD4"/>
    <w:rsid w:val="00175176"/>
    <w:rsid w:val="00175EE8"/>
    <w:rsid w:val="001777E4"/>
    <w:rsid w:val="0018444E"/>
    <w:rsid w:val="00184B79"/>
    <w:rsid w:val="00185AEC"/>
    <w:rsid w:val="0018662C"/>
    <w:rsid w:val="00191697"/>
    <w:rsid w:val="0019745A"/>
    <w:rsid w:val="001A0F70"/>
    <w:rsid w:val="001A25FA"/>
    <w:rsid w:val="001A39F6"/>
    <w:rsid w:val="001A7044"/>
    <w:rsid w:val="001B04F4"/>
    <w:rsid w:val="001B1A27"/>
    <w:rsid w:val="001C005D"/>
    <w:rsid w:val="001C45BA"/>
    <w:rsid w:val="001C79E5"/>
    <w:rsid w:val="001D0619"/>
    <w:rsid w:val="001D36F9"/>
    <w:rsid w:val="001D4352"/>
    <w:rsid w:val="001D4444"/>
    <w:rsid w:val="001D6EBA"/>
    <w:rsid w:val="001D73C2"/>
    <w:rsid w:val="001E1295"/>
    <w:rsid w:val="001E2F38"/>
    <w:rsid w:val="001E4567"/>
    <w:rsid w:val="001E6551"/>
    <w:rsid w:val="001E786E"/>
    <w:rsid w:val="001F39B1"/>
    <w:rsid w:val="00205B97"/>
    <w:rsid w:val="00210BA8"/>
    <w:rsid w:val="00214A55"/>
    <w:rsid w:val="00223881"/>
    <w:rsid w:val="00226B90"/>
    <w:rsid w:val="00227859"/>
    <w:rsid w:val="00230F29"/>
    <w:rsid w:val="00233A9F"/>
    <w:rsid w:val="002348D5"/>
    <w:rsid w:val="0023590E"/>
    <w:rsid w:val="00236B0B"/>
    <w:rsid w:val="0024055D"/>
    <w:rsid w:val="0024249C"/>
    <w:rsid w:val="00243C55"/>
    <w:rsid w:val="00244AE5"/>
    <w:rsid w:val="00245283"/>
    <w:rsid w:val="00245FD3"/>
    <w:rsid w:val="002463D5"/>
    <w:rsid w:val="00251314"/>
    <w:rsid w:val="00254C18"/>
    <w:rsid w:val="002559C0"/>
    <w:rsid w:val="00263BB4"/>
    <w:rsid w:val="00264527"/>
    <w:rsid w:val="00264CCC"/>
    <w:rsid w:val="002677F2"/>
    <w:rsid w:val="00267CF4"/>
    <w:rsid w:val="00273A66"/>
    <w:rsid w:val="00275154"/>
    <w:rsid w:val="00282594"/>
    <w:rsid w:val="0028428B"/>
    <w:rsid w:val="0028711E"/>
    <w:rsid w:val="00287F7F"/>
    <w:rsid w:val="002920C8"/>
    <w:rsid w:val="002A4390"/>
    <w:rsid w:val="002B0BFD"/>
    <w:rsid w:val="002B3EAB"/>
    <w:rsid w:val="002B51B1"/>
    <w:rsid w:val="002C3826"/>
    <w:rsid w:val="002C3CCD"/>
    <w:rsid w:val="002C5F9C"/>
    <w:rsid w:val="002C7C45"/>
    <w:rsid w:val="002E0CED"/>
    <w:rsid w:val="002E200D"/>
    <w:rsid w:val="002E74D3"/>
    <w:rsid w:val="002F41A6"/>
    <w:rsid w:val="002F7245"/>
    <w:rsid w:val="00300CBE"/>
    <w:rsid w:val="003029AE"/>
    <w:rsid w:val="00306522"/>
    <w:rsid w:val="0031185E"/>
    <w:rsid w:val="00313BF9"/>
    <w:rsid w:val="0031453D"/>
    <w:rsid w:val="00323AAC"/>
    <w:rsid w:val="003264C2"/>
    <w:rsid w:val="0032654D"/>
    <w:rsid w:val="00327872"/>
    <w:rsid w:val="00327A80"/>
    <w:rsid w:val="00331A48"/>
    <w:rsid w:val="003365D8"/>
    <w:rsid w:val="00340AD6"/>
    <w:rsid w:val="003420F4"/>
    <w:rsid w:val="00344F91"/>
    <w:rsid w:val="003450D9"/>
    <w:rsid w:val="0034563B"/>
    <w:rsid w:val="00345EF1"/>
    <w:rsid w:val="003471E6"/>
    <w:rsid w:val="00356AE0"/>
    <w:rsid w:val="00370C26"/>
    <w:rsid w:val="00370F16"/>
    <w:rsid w:val="00374AB2"/>
    <w:rsid w:val="00376168"/>
    <w:rsid w:val="00376854"/>
    <w:rsid w:val="0038024A"/>
    <w:rsid w:val="0038713B"/>
    <w:rsid w:val="00390060"/>
    <w:rsid w:val="00390140"/>
    <w:rsid w:val="00392F17"/>
    <w:rsid w:val="00393233"/>
    <w:rsid w:val="00393CC0"/>
    <w:rsid w:val="0039660A"/>
    <w:rsid w:val="003A2360"/>
    <w:rsid w:val="003A27E1"/>
    <w:rsid w:val="003A6146"/>
    <w:rsid w:val="003A7343"/>
    <w:rsid w:val="003B1E01"/>
    <w:rsid w:val="003C6092"/>
    <w:rsid w:val="003C77D1"/>
    <w:rsid w:val="003D18C8"/>
    <w:rsid w:val="003D36E4"/>
    <w:rsid w:val="003E0722"/>
    <w:rsid w:val="003E1197"/>
    <w:rsid w:val="003E615D"/>
    <w:rsid w:val="003E6E2C"/>
    <w:rsid w:val="003E7A60"/>
    <w:rsid w:val="003F3BD6"/>
    <w:rsid w:val="003F47EA"/>
    <w:rsid w:val="00412376"/>
    <w:rsid w:val="0041276F"/>
    <w:rsid w:val="00413F4D"/>
    <w:rsid w:val="00414588"/>
    <w:rsid w:val="00414F7E"/>
    <w:rsid w:val="00415ABE"/>
    <w:rsid w:val="00417C56"/>
    <w:rsid w:val="004226A4"/>
    <w:rsid w:val="0042683E"/>
    <w:rsid w:val="00427B0F"/>
    <w:rsid w:val="004359EE"/>
    <w:rsid w:val="0043607F"/>
    <w:rsid w:val="004361B8"/>
    <w:rsid w:val="00443452"/>
    <w:rsid w:val="00444A1D"/>
    <w:rsid w:val="00446621"/>
    <w:rsid w:val="00452681"/>
    <w:rsid w:val="00453B0B"/>
    <w:rsid w:val="00453DC6"/>
    <w:rsid w:val="0045478E"/>
    <w:rsid w:val="00456FE2"/>
    <w:rsid w:val="004672F4"/>
    <w:rsid w:val="0046767E"/>
    <w:rsid w:val="0047147B"/>
    <w:rsid w:val="004747E5"/>
    <w:rsid w:val="0048264B"/>
    <w:rsid w:val="00484C5A"/>
    <w:rsid w:val="004859D2"/>
    <w:rsid w:val="00490108"/>
    <w:rsid w:val="00495F8D"/>
    <w:rsid w:val="004969E9"/>
    <w:rsid w:val="00497FDC"/>
    <w:rsid w:val="004A0EDE"/>
    <w:rsid w:val="004A3364"/>
    <w:rsid w:val="004A6EB2"/>
    <w:rsid w:val="004B4359"/>
    <w:rsid w:val="004B6326"/>
    <w:rsid w:val="004B6BDC"/>
    <w:rsid w:val="004C0A48"/>
    <w:rsid w:val="004C18D9"/>
    <w:rsid w:val="004C7A2D"/>
    <w:rsid w:val="004D6718"/>
    <w:rsid w:val="004E38E0"/>
    <w:rsid w:val="004E434B"/>
    <w:rsid w:val="004E7E5D"/>
    <w:rsid w:val="004F0ACC"/>
    <w:rsid w:val="004F2688"/>
    <w:rsid w:val="004F623B"/>
    <w:rsid w:val="004F7B1B"/>
    <w:rsid w:val="005044B6"/>
    <w:rsid w:val="00505FC6"/>
    <w:rsid w:val="00510F27"/>
    <w:rsid w:val="00515904"/>
    <w:rsid w:val="00523098"/>
    <w:rsid w:val="00524DA2"/>
    <w:rsid w:val="0052640B"/>
    <w:rsid w:val="00527233"/>
    <w:rsid w:val="00530D59"/>
    <w:rsid w:val="00532F02"/>
    <w:rsid w:val="00533C89"/>
    <w:rsid w:val="00537AF8"/>
    <w:rsid w:val="00537F58"/>
    <w:rsid w:val="00542D95"/>
    <w:rsid w:val="005441AC"/>
    <w:rsid w:val="005508EA"/>
    <w:rsid w:val="0055115A"/>
    <w:rsid w:val="005546D1"/>
    <w:rsid w:val="0056105F"/>
    <w:rsid w:val="005652E4"/>
    <w:rsid w:val="00565AA9"/>
    <w:rsid w:val="00565CA1"/>
    <w:rsid w:val="00565DE0"/>
    <w:rsid w:val="005745F4"/>
    <w:rsid w:val="005819CF"/>
    <w:rsid w:val="0058345D"/>
    <w:rsid w:val="00585073"/>
    <w:rsid w:val="005852F8"/>
    <w:rsid w:val="0058713A"/>
    <w:rsid w:val="00590A15"/>
    <w:rsid w:val="005915C1"/>
    <w:rsid w:val="00597C17"/>
    <w:rsid w:val="005A2561"/>
    <w:rsid w:val="005A2747"/>
    <w:rsid w:val="005A4993"/>
    <w:rsid w:val="005B0DC8"/>
    <w:rsid w:val="005B5363"/>
    <w:rsid w:val="005B5635"/>
    <w:rsid w:val="005B60C6"/>
    <w:rsid w:val="005C720D"/>
    <w:rsid w:val="005D15AB"/>
    <w:rsid w:val="005D741D"/>
    <w:rsid w:val="005E02C5"/>
    <w:rsid w:val="005E1494"/>
    <w:rsid w:val="005E2F69"/>
    <w:rsid w:val="005E3AF9"/>
    <w:rsid w:val="005E6CD0"/>
    <w:rsid w:val="005E7A2F"/>
    <w:rsid w:val="005F1EE1"/>
    <w:rsid w:val="005F4872"/>
    <w:rsid w:val="005F5607"/>
    <w:rsid w:val="005F7EF2"/>
    <w:rsid w:val="00601DCA"/>
    <w:rsid w:val="00605128"/>
    <w:rsid w:val="0060740E"/>
    <w:rsid w:val="00613CD8"/>
    <w:rsid w:val="00617123"/>
    <w:rsid w:val="00621A7F"/>
    <w:rsid w:val="00622055"/>
    <w:rsid w:val="006230B6"/>
    <w:rsid w:val="00625959"/>
    <w:rsid w:val="00634601"/>
    <w:rsid w:val="0063527A"/>
    <w:rsid w:val="00636BF7"/>
    <w:rsid w:val="0064689D"/>
    <w:rsid w:val="00646B21"/>
    <w:rsid w:val="00652435"/>
    <w:rsid w:val="00652E8F"/>
    <w:rsid w:val="006569B1"/>
    <w:rsid w:val="0066001B"/>
    <w:rsid w:val="006608A2"/>
    <w:rsid w:val="0066397F"/>
    <w:rsid w:val="006655E3"/>
    <w:rsid w:val="00666B1B"/>
    <w:rsid w:val="00670B15"/>
    <w:rsid w:val="006716C7"/>
    <w:rsid w:val="006762E6"/>
    <w:rsid w:val="00680110"/>
    <w:rsid w:val="006823C6"/>
    <w:rsid w:val="00686226"/>
    <w:rsid w:val="00687842"/>
    <w:rsid w:val="00687930"/>
    <w:rsid w:val="006931B3"/>
    <w:rsid w:val="0069366E"/>
    <w:rsid w:val="00694123"/>
    <w:rsid w:val="00695579"/>
    <w:rsid w:val="006956CE"/>
    <w:rsid w:val="00695E2F"/>
    <w:rsid w:val="006A27AE"/>
    <w:rsid w:val="006A44AB"/>
    <w:rsid w:val="006A6E3E"/>
    <w:rsid w:val="006A7D3B"/>
    <w:rsid w:val="006B00EA"/>
    <w:rsid w:val="006B2129"/>
    <w:rsid w:val="006B5859"/>
    <w:rsid w:val="006B5913"/>
    <w:rsid w:val="006C3B84"/>
    <w:rsid w:val="006C6275"/>
    <w:rsid w:val="006D6CFD"/>
    <w:rsid w:val="006E1763"/>
    <w:rsid w:val="006E236A"/>
    <w:rsid w:val="006E4927"/>
    <w:rsid w:val="006E75FB"/>
    <w:rsid w:val="006F236C"/>
    <w:rsid w:val="006F23D7"/>
    <w:rsid w:val="006F7D7F"/>
    <w:rsid w:val="0070196C"/>
    <w:rsid w:val="00701D52"/>
    <w:rsid w:val="00703178"/>
    <w:rsid w:val="00704B29"/>
    <w:rsid w:val="00705473"/>
    <w:rsid w:val="00707492"/>
    <w:rsid w:val="0071173F"/>
    <w:rsid w:val="0071363C"/>
    <w:rsid w:val="00713E25"/>
    <w:rsid w:val="00715994"/>
    <w:rsid w:val="00716039"/>
    <w:rsid w:val="007212C5"/>
    <w:rsid w:val="00722C0E"/>
    <w:rsid w:val="007273E1"/>
    <w:rsid w:val="007304B5"/>
    <w:rsid w:val="007315E1"/>
    <w:rsid w:val="00736996"/>
    <w:rsid w:val="00736B2C"/>
    <w:rsid w:val="00742532"/>
    <w:rsid w:val="00742D83"/>
    <w:rsid w:val="00744336"/>
    <w:rsid w:val="00744417"/>
    <w:rsid w:val="0074589D"/>
    <w:rsid w:val="0075269B"/>
    <w:rsid w:val="00760A5A"/>
    <w:rsid w:val="00765941"/>
    <w:rsid w:val="007661BA"/>
    <w:rsid w:val="007668FE"/>
    <w:rsid w:val="00767209"/>
    <w:rsid w:val="00767A6A"/>
    <w:rsid w:val="00770C43"/>
    <w:rsid w:val="007743A4"/>
    <w:rsid w:val="007769AD"/>
    <w:rsid w:val="00777C99"/>
    <w:rsid w:val="00781CB4"/>
    <w:rsid w:val="00783847"/>
    <w:rsid w:val="007844E8"/>
    <w:rsid w:val="00786C46"/>
    <w:rsid w:val="00790613"/>
    <w:rsid w:val="00794CBA"/>
    <w:rsid w:val="00796842"/>
    <w:rsid w:val="0079757C"/>
    <w:rsid w:val="00797B69"/>
    <w:rsid w:val="007A20AB"/>
    <w:rsid w:val="007A33D1"/>
    <w:rsid w:val="007A6AF9"/>
    <w:rsid w:val="007A75AE"/>
    <w:rsid w:val="007B79C6"/>
    <w:rsid w:val="007C1E9F"/>
    <w:rsid w:val="007C3A3B"/>
    <w:rsid w:val="007C452C"/>
    <w:rsid w:val="007D205C"/>
    <w:rsid w:val="007D2E24"/>
    <w:rsid w:val="007D3ED1"/>
    <w:rsid w:val="007D5FAA"/>
    <w:rsid w:val="007E709C"/>
    <w:rsid w:val="007E7E3C"/>
    <w:rsid w:val="007F0550"/>
    <w:rsid w:val="007F10E0"/>
    <w:rsid w:val="007F1596"/>
    <w:rsid w:val="007F474D"/>
    <w:rsid w:val="00803FCD"/>
    <w:rsid w:val="00813633"/>
    <w:rsid w:val="008148DB"/>
    <w:rsid w:val="0082190A"/>
    <w:rsid w:val="00821B64"/>
    <w:rsid w:val="008240AB"/>
    <w:rsid w:val="008306F6"/>
    <w:rsid w:val="00833EA9"/>
    <w:rsid w:val="00840CE7"/>
    <w:rsid w:val="00841AB2"/>
    <w:rsid w:val="00847C18"/>
    <w:rsid w:val="0085192C"/>
    <w:rsid w:val="00854FEF"/>
    <w:rsid w:val="0085681E"/>
    <w:rsid w:val="00862740"/>
    <w:rsid w:val="00862893"/>
    <w:rsid w:val="00875D8A"/>
    <w:rsid w:val="00891306"/>
    <w:rsid w:val="008921AA"/>
    <w:rsid w:val="0089494B"/>
    <w:rsid w:val="008A1ADE"/>
    <w:rsid w:val="008A54C6"/>
    <w:rsid w:val="008B2E8E"/>
    <w:rsid w:val="008B5CC9"/>
    <w:rsid w:val="008C1E83"/>
    <w:rsid w:val="008C374D"/>
    <w:rsid w:val="008C78FE"/>
    <w:rsid w:val="008D1A0C"/>
    <w:rsid w:val="008D38F0"/>
    <w:rsid w:val="008D60F6"/>
    <w:rsid w:val="008E19C9"/>
    <w:rsid w:val="008E36D2"/>
    <w:rsid w:val="008E372C"/>
    <w:rsid w:val="008E7EBA"/>
    <w:rsid w:val="008F3090"/>
    <w:rsid w:val="00902DE2"/>
    <w:rsid w:val="009037C3"/>
    <w:rsid w:val="00903E10"/>
    <w:rsid w:val="0090401E"/>
    <w:rsid w:val="00915496"/>
    <w:rsid w:val="00916192"/>
    <w:rsid w:val="00921F52"/>
    <w:rsid w:val="009241C4"/>
    <w:rsid w:val="0092526A"/>
    <w:rsid w:val="00925982"/>
    <w:rsid w:val="00926C64"/>
    <w:rsid w:val="00927CE1"/>
    <w:rsid w:val="009304A9"/>
    <w:rsid w:val="009336A0"/>
    <w:rsid w:val="00936028"/>
    <w:rsid w:val="009364A5"/>
    <w:rsid w:val="00937B04"/>
    <w:rsid w:val="00941AC0"/>
    <w:rsid w:val="0094212C"/>
    <w:rsid w:val="00942AD7"/>
    <w:rsid w:val="009465BD"/>
    <w:rsid w:val="009471AA"/>
    <w:rsid w:val="00951E92"/>
    <w:rsid w:val="009538B4"/>
    <w:rsid w:val="00953E6A"/>
    <w:rsid w:val="0095487A"/>
    <w:rsid w:val="00960EF2"/>
    <w:rsid w:val="009627C5"/>
    <w:rsid w:val="00963B4A"/>
    <w:rsid w:val="009651E2"/>
    <w:rsid w:val="0096746F"/>
    <w:rsid w:val="009743D5"/>
    <w:rsid w:val="00975069"/>
    <w:rsid w:val="00977A28"/>
    <w:rsid w:val="00980C2C"/>
    <w:rsid w:val="00982516"/>
    <w:rsid w:val="009A0232"/>
    <w:rsid w:val="009A513F"/>
    <w:rsid w:val="009B22CA"/>
    <w:rsid w:val="009B4B94"/>
    <w:rsid w:val="009B5B82"/>
    <w:rsid w:val="009B6FC2"/>
    <w:rsid w:val="009B7B7D"/>
    <w:rsid w:val="009C01A2"/>
    <w:rsid w:val="009C1782"/>
    <w:rsid w:val="009C2DEB"/>
    <w:rsid w:val="009D0A7A"/>
    <w:rsid w:val="009D0E26"/>
    <w:rsid w:val="009D1769"/>
    <w:rsid w:val="009D1EFE"/>
    <w:rsid w:val="009D21C4"/>
    <w:rsid w:val="009D392D"/>
    <w:rsid w:val="009D5A6C"/>
    <w:rsid w:val="009D5D4C"/>
    <w:rsid w:val="009D6BC2"/>
    <w:rsid w:val="009E2626"/>
    <w:rsid w:val="009E3A11"/>
    <w:rsid w:val="009E488E"/>
    <w:rsid w:val="009E48D9"/>
    <w:rsid w:val="009E4C92"/>
    <w:rsid w:val="009E4D71"/>
    <w:rsid w:val="009F0716"/>
    <w:rsid w:val="009F07D9"/>
    <w:rsid w:val="009F439E"/>
    <w:rsid w:val="009F72CF"/>
    <w:rsid w:val="00A0193C"/>
    <w:rsid w:val="00A04F48"/>
    <w:rsid w:val="00A06E12"/>
    <w:rsid w:val="00A1612F"/>
    <w:rsid w:val="00A16AA9"/>
    <w:rsid w:val="00A23962"/>
    <w:rsid w:val="00A300E9"/>
    <w:rsid w:val="00A34631"/>
    <w:rsid w:val="00A34F33"/>
    <w:rsid w:val="00A3573C"/>
    <w:rsid w:val="00A42068"/>
    <w:rsid w:val="00A42B0C"/>
    <w:rsid w:val="00A44B18"/>
    <w:rsid w:val="00A473FD"/>
    <w:rsid w:val="00A53C71"/>
    <w:rsid w:val="00A54A5F"/>
    <w:rsid w:val="00A578C7"/>
    <w:rsid w:val="00A60B26"/>
    <w:rsid w:val="00A666CB"/>
    <w:rsid w:val="00A70AC6"/>
    <w:rsid w:val="00A74421"/>
    <w:rsid w:val="00A85A6E"/>
    <w:rsid w:val="00A8628D"/>
    <w:rsid w:val="00A86C37"/>
    <w:rsid w:val="00A917C7"/>
    <w:rsid w:val="00A94B8C"/>
    <w:rsid w:val="00AA0962"/>
    <w:rsid w:val="00AA2657"/>
    <w:rsid w:val="00AA45DE"/>
    <w:rsid w:val="00AA6511"/>
    <w:rsid w:val="00AA7CF6"/>
    <w:rsid w:val="00AB1BE2"/>
    <w:rsid w:val="00AB4B47"/>
    <w:rsid w:val="00AC5A83"/>
    <w:rsid w:val="00AC7AD5"/>
    <w:rsid w:val="00AD0DDC"/>
    <w:rsid w:val="00AD4073"/>
    <w:rsid w:val="00AD4A43"/>
    <w:rsid w:val="00AD5730"/>
    <w:rsid w:val="00AD5A59"/>
    <w:rsid w:val="00AD5AC1"/>
    <w:rsid w:val="00AD77B1"/>
    <w:rsid w:val="00AE7669"/>
    <w:rsid w:val="00AF19C8"/>
    <w:rsid w:val="00AF3E56"/>
    <w:rsid w:val="00AF427C"/>
    <w:rsid w:val="00AF4E05"/>
    <w:rsid w:val="00AF51AB"/>
    <w:rsid w:val="00AF68F5"/>
    <w:rsid w:val="00AF7563"/>
    <w:rsid w:val="00B01557"/>
    <w:rsid w:val="00B02B5B"/>
    <w:rsid w:val="00B07C16"/>
    <w:rsid w:val="00B1072E"/>
    <w:rsid w:val="00B12813"/>
    <w:rsid w:val="00B13B36"/>
    <w:rsid w:val="00B15F45"/>
    <w:rsid w:val="00B16BC3"/>
    <w:rsid w:val="00B20760"/>
    <w:rsid w:val="00B256E8"/>
    <w:rsid w:val="00B26EA5"/>
    <w:rsid w:val="00B26F68"/>
    <w:rsid w:val="00B338D9"/>
    <w:rsid w:val="00B35FC1"/>
    <w:rsid w:val="00B409CC"/>
    <w:rsid w:val="00B5011F"/>
    <w:rsid w:val="00B52343"/>
    <w:rsid w:val="00B527B0"/>
    <w:rsid w:val="00B56F04"/>
    <w:rsid w:val="00B65489"/>
    <w:rsid w:val="00B80932"/>
    <w:rsid w:val="00B9314D"/>
    <w:rsid w:val="00B93550"/>
    <w:rsid w:val="00B947E5"/>
    <w:rsid w:val="00B97F4B"/>
    <w:rsid w:val="00BA0DDD"/>
    <w:rsid w:val="00BA1C66"/>
    <w:rsid w:val="00BA2ECF"/>
    <w:rsid w:val="00BA49CE"/>
    <w:rsid w:val="00BB082C"/>
    <w:rsid w:val="00BB104D"/>
    <w:rsid w:val="00BB3E01"/>
    <w:rsid w:val="00BB63B6"/>
    <w:rsid w:val="00BC07C9"/>
    <w:rsid w:val="00BC5500"/>
    <w:rsid w:val="00BC77D8"/>
    <w:rsid w:val="00BD7C7C"/>
    <w:rsid w:val="00BE0110"/>
    <w:rsid w:val="00BE5CC0"/>
    <w:rsid w:val="00BE66E4"/>
    <w:rsid w:val="00BF2161"/>
    <w:rsid w:val="00BF356D"/>
    <w:rsid w:val="00BF5E70"/>
    <w:rsid w:val="00BF7917"/>
    <w:rsid w:val="00BF7DD5"/>
    <w:rsid w:val="00BF7FE4"/>
    <w:rsid w:val="00C0344E"/>
    <w:rsid w:val="00C07249"/>
    <w:rsid w:val="00C1084A"/>
    <w:rsid w:val="00C12DA1"/>
    <w:rsid w:val="00C16978"/>
    <w:rsid w:val="00C2091E"/>
    <w:rsid w:val="00C20B4B"/>
    <w:rsid w:val="00C20E6D"/>
    <w:rsid w:val="00C215AD"/>
    <w:rsid w:val="00C215F9"/>
    <w:rsid w:val="00C26DB2"/>
    <w:rsid w:val="00C30A04"/>
    <w:rsid w:val="00C34E73"/>
    <w:rsid w:val="00C360DE"/>
    <w:rsid w:val="00C4135F"/>
    <w:rsid w:val="00C44AAA"/>
    <w:rsid w:val="00C466FF"/>
    <w:rsid w:val="00C479FD"/>
    <w:rsid w:val="00C60CFA"/>
    <w:rsid w:val="00C64C6C"/>
    <w:rsid w:val="00C73F04"/>
    <w:rsid w:val="00C75CCA"/>
    <w:rsid w:val="00C77ADD"/>
    <w:rsid w:val="00C77EA5"/>
    <w:rsid w:val="00C81FCE"/>
    <w:rsid w:val="00C87A2B"/>
    <w:rsid w:val="00C910EB"/>
    <w:rsid w:val="00C941C4"/>
    <w:rsid w:val="00C9496C"/>
    <w:rsid w:val="00C955EA"/>
    <w:rsid w:val="00C977DB"/>
    <w:rsid w:val="00CA04F3"/>
    <w:rsid w:val="00CA70FA"/>
    <w:rsid w:val="00CA7953"/>
    <w:rsid w:val="00CB1140"/>
    <w:rsid w:val="00CC2A79"/>
    <w:rsid w:val="00CC3CDB"/>
    <w:rsid w:val="00CD1001"/>
    <w:rsid w:val="00CD2562"/>
    <w:rsid w:val="00CD25FA"/>
    <w:rsid w:val="00CD37B7"/>
    <w:rsid w:val="00CD37CD"/>
    <w:rsid w:val="00CD3882"/>
    <w:rsid w:val="00CD7A24"/>
    <w:rsid w:val="00CE0336"/>
    <w:rsid w:val="00CE28AD"/>
    <w:rsid w:val="00CE6916"/>
    <w:rsid w:val="00CE6E8C"/>
    <w:rsid w:val="00CF1024"/>
    <w:rsid w:val="00D03D9C"/>
    <w:rsid w:val="00D07C13"/>
    <w:rsid w:val="00D142B7"/>
    <w:rsid w:val="00D147A5"/>
    <w:rsid w:val="00D17DC8"/>
    <w:rsid w:val="00D27BB8"/>
    <w:rsid w:val="00D313B7"/>
    <w:rsid w:val="00D31CAA"/>
    <w:rsid w:val="00D36666"/>
    <w:rsid w:val="00D37225"/>
    <w:rsid w:val="00D4099F"/>
    <w:rsid w:val="00D4354E"/>
    <w:rsid w:val="00D44C11"/>
    <w:rsid w:val="00D45013"/>
    <w:rsid w:val="00D51855"/>
    <w:rsid w:val="00D52ECA"/>
    <w:rsid w:val="00D537AF"/>
    <w:rsid w:val="00D55E45"/>
    <w:rsid w:val="00D63770"/>
    <w:rsid w:val="00D650C5"/>
    <w:rsid w:val="00D702FD"/>
    <w:rsid w:val="00D715B5"/>
    <w:rsid w:val="00D72ABB"/>
    <w:rsid w:val="00D75E71"/>
    <w:rsid w:val="00D80626"/>
    <w:rsid w:val="00D81003"/>
    <w:rsid w:val="00D8286D"/>
    <w:rsid w:val="00D87A3F"/>
    <w:rsid w:val="00D913B5"/>
    <w:rsid w:val="00D918FD"/>
    <w:rsid w:val="00D94CB7"/>
    <w:rsid w:val="00D95018"/>
    <w:rsid w:val="00D95105"/>
    <w:rsid w:val="00D9783B"/>
    <w:rsid w:val="00DA427B"/>
    <w:rsid w:val="00DA47A7"/>
    <w:rsid w:val="00DA55CD"/>
    <w:rsid w:val="00DA6A08"/>
    <w:rsid w:val="00DB0857"/>
    <w:rsid w:val="00DB13F4"/>
    <w:rsid w:val="00DB4E56"/>
    <w:rsid w:val="00DB5872"/>
    <w:rsid w:val="00DB5C5D"/>
    <w:rsid w:val="00DB7D46"/>
    <w:rsid w:val="00DC0D5C"/>
    <w:rsid w:val="00DC667C"/>
    <w:rsid w:val="00DD66EB"/>
    <w:rsid w:val="00DE1557"/>
    <w:rsid w:val="00DE52F9"/>
    <w:rsid w:val="00DE5E30"/>
    <w:rsid w:val="00DE5FAB"/>
    <w:rsid w:val="00DF217C"/>
    <w:rsid w:val="00DF747A"/>
    <w:rsid w:val="00E006DF"/>
    <w:rsid w:val="00E00A2B"/>
    <w:rsid w:val="00E01A5D"/>
    <w:rsid w:val="00E03D24"/>
    <w:rsid w:val="00E05A4F"/>
    <w:rsid w:val="00E1306A"/>
    <w:rsid w:val="00E16982"/>
    <w:rsid w:val="00E17C7F"/>
    <w:rsid w:val="00E20287"/>
    <w:rsid w:val="00E21253"/>
    <w:rsid w:val="00E22578"/>
    <w:rsid w:val="00E23F7D"/>
    <w:rsid w:val="00E254ED"/>
    <w:rsid w:val="00E26320"/>
    <w:rsid w:val="00E26990"/>
    <w:rsid w:val="00E32D05"/>
    <w:rsid w:val="00E34BB5"/>
    <w:rsid w:val="00E40D5E"/>
    <w:rsid w:val="00E42464"/>
    <w:rsid w:val="00E42A24"/>
    <w:rsid w:val="00E43F51"/>
    <w:rsid w:val="00E45ADE"/>
    <w:rsid w:val="00E52855"/>
    <w:rsid w:val="00E5387E"/>
    <w:rsid w:val="00E54A05"/>
    <w:rsid w:val="00E65E5C"/>
    <w:rsid w:val="00E66153"/>
    <w:rsid w:val="00E73E96"/>
    <w:rsid w:val="00E76243"/>
    <w:rsid w:val="00E8164F"/>
    <w:rsid w:val="00E82C61"/>
    <w:rsid w:val="00E8586B"/>
    <w:rsid w:val="00E90B02"/>
    <w:rsid w:val="00E96A8A"/>
    <w:rsid w:val="00E9775F"/>
    <w:rsid w:val="00E97963"/>
    <w:rsid w:val="00EA0330"/>
    <w:rsid w:val="00EA11B9"/>
    <w:rsid w:val="00EA54CE"/>
    <w:rsid w:val="00EA7171"/>
    <w:rsid w:val="00EB46F2"/>
    <w:rsid w:val="00EB787D"/>
    <w:rsid w:val="00EC0042"/>
    <w:rsid w:val="00EC0FB0"/>
    <w:rsid w:val="00EC112F"/>
    <w:rsid w:val="00EC319A"/>
    <w:rsid w:val="00ED580B"/>
    <w:rsid w:val="00ED6D55"/>
    <w:rsid w:val="00EE500F"/>
    <w:rsid w:val="00EE52EC"/>
    <w:rsid w:val="00EE56D2"/>
    <w:rsid w:val="00EE62B1"/>
    <w:rsid w:val="00EE6C82"/>
    <w:rsid w:val="00EE7A74"/>
    <w:rsid w:val="00EF09CA"/>
    <w:rsid w:val="00EF1378"/>
    <w:rsid w:val="00EF1825"/>
    <w:rsid w:val="00EF2770"/>
    <w:rsid w:val="00EF798C"/>
    <w:rsid w:val="00F00168"/>
    <w:rsid w:val="00F04838"/>
    <w:rsid w:val="00F05DEE"/>
    <w:rsid w:val="00F07391"/>
    <w:rsid w:val="00F115B8"/>
    <w:rsid w:val="00F11BD1"/>
    <w:rsid w:val="00F17857"/>
    <w:rsid w:val="00F21926"/>
    <w:rsid w:val="00F22127"/>
    <w:rsid w:val="00F23835"/>
    <w:rsid w:val="00F243B3"/>
    <w:rsid w:val="00F2626B"/>
    <w:rsid w:val="00F30305"/>
    <w:rsid w:val="00F31B7A"/>
    <w:rsid w:val="00F37553"/>
    <w:rsid w:val="00F402D1"/>
    <w:rsid w:val="00F4038C"/>
    <w:rsid w:val="00F44CE4"/>
    <w:rsid w:val="00F470EA"/>
    <w:rsid w:val="00F5155F"/>
    <w:rsid w:val="00F552CA"/>
    <w:rsid w:val="00F66E76"/>
    <w:rsid w:val="00F707AC"/>
    <w:rsid w:val="00F70C78"/>
    <w:rsid w:val="00F74064"/>
    <w:rsid w:val="00F832A9"/>
    <w:rsid w:val="00F84372"/>
    <w:rsid w:val="00F92333"/>
    <w:rsid w:val="00F9288C"/>
    <w:rsid w:val="00F962A7"/>
    <w:rsid w:val="00F962F2"/>
    <w:rsid w:val="00FA0061"/>
    <w:rsid w:val="00FA5F8D"/>
    <w:rsid w:val="00FB2064"/>
    <w:rsid w:val="00FB2565"/>
    <w:rsid w:val="00FB2726"/>
    <w:rsid w:val="00FB2F9E"/>
    <w:rsid w:val="00FB7A64"/>
    <w:rsid w:val="00FC30DC"/>
    <w:rsid w:val="00FC64AC"/>
    <w:rsid w:val="00FD08C9"/>
    <w:rsid w:val="00FD3A0D"/>
    <w:rsid w:val="00FE1B0E"/>
    <w:rsid w:val="00FE1BE7"/>
    <w:rsid w:val="00FF5DBD"/>
    <w:rsid w:val="00FF6D6D"/>
    <w:rsid w:val="00FF7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6092"/>
    <w:pPr>
      <w:tabs>
        <w:tab w:val="left" w:pos="0"/>
        <w:tab w:val="left" w:pos="284"/>
        <w:tab w:val="left" w:pos="1701"/>
      </w:tabs>
      <w:jc w:val="both"/>
    </w:pPr>
    <w:rPr>
      <w:sz w:val="24"/>
    </w:rPr>
  </w:style>
  <w:style w:type="paragraph" w:styleId="Nadpis1">
    <w:name w:val="heading 1"/>
    <w:basedOn w:val="Normln"/>
    <w:next w:val="Nadpis2"/>
    <w:link w:val="Nadpis1Char"/>
    <w:qFormat/>
    <w:rsid w:val="003C6092"/>
    <w:pPr>
      <w:keepNext/>
      <w:tabs>
        <w:tab w:val="clear" w:pos="0"/>
        <w:tab w:val="clear" w:pos="284"/>
        <w:tab w:val="clear" w:pos="1701"/>
      </w:tabs>
      <w:spacing w:before="240" w:after="60"/>
      <w:jc w:val="left"/>
      <w:outlineLvl w:val="0"/>
    </w:pPr>
    <w:rPr>
      <w:b/>
      <w:i/>
      <w:kern w:val="28"/>
      <w:sz w:val="22"/>
    </w:rPr>
  </w:style>
  <w:style w:type="paragraph" w:styleId="Nadpis2">
    <w:name w:val="heading 2"/>
    <w:basedOn w:val="Normln"/>
    <w:link w:val="Nadpis2Char"/>
    <w:qFormat/>
    <w:rsid w:val="003C6092"/>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3C6092"/>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3C6092"/>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3C6092"/>
    <w:pPr>
      <w:tabs>
        <w:tab w:val="num" w:pos="3240"/>
      </w:tabs>
      <w:spacing w:before="240" w:after="60"/>
      <w:ind w:left="2880"/>
      <w:outlineLvl w:val="4"/>
    </w:pPr>
    <w:rPr>
      <w:sz w:val="22"/>
    </w:rPr>
  </w:style>
  <w:style w:type="paragraph" w:styleId="Nadpis6">
    <w:name w:val="heading 6"/>
    <w:basedOn w:val="Normln"/>
    <w:next w:val="Normln"/>
    <w:link w:val="Nadpis6Char"/>
    <w:qFormat/>
    <w:rsid w:val="003C6092"/>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3C6092"/>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3C6092"/>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3C6092"/>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C6092"/>
    <w:rPr>
      <w:b/>
      <w:i/>
      <w:kern w:val="28"/>
      <w:sz w:val="22"/>
    </w:rPr>
  </w:style>
  <w:style w:type="character" w:customStyle="1" w:styleId="Nadpis2Char">
    <w:name w:val="Nadpis 2 Char"/>
    <w:basedOn w:val="Standardnpsmoodstavce"/>
    <w:link w:val="Nadpis2"/>
    <w:rsid w:val="003C6092"/>
    <w:rPr>
      <w:sz w:val="22"/>
    </w:rPr>
  </w:style>
  <w:style w:type="character" w:customStyle="1" w:styleId="Nadpis3Char">
    <w:name w:val="Nadpis 3 Char"/>
    <w:basedOn w:val="Standardnpsmoodstavce"/>
    <w:link w:val="Nadpis3"/>
    <w:rsid w:val="003C6092"/>
    <w:rPr>
      <w:sz w:val="22"/>
    </w:rPr>
  </w:style>
  <w:style w:type="character" w:customStyle="1" w:styleId="Nadpis4Char">
    <w:name w:val="Nadpis 4 Char"/>
    <w:basedOn w:val="Standardnpsmoodstavce"/>
    <w:link w:val="Nadpis4"/>
    <w:rsid w:val="003C6092"/>
    <w:rPr>
      <w:sz w:val="22"/>
    </w:rPr>
  </w:style>
  <w:style w:type="character" w:customStyle="1" w:styleId="Nadpis5Char">
    <w:name w:val="Nadpis 5 Char"/>
    <w:basedOn w:val="Standardnpsmoodstavce"/>
    <w:link w:val="Nadpis5"/>
    <w:rsid w:val="003C6092"/>
    <w:rPr>
      <w:sz w:val="22"/>
    </w:rPr>
  </w:style>
  <w:style w:type="character" w:customStyle="1" w:styleId="Nadpis6Char">
    <w:name w:val="Nadpis 6 Char"/>
    <w:basedOn w:val="Standardnpsmoodstavce"/>
    <w:link w:val="Nadpis6"/>
    <w:rsid w:val="003C6092"/>
    <w:rPr>
      <w:sz w:val="22"/>
    </w:rPr>
  </w:style>
  <w:style w:type="character" w:customStyle="1" w:styleId="Nadpis7Char">
    <w:name w:val="Nadpis 7 Char"/>
    <w:basedOn w:val="Standardnpsmoodstavce"/>
    <w:link w:val="Nadpis7"/>
    <w:rsid w:val="003C6092"/>
    <w:rPr>
      <w:rFonts w:ascii="Arial" w:hAnsi="Arial"/>
      <w:sz w:val="22"/>
    </w:rPr>
  </w:style>
  <w:style w:type="character" w:customStyle="1" w:styleId="Nadpis8Char">
    <w:name w:val="Nadpis 8 Char"/>
    <w:basedOn w:val="Standardnpsmoodstavce"/>
    <w:link w:val="Nadpis8"/>
    <w:rsid w:val="003C6092"/>
    <w:rPr>
      <w:rFonts w:ascii="Arial" w:hAnsi="Arial"/>
      <w:i/>
      <w:sz w:val="22"/>
    </w:rPr>
  </w:style>
  <w:style w:type="character" w:customStyle="1" w:styleId="Nadpis9Char">
    <w:name w:val="Nadpis 9 Char"/>
    <w:basedOn w:val="Standardnpsmoodstavce"/>
    <w:link w:val="Nadpis9"/>
    <w:rsid w:val="003C6092"/>
    <w:rPr>
      <w:rFonts w:ascii="Arial" w:hAnsi="Arial"/>
      <w:b/>
      <w:i/>
      <w:sz w:val="18"/>
    </w:rPr>
  </w:style>
  <w:style w:type="paragraph" w:styleId="Zhlav">
    <w:name w:val="header"/>
    <w:basedOn w:val="Normln"/>
    <w:link w:val="ZhlavChar"/>
    <w:unhideWhenUsed/>
    <w:rsid w:val="003C6092"/>
    <w:pPr>
      <w:tabs>
        <w:tab w:val="center" w:pos="4536"/>
        <w:tab w:val="right" w:pos="9072"/>
      </w:tabs>
    </w:pPr>
  </w:style>
  <w:style w:type="character" w:customStyle="1" w:styleId="ZhlavChar">
    <w:name w:val="Záhlaví Char"/>
    <w:basedOn w:val="Standardnpsmoodstavce"/>
    <w:link w:val="Zhlav"/>
    <w:rsid w:val="003C6092"/>
    <w:rPr>
      <w:sz w:val="24"/>
    </w:rPr>
  </w:style>
  <w:style w:type="paragraph" w:customStyle="1" w:styleId="slolnku">
    <w:name w:val="Číslo článku"/>
    <w:basedOn w:val="Normln"/>
    <w:next w:val="Normln"/>
    <w:rsid w:val="003C6092"/>
    <w:pPr>
      <w:keepNext/>
      <w:spacing w:before="160" w:after="40"/>
      <w:jc w:val="center"/>
    </w:pPr>
    <w:rPr>
      <w:b/>
    </w:rPr>
  </w:style>
  <w:style w:type="paragraph" w:customStyle="1" w:styleId="Nzev18centrbold">
    <w:name w:val="Název 18 centr bold"/>
    <w:basedOn w:val="Normln"/>
    <w:rsid w:val="003C6092"/>
  </w:style>
  <w:style w:type="paragraph" w:customStyle="1" w:styleId="Nzevlnku">
    <w:name w:val="Název článku"/>
    <w:basedOn w:val="slolnku"/>
    <w:next w:val="Normln"/>
    <w:rsid w:val="003C6092"/>
    <w:pPr>
      <w:spacing w:before="0" w:after="0"/>
      <w:outlineLvl w:val="0"/>
    </w:pPr>
  </w:style>
  <w:style w:type="paragraph" w:customStyle="1" w:styleId="Textodst1sl">
    <w:name w:val="Text odst.1čísl"/>
    <w:basedOn w:val="Normln"/>
    <w:link w:val="Textodst1slChar"/>
    <w:rsid w:val="003C6092"/>
    <w:pPr>
      <w:numPr>
        <w:ilvl w:val="1"/>
        <w:numId w:val="1"/>
      </w:numPr>
      <w:tabs>
        <w:tab w:val="clear" w:pos="1701"/>
      </w:tabs>
      <w:spacing w:before="80"/>
      <w:outlineLvl w:val="1"/>
    </w:pPr>
  </w:style>
  <w:style w:type="paragraph" w:customStyle="1" w:styleId="Textodst3psmena">
    <w:name w:val="Text odst. 3 písmena"/>
    <w:basedOn w:val="Textodst1sl"/>
    <w:rsid w:val="003C6092"/>
    <w:pPr>
      <w:numPr>
        <w:ilvl w:val="3"/>
      </w:numPr>
      <w:tabs>
        <w:tab w:val="clear" w:pos="1753"/>
        <w:tab w:val="num" w:pos="360"/>
      </w:tabs>
      <w:spacing w:before="0"/>
      <w:outlineLvl w:val="3"/>
    </w:pPr>
  </w:style>
  <w:style w:type="paragraph" w:customStyle="1" w:styleId="Textodst2slovan">
    <w:name w:val="Text odst.2 číslovaný"/>
    <w:basedOn w:val="Textodst1sl"/>
    <w:rsid w:val="003C6092"/>
    <w:pPr>
      <w:numPr>
        <w:ilvl w:val="2"/>
      </w:numPr>
      <w:tabs>
        <w:tab w:val="clear" w:pos="0"/>
        <w:tab w:val="clear" w:pos="284"/>
      </w:tabs>
      <w:spacing w:before="0"/>
      <w:outlineLvl w:val="2"/>
    </w:pPr>
  </w:style>
  <w:style w:type="paragraph" w:customStyle="1" w:styleId="Zhlavcentr8">
    <w:name w:val="Záhlaví centr 8"/>
    <w:basedOn w:val="Zhlav"/>
    <w:rsid w:val="003C6092"/>
    <w:pPr>
      <w:jc w:val="center"/>
    </w:pPr>
    <w:rPr>
      <w:sz w:val="16"/>
    </w:rPr>
  </w:style>
  <w:style w:type="paragraph" w:customStyle="1" w:styleId="zkltextcentr12">
    <w:name w:val="zákl. text centr 12"/>
    <w:basedOn w:val="Normln"/>
    <w:rsid w:val="003C6092"/>
    <w:pPr>
      <w:jc w:val="center"/>
    </w:pPr>
  </w:style>
  <w:style w:type="paragraph" w:customStyle="1" w:styleId="zkltextcent16">
    <w:name w:val="zákl.text cent 16"/>
    <w:basedOn w:val="zkltextcentr12"/>
    <w:rsid w:val="003C6092"/>
    <w:rPr>
      <w:sz w:val="32"/>
    </w:rPr>
  </w:style>
  <w:style w:type="paragraph" w:customStyle="1" w:styleId="zkltextcentrbold12">
    <w:name w:val="zákl. text centr bold 12"/>
    <w:basedOn w:val="Normln"/>
    <w:rsid w:val="003C6092"/>
    <w:pPr>
      <w:jc w:val="center"/>
    </w:pPr>
    <w:rPr>
      <w:b/>
    </w:rPr>
  </w:style>
  <w:style w:type="paragraph" w:customStyle="1" w:styleId="Default">
    <w:name w:val="Default"/>
    <w:rsid w:val="003C6092"/>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iPriority w:val="99"/>
    <w:unhideWhenUsed/>
    <w:rsid w:val="003C6092"/>
    <w:rPr>
      <w:sz w:val="16"/>
      <w:szCs w:val="16"/>
    </w:rPr>
  </w:style>
  <w:style w:type="paragraph" w:styleId="Textkomente">
    <w:name w:val="annotation text"/>
    <w:basedOn w:val="Normln"/>
    <w:link w:val="TextkomenteChar"/>
    <w:uiPriority w:val="99"/>
    <w:unhideWhenUsed/>
    <w:rsid w:val="003C6092"/>
    <w:rPr>
      <w:sz w:val="20"/>
    </w:rPr>
  </w:style>
  <w:style w:type="character" w:customStyle="1" w:styleId="TextkomenteChar">
    <w:name w:val="Text komentáře Char"/>
    <w:basedOn w:val="Standardnpsmoodstavce"/>
    <w:link w:val="Textkomente"/>
    <w:uiPriority w:val="99"/>
    <w:rsid w:val="003C6092"/>
  </w:style>
  <w:style w:type="paragraph" w:styleId="Pedmtkomente">
    <w:name w:val="annotation subject"/>
    <w:basedOn w:val="Textkomente"/>
    <w:next w:val="Textkomente"/>
    <w:link w:val="PedmtkomenteChar"/>
    <w:uiPriority w:val="99"/>
    <w:semiHidden/>
    <w:unhideWhenUsed/>
    <w:rsid w:val="003C6092"/>
    <w:rPr>
      <w:b/>
      <w:bCs/>
    </w:rPr>
  </w:style>
  <w:style w:type="character" w:customStyle="1" w:styleId="PedmtkomenteChar">
    <w:name w:val="Předmět komentáře Char"/>
    <w:basedOn w:val="TextkomenteChar"/>
    <w:link w:val="Pedmtkomente"/>
    <w:uiPriority w:val="99"/>
    <w:semiHidden/>
    <w:rsid w:val="003C6092"/>
    <w:rPr>
      <w:b/>
      <w:bCs/>
    </w:rPr>
  </w:style>
  <w:style w:type="paragraph" w:styleId="Textbubliny">
    <w:name w:val="Balloon Text"/>
    <w:basedOn w:val="Normln"/>
    <w:link w:val="TextbublinyChar"/>
    <w:uiPriority w:val="99"/>
    <w:semiHidden/>
    <w:unhideWhenUsed/>
    <w:rsid w:val="003C6092"/>
    <w:rPr>
      <w:rFonts w:ascii="Tahoma" w:hAnsi="Tahoma" w:cs="Tahoma"/>
      <w:sz w:val="16"/>
      <w:szCs w:val="16"/>
    </w:rPr>
  </w:style>
  <w:style w:type="character" w:customStyle="1" w:styleId="TextbublinyChar">
    <w:name w:val="Text bubliny Char"/>
    <w:basedOn w:val="Standardnpsmoodstavce"/>
    <w:link w:val="Textbubliny"/>
    <w:uiPriority w:val="99"/>
    <w:semiHidden/>
    <w:rsid w:val="003C6092"/>
    <w:rPr>
      <w:rFonts w:ascii="Tahoma" w:hAnsi="Tahoma" w:cs="Tahoma"/>
      <w:sz w:val="16"/>
      <w:szCs w:val="16"/>
    </w:rPr>
  </w:style>
  <w:style w:type="paragraph" w:styleId="Zpat">
    <w:name w:val="footer"/>
    <w:basedOn w:val="Normln"/>
    <w:link w:val="ZpatChar"/>
    <w:uiPriority w:val="99"/>
    <w:unhideWhenUsed/>
    <w:rsid w:val="003C6092"/>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3C6092"/>
    <w:rPr>
      <w:sz w:val="24"/>
    </w:rPr>
  </w:style>
  <w:style w:type="paragraph" w:styleId="Zkladntextodsazen">
    <w:name w:val="Body Text Indent"/>
    <w:basedOn w:val="Normln"/>
    <w:link w:val="ZkladntextodsazenChar"/>
    <w:rsid w:val="003C6092"/>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3C6092"/>
    <w:rPr>
      <w:rFonts w:ascii="Arial" w:hAnsi="Arial"/>
      <w:sz w:val="22"/>
    </w:rPr>
  </w:style>
  <w:style w:type="paragraph" w:customStyle="1" w:styleId="smlstrana-daje">
    <w:name w:val="sml.strana - údaje"/>
    <w:basedOn w:val="Normln"/>
    <w:autoRedefine/>
    <w:rsid w:val="003C6092"/>
    <w:pPr>
      <w:tabs>
        <w:tab w:val="clear" w:pos="1701"/>
        <w:tab w:val="left" w:pos="1843"/>
      </w:tabs>
    </w:pPr>
    <w:rPr>
      <w:snapToGrid w:val="0"/>
    </w:rPr>
  </w:style>
  <w:style w:type="paragraph" w:styleId="Odstavecseseznamem">
    <w:name w:val="List Paragraph"/>
    <w:basedOn w:val="Normln"/>
    <w:uiPriority w:val="34"/>
    <w:qFormat/>
    <w:rsid w:val="003C6092"/>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3C6092"/>
    <w:pPr>
      <w:tabs>
        <w:tab w:val="clear" w:pos="0"/>
        <w:tab w:val="clear" w:pos="284"/>
        <w:tab w:val="clear" w:pos="1701"/>
      </w:tabs>
      <w:spacing w:before="120"/>
      <w:ind w:left="400"/>
    </w:pPr>
    <w:rPr>
      <w:szCs w:val="24"/>
    </w:rPr>
  </w:style>
  <w:style w:type="paragraph" w:customStyle="1" w:styleId="Styl2">
    <w:name w:val="Styl2"/>
    <w:basedOn w:val="Normln"/>
    <w:rsid w:val="003C6092"/>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3C6092"/>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3C6092"/>
    <w:pPr>
      <w:keepNext/>
    </w:pPr>
  </w:style>
  <w:style w:type="character" w:customStyle="1" w:styleId="Textodst1slChar">
    <w:name w:val="Text odst.1čísl Char"/>
    <w:link w:val="Textodst1sl"/>
    <w:rsid w:val="003C6092"/>
    <w:rPr>
      <w:sz w:val="24"/>
    </w:rPr>
  </w:style>
  <w:style w:type="paragraph" w:styleId="Revize">
    <w:name w:val="Revision"/>
    <w:hidden/>
    <w:uiPriority w:val="99"/>
    <w:semiHidden/>
    <w:rsid w:val="003C6092"/>
    <w:rPr>
      <w:sz w:val="24"/>
    </w:rPr>
  </w:style>
  <w:style w:type="character" w:customStyle="1" w:styleId="Zkladntext3105pt">
    <w:name w:val="Základní text (3) + 10;5 pt"/>
    <w:basedOn w:val="Standardnpsmoodstavce"/>
    <w:rsid w:val="003C6092"/>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3C6092"/>
    <w:rPr>
      <w:b/>
      <w:bCs/>
      <w:sz w:val="22"/>
      <w:szCs w:val="22"/>
      <w:shd w:val="clear" w:color="auto" w:fill="FFFFFF"/>
    </w:rPr>
  </w:style>
  <w:style w:type="character" w:customStyle="1" w:styleId="Zkladntext">
    <w:name w:val="Základní text_"/>
    <w:basedOn w:val="Standardnpsmoodstavce"/>
    <w:link w:val="Zkladntext31"/>
    <w:rsid w:val="003C6092"/>
    <w:rPr>
      <w:sz w:val="19"/>
      <w:szCs w:val="19"/>
      <w:shd w:val="clear" w:color="auto" w:fill="FFFFFF"/>
    </w:rPr>
  </w:style>
  <w:style w:type="paragraph" w:customStyle="1" w:styleId="Zkladntext30">
    <w:name w:val="Základní text (3)"/>
    <w:basedOn w:val="Normln"/>
    <w:link w:val="Zkladntext3"/>
    <w:rsid w:val="003C6092"/>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3C6092"/>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rsid w:val="003C6092"/>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rsid w:val="003C6092"/>
  </w:style>
  <w:style w:type="character" w:customStyle="1" w:styleId="tsubjname">
    <w:name w:val="tsubjname"/>
    <w:basedOn w:val="Standardnpsmoodstavce"/>
    <w:rsid w:val="003C6092"/>
  </w:style>
  <w:style w:type="character" w:styleId="Znakapoznpodarou">
    <w:name w:val="footnote reference"/>
    <w:basedOn w:val="Standardnpsmoodstavce"/>
    <w:unhideWhenUsed/>
    <w:rsid w:val="003C6092"/>
    <w:rPr>
      <w:vertAlign w:val="superscript"/>
    </w:rPr>
  </w:style>
  <w:style w:type="table" w:styleId="Mkatabulky">
    <w:name w:val="Table Grid"/>
    <w:basedOn w:val="Normlntabulka"/>
    <w:uiPriority w:val="59"/>
    <w:rsid w:val="003C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uiPriority w:val="99"/>
    <w:rsid w:val="003C6092"/>
    <w:pPr>
      <w:tabs>
        <w:tab w:val="clear" w:pos="0"/>
        <w:tab w:val="clear" w:pos="284"/>
        <w:tab w:val="clear" w:pos="1701"/>
      </w:tabs>
      <w:autoSpaceDE w:val="0"/>
      <w:autoSpaceDN w:val="0"/>
      <w:adjustRightInd w:val="0"/>
      <w:spacing w:before="57" w:line="220" w:lineRule="atLeast"/>
      <w:textAlignment w:val="baseline"/>
    </w:pPr>
    <w:rPr>
      <w:rFonts w:ascii="Times" w:hAnsi="Times" w:cs="Times"/>
      <w:color w:val="000000"/>
      <w:sz w:val="20"/>
      <w:szCs w:val="24"/>
    </w:rPr>
  </w:style>
  <w:style w:type="character" w:styleId="Zstupntext">
    <w:name w:val="Placeholder Text"/>
    <w:basedOn w:val="Standardnpsmoodstavce"/>
    <w:uiPriority w:val="99"/>
    <w:semiHidden/>
    <w:rsid w:val="003C6092"/>
    <w:rPr>
      <w:color w:val="808080"/>
    </w:rPr>
  </w:style>
  <w:style w:type="paragraph" w:styleId="Bezmezer">
    <w:name w:val="No Spacing"/>
    <w:uiPriority w:val="1"/>
    <w:qFormat/>
    <w:rsid w:val="00236B0B"/>
    <w:rPr>
      <w:rFonts w:ascii="Calibri" w:eastAsia="Calibri" w:hAnsi="Calibri"/>
      <w:sz w:val="22"/>
      <w:szCs w:val="22"/>
      <w:lang w:eastAsia="en-US"/>
    </w:rPr>
  </w:style>
  <w:style w:type="character" w:styleId="Hypertextovodkaz">
    <w:name w:val="Hyperlink"/>
    <w:basedOn w:val="Standardnpsmoodstavce"/>
    <w:uiPriority w:val="99"/>
    <w:unhideWhenUsed/>
    <w:rsid w:val="00034E0F"/>
    <w:rPr>
      <w:color w:val="0000FF" w:themeColor="hyperlink"/>
      <w:u w:val="single"/>
    </w:rPr>
  </w:style>
  <w:style w:type="paragraph" w:customStyle="1" w:styleId="Normal">
    <w:name w:val="[Normal]"/>
    <w:rsid w:val="00694123"/>
    <w:rPr>
      <w:rFonts w:ascii="Courier New" w:eastAsia="Courier New" w:hAnsi="Courier New"/>
      <w:noProof/>
      <w:sz w:val="24"/>
      <w:lang w:val="en-US" w:eastAsia="en-US"/>
    </w:rPr>
  </w:style>
  <w:style w:type="paragraph" w:styleId="Zkladntextodsazen3">
    <w:name w:val="Body Text Indent 3"/>
    <w:basedOn w:val="Normln"/>
    <w:link w:val="Zkladntextodsazen3Char"/>
    <w:uiPriority w:val="99"/>
    <w:semiHidden/>
    <w:unhideWhenUsed/>
    <w:rsid w:val="00D9501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95018"/>
    <w:rPr>
      <w:sz w:val="16"/>
      <w:szCs w:val="16"/>
    </w:rPr>
  </w:style>
  <w:style w:type="paragraph" w:customStyle="1" w:styleId="NormalJustified">
    <w:name w:val="Normal (Justified)"/>
    <w:basedOn w:val="Normln"/>
    <w:rsid w:val="00D95018"/>
    <w:pPr>
      <w:widowControl w:val="0"/>
      <w:tabs>
        <w:tab w:val="clear" w:pos="0"/>
        <w:tab w:val="clear" w:pos="284"/>
        <w:tab w:val="clear" w:pos="1701"/>
      </w:tabs>
    </w:pPr>
    <w:rPr>
      <w:kern w:val="28"/>
    </w:rPr>
  </w:style>
  <w:style w:type="character" w:customStyle="1" w:styleId="WW8Num26z0">
    <w:name w:val="WW8Num26z0"/>
    <w:rsid w:val="003F3BD6"/>
    <w:rPr>
      <w:rFonts w:cs="Times New Roman"/>
      <w:b w:val="0"/>
      <w:i w:val="0"/>
    </w:rPr>
  </w:style>
  <w:style w:type="paragraph" w:customStyle="1" w:styleId="Zkladntext21">
    <w:name w:val="Základní text 21"/>
    <w:basedOn w:val="Normln"/>
    <w:rsid w:val="003F3BD6"/>
    <w:pPr>
      <w:widowControl w:val="0"/>
      <w:tabs>
        <w:tab w:val="clear" w:pos="0"/>
        <w:tab w:val="clear" w:pos="284"/>
        <w:tab w:val="clear" w:pos="1701"/>
      </w:tabs>
      <w:suppressAutoHyphens/>
      <w:spacing w:after="120" w:line="480" w:lineRule="auto"/>
      <w:textAlignment w:val="baseline"/>
    </w:pPr>
    <w:rPr>
      <w:szCs w:val="24"/>
      <w:lang w:eastAsia="ar-SA"/>
    </w:rPr>
  </w:style>
  <w:style w:type="character" w:customStyle="1" w:styleId="DeltaViewInsertion">
    <w:name w:val="DeltaView Insertion"/>
    <w:rsid w:val="00FE1B0E"/>
    <w:rPr>
      <w:color w:val="0000FF"/>
      <w:u w:val="double"/>
    </w:rPr>
  </w:style>
  <w:style w:type="paragraph" w:styleId="slovanseznam">
    <w:name w:val="List Number"/>
    <w:basedOn w:val="Normln"/>
    <w:uiPriority w:val="99"/>
    <w:semiHidden/>
    <w:unhideWhenUsed/>
    <w:rsid w:val="00FE1B0E"/>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464363">
      <w:bodyDiv w:val="1"/>
      <w:marLeft w:val="0"/>
      <w:marRight w:val="0"/>
      <w:marTop w:val="0"/>
      <w:marBottom w:val="0"/>
      <w:divBdr>
        <w:top w:val="none" w:sz="0" w:space="0" w:color="auto"/>
        <w:left w:val="none" w:sz="0" w:space="0" w:color="auto"/>
        <w:bottom w:val="none" w:sz="0" w:space="0" w:color="auto"/>
        <w:right w:val="none" w:sz="0" w:space="0" w:color="auto"/>
      </w:divBdr>
    </w:div>
    <w:div w:id="1208761644">
      <w:bodyDiv w:val="1"/>
      <w:marLeft w:val="0"/>
      <w:marRight w:val="0"/>
      <w:marTop w:val="0"/>
      <w:marBottom w:val="0"/>
      <w:divBdr>
        <w:top w:val="none" w:sz="0" w:space="0" w:color="auto"/>
        <w:left w:val="none" w:sz="0" w:space="0" w:color="auto"/>
        <w:bottom w:val="none" w:sz="0" w:space="0" w:color="auto"/>
        <w:right w:val="none" w:sz="0" w:space="0" w:color="auto"/>
      </w:divBdr>
    </w:div>
    <w:div w:id="1272320883">
      <w:bodyDiv w:val="1"/>
      <w:marLeft w:val="0"/>
      <w:marRight w:val="0"/>
      <w:marTop w:val="0"/>
      <w:marBottom w:val="0"/>
      <w:divBdr>
        <w:top w:val="none" w:sz="0" w:space="0" w:color="auto"/>
        <w:left w:val="none" w:sz="0" w:space="0" w:color="auto"/>
        <w:bottom w:val="none" w:sz="0" w:space="0" w:color="auto"/>
        <w:right w:val="none" w:sz="0" w:space="0" w:color="auto"/>
      </w:divBdr>
    </w:div>
    <w:div w:id="1552695315">
      <w:bodyDiv w:val="1"/>
      <w:marLeft w:val="0"/>
      <w:marRight w:val="0"/>
      <w:marTop w:val="0"/>
      <w:marBottom w:val="0"/>
      <w:divBdr>
        <w:top w:val="none" w:sz="0" w:space="0" w:color="auto"/>
        <w:left w:val="none" w:sz="0" w:space="0" w:color="auto"/>
        <w:bottom w:val="none" w:sz="0" w:space="0" w:color="auto"/>
        <w:right w:val="none" w:sz="0" w:space="0" w:color="auto"/>
      </w:divBdr>
    </w:div>
    <w:div w:id="1697193040">
      <w:bodyDiv w:val="1"/>
      <w:marLeft w:val="0"/>
      <w:marRight w:val="0"/>
      <w:marTop w:val="0"/>
      <w:marBottom w:val="0"/>
      <w:divBdr>
        <w:top w:val="none" w:sz="0" w:space="0" w:color="auto"/>
        <w:left w:val="none" w:sz="0" w:space="0" w:color="auto"/>
        <w:bottom w:val="none" w:sz="0" w:space="0" w:color="auto"/>
        <w:right w:val="none" w:sz="0" w:space="0" w:color="auto"/>
      </w:divBdr>
    </w:div>
    <w:div w:id="1845896899">
      <w:bodyDiv w:val="1"/>
      <w:marLeft w:val="0"/>
      <w:marRight w:val="0"/>
      <w:marTop w:val="0"/>
      <w:marBottom w:val="0"/>
      <w:divBdr>
        <w:top w:val="none" w:sz="0" w:space="0" w:color="auto"/>
        <w:left w:val="none" w:sz="0" w:space="0" w:color="auto"/>
        <w:bottom w:val="none" w:sz="0" w:space="0" w:color="auto"/>
        <w:right w:val="none" w:sz="0" w:space="0" w:color="auto"/>
      </w:divBdr>
    </w:div>
    <w:div w:id="19539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denek.dvorak@ksus.cz" TargetMode="External"/><Relationship Id="rId18" Type="http://schemas.openxmlformats.org/officeDocument/2006/relationships/header" Target="header1.xml"/><Relationship Id="rId26" Type="http://schemas.openxmlformats.org/officeDocument/2006/relationships/image" Target="media/image5.wmf"/><Relationship Id="rId39"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hyperlink" Target="https://smlouvy.gov.cz/" TargetMode="External"/><Relationship Id="rId34" Type="http://schemas.openxmlformats.org/officeDocument/2006/relationships/image" Target="media/image9.emf"/><Relationship Id="rId42" Type="http://schemas.openxmlformats.org/officeDocument/2006/relationships/hyperlink" Target="http://strukturalni-fondy.cz/getmedia/da5fb6d2-cad7-415b-ac00-9ac1a7eb50da/Obecna-pravidla-IROP_vydani-1-7_cstopis.pdf?ext=.pdf" TargetMode="External"/><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image" Target="media/image8.wmf"/><Relationship Id="rId38" Type="http://schemas.openxmlformats.org/officeDocument/2006/relationships/image" Target="media/image12.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les.cermak@ksus.cz" TargetMode="External"/><Relationship Id="rId20" Type="http://schemas.openxmlformats.org/officeDocument/2006/relationships/footer" Target="footer2.xml"/><Relationship Id="rId29" Type="http://schemas.openxmlformats.org/officeDocument/2006/relationships/footer" Target="footer5.xml"/><Relationship Id="rId41" Type="http://schemas.openxmlformats.org/officeDocument/2006/relationships/hyperlink" Target="http://www.strukturalni-fondy.cz/cs/Microsites/IROP/Dokumenty?refnodeid=7602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image" Target="media/image11.jpeg"/><Relationship Id="rId40" Type="http://schemas.openxmlformats.org/officeDocument/2006/relationships/image" Target="media/image14.emf"/><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zdenek.dvorak@ksus.cz" TargetMode="External"/><Relationship Id="rId23" Type="http://schemas.openxmlformats.org/officeDocument/2006/relationships/footer" Target="footer3.xml"/><Relationship Id="rId28" Type="http://schemas.openxmlformats.org/officeDocument/2006/relationships/header" Target="header5.xml"/><Relationship Id="rId36" Type="http://schemas.openxmlformats.org/officeDocument/2006/relationships/image" Target="media/image10.wmf"/><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7.wmf"/><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roslava.jurkova@ksus.cz"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image" Target="media/image6.wmf"/><Relationship Id="rId35" Type="http://schemas.openxmlformats.org/officeDocument/2006/relationships/package" Target="embeddings/List_aplikace_Microsoft_Excel.xlsx"/><Relationship Id="rId43" Type="http://schemas.openxmlformats.org/officeDocument/2006/relationships/hyperlink" Target="http://strukturalni-fondy.cz/getmedia/da5fb6d2-cad7-415b-ac00-9ac1a7eb50da/Obecna-pravidla-IROP_vydani-1-7_cstopis.pdf?ex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kumentId xmlns="b5cc2ae1-2329-4532-9ccf-347daa3d07cd">25863502-4139-4fd2-8764-970d954b2b2c</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7AB4F-94DD-42BB-9FAA-E8802B6772B1}">
  <ds:schemaRefs>
    <ds:schemaRef ds:uri="http://schemas.microsoft.com/office/2006/metadata/properties"/>
    <ds:schemaRef ds:uri="b5cc2ae1-2329-4532-9ccf-347daa3d07cd"/>
    <ds:schemaRef ds:uri="B5CC2AE1-2329-4532-9CCF-347DAA3D07CD"/>
  </ds:schemaRefs>
</ds:datastoreItem>
</file>

<file path=customXml/itemProps2.xml><?xml version="1.0" encoding="utf-8"?>
<ds:datastoreItem xmlns:ds="http://schemas.openxmlformats.org/officeDocument/2006/customXml" ds:itemID="{DABD7934-584D-4B8F-98B9-97A2A09A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FED69C-0288-4CC2-80CF-4687DB7CF55A}">
  <ds:schemaRefs>
    <ds:schemaRef ds:uri="http://schemas.microsoft.com/sharepoint/v3/contenttype/forms"/>
  </ds:schemaRefs>
</ds:datastoreItem>
</file>

<file path=customXml/itemProps4.xml><?xml version="1.0" encoding="utf-8"?>
<ds:datastoreItem xmlns:ds="http://schemas.openxmlformats.org/officeDocument/2006/customXml" ds:itemID="{A325E46C-FDCD-4898-A597-3CA00A07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18148</Words>
  <Characters>107075</Characters>
  <Application>Microsoft Office Word</Application>
  <DocSecurity>0</DocSecurity>
  <Lines>892</Lines>
  <Paragraphs>249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2019-04-15T12:32:00Z</dcterms:created>
  <dcterms:modified xsi:type="dcterms:W3CDTF">2019-07-31T10:54:00Z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