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6EC" w:rsidRDefault="007526EC" w:rsidP="007526EC">
      <w:pPr>
        <w:spacing w:after="160" w:line="259" w:lineRule="auto"/>
        <w:jc w:val="center"/>
        <w:rPr>
          <w:rFonts w:ascii="Calibri Light" w:hAnsi="Calibri Light"/>
          <w:b/>
          <w:sz w:val="32"/>
          <w:szCs w:val="32"/>
        </w:rPr>
      </w:pPr>
    </w:p>
    <w:p w:rsidR="007526EC" w:rsidRDefault="007526EC" w:rsidP="007526EC">
      <w:pPr>
        <w:spacing w:after="160" w:line="259" w:lineRule="auto"/>
        <w:jc w:val="center"/>
        <w:rPr>
          <w:rFonts w:ascii="Calibri Light" w:hAnsi="Calibri Light"/>
          <w:b/>
          <w:sz w:val="32"/>
          <w:szCs w:val="32"/>
        </w:rPr>
      </w:pPr>
    </w:p>
    <w:p w:rsidR="007526EC" w:rsidRDefault="007526EC" w:rsidP="007526EC">
      <w:pPr>
        <w:spacing w:after="160" w:line="259" w:lineRule="auto"/>
        <w:jc w:val="center"/>
        <w:rPr>
          <w:rFonts w:ascii="Calibri Light" w:hAnsi="Calibri Light"/>
          <w:b/>
          <w:sz w:val="32"/>
          <w:szCs w:val="32"/>
        </w:rPr>
      </w:pPr>
    </w:p>
    <w:p w:rsidR="007526EC" w:rsidRDefault="007526EC" w:rsidP="007526EC">
      <w:pPr>
        <w:spacing w:after="160" w:line="259" w:lineRule="auto"/>
        <w:jc w:val="center"/>
        <w:rPr>
          <w:rFonts w:ascii="Calibri Light" w:hAnsi="Calibri Light"/>
          <w:b/>
          <w:sz w:val="32"/>
          <w:szCs w:val="32"/>
        </w:rPr>
      </w:pPr>
      <w:r w:rsidRPr="001927B4">
        <w:rPr>
          <w:rFonts w:ascii="Calibri Light" w:hAnsi="Calibri Light"/>
          <w:b/>
          <w:sz w:val="32"/>
          <w:szCs w:val="32"/>
        </w:rPr>
        <w:t>Výzva k podání nabídky na veřejnou zakázku malého rozsahu:</w:t>
      </w:r>
    </w:p>
    <w:p w:rsidR="00D31601" w:rsidRDefault="00D31601" w:rsidP="007526EC">
      <w:pPr>
        <w:spacing w:after="160" w:line="259" w:lineRule="auto"/>
        <w:jc w:val="center"/>
        <w:rPr>
          <w:rFonts w:ascii="Calibri Light" w:hAnsi="Calibri Light"/>
          <w:b/>
          <w:sz w:val="32"/>
          <w:szCs w:val="32"/>
        </w:rPr>
      </w:pPr>
      <w:r>
        <w:rPr>
          <w:rFonts w:ascii="Calibri Light" w:hAnsi="Calibri Light"/>
          <w:b/>
          <w:sz w:val="32"/>
          <w:szCs w:val="32"/>
        </w:rPr>
        <w:t>Zadavatel:</w:t>
      </w:r>
    </w:p>
    <w:p w:rsidR="00D31601" w:rsidRPr="001927B4" w:rsidRDefault="00D31601" w:rsidP="007526EC">
      <w:pPr>
        <w:spacing w:after="160" w:line="259" w:lineRule="auto"/>
        <w:jc w:val="center"/>
        <w:rPr>
          <w:rFonts w:ascii="Calibri Light" w:hAnsi="Calibri Light"/>
          <w:b/>
          <w:sz w:val="32"/>
          <w:szCs w:val="32"/>
        </w:rPr>
      </w:pPr>
      <w:r>
        <w:rPr>
          <w:rFonts w:ascii="Calibri Light" w:hAnsi="Calibri Light"/>
          <w:b/>
          <w:sz w:val="32"/>
          <w:szCs w:val="32"/>
        </w:rPr>
        <w:t>Domov U Anežky poskytovatel sociálních služeb</w:t>
      </w:r>
    </w:p>
    <w:p w:rsidR="007526EC" w:rsidRPr="001927B4" w:rsidRDefault="007526EC" w:rsidP="007526EC">
      <w:pPr>
        <w:spacing w:after="160" w:line="259" w:lineRule="auto"/>
        <w:jc w:val="center"/>
        <w:rPr>
          <w:rFonts w:ascii="Calibri Light" w:hAnsi="Calibri Light"/>
          <w:b/>
          <w:sz w:val="32"/>
          <w:szCs w:val="32"/>
        </w:rPr>
      </w:pPr>
    </w:p>
    <w:p w:rsidR="00863764" w:rsidRPr="00863764" w:rsidRDefault="007526EC" w:rsidP="00863764">
      <w:pPr>
        <w:numPr>
          <w:ilvl w:val="0"/>
          <w:numId w:val="31"/>
        </w:numPr>
        <w:spacing w:after="160" w:line="259" w:lineRule="auto"/>
        <w:jc w:val="center"/>
        <w:rPr>
          <w:rFonts w:ascii="Calibri Light" w:hAnsi="Calibri Light"/>
          <w:b/>
          <w:sz w:val="32"/>
          <w:szCs w:val="32"/>
        </w:rPr>
      </w:pPr>
      <w:r w:rsidRPr="001927B4">
        <w:rPr>
          <w:rFonts w:ascii="Calibri Light" w:hAnsi="Calibri Light"/>
          <w:b/>
          <w:sz w:val="32"/>
          <w:szCs w:val="32"/>
        </w:rPr>
        <w:t xml:space="preserve">Název projektu: </w:t>
      </w:r>
      <w:bookmarkStart w:id="0" w:name="_Hlk15654959"/>
      <w:r w:rsidR="00177906" w:rsidRPr="00863764">
        <w:rPr>
          <w:rFonts w:ascii="Calibri Light" w:hAnsi="Calibri Light"/>
          <w:b/>
          <w:sz w:val="32"/>
          <w:szCs w:val="32"/>
        </w:rPr>
        <w:t>„</w:t>
      </w:r>
      <w:r w:rsidR="00177906">
        <w:rPr>
          <w:rFonts w:ascii="Calibri Light" w:hAnsi="Calibri Light"/>
          <w:b/>
          <w:sz w:val="32"/>
          <w:szCs w:val="32"/>
        </w:rPr>
        <w:t>Procesu</w:t>
      </w:r>
      <w:r w:rsidR="00863764" w:rsidRPr="00863764">
        <w:rPr>
          <w:rFonts w:ascii="Calibri Light" w:hAnsi="Calibri Light"/>
          <w:b/>
          <w:sz w:val="32"/>
          <w:szCs w:val="32"/>
        </w:rPr>
        <w:t xml:space="preserve"> implementace Standardů kvality</w:t>
      </w:r>
      <w:r w:rsidR="00863764" w:rsidRPr="00863764">
        <w:rPr>
          <w:rFonts w:ascii="Calibri Light" w:hAnsi="Calibri Light"/>
          <w:b/>
          <w:sz w:val="32"/>
          <w:szCs w:val="32"/>
        </w:rPr>
        <w:t xml:space="preserve"> </w:t>
      </w:r>
      <w:r w:rsidR="00863764">
        <w:rPr>
          <w:rFonts w:ascii="Calibri Light" w:hAnsi="Calibri Light"/>
          <w:b/>
          <w:sz w:val="32"/>
          <w:szCs w:val="32"/>
        </w:rPr>
        <w:t xml:space="preserve">a </w:t>
      </w:r>
      <w:r w:rsidR="00863764" w:rsidRPr="00863764">
        <w:rPr>
          <w:rFonts w:ascii="Calibri Light" w:hAnsi="Calibri Light"/>
          <w:b/>
          <w:sz w:val="32"/>
          <w:szCs w:val="32"/>
        </w:rPr>
        <w:t>op</w:t>
      </w:r>
      <w:r w:rsidR="00863764">
        <w:rPr>
          <w:rFonts w:ascii="Calibri Light" w:hAnsi="Calibri Light"/>
          <w:b/>
          <w:sz w:val="32"/>
          <w:szCs w:val="32"/>
        </w:rPr>
        <w:t>t</w:t>
      </w:r>
      <w:r w:rsidR="00863764" w:rsidRPr="00863764">
        <w:rPr>
          <w:rFonts w:ascii="Calibri Light" w:hAnsi="Calibri Light"/>
          <w:b/>
          <w:sz w:val="32"/>
          <w:szCs w:val="32"/>
        </w:rPr>
        <w:t xml:space="preserve">imalizace </w:t>
      </w:r>
      <w:r w:rsidR="00863764" w:rsidRPr="00863764">
        <w:rPr>
          <w:rFonts w:ascii="Calibri Light" w:hAnsi="Calibri Light"/>
          <w:b/>
          <w:sz w:val="32"/>
          <w:szCs w:val="32"/>
        </w:rPr>
        <w:br/>
      </w:r>
      <w:r w:rsidR="00863764">
        <w:rPr>
          <w:rFonts w:ascii="Calibri Light" w:hAnsi="Calibri Light"/>
          <w:b/>
          <w:sz w:val="32"/>
          <w:szCs w:val="32"/>
        </w:rPr>
        <w:t xml:space="preserve">           </w:t>
      </w:r>
      <w:r w:rsidR="00863764" w:rsidRPr="00863764">
        <w:rPr>
          <w:rFonts w:ascii="Calibri Light" w:hAnsi="Calibri Light"/>
          <w:b/>
          <w:sz w:val="32"/>
          <w:szCs w:val="32"/>
        </w:rPr>
        <w:t xml:space="preserve">vykazování výkonů </w:t>
      </w:r>
      <w:r w:rsidR="00863764">
        <w:rPr>
          <w:rFonts w:ascii="Calibri Light" w:hAnsi="Calibri Light"/>
          <w:b/>
          <w:sz w:val="32"/>
          <w:szCs w:val="32"/>
        </w:rPr>
        <w:t>pro zdravotní pojišťovny“</w:t>
      </w:r>
    </w:p>
    <w:bookmarkEnd w:id="0"/>
    <w:p w:rsidR="007526EC" w:rsidRPr="001927B4" w:rsidRDefault="007526EC" w:rsidP="007526EC">
      <w:pPr>
        <w:spacing w:after="160" w:line="259" w:lineRule="auto"/>
        <w:jc w:val="center"/>
        <w:rPr>
          <w:rFonts w:ascii="Calibri Light" w:hAnsi="Calibri Light"/>
          <w:b/>
          <w:sz w:val="24"/>
          <w:szCs w:val="24"/>
        </w:rPr>
      </w:pPr>
    </w:p>
    <w:p w:rsidR="007526EC" w:rsidRPr="001927B4" w:rsidRDefault="007526EC" w:rsidP="007526EC">
      <w:pPr>
        <w:spacing w:after="160" w:line="259" w:lineRule="auto"/>
        <w:jc w:val="center"/>
        <w:rPr>
          <w:rFonts w:ascii="Calibri Light" w:hAnsi="Calibri Light"/>
          <w:b/>
          <w:sz w:val="24"/>
          <w:szCs w:val="24"/>
        </w:rPr>
      </w:pPr>
    </w:p>
    <w:p w:rsidR="007526EC" w:rsidRPr="001927B4" w:rsidRDefault="007526EC" w:rsidP="007526EC">
      <w:pPr>
        <w:spacing w:after="160" w:line="259" w:lineRule="auto"/>
        <w:jc w:val="center"/>
        <w:rPr>
          <w:rFonts w:ascii="Calibri Light" w:hAnsi="Calibri Light"/>
          <w:b/>
          <w:sz w:val="24"/>
          <w:szCs w:val="24"/>
        </w:rPr>
      </w:pPr>
    </w:p>
    <w:p w:rsidR="007526EC" w:rsidRPr="001927B4" w:rsidRDefault="007526EC" w:rsidP="007526EC">
      <w:pPr>
        <w:spacing w:after="160" w:line="259" w:lineRule="auto"/>
        <w:jc w:val="center"/>
        <w:rPr>
          <w:rFonts w:ascii="Calibri Light" w:hAnsi="Calibri Light"/>
          <w:b/>
          <w:sz w:val="24"/>
          <w:szCs w:val="24"/>
        </w:rPr>
      </w:pPr>
    </w:p>
    <w:p w:rsidR="007526EC" w:rsidRPr="001927B4" w:rsidRDefault="007526EC" w:rsidP="007526EC">
      <w:pPr>
        <w:spacing w:after="160" w:line="259" w:lineRule="auto"/>
        <w:jc w:val="both"/>
        <w:rPr>
          <w:sz w:val="24"/>
          <w:szCs w:val="24"/>
        </w:rPr>
      </w:pPr>
      <w:r w:rsidRPr="001927B4">
        <w:rPr>
          <w:sz w:val="24"/>
          <w:szCs w:val="24"/>
        </w:rPr>
        <w:t>Tato veřejná zakázka malého rozsahu se neřídí postupem podle zákona č. 134/2016 Sb., o veřejných zakázkách, ve znění předpisů. Výzva k podání nabídky není výzvou ve smyslu zákona č. 134/2016 Sb., o veřejných zakázkách, ve znění pozdějších předpisů.</w:t>
      </w:r>
    </w:p>
    <w:p w:rsidR="007526EC" w:rsidRPr="001927B4" w:rsidRDefault="007526EC" w:rsidP="007526EC">
      <w:pPr>
        <w:spacing w:after="160" w:line="259" w:lineRule="auto"/>
        <w:jc w:val="both"/>
        <w:rPr>
          <w:sz w:val="24"/>
          <w:szCs w:val="24"/>
        </w:rPr>
      </w:pPr>
    </w:p>
    <w:p w:rsidR="007526EC" w:rsidRPr="001927B4" w:rsidRDefault="007526EC" w:rsidP="007526EC">
      <w:pPr>
        <w:spacing w:after="160" w:line="259" w:lineRule="auto"/>
        <w:jc w:val="both"/>
        <w:rPr>
          <w:sz w:val="24"/>
          <w:szCs w:val="24"/>
        </w:rPr>
      </w:pPr>
      <w:r w:rsidRPr="001927B4">
        <w:rPr>
          <w:sz w:val="24"/>
          <w:szCs w:val="24"/>
        </w:rPr>
        <w:t>Tato výzva k podání nabídky obsahuje zadávací podmínky pro výše uvedenou veřejnou zakázku a tvoří zadávací dokumentaci této veřejné zakázky</w:t>
      </w:r>
    </w:p>
    <w:p w:rsidR="007526EC" w:rsidRPr="001927B4" w:rsidRDefault="007526EC" w:rsidP="007526EC">
      <w:pPr>
        <w:spacing w:after="160" w:line="259" w:lineRule="auto"/>
        <w:rPr>
          <w:sz w:val="24"/>
          <w:szCs w:val="24"/>
        </w:rPr>
      </w:pPr>
      <w:r w:rsidRPr="001927B4">
        <w:rPr>
          <w:sz w:val="24"/>
          <w:szCs w:val="24"/>
        </w:rPr>
        <w:br w:type="page"/>
      </w:r>
    </w:p>
    <w:p w:rsidR="007526EC" w:rsidRPr="001927B4" w:rsidRDefault="007526EC" w:rsidP="007526EC">
      <w:pPr>
        <w:numPr>
          <w:ilvl w:val="0"/>
          <w:numId w:val="16"/>
        </w:numPr>
        <w:spacing w:before="200" w:after="120" w:line="240" w:lineRule="auto"/>
        <w:ind w:left="714" w:hanging="357"/>
        <w:contextualSpacing/>
        <w:rPr>
          <w:rFonts w:ascii="Calibri Light" w:eastAsia="Times New Roman" w:hAnsi="Calibri Light"/>
          <w:b/>
          <w:sz w:val="24"/>
          <w:szCs w:val="24"/>
          <w:lang w:eastAsia="cs-CZ"/>
        </w:rPr>
      </w:pPr>
      <w:r w:rsidRPr="001927B4">
        <w:rPr>
          <w:rFonts w:ascii="Calibri Light" w:eastAsia="Times New Roman" w:hAnsi="Calibri Light"/>
          <w:b/>
          <w:sz w:val="24"/>
          <w:szCs w:val="24"/>
          <w:lang w:eastAsia="cs-CZ"/>
        </w:rPr>
        <w:lastRenderedPageBreak/>
        <w:t>Základní údaje</w:t>
      </w:r>
    </w:p>
    <w:p w:rsidR="007526EC" w:rsidRPr="001927B4" w:rsidRDefault="007526EC" w:rsidP="007526EC">
      <w:pPr>
        <w:numPr>
          <w:ilvl w:val="1"/>
          <w:numId w:val="17"/>
        </w:numPr>
        <w:spacing w:after="120" w:line="240" w:lineRule="auto"/>
        <w:ind w:left="1066" w:hanging="357"/>
        <w:contextualSpacing/>
        <w:rPr>
          <w:rFonts w:ascii="Calibri Light" w:eastAsia="Times New Roman" w:hAnsi="Calibri Light"/>
          <w:b/>
          <w:sz w:val="24"/>
          <w:szCs w:val="24"/>
          <w:lang w:eastAsia="cs-CZ"/>
        </w:rPr>
      </w:pPr>
      <w:r w:rsidRPr="001927B4">
        <w:rPr>
          <w:rFonts w:ascii="Calibri Light" w:eastAsia="Times New Roman" w:hAnsi="Calibri Light"/>
          <w:b/>
          <w:sz w:val="24"/>
          <w:szCs w:val="24"/>
          <w:lang w:eastAsia="cs-CZ"/>
        </w:rPr>
        <w:t>Zadavatel</w:t>
      </w:r>
    </w:p>
    <w:p w:rsidR="007526EC" w:rsidRPr="001927B4" w:rsidRDefault="007526EC" w:rsidP="007526EC">
      <w:pPr>
        <w:spacing w:after="120" w:line="259" w:lineRule="auto"/>
        <w:rPr>
          <w:b/>
          <w:sz w:val="24"/>
          <w:szCs w:val="24"/>
        </w:rPr>
      </w:pPr>
      <w:bookmarkStart w:id="1" w:name="_Hlk4407450"/>
      <w:bookmarkStart w:id="2" w:name="_Hlk4571417"/>
      <w:r w:rsidRPr="001927B4">
        <w:rPr>
          <w:sz w:val="24"/>
          <w:szCs w:val="24"/>
        </w:rPr>
        <w:tab/>
      </w:r>
      <w:r w:rsidRPr="001927B4">
        <w:rPr>
          <w:b/>
          <w:sz w:val="24"/>
          <w:szCs w:val="24"/>
        </w:rPr>
        <w:t>Domov U Anežky, poskytovatel sociálních služeb</w:t>
      </w:r>
    </w:p>
    <w:bookmarkEnd w:id="1"/>
    <w:p w:rsidR="00711B38" w:rsidRPr="001927B4" w:rsidRDefault="00711B38" w:rsidP="00711B38">
      <w:pPr>
        <w:tabs>
          <w:tab w:val="left" w:pos="3969"/>
        </w:tabs>
        <w:spacing w:after="120" w:line="240" w:lineRule="auto"/>
        <w:ind w:left="708"/>
        <w:contextualSpacing/>
        <w:rPr>
          <w:sz w:val="24"/>
          <w:szCs w:val="24"/>
        </w:rPr>
      </w:pPr>
      <w:r w:rsidRPr="001927B4">
        <w:rPr>
          <w:sz w:val="24"/>
          <w:szCs w:val="24"/>
        </w:rPr>
        <w:t>Se sídlem:</w:t>
      </w:r>
      <w:r w:rsidRPr="001927B4">
        <w:rPr>
          <w:sz w:val="24"/>
          <w:szCs w:val="24"/>
        </w:rPr>
        <w:tab/>
        <w:t xml:space="preserve">Nová 303  </w:t>
      </w:r>
    </w:p>
    <w:p w:rsidR="00711B38" w:rsidRPr="001927B4" w:rsidRDefault="00711B38" w:rsidP="00711B38">
      <w:pPr>
        <w:tabs>
          <w:tab w:val="left" w:pos="3969"/>
        </w:tabs>
        <w:spacing w:after="120" w:line="240" w:lineRule="auto"/>
        <w:ind w:left="708"/>
        <w:contextualSpacing/>
        <w:rPr>
          <w:sz w:val="24"/>
          <w:szCs w:val="24"/>
        </w:rPr>
      </w:pPr>
      <w:r w:rsidRPr="001927B4">
        <w:rPr>
          <w:sz w:val="24"/>
          <w:szCs w:val="24"/>
        </w:rPr>
        <w:tab/>
        <w:t>294 42 Luštěnice</w:t>
      </w:r>
    </w:p>
    <w:p w:rsidR="00711B38" w:rsidRPr="001927B4" w:rsidRDefault="00711B38" w:rsidP="00711B38">
      <w:pPr>
        <w:tabs>
          <w:tab w:val="left" w:pos="3969"/>
        </w:tabs>
        <w:spacing w:after="120" w:line="240" w:lineRule="auto"/>
        <w:ind w:left="708"/>
        <w:contextualSpacing/>
        <w:rPr>
          <w:sz w:val="24"/>
          <w:szCs w:val="24"/>
        </w:rPr>
      </w:pPr>
      <w:r w:rsidRPr="001927B4">
        <w:rPr>
          <w:sz w:val="24"/>
          <w:szCs w:val="24"/>
        </w:rPr>
        <w:t>IČ:</w:t>
      </w:r>
      <w:r w:rsidRPr="001927B4">
        <w:rPr>
          <w:sz w:val="24"/>
          <w:szCs w:val="24"/>
        </w:rPr>
        <w:tab/>
        <w:t>00874736</w:t>
      </w:r>
    </w:p>
    <w:p w:rsidR="00711B38" w:rsidRPr="001927B4" w:rsidRDefault="00711B38" w:rsidP="00711B38">
      <w:pPr>
        <w:tabs>
          <w:tab w:val="left" w:pos="3969"/>
        </w:tabs>
        <w:spacing w:after="120" w:line="240" w:lineRule="auto"/>
        <w:ind w:left="708"/>
        <w:contextualSpacing/>
        <w:rPr>
          <w:sz w:val="24"/>
          <w:szCs w:val="24"/>
        </w:rPr>
      </w:pPr>
      <w:r w:rsidRPr="001927B4">
        <w:rPr>
          <w:sz w:val="24"/>
          <w:szCs w:val="24"/>
        </w:rPr>
        <w:t>Zastoupený:</w:t>
      </w:r>
      <w:r w:rsidRPr="001927B4">
        <w:rPr>
          <w:sz w:val="24"/>
          <w:szCs w:val="24"/>
        </w:rPr>
        <w:tab/>
        <w:t>Ing. Aleš Vychodil, ředitel</w:t>
      </w:r>
    </w:p>
    <w:p w:rsidR="00711B38" w:rsidRPr="001927B4" w:rsidRDefault="00711B38" w:rsidP="00711B38">
      <w:pPr>
        <w:tabs>
          <w:tab w:val="left" w:pos="3969"/>
        </w:tabs>
        <w:spacing w:after="120" w:line="240" w:lineRule="auto"/>
        <w:ind w:left="708"/>
        <w:contextualSpacing/>
        <w:rPr>
          <w:sz w:val="24"/>
          <w:szCs w:val="24"/>
        </w:rPr>
      </w:pPr>
      <w:r w:rsidRPr="001927B4">
        <w:rPr>
          <w:sz w:val="24"/>
          <w:szCs w:val="24"/>
        </w:rPr>
        <w:t>Tel.:</w:t>
      </w:r>
      <w:r w:rsidRPr="001927B4">
        <w:rPr>
          <w:sz w:val="24"/>
          <w:szCs w:val="24"/>
        </w:rPr>
        <w:tab/>
        <w:t>+420 724 009 320</w:t>
      </w:r>
    </w:p>
    <w:p w:rsidR="00711B38" w:rsidRPr="001927B4" w:rsidRDefault="00711B38" w:rsidP="00711B38">
      <w:pPr>
        <w:tabs>
          <w:tab w:val="left" w:pos="3969"/>
        </w:tabs>
        <w:spacing w:after="120" w:line="240" w:lineRule="auto"/>
        <w:ind w:left="708"/>
        <w:contextualSpacing/>
        <w:rPr>
          <w:sz w:val="24"/>
          <w:szCs w:val="24"/>
        </w:rPr>
      </w:pPr>
      <w:r w:rsidRPr="001927B4">
        <w:rPr>
          <w:sz w:val="24"/>
          <w:szCs w:val="24"/>
        </w:rPr>
        <w:t>Kontaktní osoba zadavatele:</w:t>
      </w:r>
      <w:r w:rsidRPr="001927B4">
        <w:rPr>
          <w:sz w:val="24"/>
          <w:szCs w:val="24"/>
        </w:rPr>
        <w:tab/>
        <w:t xml:space="preserve">Ing. </w:t>
      </w:r>
      <w:r w:rsidR="00177906">
        <w:rPr>
          <w:sz w:val="24"/>
          <w:szCs w:val="24"/>
        </w:rPr>
        <w:t>Aleš Vychodil</w:t>
      </w:r>
    </w:p>
    <w:p w:rsidR="00711B38" w:rsidRPr="001927B4" w:rsidRDefault="00711B38" w:rsidP="00711B38">
      <w:pPr>
        <w:tabs>
          <w:tab w:val="left" w:pos="3969"/>
        </w:tabs>
        <w:spacing w:after="120" w:line="240" w:lineRule="auto"/>
        <w:ind w:left="708"/>
        <w:contextualSpacing/>
        <w:rPr>
          <w:sz w:val="24"/>
          <w:szCs w:val="24"/>
        </w:rPr>
      </w:pPr>
      <w:r w:rsidRPr="001927B4">
        <w:rPr>
          <w:sz w:val="24"/>
          <w:szCs w:val="24"/>
        </w:rPr>
        <w:t>Tel.:</w:t>
      </w:r>
      <w:r w:rsidRPr="001927B4">
        <w:rPr>
          <w:sz w:val="24"/>
          <w:szCs w:val="24"/>
        </w:rPr>
        <w:tab/>
        <w:t>+420</w:t>
      </w:r>
      <w:r w:rsidR="00177906">
        <w:rPr>
          <w:sz w:val="24"/>
          <w:szCs w:val="24"/>
        </w:rPr>
        <w:t> </w:t>
      </w:r>
      <w:r w:rsidRPr="001927B4">
        <w:rPr>
          <w:sz w:val="24"/>
          <w:szCs w:val="24"/>
        </w:rPr>
        <w:t>7</w:t>
      </w:r>
      <w:r w:rsidR="00177906">
        <w:rPr>
          <w:sz w:val="24"/>
          <w:szCs w:val="24"/>
        </w:rPr>
        <w:t>24 009 320</w:t>
      </w:r>
    </w:p>
    <w:p w:rsidR="00711B38" w:rsidRPr="001927B4" w:rsidRDefault="00711B38" w:rsidP="00711B38">
      <w:pPr>
        <w:tabs>
          <w:tab w:val="left" w:pos="3969"/>
        </w:tabs>
        <w:spacing w:after="120" w:line="240" w:lineRule="auto"/>
        <w:ind w:left="708"/>
        <w:contextualSpacing/>
        <w:rPr>
          <w:sz w:val="24"/>
          <w:szCs w:val="24"/>
        </w:rPr>
      </w:pPr>
      <w:r w:rsidRPr="001927B4">
        <w:rPr>
          <w:sz w:val="24"/>
          <w:szCs w:val="24"/>
        </w:rPr>
        <w:t>E-mail:</w:t>
      </w:r>
      <w:r w:rsidRPr="001927B4">
        <w:rPr>
          <w:sz w:val="24"/>
          <w:szCs w:val="24"/>
        </w:rPr>
        <w:tab/>
      </w:r>
      <w:hyperlink r:id="rId8" w:history="1">
        <w:r w:rsidR="00177906" w:rsidRPr="00F11CE1">
          <w:rPr>
            <w:rStyle w:val="Hypertextovodkaz"/>
            <w:sz w:val="24"/>
            <w:szCs w:val="24"/>
          </w:rPr>
          <w:t>ales.vychodil@domovuanezky.cz</w:t>
        </w:r>
      </w:hyperlink>
    </w:p>
    <w:p w:rsidR="00711B38" w:rsidRPr="001927B4" w:rsidRDefault="00711B38" w:rsidP="00711B38">
      <w:pPr>
        <w:tabs>
          <w:tab w:val="left" w:pos="3969"/>
        </w:tabs>
        <w:spacing w:after="120" w:line="240" w:lineRule="auto"/>
        <w:ind w:left="708"/>
        <w:contextualSpacing/>
        <w:rPr>
          <w:sz w:val="24"/>
          <w:szCs w:val="24"/>
        </w:rPr>
      </w:pPr>
    </w:p>
    <w:bookmarkEnd w:id="2"/>
    <w:p w:rsidR="007526EC" w:rsidRPr="001927B4" w:rsidRDefault="007526EC" w:rsidP="00711B38">
      <w:pPr>
        <w:tabs>
          <w:tab w:val="left" w:pos="3969"/>
        </w:tabs>
        <w:spacing w:after="120" w:line="240" w:lineRule="auto"/>
        <w:ind w:left="708"/>
        <w:contextualSpacing/>
        <w:rPr>
          <w:rFonts w:ascii="Calibri Light" w:eastAsia="Times New Roman" w:hAnsi="Calibri Light"/>
          <w:b/>
          <w:sz w:val="24"/>
          <w:szCs w:val="24"/>
          <w:lang w:eastAsia="cs-CZ"/>
        </w:rPr>
      </w:pPr>
      <w:r w:rsidRPr="001927B4">
        <w:rPr>
          <w:rFonts w:ascii="Calibri Light" w:eastAsia="Times New Roman" w:hAnsi="Calibri Light"/>
          <w:b/>
          <w:sz w:val="24"/>
          <w:szCs w:val="24"/>
          <w:lang w:eastAsia="cs-CZ"/>
        </w:rPr>
        <w:t>Veřejná zakázka</w:t>
      </w:r>
    </w:p>
    <w:p w:rsidR="00711B38" w:rsidRPr="001927B4" w:rsidRDefault="00711B38" w:rsidP="00711B38">
      <w:pPr>
        <w:tabs>
          <w:tab w:val="left" w:pos="3969"/>
        </w:tabs>
        <w:spacing w:after="120" w:line="240" w:lineRule="auto"/>
        <w:ind w:left="708"/>
        <w:contextualSpacing/>
        <w:rPr>
          <w:rFonts w:ascii="Calibri Light" w:eastAsia="Times New Roman" w:hAnsi="Calibri Light"/>
          <w:b/>
          <w:sz w:val="24"/>
          <w:szCs w:val="24"/>
          <w:lang w:eastAsia="cs-CZ"/>
        </w:rPr>
      </w:pPr>
    </w:p>
    <w:p w:rsidR="00336F14" w:rsidRPr="001927B4" w:rsidRDefault="007526EC" w:rsidP="007526EC">
      <w:pPr>
        <w:spacing w:after="160" w:line="259" w:lineRule="auto"/>
        <w:ind w:left="3540" w:hanging="2832"/>
        <w:rPr>
          <w:sz w:val="24"/>
          <w:szCs w:val="24"/>
        </w:rPr>
      </w:pPr>
      <w:r w:rsidRPr="001927B4">
        <w:rPr>
          <w:sz w:val="24"/>
          <w:szCs w:val="24"/>
        </w:rPr>
        <w:t xml:space="preserve">Název veřejné zakázky: </w:t>
      </w:r>
      <w:r w:rsidRPr="001927B4">
        <w:rPr>
          <w:sz w:val="24"/>
          <w:szCs w:val="24"/>
        </w:rPr>
        <w:tab/>
      </w:r>
      <w:r w:rsidR="00863764">
        <w:rPr>
          <w:sz w:val="24"/>
          <w:szCs w:val="24"/>
        </w:rPr>
        <w:t>P</w:t>
      </w:r>
      <w:r w:rsidR="00863764" w:rsidRPr="00863764">
        <w:rPr>
          <w:sz w:val="24"/>
          <w:szCs w:val="24"/>
        </w:rPr>
        <w:t>rocesu implementace Standardů kvality a optimalizace vykazování výkonů pro zdravotní pojišťovny</w:t>
      </w:r>
    </w:p>
    <w:p w:rsidR="007526EC" w:rsidRPr="001927B4" w:rsidRDefault="007526EC" w:rsidP="007526EC">
      <w:pPr>
        <w:spacing w:after="160" w:line="259" w:lineRule="auto"/>
        <w:ind w:left="3540" w:hanging="2832"/>
        <w:rPr>
          <w:sz w:val="24"/>
          <w:szCs w:val="24"/>
        </w:rPr>
      </w:pPr>
      <w:r w:rsidRPr="001927B4">
        <w:rPr>
          <w:sz w:val="24"/>
          <w:szCs w:val="24"/>
        </w:rPr>
        <w:t>Druh veřejné zakázky:</w:t>
      </w:r>
      <w:r w:rsidRPr="001927B4">
        <w:rPr>
          <w:sz w:val="24"/>
          <w:szCs w:val="24"/>
        </w:rPr>
        <w:tab/>
        <w:t>Jedná se o veřejnou zakázku malého rozsahu na dodávky zadávanou v souladu se Směrnicí Středočeského kraje o zadávání veřejných zakázek.</w:t>
      </w:r>
    </w:p>
    <w:p w:rsidR="007526EC" w:rsidRPr="001927B4" w:rsidRDefault="007526EC" w:rsidP="007526EC">
      <w:pPr>
        <w:numPr>
          <w:ilvl w:val="0"/>
          <w:numId w:val="16"/>
        </w:numPr>
        <w:spacing w:after="120" w:line="240" w:lineRule="auto"/>
        <w:ind w:left="714" w:hanging="357"/>
        <w:contextualSpacing/>
        <w:rPr>
          <w:rFonts w:ascii="Calibri Light" w:eastAsia="Times New Roman" w:hAnsi="Calibri Light"/>
          <w:b/>
          <w:sz w:val="24"/>
          <w:szCs w:val="24"/>
          <w:lang w:eastAsia="cs-CZ"/>
        </w:rPr>
      </w:pPr>
      <w:r w:rsidRPr="001927B4">
        <w:rPr>
          <w:rFonts w:ascii="Calibri Light" w:eastAsia="Times New Roman" w:hAnsi="Calibri Light"/>
          <w:b/>
          <w:sz w:val="24"/>
          <w:szCs w:val="24"/>
          <w:lang w:eastAsia="cs-CZ"/>
        </w:rPr>
        <w:t>Předmět plnění veřejné zakázky</w:t>
      </w:r>
    </w:p>
    <w:p w:rsidR="007526EC" w:rsidRPr="001927B4" w:rsidRDefault="007526EC" w:rsidP="00CF3C9D">
      <w:pPr>
        <w:spacing w:after="120" w:line="259" w:lineRule="auto"/>
        <w:ind w:left="720"/>
        <w:rPr>
          <w:rFonts w:ascii="Calibri Light" w:hAnsi="Calibri Light"/>
          <w:b/>
          <w:sz w:val="24"/>
          <w:szCs w:val="24"/>
        </w:rPr>
      </w:pPr>
      <w:r w:rsidRPr="001927B4">
        <w:rPr>
          <w:rFonts w:ascii="Calibri Light" w:hAnsi="Calibri Light"/>
          <w:b/>
          <w:sz w:val="24"/>
          <w:szCs w:val="24"/>
        </w:rPr>
        <w:t>2.1 Předmět plnění veřejné zakázky</w:t>
      </w:r>
    </w:p>
    <w:p w:rsidR="007526EC" w:rsidRPr="001927B4" w:rsidRDefault="007526EC" w:rsidP="007526EC">
      <w:pPr>
        <w:spacing w:after="160" w:line="259" w:lineRule="auto"/>
        <w:ind w:left="3540" w:hanging="2832"/>
        <w:rPr>
          <w:sz w:val="24"/>
          <w:szCs w:val="24"/>
        </w:rPr>
      </w:pPr>
      <w:r w:rsidRPr="001927B4">
        <w:rPr>
          <w:sz w:val="24"/>
          <w:szCs w:val="24"/>
        </w:rPr>
        <w:t xml:space="preserve">Předmětem zakázky je: </w:t>
      </w:r>
      <w:r w:rsidR="00863764" w:rsidRPr="00863764">
        <w:rPr>
          <w:bCs/>
          <w:sz w:val="24"/>
          <w:szCs w:val="24"/>
        </w:rPr>
        <w:t>Vypracování a řízení procesu implementace Standardů kvality a poskytování služeb pro optimalizace vykazování výkonů pro zdravotní pojišťovny</w:t>
      </w:r>
    </w:p>
    <w:p w:rsidR="007526EC" w:rsidRPr="001927B4" w:rsidRDefault="007526EC" w:rsidP="007526EC">
      <w:pPr>
        <w:spacing w:after="120" w:line="259" w:lineRule="auto"/>
        <w:ind w:left="425"/>
        <w:rPr>
          <w:b/>
          <w:sz w:val="24"/>
          <w:szCs w:val="24"/>
          <w:u w:val="single"/>
        </w:rPr>
      </w:pPr>
      <w:r w:rsidRPr="001927B4">
        <w:rPr>
          <w:b/>
          <w:sz w:val="24"/>
          <w:szCs w:val="24"/>
          <w:u w:val="single"/>
        </w:rPr>
        <w:t>Bližší specifikace předmětu veřejné zakázky</w:t>
      </w:r>
    </w:p>
    <w:p w:rsidR="0066149E" w:rsidRDefault="00D31601" w:rsidP="0066149E">
      <w:r>
        <w:t>Předmětem veřejné zakázky j</w:t>
      </w:r>
      <w:r w:rsidR="00C75181">
        <w:t>sou stavební úpravy v budově Domova U Anežky středisko Benátky nad Jizerou nám. 17. listopadu703</w:t>
      </w:r>
      <w:r w:rsidR="00336F14" w:rsidRPr="001927B4">
        <w:t>:</w:t>
      </w:r>
      <w:r w:rsidR="00C75181">
        <w:t xml:space="preserve"> </w:t>
      </w:r>
    </w:p>
    <w:p w:rsidR="00C95C36" w:rsidRPr="00C95C36" w:rsidRDefault="00C95C36" w:rsidP="00C95C36">
      <w:pPr>
        <w:pStyle w:val="Bezmezer"/>
        <w:numPr>
          <w:ilvl w:val="0"/>
          <w:numId w:val="33"/>
        </w:numPr>
        <w:spacing w:line="360" w:lineRule="auto"/>
      </w:pPr>
      <w:r w:rsidRPr="00C95C36">
        <w:t xml:space="preserve">Zajištění optimalizace zdravotní péče v odbornosti 913 </w:t>
      </w:r>
    </w:p>
    <w:p w:rsidR="00C95C36" w:rsidRPr="00C95C36" w:rsidRDefault="00C95C36" w:rsidP="00C95C36">
      <w:pPr>
        <w:pStyle w:val="Bezmezer"/>
        <w:numPr>
          <w:ilvl w:val="0"/>
          <w:numId w:val="33"/>
        </w:numPr>
        <w:spacing w:line="360" w:lineRule="auto"/>
      </w:pPr>
      <w:r w:rsidRPr="00C95C36">
        <w:t>Zpracování a individuální nastavení sestersko-ošetřovatelských metodik</w:t>
      </w:r>
    </w:p>
    <w:p w:rsidR="00C95C36" w:rsidRPr="00C95C36" w:rsidRDefault="00C95C36" w:rsidP="00C95C36">
      <w:pPr>
        <w:pStyle w:val="Bezmezer"/>
        <w:numPr>
          <w:ilvl w:val="0"/>
          <w:numId w:val="33"/>
        </w:numPr>
        <w:spacing w:line="360" w:lineRule="auto"/>
      </w:pPr>
      <w:r w:rsidRPr="00C95C36">
        <w:t>Servis v oblasti smluvních vztahů se ZP, cílené řízení procesu vzhledem k legislativě</w:t>
      </w:r>
    </w:p>
    <w:p w:rsidR="00C95C36" w:rsidRPr="00C95C36" w:rsidRDefault="00C95C36" w:rsidP="00C95C36">
      <w:pPr>
        <w:pStyle w:val="Bezmezer"/>
        <w:numPr>
          <w:ilvl w:val="0"/>
          <w:numId w:val="33"/>
        </w:numPr>
        <w:spacing w:line="360" w:lineRule="auto"/>
      </w:pPr>
      <w:r w:rsidRPr="00C95C36">
        <w:t>Právní poradenství a zastupování PZSS při jednání se Z</w:t>
      </w:r>
      <w:r w:rsidRPr="00C95C36">
        <w:t>P</w:t>
      </w:r>
      <w:r w:rsidRPr="00C95C36">
        <w:t xml:space="preserve"> (reklamace, smírčí jednání)</w:t>
      </w:r>
    </w:p>
    <w:p w:rsidR="00C95C36" w:rsidRPr="00C95C36" w:rsidRDefault="00C95C36" w:rsidP="00C95C36">
      <w:pPr>
        <w:pStyle w:val="Bezmezer"/>
        <w:numPr>
          <w:ilvl w:val="0"/>
          <w:numId w:val="33"/>
        </w:numPr>
        <w:spacing w:line="360" w:lineRule="auto"/>
      </w:pPr>
      <w:r w:rsidRPr="00C95C36">
        <w:t>Nastavení a optimalizace oblasti Standardů kvality v sociálních službách</w:t>
      </w:r>
    </w:p>
    <w:p w:rsidR="00C95C36" w:rsidRPr="00C95C36" w:rsidRDefault="00C95C36" w:rsidP="00C95C36">
      <w:pPr>
        <w:pStyle w:val="Bezmezer"/>
        <w:numPr>
          <w:ilvl w:val="0"/>
          <w:numId w:val="33"/>
        </w:numPr>
        <w:spacing w:line="360" w:lineRule="auto"/>
        <w:rPr>
          <w:rFonts w:eastAsia="Times New Roman"/>
          <w:szCs w:val="24"/>
        </w:rPr>
      </w:pPr>
      <w:r w:rsidRPr="00C95C36">
        <w:rPr>
          <w:rFonts w:eastAsia="Times New Roman"/>
          <w:szCs w:val="24"/>
        </w:rPr>
        <w:t>Normy, směrnice, dokumenty</w:t>
      </w:r>
      <w:r w:rsidRPr="00C95C36">
        <w:rPr>
          <w:szCs w:val="24"/>
        </w:rPr>
        <w:t xml:space="preserve"> (Provozní řád, organizační řád, Vnitřní řád – Kolektivní smlouva, Domácí řád, Výše a způsob úhrad, </w:t>
      </w:r>
      <w:r w:rsidRPr="00C95C36">
        <w:rPr>
          <w:rFonts w:eastAsia="Times New Roman"/>
          <w:szCs w:val="24"/>
        </w:rPr>
        <w:t>Dotazník pro rodinné příslušníky, Dotazník pro zaměstnance, kontrolní mechanismy atd.)</w:t>
      </w:r>
    </w:p>
    <w:p w:rsidR="00C95C36" w:rsidRPr="000C5278" w:rsidRDefault="00C95C36" w:rsidP="000C5278">
      <w:pPr>
        <w:pStyle w:val="Bezmezer"/>
        <w:numPr>
          <w:ilvl w:val="0"/>
          <w:numId w:val="33"/>
        </w:numPr>
        <w:spacing w:line="360" w:lineRule="auto"/>
        <w:rPr>
          <w:rFonts w:eastAsia="Times New Roman"/>
          <w:szCs w:val="24"/>
        </w:rPr>
      </w:pPr>
      <w:r w:rsidRPr="00C95C36">
        <w:rPr>
          <w:rFonts w:eastAsia="Times New Roman"/>
          <w:szCs w:val="24"/>
        </w:rPr>
        <w:t>Plánování sociálních služeb (metodika, kritéria, standardy, poskytovatelé)</w:t>
      </w:r>
    </w:p>
    <w:p w:rsidR="00C95C36" w:rsidRPr="00C95C36" w:rsidRDefault="00C95C36" w:rsidP="00C95C36">
      <w:pPr>
        <w:pStyle w:val="Bezmezer"/>
        <w:numPr>
          <w:ilvl w:val="0"/>
          <w:numId w:val="33"/>
        </w:numPr>
        <w:spacing w:line="360" w:lineRule="auto"/>
        <w:rPr>
          <w:rFonts w:eastAsia="Times New Roman"/>
        </w:rPr>
      </w:pPr>
      <w:r w:rsidRPr="00C95C36">
        <w:rPr>
          <w:rFonts w:eastAsia="Times New Roman"/>
        </w:rPr>
        <w:t>Konzultace v oblasti ekonomických parametrů u výnosů od zdravotních pojišťoven</w:t>
      </w:r>
    </w:p>
    <w:p w:rsidR="00C95C36" w:rsidRPr="00C95C36" w:rsidRDefault="00C95C36" w:rsidP="00C95C36">
      <w:pPr>
        <w:pStyle w:val="Bezmezer"/>
        <w:numPr>
          <w:ilvl w:val="0"/>
          <w:numId w:val="33"/>
        </w:numPr>
        <w:spacing w:line="360" w:lineRule="auto"/>
      </w:pPr>
      <w:r w:rsidRPr="00C95C36">
        <w:t xml:space="preserve">Zajištění spolupráce a poskytování zdrav. péče praktickým lékařem – odbornost 001 </w:t>
      </w:r>
    </w:p>
    <w:p w:rsidR="00C95C36" w:rsidRPr="00C95C36" w:rsidRDefault="00C95C36" w:rsidP="00C95C36">
      <w:pPr>
        <w:pStyle w:val="Bezmezer"/>
        <w:spacing w:line="360" w:lineRule="auto"/>
        <w:rPr>
          <w:rFonts w:eastAsia="Times New Roman"/>
        </w:rPr>
      </w:pPr>
    </w:p>
    <w:p w:rsidR="007526EC" w:rsidRPr="001927B4" w:rsidRDefault="007526EC" w:rsidP="007526EC">
      <w:pPr>
        <w:spacing w:after="120" w:line="259" w:lineRule="auto"/>
        <w:rPr>
          <w:rFonts w:ascii="Calibri Light" w:hAnsi="Calibri Light"/>
          <w:b/>
          <w:sz w:val="24"/>
          <w:szCs w:val="24"/>
        </w:rPr>
      </w:pPr>
      <w:r w:rsidRPr="001927B4">
        <w:rPr>
          <w:rFonts w:ascii="Calibri Light" w:hAnsi="Calibri Light"/>
          <w:b/>
          <w:sz w:val="24"/>
          <w:szCs w:val="24"/>
        </w:rPr>
        <w:t>2</w:t>
      </w:r>
      <w:r w:rsidRPr="00CF3C9D">
        <w:rPr>
          <w:rFonts w:ascii="Calibri Light" w:hAnsi="Calibri Light"/>
          <w:b/>
          <w:sz w:val="24"/>
          <w:szCs w:val="24"/>
        </w:rPr>
        <w:t xml:space="preserve">.2 </w:t>
      </w:r>
      <w:r w:rsidRPr="001927B4">
        <w:rPr>
          <w:rFonts w:ascii="Calibri Light" w:hAnsi="Calibri Light"/>
          <w:b/>
          <w:sz w:val="24"/>
          <w:szCs w:val="24"/>
        </w:rPr>
        <w:t>Záruka</w:t>
      </w:r>
    </w:p>
    <w:p w:rsidR="000B32E4" w:rsidRPr="001927B4" w:rsidRDefault="007526EC" w:rsidP="000B32E4">
      <w:pPr>
        <w:rPr>
          <w:sz w:val="24"/>
          <w:szCs w:val="24"/>
        </w:rPr>
      </w:pPr>
      <w:r w:rsidRPr="001927B4">
        <w:rPr>
          <w:sz w:val="24"/>
          <w:szCs w:val="24"/>
        </w:rPr>
        <w:t xml:space="preserve">Zadavatel požaduje na předmět této veřejné zakázky záruční dobu v délce </w:t>
      </w:r>
      <w:r w:rsidRPr="001927B4">
        <w:rPr>
          <w:b/>
          <w:sz w:val="24"/>
          <w:szCs w:val="24"/>
        </w:rPr>
        <w:t xml:space="preserve">alespoň </w:t>
      </w:r>
      <w:r w:rsidR="00CF7DBB" w:rsidRPr="001927B4">
        <w:rPr>
          <w:b/>
          <w:sz w:val="24"/>
          <w:szCs w:val="24"/>
        </w:rPr>
        <w:t>12</w:t>
      </w:r>
      <w:r w:rsidRPr="001927B4">
        <w:rPr>
          <w:b/>
          <w:sz w:val="24"/>
          <w:szCs w:val="24"/>
        </w:rPr>
        <w:t xml:space="preserve"> měsíců.</w:t>
      </w:r>
      <w:bookmarkStart w:id="3" w:name="_Hlk3624656"/>
      <w:r w:rsidR="000B32E4" w:rsidRPr="001927B4">
        <w:rPr>
          <w:sz w:val="24"/>
          <w:szCs w:val="24"/>
        </w:rPr>
        <w:t xml:space="preserve"> </w:t>
      </w:r>
    </w:p>
    <w:bookmarkEnd w:id="3"/>
    <w:p w:rsidR="007526EC" w:rsidRPr="001927B4" w:rsidRDefault="007526EC" w:rsidP="007526EC">
      <w:pPr>
        <w:spacing w:after="160" w:line="259" w:lineRule="auto"/>
        <w:ind w:left="705"/>
        <w:jc w:val="both"/>
        <w:rPr>
          <w:sz w:val="24"/>
          <w:szCs w:val="24"/>
        </w:rPr>
      </w:pPr>
      <w:r w:rsidRPr="001927B4">
        <w:rPr>
          <w:sz w:val="24"/>
          <w:szCs w:val="24"/>
        </w:rPr>
        <w:t>Záruční doba na reklamovou část dodávky se prodlužuje o dobu počínající dnem uplatnění reklamace a končí dnem odstranění vady uchazečem.</w:t>
      </w:r>
    </w:p>
    <w:p w:rsidR="007526EC" w:rsidRPr="001927B4" w:rsidRDefault="00CF3C9D" w:rsidP="007526EC">
      <w:pPr>
        <w:spacing w:after="160" w:line="259" w:lineRule="auto"/>
        <w:jc w:val="both"/>
        <w:rPr>
          <w:sz w:val="24"/>
          <w:szCs w:val="24"/>
        </w:rPr>
      </w:pPr>
      <w:r>
        <w:rPr>
          <w:rFonts w:ascii="Calibri Light" w:hAnsi="Calibri Light"/>
          <w:b/>
          <w:sz w:val="24"/>
          <w:szCs w:val="24"/>
        </w:rPr>
        <w:t>2.3</w:t>
      </w:r>
      <w:r w:rsidR="007526EC" w:rsidRPr="001927B4">
        <w:rPr>
          <w:rFonts w:ascii="Calibri Light" w:hAnsi="Calibri Light"/>
          <w:b/>
          <w:sz w:val="24"/>
          <w:szCs w:val="24"/>
        </w:rPr>
        <w:t xml:space="preserve"> Termín a místo plnění veřejné zakázky</w:t>
      </w:r>
    </w:p>
    <w:p w:rsidR="007526EC" w:rsidRPr="001927B4" w:rsidRDefault="007526EC" w:rsidP="00334BB6">
      <w:pPr>
        <w:spacing w:after="60" w:line="259" w:lineRule="auto"/>
        <w:ind w:left="703"/>
        <w:rPr>
          <w:sz w:val="24"/>
          <w:szCs w:val="24"/>
        </w:rPr>
      </w:pPr>
      <w:r w:rsidRPr="001927B4">
        <w:rPr>
          <w:sz w:val="24"/>
          <w:szCs w:val="24"/>
        </w:rPr>
        <w:t>Předpokládaný termín zahájení plnění předmětu veřejné zakázky:</w:t>
      </w:r>
      <w:r w:rsidR="00117000" w:rsidRPr="001927B4">
        <w:rPr>
          <w:sz w:val="24"/>
          <w:szCs w:val="24"/>
        </w:rPr>
        <w:t xml:space="preserve"> </w:t>
      </w:r>
      <w:r w:rsidR="00F23C01">
        <w:rPr>
          <w:b/>
          <w:sz w:val="24"/>
          <w:szCs w:val="24"/>
        </w:rPr>
        <w:t>3</w:t>
      </w:r>
      <w:r w:rsidR="00117000" w:rsidRPr="001927B4">
        <w:rPr>
          <w:b/>
          <w:sz w:val="24"/>
          <w:szCs w:val="24"/>
        </w:rPr>
        <w:t xml:space="preserve">. čtvrtletí </w:t>
      </w:r>
      <w:r w:rsidR="00001307" w:rsidRPr="001927B4">
        <w:rPr>
          <w:b/>
          <w:sz w:val="24"/>
          <w:szCs w:val="24"/>
        </w:rPr>
        <w:t>201</w:t>
      </w:r>
      <w:r w:rsidR="003458EC" w:rsidRPr="001927B4">
        <w:rPr>
          <w:b/>
          <w:sz w:val="24"/>
          <w:szCs w:val="24"/>
        </w:rPr>
        <w:t>9</w:t>
      </w:r>
    </w:p>
    <w:p w:rsidR="007526EC" w:rsidRPr="001927B4" w:rsidRDefault="007526EC" w:rsidP="00334BB6">
      <w:pPr>
        <w:spacing w:after="60" w:line="259" w:lineRule="auto"/>
        <w:ind w:left="703"/>
        <w:rPr>
          <w:sz w:val="24"/>
          <w:szCs w:val="24"/>
        </w:rPr>
      </w:pPr>
      <w:r w:rsidRPr="001927B4">
        <w:rPr>
          <w:sz w:val="24"/>
          <w:szCs w:val="24"/>
        </w:rPr>
        <w:t>Míst</w:t>
      </w:r>
      <w:r w:rsidR="00334BB6" w:rsidRPr="001927B4">
        <w:rPr>
          <w:sz w:val="24"/>
          <w:szCs w:val="24"/>
        </w:rPr>
        <w:t>a</w:t>
      </w:r>
      <w:r w:rsidRPr="001927B4">
        <w:rPr>
          <w:sz w:val="24"/>
          <w:szCs w:val="24"/>
        </w:rPr>
        <w:t xml:space="preserve"> plnění veřejné zakázky:</w:t>
      </w:r>
    </w:p>
    <w:p w:rsidR="007526EC" w:rsidRPr="001927B4" w:rsidRDefault="007526EC" w:rsidP="00C54853">
      <w:pPr>
        <w:spacing w:after="0" w:line="259" w:lineRule="auto"/>
        <w:ind w:left="705"/>
        <w:rPr>
          <w:b/>
          <w:sz w:val="24"/>
          <w:szCs w:val="24"/>
        </w:rPr>
      </w:pPr>
      <w:r w:rsidRPr="001927B4">
        <w:rPr>
          <w:b/>
          <w:sz w:val="24"/>
          <w:szCs w:val="24"/>
        </w:rPr>
        <w:t>Domov U Anežky, poskytovatel sociálních služeb</w:t>
      </w:r>
    </w:p>
    <w:p w:rsidR="007526EC" w:rsidRPr="001927B4" w:rsidRDefault="007526EC" w:rsidP="00C54853">
      <w:pPr>
        <w:spacing w:after="0" w:line="259" w:lineRule="auto"/>
        <w:ind w:left="705"/>
        <w:rPr>
          <w:b/>
          <w:sz w:val="24"/>
          <w:szCs w:val="24"/>
        </w:rPr>
      </w:pPr>
      <w:r w:rsidRPr="001927B4">
        <w:rPr>
          <w:b/>
          <w:sz w:val="24"/>
          <w:szCs w:val="24"/>
        </w:rPr>
        <w:t>Středisko Luštěnice</w:t>
      </w:r>
    </w:p>
    <w:p w:rsidR="007526EC" w:rsidRPr="001927B4" w:rsidRDefault="007526EC" w:rsidP="00C54853">
      <w:pPr>
        <w:spacing w:after="0" w:line="259" w:lineRule="auto"/>
        <w:ind w:left="705"/>
        <w:rPr>
          <w:b/>
          <w:sz w:val="24"/>
          <w:szCs w:val="24"/>
        </w:rPr>
      </w:pPr>
      <w:r w:rsidRPr="001927B4">
        <w:rPr>
          <w:b/>
          <w:sz w:val="24"/>
          <w:szCs w:val="24"/>
        </w:rPr>
        <w:t xml:space="preserve">Nová 303  </w:t>
      </w:r>
    </w:p>
    <w:p w:rsidR="007526EC" w:rsidRDefault="007526EC" w:rsidP="00C54853">
      <w:pPr>
        <w:spacing w:after="0" w:line="259" w:lineRule="auto"/>
        <w:ind w:left="705"/>
        <w:rPr>
          <w:b/>
          <w:sz w:val="24"/>
          <w:szCs w:val="24"/>
        </w:rPr>
      </w:pPr>
      <w:r w:rsidRPr="001927B4">
        <w:rPr>
          <w:b/>
          <w:sz w:val="24"/>
          <w:szCs w:val="24"/>
        </w:rPr>
        <w:t>294 42 Luštěnice</w:t>
      </w:r>
    </w:p>
    <w:p w:rsidR="00875888" w:rsidRPr="001927B4" w:rsidRDefault="00875888" w:rsidP="00C54853">
      <w:pPr>
        <w:spacing w:after="0" w:line="259" w:lineRule="auto"/>
        <w:ind w:left="705"/>
        <w:rPr>
          <w:b/>
          <w:sz w:val="24"/>
          <w:szCs w:val="24"/>
        </w:rPr>
      </w:pPr>
    </w:p>
    <w:p w:rsidR="007526EC" w:rsidRPr="001927B4" w:rsidRDefault="007526EC" w:rsidP="00C54853">
      <w:pPr>
        <w:spacing w:after="0" w:line="259" w:lineRule="auto"/>
        <w:ind w:left="705"/>
        <w:rPr>
          <w:b/>
          <w:sz w:val="24"/>
          <w:szCs w:val="24"/>
        </w:rPr>
      </w:pPr>
      <w:r w:rsidRPr="001927B4">
        <w:rPr>
          <w:b/>
          <w:sz w:val="24"/>
          <w:szCs w:val="24"/>
        </w:rPr>
        <w:t>Domov U Anežky, poskytovatel sociálních služeb</w:t>
      </w:r>
    </w:p>
    <w:p w:rsidR="007526EC" w:rsidRPr="001927B4" w:rsidRDefault="007526EC" w:rsidP="00C54853">
      <w:pPr>
        <w:spacing w:after="0" w:line="259" w:lineRule="auto"/>
        <w:ind w:left="705"/>
        <w:rPr>
          <w:b/>
          <w:sz w:val="24"/>
          <w:szCs w:val="24"/>
        </w:rPr>
      </w:pPr>
      <w:r w:rsidRPr="001927B4">
        <w:rPr>
          <w:b/>
          <w:sz w:val="24"/>
          <w:szCs w:val="24"/>
        </w:rPr>
        <w:t>Středisko Benátky nad Jizerou</w:t>
      </w:r>
    </w:p>
    <w:p w:rsidR="007526EC" w:rsidRPr="001927B4" w:rsidRDefault="007526EC" w:rsidP="00C54853">
      <w:pPr>
        <w:spacing w:after="0" w:line="259" w:lineRule="auto"/>
        <w:ind w:left="705"/>
        <w:rPr>
          <w:b/>
          <w:sz w:val="24"/>
          <w:szCs w:val="24"/>
        </w:rPr>
      </w:pPr>
      <w:r w:rsidRPr="001927B4">
        <w:rPr>
          <w:b/>
          <w:sz w:val="24"/>
          <w:szCs w:val="24"/>
        </w:rPr>
        <w:t>nám. 17. Listopadu 703</w:t>
      </w:r>
    </w:p>
    <w:p w:rsidR="007526EC" w:rsidRDefault="007526EC" w:rsidP="007526EC">
      <w:pPr>
        <w:spacing w:after="160" w:line="259" w:lineRule="auto"/>
        <w:ind w:left="705"/>
        <w:rPr>
          <w:b/>
          <w:sz w:val="24"/>
          <w:szCs w:val="24"/>
        </w:rPr>
      </w:pPr>
      <w:r w:rsidRPr="001927B4">
        <w:rPr>
          <w:b/>
          <w:sz w:val="24"/>
          <w:szCs w:val="24"/>
        </w:rPr>
        <w:t>294 71 Benátky nad Jizerou</w:t>
      </w:r>
    </w:p>
    <w:p w:rsidR="00C95C36" w:rsidRPr="001927B4" w:rsidRDefault="00C95C36" w:rsidP="007526EC">
      <w:pPr>
        <w:spacing w:after="160" w:line="259" w:lineRule="auto"/>
        <w:ind w:left="705"/>
        <w:rPr>
          <w:sz w:val="24"/>
          <w:szCs w:val="24"/>
        </w:rPr>
      </w:pPr>
    </w:p>
    <w:p w:rsidR="007526EC" w:rsidRPr="001927B4" w:rsidRDefault="00CF3C9D" w:rsidP="007526EC">
      <w:pPr>
        <w:spacing w:after="120" w:line="259" w:lineRule="auto"/>
        <w:rPr>
          <w:rFonts w:ascii="Calibri Light" w:hAnsi="Calibri Light"/>
          <w:b/>
          <w:sz w:val="24"/>
          <w:szCs w:val="24"/>
        </w:rPr>
      </w:pPr>
      <w:r>
        <w:rPr>
          <w:rFonts w:ascii="Calibri Light" w:hAnsi="Calibri Light"/>
          <w:b/>
          <w:sz w:val="24"/>
          <w:szCs w:val="24"/>
        </w:rPr>
        <w:t>2.4</w:t>
      </w:r>
      <w:r w:rsidR="007526EC" w:rsidRPr="001927B4">
        <w:rPr>
          <w:rFonts w:ascii="Calibri Light" w:hAnsi="Calibri Light"/>
          <w:b/>
          <w:sz w:val="24"/>
          <w:szCs w:val="24"/>
        </w:rPr>
        <w:t xml:space="preserve"> Předpokládaná hodnota</w:t>
      </w:r>
    </w:p>
    <w:p w:rsidR="007526EC" w:rsidRPr="001927B4" w:rsidRDefault="007526EC" w:rsidP="007526EC">
      <w:pPr>
        <w:spacing w:after="120" w:line="259" w:lineRule="auto"/>
        <w:rPr>
          <w:sz w:val="24"/>
          <w:szCs w:val="24"/>
        </w:rPr>
      </w:pPr>
      <w:r w:rsidRPr="001927B4">
        <w:rPr>
          <w:sz w:val="24"/>
          <w:szCs w:val="24"/>
        </w:rPr>
        <w:tab/>
        <w:t xml:space="preserve">Předpokládaná hodnota této veřejné zakázky činí </w:t>
      </w:r>
      <w:r w:rsidR="00C75181">
        <w:rPr>
          <w:b/>
          <w:sz w:val="24"/>
          <w:szCs w:val="24"/>
        </w:rPr>
        <w:t>1</w:t>
      </w:r>
      <w:r w:rsidR="000C5278">
        <w:rPr>
          <w:b/>
          <w:sz w:val="24"/>
          <w:szCs w:val="24"/>
        </w:rPr>
        <w:t>3</w:t>
      </w:r>
      <w:r w:rsidR="00C75181">
        <w:rPr>
          <w:b/>
          <w:sz w:val="24"/>
          <w:szCs w:val="24"/>
        </w:rPr>
        <w:t>0 000</w:t>
      </w:r>
      <w:r w:rsidRPr="001927B4">
        <w:rPr>
          <w:b/>
          <w:sz w:val="24"/>
          <w:szCs w:val="24"/>
        </w:rPr>
        <w:t xml:space="preserve">,- Kč bez </w:t>
      </w:r>
      <w:r w:rsidR="00177906" w:rsidRPr="001927B4">
        <w:rPr>
          <w:b/>
          <w:sz w:val="24"/>
          <w:szCs w:val="24"/>
        </w:rPr>
        <w:t>DPH</w:t>
      </w:r>
      <w:r w:rsidR="00177906">
        <w:rPr>
          <w:b/>
          <w:sz w:val="24"/>
          <w:szCs w:val="24"/>
        </w:rPr>
        <w:t xml:space="preserve"> s</w:t>
      </w:r>
      <w:r w:rsidR="000C5278">
        <w:rPr>
          <w:b/>
          <w:sz w:val="24"/>
          <w:szCs w:val="24"/>
        </w:rPr>
        <w:t xml:space="preserve"> postupným čerpáním do 31.12.2020 </w:t>
      </w:r>
    </w:p>
    <w:p w:rsidR="007526EC" w:rsidRPr="001927B4" w:rsidRDefault="007526EC" w:rsidP="0043603D">
      <w:pPr>
        <w:spacing w:after="160" w:line="259" w:lineRule="auto"/>
        <w:ind w:left="705"/>
        <w:jc w:val="both"/>
        <w:rPr>
          <w:b/>
          <w:sz w:val="24"/>
          <w:szCs w:val="24"/>
        </w:rPr>
      </w:pPr>
      <w:r w:rsidRPr="001927B4">
        <w:rPr>
          <w:b/>
          <w:sz w:val="24"/>
          <w:szCs w:val="24"/>
        </w:rPr>
        <w:t>Uvedená předpokládaná hodnota je cenou maximální.</w:t>
      </w:r>
    </w:p>
    <w:p w:rsidR="007526EC" w:rsidRPr="001927B4" w:rsidRDefault="007526EC" w:rsidP="00336F14">
      <w:pPr>
        <w:numPr>
          <w:ilvl w:val="0"/>
          <w:numId w:val="16"/>
        </w:numPr>
        <w:spacing w:after="120" w:line="240" w:lineRule="auto"/>
        <w:ind w:left="357" w:hanging="357"/>
        <w:contextualSpacing/>
        <w:rPr>
          <w:rFonts w:ascii="Calibri Light" w:eastAsia="Times New Roman" w:hAnsi="Calibri Light"/>
          <w:b/>
          <w:sz w:val="24"/>
          <w:szCs w:val="24"/>
          <w:lang w:eastAsia="cs-CZ"/>
        </w:rPr>
      </w:pPr>
      <w:r w:rsidRPr="001927B4">
        <w:rPr>
          <w:rFonts w:ascii="Calibri Light" w:eastAsia="Times New Roman" w:hAnsi="Calibri Light"/>
          <w:b/>
          <w:sz w:val="24"/>
          <w:szCs w:val="24"/>
          <w:lang w:eastAsia="cs-CZ"/>
        </w:rPr>
        <w:t>Kvalifikace uchazečů</w:t>
      </w:r>
    </w:p>
    <w:p w:rsidR="007526EC" w:rsidRPr="001927B4" w:rsidRDefault="007526EC" w:rsidP="00336F14">
      <w:pPr>
        <w:spacing w:after="160" w:line="259" w:lineRule="auto"/>
        <w:jc w:val="both"/>
        <w:rPr>
          <w:sz w:val="24"/>
          <w:szCs w:val="24"/>
        </w:rPr>
      </w:pPr>
      <w:r w:rsidRPr="001927B4">
        <w:rPr>
          <w:sz w:val="24"/>
          <w:szCs w:val="24"/>
        </w:rPr>
        <w:t>Uchazeč je povinen v nabídce prokázat splnění kvalifikace následujícím způsobem a ve stanoveném rozsahu.</w:t>
      </w:r>
    </w:p>
    <w:p w:rsidR="007526EC" w:rsidRPr="001927B4" w:rsidRDefault="007526EC" w:rsidP="00336F14">
      <w:pPr>
        <w:spacing w:after="120" w:line="259" w:lineRule="auto"/>
        <w:rPr>
          <w:rFonts w:ascii="Calibri Light" w:hAnsi="Calibri Light"/>
          <w:b/>
          <w:sz w:val="24"/>
          <w:szCs w:val="24"/>
        </w:rPr>
      </w:pPr>
      <w:r w:rsidRPr="001927B4">
        <w:rPr>
          <w:rFonts w:ascii="Calibri Light" w:hAnsi="Calibri Light"/>
          <w:b/>
          <w:sz w:val="24"/>
          <w:szCs w:val="24"/>
        </w:rPr>
        <w:t>3.1 Rozsah kvalifikace</w:t>
      </w:r>
    </w:p>
    <w:p w:rsidR="007526EC" w:rsidRPr="001927B4" w:rsidRDefault="007526EC" w:rsidP="00336F14">
      <w:pPr>
        <w:spacing w:after="120" w:line="259" w:lineRule="auto"/>
        <w:jc w:val="both"/>
        <w:rPr>
          <w:sz w:val="24"/>
          <w:szCs w:val="24"/>
        </w:rPr>
      </w:pPr>
      <w:r w:rsidRPr="001927B4">
        <w:rPr>
          <w:sz w:val="24"/>
          <w:szCs w:val="24"/>
        </w:rPr>
        <w:tab/>
      </w:r>
      <w:r w:rsidR="004B2ACE">
        <w:rPr>
          <w:sz w:val="24"/>
          <w:szCs w:val="24"/>
        </w:rPr>
        <w:t>U</w:t>
      </w:r>
      <w:r w:rsidR="004B2ACE" w:rsidRPr="001927B4">
        <w:rPr>
          <w:sz w:val="24"/>
          <w:szCs w:val="24"/>
        </w:rPr>
        <w:t xml:space="preserve">chazeč </w:t>
      </w:r>
      <w:r w:rsidR="004B2ACE">
        <w:rPr>
          <w:sz w:val="24"/>
          <w:szCs w:val="24"/>
        </w:rPr>
        <w:t>k</w:t>
      </w:r>
      <w:r w:rsidRPr="001927B4">
        <w:rPr>
          <w:sz w:val="24"/>
          <w:szCs w:val="24"/>
        </w:rPr>
        <w:t>valifikovaný pro splnění veřejné zakázky je</w:t>
      </w:r>
      <w:r w:rsidR="004B2ACE">
        <w:rPr>
          <w:sz w:val="24"/>
          <w:szCs w:val="24"/>
        </w:rPr>
        <w:t>:</w:t>
      </w:r>
    </w:p>
    <w:p w:rsidR="007526EC" w:rsidRPr="001927B4" w:rsidRDefault="004B2ACE" w:rsidP="00336F14">
      <w:pPr>
        <w:numPr>
          <w:ilvl w:val="0"/>
          <w:numId w:val="19"/>
        </w:numPr>
        <w:spacing w:after="160" w:line="240" w:lineRule="auto"/>
        <w:ind w:left="1413"/>
        <w:contextualSpacing/>
        <w:jc w:val="both"/>
        <w:rPr>
          <w:rFonts w:eastAsia="Times New Roman"/>
          <w:sz w:val="24"/>
          <w:szCs w:val="24"/>
          <w:lang w:eastAsia="cs-CZ"/>
        </w:rPr>
      </w:pPr>
      <w:r>
        <w:rPr>
          <w:rFonts w:eastAsia="Times New Roman"/>
          <w:sz w:val="24"/>
          <w:szCs w:val="24"/>
          <w:lang w:eastAsia="cs-CZ"/>
        </w:rPr>
        <w:t>splňující</w:t>
      </w:r>
      <w:r w:rsidR="007526EC" w:rsidRPr="001927B4">
        <w:rPr>
          <w:rFonts w:eastAsia="Times New Roman"/>
          <w:sz w:val="24"/>
          <w:szCs w:val="24"/>
          <w:lang w:eastAsia="cs-CZ"/>
        </w:rPr>
        <w:t xml:space="preserve"> základní kvalifikační předpo</w:t>
      </w:r>
      <w:r>
        <w:rPr>
          <w:rFonts w:eastAsia="Times New Roman"/>
          <w:sz w:val="24"/>
          <w:szCs w:val="24"/>
          <w:lang w:eastAsia="cs-CZ"/>
        </w:rPr>
        <w:t xml:space="preserve">klady podle čl. 3.2 této výzvy </w:t>
      </w:r>
    </w:p>
    <w:p w:rsidR="007526EC" w:rsidRPr="001927B4" w:rsidRDefault="004B2ACE" w:rsidP="00336F14">
      <w:pPr>
        <w:numPr>
          <w:ilvl w:val="0"/>
          <w:numId w:val="19"/>
        </w:numPr>
        <w:spacing w:after="160" w:line="240" w:lineRule="auto"/>
        <w:ind w:left="1413"/>
        <w:contextualSpacing/>
        <w:jc w:val="both"/>
        <w:rPr>
          <w:rFonts w:eastAsia="Times New Roman"/>
          <w:sz w:val="24"/>
          <w:szCs w:val="24"/>
          <w:lang w:eastAsia="cs-CZ"/>
        </w:rPr>
      </w:pPr>
      <w:r>
        <w:rPr>
          <w:rFonts w:eastAsia="Times New Roman"/>
          <w:sz w:val="24"/>
          <w:szCs w:val="24"/>
          <w:lang w:eastAsia="cs-CZ"/>
        </w:rPr>
        <w:t>splňující</w:t>
      </w:r>
      <w:r w:rsidR="007526EC" w:rsidRPr="001927B4">
        <w:rPr>
          <w:rFonts w:eastAsia="Times New Roman"/>
          <w:sz w:val="24"/>
          <w:szCs w:val="24"/>
          <w:lang w:eastAsia="cs-CZ"/>
        </w:rPr>
        <w:t xml:space="preserve"> profesní kvalifikační předp</w:t>
      </w:r>
      <w:r>
        <w:rPr>
          <w:rFonts w:eastAsia="Times New Roman"/>
          <w:sz w:val="24"/>
          <w:szCs w:val="24"/>
          <w:lang w:eastAsia="cs-CZ"/>
        </w:rPr>
        <w:t>oklady podle čl. 3.3 této výzvy</w:t>
      </w:r>
    </w:p>
    <w:p w:rsidR="00F23C01" w:rsidRDefault="00F23C01" w:rsidP="00336F14">
      <w:pPr>
        <w:spacing w:after="120" w:line="259" w:lineRule="auto"/>
        <w:rPr>
          <w:rFonts w:ascii="Calibri Light" w:hAnsi="Calibri Light"/>
          <w:b/>
          <w:sz w:val="24"/>
          <w:szCs w:val="24"/>
        </w:rPr>
      </w:pPr>
    </w:p>
    <w:p w:rsidR="00F23C01" w:rsidRDefault="00F23C01" w:rsidP="00336F14">
      <w:pPr>
        <w:spacing w:after="120" w:line="259" w:lineRule="auto"/>
        <w:rPr>
          <w:rFonts w:ascii="Calibri Light" w:hAnsi="Calibri Light"/>
          <w:b/>
          <w:sz w:val="24"/>
          <w:szCs w:val="24"/>
        </w:rPr>
      </w:pPr>
    </w:p>
    <w:p w:rsidR="007526EC" w:rsidRPr="001927B4" w:rsidRDefault="007526EC" w:rsidP="00336F14">
      <w:pPr>
        <w:spacing w:after="120" w:line="259" w:lineRule="auto"/>
        <w:rPr>
          <w:rFonts w:ascii="Calibri Light" w:hAnsi="Calibri Light"/>
          <w:b/>
          <w:sz w:val="24"/>
          <w:szCs w:val="24"/>
        </w:rPr>
      </w:pPr>
      <w:r w:rsidRPr="001927B4">
        <w:rPr>
          <w:rFonts w:ascii="Calibri Light" w:hAnsi="Calibri Light"/>
          <w:b/>
          <w:sz w:val="24"/>
          <w:szCs w:val="24"/>
        </w:rPr>
        <w:t>3.2 Základní kvalifikační předpoklady</w:t>
      </w:r>
    </w:p>
    <w:p w:rsidR="007526EC" w:rsidRPr="001927B4" w:rsidRDefault="007526EC" w:rsidP="00336F14">
      <w:pPr>
        <w:spacing w:after="160" w:line="259" w:lineRule="auto"/>
        <w:jc w:val="both"/>
        <w:rPr>
          <w:sz w:val="24"/>
          <w:szCs w:val="24"/>
        </w:rPr>
      </w:pPr>
      <w:r w:rsidRPr="001927B4">
        <w:rPr>
          <w:sz w:val="24"/>
          <w:szCs w:val="24"/>
        </w:rPr>
        <w:t>Zadavatel požaduje prokázání splnění základních kvalifikačních předpokladů</w:t>
      </w:r>
    </w:p>
    <w:p w:rsidR="007526EC" w:rsidRPr="001927B4" w:rsidRDefault="007526EC" w:rsidP="00336F14">
      <w:pPr>
        <w:spacing w:after="120" w:line="259" w:lineRule="auto"/>
        <w:ind w:left="346"/>
        <w:jc w:val="both"/>
        <w:rPr>
          <w:sz w:val="24"/>
          <w:szCs w:val="24"/>
        </w:rPr>
      </w:pPr>
      <w:r w:rsidRPr="001927B4">
        <w:rPr>
          <w:sz w:val="24"/>
          <w:szCs w:val="24"/>
        </w:rPr>
        <w:t>Základní kvalifikační předpoklady splňuje uchazeč:</w:t>
      </w:r>
    </w:p>
    <w:p w:rsidR="007526EC" w:rsidRPr="001927B4" w:rsidRDefault="007526EC" w:rsidP="00336F14">
      <w:pPr>
        <w:numPr>
          <w:ilvl w:val="0"/>
          <w:numId w:val="18"/>
        </w:numPr>
        <w:spacing w:after="160" w:line="240" w:lineRule="auto"/>
        <w:ind w:left="708"/>
        <w:contextualSpacing/>
        <w:jc w:val="both"/>
        <w:rPr>
          <w:rFonts w:eastAsia="Times New Roman"/>
          <w:sz w:val="24"/>
          <w:szCs w:val="24"/>
          <w:lang w:eastAsia="cs-CZ"/>
        </w:rPr>
      </w:pPr>
      <w:r w:rsidRPr="001927B4">
        <w:rPr>
          <w:rFonts w:eastAsia="Times New Roman"/>
          <w:sz w:val="24"/>
          <w:szCs w:val="24"/>
          <w:lang w:eastAsia="cs-CZ"/>
        </w:rPr>
        <w:lastRenderedPageBreak/>
        <w:t>který nebyl pravomocně odsouzen pro trestný čin spáchaný ve prospěch organizované zločinecké skupiny, trestný čin účasti na organizované zločinecké skupině, legalizace výnosů z trestné činnosti, podílnictví, přijetí úplatků, podplacení nepřímého úplatkářství, podvodu, úvěrového podvodu, včetně případů, kdy jde o přípravu nebo pokus nebo účastenství na takovém trestném činu, nebo došlo k zahlazení odsouzení a spáchání takového trestného činu; jde-li o právnickou osobu, musí tento předpoklad splňovat jak tato právnická osoba, tak její statutární orgán nebo každý člen statutárního orgánu, a je-li statuárním orgánem uchazeče či členem statutárního orgánu uchazeče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uchazeč splňovat jak ve vztahu k území České republiky, tak k zemi svého sídla, místa podnikání či bydliště,</w:t>
      </w:r>
    </w:p>
    <w:p w:rsidR="007526EC" w:rsidRPr="001927B4" w:rsidRDefault="007526EC" w:rsidP="00336F14">
      <w:pPr>
        <w:numPr>
          <w:ilvl w:val="0"/>
          <w:numId w:val="18"/>
        </w:numPr>
        <w:spacing w:after="0" w:line="240" w:lineRule="auto"/>
        <w:ind w:left="708"/>
        <w:contextualSpacing/>
        <w:jc w:val="both"/>
        <w:rPr>
          <w:rFonts w:eastAsia="Times New Roman"/>
          <w:sz w:val="24"/>
          <w:szCs w:val="24"/>
          <w:lang w:eastAsia="cs-CZ"/>
        </w:rPr>
      </w:pPr>
      <w:r w:rsidRPr="001927B4">
        <w:rPr>
          <w:rFonts w:eastAsia="Times New Roman"/>
          <w:sz w:val="24"/>
          <w:szCs w:val="24"/>
          <w:lang w:eastAsia="cs-CZ"/>
        </w:rPr>
        <w:t>který v posledních 3 letech nenaplnit skutkovou podstatu jednání nekalé soutěže formou podplacení podle zvláštního právního předpisu,</w:t>
      </w:r>
    </w:p>
    <w:p w:rsidR="007526EC" w:rsidRPr="001927B4" w:rsidRDefault="007526EC" w:rsidP="00336F14">
      <w:pPr>
        <w:numPr>
          <w:ilvl w:val="0"/>
          <w:numId w:val="18"/>
        </w:numPr>
        <w:spacing w:after="0" w:line="240" w:lineRule="auto"/>
        <w:ind w:left="703" w:hanging="357"/>
        <w:contextualSpacing/>
        <w:jc w:val="both"/>
        <w:rPr>
          <w:rFonts w:eastAsia="Times New Roman"/>
          <w:sz w:val="24"/>
          <w:szCs w:val="24"/>
          <w:lang w:eastAsia="cs-CZ"/>
        </w:rPr>
      </w:pPr>
      <w:r w:rsidRPr="001927B4">
        <w:rPr>
          <w:rFonts w:eastAsia="Times New Roman"/>
          <w:sz w:val="24"/>
          <w:szCs w:val="24"/>
          <w:lang w:eastAsia="cs-CZ"/>
        </w:rPr>
        <w:t>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7526EC" w:rsidRPr="001927B4" w:rsidRDefault="007526EC" w:rsidP="00336F14">
      <w:pPr>
        <w:numPr>
          <w:ilvl w:val="0"/>
          <w:numId w:val="18"/>
        </w:numPr>
        <w:spacing w:after="160" w:line="240" w:lineRule="auto"/>
        <w:ind w:left="708"/>
        <w:contextualSpacing/>
        <w:jc w:val="both"/>
        <w:rPr>
          <w:rFonts w:eastAsia="Times New Roman"/>
          <w:sz w:val="24"/>
          <w:szCs w:val="24"/>
          <w:lang w:eastAsia="cs-CZ"/>
        </w:rPr>
      </w:pPr>
      <w:r w:rsidRPr="001927B4">
        <w:rPr>
          <w:rFonts w:eastAsia="Times New Roman"/>
          <w:sz w:val="24"/>
          <w:szCs w:val="24"/>
          <w:lang w:eastAsia="cs-CZ"/>
        </w:rPr>
        <w:t>který nebyl v likvidaci,</w:t>
      </w:r>
    </w:p>
    <w:p w:rsidR="007526EC" w:rsidRPr="001927B4" w:rsidRDefault="007526EC" w:rsidP="00336F14">
      <w:pPr>
        <w:numPr>
          <w:ilvl w:val="0"/>
          <w:numId w:val="18"/>
        </w:numPr>
        <w:spacing w:after="160" w:line="240" w:lineRule="auto"/>
        <w:ind w:left="708"/>
        <w:contextualSpacing/>
        <w:jc w:val="both"/>
        <w:rPr>
          <w:rFonts w:eastAsia="Times New Roman"/>
          <w:sz w:val="24"/>
          <w:szCs w:val="24"/>
          <w:lang w:eastAsia="cs-CZ"/>
        </w:rPr>
      </w:pPr>
      <w:r w:rsidRPr="001927B4">
        <w:rPr>
          <w:rFonts w:eastAsia="Times New Roman"/>
          <w:sz w:val="24"/>
          <w:szCs w:val="24"/>
          <w:lang w:eastAsia="cs-CZ"/>
        </w:rPr>
        <w:t>který nemá v evidenci daní zachyceny daňové nedoplatky, a to jak v České republice, tak v zemi sídla, místa podnikání či bydliště uchazeče,</w:t>
      </w:r>
    </w:p>
    <w:p w:rsidR="007526EC" w:rsidRPr="001927B4" w:rsidRDefault="007526EC" w:rsidP="00336F14">
      <w:pPr>
        <w:numPr>
          <w:ilvl w:val="0"/>
          <w:numId w:val="18"/>
        </w:numPr>
        <w:spacing w:after="160" w:line="240" w:lineRule="auto"/>
        <w:ind w:left="708"/>
        <w:contextualSpacing/>
        <w:jc w:val="both"/>
        <w:rPr>
          <w:rFonts w:eastAsia="Times New Roman"/>
          <w:sz w:val="24"/>
          <w:szCs w:val="24"/>
          <w:lang w:eastAsia="cs-CZ"/>
        </w:rPr>
      </w:pPr>
      <w:r w:rsidRPr="001927B4">
        <w:rPr>
          <w:rFonts w:eastAsia="Times New Roman"/>
          <w:sz w:val="24"/>
          <w:szCs w:val="24"/>
          <w:lang w:eastAsia="cs-CZ"/>
        </w:rPr>
        <w:t>který nemá nedoplatek na pojistném a na penále na veřejné zdravotní pojištění, a to jak v České republice, tak v zemi sídla, místa podnikání či bydliště uchazeče,</w:t>
      </w:r>
    </w:p>
    <w:p w:rsidR="007526EC" w:rsidRPr="001927B4" w:rsidRDefault="007526EC" w:rsidP="00336F14">
      <w:pPr>
        <w:numPr>
          <w:ilvl w:val="0"/>
          <w:numId w:val="18"/>
        </w:numPr>
        <w:spacing w:after="160" w:line="240" w:lineRule="auto"/>
        <w:ind w:left="708"/>
        <w:contextualSpacing/>
        <w:jc w:val="both"/>
        <w:rPr>
          <w:rFonts w:eastAsia="Times New Roman"/>
          <w:sz w:val="24"/>
          <w:szCs w:val="24"/>
          <w:lang w:eastAsia="cs-CZ"/>
        </w:rPr>
      </w:pPr>
      <w:r w:rsidRPr="001927B4">
        <w:rPr>
          <w:rFonts w:eastAsia="Times New Roman"/>
          <w:sz w:val="24"/>
          <w:szCs w:val="24"/>
          <w:lang w:eastAsia="cs-CZ"/>
        </w:rPr>
        <w:t>který nemá nedoplatek na pojistném a na penále na sociální zabezpečení a příspěvku na státní politiku zaměstnanosti, a to jak v České republice, tak v zemi sídla, místa podnikání či bydliště uchazeče,</w:t>
      </w:r>
    </w:p>
    <w:p w:rsidR="007526EC" w:rsidRPr="001927B4" w:rsidRDefault="007526EC" w:rsidP="00336F14">
      <w:pPr>
        <w:numPr>
          <w:ilvl w:val="0"/>
          <w:numId w:val="18"/>
        </w:numPr>
        <w:spacing w:after="160" w:line="240" w:lineRule="auto"/>
        <w:ind w:left="708"/>
        <w:contextualSpacing/>
        <w:jc w:val="both"/>
        <w:rPr>
          <w:rFonts w:eastAsia="Times New Roman"/>
          <w:sz w:val="24"/>
          <w:szCs w:val="24"/>
          <w:lang w:eastAsia="cs-CZ"/>
        </w:rPr>
      </w:pPr>
      <w:r w:rsidRPr="001927B4">
        <w:rPr>
          <w:rFonts w:eastAsia="Times New Roman"/>
          <w:sz w:val="24"/>
          <w:szCs w:val="24"/>
          <w:lang w:eastAsia="cs-CZ"/>
        </w:rPr>
        <w:t xml:space="preserve">který nebyl v posledních 3 letech pravomocně disciplinárně potrestán, či mu nebylo pravomocně uloženo kárné opatření podle zvláštních právních předpisů, pokud uchazeč vykonává tuto činnost prostřednictvím odpovědného zástupce nebo jiné osoby odpovídající za činnost uchazeče, vztahuje se tento předpoklad na tyto osoby, </w:t>
      </w:r>
    </w:p>
    <w:p w:rsidR="007526EC" w:rsidRPr="001927B4" w:rsidRDefault="007526EC" w:rsidP="00336F14">
      <w:pPr>
        <w:numPr>
          <w:ilvl w:val="0"/>
          <w:numId w:val="18"/>
        </w:numPr>
        <w:spacing w:after="160" w:line="240" w:lineRule="auto"/>
        <w:ind w:left="708"/>
        <w:contextualSpacing/>
        <w:jc w:val="both"/>
        <w:rPr>
          <w:rFonts w:eastAsia="Times New Roman"/>
          <w:sz w:val="24"/>
          <w:szCs w:val="24"/>
          <w:lang w:eastAsia="cs-CZ"/>
        </w:rPr>
      </w:pPr>
      <w:r w:rsidRPr="001927B4">
        <w:rPr>
          <w:rFonts w:eastAsia="Times New Roman"/>
          <w:sz w:val="24"/>
          <w:szCs w:val="24"/>
          <w:lang w:eastAsia="cs-CZ"/>
        </w:rPr>
        <w:t>který není veden v rejstříku osob se zákazem plnění veřejných zakázek,</w:t>
      </w:r>
    </w:p>
    <w:p w:rsidR="007526EC" w:rsidRPr="001927B4" w:rsidRDefault="007526EC" w:rsidP="00336F14">
      <w:pPr>
        <w:numPr>
          <w:ilvl w:val="0"/>
          <w:numId w:val="18"/>
        </w:numPr>
        <w:spacing w:after="0" w:line="240" w:lineRule="auto"/>
        <w:ind w:left="703" w:hanging="357"/>
        <w:contextualSpacing/>
        <w:jc w:val="both"/>
        <w:rPr>
          <w:rFonts w:eastAsia="Times New Roman"/>
          <w:sz w:val="24"/>
          <w:szCs w:val="24"/>
          <w:lang w:eastAsia="cs-CZ"/>
        </w:rPr>
      </w:pPr>
      <w:r w:rsidRPr="001927B4">
        <w:rPr>
          <w:rFonts w:eastAsia="Times New Roman"/>
          <w:sz w:val="24"/>
          <w:szCs w:val="24"/>
          <w:lang w:eastAsia="cs-CZ"/>
        </w:rPr>
        <w:t>kterému nebyla v posledních 3 letech pravomocně uložena pokuta za umožnění výkonu nelegální práce podle zvláštního právního předpisu.</w:t>
      </w:r>
    </w:p>
    <w:p w:rsidR="00A16272" w:rsidRPr="001927B4" w:rsidRDefault="00A16272" w:rsidP="00336F14">
      <w:pPr>
        <w:ind w:left="348"/>
        <w:jc w:val="both"/>
      </w:pPr>
      <w:r w:rsidRPr="001927B4">
        <w:t xml:space="preserve">K prokázání základních kvalifikačních předpokladů podle bodu 3.2 Výzvy je pro potřeby výběrového řízení postačující čestné prohlášení. </w:t>
      </w:r>
    </w:p>
    <w:p w:rsidR="00F23C01" w:rsidRDefault="00F23C01" w:rsidP="00336F14">
      <w:pPr>
        <w:spacing w:after="120" w:line="259" w:lineRule="auto"/>
        <w:ind w:left="352"/>
        <w:jc w:val="both"/>
        <w:rPr>
          <w:rFonts w:ascii="Calibri Light" w:hAnsi="Calibri Light"/>
          <w:b/>
          <w:sz w:val="24"/>
          <w:szCs w:val="24"/>
        </w:rPr>
      </w:pPr>
    </w:p>
    <w:p w:rsidR="00F23C01" w:rsidRDefault="00F23C01" w:rsidP="00336F14">
      <w:pPr>
        <w:spacing w:after="120" w:line="259" w:lineRule="auto"/>
        <w:ind w:left="352"/>
        <w:jc w:val="both"/>
        <w:rPr>
          <w:rFonts w:ascii="Calibri Light" w:hAnsi="Calibri Light"/>
          <w:b/>
          <w:sz w:val="24"/>
          <w:szCs w:val="24"/>
        </w:rPr>
      </w:pPr>
    </w:p>
    <w:p w:rsidR="007526EC" w:rsidRPr="001927B4" w:rsidRDefault="007526EC" w:rsidP="00336F14">
      <w:pPr>
        <w:spacing w:after="120" w:line="259" w:lineRule="auto"/>
        <w:ind w:left="352"/>
        <w:jc w:val="both"/>
        <w:rPr>
          <w:rFonts w:ascii="Calibri Light" w:hAnsi="Calibri Light"/>
          <w:b/>
          <w:sz w:val="24"/>
          <w:szCs w:val="24"/>
        </w:rPr>
      </w:pPr>
      <w:r w:rsidRPr="001927B4">
        <w:rPr>
          <w:rFonts w:ascii="Calibri Light" w:hAnsi="Calibri Light"/>
          <w:b/>
          <w:sz w:val="24"/>
          <w:szCs w:val="24"/>
        </w:rPr>
        <w:t xml:space="preserve">3.3 Profesní kvalifikační předpoklady </w:t>
      </w:r>
    </w:p>
    <w:p w:rsidR="007526EC" w:rsidRPr="001927B4" w:rsidRDefault="007526EC" w:rsidP="00336F14">
      <w:pPr>
        <w:spacing w:after="120" w:line="259" w:lineRule="auto"/>
        <w:ind w:left="352"/>
        <w:jc w:val="both"/>
        <w:rPr>
          <w:sz w:val="24"/>
          <w:szCs w:val="24"/>
        </w:rPr>
      </w:pPr>
      <w:r w:rsidRPr="001927B4">
        <w:rPr>
          <w:sz w:val="24"/>
          <w:szCs w:val="24"/>
        </w:rPr>
        <w:t>Splnění profesní kvalifikačních předpokladů prokáže uchazeč, který předloží:</w:t>
      </w:r>
    </w:p>
    <w:p w:rsidR="00A16272" w:rsidRPr="001927B4" w:rsidRDefault="007526EC" w:rsidP="00336F14">
      <w:pPr>
        <w:numPr>
          <w:ilvl w:val="0"/>
          <w:numId w:val="20"/>
        </w:numPr>
        <w:spacing w:after="120" w:line="240" w:lineRule="auto"/>
        <w:ind w:left="1413"/>
        <w:contextualSpacing/>
        <w:jc w:val="both"/>
        <w:rPr>
          <w:rFonts w:eastAsia="Times New Roman"/>
          <w:sz w:val="24"/>
          <w:szCs w:val="24"/>
          <w:lang w:eastAsia="cs-CZ"/>
        </w:rPr>
      </w:pPr>
      <w:r w:rsidRPr="001927B4">
        <w:rPr>
          <w:rFonts w:eastAsia="Times New Roman"/>
          <w:sz w:val="24"/>
          <w:szCs w:val="24"/>
          <w:lang w:eastAsia="cs-CZ"/>
        </w:rPr>
        <w:lastRenderedPageBreak/>
        <w:t xml:space="preserve">výpis z obchodního rejstříku, ne starší </w:t>
      </w:r>
      <w:r w:rsidR="00177906" w:rsidRPr="001927B4">
        <w:rPr>
          <w:rFonts w:eastAsia="Times New Roman"/>
          <w:sz w:val="24"/>
          <w:szCs w:val="24"/>
          <w:lang w:eastAsia="cs-CZ"/>
        </w:rPr>
        <w:t>90</w:t>
      </w:r>
      <w:r w:rsidRPr="001927B4">
        <w:rPr>
          <w:rFonts w:eastAsia="Times New Roman"/>
          <w:sz w:val="24"/>
          <w:szCs w:val="24"/>
          <w:lang w:eastAsia="cs-CZ"/>
        </w:rPr>
        <w:t xml:space="preserve"> dnů, pokud je vněm zapsán, či </w:t>
      </w:r>
      <w:r w:rsidR="00A16272" w:rsidRPr="001927B4">
        <w:rPr>
          <w:rFonts w:eastAsia="Times New Roman"/>
          <w:sz w:val="24"/>
          <w:szCs w:val="24"/>
          <w:lang w:eastAsia="cs-CZ"/>
        </w:rPr>
        <w:t xml:space="preserve">Živnostenský list </w:t>
      </w:r>
    </w:p>
    <w:p w:rsidR="0043603D" w:rsidRPr="001927B4" w:rsidRDefault="0043603D" w:rsidP="00336F14">
      <w:pPr>
        <w:spacing w:line="240" w:lineRule="auto"/>
        <w:ind w:left="352"/>
        <w:jc w:val="both"/>
      </w:pPr>
    </w:p>
    <w:p w:rsidR="00A16272" w:rsidRPr="001927B4" w:rsidRDefault="006A72DE" w:rsidP="00336F14">
      <w:pPr>
        <w:spacing w:line="240" w:lineRule="auto"/>
        <w:ind w:left="352"/>
        <w:jc w:val="both"/>
      </w:pPr>
      <w:r w:rsidRPr="001927B4">
        <w:t>K p</w:t>
      </w:r>
      <w:r w:rsidR="00A16272" w:rsidRPr="001927B4">
        <w:t>rokázání kvalifikace podle bodu 3.3 uchazeči přiloží doklady, jak jsou ve Výzvě uvedeny.</w:t>
      </w:r>
    </w:p>
    <w:p w:rsidR="007526EC" w:rsidRPr="001927B4" w:rsidRDefault="007526EC" w:rsidP="00336F14">
      <w:pPr>
        <w:spacing w:after="120" w:line="259" w:lineRule="auto"/>
        <w:ind w:left="352"/>
        <w:jc w:val="both"/>
        <w:rPr>
          <w:rFonts w:ascii="Calibri Light" w:hAnsi="Calibri Light"/>
          <w:b/>
          <w:sz w:val="24"/>
          <w:szCs w:val="24"/>
        </w:rPr>
      </w:pPr>
      <w:r w:rsidRPr="001927B4">
        <w:rPr>
          <w:rFonts w:ascii="Calibri Light" w:hAnsi="Calibri Light"/>
          <w:b/>
          <w:sz w:val="24"/>
          <w:szCs w:val="24"/>
        </w:rPr>
        <w:t>3.4 Pravost a stáří dokladů</w:t>
      </w:r>
    </w:p>
    <w:p w:rsidR="007526EC" w:rsidRPr="001927B4" w:rsidRDefault="007526EC" w:rsidP="00336F14">
      <w:pPr>
        <w:spacing w:after="160" w:line="259" w:lineRule="auto"/>
        <w:ind w:left="351"/>
        <w:jc w:val="both"/>
        <w:rPr>
          <w:sz w:val="24"/>
          <w:szCs w:val="24"/>
        </w:rPr>
      </w:pPr>
      <w:r w:rsidRPr="001927B4">
        <w:rPr>
          <w:sz w:val="24"/>
          <w:szCs w:val="24"/>
        </w:rPr>
        <w:t>Uchazeč předkládá prosté kopie dokladů prokazujících splnění kvalifikace. Zadavatel si vyhrazuje právo před uzavřením smlouvy od uchazeče, se kterým má být uzavřena smlouva, požadovat předložení originálů či ověřených kopií dokladů prokazujících splnění kvalifikace.</w:t>
      </w:r>
    </w:p>
    <w:p w:rsidR="00F23C01" w:rsidRPr="001927B4" w:rsidRDefault="007526EC" w:rsidP="00F23C01">
      <w:pPr>
        <w:spacing w:after="160" w:line="259" w:lineRule="auto"/>
        <w:ind w:left="351"/>
        <w:jc w:val="both"/>
        <w:rPr>
          <w:sz w:val="24"/>
          <w:szCs w:val="24"/>
        </w:rPr>
      </w:pPr>
      <w:r w:rsidRPr="001927B4">
        <w:rPr>
          <w:sz w:val="24"/>
          <w:szCs w:val="24"/>
        </w:rPr>
        <w:t>Doklady prokazující splnění základních kvalifikačních předpokladů a výpis z obchodního rejstříku nesmějí být starší 90 dnů ke dni podání nabídky.</w:t>
      </w:r>
    </w:p>
    <w:p w:rsidR="007526EC" w:rsidRPr="001927B4" w:rsidRDefault="007526EC" w:rsidP="00F23C01">
      <w:pPr>
        <w:numPr>
          <w:ilvl w:val="0"/>
          <w:numId w:val="16"/>
        </w:numPr>
        <w:spacing w:after="0" w:line="240" w:lineRule="auto"/>
        <w:contextualSpacing/>
        <w:jc w:val="both"/>
        <w:rPr>
          <w:rFonts w:eastAsia="Times New Roman"/>
          <w:sz w:val="24"/>
          <w:szCs w:val="24"/>
          <w:lang w:eastAsia="cs-CZ"/>
        </w:rPr>
      </w:pPr>
      <w:r w:rsidRPr="001927B4">
        <w:rPr>
          <w:rFonts w:ascii="Calibri Light" w:eastAsia="Times New Roman" w:hAnsi="Calibri Light"/>
          <w:b/>
          <w:sz w:val="24"/>
          <w:szCs w:val="24"/>
          <w:lang w:eastAsia="cs-CZ"/>
        </w:rPr>
        <w:t>Další požadavky zadavatele</w:t>
      </w:r>
    </w:p>
    <w:p w:rsidR="007526EC" w:rsidRPr="001927B4" w:rsidRDefault="007526EC" w:rsidP="00336F14">
      <w:pPr>
        <w:spacing w:after="160" w:line="259" w:lineRule="auto"/>
        <w:ind w:left="3"/>
        <w:jc w:val="both"/>
        <w:rPr>
          <w:sz w:val="24"/>
          <w:szCs w:val="24"/>
        </w:rPr>
      </w:pPr>
      <w:r w:rsidRPr="001927B4">
        <w:rPr>
          <w:sz w:val="24"/>
          <w:szCs w:val="24"/>
        </w:rPr>
        <w:t>Zadavatel požaduje, aby uchazeč v nabídce předložil seznam nabízených produktů včetně jejich kompletní technické specifikace s uvedením jednotkových cen bez DPH.</w:t>
      </w:r>
    </w:p>
    <w:p w:rsidR="007526EC" w:rsidRPr="001927B4" w:rsidRDefault="007526EC" w:rsidP="00F23C01">
      <w:pPr>
        <w:numPr>
          <w:ilvl w:val="0"/>
          <w:numId w:val="16"/>
        </w:numPr>
        <w:spacing w:after="120" w:line="240" w:lineRule="auto"/>
        <w:contextualSpacing/>
        <w:jc w:val="both"/>
        <w:rPr>
          <w:rFonts w:ascii="Calibri Light" w:eastAsia="Times New Roman" w:hAnsi="Calibri Light"/>
          <w:b/>
          <w:sz w:val="24"/>
          <w:szCs w:val="24"/>
          <w:lang w:eastAsia="cs-CZ"/>
        </w:rPr>
      </w:pPr>
      <w:r w:rsidRPr="001927B4">
        <w:rPr>
          <w:rFonts w:ascii="Calibri Light" w:eastAsia="Times New Roman" w:hAnsi="Calibri Light"/>
          <w:b/>
          <w:sz w:val="24"/>
          <w:szCs w:val="24"/>
          <w:lang w:eastAsia="cs-CZ"/>
        </w:rPr>
        <w:t>Variantní řešení</w:t>
      </w:r>
    </w:p>
    <w:p w:rsidR="007526EC" w:rsidRPr="001927B4" w:rsidRDefault="007526EC" w:rsidP="00336F14">
      <w:pPr>
        <w:spacing w:after="160" w:line="259" w:lineRule="auto"/>
        <w:ind w:left="3"/>
        <w:jc w:val="both"/>
        <w:rPr>
          <w:sz w:val="24"/>
          <w:szCs w:val="24"/>
        </w:rPr>
      </w:pPr>
      <w:r w:rsidRPr="001927B4">
        <w:rPr>
          <w:sz w:val="24"/>
          <w:szCs w:val="24"/>
        </w:rPr>
        <w:t>Zadavatel nepřipouští varianty nabídek.</w:t>
      </w:r>
    </w:p>
    <w:p w:rsidR="007526EC" w:rsidRPr="001927B4" w:rsidRDefault="007526EC" w:rsidP="00F23C01">
      <w:pPr>
        <w:numPr>
          <w:ilvl w:val="0"/>
          <w:numId w:val="16"/>
        </w:numPr>
        <w:spacing w:after="120" w:line="240" w:lineRule="auto"/>
        <w:contextualSpacing/>
        <w:jc w:val="both"/>
        <w:rPr>
          <w:rFonts w:ascii="Calibri Light" w:eastAsia="Times New Roman" w:hAnsi="Calibri Light"/>
          <w:b/>
          <w:sz w:val="24"/>
          <w:szCs w:val="24"/>
          <w:lang w:eastAsia="cs-CZ"/>
        </w:rPr>
      </w:pPr>
      <w:r w:rsidRPr="001927B4">
        <w:rPr>
          <w:rFonts w:ascii="Calibri Light" w:eastAsia="Times New Roman" w:hAnsi="Calibri Light"/>
          <w:b/>
          <w:sz w:val="24"/>
          <w:szCs w:val="24"/>
          <w:lang w:eastAsia="cs-CZ"/>
        </w:rPr>
        <w:t>Způsob hodnocení nabídek</w:t>
      </w:r>
    </w:p>
    <w:p w:rsidR="007526EC" w:rsidRPr="001927B4" w:rsidRDefault="00991232" w:rsidP="00336F14">
      <w:pPr>
        <w:spacing w:before="240" w:after="160" w:line="259" w:lineRule="auto"/>
        <w:ind w:left="3"/>
        <w:jc w:val="both"/>
        <w:rPr>
          <w:sz w:val="24"/>
          <w:szCs w:val="24"/>
        </w:rPr>
      </w:pPr>
      <w:bookmarkStart w:id="4" w:name="_Hlk4410232"/>
      <w:r w:rsidRPr="001927B4">
        <w:rPr>
          <w:sz w:val="24"/>
          <w:szCs w:val="24"/>
        </w:rPr>
        <w:t xml:space="preserve">Pro hodnocení je rozhodující </w:t>
      </w:r>
      <w:r w:rsidR="008D3480" w:rsidRPr="001927B4">
        <w:rPr>
          <w:sz w:val="24"/>
          <w:szCs w:val="24"/>
        </w:rPr>
        <w:t>n</w:t>
      </w:r>
      <w:r w:rsidR="007526EC" w:rsidRPr="001927B4">
        <w:rPr>
          <w:sz w:val="24"/>
          <w:szCs w:val="24"/>
        </w:rPr>
        <w:t>abídková cena bez DPH</w:t>
      </w:r>
      <w:r w:rsidR="00283FF1" w:rsidRPr="001927B4">
        <w:rPr>
          <w:sz w:val="24"/>
          <w:szCs w:val="24"/>
        </w:rPr>
        <w:t xml:space="preserve"> v položkovém členění.</w:t>
      </w:r>
    </w:p>
    <w:bookmarkEnd w:id="4"/>
    <w:p w:rsidR="007526EC" w:rsidRPr="001927B4" w:rsidRDefault="007526EC" w:rsidP="00F23C01">
      <w:pPr>
        <w:numPr>
          <w:ilvl w:val="0"/>
          <w:numId w:val="16"/>
        </w:numPr>
        <w:spacing w:after="120" w:line="240" w:lineRule="auto"/>
        <w:contextualSpacing/>
        <w:jc w:val="both"/>
        <w:rPr>
          <w:rFonts w:ascii="Calibri Light" w:eastAsia="Times New Roman" w:hAnsi="Calibri Light"/>
          <w:b/>
          <w:sz w:val="24"/>
          <w:szCs w:val="24"/>
          <w:lang w:eastAsia="cs-CZ"/>
        </w:rPr>
      </w:pPr>
      <w:r w:rsidRPr="001927B4">
        <w:rPr>
          <w:rFonts w:ascii="Calibri Light" w:eastAsia="Times New Roman" w:hAnsi="Calibri Light"/>
          <w:b/>
          <w:sz w:val="24"/>
          <w:szCs w:val="24"/>
          <w:lang w:eastAsia="cs-CZ"/>
        </w:rPr>
        <w:t>Dodatečné informace k zadávacím podmínkám</w:t>
      </w:r>
    </w:p>
    <w:p w:rsidR="007526EC" w:rsidRPr="001927B4" w:rsidRDefault="007526EC" w:rsidP="00336F14">
      <w:pPr>
        <w:spacing w:after="120" w:line="259" w:lineRule="auto"/>
        <w:ind w:left="352"/>
        <w:jc w:val="both"/>
        <w:rPr>
          <w:rFonts w:ascii="Calibri Light" w:hAnsi="Calibri Light"/>
          <w:b/>
          <w:sz w:val="24"/>
          <w:szCs w:val="24"/>
        </w:rPr>
      </w:pPr>
      <w:r w:rsidRPr="001927B4">
        <w:rPr>
          <w:rFonts w:ascii="Calibri Light" w:hAnsi="Calibri Light"/>
          <w:b/>
          <w:sz w:val="24"/>
          <w:szCs w:val="24"/>
        </w:rPr>
        <w:t>7.1 Dodatečné informace k zadávacím podmínkám</w:t>
      </w:r>
    </w:p>
    <w:p w:rsidR="007526EC" w:rsidRPr="00177906" w:rsidRDefault="007526EC" w:rsidP="00336F14">
      <w:pPr>
        <w:spacing w:after="160" w:line="259" w:lineRule="auto"/>
        <w:ind w:left="351"/>
        <w:jc w:val="both"/>
        <w:rPr>
          <w:sz w:val="24"/>
          <w:szCs w:val="24"/>
        </w:rPr>
      </w:pPr>
      <w:r w:rsidRPr="001927B4">
        <w:rPr>
          <w:sz w:val="24"/>
          <w:szCs w:val="24"/>
        </w:rPr>
        <w:t xml:space="preserve">Uchazeč je oprávněn požadovat po zadavateli dodatečné informace k zadávacím podmínkám. Žádost musí být písemná (akceptovaná je i elektronická forma). Písemná žádost musí být zadavateli doručena nejpozději 4 dny před koncem lhůty po podání nabídek. Zadavatel preferuje podání žádosti o dodatečné informace prostřednictvím elektronické pošty na adresu </w:t>
      </w:r>
      <w:hyperlink r:id="rId9" w:history="1">
        <w:r w:rsidR="00FF6C49" w:rsidRPr="001927B4">
          <w:rPr>
            <w:rStyle w:val="Hypertextovodkaz"/>
            <w:sz w:val="24"/>
            <w:szCs w:val="24"/>
          </w:rPr>
          <w:t>zakazky@domovuanezky.cz</w:t>
        </w:r>
      </w:hyperlink>
      <w:r w:rsidR="00D301C0" w:rsidRPr="001927B4">
        <w:rPr>
          <w:sz w:val="24"/>
          <w:szCs w:val="24"/>
        </w:rPr>
        <w:t xml:space="preserve">, do předmětu uveďte: </w:t>
      </w:r>
      <w:r w:rsidR="00177906" w:rsidRPr="00177906">
        <w:rPr>
          <w:sz w:val="24"/>
          <w:szCs w:val="24"/>
        </w:rPr>
        <w:t>Procesu implementace Standardů kvality</w:t>
      </w:r>
      <w:r w:rsidR="00177906">
        <w:rPr>
          <w:sz w:val="24"/>
          <w:szCs w:val="24"/>
        </w:rPr>
        <w:t>.</w:t>
      </w:r>
    </w:p>
    <w:p w:rsidR="007526EC" w:rsidRPr="001927B4" w:rsidRDefault="007526EC" w:rsidP="00336F14">
      <w:pPr>
        <w:spacing w:after="120" w:line="259" w:lineRule="auto"/>
        <w:ind w:left="706"/>
        <w:jc w:val="both"/>
        <w:rPr>
          <w:rFonts w:ascii="Calibri Light" w:hAnsi="Calibri Light"/>
          <w:b/>
          <w:sz w:val="24"/>
          <w:szCs w:val="24"/>
        </w:rPr>
      </w:pPr>
      <w:r w:rsidRPr="001927B4">
        <w:rPr>
          <w:rFonts w:ascii="Calibri Light" w:hAnsi="Calibri Light"/>
          <w:b/>
          <w:sz w:val="24"/>
          <w:szCs w:val="24"/>
        </w:rPr>
        <w:t>7.2 Poskytování dodatečných informací</w:t>
      </w:r>
    </w:p>
    <w:p w:rsidR="007526EC" w:rsidRDefault="007526EC" w:rsidP="00336F14">
      <w:pPr>
        <w:spacing w:after="160" w:line="259" w:lineRule="auto"/>
        <w:ind w:left="705"/>
        <w:jc w:val="both"/>
        <w:rPr>
          <w:sz w:val="24"/>
          <w:szCs w:val="24"/>
        </w:rPr>
      </w:pPr>
      <w:r w:rsidRPr="001927B4">
        <w:rPr>
          <w:sz w:val="24"/>
          <w:szCs w:val="24"/>
        </w:rPr>
        <w:t>Na základě žádosti o dodatečné informace k zadávacím podmínkám doručené ve stanovené lhůtě zadavatel odešle uchazeči dodatečné informace k zadávacím podmínkám, a to nejpozději do 3 pracovních dnů po doručení žádosti o dodatečné informace. Tyto dodatečné informace, včetně přesného znění žádosti, uveřejní zadavatel stejným způsobem, jakým poskytuje zadávací dokumentaci.</w:t>
      </w:r>
    </w:p>
    <w:p w:rsidR="00BA5E34" w:rsidRDefault="00BA5E34" w:rsidP="00336F14">
      <w:pPr>
        <w:spacing w:after="160" w:line="259" w:lineRule="auto"/>
        <w:ind w:left="705"/>
        <w:jc w:val="both"/>
        <w:rPr>
          <w:sz w:val="24"/>
          <w:szCs w:val="24"/>
        </w:rPr>
      </w:pPr>
    </w:p>
    <w:p w:rsidR="00BA5E34" w:rsidRPr="001927B4" w:rsidRDefault="00BA5E34" w:rsidP="00336F14">
      <w:pPr>
        <w:spacing w:after="160" w:line="259" w:lineRule="auto"/>
        <w:ind w:left="705"/>
        <w:jc w:val="both"/>
        <w:rPr>
          <w:sz w:val="24"/>
          <w:szCs w:val="24"/>
        </w:rPr>
      </w:pPr>
    </w:p>
    <w:p w:rsidR="007526EC" w:rsidRPr="001927B4" w:rsidRDefault="007526EC" w:rsidP="00F23C01">
      <w:pPr>
        <w:numPr>
          <w:ilvl w:val="0"/>
          <w:numId w:val="16"/>
        </w:numPr>
        <w:spacing w:after="120" w:line="240" w:lineRule="auto"/>
        <w:contextualSpacing/>
        <w:jc w:val="both"/>
        <w:rPr>
          <w:rFonts w:ascii="Calibri Light" w:eastAsia="Times New Roman" w:hAnsi="Calibri Light"/>
          <w:b/>
          <w:sz w:val="24"/>
          <w:szCs w:val="24"/>
          <w:lang w:eastAsia="cs-CZ"/>
        </w:rPr>
      </w:pPr>
      <w:r w:rsidRPr="001927B4">
        <w:rPr>
          <w:rFonts w:ascii="Calibri Light" w:eastAsia="Times New Roman" w:hAnsi="Calibri Light"/>
          <w:b/>
          <w:sz w:val="24"/>
          <w:szCs w:val="24"/>
          <w:lang w:eastAsia="cs-CZ"/>
        </w:rPr>
        <w:t>Lhůta, místo a způsob podání nabídek</w:t>
      </w:r>
    </w:p>
    <w:p w:rsidR="007526EC" w:rsidRPr="001927B4" w:rsidRDefault="007526EC" w:rsidP="00336F14">
      <w:pPr>
        <w:spacing w:after="160" w:line="259" w:lineRule="auto"/>
        <w:ind w:left="3"/>
        <w:jc w:val="both"/>
        <w:rPr>
          <w:sz w:val="24"/>
          <w:szCs w:val="24"/>
        </w:rPr>
      </w:pPr>
      <w:r w:rsidRPr="001927B4">
        <w:rPr>
          <w:sz w:val="24"/>
          <w:szCs w:val="24"/>
        </w:rPr>
        <w:t xml:space="preserve">Nabídky se podávají </w:t>
      </w:r>
      <w:r w:rsidRPr="001927B4">
        <w:rPr>
          <w:b/>
          <w:sz w:val="24"/>
          <w:szCs w:val="24"/>
        </w:rPr>
        <w:t>písemně</w:t>
      </w:r>
      <w:r w:rsidRPr="001927B4">
        <w:rPr>
          <w:sz w:val="24"/>
          <w:szCs w:val="24"/>
        </w:rPr>
        <w:t>, a to v </w:t>
      </w:r>
      <w:r w:rsidRPr="001927B4">
        <w:rPr>
          <w:b/>
          <w:sz w:val="24"/>
          <w:szCs w:val="24"/>
        </w:rPr>
        <w:t>listinné podobě</w:t>
      </w:r>
      <w:r w:rsidRPr="001927B4">
        <w:rPr>
          <w:sz w:val="24"/>
          <w:szCs w:val="24"/>
        </w:rPr>
        <w:t>. Uchazeč podává nabídku ve lhůtě pro podání nabídek.</w:t>
      </w:r>
    </w:p>
    <w:p w:rsidR="007526EC" w:rsidRPr="001927B4" w:rsidRDefault="007526EC" w:rsidP="00336F14">
      <w:pPr>
        <w:spacing w:after="120" w:line="259" w:lineRule="auto"/>
        <w:jc w:val="both"/>
        <w:rPr>
          <w:rFonts w:ascii="Calibri Light" w:hAnsi="Calibri Light"/>
          <w:b/>
          <w:sz w:val="24"/>
          <w:szCs w:val="24"/>
        </w:rPr>
      </w:pPr>
      <w:r w:rsidRPr="001927B4">
        <w:rPr>
          <w:rFonts w:ascii="Calibri Light" w:hAnsi="Calibri Light"/>
          <w:b/>
          <w:sz w:val="24"/>
          <w:szCs w:val="24"/>
        </w:rPr>
        <w:lastRenderedPageBreak/>
        <w:tab/>
        <w:t>8.1 Lhůta pro podání nabídek</w:t>
      </w:r>
    </w:p>
    <w:p w:rsidR="007526EC" w:rsidRPr="001927B4" w:rsidRDefault="007526EC" w:rsidP="00336F14">
      <w:pPr>
        <w:spacing w:after="160" w:line="259" w:lineRule="auto"/>
        <w:ind w:left="3"/>
        <w:jc w:val="both"/>
        <w:rPr>
          <w:b/>
          <w:sz w:val="24"/>
          <w:szCs w:val="24"/>
        </w:rPr>
      </w:pPr>
      <w:r w:rsidRPr="001927B4">
        <w:rPr>
          <w:sz w:val="24"/>
          <w:szCs w:val="24"/>
        </w:rPr>
        <w:tab/>
      </w:r>
      <w:r w:rsidRPr="00A9484E">
        <w:rPr>
          <w:b/>
          <w:sz w:val="24"/>
          <w:szCs w:val="24"/>
        </w:rPr>
        <w:t xml:space="preserve">Nabídky podávejte nejpozději do </w:t>
      </w:r>
      <w:r w:rsidR="000C5278">
        <w:rPr>
          <w:b/>
          <w:sz w:val="24"/>
          <w:szCs w:val="24"/>
        </w:rPr>
        <w:t>12</w:t>
      </w:r>
      <w:r w:rsidR="00C54853" w:rsidRPr="00A9484E">
        <w:rPr>
          <w:b/>
          <w:sz w:val="24"/>
          <w:szCs w:val="24"/>
        </w:rPr>
        <w:t>.</w:t>
      </w:r>
      <w:r w:rsidR="00796B82" w:rsidRPr="00A9484E">
        <w:rPr>
          <w:b/>
          <w:sz w:val="24"/>
          <w:szCs w:val="24"/>
        </w:rPr>
        <w:t xml:space="preserve"> </w:t>
      </w:r>
      <w:r w:rsidR="000C5278">
        <w:rPr>
          <w:b/>
          <w:sz w:val="24"/>
          <w:szCs w:val="24"/>
        </w:rPr>
        <w:t>8</w:t>
      </w:r>
      <w:r w:rsidR="00CA4B3C" w:rsidRPr="00A9484E">
        <w:rPr>
          <w:b/>
          <w:sz w:val="24"/>
          <w:szCs w:val="24"/>
        </w:rPr>
        <w:t>.</w:t>
      </w:r>
      <w:r w:rsidR="00796B82" w:rsidRPr="00A9484E">
        <w:rPr>
          <w:b/>
          <w:sz w:val="24"/>
          <w:szCs w:val="24"/>
        </w:rPr>
        <w:t xml:space="preserve"> </w:t>
      </w:r>
      <w:r w:rsidRPr="00A9484E">
        <w:rPr>
          <w:b/>
          <w:sz w:val="24"/>
          <w:szCs w:val="24"/>
        </w:rPr>
        <w:t>201</w:t>
      </w:r>
      <w:r w:rsidR="00CA4B3C" w:rsidRPr="00A9484E">
        <w:rPr>
          <w:b/>
          <w:sz w:val="24"/>
          <w:szCs w:val="24"/>
        </w:rPr>
        <w:t>9</w:t>
      </w:r>
      <w:r w:rsidRPr="00A9484E">
        <w:rPr>
          <w:b/>
          <w:sz w:val="24"/>
          <w:szCs w:val="24"/>
        </w:rPr>
        <w:t xml:space="preserve"> do 12.00 hodin.</w:t>
      </w:r>
    </w:p>
    <w:p w:rsidR="007526EC" w:rsidRPr="001927B4" w:rsidRDefault="007526EC" w:rsidP="00336F14">
      <w:pPr>
        <w:spacing w:after="160" w:line="259" w:lineRule="auto"/>
        <w:ind w:left="351"/>
        <w:jc w:val="both"/>
        <w:rPr>
          <w:sz w:val="24"/>
          <w:szCs w:val="24"/>
        </w:rPr>
      </w:pPr>
      <w:r w:rsidRPr="001927B4">
        <w:rPr>
          <w:sz w:val="24"/>
          <w:szCs w:val="24"/>
        </w:rPr>
        <w:t>Na nabídky podané po uplynutí lhůty pro podání nabídek se pohlíží, jako by nebyly podány. Zadavatel bezodkladně vyrozumí uchazeče o tom, že jeho nabídka byla podána po uplynutí lhůty pro podání nabídek.</w:t>
      </w:r>
    </w:p>
    <w:p w:rsidR="007526EC" w:rsidRPr="001927B4" w:rsidRDefault="007526EC" w:rsidP="00336F14">
      <w:pPr>
        <w:spacing w:after="120" w:line="259" w:lineRule="auto"/>
        <w:ind w:firstLine="351"/>
        <w:jc w:val="both"/>
        <w:rPr>
          <w:rFonts w:ascii="Calibri Light" w:hAnsi="Calibri Light"/>
          <w:b/>
          <w:sz w:val="24"/>
          <w:szCs w:val="24"/>
        </w:rPr>
      </w:pPr>
      <w:r w:rsidRPr="001927B4">
        <w:rPr>
          <w:rFonts w:ascii="Calibri Light" w:hAnsi="Calibri Light"/>
          <w:b/>
          <w:sz w:val="24"/>
          <w:szCs w:val="24"/>
        </w:rPr>
        <w:t>8.2 Způsob a místo podání nabídek</w:t>
      </w:r>
    </w:p>
    <w:p w:rsidR="007526EC" w:rsidRPr="001927B4" w:rsidRDefault="007526EC" w:rsidP="00336F14">
      <w:pPr>
        <w:spacing w:after="160" w:line="259" w:lineRule="auto"/>
        <w:ind w:left="3183" w:hanging="2832"/>
        <w:jc w:val="both"/>
        <w:rPr>
          <w:sz w:val="24"/>
          <w:szCs w:val="24"/>
        </w:rPr>
      </w:pPr>
      <w:r w:rsidRPr="001927B4">
        <w:rPr>
          <w:sz w:val="24"/>
          <w:szCs w:val="24"/>
        </w:rPr>
        <w:t xml:space="preserve">Nabídka musí být podána v jedné řádně uzavřené obálce, označené názvem: </w:t>
      </w:r>
    </w:p>
    <w:p w:rsidR="007526EC" w:rsidRPr="00875888" w:rsidRDefault="00177906" w:rsidP="000C5278">
      <w:pPr>
        <w:spacing w:after="160" w:line="259" w:lineRule="auto"/>
        <w:ind w:firstLine="351"/>
        <w:rPr>
          <w:rFonts w:asciiTheme="minorHAnsi" w:hAnsiTheme="minorHAnsi" w:cstheme="minorHAnsi"/>
          <w:b/>
          <w:sz w:val="24"/>
          <w:szCs w:val="24"/>
        </w:rPr>
      </w:pPr>
      <w:bookmarkStart w:id="5" w:name="_Hlk15655509"/>
      <w:r w:rsidRPr="00875888">
        <w:rPr>
          <w:rFonts w:asciiTheme="minorHAnsi" w:hAnsiTheme="minorHAnsi" w:cstheme="minorHAnsi"/>
          <w:b/>
          <w:bCs/>
          <w:sz w:val="24"/>
          <w:szCs w:val="24"/>
        </w:rPr>
        <w:t>„</w:t>
      </w:r>
      <w:r w:rsidRPr="000C5278">
        <w:rPr>
          <w:rFonts w:asciiTheme="minorHAnsi" w:hAnsiTheme="minorHAnsi" w:cstheme="minorHAnsi"/>
          <w:b/>
          <w:bCs/>
          <w:sz w:val="24"/>
          <w:szCs w:val="24"/>
        </w:rPr>
        <w:t>Procesu</w:t>
      </w:r>
      <w:r w:rsidR="000C5278" w:rsidRPr="000C5278">
        <w:rPr>
          <w:rFonts w:asciiTheme="minorHAnsi" w:hAnsiTheme="minorHAnsi" w:cstheme="minorHAnsi"/>
          <w:b/>
          <w:bCs/>
          <w:sz w:val="24"/>
          <w:szCs w:val="24"/>
        </w:rPr>
        <w:t xml:space="preserve"> implementace Standardů kvality </w:t>
      </w:r>
      <w:bookmarkEnd w:id="5"/>
      <w:r w:rsidR="000C5278" w:rsidRPr="000C5278">
        <w:rPr>
          <w:rFonts w:asciiTheme="minorHAnsi" w:hAnsiTheme="minorHAnsi" w:cstheme="minorHAnsi"/>
          <w:b/>
          <w:bCs/>
          <w:sz w:val="24"/>
          <w:szCs w:val="24"/>
        </w:rPr>
        <w:t>a optimalizace vykazování výkonů pro zdravotní pojišťovny</w:t>
      </w:r>
      <w:r w:rsidR="00875888" w:rsidRPr="00875888">
        <w:rPr>
          <w:rFonts w:asciiTheme="minorHAnsi" w:hAnsiTheme="minorHAnsi" w:cstheme="minorHAnsi"/>
          <w:b/>
          <w:sz w:val="24"/>
          <w:szCs w:val="24"/>
        </w:rPr>
        <w:t>“</w:t>
      </w:r>
    </w:p>
    <w:p w:rsidR="007526EC" w:rsidRPr="001927B4" w:rsidRDefault="007526EC" w:rsidP="00336F14">
      <w:pPr>
        <w:spacing w:after="120" w:line="259" w:lineRule="auto"/>
        <w:ind w:left="352"/>
        <w:jc w:val="both"/>
        <w:rPr>
          <w:sz w:val="24"/>
          <w:szCs w:val="24"/>
        </w:rPr>
      </w:pPr>
      <w:r w:rsidRPr="001927B4">
        <w:rPr>
          <w:sz w:val="24"/>
          <w:szCs w:val="24"/>
        </w:rPr>
        <w:t xml:space="preserve">a dovětkem </w:t>
      </w:r>
      <w:r w:rsidRPr="001927B4">
        <w:rPr>
          <w:b/>
          <w:sz w:val="24"/>
          <w:szCs w:val="24"/>
        </w:rPr>
        <w:t>„Neotevírat“</w:t>
      </w:r>
      <w:r w:rsidRPr="001927B4">
        <w:rPr>
          <w:sz w:val="24"/>
          <w:szCs w:val="24"/>
        </w:rPr>
        <w:t xml:space="preserve">. Na obálce musí být uvedena </w:t>
      </w:r>
      <w:r w:rsidRPr="001927B4">
        <w:rPr>
          <w:b/>
          <w:sz w:val="24"/>
          <w:szCs w:val="24"/>
        </w:rPr>
        <w:t>adresa a IČ uchazeče</w:t>
      </w:r>
      <w:r w:rsidRPr="001927B4">
        <w:rPr>
          <w:sz w:val="24"/>
          <w:szCs w:val="24"/>
        </w:rPr>
        <w:t>.</w:t>
      </w:r>
    </w:p>
    <w:p w:rsidR="007526EC" w:rsidRPr="001927B4" w:rsidRDefault="007526EC" w:rsidP="00336F14">
      <w:pPr>
        <w:spacing w:after="60" w:line="240" w:lineRule="auto"/>
        <w:ind w:left="352"/>
        <w:jc w:val="both"/>
        <w:rPr>
          <w:sz w:val="24"/>
          <w:szCs w:val="24"/>
        </w:rPr>
      </w:pPr>
      <w:r w:rsidRPr="001927B4">
        <w:rPr>
          <w:sz w:val="24"/>
          <w:szCs w:val="24"/>
        </w:rPr>
        <w:t>Nabídku podá uchazeč písemně v </w:t>
      </w:r>
      <w:r w:rsidRPr="001927B4">
        <w:rPr>
          <w:b/>
          <w:sz w:val="24"/>
          <w:szCs w:val="24"/>
        </w:rPr>
        <w:t>listinné podobě</w:t>
      </w:r>
      <w:r w:rsidRPr="001927B4">
        <w:rPr>
          <w:sz w:val="24"/>
          <w:szCs w:val="24"/>
        </w:rPr>
        <w:t xml:space="preserve">, a </w:t>
      </w:r>
      <w:r w:rsidRPr="001927B4">
        <w:rPr>
          <w:b/>
          <w:sz w:val="24"/>
          <w:szCs w:val="24"/>
        </w:rPr>
        <w:t>to v jednom originále</w:t>
      </w:r>
      <w:r w:rsidRPr="001927B4">
        <w:rPr>
          <w:sz w:val="24"/>
          <w:szCs w:val="24"/>
        </w:rPr>
        <w:t xml:space="preserve"> v souladu s formálními požadavky zadavatele uvedenými v zadávací dokumentaci.</w:t>
      </w:r>
    </w:p>
    <w:p w:rsidR="007526EC" w:rsidRPr="001927B4" w:rsidRDefault="007526EC" w:rsidP="00336F14">
      <w:pPr>
        <w:spacing w:after="60" w:line="240" w:lineRule="auto"/>
        <w:ind w:left="352"/>
        <w:jc w:val="both"/>
        <w:rPr>
          <w:sz w:val="24"/>
          <w:szCs w:val="24"/>
        </w:rPr>
      </w:pPr>
      <w:r w:rsidRPr="001927B4">
        <w:rPr>
          <w:sz w:val="24"/>
          <w:szCs w:val="24"/>
        </w:rPr>
        <w:t>Nabídka musí být kvalitní způsobem vytištěna tak, aby byla dobře čitelná, a současně bude (včetně příloh) svázána či jinak zabezpečena proti manipulaci s jednotlivými listy. Nabídka nesmí obsahovat opravy a přepisy, které by zadavatele mohly uvést v omyl.</w:t>
      </w:r>
    </w:p>
    <w:p w:rsidR="007526EC" w:rsidRPr="001927B4" w:rsidRDefault="007526EC" w:rsidP="00336F14">
      <w:pPr>
        <w:spacing w:after="60" w:line="240" w:lineRule="auto"/>
        <w:ind w:left="352"/>
        <w:jc w:val="both"/>
        <w:rPr>
          <w:sz w:val="24"/>
          <w:szCs w:val="24"/>
        </w:rPr>
      </w:pPr>
      <w:r w:rsidRPr="001927B4">
        <w:rPr>
          <w:sz w:val="24"/>
          <w:szCs w:val="24"/>
        </w:rPr>
        <w:t>Nabídky může uchazeč doručit poštou, kurýrní službou nebo osobně na adresu:</w:t>
      </w:r>
    </w:p>
    <w:p w:rsidR="007526EC" w:rsidRPr="001927B4" w:rsidRDefault="007526EC" w:rsidP="00336F14">
      <w:pPr>
        <w:spacing w:after="60" w:line="240" w:lineRule="auto"/>
        <w:ind w:left="353"/>
        <w:jc w:val="both"/>
        <w:rPr>
          <w:b/>
          <w:sz w:val="24"/>
          <w:szCs w:val="24"/>
        </w:rPr>
      </w:pPr>
      <w:bookmarkStart w:id="6" w:name="_Hlk4405550"/>
      <w:r w:rsidRPr="001927B4">
        <w:rPr>
          <w:b/>
          <w:sz w:val="24"/>
          <w:szCs w:val="24"/>
        </w:rPr>
        <w:t>Domov U Anežky, poskytovatel sociálních služeb</w:t>
      </w:r>
    </w:p>
    <w:p w:rsidR="007526EC" w:rsidRPr="001927B4" w:rsidRDefault="007526EC" w:rsidP="00875888">
      <w:pPr>
        <w:spacing w:after="60" w:line="240" w:lineRule="auto"/>
        <w:ind w:firstLine="353"/>
        <w:jc w:val="both"/>
        <w:rPr>
          <w:b/>
          <w:sz w:val="24"/>
          <w:szCs w:val="24"/>
        </w:rPr>
      </w:pPr>
      <w:r w:rsidRPr="001927B4">
        <w:rPr>
          <w:b/>
          <w:sz w:val="24"/>
          <w:szCs w:val="24"/>
        </w:rPr>
        <w:t xml:space="preserve">Středisko Benátky nad Jizerou, nám. 17. </w:t>
      </w:r>
      <w:r w:rsidR="00177906" w:rsidRPr="001927B4">
        <w:rPr>
          <w:b/>
          <w:sz w:val="24"/>
          <w:szCs w:val="24"/>
        </w:rPr>
        <w:t>listopadu</w:t>
      </w:r>
      <w:r w:rsidRPr="001927B4">
        <w:rPr>
          <w:b/>
          <w:sz w:val="24"/>
          <w:szCs w:val="24"/>
        </w:rPr>
        <w:t xml:space="preserve"> 703</w:t>
      </w:r>
    </w:p>
    <w:p w:rsidR="007526EC" w:rsidRPr="001927B4" w:rsidRDefault="007526EC" w:rsidP="00336F14">
      <w:pPr>
        <w:spacing w:after="60" w:line="240" w:lineRule="auto"/>
        <w:ind w:left="353"/>
        <w:jc w:val="both"/>
        <w:rPr>
          <w:sz w:val="24"/>
          <w:szCs w:val="24"/>
        </w:rPr>
      </w:pPr>
      <w:r w:rsidRPr="001927B4">
        <w:rPr>
          <w:b/>
          <w:sz w:val="24"/>
          <w:szCs w:val="24"/>
        </w:rPr>
        <w:t>294 71 Benátky nad Jizerou</w:t>
      </w:r>
    </w:p>
    <w:bookmarkEnd w:id="6"/>
    <w:p w:rsidR="007526EC" w:rsidRPr="001927B4" w:rsidRDefault="007526EC" w:rsidP="00336F14">
      <w:pPr>
        <w:spacing w:after="60" w:line="240" w:lineRule="auto"/>
        <w:ind w:left="353"/>
        <w:jc w:val="both"/>
        <w:rPr>
          <w:sz w:val="24"/>
          <w:szCs w:val="24"/>
        </w:rPr>
      </w:pPr>
      <w:r w:rsidRPr="001927B4">
        <w:rPr>
          <w:sz w:val="24"/>
          <w:szCs w:val="24"/>
        </w:rPr>
        <w:t>V případě osobního podání je místem podání budova administrativy kancelář č.</w:t>
      </w:r>
      <w:r w:rsidR="00117000" w:rsidRPr="001927B4">
        <w:rPr>
          <w:sz w:val="24"/>
          <w:szCs w:val="24"/>
        </w:rPr>
        <w:t xml:space="preserve"> B.1.16 ne</w:t>
      </w:r>
      <w:r w:rsidR="00C54853" w:rsidRPr="001927B4">
        <w:rPr>
          <w:sz w:val="24"/>
          <w:szCs w:val="24"/>
        </w:rPr>
        <w:t>bo</w:t>
      </w:r>
      <w:r w:rsidR="00117000" w:rsidRPr="001927B4">
        <w:rPr>
          <w:sz w:val="24"/>
          <w:szCs w:val="24"/>
        </w:rPr>
        <w:t xml:space="preserve"> B1.18</w:t>
      </w:r>
    </w:p>
    <w:p w:rsidR="007526EC" w:rsidRPr="001927B4" w:rsidRDefault="007526EC" w:rsidP="00336F14">
      <w:pPr>
        <w:spacing w:after="60" w:line="240" w:lineRule="auto"/>
        <w:ind w:firstLine="705"/>
        <w:jc w:val="both"/>
        <w:rPr>
          <w:b/>
          <w:sz w:val="24"/>
          <w:szCs w:val="24"/>
        </w:rPr>
      </w:pPr>
      <w:r w:rsidRPr="001927B4">
        <w:rPr>
          <w:b/>
          <w:sz w:val="24"/>
          <w:szCs w:val="24"/>
        </w:rPr>
        <w:t>Provozní doba:</w:t>
      </w:r>
    </w:p>
    <w:p w:rsidR="007526EC" w:rsidRPr="001927B4" w:rsidRDefault="007526EC" w:rsidP="00336F14">
      <w:pPr>
        <w:numPr>
          <w:ilvl w:val="0"/>
          <w:numId w:val="18"/>
        </w:numPr>
        <w:spacing w:after="160" w:line="240" w:lineRule="auto"/>
        <w:ind w:left="709"/>
        <w:contextualSpacing/>
        <w:jc w:val="both"/>
        <w:rPr>
          <w:rFonts w:eastAsia="Times New Roman"/>
          <w:sz w:val="24"/>
          <w:szCs w:val="24"/>
          <w:lang w:eastAsia="cs-CZ"/>
        </w:rPr>
      </w:pPr>
      <w:r w:rsidRPr="001927B4">
        <w:rPr>
          <w:rFonts w:eastAsia="Times New Roman"/>
          <w:sz w:val="24"/>
          <w:szCs w:val="24"/>
          <w:lang w:eastAsia="cs-CZ"/>
        </w:rPr>
        <w:t>pondělí</w:t>
      </w:r>
      <w:r w:rsidRPr="001927B4">
        <w:rPr>
          <w:rFonts w:eastAsia="Times New Roman"/>
          <w:sz w:val="24"/>
          <w:szCs w:val="24"/>
          <w:lang w:eastAsia="cs-CZ"/>
        </w:rPr>
        <w:tab/>
        <w:t>7:00-11:00 hodin a 11:30 -14:30 hodin</w:t>
      </w:r>
    </w:p>
    <w:p w:rsidR="007526EC" w:rsidRPr="001927B4" w:rsidRDefault="007526EC" w:rsidP="00336F14">
      <w:pPr>
        <w:numPr>
          <w:ilvl w:val="0"/>
          <w:numId w:val="18"/>
        </w:numPr>
        <w:spacing w:after="160" w:line="240" w:lineRule="auto"/>
        <w:ind w:left="709"/>
        <w:contextualSpacing/>
        <w:jc w:val="both"/>
        <w:rPr>
          <w:rFonts w:eastAsia="Times New Roman"/>
          <w:sz w:val="24"/>
          <w:szCs w:val="24"/>
          <w:lang w:eastAsia="cs-CZ"/>
        </w:rPr>
      </w:pPr>
      <w:r w:rsidRPr="001927B4">
        <w:rPr>
          <w:rFonts w:eastAsia="Times New Roman"/>
          <w:sz w:val="24"/>
          <w:szCs w:val="24"/>
          <w:lang w:eastAsia="cs-CZ"/>
        </w:rPr>
        <w:t>úterý</w:t>
      </w:r>
      <w:r w:rsidRPr="001927B4">
        <w:rPr>
          <w:rFonts w:eastAsia="Times New Roman"/>
          <w:sz w:val="24"/>
          <w:szCs w:val="24"/>
          <w:lang w:eastAsia="cs-CZ"/>
        </w:rPr>
        <w:tab/>
      </w:r>
      <w:r w:rsidRPr="001927B4">
        <w:rPr>
          <w:rFonts w:eastAsia="Times New Roman"/>
          <w:sz w:val="24"/>
          <w:szCs w:val="24"/>
          <w:lang w:eastAsia="cs-CZ"/>
        </w:rPr>
        <w:tab/>
        <w:t>7:00-11:00 hodin a 11:30 -14:30 hodin</w:t>
      </w:r>
    </w:p>
    <w:p w:rsidR="007526EC" w:rsidRPr="001927B4" w:rsidRDefault="007526EC" w:rsidP="00336F14">
      <w:pPr>
        <w:numPr>
          <w:ilvl w:val="0"/>
          <w:numId w:val="18"/>
        </w:numPr>
        <w:spacing w:after="160" w:line="240" w:lineRule="auto"/>
        <w:ind w:left="709"/>
        <w:contextualSpacing/>
        <w:jc w:val="both"/>
        <w:rPr>
          <w:rFonts w:eastAsia="Times New Roman"/>
          <w:sz w:val="24"/>
          <w:szCs w:val="24"/>
          <w:lang w:eastAsia="cs-CZ"/>
        </w:rPr>
      </w:pPr>
      <w:r w:rsidRPr="001927B4">
        <w:rPr>
          <w:rFonts w:eastAsia="Times New Roman"/>
          <w:sz w:val="24"/>
          <w:szCs w:val="24"/>
          <w:lang w:eastAsia="cs-CZ"/>
        </w:rPr>
        <w:t>středa</w:t>
      </w:r>
      <w:r w:rsidRPr="001927B4">
        <w:rPr>
          <w:rFonts w:eastAsia="Times New Roman"/>
          <w:sz w:val="24"/>
          <w:szCs w:val="24"/>
          <w:lang w:eastAsia="cs-CZ"/>
        </w:rPr>
        <w:tab/>
      </w:r>
      <w:r w:rsidRPr="001927B4">
        <w:rPr>
          <w:rFonts w:eastAsia="Times New Roman"/>
          <w:sz w:val="24"/>
          <w:szCs w:val="24"/>
          <w:lang w:eastAsia="cs-CZ"/>
        </w:rPr>
        <w:tab/>
        <w:t>7:00-11:00 hodin a 11:30 -14:30 hodin</w:t>
      </w:r>
    </w:p>
    <w:p w:rsidR="007526EC" w:rsidRPr="001927B4" w:rsidRDefault="007526EC" w:rsidP="00336F14">
      <w:pPr>
        <w:numPr>
          <w:ilvl w:val="0"/>
          <w:numId w:val="18"/>
        </w:numPr>
        <w:spacing w:after="160" w:line="240" w:lineRule="auto"/>
        <w:ind w:left="709"/>
        <w:contextualSpacing/>
        <w:jc w:val="both"/>
        <w:rPr>
          <w:rFonts w:eastAsia="Times New Roman"/>
          <w:sz w:val="24"/>
          <w:szCs w:val="24"/>
          <w:lang w:eastAsia="cs-CZ"/>
        </w:rPr>
      </w:pPr>
      <w:r w:rsidRPr="001927B4">
        <w:rPr>
          <w:rFonts w:eastAsia="Times New Roman"/>
          <w:sz w:val="24"/>
          <w:szCs w:val="24"/>
          <w:lang w:eastAsia="cs-CZ"/>
        </w:rPr>
        <w:t>čtvrtek</w:t>
      </w:r>
      <w:r w:rsidRPr="001927B4">
        <w:rPr>
          <w:rFonts w:eastAsia="Times New Roman"/>
          <w:sz w:val="24"/>
          <w:szCs w:val="24"/>
          <w:lang w:eastAsia="cs-CZ"/>
        </w:rPr>
        <w:tab/>
      </w:r>
      <w:r w:rsidRPr="001927B4">
        <w:rPr>
          <w:rFonts w:eastAsia="Times New Roman"/>
          <w:sz w:val="24"/>
          <w:szCs w:val="24"/>
          <w:lang w:eastAsia="cs-CZ"/>
        </w:rPr>
        <w:tab/>
        <w:t>7:00-11:00 hodin a 11:30 -14:30 hodin</w:t>
      </w:r>
    </w:p>
    <w:p w:rsidR="007526EC" w:rsidRPr="001927B4" w:rsidRDefault="007526EC" w:rsidP="00336F14">
      <w:pPr>
        <w:numPr>
          <w:ilvl w:val="0"/>
          <w:numId w:val="18"/>
        </w:numPr>
        <w:spacing w:after="160" w:line="240" w:lineRule="auto"/>
        <w:ind w:left="709"/>
        <w:contextualSpacing/>
        <w:jc w:val="both"/>
        <w:rPr>
          <w:rFonts w:eastAsia="Times New Roman"/>
          <w:sz w:val="24"/>
          <w:szCs w:val="24"/>
          <w:lang w:eastAsia="cs-CZ"/>
        </w:rPr>
      </w:pPr>
      <w:r w:rsidRPr="001927B4">
        <w:rPr>
          <w:rFonts w:eastAsia="Times New Roman"/>
          <w:sz w:val="24"/>
          <w:szCs w:val="24"/>
          <w:lang w:eastAsia="cs-CZ"/>
        </w:rPr>
        <w:t>pátek</w:t>
      </w:r>
      <w:r w:rsidRPr="001927B4">
        <w:rPr>
          <w:rFonts w:eastAsia="Times New Roman"/>
          <w:sz w:val="24"/>
          <w:szCs w:val="24"/>
          <w:lang w:eastAsia="cs-CZ"/>
        </w:rPr>
        <w:tab/>
      </w:r>
      <w:r w:rsidRPr="001927B4">
        <w:rPr>
          <w:rFonts w:eastAsia="Times New Roman"/>
          <w:sz w:val="24"/>
          <w:szCs w:val="24"/>
          <w:lang w:eastAsia="cs-CZ"/>
        </w:rPr>
        <w:tab/>
        <w:t>7:00-11:00 hodin a 11:30 -13:30 hodin</w:t>
      </w:r>
    </w:p>
    <w:p w:rsidR="007526EC" w:rsidRPr="001927B4" w:rsidRDefault="007526EC" w:rsidP="00336F14">
      <w:pPr>
        <w:spacing w:after="160" w:line="259" w:lineRule="auto"/>
        <w:ind w:left="349"/>
        <w:jc w:val="both"/>
        <w:rPr>
          <w:sz w:val="24"/>
          <w:szCs w:val="24"/>
        </w:rPr>
      </w:pPr>
    </w:p>
    <w:p w:rsidR="00BA5E34" w:rsidRPr="001927B4" w:rsidRDefault="007526EC" w:rsidP="00D06ED7">
      <w:pPr>
        <w:spacing w:after="160" w:line="259" w:lineRule="auto"/>
        <w:ind w:left="349"/>
        <w:jc w:val="both"/>
        <w:rPr>
          <w:sz w:val="24"/>
          <w:szCs w:val="24"/>
        </w:rPr>
      </w:pPr>
      <w:r w:rsidRPr="001927B4">
        <w:rPr>
          <w:sz w:val="24"/>
          <w:szCs w:val="24"/>
        </w:rPr>
        <w:t xml:space="preserve">Nejpozději však doručí uchazeč nabídku do konce lhůty pro podávání nabídek, což je dne </w:t>
      </w:r>
      <w:r w:rsidR="00A9484E" w:rsidRPr="00A9484E">
        <w:rPr>
          <w:sz w:val="24"/>
          <w:szCs w:val="24"/>
        </w:rPr>
        <w:t>22</w:t>
      </w:r>
      <w:r w:rsidR="00CF7DBB" w:rsidRPr="00A9484E">
        <w:rPr>
          <w:sz w:val="24"/>
          <w:szCs w:val="24"/>
        </w:rPr>
        <w:t>.</w:t>
      </w:r>
      <w:r w:rsidR="00BA5E34" w:rsidRPr="00A9484E">
        <w:rPr>
          <w:sz w:val="24"/>
          <w:szCs w:val="24"/>
        </w:rPr>
        <w:t xml:space="preserve"> 7</w:t>
      </w:r>
      <w:r w:rsidR="00CF7DBB" w:rsidRPr="00A9484E">
        <w:rPr>
          <w:sz w:val="24"/>
          <w:szCs w:val="24"/>
        </w:rPr>
        <w:t>.</w:t>
      </w:r>
      <w:r w:rsidR="00BA5E34" w:rsidRPr="00A9484E">
        <w:rPr>
          <w:sz w:val="24"/>
          <w:szCs w:val="24"/>
        </w:rPr>
        <w:t xml:space="preserve"> </w:t>
      </w:r>
      <w:r w:rsidR="00CF7DBB" w:rsidRPr="00A9484E">
        <w:rPr>
          <w:sz w:val="24"/>
          <w:szCs w:val="24"/>
        </w:rPr>
        <w:t>201</w:t>
      </w:r>
      <w:r w:rsidR="00CA4B3C" w:rsidRPr="00A9484E">
        <w:rPr>
          <w:sz w:val="24"/>
          <w:szCs w:val="24"/>
        </w:rPr>
        <w:t>9</w:t>
      </w:r>
      <w:r w:rsidR="00CF7DBB" w:rsidRPr="001927B4">
        <w:rPr>
          <w:sz w:val="24"/>
          <w:szCs w:val="24"/>
        </w:rPr>
        <w:t xml:space="preserve"> do 12,00 hod</w:t>
      </w:r>
      <w:r w:rsidRPr="001927B4">
        <w:rPr>
          <w:sz w:val="24"/>
          <w:szCs w:val="24"/>
        </w:rPr>
        <w:t>. Rozhodující je čas předání nabídky pověřené osobě, ne její předání poště (kurýrní službě).</w:t>
      </w:r>
    </w:p>
    <w:p w:rsidR="007526EC" w:rsidRPr="001927B4" w:rsidRDefault="007526EC" w:rsidP="00F23C01">
      <w:pPr>
        <w:numPr>
          <w:ilvl w:val="0"/>
          <w:numId w:val="16"/>
        </w:numPr>
        <w:spacing w:after="120" w:line="240" w:lineRule="auto"/>
        <w:contextualSpacing/>
        <w:jc w:val="both"/>
        <w:rPr>
          <w:rFonts w:ascii="Calibri Light" w:eastAsia="Times New Roman" w:hAnsi="Calibri Light"/>
          <w:b/>
          <w:sz w:val="24"/>
          <w:szCs w:val="24"/>
          <w:lang w:eastAsia="cs-CZ"/>
        </w:rPr>
      </w:pPr>
      <w:r w:rsidRPr="001927B4">
        <w:rPr>
          <w:rFonts w:ascii="Calibri Light" w:eastAsia="Times New Roman" w:hAnsi="Calibri Light"/>
          <w:b/>
          <w:sz w:val="24"/>
          <w:szCs w:val="24"/>
          <w:lang w:eastAsia="cs-CZ"/>
        </w:rPr>
        <w:t>Pokyny pro zpracování nabídky</w:t>
      </w:r>
    </w:p>
    <w:p w:rsidR="00BA5E34" w:rsidRDefault="00BA5E34" w:rsidP="00336F14">
      <w:pPr>
        <w:spacing w:after="120" w:line="259" w:lineRule="auto"/>
        <w:ind w:left="353"/>
        <w:jc w:val="both"/>
        <w:rPr>
          <w:rFonts w:ascii="Calibri Light" w:hAnsi="Calibri Light"/>
          <w:b/>
          <w:sz w:val="24"/>
          <w:szCs w:val="24"/>
        </w:rPr>
      </w:pPr>
    </w:p>
    <w:p w:rsidR="007526EC" w:rsidRPr="001927B4" w:rsidRDefault="007526EC" w:rsidP="00336F14">
      <w:pPr>
        <w:spacing w:after="120" w:line="259" w:lineRule="auto"/>
        <w:ind w:left="353"/>
        <w:jc w:val="both"/>
        <w:rPr>
          <w:rFonts w:ascii="Calibri Light" w:hAnsi="Calibri Light"/>
          <w:b/>
          <w:sz w:val="24"/>
          <w:szCs w:val="24"/>
        </w:rPr>
      </w:pPr>
      <w:r w:rsidRPr="001927B4">
        <w:rPr>
          <w:rFonts w:ascii="Calibri Light" w:hAnsi="Calibri Light"/>
          <w:b/>
          <w:sz w:val="24"/>
          <w:szCs w:val="24"/>
        </w:rPr>
        <w:t>9.1 Způsob zpracování nabídky</w:t>
      </w:r>
    </w:p>
    <w:p w:rsidR="007526EC" w:rsidRPr="001927B4" w:rsidRDefault="007526EC" w:rsidP="00336F14">
      <w:pPr>
        <w:spacing w:after="160" w:line="259" w:lineRule="auto"/>
        <w:ind w:left="352"/>
        <w:jc w:val="both"/>
        <w:rPr>
          <w:sz w:val="24"/>
          <w:szCs w:val="24"/>
        </w:rPr>
      </w:pPr>
      <w:r w:rsidRPr="001927B4">
        <w:rPr>
          <w:sz w:val="24"/>
          <w:szCs w:val="24"/>
        </w:rPr>
        <w:t xml:space="preserve">Celá nabídka musí být zpracována výhradně v českém jazyce; není-li některý doklad v českém jazyce, musí být předložen rovněž jeho úřední předklad do českého jazyka. Veškeré doklady, u nichž je vyžadován podpis uchazeče, musí být podepsaný statutárním </w:t>
      </w:r>
      <w:r w:rsidRPr="001927B4">
        <w:rPr>
          <w:sz w:val="24"/>
          <w:szCs w:val="24"/>
        </w:rPr>
        <w:lastRenderedPageBreak/>
        <w:t>orgánem uchazeče nebo jím zmocněnou osobou; v takovém případě je uchazeč povinen doložit nabídce originál plné moci či jiného platného pověřovacího dokumentu.</w:t>
      </w:r>
    </w:p>
    <w:p w:rsidR="007526EC" w:rsidRPr="001927B4" w:rsidRDefault="007526EC" w:rsidP="00336F14">
      <w:pPr>
        <w:spacing w:after="160" w:line="259" w:lineRule="auto"/>
        <w:ind w:left="352"/>
        <w:jc w:val="both"/>
        <w:rPr>
          <w:sz w:val="24"/>
          <w:szCs w:val="24"/>
        </w:rPr>
      </w:pPr>
      <w:r w:rsidRPr="001927B4">
        <w:rPr>
          <w:sz w:val="24"/>
          <w:szCs w:val="24"/>
        </w:rPr>
        <w:t>Uchazeč může podat pouze jednu nabídku. Uchazeč, který podal nabídku v tomto řízení, nesmí být současně subdodavatelem, jehož prostřednictvím jiný uchazeč v tomto výběrovém řízení prokazuje kvalifikaci.</w:t>
      </w:r>
    </w:p>
    <w:p w:rsidR="007526EC" w:rsidRPr="001927B4" w:rsidRDefault="007526EC" w:rsidP="00336F14">
      <w:pPr>
        <w:spacing w:after="160" w:line="259" w:lineRule="auto"/>
        <w:ind w:left="352"/>
        <w:jc w:val="both"/>
        <w:rPr>
          <w:sz w:val="24"/>
          <w:szCs w:val="24"/>
        </w:rPr>
      </w:pPr>
      <w:r w:rsidRPr="001927B4">
        <w:rPr>
          <w:sz w:val="24"/>
          <w:szCs w:val="24"/>
        </w:rPr>
        <w:t>Dodavatel, který nepodal nabídku v tomto řízení, může být subdodavatelem více uchazečů v tomto výběrovém řízení.</w:t>
      </w:r>
    </w:p>
    <w:p w:rsidR="007526EC" w:rsidRPr="001927B4" w:rsidRDefault="007526EC" w:rsidP="00336F14">
      <w:pPr>
        <w:spacing w:after="120" w:line="259" w:lineRule="auto"/>
        <w:ind w:left="353"/>
        <w:jc w:val="both"/>
        <w:rPr>
          <w:rFonts w:ascii="Calibri Light" w:hAnsi="Calibri Light"/>
          <w:b/>
          <w:sz w:val="24"/>
          <w:szCs w:val="24"/>
        </w:rPr>
      </w:pPr>
      <w:r w:rsidRPr="001927B4">
        <w:rPr>
          <w:rFonts w:ascii="Calibri Light" w:hAnsi="Calibri Light"/>
          <w:b/>
          <w:sz w:val="24"/>
          <w:szCs w:val="24"/>
        </w:rPr>
        <w:t>9.2 Požadavky na jednotné uspořádání nabídky</w:t>
      </w:r>
    </w:p>
    <w:p w:rsidR="007526EC" w:rsidRPr="001927B4" w:rsidRDefault="007526EC" w:rsidP="00336F14">
      <w:pPr>
        <w:spacing w:after="160" w:line="259" w:lineRule="auto"/>
        <w:ind w:left="352"/>
        <w:jc w:val="both"/>
        <w:rPr>
          <w:sz w:val="24"/>
          <w:szCs w:val="24"/>
        </w:rPr>
      </w:pPr>
      <w:r w:rsidRPr="001927B4">
        <w:rPr>
          <w:sz w:val="24"/>
          <w:szCs w:val="24"/>
        </w:rPr>
        <w:t xml:space="preserve">Zadavatel </w:t>
      </w:r>
      <w:r w:rsidR="006A72DE" w:rsidRPr="001927B4">
        <w:rPr>
          <w:sz w:val="24"/>
          <w:szCs w:val="24"/>
        </w:rPr>
        <w:t>ne</w:t>
      </w:r>
      <w:r w:rsidRPr="001927B4">
        <w:rPr>
          <w:sz w:val="24"/>
          <w:szCs w:val="24"/>
        </w:rPr>
        <w:t>má požadavek na jednotné uspořádání nabídek.</w:t>
      </w:r>
    </w:p>
    <w:p w:rsidR="007526EC" w:rsidRPr="001927B4" w:rsidRDefault="007526EC" w:rsidP="00336F14">
      <w:pPr>
        <w:spacing w:after="120" w:line="259" w:lineRule="auto"/>
        <w:ind w:left="353"/>
        <w:jc w:val="both"/>
        <w:rPr>
          <w:rFonts w:ascii="Calibri Light" w:hAnsi="Calibri Light"/>
          <w:b/>
          <w:sz w:val="24"/>
          <w:szCs w:val="24"/>
        </w:rPr>
      </w:pPr>
      <w:r w:rsidRPr="001927B4">
        <w:rPr>
          <w:rFonts w:ascii="Calibri Light" w:hAnsi="Calibri Light"/>
          <w:b/>
          <w:sz w:val="24"/>
          <w:szCs w:val="24"/>
        </w:rPr>
        <w:t>9.3 Zadávací lhůta</w:t>
      </w:r>
    </w:p>
    <w:p w:rsidR="007526EC" w:rsidRPr="001927B4" w:rsidRDefault="007526EC" w:rsidP="006F00B3">
      <w:pPr>
        <w:spacing w:after="160" w:line="259" w:lineRule="auto"/>
        <w:ind w:left="353"/>
        <w:jc w:val="both"/>
        <w:rPr>
          <w:sz w:val="24"/>
          <w:szCs w:val="24"/>
        </w:rPr>
      </w:pPr>
      <w:r w:rsidRPr="001927B4">
        <w:rPr>
          <w:sz w:val="24"/>
          <w:szCs w:val="24"/>
        </w:rPr>
        <w:t xml:space="preserve">Zadávací lhůta je lhůtou, po kterou jsou uchazeči svými nabídkami vázáni. Zadávací lhůta začíná běžet okamžikem skončení lhůty pro podání nabídek a končí dnem doručení oznámení zadavatele o výběru nejvhodnější nabídky. </w:t>
      </w:r>
    </w:p>
    <w:p w:rsidR="007526EC" w:rsidRPr="001927B4" w:rsidRDefault="007526EC" w:rsidP="006F00B3">
      <w:pPr>
        <w:spacing w:after="160" w:line="259" w:lineRule="auto"/>
        <w:ind w:left="353"/>
        <w:jc w:val="both"/>
        <w:rPr>
          <w:b/>
          <w:sz w:val="24"/>
          <w:szCs w:val="24"/>
        </w:rPr>
      </w:pPr>
      <w:r w:rsidRPr="001927B4">
        <w:rPr>
          <w:sz w:val="24"/>
          <w:szCs w:val="24"/>
        </w:rPr>
        <w:t xml:space="preserve">Zadavatel stanovuje zadávací lhůtu – dobu, po kterou je uchazeč </w:t>
      </w:r>
      <w:r w:rsidR="00203341" w:rsidRPr="001927B4">
        <w:rPr>
          <w:sz w:val="24"/>
          <w:szCs w:val="24"/>
        </w:rPr>
        <w:t>svojí</w:t>
      </w:r>
      <w:r w:rsidRPr="001927B4">
        <w:rPr>
          <w:sz w:val="24"/>
          <w:szCs w:val="24"/>
        </w:rPr>
        <w:t xml:space="preserve"> nabídkou vázán v trvání </w:t>
      </w:r>
      <w:r w:rsidRPr="001927B4">
        <w:rPr>
          <w:b/>
          <w:sz w:val="24"/>
          <w:szCs w:val="24"/>
        </w:rPr>
        <w:t>60 dnů.</w:t>
      </w:r>
    </w:p>
    <w:p w:rsidR="007526EC" w:rsidRPr="001927B4" w:rsidRDefault="007526EC" w:rsidP="00F23C01">
      <w:pPr>
        <w:numPr>
          <w:ilvl w:val="0"/>
          <w:numId w:val="16"/>
        </w:numPr>
        <w:spacing w:after="0" w:line="240" w:lineRule="auto"/>
        <w:contextualSpacing/>
        <w:jc w:val="both"/>
        <w:rPr>
          <w:rFonts w:ascii="Calibri Light" w:eastAsia="Times New Roman" w:hAnsi="Calibri Light"/>
          <w:b/>
          <w:sz w:val="24"/>
          <w:szCs w:val="24"/>
          <w:lang w:eastAsia="cs-CZ"/>
        </w:rPr>
      </w:pPr>
      <w:r w:rsidRPr="001927B4">
        <w:rPr>
          <w:rFonts w:ascii="Calibri Light" w:eastAsia="Times New Roman" w:hAnsi="Calibri Light"/>
          <w:b/>
          <w:sz w:val="24"/>
          <w:szCs w:val="24"/>
          <w:lang w:eastAsia="cs-CZ"/>
        </w:rPr>
        <w:t>Požadavek na zpracování nabídkové ceny</w:t>
      </w:r>
    </w:p>
    <w:p w:rsidR="00BA5E34" w:rsidRDefault="00BA5E34" w:rsidP="00336F14">
      <w:pPr>
        <w:spacing w:after="160" w:line="259" w:lineRule="auto"/>
        <w:ind w:left="705"/>
        <w:jc w:val="both"/>
        <w:rPr>
          <w:rFonts w:ascii="Calibri Light" w:hAnsi="Calibri Light"/>
          <w:b/>
          <w:sz w:val="24"/>
          <w:szCs w:val="24"/>
        </w:rPr>
      </w:pPr>
    </w:p>
    <w:p w:rsidR="007526EC" w:rsidRPr="001927B4" w:rsidRDefault="007526EC" w:rsidP="00336F14">
      <w:pPr>
        <w:spacing w:after="160" w:line="259" w:lineRule="auto"/>
        <w:ind w:left="705"/>
        <w:jc w:val="both"/>
        <w:rPr>
          <w:rFonts w:ascii="Calibri Light" w:hAnsi="Calibri Light"/>
          <w:b/>
          <w:sz w:val="24"/>
          <w:szCs w:val="24"/>
        </w:rPr>
      </w:pPr>
      <w:r w:rsidRPr="001927B4">
        <w:rPr>
          <w:rFonts w:ascii="Calibri Light" w:hAnsi="Calibri Light"/>
          <w:b/>
          <w:sz w:val="24"/>
          <w:szCs w:val="24"/>
        </w:rPr>
        <w:t>10.1 Nabídková cena</w:t>
      </w:r>
    </w:p>
    <w:p w:rsidR="00991232" w:rsidRPr="001927B4" w:rsidRDefault="007526EC" w:rsidP="00336F14">
      <w:pPr>
        <w:spacing w:after="160" w:line="259" w:lineRule="auto"/>
        <w:ind w:left="705"/>
        <w:jc w:val="both"/>
        <w:rPr>
          <w:sz w:val="24"/>
          <w:szCs w:val="24"/>
        </w:rPr>
      </w:pPr>
      <w:bookmarkStart w:id="7" w:name="_Hlk4410481"/>
      <w:r w:rsidRPr="001927B4">
        <w:rPr>
          <w:sz w:val="24"/>
          <w:szCs w:val="24"/>
        </w:rPr>
        <w:t xml:space="preserve">Uchazeč stanoví nabídkovou cenu za celý předmět veřejné zakázky dle čl. 2.1 této </w:t>
      </w:r>
      <w:bookmarkStart w:id="8" w:name="_Hlk4410643"/>
      <w:r w:rsidRPr="001927B4">
        <w:rPr>
          <w:sz w:val="24"/>
          <w:szCs w:val="24"/>
        </w:rPr>
        <w:t>výzvy v souladu se všemi požadavky zadavatele. Nabídková cena bude uvedena v českých korunách (CZK) a stanovena jako nejvýše přípustná.</w:t>
      </w:r>
    </w:p>
    <w:p w:rsidR="00991232" w:rsidRPr="001927B4" w:rsidRDefault="00203341" w:rsidP="00336F14">
      <w:pPr>
        <w:spacing w:after="160" w:line="259" w:lineRule="auto"/>
        <w:ind w:left="717"/>
        <w:jc w:val="both"/>
        <w:rPr>
          <w:sz w:val="24"/>
          <w:szCs w:val="24"/>
        </w:rPr>
      </w:pPr>
      <w:r w:rsidRPr="001927B4">
        <w:rPr>
          <w:sz w:val="24"/>
          <w:szCs w:val="24"/>
        </w:rPr>
        <w:t xml:space="preserve">Nabídková cena </w:t>
      </w:r>
      <w:r w:rsidRPr="001927B4">
        <w:rPr>
          <w:rFonts w:ascii="Calibri Light" w:hAnsi="Calibri Light"/>
          <w:b/>
          <w:sz w:val="24"/>
          <w:szCs w:val="24"/>
        </w:rPr>
        <w:t>bude obsahovat položkový rozpis / cenovou strukturu plnění zakázky</w:t>
      </w:r>
      <w:r w:rsidR="00283FF1" w:rsidRPr="001927B4">
        <w:rPr>
          <w:rFonts w:ascii="Calibri Light" w:hAnsi="Calibri Light"/>
          <w:b/>
          <w:sz w:val="24"/>
          <w:szCs w:val="24"/>
        </w:rPr>
        <w:t>.</w:t>
      </w:r>
    </w:p>
    <w:bookmarkEnd w:id="7"/>
    <w:p w:rsidR="00991232" w:rsidRPr="001927B4" w:rsidRDefault="00991232" w:rsidP="00336F14">
      <w:pPr>
        <w:spacing w:after="160" w:line="259" w:lineRule="auto"/>
        <w:ind w:left="705"/>
        <w:jc w:val="both"/>
        <w:rPr>
          <w:rFonts w:ascii="Calibri Light" w:hAnsi="Calibri Light"/>
          <w:b/>
          <w:sz w:val="24"/>
          <w:szCs w:val="24"/>
        </w:rPr>
      </w:pPr>
      <w:r w:rsidRPr="001927B4">
        <w:rPr>
          <w:rFonts w:ascii="Calibri Light" w:hAnsi="Calibri Light"/>
          <w:b/>
          <w:sz w:val="24"/>
          <w:szCs w:val="24"/>
        </w:rPr>
        <w:t>10.2.</w:t>
      </w:r>
      <w:r w:rsidR="00796B82">
        <w:rPr>
          <w:rFonts w:ascii="Calibri Light" w:hAnsi="Calibri Light"/>
          <w:b/>
          <w:sz w:val="24"/>
          <w:szCs w:val="24"/>
        </w:rPr>
        <w:t xml:space="preserve"> </w:t>
      </w:r>
      <w:r w:rsidRPr="001927B4">
        <w:rPr>
          <w:rFonts w:ascii="Calibri Light" w:hAnsi="Calibri Light"/>
          <w:b/>
          <w:sz w:val="24"/>
          <w:szCs w:val="24"/>
        </w:rPr>
        <w:t>Smluvní dokumentace</w:t>
      </w:r>
    </w:p>
    <w:p w:rsidR="00991232" w:rsidRPr="001927B4" w:rsidRDefault="000C5278" w:rsidP="00336F14">
      <w:pPr>
        <w:spacing w:after="160" w:line="259" w:lineRule="auto"/>
        <w:ind w:left="717"/>
        <w:jc w:val="both"/>
        <w:rPr>
          <w:sz w:val="24"/>
          <w:szCs w:val="24"/>
        </w:rPr>
      </w:pPr>
      <w:bookmarkStart w:id="9" w:name="_Hlk4410512"/>
      <w:r>
        <w:rPr>
          <w:sz w:val="24"/>
          <w:szCs w:val="24"/>
        </w:rPr>
        <w:t>Zájemce předloží návrh</w:t>
      </w:r>
      <w:r w:rsidR="00073ED5">
        <w:rPr>
          <w:sz w:val="24"/>
          <w:szCs w:val="24"/>
        </w:rPr>
        <w:t xml:space="preserve"> rámcové</w:t>
      </w:r>
      <w:r>
        <w:rPr>
          <w:sz w:val="24"/>
          <w:szCs w:val="24"/>
        </w:rPr>
        <w:t xml:space="preserve"> </w:t>
      </w:r>
      <w:r w:rsidR="00177906">
        <w:rPr>
          <w:sz w:val="24"/>
          <w:szCs w:val="24"/>
        </w:rPr>
        <w:t>smlouvy se</w:t>
      </w:r>
      <w:bookmarkStart w:id="10" w:name="_GoBack"/>
      <w:bookmarkEnd w:id="10"/>
      <w:r w:rsidR="00D841D9">
        <w:rPr>
          <w:sz w:val="24"/>
          <w:szCs w:val="24"/>
        </w:rPr>
        <w:t xml:space="preserve"> podrobnou specifikací předmětu smlouvy, práv a povinností smluvních stran, stanovení způsobu odměny, doba trvání, sankce a náhrady škod.</w:t>
      </w:r>
    </w:p>
    <w:bookmarkEnd w:id="8"/>
    <w:bookmarkEnd w:id="9"/>
    <w:p w:rsidR="007526EC" w:rsidRPr="001927B4" w:rsidRDefault="007526EC" w:rsidP="00336F14">
      <w:pPr>
        <w:spacing w:after="160" w:line="259" w:lineRule="auto"/>
        <w:ind w:left="705"/>
        <w:jc w:val="both"/>
        <w:rPr>
          <w:rFonts w:ascii="Calibri Light" w:hAnsi="Calibri Light"/>
          <w:b/>
          <w:sz w:val="24"/>
          <w:szCs w:val="24"/>
        </w:rPr>
      </w:pPr>
      <w:r w:rsidRPr="001927B4">
        <w:rPr>
          <w:rFonts w:ascii="Calibri Light" w:hAnsi="Calibri Light"/>
          <w:b/>
          <w:sz w:val="24"/>
          <w:szCs w:val="24"/>
        </w:rPr>
        <w:t>10.</w:t>
      </w:r>
      <w:r w:rsidR="00991232" w:rsidRPr="001927B4">
        <w:rPr>
          <w:rFonts w:ascii="Calibri Light" w:hAnsi="Calibri Light"/>
          <w:b/>
          <w:sz w:val="24"/>
          <w:szCs w:val="24"/>
        </w:rPr>
        <w:t>3</w:t>
      </w:r>
      <w:r w:rsidRPr="001927B4">
        <w:rPr>
          <w:rFonts w:ascii="Calibri Light" w:hAnsi="Calibri Light"/>
          <w:b/>
          <w:sz w:val="24"/>
          <w:szCs w:val="24"/>
        </w:rPr>
        <w:t xml:space="preserve"> Podmínky umožňující překročení nabídkové ceny</w:t>
      </w:r>
    </w:p>
    <w:p w:rsidR="007526EC" w:rsidRDefault="007526EC" w:rsidP="00336F14">
      <w:pPr>
        <w:spacing w:after="160" w:line="259" w:lineRule="auto"/>
        <w:ind w:left="705"/>
        <w:jc w:val="both"/>
        <w:rPr>
          <w:sz w:val="24"/>
          <w:szCs w:val="24"/>
        </w:rPr>
      </w:pPr>
      <w:r w:rsidRPr="001927B4">
        <w:rPr>
          <w:sz w:val="24"/>
          <w:szCs w:val="24"/>
        </w:rPr>
        <w:t>Překročení nabídkové ceny je možné pouze dojde-li k účinnosti změn právních předpisů týkajících se výše daně z přidané hodnoty. V tomto případě bude celková cena upravena podle výše sazeb DPH platných v době vzniku zdanitelného plnění.</w:t>
      </w:r>
    </w:p>
    <w:p w:rsidR="00BA5E34" w:rsidRDefault="00BA5E34" w:rsidP="00336F14">
      <w:pPr>
        <w:spacing w:after="160" w:line="259" w:lineRule="auto"/>
        <w:ind w:left="705"/>
        <w:jc w:val="both"/>
        <w:rPr>
          <w:sz w:val="24"/>
          <w:szCs w:val="24"/>
        </w:rPr>
      </w:pPr>
    </w:p>
    <w:p w:rsidR="00F30993" w:rsidRPr="001927B4" w:rsidRDefault="00F30993" w:rsidP="00336F14">
      <w:pPr>
        <w:spacing w:after="160" w:line="259" w:lineRule="auto"/>
        <w:ind w:left="705"/>
        <w:jc w:val="both"/>
        <w:rPr>
          <w:sz w:val="24"/>
          <w:szCs w:val="24"/>
        </w:rPr>
      </w:pPr>
    </w:p>
    <w:p w:rsidR="007526EC" w:rsidRPr="001927B4" w:rsidRDefault="007526EC" w:rsidP="00F23C01">
      <w:pPr>
        <w:numPr>
          <w:ilvl w:val="0"/>
          <w:numId w:val="16"/>
        </w:numPr>
        <w:spacing w:after="0" w:line="240" w:lineRule="auto"/>
        <w:contextualSpacing/>
        <w:jc w:val="both"/>
        <w:rPr>
          <w:rFonts w:ascii="Calibri Light" w:eastAsia="Times New Roman" w:hAnsi="Calibri Light"/>
          <w:b/>
          <w:sz w:val="24"/>
          <w:szCs w:val="24"/>
          <w:lang w:eastAsia="cs-CZ"/>
        </w:rPr>
      </w:pPr>
      <w:r w:rsidRPr="001927B4">
        <w:rPr>
          <w:rFonts w:ascii="Calibri Light" w:eastAsia="Times New Roman" w:hAnsi="Calibri Light"/>
          <w:b/>
          <w:sz w:val="24"/>
          <w:szCs w:val="24"/>
          <w:lang w:eastAsia="cs-CZ"/>
        </w:rPr>
        <w:t xml:space="preserve">Oznámení o výběru nejvhodnější nabídky </w:t>
      </w:r>
    </w:p>
    <w:p w:rsidR="007526EC" w:rsidRPr="001927B4" w:rsidRDefault="007526EC" w:rsidP="00336F14">
      <w:pPr>
        <w:spacing w:after="160" w:line="259" w:lineRule="auto"/>
        <w:ind w:left="357"/>
        <w:jc w:val="both"/>
        <w:rPr>
          <w:sz w:val="24"/>
          <w:szCs w:val="24"/>
        </w:rPr>
      </w:pPr>
      <w:r w:rsidRPr="001927B4">
        <w:rPr>
          <w:sz w:val="24"/>
          <w:szCs w:val="24"/>
        </w:rPr>
        <w:lastRenderedPageBreak/>
        <w:t>Zadavatel si vyhrazuje právo uveřejnit oznámení o výběru nejvhodnější nabídky na stránkách zadavatele.</w:t>
      </w:r>
    </w:p>
    <w:p w:rsidR="007526EC" w:rsidRPr="001927B4" w:rsidRDefault="007526EC" w:rsidP="00336F14">
      <w:pPr>
        <w:spacing w:after="160" w:line="259" w:lineRule="auto"/>
        <w:ind w:left="357"/>
        <w:jc w:val="both"/>
        <w:rPr>
          <w:sz w:val="24"/>
          <w:szCs w:val="24"/>
        </w:rPr>
      </w:pPr>
      <w:r w:rsidRPr="001927B4">
        <w:rPr>
          <w:sz w:val="24"/>
          <w:szCs w:val="24"/>
        </w:rPr>
        <w:t xml:space="preserve">Oznámení o výběru nejvhodnější nabídky bude rozesláno jednotlivým uchazečům poštou nebo kurýrní službou na adresu sídla společnosti, a to do 5 pracovních dnů po rozhodnutí zadavatele o výběru nejvhodnější nabídky. </w:t>
      </w:r>
    </w:p>
    <w:p w:rsidR="007526EC" w:rsidRPr="001927B4" w:rsidRDefault="007526EC" w:rsidP="00F23C01">
      <w:pPr>
        <w:numPr>
          <w:ilvl w:val="0"/>
          <w:numId w:val="16"/>
        </w:numPr>
        <w:spacing w:after="0" w:line="240" w:lineRule="auto"/>
        <w:contextualSpacing/>
        <w:jc w:val="both"/>
        <w:rPr>
          <w:rFonts w:ascii="Calibri Light" w:eastAsia="Times New Roman" w:hAnsi="Calibri Light"/>
          <w:b/>
          <w:sz w:val="24"/>
          <w:szCs w:val="24"/>
          <w:lang w:eastAsia="cs-CZ"/>
        </w:rPr>
      </w:pPr>
      <w:r w:rsidRPr="001927B4">
        <w:rPr>
          <w:rFonts w:ascii="Calibri Light" w:eastAsia="Times New Roman" w:hAnsi="Calibri Light"/>
          <w:b/>
          <w:sz w:val="24"/>
          <w:szCs w:val="24"/>
          <w:lang w:eastAsia="cs-CZ"/>
        </w:rPr>
        <w:t>Oznámení o zrušení výběrového řízení</w:t>
      </w:r>
    </w:p>
    <w:p w:rsidR="007526EC" w:rsidRPr="001927B4" w:rsidRDefault="007526EC" w:rsidP="00336F14">
      <w:pPr>
        <w:spacing w:after="160" w:line="259" w:lineRule="auto"/>
        <w:ind w:left="354"/>
        <w:jc w:val="both"/>
        <w:rPr>
          <w:sz w:val="24"/>
          <w:szCs w:val="24"/>
        </w:rPr>
      </w:pPr>
      <w:r w:rsidRPr="001927B4">
        <w:rPr>
          <w:sz w:val="24"/>
          <w:szCs w:val="24"/>
        </w:rPr>
        <w:t>Zadavatel si vyhrazuje právo uveřejnit oznámení o zrušení výběrového řízení na stránkách zadavatele.</w:t>
      </w:r>
    </w:p>
    <w:p w:rsidR="007526EC" w:rsidRPr="001927B4" w:rsidRDefault="007526EC" w:rsidP="00336F14">
      <w:pPr>
        <w:spacing w:after="160" w:line="259" w:lineRule="auto"/>
        <w:ind w:left="354"/>
        <w:jc w:val="both"/>
        <w:rPr>
          <w:sz w:val="24"/>
          <w:szCs w:val="24"/>
        </w:rPr>
      </w:pPr>
      <w:r w:rsidRPr="001927B4">
        <w:rPr>
          <w:sz w:val="24"/>
          <w:szCs w:val="24"/>
        </w:rPr>
        <w:t xml:space="preserve">Oznámení o zrušení výběrového řízení bude rozesláno jednotlivým uchazečům poštou nebo kurýrní službou na adresu sídla společnosti, a to do 5 pracovních dnů po rozhodnutí zadavatele o výběru nejvhodnější nabídky. </w:t>
      </w:r>
    </w:p>
    <w:p w:rsidR="007526EC" w:rsidRPr="001927B4" w:rsidRDefault="007526EC" w:rsidP="00F23C01">
      <w:pPr>
        <w:numPr>
          <w:ilvl w:val="0"/>
          <w:numId w:val="16"/>
        </w:numPr>
        <w:spacing w:after="0" w:line="240" w:lineRule="auto"/>
        <w:contextualSpacing/>
        <w:jc w:val="both"/>
        <w:rPr>
          <w:rFonts w:ascii="Calibri Light" w:eastAsia="Times New Roman" w:hAnsi="Calibri Light"/>
          <w:b/>
          <w:sz w:val="24"/>
          <w:szCs w:val="24"/>
          <w:lang w:eastAsia="cs-CZ"/>
        </w:rPr>
      </w:pPr>
      <w:r w:rsidRPr="001927B4">
        <w:rPr>
          <w:rFonts w:ascii="Calibri Light" w:eastAsia="Times New Roman" w:hAnsi="Calibri Light"/>
          <w:b/>
          <w:sz w:val="24"/>
          <w:szCs w:val="24"/>
          <w:lang w:eastAsia="cs-CZ"/>
        </w:rPr>
        <w:t>Ostatní podmínky zadavatele</w:t>
      </w:r>
    </w:p>
    <w:p w:rsidR="007526EC" w:rsidRPr="001927B4" w:rsidRDefault="007526EC" w:rsidP="00336F14">
      <w:pPr>
        <w:spacing w:after="160" w:line="259" w:lineRule="auto"/>
        <w:ind w:left="357"/>
        <w:jc w:val="both"/>
        <w:rPr>
          <w:sz w:val="24"/>
          <w:szCs w:val="24"/>
        </w:rPr>
      </w:pPr>
      <w:r w:rsidRPr="001927B4">
        <w:rPr>
          <w:sz w:val="24"/>
          <w:szCs w:val="24"/>
        </w:rPr>
        <w:t xml:space="preserve">Zadavatel si vyhrazuje právo posunout nebo odložit začátek plnění předmětu díla s ohledem a v závislosti na výši disponibilních prostředků pro financování zakázky nebo plnění zcela ukončit před jeho dokončením. V takovém případě je zadavatel povinen zaplatit dodavateli již účelně vynaložené náklady. </w:t>
      </w:r>
    </w:p>
    <w:p w:rsidR="00BA5E34" w:rsidRDefault="007526EC" w:rsidP="00BA5E34">
      <w:pPr>
        <w:spacing w:after="160" w:line="259" w:lineRule="auto"/>
        <w:ind w:left="357"/>
        <w:jc w:val="both"/>
        <w:rPr>
          <w:sz w:val="24"/>
          <w:szCs w:val="24"/>
        </w:rPr>
      </w:pPr>
      <w:r w:rsidRPr="001927B4">
        <w:rPr>
          <w:sz w:val="24"/>
          <w:szCs w:val="24"/>
        </w:rPr>
        <w:t xml:space="preserve">V případě, že dojde ke změně údajů uvedených v nabídce do doby uzavření smlouvy s vybraným uchazečem, je příslušný uchazeč povinen o této změně zadavatele </w:t>
      </w:r>
      <w:r w:rsidR="00BA5E34">
        <w:rPr>
          <w:sz w:val="24"/>
          <w:szCs w:val="24"/>
        </w:rPr>
        <w:t>bezodkladně písemně informovat</w:t>
      </w:r>
    </w:p>
    <w:p w:rsidR="007526EC" w:rsidRPr="001927B4" w:rsidRDefault="00BA5E34" w:rsidP="00BA5E34">
      <w:pPr>
        <w:spacing w:after="160" w:line="259" w:lineRule="auto"/>
        <w:ind w:left="357"/>
        <w:jc w:val="both"/>
        <w:rPr>
          <w:rFonts w:ascii="Calibri Light" w:eastAsia="Times New Roman" w:hAnsi="Calibri Light"/>
          <w:b/>
          <w:sz w:val="24"/>
          <w:szCs w:val="24"/>
          <w:lang w:eastAsia="cs-CZ"/>
        </w:rPr>
      </w:pPr>
      <w:r>
        <w:rPr>
          <w:sz w:val="24"/>
          <w:szCs w:val="24"/>
        </w:rPr>
        <w:t>14.</w:t>
      </w:r>
      <w:r w:rsidRPr="001927B4">
        <w:rPr>
          <w:rFonts w:ascii="Calibri Light" w:eastAsia="Times New Roman" w:hAnsi="Calibri Light"/>
          <w:b/>
          <w:sz w:val="24"/>
          <w:szCs w:val="24"/>
          <w:lang w:eastAsia="cs-CZ"/>
        </w:rPr>
        <w:t xml:space="preserve"> </w:t>
      </w:r>
      <w:r w:rsidR="007526EC" w:rsidRPr="001927B4">
        <w:rPr>
          <w:rFonts w:ascii="Calibri Light" w:eastAsia="Times New Roman" w:hAnsi="Calibri Light"/>
          <w:b/>
          <w:sz w:val="24"/>
          <w:szCs w:val="24"/>
          <w:lang w:eastAsia="cs-CZ"/>
        </w:rPr>
        <w:t>Práva zadavatele</w:t>
      </w:r>
    </w:p>
    <w:p w:rsidR="007526EC" w:rsidRPr="001927B4" w:rsidRDefault="007526EC" w:rsidP="00BA5E34">
      <w:pPr>
        <w:spacing w:after="160" w:line="259" w:lineRule="auto"/>
        <w:ind w:firstLine="357"/>
        <w:jc w:val="both"/>
        <w:rPr>
          <w:sz w:val="24"/>
          <w:szCs w:val="24"/>
        </w:rPr>
      </w:pPr>
      <w:r w:rsidRPr="001927B4">
        <w:rPr>
          <w:sz w:val="24"/>
          <w:szCs w:val="24"/>
        </w:rPr>
        <w:t>Zadavatel si vyhrazuje právo:</w:t>
      </w:r>
    </w:p>
    <w:p w:rsidR="007526EC" w:rsidRPr="001927B4" w:rsidRDefault="007526EC" w:rsidP="007526EC">
      <w:pPr>
        <w:numPr>
          <w:ilvl w:val="0"/>
          <w:numId w:val="18"/>
        </w:numPr>
        <w:spacing w:after="0" w:line="240" w:lineRule="auto"/>
        <w:contextualSpacing/>
        <w:jc w:val="both"/>
        <w:rPr>
          <w:rFonts w:eastAsia="Times New Roman"/>
          <w:sz w:val="24"/>
          <w:szCs w:val="24"/>
          <w:lang w:eastAsia="cs-CZ"/>
        </w:rPr>
      </w:pPr>
      <w:r w:rsidRPr="001927B4">
        <w:rPr>
          <w:rFonts w:eastAsia="Times New Roman"/>
          <w:sz w:val="24"/>
          <w:szCs w:val="24"/>
          <w:lang w:eastAsia="cs-CZ"/>
        </w:rPr>
        <w:t>výběrové řízení na veřejnou zakázku zrušit,</w:t>
      </w:r>
    </w:p>
    <w:p w:rsidR="007526EC" w:rsidRPr="001927B4" w:rsidRDefault="007526EC" w:rsidP="007526EC">
      <w:pPr>
        <w:numPr>
          <w:ilvl w:val="0"/>
          <w:numId w:val="18"/>
        </w:numPr>
        <w:spacing w:after="0" w:line="240" w:lineRule="auto"/>
        <w:contextualSpacing/>
        <w:jc w:val="both"/>
        <w:rPr>
          <w:rFonts w:eastAsia="Times New Roman"/>
          <w:sz w:val="24"/>
          <w:szCs w:val="24"/>
          <w:lang w:eastAsia="cs-CZ"/>
        </w:rPr>
      </w:pPr>
      <w:r w:rsidRPr="001927B4">
        <w:rPr>
          <w:rFonts w:eastAsia="Times New Roman"/>
          <w:sz w:val="24"/>
          <w:szCs w:val="24"/>
          <w:lang w:eastAsia="cs-CZ"/>
        </w:rPr>
        <w:t>na změnu, upřesnění nebo doplnění zadávacích podmínek v průběhu lhůty pro podání nabídek,</w:t>
      </w:r>
    </w:p>
    <w:p w:rsidR="007526EC" w:rsidRPr="001927B4" w:rsidRDefault="007526EC" w:rsidP="007526EC">
      <w:pPr>
        <w:numPr>
          <w:ilvl w:val="0"/>
          <w:numId w:val="18"/>
        </w:numPr>
        <w:spacing w:after="0" w:line="240" w:lineRule="auto"/>
        <w:contextualSpacing/>
        <w:jc w:val="both"/>
        <w:rPr>
          <w:rFonts w:eastAsia="Times New Roman"/>
          <w:sz w:val="24"/>
          <w:szCs w:val="24"/>
          <w:lang w:eastAsia="cs-CZ"/>
        </w:rPr>
      </w:pPr>
      <w:r w:rsidRPr="001927B4">
        <w:rPr>
          <w:rFonts w:eastAsia="Times New Roman"/>
          <w:sz w:val="24"/>
          <w:szCs w:val="24"/>
          <w:lang w:eastAsia="cs-CZ"/>
        </w:rPr>
        <w:t>nevracet uchazečům podané nabídky,</w:t>
      </w:r>
    </w:p>
    <w:p w:rsidR="007526EC" w:rsidRPr="001927B4" w:rsidRDefault="007526EC" w:rsidP="007526EC">
      <w:pPr>
        <w:numPr>
          <w:ilvl w:val="0"/>
          <w:numId w:val="18"/>
        </w:numPr>
        <w:spacing w:after="0" w:line="240" w:lineRule="auto"/>
        <w:contextualSpacing/>
        <w:jc w:val="both"/>
        <w:rPr>
          <w:rFonts w:eastAsia="Times New Roman"/>
          <w:sz w:val="24"/>
          <w:szCs w:val="24"/>
          <w:lang w:eastAsia="cs-CZ"/>
        </w:rPr>
      </w:pPr>
      <w:r w:rsidRPr="001927B4">
        <w:rPr>
          <w:rFonts w:eastAsia="Times New Roman"/>
          <w:sz w:val="24"/>
          <w:szCs w:val="24"/>
          <w:lang w:eastAsia="cs-CZ"/>
        </w:rPr>
        <w:t>náklady spojené s účastí uchazeče ve výběrovém řízení nebudou zadavatelem uchazečům hrazeny.</w:t>
      </w:r>
    </w:p>
    <w:p w:rsidR="006C6A38" w:rsidRPr="001927B4" w:rsidRDefault="006C6A38" w:rsidP="006C6A38">
      <w:pPr>
        <w:spacing w:before="240" w:after="0" w:line="240" w:lineRule="auto"/>
        <w:ind w:left="426"/>
        <w:jc w:val="both"/>
        <w:rPr>
          <w:rFonts w:ascii="Calibri Light" w:eastAsia="Times New Roman" w:hAnsi="Calibri Light"/>
          <w:b/>
          <w:sz w:val="24"/>
          <w:szCs w:val="24"/>
          <w:lang w:eastAsia="cs-CZ"/>
        </w:rPr>
      </w:pPr>
      <w:r w:rsidRPr="001927B4">
        <w:rPr>
          <w:rFonts w:ascii="Calibri Light" w:eastAsia="Times New Roman" w:hAnsi="Calibri Light"/>
          <w:b/>
          <w:sz w:val="24"/>
          <w:szCs w:val="24"/>
          <w:lang w:eastAsia="cs-CZ"/>
        </w:rPr>
        <w:t>Přílohy:</w:t>
      </w:r>
    </w:p>
    <w:p w:rsidR="007526EC" w:rsidRDefault="007526EC" w:rsidP="00DF1465">
      <w:pPr>
        <w:spacing w:after="0" w:line="259" w:lineRule="auto"/>
        <w:ind w:left="425"/>
        <w:jc w:val="both"/>
        <w:rPr>
          <w:sz w:val="24"/>
          <w:szCs w:val="24"/>
        </w:rPr>
      </w:pPr>
      <w:r w:rsidRPr="001927B4">
        <w:rPr>
          <w:sz w:val="24"/>
          <w:szCs w:val="24"/>
        </w:rPr>
        <w:t>Příloha č. 1 - krycí list nabídky</w:t>
      </w:r>
    </w:p>
    <w:p w:rsidR="0021033C" w:rsidRPr="001927B4" w:rsidRDefault="0021033C" w:rsidP="00DF1465">
      <w:pPr>
        <w:spacing w:after="0" w:line="259" w:lineRule="auto"/>
        <w:ind w:left="425"/>
        <w:jc w:val="both"/>
        <w:rPr>
          <w:sz w:val="24"/>
          <w:szCs w:val="24"/>
        </w:rPr>
      </w:pPr>
      <w:r>
        <w:rPr>
          <w:sz w:val="24"/>
          <w:szCs w:val="24"/>
        </w:rPr>
        <w:t>Příloha č. 2 – krycí list rozpisu</w:t>
      </w:r>
    </w:p>
    <w:p w:rsidR="006C6A38" w:rsidRPr="001927B4" w:rsidRDefault="006C6A38" w:rsidP="00DF1465">
      <w:pPr>
        <w:spacing w:after="0" w:line="259" w:lineRule="auto"/>
        <w:ind w:left="425"/>
        <w:jc w:val="both"/>
        <w:rPr>
          <w:sz w:val="24"/>
          <w:szCs w:val="24"/>
        </w:rPr>
      </w:pPr>
    </w:p>
    <w:p w:rsidR="007526EC" w:rsidRPr="001927B4" w:rsidRDefault="007526EC" w:rsidP="00DF1465">
      <w:pPr>
        <w:spacing w:before="240" w:after="160" w:line="259" w:lineRule="auto"/>
        <w:jc w:val="both"/>
        <w:rPr>
          <w:sz w:val="24"/>
          <w:szCs w:val="24"/>
        </w:rPr>
      </w:pPr>
      <w:r w:rsidRPr="001927B4">
        <w:rPr>
          <w:sz w:val="24"/>
          <w:szCs w:val="24"/>
        </w:rPr>
        <w:t>V Benátkách nad Jizerou dne</w:t>
      </w:r>
      <w:r w:rsidR="00CA4B3C" w:rsidRPr="001927B4">
        <w:rPr>
          <w:sz w:val="24"/>
          <w:szCs w:val="24"/>
        </w:rPr>
        <w:t xml:space="preserve"> </w:t>
      </w:r>
      <w:r w:rsidR="000C5278">
        <w:rPr>
          <w:sz w:val="24"/>
          <w:szCs w:val="24"/>
        </w:rPr>
        <w:t>2</w:t>
      </w:r>
      <w:r w:rsidR="00C54853" w:rsidRPr="00A9484E">
        <w:rPr>
          <w:sz w:val="24"/>
          <w:szCs w:val="24"/>
        </w:rPr>
        <w:t>.</w:t>
      </w:r>
      <w:r w:rsidR="00BA5E34" w:rsidRPr="00A9484E">
        <w:rPr>
          <w:sz w:val="24"/>
          <w:szCs w:val="24"/>
        </w:rPr>
        <w:t xml:space="preserve"> </w:t>
      </w:r>
      <w:r w:rsidR="000C5278">
        <w:rPr>
          <w:sz w:val="24"/>
          <w:szCs w:val="24"/>
        </w:rPr>
        <w:t>8</w:t>
      </w:r>
      <w:r w:rsidR="00117000" w:rsidRPr="00A9484E">
        <w:rPr>
          <w:sz w:val="24"/>
          <w:szCs w:val="24"/>
        </w:rPr>
        <w:t>.</w:t>
      </w:r>
      <w:r w:rsidRPr="00A9484E">
        <w:rPr>
          <w:sz w:val="24"/>
          <w:szCs w:val="24"/>
        </w:rPr>
        <w:t xml:space="preserve"> 201</w:t>
      </w:r>
      <w:r w:rsidR="00CA4B3C" w:rsidRPr="00A9484E">
        <w:rPr>
          <w:sz w:val="24"/>
          <w:szCs w:val="24"/>
        </w:rPr>
        <w:t>9</w:t>
      </w:r>
    </w:p>
    <w:p w:rsidR="007526EC" w:rsidRPr="001927B4" w:rsidRDefault="007526EC" w:rsidP="007526EC">
      <w:pPr>
        <w:spacing w:after="160" w:line="259" w:lineRule="auto"/>
        <w:ind w:left="2830" w:firstLine="708"/>
        <w:jc w:val="center"/>
        <w:rPr>
          <w:sz w:val="24"/>
          <w:szCs w:val="24"/>
        </w:rPr>
      </w:pPr>
      <w:r w:rsidRPr="001927B4">
        <w:rPr>
          <w:sz w:val="24"/>
          <w:szCs w:val="24"/>
        </w:rPr>
        <w:t>………………………………………………………..</w:t>
      </w:r>
    </w:p>
    <w:p w:rsidR="007526EC" w:rsidRPr="001927B4" w:rsidRDefault="007526EC" w:rsidP="006C6A38">
      <w:pPr>
        <w:spacing w:after="0" w:line="259" w:lineRule="auto"/>
        <w:ind w:left="2829" w:firstLine="709"/>
        <w:jc w:val="center"/>
        <w:rPr>
          <w:sz w:val="24"/>
          <w:szCs w:val="24"/>
        </w:rPr>
      </w:pPr>
      <w:r w:rsidRPr="001927B4">
        <w:rPr>
          <w:sz w:val="24"/>
          <w:szCs w:val="24"/>
        </w:rPr>
        <w:t>Ing. Aleš Vychodil</w:t>
      </w:r>
    </w:p>
    <w:p w:rsidR="007526EC" w:rsidRPr="00D06ED7" w:rsidRDefault="006C6A38" w:rsidP="00875888">
      <w:pPr>
        <w:spacing w:after="0" w:line="259" w:lineRule="auto"/>
        <w:ind w:left="4956"/>
        <w:rPr>
          <w:sz w:val="24"/>
          <w:szCs w:val="24"/>
        </w:rPr>
      </w:pPr>
      <w:r w:rsidRPr="001927B4">
        <w:rPr>
          <w:sz w:val="24"/>
          <w:szCs w:val="24"/>
        </w:rPr>
        <w:t xml:space="preserve">   </w:t>
      </w:r>
      <w:r w:rsidR="007526EC" w:rsidRPr="001927B4">
        <w:rPr>
          <w:sz w:val="24"/>
          <w:szCs w:val="24"/>
        </w:rPr>
        <w:t xml:space="preserve">ředitel </w:t>
      </w:r>
      <w:r w:rsidR="00283FF1" w:rsidRPr="001927B4">
        <w:rPr>
          <w:sz w:val="24"/>
          <w:szCs w:val="24"/>
        </w:rPr>
        <w:t>D</w:t>
      </w:r>
      <w:r w:rsidR="007526EC" w:rsidRPr="001927B4">
        <w:rPr>
          <w:sz w:val="24"/>
          <w:szCs w:val="24"/>
        </w:rPr>
        <w:t>omova U Anežky</w:t>
      </w:r>
    </w:p>
    <w:sectPr w:rsidR="007526EC" w:rsidRPr="00D06ED7" w:rsidSect="00336F14">
      <w:headerReference w:type="default" r:id="rId10"/>
      <w:footerReference w:type="default" r:id="rId11"/>
      <w:headerReference w:type="first" r:id="rId12"/>
      <w:pgSz w:w="11906" w:h="16838"/>
      <w:pgMar w:top="1418"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93A" w:rsidRDefault="00BA093A" w:rsidP="009140F8">
      <w:pPr>
        <w:spacing w:after="0" w:line="240" w:lineRule="auto"/>
      </w:pPr>
      <w:r>
        <w:separator/>
      </w:r>
    </w:p>
  </w:endnote>
  <w:endnote w:type="continuationSeparator" w:id="0">
    <w:p w:rsidR="00BA093A" w:rsidRDefault="00BA093A" w:rsidP="0091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altName w:val="Book Antiqua"/>
    <w:charset w:val="EE"/>
    <w:family w:val="roman"/>
    <w:pitch w:val="variable"/>
    <w:sig w:usb0="00000007" w:usb1="00000000" w:usb2="00000000" w:usb3="00000000" w:csb0="00000093"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C01" w:rsidRDefault="009C02BD" w:rsidP="00FD0885">
    <w:pPr>
      <w:pStyle w:val="Zpat"/>
      <w:rPr>
        <w:color w:val="1F497D"/>
      </w:rPr>
    </w:pPr>
    <w:r>
      <w:rPr>
        <w:noProof/>
      </w:rPr>
      <mc:AlternateContent>
        <mc:Choice Requires="wps">
          <w:drawing>
            <wp:anchor distT="0" distB="0" distL="114300" distR="114300" simplePos="0" relativeHeight="251658752" behindDoc="0" locked="0" layoutInCell="1" allowOverlap="1">
              <wp:simplePos x="0" y="0"/>
              <wp:positionH relativeFrom="page">
                <wp:posOffset>6852920</wp:posOffset>
              </wp:positionH>
              <wp:positionV relativeFrom="page">
                <wp:posOffset>10075545</wp:posOffset>
              </wp:positionV>
              <wp:extent cx="512445" cy="441325"/>
              <wp:effectExtent l="0" t="0" r="0" b="0"/>
              <wp:wrapNone/>
              <wp:docPr id="522" name="Automatický obrazec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31241A" w:rsidRDefault="0031241A" w:rsidP="0031241A">
                          <w:pPr>
                            <w:pStyle w:val="Zpat"/>
                            <w:pBdr>
                              <w:top w:val="single" w:sz="12" w:space="1" w:color="9BBB59"/>
                              <w:bottom w:val="single" w:sz="48" w:space="1" w:color="9BBB59"/>
                            </w:pBdr>
                            <w:jc w:val="center"/>
                            <w:rPr>
                              <w:sz w:val="28"/>
                              <w:szCs w:val="28"/>
                            </w:rPr>
                          </w:pPr>
                          <w:r>
                            <w:rPr>
                              <w:szCs w:val="21"/>
                            </w:rPr>
                            <w:fldChar w:fldCharType="begin"/>
                          </w:r>
                          <w:r>
                            <w:instrText>PAGE    \* MERGEFORMAT</w:instrText>
                          </w:r>
                          <w:r>
                            <w:rPr>
                              <w:szCs w:val="21"/>
                            </w:rPr>
                            <w:fldChar w:fldCharType="separate"/>
                          </w:r>
                          <w:r w:rsidR="00A345B7" w:rsidRPr="00A345B7">
                            <w:rPr>
                              <w:noProof/>
                              <w:sz w:val="28"/>
                              <w:szCs w:val="28"/>
                            </w:rPr>
                            <w:t>6</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1027" type="#_x0000_t176" style="position:absolute;margin-left:539.6pt;margin-top:793.35pt;width:40.35pt;height:3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" filled="f" fillcolor="#5c83b4" stroked="f" strokecolor="#737373">
              <v:textbox>
                <w:txbxContent>
                  <w:p w:rsidR="0031241A" w:rsidRDefault="0031241A" w:rsidP="0031241A">
                    <w:pPr>
                      <w:pStyle w:val="Zpat"/>
                      <w:pBdr>
                        <w:top w:val="single" w:sz="12" w:space="1" w:color="9BBB59"/>
                        <w:bottom w:val="single" w:sz="48" w:space="1" w:color="9BBB59"/>
                      </w:pBdr>
                      <w:jc w:val="center"/>
                      <w:rPr>
                        <w:sz w:val="28"/>
                        <w:szCs w:val="28"/>
                      </w:rPr>
                    </w:pPr>
                    <w:r>
                      <w:rPr>
                        <w:szCs w:val="21"/>
                      </w:rPr>
                      <w:fldChar w:fldCharType="begin"/>
                    </w:r>
                    <w:r>
                      <w:instrText>PAGE    \* MERGEFORMAT</w:instrText>
                    </w:r>
                    <w:r>
                      <w:rPr>
                        <w:szCs w:val="21"/>
                      </w:rPr>
                      <w:fldChar w:fldCharType="separate"/>
                    </w:r>
                    <w:r w:rsidR="00A345B7" w:rsidRPr="00A345B7">
                      <w:rPr>
                        <w:noProof/>
                        <w:sz w:val="28"/>
                        <w:szCs w:val="28"/>
                      </w:rPr>
                      <w:t>6</w:t>
                    </w:r>
                    <w:r>
                      <w:rPr>
                        <w:sz w:val="28"/>
                        <w:szCs w:val="28"/>
                      </w:rPr>
                      <w:fldChar w:fldCharType="end"/>
                    </w:r>
                  </w:p>
                </w:txbxContent>
              </v:textbox>
              <w10:wrap anchorx="page" anchory="page"/>
            </v:shape>
          </w:pict>
        </mc:Fallback>
      </mc:AlternateContent>
    </w:r>
    <w:r w:rsidR="0031241A">
      <w:rPr>
        <w:color w:val="1F497D"/>
      </w:rPr>
      <w:t xml:space="preserve">Zakázka </w:t>
    </w:r>
    <w:r w:rsidR="00875888">
      <w:rPr>
        <w:color w:val="1F497D"/>
      </w:rPr>
      <w:t>stavební úpravy Benátky nad Jizerou</w:t>
    </w:r>
  </w:p>
  <w:p w:rsidR="000B2A8A" w:rsidRPr="00066EC0" w:rsidRDefault="0031241A" w:rsidP="00FD0885">
    <w:pPr>
      <w:pStyle w:val="Zpat"/>
      <w:rPr>
        <w:color w:val="1F497D"/>
      </w:rPr>
    </w:pPr>
    <w:r>
      <w:rPr>
        <w:color w:val="1F497D"/>
      </w:rPr>
      <w:t xml:space="preserve">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93A" w:rsidRDefault="00BA093A" w:rsidP="009140F8">
      <w:pPr>
        <w:spacing w:after="0" w:line="240" w:lineRule="auto"/>
      </w:pPr>
      <w:r>
        <w:separator/>
      </w:r>
    </w:p>
  </w:footnote>
  <w:footnote w:type="continuationSeparator" w:id="0">
    <w:p w:rsidR="00BA093A" w:rsidRDefault="00BA093A" w:rsidP="00914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8A" w:rsidRPr="009B1D26" w:rsidRDefault="009C02BD" w:rsidP="00933241">
    <w:pPr>
      <w:pStyle w:val="Zhlav"/>
      <w:ind w:right="-2"/>
      <w:jc w:val="right"/>
      <w:rPr>
        <w:b/>
        <w:color w:val="595959"/>
        <w:sz w:val="18"/>
        <w:szCs w:val="18"/>
      </w:rPr>
    </w:pPr>
    <w:r>
      <w:rPr>
        <w:b/>
        <w:noProof/>
        <w:color w:val="595959"/>
        <w:sz w:val="18"/>
        <w:szCs w:val="18"/>
      </w:rPr>
      <mc:AlternateContent>
        <mc:Choice Requires="wps">
          <w:drawing>
            <wp:anchor distT="0" distB="0" distL="114300" distR="114300" simplePos="0" relativeHeight="251657728" behindDoc="0" locked="0" layoutInCell="1" allowOverlap="1">
              <wp:simplePos x="0" y="0"/>
              <wp:positionH relativeFrom="column">
                <wp:posOffset>-205105</wp:posOffset>
              </wp:positionH>
              <wp:positionV relativeFrom="paragraph">
                <wp:posOffset>-125095</wp:posOffset>
              </wp:positionV>
              <wp:extent cx="962025" cy="409575"/>
              <wp:effectExtent l="444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A8A" w:rsidRDefault="009C02BD" w:rsidP="00933241">
                          <w:r>
                            <w:rPr>
                              <w:noProof/>
                              <w:lang w:eastAsia="cs-CZ"/>
                            </w:rPr>
                            <w:drawing>
                              <wp:inline distT="0" distB="0" distL="0" distR="0">
                                <wp:extent cx="1076325" cy="542925"/>
                                <wp:effectExtent l="0" t="0" r="0" b="0"/>
                                <wp:docPr id="3" name="Obrázek 0" descr="DOMOV U ANEZK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DOMOV U ANEZK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42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5pt;margin-top:-9.85pt;width:75.75pt;height:32.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" stroked="f">
              <v:textbox style="mso-fit-shape-to-text:t">
                <w:txbxContent>
                  <w:p w:rsidR="000B2A8A" w:rsidRDefault="009C02BD" w:rsidP="00933241">
                    <w:r>
                      <w:rPr>
                        <w:noProof/>
                        <w:lang w:eastAsia="cs-CZ"/>
                      </w:rPr>
                      <w:drawing>
                        <wp:inline distT="0" distB="0" distL="0" distR="0">
                          <wp:extent cx="1076325" cy="542925"/>
                          <wp:effectExtent l="0" t="0" r="0" b="0"/>
                          <wp:docPr id="3" name="Obrázek 0" descr="DOMOV U ANEZK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DOMOV U ANEZK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42925"/>
                                  </a:xfrm>
                                  <a:prstGeom prst="rect">
                                    <a:avLst/>
                                  </a:prstGeom>
                                  <a:noFill/>
                                  <a:ln>
                                    <a:noFill/>
                                  </a:ln>
                                </pic:spPr>
                              </pic:pic>
                            </a:graphicData>
                          </a:graphic>
                        </wp:inline>
                      </w:drawing>
                    </w:r>
                  </w:p>
                </w:txbxContent>
              </v:textbox>
            </v:shape>
          </w:pict>
        </mc:Fallback>
      </mc:AlternateContent>
    </w:r>
    <w:r w:rsidR="000B2A8A">
      <w:rPr>
        <w:b/>
        <w:color w:val="595959"/>
        <w:sz w:val="18"/>
        <w:szCs w:val="18"/>
      </w:rPr>
      <w:t xml:space="preserve"> </w:t>
    </w:r>
    <w:r w:rsidR="000B2A8A" w:rsidRPr="009B1D26">
      <w:rPr>
        <w:b/>
        <w:color w:val="595959"/>
        <w:sz w:val="18"/>
        <w:szCs w:val="18"/>
      </w:rPr>
      <w:t>Domov U Anežky, poskytovatel sociálních služeb</w:t>
    </w:r>
  </w:p>
  <w:p w:rsidR="000B2A8A" w:rsidRDefault="000B2A8A" w:rsidP="00933241">
    <w:pPr>
      <w:pStyle w:val="Zhlav"/>
      <w:ind w:right="-2"/>
      <w:jc w:val="right"/>
      <w:rPr>
        <w:color w:val="595959"/>
        <w:sz w:val="18"/>
        <w:szCs w:val="18"/>
      </w:rPr>
    </w:pPr>
    <w:r>
      <w:rPr>
        <w:color w:val="595959"/>
        <w:sz w:val="18"/>
        <w:szCs w:val="18"/>
      </w:rPr>
      <w:t xml:space="preserve">středisko </w:t>
    </w:r>
    <w:r w:rsidRPr="009B1D26">
      <w:rPr>
        <w:color w:val="595959"/>
        <w:sz w:val="18"/>
        <w:szCs w:val="18"/>
      </w:rPr>
      <w:t>Luštěnice</w:t>
    </w:r>
    <w:r>
      <w:rPr>
        <w:color w:val="595959"/>
        <w:sz w:val="18"/>
        <w:szCs w:val="18"/>
      </w:rPr>
      <w:t>, středisko Benátky nad Jizerou</w:t>
    </w:r>
  </w:p>
  <w:p w:rsidR="006F2A68" w:rsidRDefault="006F2A68" w:rsidP="00933241">
    <w:pPr>
      <w:pStyle w:val="Zhlav"/>
      <w:ind w:right="-2"/>
      <w:jc w:val="right"/>
      <w:rPr>
        <w:color w:val="595959"/>
        <w:sz w:val="18"/>
        <w:szCs w:val="18"/>
      </w:rPr>
    </w:pPr>
  </w:p>
  <w:p w:rsidR="008D3480" w:rsidRDefault="008D3480" w:rsidP="00933241">
    <w:pPr>
      <w:pStyle w:val="Zhlav"/>
      <w:ind w:right="-2"/>
      <w:jc w:val="right"/>
      <w:rPr>
        <w:color w:val="595959"/>
        <w:sz w:val="18"/>
        <w:szCs w:val="18"/>
      </w:rPr>
    </w:pPr>
  </w:p>
  <w:p w:rsidR="008D3480" w:rsidRDefault="008D3480" w:rsidP="00933241">
    <w:pPr>
      <w:pStyle w:val="Zhlav"/>
      <w:ind w:right="-2"/>
      <w:jc w:val="right"/>
      <w:rPr>
        <w:color w:val="595959"/>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8A" w:rsidRPr="009B1D26" w:rsidRDefault="009C02BD" w:rsidP="00933241">
    <w:pPr>
      <w:pStyle w:val="Zhlav"/>
      <w:ind w:right="-2"/>
      <w:jc w:val="right"/>
      <w:rPr>
        <w:b/>
        <w:color w:val="595959"/>
        <w:sz w:val="18"/>
        <w:szCs w:val="18"/>
      </w:rPr>
    </w:pPr>
    <w:r>
      <w:rPr>
        <w:b/>
        <w:noProof/>
        <w:color w:val="595959"/>
        <w:sz w:val="18"/>
        <w:szCs w:val="18"/>
      </w:rPr>
      <mc:AlternateContent>
        <mc:Choice Requires="wps">
          <w:drawing>
            <wp:anchor distT="0" distB="0" distL="114300" distR="114300" simplePos="0" relativeHeight="251656704" behindDoc="0" locked="0" layoutInCell="1" allowOverlap="1">
              <wp:simplePos x="0" y="0"/>
              <wp:positionH relativeFrom="column">
                <wp:posOffset>-205105</wp:posOffset>
              </wp:positionH>
              <wp:positionV relativeFrom="paragraph">
                <wp:posOffset>-125095</wp:posOffset>
              </wp:positionV>
              <wp:extent cx="962025" cy="409575"/>
              <wp:effectExtent l="444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A8A" w:rsidRDefault="009C02BD" w:rsidP="00933241">
                          <w:r>
                            <w:rPr>
                              <w:noProof/>
                              <w:lang w:eastAsia="cs-CZ"/>
                            </w:rPr>
                            <w:drawing>
                              <wp:inline distT="0" distB="0" distL="0" distR="0">
                                <wp:extent cx="657225" cy="323850"/>
                                <wp:effectExtent l="0" t="0" r="0" b="0"/>
                                <wp:docPr id="4" name="obrázek 4" descr="DOMOV U ANEZK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MOV U ANEZK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323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6.15pt;margin-top:-9.85pt;width:75.7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" stroked="f">
              <v:textbox>
                <w:txbxContent>
                  <w:p w:rsidR="000B2A8A" w:rsidRDefault="009C02BD" w:rsidP="00933241">
                    <w:r>
                      <w:rPr>
                        <w:noProof/>
                        <w:lang w:eastAsia="cs-CZ"/>
                      </w:rPr>
                      <w:drawing>
                        <wp:inline distT="0" distB="0" distL="0" distR="0">
                          <wp:extent cx="657225" cy="323850"/>
                          <wp:effectExtent l="0" t="0" r="0" b="0"/>
                          <wp:docPr id="4" name="obrázek 4" descr="DOMOV U ANEZK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MOV U ANEZK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323850"/>
                                  </a:xfrm>
                                  <a:prstGeom prst="rect">
                                    <a:avLst/>
                                  </a:prstGeom>
                                  <a:noFill/>
                                  <a:ln>
                                    <a:noFill/>
                                  </a:ln>
                                </pic:spPr>
                              </pic:pic>
                            </a:graphicData>
                          </a:graphic>
                        </wp:inline>
                      </w:drawing>
                    </w:r>
                  </w:p>
                </w:txbxContent>
              </v:textbox>
            </v:shape>
          </w:pict>
        </mc:Fallback>
      </mc:AlternateContent>
    </w:r>
    <w:r w:rsidR="000B2A8A">
      <w:rPr>
        <w:b/>
        <w:color w:val="595959"/>
        <w:sz w:val="18"/>
        <w:szCs w:val="18"/>
      </w:rPr>
      <w:t xml:space="preserve"> </w:t>
    </w:r>
    <w:r w:rsidR="000B2A8A" w:rsidRPr="009B1D26">
      <w:rPr>
        <w:b/>
        <w:color w:val="595959"/>
        <w:sz w:val="18"/>
        <w:szCs w:val="18"/>
      </w:rPr>
      <w:t>Domov U Anežky, poskytovatel sociálních služeb</w:t>
    </w:r>
  </w:p>
  <w:p w:rsidR="000B2A8A" w:rsidRPr="009B1D26" w:rsidRDefault="000B2A8A" w:rsidP="00933241">
    <w:pPr>
      <w:pStyle w:val="Zhlav"/>
      <w:ind w:right="-2"/>
      <w:jc w:val="right"/>
      <w:rPr>
        <w:color w:val="7F7F7F"/>
        <w:sz w:val="18"/>
        <w:szCs w:val="18"/>
      </w:rPr>
    </w:pPr>
    <w:r>
      <w:rPr>
        <w:color w:val="595959"/>
        <w:sz w:val="18"/>
        <w:szCs w:val="18"/>
      </w:rPr>
      <w:t xml:space="preserve">středisko </w:t>
    </w:r>
    <w:r w:rsidRPr="009B1D26">
      <w:rPr>
        <w:color w:val="595959"/>
        <w:sz w:val="18"/>
        <w:szCs w:val="18"/>
      </w:rPr>
      <w:t>Luštěnice</w:t>
    </w:r>
    <w:r>
      <w:rPr>
        <w:color w:val="595959"/>
        <w:sz w:val="18"/>
        <w:szCs w:val="18"/>
      </w:rPr>
      <w:t>, středisko Benátky nad Jizerou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07E"/>
    <w:multiLevelType w:val="hybridMultilevel"/>
    <w:tmpl w:val="4AAAB36A"/>
    <w:lvl w:ilvl="0" w:tplc="04050001">
      <w:start w:val="1"/>
      <w:numFmt w:val="bullet"/>
      <w:lvlText w:val=""/>
      <w:lvlJc w:val="left"/>
      <w:pPr>
        <w:ind w:left="1770" w:hanging="360"/>
      </w:pPr>
      <w:rPr>
        <w:rFonts w:ascii="Symbol" w:hAnsi="Symbol"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 w15:restartNumberingAfterBreak="0">
    <w:nsid w:val="04001809"/>
    <w:multiLevelType w:val="multilevel"/>
    <w:tmpl w:val="7DE8C2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165AAB"/>
    <w:multiLevelType w:val="hybridMultilevel"/>
    <w:tmpl w:val="9142251A"/>
    <w:lvl w:ilvl="0" w:tplc="04050001">
      <w:start w:val="1"/>
      <w:numFmt w:val="bullet"/>
      <w:lvlText w:val=""/>
      <w:lvlJc w:val="left"/>
      <w:pPr>
        <w:tabs>
          <w:tab w:val="num" w:pos="1428"/>
        </w:tabs>
        <w:ind w:left="1428" w:hanging="360"/>
      </w:pPr>
      <w:rPr>
        <w:rFonts w:ascii="Symbol" w:hAnsi="Symbol" w:hint="default"/>
      </w:rPr>
    </w:lvl>
    <w:lvl w:ilvl="1" w:tplc="06822502">
      <w:start w:val="1"/>
      <w:numFmt w:val="decimal"/>
      <w:lvlText w:val="%2."/>
      <w:lvlJc w:val="left"/>
      <w:pPr>
        <w:tabs>
          <w:tab w:val="num" w:pos="2493"/>
        </w:tabs>
        <w:ind w:left="2493" w:hanging="705"/>
      </w:pPr>
      <w:rPr>
        <w:rFonts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A645B34"/>
    <w:multiLevelType w:val="hybridMultilevel"/>
    <w:tmpl w:val="C97E63D0"/>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D0B238E"/>
    <w:multiLevelType w:val="hybridMultilevel"/>
    <w:tmpl w:val="59FED0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F4249C"/>
    <w:multiLevelType w:val="hybridMultilevel"/>
    <w:tmpl w:val="11E26BA4"/>
    <w:lvl w:ilvl="0" w:tplc="06822502">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4651817"/>
    <w:multiLevelType w:val="hybridMultilevel"/>
    <w:tmpl w:val="8DE8A2B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160F40"/>
    <w:multiLevelType w:val="hybridMultilevel"/>
    <w:tmpl w:val="7D7EE678"/>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9AF7975"/>
    <w:multiLevelType w:val="hybridMultilevel"/>
    <w:tmpl w:val="888018D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AD6F20"/>
    <w:multiLevelType w:val="hybridMultilevel"/>
    <w:tmpl w:val="C4A209C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DC0059D"/>
    <w:multiLevelType w:val="hybridMultilevel"/>
    <w:tmpl w:val="B5B2DA3C"/>
    <w:lvl w:ilvl="0" w:tplc="94889C88">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1" w15:restartNumberingAfterBreak="0">
    <w:nsid w:val="24156AB8"/>
    <w:multiLevelType w:val="hybridMultilevel"/>
    <w:tmpl w:val="A3D0F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7314AF"/>
    <w:multiLevelType w:val="hybridMultilevel"/>
    <w:tmpl w:val="5A98E230"/>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3" w15:restartNumberingAfterBreak="0">
    <w:nsid w:val="34A855AB"/>
    <w:multiLevelType w:val="multilevel"/>
    <w:tmpl w:val="8C504A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23F7C"/>
    <w:multiLevelType w:val="hybridMultilevel"/>
    <w:tmpl w:val="68A874A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EB30DD3"/>
    <w:multiLevelType w:val="multilevel"/>
    <w:tmpl w:val="FC90E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7156F"/>
    <w:multiLevelType w:val="hybridMultilevel"/>
    <w:tmpl w:val="81DAFD0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DB5557"/>
    <w:multiLevelType w:val="hybridMultilevel"/>
    <w:tmpl w:val="54E2E7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ED3195"/>
    <w:multiLevelType w:val="multilevel"/>
    <w:tmpl w:val="A75E5B8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9" w15:restartNumberingAfterBreak="0">
    <w:nsid w:val="4F0F26C5"/>
    <w:multiLevelType w:val="multilevel"/>
    <w:tmpl w:val="396A13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7AF24F8"/>
    <w:multiLevelType w:val="hybridMultilevel"/>
    <w:tmpl w:val="1C125AA8"/>
    <w:lvl w:ilvl="0" w:tplc="89FC281A">
      <w:start w:val="1"/>
      <w:numFmt w:val="bullet"/>
      <w:lvlText w:val="-"/>
      <w:lvlJc w:val="left"/>
      <w:pPr>
        <w:ind w:left="1065" w:hanging="360"/>
      </w:pPr>
      <w:rPr>
        <w:rFonts w:ascii="Calibri" w:eastAsia="Calibri" w:hAnsi="Calibri"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1" w15:restartNumberingAfterBreak="0">
    <w:nsid w:val="611F25DB"/>
    <w:multiLevelType w:val="hybridMultilevel"/>
    <w:tmpl w:val="8F16A8B2"/>
    <w:lvl w:ilvl="0" w:tplc="A2FE9460">
      <w:start w:val="1"/>
      <w:numFmt w:val="decimal"/>
      <w:lvlText w:val="%1."/>
      <w:lvlJc w:val="left"/>
      <w:pPr>
        <w:tabs>
          <w:tab w:val="num" w:pos="705"/>
        </w:tabs>
        <w:ind w:left="705" w:hanging="70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67AE4E4E"/>
    <w:multiLevelType w:val="hybridMultilevel"/>
    <w:tmpl w:val="78328490"/>
    <w:lvl w:ilvl="0" w:tplc="38C42DAC">
      <w:start w:val="1"/>
      <w:numFmt w:val="decimal"/>
      <w:lvlText w:val="%1."/>
      <w:lvlJc w:val="left"/>
      <w:pPr>
        <w:tabs>
          <w:tab w:val="num" w:pos="1065"/>
        </w:tabs>
        <w:ind w:left="1065" w:hanging="70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A261148"/>
    <w:multiLevelType w:val="hybridMultilevel"/>
    <w:tmpl w:val="318AF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C595A04"/>
    <w:multiLevelType w:val="hybridMultilevel"/>
    <w:tmpl w:val="193C9140"/>
    <w:lvl w:ilvl="0" w:tplc="4C6E7432">
      <w:start w:val="1"/>
      <w:numFmt w:val="decimal"/>
      <w:lvlText w:val="%1."/>
      <w:lvlJc w:val="left"/>
      <w:pPr>
        <w:tabs>
          <w:tab w:val="num" w:pos="1065"/>
        </w:tabs>
        <w:ind w:left="1065" w:hanging="70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CDB4E1E"/>
    <w:multiLevelType w:val="hybridMultilevel"/>
    <w:tmpl w:val="7EC023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1076843"/>
    <w:multiLevelType w:val="hybridMultilevel"/>
    <w:tmpl w:val="DC8C7514"/>
    <w:lvl w:ilvl="0" w:tplc="04050001">
      <w:start w:val="1"/>
      <w:numFmt w:val="bullet"/>
      <w:lvlText w:val=""/>
      <w:lvlJc w:val="left"/>
      <w:pPr>
        <w:tabs>
          <w:tab w:val="num" w:pos="1428"/>
        </w:tabs>
        <w:ind w:left="1428" w:hanging="360"/>
      </w:pPr>
      <w:rPr>
        <w:rFonts w:ascii="Symbol" w:hAnsi="Symbol" w:hint="default"/>
      </w:rPr>
    </w:lvl>
    <w:lvl w:ilvl="1" w:tplc="06822502">
      <w:start w:val="1"/>
      <w:numFmt w:val="decimal"/>
      <w:lvlText w:val="%2."/>
      <w:lvlJc w:val="left"/>
      <w:pPr>
        <w:tabs>
          <w:tab w:val="num" w:pos="2493"/>
        </w:tabs>
        <w:ind w:left="2493" w:hanging="705"/>
      </w:pPr>
      <w:rPr>
        <w:rFonts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42F097F"/>
    <w:multiLevelType w:val="hybridMultilevel"/>
    <w:tmpl w:val="F8EE4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50927D9"/>
    <w:multiLevelType w:val="hybridMultilevel"/>
    <w:tmpl w:val="1070EEBE"/>
    <w:lvl w:ilvl="0" w:tplc="CC2C30BC">
      <w:start w:val="1"/>
      <w:numFmt w:val="upperRoman"/>
      <w:lvlText w:val="%1."/>
      <w:lvlJc w:val="left"/>
      <w:pPr>
        <w:ind w:left="1428" w:hanging="72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77B41835"/>
    <w:multiLevelType w:val="hybridMultilevel"/>
    <w:tmpl w:val="D3C6DB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904BDD"/>
    <w:multiLevelType w:val="hybridMultilevel"/>
    <w:tmpl w:val="1BDC3B3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7A2C454F"/>
    <w:multiLevelType w:val="hybridMultilevel"/>
    <w:tmpl w:val="759C6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
  </w:num>
  <w:num w:numId="4">
    <w:abstractNumId w:val="7"/>
  </w:num>
  <w:num w:numId="5">
    <w:abstractNumId w:val="3"/>
  </w:num>
  <w:num w:numId="6">
    <w:abstractNumId w:val="23"/>
  </w:num>
  <w:num w:numId="7">
    <w:abstractNumId w:val="11"/>
  </w:num>
  <w:num w:numId="8">
    <w:abstractNumId w:val="31"/>
  </w:num>
  <w:num w:numId="9">
    <w:abstractNumId w:val="27"/>
  </w:num>
  <w:num w:numId="10">
    <w:abstractNumId w:val="17"/>
  </w:num>
  <w:num w:numId="11">
    <w:abstractNumId w:val="2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20"/>
  </w:num>
  <w:num w:numId="19">
    <w:abstractNumId w:val="10"/>
  </w:num>
  <w:num w:numId="20">
    <w:abstractNumId w:val="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2"/>
  </w:num>
  <w:num w:numId="24">
    <w:abstractNumId w:val="14"/>
  </w:num>
  <w:num w:numId="25">
    <w:abstractNumId w:val="25"/>
  </w:num>
  <w:num w:numId="26">
    <w:abstractNumId w:val="29"/>
  </w:num>
  <w:num w:numId="27">
    <w:abstractNumId w:val="6"/>
  </w:num>
  <w:num w:numId="28">
    <w:abstractNumId w:val="13"/>
  </w:num>
  <w:num w:numId="29">
    <w:abstractNumId w:val="9"/>
  </w:num>
  <w:num w:numId="30">
    <w:abstractNumId w:val="4"/>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1"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F8"/>
    <w:rsid w:val="00001307"/>
    <w:rsid w:val="00002FEB"/>
    <w:rsid w:val="00010E5E"/>
    <w:rsid w:val="00015986"/>
    <w:rsid w:val="00043668"/>
    <w:rsid w:val="00056EE4"/>
    <w:rsid w:val="00063998"/>
    <w:rsid w:val="00066EC0"/>
    <w:rsid w:val="00073ED5"/>
    <w:rsid w:val="00086425"/>
    <w:rsid w:val="000B2A8A"/>
    <w:rsid w:val="000B32E4"/>
    <w:rsid w:val="000B3845"/>
    <w:rsid w:val="000B4E5C"/>
    <w:rsid w:val="000C254F"/>
    <w:rsid w:val="000C439E"/>
    <w:rsid w:val="000C5278"/>
    <w:rsid w:val="000D342F"/>
    <w:rsid w:val="000E6C0C"/>
    <w:rsid w:val="000E7CE9"/>
    <w:rsid w:val="000F1365"/>
    <w:rsid w:val="000F7806"/>
    <w:rsid w:val="00102689"/>
    <w:rsid w:val="00106E78"/>
    <w:rsid w:val="00117000"/>
    <w:rsid w:val="00134F5C"/>
    <w:rsid w:val="001620E7"/>
    <w:rsid w:val="00164B2A"/>
    <w:rsid w:val="00167C65"/>
    <w:rsid w:val="001725E8"/>
    <w:rsid w:val="001776CB"/>
    <w:rsid w:val="00177906"/>
    <w:rsid w:val="00181D72"/>
    <w:rsid w:val="00186ABC"/>
    <w:rsid w:val="00191996"/>
    <w:rsid w:val="001927B4"/>
    <w:rsid w:val="001A225A"/>
    <w:rsid w:val="001A2D99"/>
    <w:rsid w:val="001A329A"/>
    <w:rsid w:val="001A6AE3"/>
    <w:rsid w:val="001B2B46"/>
    <w:rsid w:val="001D160A"/>
    <w:rsid w:val="001D28CD"/>
    <w:rsid w:val="001E0A19"/>
    <w:rsid w:val="001F62C8"/>
    <w:rsid w:val="00203341"/>
    <w:rsid w:val="0021033C"/>
    <w:rsid w:val="00227A5D"/>
    <w:rsid w:val="00245B9B"/>
    <w:rsid w:val="00272494"/>
    <w:rsid w:val="00272CB5"/>
    <w:rsid w:val="002774C8"/>
    <w:rsid w:val="0028202C"/>
    <w:rsid w:val="00282624"/>
    <w:rsid w:val="00283FF1"/>
    <w:rsid w:val="0029125C"/>
    <w:rsid w:val="002B4DF4"/>
    <w:rsid w:val="002B7E36"/>
    <w:rsid w:val="002D24D9"/>
    <w:rsid w:val="002D3731"/>
    <w:rsid w:val="002E0A50"/>
    <w:rsid w:val="002F6793"/>
    <w:rsid w:val="00307FA2"/>
    <w:rsid w:val="003105CE"/>
    <w:rsid w:val="0031241A"/>
    <w:rsid w:val="00314B2F"/>
    <w:rsid w:val="00316151"/>
    <w:rsid w:val="00320D60"/>
    <w:rsid w:val="00334BB6"/>
    <w:rsid w:val="00336F14"/>
    <w:rsid w:val="003378FE"/>
    <w:rsid w:val="003458EC"/>
    <w:rsid w:val="0037708E"/>
    <w:rsid w:val="00377F9B"/>
    <w:rsid w:val="00390604"/>
    <w:rsid w:val="003949B3"/>
    <w:rsid w:val="003B003A"/>
    <w:rsid w:val="003C4C81"/>
    <w:rsid w:val="003D6BEF"/>
    <w:rsid w:val="003E390A"/>
    <w:rsid w:val="003F78A5"/>
    <w:rsid w:val="004121DB"/>
    <w:rsid w:val="0041637A"/>
    <w:rsid w:val="00416CDD"/>
    <w:rsid w:val="004174B3"/>
    <w:rsid w:val="004268EA"/>
    <w:rsid w:val="0043603D"/>
    <w:rsid w:val="004424D4"/>
    <w:rsid w:val="00464138"/>
    <w:rsid w:val="00471D76"/>
    <w:rsid w:val="00475603"/>
    <w:rsid w:val="004760A1"/>
    <w:rsid w:val="00483013"/>
    <w:rsid w:val="00496565"/>
    <w:rsid w:val="004A1756"/>
    <w:rsid w:val="004B2ACE"/>
    <w:rsid w:val="004B53B7"/>
    <w:rsid w:val="004B612F"/>
    <w:rsid w:val="004C639A"/>
    <w:rsid w:val="004D0871"/>
    <w:rsid w:val="004D2588"/>
    <w:rsid w:val="004F2DBC"/>
    <w:rsid w:val="004F73CA"/>
    <w:rsid w:val="004F7887"/>
    <w:rsid w:val="00501B06"/>
    <w:rsid w:val="00510EA7"/>
    <w:rsid w:val="00511C28"/>
    <w:rsid w:val="005179C8"/>
    <w:rsid w:val="005379CF"/>
    <w:rsid w:val="005438F9"/>
    <w:rsid w:val="0055499A"/>
    <w:rsid w:val="005560DB"/>
    <w:rsid w:val="00565FDC"/>
    <w:rsid w:val="005B428B"/>
    <w:rsid w:val="005B4653"/>
    <w:rsid w:val="005B7EED"/>
    <w:rsid w:val="005D0545"/>
    <w:rsid w:val="005D0DAD"/>
    <w:rsid w:val="005D1365"/>
    <w:rsid w:val="005F03B1"/>
    <w:rsid w:val="005F12CF"/>
    <w:rsid w:val="005F2E66"/>
    <w:rsid w:val="006009F9"/>
    <w:rsid w:val="00647F97"/>
    <w:rsid w:val="0065029E"/>
    <w:rsid w:val="0066149E"/>
    <w:rsid w:val="00684877"/>
    <w:rsid w:val="00695C67"/>
    <w:rsid w:val="006A72DE"/>
    <w:rsid w:val="006B7384"/>
    <w:rsid w:val="006C01F5"/>
    <w:rsid w:val="006C2EB7"/>
    <w:rsid w:val="006C48D8"/>
    <w:rsid w:val="006C6266"/>
    <w:rsid w:val="006C6A38"/>
    <w:rsid w:val="006D4229"/>
    <w:rsid w:val="006E05B5"/>
    <w:rsid w:val="006E5A66"/>
    <w:rsid w:val="006F00B3"/>
    <w:rsid w:val="006F2758"/>
    <w:rsid w:val="006F2A68"/>
    <w:rsid w:val="00711B38"/>
    <w:rsid w:val="0072160F"/>
    <w:rsid w:val="0072488B"/>
    <w:rsid w:val="00732E78"/>
    <w:rsid w:val="00735922"/>
    <w:rsid w:val="007526EC"/>
    <w:rsid w:val="00761B58"/>
    <w:rsid w:val="0078449B"/>
    <w:rsid w:val="00784D4C"/>
    <w:rsid w:val="00790F2C"/>
    <w:rsid w:val="00796B82"/>
    <w:rsid w:val="007A4AE8"/>
    <w:rsid w:val="007A7D1C"/>
    <w:rsid w:val="007B3D65"/>
    <w:rsid w:val="007B5E72"/>
    <w:rsid w:val="007C7C95"/>
    <w:rsid w:val="007D0BD0"/>
    <w:rsid w:val="007D1662"/>
    <w:rsid w:val="007D7342"/>
    <w:rsid w:val="007E1A97"/>
    <w:rsid w:val="00801E7B"/>
    <w:rsid w:val="00807902"/>
    <w:rsid w:val="00811772"/>
    <w:rsid w:val="008123D8"/>
    <w:rsid w:val="00832207"/>
    <w:rsid w:val="00840DD4"/>
    <w:rsid w:val="00844942"/>
    <w:rsid w:val="008450DA"/>
    <w:rsid w:val="008634B1"/>
    <w:rsid w:val="00863764"/>
    <w:rsid w:val="00865A78"/>
    <w:rsid w:val="008702D8"/>
    <w:rsid w:val="00873126"/>
    <w:rsid w:val="00874729"/>
    <w:rsid w:val="00875888"/>
    <w:rsid w:val="0088560F"/>
    <w:rsid w:val="00887D19"/>
    <w:rsid w:val="008979C5"/>
    <w:rsid w:val="008A2A31"/>
    <w:rsid w:val="008D21D2"/>
    <w:rsid w:val="008D3480"/>
    <w:rsid w:val="008E08B4"/>
    <w:rsid w:val="008E3626"/>
    <w:rsid w:val="00901BD7"/>
    <w:rsid w:val="00913C89"/>
    <w:rsid w:val="009140F8"/>
    <w:rsid w:val="0093277A"/>
    <w:rsid w:val="00933241"/>
    <w:rsid w:val="00942720"/>
    <w:rsid w:val="0094289C"/>
    <w:rsid w:val="009511B3"/>
    <w:rsid w:val="00976917"/>
    <w:rsid w:val="00977249"/>
    <w:rsid w:val="00985473"/>
    <w:rsid w:val="00991232"/>
    <w:rsid w:val="009A394D"/>
    <w:rsid w:val="009C02BD"/>
    <w:rsid w:val="009F2AF9"/>
    <w:rsid w:val="00A16272"/>
    <w:rsid w:val="00A20E90"/>
    <w:rsid w:val="00A225F5"/>
    <w:rsid w:val="00A313B1"/>
    <w:rsid w:val="00A345B7"/>
    <w:rsid w:val="00A52EE7"/>
    <w:rsid w:val="00A7133E"/>
    <w:rsid w:val="00A77302"/>
    <w:rsid w:val="00A81B63"/>
    <w:rsid w:val="00A9484E"/>
    <w:rsid w:val="00AA24E2"/>
    <w:rsid w:val="00AB470A"/>
    <w:rsid w:val="00AC242A"/>
    <w:rsid w:val="00AD7CC7"/>
    <w:rsid w:val="00AF2A95"/>
    <w:rsid w:val="00B06CB1"/>
    <w:rsid w:val="00B13FE4"/>
    <w:rsid w:val="00B16097"/>
    <w:rsid w:val="00B3677E"/>
    <w:rsid w:val="00B51F86"/>
    <w:rsid w:val="00B71954"/>
    <w:rsid w:val="00BA093A"/>
    <w:rsid w:val="00BA5E34"/>
    <w:rsid w:val="00BE75F0"/>
    <w:rsid w:val="00BF34DB"/>
    <w:rsid w:val="00C00E05"/>
    <w:rsid w:val="00C04446"/>
    <w:rsid w:val="00C05532"/>
    <w:rsid w:val="00C14C82"/>
    <w:rsid w:val="00C1731D"/>
    <w:rsid w:val="00C35B6B"/>
    <w:rsid w:val="00C54462"/>
    <w:rsid w:val="00C54853"/>
    <w:rsid w:val="00C64333"/>
    <w:rsid w:val="00C6509D"/>
    <w:rsid w:val="00C747EB"/>
    <w:rsid w:val="00C75181"/>
    <w:rsid w:val="00C81083"/>
    <w:rsid w:val="00C95C36"/>
    <w:rsid w:val="00CA4B3C"/>
    <w:rsid w:val="00CA4F3D"/>
    <w:rsid w:val="00CA58A4"/>
    <w:rsid w:val="00CB1D71"/>
    <w:rsid w:val="00CB5682"/>
    <w:rsid w:val="00CC3701"/>
    <w:rsid w:val="00CC3EA4"/>
    <w:rsid w:val="00CC48E3"/>
    <w:rsid w:val="00CC49F3"/>
    <w:rsid w:val="00CF3C9D"/>
    <w:rsid w:val="00CF7DBB"/>
    <w:rsid w:val="00D042F3"/>
    <w:rsid w:val="00D06ED7"/>
    <w:rsid w:val="00D16072"/>
    <w:rsid w:val="00D239D2"/>
    <w:rsid w:val="00D301C0"/>
    <w:rsid w:val="00D31601"/>
    <w:rsid w:val="00D32B53"/>
    <w:rsid w:val="00D34731"/>
    <w:rsid w:val="00D361B8"/>
    <w:rsid w:val="00D37004"/>
    <w:rsid w:val="00D529B5"/>
    <w:rsid w:val="00D531CA"/>
    <w:rsid w:val="00D54029"/>
    <w:rsid w:val="00D61A15"/>
    <w:rsid w:val="00D64465"/>
    <w:rsid w:val="00D662E1"/>
    <w:rsid w:val="00D841D9"/>
    <w:rsid w:val="00D931FC"/>
    <w:rsid w:val="00DA5A58"/>
    <w:rsid w:val="00DC7969"/>
    <w:rsid w:val="00DE7982"/>
    <w:rsid w:val="00DF1465"/>
    <w:rsid w:val="00E11414"/>
    <w:rsid w:val="00E23853"/>
    <w:rsid w:val="00E26238"/>
    <w:rsid w:val="00E30F0C"/>
    <w:rsid w:val="00E32499"/>
    <w:rsid w:val="00E34055"/>
    <w:rsid w:val="00E42D4C"/>
    <w:rsid w:val="00E51E9D"/>
    <w:rsid w:val="00E65F3D"/>
    <w:rsid w:val="00E77DE8"/>
    <w:rsid w:val="00E8611B"/>
    <w:rsid w:val="00EA608A"/>
    <w:rsid w:val="00EA7C0E"/>
    <w:rsid w:val="00EA7EEB"/>
    <w:rsid w:val="00EB4F20"/>
    <w:rsid w:val="00EC05A4"/>
    <w:rsid w:val="00ED0493"/>
    <w:rsid w:val="00ED2A52"/>
    <w:rsid w:val="00EE0439"/>
    <w:rsid w:val="00F151DE"/>
    <w:rsid w:val="00F16A44"/>
    <w:rsid w:val="00F23C01"/>
    <w:rsid w:val="00F2481F"/>
    <w:rsid w:val="00F24C51"/>
    <w:rsid w:val="00F30993"/>
    <w:rsid w:val="00F35060"/>
    <w:rsid w:val="00F4786F"/>
    <w:rsid w:val="00F52217"/>
    <w:rsid w:val="00F607F7"/>
    <w:rsid w:val="00F70F40"/>
    <w:rsid w:val="00F740CA"/>
    <w:rsid w:val="00F83D18"/>
    <w:rsid w:val="00F944E6"/>
    <w:rsid w:val="00FA0C2D"/>
    <w:rsid w:val="00FA3527"/>
    <w:rsid w:val="00FA3C99"/>
    <w:rsid w:val="00FB13EA"/>
    <w:rsid w:val="00FB364D"/>
    <w:rsid w:val="00FD0885"/>
    <w:rsid w:val="00FD33CE"/>
    <w:rsid w:val="00FD65B6"/>
    <w:rsid w:val="00FF6C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fill="f" fillcolor="white" stroke="f">
      <v:fill color="white" on="f"/>
      <v:stroke on="f"/>
      <v:textbox style="mso-rotate-with-shape:t"/>
    </o:shapedefaults>
    <o:shapelayout v:ext="edit">
      <o:idmap v:ext="edit" data="1"/>
    </o:shapelayout>
  </w:shapeDefaults>
  <w:decimalSymbol w:val=","/>
  <w:listSeparator w:val=";"/>
  <w14:docId w14:val="6A6CFCB8"/>
  <w15:docId w15:val="{CE67ABA6-EFBE-45F4-B7E4-3ED21601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470A"/>
    <w:pPr>
      <w:spacing w:after="200" w:line="276" w:lineRule="auto"/>
    </w:pPr>
    <w:rPr>
      <w:sz w:val="22"/>
      <w:szCs w:val="22"/>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140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40F8"/>
  </w:style>
  <w:style w:type="paragraph" w:styleId="Zpat">
    <w:name w:val="footer"/>
    <w:basedOn w:val="Normln"/>
    <w:link w:val="ZpatChar"/>
    <w:uiPriority w:val="99"/>
    <w:unhideWhenUsed/>
    <w:rsid w:val="009140F8"/>
    <w:pPr>
      <w:tabs>
        <w:tab w:val="center" w:pos="4536"/>
        <w:tab w:val="right" w:pos="9072"/>
      </w:tabs>
      <w:spacing w:after="0" w:line="240" w:lineRule="auto"/>
    </w:pPr>
  </w:style>
  <w:style w:type="character" w:customStyle="1" w:styleId="ZpatChar">
    <w:name w:val="Zápatí Char"/>
    <w:basedOn w:val="Standardnpsmoodstavce"/>
    <w:link w:val="Zpat"/>
    <w:uiPriority w:val="99"/>
    <w:rsid w:val="009140F8"/>
  </w:style>
  <w:style w:type="paragraph" w:styleId="Bezmezer">
    <w:name w:val="No Spacing"/>
    <w:uiPriority w:val="1"/>
    <w:qFormat/>
    <w:rsid w:val="009140F8"/>
    <w:rPr>
      <w:sz w:val="22"/>
      <w:szCs w:val="22"/>
      <w:lang w:eastAsia="en-US"/>
    </w:rPr>
  </w:style>
  <w:style w:type="table" w:styleId="Mkatabulky">
    <w:name w:val="Table Grid"/>
    <w:basedOn w:val="Normlntabulka"/>
    <w:uiPriority w:val="59"/>
    <w:rsid w:val="00164B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nhideWhenUsed/>
    <w:rsid w:val="00BF34DB"/>
    <w:pPr>
      <w:spacing w:after="0" w:line="240" w:lineRule="auto"/>
    </w:pPr>
    <w:rPr>
      <w:rFonts w:ascii="Tahoma" w:hAnsi="Tahoma"/>
      <w:sz w:val="16"/>
      <w:szCs w:val="16"/>
      <w:lang w:val="x-none"/>
    </w:rPr>
  </w:style>
  <w:style w:type="character" w:customStyle="1" w:styleId="TextbublinyChar">
    <w:name w:val="Text bubliny Char"/>
    <w:link w:val="Textbubliny"/>
    <w:rsid w:val="00BF34DB"/>
    <w:rPr>
      <w:rFonts w:ascii="Tahoma" w:hAnsi="Tahoma" w:cs="Tahoma"/>
      <w:sz w:val="16"/>
      <w:szCs w:val="16"/>
      <w:lang w:eastAsia="en-US"/>
    </w:rPr>
  </w:style>
  <w:style w:type="paragraph" w:customStyle="1" w:styleId="Bezmezer1">
    <w:name w:val="Bez mezer1"/>
    <w:rsid w:val="00D531CA"/>
    <w:rPr>
      <w:rFonts w:eastAsia="Times New Roman"/>
      <w:sz w:val="22"/>
      <w:szCs w:val="22"/>
      <w:lang w:eastAsia="en-US"/>
    </w:rPr>
  </w:style>
  <w:style w:type="character" w:customStyle="1" w:styleId="apple-converted-space">
    <w:name w:val="apple-converted-space"/>
    <w:rsid w:val="00A7133E"/>
  </w:style>
  <w:style w:type="paragraph" w:customStyle="1" w:styleId="LetterSenderAddress">
    <w:name w:val="Letter Sender Address"/>
    <w:rsid w:val="00314B2F"/>
    <w:pPr>
      <w:widowControl w:val="0"/>
      <w:suppressAutoHyphens/>
      <w:jc w:val="both"/>
    </w:pPr>
    <w:rPr>
      <w:rFonts w:ascii="Palatino" w:eastAsia="Times New Roman" w:hAnsi="Palatino" w:cs="Times"/>
      <w:smallCaps/>
      <w:color w:val="FF9900"/>
      <w:kern w:val="1"/>
      <w:sz w:val="22"/>
      <w:lang w:val="en-US" w:eastAsia="ar-SA"/>
    </w:rPr>
  </w:style>
  <w:style w:type="character" w:styleId="Hypertextovodkaz">
    <w:name w:val="Hyperlink"/>
    <w:uiPriority w:val="99"/>
    <w:unhideWhenUsed/>
    <w:rsid w:val="00FF6C49"/>
    <w:rPr>
      <w:color w:val="0563C1"/>
      <w:u w:val="single"/>
    </w:rPr>
  </w:style>
  <w:style w:type="character" w:customStyle="1" w:styleId="Nevyeenzmnka1">
    <w:name w:val="Nevyřešená zmínka1"/>
    <w:uiPriority w:val="99"/>
    <w:semiHidden/>
    <w:unhideWhenUsed/>
    <w:rsid w:val="00FF6C49"/>
    <w:rPr>
      <w:color w:val="605E5C"/>
      <w:shd w:val="clear" w:color="auto" w:fill="E1DFDD"/>
    </w:rPr>
  </w:style>
  <w:style w:type="paragraph" w:styleId="Odstavecseseznamem">
    <w:name w:val="List Paragraph"/>
    <w:basedOn w:val="Normln"/>
    <w:uiPriority w:val="34"/>
    <w:qFormat/>
    <w:rsid w:val="00A16272"/>
    <w:pPr>
      <w:spacing w:after="160" w:line="259" w:lineRule="auto"/>
      <w:ind w:left="720"/>
      <w:contextualSpacing/>
    </w:pPr>
  </w:style>
  <w:style w:type="character" w:styleId="Nevyeenzmnka">
    <w:name w:val="Unresolved Mention"/>
    <w:basedOn w:val="Standardnpsmoodstavce"/>
    <w:uiPriority w:val="99"/>
    <w:semiHidden/>
    <w:unhideWhenUsed/>
    <w:rsid w:val="00177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70401">
      <w:bodyDiv w:val="1"/>
      <w:marLeft w:val="0"/>
      <w:marRight w:val="0"/>
      <w:marTop w:val="0"/>
      <w:marBottom w:val="0"/>
      <w:divBdr>
        <w:top w:val="none" w:sz="0" w:space="0" w:color="auto"/>
        <w:left w:val="none" w:sz="0" w:space="0" w:color="auto"/>
        <w:bottom w:val="none" w:sz="0" w:space="0" w:color="auto"/>
        <w:right w:val="none" w:sz="0" w:space="0" w:color="auto"/>
      </w:divBdr>
    </w:div>
    <w:div w:id="394545580">
      <w:bodyDiv w:val="1"/>
      <w:marLeft w:val="0"/>
      <w:marRight w:val="0"/>
      <w:marTop w:val="0"/>
      <w:marBottom w:val="0"/>
      <w:divBdr>
        <w:top w:val="none" w:sz="0" w:space="0" w:color="auto"/>
        <w:left w:val="none" w:sz="0" w:space="0" w:color="auto"/>
        <w:bottom w:val="none" w:sz="0" w:space="0" w:color="auto"/>
        <w:right w:val="none" w:sz="0" w:space="0" w:color="auto"/>
      </w:divBdr>
    </w:div>
    <w:div w:id="901141506">
      <w:bodyDiv w:val="1"/>
      <w:marLeft w:val="0"/>
      <w:marRight w:val="0"/>
      <w:marTop w:val="0"/>
      <w:marBottom w:val="0"/>
      <w:divBdr>
        <w:top w:val="none" w:sz="0" w:space="0" w:color="auto"/>
        <w:left w:val="none" w:sz="0" w:space="0" w:color="auto"/>
        <w:bottom w:val="none" w:sz="0" w:space="0" w:color="auto"/>
        <w:right w:val="none" w:sz="0" w:space="0" w:color="auto"/>
      </w:divBdr>
    </w:div>
    <w:div w:id="963585733">
      <w:bodyDiv w:val="1"/>
      <w:marLeft w:val="0"/>
      <w:marRight w:val="0"/>
      <w:marTop w:val="0"/>
      <w:marBottom w:val="0"/>
      <w:divBdr>
        <w:top w:val="none" w:sz="0" w:space="0" w:color="auto"/>
        <w:left w:val="none" w:sz="0" w:space="0" w:color="auto"/>
        <w:bottom w:val="none" w:sz="0" w:space="0" w:color="auto"/>
        <w:right w:val="none" w:sz="0" w:space="0" w:color="auto"/>
      </w:divBdr>
    </w:div>
    <w:div w:id="1186285324">
      <w:bodyDiv w:val="1"/>
      <w:marLeft w:val="0"/>
      <w:marRight w:val="0"/>
      <w:marTop w:val="0"/>
      <w:marBottom w:val="0"/>
      <w:divBdr>
        <w:top w:val="none" w:sz="0" w:space="0" w:color="auto"/>
        <w:left w:val="none" w:sz="0" w:space="0" w:color="auto"/>
        <w:bottom w:val="none" w:sz="0" w:space="0" w:color="auto"/>
        <w:right w:val="none" w:sz="0" w:space="0" w:color="auto"/>
      </w:divBdr>
    </w:div>
    <w:div w:id="1256865089">
      <w:bodyDiv w:val="1"/>
      <w:marLeft w:val="0"/>
      <w:marRight w:val="0"/>
      <w:marTop w:val="0"/>
      <w:marBottom w:val="0"/>
      <w:divBdr>
        <w:top w:val="none" w:sz="0" w:space="0" w:color="auto"/>
        <w:left w:val="none" w:sz="0" w:space="0" w:color="auto"/>
        <w:bottom w:val="none" w:sz="0" w:space="0" w:color="auto"/>
        <w:right w:val="none" w:sz="0" w:space="0" w:color="auto"/>
      </w:divBdr>
    </w:div>
    <w:div w:id="13003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s.vychodil@domovuanez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kazky@domovuanezky.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3C116-4A1C-4BE0-8C63-EADBF10C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2093</Words>
  <Characters>12353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14418</CharactersWithSpaces>
  <SharedDoc>false</SharedDoc>
  <HLinks>
    <vt:vector size="6" baseType="variant">
      <vt:variant>
        <vt:i4>3407898</vt:i4>
      </vt:variant>
      <vt:variant>
        <vt:i4>0</vt:i4>
      </vt:variant>
      <vt:variant>
        <vt:i4>0</vt:i4>
      </vt:variant>
      <vt:variant>
        <vt:i4>5</vt:i4>
      </vt:variant>
      <vt:variant>
        <vt:lpwstr>mailto:zakazky@domovuanezky.cz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Kuchařová Petra</dc:creator>
  <cp:keywords/>
  <cp:lastModifiedBy>Aleš Vychodil</cp:lastModifiedBy>
  <cp:revision>7</cp:revision>
  <cp:lastPrinted>2019-07-10T13:03:00Z</cp:lastPrinted>
  <dcterms:created xsi:type="dcterms:W3CDTF">2019-08-02T13:05:00Z</dcterms:created>
  <dcterms:modified xsi:type="dcterms:W3CDTF">2019-08-02T14:26:00Z</dcterms:modified>
</cp:coreProperties>
</file>