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EF" w:rsidRDefault="00CA13EF" w:rsidP="00CC5CE7">
      <w:pPr>
        <w:spacing w:before="120" w:line="240" w:lineRule="atLeast"/>
        <w:ind w:firstLine="0"/>
        <w:contextualSpacing/>
        <w:rPr>
          <w:rFonts w:asciiTheme="minorHAnsi" w:hAnsiTheme="minorHAnsi"/>
          <w:b/>
          <w:u w:val="single"/>
          <w:lang w:val="cs-CZ"/>
        </w:rPr>
      </w:pPr>
    </w:p>
    <w:p w:rsidR="00CB503C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  <w:r w:rsidRPr="00AC77DB">
        <w:rPr>
          <w:rFonts w:asciiTheme="minorHAnsi" w:hAnsiTheme="minorHAnsi"/>
          <w:b/>
          <w:u w:val="single"/>
          <w:lang w:val="cs-CZ"/>
        </w:rPr>
        <w:t>SMLOUVA  O  DÍLO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– Návrh – Příloha č. </w:t>
      </w:r>
      <w:r w:rsidR="005712C6">
        <w:rPr>
          <w:rFonts w:asciiTheme="minorHAnsi" w:hAnsiTheme="minorHAnsi"/>
          <w:b/>
          <w:u w:val="single"/>
          <w:lang w:val="cs-CZ"/>
        </w:rPr>
        <w:t>3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</w:t>
      </w:r>
      <w:r w:rsidR="00830C4E" w:rsidRPr="00AC77DB">
        <w:rPr>
          <w:rFonts w:asciiTheme="minorHAnsi" w:hAnsiTheme="minorHAnsi"/>
          <w:b/>
          <w:u w:val="single"/>
          <w:lang w:val="cs-CZ"/>
        </w:rPr>
        <w:t>zadávací dokumentace</w:t>
      </w:r>
    </w:p>
    <w:p w:rsidR="00627BDE" w:rsidRPr="00627BDE" w:rsidRDefault="00627BDE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627BDE">
        <w:rPr>
          <w:rFonts w:asciiTheme="minorHAnsi" w:hAnsiTheme="minorHAnsi"/>
          <w:sz w:val="20"/>
          <w:szCs w:val="20"/>
          <w:lang w:val="cs-CZ"/>
        </w:rPr>
        <w:t>číslo smlouvy kupujícího:</w:t>
      </w:r>
      <w:r w:rsidR="00996C57">
        <w:rPr>
          <w:rFonts w:asciiTheme="minorHAnsi" w:hAnsiTheme="minorHAnsi"/>
          <w:sz w:val="20"/>
          <w:szCs w:val="20"/>
          <w:lang w:val="cs-CZ"/>
        </w:rPr>
        <w:t xml:space="preserve"> 13/42727201/2019</w:t>
      </w:r>
      <w:r w:rsidRPr="009D04B2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627BDE">
        <w:rPr>
          <w:rFonts w:asciiTheme="minorHAnsi" w:hAnsiTheme="minorHAnsi"/>
          <w:sz w:val="20"/>
          <w:szCs w:val="20"/>
          <w:lang w:val="cs-CZ"/>
        </w:rPr>
        <w:t>uvádět při fakturaci</w:t>
      </w:r>
    </w:p>
    <w:p w:rsidR="00627BDE" w:rsidRPr="00627BDE" w:rsidRDefault="00627BDE" w:rsidP="00627BD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627BDE">
        <w:rPr>
          <w:rFonts w:asciiTheme="minorHAnsi" w:hAnsiTheme="minorHAnsi"/>
          <w:sz w:val="20"/>
          <w:szCs w:val="20"/>
          <w:lang w:val="cs-CZ"/>
        </w:rPr>
        <w:t xml:space="preserve">číslo prodávajícího: </w:t>
      </w:r>
      <w:r w:rsidRPr="00627BDE">
        <w:rPr>
          <w:rFonts w:asciiTheme="minorHAnsi" w:hAnsiTheme="minorHAnsi"/>
          <w:sz w:val="20"/>
          <w:szCs w:val="20"/>
          <w:highlight w:val="yellow"/>
          <w:lang w:val="cs-CZ"/>
        </w:rPr>
        <w:t>………………………..</w:t>
      </w:r>
    </w:p>
    <w:p w:rsidR="00CB503C" w:rsidRPr="00AC77DB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 xml:space="preserve">uzavřená podle 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§ 2586 a násl. </w:t>
      </w:r>
      <w:r w:rsidRPr="00AC77DB">
        <w:rPr>
          <w:rFonts w:asciiTheme="minorHAnsi" w:hAnsiTheme="minorHAnsi"/>
          <w:sz w:val="20"/>
          <w:szCs w:val="20"/>
          <w:lang w:val="cs-CZ"/>
        </w:rPr>
        <w:t>zákona č</w:t>
      </w:r>
      <w:r w:rsidR="00830C4E" w:rsidRPr="00AC77DB">
        <w:rPr>
          <w:rFonts w:asciiTheme="minorHAnsi" w:hAnsiTheme="minorHAnsi"/>
          <w:sz w:val="20"/>
          <w:szCs w:val="20"/>
          <w:lang w:val="cs-CZ"/>
        </w:rPr>
        <w:t>.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89</w:t>
      </w:r>
      <w:r w:rsidRPr="00AC77DB">
        <w:rPr>
          <w:rFonts w:asciiTheme="minorHAnsi" w:hAnsiTheme="minorHAnsi"/>
          <w:sz w:val="20"/>
          <w:szCs w:val="20"/>
          <w:lang w:val="cs-CZ"/>
        </w:rPr>
        <w:t>/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 xml:space="preserve">2012 </w:t>
      </w:r>
      <w:r w:rsidRPr="00AC77DB">
        <w:rPr>
          <w:rFonts w:asciiTheme="minorHAnsi" w:hAnsiTheme="minorHAnsi"/>
          <w:sz w:val="20"/>
          <w:szCs w:val="20"/>
          <w:lang w:val="cs-CZ"/>
        </w:rPr>
        <w:t>Sb.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12264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  <w:bookmarkStart w:id="0" w:name="_GoBack"/>
      <w:bookmarkEnd w:id="0"/>
    </w:p>
    <w:p w:rsidR="00F57CB8" w:rsidRPr="00AC77DB" w:rsidRDefault="00CB503C" w:rsidP="00D86AF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caps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>v platném znění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AC77DB">
        <w:rPr>
          <w:rFonts w:asciiTheme="minorHAnsi" w:hAnsiTheme="minorHAnsi"/>
          <w:sz w:val="20"/>
          <w:szCs w:val="20"/>
          <w:lang w:val="cs-CZ"/>
        </w:rPr>
        <w:t>(dále jen "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Pr="00AC77DB">
        <w:rPr>
          <w:rFonts w:asciiTheme="minorHAnsi" w:hAnsiTheme="minorHAnsi"/>
          <w:sz w:val="20"/>
          <w:szCs w:val="20"/>
          <w:lang w:val="cs-CZ"/>
        </w:rPr>
        <w:t>")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CB503C" w:rsidRPr="00AC77DB" w:rsidRDefault="00CB503C" w:rsidP="00F57CB8">
      <w:pPr>
        <w:pStyle w:val="Nadpis1"/>
        <w:spacing w:before="0"/>
        <w:ind w:left="851" w:hanging="425"/>
        <w:jc w:val="center"/>
        <w:rPr>
          <w:rFonts w:asciiTheme="minorHAnsi" w:hAnsiTheme="minorHAnsi"/>
          <w:sz w:val="22"/>
          <w:szCs w:val="22"/>
        </w:rPr>
      </w:pPr>
    </w:p>
    <w:p w:rsidR="00CB503C" w:rsidRPr="00AC77DB" w:rsidRDefault="00CB503C" w:rsidP="00F57CB8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lang w:val="cs-CZ"/>
        </w:rPr>
      </w:pPr>
      <w:r w:rsidRPr="00AC77DB">
        <w:rPr>
          <w:rFonts w:asciiTheme="minorHAnsi" w:hAnsiTheme="minorHAnsi"/>
          <w:b/>
          <w:lang w:val="cs-CZ"/>
        </w:rPr>
        <w:t>SMLUVNÍ STRANY</w:t>
      </w:r>
    </w:p>
    <w:p w:rsidR="000E7C37" w:rsidRPr="00AC77DB" w:rsidRDefault="000E7C37" w:rsidP="000E7C37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spacing w:val="60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F57CB8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F57CB8" w:rsidRPr="00AC77DB" w:rsidRDefault="00D86AFE" w:rsidP="00D86AFE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Objednatel</w:t>
            </w:r>
          </w:p>
        </w:tc>
      </w:tr>
      <w:tr w:rsidR="00CA13EF" w:rsidRPr="006F4255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CA13EF" w:rsidRPr="00EA3166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Domov seniorů Dobříš, příspěvková organizace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CA13EF" w:rsidRPr="00EA3166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</w:rPr>
              <w:t xml:space="preserve">Za </w:t>
            </w:r>
            <w:proofErr w:type="spellStart"/>
            <w:r>
              <w:rPr>
                <w:rFonts w:asciiTheme="minorHAnsi" w:hAnsiTheme="minorHAnsi"/>
              </w:rPr>
              <w:t>Poštou</w:t>
            </w:r>
            <w:proofErr w:type="spellEnd"/>
            <w:r>
              <w:rPr>
                <w:rFonts w:asciiTheme="minorHAnsi" w:hAnsiTheme="minorHAnsi"/>
              </w:rPr>
              <w:t xml:space="preserve"> 1660, 263 01 Dobříš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CA13EF" w:rsidRPr="008F2BB5" w:rsidRDefault="00B573AD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42727201</w:t>
            </w:r>
          </w:p>
        </w:tc>
      </w:tr>
      <w:tr w:rsidR="00CA13EF" w:rsidRPr="00AC77DB" w:rsidTr="00D86AFE">
        <w:tc>
          <w:tcPr>
            <w:tcW w:w="2405" w:type="dxa"/>
          </w:tcPr>
          <w:p w:rsidR="00CA13EF" w:rsidRPr="00AC77DB" w:rsidRDefault="00CA13EF" w:rsidP="00CA13EF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asciiTheme="minorHAnsi" w:hAnsiTheme="min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CA13EF" w:rsidRPr="00EA3166" w:rsidRDefault="00B573AD" w:rsidP="00B573AD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</w:rPr>
              <w:t xml:space="preserve">Mgr. Marie </w:t>
            </w:r>
            <w:proofErr w:type="spellStart"/>
            <w:r>
              <w:rPr>
                <w:rFonts w:asciiTheme="minorHAnsi" w:hAnsiTheme="minorHAnsi" w:cs="Arial"/>
                <w:b/>
              </w:rPr>
              <w:t>Doležalová</w:t>
            </w:r>
            <w:proofErr w:type="spellEnd"/>
            <w:r w:rsidR="00EA3166" w:rsidRPr="00EA3166">
              <w:rPr>
                <w:rFonts w:asciiTheme="minorHAnsi" w:hAnsiTheme="minorHAnsi" w:cs="Arial"/>
                <w:b/>
              </w:rPr>
              <w:t xml:space="preserve">, </w:t>
            </w:r>
            <w:r w:rsidR="008F2BB5">
              <w:rPr>
                <w:rFonts w:asciiTheme="minorHAnsi" w:hAnsiTheme="minorHAnsi"/>
                <w:b/>
                <w:lang w:val="cs-CZ"/>
              </w:rPr>
              <w:t>ředi</w:t>
            </w:r>
            <w:r>
              <w:rPr>
                <w:rFonts w:asciiTheme="minorHAnsi" w:hAnsiTheme="minorHAnsi"/>
                <w:b/>
                <w:lang w:val="cs-CZ"/>
              </w:rPr>
              <w:t>telka Domova seniorů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9F65F3" w:rsidRPr="008F2BB5" w:rsidRDefault="008F2BB5" w:rsidP="00546235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KB banka, a.s.</w:t>
            </w:r>
          </w:p>
        </w:tc>
      </w:tr>
      <w:tr w:rsidR="009F65F3" w:rsidRPr="00AC77DB" w:rsidTr="00C76F82">
        <w:tc>
          <w:tcPr>
            <w:tcW w:w="2405" w:type="dxa"/>
            <w:shd w:val="clear" w:color="auto" w:fill="auto"/>
          </w:tcPr>
          <w:p w:rsidR="009F65F3" w:rsidRPr="00C76F82" w:rsidRDefault="009F65F3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9F65F3" w:rsidRPr="0030471C" w:rsidRDefault="00B573AD" w:rsidP="009F65F3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12132211</w:t>
            </w:r>
            <w:r w:rsidR="008F2BB5" w:rsidRPr="008F2BB5">
              <w:rPr>
                <w:rFonts w:asciiTheme="minorHAnsi" w:hAnsiTheme="minorHAnsi"/>
                <w:lang w:val="cs-CZ"/>
              </w:rPr>
              <w:t>/0100</w:t>
            </w:r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74386E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74386E">
              <w:rPr>
                <w:rFonts w:asciiTheme="minorHAnsi" w:hAnsiTheme="min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AF10AB" w:rsidRPr="008F2BB5" w:rsidRDefault="00B573AD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Miroslav Hájek, provozní technik</w:t>
            </w:r>
          </w:p>
        </w:tc>
      </w:tr>
      <w:tr w:rsidR="00AF10AB" w:rsidRPr="00AC77DB" w:rsidTr="00C76F82"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AF10AB" w:rsidRPr="008F2BB5" w:rsidRDefault="008F2BB5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8F2BB5">
              <w:rPr>
                <w:rFonts w:asciiTheme="minorHAnsi" w:hAnsiTheme="minorHAnsi"/>
                <w:lang w:val="cs-CZ"/>
              </w:rPr>
              <w:t>72</w:t>
            </w:r>
            <w:r w:rsidR="00B573AD">
              <w:rPr>
                <w:rFonts w:asciiTheme="minorHAnsi" w:hAnsiTheme="minorHAnsi"/>
                <w:lang w:val="cs-CZ"/>
              </w:rPr>
              <w:t>7 891 355</w:t>
            </w:r>
          </w:p>
        </w:tc>
      </w:tr>
      <w:tr w:rsidR="00AF10AB" w:rsidRPr="00AC77DB" w:rsidTr="00C76F82">
        <w:trPr>
          <w:trHeight w:val="80"/>
        </w:trPr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AF10AB" w:rsidRPr="008F2BB5" w:rsidRDefault="00B573AD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hajek@dsdobris.cz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86AFE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D86AFE" w:rsidRPr="00AC77DB" w:rsidRDefault="00D86AFE" w:rsidP="006845E9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Zhotovitel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DIČ: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D86AFE">
        <w:tc>
          <w:tcPr>
            <w:tcW w:w="2405" w:type="dxa"/>
            <w:shd w:val="clear" w:color="auto" w:fill="FFFFFF" w:themeFill="background1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Obchodní rejstřík: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D86AFE" w:rsidRPr="00B47CF6" w:rsidRDefault="0024214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highlight w:val="yellow"/>
                <w:lang w:val="cs-CZ"/>
              </w:rPr>
            </w:pPr>
            <w:r w:rsidRPr="00B47CF6">
              <w:rPr>
                <w:rFonts w:asciiTheme="majorHAnsi" w:hAnsiTheme="majorHAnsi" w:cs="Arial"/>
                <w:i/>
                <w:iCs/>
                <w:color w:val="0000FF"/>
                <w:highlight w:val="yellow"/>
                <w:lang w:val="cs-CZ"/>
              </w:rPr>
              <w:t>(uchazeč doplní údaje)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D86AFE" w:rsidRPr="00AC77DB" w:rsidRDefault="00D86AFE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0E7C37" w:rsidRPr="00AC77DB" w:rsidRDefault="000E7C37" w:rsidP="00EA3166">
      <w:pPr>
        <w:tabs>
          <w:tab w:val="left" w:pos="567"/>
        </w:tabs>
        <w:spacing w:before="120"/>
        <w:ind w:firstLine="0"/>
        <w:contextualSpacing/>
        <w:rPr>
          <w:rFonts w:asciiTheme="minorHAnsi" w:hAnsiTheme="minorHAnsi"/>
          <w:b/>
          <w:lang w:val="cs-CZ"/>
        </w:rPr>
      </w:pPr>
    </w:p>
    <w:p w:rsidR="00CB503C" w:rsidRPr="00AE5650" w:rsidRDefault="00CB503C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lang w:val="cs-CZ"/>
        </w:rPr>
      </w:pPr>
      <w:r w:rsidRPr="00AE5650">
        <w:rPr>
          <w:rFonts w:asciiTheme="minorHAnsi" w:hAnsiTheme="minorHAnsi"/>
          <w:b/>
          <w:lang w:val="cs-CZ"/>
        </w:rPr>
        <w:t>uzavírají následující smlouvu o dílo</w:t>
      </w:r>
      <w:r w:rsidR="00DA11C6" w:rsidRPr="00AE5650">
        <w:rPr>
          <w:rFonts w:asciiTheme="minorHAnsi" w:hAnsiTheme="minorHAnsi"/>
          <w:b/>
          <w:lang w:val="cs-CZ"/>
        </w:rPr>
        <w:t xml:space="preserve"> (dále jen „</w:t>
      </w:r>
      <w:r w:rsidR="00687FF7" w:rsidRPr="00AE5650">
        <w:rPr>
          <w:rFonts w:asciiTheme="minorHAnsi" w:hAnsiTheme="minorHAnsi"/>
          <w:b/>
          <w:lang w:val="cs-CZ"/>
        </w:rPr>
        <w:t>smlouva</w:t>
      </w:r>
      <w:r w:rsidR="00DA11C6" w:rsidRPr="00AE5650">
        <w:rPr>
          <w:rFonts w:asciiTheme="minorHAnsi" w:hAnsiTheme="minorHAnsi"/>
          <w:b/>
          <w:lang w:val="cs-CZ"/>
        </w:rPr>
        <w:t>“)</w:t>
      </w:r>
    </w:p>
    <w:p w:rsidR="000E7C37" w:rsidRPr="00AE5650" w:rsidRDefault="000E7C37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spacing w:val="-4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CA13EF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r w:rsidRPr="008F7358">
        <w:rPr>
          <w:rFonts w:asciiTheme="minorHAnsi" w:hAnsiTheme="minorHAnsi"/>
          <w:lang w:val="cs-CZ"/>
        </w:rPr>
        <w:t>na zakázku:</w:t>
      </w: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EA3166" w:rsidRDefault="00EA3166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CC5CE7" w:rsidRDefault="00CF6343" w:rsidP="00EA3166">
      <w:pPr>
        <w:spacing w:before="120" w:line="240" w:lineRule="atLeast"/>
        <w:ind w:firstLine="0"/>
        <w:contextualSpacing/>
        <w:jc w:val="center"/>
        <w:rPr>
          <w:rFonts w:ascii="Calibri Light" w:hAnsi="Calibri Light" w:cs="Arial"/>
          <w:b/>
          <w:color w:val="215868" w:themeColor="accent5" w:themeShade="80"/>
          <w:sz w:val="36"/>
          <w:szCs w:val="26"/>
          <w:lang w:val="cs-CZ"/>
        </w:rPr>
      </w:pPr>
      <w:r>
        <w:rPr>
          <w:rFonts w:ascii="Calibri Light" w:hAnsi="Calibri Light" w:cs="Arial"/>
          <w:b/>
          <w:color w:val="215868" w:themeColor="accent5" w:themeShade="80"/>
          <w:sz w:val="36"/>
          <w:szCs w:val="26"/>
          <w:lang w:val="cs-CZ"/>
        </w:rPr>
        <w:t>Oprava fasády 4.etapa</w:t>
      </w:r>
      <w:r w:rsidR="006F4255">
        <w:rPr>
          <w:rFonts w:ascii="Calibri Light" w:hAnsi="Calibri Light" w:cs="Arial"/>
          <w:b/>
          <w:color w:val="215868" w:themeColor="accent5" w:themeShade="80"/>
          <w:sz w:val="36"/>
          <w:szCs w:val="26"/>
          <w:lang w:val="cs-CZ"/>
        </w:rPr>
        <w:t xml:space="preserve"> a výměna výplní otvorů</w:t>
      </w:r>
    </w:p>
    <w:p w:rsidR="008B2222" w:rsidRPr="00EA3166" w:rsidRDefault="008B2222" w:rsidP="00EA3166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</w:p>
    <w:p w:rsidR="00CA13EF" w:rsidRPr="008F7358" w:rsidRDefault="00CA13EF" w:rsidP="00CA13EF">
      <w:pPr>
        <w:pStyle w:val="Bezmezer"/>
        <w:numPr>
          <w:ilvl w:val="0"/>
          <w:numId w:val="0"/>
        </w:numPr>
        <w:rPr>
          <w:b/>
          <w:bCs/>
          <w:caps/>
          <w:lang w:val="cs-CZ"/>
        </w:rPr>
      </w:pPr>
    </w:p>
    <w:p w:rsidR="00EA3166" w:rsidRDefault="00EA3166" w:rsidP="00B47CF6">
      <w:pPr>
        <w:pStyle w:val="Bezmezer"/>
        <w:numPr>
          <w:ilvl w:val="0"/>
          <w:numId w:val="0"/>
        </w:numPr>
        <w:rPr>
          <w:lang w:val="cs-CZ"/>
        </w:rPr>
      </w:pPr>
    </w:p>
    <w:p w:rsidR="00CB503C" w:rsidRPr="00AC77DB" w:rsidRDefault="00CB503C" w:rsidP="00D1519C">
      <w:pPr>
        <w:pStyle w:val="Nadpis1"/>
        <w:numPr>
          <w:ilvl w:val="0"/>
          <w:numId w:val="4"/>
        </w:numPr>
        <w:spacing w:before="240"/>
        <w:ind w:left="0" w:firstLine="993"/>
        <w:jc w:val="center"/>
        <w:rPr>
          <w:rFonts w:asciiTheme="minorHAnsi" w:hAnsiTheme="minorHAnsi"/>
          <w:b w:val="0"/>
          <w:sz w:val="22"/>
          <w:szCs w:val="22"/>
        </w:rPr>
      </w:pPr>
    </w:p>
    <w:p w:rsidR="00CC5CE7" w:rsidRPr="00CC5CE7" w:rsidRDefault="00CC5CE7" w:rsidP="00CC5CE7">
      <w:pPr>
        <w:spacing w:after="0"/>
        <w:jc w:val="center"/>
        <w:rPr>
          <w:b/>
          <w:caps/>
          <w:lang w:val="cs-CZ"/>
        </w:rPr>
      </w:pPr>
      <w:r w:rsidRPr="00CC5CE7">
        <w:rPr>
          <w:b/>
          <w:caps/>
          <w:lang w:val="cs-CZ"/>
        </w:rPr>
        <w:t>PŘEDMĚT SMLOUVY</w:t>
      </w:r>
    </w:p>
    <w:p w:rsidR="00810584" w:rsidRPr="00810584" w:rsidRDefault="0081058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Tato Smlouv</w:t>
      </w:r>
      <w:r>
        <w:rPr>
          <w:rFonts w:asciiTheme="minorHAnsi" w:hAnsiTheme="minorHAnsi"/>
          <w:lang w:val="cs-CZ"/>
        </w:rPr>
        <w:t>a je uzavírána mezi zhotovitelem a objednatelem</w:t>
      </w:r>
      <w:r w:rsidRPr="00810584">
        <w:rPr>
          <w:rFonts w:asciiTheme="minorHAnsi" w:hAnsiTheme="minorHAnsi"/>
          <w:lang w:val="cs-CZ"/>
        </w:rPr>
        <w:t xml:space="preserve"> na základě výsledků zadávacího řízení za účelem realizace veřejné zakázky s názvem „</w:t>
      </w:r>
      <w:r w:rsidR="00CF6343">
        <w:rPr>
          <w:rFonts w:asciiTheme="minorHAnsi" w:hAnsiTheme="minorHAnsi"/>
          <w:lang w:val="cs-CZ"/>
        </w:rPr>
        <w:t>Oprava fasády 4.etapa</w:t>
      </w:r>
      <w:r w:rsidR="006F4255">
        <w:rPr>
          <w:rFonts w:asciiTheme="minorHAnsi" w:hAnsiTheme="minorHAnsi"/>
          <w:lang w:val="cs-CZ"/>
        </w:rPr>
        <w:t xml:space="preserve"> a výměna výplní otvorů</w:t>
      </w:r>
      <w:r w:rsidRPr="00810584">
        <w:rPr>
          <w:rFonts w:asciiTheme="minorHAnsi" w:hAnsiTheme="minorHAnsi"/>
          <w:lang w:val="cs-CZ"/>
        </w:rPr>
        <w:t xml:space="preserve">“ neboť nabídka zhotovitele byla vyhodnocena jako nejvhodnější. 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810584">
        <w:rPr>
          <w:rFonts w:asciiTheme="minorHAnsi" w:hAnsiTheme="minorHAnsi"/>
          <w:lang w:val="cs-CZ"/>
        </w:rPr>
        <w:t>Smluvní strany uzavírají smlouvu o dílo, kterou se zhotovitel zavazu</w:t>
      </w:r>
      <w:r w:rsidR="00E15BA7">
        <w:rPr>
          <w:rFonts w:asciiTheme="minorHAnsi" w:hAnsiTheme="minorHAnsi"/>
          <w:lang w:val="cs-CZ"/>
        </w:rPr>
        <w:t>je provést na svůj náklad</w:t>
      </w:r>
      <w:r w:rsidR="00C52014">
        <w:rPr>
          <w:rFonts w:asciiTheme="minorHAnsi" w:hAnsiTheme="minorHAnsi"/>
          <w:lang w:val="cs-CZ"/>
        </w:rPr>
        <w:t>,</w:t>
      </w:r>
      <w:r w:rsidR="00E15BA7">
        <w:rPr>
          <w:rFonts w:asciiTheme="minorHAnsi" w:hAnsiTheme="minorHAnsi"/>
          <w:lang w:val="cs-CZ"/>
        </w:rPr>
        <w:t xml:space="preserve"> </w:t>
      </w:r>
      <w:r w:rsidR="00C52014">
        <w:rPr>
          <w:rFonts w:asciiTheme="minorHAnsi" w:hAnsiTheme="minorHAnsi"/>
          <w:lang w:val="cs-CZ"/>
        </w:rPr>
        <w:t>n</w:t>
      </w:r>
      <w:r w:rsidR="00E15BA7">
        <w:rPr>
          <w:rFonts w:asciiTheme="minorHAnsi" w:hAnsiTheme="minorHAnsi"/>
          <w:lang w:val="cs-CZ"/>
        </w:rPr>
        <w:t>a své nebezpečí</w:t>
      </w:r>
      <w:r w:rsidR="00C52014">
        <w:rPr>
          <w:rFonts w:asciiTheme="minorHAnsi" w:hAnsiTheme="minorHAnsi"/>
          <w:lang w:val="cs-CZ"/>
        </w:rPr>
        <w:t xml:space="preserve"> a svými silami</w:t>
      </w:r>
      <w:r w:rsidR="00E15BA7">
        <w:rPr>
          <w:rFonts w:asciiTheme="minorHAnsi" w:hAnsiTheme="minorHAnsi"/>
          <w:lang w:val="cs-CZ"/>
        </w:rPr>
        <w:t xml:space="preserve"> dílo </w:t>
      </w:r>
      <w:r w:rsidR="00E15BA7" w:rsidRPr="00810584">
        <w:rPr>
          <w:rFonts w:asciiTheme="minorHAnsi" w:hAnsiTheme="minorHAnsi"/>
          <w:lang w:val="cs-CZ"/>
        </w:rPr>
        <w:t>„</w:t>
      </w:r>
      <w:r w:rsidR="00CF6343">
        <w:rPr>
          <w:rFonts w:asciiTheme="minorHAnsi" w:hAnsiTheme="minorHAnsi"/>
          <w:lang w:val="cs-CZ"/>
        </w:rPr>
        <w:t>Oprava fasády 4.etapa</w:t>
      </w:r>
      <w:r w:rsidR="006F4255">
        <w:rPr>
          <w:rFonts w:asciiTheme="minorHAnsi" w:hAnsiTheme="minorHAnsi"/>
          <w:lang w:val="cs-CZ"/>
        </w:rPr>
        <w:t xml:space="preserve"> a výměna výplní otvorů</w:t>
      </w:r>
      <w:r w:rsidR="00E15BA7">
        <w:rPr>
          <w:rFonts w:asciiTheme="minorHAnsi" w:hAnsiTheme="minorHAnsi"/>
          <w:lang w:val="cs-CZ"/>
        </w:rPr>
        <w:t>“, v rozsahu a kvalitě specifikované v cenové nabídce zhotovitele, která tvoří nedílnou součást s</w:t>
      </w:r>
      <w:r w:rsidR="004312FA">
        <w:rPr>
          <w:rFonts w:asciiTheme="minorHAnsi" w:hAnsiTheme="minorHAnsi"/>
          <w:lang w:val="cs-CZ"/>
        </w:rPr>
        <w:t>mlouvy jako její příloha č. 1,</w:t>
      </w:r>
      <w:r w:rsidR="00E43323">
        <w:rPr>
          <w:rFonts w:asciiTheme="minorHAnsi" w:hAnsiTheme="minorHAnsi"/>
          <w:lang w:val="cs-CZ"/>
        </w:rPr>
        <w:t xml:space="preserve"> </w:t>
      </w:r>
      <w:r w:rsidR="004312FA">
        <w:rPr>
          <w:rFonts w:asciiTheme="minorHAnsi" w:hAnsiTheme="minorHAnsi"/>
          <w:lang w:val="cs-CZ"/>
        </w:rPr>
        <w:t xml:space="preserve">a položkovém rozpočtu, který tvoří nedílnou součást této smlouvy jako příloha č. </w:t>
      </w:r>
      <w:r w:rsidR="006F4255">
        <w:rPr>
          <w:rFonts w:asciiTheme="minorHAnsi" w:hAnsiTheme="minorHAnsi"/>
          <w:lang w:val="cs-CZ"/>
        </w:rPr>
        <w:t>2</w:t>
      </w:r>
      <w:r w:rsidR="004312FA">
        <w:rPr>
          <w:rFonts w:asciiTheme="minorHAnsi" w:hAnsiTheme="minorHAnsi"/>
          <w:lang w:val="cs-CZ"/>
        </w:rPr>
        <w:t xml:space="preserve">. </w:t>
      </w:r>
      <w:r w:rsidRPr="00810584">
        <w:rPr>
          <w:rFonts w:asciiTheme="minorHAnsi" w:hAnsiTheme="minorHAnsi"/>
          <w:lang w:val="cs-CZ"/>
        </w:rPr>
        <w:t>Objednatel se zavazuje k převzetí díla a k zaplacení sjednané ceny za jeho provedení podle podmínek obsaž</w:t>
      </w:r>
      <w:r w:rsidR="008E3A64">
        <w:rPr>
          <w:rFonts w:asciiTheme="minorHAnsi" w:hAnsiTheme="minorHAnsi"/>
          <w:lang w:val="cs-CZ"/>
        </w:rPr>
        <w:t>ených dále ve S</w:t>
      </w:r>
      <w:r w:rsidR="00810584">
        <w:rPr>
          <w:rFonts w:asciiTheme="minorHAnsi" w:hAnsiTheme="minorHAnsi"/>
          <w:lang w:val="cs-CZ"/>
        </w:rPr>
        <w:t>mlouvě</w:t>
      </w:r>
      <w:r w:rsidR="00E15BA7">
        <w:rPr>
          <w:rFonts w:asciiTheme="minorHAnsi" w:hAnsiTheme="minorHAnsi"/>
          <w:lang w:val="cs-CZ"/>
        </w:rPr>
        <w:t>.</w:t>
      </w:r>
    </w:p>
    <w:p w:rsidR="00810584" w:rsidRPr="00810584" w:rsidRDefault="00810584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Předmětem této smlouvy je provedení díla </w:t>
      </w:r>
      <w:r w:rsidRPr="00810584">
        <w:rPr>
          <w:rFonts w:asciiTheme="minorHAnsi" w:hAnsiTheme="minorHAnsi"/>
          <w:lang w:val="cs-CZ"/>
        </w:rPr>
        <w:t>„</w:t>
      </w:r>
      <w:r w:rsidR="00CF6343">
        <w:rPr>
          <w:rFonts w:asciiTheme="minorHAnsi" w:hAnsiTheme="minorHAnsi"/>
          <w:lang w:val="cs-CZ"/>
        </w:rPr>
        <w:t>Oprava fasády 4.etapa</w:t>
      </w:r>
      <w:r w:rsidR="006F4255">
        <w:rPr>
          <w:rFonts w:asciiTheme="minorHAnsi" w:hAnsiTheme="minorHAnsi"/>
          <w:lang w:val="cs-CZ"/>
        </w:rPr>
        <w:t xml:space="preserve"> a výměna výplní otvorů</w:t>
      </w:r>
      <w:r w:rsidRPr="00810584">
        <w:rPr>
          <w:rFonts w:asciiTheme="minorHAnsi" w:hAnsiTheme="minorHAnsi"/>
          <w:lang w:val="cs-CZ"/>
        </w:rPr>
        <w:t>“.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E15BA7" w:rsidRPr="00810584" w:rsidRDefault="00CF6343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Stavební práce</w:t>
      </w:r>
      <w:r w:rsidR="00E15BA7">
        <w:rPr>
          <w:rFonts w:asciiTheme="minorHAnsi" w:hAnsiTheme="minorHAnsi"/>
          <w:lang w:val="cs-CZ"/>
        </w:rPr>
        <w:t xml:space="preserve"> bud</w:t>
      </w:r>
      <w:r>
        <w:rPr>
          <w:rFonts w:asciiTheme="minorHAnsi" w:hAnsiTheme="minorHAnsi"/>
          <w:lang w:val="cs-CZ"/>
        </w:rPr>
        <w:t>ou</w:t>
      </w:r>
      <w:r w:rsidR="00E15BA7">
        <w:rPr>
          <w:rFonts w:asciiTheme="minorHAnsi" w:hAnsiTheme="minorHAnsi"/>
          <w:lang w:val="cs-CZ"/>
        </w:rPr>
        <w:t xml:space="preserve"> splněn</w:t>
      </w:r>
      <w:r>
        <w:rPr>
          <w:rFonts w:asciiTheme="minorHAnsi" w:hAnsiTheme="minorHAnsi"/>
          <w:lang w:val="cs-CZ"/>
        </w:rPr>
        <w:t>y</w:t>
      </w:r>
      <w:r w:rsidR="00E15BA7">
        <w:rPr>
          <w:rFonts w:asciiTheme="minorHAnsi" w:hAnsiTheme="minorHAnsi"/>
          <w:lang w:val="cs-CZ"/>
        </w:rPr>
        <w:t xml:space="preserve"> řádným ukončením</w:t>
      </w:r>
      <w:r w:rsidR="00C52014">
        <w:rPr>
          <w:rFonts w:asciiTheme="minorHAnsi" w:hAnsiTheme="minorHAnsi"/>
          <w:lang w:val="cs-CZ"/>
        </w:rPr>
        <w:t xml:space="preserve">, protokolárním předáním a převzetím díla. 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P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Smluvní strany berou na vědomí, že v době uzavření této smlouvy je rozsah provedení díla specifikován cenovou nabídkou zhotovitele, která je Přílohou č.</w:t>
      </w:r>
      <w:r w:rsidR="00810584">
        <w:rPr>
          <w:rFonts w:asciiTheme="minorHAnsi" w:hAnsiTheme="minorHAnsi"/>
          <w:lang w:val="cs-CZ"/>
        </w:rPr>
        <w:t xml:space="preserve"> </w:t>
      </w:r>
      <w:r w:rsidRPr="00CC5CE7">
        <w:rPr>
          <w:rFonts w:asciiTheme="minorHAnsi" w:hAnsiTheme="minorHAnsi"/>
          <w:lang w:val="cs-CZ"/>
        </w:rPr>
        <w:t>1 této smlouvy</w:t>
      </w:r>
      <w:r w:rsidR="000D0B9D">
        <w:rPr>
          <w:rFonts w:asciiTheme="minorHAnsi" w:hAnsiTheme="minorHAnsi"/>
          <w:lang w:val="cs-CZ"/>
        </w:rPr>
        <w:t xml:space="preserve"> a položkovým rozpočtem, který je přílohou č. </w:t>
      </w:r>
      <w:r w:rsidR="00E43323">
        <w:rPr>
          <w:rFonts w:asciiTheme="minorHAnsi" w:hAnsiTheme="minorHAnsi"/>
          <w:lang w:val="cs-CZ"/>
        </w:rPr>
        <w:t>2</w:t>
      </w:r>
      <w:r w:rsidR="000D0B9D">
        <w:rPr>
          <w:rFonts w:asciiTheme="minorHAnsi" w:hAnsiTheme="minorHAnsi"/>
          <w:lang w:val="cs-CZ"/>
        </w:rPr>
        <w:t>. této smlouvy</w:t>
      </w:r>
      <w:r w:rsidRPr="00CC5CE7">
        <w:rPr>
          <w:rFonts w:asciiTheme="minorHAnsi" w:hAnsiTheme="minorHAnsi"/>
          <w:lang w:val="cs-CZ"/>
        </w:rPr>
        <w:t>.</w:t>
      </w:r>
    </w:p>
    <w:p w:rsidR="00CC5CE7" w:rsidRPr="00810584" w:rsidRDefault="00CC5CE7" w:rsidP="0081058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C5CE7" w:rsidRDefault="00CC5CE7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Plnění smlouvy bude splňovat všechny technické požadavky a normy ČSN. Zhotovitel potvrzuje, že pro všechny, i dílčí, pracovní postupy plnění této smlouvy má potřebnou kvalifikaci i technické vybavení.</w:t>
      </w:r>
    </w:p>
    <w:p w:rsidR="00C52014" w:rsidRDefault="00C52014" w:rsidP="00C52014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C52014" w:rsidRDefault="00C52014" w:rsidP="0081058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Objednavatel se zavazuje zaplatit zhotoviteli za zhotovení díla sjednanou smluvní cenu jako nejvýše přípustnou dle nabídky zhotovitele.</w:t>
      </w:r>
    </w:p>
    <w:p w:rsidR="009F6F6C" w:rsidRPr="00641389" w:rsidRDefault="009F6F6C" w:rsidP="009F6F6C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0D0B9D">
        <w:rPr>
          <w:sz w:val="22"/>
          <w:szCs w:val="22"/>
        </w:rPr>
        <w:t>lánek 2</w:t>
      </w:r>
      <w:r w:rsidRPr="00641389">
        <w:rPr>
          <w:sz w:val="22"/>
          <w:szCs w:val="22"/>
        </w:rPr>
        <w:t>.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podstatné technické a kvalitativní parametry garantované zhotovitelem</w:t>
      </w:r>
    </w:p>
    <w:p w:rsidR="009F6F6C" w:rsidRDefault="009F6F6C" w:rsidP="009F6F6C">
      <w:pPr>
        <w:spacing w:after="0"/>
        <w:ind w:firstLine="851"/>
        <w:jc w:val="center"/>
        <w:rPr>
          <w:b/>
          <w:caps/>
          <w:lang w:val="cs-CZ"/>
        </w:rPr>
      </w:pPr>
    </w:p>
    <w:p w:rsidR="009F6F6C" w:rsidRDefault="009F6F6C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potvrzuje, že se v plném rozsahu seznámil s rozsahem a povahou díla, že jsou mu známy veškeré technické, kvalitativní a jiné podmínky</w:t>
      </w:r>
      <w:r w:rsidR="001D2D46">
        <w:rPr>
          <w:rFonts w:asciiTheme="minorHAnsi" w:hAnsiTheme="minorHAnsi"/>
          <w:lang w:val="cs-CZ"/>
        </w:rPr>
        <w:t xml:space="preserve"> nezbytné k realizaci díla a že disponuje takovými kapacitami a odbornými znalostmi, které jsou k provedení díla nezbytné.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Zhotovitel je povinen provést dílo, tj. veškeré </w:t>
      </w:r>
      <w:r w:rsidR="00154400">
        <w:rPr>
          <w:rFonts w:asciiTheme="minorHAnsi" w:hAnsiTheme="minorHAnsi"/>
          <w:lang w:val="cs-CZ"/>
        </w:rPr>
        <w:t xml:space="preserve">stavební </w:t>
      </w:r>
      <w:r>
        <w:rPr>
          <w:rFonts w:asciiTheme="minorHAnsi" w:hAnsiTheme="minorHAnsi"/>
          <w:lang w:val="cs-CZ"/>
        </w:rPr>
        <w:t>práce a dodávky kompletně, v patřičné kvalitě a v termínu sjednaném v této smlouvě o dílo.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Zhotovitel se při provádění díla zavazuje dodržovat bezpečnostní, hygienické, protipožární a ekologické předpisy.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>Nedodržení podmínek a postupů dle technických norem a ostatních závazných právních předpisů ze strany zhotovitele při realizaci díla, jakož i postupů i závazků zhotovitele ze smlouvy o dílo, opravňuje objednatele odstoupit od smlouvy o dílo.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lang w:val="cs-CZ"/>
        </w:rPr>
      </w:pPr>
    </w:p>
    <w:p w:rsidR="001D2D46" w:rsidRPr="00810584" w:rsidRDefault="001D2D46" w:rsidP="009F6F6C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Zhotovite</w:t>
      </w:r>
      <w:r w:rsidR="00E1374C">
        <w:rPr>
          <w:rFonts w:asciiTheme="minorHAnsi" w:hAnsiTheme="minorHAnsi"/>
          <w:lang w:val="cs-CZ"/>
        </w:rPr>
        <w:t>l je povi</w:t>
      </w:r>
      <w:r>
        <w:rPr>
          <w:rFonts w:asciiTheme="minorHAnsi" w:hAnsiTheme="minorHAnsi"/>
          <w:lang w:val="cs-CZ"/>
        </w:rPr>
        <w:t>nen dodržet veškeré platné ČSN a ostatní platné předpisy vztahující se k provedení díla. Zhotovitel je povinen dodržet veškeré obecně závazné právní předpisy. Použité technologie</w:t>
      </w:r>
      <w:r w:rsidR="00E1374C">
        <w:rPr>
          <w:rFonts w:asciiTheme="minorHAnsi" w:hAnsiTheme="minorHAnsi"/>
          <w:lang w:val="cs-CZ"/>
        </w:rPr>
        <w:t>, výrobky a materiály musí mít takové vlastnosti, aby po dobu předpokládané existence díla byla při běžné údržbě zaručena požadovaná pevnost a stabilita, požární bezpečnost, ochrana zdraví a životního prostředí</w:t>
      </w:r>
      <w:r w:rsidR="00154400">
        <w:rPr>
          <w:rFonts w:asciiTheme="minorHAnsi" w:hAnsiTheme="minorHAnsi"/>
          <w:lang w:val="cs-CZ"/>
        </w:rPr>
        <w:t>.</w:t>
      </w:r>
      <w:r w:rsidR="00E1374C">
        <w:rPr>
          <w:rFonts w:asciiTheme="minorHAnsi" w:hAnsiTheme="minorHAnsi"/>
          <w:lang w:val="cs-CZ"/>
        </w:rPr>
        <w:t xml:space="preserve"> </w:t>
      </w:r>
    </w:p>
    <w:p w:rsidR="00CC5CE7" w:rsidRPr="00CC5CE7" w:rsidRDefault="00CC5CE7" w:rsidP="00E1374C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lang w:val="cs-CZ"/>
        </w:rPr>
      </w:pPr>
    </w:p>
    <w:p w:rsidR="0098797B" w:rsidRPr="00641389" w:rsidRDefault="0098797B" w:rsidP="00641389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E1374C">
        <w:rPr>
          <w:sz w:val="22"/>
          <w:szCs w:val="22"/>
        </w:rPr>
        <w:t>lánek 3</w:t>
      </w:r>
      <w:r w:rsidRPr="00641389">
        <w:rPr>
          <w:sz w:val="22"/>
          <w:szCs w:val="22"/>
        </w:rPr>
        <w:t>.</w:t>
      </w:r>
    </w:p>
    <w:p w:rsidR="00CB503C" w:rsidRDefault="00CC5CE7" w:rsidP="005A3276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TERMÍN A MÍSTO PLNĚNÍ</w:t>
      </w:r>
    </w:p>
    <w:p w:rsidR="00BD7F85" w:rsidRDefault="00BD7F85" w:rsidP="005A3276">
      <w:pPr>
        <w:spacing w:after="0"/>
        <w:ind w:firstLine="851"/>
        <w:jc w:val="center"/>
        <w:rPr>
          <w:b/>
          <w:caps/>
          <w:lang w:val="cs-CZ"/>
        </w:rPr>
      </w:pP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Předpokládané termíny plnění:</w:t>
      </w:r>
    </w:p>
    <w:p w:rsidR="00CC5CE7" w:rsidRPr="00CC5CE7" w:rsidRDefault="00333D4A" w:rsidP="00CC5CE7">
      <w:pPr>
        <w:spacing w:line="276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Zahájení </w:t>
      </w:r>
      <w:proofErr w:type="gramStart"/>
      <w:r>
        <w:rPr>
          <w:rFonts w:asciiTheme="minorHAnsi" w:hAnsiTheme="minorHAnsi"/>
          <w:lang w:val="cs-CZ"/>
        </w:rPr>
        <w:t>pra</w:t>
      </w:r>
      <w:r w:rsidR="004F2D4C">
        <w:rPr>
          <w:rFonts w:asciiTheme="minorHAnsi" w:hAnsiTheme="minorHAnsi"/>
          <w:lang w:val="cs-CZ"/>
        </w:rPr>
        <w:t>cí</w:t>
      </w:r>
      <w:r w:rsidR="000742F3">
        <w:rPr>
          <w:rFonts w:asciiTheme="minorHAnsi" w:hAnsiTheme="minorHAnsi"/>
          <w:lang w:val="cs-CZ"/>
        </w:rPr>
        <w:t>:</w:t>
      </w:r>
      <w:r w:rsidR="00605311">
        <w:rPr>
          <w:rFonts w:asciiTheme="minorHAnsi" w:hAnsiTheme="minorHAnsi"/>
          <w:lang w:val="cs-CZ"/>
        </w:rPr>
        <w:t xml:space="preserve">   </w:t>
      </w:r>
      <w:proofErr w:type="gramEnd"/>
      <w:r w:rsidR="00605311">
        <w:rPr>
          <w:rFonts w:asciiTheme="minorHAnsi" w:hAnsiTheme="minorHAnsi"/>
          <w:lang w:val="cs-CZ"/>
        </w:rPr>
        <w:t>ihned po nabytí účinnosti smlouvy</w:t>
      </w:r>
    </w:p>
    <w:p w:rsidR="00CC5CE7" w:rsidRPr="00CC5CE7" w:rsidRDefault="00CC5CE7" w:rsidP="00CC5CE7">
      <w:pPr>
        <w:spacing w:after="240" w:line="276" w:lineRule="auto"/>
        <w:jc w:val="both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Ukončení </w:t>
      </w:r>
      <w:r w:rsidR="004F2D4C">
        <w:rPr>
          <w:rFonts w:asciiTheme="minorHAnsi" w:hAnsiTheme="minorHAnsi"/>
          <w:lang w:val="cs-CZ"/>
        </w:rPr>
        <w:t xml:space="preserve">díla a předání objednateli: </w:t>
      </w:r>
      <w:proofErr w:type="gramStart"/>
      <w:r w:rsidR="004F2D4C">
        <w:rPr>
          <w:rFonts w:asciiTheme="minorHAnsi" w:hAnsiTheme="minorHAnsi"/>
          <w:lang w:val="cs-CZ"/>
        </w:rPr>
        <w:t>nejpozději</w:t>
      </w:r>
      <w:r w:rsidR="000742F3">
        <w:rPr>
          <w:rFonts w:asciiTheme="minorHAnsi" w:hAnsiTheme="minorHAnsi"/>
          <w:lang w:val="cs-CZ"/>
        </w:rPr>
        <w:t xml:space="preserve">:   </w:t>
      </w:r>
      <w:proofErr w:type="gramEnd"/>
      <w:r w:rsidR="000742F3" w:rsidRPr="006F4255">
        <w:rPr>
          <w:rFonts w:asciiTheme="minorHAnsi" w:hAnsiTheme="minorHAnsi"/>
          <w:lang w:val="cs-CZ"/>
        </w:rPr>
        <w:t>3</w:t>
      </w:r>
      <w:r w:rsidR="006F4255" w:rsidRPr="006F4255">
        <w:rPr>
          <w:rFonts w:asciiTheme="minorHAnsi" w:hAnsiTheme="minorHAnsi"/>
          <w:lang w:val="cs-CZ"/>
        </w:rPr>
        <w:t>0.9</w:t>
      </w:r>
      <w:r w:rsidR="000742F3" w:rsidRPr="006F4255">
        <w:rPr>
          <w:rFonts w:asciiTheme="minorHAnsi" w:hAnsiTheme="minorHAnsi"/>
          <w:lang w:val="cs-CZ"/>
        </w:rPr>
        <w:t>.2019</w:t>
      </w:r>
      <w:r w:rsidRPr="006F4255">
        <w:rPr>
          <w:rFonts w:asciiTheme="minorHAnsi" w:hAnsiTheme="minorHAnsi"/>
          <w:b/>
          <w:bCs/>
          <w:lang w:val="cs-CZ"/>
        </w:rPr>
        <w:t xml:space="preserve"> </w:t>
      </w:r>
      <w:r w:rsidRPr="006F4255">
        <w:rPr>
          <w:rFonts w:asciiTheme="minorHAnsi" w:hAnsiTheme="minorHAnsi"/>
          <w:lang w:val="cs-CZ"/>
        </w:rPr>
        <w:t xml:space="preserve">   </w:t>
      </w:r>
    </w:p>
    <w:p w:rsidR="00CC5CE7" w:rsidRPr="00CC5CE7" w:rsidRDefault="00CC5CE7" w:rsidP="00CC5CE7">
      <w:pPr>
        <w:spacing w:after="240" w:line="276" w:lineRule="auto"/>
        <w:ind w:left="720" w:firstLine="0"/>
        <w:jc w:val="both"/>
        <w:rPr>
          <w:rFonts w:asciiTheme="minorHAnsi" w:hAnsiTheme="minorHAnsi"/>
          <w:color w:val="FF0000"/>
          <w:lang w:val="cs-CZ"/>
        </w:rPr>
      </w:pPr>
      <w:r w:rsidRPr="00CC5CE7">
        <w:rPr>
          <w:rFonts w:asciiTheme="minorHAnsi" w:hAnsiTheme="minorHAnsi"/>
          <w:lang w:val="cs-CZ"/>
        </w:rPr>
        <w:t>Zhotovitel je oprávněn dokončit dílo i před sjednaným termínem. Termín dokončení díla je shodný s termínem předání díla bez vad a nedodělků objednateli.</w:t>
      </w:r>
      <w:r w:rsidR="004F2D4C">
        <w:rPr>
          <w:rFonts w:asciiTheme="minorHAnsi" w:hAnsiTheme="minorHAnsi"/>
          <w:lang w:val="cs-CZ"/>
        </w:rPr>
        <w:t xml:space="preserve"> Termín </w:t>
      </w:r>
      <w:r w:rsidR="000742F3" w:rsidRPr="006F4255">
        <w:rPr>
          <w:rFonts w:asciiTheme="minorHAnsi" w:hAnsiTheme="minorHAnsi"/>
          <w:lang w:val="cs-CZ"/>
        </w:rPr>
        <w:t>3</w:t>
      </w:r>
      <w:r w:rsidR="006F4255" w:rsidRPr="006F4255">
        <w:rPr>
          <w:rFonts w:asciiTheme="minorHAnsi" w:hAnsiTheme="minorHAnsi"/>
          <w:lang w:val="cs-CZ"/>
        </w:rPr>
        <w:t>0.9</w:t>
      </w:r>
      <w:r w:rsidR="000742F3" w:rsidRPr="006F4255">
        <w:rPr>
          <w:rFonts w:asciiTheme="minorHAnsi" w:hAnsiTheme="minorHAnsi"/>
          <w:lang w:val="cs-CZ"/>
        </w:rPr>
        <w:t>.2019</w:t>
      </w:r>
      <w:r w:rsidR="00E1374C" w:rsidRPr="006F4255">
        <w:rPr>
          <w:rFonts w:asciiTheme="minorHAnsi" w:hAnsiTheme="minorHAnsi"/>
          <w:lang w:val="cs-CZ"/>
        </w:rPr>
        <w:t xml:space="preserve"> </w:t>
      </w:r>
      <w:r w:rsidR="00E1374C">
        <w:rPr>
          <w:rFonts w:asciiTheme="minorHAnsi" w:hAnsiTheme="minorHAnsi"/>
          <w:lang w:val="cs-CZ"/>
        </w:rPr>
        <w:t>je nejzazším termínem ukončení díla.</w:t>
      </w:r>
    </w:p>
    <w:p w:rsidR="00CC5CE7" w:rsidRPr="00CC5CE7" w:rsidRDefault="00BD7F85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Místem plnění je </w:t>
      </w:r>
      <w:r w:rsidR="00D96A2C">
        <w:rPr>
          <w:rFonts w:asciiTheme="minorHAnsi" w:hAnsiTheme="minorHAnsi"/>
          <w:lang w:val="cs-CZ"/>
        </w:rPr>
        <w:t>Domov seniorů Dobříš, příspěvková organizace, Za Poštou 1660, 263 01 Dobříš</w:t>
      </w:r>
      <w:r w:rsidR="00CC5CE7" w:rsidRPr="00CC5CE7">
        <w:rPr>
          <w:rFonts w:asciiTheme="minorHAnsi" w:hAnsiTheme="minorHAnsi"/>
          <w:lang w:val="cs-CZ" w:eastAsia="cs-CZ"/>
        </w:rPr>
        <w:t>.</w:t>
      </w:r>
    </w:p>
    <w:p w:rsidR="00CC5CE7" w:rsidRPr="00CC5CE7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>Lhůta provedení může být dohodou smluvních stran upravena z důvodů nemožnosti plnění, které mají bezprostřední vliv na provádění díla.</w:t>
      </w:r>
    </w:p>
    <w:p w:rsidR="00CC5CE7" w:rsidRPr="00CC5CE7" w:rsidRDefault="00CC5CE7" w:rsidP="00E1374C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lang w:val="cs-CZ"/>
        </w:rPr>
        <w:t xml:space="preserve">Lhůta pro provedení díla se přiměřeně </w:t>
      </w:r>
      <w:r w:rsidR="00E1374C">
        <w:rPr>
          <w:rFonts w:asciiTheme="minorHAnsi" w:hAnsiTheme="minorHAnsi"/>
          <w:lang w:val="cs-CZ"/>
        </w:rPr>
        <w:t xml:space="preserve">upravuje pouze v případě, že </w:t>
      </w:r>
      <w:r w:rsidRPr="00CC5CE7">
        <w:rPr>
          <w:rFonts w:asciiTheme="minorHAnsi" w:hAnsiTheme="minorHAnsi"/>
          <w:lang w:val="cs-CZ"/>
        </w:rPr>
        <w:t>přerušení prací bude způsobeno vyšší mocí.</w:t>
      </w:r>
    </w:p>
    <w:p w:rsidR="00CC5CE7" w:rsidRPr="004F2D4C" w:rsidRDefault="00CC5CE7" w:rsidP="00BD7F85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  <w:r w:rsidRPr="00CC5CE7">
        <w:rPr>
          <w:rFonts w:asciiTheme="minorHAnsi" w:hAnsiTheme="minorHAnsi"/>
          <w:iCs/>
          <w:lang w:val="cs-CZ"/>
        </w:rPr>
        <w:t>Smluvní strany berou na vědomí, že dodržení uvedeného termínu je podmíněno poskytnutím řádné součinnosti ze strany objednatele.</w:t>
      </w: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4F2D4C" w:rsidRPr="00E1374C" w:rsidRDefault="004F2D4C" w:rsidP="004F2D4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lang w:val="cs-CZ"/>
        </w:rPr>
      </w:pPr>
    </w:p>
    <w:p w:rsidR="00E1374C" w:rsidRDefault="00E1374C" w:rsidP="00D62ACB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D96A2C" w:rsidRDefault="00D96A2C" w:rsidP="00D62ACB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154400" w:rsidRDefault="00154400" w:rsidP="00D62ACB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D96A2C" w:rsidRDefault="00D96A2C" w:rsidP="00D62ACB">
      <w:pPr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E1374C" w:rsidRDefault="00E1374C" w:rsidP="00E1374C">
      <w:pPr>
        <w:overflowPunct w:val="0"/>
        <w:autoSpaceDE w:val="0"/>
        <w:autoSpaceDN w:val="0"/>
        <w:adjustRightInd w:val="0"/>
        <w:spacing w:after="0" w:line="276" w:lineRule="auto"/>
        <w:ind w:left="360" w:firstLine="0"/>
        <w:jc w:val="both"/>
        <w:textAlignment w:val="baseline"/>
        <w:rPr>
          <w:rFonts w:asciiTheme="minorHAnsi" w:hAnsiTheme="minorHAnsi"/>
          <w:iCs/>
          <w:lang w:val="cs-CZ"/>
        </w:rPr>
      </w:pP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lastRenderedPageBreak/>
        <w:t>Č</w:t>
      </w:r>
      <w:r w:rsidR="00D62ACB">
        <w:rPr>
          <w:sz w:val="22"/>
          <w:szCs w:val="22"/>
        </w:rPr>
        <w:t>lánek 4</w:t>
      </w:r>
      <w:r w:rsidRPr="00641389">
        <w:rPr>
          <w:sz w:val="22"/>
          <w:szCs w:val="22"/>
        </w:rPr>
        <w:t>.</w:t>
      </w:r>
    </w:p>
    <w:p w:rsidR="00CC5CE7" w:rsidRDefault="00CC5CE7" w:rsidP="004B7714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CENA DÍLA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>V souladu s ustanovením § 2 odst. 2 zákona č.526/1990 Sb., o cenách v platném znění, smluvní strany sjednaly pevnou cenu za dílo v celkové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479"/>
      </w:tblGrid>
      <w:tr w:rsidR="00CC5CE7" w:rsidRPr="006F4255" w:rsidTr="00CC5CE7">
        <w:trPr>
          <w:trHeight w:val="352"/>
          <w:jc w:val="right"/>
        </w:trPr>
        <w:tc>
          <w:tcPr>
            <w:tcW w:w="8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jc w:val="both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b/>
                <w:szCs w:val="24"/>
                <w:lang w:val="cs-CZ"/>
              </w:rPr>
              <w:t>Celková cena díla v Kč</w:t>
            </w:r>
          </w:p>
        </w:tc>
      </w:tr>
      <w:tr w:rsidR="00CC5CE7" w:rsidRPr="001502ED" w:rsidTr="00F115F8">
        <w:trPr>
          <w:trHeight w:val="338"/>
          <w:jc w:val="right"/>
        </w:trPr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 xml:space="preserve">Celková cena díla bez DPH 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  <w:tr w:rsidR="00CC5CE7" w:rsidRPr="001502ED" w:rsidTr="00F115F8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DPH dle právních předpisů v </w:t>
            </w:r>
            <w:r w:rsidR="004F2D4C">
              <w:rPr>
                <w:rFonts w:asciiTheme="minorHAnsi" w:hAnsiTheme="minorHAnsi"/>
                <w:szCs w:val="24"/>
                <w:lang w:val="cs-CZ"/>
              </w:rPr>
              <w:t>době podpisu této smlouvy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  <w:tr w:rsidR="00CC5CE7" w:rsidRPr="001502ED" w:rsidTr="00F115F8">
        <w:trPr>
          <w:trHeight w:val="352"/>
          <w:jc w:val="right"/>
        </w:trPr>
        <w:tc>
          <w:tcPr>
            <w:tcW w:w="6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CC5CE7" w:rsidRDefault="00CC5CE7" w:rsidP="001C4CF2">
            <w:pPr>
              <w:spacing w:line="276" w:lineRule="auto"/>
              <w:ind w:left="567" w:hanging="567"/>
              <w:rPr>
                <w:rFonts w:asciiTheme="minorHAnsi" w:hAnsiTheme="minorHAnsi"/>
                <w:szCs w:val="24"/>
                <w:lang w:val="cs-CZ"/>
              </w:rPr>
            </w:pPr>
            <w:r w:rsidRPr="00CC5CE7">
              <w:rPr>
                <w:rFonts w:asciiTheme="minorHAnsi" w:hAnsiTheme="minorHAnsi"/>
                <w:szCs w:val="24"/>
                <w:lang w:val="cs-CZ"/>
              </w:rPr>
              <w:t>Celková cena díla včetně DPH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E7" w:rsidRPr="004B7714" w:rsidRDefault="00CC5CE7" w:rsidP="001C4CF2">
            <w:pPr>
              <w:spacing w:line="276" w:lineRule="auto"/>
              <w:ind w:left="567" w:hanging="567"/>
              <w:jc w:val="center"/>
              <w:rPr>
                <w:rFonts w:asciiTheme="minorHAnsi" w:hAnsiTheme="minorHAnsi"/>
                <w:i/>
                <w:color w:val="215868" w:themeColor="accent5" w:themeShade="80"/>
                <w:szCs w:val="24"/>
                <w:lang w:val="cs-CZ"/>
              </w:rPr>
            </w:pPr>
            <w:r w:rsidRPr="00D62ACB">
              <w:rPr>
                <w:rFonts w:asciiTheme="minorHAnsi" w:hAnsiTheme="minorHAnsi"/>
                <w:i/>
                <w:iCs/>
                <w:color w:val="215868" w:themeColor="accent5" w:themeShade="80"/>
                <w:szCs w:val="24"/>
                <w:highlight w:val="yellow"/>
                <w:lang w:val="cs-CZ"/>
              </w:rPr>
              <w:t>(doplní uchazeč)</w:t>
            </w:r>
          </w:p>
        </w:tc>
      </w:tr>
    </w:tbl>
    <w:p w:rsidR="00CC5CE7" w:rsidRPr="00CC5CE7" w:rsidRDefault="00CC5CE7" w:rsidP="00CC5CE7">
      <w:pPr>
        <w:keepNext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 xml:space="preserve">Cena díla je stanovena jako cena pevná a maximálně přípustná, jež nebude za žádných okolností zhotovitelem překročena, s výjimkou změny sazby daně z přidané hodnoty. </w:t>
      </w:r>
    </w:p>
    <w:p w:rsidR="00CC5CE7" w:rsidRPr="00CC5CE7" w:rsidRDefault="00CC5CE7" w:rsidP="00CC5CE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CC5CE7">
        <w:rPr>
          <w:rFonts w:asciiTheme="minorHAnsi" w:hAnsiTheme="minorHAnsi"/>
          <w:szCs w:val="24"/>
          <w:lang w:val="cs-CZ"/>
        </w:rPr>
        <w:t xml:space="preserve">Specifikace smluvní ceny díla (stručná rekapitulace rozpočtu ceny díla je zahrnuta v nabídce </w:t>
      </w:r>
      <w:proofErr w:type="gramStart"/>
      <w:r w:rsidRPr="00CC5CE7">
        <w:rPr>
          <w:rFonts w:asciiTheme="minorHAnsi" w:hAnsiTheme="minorHAnsi"/>
          <w:szCs w:val="24"/>
          <w:lang w:val="cs-CZ"/>
        </w:rPr>
        <w:t>zhotovitele - Příloha</w:t>
      </w:r>
      <w:proofErr w:type="gramEnd"/>
      <w:r w:rsidRPr="00CC5CE7">
        <w:rPr>
          <w:rFonts w:asciiTheme="minorHAnsi" w:hAnsiTheme="minorHAnsi"/>
          <w:szCs w:val="24"/>
          <w:lang w:val="cs-CZ"/>
        </w:rPr>
        <w:t xml:space="preserve"> č. 1</w:t>
      </w:r>
      <w:r w:rsidR="00D62ACB">
        <w:rPr>
          <w:rFonts w:asciiTheme="minorHAnsi" w:hAnsiTheme="minorHAnsi"/>
          <w:szCs w:val="24"/>
          <w:lang w:val="cs-CZ"/>
        </w:rPr>
        <w:t xml:space="preserve"> této smlouvy – cenová nabídka zhotovitele</w:t>
      </w:r>
      <w:r w:rsidR="00177550">
        <w:rPr>
          <w:rFonts w:asciiTheme="minorHAnsi" w:hAnsiTheme="minorHAnsi"/>
          <w:szCs w:val="24"/>
          <w:lang w:val="cs-CZ"/>
        </w:rPr>
        <w:t xml:space="preserve"> a v příloze č. </w:t>
      </w:r>
      <w:r w:rsidR="00E43323">
        <w:rPr>
          <w:rFonts w:asciiTheme="minorHAnsi" w:hAnsiTheme="minorHAnsi"/>
          <w:szCs w:val="24"/>
          <w:lang w:val="cs-CZ"/>
        </w:rPr>
        <w:t>2</w:t>
      </w:r>
      <w:r w:rsidR="00177550">
        <w:rPr>
          <w:rFonts w:asciiTheme="minorHAnsi" w:hAnsiTheme="minorHAnsi"/>
          <w:szCs w:val="24"/>
          <w:lang w:val="cs-CZ"/>
        </w:rPr>
        <w:t xml:space="preserve"> této smlouvy – položkovém rozpočtu</w:t>
      </w:r>
      <w:r w:rsidRPr="00CC5CE7">
        <w:rPr>
          <w:rFonts w:asciiTheme="minorHAnsi" w:hAnsiTheme="minorHAnsi"/>
          <w:szCs w:val="24"/>
          <w:lang w:val="cs-CZ"/>
        </w:rPr>
        <w:t>).</w:t>
      </w:r>
    </w:p>
    <w:p w:rsidR="00CC5CE7" w:rsidRPr="00641389" w:rsidRDefault="00CC5CE7" w:rsidP="00CC5CE7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D62ACB">
        <w:rPr>
          <w:sz w:val="22"/>
          <w:szCs w:val="22"/>
        </w:rPr>
        <w:t>lánek 5</w:t>
      </w:r>
      <w:r w:rsidRPr="00641389">
        <w:rPr>
          <w:sz w:val="22"/>
          <w:szCs w:val="22"/>
        </w:rPr>
        <w:t>.</w:t>
      </w:r>
    </w:p>
    <w:p w:rsidR="00CC5CE7" w:rsidRDefault="00CC5CE7" w:rsidP="00CC5CE7">
      <w:pPr>
        <w:spacing w:after="0"/>
        <w:ind w:firstLine="851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podmínky pro provádění a převzetí díla</w:t>
      </w:r>
    </w:p>
    <w:p w:rsidR="00CC5CE7" w:rsidRDefault="00CC5CE7" w:rsidP="004B7714">
      <w:pPr>
        <w:spacing w:after="0"/>
        <w:ind w:firstLine="0"/>
        <w:rPr>
          <w:b/>
          <w:caps/>
          <w:lang w:val="cs-CZ"/>
        </w:rPr>
      </w:pPr>
    </w:p>
    <w:p w:rsidR="00CC5CE7" w:rsidRPr="004B7714" w:rsidRDefault="004B7714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</w:t>
      </w:r>
      <w:r w:rsidR="00CC5CE7" w:rsidRPr="004B7714">
        <w:rPr>
          <w:rFonts w:asciiTheme="minorHAnsi" w:hAnsiTheme="minorHAnsi"/>
          <w:szCs w:val="24"/>
          <w:lang w:val="cs-CZ"/>
        </w:rPr>
        <w:t xml:space="preserve"> souladu s ustanovením § 2591 a násl. občanského zákoníku </w:t>
      </w:r>
      <w:r w:rsidR="00177550">
        <w:rPr>
          <w:rFonts w:asciiTheme="minorHAnsi" w:hAnsiTheme="minorHAnsi"/>
          <w:szCs w:val="24"/>
          <w:lang w:val="cs-CZ"/>
        </w:rPr>
        <w:t xml:space="preserve">se </w:t>
      </w:r>
      <w:r w:rsidR="00CC5CE7" w:rsidRPr="004B7714">
        <w:rPr>
          <w:rFonts w:asciiTheme="minorHAnsi" w:hAnsiTheme="minorHAnsi"/>
          <w:szCs w:val="24"/>
          <w:lang w:val="cs-CZ"/>
        </w:rPr>
        <w:t>dohodly zejména následující povinnosti zhotovitele a oprávnění objednatele: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potvrzuje, že si plně uvědomuje rozsah prací a dodávek, které jím mají být provedeny,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se zavazuje připravit přístup na staveniště v termínu realizace díla,</w:t>
      </w:r>
    </w:p>
    <w:p w:rsidR="00CC5CE7" w:rsidRPr="004B7714" w:rsidRDefault="00CC5CE7" w:rsidP="00CC5CE7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je povinen podrobit se organizačním a bezpečnostním opatřením, která objednatel podnikne. Zhotovitel bude práce provádět tak, aby co nejm</w:t>
      </w:r>
      <w:r w:rsidR="00F115F8">
        <w:rPr>
          <w:rFonts w:asciiTheme="minorHAnsi" w:hAnsiTheme="minorHAnsi"/>
          <w:szCs w:val="24"/>
          <w:lang w:val="cs-CZ"/>
        </w:rPr>
        <w:t xml:space="preserve">éně omezil chod </w:t>
      </w:r>
      <w:r w:rsidR="00D463B3">
        <w:rPr>
          <w:rFonts w:asciiTheme="minorHAnsi" w:hAnsiTheme="minorHAnsi"/>
          <w:szCs w:val="24"/>
          <w:lang w:val="cs-CZ"/>
        </w:rPr>
        <w:t>Domova seniorů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Zařízení staven</w:t>
      </w:r>
      <w:r w:rsidR="00F115F8">
        <w:rPr>
          <w:rFonts w:asciiTheme="minorHAnsi" w:hAnsiTheme="minorHAnsi"/>
          <w:szCs w:val="24"/>
          <w:lang w:val="cs-CZ"/>
        </w:rPr>
        <w:t>iště si zabezpečuje zhotovitel</w:t>
      </w:r>
      <w:r w:rsidRPr="004B7714">
        <w:rPr>
          <w:rFonts w:asciiTheme="minorHAnsi" w:hAnsiTheme="minorHAnsi"/>
          <w:szCs w:val="24"/>
          <w:lang w:val="cs-CZ"/>
        </w:rPr>
        <w:t>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je povinen při realizaci stavby použít jen výrobky a materiály, které mají takové vlastnosti, aby po celou dobu existence stavby byla zaručena jejich pevnost, stabilita, požární bezpečnost a další vlastnosti obvyklé u tohoto druhu materiálů.</w:t>
      </w:r>
    </w:p>
    <w:p w:rsidR="00D463B3" w:rsidRPr="00E43323" w:rsidRDefault="00CC5CE7" w:rsidP="00E4332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K přejímce dokončeného díla zhotovitel vyzve oprávněného zástupce objednatele k přejímacímu řízení, které bude uzavřeno podpisem dodacího listu a Zápisu o odevzdání a převzetí dokončené</w:t>
      </w:r>
      <w:r w:rsidR="006446E7">
        <w:rPr>
          <w:rFonts w:asciiTheme="minorHAnsi" w:hAnsiTheme="minorHAnsi"/>
          <w:szCs w:val="24"/>
          <w:lang w:val="cs-CZ"/>
        </w:rPr>
        <w:t xml:space="preserve">ho </w:t>
      </w:r>
      <w:r w:rsidRPr="004B7714">
        <w:rPr>
          <w:rFonts w:asciiTheme="minorHAnsi" w:hAnsiTheme="minorHAnsi"/>
          <w:szCs w:val="24"/>
          <w:lang w:val="cs-CZ"/>
        </w:rPr>
        <w:t>díla.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Za řádně provedené se považuje dílo, které je dokončeno a předáno. Dílo je dokončeno, je-li předvedena jeho způsobilost sloužit svému účelu. Objednatel je povinen dokončené dílo převzít a to s výhradami nebo bez výhrad. Výhrady týkající se zjevných vad díla musí objednatel uvést při předání. Pokud tak neučiní, může zhotovitel namítat, že právo nebylo uplatněné včas.</w:t>
      </w:r>
    </w:p>
    <w:p w:rsidR="00CC5CE7" w:rsidRPr="004B7714" w:rsidRDefault="00CC5CE7" w:rsidP="00CC5CE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lastRenderedPageBreak/>
        <w:t>Objednatel nemá právo odmítnout převzetí stavby pro ojedinělé drobné vady, které samy o sobě ani ve spojení s jinými nebrání užívání stavby funkčně nebo esteticky, ani její užívání podstatným způsobem neomezují. Dle platné legislativy není možné odmítnout převzít stavební dílo pro existenci drobných vad.</w:t>
      </w:r>
      <w:r w:rsidR="000D0B9D">
        <w:rPr>
          <w:rFonts w:asciiTheme="minorHAnsi" w:hAnsiTheme="minorHAnsi"/>
          <w:szCs w:val="24"/>
          <w:lang w:val="cs-CZ"/>
        </w:rPr>
        <w:t xml:space="preserve"> V takovém případě se tyto vady a nedodělky uvedou do předávacího protokolu.</w:t>
      </w:r>
    </w:p>
    <w:p w:rsidR="00CC5CE7" w:rsidRDefault="00CC5CE7" w:rsidP="004B771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Vady skryté je objednatel povinen oznámit bez zbytečného odkladu poté, co je mohl při dostatečné péči zjistit, nejpozději vš</w:t>
      </w:r>
      <w:r w:rsidR="004B7714">
        <w:rPr>
          <w:rFonts w:asciiTheme="minorHAnsi" w:hAnsiTheme="minorHAnsi"/>
          <w:szCs w:val="24"/>
          <w:lang w:val="cs-CZ"/>
        </w:rPr>
        <w:t>ak do 5 let od převzetí stavby.</w:t>
      </w:r>
    </w:p>
    <w:p w:rsidR="00424CE5" w:rsidRDefault="00424CE5" w:rsidP="00424CE5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24CE5" w:rsidRDefault="00424CE5" w:rsidP="00424CE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 xml:space="preserve">Všechny vady a nedodělky uvedené v předávacím protokolu je zhotovitel povinen odstranit </w:t>
      </w:r>
      <w:r w:rsidR="000D0B9D">
        <w:rPr>
          <w:rFonts w:asciiTheme="minorHAnsi" w:hAnsiTheme="minorHAnsi"/>
          <w:szCs w:val="24"/>
          <w:lang w:val="cs-CZ"/>
        </w:rPr>
        <w:t xml:space="preserve">bezplatně </w:t>
      </w:r>
      <w:r>
        <w:rPr>
          <w:rFonts w:asciiTheme="minorHAnsi" w:hAnsiTheme="minorHAnsi"/>
          <w:szCs w:val="24"/>
          <w:lang w:val="cs-CZ"/>
        </w:rPr>
        <w:t>ve sjednané lhůtě.</w:t>
      </w:r>
    </w:p>
    <w:p w:rsidR="000D0B9D" w:rsidRDefault="000D0B9D" w:rsidP="000D0B9D">
      <w:pPr>
        <w:overflowPunct w:val="0"/>
        <w:autoSpaceDE w:val="0"/>
        <w:autoSpaceDN w:val="0"/>
        <w:adjustRightInd w:val="0"/>
        <w:spacing w:after="0" w:line="276" w:lineRule="auto"/>
        <w:ind w:left="720"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424CE5" w:rsidRPr="000D0B9D" w:rsidRDefault="000D0B9D" w:rsidP="000D0B9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/>
          <w:szCs w:val="24"/>
          <w:lang w:val="cs-CZ"/>
        </w:rPr>
        <w:t xml:space="preserve">Dílo bude splněno protokolárním předáním a převzetím, případně odstraněním poslední drobné vady nebo nedodělku uvedené v předávacím protokole. </w:t>
      </w: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D62ACB">
        <w:rPr>
          <w:sz w:val="22"/>
          <w:szCs w:val="22"/>
        </w:rPr>
        <w:t>lánek 6</w:t>
      </w:r>
      <w:r w:rsidRPr="00641389">
        <w:rPr>
          <w:sz w:val="22"/>
          <w:szCs w:val="22"/>
        </w:rPr>
        <w:t>.</w:t>
      </w:r>
    </w:p>
    <w:p w:rsid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 w:rsidRPr="004B7714">
        <w:rPr>
          <w:rFonts w:asciiTheme="minorHAnsi" w:hAnsiTheme="minorHAnsi"/>
          <w:b/>
          <w:caps/>
          <w:lang w:val="cs-CZ"/>
        </w:rPr>
        <w:t>PLATEBNÍ PODMÍNKY, SMLUVNÍ POKUTY A SANKCE</w:t>
      </w:r>
    </w:p>
    <w:p w:rsidR="00D62ACB" w:rsidRPr="004B7714" w:rsidRDefault="00D62ACB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</w:p>
    <w:p w:rsidR="004B7714" w:rsidRPr="004B7714" w:rsidRDefault="004B7714" w:rsidP="004B7714">
      <w:pPr>
        <w:keepNext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Právo zhotoviteli na zaplacení ceny díla vzniká po řádném a včasném provedení díla,</w:t>
      </w:r>
      <w:r w:rsidR="00F115F8">
        <w:rPr>
          <w:rFonts w:asciiTheme="minorHAnsi" w:hAnsiTheme="minorHAnsi"/>
          <w:szCs w:val="24"/>
          <w:lang w:val="cs-CZ"/>
        </w:rPr>
        <w:t xml:space="preserve"> po jeho předání objednateli</w:t>
      </w:r>
      <w:r w:rsidRPr="004B7714">
        <w:rPr>
          <w:rFonts w:asciiTheme="minorHAnsi" w:hAnsiTheme="minorHAnsi"/>
          <w:szCs w:val="24"/>
          <w:lang w:val="cs-CZ"/>
        </w:rPr>
        <w:t xml:space="preserve">.  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 xml:space="preserve">Konečné vyúčtování provede zhotovitel formou daňového dokladu, který bude mít všechny náležitosti stanovené zákonem, do 15 dnů po podpisu Zápisu o odevzdání a převzetí dokončené stavby – díla (případně ode dne odstranění vad a nedodělků zjištěných při přejímce díla). Faktura má maximální splatnost </w:t>
      </w:r>
      <w:r w:rsidR="00867283">
        <w:rPr>
          <w:rFonts w:asciiTheme="minorHAnsi" w:hAnsiTheme="minorHAnsi"/>
          <w:b/>
          <w:szCs w:val="24"/>
          <w:lang w:val="cs-CZ"/>
        </w:rPr>
        <w:t>3</w:t>
      </w:r>
      <w:r w:rsidRPr="004B7714">
        <w:rPr>
          <w:rFonts w:asciiTheme="minorHAnsi" w:hAnsiTheme="minorHAnsi"/>
          <w:b/>
          <w:szCs w:val="24"/>
          <w:lang w:val="cs-CZ"/>
        </w:rPr>
        <w:t>0 dnů od jejího doručení. Zálohy se neposkytují.</w:t>
      </w:r>
    </w:p>
    <w:p w:rsidR="004B7714" w:rsidRPr="004B7714" w:rsidRDefault="004B771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Zhotovitel vzal na vědomí, že v konečné faktuře vyúčtuje objednateli své veškeré pohledávky. Objednatel není povinen uhradit zhotoviteli jakékoli další platby z pohledávek požadovaných zhotovitelem po uhrazení konečné faktury.</w:t>
      </w:r>
    </w:p>
    <w:p w:rsidR="004B7714" w:rsidRPr="004B7714" w:rsidRDefault="004B7714" w:rsidP="004B7714">
      <w:pPr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Při nesplnění termínu plnění zaplatí zhotovitel objednateli smluvní pokutu ve výši 0,02 % z celkové ceny díla za každý den prodlení. Smluvní pokutu zaplatí zhotovitel na účet objednatele do 30 dnů ode dne vyúčtování sankce.</w:t>
      </w:r>
    </w:p>
    <w:p w:rsidR="004B7714" w:rsidRDefault="004B7714" w:rsidP="004B7714">
      <w:pPr>
        <w:pStyle w:val="Zkladntex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případě, že objednavatel bude v prodlení se splatností daňového dokladu, je povinen uhradit zhotoviteli smluvní pokutu ve výši 0,02% z celkové ceny díla včetně DPH za každý den prodlení.</w:t>
      </w:r>
    </w:p>
    <w:p w:rsidR="00177550" w:rsidRPr="004B7714" w:rsidRDefault="00177550" w:rsidP="00AE4D4B">
      <w:pPr>
        <w:pStyle w:val="Zkladntext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textAlignment w:val="baseline"/>
        <w:rPr>
          <w:rFonts w:asciiTheme="minorHAnsi" w:hAnsiTheme="minorHAnsi"/>
          <w:szCs w:val="24"/>
          <w:lang w:val="cs-CZ"/>
        </w:rPr>
      </w:pPr>
    </w:p>
    <w:p w:rsidR="00E43323" w:rsidRDefault="00E43323" w:rsidP="004B7714">
      <w:pPr>
        <w:pStyle w:val="Nadpis1"/>
        <w:jc w:val="center"/>
        <w:rPr>
          <w:caps/>
          <w:sz w:val="22"/>
          <w:szCs w:val="22"/>
        </w:rPr>
      </w:pPr>
    </w:p>
    <w:p w:rsidR="00E43323" w:rsidRPr="00E43323" w:rsidRDefault="00E43323" w:rsidP="00E43323">
      <w:pPr>
        <w:rPr>
          <w:lang w:val="cs-CZ" w:eastAsia="cs-CZ" w:bidi="ar-SA"/>
        </w:rPr>
      </w:pPr>
    </w:p>
    <w:p w:rsidR="00E43323" w:rsidRDefault="00E43323" w:rsidP="004B7714">
      <w:pPr>
        <w:pStyle w:val="Nadpis1"/>
        <w:jc w:val="center"/>
        <w:rPr>
          <w:caps/>
          <w:sz w:val="22"/>
          <w:szCs w:val="22"/>
        </w:rPr>
      </w:pPr>
    </w:p>
    <w:p w:rsidR="00E43323" w:rsidRDefault="00E43323" w:rsidP="004B7714">
      <w:pPr>
        <w:pStyle w:val="Nadpis1"/>
        <w:jc w:val="center"/>
        <w:rPr>
          <w:caps/>
          <w:sz w:val="22"/>
          <w:szCs w:val="22"/>
        </w:rPr>
      </w:pPr>
    </w:p>
    <w:p w:rsidR="00E43323" w:rsidRDefault="00E43323" w:rsidP="004B7714">
      <w:pPr>
        <w:pStyle w:val="Nadpis1"/>
        <w:jc w:val="center"/>
        <w:rPr>
          <w:caps/>
          <w:sz w:val="22"/>
          <w:szCs w:val="22"/>
        </w:rPr>
      </w:pPr>
    </w:p>
    <w:p w:rsidR="00E43323" w:rsidRDefault="00E43323" w:rsidP="004B7714">
      <w:pPr>
        <w:pStyle w:val="Nadpis1"/>
        <w:jc w:val="center"/>
        <w:rPr>
          <w:caps/>
          <w:sz w:val="22"/>
          <w:szCs w:val="22"/>
        </w:rPr>
      </w:pP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AE4D4B">
        <w:rPr>
          <w:sz w:val="22"/>
          <w:szCs w:val="22"/>
        </w:rPr>
        <w:t>lánek 8</w:t>
      </w:r>
      <w:r w:rsidRPr="00641389">
        <w:rPr>
          <w:sz w:val="22"/>
          <w:szCs w:val="22"/>
        </w:rPr>
        <w:t>.</w:t>
      </w:r>
    </w:p>
    <w:p w:rsidR="004B7714" w:rsidRPr="004B7714" w:rsidRDefault="009D212F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ZÁRUKA ZA DÍ</w:t>
      </w:r>
      <w:r w:rsidR="004B7714">
        <w:rPr>
          <w:rFonts w:asciiTheme="minorHAnsi" w:hAnsiTheme="minorHAnsi"/>
          <w:b/>
          <w:caps/>
          <w:lang w:val="cs-CZ"/>
        </w:rPr>
        <w:t>LO, SERVISMÍ PODMÍNKY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Zhotovitel odpovídá za to, že dílo bude mít jako celek od předání po celou záruční dobu vlastnosti dohodnuté smlouvou</w:t>
      </w:r>
      <w:r w:rsidR="00E43323">
        <w:rPr>
          <w:rFonts w:asciiTheme="minorHAnsi" w:hAnsiTheme="minorHAnsi"/>
          <w:bCs/>
          <w:szCs w:val="24"/>
          <w:lang w:val="cs-CZ"/>
        </w:rPr>
        <w:t xml:space="preserve"> </w:t>
      </w:r>
      <w:r w:rsidRPr="004B7714">
        <w:rPr>
          <w:rFonts w:asciiTheme="minorHAnsi" w:hAnsiTheme="minorHAnsi"/>
          <w:bCs/>
          <w:szCs w:val="24"/>
          <w:lang w:val="cs-CZ"/>
        </w:rPr>
        <w:t xml:space="preserve">a které se na dílo vztahují. </w:t>
      </w: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Obje</w:t>
      </w:r>
      <w:r w:rsidR="00D62ACB">
        <w:rPr>
          <w:rFonts w:asciiTheme="minorHAnsi" w:hAnsiTheme="minorHAnsi"/>
          <w:bCs/>
          <w:szCs w:val="24"/>
          <w:lang w:val="cs-CZ"/>
        </w:rPr>
        <w:t xml:space="preserve">dnatel požaduje záruční dobu </w:t>
      </w:r>
      <w:r w:rsidR="00177550">
        <w:rPr>
          <w:rFonts w:asciiTheme="minorHAnsi" w:hAnsiTheme="minorHAnsi"/>
          <w:bCs/>
          <w:szCs w:val="24"/>
          <w:lang w:val="cs-CZ"/>
        </w:rPr>
        <w:t>48 měsíců</w:t>
      </w:r>
      <w:r w:rsidRPr="004B7714">
        <w:rPr>
          <w:rFonts w:asciiTheme="minorHAnsi" w:hAnsiTheme="minorHAnsi"/>
          <w:bCs/>
          <w:szCs w:val="24"/>
          <w:lang w:val="cs-CZ"/>
        </w:rPr>
        <w:t>.</w:t>
      </w:r>
    </w:p>
    <w:p w:rsidR="004B7714" w:rsidRPr="004B7714" w:rsidRDefault="004B7714" w:rsidP="004B7714">
      <w:pPr>
        <w:spacing w:line="276" w:lineRule="auto"/>
        <w:ind w:left="1416" w:firstLine="708"/>
        <w:jc w:val="both"/>
        <w:rPr>
          <w:rFonts w:asciiTheme="minorHAnsi" w:hAnsiTheme="minorHAnsi"/>
          <w:bCs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/>
          <w:bCs/>
          <w:szCs w:val="24"/>
          <w:lang w:val="cs-CZ"/>
        </w:rPr>
      </w:pPr>
      <w:r w:rsidRPr="004B7714">
        <w:rPr>
          <w:rFonts w:asciiTheme="minorHAnsi" w:hAnsiTheme="minorHAnsi"/>
          <w:bCs/>
          <w:szCs w:val="24"/>
          <w:lang w:val="cs-CZ"/>
        </w:rPr>
        <w:t>Zhotovitel odpovídá</w:t>
      </w:r>
      <w:r w:rsidR="00D62ACB">
        <w:rPr>
          <w:rFonts w:asciiTheme="minorHAnsi" w:hAnsiTheme="minorHAnsi"/>
          <w:bCs/>
          <w:szCs w:val="24"/>
          <w:lang w:val="cs-CZ"/>
        </w:rPr>
        <w:t xml:space="preserve"> za to</w:t>
      </w:r>
      <w:r w:rsidRPr="004B7714">
        <w:rPr>
          <w:rFonts w:asciiTheme="minorHAnsi" w:hAnsiTheme="minorHAnsi"/>
          <w:bCs/>
          <w:szCs w:val="24"/>
          <w:lang w:val="cs-CZ"/>
        </w:rPr>
        <w:t xml:space="preserve">, že </w:t>
      </w:r>
      <w:r w:rsidR="00E43323">
        <w:rPr>
          <w:rFonts w:asciiTheme="minorHAnsi" w:hAnsiTheme="minorHAnsi"/>
          <w:bCs/>
          <w:szCs w:val="24"/>
          <w:lang w:val="cs-CZ"/>
        </w:rPr>
        <w:t>oprava fasády</w:t>
      </w:r>
      <w:r w:rsidRPr="004B7714">
        <w:rPr>
          <w:rFonts w:asciiTheme="minorHAnsi" w:hAnsiTheme="minorHAnsi"/>
          <w:bCs/>
          <w:szCs w:val="24"/>
          <w:lang w:val="cs-CZ"/>
        </w:rPr>
        <w:t xml:space="preserve"> </w:t>
      </w:r>
      <w:r w:rsidR="006F4255" w:rsidRPr="006F4255">
        <w:rPr>
          <w:rFonts w:asciiTheme="minorHAnsi" w:hAnsiTheme="minorHAnsi"/>
          <w:bCs/>
          <w:szCs w:val="24"/>
          <w:lang w:val="cs-CZ"/>
        </w:rPr>
        <w:t>a výměna výplní otvorů</w:t>
      </w:r>
      <w:r w:rsidR="000742F3" w:rsidRPr="006F4255">
        <w:rPr>
          <w:rFonts w:asciiTheme="minorHAnsi" w:hAnsiTheme="minorHAnsi"/>
          <w:b/>
          <w:szCs w:val="24"/>
          <w:lang w:val="cs-CZ"/>
        </w:rPr>
        <w:t xml:space="preserve"> </w:t>
      </w:r>
      <w:r w:rsidRPr="004B7714">
        <w:rPr>
          <w:rFonts w:asciiTheme="minorHAnsi" w:hAnsiTheme="minorHAnsi"/>
          <w:bCs/>
          <w:szCs w:val="24"/>
          <w:lang w:val="cs-CZ"/>
        </w:rPr>
        <w:t>je kompletní a bez právních vad a že dodané množství se shoduje s údaji v průvodních dokladech, fakturách a soupisu provedených prací.</w:t>
      </w:r>
    </w:p>
    <w:p w:rsidR="004B7714" w:rsidRPr="00641389" w:rsidRDefault="004B7714" w:rsidP="004B7714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="00AE4D4B">
        <w:rPr>
          <w:sz w:val="22"/>
          <w:szCs w:val="22"/>
        </w:rPr>
        <w:t>lánek 9</w:t>
      </w:r>
      <w:r w:rsidRPr="00641389">
        <w:rPr>
          <w:sz w:val="22"/>
          <w:szCs w:val="22"/>
        </w:rPr>
        <w:t>.</w:t>
      </w:r>
    </w:p>
    <w:p w:rsidR="004B7714" w:rsidRPr="004B7714" w:rsidRDefault="004B7714" w:rsidP="004B7714">
      <w:pPr>
        <w:spacing w:after="0"/>
        <w:ind w:firstLine="851"/>
        <w:jc w:val="center"/>
        <w:rPr>
          <w:rFonts w:asciiTheme="minorHAnsi" w:hAnsiTheme="minorHAnsi"/>
          <w:b/>
          <w:caps/>
          <w:lang w:val="cs-CZ"/>
        </w:rPr>
      </w:pPr>
      <w:r>
        <w:rPr>
          <w:rFonts w:asciiTheme="minorHAnsi" w:hAnsiTheme="minorHAnsi"/>
          <w:b/>
          <w:caps/>
          <w:lang w:val="cs-CZ"/>
        </w:rPr>
        <w:t>ZÁVĚREČNÁ USTANOVENÍ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Smluvní strany jsou s textem této smlouvy dokonale obeznámeny a prohlašují, že plně odpovídá jejich vůli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Prohlašují dále, že uzavírají tuto smlouvy svobodně a vážně, nikoliv v tísni, omylu či za nápadně nevýhodných podmínek, což svými podpisy rovněž potvrzují.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Veškeré změny této smlouvy jsou možné pouze po vzájemné dohodě smluvních stran. Veškeré změny a dodatky k této smlouvě budou provedeny v písemné formě, označeny pořadovými čísly a podepsány osobami oprávněnými jednat ve věcech této smlouvy.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Platnost a účinnost této smlouvy, resp. jejich dodatků, nastává oboustranným podpisem statutárními zástupci smluvních stran.</w:t>
      </w: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a zhotovitel se zavazují, že obchodní a stavebně-technické informace, které jim byly svěřeny smluvním partnerem, nezpřístupní třetím osobám bez písemného souhlasu druhého smluvního partnera, považují je za důvěrné a nezneužijí těchto informací pro jiné účely než pro plnění předmětu této smlouvy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Objednatel si vyhrazuje právo průběžně kontrolovat provádění díla. Na zjištěné nedostatky upozorní písemně zhotovitele a požádá o jejich odstranění. Takové žádosti je zhotovitel povinen vyhovět.</w:t>
      </w:r>
    </w:p>
    <w:p w:rsidR="004B7714" w:rsidRP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Tato smlouva je vyhotovena ve čtyřech shodných výtiscích s platností originálu, oboustranně podepsaných oprávněnými zástupci smluvních stran. Objednatel přebírá dvě a zhotovitel dvě takto podepsaná vyhotovení.</w:t>
      </w:r>
    </w:p>
    <w:p w:rsidR="004B7714" w:rsidRDefault="004B7714" w:rsidP="004B7714">
      <w:pPr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  <w:r w:rsidRPr="004B7714">
        <w:rPr>
          <w:rFonts w:asciiTheme="minorHAnsi" w:hAnsiTheme="minorHAnsi"/>
          <w:szCs w:val="24"/>
          <w:lang w:val="cs-CZ"/>
        </w:rPr>
        <w:t>V ostatním, ve smlouvě neuvedeném, se na tuto smlouvu vztahují ustanovení Občanského zákoníku v platném znění.</w:t>
      </w:r>
    </w:p>
    <w:p w:rsidR="00452251" w:rsidRDefault="00452251" w:rsidP="00452251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:rsidR="00452251" w:rsidRPr="004B7714" w:rsidRDefault="00452251" w:rsidP="00452251">
      <w:pPr>
        <w:spacing w:after="240" w:line="276" w:lineRule="auto"/>
        <w:jc w:val="both"/>
        <w:rPr>
          <w:rFonts w:asciiTheme="minorHAnsi" w:hAnsiTheme="minorHAnsi"/>
          <w:szCs w:val="24"/>
          <w:lang w:val="cs-CZ"/>
        </w:rPr>
      </w:pPr>
    </w:p>
    <w:p w:rsidR="004B7714" w:rsidRPr="004B7714" w:rsidRDefault="004B7714" w:rsidP="004B771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u w:val="single"/>
          <w:lang w:val="cs-CZ"/>
        </w:rPr>
      </w:pPr>
      <w:r w:rsidRPr="004B7714">
        <w:rPr>
          <w:rFonts w:asciiTheme="minorHAnsi" w:hAnsiTheme="minorHAnsi"/>
          <w:szCs w:val="24"/>
          <w:u w:val="single"/>
          <w:lang w:val="cs-CZ"/>
        </w:rPr>
        <w:t>Nedílnou součást této smlouvy tvoří:</w:t>
      </w:r>
    </w:p>
    <w:p w:rsidR="004B7714" w:rsidRDefault="004B7714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 w:rsidRPr="004B7714">
        <w:rPr>
          <w:rFonts w:asciiTheme="minorHAnsi" w:hAnsiTheme="minorHAnsi"/>
          <w:i/>
          <w:szCs w:val="24"/>
          <w:lang w:val="cs-CZ"/>
        </w:rPr>
        <w:t>Příloha č. 1: Cenová nabídka zhotovitele- kalkulace</w:t>
      </w:r>
    </w:p>
    <w:p w:rsidR="00F840F7" w:rsidRPr="004B7714" w:rsidRDefault="00F840F7" w:rsidP="00EA3166">
      <w:pPr>
        <w:spacing w:line="276" w:lineRule="auto"/>
        <w:ind w:firstLine="708"/>
        <w:rPr>
          <w:rFonts w:asciiTheme="minorHAnsi" w:hAnsiTheme="minorHAnsi"/>
          <w:i/>
          <w:szCs w:val="24"/>
          <w:lang w:val="cs-CZ"/>
        </w:rPr>
      </w:pPr>
      <w:r>
        <w:rPr>
          <w:rFonts w:asciiTheme="minorHAnsi" w:hAnsiTheme="minorHAnsi"/>
          <w:i/>
          <w:szCs w:val="24"/>
          <w:lang w:val="cs-CZ"/>
        </w:rPr>
        <w:t xml:space="preserve">Příloha č. </w:t>
      </w:r>
      <w:r w:rsidR="00E43323">
        <w:rPr>
          <w:rFonts w:asciiTheme="minorHAnsi" w:hAnsiTheme="minorHAnsi"/>
          <w:i/>
          <w:szCs w:val="24"/>
          <w:lang w:val="cs-CZ"/>
        </w:rPr>
        <w:t>2</w:t>
      </w:r>
      <w:r>
        <w:rPr>
          <w:rFonts w:asciiTheme="minorHAnsi" w:hAnsiTheme="minorHAnsi"/>
          <w:i/>
          <w:szCs w:val="24"/>
          <w:lang w:val="cs-CZ"/>
        </w:rPr>
        <w:t xml:space="preserve">: Položkový rozpočet </w:t>
      </w:r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:rsidR="004B7714" w:rsidRPr="004B7714" w:rsidRDefault="004B7714" w:rsidP="004B7714">
      <w:pPr>
        <w:spacing w:line="276" w:lineRule="auto"/>
        <w:ind w:left="720"/>
        <w:jc w:val="both"/>
        <w:rPr>
          <w:rFonts w:asciiTheme="minorHAnsi" w:hAnsiTheme="minorHAnsi"/>
          <w:szCs w:val="24"/>
          <w:highlight w:val="green"/>
          <w:lang w:val="cs-CZ"/>
        </w:rPr>
      </w:pPr>
    </w:p>
    <w:p w:rsidR="00E5662A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E5662A" w:rsidRPr="00AC77DB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V</w:t>
      </w:r>
      <w:r w:rsidR="00F840F7">
        <w:rPr>
          <w:rFonts w:asciiTheme="minorHAnsi" w:hAnsiTheme="minorHAnsi"/>
          <w:lang w:val="cs-CZ"/>
        </w:rPr>
        <w:t> </w:t>
      </w:r>
      <w:proofErr w:type="gramStart"/>
      <w:r w:rsidR="00B573AD">
        <w:rPr>
          <w:rFonts w:asciiTheme="minorHAnsi" w:hAnsiTheme="minorHAnsi"/>
          <w:lang w:val="cs-CZ"/>
        </w:rPr>
        <w:t>Dobříši</w:t>
      </w:r>
      <w:r w:rsidR="004B7714">
        <w:rPr>
          <w:rFonts w:asciiTheme="minorHAnsi" w:hAnsiTheme="minorHAnsi"/>
          <w:lang w:val="cs-CZ"/>
        </w:rPr>
        <w:t xml:space="preserve">  </w:t>
      </w:r>
      <w:r w:rsidRPr="00AC77DB">
        <w:rPr>
          <w:rFonts w:asciiTheme="minorHAnsi" w:hAnsiTheme="minorHAnsi"/>
          <w:lang w:val="cs-CZ"/>
        </w:rPr>
        <w:t>dne</w:t>
      </w:r>
      <w:proofErr w:type="gramEnd"/>
      <w:r w:rsidRPr="00AC77DB">
        <w:rPr>
          <w:rFonts w:asciiTheme="minorHAnsi" w:hAnsiTheme="minorHAnsi"/>
          <w:lang w:val="cs-CZ"/>
        </w:rPr>
        <w:t xml:space="preserve">………………….              </w:t>
      </w:r>
      <w:r>
        <w:rPr>
          <w:rFonts w:asciiTheme="minorHAnsi" w:hAnsiTheme="minorHAnsi"/>
          <w:lang w:val="cs-CZ"/>
        </w:rPr>
        <w:t xml:space="preserve">                              </w:t>
      </w:r>
      <w:r w:rsidRPr="00AC77DB">
        <w:rPr>
          <w:rFonts w:asciiTheme="minorHAnsi" w:hAnsiTheme="minorHAnsi"/>
          <w:lang w:val="cs-CZ"/>
        </w:rPr>
        <w:t>V………………………</w:t>
      </w:r>
      <w:proofErr w:type="gramStart"/>
      <w:r w:rsidRPr="00AC77DB">
        <w:rPr>
          <w:rFonts w:asciiTheme="minorHAnsi" w:hAnsiTheme="minorHAnsi"/>
          <w:lang w:val="cs-CZ"/>
        </w:rPr>
        <w:t>…….</w:t>
      </w:r>
      <w:proofErr w:type="gramEnd"/>
      <w:r w:rsidRPr="00AC77DB">
        <w:rPr>
          <w:rFonts w:asciiTheme="minorHAnsi" w:hAnsiTheme="minorHAnsi"/>
          <w:lang w:val="cs-CZ"/>
        </w:rPr>
        <w:t>.dne………………….</w:t>
      </w: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</w:p>
    <w:p w:rsidR="000B7051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4B7714" w:rsidRDefault="004B7714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 xml:space="preserve">…………………………………………………………               </w:t>
      </w:r>
      <w:r w:rsidR="004B7714">
        <w:rPr>
          <w:rFonts w:asciiTheme="minorHAnsi" w:hAnsiTheme="minorHAnsi"/>
          <w:lang w:val="cs-CZ"/>
        </w:rPr>
        <w:t xml:space="preserve">         </w:t>
      </w:r>
      <w:r>
        <w:rPr>
          <w:rFonts w:asciiTheme="minorHAnsi" w:hAnsiTheme="minorHAnsi"/>
          <w:lang w:val="cs-CZ"/>
        </w:rPr>
        <w:t xml:space="preserve">          </w:t>
      </w:r>
      <w:r w:rsidRPr="00AC77DB">
        <w:rPr>
          <w:rFonts w:asciiTheme="minorHAnsi" w:hAnsiTheme="minorHAnsi"/>
          <w:lang w:val="cs-CZ"/>
        </w:rPr>
        <w:t>…………………………………………………………</w:t>
      </w:r>
    </w:p>
    <w:p w:rsidR="000B7051" w:rsidRPr="004B7714" w:rsidRDefault="00546235" w:rsidP="000B7051">
      <w:pPr>
        <w:ind w:left="851" w:hanging="425"/>
        <w:contextualSpacing/>
        <w:jc w:val="both"/>
        <w:rPr>
          <w:rFonts w:asciiTheme="minorHAnsi" w:hAnsiTheme="minorHAnsi"/>
          <w:b/>
          <w:lang w:val="cs-CZ"/>
        </w:rPr>
      </w:pPr>
      <w:r w:rsidRPr="00B573AD">
        <w:rPr>
          <w:rStyle w:val="Siln"/>
          <w:b w:val="0"/>
          <w:bCs w:val="0"/>
          <w:lang w:val="cs-CZ"/>
        </w:rPr>
        <w:t xml:space="preserve">  </w:t>
      </w:r>
      <w:r w:rsidR="004723EE" w:rsidRPr="00B573AD">
        <w:rPr>
          <w:rStyle w:val="Siln"/>
          <w:b w:val="0"/>
          <w:bCs w:val="0"/>
          <w:lang w:val="cs-CZ"/>
        </w:rPr>
        <w:t xml:space="preserve">    </w:t>
      </w:r>
      <w:r w:rsidRPr="00B573AD">
        <w:rPr>
          <w:rStyle w:val="Siln"/>
          <w:b w:val="0"/>
          <w:bCs w:val="0"/>
          <w:lang w:val="cs-CZ"/>
        </w:rPr>
        <w:t xml:space="preserve"> </w:t>
      </w:r>
      <w:r w:rsidR="00A2160C" w:rsidRPr="00B573AD">
        <w:rPr>
          <w:rStyle w:val="Siln"/>
          <w:b w:val="0"/>
          <w:bCs w:val="0"/>
          <w:lang w:val="cs-CZ"/>
        </w:rPr>
        <w:tab/>
        <w:t xml:space="preserve"> </w:t>
      </w:r>
      <w:r w:rsidR="00B573AD">
        <w:rPr>
          <w:rFonts w:asciiTheme="minorHAnsi" w:hAnsiTheme="minorHAnsi" w:cs="ArialMT"/>
          <w:b/>
          <w:lang w:val="cs-CZ" w:eastAsia="cs-CZ"/>
        </w:rPr>
        <w:t>Mgr. Marie Doležalová</w:t>
      </w:r>
      <w:r w:rsidR="004B7714" w:rsidRPr="00B573AD">
        <w:rPr>
          <w:rFonts w:asciiTheme="minorHAnsi" w:hAnsiTheme="minorHAnsi" w:cs="Arial"/>
          <w:b/>
          <w:lang w:val="cs-CZ"/>
        </w:rPr>
        <w:tab/>
      </w:r>
      <w:r w:rsidR="004B7714" w:rsidRPr="00B573AD">
        <w:rPr>
          <w:rFonts w:asciiTheme="minorHAnsi" w:hAnsiTheme="minorHAnsi" w:cs="Arial"/>
          <w:b/>
          <w:lang w:val="cs-CZ"/>
        </w:rPr>
        <w:tab/>
      </w:r>
      <w:r w:rsidR="003510C3" w:rsidRPr="00B573AD">
        <w:rPr>
          <w:rFonts w:asciiTheme="minorHAnsi" w:hAnsiTheme="minorHAnsi" w:cs="Arial"/>
          <w:lang w:val="cs-CZ"/>
        </w:rPr>
        <w:tab/>
      </w:r>
      <w:r w:rsidR="003510C3" w:rsidRPr="00B573AD">
        <w:rPr>
          <w:rFonts w:asciiTheme="minorHAnsi" w:hAnsiTheme="minorHAnsi" w:cs="Arial"/>
          <w:lang w:val="cs-CZ"/>
        </w:rPr>
        <w:tab/>
      </w:r>
      <w:r w:rsidR="003510C3" w:rsidRPr="00B573AD">
        <w:rPr>
          <w:rFonts w:asciiTheme="minorHAnsi" w:hAnsiTheme="minorHAnsi" w:cs="Arial"/>
          <w:lang w:val="cs-CZ"/>
        </w:rPr>
        <w:tab/>
      </w:r>
      <w:r w:rsidR="007C0C6E" w:rsidRPr="00B573AD">
        <w:rPr>
          <w:rFonts w:asciiTheme="minorHAnsi" w:hAnsiTheme="minorHAnsi" w:cs="Arial"/>
          <w:lang w:val="cs-CZ"/>
        </w:rPr>
        <w:tab/>
      </w:r>
      <w:r w:rsidR="00AE7538" w:rsidRPr="004B7714">
        <w:rPr>
          <w:rFonts w:asciiTheme="minorHAnsi" w:hAnsiTheme="minorHAnsi" w:cs="Arial"/>
          <w:i/>
          <w:iCs/>
          <w:color w:val="0000FF"/>
          <w:lang w:val="cs-CZ"/>
        </w:rPr>
        <w:t>(doplní</w:t>
      </w:r>
      <w:r w:rsidR="00AE7538" w:rsidRPr="00B573AD">
        <w:rPr>
          <w:rStyle w:val="Siln"/>
          <w:rFonts w:asciiTheme="minorHAnsi" w:hAnsiTheme="minorHAnsi"/>
          <w:b w:val="0"/>
          <w:bCs w:val="0"/>
          <w:lang w:val="cs-CZ"/>
        </w:rPr>
        <w:t xml:space="preserve"> </w:t>
      </w:r>
      <w:r w:rsidR="00AE7538" w:rsidRPr="004B7714">
        <w:rPr>
          <w:rFonts w:asciiTheme="minorHAnsi" w:hAnsiTheme="minorHAnsi" w:cs="Arial"/>
          <w:i/>
          <w:iCs/>
          <w:color w:val="0000FF"/>
          <w:lang w:val="cs-CZ"/>
        </w:rPr>
        <w:t>uchazeč)</w:t>
      </w:r>
    </w:p>
    <w:p w:rsidR="004B7714" w:rsidRPr="00B573AD" w:rsidRDefault="00B573AD" w:rsidP="00B573AD">
      <w:pPr>
        <w:ind w:firstLine="0"/>
        <w:contextualSpacing/>
        <w:jc w:val="both"/>
        <w:rPr>
          <w:rFonts w:asciiTheme="minorHAnsi" w:hAnsiTheme="minorHAnsi" w:cs="Arial"/>
          <w:lang w:val="cs-CZ"/>
        </w:rPr>
      </w:pPr>
      <w:r>
        <w:rPr>
          <w:rFonts w:asciiTheme="minorHAnsi" w:hAnsiTheme="minorHAnsi"/>
          <w:lang w:val="cs-CZ"/>
        </w:rPr>
        <w:t xml:space="preserve">       </w:t>
      </w:r>
      <w:r w:rsidR="00F840F7">
        <w:rPr>
          <w:rFonts w:asciiTheme="minorHAnsi" w:hAnsiTheme="minorHAnsi"/>
          <w:lang w:val="cs-CZ"/>
        </w:rPr>
        <w:t>Ředitel</w:t>
      </w:r>
      <w:r>
        <w:rPr>
          <w:rFonts w:asciiTheme="minorHAnsi" w:hAnsiTheme="minorHAnsi"/>
          <w:lang w:val="cs-CZ"/>
        </w:rPr>
        <w:t>ka</w:t>
      </w:r>
      <w:r w:rsidR="00F840F7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 xml:space="preserve">Domova seniorů Dobříš, </w:t>
      </w:r>
      <w:proofErr w:type="spellStart"/>
      <w:r>
        <w:rPr>
          <w:rFonts w:asciiTheme="minorHAnsi" w:hAnsiTheme="minorHAnsi"/>
          <w:lang w:val="cs-CZ"/>
        </w:rPr>
        <w:t>p.o</w:t>
      </w:r>
      <w:proofErr w:type="spellEnd"/>
      <w:r>
        <w:rPr>
          <w:rFonts w:asciiTheme="minorHAnsi" w:hAnsiTheme="minorHAnsi"/>
          <w:lang w:val="cs-CZ"/>
        </w:rPr>
        <w:t>.</w:t>
      </w:r>
    </w:p>
    <w:p w:rsidR="000B7051" w:rsidRPr="00AC77DB" w:rsidRDefault="00F840F7" w:rsidP="00F840F7">
      <w:pPr>
        <w:ind w:firstLine="0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>
        <w:rPr>
          <w:rFonts w:asciiTheme="minorHAnsi" w:hAnsiTheme="minorHAnsi"/>
          <w:lang w:val="cs-CZ"/>
        </w:rPr>
        <w:t xml:space="preserve">                                             </w:t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</w:r>
      <w:r w:rsidR="004B7714">
        <w:rPr>
          <w:rFonts w:asciiTheme="minorHAnsi" w:hAnsiTheme="minorHAnsi"/>
          <w:lang w:val="cs-CZ"/>
        </w:rPr>
        <w:tab/>
        <w:t xml:space="preserve">   </w:t>
      </w:r>
      <w:r w:rsidR="000B7051" w:rsidRPr="00AC77DB">
        <w:rPr>
          <w:rFonts w:asciiTheme="minorHAnsi" w:hAnsiTheme="minorHAnsi"/>
          <w:lang w:val="cs-CZ"/>
        </w:rPr>
        <w:t>za zhotovitele</w:t>
      </w:r>
    </w:p>
    <w:p w:rsidR="00181577" w:rsidRPr="00AC77DB" w:rsidRDefault="00CB503C" w:rsidP="00C22269">
      <w:pPr>
        <w:ind w:left="851" w:hanging="425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 w:rsidRPr="00AC77DB">
        <w:rPr>
          <w:rFonts w:asciiTheme="minorHAnsi" w:hAnsiTheme="minorHAnsi"/>
          <w:lang w:val="cs-CZ"/>
        </w:rPr>
        <w:tab/>
      </w:r>
    </w:p>
    <w:sectPr w:rsidR="00181577" w:rsidRPr="00AC77DB" w:rsidSect="00F57CB8">
      <w:headerReference w:type="default" r:id="rId11"/>
      <w:footerReference w:type="default" r:id="rId12"/>
      <w:pgSz w:w="11906" w:h="16838"/>
      <w:pgMar w:top="851" w:right="1417" w:bottom="1417" w:left="1134" w:header="708" w:footer="46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9B" w:rsidRDefault="00E5119B" w:rsidP="00DF3FCF">
      <w:r>
        <w:separator/>
      </w:r>
    </w:p>
  </w:endnote>
  <w:endnote w:type="continuationSeparator" w:id="0">
    <w:p w:rsidR="00E5119B" w:rsidRDefault="00E5119B" w:rsidP="00D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574995"/>
      <w:docPartObj>
        <w:docPartGallery w:val="Page Numbers (Bottom of Page)"/>
        <w:docPartUnique/>
      </w:docPartObj>
    </w:sdtPr>
    <w:sdtEndPr/>
    <w:sdtContent>
      <w:p w:rsidR="00F26D82" w:rsidRDefault="00F26D8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1A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F26D82" w:rsidRDefault="00F26D82" w:rsidP="00DF3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9B" w:rsidRDefault="00E5119B" w:rsidP="00DF3FCF">
      <w:r>
        <w:separator/>
      </w:r>
    </w:p>
  </w:footnote>
  <w:footnote w:type="continuationSeparator" w:id="0">
    <w:p w:rsidR="00E5119B" w:rsidRDefault="00E5119B" w:rsidP="00DF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72" w:rsidRPr="00F41672" w:rsidRDefault="00F41672" w:rsidP="00F41672">
    <w:pPr>
      <w:pStyle w:val="Zhlav"/>
      <w:ind w:firstLine="0"/>
      <w:rPr>
        <w:i/>
        <w:sz w:val="20"/>
        <w:szCs w:val="20"/>
        <w:lang w:val="cs-CZ" w:eastAsia="cs-CZ" w:bidi="ar-SA"/>
      </w:rPr>
    </w:pPr>
    <w:r>
      <w:t xml:space="preserve">    </w:t>
    </w:r>
    <w:r w:rsidR="00B573AD">
      <w:rPr>
        <w:rFonts w:ascii="Arial" w:hAnsi="Arial" w:cs="Arial"/>
        <w:noProof/>
        <w:lang w:eastAsia="cs-CZ"/>
      </w:rPr>
      <w:drawing>
        <wp:inline distT="0" distB="0" distL="0" distR="0">
          <wp:extent cx="1685925" cy="542925"/>
          <wp:effectExtent l="0" t="0" r="9525" b="9525"/>
          <wp:docPr id="1" name="Obrázek 1" descr="cid:image001.png@01D5072F.273AF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5072F.273AF4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B573AD">
      <w:t xml:space="preserve">                    </w:t>
    </w:r>
    <w:r w:rsidR="00DC471A">
      <w:t xml:space="preserve">       </w:t>
    </w:r>
  </w:p>
  <w:p w:rsidR="00F41672" w:rsidRDefault="00F41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</w:abstractNum>
  <w:abstractNum w:abstractNumId="1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29"/>
    <w:multiLevelType w:val="singleLevel"/>
    <w:tmpl w:val="00000029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</w:abstractNum>
  <w:abstractNum w:abstractNumId="3" w15:restartNumberingAfterBreak="0">
    <w:nsid w:val="01EA1E27"/>
    <w:multiLevelType w:val="hybridMultilevel"/>
    <w:tmpl w:val="0FF0DA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E2C"/>
    <w:multiLevelType w:val="hybridMultilevel"/>
    <w:tmpl w:val="04824F46"/>
    <w:lvl w:ilvl="0" w:tplc="C68EDB9A">
      <w:start w:val="1"/>
      <w:numFmt w:val="decimal"/>
      <w:lvlText w:val="Článek %1."/>
      <w:lvlJc w:val="left"/>
      <w:pPr>
        <w:ind w:left="503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4B88"/>
    <w:multiLevelType w:val="hybridMultilevel"/>
    <w:tmpl w:val="8F04F0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A3A7C2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51F20C2"/>
    <w:multiLevelType w:val="hybridMultilevel"/>
    <w:tmpl w:val="C70A3D2E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F3500"/>
    <w:multiLevelType w:val="hybridMultilevel"/>
    <w:tmpl w:val="A260CE8E"/>
    <w:lvl w:ilvl="0" w:tplc="51E0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31ED3"/>
    <w:multiLevelType w:val="hybridMultilevel"/>
    <w:tmpl w:val="8D46616A"/>
    <w:lvl w:ilvl="0" w:tplc="03CAC31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1214"/>
    <w:multiLevelType w:val="hybridMultilevel"/>
    <w:tmpl w:val="6E24B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075FD"/>
    <w:multiLevelType w:val="hybridMultilevel"/>
    <w:tmpl w:val="179AD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65517"/>
    <w:multiLevelType w:val="hybridMultilevel"/>
    <w:tmpl w:val="5756DA2A"/>
    <w:lvl w:ilvl="0" w:tplc="CA12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30120"/>
    <w:multiLevelType w:val="hybridMultilevel"/>
    <w:tmpl w:val="A6E8A28A"/>
    <w:lvl w:ilvl="0" w:tplc="9474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922"/>
    <w:multiLevelType w:val="hybridMultilevel"/>
    <w:tmpl w:val="D770714C"/>
    <w:lvl w:ilvl="0" w:tplc="8EE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0575F"/>
    <w:multiLevelType w:val="hybridMultilevel"/>
    <w:tmpl w:val="1AFEFC3A"/>
    <w:lvl w:ilvl="0" w:tplc="D480E992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 w:tplc="C352D2FC">
      <w:start w:val="68"/>
      <w:numFmt w:val="bullet"/>
      <w:lvlText w:val="-"/>
      <w:lvlJc w:val="left"/>
      <w:pPr>
        <w:ind w:left="265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19F17AF7"/>
    <w:multiLevelType w:val="hybridMultilevel"/>
    <w:tmpl w:val="FCAE2DFA"/>
    <w:lvl w:ilvl="0" w:tplc="7830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67F01"/>
    <w:multiLevelType w:val="hybridMultilevel"/>
    <w:tmpl w:val="1DC2F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3193A"/>
    <w:multiLevelType w:val="multilevel"/>
    <w:tmpl w:val="2534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5-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2825D8"/>
    <w:multiLevelType w:val="hybridMultilevel"/>
    <w:tmpl w:val="9362B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6627E"/>
    <w:multiLevelType w:val="hybridMultilevel"/>
    <w:tmpl w:val="B44A2A7A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4AC"/>
    <w:multiLevelType w:val="hybridMultilevel"/>
    <w:tmpl w:val="6DEEC41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29E90E5C"/>
    <w:multiLevelType w:val="hybridMultilevel"/>
    <w:tmpl w:val="DBACEC4C"/>
    <w:lvl w:ilvl="0" w:tplc="B644E260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D3FD7"/>
    <w:multiLevelType w:val="hybridMultilevel"/>
    <w:tmpl w:val="C538984E"/>
    <w:lvl w:ilvl="0" w:tplc="CEF6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B493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04237"/>
    <w:multiLevelType w:val="hybridMultilevel"/>
    <w:tmpl w:val="3AD8F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12CC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06235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2836"/>
    <w:multiLevelType w:val="hybridMultilevel"/>
    <w:tmpl w:val="C4C074A6"/>
    <w:lvl w:ilvl="0" w:tplc="ABF0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A10BB3"/>
    <w:multiLevelType w:val="hybridMultilevel"/>
    <w:tmpl w:val="0828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C1660"/>
    <w:multiLevelType w:val="hybridMultilevel"/>
    <w:tmpl w:val="0F6E7282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560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29"/>
    <w:multiLevelType w:val="hybridMultilevel"/>
    <w:tmpl w:val="BA18D43A"/>
    <w:lvl w:ilvl="0" w:tplc="552A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E3A7A"/>
    <w:multiLevelType w:val="hybridMultilevel"/>
    <w:tmpl w:val="5446714A"/>
    <w:lvl w:ilvl="0" w:tplc="546E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B2B50"/>
    <w:multiLevelType w:val="hybridMultilevel"/>
    <w:tmpl w:val="8BFAA1FC"/>
    <w:lvl w:ilvl="0" w:tplc="C9E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31AA4"/>
    <w:multiLevelType w:val="hybridMultilevel"/>
    <w:tmpl w:val="5E567D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7B55C1"/>
    <w:multiLevelType w:val="hybridMultilevel"/>
    <w:tmpl w:val="3832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94D16"/>
    <w:multiLevelType w:val="hybridMultilevel"/>
    <w:tmpl w:val="37A2C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652DB4"/>
    <w:multiLevelType w:val="singleLevel"/>
    <w:tmpl w:val="DCB240BA"/>
    <w:name w:val="WW8Num6"/>
    <w:lvl w:ilvl="0">
      <w:start w:val="1"/>
      <w:numFmt w:val="lowerLetter"/>
      <w:lvlText w:val="%1)"/>
      <w:lvlJc w:val="left"/>
      <w:pPr>
        <w:tabs>
          <w:tab w:val="num" w:pos="567"/>
        </w:tabs>
        <w:ind w:left="340" w:firstLine="227"/>
      </w:pPr>
      <w:rPr>
        <w:rFonts w:hint="default"/>
      </w:rPr>
    </w:lvl>
  </w:abstractNum>
  <w:abstractNum w:abstractNumId="38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5A7DC6"/>
    <w:multiLevelType w:val="multilevel"/>
    <w:tmpl w:val="FE3CD47E"/>
    <w:lvl w:ilvl="0">
      <w:start w:val="1"/>
      <w:numFmt w:val="decimal"/>
      <w:pStyle w:val="Styl1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222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40" w15:restartNumberingAfterBreak="0">
    <w:nsid w:val="60C40DC0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418A7"/>
    <w:multiLevelType w:val="hybridMultilevel"/>
    <w:tmpl w:val="D3A6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25343"/>
    <w:multiLevelType w:val="hybridMultilevel"/>
    <w:tmpl w:val="037A9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5" w15:restartNumberingAfterBreak="0">
    <w:nsid w:val="700821F6"/>
    <w:multiLevelType w:val="hybridMultilevel"/>
    <w:tmpl w:val="222C4E0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5250D7"/>
    <w:multiLevelType w:val="hybridMultilevel"/>
    <w:tmpl w:val="07582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72A98"/>
    <w:multiLevelType w:val="hybridMultilevel"/>
    <w:tmpl w:val="A7701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C1EB7"/>
    <w:multiLevelType w:val="hybridMultilevel"/>
    <w:tmpl w:val="0C3476D2"/>
    <w:lvl w:ilvl="0" w:tplc="040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9" w15:restartNumberingAfterBreak="0">
    <w:nsid w:val="7F967533"/>
    <w:multiLevelType w:val="hybridMultilevel"/>
    <w:tmpl w:val="C9101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39"/>
  </w:num>
  <w:num w:numId="4">
    <w:abstractNumId w:val="4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32"/>
  </w:num>
  <w:num w:numId="10">
    <w:abstractNumId w:val="5"/>
  </w:num>
  <w:num w:numId="11">
    <w:abstractNumId w:val="46"/>
  </w:num>
  <w:num w:numId="12">
    <w:abstractNumId w:val="36"/>
  </w:num>
  <w:num w:numId="13">
    <w:abstractNumId w:val="43"/>
  </w:num>
  <w:num w:numId="14">
    <w:abstractNumId w:val="11"/>
  </w:num>
  <w:num w:numId="15">
    <w:abstractNumId w:val="40"/>
  </w:num>
  <w:num w:numId="16">
    <w:abstractNumId w:val="10"/>
  </w:num>
  <w:num w:numId="17">
    <w:abstractNumId w:val="27"/>
  </w:num>
  <w:num w:numId="18">
    <w:abstractNumId w:val="15"/>
  </w:num>
  <w:num w:numId="19">
    <w:abstractNumId w:val="38"/>
  </w:num>
  <w:num w:numId="20">
    <w:abstractNumId w:val="33"/>
  </w:num>
  <w:num w:numId="21">
    <w:abstractNumId w:val="31"/>
  </w:num>
  <w:num w:numId="22">
    <w:abstractNumId w:val="8"/>
  </w:num>
  <w:num w:numId="23">
    <w:abstractNumId w:val="23"/>
  </w:num>
  <w:num w:numId="24">
    <w:abstractNumId w:val="45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20"/>
  </w:num>
  <w:num w:numId="28">
    <w:abstractNumId w:val="9"/>
  </w:num>
  <w:num w:numId="29">
    <w:abstractNumId w:val="48"/>
  </w:num>
  <w:num w:numId="30">
    <w:abstractNumId w:val="34"/>
  </w:num>
  <w:num w:numId="31">
    <w:abstractNumId w:val="17"/>
  </w:num>
  <w:num w:numId="32">
    <w:abstractNumId w:val="21"/>
  </w:num>
  <w:num w:numId="33">
    <w:abstractNumId w:val="29"/>
  </w:num>
  <w:num w:numId="34">
    <w:abstractNumId w:val="6"/>
  </w:num>
  <w:num w:numId="35">
    <w:abstractNumId w:val="26"/>
  </w:num>
  <w:num w:numId="36">
    <w:abstractNumId w:val="22"/>
  </w:num>
  <w:num w:numId="37">
    <w:abstractNumId w:val="2"/>
  </w:num>
  <w:num w:numId="38">
    <w:abstractNumId w:val="37"/>
  </w:num>
  <w:num w:numId="39">
    <w:abstractNumId w:val="12"/>
  </w:num>
  <w:num w:numId="40">
    <w:abstractNumId w:val="49"/>
  </w:num>
  <w:num w:numId="41">
    <w:abstractNumId w:val="30"/>
  </w:num>
  <w:num w:numId="42">
    <w:abstractNumId w:val="3"/>
  </w:num>
  <w:num w:numId="43">
    <w:abstractNumId w:val="42"/>
  </w:num>
  <w:num w:numId="44">
    <w:abstractNumId w:val="25"/>
  </w:num>
  <w:num w:numId="45">
    <w:abstractNumId w:val="35"/>
  </w:num>
  <w:num w:numId="46">
    <w:abstractNumId w:val="47"/>
  </w:num>
  <w:num w:numId="47">
    <w:abstractNumId w:val="28"/>
  </w:num>
  <w:num w:numId="48">
    <w:abstractNumId w:val="41"/>
  </w:num>
  <w:num w:numId="4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ab0042,#c3c3c3,#ff8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3C"/>
    <w:rsid w:val="00011DBC"/>
    <w:rsid w:val="000142C2"/>
    <w:rsid w:val="0002504B"/>
    <w:rsid w:val="000255A2"/>
    <w:rsid w:val="00026D8C"/>
    <w:rsid w:val="00031A69"/>
    <w:rsid w:val="00044155"/>
    <w:rsid w:val="00045325"/>
    <w:rsid w:val="00045EF2"/>
    <w:rsid w:val="0004771F"/>
    <w:rsid w:val="00050B2D"/>
    <w:rsid w:val="000575AE"/>
    <w:rsid w:val="000576E4"/>
    <w:rsid w:val="00061A6A"/>
    <w:rsid w:val="000662CF"/>
    <w:rsid w:val="00070BDB"/>
    <w:rsid w:val="0007396B"/>
    <w:rsid w:val="000742F3"/>
    <w:rsid w:val="00077BEF"/>
    <w:rsid w:val="00085A90"/>
    <w:rsid w:val="00090638"/>
    <w:rsid w:val="00095328"/>
    <w:rsid w:val="000A0ED6"/>
    <w:rsid w:val="000A6B30"/>
    <w:rsid w:val="000B7051"/>
    <w:rsid w:val="000B75F7"/>
    <w:rsid w:val="000D02BE"/>
    <w:rsid w:val="000D0B9D"/>
    <w:rsid w:val="000E0F8F"/>
    <w:rsid w:val="000E2D2D"/>
    <w:rsid w:val="000E68FF"/>
    <w:rsid w:val="000E7C37"/>
    <w:rsid w:val="000F079A"/>
    <w:rsid w:val="000F0FC0"/>
    <w:rsid w:val="001046B0"/>
    <w:rsid w:val="0011104B"/>
    <w:rsid w:val="00113E4E"/>
    <w:rsid w:val="00121A54"/>
    <w:rsid w:val="00122C77"/>
    <w:rsid w:val="00123ACD"/>
    <w:rsid w:val="0012515A"/>
    <w:rsid w:val="00127586"/>
    <w:rsid w:val="001343B4"/>
    <w:rsid w:val="00134EB4"/>
    <w:rsid w:val="001434A6"/>
    <w:rsid w:val="00154400"/>
    <w:rsid w:val="00163683"/>
    <w:rsid w:val="00163C65"/>
    <w:rsid w:val="00165013"/>
    <w:rsid w:val="001715E1"/>
    <w:rsid w:val="00173E7A"/>
    <w:rsid w:val="00174B16"/>
    <w:rsid w:val="00177550"/>
    <w:rsid w:val="00177D2A"/>
    <w:rsid w:val="00181577"/>
    <w:rsid w:val="00192377"/>
    <w:rsid w:val="00194688"/>
    <w:rsid w:val="001946FA"/>
    <w:rsid w:val="001A011D"/>
    <w:rsid w:val="001A5996"/>
    <w:rsid w:val="001B12D6"/>
    <w:rsid w:val="001B4AD0"/>
    <w:rsid w:val="001D02F7"/>
    <w:rsid w:val="001D2D46"/>
    <w:rsid w:val="001D65DD"/>
    <w:rsid w:val="001F00A1"/>
    <w:rsid w:val="001F1985"/>
    <w:rsid w:val="00206B35"/>
    <w:rsid w:val="0021234E"/>
    <w:rsid w:val="00215A51"/>
    <w:rsid w:val="00223CC5"/>
    <w:rsid w:val="00225A11"/>
    <w:rsid w:val="00234E26"/>
    <w:rsid w:val="00240DAE"/>
    <w:rsid w:val="0024214C"/>
    <w:rsid w:val="0024232C"/>
    <w:rsid w:val="0024243F"/>
    <w:rsid w:val="00250355"/>
    <w:rsid w:val="002553B1"/>
    <w:rsid w:val="002566C7"/>
    <w:rsid w:val="002647FE"/>
    <w:rsid w:val="00265400"/>
    <w:rsid w:val="00270F20"/>
    <w:rsid w:val="00280AD9"/>
    <w:rsid w:val="002833E6"/>
    <w:rsid w:val="00285F14"/>
    <w:rsid w:val="002917E1"/>
    <w:rsid w:val="00294BD7"/>
    <w:rsid w:val="00296C68"/>
    <w:rsid w:val="002A26BF"/>
    <w:rsid w:val="002A4ABE"/>
    <w:rsid w:val="002A78CD"/>
    <w:rsid w:val="002B3742"/>
    <w:rsid w:val="002C3AA6"/>
    <w:rsid w:val="002C4F97"/>
    <w:rsid w:val="002C6693"/>
    <w:rsid w:val="002C7E7F"/>
    <w:rsid w:val="002D2591"/>
    <w:rsid w:val="002E1D45"/>
    <w:rsid w:val="002E400B"/>
    <w:rsid w:val="002E6EE0"/>
    <w:rsid w:val="002F2F9F"/>
    <w:rsid w:val="002F6B4C"/>
    <w:rsid w:val="00300A1A"/>
    <w:rsid w:val="00306955"/>
    <w:rsid w:val="00312B80"/>
    <w:rsid w:val="00316300"/>
    <w:rsid w:val="00323D9B"/>
    <w:rsid w:val="00327A46"/>
    <w:rsid w:val="00333CA0"/>
    <w:rsid w:val="00333D4A"/>
    <w:rsid w:val="0033451A"/>
    <w:rsid w:val="00342F22"/>
    <w:rsid w:val="003510C3"/>
    <w:rsid w:val="0036093A"/>
    <w:rsid w:val="00365A16"/>
    <w:rsid w:val="003674E1"/>
    <w:rsid w:val="003714E9"/>
    <w:rsid w:val="003756FB"/>
    <w:rsid w:val="00376826"/>
    <w:rsid w:val="00392F4B"/>
    <w:rsid w:val="003944E8"/>
    <w:rsid w:val="003A5B62"/>
    <w:rsid w:val="003B612C"/>
    <w:rsid w:val="003C38FD"/>
    <w:rsid w:val="003C3E86"/>
    <w:rsid w:val="003C6E5B"/>
    <w:rsid w:val="003C7B96"/>
    <w:rsid w:val="003D3D82"/>
    <w:rsid w:val="003E5F37"/>
    <w:rsid w:val="003E6528"/>
    <w:rsid w:val="003F46F1"/>
    <w:rsid w:val="004219B4"/>
    <w:rsid w:val="00422393"/>
    <w:rsid w:val="004245FB"/>
    <w:rsid w:val="00424CE5"/>
    <w:rsid w:val="004312FA"/>
    <w:rsid w:val="00431C95"/>
    <w:rsid w:val="0043257B"/>
    <w:rsid w:val="0043623D"/>
    <w:rsid w:val="00444AE6"/>
    <w:rsid w:val="00447224"/>
    <w:rsid w:val="00452251"/>
    <w:rsid w:val="00454F67"/>
    <w:rsid w:val="00455139"/>
    <w:rsid w:val="00456BDC"/>
    <w:rsid w:val="004576D8"/>
    <w:rsid w:val="0046512B"/>
    <w:rsid w:val="00466E2D"/>
    <w:rsid w:val="004723EE"/>
    <w:rsid w:val="0048314A"/>
    <w:rsid w:val="0048585D"/>
    <w:rsid w:val="004905D4"/>
    <w:rsid w:val="00491304"/>
    <w:rsid w:val="00497C10"/>
    <w:rsid w:val="004A005A"/>
    <w:rsid w:val="004A78FA"/>
    <w:rsid w:val="004B5B90"/>
    <w:rsid w:val="004B7714"/>
    <w:rsid w:val="004C6707"/>
    <w:rsid w:val="004D04F9"/>
    <w:rsid w:val="004D057F"/>
    <w:rsid w:val="004E6639"/>
    <w:rsid w:val="004F1C76"/>
    <w:rsid w:val="004F2D4C"/>
    <w:rsid w:val="004F3A1C"/>
    <w:rsid w:val="004F45DF"/>
    <w:rsid w:val="00510388"/>
    <w:rsid w:val="00520EEB"/>
    <w:rsid w:val="0053261C"/>
    <w:rsid w:val="005374DD"/>
    <w:rsid w:val="00541FFF"/>
    <w:rsid w:val="00544176"/>
    <w:rsid w:val="005458DA"/>
    <w:rsid w:val="00546235"/>
    <w:rsid w:val="005470E7"/>
    <w:rsid w:val="00550275"/>
    <w:rsid w:val="005615BC"/>
    <w:rsid w:val="005712C6"/>
    <w:rsid w:val="00576E29"/>
    <w:rsid w:val="00580F50"/>
    <w:rsid w:val="00583A1F"/>
    <w:rsid w:val="00586153"/>
    <w:rsid w:val="00587BEE"/>
    <w:rsid w:val="005A0D1C"/>
    <w:rsid w:val="005A317C"/>
    <w:rsid w:val="005A3276"/>
    <w:rsid w:val="005A40D7"/>
    <w:rsid w:val="005A42A2"/>
    <w:rsid w:val="005B207A"/>
    <w:rsid w:val="005B7319"/>
    <w:rsid w:val="005C3E56"/>
    <w:rsid w:val="005D2F11"/>
    <w:rsid w:val="005D5DF8"/>
    <w:rsid w:val="005E0DD6"/>
    <w:rsid w:val="005E20A0"/>
    <w:rsid w:val="005E35A7"/>
    <w:rsid w:val="005E3D3C"/>
    <w:rsid w:val="005E524A"/>
    <w:rsid w:val="005E67C9"/>
    <w:rsid w:val="005F37DC"/>
    <w:rsid w:val="005F5A1B"/>
    <w:rsid w:val="00605311"/>
    <w:rsid w:val="00613114"/>
    <w:rsid w:val="00622F32"/>
    <w:rsid w:val="00624620"/>
    <w:rsid w:val="006272D9"/>
    <w:rsid w:val="00627BDE"/>
    <w:rsid w:val="00630E5D"/>
    <w:rsid w:val="00634548"/>
    <w:rsid w:val="00634744"/>
    <w:rsid w:val="00636592"/>
    <w:rsid w:val="006369F9"/>
    <w:rsid w:val="00641389"/>
    <w:rsid w:val="00643034"/>
    <w:rsid w:val="006446E7"/>
    <w:rsid w:val="00645EEC"/>
    <w:rsid w:val="00650EBA"/>
    <w:rsid w:val="00652C8D"/>
    <w:rsid w:val="00653702"/>
    <w:rsid w:val="0065675C"/>
    <w:rsid w:val="006718C9"/>
    <w:rsid w:val="00675CED"/>
    <w:rsid w:val="00680892"/>
    <w:rsid w:val="006845E9"/>
    <w:rsid w:val="006862E4"/>
    <w:rsid w:val="00687FF7"/>
    <w:rsid w:val="00690F5D"/>
    <w:rsid w:val="00690FA8"/>
    <w:rsid w:val="006910BE"/>
    <w:rsid w:val="006977D7"/>
    <w:rsid w:val="006A7B6B"/>
    <w:rsid w:val="006B52CC"/>
    <w:rsid w:val="006C096D"/>
    <w:rsid w:val="006C5DA9"/>
    <w:rsid w:val="006C7A50"/>
    <w:rsid w:val="006D2F3A"/>
    <w:rsid w:val="006D460E"/>
    <w:rsid w:val="006D6EE1"/>
    <w:rsid w:val="006E0BF7"/>
    <w:rsid w:val="006F17BE"/>
    <w:rsid w:val="006F4255"/>
    <w:rsid w:val="006F5B53"/>
    <w:rsid w:val="00704699"/>
    <w:rsid w:val="00705D00"/>
    <w:rsid w:val="00707CD6"/>
    <w:rsid w:val="00710C60"/>
    <w:rsid w:val="00713DFC"/>
    <w:rsid w:val="00721AAC"/>
    <w:rsid w:val="00721BEA"/>
    <w:rsid w:val="00723D7B"/>
    <w:rsid w:val="0073428F"/>
    <w:rsid w:val="00735180"/>
    <w:rsid w:val="0074386E"/>
    <w:rsid w:val="007611F2"/>
    <w:rsid w:val="00763DD4"/>
    <w:rsid w:val="0077263B"/>
    <w:rsid w:val="00782382"/>
    <w:rsid w:val="00782953"/>
    <w:rsid w:val="0078361A"/>
    <w:rsid w:val="00785702"/>
    <w:rsid w:val="00785BDA"/>
    <w:rsid w:val="00792049"/>
    <w:rsid w:val="00796EFE"/>
    <w:rsid w:val="007A09BB"/>
    <w:rsid w:val="007A1AD0"/>
    <w:rsid w:val="007A5FF0"/>
    <w:rsid w:val="007A7D8B"/>
    <w:rsid w:val="007B06C2"/>
    <w:rsid w:val="007B34CE"/>
    <w:rsid w:val="007C0C6E"/>
    <w:rsid w:val="007D4CC2"/>
    <w:rsid w:val="007D7A70"/>
    <w:rsid w:val="007E1609"/>
    <w:rsid w:val="007E5579"/>
    <w:rsid w:val="007E576B"/>
    <w:rsid w:val="007E57DC"/>
    <w:rsid w:val="00803D51"/>
    <w:rsid w:val="00804793"/>
    <w:rsid w:val="00810584"/>
    <w:rsid w:val="00810828"/>
    <w:rsid w:val="00812264"/>
    <w:rsid w:val="00821C2A"/>
    <w:rsid w:val="00823EA8"/>
    <w:rsid w:val="00824FDB"/>
    <w:rsid w:val="00825935"/>
    <w:rsid w:val="00830A4F"/>
    <w:rsid w:val="00830C4E"/>
    <w:rsid w:val="00833592"/>
    <w:rsid w:val="00834067"/>
    <w:rsid w:val="00835CFF"/>
    <w:rsid w:val="008370E4"/>
    <w:rsid w:val="00841025"/>
    <w:rsid w:val="00847831"/>
    <w:rsid w:val="00867283"/>
    <w:rsid w:val="00877D9C"/>
    <w:rsid w:val="00885A35"/>
    <w:rsid w:val="0089001D"/>
    <w:rsid w:val="00890D70"/>
    <w:rsid w:val="00897172"/>
    <w:rsid w:val="008A7F3B"/>
    <w:rsid w:val="008B1A54"/>
    <w:rsid w:val="008B1EFE"/>
    <w:rsid w:val="008B2222"/>
    <w:rsid w:val="008B2CDF"/>
    <w:rsid w:val="008B3F87"/>
    <w:rsid w:val="008B4FE4"/>
    <w:rsid w:val="008B5974"/>
    <w:rsid w:val="008B6C98"/>
    <w:rsid w:val="008C25F8"/>
    <w:rsid w:val="008C38AF"/>
    <w:rsid w:val="008C43FA"/>
    <w:rsid w:val="008C5CEB"/>
    <w:rsid w:val="008C76B8"/>
    <w:rsid w:val="008C7B33"/>
    <w:rsid w:val="008D1FA4"/>
    <w:rsid w:val="008D21E1"/>
    <w:rsid w:val="008D29EC"/>
    <w:rsid w:val="008E3A64"/>
    <w:rsid w:val="008F02CD"/>
    <w:rsid w:val="008F2BB5"/>
    <w:rsid w:val="008F372B"/>
    <w:rsid w:val="0090002A"/>
    <w:rsid w:val="00902B6D"/>
    <w:rsid w:val="00903B08"/>
    <w:rsid w:val="00930B02"/>
    <w:rsid w:val="00937AC1"/>
    <w:rsid w:val="00956544"/>
    <w:rsid w:val="00961AD0"/>
    <w:rsid w:val="0096797A"/>
    <w:rsid w:val="00972CCD"/>
    <w:rsid w:val="00973FB1"/>
    <w:rsid w:val="00976243"/>
    <w:rsid w:val="009811A5"/>
    <w:rsid w:val="00983E9A"/>
    <w:rsid w:val="00984F9C"/>
    <w:rsid w:val="0098797B"/>
    <w:rsid w:val="00992E87"/>
    <w:rsid w:val="009932A6"/>
    <w:rsid w:val="00996C57"/>
    <w:rsid w:val="009B55F9"/>
    <w:rsid w:val="009B61CA"/>
    <w:rsid w:val="009C0505"/>
    <w:rsid w:val="009C49F2"/>
    <w:rsid w:val="009C56F1"/>
    <w:rsid w:val="009D04B2"/>
    <w:rsid w:val="009D212F"/>
    <w:rsid w:val="009E030C"/>
    <w:rsid w:val="009E1650"/>
    <w:rsid w:val="009E33DA"/>
    <w:rsid w:val="009E764D"/>
    <w:rsid w:val="009F5A87"/>
    <w:rsid w:val="009F65F3"/>
    <w:rsid w:val="009F6893"/>
    <w:rsid w:val="009F6F6C"/>
    <w:rsid w:val="00A00316"/>
    <w:rsid w:val="00A02D9E"/>
    <w:rsid w:val="00A04F51"/>
    <w:rsid w:val="00A1529A"/>
    <w:rsid w:val="00A15F9A"/>
    <w:rsid w:val="00A2160C"/>
    <w:rsid w:val="00A37E24"/>
    <w:rsid w:val="00A40A0D"/>
    <w:rsid w:val="00A563EF"/>
    <w:rsid w:val="00A60671"/>
    <w:rsid w:val="00AA080A"/>
    <w:rsid w:val="00AA14A8"/>
    <w:rsid w:val="00AA3A37"/>
    <w:rsid w:val="00AB3300"/>
    <w:rsid w:val="00AC77DB"/>
    <w:rsid w:val="00AC7CF8"/>
    <w:rsid w:val="00AD4587"/>
    <w:rsid w:val="00AE4D4B"/>
    <w:rsid w:val="00AE5650"/>
    <w:rsid w:val="00AE637A"/>
    <w:rsid w:val="00AE7538"/>
    <w:rsid w:val="00AF10AB"/>
    <w:rsid w:val="00AF65E1"/>
    <w:rsid w:val="00B04D7D"/>
    <w:rsid w:val="00B07F12"/>
    <w:rsid w:val="00B112B1"/>
    <w:rsid w:val="00B33F54"/>
    <w:rsid w:val="00B34B1A"/>
    <w:rsid w:val="00B47CF6"/>
    <w:rsid w:val="00B52B7E"/>
    <w:rsid w:val="00B573AD"/>
    <w:rsid w:val="00B62402"/>
    <w:rsid w:val="00B63DFB"/>
    <w:rsid w:val="00B64BA1"/>
    <w:rsid w:val="00B72A27"/>
    <w:rsid w:val="00B745FD"/>
    <w:rsid w:val="00B75790"/>
    <w:rsid w:val="00B7667A"/>
    <w:rsid w:val="00B7748A"/>
    <w:rsid w:val="00B8282E"/>
    <w:rsid w:val="00B82AF1"/>
    <w:rsid w:val="00B83346"/>
    <w:rsid w:val="00B839D0"/>
    <w:rsid w:val="00B850BC"/>
    <w:rsid w:val="00B91DA4"/>
    <w:rsid w:val="00BB3499"/>
    <w:rsid w:val="00BB3E12"/>
    <w:rsid w:val="00BC034B"/>
    <w:rsid w:val="00BC5E4C"/>
    <w:rsid w:val="00BD5AE0"/>
    <w:rsid w:val="00BD6A1C"/>
    <w:rsid w:val="00BD7F85"/>
    <w:rsid w:val="00BE7AA0"/>
    <w:rsid w:val="00BE7EC7"/>
    <w:rsid w:val="00BF2AB4"/>
    <w:rsid w:val="00BF302F"/>
    <w:rsid w:val="00BF37C2"/>
    <w:rsid w:val="00BF3DE6"/>
    <w:rsid w:val="00BF5C98"/>
    <w:rsid w:val="00C00920"/>
    <w:rsid w:val="00C13089"/>
    <w:rsid w:val="00C205B8"/>
    <w:rsid w:val="00C21448"/>
    <w:rsid w:val="00C22269"/>
    <w:rsid w:val="00C275D1"/>
    <w:rsid w:val="00C41361"/>
    <w:rsid w:val="00C454F8"/>
    <w:rsid w:val="00C51716"/>
    <w:rsid w:val="00C52014"/>
    <w:rsid w:val="00C651B2"/>
    <w:rsid w:val="00C76E7B"/>
    <w:rsid w:val="00C76F82"/>
    <w:rsid w:val="00C9198B"/>
    <w:rsid w:val="00C932B3"/>
    <w:rsid w:val="00C97848"/>
    <w:rsid w:val="00C978E9"/>
    <w:rsid w:val="00C97B43"/>
    <w:rsid w:val="00CA13EF"/>
    <w:rsid w:val="00CA2268"/>
    <w:rsid w:val="00CB4050"/>
    <w:rsid w:val="00CB45BF"/>
    <w:rsid w:val="00CB503C"/>
    <w:rsid w:val="00CB5924"/>
    <w:rsid w:val="00CC3563"/>
    <w:rsid w:val="00CC5CE7"/>
    <w:rsid w:val="00CD4418"/>
    <w:rsid w:val="00CD6A64"/>
    <w:rsid w:val="00CE1B93"/>
    <w:rsid w:val="00CE7D17"/>
    <w:rsid w:val="00CF0CC3"/>
    <w:rsid w:val="00CF1554"/>
    <w:rsid w:val="00CF4EFD"/>
    <w:rsid w:val="00CF6343"/>
    <w:rsid w:val="00CF72A3"/>
    <w:rsid w:val="00CF7B09"/>
    <w:rsid w:val="00D07021"/>
    <w:rsid w:val="00D1519C"/>
    <w:rsid w:val="00D20B28"/>
    <w:rsid w:val="00D2274A"/>
    <w:rsid w:val="00D35D0F"/>
    <w:rsid w:val="00D463B3"/>
    <w:rsid w:val="00D4642C"/>
    <w:rsid w:val="00D54B31"/>
    <w:rsid w:val="00D62ACB"/>
    <w:rsid w:val="00D705D7"/>
    <w:rsid w:val="00D72D7A"/>
    <w:rsid w:val="00D80A0B"/>
    <w:rsid w:val="00D815D8"/>
    <w:rsid w:val="00D86AFE"/>
    <w:rsid w:val="00D92024"/>
    <w:rsid w:val="00D954CD"/>
    <w:rsid w:val="00D96A2C"/>
    <w:rsid w:val="00DA0E42"/>
    <w:rsid w:val="00DA11C6"/>
    <w:rsid w:val="00DA326B"/>
    <w:rsid w:val="00DA596E"/>
    <w:rsid w:val="00DA6611"/>
    <w:rsid w:val="00DC2929"/>
    <w:rsid w:val="00DC471A"/>
    <w:rsid w:val="00DC78A2"/>
    <w:rsid w:val="00DD1DBB"/>
    <w:rsid w:val="00DD4F86"/>
    <w:rsid w:val="00DD796D"/>
    <w:rsid w:val="00DE398F"/>
    <w:rsid w:val="00DE3FE4"/>
    <w:rsid w:val="00DF3FCF"/>
    <w:rsid w:val="00DF50AA"/>
    <w:rsid w:val="00DF5EE2"/>
    <w:rsid w:val="00E066AE"/>
    <w:rsid w:val="00E1374C"/>
    <w:rsid w:val="00E13C32"/>
    <w:rsid w:val="00E14433"/>
    <w:rsid w:val="00E15BA7"/>
    <w:rsid w:val="00E21C36"/>
    <w:rsid w:val="00E2333A"/>
    <w:rsid w:val="00E26043"/>
    <w:rsid w:val="00E27B03"/>
    <w:rsid w:val="00E33219"/>
    <w:rsid w:val="00E42777"/>
    <w:rsid w:val="00E42FB1"/>
    <w:rsid w:val="00E43323"/>
    <w:rsid w:val="00E50DE8"/>
    <w:rsid w:val="00E5119B"/>
    <w:rsid w:val="00E5347E"/>
    <w:rsid w:val="00E54C86"/>
    <w:rsid w:val="00E5539B"/>
    <w:rsid w:val="00E5662A"/>
    <w:rsid w:val="00E56C1A"/>
    <w:rsid w:val="00E603C7"/>
    <w:rsid w:val="00E60DFE"/>
    <w:rsid w:val="00E67D1A"/>
    <w:rsid w:val="00E7070C"/>
    <w:rsid w:val="00E77EEF"/>
    <w:rsid w:val="00E90311"/>
    <w:rsid w:val="00E915E1"/>
    <w:rsid w:val="00EA009B"/>
    <w:rsid w:val="00EA3166"/>
    <w:rsid w:val="00EA621A"/>
    <w:rsid w:val="00EC646E"/>
    <w:rsid w:val="00ED3010"/>
    <w:rsid w:val="00EE11EB"/>
    <w:rsid w:val="00EE1412"/>
    <w:rsid w:val="00EE6EA6"/>
    <w:rsid w:val="00EF5496"/>
    <w:rsid w:val="00EF6DA3"/>
    <w:rsid w:val="00EF7463"/>
    <w:rsid w:val="00F013AD"/>
    <w:rsid w:val="00F04C0D"/>
    <w:rsid w:val="00F050A6"/>
    <w:rsid w:val="00F058A9"/>
    <w:rsid w:val="00F115F8"/>
    <w:rsid w:val="00F20290"/>
    <w:rsid w:val="00F26D82"/>
    <w:rsid w:val="00F27BA6"/>
    <w:rsid w:val="00F31E77"/>
    <w:rsid w:val="00F33671"/>
    <w:rsid w:val="00F40AF1"/>
    <w:rsid w:val="00F41672"/>
    <w:rsid w:val="00F422B5"/>
    <w:rsid w:val="00F44DA2"/>
    <w:rsid w:val="00F57CB8"/>
    <w:rsid w:val="00F613E7"/>
    <w:rsid w:val="00F61AAD"/>
    <w:rsid w:val="00F72510"/>
    <w:rsid w:val="00F73447"/>
    <w:rsid w:val="00F840F7"/>
    <w:rsid w:val="00F87060"/>
    <w:rsid w:val="00FA2985"/>
    <w:rsid w:val="00FA5CC3"/>
    <w:rsid w:val="00FB3E61"/>
    <w:rsid w:val="00FB4C30"/>
    <w:rsid w:val="00FC52B2"/>
    <w:rsid w:val="00FE5F7A"/>
    <w:rsid w:val="00FE6C33"/>
    <w:rsid w:val="00FE7B67"/>
    <w:rsid w:val="00FF0596"/>
    <w:rsid w:val="00FF0802"/>
    <w:rsid w:val="00FF0CB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0042,#c3c3c3,#ff88b5"/>
    </o:shapedefaults>
    <o:shapelayout v:ext="edit">
      <o:idmap v:ext="edit" data="1"/>
    </o:shapelayout>
  </w:shapeDefaults>
  <w:decimalSymbol w:val=","/>
  <w:listSeparator w:val=";"/>
  <w14:docId w14:val="6D38899E"/>
  <w15:docId w15:val="{9B703595-BBFB-4766-8A4F-70CA641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II,Normální -Certigo"/>
    <w:qFormat/>
    <w:rsid w:val="00181577"/>
    <w:pPr>
      <w:spacing w:after="60"/>
      <w:ind w:firstLine="992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7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577"/>
    <w:pPr>
      <w:spacing w:before="200"/>
      <w:outlineLvl w:val="1"/>
    </w:pPr>
    <w:rPr>
      <w:rFonts w:eastAsiaTheme="majorEastAs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577"/>
    <w:pPr>
      <w:spacing w:before="200" w:line="271" w:lineRule="auto"/>
      <w:outlineLvl w:val="2"/>
    </w:pPr>
    <w:rPr>
      <w:rFonts w:eastAsiaTheme="majorEastAs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577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577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577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577"/>
    <w:pPr>
      <w:outlineLvl w:val="6"/>
    </w:pPr>
    <w:rPr>
      <w:rFonts w:eastAsiaTheme="majorEastAs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577"/>
    <w:pPr>
      <w:outlineLvl w:val="7"/>
    </w:pPr>
    <w:rPr>
      <w:rFonts w:eastAsiaTheme="majorEastAs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577"/>
    <w:pPr>
      <w:outlineLvl w:val="8"/>
    </w:pPr>
    <w:rPr>
      <w:rFonts w:eastAsiaTheme="majorEastAs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18157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 w:themeColor="hyperlink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577"/>
    <w:rPr>
      <w:rFonts w:eastAsiaTheme="majorEastAs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81577"/>
    <w:rPr>
      <w:rFonts w:eastAsiaTheme="majorEastAsia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577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577"/>
    <w:rPr>
      <w:rFonts w:eastAsiaTheme="majorEastAs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577"/>
    <w:rPr>
      <w:rFonts w:eastAsiaTheme="majorEastAsia" w:cstheme="majorBidi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rsid w:val="00181577"/>
    <w:rPr>
      <w:rFonts w:eastAsiaTheme="majorEastAsia" w:cstheme="majorBidi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577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577"/>
    <w:rPr>
      <w:rFonts w:eastAsiaTheme="majorEastAs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577"/>
    <w:rPr>
      <w:rFonts w:eastAsiaTheme="majorEastAs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81577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181577"/>
    <w:rPr>
      <w:rFonts w:eastAsiaTheme="majorEastAsia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1577"/>
    <w:pPr>
      <w:spacing w:after="600"/>
    </w:pPr>
    <w:rPr>
      <w:rFonts w:eastAsiaTheme="majorEastAs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181577"/>
    <w:rPr>
      <w:rFonts w:eastAsiaTheme="majorEastAs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181577"/>
    <w:rPr>
      <w:b/>
      <w:bCs/>
    </w:rPr>
  </w:style>
  <w:style w:type="character" w:styleId="Zdraznn">
    <w:name w:val="Emphasis"/>
    <w:uiPriority w:val="20"/>
    <w:qFormat/>
    <w:rsid w:val="001815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8157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1577"/>
    <w:pPr>
      <w:spacing w:before="20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18157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1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1577"/>
    <w:rPr>
      <w:b/>
      <w:bCs/>
      <w:i/>
      <w:iCs/>
    </w:rPr>
  </w:style>
  <w:style w:type="character" w:styleId="Zdraznnjemn">
    <w:name w:val="Subtle Emphasis"/>
    <w:uiPriority w:val="19"/>
    <w:qFormat/>
    <w:rsid w:val="00181577"/>
    <w:rPr>
      <w:i/>
      <w:iCs/>
    </w:rPr>
  </w:style>
  <w:style w:type="character" w:styleId="Zdraznnintenzivn">
    <w:name w:val="Intense Emphasis"/>
    <w:uiPriority w:val="21"/>
    <w:qFormat/>
    <w:rsid w:val="00181577"/>
    <w:rPr>
      <w:b/>
      <w:bCs/>
    </w:rPr>
  </w:style>
  <w:style w:type="character" w:styleId="Odkazjemn">
    <w:name w:val="Subtle Reference"/>
    <w:uiPriority w:val="31"/>
    <w:qFormat/>
    <w:rsid w:val="00181577"/>
    <w:rPr>
      <w:smallCaps/>
    </w:rPr>
  </w:style>
  <w:style w:type="character" w:styleId="Odkazintenzivn">
    <w:name w:val="Intense Reference"/>
    <w:uiPriority w:val="32"/>
    <w:qFormat/>
    <w:rsid w:val="00181577"/>
    <w:rPr>
      <w:smallCaps/>
      <w:spacing w:val="5"/>
      <w:u w:val="single"/>
    </w:rPr>
  </w:style>
  <w:style w:type="character" w:styleId="Nzevknihy">
    <w:name w:val="Book Title"/>
    <w:uiPriority w:val="33"/>
    <w:qFormat/>
    <w:rsid w:val="0018157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1577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character" w:customStyle="1" w:styleId="tsubjname">
    <w:name w:val="tsubjname"/>
    <w:basedOn w:val="Standardnpsmoodstavce"/>
    <w:rsid w:val="00FA2985"/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81577"/>
    <w:pPr>
      <w:tabs>
        <w:tab w:val="left" w:pos="1418"/>
        <w:tab w:val="right" w:leader="dot" w:pos="10196"/>
      </w:tabs>
      <w:spacing w:after="100"/>
      <w:ind w:firstLine="851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220"/>
    </w:pPr>
    <w:rPr>
      <w:rFonts w:asciiTheme="minorHAnsi" w:eastAsiaTheme="minorEastAsia" w:hAnsiTheme="minorHAnsi" w:cstheme="minorBidi"/>
      <w:lang w:val="cs-CZ"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440"/>
    </w:pPr>
    <w:rPr>
      <w:rFonts w:asciiTheme="minorHAnsi" w:eastAsiaTheme="minorEastAsia" w:hAnsiTheme="minorHAnsi" w:cstheme="minorBidi"/>
      <w:lang w:val="cs-CZ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181577"/>
    <w:rPr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181577"/>
    <w:rPr>
      <w:sz w:val="22"/>
      <w:szCs w:val="22"/>
      <w:lang w:val="en-US" w:eastAsia="en-US" w:bidi="en-US"/>
    </w:rPr>
  </w:style>
  <w:style w:type="paragraph" w:customStyle="1" w:styleId="Styl1">
    <w:name w:val="Styl1"/>
    <w:basedOn w:val="Odstavecseseznamem"/>
    <w:link w:val="Styl1Char"/>
    <w:qFormat/>
    <w:rsid w:val="00181577"/>
    <w:pPr>
      <w:numPr>
        <w:numId w:val="3"/>
      </w:numPr>
      <w:spacing w:before="360" w:after="240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18157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Styl5-11">
    <w:name w:val="Styl5 - 1.1."/>
    <w:basedOn w:val="Zkladntext"/>
    <w:link w:val="Styl5-11Char"/>
    <w:qFormat/>
    <w:rsid w:val="00181577"/>
    <w:pPr>
      <w:widowControl w:val="0"/>
      <w:numPr>
        <w:ilvl w:val="1"/>
        <w:numId w:val="2"/>
      </w:numPr>
      <w:tabs>
        <w:tab w:val="left" w:pos="426"/>
      </w:tabs>
      <w:spacing w:line="312" w:lineRule="auto"/>
      <w:jc w:val="both"/>
    </w:pPr>
    <w:rPr>
      <w:rFonts w:ascii="Times New Roman" w:hAnsi="Times New Roman" w:cs="Arial"/>
      <w:noProof/>
      <w:sz w:val="24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DF3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3FCF"/>
    <w:rPr>
      <w:sz w:val="22"/>
      <w:szCs w:val="22"/>
      <w:lang w:val="en-US" w:eastAsia="en-US" w:bidi="en-US"/>
    </w:rPr>
  </w:style>
  <w:style w:type="character" w:customStyle="1" w:styleId="Styl5-11Char">
    <w:name w:val="Styl5 - 1.1. Char"/>
    <w:basedOn w:val="ZkladntextChar"/>
    <w:link w:val="Styl5-11"/>
    <w:rsid w:val="00181577"/>
    <w:rPr>
      <w:rFonts w:ascii="Times New Roman" w:hAnsi="Times New Roman" w:cs="Arial"/>
      <w:noProof/>
      <w:sz w:val="24"/>
      <w:szCs w:val="22"/>
      <w:lang w:val="en-US" w:eastAsia="en-US" w:bidi="en-US"/>
    </w:rPr>
  </w:style>
  <w:style w:type="paragraph" w:customStyle="1" w:styleId="Styl2">
    <w:name w:val="Styl2"/>
    <w:basedOn w:val="Styl1"/>
    <w:link w:val="Styl2Char"/>
    <w:qFormat/>
    <w:rsid w:val="00181577"/>
    <w:pPr>
      <w:numPr>
        <w:ilvl w:val="1"/>
      </w:numPr>
    </w:pPr>
    <w:rPr>
      <w:rFonts w:cs="Arial"/>
      <w:sz w:val="24"/>
      <w:szCs w:val="24"/>
    </w:rPr>
  </w:style>
  <w:style w:type="character" w:customStyle="1" w:styleId="Styl2Char">
    <w:name w:val="Styl2 Char"/>
    <w:basedOn w:val="Styl1Char"/>
    <w:link w:val="Styl2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SEZNAMY">
    <w:name w:val="SEZNAMY"/>
    <w:basedOn w:val="Odstavecseseznamem"/>
    <w:link w:val="SEZNAMYChar"/>
    <w:qFormat/>
    <w:rsid w:val="00181577"/>
    <w:pPr>
      <w:spacing w:after="120"/>
      <w:ind w:left="1134" w:hanging="142"/>
      <w:contextualSpacing w:val="0"/>
    </w:pPr>
    <w:rPr>
      <w:rFonts w:asciiTheme="minorHAnsi" w:hAnsiTheme="minorHAnsi"/>
    </w:rPr>
  </w:style>
  <w:style w:type="character" w:customStyle="1" w:styleId="SEZNAMYChar">
    <w:name w:val="SEZNAMY Char"/>
    <w:basedOn w:val="OdstavecseseznamemChar"/>
    <w:link w:val="SEZNAMY"/>
    <w:rsid w:val="00181577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181577"/>
    <w:pPr>
      <w:numPr>
        <w:ilvl w:val="2"/>
      </w:numPr>
    </w:pPr>
  </w:style>
  <w:style w:type="character" w:customStyle="1" w:styleId="Styl3Char">
    <w:name w:val="Styl3 Char"/>
    <w:basedOn w:val="Styl2Char"/>
    <w:link w:val="Styl3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NormalI">
    <w:name w:val="Normal I"/>
    <w:basedOn w:val="Normln"/>
    <w:link w:val="NormalIChar"/>
    <w:qFormat/>
    <w:rsid w:val="00181577"/>
    <w:pPr>
      <w:ind w:firstLine="567"/>
    </w:pPr>
  </w:style>
  <w:style w:type="character" w:customStyle="1" w:styleId="NormalIChar">
    <w:name w:val="Normal I Char"/>
    <w:basedOn w:val="Standardnpsmoodstavce"/>
    <w:link w:val="NormalI"/>
    <w:rsid w:val="00181577"/>
    <w:rPr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181577"/>
    <w:pPr>
      <w:numPr>
        <w:numId w:val="0"/>
      </w:numPr>
    </w:pPr>
  </w:style>
  <w:style w:type="character" w:customStyle="1" w:styleId="Styl4-IChar">
    <w:name w:val="Styl4 - I. Char"/>
    <w:basedOn w:val="BezmezerChar"/>
    <w:link w:val="Styl4-I"/>
    <w:rsid w:val="00181577"/>
    <w:rPr>
      <w:sz w:val="22"/>
      <w:szCs w:val="22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B50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B503C"/>
    <w:rPr>
      <w:sz w:val="22"/>
      <w:szCs w:val="22"/>
      <w:lang w:val="en-US" w:eastAsia="en-US" w:bidi="en-US"/>
    </w:rPr>
  </w:style>
  <w:style w:type="paragraph" w:customStyle="1" w:styleId="Zkladntext21">
    <w:name w:val="Základní text 21"/>
    <w:basedOn w:val="Normln"/>
    <w:rsid w:val="00CB503C"/>
    <w:pPr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styleId="slostrnky">
    <w:name w:val="page number"/>
    <w:basedOn w:val="Standardnpsmoodstavce"/>
    <w:rsid w:val="00CB503C"/>
  </w:style>
  <w:style w:type="character" w:styleId="Odkaznakoment">
    <w:name w:val="annotation reference"/>
    <w:basedOn w:val="Standardnpsmoodstavce"/>
    <w:uiPriority w:val="99"/>
    <w:semiHidden/>
    <w:unhideWhenUsed/>
    <w:rsid w:val="00CB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3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hAnsi="Times New Roman"/>
      <w:sz w:val="20"/>
      <w:szCs w:val="20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3C"/>
    <w:rPr>
      <w:rFonts w:ascii="Times New Roman" w:hAnsi="Times New Roman"/>
    </w:rPr>
  </w:style>
  <w:style w:type="paragraph" w:customStyle="1" w:styleId="Default">
    <w:name w:val="Default"/>
    <w:link w:val="DefaultChar"/>
    <w:rsid w:val="000E7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1C95"/>
    <w:rPr>
      <w:rFonts w:ascii="Arial" w:hAnsi="Arial" w:cs="Arial"/>
      <w:color w:val="000000"/>
      <w:sz w:val="24"/>
      <w:szCs w:val="24"/>
    </w:rPr>
  </w:style>
  <w:style w:type="paragraph" w:customStyle="1" w:styleId="NormlnOdsazen">
    <w:name w:val="Normální  + Odsazení"/>
    <w:basedOn w:val="Normln"/>
    <w:rsid w:val="004F3A1C"/>
    <w:pPr>
      <w:numPr>
        <w:numId w:val="19"/>
      </w:numPr>
      <w:spacing w:after="120"/>
      <w:jc w:val="both"/>
    </w:pPr>
    <w:rPr>
      <w:rFonts w:ascii="Verdana" w:hAnsi="Verdana"/>
      <w:sz w:val="20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4F9"/>
    <w:pPr>
      <w:overflowPunct/>
      <w:autoSpaceDE/>
      <w:autoSpaceDN/>
      <w:adjustRightInd/>
      <w:spacing w:after="60"/>
      <w:ind w:firstLine="992"/>
      <w:textAlignment w:val="auto"/>
    </w:pPr>
    <w:rPr>
      <w:rFonts w:ascii="Calibri" w:hAnsi="Calibr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4F9"/>
    <w:rPr>
      <w:rFonts w:ascii="Times New Roman" w:hAnsi="Times New Roman"/>
      <w:b/>
      <w:bCs/>
      <w:lang w:val="en-US" w:eastAsia="en-US" w:bidi="en-US"/>
    </w:rPr>
  </w:style>
  <w:style w:type="table" w:styleId="Mkatabulky">
    <w:name w:val="Table Grid"/>
    <w:basedOn w:val="Normlntabulka"/>
    <w:uiPriority w:val="59"/>
    <w:rsid w:val="00F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830C4E"/>
    <w:pPr>
      <w:spacing w:after="120"/>
      <w:ind w:left="283" w:firstLine="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0C4E"/>
    <w:rPr>
      <w:rFonts w:ascii="Times New Roman" w:hAnsi="Times New Roman"/>
      <w:sz w:val="24"/>
      <w:szCs w:val="24"/>
      <w:lang w:val="x-none" w:eastAsia="en-US"/>
    </w:rPr>
  </w:style>
  <w:style w:type="paragraph" w:customStyle="1" w:styleId="Zkladntextodsazen31">
    <w:name w:val="Základní text odsazený 31"/>
    <w:basedOn w:val="Normln"/>
    <w:rsid w:val="00240DAE"/>
    <w:pPr>
      <w:suppressAutoHyphens/>
      <w:spacing w:after="0"/>
      <w:ind w:left="567" w:hanging="567"/>
      <w:jc w:val="both"/>
    </w:pPr>
    <w:rPr>
      <w:rFonts w:ascii="Times New Roman" w:hAnsi="Times New Roman"/>
      <w:szCs w:val="20"/>
      <w:lang w:val="cs-CZ" w:eastAsia="ar-SA" w:bidi="ar-SA"/>
    </w:rPr>
  </w:style>
  <w:style w:type="paragraph" w:customStyle="1" w:styleId="Smlouva-slo">
    <w:name w:val="Smlouva-číslo"/>
    <w:basedOn w:val="Normln"/>
    <w:rsid w:val="009811A5"/>
    <w:pPr>
      <w:widowControl w:val="0"/>
      <w:tabs>
        <w:tab w:val="num" w:pos="360"/>
      </w:tabs>
      <w:suppressAutoHyphens/>
      <w:spacing w:before="120" w:after="0" w:line="240" w:lineRule="atLeast"/>
      <w:ind w:left="907" w:hanging="340"/>
      <w:jc w:val="both"/>
    </w:pPr>
    <w:rPr>
      <w:rFonts w:ascii="Times New Roman" w:hAnsi="Times New Roman"/>
      <w:sz w:val="24"/>
      <w:szCs w:val="20"/>
      <w:lang w:val="cs-CZ" w:eastAsia="ar-SA" w:bidi="ar-SA"/>
    </w:rPr>
  </w:style>
  <w:style w:type="character" w:customStyle="1" w:styleId="apple-converted-space">
    <w:name w:val="apple-converted-space"/>
    <w:basedOn w:val="Standardnpsmoodstavce"/>
    <w:rsid w:val="00782953"/>
  </w:style>
  <w:style w:type="character" w:customStyle="1" w:styleId="contact-name">
    <w:name w:val="contact-name"/>
    <w:rsid w:val="00280AD9"/>
  </w:style>
  <w:style w:type="paragraph" w:styleId="Revize">
    <w:name w:val="Revision"/>
    <w:hidden/>
    <w:uiPriority w:val="99"/>
    <w:semiHidden/>
    <w:rsid w:val="00830A4F"/>
    <w:rPr>
      <w:sz w:val="22"/>
      <w:szCs w:val="22"/>
      <w:lang w:val="en-US" w:eastAsia="en-US" w:bidi="en-US"/>
    </w:rPr>
  </w:style>
  <w:style w:type="paragraph" w:customStyle="1" w:styleId="NormlnIMP0">
    <w:name w:val="Normální_IMP~0"/>
    <w:basedOn w:val="Normln"/>
    <w:rsid w:val="00BF2AB4"/>
    <w:pPr>
      <w:suppressAutoHyphens/>
      <w:overflowPunct w:val="0"/>
      <w:autoSpaceDE w:val="0"/>
      <w:autoSpaceDN w:val="0"/>
      <w:adjustRightInd w:val="0"/>
      <w:spacing w:after="0" w:line="189" w:lineRule="auto"/>
      <w:ind w:firstLine="0"/>
    </w:pPr>
    <w:rPr>
      <w:rFonts w:ascii="Times New Roman" w:hAnsi="Times New Roman"/>
      <w:sz w:val="24"/>
      <w:szCs w:val="20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08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0802"/>
    <w:rPr>
      <w:sz w:val="22"/>
      <w:szCs w:val="22"/>
      <w:lang w:val="en-US" w:eastAsia="en-US" w:bidi="en-US"/>
    </w:rPr>
  </w:style>
  <w:style w:type="paragraph" w:styleId="Seznam2">
    <w:name w:val="List 2"/>
    <w:basedOn w:val="Normln"/>
    <w:link w:val="Seznam2Char"/>
    <w:uiPriority w:val="99"/>
    <w:rsid w:val="009B61CA"/>
    <w:pPr>
      <w:spacing w:after="0"/>
      <w:ind w:left="566" w:hanging="283"/>
    </w:pPr>
    <w:rPr>
      <w:rFonts w:eastAsia="Calibri"/>
      <w:sz w:val="20"/>
      <w:szCs w:val="20"/>
      <w:lang w:val="cs-CZ" w:eastAsia="cs-CZ" w:bidi="ar-SA"/>
    </w:rPr>
  </w:style>
  <w:style w:type="character" w:customStyle="1" w:styleId="Seznam2Char">
    <w:name w:val="Seznam 2 Char"/>
    <w:link w:val="Seznam2"/>
    <w:uiPriority w:val="99"/>
    <w:locked/>
    <w:rsid w:val="009B61CA"/>
    <w:rPr>
      <w:rFonts w:eastAsia="Calibri"/>
    </w:rPr>
  </w:style>
  <w:style w:type="paragraph" w:customStyle="1" w:styleId="499textodrazeny">
    <w:name w:val="499_text_odrazeny"/>
    <w:basedOn w:val="Normln"/>
    <w:link w:val="499textodrazenyChar"/>
    <w:uiPriority w:val="99"/>
    <w:rsid w:val="00546235"/>
    <w:pPr>
      <w:spacing w:before="60" w:after="0"/>
      <w:ind w:left="709" w:firstLine="0"/>
    </w:pPr>
    <w:rPr>
      <w:rFonts w:ascii="Arial" w:eastAsia="Calibri" w:hAnsi="Arial" w:cs="Arial"/>
      <w:color w:val="000000"/>
      <w:sz w:val="18"/>
      <w:szCs w:val="18"/>
      <w:lang w:val="cs-CZ" w:bidi="ar-SA"/>
    </w:rPr>
  </w:style>
  <w:style w:type="character" w:customStyle="1" w:styleId="499textodrazenyChar">
    <w:name w:val="499_text_odrazeny Char"/>
    <w:link w:val="499textodrazeny"/>
    <w:uiPriority w:val="99"/>
    <w:rsid w:val="00546235"/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datalabel">
    <w:name w:val="datalabel"/>
    <w:basedOn w:val="Standardnpsmoodstavce"/>
    <w:rsid w:val="00AF10AB"/>
  </w:style>
  <w:style w:type="paragraph" w:styleId="Podpise-mailu">
    <w:name w:val="E-mail Signature"/>
    <w:basedOn w:val="Normln"/>
    <w:link w:val="Podpise-mailuChar"/>
    <w:rsid w:val="00CC5CE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Podpise-mailuChar">
    <w:name w:val="Podpis e-mailu Char"/>
    <w:basedOn w:val="Standardnpsmoodstavce"/>
    <w:link w:val="Podpise-mailu"/>
    <w:rsid w:val="00CC5CE7"/>
    <w:rPr>
      <w:rFonts w:ascii="Times New Roman" w:hAnsi="Times New Roman"/>
      <w:sz w:val="24"/>
      <w:szCs w:val="24"/>
    </w:rPr>
  </w:style>
  <w:style w:type="character" w:customStyle="1" w:styleId="AKFZFnormlnChar">
    <w:name w:val="AKFZF_normální Char"/>
    <w:basedOn w:val="Standardnpsmoodstavce"/>
    <w:link w:val="AKFZFnormln"/>
    <w:locked/>
    <w:rsid w:val="00627BDE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627BDE"/>
    <w:pPr>
      <w:spacing w:after="100" w:line="288" w:lineRule="auto"/>
      <w:jc w:val="both"/>
    </w:pPr>
    <w:rPr>
      <w:rFonts w:ascii="Arial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72F.273A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90E3-8FC2-4989-B160-8F9CE5A3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E04F0-2AA2-47F6-A317-48A76B104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D3E54-3902-4776-93DF-C6DBD3B6B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3D698-4D87-4951-A229-EDD316F6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1644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PHolbova</dc:creator>
  <cp:lastModifiedBy>Miroslav Hájek</cp:lastModifiedBy>
  <cp:revision>8</cp:revision>
  <cp:lastPrinted>2019-07-24T07:42:00Z</cp:lastPrinted>
  <dcterms:created xsi:type="dcterms:W3CDTF">2019-06-27T09:38:00Z</dcterms:created>
  <dcterms:modified xsi:type="dcterms:W3CDTF">2019-07-25T11:01:00Z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