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3FB5D00" w14:textId="77777777" w:rsidR="00AF6EF2" w:rsidRDefault="00AF6EF2" w:rsidP="00AF6EF2">
      <w:pPr>
        <w:jc w:val="center"/>
        <w:rPr>
          <w:b/>
          <w:sz w:val="32"/>
        </w:rPr>
      </w:pPr>
      <w:r>
        <w:rPr>
          <w:b/>
          <w:sz w:val="32"/>
        </w:rPr>
        <w:t xml:space="preserve">Příloha </w:t>
      </w:r>
      <w:r w:rsidR="00267F44">
        <w:rPr>
          <w:b/>
          <w:sz w:val="32"/>
        </w:rPr>
        <w:t>C</w:t>
      </w:r>
    </w:p>
    <w:p w14:paraId="7D2B8EFB" w14:textId="77777777" w:rsidR="00AF6EF2" w:rsidRPr="0022216A" w:rsidRDefault="00AF6EF2" w:rsidP="00AF6EF2">
      <w:pPr>
        <w:jc w:val="center"/>
        <w:rPr>
          <w:b/>
        </w:rPr>
      </w:pPr>
      <w:r w:rsidRPr="0022216A">
        <w:rPr>
          <w:b/>
        </w:rPr>
        <w:t xml:space="preserve">k dokumentaci </w:t>
      </w:r>
      <w:r>
        <w:rPr>
          <w:b/>
        </w:rPr>
        <w:t>zadávacího řízení</w:t>
      </w:r>
      <w:r w:rsidRPr="0022216A">
        <w:rPr>
          <w:b/>
        </w:rPr>
        <w:t xml:space="preserve"> dle zákona č. 134/2016 Sb., o zadávání veřejných zakázek, ve znění pozdějších předpisů</w:t>
      </w:r>
      <w:r>
        <w:rPr>
          <w:b/>
        </w:rPr>
        <w:t>, (dále též „ZZVZ“)</w:t>
      </w:r>
    </w:p>
    <w:p w14:paraId="0B19260D" w14:textId="77777777" w:rsidR="00AF6EF2" w:rsidRDefault="00AF6EF2" w:rsidP="00AF6EF2">
      <w:pPr>
        <w:jc w:val="center"/>
        <w:rPr>
          <w:b/>
          <w:sz w:val="32"/>
        </w:rPr>
      </w:pPr>
    </w:p>
    <w:p w14:paraId="5ED585BB" w14:textId="77777777" w:rsidR="00AF6EF2" w:rsidRPr="003A1EEF" w:rsidRDefault="00AF6EF2" w:rsidP="00AF6EF2">
      <w:pPr>
        <w:jc w:val="center"/>
        <w:rPr>
          <w:b/>
          <w:caps/>
          <w:sz w:val="32"/>
        </w:rPr>
      </w:pPr>
      <w:r>
        <w:rPr>
          <w:b/>
          <w:caps/>
          <w:sz w:val="32"/>
        </w:rPr>
        <w:t>Konstrukční schéma a technické řešení označníku</w:t>
      </w:r>
    </w:p>
    <w:p w14:paraId="40783BF0" w14:textId="77777777" w:rsidR="00AF6EF2" w:rsidRDefault="00AF6EF2" w:rsidP="00AF6EF2">
      <w:r>
        <w:t xml:space="preserve"> </w:t>
      </w:r>
    </w:p>
    <w:p w14:paraId="5FA03A55" w14:textId="77777777" w:rsidR="00AF6EF2" w:rsidRDefault="00AF6EF2" w:rsidP="00AF6EF2"/>
    <w:p w14:paraId="20EAA80C" w14:textId="77777777" w:rsidR="00AF6EF2" w:rsidRDefault="00AF6EF2" w:rsidP="00AF6EF2"/>
    <w:p w14:paraId="653D8DAD" w14:textId="77777777" w:rsidR="00AF6EF2" w:rsidRPr="00105805" w:rsidRDefault="00AF6EF2" w:rsidP="00AF6EF2">
      <w:pPr>
        <w:rPr>
          <w:b/>
        </w:rPr>
      </w:pPr>
      <w:r w:rsidRPr="00105805">
        <w:rPr>
          <w:b/>
        </w:rPr>
        <w:t>Název veřejné zakázky:</w:t>
      </w:r>
    </w:p>
    <w:p w14:paraId="05712455" w14:textId="77777777" w:rsidR="00AF6EF2" w:rsidRDefault="00AF6EF2" w:rsidP="00AF6EF2"/>
    <w:p w14:paraId="608B755E" w14:textId="77777777" w:rsidR="00AF6EF2" w:rsidRDefault="00AF6EF2" w:rsidP="00AF6EF2"/>
    <w:p w14:paraId="61228298" w14:textId="77777777" w:rsidR="00AF6EF2" w:rsidRPr="00795EC5" w:rsidRDefault="00AF6EF2" w:rsidP="00AF6EF2">
      <w:pPr>
        <w:jc w:val="center"/>
        <w:rPr>
          <w:b/>
          <w:sz w:val="40"/>
        </w:rPr>
      </w:pPr>
      <w:r>
        <w:rPr>
          <w:b/>
          <w:sz w:val="40"/>
        </w:rPr>
        <w:t>Rámcová dohoda na m</w:t>
      </w:r>
      <w:r w:rsidRPr="00A42D6C">
        <w:rPr>
          <w:b/>
          <w:sz w:val="40"/>
        </w:rPr>
        <w:t>odernizac</w:t>
      </w:r>
      <w:r>
        <w:rPr>
          <w:b/>
          <w:sz w:val="40"/>
        </w:rPr>
        <w:t>i</w:t>
      </w:r>
      <w:r w:rsidRPr="00A42D6C">
        <w:rPr>
          <w:b/>
          <w:sz w:val="40"/>
        </w:rPr>
        <w:t xml:space="preserve"> zastávkového informačního systému Středočeského kraje</w:t>
      </w:r>
    </w:p>
    <w:p w14:paraId="03F8ED32" w14:textId="77777777" w:rsidR="00AF6EF2" w:rsidRDefault="00AF6EF2" w:rsidP="00AF6EF2"/>
    <w:p w14:paraId="7FB040D2" w14:textId="77777777" w:rsidR="00AF6EF2" w:rsidRDefault="00AF6EF2" w:rsidP="00AF6EF2"/>
    <w:tbl>
      <w:tblPr>
        <w:tblW w:w="0" w:type="auto"/>
        <w:tblLook w:val="04A0" w:firstRow="1" w:lastRow="0" w:firstColumn="1" w:lastColumn="0" w:noHBand="0" w:noVBand="1"/>
      </w:tblPr>
      <w:tblGrid>
        <w:gridCol w:w="1939"/>
        <w:gridCol w:w="7133"/>
      </w:tblGrid>
      <w:tr w:rsidR="00AF6EF2" w:rsidRPr="007A5211" w14:paraId="34AE0C0A" w14:textId="77777777" w:rsidTr="003E2F19">
        <w:tc>
          <w:tcPr>
            <w:tcW w:w="9180" w:type="dxa"/>
            <w:gridSpan w:val="2"/>
            <w:tcBorders>
              <w:bottom w:val="single" w:sz="12" w:space="0" w:color="auto"/>
            </w:tcBorders>
            <w:shd w:val="clear" w:color="auto" w:fill="auto"/>
          </w:tcPr>
          <w:p w14:paraId="27B3B832" w14:textId="77777777" w:rsidR="00AF6EF2" w:rsidRPr="007A5211" w:rsidRDefault="00AF6EF2" w:rsidP="003E2F19">
            <w:pPr>
              <w:pStyle w:val="Textvtabulcezvraznn"/>
            </w:pPr>
            <w:r w:rsidRPr="007A5211">
              <w:t>Zadavatel</w:t>
            </w:r>
          </w:p>
        </w:tc>
      </w:tr>
      <w:tr w:rsidR="00AF6EF2" w:rsidRPr="007A5211" w14:paraId="60D1924A" w14:textId="77777777" w:rsidTr="003E2F19">
        <w:tc>
          <w:tcPr>
            <w:tcW w:w="1951" w:type="dxa"/>
            <w:tcBorders>
              <w:top w:val="single" w:sz="12" w:space="0" w:color="auto"/>
            </w:tcBorders>
            <w:shd w:val="clear" w:color="auto" w:fill="auto"/>
          </w:tcPr>
          <w:p w14:paraId="1410A61D" w14:textId="77777777" w:rsidR="00AF6EF2" w:rsidRPr="007A5211" w:rsidRDefault="00AF6EF2" w:rsidP="003E2F19">
            <w:pPr>
              <w:pStyle w:val="Textvtabulce"/>
            </w:pPr>
            <w:r>
              <w:t>Název</w:t>
            </w:r>
            <w:r w:rsidRPr="007A5211">
              <w:t>:</w:t>
            </w:r>
          </w:p>
        </w:tc>
        <w:tc>
          <w:tcPr>
            <w:tcW w:w="7229" w:type="dxa"/>
            <w:tcBorders>
              <w:top w:val="single" w:sz="12" w:space="0" w:color="auto"/>
            </w:tcBorders>
            <w:shd w:val="clear" w:color="auto" w:fill="auto"/>
          </w:tcPr>
          <w:p w14:paraId="5DC16F24" w14:textId="77777777" w:rsidR="00AF6EF2" w:rsidRPr="007A5211" w:rsidRDefault="00AF6EF2" w:rsidP="003E2F19">
            <w:pPr>
              <w:pStyle w:val="Textvtabulce"/>
            </w:pPr>
            <w:r w:rsidRPr="007A5211">
              <w:t>Středočeský kraj</w:t>
            </w:r>
          </w:p>
        </w:tc>
      </w:tr>
      <w:tr w:rsidR="00AF6EF2" w:rsidRPr="007A5211" w14:paraId="4D733E34" w14:textId="77777777" w:rsidTr="003E2F19">
        <w:tc>
          <w:tcPr>
            <w:tcW w:w="1951" w:type="dxa"/>
            <w:shd w:val="clear" w:color="auto" w:fill="auto"/>
          </w:tcPr>
          <w:p w14:paraId="62E61565" w14:textId="77777777" w:rsidR="00AF6EF2" w:rsidRPr="007A5211" w:rsidRDefault="00AF6EF2" w:rsidP="003E2F19">
            <w:pPr>
              <w:pStyle w:val="Textvtabulce"/>
            </w:pPr>
            <w:r w:rsidRPr="007A5211">
              <w:t>Sídlo:</w:t>
            </w:r>
          </w:p>
        </w:tc>
        <w:tc>
          <w:tcPr>
            <w:tcW w:w="7229" w:type="dxa"/>
            <w:shd w:val="clear" w:color="auto" w:fill="auto"/>
          </w:tcPr>
          <w:p w14:paraId="2FCFAED7" w14:textId="77777777" w:rsidR="00AF6EF2" w:rsidRPr="007A5211" w:rsidRDefault="00AF6EF2" w:rsidP="003E2F19">
            <w:pPr>
              <w:pStyle w:val="Textvtabulce"/>
            </w:pPr>
            <w:r w:rsidRPr="007A5211">
              <w:t>Zborovská 81/11, Smíchov, 150 00 Praha 5</w:t>
            </w:r>
          </w:p>
        </w:tc>
      </w:tr>
      <w:tr w:rsidR="00AF6EF2" w:rsidRPr="007A5211" w14:paraId="6157F8F7" w14:textId="77777777" w:rsidTr="003E2F19">
        <w:tc>
          <w:tcPr>
            <w:tcW w:w="1951" w:type="dxa"/>
            <w:shd w:val="clear" w:color="auto" w:fill="auto"/>
          </w:tcPr>
          <w:p w14:paraId="59263166" w14:textId="77777777" w:rsidR="00AF6EF2" w:rsidRPr="007A5211" w:rsidRDefault="00AF6EF2" w:rsidP="003E2F19">
            <w:pPr>
              <w:pStyle w:val="Textvtabulce"/>
            </w:pPr>
            <w:r w:rsidRPr="007A5211">
              <w:t>IČO</w:t>
            </w:r>
            <w:r>
              <w:t>/DIČ</w:t>
            </w:r>
            <w:r w:rsidRPr="007A5211">
              <w:t>:</w:t>
            </w:r>
          </w:p>
        </w:tc>
        <w:tc>
          <w:tcPr>
            <w:tcW w:w="7229" w:type="dxa"/>
            <w:shd w:val="clear" w:color="auto" w:fill="auto"/>
          </w:tcPr>
          <w:p w14:paraId="2941EE19" w14:textId="77777777" w:rsidR="00AF6EF2" w:rsidRPr="007A5211" w:rsidRDefault="00AF6EF2" w:rsidP="003E2F19">
            <w:pPr>
              <w:pStyle w:val="Textvtabulce"/>
            </w:pPr>
            <w:r w:rsidRPr="007A5211">
              <w:t>70891095</w:t>
            </w:r>
            <w:r>
              <w:t xml:space="preserve"> / </w:t>
            </w:r>
            <w:r w:rsidRPr="007D1336">
              <w:t>CZ70891095</w:t>
            </w:r>
          </w:p>
        </w:tc>
      </w:tr>
      <w:tr w:rsidR="00AF6EF2" w:rsidRPr="007A5211" w14:paraId="1EBA1ACD" w14:textId="77777777" w:rsidTr="003E2F19">
        <w:tc>
          <w:tcPr>
            <w:tcW w:w="1951" w:type="dxa"/>
            <w:shd w:val="clear" w:color="auto" w:fill="auto"/>
          </w:tcPr>
          <w:p w14:paraId="06F70B4D" w14:textId="77777777" w:rsidR="00AF6EF2" w:rsidRPr="007A5211" w:rsidRDefault="00AF6EF2" w:rsidP="003E2F19">
            <w:pPr>
              <w:pStyle w:val="Textvtabulce"/>
            </w:pPr>
            <w:r w:rsidRPr="007A5211">
              <w:t>Profil zadavatele:</w:t>
            </w:r>
          </w:p>
        </w:tc>
        <w:tc>
          <w:tcPr>
            <w:tcW w:w="7229" w:type="dxa"/>
            <w:shd w:val="clear" w:color="auto" w:fill="auto"/>
          </w:tcPr>
          <w:p w14:paraId="4E794E35" w14:textId="77777777" w:rsidR="00AF6EF2" w:rsidRPr="00546962" w:rsidRDefault="00AF6EF2" w:rsidP="003E2F19">
            <w:pPr>
              <w:pStyle w:val="Textvtabulce"/>
            </w:pPr>
            <w:r w:rsidRPr="00546962">
              <w:t>https://zakazky.kr-stredocesky.cz</w:t>
            </w:r>
          </w:p>
        </w:tc>
      </w:tr>
    </w:tbl>
    <w:p w14:paraId="64A2F241" w14:textId="77777777" w:rsidR="00AF6EF2" w:rsidRDefault="00AF6EF2" w:rsidP="00AF6EF2">
      <w:pPr>
        <w:pStyle w:val="Textvtabulce"/>
      </w:pPr>
      <w:r>
        <w:t>Zastoupený:</w:t>
      </w:r>
      <w:r>
        <w:tab/>
        <w:t xml:space="preserve">         Martin Herman, radní pro oblast investic a veřejných zakázek   </w:t>
      </w:r>
    </w:p>
    <w:tbl>
      <w:tblPr>
        <w:tblW w:w="0" w:type="auto"/>
        <w:tblLook w:val="04A0" w:firstRow="1" w:lastRow="0" w:firstColumn="1" w:lastColumn="0" w:noHBand="0" w:noVBand="1"/>
      </w:tblPr>
      <w:tblGrid>
        <w:gridCol w:w="1934"/>
        <w:gridCol w:w="7138"/>
      </w:tblGrid>
      <w:tr w:rsidR="00AF6EF2" w:rsidRPr="007A5211" w14:paraId="2B68500A" w14:textId="77777777" w:rsidTr="003E2F19">
        <w:tc>
          <w:tcPr>
            <w:tcW w:w="9180" w:type="dxa"/>
            <w:gridSpan w:val="2"/>
            <w:tcBorders>
              <w:bottom w:val="single" w:sz="12" w:space="0" w:color="auto"/>
            </w:tcBorders>
            <w:shd w:val="clear" w:color="auto" w:fill="auto"/>
          </w:tcPr>
          <w:p w14:paraId="5A3481E7" w14:textId="77777777" w:rsidR="00AF6EF2" w:rsidRPr="007A5211" w:rsidRDefault="00AF6EF2" w:rsidP="003E2F19">
            <w:pPr>
              <w:pStyle w:val="Textvtabulcezvraznn"/>
            </w:pPr>
            <w:r>
              <w:t>Zástupce zadavatele</w:t>
            </w:r>
          </w:p>
        </w:tc>
      </w:tr>
      <w:tr w:rsidR="00AF6EF2" w:rsidRPr="007A5211" w14:paraId="558CB69D" w14:textId="77777777" w:rsidTr="003E2F19">
        <w:tc>
          <w:tcPr>
            <w:tcW w:w="1951" w:type="dxa"/>
            <w:tcBorders>
              <w:top w:val="single" w:sz="12" w:space="0" w:color="auto"/>
            </w:tcBorders>
            <w:shd w:val="clear" w:color="auto" w:fill="auto"/>
          </w:tcPr>
          <w:p w14:paraId="5BD3504B" w14:textId="77777777" w:rsidR="00AF6EF2" w:rsidRPr="007A5211" w:rsidRDefault="00AF6EF2" w:rsidP="003E2F19">
            <w:pPr>
              <w:pStyle w:val="Textvtabulce"/>
            </w:pPr>
            <w:r>
              <w:t>Název</w:t>
            </w:r>
            <w:r w:rsidRPr="007A5211">
              <w:t>:</w:t>
            </w:r>
          </w:p>
        </w:tc>
        <w:tc>
          <w:tcPr>
            <w:tcW w:w="7229" w:type="dxa"/>
            <w:tcBorders>
              <w:top w:val="single" w:sz="12" w:space="0" w:color="auto"/>
            </w:tcBorders>
            <w:shd w:val="clear" w:color="auto" w:fill="auto"/>
          </w:tcPr>
          <w:p w14:paraId="54BC4415" w14:textId="77777777" w:rsidR="00AF6EF2" w:rsidRPr="007A5211" w:rsidRDefault="00AF6EF2" w:rsidP="003E2F19">
            <w:pPr>
              <w:pStyle w:val="Textvtabulce"/>
            </w:pPr>
            <w:r w:rsidRPr="007B6C71">
              <w:t>Advokátní kancelář</w:t>
            </w:r>
            <w:r>
              <w:t xml:space="preserve"> </w:t>
            </w:r>
            <w:proofErr w:type="spellStart"/>
            <w:r w:rsidRPr="007B6C71">
              <w:t>Volopich</w:t>
            </w:r>
            <w:proofErr w:type="spellEnd"/>
            <w:r w:rsidRPr="007B6C71">
              <w:t xml:space="preserve">, </w:t>
            </w:r>
            <w:proofErr w:type="spellStart"/>
            <w:r w:rsidRPr="007B6C71">
              <w:t>Tomšíček</w:t>
            </w:r>
            <w:proofErr w:type="spellEnd"/>
            <w:r w:rsidRPr="007B6C71">
              <w:t xml:space="preserve"> &amp; spol., s.r.o.</w:t>
            </w:r>
          </w:p>
        </w:tc>
      </w:tr>
      <w:tr w:rsidR="00AF6EF2" w:rsidRPr="007A5211" w14:paraId="048FA577" w14:textId="77777777" w:rsidTr="003E2F19">
        <w:tc>
          <w:tcPr>
            <w:tcW w:w="1951" w:type="dxa"/>
            <w:shd w:val="clear" w:color="auto" w:fill="auto"/>
          </w:tcPr>
          <w:p w14:paraId="12468ED6" w14:textId="77777777" w:rsidR="00AF6EF2" w:rsidRPr="007A5211" w:rsidRDefault="00AF6EF2" w:rsidP="003E2F19">
            <w:pPr>
              <w:pStyle w:val="Textvtabulce"/>
            </w:pPr>
            <w:r w:rsidRPr="007A5211">
              <w:t>Sídlo:</w:t>
            </w:r>
          </w:p>
        </w:tc>
        <w:tc>
          <w:tcPr>
            <w:tcW w:w="7229" w:type="dxa"/>
            <w:shd w:val="clear" w:color="auto" w:fill="auto"/>
          </w:tcPr>
          <w:p w14:paraId="37E26D80" w14:textId="77777777" w:rsidR="00AF6EF2" w:rsidRPr="007A5211" w:rsidRDefault="00AF6EF2" w:rsidP="003E2F19">
            <w:pPr>
              <w:pStyle w:val="Textvtabulce"/>
            </w:pPr>
            <w:r w:rsidRPr="007B6C71">
              <w:t>Vlastina 602/23, Severní Předměstí</w:t>
            </w:r>
            <w:r>
              <w:t>, 323 00 Plzeň</w:t>
            </w:r>
          </w:p>
        </w:tc>
      </w:tr>
      <w:tr w:rsidR="00AF6EF2" w:rsidRPr="007A5211" w14:paraId="67219573" w14:textId="77777777" w:rsidTr="003E2F19">
        <w:tc>
          <w:tcPr>
            <w:tcW w:w="1951" w:type="dxa"/>
            <w:shd w:val="clear" w:color="auto" w:fill="auto"/>
          </w:tcPr>
          <w:p w14:paraId="15CB712B" w14:textId="77777777" w:rsidR="00AF6EF2" w:rsidRPr="007A5211" w:rsidRDefault="00AF6EF2" w:rsidP="003E2F19">
            <w:pPr>
              <w:pStyle w:val="Textvtabulce"/>
            </w:pPr>
            <w:r w:rsidRPr="007A5211">
              <w:t>IČO:</w:t>
            </w:r>
          </w:p>
        </w:tc>
        <w:tc>
          <w:tcPr>
            <w:tcW w:w="7229" w:type="dxa"/>
            <w:shd w:val="clear" w:color="auto" w:fill="auto"/>
          </w:tcPr>
          <w:p w14:paraId="38C1352B" w14:textId="77777777" w:rsidR="00AF6EF2" w:rsidRPr="007A5211" w:rsidRDefault="00AF6EF2" w:rsidP="003E2F19">
            <w:pPr>
              <w:pStyle w:val="Textvtabulce"/>
            </w:pPr>
            <w:r w:rsidRPr="007B6C71">
              <w:t xml:space="preserve">02476649 </w:t>
            </w:r>
            <w:r>
              <w:t xml:space="preserve">/ </w:t>
            </w:r>
            <w:r w:rsidRPr="007D1336">
              <w:t>CZ</w:t>
            </w:r>
            <w:r w:rsidRPr="007B6C71">
              <w:t>02476649</w:t>
            </w:r>
          </w:p>
        </w:tc>
      </w:tr>
    </w:tbl>
    <w:p w14:paraId="0E6F4D06" w14:textId="77777777" w:rsidR="003A2EF1" w:rsidRDefault="003A2EF1"/>
    <w:p w14:paraId="5EEA9666" w14:textId="77777777" w:rsidR="007F24F8" w:rsidRDefault="007F24F8"/>
    <w:p w14:paraId="6898C23C" w14:textId="77777777" w:rsidR="007F24F8" w:rsidRDefault="007F24F8"/>
    <w:p w14:paraId="3341B24E" w14:textId="77777777" w:rsidR="007F24F8" w:rsidRDefault="007F24F8" w:rsidP="00A53C1E">
      <w:pPr>
        <w:spacing w:line="360" w:lineRule="auto"/>
        <w:ind w:firstLine="0"/>
        <w:rPr>
          <w:rFonts w:ascii="Times New Roman" w:eastAsiaTheme="minorHAnsi" w:hAnsi="Times New Roman" w:cstheme="minorBidi"/>
          <w:color w:val="000000"/>
          <w:kern w:val="0"/>
          <w:sz w:val="24"/>
          <w:szCs w:val="24"/>
        </w:rPr>
      </w:pPr>
      <w:r w:rsidRPr="007F24F8">
        <w:rPr>
          <w:rFonts w:ascii="Times New Roman" w:eastAsiaTheme="minorHAnsi" w:hAnsi="Times New Roman" w:cstheme="minorBidi"/>
          <w:color w:val="000000"/>
          <w:kern w:val="0"/>
          <w:sz w:val="24"/>
          <w:szCs w:val="24"/>
        </w:rPr>
        <w:lastRenderedPageBreak/>
        <w:t>Označník zastávky veřejné dopravy (zastávkový označník) je významnou součástí veřejného prostoru a</w:t>
      </w:r>
      <w:r>
        <w:rPr>
          <w:rFonts w:ascii="Times New Roman" w:eastAsiaTheme="minorHAnsi" w:hAnsi="Times New Roman" w:cstheme="minorBidi"/>
          <w:color w:val="000000"/>
          <w:kern w:val="0"/>
          <w:sz w:val="24"/>
          <w:szCs w:val="24"/>
        </w:rPr>
        <w:t xml:space="preserve"> </w:t>
      </w:r>
      <w:r w:rsidRPr="007F24F8">
        <w:rPr>
          <w:rFonts w:ascii="Times New Roman" w:eastAsiaTheme="minorHAnsi" w:hAnsi="Times New Roman" w:cstheme="minorBidi"/>
          <w:color w:val="000000"/>
          <w:kern w:val="0"/>
          <w:sz w:val="24"/>
          <w:szCs w:val="24"/>
        </w:rPr>
        <w:t>představuje zároveň charakteristický orientační prvek systému veřejné dopravy.</w:t>
      </w:r>
    </w:p>
    <w:p w14:paraId="7A622BDB" w14:textId="77777777" w:rsidR="007F24F8" w:rsidRDefault="007F24F8" w:rsidP="00A53C1E">
      <w:pPr>
        <w:spacing w:line="360" w:lineRule="auto"/>
        <w:ind w:firstLine="0"/>
        <w:rPr>
          <w:rFonts w:ascii="Times New Roman" w:eastAsiaTheme="minorHAnsi" w:hAnsi="Times New Roman" w:cstheme="minorBidi"/>
          <w:color w:val="000000"/>
          <w:kern w:val="0"/>
          <w:sz w:val="24"/>
          <w:szCs w:val="24"/>
        </w:rPr>
      </w:pPr>
      <w:r>
        <w:rPr>
          <w:rFonts w:ascii="Times New Roman" w:eastAsiaTheme="minorHAnsi" w:hAnsi="Times New Roman" w:cstheme="minorBidi"/>
          <w:color w:val="000000"/>
          <w:kern w:val="0"/>
          <w:sz w:val="24"/>
          <w:szCs w:val="24"/>
        </w:rPr>
        <w:t>V</w:t>
      </w:r>
      <w:r w:rsidRPr="007F24F8">
        <w:rPr>
          <w:rFonts w:ascii="Times New Roman" w:eastAsiaTheme="minorHAnsi" w:hAnsi="Times New Roman" w:cstheme="minorBidi"/>
          <w:color w:val="000000"/>
          <w:kern w:val="0"/>
          <w:sz w:val="24"/>
          <w:szCs w:val="24"/>
        </w:rPr>
        <w:t xml:space="preserve"> návrhu jsou řešeny dva typy označníku, a to ZIS standard a ZIS lomený. Zastávkový označník je výrazné svislé označení zastávky veřejné dopravy. Je umístěný vždy na úrovni čela nástupní hrany (na začátku nástupního ostrůvku nebo na začátku části chodníku vymezené pro zastávku) a je nositelem příslušné dopravní značky.</w:t>
      </w:r>
    </w:p>
    <w:p w14:paraId="23396260" w14:textId="77777777" w:rsidR="009136C5" w:rsidRDefault="007F24F8" w:rsidP="00A53C1E">
      <w:pPr>
        <w:spacing w:line="360" w:lineRule="auto"/>
        <w:ind w:firstLine="0"/>
        <w:rPr>
          <w:rFonts w:ascii="Times New Roman" w:eastAsiaTheme="minorHAnsi" w:hAnsi="Times New Roman" w:cstheme="minorBidi"/>
          <w:color w:val="000000"/>
          <w:kern w:val="0"/>
          <w:sz w:val="24"/>
          <w:szCs w:val="24"/>
        </w:rPr>
      </w:pPr>
      <w:r w:rsidRPr="007F24F8">
        <w:rPr>
          <w:rFonts w:ascii="Times New Roman" w:eastAsiaTheme="minorHAnsi" w:hAnsi="Times New Roman" w:cstheme="minorBidi"/>
          <w:color w:val="000000"/>
          <w:kern w:val="0"/>
          <w:sz w:val="24"/>
          <w:szCs w:val="24"/>
        </w:rPr>
        <w:t>Označník nese základní informace o názvu zastávky a linkách veřejné d</w:t>
      </w:r>
      <w:r w:rsidR="0079693A">
        <w:rPr>
          <w:rFonts w:ascii="Times New Roman" w:eastAsiaTheme="minorHAnsi" w:hAnsi="Times New Roman" w:cstheme="minorBidi"/>
          <w:color w:val="000000"/>
          <w:kern w:val="0"/>
          <w:sz w:val="24"/>
          <w:szCs w:val="24"/>
        </w:rPr>
        <w:t xml:space="preserve">opravy, které zastávku užívají. </w:t>
      </w:r>
      <w:r w:rsidRPr="007F24F8">
        <w:rPr>
          <w:rFonts w:ascii="Times New Roman" w:eastAsiaTheme="minorHAnsi" w:hAnsi="Times New Roman" w:cstheme="minorBidi"/>
          <w:color w:val="000000"/>
          <w:kern w:val="0"/>
          <w:sz w:val="24"/>
          <w:szCs w:val="24"/>
        </w:rPr>
        <w:t>Je to výrazný identifikační prvek, který musí být dobře viditelný z okolí zas</w:t>
      </w:r>
      <w:r w:rsidR="0079693A">
        <w:rPr>
          <w:rFonts w:ascii="Times New Roman" w:eastAsiaTheme="minorHAnsi" w:hAnsi="Times New Roman" w:cstheme="minorBidi"/>
          <w:color w:val="000000"/>
          <w:kern w:val="0"/>
          <w:sz w:val="24"/>
          <w:szCs w:val="24"/>
        </w:rPr>
        <w:t xml:space="preserve">távky a tvoří vizuální kontrast </w:t>
      </w:r>
      <w:r w:rsidRPr="007F24F8">
        <w:rPr>
          <w:rFonts w:ascii="Times New Roman" w:eastAsiaTheme="minorHAnsi" w:hAnsi="Times New Roman" w:cstheme="minorBidi"/>
          <w:color w:val="000000"/>
          <w:kern w:val="0"/>
          <w:sz w:val="24"/>
          <w:szCs w:val="24"/>
        </w:rPr>
        <w:t>s ostatními prvky mobiliáře a uličního prostoru. Základní skladebné ro</w:t>
      </w:r>
      <w:r w:rsidR="0079693A">
        <w:rPr>
          <w:rFonts w:ascii="Times New Roman" w:eastAsiaTheme="minorHAnsi" w:hAnsi="Times New Roman" w:cstheme="minorBidi"/>
          <w:color w:val="000000"/>
          <w:kern w:val="0"/>
          <w:sz w:val="24"/>
          <w:szCs w:val="24"/>
        </w:rPr>
        <w:t xml:space="preserve">změry označníku jsou: výška 3,4 </w:t>
      </w:r>
      <w:r w:rsidRPr="007F24F8">
        <w:rPr>
          <w:rFonts w:ascii="Times New Roman" w:eastAsiaTheme="minorHAnsi" w:hAnsi="Times New Roman" w:cstheme="minorBidi"/>
          <w:color w:val="000000"/>
          <w:kern w:val="0"/>
          <w:sz w:val="24"/>
          <w:szCs w:val="24"/>
        </w:rPr>
        <w:t>m, šířka 0,5 m, hloubka 0,14 m. Nosná konstrukce je tvořena r</w:t>
      </w:r>
      <w:r w:rsidR="0079693A">
        <w:rPr>
          <w:rFonts w:ascii="Times New Roman" w:eastAsiaTheme="minorHAnsi" w:hAnsi="Times New Roman" w:cstheme="minorBidi"/>
          <w:color w:val="000000"/>
          <w:kern w:val="0"/>
          <w:sz w:val="24"/>
          <w:szCs w:val="24"/>
        </w:rPr>
        <w:t xml:space="preserve">ámem z tenkostěnných profilů. U </w:t>
      </w:r>
      <w:r w:rsidRPr="007F24F8">
        <w:rPr>
          <w:rFonts w:ascii="Times New Roman" w:eastAsiaTheme="minorHAnsi" w:hAnsi="Times New Roman" w:cstheme="minorBidi"/>
          <w:color w:val="000000"/>
          <w:kern w:val="0"/>
          <w:sz w:val="24"/>
          <w:szCs w:val="24"/>
        </w:rPr>
        <w:t xml:space="preserve">dvoutyčového označníku obdélníkového průřezu 80x30 mm. </w:t>
      </w:r>
    </w:p>
    <w:p w14:paraId="6B7FD36A" w14:textId="77777777" w:rsidR="007F24F8" w:rsidRPr="007F24F8" w:rsidRDefault="007F24F8" w:rsidP="00A53C1E">
      <w:pPr>
        <w:spacing w:line="360" w:lineRule="auto"/>
        <w:ind w:firstLine="0"/>
        <w:rPr>
          <w:rFonts w:ascii="Times New Roman" w:eastAsiaTheme="minorHAnsi" w:hAnsi="Times New Roman" w:cstheme="minorBidi"/>
          <w:color w:val="000000"/>
          <w:kern w:val="0"/>
          <w:sz w:val="24"/>
          <w:szCs w:val="24"/>
        </w:rPr>
      </w:pPr>
      <w:r w:rsidRPr="007F24F8">
        <w:rPr>
          <w:rFonts w:ascii="Times New Roman" w:eastAsiaTheme="minorHAnsi" w:hAnsi="Times New Roman" w:cstheme="minorBidi"/>
          <w:color w:val="000000"/>
          <w:kern w:val="0"/>
          <w:sz w:val="24"/>
          <w:szCs w:val="24"/>
        </w:rPr>
        <w:t>Detailní ř</w:t>
      </w:r>
      <w:r w:rsidR="0079693A">
        <w:rPr>
          <w:rFonts w:ascii="Times New Roman" w:eastAsiaTheme="minorHAnsi" w:hAnsi="Times New Roman" w:cstheme="minorBidi"/>
          <w:color w:val="000000"/>
          <w:kern w:val="0"/>
          <w:sz w:val="24"/>
          <w:szCs w:val="24"/>
        </w:rPr>
        <w:t xml:space="preserve">ešení a rozměry viz konstrukční </w:t>
      </w:r>
      <w:r w:rsidRPr="007F24F8">
        <w:rPr>
          <w:rFonts w:ascii="Times New Roman" w:eastAsiaTheme="minorHAnsi" w:hAnsi="Times New Roman" w:cstheme="minorBidi"/>
          <w:color w:val="000000"/>
          <w:kern w:val="0"/>
          <w:sz w:val="24"/>
          <w:szCs w:val="24"/>
        </w:rPr>
        <w:t xml:space="preserve">schéma. Tolerance přesnosti rozměrů při výrobě je přípustná v rozsahu ± 2 </w:t>
      </w:r>
      <w:r w:rsidR="0079693A">
        <w:rPr>
          <w:rFonts w:ascii="Times New Roman" w:eastAsiaTheme="minorHAnsi" w:hAnsi="Times New Roman" w:cstheme="minorBidi"/>
          <w:color w:val="000000"/>
          <w:kern w:val="0"/>
          <w:sz w:val="24"/>
          <w:szCs w:val="24"/>
        </w:rPr>
        <w:t xml:space="preserve">mm. Šroubové spoje budou </w:t>
      </w:r>
      <w:r w:rsidRPr="007F24F8">
        <w:rPr>
          <w:rFonts w:ascii="Times New Roman" w:eastAsiaTheme="minorHAnsi" w:hAnsi="Times New Roman" w:cstheme="minorBidi"/>
          <w:color w:val="000000"/>
          <w:kern w:val="0"/>
          <w:sz w:val="24"/>
          <w:szCs w:val="24"/>
        </w:rPr>
        <w:t>provedeny z bočních stran panelů, nikoli z jejich čel. U zasklení dvířek v</w:t>
      </w:r>
      <w:r w:rsidR="0079693A">
        <w:rPr>
          <w:rFonts w:ascii="Times New Roman" w:eastAsiaTheme="minorHAnsi" w:hAnsi="Times New Roman" w:cstheme="minorBidi"/>
          <w:color w:val="000000"/>
          <w:kern w:val="0"/>
          <w:sz w:val="24"/>
          <w:szCs w:val="24"/>
        </w:rPr>
        <w:t xml:space="preserve">itrín nebudou použity viditelné </w:t>
      </w:r>
      <w:r w:rsidRPr="007F24F8">
        <w:rPr>
          <w:rFonts w:ascii="Times New Roman" w:eastAsiaTheme="minorHAnsi" w:hAnsi="Times New Roman" w:cstheme="minorBidi"/>
          <w:color w:val="000000"/>
          <w:kern w:val="0"/>
          <w:sz w:val="24"/>
          <w:szCs w:val="24"/>
        </w:rPr>
        <w:t xml:space="preserve">šroubové spoje. Každá dvířka vitríny budou zajištěna dvojicí bezpečnostních šroubů </w:t>
      </w:r>
      <w:proofErr w:type="spellStart"/>
      <w:r w:rsidRPr="007F24F8">
        <w:rPr>
          <w:rFonts w:ascii="Times New Roman" w:eastAsiaTheme="minorHAnsi" w:hAnsi="Times New Roman" w:cstheme="minorBidi"/>
          <w:color w:val="000000"/>
          <w:kern w:val="0"/>
          <w:sz w:val="24"/>
          <w:szCs w:val="24"/>
        </w:rPr>
        <w:t>imbus</w:t>
      </w:r>
      <w:proofErr w:type="spellEnd"/>
      <w:r w:rsidRPr="007F24F8">
        <w:rPr>
          <w:rFonts w:ascii="Times New Roman" w:eastAsiaTheme="minorHAnsi" w:hAnsi="Times New Roman" w:cstheme="minorBidi"/>
          <w:color w:val="000000"/>
          <w:kern w:val="0"/>
          <w:sz w:val="24"/>
          <w:szCs w:val="24"/>
        </w:rPr>
        <w:t xml:space="preserve"> – pilot.</w:t>
      </w:r>
    </w:p>
    <w:p w14:paraId="21DE81D8" w14:textId="77777777" w:rsidR="007F24F8" w:rsidRPr="007F24F8" w:rsidRDefault="007F24F8" w:rsidP="00A53C1E">
      <w:pPr>
        <w:spacing w:line="360" w:lineRule="auto"/>
        <w:ind w:firstLine="0"/>
        <w:rPr>
          <w:rFonts w:ascii="Times New Roman" w:eastAsiaTheme="minorHAnsi" w:hAnsi="Times New Roman" w:cstheme="minorBidi"/>
          <w:color w:val="000000"/>
          <w:kern w:val="0"/>
          <w:sz w:val="24"/>
          <w:szCs w:val="24"/>
        </w:rPr>
      </w:pPr>
      <w:r w:rsidRPr="007F24F8">
        <w:rPr>
          <w:rFonts w:ascii="Times New Roman" w:eastAsiaTheme="minorHAnsi" w:hAnsi="Times New Roman" w:cstheme="minorBidi"/>
          <w:color w:val="000000"/>
          <w:kern w:val="0"/>
          <w:sz w:val="24"/>
          <w:szCs w:val="24"/>
        </w:rPr>
        <w:t>Pevné části informačních ploch mohou být upevněny nýty. Šro</w:t>
      </w:r>
      <w:r w:rsidR="0079693A">
        <w:rPr>
          <w:rFonts w:ascii="Times New Roman" w:eastAsiaTheme="minorHAnsi" w:hAnsi="Times New Roman" w:cstheme="minorBidi"/>
          <w:color w:val="000000"/>
          <w:kern w:val="0"/>
          <w:sz w:val="24"/>
          <w:szCs w:val="24"/>
        </w:rPr>
        <w:t xml:space="preserve">uby i nýty musí být v nerezovém </w:t>
      </w:r>
      <w:r w:rsidRPr="007F24F8">
        <w:rPr>
          <w:rFonts w:ascii="Times New Roman" w:eastAsiaTheme="minorHAnsi" w:hAnsi="Times New Roman" w:cstheme="minorBidi"/>
          <w:color w:val="000000"/>
          <w:kern w:val="0"/>
          <w:sz w:val="24"/>
          <w:szCs w:val="24"/>
        </w:rPr>
        <w:t>provedení. Na boční straně nosné konstrukce označníku je ve výšce 1,</w:t>
      </w:r>
      <w:r w:rsidR="0079693A">
        <w:rPr>
          <w:rFonts w:ascii="Times New Roman" w:eastAsiaTheme="minorHAnsi" w:hAnsi="Times New Roman" w:cstheme="minorBidi"/>
          <w:color w:val="000000"/>
          <w:kern w:val="0"/>
          <w:sz w:val="24"/>
          <w:szCs w:val="24"/>
        </w:rPr>
        <w:t xml:space="preserve">5 m umístěn štítek s Braillovým) </w:t>
      </w:r>
      <w:r w:rsidRPr="007F24F8">
        <w:rPr>
          <w:rFonts w:ascii="Times New Roman" w:eastAsiaTheme="minorHAnsi" w:hAnsi="Times New Roman" w:cstheme="minorBidi"/>
          <w:color w:val="000000"/>
          <w:kern w:val="0"/>
          <w:sz w:val="24"/>
          <w:szCs w:val="24"/>
        </w:rPr>
        <w:t>písmem s informací pro nevidomé. Štítek dodá objednatel (není součástí dodávky označníku).</w:t>
      </w:r>
    </w:p>
    <w:p w14:paraId="70280A84" w14:textId="77777777" w:rsidR="007F24F8" w:rsidRDefault="007F24F8" w:rsidP="00A53C1E">
      <w:pPr>
        <w:spacing w:line="360" w:lineRule="auto"/>
        <w:ind w:firstLine="0"/>
        <w:rPr>
          <w:rFonts w:ascii="Times New Roman" w:eastAsiaTheme="minorHAnsi" w:hAnsi="Times New Roman" w:cstheme="minorBidi"/>
          <w:color w:val="000000"/>
          <w:kern w:val="0"/>
          <w:sz w:val="24"/>
          <w:szCs w:val="24"/>
        </w:rPr>
      </w:pPr>
      <w:r w:rsidRPr="007F24F8">
        <w:rPr>
          <w:rFonts w:ascii="Times New Roman" w:eastAsiaTheme="minorHAnsi" w:hAnsi="Times New Roman" w:cstheme="minorBidi"/>
          <w:color w:val="000000"/>
          <w:kern w:val="0"/>
          <w:sz w:val="24"/>
          <w:szCs w:val="24"/>
        </w:rPr>
        <w:t>Konstrukce označníku bude osazena do podloží pomocí trubkové základ</w:t>
      </w:r>
      <w:r w:rsidR="0079693A">
        <w:rPr>
          <w:rFonts w:ascii="Times New Roman" w:eastAsiaTheme="minorHAnsi" w:hAnsi="Times New Roman" w:cstheme="minorBidi"/>
          <w:color w:val="000000"/>
          <w:kern w:val="0"/>
          <w:sz w:val="24"/>
          <w:szCs w:val="24"/>
        </w:rPr>
        <w:t xml:space="preserve">ny (tzv. „brýle“), osazených do </w:t>
      </w:r>
      <w:r w:rsidRPr="007F24F8">
        <w:rPr>
          <w:rFonts w:ascii="Times New Roman" w:eastAsiaTheme="minorHAnsi" w:hAnsi="Times New Roman" w:cstheme="minorBidi"/>
          <w:color w:val="000000"/>
          <w:kern w:val="0"/>
          <w:sz w:val="24"/>
          <w:szCs w:val="24"/>
        </w:rPr>
        <w:t>betonového základu (provedení je součástí konstrukčního výkresu).</w:t>
      </w:r>
    </w:p>
    <w:p w14:paraId="4B285BFE" w14:textId="4E1B430A" w:rsidR="00A53C1E" w:rsidRDefault="00807500" w:rsidP="00A53C1E">
      <w:pPr>
        <w:spacing w:line="360" w:lineRule="auto"/>
        <w:ind w:firstLine="0"/>
        <w:rPr>
          <w:rFonts w:ascii="Times New Roman" w:eastAsiaTheme="minorHAnsi" w:hAnsi="Times New Roman" w:cstheme="minorBidi"/>
          <w:color w:val="000000"/>
          <w:kern w:val="0"/>
          <w:sz w:val="24"/>
          <w:szCs w:val="24"/>
        </w:rPr>
      </w:pPr>
      <w:r w:rsidRPr="00807500">
        <w:rPr>
          <w:rFonts w:ascii="Times New Roman" w:eastAsiaTheme="minorHAnsi" w:hAnsi="Times New Roman" w:cstheme="minorBidi"/>
          <w:color w:val="000000"/>
          <w:kern w:val="0"/>
          <w:sz w:val="24"/>
          <w:szCs w:val="24"/>
        </w:rPr>
        <w:t>Horní část (hlava) označníku zastávky obsahuje označení „Za</w:t>
      </w:r>
      <w:r w:rsidR="00A53C1E">
        <w:rPr>
          <w:rFonts w:ascii="Times New Roman" w:eastAsiaTheme="minorHAnsi" w:hAnsi="Times New Roman" w:cstheme="minorBidi"/>
          <w:color w:val="000000"/>
          <w:kern w:val="0"/>
          <w:sz w:val="24"/>
          <w:szCs w:val="24"/>
        </w:rPr>
        <w:t xml:space="preserve">stávka“ (dopravní značka IJ 4), </w:t>
      </w:r>
      <w:r w:rsidRPr="00807500">
        <w:rPr>
          <w:rFonts w:ascii="Times New Roman" w:eastAsiaTheme="minorHAnsi" w:hAnsi="Times New Roman" w:cstheme="minorBidi"/>
          <w:color w:val="000000"/>
          <w:kern w:val="0"/>
          <w:sz w:val="24"/>
          <w:szCs w:val="24"/>
        </w:rPr>
        <w:t>oboustranně, v provedení odpovídajícím platné legislativě. Grafické</w:t>
      </w:r>
      <w:r w:rsidR="00A53C1E">
        <w:rPr>
          <w:rFonts w:ascii="Times New Roman" w:eastAsiaTheme="minorHAnsi" w:hAnsi="Times New Roman" w:cstheme="minorBidi"/>
          <w:color w:val="000000"/>
          <w:kern w:val="0"/>
          <w:sz w:val="24"/>
          <w:szCs w:val="24"/>
        </w:rPr>
        <w:t xml:space="preserve"> a barevné provedení je závazné. </w:t>
      </w:r>
      <w:r w:rsidRPr="00807500">
        <w:rPr>
          <w:rFonts w:ascii="Times New Roman" w:eastAsiaTheme="minorHAnsi" w:hAnsi="Times New Roman" w:cstheme="minorBidi"/>
          <w:color w:val="000000"/>
          <w:kern w:val="0"/>
          <w:sz w:val="24"/>
          <w:szCs w:val="24"/>
        </w:rPr>
        <w:t>Název zastávky je zhotoven z exteriéro</w:t>
      </w:r>
      <w:r w:rsidR="00A53C1E">
        <w:rPr>
          <w:rFonts w:ascii="Times New Roman" w:eastAsiaTheme="minorHAnsi" w:hAnsi="Times New Roman" w:cstheme="minorBidi"/>
          <w:color w:val="000000"/>
          <w:kern w:val="0"/>
          <w:sz w:val="24"/>
          <w:szCs w:val="24"/>
        </w:rPr>
        <w:t xml:space="preserve">vé samolepící fólie, osazené na </w:t>
      </w:r>
      <w:r w:rsidRPr="00807500">
        <w:rPr>
          <w:rFonts w:ascii="Times New Roman" w:eastAsiaTheme="minorHAnsi" w:hAnsi="Times New Roman" w:cstheme="minorBidi"/>
          <w:color w:val="000000"/>
          <w:kern w:val="0"/>
          <w:sz w:val="24"/>
          <w:szCs w:val="24"/>
        </w:rPr>
        <w:t>konstrukci označníku. Samol</w:t>
      </w:r>
      <w:r w:rsidR="00A53C1E">
        <w:rPr>
          <w:rFonts w:ascii="Times New Roman" w:eastAsiaTheme="minorHAnsi" w:hAnsi="Times New Roman" w:cstheme="minorBidi"/>
          <w:color w:val="000000"/>
          <w:kern w:val="0"/>
          <w:sz w:val="24"/>
          <w:szCs w:val="24"/>
        </w:rPr>
        <w:t>epky na všechny vývěsky (kromě dopravních značek) a štítek s Brai</w:t>
      </w:r>
      <w:r w:rsidR="00217A5A">
        <w:rPr>
          <w:rFonts w:ascii="Times New Roman" w:eastAsiaTheme="minorHAnsi" w:hAnsi="Times New Roman" w:cstheme="minorBidi"/>
          <w:color w:val="000000"/>
          <w:kern w:val="0"/>
          <w:sz w:val="24"/>
          <w:szCs w:val="24"/>
        </w:rPr>
        <w:t>l</w:t>
      </w:r>
      <w:r w:rsidR="00A53C1E">
        <w:rPr>
          <w:rFonts w:ascii="Times New Roman" w:eastAsiaTheme="minorHAnsi" w:hAnsi="Times New Roman" w:cstheme="minorBidi"/>
          <w:color w:val="000000"/>
          <w:kern w:val="0"/>
          <w:sz w:val="24"/>
          <w:szCs w:val="24"/>
        </w:rPr>
        <w:t xml:space="preserve">lovým </w:t>
      </w:r>
      <w:r w:rsidRPr="00807500">
        <w:rPr>
          <w:rFonts w:ascii="Times New Roman" w:eastAsiaTheme="minorHAnsi" w:hAnsi="Times New Roman" w:cstheme="minorBidi"/>
          <w:color w:val="000000"/>
          <w:kern w:val="0"/>
          <w:sz w:val="24"/>
          <w:szCs w:val="24"/>
        </w:rPr>
        <w:t>písmem dodá a instaluje</w:t>
      </w:r>
      <w:r w:rsidR="00196AC2">
        <w:rPr>
          <w:rFonts w:ascii="Times New Roman" w:eastAsiaTheme="minorHAnsi" w:hAnsi="Times New Roman" w:cstheme="minorBidi"/>
          <w:color w:val="000000"/>
          <w:kern w:val="0"/>
          <w:sz w:val="24"/>
          <w:szCs w:val="24"/>
        </w:rPr>
        <w:t>/nalepí</w:t>
      </w:r>
      <w:r w:rsidRPr="00807500">
        <w:rPr>
          <w:rFonts w:ascii="Times New Roman" w:eastAsiaTheme="minorHAnsi" w:hAnsi="Times New Roman" w:cstheme="minorBidi"/>
          <w:color w:val="000000"/>
          <w:kern w:val="0"/>
          <w:sz w:val="24"/>
          <w:szCs w:val="24"/>
        </w:rPr>
        <w:t xml:space="preserve"> </w:t>
      </w:r>
      <w:r w:rsidR="00A53C1E">
        <w:rPr>
          <w:rFonts w:ascii="Times New Roman" w:eastAsiaTheme="minorHAnsi" w:hAnsi="Times New Roman" w:cstheme="minorBidi"/>
          <w:color w:val="000000"/>
          <w:kern w:val="0"/>
          <w:sz w:val="24"/>
          <w:szCs w:val="24"/>
        </w:rPr>
        <w:t xml:space="preserve">zadavatel </w:t>
      </w:r>
      <w:r w:rsidRPr="00807500">
        <w:rPr>
          <w:rFonts w:ascii="Times New Roman" w:eastAsiaTheme="minorHAnsi" w:hAnsi="Times New Roman" w:cstheme="minorBidi"/>
          <w:color w:val="000000"/>
          <w:kern w:val="0"/>
          <w:sz w:val="24"/>
          <w:szCs w:val="24"/>
        </w:rPr>
        <w:t xml:space="preserve">prostřednictvím zastávkové služby. </w:t>
      </w:r>
    </w:p>
    <w:p w14:paraId="40D100B0" w14:textId="77777777" w:rsidR="00A53C1E" w:rsidRDefault="00807500" w:rsidP="00A53C1E">
      <w:pPr>
        <w:spacing w:line="360" w:lineRule="auto"/>
        <w:ind w:firstLine="0"/>
        <w:rPr>
          <w:rFonts w:ascii="Times New Roman" w:eastAsiaTheme="minorHAnsi" w:hAnsi="Times New Roman" w:cstheme="minorBidi"/>
          <w:color w:val="000000"/>
          <w:kern w:val="0"/>
          <w:sz w:val="24"/>
          <w:szCs w:val="24"/>
        </w:rPr>
      </w:pPr>
      <w:r w:rsidRPr="00807500">
        <w:rPr>
          <w:rFonts w:ascii="Times New Roman" w:eastAsiaTheme="minorHAnsi" w:hAnsi="Times New Roman" w:cstheme="minorBidi"/>
          <w:color w:val="000000"/>
          <w:kern w:val="0"/>
          <w:sz w:val="24"/>
          <w:szCs w:val="24"/>
        </w:rPr>
        <w:lastRenderedPageBreak/>
        <w:t>Ostatní základní</w:t>
      </w:r>
      <w:r w:rsidR="00A53C1E">
        <w:rPr>
          <w:rFonts w:ascii="Times New Roman" w:eastAsiaTheme="minorHAnsi" w:hAnsi="Times New Roman" w:cstheme="minorBidi"/>
          <w:color w:val="000000"/>
          <w:kern w:val="0"/>
          <w:sz w:val="24"/>
          <w:szCs w:val="24"/>
        </w:rPr>
        <w:t xml:space="preserve"> </w:t>
      </w:r>
      <w:r w:rsidR="00A53C1E" w:rsidRPr="00A53C1E">
        <w:rPr>
          <w:rFonts w:ascii="Times New Roman" w:eastAsiaTheme="minorHAnsi" w:hAnsi="Times New Roman" w:cstheme="minorBidi"/>
          <w:color w:val="000000"/>
          <w:kern w:val="0"/>
          <w:sz w:val="24"/>
          <w:szCs w:val="24"/>
        </w:rPr>
        <w:t>informace o zastávce (tzv. „čočky“), jsou umístěny v horní části oz</w:t>
      </w:r>
      <w:r w:rsidR="00A53C1E">
        <w:rPr>
          <w:rFonts w:ascii="Times New Roman" w:eastAsiaTheme="minorHAnsi" w:hAnsi="Times New Roman" w:cstheme="minorBidi"/>
          <w:color w:val="000000"/>
          <w:kern w:val="0"/>
          <w:sz w:val="24"/>
          <w:szCs w:val="24"/>
        </w:rPr>
        <w:t xml:space="preserve">načníku v samostatné vitríně na </w:t>
      </w:r>
      <w:r w:rsidR="00A53C1E" w:rsidRPr="00A53C1E">
        <w:rPr>
          <w:rFonts w:ascii="Times New Roman" w:eastAsiaTheme="minorHAnsi" w:hAnsi="Times New Roman" w:cstheme="minorBidi"/>
          <w:color w:val="000000"/>
          <w:kern w:val="0"/>
          <w:sz w:val="24"/>
          <w:szCs w:val="24"/>
        </w:rPr>
        <w:t>jednom nebo dvou formátech A3. Horní část označníku je</w:t>
      </w:r>
      <w:r w:rsidR="00A53C1E">
        <w:rPr>
          <w:rFonts w:ascii="Times New Roman" w:eastAsiaTheme="minorHAnsi" w:hAnsi="Times New Roman" w:cstheme="minorBidi"/>
          <w:color w:val="000000"/>
          <w:kern w:val="0"/>
          <w:sz w:val="24"/>
          <w:szCs w:val="24"/>
        </w:rPr>
        <w:t xml:space="preserve"> vždy v oboustranném provedení. </w:t>
      </w:r>
      <w:r w:rsidR="00A53C1E" w:rsidRPr="00A53C1E">
        <w:rPr>
          <w:rFonts w:ascii="Times New Roman" w:eastAsiaTheme="minorHAnsi" w:hAnsi="Times New Roman" w:cstheme="minorBidi"/>
          <w:color w:val="000000"/>
          <w:kern w:val="0"/>
          <w:sz w:val="24"/>
          <w:szCs w:val="24"/>
        </w:rPr>
        <w:t>Spodní část označníku (informační prostor) je umístěn ve výšce 0,9</w:t>
      </w:r>
      <w:r w:rsidR="00A53C1E">
        <w:rPr>
          <w:rFonts w:ascii="Times New Roman" w:eastAsiaTheme="minorHAnsi" w:hAnsi="Times New Roman" w:cstheme="minorBidi"/>
          <w:color w:val="000000"/>
          <w:kern w:val="0"/>
          <w:sz w:val="24"/>
          <w:szCs w:val="24"/>
        </w:rPr>
        <w:t>m</w:t>
      </w:r>
      <w:r w:rsidR="00A53C1E" w:rsidRPr="00A53C1E">
        <w:rPr>
          <w:rFonts w:ascii="Times New Roman" w:eastAsiaTheme="minorHAnsi" w:hAnsi="Times New Roman" w:cstheme="minorBidi"/>
          <w:color w:val="000000"/>
          <w:kern w:val="0"/>
          <w:sz w:val="24"/>
          <w:szCs w:val="24"/>
        </w:rPr>
        <w:t xml:space="preserve"> – 2m.</w:t>
      </w:r>
      <w:r w:rsidR="00A53C1E">
        <w:rPr>
          <w:rFonts w:ascii="Times New Roman" w:eastAsiaTheme="minorHAnsi" w:hAnsi="Times New Roman" w:cstheme="minorBidi"/>
          <w:color w:val="000000"/>
          <w:kern w:val="0"/>
          <w:sz w:val="24"/>
          <w:szCs w:val="24"/>
        </w:rPr>
        <w:t xml:space="preserve"> Tvoří jej oboustranná vitrína, </w:t>
      </w:r>
      <w:r w:rsidR="00A53C1E" w:rsidRPr="00A53C1E">
        <w:rPr>
          <w:rFonts w:ascii="Times New Roman" w:eastAsiaTheme="minorHAnsi" w:hAnsi="Times New Roman" w:cstheme="minorBidi"/>
          <w:color w:val="000000"/>
          <w:kern w:val="0"/>
          <w:sz w:val="24"/>
          <w:szCs w:val="24"/>
        </w:rPr>
        <w:t>umožňující zepředu skladebné umístění formátu 2xA3, zezadu 3xA3 (zad</w:t>
      </w:r>
      <w:r w:rsidR="00A53C1E">
        <w:rPr>
          <w:rFonts w:ascii="Times New Roman" w:eastAsiaTheme="minorHAnsi" w:hAnsi="Times New Roman" w:cstheme="minorBidi"/>
          <w:color w:val="000000"/>
          <w:kern w:val="0"/>
          <w:sz w:val="24"/>
          <w:szCs w:val="24"/>
        </w:rPr>
        <w:t xml:space="preserve">ní dvířka vitríny vysoká na tři </w:t>
      </w:r>
      <w:r w:rsidR="00A53C1E" w:rsidRPr="00A53C1E">
        <w:rPr>
          <w:rFonts w:ascii="Times New Roman" w:eastAsiaTheme="minorHAnsi" w:hAnsi="Times New Roman" w:cstheme="minorBidi"/>
          <w:color w:val="000000"/>
          <w:kern w:val="0"/>
          <w:sz w:val="24"/>
          <w:szCs w:val="24"/>
        </w:rPr>
        <w:t>formáty, přední dvířka vitríny nižší na dva formáty). Na přední straně vitríny bude nad horní částí dvíře</w:t>
      </w:r>
      <w:r w:rsidR="00A53C1E">
        <w:rPr>
          <w:rFonts w:ascii="Times New Roman" w:eastAsiaTheme="minorHAnsi" w:hAnsi="Times New Roman" w:cstheme="minorBidi"/>
          <w:color w:val="000000"/>
          <w:kern w:val="0"/>
          <w:sz w:val="24"/>
          <w:szCs w:val="24"/>
        </w:rPr>
        <w:t xml:space="preserve">k </w:t>
      </w:r>
      <w:r w:rsidR="00A53C1E" w:rsidRPr="00A53C1E">
        <w:rPr>
          <w:rFonts w:ascii="Times New Roman" w:eastAsiaTheme="minorHAnsi" w:hAnsi="Times New Roman" w:cstheme="minorBidi"/>
          <w:color w:val="000000"/>
          <w:kern w:val="0"/>
          <w:sz w:val="24"/>
          <w:szCs w:val="24"/>
        </w:rPr>
        <w:t>umístěna samostatná zobrazovací jednotka (</w:t>
      </w:r>
      <w:r w:rsidR="00A53C1E">
        <w:rPr>
          <w:rFonts w:ascii="Times New Roman" w:eastAsiaTheme="minorHAnsi" w:hAnsi="Times New Roman" w:cstheme="minorBidi"/>
          <w:color w:val="000000"/>
          <w:kern w:val="0"/>
          <w:sz w:val="24"/>
          <w:szCs w:val="24"/>
        </w:rPr>
        <w:t>nízkoenergetický informační panel</w:t>
      </w:r>
      <w:r w:rsidR="00A53C1E" w:rsidRPr="00A53C1E">
        <w:rPr>
          <w:rFonts w:ascii="Times New Roman" w:eastAsiaTheme="minorHAnsi" w:hAnsi="Times New Roman" w:cstheme="minorBidi"/>
          <w:color w:val="000000"/>
          <w:kern w:val="0"/>
          <w:sz w:val="24"/>
          <w:szCs w:val="24"/>
        </w:rPr>
        <w:t>). Její prov</w:t>
      </w:r>
      <w:r w:rsidR="00A53C1E">
        <w:rPr>
          <w:rFonts w:ascii="Times New Roman" w:eastAsiaTheme="minorHAnsi" w:hAnsi="Times New Roman" w:cstheme="minorBidi"/>
          <w:color w:val="000000"/>
          <w:kern w:val="0"/>
          <w:sz w:val="24"/>
          <w:szCs w:val="24"/>
        </w:rPr>
        <w:t xml:space="preserve">edení bude velikostně odpovídat </w:t>
      </w:r>
      <w:r w:rsidR="00A53C1E" w:rsidRPr="00A53C1E">
        <w:rPr>
          <w:rFonts w:ascii="Times New Roman" w:eastAsiaTheme="minorHAnsi" w:hAnsi="Times New Roman" w:cstheme="minorBidi"/>
          <w:color w:val="000000"/>
          <w:kern w:val="0"/>
          <w:sz w:val="24"/>
          <w:szCs w:val="24"/>
        </w:rPr>
        <w:t xml:space="preserve">skladebnému formátu nebo bude opatřena krycím rámečkem v tomto formátu. </w:t>
      </w:r>
    </w:p>
    <w:p w14:paraId="2D142BD7" w14:textId="001C48AC" w:rsidR="0079693A" w:rsidRDefault="00A53C1E" w:rsidP="00A53C1E">
      <w:pPr>
        <w:spacing w:line="360" w:lineRule="auto"/>
        <w:ind w:firstLine="0"/>
        <w:rPr>
          <w:rFonts w:ascii="Times New Roman" w:eastAsiaTheme="minorHAnsi" w:hAnsi="Times New Roman" w:cstheme="minorBidi"/>
          <w:color w:val="000000"/>
          <w:kern w:val="0"/>
          <w:sz w:val="24"/>
          <w:szCs w:val="24"/>
        </w:rPr>
      </w:pPr>
      <w:r>
        <w:rPr>
          <w:rFonts w:ascii="Times New Roman" w:eastAsiaTheme="minorHAnsi" w:hAnsi="Times New Roman" w:cstheme="minorBidi"/>
          <w:color w:val="000000"/>
          <w:kern w:val="0"/>
          <w:sz w:val="24"/>
          <w:szCs w:val="24"/>
        </w:rPr>
        <w:t xml:space="preserve">Informace jsou </w:t>
      </w:r>
      <w:r w:rsidRPr="00A53C1E">
        <w:rPr>
          <w:rFonts w:ascii="Times New Roman" w:eastAsiaTheme="minorHAnsi" w:hAnsi="Times New Roman" w:cstheme="minorBidi"/>
          <w:color w:val="000000"/>
          <w:kern w:val="0"/>
          <w:sz w:val="24"/>
          <w:szCs w:val="24"/>
        </w:rPr>
        <w:t>umisťovány v samostatně vkládaných plastových kapsách formátu A3, fixovaný</w:t>
      </w:r>
      <w:r>
        <w:rPr>
          <w:rFonts w:ascii="Times New Roman" w:eastAsiaTheme="minorHAnsi" w:hAnsi="Times New Roman" w:cstheme="minorBidi"/>
          <w:color w:val="000000"/>
          <w:kern w:val="0"/>
          <w:sz w:val="24"/>
          <w:szCs w:val="24"/>
        </w:rPr>
        <w:t xml:space="preserve">ch na vnitřní straně </w:t>
      </w:r>
      <w:r w:rsidRPr="00A53C1E">
        <w:rPr>
          <w:rFonts w:ascii="Times New Roman" w:eastAsiaTheme="minorHAnsi" w:hAnsi="Times New Roman" w:cstheme="minorBidi"/>
          <w:color w:val="000000"/>
          <w:kern w:val="0"/>
          <w:sz w:val="24"/>
          <w:szCs w:val="24"/>
        </w:rPr>
        <w:t>zasklení vitríny. Zasklení vitrín bude provedeno bezpečnostním kal</w:t>
      </w:r>
      <w:r>
        <w:rPr>
          <w:rFonts w:ascii="Times New Roman" w:eastAsiaTheme="minorHAnsi" w:hAnsi="Times New Roman" w:cstheme="minorBidi"/>
          <w:color w:val="000000"/>
          <w:kern w:val="0"/>
          <w:sz w:val="24"/>
          <w:szCs w:val="24"/>
        </w:rPr>
        <w:t xml:space="preserve">eným sklem </w:t>
      </w:r>
      <w:proofErr w:type="spellStart"/>
      <w:r>
        <w:rPr>
          <w:rFonts w:ascii="Times New Roman" w:eastAsiaTheme="minorHAnsi" w:hAnsi="Times New Roman" w:cstheme="minorBidi"/>
          <w:color w:val="000000"/>
          <w:kern w:val="0"/>
          <w:sz w:val="24"/>
          <w:szCs w:val="24"/>
        </w:rPr>
        <w:t>tl</w:t>
      </w:r>
      <w:proofErr w:type="spellEnd"/>
      <w:r>
        <w:rPr>
          <w:rFonts w:ascii="Times New Roman" w:eastAsiaTheme="minorHAnsi" w:hAnsi="Times New Roman" w:cstheme="minorBidi"/>
          <w:color w:val="000000"/>
          <w:kern w:val="0"/>
          <w:sz w:val="24"/>
          <w:szCs w:val="24"/>
        </w:rPr>
        <w:t xml:space="preserve">. 4 mm, lepeným na </w:t>
      </w:r>
      <w:r w:rsidRPr="00A53C1E">
        <w:rPr>
          <w:rFonts w:ascii="Times New Roman" w:eastAsiaTheme="minorHAnsi" w:hAnsi="Times New Roman" w:cstheme="minorBidi"/>
          <w:color w:val="000000"/>
          <w:kern w:val="0"/>
          <w:sz w:val="24"/>
          <w:szCs w:val="24"/>
        </w:rPr>
        <w:t>vnější straně rámečku dvířek. Vymezení jednotlivých formátů bud</w:t>
      </w:r>
      <w:r w:rsidR="005E21B5">
        <w:rPr>
          <w:rFonts w:ascii="Times New Roman" w:eastAsiaTheme="minorHAnsi" w:hAnsi="Times New Roman" w:cstheme="minorBidi"/>
          <w:color w:val="000000"/>
          <w:kern w:val="0"/>
          <w:sz w:val="24"/>
          <w:szCs w:val="24"/>
        </w:rPr>
        <w:t xml:space="preserve">e vytvořeno potiskem na vnitřní </w:t>
      </w:r>
      <w:r w:rsidRPr="00A53C1E">
        <w:rPr>
          <w:rFonts w:ascii="Times New Roman" w:eastAsiaTheme="minorHAnsi" w:hAnsi="Times New Roman" w:cstheme="minorBidi"/>
          <w:color w:val="000000"/>
          <w:kern w:val="0"/>
          <w:sz w:val="24"/>
          <w:szCs w:val="24"/>
        </w:rPr>
        <w:t>straně skla. Jízdní řády, event. jiné informace dopravce budou v</w:t>
      </w:r>
      <w:r w:rsidR="005E21B5">
        <w:rPr>
          <w:rFonts w:ascii="Times New Roman" w:eastAsiaTheme="minorHAnsi" w:hAnsi="Times New Roman" w:cstheme="minorBidi"/>
          <w:color w:val="000000"/>
          <w:kern w:val="0"/>
          <w:sz w:val="24"/>
          <w:szCs w:val="24"/>
        </w:rPr>
        <w:t xml:space="preserve">ytištěny na bílém papíře 80g – 90g/m2 </w:t>
      </w:r>
      <w:r w:rsidRPr="00A53C1E">
        <w:rPr>
          <w:rFonts w:ascii="Times New Roman" w:eastAsiaTheme="minorHAnsi" w:hAnsi="Times New Roman" w:cstheme="minorBidi"/>
          <w:color w:val="000000"/>
          <w:kern w:val="0"/>
          <w:sz w:val="24"/>
          <w:szCs w:val="24"/>
        </w:rPr>
        <w:t>formátu A3, vloženy v průhledné plastové kapse (</w:t>
      </w:r>
      <w:r w:rsidR="005E21B5">
        <w:rPr>
          <w:rFonts w:ascii="Times New Roman" w:eastAsiaTheme="minorHAnsi" w:hAnsi="Times New Roman" w:cstheme="minorBidi"/>
          <w:color w:val="000000"/>
          <w:kern w:val="0"/>
          <w:sz w:val="24"/>
          <w:szCs w:val="24"/>
        </w:rPr>
        <w:t xml:space="preserve">tyto informace dodá a bude udržovat zadavatel prostřednictvím zastávkové </w:t>
      </w:r>
      <w:r w:rsidRPr="00A53C1E">
        <w:rPr>
          <w:rFonts w:ascii="Times New Roman" w:eastAsiaTheme="minorHAnsi" w:hAnsi="Times New Roman" w:cstheme="minorBidi"/>
          <w:color w:val="000000"/>
          <w:kern w:val="0"/>
          <w:sz w:val="24"/>
          <w:szCs w:val="24"/>
        </w:rPr>
        <w:t xml:space="preserve">služby) a umístěny na </w:t>
      </w:r>
      <w:r w:rsidR="005E21B5" w:rsidRPr="00A53C1E">
        <w:rPr>
          <w:rFonts w:ascii="Times New Roman" w:eastAsiaTheme="minorHAnsi" w:hAnsi="Times New Roman" w:cstheme="minorBidi"/>
          <w:color w:val="000000"/>
          <w:kern w:val="0"/>
          <w:sz w:val="24"/>
          <w:szCs w:val="24"/>
        </w:rPr>
        <w:t>vnitřní</w:t>
      </w:r>
      <w:r w:rsidRPr="00A53C1E">
        <w:rPr>
          <w:rFonts w:ascii="Times New Roman" w:eastAsiaTheme="minorHAnsi" w:hAnsi="Times New Roman" w:cstheme="minorBidi"/>
          <w:color w:val="000000"/>
          <w:kern w:val="0"/>
          <w:sz w:val="24"/>
          <w:szCs w:val="24"/>
        </w:rPr>
        <w:t xml:space="preserve"> straně prosklení vitrín (tj</w:t>
      </w:r>
      <w:r w:rsidR="00217A5A">
        <w:rPr>
          <w:rFonts w:ascii="Times New Roman" w:eastAsiaTheme="minorHAnsi" w:hAnsi="Times New Roman" w:cstheme="minorBidi"/>
          <w:color w:val="000000"/>
          <w:kern w:val="0"/>
          <w:sz w:val="24"/>
          <w:szCs w:val="24"/>
        </w:rPr>
        <w:t>.</w:t>
      </w:r>
      <w:r w:rsidRPr="00A53C1E">
        <w:rPr>
          <w:rFonts w:ascii="Times New Roman" w:eastAsiaTheme="minorHAnsi" w:hAnsi="Times New Roman" w:cstheme="minorBidi"/>
          <w:color w:val="000000"/>
          <w:kern w:val="0"/>
          <w:sz w:val="24"/>
          <w:szCs w:val="24"/>
        </w:rPr>
        <w:t xml:space="preserve"> těsně bez odsazení).</w:t>
      </w:r>
    </w:p>
    <w:p w14:paraId="79E2B104" w14:textId="77777777" w:rsidR="0084648B" w:rsidRPr="005E21B5" w:rsidRDefault="005E21B5" w:rsidP="0084648B">
      <w:pPr>
        <w:spacing w:line="360" w:lineRule="auto"/>
        <w:ind w:firstLine="0"/>
        <w:rPr>
          <w:rFonts w:ascii="Times New Roman" w:eastAsiaTheme="minorHAnsi" w:hAnsi="Times New Roman" w:cstheme="minorBidi"/>
          <w:color w:val="000000"/>
          <w:kern w:val="0"/>
          <w:sz w:val="24"/>
          <w:szCs w:val="24"/>
        </w:rPr>
      </w:pPr>
      <w:r w:rsidRPr="005E21B5">
        <w:rPr>
          <w:rFonts w:ascii="Times New Roman" w:eastAsiaTheme="minorHAnsi" w:hAnsi="Times New Roman" w:cstheme="minorBidi"/>
          <w:color w:val="000000"/>
          <w:kern w:val="0"/>
          <w:sz w:val="24"/>
          <w:szCs w:val="24"/>
        </w:rPr>
        <w:t>V horní části vitríny informačního prostoru bude instalován</w:t>
      </w:r>
      <w:r>
        <w:rPr>
          <w:rFonts w:ascii="Times New Roman" w:eastAsiaTheme="minorHAnsi" w:hAnsi="Times New Roman" w:cstheme="minorBidi"/>
          <w:color w:val="000000"/>
          <w:kern w:val="0"/>
          <w:sz w:val="24"/>
          <w:szCs w:val="24"/>
        </w:rPr>
        <w:t xml:space="preserve"> nízkoenergetický informační panel. </w:t>
      </w:r>
      <w:r w:rsidRPr="005E21B5">
        <w:rPr>
          <w:rFonts w:ascii="Times New Roman" w:eastAsiaTheme="minorHAnsi" w:hAnsi="Times New Roman" w:cstheme="minorBidi"/>
          <w:color w:val="000000"/>
          <w:kern w:val="0"/>
          <w:sz w:val="24"/>
          <w:szCs w:val="24"/>
        </w:rPr>
        <w:t xml:space="preserve">Specifikace </w:t>
      </w:r>
      <w:r>
        <w:rPr>
          <w:rFonts w:ascii="Times New Roman" w:eastAsiaTheme="minorHAnsi" w:hAnsi="Times New Roman" w:cstheme="minorBidi"/>
          <w:color w:val="000000"/>
          <w:kern w:val="0"/>
          <w:sz w:val="24"/>
          <w:szCs w:val="24"/>
        </w:rPr>
        <w:t>nízkoenergetického informačního panelu</w:t>
      </w:r>
      <w:r w:rsidRPr="005E21B5">
        <w:rPr>
          <w:rFonts w:ascii="Times New Roman" w:eastAsiaTheme="minorHAnsi" w:hAnsi="Times New Roman" w:cstheme="minorBidi"/>
          <w:color w:val="000000"/>
          <w:kern w:val="0"/>
          <w:sz w:val="24"/>
          <w:szCs w:val="24"/>
        </w:rPr>
        <w:t xml:space="preserve"> z hledis</w:t>
      </w:r>
      <w:r>
        <w:rPr>
          <w:rFonts w:ascii="Times New Roman" w:eastAsiaTheme="minorHAnsi" w:hAnsi="Times New Roman" w:cstheme="minorBidi"/>
          <w:color w:val="000000"/>
          <w:kern w:val="0"/>
          <w:sz w:val="24"/>
          <w:szCs w:val="24"/>
        </w:rPr>
        <w:t xml:space="preserve">ka rozměrů, barevného provedení </w:t>
      </w:r>
      <w:r w:rsidRPr="005E21B5">
        <w:rPr>
          <w:rFonts w:ascii="Times New Roman" w:eastAsiaTheme="minorHAnsi" w:hAnsi="Times New Roman" w:cstheme="minorBidi"/>
          <w:color w:val="000000"/>
          <w:kern w:val="0"/>
          <w:sz w:val="24"/>
          <w:szCs w:val="24"/>
        </w:rPr>
        <w:t>a zobrazovací plochy je uvedena na výkresech</w:t>
      </w:r>
      <w:r>
        <w:rPr>
          <w:rFonts w:ascii="Times New Roman" w:eastAsiaTheme="minorHAnsi" w:hAnsi="Times New Roman" w:cstheme="minorBidi"/>
          <w:color w:val="000000"/>
          <w:kern w:val="0"/>
          <w:sz w:val="24"/>
          <w:szCs w:val="24"/>
        </w:rPr>
        <w:t xml:space="preserve"> níže v tomto dokumentu</w:t>
      </w:r>
      <w:r w:rsidRPr="005E21B5">
        <w:rPr>
          <w:rFonts w:ascii="Times New Roman" w:eastAsiaTheme="minorHAnsi" w:hAnsi="Times New Roman" w:cstheme="minorBidi"/>
          <w:color w:val="000000"/>
          <w:kern w:val="0"/>
          <w:sz w:val="24"/>
          <w:szCs w:val="24"/>
        </w:rPr>
        <w:t xml:space="preserve">. </w:t>
      </w:r>
      <w:r w:rsidR="00C00DC3">
        <w:rPr>
          <w:rFonts w:ascii="Times New Roman" w:eastAsiaTheme="minorHAnsi" w:hAnsi="Times New Roman" w:cstheme="minorBidi"/>
          <w:color w:val="000000"/>
          <w:kern w:val="0"/>
          <w:sz w:val="24"/>
          <w:szCs w:val="24"/>
        </w:rPr>
        <w:t>Technické požadavky a s</w:t>
      </w:r>
      <w:r w:rsidRPr="005E21B5">
        <w:rPr>
          <w:rFonts w:ascii="Times New Roman" w:eastAsiaTheme="minorHAnsi" w:hAnsi="Times New Roman" w:cstheme="minorBidi"/>
          <w:color w:val="000000"/>
          <w:kern w:val="0"/>
          <w:sz w:val="24"/>
          <w:szCs w:val="24"/>
        </w:rPr>
        <w:t xml:space="preserve">pecifikace </w:t>
      </w:r>
      <w:r>
        <w:rPr>
          <w:rFonts w:ascii="Times New Roman" w:eastAsiaTheme="minorHAnsi" w:hAnsi="Times New Roman" w:cstheme="minorBidi"/>
          <w:color w:val="000000"/>
          <w:kern w:val="0"/>
          <w:sz w:val="24"/>
          <w:szCs w:val="24"/>
        </w:rPr>
        <w:t>nízkoenergetického informačního panelu,</w:t>
      </w:r>
      <w:r w:rsidR="0084648B">
        <w:rPr>
          <w:rFonts w:ascii="Times New Roman" w:eastAsiaTheme="minorHAnsi" w:hAnsi="Times New Roman" w:cstheme="minorBidi"/>
          <w:color w:val="000000"/>
          <w:kern w:val="0"/>
          <w:sz w:val="24"/>
          <w:szCs w:val="24"/>
        </w:rPr>
        <w:t xml:space="preserve"> týkající se funkce a </w:t>
      </w:r>
      <w:r w:rsidRPr="005E21B5">
        <w:rPr>
          <w:rFonts w:ascii="Times New Roman" w:eastAsiaTheme="minorHAnsi" w:hAnsi="Times New Roman" w:cstheme="minorBidi"/>
          <w:color w:val="000000"/>
          <w:kern w:val="0"/>
          <w:sz w:val="24"/>
          <w:szCs w:val="24"/>
        </w:rPr>
        <w:t xml:space="preserve">zobrazovaných informací, včetně hlasového zařízení pro nevidomé </w:t>
      </w:r>
      <w:r w:rsidR="0084648B">
        <w:rPr>
          <w:rFonts w:ascii="Times New Roman" w:eastAsiaTheme="minorHAnsi" w:hAnsi="Times New Roman" w:cstheme="minorBidi"/>
          <w:color w:val="000000"/>
          <w:kern w:val="0"/>
          <w:sz w:val="24"/>
          <w:szCs w:val="24"/>
        </w:rPr>
        <w:t>je uvedena v příloze č. 1 Závazného vzoru r</w:t>
      </w:r>
      <w:r w:rsidR="00092339">
        <w:rPr>
          <w:rFonts w:ascii="Times New Roman" w:eastAsiaTheme="minorHAnsi" w:hAnsi="Times New Roman" w:cstheme="minorBidi"/>
          <w:color w:val="000000"/>
          <w:kern w:val="0"/>
          <w:sz w:val="24"/>
          <w:szCs w:val="24"/>
        </w:rPr>
        <w:t>ámcové dohody a dále v příloze</w:t>
      </w:r>
      <w:r w:rsidR="0084648B">
        <w:rPr>
          <w:rFonts w:ascii="Times New Roman" w:eastAsiaTheme="minorHAnsi" w:hAnsi="Times New Roman" w:cstheme="minorBidi"/>
          <w:color w:val="000000"/>
          <w:kern w:val="0"/>
          <w:sz w:val="24"/>
          <w:szCs w:val="24"/>
        </w:rPr>
        <w:t xml:space="preserve"> </w:t>
      </w:r>
      <w:r w:rsidR="00092339" w:rsidRPr="00092339">
        <w:rPr>
          <w:rFonts w:ascii="Times New Roman" w:eastAsiaTheme="minorHAnsi" w:hAnsi="Times New Roman" w:cstheme="minorBidi"/>
          <w:color w:val="000000"/>
          <w:kern w:val="0"/>
          <w:sz w:val="24"/>
          <w:szCs w:val="24"/>
        </w:rPr>
        <w:t>D</w:t>
      </w:r>
      <w:r w:rsidR="0084648B" w:rsidRPr="00092339">
        <w:rPr>
          <w:rFonts w:ascii="Times New Roman" w:eastAsiaTheme="minorHAnsi" w:hAnsi="Times New Roman" w:cstheme="minorBidi"/>
          <w:color w:val="000000"/>
          <w:kern w:val="0"/>
          <w:sz w:val="24"/>
          <w:szCs w:val="24"/>
        </w:rPr>
        <w:t xml:space="preserve"> této zadávací dokumentace.</w:t>
      </w:r>
    </w:p>
    <w:p w14:paraId="13BF6388" w14:textId="7D2EA0BE" w:rsidR="005F3842" w:rsidRDefault="0084648B" w:rsidP="005E21B5">
      <w:pPr>
        <w:spacing w:line="360" w:lineRule="auto"/>
        <w:ind w:firstLine="0"/>
        <w:rPr>
          <w:rFonts w:ascii="Times New Roman" w:eastAsiaTheme="minorHAnsi" w:hAnsi="Times New Roman" w:cstheme="minorBidi"/>
          <w:color w:val="000000"/>
          <w:kern w:val="0"/>
          <w:sz w:val="24"/>
          <w:szCs w:val="24"/>
        </w:rPr>
      </w:pPr>
      <w:r>
        <w:rPr>
          <w:rFonts w:ascii="Times New Roman" w:eastAsiaTheme="minorHAnsi" w:hAnsi="Times New Roman" w:cstheme="minorBidi"/>
          <w:color w:val="000000"/>
          <w:kern w:val="0"/>
          <w:sz w:val="24"/>
          <w:szCs w:val="24"/>
        </w:rPr>
        <w:t>Pokud bude technické řešení dodavatele zahrnovat n</w:t>
      </w:r>
      <w:r w:rsidR="005E21B5" w:rsidRPr="005E21B5">
        <w:rPr>
          <w:rFonts w:ascii="Times New Roman" w:eastAsiaTheme="minorHAnsi" w:hAnsi="Times New Roman" w:cstheme="minorBidi"/>
          <w:color w:val="000000"/>
          <w:kern w:val="0"/>
          <w:sz w:val="24"/>
          <w:szCs w:val="24"/>
        </w:rPr>
        <w:t xml:space="preserve">apájení zařízení </w:t>
      </w:r>
      <w:r>
        <w:rPr>
          <w:rFonts w:ascii="Times New Roman" w:eastAsiaTheme="minorHAnsi" w:hAnsi="Times New Roman" w:cstheme="minorBidi"/>
          <w:color w:val="000000"/>
          <w:kern w:val="0"/>
          <w:sz w:val="24"/>
          <w:szCs w:val="24"/>
        </w:rPr>
        <w:t xml:space="preserve">prostřednictvím </w:t>
      </w:r>
      <w:r w:rsidR="005E21B5" w:rsidRPr="005E21B5">
        <w:rPr>
          <w:rFonts w:ascii="Times New Roman" w:eastAsiaTheme="minorHAnsi" w:hAnsi="Times New Roman" w:cstheme="minorBidi"/>
          <w:color w:val="000000"/>
          <w:kern w:val="0"/>
          <w:sz w:val="24"/>
          <w:szCs w:val="24"/>
        </w:rPr>
        <w:t>solární</w:t>
      </w:r>
      <w:r>
        <w:rPr>
          <w:rFonts w:ascii="Times New Roman" w:eastAsiaTheme="minorHAnsi" w:hAnsi="Times New Roman" w:cstheme="minorBidi"/>
          <w:color w:val="000000"/>
          <w:kern w:val="0"/>
          <w:sz w:val="24"/>
          <w:szCs w:val="24"/>
        </w:rPr>
        <w:t xml:space="preserve">ho </w:t>
      </w:r>
      <w:r w:rsidR="005E21B5" w:rsidRPr="005E21B5">
        <w:rPr>
          <w:rFonts w:ascii="Times New Roman" w:eastAsiaTheme="minorHAnsi" w:hAnsi="Times New Roman" w:cstheme="minorBidi"/>
          <w:color w:val="000000"/>
          <w:kern w:val="0"/>
          <w:sz w:val="24"/>
          <w:szCs w:val="24"/>
        </w:rPr>
        <w:t>panel</w:t>
      </w:r>
      <w:r>
        <w:rPr>
          <w:rFonts w:ascii="Times New Roman" w:eastAsiaTheme="minorHAnsi" w:hAnsi="Times New Roman" w:cstheme="minorBidi"/>
          <w:color w:val="000000"/>
          <w:kern w:val="0"/>
          <w:sz w:val="24"/>
          <w:szCs w:val="24"/>
        </w:rPr>
        <w:t>u</w:t>
      </w:r>
      <w:r w:rsidR="005E21B5" w:rsidRPr="005E21B5">
        <w:rPr>
          <w:rFonts w:ascii="Times New Roman" w:eastAsiaTheme="minorHAnsi" w:hAnsi="Times New Roman" w:cstheme="minorBidi"/>
          <w:color w:val="000000"/>
          <w:kern w:val="0"/>
          <w:sz w:val="24"/>
          <w:szCs w:val="24"/>
        </w:rPr>
        <w:t>,</w:t>
      </w:r>
      <w:r>
        <w:rPr>
          <w:rFonts w:ascii="Times New Roman" w:eastAsiaTheme="minorHAnsi" w:hAnsi="Times New Roman" w:cstheme="minorBidi"/>
          <w:color w:val="000000"/>
          <w:kern w:val="0"/>
          <w:sz w:val="24"/>
          <w:szCs w:val="24"/>
        </w:rPr>
        <w:t xml:space="preserve"> bude tento solární panel umístěný nad hlavou označníku a </w:t>
      </w:r>
      <w:r w:rsidR="005E21B5" w:rsidRPr="005E21B5">
        <w:rPr>
          <w:rFonts w:ascii="Times New Roman" w:eastAsiaTheme="minorHAnsi" w:hAnsi="Times New Roman" w:cstheme="minorBidi"/>
          <w:color w:val="000000"/>
          <w:kern w:val="0"/>
          <w:sz w:val="24"/>
          <w:szCs w:val="24"/>
        </w:rPr>
        <w:t xml:space="preserve">jeho nosná konstrukce v </w:t>
      </w:r>
      <w:r>
        <w:rPr>
          <w:rFonts w:ascii="Times New Roman" w:eastAsiaTheme="minorHAnsi" w:hAnsi="Times New Roman" w:cstheme="minorBidi"/>
          <w:color w:val="000000"/>
          <w:kern w:val="0"/>
          <w:sz w:val="24"/>
          <w:szCs w:val="24"/>
        </w:rPr>
        <w:t xml:space="preserve">horní části označníku nesmí při </w:t>
      </w:r>
      <w:r w:rsidR="005E21B5" w:rsidRPr="005E21B5">
        <w:rPr>
          <w:rFonts w:ascii="Times New Roman" w:eastAsiaTheme="minorHAnsi" w:hAnsi="Times New Roman" w:cstheme="minorBidi"/>
          <w:color w:val="000000"/>
          <w:kern w:val="0"/>
          <w:sz w:val="24"/>
          <w:szCs w:val="24"/>
        </w:rPr>
        <w:t>horizontálním pohledu z kterék</w:t>
      </w:r>
      <w:r>
        <w:rPr>
          <w:rFonts w:ascii="Times New Roman" w:eastAsiaTheme="minorHAnsi" w:hAnsi="Times New Roman" w:cstheme="minorBidi"/>
          <w:color w:val="000000"/>
          <w:kern w:val="0"/>
          <w:sz w:val="24"/>
          <w:szCs w:val="24"/>
        </w:rPr>
        <w:t>oliv strany překrývat označník. N</w:t>
      </w:r>
      <w:r w:rsidR="005E21B5" w:rsidRPr="005E21B5">
        <w:rPr>
          <w:rFonts w:ascii="Times New Roman" w:eastAsiaTheme="minorHAnsi" w:hAnsi="Times New Roman" w:cstheme="minorBidi"/>
          <w:color w:val="000000"/>
          <w:kern w:val="0"/>
          <w:sz w:val="24"/>
          <w:szCs w:val="24"/>
        </w:rPr>
        <w:t>osná k</w:t>
      </w:r>
      <w:r>
        <w:rPr>
          <w:rFonts w:ascii="Times New Roman" w:eastAsiaTheme="minorHAnsi" w:hAnsi="Times New Roman" w:cstheme="minorBidi"/>
          <w:color w:val="000000"/>
          <w:kern w:val="0"/>
          <w:sz w:val="24"/>
          <w:szCs w:val="24"/>
        </w:rPr>
        <w:t xml:space="preserve">onstrukce solárního panelu musí </w:t>
      </w:r>
      <w:r w:rsidR="005E21B5" w:rsidRPr="005E21B5">
        <w:rPr>
          <w:rFonts w:ascii="Times New Roman" w:eastAsiaTheme="minorHAnsi" w:hAnsi="Times New Roman" w:cstheme="minorBidi"/>
          <w:color w:val="000000"/>
          <w:kern w:val="0"/>
          <w:sz w:val="24"/>
          <w:szCs w:val="24"/>
        </w:rPr>
        <w:t>umožňovat plynulé nastavení panelu okolo vertikální osy vzhledem ke světovým stranám. Nosná</w:t>
      </w:r>
      <w:r>
        <w:rPr>
          <w:rFonts w:ascii="Times New Roman" w:eastAsiaTheme="minorHAnsi" w:hAnsi="Times New Roman" w:cstheme="minorBidi"/>
          <w:color w:val="000000"/>
          <w:kern w:val="0"/>
          <w:sz w:val="24"/>
          <w:szCs w:val="24"/>
        </w:rPr>
        <w:t xml:space="preserve"> </w:t>
      </w:r>
      <w:r w:rsidR="005E21B5" w:rsidRPr="005E21B5">
        <w:rPr>
          <w:rFonts w:ascii="Times New Roman" w:eastAsiaTheme="minorHAnsi" w:hAnsi="Times New Roman" w:cstheme="minorBidi"/>
          <w:color w:val="000000"/>
          <w:kern w:val="0"/>
          <w:sz w:val="24"/>
          <w:szCs w:val="24"/>
        </w:rPr>
        <w:t>konstrukce panelu bude provedena v hliníku nebo nerezu bez povrchové úpravy, případně kombinaci</w:t>
      </w:r>
      <w:r>
        <w:rPr>
          <w:rFonts w:ascii="Times New Roman" w:eastAsiaTheme="minorHAnsi" w:hAnsi="Times New Roman" w:cstheme="minorBidi"/>
          <w:color w:val="000000"/>
          <w:kern w:val="0"/>
          <w:sz w:val="24"/>
          <w:szCs w:val="24"/>
        </w:rPr>
        <w:t xml:space="preserve"> </w:t>
      </w:r>
      <w:r w:rsidR="005E21B5" w:rsidRPr="005E21B5">
        <w:rPr>
          <w:rFonts w:ascii="Times New Roman" w:eastAsiaTheme="minorHAnsi" w:hAnsi="Times New Roman" w:cstheme="minorBidi"/>
          <w:color w:val="000000"/>
          <w:kern w:val="0"/>
          <w:sz w:val="24"/>
          <w:szCs w:val="24"/>
        </w:rPr>
        <w:t xml:space="preserve">obou materiálů. Upevnění solárního panelu musí odolat zatížení větrem. </w:t>
      </w:r>
    </w:p>
    <w:p w14:paraId="305A1027" w14:textId="77777777" w:rsidR="009136C5" w:rsidRDefault="005F3842" w:rsidP="005E21B5">
      <w:pPr>
        <w:spacing w:line="360" w:lineRule="auto"/>
        <w:ind w:firstLine="0"/>
        <w:rPr>
          <w:rFonts w:ascii="Times New Roman" w:eastAsiaTheme="minorHAnsi" w:hAnsi="Times New Roman" w:cstheme="minorBidi"/>
          <w:color w:val="000000"/>
          <w:kern w:val="0"/>
          <w:sz w:val="24"/>
          <w:szCs w:val="24"/>
        </w:rPr>
      </w:pPr>
      <w:r>
        <w:rPr>
          <w:rFonts w:ascii="Times New Roman" w:eastAsiaTheme="minorHAnsi" w:hAnsi="Times New Roman" w:cstheme="minorBidi"/>
          <w:color w:val="000000"/>
          <w:kern w:val="0"/>
          <w:sz w:val="24"/>
          <w:szCs w:val="24"/>
        </w:rPr>
        <w:lastRenderedPageBreak/>
        <w:t xml:space="preserve">Osvětlení informačního </w:t>
      </w:r>
      <w:r w:rsidR="005E21B5" w:rsidRPr="005E21B5">
        <w:rPr>
          <w:rFonts w:ascii="Times New Roman" w:eastAsiaTheme="minorHAnsi" w:hAnsi="Times New Roman" w:cstheme="minorBidi"/>
          <w:color w:val="000000"/>
          <w:kern w:val="0"/>
          <w:sz w:val="24"/>
          <w:szCs w:val="24"/>
        </w:rPr>
        <w:t>prostoru vitrín musí zajišťovat svítivost 15-35cd/m2 v celé ploše všech</w:t>
      </w:r>
      <w:r>
        <w:rPr>
          <w:rFonts w:ascii="Times New Roman" w:eastAsiaTheme="minorHAnsi" w:hAnsi="Times New Roman" w:cstheme="minorBidi"/>
          <w:color w:val="000000"/>
          <w:kern w:val="0"/>
          <w:sz w:val="24"/>
          <w:szCs w:val="24"/>
        </w:rPr>
        <w:t xml:space="preserve"> oken v obou spodních vitrínách </w:t>
      </w:r>
      <w:r w:rsidR="005E21B5" w:rsidRPr="005E21B5">
        <w:rPr>
          <w:rFonts w:ascii="Times New Roman" w:eastAsiaTheme="minorHAnsi" w:hAnsi="Times New Roman" w:cstheme="minorBidi"/>
          <w:color w:val="000000"/>
          <w:kern w:val="0"/>
          <w:sz w:val="24"/>
          <w:szCs w:val="24"/>
        </w:rPr>
        <w:t>při umístění jízdního řádu nebo jiných informací dopravce. Osvětlení bude spo</w:t>
      </w:r>
      <w:r>
        <w:rPr>
          <w:rFonts w:ascii="Times New Roman" w:eastAsiaTheme="minorHAnsi" w:hAnsi="Times New Roman" w:cstheme="minorBidi"/>
          <w:color w:val="000000"/>
          <w:kern w:val="0"/>
          <w:sz w:val="24"/>
          <w:szCs w:val="24"/>
        </w:rPr>
        <w:t xml:space="preserve">uštěno krátkodobě. </w:t>
      </w:r>
    </w:p>
    <w:p w14:paraId="0A2A8768" w14:textId="5F1EF949" w:rsidR="009136C5" w:rsidRDefault="005F3842" w:rsidP="005E21B5">
      <w:pPr>
        <w:spacing w:line="360" w:lineRule="auto"/>
        <w:ind w:firstLine="0"/>
        <w:rPr>
          <w:rFonts w:ascii="Times New Roman" w:eastAsiaTheme="minorHAnsi" w:hAnsi="Times New Roman" w:cstheme="minorBidi"/>
          <w:color w:val="000000"/>
          <w:kern w:val="0"/>
          <w:sz w:val="24"/>
          <w:szCs w:val="24"/>
        </w:rPr>
      </w:pPr>
      <w:r>
        <w:rPr>
          <w:rFonts w:ascii="Times New Roman" w:eastAsiaTheme="minorHAnsi" w:hAnsi="Times New Roman" w:cstheme="minorBidi"/>
          <w:color w:val="000000"/>
          <w:kern w:val="0"/>
          <w:sz w:val="24"/>
          <w:szCs w:val="24"/>
        </w:rPr>
        <w:t xml:space="preserve">Po stisknutí </w:t>
      </w:r>
      <w:r w:rsidR="005E21B5" w:rsidRPr="005E21B5">
        <w:rPr>
          <w:rFonts w:ascii="Times New Roman" w:eastAsiaTheme="minorHAnsi" w:hAnsi="Times New Roman" w:cstheme="minorBidi"/>
          <w:color w:val="000000"/>
          <w:kern w:val="0"/>
          <w:sz w:val="24"/>
          <w:szCs w:val="24"/>
        </w:rPr>
        <w:t xml:space="preserve">tlačítka </w:t>
      </w:r>
      <w:r>
        <w:rPr>
          <w:rFonts w:ascii="Times New Roman" w:eastAsiaTheme="minorHAnsi" w:hAnsi="Times New Roman" w:cstheme="minorBidi"/>
          <w:color w:val="000000"/>
          <w:kern w:val="0"/>
          <w:sz w:val="24"/>
          <w:szCs w:val="24"/>
        </w:rPr>
        <w:t xml:space="preserve">pro zapnutí osvětlení </w:t>
      </w:r>
      <w:r w:rsidR="005E21B5" w:rsidRPr="005E21B5">
        <w:rPr>
          <w:rFonts w:ascii="Times New Roman" w:eastAsiaTheme="minorHAnsi" w:hAnsi="Times New Roman" w:cstheme="minorBidi"/>
          <w:color w:val="000000"/>
          <w:kern w:val="0"/>
          <w:sz w:val="24"/>
          <w:szCs w:val="24"/>
        </w:rPr>
        <w:t xml:space="preserve">bude sepnuto osvětlení obou spodních vitrín a </w:t>
      </w:r>
      <w:r>
        <w:rPr>
          <w:rFonts w:ascii="Times New Roman" w:eastAsiaTheme="minorHAnsi" w:hAnsi="Times New Roman" w:cstheme="minorBidi"/>
          <w:color w:val="000000"/>
          <w:kern w:val="0"/>
          <w:sz w:val="24"/>
          <w:szCs w:val="24"/>
        </w:rPr>
        <w:t xml:space="preserve">nízkoenergetického informačního </w:t>
      </w:r>
      <w:r w:rsidR="005E21B5" w:rsidRPr="005E21B5">
        <w:rPr>
          <w:rFonts w:ascii="Times New Roman" w:eastAsiaTheme="minorHAnsi" w:hAnsi="Times New Roman" w:cstheme="minorBidi"/>
          <w:color w:val="000000"/>
          <w:kern w:val="0"/>
          <w:sz w:val="24"/>
          <w:szCs w:val="24"/>
        </w:rPr>
        <w:t>panelu po dobu 10</w:t>
      </w:r>
      <w:r>
        <w:rPr>
          <w:rFonts w:ascii="Times New Roman" w:eastAsiaTheme="minorHAnsi" w:hAnsi="Times New Roman" w:cstheme="minorBidi"/>
          <w:color w:val="000000"/>
          <w:kern w:val="0"/>
          <w:sz w:val="24"/>
          <w:szCs w:val="24"/>
        </w:rPr>
        <w:t xml:space="preserve"> </w:t>
      </w:r>
      <w:r w:rsidR="00B622A4">
        <w:rPr>
          <w:rFonts w:ascii="Times New Roman" w:eastAsiaTheme="minorHAnsi" w:hAnsi="Times New Roman" w:cstheme="minorBidi"/>
          <w:color w:val="000000"/>
          <w:kern w:val="0"/>
          <w:sz w:val="24"/>
          <w:szCs w:val="24"/>
        </w:rPr>
        <w:t>sekund (</w:t>
      </w:r>
      <w:r w:rsidR="00B622A4" w:rsidRPr="00B622A4">
        <w:rPr>
          <w:rFonts w:ascii="Times New Roman" w:eastAsiaTheme="minorHAnsi" w:hAnsi="Times New Roman" w:cstheme="minorBidi"/>
          <w:color w:val="000000"/>
          <w:kern w:val="0"/>
          <w:sz w:val="24"/>
          <w:szCs w:val="24"/>
        </w:rPr>
        <w:t xml:space="preserve">možnost </w:t>
      </w:r>
      <w:r w:rsidR="00B622A4">
        <w:rPr>
          <w:rFonts w:ascii="Times New Roman" w:eastAsiaTheme="minorHAnsi" w:hAnsi="Times New Roman" w:cstheme="minorBidi"/>
          <w:color w:val="000000"/>
          <w:kern w:val="0"/>
          <w:sz w:val="24"/>
          <w:szCs w:val="24"/>
        </w:rPr>
        <w:t>uživatelsky nastavit</w:t>
      </w:r>
      <w:r w:rsidR="00B622A4" w:rsidRPr="00B622A4">
        <w:rPr>
          <w:rFonts w:ascii="Times New Roman" w:eastAsiaTheme="minorHAnsi" w:hAnsi="Times New Roman" w:cstheme="minorBidi"/>
          <w:color w:val="000000"/>
          <w:kern w:val="0"/>
          <w:sz w:val="24"/>
          <w:szCs w:val="24"/>
        </w:rPr>
        <w:t xml:space="preserve"> intenzit</w:t>
      </w:r>
      <w:r w:rsidR="00B622A4">
        <w:rPr>
          <w:rFonts w:ascii="Times New Roman" w:eastAsiaTheme="minorHAnsi" w:hAnsi="Times New Roman" w:cstheme="minorBidi"/>
          <w:color w:val="000000"/>
          <w:kern w:val="0"/>
          <w:sz w:val="24"/>
          <w:szCs w:val="24"/>
        </w:rPr>
        <w:t>u</w:t>
      </w:r>
      <w:r w:rsidR="00B622A4" w:rsidRPr="00B622A4">
        <w:rPr>
          <w:rFonts w:ascii="Times New Roman" w:eastAsiaTheme="minorHAnsi" w:hAnsi="Times New Roman" w:cstheme="minorBidi"/>
          <w:color w:val="000000"/>
          <w:kern w:val="0"/>
          <w:sz w:val="24"/>
          <w:szCs w:val="24"/>
        </w:rPr>
        <w:t xml:space="preserve"> osvětlení</w:t>
      </w:r>
      <w:r w:rsidR="00B622A4">
        <w:rPr>
          <w:rFonts w:ascii="Times New Roman" w:eastAsiaTheme="minorHAnsi" w:hAnsi="Times New Roman" w:cstheme="minorBidi"/>
          <w:color w:val="000000"/>
          <w:kern w:val="0"/>
          <w:sz w:val="24"/>
          <w:szCs w:val="24"/>
        </w:rPr>
        <w:t>).</w:t>
      </w:r>
      <w:r w:rsidR="009136C5">
        <w:rPr>
          <w:rFonts w:ascii="Times New Roman" w:eastAsiaTheme="minorHAnsi" w:hAnsi="Times New Roman" w:cstheme="minorBidi"/>
          <w:color w:val="000000"/>
          <w:kern w:val="0"/>
          <w:sz w:val="24"/>
          <w:szCs w:val="24"/>
        </w:rPr>
        <w:t xml:space="preserve"> Kapacita </w:t>
      </w:r>
      <w:r w:rsidR="005E21B5" w:rsidRPr="005E21B5">
        <w:rPr>
          <w:rFonts w:ascii="Times New Roman" w:eastAsiaTheme="minorHAnsi" w:hAnsi="Times New Roman" w:cstheme="minorBidi"/>
          <w:color w:val="000000"/>
          <w:kern w:val="0"/>
          <w:sz w:val="24"/>
          <w:szCs w:val="24"/>
        </w:rPr>
        <w:t xml:space="preserve">baterií musí umožnit zapnutí osvětlení </w:t>
      </w:r>
      <w:r w:rsidR="009136C5">
        <w:rPr>
          <w:rFonts w:ascii="Times New Roman" w:eastAsiaTheme="minorHAnsi" w:hAnsi="Times New Roman" w:cstheme="minorBidi"/>
          <w:color w:val="000000"/>
          <w:kern w:val="0"/>
          <w:sz w:val="24"/>
          <w:szCs w:val="24"/>
        </w:rPr>
        <w:t xml:space="preserve">a to minimálně </w:t>
      </w:r>
      <w:r w:rsidR="005E21B5" w:rsidRPr="005E21B5">
        <w:rPr>
          <w:rFonts w:ascii="Times New Roman" w:eastAsiaTheme="minorHAnsi" w:hAnsi="Times New Roman" w:cstheme="minorBidi"/>
          <w:color w:val="000000"/>
          <w:kern w:val="0"/>
          <w:sz w:val="24"/>
          <w:szCs w:val="24"/>
        </w:rPr>
        <w:t>100x během 24hod po stisknutí tlačít</w:t>
      </w:r>
      <w:r w:rsidR="009136C5">
        <w:rPr>
          <w:rFonts w:ascii="Times New Roman" w:eastAsiaTheme="minorHAnsi" w:hAnsi="Times New Roman" w:cstheme="minorBidi"/>
          <w:color w:val="000000"/>
          <w:kern w:val="0"/>
          <w:sz w:val="24"/>
          <w:szCs w:val="24"/>
        </w:rPr>
        <w:t>ka</w:t>
      </w:r>
      <w:r w:rsidR="00217A5A">
        <w:rPr>
          <w:rFonts w:ascii="Times New Roman" w:eastAsiaTheme="minorHAnsi" w:hAnsi="Times New Roman" w:cstheme="minorBidi"/>
          <w:color w:val="000000"/>
          <w:kern w:val="0"/>
          <w:sz w:val="24"/>
          <w:szCs w:val="24"/>
        </w:rPr>
        <w:t xml:space="preserve"> </w:t>
      </w:r>
      <w:r w:rsidR="009136C5">
        <w:rPr>
          <w:rFonts w:ascii="Times New Roman" w:eastAsiaTheme="minorHAnsi" w:hAnsi="Times New Roman" w:cstheme="minorBidi"/>
          <w:color w:val="000000"/>
          <w:kern w:val="0"/>
          <w:sz w:val="24"/>
          <w:szCs w:val="24"/>
        </w:rPr>
        <w:t xml:space="preserve">umístěného na </w:t>
      </w:r>
      <w:r w:rsidR="005E21B5" w:rsidRPr="005E21B5">
        <w:rPr>
          <w:rFonts w:ascii="Times New Roman" w:eastAsiaTheme="minorHAnsi" w:hAnsi="Times New Roman" w:cstheme="minorBidi"/>
          <w:color w:val="000000"/>
          <w:kern w:val="0"/>
          <w:sz w:val="24"/>
          <w:szCs w:val="24"/>
        </w:rPr>
        <w:t xml:space="preserve">spodním levém okraji vývěsky. </w:t>
      </w:r>
    </w:p>
    <w:p w14:paraId="1C994F17" w14:textId="77777777" w:rsidR="009136C5" w:rsidRDefault="009136C5" w:rsidP="005E21B5">
      <w:pPr>
        <w:spacing w:line="360" w:lineRule="auto"/>
        <w:ind w:firstLine="0"/>
        <w:rPr>
          <w:rFonts w:ascii="Times New Roman" w:eastAsiaTheme="minorHAnsi" w:hAnsi="Times New Roman" w:cstheme="minorBidi"/>
          <w:color w:val="000000"/>
          <w:kern w:val="0"/>
          <w:sz w:val="24"/>
          <w:szCs w:val="24"/>
        </w:rPr>
      </w:pPr>
      <w:r>
        <w:rPr>
          <w:rFonts w:ascii="Times New Roman" w:eastAsiaTheme="minorHAnsi" w:hAnsi="Times New Roman" w:cstheme="minorBidi"/>
          <w:color w:val="000000"/>
          <w:kern w:val="0"/>
          <w:sz w:val="24"/>
          <w:szCs w:val="24"/>
        </w:rPr>
        <w:t>Na spodním pravém okraji vývěsky bude umístěno tlačítko, které bude sloužit na přepínání informací zobrazovaných na nízkoenergetickém informačním panelu</w:t>
      </w:r>
      <w:r w:rsidR="00217A5A">
        <w:rPr>
          <w:rFonts w:ascii="Times New Roman" w:eastAsiaTheme="minorHAnsi" w:hAnsi="Times New Roman" w:cstheme="minorBidi"/>
          <w:color w:val="000000"/>
          <w:kern w:val="0"/>
          <w:sz w:val="24"/>
          <w:szCs w:val="24"/>
        </w:rPr>
        <w:t>.</w:t>
      </w:r>
      <w:r>
        <w:rPr>
          <w:rFonts w:ascii="Times New Roman" w:eastAsiaTheme="minorHAnsi" w:hAnsi="Times New Roman" w:cstheme="minorBidi"/>
          <w:color w:val="000000"/>
          <w:kern w:val="0"/>
          <w:sz w:val="24"/>
          <w:szCs w:val="24"/>
        </w:rPr>
        <w:t xml:space="preserve"> </w:t>
      </w:r>
      <w:r w:rsidR="005E21B5" w:rsidRPr="005E21B5">
        <w:rPr>
          <w:rFonts w:ascii="Times New Roman" w:eastAsiaTheme="minorHAnsi" w:hAnsi="Times New Roman" w:cstheme="minorBidi"/>
          <w:color w:val="000000"/>
          <w:kern w:val="0"/>
          <w:sz w:val="24"/>
          <w:szCs w:val="24"/>
        </w:rPr>
        <w:t>Konstrukce vývěsky musí umožnit v bu</w:t>
      </w:r>
      <w:r>
        <w:rPr>
          <w:rFonts w:ascii="Times New Roman" w:eastAsiaTheme="minorHAnsi" w:hAnsi="Times New Roman" w:cstheme="minorBidi"/>
          <w:color w:val="000000"/>
          <w:kern w:val="0"/>
          <w:sz w:val="24"/>
          <w:szCs w:val="24"/>
        </w:rPr>
        <w:t>doucnu případné osazení dalšího jednoho tlačítka</w:t>
      </w:r>
      <w:r w:rsidR="005E21B5" w:rsidRPr="005E21B5">
        <w:rPr>
          <w:rFonts w:ascii="Times New Roman" w:eastAsiaTheme="minorHAnsi" w:hAnsi="Times New Roman" w:cstheme="minorBidi"/>
          <w:color w:val="000000"/>
          <w:kern w:val="0"/>
          <w:sz w:val="24"/>
          <w:szCs w:val="24"/>
        </w:rPr>
        <w:t xml:space="preserve">. </w:t>
      </w:r>
    </w:p>
    <w:p w14:paraId="407BE292" w14:textId="77777777" w:rsidR="009136C5" w:rsidRDefault="005E21B5" w:rsidP="009136C5">
      <w:pPr>
        <w:spacing w:line="360" w:lineRule="auto"/>
        <w:ind w:firstLine="0"/>
        <w:rPr>
          <w:rFonts w:ascii="Times New Roman" w:eastAsiaTheme="minorHAnsi" w:hAnsi="Times New Roman" w:cstheme="minorBidi"/>
          <w:color w:val="000000"/>
          <w:kern w:val="0"/>
          <w:sz w:val="24"/>
          <w:szCs w:val="24"/>
        </w:rPr>
      </w:pPr>
      <w:r w:rsidRPr="005E21B5">
        <w:rPr>
          <w:rFonts w:ascii="Times New Roman" w:eastAsiaTheme="minorHAnsi" w:hAnsi="Times New Roman" w:cstheme="minorBidi"/>
          <w:color w:val="000000"/>
          <w:kern w:val="0"/>
          <w:sz w:val="24"/>
          <w:szCs w:val="24"/>
        </w:rPr>
        <w:t>Vedení elektroinstalace bude umožněno příprav</w:t>
      </w:r>
      <w:r w:rsidR="009136C5">
        <w:rPr>
          <w:rFonts w:ascii="Times New Roman" w:eastAsiaTheme="minorHAnsi" w:hAnsi="Times New Roman" w:cstheme="minorBidi"/>
          <w:color w:val="000000"/>
          <w:kern w:val="0"/>
          <w:sz w:val="24"/>
          <w:szCs w:val="24"/>
        </w:rPr>
        <w:t xml:space="preserve">ou trasy vnitřkem profilu nosné </w:t>
      </w:r>
      <w:r w:rsidRPr="005E21B5">
        <w:rPr>
          <w:rFonts w:ascii="Times New Roman" w:eastAsiaTheme="minorHAnsi" w:hAnsi="Times New Roman" w:cstheme="minorBidi"/>
          <w:color w:val="000000"/>
          <w:kern w:val="0"/>
          <w:sz w:val="24"/>
          <w:szCs w:val="24"/>
        </w:rPr>
        <w:t>konstrukce s připojovacími otvory. Elektroinstalace musí sp</w:t>
      </w:r>
      <w:r w:rsidR="009136C5">
        <w:rPr>
          <w:rFonts w:ascii="Times New Roman" w:eastAsiaTheme="minorHAnsi" w:hAnsi="Times New Roman" w:cstheme="minorBidi"/>
          <w:color w:val="000000"/>
          <w:kern w:val="0"/>
          <w:sz w:val="24"/>
          <w:szCs w:val="24"/>
        </w:rPr>
        <w:t xml:space="preserve">lňovat požadavky na umístění ve </w:t>
      </w:r>
      <w:r w:rsidRPr="005E21B5">
        <w:rPr>
          <w:rFonts w:ascii="Times New Roman" w:eastAsiaTheme="minorHAnsi" w:hAnsi="Times New Roman" w:cstheme="minorBidi"/>
          <w:color w:val="000000"/>
          <w:kern w:val="0"/>
          <w:sz w:val="24"/>
          <w:szCs w:val="24"/>
        </w:rPr>
        <w:t>venkovním prostředí.</w:t>
      </w:r>
      <w:r w:rsidR="009136C5">
        <w:rPr>
          <w:rFonts w:ascii="Times New Roman" w:eastAsiaTheme="minorHAnsi" w:hAnsi="Times New Roman" w:cstheme="minorBidi"/>
          <w:color w:val="000000"/>
          <w:kern w:val="0"/>
          <w:sz w:val="24"/>
          <w:szCs w:val="24"/>
        </w:rPr>
        <w:t xml:space="preserve"> </w:t>
      </w:r>
    </w:p>
    <w:p w14:paraId="6BAFE43C" w14:textId="0D4E93C0" w:rsidR="009136C5" w:rsidRDefault="009136C5" w:rsidP="009136C5">
      <w:pPr>
        <w:spacing w:line="360" w:lineRule="auto"/>
        <w:ind w:firstLine="0"/>
        <w:rPr>
          <w:rFonts w:ascii="Times New Roman" w:eastAsiaTheme="minorHAnsi" w:hAnsi="Times New Roman" w:cstheme="minorBidi"/>
          <w:color w:val="000000"/>
          <w:kern w:val="0"/>
          <w:sz w:val="24"/>
          <w:szCs w:val="24"/>
        </w:rPr>
      </w:pPr>
      <w:r w:rsidRPr="009136C5">
        <w:rPr>
          <w:rFonts w:ascii="Times New Roman" w:eastAsiaTheme="minorHAnsi" w:hAnsi="Times New Roman" w:cstheme="minorBidi"/>
          <w:color w:val="000000"/>
          <w:kern w:val="0"/>
          <w:sz w:val="24"/>
          <w:szCs w:val="24"/>
        </w:rPr>
        <w:t>Všechny informační prvky musí umožňovat snadnou instalaci a výměnu</w:t>
      </w:r>
      <w:r>
        <w:rPr>
          <w:rFonts w:ascii="Times New Roman" w:eastAsiaTheme="minorHAnsi" w:hAnsi="Times New Roman" w:cstheme="minorBidi"/>
          <w:color w:val="000000"/>
          <w:kern w:val="0"/>
          <w:sz w:val="24"/>
          <w:szCs w:val="24"/>
        </w:rPr>
        <w:t xml:space="preserve">. Veškeré informační prvky musí </w:t>
      </w:r>
      <w:r w:rsidRPr="009136C5">
        <w:rPr>
          <w:rFonts w:ascii="Times New Roman" w:eastAsiaTheme="minorHAnsi" w:hAnsi="Times New Roman" w:cstheme="minorBidi"/>
          <w:color w:val="000000"/>
          <w:kern w:val="0"/>
          <w:sz w:val="24"/>
          <w:szCs w:val="24"/>
        </w:rPr>
        <w:t>být chráněny proti povětrnostním vlivům. Vitríny budou utěsněny proti možnému zatékání srážkové</w:t>
      </w:r>
      <w:r>
        <w:rPr>
          <w:rFonts w:ascii="Times New Roman" w:eastAsiaTheme="minorHAnsi" w:hAnsi="Times New Roman" w:cstheme="minorBidi"/>
          <w:color w:val="000000"/>
          <w:kern w:val="0"/>
          <w:sz w:val="24"/>
          <w:szCs w:val="24"/>
        </w:rPr>
        <w:t xml:space="preserve"> </w:t>
      </w:r>
      <w:r w:rsidRPr="009136C5">
        <w:rPr>
          <w:rFonts w:ascii="Times New Roman" w:eastAsiaTheme="minorHAnsi" w:hAnsi="Times New Roman" w:cstheme="minorBidi"/>
          <w:color w:val="000000"/>
          <w:kern w:val="0"/>
          <w:sz w:val="24"/>
          <w:szCs w:val="24"/>
        </w:rPr>
        <w:t>vody. Kovové části konstrukce, hlavy označníku a informač</w:t>
      </w:r>
      <w:r>
        <w:rPr>
          <w:rFonts w:ascii="Times New Roman" w:eastAsiaTheme="minorHAnsi" w:hAnsi="Times New Roman" w:cstheme="minorBidi"/>
          <w:color w:val="000000"/>
          <w:kern w:val="0"/>
          <w:sz w:val="24"/>
          <w:szCs w:val="24"/>
        </w:rPr>
        <w:t xml:space="preserve">ního prostoru musí být opatřeny </w:t>
      </w:r>
      <w:r w:rsidRPr="009136C5">
        <w:rPr>
          <w:rFonts w:ascii="Times New Roman" w:eastAsiaTheme="minorHAnsi" w:hAnsi="Times New Roman" w:cstheme="minorBidi"/>
          <w:color w:val="000000"/>
          <w:kern w:val="0"/>
          <w:sz w:val="24"/>
          <w:szCs w:val="24"/>
        </w:rPr>
        <w:t>protikorozní ochranou, zajišťující užívání ve veřejném prostoru (odol</w:t>
      </w:r>
      <w:r>
        <w:rPr>
          <w:rFonts w:ascii="Times New Roman" w:eastAsiaTheme="minorHAnsi" w:hAnsi="Times New Roman" w:cstheme="minorBidi"/>
          <w:color w:val="000000"/>
          <w:kern w:val="0"/>
          <w:sz w:val="24"/>
          <w:szCs w:val="24"/>
        </w:rPr>
        <w:t>nost proti zimní údržbě</w:t>
      </w:r>
      <w:r w:rsidR="00AE68FD">
        <w:rPr>
          <w:rFonts w:ascii="Times New Roman" w:eastAsiaTheme="minorHAnsi" w:hAnsi="Times New Roman" w:cstheme="minorBidi"/>
          <w:color w:val="000000"/>
          <w:kern w:val="0"/>
          <w:sz w:val="24"/>
          <w:szCs w:val="24"/>
        </w:rPr>
        <w:t>, nečistoty v ovzduší</w:t>
      </w:r>
      <w:r>
        <w:rPr>
          <w:rFonts w:ascii="Times New Roman" w:eastAsiaTheme="minorHAnsi" w:hAnsi="Times New Roman" w:cstheme="minorBidi"/>
          <w:color w:val="000000"/>
          <w:kern w:val="0"/>
          <w:sz w:val="24"/>
          <w:szCs w:val="24"/>
        </w:rPr>
        <w:t xml:space="preserve">). </w:t>
      </w:r>
    </w:p>
    <w:p w14:paraId="1A86F343" w14:textId="58B3C28F" w:rsidR="00AE68FD" w:rsidRDefault="00AE68FD" w:rsidP="009136C5">
      <w:pPr>
        <w:spacing w:line="360" w:lineRule="auto"/>
        <w:ind w:firstLine="0"/>
        <w:rPr>
          <w:rFonts w:ascii="Times New Roman" w:eastAsiaTheme="minorHAnsi" w:hAnsi="Times New Roman" w:cstheme="minorBidi"/>
          <w:color w:val="000000"/>
          <w:kern w:val="0"/>
          <w:sz w:val="24"/>
          <w:szCs w:val="24"/>
        </w:rPr>
      </w:pPr>
      <w:r>
        <w:rPr>
          <w:rFonts w:ascii="Times New Roman" w:eastAsiaTheme="minorHAnsi" w:hAnsi="Times New Roman" w:cstheme="minorBidi"/>
          <w:color w:val="000000"/>
          <w:kern w:val="0"/>
          <w:sz w:val="24"/>
          <w:szCs w:val="24"/>
        </w:rPr>
        <w:t xml:space="preserve">Označník včetně všech jeho komponent bude </w:t>
      </w:r>
      <w:r w:rsidRPr="00AE68FD">
        <w:rPr>
          <w:rFonts w:ascii="Times New Roman" w:eastAsiaTheme="minorHAnsi" w:hAnsi="Times New Roman" w:cstheme="minorBidi"/>
          <w:color w:val="000000"/>
          <w:kern w:val="0"/>
          <w:sz w:val="24"/>
          <w:szCs w:val="24"/>
        </w:rPr>
        <w:t>součástí veřejného prostoru</w:t>
      </w:r>
      <w:r>
        <w:rPr>
          <w:rFonts w:ascii="Times New Roman" w:eastAsiaTheme="minorHAnsi" w:hAnsi="Times New Roman" w:cstheme="minorBidi"/>
          <w:color w:val="000000"/>
          <w:kern w:val="0"/>
          <w:sz w:val="24"/>
          <w:szCs w:val="24"/>
        </w:rPr>
        <w:t xml:space="preserve"> a musí tak být ochráněn proti běžným klimatickým podmínkám (slunce, déšť, mráz, sníh)</w:t>
      </w:r>
    </w:p>
    <w:p w14:paraId="55D3D2E6" w14:textId="77777777" w:rsidR="009136C5" w:rsidRDefault="009136C5" w:rsidP="009136C5">
      <w:pPr>
        <w:spacing w:line="360" w:lineRule="auto"/>
        <w:ind w:firstLine="0"/>
        <w:rPr>
          <w:rFonts w:ascii="Times New Roman" w:eastAsiaTheme="minorHAnsi" w:hAnsi="Times New Roman" w:cstheme="minorBidi"/>
          <w:color w:val="000000"/>
          <w:kern w:val="0"/>
          <w:sz w:val="24"/>
          <w:szCs w:val="24"/>
        </w:rPr>
      </w:pPr>
      <w:r>
        <w:rPr>
          <w:rFonts w:ascii="Times New Roman" w:eastAsiaTheme="minorHAnsi" w:hAnsi="Times New Roman" w:cstheme="minorBidi"/>
          <w:color w:val="000000"/>
          <w:kern w:val="0"/>
          <w:sz w:val="24"/>
          <w:szCs w:val="24"/>
        </w:rPr>
        <w:t xml:space="preserve">Nosná </w:t>
      </w:r>
      <w:r w:rsidRPr="009136C5">
        <w:rPr>
          <w:rFonts w:ascii="Times New Roman" w:eastAsiaTheme="minorHAnsi" w:hAnsi="Times New Roman" w:cstheme="minorBidi"/>
          <w:color w:val="000000"/>
          <w:kern w:val="0"/>
          <w:sz w:val="24"/>
          <w:szCs w:val="24"/>
        </w:rPr>
        <w:t>konstrukce označníku bude žárově zinkována a opatřena povrcho</w:t>
      </w:r>
      <w:r>
        <w:rPr>
          <w:rFonts w:ascii="Times New Roman" w:eastAsiaTheme="minorHAnsi" w:hAnsi="Times New Roman" w:cstheme="minorBidi"/>
          <w:color w:val="000000"/>
          <w:kern w:val="0"/>
          <w:sz w:val="24"/>
          <w:szCs w:val="24"/>
        </w:rPr>
        <w:t xml:space="preserve">vou úpravou práškovým lakováním </w:t>
      </w:r>
      <w:r w:rsidRPr="009136C5">
        <w:rPr>
          <w:rFonts w:ascii="Times New Roman" w:eastAsiaTheme="minorHAnsi" w:hAnsi="Times New Roman" w:cstheme="minorBidi"/>
          <w:color w:val="000000"/>
          <w:kern w:val="0"/>
          <w:sz w:val="24"/>
          <w:szCs w:val="24"/>
        </w:rPr>
        <w:t>(</w:t>
      </w:r>
      <w:proofErr w:type="spellStart"/>
      <w:r w:rsidRPr="009136C5">
        <w:rPr>
          <w:rFonts w:ascii="Times New Roman" w:eastAsiaTheme="minorHAnsi" w:hAnsi="Times New Roman" w:cstheme="minorBidi"/>
          <w:color w:val="000000"/>
          <w:kern w:val="0"/>
          <w:sz w:val="24"/>
          <w:szCs w:val="24"/>
        </w:rPr>
        <w:t>komaxit</w:t>
      </w:r>
      <w:proofErr w:type="spellEnd"/>
      <w:r w:rsidRPr="009136C5">
        <w:rPr>
          <w:rFonts w:ascii="Times New Roman" w:eastAsiaTheme="minorHAnsi" w:hAnsi="Times New Roman" w:cstheme="minorBidi"/>
          <w:color w:val="000000"/>
          <w:kern w:val="0"/>
          <w:sz w:val="24"/>
          <w:szCs w:val="24"/>
        </w:rPr>
        <w:t>). Viditelné části konstrukce, hlavy označníku a informač</w:t>
      </w:r>
      <w:r>
        <w:rPr>
          <w:rFonts w:ascii="Times New Roman" w:eastAsiaTheme="minorHAnsi" w:hAnsi="Times New Roman" w:cstheme="minorBidi"/>
          <w:color w:val="000000"/>
          <w:kern w:val="0"/>
          <w:sz w:val="24"/>
          <w:szCs w:val="24"/>
        </w:rPr>
        <w:t xml:space="preserve">ního prostoru musí být opatřeny </w:t>
      </w:r>
      <w:r w:rsidRPr="009136C5">
        <w:rPr>
          <w:rFonts w:ascii="Times New Roman" w:eastAsiaTheme="minorHAnsi" w:hAnsi="Times New Roman" w:cstheme="minorBidi"/>
          <w:color w:val="000000"/>
          <w:kern w:val="0"/>
          <w:sz w:val="24"/>
          <w:szCs w:val="24"/>
        </w:rPr>
        <w:t xml:space="preserve">vhodnou ochranou proti vandalismu (graffiti a ilegální polepy). </w:t>
      </w:r>
    </w:p>
    <w:p w14:paraId="7E972966" w14:textId="5487EA0B" w:rsidR="007F24F8" w:rsidRDefault="009136C5" w:rsidP="009136C5">
      <w:pPr>
        <w:spacing w:line="360" w:lineRule="auto"/>
        <w:ind w:firstLine="0"/>
        <w:rPr>
          <w:rFonts w:ascii="Times New Roman" w:eastAsiaTheme="minorHAnsi" w:hAnsi="Times New Roman" w:cstheme="minorBidi"/>
          <w:color w:val="000000"/>
          <w:kern w:val="0"/>
          <w:sz w:val="24"/>
          <w:szCs w:val="24"/>
        </w:rPr>
      </w:pPr>
      <w:r w:rsidRPr="009136C5">
        <w:rPr>
          <w:rFonts w:ascii="Times New Roman" w:eastAsiaTheme="minorHAnsi" w:hAnsi="Times New Roman" w:cstheme="minorBidi"/>
          <w:color w:val="000000"/>
          <w:kern w:val="0"/>
          <w:sz w:val="24"/>
          <w:szCs w:val="24"/>
        </w:rPr>
        <w:t>Čá</w:t>
      </w:r>
      <w:r>
        <w:rPr>
          <w:rFonts w:ascii="Times New Roman" w:eastAsiaTheme="minorHAnsi" w:hAnsi="Times New Roman" w:cstheme="minorBidi"/>
          <w:color w:val="000000"/>
          <w:kern w:val="0"/>
          <w:sz w:val="24"/>
          <w:szCs w:val="24"/>
        </w:rPr>
        <w:t xml:space="preserve">sti označníku, obsahující prvky </w:t>
      </w:r>
      <w:r w:rsidRPr="009136C5">
        <w:rPr>
          <w:rFonts w:ascii="Times New Roman" w:eastAsiaTheme="minorHAnsi" w:hAnsi="Times New Roman" w:cstheme="minorBidi"/>
          <w:color w:val="000000"/>
          <w:kern w:val="0"/>
          <w:sz w:val="24"/>
          <w:szCs w:val="24"/>
        </w:rPr>
        <w:t xml:space="preserve">elektrického zařízení budou splňovat hodnotu krytí </w:t>
      </w:r>
      <w:r>
        <w:rPr>
          <w:rFonts w:ascii="Times New Roman" w:eastAsiaTheme="minorHAnsi" w:hAnsi="Times New Roman" w:cstheme="minorBidi"/>
          <w:color w:val="000000"/>
          <w:kern w:val="0"/>
          <w:sz w:val="24"/>
          <w:szCs w:val="24"/>
        </w:rPr>
        <w:br/>
      </w:r>
      <w:r w:rsidRPr="009136C5">
        <w:rPr>
          <w:rFonts w:ascii="Times New Roman" w:eastAsiaTheme="minorHAnsi" w:hAnsi="Times New Roman" w:cstheme="minorBidi"/>
          <w:color w:val="000000"/>
          <w:kern w:val="0"/>
          <w:sz w:val="24"/>
          <w:szCs w:val="24"/>
        </w:rPr>
        <w:t>min. IP 54. Konstru</w:t>
      </w:r>
      <w:r>
        <w:rPr>
          <w:rFonts w:ascii="Times New Roman" w:eastAsiaTheme="minorHAnsi" w:hAnsi="Times New Roman" w:cstheme="minorBidi"/>
          <w:color w:val="000000"/>
          <w:kern w:val="0"/>
          <w:sz w:val="24"/>
          <w:szCs w:val="24"/>
        </w:rPr>
        <w:t xml:space="preserve">kce zároveň splní odolnost vůči </w:t>
      </w:r>
      <w:r w:rsidRPr="009136C5">
        <w:rPr>
          <w:rFonts w:ascii="Times New Roman" w:eastAsiaTheme="minorHAnsi" w:hAnsi="Times New Roman" w:cstheme="minorBidi"/>
          <w:color w:val="000000"/>
          <w:kern w:val="0"/>
          <w:sz w:val="24"/>
          <w:szCs w:val="24"/>
        </w:rPr>
        <w:t>nárazu min. P1A dle ČSN EN 356</w:t>
      </w:r>
      <w:r>
        <w:rPr>
          <w:rFonts w:ascii="Times New Roman" w:eastAsiaTheme="minorHAnsi" w:hAnsi="Times New Roman" w:cstheme="minorBidi"/>
          <w:color w:val="000000"/>
          <w:kern w:val="0"/>
          <w:sz w:val="24"/>
          <w:szCs w:val="24"/>
        </w:rPr>
        <w:t xml:space="preserve"> nebo </w:t>
      </w:r>
      <w:r w:rsidR="00AE68FD">
        <w:rPr>
          <w:rFonts w:ascii="Times New Roman" w:eastAsiaTheme="minorHAnsi" w:hAnsi="Times New Roman" w:cstheme="minorBidi"/>
          <w:color w:val="000000"/>
          <w:kern w:val="0"/>
          <w:sz w:val="24"/>
          <w:szCs w:val="24"/>
        </w:rPr>
        <w:t xml:space="preserve"> </w:t>
      </w:r>
      <w:r>
        <w:rPr>
          <w:rFonts w:ascii="Times New Roman" w:eastAsiaTheme="minorHAnsi" w:hAnsi="Times New Roman" w:cstheme="minorBidi"/>
          <w:color w:val="000000"/>
          <w:kern w:val="0"/>
          <w:sz w:val="24"/>
          <w:szCs w:val="24"/>
        </w:rPr>
        <w:t>podobné</w:t>
      </w:r>
      <w:r w:rsidRPr="009136C5">
        <w:rPr>
          <w:rFonts w:ascii="Times New Roman" w:eastAsiaTheme="minorHAnsi" w:hAnsi="Times New Roman" w:cstheme="minorBidi"/>
          <w:color w:val="000000"/>
          <w:kern w:val="0"/>
          <w:sz w:val="24"/>
          <w:szCs w:val="24"/>
        </w:rPr>
        <w:t>. Prvky označníku trvalé nebo dlouho</w:t>
      </w:r>
      <w:r>
        <w:rPr>
          <w:rFonts w:ascii="Times New Roman" w:eastAsiaTheme="minorHAnsi" w:hAnsi="Times New Roman" w:cstheme="minorBidi"/>
          <w:color w:val="000000"/>
          <w:kern w:val="0"/>
          <w:sz w:val="24"/>
          <w:szCs w:val="24"/>
        </w:rPr>
        <w:t xml:space="preserve">dobé hodnoty (grafické prvky na </w:t>
      </w:r>
      <w:r w:rsidRPr="009136C5">
        <w:rPr>
          <w:rFonts w:ascii="Times New Roman" w:eastAsiaTheme="minorHAnsi" w:hAnsi="Times New Roman" w:cstheme="minorBidi"/>
          <w:color w:val="000000"/>
          <w:kern w:val="0"/>
          <w:sz w:val="24"/>
          <w:szCs w:val="24"/>
        </w:rPr>
        <w:t>samolepící fólii) musí zaručit stálost barev při působení slunečních paprsků.</w:t>
      </w:r>
    </w:p>
    <w:p w14:paraId="3DC838E6" w14:textId="77777777" w:rsidR="009136C5" w:rsidRPr="009136C5" w:rsidRDefault="009136C5" w:rsidP="009136C5">
      <w:pPr>
        <w:spacing w:line="360" w:lineRule="auto"/>
        <w:ind w:firstLine="0"/>
        <w:rPr>
          <w:rFonts w:ascii="Times New Roman" w:eastAsiaTheme="minorHAnsi" w:hAnsi="Times New Roman" w:cstheme="minorBidi"/>
          <w:color w:val="000000"/>
          <w:kern w:val="0"/>
          <w:sz w:val="24"/>
          <w:szCs w:val="24"/>
          <w:u w:val="single"/>
        </w:rPr>
      </w:pPr>
      <w:r w:rsidRPr="009136C5">
        <w:rPr>
          <w:rFonts w:ascii="Times New Roman" w:eastAsiaTheme="minorHAnsi" w:hAnsi="Times New Roman" w:cstheme="minorBidi"/>
          <w:color w:val="000000"/>
          <w:kern w:val="0"/>
          <w:sz w:val="24"/>
          <w:szCs w:val="24"/>
          <w:u w:val="single"/>
        </w:rPr>
        <w:lastRenderedPageBreak/>
        <w:t>Závazná barevnost prvků:</w:t>
      </w:r>
    </w:p>
    <w:p w14:paraId="453B92D7" w14:textId="77777777" w:rsidR="009136C5" w:rsidRPr="009136C5" w:rsidRDefault="009136C5" w:rsidP="009136C5">
      <w:pPr>
        <w:pStyle w:val="Odstavecseseznamem"/>
        <w:numPr>
          <w:ilvl w:val="0"/>
          <w:numId w:val="1"/>
        </w:numPr>
        <w:spacing w:line="360" w:lineRule="auto"/>
        <w:rPr>
          <w:rFonts w:ascii="Times New Roman" w:eastAsiaTheme="minorHAnsi" w:hAnsi="Times New Roman" w:cstheme="minorBidi"/>
          <w:color w:val="000000"/>
          <w:kern w:val="0"/>
          <w:sz w:val="24"/>
          <w:szCs w:val="24"/>
        </w:rPr>
      </w:pPr>
      <w:r w:rsidRPr="009136C5">
        <w:rPr>
          <w:rFonts w:ascii="Times New Roman" w:eastAsiaTheme="minorHAnsi" w:hAnsi="Times New Roman" w:cstheme="minorBidi"/>
          <w:color w:val="000000"/>
          <w:kern w:val="0"/>
          <w:sz w:val="24"/>
          <w:szCs w:val="24"/>
        </w:rPr>
        <w:t>nosná konstrukce – základní barva - RAL 3020 – dopravní červená</w:t>
      </w:r>
    </w:p>
    <w:p w14:paraId="197D204B" w14:textId="77777777" w:rsidR="009136C5" w:rsidRPr="009136C5" w:rsidRDefault="009136C5" w:rsidP="009136C5">
      <w:pPr>
        <w:pStyle w:val="Odstavecseseznamem"/>
        <w:numPr>
          <w:ilvl w:val="0"/>
          <w:numId w:val="1"/>
        </w:numPr>
        <w:spacing w:line="360" w:lineRule="auto"/>
        <w:rPr>
          <w:rFonts w:ascii="Times New Roman" w:eastAsiaTheme="minorHAnsi" w:hAnsi="Times New Roman" w:cstheme="minorBidi"/>
          <w:color w:val="000000"/>
          <w:kern w:val="0"/>
          <w:sz w:val="24"/>
          <w:szCs w:val="24"/>
        </w:rPr>
      </w:pPr>
      <w:r w:rsidRPr="009136C5">
        <w:rPr>
          <w:rFonts w:ascii="Times New Roman" w:eastAsiaTheme="minorHAnsi" w:hAnsi="Times New Roman" w:cstheme="minorBidi"/>
          <w:color w:val="000000"/>
          <w:kern w:val="0"/>
          <w:sz w:val="24"/>
          <w:szCs w:val="24"/>
        </w:rPr>
        <w:t>vývěsky - doplňková barva - RAL 7021 – černošedá</w:t>
      </w:r>
    </w:p>
    <w:p w14:paraId="704C9D15" w14:textId="77777777" w:rsidR="009136C5" w:rsidRDefault="009136C5" w:rsidP="009136C5">
      <w:pPr>
        <w:pStyle w:val="Odstavecseseznamem"/>
        <w:numPr>
          <w:ilvl w:val="0"/>
          <w:numId w:val="1"/>
        </w:numPr>
        <w:spacing w:line="360" w:lineRule="auto"/>
        <w:rPr>
          <w:rFonts w:ascii="Times New Roman" w:eastAsiaTheme="minorHAnsi" w:hAnsi="Times New Roman" w:cstheme="minorBidi"/>
          <w:color w:val="000000"/>
          <w:kern w:val="0"/>
          <w:sz w:val="24"/>
          <w:szCs w:val="24"/>
        </w:rPr>
      </w:pPr>
      <w:r w:rsidRPr="009136C5">
        <w:rPr>
          <w:rFonts w:ascii="Times New Roman" w:eastAsiaTheme="minorHAnsi" w:hAnsi="Times New Roman" w:cstheme="minorBidi"/>
          <w:color w:val="000000"/>
          <w:kern w:val="0"/>
          <w:sz w:val="24"/>
          <w:szCs w:val="24"/>
        </w:rPr>
        <w:t>písmo a grafické symboly na konstrukci - doplňková barva - RAL 9010 – čistá bílá</w:t>
      </w:r>
    </w:p>
    <w:p w14:paraId="4633258A" w14:textId="77777777" w:rsidR="00F154CA" w:rsidRDefault="00F154CA">
      <w:pPr>
        <w:suppressAutoHyphens w:val="0"/>
        <w:spacing w:before="0" w:after="160" w:line="259" w:lineRule="auto"/>
        <w:ind w:firstLine="0"/>
        <w:jc w:val="left"/>
        <w:rPr>
          <w:rFonts w:ascii="Times New Roman" w:eastAsiaTheme="minorHAnsi" w:hAnsi="Times New Roman" w:cstheme="minorBidi"/>
          <w:color w:val="000000"/>
          <w:kern w:val="0"/>
          <w:sz w:val="24"/>
          <w:szCs w:val="24"/>
        </w:rPr>
      </w:pPr>
      <w:r>
        <w:rPr>
          <w:rFonts w:ascii="Times New Roman" w:eastAsiaTheme="minorHAnsi" w:hAnsi="Times New Roman" w:cstheme="minorBidi"/>
          <w:color w:val="000000"/>
          <w:kern w:val="0"/>
          <w:sz w:val="24"/>
          <w:szCs w:val="24"/>
        </w:rPr>
        <w:br w:type="page"/>
      </w:r>
    </w:p>
    <w:p w14:paraId="3334032A" w14:textId="77777777" w:rsidR="00E07F2C" w:rsidRDefault="00F154CA" w:rsidP="00F154CA">
      <w:pPr>
        <w:spacing w:line="360" w:lineRule="auto"/>
        <w:ind w:firstLine="0"/>
        <w:jc w:val="center"/>
        <w:rPr>
          <w:rFonts w:ascii="Times New Roman" w:eastAsiaTheme="minorHAnsi" w:hAnsi="Times New Roman" w:cstheme="minorBidi"/>
          <w:color w:val="000000"/>
          <w:kern w:val="0"/>
          <w:sz w:val="24"/>
          <w:szCs w:val="24"/>
          <w:u w:val="single"/>
        </w:rPr>
      </w:pPr>
      <w:r w:rsidRPr="00F154CA">
        <w:rPr>
          <w:rFonts w:ascii="Times New Roman" w:eastAsiaTheme="minorHAnsi" w:hAnsi="Times New Roman" w:cstheme="minorBidi"/>
          <w:color w:val="000000"/>
          <w:kern w:val="0"/>
          <w:sz w:val="24"/>
          <w:szCs w:val="24"/>
          <w:u w:val="single"/>
        </w:rPr>
        <w:lastRenderedPageBreak/>
        <w:t>ZIS standard – orientační barevné řešení</w:t>
      </w:r>
    </w:p>
    <w:p w14:paraId="6D6A288A" w14:textId="77777777" w:rsidR="00F154CA" w:rsidRDefault="00F154CA" w:rsidP="00F154CA">
      <w:pPr>
        <w:spacing w:line="360" w:lineRule="auto"/>
        <w:ind w:firstLine="0"/>
        <w:jc w:val="center"/>
        <w:rPr>
          <w:rFonts w:ascii="Times New Roman" w:eastAsiaTheme="minorHAnsi" w:hAnsi="Times New Roman" w:cstheme="minorBidi"/>
          <w:color w:val="000000"/>
          <w:kern w:val="0"/>
          <w:sz w:val="24"/>
          <w:szCs w:val="24"/>
          <w:u w:val="single"/>
        </w:rPr>
      </w:pPr>
      <w:r w:rsidRPr="00F154CA">
        <w:rPr>
          <w:rFonts w:ascii="Times New Roman" w:eastAsiaTheme="minorHAnsi" w:hAnsi="Times New Roman" w:cstheme="minorBidi"/>
          <w:noProof/>
          <w:color w:val="000000"/>
          <w:kern w:val="0"/>
          <w:sz w:val="24"/>
          <w:szCs w:val="24"/>
          <w:u w:val="single"/>
        </w:rPr>
        <w:drawing>
          <wp:inline distT="0" distB="0" distL="0" distR="0" wp14:anchorId="322BBC65" wp14:editId="52E73FFD">
            <wp:extent cx="5313872" cy="7086806"/>
            <wp:effectExtent l="0" t="0" r="127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321076" cy="7096414"/>
                    </a:xfrm>
                    <a:prstGeom prst="rect">
                      <a:avLst/>
                    </a:prstGeom>
                    <a:noFill/>
                    <a:ln>
                      <a:noFill/>
                    </a:ln>
                  </pic:spPr>
                </pic:pic>
              </a:graphicData>
            </a:graphic>
          </wp:inline>
        </w:drawing>
      </w:r>
    </w:p>
    <w:p w14:paraId="1CA21E83" w14:textId="77777777" w:rsidR="00C500CD" w:rsidRDefault="00C500CD" w:rsidP="00C500CD">
      <w:pPr>
        <w:spacing w:line="360" w:lineRule="auto"/>
        <w:ind w:firstLine="0"/>
        <w:jc w:val="center"/>
        <w:rPr>
          <w:rFonts w:ascii="Times New Roman" w:eastAsiaTheme="minorHAnsi" w:hAnsi="Times New Roman" w:cstheme="minorBidi"/>
          <w:color w:val="000000"/>
          <w:kern w:val="0"/>
          <w:sz w:val="24"/>
          <w:szCs w:val="24"/>
          <w:u w:val="single"/>
        </w:rPr>
      </w:pPr>
      <w:r w:rsidRPr="00F154CA">
        <w:rPr>
          <w:rFonts w:ascii="Times New Roman" w:eastAsiaTheme="minorHAnsi" w:hAnsi="Times New Roman" w:cstheme="minorBidi"/>
          <w:color w:val="000000"/>
          <w:kern w:val="0"/>
          <w:sz w:val="24"/>
          <w:szCs w:val="24"/>
          <w:u w:val="single"/>
        </w:rPr>
        <w:lastRenderedPageBreak/>
        <w:t xml:space="preserve">ZIS standard – </w:t>
      </w:r>
      <w:r>
        <w:rPr>
          <w:rFonts w:ascii="Times New Roman" w:eastAsiaTheme="minorHAnsi" w:hAnsi="Times New Roman" w:cstheme="minorBidi"/>
          <w:color w:val="000000"/>
          <w:kern w:val="0"/>
          <w:sz w:val="24"/>
          <w:szCs w:val="24"/>
          <w:u w:val="single"/>
        </w:rPr>
        <w:t>hmotové schéma</w:t>
      </w:r>
    </w:p>
    <w:p w14:paraId="12793C1E" w14:textId="671AE4E7" w:rsidR="00F154CA" w:rsidRDefault="001B316D" w:rsidP="00F154CA">
      <w:pPr>
        <w:spacing w:line="360" w:lineRule="auto"/>
        <w:ind w:firstLine="0"/>
        <w:jc w:val="center"/>
        <w:rPr>
          <w:rFonts w:ascii="Times New Roman" w:eastAsiaTheme="minorHAnsi" w:hAnsi="Times New Roman" w:cstheme="minorBidi"/>
          <w:color w:val="000000"/>
          <w:kern w:val="0"/>
          <w:sz w:val="24"/>
          <w:szCs w:val="24"/>
          <w:u w:val="single"/>
        </w:rPr>
      </w:pPr>
      <w:r w:rsidRPr="00487B0B">
        <w:rPr>
          <w:rFonts w:ascii="Times New Roman" w:eastAsiaTheme="minorHAnsi" w:hAnsi="Times New Roman" w:cstheme="minorBidi"/>
          <w:noProof/>
          <w:color w:val="000000"/>
          <w:kern w:val="0"/>
          <w:sz w:val="24"/>
          <w:szCs w:val="24"/>
          <w:u w:val="single"/>
        </w:rPr>
        <mc:AlternateContent>
          <mc:Choice Requires="wps">
            <w:drawing>
              <wp:anchor distT="45720" distB="45720" distL="114300" distR="114300" simplePos="0" relativeHeight="251667456" behindDoc="0" locked="0" layoutInCell="1" allowOverlap="1" wp14:anchorId="6093839F" wp14:editId="6881F087">
                <wp:simplePos x="0" y="0"/>
                <wp:positionH relativeFrom="column">
                  <wp:posOffset>-210991</wp:posOffset>
                </wp:positionH>
                <wp:positionV relativeFrom="paragraph">
                  <wp:posOffset>4020270</wp:posOffset>
                </wp:positionV>
                <wp:extent cx="1682496" cy="193853"/>
                <wp:effectExtent l="0" t="0" r="2540" b="0"/>
                <wp:wrapNone/>
                <wp:docPr id="7"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82496" cy="193853"/>
                        </a:xfrm>
                        <a:prstGeom prst="rect">
                          <a:avLst/>
                        </a:prstGeom>
                        <a:noFill/>
                        <a:ln w="9525">
                          <a:noFill/>
                          <a:miter lim="800000"/>
                          <a:headEnd/>
                          <a:tailEnd/>
                        </a:ln>
                      </wps:spPr>
                      <wps:txbx>
                        <w:txbxContent>
                          <w:p w14:paraId="06152B00" w14:textId="02392CE5" w:rsidR="00AE68FD" w:rsidRPr="00487B0B" w:rsidRDefault="001B316D" w:rsidP="00AE68FD">
                            <w:pPr>
                              <w:rPr>
                                <w:b/>
                                <w:color w:val="003399"/>
                                <w:sz w:val="14"/>
                              </w:rPr>
                            </w:pPr>
                            <w:r>
                              <w:rPr>
                                <w:b/>
                                <w:color w:val="003399"/>
                                <w:sz w:val="14"/>
                              </w:rPr>
                              <w:t>tlačítko pro přepínání informací</w:t>
                            </w:r>
                          </w:p>
                        </w:txbxContent>
                      </wps:txbx>
                      <wps:bodyPr rot="0" vert="horz" wrap="non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093839F" id="_x0000_t202" coordsize="21600,21600" o:spt="202" path="m,l,21600r21600,l21600,xe">
                <v:stroke joinstyle="miter"/>
                <v:path gradientshapeok="t" o:connecttype="rect"/>
              </v:shapetype>
              <v:shape id="Textové pole 2" o:spid="_x0000_s1026" type="#_x0000_t202" style="position:absolute;left:0;text-align:left;margin-left:-16.6pt;margin-top:316.55pt;width:132.5pt;height:15.25pt;z-index:251667456;visibility:visible;mso-wrap-style:non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" filled="f" stroked="f">
                <v:textbox inset="0,0,0,0">
                  <w:txbxContent>
                    <w:p w14:paraId="06152B00" w14:textId="02392CE5" w:rsidR="00AE68FD" w:rsidRPr="00487B0B" w:rsidRDefault="001B316D" w:rsidP="00AE68FD">
                      <w:pPr>
                        <w:rPr>
                          <w:b/>
                          <w:color w:val="003399"/>
                          <w:sz w:val="14"/>
                        </w:rPr>
                      </w:pPr>
                      <w:r>
                        <w:rPr>
                          <w:b/>
                          <w:color w:val="003399"/>
                          <w:sz w:val="14"/>
                        </w:rPr>
                        <w:t>tlačítko pro přepínání informací</w:t>
                      </w:r>
                    </w:p>
                  </w:txbxContent>
                </v:textbox>
              </v:shape>
            </w:pict>
          </mc:Fallback>
        </mc:AlternateContent>
      </w:r>
      <w:r>
        <w:rPr>
          <w:rFonts w:ascii="Times New Roman" w:eastAsiaTheme="minorHAnsi" w:hAnsi="Times New Roman" w:cstheme="minorBidi"/>
          <w:noProof/>
          <w:color w:val="000000"/>
          <w:kern w:val="0"/>
          <w:sz w:val="24"/>
          <w:szCs w:val="24"/>
          <w:u w:val="single"/>
        </w:rPr>
        <mc:AlternateContent>
          <mc:Choice Requires="wps">
            <w:drawing>
              <wp:anchor distT="0" distB="0" distL="114300" distR="114300" simplePos="0" relativeHeight="251666432" behindDoc="0" locked="0" layoutInCell="1" allowOverlap="1" wp14:anchorId="7447EC1F" wp14:editId="20502461">
                <wp:simplePos x="0" y="0"/>
                <wp:positionH relativeFrom="column">
                  <wp:posOffset>826647</wp:posOffset>
                </wp:positionH>
                <wp:positionV relativeFrom="paragraph">
                  <wp:posOffset>4023360</wp:posOffset>
                </wp:positionV>
                <wp:extent cx="777922" cy="170303"/>
                <wp:effectExtent l="0" t="0" r="22225" b="20320"/>
                <wp:wrapNone/>
                <wp:docPr id="11" name="Obdélník 11"/>
                <wp:cNvGraphicFramePr/>
                <a:graphic xmlns:a="http://schemas.openxmlformats.org/drawingml/2006/main">
                  <a:graphicData uri="http://schemas.microsoft.com/office/word/2010/wordprocessingShape">
                    <wps:wsp>
                      <wps:cNvSpPr/>
                      <wps:spPr>
                        <a:xfrm>
                          <a:off x="0" y="0"/>
                          <a:ext cx="777922" cy="170303"/>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C98BBC8" id="Obdélník 11" o:spid="_x0000_s1026" style="position:absolute;margin-left:65.1pt;margin-top:316.8pt;width:61.25pt;height:13.4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" fillcolor="white [3212]" strokecolor="white [3212]" strokeweight="1pt"/>
            </w:pict>
          </mc:Fallback>
        </mc:AlternateContent>
      </w:r>
      <w:r>
        <w:rPr>
          <w:rFonts w:ascii="Times New Roman" w:eastAsiaTheme="minorHAnsi" w:hAnsi="Times New Roman" w:cstheme="minorBidi"/>
          <w:noProof/>
          <w:color w:val="000000"/>
          <w:kern w:val="0"/>
          <w:sz w:val="24"/>
          <w:szCs w:val="24"/>
          <w:u w:val="single"/>
        </w:rPr>
        <mc:AlternateContent>
          <mc:Choice Requires="wps">
            <w:drawing>
              <wp:anchor distT="0" distB="0" distL="114300" distR="114300" simplePos="0" relativeHeight="251664384" behindDoc="0" locked="0" layoutInCell="1" allowOverlap="1" wp14:anchorId="662E2287" wp14:editId="791BE8C4">
                <wp:simplePos x="0" y="0"/>
                <wp:positionH relativeFrom="column">
                  <wp:posOffset>157480</wp:posOffset>
                </wp:positionH>
                <wp:positionV relativeFrom="paragraph">
                  <wp:posOffset>4125434</wp:posOffset>
                </wp:positionV>
                <wp:extent cx="1303362" cy="68239"/>
                <wp:effectExtent l="0" t="0" r="11430" b="27305"/>
                <wp:wrapNone/>
                <wp:docPr id="8" name="Obdélník 8"/>
                <wp:cNvGraphicFramePr/>
                <a:graphic xmlns:a="http://schemas.openxmlformats.org/drawingml/2006/main">
                  <a:graphicData uri="http://schemas.microsoft.com/office/word/2010/wordprocessingShape">
                    <wps:wsp>
                      <wps:cNvSpPr/>
                      <wps:spPr>
                        <a:xfrm>
                          <a:off x="0" y="0"/>
                          <a:ext cx="1303362" cy="68239"/>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A1B90F9" id="Obdélník 8" o:spid="_x0000_s1026" style="position:absolute;margin-left:12.4pt;margin-top:324.85pt;width:102.65pt;height:5.35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" fillcolor="white [3212]" strokecolor="white [3212]" strokeweight="1pt"/>
            </w:pict>
          </mc:Fallback>
        </mc:AlternateContent>
      </w:r>
      <w:r w:rsidR="00487B0B" w:rsidRPr="00487B0B">
        <w:rPr>
          <w:rFonts w:ascii="Times New Roman" w:eastAsiaTheme="minorHAnsi" w:hAnsi="Times New Roman" w:cstheme="minorBidi"/>
          <w:noProof/>
          <w:color w:val="000000"/>
          <w:kern w:val="0"/>
          <w:sz w:val="24"/>
          <w:szCs w:val="24"/>
          <w:u w:val="single"/>
        </w:rPr>
        <mc:AlternateContent>
          <mc:Choice Requires="wps">
            <w:drawing>
              <wp:anchor distT="45720" distB="45720" distL="114300" distR="114300" simplePos="0" relativeHeight="251661312" behindDoc="0" locked="0" layoutInCell="1" allowOverlap="1" wp14:anchorId="0C8EA9D3" wp14:editId="5815C01E">
                <wp:simplePos x="0" y="0"/>
                <wp:positionH relativeFrom="column">
                  <wp:posOffset>160172</wp:posOffset>
                </wp:positionH>
                <wp:positionV relativeFrom="paragraph">
                  <wp:posOffset>531495</wp:posOffset>
                </wp:positionV>
                <wp:extent cx="1682496" cy="193853"/>
                <wp:effectExtent l="0" t="0" r="0" b="0"/>
                <wp:wrapNone/>
                <wp:docPr id="217"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82496" cy="193853"/>
                        </a:xfrm>
                        <a:prstGeom prst="rect">
                          <a:avLst/>
                        </a:prstGeom>
                        <a:noFill/>
                        <a:ln w="9525">
                          <a:noFill/>
                          <a:miter lim="800000"/>
                          <a:headEnd/>
                          <a:tailEnd/>
                        </a:ln>
                      </wps:spPr>
                      <wps:txbx>
                        <w:txbxContent>
                          <w:p w14:paraId="0D4A177A" w14:textId="77777777" w:rsidR="00487B0B" w:rsidRPr="00487B0B" w:rsidRDefault="00487B0B">
                            <w:pPr>
                              <w:rPr>
                                <w:b/>
                                <w:color w:val="003399"/>
                                <w:sz w:val="14"/>
                              </w:rPr>
                            </w:pPr>
                            <w:r>
                              <w:rPr>
                                <w:b/>
                                <w:color w:val="003399"/>
                                <w:sz w:val="14"/>
                              </w:rPr>
                              <w:t>(n</w:t>
                            </w:r>
                            <w:r w:rsidRPr="00487B0B">
                              <w:rPr>
                                <w:b/>
                                <w:color w:val="003399"/>
                                <w:sz w:val="14"/>
                              </w:rPr>
                              <w:t>ení povinné, záleží na řešení dodavatele</w:t>
                            </w:r>
                            <w:r>
                              <w:rPr>
                                <w:b/>
                                <w:color w:val="003399"/>
                                <w:sz w:val="14"/>
                              </w:rPr>
                              <w:t>)</w:t>
                            </w:r>
                          </w:p>
                        </w:txbxContent>
                      </wps:txbx>
                      <wps:bodyPr rot="0" vert="horz" wrap="none" lIns="0" tIns="0" rIns="0" bIns="0" anchor="t" anchorCtr="0">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type w14:anchorId="0C8EA9D3" id="_x0000_t202" coordsize="21600,21600" o:spt="202" path="m,l,21600r21600,l21600,xe">
                <v:stroke joinstyle="miter"/>
                <v:path gradientshapeok="t" o:connecttype="rect"/>
              </v:shapetype>
              <v:shape id="Textové pole 2" o:spid="_x0000_s1026" type="#_x0000_t202" style="position:absolute;left:0;text-align:left;margin-left:12.6pt;margin-top:41.85pt;width:132.5pt;height:15.25pt;z-index:251661312;visibility:visible;mso-wrap-style:non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" filled="f" stroked="f">
                <v:textbox inset="0,0,0,0">
                  <w:txbxContent>
                    <w:p w14:paraId="0D4A177A" w14:textId="77777777" w:rsidR="00487B0B" w:rsidRPr="00487B0B" w:rsidRDefault="00487B0B">
                      <w:pPr>
                        <w:rPr>
                          <w:b/>
                          <w:color w:val="003399"/>
                          <w:sz w:val="14"/>
                        </w:rPr>
                      </w:pPr>
                      <w:r>
                        <w:rPr>
                          <w:b/>
                          <w:color w:val="003399"/>
                          <w:sz w:val="14"/>
                        </w:rPr>
                        <w:t>(n</w:t>
                      </w:r>
                      <w:r w:rsidRPr="00487B0B">
                        <w:rPr>
                          <w:b/>
                          <w:color w:val="003399"/>
                          <w:sz w:val="14"/>
                        </w:rPr>
                        <w:t>ení povinné, záleží na řešení dodavatele</w:t>
                      </w:r>
                      <w:r>
                        <w:rPr>
                          <w:b/>
                          <w:color w:val="003399"/>
                          <w:sz w:val="14"/>
                        </w:rPr>
                        <w:t>)</w:t>
                      </w:r>
                    </w:p>
                  </w:txbxContent>
                </v:textbox>
              </v:shape>
            </w:pict>
          </mc:Fallback>
        </mc:AlternateContent>
      </w:r>
      <w:r w:rsidR="00487B0B">
        <w:rPr>
          <w:rFonts w:ascii="Times New Roman" w:eastAsiaTheme="minorHAnsi" w:hAnsi="Times New Roman" w:cstheme="minorBidi"/>
          <w:noProof/>
          <w:color w:val="000000"/>
          <w:kern w:val="0"/>
          <w:sz w:val="24"/>
          <w:szCs w:val="24"/>
          <w:u w:val="single"/>
        </w:rPr>
        <mc:AlternateContent>
          <mc:Choice Requires="wps">
            <w:drawing>
              <wp:anchor distT="0" distB="0" distL="114300" distR="114300" simplePos="0" relativeHeight="251660288" behindDoc="0" locked="0" layoutInCell="1" allowOverlap="1" wp14:anchorId="55782F24" wp14:editId="07359D80">
                <wp:simplePos x="0" y="0"/>
                <wp:positionH relativeFrom="column">
                  <wp:posOffset>526669</wp:posOffset>
                </wp:positionH>
                <wp:positionV relativeFrom="paragraph">
                  <wp:posOffset>632765</wp:posOffset>
                </wp:positionV>
                <wp:extent cx="1174090" cy="84125"/>
                <wp:effectExtent l="0" t="0" r="26670" b="11430"/>
                <wp:wrapNone/>
                <wp:docPr id="6" name="Obdélník 6"/>
                <wp:cNvGraphicFramePr/>
                <a:graphic xmlns:a="http://schemas.openxmlformats.org/drawingml/2006/main">
                  <a:graphicData uri="http://schemas.microsoft.com/office/word/2010/wordprocessingShape">
                    <wps:wsp>
                      <wps:cNvSpPr/>
                      <wps:spPr>
                        <a:xfrm>
                          <a:off x="0" y="0"/>
                          <a:ext cx="1174090" cy="84125"/>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D5D8396" id="Obdélník 6" o:spid="_x0000_s1026" style="position:absolute;margin-left:41.45pt;margin-top:49.8pt;width:92.45pt;height:6.6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" fillcolor="white [3212]" strokecolor="white [3212]" strokeweight="1pt"/>
            </w:pict>
          </mc:Fallback>
        </mc:AlternateContent>
      </w:r>
      <w:r w:rsidR="00C500CD">
        <w:rPr>
          <w:rFonts w:ascii="Times New Roman" w:eastAsiaTheme="minorHAnsi" w:hAnsi="Times New Roman" w:cstheme="minorBidi"/>
          <w:noProof/>
          <w:color w:val="000000"/>
          <w:kern w:val="0"/>
          <w:sz w:val="24"/>
          <w:szCs w:val="24"/>
          <w:u w:val="single"/>
        </w:rPr>
        <w:drawing>
          <wp:inline distT="0" distB="0" distL="0" distR="0" wp14:anchorId="0DA42F94" wp14:editId="6EC20BEB">
            <wp:extent cx="5612256" cy="6892506"/>
            <wp:effectExtent l="0" t="0" r="7620" b="381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617798" cy="6899312"/>
                    </a:xfrm>
                    <a:prstGeom prst="rect">
                      <a:avLst/>
                    </a:prstGeom>
                    <a:noFill/>
                    <a:ln>
                      <a:noFill/>
                    </a:ln>
                  </pic:spPr>
                </pic:pic>
              </a:graphicData>
            </a:graphic>
          </wp:inline>
        </w:drawing>
      </w:r>
    </w:p>
    <w:p w14:paraId="50040B09" w14:textId="77777777" w:rsidR="000039A5" w:rsidRDefault="000039A5" w:rsidP="00F154CA">
      <w:pPr>
        <w:spacing w:line="360" w:lineRule="auto"/>
        <w:ind w:firstLine="0"/>
        <w:jc w:val="center"/>
        <w:rPr>
          <w:rFonts w:ascii="Times New Roman" w:eastAsiaTheme="minorHAnsi" w:hAnsi="Times New Roman" w:cstheme="minorBidi"/>
          <w:color w:val="000000"/>
          <w:kern w:val="0"/>
          <w:sz w:val="24"/>
          <w:szCs w:val="24"/>
          <w:u w:val="single"/>
        </w:rPr>
      </w:pPr>
    </w:p>
    <w:p w14:paraId="462844B1" w14:textId="77777777" w:rsidR="00C500CD" w:rsidRDefault="00C500CD" w:rsidP="00F154CA">
      <w:pPr>
        <w:spacing w:line="360" w:lineRule="auto"/>
        <w:ind w:firstLine="0"/>
        <w:jc w:val="center"/>
        <w:rPr>
          <w:rFonts w:ascii="Times New Roman" w:eastAsiaTheme="minorHAnsi" w:hAnsi="Times New Roman" w:cstheme="minorBidi"/>
          <w:color w:val="000000"/>
          <w:kern w:val="0"/>
          <w:sz w:val="24"/>
          <w:szCs w:val="24"/>
          <w:u w:val="single"/>
        </w:rPr>
      </w:pPr>
      <w:r w:rsidRPr="00F154CA">
        <w:rPr>
          <w:rFonts w:ascii="Times New Roman" w:eastAsiaTheme="minorHAnsi" w:hAnsi="Times New Roman" w:cstheme="minorBidi"/>
          <w:color w:val="000000"/>
          <w:kern w:val="0"/>
          <w:sz w:val="24"/>
          <w:szCs w:val="24"/>
          <w:u w:val="single"/>
        </w:rPr>
        <w:lastRenderedPageBreak/>
        <w:t xml:space="preserve">ZIS </w:t>
      </w:r>
      <w:r>
        <w:rPr>
          <w:rFonts w:ascii="Times New Roman" w:eastAsiaTheme="minorHAnsi" w:hAnsi="Times New Roman" w:cstheme="minorBidi"/>
          <w:color w:val="000000"/>
          <w:kern w:val="0"/>
          <w:sz w:val="24"/>
          <w:szCs w:val="24"/>
          <w:u w:val="single"/>
        </w:rPr>
        <w:t>lomený</w:t>
      </w:r>
      <w:r w:rsidRPr="00F154CA">
        <w:rPr>
          <w:rFonts w:ascii="Times New Roman" w:eastAsiaTheme="minorHAnsi" w:hAnsi="Times New Roman" w:cstheme="minorBidi"/>
          <w:color w:val="000000"/>
          <w:kern w:val="0"/>
          <w:sz w:val="24"/>
          <w:szCs w:val="24"/>
          <w:u w:val="single"/>
        </w:rPr>
        <w:t xml:space="preserve"> – orientační barevné řešení</w:t>
      </w:r>
    </w:p>
    <w:p w14:paraId="11E00DC6" w14:textId="77777777" w:rsidR="00C500CD" w:rsidRDefault="00C500CD" w:rsidP="00F154CA">
      <w:pPr>
        <w:spacing w:line="360" w:lineRule="auto"/>
        <w:ind w:firstLine="0"/>
        <w:jc w:val="center"/>
        <w:rPr>
          <w:rFonts w:ascii="Times New Roman" w:eastAsiaTheme="minorHAnsi" w:hAnsi="Times New Roman" w:cstheme="minorBidi"/>
          <w:color w:val="000000"/>
          <w:kern w:val="0"/>
          <w:sz w:val="24"/>
          <w:szCs w:val="24"/>
          <w:u w:val="single"/>
        </w:rPr>
      </w:pPr>
      <w:r w:rsidRPr="00C500CD">
        <w:rPr>
          <w:rFonts w:ascii="Times New Roman" w:eastAsiaTheme="minorHAnsi" w:hAnsi="Times New Roman" w:cstheme="minorBidi"/>
          <w:noProof/>
          <w:color w:val="000000"/>
          <w:kern w:val="0"/>
          <w:sz w:val="24"/>
          <w:szCs w:val="24"/>
          <w:u w:val="single"/>
        </w:rPr>
        <w:drawing>
          <wp:inline distT="0" distB="0" distL="0" distR="0" wp14:anchorId="25501755" wp14:editId="0C9BCD28">
            <wp:extent cx="5219928" cy="6961517"/>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22722" cy="6965243"/>
                    </a:xfrm>
                    <a:prstGeom prst="rect">
                      <a:avLst/>
                    </a:prstGeom>
                    <a:noFill/>
                    <a:ln>
                      <a:noFill/>
                    </a:ln>
                  </pic:spPr>
                </pic:pic>
              </a:graphicData>
            </a:graphic>
          </wp:inline>
        </w:drawing>
      </w:r>
    </w:p>
    <w:p w14:paraId="6B1DC86E" w14:textId="77777777" w:rsidR="00C500CD" w:rsidRDefault="00C500CD" w:rsidP="00F154CA">
      <w:pPr>
        <w:spacing w:line="360" w:lineRule="auto"/>
        <w:ind w:firstLine="0"/>
        <w:jc w:val="center"/>
        <w:rPr>
          <w:rFonts w:ascii="Times New Roman" w:eastAsiaTheme="minorHAnsi" w:hAnsi="Times New Roman" w:cstheme="minorBidi"/>
          <w:color w:val="000000"/>
          <w:kern w:val="0"/>
          <w:sz w:val="24"/>
          <w:szCs w:val="24"/>
          <w:u w:val="single"/>
        </w:rPr>
      </w:pPr>
      <w:bookmarkStart w:id="0" w:name="_GoBack"/>
      <w:bookmarkEnd w:id="0"/>
      <w:r w:rsidRPr="00F154CA">
        <w:rPr>
          <w:rFonts w:ascii="Times New Roman" w:eastAsiaTheme="minorHAnsi" w:hAnsi="Times New Roman" w:cstheme="minorBidi"/>
          <w:color w:val="000000"/>
          <w:kern w:val="0"/>
          <w:sz w:val="24"/>
          <w:szCs w:val="24"/>
          <w:u w:val="single"/>
        </w:rPr>
        <w:lastRenderedPageBreak/>
        <w:t xml:space="preserve">ZIS </w:t>
      </w:r>
      <w:r>
        <w:rPr>
          <w:rFonts w:ascii="Times New Roman" w:eastAsiaTheme="minorHAnsi" w:hAnsi="Times New Roman" w:cstheme="minorBidi"/>
          <w:color w:val="000000"/>
          <w:kern w:val="0"/>
          <w:sz w:val="24"/>
          <w:szCs w:val="24"/>
          <w:u w:val="single"/>
        </w:rPr>
        <w:t>lomený</w:t>
      </w:r>
      <w:r w:rsidRPr="00F154CA">
        <w:rPr>
          <w:rFonts w:ascii="Times New Roman" w:eastAsiaTheme="minorHAnsi" w:hAnsi="Times New Roman" w:cstheme="minorBidi"/>
          <w:color w:val="000000"/>
          <w:kern w:val="0"/>
          <w:sz w:val="24"/>
          <w:szCs w:val="24"/>
          <w:u w:val="single"/>
        </w:rPr>
        <w:t xml:space="preserve"> – </w:t>
      </w:r>
      <w:r>
        <w:rPr>
          <w:rFonts w:ascii="Times New Roman" w:eastAsiaTheme="minorHAnsi" w:hAnsi="Times New Roman" w:cstheme="minorBidi"/>
          <w:color w:val="000000"/>
          <w:kern w:val="0"/>
          <w:sz w:val="24"/>
          <w:szCs w:val="24"/>
          <w:u w:val="single"/>
        </w:rPr>
        <w:t>hmotové schéma</w:t>
      </w:r>
    </w:p>
    <w:p w14:paraId="709F1F11" w14:textId="77777777" w:rsidR="006F5A0E" w:rsidRDefault="00C500CD" w:rsidP="00F154CA">
      <w:pPr>
        <w:spacing w:line="360" w:lineRule="auto"/>
        <w:ind w:firstLine="0"/>
        <w:jc w:val="center"/>
        <w:rPr>
          <w:rFonts w:ascii="Times New Roman" w:eastAsiaTheme="minorHAnsi" w:hAnsi="Times New Roman" w:cstheme="minorBidi"/>
          <w:color w:val="000000"/>
          <w:kern w:val="0"/>
          <w:sz w:val="24"/>
          <w:szCs w:val="24"/>
          <w:u w:val="single"/>
        </w:rPr>
        <w:sectPr w:rsidR="006F5A0E" w:rsidSect="008260FE">
          <w:headerReference w:type="default" r:id="rId10"/>
          <w:pgSz w:w="11906" w:h="16838"/>
          <w:pgMar w:top="3402" w:right="1417" w:bottom="1417" w:left="1417" w:header="708" w:footer="708" w:gutter="0"/>
          <w:cols w:space="708"/>
          <w:docGrid w:linePitch="360"/>
        </w:sectPr>
      </w:pPr>
      <w:r>
        <w:rPr>
          <w:rFonts w:ascii="Times New Roman" w:eastAsiaTheme="minorHAnsi" w:hAnsi="Times New Roman" w:cstheme="minorBidi"/>
          <w:noProof/>
          <w:color w:val="000000"/>
          <w:kern w:val="0"/>
          <w:sz w:val="24"/>
          <w:szCs w:val="24"/>
          <w:u w:val="single"/>
        </w:rPr>
        <w:drawing>
          <wp:inline distT="0" distB="0" distL="0" distR="0" wp14:anchorId="501A30A0" wp14:editId="17C853B4">
            <wp:extent cx="5753735" cy="6858000"/>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53735" cy="6858000"/>
                    </a:xfrm>
                    <a:prstGeom prst="rect">
                      <a:avLst/>
                    </a:prstGeom>
                    <a:noFill/>
                    <a:ln>
                      <a:noFill/>
                    </a:ln>
                  </pic:spPr>
                </pic:pic>
              </a:graphicData>
            </a:graphic>
          </wp:inline>
        </w:drawing>
      </w:r>
    </w:p>
    <w:p w14:paraId="2377B9CD" w14:textId="77777777" w:rsidR="00C500CD" w:rsidRDefault="000039A5" w:rsidP="00F154CA">
      <w:pPr>
        <w:spacing w:line="360" w:lineRule="auto"/>
        <w:ind w:firstLine="0"/>
        <w:jc w:val="center"/>
        <w:rPr>
          <w:rFonts w:ascii="Times New Roman" w:eastAsiaTheme="minorHAnsi" w:hAnsi="Times New Roman" w:cstheme="minorBidi"/>
          <w:color w:val="000000"/>
          <w:kern w:val="0"/>
          <w:sz w:val="24"/>
          <w:szCs w:val="24"/>
          <w:u w:val="single"/>
        </w:rPr>
      </w:pPr>
      <w:r>
        <w:rPr>
          <w:rFonts w:ascii="Times New Roman" w:eastAsiaTheme="minorHAnsi" w:hAnsi="Times New Roman" w:cstheme="minorBidi"/>
          <w:noProof/>
          <w:color w:val="000000"/>
          <w:kern w:val="0"/>
          <w:sz w:val="24"/>
          <w:szCs w:val="24"/>
          <w:u w:val="single"/>
        </w:rPr>
        <w:lastRenderedPageBreak/>
        <w:drawing>
          <wp:inline distT="0" distB="0" distL="0" distR="0" wp14:anchorId="7B3FD13E" wp14:editId="5A4B21D8">
            <wp:extent cx="8074025" cy="5727700"/>
            <wp:effectExtent l="0" t="0" r="3175" b="635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074025" cy="5727700"/>
                    </a:xfrm>
                    <a:prstGeom prst="rect">
                      <a:avLst/>
                    </a:prstGeom>
                    <a:noFill/>
                    <a:ln>
                      <a:noFill/>
                    </a:ln>
                  </pic:spPr>
                </pic:pic>
              </a:graphicData>
            </a:graphic>
          </wp:inline>
        </w:drawing>
      </w:r>
    </w:p>
    <w:p w14:paraId="431FB33B" w14:textId="77777777" w:rsidR="00C500CD" w:rsidRPr="00F154CA" w:rsidRDefault="000039A5" w:rsidP="00F154CA">
      <w:pPr>
        <w:spacing w:line="360" w:lineRule="auto"/>
        <w:ind w:firstLine="0"/>
        <w:jc w:val="center"/>
        <w:rPr>
          <w:rFonts w:ascii="Times New Roman" w:eastAsiaTheme="minorHAnsi" w:hAnsi="Times New Roman" w:cstheme="minorBidi"/>
          <w:color w:val="000000"/>
          <w:kern w:val="0"/>
          <w:sz w:val="24"/>
          <w:szCs w:val="24"/>
          <w:u w:val="single"/>
        </w:rPr>
      </w:pPr>
      <w:r>
        <w:rPr>
          <w:rFonts w:ascii="Times New Roman" w:eastAsiaTheme="minorHAnsi" w:hAnsi="Times New Roman" w:cstheme="minorBidi"/>
          <w:noProof/>
          <w:color w:val="000000"/>
          <w:kern w:val="0"/>
          <w:sz w:val="24"/>
          <w:szCs w:val="24"/>
          <w:u w:val="single"/>
        </w:rPr>
        <w:lastRenderedPageBreak/>
        <w:drawing>
          <wp:inline distT="0" distB="0" distL="0" distR="0" wp14:anchorId="0F5E5215" wp14:editId="307FB7B6">
            <wp:extent cx="7988300" cy="5745480"/>
            <wp:effectExtent l="0" t="0" r="0" b="762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7988300" cy="5745480"/>
                    </a:xfrm>
                    <a:prstGeom prst="rect">
                      <a:avLst/>
                    </a:prstGeom>
                    <a:noFill/>
                    <a:ln>
                      <a:noFill/>
                    </a:ln>
                  </pic:spPr>
                </pic:pic>
              </a:graphicData>
            </a:graphic>
          </wp:inline>
        </w:drawing>
      </w:r>
    </w:p>
    <w:sectPr w:rsidR="00C500CD" w:rsidRPr="00F154CA" w:rsidSect="006F5A0E">
      <w:pgSz w:w="16838" w:h="11906" w:orient="landscape"/>
      <w:pgMar w:top="1417" w:right="1417" w:bottom="1417" w:left="1417" w:header="57" w:footer="567" w:gutter="0"/>
      <w:cols w:space="708"/>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533F4C01" w16cid:durableId="203DE895"/>
  <w16cid:commentId w16cid:paraId="39648C08" w16cid:durableId="203DEC6D"/>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3128F27" w14:textId="77777777" w:rsidR="005734E6" w:rsidRDefault="005734E6" w:rsidP="00AF6EF2">
      <w:pPr>
        <w:spacing w:before="0" w:after="0"/>
      </w:pPr>
      <w:r>
        <w:separator/>
      </w:r>
    </w:p>
  </w:endnote>
  <w:endnote w:type="continuationSeparator" w:id="0">
    <w:p w14:paraId="780111AC" w14:textId="77777777" w:rsidR="005734E6" w:rsidRDefault="005734E6" w:rsidP="00AF6EF2">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Segoe UI">
    <w:panose1 w:val="020B0502040204020203"/>
    <w:charset w:val="EE"/>
    <w:family w:val="swiss"/>
    <w:pitch w:val="variable"/>
    <w:sig w:usb0="E10022FF" w:usb1="C000E47F" w:usb2="00000029" w:usb3="00000000" w:csb0="000001DF" w:csb1="00000000"/>
  </w:font>
  <w:font w:name="Calibri Light">
    <w:panose1 w:val="020F0302020204030204"/>
    <w:charset w:val="EE"/>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EFDBC2C" w14:textId="77777777" w:rsidR="005734E6" w:rsidRDefault="005734E6" w:rsidP="00AF6EF2">
      <w:pPr>
        <w:spacing w:before="0" w:after="0"/>
      </w:pPr>
      <w:r>
        <w:separator/>
      </w:r>
    </w:p>
  </w:footnote>
  <w:footnote w:type="continuationSeparator" w:id="0">
    <w:p w14:paraId="2EB9D3D6" w14:textId="77777777" w:rsidR="005734E6" w:rsidRDefault="005734E6" w:rsidP="00AF6EF2">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350740" w14:textId="77777777" w:rsidR="00AF6EF2" w:rsidRDefault="00AF6EF2" w:rsidP="00AF6EF2">
    <w:pPr>
      <w:pStyle w:val="Zhlav"/>
      <w:jc w:val="center"/>
      <w:rPr>
        <w:b/>
        <w:sz w:val="20"/>
      </w:rPr>
    </w:pPr>
    <w:r w:rsidRPr="005A1EB9">
      <w:rPr>
        <w:noProof/>
      </w:rPr>
      <w:drawing>
        <wp:inline distT="0" distB="0" distL="0" distR="0" wp14:anchorId="0A6B1FEE" wp14:editId="4AB49878">
          <wp:extent cx="5719445" cy="888365"/>
          <wp:effectExtent l="0" t="0" r="0" b="6985"/>
          <wp:docPr id="24" name="Obrázek 24" descr="IROP č"/>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descr="IROP č"/>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19445" cy="888365"/>
                  </a:xfrm>
                  <a:prstGeom prst="rect">
                    <a:avLst/>
                  </a:prstGeom>
                  <a:noFill/>
                  <a:ln>
                    <a:noFill/>
                  </a:ln>
                </pic:spPr>
              </pic:pic>
            </a:graphicData>
          </a:graphic>
        </wp:inline>
      </w:drawing>
    </w:r>
  </w:p>
  <w:p w14:paraId="3863DD85" w14:textId="77777777" w:rsidR="00AF6EF2" w:rsidRDefault="00AF6EF2" w:rsidP="00AF6EF2">
    <w:pPr>
      <w:pStyle w:val="Zhlav"/>
      <w:jc w:val="center"/>
      <w:rPr>
        <w:b/>
        <w:sz w:val="20"/>
      </w:rPr>
    </w:pPr>
    <w:r>
      <w:rPr>
        <w:b/>
        <w:sz w:val="20"/>
      </w:rPr>
      <w:t>Zadávací řízení na uzavření rámcové dohody s názvem</w:t>
    </w:r>
    <w:r w:rsidRPr="004D76C8">
      <w:rPr>
        <w:b/>
        <w:sz w:val="20"/>
      </w:rPr>
      <w:t xml:space="preserve"> „</w:t>
    </w:r>
    <w:r w:rsidRPr="00931D7B">
      <w:rPr>
        <w:b/>
        <w:sz w:val="20"/>
      </w:rPr>
      <w:t>Rámcová dohoda na modernizac</w:t>
    </w:r>
    <w:r>
      <w:rPr>
        <w:b/>
        <w:sz w:val="20"/>
      </w:rPr>
      <w:t>i</w:t>
    </w:r>
    <w:r w:rsidRPr="00931D7B">
      <w:rPr>
        <w:b/>
        <w:sz w:val="20"/>
      </w:rPr>
      <w:t xml:space="preserve"> zastávkového informačního systému Středočeského kraje</w:t>
    </w:r>
    <w:r w:rsidRPr="004D76C8">
      <w:rPr>
        <w:b/>
        <w:sz w:val="20"/>
      </w:rPr>
      <w:t>“</w:t>
    </w:r>
  </w:p>
  <w:p w14:paraId="6A3604CA" w14:textId="77777777" w:rsidR="00AF6EF2" w:rsidRDefault="00AF6EF2" w:rsidP="00AF6EF2">
    <w:pPr>
      <w:pStyle w:val="Zhlav"/>
      <w:jc w:val="center"/>
      <w:rPr>
        <w:sz w:val="20"/>
      </w:rPr>
    </w:pPr>
    <w:r>
      <w:rPr>
        <w:sz w:val="20"/>
      </w:rPr>
      <w:t xml:space="preserve">Dokumentace zadávacího řízení – příloha </w:t>
    </w:r>
    <w:r w:rsidR="00267F44">
      <w:rPr>
        <w:sz w:val="20"/>
      </w:rPr>
      <w:t>C</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C02C40"/>
    <w:multiLevelType w:val="hybridMultilevel"/>
    <w:tmpl w:val="8F1CB04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23E84"/>
    <w:rsid w:val="000039A5"/>
    <w:rsid w:val="00092339"/>
    <w:rsid w:val="000A44D0"/>
    <w:rsid w:val="00196AC2"/>
    <w:rsid w:val="001B316D"/>
    <w:rsid w:val="00217A5A"/>
    <w:rsid w:val="00267F44"/>
    <w:rsid w:val="003A2EF1"/>
    <w:rsid w:val="00454D3A"/>
    <w:rsid w:val="00487B0B"/>
    <w:rsid w:val="005734E6"/>
    <w:rsid w:val="005E21B5"/>
    <w:rsid w:val="005F3842"/>
    <w:rsid w:val="006436C7"/>
    <w:rsid w:val="006F5A0E"/>
    <w:rsid w:val="0079693A"/>
    <w:rsid w:val="007F24F8"/>
    <w:rsid w:val="00807500"/>
    <w:rsid w:val="008260FE"/>
    <w:rsid w:val="0084648B"/>
    <w:rsid w:val="009136C5"/>
    <w:rsid w:val="00A53C1E"/>
    <w:rsid w:val="00AE68FD"/>
    <w:rsid w:val="00AF6EF2"/>
    <w:rsid w:val="00B622A4"/>
    <w:rsid w:val="00B8442A"/>
    <w:rsid w:val="00BF2656"/>
    <w:rsid w:val="00BF2C5A"/>
    <w:rsid w:val="00C00DC3"/>
    <w:rsid w:val="00C500CD"/>
    <w:rsid w:val="00DC1A94"/>
    <w:rsid w:val="00E07F2C"/>
    <w:rsid w:val="00EF60DA"/>
    <w:rsid w:val="00F154CA"/>
    <w:rsid w:val="00F23E84"/>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1D22CBB"/>
  <w15:chartTrackingRefBased/>
  <w15:docId w15:val="{CEFF8CEC-55CB-4FBE-B18D-7FEB50E91D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aliases w:val="Ctrl+4"/>
    <w:qFormat/>
    <w:rsid w:val="007F24F8"/>
    <w:pPr>
      <w:suppressAutoHyphens/>
      <w:spacing w:before="120" w:after="120" w:line="240" w:lineRule="auto"/>
      <w:ind w:firstLine="567"/>
      <w:jc w:val="both"/>
    </w:pPr>
    <w:rPr>
      <w:rFonts w:ascii="Calibri" w:eastAsia="Times New Roman" w:hAnsi="Calibri" w:cs="Times New Roman"/>
      <w:kern w:val="22"/>
      <w:szCs w:val="20"/>
      <w:lang w:eastAsia="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AF6EF2"/>
    <w:pPr>
      <w:tabs>
        <w:tab w:val="center" w:pos="4536"/>
        <w:tab w:val="right" w:pos="9072"/>
      </w:tabs>
      <w:spacing w:after="0"/>
    </w:pPr>
  </w:style>
  <w:style w:type="character" w:customStyle="1" w:styleId="ZhlavChar">
    <w:name w:val="Záhlaví Char"/>
    <w:basedOn w:val="Standardnpsmoodstavce"/>
    <w:link w:val="Zhlav"/>
    <w:uiPriority w:val="99"/>
    <w:rsid w:val="00AF6EF2"/>
  </w:style>
  <w:style w:type="paragraph" w:styleId="Zpat">
    <w:name w:val="footer"/>
    <w:basedOn w:val="Normln"/>
    <w:link w:val="ZpatChar"/>
    <w:uiPriority w:val="99"/>
    <w:unhideWhenUsed/>
    <w:rsid w:val="00AF6EF2"/>
    <w:pPr>
      <w:tabs>
        <w:tab w:val="center" w:pos="4536"/>
        <w:tab w:val="right" w:pos="9072"/>
      </w:tabs>
      <w:spacing w:after="0"/>
    </w:pPr>
  </w:style>
  <w:style w:type="character" w:customStyle="1" w:styleId="ZpatChar">
    <w:name w:val="Zápatí Char"/>
    <w:basedOn w:val="Standardnpsmoodstavce"/>
    <w:link w:val="Zpat"/>
    <w:uiPriority w:val="99"/>
    <w:rsid w:val="00AF6EF2"/>
  </w:style>
  <w:style w:type="paragraph" w:customStyle="1" w:styleId="Textvtabulce">
    <w:name w:val="Text v tabulce"/>
    <w:basedOn w:val="Normln"/>
    <w:autoRedefine/>
    <w:qFormat/>
    <w:rsid w:val="00AF6EF2"/>
    <w:pPr>
      <w:suppressAutoHyphens w:val="0"/>
      <w:spacing w:before="60" w:after="60"/>
      <w:ind w:firstLine="0"/>
    </w:pPr>
    <w:rPr>
      <w:rFonts w:ascii="Times New Roman" w:eastAsia="Calibri" w:hAnsi="Times New Roman" w:cs="Tahoma"/>
      <w:kern w:val="0"/>
      <w:sz w:val="24"/>
      <w:szCs w:val="24"/>
      <w:lang w:eastAsia="en-US"/>
    </w:rPr>
  </w:style>
  <w:style w:type="paragraph" w:customStyle="1" w:styleId="Textvtabulcezvraznn">
    <w:name w:val="Text v tabulce zvýrazněný"/>
    <w:basedOn w:val="Textvtabulce"/>
    <w:qFormat/>
    <w:rsid w:val="00AF6EF2"/>
    <w:rPr>
      <w:b/>
    </w:rPr>
  </w:style>
  <w:style w:type="paragraph" w:styleId="Odstavecseseznamem">
    <w:name w:val="List Paragraph"/>
    <w:basedOn w:val="Normln"/>
    <w:uiPriority w:val="34"/>
    <w:qFormat/>
    <w:rsid w:val="009136C5"/>
    <w:pPr>
      <w:ind w:left="720"/>
      <w:contextualSpacing/>
    </w:pPr>
  </w:style>
  <w:style w:type="paragraph" w:styleId="Textbubliny">
    <w:name w:val="Balloon Text"/>
    <w:basedOn w:val="Normln"/>
    <w:link w:val="TextbublinyChar"/>
    <w:uiPriority w:val="99"/>
    <w:semiHidden/>
    <w:unhideWhenUsed/>
    <w:rsid w:val="00217A5A"/>
    <w:pPr>
      <w:spacing w:before="0" w:after="0"/>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217A5A"/>
    <w:rPr>
      <w:rFonts w:ascii="Segoe UI" w:eastAsia="Times New Roman" w:hAnsi="Segoe UI" w:cs="Segoe UI"/>
      <w:kern w:val="22"/>
      <w:sz w:val="18"/>
      <w:szCs w:val="18"/>
      <w:lang w:eastAsia="cs-CZ"/>
    </w:rPr>
  </w:style>
  <w:style w:type="character" w:styleId="Odkaznakoment">
    <w:name w:val="annotation reference"/>
    <w:basedOn w:val="Standardnpsmoodstavce"/>
    <w:uiPriority w:val="99"/>
    <w:semiHidden/>
    <w:unhideWhenUsed/>
    <w:rsid w:val="00217A5A"/>
    <w:rPr>
      <w:sz w:val="16"/>
      <w:szCs w:val="16"/>
    </w:rPr>
  </w:style>
  <w:style w:type="paragraph" w:styleId="Textkomente">
    <w:name w:val="annotation text"/>
    <w:basedOn w:val="Normln"/>
    <w:link w:val="TextkomenteChar"/>
    <w:uiPriority w:val="99"/>
    <w:semiHidden/>
    <w:unhideWhenUsed/>
    <w:rsid w:val="00217A5A"/>
    <w:rPr>
      <w:sz w:val="20"/>
    </w:rPr>
  </w:style>
  <w:style w:type="character" w:customStyle="1" w:styleId="TextkomenteChar">
    <w:name w:val="Text komentáře Char"/>
    <w:basedOn w:val="Standardnpsmoodstavce"/>
    <w:link w:val="Textkomente"/>
    <w:uiPriority w:val="99"/>
    <w:semiHidden/>
    <w:rsid w:val="00217A5A"/>
    <w:rPr>
      <w:rFonts w:ascii="Calibri" w:eastAsia="Times New Roman" w:hAnsi="Calibri" w:cs="Times New Roman"/>
      <w:kern w:val="22"/>
      <w:sz w:val="20"/>
      <w:szCs w:val="20"/>
      <w:lang w:eastAsia="cs-CZ"/>
    </w:rPr>
  </w:style>
  <w:style w:type="paragraph" w:styleId="Pedmtkomente">
    <w:name w:val="annotation subject"/>
    <w:basedOn w:val="Textkomente"/>
    <w:next w:val="Textkomente"/>
    <w:link w:val="PedmtkomenteChar"/>
    <w:uiPriority w:val="99"/>
    <w:semiHidden/>
    <w:unhideWhenUsed/>
    <w:rsid w:val="00217A5A"/>
    <w:rPr>
      <w:b/>
      <w:bCs/>
    </w:rPr>
  </w:style>
  <w:style w:type="character" w:customStyle="1" w:styleId="PedmtkomenteChar">
    <w:name w:val="Předmět komentáře Char"/>
    <w:basedOn w:val="TextkomenteChar"/>
    <w:link w:val="Pedmtkomente"/>
    <w:uiPriority w:val="99"/>
    <w:semiHidden/>
    <w:rsid w:val="00217A5A"/>
    <w:rPr>
      <w:rFonts w:ascii="Calibri" w:eastAsia="Times New Roman" w:hAnsi="Calibri" w:cs="Times New Roman"/>
      <w:b/>
      <w:bCs/>
      <w:kern w:val="22"/>
      <w:sz w:val="20"/>
      <w:szCs w:val="20"/>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image" Target="media/image6.png"/><Relationship Id="rId17" Type="http://schemas.microsoft.com/office/2016/09/relationships/commentsIds" Target="commentsId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313</TotalTime>
  <Pages>11</Pages>
  <Words>1138</Words>
  <Characters>6716</Characters>
  <Application>Microsoft Office Word</Application>
  <DocSecurity>0</DocSecurity>
  <Lines>55</Lines>
  <Paragraphs>15</Paragraphs>
  <ScaleCrop>false</ScaleCrop>
  <HeadingPairs>
    <vt:vector size="2" baseType="variant">
      <vt:variant>
        <vt:lpstr>Název</vt:lpstr>
      </vt:variant>
      <vt:variant>
        <vt:i4>1</vt:i4>
      </vt:variant>
    </vt:vector>
  </HeadingPairs>
  <TitlesOfParts>
    <vt:vector size="1" baseType="lpstr">
      <vt:lpstr/>
    </vt:vector>
  </TitlesOfParts>
  <Company>IDSK</Company>
  <LinksUpToDate>false</LinksUpToDate>
  <CharactersWithSpaces>7839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Richtar Martin</dc:creator>
  <cp:keywords/>
  <dc:description/>
  <cp:lastModifiedBy>Richtar Martin</cp:lastModifiedBy>
  <cp:revision>18</cp:revision>
  <dcterms:created xsi:type="dcterms:W3CDTF">2019-03-11T12:11:00Z</dcterms:created>
  <dcterms:modified xsi:type="dcterms:W3CDTF">2019-03-21T15:00:00Z</dcterms:modified>
</cp:coreProperties>
</file>