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rPr>
          <w:rFonts w:ascii="Times New Roman" w:eastAsia="Times New Roman" w:hAnsi="Times New Roman" w:cs="Times New Roman"/>
          <w:color w:val="auto"/>
          <w:sz w:val="20"/>
          <w:szCs w:val="20"/>
          <w:lang w:eastAsia="ar-SA"/>
        </w:rPr>
        <w:id w:val="179525445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E634680" w14:textId="77777777" w:rsidR="00B10884" w:rsidRPr="00B10884" w:rsidRDefault="00B10884">
          <w:pPr>
            <w:pStyle w:val="Nadpisobsahu"/>
            <w:rPr>
              <w:color w:val="auto"/>
            </w:rPr>
          </w:pPr>
          <w:r w:rsidRPr="00B10884">
            <w:rPr>
              <w:color w:val="auto"/>
            </w:rPr>
            <w:t>Obsah</w:t>
          </w:r>
        </w:p>
        <w:p w14:paraId="3194609C" w14:textId="2D9C9204" w:rsidR="00B10884" w:rsidRDefault="00B10884">
          <w:pPr>
            <w:pStyle w:val="Obsah2"/>
            <w:tabs>
              <w:tab w:val="left" w:pos="10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Cs w:val="22"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1253988" w:history="1">
            <w:r w:rsidRPr="00DD7F45">
              <w:rPr>
                <w:rStyle w:val="Hypertextovodkaz"/>
                <w:rFonts w:ascii="Courier New" w:hAnsi="Courier New" w:cs="Courier New"/>
                <w:noProof/>
              </w:rPr>
              <w:t>1.1.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eastAsia="cs-CZ"/>
              </w:rPr>
              <w:tab/>
            </w:r>
            <w:r w:rsidRPr="00DD7F45">
              <w:rPr>
                <w:rStyle w:val="Hypertextovodkaz"/>
                <w:noProof/>
              </w:rPr>
              <w:t>Identifikační údaje mostu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_Toc11253988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2AF0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4B1EC9" w14:textId="049CD427" w:rsidR="00B10884" w:rsidRDefault="00C62AF0">
          <w:pPr>
            <w:pStyle w:val="Obsah2"/>
            <w:tabs>
              <w:tab w:val="left" w:pos="10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Cs w:val="22"/>
              <w:lang w:eastAsia="cs-CZ"/>
            </w:rPr>
          </w:pPr>
          <w:hyperlink w:anchor="_Toc11253989" w:history="1">
            <w:r w:rsidR="00B10884" w:rsidRPr="00DD7F45">
              <w:rPr>
                <w:rStyle w:val="Hypertextovodkaz"/>
                <w:rFonts w:ascii="Courier New" w:hAnsi="Courier New" w:cs="Courier New"/>
                <w:noProof/>
              </w:rPr>
              <w:t>1.2.</w:t>
            </w:r>
            <w:r w:rsidR="00B10884">
              <w:rPr>
                <w:rFonts w:asciiTheme="minorHAnsi" w:eastAsiaTheme="minorEastAsia" w:hAnsiTheme="minorHAnsi" w:cstheme="minorBidi"/>
                <w:noProof/>
                <w:szCs w:val="22"/>
                <w:lang w:eastAsia="cs-CZ"/>
              </w:rPr>
              <w:tab/>
            </w:r>
            <w:r w:rsidR="00B10884" w:rsidRPr="00DD7F45">
              <w:rPr>
                <w:rStyle w:val="Hypertextovodkaz"/>
                <w:noProof/>
              </w:rPr>
              <w:t>Základní údaje o mostu</w:t>
            </w:r>
            <w:r w:rsidR="00B10884">
              <w:rPr>
                <w:noProof/>
                <w:webHidden/>
              </w:rPr>
              <w:tab/>
            </w:r>
            <w:r w:rsidR="00B10884">
              <w:rPr>
                <w:noProof/>
                <w:webHidden/>
              </w:rPr>
              <w:fldChar w:fldCharType="begin"/>
            </w:r>
            <w:r w:rsidR="00B10884">
              <w:rPr>
                <w:noProof/>
                <w:webHidden/>
              </w:rPr>
              <w:instrText xml:space="preserve"> PAGEREF _Toc11253989 \h </w:instrText>
            </w:r>
            <w:r w:rsidR="00B10884">
              <w:rPr>
                <w:noProof/>
                <w:webHidden/>
              </w:rPr>
            </w:r>
            <w:r w:rsidR="00B1088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 w:rsidR="00B10884">
              <w:rPr>
                <w:noProof/>
                <w:webHidden/>
              </w:rPr>
              <w:fldChar w:fldCharType="end"/>
            </w:r>
          </w:hyperlink>
        </w:p>
        <w:p w14:paraId="70E8BDE3" w14:textId="42533F55" w:rsidR="00B10884" w:rsidRDefault="00C62AF0">
          <w:pPr>
            <w:pStyle w:val="Obsah2"/>
            <w:tabs>
              <w:tab w:val="left" w:pos="10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Cs w:val="22"/>
              <w:lang w:eastAsia="cs-CZ"/>
            </w:rPr>
          </w:pPr>
          <w:hyperlink w:anchor="_Toc11253990" w:history="1">
            <w:r w:rsidR="00B10884" w:rsidRPr="00DD7F45">
              <w:rPr>
                <w:rStyle w:val="Hypertextovodkaz"/>
                <w:rFonts w:ascii="Courier New" w:hAnsi="Courier New" w:cs="Courier New"/>
                <w:noProof/>
              </w:rPr>
              <w:t>1.3.</w:t>
            </w:r>
            <w:r w:rsidR="00B10884">
              <w:rPr>
                <w:rFonts w:asciiTheme="minorHAnsi" w:eastAsiaTheme="minorEastAsia" w:hAnsiTheme="minorHAnsi" w:cstheme="minorBidi"/>
                <w:noProof/>
                <w:szCs w:val="22"/>
                <w:lang w:eastAsia="cs-CZ"/>
              </w:rPr>
              <w:tab/>
            </w:r>
            <w:r w:rsidR="00B10884" w:rsidRPr="00DD7F45">
              <w:rPr>
                <w:rStyle w:val="Hypertextovodkaz"/>
                <w:noProof/>
              </w:rPr>
              <w:t>Zdůvodnění stavby mostu a jeho umístění</w:t>
            </w:r>
            <w:r w:rsidR="00B10884">
              <w:rPr>
                <w:noProof/>
                <w:webHidden/>
              </w:rPr>
              <w:tab/>
            </w:r>
            <w:r w:rsidR="00B10884">
              <w:rPr>
                <w:noProof/>
                <w:webHidden/>
              </w:rPr>
              <w:fldChar w:fldCharType="begin"/>
            </w:r>
            <w:r w:rsidR="00B10884">
              <w:rPr>
                <w:noProof/>
                <w:webHidden/>
              </w:rPr>
              <w:instrText xml:space="preserve"> PAGEREF _Toc11253990 \h </w:instrText>
            </w:r>
            <w:r w:rsidR="00B10884">
              <w:rPr>
                <w:noProof/>
                <w:webHidden/>
              </w:rPr>
            </w:r>
            <w:r w:rsidR="00B1088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 w:rsidR="00B10884">
              <w:rPr>
                <w:noProof/>
                <w:webHidden/>
              </w:rPr>
              <w:fldChar w:fldCharType="end"/>
            </w:r>
          </w:hyperlink>
        </w:p>
        <w:p w14:paraId="2BC9A880" w14:textId="4A8BAE86" w:rsidR="00B10884" w:rsidRDefault="00C62AF0">
          <w:pPr>
            <w:pStyle w:val="Obsah2"/>
            <w:tabs>
              <w:tab w:val="left" w:pos="10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Cs w:val="22"/>
              <w:lang w:eastAsia="cs-CZ"/>
            </w:rPr>
          </w:pPr>
          <w:hyperlink w:anchor="_Toc11253991" w:history="1">
            <w:r w:rsidR="00B10884" w:rsidRPr="00DD7F45">
              <w:rPr>
                <w:rStyle w:val="Hypertextovodkaz"/>
                <w:rFonts w:ascii="Courier New" w:hAnsi="Courier New" w:cs="Courier New"/>
                <w:noProof/>
              </w:rPr>
              <w:t>1.4.</w:t>
            </w:r>
            <w:r w:rsidR="00B10884">
              <w:rPr>
                <w:rFonts w:asciiTheme="minorHAnsi" w:eastAsiaTheme="minorEastAsia" w:hAnsiTheme="minorHAnsi" w:cstheme="minorBidi"/>
                <w:noProof/>
                <w:szCs w:val="22"/>
                <w:lang w:eastAsia="cs-CZ"/>
              </w:rPr>
              <w:tab/>
            </w:r>
            <w:r w:rsidR="00B10884" w:rsidRPr="00DD7F45">
              <w:rPr>
                <w:rStyle w:val="Hypertextovodkaz"/>
                <w:noProof/>
              </w:rPr>
              <w:t>Technické řešení mostu</w:t>
            </w:r>
            <w:r w:rsidR="00B10884">
              <w:rPr>
                <w:noProof/>
                <w:webHidden/>
              </w:rPr>
              <w:tab/>
            </w:r>
            <w:r w:rsidR="00B10884">
              <w:rPr>
                <w:noProof/>
                <w:webHidden/>
              </w:rPr>
              <w:fldChar w:fldCharType="begin"/>
            </w:r>
            <w:r w:rsidR="00B10884">
              <w:rPr>
                <w:noProof/>
                <w:webHidden/>
              </w:rPr>
              <w:instrText xml:space="preserve"> PAGEREF _Toc11253991 \h </w:instrText>
            </w:r>
            <w:r w:rsidR="00B10884">
              <w:rPr>
                <w:noProof/>
                <w:webHidden/>
              </w:rPr>
            </w:r>
            <w:r w:rsidR="00B1088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B10884">
              <w:rPr>
                <w:noProof/>
                <w:webHidden/>
              </w:rPr>
              <w:fldChar w:fldCharType="end"/>
            </w:r>
          </w:hyperlink>
        </w:p>
        <w:p w14:paraId="7251F3DD" w14:textId="51BAFD6E" w:rsidR="00B10884" w:rsidRDefault="00C62AF0">
          <w:pPr>
            <w:pStyle w:val="Obsah2"/>
            <w:tabs>
              <w:tab w:val="left" w:pos="10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Cs w:val="22"/>
              <w:lang w:eastAsia="cs-CZ"/>
            </w:rPr>
          </w:pPr>
          <w:hyperlink w:anchor="_Toc11253997" w:history="1">
            <w:r w:rsidR="00B10884" w:rsidRPr="00DD7F45">
              <w:rPr>
                <w:rStyle w:val="Hypertextovodkaz"/>
                <w:rFonts w:ascii="Courier New" w:hAnsi="Courier New" w:cs="Courier New"/>
                <w:noProof/>
              </w:rPr>
              <w:t>1.5.</w:t>
            </w:r>
            <w:r w:rsidR="00B10884">
              <w:rPr>
                <w:rFonts w:asciiTheme="minorHAnsi" w:eastAsiaTheme="minorEastAsia" w:hAnsiTheme="minorHAnsi" w:cstheme="minorBidi"/>
                <w:noProof/>
                <w:szCs w:val="22"/>
                <w:lang w:eastAsia="cs-CZ"/>
              </w:rPr>
              <w:tab/>
            </w:r>
            <w:r w:rsidR="00B10884" w:rsidRPr="00DD7F45">
              <w:rPr>
                <w:rStyle w:val="Hypertextovodkaz"/>
                <w:noProof/>
              </w:rPr>
              <w:t>Výstavba mostu</w:t>
            </w:r>
            <w:r w:rsidR="00B10884">
              <w:rPr>
                <w:noProof/>
                <w:webHidden/>
              </w:rPr>
              <w:tab/>
            </w:r>
            <w:r w:rsidR="00B10884">
              <w:rPr>
                <w:noProof/>
                <w:webHidden/>
              </w:rPr>
              <w:fldChar w:fldCharType="begin"/>
            </w:r>
            <w:r w:rsidR="00B10884">
              <w:rPr>
                <w:noProof/>
                <w:webHidden/>
              </w:rPr>
              <w:instrText xml:space="preserve"> PAGEREF _Toc11253997 \h </w:instrText>
            </w:r>
            <w:r w:rsidR="00B10884">
              <w:rPr>
                <w:noProof/>
                <w:webHidden/>
              </w:rPr>
            </w:r>
            <w:r w:rsidR="00B1088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 w:rsidR="00B10884">
              <w:rPr>
                <w:noProof/>
                <w:webHidden/>
              </w:rPr>
              <w:fldChar w:fldCharType="end"/>
            </w:r>
          </w:hyperlink>
        </w:p>
        <w:p w14:paraId="4D055C6C" w14:textId="4A13DB44" w:rsidR="00B10884" w:rsidRDefault="00C62AF0">
          <w:pPr>
            <w:pStyle w:val="Obsah2"/>
            <w:tabs>
              <w:tab w:val="left" w:pos="10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Cs w:val="22"/>
              <w:lang w:eastAsia="cs-CZ"/>
            </w:rPr>
          </w:pPr>
          <w:hyperlink w:anchor="_Toc11253998" w:history="1">
            <w:r w:rsidR="00B10884" w:rsidRPr="00DD7F45">
              <w:rPr>
                <w:rStyle w:val="Hypertextovodkaz"/>
                <w:rFonts w:ascii="Courier New" w:hAnsi="Courier New" w:cs="Courier New"/>
                <w:noProof/>
              </w:rPr>
              <w:t>1.6.</w:t>
            </w:r>
            <w:r w:rsidR="00B10884">
              <w:rPr>
                <w:rFonts w:asciiTheme="minorHAnsi" w:eastAsiaTheme="minorEastAsia" w:hAnsiTheme="minorHAnsi" w:cstheme="minorBidi"/>
                <w:noProof/>
                <w:szCs w:val="22"/>
                <w:lang w:eastAsia="cs-CZ"/>
              </w:rPr>
              <w:tab/>
            </w:r>
            <w:r w:rsidR="00B10884" w:rsidRPr="00DD7F45">
              <w:rPr>
                <w:rStyle w:val="Hypertextovodkaz"/>
                <w:noProof/>
              </w:rPr>
              <w:t>Přehled provedených výpočtů a konstatování rozhodujících dimenzí a průřez</w:t>
            </w:r>
            <w:r w:rsidR="00B10884">
              <w:rPr>
                <w:noProof/>
                <w:webHidden/>
              </w:rPr>
              <w:tab/>
            </w:r>
            <w:r w:rsidR="00B10884">
              <w:rPr>
                <w:noProof/>
                <w:webHidden/>
              </w:rPr>
              <w:fldChar w:fldCharType="begin"/>
            </w:r>
            <w:r w:rsidR="00B10884">
              <w:rPr>
                <w:noProof/>
                <w:webHidden/>
              </w:rPr>
              <w:instrText xml:space="preserve"> PAGEREF _Toc11253998 \h </w:instrText>
            </w:r>
            <w:r w:rsidR="00B10884">
              <w:rPr>
                <w:noProof/>
                <w:webHidden/>
              </w:rPr>
            </w:r>
            <w:r w:rsidR="00B1088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 w:rsidR="00B10884">
              <w:rPr>
                <w:noProof/>
                <w:webHidden/>
              </w:rPr>
              <w:fldChar w:fldCharType="end"/>
            </w:r>
          </w:hyperlink>
        </w:p>
        <w:p w14:paraId="61B76DE1" w14:textId="168FAC2B" w:rsidR="00B10884" w:rsidRDefault="00C62AF0">
          <w:pPr>
            <w:pStyle w:val="Obsah2"/>
            <w:tabs>
              <w:tab w:val="left" w:pos="10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szCs w:val="22"/>
              <w:lang w:eastAsia="cs-CZ"/>
            </w:rPr>
          </w:pPr>
          <w:hyperlink w:anchor="_Toc11253999" w:history="1">
            <w:r w:rsidR="00B10884" w:rsidRPr="00DD7F45">
              <w:rPr>
                <w:rStyle w:val="Hypertextovodkaz"/>
                <w:rFonts w:ascii="Courier New" w:hAnsi="Courier New" w:cs="Courier New"/>
                <w:noProof/>
              </w:rPr>
              <w:t>1.7.</w:t>
            </w:r>
            <w:r w:rsidR="00B10884">
              <w:rPr>
                <w:rFonts w:asciiTheme="minorHAnsi" w:eastAsiaTheme="minorEastAsia" w:hAnsiTheme="minorHAnsi" w:cstheme="minorBidi"/>
                <w:noProof/>
                <w:szCs w:val="22"/>
                <w:lang w:eastAsia="cs-CZ"/>
              </w:rPr>
              <w:tab/>
            </w:r>
            <w:r w:rsidR="00B10884" w:rsidRPr="00DD7F45">
              <w:rPr>
                <w:rStyle w:val="Hypertextovodkaz"/>
                <w:noProof/>
              </w:rPr>
              <w:t>Řešení přístupu a užívaní stavby osobami s omezenou schopností pohybu nebo orientace</w:t>
            </w:r>
            <w:r w:rsidR="00B10884">
              <w:rPr>
                <w:noProof/>
                <w:webHidden/>
              </w:rPr>
              <w:tab/>
            </w:r>
            <w:r w:rsidR="00B10884">
              <w:rPr>
                <w:noProof/>
                <w:webHidden/>
              </w:rPr>
              <w:fldChar w:fldCharType="begin"/>
            </w:r>
            <w:r w:rsidR="00B10884">
              <w:rPr>
                <w:noProof/>
                <w:webHidden/>
              </w:rPr>
              <w:instrText xml:space="preserve"> PAGEREF _Toc11253999 \h </w:instrText>
            </w:r>
            <w:r w:rsidR="00B10884">
              <w:rPr>
                <w:noProof/>
                <w:webHidden/>
              </w:rPr>
            </w:r>
            <w:r w:rsidR="00B1088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 w:rsidR="00B10884">
              <w:rPr>
                <w:noProof/>
                <w:webHidden/>
              </w:rPr>
              <w:fldChar w:fldCharType="end"/>
            </w:r>
          </w:hyperlink>
        </w:p>
        <w:p w14:paraId="54FF37FD" w14:textId="77777777" w:rsidR="00B10884" w:rsidRDefault="00B10884">
          <w:r>
            <w:rPr>
              <w:b/>
              <w:bCs/>
            </w:rPr>
            <w:fldChar w:fldCharType="end"/>
          </w:r>
        </w:p>
      </w:sdtContent>
    </w:sdt>
    <w:p w14:paraId="5E13CA49" w14:textId="77777777" w:rsidR="00083E54" w:rsidRDefault="00083E54">
      <w:pPr>
        <w:tabs>
          <w:tab w:val="left" w:pos="600"/>
          <w:tab w:val="right" w:leader="dot" w:pos="9061"/>
        </w:tabs>
        <w:spacing w:after="120"/>
        <w:jc w:val="center"/>
        <w:rPr>
          <w:b/>
          <w:sz w:val="24"/>
          <w:szCs w:val="24"/>
        </w:rPr>
      </w:pPr>
    </w:p>
    <w:p w14:paraId="38444982" w14:textId="77777777" w:rsidR="00083E54" w:rsidRDefault="002C2DDA">
      <w:pPr>
        <w:pStyle w:val="Nadpis6"/>
        <w:spacing w:before="240" w:after="480"/>
      </w:pPr>
      <w:r>
        <w:rPr>
          <w:caps/>
          <w:spacing w:val="60"/>
          <w:szCs w:val="40"/>
        </w:rPr>
        <w:lastRenderedPageBreak/>
        <w:t>Technická zpráva</w:t>
      </w:r>
    </w:p>
    <w:p w14:paraId="2EC4C4CA" w14:textId="77777777" w:rsidR="00083E54" w:rsidRDefault="002C2DDA">
      <w:pPr>
        <w:pStyle w:val="Nadpis2"/>
      </w:pPr>
      <w:bookmarkStart w:id="0" w:name="__RefHeading__1282_1146377292"/>
      <w:bookmarkStart w:id="1" w:name="_Toc11253988"/>
      <w:bookmarkEnd w:id="0"/>
      <w:r>
        <w:t>Identifikační údaje mostu</w:t>
      </w:r>
      <w:bookmarkEnd w:id="1"/>
    </w:p>
    <w:p w14:paraId="4DBE3493" w14:textId="6CEA9E3C" w:rsidR="00083E54" w:rsidRDefault="002C2DDA">
      <w:pPr>
        <w:pStyle w:val="idudaje"/>
        <w:tabs>
          <w:tab w:val="clear" w:pos="3402"/>
          <w:tab w:val="left" w:pos="2835"/>
        </w:tabs>
        <w:ind w:left="2835" w:hanging="2835"/>
        <w:rPr>
          <w:rFonts w:eastAsia="Arial"/>
          <w:kern w:val="1"/>
          <w:szCs w:val="24"/>
          <w:lang w:eastAsia="hi-IN" w:bidi="hi-IN"/>
        </w:rPr>
      </w:pPr>
      <w:r>
        <w:t>Stavba:</w:t>
      </w:r>
      <w:r>
        <w:tab/>
      </w:r>
      <w:r w:rsidR="008B6A4F">
        <w:t>Oprava</w:t>
      </w:r>
      <w:r>
        <w:t xml:space="preserve"> </w:t>
      </w:r>
      <w:r w:rsidR="008B6A4F">
        <w:t>m</w:t>
      </w:r>
      <w:r>
        <w:rPr>
          <w:rFonts w:eastAsia="Arial"/>
          <w:kern w:val="1"/>
          <w:szCs w:val="24"/>
          <w:lang w:eastAsia="hi-IN" w:bidi="hi-IN"/>
        </w:rPr>
        <w:t>ost</w:t>
      </w:r>
      <w:r w:rsidR="008B6A4F">
        <w:rPr>
          <w:rFonts w:eastAsia="Arial"/>
          <w:kern w:val="1"/>
          <w:szCs w:val="24"/>
          <w:lang w:eastAsia="hi-IN" w:bidi="hi-IN"/>
        </w:rPr>
        <w:t>u</w:t>
      </w:r>
      <w:r>
        <w:rPr>
          <w:rFonts w:eastAsia="Arial"/>
          <w:kern w:val="1"/>
          <w:szCs w:val="24"/>
          <w:lang w:eastAsia="hi-IN" w:bidi="hi-IN"/>
        </w:rPr>
        <w:t xml:space="preserve"> ev. č. </w:t>
      </w:r>
      <w:r w:rsidR="008B6A4F">
        <w:rPr>
          <w:rFonts w:eastAsia="Arial"/>
          <w:kern w:val="1"/>
          <w:szCs w:val="24"/>
          <w:lang w:eastAsia="hi-IN" w:bidi="hi-IN"/>
        </w:rPr>
        <w:t>503</w:t>
      </w:r>
      <w:r>
        <w:rPr>
          <w:rFonts w:eastAsia="Arial"/>
          <w:kern w:val="1"/>
          <w:szCs w:val="24"/>
          <w:lang w:eastAsia="hi-IN" w:bidi="hi-IN"/>
        </w:rPr>
        <w:t>-</w:t>
      </w:r>
      <w:r w:rsidR="008B6A4F">
        <w:rPr>
          <w:rFonts w:eastAsia="Arial"/>
          <w:kern w:val="1"/>
          <w:szCs w:val="24"/>
          <w:lang w:eastAsia="hi-IN" w:bidi="hi-IN"/>
        </w:rPr>
        <w:t>00</w:t>
      </w:r>
      <w:r w:rsidR="00C50883">
        <w:rPr>
          <w:rFonts w:eastAsia="Arial"/>
          <w:kern w:val="1"/>
          <w:szCs w:val="24"/>
          <w:lang w:eastAsia="hi-IN" w:bidi="hi-IN"/>
        </w:rPr>
        <w:t>3</w:t>
      </w:r>
      <w:r w:rsidR="008B6A4F">
        <w:rPr>
          <w:rFonts w:eastAsia="Arial"/>
          <w:kern w:val="1"/>
          <w:szCs w:val="24"/>
          <w:lang w:eastAsia="hi-IN" w:bidi="hi-IN"/>
        </w:rPr>
        <w:t xml:space="preserve"> přes kan</w:t>
      </w:r>
      <w:r w:rsidR="00C50883">
        <w:rPr>
          <w:rFonts w:eastAsia="Arial"/>
          <w:kern w:val="1"/>
          <w:szCs w:val="24"/>
          <w:lang w:eastAsia="hi-IN" w:bidi="hi-IN"/>
        </w:rPr>
        <w:t>alizovaný potok</w:t>
      </w:r>
      <w:r w:rsidR="008B6A4F">
        <w:rPr>
          <w:rFonts w:eastAsia="Arial"/>
          <w:kern w:val="1"/>
          <w:szCs w:val="24"/>
          <w:lang w:eastAsia="hi-IN" w:bidi="hi-IN"/>
        </w:rPr>
        <w:t xml:space="preserve"> v </w:t>
      </w:r>
      <w:r>
        <w:rPr>
          <w:rFonts w:eastAsia="Arial"/>
          <w:kern w:val="1"/>
          <w:szCs w:val="24"/>
          <w:lang w:eastAsia="hi-IN" w:bidi="hi-IN"/>
        </w:rPr>
        <w:t>obc</w:t>
      </w:r>
      <w:r w:rsidR="008B6A4F">
        <w:rPr>
          <w:rFonts w:eastAsia="Arial"/>
          <w:kern w:val="1"/>
          <w:szCs w:val="24"/>
          <w:lang w:eastAsia="hi-IN" w:bidi="hi-IN"/>
        </w:rPr>
        <w:t>i</w:t>
      </w:r>
      <w:r>
        <w:rPr>
          <w:rFonts w:eastAsia="Arial"/>
          <w:kern w:val="1"/>
          <w:szCs w:val="24"/>
          <w:lang w:eastAsia="hi-IN" w:bidi="hi-IN"/>
        </w:rPr>
        <w:t xml:space="preserve"> </w:t>
      </w:r>
      <w:r w:rsidR="008B6A4F">
        <w:rPr>
          <w:rFonts w:eastAsia="Arial"/>
          <w:kern w:val="1"/>
          <w:szCs w:val="24"/>
          <w:lang w:eastAsia="hi-IN" w:bidi="hi-IN"/>
        </w:rPr>
        <w:t>Nymburk</w:t>
      </w:r>
    </w:p>
    <w:p w14:paraId="14F3D847" w14:textId="3140A382" w:rsidR="00083E54" w:rsidRDefault="002C2DDA">
      <w:pPr>
        <w:pStyle w:val="idudaje"/>
        <w:tabs>
          <w:tab w:val="clear" w:pos="3402"/>
          <w:tab w:val="left" w:pos="2835"/>
        </w:tabs>
        <w:ind w:left="2835" w:hanging="2835"/>
        <w:rPr>
          <w:rFonts w:eastAsia="Arial"/>
          <w:kern w:val="1"/>
          <w:szCs w:val="24"/>
          <w:lang w:eastAsia="hi-IN" w:bidi="hi-IN"/>
        </w:rPr>
      </w:pPr>
      <w:r>
        <w:rPr>
          <w:rFonts w:eastAsia="Arial"/>
          <w:kern w:val="1"/>
          <w:szCs w:val="24"/>
          <w:lang w:eastAsia="hi-IN" w:bidi="hi-IN"/>
        </w:rPr>
        <w:t>Název mostu:</w:t>
      </w:r>
      <w:r>
        <w:rPr>
          <w:rFonts w:eastAsia="Arial"/>
          <w:kern w:val="1"/>
          <w:szCs w:val="24"/>
          <w:lang w:eastAsia="hi-IN" w:bidi="hi-IN"/>
        </w:rPr>
        <w:tab/>
        <w:t xml:space="preserve">Most ev. č. </w:t>
      </w:r>
      <w:r w:rsidR="008B6A4F">
        <w:rPr>
          <w:rFonts w:eastAsia="Arial"/>
          <w:kern w:val="1"/>
          <w:szCs w:val="24"/>
          <w:lang w:eastAsia="hi-IN" w:bidi="hi-IN"/>
        </w:rPr>
        <w:t>503</w:t>
      </w:r>
      <w:r>
        <w:rPr>
          <w:rFonts w:eastAsia="Arial"/>
          <w:kern w:val="1"/>
          <w:szCs w:val="24"/>
          <w:lang w:eastAsia="hi-IN" w:bidi="hi-IN"/>
        </w:rPr>
        <w:t>-0</w:t>
      </w:r>
      <w:r w:rsidR="008B6A4F">
        <w:rPr>
          <w:rFonts w:eastAsia="Arial"/>
          <w:kern w:val="1"/>
          <w:szCs w:val="24"/>
          <w:lang w:eastAsia="hi-IN" w:bidi="hi-IN"/>
        </w:rPr>
        <w:t>0</w:t>
      </w:r>
      <w:r w:rsidR="00C50883">
        <w:rPr>
          <w:rFonts w:eastAsia="Arial"/>
          <w:kern w:val="1"/>
          <w:szCs w:val="24"/>
          <w:lang w:eastAsia="hi-IN" w:bidi="hi-IN"/>
        </w:rPr>
        <w:t>3</w:t>
      </w:r>
      <w:r w:rsidR="008B6A4F">
        <w:rPr>
          <w:rFonts w:eastAsia="Arial"/>
          <w:kern w:val="1"/>
          <w:szCs w:val="24"/>
          <w:lang w:eastAsia="hi-IN" w:bidi="hi-IN"/>
        </w:rPr>
        <w:t xml:space="preserve"> přes kan</w:t>
      </w:r>
      <w:r w:rsidR="00C50883">
        <w:rPr>
          <w:rFonts w:eastAsia="Arial"/>
          <w:kern w:val="1"/>
          <w:szCs w:val="24"/>
          <w:lang w:eastAsia="hi-IN" w:bidi="hi-IN"/>
        </w:rPr>
        <w:t>alizovaný potok</w:t>
      </w:r>
      <w:r w:rsidR="008B6A4F">
        <w:rPr>
          <w:rFonts w:eastAsia="Arial"/>
          <w:kern w:val="1"/>
          <w:szCs w:val="24"/>
          <w:lang w:eastAsia="hi-IN" w:bidi="hi-IN"/>
        </w:rPr>
        <w:t xml:space="preserve"> v obci Nymburk</w:t>
      </w:r>
    </w:p>
    <w:p w14:paraId="69BCCC58" w14:textId="77777777" w:rsidR="00083E54" w:rsidRDefault="002C2DDA">
      <w:pPr>
        <w:pStyle w:val="idudaje"/>
        <w:tabs>
          <w:tab w:val="clear" w:pos="3402"/>
          <w:tab w:val="left" w:pos="2835"/>
        </w:tabs>
        <w:ind w:left="2835" w:hanging="2835"/>
        <w:rPr>
          <w:rFonts w:eastAsia="Arial"/>
          <w:kern w:val="1"/>
          <w:szCs w:val="24"/>
          <w:lang w:eastAsia="hi-IN" w:bidi="hi-IN"/>
        </w:rPr>
      </w:pPr>
      <w:r>
        <w:rPr>
          <w:rFonts w:eastAsia="Arial"/>
          <w:kern w:val="1"/>
          <w:szCs w:val="24"/>
          <w:lang w:eastAsia="hi-IN" w:bidi="hi-IN"/>
        </w:rPr>
        <w:t>Katastrální území:</w:t>
      </w:r>
      <w:r>
        <w:rPr>
          <w:rFonts w:eastAsia="Arial"/>
          <w:kern w:val="1"/>
          <w:szCs w:val="24"/>
          <w:lang w:eastAsia="hi-IN" w:bidi="hi-IN"/>
        </w:rPr>
        <w:tab/>
        <w:t>7</w:t>
      </w:r>
      <w:r w:rsidR="008B6A4F">
        <w:rPr>
          <w:rFonts w:eastAsia="Arial"/>
          <w:kern w:val="1"/>
          <w:szCs w:val="24"/>
          <w:lang w:eastAsia="hi-IN" w:bidi="hi-IN"/>
        </w:rPr>
        <w:t>08232</w:t>
      </w:r>
      <w:r>
        <w:rPr>
          <w:rFonts w:eastAsia="Arial"/>
          <w:kern w:val="1"/>
          <w:szCs w:val="24"/>
          <w:lang w:eastAsia="hi-IN" w:bidi="hi-IN"/>
        </w:rPr>
        <w:t xml:space="preserve"> </w:t>
      </w:r>
      <w:proofErr w:type="spellStart"/>
      <w:r>
        <w:rPr>
          <w:rFonts w:eastAsia="Arial"/>
          <w:kern w:val="1"/>
          <w:szCs w:val="24"/>
          <w:lang w:eastAsia="hi-IN" w:bidi="hi-IN"/>
        </w:rPr>
        <w:t>k.ú</w:t>
      </w:r>
      <w:proofErr w:type="spellEnd"/>
      <w:r>
        <w:rPr>
          <w:rFonts w:eastAsia="Arial"/>
          <w:kern w:val="1"/>
          <w:szCs w:val="24"/>
          <w:lang w:eastAsia="hi-IN" w:bidi="hi-IN"/>
        </w:rPr>
        <w:t xml:space="preserve">. </w:t>
      </w:r>
      <w:r w:rsidR="008B6A4F">
        <w:rPr>
          <w:rFonts w:eastAsia="Arial"/>
          <w:kern w:val="1"/>
          <w:szCs w:val="24"/>
          <w:lang w:eastAsia="hi-IN" w:bidi="hi-IN"/>
        </w:rPr>
        <w:t>Nymburk</w:t>
      </w:r>
    </w:p>
    <w:p w14:paraId="0AF840C9" w14:textId="77777777" w:rsidR="00083E54" w:rsidRDefault="002C2DDA">
      <w:pPr>
        <w:pStyle w:val="idudaje"/>
        <w:tabs>
          <w:tab w:val="clear" w:pos="3402"/>
          <w:tab w:val="left" w:pos="2835"/>
        </w:tabs>
        <w:ind w:left="2835" w:hanging="2835"/>
      </w:pPr>
      <w:r>
        <w:rPr>
          <w:rFonts w:eastAsia="Arial"/>
          <w:kern w:val="1"/>
          <w:szCs w:val="24"/>
          <w:lang w:eastAsia="hi-IN" w:bidi="hi-IN"/>
        </w:rPr>
        <w:t>Obec:</w:t>
      </w:r>
      <w:r>
        <w:rPr>
          <w:rFonts w:eastAsia="Arial"/>
          <w:kern w:val="1"/>
          <w:szCs w:val="24"/>
          <w:lang w:eastAsia="hi-IN" w:bidi="hi-IN"/>
        </w:rPr>
        <w:tab/>
      </w:r>
      <w:r w:rsidR="008B6A4F">
        <w:rPr>
          <w:rFonts w:eastAsia="Arial"/>
          <w:kern w:val="1"/>
          <w:szCs w:val="24"/>
          <w:lang w:eastAsia="hi-IN" w:bidi="hi-IN"/>
        </w:rPr>
        <w:t>Nymburk</w:t>
      </w:r>
    </w:p>
    <w:p w14:paraId="70DA1950" w14:textId="77777777" w:rsidR="00083E54" w:rsidRDefault="002C2DDA">
      <w:pPr>
        <w:pStyle w:val="idudaje"/>
        <w:tabs>
          <w:tab w:val="clear" w:pos="3402"/>
          <w:tab w:val="left" w:pos="2835"/>
        </w:tabs>
        <w:ind w:left="2835" w:hanging="2835"/>
      </w:pPr>
      <w:r>
        <w:t>Kraj:</w:t>
      </w:r>
      <w:r>
        <w:tab/>
        <w:t>Středočeský</w:t>
      </w:r>
    </w:p>
    <w:p w14:paraId="7A09F809" w14:textId="77777777" w:rsidR="00083E54" w:rsidRDefault="002C2DDA" w:rsidP="0093453A">
      <w:pPr>
        <w:pStyle w:val="idudaje"/>
        <w:tabs>
          <w:tab w:val="clear" w:pos="3402"/>
          <w:tab w:val="left" w:pos="2835"/>
        </w:tabs>
        <w:ind w:left="2835" w:hanging="2835"/>
      </w:pPr>
      <w:r>
        <w:t>Pozemní komunikace:</w:t>
      </w:r>
      <w:r>
        <w:tab/>
      </w:r>
      <w:r w:rsidR="0093453A">
        <w:t>2. třída / 503, Boleslavská třída</w:t>
      </w:r>
    </w:p>
    <w:p w14:paraId="6B7D79B6" w14:textId="67771A17" w:rsidR="00083E54" w:rsidRDefault="002C2DDA">
      <w:pPr>
        <w:pStyle w:val="idudaje"/>
        <w:tabs>
          <w:tab w:val="clear" w:pos="3402"/>
          <w:tab w:val="left" w:pos="2835"/>
          <w:tab w:val="left" w:pos="7050"/>
        </w:tabs>
        <w:ind w:left="2835" w:hanging="2835"/>
      </w:pPr>
      <w:r>
        <w:t>Staničení komunikace:</w:t>
      </w:r>
      <w:r>
        <w:tab/>
        <w:t xml:space="preserve">km </w:t>
      </w:r>
      <w:r w:rsidR="0067437C">
        <w:t>2</w:t>
      </w:r>
      <w:r>
        <w:t>,0</w:t>
      </w:r>
      <w:r w:rsidR="0067437C">
        <w:t>19</w:t>
      </w:r>
      <w:r>
        <w:t xml:space="preserve"> (km 0,0</w:t>
      </w:r>
      <w:r w:rsidR="0067437C">
        <w:t>58</w:t>
      </w:r>
      <w:r>
        <w:t xml:space="preserve"> </w:t>
      </w:r>
      <w:r w:rsidR="0067437C">
        <w:t>000</w:t>
      </w:r>
      <w:r>
        <w:t xml:space="preserve"> </w:t>
      </w:r>
      <w:r w:rsidR="0093453A">
        <w:t>staničení na úseku</w:t>
      </w:r>
      <w:r>
        <w:t>)</w:t>
      </w:r>
    </w:p>
    <w:p w14:paraId="47B3327A" w14:textId="77777777" w:rsidR="00083E54" w:rsidRDefault="002C2DDA">
      <w:pPr>
        <w:pStyle w:val="idudaje"/>
        <w:tabs>
          <w:tab w:val="clear" w:pos="3402"/>
          <w:tab w:val="left" w:pos="2835"/>
          <w:tab w:val="left" w:pos="7050"/>
        </w:tabs>
        <w:ind w:left="2835" w:hanging="2835"/>
      </w:pPr>
      <w:r>
        <w:t>Úhel křížení s překážkou:</w:t>
      </w:r>
      <w:r>
        <w:tab/>
      </w:r>
      <w:r w:rsidR="0093453A">
        <w:t>kolmý 100,00 g</w:t>
      </w:r>
    </w:p>
    <w:p w14:paraId="40A459CC" w14:textId="3F25F268" w:rsidR="00083E54" w:rsidRDefault="002C2DDA">
      <w:pPr>
        <w:pStyle w:val="idudaje"/>
        <w:tabs>
          <w:tab w:val="clear" w:pos="3402"/>
          <w:tab w:val="left" w:pos="2835"/>
          <w:tab w:val="left" w:pos="7050"/>
        </w:tabs>
        <w:ind w:left="2835" w:hanging="2835"/>
      </w:pPr>
      <w:r>
        <w:t>Volná výška:</w:t>
      </w:r>
      <w:r>
        <w:tab/>
      </w:r>
      <w:r w:rsidR="0067437C">
        <w:t>3</w:t>
      </w:r>
      <w:r>
        <w:t>,</w:t>
      </w:r>
      <w:r w:rsidR="0067437C">
        <w:t>98</w:t>
      </w:r>
      <w:r>
        <w:t xml:space="preserve"> m</w:t>
      </w:r>
    </w:p>
    <w:p w14:paraId="7C15BB07" w14:textId="77777777" w:rsidR="00083E54" w:rsidRDefault="00083E54">
      <w:pPr>
        <w:pStyle w:val="idudaje"/>
        <w:tabs>
          <w:tab w:val="clear" w:pos="3402"/>
          <w:tab w:val="left" w:pos="2835"/>
          <w:tab w:val="left" w:pos="7050"/>
        </w:tabs>
        <w:ind w:left="2835" w:hanging="2835"/>
      </w:pPr>
    </w:p>
    <w:p w14:paraId="68B4E62A" w14:textId="77777777" w:rsidR="00083E54" w:rsidRDefault="002C2DDA">
      <w:pPr>
        <w:pStyle w:val="Nadpis2"/>
      </w:pPr>
      <w:bookmarkStart w:id="2" w:name="__RefHeading__1284_1146377292"/>
      <w:bookmarkStart w:id="3" w:name="_Toc11253989"/>
      <w:bookmarkEnd w:id="2"/>
      <w:r>
        <w:t>Základní údaje o mostu</w:t>
      </w:r>
      <w:bookmarkEnd w:id="3"/>
    </w:p>
    <w:p w14:paraId="7EEEC560" w14:textId="77777777" w:rsidR="00083E54" w:rsidRDefault="002C2DDA">
      <w:pPr>
        <w:pStyle w:val="idudaje"/>
        <w:jc w:val="both"/>
      </w:pPr>
      <w:r>
        <w:t>Charakteristika mostu:</w:t>
      </w:r>
      <w:r>
        <w:tab/>
        <w:t>Trvalý silniční most o jednom poli, kamenná klenba.</w:t>
      </w:r>
    </w:p>
    <w:p w14:paraId="2916F833" w14:textId="3E4BFB9E" w:rsidR="00611D03" w:rsidRDefault="002C2DDA">
      <w:pPr>
        <w:pStyle w:val="idudaje"/>
        <w:tabs>
          <w:tab w:val="left" w:pos="4678"/>
        </w:tabs>
      </w:pPr>
      <w:r>
        <w:t>Délka přemostění:</w:t>
      </w:r>
      <w:r>
        <w:tab/>
      </w:r>
      <w:r w:rsidR="00611D03">
        <w:t>8</w:t>
      </w:r>
      <w:r>
        <w:t>,</w:t>
      </w:r>
      <w:r w:rsidR="0067437C">
        <w:t>685</w:t>
      </w:r>
      <w:r>
        <w:t xml:space="preserve"> m</w:t>
      </w:r>
    </w:p>
    <w:p w14:paraId="713C8DF9" w14:textId="27F7CF61" w:rsidR="00083E54" w:rsidRDefault="002C2DDA" w:rsidP="00611D03">
      <w:pPr>
        <w:pStyle w:val="idudaje"/>
        <w:tabs>
          <w:tab w:val="left" w:pos="4678"/>
        </w:tabs>
      </w:pPr>
      <w:r>
        <w:t xml:space="preserve">Délka </w:t>
      </w:r>
      <w:r w:rsidR="00611D03">
        <w:t>nosné konstrukce</w:t>
      </w:r>
      <w:r>
        <w:t>:</w:t>
      </w:r>
      <w:r>
        <w:tab/>
      </w:r>
      <w:r w:rsidR="00611D03">
        <w:t>9</w:t>
      </w:r>
      <w:r>
        <w:t>,</w:t>
      </w:r>
      <w:r w:rsidR="00611D03">
        <w:t>8</w:t>
      </w:r>
      <w:r w:rsidR="0067437C">
        <w:t>6</w:t>
      </w:r>
      <w:r>
        <w:t xml:space="preserve"> </w:t>
      </w:r>
      <w:r w:rsidR="00611D03">
        <w:t>m</w:t>
      </w:r>
    </w:p>
    <w:p w14:paraId="3B1F744E" w14:textId="77777777" w:rsidR="00083E54" w:rsidRDefault="002C2DDA">
      <w:pPr>
        <w:pStyle w:val="idudaje"/>
        <w:tabs>
          <w:tab w:val="left" w:pos="4678"/>
        </w:tabs>
      </w:pPr>
      <w:r>
        <w:t>Šikmost mostu:</w:t>
      </w:r>
      <w:r>
        <w:tab/>
      </w:r>
      <w:r w:rsidR="00611D03">
        <w:t>100,00 g</w:t>
      </w:r>
    </w:p>
    <w:p w14:paraId="40BDAF13" w14:textId="77777777" w:rsidR="00083E54" w:rsidRDefault="002C2DDA">
      <w:pPr>
        <w:pStyle w:val="idudaje"/>
        <w:tabs>
          <w:tab w:val="left" w:pos="4678"/>
          <w:tab w:val="left" w:pos="5387"/>
        </w:tabs>
      </w:pPr>
      <w:r>
        <w:t>Volná šířka mostu:</w:t>
      </w:r>
      <w:r>
        <w:tab/>
      </w:r>
      <w:r w:rsidR="00611D03">
        <w:t>12,00 m</w:t>
      </w:r>
    </w:p>
    <w:p w14:paraId="47F24478" w14:textId="77777777" w:rsidR="00083E54" w:rsidRDefault="002C2DDA">
      <w:pPr>
        <w:pStyle w:val="idudaje"/>
        <w:tabs>
          <w:tab w:val="left" w:pos="4678"/>
        </w:tabs>
      </w:pPr>
      <w:r>
        <w:t>Chodníky:</w:t>
      </w:r>
      <w:r>
        <w:tab/>
      </w:r>
      <w:r w:rsidR="00611D03">
        <w:t>levý</w:t>
      </w:r>
      <w:r>
        <w:t>:</w:t>
      </w:r>
      <w:r>
        <w:tab/>
      </w:r>
      <w:r w:rsidR="00611D03">
        <w:t>2,0 m</w:t>
      </w:r>
      <w:r>
        <w:br/>
      </w:r>
      <w:r w:rsidR="00611D03">
        <w:t>pra</w:t>
      </w:r>
      <w:r>
        <w:t>vý:</w:t>
      </w:r>
      <w:r>
        <w:tab/>
      </w:r>
      <w:r w:rsidR="00611D03">
        <w:t>2,0 m</w:t>
      </w:r>
    </w:p>
    <w:p w14:paraId="34397DE5" w14:textId="77777777" w:rsidR="00083E54" w:rsidRDefault="002C2DDA">
      <w:pPr>
        <w:pStyle w:val="idudaje"/>
        <w:tabs>
          <w:tab w:val="left" w:pos="4678"/>
          <w:tab w:val="left" w:pos="5387"/>
        </w:tabs>
      </w:pPr>
      <w:r>
        <w:t>Šířka mostu:</w:t>
      </w:r>
      <w:r>
        <w:tab/>
      </w:r>
      <w:r w:rsidR="00611D03">
        <w:t>12,58 m</w:t>
      </w:r>
    </w:p>
    <w:p w14:paraId="1C9F8CEA" w14:textId="3539CC68" w:rsidR="00083E54" w:rsidRDefault="002C2DDA">
      <w:pPr>
        <w:pStyle w:val="idudaje"/>
        <w:tabs>
          <w:tab w:val="left" w:pos="4678"/>
        </w:tabs>
      </w:pPr>
      <w:r>
        <w:t>Výška mostu nad terénem:</w:t>
      </w:r>
      <w:r>
        <w:tab/>
      </w:r>
      <w:r w:rsidR="00C3512C">
        <w:t>5</w:t>
      </w:r>
      <w:r w:rsidR="00611D03">
        <w:t>,</w:t>
      </w:r>
      <w:r w:rsidR="0067437C">
        <w:t>48</w:t>
      </w:r>
      <w:r w:rsidR="00611D03">
        <w:t xml:space="preserve"> m</w:t>
      </w:r>
    </w:p>
    <w:p w14:paraId="2FEDB4DE" w14:textId="50296733" w:rsidR="00083E54" w:rsidRDefault="00611D03">
      <w:pPr>
        <w:pStyle w:val="idudaje"/>
        <w:tabs>
          <w:tab w:val="left" w:pos="4678"/>
        </w:tabs>
      </w:pPr>
      <w:r>
        <w:t>V</w:t>
      </w:r>
      <w:r w:rsidR="002C2DDA">
        <w:t>ýška</w:t>
      </w:r>
      <w:r>
        <w:t xml:space="preserve"> NK nad hladinou vody</w:t>
      </w:r>
      <w:r w:rsidR="002C2DDA">
        <w:t>:</w:t>
      </w:r>
      <w:r w:rsidR="002C2DDA">
        <w:tab/>
      </w:r>
      <w:r w:rsidR="00C3512C">
        <w:t>3</w:t>
      </w:r>
      <w:r>
        <w:t>,</w:t>
      </w:r>
      <w:r w:rsidR="0067437C">
        <w:t>73</w:t>
      </w:r>
      <w:r>
        <w:t xml:space="preserve"> m</w:t>
      </w:r>
    </w:p>
    <w:p w14:paraId="4D40638B" w14:textId="3DE4B7FC" w:rsidR="00611D03" w:rsidRDefault="00611D03">
      <w:pPr>
        <w:pStyle w:val="idudaje"/>
        <w:tabs>
          <w:tab w:val="left" w:pos="4678"/>
        </w:tabs>
      </w:pPr>
      <w:r>
        <w:t>Normální hladina vody:</w:t>
      </w:r>
      <w:r>
        <w:tab/>
        <w:t>0,</w:t>
      </w:r>
      <w:r w:rsidR="0067437C">
        <w:t>25</w:t>
      </w:r>
      <w:r>
        <w:t xml:space="preserve"> m</w:t>
      </w:r>
    </w:p>
    <w:p w14:paraId="3A379C7F" w14:textId="01FD151D" w:rsidR="00083E54" w:rsidRDefault="002C2DDA">
      <w:pPr>
        <w:pStyle w:val="idudaje"/>
        <w:tabs>
          <w:tab w:val="left" w:pos="4678"/>
          <w:tab w:val="left" w:pos="5387"/>
        </w:tabs>
      </w:pPr>
      <w:r>
        <w:t>Plocha mostu:</w:t>
      </w:r>
      <w:r>
        <w:tab/>
      </w:r>
      <w:r w:rsidR="00C3512C">
        <w:t>12</w:t>
      </w:r>
      <w:r w:rsidR="0067437C">
        <w:t>4</w:t>
      </w:r>
      <w:r w:rsidR="00C3512C">
        <w:t>,</w:t>
      </w:r>
      <w:r w:rsidR="0067437C">
        <w:t>24</w:t>
      </w:r>
      <w:r>
        <w:t xml:space="preserve"> m</w:t>
      </w:r>
      <w:r>
        <w:rPr>
          <w:vertAlign w:val="superscript"/>
        </w:rPr>
        <w:t>2</w:t>
      </w:r>
    </w:p>
    <w:p w14:paraId="027B752E" w14:textId="77777777" w:rsidR="00083E54" w:rsidRDefault="002C2DDA">
      <w:pPr>
        <w:pStyle w:val="idudaje"/>
        <w:tabs>
          <w:tab w:val="left" w:pos="4678"/>
        </w:tabs>
      </w:pPr>
      <w:r>
        <w:t>Zatížitelnost mostu:</w:t>
      </w:r>
      <w:r>
        <w:tab/>
      </w:r>
      <w:r w:rsidR="00C3512C">
        <w:t>(dle ML)</w:t>
      </w:r>
      <w:r>
        <w:tab/>
      </w:r>
      <w:proofErr w:type="spellStart"/>
      <w:r>
        <w:t>Vn</w:t>
      </w:r>
      <w:proofErr w:type="spellEnd"/>
      <w:r>
        <w:t xml:space="preserve"> = </w:t>
      </w:r>
      <w:r w:rsidR="00C3512C">
        <w:t>32</w:t>
      </w:r>
      <w:r>
        <w:t xml:space="preserve"> t</w:t>
      </w:r>
      <w:r>
        <w:br/>
      </w:r>
      <w:r>
        <w:tab/>
      </w:r>
      <w:proofErr w:type="spellStart"/>
      <w:r>
        <w:t>Vr</w:t>
      </w:r>
      <w:proofErr w:type="spellEnd"/>
      <w:r>
        <w:t xml:space="preserve"> = </w:t>
      </w:r>
      <w:r w:rsidR="00C3512C">
        <w:t>8</w:t>
      </w:r>
      <w:r>
        <w:t>0 t</w:t>
      </w:r>
      <w:r>
        <w:br/>
      </w:r>
      <w:r>
        <w:tab/>
        <w:t xml:space="preserve">Ve = </w:t>
      </w:r>
      <w:r w:rsidR="00C3512C">
        <w:t>196</w:t>
      </w:r>
      <w:r>
        <w:t xml:space="preserve"> t</w:t>
      </w:r>
    </w:p>
    <w:p w14:paraId="554B0C4C" w14:textId="77777777" w:rsidR="00083E54" w:rsidRDefault="002C2DDA">
      <w:pPr>
        <w:pStyle w:val="idudaje"/>
        <w:tabs>
          <w:tab w:val="left" w:pos="4678"/>
        </w:tabs>
      </w:pPr>
      <w:r>
        <w:tab/>
      </w:r>
      <w:r>
        <w:tab/>
      </w:r>
      <w:proofErr w:type="spellStart"/>
      <w:proofErr w:type="gramStart"/>
      <w:r w:rsidR="00C3512C">
        <w:t>Vaj</w:t>
      </w:r>
      <w:proofErr w:type="spellEnd"/>
      <w:r w:rsidR="00C3512C">
        <w:t>(</w:t>
      </w:r>
      <w:proofErr w:type="spellStart"/>
      <w:proofErr w:type="gramEnd"/>
      <w:r w:rsidR="00C3512C">
        <w:t>Va</w:t>
      </w:r>
      <w:proofErr w:type="spellEnd"/>
      <w:r w:rsidR="00C3512C">
        <w:t>) = 24 t</w:t>
      </w:r>
    </w:p>
    <w:p w14:paraId="3B23AE5B" w14:textId="77777777" w:rsidR="00083E54" w:rsidRDefault="002C2DDA">
      <w:pPr>
        <w:pStyle w:val="idudaje"/>
        <w:tabs>
          <w:tab w:val="left" w:pos="4678"/>
        </w:tabs>
        <w:ind w:left="2835" w:hanging="2835"/>
      </w:pPr>
      <w:r>
        <w:tab/>
      </w:r>
      <w:r>
        <w:tab/>
      </w:r>
    </w:p>
    <w:p w14:paraId="62E4B55E" w14:textId="77777777" w:rsidR="00083E54" w:rsidRDefault="002C2DDA">
      <w:pPr>
        <w:pStyle w:val="Nadpis2"/>
        <w:rPr>
          <w:sz w:val="24"/>
        </w:rPr>
      </w:pPr>
      <w:bookmarkStart w:id="4" w:name="__RefHeading__1286_1146377292"/>
      <w:bookmarkStart w:id="5" w:name="_Toc11253990"/>
      <w:bookmarkEnd w:id="4"/>
      <w:r>
        <w:t>Zdůvodnění stavby mostu a jeho umístění</w:t>
      </w:r>
      <w:bookmarkEnd w:id="5"/>
    </w:p>
    <w:p w14:paraId="7B0ECEF5" w14:textId="46F014DA" w:rsidR="00083E54" w:rsidRDefault="002C2DDA">
      <w:pPr>
        <w:pStyle w:val="Zkladntextodsazen"/>
        <w:rPr>
          <w:szCs w:val="24"/>
        </w:rPr>
      </w:pPr>
      <w:r>
        <w:t xml:space="preserve">Ve stávajícím stavu se jedná o </w:t>
      </w:r>
      <w:proofErr w:type="spellStart"/>
      <w:r>
        <w:t>jednopolový</w:t>
      </w:r>
      <w:proofErr w:type="spellEnd"/>
      <w:r>
        <w:t xml:space="preserve"> kamenný klenbový most přes </w:t>
      </w:r>
      <w:proofErr w:type="gramStart"/>
      <w:r w:rsidR="00C3512C">
        <w:t>vodoteč - vodní</w:t>
      </w:r>
      <w:proofErr w:type="gramEnd"/>
      <w:r w:rsidR="00C3512C">
        <w:t xml:space="preserve"> kanál se stálým průtokem</w:t>
      </w:r>
      <w:r>
        <w:t xml:space="preserve">, světlost otvoru cca </w:t>
      </w:r>
      <w:r w:rsidR="00C3512C">
        <w:t>8</w:t>
      </w:r>
      <w:r>
        <w:t>,</w:t>
      </w:r>
      <w:r w:rsidR="00A427AD">
        <w:t>685</w:t>
      </w:r>
      <w:r>
        <w:t xml:space="preserve"> m, opěry jsou masivní z</w:t>
      </w:r>
      <w:r w:rsidR="00C3512C">
        <w:t xml:space="preserve"> pískovcových </w:t>
      </w:r>
      <w:r>
        <w:t>kamenn</w:t>
      </w:r>
      <w:r w:rsidR="00C3512C">
        <w:t>ých</w:t>
      </w:r>
      <w:r>
        <w:t xml:space="preserve"> </w:t>
      </w:r>
      <w:r w:rsidR="00C3512C">
        <w:t>kvádrů</w:t>
      </w:r>
      <w:r>
        <w:t>.</w:t>
      </w:r>
      <w:r w:rsidR="00C3512C">
        <w:t xml:space="preserve"> </w:t>
      </w:r>
      <w:r w:rsidR="00390F53">
        <w:t>Most je oboustranně rozšířen železobetonovou deskou na celkovou šířku 12,58 m.</w:t>
      </w:r>
      <w:r w:rsidR="00634EC6">
        <w:t xml:space="preserve"> Most je doplněn o nová betonová křídla. </w:t>
      </w:r>
    </w:p>
    <w:p w14:paraId="022677DB" w14:textId="19226BCE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lastRenderedPageBreak/>
        <w:t>Stavební stav spodní stavby je hodnocen stupn</w:t>
      </w:r>
      <w:r>
        <w:rPr>
          <w:rFonts w:eastAsia="TimesNewRoman"/>
          <w:szCs w:val="24"/>
        </w:rPr>
        <w:t>ě</w:t>
      </w:r>
      <w:r>
        <w:rPr>
          <w:szCs w:val="24"/>
        </w:rPr>
        <w:t xml:space="preserve">m </w:t>
      </w:r>
      <w:r w:rsidR="00390F53">
        <w:rPr>
          <w:szCs w:val="24"/>
        </w:rPr>
        <w:t>II</w:t>
      </w:r>
      <w:r>
        <w:rPr>
          <w:szCs w:val="24"/>
        </w:rPr>
        <w:t xml:space="preserve">I – </w:t>
      </w:r>
      <w:r w:rsidR="00390F53">
        <w:rPr>
          <w:szCs w:val="24"/>
        </w:rPr>
        <w:t xml:space="preserve">dobrý, </w:t>
      </w:r>
      <w:r w:rsidR="00A427AD">
        <w:rPr>
          <w:szCs w:val="24"/>
        </w:rPr>
        <w:t xml:space="preserve">stav nosné konstrukce je hodnocen stupněm IV – </w:t>
      </w:r>
      <w:proofErr w:type="spellStart"/>
      <w:r w:rsidR="00A427AD">
        <w:rPr>
          <w:szCs w:val="24"/>
        </w:rPr>
        <w:t>uspopkojivý</w:t>
      </w:r>
      <w:proofErr w:type="spellEnd"/>
      <w:r w:rsidR="00A427AD">
        <w:rPr>
          <w:szCs w:val="24"/>
        </w:rPr>
        <w:t>. P</w:t>
      </w:r>
      <w:r w:rsidR="00390F53">
        <w:rPr>
          <w:szCs w:val="24"/>
        </w:rPr>
        <w:t xml:space="preserve">oužitelnost je hodnocena </w:t>
      </w:r>
      <w:proofErr w:type="spellStart"/>
      <w:r w:rsidR="00390F53">
        <w:rPr>
          <w:szCs w:val="24"/>
        </w:rPr>
        <w:t>stupňem</w:t>
      </w:r>
      <w:proofErr w:type="spellEnd"/>
      <w:r w:rsidR="00390F53">
        <w:rPr>
          <w:szCs w:val="24"/>
        </w:rPr>
        <w:t xml:space="preserve"> II</w:t>
      </w:r>
      <w:r w:rsidR="00A427AD">
        <w:rPr>
          <w:szCs w:val="24"/>
        </w:rPr>
        <w:t>I</w:t>
      </w:r>
      <w:r w:rsidR="00390F53">
        <w:rPr>
          <w:szCs w:val="24"/>
        </w:rPr>
        <w:t xml:space="preserve"> – použitelné</w:t>
      </w:r>
      <w:r w:rsidR="00A427AD">
        <w:rPr>
          <w:szCs w:val="24"/>
        </w:rPr>
        <w:t xml:space="preserve"> s výhradou</w:t>
      </w:r>
      <w:r>
        <w:rPr>
          <w:szCs w:val="24"/>
        </w:rPr>
        <w:t xml:space="preserve">. Šířkové upořádání </w:t>
      </w:r>
      <w:r w:rsidR="00390F53">
        <w:rPr>
          <w:szCs w:val="24"/>
        </w:rPr>
        <w:t>na mostě je následující: vzdálenost mezi obrubami 8,0 m, levý chodník šířky 2,0 m, pravý chodník šířky 2,0 m – vše je vyhovující</w:t>
      </w:r>
      <w:r>
        <w:rPr>
          <w:szCs w:val="24"/>
        </w:rPr>
        <w:t>. Záchytný systém je vyhovující.</w:t>
      </w:r>
      <w:r w:rsidR="00912D16">
        <w:rPr>
          <w:szCs w:val="24"/>
        </w:rPr>
        <w:t xml:space="preserve"> </w:t>
      </w:r>
      <w:r w:rsidR="00912D16" w:rsidRPr="00912D16">
        <w:rPr>
          <w:szCs w:val="24"/>
        </w:rPr>
        <w:t>Nicméně v rámci poslední hlavní prohlídky byly zjištěny závady jejichž odstranění je předmětem navrhované opravy.</w:t>
      </w:r>
    </w:p>
    <w:p w14:paraId="18D0C0F0" w14:textId="7743A7FC" w:rsidR="00634EC6" w:rsidRDefault="00634EC6">
      <w:pPr>
        <w:pStyle w:val="Zkladntextodsazen"/>
        <w:spacing w:before="0" w:after="0"/>
        <w:rPr>
          <w:szCs w:val="24"/>
        </w:rPr>
      </w:pPr>
      <w:r>
        <w:rPr>
          <w:szCs w:val="24"/>
        </w:rPr>
        <w:t xml:space="preserve">Kamenné zdivo opěr i klenby vykazuje porušené spárování, betonová křídla vykazují trhliny. Konzoly rozšiřující železobetonové desky mají degradovaný povrch. Stávající </w:t>
      </w:r>
      <w:proofErr w:type="spellStart"/>
      <w:r>
        <w:rPr>
          <w:szCs w:val="24"/>
        </w:rPr>
        <w:t>žlb</w:t>
      </w:r>
      <w:proofErr w:type="spellEnd"/>
      <w:r>
        <w:rPr>
          <w:szCs w:val="24"/>
        </w:rPr>
        <w:t xml:space="preserve">. zábradlí s ocelovou tyčovou výplní </w:t>
      </w:r>
      <w:r w:rsidR="009D37F0">
        <w:rPr>
          <w:szCs w:val="24"/>
        </w:rPr>
        <w:t xml:space="preserve">i mostní římsy opatřeny sanační tenkovrstvou maltou – vše vykazuje trhliny a lokální odpadávání sanace. Povrchová koroze zábradelních výplňových ocelových tyčí. Podél levého křídla opěry </w:t>
      </w:r>
      <w:r w:rsidR="00A427AD">
        <w:rPr>
          <w:szCs w:val="24"/>
        </w:rPr>
        <w:t xml:space="preserve">O1 i </w:t>
      </w:r>
      <w:r w:rsidR="009D37F0">
        <w:rPr>
          <w:szCs w:val="24"/>
        </w:rPr>
        <w:t xml:space="preserve">O2 sesunutý svah. Lokální propad pravého kamenného chodníku u opěry O1, popraskané kamenné desky tvořící vodící proužek, příčné trhliny ve vozovce.  </w:t>
      </w:r>
    </w:p>
    <w:p w14:paraId="1B866965" w14:textId="77777777" w:rsidR="00083E54" w:rsidRDefault="002C2DDA">
      <w:pPr>
        <w:pStyle w:val="Zkladntextodsazen"/>
        <w:spacing w:before="113" w:after="0"/>
        <w:rPr>
          <w:szCs w:val="24"/>
        </w:rPr>
      </w:pPr>
      <w:r>
        <w:rPr>
          <w:szCs w:val="24"/>
        </w:rPr>
        <w:t xml:space="preserve">Vzhledem k výše uvedeným nedostatkům je </w:t>
      </w:r>
      <w:r w:rsidR="009D37F0">
        <w:rPr>
          <w:szCs w:val="24"/>
        </w:rPr>
        <w:t>navržena oprava</w:t>
      </w:r>
      <w:r w:rsidR="00941F99">
        <w:rPr>
          <w:szCs w:val="24"/>
        </w:rPr>
        <w:t xml:space="preserve"> výše uvedených závad mostu</w:t>
      </w:r>
      <w:r>
        <w:rPr>
          <w:szCs w:val="24"/>
        </w:rPr>
        <w:t>.</w:t>
      </w:r>
      <w:r w:rsidR="00941F99">
        <w:rPr>
          <w:szCs w:val="24"/>
        </w:rPr>
        <w:t xml:space="preserve"> Bude se jednat zejména o sanační a injektážní práce, tj. bez požadavku na zásahy do nosné konstrukce mostu. Dále bude na mostě odfrézován a nově položen silniční svršek z litého asfaltu.</w:t>
      </w:r>
    </w:p>
    <w:p w14:paraId="0E8606A2" w14:textId="77777777" w:rsidR="00083E54" w:rsidRDefault="003C318D">
      <w:pPr>
        <w:pStyle w:val="Zkladntextodsazen"/>
        <w:rPr>
          <w:szCs w:val="24"/>
        </w:rPr>
      </w:pPr>
      <w:r>
        <w:rPr>
          <w:szCs w:val="24"/>
        </w:rPr>
        <w:t>Oprava spodní stavby neomezí provoz na mostě, výměna</w:t>
      </w:r>
      <w:r w:rsidR="002C2DDA">
        <w:rPr>
          <w:szCs w:val="24"/>
        </w:rPr>
        <w:t xml:space="preserve"> </w:t>
      </w:r>
      <w:r>
        <w:rPr>
          <w:szCs w:val="24"/>
        </w:rPr>
        <w:t xml:space="preserve">svršku </w:t>
      </w:r>
      <w:r w:rsidR="002C2DDA">
        <w:rPr>
          <w:szCs w:val="24"/>
        </w:rPr>
        <w:t>bude provád</w:t>
      </w:r>
      <w:r w:rsidR="002C2DDA">
        <w:rPr>
          <w:rFonts w:eastAsia="TimesNewRoman"/>
          <w:szCs w:val="24"/>
        </w:rPr>
        <w:t>ě</w:t>
      </w:r>
      <w:r w:rsidR="002C2DDA">
        <w:rPr>
          <w:szCs w:val="24"/>
        </w:rPr>
        <w:t xml:space="preserve">na </w:t>
      </w:r>
      <w:r w:rsidR="00941F99">
        <w:rPr>
          <w:szCs w:val="24"/>
        </w:rPr>
        <w:t xml:space="preserve">ve dvou etapách </w:t>
      </w:r>
      <w:r w:rsidR="002C2DDA">
        <w:rPr>
          <w:szCs w:val="24"/>
        </w:rPr>
        <w:t xml:space="preserve">za </w:t>
      </w:r>
      <w:r w:rsidR="00941F99">
        <w:rPr>
          <w:szCs w:val="24"/>
        </w:rPr>
        <w:t>částečné</w:t>
      </w:r>
      <w:r w:rsidR="002C2DDA">
        <w:rPr>
          <w:szCs w:val="24"/>
        </w:rPr>
        <w:t xml:space="preserve"> uzavírky komunikace v p</w:t>
      </w:r>
      <w:r w:rsidR="002C2DDA">
        <w:rPr>
          <w:rFonts w:eastAsia="TimesNewRoman"/>
          <w:szCs w:val="24"/>
        </w:rPr>
        <w:t>ř</w:t>
      </w:r>
      <w:r w:rsidR="002C2DDA">
        <w:rPr>
          <w:szCs w:val="24"/>
        </w:rPr>
        <w:t>edm</w:t>
      </w:r>
      <w:r w:rsidR="002C2DDA">
        <w:rPr>
          <w:rFonts w:eastAsia="TimesNewRoman"/>
          <w:szCs w:val="24"/>
        </w:rPr>
        <w:t>ě</w:t>
      </w:r>
      <w:r w:rsidR="002C2DDA">
        <w:rPr>
          <w:szCs w:val="24"/>
        </w:rPr>
        <w:t xml:space="preserve">tném úseku. Doprava bude vedena </w:t>
      </w:r>
      <w:r w:rsidR="00941F99">
        <w:rPr>
          <w:szCs w:val="24"/>
        </w:rPr>
        <w:t>kyvadlově vždy v jednom jízdním pruhu šířky min. 3,0 m, provoz bude řízen pověřenými pracovníky stavby a dopravními značkami</w:t>
      </w:r>
      <w:r w:rsidR="002C2DDA">
        <w:rPr>
          <w:szCs w:val="24"/>
        </w:rPr>
        <w:t>.</w:t>
      </w:r>
    </w:p>
    <w:p w14:paraId="46B93E82" w14:textId="58D7C54F" w:rsidR="00083E54" w:rsidRDefault="002C2DDA">
      <w:pPr>
        <w:pStyle w:val="Zkladntextodsazen"/>
        <w:rPr>
          <w:szCs w:val="24"/>
        </w:rPr>
      </w:pPr>
      <w:r>
        <w:rPr>
          <w:szCs w:val="24"/>
        </w:rPr>
        <w:t xml:space="preserve">Most </w:t>
      </w:r>
      <w:r w:rsidR="003F06D9">
        <w:rPr>
          <w:szCs w:val="24"/>
        </w:rPr>
        <w:t>přes kan</w:t>
      </w:r>
      <w:r w:rsidR="00A427AD">
        <w:rPr>
          <w:szCs w:val="24"/>
        </w:rPr>
        <w:t>alizovaný potok</w:t>
      </w:r>
      <w:r w:rsidR="003F06D9">
        <w:rPr>
          <w:szCs w:val="24"/>
        </w:rPr>
        <w:t xml:space="preserve"> </w:t>
      </w:r>
      <w:r>
        <w:rPr>
          <w:szCs w:val="24"/>
        </w:rPr>
        <w:t xml:space="preserve">je situován v </w:t>
      </w:r>
      <w:r w:rsidR="00941F99">
        <w:rPr>
          <w:szCs w:val="24"/>
        </w:rPr>
        <w:t>in</w:t>
      </w:r>
      <w:r>
        <w:rPr>
          <w:szCs w:val="24"/>
        </w:rPr>
        <w:t xml:space="preserve">travilánu </w:t>
      </w:r>
      <w:r w:rsidR="00941F99">
        <w:rPr>
          <w:szCs w:val="24"/>
        </w:rPr>
        <w:t>města Nymburk,</w:t>
      </w:r>
      <w:r>
        <w:rPr>
          <w:szCs w:val="24"/>
        </w:rPr>
        <w:t xml:space="preserve"> </w:t>
      </w:r>
      <w:proofErr w:type="spellStart"/>
      <w:r>
        <w:rPr>
          <w:szCs w:val="24"/>
        </w:rPr>
        <w:t>k.ú</w:t>
      </w:r>
      <w:proofErr w:type="spellEnd"/>
      <w:r>
        <w:rPr>
          <w:szCs w:val="24"/>
        </w:rPr>
        <w:t xml:space="preserve">. </w:t>
      </w:r>
      <w:r w:rsidR="00941F99">
        <w:rPr>
          <w:szCs w:val="24"/>
        </w:rPr>
        <w:t>Nymburk, Středočeský kraj</w:t>
      </w:r>
      <w:r>
        <w:rPr>
          <w:szCs w:val="24"/>
        </w:rPr>
        <w:t xml:space="preserve">. </w:t>
      </w:r>
    </w:p>
    <w:p w14:paraId="4B9FC9E8" w14:textId="77777777" w:rsidR="00083E54" w:rsidRDefault="002C2DDA">
      <w:pPr>
        <w:pStyle w:val="Zkladntextodsazen"/>
        <w:rPr>
          <w:szCs w:val="24"/>
        </w:rPr>
      </w:pPr>
      <w:r>
        <w:rPr>
          <w:szCs w:val="24"/>
        </w:rPr>
        <w:t xml:space="preserve">Rok postavení </w:t>
      </w:r>
      <w:r w:rsidR="00C33194">
        <w:rPr>
          <w:szCs w:val="24"/>
        </w:rPr>
        <w:t xml:space="preserve">kamenného </w:t>
      </w:r>
      <w:r>
        <w:rPr>
          <w:szCs w:val="24"/>
        </w:rPr>
        <w:t xml:space="preserve">mostu </w:t>
      </w:r>
      <w:r w:rsidR="003F06D9">
        <w:rPr>
          <w:szCs w:val="24"/>
        </w:rPr>
        <w:t xml:space="preserve">je 1839, rozšíření mostu </w:t>
      </w:r>
      <w:proofErr w:type="spellStart"/>
      <w:r w:rsidR="003F06D9">
        <w:rPr>
          <w:szCs w:val="24"/>
        </w:rPr>
        <w:t>žlb</w:t>
      </w:r>
      <w:proofErr w:type="spellEnd"/>
      <w:r w:rsidR="003F06D9">
        <w:rPr>
          <w:szCs w:val="24"/>
        </w:rPr>
        <w:t>. deskou v roce 195</w:t>
      </w:r>
      <w:r w:rsidR="00C33194">
        <w:rPr>
          <w:szCs w:val="24"/>
        </w:rPr>
        <w:t>3</w:t>
      </w:r>
      <w:r>
        <w:rPr>
          <w:szCs w:val="24"/>
        </w:rPr>
        <w:t>.</w:t>
      </w:r>
    </w:p>
    <w:p w14:paraId="4C11AA76" w14:textId="28C5FDC5" w:rsidR="00083E54" w:rsidRDefault="002C2DDA">
      <w:pPr>
        <w:pStyle w:val="Zkladntextodsazen"/>
        <w:rPr>
          <w:szCs w:val="24"/>
        </w:rPr>
      </w:pPr>
      <w:r>
        <w:rPr>
          <w:szCs w:val="24"/>
        </w:rPr>
        <w:t xml:space="preserve">Komunikace na mostě je v </w:t>
      </w:r>
      <w:r w:rsidR="00C33194">
        <w:rPr>
          <w:szCs w:val="24"/>
        </w:rPr>
        <w:t>přímé</w:t>
      </w:r>
      <w:r>
        <w:rPr>
          <w:szCs w:val="24"/>
        </w:rPr>
        <w:t xml:space="preserve">. Příčný sklon je </w:t>
      </w:r>
      <w:r w:rsidR="00C33194">
        <w:rPr>
          <w:szCs w:val="24"/>
        </w:rPr>
        <w:t>střechovitý cca 2 %</w:t>
      </w:r>
      <w:r>
        <w:rPr>
          <w:szCs w:val="24"/>
        </w:rPr>
        <w:t xml:space="preserve">. Podélný sklon je </w:t>
      </w:r>
      <w:r w:rsidR="00C33194">
        <w:rPr>
          <w:szCs w:val="24"/>
        </w:rPr>
        <w:t>1,</w:t>
      </w:r>
      <w:r w:rsidR="00A427AD">
        <w:rPr>
          <w:szCs w:val="24"/>
        </w:rPr>
        <w:t>5</w:t>
      </w:r>
      <w:r w:rsidR="00C33194">
        <w:rPr>
          <w:szCs w:val="24"/>
        </w:rPr>
        <w:t xml:space="preserve"> %</w:t>
      </w:r>
      <w:r>
        <w:rPr>
          <w:szCs w:val="24"/>
        </w:rPr>
        <w:t>.</w:t>
      </w:r>
    </w:p>
    <w:p w14:paraId="5CC56142" w14:textId="77777777" w:rsidR="00083E54" w:rsidRDefault="002C2DDA">
      <w:pPr>
        <w:pStyle w:val="Zkladntextodsazen"/>
        <w:spacing w:before="113" w:after="0"/>
        <w:ind w:left="-15"/>
        <w:rPr>
          <w:szCs w:val="24"/>
        </w:rPr>
      </w:pPr>
      <w:r>
        <w:rPr>
          <w:szCs w:val="24"/>
        </w:rPr>
        <w:t>P</w:t>
      </w:r>
      <w:r>
        <w:rPr>
          <w:rFonts w:eastAsia="TimesNewRoman"/>
          <w:szCs w:val="24"/>
        </w:rPr>
        <w:t>ř</w:t>
      </w:r>
      <w:r>
        <w:rPr>
          <w:szCs w:val="24"/>
        </w:rPr>
        <w:t>evád</w:t>
      </w:r>
      <w:r>
        <w:rPr>
          <w:rFonts w:eastAsia="TimesNewRoman"/>
          <w:szCs w:val="24"/>
        </w:rPr>
        <w:t>ě</w:t>
      </w:r>
      <w:r>
        <w:rPr>
          <w:szCs w:val="24"/>
        </w:rPr>
        <w:t>ná komunikace</w:t>
      </w:r>
    </w:p>
    <w:p w14:paraId="1B310C80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 xml:space="preserve">Silnice: </w:t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  <w:t>silnice II. t</w:t>
      </w:r>
      <w:r>
        <w:rPr>
          <w:rFonts w:eastAsia="TimesNewRoman"/>
          <w:szCs w:val="24"/>
        </w:rPr>
        <w:t>ř</w:t>
      </w:r>
      <w:r>
        <w:rPr>
          <w:szCs w:val="24"/>
        </w:rPr>
        <w:t>ídy II/</w:t>
      </w:r>
      <w:r w:rsidR="00F20C4D">
        <w:rPr>
          <w:szCs w:val="24"/>
        </w:rPr>
        <w:t>503</w:t>
      </w:r>
    </w:p>
    <w:p w14:paraId="43B95714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>Ší</w:t>
      </w:r>
      <w:r>
        <w:rPr>
          <w:rFonts w:eastAsia="TimesNewRoman"/>
          <w:szCs w:val="24"/>
        </w:rPr>
        <w:t>ř</w:t>
      </w:r>
      <w:r>
        <w:rPr>
          <w:szCs w:val="24"/>
        </w:rPr>
        <w:t>ka silnice:</w:t>
      </w:r>
      <w:r w:rsidR="00A847CB">
        <w:rPr>
          <w:szCs w:val="24"/>
        </w:rPr>
        <w:tab/>
      </w:r>
      <w:r>
        <w:rPr>
          <w:szCs w:val="24"/>
        </w:rPr>
        <w:t xml:space="preserve"> </w:t>
      </w:r>
      <w:r>
        <w:rPr>
          <w:szCs w:val="24"/>
        </w:rPr>
        <w:tab/>
      </w:r>
      <w:r>
        <w:rPr>
          <w:szCs w:val="24"/>
        </w:rPr>
        <w:tab/>
      </w:r>
      <w:r w:rsidR="00A847CB">
        <w:rPr>
          <w:szCs w:val="24"/>
        </w:rPr>
        <w:tab/>
      </w:r>
      <w:r>
        <w:rPr>
          <w:szCs w:val="24"/>
        </w:rPr>
        <w:t>8</w:t>
      </w:r>
      <w:r w:rsidR="00F20C4D">
        <w:rPr>
          <w:szCs w:val="24"/>
        </w:rPr>
        <w:t>,0</w:t>
      </w:r>
      <w:r>
        <w:rPr>
          <w:szCs w:val="24"/>
        </w:rPr>
        <w:t xml:space="preserve"> m</w:t>
      </w:r>
    </w:p>
    <w:p w14:paraId="384E662B" w14:textId="5A0E4145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>Stani</w:t>
      </w:r>
      <w:r>
        <w:rPr>
          <w:rFonts w:eastAsia="TimesNewRoman"/>
          <w:szCs w:val="24"/>
        </w:rPr>
        <w:t>č</w:t>
      </w:r>
      <w:r>
        <w:rPr>
          <w:szCs w:val="24"/>
        </w:rPr>
        <w:t xml:space="preserve">ení mostu: </w:t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  <w:t xml:space="preserve">km </w:t>
      </w:r>
      <w:r w:rsidR="00A427AD">
        <w:rPr>
          <w:szCs w:val="24"/>
        </w:rPr>
        <w:t>2</w:t>
      </w:r>
      <w:r>
        <w:rPr>
          <w:szCs w:val="24"/>
        </w:rPr>
        <w:t>,</w:t>
      </w:r>
      <w:r w:rsidR="00A847CB">
        <w:rPr>
          <w:szCs w:val="24"/>
        </w:rPr>
        <w:t>0</w:t>
      </w:r>
      <w:r w:rsidR="00A427AD">
        <w:rPr>
          <w:szCs w:val="24"/>
        </w:rPr>
        <w:t>19</w:t>
      </w:r>
    </w:p>
    <w:p w14:paraId="32B25989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>P</w:t>
      </w:r>
      <w:r>
        <w:rPr>
          <w:rFonts w:eastAsia="TimesNewRoman"/>
          <w:szCs w:val="24"/>
        </w:rPr>
        <w:t>ř</w:t>
      </w:r>
      <w:r>
        <w:rPr>
          <w:szCs w:val="24"/>
        </w:rPr>
        <w:t>emos</w:t>
      </w:r>
      <w:r>
        <w:rPr>
          <w:rFonts w:eastAsia="TimesNewRoman"/>
          <w:szCs w:val="24"/>
        </w:rPr>
        <w:t>ť</w:t>
      </w:r>
      <w:r>
        <w:rPr>
          <w:szCs w:val="24"/>
        </w:rPr>
        <w:t>ovaná p</w:t>
      </w:r>
      <w:r>
        <w:rPr>
          <w:rFonts w:eastAsia="TimesNewRoman"/>
          <w:szCs w:val="24"/>
        </w:rPr>
        <w:t>ř</w:t>
      </w:r>
      <w:r>
        <w:rPr>
          <w:szCs w:val="24"/>
        </w:rPr>
        <w:t xml:space="preserve">ekážka: </w:t>
      </w:r>
      <w:r>
        <w:rPr>
          <w:szCs w:val="24"/>
        </w:rPr>
        <w:tab/>
      </w:r>
      <w:r>
        <w:rPr>
          <w:szCs w:val="24"/>
        </w:rPr>
        <w:tab/>
      </w:r>
      <w:r w:rsidR="00A847CB">
        <w:rPr>
          <w:szCs w:val="24"/>
        </w:rPr>
        <w:t>vodoteč se stálým průtokem</w:t>
      </w:r>
    </w:p>
    <w:p w14:paraId="7F21B568" w14:textId="77777777" w:rsidR="00083E54" w:rsidRDefault="002C2DDA">
      <w:pPr>
        <w:pStyle w:val="Zkladntextodsazen"/>
        <w:spacing w:before="0" w:after="0"/>
      </w:pPr>
      <w:r>
        <w:rPr>
          <w:szCs w:val="24"/>
        </w:rPr>
        <w:t>Úhel k</w:t>
      </w:r>
      <w:r>
        <w:rPr>
          <w:rFonts w:eastAsia="TimesNewRoman"/>
          <w:szCs w:val="24"/>
        </w:rPr>
        <w:t>ř</w:t>
      </w:r>
      <w:r>
        <w:rPr>
          <w:szCs w:val="24"/>
        </w:rPr>
        <w:t xml:space="preserve">ížení: </w:t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 w:rsidR="00A847CB">
        <w:rPr>
          <w:szCs w:val="24"/>
        </w:rPr>
        <w:t>10</w:t>
      </w:r>
      <w:r>
        <w:rPr>
          <w:szCs w:val="24"/>
        </w:rPr>
        <w:t>0</w:t>
      </w:r>
      <w:r w:rsidR="00A847CB">
        <w:rPr>
          <w:szCs w:val="24"/>
        </w:rPr>
        <w:t>,00 g</w:t>
      </w:r>
    </w:p>
    <w:p w14:paraId="4B39526A" w14:textId="77777777" w:rsidR="00083E54" w:rsidRDefault="00083E54">
      <w:pPr>
        <w:pStyle w:val="Zkladntextodsazen"/>
        <w:spacing w:before="0" w:after="0"/>
      </w:pPr>
    </w:p>
    <w:p w14:paraId="711B7B41" w14:textId="77777777" w:rsidR="00083E54" w:rsidRDefault="002C2DDA">
      <w:pPr>
        <w:pStyle w:val="Zkladntextodsazen"/>
        <w:spacing w:before="113" w:after="0"/>
        <w:ind w:left="-15"/>
        <w:rPr>
          <w:szCs w:val="24"/>
        </w:rPr>
      </w:pPr>
      <w:r>
        <w:rPr>
          <w:szCs w:val="24"/>
        </w:rPr>
        <w:t>Geotechnické podmínky</w:t>
      </w:r>
    </w:p>
    <w:p w14:paraId="46546925" w14:textId="77777777" w:rsidR="00083E54" w:rsidRDefault="002C2DDA">
      <w:pPr>
        <w:pStyle w:val="Zkladntextodsazen"/>
        <w:rPr>
          <w:szCs w:val="24"/>
        </w:rPr>
      </w:pPr>
      <w:r>
        <w:rPr>
          <w:szCs w:val="24"/>
        </w:rPr>
        <w:t>V rámci projektu nebyl proveden geotechnický výzkum</w:t>
      </w:r>
      <w:r w:rsidR="006E2F92">
        <w:rPr>
          <w:szCs w:val="24"/>
        </w:rPr>
        <w:t>.</w:t>
      </w:r>
      <w:r>
        <w:rPr>
          <w:szCs w:val="24"/>
        </w:rPr>
        <w:t xml:space="preserve"> </w:t>
      </w:r>
      <w:r w:rsidR="006E2F92">
        <w:rPr>
          <w:szCs w:val="24"/>
        </w:rPr>
        <w:t>V</w:t>
      </w:r>
      <w:r>
        <w:rPr>
          <w:szCs w:val="24"/>
        </w:rPr>
        <w:t>zhledem ke konstrukci mostu</w:t>
      </w:r>
      <w:r w:rsidR="00A847CB">
        <w:rPr>
          <w:szCs w:val="24"/>
        </w:rPr>
        <w:t>,</w:t>
      </w:r>
      <w:r>
        <w:rPr>
          <w:szCs w:val="24"/>
        </w:rPr>
        <w:t xml:space="preserve"> jeho rozm</w:t>
      </w:r>
      <w:r>
        <w:rPr>
          <w:rFonts w:eastAsia="TimesNewRoman"/>
          <w:szCs w:val="24"/>
        </w:rPr>
        <w:t>ě</w:t>
      </w:r>
      <w:r>
        <w:rPr>
          <w:szCs w:val="24"/>
        </w:rPr>
        <w:t>r</w:t>
      </w:r>
      <w:r>
        <w:rPr>
          <w:rFonts w:eastAsia="TimesNewRoman"/>
          <w:szCs w:val="24"/>
        </w:rPr>
        <w:t>ů</w:t>
      </w:r>
      <w:r>
        <w:rPr>
          <w:szCs w:val="24"/>
        </w:rPr>
        <w:t xml:space="preserve">m </w:t>
      </w:r>
      <w:r w:rsidR="00A847CB">
        <w:rPr>
          <w:szCs w:val="24"/>
        </w:rPr>
        <w:t xml:space="preserve">a předpokládanému rozsahu oprav </w:t>
      </w:r>
      <w:r>
        <w:rPr>
          <w:szCs w:val="24"/>
        </w:rPr>
        <w:t>to není nutné. P</w:t>
      </w:r>
      <w:r>
        <w:rPr>
          <w:rFonts w:eastAsia="TimesNewRoman"/>
          <w:szCs w:val="24"/>
        </w:rPr>
        <w:t>ř</w:t>
      </w:r>
      <w:r>
        <w:rPr>
          <w:szCs w:val="24"/>
        </w:rPr>
        <w:t xml:space="preserve">edpokládá se, že založení </w:t>
      </w:r>
      <w:r w:rsidR="00A847CB">
        <w:rPr>
          <w:szCs w:val="24"/>
        </w:rPr>
        <w:t>j</w:t>
      </w:r>
      <w:r>
        <w:rPr>
          <w:szCs w:val="24"/>
        </w:rPr>
        <w:t>e provedeno plošn</w:t>
      </w:r>
      <w:r>
        <w:rPr>
          <w:rFonts w:eastAsia="TimesNewRoman"/>
          <w:szCs w:val="24"/>
        </w:rPr>
        <w:t>ě</w:t>
      </w:r>
      <w:r>
        <w:rPr>
          <w:rFonts w:eastAsia="Times-Roman"/>
          <w:szCs w:val="24"/>
        </w:rPr>
        <w:t>.</w:t>
      </w:r>
    </w:p>
    <w:p w14:paraId="2F528616" w14:textId="77777777" w:rsidR="00083E54" w:rsidRDefault="002C2DDA">
      <w:pPr>
        <w:pStyle w:val="Nadpis2"/>
      </w:pPr>
      <w:bookmarkStart w:id="6" w:name="_Toc11253991"/>
      <w:r>
        <w:t>Technické řešení mostu</w:t>
      </w:r>
      <w:bookmarkEnd w:id="6"/>
    </w:p>
    <w:p w14:paraId="0BEEC513" w14:textId="77777777" w:rsidR="00083E54" w:rsidRDefault="002C2DDA">
      <w:pPr>
        <w:pStyle w:val="Nadpis3"/>
        <w:numPr>
          <w:ilvl w:val="0"/>
          <w:numId w:val="0"/>
        </w:numPr>
        <w:rPr>
          <w:b/>
          <w:bCs/>
          <w:sz w:val="24"/>
          <w:szCs w:val="24"/>
        </w:rPr>
      </w:pPr>
      <w:bookmarkStart w:id="7" w:name="_Toc11253992"/>
      <w:r>
        <w:t>Technické řešení stávajícího mostu</w:t>
      </w:r>
      <w:bookmarkEnd w:id="7"/>
    </w:p>
    <w:p w14:paraId="620B1D87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b/>
          <w:bCs/>
          <w:szCs w:val="24"/>
        </w:rPr>
        <w:t>1. Spodní stavba</w:t>
      </w:r>
    </w:p>
    <w:p w14:paraId="5F78A3A6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>1.1 Základy mostních podpěr a křídel</w:t>
      </w:r>
    </w:p>
    <w:p w14:paraId="322B0ED1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ab/>
        <w:t>Způsob založení nebyl ověřován</w:t>
      </w:r>
      <w:r w:rsidR="006E2F92">
        <w:rPr>
          <w:szCs w:val="24"/>
        </w:rPr>
        <w:t>.</w:t>
      </w:r>
      <w:r>
        <w:rPr>
          <w:szCs w:val="24"/>
        </w:rPr>
        <w:t xml:space="preserve"> </w:t>
      </w:r>
      <w:r w:rsidR="006E2F92">
        <w:rPr>
          <w:szCs w:val="24"/>
        </w:rPr>
        <w:t>Z</w:t>
      </w:r>
      <w:r>
        <w:rPr>
          <w:szCs w:val="24"/>
        </w:rPr>
        <w:t xml:space="preserve">áklady jsou nepřístupné, </w:t>
      </w:r>
      <w:r w:rsidR="006E2F92">
        <w:rPr>
          <w:szCs w:val="24"/>
        </w:rPr>
        <w:t xml:space="preserve">jsou </w:t>
      </w:r>
      <w:r>
        <w:rPr>
          <w:szCs w:val="24"/>
        </w:rPr>
        <w:t>pod úrovní terénu</w:t>
      </w:r>
      <w:r w:rsidR="006E2F92">
        <w:rPr>
          <w:szCs w:val="24"/>
        </w:rPr>
        <w:t>.</w:t>
      </w:r>
      <w:r>
        <w:rPr>
          <w:szCs w:val="24"/>
        </w:rPr>
        <w:t xml:space="preserve"> </w:t>
      </w:r>
      <w:r w:rsidR="006E2F92">
        <w:rPr>
          <w:szCs w:val="24"/>
        </w:rPr>
        <w:t xml:space="preserve"> Předpokládá se </w:t>
      </w:r>
      <w:r>
        <w:rPr>
          <w:szCs w:val="24"/>
        </w:rPr>
        <w:t>plošné</w:t>
      </w:r>
      <w:r w:rsidR="006E2F92">
        <w:rPr>
          <w:szCs w:val="24"/>
        </w:rPr>
        <w:t xml:space="preserve"> kamenné založení</w:t>
      </w:r>
      <w:r>
        <w:rPr>
          <w:szCs w:val="24"/>
        </w:rPr>
        <w:t>.</w:t>
      </w:r>
    </w:p>
    <w:p w14:paraId="38E436E7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lastRenderedPageBreak/>
        <w:t>1.2 Mostní podpěry</w:t>
      </w:r>
    </w:p>
    <w:p w14:paraId="261B00A1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ab/>
        <w:t xml:space="preserve">Opěry jsou </w:t>
      </w:r>
      <w:r w:rsidR="007C481C">
        <w:rPr>
          <w:szCs w:val="24"/>
        </w:rPr>
        <w:t xml:space="preserve">plné </w:t>
      </w:r>
      <w:r>
        <w:rPr>
          <w:szCs w:val="24"/>
        </w:rPr>
        <w:t xml:space="preserve">masivní </w:t>
      </w:r>
      <w:r w:rsidR="007C481C">
        <w:rPr>
          <w:szCs w:val="24"/>
        </w:rPr>
        <w:t xml:space="preserve">tížné, </w:t>
      </w:r>
      <w:r>
        <w:rPr>
          <w:szCs w:val="24"/>
        </w:rPr>
        <w:t>z</w:t>
      </w:r>
      <w:r w:rsidR="007C481C">
        <w:rPr>
          <w:szCs w:val="24"/>
        </w:rPr>
        <w:t>děné</w:t>
      </w:r>
      <w:r>
        <w:rPr>
          <w:szCs w:val="24"/>
        </w:rPr>
        <w:t xml:space="preserve"> z pískovcových kvádrů.</w:t>
      </w:r>
    </w:p>
    <w:p w14:paraId="74F3E99E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>1.3 Křídla</w:t>
      </w:r>
    </w:p>
    <w:p w14:paraId="4C563707" w14:textId="77777777" w:rsidR="00083E54" w:rsidRDefault="007C481C" w:rsidP="007C481C">
      <w:pPr>
        <w:pStyle w:val="Zkladntextodsazen"/>
        <w:spacing w:before="0" w:after="0"/>
        <w:ind w:left="705"/>
        <w:rPr>
          <w:b/>
          <w:bCs/>
          <w:szCs w:val="24"/>
        </w:rPr>
      </w:pPr>
      <w:r>
        <w:rPr>
          <w:szCs w:val="24"/>
        </w:rPr>
        <w:t>K</w:t>
      </w:r>
      <w:r w:rsidR="002C2DDA">
        <w:rPr>
          <w:szCs w:val="24"/>
        </w:rPr>
        <w:t xml:space="preserve">řídla </w:t>
      </w:r>
      <w:r>
        <w:rPr>
          <w:szCs w:val="24"/>
        </w:rPr>
        <w:t xml:space="preserve">mostu </w:t>
      </w:r>
      <w:r w:rsidR="002C2DDA">
        <w:rPr>
          <w:szCs w:val="24"/>
        </w:rPr>
        <w:t>z</w:t>
      </w:r>
      <w:r>
        <w:rPr>
          <w:szCs w:val="24"/>
        </w:rPr>
        <w:t>děná z pískovcových kvádrů</w:t>
      </w:r>
      <w:r w:rsidR="002C2DDA">
        <w:rPr>
          <w:szCs w:val="24"/>
        </w:rPr>
        <w:t>.</w:t>
      </w:r>
      <w:r>
        <w:rPr>
          <w:szCs w:val="24"/>
        </w:rPr>
        <w:t xml:space="preserve"> Pod </w:t>
      </w:r>
      <w:proofErr w:type="spellStart"/>
      <w:r>
        <w:rPr>
          <w:szCs w:val="24"/>
        </w:rPr>
        <w:t>žlb</w:t>
      </w:r>
      <w:proofErr w:type="spellEnd"/>
      <w:r>
        <w:rPr>
          <w:szCs w:val="24"/>
        </w:rPr>
        <w:t xml:space="preserve">. rozšiřujícími deskami provedena dodatečně betonová křídla. </w:t>
      </w:r>
    </w:p>
    <w:p w14:paraId="2289DF49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b/>
          <w:bCs/>
          <w:szCs w:val="24"/>
        </w:rPr>
        <w:t>2. Nosná konstrukce</w:t>
      </w:r>
    </w:p>
    <w:p w14:paraId="1E47C1E6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>2.1 Nosná konstrukce</w:t>
      </w:r>
    </w:p>
    <w:p w14:paraId="41E647E1" w14:textId="7D7FE190" w:rsidR="00083E54" w:rsidRDefault="002C2DDA" w:rsidP="007C481C">
      <w:pPr>
        <w:pStyle w:val="Zkladntextodsazen"/>
        <w:spacing w:before="0" w:after="0"/>
        <w:ind w:left="705"/>
        <w:rPr>
          <w:szCs w:val="24"/>
        </w:rPr>
      </w:pPr>
      <w:proofErr w:type="spellStart"/>
      <w:r>
        <w:rPr>
          <w:szCs w:val="24"/>
        </w:rPr>
        <w:t>Jednopolový</w:t>
      </w:r>
      <w:proofErr w:type="spellEnd"/>
      <w:r>
        <w:rPr>
          <w:szCs w:val="24"/>
        </w:rPr>
        <w:t xml:space="preserve"> most, jehož nosnou konstrukci tvoří klenba </w:t>
      </w:r>
      <w:r w:rsidR="007C481C">
        <w:rPr>
          <w:szCs w:val="24"/>
        </w:rPr>
        <w:t xml:space="preserve">zděná </w:t>
      </w:r>
      <w:r>
        <w:rPr>
          <w:szCs w:val="24"/>
        </w:rPr>
        <w:t xml:space="preserve">z pískovcových </w:t>
      </w:r>
      <w:r>
        <w:rPr>
          <w:szCs w:val="24"/>
        </w:rPr>
        <w:tab/>
      </w:r>
      <w:r w:rsidR="007C481C">
        <w:rPr>
          <w:szCs w:val="24"/>
        </w:rPr>
        <w:t>kvádrů</w:t>
      </w:r>
      <w:r>
        <w:rPr>
          <w:szCs w:val="24"/>
        </w:rPr>
        <w:t xml:space="preserve"> o </w:t>
      </w:r>
      <w:proofErr w:type="spellStart"/>
      <w:r>
        <w:rPr>
          <w:szCs w:val="24"/>
        </w:rPr>
        <w:t>tl</w:t>
      </w:r>
      <w:proofErr w:type="spellEnd"/>
      <w:r>
        <w:rPr>
          <w:szCs w:val="24"/>
        </w:rPr>
        <w:t>. 0</w:t>
      </w:r>
      <w:r w:rsidR="007C481C">
        <w:rPr>
          <w:szCs w:val="24"/>
        </w:rPr>
        <w:t>,6</w:t>
      </w:r>
      <w:r>
        <w:rPr>
          <w:szCs w:val="24"/>
        </w:rPr>
        <w:t>0 m.</w:t>
      </w:r>
      <w:r w:rsidR="007C481C">
        <w:rPr>
          <w:szCs w:val="24"/>
        </w:rPr>
        <w:t xml:space="preserve"> Klenba je oboustranně rozšířena monolitickou </w:t>
      </w:r>
      <w:proofErr w:type="spellStart"/>
      <w:r w:rsidR="007C481C">
        <w:rPr>
          <w:szCs w:val="24"/>
        </w:rPr>
        <w:t>žlb</w:t>
      </w:r>
      <w:proofErr w:type="spellEnd"/>
      <w:r w:rsidR="007C481C">
        <w:rPr>
          <w:szCs w:val="24"/>
        </w:rPr>
        <w:t>. deskou. Délka přemostění 8,</w:t>
      </w:r>
      <w:r w:rsidR="003751E6">
        <w:rPr>
          <w:szCs w:val="24"/>
        </w:rPr>
        <w:t>685</w:t>
      </w:r>
      <w:r w:rsidR="007C481C">
        <w:rPr>
          <w:szCs w:val="24"/>
        </w:rPr>
        <w:t xml:space="preserve"> m</w:t>
      </w:r>
      <w:r w:rsidR="006E2F92">
        <w:rPr>
          <w:szCs w:val="24"/>
        </w:rPr>
        <w:t>, šířka desky je 12,58 m</w:t>
      </w:r>
      <w:r w:rsidR="007C481C">
        <w:rPr>
          <w:szCs w:val="24"/>
        </w:rPr>
        <w:t>.</w:t>
      </w:r>
    </w:p>
    <w:p w14:paraId="3A606CD6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>2.2 Čelní zdi a přesypávka</w:t>
      </w:r>
    </w:p>
    <w:p w14:paraId="203C2F60" w14:textId="77777777" w:rsidR="00083E54" w:rsidRDefault="002C2DDA">
      <w:pPr>
        <w:pStyle w:val="Zkladntextodsazen"/>
        <w:spacing w:before="0" w:after="0"/>
        <w:rPr>
          <w:b/>
          <w:bCs/>
          <w:szCs w:val="24"/>
        </w:rPr>
      </w:pPr>
      <w:r>
        <w:rPr>
          <w:szCs w:val="24"/>
        </w:rPr>
        <w:tab/>
      </w:r>
      <w:r w:rsidR="00D62E6D">
        <w:rPr>
          <w:szCs w:val="24"/>
        </w:rPr>
        <w:t>Monolitické betonové čelní zdi opatřené sanační omítkou a nátěrem.</w:t>
      </w:r>
    </w:p>
    <w:p w14:paraId="3FF2435A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b/>
          <w:bCs/>
          <w:szCs w:val="24"/>
        </w:rPr>
        <w:t>3. Mostní svršek</w:t>
      </w:r>
    </w:p>
    <w:p w14:paraId="4C0EA67E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>3.1 Vozovka</w:t>
      </w:r>
    </w:p>
    <w:p w14:paraId="6915FE99" w14:textId="6AE21EA0" w:rsidR="00083E54" w:rsidRDefault="002C2DDA" w:rsidP="006E2F92">
      <w:pPr>
        <w:pStyle w:val="Zkladntextodsazen"/>
        <w:spacing w:before="0" w:after="0"/>
        <w:ind w:left="705"/>
        <w:rPr>
          <w:szCs w:val="24"/>
        </w:rPr>
      </w:pPr>
      <w:r>
        <w:rPr>
          <w:szCs w:val="24"/>
        </w:rPr>
        <w:t xml:space="preserve">Živičný </w:t>
      </w:r>
      <w:proofErr w:type="gramStart"/>
      <w:r>
        <w:rPr>
          <w:szCs w:val="24"/>
        </w:rPr>
        <w:t>kryt</w:t>
      </w:r>
      <w:r w:rsidR="006E2F92">
        <w:rPr>
          <w:szCs w:val="24"/>
        </w:rPr>
        <w:t xml:space="preserve"> - AC</w:t>
      </w:r>
      <w:proofErr w:type="gramEnd"/>
      <w:r>
        <w:rPr>
          <w:szCs w:val="24"/>
        </w:rPr>
        <w:t xml:space="preserve">, </w:t>
      </w:r>
      <w:r w:rsidR="006E2F92">
        <w:rPr>
          <w:szCs w:val="24"/>
        </w:rPr>
        <w:t>střechovitý</w:t>
      </w:r>
      <w:r>
        <w:rPr>
          <w:szCs w:val="24"/>
        </w:rPr>
        <w:t xml:space="preserve"> příčný sklon</w:t>
      </w:r>
      <w:r w:rsidR="006E2F92">
        <w:rPr>
          <w:szCs w:val="24"/>
        </w:rPr>
        <w:t xml:space="preserve"> cca 2 %, podélný sklon 1,</w:t>
      </w:r>
      <w:r w:rsidR="003751E6">
        <w:rPr>
          <w:szCs w:val="24"/>
        </w:rPr>
        <w:t>5</w:t>
      </w:r>
      <w:r w:rsidR="006E2F92">
        <w:rPr>
          <w:szCs w:val="24"/>
        </w:rPr>
        <w:t xml:space="preserve"> %</w:t>
      </w:r>
      <w:r>
        <w:rPr>
          <w:szCs w:val="24"/>
        </w:rPr>
        <w:t>.</w:t>
      </w:r>
      <w:r w:rsidR="006E2F92">
        <w:rPr>
          <w:szCs w:val="24"/>
        </w:rPr>
        <w:t xml:space="preserve"> Na obou stranách vozovky vodící proužky z kamenných desek. Podél vodících proužků zvýšené kamenné obrubníky a chodníky s krytem z mozaikové kamenné dlažby. </w:t>
      </w:r>
    </w:p>
    <w:p w14:paraId="0BD510B9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>3.2 Říms</w:t>
      </w:r>
      <w:r w:rsidR="002C5D54">
        <w:rPr>
          <w:szCs w:val="24"/>
        </w:rPr>
        <w:t>y</w:t>
      </w:r>
    </w:p>
    <w:p w14:paraId="07EF3438" w14:textId="77777777" w:rsidR="00083E54" w:rsidRDefault="006E2F92" w:rsidP="006E2F92">
      <w:pPr>
        <w:pStyle w:val="Zkladntextodsazen"/>
        <w:spacing w:before="0" w:after="0"/>
        <w:ind w:left="705"/>
        <w:rPr>
          <w:szCs w:val="24"/>
        </w:rPr>
      </w:pPr>
      <w:r>
        <w:rPr>
          <w:szCs w:val="24"/>
        </w:rPr>
        <w:t xml:space="preserve">Na obou stranách jsou provedeny </w:t>
      </w:r>
      <w:proofErr w:type="spellStart"/>
      <w:r>
        <w:rPr>
          <w:szCs w:val="24"/>
        </w:rPr>
        <w:t>žlb</w:t>
      </w:r>
      <w:proofErr w:type="spellEnd"/>
      <w:r>
        <w:rPr>
          <w:szCs w:val="24"/>
        </w:rPr>
        <w:t>. římsy. Římsy jsou přelivné, horní úroveň říms lícuje s horní úrovní chodníku.</w:t>
      </w:r>
    </w:p>
    <w:p w14:paraId="7EB305DB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>3.3 Odvodnění mostu</w:t>
      </w:r>
    </w:p>
    <w:p w14:paraId="34F4A7A2" w14:textId="77777777" w:rsidR="00083E54" w:rsidRDefault="002C2DDA">
      <w:pPr>
        <w:pStyle w:val="Zkladntextodsazen"/>
        <w:spacing w:before="0" w:after="0"/>
        <w:rPr>
          <w:b/>
          <w:bCs/>
          <w:szCs w:val="24"/>
        </w:rPr>
      </w:pPr>
      <w:r>
        <w:rPr>
          <w:szCs w:val="24"/>
        </w:rPr>
        <w:tab/>
        <w:t>Odvodnění mostu je provedeno pouze příčným a podélným sklonem vozovky.</w:t>
      </w:r>
    </w:p>
    <w:p w14:paraId="28CFBC1B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b/>
          <w:bCs/>
          <w:szCs w:val="24"/>
        </w:rPr>
        <w:t>4. Vybavení mostu</w:t>
      </w:r>
    </w:p>
    <w:p w14:paraId="447031DF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 xml:space="preserve">4.1 </w:t>
      </w:r>
      <w:r w:rsidR="006E2F92">
        <w:rPr>
          <w:szCs w:val="24"/>
        </w:rPr>
        <w:t>Z</w:t>
      </w:r>
      <w:r>
        <w:rPr>
          <w:szCs w:val="24"/>
        </w:rPr>
        <w:t>ábradlí</w:t>
      </w:r>
    </w:p>
    <w:p w14:paraId="1F361E97" w14:textId="0D804214" w:rsidR="00083E54" w:rsidRDefault="007D0B33" w:rsidP="00135FD6">
      <w:pPr>
        <w:pStyle w:val="Zkladntextodsazen"/>
        <w:spacing w:before="0" w:after="0"/>
        <w:ind w:left="705"/>
        <w:rPr>
          <w:szCs w:val="24"/>
        </w:rPr>
      </w:pPr>
      <w:r>
        <w:rPr>
          <w:szCs w:val="24"/>
        </w:rPr>
        <w:t xml:space="preserve">Oboustranné zábradlí </w:t>
      </w:r>
      <w:proofErr w:type="gramStart"/>
      <w:r>
        <w:rPr>
          <w:szCs w:val="24"/>
        </w:rPr>
        <w:t>z</w:t>
      </w:r>
      <w:proofErr w:type="gramEnd"/>
      <w:r>
        <w:rPr>
          <w:szCs w:val="24"/>
        </w:rPr>
        <w:t> </w:t>
      </w:r>
      <w:proofErr w:type="spellStart"/>
      <w:r>
        <w:rPr>
          <w:szCs w:val="24"/>
        </w:rPr>
        <w:t>žlb</w:t>
      </w:r>
      <w:proofErr w:type="spellEnd"/>
      <w:r>
        <w:rPr>
          <w:szCs w:val="24"/>
        </w:rPr>
        <w:t>.</w:t>
      </w:r>
      <w:r w:rsidR="00A77EBC">
        <w:rPr>
          <w:szCs w:val="24"/>
        </w:rPr>
        <w:t xml:space="preserve"> </w:t>
      </w:r>
      <w:r>
        <w:rPr>
          <w:szCs w:val="24"/>
        </w:rPr>
        <w:t>sloupků</w:t>
      </w:r>
      <w:r w:rsidR="00A77EBC">
        <w:rPr>
          <w:szCs w:val="24"/>
        </w:rPr>
        <w:t>,</w:t>
      </w:r>
      <w:r>
        <w:rPr>
          <w:szCs w:val="24"/>
        </w:rPr>
        <w:t xml:space="preserve"> propojených </w:t>
      </w:r>
      <w:proofErr w:type="spellStart"/>
      <w:r>
        <w:rPr>
          <w:szCs w:val="24"/>
        </w:rPr>
        <w:t>žlb</w:t>
      </w:r>
      <w:proofErr w:type="spellEnd"/>
      <w:r>
        <w:rPr>
          <w:szCs w:val="24"/>
        </w:rPr>
        <w:t xml:space="preserve">. madlem, s výplní ze 2 vodorovných ocelových trubek. Zábradlí zvýšeno ocelovým vodorovným trubkovým madlem kotveným přes patní plechy do </w:t>
      </w:r>
      <w:proofErr w:type="spellStart"/>
      <w:r>
        <w:rPr>
          <w:szCs w:val="24"/>
        </w:rPr>
        <w:t>žlb</w:t>
      </w:r>
      <w:proofErr w:type="spellEnd"/>
      <w:r>
        <w:rPr>
          <w:szCs w:val="24"/>
        </w:rPr>
        <w:t xml:space="preserve"> sloupků.</w:t>
      </w:r>
    </w:p>
    <w:p w14:paraId="7A4053E1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>4.2 Dopravní značení, označení mostu</w:t>
      </w:r>
    </w:p>
    <w:p w14:paraId="10DED474" w14:textId="3354CF63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ab/>
      </w:r>
      <w:r w:rsidR="007D0B33">
        <w:rPr>
          <w:szCs w:val="24"/>
        </w:rPr>
        <w:t xml:space="preserve">Na obou stranách mostu jsou osazeny na </w:t>
      </w:r>
      <w:r w:rsidR="000746D1">
        <w:rPr>
          <w:szCs w:val="24"/>
        </w:rPr>
        <w:t xml:space="preserve">zábradlí </w:t>
      </w:r>
      <w:r w:rsidR="007D0B33">
        <w:rPr>
          <w:szCs w:val="24"/>
        </w:rPr>
        <w:t>tabulky s </w:t>
      </w:r>
      <w:proofErr w:type="spellStart"/>
      <w:r w:rsidR="007D0B33">
        <w:rPr>
          <w:szCs w:val="24"/>
        </w:rPr>
        <w:t>ev.č</w:t>
      </w:r>
      <w:proofErr w:type="spellEnd"/>
      <w:r w:rsidR="007D0B33">
        <w:rPr>
          <w:szCs w:val="24"/>
        </w:rPr>
        <w:t>. mostu</w:t>
      </w:r>
      <w:r>
        <w:rPr>
          <w:szCs w:val="24"/>
        </w:rPr>
        <w:t>.</w:t>
      </w:r>
      <w:r w:rsidR="007D0B33">
        <w:rPr>
          <w:szCs w:val="24"/>
        </w:rPr>
        <w:t xml:space="preserve"> VDZ – středový vodící proužek v plastu, krajní proužky z kamenných desek.</w:t>
      </w:r>
    </w:p>
    <w:p w14:paraId="4F892767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>4.3 Území pod mostem a přístupové cesty</w:t>
      </w:r>
    </w:p>
    <w:p w14:paraId="5BB97C46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ab/>
        <w:t xml:space="preserve">Pod mostem se nachází </w:t>
      </w:r>
      <w:r w:rsidR="008E33AC">
        <w:rPr>
          <w:szCs w:val="24"/>
        </w:rPr>
        <w:t xml:space="preserve">koryto </w:t>
      </w:r>
      <w:r w:rsidR="007D0B33">
        <w:rPr>
          <w:szCs w:val="24"/>
        </w:rPr>
        <w:t>vodoteč</w:t>
      </w:r>
      <w:r w:rsidR="008E33AC">
        <w:rPr>
          <w:szCs w:val="24"/>
        </w:rPr>
        <w:t>e</w:t>
      </w:r>
      <w:r>
        <w:rPr>
          <w:szCs w:val="24"/>
        </w:rPr>
        <w:t>.</w:t>
      </w:r>
    </w:p>
    <w:p w14:paraId="75E16BCF" w14:textId="77777777" w:rsidR="00F215E1" w:rsidRDefault="00F215E1">
      <w:pPr>
        <w:pStyle w:val="Zkladntextodsazen"/>
        <w:spacing w:before="0" w:after="0"/>
        <w:rPr>
          <w:szCs w:val="24"/>
        </w:rPr>
      </w:pPr>
      <w:r>
        <w:rPr>
          <w:szCs w:val="24"/>
        </w:rPr>
        <w:t>4.4 Cizí zařízení na mostě</w:t>
      </w:r>
    </w:p>
    <w:p w14:paraId="63F1D0FE" w14:textId="5E28FB1C" w:rsidR="00F215E1" w:rsidRDefault="00F215E1" w:rsidP="00F215E1">
      <w:pPr>
        <w:pStyle w:val="Zkladntextodsazen"/>
        <w:spacing w:before="0" w:after="0"/>
        <w:ind w:left="705"/>
        <w:rPr>
          <w:szCs w:val="24"/>
        </w:rPr>
      </w:pPr>
      <w:r>
        <w:rPr>
          <w:szCs w:val="24"/>
        </w:rPr>
        <w:t xml:space="preserve">Pod pravou konzolou </w:t>
      </w:r>
      <w:proofErr w:type="spellStart"/>
      <w:r>
        <w:rPr>
          <w:szCs w:val="24"/>
        </w:rPr>
        <w:t>žlb</w:t>
      </w:r>
      <w:proofErr w:type="spellEnd"/>
      <w:r>
        <w:rPr>
          <w:szCs w:val="24"/>
        </w:rPr>
        <w:t xml:space="preserve">. desky zavěšeno potrubí. Pod klenbou v mostním otvoru samonosné potrubí procházející opěrami. Pod </w:t>
      </w:r>
      <w:proofErr w:type="spellStart"/>
      <w:r>
        <w:rPr>
          <w:szCs w:val="24"/>
        </w:rPr>
        <w:t>leou</w:t>
      </w:r>
      <w:proofErr w:type="spellEnd"/>
      <w:r>
        <w:rPr>
          <w:szCs w:val="24"/>
        </w:rPr>
        <w:t xml:space="preserve"> konzolou </w:t>
      </w:r>
      <w:proofErr w:type="spellStart"/>
      <w:r>
        <w:rPr>
          <w:szCs w:val="24"/>
        </w:rPr>
        <w:t>žlb</w:t>
      </w:r>
      <w:proofErr w:type="spellEnd"/>
      <w:r>
        <w:rPr>
          <w:szCs w:val="24"/>
        </w:rPr>
        <w:t>. desky zavěšeno potrubí, dále několik trubek a chrániček pod kapotáží podél levého boku klenbového pásu.</w:t>
      </w:r>
      <w:r w:rsidR="00752311">
        <w:rPr>
          <w:szCs w:val="24"/>
        </w:rPr>
        <w:t xml:space="preserve"> Na líci opěry 1 je v úrovni hladiny vodoteče zavěšeno na ocelových </w:t>
      </w:r>
      <w:proofErr w:type="gramStart"/>
      <w:r w:rsidR="00752311">
        <w:rPr>
          <w:szCs w:val="24"/>
        </w:rPr>
        <w:t>konzolách  kanalizační</w:t>
      </w:r>
      <w:proofErr w:type="gramEnd"/>
      <w:r w:rsidR="00752311">
        <w:rPr>
          <w:szCs w:val="24"/>
        </w:rPr>
        <w:t xml:space="preserve"> potrubí, do vodoteče je dále zaústěna dvojice trubek dešťové kanalizace.</w:t>
      </w:r>
    </w:p>
    <w:p w14:paraId="4EEB9696" w14:textId="77777777" w:rsidR="00083E54" w:rsidRDefault="00083E54">
      <w:pPr>
        <w:pStyle w:val="Zkladntextodsazen"/>
        <w:spacing w:before="0" w:after="0"/>
        <w:rPr>
          <w:szCs w:val="24"/>
        </w:rPr>
      </w:pPr>
    </w:p>
    <w:p w14:paraId="3EFCCB10" w14:textId="77777777" w:rsidR="00083E54" w:rsidRDefault="002C2DDA">
      <w:pPr>
        <w:pStyle w:val="Nadpis3"/>
        <w:numPr>
          <w:ilvl w:val="0"/>
          <w:numId w:val="0"/>
        </w:numPr>
        <w:rPr>
          <w:b/>
          <w:bCs/>
        </w:rPr>
      </w:pPr>
      <w:bookmarkStart w:id="8" w:name="_Toc11253993"/>
      <w:r>
        <w:t>Stav a závady stávajícího mostu</w:t>
      </w:r>
      <w:bookmarkEnd w:id="8"/>
    </w:p>
    <w:p w14:paraId="03070519" w14:textId="77777777" w:rsidR="00083E54" w:rsidRDefault="002C2DDA">
      <w:pPr>
        <w:pStyle w:val="Zkladntextodsazen"/>
        <w:spacing w:before="0" w:after="0"/>
      </w:pPr>
      <w:r>
        <w:rPr>
          <w:b/>
          <w:bCs/>
        </w:rPr>
        <w:t>1. Spodní stavba</w:t>
      </w:r>
    </w:p>
    <w:p w14:paraId="3F5B5338" w14:textId="77777777" w:rsidR="00083E54" w:rsidRDefault="002C2DDA">
      <w:pPr>
        <w:pStyle w:val="Zkladntextodsazen"/>
        <w:spacing w:before="0" w:after="0"/>
      </w:pPr>
      <w:r>
        <w:t>1.1 Mostní podpěry</w:t>
      </w:r>
    </w:p>
    <w:p w14:paraId="2D945B99" w14:textId="77777777" w:rsidR="00083E54" w:rsidRDefault="002C2DDA" w:rsidP="00D5359C">
      <w:pPr>
        <w:pStyle w:val="Zkladntextodsazen"/>
        <w:spacing w:before="0" w:after="0"/>
        <w:ind w:left="705"/>
      </w:pPr>
      <w:r>
        <w:t>Na líc</w:t>
      </w:r>
      <w:r w:rsidR="00E6152F">
        <w:t xml:space="preserve">i zdiva obou opěr jsou patrné poruchy </w:t>
      </w:r>
      <w:proofErr w:type="gramStart"/>
      <w:r w:rsidR="00E6152F">
        <w:t>spárování</w:t>
      </w:r>
      <w:r w:rsidR="00D5359C">
        <w:t xml:space="preserve"> -</w:t>
      </w:r>
      <w:r w:rsidR="00E6152F">
        <w:t xml:space="preserve"> </w:t>
      </w:r>
      <w:r w:rsidR="00D5359C">
        <w:t>trhliny</w:t>
      </w:r>
      <w:proofErr w:type="gramEnd"/>
      <w:r w:rsidR="00D5359C">
        <w:t xml:space="preserve"> a </w:t>
      </w:r>
      <w:r w:rsidR="00E6152F">
        <w:t>vylouhované výplně spár</w:t>
      </w:r>
      <w:r>
        <w:t>.</w:t>
      </w:r>
    </w:p>
    <w:p w14:paraId="2F8AB54E" w14:textId="77777777" w:rsidR="00083E54" w:rsidRDefault="002C2DDA">
      <w:pPr>
        <w:pStyle w:val="Zkladntextodsazen"/>
        <w:spacing w:before="0" w:after="0"/>
      </w:pPr>
      <w:r>
        <w:t>1.2 Křídla</w:t>
      </w:r>
    </w:p>
    <w:p w14:paraId="775A3811" w14:textId="77777777" w:rsidR="00083E54" w:rsidRPr="00D5359C" w:rsidRDefault="002C2DDA" w:rsidP="00D5359C">
      <w:pPr>
        <w:pStyle w:val="Zkladntextodsazen"/>
        <w:spacing w:before="0" w:after="0"/>
        <w:ind w:left="705"/>
      </w:pPr>
      <w:r>
        <w:tab/>
      </w:r>
      <w:r w:rsidR="00D5359C">
        <w:t xml:space="preserve">Na líci kamenných křídel u obou opěr jsou patrné poruchy </w:t>
      </w:r>
      <w:proofErr w:type="gramStart"/>
      <w:r w:rsidR="00D5359C">
        <w:t>spárování - trhliny</w:t>
      </w:r>
      <w:proofErr w:type="gramEnd"/>
      <w:r w:rsidR="00D5359C">
        <w:t xml:space="preserve"> a vylouhované výplně spár.</w:t>
      </w:r>
    </w:p>
    <w:p w14:paraId="5B25CFFF" w14:textId="77777777" w:rsidR="00083E54" w:rsidRDefault="002C2DDA">
      <w:pPr>
        <w:pStyle w:val="Zkladntextodsazen"/>
        <w:spacing w:before="0" w:after="0"/>
      </w:pPr>
      <w:r>
        <w:rPr>
          <w:b/>
          <w:bCs/>
        </w:rPr>
        <w:t>2. Nosná konstrukce</w:t>
      </w:r>
    </w:p>
    <w:p w14:paraId="54A95229" w14:textId="77777777" w:rsidR="00083E54" w:rsidRDefault="002C2DDA">
      <w:pPr>
        <w:pStyle w:val="Zkladntextodsazen"/>
        <w:spacing w:before="0" w:after="0"/>
      </w:pPr>
      <w:r>
        <w:lastRenderedPageBreak/>
        <w:t>2.1 Nosná konstrukce</w:t>
      </w:r>
    </w:p>
    <w:p w14:paraId="7EC1D7A4" w14:textId="77777777" w:rsidR="00083E54" w:rsidRDefault="002C2DDA" w:rsidP="00D5359C">
      <w:pPr>
        <w:pStyle w:val="Zkladntextodsazen"/>
        <w:spacing w:before="0" w:after="0"/>
        <w:ind w:left="705"/>
      </w:pPr>
      <w:r>
        <w:tab/>
      </w:r>
      <w:r w:rsidR="00D5359C">
        <w:t xml:space="preserve">Na spodním líci kamenného klenbového pásu jsou patrné poruchy </w:t>
      </w:r>
      <w:proofErr w:type="gramStart"/>
      <w:r w:rsidR="00D5359C">
        <w:t>spárování - trhliny</w:t>
      </w:r>
      <w:proofErr w:type="gramEnd"/>
      <w:r w:rsidR="00D5359C">
        <w:t xml:space="preserve"> a vylouhované výplně spár. Na spodním líci obou </w:t>
      </w:r>
      <w:proofErr w:type="spellStart"/>
      <w:r w:rsidR="00D5359C">
        <w:t>žlb</w:t>
      </w:r>
      <w:proofErr w:type="spellEnd"/>
      <w:r w:rsidR="00D5359C">
        <w:t xml:space="preserve">. konzol dochází k lokální separaci krycí vrstvy výztuže. Spodní povrch konzol je dále narušen vlasovými trhlinami. </w:t>
      </w:r>
    </w:p>
    <w:p w14:paraId="6D7AAC3B" w14:textId="77777777" w:rsidR="00083E54" w:rsidRDefault="002C2DDA">
      <w:pPr>
        <w:pStyle w:val="Zkladntextodsazen"/>
        <w:spacing w:before="0" w:after="0"/>
      </w:pPr>
      <w:r>
        <w:t>2.2 Čelní zdi a přesypávka</w:t>
      </w:r>
    </w:p>
    <w:p w14:paraId="162E44CE" w14:textId="77777777" w:rsidR="00083E54" w:rsidRDefault="00D5359C" w:rsidP="00CC5F35">
      <w:pPr>
        <w:pStyle w:val="Zkladntextodsazen"/>
        <w:spacing w:before="0" w:after="0"/>
        <w:ind w:left="705"/>
        <w:rPr>
          <w:b/>
          <w:bCs/>
        </w:rPr>
      </w:pPr>
      <w:r>
        <w:t>Na líci obou betonových čelních zdí jsou patrné četné, převážně horizontální trhliny</w:t>
      </w:r>
      <w:r w:rsidR="002C2DDA">
        <w:t>.</w:t>
      </w:r>
      <w:r w:rsidR="00CC5F35">
        <w:t xml:space="preserve"> Dále je patrná separace sanační omítky od podkladu.</w:t>
      </w:r>
    </w:p>
    <w:p w14:paraId="08123F92" w14:textId="77777777" w:rsidR="00083E54" w:rsidRDefault="002C2DDA">
      <w:pPr>
        <w:pStyle w:val="Zkladntextodsazen"/>
        <w:spacing w:before="0" w:after="0"/>
      </w:pPr>
      <w:r>
        <w:rPr>
          <w:b/>
          <w:bCs/>
        </w:rPr>
        <w:t>3. Mostní svršek</w:t>
      </w:r>
    </w:p>
    <w:p w14:paraId="3F1D8860" w14:textId="77777777" w:rsidR="00083E54" w:rsidRDefault="002C2DDA">
      <w:pPr>
        <w:pStyle w:val="Zkladntextodsazen"/>
        <w:spacing w:before="0" w:after="0"/>
      </w:pPr>
      <w:r>
        <w:t>3.1 Vozovka</w:t>
      </w:r>
    </w:p>
    <w:p w14:paraId="6B059786" w14:textId="77777777" w:rsidR="00083E54" w:rsidRDefault="002C5D54" w:rsidP="002C5D54">
      <w:pPr>
        <w:pStyle w:val="Zkladntextodsazen"/>
        <w:spacing w:before="0" w:after="0"/>
        <w:ind w:left="705"/>
      </w:pPr>
      <w:r>
        <w:t>Na začátku i konci mostu příčné trhliny ve vozovce</w:t>
      </w:r>
      <w:r w:rsidR="002C2DDA">
        <w:t>.</w:t>
      </w:r>
      <w:r>
        <w:t xml:space="preserve"> </w:t>
      </w:r>
    </w:p>
    <w:p w14:paraId="5092E8EA" w14:textId="77777777" w:rsidR="002C5D54" w:rsidRDefault="002C5D54" w:rsidP="002C5D54">
      <w:pPr>
        <w:pStyle w:val="Zkladntextodsazen"/>
        <w:spacing w:before="0" w:after="0"/>
      </w:pPr>
      <w:r>
        <w:t>3.2 Chodníky</w:t>
      </w:r>
    </w:p>
    <w:p w14:paraId="2EFE2EF4" w14:textId="77777777" w:rsidR="002C5D54" w:rsidRDefault="002C5D54" w:rsidP="002C5D54">
      <w:pPr>
        <w:pStyle w:val="Zkladntextodsazen"/>
        <w:spacing w:before="0" w:after="0"/>
        <w:ind w:left="705"/>
      </w:pPr>
      <w:r>
        <w:t>Mozaiková dlažba pravého chodníku u opěry 1 je lokálně propadlá.</w:t>
      </w:r>
    </w:p>
    <w:p w14:paraId="685C073A" w14:textId="77777777" w:rsidR="00083E54" w:rsidRDefault="002C2DDA">
      <w:pPr>
        <w:pStyle w:val="Zkladntextodsazen"/>
        <w:spacing w:before="0" w:after="0"/>
      </w:pPr>
      <w:r>
        <w:t>3.2 Říms</w:t>
      </w:r>
      <w:r w:rsidR="002C5D54">
        <w:t>y</w:t>
      </w:r>
    </w:p>
    <w:p w14:paraId="2D8E2BF1" w14:textId="77777777" w:rsidR="00083E54" w:rsidRDefault="002C2DDA">
      <w:pPr>
        <w:pStyle w:val="Zkladntextodsazen"/>
        <w:spacing w:before="0" w:after="0"/>
        <w:rPr>
          <w:b/>
          <w:bCs/>
        </w:rPr>
      </w:pPr>
      <w:r>
        <w:tab/>
      </w:r>
      <w:r w:rsidR="002C5D54">
        <w:t xml:space="preserve">Na povrchu říms lokálně nečistoty, trhliny a separace sanační omítky od </w:t>
      </w:r>
      <w:proofErr w:type="spellStart"/>
      <w:r w:rsidR="002C5D54">
        <w:t>žlb</w:t>
      </w:r>
      <w:proofErr w:type="spellEnd"/>
      <w:r w:rsidR="002C5D54">
        <w:t>. podkladu</w:t>
      </w:r>
      <w:r>
        <w:t>.</w:t>
      </w:r>
    </w:p>
    <w:p w14:paraId="4238774B" w14:textId="77777777" w:rsidR="00083E54" w:rsidRDefault="002C2DDA">
      <w:pPr>
        <w:pStyle w:val="Zkladntextodsazen"/>
        <w:spacing w:before="0" w:after="0"/>
      </w:pPr>
      <w:r>
        <w:rPr>
          <w:b/>
          <w:bCs/>
        </w:rPr>
        <w:t>4. Vybavení mostu</w:t>
      </w:r>
    </w:p>
    <w:p w14:paraId="0B4561AC" w14:textId="77777777" w:rsidR="00083E54" w:rsidRDefault="002C2DDA">
      <w:pPr>
        <w:pStyle w:val="Zkladntextodsazen"/>
        <w:spacing w:before="0" w:after="0"/>
      </w:pPr>
      <w:r>
        <w:t xml:space="preserve">4.1 </w:t>
      </w:r>
      <w:r w:rsidR="002C5D54">
        <w:t>Zábradlí</w:t>
      </w:r>
    </w:p>
    <w:p w14:paraId="7FC0CCC3" w14:textId="77777777" w:rsidR="002C5D54" w:rsidRDefault="002C5D54" w:rsidP="002C5D54">
      <w:pPr>
        <w:pStyle w:val="Zkladntextodsazen"/>
        <w:spacing w:before="0" w:after="0"/>
        <w:ind w:left="705"/>
      </w:pPr>
      <w:r>
        <w:t xml:space="preserve">Na povrchu </w:t>
      </w:r>
      <w:proofErr w:type="spellStart"/>
      <w:r>
        <w:t>žlb</w:t>
      </w:r>
      <w:proofErr w:type="spellEnd"/>
      <w:r w:rsidR="002C2DDA">
        <w:t>.</w:t>
      </w:r>
      <w:r>
        <w:t xml:space="preserve"> sloupků i </w:t>
      </w:r>
      <w:proofErr w:type="spellStart"/>
      <w:r>
        <w:t>žlb</w:t>
      </w:r>
      <w:proofErr w:type="spellEnd"/>
      <w:r>
        <w:t xml:space="preserve">. madla patrné trhliny a separace sanační malty, lokálně plošné odpadnutí sanační malty. </w:t>
      </w:r>
      <w:r w:rsidR="00D92158">
        <w:t>Povrchová koroze ocelových tyčí výplně a horního tyčového madla zábradlí.</w:t>
      </w:r>
      <w:r w:rsidR="002C2DDA">
        <w:t xml:space="preserve"> </w:t>
      </w:r>
    </w:p>
    <w:p w14:paraId="227C4768" w14:textId="77777777" w:rsidR="00083E54" w:rsidRDefault="002C2DDA">
      <w:pPr>
        <w:pStyle w:val="Zkladntextodsazen"/>
        <w:spacing w:before="0" w:after="0"/>
      </w:pPr>
      <w:r>
        <w:t xml:space="preserve"> 4.2 Dopravní značení, označení mostu</w:t>
      </w:r>
    </w:p>
    <w:p w14:paraId="14CC3048" w14:textId="77777777" w:rsidR="00083E54" w:rsidRDefault="002C2DDA">
      <w:pPr>
        <w:pStyle w:val="Zkladntextodsazen"/>
        <w:spacing w:before="0" w:after="0"/>
      </w:pPr>
      <w:r>
        <w:tab/>
      </w:r>
      <w:r w:rsidR="00D92158">
        <w:t>Popraskané kamenné desky, tvořící vodící proužky u obrubníků.</w:t>
      </w:r>
    </w:p>
    <w:p w14:paraId="78650947" w14:textId="77777777" w:rsidR="00083E54" w:rsidRDefault="002C2DDA">
      <w:pPr>
        <w:pStyle w:val="Zkladntextodsazen"/>
        <w:spacing w:before="0" w:after="0"/>
      </w:pPr>
      <w:r>
        <w:t>4.3 Území pod mostem a přístupové cesty</w:t>
      </w:r>
    </w:p>
    <w:p w14:paraId="5721E1CD" w14:textId="456EC670" w:rsidR="00083E54" w:rsidRDefault="002C2DDA">
      <w:pPr>
        <w:pStyle w:val="Zkladntextodsazen"/>
        <w:spacing w:before="0" w:after="0"/>
        <w:rPr>
          <w:b/>
          <w:bCs/>
          <w:szCs w:val="24"/>
        </w:rPr>
      </w:pPr>
      <w:r>
        <w:tab/>
      </w:r>
      <w:r w:rsidR="00D92158">
        <w:t xml:space="preserve">Sesunutý svah vlevo u opěry </w:t>
      </w:r>
      <w:r w:rsidR="00390D5A">
        <w:t xml:space="preserve">1 i </w:t>
      </w:r>
      <w:r w:rsidR="00D92158">
        <w:t>2</w:t>
      </w:r>
      <w:r>
        <w:t>.</w:t>
      </w:r>
    </w:p>
    <w:p w14:paraId="49E05CCC" w14:textId="77777777" w:rsidR="00083E54" w:rsidRDefault="002C2DDA">
      <w:pPr>
        <w:pStyle w:val="Zkladntextodsazen"/>
        <w:spacing w:before="0" w:after="0"/>
        <w:rPr>
          <w:b/>
          <w:bCs/>
          <w:szCs w:val="24"/>
        </w:rPr>
      </w:pPr>
      <w:r>
        <w:rPr>
          <w:b/>
          <w:bCs/>
          <w:szCs w:val="24"/>
        </w:rPr>
        <w:t>5. Stavební stav</w:t>
      </w:r>
    </w:p>
    <w:p w14:paraId="3F54EA75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b/>
          <w:bCs/>
          <w:szCs w:val="24"/>
        </w:rPr>
        <w:t>Spodní stavba</w:t>
      </w:r>
    </w:p>
    <w:p w14:paraId="37B35702" w14:textId="77777777" w:rsidR="00083E54" w:rsidRDefault="002C2DDA">
      <w:pPr>
        <w:pStyle w:val="Zkladntextodsazen"/>
        <w:spacing w:before="0" w:after="0"/>
        <w:rPr>
          <w:b/>
          <w:bCs/>
          <w:szCs w:val="24"/>
        </w:rPr>
      </w:pPr>
      <w:r>
        <w:rPr>
          <w:szCs w:val="24"/>
        </w:rPr>
        <w:t>Stavební stav:</w:t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proofErr w:type="gramStart"/>
      <w:r>
        <w:rPr>
          <w:szCs w:val="24"/>
        </w:rPr>
        <w:t>I</w:t>
      </w:r>
      <w:r w:rsidR="00B1405A">
        <w:rPr>
          <w:szCs w:val="24"/>
        </w:rPr>
        <w:t>II</w:t>
      </w:r>
      <w:r>
        <w:rPr>
          <w:szCs w:val="24"/>
        </w:rPr>
        <w:t xml:space="preserve"> - </w:t>
      </w:r>
      <w:r w:rsidR="00B1405A">
        <w:rPr>
          <w:szCs w:val="24"/>
        </w:rPr>
        <w:t>dobr</w:t>
      </w:r>
      <w:r>
        <w:rPr>
          <w:szCs w:val="24"/>
        </w:rPr>
        <w:t>ý</w:t>
      </w:r>
      <w:proofErr w:type="gramEnd"/>
      <w:r>
        <w:rPr>
          <w:szCs w:val="24"/>
        </w:rPr>
        <w:t xml:space="preserve"> (</w:t>
      </w:r>
      <w:proofErr w:type="spellStart"/>
      <w:r>
        <w:rPr>
          <w:szCs w:val="24"/>
        </w:rPr>
        <w:t>koefic</w:t>
      </w:r>
      <w:proofErr w:type="spellEnd"/>
      <w:r>
        <w:rPr>
          <w:szCs w:val="24"/>
        </w:rPr>
        <w:t>. a=</w:t>
      </w:r>
      <w:r w:rsidR="00B1405A">
        <w:rPr>
          <w:szCs w:val="24"/>
        </w:rPr>
        <w:t>1,0</w:t>
      </w:r>
      <w:r>
        <w:rPr>
          <w:szCs w:val="24"/>
        </w:rPr>
        <w:t>)</w:t>
      </w:r>
    </w:p>
    <w:p w14:paraId="761DACA8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b/>
          <w:bCs/>
          <w:szCs w:val="24"/>
        </w:rPr>
        <w:t>Nosná konstrukce</w:t>
      </w:r>
    </w:p>
    <w:p w14:paraId="6B75AD6D" w14:textId="76A173EE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>Stavební stav:</w:t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proofErr w:type="gramStart"/>
      <w:r>
        <w:rPr>
          <w:szCs w:val="24"/>
        </w:rPr>
        <w:t>I</w:t>
      </w:r>
      <w:r w:rsidR="00390D5A">
        <w:rPr>
          <w:szCs w:val="24"/>
        </w:rPr>
        <w:t>V</w:t>
      </w:r>
      <w:r>
        <w:rPr>
          <w:szCs w:val="24"/>
        </w:rPr>
        <w:t xml:space="preserve"> - </w:t>
      </w:r>
      <w:r w:rsidR="00390D5A">
        <w:rPr>
          <w:szCs w:val="24"/>
        </w:rPr>
        <w:t>uspokojivý</w:t>
      </w:r>
      <w:proofErr w:type="gramEnd"/>
      <w:r>
        <w:rPr>
          <w:szCs w:val="24"/>
        </w:rPr>
        <w:t xml:space="preserve"> (</w:t>
      </w:r>
      <w:proofErr w:type="spellStart"/>
      <w:r>
        <w:rPr>
          <w:szCs w:val="24"/>
        </w:rPr>
        <w:t>koefic</w:t>
      </w:r>
      <w:proofErr w:type="spellEnd"/>
      <w:r>
        <w:rPr>
          <w:szCs w:val="24"/>
        </w:rPr>
        <w:t>. a=</w:t>
      </w:r>
      <w:r w:rsidR="00390D5A">
        <w:rPr>
          <w:szCs w:val="24"/>
        </w:rPr>
        <w:t>0</w:t>
      </w:r>
      <w:r w:rsidR="00B1405A">
        <w:rPr>
          <w:szCs w:val="24"/>
        </w:rPr>
        <w:t>,</w:t>
      </w:r>
      <w:r w:rsidR="00390D5A">
        <w:rPr>
          <w:szCs w:val="24"/>
        </w:rPr>
        <w:t>8</w:t>
      </w:r>
      <w:r>
        <w:rPr>
          <w:szCs w:val="24"/>
        </w:rPr>
        <w:t>)</w:t>
      </w:r>
    </w:p>
    <w:p w14:paraId="1C8B2D4E" w14:textId="0E3A3E57" w:rsidR="00083E54" w:rsidRDefault="002C2DDA">
      <w:pPr>
        <w:pStyle w:val="Zkladntextodsazen"/>
        <w:spacing w:before="0" w:after="0"/>
        <w:rPr>
          <w:b/>
          <w:bCs/>
          <w:szCs w:val="24"/>
        </w:rPr>
      </w:pPr>
      <w:r>
        <w:rPr>
          <w:szCs w:val="24"/>
        </w:rPr>
        <w:t>Použitelnost:</w:t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  <w:t>II</w:t>
      </w:r>
      <w:r w:rsidR="00390D5A">
        <w:rPr>
          <w:szCs w:val="24"/>
        </w:rPr>
        <w:t>I</w:t>
      </w:r>
      <w:r>
        <w:rPr>
          <w:szCs w:val="24"/>
        </w:rPr>
        <w:t xml:space="preserve"> </w:t>
      </w:r>
      <w:r w:rsidR="00B1405A">
        <w:rPr>
          <w:szCs w:val="24"/>
        </w:rPr>
        <w:t>–</w:t>
      </w:r>
      <w:r>
        <w:rPr>
          <w:szCs w:val="24"/>
        </w:rPr>
        <w:t xml:space="preserve"> </w:t>
      </w:r>
      <w:r w:rsidR="00B1405A">
        <w:rPr>
          <w:szCs w:val="24"/>
        </w:rPr>
        <w:t>p</w:t>
      </w:r>
      <w:r>
        <w:rPr>
          <w:szCs w:val="24"/>
        </w:rPr>
        <w:t>oužitelné</w:t>
      </w:r>
      <w:r w:rsidR="00390D5A">
        <w:rPr>
          <w:szCs w:val="24"/>
        </w:rPr>
        <w:t xml:space="preserve"> s výhradou</w:t>
      </w:r>
    </w:p>
    <w:p w14:paraId="2255C2CF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b/>
          <w:bCs/>
          <w:szCs w:val="24"/>
        </w:rPr>
        <w:t>6. Zatížitelnost</w:t>
      </w:r>
    </w:p>
    <w:p w14:paraId="4F1F3EE3" w14:textId="77777777" w:rsidR="00083E54" w:rsidRDefault="002C2DDA">
      <w:pPr>
        <w:pStyle w:val="Zkladntextodsazen"/>
        <w:spacing w:before="0" w:after="0"/>
        <w:rPr>
          <w:szCs w:val="24"/>
        </w:rPr>
      </w:pPr>
      <w:r>
        <w:rPr>
          <w:szCs w:val="24"/>
        </w:rPr>
        <w:t>Způsob zjištění zatížitelnosti:</w:t>
      </w:r>
      <w:r>
        <w:rPr>
          <w:szCs w:val="24"/>
        </w:rPr>
        <w:tab/>
      </w:r>
      <w:r>
        <w:rPr>
          <w:szCs w:val="24"/>
        </w:rPr>
        <w:tab/>
      </w:r>
      <w:proofErr w:type="gramStart"/>
      <w:r w:rsidR="00B1405A">
        <w:rPr>
          <w:szCs w:val="24"/>
        </w:rPr>
        <w:t>Z - E</w:t>
      </w:r>
      <w:r>
        <w:rPr>
          <w:szCs w:val="24"/>
        </w:rPr>
        <w:t>N</w:t>
      </w:r>
      <w:proofErr w:type="gramEnd"/>
      <w:r>
        <w:rPr>
          <w:szCs w:val="24"/>
        </w:rPr>
        <w:t xml:space="preserve"> (zatížitelnost</w:t>
      </w:r>
      <w:r w:rsidR="00B1405A">
        <w:rPr>
          <w:szCs w:val="24"/>
        </w:rPr>
        <w:t xml:space="preserve"> stanovená dle zvláštního předpisu</w:t>
      </w:r>
      <w:r>
        <w:rPr>
          <w:szCs w:val="24"/>
        </w:rPr>
        <w:t>)</w:t>
      </w:r>
    </w:p>
    <w:p w14:paraId="7CBC7370" w14:textId="77777777" w:rsidR="00083E54" w:rsidRDefault="002C2DDA">
      <w:pPr>
        <w:pStyle w:val="Zkladntextodsazen"/>
        <w:spacing w:before="0" w:after="0"/>
        <w:rPr>
          <w:szCs w:val="24"/>
        </w:rPr>
      </w:pPr>
      <w:proofErr w:type="spellStart"/>
      <w:r>
        <w:rPr>
          <w:szCs w:val="24"/>
        </w:rPr>
        <w:t>Vn</w:t>
      </w:r>
      <w:proofErr w:type="spellEnd"/>
      <w:r>
        <w:rPr>
          <w:szCs w:val="24"/>
        </w:rPr>
        <w:t xml:space="preserve"> = </w:t>
      </w:r>
      <w:r w:rsidR="00B1405A">
        <w:rPr>
          <w:szCs w:val="24"/>
        </w:rPr>
        <w:t xml:space="preserve">32 </w:t>
      </w:r>
      <w:r>
        <w:rPr>
          <w:szCs w:val="24"/>
        </w:rPr>
        <w:t>t</w:t>
      </w:r>
    </w:p>
    <w:p w14:paraId="64A57BE2" w14:textId="77777777" w:rsidR="00083E54" w:rsidRDefault="002C2DDA">
      <w:pPr>
        <w:pStyle w:val="Zkladntextodsazen"/>
        <w:spacing w:before="0" w:after="0"/>
        <w:rPr>
          <w:szCs w:val="24"/>
        </w:rPr>
      </w:pPr>
      <w:proofErr w:type="spellStart"/>
      <w:r>
        <w:rPr>
          <w:szCs w:val="24"/>
        </w:rPr>
        <w:t>Vr</w:t>
      </w:r>
      <w:proofErr w:type="spellEnd"/>
      <w:r>
        <w:rPr>
          <w:szCs w:val="24"/>
        </w:rPr>
        <w:t xml:space="preserve"> = </w:t>
      </w:r>
      <w:r w:rsidR="00B1405A">
        <w:rPr>
          <w:szCs w:val="24"/>
        </w:rPr>
        <w:t xml:space="preserve">80 </w:t>
      </w:r>
      <w:r>
        <w:rPr>
          <w:szCs w:val="24"/>
        </w:rPr>
        <w:t>t</w:t>
      </w:r>
    </w:p>
    <w:p w14:paraId="3B8E7208" w14:textId="77777777" w:rsidR="00083E54" w:rsidRDefault="002C2DDA">
      <w:pPr>
        <w:pStyle w:val="Zkladntextodsazen"/>
        <w:spacing w:before="0" w:after="0"/>
        <w:rPr>
          <w:rFonts w:eastAsia="Arialoby?ejné"/>
          <w:szCs w:val="24"/>
        </w:rPr>
      </w:pPr>
      <w:r>
        <w:rPr>
          <w:szCs w:val="24"/>
        </w:rPr>
        <w:t xml:space="preserve">Ve = </w:t>
      </w:r>
      <w:r w:rsidR="00B1405A">
        <w:rPr>
          <w:szCs w:val="24"/>
        </w:rPr>
        <w:t>19</w:t>
      </w:r>
      <w:r>
        <w:rPr>
          <w:szCs w:val="24"/>
        </w:rPr>
        <w:t>6</w:t>
      </w:r>
      <w:r w:rsidR="00B1405A">
        <w:rPr>
          <w:szCs w:val="24"/>
        </w:rPr>
        <w:t xml:space="preserve"> </w:t>
      </w:r>
      <w:r>
        <w:rPr>
          <w:szCs w:val="24"/>
        </w:rPr>
        <w:t>t</w:t>
      </w:r>
    </w:p>
    <w:p w14:paraId="62B96A15" w14:textId="77777777" w:rsidR="00083E54" w:rsidRDefault="002C2DDA">
      <w:pPr>
        <w:pStyle w:val="Zkladntextodsazen"/>
        <w:spacing w:before="0" w:after="0"/>
        <w:rPr>
          <w:rFonts w:eastAsia="Arialoby?ejné"/>
          <w:szCs w:val="24"/>
        </w:rPr>
      </w:pPr>
      <w:proofErr w:type="spellStart"/>
      <w:r>
        <w:rPr>
          <w:rFonts w:eastAsia="Arialoby?ejné"/>
          <w:szCs w:val="24"/>
        </w:rPr>
        <w:t>Max.nápravový</w:t>
      </w:r>
      <w:proofErr w:type="spellEnd"/>
      <w:r>
        <w:rPr>
          <w:rFonts w:eastAsia="Arialoby?ejné"/>
          <w:szCs w:val="24"/>
        </w:rPr>
        <w:t xml:space="preserve"> tlak = </w:t>
      </w:r>
      <w:r w:rsidR="00B1405A">
        <w:rPr>
          <w:rFonts w:eastAsia="Arialoby?ejné"/>
          <w:szCs w:val="24"/>
        </w:rPr>
        <w:t xml:space="preserve">24 </w:t>
      </w:r>
      <w:r>
        <w:rPr>
          <w:rFonts w:eastAsia="Arialoby?ejné"/>
          <w:szCs w:val="24"/>
        </w:rPr>
        <w:t>t</w:t>
      </w:r>
    </w:p>
    <w:p w14:paraId="7E2784E9" w14:textId="77777777" w:rsidR="00083E54" w:rsidRDefault="00083E54">
      <w:pPr>
        <w:pStyle w:val="Zkladntextodsazen"/>
        <w:spacing w:before="0" w:after="0"/>
        <w:rPr>
          <w:rFonts w:eastAsia="Arialoby?ejné"/>
          <w:szCs w:val="24"/>
        </w:rPr>
      </w:pPr>
    </w:p>
    <w:p w14:paraId="4D22E451" w14:textId="77777777" w:rsidR="00083E54" w:rsidRDefault="002C2DDA">
      <w:pPr>
        <w:pStyle w:val="Nadpis3"/>
        <w:numPr>
          <w:ilvl w:val="0"/>
          <w:numId w:val="0"/>
        </w:numPr>
        <w:rPr>
          <w:sz w:val="24"/>
          <w:szCs w:val="24"/>
        </w:rPr>
      </w:pPr>
      <w:bookmarkStart w:id="9" w:name="_Toc11253994"/>
      <w:r>
        <w:rPr>
          <w:sz w:val="30"/>
        </w:rPr>
        <w:t>Kácení stromů</w:t>
      </w:r>
      <w:bookmarkEnd w:id="9"/>
    </w:p>
    <w:p w14:paraId="4E9DD310" w14:textId="77777777" w:rsidR="00083E54" w:rsidRDefault="00B1405A">
      <w:pPr>
        <w:autoSpaceDE w:val="0"/>
        <w:rPr>
          <w:rFonts w:eastAsia="Arialoby?ejné"/>
          <w:sz w:val="24"/>
          <w:szCs w:val="24"/>
        </w:rPr>
      </w:pPr>
      <w:r>
        <w:rPr>
          <w:sz w:val="24"/>
          <w:szCs w:val="24"/>
        </w:rPr>
        <w:t>Oprava</w:t>
      </w:r>
      <w:r w:rsidR="002C2DDA">
        <w:rPr>
          <w:sz w:val="24"/>
          <w:szCs w:val="24"/>
        </w:rPr>
        <w:t xml:space="preserve"> si nevyžádá kácení vzrostlý</w:t>
      </w:r>
      <w:r>
        <w:rPr>
          <w:sz w:val="24"/>
          <w:szCs w:val="24"/>
        </w:rPr>
        <w:t>c</w:t>
      </w:r>
      <w:r w:rsidR="002C2DDA">
        <w:rPr>
          <w:sz w:val="24"/>
          <w:szCs w:val="24"/>
        </w:rPr>
        <w:t>h dřevin, p</w:t>
      </w:r>
      <w:r w:rsidR="002C2DDA">
        <w:rPr>
          <w:rFonts w:ascii="TimesNewRoman" w:eastAsia="TimesNewRoman" w:hAnsi="TimesNewRoman" w:cs="TimesNewRoman"/>
          <w:sz w:val="24"/>
          <w:szCs w:val="24"/>
        </w:rPr>
        <w:t>ř</w:t>
      </w:r>
      <w:r w:rsidR="002C2DDA">
        <w:rPr>
          <w:sz w:val="24"/>
          <w:szCs w:val="24"/>
        </w:rPr>
        <w:t xml:space="preserve">ed zahájením </w:t>
      </w:r>
      <w:r>
        <w:rPr>
          <w:sz w:val="24"/>
          <w:szCs w:val="24"/>
        </w:rPr>
        <w:t>opravy</w:t>
      </w:r>
      <w:r w:rsidR="002C2DDA">
        <w:rPr>
          <w:sz w:val="24"/>
          <w:szCs w:val="24"/>
        </w:rPr>
        <w:t xml:space="preserve"> budou odstraněny drobné náletové </w:t>
      </w:r>
      <w:r>
        <w:rPr>
          <w:sz w:val="24"/>
          <w:szCs w:val="24"/>
        </w:rPr>
        <w:t>křoviny a rostliny</w:t>
      </w:r>
      <w:r w:rsidR="002C2DDA">
        <w:rPr>
          <w:sz w:val="24"/>
          <w:szCs w:val="24"/>
        </w:rPr>
        <w:t xml:space="preserve">, které se nacházejí </w:t>
      </w:r>
      <w:r>
        <w:rPr>
          <w:sz w:val="24"/>
          <w:szCs w:val="24"/>
        </w:rPr>
        <w:t>na svazích u opěr mostu</w:t>
      </w:r>
      <w:r w:rsidR="002C2DDA">
        <w:rPr>
          <w:sz w:val="24"/>
          <w:szCs w:val="24"/>
        </w:rPr>
        <w:t>.</w:t>
      </w:r>
    </w:p>
    <w:p w14:paraId="17B6EC46" w14:textId="77777777" w:rsidR="00083E54" w:rsidRDefault="00083E54">
      <w:pPr>
        <w:pStyle w:val="Zkladntextodsazen"/>
        <w:spacing w:before="0" w:after="0"/>
        <w:rPr>
          <w:rFonts w:eastAsia="Arialoby?ejné"/>
          <w:szCs w:val="24"/>
        </w:rPr>
      </w:pPr>
    </w:p>
    <w:p w14:paraId="5F92FCA4" w14:textId="77777777" w:rsidR="00083E54" w:rsidRDefault="002C2DDA">
      <w:pPr>
        <w:pStyle w:val="Nadpis3"/>
        <w:numPr>
          <w:ilvl w:val="0"/>
          <w:numId w:val="0"/>
        </w:numPr>
      </w:pPr>
      <w:bookmarkStart w:id="10" w:name="_Toc11253995"/>
      <w:r>
        <w:t>Demolice stávající konstrukce</w:t>
      </w:r>
      <w:bookmarkEnd w:id="10"/>
    </w:p>
    <w:p w14:paraId="24F2F6CC" w14:textId="7CFDCF42" w:rsidR="00083E54" w:rsidRDefault="00DA4589">
      <w:pPr>
        <w:pStyle w:val="Zkladntext"/>
        <w:spacing w:before="0" w:after="0"/>
      </w:pPr>
      <w:r>
        <w:t>Oprava mostu nevyžaduje demolice</w:t>
      </w:r>
      <w:r w:rsidR="002C2DDA">
        <w:rPr>
          <w:rFonts w:eastAsia="Arialoby?ejné"/>
          <w:szCs w:val="24"/>
        </w:rPr>
        <w:t>.</w:t>
      </w:r>
      <w:r>
        <w:rPr>
          <w:rFonts w:eastAsia="Arialoby?ejné"/>
          <w:szCs w:val="24"/>
        </w:rPr>
        <w:t xml:space="preserve"> Bude provedeno otryskání stávajících betonových konstrukcí vodou</w:t>
      </w:r>
      <w:r w:rsidR="000E012A">
        <w:rPr>
          <w:rFonts w:eastAsia="Arialoby?ejné"/>
          <w:szCs w:val="24"/>
        </w:rPr>
        <w:t xml:space="preserve"> a </w:t>
      </w:r>
      <w:proofErr w:type="spellStart"/>
      <w:r w:rsidR="000E012A">
        <w:rPr>
          <w:rFonts w:eastAsia="Arialoby?ejné"/>
          <w:szCs w:val="24"/>
        </w:rPr>
        <w:t>opískování</w:t>
      </w:r>
      <w:proofErr w:type="spellEnd"/>
      <w:r w:rsidR="000E012A">
        <w:rPr>
          <w:rFonts w:eastAsia="Arialoby?ejné"/>
          <w:szCs w:val="24"/>
        </w:rPr>
        <w:t xml:space="preserve"> ocelových tyčí zábradlí. Bude odfrézována stávající asfaltová vozovka do hloubky 100 mm, odstraněny budou kamenné </w:t>
      </w:r>
      <w:r w:rsidR="00912D16">
        <w:rPr>
          <w:rFonts w:eastAsia="Arialoby?ejné"/>
          <w:szCs w:val="24"/>
        </w:rPr>
        <w:t xml:space="preserve">desky tvořící </w:t>
      </w:r>
      <w:r w:rsidR="000E012A">
        <w:rPr>
          <w:rFonts w:eastAsia="Arialoby?ejné"/>
          <w:szCs w:val="24"/>
        </w:rPr>
        <w:t>vodící proužky u obrubníků.</w:t>
      </w:r>
    </w:p>
    <w:p w14:paraId="17F2B412" w14:textId="77777777" w:rsidR="00083E54" w:rsidRDefault="002C2DDA">
      <w:pPr>
        <w:pStyle w:val="Nadpis3"/>
        <w:numPr>
          <w:ilvl w:val="0"/>
          <w:numId w:val="0"/>
        </w:numPr>
        <w:spacing w:before="300" w:after="240"/>
      </w:pPr>
      <w:bookmarkStart w:id="11" w:name="_Toc11253996"/>
      <w:r>
        <w:lastRenderedPageBreak/>
        <w:t xml:space="preserve">Technické řešení </w:t>
      </w:r>
      <w:r w:rsidR="000E012A">
        <w:t>opravy mostu</w:t>
      </w:r>
      <w:bookmarkEnd w:id="11"/>
    </w:p>
    <w:p w14:paraId="54F2E6B6" w14:textId="1FBA8950" w:rsidR="00083E54" w:rsidRDefault="002C2DDA">
      <w:pPr>
        <w:pStyle w:val="Zkladntext"/>
      </w:pPr>
      <w:r>
        <w:t xml:space="preserve">V rámci </w:t>
      </w:r>
      <w:r w:rsidR="000E012A">
        <w:t xml:space="preserve">oprav mostu zůstane zachována spodní stavba, křídla, nosná klenbová konstrukce, rozšiřující </w:t>
      </w:r>
      <w:proofErr w:type="spellStart"/>
      <w:r w:rsidR="000E012A">
        <w:t>žlb</w:t>
      </w:r>
      <w:proofErr w:type="spellEnd"/>
      <w:r w:rsidR="000E012A">
        <w:t>. deska s římsami, zábradlí i chodníky na mostě</w:t>
      </w:r>
      <w:r>
        <w:t>.</w:t>
      </w:r>
      <w:r w:rsidR="000E012A">
        <w:t xml:space="preserve"> Opraveny budou veškeré spáry na opěrách, křídlech a nosném klenbovém pásu. Sanován bude veškerý povrch </w:t>
      </w:r>
      <w:r w:rsidR="00F457B3">
        <w:t xml:space="preserve">betonových zdí a </w:t>
      </w:r>
      <w:proofErr w:type="spellStart"/>
      <w:r w:rsidR="00F457B3">
        <w:t>žlb</w:t>
      </w:r>
      <w:proofErr w:type="spellEnd"/>
      <w:r w:rsidR="00F457B3">
        <w:t xml:space="preserve">. rozšiřující desky s konzolami a </w:t>
      </w:r>
      <w:proofErr w:type="spellStart"/>
      <w:r w:rsidR="00F457B3">
        <w:t>žlb</w:t>
      </w:r>
      <w:proofErr w:type="spellEnd"/>
      <w:r w:rsidR="00F457B3">
        <w:t xml:space="preserve">. zábradlím. Bude proveden nový </w:t>
      </w:r>
      <w:r w:rsidR="00390D5A">
        <w:t>povrch komunikace</w:t>
      </w:r>
      <w:r w:rsidR="00F457B3">
        <w:t xml:space="preserve"> z litého asfaltu. Práce budou probíhat za provozu mostu, výměna </w:t>
      </w:r>
      <w:r w:rsidR="00390D5A">
        <w:t>povrchu</w:t>
      </w:r>
      <w:r w:rsidR="00F457B3">
        <w:t xml:space="preserve"> pak ve 2 etapách s kyvadlovým provozem vždy v jednom jízdním pruhu. </w:t>
      </w:r>
      <w:r w:rsidR="000E012A">
        <w:t xml:space="preserve">  </w:t>
      </w:r>
    </w:p>
    <w:p w14:paraId="0589BB99" w14:textId="77777777" w:rsidR="00083E54" w:rsidRDefault="002C2DDA">
      <w:pPr>
        <w:pStyle w:val="Nadpis4"/>
      </w:pPr>
      <w:r>
        <w:t>Založení:</w:t>
      </w:r>
    </w:p>
    <w:p w14:paraId="0FEE8A24" w14:textId="77777777" w:rsidR="00083E54" w:rsidRDefault="00F457B3">
      <w:pPr>
        <w:pStyle w:val="Zkladntext"/>
      </w:pPr>
      <w:r>
        <w:t>Stávající založení mostu není třeba opravovat</w:t>
      </w:r>
      <w:r w:rsidR="002C2DDA">
        <w:t>.</w:t>
      </w:r>
    </w:p>
    <w:p w14:paraId="4D364B56" w14:textId="77777777" w:rsidR="00083E54" w:rsidRDefault="002C2DDA">
      <w:pPr>
        <w:pStyle w:val="Nadpis4"/>
      </w:pPr>
      <w:r>
        <w:t>Spodní stavba:</w:t>
      </w:r>
    </w:p>
    <w:p w14:paraId="36F50E4A" w14:textId="77777777" w:rsidR="00607B7C" w:rsidRDefault="002A35AE">
      <w:pPr>
        <w:pStyle w:val="Zkladntext"/>
      </w:pPr>
      <w:r>
        <w:t>Stávající opěry i křídla mostu jsou zděné z kamenných pískovcových bloků</w:t>
      </w:r>
      <w:r w:rsidR="002C2DDA">
        <w:t>.</w:t>
      </w:r>
      <w:r>
        <w:t xml:space="preserve"> Vlastní kamenné zdivo nevykazuje poruchy, není nutné jej měnit. Poruchy však vykazuje stávající spárování tohoto zdiva. Navržen</w:t>
      </w:r>
      <w:r w:rsidR="00493E12">
        <w:t>a</w:t>
      </w:r>
      <w:r>
        <w:t xml:space="preserve"> je </w:t>
      </w:r>
      <w:r w:rsidR="00493E12">
        <w:t>proto oprava spárování na 100% plochy líce obou opěr a všech křídel</w:t>
      </w:r>
      <w:r w:rsidR="00607B7C">
        <w:t xml:space="preserve"> mostu</w:t>
      </w:r>
      <w:r w:rsidR="00493E12">
        <w:t xml:space="preserve">. Oprava bude </w:t>
      </w:r>
      <w:r w:rsidR="00607B7C">
        <w:t>provedena následujícím způsobem:</w:t>
      </w:r>
    </w:p>
    <w:p w14:paraId="34C60515" w14:textId="77777777" w:rsidR="00390D5A" w:rsidRDefault="00390D5A">
      <w:pPr>
        <w:pStyle w:val="Zkladntext"/>
      </w:pPr>
      <w:r w:rsidRPr="00390D5A">
        <w:t>- otryskání povrchu opěr a křídel vodou</w:t>
      </w:r>
    </w:p>
    <w:p w14:paraId="723203DF" w14:textId="451E4190" w:rsidR="00607B7C" w:rsidRDefault="00607B7C">
      <w:pPr>
        <w:pStyle w:val="Zkladntext"/>
      </w:pPr>
      <w:r>
        <w:t>-</w:t>
      </w:r>
      <w:r w:rsidR="00493E12">
        <w:t xml:space="preserve"> mechanické vyškrábání spár do hloubky cca 30 mm</w:t>
      </w:r>
    </w:p>
    <w:p w14:paraId="03CB7DCC" w14:textId="77777777" w:rsidR="00607B7C" w:rsidRDefault="00607B7C">
      <w:pPr>
        <w:pStyle w:val="Zkladntext"/>
      </w:pPr>
      <w:r>
        <w:t>-</w:t>
      </w:r>
      <w:r w:rsidR="00493E12">
        <w:t xml:space="preserve"> očištění spár</w:t>
      </w:r>
      <w:r>
        <w:t xml:space="preserve"> od prachu</w:t>
      </w:r>
    </w:p>
    <w:p w14:paraId="30A5B149" w14:textId="77777777" w:rsidR="00607B7C" w:rsidRDefault="00607B7C">
      <w:pPr>
        <w:pStyle w:val="Zkladntext"/>
      </w:pPr>
      <w:r>
        <w:t>- vytvoření adhezního můstku pomocí základového nátěru pro sanační malty na kamenné zdivo</w:t>
      </w:r>
    </w:p>
    <w:p w14:paraId="5F8EFD82" w14:textId="77777777" w:rsidR="00083E54" w:rsidRDefault="00607B7C">
      <w:pPr>
        <w:pStyle w:val="Zkladntext"/>
      </w:pPr>
      <w:r>
        <w:t>-</w:t>
      </w:r>
      <w:r w:rsidR="00493E12">
        <w:t xml:space="preserve"> opětovné vyspárování sanační maltou pro spárování kamenného zdiva v odstínu pískovec</w:t>
      </w:r>
    </w:p>
    <w:p w14:paraId="0BA042B7" w14:textId="77777777" w:rsidR="00D91376" w:rsidRDefault="00D91376" w:rsidP="00D91376">
      <w:pPr>
        <w:pStyle w:val="Zkladntext"/>
        <w:jc w:val="center"/>
      </w:pPr>
      <w:r w:rsidRPr="00D91376">
        <w:rPr>
          <w:noProof/>
        </w:rPr>
        <w:drawing>
          <wp:inline distT="0" distB="0" distL="0" distR="0" wp14:anchorId="53A24998" wp14:editId="11EE1713">
            <wp:extent cx="4908606" cy="3681454"/>
            <wp:effectExtent l="0" t="0" r="635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ZAKAZKY_2019\19029_Pontex_Nymburk_II_503_mosty_ev_č_503-002_003\foto\503-002\20190513_14063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8679" cy="3689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47A72" w14:textId="1E985914" w:rsidR="00CB5225" w:rsidRDefault="00D91376" w:rsidP="00B22A0C">
      <w:pPr>
        <w:pStyle w:val="Zkladntext"/>
        <w:jc w:val="center"/>
      </w:pPr>
      <w:r>
        <w:t xml:space="preserve">Pohled na opěru </w:t>
      </w:r>
      <w:r w:rsidR="00390D5A">
        <w:t>1</w:t>
      </w:r>
    </w:p>
    <w:p w14:paraId="014A2682" w14:textId="2CEA42D9" w:rsidR="00CB5225" w:rsidRDefault="00CB5225" w:rsidP="00CB5225">
      <w:pPr>
        <w:pStyle w:val="Zkladntext"/>
        <w:jc w:val="left"/>
      </w:pPr>
      <w:r>
        <w:lastRenderedPageBreak/>
        <w:t xml:space="preserve">Vpravo </w:t>
      </w:r>
      <w:r w:rsidR="00390D5A">
        <w:t xml:space="preserve">a vlevo </w:t>
      </w:r>
      <w:r>
        <w:t>u opěry 1 a vlevo u opěry 2 jsou pod rozšiřující</w:t>
      </w:r>
      <w:r w:rsidR="001F67FD">
        <w:t>mi</w:t>
      </w:r>
      <w:r>
        <w:t xml:space="preserve"> </w:t>
      </w:r>
      <w:proofErr w:type="spellStart"/>
      <w:r>
        <w:t>žlb</w:t>
      </w:r>
      <w:proofErr w:type="spellEnd"/>
      <w:r>
        <w:t>. desk</w:t>
      </w:r>
      <w:r w:rsidR="001F67FD">
        <w:t>ami</w:t>
      </w:r>
      <w:r>
        <w:t xml:space="preserve"> dodatečně provedena betonová křídla. </w:t>
      </w:r>
      <w:r w:rsidR="001F67FD">
        <w:t>Tato křídla vykazují trhliny, nejvíce ve vodorovném směru. Dále je zde patrné odprýskávání a degradace sanační malty. Navržena je proto sanace 100 % povrchu betonových křídel následujícím způsobem:</w:t>
      </w:r>
    </w:p>
    <w:p w14:paraId="14B3FA75" w14:textId="77777777" w:rsidR="001F67FD" w:rsidRDefault="001F67FD" w:rsidP="001F67FD">
      <w:pPr>
        <w:pStyle w:val="Zkladntext"/>
      </w:pPr>
      <w:r>
        <w:t>- lokální otlučení degradovaného betonu a sanační malty</w:t>
      </w:r>
    </w:p>
    <w:p w14:paraId="579C1AF1" w14:textId="77777777" w:rsidR="001F67FD" w:rsidRDefault="001F67FD" w:rsidP="001F67FD">
      <w:pPr>
        <w:pStyle w:val="Zkladntext"/>
      </w:pPr>
      <w:r>
        <w:t>- tlakové otryskání povrchu vodou</w:t>
      </w:r>
    </w:p>
    <w:p w14:paraId="1AC27CFC" w14:textId="77777777" w:rsidR="001F67FD" w:rsidRDefault="001F67FD" w:rsidP="001F67FD">
      <w:pPr>
        <w:pStyle w:val="Zkladntext"/>
      </w:pPr>
      <w:r>
        <w:t>- vytvoření adhezního můstku pomocí základového nátěru pro sanační malty na beton</w:t>
      </w:r>
    </w:p>
    <w:p w14:paraId="3241A138" w14:textId="08EF68C7" w:rsidR="001F67FD" w:rsidRDefault="001F67FD" w:rsidP="001F67FD">
      <w:pPr>
        <w:pStyle w:val="Zkladntext"/>
        <w:jc w:val="left"/>
      </w:pPr>
      <w:r>
        <w:t>- nanesení sanační malty na beton</w:t>
      </w:r>
    </w:p>
    <w:p w14:paraId="63933EC8" w14:textId="3005141C" w:rsidR="00390D5A" w:rsidRDefault="00390D5A" w:rsidP="001F67FD">
      <w:pPr>
        <w:pStyle w:val="Zkladntext"/>
        <w:jc w:val="left"/>
      </w:pPr>
      <w:r>
        <w:t>- vodorovnou trhlinu vlevo u opěry 1 sanovat vytvořením přiznané vodorovné spáry vyplněné trvale pružným tmelem šedé barvy</w:t>
      </w:r>
    </w:p>
    <w:p w14:paraId="4DE136D6" w14:textId="7F4E8A6B" w:rsidR="00912D16" w:rsidRDefault="00912D16" w:rsidP="001F67FD">
      <w:pPr>
        <w:pStyle w:val="Zkladntext"/>
        <w:jc w:val="left"/>
      </w:pPr>
      <w:r w:rsidRPr="00912D16">
        <w:t>- ochranný a sjednocující nátěr</w:t>
      </w:r>
    </w:p>
    <w:p w14:paraId="1AD2BABC" w14:textId="77777777" w:rsidR="001F67FD" w:rsidRDefault="001F67FD" w:rsidP="001F67FD">
      <w:pPr>
        <w:pStyle w:val="Zkladntext"/>
        <w:jc w:val="left"/>
      </w:pPr>
      <w:r w:rsidRPr="001F67FD">
        <w:rPr>
          <w:noProof/>
        </w:rPr>
        <w:drawing>
          <wp:inline distT="0" distB="0" distL="0" distR="0" wp14:anchorId="324AFE38" wp14:editId="006FA45B">
            <wp:extent cx="5184251" cy="3888189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:\ZAKAZKY_2019\19029_Pontex_Nymburk_II_503_mosty_ev_č_503-002_003\foto\503-002\20190513_14045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230" cy="3942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28C86" w14:textId="5C5D78C8" w:rsidR="001F67FD" w:rsidRDefault="001F67FD" w:rsidP="001F67FD">
      <w:pPr>
        <w:pStyle w:val="Zkladntext"/>
        <w:jc w:val="center"/>
      </w:pPr>
      <w:r>
        <w:t>Pohled na bet. křídlo v</w:t>
      </w:r>
      <w:r w:rsidR="00390D5A">
        <w:t>le</w:t>
      </w:r>
      <w:r>
        <w:t>vo u opěry 1</w:t>
      </w:r>
    </w:p>
    <w:p w14:paraId="76E5BC6E" w14:textId="77777777" w:rsidR="00083E54" w:rsidRDefault="002C2DDA">
      <w:pPr>
        <w:pStyle w:val="Nadpis4"/>
      </w:pPr>
      <w:r>
        <w:t>Nosná konstrukce:</w:t>
      </w:r>
    </w:p>
    <w:p w14:paraId="667ABA4D" w14:textId="77777777" w:rsidR="00D91376" w:rsidRDefault="00D91376" w:rsidP="00D91376">
      <w:pPr>
        <w:pStyle w:val="Zkladntext"/>
      </w:pPr>
      <w:r>
        <w:t xml:space="preserve">Stávající </w:t>
      </w:r>
      <w:proofErr w:type="spellStart"/>
      <w:r>
        <w:t>klenebný</w:t>
      </w:r>
      <w:proofErr w:type="spellEnd"/>
      <w:r>
        <w:t xml:space="preserve"> pás </w:t>
      </w:r>
      <w:proofErr w:type="spellStart"/>
      <w:r>
        <w:t>tl</w:t>
      </w:r>
      <w:proofErr w:type="spellEnd"/>
      <w:r>
        <w:t>. 600 mm je zděný z kamenných pískovcových bloků. Vlastní kamenné bloky nevykazují poruchy, není nutné je měnit. Poruchy však vykazuje stávající spárování těchto bloků. Navržena je proto oprava spárování na 100</w:t>
      </w:r>
      <w:r w:rsidR="00CB5225">
        <w:t xml:space="preserve"> </w:t>
      </w:r>
      <w:r>
        <w:t>% plochy spodního líce i bočních líců klenebního pásu. Oprava bude provedena následujícím způsobem:</w:t>
      </w:r>
    </w:p>
    <w:p w14:paraId="0C4F3E6A" w14:textId="77777777" w:rsidR="00B22A0C" w:rsidRDefault="00B22A0C" w:rsidP="00D91376">
      <w:pPr>
        <w:pStyle w:val="Zkladntext"/>
      </w:pPr>
      <w:r w:rsidRPr="00B22A0C">
        <w:t>- otryskání povrchu klenebního pásu vodou</w:t>
      </w:r>
    </w:p>
    <w:p w14:paraId="0D49FD02" w14:textId="0D0ED006" w:rsidR="00D91376" w:rsidRDefault="00D91376" w:rsidP="00D91376">
      <w:pPr>
        <w:pStyle w:val="Zkladntext"/>
      </w:pPr>
      <w:r>
        <w:t>- mechanické vyškrábání spár do hloubky cca 30 mm</w:t>
      </w:r>
    </w:p>
    <w:p w14:paraId="6A7BF1D1" w14:textId="77777777" w:rsidR="00D91376" w:rsidRDefault="00D91376" w:rsidP="00D91376">
      <w:pPr>
        <w:pStyle w:val="Zkladntext"/>
      </w:pPr>
      <w:r>
        <w:lastRenderedPageBreak/>
        <w:t>- očištění spár od prachu</w:t>
      </w:r>
    </w:p>
    <w:p w14:paraId="2FF8D2B1" w14:textId="77777777" w:rsidR="00D91376" w:rsidRDefault="00D91376" w:rsidP="00D91376">
      <w:pPr>
        <w:pStyle w:val="Zkladntext"/>
      </w:pPr>
      <w:r>
        <w:t>- vytvoření adhezního můstku pomocí základového nátěru pro sanační malty na kamenné zdivo</w:t>
      </w:r>
    </w:p>
    <w:p w14:paraId="77B79C20" w14:textId="77777777" w:rsidR="00D91376" w:rsidRDefault="00D91376" w:rsidP="00D91376">
      <w:pPr>
        <w:pStyle w:val="Zkladntext"/>
      </w:pPr>
      <w:r>
        <w:t>- opětovné vyspárování sanační maltou pro spárování kamenného zdiva v odstínu pískovec</w:t>
      </w:r>
    </w:p>
    <w:p w14:paraId="59ED70EF" w14:textId="77777777" w:rsidR="00D91376" w:rsidRDefault="00D91376" w:rsidP="00D91376">
      <w:pPr>
        <w:pStyle w:val="Zkladntext"/>
      </w:pPr>
      <w:r w:rsidRPr="00D91376">
        <w:rPr>
          <w:noProof/>
        </w:rPr>
        <w:drawing>
          <wp:inline distT="0" distB="0" distL="0" distR="0" wp14:anchorId="7102E34F" wp14:editId="334F140C">
            <wp:extent cx="5759450" cy="4319587"/>
            <wp:effectExtent l="0" t="0" r="0" b="508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ZAKAZKY_2019\19029_Pontex_Nymburk_II_503_mosty_ev_č_503-002_003\foto\503-002\20190513_14135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319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25DAA" w14:textId="1631030B" w:rsidR="00D91376" w:rsidRDefault="00D91376" w:rsidP="00D91376">
      <w:pPr>
        <w:pStyle w:val="Zkladntext"/>
        <w:jc w:val="center"/>
      </w:pPr>
      <w:r>
        <w:t xml:space="preserve">Pohled na klenbu a opěru </w:t>
      </w:r>
      <w:r w:rsidR="00B22A0C">
        <w:t>2</w:t>
      </w:r>
    </w:p>
    <w:p w14:paraId="2C9FF842" w14:textId="77777777" w:rsidR="00050A91" w:rsidRDefault="008A65FE" w:rsidP="008A65FE">
      <w:pPr>
        <w:pStyle w:val="Zkladntext"/>
      </w:pPr>
      <w:r>
        <w:t xml:space="preserve">Nosná konstrukce kamenného mostu je oboustranně rozšířena </w:t>
      </w:r>
      <w:proofErr w:type="spellStart"/>
      <w:r>
        <w:t>žlb</w:t>
      </w:r>
      <w:proofErr w:type="spellEnd"/>
      <w:r>
        <w:t>. deskou, jejíž spodní povrch vykazuje závady spočívající v lokálním odpadávání krycí vrstvy výztuže a ve vzniku vlasových trhlin na povrchu desky. Navržena je proto sanace 100</w:t>
      </w:r>
      <w:r w:rsidR="00CB5225">
        <w:t xml:space="preserve"> </w:t>
      </w:r>
      <w:r>
        <w:t>% spodního povrchu obou rozšiřujících konzol NK.</w:t>
      </w:r>
      <w:r w:rsidR="00050A91">
        <w:t xml:space="preserve"> Sanace bude provedena následujícím způsobem:</w:t>
      </w:r>
    </w:p>
    <w:p w14:paraId="1003C9FB" w14:textId="77777777" w:rsidR="00050A91" w:rsidRDefault="00050A91" w:rsidP="008A65FE">
      <w:pPr>
        <w:pStyle w:val="Zkladntext"/>
      </w:pPr>
      <w:r>
        <w:t>- lokální otlučení degradovaného betonu</w:t>
      </w:r>
    </w:p>
    <w:p w14:paraId="7C685907" w14:textId="77777777" w:rsidR="00050A91" w:rsidRDefault="00050A91" w:rsidP="008A65FE">
      <w:pPr>
        <w:pStyle w:val="Zkladntext"/>
      </w:pPr>
      <w:r>
        <w:t>- tlakové otryskání povrchu vodou</w:t>
      </w:r>
    </w:p>
    <w:p w14:paraId="4A2C603F" w14:textId="77777777" w:rsidR="008A65FE" w:rsidRDefault="00050A91" w:rsidP="008A65FE">
      <w:pPr>
        <w:pStyle w:val="Zkladntext"/>
      </w:pPr>
      <w:r>
        <w:t>- vytvoření adhezního můstku pomocí základového nátěru pro sanační malty na beton</w:t>
      </w:r>
    </w:p>
    <w:p w14:paraId="237530B9" w14:textId="032130EC" w:rsidR="00050A91" w:rsidRDefault="00050A91" w:rsidP="008A65FE">
      <w:pPr>
        <w:pStyle w:val="Zkladntext"/>
      </w:pPr>
      <w:r>
        <w:t>- nanesení sanační malty na beton</w:t>
      </w:r>
    </w:p>
    <w:p w14:paraId="2B5E7F90" w14:textId="540FAC51" w:rsidR="00912D16" w:rsidRDefault="00912D16" w:rsidP="008A65FE">
      <w:pPr>
        <w:pStyle w:val="Zkladntext"/>
      </w:pPr>
      <w:r w:rsidRPr="00912D16">
        <w:t>- ochranný a sjednocující nátěr</w:t>
      </w:r>
    </w:p>
    <w:p w14:paraId="61DAE8E5" w14:textId="691EC500" w:rsidR="00050A91" w:rsidRDefault="00050A91" w:rsidP="00B22A0C">
      <w:pPr>
        <w:pStyle w:val="Zkladntext"/>
        <w:jc w:val="center"/>
      </w:pPr>
      <w:r w:rsidRPr="00050A91">
        <w:rPr>
          <w:noProof/>
        </w:rPr>
        <w:lastRenderedPageBreak/>
        <w:drawing>
          <wp:inline distT="0" distB="0" distL="0" distR="0" wp14:anchorId="5CC62050" wp14:editId="17D23288">
            <wp:extent cx="5621572" cy="4216179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:\ZAKAZKY_2019\19029_Pontex_Nymburk_II_503_mosty_ev_č_503-002_003\foto\503-002\20190513_14074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005" cy="4227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Pohled na </w:t>
      </w:r>
      <w:r w:rsidR="00B22A0C">
        <w:t>le</w:t>
      </w:r>
      <w:r>
        <w:t>vou konzolu NK</w:t>
      </w:r>
    </w:p>
    <w:p w14:paraId="2625822B" w14:textId="77777777" w:rsidR="00083E54" w:rsidRDefault="00D429D7">
      <w:pPr>
        <w:pStyle w:val="Nadpis4"/>
      </w:pPr>
      <w:r>
        <w:t>Čelní zdi</w:t>
      </w:r>
      <w:r w:rsidR="002C2DDA">
        <w:t>:</w:t>
      </w:r>
    </w:p>
    <w:p w14:paraId="07FF7175" w14:textId="77777777" w:rsidR="004E32F5" w:rsidRDefault="004E32F5" w:rsidP="004E32F5">
      <w:pPr>
        <w:pStyle w:val="Zkladntext"/>
      </w:pPr>
      <w:r>
        <w:t xml:space="preserve">Čelní zdi jsou tvořeny betonovými stěnami. Tyto stěny vykazují trhliny, nejvíce ve vodorovném směru. Dále je zde patrné odprýskávání a separace sanační malty od betonového podkladu. </w:t>
      </w:r>
      <w:bookmarkStart w:id="12" w:name="_Hlk11167253"/>
      <w:r>
        <w:t>Navržena je proto sanace 100 % povrchu čelních stěn následujícím způsobem:</w:t>
      </w:r>
    </w:p>
    <w:p w14:paraId="6DB05411" w14:textId="77777777" w:rsidR="004E32F5" w:rsidRDefault="004E32F5" w:rsidP="004E32F5">
      <w:pPr>
        <w:pStyle w:val="Zkladntext"/>
      </w:pPr>
      <w:r>
        <w:t>- lokální otlučení separované sanační malty</w:t>
      </w:r>
    </w:p>
    <w:p w14:paraId="209603B8" w14:textId="77777777" w:rsidR="004E32F5" w:rsidRDefault="004E32F5" w:rsidP="004E32F5">
      <w:pPr>
        <w:pStyle w:val="Zkladntext"/>
      </w:pPr>
      <w:r>
        <w:t>- tlakové otryskání povrchu vodou</w:t>
      </w:r>
    </w:p>
    <w:p w14:paraId="361960EB" w14:textId="77777777" w:rsidR="004E32F5" w:rsidRDefault="004E32F5" w:rsidP="004E32F5">
      <w:pPr>
        <w:pStyle w:val="Zkladntext"/>
      </w:pPr>
      <w:r>
        <w:t>- vytvoření adhezního můstku pomocí základového nátěru pro sanační malty na beton</w:t>
      </w:r>
    </w:p>
    <w:p w14:paraId="06A7DE42" w14:textId="78528D0B" w:rsidR="004E32F5" w:rsidRDefault="004E32F5" w:rsidP="004E32F5">
      <w:pPr>
        <w:pStyle w:val="Zkladntext"/>
      </w:pPr>
      <w:r>
        <w:t>- nanesení sanační malty na beton</w:t>
      </w:r>
      <w:bookmarkEnd w:id="12"/>
    </w:p>
    <w:p w14:paraId="11F9D53C" w14:textId="26CB372C" w:rsidR="00912D16" w:rsidRDefault="00912D16" w:rsidP="004E32F5">
      <w:pPr>
        <w:pStyle w:val="Zkladntext"/>
      </w:pPr>
      <w:r w:rsidRPr="00912D16">
        <w:t>- ochranný a sjednocující nátěr</w:t>
      </w:r>
    </w:p>
    <w:p w14:paraId="71063701" w14:textId="77777777" w:rsidR="004E32F5" w:rsidRDefault="004E32F5" w:rsidP="004E32F5">
      <w:pPr>
        <w:pStyle w:val="Zkladntext"/>
      </w:pPr>
      <w:r w:rsidRPr="004E32F5">
        <w:rPr>
          <w:noProof/>
        </w:rPr>
        <w:lastRenderedPageBreak/>
        <w:drawing>
          <wp:inline distT="0" distB="0" distL="0" distR="0" wp14:anchorId="22DD0E6D" wp14:editId="27E90A89">
            <wp:extent cx="5759450" cy="4319587"/>
            <wp:effectExtent l="0" t="0" r="0" b="50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:\ZAKAZKY_2019\19029_Pontex_Nymburk_II_503_mosty_ev_č_503-002_003\foto\503-002\20190513_1405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319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927F0" w14:textId="6ACB7641" w:rsidR="004E32F5" w:rsidRDefault="004E32F5" w:rsidP="004E32F5">
      <w:pPr>
        <w:pStyle w:val="Zkladntext"/>
        <w:jc w:val="center"/>
      </w:pPr>
      <w:r>
        <w:t xml:space="preserve">Pohled na čelní stěnu </w:t>
      </w:r>
      <w:r w:rsidR="00B22A0C">
        <w:t xml:space="preserve">a </w:t>
      </w:r>
      <w:proofErr w:type="spellStart"/>
      <w:r w:rsidR="00B22A0C">
        <w:t>žlb</w:t>
      </w:r>
      <w:proofErr w:type="spellEnd"/>
      <w:r w:rsidR="00B22A0C">
        <w:t xml:space="preserve">. konzolu </w:t>
      </w:r>
      <w:r>
        <w:t>na výtoku</w:t>
      </w:r>
    </w:p>
    <w:p w14:paraId="40FDDE5B" w14:textId="77777777" w:rsidR="00083E54" w:rsidRDefault="002C2DDA" w:rsidP="004E32F5">
      <w:pPr>
        <w:pStyle w:val="Nadpis4"/>
        <w:rPr>
          <w:iCs/>
        </w:rPr>
      </w:pPr>
      <w:r>
        <w:t>Příslušenství</w:t>
      </w:r>
    </w:p>
    <w:p w14:paraId="66481D6D" w14:textId="77777777" w:rsidR="00083E54" w:rsidRDefault="00083E54">
      <w:pPr>
        <w:pStyle w:val="Zkladntext"/>
        <w:spacing w:before="0" w:after="0"/>
        <w:ind w:left="850"/>
      </w:pPr>
    </w:p>
    <w:p w14:paraId="779DCCAA" w14:textId="77777777" w:rsidR="00083E54" w:rsidRDefault="002C2DDA">
      <w:pPr>
        <w:pStyle w:val="Zkladntext"/>
        <w:spacing w:before="0" w:after="0"/>
        <w:ind w:left="850"/>
      </w:pPr>
      <w:r>
        <w:rPr>
          <w:i/>
          <w:iCs/>
        </w:rPr>
        <w:t>Římsy</w:t>
      </w:r>
    </w:p>
    <w:p w14:paraId="7BC18F70" w14:textId="77777777" w:rsidR="004E32F5" w:rsidRDefault="004E32F5" w:rsidP="004E32F5">
      <w:pPr>
        <w:pStyle w:val="Zkladntext"/>
        <w:ind w:left="850"/>
      </w:pPr>
      <w:r>
        <w:t xml:space="preserve">Stávající římsy na mostě jsou </w:t>
      </w:r>
      <w:proofErr w:type="spellStart"/>
      <w:r>
        <w:t>žlb</w:t>
      </w:r>
      <w:proofErr w:type="spellEnd"/>
      <w:r w:rsidR="002C2DDA">
        <w:t>.</w:t>
      </w:r>
      <w:r>
        <w:t xml:space="preserve"> monolitické. Na povrchu říms lokálně nečistoty, trhliny a separace sanační omítky od </w:t>
      </w:r>
      <w:proofErr w:type="spellStart"/>
      <w:r>
        <w:t>žlb</w:t>
      </w:r>
      <w:proofErr w:type="spellEnd"/>
      <w:r>
        <w:t>. podkladu.</w:t>
      </w:r>
      <w:r w:rsidRPr="004E32F5">
        <w:t xml:space="preserve"> </w:t>
      </w:r>
      <w:r>
        <w:t>Navržena je proto sanace 100 % horního a bočního povrchu pravé i levé římsy mostu následujícím způsobem:</w:t>
      </w:r>
    </w:p>
    <w:p w14:paraId="4BA8BB4A" w14:textId="77777777" w:rsidR="004E32F5" w:rsidRDefault="004E32F5" w:rsidP="004E32F5">
      <w:pPr>
        <w:pStyle w:val="Zkladntext"/>
        <w:ind w:left="850"/>
      </w:pPr>
      <w:r>
        <w:t>- lokální otlučení separované sanační malty</w:t>
      </w:r>
    </w:p>
    <w:p w14:paraId="2325EC9D" w14:textId="77777777" w:rsidR="004E32F5" w:rsidRDefault="004E32F5" w:rsidP="004E32F5">
      <w:pPr>
        <w:pStyle w:val="Zkladntext"/>
        <w:ind w:left="850"/>
      </w:pPr>
      <w:r>
        <w:t>- tlakové otryskání povrchu vodou</w:t>
      </w:r>
    </w:p>
    <w:p w14:paraId="00F2F7A4" w14:textId="77777777" w:rsidR="004E32F5" w:rsidRDefault="004E32F5" w:rsidP="004E32F5">
      <w:pPr>
        <w:pStyle w:val="Zkladntext"/>
        <w:ind w:left="850"/>
      </w:pPr>
      <w:r>
        <w:t>- vytvoření adhezního můstku pomocí základového nátěru pro sanační malty na beton</w:t>
      </w:r>
    </w:p>
    <w:p w14:paraId="0412EF53" w14:textId="5D105299" w:rsidR="004E32F5" w:rsidRDefault="004E32F5" w:rsidP="00912D16">
      <w:pPr>
        <w:pStyle w:val="Zkladntext"/>
        <w:ind w:left="850"/>
      </w:pPr>
      <w:r>
        <w:t>- nanesení sanační malty na beton</w:t>
      </w:r>
    </w:p>
    <w:p w14:paraId="563D9996" w14:textId="4E0F8F25" w:rsidR="00912D16" w:rsidRDefault="00912D16" w:rsidP="00912D16">
      <w:pPr>
        <w:pStyle w:val="Zkladntext"/>
        <w:ind w:left="850"/>
      </w:pPr>
      <w:r w:rsidRPr="00912D16">
        <w:t>- ochranný a sjednocující nátěr</w:t>
      </w:r>
    </w:p>
    <w:p w14:paraId="65740517" w14:textId="77777777" w:rsidR="00183324" w:rsidRDefault="004E32F5" w:rsidP="004E32F5">
      <w:pPr>
        <w:pStyle w:val="Zkladntext"/>
        <w:spacing w:before="0" w:after="0"/>
        <w:ind w:left="850"/>
      </w:pPr>
      <w:r w:rsidRPr="004E32F5">
        <w:rPr>
          <w:noProof/>
        </w:rPr>
        <w:lastRenderedPageBreak/>
        <w:drawing>
          <wp:inline distT="0" distB="0" distL="0" distR="0" wp14:anchorId="496A86FA" wp14:editId="412293B8">
            <wp:extent cx="3721211" cy="4961615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:\ZAKAZKY_2019\19029_Pontex_Nymburk_II_503_mosty_ev_č_503-002_003\foto\503-002\20190513_13443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486" cy="4965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422B3" w14:textId="61F7F521" w:rsidR="00083E54" w:rsidRDefault="00183324" w:rsidP="000746D1">
      <w:pPr>
        <w:pStyle w:val="Zkladntext"/>
        <w:spacing w:before="0" w:after="0"/>
        <w:ind w:left="850"/>
        <w:jc w:val="left"/>
      </w:pPr>
      <w:r>
        <w:t xml:space="preserve">Pohled na </w:t>
      </w:r>
      <w:r w:rsidR="000746D1">
        <w:t xml:space="preserve">levou </w:t>
      </w:r>
      <w:r>
        <w:t>římsu</w:t>
      </w:r>
    </w:p>
    <w:p w14:paraId="66E3F15C" w14:textId="77777777" w:rsidR="00083E54" w:rsidRDefault="00083E54">
      <w:pPr>
        <w:pStyle w:val="Zkladntext"/>
        <w:spacing w:before="0" w:after="0"/>
        <w:ind w:left="850"/>
      </w:pPr>
    </w:p>
    <w:p w14:paraId="51AF4970" w14:textId="77777777" w:rsidR="00083E54" w:rsidRDefault="002C2DDA">
      <w:pPr>
        <w:pStyle w:val="Zkladntext"/>
        <w:spacing w:before="0" w:after="0"/>
        <w:ind w:left="850"/>
      </w:pPr>
      <w:r>
        <w:rPr>
          <w:i/>
          <w:iCs/>
        </w:rPr>
        <w:t>Vozovka</w:t>
      </w:r>
    </w:p>
    <w:p w14:paraId="4CA1208F" w14:textId="5E581007" w:rsidR="0059521E" w:rsidRDefault="0059521E">
      <w:pPr>
        <w:pStyle w:val="Zkladntext"/>
        <w:spacing w:before="0" w:after="0"/>
        <w:ind w:left="850"/>
      </w:pPr>
      <w:r>
        <w:t>Dvoupruhová městská v</w:t>
      </w:r>
      <w:r w:rsidR="002C2DDA">
        <w:t xml:space="preserve">ozovka v místě mostu </w:t>
      </w:r>
      <w:r w:rsidR="00DC284E">
        <w:t xml:space="preserve">má </w:t>
      </w:r>
      <w:r w:rsidR="002C2DDA">
        <w:t xml:space="preserve">příčný </w:t>
      </w:r>
      <w:r w:rsidR="00DC284E">
        <w:t>střechovitý sklon cca 2 % a</w:t>
      </w:r>
      <w:r w:rsidR="002C2DDA">
        <w:t xml:space="preserve"> podélný sklon </w:t>
      </w:r>
      <w:r w:rsidR="00DC284E">
        <w:t>1,</w:t>
      </w:r>
      <w:r w:rsidR="000746D1">
        <w:t>5</w:t>
      </w:r>
      <w:r w:rsidR="00DC284E">
        <w:t xml:space="preserve"> %</w:t>
      </w:r>
      <w:r>
        <w:t>. Povrch vozovky je živičný – AC. Po obou stranách je vodící proužek z kamenných desek. Podél proužků jsou zvýšené kamenné obrubníky. Ve vozovce jsou na začátku a na konci mostu příčné trhliny, některé kamenné desky vodícího proužku jsou rozlomené. Navržena je proto oprava vozovky na mostě, a to následujícím způsobem:</w:t>
      </w:r>
    </w:p>
    <w:p w14:paraId="5C6AE3BE" w14:textId="77777777" w:rsidR="0059521E" w:rsidRDefault="0059521E">
      <w:pPr>
        <w:pStyle w:val="Zkladntext"/>
        <w:spacing w:before="0" w:after="0"/>
        <w:ind w:left="850"/>
      </w:pPr>
      <w:r>
        <w:t>- odfrézování stávající vozovky do hloubky 100 mm</w:t>
      </w:r>
    </w:p>
    <w:p w14:paraId="0BAFC90B" w14:textId="77777777" w:rsidR="0059521E" w:rsidRDefault="0059521E">
      <w:pPr>
        <w:pStyle w:val="Zkladntext"/>
        <w:spacing w:before="0" w:after="0"/>
        <w:ind w:left="850"/>
      </w:pPr>
      <w:r>
        <w:t>- odbourání stávajících vodících proužků z kamenných desek</w:t>
      </w:r>
    </w:p>
    <w:p w14:paraId="5539FFE9" w14:textId="77777777" w:rsidR="000746D1" w:rsidRDefault="000746D1">
      <w:pPr>
        <w:pStyle w:val="Zkladntext"/>
        <w:spacing w:before="0" w:after="0"/>
        <w:ind w:left="850"/>
      </w:pPr>
      <w:r w:rsidRPr="000746D1">
        <w:t>- dle potřeby úprava polohy kamenných obrubníků</w:t>
      </w:r>
    </w:p>
    <w:p w14:paraId="71C05660" w14:textId="30FF8264" w:rsidR="0059521E" w:rsidRDefault="0059521E">
      <w:pPr>
        <w:pStyle w:val="Zkladntext"/>
        <w:spacing w:before="0" w:after="0"/>
        <w:ind w:left="850"/>
      </w:pPr>
      <w:r>
        <w:t xml:space="preserve">- </w:t>
      </w:r>
      <w:r w:rsidR="003500A2">
        <w:t>aplikace spojovacího postřiku</w:t>
      </w:r>
    </w:p>
    <w:p w14:paraId="7ABEA798" w14:textId="1C1F373F" w:rsidR="003500A2" w:rsidRDefault="003500A2">
      <w:pPr>
        <w:pStyle w:val="Zkladntext"/>
        <w:spacing w:before="0" w:after="0"/>
        <w:ind w:left="850"/>
      </w:pPr>
      <w:r>
        <w:t xml:space="preserve">- </w:t>
      </w:r>
      <w:r w:rsidR="000746D1" w:rsidRPr="000746D1">
        <w:t>pokládka 2 vrstev litého asfaltu MA16+ 2x50 mm</w:t>
      </w:r>
    </w:p>
    <w:p w14:paraId="16F36713" w14:textId="1A709021" w:rsidR="000746D1" w:rsidRDefault="000746D1" w:rsidP="003500A2">
      <w:pPr>
        <w:pStyle w:val="Zkladntext"/>
        <w:spacing w:before="0" w:after="0"/>
        <w:ind w:left="850"/>
      </w:pPr>
      <w:r w:rsidRPr="000746D1">
        <w:t>- asfaltová zálivka spáry u obrubníku</w:t>
      </w:r>
    </w:p>
    <w:p w14:paraId="7F3062D5" w14:textId="6CB2805D" w:rsidR="00083E54" w:rsidRDefault="003500A2" w:rsidP="003500A2">
      <w:pPr>
        <w:pStyle w:val="Zkladntext"/>
        <w:spacing w:before="0" w:after="0"/>
        <w:ind w:left="850"/>
      </w:pPr>
      <w:r>
        <w:t>- zdrsnění povrchu a vtlačení kameniva</w:t>
      </w:r>
    </w:p>
    <w:p w14:paraId="7E4C85E1" w14:textId="77777777" w:rsidR="00083E54" w:rsidRDefault="00083E54">
      <w:pPr>
        <w:pStyle w:val="Zkladntext"/>
        <w:spacing w:before="0" w:after="0"/>
        <w:ind w:left="850"/>
      </w:pPr>
    </w:p>
    <w:p w14:paraId="58B8F65B" w14:textId="77777777" w:rsidR="00083E54" w:rsidRDefault="002C2DDA">
      <w:pPr>
        <w:pStyle w:val="Zkladntext"/>
        <w:spacing w:before="0" w:after="0"/>
        <w:ind w:left="850"/>
      </w:pPr>
      <w:r>
        <w:rPr>
          <w:i/>
          <w:iCs/>
        </w:rPr>
        <w:t>Odvodnění</w:t>
      </w:r>
    </w:p>
    <w:p w14:paraId="4ACFF75F" w14:textId="77777777" w:rsidR="00083E54" w:rsidRDefault="002C2DDA">
      <w:pPr>
        <w:pStyle w:val="Zkladntext"/>
        <w:spacing w:before="0" w:after="0"/>
        <w:ind w:left="850"/>
      </w:pPr>
      <w:r>
        <w:t>Odvodnění je zajištěno příčným a podélným sklonem vozovky.</w:t>
      </w:r>
    </w:p>
    <w:p w14:paraId="2751CA16" w14:textId="77777777" w:rsidR="00083E54" w:rsidRDefault="00083E54">
      <w:pPr>
        <w:pStyle w:val="Zkladntext"/>
        <w:spacing w:before="0" w:after="0"/>
        <w:ind w:left="850"/>
      </w:pPr>
    </w:p>
    <w:p w14:paraId="07C267EA" w14:textId="77777777" w:rsidR="00083E54" w:rsidRDefault="003500A2">
      <w:pPr>
        <w:pStyle w:val="Zkladntext"/>
        <w:spacing w:before="0" w:after="0"/>
        <w:ind w:left="850"/>
      </w:pPr>
      <w:r w:rsidRPr="003500A2">
        <w:rPr>
          <w:i/>
          <w:iCs/>
        </w:rPr>
        <w:t>Chodníky</w:t>
      </w:r>
    </w:p>
    <w:p w14:paraId="48193F25" w14:textId="77777777" w:rsidR="00083E54" w:rsidRDefault="00B83449">
      <w:pPr>
        <w:pStyle w:val="Zkladntext"/>
        <w:spacing w:before="0" w:after="0"/>
        <w:ind w:left="850"/>
      </w:pPr>
      <w:r>
        <w:lastRenderedPageBreak/>
        <w:t>Na obou stranách mostu jsou chodníky šířky 2,0 m s krytem z mozaikové kamenné dlažby</w:t>
      </w:r>
      <w:r w:rsidR="002C2DDA">
        <w:t>.</w:t>
      </w:r>
      <w:r>
        <w:t xml:space="preserve"> Lokálně vpravo u opěry 1 je dlažba propadnutá. V této oblasti je navrženo její předláždění. </w:t>
      </w:r>
    </w:p>
    <w:p w14:paraId="0B983EB1" w14:textId="77777777" w:rsidR="00083E54" w:rsidRDefault="00083E54">
      <w:pPr>
        <w:pStyle w:val="Zkladntext"/>
        <w:spacing w:before="0" w:after="0"/>
        <w:ind w:left="850"/>
      </w:pPr>
    </w:p>
    <w:p w14:paraId="6AA9D461" w14:textId="77777777" w:rsidR="00083E54" w:rsidRDefault="002C2DDA">
      <w:pPr>
        <w:pStyle w:val="Zkladntext"/>
        <w:spacing w:before="0" w:after="0"/>
        <w:ind w:left="850"/>
      </w:pPr>
      <w:r>
        <w:rPr>
          <w:i/>
          <w:iCs/>
        </w:rPr>
        <w:t>Dilatace</w:t>
      </w:r>
    </w:p>
    <w:p w14:paraId="10458367" w14:textId="77777777" w:rsidR="00083E54" w:rsidRDefault="00B83449">
      <w:pPr>
        <w:pStyle w:val="Zkladntext"/>
        <w:spacing w:before="0" w:after="0"/>
        <w:ind w:left="850"/>
      </w:pPr>
      <w:r>
        <w:t xml:space="preserve">Vozovka na mostě není opatřena dilatací. Na začátku i na konci mostu se ve stávající vozovce nachází příčná trhlina. Po provedení nového krytu z litého asfaltu bude na obou koncích mostu provedena příčná řezaná spára </w:t>
      </w:r>
      <w:proofErr w:type="spellStart"/>
      <w:r>
        <w:t>tl</w:t>
      </w:r>
      <w:proofErr w:type="spellEnd"/>
      <w:r>
        <w:t>. 1</w:t>
      </w:r>
      <w:r w:rsidR="00B077E5">
        <w:t>5 x 40</w:t>
      </w:r>
      <w:r>
        <w:t xml:space="preserve"> mm, která bude </w:t>
      </w:r>
      <w:r w:rsidR="00B077E5">
        <w:t xml:space="preserve">opatřena penetračním nátěrem a </w:t>
      </w:r>
      <w:r>
        <w:t xml:space="preserve">vyplněna </w:t>
      </w:r>
      <w:r w:rsidR="00B077E5">
        <w:t xml:space="preserve">elastickou </w:t>
      </w:r>
      <w:r>
        <w:t>zálivkou.</w:t>
      </w:r>
    </w:p>
    <w:p w14:paraId="55CECB0D" w14:textId="77777777" w:rsidR="00B077E5" w:rsidRDefault="00B077E5">
      <w:pPr>
        <w:pStyle w:val="Zkladntext"/>
        <w:spacing w:before="0" w:after="0"/>
        <w:ind w:left="850"/>
      </w:pPr>
      <w:r w:rsidRPr="00B077E5">
        <w:rPr>
          <w:i/>
          <w:iCs/>
          <w:noProof/>
        </w:rPr>
        <w:drawing>
          <wp:inline distT="0" distB="0" distL="0" distR="0" wp14:anchorId="3ACCA950" wp14:editId="74AEDD94">
            <wp:extent cx="4150581" cy="3112935"/>
            <wp:effectExtent l="0" t="0" r="254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ZAKAZKY_2019\19029_Pontex_Nymburk_II_503_mosty_ev_č_503-002_003\foto\503-002\20190513_13592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1757" cy="312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09A3F" w14:textId="73777218" w:rsidR="00B077E5" w:rsidRDefault="00B077E5" w:rsidP="000746D1">
      <w:pPr>
        <w:pStyle w:val="Zkladntext"/>
        <w:spacing w:before="0" w:after="0"/>
        <w:ind w:left="850"/>
        <w:jc w:val="left"/>
      </w:pPr>
      <w:r>
        <w:t>Pohled na vozovku, vodící proužek a chodník</w:t>
      </w:r>
    </w:p>
    <w:p w14:paraId="48610252" w14:textId="77777777" w:rsidR="000746D1" w:rsidRDefault="000746D1" w:rsidP="000746D1">
      <w:pPr>
        <w:pStyle w:val="Zkladntext"/>
        <w:spacing w:before="0" w:after="0"/>
        <w:ind w:left="850"/>
        <w:jc w:val="left"/>
      </w:pPr>
    </w:p>
    <w:p w14:paraId="5C2EFCBD" w14:textId="5F088962" w:rsidR="000746D1" w:rsidRDefault="000746D1" w:rsidP="00B077E5">
      <w:pPr>
        <w:pStyle w:val="Zkladntext"/>
        <w:spacing w:before="0" w:after="0"/>
        <w:ind w:left="850"/>
        <w:jc w:val="center"/>
      </w:pPr>
      <w:r>
        <w:rPr>
          <w:noProof/>
        </w:rPr>
        <w:drawing>
          <wp:inline distT="0" distB="0" distL="0" distR="0" wp14:anchorId="2581C421" wp14:editId="75307514">
            <wp:extent cx="2615979" cy="3487876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190513_14360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2662" cy="3496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B5E06" w14:textId="7CB1DA89" w:rsidR="000746D1" w:rsidRPr="00B077E5" w:rsidRDefault="000746D1" w:rsidP="00B077E5">
      <w:pPr>
        <w:pStyle w:val="Zkladntext"/>
        <w:spacing w:before="0" w:after="0"/>
        <w:ind w:left="850"/>
        <w:jc w:val="center"/>
      </w:pPr>
      <w:r>
        <w:t>Pohled na chodník vpravo u opěry 1</w:t>
      </w:r>
    </w:p>
    <w:p w14:paraId="243A4BA3" w14:textId="77777777" w:rsidR="00083E54" w:rsidRDefault="00083E54">
      <w:pPr>
        <w:pStyle w:val="Zkladntext"/>
        <w:spacing w:before="0" w:after="0"/>
        <w:ind w:left="850"/>
        <w:rPr>
          <w:i/>
          <w:iCs/>
        </w:rPr>
      </w:pPr>
    </w:p>
    <w:p w14:paraId="6B7483A7" w14:textId="77777777" w:rsidR="00083E54" w:rsidRDefault="002C2DDA">
      <w:pPr>
        <w:pStyle w:val="Zkladntext"/>
        <w:spacing w:before="0" w:after="0"/>
        <w:ind w:left="850"/>
      </w:pPr>
      <w:r>
        <w:rPr>
          <w:i/>
          <w:iCs/>
        </w:rPr>
        <w:t>Evidenční značky</w:t>
      </w:r>
    </w:p>
    <w:p w14:paraId="6FEB9CE5" w14:textId="77777777" w:rsidR="00083E54" w:rsidRDefault="002C2DDA">
      <w:pPr>
        <w:pStyle w:val="Zkladntext"/>
        <w:spacing w:before="0" w:after="0"/>
        <w:ind w:left="850"/>
      </w:pPr>
      <w:r>
        <w:t xml:space="preserve">Z obou stran </w:t>
      </w:r>
      <w:r w:rsidR="00B077E5">
        <w:t>js</w:t>
      </w:r>
      <w:r>
        <w:t>ou před mostem osazeny tabulky s evidenčním číslem mostu. Provedení</w:t>
      </w:r>
      <w:r w:rsidR="00B077E5">
        <w:t>m</w:t>
      </w:r>
      <w:r>
        <w:t xml:space="preserve"> a kvalit</w:t>
      </w:r>
      <w:r w:rsidR="00B077E5">
        <w:t>ou</w:t>
      </w:r>
      <w:r>
        <w:t xml:space="preserve"> odpovída</w:t>
      </w:r>
      <w:r w:rsidR="00B077E5">
        <w:t>jí</w:t>
      </w:r>
      <w:r>
        <w:t xml:space="preserve"> TKP kap. 14 – „Dopravní značky a dopravní značení“.</w:t>
      </w:r>
    </w:p>
    <w:p w14:paraId="3CEEE784" w14:textId="77777777" w:rsidR="00B077E5" w:rsidRPr="00B077E5" w:rsidRDefault="00B077E5" w:rsidP="00B24D2A">
      <w:pPr>
        <w:pStyle w:val="Zkladntext"/>
        <w:spacing w:before="0" w:after="0"/>
      </w:pPr>
    </w:p>
    <w:p w14:paraId="34348334" w14:textId="77777777" w:rsidR="00B077E5" w:rsidRDefault="00B077E5">
      <w:pPr>
        <w:pStyle w:val="Zkladntext"/>
        <w:spacing w:before="0" w:after="0"/>
        <w:ind w:left="850"/>
        <w:rPr>
          <w:i/>
          <w:iCs/>
        </w:rPr>
      </w:pPr>
      <w:r>
        <w:rPr>
          <w:i/>
          <w:iCs/>
        </w:rPr>
        <w:t>Zábradlí</w:t>
      </w:r>
    </w:p>
    <w:p w14:paraId="5D9A29F8" w14:textId="77777777" w:rsidR="00135FD6" w:rsidRDefault="00135FD6" w:rsidP="00135FD6">
      <w:pPr>
        <w:pStyle w:val="Zkladntext"/>
        <w:ind w:left="850"/>
      </w:pPr>
      <w:r>
        <w:rPr>
          <w:szCs w:val="24"/>
        </w:rPr>
        <w:t xml:space="preserve">Oboustranné zábradlí </w:t>
      </w:r>
      <w:proofErr w:type="gramStart"/>
      <w:r>
        <w:rPr>
          <w:szCs w:val="24"/>
        </w:rPr>
        <w:t>z</w:t>
      </w:r>
      <w:proofErr w:type="gramEnd"/>
      <w:r>
        <w:rPr>
          <w:szCs w:val="24"/>
        </w:rPr>
        <w:t> </w:t>
      </w:r>
      <w:proofErr w:type="spellStart"/>
      <w:r>
        <w:rPr>
          <w:szCs w:val="24"/>
        </w:rPr>
        <w:t>žlb</w:t>
      </w:r>
      <w:proofErr w:type="spellEnd"/>
      <w:r>
        <w:rPr>
          <w:szCs w:val="24"/>
        </w:rPr>
        <w:t xml:space="preserve">. sloupků propojených </w:t>
      </w:r>
      <w:proofErr w:type="spellStart"/>
      <w:r>
        <w:rPr>
          <w:szCs w:val="24"/>
        </w:rPr>
        <w:t>žlb</w:t>
      </w:r>
      <w:proofErr w:type="spellEnd"/>
      <w:r>
        <w:rPr>
          <w:szCs w:val="24"/>
        </w:rPr>
        <w:t xml:space="preserve">. madlem, s výplní ze 2 vodorovných ocelových trubek. Zábradlí zvýšeno ocelovým vodorovným trubkovým madlem kotveným přes patní plechy do </w:t>
      </w:r>
      <w:proofErr w:type="spellStart"/>
      <w:r>
        <w:rPr>
          <w:szCs w:val="24"/>
        </w:rPr>
        <w:t>žlb</w:t>
      </w:r>
      <w:proofErr w:type="spellEnd"/>
      <w:r>
        <w:rPr>
          <w:szCs w:val="24"/>
        </w:rPr>
        <w:t xml:space="preserve"> sloupků. </w:t>
      </w:r>
      <w:r>
        <w:t xml:space="preserve">Na povrchu </w:t>
      </w:r>
      <w:proofErr w:type="spellStart"/>
      <w:r>
        <w:t>žlb</w:t>
      </w:r>
      <w:proofErr w:type="spellEnd"/>
      <w:r>
        <w:t xml:space="preserve">. sloupků i </w:t>
      </w:r>
      <w:proofErr w:type="spellStart"/>
      <w:r>
        <w:t>žlb</w:t>
      </w:r>
      <w:proofErr w:type="spellEnd"/>
      <w:r>
        <w:t>. madla patrné trhliny a separace sanační malty, lokálně plošné odpadnutí sanační malty. Povrchová koroze ocelových tyčí výplně a horního tyčového madla zábradlí.</w:t>
      </w:r>
      <w:r w:rsidRPr="00135FD6">
        <w:t xml:space="preserve"> </w:t>
      </w:r>
      <w:r>
        <w:t>Navržena je proto sanace betonového zábradlí následujícím způsobem:</w:t>
      </w:r>
    </w:p>
    <w:p w14:paraId="7E490541" w14:textId="5B29B9CE" w:rsidR="00135FD6" w:rsidRDefault="00135FD6" w:rsidP="00135FD6">
      <w:pPr>
        <w:pStyle w:val="Zkladntext"/>
        <w:ind w:left="850"/>
      </w:pPr>
      <w:r>
        <w:t xml:space="preserve">- lokální otlučení separované sanační malty na </w:t>
      </w:r>
      <w:r w:rsidR="00144283">
        <w:t>5</w:t>
      </w:r>
      <w:r>
        <w:t>0 % plochy</w:t>
      </w:r>
    </w:p>
    <w:p w14:paraId="525B799C" w14:textId="6AC9EC66" w:rsidR="00135FD6" w:rsidRDefault="00135FD6" w:rsidP="00135FD6">
      <w:pPr>
        <w:pStyle w:val="Zkladntext"/>
        <w:ind w:left="850"/>
      </w:pPr>
      <w:r>
        <w:t>- tlakové otryskání povrchu vodou na 1</w:t>
      </w:r>
      <w:r w:rsidR="00144283">
        <w:t>0</w:t>
      </w:r>
      <w:r>
        <w:t>0 % plochy</w:t>
      </w:r>
    </w:p>
    <w:p w14:paraId="1A553E33" w14:textId="77777777" w:rsidR="00135FD6" w:rsidRDefault="00135FD6" w:rsidP="00135FD6">
      <w:pPr>
        <w:pStyle w:val="Zkladntext"/>
        <w:ind w:left="850"/>
      </w:pPr>
      <w:r>
        <w:t>- vytvoření adhezního můstku pomocí základového nátěru pro sanační malty na beton na 10 % plochy</w:t>
      </w:r>
    </w:p>
    <w:p w14:paraId="533FECEA" w14:textId="253EDAA4" w:rsidR="00135FD6" w:rsidRDefault="00135FD6" w:rsidP="00135FD6">
      <w:pPr>
        <w:pStyle w:val="Zkladntext"/>
        <w:ind w:left="850"/>
      </w:pPr>
      <w:r>
        <w:t xml:space="preserve">- nanesení sanační malty na beton na </w:t>
      </w:r>
      <w:r w:rsidR="00144283">
        <w:t>5</w:t>
      </w:r>
      <w:r>
        <w:t>0 % plochy</w:t>
      </w:r>
    </w:p>
    <w:p w14:paraId="5670A44C" w14:textId="77777777" w:rsidR="00135FD6" w:rsidRDefault="00135FD6" w:rsidP="00135FD6">
      <w:pPr>
        <w:pStyle w:val="Zkladntext"/>
        <w:ind w:left="850"/>
      </w:pPr>
      <w:r>
        <w:t>- sjednocující nátěr na betonový povrch na 100 % plochy zábradlí</w:t>
      </w:r>
    </w:p>
    <w:p w14:paraId="3A5BE8E7" w14:textId="77777777" w:rsidR="002038E1" w:rsidRDefault="002038E1" w:rsidP="00135FD6">
      <w:pPr>
        <w:pStyle w:val="Zkladntext"/>
        <w:ind w:left="850"/>
      </w:pPr>
      <w:r>
        <w:t xml:space="preserve">- </w:t>
      </w:r>
      <w:proofErr w:type="spellStart"/>
      <w:r>
        <w:t>opískování</w:t>
      </w:r>
      <w:proofErr w:type="spellEnd"/>
      <w:r>
        <w:t xml:space="preserve"> ocelových zábradelních trubek 100 % plochy</w:t>
      </w:r>
    </w:p>
    <w:p w14:paraId="7302B1F8" w14:textId="77777777" w:rsidR="00C73FE2" w:rsidRPr="00C73FE2" w:rsidRDefault="002038E1" w:rsidP="00C73FE2">
      <w:pPr>
        <w:pStyle w:val="Zkladntext"/>
        <w:ind w:left="850"/>
      </w:pPr>
      <w:r>
        <w:t xml:space="preserve">- antikorozní nátěrový systém ocelových trubek 100 % plochy </w:t>
      </w:r>
      <w:r w:rsidR="00A65233">
        <w:t xml:space="preserve">(penetrační nátěr epoxidový, </w:t>
      </w:r>
      <w:proofErr w:type="spellStart"/>
      <w:r w:rsidR="00A65233">
        <w:t>dvoukomponentní</w:t>
      </w:r>
      <w:proofErr w:type="spellEnd"/>
      <w:r w:rsidR="00A65233">
        <w:t xml:space="preserve"> epoxid - 2 vrstvy, alifatický polyuretan - 1 vrstva)</w:t>
      </w:r>
      <w:r w:rsidR="00C73FE2">
        <w:t xml:space="preserve"> dle TKP 19</w:t>
      </w:r>
    </w:p>
    <w:p w14:paraId="49725EF2" w14:textId="77777777" w:rsidR="00135FD6" w:rsidRPr="00B24D2A" w:rsidRDefault="00135FD6">
      <w:pPr>
        <w:pStyle w:val="Zkladntext"/>
        <w:spacing w:before="0" w:after="0"/>
        <w:ind w:left="850"/>
      </w:pPr>
    </w:p>
    <w:p w14:paraId="43B13A76" w14:textId="77777777" w:rsidR="00083E54" w:rsidRDefault="002C2DDA">
      <w:pPr>
        <w:pStyle w:val="Zkladntext"/>
        <w:spacing w:before="0" w:after="0"/>
        <w:ind w:left="850"/>
      </w:pPr>
      <w:r>
        <w:rPr>
          <w:i/>
          <w:iCs/>
        </w:rPr>
        <w:t>Úpravy pod mostem</w:t>
      </w:r>
    </w:p>
    <w:p w14:paraId="011CA4D3" w14:textId="5BCBC2C1" w:rsidR="00A65233" w:rsidRDefault="00A65233">
      <w:pPr>
        <w:pStyle w:val="Zkladntext"/>
        <w:spacing w:before="0" w:after="0"/>
        <w:ind w:left="850"/>
      </w:pPr>
      <w:r>
        <w:t xml:space="preserve">Vlevo u opěry </w:t>
      </w:r>
      <w:r w:rsidR="00144283">
        <w:t xml:space="preserve">1 i </w:t>
      </w:r>
      <w:r>
        <w:t xml:space="preserve">2 došlo k sesuvu stávajícího svahu. Je zde proto navrženo nové opevnění svahu kamennou </w:t>
      </w:r>
      <w:proofErr w:type="spellStart"/>
      <w:r>
        <w:t>zádlažbou</w:t>
      </w:r>
      <w:proofErr w:type="spellEnd"/>
      <w:r>
        <w:t xml:space="preserve"> </w:t>
      </w:r>
      <w:proofErr w:type="spellStart"/>
      <w:r>
        <w:t>tl</w:t>
      </w:r>
      <w:proofErr w:type="spellEnd"/>
      <w:r>
        <w:t xml:space="preserve">. 200 mm do betonu </w:t>
      </w:r>
      <w:proofErr w:type="spellStart"/>
      <w:r>
        <w:t>tl</w:t>
      </w:r>
      <w:proofErr w:type="spellEnd"/>
      <w:r>
        <w:t>. 100 mm.</w:t>
      </w:r>
    </w:p>
    <w:p w14:paraId="42EBF1F8" w14:textId="77777777" w:rsidR="00083E54" w:rsidRDefault="002C2DDA">
      <w:pPr>
        <w:pStyle w:val="Zkladntext"/>
        <w:spacing w:before="119" w:after="62"/>
        <w:ind w:left="850"/>
      </w:pPr>
      <w:r>
        <w:t xml:space="preserve">Na dlažbu bude použit bude lomový kámen nepravidelného tvaru s lícovou plochou lomově rovnou, třídy II dle TP 192, nasákavost max. </w:t>
      </w:r>
      <w:proofErr w:type="gramStart"/>
      <w:r>
        <w:t>3%</w:t>
      </w:r>
      <w:proofErr w:type="gramEnd"/>
      <w:r>
        <w:t xml:space="preserve">, pevnost v tlaku min. 80MPa, nepravidelná vazba na divoko. </w:t>
      </w:r>
    </w:p>
    <w:p w14:paraId="70AE7D3A" w14:textId="77777777" w:rsidR="00083E54" w:rsidRDefault="00C73FE2" w:rsidP="00A65233">
      <w:pPr>
        <w:autoSpaceDE w:val="0"/>
        <w:ind w:firstLine="708"/>
        <w:rPr>
          <w:b/>
        </w:rPr>
      </w:pPr>
      <w:r>
        <w:rPr>
          <w:sz w:val="24"/>
          <w:szCs w:val="24"/>
        </w:rPr>
        <w:t xml:space="preserve">  </w:t>
      </w:r>
      <w:r w:rsidR="002C2DDA">
        <w:rPr>
          <w:sz w:val="24"/>
          <w:szCs w:val="24"/>
        </w:rPr>
        <w:t>Pro výstavbu bude použito betonu kvality podle následující tabulky:</w:t>
      </w:r>
    </w:p>
    <w:tbl>
      <w:tblPr>
        <w:tblW w:w="0" w:type="auto"/>
        <w:tblInd w:w="846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999"/>
        <w:gridCol w:w="1985"/>
        <w:gridCol w:w="2074"/>
      </w:tblGrid>
      <w:tr w:rsidR="00083E54" w14:paraId="01EA57AC" w14:textId="77777777" w:rsidTr="00C73FE2">
        <w:trPr>
          <w:trHeight w:val="526"/>
          <w:tblHeader/>
        </w:trPr>
        <w:tc>
          <w:tcPr>
            <w:tcW w:w="39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106FFF8" w14:textId="77777777" w:rsidR="00083E54" w:rsidRDefault="002C2DDA">
            <w:pPr>
              <w:pStyle w:val="tabulky"/>
              <w:keepNext/>
              <w:ind w:left="639"/>
              <w:rPr>
                <w:b/>
              </w:rPr>
            </w:pPr>
            <w:r>
              <w:rPr>
                <w:b/>
              </w:rPr>
              <w:t>Konstrukční část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496CE7F" w14:textId="77777777" w:rsidR="00083E54" w:rsidRDefault="002C2DDA">
            <w:pPr>
              <w:pStyle w:val="tabulky"/>
              <w:keepNext/>
              <w:jc w:val="center"/>
              <w:rPr>
                <w:b/>
              </w:rPr>
            </w:pPr>
            <w:r>
              <w:rPr>
                <w:b/>
              </w:rPr>
              <w:t>Třída betonu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7CAC4A" w14:textId="77777777" w:rsidR="00083E54" w:rsidRDefault="002C2DDA">
            <w:pPr>
              <w:pStyle w:val="tabulky"/>
              <w:keepNext/>
              <w:jc w:val="center"/>
            </w:pPr>
            <w:proofErr w:type="spellStart"/>
            <w:r>
              <w:rPr>
                <w:b/>
              </w:rPr>
              <w:t>Svp</w:t>
            </w:r>
            <w:proofErr w:type="spellEnd"/>
          </w:p>
        </w:tc>
      </w:tr>
      <w:tr w:rsidR="00A65233" w14:paraId="0AFB9259" w14:textId="77777777" w:rsidTr="00C73FE2">
        <w:tc>
          <w:tcPr>
            <w:tcW w:w="39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6320B39" w14:textId="77777777" w:rsidR="00A65233" w:rsidRDefault="00A65233" w:rsidP="00A65233">
            <w:pPr>
              <w:pStyle w:val="tabulky"/>
              <w:ind w:left="355"/>
            </w:pPr>
            <w:r>
              <w:t>Betonové lože pro dlažbu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8E543DB" w14:textId="77777777" w:rsidR="00A65233" w:rsidRDefault="00A65233" w:rsidP="00A65233">
            <w:pPr>
              <w:pStyle w:val="tabulky"/>
              <w:jc w:val="center"/>
            </w:pPr>
            <w:r>
              <w:t>C16/20n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68F13E" w14:textId="77777777" w:rsidR="00A65233" w:rsidRDefault="00A65233" w:rsidP="00A65233">
            <w:pPr>
              <w:pStyle w:val="tabulky"/>
              <w:jc w:val="center"/>
            </w:pPr>
            <w:r>
              <w:t>XF1</w:t>
            </w:r>
          </w:p>
        </w:tc>
      </w:tr>
      <w:tr w:rsidR="00A65233" w14:paraId="36331BBB" w14:textId="77777777" w:rsidTr="00C73FE2">
        <w:tc>
          <w:tcPr>
            <w:tcW w:w="39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02A03FF" w14:textId="77777777" w:rsidR="00A65233" w:rsidRDefault="00A65233" w:rsidP="00A65233">
            <w:pPr>
              <w:pStyle w:val="tabulky"/>
              <w:ind w:left="355"/>
            </w:pPr>
            <w:r>
              <w:t>Spárovací malta dlažby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6E83929" w14:textId="77777777" w:rsidR="00A65233" w:rsidRDefault="00A65233" w:rsidP="00A65233">
            <w:pPr>
              <w:pStyle w:val="tabulky"/>
              <w:jc w:val="center"/>
            </w:pPr>
            <w:r>
              <w:t>MC 25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E5A68B" w14:textId="77777777" w:rsidR="00A65233" w:rsidRDefault="00A65233" w:rsidP="00A65233">
            <w:pPr>
              <w:pStyle w:val="tabulky"/>
              <w:jc w:val="center"/>
            </w:pPr>
            <w:r>
              <w:t>XF4</w:t>
            </w:r>
          </w:p>
        </w:tc>
      </w:tr>
    </w:tbl>
    <w:p w14:paraId="61BBAABA" w14:textId="77777777" w:rsidR="00A65233" w:rsidRDefault="00C73FE2" w:rsidP="00C73FE2">
      <w:pPr>
        <w:pStyle w:val="Zkladntext"/>
        <w:spacing w:before="119" w:after="62"/>
        <w:ind w:left="850"/>
      </w:pPr>
      <w:r w:rsidRPr="00C73FE2">
        <w:rPr>
          <w:noProof/>
        </w:rPr>
        <w:lastRenderedPageBreak/>
        <w:drawing>
          <wp:inline distT="0" distB="0" distL="0" distR="0" wp14:anchorId="7D2701D2" wp14:editId="251D0A5C">
            <wp:extent cx="5129392" cy="3847044"/>
            <wp:effectExtent l="0" t="0" r="0" b="127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ZAKAZKY_2019\19029_Pontex_Nymburk_II_503_mosty_ev_č_503-002_003\foto\503-002\IMG_20190513_14154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9392" cy="3847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17A95" w14:textId="7459EAF8" w:rsidR="00C73FE2" w:rsidRDefault="00C73FE2" w:rsidP="00C73FE2">
      <w:pPr>
        <w:pStyle w:val="Zkladntext"/>
        <w:spacing w:before="119" w:after="62"/>
        <w:ind w:left="850"/>
        <w:jc w:val="center"/>
      </w:pPr>
      <w:r>
        <w:t>Pohled na zábradlí</w:t>
      </w:r>
      <w:r w:rsidR="00144283">
        <w:t xml:space="preserve"> vlevo mostu</w:t>
      </w:r>
      <w:r>
        <w:t xml:space="preserve"> </w:t>
      </w:r>
    </w:p>
    <w:p w14:paraId="463258E5" w14:textId="74AF046A" w:rsidR="00144283" w:rsidRDefault="00144283" w:rsidP="00C73FE2">
      <w:pPr>
        <w:pStyle w:val="Zkladntext"/>
        <w:spacing w:before="119" w:after="62"/>
        <w:ind w:left="850"/>
        <w:jc w:val="center"/>
      </w:pPr>
      <w:r>
        <w:rPr>
          <w:noProof/>
        </w:rPr>
        <w:drawing>
          <wp:inline distT="0" distB="0" distL="0" distR="0" wp14:anchorId="30387BEE" wp14:editId="702C71D0">
            <wp:extent cx="5194471" cy="3896139"/>
            <wp:effectExtent l="0" t="0" r="6350" b="952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190513_14271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6066" cy="3904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95C2D" w14:textId="6F2F363E" w:rsidR="00144283" w:rsidRPr="00C73FE2" w:rsidRDefault="00144283" w:rsidP="00C73FE2">
      <w:pPr>
        <w:pStyle w:val="Zkladntext"/>
        <w:spacing w:before="119" w:after="62"/>
        <w:ind w:left="850"/>
        <w:jc w:val="center"/>
      </w:pPr>
      <w:r>
        <w:t>Pohled na sesunutý svah vlevo u opěry 1</w:t>
      </w:r>
    </w:p>
    <w:p w14:paraId="23189E3E" w14:textId="77777777" w:rsidR="00083E54" w:rsidRDefault="00A65233" w:rsidP="00C73FE2">
      <w:pPr>
        <w:pStyle w:val="Zkladntext"/>
        <w:ind w:firstLine="708"/>
        <w:rPr>
          <w:szCs w:val="24"/>
        </w:rPr>
      </w:pPr>
      <w:r>
        <w:rPr>
          <w:i/>
          <w:iCs/>
        </w:rPr>
        <w:lastRenderedPageBreak/>
        <w:t>Cizí zařízení na mostě</w:t>
      </w:r>
    </w:p>
    <w:p w14:paraId="027B6A99" w14:textId="23617EE8" w:rsidR="00083E54" w:rsidRPr="00A65233" w:rsidRDefault="00A65233" w:rsidP="00A65233">
      <w:pPr>
        <w:pStyle w:val="Zkladntext"/>
        <w:spacing w:before="119" w:after="62"/>
        <w:ind w:left="850"/>
      </w:pPr>
      <w:r w:rsidRPr="00A65233">
        <w:t xml:space="preserve">Pod pravou konzolou </w:t>
      </w:r>
      <w:proofErr w:type="spellStart"/>
      <w:r w:rsidRPr="00A65233">
        <w:t>žlb</w:t>
      </w:r>
      <w:proofErr w:type="spellEnd"/>
      <w:r w:rsidRPr="00A65233">
        <w:t>. desky zavěšeno potrubí. Pod klenbou v mostním otvoru samonosné potrubí procházející opěrami. Pod le</w:t>
      </w:r>
      <w:r w:rsidR="004D1C75">
        <w:t>v</w:t>
      </w:r>
      <w:r w:rsidRPr="00A65233">
        <w:t xml:space="preserve">ou konzolou </w:t>
      </w:r>
      <w:proofErr w:type="spellStart"/>
      <w:r w:rsidRPr="00A65233">
        <w:t>žlb</w:t>
      </w:r>
      <w:proofErr w:type="spellEnd"/>
      <w:r w:rsidRPr="00A65233">
        <w:t>. desky zavěšeno potrubí, dále několik trubek a chrániček pod kapotáží podél levého boku klenbového pásu</w:t>
      </w:r>
      <w:r w:rsidR="002C2DDA" w:rsidRPr="00A65233">
        <w:t>.</w:t>
      </w:r>
      <w:r w:rsidR="00C73FE2">
        <w:t xml:space="preserve"> </w:t>
      </w:r>
      <w:r w:rsidR="004D1C75">
        <w:rPr>
          <w:szCs w:val="24"/>
        </w:rPr>
        <w:t>Na líci opěry 1 je v úrovni hladiny vodoteče zavěšeno na ocelových konzolách kanalizační potrubí, do vodoteče je dále zaústěna dvojice trubek dešťové kanalizace.</w:t>
      </w:r>
      <w:r w:rsidR="004D1C75">
        <w:t xml:space="preserve"> </w:t>
      </w:r>
      <w:r w:rsidR="00C73FE2">
        <w:t>Tato zařízení nejsou předmětem opravy mostu, projektant však doporučuje jejich pravidelnou údržbu.</w:t>
      </w:r>
    </w:p>
    <w:p w14:paraId="53B51A4A" w14:textId="77777777" w:rsidR="00083E54" w:rsidRDefault="002C2DDA">
      <w:pPr>
        <w:pStyle w:val="Nadpis4"/>
        <w:rPr>
          <w:sz w:val="24"/>
          <w:szCs w:val="24"/>
        </w:rPr>
      </w:pPr>
      <w:r>
        <w:t>Statické posouzení</w:t>
      </w:r>
    </w:p>
    <w:p w14:paraId="65BE7741" w14:textId="77777777" w:rsidR="00083E54" w:rsidRDefault="00C73FE2">
      <w:pPr>
        <w:pStyle w:val="Zkladntext"/>
        <w:spacing w:before="0" w:after="0"/>
      </w:pPr>
      <w:r>
        <w:rPr>
          <w:szCs w:val="24"/>
        </w:rPr>
        <w:t>Navrhované opravy nemají vliv na stávající zatížitelnost mostu</w:t>
      </w:r>
      <w:r w:rsidR="002C2DDA">
        <w:rPr>
          <w:szCs w:val="24"/>
        </w:rPr>
        <w:t>.</w:t>
      </w:r>
    </w:p>
    <w:p w14:paraId="56F1D872" w14:textId="77777777" w:rsidR="00083E54" w:rsidRDefault="002C2DDA">
      <w:pPr>
        <w:pStyle w:val="Nadpis4"/>
        <w:rPr>
          <w:sz w:val="24"/>
          <w:szCs w:val="24"/>
        </w:rPr>
      </w:pPr>
      <w:r>
        <w:t>Hydrotechnické posouzení</w:t>
      </w:r>
    </w:p>
    <w:p w14:paraId="17097378" w14:textId="77777777" w:rsidR="00083E54" w:rsidRDefault="002C2DDA">
      <w:pPr>
        <w:pStyle w:val="Zkladntext"/>
        <w:spacing w:before="0" w:after="0"/>
      </w:pPr>
      <w:r>
        <w:rPr>
          <w:szCs w:val="24"/>
        </w:rPr>
        <w:t>Hydrotechnické posouzení není požadováno,</w:t>
      </w:r>
      <w:r w:rsidR="00C73FE2">
        <w:rPr>
          <w:szCs w:val="24"/>
        </w:rPr>
        <w:t xml:space="preserve"> navrhované opravy nemají vliv na průtokové poměry mostu</w:t>
      </w:r>
      <w:r>
        <w:rPr>
          <w:szCs w:val="24"/>
        </w:rPr>
        <w:t>.</w:t>
      </w:r>
    </w:p>
    <w:p w14:paraId="609F8534" w14:textId="77777777" w:rsidR="00083E54" w:rsidRDefault="002C2DDA">
      <w:pPr>
        <w:pStyle w:val="Nadpis4"/>
      </w:pPr>
      <w:r>
        <w:t>Řešení protikorozní ochrany, ochrany konstrukcí proti agresivnímu prostředí a bludným proudům</w:t>
      </w:r>
    </w:p>
    <w:p w14:paraId="62C60816" w14:textId="77777777" w:rsidR="00083E54" w:rsidRDefault="002C2DDA">
      <w:pPr>
        <w:pStyle w:val="Zkladntext"/>
        <w:spacing w:before="0" w:after="0"/>
      </w:pPr>
      <w:r>
        <w:rPr>
          <w:szCs w:val="24"/>
        </w:rPr>
        <w:t xml:space="preserve">Protikorozní systém zábradlí </w:t>
      </w:r>
      <w:r w:rsidR="00C73FE2">
        <w:rPr>
          <w:szCs w:val="24"/>
        </w:rPr>
        <w:t>bude proveden</w:t>
      </w:r>
      <w:r>
        <w:rPr>
          <w:szCs w:val="24"/>
        </w:rPr>
        <w:t xml:space="preserve"> v souladu s TKP 19.</w:t>
      </w:r>
    </w:p>
    <w:p w14:paraId="623118EB" w14:textId="77777777" w:rsidR="00083E54" w:rsidRDefault="002C2DDA">
      <w:pPr>
        <w:pStyle w:val="Zkladntext"/>
        <w:spacing w:before="0" w:after="0"/>
      </w:pPr>
      <w:r>
        <w:t>Na veškeré povrchové úpravy bude zhotovitelem vypracován technologický postup s definicí</w:t>
      </w:r>
    </w:p>
    <w:p w14:paraId="1095E2EA" w14:textId="77777777" w:rsidR="00083E54" w:rsidRDefault="002C2DDA">
      <w:pPr>
        <w:pStyle w:val="Zkladntext"/>
        <w:spacing w:before="0" w:after="0"/>
      </w:pPr>
      <w:r>
        <w:t xml:space="preserve">jednotlivých konkrétních hmot, jejich materiálovými listy a certifikáty. Tento postup bude </w:t>
      </w:r>
      <w:r>
        <w:rPr>
          <w:szCs w:val="24"/>
        </w:rPr>
        <w:t>p</w:t>
      </w:r>
      <w:r>
        <w:rPr>
          <w:rFonts w:eastAsia="TimesNewRoman"/>
          <w:szCs w:val="24"/>
        </w:rPr>
        <w:t>ř</w:t>
      </w:r>
      <w:r>
        <w:rPr>
          <w:szCs w:val="24"/>
        </w:rPr>
        <w:t>edložen investorovi a stavebnímu dozoru k odsouhlasení.</w:t>
      </w:r>
      <w:r w:rsidR="00C73FE2">
        <w:rPr>
          <w:szCs w:val="24"/>
        </w:rPr>
        <w:t xml:space="preserve"> </w:t>
      </w:r>
      <w:r>
        <w:rPr>
          <w:szCs w:val="24"/>
        </w:rPr>
        <w:t xml:space="preserve">Každá vrstva PKO bude </w:t>
      </w:r>
      <w:r>
        <w:t>provedena v jiném barevném odstínu, tak aby byla možná jejich kontrola. Odstín vrchního</w:t>
      </w:r>
      <w:r w:rsidR="00C73FE2">
        <w:t xml:space="preserve"> </w:t>
      </w:r>
      <w:r>
        <w:rPr>
          <w:szCs w:val="24"/>
        </w:rPr>
        <w:t>nát</w:t>
      </w:r>
      <w:r>
        <w:rPr>
          <w:rFonts w:eastAsia="TimesNewRoman"/>
          <w:szCs w:val="24"/>
        </w:rPr>
        <w:t>ě</w:t>
      </w:r>
      <w:r>
        <w:rPr>
          <w:szCs w:val="24"/>
        </w:rPr>
        <w:t>ru dle požadavku investora.</w:t>
      </w:r>
    </w:p>
    <w:p w14:paraId="612EE1EE" w14:textId="77777777" w:rsidR="00083E54" w:rsidRDefault="002C2DDA">
      <w:pPr>
        <w:pStyle w:val="Nadpis4"/>
        <w:rPr>
          <w:color w:val="000000"/>
          <w:kern w:val="1"/>
          <w:sz w:val="24"/>
          <w:szCs w:val="24"/>
          <w:lang w:eastAsia="hi-IN" w:bidi="hi-IN"/>
        </w:rPr>
      </w:pPr>
      <w:r>
        <w:t>Požadované podmínky a měř</w:t>
      </w:r>
      <w:r w:rsidR="00272D4B">
        <w:t>e</w:t>
      </w:r>
      <w:r>
        <w:t>ní sedání a průhybů – měření a monitoring</w:t>
      </w:r>
    </w:p>
    <w:p w14:paraId="5E9E46C5" w14:textId="77777777" w:rsidR="00083E54" w:rsidRDefault="002C2DDA">
      <w:pPr>
        <w:autoSpaceDE w:val="0"/>
      </w:pPr>
      <w:r>
        <w:rPr>
          <w:color w:val="000000"/>
          <w:kern w:val="1"/>
          <w:sz w:val="24"/>
          <w:szCs w:val="24"/>
          <w:lang w:eastAsia="hi-IN" w:bidi="hi-IN"/>
        </w:rPr>
        <w:t>Zpracovatel nepředepisuje interval pro sledování mostu geodetickým měřením</w:t>
      </w:r>
      <w:r>
        <w:rPr>
          <w:color w:val="000000"/>
          <w:sz w:val="24"/>
          <w:szCs w:val="24"/>
        </w:rPr>
        <w:t>.</w:t>
      </w:r>
    </w:p>
    <w:p w14:paraId="790DCF33" w14:textId="77777777" w:rsidR="00083E54" w:rsidRDefault="002C2DDA">
      <w:pPr>
        <w:pStyle w:val="Nadpis4"/>
        <w:rPr>
          <w:color w:val="000000"/>
          <w:sz w:val="24"/>
          <w:szCs w:val="24"/>
        </w:rPr>
      </w:pPr>
      <w:r>
        <w:t>Požadované zatěžovací zkoušky</w:t>
      </w:r>
    </w:p>
    <w:p w14:paraId="21D2DD5A" w14:textId="77777777" w:rsidR="00083E54" w:rsidRDefault="002C2DDA">
      <w:pPr>
        <w:autoSpaceDE w:val="0"/>
        <w:rPr>
          <w:sz w:val="24"/>
          <w:szCs w:val="24"/>
        </w:rPr>
      </w:pPr>
      <w:r>
        <w:rPr>
          <w:color w:val="000000"/>
          <w:sz w:val="24"/>
          <w:szCs w:val="24"/>
        </w:rPr>
        <w:t>Rozpětí mostu nezakládá požadavek na provedení zatěžovací zkoušky, projektant ji také nepožaduje.</w:t>
      </w:r>
    </w:p>
    <w:p w14:paraId="3182890F" w14:textId="77777777" w:rsidR="00083E54" w:rsidRDefault="00083E54">
      <w:pPr>
        <w:autoSpaceDE w:val="0"/>
        <w:rPr>
          <w:sz w:val="24"/>
          <w:szCs w:val="24"/>
        </w:rPr>
      </w:pPr>
    </w:p>
    <w:p w14:paraId="77D0C33C" w14:textId="77777777" w:rsidR="00083E54" w:rsidRDefault="002C2DDA">
      <w:pPr>
        <w:pStyle w:val="Nadpis2"/>
        <w:rPr>
          <w:color w:val="000000"/>
        </w:rPr>
      </w:pPr>
      <w:bookmarkStart w:id="13" w:name="_Toc11253997"/>
      <w:r>
        <w:rPr>
          <w:color w:val="000000"/>
        </w:rPr>
        <w:t>Výstavba mostu</w:t>
      </w:r>
      <w:bookmarkEnd w:id="13"/>
    </w:p>
    <w:p w14:paraId="1EDEDD3E" w14:textId="77777777" w:rsidR="00083E54" w:rsidRDefault="002C2DDA">
      <w:pPr>
        <w:pStyle w:val="Nadpis4"/>
        <w:rPr>
          <w:rFonts w:eastAsia="Helvetica"/>
          <w:color w:val="000000"/>
          <w:kern w:val="1"/>
          <w:sz w:val="24"/>
          <w:szCs w:val="24"/>
          <w:lang w:eastAsia="hi-IN" w:bidi="hi-IN"/>
        </w:rPr>
      </w:pPr>
      <w:r>
        <w:rPr>
          <w:color w:val="000000"/>
        </w:rPr>
        <w:t xml:space="preserve">Postup a technologie </w:t>
      </w:r>
      <w:r w:rsidR="00272D4B">
        <w:rPr>
          <w:color w:val="000000"/>
        </w:rPr>
        <w:t>opravy</w:t>
      </w:r>
      <w:r>
        <w:rPr>
          <w:color w:val="000000"/>
        </w:rPr>
        <w:t xml:space="preserve"> mostu</w:t>
      </w:r>
    </w:p>
    <w:p w14:paraId="66DA6485" w14:textId="77777777" w:rsidR="00083E54" w:rsidRDefault="002C2DDA">
      <w:pPr>
        <w:tabs>
          <w:tab w:val="left" w:pos="915"/>
          <w:tab w:val="left" w:pos="1035"/>
          <w:tab w:val="left" w:pos="3420"/>
          <w:tab w:val="left" w:pos="3810"/>
        </w:tabs>
        <w:autoSpaceDE w:val="0"/>
        <w:spacing w:line="360" w:lineRule="auto"/>
        <w:ind w:left="907"/>
        <w:jc w:val="both"/>
        <w:rPr>
          <w:rFonts w:eastAsia="Helvetica"/>
          <w:color w:val="000000"/>
          <w:kern w:val="1"/>
          <w:sz w:val="24"/>
          <w:szCs w:val="24"/>
          <w:lang w:eastAsia="hi-IN" w:bidi="hi-IN"/>
        </w:rPr>
      </w:pPr>
      <w:r>
        <w:rPr>
          <w:rFonts w:eastAsia="Helvetica"/>
          <w:color w:val="000000"/>
          <w:kern w:val="1"/>
          <w:sz w:val="24"/>
          <w:szCs w:val="24"/>
          <w:lang w:eastAsia="hi-IN" w:bidi="hi-IN"/>
        </w:rPr>
        <w:t xml:space="preserve">-Vykácení drobných náletových </w:t>
      </w:r>
      <w:r w:rsidR="00272D4B">
        <w:rPr>
          <w:rFonts w:eastAsia="Helvetica"/>
          <w:color w:val="000000"/>
          <w:kern w:val="1"/>
          <w:sz w:val="24"/>
          <w:szCs w:val="24"/>
          <w:lang w:eastAsia="hi-IN" w:bidi="hi-IN"/>
        </w:rPr>
        <w:t>křo</w:t>
      </w:r>
      <w:r>
        <w:rPr>
          <w:rFonts w:eastAsia="Helvetica"/>
          <w:color w:val="000000"/>
          <w:kern w:val="1"/>
          <w:sz w:val="24"/>
          <w:szCs w:val="24"/>
          <w:lang w:eastAsia="hi-IN" w:bidi="hi-IN"/>
        </w:rPr>
        <w:t xml:space="preserve">vin </w:t>
      </w:r>
      <w:r w:rsidR="00272D4B">
        <w:rPr>
          <w:rFonts w:eastAsia="Helvetica"/>
          <w:color w:val="000000"/>
          <w:kern w:val="1"/>
          <w:sz w:val="24"/>
          <w:szCs w:val="24"/>
          <w:lang w:eastAsia="hi-IN" w:bidi="hi-IN"/>
        </w:rPr>
        <w:t xml:space="preserve">a rostlin </w:t>
      </w:r>
      <w:r>
        <w:rPr>
          <w:rFonts w:eastAsia="Helvetica"/>
          <w:color w:val="000000"/>
          <w:kern w:val="1"/>
          <w:sz w:val="24"/>
          <w:szCs w:val="24"/>
          <w:lang w:eastAsia="hi-IN" w:bidi="hi-IN"/>
        </w:rPr>
        <w:t xml:space="preserve">v prostoru </w:t>
      </w:r>
      <w:r w:rsidR="00272D4B">
        <w:rPr>
          <w:rFonts w:eastAsia="Helvetica"/>
          <w:color w:val="000000"/>
          <w:kern w:val="1"/>
          <w:sz w:val="24"/>
          <w:szCs w:val="24"/>
          <w:lang w:eastAsia="hi-IN" w:bidi="hi-IN"/>
        </w:rPr>
        <w:t>mostu</w:t>
      </w:r>
    </w:p>
    <w:p w14:paraId="634F29B7" w14:textId="77777777" w:rsidR="00083E54" w:rsidRDefault="002C2DDA">
      <w:pPr>
        <w:tabs>
          <w:tab w:val="left" w:pos="915"/>
          <w:tab w:val="left" w:pos="1035"/>
          <w:tab w:val="left" w:pos="3420"/>
          <w:tab w:val="left" w:pos="3810"/>
        </w:tabs>
        <w:autoSpaceDE w:val="0"/>
        <w:spacing w:line="360" w:lineRule="auto"/>
        <w:ind w:left="907"/>
        <w:jc w:val="both"/>
        <w:rPr>
          <w:rFonts w:eastAsia="Helvetica"/>
          <w:color w:val="000000"/>
          <w:sz w:val="24"/>
          <w:szCs w:val="24"/>
        </w:rPr>
      </w:pPr>
      <w:r>
        <w:rPr>
          <w:rFonts w:eastAsia="Helvetica"/>
          <w:color w:val="000000"/>
          <w:sz w:val="24"/>
          <w:szCs w:val="24"/>
        </w:rPr>
        <w:t xml:space="preserve">-Zařízení staveniště </w:t>
      </w:r>
    </w:p>
    <w:p w14:paraId="6F0044CB" w14:textId="77777777" w:rsidR="00083E54" w:rsidRDefault="002C2DDA">
      <w:pPr>
        <w:tabs>
          <w:tab w:val="left" w:pos="915"/>
          <w:tab w:val="left" w:pos="1035"/>
          <w:tab w:val="left" w:pos="3420"/>
          <w:tab w:val="left" w:pos="3810"/>
        </w:tabs>
        <w:autoSpaceDE w:val="0"/>
        <w:spacing w:line="360" w:lineRule="auto"/>
        <w:ind w:left="907"/>
        <w:jc w:val="both"/>
        <w:rPr>
          <w:rFonts w:eastAsia="Helvetica"/>
          <w:color w:val="000000"/>
          <w:sz w:val="24"/>
          <w:szCs w:val="24"/>
        </w:rPr>
      </w:pPr>
      <w:r>
        <w:rPr>
          <w:rFonts w:eastAsia="Helvetica"/>
          <w:color w:val="000000"/>
          <w:sz w:val="24"/>
          <w:szCs w:val="24"/>
        </w:rPr>
        <w:t>-</w:t>
      </w:r>
      <w:r w:rsidR="00272D4B">
        <w:rPr>
          <w:rFonts w:eastAsia="Helvetica"/>
          <w:color w:val="000000"/>
          <w:sz w:val="24"/>
          <w:szCs w:val="24"/>
        </w:rPr>
        <w:t>Zřízení lešení pod mostem</w:t>
      </w:r>
    </w:p>
    <w:p w14:paraId="785C0E7D" w14:textId="77777777" w:rsidR="00083E54" w:rsidRDefault="002C2DDA" w:rsidP="00272D4B">
      <w:pPr>
        <w:tabs>
          <w:tab w:val="left" w:pos="915"/>
          <w:tab w:val="left" w:pos="1035"/>
          <w:tab w:val="left" w:pos="3420"/>
          <w:tab w:val="left" w:pos="3810"/>
        </w:tabs>
        <w:autoSpaceDE w:val="0"/>
        <w:spacing w:line="360" w:lineRule="auto"/>
        <w:ind w:left="907"/>
        <w:jc w:val="both"/>
        <w:rPr>
          <w:rFonts w:eastAsia="Helvetica"/>
          <w:color w:val="000000"/>
          <w:sz w:val="24"/>
          <w:szCs w:val="24"/>
        </w:rPr>
      </w:pPr>
      <w:r>
        <w:rPr>
          <w:rFonts w:eastAsia="Helvetica"/>
          <w:color w:val="000000"/>
          <w:sz w:val="24"/>
          <w:szCs w:val="24"/>
        </w:rPr>
        <w:t>-</w:t>
      </w:r>
      <w:r w:rsidR="00272D4B">
        <w:rPr>
          <w:rFonts w:eastAsia="Helvetica"/>
          <w:color w:val="000000"/>
          <w:sz w:val="24"/>
          <w:szCs w:val="24"/>
        </w:rPr>
        <w:t xml:space="preserve">Sanace spár kamenného zdiva opěr, kamenných křídel a spár </w:t>
      </w:r>
      <w:proofErr w:type="spellStart"/>
      <w:r w:rsidR="00272D4B">
        <w:rPr>
          <w:rFonts w:eastAsia="Helvetica"/>
          <w:color w:val="000000"/>
          <w:sz w:val="24"/>
          <w:szCs w:val="24"/>
        </w:rPr>
        <w:t>klenebného</w:t>
      </w:r>
      <w:proofErr w:type="spellEnd"/>
      <w:r w:rsidR="00272D4B">
        <w:rPr>
          <w:rFonts w:eastAsia="Helvetica"/>
          <w:color w:val="000000"/>
          <w:sz w:val="24"/>
          <w:szCs w:val="24"/>
        </w:rPr>
        <w:t xml:space="preserve"> pásu</w:t>
      </w:r>
    </w:p>
    <w:p w14:paraId="7EA4BD3A" w14:textId="77777777" w:rsidR="00083E54" w:rsidRDefault="002C2DDA">
      <w:pPr>
        <w:tabs>
          <w:tab w:val="left" w:pos="915"/>
          <w:tab w:val="left" w:pos="1035"/>
          <w:tab w:val="left" w:pos="3420"/>
          <w:tab w:val="left" w:pos="3810"/>
        </w:tabs>
        <w:autoSpaceDE w:val="0"/>
        <w:spacing w:line="360" w:lineRule="auto"/>
        <w:ind w:left="907"/>
        <w:jc w:val="both"/>
        <w:rPr>
          <w:rFonts w:eastAsia="Helvetica"/>
          <w:color w:val="000000"/>
          <w:sz w:val="24"/>
          <w:szCs w:val="24"/>
        </w:rPr>
      </w:pPr>
      <w:r>
        <w:rPr>
          <w:rFonts w:eastAsia="Helvetica"/>
          <w:color w:val="000000"/>
          <w:sz w:val="24"/>
          <w:szCs w:val="24"/>
        </w:rPr>
        <w:t>-</w:t>
      </w:r>
      <w:r w:rsidR="00272D4B">
        <w:rPr>
          <w:rFonts w:eastAsia="Helvetica"/>
          <w:color w:val="000000"/>
          <w:sz w:val="24"/>
          <w:szCs w:val="24"/>
        </w:rPr>
        <w:t xml:space="preserve">Sanace spodního líce </w:t>
      </w:r>
      <w:proofErr w:type="spellStart"/>
      <w:r w:rsidR="00272D4B">
        <w:rPr>
          <w:rFonts w:eastAsia="Helvetica"/>
          <w:color w:val="000000"/>
          <w:sz w:val="24"/>
          <w:szCs w:val="24"/>
        </w:rPr>
        <w:t>žlb</w:t>
      </w:r>
      <w:proofErr w:type="spellEnd"/>
      <w:r w:rsidR="00272D4B">
        <w:rPr>
          <w:rFonts w:eastAsia="Helvetica"/>
          <w:color w:val="000000"/>
          <w:sz w:val="24"/>
          <w:szCs w:val="24"/>
        </w:rPr>
        <w:t>. desek, čelních stěn a betonových křídel</w:t>
      </w:r>
    </w:p>
    <w:p w14:paraId="10FC68F6" w14:textId="77777777" w:rsidR="00083E54" w:rsidRDefault="002C2DDA">
      <w:pPr>
        <w:tabs>
          <w:tab w:val="left" w:pos="915"/>
          <w:tab w:val="left" w:pos="1035"/>
          <w:tab w:val="left" w:pos="3420"/>
          <w:tab w:val="left" w:pos="3810"/>
        </w:tabs>
        <w:autoSpaceDE w:val="0"/>
        <w:spacing w:line="360" w:lineRule="auto"/>
        <w:ind w:left="907"/>
        <w:jc w:val="both"/>
        <w:rPr>
          <w:rFonts w:eastAsia="Helvetica"/>
          <w:color w:val="000000"/>
          <w:kern w:val="1"/>
          <w:sz w:val="24"/>
          <w:szCs w:val="24"/>
          <w:lang w:eastAsia="hi-IN" w:bidi="hi-IN"/>
        </w:rPr>
      </w:pPr>
      <w:r>
        <w:rPr>
          <w:rFonts w:eastAsia="Helvetica"/>
          <w:color w:val="000000"/>
          <w:sz w:val="24"/>
          <w:szCs w:val="24"/>
        </w:rPr>
        <w:t>-</w:t>
      </w:r>
      <w:r w:rsidR="00272D4B">
        <w:rPr>
          <w:rFonts w:eastAsia="Helvetica"/>
          <w:color w:val="000000"/>
          <w:sz w:val="24"/>
          <w:szCs w:val="24"/>
        </w:rPr>
        <w:t xml:space="preserve">Sanace </w:t>
      </w:r>
      <w:proofErr w:type="spellStart"/>
      <w:r w:rsidR="00272D4B">
        <w:rPr>
          <w:rFonts w:eastAsia="Helvetica"/>
          <w:color w:val="000000"/>
          <w:sz w:val="24"/>
          <w:szCs w:val="24"/>
        </w:rPr>
        <w:t>žlb</w:t>
      </w:r>
      <w:proofErr w:type="spellEnd"/>
      <w:r w:rsidR="00272D4B">
        <w:rPr>
          <w:rFonts w:eastAsia="Helvetica"/>
          <w:color w:val="000000"/>
          <w:sz w:val="24"/>
          <w:szCs w:val="24"/>
        </w:rPr>
        <w:t>. povrchu zábradlí a říms</w:t>
      </w:r>
      <w:r>
        <w:rPr>
          <w:rFonts w:eastAsia="Helvetica"/>
          <w:color w:val="000000"/>
          <w:sz w:val="24"/>
          <w:szCs w:val="24"/>
        </w:rPr>
        <w:t xml:space="preserve"> </w:t>
      </w:r>
    </w:p>
    <w:p w14:paraId="3E5367D4" w14:textId="77777777" w:rsidR="00083E54" w:rsidRDefault="002C2DDA">
      <w:pPr>
        <w:tabs>
          <w:tab w:val="left" w:pos="915"/>
          <w:tab w:val="left" w:pos="1035"/>
          <w:tab w:val="left" w:pos="3420"/>
          <w:tab w:val="left" w:pos="3810"/>
        </w:tabs>
        <w:autoSpaceDE w:val="0"/>
        <w:spacing w:line="360" w:lineRule="auto"/>
        <w:ind w:left="907"/>
        <w:jc w:val="both"/>
        <w:rPr>
          <w:rFonts w:eastAsia="Helvetica"/>
          <w:color w:val="000000"/>
          <w:sz w:val="24"/>
          <w:szCs w:val="24"/>
        </w:rPr>
      </w:pPr>
      <w:r>
        <w:rPr>
          <w:rFonts w:eastAsia="Helvetica"/>
          <w:color w:val="000000"/>
          <w:kern w:val="1"/>
          <w:sz w:val="24"/>
          <w:szCs w:val="24"/>
          <w:lang w:eastAsia="hi-IN" w:bidi="hi-IN"/>
        </w:rPr>
        <w:t>-</w:t>
      </w:r>
      <w:r w:rsidR="00272D4B">
        <w:rPr>
          <w:rFonts w:eastAsia="Helvetica"/>
          <w:color w:val="000000"/>
          <w:kern w:val="1"/>
          <w:sz w:val="24"/>
          <w:szCs w:val="24"/>
          <w:lang w:eastAsia="hi-IN" w:bidi="hi-IN"/>
        </w:rPr>
        <w:t>Sanace nátěrového systému ocelové výplně zábradlí</w:t>
      </w:r>
    </w:p>
    <w:p w14:paraId="20C30E47" w14:textId="35788134" w:rsidR="00083E54" w:rsidRDefault="002C2DDA">
      <w:pPr>
        <w:tabs>
          <w:tab w:val="left" w:pos="915"/>
          <w:tab w:val="left" w:pos="1035"/>
          <w:tab w:val="left" w:pos="3420"/>
          <w:tab w:val="left" w:pos="3810"/>
        </w:tabs>
        <w:autoSpaceDE w:val="0"/>
        <w:spacing w:line="360" w:lineRule="auto"/>
        <w:ind w:left="907"/>
        <w:jc w:val="both"/>
        <w:rPr>
          <w:rFonts w:eastAsia="Helvetica"/>
          <w:color w:val="000000"/>
          <w:kern w:val="1"/>
          <w:sz w:val="24"/>
          <w:szCs w:val="24"/>
          <w:lang w:eastAsia="hi-IN" w:bidi="hi-IN"/>
        </w:rPr>
      </w:pPr>
      <w:r>
        <w:rPr>
          <w:rFonts w:eastAsia="Helvetica"/>
          <w:color w:val="000000"/>
          <w:sz w:val="24"/>
          <w:szCs w:val="24"/>
        </w:rPr>
        <w:t>-</w:t>
      </w:r>
      <w:r w:rsidR="00272D4B">
        <w:rPr>
          <w:rFonts w:eastAsia="Helvetica"/>
          <w:color w:val="000000"/>
          <w:sz w:val="24"/>
          <w:szCs w:val="24"/>
        </w:rPr>
        <w:t xml:space="preserve">Opevnění svahu </w:t>
      </w:r>
      <w:r w:rsidR="004D1C75">
        <w:rPr>
          <w:rFonts w:eastAsia="Helvetica"/>
          <w:color w:val="000000"/>
          <w:sz w:val="24"/>
          <w:szCs w:val="24"/>
        </w:rPr>
        <w:t xml:space="preserve">u opěry 1 a 2 </w:t>
      </w:r>
      <w:r w:rsidR="00272D4B">
        <w:rPr>
          <w:rFonts w:eastAsia="Helvetica"/>
          <w:color w:val="000000"/>
          <w:sz w:val="24"/>
          <w:szCs w:val="24"/>
        </w:rPr>
        <w:t xml:space="preserve">pod </w:t>
      </w:r>
      <w:proofErr w:type="spellStart"/>
      <w:r w:rsidR="004D1C75">
        <w:rPr>
          <w:rFonts w:eastAsia="Helvetica"/>
          <w:color w:val="000000"/>
          <w:sz w:val="24"/>
          <w:szCs w:val="24"/>
        </w:rPr>
        <w:t>žlb</w:t>
      </w:r>
      <w:proofErr w:type="spellEnd"/>
      <w:r w:rsidR="004D1C75">
        <w:rPr>
          <w:rFonts w:eastAsia="Helvetica"/>
          <w:color w:val="000000"/>
          <w:sz w:val="24"/>
          <w:szCs w:val="24"/>
        </w:rPr>
        <w:t xml:space="preserve">. </w:t>
      </w:r>
      <w:r w:rsidR="00272D4B">
        <w:rPr>
          <w:rFonts w:eastAsia="Helvetica"/>
          <w:color w:val="000000"/>
          <w:sz w:val="24"/>
          <w:szCs w:val="24"/>
        </w:rPr>
        <w:t>konzolou</w:t>
      </w:r>
    </w:p>
    <w:p w14:paraId="76078099" w14:textId="77777777" w:rsidR="00083E54" w:rsidRDefault="002C2DDA">
      <w:pPr>
        <w:tabs>
          <w:tab w:val="left" w:pos="913"/>
          <w:tab w:val="left" w:pos="915"/>
          <w:tab w:val="left" w:pos="3420"/>
          <w:tab w:val="left" w:pos="3810"/>
        </w:tabs>
        <w:autoSpaceDE w:val="0"/>
        <w:spacing w:line="360" w:lineRule="auto"/>
        <w:ind w:left="907"/>
        <w:jc w:val="both"/>
        <w:rPr>
          <w:rFonts w:eastAsia="Helvetica"/>
          <w:color w:val="000000"/>
          <w:kern w:val="1"/>
          <w:sz w:val="24"/>
          <w:szCs w:val="24"/>
          <w:lang w:eastAsia="hi-IN" w:bidi="hi-IN"/>
        </w:rPr>
      </w:pPr>
      <w:r>
        <w:rPr>
          <w:rFonts w:eastAsia="Helvetica"/>
          <w:color w:val="000000"/>
          <w:kern w:val="1"/>
          <w:sz w:val="24"/>
          <w:szCs w:val="24"/>
          <w:lang w:eastAsia="hi-IN" w:bidi="hi-IN"/>
        </w:rPr>
        <w:t>-</w:t>
      </w:r>
      <w:r w:rsidR="00ED1E35">
        <w:rPr>
          <w:rFonts w:eastAsia="Helvetica"/>
          <w:color w:val="000000"/>
          <w:kern w:val="1"/>
          <w:sz w:val="24"/>
          <w:szCs w:val="24"/>
          <w:lang w:eastAsia="hi-IN" w:bidi="hi-IN"/>
        </w:rPr>
        <w:t>Demontáž lešení pod mostem</w:t>
      </w:r>
    </w:p>
    <w:p w14:paraId="18DD6060" w14:textId="77777777" w:rsidR="00ED1E35" w:rsidRDefault="002C2DDA" w:rsidP="00ED1E35">
      <w:pPr>
        <w:tabs>
          <w:tab w:val="left" w:pos="913"/>
          <w:tab w:val="left" w:pos="915"/>
          <w:tab w:val="left" w:pos="3420"/>
          <w:tab w:val="left" w:pos="3810"/>
        </w:tabs>
        <w:autoSpaceDE w:val="0"/>
        <w:spacing w:line="360" w:lineRule="auto"/>
        <w:ind w:left="907"/>
        <w:jc w:val="both"/>
        <w:rPr>
          <w:rFonts w:eastAsia="Helvetica"/>
          <w:color w:val="000000"/>
          <w:kern w:val="1"/>
          <w:sz w:val="24"/>
          <w:szCs w:val="24"/>
          <w:lang w:eastAsia="hi-IN" w:bidi="hi-IN"/>
        </w:rPr>
      </w:pPr>
      <w:r>
        <w:rPr>
          <w:rFonts w:eastAsia="Helvetica"/>
          <w:color w:val="000000"/>
          <w:kern w:val="1"/>
          <w:sz w:val="24"/>
          <w:szCs w:val="24"/>
          <w:lang w:eastAsia="hi-IN" w:bidi="hi-IN"/>
        </w:rPr>
        <w:lastRenderedPageBreak/>
        <w:t>-</w:t>
      </w:r>
      <w:r w:rsidR="00ED1E35">
        <w:rPr>
          <w:rFonts w:eastAsia="Helvetica"/>
          <w:color w:val="000000"/>
          <w:kern w:val="1"/>
          <w:sz w:val="24"/>
          <w:szCs w:val="24"/>
          <w:lang w:eastAsia="hi-IN" w:bidi="hi-IN"/>
        </w:rPr>
        <w:t>O</w:t>
      </w:r>
      <w:r w:rsidR="00ED1E35">
        <w:rPr>
          <w:rFonts w:eastAsia="Helvetica"/>
          <w:color w:val="000000"/>
          <w:sz w:val="24"/>
          <w:szCs w:val="24"/>
        </w:rPr>
        <w:t>dfrézování vozovky a odbourání vodících proužků</w:t>
      </w:r>
    </w:p>
    <w:p w14:paraId="7FC700D6" w14:textId="77777777" w:rsidR="00ED1E35" w:rsidRDefault="00ED1E35" w:rsidP="00ED1E35">
      <w:pPr>
        <w:tabs>
          <w:tab w:val="left" w:pos="915"/>
          <w:tab w:val="left" w:pos="1035"/>
          <w:tab w:val="left" w:pos="3420"/>
          <w:tab w:val="left" w:pos="3810"/>
        </w:tabs>
        <w:autoSpaceDE w:val="0"/>
        <w:spacing w:line="360" w:lineRule="auto"/>
        <w:ind w:left="907"/>
        <w:jc w:val="both"/>
        <w:rPr>
          <w:rFonts w:eastAsia="Helvetica"/>
          <w:color w:val="000000"/>
          <w:kern w:val="1"/>
          <w:sz w:val="24"/>
          <w:szCs w:val="24"/>
          <w:lang w:eastAsia="hi-IN" w:bidi="hi-IN"/>
        </w:rPr>
      </w:pPr>
      <w:r>
        <w:rPr>
          <w:rFonts w:eastAsia="Helvetica"/>
          <w:color w:val="000000"/>
          <w:kern w:val="1"/>
          <w:sz w:val="24"/>
          <w:szCs w:val="24"/>
          <w:lang w:eastAsia="hi-IN" w:bidi="hi-IN"/>
        </w:rPr>
        <w:t>-Provedení nového povrchu vozovky</w:t>
      </w:r>
    </w:p>
    <w:p w14:paraId="10781A44" w14:textId="77777777" w:rsidR="00ED1E35" w:rsidRDefault="00ED1E35" w:rsidP="00ED1E35">
      <w:pPr>
        <w:tabs>
          <w:tab w:val="left" w:pos="915"/>
          <w:tab w:val="left" w:pos="1035"/>
          <w:tab w:val="left" w:pos="3420"/>
          <w:tab w:val="left" w:pos="3810"/>
        </w:tabs>
        <w:autoSpaceDE w:val="0"/>
        <w:spacing w:line="360" w:lineRule="auto"/>
        <w:ind w:left="907"/>
        <w:jc w:val="both"/>
        <w:rPr>
          <w:rFonts w:eastAsia="Helvetica"/>
          <w:color w:val="000000"/>
          <w:kern w:val="1"/>
          <w:sz w:val="24"/>
          <w:szCs w:val="24"/>
          <w:lang w:eastAsia="hi-IN" w:bidi="hi-IN"/>
        </w:rPr>
      </w:pPr>
      <w:r>
        <w:rPr>
          <w:rFonts w:eastAsia="Helvetica"/>
          <w:color w:val="000000"/>
          <w:kern w:val="1"/>
          <w:sz w:val="24"/>
          <w:szCs w:val="24"/>
          <w:lang w:eastAsia="hi-IN" w:bidi="hi-IN"/>
        </w:rPr>
        <w:t>-Lokální předláždění chodníku</w:t>
      </w:r>
    </w:p>
    <w:p w14:paraId="6A945461" w14:textId="77777777" w:rsidR="00083E54" w:rsidRDefault="002C2DDA">
      <w:pPr>
        <w:tabs>
          <w:tab w:val="left" w:pos="915"/>
          <w:tab w:val="left" w:pos="1035"/>
          <w:tab w:val="left" w:pos="3420"/>
          <w:tab w:val="left" w:pos="3810"/>
        </w:tabs>
        <w:autoSpaceDE w:val="0"/>
        <w:spacing w:line="360" w:lineRule="auto"/>
        <w:ind w:left="907"/>
        <w:jc w:val="both"/>
        <w:rPr>
          <w:sz w:val="24"/>
          <w:szCs w:val="24"/>
        </w:rPr>
      </w:pPr>
      <w:r>
        <w:rPr>
          <w:rFonts w:eastAsia="Helvetica"/>
          <w:color w:val="000000"/>
          <w:kern w:val="1"/>
          <w:sz w:val="24"/>
          <w:szCs w:val="24"/>
          <w:lang w:eastAsia="hi-IN" w:bidi="hi-IN"/>
        </w:rPr>
        <w:t>-Dokončovací práce, zrušení zařízení staveniště, obnovení provozu</w:t>
      </w:r>
    </w:p>
    <w:p w14:paraId="5775F77C" w14:textId="77777777" w:rsidR="00083E54" w:rsidRDefault="002C2DDA">
      <w:pPr>
        <w:pStyle w:val="Zkladntext"/>
        <w:rPr>
          <w:color w:val="000000"/>
        </w:rPr>
      </w:pPr>
      <w:r>
        <w:rPr>
          <w:szCs w:val="24"/>
        </w:rPr>
        <w:t xml:space="preserve">Výstavba bude probíhat běžným způsobem, jedná se o jednoduchou stavbu nevyžadující žádné specializované stavební technologie. </w:t>
      </w:r>
      <w:r>
        <w:t xml:space="preserve">Předpokládaná doba výstavby je 2 měsíce. Výše uvedené činnosti jsou pouze rámcovým přehledem. Přesný postup výstavby závisí na možnostech a zkušenostech zhotovitele. Přesný harmonogram stavby vypracuje </w:t>
      </w:r>
      <w:r w:rsidR="00ED1E35">
        <w:t xml:space="preserve">vybraný </w:t>
      </w:r>
      <w:r>
        <w:t>zhotovitel</w:t>
      </w:r>
      <w:r w:rsidR="00ED1E35">
        <w:t xml:space="preserve"> stavby</w:t>
      </w:r>
      <w:r>
        <w:t>.</w:t>
      </w:r>
    </w:p>
    <w:p w14:paraId="63A43F9D" w14:textId="77777777" w:rsidR="00083E54" w:rsidRDefault="002C2DDA">
      <w:pPr>
        <w:pStyle w:val="Nadpis4"/>
      </w:pPr>
      <w:r>
        <w:rPr>
          <w:color w:val="000000"/>
        </w:rPr>
        <w:t>Specifické požadavky pro předpokládanou technologii stavby</w:t>
      </w:r>
    </w:p>
    <w:p w14:paraId="2F2955A2" w14:textId="77777777" w:rsidR="00083E54" w:rsidRDefault="002C2DDA">
      <w:pPr>
        <w:pStyle w:val="Zkladntext"/>
      </w:pPr>
      <w:r>
        <w:t>Přístup na stavbu bude zajištěn po stávající komunikaci II/</w:t>
      </w:r>
      <w:r w:rsidR="00ED1E35">
        <w:t>503</w:t>
      </w:r>
      <w:r>
        <w:t>.</w:t>
      </w:r>
    </w:p>
    <w:p w14:paraId="5FC6FB65" w14:textId="77777777" w:rsidR="00083E54" w:rsidRDefault="002C2DDA">
      <w:pPr>
        <w:pStyle w:val="Zkladntext"/>
      </w:pPr>
      <w:r>
        <w:t>Zhotovitel si zajistí zdroje energií vlastními silami, tj. z vlastních zdrojů nebo dohodou se správci zdrojové sítě.</w:t>
      </w:r>
    </w:p>
    <w:p w14:paraId="6FA73FD5" w14:textId="77777777" w:rsidR="00083E54" w:rsidRDefault="002C2DDA">
      <w:pPr>
        <w:pStyle w:val="Zkladntext"/>
        <w:rPr>
          <w:color w:val="000000"/>
        </w:rPr>
      </w:pPr>
      <w:r>
        <w:t>Při provádění stavby vznikne odpad stavebního charakteru (zemina, kámen, dlažba, asfaltové vrstvy, beton atp.)</w:t>
      </w:r>
      <w:r>
        <w:rPr>
          <w:color w:val="000000"/>
        </w:rPr>
        <w:t xml:space="preserve">, </w:t>
      </w:r>
      <w:r w:rsidR="00ED1E35">
        <w:rPr>
          <w:color w:val="000000"/>
        </w:rPr>
        <w:t xml:space="preserve">který </w:t>
      </w:r>
      <w:r>
        <w:rPr>
          <w:color w:val="000000"/>
        </w:rPr>
        <w:t xml:space="preserve">bude </w:t>
      </w:r>
      <w:r w:rsidR="00ED1E35">
        <w:rPr>
          <w:color w:val="000000"/>
        </w:rPr>
        <w:t xml:space="preserve">roztříděn a </w:t>
      </w:r>
      <w:r>
        <w:rPr>
          <w:color w:val="000000"/>
        </w:rPr>
        <w:t xml:space="preserve">odvezen na skládku.  </w:t>
      </w:r>
    </w:p>
    <w:p w14:paraId="7E48CF07" w14:textId="77777777" w:rsidR="00083E54" w:rsidRDefault="002C2DDA">
      <w:pPr>
        <w:pStyle w:val="Nadpis4"/>
        <w:rPr>
          <w:color w:val="000000"/>
        </w:rPr>
      </w:pPr>
      <w:r>
        <w:rPr>
          <w:color w:val="000000"/>
        </w:rPr>
        <w:t>Související (dotčené) objekty stavby</w:t>
      </w:r>
    </w:p>
    <w:p w14:paraId="4A3B3B19" w14:textId="77777777" w:rsidR="00083E54" w:rsidRDefault="002C2DDA">
      <w:pPr>
        <w:pStyle w:val="Zkladntext"/>
        <w:rPr>
          <w:color w:val="000000"/>
        </w:rPr>
      </w:pPr>
      <w:r>
        <w:rPr>
          <w:color w:val="000000"/>
        </w:rPr>
        <w:t>Nejsou, jedná se jeden stavební objekt.</w:t>
      </w:r>
    </w:p>
    <w:p w14:paraId="5D571C26" w14:textId="1F1E47A5" w:rsidR="00083E54" w:rsidRDefault="002C2DDA">
      <w:pPr>
        <w:pStyle w:val="Nadpis4"/>
      </w:pPr>
      <w:r>
        <w:rPr>
          <w:color w:val="000000"/>
        </w:rPr>
        <w:t xml:space="preserve">Vztah k </w:t>
      </w:r>
      <w:r w:rsidR="00912D16">
        <w:rPr>
          <w:color w:val="000000"/>
        </w:rPr>
        <w:t>ú</w:t>
      </w:r>
      <w:bookmarkStart w:id="14" w:name="_GoBack"/>
      <w:bookmarkEnd w:id="14"/>
      <w:r>
        <w:rPr>
          <w:color w:val="000000"/>
        </w:rPr>
        <w:t>zemí – inženýrské sítě, ochranná pásma, omezení provozu apod.</w:t>
      </w:r>
    </w:p>
    <w:p w14:paraId="71DFD77C" w14:textId="77777777" w:rsidR="00ED1E35" w:rsidRDefault="002C2DDA">
      <w:pPr>
        <w:pStyle w:val="Zkladntextodsazen"/>
      </w:pPr>
      <w:r>
        <w:t>Dle vyjádření obeslaných správců sítí se v místě mostu vyskytují inženýrské sítě</w:t>
      </w:r>
      <w:r w:rsidR="0092730B">
        <w:t xml:space="preserve"> – vodovod, kanalizace, sdělovací vedení, vedení NN a veřejného osvětlení</w:t>
      </w:r>
      <w:r w:rsidR="00ED1E35">
        <w:t>.</w:t>
      </w:r>
      <w:r w:rsidR="0092730B">
        <w:t xml:space="preserve"> Oprava mostu nevyžaduje přeložky těchto sítí. Zhotovitel stavby bude práce v blízkosti sítí provádět tak, aby nedošlo k jejich poškození.</w:t>
      </w:r>
      <w:r w:rsidR="00ED1E35">
        <w:t xml:space="preserve"> </w:t>
      </w:r>
    </w:p>
    <w:p w14:paraId="335AAFA7" w14:textId="35FFD929" w:rsidR="00083E54" w:rsidRDefault="0092730B">
      <w:pPr>
        <w:pStyle w:val="Zkladntextodsazen"/>
      </w:pPr>
      <w:r>
        <w:rPr>
          <w:szCs w:val="24"/>
        </w:rPr>
        <w:t xml:space="preserve">Oprava spodní stavby neomezí provoz na mostě, výměna </w:t>
      </w:r>
      <w:r w:rsidR="004D1C75">
        <w:rPr>
          <w:szCs w:val="24"/>
        </w:rPr>
        <w:t>povrchu komunikace</w:t>
      </w:r>
      <w:r>
        <w:rPr>
          <w:szCs w:val="24"/>
        </w:rPr>
        <w:t xml:space="preserve"> bude provád</w:t>
      </w:r>
      <w:r>
        <w:rPr>
          <w:rFonts w:eastAsia="TimesNewRoman"/>
          <w:szCs w:val="24"/>
        </w:rPr>
        <w:t>ě</w:t>
      </w:r>
      <w:r>
        <w:rPr>
          <w:szCs w:val="24"/>
        </w:rPr>
        <w:t>na ve dvou etapách za částečné uzavírky komunikace II/503 v p</w:t>
      </w:r>
      <w:r>
        <w:rPr>
          <w:rFonts w:eastAsia="TimesNewRoman"/>
          <w:szCs w:val="24"/>
        </w:rPr>
        <w:t>ř</w:t>
      </w:r>
      <w:r>
        <w:rPr>
          <w:szCs w:val="24"/>
        </w:rPr>
        <w:t>edm</w:t>
      </w:r>
      <w:r>
        <w:rPr>
          <w:rFonts w:eastAsia="TimesNewRoman"/>
          <w:szCs w:val="24"/>
        </w:rPr>
        <w:t>ě</w:t>
      </w:r>
      <w:r>
        <w:rPr>
          <w:szCs w:val="24"/>
        </w:rPr>
        <w:t>tném úseku. Doprava bude vedena kyvadlově vždy v jednom jízdním pruhu šířky min. 3,0 m, provoz bude řízen pověřenými pracovníky stavby a dopravními značkami, viz. příloha DIO</w:t>
      </w:r>
      <w:r w:rsidR="002C2DDA">
        <w:rPr>
          <w:color w:val="000000"/>
        </w:rPr>
        <w:t>.</w:t>
      </w:r>
    </w:p>
    <w:p w14:paraId="39115A08" w14:textId="77777777" w:rsidR="00083E54" w:rsidRDefault="002C2DDA">
      <w:pPr>
        <w:pStyle w:val="Nadpis2"/>
      </w:pPr>
      <w:bookmarkStart w:id="15" w:name="_Toc11253998"/>
      <w:r>
        <w:t>Přehled provedených výpočtů a konstatování rozhodujících dimenzí a průřezů</w:t>
      </w:r>
      <w:bookmarkEnd w:id="15"/>
    </w:p>
    <w:p w14:paraId="69B7BFDE" w14:textId="77777777" w:rsidR="00083E54" w:rsidRDefault="002C2DDA">
      <w:pPr>
        <w:pStyle w:val="Nadpis4"/>
      </w:pPr>
      <w:r>
        <w:t>Vytyčovací údaje</w:t>
      </w:r>
    </w:p>
    <w:p w14:paraId="4948951E" w14:textId="77777777" w:rsidR="00083E54" w:rsidRDefault="0092730B">
      <w:pPr>
        <w:pStyle w:val="Zkladntext"/>
      </w:pPr>
      <w:r>
        <w:t>Při vypracování projektu opravy mostu bylo využito geodetické zaměření stávajícího mostu. Zaměření</w:t>
      </w:r>
      <w:r w:rsidR="002C2DDA">
        <w:t xml:space="preserve"> mostu </w:t>
      </w:r>
      <w:r>
        <w:t>bylo</w:t>
      </w:r>
      <w:r w:rsidR="002C2DDA">
        <w:t xml:space="preserve"> provedeno v souřadném systému JTSK a ve výškovém systému </w:t>
      </w:r>
      <w:proofErr w:type="spellStart"/>
      <w:r w:rsidR="002C2DDA">
        <w:t>Bpv</w:t>
      </w:r>
      <w:proofErr w:type="spellEnd"/>
      <w:r w:rsidR="002C2DDA">
        <w:t>.</w:t>
      </w:r>
    </w:p>
    <w:p w14:paraId="008D8834" w14:textId="77777777" w:rsidR="00083E54" w:rsidRDefault="002C2DDA">
      <w:pPr>
        <w:pStyle w:val="Nadpis4"/>
        <w:rPr>
          <w:sz w:val="24"/>
          <w:szCs w:val="24"/>
        </w:rPr>
      </w:pPr>
      <w:r>
        <w:t>Prostorové uspořádání a geometrie mostu</w:t>
      </w:r>
    </w:p>
    <w:p w14:paraId="50AEE05F" w14:textId="7041A2D7" w:rsidR="00083E54" w:rsidRDefault="002C2DDA">
      <w:pPr>
        <w:pStyle w:val="Zkladntext"/>
      </w:pPr>
      <w:r>
        <w:rPr>
          <w:szCs w:val="24"/>
        </w:rPr>
        <w:t xml:space="preserve">Prostorové uspořádání a geometrie mostu je patrná z výkresové části dokumentace. Půdorysná geometrie mostu je </w:t>
      </w:r>
      <w:r w:rsidR="00005EC3">
        <w:rPr>
          <w:szCs w:val="24"/>
        </w:rPr>
        <w:t>kolmá (úhel křížení 100,00g)</w:t>
      </w:r>
      <w:r>
        <w:rPr>
          <w:szCs w:val="24"/>
        </w:rPr>
        <w:t xml:space="preserve">, trasa komunikace na mostě je v </w:t>
      </w:r>
      <w:r w:rsidR="00005EC3">
        <w:rPr>
          <w:szCs w:val="24"/>
        </w:rPr>
        <w:t>přímé</w:t>
      </w:r>
      <w:r>
        <w:rPr>
          <w:szCs w:val="24"/>
        </w:rPr>
        <w:t>. Výškové uspořádání je dáno podélným řezem</w:t>
      </w:r>
      <w:r w:rsidR="00005EC3">
        <w:rPr>
          <w:szCs w:val="24"/>
        </w:rPr>
        <w:t>,</w:t>
      </w:r>
      <w:r>
        <w:rPr>
          <w:szCs w:val="24"/>
        </w:rPr>
        <w:t xml:space="preserve"> niveleta komunikace je vedena v</w:t>
      </w:r>
      <w:r w:rsidR="00005EC3">
        <w:rPr>
          <w:szCs w:val="24"/>
        </w:rPr>
        <w:t> podélném sklonu 1,</w:t>
      </w:r>
      <w:r w:rsidR="004D1C75">
        <w:rPr>
          <w:szCs w:val="24"/>
        </w:rPr>
        <w:t>5</w:t>
      </w:r>
      <w:r w:rsidR="00005EC3">
        <w:rPr>
          <w:szCs w:val="24"/>
        </w:rPr>
        <w:t xml:space="preserve"> %</w:t>
      </w:r>
      <w:r>
        <w:rPr>
          <w:szCs w:val="24"/>
        </w:rPr>
        <w:t>.</w:t>
      </w:r>
    </w:p>
    <w:p w14:paraId="5FE2802A" w14:textId="77777777" w:rsidR="00083E54" w:rsidRDefault="002C2DDA">
      <w:pPr>
        <w:pStyle w:val="Nadpis4"/>
        <w:rPr>
          <w:sz w:val="24"/>
          <w:szCs w:val="24"/>
        </w:rPr>
      </w:pPr>
      <w:r>
        <w:lastRenderedPageBreak/>
        <w:t>Statický a hydrotechnický výpočet</w:t>
      </w:r>
    </w:p>
    <w:p w14:paraId="0F5BC6E5" w14:textId="77777777" w:rsidR="00083E54" w:rsidRDefault="002C2DDA">
      <w:pPr>
        <w:pStyle w:val="Zkladntext"/>
        <w:rPr>
          <w:sz w:val="30"/>
          <w:szCs w:val="30"/>
        </w:rPr>
      </w:pPr>
      <w:r>
        <w:rPr>
          <w:szCs w:val="24"/>
        </w:rPr>
        <w:t>Statický a hydrotechnický výpočet viz. odstavec 1.4.5.</w:t>
      </w:r>
    </w:p>
    <w:p w14:paraId="4EE9E76D" w14:textId="77777777" w:rsidR="00083E54" w:rsidRDefault="002C2DDA">
      <w:pPr>
        <w:pStyle w:val="Nadpis2"/>
      </w:pPr>
      <w:bookmarkStart w:id="16" w:name="_Toc11253999"/>
      <w:r>
        <w:rPr>
          <w:szCs w:val="30"/>
          <w:u w:val="none"/>
        </w:rPr>
        <w:t>Řešení přístupu a užívaní stavby osobami s omezenou schopností pohybu nebo orientace</w:t>
      </w:r>
      <w:bookmarkEnd w:id="16"/>
    </w:p>
    <w:p w14:paraId="7E602F30" w14:textId="77777777" w:rsidR="00083E54" w:rsidRDefault="002C2DDA">
      <w:pPr>
        <w:pStyle w:val="Zkladntext"/>
      </w:pPr>
      <w:r>
        <w:t xml:space="preserve">Most je součástí silniční sítě s neomezeným přístupem, na mostě </w:t>
      </w:r>
      <w:r>
        <w:rPr>
          <w:rFonts w:eastAsia="Arial" w:cs="Arial"/>
          <w:color w:val="000000"/>
        </w:rPr>
        <w:t>nejsou navržena žádná zvláštní opatření pro pohyb osob s omezenou schopností pohybu a orientace.</w:t>
      </w:r>
    </w:p>
    <w:p w14:paraId="4AFF4889" w14:textId="77777777" w:rsidR="00083E54" w:rsidRDefault="00083E54">
      <w:pPr>
        <w:pStyle w:val="Zkladntext"/>
        <w:spacing w:before="0" w:after="57"/>
      </w:pPr>
    </w:p>
    <w:p w14:paraId="3E8E929A" w14:textId="77777777" w:rsidR="00083E54" w:rsidRDefault="00083E54">
      <w:pPr>
        <w:pStyle w:val="Zkladntext"/>
        <w:spacing w:before="0" w:after="57"/>
      </w:pPr>
    </w:p>
    <w:p w14:paraId="7E9AE7D2" w14:textId="25D5DF96" w:rsidR="00083E54" w:rsidRDefault="002C2DDA">
      <w:pPr>
        <w:pStyle w:val="Zkladntext"/>
        <w:spacing w:before="0" w:after="57"/>
        <w:jc w:val="left"/>
        <w:rPr>
          <w:rFonts w:eastAsia="Arial" w:cs="Arial"/>
          <w:color w:val="000000"/>
        </w:rPr>
      </w:pPr>
      <w:bookmarkStart w:id="17" w:name="__RefHeading__1294_1146377292"/>
      <w:r>
        <w:rPr>
          <w:rFonts w:eastAsia="Arial" w:cs="Arial"/>
          <w:color w:val="000000"/>
        </w:rPr>
        <w:t xml:space="preserve">V Praze </w:t>
      </w:r>
      <w:r w:rsidR="00005EC3">
        <w:rPr>
          <w:rFonts w:eastAsia="Arial" w:cs="Arial"/>
          <w:color w:val="000000"/>
        </w:rPr>
        <w:t>1</w:t>
      </w:r>
      <w:r w:rsidR="004D1C75">
        <w:rPr>
          <w:rFonts w:eastAsia="Arial" w:cs="Arial"/>
          <w:color w:val="000000"/>
        </w:rPr>
        <w:t>7</w:t>
      </w:r>
      <w:r>
        <w:rPr>
          <w:rFonts w:eastAsia="Arial" w:cs="Arial"/>
          <w:color w:val="000000"/>
        </w:rPr>
        <w:t>.0</w:t>
      </w:r>
      <w:r w:rsidR="00005EC3">
        <w:rPr>
          <w:rFonts w:eastAsia="Arial" w:cs="Arial"/>
          <w:color w:val="000000"/>
        </w:rPr>
        <w:t>6</w:t>
      </w:r>
      <w:r>
        <w:rPr>
          <w:rFonts w:eastAsia="Arial" w:cs="Arial"/>
          <w:color w:val="000000"/>
        </w:rPr>
        <w:t>.201</w:t>
      </w:r>
      <w:r w:rsidR="00005EC3">
        <w:rPr>
          <w:rFonts w:eastAsia="Arial" w:cs="Arial"/>
          <w:color w:val="000000"/>
        </w:rPr>
        <w:t>9</w:t>
      </w:r>
      <w:r>
        <w:rPr>
          <w:rFonts w:eastAsia="Arial" w:cs="Arial"/>
          <w:color w:val="000000"/>
        </w:rPr>
        <w:tab/>
      </w:r>
      <w:r>
        <w:rPr>
          <w:rFonts w:eastAsia="Arial" w:cs="Arial"/>
          <w:color w:val="000000"/>
        </w:rPr>
        <w:tab/>
      </w:r>
      <w:r>
        <w:rPr>
          <w:rFonts w:eastAsia="Arial" w:cs="Arial"/>
          <w:color w:val="000000"/>
        </w:rPr>
        <w:tab/>
      </w:r>
      <w:r>
        <w:rPr>
          <w:rFonts w:eastAsia="Arial" w:cs="Arial"/>
          <w:color w:val="000000"/>
        </w:rPr>
        <w:tab/>
      </w:r>
      <w:r>
        <w:rPr>
          <w:rFonts w:eastAsia="Arial" w:cs="Arial"/>
          <w:color w:val="000000"/>
        </w:rPr>
        <w:tab/>
        <w:t xml:space="preserve">Vypracoval: Ing. </w:t>
      </w:r>
      <w:r w:rsidR="00005EC3">
        <w:rPr>
          <w:rFonts w:eastAsia="Arial" w:cs="Arial"/>
          <w:color w:val="000000"/>
        </w:rPr>
        <w:t>Karel</w:t>
      </w:r>
      <w:r>
        <w:rPr>
          <w:rFonts w:eastAsia="Arial" w:cs="Arial"/>
          <w:color w:val="000000"/>
        </w:rPr>
        <w:t xml:space="preserve"> St</w:t>
      </w:r>
      <w:r w:rsidR="00005EC3">
        <w:rPr>
          <w:rFonts w:eastAsia="Arial" w:cs="Arial"/>
          <w:color w:val="000000"/>
        </w:rPr>
        <w:t>upka</w:t>
      </w:r>
      <w:r>
        <w:rPr>
          <w:rFonts w:eastAsia="Arial" w:cs="Arial"/>
          <w:color w:val="000000"/>
        </w:rPr>
        <w:tab/>
      </w:r>
      <w:r>
        <w:rPr>
          <w:rFonts w:eastAsia="Arial" w:cs="Arial"/>
          <w:color w:val="000000"/>
        </w:rPr>
        <w:tab/>
      </w:r>
      <w:r>
        <w:rPr>
          <w:rFonts w:eastAsia="Arial" w:cs="Arial"/>
          <w:color w:val="000000"/>
        </w:rPr>
        <w:tab/>
      </w:r>
      <w:r>
        <w:rPr>
          <w:rFonts w:eastAsia="Arial" w:cs="Arial"/>
          <w:color w:val="000000"/>
        </w:rPr>
        <w:tab/>
      </w:r>
      <w:r>
        <w:rPr>
          <w:rFonts w:eastAsia="Arial" w:cs="Arial"/>
          <w:color w:val="000000"/>
        </w:rPr>
        <w:tab/>
      </w:r>
      <w:r>
        <w:rPr>
          <w:rFonts w:eastAsia="Arial" w:cs="Arial"/>
          <w:color w:val="000000"/>
        </w:rPr>
        <w:tab/>
      </w:r>
      <w:r>
        <w:rPr>
          <w:rFonts w:eastAsia="Arial" w:cs="Arial"/>
          <w:color w:val="000000"/>
        </w:rPr>
        <w:tab/>
      </w:r>
      <w:bookmarkStart w:id="18" w:name="_Ref146435851"/>
      <w:bookmarkEnd w:id="17"/>
      <w:bookmarkEnd w:id="18"/>
    </w:p>
    <w:p w14:paraId="131E35E7" w14:textId="0906A0C9" w:rsidR="00550C65" w:rsidRDefault="00550C65">
      <w:pPr>
        <w:pStyle w:val="Zkladntext"/>
        <w:spacing w:before="0" w:after="57"/>
        <w:jc w:val="left"/>
        <w:rPr>
          <w:rFonts w:eastAsia="Arial" w:cs="Arial"/>
          <w:color w:val="000000"/>
        </w:rPr>
      </w:pPr>
    </w:p>
    <w:p w14:paraId="5E52E588" w14:textId="3EF24666" w:rsidR="00550C65" w:rsidRDefault="00550C65">
      <w:pPr>
        <w:pStyle w:val="Zkladntext"/>
        <w:spacing w:before="0" w:after="57"/>
        <w:jc w:val="left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t>Příloha TZ:</w:t>
      </w:r>
    </w:p>
    <w:p w14:paraId="162CFF3C" w14:textId="54519CC2" w:rsidR="00550C65" w:rsidRDefault="00550C65">
      <w:pPr>
        <w:pStyle w:val="Zkladntext"/>
        <w:spacing w:before="0" w:after="57"/>
        <w:jc w:val="left"/>
      </w:pPr>
      <w:r>
        <w:rPr>
          <w:rFonts w:eastAsia="Arial" w:cs="Arial"/>
          <w:color w:val="000000"/>
        </w:rPr>
        <w:t>- dopravně inženýrské opatření, 3 strany</w:t>
      </w:r>
    </w:p>
    <w:sectPr w:rsidR="00550C65">
      <w:headerReference w:type="default" r:id="rId18"/>
      <w:footerReference w:type="default" r:id="rId19"/>
      <w:type w:val="continuous"/>
      <w:pgSz w:w="11906" w:h="16838"/>
      <w:pgMar w:top="1418" w:right="1418" w:bottom="1418" w:left="1418" w:header="709" w:footer="709" w:gutter="0"/>
      <w:cols w:space="708"/>
      <w:docGrid w:linePitch="600" w:charSpace="409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917D47" w14:textId="77777777" w:rsidR="008A65FE" w:rsidRDefault="008A65FE">
      <w:r>
        <w:separator/>
      </w:r>
    </w:p>
  </w:endnote>
  <w:endnote w:type="continuationSeparator" w:id="0">
    <w:p w14:paraId="3AEAC496" w14:textId="77777777" w:rsidR="008A65FE" w:rsidRDefault="008A65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NewRoman">
    <w:altName w:val="Times New Roman"/>
    <w:charset w:val="EE"/>
    <w:family w:val="roman"/>
    <w:pitch w:val="default"/>
  </w:font>
  <w:font w:name="Times-Roman">
    <w:altName w:val="Times New Roman"/>
    <w:charset w:val="00"/>
    <w:family w:val="roman"/>
    <w:pitch w:val="default"/>
  </w:font>
  <w:font w:name="Arialoby?ejné">
    <w:charset w:val="EE"/>
    <w:family w:val="swiss"/>
    <w:pitch w:val="default"/>
  </w:font>
  <w:font w:name="Helvetica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A5FDA0" w14:textId="77777777" w:rsidR="008A65FE" w:rsidRDefault="008A65FE">
    <w:pPr>
      <w:pStyle w:val="Zpat"/>
      <w:pBdr>
        <w:bottom w:val="single" w:sz="4" w:space="1" w:color="000000"/>
      </w:pBdr>
    </w:pPr>
  </w:p>
  <w:p w14:paraId="31FFB22D" w14:textId="77777777" w:rsidR="008A65FE" w:rsidRDefault="008A65FE">
    <w:pPr>
      <w:pStyle w:val="Zpat"/>
    </w:pPr>
    <w:r>
      <w:tab/>
    </w:r>
    <w:r>
      <w:tab/>
      <w:t xml:space="preserve"> strana: </w:t>
    </w:r>
    <w:r>
      <w:rPr>
        <w:rStyle w:val="slostrnky"/>
      </w:rPr>
      <w:fldChar w:fldCharType="begin"/>
    </w:r>
    <w:r>
      <w:rPr>
        <w:rStyle w:val="slostrnky"/>
      </w:rPr>
      <w:instrText xml:space="preserve"> PAGE </w:instrText>
    </w:r>
    <w:r>
      <w:rPr>
        <w:rStyle w:val="slostrnky"/>
      </w:rPr>
      <w:fldChar w:fldCharType="separate"/>
    </w:r>
    <w:r>
      <w:rPr>
        <w:rStyle w:val="slostrnky"/>
      </w:rPr>
      <w:t>12</w:t>
    </w:r>
    <w:r>
      <w:rPr>
        <w:rStyle w:val="slostrnky"/>
      </w:rPr>
      <w:fldChar w:fldCharType="end"/>
    </w:r>
  </w:p>
  <w:p w14:paraId="39633407" w14:textId="77777777" w:rsidR="008A65FE" w:rsidRDefault="008A65F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0940A0B" w14:textId="77777777" w:rsidR="008A65FE" w:rsidRDefault="008A65FE">
      <w:r>
        <w:separator/>
      </w:r>
    </w:p>
  </w:footnote>
  <w:footnote w:type="continuationSeparator" w:id="0">
    <w:p w14:paraId="2B7E8533" w14:textId="77777777" w:rsidR="008A65FE" w:rsidRDefault="008A65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5876D8" w14:textId="77777777" w:rsidR="00C50883" w:rsidRDefault="00C50883" w:rsidP="00C50883">
    <w:pPr>
      <w:pStyle w:val="Zhlav"/>
      <w:pageBreakBefore/>
      <w:tabs>
        <w:tab w:val="center" w:pos="2977"/>
        <w:tab w:val="right" w:pos="8931"/>
      </w:tabs>
      <w:ind w:right="140"/>
      <w:jc w:val="both"/>
      <w:rPr>
        <w:b/>
        <w:i/>
      </w:rPr>
    </w:pPr>
    <w:proofErr w:type="spellStart"/>
    <w:r w:rsidRPr="00A511E8">
      <w:rPr>
        <w:b/>
        <w:i/>
      </w:rPr>
      <w:t>Pontex</w:t>
    </w:r>
    <w:proofErr w:type="spellEnd"/>
    <w:r w:rsidRPr="00A511E8">
      <w:rPr>
        <w:b/>
        <w:i/>
      </w:rPr>
      <w:t>, spol. s r. o.</w:t>
    </w:r>
    <w:r>
      <w:rPr>
        <w:b/>
        <w:i/>
      </w:rPr>
      <w:tab/>
    </w:r>
    <w:r>
      <w:rPr>
        <w:b/>
        <w:i/>
      </w:rPr>
      <w:tab/>
    </w:r>
    <w:r w:rsidRPr="00A511E8">
      <w:rPr>
        <w:b/>
      </w:rPr>
      <w:t>Oprava mostu ev. č. 503-00</w:t>
    </w:r>
    <w:r>
      <w:rPr>
        <w:b/>
      </w:rPr>
      <w:t>3</w:t>
    </w:r>
    <w:r w:rsidRPr="00A511E8">
      <w:rPr>
        <w:b/>
      </w:rPr>
      <w:t xml:space="preserve"> přes kan</w:t>
    </w:r>
    <w:r>
      <w:rPr>
        <w:b/>
      </w:rPr>
      <w:t>a</w:t>
    </w:r>
    <w:r w:rsidRPr="00A511E8">
      <w:rPr>
        <w:b/>
      </w:rPr>
      <w:t>l</w:t>
    </w:r>
    <w:r>
      <w:rPr>
        <w:b/>
      </w:rPr>
      <w:t>izovaný potok</w:t>
    </w:r>
    <w:r w:rsidRPr="00A511E8">
      <w:rPr>
        <w:b/>
      </w:rPr>
      <w:t xml:space="preserve"> v obci Nymburk</w:t>
    </w:r>
  </w:p>
  <w:p w14:paraId="77D420DF" w14:textId="77777777" w:rsidR="00C50883" w:rsidRDefault="00C50883" w:rsidP="00C50883">
    <w:pPr>
      <w:pStyle w:val="Zhlav"/>
      <w:tabs>
        <w:tab w:val="center" w:pos="3402"/>
        <w:tab w:val="right" w:pos="8931"/>
      </w:tabs>
      <w:ind w:right="140"/>
      <w:jc w:val="both"/>
      <w:rPr>
        <w:b/>
        <w:i/>
      </w:rPr>
    </w:pPr>
    <w:r w:rsidRPr="00A511E8">
      <w:rPr>
        <w:b/>
        <w:i/>
      </w:rPr>
      <w:t>Bezová 1658</w:t>
    </w:r>
    <w:r>
      <w:rPr>
        <w:b/>
        <w:i/>
      </w:rPr>
      <w:tab/>
    </w:r>
    <w:r>
      <w:rPr>
        <w:b/>
        <w:i/>
      </w:rPr>
      <w:tab/>
    </w:r>
    <w:r>
      <w:rPr>
        <w:sz w:val="22"/>
      </w:rPr>
      <w:t xml:space="preserve"> </w:t>
    </w:r>
  </w:p>
  <w:p w14:paraId="1FFDF423" w14:textId="77777777" w:rsidR="00C50883" w:rsidRDefault="00C50883" w:rsidP="00C50883">
    <w:pPr>
      <w:pStyle w:val="Zhlav"/>
      <w:pBdr>
        <w:bottom w:val="single" w:sz="4" w:space="1" w:color="000000"/>
      </w:pBdr>
      <w:tabs>
        <w:tab w:val="right" w:pos="8931"/>
      </w:tabs>
      <w:ind w:right="140"/>
    </w:pPr>
    <w:r w:rsidRPr="00A511E8">
      <w:rPr>
        <w:b/>
        <w:i/>
      </w:rPr>
      <w:t>147 14 Praha 4</w:t>
    </w:r>
    <w:r>
      <w:rPr>
        <w:b/>
      </w:rPr>
      <w:tab/>
    </w:r>
    <w:r>
      <w:rPr>
        <w:b/>
      </w:rPr>
      <w:tab/>
      <w:t>Průvodní zpráva</w:t>
    </w:r>
  </w:p>
  <w:p w14:paraId="1BB65ED5" w14:textId="77777777" w:rsidR="008A65FE" w:rsidRDefault="008A65FE">
    <w:pPr>
      <w:pStyle w:val="Zhlav"/>
      <w:tabs>
        <w:tab w:val="right" w:pos="8931"/>
      </w:tabs>
      <w:ind w:right="140"/>
      <w:rPr>
        <w:b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decimal"/>
      <w:pStyle w:val="Nadpis1"/>
      <w:lvlText w:val="%1."/>
      <w:lvlJc w:val="left"/>
      <w:pPr>
        <w:tabs>
          <w:tab w:val="num" w:pos="360"/>
        </w:tabs>
        <w:ind w:left="360" w:hanging="360"/>
      </w:pPr>
      <w:rPr>
        <w:rFonts w:ascii="Symbol" w:hAnsi="Symbol" w:cs="Symbol"/>
        <w:color w:val="auto"/>
      </w:rPr>
    </w:lvl>
    <w:lvl w:ilvl="1">
      <w:start w:val="1"/>
      <w:numFmt w:val="decimal"/>
      <w:pStyle w:val="Nadpis2"/>
      <w:lvlText w:val="%1.%2."/>
      <w:lvlJc w:val="left"/>
      <w:pPr>
        <w:tabs>
          <w:tab w:val="num" w:pos="720"/>
        </w:tabs>
        <w:ind w:left="720" w:hanging="720"/>
      </w:pPr>
      <w:rPr>
        <w:rFonts w:ascii="Courier New" w:hAnsi="Courier New" w:cs="Courier New"/>
      </w:rPr>
    </w:lvl>
    <w:lvl w:ilvl="2">
      <w:start w:val="1"/>
      <w:numFmt w:val="decimal"/>
      <w:pStyle w:val="Nadpis3"/>
      <w:lvlText w:val="%1.%2.%3."/>
      <w:lvlJc w:val="left"/>
      <w:pPr>
        <w:tabs>
          <w:tab w:val="num" w:pos="1430"/>
        </w:tabs>
        <w:ind w:left="1430" w:hanging="720"/>
      </w:pPr>
      <w:rPr>
        <w:rFonts w:ascii="Wingdings" w:hAnsi="Wingdings" w:cs="Wingdings"/>
      </w:r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pStyle w:val="Nadpis10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pStyle w:val="Plohy"/>
      <w:lvlText w:val="Příloha %1 - "/>
      <w:lvlJc w:val="left"/>
      <w:pPr>
        <w:tabs>
          <w:tab w:val="num" w:pos="1814"/>
        </w:tabs>
        <w:ind w:left="720" w:hanging="360"/>
      </w:p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pStyle w:val="odrazky"/>
      <w:lvlText w:val=""/>
      <w:lvlJc w:val="left"/>
      <w:pPr>
        <w:tabs>
          <w:tab w:val="num" w:pos="1146"/>
        </w:tabs>
        <w:ind w:left="1146" w:hanging="360"/>
      </w:pPr>
      <w:rPr>
        <w:rFonts w:ascii="Wingdings" w:hAnsi="Wingdings" w:cs="Symbol"/>
      </w:rPr>
    </w:lvl>
    <w:lvl w:ilvl="1">
      <w:start w:val="1"/>
      <w:numFmt w:val="decimal"/>
      <w:lvlText w:val="%2."/>
      <w:lvlJc w:val="left"/>
      <w:pPr>
        <w:tabs>
          <w:tab w:val="num" w:pos="1866"/>
        </w:tabs>
        <w:ind w:left="1866" w:hanging="360"/>
      </w:pPr>
    </w:lvl>
    <w:lvl w:ilvl="2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cs="Symbol"/>
      </w:rPr>
    </w:lvl>
    <w:lvl w:ilvl="3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cs="Symbol"/>
      </w:rPr>
    </w:lvl>
    <w:lvl w:ilvl="6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cs="Symbol"/>
      </w:rPr>
    </w:lvl>
  </w:abstractNum>
  <w:abstractNum w:abstractNumId="3" w15:restartNumberingAfterBreak="0">
    <w:nsid w:val="00000004"/>
    <w:multiLevelType w:val="singleLevel"/>
    <w:tmpl w:val="00000004"/>
    <w:name w:val="WW8Num4"/>
    <w:lvl w:ilvl="0">
      <w:start w:val="1"/>
      <w:numFmt w:val="decimal"/>
      <w:pStyle w:val="Vet2"/>
      <w:lvlText w:val="%1."/>
      <w:lvlJc w:val="left"/>
      <w:pPr>
        <w:tabs>
          <w:tab w:val="num" w:pos="360"/>
        </w:tabs>
        <w:ind w:left="360" w:hanging="360"/>
      </w:pPr>
      <w:rPr>
        <w:rFonts w:ascii="Symbol" w:hAnsi="Symbol" w:cs="Symbol"/>
      </w:rPr>
    </w:lvl>
  </w:abstractNum>
  <w:abstractNum w:abstractNumId="4" w15:restartNumberingAfterBreak="0">
    <w:nsid w:val="00000005"/>
    <w:multiLevelType w:val="singleLevel"/>
    <w:tmpl w:val="00000005"/>
    <w:name w:val="WW8Num5"/>
    <w:lvl w:ilvl="0">
      <w:start w:val="1"/>
      <w:numFmt w:val="bullet"/>
      <w:pStyle w:val="Odrky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cs="Symbol"/>
      </w:rPr>
    </w:lvl>
  </w:abstractNum>
  <w:abstractNum w:abstractNumId="5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Wingdings"/>
        <w:sz w:val="24"/>
        <w:szCs w:val="24"/>
        <w:lang w:val="cs-CZ" w:eastAsia="ar-SA" w:bidi="ar-SA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Wingdings"/>
        <w:sz w:val="24"/>
        <w:szCs w:val="24"/>
        <w:lang w:val="cs-CZ" w:eastAsia="ar-SA" w:bidi="ar-SA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Wingdings"/>
        <w:sz w:val="24"/>
        <w:szCs w:val="24"/>
        <w:lang w:val="cs-CZ" w:eastAsia="ar-SA" w:bidi="ar-SA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Wingdings"/>
        <w:sz w:val="24"/>
        <w:szCs w:val="24"/>
        <w:lang w:val="cs-CZ" w:eastAsia="ar-SA" w:bidi="ar-SA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Wingdings"/>
        <w:sz w:val="24"/>
        <w:szCs w:val="24"/>
        <w:lang w:val="cs-CZ" w:eastAsia="ar-SA" w:bidi="ar-SA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Wingdings"/>
        <w:sz w:val="24"/>
        <w:szCs w:val="24"/>
        <w:lang w:val="cs-CZ" w:eastAsia="ar-SA" w:bidi="ar-SA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Wingdings"/>
        <w:sz w:val="24"/>
        <w:szCs w:val="24"/>
        <w:lang w:val="cs-CZ" w:eastAsia="ar-SA" w:bidi="ar-SA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Wingdings"/>
        <w:sz w:val="24"/>
        <w:szCs w:val="24"/>
        <w:lang w:val="cs-CZ" w:eastAsia="ar-SA" w:bidi="ar-SA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Wingdings"/>
        <w:sz w:val="24"/>
        <w:szCs w:val="24"/>
        <w:lang w:val="cs-CZ" w:eastAsia="ar-SA" w:bidi="ar-SA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Normln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2DDA"/>
    <w:rsid w:val="00005EC3"/>
    <w:rsid w:val="00050A91"/>
    <w:rsid w:val="000746D1"/>
    <w:rsid w:val="00083E54"/>
    <w:rsid w:val="000E012A"/>
    <w:rsid w:val="00135FD6"/>
    <w:rsid w:val="00144283"/>
    <w:rsid w:val="00183324"/>
    <w:rsid w:val="001F67FD"/>
    <w:rsid w:val="002038E1"/>
    <w:rsid w:val="00250137"/>
    <w:rsid w:val="00272D4B"/>
    <w:rsid w:val="002A35AE"/>
    <w:rsid w:val="002C2DDA"/>
    <w:rsid w:val="002C5D54"/>
    <w:rsid w:val="002E2543"/>
    <w:rsid w:val="003500A2"/>
    <w:rsid w:val="003751E6"/>
    <w:rsid w:val="00390D5A"/>
    <w:rsid w:val="00390F53"/>
    <w:rsid w:val="003C318D"/>
    <w:rsid w:val="003F06D9"/>
    <w:rsid w:val="00493E12"/>
    <w:rsid w:val="004D1C75"/>
    <w:rsid w:val="004E32F5"/>
    <w:rsid w:val="00550C65"/>
    <w:rsid w:val="00581ABD"/>
    <w:rsid w:val="0059521E"/>
    <w:rsid w:val="005C624C"/>
    <w:rsid w:val="00607B7C"/>
    <w:rsid w:val="00611D03"/>
    <w:rsid w:val="00634EC6"/>
    <w:rsid w:val="0067437C"/>
    <w:rsid w:val="006E2F92"/>
    <w:rsid w:val="00752311"/>
    <w:rsid w:val="007B2776"/>
    <w:rsid w:val="007C481C"/>
    <w:rsid w:val="007D0B33"/>
    <w:rsid w:val="008A65FE"/>
    <w:rsid w:val="008B6A4F"/>
    <w:rsid w:val="008E33AC"/>
    <w:rsid w:val="00912D16"/>
    <w:rsid w:val="0092730B"/>
    <w:rsid w:val="0093453A"/>
    <w:rsid w:val="00941F99"/>
    <w:rsid w:val="009D37F0"/>
    <w:rsid w:val="00A427AD"/>
    <w:rsid w:val="00A53697"/>
    <w:rsid w:val="00A65233"/>
    <w:rsid w:val="00A70B58"/>
    <w:rsid w:val="00A77EBC"/>
    <w:rsid w:val="00A847CB"/>
    <w:rsid w:val="00B04661"/>
    <w:rsid w:val="00B077E5"/>
    <w:rsid w:val="00B10884"/>
    <w:rsid w:val="00B1405A"/>
    <w:rsid w:val="00B22A0C"/>
    <w:rsid w:val="00B24D2A"/>
    <w:rsid w:val="00B83449"/>
    <w:rsid w:val="00BC0FA5"/>
    <w:rsid w:val="00C33194"/>
    <w:rsid w:val="00C3512C"/>
    <w:rsid w:val="00C50883"/>
    <w:rsid w:val="00C62AF0"/>
    <w:rsid w:val="00C73FE2"/>
    <w:rsid w:val="00CB5225"/>
    <w:rsid w:val="00CC5F35"/>
    <w:rsid w:val="00D429D7"/>
    <w:rsid w:val="00D5359C"/>
    <w:rsid w:val="00D62E6D"/>
    <w:rsid w:val="00D91376"/>
    <w:rsid w:val="00D92158"/>
    <w:rsid w:val="00DA4589"/>
    <w:rsid w:val="00DC284E"/>
    <w:rsid w:val="00E6152F"/>
    <w:rsid w:val="00ED1E35"/>
    <w:rsid w:val="00F20C4D"/>
    <w:rsid w:val="00F215E1"/>
    <w:rsid w:val="00F457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5FED54FD"/>
  <w15:chartTrackingRefBased/>
  <w15:docId w15:val="{2D131431-3B5B-49F7-B35F-A93F28ACC5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pPr>
      <w:suppressAutoHyphens/>
    </w:pPr>
    <w:rPr>
      <w:lang w:eastAsia="ar-SA"/>
    </w:rPr>
  </w:style>
  <w:style w:type="paragraph" w:styleId="Nadpis1">
    <w:name w:val="heading 1"/>
    <w:basedOn w:val="Normln"/>
    <w:next w:val="Zkladntextodsazen"/>
    <w:qFormat/>
    <w:pPr>
      <w:keepNext/>
      <w:numPr>
        <w:numId w:val="1"/>
      </w:numPr>
      <w:spacing w:before="600" w:after="240"/>
      <w:ind w:left="357" w:hanging="357"/>
      <w:outlineLvl w:val="0"/>
    </w:pPr>
    <w:rPr>
      <w:b/>
      <w:sz w:val="30"/>
      <w:u w:val="single"/>
    </w:rPr>
  </w:style>
  <w:style w:type="paragraph" w:styleId="Nadpis2">
    <w:name w:val="heading 2"/>
    <w:basedOn w:val="Normln"/>
    <w:next w:val="Zkladntext"/>
    <w:qFormat/>
    <w:pPr>
      <w:keepNext/>
      <w:numPr>
        <w:ilvl w:val="1"/>
        <w:numId w:val="1"/>
      </w:numPr>
      <w:spacing w:before="240" w:after="160"/>
      <w:outlineLvl w:val="1"/>
    </w:pPr>
    <w:rPr>
      <w:sz w:val="30"/>
      <w:u w:val="single"/>
    </w:rPr>
  </w:style>
  <w:style w:type="paragraph" w:styleId="Nadpis3">
    <w:name w:val="heading 3"/>
    <w:basedOn w:val="Normln"/>
    <w:next w:val="Zkladntextodsazen"/>
    <w:qFormat/>
    <w:pPr>
      <w:keepNext/>
      <w:numPr>
        <w:ilvl w:val="2"/>
        <w:numId w:val="1"/>
      </w:numPr>
      <w:tabs>
        <w:tab w:val="left" w:pos="1560"/>
      </w:tabs>
      <w:spacing w:before="120" w:after="80"/>
      <w:outlineLvl w:val="2"/>
    </w:pPr>
    <w:rPr>
      <w:sz w:val="28"/>
    </w:rPr>
  </w:style>
  <w:style w:type="paragraph" w:styleId="Nadpis4">
    <w:name w:val="heading 4"/>
    <w:basedOn w:val="Normln"/>
    <w:next w:val="Zkladntextodsazen"/>
    <w:qFormat/>
    <w:pPr>
      <w:keepNext/>
      <w:spacing w:before="120" w:after="60"/>
      <w:outlineLvl w:val="3"/>
    </w:pPr>
    <w:rPr>
      <w:i/>
      <w:sz w:val="26"/>
    </w:rPr>
  </w:style>
  <w:style w:type="paragraph" w:styleId="Nadpis5">
    <w:name w:val="heading 5"/>
    <w:basedOn w:val="Normln"/>
    <w:next w:val="Normln"/>
    <w:qFormat/>
    <w:pPr>
      <w:keepNext/>
      <w:tabs>
        <w:tab w:val="left" w:pos="3402"/>
        <w:tab w:val="left" w:pos="6237"/>
      </w:tabs>
      <w:spacing w:before="120" w:after="120"/>
      <w:outlineLvl w:val="4"/>
    </w:pPr>
    <w:rPr>
      <w:sz w:val="30"/>
    </w:rPr>
  </w:style>
  <w:style w:type="paragraph" w:styleId="Nadpis6">
    <w:name w:val="heading 6"/>
    <w:basedOn w:val="Normln"/>
    <w:next w:val="Normln"/>
    <w:qFormat/>
    <w:pPr>
      <w:keepNext/>
      <w:pageBreakBefore/>
      <w:spacing w:before="360"/>
      <w:jc w:val="center"/>
      <w:outlineLvl w:val="5"/>
    </w:pPr>
    <w:rPr>
      <w:b/>
      <w:sz w:val="40"/>
    </w:rPr>
  </w:style>
  <w:style w:type="paragraph" w:styleId="Nadpis7">
    <w:name w:val="heading 7"/>
    <w:basedOn w:val="Normln"/>
    <w:next w:val="Normln"/>
    <w:qFormat/>
    <w:pPr>
      <w:keepNext/>
      <w:outlineLvl w:val="6"/>
    </w:pPr>
    <w:rPr>
      <w:sz w:val="26"/>
    </w:rPr>
  </w:style>
  <w:style w:type="paragraph" w:styleId="Nadpis8">
    <w:name w:val="heading 8"/>
    <w:basedOn w:val="Normln"/>
    <w:next w:val="Normln"/>
    <w:qFormat/>
    <w:pPr>
      <w:spacing w:before="240" w:after="60"/>
      <w:outlineLvl w:val="7"/>
    </w:pPr>
    <w:rPr>
      <w:rFonts w:ascii="Arial" w:hAnsi="Arial" w:cs="Arial"/>
      <w:i/>
    </w:rPr>
  </w:style>
  <w:style w:type="paragraph" w:styleId="Nadpis9">
    <w:name w:val="heading 9"/>
    <w:basedOn w:val="Normln"/>
    <w:next w:val="Normln"/>
    <w:qFormat/>
    <w:pPr>
      <w:spacing w:before="240" w:after="60"/>
      <w:outlineLvl w:val="8"/>
    </w:pPr>
    <w:rPr>
      <w:rFonts w:ascii="Arial" w:hAnsi="Arial" w:cs="Arial"/>
      <w:b/>
      <w:i/>
      <w:sz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WW8Num1z0">
    <w:name w:val="WW8Num1z0"/>
    <w:rPr>
      <w:rFonts w:ascii="Symbol" w:hAnsi="Symbol" w:cs="Symbol"/>
      <w:color w:val="auto"/>
    </w:rPr>
  </w:style>
  <w:style w:type="character" w:customStyle="1" w:styleId="WW8Num1z1">
    <w:name w:val="WW8Num1z1"/>
    <w:rPr>
      <w:rFonts w:ascii="Courier New" w:hAnsi="Courier New" w:cs="Courier New"/>
    </w:rPr>
  </w:style>
  <w:style w:type="character" w:customStyle="1" w:styleId="WW8Num1z2">
    <w:name w:val="WW8Num1z2"/>
    <w:rPr>
      <w:rFonts w:ascii="Wingdings" w:hAnsi="Wingdings" w:cs="Wingdings"/>
    </w:rPr>
  </w:style>
  <w:style w:type="character" w:customStyle="1" w:styleId="WW8Num1z3">
    <w:name w:val="WW8Num1z3"/>
    <w:rPr>
      <w:rFonts w:ascii="Symbol" w:hAnsi="Symbol" w:cs="Symbol"/>
    </w:rPr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</w:style>
  <w:style w:type="character" w:customStyle="1" w:styleId="WW8Num3z0">
    <w:name w:val="WW8Num3z0"/>
    <w:rPr>
      <w:rFonts w:ascii="Symbol" w:hAnsi="Symbol" w:cs="Symbol"/>
    </w:rPr>
  </w:style>
  <w:style w:type="character" w:customStyle="1" w:styleId="WW8Num3z1">
    <w:name w:val="WW8Num3z1"/>
  </w:style>
  <w:style w:type="character" w:customStyle="1" w:styleId="WW8Num3z3">
    <w:name w:val="WW8Num3z3"/>
    <w:rPr>
      <w:rFonts w:ascii="Symbol" w:hAnsi="Symbol" w:cs="Symbol"/>
    </w:rPr>
  </w:style>
  <w:style w:type="character" w:customStyle="1" w:styleId="WW8Num3z4">
    <w:name w:val="WW8Num3z4"/>
    <w:rPr>
      <w:rFonts w:ascii="Courier New" w:hAnsi="Courier New" w:cs="Courier New"/>
    </w:rPr>
  </w:style>
  <w:style w:type="character" w:customStyle="1" w:styleId="WW8Num4z0">
    <w:name w:val="WW8Num4z0"/>
    <w:rPr>
      <w:rFonts w:ascii="Symbol" w:hAnsi="Symbol" w:cs="Symbol"/>
    </w:rPr>
  </w:style>
  <w:style w:type="character" w:customStyle="1" w:styleId="WW8Num5z0">
    <w:name w:val="WW8Num5z0"/>
    <w:rPr>
      <w:rFonts w:ascii="Symbol" w:hAnsi="Symbol" w:cs="Symbol"/>
    </w:rPr>
  </w:style>
  <w:style w:type="character" w:customStyle="1" w:styleId="WW8Num6z0">
    <w:name w:val="WW8Num6z0"/>
    <w:rPr>
      <w:rFonts w:ascii="Wingdings" w:eastAsia="Times New Roman" w:hAnsi="Wingdings" w:cs="Wingdings"/>
      <w:color w:val="auto"/>
      <w:sz w:val="24"/>
      <w:szCs w:val="24"/>
      <w:lang w:val="cs-CZ" w:eastAsia="ar-SA" w:bidi="ar-SA"/>
    </w:rPr>
  </w:style>
  <w:style w:type="character" w:customStyle="1" w:styleId="WW8Num7z0">
    <w:name w:val="WW8Num7z0"/>
    <w:rPr>
      <w:rFonts w:ascii="Symbol" w:hAnsi="Symbol" w:cs="OpenSymbol"/>
    </w:rPr>
  </w:style>
  <w:style w:type="character" w:customStyle="1" w:styleId="WW8Num8z0">
    <w:name w:val="WW8Num8z0"/>
    <w:rPr>
      <w:rFonts w:ascii="Symbol" w:hAnsi="Symbol" w:cs="Symbol"/>
      <w:color w:val="auto"/>
    </w:rPr>
  </w:style>
  <w:style w:type="character" w:customStyle="1" w:styleId="WW8Num9z0">
    <w:name w:val="WW8Num9z0"/>
    <w:rPr>
      <w:rFonts w:ascii="Wingdings" w:hAnsi="Wingdings" w:cs="Wingdings"/>
    </w:rPr>
  </w:style>
  <w:style w:type="character" w:customStyle="1" w:styleId="WW8Num6z3">
    <w:name w:val="WW8Num6z3"/>
    <w:rPr>
      <w:rFonts w:ascii="Symbol" w:hAnsi="Symbol" w:cs="Symbol"/>
    </w:rPr>
  </w:style>
  <w:style w:type="character" w:customStyle="1" w:styleId="WW8Num6z4">
    <w:name w:val="WW8Num6z4"/>
    <w:rPr>
      <w:rFonts w:ascii="Courier New" w:hAnsi="Courier New" w:cs="Courier New"/>
    </w:rPr>
  </w:style>
  <w:style w:type="character" w:customStyle="1" w:styleId="WW8Num10z0">
    <w:name w:val="WW8Num10z0"/>
    <w:rPr>
      <w:rFonts w:ascii="Symbol" w:hAnsi="Symbol" w:cs="Symbol"/>
      <w:color w:val="auto"/>
    </w:rPr>
  </w:style>
  <w:style w:type="character" w:customStyle="1" w:styleId="WW8Num4z1">
    <w:name w:val="WW8Num4z1"/>
    <w:rPr>
      <w:rFonts w:ascii="Courier New" w:hAnsi="Courier New" w:cs="Courier New"/>
    </w:rPr>
  </w:style>
  <w:style w:type="character" w:customStyle="1" w:styleId="WW8Num4z2">
    <w:name w:val="WW8Num4z2"/>
    <w:rPr>
      <w:rFonts w:ascii="Wingdings" w:hAnsi="Wingdings" w:cs="Wingdings"/>
    </w:rPr>
  </w:style>
  <w:style w:type="character" w:customStyle="1" w:styleId="WW8Num5z1">
    <w:name w:val="WW8Num5z1"/>
    <w:rPr>
      <w:rFonts w:ascii="Courier New" w:hAnsi="Courier New" w:cs="Courier New"/>
    </w:rPr>
  </w:style>
  <w:style w:type="character" w:customStyle="1" w:styleId="WW8Num5z2">
    <w:name w:val="WW8Num5z2"/>
    <w:rPr>
      <w:rFonts w:ascii="Wingdings" w:hAnsi="Wingdings" w:cs="Wingdings"/>
    </w:rPr>
  </w:style>
  <w:style w:type="character" w:customStyle="1" w:styleId="WW8Num8z1">
    <w:name w:val="WW8Num8z1"/>
    <w:rPr>
      <w:rFonts w:ascii="Courier New" w:hAnsi="Courier New" w:cs="Courier New"/>
    </w:rPr>
  </w:style>
  <w:style w:type="character" w:customStyle="1" w:styleId="WW8Num8z2">
    <w:name w:val="WW8Num8z2"/>
    <w:rPr>
      <w:rFonts w:ascii="Wingdings" w:hAnsi="Wingdings" w:cs="Wingdings"/>
    </w:rPr>
  </w:style>
  <w:style w:type="character" w:customStyle="1" w:styleId="WW8Num8z3">
    <w:name w:val="WW8Num8z3"/>
    <w:rPr>
      <w:rFonts w:ascii="Symbol" w:hAnsi="Symbol" w:cs="Symbol"/>
    </w:rPr>
  </w:style>
  <w:style w:type="character" w:customStyle="1" w:styleId="WW8Num9z3">
    <w:name w:val="WW8Num9z3"/>
    <w:rPr>
      <w:rFonts w:ascii="Symbol" w:hAnsi="Symbol" w:cs="Symbol"/>
    </w:rPr>
  </w:style>
  <w:style w:type="character" w:customStyle="1" w:styleId="WW8Num9z4">
    <w:name w:val="WW8Num9z4"/>
    <w:rPr>
      <w:rFonts w:ascii="Courier New" w:hAnsi="Courier New" w:cs="Courier New"/>
    </w:rPr>
  </w:style>
  <w:style w:type="character" w:customStyle="1" w:styleId="WW8Num11z0">
    <w:name w:val="WW8Num11z0"/>
    <w:rPr>
      <w:rFonts w:ascii="Symbol" w:hAnsi="Symbol" w:cs="Symbol"/>
    </w:rPr>
  </w:style>
  <w:style w:type="character" w:customStyle="1" w:styleId="WW8Num11z1">
    <w:name w:val="WW8Num11z1"/>
    <w:rPr>
      <w:rFonts w:ascii="Courier New" w:hAnsi="Courier New" w:cs="Courier New"/>
    </w:rPr>
  </w:style>
  <w:style w:type="character" w:customStyle="1" w:styleId="WW8Num11z2">
    <w:name w:val="WW8Num11z2"/>
    <w:rPr>
      <w:rFonts w:ascii="Wingdings" w:hAnsi="Wingdings" w:cs="Wingdings"/>
    </w:rPr>
  </w:style>
  <w:style w:type="character" w:customStyle="1" w:styleId="WW8Num12z0">
    <w:name w:val="WW8Num12z0"/>
    <w:rPr>
      <w:rFonts w:ascii="Symbol" w:hAnsi="Symbol" w:cs="Symbol"/>
      <w:color w:val="auto"/>
    </w:rPr>
  </w:style>
  <w:style w:type="character" w:customStyle="1" w:styleId="WW8Num12z2">
    <w:name w:val="WW8Num12z2"/>
    <w:rPr>
      <w:rFonts w:ascii="Wingdings" w:hAnsi="Wingdings" w:cs="Wingdings"/>
    </w:rPr>
  </w:style>
  <w:style w:type="character" w:customStyle="1" w:styleId="WW8Num12z3">
    <w:name w:val="WW8Num12z3"/>
    <w:rPr>
      <w:rFonts w:ascii="Symbol" w:hAnsi="Symbol" w:cs="Symbol"/>
    </w:rPr>
  </w:style>
  <w:style w:type="character" w:customStyle="1" w:styleId="WW8Num12z4">
    <w:name w:val="WW8Num12z4"/>
    <w:rPr>
      <w:rFonts w:ascii="Courier New" w:hAnsi="Courier New" w:cs="Courier New"/>
    </w:rPr>
  </w:style>
  <w:style w:type="character" w:customStyle="1" w:styleId="WW8Num13z0">
    <w:name w:val="WW8Num13z0"/>
    <w:rPr>
      <w:rFonts w:ascii="Wingdings" w:hAnsi="Wingdings" w:cs="Wingdings"/>
    </w:rPr>
  </w:style>
  <w:style w:type="character" w:customStyle="1" w:styleId="WW8Num14z0">
    <w:name w:val="WW8Num14z0"/>
    <w:rPr>
      <w:rFonts w:ascii="Symbol" w:hAnsi="Symbol" w:cs="Symbol"/>
      <w:color w:val="auto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2">
    <w:name w:val="WW8Num14z2"/>
    <w:rPr>
      <w:rFonts w:ascii="Wingdings" w:hAnsi="Wingdings" w:cs="Wingdings"/>
    </w:rPr>
  </w:style>
  <w:style w:type="character" w:customStyle="1" w:styleId="WW8Num14z3">
    <w:name w:val="WW8Num14z3"/>
    <w:rPr>
      <w:rFonts w:ascii="Symbol" w:hAnsi="Symbol" w:cs="Symbol"/>
    </w:rPr>
  </w:style>
  <w:style w:type="character" w:customStyle="1" w:styleId="WW8Num15z0">
    <w:name w:val="WW8Num15z0"/>
    <w:rPr>
      <w:rFonts w:ascii="Symbol" w:hAnsi="Symbol" w:cs="Symbol"/>
      <w:color w:val="auto"/>
    </w:rPr>
  </w:style>
  <w:style w:type="character" w:customStyle="1" w:styleId="WW8Num15z2">
    <w:name w:val="WW8Num15z2"/>
    <w:rPr>
      <w:rFonts w:ascii="Wingdings" w:hAnsi="Wingdings" w:cs="Wingdings"/>
    </w:rPr>
  </w:style>
  <w:style w:type="character" w:customStyle="1" w:styleId="WW8Num15z3">
    <w:name w:val="WW8Num15z3"/>
    <w:rPr>
      <w:rFonts w:ascii="Symbol" w:hAnsi="Symbol" w:cs="Symbol"/>
    </w:rPr>
  </w:style>
  <w:style w:type="character" w:customStyle="1" w:styleId="WW8Num15z4">
    <w:name w:val="WW8Num15z4"/>
    <w:rPr>
      <w:rFonts w:ascii="Courier New" w:hAnsi="Courier New" w:cs="Courier New"/>
    </w:rPr>
  </w:style>
  <w:style w:type="character" w:customStyle="1" w:styleId="Standardnpsmoodstavce1">
    <w:name w:val="Standardní písmo odstavce1"/>
  </w:style>
  <w:style w:type="character" w:styleId="slostrnky">
    <w:name w:val="page number"/>
    <w:basedOn w:val="Standardnpsmoodstavce1"/>
  </w:style>
  <w:style w:type="character" w:customStyle="1" w:styleId="Znakypropoznmkupodarou">
    <w:name w:val="Znaky pro poznámku pod čarou"/>
    <w:rPr>
      <w:vertAlign w:val="superscript"/>
    </w:rPr>
  </w:style>
  <w:style w:type="character" w:styleId="Hypertextovodkaz">
    <w:name w:val="Hyperlink"/>
    <w:uiPriority w:val="99"/>
    <w:rPr>
      <w:color w:val="0000FF"/>
      <w:u w:val="single"/>
    </w:rPr>
  </w:style>
  <w:style w:type="character" w:customStyle="1" w:styleId="CharChar1">
    <w:name w:val="Char Char1"/>
    <w:rPr>
      <w:sz w:val="24"/>
      <w:lang w:val="cs-CZ" w:eastAsia="ar-SA" w:bidi="ar-SA"/>
    </w:rPr>
  </w:style>
  <w:style w:type="character" w:customStyle="1" w:styleId="CharChar">
    <w:name w:val="Char Char"/>
    <w:rPr>
      <w:sz w:val="24"/>
      <w:lang w:val="cs-CZ" w:eastAsia="ar-SA" w:bidi="ar-SA"/>
    </w:rPr>
  </w:style>
  <w:style w:type="character" w:customStyle="1" w:styleId="Symbolyproslovn">
    <w:name w:val="Symboly pro číslování"/>
  </w:style>
  <w:style w:type="character" w:customStyle="1" w:styleId="Odrky0">
    <w:name w:val="Odrážky"/>
    <w:rPr>
      <w:rFonts w:ascii="OpenSymbol" w:eastAsia="OpenSymbol" w:hAnsi="OpenSymbol" w:cs="OpenSymbol"/>
    </w:rPr>
  </w:style>
  <w:style w:type="paragraph" w:customStyle="1" w:styleId="Nadpis">
    <w:name w:val="Nadpis"/>
    <w:basedOn w:val="Normln"/>
    <w:next w:val="Zkladntext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Zkladntext">
    <w:name w:val="Body Text"/>
    <w:basedOn w:val="Normln"/>
    <w:pPr>
      <w:spacing w:before="120" w:after="60"/>
      <w:jc w:val="both"/>
    </w:pPr>
    <w:rPr>
      <w:sz w:val="24"/>
    </w:rPr>
  </w:style>
  <w:style w:type="paragraph" w:styleId="Seznam">
    <w:name w:val="List"/>
    <w:basedOn w:val="Zkladntext"/>
    <w:rPr>
      <w:rFonts w:cs="Mangal"/>
    </w:rPr>
  </w:style>
  <w:style w:type="paragraph" w:customStyle="1" w:styleId="Popisek">
    <w:name w:val="Popisek"/>
    <w:basedOn w:val="Normln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Rejstk">
    <w:name w:val="Rejstřík"/>
    <w:basedOn w:val="Normln"/>
    <w:pPr>
      <w:suppressLineNumbers/>
    </w:pPr>
    <w:rPr>
      <w:rFonts w:cs="Mangal"/>
    </w:rPr>
  </w:style>
  <w:style w:type="paragraph" w:styleId="Zkladntextodsazen">
    <w:name w:val="Body Text Indent"/>
    <w:basedOn w:val="Normln"/>
    <w:pPr>
      <w:spacing w:before="100" w:after="100"/>
      <w:jc w:val="both"/>
    </w:pPr>
    <w:rPr>
      <w:sz w:val="24"/>
    </w:rPr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paragraph" w:customStyle="1" w:styleId="Zkladntext21">
    <w:name w:val="Základní text 21"/>
    <w:basedOn w:val="Normln"/>
    <w:pPr>
      <w:jc w:val="both"/>
    </w:pPr>
    <w:rPr>
      <w:sz w:val="26"/>
    </w:rPr>
  </w:style>
  <w:style w:type="paragraph" w:customStyle="1" w:styleId="Rozvrendokumentu">
    <w:name w:val="Rozvržení dokumentu"/>
    <w:basedOn w:val="Normln"/>
    <w:pPr>
      <w:shd w:val="clear" w:color="auto" w:fill="000080"/>
    </w:pPr>
    <w:rPr>
      <w:rFonts w:ascii="Tahoma" w:hAnsi="Tahoma" w:cs="Tahoma"/>
    </w:rPr>
  </w:style>
  <w:style w:type="paragraph" w:customStyle="1" w:styleId="Zkladntextodsazen21">
    <w:name w:val="Základní text odsazený 21"/>
    <w:basedOn w:val="Normln"/>
    <w:pPr>
      <w:ind w:firstLine="567"/>
      <w:jc w:val="both"/>
    </w:pPr>
    <w:rPr>
      <w:sz w:val="26"/>
    </w:rPr>
  </w:style>
  <w:style w:type="paragraph" w:styleId="Nzev">
    <w:name w:val="Title"/>
    <w:basedOn w:val="Normln"/>
    <w:next w:val="Podnadpis"/>
    <w:qFormat/>
    <w:pPr>
      <w:jc w:val="center"/>
    </w:pPr>
    <w:rPr>
      <w:b/>
      <w:sz w:val="40"/>
    </w:rPr>
  </w:style>
  <w:style w:type="paragraph" w:styleId="Podnadpis">
    <w:name w:val="Subtitle"/>
    <w:basedOn w:val="Nadpis"/>
    <w:next w:val="Zkladntext"/>
    <w:qFormat/>
    <w:pPr>
      <w:jc w:val="center"/>
    </w:pPr>
    <w:rPr>
      <w:i/>
      <w:iCs/>
    </w:rPr>
  </w:style>
  <w:style w:type="paragraph" w:customStyle="1" w:styleId="Zkladntextodsazen31">
    <w:name w:val="Základní text odsazený 31"/>
    <w:basedOn w:val="Normln"/>
    <w:pPr>
      <w:ind w:left="3544" w:hanging="3544"/>
    </w:pPr>
    <w:rPr>
      <w:sz w:val="26"/>
    </w:rPr>
  </w:style>
  <w:style w:type="paragraph" w:styleId="Obsah1">
    <w:name w:val="toc 1"/>
    <w:basedOn w:val="Normln"/>
    <w:next w:val="Normln"/>
    <w:uiPriority w:val="39"/>
    <w:pPr>
      <w:spacing w:after="60"/>
    </w:pPr>
    <w:rPr>
      <w:b/>
      <w:sz w:val="22"/>
    </w:rPr>
  </w:style>
  <w:style w:type="paragraph" w:styleId="Obsah2">
    <w:name w:val="toc 2"/>
    <w:basedOn w:val="Normln"/>
    <w:next w:val="Normln"/>
    <w:uiPriority w:val="39"/>
    <w:pPr>
      <w:spacing w:after="20"/>
      <w:ind w:left="198"/>
    </w:pPr>
    <w:rPr>
      <w:sz w:val="22"/>
    </w:rPr>
  </w:style>
  <w:style w:type="paragraph" w:styleId="Obsah3">
    <w:name w:val="toc 3"/>
    <w:basedOn w:val="Normln"/>
    <w:next w:val="Normln"/>
    <w:uiPriority w:val="39"/>
    <w:pPr>
      <w:ind w:left="400"/>
    </w:pPr>
  </w:style>
  <w:style w:type="paragraph" w:styleId="Obsah4">
    <w:name w:val="toc 4"/>
    <w:basedOn w:val="Normln"/>
    <w:next w:val="Normln"/>
    <w:pPr>
      <w:ind w:left="600"/>
    </w:pPr>
  </w:style>
  <w:style w:type="paragraph" w:styleId="Obsah5">
    <w:name w:val="toc 5"/>
    <w:basedOn w:val="Normln"/>
    <w:next w:val="Normln"/>
  </w:style>
  <w:style w:type="paragraph" w:styleId="Obsah6">
    <w:name w:val="toc 6"/>
    <w:basedOn w:val="Normln"/>
    <w:next w:val="Normln"/>
    <w:pPr>
      <w:ind w:left="1000"/>
    </w:pPr>
  </w:style>
  <w:style w:type="paragraph" w:styleId="Obsah7">
    <w:name w:val="toc 7"/>
    <w:basedOn w:val="Normln"/>
    <w:next w:val="Normln"/>
    <w:pPr>
      <w:ind w:left="1200"/>
    </w:pPr>
  </w:style>
  <w:style w:type="paragraph" w:styleId="Obsah8">
    <w:name w:val="toc 8"/>
    <w:basedOn w:val="Normln"/>
    <w:next w:val="Normln"/>
    <w:pPr>
      <w:ind w:left="1400"/>
    </w:pPr>
  </w:style>
  <w:style w:type="paragraph" w:styleId="Obsah9">
    <w:name w:val="toc 9"/>
    <w:basedOn w:val="Normln"/>
    <w:next w:val="Normln"/>
    <w:pPr>
      <w:ind w:left="1600"/>
    </w:pPr>
  </w:style>
  <w:style w:type="paragraph" w:styleId="Zptenadresanaoblku">
    <w:name w:val="envelope return"/>
    <w:basedOn w:val="Normln"/>
    <w:pPr>
      <w:spacing w:before="120"/>
      <w:jc w:val="both"/>
    </w:pPr>
    <w:rPr>
      <w:rFonts w:ascii="Arial" w:hAnsi="Arial" w:cs="Arial"/>
    </w:rPr>
  </w:style>
  <w:style w:type="paragraph" w:styleId="Textbubliny">
    <w:name w:val="Balloon Text"/>
    <w:basedOn w:val="Normln"/>
    <w:rPr>
      <w:rFonts w:ascii="Tahoma" w:hAnsi="Tahoma" w:cs="Tahoma"/>
      <w:sz w:val="16"/>
      <w:szCs w:val="16"/>
    </w:rPr>
  </w:style>
  <w:style w:type="paragraph" w:customStyle="1" w:styleId="Zkladntext0">
    <w:name w:val="_Základní text"/>
    <w:basedOn w:val="Normln"/>
    <w:pPr>
      <w:spacing w:after="60"/>
      <w:ind w:firstLine="680"/>
      <w:jc w:val="both"/>
    </w:pPr>
    <w:rPr>
      <w:sz w:val="22"/>
    </w:rPr>
  </w:style>
  <w:style w:type="paragraph" w:customStyle="1" w:styleId="idudaje">
    <w:name w:val="id_udaje"/>
    <w:basedOn w:val="Normln"/>
    <w:pPr>
      <w:tabs>
        <w:tab w:val="left" w:pos="3402"/>
      </w:tabs>
      <w:spacing w:before="60"/>
      <w:ind w:left="3402" w:hanging="3402"/>
    </w:pPr>
    <w:rPr>
      <w:sz w:val="24"/>
    </w:rPr>
  </w:style>
  <w:style w:type="paragraph" w:styleId="Textpoznpodarou">
    <w:name w:val="footnote text"/>
    <w:basedOn w:val="Normln"/>
  </w:style>
  <w:style w:type="paragraph" w:customStyle="1" w:styleId="tabulky">
    <w:name w:val="tabulky"/>
    <w:basedOn w:val="Normln"/>
    <w:pPr>
      <w:spacing w:before="120"/>
    </w:pPr>
    <w:rPr>
      <w:sz w:val="24"/>
    </w:rPr>
  </w:style>
  <w:style w:type="paragraph" w:customStyle="1" w:styleId="Zkladntext31">
    <w:name w:val="Základní text 31"/>
    <w:basedOn w:val="Normln"/>
    <w:pPr>
      <w:spacing w:after="120"/>
    </w:pPr>
    <w:rPr>
      <w:sz w:val="16"/>
      <w:szCs w:val="16"/>
    </w:rPr>
  </w:style>
  <w:style w:type="paragraph" w:customStyle="1" w:styleId="Plohy">
    <w:name w:val="Přílohy"/>
    <w:basedOn w:val="Normln"/>
    <w:next w:val="Zkladntextodsazen"/>
    <w:pPr>
      <w:pageBreakBefore/>
      <w:numPr>
        <w:numId w:val="2"/>
      </w:numPr>
      <w:spacing w:before="360"/>
    </w:pPr>
    <w:rPr>
      <w:b/>
      <w:sz w:val="28"/>
      <w:szCs w:val="28"/>
      <w:u w:val="single"/>
    </w:rPr>
  </w:style>
  <w:style w:type="paragraph" w:customStyle="1" w:styleId="Seznamobrzk1">
    <w:name w:val="Seznam obrázků1"/>
    <w:basedOn w:val="Normln"/>
    <w:next w:val="Normln"/>
    <w:rPr>
      <w:sz w:val="24"/>
    </w:rPr>
  </w:style>
  <w:style w:type="paragraph" w:customStyle="1" w:styleId="odrazky">
    <w:name w:val="odrazky"/>
    <w:basedOn w:val="Zkladntext"/>
    <w:pPr>
      <w:numPr>
        <w:numId w:val="3"/>
      </w:numPr>
      <w:tabs>
        <w:tab w:val="left" w:pos="567"/>
        <w:tab w:val="right" w:pos="9072"/>
      </w:tabs>
      <w:ind w:left="567" w:hanging="283"/>
    </w:pPr>
    <w:rPr>
      <w:szCs w:val="24"/>
    </w:rPr>
  </w:style>
  <w:style w:type="paragraph" w:customStyle="1" w:styleId="odrazkycisla">
    <w:name w:val="odrazky_cisla"/>
    <w:basedOn w:val="odrazky"/>
    <w:pPr>
      <w:ind w:hanging="425"/>
    </w:pPr>
  </w:style>
  <w:style w:type="paragraph" w:customStyle="1" w:styleId="Odrky">
    <w:name w:val="Odrážky"/>
    <w:basedOn w:val="Zkladntext"/>
    <w:pPr>
      <w:numPr>
        <w:numId w:val="5"/>
      </w:numPr>
      <w:spacing w:before="0" w:after="0"/>
    </w:pPr>
  </w:style>
  <w:style w:type="paragraph" w:customStyle="1" w:styleId="Vet2">
    <w:name w:val="Výčet2"/>
    <w:basedOn w:val="Normln"/>
    <w:pPr>
      <w:numPr>
        <w:numId w:val="4"/>
      </w:numPr>
      <w:spacing w:after="120"/>
      <w:jc w:val="both"/>
    </w:pPr>
    <w:rPr>
      <w:sz w:val="24"/>
    </w:rPr>
  </w:style>
  <w:style w:type="paragraph" w:customStyle="1" w:styleId="Obsah10">
    <w:name w:val="Obsah 10"/>
    <w:basedOn w:val="Rejstk"/>
    <w:pPr>
      <w:tabs>
        <w:tab w:val="right" w:leader="dot" w:pos="7091"/>
      </w:tabs>
      <w:ind w:left="2547"/>
    </w:pPr>
  </w:style>
  <w:style w:type="paragraph" w:customStyle="1" w:styleId="Obsahtabulky">
    <w:name w:val="Obsah tabulky"/>
    <w:basedOn w:val="Normln"/>
    <w:pPr>
      <w:suppressLineNumbers/>
    </w:pPr>
  </w:style>
  <w:style w:type="paragraph" w:customStyle="1" w:styleId="Nadpistabulky">
    <w:name w:val="Nadpis tabulky"/>
    <w:basedOn w:val="Obsahtabulky"/>
    <w:pPr>
      <w:jc w:val="center"/>
    </w:pPr>
    <w:rPr>
      <w:b/>
      <w:bCs/>
    </w:rPr>
  </w:style>
  <w:style w:type="paragraph" w:customStyle="1" w:styleId="Vodorovnra">
    <w:name w:val="Vodorovná čára"/>
    <w:basedOn w:val="Normln"/>
    <w:next w:val="Zkladntext"/>
    <w:pPr>
      <w:suppressLineNumbers/>
      <w:pBdr>
        <w:bottom w:val="double" w:sz="1" w:space="0" w:color="808080"/>
      </w:pBdr>
      <w:spacing w:after="283"/>
    </w:pPr>
    <w:rPr>
      <w:sz w:val="12"/>
      <w:szCs w:val="12"/>
    </w:rPr>
  </w:style>
  <w:style w:type="paragraph" w:customStyle="1" w:styleId="Default">
    <w:name w:val="Default"/>
    <w:basedOn w:val="Normln"/>
    <w:pPr>
      <w:autoSpaceDE w:val="0"/>
    </w:pPr>
    <w:rPr>
      <w:rFonts w:ascii="Arial" w:eastAsia="Arial" w:hAnsi="Arial" w:cs="Arial"/>
      <w:color w:val="000000"/>
      <w:sz w:val="24"/>
      <w:szCs w:val="24"/>
      <w:lang w:eastAsia="hi-IN" w:bidi="hi-IN"/>
    </w:rPr>
  </w:style>
  <w:style w:type="paragraph" w:customStyle="1" w:styleId="Nadpis10">
    <w:name w:val="Nadpis 10"/>
    <w:basedOn w:val="Nadpis"/>
    <w:next w:val="Zkladntext"/>
    <w:pPr>
      <w:numPr>
        <w:ilvl w:val="8"/>
        <w:numId w:val="1"/>
      </w:numPr>
      <w:outlineLvl w:val="8"/>
    </w:pPr>
    <w:rPr>
      <w:b/>
      <w:bCs/>
      <w:sz w:val="21"/>
      <w:szCs w:val="21"/>
    </w:rPr>
  </w:style>
  <w:style w:type="paragraph" w:styleId="Nadpisobsahu">
    <w:name w:val="TOC Heading"/>
    <w:basedOn w:val="Nadpis1"/>
    <w:next w:val="Normln"/>
    <w:uiPriority w:val="39"/>
    <w:unhideWhenUsed/>
    <w:qFormat/>
    <w:rsid w:val="00B10884"/>
    <w:pPr>
      <w:keepLines/>
      <w:numPr>
        <w:numId w:val="0"/>
      </w:numPr>
      <w:suppressAutoHyphens w:val="0"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  <w:u w:val="none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6EB4F0-5F7A-4A06-B03D-790AF8CA5A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1527</TotalTime>
  <Pages>17</Pages>
  <Words>3039</Words>
  <Characters>17935</Characters>
  <Application>Microsoft Office Word</Application>
  <DocSecurity>0</DocSecurity>
  <Lines>149</Lines>
  <Paragraphs>41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Technická zpráva</vt:lpstr>
    </vt:vector>
  </TitlesOfParts>
  <Company/>
  <LinksUpToDate>false</LinksUpToDate>
  <CharactersWithSpaces>20933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Technická zpráva</dc:title>
  <dc:subject/>
  <dc:creator>Pontex</dc:creator>
  <cp:keywords/>
  <cp:lastModifiedBy>Karel Stupka</cp:lastModifiedBy>
  <cp:revision>36</cp:revision>
  <cp:lastPrinted>2019-06-18T10:56:00Z</cp:lastPrinted>
  <dcterms:created xsi:type="dcterms:W3CDTF">2019-06-10T08:54:00Z</dcterms:created>
  <dcterms:modified xsi:type="dcterms:W3CDTF">2019-06-18T10:56:00Z</dcterms:modified>
</cp:coreProperties>
</file>