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B3" w:rsidRPr="00E00717" w:rsidRDefault="00410FB3">
      <w:pPr>
        <w:pStyle w:val="Nadpis1"/>
        <w:spacing w:before="79"/>
        <w:ind w:firstLine="0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spacing w:before="1"/>
        <w:rPr>
          <w:rFonts w:ascii="Arial" w:hAnsi="Arial" w:cs="Arial"/>
          <w:b/>
          <w:sz w:val="22"/>
          <w:szCs w:val="22"/>
          <w:lang w:val="cs-CZ"/>
        </w:rPr>
      </w:pPr>
    </w:p>
    <w:p w:rsidR="00410FB3" w:rsidRDefault="006B1E20">
      <w:pPr>
        <w:spacing w:before="1" w:line="276" w:lineRule="auto"/>
        <w:ind w:left="1083" w:right="485" w:hanging="591"/>
        <w:rPr>
          <w:rFonts w:ascii="Arial" w:hAnsi="Arial" w:cs="Arial"/>
          <w:b/>
          <w:u w:val="single"/>
          <w:lang w:val="cs-CZ"/>
        </w:rPr>
      </w:pPr>
      <w:r w:rsidRPr="00E00717">
        <w:rPr>
          <w:rFonts w:ascii="Arial" w:hAnsi="Arial" w:cs="Arial"/>
          <w:b/>
          <w:u w:val="single"/>
          <w:lang w:val="cs-CZ"/>
        </w:rPr>
        <w:t>Čestné prohlášení o splnění základní způsobilosti podle § 74 odst. 1 písm. a) až e) zákona č. 134/2016 Sb. o zadávání veřejných zakázek (dále jen ZZVZ)</w:t>
      </w:r>
    </w:p>
    <w:p w:rsidR="00CA38DA" w:rsidRDefault="00CA38DA">
      <w:pPr>
        <w:spacing w:before="1" w:line="276" w:lineRule="auto"/>
        <w:ind w:left="1083" w:right="485" w:hanging="591"/>
        <w:rPr>
          <w:rFonts w:ascii="Arial" w:hAnsi="Arial" w:cs="Arial"/>
          <w:b/>
          <w:u w:val="single"/>
          <w:lang w:val="cs-CZ"/>
        </w:rPr>
      </w:pPr>
    </w:p>
    <w:p w:rsidR="00CA38DA" w:rsidRDefault="00CA38DA">
      <w:pPr>
        <w:spacing w:before="1" w:line="276" w:lineRule="auto"/>
        <w:ind w:left="1083" w:right="485" w:hanging="591"/>
        <w:rPr>
          <w:rFonts w:ascii="Arial" w:hAnsi="Arial" w:cs="Arial"/>
          <w:b/>
          <w:u w:val="single"/>
          <w:lang w:val="cs-CZ"/>
        </w:rPr>
      </w:pPr>
    </w:p>
    <w:p w:rsidR="00CA38DA" w:rsidRPr="002B43AC" w:rsidRDefault="00CA38DA" w:rsidP="00CA38DA">
      <w:pPr>
        <w:pStyle w:val="AKFZFnormln"/>
        <w:ind w:left="1843" w:hanging="184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</w:rPr>
        <w:t xml:space="preserve">Zadávací řízení: </w:t>
      </w:r>
      <w:r w:rsidRPr="002B43AC">
        <w:rPr>
          <w:rFonts w:cs="Arial"/>
          <w:b/>
          <w:sz w:val="24"/>
          <w:szCs w:val="24"/>
        </w:rPr>
        <w:t>„</w:t>
      </w:r>
      <w:bookmarkStart w:id="0" w:name="OLE_LINK1"/>
      <w:r w:rsidR="0006164A">
        <w:rPr>
          <w:rFonts w:cs="Arial"/>
          <w:b/>
          <w:sz w:val="24"/>
          <w:szCs w:val="24"/>
        </w:rPr>
        <w:t>Oprava lina v učebnách a ubytovacích prostorech</w:t>
      </w:r>
      <w:bookmarkStart w:id="1" w:name="_GoBack"/>
      <w:bookmarkEnd w:id="0"/>
      <w:bookmarkEnd w:id="1"/>
      <w:r w:rsidRPr="002B43AC">
        <w:rPr>
          <w:rFonts w:cs="Arial"/>
          <w:b/>
          <w:sz w:val="24"/>
          <w:szCs w:val="24"/>
        </w:rPr>
        <w:t>“</w:t>
      </w:r>
    </w:p>
    <w:p w:rsidR="00CA38DA" w:rsidRPr="00E00717" w:rsidRDefault="00CA38DA">
      <w:pPr>
        <w:spacing w:before="1" w:line="276" w:lineRule="auto"/>
        <w:ind w:left="1083" w:right="485" w:hanging="591"/>
        <w:rPr>
          <w:rFonts w:ascii="Arial" w:hAnsi="Arial" w:cs="Arial"/>
          <w:b/>
          <w:lang w:val="cs-CZ"/>
        </w:rPr>
      </w:pPr>
    </w:p>
    <w:p w:rsidR="00410FB3" w:rsidRPr="00E00717" w:rsidRDefault="00410FB3">
      <w:pPr>
        <w:pStyle w:val="Zkladntext"/>
        <w:spacing w:before="4"/>
        <w:rPr>
          <w:rFonts w:ascii="Arial" w:hAnsi="Arial" w:cs="Arial"/>
          <w:b/>
          <w:sz w:val="22"/>
          <w:szCs w:val="22"/>
          <w:lang w:val="cs-CZ"/>
        </w:rPr>
      </w:pPr>
    </w:p>
    <w:p w:rsidR="00410FB3" w:rsidRPr="00E00717" w:rsidRDefault="006B1E20">
      <w:pPr>
        <w:pStyle w:val="Zkladntext"/>
        <w:spacing w:before="101"/>
        <w:ind w:left="116"/>
        <w:jc w:val="both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Prohlašuji tímto čestně, že jsem dodavatel, který:</w:t>
      </w:r>
    </w:p>
    <w:p w:rsidR="00410FB3" w:rsidRPr="00E00717" w:rsidRDefault="00410FB3">
      <w:pPr>
        <w:pStyle w:val="Zkladntext"/>
        <w:spacing w:before="11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6B1E20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right="113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</w:t>
      </w:r>
      <w:r w:rsidRPr="00E00717">
        <w:rPr>
          <w:rFonts w:ascii="Arial" w:hAnsi="Arial" w:cs="Arial"/>
          <w:spacing w:val="-8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ZZVZ),</w:t>
      </w:r>
    </w:p>
    <w:p w:rsidR="00410FB3" w:rsidRPr="00E00717" w:rsidRDefault="006B1E20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right="115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nemá v České republice nebo v zemi svého sídla v evidenci daní zachyceny splatný daňový nedoplatek (§ 74 odst. 1 písm. b)</w:t>
      </w:r>
      <w:r w:rsidRPr="00E00717">
        <w:rPr>
          <w:rFonts w:ascii="Arial" w:hAnsi="Arial" w:cs="Arial"/>
          <w:spacing w:val="-17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ZZVZ),</w:t>
      </w:r>
    </w:p>
    <w:p w:rsidR="00410FB3" w:rsidRDefault="006B1E20">
      <w:pPr>
        <w:pStyle w:val="Odstavecseseznamem"/>
        <w:numPr>
          <w:ilvl w:val="0"/>
          <w:numId w:val="2"/>
        </w:numPr>
        <w:tabs>
          <w:tab w:val="left" w:pos="837"/>
        </w:tabs>
        <w:spacing w:line="273" w:lineRule="auto"/>
        <w:ind w:right="120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pojišťovně (§ 74 odst. 1 písm. c)</w:t>
      </w:r>
      <w:r w:rsidRPr="00E00717">
        <w:rPr>
          <w:rFonts w:ascii="Arial" w:hAnsi="Arial" w:cs="Arial"/>
          <w:spacing w:val="-26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ZZVZ),</w:t>
      </w:r>
    </w:p>
    <w:p w:rsidR="00410FB3" w:rsidRDefault="006B1E20" w:rsidP="006512F9">
      <w:pPr>
        <w:pStyle w:val="Odstavecseseznamem"/>
        <w:numPr>
          <w:ilvl w:val="0"/>
          <w:numId w:val="2"/>
        </w:numPr>
        <w:tabs>
          <w:tab w:val="left" w:pos="837"/>
        </w:tabs>
        <w:spacing w:line="273" w:lineRule="auto"/>
        <w:ind w:right="120"/>
        <w:rPr>
          <w:rFonts w:ascii="Arial" w:hAnsi="Arial" w:cs="Arial"/>
          <w:lang w:val="cs-CZ"/>
        </w:rPr>
      </w:pPr>
      <w:r w:rsidRPr="006512F9">
        <w:rPr>
          <w:rFonts w:ascii="Arial" w:hAnsi="Arial" w:cs="Arial"/>
          <w:lang w:val="cs-CZ"/>
        </w:rPr>
        <w:t>nemá v České republice nebo v zemi sídla splatný nedoplatek na pojistném nebo na penále na sociálním zabezpečení a příspěvku na státní politiku zaměstnanosti (§ 74 odst. 1 písm.</w:t>
      </w:r>
      <w:r w:rsidR="006512F9" w:rsidRPr="006512F9">
        <w:rPr>
          <w:rFonts w:ascii="Arial" w:hAnsi="Arial" w:cs="Arial"/>
          <w:lang w:val="cs-CZ"/>
        </w:rPr>
        <w:t xml:space="preserve"> </w:t>
      </w:r>
      <w:r w:rsidR="006512F9">
        <w:rPr>
          <w:rFonts w:ascii="Arial" w:hAnsi="Arial" w:cs="Arial"/>
          <w:lang w:val="cs-CZ"/>
        </w:rPr>
        <w:t xml:space="preserve">d) </w:t>
      </w:r>
      <w:r w:rsidRPr="006512F9">
        <w:rPr>
          <w:rFonts w:ascii="Arial" w:hAnsi="Arial" w:cs="Arial"/>
          <w:lang w:val="cs-CZ"/>
        </w:rPr>
        <w:t>ZZVZ),</w:t>
      </w:r>
    </w:p>
    <w:p w:rsidR="00410FB3" w:rsidRPr="00E00717" w:rsidRDefault="006B1E20" w:rsidP="006512F9">
      <w:pPr>
        <w:pStyle w:val="Odstavecseseznamem"/>
        <w:numPr>
          <w:ilvl w:val="0"/>
          <w:numId w:val="2"/>
        </w:numPr>
        <w:tabs>
          <w:tab w:val="left" w:pos="837"/>
        </w:tabs>
        <w:spacing w:line="273" w:lineRule="auto"/>
        <w:ind w:right="120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není v likvidaci, proti němuž nebylo vydání rozhodnutí o úpadku, vůči němuž nebyla nařízena nucená správa podle jiného právního předpisu nebo v obdobné situaci podle právního předpisu země sídla dodavatele (§ 74 odst. 1 písm. e)</w:t>
      </w:r>
      <w:r w:rsidRPr="006512F9">
        <w:rPr>
          <w:rFonts w:ascii="Arial" w:hAnsi="Arial" w:cs="Arial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ZZVZ).</w:t>
      </w: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spacing w:before="6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6B1E20">
      <w:pPr>
        <w:pStyle w:val="Zkladntext"/>
        <w:spacing w:line="276" w:lineRule="auto"/>
        <w:ind w:left="116" w:right="115"/>
        <w:jc w:val="both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410FB3" w:rsidRPr="00E00717" w:rsidRDefault="006B1E20">
      <w:pPr>
        <w:pStyle w:val="Odstavecseseznamem"/>
        <w:numPr>
          <w:ilvl w:val="0"/>
          <w:numId w:val="1"/>
        </w:numPr>
        <w:tabs>
          <w:tab w:val="left" w:pos="837"/>
        </w:tabs>
        <w:spacing w:before="197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tato právnická</w:t>
      </w:r>
      <w:r w:rsidRPr="00E00717">
        <w:rPr>
          <w:rFonts w:ascii="Arial" w:hAnsi="Arial" w:cs="Arial"/>
          <w:spacing w:val="-7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osoba</w:t>
      </w:r>
    </w:p>
    <w:p w:rsidR="00410FB3" w:rsidRPr="00E00717" w:rsidRDefault="006B1E20">
      <w:pPr>
        <w:pStyle w:val="Odstavecseseznamem"/>
        <w:numPr>
          <w:ilvl w:val="0"/>
          <w:numId w:val="1"/>
        </w:numPr>
        <w:tabs>
          <w:tab w:val="left" w:pos="837"/>
        </w:tabs>
        <w:spacing w:before="33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každý člen statutárního orgánu této právnické osoby</w:t>
      </w:r>
      <w:r w:rsidRPr="00E00717">
        <w:rPr>
          <w:rFonts w:ascii="Arial" w:hAnsi="Arial" w:cs="Arial"/>
          <w:spacing w:val="-20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a</w:t>
      </w:r>
    </w:p>
    <w:p w:rsidR="00410FB3" w:rsidRPr="00E00717" w:rsidRDefault="006B1E20">
      <w:pPr>
        <w:pStyle w:val="Odstavecseseznamem"/>
        <w:numPr>
          <w:ilvl w:val="0"/>
          <w:numId w:val="1"/>
        </w:numPr>
        <w:tabs>
          <w:tab w:val="left" w:pos="837"/>
        </w:tabs>
        <w:spacing w:before="33"/>
        <w:rPr>
          <w:rFonts w:ascii="Arial" w:hAnsi="Arial" w:cs="Arial"/>
          <w:lang w:val="cs-CZ"/>
        </w:rPr>
      </w:pPr>
      <w:r w:rsidRPr="00E00717">
        <w:rPr>
          <w:rFonts w:ascii="Arial" w:hAnsi="Arial" w:cs="Arial"/>
          <w:lang w:val="cs-CZ"/>
        </w:rPr>
        <w:t>osoba zastupující tuto právnickou osobu v statutárním orgánu</w:t>
      </w:r>
      <w:r w:rsidRPr="00E00717">
        <w:rPr>
          <w:rFonts w:ascii="Arial" w:hAnsi="Arial" w:cs="Arial"/>
          <w:spacing w:val="-27"/>
          <w:lang w:val="cs-CZ"/>
        </w:rPr>
        <w:t xml:space="preserve"> </w:t>
      </w:r>
      <w:r w:rsidRPr="00E00717">
        <w:rPr>
          <w:rFonts w:ascii="Arial" w:hAnsi="Arial" w:cs="Arial"/>
          <w:lang w:val="cs-CZ"/>
        </w:rPr>
        <w:t>dodavatele.</w:t>
      </w: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spacing w:before="9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6B1E20">
      <w:pPr>
        <w:pStyle w:val="Zkladntext"/>
        <w:ind w:left="116"/>
        <w:jc w:val="both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V ..............................dne .............................</w:t>
      </w:r>
    </w:p>
    <w:p w:rsidR="00410FB3" w:rsidRPr="00E00717" w:rsidRDefault="006B1E20">
      <w:pPr>
        <w:pStyle w:val="Zkladntext"/>
        <w:spacing w:before="109"/>
        <w:ind w:left="116"/>
        <w:jc w:val="both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Dodavatel: ....................................................</w:t>
      </w:r>
    </w:p>
    <w:p w:rsidR="00410FB3" w:rsidRPr="00E00717" w:rsidRDefault="006B1E20">
      <w:pPr>
        <w:pStyle w:val="Zkladntext"/>
        <w:spacing w:before="109" w:line="360" w:lineRule="auto"/>
        <w:ind w:left="116" w:right="4031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Osoba oprávněna jednat: ................................ Funkce: .........................................................</w:t>
      </w: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410F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410FB3" w:rsidRPr="00E00717" w:rsidRDefault="00716BCC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pict>
          <v:line id="_x0000_s1026" style="position:absolute;z-index:251657728;mso-wrap-distance-left:0;mso-wrap-distance-right:0;mso-position-horizontal-relative:page" from="313.85pt,11.35pt" to="460.25pt,11.35pt" strokeweight=".16936mm">
            <w10:wrap type="topAndBottom" anchorx="page"/>
          </v:line>
        </w:pict>
      </w:r>
    </w:p>
    <w:p w:rsidR="00410FB3" w:rsidRPr="00E00717" w:rsidRDefault="006B1E20">
      <w:pPr>
        <w:pStyle w:val="Zkladntext"/>
        <w:spacing w:before="15" w:line="276" w:lineRule="auto"/>
        <w:ind w:left="5226" w:right="1382" w:hanging="154"/>
        <w:rPr>
          <w:rFonts w:ascii="Arial" w:hAnsi="Arial" w:cs="Arial"/>
          <w:sz w:val="22"/>
          <w:szCs w:val="22"/>
          <w:lang w:val="cs-CZ"/>
        </w:rPr>
      </w:pPr>
      <w:r w:rsidRPr="00E00717">
        <w:rPr>
          <w:rFonts w:ascii="Arial" w:hAnsi="Arial" w:cs="Arial"/>
          <w:sz w:val="22"/>
          <w:szCs w:val="22"/>
          <w:lang w:val="cs-CZ"/>
        </w:rPr>
        <w:t>Podpis osoby oprávněné jednat jménem nebo za dodavatele</w:t>
      </w:r>
    </w:p>
    <w:sectPr w:rsidR="00410FB3" w:rsidRPr="00E00717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CC" w:rsidRDefault="00716BCC" w:rsidP="00796F43">
      <w:r>
        <w:separator/>
      </w:r>
    </w:p>
  </w:endnote>
  <w:endnote w:type="continuationSeparator" w:id="0">
    <w:p w:rsidR="00716BCC" w:rsidRDefault="00716BCC" w:rsidP="007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CC" w:rsidRDefault="00716BCC" w:rsidP="00796F43">
      <w:r>
        <w:separator/>
      </w:r>
    </w:p>
  </w:footnote>
  <w:footnote w:type="continuationSeparator" w:id="0">
    <w:p w:rsidR="00716BCC" w:rsidRDefault="00716BCC" w:rsidP="0079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43" w:rsidRDefault="00796F43" w:rsidP="00796F43">
    <w:pPr>
      <w:pStyle w:val="Zhlav"/>
      <w:rPr>
        <w:rFonts w:ascii="Trebuchet MS" w:hAnsi="Trebuchet MS"/>
        <w:i/>
      </w:rPr>
    </w:pPr>
    <w:r>
      <w:rPr>
        <w:rFonts w:ascii="Trebuchet MS" w:hAnsi="Trebuchet MS"/>
        <w:i/>
      </w:rPr>
      <w:t xml:space="preserve">Příloha č. </w:t>
    </w:r>
    <w:r w:rsidR="0006164A">
      <w:rPr>
        <w:rFonts w:ascii="Trebuchet MS" w:hAnsi="Trebuchet MS"/>
        <w:i/>
      </w:rPr>
      <w:t>3</w:t>
    </w:r>
    <w:r>
      <w:rPr>
        <w:rFonts w:ascii="Trebuchet MS" w:hAnsi="Trebuchet MS"/>
        <w:i/>
      </w:rPr>
      <w:t xml:space="preserve"> ZD</w:t>
    </w:r>
  </w:p>
  <w:p w:rsidR="00796F43" w:rsidRDefault="00796F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08E"/>
    <w:multiLevelType w:val="hybridMultilevel"/>
    <w:tmpl w:val="1FCE6ABC"/>
    <w:lvl w:ilvl="0" w:tplc="EF4CFB8E">
      <w:start w:val="1"/>
      <w:numFmt w:val="low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32"/>
        <w:w w:val="99"/>
        <w:sz w:val="18"/>
        <w:szCs w:val="18"/>
      </w:rPr>
    </w:lvl>
    <w:lvl w:ilvl="1" w:tplc="036A3482">
      <w:start w:val="4"/>
      <w:numFmt w:val="lowerLetter"/>
      <w:lvlText w:val="%2)"/>
      <w:lvlJc w:val="left"/>
      <w:pPr>
        <w:ind w:left="836" w:hanging="257"/>
        <w:jc w:val="righ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6E2D6B8">
      <w:numFmt w:val="bullet"/>
      <w:lvlText w:val="•"/>
      <w:lvlJc w:val="left"/>
      <w:pPr>
        <w:ind w:left="2533" w:hanging="257"/>
      </w:pPr>
      <w:rPr>
        <w:rFonts w:hint="default"/>
      </w:rPr>
    </w:lvl>
    <w:lvl w:ilvl="3" w:tplc="CB9CC4EE">
      <w:numFmt w:val="bullet"/>
      <w:lvlText w:val="•"/>
      <w:lvlJc w:val="left"/>
      <w:pPr>
        <w:ind w:left="3379" w:hanging="257"/>
      </w:pPr>
      <w:rPr>
        <w:rFonts w:hint="default"/>
      </w:rPr>
    </w:lvl>
    <w:lvl w:ilvl="4" w:tplc="7B562F1A">
      <w:numFmt w:val="bullet"/>
      <w:lvlText w:val="•"/>
      <w:lvlJc w:val="left"/>
      <w:pPr>
        <w:ind w:left="4226" w:hanging="257"/>
      </w:pPr>
      <w:rPr>
        <w:rFonts w:hint="default"/>
      </w:rPr>
    </w:lvl>
    <w:lvl w:ilvl="5" w:tplc="78060FD8">
      <w:numFmt w:val="bullet"/>
      <w:lvlText w:val="•"/>
      <w:lvlJc w:val="left"/>
      <w:pPr>
        <w:ind w:left="5073" w:hanging="257"/>
      </w:pPr>
      <w:rPr>
        <w:rFonts w:hint="default"/>
      </w:rPr>
    </w:lvl>
    <w:lvl w:ilvl="6" w:tplc="297E0B0A">
      <w:numFmt w:val="bullet"/>
      <w:lvlText w:val="•"/>
      <w:lvlJc w:val="left"/>
      <w:pPr>
        <w:ind w:left="5919" w:hanging="257"/>
      </w:pPr>
      <w:rPr>
        <w:rFonts w:hint="default"/>
      </w:rPr>
    </w:lvl>
    <w:lvl w:ilvl="7" w:tplc="E668A7D0">
      <w:numFmt w:val="bullet"/>
      <w:lvlText w:val="•"/>
      <w:lvlJc w:val="left"/>
      <w:pPr>
        <w:ind w:left="6766" w:hanging="257"/>
      </w:pPr>
      <w:rPr>
        <w:rFonts w:hint="default"/>
      </w:rPr>
    </w:lvl>
    <w:lvl w:ilvl="8" w:tplc="74BA8400">
      <w:numFmt w:val="bullet"/>
      <w:lvlText w:val="•"/>
      <w:lvlJc w:val="left"/>
      <w:pPr>
        <w:ind w:left="7613" w:hanging="257"/>
      </w:pPr>
      <w:rPr>
        <w:rFonts w:hint="default"/>
      </w:rPr>
    </w:lvl>
  </w:abstractNum>
  <w:abstractNum w:abstractNumId="1" w15:restartNumberingAfterBreak="0">
    <w:nsid w:val="205A4FC0"/>
    <w:multiLevelType w:val="hybridMultilevel"/>
    <w:tmpl w:val="A094EF46"/>
    <w:lvl w:ilvl="0" w:tplc="FC38981E">
      <w:start w:val="1"/>
      <w:numFmt w:val="low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20"/>
        <w:w w:val="99"/>
        <w:sz w:val="18"/>
        <w:szCs w:val="18"/>
      </w:rPr>
    </w:lvl>
    <w:lvl w:ilvl="1" w:tplc="297032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BE6623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05E700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8C2EE7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4E6B95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2C6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F67C78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4B60DC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B3"/>
    <w:rsid w:val="0006164A"/>
    <w:rsid w:val="00410FB3"/>
    <w:rsid w:val="004C2B56"/>
    <w:rsid w:val="006512F9"/>
    <w:rsid w:val="006B1E20"/>
    <w:rsid w:val="006D2257"/>
    <w:rsid w:val="00716BCC"/>
    <w:rsid w:val="00796F43"/>
    <w:rsid w:val="00B344E3"/>
    <w:rsid w:val="00CA38DA"/>
    <w:rsid w:val="00E00717"/>
    <w:rsid w:val="00F14D63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E8FB2"/>
  <w15:docId w15:val="{BBE3EBDC-B0C5-4682-AC0A-FA4FD4F9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spacing w:before="1"/>
      <w:ind w:left="116" w:hanging="591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796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F43"/>
    <w:rPr>
      <w:rFonts w:ascii="Verdana" w:eastAsia="Verdana" w:hAnsi="Verdana" w:cs="Verdana"/>
    </w:rPr>
  </w:style>
  <w:style w:type="paragraph" w:styleId="Zpat">
    <w:name w:val="footer"/>
    <w:basedOn w:val="Normln"/>
    <w:link w:val="ZpatChar"/>
    <w:uiPriority w:val="99"/>
    <w:unhideWhenUsed/>
    <w:rsid w:val="00796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F43"/>
    <w:rPr>
      <w:rFonts w:ascii="Verdana" w:eastAsia="Verdana" w:hAnsi="Verdana" w:cs="Verdana"/>
    </w:rPr>
  </w:style>
  <w:style w:type="paragraph" w:customStyle="1" w:styleId="AKFZFnormln">
    <w:name w:val="AKFZF_normální"/>
    <w:link w:val="AKFZFnormlnChar"/>
    <w:qFormat/>
    <w:rsid w:val="00CA38DA"/>
    <w:pPr>
      <w:widowControl/>
      <w:autoSpaceDE/>
      <w:autoSpaceDN/>
      <w:spacing w:after="100" w:line="288" w:lineRule="auto"/>
      <w:jc w:val="both"/>
    </w:pPr>
    <w:rPr>
      <w:rFonts w:ascii="Arial" w:eastAsia="Calibri" w:hAnsi="Arial" w:cs="Calibri"/>
      <w:lang w:val="cs-CZ"/>
    </w:rPr>
  </w:style>
  <w:style w:type="character" w:customStyle="1" w:styleId="AKFZFnormlnChar">
    <w:name w:val="AKFZF_normální Char"/>
    <w:basedOn w:val="Standardnpsmoodstavce"/>
    <w:link w:val="AKFZFnormln"/>
    <w:rsid w:val="00CA38DA"/>
    <w:rPr>
      <w:rFonts w:ascii="Arial" w:eastAsia="Calibri" w:hAnsi="Arial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Miloš Hölzl</cp:lastModifiedBy>
  <cp:revision>11</cp:revision>
  <dcterms:created xsi:type="dcterms:W3CDTF">2017-08-24T16:31:00Z</dcterms:created>
  <dcterms:modified xsi:type="dcterms:W3CDTF">2019-06-19T08:06:00Z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</Properties>
</file>