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2D6" w:rsidRPr="00124240" w:rsidRDefault="007B5A5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A6 </w:t>
      </w:r>
      <w:bookmarkStart w:id="0" w:name="_GoBack"/>
      <w:bookmarkEnd w:id="0"/>
      <w:r w:rsidR="00D248E8" w:rsidRPr="00124240">
        <w:rPr>
          <w:b/>
          <w:sz w:val="28"/>
          <w:szCs w:val="28"/>
        </w:rPr>
        <w:t>Specifikace – Žaluzie a folie do oken učeben</w:t>
      </w:r>
    </w:p>
    <w:p w:rsidR="00D248E8" w:rsidRDefault="00D248E8"/>
    <w:p w:rsidR="00D248E8" w:rsidRDefault="00D248E8">
      <w:r>
        <w:t xml:space="preserve">Výroba a instalace žaluzií a slunečních folií do oken učeben č. 1, 2, </w:t>
      </w:r>
      <w:r w:rsidR="00312728">
        <w:t>9</w:t>
      </w:r>
      <w:r>
        <w:t xml:space="preserve"> a </w:t>
      </w:r>
      <w:r w:rsidR="00312728">
        <w:t>11</w:t>
      </w:r>
    </w:p>
    <w:p w:rsidR="00D248E8" w:rsidRPr="00312728" w:rsidRDefault="00D248E8">
      <w:pPr>
        <w:rPr>
          <w:b/>
          <w:u w:val="single"/>
        </w:rPr>
      </w:pPr>
      <w:r w:rsidRPr="00312728">
        <w:rPr>
          <w:b/>
          <w:u w:val="single"/>
        </w:rPr>
        <w:t>Učebna č. 1</w:t>
      </w:r>
      <w:r w:rsidR="00124240" w:rsidRPr="00312728">
        <w:rPr>
          <w:b/>
          <w:u w:val="single"/>
        </w:rPr>
        <w:t xml:space="preserve"> a 2</w:t>
      </w:r>
    </w:p>
    <w:p w:rsidR="00D248E8" w:rsidRDefault="00124240">
      <w:r w:rsidRPr="00124240">
        <w:rPr>
          <w:b/>
        </w:rPr>
        <w:t>12</w:t>
      </w:r>
      <w:r w:rsidR="00D248E8" w:rsidRPr="00124240">
        <w:rPr>
          <w:b/>
        </w:rPr>
        <w:t xml:space="preserve"> ks</w:t>
      </w:r>
      <w:r w:rsidR="00D248E8">
        <w:t xml:space="preserve"> Žaluzie do horních částí oken. Bílé a celostínící.</w:t>
      </w:r>
    </w:p>
    <w:p w:rsidR="00D248E8" w:rsidRDefault="00D248E8" w:rsidP="00124240">
      <w:pPr>
        <w:spacing w:after="0"/>
      </w:pPr>
      <w:r>
        <w:t>Výška okna</w:t>
      </w:r>
      <w:r>
        <w:tab/>
        <w:t>1110</w:t>
      </w:r>
    </w:p>
    <w:p w:rsidR="00D248E8" w:rsidRDefault="00D248E8" w:rsidP="00124240">
      <w:pPr>
        <w:spacing w:after="0"/>
      </w:pPr>
      <w:r>
        <w:t>Šířka okna</w:t>
      </w:r>
      <w:r>
        <w:tab/>
        <w:t xml:space="preserve">  918</w:t>
      </w:r>
    </w:p>
    <w:p w:rsidR="00D248E8" w:rsidRDefault="00D248E8" w:rsidP="00124240">
      <w:pPr>
        <w:spacing w:after="0"/>
      </w:pPr>
      <w:r>
        <w:t>Délka ovládání</w:t>
      </w:r>
      <w:r>
        <w:tab/>
        <w:t>1200</w:t>
      </w:r>
    </w:p>
    <w:p w:rsidR="00D248E8" w:rsidRDefault="00D248E8" w:rsidP="00124240">
      <w:pPr>
        <w:spacing w:after="0"/>
      </w:pPr>
      <w:r>
        <w:t xml:space="preserve">Levé ovládání  </w:t>
      </w:r>
    </w:p>
    <w:p w:rsidR="00124240" w:rsidRDefault="00124240" w:rsidP="00124240">
      <w:pPr>
        <w:spacing w:after="0"/>
      </w:pPr>
    </w:p>
    <w:p w:rsidR="00D248E8" w:rsidRDefault="00124240">
      <w:r w:rsidRPr="00124240">
        <w:rPr>
          <w:b/>
        </w:rPr>
        <w:t>12 ks</w:t>
      </w:r>
      <w:r>
        <w:t xml:space="preserve"> </w:t>
      </w:r>
      <w:r w:rsidR="00D248E8">
        <w:t>Folie do spodních částí oken</w:t>
      </w:r>
    </w:p>
    <w:p w:rsidR="00D248E8" w:rsidRDefault="00D248E8" w:rsidP="00124240">
      <w:pPr>
        <w:spacing w:after="0"/>
      </w:pPr>
      <w:r>
        <w:t>Výška okna</w:t>
      </w:r>
      <w:r>
        <w:tab/>
        <w:t xml:space="preserve">  600</w:t>
      </w:r>
    </w:p>
    <w:p w:rsidR="00D248E8" w:rsidRDefault="00D248E8" w:rsidP="00124240">
      <w:pPr>
        <w:spacing w:after="0"/>
      </w:pPr>
      <w:r>
        <w:t>Šířka okna</w:t>
      </w:r>
      <w:r>
        <w:tab/>
        <w:t>1020</w:t>
      </w:r>
    </w:p>
    <w:p w:rsidR="00D248E8" w:rsidRDefault="00D248E8" w:rsidP="00124240">
      <w:pPr>
        <w:spacing w:after="0"/>
      </w:pPr>
      <w:r>
        <w:t xml:space="preserve">Typ </w:t>
      </w:r>
      <w:r w:rsidR="00124240">
        <w:t>fólie např.</w:t>
      </w:r>
      <w:r>
        <w:t xml:space="preserve"> Silver 15</w:t>
      </w:r>
    </w:p>
    <w:p w:rsidR="00124240" w:rsidRDefault="00124240" w:rsidP="00124240">
      <w:pPr>
        <w:spacing w:after="0"/>
      </w:pPr>
    </w:p>
    <w:p w:rsidR="00124240" w:rsidRPr="00312728" w:rsidRDefault="00124240" w:rsidP="00124240">
      <w:pPr>
        <w:rPr>
          <w:b/>
          <w:u w:val="single"/>
        </w:rPr>
      </w:pPr>
      <w:r w:rsidRPr="00312728">
        <w:rPr>
          <w:b/>
          <w:u w:val="single"/>
        </w:rPr>
        <w:t>Učebna č. 9</w:t>
      </w:r>
    </w:p>
    <w:p w:rsidR="00124240" w:rsidRDefault="00124240" w:rsidP="00124240">
      <w:r>
        <w:rPr>
          <w:b/>
        </w:rPr>
        <w:t>9</w:t>
      </w:r>
      <w:r w:rsidRPr="00124240">
        <w:rPr>
          <w:b/>
        </w:rPr>
        <w:t xml:space="preserve"> ks</w:t>
      </w:r>
      <w:r>
        <w:t xml:space="preserve"> Žaluzie do oken. Bílé a celostínící.</w:t>
      </w:r>
    </w:p>
    <w:p w:rsidR="00124240" w:rsidRDefault="00124240" w:rsidP="00124240">
      <w:pPr>
        <w:spacing w:after="0"/>
      </w:pPr>
      <w:r>
        <w:t>Výška okna</w:t>
      </w:r>
      <w:r>
        <w:tab/>
        <w:t>1180</w:t>
      </w:r>
    </w:p>
    <w:p w:rsidR="00124240" w:rsidRDefault="00124240" w:rsidP="00124240">
      <w:pPr>
        <w:spacing w:after="0"/>
      </w:pPr>
      <w:r>
        <w:t>Šířka okna</w:t>
      </w:r>
      <w:r>
        <w:tab/>
        <w:t xml:space="preserve">  488</w:t>
      </w:r>
    </w:p>
    <w:p w:rsidR="00124240" w:rsidRDefault="00124240" w:rsidP="00124240">
      <w:pPr>
        <w:spacing w:after="0"/>
      </w:pPr>
      <w:r>
        <w:t>Délka ovládání</w:t>
      </w:r>
      <w:r>
        <w:tab/>
        <w:t>1000</w:t>
      </w:r>
    </w:p>
    <w:p w:rsidR="00124240" w:rsidRDefault="00124240" w:rsidP="00124240">
      <w:pPr>
        <w:spacing w:after="0"/>
      </w:pPr>
      <w:r w:rsidRPr="00124240">
        <w:rPr>
          <w:b/>
        </w:rPr>
        <w:t>6 ks</w:t>
      </w:r>
      <w:r>
        <w:t xml:space="preserve"> levé a </w:t>
      </w:r>
      <w:r w:rsidRPr="00124240">
        <w:rPr>
          <w:b/>
        </w:rPr>
        <w:t>3 ks</w:t>
      </w:r>
      <w:r>
        <w:t xml:space="preserve"> pravé ovládání  </w:t>
      </w:r>
    </w:p>
    <w:p w:rsidR="00124240" w:rsidRDefault="00124240" w:rsidP="00124240">
      <w:pPr>
        <w:spacing w:after="0"/>
      </w:pPr>
    </w:p>
    <w:p w:rsidR="00D248E8" w:rsidRPr="00312728" w:rsidRDefault="00124240">
      <w:pPr>
        <w:rPr>
          <w:b/>
          <w:u w:val="single"/>
        </w:rPr>
      </w:pPr>
      <w:r w:rsidRPr="00312728">
        <w:rPr>
          <w:b/>
          <w:u w:val="single"/>
        </w:rPr>
        <w:t>Učebna č. 11</w:t>
      </w:r>
    </w:p>
    <w:p w:rsidR="00124240" w:rsidRDefault="00124240" w:rsidP="00124240">
      <w:r>
        <w:rPr>
          <w:b/>
        </w:rPr>
        <w:t>6</w:t>
      </w:r>
      <w:r w:rsidRPr="00124240">
        <w:rPr>
          <w:b/>
        </w:rPr>
        <w:t xml:space="preserve"> ks</w:t>
      </w:r>
      <w:r>
        <w:t xml:space="preserve"> Žaluzie do horních částí oken. Bílé a celostínící.</w:t>
      </w:r>
    </w:p>
    <w:p w:rsidR="00124240" w:rsidRDefault="00124240" w:rsidP="00124240">
      <w:pPr>
        <w:spacing w:after="0"/>
      </w:pPr>
      <w:r>
        <w:t>Výška okna</w:t>
      </w:r>
      <w:r w:rsidR="00312728">
        <w:tab/>
        <w:t>1415</w:t>
      </w:r>
    </w:p>
    <w:p w:rsidR="00124240" w:rsidRDefault="00124240" w:rsidP="00124240">
      <w:pPr>
        <w:spacing w:after="0"/>
      </w:pPr>
      <w:r>
        <w:t>Šířka okna</w:t>
      </w:r>
      <w:r>
        <w:tab/>
        <w:t xml:space="preserve">  </w:t>
      </w:r>
      <w:r w:rsidR="00312728">
        <w:t>918</w:t>
      </w:r>
    </w:p>
    <w:p w:rsidR="00124240" w:rsidRDefault="00124240" w:rsidP="00124240">
      <w:pPr>
        <w:spacing w:after="0"/>
      </w:pPr>
      <w:r>
        <w:t>Délka ovládání</w:t>
      </w:r>
      <w:r>
        <w:tab/>
        <w:t>1</w:t>
      </w:r>
      <w:r w:rsidR="00312728">
        <w:t>5</w:t>
      </w:r>
      <w:r>
        <w:t>00</w:t>
      </w:r>
    </w:p>
    <w:p w:rsidR="00124240" w:rsidRDefault="00124240" w:rsidP="00124240">
      <w:r>
        <w:t xml:space="preserve">Levé ovládání  </w:t>
      </w:r>
    </w:p>
    <w:p w:rsidR="00312728" w:rsidRDefault="00312728" w:rsidP="00124240">
      <w:r w:rsidRPr="00312728">
        <w:rPr>
          <w:b/>
        </w:rPr>
        <w:t>6 ks</w:t>
      </w:r>
      <w:r>
        <w:t xml:space="preserve"> Žaluzie do dolních částí oken. Bílé a celostínící.</w:t>
      </w:r>
    </w:p>
    <w:p w:rsidR="00312728" w:rsidRDefault="00312728" w:rsidP="00312728">
      <w:pPr>
        <w:spacing w:after="0"/>
      </w:pPr>
      <w:r>
        <w:t>Výška okna</w:t>
      </w:r>
      <w:r>
        <w:tab/>
        <w:t xml:space="preserve">  585</w:t>
      </w:r>
    </w:p>
    <w:p w:rsidR="00312728" w:rsidRDefault="00312728" w:rsidP="00312728">
      <w:pPr>
        <w:spacing w:after="0"/>
      </w:pPr>
      <w:r>
        <w:t>Šířka okna</w:t>
      </w:r>
      <w:r>
        <w:tab/>
        <w:t>1017</w:t>
      </w:r>
    </w:p>
    <w:p w:rsidR="00312728" w:rsidRDefault="00312728" w:rsidP="00312728">
      <w:pPr>
        <w:spacing w:after="0"/>
      </w:pPr>
      <w:r>
        <w:t>Délka ovládání</w:t>
      </w:r>
      <w:r>
        <w:tab/>
        <w:t xml:space="preserve">  500</w:t>
      </w:r>
    </w:p>
    <w:p w:rsidR="00312728" w:rsidRPr="00124240" w:rsidRDefault="00312728" w:rsidP="00312728">
      <w:r>
        <w:t xml:space="preserve">Levé ovládání  </w:t>
      </w:r>
    </w:p>
    <w:sectPr w:rsidR="00312728" w:rsidRPr="001242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8E8"/>
    <w:rsid w:val="00002740"/>
    <w:rsid w:val="00017EB6"/>
    <w:rsid w:val="0007751D"/>
    <w:rsid w:val="00095C70"/>
    <w:rsid w:val="00096A5C"/>
    <w:rsid w:val="00096E99"/>
    <w:rsid w:val="000A6B9C"/>
    <w:rsid w:val="000B3E5C"/>
    <w:rsid w:val="000E1204"/>
    <w:rsid w:val="0011076B"/>
    <w:rsid w:val="00124240"/>
    <w:rsid w:val="00146FF5"/>
    <w:rsid w:val="001B3697"/>
    <w:rsid w:val="001B3E4B"/>
    <w:rsid w:val="001C44AC"/>
    <w:rsid w:val="001D01E0"/>
    <w:rsid w:val="001D72F4"/>
    <w:rsid w:val="002055AA"/>
    <w:rsid w:val="00245223"/>
    <w:rsid w:val="0025057A"/>
    <w:rsid w:val="0026114D"/>
    <w:rsid w:val="002A6849"/>
    <w:rsid w:val="002E3A63"/>
    <w:rsid w:val="00302506"/>
    <w:rsid w:val="00307AB6"/>
    <w:rsid w:val="00312728"/>
    <w:rsid w:val="003247E8"/>
    <w:rsid w:val="003313AB"/>
    <w:rsid w:val="00371174"/>
    <w:rsid w:val="00396578"/>
    <w:rsid w:val="003D583B"/>
    <w:rsid w:val="00420C69"/>
    <w:rsid w:val="00463786"/>
    <w:rsid w:val="00471F1C"/>
    <w:rsid w:val="0049148F"/>
    <w:rsid w:val="00495588"/>
    <w:rsid w:val="004C5569"/>
    <w:rsid w:val="00506B87"/>
    <w:rsid w:val="0051752A"/>
    <w:rsid w:val="005A0C9F"/>
    <w:rsid w:val="005E3A3D"/>
    <w:rsid w:val="005F748E"/>
    <w:rsid w:val="00605138"/>
    <w:rsid w:val="00643DFD"/>
    <w:rsid w:val="00646FB7"/>
    <w:rsid w:val="00657542"/>
    <w:rsid w:val="00673C11"/>
    <w:rsid w:val="006C48AF"/>
    <w:rsid w:val="006D6CF9"/>
    <w:rsid w:val="00712265"/>
    <w:rsid w:val="00717B12"/>
    <w:rsid w:val="00720998"/>
    <w:rsid w:val="007223C0"/>
    <w:rsid w:val="007340CB"/>
    <w:rsid w:val="007647C8"/>
    <w:rsid w:val="00774D32"/>
    <w:rsid w:val="00791189"/>
    <w:rsid w:val="00792BE3"/>
    <w:rsid w:val="007B5A5A"/>
    <w:rsid w:val="007E6411"/>
    <w:rsid w:val="0080306F"/>
    <w:rsid w:val="0082238A"/>
    <w:rsid w:val="008A654D"/>
    <w:rsid w:val="008B457C"/>
    <w:rsid w:val="008D73FA"/>
    <w:rsid w:val="008E51E1"/>
    <w:rsid w:val="00931212"/>
    <w:rsid w:val="00933B60"/>
    <w:rsid w:val="009C69E9"/>
    <w:rsid w:val="00A36BE2"/>
    <w:rsid w:val="00A51DFF"/>
    <w:rsid w:val="00A524D4"/>
    <w:rsid w:val="00A664D6"/>
    <w:rsid w:val="00A73486"/>
    <w:rsid w:val="00A94AFA"/>
    <w:rsid w:val="00AD4270"/>
    <w:rsid w:val="00AE7A04"/>
    <w:rsid w:val="00AE7F06"/>
    <w:rsid w:val="00B34726"/>
    <w:rsid w:val="00B3664C"/>
    <w:rsid w:val="00B5375B"/>
    <w:rsid w:val="00BA5B26"/>
    <w:rsid w:val="00BC57E3"/>
    <w:rsid w:val="00BE7CFA"/>
    <w:rsid w:val="00C31FC7"/>
    <w:rsid w:val="00C82D81"/>
    <w:rsid w:val="00C859CD"/>
    <w:rsid w:val="00C9493E"/>
    <w:rsid w:val="00CA566E"/>
    <w:rsid w:val="00CD0920"/>
    <w:rsid w:val="00CE0E0C"/>
    <w:rsid w:val="00CF4FB8"/>
    <w:rsid w:val="00D0422F"/>
    <w:rsid w:val="00D248E8"/>
    <w:rsid w:val="00D4518A"/>
    <w:rsid w:val="00D64F8B"/>
    <w:rsid w:val="00D735B2"/>
    <w:rsid w:val="00DB2E5A"/>
    <w:rsid w:val="00DC2DB8"/>
    <w:rsid w:val="00DD11FF"/>
    <w:rsid w:val="00DD692E"/>
    <w:rsid w:val="00DE5E11"/>
    <w:rsid w:val="00E4103C"/>
    <w:rsid w:val="00E46884"/>
    <w:rsid w:val="00E47C25"/>
    <w:rsid w:val="00E54EE0"/>
    <w:rsid w:val="00EB4BB2"/>
    <w:rsid w:val="00F132DD"/>
    <w:rsid w:val="00F37580"/>
    <w:rsid w:val="00F44AD6"/>
    <w:rsid w:val="00F702CE"/>
    <w:rsid w:val="00F8029E"/>
    <w:rsid w:val="00F930D4"/>
    <w:rsid w:val="00FA4357"/>
    <w:rsid w:val="00FE16EB"/>
    <w:rsid w:val="00FE7024"/>
    <w:rsid w:val="00FF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F7CAC"/>
  <w15:chartTrackingRefBased/>
  <w15:docId w15:val="{D25025EE-F856-46B4-86D6-DB8552416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Dagmar Binková</cp:lastModifiedBy>
  <cp:revision>2</cp:revision>
  <dcterms:created xsi:type="dcterms:W3CDTF">2019-01-13T17:46:00Z</dcterms:created>
  <dcterms:modified xsi:type="dcterms:W3CDTF">2019-04-01T12:54:00Z</dcterms:modified>
</cp:coreProperties>
</file>