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E29" w:rsidRPr="009D0621" w:rsidRDefault="008529E7" w:rsidP="0063220B">
      <w:pPr>
        <w:pStyle w:val="Nzev"/>
        <w:rPr>
          <w:sz w:val="36"/>
        </w:rPr>
      </w:pPr>
      <w:r w:rsidRPr="009D0621">
        <w:rPr>
          <w:sz w:val="36"/>
        </w:rPr>
        <w:t>Materiální a technické vybavení pracoviště krizového řízení, zajištění komunikačních prostředků a informační podpory pro krizové řízení v kraji“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393"/>
        <w:gridCol w:w="5312"/>
        <w:gridCol w:w="997"/>
        <w:gridCol w:w="886"/>
        <w:gridCol w:w="1474"/>
      </w:tblGrid>
      <w:tr w:rsidR="00352068" w:rsidTr="00C95F6D">
        <w:trPr>
          <w:cantSplit/>
          <w:tblHeader/>
        </w:trPr>
        <w:tc>
          <w:tcPr>
            <w:tcW w:w="217" w:type="pct"/>
          </w:tcPr>
          <w:p w:rsidR="00352068" w:rsidRPr="003A3CD1" w:rsidRDefault="00352068" w:rsidP="00427C5A">
            <w:pPr>
              <w:rPr>
                <w:b/>
              </w:rPr>
            </w:pPr>
            <w:r>
              <w:rPr>
                <w:b/>
              </w:rPr>
              <w:t>p. č.</w:t>
            </w:r>
          </w:p>
        </w:tc>
        <w:tc>
          <w:tcPr>
            <w:tcW w:w="2931" w:type="pct"/>
          </w:tcPr>
          <w:p w:rsidR="00352068" w:rsidRPr="003A3CD1" w:rsidRDefault="009D0621" w:rsidP="009D0621">
            <w:pPr>
              <w:rPr>
                <w:b/>
              </w:rPr>
            </w:pPr>
            <w:r>
              <w:rPr>
                <w:b/>
              </w:rPr>
              <w:t>Specifikace - předmět plnění</w:t>
            </w:r>
          </w:p>
        </w:tc>
        <w:tc>
          <w:tcPr>
            <w:tcW w:w="550" w:type="pct"/>
          </w:tcPr>
          <w:p w:rsidR="00352068" w:rsidRPr="003A3CD1" w:rsidRDefault="00352068" w:rsidP="00427C5A">
            <w:pPr>
              <w:rPr>
                <w:b/>
              </w:rPr>
            </w:pPr>
            <w:r w:rsidRPr="003A3CD1">
              <w:rPr>
                <w:b/>
              </w:rPr>
              <w:t xml:space="preserve">Cena </w:t>
            </w:r>
            <w:r>
              <w:rPr>
                <w:b/>
              </w:rPr>
              <w:t>bez DPH</w:t>
            </w:r>
          </w:p>
        </w:tc>
        <w:tc>
          <w:tcPr>
            <w:tcW w:w="489" w:type="pct"/>
          </w:tcPr>
          <w:p w:rsidR="00352068" w:rsidRPr="003A3CD1" w:rsidRDefault="00352068" w:rsidP="00427C5A">
            <w:pPr>
              <w:rPr>
                <w:b/>
              </w:rPr>
            </w:pPr>
            <w:r>
              <w:rPr>
                <w:b/>
              </w:rPr>
              <w:t>DPH</w:t>
            </w:r>
          </w:p>
        </w:tc>
        <w:tc>
          <w:tcPr>
            <w:tcW w:w="813" w:type="pct"/>
          </w:tcPr>
          <w:p w:rsidR="00352068" w:rsidRPr="003A3CD1" w:rsidRDefault="009D0621" w:rsidP="00427C5A">
            <w:pPr>
              <w:rPr>
                <w:b/>
              </w:rPr>
            </w:pPr>
            <w:r>
              <w:rPr>
                <w:b/>
              </w:rPr>
              <w:t>Položka/</w:t>
            </w:r>
            <w:r w:rsidR="00352068">
              <w:rPr>
                <w:b/>
              </w:rPr>
              <w:t>Cena včetně DPH</w:t>
            </w:r>
          </w:p>
        </w:tc>
      </w:tr>
      <w:tr w:rsidR="00352068" w:rsidTr="00C95F6D">
        <w:trPr>
          <w:cantSplit/>
        </w:trPr>
        <w:tc>
          <w:tcPr>
            <w:tcW w:w="217" w:type="pct"/>
            <w:vAlign w:val="center"/>
          </w:tcPr>
          <w:p w:rsidR="00352068" w:rsidRDefault="00352068" w:rsidP="00352068">
            <w:pPr>
              <w:jc w:val="center"/>
            </w:pPr>
            <w:r>
              <w:t>1</w:t>
            </w:r>
          </w:p>
        </w:tc>
        <w:tc>
          <w:tcPr>
            <w:tcW w:w="2931" w:type="pct"/>
          </w:tcPr>
          <w:p w:rsidR="00FC3B7F" w:rsidRDefault="00FC3B7F" w:rsidP="004C2218"/>
          <w:p w:rsidR="00352068" w:rsidRDefault="00352068" w:rsidP="004C2218">
            <w:r>
              <w:t xml:space="preserve">Dodávka modulu pro strukturované zpracování </w:t>
            </w:r>
            <w:r w:rsidRPr="00C07F8C">
              <w:rPr>
                <w:b/>
              </w:rPr>
              <w:t>vnějších havarijních plánů</w:t>
            </w:r>
            <w:r>
              <w:t xml:space="preserve"> dle Vyhlášky č. 226/2015 Sb.:</w:t>
            </w:r>
          </w:p>
          <w:p w:rsidR="00FC3B7F" w:rsidRDefault="00FC3B7F" w:rsidP="004C2218"/>
          <w:p w:rsidR="00352068" w:rsidRDefault="00352068" w:rsidP="00FC3B7F">
            <w:pPr>
              <w:pStyle w:val="Odstavecseseznamem"/>
              <w:numPr>
                <w:ilvl w:val="0"/>
                <w:numId w:val="11"/>
              </w:numPr>
            </w:pPr>
            <w:r>
              <w:t>tvorba osnovy vnějšího havarijního plánu v prostředí portálu dle požadavků příslušné vyhlášky</w:t>
            </w:r>
          </w:p>
          <w:p w:rsidR="00352068" w:rsidRDefault="00352068" w:rsidP="00FC3B7F">
            <w:pPr>
              <w:pStyle w:val="Odstavecseseznamem"/>
              <w:numPr>
                <w:ilvl w:val="1"/>
                <w:numId w:val="11"/>
              </w:numPr>
            </w:pPr>
            <w:r>
              <w:t>informační část</w:t>
            </w:r>
          </w:p>
          <w:p w:rsidR="00352068" w:rsidRDefault="00352068" w:rsidP="00FC3B7F">
            <w:pPr>
              <w:pStyle w:val="Odstavecseseznamem"/>
              <w:numPr>
                <w:ilvl w:val="1"/>
                <w:numId w:val="11"/>
              </w:numPr>
            </w:pPr>
            <w:r>
              <w:t>operativní část</w:t>
            </w:r>
          </w:p>
          <w:p w:rsidR="00352068" w:rsidRDefault="00352068" w:rsidP="00FC3B7F">
            <w:pPr>
              <w:pStyle w:val="Odstavecseseznamem"/>
              <w:numPr>
                <w:ilvl w:val="1"/>
                <w:numId w:val="11"/>
              </w:numPr>
            </w:pPr>
            <w:r>
              <w:t>plány konkrétních činností</w:t>
            </w:r>
          </w:p>
          <w:p w:rsidR="00352068" w:rsidRDefault="00352068" w:rsidP="00FC3B7F">
            <w:pPr>
              <w:pStyle w:val="Odstavecseseznamem"/>
              <w:numPr>
                <w:ilvl w:val="0"/>
                <w:numId w:val="11"/>
              </w:numPr>
            </w:pPr>
            <w:r>
              <w:t>tvorba šablon pro automatické generování plánu a jeho příloh z portálu v návaznosti na navrženou osnovu plánu</w:t>
            </w:r>
          </w:p>
          <w:p w:rsidR="00352068" w:rsidRDefault="00352068" w:rsidP="00FC3B7F">
            <w:pPr>
              <w:pStyle w:val="Odstavecseseznamem"/>
              <w:numPr>
                <w:ilvl w:val="0"/>
                <w:numId w:val="11"/>
              </w:numPr>
            </w:pPr>
            <w:r>
              <w:t>implementace datového modelu plánu a aplikačních formulářů pro správu a evidenci informací a dat v rozsahu dle navržené osnovy</w:t>
            </w:r>
          </w:p>
          <w:p w:rsidR="00352068" w:rsidRDefault="00352068" w:rsidP="00FC3B7F">
            <w:pPr>
              <w:pStyle w:val="Odstavecseseznamem"/>
              <w:numPr>
                <w:ilvl w:val="0"/>
                <w:numId w:val="11"/>
              </w:numPr>
            </w:pPr>
            <w:r>
              <w:t>implementace funkcí pro export do šablony vnějšího havarijního plánu včetně mapových výřezů a grafických artefaktů</w:t>
            </w:r>
          </w:p>
          <w:p w:rsidR="00352068" w:rsidRPr="003805E2" w:rsidRDefault="00352068" w:rsidP="00FC3B7F">
            <w:pPr>
              <w:pStyle w:val="Odstavecseseznamem"/>
              <w:numPr>
                <w:ilvl w:val="0"/>
                <w:numId w:val="11"/>
              </w:numPr>
            </w:pPr>
            <w:r>
              <w:t>a</w:t>
            </w:r>
            <w:r w:rsidRPr="003805E2">
              <w:t xml:space="preserve">nalýza proveditelnosti </w:t>
            </w:r>
            <w:r>
              <w:t xml:space="preserve">a návrh </w:t>
            </w:r>
            <w:r w:rsidRPr="003805E2">
              <w:t>integrace datových zdrojů, využívaných ve vnějších havarijních plánech</w:t>
            </w:r>
          </w:p>
          <w:p w:rsidR="00352068" w:rsidRDefault="00352068" w:rsidP="00FC3B7F">
            <w:pPr>
              <w:pStyle w:val="Odstavecseseznamem"/>
              <w:numPr>
                <w:ilvl w:val="0"/>
                <w:numId w:val="11"/>
              </w:numPr>
            </w:pPr>
            <w:r>
              <w:t>pilotní ověření modulu pro strukturované zpracování vnějších havarijních plánů na případu jednoho chemického podniku</w:t>
            </w:r>
          </w:p>
          <w:p w:rsidR="00352068" w:rsidRDefault="00352068" w:rsidP="00FC3B7F">
            <w:pPr>
              <w:pStyle w:val="Odstavecseseznamem"/>
              <w:numPr>
                <w:ilvl w:val="1"/>
                <w:numId w:val="11"/>
              </w:numPr>
            </w:pPr>
            <w:r>
              <w:t>úpravy osnovy, šablon a datového modelu vnějšího havarijního plánu v návaznosti na požadavky a potřeby zjištěné při pilotním ověření</w:t>
            </w:r>
          </w:p>
          <w:p w:rsidR="00FC3B7F" w:rsidRDefault="00FC3B7F" w:rsidP="00FC3B7F"/>
          <w:p w:rsidR="00FC3B7F" w:rsidRDefault="00FC3B7F" w:rsidP="00FC3B7F"/>
          <w:p w:rsidR="00FC3B7F" w:rsidRDefault="00FC3B7F" w:rsidP="00FC3B7F"/>
          <w:p w:rsidR="00FC3B7F" w:rsidRDefault="00FC3B7F" w:rsidP="00FC3B7F"/>
          <w:p w:rsidR="00FC3B7F" w:rsidRDefault="00FC3B7F" w:rsidP="00FC3B7F"/>
          <w:p w:rsidR="00FC3B7F" w:rsidRDefault="00FC3B7F" w:rsidP="00FC3B7F"/>
          <w:p w:rsidR="00FC3B7F" w:rsidRDefault="00FC3B7F" w:rsidP="00FC3B7F"/>
          <w:p w:rsidR="00FC3B7F" w:rsidRDefault="00FC3B7F" w:rsidP="00FC3B7F"/>
          <w:p w:rsidR="00FC3B7F" w:rsidRDefault="00FC3B7F" w:rsidP="00FC3B7F"/>
          <w:p w:rsidR="00FC3B7F" w:rsidRDefault="00FC3B7F" w:rsidP="00FC3B7F"/>
          <w:p w:rsidR="00FC3B7F" w:rsidRDefault="00FC3B7F" w:rsidP="00FC3B7F"/>
          <w:p w:rsidR="00FC3B7F" w:rsidRDefault="00FC3B7F" w:rsidP="00FC3B7F"/>
          <w:p w:rsidR="00FC3B7F" w:rsidRPr="00FC3B7F" w:rsidRDefault="00FC3B7F" w:rsidP="00FC3B7F"/>
          <w:p w:rsidR="00352068" w:rsidRPr="00352068" w:rsidRDefault="00352068" w:rsidP="00050B21"/>
        </w:tc>
        <w:tc>
          <w:tcPr>
            <w:tcW w:w="550" w:type="pct"/>
            <w:vAlign w:val="center"/>
          </w:tcPr>
          <w:p w:rsidR="00352068" w:rsidRDefault="00352068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489" w:type="pct"/>
            <w:vAlign w:val="center"/>
          </w:tcPr>
          <w:p w:rsidR="00352068" w:rsidRDefault="00352068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13" w:type="pct"/>
            <w:vAlign w:val="center"/>
          </w:tcPr>
          <w:p w:rsidR="00352068" w:rsidRDefault="009D0621" w:rsidP="0093768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6111</w:t>
            </w:r>
            <w:r w:rsidR="00937688">
              <w:rPr>
                <w:rFonts w:ascii="Calibri" w:hAnsi="Calibri"/>
                <w:color w:val="000000"/>
              </w:rPr>
              <w:t>/</w:t>
            </w:r>
          </w:p>
        </w:tc>
      </w:tr>
      <w:tr w:rsidR="00C95F6D" w:rsidTr="00C95F6D">
        <w:trPr>
          <w:cantSplit/>
        </w:trPr>
        <w:tc>
          <w:tcPr>
            <w:tcW w:w="217" w:type="pct"/>
            <w:shd w:val="clear" w:color="auto" w:fill="FFFFFF" w:themeFill="background1"/>
            <w:vAlign w:val="center"/>
          </w:tcPr>
          <w:p w:rsidR="00C95F6D" w:rsidRPr="00352068" w:rsidRDefault="00C95F6D" w:rsidP="00C87540">
            <w:pPr>
              <w:jc w:val="center"/>
            </w:pPr>
            <w:r>
              <w:lastRenderedPageBreak/>
              <w:t>2</w:t>
            </w:r>
          </w:p>
        </w:tc>
        <w:tc>
          <w:tcPr>
            <w:tcW w:w="2931" w:type="pct"/>
            <w:shd w:val="clear" w:color="auto" w:fill="FFFFFF" w:themeFill="background1"/>
          </w:tcPr>
          <w:p w:rsidR="007441D5" w:rsidRDefault="008F791A" w:rsidP="007441D5">
            <w:pPr>
              <w:jc w:val="both"/>
            </w:pPr>
            <w:r w:rsidRPr="008F791A">
              <w:t xml:space="preserve">Dodávka </w:t>
            </w:r>
            <w:r>
              <w:t>m</w:t>
            </w:r>
            <w:r w:rsidR="00C95F6D" w:rsidRPr="008F791A">
              <w:t>odul</w:t>
            </w:r>
            <w:r w:rsidRPr="008F791A">
              <w:t>u</w:t>
            </w:r>
            <w:r w:rsidR="00C95F6D" w:rsidRPr="009D0621">
              <w:rPr>
                <w:b/>
              </w:rPr>
              <w:t xml:space="preserve"> energetické bezpečnosti</w:t>
            </w:r>
            <w:r w:rsidR="00C95F6D">
              <w:t xml:space="preserve"> </w:t>
            </w:r>
            <w:r w:rsidR="007441D5">
              <w:t>- využití získaných</w:t>
            </w:r>
            <w:r w:rsidR="007441D5" w:rsidRPr="00352068">
              <w:rPr>
                <w:b/>
              </w:rPr>
              <w:t xml:space="preserve"> </w:t>
            </w:r>
            <w:r w:rsidR="007441D5" w:rsidRPr="00352068">
              <w:t>poznatků</w:t>
            </w:r>
            <w:r w:rsidR="007441D5">
              <w:t>, dat</w:t>
            </w:r>
            <w:r w:rsidR="007441D5" w:rsidRPr="00352068">
              <w:t xml:space="preserve"> a závěrů </w:t>
            </w:r>
            <w:r w:rsidR="007441D5">
              <w:t xml:space="preserve">z </w:t>
            </w:r>
            <w:r w:rsidR="007441D5" w:rsidRPr="00352068">
              <w:t xml:space="preserve">cvičení </w:t>
            </w:r>
            <w:r w:rsidR="007441D5">
              <w:t>Blackout 2018.  Konkrétní s</w:t>
            </w:r>
            <w:r w:rsidR="007441D5" w:rsidRPr="00050B21">
              <w:t>truktur</w:t>
            </w:r>
            <w:r w:rsidR="007441D5">
              <w:t>a</w:t>
            </w:r>
            <w:r w:rsidR="007441D5" w:rsidRPr="00050B21">
              <w:t xml:space="preserve"> </w:t>
            </w:r>
            <w:r w:rsidR="007441D5">
              <w:t>a</w:t>
            </w:r>
            <w:r w:rsidR="007441D5" w:rsidRPr="00050B21">
              <w:t xml:space="preserve"> obsah rozpracování</w:t>
            </w:r>
            <w:r w:rsidR="007441D5">
              <w:t xml:space="preserve"> modulu</w:t>
            </w:r>
            <w:r w:rsidR="007441D5" w:rsidRPr="00050B21">
              <w:t xml:space="preserve"> energetické bezpečnosti </w:t>
            </w:r>
            <w:r w:rsidR="007441D5">
              <w:t>bude vycházet</w:t>
            </w:r>
            <w:r w:rsidR="007441D5" w:rsidRPr="00352068">
              <w:t xml:space="preserve"> </w:t>
            </w:r>
            <w:r w:rsidR="007441D5">
              <w:t>z</w:t>
            </w:r>
            <w:r w:rsidR="007441D5" w:rsidRPr="00352068">
              <w:t xml:space="preserve"> </w:t>
            </w:r>
            <w:r w:rsidR="007441D5">
              <w:t>v</w:t>
            </w:r>
            <w:r w:rsidR="007441D5" w:rsidRPr="00352068">
              <w:t>ýstup</w:t>
            </w:r>
            <w:r w:rsidR="007441D5">
              <w:t>ů</w:t>
            </w:r>
            <w:r w:rsidR="007441D5" w:rsidRPr="00352068">
              <w:t xml:space="preserve"> </w:t>
            </w:r>
            <w:r w:rsidR="007441D5">
              <w:t xml:space="preserve">provedené </w:t>
            </w:r>
            <w:r w:rsidR="007441D5" w:rsidRPr="00352068">
              <w:t>analýzy</w:t>
            </w:r>
            <w:r w:rsidR="007441D5">
              <w:t xml:space="preserve"> </w:t>
            </w:r>
            <w:r w:rsidR="007441D5" w:rsidRPr="00615334">
              <w:t>zaměřené na zvýšení energetické odolnosti Středočeského kraje</w:t>
            </w:r>
            <w:r w:rsidR="007441D5">
              <w:t xml:space="preserve">. </w:t>
            </w:r>
          </w:p>
          <w:p w:rsidR="007441D5" w:rsidRDefault="007441D5" w:rsidP="007441D5">
            <w:pPr>
              <w:pStyle w:val="Odstavecseseznamem"/>
              <w:numPr>
                <w:ilvl w:val="0"/>
                <w:numId w:val="25"/>
              </w:numPr>
              <w:jc w:val="both"/>
            </w:pPr>
            <w:r w:rsidRPr="00050B21">
              <w:t>soustře</w:t>
            </w:r>
            <w:r>
              <w:t>dě</w:t>
            </w:r>
            <w:r w:rsidRPr="00050B21">
              <w:t>ní</w:t>
            </w:r>
            <w:r>
              <w:t xml:space="preserve"> a sdílení</w:t>
            </w:r>
            <w:r w:rsidRPr="00050B21">
              <w:t xml:space="preserve"> informací a dat mezi orgány krizového řízení a složkami IZS kraje, zahrnující přípravu subjektů krizového plánování na řešení krizové situace </w:t>
            </w:r>
            <w:r>
              <w:t xml:space="preserve">daného typu </w:t>
            </w:r>
          </w:p>
          <w:p w:rsidR="007441D5" w:rsidRDefault="007441D5" w:rsidP="004B4AAC">
            <w:pPr>
              <w:pStyle w:val="Odstavecseseznamem"/>
              <w:numPr>
                <w:ilvl w:val="0"/>
                <w:numId w:val="25"/>
              </w:numPr>
              <w:jc w:val="both"/>
            </w:pPr>
            <w:r w:rsidRPr="00050B21">
              <w:t>zapracovat cvičením ověřenou identifikaci prioritních objektů a určený postup pro obnovu dodávky elektrické energie v návaznosti na určené priority ve Středočeském kraji</w:t>
            </w:r>
          </w:p>
          <w:p w:rsidR="00C95F6D" w:rsidRDefault="00C95F6D" w:rsidP="004B4AAC">
            <w:pPr>
              <w:pStyle w:val="Odstavecseseznamem"/>
              <w:numPr>
                <w:ilvl w:val="0"/>
                <w:numId w:val="25"/>
              </w:numPr>
              <w:jc w:val="both"/>
            </w:pPr>
            <w:r w:rsidRPr="00352068">
              <w:t>Analýza potřeb a legitimnosti stávající bezpečnostní dokumentace zaměřené na zvýšení energetické odolnosti Středočeského kraje</w:t>
            </w:r>
            <w:r>
              <w:t>:</w:t>
            </w:r>
          </w:p>
          <w:p w:rsidR="007441D5" w:rsidRDefault="007441D5" w:rsidP="00C87540">
            <w:pPr>
              <w:jc w:val="both"/>
            </w:pPr>
          </w:p>
          <w:p w:rsidR="00C95F6D" w:rsidRDefault="00C95F6D" w:rsidP="00C87540">
            <w:pPr>
              <w:jc w:val="both"/>
            </w:pPr>
            <w:r>
              <w:t xml:space="preserve">Zpracování podrobné analýzy stávající bezpečnostní plánovací a řídící dokumentace zaměřené na elektroenergetickou odolnost Středočeského kraje, včetně optimálního návrhu její skladby na bázi legitimních požadavků a potřeb zpracovatele (dále jen „analýza“). </w:t>
            </w:r>
          </w:p>
          <w:p w:rsidR="00C95F6D" w:rsidRDefault="00C95F6D" w:rsidP="00C87540">
            <w:pPr>
              <w:jc w:val="both"/>
            </w:pPr>
            <w:r>
              <w:t xml:space="preserve">Analýza </w:t>
            </w:r>
            <w:r w:rsidRPr="003421FD">
              <w:t>poskytn</w:t>
            </w:r>
            <w:r>
              <w:t>e</w:t>
            </w:r>
            <w:r w:rsidRPr="003421FD">
              <w:t xml:space="preserve"> detailní informace jakým způsobem územní orgány krizového řízení a další dotčené subjekty mají koncipovat přípravu činností před hrozbou narušení dodávek elektrické energie velkého rozsahu, vycházející z Analýzy hrozeb pro Českou republiku (2015).</w:t>
            </w:r>
          </w:p>
          <w:p w:rsidR="00C95F6D" w:rsidRDefault="00C95F6D" w:rsidP="00C87540"/>
          <w:p w:rsidR="00C95F6D" w:rsidRDefault="00C95F6D" w:rsidP="00C87540">
            <w:r>
              <w:t xml:space="preserve">Cílem této analýzy je: </w:t>
            </w:r>
          </w:p>
          <w:p w:rsidR="00C95F6D" w:rsidRPr="002A24D8" w:rsidRDefault="00C95F6D" w:rsidP="00C95F6D">
            <w:pPr>
              <w:pStyle w:val="Odstavecseseznamem"/>
              <w:numPr>
                <w:ilvl w:val="0"/>
                <w:numId w:val="27"/>
              </w:numPr>
              <w:jc w:val="both"/>
            </w:pPr>
            <w:r w:rsidRPr="002A24D8">
              <w:t xml:space="preserve">vytvořit ucelený obraz veškeré relevantní bezpečnostní dokumentace elektroenergetické odolnosti Středočeského kraje, včetně přímo souvisejících nástrojů k její aplikaci, </w:t>
            </w:r>
          </w:p>
          <w:p w:rsidR="00C95F6D" w:rsidRPr="002A24D8" w:rsidRDefault="00C95F6D" w:rsidP="00C95F6D">
            <w:pPr>
              <w:pStyle w:val="Odstavecseseznamem"/>
              <w:numPr>
                <w:ilvl w:val="0"/>
                <w:numId w:val="27"/>
              </w:numPr>
              <w:jc w:val="both"/>
            </w:pPr>
            <w:r w:rsidRPr="002A24D8">
              <w:t>zmapovat zákonné a metodické možnosti přístupu ke zpracování výše uvedené dokumentace, a to včetně její následné údržby a manipulace prostřednictvím orgánů krizového řízení Středočeského kraje,</w:t>
            </w:r>
          </w:p>
          <w:p w:rsidR="00C95F6D" w:rsidRPr="002A24D8" w:rsidRDefault="00C95F6D" w:rsidP="00C95F6D">
            <w:pPr>
              <w:pStyle w:val="Odstavecseseznamem"/>
              <w:numPr>
                <w:ilvl w:val="0"/>
                <w:numId w:val="27"/>
              </w:numPr>
              <w:jc w:val="both"/>
            </w:pPr>
            <w:r w:rsidRPr="002A24D8">
              <w:t xml:space="preserve">navrhnout vhodný a legitimní způsob naplnění požadavků elektroenergetické odolnosti Středočeského kraje prostřednictvím stávající plánovací a řídí dokumentace a dalších souvisejících podkladů. </w:t>
            </w:r>
          </w:p>
          <w:p w:rsidR="00C95F6D" w:rsidRDefault="00C95F6D" w:rsidP="00C87540"/>
          <w:p w:rsidR="00C95F6D" w:rsidRDefault="00C95F6D" w:rsidP="00C87540">
            <w:r>
              <w:t xml:space="preserve">Podmínkou zpracování této analýzy je zajištění její návaznosti na: </w:t>
            </w:r>
          </w:p>
          <w:p w:rsidR="00C95F6D" w:rsidRPr="002A24D8" w:rsidRDefault="00C95F6D" w:rsidP="00C95F6D">
            <w:pPr>
              <w:pStyle w:val="Odstavecseseznamem"/>
              <w:numPr>
                <w:ilvl w:val="0"/>
                <w:numId w:val="30"/>
              </w:numPr>
            </w:pPr>
            <w:r w:rsidRPr="002A24D8">
              <w:t xml:space="preserve">krizový, popř. havarijní plán Středočeského kraje, portál krizového řízení </w:t>
            </w:r>
            <w:r>
              <w:t xml:space="preserve">Středočeského </w:t>
            </w:r>
            <w:r w:rsidRPr="002A24D8">
              <w:t>kraje,</w:t>
            </w:r>
          </w:p>
          <w:p w:rsidR="00C95F6D" w:rsidRPr="002A24D8" w:rsidRDefault="00C95F6D" w:rsidP="00C95F6D">
            <w:pPr>
              <w:pStyle w:val="Odstavecseseznamem"/>
              <w:numPr>
                <w:ilvl w:val="0"/>
                <w:numId w:val="30"/>
              </w:numPr>
            </w:pPr>
            <w:r w:rsidRPr="002A24D8">
              <w:lastRenderedPageBreak/>
              <w:t>způsob provedení a vyhodnocení cvičení Středočeského kraje „Blackout 2018“,</w:t>
            </w:r>
          </w:p>
          <w:p w:rsidR="00C95F6D" w:rsidRPr="002A24D8" w:rsidRDefault="00C95F6D" w:rsidP="00C95F6D">
            <w:pPr>
              <w:pStyle w:val="Odstavecseseznamem"/>
              <w:numPr>
                <w:ilvl w:val="0"/>
                <w:numId w:val="30"/>
              </w:numPr>
            </w:pPr>
            <w:r w:rsidRPr="002A24D8">
              <w:t>typový plán Narušení dodávek elektrické energie velkého rozsahu (2018),</w:t>
            </w:r>
          </w:p>
          <w:p w:rsidR="00C95F6D" w:rsidRPr="002A24D8" w:rsidRDefault="00C95F6D" w:rsidP="00C95F6D">
            <w:pPr>
              <w:pStyle w:val="Odstavecseseznamem"/>
              <w:numPr>
                <w:ilvl w:val="0"/>
                <w:numId w:val="30"/>
              </w:numPr>
            </w:pPr>
            <w:r w:rsidRPr="002A24D8">
              <w:t>dosavadní poznatky Národního programu energetické odolnosti v působnosti Ministerstva průmyslu a obchodu,</w:t>
            </w:r>
          </w:p>
          <w:p w:rsidR="00C95F6D" w:rsidRPr="002A24D8" w:rsidRDefault="00C95F6D" w:rsidP="00C95F6D">
            <w:pPr>
              <w:pStyle w:val="Odstavecseseznamem"/>
              <w:numPr>
                <w:ilvl w:val="0"/>
                <w:numId w:val="30"/>
              </w:numPr>
            </w:pPr>
            <w:r w:rsidRPr="002A24D8">
              <w:t>Územní energetickou koncepci Středočeského kraje (2018)</w:t>
            </w:r>
          </w:p>
          <w:p w:rsidR="00C95F6D" w:rsidRPr="00352068" w:rsidRDefault="00C95F6D" w:rsidP="00C87540">
            <w:r w:rsidRPr="00352068">
              <w:t xml:space="preserve">  </w:t>
            </w:r>
          </w:p>
        </w:tc>
        <w:tc>
          <w:tcPr>
            <w:tcW w:w="550" w:type="pct"/>
            <w:vAlign w:val="center"/>
          </w:tcPr>
          <w:p w:rsidR="00C95F6D" w:rsidRDefault="00C95F6D" w:rsidP="00C8754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489" w:type="pct"/>
            <w:vAlign w:val="center"/>
          </w:tcPr>
          <w:p w:rsidR="00C95F6D" w:rsidRDefault="00C95F6D" w:rsidP="00C8754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13" w:type="pct"/>
            <w:vAlign w:val="center"/>
          </w:tcPr>
          <w:p w:rsidR="00C95F6D" w:rsidRDefault="00C95F6D" w:rsidP="0093768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6111/</w:t>
            </w:r>
          </w:p>
        </w:tc>
      </w:tr>
      <w:tr w:rsidR="00352068" w:rsidTr="00C95F6D">
        <w:trPr>
          <w:cantSplit/>
        </w:trPr>
        <w:tc>
          <w:tcPr>
            <w:tcW w:w="217" w:type="pct"/>
            <w:vAlign w:val="center"/>
          </w:tcPr>
          <w:p w:rsidR="00352068" w:rsidRDefault="00C95F6D" w:rsidP="00352068">
            <w:pPr>
              <w:jc w:val="center"/>
            </w:pPr>
            <w:r>
              <w:t>3</w:t>
            </w:r>
          </w:p>
        </w:tc>
        <w:tc>
          <w:tcPr>
            <w:tcW w:w="2931" w:type="pct"/>
          </w:tcPr>
          <w:p w:rsidR="00352068" w:rsidRDefault="00352068" w:rsidP="004C2218">
            <w:r>
              <w:t xml:space="preserve">Dodávka modulu pro strukturované zpracování </w:t>
            </w:r>
            <w:r w:rsidRPr="00C07F8C">
              <w:rPr>
                <w:b/>
              </w:rPr>
              <w:t>havarijních karet</w:t>
            </w:r>
            <w:r>
              <w:t xml:space="preserve"> pro podlimitní zdroje chemického ohrožení dle metodiky GŘ HZS (</w:t>
            </w:r>
            <w:r w:rsidRPr="004C2218">
              <w:t>Sbírka interních aktů řízení generálního ředitele HZS ČR - částka 35/2017</w:t>
            </w:r>
            <w:r>
              <w:t>):</w:t>
            </w:r>
          </w:p>
          <w:p w:rsidR="00352068" w:rsidRDefault="00352068" w:rsidP="00C07F8C">
            <w:pPr>
              <w:pStyle w:val="Odstavecseseznamem"/>
              <w:numPr>
                <w:ilvl w:val="0"/>
                <w:numId w:val="12"/>
              </w:numPr>
            </w:pPr>
            <w:r>
              <w:t>tvorba osnovy havarijní karty v rozsahu:</w:t>
            </w:r>
          </w:p>
          <w:p w:rsidR="00352068" w:rsidRPr="00C07F8C" w:rsidRDefault="00352068" w:rsidP="00C07F8C">
            <w:pPr>
              <w:pStyle w:val="Odstavecseseznamem"/>
              <w:numPr>
                <w:ilvl w:val="1"/>
                <w:numId w:val="12"/>
              </w:numPr>
            </w:pPr>
            <w:r>
              <w:t xml:space="preserve">základní údaje o provozovateli zdroje rizika / subjektu, </w:t>
            </w:r>
            <w:r w:rsidRPr="00C07F8C">
              <w:t>kontaktní osoby</w:t>
            </w:r>
          </w:p>
          <w:p w:rsidR="00352068" w:rsidRDefault="00352068" w:rsidP="00C07F8C">
            <w:pPr>
              <w:pStyle w:val="Odstavecseseznamem"/>
              <w:numPr>
                <w:ilvl w:val="1"/>
                <w:numId w:val="12"/>
              </w:numPr>
            </w:pPr>
            <w:r>
              <w:t>zdroje rizika / chemické látky jejich množství a nebezpečné vlastnosti (vlastnosti, piktogramy, klasifikace apod. automaticky vyplněny na základě konkrétní látky)</w:t>
            </w:r>
          </w:p>
          <w:p w:rsidR="00352068" w:rsidRDefault="00352068" w:rsidP="00C07F8C">
            <w:pPr>
              <w:pStyle w:val="Odstavecseseznamem"/>
              <w:numPr>
                <w:ilvl w:val="1"/>
                <w:numId w:val="12"/>
              </w:numPr>
            </w:pPr>
            <w:r>
              <w:t>zóny ohrožení metodou dle příslušného pokynu</w:t>
            </w:r>
          </w:p>
          <w:p w:rsidR="00352068" w:rsidRDefault="00352068" w:rsidP="00C07F8C">
            <w:pPr>
              <w:pStyle w:val="Odstavecseseznamem"/>
              <w:numPr>
                <w:ilvl w:val="1"/>
                <w:numId w:val="12"/>
              </w:numPr>
            </w:pPr>
            <w:r>
              <w:t>činnosti složek IZS v případě havárie</w:t>
            </w:r>
          </w:p>
          <w:p w:rsidR="00352068" w:rsidRDefault="00352068" w:rsidP="00C07F8C">
            <w:pPr>
              <w:pStyle w:val="Odstavecseseznamem"/>
              <w:numPr>
                <w:ilvl w:val="1"/>
                <w:numId w:val="12"/>
              </w:numPr>
            </w:pPr>
            <w:r>
              <w:t>činnosti provozovatele</w:t>
            </w:r>
          </w:p>
          <w:p w:rsidR="00352068" w:rsidRDefault="00352068" w:rsidP="00C07F8C">
            <w:pPr>
              <w:pStyle w:val="Odstavecseseznamem"/>
              <w:numPr>
                <w:ilvl w:val="1"/>
                <w:numId w:val="12"/>
              </w:numPr>
            </w:pPr>
            <w:r>
              <w:t>vyrozumívané subjekty včetně kontaktního spojení</w:t>
            </w:r>
          </w:p>
          <w:p w:rsidR="00352068" w:rsidRDefault="00352068" w:rsidP="00C07F8C">
            <w:pPr>
              <w:pStyle w:val="Odstavecseseznamem"/>
              <w:numPr>
                <w:ilvl w:val="0"/>
                <w:numId w:val="12"/>
              </w:numPr>
            </w:pPr>
            <w:r>
              <w:t>tvorba šablon pro automatické generování havarijních karet v návaznosti na navrženou osnovu</w:t>
            </w:r>
          </w:p>
          <w:p w:rsidR="00352068" w:rsidRDefault="00352068" w:rsidP="00C07F8C">
            <w:pPr>
              <w:pStyle w:val="Odstavecseseznamem"/>
              <w:numPr>
                <w:ilvl w:val="0"/>
                <w:numId w:val="12"/>
              </w:numPr>
            </w:pPr>
            <w:r>
              <w:t>implementace datového modelu havarijní karty a aplikačních formulářů pro správu a evidenci informací a dat v rozsahu dle navržené osnovy</w:t>
            </w:r>
          </w:p>
          <w:p w:rsidR="00352068" w:rsidRPr="00C07F8C" w:rsidRDefault="00352068" w:rsidP="00C07F8C">
            <w:pPr>
              <w:pStyle w:val="Odstavecseseznamem"/>
              <w:numPr>
                <w:ilvl w:val="0"/>
                <w:numId w:val="12"/>
              </w:numPr>
            </w:pPr>
            <w:r>
              <w:t>implementace funkcí pro export do šablony havarijní karty včetně mapových výřezů a grafických artefaktů</w:t>
            </w:r>
          </w:p>
        </w:tc>
        <w:tc>
          <w:tcPr>
            <w:tcW w:w="550" w:type="pct"/>
            <w:vAlign w:val="center"/>
          </w:tcPr>
          <w:p w:rsidR="00352068" w:rsidRDefault="00352068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489" w:type="pct"/>
            <w:vAlign w:val="center"/>
          </w:tcPr>
          <w:p w:rsidR="00352068" w:rsidRDefault="00352068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13" w:type="pct"/>
            <w:vAlign w:val="center"/>
          </w:tcPr>
          <w:p w:rsidR="00352068" w:rsidRDefault="00EF538D" w:rsidP="0093768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6111/</w:t>
            </w:r>
          </w:p>
        </w:tc>
      </w:tr>
      <w:tr w:rsidR="00352068" w:rsidTr="00C95F6D">
        <w:trPr>
          <w:cantSplit/>
        </w:trPr>
        <w:tc>
          <w:tcPr>
            <w:tcW w:w="217" w:type="pct"/>
            <w:vAlign w:val="center"/>
          </w:tcPr>
          <w:p w:rsidR="00352068" w:rsidRDefault="00C95F6D" w:rsidP="00352068">
            <w:pPr>
              <w:jc w:val="center"/>
            </w:pPr>
            <w:r>
              <w:t>4</w:t>
            </w:r>
          </w:p>
        </w:tc>
        <w:tc>
          <w:tcPr>
            <w:tcW w:w="2931" w:type="pct"/>
          </w:tcPr>
          <w:p w:rsidR="00352068" w:rsidRDefault="00C95F6D" w:rsidP="004C2218">
            <w:r>
              <w:t>I</w:t>
            </w:r>
            <w:r w:rsidR="00352068">
              <w:t>mplementace nových plánovacích funkcí v prostředí portálu krizového řízení:</w:t>
            </w:r>
          </w:p>
          <w:p w:rsidR="00352068" w:rsidRPr="004C2218" w:rsidRDefault="00352068" w:rsidP="004C2218">
            <w:pPr>
              <w:pStyle w:val="Odstavecseseznamem"/>
              <w:numPr>
                <w:ilvl w:val="0"/>
                <w:numId w:val="10"/>
              </w:numPr>
            </w:pPr>
            <w:r w:rsidRPr="004C2218">
              <w:t>Implementace funkce pro převzetí názvu organizace od primární organizační funkce</w:t>
            </w:r>
          </w:p>
          <w:p w:rsidR="00352068" w:rsidRPr="004C2218" w:rsidRDefault="00352068" w:rsidP="004C2218">
            <w:pPr>
              <w:pStyle w:val="Odstavecseseznamem"/>
              <w:numPr>
                <w:ilvl w:val="0"/>
                <w:numId w:val="10"/>
              </w:numPr>
            </w:pPr>
            <w:r w:rsidRPr="004C2218">
              <w:t>Implementace upozornění, pokud uživatel v uživatelském rozhraní bude přesměrován z jednoho plánu do druhého formou modálního okna s potvrzením.</w:t>
            </w:r>
          </w:p>
        </w:tc>
        <w:tc>
          <w:tcPr>
            <w:tcW w:w="550" w:type="pct"/>
            <w:vAlign w:val="center"/>
          </w:tcPr>
          <w:p w:rsidR="00352068" w:rsidRDefault="00352068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489" w:type="pct"/>
            <w:vAlign w:val="center"/>
          </w:tcPr>
          <w:p w:rsidR="00352068" w:rsidRDefault="00352068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13" w:type="pct"/>
            <w:vAlign w:val="center"/>
          </w:tcPr>
          <w:p w:rsidR="00352068" w:rsidRDefault="00EF538D" w:rsidP="0093768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6111/</w:t>
            </w:r>
          </w:p>
        </w:tc>
      </w:tr>
      <w:tr w:rsidR="00352068" w:rsidTr="00C95F6D">
        <w:trPr>
          <w:cantSplit/>
        </w:trPr>
        <w:tc>
          <w:tcPr>
            <w:tcW w:w="217" w:type="pct"/>
            <w:vAlign w:val="center"/>
          </w:tcPr>
          <w:p w:rsidR="00352068" w:rsidRDefault="00C95F6D" w:rsidP="00352068">
            <w:pPr>
              <w:jc w:val="center"/>
            </w:pPr>
            <w:r>
              <w:lastRenderedPageBreak/>
              <w:t>5</w:t>
            </w:r>
          </w:p>
        </w:tc>
        <w:tc>
          <w:tcPr>
            <w:tcW w:w="2931" w:type="pct"/>
          </w:tcPr>
          <w:p w:rsidR="00352068" w:rsidRDefault="00C95F6D" w:rsidP="00C07F8C">
            <w:r>
              <w:t>I</w:t>
            </w:r>
            <w:r w:rsidR="00352068">
              <w:t>ntegrační funkc</w:t>
            </w:r>
            <w:r>
              <w:t>e</w:t>
            </w:r>
            <w:r w:rsidR="00352068">
              <w:t xml:space="preserve"> portálu:</w:t>
            </w:r>
          </w:p>
          <w:p w:rsidR="00352068" w:rsidRPr="00C07F8C" w:rsidRDefault="00352068" w:rsidP="00C07F8C">
            <w:pPr>
              <w:pStyle w:val="Odstavecseseznamem"/>
              <w:numPr>
                <w:ilvl w:val="0"/>
                <w:numId w:val="13"/>
              </w:numPr>
            </w:pPr>
            <w:r w:rsidRPr="00C07F8C">
              <w:t>Automatické mazání odborů, oddělení a organizačních funkcí, kterou už nebudou definovány v telefonním seznamu na veřejném webu</w:t>
            </w:r>
          </w:p>
          <w:p w:rsidR="00352068" w:rsidRPr="00036E0A" w:rsidRDefault="00352068" w:rsidP="00036E0A">
            <w:pPr>
              <w:pStyle w:val="Odstavecseseznamem"/>
              <w:numPr>
                <w:ilvl w:val="0"/>
                <w:numId w:val="13"/>
              </w:numPr>
            </w:pPr>
            <w:r w:rsidRPr="00C07F8C">
              <w:t>Automatické obnovení synchronizace, pokud telefonní číslo dočasně zmizí z telefonního seznamu na veřejném webu a po nějaké době se zase objeví</w:t>
            </w:r>
          </w:p>
        </w:tc>
        <w:tc>
          <w:tcPr>
            <w:tcW w:w="550" w:type="pct"/>
            <w:vAlign w:val="center"/>
          </w:tcPr>
          <w:p w:rsidR="00352068" w:rsidRDefault="00352068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489" w:type="pct"/>
            <w:vAlign w:val="center"/>
          </w:tcPr>
          <w:p w:rsidR="00352068" w:rsidRDefault="00352068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13" w:type="pct"/>
            <w:vAlign w:val="center"/>
          </w:tcPr>
          <w:p w:rsidR="00352068" w:rsidRDefault="00EF538D" w:rsidP="0093768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6111/</w:t>
            </w:r>
          </w:p>
        </w:tc>
      </w:tr>
      <w:tr w:rsidR="00352068" w:rsidTr="00C95F6D">
        <w:trPr>
          <w:cantSplit/>
        </w:trPr>
        <w:tc>
          <w:tcPr>
            <w:tcW w:w="217" w:type="pct"/>
            <w:vAlign w:val="center"/>
          </w:tcPr>
          <w:p w:rsidR="00352068" w:rsidRDefault="00C95F6D" w:rsidP="00352068">
            <w:pPr>
              <w:jc w:val="center"/>
            </w:pPr>
            <w:r>
              <w:t>6</w:t>
            </w:r>
          </w:p>
        </w:tc>
        <w:tc>
          <w:tcPr>
            <w:tcW w:w="2931" w:type="pct"/>
          </w:tcPr>
          <w:p w:rsidR="00352068" w:rsidRDefault="00C95F6D" w:rsidP="004C2218">
            <w:r>
              <w:t>Modul</w:t>
            </w:r>
            <w:r w:rsidR="00352068">
              <w:t xml:space="preserve"> kontakty:</w:t>
            </w:r>
          </w:p>
          <w:p w:rsidR="00352068" w:rsidRDefault="00352068" w:rsidP="00C07F8C">
            <w:pPr>
              <w:pStyle w:val="Odstavecseseznamem"/>
              <w:numPr>
                <w:ilvl w:val="0"/>
                <w:numId w:val="14"/>
              </w:numPr>
            </w:pPr>
            <w:r>
              <w:t>Implementace upozornění na nastavení data poslední změny dat, pokud se uživatel z obce odhlašuje z portálu, změnil nějaké kontaktní údaje, ale neaktualizoval datum poslední kontroly dat.</w:t>
            </w:r>
          </w:p>
          <w:p w:rsidR="00352068" w:rsidRDefault="00352068" w:rsidP="00C07F8C">
            <w:pPr>
              <w:pStyle w:val="Odstavecseseznamem"/>
              <w:numPr>
                <w:ilvl w:val="0"/>
                <w:numId w:val="14"/>
              </w:numPr>
            </w:pPr>
            <w:r>
              <w:t>R</w:t>
            </w:r>
            <w:r w:rsidRPr="006346AD">
              <w:t>ozšíř</w:t>
            </w:r>
            <w:r>
              <w:t>ení</w:t>
            </w:r>
            <w:r w:rsidRPr="006346AD">
              <w:t xml:space="preserve"> datov</w:t>
            </w:r>
            <w:r>
              <w:t>ého</w:t>
            </w:r>
            <w:r w:rsidRPr="006346AD">
              <w:t xml:space="preserve"> model</w:t>
            </w:r>
            <w:r>
              <w:t>u politických funkcí o možnost zadání, jestli</w:t>
            </w:r>
            <w:r w:rsidRPr="006346AD">
              <w:t xml:space="preserve"> se jedná o uvolněného nebo neuvolněného politika</w:t>
            </w:r>
            <w:r>
              <w:t xml:space="preserve"> a volitelně vypsat tuto informaci do kapitoly v plánu spojení.</w:t>
            </w:r>
          </w:p>
          <w:p w:rsidR="00352068" w:rsidRPr="00C07F8C" w:rsidRDefault="00352068" w:rsidP="00C07F8C">
            <w:pPr>
              <w:pStyle w:val="Odstavecseseznamem"/>
              <w:numPr>
                <w:ilvl w:val="0"/>
                <w:numId w:val="14"/>
              </w:numPr>
            </w:pPr>
            <w:r>
              <w:t xml:space="preserve">Úpravy metadat (přidání nové funkce - </w:t>
            </w:r>
            <w:r w:rsidRPr="0063220B">
              <w:t>člen jednotky JSDHO</w:t>
            </w:r>
            <w:r>
              <w:t>)</w:t>
            </w:r>
          </w:p>
        </w:tc>
        <w:tc>
          <w:tcPr>
            <w:tcW w:w="550" w:type="pct"/>
            <w:vAlign w:val="center"/>
          </w:tcPr>
          <w:p w:rsidR="00352068" w:rsidRDefault="00352068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489" w:type="pct"/>
            <w:vAlign w:val="center"/>
          </w:tcPr>
          <w:p w:rsidR="00352068" w:rsidRDefault="00352068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13" w:type="pct"/>
            <w:vAlign w:val="center"/>
          </w:tcPr>
          <w:p w:rsidR="00352068" w:rsidRDefault="00EF538D" w:rsidP="0093768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6111/</w:t>
            </w:r>
          </w:p>
        </w:tc>
      </w:tr>
      <w:tr w:rsidR="00352068" w:rsidTr="00C95F6D">
        <w:trPr>
          <w:cantSplit/>
        </w:trPr>
        <w:tc>
          <w:tcPr>
            <w:tcW w:w="217" w:type="pct"/>
            <w:shd w:val="clear" w:color="auto" w:fill="FFFFFF" w:themeFill="background1"/>
            <w:vAlign w:val="center"/>
          </w:tcPr>
          <w:p w:rsidR="00352068" w:rsidRDefault="00C95F6D" w:rsidP="00352068">
            <w:pPr>
              <w:jc w:val="center"/>
            </w:pPr>
            <w:r>
              <w:t>7</w:t>
            </w:r>
          </w:p>
        </w:tc>
        <w:tc>
          <w:tcPr>
            <w:tcW w:w="2931" w:type="pct"/>
            <w:shd w:val="clear" w:color="auto" w:fill="FFFFFF" w:themeFill="background1"/>
          </w:tcPr>
          <w:p w:rsidR="00352068" w:rsidRDefault="00C95F6D" w:rsidP="004C2218">
            <w:r>
              <w:t>Bezpečnostní</w:t>
            </w:r>
            <w:r w:rsidR="00352068">
              <w:t xml:space="preserve"> funkc</w:t>
            </w:r>
            <w:r>
              <w:t>e</w:t>
            </w:r>
            <w:r w:rsidR="00352068">
              <w:t xml:space="preserve"> portálu:</w:t>
            </w:r>
          </w:p>
          <w:p w:rsidR="00352068" w:rsidRDefault="00352068" w:rsidP="00C07F8C">
            <w:pPr>
              <w:pStyle w:val="Odstavecseseznamem"/>
              <w:numPr>
                <w:ilvl w:val="0"/>
                <w:numId w:val="15"/>
              </w:numPr>
            </w:pPr>
            <w:r>
              <w:t>Implementace nové politiky hesel dle pravidel krajského úřadu</w:t>
            </w:r>
          </w:p>
          <w:p w:rsidR="00352068" w:rsidRPr="00C07F8C" w:rsidRDefault="00352068" w:rsidP="004C2218">
            <w:pPr>
              <w:pStyle w:val="Odstavecseseznamem"/>
              <w:numPr>
                <w:ilvl w:val="0"/>
                <w:numId w:val="15"/>
              </w:numPr>
            </w:pPr>
            <w:r>
              <w:t>Implementace nadstavby pro podporu bezpečnostních rolí</w:t>
            </w:r>
          </w:p>
        </w:tc>
        <w:tc>
          <w:tcPr>
            <w:tcW w:w="550" w:type="pct"/>
            <w:vAlign w:val="center"/>
          </w:tcPr>
          <w:p w:rsidR="00352068" w:rsidRDefault="00352068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489" w:type="pct"/>
            <w:vAlign w:val="center"/>
          </w:tcPr>
          <w:p w:rsidR="00352068" w:rsidRDefault="00352068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13" w:type="pct"/>
            <w:vAlign w:val="center"/>
          </w:tcPr>
          <w:p w:rsidR="00352068" w:rsidRDefault="00EF538D" w:rsidP="0093768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6111/</w:t>
            </w:r>
          </w:p>
        </w:tc>
      </w:tr>
      <w:tr w:rsidR="00352068" w:rsidTr="00C95F6D">
        <w:trPr>
          <w:cantSplit/>
        </w:trPr>
        <w:tc>
          <w:tcPr>
            <w:tcW w:w="217" w:type="pct"/>
            <w:shd w:val="clear" w:color="auto" w:fill="FFFFFF" w:themeFill="background1"/>
            <w:vAlign w:val="center"/>
          </w:tcPr>
          <w:p w:rsidR="00352068" w:rsidRPr="00DB3BC0" w:rsidRDefault="00C95F6D" w:rsidP="00352068">
            <w:pPr>
              <w:jc w:val="center"/>
            </w:pPr>
            <w:r>
              <w:t>8</w:t>
            </w:r>
          </w:p>
        </w:tc>
        <w:tc>
          <w:tcPr>
            <w:tcW w:w="2931" w:type="pct"/>
            <w:shd w:val="clear" w:color="auto" w:fill="FFFFFF" w:themeFill="background1"/>
          </w:tcPr>
          <w:p w:rsidR="00352068" w:rsidRPr="00DB3BC0" w:rsidRDefault="00C95F6D" w:rsidP="004C2218">
            <w:r>
              <w:t>D</w:t>
            </w:r>
            <w:r w:rsidR="00352068" w:rsidRPr="00DB3BC0">
              <w:t>odávka nových funkcí aplikačních formulářů a tabulárních výpisů v prostředí portálu:</w:t>
            </w:r>
          </w:p>
          <w:p w:rsidR="00352068" w:rsidRPr="00DB3BC0" w:rsidRDefault="00352068" w:rsidP="00DB3BC0">
            <w:pPr>
              <w:pStyle w:val="Odstavecseseznamem"/>
              <w:numPr>
                <w:ilvl w:val="0"/>
                <w:numId w:val="16"/>
              </w:numPr>
            </w:pPr>
            <w:r w:rsidRPr="00DB3BC0">
              <w:t>Implementace funkce „zobrazit vše“ i u stránek, které mají až 2000 záznamů na jedné stránce</w:t>
            </w:r>
          </w:p>
          <w:p w:rsidR="00352068" w:rsidRPr="00DB3BC0" w:rsidRDefault="00352068" w:rsidP="00DB3BC0">
            <w:pPr>
              <w:pStyle w:val="Odstavecseseznamem"/>
              <w:numPr>
                <w:ilvl w:val="0"/>
                <w:numId w:val="16"/>
              </w:numPr>
            </w:pPr>
            <w:r w:rsidRPr="00DB3BC0">
              <w:t>Podpora pro provádění hromadných akcí u stránek, které mají až 2000 záznamů na jedné stránce</w:t>
            </w:r>
          </w:p>
          <w:p w:rsidR="00352068" w:rsidRPr="00DB3BC0" w:rsidRDefault="00352068" w:rsidP="00DB3BC0">
            <w:pPr>
              <w:pStyle w:val="Odstavecseseznamem"/>
              <w:numPr>
                <w:ilvl w:val="0"/>
                <w:numId w:val="16"/>
              </w:numPr>
            </w:pPr>
            <w:r w:rsidRPr="00DB3BC0">
              <w:t>Automatické odstranění deaktivovaného uživatele ze skupin v modulu Úkoly a sdělení, nevytváření úkolů a sdělení pro deaktivované uživatele</w:t>
            </w:r>
          </w:p>
        </w:tc>
        <w:tc>
          <w:tcPr>
            <w:tcW w:w="550" w:type="pct"/>
            <w:vAlign w:val="center"/>
          </w:tcPr>
          <w:p w:rsidR="00352068" w:rsidRDefault="00352068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489" w:type="pct"/>
            <w:vAlign w:val="center"/>
          </w:tcPr>
          <w:p w:rsidR="00352068" w:rsidRDefault="00352068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13" w:type="pct"/>
            <w:vAlign w:val="center"/>
          </w:tcPr>
          <w:p w:rsidR="00352068" w:rsidRDefault="00EF538D" w:rsidP="0093768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6111/</w:t>
            </w:r>
          </w:p>
        </w:tc>
      </w:tr>
      <w:tr w:rsidR="00352068" w:rsidTr="00C95F6D">
        <w:trPr>
          <w:cantSplit/>
        </w:trPr>
        <w:tc>
          <w:tcPr>
            <w:tcW w:w="3148" w:type="pct"/>
            <w:gridSpan w:val="2"/>
            <w:shd w:val="clear" w:color="auto" w:fill="FFFFFF" w:themeFill="background1"/>
          </w:tcPr>
          <w:p w:rsidR="00352068" w:rsidRPr="00B12A71" w:rsidRDefault="00352068" w:rsidP="00937688">
            <w:pPr>
              <w:jc w:val="right"/>
              <w:rPr>
                <w:b/>
              </w:rPr>
            </w:pPr>
            <w:r w:rsidRPr="00B12A71">
              <w:rPr>
                <w:b/>
              </w:rPr>
              <w:t>Celkem</w:t>
            </w:r>
            <w:r w:rsidR="00FC3B7F">
              <w:rPr>
                <w:b/>
              </w:rPr>
              <w:t xml:space="preserve"> </w:t>
            </w:r>
            <w:r w:rsidR="00937688">
              <w:rPr>
                <w:b/>
              </w:rPr>
              <w:t>cena do výše</w:t>
            </w:r>
          </w:p>
        </w:tc>
        <w:tc>
          <w:tcPr>
            <w:tcW w:w="550" w:type="pct"/>
            <w:vAlign w:val="center"/>
          </w:tcPr>
          <w:p w:rsidR="00352068" w:rsidRDefault="00352068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489" w:type="pct"/>
            <w:vAlign w:val="center"/>
          </w:tcPr>
          <w:p w:rsidR="00352068" w:rsidRDefault="00352068">
            <w:pPr>
              <w:jc w:val="right"/>
              <w:rPr>
                <w:rFonts w:ascii="Calibri" w:hAnsi="Calibri"/>
                <w:color w:val="000000"/>
              </w:rPr>
            </w:pPr>
            <w:bookmarkStart w:id="0" w:name="_GoBack"/>
            <w:bookmarkEnd w:id="0"/>
          </w:p>
        </w:tc>
        <w:tc>
          <w:tcPr>
            <w:tcW w:w="813" w:type="pct"/>
            <w:vAlign w:val="center"/>
          </w:tcPr>
          <w:p w:rsidR="00352068" w:rsidRDefault="00352068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</w:tbl>
    <w:p w:rsidR="0063220B" w:rsidRDefault="0063220B" w:rsidP="00DB3BC0"/>
    <w:sectPr w:rsidR="006322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5424" w:rsidRDefault="00145424" w:rsidP="00BA07E5">
      <w:pPr>
        <w:spacing w:after="0" w:line="240" w:lineRule="auto"/>
      </w:pPr>
      <w:r>
        <w:separator/>
      </w:r>
    </w:p>
  </w:endnote>
  <w:endnote w:type="continuationSeparator" w:id="0">
    <w:p w:rsidR="00145424" w:rsidRDefault="00145424" w:rsidP="00BA0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5424" w:rsidRDefault="00145424" w:rsidP="00BA07E5">
      <w:pPr>
        <w:spacing w:after="0" w:line="240" w:lineRule="auto"/>
      </w:pPr>
      <w:r>
        <w:separator/>
      </w:r>
    </w:p>
  </w:footnote>
  <w:footnote w:type="continuationSeparator" w:id="0">
    <w:p w:rsidR="00145424" w:rsidRDefault="00145424" w:rsidP="00BA07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22DA6"/>
    <w:multiLevelType w:val="hybridMultilevel"/>
    <w:tmpl w:val="0A1C49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E5E6D"/>
    <w:multiLevelType w:val="hybridMultilevel"/>
    <w:tmpl w:val="95D490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51656"/>
    <w:multiLevelType w:val="hybridMultilevel"/>
    <w:tmpl w:val="4D4CCA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1708BA"/>
    <w:multiLevelType w:val="hybridMultilevel"/>
    <w:tmpl w:val="F5D0D588"/>
    <w:lvl w:ilvl="0" w:tplc="46FE05E8">
      <w:numFmt w:val="bullet"/>
      <w:lvlText w:val="•"/>
      <w:lvlJc w:val="left"/>
      <w:pPr>
        <w:ind w:left="1065" w:hanging="705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F85835"/>
    <w:multiLevelType w:val="hybridMultilevel"/>
    <w:tmpl w:val="858E3F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7629FF"/>
    <w:multiLevelType w:val="hybridMultilevel"/>
    <w:tmpl w:val="C826D258"/>
    <w:lvl w:ilvl="0" w:tplc="46FE05E8">
      <w:numFmt w:val="bullet"/>
      <w:lvlText w:val="•"/>
      <w:lvlJc w:val="left"/>
      <w:pPr>
        <w:ind w:left="1065" w:hanging="705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AB1094"/>
    <w:multiLevelType w:val="hybridMultilevel"/>
    <w:tmpl w:val="42DC83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393748"/>
    <w:multiLevelType w:val="hybridMultilevel"/>
    <w:tmpl w:val="2C1217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561EA8"/>
    <w:multiLevelType w:val="hybridMultilevel"/>
    <w:tmpl w:val="95C415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B55CF4"/>
    <w:multiLevelType w:val="hybridMultilevel"/>
    <w:tmpl w:val="905235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74601A"/>
    <w:multiLevelType w:val="hybridMultilevel"/>
    <w:tmpl w:val="048A716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D0C19E8"/>
    <w:multiLevelType w:val="hybridMultilevel"/>
    <w:tmpl w:val="E5F45EF8"/>
    <w:lvl w:ilvl="0" w:tplc="45BCAA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A40ECF"/>
    <w:multiLevelType w:val="hybridMultilevel"/>
    <w:tmpl w:val="81B697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961F54"/>
    <w:multiLevelType w:val="hybridMultilevel"/>
    <w:tmpl w:val="3DBE1B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8430D1"/>
    <w:multiLevelType w:val="hybridMultilevel"/>
    <w:tmpl w:val="1186A5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293ED6"/>
    <w:multiLevelType w:val="hybridMultilevel"/>
    <w:tmpl w:val="4C2CC43A"/>
    <w:lvl w:ilvl="0" w:tplc="04050001">
      <w:start w:val="1"/>
      <w:numFmt w:val="bullet"/>
      <w:lvlText w:val=""/>
      <w:lvlJc w:val="left"/>
      <w:pPr>
        <w:ind w:left="705" w:hanging="705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8683544"/>
    <w:multiLevelType w:val="hybridMultilevel"/>
    <w:tmpl w:val="5C602494"/>
    <w:lvl w:ilvl="0" w:tplc="46FE05E8">
      <w:numFmt w:val="bullet"/>
      <w:lvlText w:val="•"/>
      <w:lvlJc w:val="left"/>
      <w:pPr>
        <w:ind w:left="1773" w:hanging="705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3B8771EA"/>
    <w:multiLevelType w:val="hybridMultilevel"/>
    <w:tmpl w:val="F3BC13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DE7664"/>
    <w:multiLevelType w:val="hybridMultilevel"/>
    <w:tmpl w:val="3B00BEE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4DF591E"/>
    <w:multiLevelType w:val="hybridMultilevel"/>
    <w:tmpl w:val="F3F0D060"/>
    <w:lvl w:ilvl="0" w:tplc="7436B7D4">
      <w:numFmt w:val="bullet"/>
      <w:lvlText w:val="•"/>
      <w:lvlJc w:val="left"/>
      <w:pPr>
        <w:ind w:left="1413" w:hanging="705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45EB7EB0"/>
    <w:multiLevelType w:val="hybridMultilevel"/>
    <w:tmpl w:val="EC4831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E67C9B"/>
    <w:multiLevelType w:val="hybridMultilevel"/>
    <w:tmpl w:val="3A285F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F85E19"/>
    <w:multiLevelType w:val="hybridMultilevel"/>
    <w:tmpl w:val="7F6A99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2069BA"/>
    <w:multiLevelType w:val="hybridMultilevel"/>
    <w:tmpl w:val="7FA427F6"/>
    <w:lvl w:ilvl="0" w:tplc="46FE05E8">
      <w:numFmt w:val="bullet"/>
      <w:lvlText w:val="•"/>
      <w:lvlJc w:val="left"/>
      <w:pPr>
        <w:ind w:left="1065" w:hanging="705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E679D8"/>
    <w:multiLevelType w:val="hybridMultilevel"/>
    <w:tmpl w:val="5B7E53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B44E38"/>
    <w:multiLevelType w:val="hybridMultilevel"/>
    <w:tmpl w:val="0C4C3D3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CAF4F2A"/>
    <w:multiLevelType w:val="hybridMultilevel"/>
    <w:tmpl w:val="829407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193808"/>
    <w:multiLevelType w:val="hybridMultilevel"/>
    <w:tmpl w:val="B7108B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D57F9B"/>
    <w:multiLevelType w:val="hybridMultilevel"/>
    <w:tmpl w:val="4B30FF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C2130E"/>
    <w:multiLevelType w:val="hybridMultilevel"/>
    <w:tmpl w:val="78B410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4"/>
  </w:num>
  <w:num w:numId="3">
    <w:abstractNumId w:val="1"/>
  </w:num>
  <w:num w:numId="4">
    <w:abstractNumId w:val="20"/>
  </w:num>
  <w:num w:numId="5">
    <w:abstractNumId w:val="17"/>
  </w:num>
  <w:num w:numId="6">
    <w:abstractNumId w:val="28"/>
  </w:num>
  <w:num w:numId="7">
    <w:abstractNumId w:val="27"/>
  </w:num>
  <w:num w:numId="8">
    <w:abstractNumId w:val="4"/>
  </w:num>
  <w:num w:numId="9">
    <w:abstractNumId w:val="8"/>
  </w:num>
  <w:num w:numId="10">
    <w:abstractNumId w:val="12"/>
  </w:num>
  <w:num w:numId="11">
    <w:abstractNumId w:val="7"/>
  </w:num>
  <w:num w:numId="12">
    <w:abstractNumId w:val="13"/>
  </w:num>
  <w:num w:numId="13">
    <w:abstractNumId w:val="29"/>
  </w:num>
  <w:num w:numId="14">
    <w:abstractNumId w:val="6"/>
  </w:num>
  <w:num w:numId="15">
    <w:abstractNumId w:val="22"/>
  </w:num>
  <w:num w:numId="16">
    <w:abstractNumId w:val="2"/>
  </w:num>
  <w:num w:numId="17">
    <w:abstractNumId w:val="14"/>
  </w:num>
  <w:num w:numId="18">
    <w:abstractNumId w:val="26"/>
  </w:num>
  <w:num w:numId="19">
    <w:abstractNumId w:val="5"/>
  </w:num>
  <w:num w:numId="20">
    <w:abstractNumId w:val="16"/>
  </w:num>
  <w:num w:numId="21">
    <w:abstractNumId w:val="19"/>
  </w:num>
  <w:num w:numId="22">
    <w:abstractNumId w:val="3"/>
  </w:num>
  <w:num w:numId="23">
    <w:abstractNumId w:val="23"/>
  </w:num>
  <w:num w:numId="24">
    <w:abstractNumId w:val="15"/>
  </w:num>
  <w:num w:numId="25">
    <w:abstractNumId w:val="0"/>
  </w:num>
  <w:num w:numId="26">
    <w:abstractNumId w:val="18"/>
  </w:num>
  <w:num w:numId="27">
    <w:abstractNumId w:val="9"/>
  </w:num>
  <w:num w:numId="28">
    <w:abstractNumId w:val="25"/>
  </w:num>
  <w:num w:numId="29">
    <w:abstractNumId w:val="10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20B"/>
    <w:rsid w:val="00036E0A"/>
    <w:rsid w:val="00050B21"/>
    <w:rsid w:val="00145424"/>
    <w:rsid w:val="001B16A8"/>
    <w:rsid w:val="002A24D8"/>
    <w:rsid w:val="002E4B73"/>
    <w:rsid w:val="00331FF3"/>
    <w:rsid w:val="003421FD"/>
    <w:rsid w:val="00347D5A"/>
    <w:rsid w:val="00352068"/>
    <w:rsid w:val="003805E2"/>
    <w:rsid w:val="00404A54"/>
    <w:rsid w:val="004117AC"/>
    <w:rsid w:val="00423990"/>
    <w:rsid w:val="00430CE8"/>
    <w:rsid w:val="004C2218"/>
    <w:rsid w:val="004D1DCE"/>
    <w:rsid w:val="00615334"/>
    <w:rsid w:val="0063220B"/>
    <w:rsid w:val="006C5518"/>
    <w:rsid w:val="006F781D"/>
    <w:rsid w:val="00722A4F"/>
    <w:rsid w:val="007441D5"/>
    <w:rsid w:val="008529E7"/>
    <w:rsid w:val="008E7C98"/>
    <w:rsid w:val="008F791A"/>
    <w:rsid w:val="00915E29"/>
    <w:rsid w:val="00937646"/>
    <w:rsid w:val="00937688"/>
    <w:rsid w:val="0094091E"/>
    <w:rsid w:val="009829C3"/>
    <w:rsid w:val="009D0621"/>
    <w:rsid w:val="00A56E69"/>
    <w:rsid w:val="00B13742"/>
    <w:rsid w:val="00B47651"/>
    <w:rsid w:val="00B533CF"/>
    <w:rsid w:val="00BA07E5"/>
    <w:rsid w:val="00C035C2"/>
    <w:rsid w:val="00C07F8C"/>
    <w:rsid w:val="00C95F6D"/>
    <w:rsid w:val="00CD6FE2"/>
    <w:rsid w:val="00D306BD"/>
    <w:rsid w:val="00D62BEA"/>
    <w:rsid w:val="00DB3BC0"/>
    <w:rsid w:val="00E36560"/>
    <w:rsid w:val="00EA485E"/>
    <w:rsid w:val="00EF538D"/>
    <w:rsid w:val="00FC3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63220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63220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63220B"/>
    <w:pPr>
      <w:ind w:left="720"/>
      <w:contextualSpacing/>
    </w:pPr>
  </w:style>
  <w:style w:type="table" w:styleId="Mkatabulky">
    <w:name w:val="Table Grid"/>
    <w:basedOn w:val="Normlntabulka"/>
    <w:uiPriority w:val="59"/>
    <w:rsid w:val="004C2218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4C2218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BA07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07E5"/>
  </w:style>
  <w:style w:type="paragraph" w:styleId="Zpat">
    <w:name w:val="footer"/>
    <w:basedOn w:val="Normln"/>
    <w:link w:val="ZpatChar"/>
    <w:uiPriority w:val="99"/>
    <w:unhideWhenUsed/>
    <w:rsid w:val="00BA07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07E5"/>
  </w:style>
  <w:style w:type="paragraph" w:styleId="Textbubliny">
    <w:name w:val="Balloon Text"/>
    <w:basedOn w:val="Normln"/>
    <w:link w:val="TextbublinyChar"/>
    <w:uiPriority w:val="99"/>
    <w:semiHidden/>
    <w:unhideWhenUsed/>
    <w:rsid w:val="00FC3B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3B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9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901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2019-04-26T09:02:00Z</dcterms:created>
  <dcterms:modified xsi:type="dcterms:W3CDTF">2019-05-21T12:48:00Z</dcterms:modified>
</cp:coreProperties>
</file>