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4D8" w:rsidRPr="00710720" w:rsidRDefault="00F904D8" w:rsidP="00F904D8">
      <w:pPr>
        <w:pStyle w:val="Style1"/>
        <w:widowControl/>
        <w:spacing w:before="72"/>
        <w:jc w:val="center"/>
        <w:rPr>
          <w:rStyle w:val="FontStyle12"/>
        </w:rPr>
      </w:pPr>
      <w:r>
        <w:rPr>
          <w:rStyle w:val="FontStyle12"/>
        </w:rPr>
        <w:t>Návrh</w:t>
      </w:r>
      <w:r w:rsidRPr="00710720">
        <w:rPr>
          <w:rStyle w:val="FontStyle12"/>
        </w:rPr>
        <w:t xml:space="preserve"> kupní smlouv</w:t>
      </w:r>
      <w:r>
        <w:rPr>
          <w:rStyle w:val="FontStyle12"/>
        </w:rPr>
        <w:t>y</w:t>
      </w:r>
      <w:r w:rsidRPr="00710720">
        <w:rPr>
          <w:rStyle w:val="FontStyle12"/>
        </w:rPr>
        <w:t xml:space="preserve"> na dodávky zboží</w:t>
      </w:r>
    </w:p>
    <w:p w:rsidR="00F904D8" w:rsidRPr="00710720" w:rsidRDefault="00F904D8" w:rsidP="00F904D8">
      <w:pPr>
        <w:pStyle w:val="Style5"/>
        <w:widowControl/>
        <w:spacing w:before="29"/>
        <w:ind w:left="641"/>
        <w:jc w:val="both"/>
        <w:rPr>
          <w:rStyle w:val="FontStyle13"/>
        </w:rPr>
      </w:pPr>
      <w:r w:rsidRPr="00710720">
        <w:rPr>
          <w:rStyle w:val="FontStyle13"/>
        </w:rPr>
        <w:t>uzavřená podle ustanovení § 2079 a násl. Občanského zákoníku v platném zněni</w:t>
      </w:r>
    </w:p>
    <w:p w:rsidR="00F904D8" w:rsidRPr="008747CB" w:rsidRDefault="00F904D8" w:rsidP="00F904D8">
      <w:pPr>
        <w:pStyle w:val="Style4"/>
        <w:widowControl/>
        <w:pBdr>
          <w:top w:val="single" w:sz="4" w:space="1" w:color="auto"/>
          <w:left w:val="single" w:sz="4" w:space="4" w:color="auto"/>
          <w:bottom w:val="single" w:sz="4" w:space="1" w:color="auto"/>
          <w:right w:val="single" w:sz="4" w:space="4" w:color="auto"/>
        </w:pBdr>
        <w:shd w:val="clear" w:color="auto" w:fill="FFE599"/>
        <w:spacing w:line="240" w:lineRule="exact"/>
        <w:jc w:val="center"/>
        <w:rPr>
          <w:b/>
        </w:rPr>
      </w:pPr>
      <w:r w:rsidRPr="008747CB">
        <w:rPr>
          <w:b/>
        </w:rPr>
        <w:t xml:space="preserve">číslo: </w:t>
      </w:r>
      <w:r>
        <w:rPr>
          <w:b/>
        </w:rPr>
        <w:t>……../00659771/2019</w:t>
      </w:r>
    </w:p>
    <w:p w:rsidR="00F904D8" w:rsidRPr="00641435" w:rsidRDefault="00F904D8" w:rsidP="00F904D8">
      <w:pPr>
        <w:pStyle w:val="Style4"/>
        <w:widowControl/>
        <w:spacing w:before="74" w:line="240" w:lineRule="auto"/>
        <w:jc w:val="center"/>
        <w:rPr>
          <w:rStyle w:val="FontStyle15"/>
        </w:rPr>
      </w:pPr>
      <w:r w:rsidRPr="00641435">
        <w:rPr>
          <w:rStyle w:val="FontStyle15"/>
        </w:rPr>
        <w:t>Níže uvedeného dne, měsíce a roku uzavřely smluvní strany</w:t>
      </w:r>
    </w:p>
    <w:p w:rsidR="00F904D8" w:rsidRPr="00641435" w:rsidRDefault="00F904D8" w:rsidP="00F904D8">
      <w:pPr>
        <w:rPr>
          <w:sz w:val="20"/>
          <w:szCs w:val="20"/>
        </w:rPr>
      </w:pPr>
      <w:r w:rsidRPr="00641435">
        <w:rPr>
          <w:rStyle w:val="FontStyle14"/>
          <w:sz w:val="20"/>
          <w:szCs w:val="20"/>
        </w:rPr>
        <w:t xml:space="preserve">Prodávající:               Název:  </w:t>
      </w:r>
      <w:r w:rsidRPr="00641435">
        <w:rPr>
          <w:sz w:val="20"/>
          <w:szCs w:val="20"/>
          <w:highlight w:val="yellow"/>
        </w:rPr>
        <w:t>DOPLNÍ ÚČASTNÍK</w:t>
      </w:r>
    </w:p>
    <w:p w:rsidR="00F904D8" w:rsidRPr="00641435" w:rsidRDefault="00F904D8" w:rsidP="00F904D8">
      <w:pPr>
        <w:pStyle w:val="Style7"/>
        <w:widowControl/>
        <w:tabs>
          <w:tab w:val="left" w:leader="dot" w:pos="8374"/>
        </w:tabs>
        <w:spacing w:line="439" w:lineRule="exact"/>
        <w:ind w:left="1894"/>
        <w:rPr>
          <w:rStyle w:val="FontStyle14"/>
          <w:b w:val="0"/>
          <w:sz w:val="20"/>
          <w:szCs w:val="20"/>
        </w:rPr>
      </w:pPr>
      <w:r w:rsidRPr="00641435">
        <w:rPr>
          <w:rStyle w:val="FontStyle14"/>
          <w:sz w:val="20"/>
          <w:szCs w:val="20"/>
        </w:rPr>
        <w:t xml:space="preserve">Sídlo:   </w:t>
      </w:r>
      <w:r w:rsidRPr="00641435">
        <w:rPr>
          <w:sz w:val="20"/>
          <w:szCs w:val="20"/>
          <w:highlight w:val="yellow"/>
        </w:rPr>
        <w:t>DOPLNÍ ÚČASTNÍK</w:t>
      </w:r>
    </w:p>
    <w:p w:rsidR="00F904D8" w:rsidRPr="00641435" w:rsidRDefault="00F904D8" w:rsidP="00F904D8">
      <w:pPr>
        <w:pStyle w:val="Style7"/>
        <w:widowControl/>
        <w:tabs>
          <w:tab w:val="left" w:pos="3067"/>
          <w:tab w:val="left" w:leader="dot" w:pos="5314"/>
        </w:tabs>
        <w:spacing w:line="439" w:lineRule="exact"/>
        <w:ind w:left="1894"/>
        <w:rPr>
          <w:rStyle w:val="FontStyle14"/>
          <w:b w:val="0"/>
          <w:sz w:val="20"/>
          <w:szCs w:val="20"/>
        </w:rPr>
      </w:pPr>
      <w:r w:rsidRPr="00641435">
        <w:rPr>
          <w:rStyle w:val="FontStyle14"/>
          <w:sz w:val="20"/>
          <w:szCs w:val="20"/>
        </w:rPr>
        <w:t xml:space="preserve">PSČ:     </w:t>
      </w:r>
      <w:r w:rsidRPr="00641435">
        <w:rPr>
          <w:sz w:val="20"/>
          <w:szCs w:val="20"/>
          <w:highlight w:val="yellow"/>
        </w:rPr>
        <w:t>DOPLNÍ ÚČASTNÍK</w:t>
      </w:r>
    </w:p>
    <w:p w:rsidR="00F904D8" w:rsidRPr="00641435" w:rsidRDefault="00F904D8" w:rsidP="00F904D8">
      <w:pPr>
        <w:pStyle w:val="Style7"/>
        <w:widowControl/>
        <w:tabs>
          <w:tab w:val="left" w:pos="3067"/>
          <w:tab w:val="left" w:leader="dot" w:pos="5314"/>
        </w:tabs>
        <w:spacing w:line="439" w:lineRule="exact"/>
        <w:ind w:left="1894"/>
        <w:rPr>
          <w:rStyle w:val="FontStyle14"/>
          <w:b w:val="0"/>
          <w:sz w:val="20"/>
          <w:szCs w:val="20"/>
        </w:rPr>
      </w:pPr>
      <w:r w:rsidRPr="00641435">
        <w:rPr>
          <w:rStyle w:val="FontStyle14"/>
          <w:sz w:val="20"/>
          <w:szCs w:val="20"/>
        </w:rPr>
        <w:t xml:space="preserve">IČ:       </w:t>
      </w:r>
      <w:r w:rsidRPr="00641435">
        <w:rPr>
          <w:sz w:val="20"/>
          <w:szCs w:val="20"/>
          <w:highlight w:val="yellow"/>
        </w:rPr>
        <w:t>DOPLNÍ ÚČASTNÍK</w:t>
      </w:r>
      <w:r w:rsidRPr="00641435">
        <w:rPr>
          <w:rStyle w:val="FontStyle14"/>
          <w:sz w:val="20"/>
          <w:szCs w:val="20"/>
        </w:rPr>
        <w:t xml:space="preserve">   </w:t>
      </w:r>
    </w:p>
    <w:p w:rsidR="00F904D8" w:rsidRPr="00641435" w:rsidRDefault="00F904D8" w:rsidP="00F904D8">
      <w:pPr>
        <w:pStyle w:val="Style7"/>
        <w:widowControl/>
        <w:tabs>
          <w:tab w:val="left" w:pos="3060"/>
          <w:tab w:val="left" w:leader="dot" w:pos="5299"/>
        </w:tabs>
        <w:spacing w:line="439" w:lineRule="exact"/>
        <w:ind w:left="1894"/>
        <w:rPr>
          <w:rStyle w:val="FontStyle14"/>
          <w:b w:val="0"/>
          <w:bCs w:val="0"/>
          <w:sz w:val="20"/>
          <w:szCs w:val="20"/>
        </w:rPr>
      </w:pPr>
      <w:r w:rsidRPr="00641435">
        <w:rPr>
          <w:rStyle w:val="FontStyle14"/>
          <w:sz w:val="20"/>
          <w:szCs w:val="20"/>
        </w:rPr>
        <w:t xml:space="preserve">DIČ:     </w:t>
      </w:r>
      <w:r w:rsidRPr="00641435">
        <w:rPr>
          <w:sz w:val="20"/>
          <w:szCs w:val="20"/>
          <w:highlight w:val="yellow"/>
        </w:rPr>
        <w:t>DOPLNÍ ÚČASTNÍK</w:t>
      </w:r>
    </w:p>
    <w:p w:rsidR="00F904D8" w:rsidRPr="00641435" w:rsidRDefault="00F904D8" w:rsidP="00F904D8">
      <w:pPr>
        <w:pStyle w:val="Style7"/>
        <w:widowControl/>
        <w:tabs>
          <w:tab w:val="left" w:leader="dot" w:pos="8813"/>
        </w:tabs>
        <w:spacing w:line="439" w:lineRule="exact"/>
        <w:ind w:left="1865"/>
        <w:rPr>
          <w:rStyle w:val="FontStyle14"/>
          <w:sz w:val="20"/>
          <w:szCs w:val="20"/>
        </w:rPr>
      </w:pPr>
      <w:r w:rsidRPr="00641435">
        <w:rPr>
          <w:rStyle w:val="FontStyle14"/>
          <w:sz w:val="20"/>
          <w:szCs w:val="20"/>
        </w:rPr>
        <w:t>Zastoupená ve věcech smluvních:</w:t>
      </w:r>
      <w:r w:rsidRPr="00641435">
        <w:rPr>
          <w:sz w:val="20"/>
          <w:szCs w:val="20"/>
          <w:highlight w:val="yellow"/>
        </w:rPr>
        <w:t xml:space="preserve"> DOPLNÍ ÚČASTNÍK</w:t>
      </w:r>
      <w:r w:rsidRPr="00641435">
        <w:rPr>
          <w:rStyle w:val="FontStyle14"/>
          <w:sz w:val="20"/>
          <w:szCs w:val="20"/>
        </w:rPr>
        <w:t xml:space="preserve">  </w:t>
      </w:r>
    </w:p>
    <w:p w:rsidR="00F904D8" w:rsidRPr="00641435" w:rsidRDefault="00F904D8" w:rsidP="00F904D8">
      <w:pPr>
        <w:pStyle w:val="Style7"/>
        <w:widowControl/>
        <w:tabs>
          <w:tab w:val="left" w:leader="dot" w:pos="8813"/>
        </w:tabs>
        <w:spacing w:line="439" w:lineRule="exact"/>
        <w:ind w:left="1865"/>
        <w:rPr>
          <w:rStyle w:val="FontStyle14"/>
          <w:sz w:val="20"/>
          <w:szCs w:val="20"/>
        </w:rPr>
      </w:pPr>
      <w:r w:rsidRPr="00641435">
        <w:rPr>
          <w:rStyle w:val="FontStyle14"/>
          <w:sz w:val="20"/>
          <w:szCs w:val="20"/>
        </w:rPr>
        <w:t xml:space="preserve">Telefon:   </w:t>
      </w:r>
      <w:r w:rsidRPr="00641435">
        <w:rPr>
          <w:sz w:val="20"/>
          <w:szCs w:val="20"/>
          <w:highlight w:val="yellow"/>
        </w:rPr>
        <w:t>DOPLNÍ ÚČASTNÍK</w:t>
      </w:r>
      <w:r w:rsidRPr="00641435">
        <w:rPr>
          <w:rStyle w:val="FontStyle14"/>
          <w:sz w:val="20"/>
          <w:szCs w:val="20"/>
        </w:rPr>
        <w:t xml:space="preserve">   Mobil: </w:t>
      </w:r>
      <w:r w:rsidRPr="00641435">
        <w:rPr>
          <w:sz w:val="20"/>
          <w:szCs w:val="20"/>
          <w:highlight w:val="yellow"/>
        </w:rPr>
        <w:t>DOPLNÍ ÚČASTNÍK</w:t>
      </w:r>
    </w:p>
    <w:p w:rsidR="00F904D8" w:rsidRPr="00641435" w:rsidRDefault="00F904D8" w:rsidP="00F904D8">
      <w:pPr>
        <w:pStyle w:val="Style7"/>
        <w:widowControl/>
        <w:tabs>
          <w:tab w:val="left" w:pos="3031"/>
          <w:tab w:val="left" w:leader="dot" w:pos="5220"/>
          <w:tab w:val="left" w:leader="dot" w:pos="8798"/>
        </w:tabs>
        <w:spacing w:line="439" w:lineRule="exact"/>
        <w:ind w:left="1915"/>
        <w:rPr>
          <w:rStyle w:val="FontStyle14"/>
          <w:b w:val="0"/>
          <w:sz w:val="20"/>
          <w:szCs w:val="20"/>
        </w:rPr>
      </w:pPr>
      <w:r w:rsidRPr="00641435">
        <w:rPr>
          <w:rStyle w:val="FontStyle14"/>
          <w:sz w:val="20"/>
          <w:szCs w:val="20"/>
        </w:rPr>
        <w:t xml:space="preserve">Fax:  </w:t>
      </w:r>
      <w:r w:rsidRPr="00641435">
        <w:rPr>
          <w:sz w:val="20"/>
          <w:szCs w:val="20"/>
          <w:highlight w:val="yellow"/>
        </w:rPr>
        <w:t>DOPLNÍ ÚČASTNÍK</w:t>
      </w:r>
      <w:r w:rsidRPr="00641435">
        <w:rPr>
          <w:rStyle w:val="FontStyle14"/>
          <w:sz w:val="20"/>
          <w:szCs w:val="20"/>
        </w:rPr>
        <w:t xml:space="preserve">         e-mail: </w:t>
      </w:r>
      <w:r w:rsidRPr="00641435">
        <w:rPr>
          <w:sz w:val="20"/>
          <w:szCs w:val="20"/>
          <w:highlight w:val="yellow"/>
        </w:rPr>
        <w:t>DOPLNÍ ÚČASTNÍK</w:t>
      </w:r>
    </w:p>
    <w:p w:rsidR="00F904D8" w:rsidRPr="00641435" w:rsidRDefault="00F904D8" w:rsidP="00F904D8">
      <w:pPr>
        <w:pStyle w:val="Style7"/>
        <w:widowControl/>
        <w:tabs>
          <w:tab w:val="left" w:pos="3031"/>
          <w:tab w:val="left" w:leader="dot" w:pos="5220"/>
          <w:tab w:val="left" w:leader="dot" w:pos="8798"/>
        </w:tabs>
        <w:spacing w:line="439" w:lineRule="exact"/>
        <w:ind w:left="1915"/>
        <w:rPr>
          <w:rStyle w:val="FontStyle14"/>
          <w:b w:val="0"/>
          <w:sz w:val="20"/>
          <w:szCs w:val="20"/>
        </w:rPr>
      </w:pPr>
      <w:r w:rsidRPr="00641435">
        <w:rPr>
          <w:rStyle w:val="FontStyle14"/>
          <w:sz w:val="20"/>
          <w:szCs w:val="20"/>
        </w:rPr>
        <w:t xml:space="preserve">Pracovník pověřený objednávkami: </w:t>
      </w:r>
      <w:r w:rsidRPr="00641435">
        <w:rPr>
          <w:sz w:val="20"/>
          <w:szCs w:val="20"/>
          <w:highlight w:val="yellow"/>
        </w:rPr>
        <w:t>DOPLNÍ ÚČASTNÍK</w:t>
      </w:r>
    </w:p>
    <w:p w:rsidR="00F904D8" w:rsidRPr="00641435" w:rsidRDefault="00F904D8" w:rsidP="00F904D8">
      <w:pPr>
        <w:pStyle w:val="Style7"/>
        <w:widowControl/>
        <w:tabs>
          <w:tab w:val="left" w:leader="dot" w:pos="8813"/>
        </w:tabs>
        <w:spacing w:line="439" w:lineRule="exact"/>
        <w:ind w:left="1865"/>
        <w:rPr>
          <w:rStyle w:val="FontStyle14"/>
          <w:sz w:val="20"/>
          <w:szCs w:val="20"/>
        </w:rPr>
      </w:pPr>
      <w:r w:rsidRPr="00641435">
        <w:rPr>
          <w:rStyle w:val="FontStyle14"/>
          <w:sz w:val="20"/>
          <w:szCs w:val="20"/>
        </w:rPr>
        <w:t xml:space="preserve">Telefon:   </w:t>
      </w:r>
      <w:r w:rsidRPr="00641435">
        <w:rPr>
          <w:sz w:val="20"/>
          <w:szCs w:val="20"/>
          <w:highlight w:val="yellow"/>
        </w:rPr>
        <w:t>DOPLNÍ ÚČASTNÍK</w:t>
      </w:r>
      <w:r w:rsidRPr="00641435">
        <w:rPr>
          <w:rStyle w:val="FontStyle14"/>
          <w:sz w:val="20"/>
          <w:szCs w:val="20"/>
        </w:rPr>
        <w:t xml:space="preserve">      Mobil: </w:t>
      </w:r>
      <w:r w:rsidRPr="00641435">
        <w:rPr>
          <w:sz w:val="20"/>
          <w:szCs w:val="20"/>
          <w:highlight w:val="yellow"/>
        </w:rPr>
        <w:t>DOPLNÍ ÚČASTNÍK</w:t>
      </w:r>
    </w:p>
    <w:p w:rsidR="00F904D8" w:rsidRPr="00641435" w:rsidRDefault="00F904D8" w:rsidP="00F904D8">
      <w:pPr>
        <w:pStyle w:val="Style5"/>
        <w:widowControl/>
        <w:tabs>
          <w:tab w:val="left" w:pos="1872"/>
        </w:tabs>
        <w:spacing w:before="70" w:line="216" w:lineRule="exact"/>
        <w:rPr>
          <w:rStyle w:val="FontStyle14"/>
          <w:sz w:val="20"/>
          <w:szCs w:val="20"/>
        </w:rPr>
      </w:pPr>
      <w:r w:rsidRPr="00641435">
        <w:rPr>
          <w:rStyle w:val="FontStyle14"/>
          <w:sz w:val="20"/>
          <w:szCs w:val="20"/>
        </w:rPr>
        <w:tab/>
        <w:t xml:space="preserve">Fax:  </w:t>
      </w:r>
      <w:r w:rsidRPr="00641435">
        <w:rPr>
          <w:sz w:val="20"/>
          <w:szCs w:val="20"/>
          <w:highlight w:val="yellow"/>
        </w:rPr>
        <w:t>DOPLNÍ ÚČASTNÍK</w:t>
      </w:r>
      <w:r w:rsidRPr="00641435">
        <w:rPr>
          <w:rStyle w:val="FontStyle14"/>
          <w:sz w:val="20"/>
          <w:szCs w:val="20"/>
        </w:rPr>
        <w:t xml:space="preserve">             e-mail </w:t>
      </w:r>
      <w:r w:rsidRPr="00641435">
        <w:rPr>
          <w:sz w:val="20"/>
          <w:szCs w:val="20"/>
          <w:highlight w:val="yellow"/>
        </w:rPr>
        <w:t>DOPLNÍ ÚČASTNÍK</w:t>
      </w:r>
      <w:r w:rsidRPr="00641435">
        <w:rPr>
          <w:rStyle w:val="FontStyle14"/>
          <w:b w:val="0"/>
          <w:bCs w:val="0"/>
          <w:sz w:val="20"/>
          <w:szCs w:val="20"/>
        </w:rPr>
        <w:tab/>
      </w:r>
    </w:p>
    <w:p w:rsidR="00F904D8" w:rsidRPr="00641435" w:rsidRDefault="00F904D8" w:rsidP="00F904D8">
      <w:pPr>
        <w:pStyle w:val="Style7"/>
        <w:widowControl/>
        <w:tabs>
          <w:tab w:val="left" w:leader="dot" w:pos="5998"/>
        </w:tabs>
        <w:spacing w:before="12" w:line="240" w:lineRule="auto"/>
        <w:ind w:left="1987"/>
        <w:rPr>
          <w:sz w:val="20"/>
          <w:szCs w:val="20"/>
        </w:rPr>
      </w:pPr>
    </w:p>
    <w:p w:rsidR="00F904D8" w:rsidRPr="00641435" w:rsidRDefault="00F904D8" w:rsidP="00F904D8">
      <w:pPr>
        <w:pStyle w:val="Style3"/>
        <w:widowControl/>
        <w:spacing w:before="5"/>
        <w:rPr>
          <w:rStyle w:val="FontStyle14"/>
          <w:sz w:val="20"/>
          <w:szCs w:val="20"/>
        </w:rPr>
      </w:pPr>
      <w:r w:rsidRPr="00641435">
        <w:rPr>
          <w:rStyle w:val="FontStyle14"/>
          <w:sz w:val="20"/>
          <w:szCs w:val="20"/>
        </w:rPr>
        <w:t>Kupující:</w:t>
      </w:r>
    </w:p>
    <w:p w:rsidR="00F904D8" w:rsidRPr="00641435" w:rsidRDefault="00F904D8" w:rsidP="00F904D8">
      <w:pPr>
        <w:pStyle w:val="Style7"/>
        <w:widowControl/>
        <w:tabs>
          <w:tab w:val="left" w:leader="dot" w:pos="5285"/>
        </w:tabs>
        <w:spacing w:line="439" w:lineRule="exact"/>
        <w:jc w:val="center"/>
        <w:rPr>
          <w:rStyle w:val="FontStyle14"/>
          <w:sz w:val="20"/>
          <w:szCs w:val="20"/>
        </w:rPr>
      </w:pPr>
      <w:r w:rsidRPr="00641435">
        <w:rPr>
          <w:rStyle w:val="FontStyle14"/>
          <w:sz w:val="20"/>
          <w:szCs w:val="20"/>
        </w:rPr>
        <w:t xml:space="preserve">          Název:  </w:t>
      </w:r>
      <w:r w:rsidRPr="00641435">
        <w:rPr>
          <w:rStyle w:val="tsubjname"/>
          <w:b/>
          <w:sz w:val="20"/>
          <w:szCs w:val="20"/>
        </w:rPr>
        <w:t>Střední odborná škola a Střední odborné učiliště, Dubno</w:t>
      </w:r>
      <w:r w:rsidRPr="00641435">
        <w:rPr>
          <w:rStyle w:val="FontStyle14"/>
          <w:sz w:val="20"/>
          <w:szCs w:val="20"/>
        </w:rPr>
        <w:tab/>
      </w:r>
    </w:p>
    <w:p w:rsidR="00F904D8" w:rsidRPr="00641435" w:rsidRDefault="00F904D8" w:rsidP="00F904D8">
      <w:pPr>
        <w:pStyle w:val="Style7"/>
        <w:widowControl/>
        <w:tabs>
          <w:tab w:val="left" w:leader="dot" w:pos="8374"/>
        </w:tabs>
        <w:spacing w:line="439" w:lineRule="exact"/>
        <w:ind w:left="1894"/>
        <w:rPr>
          <w:rStyle w:val="FontStyle14"/>
          <w:b w:val="0"/>
          <w:sz w:val="20"/>
          <w:szCs w:val="20"/>
        </w:rPr>
      </w:pPr>
      <w:r w:rsidRPr="00641435">
        <w:rPr>
          <w:rStyle w:val="FontStyle14"/>
          <w:sz w:val="20"/>
          <w:szCs w:val="20"/>
        </w:rPr>
        <w:t xml:space="preserve">Sídlo:   </w:t>
      </w:r>
      <w:r w:rsidRPr="00641435">
        <w:rPr>
          <w:rStyle w:val="FontStyle14"/>
          <w:b w:val="0"/>
          <w:sz w:val="20"/>
          <w:szCs w:val="20"/>
        </w:rPr>
        <w:t>Dubno 100, Příbram</w:t>
      </w:r>
    </w:p>
    <w:p w:rsidR="00F904D8" w:rsidRPr="00641435" w:rsidRDefault="00F904D8" w:rsidP="00F904D8">
      <w:pPr>
        <w:pStyle w:val="Style7"/>
        <w:widowControl/>
        <w:tabs>
          <w:tab w:val="left" w:pos="3067"/>
          <w:tab w:val="left" w:leader="dot" w:pos="5314"/>
        </w:tabs>
        <w:spacing w:line="439" w:lineRule="exact"/>
        <w:ind w:left="1894"/>
        <w:rPr>
          <w:rStyle w:val="FontStyle14"/>
          <w:b w:val="0"/>
          <w:sz w:val="20"/>
          <w:szCs w:val="20"/>
        </w:rPr>
      </w:pPr>
      <w:r w:rsidRPr="00641435">
        <w:rPr>
          <w:rStyle w:val="FontStyle14"/>
          <w:sz w:val="20"/>
          <w:szCs w:val="20"/>
        </w:rPr>
        <w:t xml:space="preserve">PSČ:     </w:t>
      </w:r>
      <w:r w:rsidRPr="00641435">
        <w:rPr>
          <w:rStyle w:val="FontStyle14"/>
          <w:b w:val="0"/>
          <w:sz w:val="20"/>
          <w:szCs w:val="20"/>
        </w:rPr>
        <w:t>261 01</w:t>
      </w:r>
    </w:p>
    <w:p w:rsidR="00F904D8" w:rsidRPr="00641435" w:rsidRDefault="00F904D8" w:rsidP="00F904D8">
      <w:pPr>
        <w:pStyle w:val="Style7"/>
        <w:widowControl/>
        <w:tabs>
          <w:tab w:val="left" w:pos="3067"/>
          <w:tab w:val="left" w:leader="dot" w:pos="5314"/>
        </w:tabs>
        <w:spacing w:line="439" w:lineRule="exact"/>
        <w:ind w:left="1894"/>
        <w:rPr>
          <w:rStyle w:val="FontStyle14"/>
          <w:b w:val="0"/>
          <w:sz w:val="20"/>
          <w:szCs w:val="20"/>
        </w:rPr>
      </w:pPr>
      <w:r w:rsidRPr="00641435">
        <w:rPr>
          <w:rStyle w:val="FontStyle14"/>
          <w:sz w:val="20"/>
          <w:szCs w:val="20"/>
        </w:rPr>
        <w:t xml:space="preserve">IČ:          </w:t>
      </w:r>
      <w:r w:rsidRPr="00641435">
        <w:rPr>
          <w:rStyle w:val="FontStyle14"/>
          <w:b w:val="0"/>
          <w:sz w:val="20"/>
          <w:szCs w:val="20"/>
        </w:rPr>
        <w:t>00659771</w:t>
      </w:r>
    </w:p>
    <w:p w:rsidR="00F904D8" w:rsidRPr="00641435" w:rsidRDefault="00F904D8" w:rsidP="00F904D8">
      <w:pPr>
        <w:pStyle w:val="Style7"/>
        <w:widowControl/>
        <w:tabs>
          <w:tab w:val="left" w:pos="3060"/>
          <w:tab w:val="left" w:leader="dot" w:pos="5299"/>
        </w:tabs>
        <w:spacing w:line="439" w:lineRule="exact"/>
        <w:ind w:left="1894"/>
        <w:rPr>
          <w:rStyle w:val="FontStyle14"/>
          <w:b w:val="0"/>
          <w:bCs w:val="0"/>
          <w:sz w:val="20"/>
          <w:szCs w:val="20"/>
        </w:rPr>
      </w:pPr>
      <w:r w:rsidRPr="00641435">
        <w:rPr>
          <w:rStyle w:val="FontStyle14"/>
          <w:sz w:val="20"/>
          <w:szCs w:val="20"/>
        </w:rPr>
        <w:t xml:space="preserve">DIČ:     </w:t>
      </w:r>
      <w:r w:rsidRPr="00641435">
        <w:rPr>
          <w:rStyle w:val="FontStyle14"/>
          <w:b w:val="0"/>
          <w:sz w:val="20"/>
          <w:szCs w:val="20"/>
        </w:rPr>
        <w:t>CZ00659771</w:t>
      </w:r>
    </w:p>
    <w:p w:rsidR="00F904D8" w:rsidRPr="00641435" w:rsidRDefault="00F904D8" w:rsidP="00F904D8">
      <w:pPr>
        <w:pStyle w:val="Style7"/>
        <w:widowControl/>
        <w:tabs>
          <w:tab w:val="left" w:leader="dot" w:pos="8813"/>
        </w:tabs>
        <w:spacing w:line="439" w:lineRule="exact"/>
        <w:ind w:left="1865"/>
        <w:rPr>
          <w:rStyle w:val="FontStyle14"/>
          <w:sz w:val="20"/>
          <w:szCs w:val="20"/>
        </w:rPr>
      </w:pPr>
      <w:r w:rsidRPr="00641435">
        <w:rPr>
          <w:rStyle w:val="FontStyle14"/>
          <w:sz w:val="20"/>
          <w:szCs w:val="20"/>
        </w:rPr>
        <w:t>Zastoupená ve věcech smluvních:  Mgr. Milanem Lehockým</w:t>
      </w:r>
      <w:r w:rsidRPr="00641435">
        <w:rPr>
          <w:rStyle w:val="FontStyle14"/>
          <w:b w:val="0"/>
          <w:sz w:val="20"/>
          <w:szCs w:val="20"/>
        </w:rPr>
        <w:t xml:space="preserve">, ředitelem </w:t>
      </w:r>
    </w:p>
    <w:p w:rsidR="00F904D8" w:rsidRPr="00641435" w:rsidRDefault="00F904D8" w:rsidP="00F904D8">
      <w:pPr>
        <w:pStyle w:val="Style7"/>
        <w:widowControl/>
        <w:tabs>
          <w:tab w:val="left" w:leader="dot" w:pos="8813"/>
        </w:tabs>
        <w:spacing w:line="439" w:lineRule="exact"/>
        <w:ind w:left="1865"/>
        <w:rPr>
          <w:rStyle w:val="FontStyle14"/>
          <w:sz w:val="20"/>
          <w:szCs w:val="20"/>
        </w:rPr>
      </w:pPr>
      <w:r w:rsidRPr="00641435">
        <w:rPr>
          <w:rStyle w:val="FontStyle14"/>
          <w:sz w:val="20"/>
          <w:szCs w:val="20"/>
        </w:rPr>
        <w:t xml:space="preserve">Telefon: </w:t>
      </w:r>
      <w:r w:rsidRPr="00641435">
        <w:rPr>
          <w:rStyle w:val="FontStyle14"/>
          <w:b w:val="0"/>
          <w:sz w:val="20"/>
          <w:szCs w:val="20"/>
        </w:rPr>
        <w:t>318 679 040</w:t>
      </w:r>
      <w:r w:rsidRPr="00641435">
        <w:rPr>
          <w:rStyle w:val="FontStyle14"/>
          <w:sz w:val="20"/>
          <w:szCs w:val="20"/>
        </w:rPr>
        <w:t xml:space="preserve">     Mobil: 604 280 456</w:t>
      </w:r>
    </w:p>
    <w:p w:rsidR="00F904D8" w:rsidRPr="00641435" w:rsidRDefault="00F904D8" w:rsidP="00F904D8">
      <w:pPr>
        <w:pStyle w:val="Style7"/>
        <w:widowControl/>
        <w:tabs>
          <w:tab w:val="left" w:pos="3031"/>
          <w:tab w:val="left" w:leader="dot" w:pos="5220"/>
          <w:tab w:val="left" w:leader="dot" w:pos="8798"/>
        </w:tabs>
        <w:spacing w:line="439" w:lineRule="exact"/>
        <w:ind w:left="1915"/>
        <w:rPr>
          <w:rStyle w:val="FontStyle14"/>
          <w:b w:val="0"/>
          <w:sz w:val="20"/>
          <w:szCs w:val="20"/>
        </w:rPr>
      </w:pPr>
      <w:r w:rsidRPr="00641435">
        <w:rPr>
          <w:rStyle w:val="FontStyle14"/>
          <w:sz w:val="20"/>
          <w:szCs w:val="20"/>
        </w:rPr>
        <w:t xml:space="preserve">Fax: </w:t>
      </w:r>
      <w:r w:rsidRPr="00641435">
        <w:rPr>
          <w:rStyle w:val="FontStyle14"/>
          <w:b w:val="0"/>
          <w:sz w:val="20"/>
          <w:szCs w:val="20"/>
        </w:rPr>
        <w:t>318 679 059</w:t>
      </w:r>
      <w:r w:rsidRPr="00641435">
        <w:rPr>
          <w:rStyle w:val="FontStyle14"/>
          <w:sz w:val="20"/>
          <w:szCs w:val="20"/>
        </w:rPr>
        <w:t xml:space="preserve">        e-mail: </w:t>
      </w:r>
      <w:hyperlink r:id="rId5" w:history="1">
        <w:r w:rsidRPr="00641435">
          <w:rPr>
            <w:rStyle w:val="Hypertextovodkaz"/>
            <w:spacing w:val="10"/>
            <w:sz w:val="20"/>
            <w:szCs w:val="20"/>
          </w:rPr>
          <w:t>reditel@dubno.cz</w:t>
        </w:r>
      </w:hyperlink>
    </w:p>
    <w:p w:rsidR="00F904D8" w:rsidRPr="00641435" w:rsidRDefault="00F904D8" w:rsidP="00F904D8">
      <w:pPr>
        <w:pStyle w:val="Style7"/>
        <w:widowControl/>
        <w:tabs>
          <w:tab w:val="left" w:pos="3031"/>
          <w:tab w:val="left" w:leader="dot" w:pos="5220"/>
          <w:tab w:val="left" w:leader="dot" w:pos="8798"/>
        </w:tabs>
        <w:spacing w:line="439" w:lineRule="exact"/>
        <w:ind w:left="1915"/>
        <w:rPr>
          <w:rStyle w:val="FontStyle14"/>
          <w:b w:val="0"/>
          <w:sz w:val="20"/>
          <w:szCs w:val="20"/>
        </w:rPr>
      </w:pPr>
      <w:r w:rsidRPr="00641435">
        <w:rPr>
          <w:rStyle w:val="FontStyle14"/>
          <w:sz w:val="20"/>
          <w:szCs w:val="20"/>
        </w:rPr>
        <w:t xml:space="preserve">Pracovník pověřený objednávkami: Soňa Žáčková, </w:t>
      </w:r>
      <w:r w:rsidRPr="00641435">
        <w:rPr>
          <w:rStyle w:val="FontStyle14"/>
          <w:b w:val="0"/>
          <w:sz w:val="20"/>
          <w:szCs w:val="20"/>
        </w:rPr>
        <w:t xml:space="preserve">vedoucí školní kuchyně </w:t>
      </w:r>
    </w:p>
    <w:p w:rsidR="00F904D8" w:rsidRPr="00641435" w:rsidRDefault="00F904D8" w:rsidP="00F904D8">
      <w:pPr>
        <w:pStyle w:val="Style7"/>
        <w:widowControl/>
        <w:tabs>
          <w:tab w:val="left" w:leader="dot" w:pos="8813"/>
        </w:tabs>
        <w:spacing w:line="439" w:lineRule="exact"/>
        <w:ind w:left="1865"/>
        <w:rPr>
          <w:rStyle w:val="FontStyle14"/>
          <w:sz w:val="20"/>
          <w:szCs w:val="20"/>
        </w:rPr>
      </w:pPr>
      <w:r w:rsidRPr="00641435">
        <w:rPr>
          <w:rStyle w:val="FontStyle14"/>
          <w:sz w:val="20"/>
          <w:szCs w:val="20"/>
        </w:rPr>
        <w:t xml:space="preserve">Telefon: </w:t>
      </w:r>
      <w:r w:rsidRPr="00641435">
        <w:rPr>
          <w:rStyle w:val="FontStyle14"/>
          <w:b w:val="0"/>
          <w:sz w:val="20"/>
          <w:szCs w:val="20"/>
        </w:rPr>
        <w:t>318 679 048</w:t>
      </w:r>
      <w:r w:rsidRPr="00641435">
        <w:rPr>
          <w:rStyle w:val="FontStyle14"/>
          <w:sz w:val="20"/>
          <w:szCs w:val="20"/>
        </w:rPr>
        <w:t xml:space="preserve">     Mobil: </w:t>
      </w:r>
      <w:r>
        <w:rPr>
          <w:rStyle w:val="FontStyle14"/>
          <w:sz w:val="20"/>
          <w:szCs w:val="20"/>
        </w:rPr>
        <w:t>604 601 604</w:t>
      </w:r>
    </w:p>
    <w:p w:rsidR="00F904D8" w:rsidRPr="00641435" w:rsidRDefault="00F904D8" w:rsidP="00F904D8">
      <w:pPr>
        <w:pStyle w:val="Style7"/>
        <w:widowControl/>
        <w:tabs>
          <w:tab w:val="left" w:pos="3031"/>
          <w:tab w:val="left" w:leader="dot" w:pos="5220"/>
          <w:tab w:val="left" w:leader="dot" w:pos="8798"/>
        </w:tabs>
        <w:spacing w:line="439" w:lineRule="exact"/>
        <w:ind w:left="1915"/>
        <w:rPr>
          <w:rStyle w:val="FontStyle14"/>
          <w:b w:val="0"/>
          <w:sz w:val="20"/>
          <w:szCs w:val="20"/>
        </w:rPr>
      </w:pPr>
      <w:r w:rsidRPr="00641435">
        <w:rPr>
          <w:rStyle w:val="FontStyle14"/>
          <w:sz w:val="20"/>
          <w:szCs w:val="20"/>
        </w:rPr>
        <w:t xml:space="preserve">Fax: </w:t>
      </w:r>
      <w:r w:rsidRPr="00641435">
        <w:rPr>
          <w:rStyle w:val="FontStyle14"/>
          <w:b w:val="0"/>
          <w:sz w:val="20"/>
          <w:szCs w:val="20"/>
        </w:rPr>
        <w:t>318 679 059</w:t>
      </w:r>
      <w:r w:rsidRPr="00641435">
        <w:rPr>
          <w:rStyle w:val="FontStyle14"/>
          <w:sz w:val="20"/>
          <w:szCs w:val="20"/>
        </w:rPr>
        <w:t xml:space="preserve">        e-mail: </w:t>
      </w:r>
      <w:hyperlink r:id="rId6" w:history="1">
        <w:r w:rsidRPr="00641435">
          <w:rPr>
            <w:rStyle w:val="Hypertextovodkaz"/>
            <w:spacing w:val="10"/>
            <w:sz w:val="20"/>
            <w:szCs w:val="20"/>
          </w:rPr>
          <w:t>jidelna@dubno.cz</w:t>
        </w:r>
      </w:hyperlink>
    </w:p>
    <w:p w:rsidR="00F904D8" w:rsidRPr="00641435" w:rsidRDefault="00F904D8" w:rsidP="00F904D8">
      <w:pPr>
        <w:pStyle w:val="Style7"/>
        <w:widowControl/>
        <w:spacing w:before="223" w:line="446" w:lineRule="exact"/>
        <w:ind w:left="1908"/>
        <w:rPr>
          <w:rStyle w:val="FontStyle14"/>
          <w:sz w:val="20"/>
          <w:szCs w:val="20"/>
        </w:rPr>
      </w:pPr>
      <w:r w:rsidRPr="00641435">
        <w:rPr>
          <w:rStyle w:val="FontStyle14"/>
          <w:sz w:val="20"/>
          <w:szCs w:val="20"/>
        </w:rPr>
        <w:t>Expediční adresa + fakturační adresa</w:t>
      </w:r>
    </w:p>
    <w:p w:rsidR="00F904D8" w:rsidRPr="00641435" w:rsidRDefault="00F904D8" w:rsidP="00F904D8">
      <w:pPr>
        <w:pStyle w:val="Style7"/>
        <w:widowControl/>
        <w:tabs>
          <w:tab w:val="left" w:leader="dot" w:pos="8741"/>
        </w:tabs>
        <w:spacing w:line="446" w:lineRule="exact"/>
        <w:ind w:left="1901"/>
        <w:rPr>
          <w:rStyle w:val="FontStyle14"/>
          <w:sz w:val="20"/>
          <w:szCs w:val="20"/>
        </w:rPr>
      </w:pPr>
      <w:r w:rsidRPr="00641435">
        <w:rPr>
          <w:rStyle w:val="FontStyle14"/>
          <w:sz w:val="20"/>
          <w:szCs w:val="20"/>
        </w:rPr>
        <w:t xml:space="preserve">Expediční adresa: </w:t>
      </w:r>
      <w:r w:rsidRPr="00641435">
        <w:rPr>
          <w:rStyle w:val="FontStyle14"/>
          <w:b w:val="0"/>
          <w:sz w:val="20"/>
          <w:szCs w:val="20"/>
        </w:rPr>
        <w:t>shodná</w:t>
      </w:r>
    </w:p>
    <w:p w:rsidR="00F904D8" w:rsidRPr="00641435" w:rsidRDefault="00F904D8" w:rsidP="00F904D8">
      <w:pPr>
        <w:pStyle w:val="Style7"/>
        <w:widowControl/>
        <w:tabs>
          <w:tab w:val="left" w:leader="dot" w:pos="5803"/>
          <w:tab w:val="left" w:pos="6638"/>
          <w:tab w:val="left" w:leader="dot" w:pos="8726"/>
        </w:tabs>
        <w:spacing w:line="446" w:lineRule="exact"/>
        <w:ind w:left="1901"/>
        <w:rPr>
          <w:rStyle w:val="FontStyle14"/>
          <w:b w:val="0"/>
          <w:sz w:val="20"/>
          <w:szCs w:val="20"/>
        </w:rPr>
      </w:pPr>
      <w:r w:rsidRPr="00641435">
        <w:rPr>
          <w:rStyle w:val="FontStyle14"/>
          <w:sz w:val="20"/>
          <w:szCs w:val="20"/>
        </w:rPr>
        <w:t xml:space="preserve">Fakturační adresa: </w:t>
      </w:r>
      <w:r w:rsidRPr="00641435">
        <w:rPr>
          <w:rStyle w:val="FontStyle14"/>
          <w:b w:val="0"/>
          <w:sz w:val="20"/>
          <w:szCs w:val="20"/>
        </w:rPr>
        <w:t>shodná</w:t>
      </w:r>
    </w:p>
    <w:p w:rsidR="00F904D8" w:rsidRPr="00641435" w:rsidRDefault="00F904D8" w:rsidP="00F904D8">
      <w:pPr>
        <w:pStyle w:val="Style7"/>
        <w:widowControl/>
        <w:tabs>
          <w:tab w:val="left" w:leader="dot" w:pos="8705"/>
        </w:tabs>
        <w:spacing w:before="7" w:line="446" w:lineRule="exact"/>
        <w:ind w:left="1886"/>
        <w:rPr>
          <w:rStyle w:val="FontStyle14"/>
          <w:sz w:val="20"/>
          <w:szCs w:val="20"/>
        </w:rPr>
      </w:pPr>
      <w:r w:rsidRPr="00641435">
        <w:rPr>
          <w:rStyle w:val="FontStyle14"/>
          <w:sz w:val="20"/>
          <w:szCs w:val="20"/>
        </w:rPr>
        <w:t xml:space="preserve">Bankovní spojení: </w:t>
      </w:r>
      <w:r w:rsidRPr="00641435">
        <w:rPr>
          <w:rStyle w:val="data1"/>
          <w:b w:val="0"/>
        </w:rPr>
        <w:t>11439211/0100</w:t>
      </w:r>
    </w:p>
    <w:p w:rsidR="00F904D8" w:rsidRPr="00641435" w:rsidRDefault="00F904D8" w:rsidP="00F904D8">
      <w:pPr>
        <w:pStyle w:val="Style7"/>
        <w:widowControl/>
        <w:tabs>
          <w:tab w:val="left" w:leader="dot" w:pos="8705"/>
        </w:tabs>
        <w:spacing w:before="7" w:line="446" w:lineRule="exact"/>
        <w:ind w:left="1886"/>
        <w:rPr>
          <w:rStyle w:val="FontStyle14"/>
          <w:b w:val="0"/>
          <w:sz w:val="20"/>
          <w:szCs w:val="20"/>
        </w:rPr>
      </w:pPr>
      <w:r w:rsidRPr="00641435">
        <w:rPr>
          <w:rStyle w:val="FontStyle14"/>
          <w:sz w:val="20"/>
          <w:szCs w:val="20"/>
        </w:rPr>
        <w:t xml:space="preserve">Přidělené odbčr. číslo: </w:t>
      </w:r>
    </w:p>
    <w:p w:rsidR="00F904D8" w:rsidRPr="00641435" w:rsidRDefault="00F904D8" w:rsidP="00F904D8">
      <w:pPr>
        <w:pStyle w:val="Style4"/>
        <w:widowControl/>
        <w:spacing w:line="240" w:lineRule="exact"/>
        <w:jc w:val="center"/>
        <w:rPr>
          <w:sz w:val="20"/>
          <w:szCs w:val="20"/>
        </w:rPr>
      </w:pPr>
    </w:p>
    <w:p w:rsidR="00F904D8" w:rsidRPr="00641435" w:rsidRDefault="00F904D8" w:rsidP="00F904D8">
      <w:pPr>
        <w:pStyle w:val="Style4"/>
        <w:widowControl/>
        <w:spacing w:before="185" w:line="240" w:lineRule="auto"/>
        <w:jc w:val="center"/>
        <w:rPr>
          <w:rStyle w:val="FontStyle15"/>
        </w:rPr>
      </w:pPr>
      <w:r w:rsidRPr="00641435">
        <w:rPr>
          <w:rStyle w:val="FontStyle15"/>
        </w:rPr>
        <w:lastRenderedPageBreak/>
        <w:t>tuto smlouvu</w:t>
      </w:r>
    </w:p>
    <w:p w:rsidR="00F904D8" w:rsidRPr="00641435" w:rsidRDefault="00F904D8" w:rsidP="00F904D8">
      <w:pPr>
        <w:pStyle w:val="Style4"/>
        <w:widowControl/>
        <w:spacing w:before="185" w:line="240" w:lineRule="auto"/>
        <w:jc w:val="center"/>
        <w:rPr>
          <w:rStyle w:val="FontStyle15"/>
        </w:rPr>
      </w:pPr>
    </w:p>
    <w:p w:rsidR="00F904D8" w:rsidRPr="00641435" w:rsidRDefault="00F904D8" w:rsidP="00F904D8">
      <w:pPr>
        <w:pStyle w:val="Style5"/>
        <w:widowControl/>
        <w:spacing w:before="53" w:line="266" w:lineRule="exact"/>
        <w:rPr>
          <w:rStyle w:val="FontStyle13"/>
        </w:rPr>
      </w:pPr>
      <w:r w:rsidRPr="00641435">
        <w:rPr>
          <w:rStyle w:val="FontStyle13"/>
        </w:rPr>
        <w:t>I. Předmět smlouvy</w:t>
      </w:r>
    </w:p>
    <w:p w:rsidR="00F904D8" w:rsidRPr="00641435" w:rsidRDefault="00F904D8" w:rsidP="00F904D8">
      <w:pPr>
        <w:pStyle w:val="Style4"/>
        <w:widowControl/>
        <w:rPr>
          <w:rStyle w:val="FontStyle15"/>
          <w:b/>
        </w:rPr>
      </w:pPr>
      <w:r w:rsidRPr="00641435">
        <w:rPr>
          <w:rStyle w:val="FontStyle15"/>
        </w:rPr>
        <w:t xml:space="preserve">Předmětem této smlouvy je rámcové ujednání o zajištění </w:t>
      </w:r>
      <w:r w:rsidRPr="00641435">
        <w:rPr>
          <w:rStyle w:val="FontStyle15"/>
          <w:b/>
        </w:rPr>
        <w:t>dodávek zboží (masa a uzenin)</w:t>
      </w:r>
      <w:r w:rsidRPr="00641435">
        <w:rPr>
          <w:rStyle w:val="FontStyle15"/>
        </w:rPr>
        <w:t xml:space="preserve">  prodávajícím a závazek kupujícího objednávané zboží a případné služby spojené s dodávkami zboží převzít a včas zaplatit.</w:t>
      </w:r>
      <w:r w:rsidRPr="00641435">
        <w:rPr>
          <w:rStyle w:val="FontStyle15"/>
          <w:b/>
          <w:color w:val="FF0000"/>
        </w:rPr>
        <w:t xml:space="preserve"> </w:t>
      </w:r>
      <w:r w:rsidRPr="00641435">
        <w:rPr>
          <w:rStyle w:val="FontStyle15"/>
          <w:b/>
        </w:rPr>
        <w:t>Ceny masa a uzenin jsou konečné a nebudou se dále zvyšovat.</w:t>
      </w:r>
    </w:p>
    <w:p w:rsidR="00F904D8" w:rsidRPr="00641435" w:rsidRDefault="00F904D8" w:rsidP="00F904D8">
      <w:pPr>
        <w:pStyle w:val="Style4"/>
        <w:widowControl/>
        <w:rPr>
          <w:rStyle w:val="FontStyle15"/>
          <w:b/>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6"/>
        <w:gridCol w:w="1830"/>
        <w:gridCol w:w="1228"/>
        <w:gridCol w:w="2247"/>
      </w:tblGrid>
      <w:tr w:rsidR="00F904D8" w:rsidRPr="00641435" w:rsidTr="00EB664D">
        <w:tc>
          <w:tcPr>
            <w:tcW w:w="4476" w:type="dxa"/>
          </w:tcPr>
          <w:p w:rsidR="00F904D8" w:rsidRPr="00641435" w:rsidRDefault="00F904D8" w:rsidP="00EB664D">
            <w:pPr>
              <w:tabs>
                <w:tab w:val="left" w:pos="-2880"/>
              </w:tabs>
              <w:rPr>
                <w:b/>
                <w:sz w:val="20"/>
                <w:szCs w:val="20"/>
              </w:rPr>
            </w:pPr>
            <w:r w:rsidRPr="00641435">
              <w:rPr>
                <w:b/>
                <w:sz w:val="20"/>
                <w:szCs w:val="20"/>
              </w:rPr>
              <w:t>Kategorie:</w:t>
            </w:r>
          </w:p>
        </w:tc>
        <w:tc>
          <w:tcPr>
            <w:tcW w:w="1830" w:type="dxa"/>
          </w:tcPr>
          <w:p w:rsidR="00F904D8" w:rsidRPr="00641435" w:rsidRDefault="00F904D8" w:rsidP="00EB664D">
            <w:pPr>
              <w:tabs>
                <w:tab w:val="left" w:pos="-2880"/>
              </w:tabs>
              <w:rPr>
                <w:b/>
                <w:sz w:val="20"/>
                <w:szCs w:val="20"/>
              </w:rPr>
            </w:pPr>
            <w:r w:rsidRPr="00641435">
              <w:rPr>
                <w:b/>
                <w:sz w:val="20"/>
                <w:szCs w:val="20"/>
              </w:rPr>
              <w:t>Cena za 1 kg bez DPH</w:t>
            </w:r>
          </w:p>
        </w:tc>
        <w:tc>
          <w:tcPr>
            <w:tcW w:w="1228" w:type="dxa"/>
          </w:tcPr>
          <w:p w:rsidR="00F904D8" w:rsidRPr="00641435" w:rsidRDefault="00F904D8" w:rsidP="00EB664D">
            <w:pPr>
              <w:tabs>
                <w:tab w:val="left" w:pos="-2880"/>
              </w:tabs>
              <w:rPr>
                <w:b/>
                <w:sz w:val="20"/>
                <w:szCs w:val="20"/>
              </w:rPr>
            </w:pPr>
            <w:r w:rsidRPr="00641435">
              <w:rPr>
                <w:b/>
                <w:sz w:val="20"/>
                <w:szCs w:val="20"/>
              </w:rPr>
              <w:t>DPH</w:t>
            </w:r>
          </w:p>
        </w:tc>
        <w:tc>
          <w:tcPr>
            <w:tcW w:w="2247" w:type="dxa"/>
          </w:tcPr>
          <w:p w:rsidR="00F904D8" w:rsidRPr="00641435" w:rsidRDefault="00F904D8" w:rsidP="00EB664D">
            <w:pPr>
              <w:tabs>
                <w:tab w:val="left" w:pos="-2880"/>
              </w:tabs>
              <w:rPr>
                <w:b/>
                <w:sz w:val="20"/>
                <w:szCs w:val="20"/>
              </w:rPr>
            </w:pPr>
            <w:r w:rsidRPr="00641435">
              <w:rPr>
                <w:b/>
                <w:sz w:val="20"/>
                <w:szCs w:val="20"/>
              </w:rPr>
              <w:t>Cena za 1 kg včetně DPH</w:t>
            </w:r>
          </w:p>
        </w:tc>
      </w:tr>
      <w:tr w:rsidR="00F904D8" w:rsidRPr="00641435" w:rsidTr="00EB664D">
        <w:tc>
          <w:tcPr>
            <w:tcW w:w="4476" w:type="dxa"/>
          </w:tcPr>
          <w:p w:rsidR="00F904D8" w:rsidRPr="00641435" w:rsidRDefault="00F904D8" w:rsidP="00EB664D">
            <w:pPr>
              <w:tabs>
                <w:tab w:val="left" w:pos="-2880"/>
              </w:tabs>
              <w:rPr>
                <w:sz w:val="20"/>
                <w:szCs w:val="20"/>
              </w:rPr>
            </w:pPr>
            <w:r w:rsidRPr="00641435">
              <w:rPr>
                <w:sz w:val="20"/>
                <w:szCs w:val="20"/>
              </w:rPr>
              <w:t>Hovězí maso přední bez kosti krk, býk</w:t>
            </w:r>
          </w:p>
        </w:tc>
        <w:tc>
          <w:tcPr>
            <w:tcW w:w="1830" w:type="dxa"/>
          </w:tcPr>
          <w:p w:rsidR="00F904D8" w:rsidRPr="00641435" w:rsidRDefault="00F904D8" w:rsidP="00EB664D">
            <w:pPr>
              <w:tabs>
                <w:tab w:val="left" w:pos="-2880"/>
              </w:tabs>
              <w:rPr>
                <w:sz w:val="20"/>
                <w:szCs w:val="20"/>
              </w:rPr>
            </w:pPr>
            <w:r w:rsidRPr="00641435">
              <w:rPr>
                <w:sz w:val="20"/>
                <w:szCs w:val="20"/>
                <w:highlight w:val="yellow"/>
              </w:rPr>
              <w:t>DOPLNÍ ÚČASTNÍK</w:t>
            </w:r>
          </w:p>
        </w:tc>
        <w:tc>
          <w:tcPr>
            <w:tcW w:w="1228" w:type="dxa"/>
          </w:tcPr>
          <w:p w:rsidR="00F904D8" w:rsidRPr="00641435" w:rsidRDefault="00F904D8" w:rsidP="00EB664D">
            <w:pPr>
              <w:tabs>
                <w:tab w:val="left" w:pos="-2880"/>
              </w:tabs>
              <w:rPr>
                <w:sz w:val="20"/>
                <w:szCs w:val="20"/>
              </w:rPr>
            </w:pPr>
            <w:r w:rsidRPr="00641435">
              <w:rPr>
                <w:sz w:val="20"/>
                <w:szCs w:val="20"/>
                <w:highlight w:val="yellow"/>
              </w:rPr>
              <w:t>DOPLNÍ ÚČASTNÍK</w:t>
            </w:r>
          </w:p>
        </w:tc>
        <w:tc>
          <w:tcPr>
            <w:tcW w:w="2247" w:type="dxa"/>
          </w:tcPr>
          <w:p w:rsidR="00F904D8" w:rsidRPr="00641435" w:rsidRDefault="00F904D8" w:rsidP="00EB664D">
            <w:pPr>
              <w:tabs>
                <w:tab w:val="left" w:pos="-2880"/>
              </w:tabs>
              <w:rPr>
                <w:sz w:val="20"/>
                <w:szCs w:val="20"/>
              </w:rPr>
            </w:pPr>
            <w:r w:rsidRPr="00641435">
              <w:rPr>
                <w:sz w:val="20"/>
                <w:szCs w:val="20"/>
                <w:highlight w:val="yellow"/>
              </w:rPr>
              <w:t>DOPLNÍ ÚČASTNÍK</w:t>
            </w:r>
          </w:p>
        </w:tc>
      </w:tr>
      <w:tr w:rsidR="00F904D8" w:rsidRPr="00641435" w:rsidTr="00EB664D">
        <w:tc>
          <w:tcPr>
            <w:tcW w:w="4476" w:type="dxa"/>
          </w:tcPr>
          <w:p w:rsidR="00F904D8" w:rsidRPr="00641435" w:rsidRDefault="00F904D8" w:rsidP="00EB664D">
            <w:pPr>
              <w:tabs>
                <w:tab w:val="left" w:pos="-2880"/>
              </w:tabs>
              <w:rPr>
                <w:sz w:val="20"/>
                <w:szCs w:val="20"/>
              </w:rPr>
            </w:pPr>
            <w:r w:rsidRPr="00641435">
              <w:rPr>
                <w:sz w:val="20"/>
                <w:szCs w:val="20"/>
              </w:rPr>
              <w:t>Hovězí maso zadní bez kosti býk</w:t>
            </w:r>
          </w:p>
        </w:tc>
        <w:tc>
          <w:tcPr>
            <w:tcW w:w="1830" w:type="dxa"/>
          </w:tcPr>
          <w:p w:rsidR="00F904D8" w:rsidRPr="00641435" w:rsidRDefault="00F904D8" w:rsidP="00EB664D">
            <w:pPr>
              <w:tabs>
                <w:tab w:val="left" w:pos="-2880"/>
              </w:tabs>
              <w:rPr>
                <w:sz w:val="20"/>
                <w:szCs w:val="20"/>
              </w:rPr>
            </w:pPr>
            <w:r w:rsidRPr="00641435">
              <w:rPr>
                <w:sz w:val="20"/>
                <w:szCs w:val="20"/>
                <w:highlight w:val="yellow"/>
              </w:rPr>
              <w:t>DOPLNÍ ÚČASTNÍK</w:t>
            </w:r>
          </w:p>
        </w:tc>
        <w:tc>
          <w:tcPr>
            <w:tcW w:w="1228" w:type="dxa"/>
          </w:tcPr>
          <w:p w:rsidR="00F904D8" w:rsidRPr="00641435" w:rsidRDefault="00F904D8" w:rsidP="00EB664D">
            <w:pPr>
              <w:tabs>
                <w:tab w:val="left" w:pos="-2880"/>
              </w:tabs>
              <w:rPr>
                <w:sz w:val="20"/>
                <w:szCs w:val="20"/>
              </w:rPr>
            </w:pPr>
            <w:r w:rsidRPr="00641435">
              <w:rPr>
                <w:sz w:val="20"/>
                <w:szCs w:val="20"/>
                <w:highlight w:val="yellow"/>
              </w:rPr>
              <w:t>DOPLNÍ ÚČASTNÍK</w:t>
            </w:r>
          </w:p>
        </w:tc>
        <w:tc>
          <w:tcPr>
            <w:tcW w:w="2247" w:type="dxa"/>
          </w:tcPr>
          <w:p w:rsidR="00F904D8" w:rsidRPr="00641435" w:rsidRDefault="00F904D8" w:rsidP="00EB664D">
            <w:pPr>
              <w:tabs>
                <w:tab w:val="left" w:pos="-2880"/>
              </w:tabs>
              <w:rPr>
                <w:sz w:val="20"/>
                <w:szCs w:val="20"/>
              </w:rPr>
            </w:pPr>
            <w:r w:rsidRPr="00641435">
              <w:rPr>
                <w:sz w:val="20"/>
                <w:szCs w:val="20"/>
                <w:highlight w:val="yellow"/>
              </w:rPr>
              <w:t>DOPLNÍ ÚČASTNÍK</w:t>
            </w:r>
          </w:p>
        </w:tc>
      </w:tr>
      <w:tr w:rsidR="00F904D8" w:rsidRPr="00641435" w:rsidTr="00EB664D">
        <w:tc>
          <w:tcPr>
            <w:tcW w:w="4476" w:type="dxa"/>
          </w:tcPr>
          <w:p w:rsidR="00F904D8" w:rsidRPr="00641435" w:rsidRDefault="00F904D8" w:rsidP="00EB664D">
            <w:pPr>
              <w:tabs>
                <w:tab w:val="left" w:pos="-2880"/>
              </w:tabs>
              <w:rPr>
                <w:sz w:val="20"/>
                <w:szCs w:val="20"/>
              </w:rPr>
            </w:pPr>
            <w:r w:rsidRPr="00641435">
              <w:rPr>
                <w:sz w:val="20"/>
                <w:szCs w:val="20"/>
              </w:rPr>
              <w:t>Hovězí roštěná bez kosti</w:t>
            </w:r>
          </w:p>
        </w:tc>
        <w:tc>
          <w:tcPr>
            <w:tcW w:w="1830" w:type="dxa"/>
          </w:tcPr>
          <w:p w:rsidR="00F904D8" w:rsidRPr="00641435" w:rsidRDefault="00F904D8" w:rsidP="00EB664D">
            <w:pPr>
              <w:tabs>
                <w:tab w:val="left" w:pos="-2880"/>
              </w:tabs>
              <w:rPr>
                <w:sz w:val="20"/>
                <w:szCs w:val="20"/>
              </w:rPr>
            </w:pPr>
            <w:r w:rsidRPr="00641435">
              <w:rPr>
                <w:sz w:val="20"/>
                <w:szCs w:val="20"/>
                <w:highlight w:val="yellow"/>
              </w:rPr>
              <w:t>DOPLNÍ ÚČASTNÍK</w:t>
            </w:r>
          </w:p>
        </w:tc>
        <w:tc>
          <w:tcPr>
            <w:tcW w:w="1228" w:type="dxa"/>
          </w:tcPr>
          <w:p w:rsidR="00F904D8" w:rsidRPr="00641435" w:rsidRDefault="00F904D8" w:rsidP="00EB664D">
            <w:pPr>
              <w:tabs>
                <w:tab w:val="left" w:pos="-2880"/>
              </w:tabs>
              <w:rPr>
                <w:sz w:val="20"/>
                <w:szCs w:val="20"/>
              </w:rPr>
            </w:pPr>
            <w:r w:rsidRPr="00641435">
              <w:rPr>
                <w:sz w:val="20"/>
                <w:szCs w:val="20"/>
                <w:highlight w:val="yellow"/>
              </w:rPr>
              <w:t>DOPLNÍ ÚČASTNÍK</w:t>
            </w:r>
          </w:p>
        </w:tc>
        <w:tc>
          <w:tcPr>
            <w:tcW w:w="2247" w:type="dxa"/>
          </w:tcPr>
          <w:p w:rsidR="00F904D8" w:rsidRPr="00641435" w:rsidRDefault="00F904D8" w:rsidP="00EB664D">
            <w:pPr>
              <w:tabs>
                <w:tab w:val="left" w:pos="-2880"/>
              </w:tabs>
              <w:rPr>
                <w:sz w:val="20"/>
                <w:szCs w:val="20"/>
              </w:rPr>
            </w:pPr>
            <w:r w:rsidRPr="00641435">
              <w:rPr>
                <w:sz w:val="20"/>
                <w:szCs w:val="20"/>
                <w:highlight w:val="yellow"/>
              </w:rPr>
              <w:t>DOPLNÍ ÚČASTNÍK</w:t>
            </w:r>
          </w:p>
        </w:tc>
      </w:tr>
      <w:tr w:rsidR="00F904D8" w:rsidRPr="00641435" w:rsidTr="00EB664D">
        <w:tc>
          <w:tcPr>
            <w:tcW w:w="4476" w:type="dxa"/>
          </w:tcPr>
          <w:p w:rsidR="00F904D8" w:rsidRPr="00641435" w:rsidRDefault="00F904D8" w:rsidP="00EB664D">
            <w:pPr>
              <w:tabs>
                <w:tab w:val="left" w:pos="-2880"/>
              </w:tabs>
              <w:rPr>
                <w:sz w:val="20"/>
                <w:szCs w:val="20"/>
              </w:rPr>
            </w:pPr>
            <w:r w:rsidRPr="00641435">
              <w:rPr>
                <w:sz w:val="20"/>
                <w:szCs w:val="20"/>
              </w:rPr>
              <w:t>Vepřová kýta bez kosti</w:t>
            </w:r>
          </w:p>
        </w:tc>
        <w:tc>
          <w:tcPr>
            <w:tcW w:w="1830" w:type="dxa"/>
          </w:tcPr>
          <w:p w:rsidR="00F904D8" w:rsidRPr="00641435" w:rsidRDefault="00F904D8" w:rsidP="00EB664D">
            <w:pPr>
              <w:tabs>
                <w:tab w:val="left" w:pos="-2880"/>
              </w:tabs>
              <w:rPr>
                <w:sz w:val="20"/>
                <w:szCs w:val="20"/>
              </w:rPr>
            </w:pPr>
            <w:r w:rsidRPr="00641435">
              <w:rPr>
                <w:sz w:val="20"/>
                <w:szCs w:val="20"/>
                <w:highlight w:val="yellow"/>
              </w:rPr>
              <w:t>DOPLNÍ ÚČASTNÍK</w:t>
            </w:r>
          </w:p>
        </w:tc>
        <w:tc>
          <w:tcPr>
            <w:tcW w:w="1228" w:type="dxa"/>
          </w:tcPr>
          <w:p w:rsidR="00F904D8" w:rsidRPr="00641435" w:rsidRDefault="00F904D8" w:rsidP="00EB664D">
            <w:pPr>
              <w:tabs>
                <w:tab w:val="left" w:pos="-2880"/>
              </w:tabs>
              <w:rPr>
                <w:sz w:val="20"/>
                <w:szCs w:val="20"/>
              </w:rPr>
            </w:pPr>
            <w:r w:rsidRPr="00641435">
              <w:rPr>
                <w:sz w:val="20"/>
                <w:szCs w:val="20"/>
                <w:highlight w:val="yellow"/>
              </w:rPr>
              <w:t>DOPLNÍ ÚČASTNÍK</w:t>
            </w:r>
          </w:p>
        </w:tc>
        <w:tc>
          <w:tcPr>
            <w:tcW w:w="2247" w:type="dxa"/>
          </w:tcPr>
          <w:p w:rsidR="00F904D8" w:rsidRPr="00641435" w:rsidRDefault="00F904D8" w:rsidP="00EB664D">
            <w:pPr>
              <w:tabs>
                <w:tab w:val="left" w:pos="-2880"/>
              </w:tabs>
              <w:rPr>
                <w:sz w:val="20"/>
                <w:szCs w:val="20"/>
              </w:rPr>
            </w:pPr>
            <w:r w:rsidRPr="00641435">
              <w:rPr>
                <w:sz w:val="20"/>
                <w:szCs w:val="20"/>
                <w:highlight w:val="yellow"/>
              </w:rPr>
              <w:t>DOPLNÍ ÚČASTNÍK</w:t>
            </w:r>
          </w:p>
        </w:tc>
      </w:tr>
      <w:tr w:rsidR="00F904D8" w:rsidRPr="00641435" w:rsidTr="00EB664D">
        <w:tc>
          <w:tcPr>
            <w:tcW w:w="4476" w:type="dxa"/>
          </w:tcPr>
          <w:p w:rsidR="00F904D8" w:rsidRPr="00641435" w:rsidRDefault="00F904D8" w:rsidP="00EB664D">
            <w:pPr>
              <w:tabs>
                <w:tab w:val="left" w:pos="-2880"/>
              </w:tabs>
              <w:rPr>
                <w:sz w:val="20"/>
                <w:szCs w:val="20"/>
              </w:rPr>
            </w:pPr>
            <w:r w:rsidRPr="00641435">
              <w:rPr>
                <w:sz w:val="20"/>
                <w:szCs w:val="20"/>
              </w:rPr>
              <w:t>Vepřová krkovice bez kosti</w:t>
            </w:r>
          </w:p>
        </w:tc>
        <w:tc>
          <w:tcPr>
            <w:tcW w:w="1830" w:type="dxa"/>
          </w:tcPr>
          <w:p w:rsidR="00F904D8" w:rsidRPr="00641435" w:rsidRDefault="00F904D8" w:rsidP="00EB664D">
            <w:pPr>
              <w:tabs>
                <w:tab w:val="left" w:pos="-2880"/>
              </w:tabs>
              <w:rPr>
                <w:sz w:val="20"/>
                <w:szCs w:val="20"/>
              </w:rPr>
            </w:pPr>
            <w:r w:rsidRPr="00641435">
              <w:rPr>
                <w:sz w:val="20"/>
                <w:szCs w:val="20"/>
                <w:highlight w:val="yellow"/>
              </w:rPr>
              <w:t>DOPLNÍ ÚČASTNÍK</w:t>
            </w:r>
          </w:p>
        </w:tc>
        <w:tc>
          <w:tcPr>
            <w:tcW w:w="1228" w:type="dxa"/>
          </w:tcPr>
          <w:p w:rsidR="00F904D8" w:rsidRPr="00641435" w:rsidRDefault="00F904D8" w:rsidP="00EB664D">
            <w:pPr>
              <w:tabs>
                <w:tab w:val="left" w:pos="-2880"/>
              </w:tabs>
              <w:rPr>
                <w:sz w:val="20"/>
                <w:szCs w:val="20"/>
              </w:rPr>
            </w:pPr>
            <w:r w:rsidRPr="00641435">
              <w:rPr>
                <w:sz w:val="20"/>
                <w:szCs w:val="20"/>
                <w:highlight w:val="yellow"/>
              </w:rPr>
              <w:t>DOPLNÍ ÚČASTNÍK</w:t>
            </w:r>
          </w:p>
        </w:tc>
        <w:tc>
          <w:tcPr>
            <w:tcW w:w="2247" w:type="dxa"/>
          </w:tcPr>
          <w:p w:rsidR="00F904D8" w:rsidRPr="00641435" w:rsidRDefault="00F904D8" w:rsidP="00EB664D">
            <w:pPr>
              <w:tabs>
                <w:tab w:val="left" w:pos="-2880"/>
              </w:tabs>
              <w:rPr>
                <w:sz w:val="20"/>
                <w:szCs w:val="20"/>
              </w:rPr>
            </w:pPr>
            <w:r w:rsidRPr="00641435">
              <w:rPr>
                <w:sz w:val="20"/>
                <w:szCs w:val="20"/>
                <w:highlight w:val="yellow"/>
              </w:rPr>
              <w:t>DOPLNÍ ÚČASTNÍK</w:t>
            </w:r>
          </w:p>
        </w:tc>
      </w:tr>
      <w:tr w:rsidR="00F904D8" w:rsidRPr="00641435" w:rsidTr="00EB664D">
        <w:tc>
          <w:tcPr>
            <w:tcW w:w="4476" w:type="dxa"/>
          </w:tcPr>
          <w:p w:rsidR="00F904D8" w:rsidRPr="00641435" w:rsidRDefault="00F904D8" w:rsidP="00EB664D">
            <w:pPr>
              <w:tabs>
                <w:tab w:val="left" w:pos="-2880"/>
              </w:tabs>
              <w:rPr>
                <w:sz w:val="20"/>
                <w:szCs w:val="20"/>
              </w:rPr>
            </w:pPr>
            <w:r w:rsidRPr="00641435">
              <w:rPr>
                <w:sz w:val="20"/>
                <w:szCs w:val="20"/>
              </w:rPr>
              <w:t>Vepřová plec bez kosti</w:t>
            </w:r>
          </w:p>
        </w:tc>
        <w:tc>
          <w:tcPr>
            <w:tcW w:w="1830" w:type="dxa"/>
          </w:tcPr>
          <w:p w:rsidR="00F904D8" w:rsidRPr="00641435" w:rsidRDefault="00F904D8" w:rsidP="00EB664D">
            <w:pPr>
              <w:tabs>
                <w:tab w:val="left" w:pos="-2880"/>
              </w:tabs>
              <w:rPr>
                <w:sz w:val="20"/>
                <w:szCs w:val="20"/>
              </w:rPr>
            </w:pPr>
            <w:r w:rsidRPr="00641435">
              <w:rPr>
                <w:sz w:val="20"/>
                <w:szCs w:val="20"/>
                <w:highlight w:val="yellow"/>
              </w:rPr>
              <w:t>DOPLNÍ ÚČASTNÍK</w:t>
            </w:r>
          </w:p>
        </w:tc>
        <w:tc>
          <w:tcPr>
            <w:tcW w:w="1228" w:type="dxa"/>
          </w:tcPr>
          <w:p w:rsidR="00F904D8" w:rsidRPr="00641435" w:rsidRDefault="00F904D8" w:rsidP="00EB664D">
            <w:pPr>
              <w:tabs>
                <w:tab w:val="left" w:pos="-2880"/>
              </w:tabs>
              <w:rPr>
                <w:sz w:val="20"/>
                <w:szCs w:val="20"/>
              </w:rPr>
            </w:pPr>
            <w:r w:rsidRPr="00641435">
              <w:rPr>
                <w:sz w:val="20"/>
                <w:szCs w:val="20"/>
                <w:highlight w:val="yellow"/>
              </w:rPr>
              <w:t>DOPLNÍ ÚČASTNÍK</w:t>
            </w:r>
          </w:p>
        </w:tc>
        <w:tc>
          <w:tcPr>
            <w:tcW w:w="2247" w:type="dxa"/>
          </w:tcPr>
          <w:p w:rsidR="00F904D8" w:rsidRPr="00641435" w:rsidRDefault="00F904D8" w:rsidP="00EB664D">
            <w:pPr>
              <w:tabs>
                <w:tab w:val="left" w:pos="-2880"/>
              </w:tabs>
              <w:rPr>
                <w:sz w:val="20"/>
                <w:szCs w:val="20"/>
              </w:rPr>
            </w:pPr>
            <w:r w:rsidRPr="00641435">
              <w:rPr>
                <w:sz w:val="20"/>
                <w:szCs w:val="20"/>
                <w:highlight w:val="yellow"/>
              </w:rPr>
              <w:t>DOPLNÍ ÚČASTNÍK</w:t>
            </w:r>
          </w:p>
        </w:tc>
      </w:tr>
      <w:tr w:rsidR="00F904D8" w:rsidRPr="00641435" w:rsidTr="00EB664D">
        <w:trPr>
          <w:trHeight w:val="550"/>
        </w:trPr>
        <w:tc>
          <w:tcPr>
            <w:tcW w:w="4476" w:type="dxa"/>
          </w:tcPr>
          <w:p w:rsidR="00F904D8" w:rsidRPr="00641435" w:rsidRDefault="00F904D8" w:rsidP="00EB664D">
            <w:pPr>
              <w:tabs>
                <w:tab w:val="left" w:pos="-2880"/>
              </w:tabs>
              <w:rPr>
                <w:sz w:val="20"/>
                <w:szCs w:val="20"/>
              </w:rPr>
            </w:pPr>
            <w:r w:rsidRPr="00641435">
              <w:rPr>
                <w:sz w:val="20"/>
                <w:szCs w:val="20"/>
              </w:rPr>
              <w:t>Uzená krkovice bez kosti</w:t>
            </w:r>
          </w:p>
        </w:tc>
        <w:tc>
          <w:tcPr>
            <w:tcW w:w="1830" w:type="dxa"/>
          </w:tcPr>
          <w:p w:rsidR="00F904D8" w:rsidRPr="00641435" w:rsidRDefault="00F904D8" w:rsidP="00EB664D">
            <w:pPr>
              <w:tabs>
                <w:tab w:val="left" w:pos="-2880"/>
              </w:tabs>
              <w:rPr>
                <w:sz w:val="20"/>
                <w:szCs w:val="20"/>
              </w:rPr>
            </w:pPr>
            <w:r w:rsidRPr="00641435">
              <w:rPr>
                <w:sz w:val="20"/>
                <w:szCs w:val="20"/>
                <w:highlight w:val="yellow"/>
              </w:rPr>
              <w:t>DOPLNÍ ÚČASTNÍK</w:t>
            </w:r>
          </w:p>
        </w:tc>
        <w:tc>
          <w:tcPr>
            <w:tcW w:w="1228" w:type="dxa"/>
          </w:tcPr>
          <w:p w:rsidR="00F904D8" w:rsidRPr="00641435" w:rsidRDefault="00F904D8" w:rsidP="00EB664D">
            <w:pPr>
              <w:tabs>
                <w:tab w:val="left" w:pos="-2880"/>
              </w:tabs>
              <w:rPr>
                <w:sz w:val="20"/>
                <w:szCs w:val="20"/>
              </w:rPr>
            </w:pPr>
            <w:r w:rsidRPr="00641435">
              <w:rPr>
                <w:sz w:val="20"/>
                <w:szCs w:val="20"/>
                <w:highlight w:val="yellow"/>
              </w:rPr>
              <w:t>DOPLNÍ ÚČASTNÍK</w:t>
            </w:r>
          </w:p>
        </w:tc>
        <w:tc>
          <w:tcPr>
            <w:tcW w:w="2247" w:type="dxa"/>
          </w:tcPr>
          <w:p w:rsidR="00F904D8" w:rsidRPr="00641435" w:rsidRDefault="00F904D8" w:rsidP="00EB664D">
            <w:pPr>
              <w:tabs>
                <w:tab w:val="left" w:pos="-2880"/>
              </w:tabs>
              <w:rPr>
                <w:sz w:val="20"/>
                <w:szCs w:val="20"/>
              </w:rPr>
            </w:pPr>
            <w:r w:rsidRPr="00641435">
              <w:rPr>
                <w:sz w:val="20"/>
                <w:szCs w:val="20"/>
                <w:highlight w:val="yellow"/>
              </w:rPr>
              <w:t>DOPLNÍ ÚČASTNÍK</w:t>
            </w:r>
          </w:p>
        </w:tc>
      </w:tr>
      <w:tr w:rsidR="00F904D8" w:rsidRPr="00641435" w:rsidTr="00EB664D">
        <w:tc>
          <w:tcPr>
            <w:tcW w:w="4476" w:type="dxa"/>
          </w:tcPr>
          <w:p w:rsidR="00F904D8" w:rsidRPr="00641435" w:rsidRDefault="00F904D8" w:rsidP="00EB664D">
            <w:pPr>
              <w:tabs>
                <w:tab w:val="left" w:pos="-2880"/>
              </w:tabs>
              <w:rPr>
                <w:sz w:val="20"/>
                <w:szCs w:val="20"/>
              </w:rPr>
            </w:pPr>
            <w:r w:rsidRPr="00641435">
              <w:rPr>
                <w:sz w:val="20"/>
                <w:szCs w:val="20"/>
              </w:rPr>
              <w:t>Dušená šunka</w:t>
            </w:r>
          </w:p>
        </w:tc>
        <w:tc>
          <w:tcPr>
            <w:tcW w:w="1830" w:type="dxa"/>
          </w:tcPr>
          <w:p w:rsidR="00F904D8" w:rsidRPr="00641435" w:rsidRDefault="00F904D8" w:rsidP="00EB664D">
            <w:pPr>
              <w:tabs>
                <w:tab w:val="left" w:pos="-2880"/>
              </w:tabs>
              <w:rPr>
                <w:sz w:val="20"/>
                <w:szCs w:val="20"/>
              </w:rPr>
            </w:pPr>
            <w:r w:rsidRPr="00641435">
              <w:rPr>
                <w:sz w:val="20"/>
                <w:szCs w:val="20"/>
                <w:highlight w:val="yellow"/>
              </w:rPr>
              <w:t>DOPLNÍ ÚČASTNÍK</w:t>
            </w:r>
          </w:p>
        </w:tc>
        <w:tc>
          <w:tcPr>
            <w:tcW w:w="1228" w:type="dxa"/>
          </w:tcPr>
          <w:p w:rsidR="00F904D8" w:rsidRPr="00641435" w:rsidRDefault="00F904D8" w:rsidP="00EB664D">
            <w:pPr>
              <w:tabs>
                <w:tab w:val="left" w:pos="-2880"/>
              </w:tabs>
              <w:rPr>
                <w:sz w:val="20"/>
                <w:szCs w:val="20"/>
              </w:rPr>
            </w:pPr>
            <w:r w:rsidRPr="00641435">
              <w:rPr>
                <w:sz w:val="20"/>
                <w:szCs w:val="20"/>
                <w:highlight w:val="yellow"/>
              </w:rPr>
              <w:t>DOPLNÍ ÚČASTNÍK</w:t>
            </w:r>
          </w:p>
        </w:tc>
        <w:tc>
          <w:tcPr>
            <w:tcW w:w="2247" w:type="dxa"/>
          </w:tcPr>
          <w:p w:rsidR="00F904D8" w:rsidRPr="00641435" w:rsidRDefault="00F904D8" w:rsidP="00EB664D">
            <w:pPr>
              <w:tabs>
                <w:tab w:val="left" w:pos="-2880"/>
              </w:tabs>
              <w:rPr>
                <w:sz w:val="20"/>
                <w:szCs w:val="20"/>
              </w:rPr>
            </w:pPr>
            <w:r w:rsidRPr="00641435">
              <w:rPr>
                <w:sz w:val="20"/>
                <w:szCs w:val="20"/>
                <w:highlight w:val="yellow"/>
              </w:rPr>
              <w:t>DOPLNÍ ÚČASTNÍK</w:t>
            </w:r>
          </w:p>
        </w:tc>
      </w:tr>
      <w:tr w:rsidR="00F904D8" w:rsidRPr="00641435" w:rsidTr="00EB664D">
        <w:tc>
          <w:tcPr>
            <w:tcW w:w="4476" w:type="dxa"/>
          </w:tcPr>
          <w:p w:rsidR="00F904D8" w:rsidRPr="00641435" w:rsidRDefault="00F904D8" w:rsidP="00EB664D">
            <w:pPr>
              <w:tabs>
                <w:tab w:val="left" w:pos="-2880"/>
              </w:tabs>
              <w:rPr>
                <w:sz w:val="20"/>
                <w:szCs w:val="20"/>
              </w:rPr>
            </w:pPr>
            <w:r w:rsidRPr="00641435">
              <w:rPr>
                <w:sz w:val="20"/>
                <w:szCs w:val="20"/>
              </w:rPr>
              <w:t>Párky vídeňské</w:t>
            </w:r>
          </w:p>
        </w:tc>
        <w:tc>
          <w:tcPr>
            <w:tcW w:w="1830" w:type="dxa"/>
          </w:tcPr>
          <w:p w:rsidR="00F904D8" w:rsidRPr="00641435" w:rsidRDefault="00F904D8" w:rsidP="00EB664D">
            <w:pPr>
              <w:tabs>
                <w:tab w:val="left" w:pos="-2880"/>
              </w:tabs>
              <w:rPr>
                <w:sz w:val="20"/>
                <w:szCs w:val="20"/>
              </w:rPr>
            </w:pPr>
            <w:r w:rsidRPr="00641435">
              <w:rPr>
                <w:sz w:val="20"/>
                <w:szCs w:val="20"/>
                <w:highlight w:val="yellow"/>
              </w:rPr>
              <w:t>DOPLNÍ ÚČASTNÍK</w:t>
            </w:r>
          </w:p>
        </w:tc>
        <w:tc>
          <w:tcPr>
            <w:tcW w:w="1228" w:type="dxa"/>
          </w:tcPr>
          <w:p w:rsidR="00F904D8" w:rsidRPr="00641435" w:rsidRDefault="00F904D8" w:rsidP="00EB664D">
            <w:pPr>
              <w:tabs>
                <w:tab w:val="left" w:pos="-2880"/>
              </w:tabs>
              <w:rPr>
                <w:sz w:val="20"/>
                <w:szCs w:val="20"/>
              </w:rPr>
            </w:pPr>
            <w:r w:rsidRPr="00641435">
              <w:rPr>
                <w:sz w:val="20"/>
                <w:szCs w:val="20"/>
                <w:highlight w:val="yellow"/>
              </w:rPr>
              <w:t>DOPLNÍ ÚČASTNÍK</w:t>
            </w:r>
          </w:p>
        </w:tc>
        <w:tc>
          <w:tcPr>
            <w:tcW w:w="2247" w:type="dxa"/>
          </w:tcPr>
          <w:p w:rsidR="00F904D8" w:rsidRPr="00641435" w:rsidRDefault="00F904D8" w:rsidP="00EB664D">
            <w:pPr>
              <w:tabs>
                <w:tab w:val="left" w:pos="-2880"/>
              </w:tabs>
              <w:rPr>
                <w:sz w:val="20"/>
                <w:szCs w:val="20"/>
              </w:rPr>
            </w:pPr>
            <w:r w:rsidRPr="00641435">
              <w:rPr>
                <w:sz w:val="20"/>
                <w:szCs w:val="20"/>
                <w:highlight w:val="yellow"/>
              </w:rPr>
              <w:t>DOPLNÍ ÚČASTNÍK</w:t>
            </w:r>
          </w:p>
        </w:tc>
      </w:tr>
      <w:tr w:rsidR="00F904D8" w:rsidRPr="00641435" w:rsidTr="00EB664D">
        <w:tc>
          <w:tcPr>
            <w:tcW w:w="4476" w:type="dxa"/>
          </w:tcPr>
          <w:p w:rsidR="00F904D8" w:rsidRPr="00641435" w:rsidRDefault="00F904D8" w:rsidP="00EB664D">
            <w:pPr>
              <w:tabs>
                <w:tab w:val="left" w:pos="-2880"/>
              </w:tabs>
              <w:rPr>
                <w:sz w:val="20"/>
                <w:szCs w:val="20"/>
              </w:rPr>
            </w:pPr>
            <w:r w:rsidRPr="00641435">
              <w:rPr>
                <w:sz w:val="20"/>
                <w:szCs w:val="20"/>
              </w:rPr>
              <w:t>Párky libové</w:t>
            </w:r>
          </w:p>
        </w:tc>
        <w:tc>
          <w:tcPr>
            <w:tcW w:w="1830" w:type="dxa"/>
          </w:tcPr>
          <w:p w:rsidR="00F904D8" w:rsidRPr="00641435" w:rsidRDefault="00F904D8" w:rsidP="00EB664D">
            <w:pPr>
              <w:tabs>
                <w:tab w:val="left" w:pos="-2880"/>
              </w:tabs>
              <w:rPr>
                <w:sz w:val="20"/>
                <w:szCs w:val="20"/>
              </w:rPr>
            </w:pPr>
            <w:r w:rsidRPr="00641435">
              <w:rPr>
                <w:sz w:val="20"/>
                <w:szCs w:val="20"/>
                <w:highlight w:val="yellow"/>
              </w:rPr>
              <w:t>DOPLNÍ ÚČASTNÍK</w:t>
            </w:r>
          </w:p>
        </w:tc>
        <w:tc>
          <w:tcPr>
            <w:tcW w:w="1228" w:type="dxa"/>
          </w:tcPr>
          <w:p w:rsidR="00F904D8" w:rsidRPr="00641435" w:rsidRDefault="00F904D8" w:rsidP="00EB664D">
            <w:pPr>
              <w:tabs>
                <w:tab w:val="left" w:pos="-2880"/>
              </w:tabs>
              <w:rPr>
                <w:sz w:val="20"/>
                <w:szCs w:val="20"/>
              </w:rPr>
            </w:pPr>
            <w:r w:rsidRPr="00641435">
              <w:rPr>
                <w:sz w:val="20"/>
                <w:szCs w:val="20"/>
                <w:highlight w:val="yellow"/>
              </w:rPr>
              <w:t>DOPLNÍ ÚČASTNÍK</w:t>
            </w:r>
          </w:p>
        </w:tc>
        <w:tc>
          <w:tcPr>
            <w:tcW w:w="2247" w:type="dxa"/>
          </w:tcPr>
          <w:p w:rsidR="00F904D8" w:rsidRPr="00641435" w:rsidRDefault="00F904D8" w:rsidP="00EB664D">
            <w:pPr>
              <w:tabs>
                <w:tab w:val="left" w:pos="-2880"/>
              </w:tabs>
              <w:rPr>
                <w:sz w:val="20"/>
                <w:szCs w:val="20"/>
              </w:rPr>
            </w:pPr>
            <w:r w:rsidRPr="00641435">
              <w:rPr>
                <w:sz w:val="20"/>
                <w:szCs w:val="20"/>
                <w:highlight w:val="yellow"/>
              </w:rPr>
              <w:t>DOPLNÍ ÚČASTNÍK</w:t>
            </w:r>
          </w:p>
        </w:tc>
      </w:tr>
      <w:tr w:rsidR="00F904D8" w:rsidRPr="00641435" w:rsidTr="00EB664D">
        <w:tc>
          <w:tcPr>
            <w:tcW w:w="4476" w:type="dxa"/>
          </w:tcPr>
          <w:p w:rsidR="00F904D8" w:rsidRPr="00641435" w:rsidRDefault="00F904D8" w:rsidP="00EB664D">
            <w:pPr>
              <w:tabs>
                <w:tab w:val="left" w:pos="-2880"/>
              </w:tabs>
              <w:rPr>
                <w:sz w:val="20"/>
                <w:szCs w:val="20"/>
              </w:rPr>
            </w:pPr>
            <w:r w:rsidRPr="00641435">
              <w:rPr>
                <w:sz w:val="20"/>
                <w:szCs w:val="20"/>
              </w:rPr>
              <w:t>Anglická slanina</w:t>
            </w:r>
          </w:p>
        </w:tc>
        <w:tc>
          <w:tcPr>
            <w:tcW w:w="1830" w:type="dxa"/>
          </w:tcPr>
          <w:p w:rsidR="00F904D8" w:rsidRPr="00641435" w:rsidRDefault="00F904D8" w:rsidP="00EB664D">
            <w:pPr>
              <w:tabs>
                <w:tab w:val="left" w:pos="-2880"/>
              </w:tabs>
              <w:rPr>
                <w:sz w:val="20"/>
                <w:szCs w:val="20"/>
              </w:rPr>
            </w:pPr>
            <w:r w:rsidRPr="00641435">
              <w:rPr>
                <w:sz w:val="20"/>
                <w:szCs w:val="20"/>
                <w:highlight w:val="yellow"/>
              </w:rPr>
              <w:t>DOPLNÍ ÚČASTNÍK</w:t>
            </w:r>
          </w:p>
        </w:tc>
        <w:tc>
          <w:tcPr>
            <w:tcW w:w="1228" w:type="dxa"/>
          </w:tcPr>
          <w:p w:rsidR="00F904D8" w:rsidRPr="00641435" w:rsidRDefault="00F904D8" w:rsidP="00EB664D">
            <w:pPr>
              <w:tabs>
                <w:tab w:val="left" w:pos="-2880"/>
              </w:tabs>
              <w:rPr>
                <w:sz w:val="20"/>
                <w:szCs w:val="20"/>
              </w:rPr>
            </w:pPr>
            <w:r w:rsidRPr="00641435">
              <w:rPr>
                <w:sz w:val="20"/>
                <w:szCs w:val="20"/>
                <w:highlight w:val="yellow"/>
              </w:rPr>
              <w:t>DOPLNÍ ÚČASTNÍK</w:t>
            </w:r>
          </w:p>
        </w:tc>
        <w:tc>
          <w:tcPr>
            <w:tcW w:w="2247" w:type="dxa"/>
          </w:tcPr>
          <w:p w:rsidR="00F904D8" w:rsidRPr="00641435" w:rsidRDefault="00F904D8" w:rsidP="00EB664D">
            <w:pPr>
              <w:tabs>
                <w:tab w:val="left" w:pos="-2880"/>
              </w:tabs>
              <w:rPr>
                <w:sz w:val="20"/>
                <w:szCs w:val="20"/>
              </w:rPr>
            </w:pPr>
            <w:r w:rsidRPr="00641435">
              <w:rPr>
                <w:sz w:val="20"/>
                <w:szCs w:val="20"/>
                <w:highlight w:val="yellow"/>
              </w:rPr>
              <w:t>DOPLNÍ ÚČASTNÍK</w:t>
            </w:r>
          </w:p>
        </w:tc>
      </w:tr>
      <w:tr w:rsidR="00F904D8" w:rsidRPr="00641435" w:rsidTr="00EB664D">
        <w:tc>
          <w:tcPr>
            <w:tcW w:w="4476" w:type="dxa"/>
          </w:tcPr>
          <w:p w:rsidR="00F904D8" w:rsidRPr="00641435" w:rsidRDefault="00F904D8" w:rsidP="00EB664D">
            <w:pPr>
              <w:tabs>
                <w:tab w:val="left" w:pos="-2880"/>
              </w:tabs>
              <w:rPr>
                <w:sz w:val="20"/>
                <w:szCs w:val="20"/>
              </w:rPr>
            </w:pPr>
            <w:r w:rsidRPr="00641435">
              <w:rPr>
                <w:sz w:val="20"/>
                <w:szCs w:val="20"/>
              </w:rPr>
              <w:t>Uzená slanina bez kůže</w:t>
            </w:r>
          </w:p>
        </w:tc>
        <w:tc>
          <w:tcPr>
            <w:tcW w:w="1830" w:type="dxa"/>
          </w:tcPr>
          <w:p w:rsidR="00F904D8" w:rsidRPr="00641435" w:rsidRDefault="00F904D8" w:rsidP="00EB664D">
            <w:pPr>
              <w:tabs>
                <w:tab w:val="left" w:pos="-2880"/>
              </w:tabs>
              <w:rPr>
                <w:sz w:val="20"/>
                <w:szCs w:val="20"/>
              </w:rPr>
            </w:pPr>
            <w:r w:rsidRPr="00641435">
              <w:rPr>
                <w:sz w:val="20"/>
                <w:szCs w:val="20"/>
                <w:highlight w:val="yellow"/>
              </w:rPr>
              <w:t>DOPLNÍ ÚČASTNÍK</w:t>
            </w:r>
          </w:p>
        </w:tc>
        <w:tc>
          <w:tcPr>
            <w:tcW w:w="1228" w:type="dxa"/>
          </w:tcPr>
          <w:p w:rsidR="00F904D8" w:rsidRPr="00641435" w:rsidRDefault="00F904D8" w:rsidP="00EB664D">
            <w:pPr>
              <w:tabs>
                <w:tab w:val="left" w:pos="-2880"/>
              </w:tabs>
              <w:rPr>
                <w:sz w:val="20"/>
                <w:szCs w:val="20"/>
              </w:rPr>
            </w:pPr>
            <w:r w:rsidRPr="00641435">
              <w:rPr>
                <w:sz w:val="20"/>
                <w:szCs w:val="20"/>
                <w:highlight w:val="yellow"/>
              </w:rPr>
              <w:t>DOPLNÍ ÚČASTNÍK</w:t>
            </w:r>
          </w:p>
        </w:tc>
        <w:tc>
          <w:tcPr>
            <w:tcW w:w="2247" w:type="dxa"/>
          </w:tcPr>
          <w:p w:rsidR="00F904D8" w:rsidRPr="00641435" w:rsidRDefault="00F904D8" w:rsidP="00EB664D">
            <w:pPr>
              <w:tabs>
                <w:tab w:val="left" w:pos="-2880"/>
              </w:tabs>
              <w:rPr>
                <w:sz w:val="20"/>
                <w:szCs w:val="20"/>
              </w:rPr>
            </w:pPr>
            <w:r w:rsidRPr="00641435">
              <w:rPr>
                <w:sz w:val="20"/>
                <w:szCs w:val="20"/>
                <w:highlight w:val="yellow"/>
              </w:rPr>
              <w:t>DOPLNÍ ÚČASTNÍK</w:t>
            </w:r>
          </w:p>
        </w:tc>
      </w:tr>
      <w:tr w:rsidR="00F904D8" w:rsidRPr="00641435" w:rsidTr="00EB664D">
        <w:tc>
          <w:tcPr>
            <w:tcW w:w="4476" w:type="dxa"/>
          </w:tcPr>
          <w:p w:rsidR="00F904D8" w:rsidRPr="00641435" w:rsidRDefault="00F904D8" w:rsidP="00EB664D">
            <w:pPr>
              <w:tabs>
                <w:tab w:val="left" w:pos="-2880"/>
              </w:tabs>
              <w:rPr>
                <w:sz w:val="20"/>
                <w:szCs w:val="20"/>
              </w:rPr>
            </w:pPr>
            <w:r w:rsidRPr="00641435">
              <w:rPr>
                <w:sz w:val="20"/>
                <w:szCs w:val="20"/>
              </w:rPr>
              <w:t>Sádlo škvařené lité v</w:t>
            </w:r>
            <w:r>
              <w:rPr>
                <w:sz w:val="20"/>
                <w:szCs w:val="20"/>
              </w:rPr>
              <w:t> </w:t>
            </w:r>
            <w:r w:rsidRPr="00641435">
              <w:rPr>
                <w:sz w:val="20"/>
                <w:szCs w:val="20"/>
              </w:rPr>
              <w:t>kýblu</w:t>
            </w:r>
            <w:r>
              <w:rPr>
                <w:sz w:val="20"/>
                <w:szCs w:val="20"/>
              </w:rPr>
              <w:t xml:space="preserve"> – 1kg</w:t>
            </w:r>
          </w:p>
        </w:tc>
        <w:tc>
          <w:tcPr>
            <w:tcW w:w="1830" w:type="dxa"/>
          </w:tcPr>
          <w:p w:rsidR="00F904D8" w:rsidRPr="00641435" w:rsidRDefault="00F904D8" w:rsidP="00EB664D">
            <w:pPr>
              <w:tabs>
                <w:tab w:val="left" w:pos="-2880"/>
              </w:tabs>
              <w:rPr>
                <w:sz w:val="20"/>
                <w:szCs w:val="20"/>
              </w:rPr>
            </w:pPr>
            <w:r w:rsidRPr="00641435">
              <w:rPr>
                <w:sz w:val="20"/>
                <w:szCs w:val="20"/>
                <w:highlight w:val="yellow"/>
              </w:rPr>
              <w:t>DOPLNÍ ÚČASTNÍK</w:t>
            </w:r>
          </w:p>
        </w:tc>
        <w:tc>
          <w:tcPr>
            <w:tcW w:w="1228" w:type="dxa"/>
          </w:tcPr>
          <w:p w:rsidR="00F904D8" w:rsidRPr="00641435" w:rsidRDefault="00F904D8" w:rsidP="00EB664D">
            <w:pPr>
              <w:tabs>
                <w:tab w:val="left" w:pos="-2880"/>
              </w:tabs>
              <w:rPr>
                <w:sz w:val="20"/>
                <w:szCs w:val="20"/>
              </w:rPr>
            </w:pPr>
            <w:r w:rsidRPr="00641435">
              <w:rPr>
                <w:sz w:val="20"/>
                <w:szCs w:val="20"/>
                <w:highlight w:val="yellow"/>
              </w:rPr>
              <w:t>DOPLNÍ ÚČASTNÍK</w:t>
            </w:r>
          </w:p>
        </w:tc>
        <w:tc>
          <w:tcPr>
            <w:tcW w:w="2247" w:type="dxa"/>
          </w:tcPr>
          <w:p w:rsidR="00F904D8" w:rsidRPr="00641435" w:rsidRDefault="00F904D8" w:rsidP="00EB664D">
            <w:pPr>
              <w:tabs>
                <w:tab w:val="left" w:pos="-2880"/>
              </w:tabs>
              <w:rPr>
                <w:sz w:val="20"/>
                <w:szCs w:val="20"/>
              </w:rPr>
            </w:pPr>
            <w:r w:rsidRPr="00641435">
              <w:rPr>
                <w:sz w:val="20"/>
                <w:szCs w:val="20"/>
                <w:highlight w:val="yellow"/>
              </w:rPr>
              <w:t>DOPLNÍ ÚČASTNÍK</w:t>
            </w:r>
          </w:p>
        </w:tc>
      </w:tr>
      <w:tr w:rsidR="00F904D8" w:rsidRPr="00641435" w:rsidTr="00EB664D">
        <w:tc>
          <w:tcPr>
            <w:tcW w:w="4476" w:type="dxa"/>
          </w:tcPr>
          <w:p w:rsidR="00F904D8" w:rsidRPr="00641435" w:rsidRDefault="00F904D8" w:rsidP="00EB664D">
            <w:pPr>
              <w:tabs>
                <w:tab w:val="left" w:pos="-2880"/>
              </w:tabs>
              <w:rPr>
                <w:sz w:val="20"/>
                <w:szCs w:val="20"/>
              </w:rPr>
            </w:pPr>
            <w:r w:rsidRPr="00641435">
              <w:rPr>
                <w:sz w:val="20"/>
                <w:szCs w:val="20"/>
              </w:rPr>
              <w:t>Salám šunkový</w:t>
            </w:r>
          </w:p>
        </w:tc>
        <w:tc>
          <w:tcPr>
            <w:tcW w:w="1830" w:type="dxa"/>
          </w:tcPr>
          <w:p w:rsidR="00F904D8" w:rsidRPr="00641435" w:rsidRDefault="00F904D8" w:rsidP="00EB664D">
            <w:pPr>
              <w:tabs>
                <w:tab w:val="left" w:pos="-2880"/>
              </w:tabs>
              <w:rPr>
                <w:sz w:val="20"/>
                <w:szCs w:val="20"/>
              </w:rPr>
            </w:pPr>
            <w:r w:rsidRPr="00641435">
              <w:rPr>
                <w:sz w:val="20"/>
                <w:szCs w:val="20"/>
                <w:highlight w:val="yellow"/>
              </w:rPr>
              <w:t>DOPLNÍ ÚČASTNÍK</w:t>
            </w:r>
          </w:p>
        </w:tc>
        <w:tc>
          <w:tcPr>
            <w:tcW w:w="1228" w:type="dxa"/>
          </w:tcPr>
          <w:p w:rsidR="00F904D8" w:rsidRPr="00641435" w:rsidRDefault="00F904D8" w:rsidP="00EB664D">
            <w:pPr>
              <w:tabs>
                <w:tab w:val="left" w:pos="-2880"/>
              </w:tabs>
              <w:rPr>
                <w:sz w:val="20"/>
                <w:szCs w:val="20"/>
              </w:rPr>
            </w:pPr>
            <w:r w:rsidRPr="00641435">
              <w:rPr>
                <w:sz w:val="20"/>
                <w:szCs w:val="20"/>
                <w:highlight w:val="yellow"/>
              </w:rPr>
              <w:t>DOPLNÍ ÚČASTNÍK</w:t>
            </w:r>
          </w:p>
        </w:tc>
        <w:tc>
          <w:tcPr>
            <w:tcW w:w="2247" w:type="dxa"/>
          </w:tcPr>
          <w:p w:rsidR="00F904D8" w:rsidRPr="00641435" w:rsidRDefault="00F904D8" w:rsidP="00EB664D">
            <w:pPr>
              <w:tabs>
                <w:tab w:val="left" w:pos="-2880"/>
              </w:tabs>
              <w:rPr>
                <w:sz w:val="20"/>
                <w:szCs w:val="20"/>
              </w:rPr>
            </w:pPr>
            <w:r w:rsidRPr="00641435">
              <w:rPr>
                <w:sz w:val="20"/>
                <w:szCs w:val="20"/>
                <w:highlight w:val="yellow"/>
              </w:rPr>
              <w:t>DOPLNÍ ÚČASTNÍK</w:t>
            </w:r>
          </w:p>
        </w:tc>
      </w:tr>
      <w:tr w:rsidR="00F904D8" w:rsidRPr="00641435" w:rsidTr="00EB664D">
        <w:tc>
          <w:tcPr>
            <w:tcW w:w="4476" w:type="dxa"/>
            <w:tcBorders>
              <w:top w:val="single" w:sz="4" w:space="0" w:color="auto"/>
              <w:left w:val="single" w:sz="4" w:space="0" w:color="auto"/>
              <w:bottom w:val="single" w:sz="4" w:space="0" w:color="auto"/>
              <w:right w:val="single" w:sz="4" w:space="0" w:color="auto"/>
            </w:tcBorders>
            <w:shd w:val="clear" w:color="auto" w:fill="FFFF00"/>
          </w:tcPr>
          <w:p w:rsidR="00F904D8" w:rsidRPr="00641435" w:rsidRDefault="00F904D8" w:rsidP="00EB664D">
            <w:pPr>
              <w:tabs>
                <w:tab w:val="left" w:pos="-2880"/>
              </w:tabs>
              <w:rPr>
                <w:b/>
                <w:sz w:val="20"/>
                <w:szCs w:val="20"/>
              </w:rPr>
            </w:pPr>
            <w:r w:rsidRPr="00641435">
              <w:rPr>
                <w:b/>
                <w:sz w:val="20"/>
                <w:szCs w:val="20"/>
              </w:rPr>
              <w:t>CELKOVÁ CENA ZA POLOŽKY</w:t>
            </w:r>
          </w:p>
        </w:tc>
        <w:tc>
          <w:tcPr>
            <w:tcW w:w="1830" w:type="dxa"/>
            <w:tcBorders>
              <w:top w:val="single" w:sz="4" w:space="0" w:color="auto"/>
              <w:left w:val="single" w:sz="4" w:space="0" w:color="auto"/>
              <w:bottom w:val="single" w:sz="4" w:space="0" w:color="auto"/>
              <w:right w:val="single" w:sz="4" w:space="0" w:color="auto"/>
            </w:tcBorders>
            <w:shd w:val="clear" w:color="auto" w:fill="FFFF00"/>
          </w:tcPr>
          <w:p w:rsidR="00F904D8" w:rsidRPr="00641435" w:rsidRDefault="00F904D8" w:rsidP="00EB664D">
            <w:pPr>
              <w:tabs>
                <w:tab w:val="left" w:pos="-2880"/>
              </w:tabs>
              <w:rPr>
                <w:b/>
                <w:sz w:val="20"/>
                <w:szCs w:val="20"/>
              </w:rPr>
            </w:pPr>
          </w:p>
        </w:tc>
        <w:tc>
          <w:tcPr>
            <w:tcW w:w="1228" w:type="dxa"/>
            <w:tcBorders>
              <w:top w:val="single" w:sz="4" w:space="0" w:color="auto"/>
              <w:left w:val="single" w:sz="4" w:space="0" w:color="auto"/>
              <w:bottom w:val="single" w:sz="4" w:space="0" w:color="auto"/>
              <w:right w:val="single" w:sz="4" w:space="0" w:color="auto"/>
            </w:tcBorders>
            <w:shd w:val="clear" w:color="auto" w:fill="FFFF00"/>
          </w:tcPr>
          <w:p w:rsidR="00F904D8" w:rsidRPr="00641435" w:rsidRDefault="00F904D8" w:rsidP="00EB664D">
            <w:pPr>
              <w:tabs>
                <w:tab w:val="left" w:pos="-2880"/>
              </w:tabs>
              <w:rPr>
                <w:b/>
                <w:sz w:val="20"/>
                <w:szCs w:val="20"/>
              </w:rPr>
            </w:pPr>
          </w:p>
        </w:tc>
        <w:tc>
          <w:tcPr>
            <w:tcW w:w="2247" w:type="dxa"/>
            <w:tcBorders>
              <w:top w:val="single" w:sz="4" w:space="0" w:color="auto"/>
              <w:left w:val="single" w:sz="4" w:space="0" w:color="auto"/>
              <w:bottom w:val="single" w:sz="4" w:space="0" w:color="auto"/>
              <w:right w:val="single" w:sz="4" w:space="0" w:color="auto"/>
            </w:tcBorders>
            <w:shd w:val="clear" w:color="auto" w:fill="FFFF00"/>
          </w:tcPr>
          <w:p w:rsidR="00F904D8" w:rsidRPr="00641435" w:rsidRDefault="00F904D8" w:rsidP="00EB664D">
            <w:pPr>
              <w:tabs>
                <w:tab w:val="left" w:pos="-2880"/>
              </w:tabs>
              <w:rPr>
                <w:b/>
                <w:sz w:val="20"/>
                <w:szCs w:val="20"/>
              </w:rPr>
            </w:pPr>
          </w:p>
        </w:tc>
      </w:tr>
    </w:tbl>
    <w:p w:rsidR="00F904D8" w:rsidRPr="00641435" w:rsidRDefault="00F904D8" w:rsidP="00F904D8">
      <w:pPr>
        <w:pStyle w:val="Style4"/>
        <w:widowControl/>
        <w:rPr>
          <w:rStyle w:val="FontStyle15"/>
          <w:b/>
          <w:color w:val="FF0000"/>
        </w:rPr>
      </w:pPr>
    </w:p>
    <w:p w:rsidR="00F904D8" w:rsidRPr="00641435" w:rsidRDefault="00F904D8" w:rsidP="00F904D8">
      <w:pPr>
        <w:pStyle w:val="Style5"/>
        <w:widowControl/>
        <w:spacing w:before="50"/>
        <w:rPr>
          <w:rStyle w:val="FontStyle13"/>
        </w:rPr>
      </w:pPr>
      <w:r w:rsidRPr="00641435">
        <w:rPr>
          <w:rStyle w:val="FontStyle13"/>
          <w:spacing w:val="50"/>
        </w:rPr>
        <w:t>II.</w:t>
      </w:r>
      <w:r w:rsidRPr="00641435">
        <w:rPr>
          <w:rStyle w:val="FontStyle13"/>
        </w:rPr>
        <w:t xml:space="preserve"> Objednávání zboží</w:t>
      </w:r>
    </w:p>
    <w:p w:rsidR="00F904D8" w:rsidRPr="00641435" w:rsidRDefault="00F904D8" w:rsidP="00F904D8">
      <w:pPr>
        <w:pStyle w:val="Style4"/>
        <w:widowControl/>
        <w:spacing w:line="259" w:lineRule="exact"/>
        <w:rPr>
          <w:rStyle w:val="FontStyle15"/>
        </w:rPr>
      </w:pPr>
      <w:r w:rsidRPr="00641435">
        <w:rPr>
          <w:rStyle w:val="FontStyle15"/>
        </w:rPr>
        <w:t>Dodávky budou blíže určeny co do druhu, množství v objednávkách kupujícího provedených faxem, e-mailem nebo telefonicky nejpozději 1 den před uskutečněním dodávky a budou prodávajícím potvrzeny (akceptace objednávky).</w:t>
      </w:r>
    </w:p>
    <w:p w:rsidR="00F904D8" w:rsidRPr="00641435" w:rsidRDefault="00F904D8" w:rsidP="00F904D8">
      <w:pPr>
        <w:pStyle w:val="Style5"/>
        <w:widowControl/>
        <w:spacing w:line="240" w:lineRule="exact"/>
        <w:rPr>
          <w:sz w:val="20"/>
          <w:szCs w:val="20"/>
        </w:rPr>
      </w:pPr>
    </w:p>
    <w:p w:rsidR="00F904D8" w:rsidRPr="00641435" w:rsidRDefault="00F904D8" w:rsidP="00F904D8">
      <w:pPr>
        <w:pStyle w:val="Style5"/>
        <w:widowControl/>
        <w:spacing w:before="70"/>
        <w:rPr>
          <w:rStyle w:val="FontStyle13"/>
        </w:rPr>
      </w:pPr>
      <w:r w:rsidRPr="00641435">
        <w:rPr>
          <w:rStyle w:val="FontStyle13"/>
        </w:rPr>
        <w:t>III. Dodací podmínky</w:t>
      </w:r>
    </w:p>
    <w:p w:rsidR="00F904D8" w:rsidRPr="00641435" w:rsidRDefault="00F904D8" w:rsidP="00F904D8">
      <w:pPr>
        <w:pStyle w:val="Style6"/>
        <w:widowControl/>
        <w:numPr>
          <w:ilvl w:val="0"/>
          <w:numId w:val="1"/>
        </w:numPr>
        <w:tabs>
          <w:tab w:val="left" w:pos="727"/>
        </w:tabs>
        <w:ind w:left="727"/>
        <w:rPr>
          <w:rStyle w:val="FontStyle15"/>
        </w:rPr>
      </w:pPr>
      <w:r w:rsidRPr="00641435">
        <w:rPr>
          <w:rStyle w:val="FontStyle15"/>
        </w:rPr>
        <w:t>Kupující je povinen objednané zboží převzít a zajistit potvrzení převzetí dodávky zboží podpisem oprávněné osoby na daňovém dokladu (dodacím listě) s uvedením jména, příjmení a vztahu vůči kupujícímu (jednatel, vedoucí provozu, zaměstnanec apod.), ve kterém bude stanovena i cena zboží v návaznosti na provedenou objednávku.</w:t>
      </w:r>
    </w:p>
    <w:p w:rsidR="00F904D8" w:rsidRPr="00641435" w:rsidRDefault="00F904D8" w:rsidP="00F904D8">
      <w:pPr>
        <w:pStyle w:val="Style6"/>
        <w:widowControl/>
        <w:numPr>
          <w:ilvl w:val="0"/>
          <w:numId w:val="1"/>
        </w:numPr>
        <w:tabs>
          <w:tab w:val="left" w:pos="727"/>
        </w:tabs>
        <w:spacing w:before="245" w:line="259" w:lineRule="exact"/>
        <w:ind w:left="727"/>
        <w:rPr>
          <w:rStyle w:val="FontStyle15"/>
        </w:rPr>
      </w:pPr>
      <w:r w:rsidRPr="00641435">
        <w:rPr>
          <w:rStyle w:val="FontStyle15"/>
        </w:rPr>
        <w:t>V případě, že kupující nezajistí řádné převzetí zboží dle čl. IV. Odst. 1. není dodavatel povinen zboží dodat a odběratel je v tom případě povinen nahradit prodávajícímu související náklady na dopravu, příp. další škody. Totéž platí, jestliže objednané zboží nebude kupujícím ve sjednané době převzato.</w:t>
      </w:r>
    </w:p>
    <w:p w:rsidR="00F904D8" w:rsidRPr="00641435" w:rsidRDefault="00F904D8" w:rsidP="00F904D8">
      <w:pPr>
        <w:pStyle w:val="Style6"/>
        <w:widowControl/>
        <w:numPr>
          <w:ilvl w:val="0"/>
          <w:numId w:val="1"/>
        </w:numPr>
        <w:tabs>
          <w:tab w:val="left" w:pos="727"/>
        </w:tabs>
        <w:spacing w:before="230"/>
        <w:ind w:left="727"/>
        <w:rPr>
          <w:rStyle w:val="FontStyle16"/>
          <w:rFonts w:eastAsia="Batang"/>
          <w:spacing w:val="30"/>
          <w:sz w:val="20"/>
          <w:szCs w:val="20"/>
        </w:rPr>
      </w:pPr>
      <w:r w:rsidRPr="00641435">
        <w:rPr>
          <w:rStyle w:val="FontStyle15"/>
        </w:rPr>
        <w:lastRenderedPageBreak/>
        <w:t>Vlastnické právo ke zboží přechází na kupujícího až úplným zaplacením kupní ceny. V případě prodlení platby je prodávající oprávněn prodávající dodávky zboží okamžitě zastavit až do úplného vyrovnání veškerých pohledávek.</w:t>
      </w:r>
    </w:p>
    <w:p w:rsidR="00F904D8" w:rsidRPr="00641435" w:rsidRDefault="00F904D8" w:rsidP="00F904D8">
      <w:pPr>
        <w:pStyle w:val="Style6"/>
        <w:widowControl/>
        <w:numPr>
          <w:ilvl w:val="0"/>
          <w:numId w:val="1"/>
        </w:numPr>
        <w:tabs>
          <w:tab w:val="left" w:pos="727"/>
        </w:tabs>
        <w:spacing w:before="238" w:line="274" w:lineRule="exact"/>
        <w:ind w:left="727"/>
        <w:rPr>
          <w:rStyle w:val="FontStyle15"/>
        </w:rPr>
      </w:pPr>
      <w:r w:rsidRPr="00641435">
        <w:rPr>
          <w:rStyle w:val="FontStyle15"/>
        </w:rPr>
        <w:t>Kupující je povinen při převzetí zboží zvážit, překontrolovat zdaje v odpovídajícím množství, a zda nemá zjevné vady.</w:t>
      </w:r>
    </w:p>
    <w:p w:rsidR="00F904D8" w:rsidRPr="00641435" w:rsidRDefault="00F904D8" w:rsidP="00F904D8">
      <w:pPr>
        <w:pStyle w:val="Style6"/>
        <w:widowControl/>
        <w:numPr>
          <w:ilvl w:val="0"/>
          <w:numId w:val="1"/>
        </w:numPr>
        <w:tabs>
          <w:tab w:val="left" w:pos="727"/>
        </w:tabs>
        <w:spacing w:before="245" w:line="259" w:lineRule="exact"/>
        <w:ind w:left="727"/>
        <w:rPr>
          <w:rStyle w:val="FontStyle15"/>
        </w:rPr>
      </w:pPr>
      <w:r w:rsidRPr="00641435">
        <w:rPr>
          <w:rStyle w:val="FontStyle15"/>
        </w:rPr>
        <w:t>Prodávající dodává zboží v přepravních obalech, které je kupující povinen ihned po převzetí zboží ve stejném množství vrátit. Jestliže tak kupující neučiní, bude mu prodávajícím naúčtována cena obalů, které nevrátil.</w:t>
      </w:r>
    </w:p>
    <w:p w:rsidR="00F904D8" w:rsidRPr="00641435" w:rsidRDefault="00F904D8" w:rsidP="00F904D8">
      <w:pPr>
        <w:pStyle w:val="Style5"/>
        <w:widowControl/>
        <w:spacing w:line="240" w:lineRule="exact"/>
        <w:rPr>
          <w:sz w:val="20"/>
          <w:szCs w:val="20"/>
        </w:rPr>
      </w:pPr>
    </w:p>
    <w:p w:rsidR="00F904D8" w:rsidRDefault="00F904D8" w:rsidP="00F904D8">
      <w:pPr>
        <w:pStyle w:val="Style5"/>
        <w:widowControl/>
        <w:spacing w:before="19" w:line="259" w:lineRule="exact"/>
        <w:rPr>
          <w:rStyle w:val="FontStyle13"/>
        </w:rPr>
      </w:pPr>
      <w:r w:rsidRPr="00641435">
        <w:rPr>
          <w:rStyle w:val="FontStyle13"/>
        </w:rPr>
        <w:t>IV. Cena a platební podmínky</w:t>
      </w:r>
    </w:p>
    <w:p w:rsidR="00F904D8" w:rsidRPr="00641435" w:rsidRDefault="00F904D8" w:rsidP="00F904D8">
      <w:pPr>
        <w:pStyle w:val="Style5"/>
        <w:widowControl/>
        <w:spacing w:before="19" w:line="259" w:lineRule="exact"/>
        <w:rPr>
          <w:rStyle w:val="FontStyle13"/>
        </w:rPr>
      </w:pPr>
    </w:p>
    <w:p w:rsidR="00F904D8" w:rsidRPr="00641435" w:rsidRDefault="00F904D8" w:rsidP="00F904D8">
      <w:pPr>
        <w:pStyle w:val="Style4"/>
        <w:widowControl/>
        <w:spacing w:line="259" w:lineRule="exact"/>
        <w:rPr>
          <w:rStyle w:val="FontStyle15"/>
          <w:b/>
        </w:rPr>
      </w:pPr>
      <w:r w:rsidRPr="00641435">
        <w:rPr>
          <w:rStyle w:val="FontStyle15"/>
          <w:b/>
        </w:rPr>
        <w:t>Kupní cena bude sjednána jako pevná na celé smluvní období.</w:t>
      </w:r>
    </w:p>
    <w:p w:rsidR="00F904D8" w:rsidRPr="00641435" w:rsidRDefault="00F904D8" w:rsidP="00F904D8">
      <w:pPr>
        <w:tabs>
          <w:tab w:val="left" w:pos="-2880"/>
        </w:tabs>
        <w:rPr>
          <w:sz w:val="20"/>
          <w:szCs w:val="20"/>
        </w:rPr>
      </w:pPr>
      <w:r w:rsidRPr="00641435">
        <w:rPr>
          <w:sz w:val="20"/>
          <w:szCs w:val="20"/>
        </w:rPr>
        <w:t xml:space="preserve">Prodávající nebude poskytovat zálohy. </w:t>
      </w:r>
    </w:p>
    <w:p w:rsidR="00F904D8" w:rsidRPr="00641435" w:rsidRDefault="00F904D8" w:rsidP="00F904D8">
      <w:pPr>
        <w:tabs>
          <w:tab w:val="left" w:pos="-2880"/>
        </w:tabs>
        <w:jc w:val="both"/>
        <w:rPr>
          <w:sz w:val="20"/>
          <w:szCs w:val="20"/>
        </w:rPr>
      </w:pPr>
      <w:r w:rsidRPr="00641435">
        <w:rPr>
          <w:sz w:val="20"/>
          <w:szCs w:val="20"/>
        </w:rPr>
        <w:t xml:space="preserve">Kupující bude hradit jenom skutečně provedené dodávky.  </w:t>
      </w:r>
    </w:p>
    <w:p w:rsidR="00F904D8" w:rsidRPr="00641435" w:rsidRDefault="00F904D8" w:rsidP="00F904D8">
      <w:pPr>
        <w:tabs>
          <w:tab w:val="left" w:pos="-2880"/>
        </w:tabs>
        <w:jc w:val="both"/>
        <w:rPr>
          <w:sz w:val="20"/>
          <w:szCs w:val="20"/>
        </w:rPr>
      </w:pPr>
      <w:r w:rsidRPr="00641435">
        <w:rPr>
          <w:rStyle w:val="FontStyle15"/>
        </w:rPr>
        <w:t xml:space="preserve">Kupující zaplatí kupní cenu ve prospěch prodávajícího na základě faktury (daňového dokladu) vystaveného po dodávce zboží se splatností 14 dnů od vystavení. V případě pozdního uhrazení nebo neuhrazení faktury má dodavatel právo účtovat smluvní pokutu z dlužné částky ve výši 0,05% denně., za každý i započatý den prodlení. </w:t>
      </w:r>
      <w:r w:rsidRPr="00641435">
        <w:rPr>
          <w:sz w:val="20"/>
          <w:szCs w:val="20"/>
        </w:rPr>
        <w:t xml:space="preserve">Faktura musí splňovat náležitosti daňového dokladu dle platných právních předpisů. </w:t>
      </w:r>
    </w:p>
    <w:p w:rsidR="00F904D8" w:rsidRPr="00641435" w:rsidRDefault="00F904D8" w:rsidP="00F904D8">
      <w:pPr>
        <w:tabs>
          <w:tab w:val="left" w:pos="-2880"/>
        </w:tabs>
        <w:jc w:val="both"/>
        <w:rPr>
          <w:b/>
          <w:sz w:val="20"/>
          <w:szCs w:val="20"/>
        </w:rPr>
      </w:pPr>
      <w:r w:rsidRPr="00641435">
        <w:rPr>
          <w:b/>
          <w:sz w:val="20"/>
          <w:szCs w:val="20"/>
        </w:rPr>
        <w:t>Na faktuře bude vždy uvedeno číslo smlouvy.</w:t>
      </w:r>
    </w:p>
    <w:p w:rsidR="00F904D8" w:rsidRPr="00641435" w:rsidRDefault="00F904D8" w:rsidP="00F904D8">
      <w:pPr>
        <w:pStyle w:val="Style4"/>
        <w:widowControl/>
        <w:spacing w:before="12" w:line="259" w:lineRule="exact"/>
        <w:rPr>
          <w:rStyle w:val="FontStyle15"/>
        </w:rPr>
      </w:pPr>
      <w:r w:rsidRPr="00641435">
        <w:rPr>
          <w:rStyle w:val="FontStyle15"/>
        </w:rPr>
        <w:t>V případě že kupující bude v prodlení s úhradou kupní ceny za dodané zboží, je povinen prodávajícímu uhradit náklady spojené s vymožením předmětné kupní ceny zboží.</w:t>
      </w:r>
    </w:p>
    <w:p w:rsidR="00F904D8" w:rsidRPr="00641435" w:rsidRDefault="00F904D8" w:rsidP="00F904D8">
      <w:pPr>
        <w:pStyle w:val="Style2"/>
        <w:widowControl/>
        <w:spacing w:line="240" w:lineRule="exact"/>
        <w:rPr>
          <w:sz w:val="20"/>
          <w:szCs w:val="20"/>
        </w:rPr>
      </w:pPr>
    </w:p>
    <w:p w:rsidR="00F904D8" w:rsidRPr="00641435" w:rsidRDefault="00F904D8" w:rsidP="00F904D8">
      <w:pPr>
        <w:pStyle w:val="Style2"/>
        <w:widowControl/>
        <w:tabs>
          <w:tab w:val="left" w:pos="295"/>
        </w:tabs>
        <w:spacing w:before="72"/>
        <w:rPr>
          <w:rStyle w:val="FontStyle13"/>
        </w:rPr>
      </w:pPr>
      <w:r w:rsidRPr="00641435">
        <w:rPr>
          <w:rStyle w:val="FontStyle13"/>
        </w:rPr>
        <w:t>V.</w:t>
      </w:r>
      <w:r w:rsidRPr="00641435">
        <w:rPr>
          <w:rStyle w:val="FontStyle13"/>
          <w:b w:val="0"/>
          <w:bCs w:val="0"/>
          <w:spacing w:val="0"/>
        </w:rPr>
        <w:tab/>
      </w:r>
      <w:r w:rsidRPr="00641435">
        <w:rPr>
          <w:rStyle w:val="FontStyle13"/>
        </w:rPr>
        <w:t>Nebezpečí škody na zboží</w:t>
      </w:r>
    </w:p>
    <w:p w:rsidR="00F904D8" w:rsidRDefault="00F904D8" w:rsidP="00F904D8">
      <w:pPr>
        <w:pStyle w:val="Style4"/>
        <w:widowControl/>
        <w:spacing w:before="29" w:line="240" w:lineRule="auto"/>
        <w:jc w:val="left"/>
        <w:rPr>
          <w:rStyle w:val="FontStyle15"/>
        </w:rPr>
      </w:pPr>
      <w:r w:rsidRPr="00641435">
        <w:rPr>
          <w:rStyle w:val="FontStyle15"/>
        </w:rPr>
        <w:t>Nebezpečí škody na zboží přechází na kupujícího v době, kdy je mu umožněno se zbožím nakládat.</w:t>
      </w:r>
    </w:p>
    <w:p w:rsidR="00F904D8" w:rsidRDefault="00F904D8" w:rsidP="00F904D8">
      <w:pPr>
        <w:rPr>
          <w:b/>
        </w:rPr>
      </w:pPr>
    </w:p>
    <w:p w:rsidR="00F904D8" w:rsidRPr="005D45F9" w:rsidRDefault="00F904D8" w:rsidP="00F904D8">
      <w:pPr>
        <w:rPr>
          <w:b/>
          <w:sz w:val="20"/>
          <w:szCs w:val="20"/>
        </w:rPr>
      </w:pPr>
      <w:r w:rsidRPr="005D45F9">
        <w:rPr>
          <w:b/>
          <w:sz w:val="20"/>
          <w:szCs w:val="20"/>
        </w:rPr>
        <w:t>VI. Okamžité odstoupení od smlouvy</w:t>
      </w:r>
    </w:p>
    <w:p w:rsidR="00F904D8" w:rsidRPr="005D45F9" w:rsidRDefault="00F904D8" w:rsidP="00F904D8">
      <w:pPr>
        <w:jc w:val="both"/>
        <w:rPr>
          <w:sz w:val="20"/>
          <w:szCs w:val="20"/>
        </w:rPr>
      </w:pPr>
      <w:r>
        <w:rPr>
          <w:sz w:val="20"/>
          <w:szCs w:val="20"/>
        </w:rPr>
        <w:t>Kupující</w:t>
      </w:r>
      <w:r w:rsidRPr="005D45F9">
        <w:rPr>
          <w:sz w:val="20"/>
          <w:szCs w:val="20"/>
        </w:rPr>
        <w:t xml:space="preserve"> má právo od smlouvy </w:t>
      </w:r>
      <w:r w:rsidRPr="005D45F9">
        <w:rPr>
          <w:b/>
          <w:sz w:val="20"/>
          <w:szCs w:val="20"/>
        </w:rPr>
        <w:t>okamžitě odstoupit</w:t>
      </w:r>
      <w:r w:rsidRPr="005D45F9">
        <w:rPr>
          <w:sz w:val="20"/>
          <w:szCs w:val="20"/>
        </w:rPr>
        <w:t xml:space="preserve"> v případě porušení povinností vyplývajících z této smlouvy ze strany zhotovitele. </w:t>
      </w:r>
      <w:r>
        <w:rPr>
          <w:sz w:val="20"/>
          <w:szCs w:val="20"/>
        </w:rPr>
        <w:t xml:space="preserve">Prodávající </w:t>
      </w:r>
      <w:r w:rsidRPr="005D45F9">
        <w:rPr>
          <w:sz w:val="20"/>
          <w:szCs w:val="20"/>
        </w:rPr>
        <w:t xml:space="preserve">má právo od smlouvy </w:t>
      </w:r>
      <w:r w:rsidRPr="005D45F9">
        <w:rPr>
          <w:b/>
          <w:sz w:val="20"/>
          <w:szCs w:val="20"/>
        </w:rPr>
        <w:t>okamžitě odstoupit</w:t>
      </w:r>
      <w:r w:rsidRPr="005D45F9">
        <w:rPr>
          <w:sz w:val="20"/>
          <w:szCs w:val="20"/>
        </w:rPr>
        <w:t xml:space="preserve"> v případě porušení povinností vyplývajících z této smlouvy ze strany objednatele. Ustanoveními o smluvních pokutách není dotčeno právo na náhradu škody. Odstoupení od smlouvy nemá vliv na zaplacení smluvní pokuty. Odstoupení musí být provedeno písemně. Smluvní strany se dohodly, že odstoupením od této smlouvy se smlouva neruší od samého počátku, ale ode dne doručení odstoupení druhé straně.</w:t>
      </w:r>
    </w:p>
    <w:p w:rsidR="00F904D8" w:rsidRPr="005D45F9" w:rsidRDefault="00F904D8" w:rsidP="00F904D8">
      <w:pPr>
        <w:rPr>
          <w:sz w:val="22"/>
          <w:szCs w:val="22"/>
        </w:rPr>
      </w:pPr>
    </w:p>
    <w:p w:rsidR="00F904D8" w:rsidRPr="00641435" w:rsidRDefault="00F904D8" w:rsidP="00F904D8">
      <w:pPr>
        <w:pStyle w:val="Style2"/>
        <w:widowControl/>
        <w:tabs>
          <w:tab w:val="left" w:pos="382"/>
        </w:tabs>
        <w:spacing w:before="48"/>
        <w:rPr>
          <w:rStyle w:val="FontStyle13"/>
        </w:rPr>
      </w:pPr>
      <w:r w:rsidRPr="00641435">
        <w:rPr>
          <w:rStyle w:val="FontStyle13"/>
        </w:rPr>
        <w:t>V</w:t>
      </w:r>
      <w:r>
        <w:rPr>
          <w:rStyle w:val="FontStyle13"/>
        </w:rPr>
        <w:t>I</w:t>
      </w:r>
      <w:r w:rsidRPr="00641435">
        <w:rPr>
          <w:rStyle w:val="FontStyle13"/>
        </w:rPr>
        <w:t>I.</w:t>
      </w:r>
      <w:r>
        <w:rPr>
          <w:rStyle w:val="FontStyle13"/>
        </w:rPr>
        <w:t xml:space="preserve"> </w:t>
      </w:r>
      <w:r w:rsidRPr="00641435">
        <w:rPr>
          <w:rStyle w:val="FontStyle13"/>
        </w:rPr>
        <w:t>Zvláštní ujednání</w:t>
      </w:r>
    </w:p>
    <w:p w:rsidR="00F904D8" w:rsidRPr="00641435" w:rsidRDefault="00F904D8" w:rsidP="00F904D8">
      <w:pPr>
        <w:pStyle w:val="Style9"/>
        <w:widowControl/>
        <w:spacing w:line="240" w:lineRule="exact"/>
        <w:ind w:left="634"/>
        <w:jc w:val="both"/>
        <w:rPr>
          <w:sz w:val="20"/>
          <w:szCs w:val="20"/>
        </w:rPr>
      </w:pPr>
    </w:p>
    <w:p w:rsidR="00F904D8" w:rsidRPr="00641435" w:rsidRDefault="00F904D8" w:rsidP="00F904D8">
      <w:pPr>
        <w:pStyle w:val="Style9"/>
        <w:widowControl/>
        <w:spacing w:before="19"/>
        <w:ind w:left="634"/>
        <w:jc w:val="both"/>
        <w:rPr>
          <w:rStyle w:val="FontStyle15"/>
        </w:rPr>
      </w:pPr>
      <w:r w:rsidRPr="00641435">
        <w:rPr>
          <w:rStyle w:val="FontStyle15"/>
        </w:rPr>
        <w:t>1. Prodávající poskytne kupujícímu záruku na jakost dodaného zboží po dobu minimální trvanlivosti při dodržení skladovacích podmínek, které jsou uvedeny na obalu, popřípadě na dodacím listě, v případě nesouladu mají přednost skladovací podmínky uvedené na obalech zboží. Doba minimální trvanlivosti je uvedena na obalu, popřípadě na dodacím listě, v případě nesouladu platí minimální trvanlivost uvedená na obalu.</w:t>
      </w:r>
    </w:p>
    <w:p w:rsidR="00F904D8" w:rsidRPr="00641435" w:rsidRDefault="00F904D8" w:rsidP="00F904D8">
      <w:pPr>
        <w:pStyle w:val="Style6"/>
        <w:widowControl/>
        <w:numPr>
          <w:ilvl w:val="0"/>
          <w:numId w:val="2"/>
        </w:numPr>
        <w:tabs>
          <w:tab w:val="left" w:pos="324"/>
        </w:tabs>
        <w:spacing w:before="245"/>
        <w:ind w:left="324" w:hanging="324"/>
        <w:rPr>
          <w:rStyle w:val="FontStyle15"/>
        </w:rPr>
      </w:pPr>
      <w:r w:rsidRPr="00641435">
        <w:rPr>
          <w:rStyle w:val="FontStyle15"/>
        </w:rPr>
        <w:t>Kupující je povinen reklamovat vady množství a zjevné vady zboží ihned při jejich převzetí.</w:t>
      </w:r>
    </w:p>
    <w:p w:rsidR="00F904D8" w:rsidRPr="00641435" w:rsidRDefault="00F904D8" w:rsidP="00F904D8">
      <w:pPr>
        <w:pStyle w:val="Style6"/>
        <w:widowControl/>
        <w:numPr>
          <w:ilvl w:val="0"/>
          <w:numId w:val="2"/>
        </w:numPr>
        <w:tabs>
          <w:tab w:val="left" w:pos="324"/>
        </w:tabs>
        <w:spacing w:before="245"/>
        <w:ind w:left="324" w:hanging="324"/>
        <w:rPr>
          <w:rStyle w:val="FontStyle15"/>
        </w:rPr>
      </w:pPr>
      <w:r w:rsidRPr="00641435">
        <w:rPr>
          <w:sz w:val="20"/>
          <w:szCs w:val="20"/>
        </w:rPr>
        <w:t>Záruka za jakost masa a uzenin</w:t>
      </w:r>
      <w:r w:rsidRPr="00641435">
        <w:rPr>
          <w:i/>
          <w:sz w:val="20"/>
          <w:szCs w:val="20"/>
        </w:rPr>
        <w:t xml:space="preserve"> </w:t>
      </w:r>
      <w:r w:rsidRPr="00641435">
        <w:rPr>
          <w:sz w:val="20"/>
          <w:szCs w:val="20"/>
        </w:rPr>
        <w:t>v rámci výše uvedené veřejné zakázky malého rozsahu</w:t>
      </w:r>
      <w:r w:rsidRPr="00641435">
        <w:rPr>
          <w:i/>
          <w:sz w:val="20"/>
          <w:szCs w:val="20"/>
        </w:rPr>
        <w:t xml:space="preserve"> </w:t>
      </w:r>
      <w:r w:rsidRPr="00641435">
        <w:rPr>
          <w:sz w:val="20"/>
          <w:szCs w:val="20"/>
        </w:rPr>
        <w:t>je dána platnými hygienickými a právními předpisy.</w:t>
      </w:r>
    </w:p>
    <w:p w:rsidR="00F904D8" w:rsidRPr="00641435" w:rsidRDefault="00F904D8" w:rsidP="00F904D8">
      <w:pPr>
        <w:pStyle w:val="Style6"/>
        <w:widowControl/>
        <w:numPr>
          <w:ilvl w:val="0"/>
          <w:numId w:val="2"/>
        </w:numPr>
        <w:tabs>
          <w:tab w:val="left" w:pos="324"/>
        </w:tabs>
        <w:spacing w:before="238"/>
        <w:ind w:left="324" w:hanging="324"/>
        <w:rPr>
          <w:rStyle w:val="FontStyle16"/>
          <w:rFonts w:eastAsia="Batang"/>
          <w:sz w:val="20"/>
          <w:szCs w:val="20"/>
        </w:rPr>
      </w:pPr>
      <w:r w:rsidRPr="00641435">
        <w:rPr>
          <w:rStyle w:val="FontStyle15"/>
        </w:rPr>
        <w:t>Ostatní vady zboží je kupující povinen reklamovat do konce záruční doby prokazatelným způsobem.</w:t>
      </w:r>
    </w:p>
    <w:p w:rsidR="00F904D8" w:rsidRDefault="00F904D8" w:rsidP="00F904D8">
      <w:pPr>
        <w:pStyle w:val="Style9"/>
        <w:widowControl/>
        <w:spacing w:line="240" w:lineRule="exact"/>
        <w:ind w:firstLine="0"/>
        <w:rPr>
          <w:sz w:val="20"/>
          <w:szCs w:val="20"/>
        </w:rPr>
      </w:pPr>
    </w:p>
    <w:p w:rsidR="00F904D8" w:rsidRDefault="00F904D8" w:rsidP="00F904D8">
      <w:pPr>
        <w:pStyle w:val="Style9"/>
        <w:widowControl/>
        <w:spacing w:line="240" w:lineRule="exact"/>
        <w:ind w:firstLine="0"/>
        <w:rPr>
          <w:sz w:val="20"/>
          <w:szCs w:val="20"/>
        </w:rPr>
      </w:pPr>
    </w:p>
    <w:p w:rsidR="00F904D8" w:rsidRDefault="00F904D8" w:rsidP="00F904D8">
      <w:pPr>
        <w:pStyle w:val="Style9"/>
        <w:widowControl/>
        <w:spacing w:line="240" w:lineRule="exact"/>
        <w:ind w:firstLine="0"/>
        <w:rPr>
          <w:sz w:val="20"/>
          <w:szCs w:val="20"/>
        </w:rPr>
      </w:pPr>
    </w:p>
    <w:p w:rsidR="00F904D8" w:rsidRDefault="00F904D8" w:rsidP="00F904D8">
      <w:pPr>
        <w:pStyle w:val="Style9"/>
        <w:widowControl/>
        <w:spacing w:line="240" w:lineRule="exact"/>
        <w:ind w:firstLine="0"/>
        <w:rPr>
          <w:sz w:val="20"/>
          <w:szCs w:val="20"/>
        </w:rPr>
      </w:pPr>
    </w:p>
    <w:p w:rsidR="00F904D8" w:rsidRPr="00641435" w:rsidRDefault="00F904D8" w:rsidP="00F904D8">
      <w:pPr>
        <w:pStyle w:val="Style9"/>
        <w:widowControl/>
        <w:spacing w:line="240" w:lineRule="exact"/>
        <w:ind w:firstLine="0"/>
        <w:rPr>
          <w:sz w:val="20"/>
          <w:szCs w:val="20"/>
        </w:rPr>
      </w:pPr>
    </w:p>
    <w:p w:rsidR="00F904D8" w:rsidRPr="00641435" w:rsidRDefault="00F904D8" w:rsidP="00F904D8">
      <w:pPr>
        <w:pStyle w:val="Style9"/>
        <w:widowControl/>
        <w:spacing w:before="53" w:line="240" w:lineRule="auto"/>
        <w:ind w:firstLine="0"/>
        <w:rPr>
          <w:rStyle w:val="FontStyle15"/>
          <w:b/>
        </w:rPr>
      </w:pPr>
      <w:r w:rsidRPr="00641435">
        <w:rPr>
          <w:rStyle w:val="FontStyle15"/>
          <w:b/>
        </w:rPr>
        <w:t>VI</w:t>
      </w:r>
      <w:r>
        <w:rPr>
          <w:rStyle w:val="FontStyle15"/>
          <w:b/>
        </w:rPr>
        <w:t>I</w:t>
      </w:r>
      <w:r w:rsidRPr="00641435">
        <w:rPr>
          <w:rStyle w:val="FontStyle15"/>
          <w:b/>
        </w:rPr>
        <w:t>I. Závěrečná ustanovení</w:t>
      </w:r>
    </w:p>
    <w:p w:rsidR="00F904D8" w:rsidRPr="00641435" w:rsidRDefault="00F904D8" w:rsidP="00F904D8">
      <w:pPr>
        <w:pStyle w:val="Style9"/>
        <w:widowControl/>
        <w:spacing w:line="240" w:lineRule="exact"/>
        <w:ind w:left="302" w:hanging="302"/>
        <w:jc w:val="both"/>
        <w:rPr>
          <w:sz w:val="20"/>
          <w:szCs w:val="20"/>
        </w:rPr>
      </w:pPr>
    </w:p>
    <w:p w:rsidR="00F904D8" w:rsidRDefault="00F904D8" w:rsidP="00F904D8">
      <w:pPr>
        <w:pStyle w:val="Style9"/>
        <w:widowControl/>
        <w:spacing w:before="19" w:line="266" w:lineRule="exact"/>
        <w:ind w:left="302" w:hanging="302"/>
        <w:jc w:val="both"/>
        <w:rPr>
          <w:rStyle w:val="FontStyle15"/>
          <w:b/>
        </w:rPr>
      </w:pPr>
      <w:r w:rsidRPr="00641435">
        <w:rPr>
          <w:rStyle w:val="FontStyle15"/>
        </w:rPr>
        <w:t xml:space="preserve">1 </w:t>
      </w:r>
      <w:r w:rsidRPr="00641435">
        <w:rPr>
          <w:rStyle w:val="FontStyle15"/>
          <w:b/>
        </w:rPr>
        <w:t>Tato smlouva se uzavírá na dobu určitou od 1.9.201</w:t>
      </w:r>
      <w:r>
        <w:rPr>
          <w:rStyle w:val="FontStyle15"/>
          <w:b/>
        </w:rPr>
        <w:t>9</w:t>
      </w:r>
      <w:r w:rsidRPr="00641435">
        <w:rPr>
          <w:rStyle w:val="FontStyle15"/>
          <w:b/>
        </w:rPr>
        <w:t xml:space="preserve"> do 31.8.</w:t>
      </w:r>
      <w:r>
        <w:rPr>
          <w:rStyle w:val="FontStyle15"/>
          <w:b/>
        </w:rPr>
        <w:t>2020</w:t>
      </w:r>
      <w:r w:rsidRPr="00641435">
        <w:rPr>
          <w:rStyle w:val="FontStyle15"/>
          <w:b/>
        </w:rPr>
        <w:t xml:space="preserve"> nabývá účinnosti dnem podpisu smlouvy. Výpovědní doba je 1 měsíc a počíná běžet od prvního dne měsíce následujícího po doručení výpovědi druhé straně.</w:t>
      </w:r>
    </w:p>
    <w:p w:rsidR="00F904D8" w:rsidRPr="00641435" w:rsidRDefault="00F904D8" w:rsidP="00F904D8">
      <w:pPr>
        <w:pStyle w:val="Style6"/>
        <w:widowControl/>
        <w:numPr>
          <w:ilvl w:val="0"/>
          <w:numId w:val="3"/>
        </w:numPr>
        <w:tabs>
          <w:tab w:val="left" w:pos="324"/>
        </w:tabs>
        <w:spacing w:before="274" w:line="252" w:lineRule="exact"/>
        <w:ind w:left="324" w:hanging="324"/>
        <w:rPr>
          <w:rStyle w:val="FontStyle15"/>
        </w:rPr>
      </w:pPr>
      <w:r w:rsidRPr="00641435">
        <w:rPr>
          <w:rStyle w:val="FontStyle15"/>
        </w:rPr>
        <w:t>Není-li v této smlouvě ujednáno jinak, řídí se právní vztahy smluvních stran ustanoveními občanského zákoníku.</w:t>
      </w:r>
    </w:p>
    <w:p w:rsidR="00F904D8" w:rsidRPr="00641435" w:rsidRDefault="00F904D8" w:rsidP="00F904D8">
      <w:pPr>
        <w:pStyle w:val="Style6"/>
        <w:widowControl/>
        <w:numPr>
          <w:ilvl w:val="0"/>
          <w:numId w:val="3"/>
        </w:numPr>
        <w:tabs>
          <w:tab w:val="left" w:pos="324"/>
        </w:tabs>
        <w:spacing w:before="266" w:line="259" w:lineRule="exact"/>
        <w:ind w:left="324" w:hanging="324"/>
        <w:rPr>
          <w:rStyle w:val="FontStyle16"/>
          <w:rFonts w:eastAsia="Batang"/>
          <w:sz w:val="20"/>
          <w:szCs w:val="20"/>
        </w:rPr>
      </w:pPr>
      <w:r w:rsidRPr="00641435">
        <w:rPr>
          <w:rStyle w:val="FontStyle15"/>
        </w:rPr>
        <w:t>Změny smlouvy jsou možné pouze na základě písemných dodatků odsouhlasených smluvními stranami.</w:t>
      </w:r>
    </w:p>
    <w:p w:rsidR="00F904D8" w:rsidRPr="00641435" w:rsidRDefault="00F904D8" w:rsidP="00F904D8">
      <w:pPr>
        <w:pStyle w:val="Style6"/>
        <w:widowControl/>
        <w:numPr>
          <w:ilvl w:val="0"/>
          <w:numId w:val="3"/>
        </w:numPr>
        <w:tabs>
          <w:tab w:val="left" w:pos="324"/>
        </w:tabs>
        <w:spacing w:before="274" w:line="252" w:lineRule="exact"/>
        <w:ind w:left="324" w:hanging="324"/>
        <w:rPr>
          <w:rStyle w:val="FontStyle15"/>
        </w:rPr>
      </w:pPr>
      <w:r w:rsidRPr="00641435">
        <w:rPr>
          <w:rStyle w:val="FontStyle15"/>
        </w:rPr>
        <w:t xml:space="preserve">Smlouva je vyhotovena ve 2 stejnopisech, </w:t>
      </w:r>
      <w:r w:rsidRPr="00641435">
        <w:rPr>
          <w:rStyle w:val="FontStyle17"/>
          <w:sz w:val="20"/>
          <w:szCs w:val="20"/>
        </w:rPr>
        <w:t xml:space="preserve">v. </w:t>
      </w:r>
      <w:r w:rsidRPr="00641435">
        <w:rPr>
          <w:rStyle w:val="FontStyle15"/>
        </w:rPr>
        <w:t>nichž každá smluvní strana obdrží 1 vyhotovení.</w:t>
      </w:r>
    </w:p>
    <w:p w:rsidR="00F904D8" w:rsidRPr="00641435" w:rsidRDefault="00F904D8" w:rsidP="00F904D8">
      <w:pPr>
        <w:pStyle w:val="Style9"/>
        <w:widowControl/>
        <w:spacing w:before="53" w:line="240" w:lineRule="auto"/>
        <w:ind w:firstLine="0"/>
        <w:rPr>
          <w:rStyle w:val="FontStyle15"/>
          <w:b/>
        </w:rPr>
      </w:pPr>
    </w:p>
    <w:p w:rsidR="00F904D8" w:rsidRPr="00641435" w:rsidRDefault="00F904D8" w:rsidP="00F904D8">
      <w:pPr>
        <w:pStyle w:val="Style9"/>
        <w:widowControl/>
        <w:spacing w:before="53" w:line="240" w:lineRule="auto"/>
        <w:ind w:firstLine="0"/>
        <w:rPr>
          <w:rStyle w:val="FontStyle15"/>
          <w:b/>
        </w:rPr>
      </w:pPr>
      <w:r w:rsidRPr="00641435">
        <w:rPr>
          <w:rStyle w:val="FontStyle15"/>
          <w:b/>
        </w:rPr>
        <w:t>IX. Doložka o registraci smlouvy</w:t>
      </w:r>
    </w:p>
    <w:p w:rsidR="00F904D8" w:rsidRPr="00641435" w:rsidRDefault="00F904D8" w:rsidP="00F904D8">
      <w:pPr>
        <w:tabs>
          <w:tab w:val="left" w:pos="0"/>
        </w:tabs>
        <w:ind w:left="360"/>
        <w:jc w:val="center"/>
        <w:rPr>
          <w:sz w:val="20"/>
          <w:szCs w:val="20"/>
        </w:rPr>
      </w:pPr>
    </w:p>
    <w:p w:rsidR="00F904D8" w:rsidRPr="00641435" w:rsidRDefault="00F904D8" w:rsidP="00F904D8">
      <w:pPr>
        <w:tabs>
          <w:tab w:val="left" w:pos="0"/>
        </w:tabs>
        <w:ind w:left="360"/>
        <w:jc w:val="center"/>
        <w:rPr>
          <w:sz w:val="20"/>
          <w:szCs w:val="20"/>
        </w:rPr>
      </w:pPr>
    </w:p>
    <w:p w:rsidR="00F904D8" w:rsidRPr="00641435" w:rsidRDefault="00F904D8" w:rsidP="00F904D8">
      <w:pPr>
        <w:tabs>
          <w:tab w:val="left" w:pos="0"/>
        </w:tabs>
        <w:jc w:val="both"/>
        <w:rPr>
          <w:sz w:val="20"/>
          <w:szCs w:val="20"/>
        </w:rPr>
      </w:pPr>
      <w:r w:rsidRPr="00641435">
        <w:rPr>
          <w:sz w:val="20"/>
          <w:szCs w:val="20"/>
        </w:rPr>
        <w:t>Smluvní strany berou na vědomí, že tato smlouva ke své účinnosti vyžaduje uveřejnění v registru smluv podle zákona č. 340/2015 Sb., zákon o registru smluv a s tímto uveřejněním souhlasí. Zaslání smlouvy do registru smluv zajistí škola (objednatel) neprodleně po podpisu smlouvy. Škola (objednatel) se současně zavazuje informovat zhotovitele o provedení registrace tak, že zašle poskytovateli kopii potvrzení správce registru smluv o zveřejnění smlouvy bez zbytečného odkladu poté, kdy sama obdrží potvrzení, popř. již v průvodním formuláři vyplní příslušnou kolonku a s ID datové schránky zhotovitele. V takovém případě potvrzení od správce registru smluv obdrží obě smluvní strany zároveň.</w:t>
      </w:r>
    </w:p>
    <w:p w:rsidR="00F904D8" w:rsidRPr="00641435" w:rsidRDefault="00F904D8" w:rsidP="00F904D8">
      <w:pPr>
        <w:tabs>
          <w:tab w:val="left" w:pos="0"/>
        </w:tabs>
        <w:jc w:val="both"/>
        <w:rPr>
          <w:sz w:val="20"/>
          <w:szCs w:val="20"/>
        </w:rPr>
      </w:pPr>
    </w:p>
    <w:p w:rsidR="00F904D8" w:rsidRPr="00641435" w:rsidRDefault="00F904D8" w:rsidP="00F904D8">
      <w:pPr>
        <w:pStyle w:val="Style9"/>
        <w:widowControl/>
        <w:spacing w:before="53" w:line="240" w:lineRule="auto"/>
        <w:ind w:firstLine="0"/>
        <w:rPr>
          <w:rStyle w:val="FontStyle15"/>
          <w:b/>
        </w:rPr>
      </w:pPr>
      <w:r w:rsidRPr="00641435">
        <w:rPr>
          <w:rStyle w:val="FontStyle15"/>
          <w:b/>
        </w:rPr>
        <w:t>X. Doložka o účinnosti smlouvy</w:t>
      </w:r>
    </w:p>
    <w:p w:rsidR="00F904D8" w:rsidRPr="00641435" w:rsidRDefault="00F904D8" w:rsidP="00F904D8">
      <w:pPr>
        <w:tabs>
          <w:tab w:val="left" w:pos="0"/>
        </w:tabs>
        <w:jc w:val="both"/>
        <w:rPr>
          <w:sz w:val="20"/>
          <w:szCs w:val="20"/>
        </w:rPr>
      </w:pPr>
    </w:p>
    <w:p w:rsidR="00F904D8" w:rsidRPr="00641435" w:rsidRDefault="00F904D8" w:rsidP="00F904D8">
      <w:pPr>
        <w:tabs>
          <w:tab w:val="left" w:pos="0"/>
        </w:tabs>
        <w:spacing w:after="120"/>
        <w:rPr>
          <w:sz w:val="20"/>
          <w:szCs w:val="20"/>
        </w:rPr>
      </w:pPr>
      <w:r w:rsidRPr="00641435">
        <w:rPr>
          <w:b/>
          <w:sz w:val="20"/>
          <w:szCs w:val="20"/>
        </w:rPr>
        <w:t>Tato smlouva nabývá platnosti dnem podpisu poslední smluvní stranou a účinnosti dnem uveřejnění prostřednictvím registru smluv.</w:t>
      </w:r>
    </w:p>
    <w:p w:rsidR="00F904D8" w:rsidRPr="00641435" w:rsidRDefault="00F904D8" w:rsidP="00F904D8">
      <w:pPr>
        <w:tabs>
          <w:tab w:val="left" w:pos="0"/>
        </w:tabs>
        <w:ind w:left="360"/>
        <w:jc w:val="center"/>
        <w:rPr>
          <w:b/>
          <w:sz w:val="20"/>
          <w:szCs w:val="20"/>
        </w:rPr>
      </w:pPr>
    </w:p>
    <w:p w:rsidR="00F904D8" w:rsidRPr="00641435" w:rsidRDefault="00F904D8" w:rsidP="00F904D8">
      <w:pPr>
        <w:pStyle w:val="Style6"/>
        <w:widowControl/>
        <w:tabs>
          <w:tab w:val="left" w:pos="324"/>
        </w:tabs>
        <w:spacing w:before="274" w:line="252" w:lineRule="exact"/>
        <w:ind w:left="324" w:firstLine="0"/>
        <w:rPr>
          <w:rStyle w:val="FontStyle15"/>
        </w:rPr>
      </w:pPr>
    </w:p>
    <w:p w:rsidR="00F904D8" w:rsidRPr="00641435" w:rsidRDefault="00F904D8" w:rsidP="00F904D8">
      <w:pPr>
        <w:pStyle w:val="Style6"/>
        <w:widowControl/>
        <w:tabs>
          <w:tab w:val="left" w:pos="324"/>
        </w:tabs>
        <w:spacing w:before="274" w:line="252" w:lineRule="exact"/>
        <w:ind w:left="324" w:firstLine="0"/>
        <w:rPr>
          <w:rStyle w:val="FontStyle15"/>
        </w:rPr>
      </w:pPr>
    </w:p>
    <w:p w:rsidR="00F904D8" w:rsidRPr="00641435" w:rsidRDefault="00F904D8" w:rsidP="00F904D8">
      <w:pPr>
        <w:pStyle w:val="Style9"/>
        <w:widowControl/>
        <w:spacing w:line="240" w:lineRule="exact"/>
        <w:ind w:firstLine="0"/>
        <w:jc w:val="both"/>
        <w:rPr>
          <w:sz w:val="20"/>
          <w:szCs w:val="20"/>
        </w:rPr>
      </w:pPr>
    </w:p>
    <w:p w:rsidR="00F904D8" w:rsidRPr="00641435" w:rsidRDefault="00F904D8" w:rsidP="00F904D8">
      <w:pPr>
        <w:pStyle w:val="Style9"/>
        <w:widowControl/>
        <w:spacing w:line="240" w:lineRule="exact"/>
        <w:ind w:firstLine="0"/>
        <w:jc w:val="both"/>
        <w:rPr>
          <w:sz w:val="20"/>
          <w:szCs w:val="20"/>
        </w:rPr>
      </w:pPr>
    </w:p>
    <w:p w:rsidR="00F904D8" w:rsidRPr="00641435" w:rsidRDefault="00F904D8" w:rsidP="00F904D8">
      <w:pPr>
        <w:tabs>
          <w:tab w:val="left" w:pos="-2880"/>
        </w:tabs>
        <w:jc w:val="both"/>
        <w:rPr>
          <w:sz w:val="20"/>
          <w:szCs w:val="20"/>
        </w:rPr>
      </w:pPr>
      <w:r w:rsidRPr="00641435">
        <w:rPr>
          <w:rStyle w:val="FontStyle15"/>
        </w:rPr>
        <w:t>V </w:t>
      </w:r>
      <w:r w:rsidRPr="00641435">
        <w:rPr>
          <w:sz w:val="20"/>
          <w:szCs w:val="20"/>
          <w:highlight w:val="yellow"/>
        </w:rPr>
        <w:t>DOPLNÍ ÚČASTNÍK</w:t>
      </w:r>
      <w:r w:rsidRPr="00641435">
        <w:rPr>
          <w:rStyle w:val="FontStyle15"/>
        </w:rPr>
        <w:t xml:space="preserve">     dne:   </w:t>
      </w:r>
      <w:r w:rsidRPr="00641435">
        <w:rPr>
          <w:sz w:val="20"/>
          <w:szCs w:val="20"/>
          <w:highlight w:val="yellow"/>
        </w:rPr>
        <w:t>DOPLNÍ ÚČASTNÍK</w:t>
      </w:r>
      <w:r w:rsidRPr="00641435">
        <w:rPr>
          <w:sz w:val="20"/>
          <w:szCs w:val="20"/>
        </w:rPr>
        <w:t xml:space="preserve">  </w:t>
      </w:r>
      <w:r w:rsidRPr="00641435">
        <w:rPr>
          <w:rStyle w:val="FontStyle15"/>
        </w:rPr>
        <w:t xml:space="preserve">                                       V Dubně, dne: </w:t>
      </w:r>
    </w:p>
    <w:p w:rsidR="00F904D8" w:rsidRPr="00641435" w:rsidRDefault="00F904D8" w:rsidP="00F904D8">
      <w:pPr>
        <w:pStyle w:val="Style9"/>
        <w:widowControl/>
        <w:spacing w:line="240" w:lineRule="exact"/>
        <w:ind w:firstLine="0"/>
        <w:jc w:val="both"/>
        <w:rPr>
          <w:sz w:val="20"/>
          <w:szCs w:val="20"/>
        </w:rPr>
      </w:pPr>
    </w:p>
    <w:p w:rsidR="00F904D8" w:rsidRPr="00641435" w:rsidRDefault="00F904D8" w:rsidP="00F904D8">
      <w:pPr>
        <w:pStyle w:val="Style9"/>
        <w:widowControl/>
        <w:tabs>
          <w:tab w:val="left" w:pos="5234"/>
        </w:tabs>
        <w:spacing w:before="82" w:line="240" w:lineRule="auto"/>
        <w:ind w:firstLine="0"/>
        <w:jc w:val="both"/>
        <w:rPr>
          <w:rStyle w:val="FontStyle15"/>
          <w:b/>
        </w:rPr>
      </w:pPr>
      <w:r w:rsidRPr="00641435">
        <w:rPr>
          <w:rStyle w:val="FontStyle15"/>
        </w:rPr>
        <w:tab/>
      </w:r>
      <w:r w:rsidRPr="00641435">
        <w:rPr>
          <w:rStyle w:val="FontStyle15"/>
        </w:rPr>
        <w:tab/>
      </w:r>
      <w:r w:rsidRPr="00641435">
        <w:rPr>
          <w:rStyle w:val="FontStyle15"/>
        </w:rPr>
        <w:tab/>
      </w:r>
      <w:r w:rsidRPr="00641435">
        <w:rPr>
          <w:rStyle w:val="FontStyle15"/>
          <w:b/>
        </w:rPr>
        <w:t xml:space="preserve">   Mgr. Milan Lehocký</w:t>
      </w:r>
    </w:p>
    <w:p w:rsidR="00F904D8" w:rsidRPr="00641435" w:rsidRDefault="00F904D8" w:rsidP="00F904D8">
      <w:pPr>
        <w:pStyle w:val="Style9"/>
        <w:widowControl/>
        <w:tabs>
          <w:tab w:val="left" w:pos="5234"/>
        </w:tabs>
        <w:spacing w:before="82" w:line="240" w:lineRule="auto"/>
        <w:ind w:firstLine="0"/>
        <w:jc w:val="both"/>
        <w:rPr>
          <w:rStyle w:val="FontStyle15"/>
        </w:rPr>
      </w:pPr>
      <w:r w:rsidRPr="00641435">
        <w:rPr>
          <w:rStyle w:val="FontStyle15"/>
        </w:rPr>
        <w:t>Prodávající</w:t>
      </w:r>
      <w:r w:rsidRPr="00641435">
        <w:rPr>
          <w:rStyle w:val="FontStyle15"/>
        </w:rPr>
        <w:tab/>
        <w:t xml:space="preserve">                             Kupující</w:t>
      </w:r>
    </w:p>
    <w:p w:rsidR="00F904D8" w:rsidRPr="00641435" w:rsidRDefault="00F904D8" w:rsidP="00F904D8">
      <w:pPr>
        <w:pStyle w:val="Style9"/>
        <w:widowControl/>
        <w:tabs>
          <w:tab w:val="left" w:pos="5234"/>
        </w:tabs>
        <w:spacing w:before="82" w:line="240" w:lineRule="auto"/>
        <w:ind w:firstLine="0"/>
        <w:jc w:val="both"/>
        <w:rPr>
          <w:rStyle w:val="FontStyle15"/>
        </w:rPr>
      </w:pPr>
    </w:p>
    <w:p w:rsidR="00F904D8" w:rsidRPr="00641435" w:rsidRDefault="00F904D8" w:rsidP="00F904D8">
      <w:pPr>
        <w:pStyle w:val="Style9"/>
        <w:widowControl/>
        <w:tabs>
          <w:tab w:val="left" w:pos="5234"/>
        </w:tabs>
        <w:spacing w:before="82" w:line="240" w:lineRule="auto"/>
        <w:ind w:firstLine="0"/>
        <w:jc w:val="both"/>
        <w:rPr>
          <w:rStyle w:val="FontStyle15"/>
        </w:rPr>
      </w:pPr>
    </w:p>
    <w:p w:rsidR="00F904D8" w:rsidRPr="00641435" w:rsidRDefault="00F904D8" w:rsidP="00F904D8">
      <w:pPr>
        <w:pStyle w:val="Zkladntext"/>
        <w:shd w:val="clear" w:color="auto" w:fill="auto"/>
        <w:spacing w:before="0" w:after="0" w:line="274" w:lineRule="exact"/>
        <w:ind w:right="240" w:firstLine="0"/>
        <w:rPr>
          <w:rFonts w:ascii="Times New Roman" w:hAnsi="Times New Roman" w:cs="Times New Roman"/>
          <w:sz w:val="20"/>
          <w:szCs w:val="20"/>
        </w:rPr>
      </w:pPr>
    </w:p>
    <w:p w:rsidR="00F904D8" w:rsidRPr="00641435" w:rsidRDefault="00F904D8" w:rsidP="00F904D8">
      <w:pPr>
        <w:pStyle w:val="Zkladntext"/>
        <w:shd w:val="clear" w:color="auto" w:fill="auto"/>
        <w:spacing w:before="0" w:after="0" w:line="274" w:lineRule="exact"/>
        <w:ind w:right="240" w:firstLine="0"/>
        <w:rPr>
          <w:rFonts w:ascii="Times New Roman" w:hAnsi="Times New Roman" w:cs="Times New Roman"/>
          <w:sz w:val="20"/>
          <w:szCs w:val="20"/>
        </w:rPr>
      </w:pPr>
    </w:p>
    <w:p w:rsidR="00F904D8" w:rsidRPr="00641435" w:rsidRDefault="00F904D8" w:rsidP="00F904D8">
      <w:pPr>
        <w:pStyle w:val="Zkladntext"/>
        <w:shd w:val="clear" w:color="auto" w:fill="auto"/>
        <w:spacing w:before="0" w:after="0" w:line="274" w:lineRule="exact"/>
        <w:ind w:right="240" w:firstLine="0"/>
        <w:rPr>
          <w:rFonts w:ascii="Times New Roman" w:hAnsi="Times New Roman" w:cs="Times New Roman"/>
          <w:sz w:val="20"/>
          <w:szCs w:val="20"/>
        </w:rPr>
      </w:pPr>
    </w:p>
    <w:p w:rsidR="00F904D8" w:rsidRPr="00641435" w:rsidRDefault="00F904D8" w:rsidP="00F904D8">
      <w:pPr>
        <w:pStyle w:val="Zkladntext"/>
        <w:shd w:val="clear" w:color="auto" w:fill="auto"/>
        <w:spacing w:before="0" w:after="0" w:line="274" w:lineRule="exact"/>
        <w:ind w:right="240" w:firstLine="0"/>
        <w:rPr>
          <w:rFonts w:ascii="Times New Roman" w:hAnsi="Times New Roman" w:cs="Times New Roman"/>
          <w:sz w:val="20"/>
          <w:szCs w:val="20"/>
        </w:rPr>
      </w:pPr>
      <w:r w:rsidRPr="00641435">
        <w:rPr>
          <w:rFonts w:ascii="Times New Roman" w:hAnsi="Times New Roman" w:cs="Times New Roman"/>
          <w:sz w:val="20"/>
          <w:szCs w:val="20"/>
        </w:rPr>
        <w:t>Časové okno závozu: 5:00 – 13:00</w:t>
      </w:r>
    </w:p>
    <w:p w:rsidR="00F904D8" w:rsidRPr="00641435" w:rsidRDefault="00F904D8" w:rsidP="00F904D8">
      <w:pPr>
        <w:pStyle w:val="Zkladntext"/>
        <w:shd w:val="clear" w:color="auto" w:fill="auto"/>
        <w:spacing w:before="0" w:after="0" w:line="274" w:lineRule="exact"/>
        <w:ind w:left="40" w:right="240" w:firstLine="0"/>
        <w:rPr>
          <w:rFonts w:ascii="Times New Roman" w:hAnsi="Times New Roman" w:cs="Times New Roman"/>
          <w:sz w:val="20"/>
          <w:szCs w:val="20"/>
        </w:rPr>
      </w:pPr>
    </w:p>
    <w:p w:rsidR="00F904D8" w:rsidRPr="00641435" w:rsidRDefault="00F904D8" w:rsidP="00F904D8">
      <w:pPr>
        <w:pStyle w:val="Zkladntext"/>
        <w:shd w:val="clear" w:color="auto" w:fill="auto"/>
        <w:spacing w:before="0" w:after="0" w:line="274" w:lineRule="exact"/>
        <w:ind w:left="40" w:right="240" w:firstLine="0"/>
        <w:rPr>
          <w:rFonts w:ascii="Times New Roman" w:hAnsi="Times New Roman" w:cs="Times New Roman"/>
          <w:sz w:val="20"/>
          <w:szCs w:val="20"/>
        </w:rPr>
      </w:pPr>
      <w:r w:rsidRPr="00641435">
        <w:rPr>
          <w:rFonts w:ascii="Times New Roman" w:hAnsi="Times New Roman" w:cs="Times New Roman"/>
          <w:sz w:val="20"/>
          <w:szCs w:val="20"/>
        </w:rPr>
        <w:t>Závozové dny: PO-ST-PÁ</w:t>
      </w:r>
    </w:p>
    <w:p w:rsidR="00D40CF8" w:rsidRDefault="00D40CF8">
      <w:bookmarkStart w:id="0" w:name="_GoBack"/>
      <w:bookmarkEnd w:id="0"/>
    </w:p>
    <w:sectPr w:rsidR="00D40C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Batang">
    <w:altName w:val="Arial Unicode MS"/>
    <w:panose1 w:val="02030600000101010101"/>
    <w:charset w:val="81"/>
    <w:family w:val="auto"/>
    <w:pitch w:val="fixed"/>
    <w:sig w:usb0="00000000" w:usb1="09060000" w:usb2="00000010" w:usb3="00000000" w:csb0="0008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868FD"/>
    <w:multiLevelType w:val="singleLevel"/>
    <w:tmpl w:val="0DE09E1C"/>
    <w:lvl w:ilvl="0">
      <w:start w:val="2"/>
      <w:numFmt w:val="decimal"/>
      <w:lvlText w:val="%1."/>
      <w:legacy w:legacy="1" w:legacySpace="0" w:legacyIndent="324"/>
      <w:lvlJc w:val="left"/>
      <w:rPr>
        <w:rFonts w:ascii="Times New Roman" w:hAnsi="Times New Roman" w:cs="Times New Roman" w:hint="default"/>
      </w:rPr>
    </w:lvl>
  </w:abstractNum>
  <w:abstractNum w:abstractNumId="1" w15:restartNumberingAfterBreak="0">
    <w:nsid w:val="4C0E0795"/>
    <w:multiLevelType w:val="singleLevel"/>
    <w:tmpl w:val="0DE09E1C"/>
    <w:lvl w:ilvl="0">
      <w:start w:val="2"/>
      <w:numFmt w:val="decimal"/>
      <w:lvlText w:val="%1."/>
      <w:legacy w:legacy="1" w:legacySpace="0" w:legacyIndent="324"/>
      <w:lvlJc w:val="left"/>
      <w:rPr>
        <w:rFonts w:ascii="Times New Roman" w:hAnsi="Times New Roman" w:cs="Times New Roman" w:hint="default"/>
      </w:rPr>
    </w:lvl>
  </w:abstractNum>
  <w:abstractNum w:abstractNumId="2" w15:restartNumberingAfterBreak="0">
    <w:nsid w:val="5ABB05AA"/>
    <w:multiLevelType w:val="singleLevel"/>
    <w:tmpl w:val="95542A54"/>
    <w:lvl w:ilvl="0">
      <w:start w:val="1"/>
      <w:numFmt w:val="decimal"/>
      <w:lvlText w:val="%1."/>
      <w:legacy w:legacy="1" w:legacySpace="0" w:legacyIndent="346"/>
      <w:lvlJc w:val="left"/>
      <w:rPr>
        <w:rFonts w:ascii="Times New Roman" w:hAnsi="Times New Roman" w:cs="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4D8"/>
    <w:rsid w:val="00D40CF8"/>
    <w:rsid w:val="00F904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64FEEA-09F2-4A79-ADAD-EBA5A1DA2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904D8"/>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e1">
    <w:name w:val="Style1"/>
    <w:basedOn w:val="Normln"/>
    <w:uiPriority w:val="99"/>
    <w:rsid w:val="00F904D8"/>
  </w:style>
  <w:style w:type="paragraph" w:customStyle="1" w:styleId="Style2">
    <w:name w:val="Style2"/>
    <w:basedOn w:val="Normln"/>
    <w:uiPriority w:val="99"/>
    <w:rsid w:val="00F904D8"/>
  </w:style>
  <w:style w:type="paragraph" w:customStyle="1" w:styleId="Style3">
    <w:name w:val="Style3"/>
    <w:basedOn w:val="Normln"/>
    <w:uiPriority w:val="99"/>
    <w:rsid w:val="00F904D8"/>
  </w:style>
  <w:style w:type="paragraph" w:customStyle="1" w:styleId="Style4">
    <w:name w:val="Style4"/>
    <w:basedOn w:val="Normln"/>
    <w:uiPriority w:val="99"/>
    <w:rsid w:val="00F904D8"/>
    <w:pPr>
      <w:spacing w:line="266" w:lineRule="exact"/>
      <w:jc w:val="both"/>
    </w:pPr>
  </w:style>
  <w:style w:type="paragraph" w:customStyle="1" w:styleId="Style5">
    <w:name w:val="Style5"/>
    <w:basedOn w:val="Normln"/>
    <w:uiPriority w:val="99"/>
    <w:rsid w:val="00F904D8"/>
  </w:style>
  <w:style w:type="paragraph" w:customStyle="1" w:styleId="Style6">
    <w:name w:val="Style6"/>
    <w:basedOn w:val="Normln"/>
    <w:uiPriority w:val="99"/>
    <w:rsid w:val="00F904D8"/>
    <w:pPr>
      <w:spacing w:line="266" w:lineRule="exact"/>
      <w:ind w:hanging="346"/>
      <w:jc w:val="both"/>
    </w:pPr>
  </w:style>
  <w:style w:type="paragraph" w:customStyle="1" w:styleId="Style7">
    <w:name w:val="Style7"/>
    <w:basedOn w:val="Normln"/>
    <w:uiPriority w:val="99"/>
    <w:rsid w:val="00F904D8"/>
    <w:pPr>
      <w:spacing w:line="216" w:lineRule="exact"/>
    </w:pPr>
  </w:style>
  <w:style w:type="paragraph" w:customStyle="1" w:styleId="Style9">
    <w:name w:val="Style9"/>
    <w:basedOn w:val="Normln"/>
    <w:uiPriority w:val="99"/>
    <w:rsid w:val="00F904D8"/>
    <w:pPr>
      <w:spacing w:line="259" w:lineRule="exact"/>
      <w:ind w:hanging="317"/>
    </w:pPr>
  </w:style>
  <w:style w:type="character" w:customStyle="1" w:styleId="FontStyle12">
    <w:name w:val="Font Style12"/>
    <w:uiPriority w:val="99"/>
    <w:rsid w:val="00F904D8"/>
    <w:rPr>
      <w:rFonts w:ascii="Times New Roman" w:hAnsi="Times New Roman" w:cs="Times New Roman"/>
      <w:b/>
      <w:bCs/>
      <w:spacing w:val="20"/>
      <w:sz w:val="28"/>
      <w:szCs w:val="28"/>
    </w:rPr>
  </w:style>
  <w:style w:type="character" w:customStyle="1" w:styleId="FontStyle13">
    <w:name w:val="Font Style13"/>
    <w:uiPriority w:val="99"/>
    <w:rsid w:val="00F904D8"/>
    <w:rPr>
      <w:rFonts w:ascii="Times New Roman" w:hAnsi="Times New Roman" w:cs="Times New Roman"/>
      <w:b/>
      <w:bCs/>
      <w:spacing w:val="10"/>
      <w:sz w:val="20"/>
      <w:szCs w:val="20"/>
    </w:rPr>
  </w:style>
  <w:style w:type="character" w:customStyle="1" w:styleId="FontStyle14">
    <w:name w:val="Font Style14"/>
    <w:uiPriority w:val="99"/>
    <w:rsid w:val="00F904D8"/>
    <w:rPr>
      <w:rFonts w:ascii="Times New Roman" w:hAnsi="Times New Roman" w:cs="Times New Roman"/>
      <w:b/>
      <w:bCs/>
      <w:spacing w:val="10"/>
      <w:sz w:val="16"/>
      <w:szCs w:val="16"/>
    </w:rPr>
  </w:style>
  <w:style w:type="character" w:customStyle="1" w:styleId="FontStyle15">
    <w:name w:val="Font Style15"/>
    <w:uiPriority w:val="99"/>
    <w:rsid w:val="00F904D8"/>
    <w:rPr>
      <w:rFonts w:ascii="Times New Roman" w:hAnsi="Times New Roman" w:cs="Times New Roman"/>
      <w:spacing w:val="10"/>
      <w:sz w:val="20"/>
      <w:szCs w:val="20"/>
    </w:rPr>
  </w:style>
  <w:style w:type="character" w:customStyle="1" w:styleId="FontStyle16">
    <w:name w:val="Font Style16"/>
    <w:uiPriority w:val="99"/>
    <w:rsid w:val="00F904D8"/>
    <w:rPr>
      <w:rFonts w:ascii="Times New Roman" w:hAnsi="Times New Roman" w:cs="Times New Roman"/>
      <w:b/>
      <w:bCs/>
      <w:sz w:val="14"/>
      <w:szCs w:val="14"/>
    </w:rPr>
  </w:style>
  <w:style w:type="character" w:customStyle="1" w:styleId="FontStyle17">
    <w:name w:val="Font Style17"/>
    <w:uiPriority w:val="99"/>
    <w:rsid w:val="00F904D8"/>
    <w:rPr>
      <w:rFonts w:ascii="Garamond" w:hAnsi="Garamond" w:cs="Garamond"/>
      <w:i/>
      <w:iCs/>
      <w:sz w:val="22"/>
      <w:szCs w:val="22"/>
    </w:rPr>
  </w:style>
  <w:style w:type="character" w:customStyle="1" w:styleId="ZkladntextChar1">
    <w:name w:val="Základní text Char1"/>
    <w:link w:val="Zkladntext"/>
    <w:uiPriority w:val="99"/>
    <w:locked/>
    <w:rsid w:val="00F904D8"/>
    <w:rPr>
      <w:rFonts w:ascii="Batang" w:eastAsia="Batang" w:cs="Batang"/>
      <w:sz w:val="21"/>
      <w:szCs w:val="21"/>
      <w:shd w:val="clear" w:color="auto" w:fill="FFFFFF"/>
    </w:rPr>
  </w:style>
  <w:style w:type="paragraph" w:styleId="Zkladntext">
    <w:name w:val="Body Text"/>
    <w:basedOn w:val="Normln"/>
    <w:link w:val="ZkladntextChar1"/>
    <w:uiPriority w:val="99"/>
    <w:rsid w:val="00F904D8"/>
    <w:pPr>
      <w:shd w:val="clear" w:color="auto" w:fill="FFFFFF"/>
      <w:autoSpaceDE/>
      <w:autoSpaceDN/>
      <w:adjustRightInd/>
      <w:spacing w:before="600" w:after="300" w:line="240" w:lineRule="atLeast"/>
      <w:ind w:hanging="340"/>
      <w:jc w:val="both"/>
    </w:pPr>
    <w:rPr>
      <w:rFonts w:ascii="Batang" w:eastAsia="Batang" w:hAnsiTheme="minorHAnsi" w:cs="Batang"/>
      <w:sz w:val="21"/>
      <w:szCs w:val="21"/>
      <w:lang w:eastAsia="en-US"/>
    </w:rPr>
  </w:style>
  <w:style w:type="character" w:customStyle="1" w:styleId="ZkladntextChar">
    <w:name w:val="Základní text Char"/>
    <w:basedOn w:val="Standardnpsmoodstavce"/>
    <w:uiPriority w:val="99"/>
    <w:semiHidden/>
    <w:rsid w:val="00F904D8"/>
    <w:rPr>
      <w:rFonts w:ascii="Times New Roman" w:eastAsia="Times New Roman" w:hAnsi="Times New Roman" w:cs="Times New Roman"/>
      <w:sz w:val="24"/>
      <w:szCs w:val="24"/>
      <w:lang w:eastAsia="cs-CZ"/>
    </w:rPr>
  </w:style>
  <w:style w:type="character" w:customStyle="1" w:styleId="tsubjname">
    <w:name w:val="tsubjname"/>
    <w:rsid w:val="00F904D8"/>
  </w:style>
  <w:style w:type="character" w:customStyle="1" w:styleId="data1">
    <w:name w:val="data1"/>
    <w:rsid w:val="00F904D8"/>
    <w:rPr>
      <w:rFonts w:ascii="Arial" w:hAnsi="Arial" w:cs="Arial" w:hint="default"/>
      <w:b/>
      <w:bCs/>
      <w:sz w:val="20"/>
      <w:szCs w:val="20"/>
    </w:rPr>
  </w:style>
  <w:style w:type="character" w:styleId="Hypertextovodkaz">
    <w:name w:val="Hyperlink"/>
    <w:uiPriority w:val="99"/>
    <w:unhideWhenUsed/>
    <w:rsid w:val="00F904D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idelna@dubno.cz" TargetMode="External"/><Relationship Id="rId5" Type="http://schemas.openxmlformats.org/officeDocument/2006/relationships/hyperlink" Target="mailto:reditel@dubno.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1191</Words>
  <Characters>7029</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c:creator>
  <cp:keywords/>
  <dc:description/>
  <cp:lastModifiedBy>Marie</cp:lastModifiedBy>
  <cp:revision>1</cp:revision>
  <dcterms:created xsi:type="dcterms:W3CDTF">2019-05-25T08:13:00Z</dcterms:created>
  <dcterms:modified xsi:type="dcterms:W3CDTF">2019-05-25T08:14:00Z</dcterms:modified>
</cp:coreProperties>
</file>